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3EB028B6" w:rsidR="006E4797" w:rsidRPr="007D759F" w:rsidRDefault="00000000" w:rsidP="007D759F">
      <w:pPr>
        <w:pBdr>
          <w:top w:val="nil"/>
          <w:left w:val="nil"/>
          <w:bottom w:val="nil"/>
          <w:right w:val="nil"/>
          <w:between w:val="nil"/>
        </w:pBdr>
        <w:contextualSpacing/>
        <w:jc w:val="left"/>
        <w:rPr>
          <w:color w:val="000000"/>
        </w:rPr>
      </w:pPr>
      <w:r w:rsidRPr="007D759F">
        <w:rPr>
          <w:b/>
          <w:color w:val="000000"/>
        </w:rPr>
        <w:t>TITLE:</w:t>
      </w:r>
    </w:p>
    <w:p w14:paraId="59AAC127" w14:textId="7FB7A752" w:rsidR="006E4797" w:rsidRPr="007D759F" w:rsidRDefault="00000000" w:rsidP="00132403">
      <w:pPr>
        <w:contextualSpacing/>
      </w:pPr>
      <w:bookmarkStart w:id="0" w:name="OLE_LINK1"/>
      <w:r w:rsidRPr="007D759F">
        <w:t xml:space="preserve">Intracranial </w:t>
      </w:r>
      <w:r w:rsidR="00356F86" w:rsidRPr="007D759F">
        <w:t xml:space="preserve">Breast Cancer Brain </w:t>
      </w:r>
      <w:r w:rsidR="006645D9" w:rsidRPr="007D759F">
        <w:t>Metastases</w:t>
      </w:r>
      <w:r w:rsidR="005C7AC0" w:rsidRPr="007D759F">
        <w:t xml:space="preserve"> </w:t>
      </w:r>
      <w:r w:rsidR="00356F86" w:rsidRPr="007D759F">
        <w:t xml:space="preserve">Mouse Model </w:t>
      </w:r>
      <w:r w:rsidRPr="007D759F">
        <w:t>for</w:t>
      </w:r>
      <w:r w:rsidR="00356F86" w:rsidRPr="007D759F">
        <w:t xml:space="preserve"> Immune</w:t>
      </w:r>
      <w:r w:rsidR="005C7AC0" w:rsidRPr="007D759F">
        <w:t xml:space="preserve"> </w:t>
      </w:r>
      <w:r w:rsidRPr="007D759F">
        <w:t xml:space="preserve">and </w:t>
      </w:r>
      <w:r w:rsidR="005C7AC0" w:rsidRPr="007D759F">
        <w:t>Stromal</w:t>
      </w:r>
      <w:r w:rsidR="00356F86" w:rsidRPr="007D759F">
        <w:t xml:space="preserve"> Cells</w:t>
      </w:r>
      <w:r w:rsidRPr="007D759F">
        <w:t xml:space="preserve"> Characterization</w:t>
      </w:r>
      <w:r w:rsidR="00356F86" w:rsidRPr="007D759F">
        <w:t xml:space="preserve"> in Meninge</w:t>
      </w:r>
      <w:r w:rsidR="005C7AC0" w:rsidRPr="007D759F">
        <w:t>s</w:t>
      </w:r>
      <w:r w:rsidR="00356F86" w:rsidRPr="007D759F">
        <w:t xml:space="preserve"> and Olfactory Bulb</w:t>
      </w:r>
    </w:p>
    <w:bookmarkEnd w:id="0"/>
    <w:p w14:paraId="06C0C87E" w14:textId="77777777" w:rsidR="006E4797" w:rsidRPr="007D759F" w:rsidRDefault="006E4797" w:rsidP="00132403">
      <w:pPr>
        <w:contextualSpacing/>
        <w:rPr>
          <w:b/>
        </w:rPr>
      </w:pPr>
    </w:p>
    <w:p w14:paraId="2CD8481E" w14:textId="4C442F40" w:rsidR="006E4797" w:rsidRPr="007D759F" w:rsidRDefault="00000000" w:rsidP="00132403">
      <w:pPr>
        <w:contextualSpacing/>
        <w:rPr>
          <w:color w:val="808080"/>
          <w:lang w:val="pt-PT"/>
        </w:rPr>
      </w:pPr>
      <w:r w:rsidRPr="007D759F">
        <w:rPr>
          <w:b/>
          <w:lang w:val="pt-PT"/>
        </w:rPr>
        <w:t>AUTHORS AND AFFILIATIONS:</w:t>
      </w:r>
    </w:p>
    <w:p w14:paraId="6F6BA25D" w14:textId="77777777" w:rsidR="007D12CF" w:rsidRDefault="00000000" w:rsidP="00132403">
      <w:pPr>
        <w:contextualSpacing/>
        <w:rPr>
          <w:vertAlign w:val="superscript"/>
          <w:lang w:val="pt-PT"/>
        </w:rPr>
      </w:pPr>
      <w:r w:rsidRPr="007D759F">
        <w:rPr>
          <w:lang w:val="pt-PT"/>
        </w:rPr>
        <w:t>Carolina Macela</w:t>
      </w:r>
      <w:r w:rsidRPr="007D759F">
        <w:rPr>
          <w:vertAlign w:val="superscript"/>
          <w:lang w:val="pt-PT"/>
        </w:rPr>
        <w:t>1</w:t>
      </w:r>
      <w:r w:rsidRPr="007D759F">
        <w:rPr>
          <w:lang w:val="pt-PT"/>
        </w:rPr>
        <w:t>, Bárbara Carreira</w:t>
      </w:r>
      <w:r w:rsidRPr="007D759F">
        <w:rPr>
          <w:vertAlign w:val="superscript"/>
          <w:lang w:val="pt-PT"/>
        </w:rPr>
        <w:t>1</w:t>
      </w:r>
      <w:r w:rsidRPr="007D759F">
        <w:rPr>
          <w:lang w:val="pt-PT"/>
        </w:rPr>
        <w:t>, Margarida Ferreira-Silva</w:t>
      </w:r>
      <w:r w:rsidRPr="007D759F">
        <w:rPr>
          <w:vertAlign w:val="superscript"/>
          <w:lang w:val="pt-PT"/>
        </w:rPr>
        <w:t>1</w:t>
      </w:r>
      <w:r w:rsidRPr="007D759F">
        <w:rPr>
          <w:lang w:val="pt-PT"/>
        </w:rPr>
        <w:t>, Helena F. Florindo</w:t>
      </w:r>
      <w:r w:rsidRPr="007D759F">
        <w:rPr>
          <w:vertAlign w:val="superscript"/>
          <w:lang w:val="pt-PT"/>
        </w:rPr>
        <w:t>1*</w:t>
      </w:r>
      <w:r w:rsidRPr="007D759F">
        <w:rPr>
          <w:lang w:val="pt-PT"/>
        </w:rPr>
        <w:t>, Rita C. Acúrcio</w:t>
      </w:r>
      <w:r w:rsidRPr="007D759F">
        <w:rPr>
          <w:vertAlign w:val="superscript"/>
          <w:lang w:val="pt-PT"/>
        </w:rPr>
        <w:t>1*</w:t>
      </w:r>
    </w:p>
    <w:p w14:paraId="1A343945" w14:textId="77777777" w:rsidR="007D759F" w:rsidRDefault="007D759F" w:rsidP="00132403">
      <w:pPr>
        <w:contextualSpacing/>
        <w:rPr>
          <w:vertAlign w:val="superscript"/>
          <w:lang w:val="pt-PT"/>
        </w:rPr>
      </w:pPr>
    </w:p>
    <w:p w14:paraId="0F40B9CE" w14:textId="77777777" w:rsidR="007D12CF" w:rsidRDefault="00000000" w:rsidP="00132403">
      <w:pPr>
        <w:contextualSpacing/>
        <w:rPr>
          <w:lang w:val="pt-PT"/>
        </w:rPr>
      </w:pPr>
      <w:r w:rsidRPr="007D759F">
        <w:rPr>
          <w:vertAlign w:val="superscript"/>
          <w:lang w:val="pt-PT"/>
        </w:rPr>
        <w:t>1</w:t>
      </w:r>
      <w:r w:rsidRPr="007D759F">
        <w:rPr>
          <w:lang w:val="pt-PT"/>
        </w:rPr>
        <w:t xml:space="preserve">Research </w:t>
      </w:r>
      <w:proofErr w:type="spellStart"/>
      <w:r w:rsidRPr="007D759F">
        <w:rPr>
          <w:lang w:val="pt-PT"/>
        </w:rPr>
        <w:t>Institute</w:t>
      </w:r>
      <w:proofErr w:type="spellEnd"/>
      <w:r w:rsidRPr="007D759F">
        <w:rPr>
          <w:lang w:val="pt-PT"/>
        </w:rPr>
        <w:t xml:space="preserve"> </w:t>
      </w:r>
      <w:proofErr w:type="gramStart"/>
      <w:r w:rsidRPr="007D759F">
        <w:rPr>
          <w:lang w:val="pt-PT"/>
        </w:rPr>
        <w:t>for Medicines</w:t>
      </w:r>
      <w:proofErr w:type="gramEnd"/>
      <w:r w:rsidRPr="007D759F">
        <w:rPr>
          <w:lang w:val="pt-PT"/>
        </w:rPr>
        <w:t xml:space="preserve"> (</w:t>
      </w:r>
      <w:proofErr w:type="spellStart"/>
      <w:r w:rsidRPr="007D759F">
        <w:rPr>
          <w:lang w:val="pt-PT"/>
        </w:rPr>
        <w:t>iMed.ULisboa</w:t>
      </w:r>
      <w:proofErr w:type="spellEnd"/>
      <w:r w:rsidRPr="007D759F">
        <w:rPr>
          <w:lang w:val="pt-PT"/>
        </w:rPr>
        <w:t xml:space="preserve">), Faculdade de Farmácia, Universidade de Lisboa, </w:t>
      </w:r>
      <w:proofErr w:type="spellStart"/>
      <w:r w:rsidRPr="007D759F">
        <w:rPr>
          <w:lang w:val="pt-PT"/>
        </w:rPr>
        <w:t>Lisbon</w:t>
      </w:r>
      <w:proofErr w:type="spellEnd"/>
      <w:r w:rsidRPr="007D759F">
        <w:rPr>
          <w:lang w:val="pt-PT"/>
        </w:rPr>
        <w:t>, Portugal.</w:t>
      </w:r>
    </w:p>
    <w:p w14:paraId="1E6D5676" w14:textId="77777777" w:rsidR="007D759F" w:rsidRDefault="007D759F" w:rsidP="00132403">
      <w:pPr>
        <w:contextualSpacing/>
        <w:rPr>
          <w:lang w:val="pt-PT"/>
        </w:rPr>
      </w:pPr>
    </w:p>
    <w:p w14:paraId="4BCC8E2E" w14:textId="0B41E035" w:rsidR="007D759F" w:rsidRPr="00EA7B28" w:rsidRDefault="00000000" w:rsidP="00132403">
      <w:pPr>
        <w:contextualSpacing/>
        <w:rPr>
          <w:b/>
          <w:bCs/>
          <w:lang w:val="en-GB"/>
        </w:rPr>
      </w:pPr>
      <w:r w:rsidRPr="00EA7B28">
        <w:rPr>
          <w:b/>
          <w:bCs/>
          <w:lang w:val="en-GB"/>
        </w:rPr>
        <w:t>Email addresses of the co-authors:</w:t>
      </w:r>
    </w:p>
    <w:p w14:paraId="1D1197F1" w14:textId="1F723C3D" w:rsidR="007D759F" w:rsidRDefault="00000000" w:rsidP="00132403">
      <w:pPr>
        <w:contextualSpacing/>
        <w:rPr>
          <w:lang w:val="pt-PT"/>
        </w:rPr>
      </w:pPr>
      <w:r w:rsidRPr="007D759F">
        <w:rPr>
          <w:lang w:val="pt-PT"/>
        </w:rPr>
        <w:t>Carolina Macela</w:t>
      </w:r>
      <w:r>
        <w:rPr>
          <w:lang w:val="pt-PT"/>
        </w:rPr>
        <w:t xml:space="preserve">                  </w:t>
      </w:r>
      <w:proofErr w:type="gramStart"/>
      <w:r>
        <w:rPr>
          <w:lang w:val="pt-PT"/>
        </w:rPr>
        <w:t xml:space="preserve">   (</w:t>
      </w:r>
      <w:proofErr w:type="gramEnd"/>
      <w:r w:rsidRPr="007D759F">
        <w:rPr>
          <w:lang w:val="pt-PT"/>
        </w:rPr>
        <w:t>carolinamacela@edu.ulisboa.pt</w:t>
      </w:r>
      <w:r>
        <w:rPr>
          <w:lang w:val="pt-PT"/>
        </w:rPr>
        <w:t>)</w:t>
      </w:r>
    </w:p>
    <w:p w14:paraId="73947167" w14:textId="241554A5" w:rsidR="007D759F" w:rsidRDefault="00000000" w:rsidP="00132403">
      <w:pPr>
        <w:contextualSpacing/>
        <w:rPr>
          <w:vertAlign w:val="superscript"/>
          <w:lang w:val="pt-PT"/>
        </w:rPr>
      </w:pPr>
      <w:r w:rsidRPr="007D759F">
        <w:rPr>
          <w:lang w:val="pt-PT"/>
        </w:rPr>
        <w:t>Bárbara Carreira</w:t>
      </w:r>
      <w:r>
        <w:rPr>
          <w:lang w:val="pt-PT"/>
        </w:rPr>
        <w:t xml:space="preserve">                 </w:t>
      </w:r>
      <w:proofErr w:type="gramStart"/>
      <w:r>
        <w:rPr>
          <w:lang w:val="pt-PT"/>
        </w:rPr>
        <w:t xml:space="preserve">   (</w:t>
      </w:r>
      <w:proofErr w:type="gramEnd"/>
      <w:r w:rsidRPr="00EA7B28">
        <w:rPr>
          <w:lang w:val="pt-PT"/>
        </w:rPr>
        <w:t>a.carreira@ff.ulisboa.pt)</w:t>
      </w:r>
    </w:p>
    <w:p w14:paraId="5C076034" w14:textId="0114D578" w:rsidR="007D759F" w:rsidRDefault="00000000" w:rsidP="00132403">
      <w:pPr>
        <w:contextualSpacing/>
        <w:rPr>
          <w:lang w:val="pt-PT"/>
        </w:rPr>
      </w:pPr>
      <w:r w:rsidRPr="007D759F">
        <w:rPr>
          <w:lang w:val="pt-PT"/>
        </w:rPr>
        <w:t>Margarida Ferreira-Silva</w:t>
      </w:r>
      <w:r>
        <w:rPr>
          <w:lang w:val="pt-PT"/>
        </w:rPr>
        <w:t xml:space="preserve">   </w:t>
      </w:r>
      <w:proofErr w:type="gramStart"/>
      <w:r>
        <w:rPr>
          <w:lang w:val="pt-PT"/>
        </w:rPr>
        <w:t xml:space="preserve">   (</w:t>
      </w:r>
      <w:proofErr w:type="gramEnd"/>
      <w:r w:rsidR="00646B27">
        <w:rPr>
          <w:lang w:val="pt-PT"/>
        </w:rPr>
        <w:t>msilva@farm-id.pt</w:t>
      </w:r>
      <w:r w:rsidRPr="00EA7B28">
        <w:rPr>
          <w:lang w:val="pt-PT"/>
        </w:rPr>
        <w:t>)</w:t>
      </w:r>
    </w:p>
    <w:p w14:paraId="3A4D2E9D" w14:textId="77777777" w:rsidR="007D759F" w:rsidRPr="007D759F" w:rsidRDefault="007D759F" w:rsidP="00132403">
      <w:pPr>
        <w:contextualSpacing/>
        <w:rPr>
          <w:lang w:val="pt-PT"/>
        </w:rPr>
      </w:pPr>
    </w:p>
    <w:p w14:paraId="63B4ED7F" w14:textId="77777777" w:rsidR="007D759F" w:rsidRPr="00A947B9" w:rsidRDefault="00000000" w:rsidP="00132403">
      <w:pPr>
        <w:contextualSpacing/>
        <w:rPr>
          <w:b/>
          <w:bCs/>
        </w:rPr>
      </w:pPr>
      <w:r w:rsidRPr="00A947B9">
        <w:rPr>
          <w:b/>
          <w:bCs/>
        </w:rPr>
        <w:t xml:space="preserve">*Corresponding authors: </w:t>
      </w:r>
    </w:p>
    <w:p w14:paraId="2FF0669C" w14:textId="735E8E03" w:rsidR="007D759F" w:rsidRPr="00EA7B28" w:rsidRDefault="00000000" w:rsidP="007D759F">
      <w:pPr>
        <w:contextualSpacing/>
        <w:rPr>
          <w:vertAlign w:val="superscript"/>
          <w:lang w:val="en-GB"/>
        </w:rPr>
      </w:pPr>
      <w:r w:rsidRPr="00EA7B28">
        <w:rPr>
          <w:lang w:val="en-GB"/>
        </w:rPr>
        <w:t>Helena F. Florindo</w:t>
      </w:r>
      <w:r w:rsidRPr="00EA7B28">
        <w:rPr>
          <w:vertAlign w:val="superscript"/>
          <w:lang w:val="en-GB"/>
        </w:rPr>
        <w:t xml:space="preserve"> </w:t>
      </w:r>
      <w:r>
        <w:t xml:space="preserve">           </w:t>
      </w:r>
      <w:proofErr w:type="gramStart"/>
      <w:r>
        <w:t xml:space="preserve">   (</w:t>
      </w:r>
      <w:proofErr w:type="gramEnd"/>
      <w:r w:rsidRPr="007D759F">
        <w:t>hflorindo@ff.ulisboa.pt</w:t>
      </w:r>
      <w:r>
        <w:t>)</w:t>
      </w:r>
    </w:p>
    <w:p w14:paraId="141ABDE5" w14:textId="04B92D51" w:rsidR="006E4797" w:rsidRPr="00EA7B28" w:rsidRDefault="00000000" w:rsidP="007D759F">
      <w:pPr>
        <w:contextualSpacing/>
        <w:rPr>
          <w:lang w:val="pt-PT"/>
        </w:rPr>
      </w:pPr>
      <w:r w:rsidRPr="007D759F">
        <w:rPr>
          <w:lang w:val="pt-PT"/>
        </w:rPr>
        <w:t>Rita C. Acúrcio</w:t>
      </w:r>
      <w:r w:rsidR="007D12CF" w:rsidRPr="00EA7B28">
        <w:rPr>
          <w:lang w:val="pt-PT"/>
        </w:rPr>
        <w:t xml:space="preserve"> </w:t>
      </w:r>
      <w:r w:rsidRPr="00EA7B28">
        <w:rPr>
          <w:lang w:val="pt-PT"/>
        </w:rPr>
        <w:t xml:space="preserve">                 </w:t>
      </w:r>
      <w:proofErr w:type="gramStart"/>
      <w:r w:rsidRPr="00EA7B28">
        <w:rPr>
          <w:lang w:val="pt-PT"/>
        </w:rPr>
        <w:t xml:space="preserve">   (</w:t>
      </w:r>
      <w:proofErr w:type="gramEnd"/>
      <w:r w:rsidRPr="00EA7B28">
        <w:rPr>
          <w:lang w:val="pt-PT"/>
        </w:rPr>
        <w:t xml:space="preserve">ritaacurcio@ff.ulisboa.pt) </w:t>
      </w:r>
    </w:p>
    <w:p w14:paraId="7F7524B8" w14:textId="77777777" w:rsidR="007D759F" w:rsidRPr="00EA7B28" w:rsidRDefault="007D759F" w:rsidP="007D759F">
      <w:pPr>
        <w:contextualSpacing/>
        <w:rPr>
          <w:color w:val="000000"/>
          <w:lang w:val="pt-PT"/>
        </w:rPr>
      </w:pPr>
    </w:p>
    <w:p w14:paraId="60F3B8D4" w14:textId="5EBE98F8" w:rsidR="006E4797" w:rsidRPr="007D759F" w:rsidRDefault="00000000" w:rsidP="00132403">
      <w:pPr>
        <w:contextualSpacing/>
      </w:pPr>
      <w:r w:rsidRPr="007D759F">
        <w:rPr>
          <w:b/>
        </w:rPr>
        <w:t>SUMMARY:</w:t>
      </w:r>
    </w:p>
    <w:p w14:paraId="140F358D" w14:textId="53CA4DC8" w:rsidR="008A32E8" w:rsidRPr="007D759F" w:rsidRDefault="00653B97" w:rsidP="00132403">
      <w:pPr>
        <w:contextualSpacing/>
      </w:pPr>
      <w:r w:rsidRPr="00653B97">
        <w:t>Here, we present a protocol to</w:t>
      </w:r>
      <w:r w:rsidRPr="007D759F">
        <w:t xml:space="preserve"> </w:t>
      </w:r>
      <w:r w:rsidR="00BA2208" w:rsidRPr="007D759F">
        <w:t>establish</w:t>
      </w:r>
      <w:r w:rsidRPr="007D759F">
        <w:t xml:space="preserve"> breast cancer brain </w:t>
      </w:r>
      <w:r w:rsidR="006645D9" w:rsidRPr="007D759F">
        <w:t>metastases</w:t>
      </w:r>
      <w:r w:rsidR="00D3047B" w:rsidRPr="007D759F">
        <w:t xml:space="preserve"> </w:t>
      </w:r>
      <w:r w:rsidRPr="007D759F">
        <w:t>via intracranial inoculation</w:t>
      </w:r>
      <w:r w:rsidR="00D102FD" w:rsidRPr="007D759F">
        <w:t xml:space="preserve"> and t</w:t>
      </w:r>
      <w:r>
        <w:t>o</w:t>
      </w:r>
      <w:r w:rsidR="00D102FD" w:rsidRPr="007D759F">
        <w:t xml:space="preserve"> characteriz</w:t>
      </w:r>
      <w:r>
        <w:t>e</w:t>
      </w:r>
      <w:r w:rsidR="00422A88">
        <w:t xml:space="preserve"> by flow cytometry</w:t>
      </w:r>
      <w:r w:rsidR="00D102FD" w:rsidRPr="007D759F">
        <w:t xml:space="preserve"> </w:t>
      </w:r>
      <w:r w:rsidRPr="007D759F">
        <w:t>key lymphatic</w:t>
      </w:r>
      <w:r w:rsidR="006F31EC" w:rsidRPr="007D759F">
        <w:t xml:space="preserve"> and </w:t>
      </w:r>
      <w:r w:rsidRPr="007D759F">
        <w:t xml:space="preserve">immune </w:t>
      </w:r>
      <w:r w:rsidR="006F31EC" w:rsidRPr="007D759F">
        <w:t xml:space="preserve">cell subsets </w:t>
      </w:r>
      <w:r w:rsidR="00BA2208" w:rsidRPr="007D759F">
        <w:t>that regulate</w:t>
      </w:r>
      <w:r w:rsidRPr="007D759F">
        <w:t xml:space="preserve"> brain immunity</w:t>
      </w:r>
      <w:r w:rsidR="00D102FD" w:rsidRPr="007D759F">
        <w:t xml:space="preserve">. </w:t>
      </w:r>
      <w:r w:rsidR="00BA2208" w:rsidRPr="007D759F">
        <w:t>T</w:t>
      </w:r>
      <w:r w:rsidR="00ED6423" w:rsidRPr="007D759F">
        <w:t xml:space="preserve">hese analyses </w:t>
      </w:r>
      <w:r w:rsidR="00BA2208" w:rsidRPr="007D759F">
        <w:t>provide insights into</w:t>
      </w:r>
      <w:r w:rsidR="00ED6423" w:rsidRPr="007D759F">
        <w:t xml:space="preserve"> </w:t>
      </w:r>
      <w:r w:rsidR="00DD5A76" w:rsidRPr="007D759F">
        <w:t>the immune and stromal cell dynamics that shape the brain microenvironment</w:t>
      </w:r>
      <w:r w:rsidR="00646B27">
        <w:t>,</w:t>
      </w:r>
      <w:r w:rsidR="0050372E">
        <w:t xml:space="preserve"> </w:t>
      </w:r>
      <w:r w:rsidR="00514E85">
        <w:t>inform</w:t>
      </w:r>
      <w:r w:rsidR="0050372E">
        <w:t>ing the</w:t>
      </w:r>
      <w:r w:rsidR="00ED6423" w:rsidRPr="007D759F">
        <w:t xml:space="preserve"> development of</w:t>
      </w:r>
      <w:r w:rsidR="006338C1" w:rsidRPr="007D759F">
        <w:t xml:space="preserve"> </w:t>
      </w:r>
      <w:r w:rsidR="00ED6423" w:rsidRPr="007D759F">
        <w:t>new</w:t>
      </w:r>
      <w:r w:rsidRPr="007D759F">
        <w:t xml:space="preserve"> therapeutic strategies.</w:t>
      </w:r>
      <w:r w:rsidR="00DD5A76" w:rsidRPr="007D759F">
        <w:t xml:space="preserve"> </w:t>
      </w:r>
    </w:p>
    <w:p w14:paraId="74EFC8D7" w14:textId="77777777" w:rsidR="006E4797" w:rsidRPr="007D759F" w:rsidRDefault="006E4797" w:rsidP="00132403">
      <w:pPr>
        <w:contextualSpacing/>
      </w:pPr>
    </w:p>
    <w:p w14:paraId="2DF8E628" w14:textId="04886C8B" w:rsidR="006E4797" w:rsidRPr="007D759F" w:rsidRDefault="00000000" w:rsidP="00132403">
      <w:pPr>
        <w:contextualSpacing/>
        <w:rPr>
          <w:color w:val="808080"/>
        </w:rPr>
      </w:pPr>
      <w:r w:rsidRPr="007D759F">
        <w:rPr>
          <w:b/>
        </w:rPr>
        <w:t>ABSTRACT:</w:t>
      </w:r>
    </w:p>
    <w:p w14:paraId="353F8111" w14:textId="5D35127C" w:rsidR="008A32E8" w:rsidRPr="007D759F" w:rsidRDefault="00000000" w:rsidP="00132403">
      <w:pPr>
        <w:contextualSpacing/>
      </w:pPr>
      <w:r w:rsidRPr="007D759F">
        <w:t xml:space="preserve">The central nervous system (CNS) </w:t>
      </w:r>
      <w:r w:rsidR="00BA2208" w:rsidRPr="007D759F">
        <w:t xml:space="preserve">is surrounded by </w:t>
      </w:r>
      <w:r w:rsidRPr="007D759F">
        <w:t>specialized immune interfaces, including the meninge</w:t>
      </w:r>
      <w:r w:rsidR="00D3047B" w:rsidRPr="007D759F">
        <w:t>s</w:t>
      </w:r>
      <w:r w:rsidRPr="007D759F">
        <w:t xml:space="preserve"> and </w:t>
      </w:r>
      <w:r w:rsidR="00BA2208" w:rsidRPr="007D759F">
        <w:t xml:space="preserve">the </w:t>
      </w:r>
      <w:r w:rsidRPr="007D759F">
        <w:t xml:space="preserve">olfactory bulb, </w:t>
      </w:r>
      <w:r w:rsidR="00BA2208" w:rsidRPr="007D759F">
        <w:t xml:space="preserve">which </w:t>
      </w:r>
      <w:r w:rsidRPr="007D759F">
        <w:t xml:space="preserve">can </w:t>
      </w:r>
      <w:r w:rsidR="00BA2208" w:rsidRPr="007D759F">
        <w:t>serve</w:t>
      </w:r>
      <w:r w:rsidRPr="007D759F">
        <w:t xml:space="preserve"> </w:t>
      </w:r>
      <w:r w:rsidR="00BA2208" w:rsidRPr="007D759F">
        <w:t xml:space="preserve">both </w:t>
      </w:r>
      <w:r w:rsidRPr="007D759F">
        <w:t xml:space="preserve">as permissive routes for metastatic colonization and as </w:t>
      </w:r>
      <w:r w:rsidR="00BA2208" w:rsidRPr="007D759F">
        <w:t xml:space="preserve">entry </w:t>
      </w:r>
      <w:r w:rsidRPr="007D759F">
        <w:t xml:space="preserve">points for anti-tumor immune responses. Understanding how immune cell dynamics evolve within these structures during metastatic progression is essential for identifying mechanisms that either support or </w:t>
      </w:r>
      <w:r w:rsidR="00BA2208" w:rsidRPr="007D759F">
        <w:t xml:space="preserve">restrict </w:t>
      </w:r>
      <w:r w:rsidRPr="007D759F">
        <w:t xml:space="preserve">tumor growth in the brain. This protocol </w:t>
      </w:r>
      <w:r w:rsidR="00BA2208" w:rsidRPr="007D759F">
        <w:t xml:space="preserve">details </w:t>
      </w:r>
      <w:r w:rsidRPr="007D759F">
        <w:t xml:space="preserve">the </w:t>
      </w:r>
      <w:r w:rsidR="00BA2208" w:rsidRPr="007D759F">
        <w:t xml:space="preserve">establishment </w:t>
      </w:r>
      <w:r w:rsidRPr="007D759F">
        <w:t xml:space="preserve">of a breast cancer brain </w:t>
      </w:r>
      <w:r w:rsidR="006645D9" w:rsidRPr="007D759F">
        <w:t>metastases</w:t>
      </w:r>
      <w:r w:rsidR="00FD7781" w:rsidRPr="007D759F">
        <w:t xml:space="preserve"> (BCBM)</w:t>
      </w:r>
      <w:r w:rsidR="00D3047B" w:rsidRPr="007D759F">
        <w:t xml:space="preserve"> </w:t>
      </w:r>
      <w:r w:rsidR="006F31EC" w:rsidRPr="007D759F">
        <w:t xml:space="preserve">mouse </w:t>
      </w:r>
      <w:r w:rsidRPr="007D759F">
        <w:t xml:space="preserve">model through intracranial injection of </w:t>
      </w:r>
      <w:r w:rsidR="007A027B" w:rsidRPr="007D759F">
        <w:t>E0771</w:t>
      </w:r>
      <w:r w:rsidRPr="007D759F">
        <w:t xml:space="preserve"> breast cancer cells into C57BL/6 mice. </w:t>
      </w:r>
      <w:r w:rsidR="00BA2208" w:rsidRPr="007D759F">
        <w:t xml:space="preserve">After </w:t>
      </w:r>
      <w:r w:rsidRPr="007D759F">
        <w:t>tumor development, the meninge</w:t>
      </w:r>
      <w:r w:rsidR="00D3047B" w:rsidRPr="007D759F">
        <w:t xml:space="preserve">s </w:t>
      </w:r>
      <w:r w:rsidRPr="007D759F">
        <w:t xml:space="preserve">and olfactory bulb are carefully dissected, enzymatically digested, and processed into single-cell suspensions. These populations are then analyzed using multiparametric spectral flow cytometry to comprehensively characterize lymphoid, myeloid, and </w:t>
      </w:r>
      <w:r w:rsidR="00D3047B" w:rsidRPr="007D759F">
        <w:t xml:space="preserve">stromal </w:t>
      </w:r>
      <w:r w:rsidRPr="007D759F">
        <w:t xml:space="preserve">cell subsets within CNS-associated immune niches. This workflow enables comparative </w:t>
      </w:r>
      <w:r w:rsidR="00686E55" w:rsidRPr="007D759F">
        <w:t>analys</w:t>
      </w:r>
      <w:r w:rsidR="00BA2208" w:rsidRPr="007D759F">
        <w:t>e</w:t>
      </w:r>
      <w:r w:rsidR="00686E55" w:rsidRPr="007D759F">
        <w:t xml:space="preserve">s </w:t>
      </w:r>
      <w:r w:rsidRPr="007D759F">
        <w:t>between tumor-bearing and non-tumor controls</w:t>
      </w:r>
      <w:r w:rsidR="0055250B">
        <w:t>,</w:t>
      </w:r>
      <w:r w:rsidR="000823C2">
        <w:t xml:space="preserve"> </w:t>
      </w:r>
      <w:r w:rsidR="00270E64">
        <w:t>identifying alterations within CNS immune interfaces that may underlie tumor immune evasion and represent potential therapeutic targets</w:t>
      </w:r>
      <w:r w:rsidR="00211CFE">
        <w:t>.</w:t>
      </w:r>
      <w:r w:rsidRPr="007D759F">
        <w:t xml:space="preserve"> Overall, the protocol provides a reproducible approach to study </w:t>
      </w:r>
      <w:r w:rsidR="00FD7781" w:rsidRPr="007D759F">
        <w:t>BCBM</w:t>
      </w:r>
      <w:r w:rsidR="00D3047B" w:rsidRPr="007D759F">
        <w:t xml:space="preserve"> </w:t>
      </w:r>
      <w:r w:rsidRPr="007D759F">
        <w:t xml:space="preserve">and interrogate immune regulation at CNS-peripheral immune system interfaces. It can be adapted for additional cancer cell lines, immunotherapies, or genetic mouse models to </w:t>
      </w:r>
      <w:r w:rsidR="00BA2208" w:rsidRPr="007D759F">
        <w:t xml:space="preserve">investigate </w:t>
      </w:r>
      <w:r w:rsidR="008449D2">
        <w:t xml:space="preserve">immune resistance </w:t>
      </w:r>
      <w:r w:rsidRPr="007D759F">
        <w:lastRenderedPageBreak/>
        <w:t xml:space="preserve">mechanisms and therapeutic response </w:t>
      </w:r>
      <w:r w:rsidR="00BA2208" w:rsidRPr="007D759F">
        <w:t xml:space="preserve">within </w:t>
      </w:r>
      <w:r w:rsidRPr="007D759F">
        <w:t>the brain microenvironment.</w:t>
      </w:r>
    </w:p>
    <w:p w14:paraId="2CF9CD54" w14:textId="77777777" w:rsidR="006E4797" w:rsidRPr="007D759F" w:rsidRDefault="006E4797" w:rsidP="00132403">
      <w:pPr>
        <w:contextualSpacing/>
      </w:pPr>
    </w:p>
    <w:p w14:paraId="0646E204" w14:textId="4F37624D" w:rsidR="006E4797" w:rsidRPr="007D759F" w:rsidRDefault="00000000" w:rsidP="00132403">
      <w:pPr>
        <w:contextualSpacing/>
        <w:rPr>
          <w:color w:val="808080"/>
        </w:rPr>
      </w:pPr>
      <w:r w:rsidRPr="007D759F">
        <w:rPr>
          <w:b/>
        </w:rPr>
        <w:t>INTRODUCTION:</w:t>
      </w:r>
    </w:p>
    <w:p w14:paraId="676A0BA3" w14:textId="3F6292E6" w:rsidR="00A23928" w:rsidRDefault="00000000" w:rsidP="00132403">
      <w:pPr>
        <w:contextualSpacing/>
      </w:pPr>
      <w:r w:rsidRPr="007D759F">
        <w:t xml:space="preserve">Brain metastases are the most common malignant tumors </w:t>
      </w:r>
      <w:r w:rsidR="00FA779C" w:rsidRPr="007D759F">
        <w:t xml:space="preserve">affecting </w:t>
      </w:r>
      <w:r w:rsidRPr="007D759F">
        <w:t>the central nervous system (CNS), occurring more frequently than primary brain tumors. Lung</w:t>
      </w:r>
      <w:r w:rsidR="0009213E" w:rsidRPr="007D759F">
        <w:t xml:space="preserve"> cancer</w:t>
      </w:r>
      <w:r w:rsidRPr="007D759F">
        <w:t>, breast</w:t>
      </w:r>
      <w:r w:rsidR="0009213E" w:rsidRPr="007D759F">
        <w:t xml:space="preserve"> cancer</w:t>
      </w:r>
      <w:r w:rsidRPr="007D759F">
        <w:t xml:space="preserve">, and melanoma are the primary </w:t>
      </w:r>
      <w:r w:rsidR="00FA779C" w:rsidRPr="007D759F">
        <w:t xml:space="preserve">cancers </w:t>
      </w:r>
      <w:r w:rsidRPr="007D759F">
        <w:t xml:space="preserve">that most </w:t>
      </w:r>
      <w:r w:rsidR="00FA779C" w:rsidRPr="007D759F">
        <w:t xml:space="preserve">often </w:t>
      </w:r>
      <w:r w:rsidRPr="007D759F">
        <w:t>metastasize to the brain</w:t>
      </w:r>
      <w:sdt>
        <w:sdtPr>
          <w:rPr>
            <w:color w:val="000000"/>
            <w:vertAlign w:val="superscript"/>
          </w:rPr>
          <w:tag w:val="MENDELEY_CITATION_v3_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"/>
          <w:id w:val="-1620674080"/>
          <w:placeholder>
            <w:docPart w:val="49D7F3E2879C498A852877C19F15FDB4"/>
          </w:placeholder>
        </w:sdtPr>
        <w:sdtContent>
          <w:r w:rsidR="00790915" w:rsidRPr="007D759F">
            <w:rPr>
              <w:color w:val="000000"/>
              <w:vertAlign w:val="superscript"/>
            </w:rPr>
            <w:t>1</w:t>
          </w:r>
        </w:sdtContent>
      </w:sdt>
      <w:r w:rsidRPr="007D759F">
        <w:t>.</w:t>
      </w:r>
      <w:r w:rsidR="003E723F" w:rsidRPr="007D759F">
        <w:t xml:space="preserve"> </w:t>
      </w:r>
      <w:r w:rsidR="00013616" w:rsidRPr="007D759F">
        <w:t>Among these, b</w:t>
      </w:r>
      <w:r w:rsidRPr="007D759F">
        <w:t xml:space="preserve">reast cancer brain metastases (BCBM) represent a major clinical challenge, affecting </w:t>
      </w:r>
      <w:r w:rsidR="00B31B41" w:rsidRPr="007D759F">
        <w:t>10</w:t>
      </w:r>
      <w:r w:rsidR="007D759F">
        <w:t>%</w:t>
      </w:r>
      <w:r w:rsidR="007D759F" w:rsidRPr="007D759F">
        <w:rPr>
          <w:color w:val="000000"/>
        </w:rPr>
        <w:t>–</w:t>
      </w:r>
      <w:r w:rsidRPr="007D759F">
        <w:t>30% of patients with metastatic disease</w:t>
      </w:r>
      <w:r w:rsidR="003E723F" w:rsidRPr="007D759F">
        <w:t xml:space="preserve"> and </w:t>
      </w:r>
      <w:r w:rsidR="00A419B6" w:rsidRPr="007D759F">
        <w:t>showing increasing</w:t>
      </w:r>
      <w:r w:rsidRPr="007D759F">
        <w:t xml:space="preserve"> incidence </w:t>
      </w:r>
      <w:r w:rsidR="003E723F" w:rsidRPr="007D759F">
        <w:t>due to</w:t>
      </w:r>
      <w:r w:rsidR="009D47B1" w:rsidRPr="007D759F">
        <w:t xml:space="preserve"> improved</w:t>
      </w:r>
      <w:r w:rsidRPr="007D759F">
        <w:t xml:space="preserve"> systemic therapies </w:t>
      </w:r>
      <w:r w:rsidR="003E723F" w:rsidRPr="007D759F">
        <w:t>and advances in</w:t>
      </w:r>
      <w:r w:rsidR="009D47B1" w:rsidRPr="007D759F">
        <w:t xml:space="preserve"> </w:t>
      </w:r>
      <w:r w:rsidRPr="007D759F">
        <w:t>neuroimaging</w:t>
      </w:r>
      <w:sdt>
        <w:sdtPr>
          <w:rPr>
            <w:color w:val="000000"/>
            <w:vertAlign w:val="superscript"/>
          </w:rPr>
          <w:tag w:val="MENDELEY_CITATION_v3_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"/>
          <w:id w:val="-1412300741"/>
          <w:placeholder>
            <w:docPart w:val="ABF6FDBF17D94FA19349A44F1406FB29"/>
          </w:placeholder>
        </w:sdtPr>
        <w:sdtContent>
          <w:r w:rsidR="00790915" w:rsidRPr="007D759F">
            <w:rPr>
              <w:color w:val="000000"/>
              <w:vertAlign w:val="superscript"/>
            </w:rPr>
            <w:t>2</w:t>
          </w:r>
        </w:sdtContent>
      </w:sdt>
      <w:r w:rsidRPr="007D759F">
        <w:t xml:space="preserve">. </w:t>
      </w:r>
      <w:r w:rsidR="002F3968" w:rsidRPr="007D759F">
        <w:t xml:space="preserve">The </w:t>
      </w:r>
      <w:r w:rsidRPr="007D759F">
        <w:t xml:space="preserve">prognosis </w:t>
      </w:r>
      <w:r w:rsidR="002F3968" w:rsidRPr="007D759F">
        <w:t xml:space="preserve">for patients with BCBM </w:t>
      </w:r>
      <w:r w:rsidRPr="007D759F">
        <w:t xml:space="preserve">remains poor, </w:t>
      </w:r>
      <w:r w:rsidR="00A419B6" w:rsidRPr="007D759F">
        <w:t xml:space="preserve">as </w:t>
      </w:r>
      <w:r w:rsidR="009D47B1" w:rsidRPr="007D759F">
        <w:t>available</w:t>
      </w:r>
      <w:r w:rsidRPr="007D759F">
        <w:t xml:space="preserve"> treatment</w:t>
      </w:r>
      <w:r w:rsidR="00A419B6" w:rsidRPr="007D759F">
        <w:t>s</w:t>
      </w:r>
      <w:r w:rsidR="00073C07" w:rsidRPr="007D759F">
        <w:t xml:space="preserve"> </w:t>
      </w:r>
      <w:r w:rsidR="00BD464C" w:rsidRPr="007D759F">
        <w:t>–</w:t>
      </w:r>
      <w:r w:rsidR="009D47B1" w:rsidRPr="007D759F">
        <w:t xml:space="preserve"> </w:t>
      </w:r>
      <w:r w:rsidR="00BD464C" w:rsidRPr="007D759F">
        <w:t>i</w:t>
      </w:r>
      <w:r w:rsidR="009D47B1" w:rsidRPr="007D759F">
        <w:t>ncluding surgery, radiotherapy, and chemotherapy</w:t>
      </w:r>
      <w:r w:rsidR="00073C07" w:rsidRPr="007D759F">
        <w:t xml:space="preserve"> </w:t>
      </w:r>
      <w:r w:rsidR="00BD464C" w:rsidRPr="007D759F">
        <w:t>–</w:t>
      </w:r>
      <w:r w:rsidR="009D47B1" w:rsidRPr="007D759F">
        <w:t xml:space="preserve"> </w:t>
      </w:r>
      <w:r w:rsidRPr="007D759F">
        <w:t>are largely palliative</w:t>
      </w:r>
      <w:r w:rsidR="00253887" w:rsidRPr="007D759F">
        <w:t>,</w:t>
      </w:r>
      <w:r w:rsidRPr="007D759F">
        <w:t xml:space="preserve"> and</w:t>
      </w:r>
      <w:r w:rsidR="009D47B1" w:rsidRPr="007D759F">
        <w:t xml:space="preserve"> </w:t>
      </w:r>
      <w:r w:rsidRPr="007D759F">
        <w:t>neurological symptoms</w:t>
      </w:r>
      <w:r w:rsidR="009D47B1" w:rsidRPr="007D759F">
        <w:t xml:space="preserve"> </w:t>
      </w:r>
      <w:r w:rsidRPr="007D759F">
        <w:t xml:space="preserve">severely </w:t>
      </w:r>
      <w:r w:rsidR="002F3968" w:rsidRPr="007D759F">
        <w:t>impact</w:t>
      </w:r>
      <w:r w:rsidR="009D47B1" w:rsidRPr="007D759F">
        <w:t xml:space="preserve"> </w:t>
      </w:r>
      <w:r w:rsidRPr="007D759F">
        <w:t>quality of life</w:t>
      </w:r>
      <w:sdt>
        <w:sdtPr>
          <w:rPr>
            <w:color w:val="000000"/>
            <w:vertAlign w:val="superscript"/>
          </w:rPr>
          <w:tag w:val="MENDELEY_CITATION_v3_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"/>
          <w:id w:val="-1539812962"/>
          <w:placeholder>
            <w:docPart w:val="DefaultPlaceholder_-1854013440"/>
          </w:placeholder>
        </w:sdtPr>
        <w:sdtContent>
          <w:r w:rsidR="00790915" w:rsidRPr="007D759F">
            <w:rPr>
              <w:color w:val="000000"/>
              <w:vertAlign w:val="superscript"/>
            </w:rPr>
            <w:t>3</w:t>
          </w:r>
        </w:sdtContent>
      </w:sdt>
      <w:r w:rsidRPr="007D759F">
        <w:t xml:space="preserve">. Although targeted therapies and immunotherapies are being explored as complementary strategies, </w:t>
      </w:r>
      <w:r w:rsidR="00253887" w:rsidRPr="007D759F">
        <w:t xml:space="preserve">the </w:t>
      </w:r>
      <w:r w:rsidRPr="007D759F">
        <w:t xml:space="preserve">clinical benefit </w:t>
      </w:r>
      <w:r w:rsidR="00073C07" w:rsidRPr="007D759F">
        <w:t>o</w:t>
      </w:r>
      <w:r w:rsidRPr="007D759F">
        <w:t xml:space="preserve">f immunotherapy in brain metastases </w:t>
      </w:r>
      <w:r w:rsidR="00073C07" w:rsidRPr="007D759F">
        <w:t>remains</w:t>
      </w:r>
      <w:r w:rsidRPr="007D759F">
        <w:t xml:space="preserve"> limited</w:t>
      </w:r>
      <w:sdt>
        <w:sdtPr>
          <w:rPr>
            <w:color w:val="000000"/>
            <w:vertAlign w:val="superscript"/>
          </w:rPr>
          <w:tag w:val="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"/>
          <w:id w:val="-1866289063"/>
          <w:placeholder>
            <w:docPart w:val="DefaultPlaceholder_-1854013440"/>
          </w:placeholder>
        </w:sdtPr>
        <w:sdtContent>
          <w:r w:rsidR="00790915" w:rsidRPr="007D759F">
            <w:rPr>
              <w:color w:val="000000"/>
              <w:vertAlign w:val="superscript"/>
            </w:rPr>
            <w:t>4–6</w:t>
          </w:r>
        </w:sdtContent>
      </w:sdt>
      <w:r w:rsidR="00D24B83" w:rsidRPr="007D759F">
        <w:t>.</w:t>
      </w:r>
      <w:r w:rsidR="00FB0961" w:rsidRPr="007D759F">
        <w:t xml:space="preserve"> </w:t>
      </w:r>
    </w:p>
    <w:p w14:paraId="5CE3DF44" w14:textId="77777777" w:rsidR="007D759F" w:rsidRPr="007D759F" w:rsidRDefault="007D759F" w:rsidP="00132403">
      <w:pPr>
        <w:contextualSpacing/>
      </w:pPr>
    </w:p>
    <w:p w14:paraId="626D8B63" w14:textId="26403FAF" w:rsidR="00312153" w:rsidRDefault="00000000" w:rsidP="00132403">
      <w:pPr>
        <w:contextualSpacing/>
      </w:pPr>
      <w:r w:rsidRPr="007D759F">
        <w:t xml:space="preserve">Recent work has refined our understanding of brain immunity and renewed interest in </w:t>
      </w:r>
      <w:r w:rsidR="008A32E8" w:rsidRPr="007D759F">
        <w:t>functional lymphatic</w:t>
      </w:r>
      <w:r w:rsidRPr="007D759F">
        <w:t xml:space="preserve"> pathways associated with the CNS, including lymphatic </w:t>
      </w:r>
      <w:r w:rsidR="008A32E8" w:rsidRPr="007D759F">
        <w:t>vessels in the meninges</w:t>
      </w:r>
      <w:sdt>
        <w:sdtPr>
          <w:rPr>
            <w:color w:val="000000"/>
            <w:vertAlign w:val="superscript"/>
          </w:rPr>
          <w:tag w:val="MENDELEY_CITATION_v3_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"/>
          <w:id w:val="697587634"/>
          <w:placeholder>
            <w:docPart w:val="49D7F3E2879C498A852877C19F15FDB4"/>
          </w:placeholder>
        </w:sdtPr>
        <w:sdtContent>
          <w:r w:rsidR="00790915" w:rsidRPr="007D759F">
            <w:rPr>
              <w:color w:val="000000"/>
              <w:vertAlign w:val="superscript"/>
            </w:rPr>
            <w:t>7</w:t>
          </w:r>
        </w:sdtContent>
      </w:sdt>
      <w:r w:rsidR="008A32E8" w:rsidRPr="007D759F">
        <w:t xml:space="preserve"> and nasal mucosa</w:t>
      </w:r>
      <w:sdt>
        <w:sdtPr>
          <w:rPr>
            <w:color w:val="000000"/>
            <w:vertAlign w:val="superscript"/>
          </w:rPr>
          <w:tag w:val="MENDELEY_CITATION_v3_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"/>
          <w:id w:val="-1247809779"/>
          <w:placeholder>
            <w:docPart w:val="49D7F3E2879C498A852877C19F15FDB4"/>
          </w:placeholder>
        </w:sdtPr>
        <w:sdtContent>
          <w:r w:rsidR="00790915" w:rsidRPr="007D759F">
            <w:rPr>
              <w:color w:val="000000"/>
              <w:vertAlign w:val="superscript"/>
            </w:rPr>
            <w:t>8</w:t>
          </w:r>
        </w:sdtContent>
      </w:sdt>
      <w:r w:rsidR="008A32E8" w:rsidRPr="007D759F">
        <w:t>. These structures form a continuous lymphatic network surrounding the brain</w:t>
      </w:r>
      <w:r w:rsidR="00E64FFF" w:rsidRPr="007D759F">
        <w:t xml:space="preserve"> and</w:t>
      </w:r>
      <w:r w:rsidR="008A32E8" w:rsidRPr="007D759F">
        <w:t xml:space="preserve"> extending adjacent to the olfactory bulb and the cribriform plate, </w:t>
      </w:r>
      <w:r w:rsidR="00E64FFF" w:rsidRPr="007D759F">
        <w:t xml:space="preserve">ultimately </w:t>
      </w:r>
      <w:r w:rsidR="008A32E8" w:rsidRPr="007D759F">
        <w:t>connecting to cervical lymph nodes</w:t>
      </w:r>
      <w:r w:rsidR="00E64FFF" w:rsidRPr="007D759F">
        <w:t xml:space="preserve">. This system </w:t>
      </w:r>
      <w:r w:rsidR="008A32E8" w:rsidRPr="007D759F">
        <w:t>play</w:t>
      </w:r>
      <w:r w:rsidR="00E64FFF" w:rsidRPr="007D759F">
        <w:t>s</w:t>
      </w:r>
      <w:r w:rsidR="008A32E8" w:rsidRPr="007D759F">
        <w:t xml:space="preserve"> </w:t>
      </w:r>
      <w:r w:rsidR="00E64FFF" w:rsidRPr="007D759F">
        <w:t xml:space="preserve">key </w:t>
      </w:r>
      <w:r w:rsidR="008A32E8" w:rsidRPr="007D759F">
        <w:t>roles in fluid homeostasis, immune surveillance, and immune cell trafficking between the CNS and peripheral lymphoid organs</w:t>
      </w:r>
      <w:sdt>
        <w:sdtPr>
          <w:rPr>
            <w:color w:val="000000"/>
            <w:vertAlign w:val="superscript"/>
          </w:rPr>
          <w:tag w:val="MENDELEY_CITATION_v3_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"/>
          <w:id w:val="-1703239489"/>
          <w:placeholder>
            <w:docPart w:val="49D7F3E2879C498A852877C19F15FDB4"/>
          </w:placeholder>
        </w:sdtPr>
        <w:sdtContent>
          <w:r w:rsidR="00790915" w:rsidRPr="007D759F">
            <w:rPr>
              <w:color w:val="000000"/>
              <w:vertAlign w:val="superscript"/>
            </w:rPr>
            <w:t>9</w:t>
          </w:r>
        </w:sdtContent>
      </w:sdt>
      <w:r w:rsidR="008A32E8" w:rsidRPr="007D759F">
        <w:t>. As interest grows in immunotherapeutic approaches</w:t>
      </w:r>
      <w:r w:rsidR="00E64FFF" w:rsidRPr="007D759F">
        <w:t xml:space="preserve"> for brain tumors and metastases</w:t>
      </w:r>
      <w:r w:rsidR="008A32E8" w:rsidRPr="007D759F">
        <w:t xml:space="preserve">, these lymphatic-immune interfaces </w:t>
      </w:r>
      <w:r w:rsidR="00E64FFF" w:rsidRPr="007D759F">
        <w:t xml:space="preserve">are emerging as </w:t>
      </w:r>
      <w:r w:rsidR="008A32E8" w:rsidRPr="007D759F">
        <w:t>promising</w:t>
      </w:r>
      <w:r w:rsidR="00E64FFF" w:rsidRPr="007D759F">
        <w:t>, yet</w:t>
      </w:r>
      <w:r w:rsidR="008A32E8" w:rsidRPr="007D759F">
        <w:t xml:space="preserve"> </w:t>
      </w:r>
      <w:r w:rsidR="00E64FFF" w:rsidRPr="007D759F">
        <w:t xml:space="preserve">still </w:t>
      </w:r>
      <w:r w:rsidR="008A32E8" w:rsidRPr="007D759F">
        <w:t>understudied</w:t>
      </w:r>
      <w:r w:rsidR="00E64FFF" w:rsidRPr="007D759F">
        <w:t>,</w:t>
      </w:r>
      <w:r w:rsidR="008A32E8" w:rsidRPr="007D759F">
        <w:t xml:space="preserve"> </w:t>
      </w:r>
      <w:r w:rsidR="00E64FFF" w:rsidRPr="007D759F">
        <w:t xml:space="preserve">routes </w:t>
      </w:r>
      <w:r w:rsidR="008A32E8" w:rsidRPr="007D759F">
        <w:t xml:space="preserve">through which systemic immunity may communicate with </w:t>
      </w:r>
      <w:r w:rsidR="00E64FFF" w:rsidRPr="007D759F">
        <w:t>intracranial lesions</w:t>
      </w:r>
      <w:r w:rsidR="008A32E8" w:rsidRPr="007D759F">
        <w:t>.</w:t>
      </w:r>
      <w:r w:rsidR="000A29F0" w:rsidRPr="007D759F">
        <w:t xml:space="preserve"> </w:t>
      </w:r>
      <w:r w:rsidR="00995D37" w:rsidRPr="007D759F">
        <w:t>In addition</w:t>
      </w:r>
      <w:r w:rsidR="00491248" w:rsidRPr="007D759F">
        <w:t>,</w:t>
      </w:r>
      <w:r w:rsidR="00BA7601" w:rsidRPr="007D759F">
        <w:t xml:space="preserve"> </w:t>
      </w:r>
      <w:r w:rsidR="00995D37" w:rsidRPr="007D759F">
        <w:t xml:space="preserve">the mechanisms governing </w:t>
      </w:r>
      <w:r w:rsidR="00BA7601" w:rsidRPr="007D759F">
        <w:t xml:space="preserve">immune </w:t>
      </w:r>
      <w:r w:rsidR="00E440EE" w:rsidRPr="007D759F">
        <w:t xml:space="preserve">cell recruitment </w:t>
      </w:r>
      <w:r w:rsidR="00BA7601" w:rsidRPr="007D759F">
        <w:t>in</w:t>
      </w:r>
      <w:r w:rsidR="00E64FFF" w:rsidRPr="007D759F">
        <w:t xml:space="preserve">to </w:t>
      </w:r>
      <w:r w:rsidR="0019148D" w:rsidRPr="007D759F">
        <w:t xml:space="preserve">the </w:t>
      </w:r>
      <w:r w:rsidR="00E64FFF" w:rsidRPr="007D759F">
        <w:t>brain</w:t>
      </w:r>
      <w:r w:rsidR="00995D37" w:rsidRPr="007D759F">
        <w:t xml:space="preserve"> tumor microenvironment</w:t>
      </w:r>
      <w:r w:rsidR="00E64FFF" w:rsidRPr="007D759F">
        <w:t xml:space="preserve"> </w:t>
      </w:r>
      <w:r w:rsidR="00BA7601" w:rsidRPr="007D759F">
        <w:t>and</w:t>
      </w:r>
      <w:r w:rsidR="00491248" w:rsidRPr="007D759F">
        <w:t xml:space="preserve"> </w:t>
      </w:r>
      <w:r w:rsidR="00995D37" w:rsidRPr="007D759F">
        <w:t xml:space="preserve">how these cells interact </w:t>
      </w:r>
      <w:r w:rsidR="0019148D" w:rsidRPr="007D759F">
        <w:t>within</w:t>
      </w:r>
      <w:r w:rsidR="00995D37" w:rsidRPr="007D759F">
        <w:t xml:space="preserve"> this</w:t>
      </w:r>
      <w:r w:rsidR="006F3561" w:rsidRPr="007D759F">
        <w:t xml:space="preserve"> </w:t>
      </w:r>
      <w:r w:rsidR="00491248" w:rsidRPr="007D759F">
        <w:t>unique environment</w:t>
      </w:r>
      <w:r w:rsidR="00BA7601" w:rsidRPr="007D759F">
        <w:t xml:space="preserve"> </w:t>
      </w:r>
      <w:r w:rsidR="00CF6E7A" w:rsidRPr="007D759F">
        <w:t xml:space="preserve">remain </w:t>
      </w:r>
      <w:r w:rsidR="00E64FFF" w:rsidRPr="007D759F">
        <w:t>poorly understood</w:t>
      </w:r>
      <w:r w:rsidR="00995D37" w:rsidRPr="007D759F">
        <w:t>. Together, these gaps</w:t>
      </w:r>
      <w:r w:rsidR="009B59DB" w:rsidRPr="007D759F">
        <w:t xml:space="preserve"> undersco</w:t>
      </w:r>
      <w:r w:rsidR="00995D37" w:rsidRPr="007D759F">
        <w:t>re</w:t>
      </w:r>
      <w:r w:rsidR="009B59DB" w:rsidRPr="007D759F">
        <w:t xml:space="preserve"> the need for </w:t>
      </w:r>
      <w:r w:rsidR="00BA7601" w:rsidRPr="007D759F">
        <w:t>p</w:t>
      </w:r>
      <w:r w:rsidR="009B59DB" w:rsidRPr="007D759F">
        <w:t>reclin</w:t>
      </w:r>
      <w:r w:rsidR="001970A4" w:rsidRPr="007D759F">
        <w:t>ic</w:t>
      </w:r>
      <w:r w:rsidR="009B59DB" w:rsidRPr="007D759F">
        <w:t>al models</w:t>
      </w:r>
      <w:r w:rsidR="00E2303F" w:rsidRPr="007D759F">
        <w:t xml:space="preserve"> and procedures </w:t>
      </w:r>
      <w:r w:rsidR="008A23BF" w:rsidRPr="007D759F">
        <w:t>that</w:t>
      </w:r>
      <w:r w:rsidR="006A17D8" w:rsidRPr="007D759F">
        <w:t xml:space="preserve"> </w:t>
      </w:r>
      <w:r w:rsidR="00995D37" w:rsidRPr="007D759F">
        <w:t>allow</w:t>
      </w:r>
      <w:r w:rsidR="00FA528D" w:rsidRPr="007D759F">
        <w:t xml:space="preserve"> </w:t>
      </w:r>
      <w:r w:rsidR="00BA7601" w:rsidRPr="007D759F">
        <w:t>comprehensive</w:t>
      </w:r>
      <w:r w:rsidR="006A17D8" w:rsidRPr="007D759F">
        <w:t xml:space="preserve"> </w:t>
      </w:r>
      <w:r w:rsidR="00FA528D" w:rsidRPr="007D759F">
        <w:t>analysis of</w:t>
      </w:r>
      <w:r w:rsidR="00BA7601" w:rsidRPr="007D759F">
        <w:t xml:space="preserve"> </w:t>
      </w:r>
      <w:r w:rsidR="000206D3" w:rsidRPr="007D759F">
        <w:t xml:space="preserve">tumor-immune interactions and </w:t>
      </w:r>
      <w:r w:rsidR="00995D37" w:rsidRPr="007D759F">
        <w:t xml:space="preserve">support the development of </w:t>
      </w:r>
      <w:r w:rsidR="005F5AFA" w:rsidRPr="007D759F">
        <w:t>strategies to improve anti</w:t>
      </w:r>
      <w:r w:rsidR="000C4CA1" w:rsidRPr="007D759F">
        <w:t>-</w:t>
      </w:r>
      <w:r w:rsidR="005F5AFA" w:rsidRPr="007D759F">
        <w:t xml:space="preserve">tumor </w:t>
      </w:r>
      <w:r w:rsidRPr="007D759F">
        <w:t>immunity</w:t>
      </w:r>
      <w:r w:rsidR="005F5AFA" w:rsidRPr="007D759F">
        <w:t xml:space="preserve"> </w:t>
      </w:r>
      <w:r w:rsidR="001F3748" w:rsidRPr="007D759F">
        <w:t>against</w:t>
      </w:r>
      <w:r w:rsidR="006D2D50" w:rsidRPr="007D759F">
        <w:t xml:space="preserve"> brain metastases</w:t>
      </w:r>
      <w:r w:rsidR="005F5AFA" w:rsidRPr="007D759F">
        <w:t>.</w:t>
      </w:r>
      <w:r w:rsidR="008A23BF" w:rsidRPr="007D759F">
        <w:t xml:space="preserve"> </w:t>
      </w:r>
    </w:p>
    <w:p w14:paraId="7E60FC40" w14:textId="77777777" w:rsidR="007D759F" w:rsidRPr="007D759F" w:rsidRDefault="007D759F" w:rsidP="00132403">
      <w:pPr>
        <w:contextualSpacing/>
      </w:pPr>
    </w:p>
    <w:p w14:paraId="08F3CBB0" w14:textId="354E6314" w:rsidR="00FD560D" w:rsidRDefault="00000000" w:rsidP="00132403">
      <w:pPr>
        <w:contextualSpacing/>
      </w:pPr>
      <w:r w:rsidRPr="007D759F">
        <w:t xml:space="preserve">Here, we describe a protocol </w:t>
      </w:r>
      <w:r w:rsidR="009B7957" w:rsidRPr="007D759F">
        <w:t>that</w:t>
      </w:r>
      <w:r w:rsidR="008B2ACD" w:rsidRPr="007D759F">
        <w:t xml:space="preserve"> combines the</w:t>
      </w:r>
      <w:r w:rsidR="009B7957" w:rsidRPr="007D759F">
        <w:t xml:space="preserve"> </w:t>
      </w:r>
      <w:r w:rsidR="008B2ACD" w:rsidRPr="007D759F">
        <w:t>generation of</w:t>
      </w:r>
      <w:r w:rsidR="009B7957" w:rsidRPr="007D759F">
        <w:t xml:space="preserve"> </w:t>
      </w:r>
      <w:r w:rsidR="000714AA" w:rsidRPr="007D759F">
        <w:t>a</w:t>
      </w:r>
      <w:r w:rsidRPr="007D759F">
        <w:t xml:space="preserve"> reproducible</w:t>
      </w:r>
      <w:r w:rsidR="00253887" w:rsidRPr="007D759F">
        <w:t>,</w:t>
      </w:r>
      <w:r w:rsidRPr="007D759F">
        <w:t xml:space="preserve"> </w:t>
      </w:r>
      <w:r w:rsidR="000714AA" w:rsidRPr="007D759F">
        <w:t xml:space="preserve">immunocompetent </w:t>
      </w:r>
      <w:r w:rsidR="009B7957" w:rsidRPr="007D759F">
        <w:t>BCBM</w:t>
      </w:r>
      <w:r w:rsidR="000714AA" w:rsidRPr="007D759F">
        <w:t xml:space="preserve"> mouse model</w:t>
      </w:r>
      <w:r w:rsidRPr="007D759F">
        <w:t xml:space="preserve"> through</w:t>
      </w:r>
      <w:r w:rsidR="009B7957" w:rsidRPr="007D759F">
        <w:t xml:space="preserve"> stereota</w:t>
      </w:r>
      <w:r w:rsidR="006D2D50" w:rsidRPr="007D759F">
        <w:t>x</w:t>
      </w:r>
      <w:r w:rsidR="009B7957" w:rsidRPr="007D759F">
        <w:t>ic</w:t>
      </w:r>
      <w:r w:rsidRPr="007D759F">
        <w:t xml:space="preserve"> intracranial inoculation of </w:t>
      </w:r>
      <w:r w:rsidR="007A027B" w:rsidRPr="007D759F">
        <w:t>E0771</w:t>
      </w:r>
      <w:r w:rsidRPr="007D759F">
        <w:t xml:space="preserve"> cells</w:t>
      </w:r>
      <w:r w:rsidR="000714AA" w:rsidRPr="007D759F">
        <w:t xml:space="preserve"> </w:t>
      </w:r>
      <w:r w:rsidR="008B2ACD" w:rsidRPr="007D759F">
        <w:t>with the</w:t>
      </w:r>
      <w:r w:rsidRPr="007D759F">
        <w:t xml:space="preserve"> isolat</w:t>
      </w:r>
      <w:r w:rsidR="008B2ACD" w:rsidRPr="007D759F">
        <w:t>ion and dissociation of</w:t>
      </w:r>
      <w:r w:rsidRPr="007D759F">
        <w:t xml:space="preserve"> </w:t>
      </w:r>
      <w:r w:rsidR="00E440EE" w:rsidRPr="007D759F">
        <w:t xml:space="preserve">the </w:t>
      </w:r>
      <w:r w:rsidRPr="007D759F">
        <w:t>meninges and olfactory bulb</w:t>
      </w:r>
      <w:r w:rsidR="008B2ACD" w:rsidRPr="007D759F">
        <w:t xml:space="preserve"> for</w:t>
      </w:r>
      <w:r w:rsidRPr="007D759F">
        <w:t xml:space="preserve"> immunophenotyping by spectral flow cytometry. </w:t>
      </w:r>
      <w:r w:rsidR="008B2ACD" w:rsidRPr="007D759F">
        <w:t>T</w:t>
      </w:r>
      <w:r w:rsidRPr="007D759F">
        <w:t xml:space="preserve">his </w:t>
      </w:r>
      <w:r w:rsidR="007C43D6" w:rsidRPr="007D759F">
        <w:t>approach enables</w:t>
      </w:r>
      <w:r w:rsidR="000714AA" w:rsidRPr="007D759F">
        <w:t xml:space="preserve"> </w:t>
      </w:r>
      <w:r w:rsidR="007C43D6" w:rsidRPr="007D759F">
        <w:t>controlled</w:t>
      </w:r>
      <w:r w:rsidRPr="007D759F">
        <w:t xml:space="preserve"> model</w:t>
      </w:r>
      <w:r w:rsidR="007C43D6" w:rsidRPr="007D759F">
        <w:t>ing of</w:t>
      </w:r>
      <w:r w:rsidRPr="007D759F">
        <w:t xml:space="preserve"> BCBM </w:t>
      </w:r>
      <w:r w:rsidR="00490AD4" w:rsidRPr="007D759F">
        <w:t xml:space="preserve">to assess </w:t>
      </w:r>
      <w:r w:rsidR="007C43D6" w:rsidRPr="007D759F">
        <w:t>the safety and efficacy of therapeutic interventions and allows in-depth characterization</w:t>
      </w:r>
      <w:r w:rsidR="00490AD4" w:rsidRPr="007D759F">
        <w:t xml:space="preserve"> of</w:t>
      </w:r>
      <w:r w:rsidR="007C43D6" w:rsidRPr="007D759F">
        <w:t xml:space="preserve"> immune</w:t>
      </w:r>
      <w:r w:rsidR="00177B0B" w:rsidRPr="007D759F">
        <w:t xml:space="preserve"> and stromal</w:t>
      </w:r>
      <w:r w:rsidR="007C43D6" w:rsidRPr="007D759F">
        <w:t xml:space="preserve"> populations at </w:t>
      </w:r>
      <w:r w:rsidR="00FA779C" w:rsidRPr="007D759F">
        <w:t xml:space="preserve">the </w:t>
      </w:r>
      <w:r w:rsidR="007C43D6" w:rsidRPr="007D759F">
        <w:t>brain lymphatic</w:t>
      </w:r>
      <w:r w:rsidR="00177B0B" w:rsidRPr="007D759F">
        <w:t>-</w:t>
      </w:r>
      <w:r w:rsidR="007C43D6" w:rsidRPr="007D759F">
        <w:t xml:space="preserve">immune </w:t>
      </w:r>
      <w:r w:rsidR="00177B0B" w:rsidRPr="007D759F">
        <w:t>interface</w:t>
      </w:r>
      <w:r w:rsidR="00490AD4" w:rsidRPr="007D759F">
        <w:t xml:space="preserve">, providing insight into the </w:t>
      </w:r>
      <w:r w:rsidR="00E440EE" w:rsidRPr="007D759F">
        <w:t xml:space="preserve">cellular </w:t>
      </w:r>
      <w:r w:rsidR="00490AD4" w:rsidRPr="007D759F">
        <w:t xml:space="preserve">players that </w:t>
      </w:r>
      <w:r w:rsidR="00E440EE" w:rsidRPr="007D759F">
        <w:t>shape</w:t>
      </w:r>
      <w:r w:rsidRPr="007D759F">
        <w:t xml:space="preserve"> the </w:t>
      </w:r>
      <w:r w:rsidR="00E2303F" w:rsidRPr="007D759F">
        <w:t xml:space="preserve">brain </w:t>
      </w:r>
      <w:r w:rsidRPr="007D759F">
        <w:t xml:space="preserve">tumor microenvironment </w:t>
      </w:r>
      <w:r w:rsidR="00883BE1" w:rsidRPr="007D759F">
        <w:t>and</w:t>
      </w:r>
      <w:r w:rsidRPr="007D759F">
        <w:t xml:space="preserve"> </w:t>
      </w:r>
      <w:r w:rsidR="00E440EE" w:rsidRPr="007D759F">
        <w:t>influence</w:t>
      </w:r>
      <w:r w:rsidR="00490AD4" w:rsidRPr="007D759F">
        <w:t xml:space="preserve"> </w:t>
      </w:r>
      <w:r w:rsidRPr="007D759F">
        <w:t>treatment responses.</w:t>
      </w:r>
      <w:r w:rsidR="00312153" w:rsidRPr="007D759F">
        <w:t xml:space="preserve"> </w:t>
      </w:r>
    </w:p>
    <w:p w14:paraId="6EA31C0A" w14:textId="77777777" w:rsidR="007D759F" w:rsidRPr="007D759F" w:rsidRDefault="007D759F" w:rsidP="00132403">
      <w:pPr>
        <w:contextualSpacing/>
      </w:pPr>
    </w:p>
    <w:p w14:paraId="20AD5342" w14:textId="1B3BD042" w:rsidR="003F41AB" w:rsidRDefault="00000000" w:rsidP="00132403">
      <w:pPr>
        <w:contextualSpacing/>
      </w:pPr>
      <w:r w:rsidRPr="007D759F">
        <w:t>A</w:t>
      </w:r>
      <w:r w:rsidR="008A32E8" w:rsidRPr="007D759F">
        <w:t>nimal models remain indispensable</w:t>
      </w:r>
      <w:r w:rsidR="00DB7AAE" w:rsidRPr="007D759F">
        <w:t xml:space="preserve"> for studying brain metastases</w:t>
      </w:r>
      <w:r w:rsidR="008A32E8" w:rsidRPr="007D759F">
        <w:t xml:space="preserve">, as many critical aspects of metastatic progression cannot be replicated </w:t>
      </w:r>
      <w:r w:rsidR="008A32E8" w:rsidRPr="007D759F">
        <w:rPr>
          <w:i/>
          <w:iCs/>
        </w:rPr>
        <w:t>in vitro</w:t>
      </w:r>
      <w:r w:rsidR="008A32E8" w:rsidRPr="007D759F">
        <w:t xml:space="preserve">. </w:t>
      </w:r>
      <w:r w:rsidR="00DB7AAE" w:rsidRPr="007D759F">
        <w:t>S</w:t>
      </w:r>
      <w:r w:rsidR="00883BE1" w:rsidRPr="007D759F">
        <w:t>everal</w:t>
      </w:r>
      <w:r w:rsidR="00B73C00" w:rsidRPr="007D759F">
        <w:t xml:space="preserve"> </w:t>
      </w:r>
      <w:r w:rsidR="00B73C00" w:rsidRPr="007D759F">
        <w:rPr>
          <w:i/>
          <w:iCs/>
        </w:rPr>
        <w:t>in vivo</w:t>
      </w:r>
      <w:r w:rsidR="00B73C00" w:rsidRPr="007D759F">
        <w:t xml:space="preserve"> mouse </w:t>
      </w:r>
      <w:r w:rsidR="00DB7AAE" w:rsidRPr="007D759F">
        <w:t xml:space="preserve">models </w:t>
      </w:r>
      <w:r w:rsidR="008A32E8" w:rsidRPr="007D759F">
        <w:t xml:space="preserve">have been </w:t>
      </w:r>
      <w:r w:rsidR="00DB7AAE" w:rsidRPr="007D759F">
        <w:t xml:space="preserve">developed </w:t>
      </w:r>
      <w:r w:rsidR="008A32E8" w:rsidRPr="007D759F">
        <w:t>to generate brain metastases, each</w:t>
      </w:r>
      <w:r w:rsidR="00883BE1" w:rsidRPr="007D759F">
        <w:t xml:space="preserve"> </w:t>
      </w:r>
      <w:r w:rsidR="008A32E8" w:rsidRPr="007D759F">
        <w:t xml:space="preserve">with </w:t>
      </w:r>
      <w:r w:rsidR="00DB7AAE" w:rsidRPr="007D759F">
        <w:t>specific</w:t>
      </w:r>
      <w:r w:rsidR="008A32E8" w:rsidRPr="007D759F">
        <w:t xml:space="preserve"> advantages and limitations</w:t>
      </w:r>
      <w:sdt>
        <w:sdtPr>
          <w:rPr>
            <w:color w:val="000000"/>
            <w:vertAlign w:val="superscript"/>
          </w:rPr>
          <w:tag w:val="MENDELEY_CITATION_v3_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"/>
          <w:id w:val="1426006453"/>
          <w:placeholder>
            <w:docPart w:val="49D7F3E2879C498A852877C19F15FDB4"/>
          </w:placeholder>
        </w:sdtPr>
        <w:sdtContent>
          <w:r w:rsidR="00790915" w:rsidRPr="007D759F">
            <w:rPr>
              <w:color w:val="000000"/>
              <w:vertAlign w:val="superscript"/>
            </w:rPr>
            <w:t>10</w:t>
          </w:r>
        </w:sdtContent>
      </w:sdt>
      <w:r w:rsidR="008A32E8" w:rsidRPr="007D759F">
        <w:t xml:space="preserve">. </w:t>
      </w:r>
      <w:r w:rsidR="00F37A15" w:rsidRPr="007D759F">
        <w:t xml:space="preserve">Spontaneous metastasis models, including orthotopic implantation or genetically engineered mouse models, more closely mimic clinical disease progression but rarely generate intracranial lesions, require long experimental timelines, and often yield high variability due to widespread extracranial disease. </w:t>
      </w:r>
      <w:r w:rsidR="005E591E" w:rsidRPr="007D759F">
        <w:t>S</w:t>
      </w:r>
      <w:r w:rsidR="008A32E8" w:rsidRPr="007D759F">
        <w:t xml:space="preserve">ystemic </w:t>
      </w:r>
      <w:r w:rsidR="00915554" w:rsidRPr="007D759F">
        <w:t>approaches</w:t>
      </w:r>
      <w:r w:rsidR="008A32E8" w:rsidRPr="007D759F">
        <w:t xml:space="preserve">, </w:t>
      </w:r>
      <w:r w:rsidR="00DB7AAE" w:rsidRPr="007D759F">
        <w:t>including</w:t>
      </w:r>
      <w:r w:rsidR="008A32E8" w:rsidRPr="007D759F">
        <w:t xml:space="preserve"> intracardiac, intracarotid, or tail-vein </w:t>
      </w:r>
      <w:r w:rsidR="008A32E8" w:rsidRPr="007D759F">
        <w:lastRenderedPageBreak/>
        <w:t>injection</w:t>
      </w:r>
      <w:r w:rsidR="000D0D89" w:rsidRPr="007D759F">
        <w:t>s</w:t>
      </w:r>
      <w:r w:rsidR="008A32E8" w:rsidRPr="007D759F">
        <w:t xml:space="preserve">, </w:t>
      </w:r>
      <w:r w:rsidR="00DB7AAE" w:rsidRPr="007D759F">
        <w:t xml:space="preserve">introduce </w:t>
      </w:r>
      <w:r w:rsidR="008A32E8" w:rsidRPr="007D759F">
        <w:t xml:space="preserve">tumor cells </w:t>
      </w:r>
      <w:r w:rsidR="000D0D89" w:rsidRPr="007D759F">
        <w:t>into the circulation</w:t>
      </w:r>
      <w:r w:rsidR="0019148D" w:rsidRPr="007D759F">
        <w:t xml:space="preserve"> and </w:t>
      </w:r>
      <w:r w:rsidR="00DB7AAE" w:rsidRPr="007D759F">
        <w:t>better</w:t>
      </w:r>
      <w:r w:rsidR="008A32E8" w:rsidRPr="007D759F">
        <w:t xml:space="preserve"> mimic</w:t>
      </w:r>
      <w:r w:rsidR="00DB7AAE" w:rsidRPr="007D759F">
        <w:t xml:space="preserve"> </w:t>
      </w:r>
      <w:r w:rsidR="008A32E8" w:rsidRPr="007D759F">
        <w:t xml:space="preserve">hematogenous dissemination, blood-brain barrier </w:t>
      </w:r>
      <w:r w:rsidR="00DB7AAE" w:rsidRPr="007D759F">
        <w:t>extravasation</w:t>
      </w:r>
      <w:r w:rsidR="008A32E8" w:rsidRPr="007D759F">
        <w:t>, and colonization</w:t>
      </w:r>
      <w:r w:rsidR="00DB7AAE" w:rsidRPr="007D759F">
        <w:t>. However</w:t>
      </w:r>
      <w:r w:rsidR="008A32E8" w:rsidRPr="007D759F">
        <w:t xml:space="preserve">, </w:t>
      </w:r>
      <w:r w:rsidR="00DB7AAE" w:rsidRPr="007D759F">
        <w:t>these models do not capture</w:t>
      </w:r>
      <w:r w:rsidR="008A32E8" w:rsidRPr="007D759F">
        <w:t xml:space="preserve"> the early steps of primary tumor invasion</w:t>
      </w:r>
      <w:r w:rsidR="00DB7AAE" w:rsidRPr="007D759F">
        <w:t xml:space="preserve"> and </w:t>
      </w:r>
      <w:r w:rsidR="006B0365" w:rsidRPr="007D759F">
        <w:t>frequently</w:t>
      </w:r>
      <w:r w:rsidR="008A32E8" w:rsidRPr="007D759F">
        <w:t xml:space="preserve"> produce </w:t>
      </w:r>
      <w:r w:rsidR="00DB7AAE" w:rsidRPr="007D759F">
        <w:t xml:space="preserve">extensive </w:t>
      </w:r>
      <w:r w:rsidR="005A1DCF" w:rsidRPr="007D759F">
        <w:t>and variable</w:t>
      </w:r>
      <w:r w:rsidR="00DB7AAE" w:rsidRPr="007D759F">
        <w:t xml:space="preserve"> </w:t>
      </w:r>
      <w:r w:rsidR="008A32E8" w:rsidRPr="007D759F">
        <w:t>extracranial metastases,</w:t>
      </w:r>
      <w:r w:rsidR="00257ABB" w:rsidRPr="007D759F">
        <w:t xml:space="preserve"> </w:t>
      </w:r>
      <w:r w:rsidR="00ED50B2" w:rsidRPr="007D759F">
        <w:t>particularly</w:t>
      </w:r>
      <w:r w:rsidR="00257ABB" w:rsidRPr="007D759F">
        <w:t xml:space="preserve"> in the lungs</w:t>
      </w:r>
      <w:r w:rsidR="008A32E8" w:rsidRPr="007D759F">
        <w:t>.</w:t>
      </w:r>
      <w:r w:rsidR="00204291" w:rsidRPr="007D759F">
        <w:t xml:space="preserve"> </w:t>
      </w:r>
      <w:r w:rsidR="00360E3F" w:rsidRPr="007D759F">
        <w:t>Among</w:t>
      </w:r>
      <w:r w:rsidR="00204291" w:rsidRPr="007D759F">
        <w:t xml:space="preserve"> </w:t>
      </w:r>
      <w:r w:rsidR="005A1DCF" w:rsidRPr="007D759F">
        <w:t xml:space="preserve">systemic </w:t>
      </w:r>
      <w:r w:rsidR="008D642C" w:rsidRPr="007D759F">
        <w:t>models</w:t>
      </w:r>
      <w:r w:rsidR="00204291" w:rsidRPr="007D759F">
        <w:t>, i</w:t>
      </w:r>
      <w:r w:rsidR="004742F0" w:rsidRPr="007D759F">
        <w:t>ntracarot</w:t>
      </w:r>
      <w:r w:rsidR="00204291" w:rsidRPr="007D759F">
        <w:t>id</w:t>
      </w:r>
      <w:r w:rsidR="004742F0" w:rsidRPr="007D759F">
        <w:t xml:space="preserve"> </w:t>
      </w:r>
      <w:r w:rsidR="00833586" w:rsidRPr="007D759F">
        <w:t>injection has</w:t>
      </w:r>
      <w:r w:rsidR="00DE3BE7" w:rsidRPr="007D759F">
        <w:t xml:space="preserve"> the</w:t>
      </w:r>
      <w:r w:rsidR="004742F0" w:rsidRPr="007D759F">
        <w:t xml:space="preserve"> lowe</w:t>
      </w:r>
      <w:r w:rsidR="00DE3BE7" w:rsidRPr="007D759F">
        <w:t>st</w:t>
      </w:r>
      <w:r w:rsidR="004742F0" w:rsidRPr="007D759F">
        <w:t xml:space="preserve"> variability</w:t>
      </w:r>
      <w:r w:rsidR="00FA779C" w:rsidRPr="007D759F">
        <w:t>,</w:t>
      </w:r>
      <w:r w:rsidR="00E2303F" w:rsidRPr="007D759F">
        <w:t xml:space="preserve"> </w:t>
      </w:r>
      <w:r w:rsidR="00204291" w:rsidRPr="007D759F">
        <w:t xml:space="preserve">but it requires </w:t>
      </w:r>
      <w:r w:rsidR="009110B1" w:rsidRPr="007D759F">
        <w:t>advanced</w:t>
      </w:r>
      <w:r w:rsidR="00DC2A7A" w:rsidRPr="007D759F">
        <w:t xml:space="preserve"> </w:t>
      </w:r>
      <w:r w:rsidR="005A1DCF" w:rsidRPr="007D759F">
        <w:t xml:space="preserve">surgical </w:t>
      </w:r>
      <w:r w:rsidR="00DC2A7A" w:rsidRPr="007D759F">
        <w:t>expertise.</w:t>
      </w:r>
      <w:r w:rsidR="00E2303F" w:rsidRPr="007D759F">
        <w:t xml:space="preserve"> Alternatively, i</w:t>
      </w:r>
      <w:r w:rsidR="008A32E8" w:rsidRPr="007D759F">
        <w:t xml:space="preserve">ntracranial </w:t>
      </w:r>
      <w:r w:rsidR="007804E9" w:rsidRPr="007D759F">
        <w:t xml:space="preserve">injection </w:t>
      </w:r>
      <w:r w:rsidR="00E75C16" w:rsidRPr="007D759F">
        <w:t>offers</w:t>
      </w:r>
      <w:r w:rsidR="009B6BA5" w:rsidRPr="007D759F">
        <w:t xml:space="preserve"> several advantages, </w:t>
      </w:r>
      <w:r w:rsidR="001C5013" w:rsidRPr="007D759F">
        <w:t xml:space="preserve">including </w:t>
      </w:r>
      <w:r w:rsidR="008A32E8" w:rsidRPr="007D759F">
        <w:t>precise</w:t>
      </w:r>
      <w:r w:rsidR="00CA259C" w:rsidRPr="007D759F">
        <w:t xml:space="preserve"> control over</w:t>
      </w:r>
      <w:r w:rsidR="008A32E8" w:rsidRPr="007D759F">
        <w:t xml:space="preserve"> tumor</w:t>
      </w:r>
      <w:r w:rsidR="00CA259C" w:rsidRPr="007D759F">
        <w:t xml:space="preserve"> location</w:t>
      </w:r>
      <w:r w:rsidR="008A32E8" w:rsidRPr="007D759F">
        <w:t xml:space="preserve">, </w:t>
      </w:r>
      <w:r w:rsidR="00993E59" w:rsidRPr="007D759F">
        <w:t xml:space="preserve">rapid </w:t>
      </w:r>
      <w:r w:rsidR="00CA259C" w:rsidRPr="007D759F">
        <w:t xml:space="preserve">and reproducible </w:t>
      </w:r>
      <w:r w:rsidR="00993E59" w:rsidRPr="007D759F">
        <w:t xml:space="preserve">tumor </w:t>
      </w:r>
      <w:r w:rsidR="00CA259C" w:rsidRPr="007D759F">
        <w:t>development</w:t>
      </w:r>
      <w:r w:rsidR="002D0C34" w:rsidRPr="007D759F">
        <w:t>,</w:t>
      </w:r>
      <w:r w:rsidR="00993E59" w:rsidRPr="007D759F">
        <w:t xml:space="preserve"> </w:t>
      </w:r>
      <w:r w:rsidR="00E75C16" w:rsidRPr="007D759F">
        <w:t xml:space="preserve">and </w:t>
      </w:r>
      <w:r w:rsidR="00CA259C" w:rsidRPr="007D759F">
        <w:t xml:space="preserve">reduced variability between </w:t>
      </w:r>
      <w:r w:rsidR="00993E59" w:rsidRPr="007D759F">
        <w:t>experiments</w:t>
      </w:r>
      <w:r w:rsidR="00364341" w:rsidRPr="007D759F">
        <w:t>.</w:t>
      </w:r>
      <w:r w:rsidR="00F37A15" w:rsidRPr="007D759F">
        <w:t xml:space="preserve"> </w:t>
      </w:r>
      <w:r w:rsidR="00253887" w:rsidRPr="007D759F">
        <w:t>T</w:t>
      </w:r>
      <w:r w:rsidR="00F37A15" w:rsidRPr="007D759F">
        <w:t xml:space="preserve">his approach </w:t>
      </w:r>
      <w:r w:rsidR="00EC0023" w:rsidRPr="007D759F">
        <w:t xml:space="preserve">may </w:t>
      </w:r>
      <w:r w:rsidR="00253887" w:rsidRPr="007D759F">
        <w:t xml:space="preserve">also </w:t>
      </w:r>
      <w:r w:rsidR="00EC0023" w:rsidRPr="007D759F">
        <w:t>be</w:t>
      </w:r>
      <w:r w:rsidR="00F37A15" w:rsidRPr="007D759F">
        <w:t xml:space="preserve"> complement</w:t>
      </w:r>
      <w:r w:rsidR="00EC0023" w:rsidRPr="007D759F">
        <w:t>ed</w:t>
      </w:r>
      <w:r w:rsidR="00F37A15" w:rsidRPr="007D759F">
        <w:t xml:space="preserve"> by </w:t>
      </w:r>
      <w:r w:rsidR="00EC0023" w:rsidRPr="007D759F">
        <w:t>orthotopic</w:t>
      </w:r>
      <w:r w:rsidR="00F37A15" w:rsidRPr="007D759F">
        <w:t xml:space="preserve"> primary tumor implantation followed by surgical resection to </w:t>
      </w:r>
      <w:r w:rsidR="00073C07" w:rsidRPr="007D759F">
        <w:t xml:space="preserve">more </w:t>
      </w:r>
      <w:r w:rsidR="00B510C1" w:rsidRPr="007D759F">
        <w:t>accurately mimic</w:t>
      </w:r>
      <w:r w:rsidR="00F37A15" w:rsidRPr="007D759F">
        <w:t xml:space="preserve"> the metastatic course. </w:t>
      </w:r>
      <w:r w:rsidR="002D0C34" w:rsidRPr="007D759F">
        <w:t xml:space="preserve">Although </w:t>
      </w:r>
      <w:r w:rsidR="00253887" w:rsidRPr="007D759F">
        <w:t>intracranial injection</w:t>
      </w:r>
      <w:r w:rsidR="002D0C34" w:rsidRPr="007D759F">
        <w:t xml:space="preserve"> does not recapitulate </w:t>
      </w:r>
      <w:r w:rsidR="00CA259C" w:rsidRPr="007D759F">
        <w:t>the full</w:t>
      </w:r>
      <w:r w:rsidR="002D0C34" w:rsidRPr="007D759F">
        <w:t xml:space="preserve"> metastatic cascade</w:t>
      </w:r>
      <w:r w:rsidR="00B441EA" w:rsidRPr="007D759F">
        <w:t xml:space="preserve"> </w:t>
      </w:r>
      <w:r w:rsidR="0042398B" w:rsidRPr="007D759F">
        <w:t xml:space="preserve">and </w:t>
      </w:r>
      <w:r w:rsidR="00CA259C" w:rsidRPr="007D759F">
        <w:t>is not suited</w:t>
      </w:r>
      <w:r w:rsidR="008A32E8" w:rsidRPr="007D759F">
        <w:t xml:space="preserve"> </w:t>
      </w:r>
      <w:r w:rsidR="00CA259C" w:rsidRPr="007D759F">
        <w:t xml:space="preserve">for </w:t>
      </w:r>
      <w:r w:rsidR="008A32E8" w:rsidRPr="007D759F">
        <w:t>study</w:t>
      </w:r>
      <w:r w:rsidR="00CA259C" w:rsidRPr="007D759F">
        <w:t>ing</w:t>
      </w:r>
      <w:r w:rsidR="008A32E8" w:rsidRPr="007D759F">
        <w:t xml:space="preserve"> </w:t>
      </w:r>
      <w:r w:rsidR="00CA259C" w:rsidRPr="007D759F">
        <w:t>early</w:t>
      </w:r>
      <w:r w:rsidR="008A32E8" w:rsidRPr="007D759F">
        <w:t xml:space="preserve"> invasion and </w:t>
      </w:r>
      <w:r w:rsidR="00CA259C" w:rsidRPr="007D759F">
        <w:t>dissemination</w:t>
      </w:r>
      <w:r w:rsidR="008A32E8" w:rsidRPr="007D759F">
        <w:t xml:space="preserve">, it </w:t>
      </w:r>
      <w:r w:rsidR="00CA259C" w:rsidRPr="007D759F">
        <w:t>provides a robust model</w:t>
      </w:r>
      <w:r w:rsidR="008A32E8" w:rsidRPr="007D759F">
        <w:t xml:space="preserve"> to </w:t>
      </w:r>
      <w:r w:rsidR="00CA259C" w:rsidRPr="007D759F">
        <w:t>evaluate</w:t>
      </w:r>
      <w:r w:rsidR="008A32E8" w:rsidRPr="007D759F">
        <w:t xml:space="preserve"> therapeutic </w:t>
      </w:r>
      <w:r w:rsidR="00935D32" w:rsidRPr="007D759F">
        <w:t>efficacy against</w:t>
      </w:r>
      <w:r w:rsidR="008A32E8" w:rsidRPr="007D759F">
        <w:t xml:space="preserve"> established lesions </w:t>
      </w:r>
      <w:r w:rsidR="00935D32" w:rsidRPr="007D759F">
        <w:t>and to investigate</w:t>
      </w:r>
      <w:r w:rsidR="008A32E8" w:rsidRPr="007D759F">
        <w:t xml:space="preserve"> interactions within the brain microenvironment.</w:t>
      </w:r>
      <w:r w:rsidR="000A29F0" w:rsidRPr="007D759F">
        <w:t xml:space="preserve"> </w:t>
      </w:r>
      <w:r w:rsidR="0019148D" w:rsidRPr="007D759F">
        <w:t>A known</w:t>
      </w:r>
      <w:r w:rsidR="00E649D8" w:rsidRPr="007D759F">
        <w:t xml:space="preserve"> limitation is that th</w:t>
      </w:r>
      <w:r w:rsidR="00151F8A" w:rsidRPr="007D759F">
        <w:t>e injection</w:t>
      </w:r>
      <w:r w:rsidR="00F944ED" w:rsidRPr="007D759F">
        <w:t xml:space="preserve"> itself</w:t>
      </w:r>
      <w:r w:rsidR="00151F8A" w:rsidRPr="007D759F">
        <w:t xml:space="preserve"> </w:t>
      </w:r>
      <w:r w:rsidR="00B74F0E" w:rsidRPr="007D759F">
        <w:t xml:space="preserve">may </w:t>
      </w:r>
      <w:r w:rsidR="009134AE" w:rsidRPr="007D759F">
        <w:t>induce</w:t>
      </w:r>
      <w:r w:rsidR="0065275F" w:rsidRPr="007D759F">
        <w:t xml:space="preserve"> local</w:t>
      </w:r>
      <w:r w:rsidR="00151F8A" w:rsidRPr="007D759F">
        <w:t xml:space="preserve"> neuroinflammation,</w:t>
      </w:r>
      <w:r w:rsidR="00F37A15" w:rsidRPr="007D759F">
        <w:t xml:space="preserve"> </w:t>
      </w:r>
      <w:r w:rsidR="00935D32" w:rsidRPr="007D759F">
        <w:t>potentially influencing immune</w:t>
      </w:r>
      <w:r w:rsidR="00151F8A" w:rsidRPr="007D759F">
        <w:t xml:space="preserve"> </w:t>
      </w:r>
      <w:r w:rsidR="00935D32" w:rsidRPr="007D759F">
        <w:t>readouts</w:t>
      </w:r>
      <w:r w:rsidR="00F37A15" w:rsidRPr="007D759F">
        <w:t>, which can be assessed by comparing immune profiles in injected and non-injected mice</w:t>
      </w:r>
      <w:r w:rsidR="00151F8A" w:rsidRPr="007D759F">
        <w:t>.</w:t>
      </w:r>
      <w:r w:rsidR="00F37A15" w:rsidRPr="007D759F">
        <w:t xml:space="preserve"> </w:t>
      </w:r>
    </w:p>
    <w:p w14:paraId="0C8BFEFA" w14:textId="77777777" w:rsidR="007D759F" w:rsidRPr="007D759F" w:rsidRDefault="007D759F" w:rsidP="00132403">
      <w:pPr>
        <w:contextualSpacing/>
      </w:pPr>
    </w:p>
    <w:p w14:paraId="756B1B81" w14:textId="69C70488" w:rsidR="0038022C" w:rsidRDefault="00000000" w:rsidP="00132403">
      <w:pPr>
        <w:contextualSpacing/>
      </w:pPr>
      <w:r w:rsidRPr="007D759F">
        <w:t>T</w:t>
      </w:r>
      <w:r w:rsidR="006D2D50" w:rsidRPr="007D759F">
        <w:t>he</w:t>
      </w:r>
      <w:r w:rsidR="00065126" w:rsidRPr="007D759F">
        <w:t xml:space="preserve"> </w:t>
      </w:r>
      <w:r w:rsidR="00D8311F" w:rsidRPr="007D759F">
        <w:t>immune characterization</w:t>
      </w:r>
      <w:r w:rsidR="00CB0FAF" w:rsidRPr="007D759F">
        <w:t xml:space="preserve"> of</w:t>
      </w:r>
      <w:r w:rsidR="008A32E8" w:rsidRPr="007D759F">
        <w:t xml:space="preserve"> the meninges and olfactory bulb</w:t>
      </w:r>
      <w:r w:rsidR="006360B2" w:rsidRPr="007D759F">
        <w:t xml:space="preserve"> </w:t>
      </w:r>
      <w:r w:rsidR="00B161E1" w:rsidRPr="007D759F">
        <w:t>remain</w:t>
      </w:r>
      <w:r w:rsidR="00EC0023" w:rsidRPr="007D759F">
        <w:t>s</w:t>
      </w:r>
      <w:r w:rsidR="00B161E1" w:rsidRPr="007D759F">
        <w:t xml:space="preserve"> a relatively</w:t>
      </w:r>
      <w:r w:rsidR="008A71A0" w:rsidRPr="007D759F">
        <w:t xml:space="preserve"> </w:t>
      </w:r>
      <w:r w:rsidR="00B161E1" w:rsidRPr="007D759F">
        <w:t xml:space="preserve">new and underexplored </w:t>
      </w:r>
      <w:r w:rsidR="008A71A0" w:rsidRPr="007D759F">
        <w:t xml:space="preserve">area of research. </w:t>
      </w:r>
      <w:r w:rsidR="00455031" w:rsidRPr="007D759F">
        <w:t>Most studies</w:t>
      </w:r>
      <w:r w:rsidR="00DB0BE2" w:rsidRPr="007D759F">
        <w:t xml:space="preserve"> </w:t>
      </w:r>
      <w:r w:rsidR="00F93E9F" w:rsidRPr="007D759F">
        <w:t>rely</w:t>
      </w:r>
      <w:r w:rsidR="008A32E8" w:rsidRPr="007D759F">
        <w:t xml:space="preserve"> on whole-brain or cervical lymph node samples</w:t>
      </w:r>
      <w:sdt>
        <w:sdtPr>
          <w:rPr>
            <w:color w:val="000000"/>
            <w:vertAlign w:val="superscript"/>
          </w:rPr>
          <w:tag w:val="MENDELEY_CITATION_v3_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"/>
          <w:id w:val="-402292417"/>
          <w:placeholder>
            <w:docPart w:val="DefaultPlaceholder_-1854013440"/>
          </w:placeholder>
        </w:sdtPr>
        <w:sdtContent>
          <w:r w:rsidR="00790915" w:rsidRPr="007D759F">
            <w:rPr>
              <w:color w:val="000000"/>
              <w:vertAlign w:val="superscript"/>
            </w:rPr>
            <w:t>11</w:t>
          </w:r>
        </w:sdtContent>
      </w:sdt>
      <w:r w:rsidR="008A32E8" w:rsidRPr="007D759F">
        <w:t xml:space="preserve">, which </w:t>
      </w:r>
      <w:r w:rsidRPr="007D759F">
        <w:t>fail to capture</w:t>
      </w:r>
      <w:r w:rsidR="00196AE5" w:rsidRPr="007D759F">
        <w:t xml:space="preserve"> </w:t>
      </w:r>
      <w:r w:rsidR="008A32E8" w:rsidRPr="007D759F">
        <w:t xml:space="preserve">the distinct cellular composition and </w:t>
      </w:r>
      <w:r w:rsidR="00B30FD1" w:rsidRPr="007D759F">
        <w:t xml:space="preserve">specialized </w:t>
      </w:r>
      <w:r w:rsidR="008A32E8" w:rsidRPr="007D759F">
        <w:t xml:space="preserve">immune </w:t>
      </w:r>
      <w:r w:rsidR="006360B2" w:rsidRPr="007D759F">
        <w:t xml:space="preserve">functions </w:t>
      </w:r>
      <w:r w:rsidR="008A32E8" w:rsidRPr="007D759F">
        <w:t xml:space="preserve">of </w:t>
      </w:r>
      <w:r w:rsidR="006360B2" w:rsidRPr="007D759F">
        <w:t xml:space="preserve">these lymphatic-associated </w:t>
      </w:r>
      <w:r w:rsidR="008A32E8" w:rsidRPr="007D759F">
        <w:t xml:space="preserve">tissues. </w:t>
      </w:r>
      <w:r w:rsidR="006360B2" w:rsidRPr="007D759F">
        <w:t>R</w:t>
      </w:r>
      <w:r w:rsidR="008A32E8" w:rsidRPr="007D759F">
        <w:t>ecover</w:t>
      </w:r>
      <w:r w:rsidR="00413D25" w:rsidRPr="007D759F">
        <w:t>ing</w:t>
      </w:r>
      <w:r w:rsidR="008A32E8" w:rsidRPr="007D759F">
        <w:t xml:space="preserve"> </w:t>
      </w:r>
      <w:r w:rsidR="004C17A8" w:rsidRPr="007D759F">
        <w:t>both</w:t>
      </w:r>
      <w:r w:rsidR="00413D25" w:rsidRPr="007D759F">
        <w:t xml:space="preserve"> </w:t>
      </w:r>
      <w:r w:rsidR="008A32E8" w:rsidRPr="007D759F">
        <w:t>structures</w:t>
      </w:r>
      <w:r w:rsidR="004C17A8" w:rsidRPr="007D759F">
        <w:t xml:space="preserve"> provide</w:t>
      </w:r>
      <w:r w:rsidR="007A5D40" w:rsidRPr="007D759F">
        <w:t>s</w:t>
      </w:r>
      <w:r w:rsidR="004C17A8" w:rsidRPr="007D759F">
        <w:t xml:space="preserve"> </w:t>
      </w:r>
      <w:r w:rsidR="00D17DDB" w:rsidRPr="007D759F">
        <w:t xml:space="preserve">a broader </w:t>
      </w:r>
      <w:r w:rsidR="004C17A8" w:rsidRPr="007D759F">
        <w:t xml:space="preserve">and more informative </w:t>
      </w:r>
      <w:r w:rsidR="00D17DDB" w:rsidRPr="007D759F">
        <w:t>view of</w:t>
      </w:r>
      <w:r w:rsidR="00343905" w:rsidRPr="007D759F">
        <w:t xml:space="preserve"> </w:t>
      </w:r>
      <w:r w:rsidR="00D17DDB" w:rsidRPr="007D759F">
        <w:t>brain immunity</w:t>
      </w:r>
      <w:r w:rsidR="00343905" w:rsidRPr="007D759F">
        <w:t xml:space="preserve">. </w:t>
      </w:r>
      <w:r w:rsidR="003542F5" w:rsidRPr="007D759F">
        <w:t>When combined with</w:t>
      </w:r>
      <w:r w:rsidR="00E4206E" w:rsidRPr="007D759F">
        <w:t xml:space="preserve"> multiparametric</w:t>
      </w:r>
      <w:r w:rsidR="003542F5" w:rsidRPr="007D759F">
        <w:t xml:space="preserve"> spectral flow cytometry, this </w:t>
      </w:r>
      <w:r w:rsidR="004C17A8" w:rsidRPr="007D759F">
        <w:t xml:space="preserve">workflow </w:t>
      </w:r>
      <w:r w:rsidR="003542F5" w:rsidRPr="007D759F">
        <w:t xml:space="preserve">supports high-throughput </w:t>
      </w:r>
      <w:r w:rsidR="004C17A8" w:rsidRPr="007D759F">
        <w:t>profiling of</w:t>
      </w:r>
      <w:r w:rsidR="003542F5" w:rsidRPr="007D759F">
        <w:t xml:space="preserve"> abundant and rare immune </w:t>
      </w:r>
      <w:r w:rsidR="00A32503" w:rsidRPr="007D759F">
        <w:t xml:space="preserve">cell </w:t>
      </w:r>
      <w:r w:rsidR="003542F5" w:rsidRPr="007D759F">
        <w:t>populations involved in CNS</w:t>
      </w:r>
      <w:r w:rsidR="00A32503" w:rsidRPr="007D759F">
        <w:t>-</w:t>
      </w:r>
      <w:r w:rsidR="003542F5" w:rsidRPr="007D759F">
        <w:t>peripheral immune communication</w:t>
      </w:r>
      <w:r w:rsidR="00564EE8" w:rsidRPr="007D759F">
        <w:t>. This includes quantification of</w:t>
      </w:r>
      <w:r w:rsidR="00A32503" w:rsidRPr="007D759F">
        <w:t xml:space="preserve"> </w:t>
      </w:r>
      <w:r w:rsidR="00375A09" w:rsidRPr="007D759F">
        <w:t xml:space="preserve">surface </w:t>
      </w:r>
      <w:r w:rsidR="00564EE8" w:rsidRPr="007D759F">
        <w:t>and</w:t>
      </w:r>
      <w:r w:rsidR="00375A09" w:rsidRPr="007D759F">
        <w:t xml:space="preserve"> intracellular </w:t>
      </w:r>
      <w:r w:rsidR="004C17A8" w:rsidRPr="007D759F">
        <w:t>marker</w:t>
      </w:r>
      <w:r w:rsidR="007A5D40" w:rsidRPr="007D759F">
        <w:t>s</w:t>
      </w:r>
      <w:r w:rsidR="004C17A8" w:rsidRPr="007D759F">
        <w:t xml:space="preserve"> </w:t>
      </w:r>
      <w:r w:rsidR="00564EE8" w:rsidRPr="007D759F">
        <w:t xml:space="preserve">to </w:t>
      </w:r>
      <w:r w:rsidR="004C17A8" w:rsidRPr="007D759F">
        <w:t>identify</w:t>
      </w:r>
      <w:r w:rsidR="00564EE8" w:rsidRPr="007D759F">
        <w:t xml:space="preserve"> cell subsets,</w:t>
      </w:r>
      <w:r w:rsidR="007F02DE" w:rsidRPr="007D759F">
        <w:t xml:space="preserve"> assess </w:t>
      </w:r>
      <w:r w:rsidR="008A32E8" w:rsidRPr="007D759F">
        <w:t xml:space="preserve">activation states, and </w:t>
      </w:r>
      <w:r w:rsidR="007F02DE" w:rsidRPr="007D759F">
        <w:t xml:space="preserve">evaluate </w:t>
      </w:r>
      <w:r w:rsidR="004C17A8" w:rsidRPr="007D759F">
        <w:t xml:space="preserve">treatment-induced </w:t>
      </w:r>
      <w:r w:rsidR="008A32E8" w:rsidRPr="007D759F">
        <w:t xml:space="preserve">changes. </w:t>
      </w:r>
      <w:r w:rsidR="00235884" w:rsidRPr="007D759F">
        <w:t xml:space="preserve">Other </w:t>
      </w:r>
      <w:r w:rsidR="00CB05CE" w:rsidRPr="007D759F">
        <w:t>method</w:t>
      </w:r>
      <w:r w:rsidR="00235884" w:rsidRPr="007D759F">
        <w:t>ologies</w:t>
      </w:r>
      <w:r w:rsidR="00CB05CE" w:rsidRPr="007D759F">
        <w:t xml:space="preserve"> </w:t>
      </w:r>
      <w:r w:rsidR="009B5C1E" w:rsidRPr="007D759F">
        <w:t xml:space="preserve">for </w:t>
      </w:r>
      <w:r w:rsidR="00CB05CE" w:rsidRPr="007D759F">
        <w:t xml:space="preserve">CNS </w:t>
      </w:r>
      <w:r w:rsidR="004C17A8" w:rsidRPr="007D759F">
        <w:t xml:space="preserve">immune analysis </w:t>
      </w:r>
      <w:r w:rsidR="0009213E" w:rsidRPr="007D759F">
        <w:t xml:space="preserve">not </w:t>
      </w:r>
      <w:r w:rsidR="00177B0B" w:rsidRPr="007D759F">
        <w:t>covered by this protocol</w:t>
      </w:r>
      <w:r w:rsidR="0009213E" w:rsidRPr="007D759F">
        <w:t xml:space="preserve"> </w:t>
      </w:r>
      <w:r w:rsidR="00235884" w:rsidRPr="007D759F">
        <w:t xml:space="preserve">include </w:t>
      </w:r>
      <w:r w:rsidR="009B5C1E" w:rsidRPr="007D759F">
        <w:t>i</w:t>
      </w:r>
      <w:r w:rsidR="001B475A" w:rsidRPr="007D759F">
        <w:t>mmunohistochemistry (IHC) and immunofluorescence (IF)</w:t>
      </w:r>
      <w:r w:rsidR="009B5C1E" w:rsidRPr="007D759F">
        <w:t>, which</w:t>
      </w:r>
      <w:r w:rsidR="001B475A" w:rsidRPr="007D759F">
        <w:t xml:space="preserve"> </w:t>
      </w:r>
      <w:r w:rsidR="009B5C1E" w:rsidRPr="007D759F">
        <w:t>preserve</w:t>
      </w:r>
      <w:r w:rsidR="00B40382" w:rsidRPr="007D759F">
        <w:t xml:space="preserve"> the</w:t>
      </w:r>
      <w:r w:rsidR="00EB06D3" w:rsidRPr="007D759F">
        <w:t xml:space="preserve"> </w:t>
      </w:r>
      <w:r w:rsidR="006D0AE7" w:rsidRPr="007D759F">
        <w:t xml:space="preserve">spatial </w:t>
      </w:r>
      <w:r w:rsidR="002451A0" w:rsidRPr="007D759F">
        <w:t>distribution of immun</w:t>
      </w:r>
      <w:r w:rsidR="00190FB1" w:rsidRPr="007D759F">
        <w:t>e cell</w:t>
      </w:r>
      <w:r w:rsidR="002451A0" w:rsidRPr="007D759F">
        <w:t>s</w:t>
      </w:r>
      <w:r w:rsidR="00190FB1" w:rsidRPr="007D759F">
        <w:t xml:space="preserve"> </w:t>
      </w:r>
      <w:r w:rsidR="001B475A" w:rsidRPr="007D759F">
        <w:t xml:space="preserve">but </w:t>
      </w:r>
      <w:r w:rsidR="002C1D66" w:rsidRPr="007D759F">
        <w:t>are</w:t>
      </w:r>
      <w:r w:rsidR="001B475A" w:rsidRPr="007D759F">
        <w:t xml:space="preserve"> limited </w:t>
      </w:r>
      <w:r w:rsidR="009B5C1E" w:rsidRPr="007D759F">
        <w:t>by</w:t>
      </w:r>
      <w:r w:rsidR="00EB06D3" w:rsidRPr="007D759F">
        <w:t xml:space="preserve"> </w:t>
      </w:r>
      <w:r w:rsidR="002C1D66" w:rsidRPr="007D759F">
        <w:t xml:space="preserve">low </w:t>
      </w:r>
      <w:r w:rsidR="00EB06D3" w:rsidRPr="007D759F">
        <w:t>marker</w:t>
      </w:r>
      <w:r w:rsidR="009B5C1E" w:rsidRPr="007D759F">
        <w:t xml:space="preserve"> multiplexing</w:t>
      </w:r>
      <w:r w:rsidR="00EB06D3" w:rsidRPr="007D759F">
        <w:t xml:space="preserve">, </w:t>
      </w:r>
      <w:r w:rsidR="006D20B8" w:rsidRPr="007D759F">
        <w:t>subjectiv</w:t>
      </w:r>
      <w:r w:rsidR="00EB06D3" w:rsidRPr="007D759F">
        <w:t>e</w:t>
      </w:r>
      <w:r w:rsidR="006D20B8" w:rsidRPr="007D759F">
        <w:t xml:space="preserve"> quantification, </w:t>
      </w:r>
      <w:r w:rsidR="00EB06D3" w:rsidRPr="007D759F">
        <w:t xml:space="preserve">and </w:t>
      </w:r>
      <w:r w:rsidR="009B5C1E" w:rsidRPr="007D759F">
        <w:t>underrepresentation of rare cell types</w:t>
      </w:r>
      <w:sdt>
        <w:sdtPr>
          <w:rPr>
            <w:color w:val="000000"/>
            <w:vertAlign w:val="superscript"/>
          </w:rPr>
          <w:tag w:val="MENDELEY_CITATION_v3_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"/>
          <w:id w:val="469715848"/>
          <w:placeholder>
            <w:docPart w:val="DefaultPlaceholder_-1854013440"/>
          </w:placeholder>
        </w:sdtPr>
        <w:sdtContent>
          <w:r w:rsidR="00790915" w:rsidRPr="007D759F">
            <w:rPr>
              <w:color w:val="000000"/>
              <w:vertAlign w:val="superscript"/>
            </w:rPr>
            <w:t>12</w:t>
          </w:r>
        </w:sdtContent>
      </w:sdt>
      <w:r w:rsidR="006D20B8" w:rsidRPr="007D759F">
        <w:t xml:space="preserve">. </w:t>
      </w:r>
      <w:r w:rsidR="006D3BFA" w:rsidRPr="007D759F">
        <w:t>More recently, s</w:t>
      </w:r>
      <w:r w:rsidR="005F3F17" w:rsidRPr="007D759F">
        <w:t>ingle-cell RNA sequencing (</w:t>
      </w:r>
      <w:proofErr w:type="spellStart"/>
      <w:r w:rsidR="005F3F17" w:rsidRPr="007D759F">
        <w:t>scRNA</w:t>
      </w:r>
      <w:proofErr w:type="spellEnd"/>
      <w:r w:rsidR="005F3F17" w:rsidRPr="007D759F">
        <w:t xml:space="preserve">-seq) </w:t>
      </w:r>
      <w:r w:rsidR="006D3BFA" w:rsidRPr="007D759F">
        <w:t xml:space="preserve">has expanded the ability to profile CNS immune populations by </w:t>
      </w:r>
      <w:r w:rsidR="009B5C1E" w:rsidRPr="007D759F">
        <w:t>enabl</w:t>
      </w:r>
      <w:r w:rsidR="006D3BFA" w:rsidRPr="007D759F">
        <w:t>ing</w:t>
      </w:r>
      <w:r w:rsidR="00B472F2" w:rsidRPr="007D759F">
        <w:t xml:space="preserve"> </w:t>
      </w:r>
      <w:r w:rsidR="00FA779C" w:rsidRPr="007D759F">
        <w:t xml:space="preserve">the </w:t>
      </w:r>
      <w:r w:rsidR="00B472F2" w:rsidRPr="007D759F">
        <w:t xml:space="preserve">discovery </w:t>
      </w:r>
      <w:r w:rsidR="00B40382" w:rsidRPr="007D759F">
        <w:t xml:space="preserve">of cellular states and transcriptional programs at </w:t>
      </w:r>
      <w:r w:rsidR="006D3BFA" w:rsidRPr="007D759F">
        <w:t>high resolution.</w:t>
      </w:r>
      <w:r w:rsidR="00DE0F5C" w:rsidRPr="007D759F">
        <w:t xml:space="preserve"> Despite offering powerful transcriptomic insight, </w:t>
      </w:r>
      <w:proofErr w:type="spellStart"/>
      <w:r w:rsidR="00DE0F5C" w:rsidRPr="007D759F">
        <w:t>scRNA</w:t>
      </w:r>
      <w:proofErr w:type="spellEnd"/>
      <w:r w:rsidR="00DE0F5C" w:rsidRPr="007D759F">
        <w:t>-seq is</w:t>
      </w:r>
      <w:r w:rsidR="00B40382" w:rsidRPr="007D759F">
        <w:t xml:space="preserve"> limited by cost, dissociation artifacts, transcript dropout, and loss of protein-level resolution</w:t>
      </w:r>
      <w:sdt>
        <w:sdtPr>
          <w:rPr>
            <w:color w:val="000000"/>
            <w:vertAlign w:val="superscript"/>
          </w:rPr>
          <w:tag w:val="MENDELEY_CITATION_v3_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"/>
          <w:id w:val="1486047265"/>
          <w:placeholder>
            <w:docPart w:val="DefaultPlaceholder_-1854013440"/>
          </w:placeholder>
        </w:sdtPr>
        <w:sdtContent>
          <w:r w:rsidR="00790915" w:rsidRPr="007D759F">
            <w:rPr>
              <w:color w:val="000000"/>
              <w:vertAlign w:val="superscript"/>
            </w:rPr>
            <w:t>13,14</w:t>
          </w:r>
        </w:sdtContent>
      </w:sdt>
      <w:r w:rsidR="00B40382" w:rsidRPr="007D759F">
        <w:t>. Flow cytometry, while lacking</w:t>
      </w:r>
      <w:r w:rsidR="003F5B2E" w:rsidRPr="007D759F">
        <w:t xml:space="preserve"> spatial analysis </w:t>
      </w:r>
      <w:r w:rsidR="001C4E81" w:rsidRPr="007D759F">
        <w:t xml:space="preserve">and </w:t>
      </w:r>
      <w:r w:rsidRPr="007D759F">
        <w:t xml:space="preserve">being </w:t>
      </w:r>
      <w:r w:rsidR="006550DB" w:rsidRPr="007D759F">
        <w:t xml:space="preserve">sensitive to </w:t>
      </w:r>
      <w:r w:rsidR="00D00D37" w:rsidRPr="007D759F">
        <w:t>dissociation-related</w:t>
      </w:r>
      <w:r w:rsidR="006550DB" w:rsidRPr="007D759F">
        <w:t xml:space="preserve"> effects</w:t>
      </w:r>
      <w:r w:rsidR="00B40382" w:rsidRPr="007D759F">
        <w:t>,</w:t>
      </w:r>
      <w:r w:rsidR="006550DB" w:rsidRPr="007D759F">
        <w:t xml:space="preserve"> </w:t>
      </w:r>
      <w:r w:rsidR="003F5B2E" w:rsidRPr="007D759F">
        <w:t xml:space="preserve">offers superior </w:t>
      </w:r>
      <w:r w:rsidR="00B40382" w:rsidRPr="007D759F">
        <w:t xml:space="preserve">phenotypic </w:t>
      </w:r>
      <w:r w:rsidR="003F5B2E" w:rsidRPr="007D759F">
        <w:t xml:space="preserve">resolution </w:t>
      </w:r>
      <w:r w:rsidR="00B40382" w:rsidRPr="007D759F">
        <w:t xml:space="preserve">through an </w:t>
      </w:r>
      <w:r w:rsidR="00AA225C" w:rsidRPr="007D759F">
        <w:t xml:space="preserve">advanced </w:t>
      </w:r>
      <w:r w:rsidR="00D00D37" w:rsidRPr="007D759F">
        <w:t xml:space="preserve">multiparametric </w:t>
      </w:r>
      <w:r w:rsidR="00AA225C" w:rsidRPr="007D759F">
        <w:t>panel</w:t>
      </w:r>
      <w:r w:rsidR="003D14D8" w:rsidRPr="007D759F">
        <w:t xml:space="preserve"> and </w:t>
      </w:r>
      <w:r w:rsidR="00B40382" w:rsidRPr="007D759F">
        <w:t xml:space="preserve">provides </w:t>
      </w:r>
      <w:r w:rsidR="003D14D8" w:rsidRPr="007D759F">
        <w:t xml:space="preserve">robust </w:t>
      </w:r>
      <w:r w:rsidR="00B40382" w:rsidRPr="007D759F">
        <w:t>quantitative immune profiling</w:t>
      </w:r>
      <w:r w:rsidRPr="007D759F">
        <w:t>.</w:t>
      </w:r>
    </w:p>
    <w:p w14:paraId="426BFA2E" w14:textId="77777777" w:rsidR="007D759F" w:rsidRPr="007D759F" w:rsidRDefault="007D759F" w:rsidP="00132403">
      <w:pPr>
        <w:contextualSpacing/>
      </w:pPr>
    </w:p>
    <w:p w14:paraId="48BA6B0A" w14:textId="418F9FBC" w:rsidR="006E4797" w:rsidRPr="007D759F" w:rsidRDefault="00000000" w:rsidP="00132403">
      <w:pPr>
        <w:contextualSpacing/>
      </w:pPr>
      <w:r w:rsidRPr="007D759F">
        <w:t xml:space="preserve">Together, </w:t>
      </w:r>
      <w:r w:rsidR="00EC0023" w:rsidRPr="007D759F">
        <w:t xml:space="preserve">the </w:t>
      </w:r>
      <w:r w:rsidR="00B40382" w:rsidRPr="007D759F">
        <w:t>methodologies</w:t>
      </w:r>
      <w:r w:rsidRPr="007D759F">
        <w:t xml:space="preserve"> described here provide a flexible and powerful </w:t>
      </w:r>
      <w:r w:rsidR="00B472F2" w:rsidRPr="007D759F">
        <w:t>platform</w:t>
      </w:r>
      <w:r w:rsidRPr="007D759F">
        <w:t xml:space="preserve"> for modeling </w:t>
      </w:r>
      <w:r w:rsidR="00B40382" w:rsidRPr="007D759F">
        <w:t>BCBM</w:t>
      </w:r>
      <w:r w:rsidRPr="007D759F">
        <w:t xml:space="preserve"> and interrogating immune dynamics at CNS lymphatic interfaces</w:t>
      </w:r>
      <w:r w:rsidR="00B40382" w:rsidRPr="007D759F">
        <w:t xml:space="preserve">, </w:t>
      </w:r>
      <w:r w:rsidR="005140CD" w:rsidRPr="007D759F">
        <w:t>support</w:t>
      </w:r>
      <w:r w:rsidR="00B40382" w:rsidRPr="007D759F">
        <w:t>ing</w:t>
      </w:r>
      <w:r w:rsidRPr="007D759F">
        <w:t xml:space="preserve"> preclinical development of therapies targeting both the brain tumor microenvironment and its associated immune</w:t>
      </w:r>
      <w:r w:rsidR="00B40382" w:rsidRPr="007D759F">
        <w:t xml:space="preserve"> regulatory</w:t>
      </w:r>
      <w:r w:rsidRPr="007D759F">
        <w:t xml:space="preserve"> pathways.</w:t>
      </w:r>
    </w:p>
    <w:p w14:paraId="482BA1F6" w14:textId="77777777" w:rsidR="008A32E8" w:rsidRPr="007D759F" w:rsidRDefault="008A32E8" w:rsidP="00132403">
      <w:pPr>
        <w:contextualSpacing/>
        <w:rPr>
          <w:b/>
        </w:rPr>
      </w:pPr>
    </w:p>
    <w:p w14:paraId="32A92E82" w14:textId="5FFB13C8" w:rsidR="006E4797" w:rsidRPr="007D759F" w:rsidRDefault="00000000" w:rsidP="00132403">
      <w:pPr>
        <w:contextualSpacing/>
        <w:rPr>
          <w:color w:val="808080"/>
        </w:rPr>
      </w:pPr>
      <w:r w:rsidRPr="007D759F">
        <w:rPr>
          <w:b/>
        </w:rPr>
        <w:t>PROTOCOL:</w:t>
      </w:r>
    </w:p>
    <w:p w14:paraId="648E50A7" w14:textId="504CE5F9" w:rsidR="00A47FAF" w:rsidRPr="007D759F" w:rsidRDefault="00000000" w:rsidP="00132403">
      <w:pPr>
        <w:contextualSpacing/>
      </w:pPr>
      <w:r w:rsidRPr="007D759F">
        <w:t xml:space="preserve">All animal procedures were </w:t>
      </w:r>
      <w:r w:rsidR="002D0044" w:rsidRPr="007D759F">
        <w:t xml:space="preserve">conducted </w:t>
      </w:r>
      <w:r w:rsidRPr="007D759F">
        <w:t xml:space="preserve">in </w:t>
      </w:r>
      <w:r w:rsidR="002D0044" w:rsidRPr="007D759F">
        <w:t xml:space="preserve">accordance </w:t>
      </w:r>
      <w:r w:rsidRPr="007D759F">
        <w:t xml:space="preserve">with the </w:t>
      </w:r>
      <w:r w:rsidR="002D0044" w:rsidRPr="007D759F">
        <w:t xml:space="preserve">guidelines of </w:t>
      </w:r>
      <w:r w:rsidRPr="007D759F">
        <w:t xml:space="preserve">Faculty of Pharmacy, University of Lisbon. </w:t>
      </w:r>
      <w:r w:rsidR="0089042D" w:rsidRPr="007D759F">
        <w:t xml:space="preserve">The protocols </w:t>
      </w:r>
      <w:r w:rsidRPr="007D759F">
        <w:t xml:space="preserve">were reviewed and approved by the Portuguese competent authority for animal protection, </w:t>
      </w:r>
      <w:proofErr w:type="spellStart"/>
      <w:r w:rsidRPr="007D759F">
        <w:t>Direção</w:t>
      </w:r>
      <w:proofErr w:type="spellEnd"/>
      <w:r w:rsidRPr="007D759F">
        <w:t xml:space="preserve">-Geral de </w:t>
      </w:r>
      <w:proofErr w:type="spellStart"/>
      <w:r w:rsidRPr="007D759F">
        <w:t>Alimentação</w:t>
      </w:r>
      <w:proofErr w:type="spellEnd"/>
      <w:r w:rsidRPr="007D759F">
        <w:t xml:space="preserve"> e </w:t>
      </w:r>
      <w:proofErr w:type="spellStart"/>
      <w:r w:rsidRPr="007D759F">
        <w:t>Veterinária</w:t>
      </w:r>
      <w:proofErr w:type="spellEnd"/>
      <w:r w:rsidRPr="007D759F">
        <w:t xml:space="preserve"> (Reference </w:t>
      </w:r>
      <w:r w:rsidRPr="007D759F">
        <w:lastRenderedPageBreak/>
        <w:t>0421/000/000/2021).</w:t>
      </w:r>
    </w:p>
    <w:p w14:paraId="050B8F0E" w14:textId="77777777" w:rsidR="009B5648" w:rsidRPr="007D759F" w:rsidRDefault="009B5648" w:rsidP="00132403">
      <w:pPr>
        <w:contextualSpacing/>
      </w:pPr>
    </w:p>
    <w:p w14:paraId="30398E4F" w14:textId="1305C07B" w:rsidR="0023371E" w:rsidRPr="007D759F" w:rsidRDefault="00000000" w:rsidP="00901C41">
      <w:pPr>
        <w:pStyle w:val="PargrafodaLista"/>
        <w:numPr>
          <w:ilvl w:val="0"/>
          <w:numId w:val="23"/>
        </w:numPr>
        <w:spacing w:after="0" w:line="240" w:lineRule="auto"/>
        <w:ind w:left="0" w:firstLine="0"/>
        <w:jc w:val="both"/>
        <w:rPr>
          <w:rFonts w:ascii="Calibri" w:hAnsi="Calibri" w:cs="Calibri"/>
          <w:b/>
          <w:bCs/>
          <w:sz w:val="24"/>
          <w:szCs w:val="24"/>
        </w:rPr>
      </w:pPr>
      <w:r w:rsidRPr="007D759F">
        <w:rPr>
          <w:rFonts w:ascii="Calibri" w:hAnsi="Calibri" w:cs="Calibri"/>
          <w:b/>
          <w:bCs/>
          <w:sz w:val="24"/>
          <w:szCs w:val="24"/>
        </w:rPr>
        <w:t xml:space="preserve">Preparation of </w:t>
      </w:r>
      <w:r w:rsidR="007A027B" w:rsidRPr="007D759F">
        <w:rPr>
          <w:rFonts w:ascii="Calibri" w:hAnsi="Calibri" w:cs="Calibri"/>
          <w:b/>
          <w:bCs/>
          <w:sz w:val="24"/>
          <w:szCs w:val="24"/>
        </w:rPr>
        <w:t>E0771</w:t>
      </w:r>
      <w:r w:rsidRPr="007D759F">
        <w:rPr>
          <w:rFonts w:ascii="Calibri" w:hAnsi="Calibri" w:cs="Calibri"/>
          <w:b/>
          <w:bCs/>
          <w:sz w:val="24"/>
          <w:szCs w:val="24"/>
        </w:rPr>
        <w:t xml:space="preserve"> cells for </w:t>
      </w:r>
      <w:r w:rsidRPr="007D759F">
        <w:rPr>
          <w:rFonts w:ascii="Calibri" w:hAnsi="Calibri" w:cs="Calibri"/>
          <w:b/>
          <w:bCs/>
          <w:i/>
          <w:iCs/>
          <w:sz w:val="24"/>
          <w:szCs w:val="24"/>
        </w:rPr>
        <w:t>in vivo</w:t>
      </w:r>
      <w:r w:rsidRPr="007D759F">
        <w:rPr>
          <w:rFonts w:ascii="Calibri" w:hAnsi="Calibri" w:cs="Calibri"/>
          <w:b/>
          <w:bCs/>
          <w:sz w:val="24"/>
          <w:szCs w:val="24"/>
        </w:rPr>
        <w:t xml:space="preserve"> implantation</w:t>
      </w:r>
    </w:p>
    <w:p w14:paraId="238B75D3" w14:textId="77777777" w:rsidR="002B03B0" w:rsidRPr="007D759F" w:rsidRDefault="002B03B0" w:rsidP="00901C41">
      <w:pPr>
        <w:pStyle w:val="PargrafodaLista"/>
        <w:spacing w:after="0" w:line="240" w:lineRule="auto"/>
        <w:ind w:left="0"/>
        <w:jc w:val="both"/>
        <w:rPr>
          <w:rFonts w:ascii="Calibri" w:hAnsi="Calibri" w:cs="Calibri"/>
          <w:sz w:val="24"/>
          <w:szCs w:val="24"/>
        </w:rPr>
      </w:pPr>
    </w:p>
    <w:p w14:paraId="65CAC125" w14:textId="5812F690" w:rsidR="0023371E" w:rsidRPr="007D759F" w:rsidRDefault="00000000" w:rsidP="00901C41">
      <w:pPr>
        <w:pStyle w:val="PargrafodaLista"/>
        <w:numPr>
          <w:ilvl w:val="1"/>
          <w:numId w:val="23"/>
        </w:numPr>
        <w:spacing w:after="0" w:line="240" w:lineRule="auto"/>
        <w:ind w:left="0" w:firstLine="0"/>
        <w:jc w:val="both"/>
        <w:rPr>
          <w:rFonts w:ascii="Calibri" w:hAnsi="Calibri" w:cs="Calibri"/>
          <w:sz w:val="24"/>
          <w:szCs w:val="24"/>
        </w:rPr>
      </w:pPr>
      <w:r w:rsidRPr="007D759F">
        <w:rPr>
          <w:rFonts w:ascii="Calibri" w:hAnsi="Calibri" w:cs="Calibri"/>
          <w:sz w:val="24"/>
          <w:szCs w:val="24"/>
        </w:rPr>
        <w:t>In a sterile hood, c</w:t>
      </w:r>
      <w:r w:rsidR="00B55E2D" w:rsidRPr="007D759F">
        <w:rPr>
          <w:rFonts w:ascii="Calibri" w:hAnsi="Calibri" w:cs="Calibri"/>
          <w:sz w:val="24"/>
          <w:szCs w:val="24"/>
        </w:rPr>
        <w:t xml:space="preserve">ulture </w:t>
      </w:r>
      <w:r w:rsidR="007A027B" w:rsidRPr="007D759F">
        <w:rPr>
          <w:rFonts w:ascii="Calibri" w:hAnsi="Calibri" w:cs="Calibri"/>
          <w:sz w:val="24"/>
          <w:szCs w:val="24"/>
        </w:rPr>
        <w:t>E0771</w:t>
      </w:r>
      <w:r w:rsidR="00B55E2D" w:rsidRPr="007D759F">
        <w:rPr>
          <w:rFonts w:ascii="Calibri" w:hAnsi="Calibri" w:cs="Calibri"/>
          <w:sz w:val="24"/>
          <w:szCs w:val="24"/>
        </w:rPr>
        <w:t xml:space="preserve"> cells in a T</w:t>
      </w:r>
      <w:r w:rsidR="00DF5D58" w:rsidRPr="007D759F">
        <w:rPr>
          <w:rFonts w:ascii="Calibri" w:hAnsi="Calibri" w:cs="Calibri"/>
          <w:sz w:val="24"/>
          <w:szCs w:val="24"/>
        </w:rPr>
        <w:t>75</w:t>
      </w:r>
      <w:r w:rsidR="00B55E2D" w:rsidRPr="007D759F">
        <w:rPr>
          <w:rFonts w:ascii="Calibri" w:hAnsi="Calibri" w:cs="Calibri"/>
          <w:sz w:val="24"/>
          <w:szCs w:val="24"/>
        </w:rPr>
        <w:t xml:space="preserve"> flask </w:t>
      </w:r>
      <w:r w:rsidR="00DF5D58" w:rsidRPr="007D759F">
        <w:rPr>
          <w:rFonts w:ascii="Calibri" w:hAnsi="Calibri" w:cs="Calibri"/>
          <w:sz w:val="24"/>
          <w:szCs w:val="24"/>
        </w:rPr>
        <w:t>using</w:t>
      </w:r>
      <w:r w:rsidR="00B55E2D" w:rsidRPr="007D759F">
        <w:rPr>
          <w:rFonts w:ascii="Calibri" w:hAnsi="Calibri" w:cs="Calibri"/>
          <w:sz w:val="24"/>
          <w:szCs w:val="24"/>
        </w:rPr>
        <w:t xml:space="preserve"> </w:t>
      </w:r>
      <w:r w:rsidR="00A503F4" w:rsidRPr="00A503F4">
        <w:rPr>
          <w:rFonts w:ascii="Calibri" w:hAnsi="Calibri" w:cs="Calibri"/>
          <w:sz w:val="24"/>
          <w:szCs w:val="24"/>
        </w:rPr>
        <w:t>Dulbecco's Modified Eagle Medium (DMEM)</w:t>
      </w:r>
      <w:r w:rsidR="00B55E2D" w:rsidRPr="007D759F">
        <w:rPr>
          <w:rFonts w:ascii="Calibri" w:hAnsi="Calibri" w:cs="Calibri"/>
          <w:sz w:val="24"/>
          <w:szCs w:val="24"/>
        </w:rPr>
        <w:t xml:space="preserve"> supplemented with 10%</w:t>
      </w:r>
      <w:r w:rsidR="003F40D8" w:rsidRPr="007D759F">
        <w:rPr>
          <w:rFonts w:ascii="Calibri" w:hAnsi="Calibri" w:cs="Calibri"/>
          <w:sz w:val="24"/>
          <w:szCs w:val="24"/>
        </w:rPr>
        <w:t xml:space="preserve"> (v/v)</w:t>
      </w:r>
      <w:r w:rsidR="00B55E2D" w:rsidRPr="007D759F">
        <w:rPr>
          <w:rFonts w:ascii="Calibri" w:hAnsi="Calibri" w:cs="Calibri"/>
          <w:sz w:val="24"/>
          <w:szCs w:val="24"/>
        </w:rPr>
        <w:t xml:space="preserve"> </w:t>
      </w:r>
      <w:r w:rsidR="00A503F4">
        <w:rPr>
          <w:rFonts w:ascii="Calibri" w:hAnsi="Calibri" w:cs="Calibri"/>
          <w:sz w:val="24"/>
          <w:szCs w:val="24"/>
        </w:rPr>
        <w:t>F</w:t>
      </w:r>
      <w:r w:rsidR="00A503F4" w:rsidRPr="00A503F4">
        <w:rPr>
          <w:rFonts w:ascii="Calibri" w:hAnsi="Calibri" w:cs="Calibri"/>
          <w:sz w:val="24"/>
          <w:szCs w:val="24"/>
        </w:rPr>
        <w:t xml:space="preserve">etal bovine serum </w:t>
      </w:r>
      <w:r w:rsidR="00A503F4">
        <w:rPr>
          <w:rFonts w:ascii="Calibri" w:hAnsi="Calibri" w:cs="Calibri"/>
          <w:sz w:val="24"/>
          <w:szCs w:val="24"/>
        </w:rPr>
        <w:t>(</w:t>
      </w:r>
      <w:r w:rsidR="00B55E2D" w:rsidRPr="007D759F">
        <w:rPr>
          <w:rFonts w:ascii="Calibri" w:hAnsi="Calibri" w:cs="Calibri"/>
          <w:sz w:val="24"/>
          <w:szCs w:val="24"/>
        </w:rPr>
        <w:t>FBS</w:t>
      </w:r>
      <w:r w:rsidR="00A503F4">
        <w:rPr>
          <w:rFonts w:ascii="Calibri" w:hAnsi="Calibri" w:cs="Calibri"/>
          <w:sz w:val="24"/>
          <w:szCs w:val="24"/>
        </w:rPr>
        <w:t>)</w:t>
      </w:r>
      <w:r w:rsidR="0038744F" w:rsidRPr="007D759F">
        <w:rPr>
          <w:rFonts w:ascii="Calibri" w:hAnsi="Calibri" w:cs="Calibri"/>
          <w:sz w:val="24"/>
          <w:szCs w:val="24"/>
        </w:rPr>
        <w:t xml:space="preserve"> and</w:t>
      </w:r>
      <w:r w:rsidR="00B55E2D" w:rsidRPr="007D759F">
        <w:rPr>
          <w:rFonts w:ascii="Calibri" w:hAnsi="Calibri" w:cs="Calibri"/>
          <w:sz w:val="24"/>
          <w:szCs w:val="24"/>
        </w:rPr>
        <w:t xml:space="preserve"> 1%</w:t>
      </w:r>
      <w:r w:rsidR="003F40D8" w:rsidRPr="007D759F">
        <w:rPr>
          <w:rFonts w:ascii="Calibri" w:hAnsi="Calibri" w:cs="Calibri"/>
          <w:sz w:val="24"/>
          <w:szCs w:val="24"/>
        </w:rPr>
        <w:t xml:space="preserve"> (v/v)</w:t>
      </w:r>
      <w:r w:rsidR="00B55E2D" w:rsidRPr="007D759F">
        <w:rPr>
          <w:rFonts w:ascii="Calibri" w:hAnsi="Calibri" w:cs="Calibri"/>
          <w:sz w:val="24"/>
          <w:szCs w:val="24"/>
        </w:rPr>
        <w:t xml:space="preserve"> </w:t>
      </w:r>
      <w:r w:rsidR="00DF5D58" w:rsidRPr="007D759F">
        <w:rPr>
          <w:rFonts w:ascii="Calibri" w:hAnsi="Calibri" w:cs="Calibri"/>
          <w:sz w:val="24"/>
          <w:szCs w:val="24"/>
        </w:rPr>
        <w:t>penicillin and streptomycin</w:t>
      </w:r>
      <w:r w:rsidR="0087007D" w:rsidRPr="007D759F">
        <w:rPr>
          <w:rFonts w:ascii="Calibri" w:hAnsi="Calibri" w:cs="Calibri"/>
          <w:sz w:val="24"/>
          <w:szCs w:val="24"/>
        </w:rPr>
        <w:t xml:space="preserve"> (PEST)</w:t>
      </w:r>
      <w:r w:rsidR="00B55E2D" w:rsidRPr="007D759F">
        <w:rPr>
          <w:rFonts w:ascii="Calibri" w:hAnsi="Calibri" w:cs="Calibri"/>
          <w:sz w:val="24"/>
          <w:szCs w:val="24"/>
        </w:rPr>
        <w:t>.</w:t>
      </w:r>
      <w:r w:rsidR="00457FF8" w:rsidRPr="007D759F">
        <w:rPr>
          <w:rFonts w:ascii="Calibri" w:hAnsi="Calibri" w:cs="Calibri"/>
          <w:sz w:val="24"/>
          <w:szCs w:val="24"/>
        </w:rPr>
        <w:t xml:space="preserve"> </w:t>
      </w:r>
      <w:r w:rsidR="00FC7E74" w:rsidRPr="007D759F">
        <w:rPr>
          <w:rFonts w:ascii="Calibri" w:hAnsi="Calibri" w:cs="Calibri"/>
          <w:sz w:val="24"/>
          <w:szCs w:val="24"/>
        </w:rPr>
        <w:t>Ensure that c</w:t>
      </w:r>
      <w:r w:rsidR="009B6186" w:rsidRPr="007D759F">
        <w:rPr>
          <w:rFonts w:ascii="Calibri" w:hAnsi="Calibri" w:cs="Calibri"/>
          <w:sz w:val="24"/>
          <w:szCs w:val="24"/>
        </w:rPr>
        <w:t xml:space="preserve">ells </w:t>
      </w:r>
      <w:r w:rsidR="00FC7E74" w:rsidRPr="007D759F">
        <w:rPr>
          <w:rFonts w:ascii="Calibri" w:hAnsi="Calibri" w:cs="Calibri"/>
          <w:sz w:val="24"/>
          <w:szCs w:val="24"/>
        </w:rPr>
        <w:t>are</w:t>
      </w:r>
      <w:r w:rsidR="009B6186" w:rsidRPr="007D759F">
        <w:rPr>
          <w:rFonts w:ascii="Calibri" w:hAnsi="Calibri" w:cs="Calibri"/>
          <w:sz w:val="24"/>
          <w:szCs w:val="24"/>
        </w:rPr>
        <w:t xml:space="preserve"> authenticated by STR profiling upon receipt from the supplier and confirmed mycoplasma-free by routine testing. </w:t>
      </w:r>
      <w:r w:rsidR="00FC7E74" w:rsidRPr="007D759F">
        <w:rPr>
          <w:rFonts w:ascii="Calibri" w:hAnsi="Calibri" w:cs="Calibri"/>
          <w:sz w:val="24"/>
          <w:szCs w:val="24"/>
        </w:rPr>
        <w:t>Culture t</w:t>
      </w:r>
      <w:r w:rsidR="00930F86" w:rsidRPr="007D759F">
        <w:rPr>
          <w:rFonts w:ascii="Calibri" w:hAnsi="Calibri" w:cs="Calibri"/>
          <w:sz w:val="24"/>
          <w:szCs w:val="24"/>
        </w:rPr>
        <w:t>umor cells for at least 2</w:t>
      </w:r>
      <w:r w:rsidR="00A947B9" w:rsidRPr="00A947B9">
        <w:rPr>
          <w:rFonts w:ascii="Calibri" w:hAnsi="Calibri" w:cs="Calibri"/>
          <w:sz w:val="24"/>
          <w:szCs w:val="24"/>
        </w:rPr>
        <w:t>–</w:t>
      </w:r>
      <w:r w:rsidR="00930F86" w:rsidRPr="007D759F">
        <w:rPr>
          <w:rFonts w:ascii="Calibri" w:hAnsi="Calibri" w:cs="Calibri"/>
          <w:sz w:val="24"/>
          <w:szCs w:val="24"/>
        </w:rPr>
        <w:t>8 passages post-thawing</w:t>
      </w:r>
      <w:r w:rsidR="00327CB8" w:rsidRPr="007D759F">
        <w:rPr>
          <w:rFonts w:ascii="Calibri" w:hAnsi="Calibri" w:cs="Calibri"/>
          <w:sz w:val="24"/>
          <w:szCs w:val="24"/>
        </w:rPr>
        <w:t xml:space="preserve"> prior to </w:t>
      </w:r>
      <w:r w:rsidR="006F6F5B" w:rsidRPr="007D759F">
        <w:rPr>
          <w:rFonts w:ascii="Calibri" w:hAnsi="Calibri" w:cs="Calibri"/>
          <w:sz w:val="24"/>
          <w:szCs w:val="24"/>
        </w:rPr>
        <w:t xml:space="preserve">brain </w:t>
      </w:r>
      <w:r w:rsidR="00327CB8" w:rsidRPr="007D759F">
        <w:rPr>
          <w:rFonts w:ascii="Calibri" w:hAnsi="Calibri" w:cs="Calibri"/>
          <w:sz w:val="24"/>
          <w:szCs w:val="24"/>
        </w:rPr>
        <w:t>implantation</w:t>
      </w:r>
      <w:r w:rsidR="00930F86" w:rsidRPr="007D759F">
        <w:rPr>
          <w:rFonts w:ascii="Calibri" w:hAnsi="Calibri" w:cs="Calibri"/>
          <w:sz w:val="24"/>
          <w:szCs w:val="24"/>
        </w:rPr>
        <w:t>.</w:t>
      </w:r>
    </w:p>
    <w:p w14:paraId="68BB0E67" w14:textId="77777777" w:rsidR="0023371E" w:rsidRPr="007D759F" w:rsidRDefault="0023371E" w:rsidP="00901C41">
      <w:pPr>
        <w:contextualSpacing/>
      </w:pPr>
    </w:p>
    <w:p w14:paraId="1963FB48" w14:textId="72713D3C" w:rsidR="002B03B0" w:rsidRPr="007D759F" w:rsidRDefault="00000000" w:rsidP="00901C41">
      <w:pPr>
        <w:pStyle w:val="PargrafodaLista"/>
        <w:numPr>
          <w:ilvl w:val="1"/>
          <w:numId w:val="23"/>
        </w:numPr>
        <w:spacing w:line="240" w:lineRule="auto"/>
        <w:ind w:left="0" w:firstLine="0"/>
        <w:rPr>
          <w:rFonts w:ascii="Calibri" w:hAnsi="Calibri" w:cs="Calibri"/>
          <w:sz w:val="24"/>
          <w:szCs w:val="24"/>
        </w:rPr>
      </w:pPr>
      <w:r w:rsidRPr="007D759F">
        <w:rPr>
          <w:rFonts w:ascii="Calibri" w:hAnsi="Calibri" w:cs="Calibri"/>
          <w:sz w:val="24"/>
          <w:szCs w:val="24"/>
        </w:rPr>
        <w:t>On the day of implantation, ensure the cells are healthy</w:t>
      </w:r>
      <w:r w:rsidR="00DF5D58" w:rsidRPr="007D759F">
        <w:rPr>
          <w:rFonts w:ascii="Calibri" w:hAnsi="Calibri" w:cs="Calibri"/>
          <w:sz w:val="24"/>
          <w:szCs w:val="24"/>
        </w:rPr>
        <w:t xml:space="preserve"> and 80-90% confluent</w:t>
      </w:r>
      <w:r w:rsidR="00E94C92" w:rsidRPr="007D759F">
        <w:rPr>
          <w:rFonts w:ascii="Calibri" w:hAnsi="Calibri" w:cs="Calibri"/>
          <w:sz w:val="24"/>
          <w:szCs w:val="24"/>
        </w:rPr>
        <w:t xml:space="preserve">. </w:t>
      </w:r>
      <w:r w:rsidRPr="007D759F">
        <w:rPr>
          <w:rFonts w:ascii="Calibri" w:hAnsi="Calibri" w:cs="Calibri"/>
          <w:sz w:val="24"/>
          <w:szCs w:val="24"/>
        </w:rPr>
        <w:t xml:space="preserve">Remove medium and wash cells </w:t>
      </w:r>
      <w:r w:rsidR="007B6B2E" w:rsidRPr="007D759F">
        <w:rPr>
          <w:rFonts w:ascii="Calibri" w:hAnsi="Calibri" w:cs="Calibri"/>
          <w:sz w:val="24"/>
          <w:szCs w:val="24"/>
        </w:rPr>
        <w:t>with</w:t>
      </w:r>
      <w:r w:rsidRPr="007D759F">
        <w:rPr>
          <w:rFonts w:ascii="Calibri" w:hAnsi="Calibri" w:cs="Calibri"/>
          <w:sz w:val="24"/>
          <w:szCs w:val="24"/>
        </w:rPr>
        <w:t xml:space="preserve"> </w:t>
      </w:r>
      <w:r w:rsidR="00A503F4">
        <w:rPr>
          <w:rFonts w:ascii="Calibri" w:hAnsi="Calibri" w:cs="Calibri"/>
          <w:sz w:val="24"/>
          <w:szCs w:val="24"/>
        </w:rPr>
        <w:t>p</w:t>
      </w:r>
      <w:r w:rsidR="00A503F4" w:rsidRPr="00A503F4">
        <w:rPr>
          <w:rFonts w:ascii="Calibri" w:hAnsi="Calibri" w:cs="Calibri"/>
          <w:sz w:val="24"/>
          <w:szCs w:val="24"/>
        </w:rPr>
        <w:t xml:space="preserve">hosphate-buffered saline </w:t>
      </w:r>
      <w:r w:rsidR="00A503F4">
        <w:rPr>
          <w:rFonts w:ascii="Calibri" w:hAnsi="Calibri" w:cs="Calibri"/>
          <w:sz w:val="24"/>
          <w:szCs w:val="24"/>
        </w:rPr>
        <w:t>(</w:t>
      </w:r>
      <w:r w:rsidRPr="007D759F">
        <w:rPr>
          <w:rFonts w:ascii="Calibri" w:hAnsi="Calibri" w:cs="Calibri"/>
          <w:sz w:val="24"/>
          <w:szCs w:val="24"/>
        </w:rPr>
        <w:t>PBS</w:t>
      </w:r>
      <w:r w:rsidR="00A503F4">
        <w:rPr>
          <w:rFonts w:ascii="Calibri" w:hAnsi="Calibri" w:cs="Calibri"/>
          <w:sz w:val="24"/>
          <w:szCs w:val="24"/>
        </w:rPr>
        <w:t>)</w:t>
      </w:r>
      <w:r w:rsidRPr="007D759F">
        <w:rPr>
          <w:rFonts w:ascii="Calibri" w:hAnsi="Calibri" w:cs="Calibri"/>
          <w:sz w:val="24"/>
          <w:szCs w:val="24"/>
        </w:rPr>
        <w:t>.</w:t>
      </w:r>
    </w:p>
    <w:p w14:paraId="3E4629A9" w14:textId="77777777" w:rsidR="002B03B0" w:rsidRPr="007D759F" w:rsidRDefault="002B03B0" w:rsidP="00901C41">
      <w:pPr>
        <w:contextualSpacing/>
      </w:pPr>
    </w:p>
    <w:p w14:paraId="7BF44520" w14:textId="7D5BFA02" w:rsidR="0087007D" w:rsidRPr="007D759F" w:rsidRDefault="00000000" w:rsidP="00901C41">
      <w:pPr>
        <w:pStyle w:val="PargrafodaLista"/>
        <w:numPr>
          <w:ilvl w:val="1"/>
          <w:numId w:val="23"/>
        </w:numPr>
        <w:spacing w:after="0" w:line="240" w:lineRule="auto"/>
        <w:ind w:left="0" w:firstLine="0"/>
        <w:jc w:val="both"/>
        <w:rPr>
          <w:rFonts w:ascii="Calibri" w:hAnsi="Calibri" w:cs="Calibri"/>
          <w:sz w:val="24"/>
          <w:szCs w:val="24"/>
        </w:rPr>
      </w:pPr>
      <w:r w:rsidRPr="007D759F">
        <w:rPr>
          <w:rFonts w:ascii="Calibri" w:hAnsi="Calibri" w:cs="Calibri"/>
          <w:sz w:val="24"/>
          <w:szCs w:val="24"/>
        </w:rPr>
        <w:t xml:space="preserve">Add trypsin to the flask </w:t>
      </w:r>
      <w:r w:rsidR="000918BD" w:rsidRPr="007D759F">
        <w:rPr>
          <w:rFonts w:ascii="Calibri" w:hAnsi="Calibri" w:cs="Calibri"/>
          <w:sz w:val="24"/>
          <w:szCs w:val="24"/>
        </w:rPr>
        <w:t xml:space="preserve">and incubate </w:t>
      </w:r>
      <w:r w:rsidRPr="007D759F">
        <w:rPr>
          <w:rFonts w:ascii="Calibri" w:hAnsi="Calibri" w:cs="Calibri"/>
          <w:sz w:val="24"/>
          <w:szCs w:val="24"/>
        </w:rPr>
        <w:t xml:space="preserve">for 5 </w:t>
      </w:r>
      <w:r w:rsidR="005F7174" w:rsidRPr="007D759F">
        <w:rPr>
          <w:rFonts w:ascii="Calibri" w:hAnsi="Calibri" w:cs="Calibri"/>
          <w:sz w:val="24"/>
          <w:szCs w:val="24"/>
        </w:rPr>
        <w:t>min</w:t>
      </w:r>
      <w:r w:rsidRPr="007D759F">
        <w:rPr>
          <w:rFonts w:ascii="Calibri" w:hAnsi="Calibri" w:cs="Calibri"/>
          <w:sz w:val="24"/>
          <w:szCs w:val="24"/>
        </w:rPr>
        <w:t xml:space="preserve"> at 37 °C. </w:t>
      </w:r>
      <w:r w:rsidR="000918BD" w:rsidRPr="007D759F">
        <w:rPr>
          <w:rFonts w:ascii="Calibri" w:hAnsi="Calibri" w:cs="Calibri"/>
          <w:sz w:val="24"/>
          <w:szCs w:val="24"/>
        </w:rPr>
        <w:t>Then,</w:t>
      </w:r>
      <w:r w:rsidRPr="007D759F">
        <w:rPr>
          <w:rFonts w:ascii="Calibri" w:hAnsi="Calibri" w:cs="Calibri"/>
          <w:sz w:val="24"/>
          <w:szCs w:val="24"/>
        </w:rPr>
        <w:t xml:space="preserve"> add three</w:t>
      </w:r>
      <w:r w:rsidR="000918BD" w:rsidRPr="007D759F">
        <w:rPr>
          <w:rFonts w:ascii="Calibri" w:hAnsi="Calibri" w:cs="Calibri"/>
          <w:sz w:val="24"/>
          <w:szCs w:val="24"/>
        </w:rPr>
        <w:t xml:space="preserve"> times the</w:t>
      </w:r>
      <w:r w:rsidRPr="007D759F">
        <w:rPr>
          <w:rFonts w:ascii="Calibri" w:hAnsi="Calibri" w:cs="Calibri"/>
          <w:sz w:val="24"/>
          <w:szCs w:val="24"/>
        </w:rPr>
        <w:t xml:space="preserve"> volume of supplemented medium (DMEM with 10%</w:t>
      </w:r>
      <w:r w:rsidR="006A3E5A" w:rsidRPr="007D759F">
        <w:rPr>
          <w:rFonts w:ascii="Calibri" w:hAnsi="Calibri" w:cs="Calibri"/>
          <w:sz w:val="24"/>
          <w:szCs w:val="24"/>
        </w:rPr>
        <w:t xml:space="preserve"> v/v</w:t>
      </w:r>
      <w:r w:rsidRPr="007D759F">
        <w:rPr>
          <w:rFonts w:ascii="Calibri" w:hAnsi="Calibri" w:cs="Calibri"/>
          <w:sz w:val="24"/>
          <w:szCs w:val="24"/>
        </w:rPr>
        <w:t xml:space="preserve"> FBS and 1%</w:t>
      </w:r>
      <w:r w:rsidR="006A3E5A" w:rsidRPr="007D759F">
        <w:rPr>
          <w:rFonts w:ascii="Calibri" w:hAnsi="Calibri" w:cs="Calibri"/>
          <w:sz w:val="24"/>
          <w:szCs w:val="24"/>
        </w:rPr>
        <w:t xml:space="preserve"> v/v</w:t>
      </w:r>
      <w:r w:rsidRPr="007D759F">
        <w:rPr>
          <w:rFonts w:ascii="Calibri" w:hAnsi="Calibri" w:cs="Calibri"/>
          <w:sz w:val="24"/>
          <w:szCs w:val="24"/>
        </w:rPr>
        <w:t xml:space="preserve"> PEST) </w:t>
      </w:r>
      <w:r w:rsidR="000918BD" w:rsidRPr="007D759F">
        <w:rPr>
          <w:rFonts w:ascii="Calibri" w:hAnsi="Calibri" w:cs="Calibri"/>
          <w:sz w:val="24"/>
          <w:szCs w:val="24"/>
        </w:rPr>
        <w:t>to neutralize trypsin</w:t>
      </w:r>
      <w:r w:rsidRPr="007D759F">
        <w:rPr>
          <w:rFonts w:ascii="Calibri" w:hAnsi="Calibri" w:cs="Calibri"/>
          <w:sz w:val="24"/>
          <w:szCs w:val="24"/>
        </w:rPr>
        <w:t xml:space="preserve"> and dissociate cells. </w:t>
      </w:r>
    </w:p>
    <w:p w14:paraId="7BE1A940" w14:textId="77777777" w:rsidR="0087007D" w:rsidRPr="007D759F" w:rsidRDefault="0087007D" w:rsidP="00901C41">
      <w:pPr>
        <w:pStyle w:val="PargrafodaLista"/>
        <w:spacing w:line="240" w:lineRule="auto"/>
        <w:ind w:left="0"/>
        <w:rPr>
          <w:rFonts w:ascii="Calibri" w:hAnsi="Calibri" w:cs="Calibri"/>
          <w:sz w:val="24"/>
          <w:szCs w:val="24"/>
        </w:rPr>
      </w:pPr>
    </w:p>
    <w:p w14:paraId="1DE28400" w14:textId="6D01C6B0" w:rsidR="009B5648" w:rsidRPr="007D759F" w:rsidRDefault="00000000" w:rsidP="00901C41">
      <w:pPr>
        <w:pStyle w:val="PargrafodaLista"/>
        <w:numPr>
          <w:ilvl w:val="1"/>
          <w:numId w:val="23"/>
        </w:numPr>
        <w:spacing w:after="0" w:line="240" w:lineRule="auto"/>
        <w:ind w:left="0" w:firstLine="0"/>
        <w:jc w:val="both"/>
        <w:rPr>
          <w:rFonts w:ascii="Calibri" w:hAnsi="Calibri" w:cs="Calibri"/>
          <w:sz w:val="24"/>
          <w:szCs w:val="24"/>
        </w:rPr>
      </w:pPr>
      <w:r w:rsidRPr="007D759F">
        <w:rPr>
          <w:rFonts w:ascii="Calibri" w:hAnsi="Calibri" w:cs="Calibri"/>
          <w:sz w:val="24"/>
          <w:szCs w:val="24"/>
        </w:rPr>
        <w:t>T</w:t>
      </w:r>
      <w:r w:rsidR="00930F86" w:rsidRPr="007D759F">
        <w:rPr>
          <w:rFonts w:ascii="Calibri" w:hAnsi="Calibri" w:cs="Calibri"/>
          <w:sz w:val="24"/>
          <w:szCs w:val="24"/>
        </w:rPr>
        <w:t xml:space="preserve">ransfer </w:t>
      </w:r>
      <w:r w:rsidRPr="007D759F">
        <w:rPr>
          <w:rFonts w:ascii="Calibri" w:hAnsi="Calibri" w:cs="Calibri"/>
          <w:sz w:val="24"/>
          <w:szCs w:val="24"/>
        </w:rPr>
        <w:t>cells</w:t>
      </w:r>
      <w:r w:rsidR="00930F86" w:rsidRPr="007D759F">
        <w:rPr>
          <w:rFonts w:ascii="Calibri" w:hAnsi="Calibri" w:cs="Calibri"/>
          <w:sz w:val="24"/>
          <w:szCs w:val="24"/>
        </w:rPr>
        <w:t xml:space="preserve"> </w:t>
      </w:r>
      <w:r w:rsidR="000918BD" w:rsidRPr="007D759F">
        <w:rPr>
          <w:rFonts w:ascii="Calibri" w:hAnsi="Calibri" w:cs="Calibri"/>
          <w:sz w:val="24"/>
          <w:szCs w:val="24"/>
        </w:rPr>
        <w:t xml:space="preserve">to </w:t>
      </w:r>
      <w:r w:rsidR="00930F86" w:rsidRPr="007D759F">
        <w:rPr>
          <w:rFonts w:ascii="Calibri" w:hAnsi="Calibri" w:cs="Calibri"/>
          <w:sz w:val="24"/>
          <w:szCs w:val="24"/>
        </w:rPr>
        <w:t>a tube</w:t>
      </w:r>
      <w:r w:rsidR="00FB2C19" w:rsidRPr="007D759F">
        <w:rPr>
          <w:rFonts w:ascii="Calibri" w:hAnsi="Calibri" w:cs="Calibri"/>
          <w:sz w:val="24"/>
          <w:szCs w:val="24"/>
        </w:rPr>
        <w:t xml:space="preserve"> and</w:t>
      </w:r>
      <w:r w:rsidR="001B4653" w:rsidRPr="007D759F">
        <w:rPr>
          <w:rFonts w:ascii="Calibri" w:hAnsi="Calibri" w:cs="Calibri"/>
          <w:sz w:val="24"/>
          <w:szCs w:val="24"/>
        </w:rPr>
        <w:t xml:space="preserve"> centrifuge at 3</w:t>
      </w:r>
      <w:r w:rsidR="00930F86" w:rsidRPr="007D759F">
        <w:rPr>
          <w:rFonts w:ascii="Calibri" w:hAnsi="Calibri" w:cs="Calibri"/>
          <w:sz w:val="24"/>
          <w:szCs w:val="24"/>
        </w:rPr>
        <w:t>0</w:t>
      </w:r>
      <w:r w:rsidR="004859DC" w:rsidRPr="007D759F">
        <w:rPr>
          <w:rFonts w:ascii="Calibri" w:hAnsi="Calibri" w:cs="Calibri"/>
          <w:sz w:val="24"/>
          <w:szCs w:val="24"/>
        </w:rPr>
        <w:t>0</w:t>
      </w:r>
      <w:r w:rsidR="00D12F81" w:rsidRPr="007D759F">
        <w:rPr>
          <w:rFonts w:ascii="Calibri" w:hAnsi="Calibri" w:cs="Calibri"/>
          <w:sz w:val="24"/>
          <w:szCs w:val="24"/>
        </w:rPr>
        <w:t xml:space="preserve"> x</w:t>
      </w:r>
      <w:r w:rsidR="004859DC" w:rsidRPr="007D759F">
        <w:rPr>
          <w:rFonts w:ascii="Calibri" w:hAnsi="Calibri" w:cs="Calibri"/>
          <w:sz w:val="24"/>
          <w:szCs w:val="24"/>
        </w:rPr>
        <w:t xml:space="preserve"> </w:t>
      </w:r>
      <w:r w:rsidR="004859DC" w:rsidRPr="007D759F">
        <w:rPr>
          <w:rFonts w:ascii="Calibri" w:hAnsi="Calibri" w:cs="Calibri"/>
          <w:i/>
          <w:iCs/>
          <w:sz w:val="24"/>
          <w:szCs w:val="24"/>
        </w:rPr>
        <w:t>g</w:t>
      </w:r>
      <w:r w:rsidR="004859DC" w:rsidRPr="007D759F">
        <w:rPr>
          <w:rFonts w:ascii="Calibri" w:hAnsi="Calibri" w:cs="Calibri"/>
          <w:sz w:val="24"/>
          <w:szCs w:val="24"/>
        </w:rPr>
        <w:t xml:space="preserve"> for 5 </w:t>
      </w:r>
      <w:r w:rsidR="005F7174" w:rsidRPr="007D759F">
        <w:rPr>
          <w:rFonts w:ascii="Calibri" w:hAnsi="Calibri" w:cs="Calibri"/>
          <w:sz w:val="24"/>
          <w:szCs w:val="24"/>
        </w:rPr>
        <w:t>min</w:t>
      </w:r>
      <w:r w:rsidR="00930F86" w:rsidRPr="007D759F">
        <w:rPr>
          <w:rFonts w:ascii="Calibri" w:hAnsi="Calibri" w:cs="Calibri"/>
          <w:sz w:val="24"/>
          <w:szCs w:val="24"/>
        </w:rPr>
        <w:t xml:space="preserve"> at room temperature (RT)</w:t>
      </w:r>
      <w:r w:rsidR="00FB2C19" w:rsidRPr="007D759F">
        <w:rPr>
          <w:rFonts w:ascii="Calibri" w:hAnsi="Calibri" w:cs="Calibri"/>
          <w:sz w:val="24"/>
          <w:szCs w:val="24"/>
        </w:rPr>
        <w:t>.</w:t>
      </w:r>
      <w:r w:rsidR="00930F86" w:rsidRPr="007D759F">
        <w:rPr>
          <w:rFonts w:ascii="Calibri" w:hAnsi="Calibri" w:cs="Calibri"/>
          <w:sz w:val="24"/>
          <w:szCs w:val="24"/>
        </w:rPr>
        <w:t xml:space="preserve"> Remove supernatant and</w:t>
      </w:r>
      <w:r w:rsidR="00FB2C19" w:rsidRPr="007D759F">
        <w:rPr>
          <w:rFonts w:ascii="Calibri" w:hAnsi="Calibri" w:cs="Calibri"/>
          <w:sz w:val="24"/>
          <w:szCs w:val="24"/>
        </w:rPr>
        <w:t xml:space="preserve"> </w:t>
      </w:r>
      <w:r w:rsidR="00930F86" w:rsidRPr="007D759F">
        <w:rPr>
          <w:rFonts w:ascii="Calibri" w:hAnsi="Calibri" w:cs="Calibri"/>
          <w:sz w:val="24"/>
          <w:szCs w:val="24"/>
        </w:rPr>
        <w:t>r</w:t>
      </w:r>
      <w:r w:rsidR="00DE305A" w:rsidRPr="007D759F">
        <w:rPr>
          <w:rFonts w:ascii="Calibri" w:hAnsi="Calibri" w:cs="Calibri"/>
          <w:sz w:val="24"/>
          <w:szCs w:val="24"/>
        </w:rPr>
        <w:t xml:space="preserve">esuspend </w:t>
      </w:r>
      <w:r w:rsidR="00B45C62" w:rsidRPr="007D759F">
        <w:rPr>
          <w:rFonts w:ascii="Calibri" w:hAnsi="Calibri" w:cs="Calibri"/>
          <w:sz w:val="24"/>
          <w:szCs w:val="24"/>
        </w:rPr>
        <w:t>the</w:t>
      </w:r>
      <w:r w:rsidR="00FB2C19" w:rsidRPr="007D759F">
        <w:rPr>
          <w:rFonts w:ascii="Calibri" w:hAnsi="Calibri" w:cs="Calibri"/>
          <w:sz w:val="24"/>
          <w:szCs w:val="24"/>
        </w:rPr>
        <w:t xml:space="preserve"> </w:t>
      </w:r>
      <w:r w:rsidR="00B45C62" w:rsidRPr="007D759F">
        <w:rPr>
          <w:rFonts w:ascii="Calibri" w:hAnsi="Calibri" w:cs="Calibri"/>
          <w:sz w:val="24"/>
          <w:szCs w:val="24"/>
        </w:rPr>
        <w:t xml:space="preserve">pellet </w:t>
      </w:r>
      <w:r w:rsidR="00DD3EDF" w:rsidRPr="007D759F">
        <w:rPr>
          <w:rFonts w:ascii="Calibri" w:hAnsi="Calibri" w:cs="Calibri"/>
          <w:sz w:val="24"/>
          <w:szCs w:val="24"/>
        </w:rPr>
        <w:t>in PBS</w:t>
      </w:r>
      <w:r w:rsidRPr="007D759F">
        <w:rPr>
          <w:rFonts w:ascii="Calibri" w:hAnsi="Calibri" w:cs="Calibri"/>
          <w:sz w:val="24"/>
          <w:szCs w:val="24"/>
        </w:rPr>
        <w:t xml:space="preserve"> for cell counting</w:t>
      </w:r>
      <w:r w:rsidR="00DD3EDF" w:rsidRPr="007D759F">
        <w:rPr>
          <w:rFonts w:ascii="Calibri" w:hAnsi="Calibri" w:cs="Calibri"/>
          <w:sz w:val="24"/>
          <w:szCs w:val="24"/>
        </w:rPr>
        <w:t>.</w:t>
      </w:r>
    </w:p>
    <w:p w14:paraId="01369940" w14:textId="77777777" w:rsidR="00B73C00" w:rsidRPr="007D759F" w:rsidRDefault="00B73C00" w:rsidP="00901C41">
      <w:pPr>
        <w:contextualSpacing/>
      </w:pPr>
    </w:p>
    <w:p w14:paraId="5D008104" w14:textId="14ED9578" w:rsidR="0023371E" w:rsidRPr="007D759F" w:rsidRDefault="00000000" w:rsidP="00901C41">
      <w:pPr>
        <w:pStyle w:val="PargrafodaLista"/>
        <w:numPr>
          <w:ilvl w:val="1"/>
          <w:numId w:val="23"/>
        </w:numPr>
        <w:spacing w:after="0" w:line="240" w:lineRule="auto"/>
        <w:ind w:left="0" w:firstLine="0"/>
        <w:jc w:val="both"/>
        <w:rPr>
          <w:rFonts w:ascii="Calibri" w:hAnsi="Calibri" w:cs="Calibri"/>
        </w:rPr>
      </w:pPr>
      <w:r w:rsidRPr="007D759F">
        <w:rPr>
          <w:rFonts w:ascii="Calibri" w:hAnsi="Calibri" w:cs="Calibri"/>
          <w:sz w:val="24"/>
          <w:szCs w:val="24"/>
        </w:rPr>
        <w:t>Centrifuge again (300</w:t>
      </w:r>
      <w:r w:rsidR="005F7174" w:rsidRPr="007D759F">
        <w:rPr>
          <w:rFonts w:ascii="Calibri" w:hAnsi="Calibri" w:cs="Calibri"/>
          <w:sz w:val="24"/>
          <w:szCs w:val="24"/>
        </w:rPr>
        <w:t xml:space="preserve"> x</w:t>
      </w:r>
      <w:r w:rsidRPr="007D759F">
        <w:rPr>
          <w:rFonts w:ascii="Calibri" w:hAnsi="Calibri" w:cs="Calibri"/>
          <w:sz w:val="24"/>
          <w:szCs w:val="24"/>
        </w:rPr>
        <w:t xml:space="preserve"> </w:t>
      </w:r>
      <w:r w:rsidRPr="007D759F">
        <w:rPr>
          <w:rFonts w:ascii="Calibri" w:hAnsi="Calibri" w:cs="Calibri"/>
          <w:i/>
          <w:iCs/>
          <w:sz w:val="24"/>
          <w:szCs w:val="24"/>
        </w:rPr>
        <w:t>g</w:t>
      </w:r>
      <w:r w:rsidRPr="007D759F">
        <w:rPr>
          <w:rFonts w:ascii="Calibri" w:hAnsi="Calibri" w:cs="Calibri"/>
          <w:sz w:val="24"/>
          <w:szCs w:val="24"/>
        </w:rPr>
        <w:t xml:space="preserve"> for 5 </w:t>
      </w:r>
      <w:r w:rsidR="005F7174" w:rsidRPr="007D759F">
        <w:rPr>
          <w:rFonts w:ascii="Calibri" w:hAnsi="Calibri" w:cs="Calibri"/>
          <w:sz w:val="24"/>
          <w:szCs w:val="24"/>
        </w:rPr>
        <w:t>min</w:t>
      </w:r>
      <w:r w:rsidRPr="007D759F">
        <w:rPr>
          <w:rFonts w:ascii="Calibri" w:hAnsi="Calibri" w:cs="Calibri"/>
          <w:sz w:val="24"/>
          <w:szCs w:val="24"/>
        </w:rPr>
        <w:t>), discard supernatant</w:t>
      </w:r>
      <w:r w:rsidR="000918BD" w:rsidRPr="007D759F">
        <w:rPr>
          <w:rFonts w:ascii="Calibri" w:hAnsi="Calibri" w:cs="Calibri"/>
          <w:sz w:val="24"/>
          <w:szCs w:val="24"/>
        </w:rPr>
        <w:t>,</w:t>
      </w:r>
      <w:r w:rsidRPr="007D759F">
        <w:rPr>
          <w:rFonts w:ascii="Calibri" w:hAnsi="Calibri" w:cs="Calibri"/>
          <w:sz w:val="24"/>
          <w:szCs w:val="24"/>
        </w:rPr>
        <w:t xml:space="preserve"> and resuspend cells in PBS </w:t>
      </w:r>
      <w:r w:rsidR="000918BD" w:rsidRPr="007D759F">
        <w:rPr>
          <w:rFonts w:ascii="Calibri" w:hAnsi="Calibri" w:cs="Calibri"/>
          <w:sz w:val="24"/>
          <w:szCs w:val="24"/>
        </w:rPr>
        <w:t xml:space="preserve">at a concentration of </w:t>
      </w:r>
      <w:r w:rsidRPr="007D759F">
        <w:rPr>
          <w:rFonts w:ascii="Calibri" w:hAnsi="Calibri" w:cs="Calibri"/>
          <w:sz w:val="24"/>
          <w:szCs w:val="24"/>
        </w:rPr>
        <w:t>1 x 10</w:t>
      </w:r>
      <w:r w:rsidRPr="007D759F">
        <w:rPr>
          <w:rFonts w:ascii="Calibri" w:hAnsi="Calibri" w:cs="Calibri"/>
          <w:sz w:val="24"/>
          <w:szCs w:val="24"/>
          <w:vertAlign w:val="superscript"/>
        </w:rPr>
        <w:t>5</w:t>
      </w:r>
      <w:r w:rsidRPr="007D759F">
        <w:rPr>
          <w:rFonts w:ascii="Calibri" w:hAnsi="Calibri" w:cs="Calibri"/>
          <w:sz w:val="24"/>
          <w:szCs w:val="24"/>
        </w:rPr>
        <w:t xml:space="preserve"> </w:t>
      </w:r>
      <w:r w:rsidR="007A027B" w:rsidRPr="007D759F">
        <w:rPr>
          <w:rFonts w:ascii="Calibri" w:hAnsi="Calibri" w:cs="Calibri"/>
          <w:sz w:val="24"/>
          <w:szCs w:val="24"/>
        </w:rPr>
        <w:t>E0771</w:t>
      </w:r>
      <w:r w:rsidRPr="007D759F">
        <w:rPr>
          <w:rFonts w:ascii="Calibri" w:hAnsi="Calibri" w:cs="Calibri"/>
          <w:sz w:val="24"/>
          <w:szCs w:val="24"/>
        </w:rPr>
        <w:t xml:space="preserve"> cells in 2 </w:t>
      </w:r>
      <w:proofErr w:type="spellStart"/>
      <w:r w:rsidRPr="007D759F">
        <w:rPr>
          <w:rFonts w:ascii="Calibri" w:hAnsi="Calibri" w:cs="Calibri"/>
          <w:sz w:val="24"/>
          <w:szCs w:val="24"/>
        </w:rPr>
        <w:t>μL</w:t>
      </w:r>
      <w:proofErr w:type="spellEnd"/>
      <w:r w:rsidR="006D0E13" w:rsidRPr="007D759F">
        <w:rPr>
          <w:rFonts w:ascii="Calibri" w:hAnsi="Calibri" w:cs="Calibri"/>
          <w:sz w:val="24"/>
          <w:szCs w:val="24"/>
        </w:rPr>
        <w:t xml:space="preserve"> </w:t>
      </w:r>
      <w:r w:rsidR="000918BD" w:rsidRPr="007D759F">
        <w:rPr>
          <w:rFonts w:ascii="Calibri" w:hAnsi="Calibri" w:cs="Calibri"/>
          <w:sz w:val="24"/>
          <w:szCs w:val="24"/>
        </w:rPr>
        <w:t>per</w:t>
      </w:r>
      <w:r w:rsidR="006D0E13" w:rsidRPr="007D759F">
        <w:rPr>
          <w:rFonts w:ascii="Calibri" w:hAnsi="Calibri" w:cs="Calibri"/>
          <w:sz w:val="24"/>
          <w:szCs w:val="24"/>
        </w:rPr>
        <w:t xml:space="preserve"> animal.</w:t>
      </w:r>
      <w:r w:rsidR="007B6B2E" w:rsidRPr="007D759F">
        <w:rPr>
          <w:rFonts w:ascii="Calibri" w:hAnsi="Calibri" w:cs="Calibri"/>
          <w:sz w:val="24"/>
          <w:szCs w:val="24"/>
        </w:rPr>
        <w:t xml:space="preserve"> </w:t>
      </w:r>
      <w:r w:rsidR="006D0E13" w:rsidRPr="007D759F">
        <w:rPr>
          <w:rFonts w:ascii="Calibri" w:hAnsi="Calibri" w:cs="Calibri"/>
          <w:sz w:val="24"/>
          <w:szCs w:val="24"/>
        </w:rPr>
        <w:t xml:space="preserve">Keep </w:t>
      </w:r>
      <w:r w:rsidR="000918BD" w:rsidRPr="007D759F">
        <w:rPr>
          <w:rFonts w:ascii="Calibri" w:hAnsi="Calibri" w:cs="Calibri"/>
          <w:sz w:val="24"/>
          <w:szCs w:val="24"/>
        </w:rPr>
        <w:t xml:space="preserve">the </w:t>
      </w:r>
      <w:r w:rsidR="006D0E13" w:rsidRPr="007D759F">
        <w:rPr>
          <w:rFonts w:ascii="Calibri" w:hAnsi="Calibri" w:cs="Calibri"/>
          <w:sz w:val="24"/>
          <w:szCs w:val="24"/>
        </w:rPr>
        <w:t>cell suspension on ice until tumor inoculation.</w:t>
      </w:r>
      <w:r w:rsidR="00557F1E" w:rsidRPr="007D759F">
        <w:rPr>
          <w:rFonts w:ascii="Calibri" w:hAnsi="Calibri" w:cs="Calibri"/>
          <w:sz w:val="24"/>
          <w:szCs w:val="24"/>
        </w:rPr>
        <w:t xml:space="preserve"> </w:t>
      </w:r>
      <w:r w:rsidR="000918BD" w:rsidRPr="007D759F">
        <w:rPr>
          <w:rFonts w:ascii="Calibri" w:hAnsi="Calibri" w:cs="Calibri"/>
          <w:sz w:val="24"/>
          <w:szCs w:val="24"/>
        </w:rPr>
        <w:t xml:space="preserve">Prepare the </w:t>
      </w:r>
      <w:r w:rsidRPr="007D759F">
        <w:rPr>
          <w:rFonts w:ascii="Calibri" w:hAnsi="Calibri" w:cs="Calibri"/>
          <w:sz w:val="24"/>
          <w:szCs w:val="24"/>
        </w:rPr>
        <w:t>cell suspension immediately before injection.</w:t>
      </w:r>
    </w:p>
    <w:p w14:paraId="0BF6A31B" w14:textId="77777777" w:rsidR="0023371E" w:rsidRPr="007D759F" w:rsidRDefault="0023371E" w:rsidP="00901C41">
      <w:pPr>
        <w:contextualSpacing/>
      </w:pPr>
    </w:p>
    <w:p w14:paraId="0FDBFAB5" w14:textId="76569933" w:rsidR="0023371E" w:rsidRPr="00771EB3" w:rsidRDefault="00000000" w:rsidP="00901C41">
      <w:pPr>
        <w:pStyle w:val="PargrafodaLista"/>
        <w:numPr>
          <w:ilvl w:val="0"/>
          <w:numId w:val="23"/>
        </w:numPr>
        <w:spacing w:after="0" w:line="240" w:lineRule="auto"/>
        <w:ind w:left="0" w:firstLine="0"/>
        <w:jc w:val="both"/>
        <w:rPr>
          <w:rFonts w:ascii="Calibri" w:hAnsi="Calibri" w:cs="Calibri"/>
          <w:b/>
          <w:bCs/>
          <w:sz w:val="24"/>
          <w:szCs w:val="24"/>
          <w:highlight w:val="yellow"/>
        </w:rPr>
      </w:pPr>
      <w:r w:rsidRPr="00771EB3">
        <w:rPr>
          <w:rFonts w:ascii="Calibri" w:hAnsi="Calibri" w:cs="Calibri"/>
          <w:b/>
          <w:bCs/>
          <w:sz w:val="24"/>
          <w:szCs w:val="24"/>
          <w:highlight w:val="yellow"/>
        </w:rPr>
        <w:t xml:space="preserve">Intracranial tumor inoculation using a </w:t>
      </w:r>
      <w:r w:rsidR="00475CC2" w:rsidRPr="00771EB3">
        <w:rPr>
          <w:rFonts w:ascii="Calibri" w:hAnsi="Calibri" w:cs="Calibri"/>
          <w:b/>
          <w:bCs/>
          <w:sz w:val="24"/>
          <w:szCs w:val="24"/>
          <w:highlight w:val="yellow"/>
        </w:rPr>
        <w:t>stereotaxic</w:t>
      </w:r>
      <w:r w:rsidRPr="00771EB3">
        <w:rPr>
          <w:rFonts w:ascii="Calibri" w:hAnsi="Calibri" w:cs="Calibri"/>
          <w:b/>
          <w:bCs/>
          <w:sz w:val="24"/>
          <w:szCs w:val="24"/>
          <w:highlight w:val="yellow"/>
        </w:rPr>
        <w:t xml:space="preserve"> apparatus</w:t>
      </w:r>
    </w:p>
    <w:p w14:paraId="052DB891" w14:textId="77777777" w:rsidR="0023371E" w:rsidRPr="00771EB3" w:rsidRDefault="0023371E" w:rsidP="00901C41">
      <w:pPr>
        <w:contextualSpacing/>
        <w:rPr>
          <w:highlight w:val="yellow"/>
        </w:rPr>
      </w:pPr>
    </w:p>
    <w:p w14:paraId="460E38BD" w14:textId="2A9C8DD1" w:rsidR="0023371E" w:rsidRDefault="00000000" w:rsidP="00901C41">
      <w:pPr>
        <w:pStyle w:val="PargrafodaLista"/>
        <w:numPr>
          <w:ilvl w:val="1"/>
          <w:numId w:val="23"/>
        </w:numPr>
        <w:spacing w:after="0" w:line="240" w:lineRule="auto"/>
        <w:ind w:left="0" w:firstLine="0"/>
        <w:jc w:val="both"/>
        <w:rPr>
          <w:rFonts w:ascii="Calibri" w:hAnsi="Calibri" w:cs="Calibri"/>
          <w:sz w:val="24"/>
          <w:szCs w:val="24"/>
        </w:rPr>
      </w:pPr>
      <w:r w:rsidRPr="00771EB3">
        <w:rPr>
          <w:rFonts w:ascii="Calibri" w:hAnsi="Calibri" w:cs="Calibri"/>
          <w:sz w:val="24"/>
          <w:szCs w:val="24"/>
          <w:highlight w:val="yellow"/>
        </w:rPr>
        <w:t xml:space="preserve">Obtain female C57BL/6 mice </w:t>
      </w:r>
      <w:r w:rsidR="000918BD" w:rsidRPr="00771EB3">
        <w:rPr>
          <w:rFonts w:ascii="Calibri" w:hAnsi="Calibri" w:cs="Calibri"/>
          <w:sz w:val="24"/>
          <w:szCs w:val="24"/>
          <w:highlight w:val="yellow"/>
        </w:rPr>
        <w:t>(</w:t>
      </w:r>
      <w:r w:rsidRPr="00771EB3">
        <w:rPr>
          <w:rFonts w:ascii="Calibri" w:hAnsi="Calibri" w:cs="Calibri"/>
          <w:sz w:val="24"/>
          <w:szCs w:val="24"/>
          <w:highlight w:val="yellow"/>
        </w:rPr>
        <w:t>6-8 weeks old</w:t>
      </w:r>
      <w:r w:rsidR="000918BD" w:rsidRPr="00771EB3">
        <w:rPr>
          <w:rFonts w:ascii="Calibri" w:hAnsi="Calibri" w:cs="Calibri"/>
          <w:sz w:val="24"/>
          <w:szCs w:val="24"/>
          <w:highlight w:val="yellow"/>
        </w:rPr>
        <w:t>)</w:t>
      </w:r>
      <w:r w:rsidRPr="00771EB3">
        <w:rPr>
          <w:rFonts w:ascii="Calibri" w:hAnsi="Calibri" w:cs="Calibri"/>
          <w:sz w:val="24"/>
          <w:szCs w:val="24"/>
          <w:highlight w:val="yellow"/>
        </w:rPr>
        <w:t xml:space="preserve"> and acclimate </w:t>
      </w:r>
      <w:r w:rsidR="000918BD" w:rsidRPr="00771EB3">
        <w:rPr>
          <w:rFonts w:ascii="Calibri" w:hAnsi="Calibri" w:cs="Calibri"/>
          <w:sz w:val="24"/>
          <w:szCs w:val="24"/>
          <w:highlight w:val="yellow"/>
        </w:rPr>
        <w:t xml:space="preserve">them </w:t>
      </w:r>
      <w:r w:rsidRPr="00771EB3">
        <w:rPr>
          <w:rFonts w:ascii="Calibri" w:hAnsi="Calibri" w:cs="Calibri"/>
          <w:sz w:val="24"/>
          <w:szCs w:val="24"/>
          <w:highlight w:val="yellow"/>
        </w:rPr>
        <w:t xml:space="preserve">to the animal facility for at least 7 days prior </w:t>
      </w:r>
      <w:r w:rsidR="000918BD" w:rsidRPr="00771EB3">
        <w:rPr>
          <w:rFonts w:ascii="Calibri" w:hAnsi="Calibri" w:cs="Calibri"/>
          <w:sz w:val="24"/>
          <w:szCs w:val="24"/>
          <w:highlight w:val="yellow"/>
        </w:rPr>
        <w:t xml:space="preserve">to </w:t>
      </w:r>
      <w:r w:rsidRPr="00771EB3">
        <w:rPr>
          <w:rFonts w:ascii="Calibri" w:hAnsi="Calibri" w:cs="Calibri"/>
          <w:sz w:val="24"/>
          <w:szCs w:val="24"/>
          <w:highlight w:val="yellow"/>
        </w:rPr>
        <w:t xml:space="preserve">surgery. </w:t>
      </w:r>
      <w:r w:rsidR="007D759F" w:rsidRPr="00771EB3">
        <w:rPr>
          <w:rFonts w:ascii="Calibri" w:hAnsi="Calibri" w:cs="Calibri"/>
          <w:sz w:val="24"/>
          <w:szCs w:val="24"/>
          <w:highlight w:val="yellow"/>
        </w:rPr>
        <w:t>Keep h</w:t>
      </w:r>
      <w:r w:rsidRPr="00771EB3">
        <w:rPr>
          <w:rFonts w:ascii="Calibri" w:hAnsi="Calibri" w:cs="Calibri"/>
          <w:sz w:val="24"/>
          <w:szCs w:val="24"/>
          <w:highlight w:val="yellow"/>
        </w:rPr>
        <w:t xml:space="preserve">ouse mice under controlled conditions </w:t>
      </w:r>
      <w:r w:rsidR="00CE3FD3" w:rsidRPr="00771EB3">
        <w:rPr>
          <w:rFonts w:ascii="Calibri" w:hAnsi="Calibri" w:cs="Calibri"/>
          <w:sz w:val="24"/>
          <w:szCs w:val="24"/>
          <w:highlight w:val="yellow"/>
        </w:rPr>
        <w:t xml:space="preserve">with </w:t>
      </w:r>
      <w:r w:rsidRPr="00771EB3">
        <w:rPr>
          <w:rFonts w:ascii="Calibri" w:hAnsi="Calibri" w:cs="Calibri"/>
          <w:sz w:val="24"/>
          <w:szCs w:val="24"/>
          <w:highlight w:val="yellow"/>
        </w:rPr>
        <w:t>a 12-h light/ dark cycle</w:t>
      </w:r>
      <w:r w:rsidR="000918BD" w:rsidRPr="00771EB3">
        <w:rPr>
          <w:rFonts w:ascii="Calibri" w:hAnsi="Calibri" w:cs="Calibri"/>
          <w:sz w:val="24"/>
          <w:szCs w:val="24"/>
          <w:highlight w:val="yellow"/>
        </w:rPr>
        <w:t xml:space="preserve"> and provide </w:t>
      </w:r>
      <w:r w:rsidRPr="00771EB3">
        <w:rPr>
          <w:rFonts w:ascii="Calibri" w:hAnsi="Calibri" w:cs="Calibri"/>
          <w:sz w:val="24"/>
          <w:szCs w:val="24"/>
          <w:highlight w:val="yellow"/>
        </w:rPr>
        <w:t xml:space="preserve">food and water </w:t>
      </w:r>
      <w:r w:rsidRPr="00771EB3">
        <w:rPr>
          <w:rFonts w:ascii="Calibri" w:hAnsi="Calibri" w:cs="Calibri"/>
          <w:i/>
          <w:iCs/>
          <w:sz w:val="24"/>
          <w:szCs w:val="24"/>
          <w:highlight w:val="yellow"/>
        </w:rPr>
        <w:t>ad libitum</w:t>
      </w:r>
      <w:r w:rsidRPr="007D759F">
        <w:rPr>
          <w:rFonts w:ascii="Calibri" w:hAnsi="Calibri" w:cs="Calibri"/>
          <w:sz w:val="24"/>
          <w:szCs w:val="24"/>
        </w:rPr>
        <w:t>.</w:t>
      </w:r>
    </w:p>
    <w:p w14:paraId="3EA410C0" w14:textId="77777777" w:rsidR="00411588" w:rsidRDefault="00411588" w:rsidP="007C5F75"/>
    <w:p w14:paraId="62544F46" w14:textId="400BF77E" w:rsidR="00411588" w:rsidRPr="00411588" w:rsidRDefault="00411588" w:rsidP="00EA7B28">
      <w:r>
        <w:t xml:space="preserve">NOTE: </w:t>
      </w:r>
      <w:r w:rsidR="003E1A32" w:rsidRPr="003E1A32">
        <w:t>A minimum of five animals per experimental group is recommended to ensure sufficient statistical power for meaningful comparative immune profiling between tumor-bearing and control conditions</w:t>
      </w:r>
      <w:r w:rsidR="003E1A32">
        <w:t>.</w:t>
      </w:r>
    </w:p>
    <w:p w14:paraId="2AA38EFE" w14:textId="77777777" w:rsidR="0023371E" w:rsidRPr="007D759F" w:rsidRDefault="0023371E" w:rsidP="00901C41">
      <w:pPr>
        <w:pStyle w:val="PargrafodaLista"/>
        <w:spacing w:after="0" w:line="240" w:lineRule="auto"/>
        <w:ind w:left="0"/>
        <w:jc w:val="both"/>
        <w:rPr>
          <w:rFonts w:ascii="Calibri" w:hAnsi="Calibri" w:cs="Calibri"/>
          <w:sz w:val="24"/>
          <w:szCs w:val="24"/>
        </w:rPr>
      </w:pPr>
    </w:p>
    <w:p w14:paraId="19567458" w14:textId="73653D9D" w:rsidR="00596357" w:rsidRPr="00771EB3" w:rsidRDefault="00000000" w:rsidP="00901C41">
      <w:pPr>
        <w:pStyle w:val="PargrafodaLista"/>
        <w:numPr>
          <w:ilvl w:val="1"/>
          <w:numId w:val="23"/>
        </w:numPr>
        <w:spacing w:after="0" w:line="240" w:lineRule="auto"/>
        <w:ind w:left="0" w:firstLine="0"/>
        <w:jc w:val="both"/>
        <w:rPr>
          <w:rFonts w:ascii="Calibri" w:hAnsi="Calibri" w:cs="Calibri"/>
          <w:sz w:val="24"/>
          <w:szCs w:val="24"/>
          <w:highlight w:val="yellow"/>
        </w:rPr>
      </w:pPr>
      <w:r w:rsidRPr="00771EB3">
        <w:rPr>
          <w:rFonts w:ascii="Calibri" w:hAnsi="Calibri" w:cs="Calibri"/>
          <w:sz w:val="24"/>
          <w:szCs w:val="24"/>
          <w:highlight w:val="yellow"/>
        </w:rPr>
        <w:t>Prepare</w:t>
      </w:r>
      <w:r w:rsidR="0023371E" w:rsidRPr="00771EB3">
        <w:rPr>
          <w:rFonts w:ascii="Calibri" w:hAnsi="Calibri" w:cs="Calibri"/>
          <w:sz w:val="24"/>
          <w:szCs w:val="24"/>
          <w:highlight w:val="yellow"/>
        </w:rPr>
        <w:t xml:space="preserve"> </w:t>
      </w:r>
      <w:r w:rsidR="00BF3174" w:rsidRPr="00771EB3">
        <w:rPr>
          <w:rFonts w:ascii="Calibri" w:hAnsi="Calibri" w:cs="Calibri"/>
          <w:sz w:val="24"/>
          <w:szCs w:val="24"/>
          <w:highlight w:val="yellow"/>
        </w:rPr>
        <w:t>the surgical field</w:t>
      </w:r>
      <w:r w:rsidR="00CE3FD3" w:rsidRPr="00771EB3">
        <w:rPr>
          <w:rFonts w:ascii="Calibri" w:hAnsi="Calibri" w:cs="Calibri"/>
          <w:sz w:val="24"/>
          <w:szCs w:val="24"/>
          <w:highlight w:val="yellow"/>
        </w:rPr>
        <w:t xml:space="preserve"> and all required materials</w:t>
      </w:r>
      <w:r w:rsidR="00BF3174" w:rsidRPr="00771EB3">
        <w:rPr>
          <w:rFonts w:ascii="Calibri" w:hAnsi="Calibri" w:cs="Calibri"/>
          <w:sz w:val="24"/>
          <w:szCs w:val="24"/>
          <w:highlight w:val="yellow"/>
        </w:rPr>
        <w:t xml:space="preserve"> </w:t>
      </w:r>
      <w:r w:rsidRPr="00771EB3">
        <w:rPr>
          <w:rFonts w:ascii="Calibri" w:hAnsi="Calibri" w:cs="Calibri"/>
          <w:sz w:val="24"/>
          <w:szCs w:val="24"/>
          <w:highlight w:val="yellow"/>
        </w:rPr>
        <w:t>before starting</w:t>
      </w:r>
      <w:r w:rsidR="00CE3FD3" w:rsidRPr="00771EB3">
        <w:rPr>
          <w:rFonts w:ascii="Calibri" w:hAnsi="Calibri" w:cs="Calibri"/>
          <w:sz w:val="24"/>
          <w:szCs w:val="24"/>
          <w:highlight w:val="yellow"/>
        </w:rPr>
        <w:t xml:space="preserve"> the procedure</w:t>
      </w:r>
      <w:r w:rsidR="000918BD" w:rsidRPr="00771EB3">
        <w:rPr>
          <w:rFonts w:ascii="Calibri" w:hAnsi="Calibri" w:cs="Calibri"/>
          <w:sz w:val="24"/>
          <w:szCs w:val="24"/>
          <w:highlight w:val="yellow"/>
        </w:rPr>
        <w:t>:</w:t>
      </w:r>
    </w:p>
    <w:p w14:paraId="09CA9897" w14:textId="77777777" w:rsidR="00596357" w:rsidRPr="00771EB3" w:rsidRDefault="00596357" w:rsidP="00901C41">
      <w:pPr>
        <w:contextualSpacing/>
        <w:rPr>
          <w:highlight w:val="yellow"/>
        </w:rPr>
      </w:pPr>
    </w:p>
    <w:p w14:paraId="43870F23" w14:textId="66C8C4A6" w:rsidR="00596357" w:rsidRPr="00771EB3" w:rsidRDefault="00000000" w:rsidP="00901C41">
      <w:pPr>
        <w:pStyle w:val="PargrafodaLista"/>
        <w:numPr>
          <w:ilvl w:val="2"/>
          <w:numId w:val="23"/>
        </w:numPr>
        <w:spacing w:after="0" w:line="240" w:lineRule="auto"/>
        <w:ind w:left="0" w:firstLine="0"/>
        <w:jc w:val="both"/>
        <w:rPr>
          <w:rFonts w:ascii="Calibri" w:hAnsi="Calibri" w:cs="Calibri"/>
          <w:sz w:val="24"/>
          <w:szCs w:val="24"/>
          <w:highlight w:val="yellow"/>
        </w:rPr>
      </w:pPr>
      <w:r w:rsidRPr="00771EB3">
        <w:rPr>
          <w:rFonts w:ascii="Calibri" w:hAnsi="Calibri" w:cs="Calibri"/>
          <w:sz w:val="24"/>
          <w:szCs w:val="24"/>
          <w:highlight w:val="yellow"/>
        </w:rPr>
        <w:t>S</w:t>
      </w:r>
      <w:r w:rsidR="0023371E" w:rsidRPr="00771EB3">
        <w:rPr>
          <w:rFonts w:ascii="Calibri" w:hAnsi="Calibri" w:cs="Calibri"/>
          <w:sz w:val="24"/>
          <w:szCs w:val="24"/>
          <w:highlight w:val="yellow"/>
        </w:rPr>
        <w:t>urg</w:t>
      </w:r>
      <w:r w:rsidR="006F6F5B" w:rsidRPr="00771EB3">
        <w:rPr>
          <w:rFonts w:ascii="Calibri" w:hAnsi="Calibri" w:cs="Calibri"/>
          <w:sz w:val="24"/>
          <w:szCs w:val="24"/>
          <w:highlight w:val="yellow"/>
        </w:rPr>
        <w:t>ical</w:t>
      </w:r>
      <w:r w:rsidR="0023371E" w:rsidRPr="00771EB3">
        <w:rPr>
          <w:rFonts w:ascii="Calibri" w:hAnsi="Calibri" w:cs="Calibri"/>
          <w:sz w:val="24"/>
          <w:szCs w:val="24"/>
          <w:highlight w:val="yellow"/>
        </w:rPr>
        <w:t xml:space="preserve"> </w:t>
      </w:r>
      <w:r w:rsidR="00CE3FD3" w:rsidRPr="00771EB3">
        <w:rPr>
          <w:rFonts w:ascii="Calibri" w:hAnsi="Calibri" w:cs="Calibri"/>
          <w:sz w:val="24"/>
          <w:szCs w:val="24"/>
          <w:highlight w:val="yellow"/>
        </w:rPr>
        <w:t>instruments</w:t>
      </w:r>
      <w:r w:rsidRPr="00771EB3">
        <w:rPr>
          <w:rFonts w:ascii="Calibri" w:hAnsi="Calibri" w:cs="Calibri"/>
          <w:sz w:val="24"/>
          <w:szCs w:val="24"/>
          <w:highlight w:val="yellow"/>
        </w:rPr>
        <w:t xml:space="preserve">: </w:t>
      </w:r>
      <w:r w:rsidR="00785A08" w:rsidRPr="00771EB3">
        <w:rPr>
          <w:rFonts w:ascii="Calibri" w:hAnsi="Calibri" w:cs="Calibri"/>
          <w:sz w:val="24"/>
          <w:szCs w:val="24"/>
          <w:highlight w:val="yellow"/>
        </w:rPr>
        <w:t>scalpel blades, scissors</w:t>
      </w:r>
      <w:r w:rsidR="00E62C45" w:rsidRPr="00771EB3">
        <w:rPr>
          <w:rFonts w:ascii="Calibri" w:hAnsi="Calibri" w:cs="Calibri"/>
          <w:sz w:val="24"/>
          <w:szCs w:val="24"/>
          <w:highlight w:val="yellow"/>
        </w:rPr>
        <w:t>, forceps, needle holders, suture wire.</w:t>
      </w:r>
    </w:p>
    <w:p w14:paraId="1CC157AE" w14:textId="77777777" w:rsidR="00BF3174" w:rsidRPr="00771EB3" w:rsidRDefault="00BF3174" w:rsidP="00901C41">
      <w:pPr>
        <w:pStyle w:val="PargrafodaLista"/>
        <w:spacing w:after="0" w:line="240" w:lineRule="auto"/>
        <w:ind w:left="0"/>
        <w:jc w:val="both"/>
        <w:rPr>
          <w:rFonts w:ascii="Calibri" w:hAnsi="Calibri" w:cs="Calibri"/>
          <w:sz w:val="24"/>
          <w:szCs w:val="24"/>
          <w:highlight w:val="yellow"/>
        </w:rPr>
      </w:pPr>
    </w:p>
    <w:p w14:paraId="49439A3F" w14:textId="6A89D225" w:rsidR="00BF3174" w:rsidRPr="00771EB3" w:rsidRDefault="00000000" w:rsidP="00901C41">
      <w:pPr>
        <w:pStyle w:val="PargrafodaLista"/>
        <w:numPr>
          <w:ilvl w:val="2"/>
          <w:numId w:val="23"/>
        </w:numPr>
        <w:spacing w:after="0" w:line="240" w:lineRule="auto"/>
        <w:ind w:left="0" w:firstLine="0"/>
        <w:jc w:val="both"/>
        <w:rPr>
          <w:rFonts w:ascii="Calibri" w:hAnsi="Calibri" w:cs="Calibri"/>
          <w:sz w:val="24"/>
          <w:szCs w:val="24"/>
          <w:highlight w:val="yellow"/>
        </w:rPr>
      </w:pPr>
      <w:r w:rsidRPr="00771EB3">
        <w:rPr>
          <w:rFonts w:ascii="Calibri" w:hAnsi="Calibri" w:cs="Calibri"/>
          <w:sz w:val="24"/>
          <w:szCs w:val="24"/>
          <w:highlight w:val="yellow"/>
        </w:rPr>
        <w:t>Equipment</w:t>
      </w:r>
      <w:r w:rsidR="00866636" w:rsidRPr="00771EB3">
        <w:rPr>
          <w:rFonts w:ascii="Calibri" w:hAnsi="Calibri" w:cs="Calibri"/>
          <w:sz w:val="24"/>
          <w:szCs w:val="24"/>
          <w:highlight w:val="yellow"/>
        </w:rPr>
        <w:t xml:space="preserve"> and others</w:t>
      </w:r>
      <w:r w:rsidRPr="00771EB3">
        <w:rPr>
          <w:rFonts w:ascii="Calibri" w:hAnsi="Calibri" w:cs="Calibri"/>
          <w:sz w:val="24"/>
          <w:szCs w:val="24"/>
          <w:highlight w:val="yellow"/>
        </w:rPr>
        <w:t xml:space="preserve">: </w:t>
      </w:r>
      <w:r w:rsidR="009D71DD" w:rsidRPr="00771EB3">
        <w:rPr>
          <w:rFonts w:ascii="Calibri" w:hAnsi="Calibri" w:cs="Calibri"/>
          <w:sz w:val="24"/>
          <w:szCs w:val="24"/>
          <w:highlight w:val="yellow"/>
        </w:rPr>
        <w:t>stereotaxic instrument,</w:t>
      </w:r>
      <w:r w:rsidR="00070D9F" w:rsidRPr="00771EB3">
        <w:rPr>
          <w:rFonts w:ascii="Calibri" w:hAnsi="Calibri" w:cs="Calibri"/>
          <w:sz w:val="24"/>
          <w:szCs w:val="24"/>
          <w:highlight w:val="yellow"/>
        </w:rPr>
        <w:t xml:space="preserve"> </w:t>
      </w:r>
      <w:r w:rsidR="00A503F4" w:rsidRPr="00771EB3">
        <w:rPr>
          <w:rFonts w:ascii="Calibri" w:hAnsi="Calibri" w:cs="Calibri"/>
          <w:sz w:val="24"/>
          <w:szCs w:val="24"/>
          <w:highlight w:val="yellow"/>
        </w:rPr>
        <w:t xml:space="preserve">glass </w:t>
      </w:r>
      <w:r w:rsidR="00070D9F" w:rsidRPr="00771EB3">
        <w:rPr>
          <w:rFonts w:ascii="Calibri" w:hAnsi="Calibri" w:cs="Calibri"/>
          <w:sz w:val="24"/>
          <w:szCs w:val="24"/>
          <w:highlight w:val="yellow"/>
        </w:rPr>
        <w:t>syringe,</w:t>
      </w:r>
      <w:r w:rsidR="009F5CD7" w:rsidRPr="00771EB3">
        <w:rPr>
          <w:rFonts w:ascii="Calibri" w:hAnsi="Calibri" w:cs="Calibri"/>
          <w:sz w:val="24"/>
          <w:szCs w:val="24"/>
          <w:highlight w:val="yellow"/>
        </w:rPr>
        <w:t xml:space="preserve"> drill,</w:t>
      </w:r>
      <w:r w:rsidR="009D71DD" w:rsidRPr="00771EB3">
        <w:rPr>
          <w:rFonts w:ascii="Calibri" w:hAnsi="Calibri" w:cs="Calibri"/>
          <w:sz w:val="24"/>
          <w:szCs w:val="24"/>
          <w:highlight w:val="yellow"/>
        </w:rPr>
        <w:t xml:space="preserve"> </w:t>
      </w:r>
      <w:r w:rsidRPr="00771EB3">
        <w:rPr>
          <w:rFonts w:ascii="Calibri" w:hAnsi="Calibri" w:cs="Calibri"/>
          <w:sz w:val="24"/>
          <w:szCs w:val="24"/>
          <w:highlight w:val="yellow"/>
        </w:rPr>
        <w:t>shaver</w:t>
      </w:r>
      <w:r w:rsidR="00523E19" w:rsidRPr="00771EB3">
        <w:rPr>
          <w:rFonts w:ascii="Calibri" w:hAnsi="Calibri" w:cs="Calibri"/>
          <w:sz w:val="24"/>
          <w:szCs w:val="24"/>
          <w:highlight w:val="yellow"/>
        </w:rPr>
        <w:t>,</w:t>
      </w:r>
      <w:r w:rsidRPr="00771EB3">
        <w:rPr>
          <w:rFonts w:ascii="Calibri" w:hAnsi="Calibri" w:cs="Calibri"/>
          <w:sz w:val="24"/>
          <w:szCs w:val="24"/>
          <w:highlight w:val="yellow"/>
        </w:rPr>
        <w:t xml:space="preserve"> cotton swabs,</w:t>
      </w:r>
      <w:r w:rsidR="009D71DD" w:rsidRPr="00771EB3">
        <w:rPr>
          <w:rFonts w:ascii="Calibri" w:hAnsi="Calibri" w:cs="Calibri"/>
          <w:sz w:val="24"/>
          <w:szCs w:val="24"/>
          <w:highlight w:val="yellow"/>
        </w:rPr>
        <w:t xml:space="preserve"> </w:t>
      </w:r>
      <w:r w:rsidRPr="00771EB3">
        <w:rPr>
          <w:rFonts w:ascii="Calibri" w:hAnsi="Calibri" w:cs="Calibri"/>
          <w:sz w:val="24"/>
          <w:szCs w:val="24"/>
          <w:highlight w:val="yellow"/>
        </w:rPr>
        <w:t>heat</w:t>
      </w:r>
      <w:r w:rsidR="00CE3FD3" w:rsidRPr="00771EB3">
        <w:rPr>
          <w:rFonts w:ascii="Calibri" w:hAnsi="Calibri" w:cs="Calibri"/>
          <w:sz w:val="24"/>
          <w:szCs w:val="24"/>
          <w:highlight w:val="yellow"/>
        </w:rPr>
        <w:t>ing</w:t>
      </w:r>
      <w:r w:rsidRPr="00771EB3">
        <w:rPr>
          <w:rFonts w:ascii="Calibri" w:hAnsi="Calibri" w:cs="Calibri"/>
          <w:sz w:val="24"/>
          <w:szCs w:val="24"/>
          <w:highlight w:val="yellow"/>
        </w:rPr>
        <w:t xml:space="preserve"> pad</w:t>
      </w:r>
      <w:r w:rsidR="009D71DD" w:rsidRPr="00771EB3">
        <w:rPr>
          <w:rFonts w:ascii="Calibri" w:hAnsi="Calibri" w:cs="Calibri"/>
          <w:sz w:val="24"/>
          <w:szCs w:val="24"/>
          <w:highlight w:val="yellow"/>
        </w:rPr>
        <w:t>.</w:t>
      </w:r>
    </w:p>
    <w:p w14:paraId="0A2D3098" w14:textId="77777777" w:rsidR="004F004B" w:rsidRPr="00771EB3" w:rsidRDefault="004F004B" w:rsidP="00901C41">
      <w:pPr>
        <w:pStyle w:val="PargrafodaLista"/>
        <w:spacing w:after="0" w:line="240" w:lineRule="auto"/>
        <w:ind w:left="0"/>
        <w:jc w:val="both"/>
        <w:rPr>
          <w:rFonts w:ascii="Calibri" w:hAnsi="Calibri" w:cs="Calibri"/>
          <w:sz w:val="24"/>
          <w:szCs w:val="24"/>
          <w:highlight w:val="yellow"/>
        </w:rPr>
      </w:pPr>
    </w:p>
    <w:p w14:paraId="6B5DB849" w14:textId="01C76229" w:rsidR="0070052A" w:rsidRPr="00771EB3" w:rsidRDefault="00000000" w:rsidP="00901C41">
      <w:pPr>
        <w:pStyle w:val="PargrafodaLista"/>
        <w:numPr>
          <w:ilvl w:val="2"/>
          <w:numId w:val="23"/>
        </w:numPr>
        <w:spacing w:after="0" w:line="240" w:lineRule="auto"/>
        <w:ind w:left="0" w:firstLine="0"/>
        <w:jc w:val="both"/>
        <w:rPr>
          <w:rFonts w:ascii="Calibri" w:hAnsi="Calibri" w:cs="Calibri"/>
          <w:sz w:val="24"/>
          <w:szCs w:val="24"/>
          <w:highlight w:val="yellow"/>
        </w:rPr>
      </w:pPr>
      <w:r w:rsidRPr="00771EB3">
        <w:rPr>
          <w:rFonts w:ascii="Calibri" w:hAnsi="Calibri" w:cs="Calibri"/>
          <w:sz w:val="24"/>
          <w:szCs w:val="24"/>
          <w:highlight w:val="yellow"/>
        </w:rPr>
        <w:t>A</w:t>
      </w:r>
      <w:r w:rsidR="0023371E" w:rsidRPr="00771EB3">
        <w:rPr>
          <w:rFonts w:ascii="Calibri" w:hAnsi="Calibri" w:cs="Calibri"/>
          <w:sz w:val="24"/>
          <w:szCs w:val="24"/>
          <w:highlight w:val="yellow"/>
        </w:rPr>
        <w:t>nesthesia</w:t>
      </w:r>
      <w:r w:rsidRPr="00771EB3">
        <w:rPr>
          <w:rFonts w:ascii="Calibri" w:hAnsi="Calibri" w:cs="Calibri"/>
          <w:sz w:val="24"/>
          <w:szCs w:val="24"/>
          <w:highlight w:val="yellow"/>
        </w:rPr>
        <w:t>:</w:t>
      </w:r>
      <w:r w:rsidR="00464580" w:rsidRPr="00771EB3">
        <w:rPr>
          <w:rFonts w:ascii="Calibri" w:hAnsi="Calibri" w:cs="Calibri"/>
          <w:sz w:val="24"/>
          <w:szCs w:val="24"/>
          <w:highlight w:val="yellow"/>
        </w:rPr>
        <w:t xml:space="preserve"> </w:t>
      </w:r>
      <w:r w:rsidR="00551259" w:rsidRPr="00771EB3">
        <w:rPr>
          <w:rFonts w:ascii="Calibri" w:hAnsi="Calibri" w:cs="Calibri"/>
          <w:sz w:val="24"/>
          <w:szCs w:val="24"/>
          <w:highlight w:val="yellow"/>
        </w:rPr>
        <w:t xml:space="preserve">Prepare </w:t>
      </w:r>
      <w:r w:rsidR="00A21E5C" w:rsidRPr="00771EB3">
        <w:rPr>
          <w:rFonts w:ascii="Calibri" w:hAnsi="Calibri" w:cs="Calibri"/>
          <w:sz w:val="24"/>
          <w:szCs w:val="24"/>
          <w:highlight w:val="yellow"/>
        </w:rPr>
        <w:t>ketamine</w:t>
      </w:r>
      <w:r w:rsidR="00BF3174" w:rsidRPr="00771EB3">
        <w:rPr>
          <w:rFonts w:ascii="Calibri" w:hAnsi="Calibri" w:cs="Calibri"/>
          <w:sz w:val="24"/>
          <w:szCs w:val="24"/>
          <w:highlight w:val="yellow"/>
        </w:rPr>
        <w:t xml:space="preserve">-xylazine </w:t>
      </w:r>
      <w:r w:rsidR="00A21E5C" w:rsidRPr="00771EB3">
        <w:rPr>
          <w:rFonts w:ascii="Calibri" w:hAnsi="Calibri" w:cs="Calibri"/>
          <w:sz w:val="24"/>
          <w:szCs w:val="24"/>
          <w:highlight w:val="yellow"/>
        </w:rPr>
        <w:t>(K-X)</w:t>
      </w:r>
      <w:r w:rsidR="00CE3FD3" w:rsidRPr="00771EB3">
        <w:rPr>
          <w:rFonts w:ascii="Calibri" w:hAnsi="Calibri" w:cs="Calibri"/>
          <w:sz w:val="24"/>
          <w:szCs w:val="24"/>
          <w:highlight w:val="yellow"/>
        </w:rPr>
        <w:t xml:space="preserve"> (</w:t>
      </w:r>
      <w:r w:rsidR="001F4193" w:rsidRPr="00771EB3">
        <w:rPr>
          <w:rFonts w:ascii="Calibri" w:hAnsi="Calibri" w:cs="Calibri"/>
          <w:sz w:val="24"/>
          <w:szCs w:val="24"/>
          <w:highlight w:val="yellow"/>
        </w:rPr>
        <w:t>2</w:t>
      </w:r>
      <w:r w:rsidR="00BF3174" w:rsidRPr="00771EB3">
        <w:rPr>
          <w:rFonts w:ascii="Calibri" w:hAnsi="Calibri" w:cs="Calibri"/>
          <w:sz w:val="24"/>
          <w:szCs w:val="24"/>
          <w:highlight w:val="yellow"/>
        </w:rPr>
        <w:t>5</w:t>
      </w:r>
      <w:r w:rsidR="001F4193" w:rsidRPr="00771EB3">
        <w:rPr>
          <w:rFonts w:ascii="Calibri" w:hAnsi="Calibri" w:cs="Calibri"/>
          <w:sz w:val="24"/>
          <w:szCs w:val="24"/>
          <w:highlight w:val="yellow"/>
        </w:rPr>
        <w:t xml:space="preserve"> mg/mL</w:t>
      </w:r>
      <w:r w:rsidR="00A21E5C" w:rsidRPr="00771EB3">
        <w:rPr>
          <w:rFonts w:ascii="Calibri" w:hAnsi="Calibri" w:cs="Calibri"/>
          <w:sz w:val="24"/>
          <w:szCs w:val="24"/>
          <w:highlight w:val="yellow"/>
        </w:rPr>
        <w:t xml:space="preserve"> and 2 mg/mL, respectively</w:t>
      </w:r>
      <w:r w:rsidR="00CE3FD3" w:rsidRPr="00771EB3">
        <w:rPr>
          <w:rFonts w:ascii="Calibri" w:hAnsi="Calibri" w:cs="Calibri"/>
          <w:sz w:val="24"/>
          <w:szCs w:val="24"/>
          <w:highlight w:val="yellow"/>
        </w:rPr>
        <w:t>)</w:t>
      </w:r>
      <w:r w:rsidR="007F1C72" w:rsidRPr="00771EB3">
        <w:rPr>
          <w:rFonts w:ascii="Calibri" w:hAnsi="Calibri" w:cs="Calibri"/>
          <w:sz w:val="24"/>
          <w:szCs w:val="24"/>
          <w:highlight w:val="yellow"/>
        </w:rPr>
        <w:t xml:space="preserve"> in PBS</w:t>
      </w:r>
      <w:r w:rsidR="00551259" w:rsidRPr="00771EB3">
        <w:rPr>
          <w:rFonts w:ascii="Calibri" w:hAnsi="Calibri" w:cs="Calibri"/>
          <w:sz w:val="24"/>
          <w:szCs w:val="24"/>
          <w:highlight w:val="yellow"/>
        </w:rPr>
        <w:t xml:space="preserve"> in a 15 mL tube</w:t>
      </w:r>
      <w:r w:rsidR="00A21E5C" w:rsidRPr="00771EB3">
        <w:rPr>
          <w:rFonts w:ascii="Calibri" w:hAnsi="Calibri" w:cs="Calibri"/>
          <w:sz w:val="24"/>
          <w:szCs w:val="24"/>
          <w:highlight w:val="yellow"/>
        </w:rPr>
        <w:t>.</w:t>
      </w:r>
      <w:r w:rsidR="001F4193" w:rsidRPr="00771EB3">
        <w:rPr>
          <w:rFonts w:ascii="Calibri" w:hAnsi="Calibri" w:cs="Calibri"/>
          <w:sz w:val="24"/>
          <w:szCs w:val="24"/>
          <w:highlight w:val="yellow"/>
        </w:rPr>
        <w:t xml:space="preserve"> </w:t>
      </w:r>
    </w:p>
    <w:p w14:paraId="2C3A2C02" w14:textId="77777777" w:rsidR="0070052A" w:rsidRPr="00771EB3" w:rsidRDefault="0070052A" w:rsidP="00901C41">
      <w:pPr>
        <w:pStyle w:val="PargrafodaLista"/>
        <w:spacing w:line="240" w:lineRule="auto"/>
        <w:ind w:left="0"/>
        <w:rPr>
          <w:rFonts w:ascii="Calibri" w:hAnsi="Calibri" w:cs="Calibri"/>
          <w:sz w:val="24"/>
          <w:szCs w:val="24"/>
          <w:highlight w:val="yellow"/>
        </w:rPr>
      </w:pPr>
    </w:p>
    <w:p w14:paraId="5FB16211" w14:textId="04E9150B" w:rsidR="0023371E" w:rsidRPr="00771EB3" w:rsidRDefault="00000000" w:rsidP="00901C41">
      <w:pPr>
        <w:pStyle w:val="PargrafodaLista"/>
        <w:numPr>
          <w:ilvl w:val="2"/>
          <w:numId w:val="23"/>
        </w:numPr>
        <w:spacing w:after="0" w:line="240" w:lineRule="auto"/>
        <w:ind w:left="0" w:firstLine="0"/>
        <w:jc w:val="both"/>
        <w:rPr>
          <w:rFonts w:ascii="Calibri" w:hAnsi="Calibri" w:cs="Calibri"/>
          <w:sz w:val="24"/>
          <w:szCs w:val="24"/>
          <w:highlight w:val="yellow"/>
        </w:rPr>
      </w:pPr>
      <w:r w:rsidRPr="00771EB3">
        <w:rPr>
          <w:rFonts w:ascii="Calibri" w:hAnsi="Calibri" w:cs="Calibri"/>
          <w:sz w:val="24"/>
          <w:szCs w:val="24"/>
          <w:highlight w:val="yellow"/>
        </w:rPr>
        <w:t>Analgesia:</w:t>
      </w:r>
      <w:r w:rsidR="004241B8" w:rsidRPr="00771EB3">
        <w:rPr>
          <w:rFonts w:ascii="Calibri" w:hAnsi="Calibri" w:cs="Calibri"/>
          <w:sz w:val="24"/>
          <w:szCs w:val="24"/>
          <w:highlight w:val="yellow"/>
        </w:rPr>
        <w:t xml:space="preserve"> </w:t>
      </w:r>
      <w:r w:rsidR="00551259" w:rsidRPr="00771EB3">
        <w:rPr>
          <w:rFonts w:ascii="Calibri" w:hAnsi="Calibri" w:cs="Calibri"/>
          <w:sz w:val="24"/>
          <w:szCs w:val="24"/>
          <w:highlight w:val="yellow"/>
        </w:rPr>
        <w:t xml:space="preserve">Prepare </w:t>
      </w:r>
      <w:r w:rsidR="004241B8" w:rsidRPr="00771EB3">
        <w:rPr>
          <w:rFonts w:ascii="Calibri" w:hAnsi="Calibri" w:cs="Calibri"/>
          <w:sz w:val="24"/>
          <w:szCs w:val="24"/>
          <w:highlight w:val="yellow"/>
        </w:rPr>
        <w:t xml:space="preserve">buprenorphine </w:t>
      </w:r>
      <w:r w:rsidR="007F1C72" w:rsidRPr="00771EB3">
        <w:rPr>
          <w:rFonts w:ascii="Calibri" w:hAnsi="Calibri" w:cs="Calibri"/>
          <w:sz w:val="24"/>
          <w:szCs w:val="24"/>
          <w:highlight w:val="yellow"/>
        </w:rPr>
        <w:t xml:space="preserve">at 15 </w:t>
      </w:r>
      <w:proofErr w:type="spellStart"/>
      <w:r w:rsidR="007F1C72" w:rsidRPr="00771EB3">
        <w:rPr>
          <w:rFonts w:ascii="Calibri" w:hAnsi="Calibri" w:cs="Calibri"/>
          <w:sz w:val="24"/>
          <w:szCs w:val="24"/>
          <w:highlight w:val="yellow"/>
        </w:rPr>
        <w:t>μg</w:t>
      </w:r>
      <w:proofErr w:type="spellEnd"/>
      <w:r w:rsidR="007F1C72" w:rsidRPr="00771EB3">
        <w:rPr>
          <w:rFonts w:ascii="Calibri" w:hAnsi="Calibri" w:cs="Calibri"/>
          <w:sz w:val="24"/>
          <w:szCs w:val="24"/>
          <w:highlight w:val="yellow"/>
        </w:rPr>
        <w:t>/</w:t>
      </w:r>
      <w:r w:rsidR="004241B8" w:rsidRPr="00771EB3">
        <w:rPr>
          <w:rFonts w:ascii="Calibri" w:hAnsi="Calibri" w:cs="Calibri"/>
          <w:sz w:val="24"/>
          <w:szCs w:val="24"/>
          <w:highlight w:val="yellow"/>
        </w:rPr>
        <w:t xml:space="preserve">mL </w:t>
      </w:r>
      <w:r w:rsidR="007F1C72" w:rsidRPr="00771EB3">
        <w:rPr>
          <w:rFonts w:ascii="Calibri" w:hAnsi="Calibri" w:cs="Calibri"/>
          <w:sz w:val="24"/>
          <w:szCs w:val="24"/>
          <w:highlight w:val="yellow"/>
        </w:rPr>
        <w:t xml:space="preserve">in </w:t>
      </w:r>
      <w:r w:rsidR="004241B8" w:rsidRPr="00771EB3">
        <w:rPr>
          <w:rFonts w:ascii="Calibri" w:hAnsi="Calibri" w:cs="Calibri"/>
          <w:sz w:val="24"/>
          <w:szCs w:val="24"/>
          <w:highlight w:val="yellow"/>
        </w:rPr>
        <w:t>PBS</w:t>
      </w:r>
      <w:r w:rsidR="00551259" w:rsidRPr="00771EB3">
        <w:rPr>
          <w:rFonts w:ascii="Calibri" w:hAnsi="Calibri" w:cs="Calibri"/>
          <w:sz w:val="24"/>
          <w:szCs w:val="24"/>
          <w:highlight w:val="yellow"/>
        </w:rPr>
        <w:t xml:space="preserve"> in a 15 mL tube</w:t>
      </w:r>
      <w:r w:rsidR="004241B8" w:rsidRPr="00771EB3">
        <w:rPr>
          <w:rFonts w:ascii="Calibri" w:hAnsi="Calibri" w:cs="Calibri"/>
          <w:sz w:val="24"/>
          <w:szCs w:val="24"/>
          <w:highlight w:val="yellow"/>
        </w:rPr>
        <w:t>.</w:t>
      </w:r>
    </w:p>
    <w:p w14:paraId="7EEF06EC" w14:textId="77777777" w:rsidR="002C1A3D" w:rsidRPr="00771EB3" w:rsidRDefault="002C1A3D" w:rsidP="00901C41">
      <w:pPr>
        <w:pStyle w:val="PargrafodaLista"/>
        <w:spacing w:line="240" w:lineRule="auto"/>
        <w:ind w:left="0"/>
        <w:rPr>
          <w:rFonts w:ascii="Calibri" w:hAnsi="Calibri" w:cs="Calibri"/>
          <w:sz w:val="24"/>
          <w:szCs w:val="24"/>
          <w:highlight w:val="yellow"/>
        </w:rPr>
      </w:pPr>
    </w:p>
    <w:p w14:paraId="77D89648" w14:textId="0B642160" w:rsidR="002C1A3D" w:rsidRPr="00771EB3" w:rsidRDefault="00000000" w:rsidP="00901C41">
      <w:pPr>
        <w:pStyle w:val="PargrafodaLista"/>
        <w:numPr>
          <w:ilvl w:val="2"/>
          <w:numId w:val="23"/>
        </w:numPr>
        <w:spacing w:after="0" w:line="240" w:lineRule="auto"/>
        <w:ind w:left="0" w:firstLine="0"/>
        <w:jc w:val="both"/>
        <w:rPr>
          <w:rFonts w:ascii="Calibri" w:hAnsi="Calibri" w:cs="Calibri"/>
          <w:sz w:val="24"/>
          <w:szCs w:val="24"/>
          <w:highlight w:val="yellow"/>
        </w:rPr>
      </w:pPr>
      <w:r w:rsidRPr="00771EB3">
        <w:rPr>
          <w:rFonts w:ascii="Calibri" w:hAnsi="Calibri" w:cs="Calibri"/>
          <w:sz w:val="24"/>
          <w:szCs w:val="24"/>
          <w:highlight w:val="yellow"/>
        </w:rPr>
        <w:t>Other</w:t>
      </w:r>
      <w:r w:rsidR="00BF3174" w:rsidRPr="00771EB3">
        <w:rPr>
          <w:rFonts w:ascii="Calibri" w:hAnsi="Calibri" w:cs="Calibri"/>
          <w:sz w:val="24"/>
          <w:szCs w:val="24"/>
          <w:highlight w:val="yellow"/>
        </w:rPr>
        <w:t xml:space="preserve"> solutions</w:t>
      </w:r>
      <w:r w:rsidRPr="00771EB3">
        <w:rPr>
          <w:rFonts w:ascii="Calibri" w:hAnsi="Calibri" w:cs="Calibri"/>
          <w:sz w:val="24"/>
          <w:szCs w:val="24"/>
          <w:highlight w:val="yellow"/>
        </w:rPr>
        <w:t xml:space="preserve">: </w:t>
      </w:r>
      <w:r w:rsidR="00960A53" w:rsidRPr="00771EB3">
        <w:rPr>
          <w:rFonts w:ascii="Calibri" w:hAnsi="Calibri" w:cs="Calibri"/>
          <w:sz w:val="24"/>
          <w:szCs w:val="24"/>
          <w:highlight w:val="yellow"/>
        </w:rPr>
        <w:t>p</w:t>
      </w:r>
      <w:r w:rsidR="003D0996" w:rsidRPr="00771EB3">
        <w:rPr>
          <w:rFonts w:ascii="Calibri" w:hAnsi="Calibri" w:cs="Calibri"/>
          <w:sz w:val="24"/>
          <w:szCs w:val="24"/>
          <w:highlight w:val="yellow"/>
        </w:rPr>
        <w:t xml:space="preserve">ovidone-iodine, </w:t>
      </w:r>
      <w:r w:rsidR="008F4F52" w:rsidRPr="00771EB3">
        <w:rPr>
          <w:rFonts w:ascii="Calibri" w:hAnsi="Calibri" w:cs="Calibri"/>
          <w:sz w:val="24"/>
          <w:szCs w:val="24"/>
          <w:highlight w:val="yellow"/>
        </w:rPr>
        <w:t>hydrogen peroxide</w:t>
      </w:r>
      <w:r w:rsidR="006A3E5A" w:rsidRPr="00771EB3">
        <w:rPr>
          <w:rFonts w:ascii="Calibri" w:hAnsi="Calibri" w:cs="Calibri"/>
          <w:sz w:val="24"/>
          <w:szCs w:val="24"/>
          <w:highlight w:val="yellow"/>
        </w:rPr>
        <w:t xml:space="preserve"> 3% v/v</w:t>
      </w:r>
      <w:r w:rsidR="00BF3174" w:rsidRPr="00771EB3">
        <w:rPr>
          <w:rFonts w:ascii="Calibri" w:hAnsi="Calibri" w:cs="Calibri"/>
          <w:sz w:val="24"/>
          <w:szCs w:val="24"/>
          <w:highlight w:val="yellow"/>
        </w:rPr>
        <w:t xml:space="preserve"> (H</w:t>
      </w:r>
      <w:r w:rsidR="00BF3174" w:rsidRPr="00771EB3">
        <w:rPr>
          <w:rFonts w:ascii="Calibri" w:hAnsi="Calibri" w:cs="Calibri"/>
          <w:sz w:val="24"/>
          <w:szCs w:val="24"/>
          <w:highlight w:val="yellow"/>
          <w:vertAlign w:val="subscript"/>
        </w:rPr>
        <w:t>2</w:t>
      </w:r>
      <w:r w:rsidR="00BF3174" w:rsidRPr="00771EB3">
        <w:rPr>
          <w:rFonts w:ascii="Calibri" w:hAnsi="Calibri" w:cs="Calibri"/>
          <w:sz w:val="24"/>
          <w:szCs w:val="24"/>
          <w:highlight w:val="yellow"/>
        </w:rPr>
        <w:t>O</w:t>
      </w:r>
      <w:r w:rsidR="00BF3174" w:rsidRPr="00771EB3">
        <w:rPr>
          <w:rFonts w:ascii="Calibri" w:hAnsi="Calibri" w:cs="Calibri"/>
          <w:sz w:val="24"/>
          <w:szCs w:val="24"/>
          <w:highlight w:val="yellow"/>
          <w:vertAlign w:val="subscript"/>
        </w:rPr>
        <w:t>2</w:t>
      </w:r>
      <w:r w:rsidR="00BF3174" w:rsidRPr="00771EB3">
        <w:rPr>
          <w:rFonts w:ascii="Calibri" w:hAnsi="Calibri" w:cs="Calibri"/>
          <w:sz w:val="24"/>
          <w:szCs w:val="24"/>
          <w:highlight w:val="yellow"/>
        </w:rPr>
        <w:t xml:space="preserve">), </w:t>
      </w:r>
      <w:r w:rsidR="00B8351B" w:rsidRPr="00771EB3">
        <w:rPr>
          <w:rFonts w:ascii="Calibri" w:hAnsi="Calibri" w:cs="Calibri"/>
          <w:sz w:val="24"/>
          <w:szCs w:val="24"/>
          <w:highlight w:val="yellow"/>
        </w:rPr>
        <w:t>ophthalmic</w:t>
      </w:r>
      <w:r w:rsidR="00960A53" w:rsidRPr="00771EB3">
        <w:rPr>
          <w:rFonts w:ascii="Calibri" w:hAnsi="Calibri" w:cs="Calibri"/>
          <w:sz w:val="24"/>
          <w:szCs w:val="24"/>
          <w:highlight w:val="yellow"/>
        </w:rPr>
        <w:t xml:space="preserve"> ointment</w:t>
      </w:r>
      <w:r w:rsidR="0027698A" w:rsidRPr="00771EB3">
        <w:rPr>
          <w:rFonts w:ascii="Calibri" w:hAnsi="Calibri" w:cs="Calibri"/>
          <w:sz w:val="24"/>
          <w:szCs w:val="24"/>
          <w:highlight w:val="yellow"/>
        </w:rPr>
        <w:t>.</w:t>
      </w:r>
    </w:p>
    <w:p w14:paraId="2870647B" w14:textId="77777777" w:rsidR="00C637E3" w:rsidRPr="007D759F" w:rsidRDefault="00C637E3" w:rsidP="00901C41">
      <w:pPr>
        <w:contextualSpacing/>
      </w:pPr>
    </w:p>
    <w:p w14:paraId="3C0B841F" w14:textId="10870FA8" w:rsidR="006A3E5A" w:rsidRPr="007D759F" w:rsidRDefault="00000000" w:rsidP="00901C41">
      <w:pPr>
        <w:contextualSpacing/>
      </w:pPr>
      <w:r w:rsidRPr="007D759F">
        <w:t>CAUTION: H</w:t>
      </w:r>
      <w:r w:rsidRPr="007D759F">
        <w:rPr>
          <w:vertAlign w:val="subscript"/>
        </w:rPr>
        <w:t>2</w:t>
      </w:r>
      <w:r w:rsidRPr="007D759F">
        <w:t>O</w:t>
      </w:r>
      <w:r w:rsidRPr="007D759F">
        <w:rPr>
          <w:vertAlign w:val="subscript"/>
        </w:rPr>
        <w:t xml:space="preserve">2 </w:t>
      </w:r>
      <w:r w:rsidRPr="007D759F">
        <w:t>is harmful if swallowed and can cause skin irritation.</w:t>
      </w:r>
    </w:p>
    <w:p w14:paraId="330BFE11" w14:textId="77777777" w:rsidR="0023371E" w:rsidRPr="007D759F" w:rsidRDefault="0023371E" w:rsidP="00901C41">
      <w:pPr>
        <w:contextualSpacing/>
      </w:pPr>
    </w:p>
    <w:p w14:paraId="6E1EAE7C" w14:textId="1516315F" w:rsidR="0023371E" w:rsidRPr="00771EB3" w:rsidRDefault="00000000" w:rsidP="00901C41">
      <w:pPr>
        <w:pStyle w:val="PargrafodaLista"/>
        <w:numPr>
          <w:ilvl w:val="1"/>
          <w:numId w:val="23"/>
        </w:numPr>
        <w:spacing w:after="0" w:line="240" w:lineRule="auto"/>
        <w:ind w:left="0" w:firstLine="0"/>
        <w:jc w:val="both"/>
        <w:rPr>
          <w:rFonts w:ascii="Calibri" w:hAnsi="Calibri" w:cs="Calibri"/>
          <w:sz w:val="24"/>
          <w:szCs w:val="24"/>
          <w:highlight w:val="yellow"/>
        </w:rPr>
      </w:pPr>
      <w:r w:rsidRPr="00771EB3">
        <w:rPr>
          <w:rFonts w:ascii="Calibri" w:hAnsi="Calibri" w:cs="Calibri"/>
          <w:sz w:val="24"/>
          <w:szCs w:val="24"/>
          <w:highlight w:val="yellow"/>
        </w:rPr>
        <w:t xml:space="preserve">Anesthetize </w:t>
      </w:r>
      <w:r w:rsidR="00CE3FD3" w:rsidRPr="00771EB3">
        <w:rPr>
          <w:rFonts w:ascii="Calibri" w:hAnsi="Calibri" w:cs="Calibri"/>
          <w:sz w:val="24"/>
          <w:szCs w:val="24"/>
          <w:highlight w:val="yellow"/>
        </w:rPr>
        <w:t>the mouse</w:t>
      </w:r>
      <w:r w:rsidRPr="00771EB3">
        <w:rPr>
          <w:rFonts w:ascii="Calibri" w:hAnsi="Calibri" w:cs="Calibri"/>
          <w:sz w:val="24"/>
          <w:szCs w:val="24"/>
          <w:highlight w:val="yellow"/>
        </w:rPr>
        <w:t xml:space="preserve"> </w:t>
      </w:r>
      <w:r w:rsidR="00BF3174" w:rsidRPr="00771EB3">
        <w:rPr>
          <w:rFonts w:ascii="Calibri" w:hAnsi="Calibri" w:cs="Calibri"/>
          <w:sz w:val="24"/>
          <w:szCs w:val="24"/>
          <w:highlight w:val="yellow"/>
        </w:rPr>
        <w:t xml:space="preserve">by </w:t>
      </w:r>
      <w:r w:rsidRPr="00771EB3">
        <w:rPr>
          <w:rFonts w:ascii="Calibri" w:hAnsi="Calibri" w:cs="Calibri"/>
          <w:sz w:val="24"/>
          <w:szCs w:val="24"/>
          <w:highlight w:val="yellow"/>
        </w:rPr>
        <w:t>intraperitoneal</w:t>
      </w:r>
      <w:r w:rsidR="00D559D8" w:rsidRPr="00771EB3">
        <w:rPr>
          <w:rFonts w:ascii="Calibri" w:hAnsi="Calibri" w:cs="Calibri"/>
          <w:sz w:val="24"/>
          <w:szCs w:val="24"/>
          <w:highlight w:val="yellow"/>
        </w:rPr>
        <w:t xml:space="preserve"> (</w:t>
      </w:r>
      <w:proofErr w:type="spellStart"/>
      <w:r w:rsidR="00D559D8" w:rsidRPr="00771EB3">
        <w:rPr>
          <w:rFonts w:ascii="Calibri" w:hAnsi="Calibri" w:cs="Calibri"/>
          <w:sz w:val="24"/>
          <w:szCs w:val="24"/>
          <w:highlight w:val="yellow"/>
        </w:rPr>
        <w:t>i.p.</w:t>
      </w:r>
      <w:proofErr w:type="spellEnd"/>
      <w:r w:rsidR="00D559D8" w:rsidRPr="00771EB3">
        <w:rPr>
          <w:rFonts w:ascii="Calibri" w:hAnsi="Calibri" w:cs="Calibri"/>
          <w:sz w:val="24"/>
          <w:szCs w:val="24"/>
          <w:highlight w:val="yellow"/>
        </w:rPr>
        <w:t>)</w:t>
      </w:r>
      <w:r w:rsidR="00CE3FD3" w:rsidRPr="00771EB3">
        <w:rPr>
          <w:rFonts w:ascii="Calibri" w:hAnsi="Calibri" w:cs="Calibri"/>
          <w:sz w:val="24"/>
          <w:szCs w:val="24"/>
          <w:highlight w:val="yellow"/>
        </w:rPr>
        <w:t xml:space="preserve"> injection of K-X</w:t>
      </w:r>
      <w:r w:rsidR="00BF3174" w:rsidRPr="00771EB3">
        <w:rPr>
          <w:rFonts w:ascii="Calibri" w:hAnsi="Calibri" w:cs="Calibri"/>
          <w:sz w:val="24"/>
          <w:szCs w:val="24"/>
          <w:highlight w:val="yellow"/>
        </w:rPr>
        <w:t xml:space="preserve"> (</w:t>
      </w:r>
      <w:r w:rsidRPr="00771EB3">
        <w:rPr>
          <w:rFonts w:ascii="Calibri" w:hAnsi="Calibri" w:cs="Calibri"/>
          <w:sz w:val="24"/>
          <w:szCs w:val="24"/>
          <w:highlight w:val="yellow"/>
        </w:rPr>
        <w:t xml:space="preserve">100 </w:t>
      </w:r>
      <w:proofErr w:type="spellStart"/>
      <w:r w:rsidRPr="00771EB3">
        <w:rPr>
          <w:rFonts w:ascii="Calibri" w:hAnsi="Calibri" w:cs="Calibri"/>
          <w:sz w:val="24"/>
          <w:szCs w:val="24"/>
          <w:highlight w:val="yellow"/>
        </w:rPr>
        <w:t>μL</w:t>
      </w:r>
      <w:proofErr w:type="spellEnd"/>
      <w:r w:rsidRPr="00771EB3">
        <w:rPr>
          <w:rFonts w:ascii="Calibri" w:hAnsi="Calibri" w:cs="Calibri"/>
          <w:sz w:val="24"/>
          <w:szCs w:val="24"/>
          <w:highlight w:val="yellow"/>
        </w:rPr>
        <w:t xml:space="preserve"> per 10</w:t>
      </w:r>
      <w:r w:rsidR="00BF3174" w:rsidRPr="00771EB3">
        <w:rPr>
          <w:rFonts w:ascii="Calibri" w:hAnsi="Calibri" w:cs="Calibri"/>
          <w:sz w:val="24"/>
          <w:szCs w:val="24"/>
          <w:highlight w:val="yellow"/>
        </w:rPr>
        <w:t xml:space="preserve"> </w:t>
      </w:r>
      <w:r w:rsidRPr="00771EB3">
        <w:rPr>
          <w:rFonts w:ascii="Calibri" w:hAnsi="Calibri" w:cs="Calibri"/>
          <w:sz w:val="24"/>
          <w:szCs w:val="24"/>
          <w:highlight w:val="yellow"/>
        </w:rPr>
        <w:t>g</w:t>
      </w:r>
      <w:r w:rsidR="00CE3FD3" w:rsidRPr="00771EB3">
        <w:rPr>
          <w:rFonts w:ascii="Calibri" w:hAnsi="Calibri" w:cs="Calibri"/>
          <w:sz w:val="24"/>
          <w:szCs w:val="24"/>
          <w:highlight w:val="yellow"/>
        </w:rPr>
        <w:t xml:space="preserve"> body weight</w:t>
      </w:r>
      <w:r w:rsidR="00BF3174" w:rsidRPr="00771EB3">
        <w:rPr>
          <w:rFonts w:ascii="Calibri" w:hAnsi="Calibri" w:cs="Calibri"/>
          <w:sz w:val="24"/>
          <w:szCs w:val="24"/>
          <w:highlight w:val="yellow"/>
        </w:rPr>
        <w:t>)</w:t>
      </w:r>
      <w:r w:rsidRPr="00771EB3">
        <w:rPr>
          <w:rFonts w:ascii="Calibri" w:hAnsi="Calibri" w:cs="Calibri"/>
          <w:sz w:val="24"/>
          <w:szCs w:val="24"/>
          <w:highlight w:val="yellow"/>
        </w:rPr>
        <w:t xml:space="preserve">. </w:t>
      </w:r>
      <w:r w:rsidR="00CE3FD3" w:rsidRPr="00771EB3">
        <w:rPr>
          <w:rFonts w:ascii="Calibri" w:hAnsi="Calibri" w:cs="Calibri"/>
          <w:sz w:val="24"/>
          <w:szCs w:val="24"/>
          <w:highlight w:val="yellow"/>
        </w:rPr>
        <w:t xml:space="preserve">Confirm adequate anesthesia by </w:t>
      </w:r>
      <w:r w:rsidR="00B8351B" w:rsidRPr="00771EB3">
        <w:rPr>
          <w:rFonts w:ascii="Calibri" w:hAnsi="Calibri" w:cs="Calibri"/>
          <w:sz w:val="24"/>
          <w:szCs w:val="24"/>
          <w:highlight w:val="yellow"/>
        </w:rPr>
        <w:t xml:space="preserve">the </w:t>
      </w:r>
      <w:r w:rsidR="00CE3FD3" w:rsidRPr="00771EB3">
        <w:rPr>
          <w:rFonts w:ascii="Calibri" w:hAnsi="Calibri" w:cs="Calibri"/>
          <w:sz w:val="24"/>
          <w:szCs w:val="24"/>
          <w:highlight w:val="yellow"/>
        </w:rPr>
        <w:t>absence of</w:t>
      </w:r>
      <w:r w:rsidRPr="00771EB3">
        <w:rPr>
          <w:rFonts w:ascii="Calibri" w:hAnsi="Calibri" w:cs="Calibri"/>
          <w:sz w:val="24"/>
          <w:szCs w:val="24"/>
          <w:highlight w:val="yellow"/>
        </w:rPr>
        <w:t xml:space="preserve"> respons</w:t>
      </w:r>
      <w:r w:rsidR="00CE3FD3" w:rsidRPr="00771EB3">
        <w:rPr>
          <w:rFonts w:ascii="Calibri" w:hAnsi="Calibri" w:cs="Calibri"/>
          <w:sz w:val="24"/>
          <w:szCs w:val="24"/>
          <w:highlight w:val="yellow"/>
        </w:rPr>
        <w:t>e</w:t>
      </w:r>
      <w:r w:rsidRPr="00771EB3">
        <w:rPr>
          <w:rFonts w:ascii="Calibri" w:hAnsi="Calibri" w:cs="Calibri"/>
          <w:sz w:val="24"/>
          <w:szCs w:val="24"/>
          <w:highlight w:val="yellow"/>
        </w:rPr>
        <w:t xml:space="preserve"> to toe pinch.</w:t>
      </w:r>
    </w:p>
    <w:p w14:paraId="574EEE3D" w14:textId="77777777" w:rsidR="0023371E" w:rsidRPr="00771EB3" w:rsidRDefault="0023371E" w:rsidP="00901C41">
      <w:pPr>
        <w:contextualSpacing/>
        <w:rPr>
          <w:highlight w:val="yellow"/>
        </w:rPr>
      </w:pPr>
    </w:p>
    <w:p w14:paraId="0A168709" w14:textId="1048562D" w:rsidR="0023371E" w:rsidRPr="00771EB3" w:rsidRDefault="00000000" w:rsidP="00901C41">
      <w:pPr>
        <w:pStyle w:val="PargrafodaLista"/>
        <w:numPr>
          <w:ilvl w:val="1"/>
          <w:numId w:val="23"/>
        </w:numPr>
        <w:spacing w:after="0" w:line="240" w:lineRule="auto"/>
        <w:ind w:left="0" w:firstLine="0"/>
        <w:jc w:val="both"/>
        <w:rPr>
          <w:rFonts w:ascii="Calibri" w:hAnsi="Calibri" w:cs="Calibri"/>
          <w:sz w:val="24"/>
          <w:szCs w:val="24"/>
          <w:highlight w:val="yellow"/>
        </w:rPr>
      </w:pPr>
      <w:r w:rsidRPr="00771EB3">
        <w:rPr>
          <w:rFonts w:ascii="Calibri" w:hAnsi="Calibri" w:cs="Calibri"/>
          <w:sz w:val="24"/>
          <w:szCs w:val="24"/>
          <w:highlight w:val="yellow"/>
        </w:rPr>
        <w:t>Apply ophthalmic ointment to both eyes to prevent dehydration</w:t>
      </w:r>
      <w:r w:rsidR="00F21DCF" w:rsidRPr="00771EB3">
        <w:rPr>
          <w:rFonts w:ascii="Calibri" w:hAnsi="Calibri" w:cs="Calibri"/>
          <w:sz w:val="24"/>
          <w:szCs w:val="24"/>
          <w:highlight w:val="yellow"/>
        </w:rPr>
        <w:t xml:space="preserve"> and </w:t>
      </w:r>
      <w:r w:rsidRPr="00771EB3">
        <w:rPr>
          <w:rFonts w:ascii="Calibri" w:hAnsi="Calibri" w:cs="Calibri"/>
          <w:sz w:val="24"/>
          <w:szCs w:val="24"/>
          <w:highlight w:val="yellow"/>
        </w:rPr>
        <w:t xml:space="preserve">place </w:t>
      </w:r>
      <w:r w:rsidR="0027698A" w:rsidRPr="00771EB3">
        <w:rPr>
          <w:rFonts w:ascii="Calibri" w:hAnsi="Calibri" w:cs="Calibri"/>
          <w:sz w:val="24"/>
          <w:szCs w:val="24"/>
          <w:highlight w:val="yellow"/>
        </w:rPr>
        <w:t xml:space="preserve">the </w:t>
      </w:r>
      <w:r w:rsidR="00F21DCF" w:rsidRPr="00771EB3">
        <w:rPr>
          <w:rFonts w:ascii="Calibri" w:hAnsi="Calibri" w:cs="Calibri"/>
          <w:sz w:val="24"/>
          <w:szCs w:val="24"/>
          <w:highlight w:val="yellow"/>
        </w:rPr>
        <w:t>m</w:t>
      </w:r>
      <w:r w:rsidR="00CF4BB8" w:rsidRPr="00771EB3">
        <w:rPr>
          <w:rFonts w:ascii="Calibri" w:hAnsi="Calibri" w:cs="Calibri"/>
          <w:sz w:val="24"/>
          <w:szCs w:val="24"/>
          <w:highlight w:val="yellow"/>
        </w:rPr>
        <w:t>ouse</w:t>
      </w:r>
      <w:r w:rsidR="00F21DCF" w:rsidRPr="00771EB3">
        <w:rPr>
          <w:rFonts w:ascii="Calibri" w:hAnsi="Calibri" w:cs="Calibri"/>
          <w:sz w:val="24"/>
          <w:szCs w:val="24"/>
          <w:highlight w:val="yellow"/>
        </w:rPr>
        <w:t xml:space="preserve"> on a heating </w:t>
      </w:r>
      <w:r w:rsidR="00B8351B" w:rsidRPr="00771EB3">
        <w:rPr>
          <w:rFonts w:ascii="Calibri" w:hAnsi="Calibri" w:cs="Calibri"/>
          <w:sz w:val="24"/>
          <w:szCs w:val="24"/>
          <w:highlight w:val="yellow"/>
        </w:rPr>
        <w:t>pad throughout the</w:t>
      </w:r>
      <w:r w:rsidR="00F21DCF" w:rsidRPr="00771EB3">
        <w:rPr>
          <w:rFonts w:ascii="Calibri" w:hAnsi="Calibri" w:cs="Calibri"/>
          <w:sz w:val="24"/>
          <w:szCs w:val="24"/>
          <w:highlight w:val="yellow"/>
        </w:rPr>
        <w:t xml:space="preserve"> procedure.</w:t>
      </w:r>
    </w:p>
    <w:p w14:paraId="1D4714D3" w14:textId="77777777" w:rsidR="0023371E" w:rsidRPr="00771EB3" w:rsidRDefault="0023371E" w:rsidP="00901C41">
      <w:pPr>
        <w:contextualSpacing/>
        <w:rPr>
          <w:highlight w:val="yellow"/>
        </w:rPr>
      </w:pPr>
    </w:p>
    <w:p w14:paraId="78EAB26B" w14:textId="04412E23" w:rsidR="0023371E" w:rsidRPr="00771EB3" w:rsidRDefault="00000000" w:rsidP="00901C41">
      <w:pPr>
        <w:pStyle w:val="PargrafodaLista"/>
        <w:numPr>
          <w:ilvl w:val="1"/>
          <w:numId w:val="23"/>
        </w:numPr>
        <w:spacing w:after="0" w:line="240" w:lineRule="auto"/>
        <w:ind w:left="0" w:firstLine="0"/>
        <w:jc w:val="both"/>
        <w:rPr>
          <w:rFonts w:ascii="Calibri" w:hAnsi="Calibri" w:cs="Calibri"/>
          <w:sz w:val="24"/>
          <w:szCs w:val="24"/>
          <w:highlight w:val="yellow"/>
        </w:rPr>
      </w:pPr>
      <w:r w:rsidRPr="00771EB3">
        <w:rPr>
          <w:rFonts w:ascii="Calibri" w:hAnsi="Calibri" w:cs="Calibri"/>
          <w:sz w:val="24"/>
          <w:szCs w:val="24"/>
          <w:highlight w:val="yellow"/>
        </w:rPr>
        <w:t xml:space="preserve">Shave </w:t>
      </w:r>
      <w:r w:rsidR="00CE3FD3" w:rsidRPr="00771EB3">
        <w:rPr>
          <w:rFonts w:ascii="Calibri" w:hAnsi="Calibri" w:cs="Calibri"/>
          <w:sz w:val="24"/>
          <w:szCs w:val="24"/>
          <w:highlight w:val="yellow"/>
        </w:rPr>
        <w:t>the scalp</w:t>
      </w:r>
      <w:r w:rsidRPr="00771EB3">
        <w:rPr>
          <w:rFonts w:ascii="Calibri" w:hAnsi="Calibri" w:cs="Calibri"/>
          <w:sz w:val="24"/>
          <w:szCs w:val="24"/>
          <w:highlight w:val="yellow"/>
        </w:rPr>
        <w:t xml:space="preserve"> and disinfect the </w:t>
      </w:r>
      <w:r w:rsidR="00CE3FD3" w:rsidRPr="00771EB3">
        <w:rPr>
          <w:rFonts w:ascii="Calibri" w:hAnsi="Calibri" w:cs="Calibri"/>
          <w:sz w:val="24"/>
          <w:szCs w:val="24"/>
          <w:highlight w:val="yellow"/>
        </w:rPr>
        <w:t>surgical</w:t>
      </w:r>
      <w:r w:rsidR="00CF4BB8" w:rsidRPr="00771EB3">
        <w:rPr>
          <w:rFonts w:ascii="Calibri" w:hAnsi="Calibri" w:cs="Calibri"/>
          <w:sz w:val="24"/>
          <w:szCs w:val="24"/>
          <w:highlight w:val="yellow"/>
        </w:rPr>
        <w:t xml:space="preserve"> </w:t>
      </w:r>
      <w:r w:rsidRPr="00771EB3">
        <w:rPr>
          <w:rFonts w:ascii="Calibri" w:hAnsi="Calibri" w:cs="Calibri"/>
          <w:sz w:val="24"/>
          <w:szCs w:val="24"/>
          <w:highlight w:val="yellow"/>
        </w:rPr>
        <w:t>area</w:t>
      </w:r>
      <w:r w:rsidR="006336B9" w:rsidRPr="00771EB3">
        <w:rPr>
          <w:rFonts w:ascii="Calibri" w:hAnsi="Calibri" w:cs="Calibri"/>
          <w:sz w:val="24"/>
          <w:szCs w:val="24"/>
          <w:highlight w:val="yellow"/>
        </w:rPr>
        <w:t xml:space="preserve"> </w:t>
      </w:r>
      <w:r w:rsidR="00CF4BB8" w:rsidRPr="00771EB3">
        <w:rPr>
          <w:rFonts w:ascii="Calibri" w:hAnsi="Calibri" w:cs="Calibri"/>
          <w:sz w:val="24"/>
          <w:szCs w:val="24"/>
          <w:highlight w:val="yellow"/>
        </w:rPr>
        <w:t xml:space="preserve">with </w:t>
      </w:r>
      <w:r w:rsidRPr="00771EB3">
        <w:rPr>
          <w:rFonts w:ascii="Calibri" w:hAnsi="Calibri" w:cs="Calibri"/>
          <w:sz w:val="24"/>
          <w:szCs w:val="24"/>
          <w:highlight w:val="yellow"/>
        </w:rPr>
        <w:t>povidone</w:t>
      </w:r>
      <w:r w:rsidR="006336B9" w:rsidRPr="00771EB3">
        <w:rPr>
          <w:rFonts w:ascii="Calibri" w:hAnsi="Calibri" w:cs="Calibri"/>
          <w:sz w:val="24"/>
          <w:szCs w:val="24"/>
          <w:highlight w:val="yellow"/>
        </w:rPr>
        <w:t>-iodi</w:t>
      </w:r>
      <w:r w:rsidR="005B6A43" w:rsidRPr="00771EB3">
        <w:rPr>
          <w:rFonts w:ascii="Calibri" w:hAnsi="Calibri" w:cs="Calibri"/>
          <w:sz w:val="24"/>
          <w:szCs w:val="24"/>
          <w:highlight w:val="yellow"/>
        </w:rPr>
        <w:t>ne</w:t>
      </w:r>
      <w:r w:rsidRPr="00771EB3">
        <w:rPr>
          <w:rFonts w:ascii="Calibri" w:hAnsi="Calibri" w:cs="Calibri"/>
          <w:sz w:val="24"/>
          <w:szCs w:val="24"/>
          <w:highlight w:val="yellow"/>
        </w:rPr>
        <w:t>.</w:t>
      </w:r>
      <w:r w:rsidR="003C062C" w:rsidRPr="00771EB3">
        <w:rPr>
          <w:rFonts w:ascii="Calibri" w:hAnsi="Calibri" w:cs="Calibri"/>
          <w:sz w:val="24"/>
          <w:szCs w:val="24"/>
          <w:highlight w:val="yellow"/>
        </w:rPr>
        <w:t xml:space="preserve"> </w:t>
      </w:r>
      <w:r w:rsidR="00736F42" w:rsidRPr="00771EB3">
        <w:rPr>
          <w:rFonts w:ascii="Calibri" w:hAnsi="Calibri" w:cs="Calibri"/>
          <w:sz w:val="24"/>
          <w:szCs w:val="24"/>
          <w:highlight w:val="yellow"/>
        </w:rPr>
        <w:t>M</w:t>
      </w:r>
      <w:r w:rsidR="002E7FF6" w:rsidRPr="00771EB3">
        <w:rPr>
          <w:rFonts w:ascii="Calibri" w:hAnsi="Calibri" w:cs="Calibri"/>
          <w:sz w:val="24"/>
          <w:szCs w:val="24"/>
          <w:highlight w:val="yellow"/>
        </w:rPr>
        <w:t>ake</w:t>
      </w:r>
      <w:r w:rsidRPr="00771EB3">
        <w:rPr>
          <w:rFonts w:ascii="Calibri" w:hAnsi="Calibri" w:cs="Calibri"/>
          <w:sz w:val="24"/>
          <w:szCs w:val="24"/>
          <w:highlight w:val="yellow"/>
        </w:rPr>
        <w:t xml:space="preserve"> a</w:t>
      </w:r>
      <w:r w:rsidR="006A0738" w:rsidRPr="00771EB3">
        <w:rPr>
          <w:rFonts w:ascii="Calibri" w:hAnsi="Calibri" w:cs="Calibri"/>
          <w:sz w:val="24"/>
          <w:szCs w:val="24"/>
          <w:highlight w:val="yellow"/>
        </w:rPr>
        <w:t xml:space="preserve"> </w:t>
      </w:r>
      <w:r w:rsidR="009D08BE" w:rsidRPr="00771EB3">
        <w:rPr>
          <w:rFonts w:ascii="Calibri" w:hAnsi="Calibri" w:cs="Calibri"/>
          <w:sz w:val="24"/>
          <w:szCs w:val="24"/>
          <w:highlight w:val="yellow"/>
        </w:rPr>
        <w:t>1 cm</w:t>
      </w:r>
      <w:r w:rsidR="002E7FF6" w:rsidRPr="00771EB3">
        <w:rPr>
          <w:rFonts w:ascii="Calibri" w:hAnsi="Calibri" w:cs="Calibri"/>
          <w:sz w:val="24"/>
          <w:szCs w:val="24"/>
          <w:highlight w:val="yellow"/>
        </w:rPr>
        <w:t xml:space="preserve"> longitudinal</w:t>
      </w:r>
      <w:r w:rsidR="009D08BE" w:rsidRPr="00771EB3">
        <w:rPr>
          <w:rFonts w:ascii="Calibri" w:hAnsi="Calibri" w:cs="Calibri"/>
          <w:sz w:val="24"/>
          <w:szCs w:val="24"/>
          <w:highlight w:val="yellow"/>
        </w:rPr>
        <w:t xml:space="preserve"> </w:t>
      </w:r>
      <w:r w:rsidRPr="00771EB3">
        <w:rPr>
          <w:rFonts w:ascii="Calibri" w:hAnsi="Calibri" w:cs="Calibri"/>
          <w:sz w:val="24"/>
          <w:szCs w:val="24"/>
          <w:highlight w:val="yellow"/>
        </w:rPr>
        <w:t xml:space="preserve">incision </w:t>
      </w:r>
      <w:r w:rsidR="002E7FF6" w:rsidRPr="00771EB3">
        <w:rPr>
          <w:rFonts w:ascii="Calibri" w:hAnsi="Calibri" w:cs="Calibri"/>
          <w:sz w:val="24"/>
          <w:szCs w:val="24"/>
          <w:highlight w:val="yellow"/>
        </w:rPr>
        <w:t xml:space="preserve">along the midline </w:t>
      </w:r>
      <w:r w:rsidRPr="00771EB3">
        <w:rPr>
          <w:rFonts w:ascii="Calibri" w:hAnsi="Calibri" w:cs="Calibri"/>
          <w:sz w:val="24"/>
          <w:szCs w:val="24"/>
          <w:highlight w:val="yellow"/>
        </w:rPr>
        <w:t>to expose the skull.</w:t>
      </w:r>
    </w:p>
    <w:p w14:paraId="5ECBBB50" w14:textId="77777777" w:rsidR="0023371E" w:rsidRPr="00771EB3" w:rsidRDefault="0023371E" w:rsidP="00901C41">
      <w:pPr>
        <w:contextualSpacing/>
        <w:rPr>
          <w:highlight w:val="yellow"/>
        </w:rPr>
      </w:pPr>
    </w:p>
    <w:p w14:paraId="48DDE36C" w14:textId="6251F55A" w:rsidR="0023371E" w:rsidRPr="00771EB3" w:rsidRDefault="00000000" w:rsidP="00901C41">
      <w:pPr>
        <w:pStyle w:val="PargrafodaLista"/>
        <w:numPr>
          <w:ilvl w:val="1"/>
          <w:numId w:val="23"/>
        </w:numPr>
        <w:spacing w:after="0" w:line="240" w:lineRule="auto"/>
        <w:ind w:left="0" w:firstLine="0"/>
        <w:jc w:val="both"/>
        <w:rPr>
          <w:rFonts w:ascii="Calibri" w:hAnsi="Calibri" w:cs="Calibri"/>
          <w:highlight w:val="yellow"/>
        </w:rPr>
      </w:pPr>
      <w:r w:rsidRPr="00771EB3">
        <w:rPr>
          <w:rFonts w:ascii="Calibri" w:hAnsi="Calibri" w:cs="Calibri"/>
          <w:sz w:val="24"/>
          <w:szCs w:val="24"/>
          <w:highlight w:val="yellow"/>
        </w:rPr>
        <w:t>C</w:t>
      </w:r>
      <w:r w:rsidR="002E7FF6" w:rsidRPr="00771EB3">
        <w:rPr>
          <w:rFonts w:ascii="Calibri" w:hAnsi="Calibri" w:cs="Calibri"/>
          <w:sz w:val="24"/>
          <w:szCs w:val="24"/>
          <w:highlight w:val="yellow"/>
        </w:rPr>
        <w:t xml:space="preserve">lean the exposed skull </w:t>
      </w:r>
      <w:r w:rsidRPr="00771EB3">
        <w:rPr>
          <w:rFonts w:ascii="Calibri" w:hAnsi="Calibri" w:cs="Calibri"/>
          <w:sz w:val="24"/>
          <w:szCs w:val="24"/>
          <w:highlight w:val="yellow"/>
        </w:rPr>
        <w:t>with</w:t>
      </w:r>
      <w:r w:rsidR="00A26CF3" w:rsidRPr="00771EB3">
        <w:rPr>
          <w:rFonts w:ascii="Calibri" w:hAnsi="Calibri" w:cs="Calibri"/>
          <w:sz w:val="24"/>
          <w:szCs w:val="24"/>
          <w:highlight w:val="yellow"/>
        </w:rPr>
        <w:t xml:space="preserve"> H</w:t>
      </w:r>
      <w:r w:rsidR="00A26CF3" w:rsidRPr="00771EB3">
        <w:rPr>
          <w:rFonts w:ascii="Calibri" w:hAnsi="Calibri" w:cs="Calibri"/>
          <w:sz w:val="24"/>
          <w:szCs w:val="24"/>
          <w:highlight w:val="yellow"/>
          <w:vertAlign w:val="subscript"/>
        </w:rPr>
        <w:t>2</w:t>
      </w:r>
      <w:r w:rsidR="00A26CF3" w:rsidRPr="00771EB3">
        <w:rPr>
          <w:rFonts w:ascii="Calibri" w:hAnsi="Calibri" w:cs="Calibri"/>
          <w:sz w:val="24"/>
          <w:szCs w:val="24"/>
          <w:highlight w:val="yellow"/>
        </w:rPr>
        <w:t>O</w:t>
      </w:r>
      <w:r w:rsidR="00A26CF3" w:rsidRPr="00771EB3">
        <w:rPr>
          <w:rFonts w:ascii="Calibri" w:hAnsi="Calibri" w:cs="Calibri"/>
          <w:sz w:val="24"/>
          <w:szCs w:val="24"/>
          <w:highlight w:val="yellow"/>
          <w:vertAlign w:val="subscript"/>
        </w:rPr>
        <w:t>2</w:t>
      </w:r>
      <w:r w:rsidRPr="00771EB3">
        <w:rPr>
          <w:rFonts w:ascii="Calibri" w:hAnsi="Calibri" w:cs="Calibri"/>
          <w:highlight w:val="yellow"/>
        </w:rPr>
        <w:t xml:space="preserve"> </w:t>
      </w:r>
      <w:r w:rsidRPr="00771EB3">
        <w:rPr>
          <w:rFonts w:ascii="Calibri" w:hAnsi="Calibri" w:cs="Calibri"/>
          <w:sz w:val="24"/>
          <w:szCs w:val="24"/>
          <w:highlight w:val="yellow"/>
        </w:rPr>
        <w:t>using a cotton swab</w:t>
      </w:r>
      <w:r w:rsidR="00C86876" w:rsidRPr="00771EB3">
        <w:rPr>
          <w:rFonts w:ascii="Calibri" w:hAnsi="Calibri" w:cs="Calibri"/>
          <w:sz w:val="24"/>
          <w:szCs w:val="24"/>
          <w:highlight w:val="yellow"/>
        </w:rPr>
        <w:t xml:space="preserve"> in </w:t>
      </w:r>
      <w:r w:rsidR="002E7FF6" w:rsidRPr="00771EB3">
        <w:rPr>
          <w:rFonts w:ascii="Calibri" w:hAnsi="Calibri" w:cs="Calibri"/>
          <w:sz w:val="24"/>
          <w:szCs w:val="24"/>
          <w:highlight w:val="yellow"/>
        </w:rPr>
        <w:t xml:space="preserve">a </w:t>
      </w:r>
      <w:r w:rsidR="00C86876" w:rsidRPr="00771EB3">
        <w:rPr>
          <w:rFonts w:ascii="Calibri" w:hAnsi="Calibri" w:cs="Calibri"/>
          <w:sz w:val="24"/>
          <w:szCs w:val="24"/>
          <w:highlight w:val="yellow"/>
        </w:rPr>
        <w:t>circular motion</w:t>
      </w:r>
      <w:r w:rsidR="00475CC2" w:rsidRPr="00771EB3">
        <w:rPr>
          <w:rFonts w:ascii="Calibri" w:hAnsi="Calibri" w:cs="Calibri"/>
          <w:sz w:val="24"/>
          <w:szCs w:val="24"/>
          <w:highlight w:val="yellow"/>
        </w:rPr>
        <w:t xml:space="preserve"> </w:t>
      </w:r>
      <w:r w:rsidR="002E7FF6" w:rsidRPr="00771EB3">
        <w:rPr>
          <w:rFonts w:ascii="Calibri" w:hAnsi="Calibri" w:cs="Calibri"/>
          <w:sz w:val="24"/>
          <w:szCs w:val="24"/>
          <w:highlight w:val="yellow"/>
        </w:rPr>
        <w:t>to visualize</w:t>
      </w:r>
      <w:r w:rsidR="00C86876" w:rsidRPr="00771EB3">
        <w:rPr>
          <w:rFonts w:ascii="Calibri" w:hAnsi="Calibri" w:cs="Calibri"/>
          <w:sz w:val="24"/>
          <w:szCs w:val="24"/>
          <w:highlight w:val="yellow"/>
        </w:rPr>
        <w:t xml:space="preserve"> </w:t>
      </w:r>
      <w:r w:rsidR="00475CC2" w:rsidRPr="00771EB3">
        <w:rPr>
          <w:rFonts w:ascii="Calibri" w:hAnsi="Calibri" w:cs="Calibri"/>
          <w:sz w:val="24"/>
          <w:szCs w:val="24"/>
          <w:highlight w:val="yellow"/>
        </w:rPr>
        <w:t>b</w:t>
      </w:r>
      <w:r w:rsidRPr="00771EB3">
        <w:rPr>
          <w:rFonts w:ascii="Calibri" w:hAnsi="Calibri" w:cs="Calibri"/>
          <w:sz w:val="24"/>
          <w:szCs w:val="24"/>
          <w:highlight w:val="yellow"/>
        </w:rPr>
        <w:t xml:space="preserve">regma. If </w:t>
      </w:r>
      <w:r w:rsidR="008B2B2C" w:rsidRPr="00771EB3">
        <w:rPr>
          <w:rFonts w:ascii="Calibri" w:hAnsi="Calibri" w:cs="Calibri"/>
          <w:sz w:val="24"/>
          <w:szCs w:val="24"/>
          <w:highlight w:val="yellow"/>
        </w:rPr>
        <w:t>excessive</w:t>
      </w:r>
      <w:r w:rsidRPr="00771EB3">
        <w:rPr>
          <w:rFonts w:ascii="Calibri" w:hAnsi="Calibri" w:cs="Calibri"/>
          <w:sz w:val="24"/>
          <w:szCs w:val="24"/>
          <w:highlight w:val="yellow"/>
        </w:rPr>
        <w:t xml:space="preserve"> foam </w:t>
      </w:r>
      <w:r w:rsidR="002E7FF6" w:rsidRPr="00771EB3">
        <w:rPr>
          <w:rFonts w:ascii="Calibri" w:hAnsi="Calibri" w:cs="Calibri"/>
          <w:sz w:val="24"/>
          <w:szCs w:val="24"/>
          <w:highlight w:val="yellow"/>
        </w:rPr>
        <w:t>occurs</w:t>
      </w:r>
      <w:r w:rsidRPr="00771EB3">
        <w:rPr>
          <w:rFonts w:ascii="Calibri" w:hAnsi="Calibri" w:cs="Calibri"/>
          <w:sz w:val="24"/>
          <w:szCs w:val="24"/>
          <w:highlight w:val="yellow"/>
        </w:rPr>
        <w:t>, remove it with</w:t>
      </w:r>
      <w:r w:rsidR="002E7FF6" w:rsidRPr="00771EB3">
        <w:rPr>
          <w:rFonts w:ascii="Calibri" w:hAnsi="Calibri" w:cs="Calibri"/>
          <w:sz w:val="24"/>
          <w:szCs w:val="24"/>
          <w:highlight w:val="yellow"/>
        </w:rPr>
        <w:t xml:space="preserve"> a dry swab</w:t>
      </w:r>
      <w:r w:rsidRPr="00771EB3">
        <w:rPr>
          <w:rFonts w:ascii="Calibri" w:hAnsi="Calibri" w:cs="Calibri"/>
          <w:sz w:val="24"/>
          <w:szCs w:val="24"/>
          <w:highlight w:val="yellow"/>
        </w:rPr>
        <w:t xml:space="preserve">. </w:t>
      </w:r>
    </w:p>
    <w:p w14:paraId="036A8DA4" w14:textId="77777777" w:rsidR="0023371E" w:rsidRPr="00771EB3" w:rsidRDefault="0023371E" w:rsidP="00901C41">
      <w:pPr>
        <w:contextualSpacing/>
        <w:rPr>
          <w:highlight w:val="yellow"/>
        </w:rPr>
      </w:pPr>
    </w:p>
    <w:p w14:paraId="29C8732B" w14:textId="18D43042" w:rsidR="0023371E" w:rsidRPr="00771EB3" w:rsidRDefault="00000000" w:rsidP="00901C41">
      <w:pPr>
        <w:pStyle w:val="PargrafodaLista"/>
        <w:numPr>
          <w:ilvl w:val="1"/>
          <w:numId w:val="23"/>
        </w:numPr>
        <w:spacing w:after="0" w:line="240" w:lineRule="auto"/>
        <w:ind w:left="0" w:firstLine="0"/>
        <w:jc w:val="both"/>
        <w:rPr>
          <w:rFonts w:ascii="Calibri" w:hAnsi="Calibri" w:cs="Calibri"/>
          <w:sz w:val="24"/>
          <w:szCs w:val="24"/>
          <w:highlight w:val="yellow"/>
        </w:rPr>
      </w:pPr>
      <w:r w:rsidRPr="00771EB3">
        <w:rPr>
          <w:rFonts w:ascii="Calibri" w:hAnsi="Calibri" w:cs="Calibri"/>
          <w:sz w:val="24"/>
          <w:szCs w:val="24"/>
          <w:highlight w:val="yellow"/>
        </w:rPr>
        <w:t xml:space="preserve">Position </w:t>
      </w:r>
      <w:r w:rsidR="009F5CD7" w:rsidRPr="00771EB3">
        <w:rPr>
          <w:rFonts w:ascii="Calibri" w:hAnsi="Calibri" w:cs="Calibri"/>
          <w:sz w:val="24"/>
          <w:szCs w:val="24"/>
          <w:highlight w:val="yellow"/>
        </w:rPr>
        <w:t>the mouse i</w:t>
      </w:r>
      <w:r w:rsidR="00A26CF3" w:rsidRPr="00771EB3">
        <w:rPr>
          <w:rFonts w:ascii="Calibri" w:hAnsi="Calibri" w:cs="Calibri"/>
          <w:sz w:val="24"/>
          <w:szCs w:val="24"/>
          <w:highlight w:val="yellow"/>
        </w:rPr>
        <w:t xml:space="preserve">n </w:t>
      </w:r>
      <w:r w:rsidRPr="00771EB3">
        <w:rPr>
          <w:rFonts w:ascii="Calibri" w:hAnsi="Calibri" w:cs="Calibri"/>
          <w:sz w:val="24"/>
          <w:szCs w:val="24"/>
          <w:highlight w:val="yellow"/>
        </w:rPr>
        <w:t xml:space="preserve">the </w:t>
      </w:r>
      <w:r w:rsidR="00475CC2" w:rsidRPr="00771EB3">
        <w:rPr>
          <w:rFonts w:ascii="Calibri" w:hAnsi="Calibri" w:cs="Calibri"/>
          <w:sz w:val="24"/>
          <w:szCs w:val="24"/>
          <w:highlight w:val="yellow"/>
        </w:rPr>
        <w:t>stereotaxic</w:t>
      </w:r>
      <w:r w:rsidRPr="00771EB3">
        <w:rPr>
          <w:rFonts w:ascii="Calibri" w:hAnsi="Calibri" w:cs="Calibri"/>
          <w:sz w:val="24"/>
          <w:szCs w:val="24"/>
          <w:highlight w:val="yellow"/>
        </w:rPr>
        <w:t xml:space="preserve"> frame</w:t>
      </w:r>
      <w:r w:rsidR="002E7FF6" w:rsidRPr="00771EB3">
        <w:rPr>
          <w:rFonts w:ascii="Calibri" w:hAnsi="Calibri" w:cs="Calibri"/>
          <w:sz w:val="24"/>
          <w:szCs w:val="24"/>
          <w:highlight w:val="yellow"/>
        </w:rPr>
        <w:t>. Set</w:t>
      </w:r>
      <w:r w:rsidR="00831BB2" w:rsidRPr="00771EB3">
        <w:rPr>
          <w:rFonts w:ascii="Calibri" w:hAnsi="Calibri" w:cs="Calibri"/>
          <w:sz w:val="24"/>
          <w:szCs w:val="24"/>
          <w:highlight w:val="yellow"/>
        </w:rPr>
        <w:t xml:space="preserve"> </w:t>
      </w:r>
      <w:r w:rsidRPr="00771EB3">
        <w:rPr>
          <w:rFonts w:ascii="Calibri" w:hAnsi="Calibri" w:cs="Calibri"/>
          <w:sz w:val="24"/>
          <w:szCs w:val="24"/>
          <w:highlight w:val="yellow"/>
        </w:rPr>
        <w:t xml:space="preserve">the </w:t>
      </w:r>
      <w:r w:rsidR="00070D9F" w:rsidRPr="00771EB3">
        <w:rPr>
          <w:rFonts w:ascii="Calibri" w:hAnsi="Calibri" w:cs="Calibri"/>
          <w:sz w:val="24"/>
          <w:szCs w:val="24"/>
          <w:highlight w:val="yellow"/>
        </w:rPr>
        <w:t xml:space="preserve">bregma as </w:t>
      </w:r>
      <w:r w:rsidR="002E7FF6" w:rsidRPr="00771EB3">
        <w:rPr>
          <w:rFonts w:ascii="Calibri" w:hAnsi="Calibri" w:cs="Calibri"/>
          <w:sz w:val="24"/>
          <w:szCs w:val="24"/>
          <w:highlight w:val="yellow"/>
        </w:rPr>
        <w:t>the reference point</w:t>
      </w:r>
      <w:r w:rsidR="00070D9F" w:rsidRPr="00771EB3">
        <w:rPr>
          <w:rFonts w:ascii="Calibri" w:hAnsi="Calibri" w:cs="Calibri"/>
          <w:sz w:val="24"/>
          <w:szCs w:val="24"/>
          <w:highlight w:val="yellow"/>
        </w:rPr>
        <w:t xml:space="preserve"> </w:t>
      </w:r>
      <w:r w:rsidR="002E7FF6" w:rsidRPr="00771EB3">
        <w:rPr>
          <w:rFonts w:ascii="Calibri" w:hAnsi="Calibri" w:cs="Calibri"/>
          <w:sz w:val="24"/>
          <w:szCs w:val="24"/>
          <w:highlight w:val="yellow"/>
        </w:rPr>
        <w:t>(</w:t>
      </w:r>
      <w:r w:rsidR="00070D9F" w:rsidRPr="00771EB3">
        <w:rPr>
          <w:rFonts w:ascii="Calibri" w:hAnsi="Calibri" w:cs="Calibri"/>
          <w:sz w:val="24"/>
          <w:szCs w:val="24"/>
          <w:highlight w:val="yellow"/>
        </w:rPr>
        <w:t>0.0</w:t>
      </w:r>
      <w:r w:rsidR="002E7FF6" w:rsidRPr="00771EB3">
        <w:rPr>
          <w:rFonts w:ascii="Calibri" w:hAnsi="Calibri" w:cs="Calibri"/>
          <w:sz w:val="24"/>
          <w:szCs w:val="24"/>
          <w:highlight w:val="yellow"/>
        </w:rPr>
        <w:t>)</w:t>
      </w:r>
      <w:r w:rsidR="00070D9F" w:rsidRPr="00771EB3">
        <w:rPr>
          <w:rFonts w:ascii="Calibri" w:hAnsi="Calibri" w:cs="Calibri"/>
          <w:sz w:val="24"/>
          <w:szCs w:val="24"/>
          <w:highlight w:val="yellow"/>
        </w:rPr>
        <w:t xml:space="preserve"> and </w:t>
      </w:r>
      <w:r w:rsidR="00831BB2" w:rsidRPr="00771EB3">
        <w:rPr>
          <w:rFonts w:ascii="Calibri" w:hAnsi="Calibri" w:cs="Calibri"/>
          <w:sz w:val="24"/>
          <w:szCs w:val="24"/>
          <w:highlight w:val="yellow"/>
        </w:rPr>
        <w:t>measure</w:t>
      </w:r>
      <w:r w:rsidR="00707DAE" w:rsidRPr="00771EB3">
        <w:rPr>
          <w:rFonts w:ascii="Calibri" w:hAnsi="Calibri" w:cs="Calibri"/>
          <w:sz w:val="24"/>
          <w:szCs w:val="24"/>
          <w:highlight w:val="yellow"/>
        </w:rPr>
        <w:t xml:space="preserve"> </w:t>
      </w:r>
      <w:r w:rsidRPr="00771EB3">
        <w:rPr>
          <w:rFonts w:ascii="Calibri" w:hAnsi="Calibri" w:cs="Calibri"/>
          <w:sz w:val="24"/>
          <w:szCs w:val="24"/>
          <w:highlight w:val="yellow"/>
        </w:rPr>
        <w:t xml:space="preserve">2.5 mm </w:t>
      </w:r>
      <w:r w:rsidR="00707DAE" w:rsidRPr="00771EB3">
        <w:rPr>
          <w:rFonts w:ascii="Calibri" w:hAnsi="Calibri" w:cs="Calibri"/>
          <w:sz w:val="24"/>
          <w:szCs w:val="24"/>
          <w:highlight w:val="yellow"/>
        </w:rPr>
        <w:t>lateral</w:t>
      </w:r>
      <w:r w:rsidRPr="00771EB3">
        <w:rPr>
          <w:rFonts w:ascii="Calibri" w:hAnsi="Calibri" w:cs="Calibri"/>
          <w:sz w:val="24"/>
          <w:szCs w:val="24"/>
          <w:highlight w:val="yellow"/>
        </w:rPr>
        <w:t xml:space="preserve"> and 0.5 mm </w:t>
      </w:r>
      <w:r w:rsidR="00707DAE" w:rsidRPr="00771EB3">
        <w:rPr>
          <w:rFonts w:ascii="Calibri" w:hAnsi="Calibri" w:cs="Calibri"/>
          <w:sz w:val="24"/>
          <w:szCs w:val="24"/>
          <w:highlight w:val="yellow"/>
        </w:rPr>
        <w:t>anterior</w:t>
      </w:r>
      <w:r w:rsidRPr="00771EB3">
        <w:rPr>
          <w:rFonts w:ascii="Calibri" w:hAnsi="Calibri" w:cs="Calibri"/>
          <w:sz w:val="24"/>
          <w:szCs w:val="24"/>
          <w:highlight w:val="yellow"/>
        </w:rPr>
        <w:t xml:space="preserve"> </w:t>
      </w:r>
      <w:r w:rsidR="00932F4B" w:rsidRPr="00771EB3">
        <w:rPr>
          <w:rFonts w:ascii="Calibri" w:hAnsi="Calibri" w:cs="Calibri"/>
          <w:sz w:val="24"/>
          <w:szCs w:val="24"/>
          <w:highlight w:val="yellow"/>
        </w:rPr>
        <w:t xml:space="preserve">to </w:t>
      </w:r>
      <w:r w:rsidRPr="00771EB3">
        <w:rPr>
          <w:rFonts w:ascii="Calibri" w:hAnsi="Calibri" w:cs="Calibri"/>
          <w:sz w:val="24"/>
          <w:szCs w:val="24"/>
          <w:highlight w:val="yellow"/>
        </w:rPr>
        <w:t xml:space="preserve">the </w:t>
      </w:r>
      <w:r w:rsidR="00932F4B" w:rsidRPr="00771EB3">
        <w:rPr>
          <w:rFonts w:ascii="Calibri" w:hAnsi="Calibri" w:cs="Calibri"/>
          <w:sz w:val="24"/>
          <w:szCs w:val="24"/>
          <w:highlight w:val="yellow"/>
        </w:rPr>
        <w:t>bregma</w:t>
      </w:r>
      <w:r w:rsidRPr="00771EB3">
        <w:rPr>
          <w:rFonts w:ascii="Calibri" w:hAnsi="Calibri" w:cs="Calibri"/>
          <w:sz w:val="24"/>
          <w:szCs w:val="24"/>
          <w:highlight w:val="yellow"/>
        </w:rPr>
        <w:t>.</w:t>
      </w:r>
      <w:r w:rsidR="009F5CD7" w:rsidRPr="00771EB3">
        <w:rPr>
          <w:rFonts w:ascii="Calibri" w:hAnsi="Calibri" w:cs="Calibri"/>
          <w:sz w:val="24"/>
          <w:szCs w:val="24"/>
          <w:highlight w:val="yellow"/>
        </w:rPr>
        <w:t xml:space="preserve"> Mark the </w:t>
      </w:r>
      <w:r w:rsidR="002E7FF6" w:rsidRPr="00771EB3">
        <w:rPr>
          <w:rFonts w:ascii="Calibri" w:hAnsi="Calibri" w:cs="Calibri"/>
          <w:sz w:val="24"/>
          <w:szCs w:val="24"/>
          <w:highlight w:val="yellow"/>
        </w:rPr>
        <w:t>injection site</w:t>
      </w:r>
      <w:r w:rsidR="009F5CD7" w:rsidRPr="00771EB3">
        <w:rPr>
          <w:rFonts w:ascii="Calibri" w:hAnsi="Calibri" w:cs="Calibri"/>
          <w:sz w:val="24"/>
          <w:szCs w:val="24"/>
          <w:highlight w:val="yellow"/>
        </w:rPr>
        <w:t>.</w:t>
      </w:r>
    </w:p>
    <w:p w14:paraId="09F70101" w14:textId="77777777" w:rsidR="0023371E" w:rsidRPr="00771EB3" w:rsidRDefault="0023371E" w:rsidP="00901C41">
      <w:pPr>
        <w:pStyle w:val="PargrafodaLista"/>
        <w:spacing w:line="240" w:lineRule="auto"/>
        <w:ind w:left="0"/>
        <w:rPr>
          <w:rFonts w:ascii="Calibri" w:hAnsi="Calibri" w:cs="Calibri"/>
          <w:sz w:val="24"/>
          <w:szCs w:val="24"/>
          <w:highlight w:val="yellow"/>
        </w:rPr>
      </w:pPr>
    </w:p>
    <w:p w14:paraId="5A8F2CB7" w14:textId="5CE76679" w:rsidR="00F8282C" w:rsidRPr="00771EB3" w:rsidRDefault="00000000" w:rsidP="00901C41">
      <w:pPr>
        <w:pStyle w:val="PargrafodaLista"/>
        <w:numPr>
          <w:ilvl w:val="1"/>
          <w:numId w:val="23"/>
        </w:numPr>
        <w:tabs>
          <w:tab w:val="left" w:pos="993"/>
        </w:tabs>
        <w:spacing w:after="0" w:line="240" w:lineRule="auto"/>
        <w:ind w:left="0" w:firstLine="0"/>
        <w:jc w:val="both"/>
        <w:rPr>
          <w:rFonts w:ascii="Calibri" w:hAnsi="Calibri" w:cs="Calibri"/>
          <w:highlight w:val="yellow"/>
        </w:rPr>
      </w:pPr>
      <w:r w:rsidRPr="00771EB3">
        <w:rPr>
          <w:rFonts w:ascii="Calibri" w:hAnsi="Calibri" w:cs="Calibri"/>
          <w:sz w:val="24"/>
          <w:szCs w:val="24"/>
          <w:highlight w:val="yellow"/>
        </w:rPr>
        <w:t xml:space="preserve">Remove the mouse </w:t>
      </w:r>
      <w:r w:rsidR="00B250DA" w:rsidRPr="00771EB3">
        <w:rPr>
          <w:rFonts w:ascii="Calibri" w:hAnsi="Calibri" w:cs="Calibri"/>
          <w:sz w:val="24"/>
          <w:szCs w:val="24"/>
          <w:highlight w:val="yellow"/>
        </w:rPr>
        <w:t>and</w:t>
      </w:r>
      <w:r w:rsidR="00932F4B" w:rsidRPr="00771EB3">
        <w:rPr>
          <w:rFonts w:ascii="Calibri" w:hAnsi="Calibri" w:cs="Calibri"/>
          <w:sz w:val="24"/>
          <w:szCs w:val="24"/>
          <w:highlight w:val="yellow"/>
        </w:rPr>
        <w:t xml:space="preserve"> </w:t>
      </w:r>
      <w:r w:rsidR="005D41F2" w:rsidRPr="00771EB3">
        <w:rPr>
          <w:rFonts w:ascii="Calibri" w:hAnsi="Calibri" w:cs="Calibri"/>
          <w:sz w:val="24"/>
          <w:szCs w:val="24"/>
          <w:highlight w:val="yellow"/>
        </w:rPr>
        <w:t>dril</w:t>
      </w:r>
      <w:r w:rsidR="002E7FF6" w:rsidRPr="00771EB3">
        <w:rPr>
          <w:rFonts w:ascii="Calibri" w:hAnsi="Calibri" w:cs="Calibri"/>
          <w:sz w:val="24"/>
          <w:szCs w:val="24"/>
          <w:highlight w:val="yellow"/>
        </w:rPr>
        <w:t xml:space="preserve">l </w:t>
      </w:r>
      <w:r w:rsidR="005D41F2" w:rsidRPr="00771EB3">
        <w:rPr>
          <w:rFonts w:ascii="Calibri" w:hAnsi="Calibri" w:cs="Calibri"/>
          <w:sz w:val="24"/>
          <w:szCs w:val="24"/>
          <w:highlight w:val="yellow"/>
        </w:rPr>
        <w:t xml:space="preserve">a small hole </w:t>
      </w:r>
      <w:r w:rsidR="002E7FF6" w:rsidRPr="00771EB3">
        <w:rPr>
          <w:rFonts w:ascii="Calibri" w:hAnsi="Calibri" w:cs="Calibri"/>
          <w:sz w:val="24"/>
          <w:szCs w:val="24"/>
          <w:highlight w:val="yellow"/>
        </w:rPr>
        <w:t>at the marked</w:t>
      </w:r>
      <w:r w:rsidR="005D41F2" w:rsidRPr="00771EB3">
        <w:rPr>
          <w:rFonts w:ascii="Calibri" w:hAnsi="Calibri" w:cs="Calibri"/>
          <w:sz w:val="24"/>
          <w:szCs w:val="24"/>
          <w:highlight w:val="yellow"/>
        </w:rPr>
        <w:t xml:space="preserve"> </w:t>
      </w:r>
      <w:r w:rsidR="003035CC" w:rsidRPr="00771EB3">
        <w:rPr>
          <w:rFonts w:ascii="Calibri" w:hAnsi="Calibri" w:cs="Calibri"/>
          <w:sz w:val="24"/>
          <w:szCs w:val="24"/>
          <w:highlight w:val="yellow"/>
        </w:rPr>
        <w:t>coordinates.</w:t>
      </w:r>
      <w:r w:rsidRPr="00771EB3">
        <w:rPr>
          <w:rFonts w:ascii="Calibri" w:hAnsi="Calibri" w:cs="Calibri"/>
          <w:sz w:val="24"/>
          <w:szCs w:val="24"/>
          <w:highlight w:val="yellow"/>
        </w:rPr>
        <w:t xml:space="preserve"> </w:t>
      </w:r>
      <w:r w:rsidR="002E7FF6" w:rsidRPr="00771EB3">
        <w:rPr>
          <w:rFonts w:ascii="Calibri" w:hAnsi="Calibri" w:cs="Calibri"/>
          <w:sz w:val="24"/>
          <w:szCs w:val="24"/>
          <w:highlight w:val="yellow"/>
        </w:rPr>
        <w:t>Avoid</w:t>
      </w:r>
      <w:r w:rsidR="005D41F2" w:rsidRPr="00771EB3">
        <w:rPr>
          <w:rFonts w:ascii="Calibri" w:hAnsi="Calibri" w:cs="Calibri"/>
          <w:sz w:val="24"/>
          <w:szCs w:val="24"/>
          <w:highlight w:val="yellow"/>
        </w:rPr>
        <w:t xml:space="preserve"> </w:t>
      </w:r>
      <w:r w:rsidR="001D6998" w:rsidRPr="00771EB3">
        <w:rPr>
          <w:rFonts w:ascii="Calibri" w:hAnsi="Calibri" w:cs="Calibri"/>
          <w:sz w:val="24"/>
          <w:szCs w:val="24"/>
          <w:highlight w:val="yellow"/>
        </w:rPr>
        <w:t>drill</w:t>
      </w:r>
      <w:r w:rsidR="002E7FF6" w:rsidRPr="00771EB3">
        <w:rPr>
          <w:rFonts w:ascii="Calibri" w:hAnsi="Calibri" w:cs="Calibri"/>
          <w:sz w:val="24"/>
          <w:szCs w:val="24"/>
          <w:highlight w:val="yellow"/>
        </w:rPr>
        <w:t>ing</w:t>
      </w:r>
      <w:r w:rsidR="005D41F2" w:rsidRPr="00771EB3">
        <w:rPr>
          <w:rFonts w:ascii="Calibri" w:hAnsi="Calibri" w:cs="Calibri"/>
          <w:sz w:val="24"/>
          <w:szCs w:val="24"/>
          <w:highlight w:val="yellow"/>
        </w:rPr>
        <w:t xml:space="preserve"> too </w:t>
      </w:r>
      <w:r w:rsidR="001D6998" w:rsidRPr="00771EB3">
        <w:rPr>
          <w:rFonts w:ascii="Calibri" w:hAnsi="Calibri" w:cs="Calibri"/>
          <w:sz w:val="24"/>
          <w:szCs w:val="24"/>
          <w:highlight w:val="yellow"/>
        </w:rPr>
        <w:t>deep</w:t>
      </w:r>
      <w:r w:rsidR="002E7FF6" w:rsidRPr="00771EB3">
        <w:rPr>
          <w:rFonts w:ascii="Calibri" w:hAnsi="Calibri" w:cs="Calibri"/>
          <w:sz w:val="24"/>
          <w:szCs w:val="24"/>
          <w:highlight w:val="yellow"/>
        </w:rPr>
        <w:t>ly</w:t>
      </w:r>
      <w:r w:rsidR="001D6998" w:rsidRPr="00771EB3">
        <w:rPr>
          <w:rFonts w:ascii="Calibri" w:hAnsi="Calibri" w:cs="Calibri"/>
          <w:sz w:val="24"/>
          <w:szCs w:val="24"/>
          <w:highlight w:val="yellow"/>
        </w:rPr>
        <w:t xml:space="preserve"> </w:t>
      </w:r>
      <w:r w:rsidR="002E7FF6" w:rsidRPr="00771EB3">
        <w:rPr>
          <w:rFonts w:ascii="Calibri" w:hAnsi="Calibri" w:cs="Calibri"/>
          <w:sz w:val="24"/>
          <w:szCs w:val="24"/>
          <w:highlight w:val="yellow"/>
        </w:rPr>
        <w:t>to prevent</w:t>
      </w:r>
      <w:r w:rsidR="001D6998" w:rsidRPr="00771EB3">
        <w:rPr>
          <w:rFonts w:ascii="Calibri" w:hAnsi="Calibri" w:cs="Calibri"/>
          <w:sz w:val="24"/>
          <w:szCs w:val="24"/>
          <w:highlight w:val="yellow"/>
        </w:rPr>
        <w:t xml:space="preserve"> </w:t>
      </w:r>
      <w:r w:rsidR="00B250DA" w:rsidRPr="00771EB3">
        <w:rPr>
          <w:rFonts w:ascii="Calibri" w:hAnsi="Calibri" w:cs="Calibri"/>
          <w:sz w:val="24"/>
          <w:szCs w:val="24"/>
          <w:highlight w:val="yellow"/>
        </w:rPr>
        <w:t xml:space="preserve">brain </w:t>
      </w:r>
      <w:r w:rsidR="001D6998" w:rsidRPr="00771EB3">
        <w:rPr>
          <w:rFonts w:ascii="Calibri" w:hAnsi="Calibri" w:cs="Calibri"/>
          <w:sz w:val="24"/>
          <w:szCs w:val="24"/>
          <w:highlight w:val="yellow"/>
        </w:rPr>
        <w:t>damage.</w:t>
      </w:r>
    </w:p>
    <w:p w14:paraId="6E289A30" w14:textId="77777777" w:rsidR="00F7714B" w:rsidRPr="00771EB3" w:rsidRDefault="00F7714B" w:rsidP="00901C41">
      <w:pPr>
        <w:contextualSpacing/>
        <w:rPr>
          <w:highlight w:val="yellow"/>
        </w:rPr>
      </w:pPr>
    </w:p>
    <w:p w14:paraId="6EDEF7AE" w14:textId="444FBB7E" w:rsidR="007C4E56" w:rsidRPr="00771EB3" w:rsidRDefault="00000000" w:rsidP="00901C41">
      <w:pPr>
        <w:pStyle w:val="PargrafodaLista"/>
        <w:numPr>
          <w:ilvl w:val="1"/>
          <w:numId w:val="23"/>
        </w:numPr>
        <w:tabs>
          <w:tab w:val="left" w:pos="993"/>
        </w:tabs>
        <w:spacing w:after="0" w:line="240" w:lineRule="auto"/>
        <w:ind w:left="0" w:firstLine="0"/>
        <w:jc w:val="both"/>
        <w:rPr>
          <w:rFonts w:ascii="Calibri" w:hAnsi="Calibri" w:cs="Calibri"/>
          <w:sz w:val="24"/>
          <w:szCs w:val="24"/>
          <w:highlight w:val="yellow"/>
        </w:rPr>
      </w:pPr>
      <w:r w:rsidRPr="00771EB3">
        <w:rPr>
          <w:rFonts w:ascii="Calibri" w:hAnsi="Calibri" w:cs="Calibri"/>
          <w:sz w:val="24"/>
          <w:szCs w:val="24"/>
          <w:highlight w:val="yellow"/>
        </w:rPr>
        <w:t xml:space="preserve">Mount the syringe on the injector. Resuspend cells and load the </w:t>
      </w:r>
      <w:r w:rsidR="00A503F4" w:rsidRPr="00771EB3">
        <w:rPr>
          <w:rFonts w:ascii="Calibri" w:hAnsi="Calibri" w:cs="Calibri"/>
          <w:sz w:val="24"/>
          <w:szCs w:val="24"/>
          <w:highlight w:val="yellow"/>
        </w:rPr>
        <w:t xml:space="preserve">glass </w:t>
      </w:r>
      <w:r w:rsidRPr="00771EB3">
        <w:rPr>
          <w:rFonts w:ascii="Calibri" w:hAnsi="Calibri" w:cs="Calibri"/>
          <w:sz w:val="24"/>
          <w:szCs w:val="24"/>
          <w:highlight w:val="yellow"/>
        </w:rPr>
        <w:t>syringe with enough volume for two injections (4</w:t>
      </w:r>
      <w:r w:rsidR="00C05EA1" w:rsidRPr="00771EB3">
        <w:rPr>
          <w:rFonts w:ascii="Calibri" w:hAnsi="Calibri" w:cs="Calibri"/>
          <w:color w:val="000000"/>
          <w:highlight w:val="yellow"/>
        </w:rPr>
        <w:t>–</w:t>
      </w:r>
      <w:r w:rsidRPr="00771EB3">
        <w:rPr>
          <w:rFonts w:ascii="Calibri" w:hAnsi="Calibri" w:cs="Calibri"/>
          <w:sz w:val="24"/>
          <w:szCs w:val="24"/>
          <w:highlight w:val="yellow"/>
        </w:rPr>
        <w:t xml:space="preserve">5 </w:t>
      </w:r>
      <w:proofErr w:type="spellStart"/>
      <w:r w:rsidRPr="00771EB3">
        <w:rPr>
          <w:rFonts w:ascii="Calibri" w:hAnsi="Calibri" w:cs="Calibri"/>
          <w:sz w:val="24"/>
          <w:szCs w:val="24"/>
          <w:highlight w:val="yellow"/>
        </w:rPr>
        <w:t>μL</w:t>
      </w:r>
      <w:proofErr w:type="spellEnd"/>
      <w:r w:rsidRPr="00771EB3">
        <w:rPr>
          <w:rFonts w:ascii="Calibri" w:hAnsi="Calibri" w:cs="Calibri"/>
          <w:sz w:val="24"/>
          <w:szCs w:val="24"/>
          <w:highlight w:val="yellow"/>
        </w:rPr>
        <w:t>). Do not prepare more than two injections at a time to avoid cell settling.</w:t>
      </w:r>
    </w:p>
    <w:p w14:paraId="22BA3DDC" w14:textId="77777777" w:rsidR="007C4E56" w:rsidRPr="00771EB3" w:rsidRDefault="007C4E56" w:rsidP="00901C41">
      <w:pPr>
        <w:tabs>
          <w:tab w:val="left" w:pos="993"/>
        </w:tabs>
        <w:contextualSpacing/>
        <w:rPr>
          <w:highlight w:val="yellow"/>
        </w:rPr>
      </w:pPr>
    </w:p>
    <w:p w14:paraId="7C97A2CE" w14:textId="4B11BA98" w:rsidR="00397809" w:rsidRPr="00771EB3" w:rsidRDefault="00000000" w:rsidP="00901C41">
      <w:pPr>
        <w:pStyle w:val="PargrafodaLista"/>
        <w:numPr>
          <w:ilvl w:val="1"/>
          <w:numId w:val="23"/>
        </w:numPr>
        <w:tabs>
          <w:tab w:val="left" w:pos="993"/>
        </w:tabs>
        <w:spacing w:after="0" w:line="240" w:lineRule="auto"/>
        <w:ind w:left="0" w:firstLine="0"/>
        <w:jc w:val="both"/>
        <w:rPr>
          <w:rFonts w:ascii="Calibri" w:hAnsi="Calibri" w:cs="Calibri"/>
          <w:sz w:val="24"/>
          <w:szCs w:val="24"/>
          <w:highlight w:val="yellow"/>
        </w:rPr>
      </w:pPr>
      <w:r w:rsidRPr="00771EB3">
        <w:rPr>
          <w:rFonts w:ascii="Calibri" w:hAnsi="Calibri" w:cs="Calibri"/>
          <w:sz w:val="24"/>
          <w:szCs w:val="24"/>
          <w:highlight w:val="yellow"/>
        </w:rPr>
        <w:t>Reposition the mouse in the stereotaxic, align the needle with the hole, and slowly lower it to a depth of 3.0 mm into the brain parenchyma. Inject cells</w:t>
      </w:r>
      <w:r w:rsidR="009B54CF" w:rsidRPr="00771EB3">
        <w:rPr>
          <w:rFonts w:ascii="Calibri" w:hAnsi="Calibri" w:cs="Calibri"/>
          <w:sz w:val="24"/>
          <w:szCs w:val="24"/>
          <w:highlight w:val="yellow"/>
        </w:rPr>
        <w:t xml:space="preserve"> (or </w:t>
      </w:r>
      <w:r w:rsidR="008F7453" w:rsidRPr="00771EB3">
        <w:rPr>
          <w:rFonts w:ascii="Calibri" w:hAnsi="Calibri" w:cs="Calibri"/>
          <w:sz w:val="24"/>
          <w:szCs w:val="24"/>
          <w:highlight w:val="yellow"/>
        </w:rPr>
        <w:t xml:space="preserve">sterile </w:t>
      </w:r>
      <w:r w:rsidR="009B54CF" w:rsidRPr="00771EB3">
        <w:rPr>
          <w:rFonts w:ascii="Calibri" w:hAnsi="Calibri" w:cs="Calibri"/>
          <w:sz w:val="24"/>
          <w:szCs w:val="24"/>
          <w:highlight w:val="yellow"/>
        </w:rPr>
        <w:t>PBS</w:t>
      </w:r>
      <w:r w:rsidR="006A3E5A" w:rsidRPr="00771EB3">
        <w:rPr>
          <w:rFonts w:ascii="Calibri" w:hAnsi="Calibri" w:cs="Calibri"/>
          <w:sz w:val="24"/>
          <w:szCs w:val="24"/>
          <w:highlight w:val="yellow"/>
        </w:rPr>
        <w:t xml:space="preserve"> for sham control</w:t>
      </w:r>
      <w:r w:rsidR="009B54CF" w:rsidRPr="00771EB3">
        <w:rPr>
          <w:rFonts w:ascii="Calibri" w:hAnsi="Calibri" w:cs="Calibri"/>
          <w:sz w:val="24"/>
          <w:szCs w:val="24"/>
          <w:highlight w:val="yellow"/>
        </w:rPr>
        <w:t>)</w:t>
      </w:r>
      <w:r w:rsidRPr="00771EB3">
        <w:rPr>
          <w:rFonts w:ascii="Calibri" w:hAnsi="Calibri" w:cs="Calibri"/>
          <w:sz w:val="24"/>
          <w:szCs w:val="24"/>
          <w:highlight w:val="yellow"/>
        </w:rPr>
        <w:t xml:space="preserve"> at 1 </w:t>
      </w:r>
      <w:proofErr w:type="spellStart"/>
      <w:r w:rsidRPr="00771EB3">
        <w:rPr>
          <w:rFonts w:ascii="Calibri" w:hAnsi="Calibri" w:cs="Calibri"/>
          <w:sz w:val="24"/>
          <w:szCs w:val="24"/>
          <w:highlight w:val="yellow"/>
        </w:rPr>
        <w:t>μL</w:t>
      </w:r>
      <w:proofErr w:type="spellEnd"/>
      <w:r w:rsidRPr="00771EB3">
        <w:rPr>
          <w:rFonts w:ascii="Calibri" w:hAnsi="Calibri" w:cs="Calibri"/>
          <w:sz w:val="24"/>
          <w:szCs w:val="24"/>
          <w:highlight w:val="yellow"/>
        </w:rPr>
        <w:t>/min.</w:t>
      </w:r>
    </w:p>
    <w:p w14:paraId="607FE330" w14:textId="77777777" w:rsidR="0023371E" w:rsidRPr="00771EB3" w:rsidRDefault="0023371E" w:rsidP="00901C41">
      <w:pPr>
        <w:contextualSpacing/>
        <w:rPr>
          <w:highlight w:val="yellow"/>
        </w:rPr>
      </w:pPr>
    </w:p>
    <w:p w14:paraId="55EECC0E" w14:textId="5977ACAA" w:rsidR="00622CC9" w:rsidRPr="00771EB3" w:rsidRDefault="00000000" w:rsidP="00901C41">
      <w:pPr>
        <w:pStyle w:val="PargrafodaLista"/>
        <w:numPr>
          <w:ilvl w:val="1"/>
          <w:numId w:val="23"/>
        </w:numPr>
        <w:tabs>
          <w:tab w:val="left" w:pos="993"/>
        </w:tabs>
        <w:spacing w:after="0" w:line="240" w:lineRule="auto"/>
        <w:ind w:left="0" w:firstLine="0"/>
        <w:jc w:val="both"/>
        <w:rPr>
          <w:rFonts w:ascii="Calibri" w:hAnsi="Calibri" w:cs="Calibri"/>
          <w:highlight w:val="yellow"/>
        </w:rPr>
      </w:pPr>
      <w:r w:rsidRPr="00771EB3">
        <w:rPr>
          <w:rFonts w:ascii="Calibri" w:hAnsi="Calibri" w:cs="Calibri"/>
          <w:sz w:val="24"/>
          <w:szCs w:val="24"/>
          <w:highlight w:val="yellow"/>
        </w:rPr>
        <w:t xml:space="preserve">After injection, </w:t>
      </w:r>
      <w:r w:rsidR="00BE6BFC" w:rsidRPr="00771EB3">
        <w:rPr>
          <w:rFonts w:ascii="Calibri" w:hAnsi="Calibri" w:cs="Calibri"/>
          <w:sz w:val="24"/>
          <w:szCs w:val="24"/>
          <w:highlight w:val="yellow"/>
        </w:rPr>
        <w:t xml:space="preserve">keep </w:t>
      </w:r>
      <w:r w:rsidR="002D0B8E" w:rsidRPr="00771EB3">
        <w:rPr>
          <w:rFonts w:ascii="Calibri" w:hAnsi="Calibri" w:cs="Calibri"/>
          <w:sz w:val="24"/>
          <w:szCs w:val="24"/>
          <w:highlight w:val="yellow"/>
        </w:rPr>
        <w:t xml:space="preserve">the needle </w:t>
      </w:r>
      <w:r w:rsidR="00071DC8" w:rsidRPr="00771EB3">
        <w:rPr>
          <w:rFonts w:ascii="Calibri" w:hAnsi="Calibri" w:cs="Calibri"/>
          <w:sz w:val="24"/>
          <w:szCs w:val="24"/>
          <w:highlight w:val="yellow"/>
        </w:rPr>
        <w:t>in place</w:t>
      </w:r>
      <w:r w:rsidR="002D0B8E" w:rsidRPr="00771EB3">
        <w:rPr>
          <w:rFonts w:ascii="Calibri" w:hAnsi="Calibri" w:cs="Calibri"/>
          <w:sz w:val="24"/>
          <w:szCs w:val="24"/>
          <w:highlight w:val="yellow"/>
        </w:rPr>
        <w:t xml:space="preserve"> for at least </w:t>
      </w:r>
      <w:r w:rsidRPr="00771EB3">
        <w:rPr>
          <w:rFonts w:ascii="Calibri" w:hAnsi="Calibri" w:cs="Calibri"/>
          <w:sz w:val="24"/>
          <w:szCs w:val="24"/>
          <w:highlight w:val="yellow"/>
        </w:rPr>
        <w:t>1 min</w:t>
      </w:r>
      <w:r w:rsidR="007B268E" w:rsidRPr="00771EB3">
        <w:rPr>
          <w:rFonts w:ascii="Calibri" w:hAnsi="Calibri" w:cs="Calibri"/>
          <w:sz w:val="24"/>
          <w:szCs w:val="24"/>
          <w:highlight w:val="yellow"/>
        </w:rPr>
        <w:t xml:space="preserve">, </w:t>
      </w:r>
      <w:r w:rsidRPr="00771EB3">
        <w:rPr>
          <w:rFonts w:ascii="Calibri" w:hAnsi="Calibri" w:cs="Calibri"/>
          <w:sz w:val="24"/>
          <w:szCs w:val="24"/>
          <w:highlight w:val="yellow"/>
        </w:rPr>
        <w:t xml:space="preserve">retract 1.5 mm, </w:t>
      </w:r>
      <w:r w:rsidR="00A94CA8" w:rsidRPr="00771EB3">
        <w:rPr>
          <w:rFonts w:ascii="Calibri" w:hAnsi="Calibri" w:cs="Calibri"/>
          <w:sz w:val="24"/>
          <w:szCs w:val="24"/>
          <w:highlight w:val="yellow"/>
        </w:rPr>
        <w:t>h</w:t>
      </w:r>
      <w:r w:rsidR="007B268E" w:rsidRPr="00771EB3">
        <w:rPr>
          <w:rFonts w:ascii="Calibri" w:hAnsi="Calibri" w:cs="Calibri"/>
          <w:sz w:val="24"/>
          <w:szCs w:val="24"/>
          <w:highlight w:val="yellow"/>
        </w:rPr>
        <w:t>o</w:t>
      </w:r>
      <w:r w:rsidR="00A94CA8" w:rsidRPr="00771EB3">
        <w:rPr>
          <w:rFonts w:ascii="Calibri" w:hAnsi="Calibri" w:cs="Calibri"/>
          <w:sz w:val="24"/>
          <w:szCs w:val="24"/>
          <w:highlight w:val="yellow"/>
        </w:rPr>
        <w:t>ld for</w:t>
      </w:r>
      <w:r w:rsidRPr="00771EB3">
        <w:rPr>
          <w:rFonts w:ascii="Calibri" w:hAnsi="Calibri" w:cs="Calibri"/>
          <w:sz w:val="24"/>
          <w:szCs w:val="24"/>
          <w:highlight w:val="yellow"/>
        </w:rPr>
        <w:t xml:space="preserve"> </w:t>
      </w:r>
      <w:r w:rsidR="007B268E" w:rsidRPr="00771EB3">
        <w:rPr>
          <w:rFonts w:ascii="Calibri" w:hAnsi="Calibri" w:cs="Calibri"/>
          <w:sz w:val="24"/>
          <w:szCs w:val="24"/>
          <w:highlight w:val="yellow"/>
        </w:rPr>
        <w:t>another</w:t>
      </w:r>
      <w:r w:rsidRPr="00771EB3">
        <w:rPr>
          <w:rFonts w:ascii="Calibri" w:hAnsi="Calibri" w:cs="Calibri"/>
          <w:sz w:val="24"/>
          <w:szCs w:val="24"/>
          <w:highlight w:val="yellow"/>
        </w:rPr>
        <w:t xml:space="preserve"> minute, </w:t>
      </w:r>
      <w:r w:rsidR="007B268E" w:rsidRPr="00771EB3">
        <w:rPr>
          <w:rFonts w:ascii="Calibri" w:hAnsi="Calibri" w:cs="Calibri"/>
          <w:sz w:val="24"/>
          <w:szCs w:val="24"/>
          <w:highlight w:val="yellow"/>
        </w:rPr>
        <w:t>then</w:t>
      </w:r>
      <w:r w:rsidRPr="00771EB3">
        <w:rPr>
          <w:rFonts w:ascii="Calibri" w:hAnsi="Calibri" w:cs="Calibri"/>
          <w:sz w:val="24"/>
          <w:szCs w:val="24"/>
          <w:highlight w:val="yellow"/>
        </w:rPr>
        <w:t xml:space="preserve"> withdraw completely.</w:t>
      </w:r>
      <w:r w:rsidR="00432278" w:rsidRPr="00771EB3">
        <w:rPr>
          <w:rFonts w:ascii="Calibri" w:hAnsi="Calibri" w:cs="Calibri"/>
          <w:sz w:val="24"/>
          <w:szCs w:val="24"/>
          <w:highlight w:val="yellow"/>
        </w:rPr>
        <w:t xml:space="preserve"> </w:t>
      </w:r>
      <w:r w:rsidRPr="00771EB3">
        <w:rPr>
          <w:rFonts w:ascii="Calibri" w:hAnsi="Calibri" w:cs="Calibri"/>
          <w:sz w:val="24"/>
          <w:szCs w:val="24"/>
          <w:highlight w:val="yellow"/>
        </w:rPr>
        <w:t>This minimizes backflow and ensures proper cell deposition.</w:t>
      </w:r>
    </w:p>
    <w:p w14:paraId="780FE34E" w14:textId="77777777" w:rsidR="0023371E" w:rsidRPr="00771EB3" w:rsidRDefault="0023371E" w:rsidP="00901C41">
      <w:pPr>
        <w:contextualSpacing/>
        <w:rPr>
          <w:highlight w:val="yellow"/>
        </w:rPr>
      </w:pPr>
    </w:p>
    <w:p w14:paraId="4C4BDE49" w14:textId="3130C3D1" w:rsidR="007C4E56" w:rsidRPr="00771EB3" w:rsidRDefault="00000000" w:rsidP="00901C41">
      <w:pPr>
        <w:pStyle w:val="PargrafodaLista"/>
        <w:numPr>
          <w:ilvl w:val="1"/>
          <w:numId w:val="23"/>
        </w:numPr>
        <w:tabs>
          <w:tab w:val="left" w:pos="993"/>
        </w:tabs>
        <w:spacing w:after="0" w:line="240" w:lineRule="auto"/>
        <w:ind w:left="0" w:firstLine="0"/>
        <w:jc w:val="both"/>
        <w:rPr>
          <w:rFonts w:ascii="Calibri" w:hAnsi="Calibri" w:cs="Calibri"/>
          <w:sz w:val="24"/>
          <w:szCs w:val="24"/>
          <w:highlight w:val="yellow"/>
        </w:rPr>
      </w:pPr>
      <w:r w:rsidRPr="00771EB3">
        <w:rPr>
          <w:rFonts w:ascii="Calibri" w:hAnsi="Calibri" w:cs="Calibri"/>
          <w:sz w:val="24"/>
          <w:szCs w:val="24"/>
          <w:highlight w:val="yellow"/>
        </w:rPr>
        <w:t xml:space="preserve">Close the incision </w:t>
      </w:r>
      <w:r w:rsidR="00C067A3" w:rsidRPr="00771EB3">
        <w:rPr>
          <w:rFonts w:ascii="Calibri" w:hAnsi="Calibri" w:cs="Calibri"/>
          <w:sz w:val="24"/>
          <w:szCs w:val="24"/>
          <w:highlight w:val="yellow"/>
        </w:rPr>
        <w:t>with</w:t>
      </w:r>
      <w:r w:rsidR="00622CC9" w:rsidRPr="00771EB3">
        <w:rPr>
          <w:rFonts w:ascii="Calibri" w:hAnsi="Calibri" w:cs="Calibri"/>
          <w:sz w:val="24"/>
          <w:szCs w:val="24"/>
          <w:highlight w:val="yellow"/>
        </w:rPr>
        <w:t xml:space="preserve"> </w:t>
      </w:r>
      <w:r w:rsidRPr="00771EB3">
        <w:rPr>
          <w:rFonts w:ascii="Calibri" w:hAnsi="Calibri" w:cs="Calibri"/>
          <w:sz w:val="24"/>
          <w:szCs w:val="24"/>
          <w:highlight w:val="yellow"/>
        </w:rPr>
        <w:t>suture</w:t>
      </w:r>
      <w:r w:rsidR="00A4010C" w:rsidRPr="00771EB3">
        <w:rPr>
          <w:rFonts w:ascii="Calibri" w:hAnsi="Calibri" w:cs="Calibri"/>
          <w:sz w:val="24"/>
          <w:szCs w:val="24"/>
          <w:highlight w:val="yellow"/>
        </w:rPr>
        <w:t>s</w:t>
      </w:r>
      <w:r w:rsidR="00622CC9" w:rsidRPr="00771EB3">
        <w:rPr>
          <w:rFonts w:ascii="Calibri" w:hAnsi="Calibri" w:cs="Calibri"/>
          <w:sz w:val="24"/>
          <w:szCs w:val="24"/>
          <w:highlight w:val="yellow"/>
        </w:rPr>
        <w:t xml:space="preserve"> and</w:t>
      </w:r>
      <w:r w:rsidR="0023371E" w:rsidRPr="00771EB3">
        <w:rPr>
          <w:rFonts w:ascii="Calibri" w:hAnsi="Calibri" w:cs="Calibri"/>
          <w:sz w:val="24"/>
          <w:szCs w:val="24"/>
          <w:highlight w:val="yellow"/>
        </w:rPr>
        <w:t xml:space="preserve"> </w:t>
      </w:r>
      <w:r w:rsidR="00622CC9" w:rsidRPr="00771EB3">
        <w:rPr>
          <w:rFonts w:ascii="Calibri" w:hAnsi="Calibri" w:cs="Calibri"/>
          <w:sz w:val="24"/>
          <w:szCs w:val="24"/>
          <w:highlight w:val="yellow"/>
        </w:rPr>
        <w:t>a</w:t>
      </w:r>
      <w:r w:rsidR="0023371E" w:rsidRPr="00771EB3">
        <w:rPr>
          <w:rFonts w:ascii="Calibri" w:hAnsi="Calibri" w:cs="Calibri"/>
          <w:sz w:val="24"/>
          <w:szCs w:val="24"/>
          <w:highlight w:val="yellow"/>
        </w:rPr>
        <w:t>pply povidone</w:t>
      </w:r>
      <w:r w:rsidR="00622CC9" w:rsidRPr="00771EB3">
        <w:rPr>
          <w:rFonts w:ascii="Calibri" w:hAnsi="Calibri" w:cs="Calibri"/>
          <w:sz w:val="24"/>
          <w:szCs w:val="24"/>
          <w:highlight w:val="yellow"/>
        </w:rPr>
        <w:t>-iodine</w:t>
      </w:r>
      <w:r w:rsidR="0023371E" w:rsidRPr="00771EB3">
        <w:rPr>
          <w:rFonts w:ascii="Calibri" w:hAnsi="Calibri" w:cs="Calibri"/>
          <w:sz w:val="24"/>
          <w:szCs w:val="24"/>
          <w:highlight w:val="yellow"/>
        </w:rPr>
        <w:t>.</w:t>
      </w:r>
      <w:r w:rsidRPr="00771EB3">
        <w:rPr>
          <w:rFonts w:ascii="Calibri" w:hAnsi="Calibri" w:cs="Calibri"/>
          <w:sz w:val="24"/>
          <w:szCs w:val="24"/>
          <w:highlight w:val="yellow"/>
        </w:rPr>
        <w:t xml:space="preserve"> </w:t>
      </w:r>
      <w:r w:rsidR="00622CC9" w:rsidRPr="00771EB3">
        <w:rPr>
          <w:rFonts w:ascii="Calibri" w:hAnsi="Calibri" w:cs="Calibri"/>
          <w:sz w:val="24"/>
          <w:szCs w:val="24"/>
          <w:highlight w:val="yellow"/>
        </w:rPr>
        <w:t>Administer</w:t>
      </w:r>
      <w:r w:rsidR="0023371E" w:rsidRPr="00771EB3">
        <w:rPr>
          <w:rFonts w:ascii="Calibri" w:hAnsi="Calibri" w:cs="Calibri"/>
          <w:sz w:val="24"/>
          <w:szCs w:val="24"/>
          <w:highlight w:val="yellow"/>
        </w:rPr>
        <w:t xml:space="preserve"> buprenorphine</w:t>
      </w:r>
      <w:r w:rsidR="00622CC9" w:rsidRPr="00771EB3">
        <w:rPr>
          <w:rFonts w:ascii="Calibri" w:hAnsi="Calibri" w:cs="Calibri"/>
          <w:sz w:val="24"/>
          <w:szCs w:val="24"/>
          <w:highlight w:val="yellow"/>
        </w:rPr>
        <w:t xml:space="preserve"> (100 </w:t>
      </w:r>
      <w:proofErr w:type="spellStart"/>
      <w:r w:rsidR="00622CC9" w:rsidRPr="00771EB3">
        <w:rPr>
          <w:rFonts w:ascii="Calibri" w:hAnsi="Calibri" w:cs="Calibri"/>
          <w:sz w:val="24"/>
          <w:szCs w:val="24"/>
          <w:highlight w:val="yellow"/>
        </w:rPr>
        <w:t>μL</w:t>
      </w:r>
      <w:proofErr w:type="spellEnd"/>
      <w:r w:rsidR="00622CC9" w:rsidRPr="00771EB3">
        <w:rPr>
          <w:rFonts w:ascii="Calibri" w:hAnsi="Calibri" w:cs="Calibri"/>
          <w:sz w:val="24"/>
          <w:szCs w:val="24"/>
          <w:highlight w:val="yellow"/>
        </w:rPr>
        <w:t>)</w:t>
      </w:r>
      <w:r w:rsidR="0023371E" w:rsidRPr="00771EB3">
        <w:rPr>
          <w:rFonts w:ascii="Calibri" w:hAnsi="Calibri" w:cs="Calibri"/>
          <w:sz w:val="24"/>
          <w:szCs w:val="24"/>
          <w:highlight w:val="yellow"/>
        </w:rPr>
        <w:t xml:space="preserve"> subcutaneous</w:t>
      </w:r>
      <w:r w:rsidR="00622CC9" w:rsidRPr="00771EB3">
        <w:rPr>
          <w:rFonts w:ascii="Calibri" w:hAnsi="Calibri" w:cs="Calibri"/>
          <w:sz w:val="24"/>
          <w:szCs w:val="24"/>
          <w:highlight w:val="yellow"/>
        </w:rPr>
        <w:t>ly</w:t>
      </w:r>
      <w:r w:rsidR="0023371E" w:rsidRPr="00771EB3">
        <w:rPr>
          <w:rFonts w:ascii="Calibri" w:hAnsi="Calibri" w:cs="Calibri"/>
          <w:sz w:val="24"/>
          <w:szCs w:val="24"/>
          <w:highlight w:val="yellow"/>
        </w:rPr>
        <w:t xml:space="preserve">. </w:t>
      </w:r>
    </w:p>
    <w:p w14:paraId="720121FC" w14:textId="77777777" w:rsidR="007C4E56" w:rsidRPr="00771EB3" w:rsidRDefault="007C4E56" w:rsidP="00901C41">
      <w:pPr>
        <w:pStyle w:val="PargrafodaLista"/>
        <w:tabs>
          <w:tab w:val="left" w:pos="993"/>
        </w:tabs>
        <w:spacing w:after="0" w:line="240" w:lineRule="auto"/>
        <w:ind w:left="0"/>
        <w:jc w:val="both"/>
        <w:rPr>
          <w:rFonts w:ascii="Calibri" w:hAnsi="Calibri" w:cs="Calibri"/>
          <w:sz w:val="24"/>
          <w:szCs w:val="24"/>
          <w:highlight w:val="yellow"/>
        </w:rPr>
      </w:pPr>
    </w:p>
    <w:p w14:paraId="20500FB8" w14:textId="21D58D89" w:rsidR="0023371E" w:rsidRPr="00771EB3" w:rsidRDefault="00000000" w:rsidP="00901C41">
      <w:pPr>
        <w:pStyle w:val="PargrafodaLista"/>
        <w:numPr>
          <w:ilvl w:val="1"/>
          <w:numId w:val="23"/>
        </w:numPr>
        <w:tabs>
          <w:tab w:val="left" w:pos="993"/>
        </w:tabs>
        <w:spacing w:after="0" w:line="240" w:lineRule="auto"/>
        <w:ind w:left="0" w:firstLine="0"/>
        <w:jc w:val="both"/>
        <w:rPr>
          <w:rFonts w:ascii="Calibri" w:hAnsi="Calibri" w:cs="Calibri"/>
          <w:sz w:val="24"/>
          <w:szCs w:val="24"/>
          <w:highlight w:val="yellow"/>
        </w:rPr>
      </w:pPr>
      <w:r w:rsidRPr="00771EB3">
        <w:rPr>
          <w:rFonts w:ascii="Calibri" w:hAnsi="Calibri" w:cs="Calibri"/>
          <w:sz w:val="24"/>
          <w:szCs w:val="24"/>
          <w:highlight w:val="yellow"/>
        </w:rPr>
        <w:t xml:space="preserve">Keep </w:t>
      </w:r>
      <w:r w:rsidR="00622CC9" w:rsidRPr="00771EB3">
        <w:rPr>
          <w:rFonts w:ascii="Calibri" w:hAnsi="Calibri" w:cs="Calibri"/>
          <w:sz w:val="24"/>
          <w:szCs w:val="24"/>
          <w:highlight w:val="yellow"/>
        </w:rPr>
        <w:t>the mouse on a heating pad until full recovery from anesthesia</w:t>
      </w:r>
      <w:r w:rsidRPr="00771EB3">
        <w:rPr>
          <w:rFonts w:ascii="Calibri" w:hAnsi="Calibri" w:cs="Calibri"/>
          <w:sz w:val="24"/>
          <w:szCs w:val="24"/>
          <w:highlight w:val="yellow"/>
        </w:rPr>
        <w:t>.</w:t>
      </w:r>
      <w:r w:rsidR="007C4E56" w:rsidRPr="00771EB3">
        <w:rPr>
          <w:rFonts w:ascii="Calibri" w:hAnsi="Calibri" w:cs="Calibri"/>
          <w:sz w:val="24"/>
          <w:szCs w:val="24"/>
          <w:highlight w:val="yellow"/>
        </w:rPr>
        <w:t xml:space="preserve"> </w:t>
      </w:r>
      <w:r w:rsidR="00622CC9" w:rsidRPr="00771EB3">
        <w:rPr>
          <w:rFonts w:ascii="Calibri" w:hAnsi="Calibri" w:cs="Calibri"/>
          <w:sz w:val="24"/>
          <w:szCs w:val="24"/>
          <w:highlight w:val="yellow"/>
        </w:rPr>
        <w:t xml:space="preserve">Return the mouse to </w:t>
      </w:r>
      <w:r w:rsidR="00E1372C" w:rsidRPr="00771EB3">
        <w:rPr>
          <w:rFonts w:ascii="Calibri" w:hAnsi="Calibri" w:cs="Calibri"/>
          <w:sz w:val="24"/>
          <w:szCs w:val="24"/>
          <w:highlight w:val="yellow"/>
        </w:rPr>
        <w:t>a clean</w:t>
      </w:r>
      <w:r w:rsidR="00622CC9" w:rsidRPr="00771EB3">
        <w:rPr>
          <w:rFonts w:ascii="Calibri" w:hAnsi="Calibri" w:cs="Calibri"/>
          <w:sz w:val="24"/>
          <w:szCs w:val="24"/>
          <w:highlight w:val="yellow"/>
        </w:rPr>
        <w:t xml:space="preserve"> cage and monitor</w:t>
      </w:r>
      <w:r w:rsidRPr="00771EB3">
        <w:rPr>
          <w:rFonts w:ascii="Calibri" w:hAnsi="Calibri" w:cs="Calibri"/>
          <w:sz w:val="24"/>
          <w:szCs w:val="24"/>
          <w:highlight w:val="yellow"/>
        </w:rPr>
        <w:t xml:space="preserve"> daily for distress</w:t>
      </w:r>
      <w:r w:rsidR="00622CC9" w:rsidRPr="00771EB3">
        <w:rPr>
          <w:rFonts w:ascii="Calibri" w:hAnsi="Calibri" w:cs="Calibri"/>
          <w:sz w:val="24"/>
          <w:szCs w:val="24"/>
          <w:highlight w:val="yellow"/>
        </w:rPr>
        <w:t xml:space="preserve">, neurological </w:t>
      </w:r>
      <w:r w:rsidRPr="00771EB3">
        <w:rPr>
          <w:rFonts w:ascii="Calibri" w:hAnsi="Calibri" w:cs="Calibri"/>
          <w:sz w:val="24"/>
          <w:szCs w:val="24"/>
          <w:highlight w:val="yellow"/>
        </w:rPr>
        <w:t>signs</w:t>
      </w:r>
      <w:r w:rsidR="00622CC9" w:rsidRPr="00771EB3">
        <w:rPr>
          <w:rFonts w:ascii="Calibri" w:hAnsi="Calibri" w:cs="Calibri"/>
          <w:sz w:val="24"/>
          <w:szCs w:val="24"/>
          <w:highlight w:val="yellow"/>
        </w:rPr>
        <w:t>,</w:t>
      </w:r>
      <w:r w:rsidRPr="00771EB3">
        <w:rPr>
          <w:rFonts w:ascii="Calibri" w:hAnsi="Calibri" w:cs="Calibri"/>
          <w:sz w:val="24"/>
          <w:szCs w:val="24"/>
          <w:highlight w:val="yellow"/>
        </w:rPr>
        <w:t xml:space="preserve"> or infection.</w:t>
      </w:r>
    </w:p>
    <w:p w14:paraId="4C776345" w14:textId="77777777" w:rsidR="0023371E" w:rsidRPr="007D759F" w:rsidRDefault="0023371E" w:rsidP="00901C41">
      <w:pPr>
        <w:contextualSpacing/>
      </w:pPr>
    </w:p>
    <w:p w14:paraId="3979C249" w14:textId="38326365" w:rsidR="000D7AF2" w:rsidRPr="007D759F" w:rsidRDefault="00000000" w:rsidP="00901C41">
      <w:pPr>
        <w:pStyle w:val="PargrafodaLista"/>
        <w:numPr>
          <w:ilvl w:val="0"/>
          <w:numId w:val="23"/>
        </w:numPr>
        <w:spacing w:after="0" w:line="240" w:lineRule="auto"/>
        <w:ind w:left="0" w:firstLine="0"/>
        <w:jc w:val="both"/>
        <w:rPr>
          <w:rFonts w:ascii="Calibri" w:hAnsi="Calibri" w:cs="Calibri"/>
          <w:b/>
          <w:bCs/>
          <w:sz w:val="24"/>
          <w:szCs w:val="24"/>
        </w:rPr>
      </w:pPr>
      <w:r w:rsidRPr="007D759F">
        <w:rPr>
          <w:rFonts w:ascii="Calibri" w:hAnsi="Calibri" w:cs="Calibri"/>
          <w:b/>
          <w:bCs/>
          <w:sz w:val="24"/>
          <w:szCs w:val="24"/>
        </w:rPr>
        <w:lastRenderedPageBreak/>
        <w:t>Mouse intracardiac perfusion</w:t>
      </w:r>
    </w:p>
    <w:p w14:paraId="37036C18" w14:textId="77777777" w:rsidR="000D7AF2" w:rsidRPr="007D759F" w:rsidRDefault="000D7AF2" w:rsidP="00901C41">
      <w:pPr>
        <w:contextualSpacing/>
      </w:pPr>
    </w:p>
    <w:p w14:paraId="19569F93" w14:textId="41E029B5" w:rsidR="000D7AF2" w:rsidRPr="007D759F" w:rsidRDefault="00000000" w:rsidP="00901C41">
      <w:pPr>
        <w:pStyle w:val="PargrafodaLista"/>
        <w:numPr>
          <w:ilvl w:val="1"/>
          <w:numId w:val="23"/>
        </w:numPr>
        <w:spacing w:after="0" w:line="240" w:lineRule="auto"/>
        <w:ind w:left="0" w:firstLine="0"/>
        <w:jc w:val="both"/>
        <w:rPr>
          <w:rFonts w:ascii="Calibri" w:hAnsi="Calibri" w:cs="Calibri"/>
          <w:sz w:val="24"/>
          <w:szCs w:val="24"/>
        </w:rPr>
      </w:pPr>
      <w:r w:rsidRPr="007D759F">
        <w:rPr>
          <w:rFonts w:ascii="Calibri" w:hAnsi="Calibri" w:cs="Calibri"/>
          <w:sz w:val="24"/>
          <w:szCs w:val="24"/>
        </w:rPr>
        <w:t>Anesthetize mice</w:t>
      </w:r>
      <w:r w:rsidR="00FA0E8A" w:rsidRPr="007D759F">
        <w:rPr>
          <w:rFonts w:ascii="Calibri" w:hAnsi="Calibri" w:cs="Calibri"/>
          <w:sz w:val="24"/>
          <w:szCs w:val="24"/>
        </w:rPr>
        <w:t xml:space="preserve"> by</w:t>
      </w:r>
      <w:r w:rsidRPr="007D759F">
        <w:rPr>
          <w:rFonts w:ascii="Calibri" w:hAnsi="Calibri" w:cs="Calibri"/>
          <w:sz w:val="24"/>
          <w:szCs w:val="24"/>
        </w:rPr>
        <w:t xml:space="preserve"> </w:t>
      </w:r>
      <w:proofErr w:type="spellStart"/>
      <w:r w:rsidR="00FA0E8A" w:rsidRPr="007D759F">
        <w:rPr>
          <w:rFonts w:ascii="Calibri" w:hAnsi="Calibri" w:cs="Calibri"/>
          <w:sz w:val="24"/>
          <w:szCs w:val="24"/>
        </w:rPr>
        <w:t>i.p.</w:t>
      </w:r>
      <w:proofErr w:type="spellEnd"/>
      <w:r w:rsidR="00FA0E8A" w:rsidRPr="007D759F">
        <w:rPr>
          <w:rFonts w:ascii="Calibri" w:hAnsi="Calibri" w:cs="Calibri"/>
          <w:sz w:val="24"/>
          <w:szCs w:val="24"/>
        </w:rPr>
        <w:t xml:space="preserve"> injection of</w:t>
      </w:r>
      <w:r w:rsidRPr="007D759F">
        <w:rPr>
          <w:rFonts w:ascii="Calibri" w:hAnsi="Calibri" w:cs="Calibri"/>
          <w:sz w:val="24"/>
          <w:szCs w:val="24"/>
        </w:rPr>
        <w:t xml:space="preserve"> </w:t>
      </w:r>
      <w:r w:rsidR="00FA0E8A" w:rsidRPr="007D759F">
        <w:rPr>
          <w:rFonts w:ascii="Calibri" w:hAnsi="Calibri" w:cs="Calibri"/>
          <w:sz w:val="24"/>
          <w:szCs w:val="24"/>
        </w:rPr>
        <w:t>K-X</w:t>
      </w:r>
      <w:r w:rsidRPr="007D759F">
        <w:rPr>
          <w:rFonts w:ascii="Calibri" w:hAnsi="Calibri" w:cs="Calibri"/>
          <w:sz w:val="24"/>
          <w:szCs w:val="24"/>
        </w:rPr>
        <w:t xml:space="preserve"> </w:t>
      </w:r>
      <w:r w:rsidR="00FA0E8A" w:rsidRPr="007D759F">
        <w:rPr>
          <w:rFonts w:ascii="Calibri" w:hAnsi="Calibri" w:cs="Calibri"/>
          <w:sz w:val="24"/>
          <w:szCs w:val="24"/>
        </w:rPr>
        <w:t xml:space="preserve">(100 </w:t>
      </w:r>
      <w:proofErr w:type="spellStart"/>
      <w:r w:rsidR="00FA0E8A" w:rsidRPr="007D759F">
        <w:rPr>
          <w:rFonts w:ascii="Calibri" w:hAnsi="Calibri" w:cs="Calibri"/>
          <w:sz w:val="24"/>
          <w:szCs w:val="24"/>
        </w:rPr>
        <w:t>μL</w:t>
      </w:r>
      <w:proofErr w:type="spellEnd"/>
      <w:r w:rsidR="00FA0E8A" w:rsidRPr="007D759F">
        <w:rPr>
          <w:rFonts w:ascii="Calibri" w:hAnsi="Calibri" w:cs="Calibri"/>
          <w:sz w:val="24"/>
          <w:szCs w:val="24"/>
        </w:rPr>
        <w:t xml:space="preserve"> per 10 g body weight). </w:t>
      </w:r>
      <w:r w:rsidR="005B0011" w:rsidRPr="007D759F">
        <w:rPr>
          <w:rFonts w:ascii="Calibri" w:hAnsi="Calibri" w:cs="Calibri"/>
          <w:sz w:val="24"/>
          <w:szCs w:val="24"/>
        </w:rPr>
        <w:t>Confirm adequate anesthesia by the absence of response to toe pinch.</w:t>
      </w:r>
    </w:p>
    <w:p w14:paraId="2B348F7D" w14:textId="77777777" w:rsidR="000D7AF2" w:rsidRPr="007D759F" w:rsidRDefault="000D7AF2" w:rsidP="00901C41">
      <w:pPr>
        <w:contextualSpacing/>
      </w:pPr>
    </w:p>
    <w:p w14:paraId="1A717405" w14:textId="228E186C" w:rsidR="000D7AF2" w:rsidRPr="007D759F" w:rsidRDefault="00000000" w:rsidP="00901C41">
      <w:pPr>
        <w:pStyle w:val="PargrafodaLista"/>
        <w:numPr>
          <w:ilvl w:val="1"/>
          <w:numId w:val="23"/>
        </w:numPr>
        <w:spacing w:after="0" w:line="240" w:lineRule="auto"/>
        <w:ind w:left="0" w:firstLine="0"/>
        <w:jc w:val="both"/>
        <w:rPr>
          <w:rFonts w:ascii="Calibri" w:hAnsi="Calibri" w:cs="Calibri"/>
          <w:sz w:val="24"/>
          <w:szCs w:val="24"/>
        </w:rPr>
      </w:pPr>
      <w:r w:rsidRPr="007D759F">
        <w:rPr>
          <w:rFonts w:ascii="Calibri" w:hAnsi="Calibri" w:cs="Calibri"/>
          <w:sz w:val="24"/>
          <w:szCs w:val="24"/>
        </w:rPr>
        <w:t xml:space="preserve">Using scissors, </w:t>
      </w:r>
      <w:r w:rsidR="00AA4A56" w:rsidRPr="007D759F">
        <w:rPr>
          <w:rFonts w:ascii="Calibri" w:hAnsi="Calibri" w:cs="Calibri"/>
          <w:sz w:val="24"/>
          <w:szCs w:val="24"/>
        </w:rPr>
        <w:t>make a 5</w:t>
      </w:r>
      <w:r w:rsidR="00C05EA1" w:rsidRPr="007D759F">
        <w:rPr>
          <w:rFonts w:ascii="Calibri" w:hAnsi="Calibri" w:cs="Calibri"/>
          <w:color w:val="000000"/>
        </w:rPr>
        <w:t>–</w:t>
      </w:r>
      <w:r w:rsidR="00AA4A56" w:rsidRPr="007D759F">
        <w:rPr>
          <w:rFonts w:ascii="Calibri" w:hAnsi="Calibri" w:cs="Calibri"/>
          <w:sz w:val="24"/>
          <w:szCs w:val="24"/>
        </w:rPr>
        <w:t>6 cm</w:t>
      </w:r>
      <w:r w:rsidR="008345B4" w:rsidRPr="007D759F">
        <w:rPr>
          <w:rFonts w:ascii="Calibri" w:hAnsi="Calibri" w:cs="Calibri"/>
          <w:sz w:val="24"/>
          <w:szCs w:val="24"/>
        </w:rPr>
        <w:t xml:space="preserve"> </w:t>
      </w:r>
      <w:r w:rsidR="00AA4A56" w:rsidRPr="007D759F">
        <w:rPr>
          <w:rFonts w:ascii="Calibri" w:hAnsi="Calibri" w:cs="Calibri"/>
          <w:sz w:val="24"/>
          <w:szCs w:val="24"/>
        </w:rPr>
        <w:t xml:space="preserve">incision through the abdominal </w:t>
      </w:r>
      <w:r w:rsidR="001A233B" w:rsidRPr="007D759F">
        <w:rPr>
          <w:rFonts w:ascii="Calibri" w:hAnsi="Calibri" w:cs="Calibri"/>
          <w:sz w:val="24"/>
          <w:szCs w:val="24"/>
        </w:rPr>
        <w:t>wall</w:t>
      </w:r>
      <w:r w:rsidR="00AA4A56" w:rsidRPr="007D759F">
        <w:rPr>
          <w:rFonts w:ascii="Calibri" w:hAnsi="Calibri" w:cs="Calibri"/>
          <w:sz w:val="24"/>
          <w:szCs w:val="24"/>
        </w:rPr>
        <w:t xml:space="preserve"> and two</w:t>
      </w:r>
      <w:r w:rsidR="008345B4" w:rsidRPr="007D759F">
        <w:rPr>
          <w:rFonts w:ascii="Calibri" w:hAnsi="Calibri" w:cs="Calibri"/>
          <w:sz w:val="24"/>
          <w:szCs w:val="24"/>
        </w:rPr>
        <w:t xml:space="preserve"> </w:t>
      </w:r>
      <w:r w:rsidR="001A233B" w:rsidRPr="007D759F">
        <w:rPr>
          <w:rFonts w:ascii="Calibri" w:hAnsi="Calibri" w:cs="Calibri"/>
          <w:sz w:val="24"/>
          <w:szCs w:val="24"/>
        </w:rPr>
        <w:t xml:space="preserve">incisions through the ribcage up to the collarbone. </w:t>
      </w:r>
      <w:r w:rsidR="00A5130E" w:rsidRPr="007D759F">
        <w:rPr>
          <w:rFonts w:ascii="Calibri" w:hAnsi="Calibri" w:cs="Calibri"/>
          <w:sz w:val="24"/>
          <w:szCs w:val="24"/>
        </w:rPr>
        <w:t>Take care</w:t>
      </w:r>
      <w:r w:rsidRPr="007D759F">
        <w:rPr>
          <w:rFonts w:ascii="Calibri" w:hAnsi="Calibri" w:cs="Calibri"/>
          <w:sz w:val="24"/>
          <w:szCs w:val="24"/>
        </w:rPr>
        <w:t xml:space="preserve"> not to cut any major blood vessels.</w:t>
      </w:r>
    </w:p>
    <w:p w14:paraId="0D7CB3D8" w14:textId="77777777" w:rsidR="000D7AF2" w:rsidRPr="007D759F" w:rsidRDefault="000D7AF2" w:rsidP="00901C41">
      <w:pPr>
        <w:contextualSpacing/>
      </w:pPr>
    </w:p>
    <w:p w14:paraId="69938577" w14:textId="300B6836" w:rsidR="00F2120A" w:rsidRPr="007D759F" w:rsidRDefault="00000000" w:rsidP="00901C41">
      <w:pPr>
        <w:pStyle w:val="PargrafodaLista"/>
        <w:numPr>
          <w:ilvl w:val="1"/>
          <w:numId w:val="23"/>
        </w:numPr>
        <w:spacing w:after="0" w:line="240" w:lineRule="auto"/>
        <w:ind w:left="0" w:firstLine="0"/>
        <w:jc w:val="both"/>
        <w:rPr>
          <w:rFonts w:ascii="Calibri" w:hAnsi="Calibri" w:cs="Calibri"/>
          <w:sz w:val="24"/>
          <w:szCs w:val="24"/>
        </w:rPr>
      </w:pPr>
      <w:r w:rsidRPr="007D759F">
        <w:rPr>
          <w:rFonts w:ascii="Calibri" w:hAnsi="Calibri" w:cs="Calibri"/>
          <w:sz w:val="24"/>
          <w:szCs w:val="24"/>
        </w:rPr>
        <w:t>With the heart exposed, cut the right atrium to allow blood flow. Inject ice-cold PBS into the left ventricle with a 20 mL syringe equipped with a 2</w:t>
      </w:r>
      <w:r w:rsidR="001A233B" w:rsidRPr="007D759F">
        <w:rPr>
          <w:rFonts w:ascii="Calibri" w:hAnsi="Calibri" w:cs="Calibri"/>
          <w:sz w:val="24"/>
          <w:szCs w:val="24"/>
        </w:rPr>
        <w:t>5</w:t>
      </w:r>
      <w:r w:rsidRPr="007D759F">
        <w:rPr>
          <w:rFonts w:ascii="Calibri" w:hAnsi="Calibri" w:cs="Calibri"/>
          <w:sz w:val="24"/>
          <w:szCs w:val="24"/>
        </w:rPr>
        <w:t>G × 1 inch needle.</w:t>
      </w:r>
    </w:p>
    <w:p w14:paraId="48F17FDC" w14:textId="77777777" w:rsidR="00F2120A" w:rsidRPr="007D759F" w:rsidRDefault="00F2120A" w:rsidP="00901C41">
      <w:pPr>
        <w:pStyle w:val="PargrafodaLista"/>
        <w:spacing w:line="240" w:lineRule="auto"/>
        <w:ind w:left="0"/>
        <w:rPr>
          <w:rFonts w:ascii="Calibri" w:hAnsi="Calibri" w:cs="Calibri"/>
          <w:sz w:val="24"/>
          <w:szCs w:val="24"/>
        </w:rPr>
      </w:pPr>
    </w:p>
    <w:p w14:paraId="6DD27B5E" w14:textId="41D8B9C0" w:rsidR="00F2120A" w:rsidRPr="007D759F" w:rsidRDefault="00000000" w:rsidP="00901C41">
      <w:pPr>
        <w:pStyle w:val="PargrafodaLista"/>
        <w:numPr>
          <w:ilvl w:val="1"/>
          <w:numId w:val="23"/>
        </w:numPr>
        <w:spacing w:after="0" w:line="240" w:lineRule="auto"/>
        <w:ind w:left="0" w:firstLine="0"/>
        <w:jc w:val="both"/>
        <w:rPr>
          <w:rFonts w:ascii="Calibri" w:hAnsi="Calibri" w:cs="Calibri"/>
          <w:sz w:val="24"/>
          <w:szCs w:val="24"/>
        </w:rPr>
      </w:pPr>
      <w:r w:rsidRPr="007D759F">
        <w:rPr>
          <w:rFonts w:ascii="Calibri" w:hAnsi="Calibri" w:cs="Calibri"/>
          <w:sz w:val="24"/>
          <w:szCs w:val="24"/>
        </w:rPr>
        <w:t xml:space="preserve">Stop perfusion when the fluid flowing out is clear of blood. For adult mice, it takes </w:t>
      </w:r>
      <w:r w:rsidR="007E3E70">
        <w:rPr>
          <w:rFonts w:ascii="Calibri" w:hAnsi="Calibri" w:cs="Calibri"/>
          <w:sz w:val="24"/>
          <w:szCs w:val="24"/>
        </w:rPr>
        <w:t xml:space="preserve">around </w:t>
      </w:r>
      <w:r w:rsidRPr="007D759F">
        <w:rPr>
          <w:rFonts w:ascii="Calibri" w:hAnsi="Calibri" w:cs="Calibri"/>
          <w:sz w:val="24"/>
          <w:szCs w:val="24"/>
        </w:rPr>
        <w:t>20 mL PBS.</w:t>
      </w:r>
    </w:p>
    <w:p w14:paraId="53311F32" w14:textId="77777777" w:rsidR="000D7AF2" w:rsidRPr="007D759F" w:rsidRDefault="000D7AF2" w:rsidP="00901C41">
      <w:pPr>
        <w:pStyle w:val="PargrafodaLista"/>
        <w:spacing w:after="0" w:line="240" w:lineRule="auto"/>
        <w:ind w:left="0"/>
        <w:jc w:val="both"/>
        <w:rPr>
          <w:rFonts w:ascii="Calibri" w:hAnsi="Calibri" w:cs="Calibri"/>
          <w:sz w:val="24"/>
          <w:szCs w:val="24"/>
        </w:rPr>
      </w:pPr>
    </w:p>
    <w:p w14:paraId="1B2824FC" w14:textId="5054B526" w:rsidR="0023371E" w:rsidRPr="00771EB3" w:rsidRDefault="00000000" w:rsidP="00901C41">
      <w:pPr>
        <w:pStyle w:val="PargrafodaLista"/>
        <w:numPr>
          <w:ilvl w:val="0"/>
          <w:numId w:val="23"/>
        </w:numPr>
        <w:spacing w:after="0" w:line="240" w:lineRule="auto"/>
        <w:ind w:left="0" w:firstLine="0"/>
        <w:jc w:val="both"/>
        <w:rPr>
          <w:rFonts w:ascii="Calibri" w:hAnsi="Calibri" w:cs="Calibri"/>
          <w:b/>
          <w:bCs/>
          <w:sz w:val="24"/>
          <w:szCs w:val="24"/>
          <w:highlight w:val="yellow"/>
        </w:rPr>
      </w:pPr>
      <w:r w:rsidRPr="00771EB3">
        <w:rPr>
          <w:rFonts w:ascii="Calibri" w:hAnsi="Calibri" w:cs="Calibri"/>
          <w:b/>
          <w:bCs/>
          <w:sz w:val="24"/>
          <w:szCs w:val="24"/>
          <w:highlight w:val="yellow"/>
        </w:rPr>
        <w:t xml:space="preserve">Isolation of </w:t>
      </w:r>
      <w:r w:rsidR="007420ED" w:rsidRPr="00771EB3">
        <w:rPr>
          <w:rFonts w:ascii="Calibri" w:hAnsi="Calibri" w:cs="Calibri"/>
          <w:b/>
          <w:bCs/>
          <w:sz w:val="24"/>
          <w:szCs w:val="24"/>
          <w:highlight w:val="yellow"/>
        </w:rPr>
        <w:t xml:space="preserve">the </w:t>
      </w:r>
      <w:r w:rsidRPr="00771EB3">
        <w:rPr>
          <w:rFonts w:ascii="Calibri" w:hAnsi="Calibri" w:cs="Calibri"/>
          <w:b/>
          <w:bCs/>
          <w:sz w:val="24"/>
          <w:szCs w:val="24"/>
          <w:highlight w:val="yellow"/>
        </w:rPr>
        <w:t>mouse meninges and olfactory bulb</w:t>
      </w:r>
    </w:p>
    <w:p w14:paraId="6E1FA5FF" w14:textId="77777777" w:rsidR="0023371E" w:rsidRPr="00771EB3" w:rsidRDefault="0023371E" w:rsidP="00901C41">
      <w:pPr>
        <w:pStyle w:val="PargrafodaLista"/>
        <w:spacing w:after="0" w:line="240" w:lineRule="auto"/>
        <w:ind w:left="0"/>
        <w:jc w:val="both"/>
        <w:rPr>
          <w:rFonts w:ascii="Calibri" w:hAnsi="Calibri" w:cs="Calibri"/>
          <w:sz w:val="24"/>
          <w:szCs w:val="24"/>
          <w:highlight w:val="yellow"/>
        </w:rPr>
      </w:pPr>
    </w:p>
    <w:p w14:paraId="3D8FB024" w14:textId="4276F5D3" w:rsidR="00FF023B" w:rsidRPr="00771EB3" w:rsidRDefault="00000000" w:rsidP="00901C41">
      <w:pPr>
        <w:pStyle w:val="PargrafodaLista"/>
        <w:numPr>
          <w:ilvl w:val="1"/>
          <w:numId w:val="23"/>
        </w:numPr>
        <w:spacing w:after="0" w:line="240" w:lineRule="auto"/>
        <w:ind w:left="0" w:firstLine="0"/>
        <w:jc w:val="both"/>
        <w:rPr>
          <w:rFonts w:ascii="Calibri" w:hAnsi="Calibri" w:cs="Calibri"/>
          <w:sz w:val="24"/>
          <w:szCs w:val="24"/>
          <w:highlight w:val="yellow"/>
        </w:rPr>
      </w:pPr>
      <w:r w:rsidRPr="00771EB3">
        <w:rPr>
          <w:rFonts w:ascii="Calibri" w:hAnsi="Calibri" w:cs="Calibri"/>
          <w:sz w:val="24"/>
          <w:szCs w:val="24"/>
          <w:highlight w:val="yellow"/>
        </w:rPr>
        <w:t>Following</w:t>
      </w:r>
      <w:r w:rsidR="00E1372C" w:rsidRPr="00771EB3">
        <w:rPr>
          <w:rFonts w:ascii="Calibri" w:hAnsi="Calibri" w:cs="Calibri"/>
          <w:sz w:val="24"/>
          <w:szCs w:val="24"/>
          <w:highlight w:val="yellow"/>
        </w:rPr>
        <w:t xml:space="preserve"> intracardiac perfusion, d</w:t>
      </w:r>
      <w:r w:rsidR="0023371E" w:rsidRPr="00771EB3">
        <w:rPr>
          <w:rFonts w:ascii="Calibri" w:hAnsi="Calibri" w:cs="Calibri"/>
          <w:sz w:val="24"/>
          <w:szCs w:val="24"/>
          <w:highlight w:val="yellow"/>
        </w:rPr>
        <w:t>ecapitate the m</w:t>
      </w:r>
      <w:r w:rsidR="00E1372C" w:rsidRPr="00771EB3">
        <w:rPr>
          <w:rFonts w:ascii="Calibri" w:hAnsi="Calibri" w:cs="Calibri"/>
          <w:sz w:val="24"/>
          <w:szCs w:val="24"/>
          <w:highlight w:val="yellow"/>
        </w:rPr>
        <w:t>ouse</w:t>
      </w:r>
      <w:r w:rsidRPr="00771EB3">
        <w:rPr>
          <w:rFonts w:ascii="Calibri" w:hAnsi="Calibri" w:cs="Calibri"/>
          <w:sz w:val="24"/>
          <w:szCs w:val="24"/>
          <w:highlight w:val="yellow"/>
        </w:rPr>
        <w:t xml:space="preserve"> using surgical scissors</w:t>
      </w:r>
      <w:r w:rsidR="0023371E" w:rsidRPr="00771EB3">
        <w:rPr>
          <w:rFonts w:ascii="Calibri" w:hAnsi="Calibri" w:cs="Calibri"/>
          <w:sz w:val="24"/>
          <w:szCs w:val="24"/>
          <w:highlight w:val="yellow"/>
        </w:rPr>
        <w:t>.</w:t>
      </w:r>
      <w:r w:rsidRPr="00771EB3">
        <w:rPr>
          <w:rFonts w:ascii="Calibri" w:hAnsi="Calibri" w:cs="Calibri"/>
          <w:sz w:val="24"/>
          <w:szCs w:val="24"/>
          <w:highlight w:val="yellow"/>
        </w:rPr>
        <w:t xml:space="preserve"> R</w:t>
      </w:r>
      <w:r w:rsidR="0023371E" w:rsidRPr="00771EB3">
        <w:rPr>
          <w:rFonts w:ascii="Calibri" w:hAnsi="Calibri" w:cs="Calibri"/>
          <w:sz w:val="24"/>
          <w:szCs w:val="24"/>
          <w:highlight w:val="yellow"/>
        </w:rPr>
        <w:t xml:space="preserve">emove the scalp </w:t>
      </w:r>
      <w:r w:rsidRPr="00771EB3">
        <w:rPr>
          <w:rFonts w:ascii="Calibri" w:hAnsi="Calibri" w:cs="Calibri"/>
          <w:sz w:val="24"/>
          <w:szCs w:val="24"/>
          <w:highlight w:val="yellow"/>
        </w:rPr>
        <w:t>completely to</w:t>
      </w:r>
      <w:r w:rsidR="0023371E" w:rsidRPr="00771EB3">
        <w:rPr>
          <w:rFonts w:ascii="Calibri" w:hAnsi="Calibri" w:cs="Calibri"/>
          <w:sz w:val="24"/>
          <w:szCs w:val="24"/>
          <w:highlight w:val="yellow"/>
        </w:rPr>
        <w:t xml:space="preserve"> </w:t>
      </w:r>
      <w:r w:rsidRPr="00771EB3">
        <w:rPr>
          <w:rFonts w:ascii="Calibri" w:hAnsi="Calibri" w:cs="Calibri"/>
          <w:sz w:val="24"/>
          <w:szCs w:val="24"/>
          <w:highlight w:val="yellow"/>
        </w:rPr>
        <w:t>expose the skull</w:t>
      </w:r>
      <w:r w:rsidR="007420ED" w:rsidRPr="00771EB3">
        <w:rPr>
          <w:rFonts w:ascii="Calibri" w:hAnsi="Calibri" w:cs="Calibri"/>
          <w:sz w:val="24"/>
          <w:szCs w:val="24"/>
          <w:highlight w:val="yellow"/>
        </w:rPr>
        <w:t>.</w:t>
      </w:r>
      <w:r w:rsidRPr="00771EB3">
        <w:rPr>
          <w:rFonts w:ascii="Calibri" w:hAnsi="Calibri" w:cs="Calibri"/>
          <w:sz w:val="24"/>
          <w:szCs w:val="24"/>
          <w:highlight w:val="yellow"/>
        </w:rPr>
        <w:t xml:space="preserve"> </w:t>
      </w:r>
    </w:p>
    <w:p w14:paraId="3311E9EC" w14:textId="77777777" w:rsidR="00FF023B" w:rsidRPr="00771EB3" w:rsidRDefault="00FF023B" w:rsidP="00901C41">
      <w:pPr>
        <w:pStyle w:val="PargrafodaLista"/>
        <w:spacing w:after="0" w:line="240" w:lineRule="auto"/>
        <w:ind w:left="0"/>
        <w:jc w:val="both"/>
        <w:rPr>
          <w:rFonts w:ascii="Calibri" w:hAnsi="Calibri" w:cs="Calibri"/>
          <w:sz w:val="24"/>
          <w:szCs w:val="24"/>
          <w:highlight w:val="yellow"/>
        </w:rPr>
      </w:pPr>
    </w:p>
    <w:p w14:paraId="557C2F4F" w14:textId="5EFA63FD" w:rsidR="0023371E" w:rsidRPr="00771EB3" w:rsidRDefault="00000000" w:rsidP="00901C41">
      <w:pPr>
        <w:pStyle w:val="PargrafodaLista"/>
        <w:numPr>
          <w:ilvl w:val="1"/>
          <w:numId w:val="23"/>
        </w:numPr>
        <w:spacing w:after="0" w:line="240" w:lineRule="auto"/>
        <w:ind w:left="0" w:firstLine="0"/>
        <w:jc w:val="both"/>
        <w:rPr>
          <w:rFonts w:ascii="Calibri" w:hAnsi="Calibri" w:cs="Calibri"/>
          <w:sz w:val="24"/>
          <w:szCs w:val="24"/>
          <w:highlight w:val="yellow"/>
        </w:rPr>
      </w:pPr>
      <w:r w:rsidRPr="00771EB3">
        <w:rPr>
          <w:rFonts w:ascii="Calibri" w:hAnsi="Calibri" w:cs="Calibri"/>
          <w:sz w:val="24"/>
          <w:szCs w:val="24"/>
          <w:highlight w:val="yellow"/>
        </w:rPr>
        <w:t xml:space="preserve">Using scissors, </w:t>
      </w:r>
      <w:r w:rsidR="00277B1E" w:rsidRPr="00771EB3">
        <w:rPr>
          <w:rFonts w:ascii="Calibri" w:hAnsi="Calibri" w:cs="Calibri"/>
          <w:sz w:val="24"/>
          <w:szCs w:val="24"/>
          <w:highlight w:val="yellow"/>
        </w:rPr>
        <w:t xml:space="preserve">cut </w:t>
      </w:r>
      <w:r w:rsidRPr="00771EB3">
        <w:rPr>
          <w:rFonts w:ascii="Calibri" w:hAnsi="Calibri" w:cs="Calibri"/>
          <w:sz w:val="24"/>
          <w:szCs w:val="24"/>
          <w:highlight w:val="yellow"/>
        </w:rPr>
        <w:t xml:space="preserve">the skull </w:t>
      </w:r>
      <w:r w:rsidR="00277B1E" w:rsidRPr="00771EB3">
        <w:rPr>
          <w:rFonts w:ascii="Calibri" w:hAnsi="Calibri" w:cs="Calibri"/>
          <w:sz w:val="24"/>
          <w:szCs w:val="24"/>
          <w:highlight w:val="yellow"/>
        </w:rPr>
        <w:t>in the transverse plane from the posterior region toward the eyes, taking care not to damage the underlying brain tissue</w:t>
      </w:r>
      <w:r w:rsidRPr="00771EB3">
        <w:rPr>
          <w:rFonts w:ascii="Calibri" w:hAnsi="Calibri" w:cs="Calibri"/>
          <w:sz w:val="24"/>
          <w:szCs w:val="24"/>
          <w:highlight w:val="yellow"/>
        </w:rPr>
        <w:t>.</w:t>
      </w:r>
      <w:r w:rsidR="00FF023B" w:rsidRPr="00771EB3">
        <w:rPr>
          <w:rFonts w:ascii="Calibri" w:hAnsi="Calibri" w:cs="Calibri"/>
          <w:sz w:val="24"/>
          <w:szCs w:val="24"/>
          <w:highlight w:val="yellow"/>
        </w:rPr>
        <w:t xml:space="preserve"> </w:t>
      </w:r>
      <w:r w:rsidRPr="00771EB3">
        <w:rPr>
          <w:rFonts w:ascii="Calibri" w:hAnsi="Calibri" w:cs="Calibri"/>
          <w:sz w:val="24"/>
          <w:szCs w:val="24"/>
          <w:highlight w:val="yellow"/>
        </w:rPr>
        <w:t>Gently extract the brain using</w:t>
      </w:r>
      <w:r w:rsidR="00277B1E" w:rsidRPr="00771EB3">
        <w:rPr>
          <w:rFonts w:ascii="Calibri" w:hAnsi="Calibri" w:cs="Calibri"/>
          <w:sz w:val="24"/>
          <w:szCs w:val="24"/>
          <w:highlight w:val="yellow"/>
        </w:rPr>
        <w:t xml:space="preserve"> fine</w:t>
      </w:r>
      <w:r w:rsidRPr="00771EB3">
        <w:rPr>
          <w:rFonts w:ascii="Calibri" w:hAnsi="Calibri" w:cs="Calibri"/>
          <w:sz w:val="24"/>
          <w:szCs w:val="24"/>
          <w:highlight w:val="yellow"/>
        </w:rPr>
        <w:t xml:space="preserve"> forceps</w:t>
      </w:r>
      <w:r w:rsidR="001567E3" w:rsidRPr="00771EB3">
        <w:rPr>
          <w:rFonts w:ascii="Calibri" w:hAnsi="Calibri" w:cs="Calibri"/>
          <w:sz w:val="24"/>
          <w:szCs w:val="24"/>
          <w:highlight w:val="yellow"/>
        </w:rPr>
        <w:t>, avoiding contact with or scraping of the inner skull surface.</w:t>
      </w:r>
    </w:p>
    <w:p w14:paraId="182FCCE8" w14:textId="77777777" w:rsidR="0023371E" w:rsidRPr="00771EB3" w:rsidRDefault="0023371E" w:rsidP="00901C41">
      <w:pPr>
        <w:contextualSpacing/>
        <w:rPr>
          <w:highlight w:val="yellow"/>
        </w:rPr>
      </w:pPr>
    </w:p>
    <w:p w14:paraId="7CD4A6A3" w14:textId="44FAAC6D" w:rsidR="0023371E" w:rsidRPr="00771EB3" w:rsidRDefault="00000000" w:rsidP="00901C41">
      <w:pPr>
        <w:pStyle w:val="PargrafodaLista"/>
        <w:numPr>
          <w:ilvl w:val="1"/>
          <w:numId w:val="23"/>
        </w:numPr>
        <w:spacing w:after="0" w:line="240" w:lineRule="auto"/>
        <w:ind w:left="0" w:firstLine="0"/>
        <w:jc w:val="both"/>
        <w:rPr>
          <w:rFonts w:ascii="Calibri" w:hAnsi="Calibri" w:cs="Calibri"/>
          <w:sz w:val="24"/>
          <w:szCs w:val="24"/>
          <w:highlight w:val="yellow"/>
        </w:rPr>
      </w:pPr>
      <w:r w:rsidRPr="00771EB3">
        <w:rPr>
          <w:rFonts w:ascii="Calibri" w:hAnsi="Calibri" w:cs="Calibri"/>
          <w:sz w:val="24"/>
          <w:szCs w:val="24"/>
          <w:highlight w:val="yellow"/>
        </w:rPr>
        <w:t xml:space="preserve">After brain removal, the dural meninges remain attached to </w:t>
      </w:r>
      <w:r w:rsidR="001A7C00" w:rsidRPr="00771EB3">
        <w:rPr>
          <w:rFonts w:ascii="Calibri" w:hAnsi="Calibri" w:cs="Calibri"/>
          <w:sz w:val="24"/>
          <w:szCs w:val="24"/>
          <w:highlight w:val="yellow"/>
        </w:rPr>
        <w:t>t</w:t>
      </w:r>
      <w:r w:rsidRPr="00771EB3">
        <w:rPr>
          <w:rFonts w:ascii="Calibri" w:hAnsi="Calibri" w:cs="Calibri"/>
          <w:sz w:val="24"/>
          <w:szCs w:val="24"/>
          <w:highlight w:val="yellow"/>
        </w:rPr>
        <w:t xml:space="preserve">he </w:t>
      </w:r>
      <w:r w:rsidR="001A7C00" w:rsidRPr="00771EB3">
        <w:rPr>
          <w:rFonts w:ascii="Calibri" w:hAnsi="Calibri" w:cs="Calibri"/>
          <w:sz w:val="24"/>
          <w:szCs w:val="24"/>
          <w:highlight w:val="yellow"/>
        </w:rPr>
        <w:t>i</w:t>
      </w:r>
      <w:r w:rsidRPr="00771EB3">
        <w:rPr>
          <w:rFonts w:ascii="Calibri" w:hAnsi="Calibri" w:cs="Calibri"/>
          <w:sz w:val="24"/>
          <w:szCs w:val="24"/>
          <w:highlight w:val="yellow"/>
        </w:rPr>
        <w:t xml:space="preserve">nner </w:t>
      </w:r>
      <w:r w:rsidR="007420ED" w:rsidRPr="00771EB3">
        <w:rPr>
          <w:rFonts w:ascii="Calibri" w:hAnsi="Calibri" w:cs="Calibri"/>
          <w:sz w:val="24"/>
          <w:szCs w:val="24"/>
          <w:highlight w:val="yellow"/>
        </w:rPr>
        <w:t xml:space="preserve">skull </w:t>
      </w:r>
      <w:r w:rsidRPr="00771EB3">
        <w:rPr>
          <w:rFonts w:ascii="Calibri" w:hAnsi="Calibri" w:cs="Calibri"/>
          <w:sz w:val="24"/>
          <w:szCs w:val="24"/>
          <w:highlight w:val="yellow"/>
        </w:rPr>
        <w:t>surface. Submerge the skull in ice-cold PBS for at least 5</w:t>
      </w:r>
      <w:r w:rsidR="00A947B9" w:rsidRPr="00771EB3">
        <w:rPr>
          <w:rFonts w:ascii="Calibri" w:hAnsi="Calibri" w:cs="Calibri"/>
          <w:sz w:val="24"/>
          <w:szCs w:val="24"/>
          <w:highlight w:val="yellow"/>
        </w:rPr>
        <w:t xml:space="preserve"> </w:t>
      </w:r>
      <w:r w:rsidR="005F7174" w:rsidRPr="00771EB3">
        <w:rPr>
          <w:rFonts w:ascii="Calibri" w:hAnsi="Calibri" w:cs="Calibri"/>
          <w:sz w:val="24"/>
          <w:szCs w:val="24"/>
          <w:highlight w:val="yellow"/>
        </w:rPr>
        <w:t>min</w:t>
      </w:r>
      <w:r w:rsidRPr="00771EB3">
        <w:rPr>
          <w:rFonts w:ascii="Calibri" w:hAnsi="Calibri" w:cs="Calibri"/>
          <w:sz w:val="24"/>
          <w:szCs w:val="24"/>
          <w:highlight w:val="yellow"/>
        </w:rPr>
        <w:t xml:space="preserve"> to facilitate intact separation of the meninges.</w:t>
      </w:r>
    </w:p>
    <w:p w14:paraId="0509AA90" w14:textId="77777777" w:rsidR="0023371E" w:rsidRPr="00771EB3" w:rsidRDefault="0023371E" w:rsidP="00901C41">
      <w:pPr>
        <w:contextualSpacing/>
        <w:rPr>
          <w:highlight w:val="yellow"/>
        </w:rPr>
      </w:pPr>
    </w:p>
    <w:p w14:paraId="79CE6139" w14:textId="56C036D1" w:rsidR="0023371E" w:rsidRPr="00771EB3" w:rsidRDefault="00000000" w:rsidP="00901C41">
      <w:pPr>
        <w:pStyle w:val="PargrafodaLista"/>
        <w:numPr>
          <w:ilvl w:val="1"/>
          <w:numId w:val="23"/>
        </w:numPr>
        <w:spacing w:after="0" w:line="240" w:lineRule="auto"/>
        <w:ind w:left="0" w:firstLine="0"/>
        <w:jc w:val="both"/>
        <w:rPr>
          <w:rFonts w:ascii="Calibri" w:hAnsi="Calibri" w:cs="Calibri"/>
          <w:sz w:val="24"/>
          <w:szCs w:val="24"/>
          <w:highlight w:val="yellow"/>
        </w:rPr>
      </w:pPr>
      <w:r w:rsidRPr="00771EB3">
        <w:rPr>
          <w:rFonts w:ascii="Calibri" w:hAnsi="Calibri" w:cs="Calibri"/>
          <w:sz w:val="24"/>
          <w:szCs w:val="24"/>
          <w:highlight w:val="yellow"/>
        </w:rPr>
        <w:t xml:space="preserve">Dissect the olfactory bulb from the anterior region of the brain and transfer </w:t>
      </w:r>
      <w:r w:rsidR="007420ED" w:rsidRPr="00771EB3">
        <w:rPr>
          <w:rFonts w:ascii="Calibri" w:hAnsi="Calibri" w:cs="Calibri"/>
          <w:sz w:val="24"/>
          <w:szCs w:val="24"/>
          <w:highlight w:val="yellow"/>
        </w:rPr>
        <w:t xml:space="preserve">it </w:t>
      </w:r>
      <w:r w:rsidRPr="00771EB3">
        <w:rPr>
          <w:rFonts w:ascii="Calibri" w:hAnsi="Calibri" w:cs="Calibri"/>
          <w:sz w:val="24"/>
          <w:szCs w:val="24"/>
          <w:highlight w:val="yellow"/>
        </w:rPr>
        <w:t>into ice-cold PBS for temporary storage until processing</w:t>
      </w:r>
      <w:r w:rsidR="00504326" w:rsidRPr="00771EB3">
        <w:rPr>
          <w:rFonts w:ascii="Calibri" w:hAnsi="Calibri" w:cs="Calibri"/>
          <w:sz w:val="24"/>
          <w:szCs w:val="24"/>
          <w:highlight w:val="yellow"/>
        </w:rPr>
        <w:t>.</w:t>
      </w:r>
    </w:p>
    <w:p w14:paraId="46CB441E" w14:textId="77777777" w:rsidR="00504326" w:rsidRPr="00771EB3" w:rsidRDefault="00504326" w:rsidP="00901C41">
      <w:pPr>
        <w:contextualSpacing/>
        <w:rPr>
          <w:highlight w:val="yellow"/>
        </w:rPr>
      </w:pPr>
    </w:p>
    <w:p w14:paraId="2D204218" w14:textId="553A4FDF" w:rsidR="001567E3" w:rsidRPr="00771EB3" w:rsidRDefault="00000000" w:rsidP="00901C41">
      <w:pPr>
        <w:pStyle w:val="PargrafodaLista"/>
        <w:numPr>
          <w:ilvl w:val="1"/>
          <w:numId w:val="23"/>
        </w:numPr>
        <w:spacing w:after="0" w:line="240" w:lineRule="auto"/>
        <w:ind w:left="0" w:firstLine="0"/>
        <w:jc w:val="both"/>
        <w:rPr>
          <w:rFonts w:ascii="Calibri" w:hAnsi="Calibri" w:cs="Calibri"/>
          <w:highlight w:val="yellow"/>
        </w:rPr>
      </w:pPr>
      <w:r w:rsidRPr="00771EB3">
        <w:rPr>
          <w:rFonts w:ascii="Calibri" w:hAnsi="Calibri" w:cs="Calibri"/>
          <w:sz w:val="24"/>
          <w:szCs w:val="24"/>
          <w:highlight w:val="yellow"/>
        </w:rPr>
        <w:t>Using fine-tipped forceps, g</w:t>
      </w:r>
      <w:r w:rsidR="0023371E" w:rsidRPr="00771EB3">
        <w:rPr>
          <w:rFonts w:ascii="Calibri" w:hAnsi="Calibri" w:cs="Calibri"/>
          <w:sz w:val="24"/>
          <w:szCs w:val="24"/>
          <w:highlight w:val="yellow"/>
        </w:rPr>
        <w:t xml:space="preserve">ently </w:t>
      </w:r>
      <w:r w:rsidRPr="00771EB3">
        <w:rPr>
          <w:rFonts w:ascii="Calibri" w:hAnsi="Calibri" w:cs="Calibri"/>
          <w:sz w:val="24"/>
          <w:szCs w:val="24"/>
          <w:highlight w:val="yellow"/>
        </w:rPr>
        <w:t xml:space="preserve">detach </w:t>
      </w:r>
      <w:r w:rsidR="0023371E" w:rsidRPr="00771EB3">
        <w:rPr>
          <w:rFonts w:ascii="Calibri" w:hAnsi="Calibri" w:cs="Calibri"/>
          <w:sz w:val="24"/>
          <w:szCs w:val="24"/>
          <w:highlight w:val="yellow"/>
        </w:rPr>
        <w:t xml:space="preserve">the meninges from the </w:t>
      </w:r>
      <w:r w:rsidRPr="00771EB3">
        <w:rPr>
          <w:rFonts w:ascii="Calibri" w:hAnsi="Calibri" w:cs="Calibri"/>
          <w:sz w:val="24"/>
          <w:szCs w:val="24"/>
          <w:highlight w:val="yellow"/>
        </w:rPr>
        <w:t xml:space="preserve">inner </w:t>
      </w:r>
      <w:r w:rsidR="0023371E" w:rsidRPr="00771EB3">
        <w:rPr>
          <w:rFonts w:ascii="Calibri" w:hAnsi="Calibri" w:cs="Calibri"/>
          <w:sz w:val="24"/>
          <w:szCs w:val="24"/>
          <w:highlight w:val="yellow"/>
        </w:rPr>
        <w:t>skull</w:t>
      </w:r>
      <w:r w:rsidRPr="00771EB3">
        <w:rPr>
          <w:rFonts w:ascii="Calibri" w:hAnsi="Calibri" w:cs="Calibri"/>
          <w:sz w:val="24"/>
          <w:szCs w:val="24"/>
          <w:highlight w:val="yellow"/>
        </w:rPr>
        <w:t xml:space="preserve"> surface by carefully lifting and peeling the thin tissue layer</w:t>
      </w:r>
      <w:r w:rsidR="0023371E" w:rsidRPr="00771EB3">
        <w:rPr>
          <w:rFonts w:ascii="Calibri" w:hAnsi="Calibri" w:cs="Calibri"/>
          <w:sz w:val="24"/>
          <w:szCs w:val="24"/>
          <w:highlight w:val="yellow"/>
        </w:rPr>
        <w:t>.</w:t>
      </w:r>
      <w:r w:rsidR="00277B1E" w:rsidRPr="00771EB3">
        <w:rPr>
          <w:rFonts w:ascii="Calibri" w:hAnsi="Calibri" w:cs="Calibri"/>
          <w:sz w:val="24"/>
          <w:szCs w:val="24"/>
          <w:highlight w:val="yellow"/>
        </w:rPr>
        <w:t xml:space="preserve"> </w:t>
      </w:r>
      <w:r w:rsidRPr="00771EB3">
        <w:rPr>
          <w:rFonts w:ascii="Calibri" w:hAnsi="Calibri" w:cs="Calibri"/>
          <w:sz w:val="24"/>
          <w:szCs w:val="24"/>
          <w:highlight w:val="yellow"/>
        </w:rPr>
        <w:t>Transfer</w:t>
      </w:r>
      <w:r w:rsidR="0023371E" w:rsidRPr="00771EB3">
        <w:rPr>
          <w:rFonts w:ascii="Calibri" w:hAnsi="Calibri" w:cs="Calibri"/>
          <w:sz w:val="24"/>
          <w:szCs w:val="24"/>
          <w:highlight w:val="yellow"/>
        </w:rPr>
        <w:t xml:space="preserve"> </w:t>
      </w:r>
      <w:r w:rsidRPr="00771EB3">
        <w:rPr>
          <w:rFonts w:ascii="Calibri" w:hAnsi="Calibri" w:cs="Calibri"/>
          <w:sz w:val="24"/>
          <w:szCs w:val="24"/>
          <w:highlight w:val="yellow"/>
        </w:rPr>
        <w:t xml:space="preserve">the meninges </w:t>
      </w:r>
      <w:r w:rsidR="0023371E" w:rsidRPr="00771EB3">
        <w:rPr>
          <w:rFonts w:ascii="Calibri" w:hAnsi="Calibri" w:cs="Calibri"/>
          <w:sz w:val="24"/>
          <w:szCs w:val="24"/>
          <w:highlight w:val="yellow"/>
        </w:rPr>
        <w:t>in</w:t>
      </w:r>
      <w:r w:rsidRPr="00771EB3">
        <w:rPr>
          <w:rFonts w:ascii="Calibri" w:hAnsi="Calibri" w:cs="Calibri"/>
          <w:sz w:val="24"/>
          <w:szCs w:val="24"/>
          <w:highlight w:val="yellow"/>
        </w:rPr>
        <w:t>to</w:t>
      </w:r>
      <w:r w:rsidR="0023371E" w:rsidRPr="00771EB3">
        <w:rPr>
          <w:rFonts w:ascii="Calibri" w:hAnsi="Calibri" w:cs="Calibri"/>
          <w:sz w:val="24"/>
          <w:szCs w:val="24"/>
          <w:highlight w:val="yellow"/>
        </w:rPr>
        <w:t xml:space="preserve"> ice-cold PBS until further processing.</w:t>
      </w:r>
      <w:r w:rsidR="00432278" w:rsidRPr="00771EB3">
        <w:rPr>
          <w:rFonts w:ascii="Calibri" w:hAnsi="Calibri" w:cs="Calibri"/>
          <w:sz w:val="24"/>
          <w:szCs w:val="24"/>
          <w:highlight w:val="yellow"/>
        </w:rPr>
        <w:t xml:space="preserve"> </w:t>
      </w:r>
      <w:r w:rsidRPr="00771EB3">
        <w:rPr>
          <w:rFonts w:ascii="Calibri" w:hAnsi="Calibri" w:cs="Calibri"/>
          <w:sz w:val="24"/>
          <w:szCs w:val="24"/>
          <w:highlight w:val="yellow"/>
        </w:rPr>
        <w:t>Avoid tearing the tissue to ensure optimal downstream cell recovery.</w:t>
      </w:r>
    </w:p>
    <w:p w14:paraId="05C9B483" w14:textId="77777777" w:rsidR="0023371E" w:rsidRPr="00771EB3" w:rsidRDefault="0023371E" w:rsidP="00901C41">
      <w:pPr>
        <w:pStyle w:val="PargrafodaLista"/>
        <w:spacing w:after="0" w:line="240" w:lineRule="auto"/>
        <w:ind w:left="0"/>
        <w:jc w:val="both"/>
        <w:rPr>
          <w:rFonts w:ascii="Calibri" w:hAnsi="Calibri" w:cs="Calibri"/>
          <w:sz w:val="24"/>
          <w:szCs w:val="24"/>
          <w:highlight w:val="yellow"/>
        </w:rPr>
      </w:pPr>
    </w:p>
    <w:p w14:paraId="261ECBCD" w14:textId="77777777" w:rsidR="0023371E" w:rsidRPr="00771EB3" w:rsidRDefault="00000000" w:rsidP="00901C41">
      <w:pPr>
        <w:pStyle w:val="PargrafodaLista"/>
        <w:numPr>
          <w:ilvl w:val="0"/>
          <w:numId w:val="23"/>
        </w:numPr>
        <w:spacing w:after="0" w:line="240" w:lineRule="auto"/>
        <w:ind w:left="0" w:firstLine="0"/>
        <w:jc w:val="both"/>
        <w:rPr>
          <w:rFonts w:ascii="Calibri" w:hAnsi="Calibri" w:cs="Calibri"/>
          <w:b/>
          <w:bCs/>
          <w:sz w:val="24"/>
          <w:szCs w:val="24"/>
          <w:highlight w:val="yellow"/>
        </w:rPr>
      </w:pPr>
      <w:r w:rsidRPr="00771EB3">
        <w:rPr>
          <w:rFonts w:ascii="Calibri" w:hAnsi="Calibri" w:cs="Calibri"/>
          <w:b/>
          <w:bCs/>
          <w:sz w:val="24"/>
          <w:szCs w:val="24"/>
          <w:highlight w:val="yellow"/>
        </w:rPr>
        <w:t>Tissue dissociation into single cells</w:t>
      </w:r>
    </w:p>
    <w:p w14:paraId="067D3285" w14:textId="77777777" w:rsidR="0023371E" w:rsidRPr="00771EB3" w:rsidRDefault="0023371E" w:rsidP="00901C41">
      <w:pPr>
        <w:pStyle w:val="PargrafodaLista"/>
        <w:spacing w:after="0" w:line="240" w:lineRule="auto"/>
        <w:ind w:left="0"/>
        <w:jc w:val="both"/>
        <w:rPr>
          <w:rFonts w:ascii="Calibri" w:hAnsi="Calibri" w:cs="Calibri"/>
          <w:sz w:val="24"/>
          <w:szCs w:val="24"/>
          <w:highlight w:val="yellow"/>
        </w:rPr>
      </w:pPr>
    </w:p>
    <w:p w14:paraId="0C07D0E4" w14:textId="388D8D7E" w:rsidR="0023371E" w:rsidRPr="00771EB3" w:rsidRDefault="00000000" w:rsidP="00901C41">
      <w:pPr>
        <w:pStyle w:val="PargrafodaLista"/>
        <w:numPr>
          <w:ilvl w:val="1"/>
          <w:numId w:val="23"/>
        </w:numPr>
        <w:spacing w:after="0" w:line="240" w:lineRule="auto"/>
        <w:ind w:left="0" w:firstLine="0"/>
        <w:jc w:val="both"/>
        <w:rPr>
          <w:rFonts w:ascii="Calibri" w:hAnsi="Calibri" w:cs="Calibri"/>
          <w:sz w:val="24"/>
          <w:szCs w:val="24"/>
          <w:highlight w:val="yellow"/>
        </w:rPr>
      </w:pPr>
      <w:r w:rsidRPr="00771EB3">
        <w:rPr>
          <w:rFonts w:ascii="Calibri" w:hAnsi="Calibri" w:cs="Calibri"/>
          <w:sz w:val="24"/>
          <w:szCs w:val="24"/>
          <w:highlight w:val="yellow"/>
        </w:rPr>
        <w:t>Meninges</w:t>
      </w:r>
      <w:r w:rsidR="00901C41" w:rsidRPr="00771EB3">
        <w:rPr>
          <w:rFonts w:ascii="Calibri" w:hAnsi="Calibri" w:cs="Calibri"/>
          <w:sz w:val="24"/>
          <w:szCs w:val="24"/>
          <w:highlight w:val="yellow"/>
        </w:rPr>
        <w:t xml:space="preserve"> </w:t>
      </w:r>
    </w:p>
    <w:p w14:paraId="22E573A0" w14:textId="77777777" w:rsidR="0023371E" w:rsidRPr="00771EB3" w:rsidRDefault="0023371E" w:rsidP="00901C41">
      <w:pPr>
        <w:pStyle w:val="PargrafodaLista"/>
        <w:spacing w:after="0" w:line="240" w:lineRule="auto"/>
        <w:ind w:left="0"/>
        <w:jc w:val="both"/>
        <w:rPr>
          <w:rFonts w:ascii="Calibri" w:hAnsi="Calibri" w:cs="Calibri"/>
          <w:sz w:val="24"/>
          <w:szCs w:val="24"/>
          <w:highlight w:val="yellow"/>
        </w:rPr>
      </w:pPr>
    </w:p>
    <w:p w14:paraId="0ED327D2" w14:textId="4AC02B6F" w:rsidR="002A42BC" w:rsidRPr="00771EB3" w:rsidRDefault="00000000" w:rsidP="00901C41">
      <w:pPr>
        <w:pStyle w:val="PargrafodaLista"/>
        <w:numPr>
          <w:ilvl w:val="2"/>
          <w:numId w:val="23"/>
        </w:numPr>
        <w:spacing w:after="0" w:line="240" w:lineRule="auto"/>
        <w:ind w:left="0" w:firstLine="0"/>
        <w:jc w:val="both"/>
        <w:rPr>
          <w:rFonts w:ascii="Calibri" w:hAnsi="Calibri" w:cs="Calibri"/>
          <w:highlight w:val="yellow"/>
        </w:rPr>
      </w:pPr>
      <w:r w:rsidRPr="00771EB3">
        <w:rPr>
          <w:rFonts w:ascii="Calibri" w:hAnsi="Calibri" w:cs="Calibri"/>
          <w:sz w:val="24"/>
          <w:szCs w:val="24"/>
          <w:highlight w:val="yellow"/>
        </w:rPr>
        <w:t xml:space="preserve">Transfer meninges into 3 mL </w:t>
      </w:r>
      <w:r w:rsidR="007A027B" w:rsidRPr="00771EB3">
        <w:rPr>
          <w:rFonts w:ascii="Calibri" w:hAnsi="Calibri" w:cs="Calibri"/>
          <w:sz w:val="24"/>
          <w:szCs w:val="24"/>
          <w:highlight w:val="yellow"/>
        </w:rPr>
        <w:t>RPMI</w:t>
      </w:r>
      <w:r w:rsidR="008B54A3" w:rsidRPr="00771EB3">
        <w:rPr>
          <w:rFonts w:ascii="Calibri" w:hAnsi="Calibri" w:cs="Calibri"/>
          <w:sz w:val="24"/>
          <w:szCs w:val="24"/>
          <w:highlight w:val="yellow"/>
        </w:rPr>
        <w:t xml:space="preserve"> 1640</w:t>
      </w:r>
      <w:r w:rsidRPr="00771EB3">
        <w:rPr>
          <w:rFonts w:ascii="Calibri" w:hAnsi="Calibri" w:cs="Calibri"/>
          <w:sz w:val="24"/>
          <w:szCs w:val="24"/>
          <w:highlight w:val="yellow"/>
        </w:rPr>
        <w:t xml:space="preserve"> </w:t>
      </w:r>
      <w:r w:rsidR="0023371E" w:rsidRPr="00771EB3">
        <w:rPr>
          <w:rFonts w:ascii="Calibri" w:hAnsi="Calibri" w:cs="Calibri"/>
          <w:sz w:val="24"/>
          <w:szCs w:val="24"/>
          <w:highlight w:val="yellow"/>
        </w:rPr>
        <w:t>containing 0.</w:t>
      </w:r>
      <w:r w:rsidR="001567E3" w:rsidRPr="00771EB3">
        <w:rPr>
          <w:rFonts w:ascii="Calibri" w:hAnsi="Calibri" w:cs="Calibri"/>
          <w:sz w:val="24"/>
          <w:szCs w:val="24"/>
          <w:highlight w:val="yellow"/>
        </w:rPr>
        <w:t>05</w:t>
      </w:r>
      <w:r w:rsidR="0023371E" w:rsidRPr="00771EB3">
        <w:rPr>
          <w:rFonts w:ascii="Calibri" w:hAnsi="Calibri" w:cs="Calibri"/>
          <w:sz w:val="24"/>
          <w:szCs w:val="24"/>
          <w:highlight w:val="yellow"/>
        </w:rPr>
        <w:t>% collagenase</w:t>
      </w:r>
      <w:r w:rsidR="001567E3" w:rsidRPr="00771EB3">
        <w:rPr>
          <w:rFonts w:ascii="Calibri" w:hAnsi="Calibri" w:cs="Calibri"/>
          <w:sz w:val="24"/>
          <w:szCs w:val="24"/>
          <w:highlight w:val="yellow"/>
        </w:rPr>
        <w:t xml:space="preserve"> II</w:t>
      </w:r>
      <w:r w:rsidR="0023371E" w:rsidRPr="00771EB3">
        <w:rPr>
          <w:rFonts w:ascii="Calibri" w:hAnsi="Calibri" w:cs="Calibri"/>
          <w:sz w:val="24"/>
          <w:szCs w:val="24"/>
          <w:highlight w:val="yellow"/>
        </w:rPr>
        <w:t xml:space="preserve"> and</w:t>
      </w:r>
      <w:r w:rsidR="001567E3" w:rsidRPr="00771EB3">
        <w:rPr>
          <w:rFonts w:ascii="Calibri" w:hAnsi="Calibri" w:cs="Calibri"/>
          <w:sz w:val="24"/>
          <w:szCs w:val="24"/>
          <w:highlight w:val="yellow"/>
        </w:rPr>
        <w:t xml:space="preserve"> </w:t>
      </w:r>
      <w:r w:rsidR="0023371E" w:rsidRPr="00771EB3">
        <w:rPr>
          <w:rFonts w:ascii="Calibri" w:hAnsi="Calibri" w:cs="Calibri"/>
          <w:sz w:val="24"/>
          <w:szCs w:val="24"/>
          <w:highlight w:val="yellow"/>
        </w:rPr>
        <w:t>DNase</w:t>
      </w:r>
      <w:r w:rsidRPr="00771EB3">
        <w:rPr>
          <w:rFonts w:ascii="Calibri" w:hAnsi="Calibri" w:cs="Calibri"/>
          <w:sz w:val="24"/>
          <w:szCs w:val="24"/>
          <w:highlight w:val="yellow"/>
        </w:rPr>
        <w:t xml:space="preserve"> I. Incubate</w:t>
      </w:r>
      <w:r w:rsidR="0023371E" w:rsidRPr="00771EB3">
        <w:rPr>
          <w:rFonts w:ascii="Calibri" w:hAnsi="Calibri" w:cs="Calibri"/>
          <w:sz w:val="24"/>
          <w:szCs w:val="24"/>
          <w:highlight w:val="yellow"/>
        </w:rPr>
        <w:t xml:space="preserve"> for </w:t>
      </w:r>
      <w:r w:rsidR="00122353" w:rsidRPr="00771EB3">
        <w:rPr>
          <w:rFonts w:ascii="Calibri" w:hAnsi="Calibri" w:cs="Calibri"/>
          <w:sz w:val="24"/>
          <w:szCs w:val="24"/>
          <w:highlight w:val="yellow"/>
        </w:rPr>
        <w:t>2</w:t>
      </w:r>
      <w:r w:rsidRPr="00771EB3">
        <w:rPr>
          <w:rFonts w:ascii="Calibri" w:hAnsi="Calibri" w:cs="Calibri"/>
          <w:sz w:val="24"/>
          <w:szCs w:val="24"/>
          <w:highlight w:val="yellow"/>
        </w:rPr>
        <w:t>0</w:t>
      </w:r>
      <w:r w:rsidR="0023371E" w:rsidRPr="00771EB3">
        <w:rPr>
          <w:rFonts w:ascii="Calibri" w:hAnsi="Calibri" w:cs="Calibri"/>
          <w:sz w:val="24"/>
          <w:szCs w:val="24"/>
          <w:highlight w:val="yellow"/>
        </w:rPr>
        <w:t xml:space="preserve"> </w:t>
      </w:r>
      <w:r w:rsidR="005F7174" w:rsidRPr="00771EB3">
        <w:rPr>
          <w:rFonts w:ascii="Calibri" w:hAnsi="Calibri" w:cs="Calibri"/>
          <w:sz w:val="24"/>
          <w:szCs w:val="24"/>
          <w:highlight w:val="yellow"/>
        </w:rPr>
        <w:t>min</w:t>
      </w:r>
      <w:r w:rsidR="0023371E" w:rsidRPr="00771EB3">
        <w:rPr>
          <w:rFonts w:ascii="Calibri" w:hAnsi="Calibri" w:cs="Calibri"/>
          <w:sz w:val="24"/>
          <w:szCs w:val="24"/>
          <w:highlight w:val="yellow"/>
        </w:rPr>
        <w:t xml:space="preserve"> at 37 °C</w:t>
      </w:r>
      <w:r w:rsidR="00122353" w:rsidRPr="00771EB3">
        <w:rPr>
          <w:rFonts w:ascii="Calibri" w:hAnsi="Calibri" w:cs="Calibri"/>
          <w:sz w:val="24"/>
          <w:szCs w:val="24"/>
          <w:highlight w:val="yellow"/>
        </w:rPr>
        <w:t xml:space="preserve">, gently </w:t>
      </w:r>
      <w:r w:rsidRPr="00771EB3">
        <w:rPr>
          <w:rFonts w:ascii="Calibri" w:hAnsi="Calibri" w:cs="Calibri"/>
          <w:sz w:val="24"/>
          <w:szCs w:val="24"/>
          <w:highlight w:val="yellow"/>
        </w:rPr>
        <w:t>agitating</w:t>
      </w:r>
      <w:r w:rsidR="00122353" w:rsidRPr="00771EB3">
        <w:rPr>
          <w:rFonts w:ascii="Calibri" w:hAnsi="Calibri" w:cs="Calibri"/>
          <w:sz w:val="24"/>
          <w:szCs w:val="24"/>
          <w:highlight w:val="yellow"/>
        </w:rPr>
        <w:t xml:space="preserve"> every 10 </w:t>
      </w:r>
      <w:r w:rsidR="005F7174" w:rsidRPr="00771EB3">
        <w:rPr>
          <w:rFonts w:ascii="Calibri" w:hAnsi="Calibri" w:cs="Calibri"/>
          <w:sz w:val="24"/>
          <w:szCs w:val="24"/>
          <w:highlight w:val="yellow"/>
        </w:rPr>
        <w:t>min</w:t>
      </w:r>
      <w:r w:rsidR="00122353" w:rsidRPr="00771EB3">
        <w:rPr>
          <w:rFonts w:ascii="Calibri" w:hAnsi="Calibri" w:cs="Calibri"/>
          <w:sz w:val="24"/>
          <w:szCs w:val="24"/>
          <w:highlight w:val="yellow"/>
        </w:rPr>
        <w:t>.</w:t>
      </w:r>
      <w:r w:rsidR="00432278" w:rsidRPr="00771EB3">
        <w:rPr>
          <w:rFonts w:ascii="Calibri" w:hAnsi="Calibri" w:cs="Calibri"/>
          <w:sz w:val="24"/>
          <w:szCs w:val="24"/>
          <w:highlight w:val="yellow"/>
        </w:rPr>
        <w:t xml:space="preserve"> </w:t>
      </w:r>
      <w:r w:rsidRPr="00771EB3">
        <w:rPr>
          <w:rFonts w:ascii="Calibri" w:hAnsi="Calibri" w:cs="Calibri"/>
          <w:sz w:val="24"/>
          <w:szCs w:val="24"/>
          <w:highlight w:val="yellow"/>
        </w:rPr>
        <w:t>Over-digestion reduces cell viability and should be avoided.</w:t>
      </w:r>
    </w:p>
    <w:p w14:paraId="06211C5B" w14:textId="77777777" w:rsidR="0023371E" w:rsidRPr="00771EB3" w:rsidRDefault="0023371E" w:rsidP="00901C41">
      <w:pPr>
        <w:pStyle w:val="PargrafodaLista"/>
        <w:spacing w:after="0" w:line="240" w:lineRule="auto"/>
        <w:ind w:left="0"/>
        <w:jc w:val="both"/>
        <w:rPr>
          <w:rFonts w:ascii="Calibri" w:hAnsi="Calibri" w:cs="Calibri"/>
          <w:sz w:val="24"/>
          <w:szCs w:val="24"/>
          <w:highlight w:val="yellow"/>
        </w:rPr>
      </w:pPr>
    </w:p>
    <w:p w14:paraId="4C98C6C8" w14:textId="6505AB4B" w:rsidR="00C36945" w:rsidRPr="00771EB3" w:rsidRDefault="00000000" w:rsidP="00901C41">
      <w:pPr>
        <w:pStyle w:val="PargrafodaLista"/>
        <w:numPr>
          <w:ilvl w:val="2"/>
          <w:numId w:val="23"/>
        </w:numPr>
        <w:spacing w:after="0" w:line="240" w:lineRule="auto"/>
        <w:ind w:left="0" w:firstLine="0"/>
        <w:jc w:val="both"/>
        <w:rPr>
          <w:rFonts w:ascii="Calibri" w:hAnsi="Calibri" w:cs="Calibri"/>
          <w:sz w:val="24"/>
          <w:szCs w:val="24"/>
          <w:highlight w:val="yellow"/>
        </w:rPr>
      </w:pPr>
      <w:r w:rsidRPr="00771EB3">
        <w:rPr>
          <w:rFonts w:ascii="Calibri" w:hAnsi="Calibri" w:cs="Calibri"/>
          <w:sz w:val="24"/>
          <w:szCs w:val="24"/>
          <w:highlight w:val="yellow"/>
        </w:rPr>
        <w:lastRenderedPageBreak/>
        <w:t>Pass digested tissue</w:t>
      </w:r>
      <w:r w:rsidR="0023371E" w:rsidRPr="00771EB3">
        <w:rPr>
          <w:rFonts w:ascii="Calibri" w:hAnsi="Calibri" w:cs="Calibri"/>
          <w:sz w:val="24"/>
          <w:szCs w:val="24"/>
          <w:highlight w:val="yellow"/>
        </w:rPr>
        <w:t xml:space="preserve"> through a 40</w:t>
      </w:r>
      <w:r w:rsidR="00A947B9" w:rsidRPr="00771EB3">
        <w:rPr>
          <w:rFonts w:ascii="Calibri" w:hAnsi="Calibri" w:cs="Calibri"/>
          <w:sz w:val="24"/>
          <w:szCs w:val="24"/>
          <w:highlight w:val="yellow"/>
        </w:rPr>
        <w:t xml:space="preserve"> </w:t>
      </w:r>
      <w:proofErr w:type="spellStart"/>
      <w:r w:rsidR="0023371E" w:rsidRPr="00771EB3">
        <w:rPr>
          <w:rFonts w:ascii="Calibri" w:hAnsi="Calibri" w:cs="Calibri"/>
          <w:sz w:val="24"/>
          <w:szCs w:val="24"/>
          <w:highlight w:val="yellow"/>
        </w:rPr>
        <w:t>μm</w:t>
      </w:r>
      <w:proofErr w:type="spellEnd"/>
      <w:r w:rsidR="0023371E" w:rsidRPr="00771EB3">
        <w:rPr>
          <w:rFonts w:ascii="Calibri" w:hAnsi="Calibri" w:cs="Calibri"/>
          <w:sz w:val="24"/>
          <w:szCs w:val="24"/>
          <w:highlight w:val="yellow"/>
        </w:rPr>
        <w:t xml:space="preserve"> cell strainer</w:t>
      </w:r>
      <w:r w:rsidR="00122353" w:rsidRPr="00771EB3">
        <w:rPr>
          <w:rFonts w:ascii="Calibri" w:hAnsi="Calibri" w:cs="Calibri"/>
          <w:sz w:val="24"/>
          <w:szCs w:val="24"/>
          <w:highlight w:val="yellow"/>
        </w:rPr>
        <w:t xml:space="preserve"> into a 50 mL tube</w:t>
      </w:r>
      <w:r w:rsidRPr="00771EB3">
        <w:rPr>
          <w:rFonts w:ascii="Calibri" w:hAnsi="Calibri" w:cs="Calibri"/>
          <w:sz w:val="24"/>
          <w:szCs w:val="24"/>
          <w:highlight w:val="yellow"/>
        </w:rPr>
        <w:t xml:space="preserve">. Mechanically dissociate remaining tissue by gently pressing </w:t>
      </w:r>
      <w:r w:rsidR="00A94CA8" w:rsidRPr="00771EB3">
        <w:rPr>
          <w:rFonts w:ascii="Calibri" w:hAnsi="Calibri" w:cs="Calibri"/>
          <w:sz w:val="24"/>
          <w:szCs w:val="24"/>
          <w:highlight w:val="yellow"/>
        </w:rPr>
        <w:t xml:space="preserve">a syringe plunger </w:t>
      </w:r>
      <w:r w:rsidRPr="00771EB3">
        <w:rPr>
          <w:rFonts w:ascii="Calibri" w:hAnsi="Calibri" w:cs="Calibri"/>
          <w:sz w:val="24"/>
          <w:szCs w:val="24"/>
          <w:highlight w:val="yellow"/>
        </w:rPr>
        <w:t>against the strainer and</w:t>
      </w:r>
      <w:r w:rsidR="0023371E" w:rsidRPr="00771EB3">
        <w:rPr>
          <w:rFonts w:ascii="Calibri" w:hAnsi="Calibri" w:cs="Calibri"/>
          <w:sz w:val="24"/>
          <w:szCs w:val="24"/>
          <w:highlight w:val="yellow"/>
        </w:rPr>
        <w:t xml:space="preserve"> wash with </w:t>
      </w:r>
      <w:r w:rsidRPr="00771EB3">
        <w:rPr>
          <w:rFonts w:ascii="Calibri" w:hAnsi="Calibri" w:cs="Calibri"/>
          <w:sz w:val="24"/>
          <w:szCs w:val="24"/>
          <w:highlight w:val="yellow"/>
        </w:rPr>
        <w:t xml:space="preserve">5 mL </w:t>
      </w:r>
      <w:r w:rsidR="0023371E" w:rsidRPr="00771EB3">
        <w:rPr>
          <w:rFonts w:ascii="Calibri" w:hAnsi="Calibri" w:cs="Calibri"/>
          <w:sz w:val="24"/>
          <w:szCs w:val="24"/>
          <w:highlight w:val="yellow"/>
        </w:rPr>
        <w:t>PBS</w:t>
      </w:r>
      <w:r w:rsidRPr="00771EB3">
        <w:rPr>
          <w:rFonts w:ascii="Calibri" w:hAnsi="Calibri" w:cs="Calibri"/>
          <w:sz w:val="24"/>
          <w:szCs w:val="24"/>
          <w:highlight w:val="yellow"/>
        </w:rPr>
        <w:t>.</w:t>
      </w:r>
    </w:p>
    <w:p w14:paraId="0D63AFA3" w14:textId="77777777" w:rsidR="00C36945" w:rsidRPr="00771EB3" w:rsidRDefault="00C36945" w:rsidP="00901C41">
      <w:pPr>
        <w:pStyle w:val="PargrafodaLista"/>
        <w:spacing w:after="0" w:line="240" w:lineRule="auto"/>
        <w:ind w:left="0"/>
        <w:jc w:val="both"/>
        <w:rPr>
          <w:rFonts w:ascii="Calibri" w:hAnsi="Calibri" w:cs="Calibri"/>
          <w:sz w:val="24"/>
          <w:szCs w:val="24"/>
          <w:highlight w:val="yellow"/>
        </w:rPr>
      </w:pPr>
    </w:p>
    <w:p w14:paraId="3F499185" w14:textId="6F46CEB9" w:rsidR="0023371E" w:rsidRPr="00771EB3" w:rsidRDefault="00000000" w:rsidP="00901C41">
      <w:pPr>
        <w:pStyle w:val="PargrafodaLista"/>
        <w:numPr>
          <w:ilvl w:val="2"/>
          <w:numId w:val="23"/>
        </w:numPr>
        <w:spacing w:after="0" w:line="240" w:lineRule="auto"/>
        <w:ind w:left="0" w:firstLine="0"/>
        <w:jc w:val="both"/>
        <w:rPr>
          <w:rFonts w:ascii="Calibri" w:hAnsi="Calibri" w:cs="Calibri"/>
          <w:sz w:val="24"/>
          <w:szCs w:val="24"/>
          <w:highlight w:val="yellow"/>
        </w:rPr>
      </w:pPr>
      <w:r w:rsidRPr="00771EB3">
        <w:rPr>
          <w:rFonts w:ascii="Calibri" w:hAnsi="Calibri" w:cs="Calibri"/>
          <w:sz w:val="24"/>
          <w:szCs w:val="24"/>
          <w:highlight w:val="yellow"/>
        </w:rPr>
        <w:t>Centrifuge at 300</w:t>
      </w:r>
      <w:r w:rsidR="005F7174" w:rsidRPr="00771EB3">
        <w:rPr>
          <w:rFonts w:ascii="Calibri" w:hAnsi="Calibri" w:cs="Calibri"/>
          <w:sz w:val="24"/>
          <w:szCs w:val="24"/>
          <w:highlight w:val="yellow"/>
        </w:rPr>
        <w:t xml:space="preserve"> x</w:t>
      </w:r>
      <w:r w:rsidRPr="00771EB3">
        <w:rPr>
          <w:rFonts w:ascii="Calibri" w:hAnsi="Calibri" w:cs="Calibri"/>
          <w:sz w:val="24"/>
          <w:szCs w:val="24"/>
          <w:highlight w:val="yellow"/>
        </w:rPr>
        <w:t xml:space="preserve"> </w:t>
      </w:r>
      <w:r w:rsidRPr="00771EB3">
        <w:rPr>
          <w:rFonts w:ascii="Calibri" w:hAnsi="Calibri" w:cs="Calibri"/>
          <w:i/>
          <w:iCs/>
          <w:sz w:val="24"/>
          <w:szCs w:val="24"/>
          <w:highlight w:val="yellow"/>
        </w:rPr>
        <w:t>g</w:t>
      </w:r>
      <w:r w:rsidRPr="00771EB3">
        <w:rPr>
          <w:rFonts w:ascii="Calibri" w:hAnsi="Calibri" w:cs="Calibri"/>
          <w:sz w:val="24"/>
          <w:szCs w:val="24"/>
          <w:highlight w:val="yellow"/>
        </w:rPr>
        <w:t xml:space="preserve"> for 5 </w:t>
      </w:r>
      <w:r w:rsidR="005F7174" w:rsidRPr="00771EB3">
        <w:rPr>
          <w:rFonts w:ascii="Calibri" w:hAnsi="Calibri" w:cs="Calibri"/>
          <w:sz w:val="24"/>
          <w:szCs w:val="24"/>
          <w:highlight w:val="yellow"/>
        </w:rPr>
        <w:t>min</w:t>
      </w:r>
      <w:r w:rsidRPr="00771EB3">
        <w:rPr>
          <w:rFonts w:ascii="Calibri" w:hAnsi="Calibri" w:cs="Calibri"/>
          <w:sz w:val="24"/>
          <w:szCs w:val="24"/>
          <w:highlight w:val="yellow"/>
        </w:rPr>
        <w:t xml:space="preserve"> at 4 °C. Discard supernatant and resuspend pellet in </w:t>
      </w:r>
      <w:r w:rsidR="002D65DF" w:rsidRPr="00771EB3">
        <w:rPr>
          <w:rFonts w:ascii="Calibri" w:hAnsi="Calibri" w:cs="Calibri"/>
          <w:sz w:val="24"/>
          <w:szCs w:val="24"/>
          <w:highlight w:val="yellow"/>
        </w:rPr>
        <w:t>3</w:t>
      </w:r>
      <w:r w:rsidR="00A94CA8" w:rsidRPr="00771EB3">
        <w:rPr>
          <w:rFonts w:ascii="Calibri" w:hAnsi="Calibri" w:cs="Calibri"/>
          <w:sz w:val="24"/>
          <w:szCs w:val="24"/>
          <w:highlight w:val="yellow"/>
        </w:rPr>
        <w:t xml:space="preserve"> </w:t>
      </w:r>
      <w:r w:rsidR="002D65DF" w:rsidRPr="00771EB3">
        <w:rPr>
          <w:rFonts w:ascii="Calibri" w:hAnsi="Calibri" w:cs="Calibri"/>
          <w:sz w:val="24"/>
          <w:szCs w:val="24"/>
          <w:highlight w:val="yellow"/>
        </w:rPr>
        <w:t xml:space="preserve">mL </w:t>
      </w:r>
      <w:r w:rsidRPr="00771EB3">
        <w:rPr>
          <w:rFonts w:ascii="Calibri" w:hAnsi="Calibri" w:cs="Calibri"/>
          <w:sz w:val="24"/>
          <w:szCs w:val="24"/>
          <w:highlight w:val="yellow"/>
        </w:rPr>
        <w:t xml:space="preserve">PBS. </w:t>
      </w:r>
    </w:p>
    <w:p w14:paraId="04607995" w14:textId="77777777" w:rsidR="0023371E" w:rsidRPr="00771EB3" w:rsidRDefault="0023371E" w:rsidP="00901C41">
      <w:pPr>
        <w:pStyle w:val="PargrafodaLista"/>
        <w:spacing w:after="0" w:line="240" w:lineRule="auto"/>
        <w:ind w:left="0"/>
        <w:jc w:val="both"/>
        <w:rPr>
          <w:rFonts w:ascii="Calibri" w:hAnsi="Calibri" w:cs="Calibri"/>
          <w:sz w:val="24"/>
          <w:szCs w:val="24"/>
          <w:highlight w:val="yellow"/>
        </w:rPr>
      </w:pPr>
    </w:p>
    <w:p w14:paraId="7A254157" w14:textId="18E85FCB" w:rsidR="0023371E" w:rsidRPr="00771EB3" w:rsidRDefault="00000000" w:rsidP="00901C41">
      <w:pPr>
        <w:pStyle w:val="PargrafodaLista"/>
        <w:numPr>
          <w:ilvl w:val="2"/>
          <w:numId w:val="23"/>
        </w:numPr>
        <w:spacing w:after="0" w:line="240" w:lineRule="auto"/>
        <w:ind w:left="0" w:firstLine="0"/>
        <w:jc w:val="both"/>
        <w:rPr>
          <w:rFonts w:ascii="Calibri" w:hAnsi="Calibri" w:cs="Calibri"/>
          <w:sz w:val="24"/>
          <w:szCs w:val="24"/>
          <w:highlight w:val="yellow"/>
        </w:rPr>
      </w:pPr>
      <w:r w:rsidRPr="00771EB3">
        <w:rPr>
          <w:rFonts w:ascii="Calibri" w:hAnsi="Calibri" w:cs="Calibri"/>
          <w:sz w:val="24"/>
          <w:szCs w:val="24"/>
          <w:highlight w:val="yellow"/>
        </w:rPr>
        <w:t>Repeat centrifugation</w:t>
      </w:r>
      <w:r w:rsidR="002D65DF" w:rsidRPr="00771EB3">
        <w:rPr>
          <w:rFonts w:ascii="Calibri" w:hAnsi="Calibri" w:cs="Calibri"/>
          <w:sz w:val="24"/>
          <w:szCs w:val="24"/>
          <w:highlight w:val="yellow"/>
        </w:rPr>
        <w:t>.</w:t>
      </w:r>
      <w:r w:rsidR="00317F9A" w:rsidRPr="00771EB3">
        <w:rPr>
          <w:rFonts w:ascii="Calibri" w:hAnsi="Calibri" w:cs="Calibri"/>
          <w:sz w:val="24"/>
          <w:szCs w:val="24"/>
          <w:highlight w:val="yellow"/>
        </w:rPr>
        <w:t xml:space="preserve"> </w:t>
      </w:r>
      <w:r w:rsidR="00A94CA8" w:rsidRPr="00771EB3">
        <w:rPr>
          <w:rFonts w:ascii="Calibri" w:hAnsi="Calibri" w:cs="Calibri"/>
          <w:sz w:val="24"/>
          <w:szCs w:val="24"/>
          <w:highlight w:val="yellow"/>
        </w:rPr>
        <w:t>Discar</w:t>
      </w:r>
      <w:r w:rsidR="001672A7" w:rsidRPr="00771EB3">
        <w:rPr>
          <w:rFonts w:ascii="Calibri" w:hAnsi="Calibri" w:cs="Calibri"/>
          <w:sz w:val="24"/>
          <w:szCs w:val="24"/>
          <w:highlight w:val="yellow"/>
        </w:rPr>
        <w:t>d</w:t>
      </w:r>
      <w:r w:rsidR="00A94CA8" w:rsidRPr="00771EB3">
        <w:rPr>
          <w:rFonts w:ascii="Calibri" w:hAnsi="Calibri" w:cs="Calibri"/>
          <w:sz w:val="24"/>
          <w:szCs w:val="24"/>
          <w:highlight w:val="yellow"/>
        </w:rPr>
        <w:t xml:space="preserve"> supernatant</w:t>
      </w:r>
      <w:r w:rsidR="001672A7" w:rsidRPr="00771EB3">
        <w:rPr>
          <w:rFonts w:ascii="Calibri" w:hAnsi="Calibri" w:cs="Calibri"/>
          <w:sz w:val="24"/>
          <w:szCs w:val="24"/>
          <w:highlight w:val="yellow"/>
        </w:rPr>
        <w:t>,</w:t>
      </w:r>
      <w:r w:rsidR="00A94CA8" w:rsidRPr="00771EB3">
        <w:rPr>
          <w:rFonts w:ascii="Calibri" w:hAnsi="Calibri" w:cs="Calibri"/>
          <w:sz w:val="24"/>
          <w:szCs w:val="24"/>
          <w:highlight w:val="yellow"/>
        </w:rPr>
        <w:t xml:space="preserve"> r</w:t>
      </w:r>
      <w:r w:rsidRPr="00771EB3">
        <w:rPr>
          <w:rFonts w:ascii="Calibri" w:hAnsi="Calibri" w:cs="Calibri"/>
          <w:sz w:val="24"/>
          <w:szCs w:val="24"/>
          <w:highlight w:val="yellow"/>
        </w:rPr>
        <w:t>esuspend final pellet in remaining volume</w:t>
      </w:r>
      <w:r w:rsidR="007420ED" w:rsidRPr="00771EB3">
        <w:rPr>
          <w:rFonts w:ascii="Calibri" w:hAnsi="Calibri" w:cs="Calibri"/>
          <w:sz w:val="24"/>
          <w:szCs w:val="24"/>
          <w:highlight w:val="yellow"/>
        </w:rPr>
        <w:t>,</w:t>
      </w:r>
      <w:r w:rsidRPr="00771EB3">
        <w:rPr>
          <w:rFonts w:ascii="Calibri" w:hAnsi="Calibri" w:cs="Calibri"/>
          <w:sz w:val="24"/>
          <w:szCs w:val="24"/>
          <w:highlight w:val="yellow"/>
        </w:rPr>
        <w:t xml:space="preserve"> and transfer to a U-bottom 96-well plate. </w:t>
      </w:r>
    </w:p>
    <w:p w14:paraId="0248AF21" w14:textId="77777777" w:rsidR="0023371E" w:rsidRPr="00771EB3" w:rsidRDefault="0023371E" w:rsidP="00901C41">
      <w:pPr>
        <w:contextualSpacing/>
        <w:rPr>
          <w:highlight w:val="yellow"/>
        </w:rPr>
      </w:pPr>
    </w:p>
    <w:p w14:paraId="397336AB" w14:textId="0AF60301" w:rsidR="0023371E" w:rsidRPr="00771EB3" w:rsidRDefault="00000000" w:rsidP="00901C41">
      <w:pPr>
        <w:pStyle w:val="PargrafodaLista"/>
        <w:numPr>
          <w:ilvl w:val="1"/>
          <w:numId w:val="23"/>
        </w:numPr>
        <w:spacing w:after="0" w:line="240" w:lineRule="auto"/>
        <w:ind w:left="0" w:firstLine="0"/>
        <w:jc w:val="both"/>
        <w:rPr>
          <w:rFonts w:ascii="Calibri" w:hAnsi="Calibri" w:cs="Calibri"/>
          <w:sz w:val="24"/>
          <w:szCs w:val="24"/>
          <w:highlight w:val="yellow"/>
        </w:rPr>
      </w:pPr>
      <w:r w:rsidRPr="00771EB3">
        <w:rPr>
          <w:rFonts w:ascii="Calibri" w:hAnsi="Calibri" w:cs="Calibri"/>
          <w:sz w:val="24"/>
          <w:szCs w:val="24"/>
          <w:highlight w:val="yellow"/>
        </w:rPr>
        <w:t>Olfactory bulb</w:t>
      </w:r>
    </w:p>
    <w:p w14:paraId="14050203" w14:textId="77777777" w:rsidR="0023371E" w:rsidRPr="00771EB3" w:rsidRDefault="0023371E" w:rsidP="00901C41">
      <w:pPr>
        <w:pStyle w:val="PargrafodaLista"/>
        <w:spacing w:after="0" w:line="240" w:lineRule="auto"/>
        <w:ind w:left="0"/>
        <w:jc w:val="both"/>
        <w:rPr>
          <w:rFonts w:ascii="Calibri" w:hAnsi="Calibri" w:cs="Calibri"/>
          <w:sz w:val="24"/>
          <w:szCs w:val="24"/>
          <w:highlight w:val="yellow"/>
        </w:rPr>
      </w:pPr>
    </w:p>
    <w:p w14:paraId="78B77E83" w14:textId="51332679" w:rsidR="0023371E" w:rsidRPr="00771EB3" w:rsidRDefault="00000000" w:rsidP="00901C41">
      <w:pPr>
        <w:pStyle w:val="PargrafodaLista"/>
        <w:numPr>
          <w:ilvl w:val="2"/>
          <w:numId w:val="23"/>
        </w:numPr>
        <w:spacing w:after="0" w:line="240" w:lineRule="auto"/>
        <w:ind w:left="0" w:firstLine="0"/>
        <w:jc w:val="both"/>
        <w:rPr>
          <w:rFonts w:ascii="Calibri" w:hAnsi="Calibri" w:cs="Calibri"/>
          <w:sz w:val="24"/>
          <w:szCs w:val="24"/>
          <w:highlight w:val="yellow"/>
        </w:rPr>
      </w:pPr>
      <w:r w:rsidRPr="00771EB3">
        <w:rPr>
          <w:rFonts w:ascii="Calibri" w:hAnsi="Calibri" w:cs="Calibri"/>
          <w:sz w:val="24"/>
          <w:szCs w:val="24"/>
          <w:highlight w:val="yellow"/>
        </w:rPr>
        <w:t xml:space="preserve">Remove PBS and mechanically dissociate </w:t>
      </w:r>
      <w:r w:rsidR="002A42BC" w:rsidRPr="00771EB3">
        <w:rPr>
          <w:rFonts w:ascii="Calibri" w:hAnsi="Calibri" w:cs="Calibri"/>
          <w:sz w:val="24"/>
          <w:szCs w:val="24"/>
          <w:highlight w:val="yellow"/>
        </w:rPr>
        <w:t>tissue</w:t>
      </w:r>
      <w:r w:rsidRPr="00771EB3">
        <w:rPr>
          <w:rFonts w:ascii="Calibri" w:hAnsi="Calibri" w:cs="Calibri"/>
          <w:sz w:val="24"/>
          <w:szCs w:val="24"/>
          <w:highlight w:val="yellow"/>
        </w:rPr>
        <w:t xml:space="preserve"> </w:t>
      </w:r>
      <w:r w:rsidR="002D65DF" w:rsidRPr="00771EB3">
        <w:rPr>
          <w:rFonts w:ascii="Calibri" w:hAnsi="Calibri" w:cs="Calibri"/>
          <w:sz w:val="24"/>
          <w:szCs w:val="24"/>
          <w:highlight w:val="yellow"/>
        </w:rPr>
        <w:t xml:space="preserve">using </w:t>
      </w:r>
      <w:r w:rsidRPr="00771EB3">
        <w:rPr>
          <w:rFonts w:ascii="Calibri" w:hAnsi="Calibri" w:cs="Calibri"/>
          <w:sz w:val="24"/>
          <w:szCs w:val="24"/>
          <w:highlight w:val="yellow"/>
        </w:rPr>
        <w:t>a syringe</w:t>
      </w:r>
      <w:r w:rsidR="001672A7" w:rsidRPr="00771EB3">
        <w:rPr>
          <w:rFonts w:ascii="Calibri" w:hAnsi="Calibri" w:cs="Calibri"/>
          <w:sz w:val="24"/>
          <w:szCs w:val="24"/>
          <w:highlight w:val="yellow"/>
        </w:rPr>
        <w:t xml:space="preserve"> plunger</w:t>
      </w:r>
      <w:r w:rsidRPr="00771EB3">
        <w:rPr>
          <w:rFonts w:ascii="Calibri" w:hAnsi="Calibri" w:cs="Calibri"/>
          <w:sz w:val="24"/>
          <w:szCs w:val="24"/>
          <w:highlight w:val="yellow"/>
        </w:rPr>
        <w:t xml:space="preserve">. Add 3 mL </w:t>
      </w:r>
      <w:r w:rsidR="002A42BC" w:rsidRPr="00771EB3">
        <w:rPr>
          <w:rFonts w:ascii="Calibri" w:hAnsi="Calibri" w:cs="Calibri"/>
          <w:sz w:val="24"/>
          <w:szCs w:val="24"/>
          <w:highlight w:val="yellow"/>
        </w:rPr>
        <w:t>digestion solution</w:t>
      </w:r>
      <w:r w:rsidR="002D65DF" w:rsidRPr="00771EB3">
        <w:rPr>
          <w:rFonts w:ascii="Calibri" w:hAnsi="Calibri" w:cs="Calibri"/>
          <w:sz w:val="24"/>
          <w:szCs w:val="24"/>
          <w:highlight w:val="yellow"/>
        </w:rPr>
        <w:t xml:space="preserve"> containing</w:t>
      </w:r>
      <w:r w:rsidR="002A42BC" w:rsidRPr="00771EB3">
        <w:rPr>
          <w:rFonts w:ascii="Calibri" w:hAnsi="Calibri" w:cs="Calibri"/>
          <w:sz w:val="24"/>
          <w:szCs w:val="24"/>
          <w:highlight w:val="yellow"/>
        </w:rPr>
        <w:t xml:space="preserve"> </w:t>
      </w:r>
      <w:r w:rsidRPr="00771EB3">
        <w:rPr>
          <w:rFonts w:ascii="Calibri" w:hAnsi="Calibri" w:cs="Calibri"/>
          <w:sz w:val="24"/>
          <w:szCs w:val="24"/>
          <w:highlight w:val="yellow"/>
        </w:rPr>
        <w:t>0.02% collagenase</w:t>
      </w:r>
      <w:r w:rsidR="002D65DF" w:rsidRPr="00771EB3">
        <w:rPr>
          <w:rFonts w:ascii="Calibri" w:hAnsi="Calibri" w:cs="Calibri"/>
          <w:sz w:val="24"/>
          <w:szCs w:val="24"/>
          <w:highlight w:val="yellow"/>
        </w:rPr>
        <w:t xml:space="preserve"> II</w:t>
      </w:r>
      <w:r w:rsidRPr="00771EB3">
        <w:rPr>
          <w:rFonts w:ascii="Calibri" w:hAnsi="Calibri" w:cs="Calibri"/>
          <w:sz w:val="24"/>
          <w:szCs w:val="24"/>
          <w:highlight w:val="yellow"/>
        </w:rPr>
        <w:t xml:space="preserve"> in</w:t>
      </w:r>
      <w:r w:rsidR="00A503F4" w:rsidRPr="00771EB3">
        <w:rPr>
          <w:rFonts w:ascii="Calibri" w:hAnsi="Calibri" w:cs="Calibri"/>
          <w:sz w:val="24"/>
          <w:szCs w:val="24"/>
          <w:highlight w:val="yellow"/>
        </w:rPr>
        <w:t xml:space="preserve"> Hanks' balanced salt solution</w:t>
      </w:r>
      <w:r w:rsidRPr="00771EB3">
        <w:rPr>
          <w:rFonts w:ascii="Calibri" w:hAnsi="Calibri" w:cs="Calibri"/>
          <w:sz w:val="24"/>
          <w:szCs w:val="24"/>
          <w:highlight w:val="yellow"/>
        </w:rPr>
        <w:t xml:space="preserve"> </w:t>
      </w:r>
      <w:r w:rsidR="00A503F4" w:rsidRPr="00771EB3">
        <w:rPr>
          <w:rFonts w:ascii="Calibri" w:hAnsi="Calibri" w:cs="Calibri"/>
          <w:sz w:val="24"/>
          <w:szCs w:val="24"/>
          <w:highlight w:val="yellow"/>
        </w:rPr>
        <w:t>(</w:t>
      </w:r>
      <w:r w:rsidRPr="00771EB3">
        <w:rPr>
          <w:rFonts w:ascii="Calibri" w:hAnsi="Calibri" w:cs="Calibri"/>
          <w:sz w:val="24"/>
          <w:szCs w:val="24"/>
          <w:highlight w:val="yellow"/>
        </w:rPr>
        <w:t>HBSS</w:t>
      </w:r>
      <w:r w:rsidR="00A503F4" w:rsidRPr="00771EB3">
        <w:rPr>
          <w:rFonts w:ascii="Calibri" w:hAnsi="Calibri" w:cs="Calibri"/>
          <w:sz w:val="24"/>
          <w:szCs w:val="24"/>
          <w:highlight w:val="yellow"/>
        </w:rPr>
        <w:t>)</w:t>
      </w:r>
      <w:r w:rsidRPr="00771EB3">
        <w:rPr>
          <w:rFonts w:ascii="Calibri" w:hAnsi="Calibri" w:cs="Calibri"/>
          <w:sz w:val="24"/>
          <w:szCs w:val="24"/>
          <w:highlight w:val="yellow"/>
        </w:rPr>
        <w:t xml:space="preserve">. Incubate for </w:t>
      </w:r>
      <w:r w:rsidR="002A42BC" w:rsidRPr="00771EB3">
        <w:rPr>
          <w:rFonts w:ascii="Calibri" w:hAnsi="Calibri" w:cs="Calibri"/>
          <w:sz w:val="24"/>
          <w:szCs w:val="24"/>
          <w:highlight w:val="yellow"/>
        </w:rPr>
        <w:t>20</w:t>
      </w:r>
      <w:r w:rsidRPr="00771EB3">
        <w:rPr>
          <w:rFonts w:ascii="Calibri" w:hAnsi="Calibri" w:cs="Calibri"/>
          <w:sz w:val="24"/>
          <w:szCs w:val="24"/>
          <w:highlight w:val="yellow"/>
        </w:rPr>
        <w:t xml:space="preserve"> </w:t>
      </w:r>
      <w:r w:rsidR="005F7174" w:rsidRPr="00771EB3">
        <w:rPr>
          <w:rFonts w:ascii="Calibri" w:hAnsi="Calibri" w:cs="Calibri"/>
          <w:sz w:val="24"/>
          <w:szCs w:val="24"/>
          <w:highlight w:val="yellow"/>
        </w:rPr>
        <w:t>min</w:t>
      </w:r>
      <w:r w:rsidR="002D65DF" w:rsidRPr="00771EB3">
        <w:rPr>
          <w:rFonts w:ascii="Calibri" w:hAnsi="Calibri" w:cs="Calibri"/>
          <w:sz w:val="24"/>
          <w:szCs w:val="24"/>
          <w:highlight w:val="yellow"/>
        </w:rPr>
        <w:t xml:space="preserve"> at 37 °C</w:t>
      </w:r>
      <w:r w:rsidR="002A42BC" w:rsidRPr="00771EB3">
        <w:rPr>
          <w:rFonts w:ascii="Calibri" w:hAnsi="Calibri" w:cs="Calibri"/>
          <w:sz w:val="24"/>
          <w:szCs w:val="24"/>
          <w:highlight w:val="yellow"/>
        </w:rPr>
        <w:t xml:space="preserve">, gently </w:t>
      </w:r>
      <w:r w:rsidR="002D65DF" w:rsidRPr="00771EB3">
        <w:rPr>
          <w:rFonts w:ascii="Calibri" w:hAnsi="Calibri" w:cs="Calibri"/>
          <w:sz w:val="24"/>
          <w:szCs w:val="24"/>
          <w:highlight w:val="yellow"/>
        </w:rPr>
        <w:t xml:space="preserve">agitating </w:t>
      </w:r>
      <w:r w:rsidR="002A42BC" w:rsidRPr="00771EB3">
        <w:rPr>
          <w:rFonts w:ascii="Calibri" w:hAnsi="Calibri" w:cs="Calibri"/>
          <w:sz w:val="24"/>
          <w:szCs w:val="24"/>
          <w:highlight w:val="yellow"/>
        </w:rPr>
        <w:t xml:space="preserve">every 10 </w:t>
      </w:r>
      <w:r w:rsidR="005F7174" w:rsidRPr="00771EB3">
        <w:rPr>
          <w:rFonts w:ascii="Calibri" w:hAnsi="Calibri" w:cs="Calibri"/>
          <w:sz w:val="24"/>
          <w:szCs w:val="24"/>
          <w:highlight w:val="yellow"/>
        </w:rPr>
        <w:t>min</w:t>
      </w:r>
      <w:r w:rsidR="002A42BC" w:rsidRPr="00771EB3">
        <w:rPr>
          <w:rFonts w:ascii="Calibri" w:hAnsi="Calibri" w:cs="Calibri"/>
          <w:sz w:val="24"/>
          <w:szCs w:val="24"/>
          <w:highlight w:val="yellow"/>
        </w:rPr>
        <w:t>.</w:t>
      </w:r>
    </w:p>
    <w:p w14:paraId="030B5CBB" w14:textId="77777777" w:rsidR="0023371E" w:rsidRPr="00771EB3" w:rsidRDefault="0023371E" w:rsidP="00901C41">
      <w:pPr>
        <w:contextualSpacing/>
        <w:rPr>
          <w:highlight w:val="yellow"/>
        </w:rPr>
      </w:pPr>
    </w:p>
    <w:p w14:paraId="65F135E4" w14:textId="0849D9BB" w:rsidR="0023371E" w:rsidRPr="00771EB3" w:rsidRDefault="00000000" w:rsidP="00901C41">
      <w:pPr>
        <w:pStyle w:val="PargrafodaLista"/>
        <w:numPr>
          <w:ilvl w:val="2"/>
          <w:numId w:val="23"/>
        </w:numPr>
        <w:spacing w:after="0" w:line="240" w:lineRule="auto"/>
        <w:ind w:left="0" w:firstLine="0"/>
        <w:jc w:val="both"/>
        <w:rPr>
          <w:rFonts w:ascii="Calibri" w:hAnsi="Calibri" w:cs="Calibri"/>
          <w:sz w:val="24"/>
          <w:szCs w:val="24"/>
          <w:highlight w:val="yellow"/>
        </w:rPr>
      </w:pPr>
      <w:r w:rsidRPr="00771EB3">
        <w:rPr>
          <w:rFonts w:ascii="Calibri" w:hAnsi="Calibri" w:cs="Calibri"/>
          <w:sz w:val="24"/>
          <w:szCs w:val="24"/>
          <w:highlight w:val="yellow"/>
        </w:rPr>
        <w:t>Pass cell suspension through</w:t>
      </w:r>
      <w:r w:rsidR="002A42BC" w:rsidRPr="00771EB3">
        <w:rPr>
          <w:rFonts w:ascii="Calibri" w:hAnsi="Calibri" w:cs="Calibri"/>
          <w:sz w:val="24"/>
          <w:szCs w:val="24"/>
          <w:highlight w:val="yellow"/>
        </w:rPr>
        <w:t xml:space="preserve"> </w:t>
      </w:r>
      <w:r w:rsidR="007420ED" w:rsidRPr="00771EB3">
        <w:rPr>
          <w:rFonts w:ascii="Calibri" w:hAnsi="Calibri" w:cs="Calibri"/>
          <w:sz w:val="24"/>
          <w:szCs w:val="24"/>
          <w:highlight w:val="yellow"/>
        </w:rPr>
        <w:t xml:space="preserve">a </w:t>
      </w:r>
      <w:r w:rsidRPr="00771EB3">
        <w:rPr>
          <w:rFonts w:ascii="Calibri" w:hAnsi="Calibri" w:cs="Calibri"/>
          <w:sz w:val="24"/>
          <w:szCs w:val="24"/>
          <w:highlight w:val="yellow"/>
        </w:rPr>
        <w:t>70</w:t>
      </w:r>
      <w:r w:rsidR="00A947B9" w:rsidRPr="00771EB3">
        <w:rPr>
          <w:rFonts w:ascii="Calibri" w:hAnsi="Calibri" w:cs="Calibri"/>
          <w:sz w:val="24"/>
          <w:szCs w:val="24"/>
          <w:highlight w:val="yellow"/>
        </w:rPr>
        <w:t xml:space="preserve"> </w:t>
      </w:r>
      <w:proofErr w:type="spellStart"/>
      <w:r w:rsidRPr="00771EB3">
        <w:rPr>
          <w:rFonts w:ascii="Calibri" w:hAnsi="Calibri" w:cs="Calibri"/>
          <w:sz w:val="24"/>
          <w:szCs w:val="24"/>
          <w:highlight w:val="yellow"/>
        </w:rPr>
        <w:t>μm</w:t>
      </w:r>
      <w:proofErr w:type="spellEnd"/>
      <w:r w:rsidRPr="00771EB3">
        <w:rPr>
          <w:rFonts w:ascii="Calibri" w:hAnsi="Calibri" w:cs="Calibri"/>
          <w:sz w:val="24"/>
          <w:szCs w:val="24"/>
          <w:highlight w:val="yellow"/>
        </w:rPr>
        <w:t xml:space="preserve"> </w:t>
      </w:r>
      <w:r w:rsidR="002A42BC" w:rsidRPr="00771EB3">
        <w:rPr>
          <w:rFonts w:ascii="Calibri" w:hAnsi="Calibri" w:cs="Calibri"/>
          <w:sz w:val="24"/>
          <w:szCs w:val="24"/>
          <w:highlight w:val="yellow"/>
        </w:rPr>
        <w:t>strainer</w:t>
      </w:r>
      <w:r w:rsidR="00910B21" w:rsidRPr="00771EB3">
        <w:rPr>
          <w:rFonts w:ascii="Calibri" w:hAnsi="Calibri" w:cs="Calibri"/>
          <w:sz w:val="24"/>
          <w:szCs w:val="24"/>
          <w:highlight w:val="yellow"/>
        </w:rPr>
        <w:t xml:space="preserve"> into a 50 mL tube and wash with</w:t>
      </w:r>
      <w:r w:rsidR="004E6C2C" w:rsidRPr="00771EB3">
        <w:rPr>
          <w:rFonts w:ascii="Calibri" w:hAnsi="Calibri" w:cs="Calibri"/>
          <w:sz w:val="24"/>
          <w:szCs w:val="24"/>
          <w:highlight w:val="yellow"/>
        </w:rPr>
        <w:t xml:space="preserve"> 10 mL </w:t>
      </w:r>
      <w:r w:rsidRPr="00771EB3">
        <w:rPr>
          <w:rFonts w:ascii="Calibri" w:hAnsi="Calibri" w:cs="Calibri"/>
          <w:sz w:val="24"/>
          <w:szCs w:val="24"/>
          <w:highlight w:val="yellow"/>
        </w:rPr>
        <w:t>PBS.</w:t>
      </w:r>
    </w:p>
    <w:p w14:paraId="71AD625D" w14:textId="77777777" w:rsidR="0023371E" w:rsidRPr="00771EB3" w:rsidRDefault="0023371E" w:rsidP="00901C41">
      <w:pPr>
        <w:pStyle w:val="PargrafodaLista"/>
        <w:spacing w:after="0" w:line="240" w:lineRule="auto"/>
        <w:ind w:left="0"/>
        <w:jc w:val="both"/>
        <w:rPr>
          <w:rFonts w:ascii="Calibri" w:hAnsi="Calibri" w:cs="Calibri"/>
          <w:sz w:val="24"/>
          <w:szCs w:val="24"/>
          <w:highlight w:val="yellow"/>
        </w:rPr>
      </w:pPr>
    </w:p>
    <w:p w14:paraId="23A38844" w14:textId="64EF4097" w:rsidR="0023371E" w:rsidRPr="00771EB3" w:rsidRDefault="00000000" w:rsidP="00901C41">
      <w:pPr>
        <w:pStyle w:val="PargrafodaLista"/>
        <w:numPr>
          <w:ilvl w:val="2"/>
          <w:numId w:val="23"/>
        </w:numPr>
        <w:spacing w:after="0" w:line="240" w:lineRule="auto"/>
        <w:ind w:left="0" w:firstLine="0"/>
        <w:jc w:val="both"/>
        <w:rPr>
          <w:rFonts w:ascii="Calibri" w:hAnsi="Calibri" w:cs="Calibri"/>
          <w:sz w:val="24"/>
          <w:szCs w:val="24"/>
          <w:highlight w:val="yellow"/>
        </w:rPr>
      </w:pPr>
      <w:r w:rsidRPr="00771EB3">
        <w:rPr>
          <w:rFonts w:ascii="Calibri" w:hAnsi="Calibri" w:cs="Calibri"/>
          <w:sz w:val="24"/>
          <w:szCs w:val="24"/>
          <w:highlight w:val="yellow"/>
        </w:rPr>
        <w:t xml:space="preserve">Centrifuge at </w:t>
      </w:r>
      <w:r w:rsidR="005F7174" w:rsidRPr="00771EB3">
        <w:rPr>
          <w:rFonts w:ascii="Calibri" w:hAnsi="Calibri" w:cs="Calibri"/>
          <w:sz w:val="24"/>
          <w:szCs w:val="24"/>
          <w:highlight w:val="yellow"/>
        </w:rPr>
        <w:t xml:space="preserve">300 x </w:t>
      </w:r>
      <w:r w:rsidR="005F7174" w:rsidRPr="00771EB3">
        <w:rPr>
          <w:rFonts w:ascii="Calibri" w:hAnsi="Calibri" w:cs="Calibri"/>
          <w:i/>
          <w:iCs/>
          <w:sz w:val="24"/>
          <w:szCs w:val="24"/>
          <w:highlight w:val="yellow"/>
        </w:rPr>
        <w:t>g</w:t>
      </w:r>
      <w:r w:rsidR="005F7174" w:rsidRPr="00771EB3">
        <w:rPr>
          <w:rFonts w:ascii="Calibri" w:hAnsi="Calibri" w:cs="Calibri"/>
          <w:sz w:val="24"/>
          <w:szCs w:val="24"/>
          <w:highlight w:val="yellow"/>
        </w:rPr>
        <w:t xml:space="preserve"> </w:t>
      </w:r>
      <w:r w:rsidRPr="00771EB3">
        <w:rPr>
          <w:rFonts w:ascii="Calibri" w:hAnsi="Calibri" w:cs="Calibri"/>
          <w:sz w:val="24"/>
          <w:szCs w:val="24"/>
          <w:highlight w:val="yellow"/>
        </w:rPr>
        <w:t xml:space="preserve">for 5 </w:t>
      </w:r>
      <w:r w:rsidR="005F7174" w:rsidRPr="00771EB3">
        <w:rPr>
          <w:rFonts w:ascii="Calibri" w:hAnsi="Calibri" w:cs="Calibri"/>
          <w:sz w:val="24"/>
          <w:szCs w:val="24"/>
          <w:highlight w:val="yellow"/>
        </w:rPr>
        <w:t>min</w:t>
      </w:r>
      <w:r w:rsidRPr="00771EB3">
        <w:rPr>
          <w:rFonts w:ascii="Calibri" w:hAnsi="Calibri" w:cs="Calibri"/>
          <w:sz w:val="24"/>
          <w:szCs w:val="24"/>
          <w:highlight w:val="yellow"/>
        </w:rPr>
        <w:t xml:space="preserve"> at 4 °C. </w:t>
      </w:r>
      <w:r w:rsidR="004E6C2C" w:rsidRPr="00771EB3">
        <w:rPr>
          <w:rFonts w:ascii="Calibri" w:hAnsi="Calibri" w:cs="Calibri"/>
          <w:sz w:val="24"/>
          <w:szCs w:val="24"/>
          <w:highlight w:val="yellow"/>
        </w:rPr>
        <w:t xml:space="preserve">Discard </w:t>
      </w:r>
      <w:r w:rsidR="0097787B" w:rsidRPr="00771EB3">
        <w:rPr>
          <w:rFonts w:ascii="Calibri" w:hAnsi="Calibri" w:cs="Calibri"/>
          <w:sz w:val="24"/>
          <w:szCs w:val="24"/>
          <w:highlight w:val="yellow"/>
        </w:rPr>
        <w:t>supernatant and resuspend final pellet in remaining volume. Transfer to a U-bottom 96-well plate.</w:t>
      </w:r>
    </w:p>
    <w:p w14:paraId="0398BA5D" w14:textId="77777777" w:rsidR="002C19CD" w:rsidRPr="00771EB3" w:rsidRDefault="002C19CD" w:rsidP="00901C41">
      <w:pPr>
        <w:contextualSpacing/>
        <w:rPr>
          <w:highlight w:val="yellow"/>
        </w:rPr>
      </w:pPr>
    </w:p>
    <w:p w14:paraId="2B8F54D9" w14:textId="77777777" w:rsidR="001672A7" w:rsidRPr="00771EB3" w:rsidRDefault="00000000" w:rsidP="00901C41">
      <w:pPr>
        <w:pStyle w:val="PargrafodaLista"/>
        <w:numPr>
          <w:ilvl w:val="1"/>
          <w:numId w:val="23"/>
        </w:numPr>
        <w:spacing w:after="0" w:line="240" w:lineRule="auto"/>
        <w:ind w:left="0" w:firstLine="0"/>
        <w:jc w:val="both"/>
        <w:rPr>
          <w:rFonts w:ascii="Calibri" w:hAnsi="Calibri" w:cs="Calibri"/>
          <w:sz w:val="24"/>
          <w:szCs w:val="24"/>
          <w:highlight w:val="yellow"/>
        </w:rPr>
      </w:pPr>
      <w:r w:rsidRPr="00771EB3">
        <w:rPr>
          <w:rFonts w:ascii="Calibri" w:hAnsi="Calibri" w:cs="Calibri"/>
          <w:sz w:val="24"/>
          <w:szCs w:val="24"/>
          <w:highlight w:val="yellow"/>
        </w:rPr>
        <w:t xml:space="preserve">Store </w:t>
      </w:r>
      <w:r w:rsidR="0097787B" w:rsidRPr="00771EB3">
        <w:rPr>
          <w:rFonts w:ascii="Calibri" w:hAnsi="Calibri" w:cs="Calibri"/>
          <w:sz w:val="24"/>
          <w:szCs w:val="24"/>
          <w:highlight w:val="yellow"/>
        </w:rPr>
        <w:t xml:space="preserve">the </w:t>
      </w:r>
      <w:r w:rsidRPr="00771EB3">
        <w:rPr>
          <w:rFonts w:ascii="Calibri" w:hAnsi="Calibri" w:cs="Calibri"/>
          <w:sz w:val="24"/>
          <w:szCs w:val="24"/>
          <w:highlight w:val="yellow"/>
        </w:rPr>
        <w:t xml:space="preserve">plates at 4 °C until </w:t>
      </w:r>
      <w:r w:rsidR="00817DD8" w:rsidRPr="00771EB3">
        <w:rPr>
          <w:rFonts w:ascii="Calibri" w:hAnsi="Calibri" w:cs="Calibri"/>
          <w:sz w:val="24"/>
          <w:szCs w:val="24"/>
          <w:highlight w:val="yellow"/>
        </w:rPr>
        <w:t xml:space="preserve">staining. </w:t>
      </w:r>
    </w:p>
    <w:p w14:paraId="17CD2C5C" w14:textId="77777777" w:rsidR="00C637E3" w:rsidRPr="007D759F" w:rsidRDefault="00C637E3" w:rsidP="00901C41">
      <w:pPr>
        <w:contextualSpacing/>
      </w:pPr>
    </w:p>
    <w:p w14:paraId="536E0B4F" w14:textId="2AC662E8" w:rsidR="002C19CD" w:rsidRPr="007D759F" w:rsidRDefault="00000000" w:rsidP="00901C41">
      <w:pPr>
        <w:contextualSpacing/>
      </w:pPr>
      <w:r w:rsidRPr="007D759F">
        <w:t xml:space="preserve">NOTE: </w:t>
      </w:r>
      <w:r w:rsidR="002D65DF" w:rsidRPr="007D759F">
        <w:t xml:space="preserve">Perform </w:t>
      </w:r>
      <w:r w:rsidR="00BD464C" w:rsidRPr="007D759F">
        <w:t>staining</w:t>
      </w:r>
      <w:r w:rsidR="002D65DF" w:rsidRPr="007D759F">
        <w:t xml:space="preserve"> on the </w:t>
      </w:r>
      <w:r w:rsidR="00817DD8" w:rsidRPr="007D759F">
        <w:t>same day</w:t>
      </w:r>
      <w:r w:rsidR="002D65DF" w:rsidRPr="007D759F">
        <w:t xml:space="preserve"> to ensure optimal cell viability</w:t>
      </w:r>
      <w:r w:rsidR="00817DD8" w:rsidRPr="007D759F">
        <w:t>.</w:t>
      </w:r>
    </w:p>
    <w:p w14:paraId="7ADE7D60" w14:textId="77777777" w:rsidR="0023371E" w:rsidRPr="007D759F" w:rsidRDefault="0023371E" w:rsidP="00901C41">
      <w:pPr>
        <w:pStyle w:val="PargrafodaLista"/>
        <w:spacing w:after="0" w:line="240" w:lineRule="auto"/>
        <w:ind w:left="0"/>
        <w:jc w:val="both"/>
        <w:rPr>
          <w:rFonts w:ascii="Calibri" w:hAnsi="Calibri" w:cs="Calibri"/>
          <w:sz w:val="24"/>
          <w:szCs w:val="24"/>
        </w:rPr>
      </w:pPr>
    </w:p>
    <w:p w14:paraId="447CCE66" w14:textId="1167AB36" w:rsidR="0023371E" w:rsidRPr="007D759F" w:rsidRDefault="00000000" w:rsidP="00901C41">
      <w:pPr>
        <w:pStyle w:val="PargrafodaLista"/>
        <w:numPr>
          <w:ilvl w:val="0"/>
          <w:numId w:val="23"/>
        </w:numPr>
        <w:spacing w:after="0" w:line="240" w:lineRule="auto"/>
        <w:ind w:left="0" w:firstLine="0"/>
        <w:jc w:val="both"/>
        <w:rPr>
          <w:rFonts w:ascii="Calibri" w:hAnsi="Calibri" w:cs="Calibri"/>
          <w:b/>
          <w:bCs/>
          <w:sz w:val="24"/>
          <w:szCs w:val="24"/>
        </w:rPr>
      </w:pPr>
      <w:r w:rsidRPr="007D759F">
        <w:rPr>
          <w:rFonts w:ascii="Calibri" w:hAnsi="Calibri" w:cs="Calibri"/>
          <w:b/>
          <w:bCs/>
          <w:sz w:val="24"/>
          <w:szCs w:val="24"/>
        </w:rPr>
        <w:t xml:space="preserve">Cell staining </w:t>
      </w:r>
      <w:r w:rsidR="00B97923" w:rsidRPr="007D759F">
        <w:rPr>
          <w:rFonts w:ascii="Calibri" w:hAnsi="Calibri" w:cs="Calibri"/>
          <w:b/>
          <w:bCs/>
          <w:sz w:val="24"/>
          <w:szCs w:val="24"/>
        </w:rPr>
        <w:t xml:space="preserve">and </w:t>
      </w:r>
      <w:r w:rsidRPr="007D759F">
        <w:rPr>
          <w:rFonts w:ascii="Calibri" w:hAnsi="Calibri" w:cs="Calibri"/>
          <w:b/>
          <w:bCs/>
          <w:sz w:val="24"/>
          <w:szCs w:val="24"/>
        </w:rPr>
        <w:t xml:space="preserve">flow cytometry </w:t>
      </w:r>
      <w:r w:rsidR="00B97923" w:rsidRPr="007D759F">
        <w:rPr>
          <w:rFonts w:ascii="Calibri" w:hAnsi="Calibri" w:cs="Calibri"/>
          <w:b/>
          <w:bCs/>
          <w:sz w:val="24"/>
          <w:szCs w:val="24"/>
        </w:rPr>
        <w:t>acquisition</w:t>
      </w:r>
    </w:p>
    <w:p w14:paraId="40551511" w14:textId="77777777" w:rsidR="00AA60D9" w:rsidRPr="007D759F" w:rsidRDefault="00AA60D9" w:rsidP="00901C41">
      <w:pPr>
        <w:pStyle w:val="PargrafodaLista"/>
        <w:spacing w:after="0" w:line="240" w:lineRule="auto"/>
        <w:ind w:left="0"/>
        <w:jc w:val="both"/>
        <w:rPr>
          <w:rFonts w:ascii="Calibri" w:hAnsi="Calibri" w:cs="Calibri"/>
          <w:sz w:val="24"/>
          <w:szCs w:val="24"/>
        </w:rPr>
      </w:pPr>
    </w:p>
    <w:p w14:paraId="1850E299" w14:textId="511FF3FC" w:rsidR="00BF3BFC" w:rsidRPr="00901C41" w:rsidRDefault="00000000" w:rsidP="00901C41">
      <w:pPr>
        <w:pStyle w:val="PargrafodaLista"/>
        <w:numPr>
          <w:ilvl w:val="1"/>
          <w:numId w:val="23"/>
        </w:numPr>
        <w:spacing w:after="0" w:line="240" w:lineRule="auto"/>
        <w:ind w:left="0" w:firstLine="0"/>
        <w:jc w:val="both"/>
        <w:rPr>
          <w:rFonts w:ascii="Calibri" w:hAnsi="Calibri" w:cs="Calibri"/>
          <w:sz w:val="24"/>
          <w:szCs w:val="24"/>
        </w:rPr>
      </w:pPr>
      <w:r w:rsidRPr="00901C41">
        <w:rPr>
          <w:rFonts w:ascii="Calibri" w:hAnsi="Calibri" w:cs="Calibri"/>
          <w:sz w:val="24"/>
          <w:szCs w:val="24"/>
        </w:rPr>
        <w:t>Panel design</w:t>
      </w:r>
    </w:p>
    <w:p w14:paraId="2C5206B1" w14:textId="77777777" w:rsidR="00B9181F" w:rsidRPr="007D759F" w:rsidRDefault="00B9181F" w:rsidP="00901C41">
      <w:pPr>
        <w:pStyle w:val="PargrafodaLista"/>
        <w:spacing w:after="0" w:line="240" w:lineRule="auto"/>
        <w:ind w:left="0"/>
        <w:jc w:val="both"/>
        <w:rPr>
          <w:rFonts w:ascii="Calibri" w:hAnsi="Calibri" w:cs="Calibri"/>
          <w:sz w:val="24"/>
          <w:szCs w:val="24"/>
        </w:rPr>
      </w:pPr>
    </w:p>
    <w:p w14:paraId="6B4C24DB" w14:textId="3B4F78FA" w:rsidR="005633CC" w:rsidRPr="007D759F" w:rsidRDefault="00000000" w:rsidP="00901C41">
      <w:pPr>
        <w:pStyle w:val="PargrafodaLista"/>
        <w:numPr>
          <w:ilvl w:val="2"/>
          <w:numId w:val="23"/>
        </w:numPr>
        <w:spacing w:after="0" w:line="240" w:lineRule="auto"/>
        <w:ind w:left="0" w:firstLine="0"/>
        <w:jc w:val="both"/>
        <w:rPr>
          <w:rFonts w:ascii="Calibri" w:hAnsi="Calibri" w:cs="Calibri"/>
          <w:b/>
          <w:bCs/>
          <w:sz w:val="24"/>
          <w:szCs w:val="24"/>
        </w:rPr>
      </w:pPr>
      <w:r w:rsidRPr="007D759F">
        <w:rPr>
          <w:rFonts w:ascii="Calibri" w:hAnsi="Calibri" w:cs="Calibri"/>
          <w:sz w:val="24"/>
          <w:szCs w:val="24"/>
        </w:rPr>
        <w:t xml:space="preserve">Please see </w:t>
      </w:r>
      <w:r w:rsidRPr="007D759F">
        <w:rPr>
          <w:rFonts w:ascii="Calibri" w:hAnsi="Calibri" w:cs="Calibri"/>
          <w:b/>
          <w:bCs/>
          <w:sz w:val="24"/>
          <w:szCs w:val="24"/>
        </w:rPr>
        <w:t>Table 1</w:t>
      </w:r>
      <w:r w:rsidRPr="007D759F">
        <w:rPr>
          <w:rFonts w:ascii="Calibri" w:hAnsi="Calibri" w:cs="Calibri"/>
          <w:sz w:val="24"/>
          <w:szCs w:val="24"/>
        </w:rPr>
        <w:t>.</w:t>
      </w:r>
    </w:p>
    <w:p w14:paraId="1E1E5D54" w14:textId="77777777" w:rsidR="005633CC" w:rsidRPr="007D759F" w:rsidRDefault="005633CC" w:rsidP="00901C41"/>
    <w:p w14:paraId="2E101E58" w14:textId="7A51819F" w:rsidR="00B9181F" w:rsidRPr="007D759F" w:rsidRDefault="00000000" w:rsidP="00901C41">
      <w:pPr>
        <w:rPr>
          <w:b/>
          <w:bCs/>
        </w:rPr>
      </w:pPr>
      <w:r w:rsidRPr="007D759F">
        <w:t xml:space="preserve">NOTE: The panel in this protocol was designed for </w:t>
      </w:r>
      <w:r w:rsidR="00A503F4">
        <w:t>a spectral f</w:t>
      </w:r>
      <w:r w:rsidRPr="007D759F">
        <w:t xml:space="preserve">low </w:t>
      </w:r>
      <w:r w:rsidR="00A503F4">
        <w:t>c</w:t>
      </w:r>
      <w:r w:rsidRPr="007D759F">
        <w:t>ytometer equipped with 4 lasers (violet, blue, yellow-green</w:t>
      </w:r>
      <w:r w:rsidR="003C7DB4">
        <w:t>,</w:t>
      </w:r>
      <w:r w:rsidRPr="007D759F">
        <w:t xml:space="preserve"> and red) and a total of 51 detectors (48 fluorescence + 3 scatter channels). The panel need</w:t>
      </w:r>
      <w:r w:rsidR="0048495D" w:rsidRPr="007D759F">
        <w:t>s</w:t>
      </w:r>
      <w:r w:rsidRPr="007D759F">
        <w:t xml:space="preserve"> to be designed based on the configuration of the flow cytometer and the proteins/markers of interest.</w:t>
      </w:r>
    </w:p>
    <w:p w14:paraId="276FFAD1" w14:textId="77777777" w:rsidR="00BF3BFC" w:rsidRPr="007D759F" w:rsidRDefault="00BF3BFC" w:rsidP="00901C41">
      <w:pPr>
        <w:pStyle w:val="PargrafodaLista"/>
        <w:spacing w:after="0" w:line="240" w:lineRule="auto"/>
        <w:ind w:left="0"/>
        <w:jc w:val="both"/>
        <w:rPr>
          <w:rFonts w:ascii="Calibri" w:hAnsi="Calibri" w:cs="Calibri"/>
          <w:sz w:val="24"/>
          <w:szCs w:val="24"/>
        </w:rPr>
      </w:pPr>
    </w:p>
    <w:p w14:paraId="2D5FEBD1" w14:textId="7BF0A0CE" w:rsidR="00BF3BFC" w:rsidRPr="00901C41" w:rsidRDefault="00000000" w:rsidP="00901C41">
      <w:pPr>
        <w:pStyle w:val="PargrafodaLista"/>
        <w:numPr>
          <w:ilvl w:val="1"/>
          <w:numId w:val="23"/>
        </w:numPr>
        <w:spacing w:after="0" w:line="240" w:lineRule="auto"/>
        <w:ind w:left="0" w:firstLine="0"/>
        <w:jc w:val="both"/>
        <w:rPr>
          <w:rFonts w:ascii="Calibri" w:hAnsi="Calibri" w:cs="Calibri"/>
          <w:sz w:val="24"/>
          <w:szCs w:val="24"/>
        </w:rPr>
      </w:pPr>
      <w:r w:rsidRPr="00901C41">
        <w:rPr>
          <w:rFonts w:ascii="Calibri" w:hAnsi="Calibri" w:cs="Calibri"/>
          <w:sz w:val="24"/>
          <w:szCs w:val="24"/>
        </w:rPr>
        <w:t>Cell Staining</w:t>
      </w:r>
    </w:p>
    <w:p w14:paraId="07574562" w14:textId="77777777" w:rsidR="00BF3BFC" w:rsidRPr="007D759F" w:rsidRDefault="00BF3BFC" w:rsidP="00901C41">
      <w:pPr>
        <w:pStyle w:val="PargrafodaLista"/>
        <w:spacing w:after="0" w:line="240" w:lineRule="auto"/>
        <w:ind w:left="0"/>
        <w:jc w:val="both"/>
        <w:rPr>
          <w:rFonts w:ascii="Calibri" w:hAnsi="Calibri" w:cs="Calibri"/>
          <w:sz w:val="24"/>
          <w:szCs w:val="24"/>
        </w:rPr>
      </w:pPr>
    </w:p>
    <w:p w14:paraId="48BA019C" w14:textId="52915B14" w:rsidR="007F6182" w:rsidRPr="007D759F" w:rsidRDefault="00000000" w:rsidP="00901C41">
      <w:pPr>
        <w:pStyle w:val="PargrafodaLista"/>
        <w:numPr>
          <w:ilvl w:val="2"/>
          <w:numId w:val="23"/>
        </w:numPr>
        <w:spacing w:after="0" w:line="240" w:lineRule="auto"/>
        <w:ind w:left="0" w:firstLine="0"/>
        <w:jc w:val="both"/>
        <w:rPr>
          <w:rFonts w:ascii="Calibri" w:hAnsi="Calibri" w:cs="Calibri"/>
          <w:sz w:val="24"/>
          <w:szCs w:val="24"/>
        </w:rPr>
      </w:pPr>
      <w:r w:rsidRPr="007D759F">
        <w:rPr>
          <w:rFonts w:ascii="Calibri" w:hAnsi="Calibri" w:cs="Calibri"/>
          <w:sz w:val="24"/>
          <w:szCs w:val="24"/>
        </w:rPr>
        <w:t>Centrifuge the</w:t>
      </w:r>
      <w:r w:rsidR="001672A7" w:rsidRPr="007D759F">
        <w:rPr>
          <w:rFonts w:ascii="Calibri" w:hAnsi="Calibri" w:cs="Calibri"/>
          <w:sz w:val="24"/>
          <w:szCs w:val="24"/>
        </w:rPr>
        <w:t xml:space="preserve"> U-bottom</w:t>
      </w:r>
      <w:r w:rsidRPr="007D759F">
        <w:rPr>
          <w:rFonts w:ascii="Calibri" w:hAnsi="Calibri" w:cs="Calibri"/>
          <w:sz w:val="24"/>
          <w:szCs w:val="24"/>
        </w:rPr>
        <w:t xml:space="preserve"> 96-well plates at </w:t>
      </w:r>
      <w:r w:rsidR="005F7174" w:rsidRPr="007D759F">
        <w:rPr>
          <w:rFonts w:ascii="Calibri" w:hAnsi="Calibri" w:cs="Calibri"/>
          <w:sz w:val="24"/>
          <w:szCs w:val="24"/>
        </w:rPr>
        <w:t xml:space="preserve">300 x </w:t>
      </w:r>
      <w:r w:rsidR="005F7174" w:rsidRPr="007D759F">
        <w:rPr>
          <w:rFonts w:ascii="Calibri" w:hAnsi="Calibri" w:cs="Calibri"/>
          <w:i/>
          <w:iCs/>
          <w:sz w:val="24"/>
          <w:szCs w:val="24"/>
        </w:rPr>
        <w:t>g</w:t>
      </w:r>
      <w:r w:rsidRPr="007D759F">
        <w:rPr>
          <w:rFonts w:ascii="Calibri" w:hAnsi="Calibri" w:cs="Calibri"/>
          <w:sz w:val="24"/>
          <w:szCs w:val="24"/>
        </w:rPr>
        <w:t xml:space="preserve"> for 5 </w:t>
      </w:r>
      <w:r w:rsidR="005F7174" w:rsidRPr="007D759F">
        <w:rPr>
          <w:rFonts w:ascii="Calibri" w:hAnsi="Calibri" w:cs="Calibri"/>
          <w:sz w:val="24"/>
          <w:szCs w:val="24"/>
        </w:rPr>
        <w:t>min</w:t>
      </w:r>
      <w:r w:rsidRPr="007D759F">
        <w:rPr>
          <w:rFonts w:ascii="Calibri" w:hAnsi="Calibri" w:cs="Calibri"/>
          <w:sz w:val="24"/>
          <w:szCs w:val="24"/>
        </w:rPr>
        <w:t xml:space="preserve"> at 4 °C. Carefully discard supernatant. From this step onward, protect plates from light.</w:t>
      </w:r>
    </w:p>
    <w:p w14:paraId="7115AD50" w14:textId="77777777" w:rsidR="007F6182" w:rsidRPr="007D759F" w:rsidRDefault="007F6182" w:rsidP="00901C41">
      <w:pPr>
        <w:pStyle w:val="PargrafodaLista"/>
        <w:spacing w:after="0" w:line="240" w:lineRule="auto"/>
        <w:ind w:left="0"/>
        <w:jc w:val="both"/>
        <w:rPr>
          <w:rFonts w:ascii="Calibri" w:hAnsi="Calibri" w:cs="Calibri"/>
          <w:sz w:val="24"/>
          <w:szCs w:val="24"/>
        </w:rPr>
      </w:pPr>
    </w:p>
    <w:p w14:paraId="2C6B561C" w14:textId="50C8E833" w:rsidR="007F6182" w:rsidRPr="007D759F" w:rsidRDefault="00000000" w:rsidP="00901C41">
      <w:pPr>
        <w:pStyle w:val="PargrafodaLista"/>
        <w:numPr>
          <w:ilvl w:val="2"/>
          <w:numId w:val="23"/>
        </w:numPr>
        <w:spacing w:after="0" w:line="240" w:lineRule="auto"/>
        <w:ind w:left="0" w:firstLine="0"/>
        <w:jc w:val="both"/>
        <w:rPr>
          <w:rFonts w:ascii="Calibri" w:hAnsi="Calibri" w:cs="Calibri"/>
        </w:rPr>
      </w:pPr>
      <w:r w:rsidRPr="007D759F">
        <w:rPr>
          <w:rFonts w:ascii="Calibri" w:hAnsi="Calibri" w:cs="Calibri"/>
          <w:sz w:val="24"/>
          <w:szCs w:val="24"/>
        </w:rPr>
        <w:t xml:space="preserve">Add 50 </w:t>
      </w:r>
      <w:proofErr w:type="spellStart"/>
      <w:r w:rsidRPr="007D759F">
        <w:rPr>
          <w:rFonts w:ascii="Calibri" w:hAnsi="Calibri" w:cs="Calibri"/>
          <w:sz w:val="24"/>
          <w:szCs w:val="24"/>
        </w:rPr>
        <w:t>μL</w:t>
      </w:r>
      <w:proofErr w:type="spellEnd"/>
      <w:r w:rsidRPr="007D759F">
        <w:rPr>
          <w:rFonts w:ascii="Calibri" w:hAnsi="Calibri" w:cs="Calibri"/>
          <w:sz w:val="24"/>
          <w:szCs w:val="24"/>
        </w:rPr>
        <w:t xml:space="preserve"> viability dye (FVD</w:t>
      </w:r>
      <w:r w:rsidR="00D40E99" w:rsidRPr="007D759F">
        <w:rPr>
          <w:rFonts w:ascii="Calibri" w:hAnsi="Calibri" w:cs="Calibri"/>
          <w:sz w:val="24"/>
          <w:szCs w:val="24"/>
        </w:rPr>
        <w:t>,</w:t>
      </w:r>
      <w:r w:rsidRPr="007D759F">
        <w:rPr>
          <w:rFonts w:ascii="Calibri" w:hAnsi="Calibri" w:cs="Calibri"/>
          <w:sz w:val="24"/>
          <w:szCs w:val="24"/>
        </w:rPr>
        <w:t xml:space="preserve"> dilution 1:5000</w:t>
      </w:r>
      <w:r w:rsidR="005071B2" w:rsidRPr="007D759F">
        <w:rPr>
          <w:rFonts w:ascii="Calibri" w:hAnsi="Calibri" w:cs="Calibri"/>
          <w:sz w:val="24"/>
          <w:szCs w:val="24"/>
        </w:rPr>
        <w:t xml:space="preserve"> in PBS</w:t>
      </w:r>
      <w:r w:rsidRPr="007D759F">
        <w:rPr>
          <w:rFonts w:ascii="Calibri" w:hAnsi="Calibri" w:cs="Calibri"/>
          <w:sz w:val="24"/>
          <w:szCs w:val="24"/>
        </w:rPr>
        <w:t xml:space="preserve">) to appropriate wells and incubate for 20 min at RT. Wash with 150 </w:t>
      </w:r>
      <w:proofErr w:type="spellStart"/>
      <w:r w:rsidRPr="007D759F">
        <w:rPr>
          <w:rFonts w:ascii="Calibri" w:hAnsi="Calibri" w:cs="Calibri"/>
          <w:sz w:val="24"/>
          <w:szCs w:val="24"/>
        </w:rPr>
        <w:t>μL</w:t>
      </w:r>
      <w:proofErr w:type="spellEnd"/>
      <w:r w:rsidRPr="007D759F">
        <w:rPr>
          <w:rFonts w:ascii="Calibri" w:hAnsi="Calibri" w:cs="Calibri"/>
          <w:sz w:val="24"/>
          <w:szCs w:val="24"/>
        </w:rPr>
        <w:t xml:space="preserve"> PBS</w:t>
      </w:r>
      <w:r w:rsidR="00E50499" w:rsidRPr="007D759F">
        <w:rPr>
          <w:rFonts w:ascii="Calibri" w:hAnsi="Calibri" w:cs="Calibri"/>
          <w:sz w:val="24"/>
          <w:szCs w:val="24"/>
        </w:rPr>
        <w:t>,</w:t>
      </w:r>
      <w:r w:rsidRPr="007D759F">
        <w:rPr>
          <w:rFonts w:ascii="Calibri" w:hAnsi="Calibri" w:cs="Calibri"/>
          <w:sz w:val="24"/>
          <w:szCs w:val="24"/>
        </w:rPr>
        <w:t xml:space="preserve"> centrifuge at </w:t>
      </w:r>
      <w:r w:rsidR="005F7174" w:rsidRPr="007D759F">
        <w:rPr>
          <w:rFonts w:ascii="Calibri" w:hAnsi="Calibri" w:cs="Calibri"/>
          <w:sz w:val="24"/>
          <w:szCs w:val="24"/>
        </w:rPr>
        <w:t xml:space="preserve">300 x </w:t>
      </w:r>
      <w:r w:rsidR="005F7174" w:rsidRPr="007D759F">
        <w:rPr>
          <w:rFonts w:ascii="Calibri" w:hAnsi="Calibri" w:cs="Calibri"/>
          <w:i/>
          <w:iCs/>
          <w:sz w:val="24"/>
          <w:szCs w:val="24"/>
        </w:rPr>
        <w:t>g</w:t>
      </w:r>
      <w:r w:rsidRPr="007D759F">
        <w:rPr>
          <w:rFonts w:ascii="Calibri" w:hAnsi="Calibri" w:cs="Calibri"/>
          <w:sz w:val="24"/>
          <w:szCs w:val="24"/>
        </w:rPr>
        <w:t xml:space="preserve"> for 5 </w:t>
      </w:r>
      <w:r w:rsidR="005F7174" w:rsidRPr="007D759F">
        <w:rPr>
          <w:rFonts w:ascii="Calibri" w:hAnsi="Calibri" w:cs="Calibri"/>
          <w:sz w:val="24"/>
          <w:szCs w:val="24"/>
        </w:rPr>
        <w:t>min</w:t>
      </w:r>
      <w:r w:rsidRPr="007D759F">
        <w:rPr>
          <w:rFonts w:ascii="Calibri" w:hAnsi="Calibri" w:cs="Calibri"/>
          <w:sz w:val="24"/>
          <w:szCs w:val="24"/>
        </w:rPr>
        <w:t xml:space="preserve"> at 4 °C, </w:t>
      </w:r>
      <w:r w:rsidR="00E50499" w:rsidRPr="007D759F">
        <w:rPr>
          <w:rFonts w:ascii="Calibri" w:hAnsi="Calibri" w:cs="Calibri"/>
          <w:sz w:val="24"/>
          <w:szCs w:val="24"/>
        </w:rPr>
        <w:t xml:space="preserve">and </w:t>
      </w:r>
      <w:r w:rsidRPr="007D759F">
        <w:rPr>
          <w:rFonts w:ascii="Calibri" w:hAnsi="Calibri" w:cs="Calibri"/>
          <w:sz w:val="24"/>
          <w:szCs w:val="24"/>
        </w:rPr>
        <w:t>discard supernatant.</w:t>
      </w:r>
      <w:r w:rsidR="00432278" w:rsidRPr="007D759F">
        <w:rPr>
          <w:rFonts w:ascii="Calibri" w:hAnsi="Calibri" w:cs="Calibri"/>
          <w:sz w:val="24"/>
          <w:szCs w:val="24"/>
        </w:rPr>
        <w:t xml:space="preserve"> </w:t>
      </w:r>
      <w:r w:rsidRPr="007D759F">
        <w:rPr>
          <w:rFonts w:ascii="Calibri" w:hAnsi="Calibri" w:cs="Calibri"/>
          <w:sz w:val="24"/>
          <w:szCs w:val="24"/>
        </w:rPr>
        <w:t xml:space="preserve">Add viability dye only to </w:t>
      </w:r>
      <w:r w:rsidR="00F165AF" w:rsidRPr="007D759F">
        <w:rPr>
          <w:rFonts w:ascii="Calibri" w:hAnsi="Calibri" w:cs="Calibri"/>
          <w:sz w:val="24"/>
          <w:szCs w:val="24"/>
        </w:rPr>
        <w:t>viability control</w:t>
      </w:r>
      <w:r w:rsidR="00E50499" w:rsidRPr="007D759F">
        <w:rPr>
          <w:rFonts w:ascii="Calibri" w:hAnsi="Calibri" w:cs="Calibri"/>
          <w:sz w:val="24"/>
          <w:szCs w:val="24"/>
        </w:rPr>
        <w:t>s</w:t>
      </w:r>
      <w:r w:rsidR="00F165AF" w:rsidRPr="007D759F">
        <w:rPr>
          <w:rFonts w:ascii="Calibri" w:hAnsi="Calibri" w:cs="Calibri"/>
          <w:sz w:val="24"/>
          <w:szCs w:val="24"/>
        </w:rPr>
        <w:t xml:space="preserve"> and samples.</w:t>
      </w:r>
    </w:p>
    <w:p w14:paraId="6D15B33B" w14:textId="77777777" w:rsidR="00F165AF" w:rsidRPr="007D759F" w:rsidRDefault="00F165AF" w:rsidP="00901C41">
      <w:pPr>
        <w:contextualSpacing/>
      </w:pPr>
    </w:p>
    <w:p w14:paraId="626EF5C4" w14:textId="3E7B3A3B" w:rsidR="006E2A80" w:rsidRPr="007D759F" w:rsidRDefault="00000000" w:rsidP="00901C41">
      <w:pPr>
        <w:pStyle w:val="PargrafodaLista"/>
        <w:numPr>
          <w:ilvl w:val="2"/>
          <w:numId w:val="23"/>
        </w:numPr>
        <w:spacing w:after="0" w:line="240" w:lineRule="auto"/>
        <w:ind w:left="0" w:firstLine="0"/>
        <w:jc w:val="both"/>
        <w:rPr>
          <w:rFonts w:ascii="Calibri" w:hAnsi="Calibri" w:cs="Calibri"/>
          <w:sz w:val="24"/>
          <w:szCs w:val="24"/>
        </w:rPr>
      </w:pPr>
      <w:r w:rsidRPr="007D759F">
        <w:rPr>
          <w:rFonts w:ascii="Calibri" w:hAnsi="Calibri" w:cs="Calibri"/>
          <w:sz w:val="24"/>
          <w:szCs w:val="24"/>
        </w:rPr>
        <w:t xml:space="preserve">Block Fc receptors by incubating cells with 30 </w:t>
      </w:r>
      <w:proofErr w:type="spellStart"/>
      <w:r w:rsidRPr="007D759F">
        <w:rPr>
          <w:rFonts w:ascii="Calibri" w:hAnsi="Calibri" w:cs="Calibri"/>
          <w:sz w:val="24"/>
          <w:szCs w:val="24"/>
        </w:rPr>
        <w:t>μL</w:t>
      </w:r>
      <w:proofErr w:type="spellEnd"/>
      <w:r w:rsidRPr="007D759F">
        <w:rPr>
          <w:rFonts w:ascii="Calibri" w:hAnsi="Calibri" w:cs="Calibri"/>
          <w:sz w:val="24"/>
          <w:szCs w:val="24"/>
        </w:rPr>
        <w:t xml:space="preserve"> of anti-CD16/CD32 antibody (0.01 </w:t>
      </w:r>
      <w:proofErr w:type="spellStart"/>
      <w:r w:rsidRPr="007D759F">
        <w:rPr>
          <w:rFonts w:ascii="Calibri" w:hAnsi="Calibri" w:cs="Calibri"/>
          <w:sz w:val="24"/>
          <w:szCs w:val="24"/>
        </w:rPr>
        <w:t>μg</w:t>
      </w:r>
      <w:proofErr w:type="spellEnd"/>
      <w:r w:rsidRPr="007D759F">
        <w:rPr>
          <w:rFonts w:ascii="Calibri" w:hAnsi="Calibri" w:cs="Calibri"/>
          <w:sz w:val="24"/>
          <w:szCs w:val="24"/>
        </w:rPr>
        <w:t>/</w:t>
      </w:r>
      <w:r w:rsidR="005071B2" w:rsidRPr="007D759F">
        <w:rPr>
          <w:rFonts w:ascii="Calibri" w:hAnsi="Calibri" w:cs="Calibri"/>
          <w:sz w:val="24"/>
          <w:szCs w:val="24"/>
        </w:rPr>
        <w:t>m</w:t>
      </w:r>
      <w:r w:rsidRPr="007D759F">
        <w:rPr>
          <w:rFonts w:ascii="Calibri" w:hAnsi="Calibri" w:cs="Calibri"/>
          <w:sz w:val="24"/>
          <w:szCs w:val="24"/>
        </w:rPr>
        <w:t>L</w:t>
      </w:r>
      <w:r w:rsidR="005071B2" w:rsidRPr="007D759F">
        <w:rPr>
          <w:rFonts w:ascii="Calibri" w:hAnsi="Calibri" w:cs="Calibri"/>
          <w:sz w:val="24"/>
          <w:szCs w:val="24"/>
        </w:rPr>
        <w:t xml:space="preserve"> </w:t>
      </w:r>
      <w:r w:rsidR="00767495" w:rsidRPr="007D759F">
        <w:rPr>
          <w:rFonts w:ascii="Calibri" w:hAnsi="Calibri" w:cs="Calibri"/>
          <w:sz w:val="24"/>
          <w:szCs w:val="24"/>
        </w:rPr>
        <w:t>in FACS</w:t>
      </w:r>
      <w:r w:rsidR="005071B2" w:rsidRPr="007D759F">
        <w:rPr>
          <w:rFonts w:ascii="Calibri" w:hAnsi="Calibri" w:cs="Calibri"/>
          <w:sz w:val="24"/>
          <w:szCs w:val="24"/>
        </w:rPr>
        <w:t xml:space="preserve"> buffer: PBS with 2 mM EDTA and 0.5% BSA</w:t>
      </w:r>
      <w:r w:rsidRPr="007D759F">
        <w:rPr>
          <w:rFonts w:ascii="Calibri" w:hAnsi="Calibri" w:cs="Calibri"/>
          <w:sz w:val="24"/>
          <w:szCs w:val="24"/>
        </w:rPr>
        <w:t xml:space="preserve">) for 10 min on ice.  Wash with 170 </w:t>
      </w:r>
      <w:proofErr w:type="spellStart"/>
      <w:r w:rsidRPr="007D759F">
        <w:rPr>
          <w:rFonts w:ascii="Calibri" w:hAnsi="Calibri" w:cs="Calibri"/>
          <w:sz w:val="24"/>
          <w:szCs w:val="24"/>
        </w:rPr>
        <w:t>μL</w:t>
      </w:r>
      <w:proofErr w:type="spellEnd"/>
      <w:r w:rsidRPr="007D759F">
        <w:rPr>
          <w:rFonts w:ascii="Calibri" w:hAnsi="Calibri" w:cs="Calibri"/>
          <w:sz w:val="24"/>
          <w:szCs w:val="24"/>
        </w:rPr>
        <w:t xml:space="preserve"> FACS buffer</w:t>
      </w:r>
      <w:r w:rsidR="001672A7" w:rsidRPr="007D759F">
        <w:rPr>
          <w:rFonts w:ascii="Calibri" w:hAnsi="Calibri" w:cs="Calibri"/>
          <w:sz w:val="24"/>
          <w:szCs w:val="24"/>
        </w:rPr>
        <w:t>,</w:t>
      </w:r>
      <w:r w:rsidRPr="007D759F">
        <w:rPr>
          <w:rFonts w:ascii="Calibri" w:hAnsi="Calibri" w:cs="Calibri"/>
          <w:sz w:val="24"/>
          <w:szCs w:val="24"/>
        </w:rPr>
        <w:t xml:space="preserve"> centrifuge at </w:t>
      </w:r>
      <w:r w:rsidR="005F7174" w:rsidRPr="007D759F">
        <w:rPr>
          <w:rFonts w:ascii="Calibri" w:hAnsi="Calibri" w:cs="Calibri"/>
          <w:sz w:val="24"/>
          <w:szCs w:val="24"/>
        </w:rPr>
        <w:t xml:space="preserve">300 x </w:t>
      </w:r>
      <w:r w:rsidR="005F7174" w:rsidRPr="007D759F">
        <w:rPr>
          <w:rFonts w:ascii="Calibri" w:hAnsi="Calibri" w:cs="Calibri"/>
          <w:i/>
          <w:iCs/>
          <w:sz w:val="24"/>
          <w:szCs w:val="24"/>
        </w:rPr>
        <w:t>g</w:t>
      </w:r>
      <w:r w:rsidRPr="007D759F">
        <w:rPr>
          <w:rFonts w:ascii="Calibri" w:hAnsi="Calibri" w:cs="Calibri"/>
          <w:sz w:val="24"/>
          <w:szCs w:val="24"/>
        </w:rPr>
        <w:t xml:space="preserve"> for 5 </w:t>
      </w:r>
      <w:r w:rsidR="005F7174" w:rsidRPr="007D759F">
        <w:rPr>
          <w:rFonts w:ascii="Calibri" w:hAnsi="Calibri" w:cs="Calibri"/>
          <w:sz w:val="24"/>
          <w:szCs w:val="24"/>
        </w:rPr>
        <w:t>min</w:t>
      </w:r>
      <w:r w:rsidRPr="007D759F">
        <w:rPr>
          <w:rFonts w:ascii="Calibri" w:hAnsi="Calibri" w:cs="Calibri"/>
          <w:sz w:val="24"/>
          <w:szCs w:val="24"/>
        </w:rPr>
        <w:t xml:space="preserve"> at 4 °</w:t>
      </w:r>
      <w:r w:rsidR="00767495" w:rsidRPr="007D759F">
        <w:rPr>
          <w:rFonts w:ascii="Calibri" w:hAnsi="Calibri" w:cs="Calibri"/>
          <w:sz w:val="24"/>
          <w:szCs w:val="24"/>
        </w:rPr>
        <w:t>C</w:t>
      </w:r>
      <w:r w:rsidR="00E50499" w:rsidRPr="007D759F">
        <w:rPr>
          <w:rFonts w:ascii="Calibri" w:hAnsi="Calibri" w:cs="Calibri"/>
          <w:sz w:val="24"/>
          <w:szCs w:val="24"/>
        </w:rPr>
        <w:t>,</w:t>
      </w:r>
      <w:r w:rsidR="00767495" w:rsidRPr="007D759F">
        <w:rPr>
          <w:rFonts w:ascii="Calibri" w:hAnsi="Calibri" w:cs="Calibri"/>
          <w:sz w:val="24"/>
          <w:szCs w:val="24"/>
        </w:rPr>
        <w:t xml:space="preserve"> and</w:t>
      </w:r>
      <w:r w:rsidRPr="007D759F">
        <w:rPr>
          <w:rFonts w:ascii="Calibri" w:hAnsi="Calibri" w:cs="Calibri"/>
          <w:sz w:val="24"/>
          <w:szCs w:val="24"/>
        </w:rPr>
        <w:t xml:space="preserve"> discard supernatant.</w:t>
      </w:r>
    </w:p>
    <w:p w14:paraId="4C74EB2F" w14:textId="77777777" w:rsidR="00A6561E" w:rsidRPr="007D759F" w:rsidRDefault="00A6561E" w:rsidP="00901C41">
      <w:pPr>
        <w:contextualSpacing/>
      </w:pPr>
    </w:p>
    <w:p w14:paraId="39FB582D" w14:textId="5B8B1D2C" w:rsidR="00A92959" w:rsidRPr="007D759F" w:rsidRDefault="00000000" w:rsidP="00901C41">
      <w:pPr>
        <w:pStyle w:val="PargrafodaLista"/>
        <w:numPr>
          <w:ilvl w:val="2"/>
          <w:numId w:val="23"/>
        </w:numPr>
        <w:spacing w:after="0" w:line="240" w:lineRule="auto"/>
        <w:ind w:left="0" w:firstLine="0"/>
        <w:jc w:val="both"/>
        <w:rPr>
          <w:rFonts w:ascii="Calibri" w:hAnsi="Calibri" w:cs="Calibri"/>
          <w:sz w:val="24"/>
          <w:szCs w:val="24"/>
        </w:rPr>
      </w:pPr>
      <w:r w:rsidRPr="007D759F">
        <w:rPr>
          <w:rFonts w:ascii="Calibri" w:hAnsi="Calibri" w:cs="Calibri"/>
          <w:sz w:val="24"/>
          <w:szCs w:val="24"/>
        </w:rPr>
        <w:t>Add</w:t>
      </w:r>
      <w:r w:rsidR="00581577" w:rsidRPr="007D759F">
        <w:rPr>
          <w:rFonts w:ascii="Calibri" w:hAnsi="Calibri" w:cs="Calibri"/>
          <w:sz w:val="24"/>
          <w:szCs w:val="24"/>
        </w:rPr>
        <w:t xml:space="preserve"> </w:t>
      </w:r>
      <w:r w:rsidR="00EC4016" w:rsidRPr="007D759F">
        <w:rPr>
          <w:rFonts w:ascii="Calibri" w:hAnsi="Calibri" w:cs="Calibri"/>
          <w:sz w:val="24"/>
          <w:szCs w:val="24"/>
        </w:rPr>
        <w:t>3</w:t>
      </w:r>
      <w:r w:rsidR="00581577" w:rsidRPr="007D759F">
        <w:rPr>
          <w:rFonts w:ascii="Calibri" w:hAnsi="Calibri" w:cs="Calibri"/>
          <w:sz w:val="24"/>
          <w:szCs w:val="24"/>
        </w:rPr>
        <w:t xml:space="preserve">0 </w:t>
      </w:r>
      <w:proofErr w:type="spellStart"/>
      <w:r w:rsidR="00581577" w:rsidRPr="007D759F">
        <w:rPr>
          <w:rFonts w:ascii="Calibri" w:hAnsi="Calibri" w:cs="Calibri"/>
          <w:sz w:val="24"/>
          <w:szCs w:val="24"/>
        </w:rPr>
        <w:t>μL</w:t>
      </w:r>
      <w:proofErr w:type="spellEnd"/>
      <w:r w:rsidRPr="007D759F">
        <w:rPr>
          <w:rFonts w:ascii="Calibri" w:hAnsi="Calibri" w:cs="Calibri"/>
          <w:sz w:val="24"/>
          <w:szCs w:val="24"/>
        </w:rPr>
        <w:t xml:space="preserve"> antibody mix </w:t>
      </w:r>
      <w:r w:rsidR="00767495" w:rsidRPr="007D759F">
        <w:rPr>
          <w:rFonts w:ascii="Calibri" w:hAnsi="Calibri" w:cs="Calibri"/>
          <w:sz w:val="24"/>
          <w:szCs w:val="24"/>
        </w:rPr>
        <w:t>or</w:t>
      </w:r>
      <w:r w:rsidR="00FA1E3C" w:rsidRPr="007D759F">
        <w:rPr>
          <w:rFonts w:ascii="Calibri" w:hAnsi="Calibri" w:cs="Calibri"/>
          <w:sz w:val="24"/>
          <w:szCs w:val="24"/>
        </w:rPr>
        <w:t xml:space="preserve"> single</w:t>
      </w:r>
      <w:r w:rsidR="00767495" w:rsidRPr="007D759F">
        <w:rPr>
          <w:rFonts w:ascii="Calibri" w:hAnsi="Calibri" w:cs="Calibri"/>
          <w:sz w:val="24"/>
          <w:szCs w:val="24"/>
        </w:rPr>
        <w:t>-</w:t>
      </w:r>
      <w:r w:rsidR="00FA1E3C" w:rsidRPr="007D759F">
        <w:rPr>
          <w:rFonts w:ascii="Calibri" w:hAnsi="Calibri" w:cs="Calibri"/>
          <w:sz w:val="24"/>
          <w:szCs w:val="24"/>
        </w:rPr>
        <w:t>color</w:t>
      </w:r>
      <w:r w:rsidR="00767495" w:rsidRPr="007D759F">
        <w:rPr>
          <w:rFonts w:ascii="Calibri" w:hAnsi="Calibri" w:cs="Calibri"/>
          <w:sz w:val="24"/>
          <w:szCs w:val="24"/>
        </w:rPr>
        <w:t xml:space="preserve"> controls (prepared according to the antibody dilutions listed in the Materials Table, in FACS buffer)</w:t>
      </w:r>
      <w:r w:rsidR="00FA1E3C" w:rsidRPr="007D759F">
        <w:rPr>
          <w:rFonts w:ascii="Calibri" w:hAnsi="Calibri" w:cs="Calibri"/>
          <w:sz w:val="24"/>
          <w:szCs w:val="24"/>
        </w:rPr>
        <w:t xml:space="preserve"> </w:t>
      </w:r>
      <w:r w:rsidR="00767495" w:rsidRPr="007D759F">
        <w:rPr>
          <w:rFonts w:ascii="Calibri" w:hAnsi="Calibri" w:cs="Calibri"/>
          <w:sz w:val="24"/>
          <w:szCs w:val="24"/>
        </w:rPr>
        <w:t>and incubate</w:t>
      </w:r>
      <w:r w:rsidR="005029E1" w:rsidRPr="007D759F">
        <w:rPr>
          <w:rFonts w:ascii="Calibri" w:hAnsi="Calibri" w:cs="Calibri"/>
          <w:sz w:val="24"/>
          <w:szCs w:val="24"/>
        </w:rPr>
        <w:t xml:space="preserve"> </w:t>
      </w:r>
      <w:r w:rsidR="00581577" w:rsidRPr="007D759F">
        <w:rPr>
          <w:rFonts w:ascii="Calibri" w:hAnsi="Calibri" w:cs="Calibri"/>
          <w:sz w:val="24"/>
          <w:szCs w:val="24"/>
        </w:rPr>
        <w:t>for 20 min on ice</w:t>
      </w:r>
      <w:r w:rsidRPr="007D759F">
        <w:rPr>
          <w:rFonts w:ascii="Calibri" w:hAnsi="Calibri" w:cs="Calibri"/>
          <w:sz w:val="24"/>
          <w:szCs w:val="24"/>
        </w:rPr>
        <w:t>.</w:t>
      </w:r>
      <w:r w:rsidR="00581694" w:rsidRPr="007D759F">
        <w:rPr>
          <w:rFonts w:ascii="Calibri" w:hAnsi="Calibri" w:cs="Calibri"/>
          <w:sz w:val="24"/>
          <w:szCs w:val="24"/>
        </w:rPr>
        <w:t xml:space="preserve"> Wash with </w:t>
      </w:r>
      <w:r w:rsidR="005029E1" w:rsidRPr="007D759F">
        <w:rPr>
          <w:rFonts w:ascii="Calibri" w:hAnsi="Calibri" w:cs="Calibri"/>
          <w:sz w:val="24"/>
          <w:szCs w:val="24"/>
        </w:rPr>
        <w:t>1</w:t>
      </w:r>
      <w:r w:rsidR="00EC4016" w:rsidRPr="007D759F">
        <w:rPr>
          <w:rFonts w:ascii="Calibri" w:hAnsi="Calibri" w:cs="Calibri"/>
          <w:sz w:val="24"/>
          <w:szCs w:val="24"/>
        </w:rPr>
        <w:t>7</w:t>
      </w:r>
      <w:r w:rsidR="005029E1" w:rsidRPr="007D759F">
        <w:rPr>
          <w:rFonts w:ascii="Calibri" w:hAnsi="Calibri" w:cs="Calibri"/>
          <w:sz w:val="24"/>
          <w:szCs w:val="24"/>
        </w:rPr>
        <w:t>0</w:t>
      </w:r>
      <w:r w:rsidR="00EC4016" w:rsidRPr="007D759F">
        <w:rPr>
          <w:rFonts w:ascii="Calibri" w:hAnsi="Calibri" w:cs="Calibri"/>
          <w:sz w:val="24"/>
          <w:szCs w:val="24"/>
        </w:rPr>
        <w:t xml:space="preserve"> </w:t>
      </w:r>
      <w:proofErr w:type="spellStart"/>
      <w:r w:rsidR="00EC4016" w:rsidRPr="007D759F">
        <w:rPr>
          <w:rFonts w:ascii="Calibri" w:hAnsi="Calibri" w:cs="Calibri"/>
          <w:sz w:val="24"/>
          <w:szCs w:val="24"/>
        </w:rPr>
        <w:t>μL</w:t>
      </w:r>
      <w:proofErr w:type="spellEnd"/>
      <w:r w:rsidR="00EC4016" w:rsidRPr="007D759F">
        <w:rPr>
          <w:rFonts w:ascii="Calibri" w:hAnsi="Calibri" w:cs="Calibri"/>
          <w:sz w:val="24"/>
          <w:szCs w:val="24"/>
        </w:rPr>
        <w:t xml:space="preserve"> </w:t>
      </w:r>
      <w:r w:rsidR="00581694" w:rsidRPr="007D759F">
        <w:rPr>
          <w:rFonts w:ascii="Calibri" w:hAnsi="Calibri" w:cs="Calibri"/>
          <w:sz w:val="24"/>
          <w:szCs w:val="24"/>
        </w:rPr>
        <w:t>FACS buffer</w:t>
      </w:r>
      <w:r w:rsidR="001672A7" w:rsidRPr="007D759F">
        <w:rPr>
          <w:rFonts w:ascii="Calibri" w:hAnsi="Calibri" w:cs="Calibri"/>
          <w:sz w:val="24"/>
          <w:szCs w:val="24"/>
        </w:rPr>
        <w:t>,</w:t>
      </w:r>
      <w:r w:rsidR="00581694" w:rsidRPr="007D759F">
        <w:rPr>
          <w:rFonts w:ascii="Calibri" w:hAnsi="Calibri" w:cs="Calibri"/>
          <w:sz w:val="24"/>
          <w:szCs w:val="24"/>
        </w:rPr>
        <w:t xml:space="preserve"> centrifuge at </w:t>
      </w:r>
      <w:r w:rsidR="005F7174" w:rsidRPr="007D759F">
        <w:rPr>
          <w:rFonts w:ascii="Calibri" w:hAnsi="Calibri" w:cs="Calibri"/>
          <w:sz w:val="24"/>
          <w:szCs w:val="24"/>
        </w:rPr>
        <w:t xml:space="preserve">300 x </w:t>
      </w:r>
      <w:r w:rsidR="005F7174" w:rsidRPr="007D759F">
        <w:rPr>
          <w:rFonts w:ascii="Calibri" w:hAnsi="Calibri" w:cs="Calibri"/>
          <w:i/>
          <w:iCs/>
          <w:sz w:val="24"/>
          <w:szCs w:val="24"/>
        </w:rPr>
        <w:t>g</w:t>
      </w:r>
      <w:r w:rsidR="00581694" w:rsidRPr="007D759F">
        <w:rPr>
          <w:rFonts w:ascii="Calibri" w:hAnsi="Calibri" w:cs="Calibri"/>
          <w:sz w:val="24"/>
          <w:szCs w:val="24"/>
        </w:rPr>
        <w:t xml:space="preserve"> for 5 </w:t>
      </w:r>
      <w:r w:rsidR="005F7174" w:rsidRPr="007D759F">
        <w:rPr>
          <w:rFonts w:ascii="Calibri" w:hAnsi="Calibri" w:cs="Calibri"/>
          <w:sz w:val="24"/>
          <w:szCs w:val="24"/>
        </w:rPr>
        <w:t>min</w:t>
      </w:r>
      <w:r w:rsidR="005F6F91" w:rsidRPr="007D759F">
        <w:rPr>
          <w:rFonts w:ascii="Calibri" w:hAnsi="Calibri" w:cs="Calibri"/>
          <w:sz w:val="24"/>
          <w:szCs w:val="24"/>
        </w:rPr>
        <w:t xml:space="preserve"> at 4 °</w:t>
      </w:r>
      <w:r w:rsidR="001A7C00" w:rsidRPr="007D759F">
        <w:rPr>
          <w:rFonts w:ascii="Calibri" w:hAnsi="Calibri" w:cs="Calibri"/>
          <w:sz w:val="24"/>
          <w:szCs w:val="24"/>
        </w:rPr>
        <w:t>C</w:t>
      </w:r>
      <w:r w:rsidR="00BC61CC" w:rsidRPr="007D759F">
        <w:rPr>
          <w:rFonts w:ascii="Calibri" w:hAnsi="Calibri" w:cs="Calibri"/>
          <w:sz w:val="24"/>
          <w:szCs w:val="24"/>
        </w:rPr>
        <w:t>,</w:t>
      </w:r>
      <w:r w:rsidR="001A7C00" w:rsidRPr="007D759F">
        <w:rPr>
          <w:rFonts w:ascii="Calibri" w:hAnsi="Calibri" w:cs="Calibri"/>
          <w:sz w:val="24"/>
          <w:szCs w:val="24"/>
        </w:rPr>
        <w:t xml:space="preserve"> and</w:t>
      </w:r>
      <w:r w:rsidR="00581694" w:rsidRPr="007D759F">
        <w:rPr>
          <w:rFonts w:ascii="Calibri" w:hAnsi="Calibri" w:cs="Calibri"/>
          <w:sz w:val="24"/>
          <w:szCs w:val="24"/>
        </w:rPr>
        <w:t xml:space="preserve"> discard supernatant.</w:t>
      </w:r>
    </w:p>
    <w:p w14:paraId="6075BA59" w14:textId="77777777" w:rsidR="003F0846" w:rsidRPr="007D759F" w:rsidRDefault="003F0846" w:rsidP="00901C41">
      <w:pPr>
        <w:contextualSpacing/>
      </w:pPr>
    </w:p>
    <w:p w14:paraId="4DC3DC8C" w14:textId="38FB6F3F" w:rsidR="00581694" w:rsidRPr="007D759F" w:rsidRDefault="00000000" w:rsidP="00901C41">
      <w:pPr>
        <w:pStyle w:val="PargrafodaLista"/>
        <w:numPr>
          <w:ilvl w:val="2"/>
          <w:numId w:val="23"/>
        </w:numPr>
        <w:spacing w:after="0" w:line="240" w:lineRule="auto"/>
        <w:ind w:left="0" w:firstLine="0"/>
        <w:jc w:val="both"/>
        <w:rPr>
          <w:rFonts w:ascii="Calibri" w:hAnsi="Calibri" w:cs="Calibri"/>
          <w:sz w:val="24"/>
          <w:szCs w:val="24"/>
        </w:rPr>
      </w:pPr>
      <w:r w:rsidRPr="007D759F">
        <w:rPr>
          <w:rFonts w:ascii="Calibri" w:hAnsi="Calibri" w:cs="Calibri"/>
          <w:sz w:val="24"/>
          <w:szCs w:val="24"/>
        </w:rPr>
        <w:t>F</w:t>
      </w:r>
      <w:r w:rsidR="003F0846" w:rsidRPr="007D759F">
        <w:rPr>
          <w:rFonts w:ascii="Calibri" w:hAnsi="Calibri" w:cs="Calibri"/>
          <w:sz w:val="24"/>
          <w:szCs w:val="24"/>
        </w:rPr>
        <w:t xml:space="preserve">ix cells with </w:t>
      </w:r>
      <w:r w:rsidRPr="007D759F">
        <w:rPr>
          <w:rFonts w:ascii="Calibri" w:hAnsi="Calibri" w:cs="Calibri"/>
          <w:sz w:val="24"/>
          <w:szCs w:val="24"/>
        </w:rPr>
        <w:t xml:space="preserve">100 </w:t>
      </w:r>
      <w:proofErr w:type="spellStart"/>
      <w:r w:rsidRPr="007D759F">
        <w:rPr>
          <w:rFonts w:ascii="Calibri" w:hAnsi="Calibri" w:cs="Calibri"/>
          <w:sz w:val="24"/>
          <w:szCs w:val="24"/>
        </w:rPr>
        <w:t>μL</w:t>
      </w:r>
      <w:proofErr w:type="spellEnd"/>
      <w:r w:rsidRPr="007D759F">
        <w:rPr>
          <w:rFonts w:ascii="Calibri" w:hAnsi="Calibri" w:cs="Calibri"/>
          <w:sz w:val="24"/>
          <w:szCs w:val="24"/>
        </w:rPr>
        <w:t xml:space="preserve"> </w:t>
      </w:r>
      <w:r w:rsidR="005F6F91" w:rsidRPr="007D759F">
        <w:rPr>
          <w:rFonts w:ascii="Calibri" w:hAnsi="Calibri" w:cs="Calibri"/>
          <w:sz w:val="24"/>
          <w:szCs w:val="24"/>
        </w:rPr>
        <w:t>2</w:t>
      </w:r>
      <w:r w:rsidR="007E308B" w:rsidRPr="007D759F">
        <w:rPr>
          <w:rFonts w:ascii="Calibri" w:hAnsi="Calibri" w:cs="Calibri"/>
          <w:sz w:val="24"/>
          <w:szCs w:val="24"/>
        </w:rPr>
        <w:t xml:space="preserve">% </w:t>
      </w:r>
      <w:r w:rsidR="00767495" w:rsidRPr="007D759F">
        <w:rPr>
          <w:rFonts w:ascii="Calibri" w:hAnsi="Calibri" w:cs="Calibri"/>
          <w:sz w:val="24"/>
          <w:szCs w:val="24"/>
        </w:rPr>
        <w:t>paraformaldehyde (</w:t>
      </w:r>
      <w:r w:rsidR="005F6F91" w:rsidRPr="007D759F">
        <w:rPr>
          <w:rFonts w:ascii="Calibri" w:hAnsi="Calibri" w:cs="Calibri"/>
          <w:sz w:val="24"/>
          <w:szCs w:val="24"/>
        </w:rPr>
        <w:t>PFA</w:t>
      </w:r>
      <w:r w:rsidR="00767495" w:rsidRPr="007D759F">
        <w:rPr>
          <w:rFonts w:ascii="Calibri" w:hAnsi="Calibri" w:cs="Calibri"/>
          <w:sz w:val="24"/>
          <w:szCs w:val="24"/>
        </w:rPr>
        <w:t>) in PBS</w:t>
      </w:r>
      <w:r w:rsidR="005F6F91" w:rsidRPr="007D759F">
        <w:rPr>
          <w:rFonts w:ascii="Calibri" w:hAnsi="Calibri" w:cs="Calibri"/>
          <w:sz w:val="24"/>
          <w:szCs w:val="24"/>
        </w:rPr>
        <w:t xml:space="preserve"> for </w:t>
      </w:r>
      <w:r w:rsidR="00767495" w:rsidRPr="007D759F">
        <w:rPr>
          <w:rFonts w:ascii="Calibri" w:hAnsi="Calibri" w:cs="Calibri"/>
          <w:sz w:val="24"/>
          <w:szCs w:val="24"/>
        </w:rPr>
        <w:t>20</w:t>
      </w:r>
      <w:r w:rsidR="005F6F91" w:rsidRPr="007D759F">
        <w:rPr>
          <w:rFonts w:ascii="Calibri" w:hAnsi="Calibri" w:cs="Calibri"/>
          <w:sz w:val="24"/>
          <w:szCs w:val="24"/>
        </w:rPr>
        <w:t xml:space="preserve"> </w:t>
      </w:r>
      <w:r w:rsidR="005F7174" w:rsidRPr="007D759F">
        <w:rPr>
          <w:rFonts w:ascii="Calibri" w:hAnsi="Calibri" w:cs="Calibri"/>
          <w:sz w:val="24"/>
          <w:szCs w:val="24"/>
        </w:rPr>
        <w:t>min</w:t>
      </w:r>
      <w:r w:rsidR="005F6F91" w:rsidRPr="007D759F">
        <w:rPr>
          <w:rFonts w:ascii="Calibri" w:hAnsi="Calibri" w:cs="Calibri"/>
          <w:sz w:val="24"/>
          <w:szCs w:val="24"/>
        </w:rPr>
        <w:t xml:space="preserve"> at RT.</w:t>
      </w:r>
      <w:r w:rsidRPr="007D759F">
        <w:rPr>
          <w:rFonts w:ascii="Calibri" w:hAnsi="Calibri" w:cs="Calibri"/>
          <w:sz w:val="24"/>
          <w:szCs w:val="24"/>
        </w:rPr>
        <w:t xml:space="preserve"> Wash with </w:t>
      </w:r>
      <w:r w:rsidR="005F6F91" w:rsidRPr="007D759F">
        <w:rPr>
          <w:rFonts w:ascii="Calibri" w:hAnsi="Calibri" w:cs="Calibri"/>
          <w:sz w:val="24"/>
          <w:szCs w:val="24"/>
        </w:rPr>
        <w:t xml:space="preserve">100 </w:t>
      </w:r>
      <w:proofErr w:type="spellStart"/>
      <w:r w:rsidR="005F6F91" w:rsidRPr="007D759F">
        <w:rPr>
          <w:rFonts w:ascii="Calibri" w:hAnsi="Calibri" w:cs="Calibri"/>
          <w:sz w:val="24"/>
          <w:szCs w:val="24"/>
        </w:rPr>
        <w:t>μL</w:t>
      </w:r>
      <w:proofErr w:type="spellEnd"/>
      <w:r w:rsidR="005F6F91" w:rsidRPr="007D759F">
        <w:rPr>
          <w:rFonts w:ascii="Calibri" w:hAnsi="Calibri" w:cs="Calibri"/>
          <w:sz w:val="24"/>
          <w:szCs w:val="24"/>
        </w:rPr>
        <w:t xml:space="preserve"> of </w:t>
      </w:r>
      <w:r w:rsidRPr="007D759F">
        <w:rPr>
          <w:rFonts w:ascii="Calibri" w:hAnsi="Calibri" w:cs="Calibri"/>
          <w:sz w:val="24"/>
          <w:szCs w:val="24"/>
        </w:rPr>
        <w:t>PBS</w:t>
      </w:r>
      <w:r w:rsidR="00295FC3" w:rsidRPr="007D759F">
        <w:rPr>
          <w:rFonts w:ascii="Calibri" w:hAnsi="Calibri" w:cs="Calibri"/>
          <w:sz w:val="24"/>
          <w:szCs w:val="24"/>
        </w:rPr>
        <w:t>,</w:t>
      </w:r>
      <w:r w:rsidRPr="007D759F">
        <w:rPr>
          <w:rFonts w:ascii="Calibri" w:hAnsi="Calibri" w:cs="Calibri"/>
          <w:sz w:val="24"/>
          <w:szCs w:val="24"/>
        </w:rPr>
        <w:t xml:space="preserve"> centrifuge at </w:t>
      </w:r>
      <w:r w:rsidR="005F7174" w:rsidRPr="007D759F">
        <w:rPr>
          <w:rFonts w:ascii="Calibri" w:hAnsi="Calibri" w:cs="Calibri"/>
          <w:sz w:val="24"/>
          <w:szCs w:val="24"/>
        </w:rPr>
        <w:t xml:space="preserve">300 x </w:t>
      </w:r>
      <w:r w:rsidR="005F7174" w:rsidRPr="007D759F">
        <w:rPr>
          <w:rFonts w:ascii="Calibri" w:hAnsi="Calibri" w:cs="Calibri"/>
          <w:i/>
          <w:iCs/>
          <w:sz w:val="24"/>
          <w:szCs w:val="24"/>
        </w:rPr>
        <w:t>g</w:t>
      </w:r>
      <w:r w:rsidRPr="007D759F">
        <w:rPr>
          <w:rFonts w:ascii="Calibri" w:hAnsi="Calibri" w:cs="Calibri"/>
          <w:sz w:val="24"/>
          <w:szCs w:val="24"/>
        </w:rPr>
        <w:t xml:space="preserve"> for 5 </w:t>
      </w:r>
      <w:r w:rsidR="005F7174" w:rsidRPr="007D759F">
        <w:rPr>
          <w:rFonts w:ascii="Calibri" w:hAnsi="Calibri" w:cs="Calibri"/>
          <w:sz w:val="24"/>
          <w:szCs w:val="24"/>
        </w:rPr>
        <w:t>min</w:t>
      </w:r>
      <w:r w:rsidR="005F6F91" w:rsidRPr="007D759F">
        <w:rPr>
          <w:rFonts w:ascii="Calibri" w:hAnsi="Calibri" w:cs="Calibri"/>
          <w:sz w:val="24"/>
          <w:szCs w:val="24"/>
        </w:rPr>
        <w:t xml:space="preserve"> at 4 °</w:t>
      </w:r>
      <w:r w:rsidR="001A7C00" w:rsidRPr="007D759F">
        <w:rPr>
          <w:rFonts w:ascii="Calibri" w:hAnsi="Calibri" w:cs="Calibri"/>
          <w:sz w:val="24"/>
          <w:szCs w:val="24"/>
        </w:rPr>
        <w:t>C</w:t>
      </w:r>
      <w:r w:rsidR="00BC61CC" w:rsidRPr="007D759F">
        <w:rPr>
          <w:rFonts w:ascii="Calibri" w:hAnsi="Calibri" w:cs="Calibri"/>
          <w:sz w:val="24"/>
          <w:szCs w:val="24"/>
        </w:rPr>
        <w:t>,</w:t>
      </w:r>
      <w:r w:rsidR="001A7C00" w:rsidRPr="007D759F">
        <w:rPr>
          <w:rFonts w:ascii="Calibri" w:hAnsi="Calibri" w:cs="Calibri"/>
          <w:sz w:val="24"/>
          <w:szCs w:val="24"/>
        </w:rPr>
        <w:t xml:space="preserve"> and</w:t>
      </w:r>
      <w:r w:rsidRPr="007D759F">
        <w:rPr>
          <w:rFonts w:ascii="Calibri" w:hAnsi="Calibri" w:cs="Calibri"/>
          <w:sz w:val="24"/>
          <w:szCs w:val="24"/>
        </w:rPr>
        <w:t xml:space="preserve"> discard supernatant.</w:t>
      </w:r>
    </w:p>
    <w:p w14:paraId="37D55C4A" w14:textId="77777777" w:rsidR="00C637E3" w:rsidRPr="007D759F" w:rsidRDefault="00C637E3" w:rsidP="00901C41">
      <w:pPr>
        <w:pStyle w:val="PargrafodaLista"/>
        <w:spacing w:after="0" w:line="240" w:lineRule="auto"/>
        <w:ind w:left="0"/>
        <w:jc w:val="both"/>
        <w:rPr>
          <w:rFonts w:ascii="Calibri" w:hAnsi="Calibri" w:cs="Calibri"/>
          <w:sz w:val="24"/>
          <w:szCs w:val="24"/>
        </w:rPr>
      </w:pPr>
    </w:p>
    <w:p w14:paraId="77B1C11F" w14:textId="7AC8A0E8" w:rsidR="00767495" w:rsidRPr="007D759F" w:rsidRDefault="00000000" w:rsidP="00901C41">
      <w:pPr>
        <w:pStyle w:val="PargrafodaLista"/>
        <w:spacing w:after="0" w:line="240" w:lineRule="auto"/>
        <w:ind w:left="0"/>
        <w:jc w:val="both"/>
        <w:rPr>
          <w:rFonts w:ascii="Calibri" w:hAnsi="Calibri" w:cs="Calibri"/>
          <w:sz w:val="24"/>
          <w:szCs w:val="24"/>
        </w:rPr>
      </w:pPr>
      <w:r w:rsidRPr="007D759F">
        <w:rPr>
          <w:rFonts w:ascii="Calibri" w:hAnsi="Calibri" w:cs="Calibri"/>
          <w:sz w:val="24"/>
          <w:szCs w:val="24"/>
        </w:rPr>
        <w:t>NOTE</w:t>
      </w:r>
      <w:r w:rsidR="00B97923" w:rsidRPr="007D759F">
        <w:rPr>
          <w:rFonts w:ascii="Calibri" w:hAnsi="Calibri" w:cs="Calibri"/>
          <w:sz w:val="24"/>
          <w:szCs w:val="24"/>
        </w:rPr>
        <w:t xml:space="preserve">: </w:t>
      </w:r>
      <w:r w:rsidR="00D32BC5" w:rsidRPr="007D759F">
        <w:rPr>
          <w:rFonts w:ascii="Calibri" w:hAnsi="Calibri" w:cs="Calibri"/>
          <w:sz w:val="24"/>
          <w:szCs w:val="24"/>
        </w:rPr>
        <w:t>For intracellular marker</w:t>
      </w:r>
      <w:r w:rsidR="00BC61CC" w:rsidRPr="007D759F">
        <w:rPr>
          <w:rFonts w:ascii="Calibri" w:hAnsi="Calibri" w:cs="Calibri"/>
          <w:sz w:val="24"/>
          <w:szCs w:val="24"/>
        </w:rPr>
        <w:t>s</w:t>
      </w:r>
      <w:r w:rsidR="00D32BC5" w:rsidRPr="007D759F">
        <w:rPr>
          <w:rFonts w:ascii="Calibri" w:hAnsi="Calibri" w:cs="Calibri"/>
          <w:sz w:val="24"/>
          <w:szCs w:val="24"/>
        </w:rPr>
        <w:t>, replace this step with fixation and permeabilization using a commercial</w:t>
      </w:r>
      <w:r w:rsidR="00BC61CC" w:rsidRPr="007D759F">
        <w:rPr>
          <w:rFonts w:ascii="Calibri" w:hAnsi="Calibri" w:cs="Calibri"/>
          <w:sz w:val="24"/>
          <w:szCs w:val="24"/>
        </w:rPr>
        <w:t xml:space="preserve"> buffer set,</w:t>
      </w:r>
      <w:r w:rsidR="00D32BC5" w:rsidRPr="007D759F">
        <w:rPr>
          <w:rFonts w:ascii="Calibri" w:hAnsi="Calibri" w:cs="Calibri"/>
          <w:sz w:val="24"/>
          <w:szCs w:val="24"/>
        </w:rPr>
        <w:t xml:space="preserve"> </w:t>
      </w:r>
      <w:r w:rsidR="00BC61CC" w:rsidRPr="007D759F">
        <w:rPr>
          <w:rFonts w:ascii="Calibri" w:hAnsi="Calibri" w:cs="Calibri"/>
          <w:sz w:val="24"/>
          <w:szCs w:val="24"/>
        </w:rPr>
        <w:t xml:space="preserve">then perform </w:t>
      </w:r>
      <w:r w:rsidR="00D32BC5" w:rsidRPr="007D759F">
        <w:rPr>
          <w:rFonts w:ascii="Calibri" w:hAnsi="Calibri" w:cs="Calibri"/>
          <w:sz w:val="24"/>
          <w:szCs w:val="24"/>
        </w:rPr>
        <w:t>intracellular staining before final resuspension.</w:t>
      </w:r>
    </w:p>
    <w:p w14:paraId="58C3811F" w14:textId="77777777" w:rsidR="00D84538" w:rsidRPr="007D759F" w:rsidRDefault="00D84538" w:rsidP="00901C41">
      <w:pPr>
        <w:pStyle w:val="PargrafodaLista"/>
        <w:spacing w:after="0" w:line="240" w:lineRule="auto"/>
        <w:ind w:left="0"/>
        <w:jc w:val="both"/>
        <w:rPr>
          <w:rFonts w:ascii="Calibri" w:hAnsi="Calibri" w:cs="Calibri"/>
          <w:sz w:val="24"/>
          <w:szCs w:val="24"/>
        </w:rPr>
      </w:pPr>
    </w:p>
    <w:p w14:paraId="00E5C2E1" w14:textId="0D9808D0" w:rsidR="0023371E" w:rsidRPr="007D759F" w:rsidRDefault="00000000" w:rsidP="00901C41">
      <w:pPr>
        <w:pStyle w:val="PargrafodaLista"/>
        <w:numPr>
          <w:ilvl w:val="2"/>
          <w:numId w:val="23"/>
        </w:numPr>
        <w:spacing w:after="0" w:line="240" w:lineRule="auto"/>
        <w:ind w:left="0" w:firstLine="0"/>
        <w:jc w:val="both"/>
        <w:rPr>
          <w:rFonts w:ascii="Calibri" w:hAnsi="Calibri" w:cs="Calibri"/>
          <w:sz w:val="24"/>
          <w:szCs w:val="24"/>
        </w:rPr>
      </w:pPr>
      <w:r w:rsidRPr="007D759F">
        <w:rPr>
          <w:rFonts w:ascii="Calibri" w:hAnsi="Calibri" w:cs="Calibri"/>
          <w:sz w:val="24"/>
          <w:szCs w:val="24"/>
        </w:rPr>
        <w:t xml:space="preserve">Resuspend </w:t>
      </w:r>
      <w:r w:rsidR="00D32BC5" w:rsidRPr="007D759F">
        <w:rPr>
          <w:rFonts w:ascii="Calibri" w:hAnsi="Calibri" w:cs="Calibri"/>
          <w:sz w:val="24"/>
          <w:szCs w:val="24"/>
        </w:rPr>
        <w:t>final</w:t>
      </w:r>
      <w:r w:rsidRPr="007D759F">
        <w:rPr>
          <w:rFonts w:ascii="Calibri" w:hAnsi="Calibri" w:cs="Calibri"/>
          <w:sz w:val="24"/>
          <w:szCs w:val="24"/>
        </w:rPr>
        <w:t xml:space="preserve"> cell pellets in 200 </w:t>
      </w:r>
      <w:proofErr w:type="spellStart"/>
      <w:r w:rsidRPr="007D759F">
        <w:rPr>
          <w:rFonts w:ascii="Calibri" w:hAnsi="Calibri" w:cs="Calibri"/>
          <w:sz w:val="24"/>
          <w:szCs w:val="24"/>
        </w:rPr>
        <w:t>μL</w:t>
      </w:r>
      <w:proofErr w:type="spellEnd"/>
      <w:r w:rsidRPr="007D759F">
        <w:rPr>
          <w:rFonts w:ascii="Calibri" w:hAnsi="Calibri" w:cs="Calibri"/>
          <w:sz w:val="24"/>
          <w:szCs w:val="24"/>
        </w:rPr>
        <w:t xml:space="preserve"> of FACS buffer. </w:t>
      </w:r>
      <w:r w:rsidR="00581694" w:rsidRPr="007D759F">
        <w:rPr>
          <w:rFonts w:ascii="Calibri" w:hAnsi="Calibri" w:cs="Calibri"/>
          <w:sz w:val="24"/>
          <w:szCs w:val="24"/>
        </w:rPr>
        <w:t>S</w:t>
      </w:r>
      <w:r w:rsidR="007E308B" w:rsidRPr="007D759F">
        <w:rPr>
          <w:rFonts w:ascii="Calibri" w:hAnsi="Calibri" w:cs="Calibri"/>
          <w:sz w:val="24"/>
          <w:szCs w:val="24"/>
        </w:rPr>
        <w:t>tor</w:t>
      </w:r>
      <w:r w:rsidR="00581694" w:rsidRPr="007D759F">
        <w:rPr>
          <w:rFonts w:ascii="Calibri" w:hAnsi="Calibri" w:cs="Calibri"/>
          <w:sz w:val="24"/>
          <w:szCs w:val="24"/>
        </w:rPr>
        <w:t xml:space="preserve">e </w:t>
      </w:r>
      <w:r w:rsidRPr="007D759F">
        <w:rPr>
          <w:rFonts w:ascii="Calibri" w:hAnsi="Calibri" w:cs="Calibri"/>
          <w:sz w:val="24"/>
          <w:szCs w:val="24"/>
        </w:rPr>
        <w:t xml:space="preserve">plates </w:t>
      </w:r>
      <w:r w:rsidR="00581694" w:rsidRPr="007D759F">
        <w:rPr>
          <w:rFonts w:ascii="Calibri" w:hAnsi="Calibri" w:cs="Calibri"/>
          <w:sz w:val="24"/>
          <w:szCs w:val="24"/>
        </w:rPr>
        <w:t xml:space="preserve">at 4 °C </w:t>
      </w:r>
      <w:r w:rsidR="00D32BC5" w:rsidRPr="007D759F">
        <w:rPr>
          <w:rFonts w:ascii="Calibri" w:hAnsi="Calibri" w:cs="Calibri"/>
          <w:sz w:val="24"/>
          <w:szCs w:val="24"/>
        </w:rPr>
        <w:t>un</w:t>
      </w:r>
      <w:r w:rsidR="007E308B" w:rsidRPr="007D759F">
        <w:rPr>
          <w:rFonts w:ascii="Calibri" w:hAnsi="Calibri" w:cs="Calibri"/>
          <w:sz w:val="24"/>
          <w:szCs w:val="24"/>
        </w:rPr>
        <w:t xml:space="preserve">til </w:t>
      </w:r>
      <w:r w:rsidRPr="007D759F">
        <w:rPr>
          <w:rFonts w:ascii="Calibri" w:hAnsi="Calibri" w:cs="Calibri"/>
          <w:sz w:val="24"/>
          <w:szCs w:val="24"/>
        </w:rPr>
        <w:t xml:space="preserve">acquisition </w:t>
      </w:r>
      <w:r w:rsidR="00D32BC5" w:rsidRPr="007D759F">
        <w:rPr>
          <w:rFonts w:ascii="Calibri" w:hAnsi="Calibri" w:cs="Calibri"/>
          <w:sz w:val="24"/>
          <w:szCs w:val="24"/>
        </w:rPr>
        <w:t>o</w:t>
      </w:r>
      <w:r w:rsidRPr="007D759F">
        <w:rPr>
          <w:rFonts w:ascii="Calibri" w:hAnsi="Calibri" w:cs="Calibri"/>
          <w:sz w:val="24"/>
          <w:szCs w:val="24"/>
        </w:rPr>
        <w:t>n</w:t>
      </w:r>
      <w:r w:rsidR="00D32BC5" w:rsidRPr="007D759F">
        <w:rPr>
          <w:rFonts w:ascii="Calibri" w:hAnsi="Calibri" w:cs="Calibri"/>
          <w:sz w:val="24"/>
          <w:szCs w:val="24"/>
        </w:rPr>
        <w:t xml:space="preserve"> the</w:t>
      </w:r>
      <w:r w:rsidRPr="007D759F">
        <w:rPr>
          <w:rFonts w:ascii="Calibri" w:hAnsi="Calibri" w:cs="Calibri"/>
          <w:sz w:val="24"/>
          <w:szCs w:val="24"/>
        </w:rPr>
        <w:t xml:space="preserve"> flow cytometer</w:t>
      </w:r>
      <w:r w:rsidR="006927F4" w:rsidRPr="007D759F">
        <w:rPr>
          <w:rFonts w:ascii="Calibri" w:hAnsi="Calibri" w:cs="Calibri"/>
          <w:sz w:val="24"/>
          <w:szCs w:val="24"/>
        </w:rPr>
        <w:t>.</w:t>
      </w:r>
    </w:p>
    <w:p w14:paraId="0A413ECE" w14:textId="77777777" w:rsidR="00BF3BFC" w:rsidRPr="007D759F" w:rsidRDefault="00BF3BFC" w:rsidP="00901C41">
      <w:pPr>
        <w:pStyle w:val="PargrafodaLista"/>
        <w:spacing w:after="0" w:line="240" w:lineRule="auto"/>
        <w:ind w:left="0"/>
        <w:jc w:val="both"/>
        <w:rPr>
          <w:rFonts w:ascii="Calibri" w:hAnsi="Calibri" w:cs="Calibri"/>
          <w:sz w:val="24"/>
          <w:szCs w:val="24"/>
        </w:rPr>
      </w:pPr>
    </w:p>
    <w:p w14:paraId="580665FF" w14:textId="78F4F241" w:rsidR="00BF3BFC" w:rsidRPr="00901C41" w:rsidRDefault="00000000" w:rsidP="00901C41">
      <w:pPr>
        <w:pStyle w:val="PargrafodaLista"/>
        <w:numPr>
          <w:ilvl w:val="1"/>
          <w:numId w:val="23"/>
        </w:numPr>
        <w:spacing w:after="0" w:line="240" w:lineRule="auto"/>
        <w:ind w:left="0" w:firstLine="0"/>
        <w:jc w:val="both"/>
        <w:rPr>
          <w:rFonts w:ascii="Calibri" w:hAnsi="Calibri" w:cs="Calibri"/>
          <w:sz w:val="24"/>
          <w:szCs w:val="24"/>
        </w:rPr>
      </w:pPr>
      <w:r w:rsidRPr="00901C41">
        <w:rPr>
          <w:rFonts w:ascii="Calibri" w:hAnsi="Calibri" w:cs="Calibri"/>
          <w:sz w:val="24"/>
          <w:szCs w:val="24"/>
        </w:rPr>
        <w:t>Single</w:t>
      </w:r>
      <w:r w:rsidR="00843D6F" w:rsidRPr="00901C41">
        <w:rPr>
          <w:rFonts w:ascii="Calibri" w:hAnsi="Calibri" w:cs="Calibri"/>
          <w:sz w:val="24"/>
          <w:szCs w:val="24"/>
        </w:rPr>
        <w:t>-</w:t>
      </w:r>
      <w:r w:rsidRPr="00901C41">
        <w:rPr>
          <w:rFonts w:ascii="Calibri" w:hAnsi="Calibri" w:cs="Calibri"/>
          <w:sz w:val="24"/>
          <w:szCs w:val="24"/>
        </w:rPr>
        <w:t>color</w:t>
      </w:r>
      <w:r w:rsidR="00843D6F" w:rsidRPr="00901C41">
        <w:rPr>
          <w:rFonts w:ascii="Calibri" w:hAnsi="Calibri" w:cs="Calibri"/>
          <w:sz w:val="24"/>
          <w:szCs w:val="24"/>
        </w:rPr>
        <w:t>-stained</w:t>
      </w:r>
      <w:r w:rsidRPr="00901C41">
        <w:rPr>
          <w:rFonts w:ascii="Calibri" w:hAnsi="Calibri" w:cs="Calibri"/>
          <w:sz w:val="24"/>
          <w:szCs w:val="24"/>
        </w:rPr>
        <w:t xml:space="preserve"> and</w:t>
      </w:r>
      <w:r w:rsidR="00AE13E3" w:rsidRPr="00901C41">
        <w:rPr>
          <w:rFonts w:ascii="Calibri" w:hAnsi="Calibri" w:cs="Calibri"/>
          <w:sz w:val="24"/>
          <w:szCs w:val="24"/>
        </w:rPr>
        <w:t xml:space="preserve"> </w:t>
      </w:r>
      <w:r w:rsidRPr="00901C41">
        <w:rPr>
          <w:rFonts w:ascii="Calibri" w:hAnsi="Calibri" w:cs="Calibri"/>
          <w:sz w:val="24"/>
          <w:szCs w:val="24"/>
        </w:rPr>
        <w:t>Fluorescence Minus One</w:t>
      </w:r>
      <w:r w:rsidR="00AE13E3" w:rsidRPr="00901C41">
        <w:rPr>
          <w:rFonts w:ascii="Calibri" w:hAnsi="Calibri" w:cs="Calibri"/>
          <w:sz w:val="24"/>
          <w:szCs w:val="24"/>
        </w:rPr>
        <w:t xml:space="preserve"> (FMO)</w:t>
      </w:r>
      <w:r w:rsidRPr="00901C41">
        <w:rPr>
          <w:rFonts w:ascii="Calibri" w:hAnsi="Calibri" w:cs="Calibri"/>
          <w:sz w:val="24"/>
          <w:szCs w:val="24"/>
        </w:rPr>
        <w:t xml:space="preserve"> controls  </w:t>
      </w:r>
    </w:p>
    <w:p w14:paraId="730292C5" w14:textId="67FEAAF6" w:rsidR="00AD6593" w:rsidRPr="007D759F" w:rsidRDefault="00AD6593" w:rsidP="00901C41"/>
    <w:p w14:paraId="073B8B22" w14:textId="64A3FF87" w:rsidR="00B9181F" w:rsidRPr="007D759F" w:rsidRDefault="00000000" w:rsidP="00901C41">
      <w:pPr>
        <w:pStyle w:val="PargrafodaLista"/>
        <w:numPr>
          <w:ilvl w:val="2"/>
          <w:numId w:val="23"/>
        </w:numPr>
        <w:spacing w:after="0" w:line="240" w:lineRule="auto"/>
        <w:ind w:left="0" w:firstLine="0"/>
        <w:jc w:val="both"/>
        <w:rPr>
          <w:rFonts w:ascii="Calibri" w:hAnsi="Calibri" w:cs="Calibri"/>
          <w:sz w:val="24"/>
          <w:szCs w:val="24"/>
        </w:rPr>
      </w:pPr>
      <w:r w:rsidRPr="007D759F">
        <w:rPr>
          <w:rFonts w:ascii="Calibri" w:hAnsi="Calibri" w:cs="Calibri"/>
          <w:sz w:val="24"/>
          <w:szCs w:val="24"/>
        </w:rPr>
        <w:t xml:space="preserve">Single-color-stained samples are required for </w:t>
      </w:r>
      <w:r w:rsidR="00843D6F" w:rsidRPr="007D759F">
        <w:rPr>
          <w:rFonts w:ascii="Calibri" w:hAnsi="Calibri" w:cs="Calibri"/>
          <w:sz w:val="24"/>
          <w:szCs w:val="24"/>
        </w:rPr>
        <w:t>unmix</w:t>
      </w:r>
      <w:r w:rsidR="00A5130E" w:rsidRPr="007D759F">
        <w:rPr>
          <w:rFonts w:ascii="Calibri" w:hAnsi="Calibri" w:cs="Calibri"/>
          <w:sz w:val="24"/>
          <w:szCs w:val="24"/>
        </w:rPr>
        <w:t>ing</w:t>
      </w:r>
      <w:r w:rsidRPr="007D759F">
        <w:rPr>
          <w:rFonts w:ascii="Calibri" w:hAnsi="Calibri" w:cs="Calibri"/>
          <w:sz w:val="24"/>
          <w:szCs w:val="24"/>
        </w:rPr>
        <w:t xml:space="preserve"> optimization. Cells are used for single-color-stained samples for the markers showing positive and negative peaks. </w:t>
      </w:r>
      <w:r w:rsidR="00E43B9D" w:rsidRPr="007D759F">
        <w:rPr>
          <w:rFonts w:ascii="Calibri" w:hAnsi="Calibri" w:cs="Calibri"/>
          <w:sz w:val="24"/>
          <w:szCs w:val="24"/>
        </w:rPr>
        <w:t xml:space="preserve">Otherwise, </w:t>
      </w:r>
      <w:r w:rsidRPr="007D759F">
        <w:rPr>
          <w:rFonts w:ascii="Calibri" w:hAnsi="Calibri" w:cs="Calibri"/>
          <w:sz w:val="24"/>
          <w:szCs w:val="24"/>
        </w:rPr>
        <w:t xml:space="preserve">the use of compensation beads is preferred and recommended to obtain optimal </w:t>
      </w:r>
      <w:r w:rsidR="00E43B9D" w:rsidRPr="007D759F">
        <w:rPr>
          <w:rFonts w:ascii="Calibri" w:hAnsi="Calibri" w:cs="Calibri"/>
          <w:sz w:val="24"/>
          <w:szCs w:val="24"/>
        </w:rPr>
        <w:t>unmix</w:t>
      </w:r>
      <w:r w:rsidR="00A5130E" w:rsidRPr="007D759F">
        <w:rPr>
          <w:rFonts w:ascii="Calibri" w:hAnsi="Calibri" w:cs="Calibri"/>
          <w:sz w:val="24"/>
          <w:szCs w:val="24"/>
        </w:rPr>
        <w:t>ing</w:t>
      </w:r>
      <w:r w:rsidRPr="007D759F">
        <w:rPr>
          <w:rFonts w:ascii="Calibri" w:hAnsi="Calibri" w:cs="Calibri"/>
          <w:sz w:val="24"/>
          <w:szCs w:val="24"/>
        </w:rPr>
        <w:t>.</w:t>
      </w:r>
      <w:r w:rsidR="00E43B9D" w:rsidRPr="007D759F">
        <w:rPr>
          <w:rFonts w:ascii="Calibri" w:hAnsi="Calibri" w:cs="Calibri"/>
          <w:sz w:val="24"/>
          <w:szCs w:val="24"/>
        </w:rPr>
        <w:t xml:space="preserve"> </w:t>
      </w:r>
      <w:r w:rsidRPr="007D759F">
        <w:rPr>
          <w:rFonts w:ascii="Calibri" w:hAnsi="Calibri" w:cs="Calibri"/>
          <w:sz w:val="24"/>
          <w:szCs w:val="24"/>
        </w:rPr>
        <w:t>Prepare compensation beads</w:t>
      </w:r>
      <w:r w:rsidR="00A503F4">
        <w:rPr>
          <w:rFonts w:ascii="Calibri" w:hAnsi="Calibri" w:cs="Calibri"/>
          <w:sz w:val="24"/>
          <w:szCs w:val="24"/>
        </w:rPr>
        <w:t xml:space="preserve"> </w:t>
      </w:r>
      <w:r w:rsidRPr="007D759F">
        <w:rPr>
          <w:rFonts w:ascii="Calibri" w:hAnsi="Calibri" w:cs="Calibri"/>
          <w:sz w:val="24"/>
          <w:szCs w:val="24"/>
        </w:rPr>
        <w:t>for fluorescent-conjugated antibodies according to the manufacturer’s protocol.</w:t>
      </w:r>
    </w:p>
    <w:p w14:paraId="47A375CE" w14:textId="77777777" w:rsidR="00BB4178" w:rsidRPr="007D759F" w:rsidRDefault="00BB4178" w:rsidP="00901C41">
      <w:pPr>
        <w:pStyle w:val="PargrafodaLista"/>
        <w:spacing w:after="0" w:line="240" w:lineRule="auto"/>
        <w:ind w:left="0"/>
        <w:jc w:val="both"/>
        <w:rPr>
          <w:rFonts w:ascii="Calibri" w:hAnsi="Calibri" w:cs="Calibri"/>
          <w:sz w:val="24"/>
          <w:szCs w:val="24"/>
        </w:rPr>
      </w:pPr>
    </w:p>
    <w:p w14:paraId="0706FF34" w14:textId="539EF915" w:rsidR="00BB4178" w:rsidRPr="007D759F" w:rsidRDefault="00000000" w:rsidP="00901C41">
      <w:r w:rsidRPr="007D759F">
        <w:t xml:space="preserve">NOTE: Preparing FMO controls is an important </w:t>
      </w:r>
      <w:r w:rsidR="00A5130E" w:rsidRPr="007D759F">
        <w:t xml:space="preserve">step </w:t>
      </w:r>
      <w:r w:rsidRPr="007D759F">
        <w:t>to achieve proper gating, especially for the markers that do not show clear positive and negative peaks. Prepare multiple FMO samples for different fluorochromes as needed.</w:t>
      </w:r>
    </w:p>
    <w:p w14:paraId="4E56DCBE" w14:textId="77777777" w:rsidR="00BB4178" w:rsidRPr="007D759F" w:rsidRDefault="00BB4178" w:rsidP="00901C41">
      <w:pPr>
        <w:pStyle w:val="PargrafodaLista"/>
        <w:ind w:left="0"/>
        <w:rPr>
          <w:rFonts w:ascii="Calibri" w:hAnsi="Calibri" w:cs="Calibri"/>
        </w:rPr>
      </w:pPr>
    </w:p>
    <w:p w14:paraId="50040881" w14:textId="4D713A00" w:rsidR="00BB4178" w:rsidRPr="007D759F" w:rsidRDefault="00000000" w:rsidP="00901C41">
      <w:pPr>
        <w:pStyle w:val="PargrafodaLista"/>
        <w:numPr>
          <w:ilvl w:val="2"/>
          <w:numId w:val="23"/>
        </w:numPr>
        <w:spacing w:after="0" w:line="240" w:lineRule="auto"/>
        <w:ind w:left="0" w:firstLine="0"/>
        <w:jc w:val="both"/>
        <w:rPr>
          <w:rFonts w:ascii="Calibri" w:hAnsi="Calibri" w:cs="Calibri"/>
          <w:sz w:val="24"/>
          <w:szCs w:val="24"/>
        </w:rPr>
      </w:pPr>
      <w:r w:rsidRPr="007D759F">
        <w:rPr>
          <w:rFonts w:ascii="Calibri" w:hAnsi="Calibri" w:cs="Calibri"/>
          <w:sz w:val="24"/>
          <w:szCs w:val="24"/>
        </w:rPr>
        <w:t>Prepare FMO samples for cell surface antigens by following the steps in Part 6.2 but exclude the antibody of interest from the antibody mix at step 6.2.4</w:t>
      </w:r>
      <w:r w:rsidRPr="007D759F">
        <w:rPr>
          <w:rFonts w:ascii="Calibri" w:hAnsi="Calibri" w:cs="Calibri"/>
        </w:rPr>
        <w:t>.</w:t>
      </w:r>
    </w:p>
    <w:p w14:paraId="39AB6045" w14:textId="77777777" w:rsidR="00AB1FA0" w:rsidRPr="007D759F" w:rsidRDefault="00AB1FA0" w:rsidP="00901C41">
      <w:pPr>
        <w:pStyle w:val="PargrafodaLista"/>
        <w:spacing w:after="0" w:line="240" w:lineRule="auto"/>
        <w:ind w:left="0"/>
        <w:jc w:val="both"/>
        <w:rPr>
          <w:rFonts w:ascii="Calibri" w:hAnsi="Calibri" w:cs="Calibri"/>
          <w:sz w:val="24"/>
          <w:szCs w:val="24"/>
        </w:rPr>
      </w:pPr>
    </w:p>
    <w:p w14:paraId="4D761F5D" w14:textId="67505D16" w:rsidR="00564F1C" w:rsidRPr="00901C41" w:rsidRDefault="00000000" w:rsidP="00901C41">
      <w:pPr>
        <w:pStyle w:val="PargrafodaLista"/>
        <w:numPr>
          <w:ilvl w:val="1"/>
          <w:numId w:val="23"/>
        </w:numPr>
        <w:spacing w:after="0" w:line="240" w:lineRule="auto"/>
        <w:ind w:left="0" w:firstLine="0"/>
        <w:jc w:val="both"/>
        <w:rPr>
          <w:rFonts w:ascii="Calibri" w:hAnsi="Calibri" w:cs="Calibri"/>
          <w:sz w:val="24"/>
          <w:szCs w:val="24"/>
        </w:rPr>
      </w:pPr>
      <w:r w:rsidRPr="00901C41">
        <w:rPr>
          <w:rFonts w:ascii="Calibri" w:hAnsi="Calibri" w:cs="Calibri"/>
          <w:sz w:val="24"/>
          <w:szCs w:val="24"/>
        </w:rPr>
        <w:t>Flow cytometry acquisition</w:t>
      </w:r>
      <w:r w:rsidR="00B5753F" w:rsidRPr="00901C41">
        <w:rPr>
          <w:rFonts w:ascii="Calibri" w:hAnsi="Calibri" w:cs="Calibri"/>
          <w:sz w:val="24"/>
          <w:szCs w:val="24"/>
        </w:rPr>
        <w:t xml:space="preserve"> and analysis</w:t>
      </w:r>
    </w:p>
    <w:p w14:paraId="735E00B5" w14:textId="77777777" w:rsidR="00B9181F" w:rsidRPr="007D759F" w:rsidRDefault="00B9181F" w:rsidP="00901C41">
      <w:pPr>
        <w:contextualSpacing/>
      </w:pPr>
    </w:p>
    <w:p w14:paraId="69FB3A67" w14:textId="37712C88" w:rsidR="00856254" w:rsidRPr="007D759F" w:rsidRDefault="00000000" w:rsidP="00901C41">
      <w:pPr>
        <w:pStyle w:val="PargrafodaLista"/>
        <w:numPr>
          <w:ilvl w:val="2"/>
          <w:numId w:val="23"/>
        </w:numPr>
        <w:spacing w:line="240" w:lineRule="auto"/>
        <w:ind w:left="0" w:firstLine="0"/>
        <w:rPr>
          <w:rFonts w:ascii="Calibri" w:hAnsi="Calibri" w:cs="Calibri"/>
          <w:sz w:val="24"/>
          <w:szCs w:val="24"/>
        </w:rPr>
      </w:pPr>
      <w:r w:rsidRPr="007D759F">
        <w:rPr>
          <w:rFonts w:ascii="Calibri" w:hAnsi="Calibri" w:cs="Calibri"/>
          <w:sz w:val="24"/>
          <w:szCs w:val="24"/>
        </w:rPr>
        <w:t>T</w:t>
      </w:r>
      <w:r w:rsidR="00B55B92" w:rsidRPr="007D759F">
        <w:rPr>
          <w:rFonts w:ascii="Calibri" w:hAnsi="Calibri" w:cs="Calibri"/>
          <w:sz w:val="24"/>
          <w:szCs w:val="24"/>
        </w:rPr>
        <w:t>urn ON the cytometer</w:t>
      </w:r>
      <w:r w:rsidR="005633CC" w:rsidRPr="007D759F">
        <w:rPr>
          <w:rFonts w:ascii="Calibri" w:hAnsi="Calibri" w:cs="Calibri"/>
          <w:sz w:val="24"/>
          <w:szCs w:val="24"/>
        </w:rPr>
        <w:t xml:space="preserve">, </w:t>
      </w:r>
      <w:r w:rsidR="00B55B92" w:rsidRPr="007D759F">
        <w:rPr>
          <w:rFonts w:ascii="Calibri" w:hAnsi="Calibri" w:cs="Calibri"/>
          <w:sz w:val="24"/>
          <w:szCs w:val="24"/>
        </w:rPr>
        <w:t xml:space="preserve">launch the </w:t>
      </w:r>
      <w:r w:rsidR="004D42F1">
        <w:rPr>
          <w:rFonts w:ascii="Calibri" w:hAnsi="Calibri" w:cs="Calibri"/>
          <w:sz w:val="24"/>
          <w:szCs w:val="24"/>
        </w:rPr>
        <w:t xml:space="preserve">flow cytometer acquisition </w:t>
      </w:r>
      <w:r w:rsidR="00B55B92" w:rsidRPr="007D759F">
        <w:rPr>
          <w:rFonts w:ascii="Calibri" w:hAnsi="Calibri" w:cs="Calibri"/>
          <w:sz w:val="24"/>
          <w:szCs w:val="24"/>
        </w:rPr>
        <w:t>software</w:t>
      </w:r>
      <w:r w:rsidRPr="007D759F">
        <w:rPr>
          <w:rFonts w:ascii="Calibri" w:hAnsi="Calibri" w:cs="Calibri"/>
          <w:sz w:val="24"/>
          <w:szCs w:val="24"/>
        </w:rPr>
        <w:t xml:space="preserve">, and prepare the </w:t>
      </w:r>
      <w:r w:rsidR="004D42F1">
        <w:rPr>
          <w:rFonts w:ascii="Calibri" w:hAnsi="Calibri" w:cs="Calibri"/>
          <w:sz w:val="24"/>
          <w:szCs w:val="24"/>
        </w:rPr>
        <w:t>quality-control (</w:t>
      </w:r>
      <w:r w:rsidRPr="007D759F">
        <w:rPr>
          <w:rFonts w:ascii="Calibri" w:hAnsi="Calibri" w:cs="Calibri"/>
          <w:sz w:val="24"/>
          <w:szCs w:val="24"/>
        </w:rPr>
        <w:t>QC</w:t>
      </w:r>
      <w:r w:rsidR="004D42F1">
        <w:rPr>
          <w:rFonts w:ascii="Calibri" w:hAnsi="Calibri" w:cs="Calibri"/>
          <w:sz w:val="24"/>
          <w:szCs w:val="24"/>
        </w:rPr>
        <w:t>)</w:t>
      </w:r>
      <w:r w:rsidRPr="007D759F">
        <w:rPr>
          <w:rFonts w:ascii="Calibri" w:hAnsi="Calibri" w:cs="Calibri"/>
          <w:sz w:val="24"/>
          <w:szCs w:val="24"/>
        </w:rPr>
        <w:t xml:space="preserve"> beads (1 drop in 300 µL PBS) in a 12 x 7</w:t>
      </w:r>
      <w:r w:rsidR="00A5130E" w:rsidRPr="007D759F">
        <w:rPr>
          <w:rFonts w:ascii="Calibri" w:hAnsi="Calibri" w:cs="Calibri"/>
          <w:sz w:val="24"/>
          <w:szCs w:val="24"/>
        </w:rPr>
        <w:t>5 mm</w:t>
      </w:r>
      <w:r w:rsidRPr="007D759F">
        <w:rPr>
          <w:rFonts w:ascii="Calibri" w:hAnsi="Calibri" w:cs="Calibri"/>
          <w:sz w:val="24"/>
          <w:szCs w:val="24"/>
        </w:rPr>
        <w:t xml:space="preserve"> sample tube while the machine is warming up (at least 30 min).</w:t>
      </w:r>
    </w:p>
    <w:p w14:paraId="7793E31E" w14:textId="77777777" w:rsidR="00856254" w:rsidRPr="007D759F" w:rsidRDefault="00856254" w:rsidP="00901C41">
      <w:pPr>
        <w:pStyle w:val="PargrafodaLista"/>
        <w:spacing w:line="240" w:lineRule="auto"/>
        <w:ind w:left="0"/>
        <w:rPr>
          <w:rFonts w:ascii="Calibri" w:hAnsi="Calibri" w:cs="Calibri"/>
          <w:sz w:val="24"/>
          <w:szCs w:val="24"/>
        </w:rPr>
      </w:pPr>
    </w:p>
    <w:p w14:paraId="3546BC6E" w14:textId="36949DA3" w:rsidR="00B55B92" w:rsidRPr="007D759F" w:rsidRDefault="00000000" w:rsidP="00901C41">
      <w:pPr>
        <w:pStyle w:val="PargrafodaLista"/>
        <w:numPr>
          <w:ilvl w:val="2"/>
          <w:numId w:val="23"/>
        </w:numPr>
        <w:spacing w:line="240" w:lineRule="auto"/>
        <w:ind w:left="0" w:firstLine="0"/>
        <w:rPr>
          <w:rFonts w:ascii="Calibri" w:hAnsi="Calibri" w:cs="Calibri"/>
          <w:sz w:val="24"/>
          <w:szCs w:val="24"/>
        </w:rPr>
      </w:pPr>
      <w:r w:rsidRPr="007D759F">
        <w:rPr>
          <w:rFonts w:ascii="Calibri" w:hAnsi="Calibri" w:cs="Calibri"/>
          <w:sz w:val="24"/>
          <w:szCs w:val="24"/>
        </w:rPr>
        <w:t>Clean the instrument by running: 3 min 10 % v/v bleach, 30 min H</w:t>
      </w:r>
      <w:r w:rsidRPr="007D759F">
        <w:rPr>
          <w:rFonts w:ascii="Calibri" w:hAnsi="Calibri" w:cs="Calibri"/>
          <w:sz w:val="24"/>
          <w:szCs w:val="24"/>
          <w:vertAlign w:val="subscript"/>
        </w:rPr>
        <w:t>2</w:t>
      </w:r>
      <w:r w:rsidRPr="007D759F">
        <w:rPr>
          <w:rFonts w:ascii="Calibri" w:hAnsi="Calibri" w:cs="Calibri"/>
          <w:sz w:val="24"/>
          <w:szCs w:val="24"/>
        </w:rPr>
        <w:t xml:space="preserve">O at flow rate high. Put the flow rate back </w:t>
      </w:r>
      <w:proofErr w:type="spellStart"/>
      <w:r w:rsidR="0048495D" w:rsidRPr="007D759F">
        <w:rPr>
          <w:rFonts w:ascii="Calibri" w:hAnsi="Calibri" w:cs="Calibri"/>
          <w:sz w:val="24"/>
          <w:szCs w:val="24"/>
        </w:rPr>
        <w:t>to</w:t>
      </w:r>
      <w:proofErr w:type="spellEnd"/>
      <w:r w:rsidRPr="007D759F">
        <w:rPr>
          <w:rFonts w:ascii="Calibri" w:hAnsi="Calibri" w:cs="Calibri"/>
          <w:sz w:val="24"/>
          <w:szCs w:val="24"/>
        </w:rPr>
        <w:t xml:space="preserve"> low for the next steps. </w:t>
      </w:r>
    </w:p>
    <w:p w14:paraId="040F1F27" w14:textId="77777777" w:rsidR="00CA2F4E" w:rsidRPr="007D759F" w:rsidRDefault="00CA2F4E" w:rsidP="00901C41">
      <w:pPr>
        <w:contextualSpacing/>
      </w:pPr>
    </w:p>
    <w:p w14:paraId="1908F573" w14:textId="7E704F3A" w:rsidR="00701BB5" w:rsidRPr="007D759F" w:rsidRDefault="00000000" w:rsidP="00901C41">
      <w:pPr>
        <w:pStyle w:val="PargrafodaLista"/>
        <w:numPr>
          <w:ilvl w:val="2"/>
          <w:numId w:val="23"/>
        </w:numPr>
        <w:spacing w:line="240" w:lineRule="auto"/>
        <w:ind w:left="0" w:firstLine="0"/>
        <w:rPr>
          <w:rFonts w:ascii="Calibri" w:hAnsi="Calibri" w:cs="Calibri"/>
          <w:sz w:val="24"/>
          <w:szCs w:val="24"/>
        </w:rPr>
      </w:pPr>
      <w:r w:rsidRPr="007D759F">
        <w:rPr>
          <w:rFonts w:ascii="Calibri" w:hAnsi="Calibri" w:cs="Calibri"/>
          <w:sz w:val="24"/>
          <w:szCs w:val="24"/>
        </w:rPr>
        <w:lastRenderedPageBreak/>
        <w:t>Select the QC tab, load the tube and run the beads by pressing start. Once the QC is done, a message saying “Passed” pops up.</w:t>
      </w:r>
      <w:r w:rsidR="00CA2F4E" w:rsidRPr="007D759F">
        <w:rPr>
          <w:rFonts w:ascii="Calibri" w:hAnsi="Calibri" w:cs="Calibri"/>
          <w:sz w:val="24"/>
          <w:szCs w:val="24"/>
        </w:rPr>
        <w:t xml:space="preserve"> </w:t>
      </w:r>
    </w:p>
    <w:p w14:paraId="46840A8D" w14:textId="77777777" w:rsidR="00AE13E3" w:rsidRPr="007D759F" w:rsidRDefault="00AE13E3" w:rsidP="00901C41">
      <w:pPr>
        <w:pStyle w:val="PargrafodaLista"/>
        <w:spacing w:line="240" w:lineRule="auto"/>
        <w:ind w:left="0"/>
        <w:rPr>
          <w:rFonts w:ascii="Calibri" w:hAnsi="Calibri" w:cs="Calibri"/>
          <w:sz w:val="24"/>
          <w:szCs w:val="24"/>
        </w:rPr>
      </w:pPr>
    </w:p>
    <w:p w14:paraId="0B625F51" w14:textId="0C756105" w:rsidR="008E4F78" w:rsidRPr="007D759F" w:rsidRDefault="00000000" w:rsidP="00901C41">
      <w:pPr>
        <w:pStyle w:val="PargrafodaLista"/>
        <w:numPr>
          <w:ilvl w:val="2"/>
          <w:numId w:val="23"/>
        </w:numPr>
        <w:spacing w:line="240" w:lineRule="auto"/>
        <w:ind w:left="0" w:firstLine="0"/>
        <w:rPr>
          <w:rFonts w:ascii="Calibri" w:hAnsi="Calibri" w:cs="Calibri"/>
          <w:sz w:val="24"/>
          <w:szCs w:val="24"/>
        </w:rPr>
      </w:pPr>
      <w:r w:rsidRPr="007D759F">
        <w:rPr>
          <w:rFonts w:ascii="Calibri" w:hAnsi="Calibri" w:cs="Calibri"/>
          <w:sz w:val="24"/>
          <w:szCs w:val="24"/>
        </w:rPr>
        <w:t>Go to acquisition tab, select or create the experiment and start the acquisition by gating cells per FSC and S</w:t>
      </w:r>
      <w:r w:rsidR="00A5130E" w:rsidRPr="007D759F">
        <w:rPr>
          <w:rFonts w:ascii="Calibri" w:hAnsi="Calibri" w:cs="Calibri"/>
          <w:sz w:val="24"/>
          <w:szCs w:val="24"/>
        </w:rPr>
        <w:t>S</w:t>
      </w:r>
      <w:r w:rsidRPr="007D759F">
        <w:rPr>
          <w:rFonts w:ascii="Calibri" w:hAnsi="Calibri" w:cs="Calibri"/>
          <w:sz w:val="24"/>
          <w:szCs w:val="24"/>
        </w:rPr>
        <w:t>C. Acquire unstained and single</w:t>
      </w:r>
      <w:r w:rsidR="00A5130E" w:rsidRPr="007D759F">
        <w:rPr>
          <w:rFonts w:ascii="Calibri" w:hAnsi="Calibri" w:cs="Calibri"/>
          <w:sz w:val="24"/>
          <w:szCs w:val="24"/>
        </w:rPr>
        <w:t>-</w:t>
      </w:r>
      <w:r w:rsidRPr="007D759F">
        <w:rPr>
          <w:rFonts w:ascii="Calibri" w:hAnsi="Calibri" w:cs="Calibri"/>
          <w:sz w:val="24"/>
          <w:szCs w:val="24"/>
        </w:rPr>
        <w:t>color controls, run the unmix</w:t>
      </w:r>
      <w:r w:rsidR="00A5130E" w:rsidRPr="007D759F">
        <w:rPr>
          <w:rFonts w:ascii="Calibri" w:hAnsi="Calibri" w:cs="Calibri"/>
          <w:sz w:val="24"/>
          <w:szCs w:val="24"/>
        </w:rPr>
        <w:t>ing</w:t>
      </w:r>
      <w:r w:rsidRPr="007D759F">
        <w:rPr>
          <w:rFonts w:ascii="Calibri" w:hAnsi="Calibri" w:cs="Calibri"/>
          <w:sz w:val="24"/>
          <w:szCs w:val="24"/>
        </w:rPr>
        <w:t xml:space="preserve"> wizard and save the settings. Proceed to </w:t>
      </w:r>
      <w:r w:rsidR="005E59AF" w:rsidRPr="007D759F">
        <w:rPr>
          <w:rFonts w:ascii="Calibri" w:hAnsi="Calibri" w:cs="Calibri"/>
          <w:sz w:val="24"/>
          <w:szCs w:val="24"/>
        </w:rPr>
        <w:t>acquire stained samples.</w:t>
      </w:r>
    </w:p>
    <w:p w14:paraId="4015356B" w14:textId="77777777" w:rsidR="006E4797" w:rsidRPr="007D759F" w:rsidRDefault="006E4797" w:rsidP="00132403">
      <w:pPr>
        <w:pBdr>
          <w:top w:val="nil"/>
          <w:left w:val="nil"/>
          <w:bottom w:val="nil"/>
          <w:right w:val="nil"/>
          <w:between w:val="nil"/>
        </w:pBdr>
        <w:contextualSpacing/>
        <w:rPr>
          <w:b/>
          <w:color w:val="000000"/>
        </w:rPr>
      </w:pPr>
    </w:p>
    <w:p w14:paraId="08AF3300" w14:textId="72742E98" w:rsidR="006E4797" w:rsidRPr="007D759F" w:rsidRDefault="00000000" w:rsidP="00132403">
      <w:pPr>
        <w:pBdr>
          <w:top w:val="nil"/>
          <w:left w:val="nil"/>
          <w:bottom w:val="nil"/>
          <w:right w:val="nil"/>
          <w:between w:val="nil"/>
        </w:pBdr>
        <w:contextualSpacing/>
        <w:rPr>
          <w:color w:val="808080"/>
        </w:rPr>
      </w:pPr>
      <w:r w:rsidRPr="007D759F">
        <w:rPr>
          <w:b/>
          <w:color w:val="000000"/>
        </w:rPr>
        <w:t>REPRESENTATIVE RESULTS:</w:t>
      </w:r>
    </w:p>
    <w:p w14:paraId="0EA0EFAC" w14:textId="5A15D95E" w:rsidR="00DC3CB1" w:rsidRDefault="00000000" w:rsidP="00132403">
      <w:pPr>
        <w:contextualSpacing/>
      </w:pPr>
      <w:r w:rsidRPr="007D759F">
        <w:t>Following</w:t>
      </w:r>
      <w:r w:rsidR="0047111A" w:rsidRPr="007D759F">
        <w:t xml:space="preserve"> </w:t>
      </w:r>
      <w:r w:rsidR="00D32BC5" w:rsidRPr="007D759F">
        <w:t>intracranial</w:t>
      </w:r>
      <w:r w:rsidR="0047111A" w:rsidRPr="007D759F">
        <w:t xml:space="preserve"> </w:t>
      </w:r>
      <w:r w:rsidR="00C0406F" w:rsidRPr="007D759F">
        <w:t>inoculation</w:t>
      </w:r>
      <w:r w:rsidR="0047111A" w:rsidRPr="007D759F">
        <w:t xml:space="preserve"> of </w:t>
      </w:r>
      <w:r w:rsidR="007A027B" w:rsidRPr="007D759F">
        <w:t>E0771</w:t>
      </w:r>
      <w:r w:rsidR="0047111A" w:rsidRPr="007D759F">
        <w:t xml:space="preserve"> cells, </w:t>
      </w:r>
      <w:r w:rsidR="00AC64ED" w:rsidRPr="007D759F">
        <w:t>mice</w:t>
      </w:r>
      <w:r w:rsidR="00D32BC5" w:rsidRPr="007D759F">
        <w:t xml:space="preserve"> </w:t>
      </w:r>
      <w:r w:rsidR="0047111A" w:rsidRPr="007D759F">
        <w:t>develop</w:t>
      </w:r>
      <w:r w:rsidR="006670AD" w:rsidRPr="007D759F">
        <w:t>ed</w:t>
      </w:r>
      <w:r w:rsidR="00F44DB7" w:rsidRPr="007D759F">
        <w:t xml:space="preserve"> a</w:t>
      </w:r>
      <w:r w:rsidR="0047111A" w:rsidRPr="007D759F">
        <w:t xml:space="preserve"> localized</w:t>
      </w:r>
      <w:r w:rsidR="002C55C0" w:rsidRPr="007D759F">
        <w:t xml:space="preserve"> </w:t>
      </w:r>
      <w:r w:rsidR="00F44DB7" w:rsidRPr="007D759F">
        <w:t>breast cancer lesion</w:t>
      </w:r>
      <w:r w:rsidR="002C55C0" w:rsidRPr="007D759F">
        <w:t xml:space="preserve"> </w:t>
      </w:r>
      <w:r w:rsidR="0047111A" w:rsidRPr="007D759F">
        <w:t xml:space="preserve">at the targeted </w:t>
      </w:r>
      <w:r w:rsidR="00AC64ED" w:rsidRPr="007D759F">
        <w:t xml:space="preserve">stereotaxic </w:t>
      </w:r>
      <w:r w:rsidR="0047111A" w:rsidRPr="007D759F">
        <w:t>coordinates</w:t>
      </w:r>
      <w:r w:rsidR="00FB74D1" w:rsidRPr="007D759F">
        <w:t>.</w:t>
      </w:r>
      <w:r w:rsidR="00C419FF" w:rsidRPr="007D759F">
        <w:t xml:space="preserve"> </w:t>
      </w:r>
      <w:r w:rsidR="004459D9" w:rsidRPr="007D759F">
        <w:t>The s</w:t>
      </w:r>
      <w:r w:rsidR="00F445FD" w:rsidRPr="007D759F">
        <w:t>tereotaxic coordinates</w:t>
      </w:r>
      <w:r w:rsidR="004459D9" w:rsidRPr="007D759F">
        <w:t xml:space="preserve"> </w:t>
      </w:r>
      <w:r w:rsidR="00F445FD" w:rsidRPr="007D759F">
        <w:t>targeting the striatal parenchyma</w:t>
      </w:r>
      <w:r w:rsidR="004459D9" w:rsidRPr="007D759F">
        <w:t xml:space="preserve"> (2.5 mm lateral, 0.5 mm anterior to bregma, and 3.0 mm ventral from bregma) </w:t>
      </w:r>
      <w:r w:rsidR="00F445FD" w:rsidRPr="007D759F">
        <w:t>were selected based on standard mouse brain atlases and previously described intracranial implantation</w:t>
      </w:r>
      <w:r w:rsidR="00C419FF" w:rsidRPr="007D759F">
        <w:t xml:space="preserve"> approaches</w:t>
      </w:r>
      <w:sdt>
        <w:sdtPr>
          <w:rPr>
            <w:color w:val="000000"/>
            <w:vertAlign w:val="superscript"/>
          </w:rPr>
          <w:tag w:val="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"/>
          <w:id w:val="1950585113"/>
          <w:placeholder>
            <w:docPart w:val="DefaultPlaceholder_-1854013440"/>
          </w:placeholder>
        </w:sdtPr>
        <w:sdtContent>
          <w:r w:rsidR="00790915" w:rsidRPr="007D759F">
            <w:rPr>
              <w:color w:val="000000"/>
              <w:vertAlign w:val="superscript"/>
            </w:rPr>
            <w:t>15,16</w:t>
          </w:r>
        </w:sdtContent>
      </w:sdt>
      <w:r w:rsidR="00C419FF" w:rsidRPr="007D759F">
        <w:t>. This region is widely used for intracranial tumor implantation due to its accessibility and ability to support tumor engraftment while minimizing leakage into the ventricles or along the injection tract.</w:t>
      </w:r>
      <w:r w:rsidR="00C05EF8" w:rsidRPr="007D759F">
        <w:t xml:space="preserve"> </w:t>
      </w:r>
      <w:bookmarkStart w:id="1" w:name="OLE_LINK4"/>
      <w:r w:rsidR="00CD7190" w:rsidRPr="007D759F">
        <w:t xml:space="preserve">In </w:t>
      </w:r>
      <w:r w:rsidR="00C05EF8" w:rsidRPr="007D759F">
        <w:t>th</w:t>
      </w:r>
      <w:r w:rsidR="008842DE" w:rsidRPr="007D759F">
        <w:t>is</w:t>
      </w:r>
      <w:r w:rsidR="00C05EF8" w:rsidRPr="007D759F">
        <w:t xml:space="preserve"> protocol</w:t>
      </w:r>
      <w:r w:rsidR="00CD7190" w:rsidRPr="007D759F">
        <w:t xml:space="preserve">, </w:t>
      </w:r>
      <w:r w:rsidR="003E48B5" w:rsidRPr="007D759F">
        <w:t>inject</w:t>
      </w:r>
      <w:r w:rsidR="00AC64ED" w:rsidRPr="007D759F">
        <w:t>ion of</w:t>
      </w:r>
      <w:r w:rsidR="003E48B5" w:rsidRPr="007D759F">
        <w:t xml:space="preserve"> 1</w:t>
      </w:r>
      <w:r w:rsidR="00AC64ED" w:rsidRPr="007D759F">
        <w:t xml:space="preserve"> </w:t>
      </w:r>
      <w:r w:rsidR="003E48B5" w:rsidRPr="007D759F">
        <w:t>×</w:t>
      </w:r>
      <w:r w:rsidR="00AC64ED" w:rsidRPr="007D759F">
        <w:t xml:space="preserve"> </w:t>
      </w:r>
      <w:r w:rsidR="003E48B5" w:rsidRPr="007D759F">
        <w:t>10</w:t>
      </w:r>
      <w:r w:rsidR="003E48B5" w:rsidRPr="007D759F">
        <w:rPr>
          <w:vertAlign w:val="superscript"/>
        </w:rPr>
        <w:t>5</w:t>
      </w:r>
      <w:r w:rsidR="003E48B5" w:rsidRPr="007D759F">
        <w:t xml:space="preserve"> </w:t>
      </w:r>
      <w:r w:rsidR="007A027B" w:rsidRPr="007D759F">
        <w:t>E0771</w:t>
      </w:r>
      <w:r w:rsidR="000D6994" w:rsidRPr="007D759F">
        <w:t xml:space="preserve"> </w:t>
      </w:r>
      <w:r w:rsidR="003E48B5" w:rsidRPr="007D759F">
        <w:t>cells</w:t>
      </w:r>
      <w:r w:rsidR="000D6994" w:rsidRPr="007D759F">
        <w:t xml:space="preserve"> resulted in</w:t>
      </w:r>
      <w:r w:rsidR="005B3998" w:rsidRPr="007D759F">
        <w:t xml:space="preserve"> </w:t>
      </w:r>
      <w:r w:rsidR="00600A14" w:rsidRPr="007D759F">
        <w:t>a clear</w:t>
      </w:r>
      <w:r w:rsidR="00320DE6" w:rsidRPr="007D759F">
        <w:t>ly</w:t>
      </w:r>
      <w:r w:rsidR="00600A14" w:rsidRPr="007D759F">
        <w:t xml:space="preserve"> established</w:t>
      </w:r>
      <w:r w:rsidR="005B3998" w:rsidRPr="007D759F">
        <w:t xml:space="preserve"> tumor burden by day 10</w:t>
      </w:r>
      <w:r w:rsidR="00600A14" w:rsidRPr="007D759F">
        <w:t xml:space="preserve"> (</w:t>
      </w:r>
      <w:r w:rsidR="00600A14" w:rsidRPr="007D759F">
        <w:rPr>
          <w:b/>
          <w:bCs/>
        </w:rPr>
        <w:t>Figure 1</w:t>
      </w:r>
      <w:r w:rsidR="00765E1E" w:rsidRPr="007D759F">
        <w:rPr>
          <w:b/>
          <w:bCs/>
        </w:rPr>
        <w:t>A</w:t>
      </w:r>
      <w:r w:rsidR="00600A14" w:rsidRPr="007D759F">
        <w:t>)</w:t>
      </w:r>
      <w:r w:rsidR="00FF2F6C" w:rsidRPr="007D759F">
        <w:t xml:space="preserve">, </w:t>
      </w:r>
      <w:r w:rsidRPr="007D759F">
        <w:t xml:space="preserve">whereas </w:t>
      </w:r>
      <w:r w:rsidR="00FF2F6C" w:rsidRPr="007D759F">
        <w:t xml:space="preserve">maximum tumor growth typically </w:t>
      </w:r>
      <w:r w:rsidR="003873BD" w:rsidRPr="007D759F">
        <w:t>occurs</w:t>
      </w:r>
      <w:r w:rsidR="00FF2F6C" w:rsidRPr="007D759F">
        <w:t xml:space="preserve"> around days 13</w:t>
      </w:r>
      <w:r w:rsidR="00A947B9" w:rsidRPr="00A947B9">
        <w:t>–</w:t>
      </w:r>
      <w:r w:rsidR="00FF2F6C" w:rsidRPr="007D759F">
        <w:t>14</w:t>
      </w:r>
      <w:r w:rsidR="00600A14" w:rsidRPr="007D759F">
        <w:t>.</w:t>
      </w:r>
      <w:r w:rsidR="00FF2F6C" w:rsidRPr="007D759F">
        <w:t xml:space="preserve"> Based on th</w:t>
      </w:r>
      <w:r w:rsidR="003E4CF0" w:rsidRPr="007D759F">
        <w:t>ese</w:t>
      </w:r>
      <w:r w:rsidR="00FF2F6C" w:rsidRPr="007D759F">
        <w:t xml:space="preserve"> growth kinetics, day 10 was selected as the experimental endpoint to investigate tumor-immune interactions prior to the late</w:t>
      </w:r>
      <w:r w:rsidR="00967961" w:rsidRPr="007D759F">
        <w:t>,</w:t>
      </w:r>
      <w:r w:rsidR="00FF2F6C" w:rsidRPr="007D759F">
        <w:t xml:space="preserve"> aggressive phase of tumor expansion.</w:t>
      </w:r>
      <w:r w:rsidR="00C05EF8" w:rsidRPr="007D759F">
        <w:t xml:space="preserve"> However, tumor growth rate depends on both the number of injected cells and their intrinsic aggressiveness, thereby influencing the experimental timeline.</w:t>
      </w:r>
      <w:r w:rsidR="008842DE" w:rsidRPr="007D759F">
        <w:t xml:space="preserve"> </w:t>
      </w:r>
      <w:bookmarkEnd w:id="1"/>
    </w:p>
    <w:p w14:paraId="5BF940B3" w14:textId="77777777" w:rsidR="00901C41" w:rsidRPr="007D759F" w:rsidRDefault="00901C41" w:rsidP="00132403">
      <w:pPr>
        <w:contextualSpacing/>
      </w:pPr>
    </w:p>
    <w:p w14:paraId="597C8866" w14:textId="7417C0BC" w:rsidR="008E1EA8" w:rsidRDefault="00000000" w:rsidP="00132403">
      <w:pPr>
        <w:contextualSpacing/>
      </w:pPr>
      <w:r w:rsidRPr="007D759F">
        <w:t xml:space="preserve">Throughout the study, </w:t>
      </w:r>
      <w:r w:rsidR="00030555" w:rsidRPr="007D759F">
        <w:t>mice</w:t>
      </w:r>
      <w:r w:rsidRPr="007D759F">
        <w:t xml:space="preserve"> </w:t>
      </w:r>
      <w:r w:rsidR="009E16CF" w:rsidRPr="007D759F">
        <w:t>w</w:t>
      </w:r>
      <w:r w:rsidR="00BF2797" w:rsidRPr="007D759F">
        <w:t>ere</w:t>
      </w:r>
      <w:r w:rsidRPr="007D759F">
        <w:t xml:space="preserve"> monitored regularly</w:t>
      </w:r>
      <w:r w:rsidR="00FF2F6C" w:rsidRPr="007D759F">
        <w:t>.</w:t>
      </w:r>
      <w:r w:rsidRPr="007D759F">
        <w:t xml:space="preserve"> </w:t>
      </w:r>
      <w:r w:rsidR="00BF2797" w:rsidRPr="007D759F">
        <w:t>B</w:t>
      </w:r>
      <w:r w:rsidR="00F9040A" w:rsidRPr="007D759F">
        <w:t xml:space="preserve">ody weight </w:t>
      </w:r>
      <w:r w:rsidR="009E16CF" w:rsidRPr="007D759F">
        <w:t>was</w:t>
      </w:r>
      <w:r w:rsidR="00FF2F6C" w:rsidRPr="007D759F">
        <w:t xml:space="preserve"> recorded </w:t>
      </w:r>
      <w:r w:rsidR="00F9040A" w:rsidRPr="007D759F">
        <w:t>every 2</w:t>
      </w:r>
      <w:r w:rsidR="00A947B9" w:rsidRPr="00A947B9">
        <w:t>–</w:t>
      </w:r>
      <w:r w:rsidR="00F9040A" w:rsidRPr="007D759F">
        <w:t>3 days</w:t>
      </w:r>
      <w:r w:rsidR="00DC6033" w:rsidRPr="007D759F">
        <w:t xml:space="preserve">, </w:t>
      </w:r>
      <w:r w:rsidR="00FF2F6C" w:rsidRPr="007D759F">
        <w:t xml:space="preserve">as </w:t>
      </w:r>
      <w:r w:rsidR="00967961" w:rsidRPr="007D759F">
        <w:t>w</w:t>
      </w:r>
      <w:r w:rsidR="00FF2F6C" w:rsidRPr="007D759F">
        <w:t>eight loss is an early indicator of declining health</w:t>
      </w:r>
      <w:r w:rsidR="009E16CF" w:rsidRPr="007D759F">
        <w:t xml:space="preserve"> (</w:t>
      </w:r>
      <w:r w:rsidR="009E16CF" w:rsidRPr="007D759F">
        <w:rPr>
          <w:b/>
          <w:bCs/>
        </w:rPr>
        <w:t>Figure 1</w:t>
      </w:r>
      <w:r w:rsidR="00765E1E" w:rsidRPr="007D759F">
        <w:rPr>
          <w:b/>
          <w:bCs/>
        </w:rPr>
        <w:t>B</w:t>
      </w:r>
      <w:r w:rsidR="009E16CF" w:rsidRPr="007D759F">
        <w:t>)</w:t>
      </w:r>
      <w:r w:rsidR="00FF2F6C" w:rsidRPr="007D759F">
        <w:t xml:space="preserve">. A progressive loss of </w:t>
      </w:r>
      <w:r w:rsidR="00FF2F6C" w:rsidRPr="007D759F">
        <w:rPr>
          <w:rFonts w:ascii="Symbol" w:hAnsi="Symbol"/>
        </w:rPr>
        <w:sym w:font="Symbol" w:char="F0B3"/>
      </w:r>
      <w:r w:rsidR="004A23B1" w:rsidRPr="007D759F">
        <w:t xml:space="preserve">10% across consecutive measurements should be considered an alarm sign and may </w:t>
      </w:r>
      <w:r w:rsidR="003873BD" w:rsidRPr="007D759F">
        <w:t xml:space="preserve">require </w:t>
      </w:r>
      <w:r w:rsidR="004A23B1" w:rsidRPr="007D759F">
        <w:t>early euthanasia. Once tumors approach maximal growth</w:t>
      </w:r>
      <w:r w:rsidR="00DC3CB1" w:rsidRPr="007D759F">
        <w:t xml:space="preserve"> (</w:t>
      </w:r>
      <w:r w:rsidR="004A23B1" w:rsidRPr="007D759F">
        <w:t>generally between days 13</w:t>
      </w:r>
      <w:r w:rsidR="00A947B9" w:rsidRPr="00A947B9">
        <w:t>–</w:t>
      </w:r>
      <w:r w:rsidR="004A23B1" w:rsidRPr="007D759F">
        <w:t>14</w:t>
      </w:r>
      <w:r w:rsidR="00DC3CB1" w:rsidRPr="007D759F">
        <w:t>),</w:t>
      </w:r>
      <w:r w:rsidR="004A23B1" w:rsidRPr="007D759F">
        <w:t xml:space="preserve"> mice </w:t>
      </w:r>
      <w:r w:rsidR="0085541E" w:rsidRPr="007D759F">
        <w:t>typically</w:t>
      </w:r>
      <w:r w:rsidR="004A23B1" w:rsidRPr="007D759F">
        <w:t xml:space="preserve"> show reduced mobility</w:t>
      </w:r>
      <w:r w:rsidR="00320DE6" w:rsidRPr="007D759F">
        <w:t xml:space="preserve"> </w:t>
      </w:r>
      <w:r w:rsidR="004A23B1" w:rsidRPr="007D759F">
        <w:t xml:space="preserve">and further weight decline, indicating that </w:t>
      </w:r>
      <w:r w:rsidR="00320DE6" w:rsidRPr="007D759F">
        <w:t xml:space="preserve">the </w:t>
      </w:r>
      <w:r w:rsidR="004A23B1" w:rsidRPr="007D759F">
        <w:t>endpoint ha</w:t>
      </w:r>
      <w:r w:rsidR="00320DE6" w:rsidRPr="007D759F">
        <w:t>s</w:t>
      </w:r>
      <w:r w:rsidR="004A23B1" w:rsidRPr="007D759F">
        <w:t xml:space="preserve"> been reached. </w:t>
      </w:r>
    </w:p>
    <w:p w14:paraId="0AD8A817" w14:textId="77777777" w:rsidR="00901C41" w:rsidRPr="007D759F" w:rsidRDefault="00901C41" w:rsidP="00132403">
      <w:pPr>
        <w:contextualSpacing/>
      </w:pPr>
    </w:p>
    <w:p w14:paraId="733C8F11" w14:textId="037AC5F4" w:rsidR="005E0343" w:rsidRDefault="00000000" w:rsidP="00132403">
      <w:pPr>
        <w:contextualSpacing/>
      </w:pPr>
      <w:r w:rsidRPr="007D759F">
        <w:t xml:space="preserve">After </w:t>
      </w:r>
      <w:r w:rsidR="00611D07" w:rsidRPr="007D759F">
        <w:t>euthanasia</w:t>
      </w:r>
      <w:r w:rsidR="000A6E2D" w:rsidRPr="007D759F">
        <w:t xml:space="preserve">, </w:t>
      </w:r>
      <w:r w:rsidR="007E29BF" w:rsidRPr="007D759F">
        <w:t xml:space="preserve">brains </w:t>
      </w:r>
      <w:r w:rsidR="00BF2797" w:rsidRPr="007D759F">
        <w:t>were</w:t>
      </w:r>
      <w:r w:rsidR="007E29BF" w:rsidRPr="007D759F">
        <w:t xml:space="preserve"> collected </w:t>
      </w:r>
      <w:r w:rsidR="00611D07" w:rsidRPr="007D759F">
        <w:t>for macroscopic assessment</w:t>
      </w:r>
      <w:r w:rsidR="00163F88" w:rsidRPr="007D759F">
        <w:t>,</w:t>
      </w:r>
      <w:r w:rsidR="00611D07" w:rsidRPr="007D759F">
        <w:t xml:space="preserve"> </w:t>
      </w:r>
      <w:r w:rsidR="00163F88" w:rsidRPr="007D759F">
        <w:t xml:space="preserve">providing an immediate evaluation of </w:t>
      </w:r>
      <w:r w:rsidR="00E579C6" w:rsidRPr="007D759F">
        <w:t xml:space="preserve">intracranial </w:t>
      </w:r>
      <w:r w:rsidR="00EC42BE" w:rsidRPr="007D759F">
        <w:t>tumor burden.</w:t>
      </w:r>
      <w:r w:rsidR="00B40A50" w:rsidRPr="007D759F">
        <w:t xml:space="preserve"> When available, </w:t>
      </w:r>
      <w:r w:rsidR="00967961" w:rsidRPr="007D759F">
        <w:t>tumor progression</w:t>
      </w:r>
      <w:r w:rsidR="00B40A50" w:rsidRPr="007D759F">
        <w:t xml:space="preserve"> can be </w:t>
      </w:r>
      <w:r w:rsidR="005F7174" w:rsidRPr="007D759F">
        <w:t>monitored using</w:t>
      </w:r>
      <w:r w:rsidR="00320DE6" w:rsidRPr="007D759F">
        <w:t xml:space="preserve"> </w:t>
      </w:r>
      <w:r w:rsidR="00B40A50" w:rsidRPr="007D759F">
        <w:t xml:space="preserve">imaging </w:t>
      </w:r>
      <w:r w:rsidR="00BE6E24" w:rsidRPr="007D759F">
        <w:t>modalities</w:t>
      </w:r>
      <w:r w:rsidR="00B40A50" w:rsidRPr="007D759F">
        <w:t xml:space="preserve"> such as </w:t>
      </w:r>
      <w:r w:rsidR="00AC1151" w:rsidRPr="007D759F">
        <w:t>magnetic resonance imaging (</w:t>
      </w:r>
      <w:r w:rsidR="00B40A50" w:rsidRPr="007D759F">
        <w:t>MRI</w:t>
      </w:r>
      <w:r w:rsidR="00AC1151" w:rsidRPr="007D759F">
        <w:t>)</w:t>
      </w:r>
      <w:sdt>
        <w:sdtPr>
          <w:rPr>
            <w:color w:val="000000"/>
            <w:vertAlign w:val="superscript"/>
          </w:rPr>
          <w:tag w:val="MENDELEY_CITATION_v3_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"/>
          <w:id w:val="1624112697"/>
          <w:placeholder>
            <w:docPart w:val="DefaultPlaceholder_-1854013440"/>
          </w:placeholder>
        </w:sdtPr>
        <w:sdtContent>
          <w:r w:rsidR="00790915" w:rsidRPr="007D759F">
            <w:rPr>
              <w:color w:val="000000"/>
              <w:vertAlign w:val="superscript"/>
            </w:rPr>
            <w:t>17</w:t>
          </w:r>
        </w:sdtContent>
      </w:sdt>
      <w:r w:rsidR="00320DE6" w:rsidRPr="007D759F">
        <w:t xml:space="preserve"> </w:t>
      </w:r>
      <w:r w:rsidR="00B40A50" w:rsidRPr="007D759F">
        <w:t>or bioluminescence</w:t>
      </w:r>
      <w:r w:rsidR="00AC1151" w:rsidRPr="007D759F">
        <w:t>/fluorescence</w:t>
      </w:r>
      <w:sdt>
        <w:sdtPr>
          <w:rPr>
            <w:color w:val="000000"/>
            <w:vertAlign w:val="superscript"/>
          </w:rPr>
          <w:tag w:val="MENDELEY_CITATION_v3_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"/>
          <w:id w:val="-800768417"/>
          <w:placeholder>
            <w:docPart w:val="DefaultPlaceholder_-1854013440"/>
          </w:placeholder>
        </w:sdtPr>
        <w:sdtContent>
          <w:r w:rsidR="00790915" w:rsidRPr="007D759F">
            <w:rPr>
              <w:color w:val="000000"/>
              <w:vertAlign w:val="superscript"/>
            </w:rPr>
            <w:t>18</w:t>
          </w:r>
        </w:sdtContent>
      </w:sdt>
      <w:r w:rsidR="00E579C6" w:rsidRPr="007D759F">
        <w:rPr>
          <w:color w:val="000000"/>
          <w:vertAlign w:val="superscript"/>
        </w:rPr>
        <w:t xml:space="preserve"> </w:t>
      </w:r>
      <w:r w:rsidR="00E579C6" w:rsidRPr="007D759F">
        <w:rPr>
          <w:color w:val="000000"/>
        </w:rPr>
        <w:t>imaging</w:t>
      </w:r>
      <w:r w:rsidR="00B40A50" w:rsidRPr="007D759F">
        <w:t xml:space="preserve">, </w:t>
      </w:r>
      <w:r w:rsidR="00E579C6" w:rsidRPr="007D759F">
        <w:t xml:space="preserve">which </w:t>
      </w:r>
      <w:r w:rsidR="00BE6E24" w:rsidRPr="007D759F">
        <w:t>enable</w:t>
      </w:r>
      <w:r w:rsidR="00E579C6" w:rsidRPr="007D759F">
        <w:t xml:space="preserve"> </w:t>
      </w:r>
      <w:r w:rsidR="00E83E45" w:rsidRPr="007D759F">
        <w:t xml:space="preserve">confirmation of </w:t>
      </w:r>
      <w:r w:rsidR="00E579C6" w:rsidRPr="007D759F">
        <w:t>lesion location</w:t>
      </w:r>
      <w:r w:rsidR="00E83E45" w:rsidRPr="007D759F">
        <w:t xml:space="preserve"> and </w:t>
      </w:r>
      <w:r w:rsidR="00E579C6" w:rsidRPr="007D759F">
        <w:t xml:space="preserve">tracking of </w:t>
      </w:r>
      <w:r w:rsidR="00B40A50" w:rsidRPr="007D759F">
        <w:t xml:space="preserve">tumor </w:t>
      </w:r>
      <w:r w:rsidR="00E579C6" w:rsidRPr="007D759F">
        <w:t>growth</w:t>
      </w:r>
      <w:r w:rsidR="00B40A50" w:rsidRPr="007D759F">
        <w:t>.</w:t>
      </w:r>
      <w:r w:rsidR="00492761" w:rsidRPr="007D759F">
        <w:t xml:space="preserve"> C</w:t>
      </w:r>
      <w:r w:rsidR="00FA2227" w:rsidRPr="007D759F">
        <w:t>orrect</w:t>
      </w:r>
      <w:r w:rsidR="00D1364D" w:rsidRPr="007D759F">
        <w:t xml:space="preserve"> </w:t>
      </w:r>
      <w:r w:rsidR="00CB77D6" w:rsidRPr="007D759F">
        <w:t>execution of th</w:t>
      </w:r>
      <w:r w:rsidR="004A2969" w:rsidRPr="007D759F">
        <w:t>e</w:t>
      </w:r>
      <w:r w:rsidR="00CB77D6" w:rsidRPr="007D759F">
        <w:t xml:space="preserve"> </w:t>
      </w:r>
      <w:r w:rsidR="00492761" w:rsidRPr="007D759F">
        <w:t xml:space="preserve">stereotaxic injection </w:t>
      </w:r>
      <w:r w:rsidR="00425923" w:rsidRPr="007D759F">
        <w:t>results in</w:t>
      </w:r>
      <w:r w:rsidR="004A2969" w:rsidRPr="007D759F">
        <w:t xml:space="preserve"> </w:t>
      </w:r>
      <w:r w:rsidR="00035203" w:rsidRPr="007D759F">
        <w:t>reproducible</w:t>
      </w:r>
      <w:r w:rsidR="00425923" w:rsidRPr="007D759F">
        <w:t xml:space="preserve">, </w:t>
      </w:r>
      <w:r w:rsidR="00492761" w:rsidRPr="007D759F">
        <w:t>well-defined</w:t>
      </w:r>
      <w:r w:rsidR="00035203" w:rsidRPr="007D759F">
        <w:t xml:space="preserve"> intracranial </w:t>
      </w:r>
      <w:r w:rsidR="00674102" w:rsidRPr="007D759F">
        <w:t>lesion</w:t>
      </w:r>
      <w:r w:rsidR="00035203" w:rsidRPr="007D759F">
        <w:t xml:space="preserve">s </w:t>
      </w:r>
      <w:r w:rsidR="00425923" w:rsidRPr="007D759F">
        <w:t xml:space="preserve">of similar </w:t>
      </w:r>
      <w:r w:rsidR="00035203" w:rsidRPr="007D759F">
        <w:t>size and location across animals</w:t>
      </w:r>
      <w:r w:rsidR="00084424" w:rsidRPr="007D759F">
        <w:t xml:space="preserve"> (</w:t>
      </w:r>
      <w:r w:rsidR="00084424" w:rsidRPr="007D759F">
        <w:rPr>
          <w:b/>
          <w:bCs/>
        </w:rPr>
        <w:t>Figure 1</w:t>
      </w:r>
      <w:proofErr w:type="gramStart"/>
      <w:r w:rsidR="00765E1E" w:rsidRPr="007D759F">
        <w:rPr>
          <w:b/>
          <w:bCs/>
        </w:rPr>
        <w:t>C</w:t>
      </w:r>
      <w:r w:rsidR="00901C41">
        <w:rPr>
          <w:b/>
          <w:bCs/>
        </w:rPr>
        <w:t>,</w:t>
      </w:r>
      <w:r w:rsidR="00765E1E" w:rsidRPr="007D759F">
        <w:rPr>
          <w:b/>
          <w:bCs/>
        </w:rPr>
        <w:t>D</w:t>
      </w:r>
      <w:proofErr w:type="gramEnd"/>
      <w:r w:rsidR="00084424" w:rsidRPr="007D759F">
        <w:t>)</w:t>
      </w:r>
      <w:r w:rsidR="002C04D7" w:rsidRPr="007D759F">
        <w:t>. I</w:t>
      </w:r>
      <w:r w:rsidR="00F8207E" w:rsidRPr="007D759F">
        <w:t xml:space="preserve">n contrast, </w:t>
      </w:r>
      <w:r w:rsidR="00D82A7E" w:rsidRPr="007D759F">
        <w:t xml:space="preserve">technical issues </w:t>
      </w:r>
      <w:r w:rsidR="0025726D" w:rsidRPr="007D759F">
        <w:t xml:space="preserve">during implantation, such as </w:t>
      </w:r>
      <w:r w:rsidR="00E878EF" w:rsidRPr="007D759F">
        <w:t>incorrect needle placement</w:t>
      </w:r>
      <w:r w:rsidR="00425923" w:rsidRPr="007D759F">
        <w:t>, improper</w:t>
      </w:r>
      <w:r w:rsidR="00492761" w:rsidRPr="007D759F">
        <w:t xml:space="preserve"> </w:t>
      </w:r>
      <w:r w:rsidR="0065637F" w:rsidRPr="007D759F">
        <w:t>depth</w:t>
      </w:r>
      <w:r w:rsidR="007A01BC" w:rsidRPr="007D759F">
        <w:t>,</w:t>
      </w:r>
      <w:r w:rsidR="0065637F" w:rsidRPr="007D759F">
        <w:t xml:space="preserve"> or </w:t>
      </w:r>
      <w:r w:rsidR="00425923" w:rsidRPr="007D759F">
        <w:t xml:space="preserve">post-injection </w:t>
      </w:r>
      <w:r w:rsidR="0065637F" w:rsidRPr="007D759F">
        <w:t>leakage</w:t>
      </w:r>
      <w:r w:rsidR="006145D2" w:rsidRPr="007D759F">
        <w:t xml:space="preserve">, </w:t>
      </w:r>
      <w:r w:rsidR="00425923" w:rsidRPr="007D759F">
        <w:t>can lead to</w:t>
      </w:r>
      <w:r w:rsidR="006100C1" w:rsidRPr="007D759F">
        <w:t xml:space="preserve"> inconsistent tumor size and location</w:t>
      </w:r>
      <w:r w:rsidR="006D65C6" w:rsidRPr="007D759F">
        <w:t xml:space="preserve">, </w:t>
      </w:r>
      <w:r w:rsidR="00492761" w:rsidRPr="007D759F">
        <w:t xml:space="preserve">increasing inter-animal </w:t>
      </w:r>
      <w:r w:rsidR="006D65C6" w:rsidRPr="007D759F">
        <w:t xml:space="preserve">variability </w:t>
      </w:r>
      <w:r w:rsidR="00AD1812" w:rsidRPr="007D759F">
        <w:t xml:space="preserve">and </w:t>
      </w:r>
      <w:r w:rsidR="0059173B" w:rsidRPr="007D759F">
        <w:t>compromis</w:t>
      </w:r>
      <w:r w:rsidR="00AD1812" w:rsidRPr="007D759F">
        <w:t>ing</w:t>
      </w:r>
      <w:r w:rsidR="006D65C6" w:rsidRPr="007D759F">
        <w:t xml:space="preserve"> </w:t>
      </w:r>
      <w:r w:rsidR="001C1175" w:rsidRPr="007D759F">
        <w:t>treatment comparisons</w:t>
      </w:r>
      <w:r w:rsidR="001A7793" w:rsidRPr="007D759F">
        <w:t>.</w:t>
      </w:r>
      <w:r w:rsidR="00112D31" w:rsidRPr="007D759F">
        <w:t xml:space="preserve"> </w:t>
      </w:r>
    </w:p>
    <w:p w14:paraId="0E15BA32" w14:textId="77777777" w:rsidR="00D71AB0" w:rsidRPr="007D759F" w:rsidRDefault="00D71AB0" w:rsidP="00132403">
      <w:pPr>
        <w:contextualSpacing/>
      </w:pPr>
    </w:p>
    <w:p w14:paraId="4CE872BC" w14:textId="726E573D" w:rsidR="0047111A" w:rsidRPr="007D759F" w:rsidRDefault="00000000" w:rsidP="00132403">
      <w:pPr>
        <w:contextualSpacing/>
      </w:pPr>
      <w:r w:rsidRPr="007D759F">
        <w:t xml:space="preserve">[Place </w:t>
      </w:r>
      <w:r w:rsidRPr="007D759F">
        <w:rPr>
          <w:b/>
        </w:rPr>
        <w:t>Figure 1</w:t>
      </w:r>
      <w:r w:rsidRPr="007D759F">
        <w:t xml:space="preserve"> here]</w:t>
      </w:r>
    </w:p>
    <w:p w14:paraId="2727EE3B" w14:textId="77777777" w:rsidR="0097705B" w:rsidRPr="007D759F" w:rsidRDefault="0097705B" w:rsidP="00132403">
      <w:pPr>
        <w:contextualSpacing/>
      </w:pPr>
    </w:p>
    <w:p w14:paraId="1937677F" w14:textId="2715E054" w:rsidR="000E1192" w:rsidRPr="007D759F" w:rsidRDefault="00000000" w:rsidP="00B5753F">
      <w:pPr>
        <w:contextualSpacing/>
      </w:pPr>
      <w:r w:rsidRPr="007D759F">
        <w:t>T</w:t>
      </w:r>
      <w:r w:rsidR="0047111A" w:rsidRPr="007D759F">
        <w:t xml:space="preserve">he meninges and olfactory bulb </w:t>
      </w:r>
      <w:r w:rsidR="0016462F" w:rsidRPr="007D759F">
        <w:t>were</w:t>
      </w:r>
      <w:r w:rsidR="0047111A" w:rsidRPr="007D759F">
        <w:t xml:space="preserve"> isolated </w:t>
      </w:r>
      <w:r w:rsidR="00B30E25" w:rsidRPr="007D759F">
        <w:t xml:space="preserve">and processed </w:t>
      </w:r>
      <w:r w:rsidR="00A175AA" w:rsidRPr="007D759F">
        <w:t>as</w:t>
      </w:r>
      <w:r w:rsidR="00B30E25" w:rsidRPr="007D759F">
        <w:t xml:space="preserve"> </w:t>
      </w:r>
      <w:r w:rsidR="0047111A" w:rsidRPr="007D759F">
        <w:t>described</w:t>
      </w:r>
      <w:r w:rsidRPr="007D759F">
        <w:t xml:space="preserve"> </w:t>
      </w:r>
      <w:r w:rsidR="0048495D" w:rsidRPr="007D759F">
        <w:t xml:space="preserve">in </w:t>
      </w:r>
      <w:r w:rsidR="00BF2797" w:rsidRPr="007D759F">
        <w:t>steps 5.1 and 5.2, respectively</w:t>
      </w:r>
      <w:r w:rsidR="0047111A" w:rsidRPr="007D759F">
        <w:t xml:space="preserve">. </w:t>
      </w:r>
      <w:r w:rsidR="00844694" w:rsidRPr="007D759F">
        <w:t>When properly removed, the m</w:t>
      </w:r>
      <w:r w:rsidR="00CD4ACB" w:rsidRPr="007D759F">
        <w:t xml:space="preserve">eninges </w:t>
      </w:r>
      <w:r w:rsidR="00425923" w:rsidRPr="007D759F">
        <w:t>detach</w:t>
      </w:r>
      <w:r w:rsidR="00CD4ACB" w:rsidRPr="007D759F">
        <w:t xml:space="preserve"> </w:t>
      </w:r>
      <w:r w:rsidR="00907BE2" w:rsidRPr="007D759F">
        <w:t xml:space="preserve">intact </w:t>
      </w:r>
      <w:r w:rsidR="00CD4ACB" w:rsidRPr="007D759F">
        <w:t>from the skull</w:t>
      </w:r>
      <w:r w:rsidR="00B30E25" w:rsidRPr="007D759F">
        <w:t xml:space="preserve"> as </w:t>
      </w:r>
      <w:r w:rsidR="00907BE2" w:rsidRPr="007D759F">
        <w:t>thin</w:t>
      </w:r>
      <w:r w:rsidR="00B30E25" w:rsidRPr="007D759F">
        <w:t>,</w:t>
      </w:r>
      <w:r w:rsidR="00907BE2" w:rsidRPr="007D759F">
        <w:t xml:space="preserve"> translucent </w:t>
      </w:r>
      <w:r w:rsidR="00CD4ACB" w:rsidRPr="007D759F">
        <w:t>sheets</w:t>
      </w:r>
      <w:r w:rsidR="00B30E25" w:rsidRPr="007D759F">
        <w:t xml:space="preserve"> </w:t>
      </w:r>
      <w:r w:rsidR="00907BE2" w:rsidRPr="007D759F">
        <w:t>with minimal tearing</w:t>
      </w:r>
      <w:r w:rsidR="00B30E25" w:rsidRPr="007D759F">
        <w:t>, while t</w:t>
      </w:r>
      <w:r w:rsidR="008732C0" w:rsidRPr="007D759F">
        <w:t xml:space="preserve">he olfactory bulb, </w:t>
      </w:r>
      <w:r w:rsidR="00C22A75" w:rsidRPr="007D759F">
        <w:t>located</w:t>
      </w:r>
      <w:r w:rsidR="008732C0" w:rsidRPr="007D759F">
        <w:t xml:space="preserve"> </w:t>
      </w:r>
      <w:r w:rsidR="00EC27C9" w:rsidRPr="007D759F">
        <w:t xml:space="preserve">at the </w:t>
      </w:r>
      <w:r w:rsidR="00B30E25" w:rsidRPr="007D759F">
        <w:t xml:space="preserve">anterior region </w:t>
      </w:r>
      <w:r w:rsidR="00B30E25" w:rsidRPr="007D759F">
        <w:lastRenderedPageBreak/>
        <w:t>of the</w:t>
      </w:r>
      <w:r w:rsidR="00EC27C9" w:rsidRPr="007D759F">
        <w:t xml:space="preserve"> brain</w:t>
      </w:r>
      <w:r w:rsidR="0047111A" w:rsidRPr="007D759F">
        <w:t xml:space="preserve">, </w:t>
      </w:r>
      <w:r w:rsidR="00F970C6" w:rsidRPr="007D759F">
        <w:t>appear</w:t>
      </w:r>
      <w:r w:rsidR="0066724B" w:rsidRPr="007D759F">
        <w:t>s</w:t>
      </w:r>
      <w:r w:rsidR="00F970C6" w:rsidRPr="007D759F">
        <w:t xml:space="preserve"> </w:t>
      </w:r>
      <w:r w:rsidR="00425923" w:rsidRPr="007D759F">
        <w:t>well</w:t>
      </w:r>
      <w:r w:rsidR="0066724B" w:rsidRPr="007D759F">
        <w:t>-</w:t>
      </w:r>
      <w:r w:rsidR="00F970C6" w:rsidRPr="007D759F">
        <w:t xml:space="preserve">defined </w:t>
      </w:r>
      <w:r w:rsidR="00425923" w:rsidRPr="007D759F">
        <w:t>and free of</w:t>
      </w:r>
      <w:r w:rsidR="00B30E25" w:rsidRPr="007D759F">
        <w:t xml:space="preserve"> surrounding </w:t>
      </w:r>
      <w:r w:rsidR="0047111A" w:rsidRPr="007D759F">
        <w:t xml:space="preserve">parenchymal tissue. </w:t>
      </w:r>
      <w:r w:rsidR="00B30E25" w:rsidRPr="007D759F">
        <w:t xml:space="preserve">Both tissues require careful handling during isolation and </w:t>
      </w:r>
      <w:r w:rsidR="00425923" w:rsidRPr="007D759F">
        <w:t>digestio</w:t>
      </w:r>
      <w:r w:rsidR="00B30E25" w:rsidRPr="007D759F">
        <w:t>n, as excessive mechanical stress can compr</w:t>
      </w:r>
      <w:r w:rsidR="00320DE6" w:rsidRPr="007D759F">
        <w:t>om</w:t>
      </w:r>
      <w:r w:rsidR="00B30E25" w:rsidRPr="007D759F">
        <w:t xml:space="preserve">ise cell integrity and viability. </w:t>
      </w:r>
      <w:r w:rsidR="00C22A75" w:rsidRPr="007D759F">
        <w:t>Over-digestion reduce</w:t>
      </w:r>
      <w:r w:rsidR="00053967" w:rsidRPr="007D759F">
        <w:t>s</w:t>
      </w:r>
      <w:r w:rsidR="00C22A75" w:rsidRPr="007D759F">
        <w:t xml:space="preserve"> viability </w:t>
      </w:r>
      <w:r w:rsidR="002932EC" w:rsidRPr="007D759F">
        <w:t>and</w:t>
      </w:r>
      <w:r w:rsidR="00C22A75" w:rsidRPr="007D759F">
        <w:t xml:space="preserve"> increase</w:t>
      </w:r>
      <w:r w:rsidR="00053967" w:rsidRPr="007D759F">
        <w:t>s</w:t>
      </w:r>
      <w:r w:rsidR="00C22A75" w:rsidRPr="007D759F">
        <w:t xml:space="preserve"> debris, </w:t>
      </w:r>
      <w:r w:rsidR="00053967" w:rsidRPr="007D759F">
        <w:t xml:space="preserve">whereas </w:t>
      </w:r>
      <w:r w:rsidR="00C22A75" w:rsidRPr="007D759F">
        <w:t xml:space="preserve">insufficient </w:t>
      </w:r>
      <w:r w:rsidR="002932EC" w:rsidRPr="007D759F">
        <w:t xml:space="preserve">enzymatic </w:t>
      </w:r>
      <w:r w:rsidR="00C22A75" w:rsidRPr="007D759F">
        <w:t xml:space="preserve">digestion </w:t>
      </w:r>
      <w:r w:rsidR="00053967" w:rsidRPr="007D759F">
        <w:t>leads to</w:t>
      </w:r>
      <w:r w:rsidR="0045143B" w:rsidRPr="007D759F">
        <w:t xml:space="preserve"> </w:t>
      </w:r>
      <w:r w:rsidR="00053967" w:rsidRPr="007D759F">
        <w:t>cell</w:t>
      </w:r>
      <w:r w:rsidR="00C22A75" w:rsidRPr="007D759F">
        <w:t xml:space="preserve"> clumping and </w:t>
      </w:r>
      <w:r w:rsidR="00053967" w:rsidRPr="007D759F">
        <w:t>poor</w:t>
      </w:r>
      <w:r w:rsidR="00C22A75" w:rsidRPr="007D759F">
        <w:t xml:space="preserve"> recovery.</w:t>
      </w:r>
      <w:r w:rsidR="004619D6" w:rsidRPr="007D759F">
        <w:t xml:space="preserve"> Adequate perfusion is essential to minimize blood contamination. </w:t>
      </w:r>
      <w:r w:rsidR="00053967" w:rsidRPr="007D759F">
        <w:t>Under</w:t>
      </w:r>
      <w:r w:rsidR="0045143B" w:rsidRPr="007D759F">
        <w:t xml:space="preserve"> </w:t>
      </w:r>
      <w:r w:rsidR="00053967" w:rsidRPr="007D759F">
        <w:t>optimized conditions</w:t>
      </w:r>
      <w:r w:rsidR="00AF4EFE" w:rsidRPr="007D759F">
        <w:t xml:space="preserve">, </w:t>
      </w:r>
      <w:r w:rsidR="004619D6" w:rsidRPr="007D759F">
        <w:t xml:space="preserve">cell suspensions from the </w:t>
      </w:r>
      <w:r w:rsidR="00FA34BC" w:rsidRPr="007D759F">
        <w:t>meninges and olfactory bulb</w:t>
      </w:r>
      <w:r w:rsidR="00862A6F" w:rsidRPr="007D759F">
        <w:t xml:space="preserve"> </w:t>
      </w:r>
      <w:r w:rsidR="004619D6" w:rsidRPr="007D759F">
        <w:t>are</w:t>
      </w:r>
      <w:r w:rsidR="00185CEE" w:rsidRPr="007D759F">
        <w:t xml:space="preserve"> uniform </w:t>
      </w:r>
      <w:r w:rsidR="00053967" w:rsidRPr="007D759F">
        <w:t xml:space="preserve">and yield </w:t>
      </w:r>
      <w:r w:rsidR="001964FB" w:rsidRPr="007D759F">
        <w:t>robust</w:t>
      </w:r>
      <w:r w:rsidR="004619D6" w:rsidRPr="007D759F">
        <w:t>,</w:t>
      </w:r>
      <w:r w:rsidR="001964FB" w:rsidRPr="007D759F">
        <w:t xml:space="preserve"> reproducible number</w:t>
      </w:r>
      <w:r w:rsidR="0066724B" w:rsidRPr="007D759F">
        <w:t>s</w:t>
      </w:r>
      <w:r w:rsidR="001964FB" w:rsidRPr="007D759F">
        <w:t xml:space="preserve"> of viable cells</w:t>
      </w:r>
      <w:r w:rsidR="004619D6" w:rsidRPr="007D759F">
        <w:t xml:space="preserve"> </w:t>
      </w:r>
      <w:r w:rsidR="00053967" w:rsidRPr="007D759F">
        <w:t>suitable</w:t>
      </w:r>
      <w:r w:rsidR="00AB4C67" w:rsidRPr="007D759F">
        <w:t xml:space="preserve"> for high-quality flow cytometry.</w:t>
      </w:r>
      <w:r w:rsidR="00053967" w:rsidRPr="007D759F">
        <w:t xml:space="preserve"> </w:t>
      </w:r>
      <w:r w:rsidR="0066724B" w:rsidRPr="007D759F">
        <w:t>E</w:t>
      </w:r>
      <w:r w:rsidR="00053967" w:rsidRPr="007D759F">
        <w:t xml:space="preserve">xpected </w:t>
      </w:r>
      <w:r w:rsidR="004619D6" w:rsidRPr="007D759F">
        <w:t>yield</w:t>
      </w:r>
      <w:r w:rsidR="0066724B" w:rsidRPr="007D759F">
        <w:t>s are</w:t>
      </w:r>
      <w:r w:rsidR="00053967" w:rsidRPr="007D759F">
        <w:t xml:space="preserve"> 80</w:t>
      </w:r>
      <w:r w:rsidR="004619D6" w:rsidRPr="007D759F">
        <w:t>,000</w:t>
      </w:r>
      <w:r w:rsidR="00A947B9" w:rsidRPr="00A947B9">
        <w:t>–</w:t>
      </w:r>
      <w:r w:rsidR="00053967" w:rsidRPr="007D759F">
        <w:t>150</w:t>
      </w:r>
      <w:r w:rsidR="004619D6" w:rsidRPr="007D759F">
        <w:t>,000</w:t>
      </w:r>
      <w:r w:rsidR="00053967" w:rsidRPr="007D759F">
        <w:t xml:space="preserve"> cells</w:t>
      </w:r>
      <w:r w:rsidR="0066724B" w:rsidRPr="007D759F">
        <w:t xml:space="preserve"> from meninges and</w:t>
      </w:r>
      <w:r w:rsidR="00053967" w:rsidRPr="007D759F">
        <w:t xml:space="preserve"> </w:t>
      </w:r>
      <w:r w:rsidR="0066724B" w:rsidRPr="007D759F">
        <w:t>2</w:t>
      </w:r>
      <w:r w:rsidR="00A947B9" w:rsidRPr="00A947B9">
        <w:t>–</w:t>
      </w:r>
      <w:r w:rsidR="0066724B" w:rsidRPr="007D759F">
        <w:t xml:space="preserve">2.5 million cells from the </w:t>
      </w:r>
      <w:r w:rsidR="00053967" w:rsidRPr="007D759F">
        <w:t>olfactory bulb.</w:t>
      </w:r>
      <w:r w:rsidR="0003635F" w:rsidRPr="007D759F">
        <w:t xml:space="preserve"> </w:t>
      </w:r>
      <w:r w:rsidRPr="007D759F">
        <w:t>The single-cell suspension</w:t>
      </w:r>
      <w:r w:rsidR="00BF2797" w:rsidRPr="007D759F">
        <w:t>s</w:t>
      </w:r>
      <w:r w:rsidRPr="007D759F">
        <w:t xml:space="preserve"> from both </w:t>
      </w:r>
      <w:r w:rsidR="0003635F" w:rsidRPr="007D759F">
        <w:t xml:space="preserve">tissues were stained </w:t>
      </w:r>
      <w:r w:rsidRPr="007D759F">
        <w:t>with</w:t>
      </w:r>
      <w:r w:rsidR="0003635F" w:rsidRPr="007D759F">
        <w:t xml:space="preserve"> the same </w:t>
      </w:r>
      <w:r w:rsidRPr="007D759F">
        <w:t>19</w:t>
      </w:r>
      <w:r w:rsidR="00BF2797" w:rsidRPr="007D759F">
        <w:t>-</w:t>
      </w:r>
      <w:r w:rsidRPr="007D759F">
        <w:t xml:space="preserve">color panel of </w:t>
      </w:r>
      <w:r w:rsidR="0003635F" w:rsidRPr="007D759F">
        <w:t>markers</w:t>
      </w:r>
      <w:r w:rsidRPr="007D759F">
        <w:t>, covering several lineages of immune and stromal cells (</w:t>
      </w:r>
      <w:r w:rsidRPr="007D759F">
        <w:rPr>
          <w:b/>
          <w:bCs/>
        </w:rPr>
        <w:t>Table 1</w:t>
      </w:r>
      <w:r w:rsidRPr="007D759F">
        <w:t xml:space="preserve">). </w:t>
      </w:r>
    </w:p>
    <w:p w14:paraId="467933AB" w14:textId="77777777" w:rsidR="000E1192" w:rsidRPr="007D759F" w:rsidRDefault="000E1192" w:rsidP="00B5753F">
      <w:pPr>
        <w:contextualSpacing/>
      </w:pPr>
    </w:p>
    <w:p w14:paraId="45DC12F0" w14:textId="53E4779A" w:rsidR="000E1192" w:rsidRPr="007D759F" w:rsidRDefault="00000000" w:rsidP="000E1192">
      <w:pPr>
        <w:contextualSpacing/>
      </w:pPr>
      <w:r w:rsidRPr="007D759F">
        <w:t xml:space="preserve">[Place </w:t>
      </w:r>
      <w:r w:rsidRPr="007D759F">
        <w:rPr>
          <w:b/>
        </w:rPr>
        <w:t>Table 1</w:t>
      </w:r>
      <w:r w:rsidRPr="007D759F">
        <w:t xml:space="preserve"> here]</w:t>
      </w:r>
    </w:p>
    <w:p w14:paraId="55A78096" w14:textId="7CB853F1" w:rsidR="001964FB" w:rsidRPr="007D759F" w:rsidRDefault="00000000" w:rsidP="00132403">
      <w:pPr>
        <w:contextualSpacing/>
      </w:pPr>
      <w:r w:rsidRPr="007D759F">
        <w:t xml:space="preserve"> </w:t>
      </w:r>
    </w:p>
    <w:p w14:paraId="4ED7D0F2" w14:textId="0D9B7D0F" w:rsidR="004D440C" w:rsidRPr="007D759F" w:rsidRDefault="00000000" w:rsidP="00132403">
      <w:pPr>
        <w:contextualSpacing/>
      </w:pPr>
      <w:r w:rsidRPr="007D759F">
        <w:t xml:space="preserve">After staining, </w:t>
      </w:r>
      <w:r w:rsidR="004619D6" w:rsidRPr="007D759F">
        <w:t xml:space="preserve">samples </w:t>
      </w:r>
      <w:r w:rsidR="00BF2797" w:rsidRPr="007D759F">
        <w:t>were</w:t>
      </w:r>
      <w:r w:rsidR="004619D6" w:rsidRPr="007D759F">
        <w:t xml:space="preserve"> </w:t>
      </w:r>
      <w:r w:rsidRPr="007D759F">
        <w:t>analyzed by</w:t>
      </w:r>
      <w:r w:rsidR="00EE3415" w:rsidRPr="007D759F">
        <w:t xml:space="preserve"> flow cytometry</w:t>
      </w:r>
      <w:r w:rsidR="00401D55" w:rsidRPr="007D759F">
        <w:t xml:space="preserve">. </w:t>
      </w:r>
      <w:r w:rsidRPr="007D759F">
        <w:t>C</w:t>
      </w:r>
      <w:r w:rsidR="00EE3415" w:rsidRPr="007D759F">
        <w:t>ells</w:t>
      </w:r>
      <w:r w:rsidRPr="007D759F">
        <w:t xml:space="preserve"> </w:t>
      </w:r>
      <w:r w:rsidR="00BF2797" w:rsidRPr="007D759F">
        <w:t>were</w:t>
      </w:r>
      <w:r w:rsidRPr="007D759F">
        <w:t xml:space="preserve"> first identified using</w:t>
      </w:r>
      <w:r w:rsidR="0020357F" w:rsidRPr="007D759F">
        <w:t xml:space="preserve"> a</w:t>
      </w:r>
      <w:r w:rsidR="00EE3415" w:rsidRPr="007D759F">
        <w:t xml:space="preserve"> </w:t>
      </w:r>
      <w:r w:rsidR="00261591" w:rsidRPr="007D759F">
        <w:t xml:space="preserve">density </w:t>
      </w:r>
      <w:r w:rsidR="00EE3415" w:rsidRPr="007D759F">
        <w:t xml:space="preserve">dot plot </w:t>
      </w:r>
      <w:r w:rsidRPr="007D759F">
        <w:t>of</w:t>
      </w:r>
      <w:r w:rsidR="00EE3415" w:rsidRPr="007D759F">
        <w:t xml:space="preserve"> </w:t>
      </w:r>
      <w:r w:rsidRPr="007D759F">
        <w:t>forward</w:t>
      </w:r>
      <w:r w:rsidR="00EE3415" w:rsidRPr="007D759F">
        <w:t xml:space="preserve"> and side scatter parameters</w:t>
      </w:r>
      <w:r w:rsidRPr="007D759F">
        <w:t xml:space="preserve"> to </w:t>
      </w:r>
      <w:r w:rsidR="0020357F" w:rsidRPr="007D759F">
        <w:t>separat</w:t>
      </w:r>
      <w:r w:rsidRPr="007D759F">
        <w:t xml:space="preserve">e </w:t>
      </w:r>
      <w:r w:rsidR="0020357F" w:rsidRPr="007D759F">
        <w:t>cells from debris</w:t>
      </w:r>
      <w:r w:rsidR="00EE3415" w:rsidRPr="007D759F">
        <w:t xml:space="preserve">. </w:t>
      </w:r>
      <w:r w:rsidRPr="007D759F">
        <w:t>D</w:t>
      </w:r>
      <w:r w:rsidR="00EE3415" w:rsidRPr="007D759F">
        <w:t xml:space="preserve">oublets </w:t>
      </w:r>
      <w:r w:rsidR="00BF2797" w:rsidRPr="007D759F">
        <w:t>were</w:t>
      </w:r>
      <w:r w:rsidRPr="007D759F">
        <w:t xml:space="preserve"> excluded </w:t>
      </w:r>
      <w:r w:rsidR="00EE3415" w:rsidRPr="007D759F">
        <w:t>using forward</w:t>
      </w:r>
      <w:r w:rsidR="006F6F26" w:rsidRPr="007D759F">
        <w:t xml:space="preserve"> or side</w:t>
      </w:r>
      <w:r w:rsidR="00EE3415" w:rsidRPr="007D759F">
        <w:t xml:space="preserve"> </w:t>
      </w:r>
      <w:r w:rsidRPr="007D759F">
        <w:t>scatter height</w:t>
      </w:r>
      <w:r w:rsidR="00EE3415" w:rsidRPr="007D759F">
        <w:t xml:space="preserve"> </w:t>
      </w:r>
      <w:r w:rsidR="006F6F26" w:rsidRPr="007D759F">
        <w:t>versus forward or side</w:t>
      </w:r>
      <w:r w:rsidR="00EE3415" w:rsidRPr="007D759F">
        <w:t xml:space="preserve"> scatter </w:t>
      </w:r>
      <w:r w:rsidR="006F6F26" w:rsidRPr="007D759F">
        <w:t>area</w:t>
      </w:r>
      <w:r w:rsidR="00EE3415" w:rsidRPr="007D759F">
        <w:t xml:space="preserve">. </w:t>
      </w:r>
      <w:r w:rsidR="006F6F26" w:rsidRPr="007D759F">
        <w:t>A</w:t>
      </w:r>
      <w:r w:rsidR="00EE3415" w:rsidRPr="007D759F">
        <w:t xml:space="preserve"> viability dye</w:t>
      </w:r>
      <w:r w:rsidR="006F6F26" w:rsidRPr="007D759F">
        <w:t xml:space="preserve"> </w:t>
      </w:r>
      <w:r w:rsidR="00BF2797" w:rsidRPr="007D759F">
        <w:t>was</w:t>
      </w:r>
      <w:r w:rsidR="006F6F26" w:rsidRPr="007D759F">
        <w:t xml:space="preserve"> </w:t>
      </w:r>
      <w:r w:rsidR="00963375" w:rsidRPr="007D759F">
        <w:t xml:space="preserve">then </w:t>
      </w:r>
      <w:r w:rsidR="006F6F26" w:rsidRPr="007D759F">
        <w:t>used to</w:t>
      </w:r>
      <w:r w:rsidR="00EE3415" w:rsidRPr="007D759F">
        <w:t xml:space="preserve"> </w:t>
      </w:r>
      <w:r w:rsidR="00C64129" w:rsidRPr="007D759F">
        <w:t>select live cells for downstream</w:t>
      </w:r>
      <w:r w:rsidR="007975D5" w:rsidRPr="007D759F">
        <w:t xml:space="preserve"> immune p</w:t>
      </w:r>
      <w:r w:rsidR="006F6F26" w:rsidRPr="007D759F">
        <w:t>r</w:t>
      </w:r>
      <w:r w:rsidR="007975D5" w:rsidRPr="007D759F">
        <w:t>o</w:t>
      </w:r>
      <w:r w:rsidR="006F6F26" w:rsidRPr="007D759F">
        <w:t>filing</w:t>
      </w:r>
      <w:r w:rsidR="002C662C" w:rsidRPr="007D759F">
        <w:t xml:space="preserve"> (</w:t>
      </w:r>
      <w:r w:rsidR="002C662C" w:rsidRPr="007D759F">
        <w:rPr>
          <w:b/>
          <w:bCs/>
        </w:rPr>
        <w:t>Figure 2</w:t>
      </w:r>
      <w:proofErr w:type="gramStart"/>
      <w:r w:rsidR="00E94E4D">
        <w:rPr>
          <w:b/>
          <w:bCs/>
        </w:rPr>
        <w:t>A,B</w:t>
      </w:r>
      <w:proofErr w:type="gramEnd"/>
      <w:r w:rsidR="002C662C" w:rsidRPr="007D759F">
        <w:t>)</w:t>
      </w:r>
      <w:r w:rsidR="007975D5" w:rsidRPr="007D759F">
        <w:t>.</w:t>
      </w:r>
    </w:p>
    <w:p w14:paraId="513E6206" w14:textId="25D27879" w:rsidR="00F17DF3" w:rsidRPr="007D759F" w:rsidRDefault="00000000" w:rsidP="00132403">
      <w:pPr>
        <w:contextualSpacing/>
      </w:pPr>
      <w:r w:rsidRPr="007D759F">
        <w:t xml:space="preserve"> </w:t>
      </w:r>
    </w:p>
    <w:p w14:paraId="6130BCCD" w14:textId="2DBB72AC" w:rsidR="00F17DF3" w:rsidRPr="007D759F" w:rsidRDefault="00000000" w:rsidP="00132403">
      <w:pPr>
        <w:contextualSpacing/>
      </w:pPr>
      <w:r w:rsidRPr="007D759F">
        <w:t xml:space="preserve">[Place </w:t>
      </w:r>
      <w:r w:rsidRPr="007D759F">
        <w:rPr>
          <w:b/>
        </w:rPr>
        <w:t>Figure 2</w:t>
      </w:r>
      <w:r w:rsidRPr="007D759F">
        <w:t xml:space="preserve"> here]</w:t>
      </w:r>
    </w:p>
    <w:p w14:paraId="7E96E410" w14:textId="77777777" w:rsidR="00E367C8" w:rsidRPr="007D759F" w:rsidRDefault="00E367C8" w:rsidP="00132403">
      <w:pPr>
        <w:contextualSpacing/>
      </w:pPr>
    </w:p>
    <w:p w14:paraId="1F940554" w14:textId="468B9D60" w:rsidR="002C662C" w:rsidRPr="007D759F" w:rsidRDefault="00000000" w:rsidP="00132403">
      <w:pPr>
        <w:contextualSpacing/>
        <w:rPr>
          <w:b/>
          <w:bCs/>
        </w:rPr>
      </w:pPr>
      <w:r w:rsidRPr="007D759F">
        <w:t>Following</w:t>
      </w:r>
      <w:r w:rsidR="00FF5839" w:rsidRPr="007D759F">
        <w:t xml:space="preserve"> viability </w:t>
      </w:r>
      <w:r w:rsidR="00092F96" w:rsidRPr="007D759F">
        <w:t>gating</w:t>
      </w:r>
      <w:r w:rsidR="00623C46" w:rsidRPr="007D759F">
        <w:t>,</w:t>
      </w:r>
      <w:r w:rsidR="00092F96" w:rsidRPr="007D759F">
        <w:t xml:space="preserve"> </w:t>
      </w:r>
      <w:r w:rsidR="00617F87" w:rsidRPr="007D759F">
        <w:t>marker-based discrimination allowed identification</w:t>
      </w:r>
      <w:r w:rsidR="00623C46" w:rsidRPr="007D759F">
        <w:t xml:space="preserve"> of</w:t>
      </w:r>
      <w:r w:rsidR="004619D6" w:rsidRPr="007D759F">
        <w:t xml:space="preserve"> all</w:t>
      </w:r>
      <w:r w:rsidR="00623C46" w:rsidRPr="007D759F">
        <w:t xml:space="preserve"> </w:t>
      </w:r>
      <w:r w:rsidR="00D565E9" w:rsidRPr="007D759F">
        <w:t>major immune populations</w:t>
      </w:r>
      <w:r w:rsidR="00623C46" w:rsidRPr="007D759F">
        <w:t xml:space="preserve">, including </w:t>
      </w:r>
      <w:r w:rsidR="00D565E9" w:rsidRPr="007D759F">
        <w:t>T cells</w:t>
      </w:r>
      <w:r w:rsidR="002E36D0" w:rsidRPr="007D759F">
        <w:t xml:space="preserve">, </w:t>
      </w:r>
      <w:r w:rsidR="00D565E9" w:rsidRPr="007D759F">
        <w:t>B cells, NK cells, dendritic cells,</w:t>
      </w:r>
      <w:r w:rsidR="002C0780" w:rsidRPr="007D759F">
        <w:t xml:space="preserve"> </w:t>
      </w:r>
      <w:r w:rsidR="00D565E9" w:rsidRPr="007D759F">
        <w:t>macrophages, and neutrophils</w:t>
      </w:r>
      <w:r w:rsidR="00EB1DE2" w:rsidRPr="007D759F">
        <w:t xml:space="preserve">, </w:t>
      </w:r>
      <w:r w:rsidR="00617F87" w:rsidRPr="007D759F">
        <w:t>as well as stromal cells such as lymphatic</w:t>
      </w:r>
      <w:r w:rsidR="00765E1E" w:rsidRPr="007D759F">
        <w:t xml:space="preserve"> and blood </w:t>
      </w:r>
      <w:r w:rsidR="00092F96" w:rsidRPr="007D759F">
        <w:t>endothelial</w:t>
      </w:r>
      <w:r w:rsidR="00765E1E" w:rsidRPr="007D759F">
        <w:t xml:space="preserve"> </w:t>
      </w:r>
      <w:r w:rsidR="00092F96" w:rsidRPr="007D759F">
        <w:t>cells</w:t>
      </w:r>
      <w:r w:rsidR="00765E1E" w:rsidRPr="007D759F">
        <w:t xml:space="preserve"> (</w:t>
      </w:r>
      <w:r w:rsidR="00765E1E" w:rsidRPr="007D759F">
        <w:rPr>
          <w:b/>
          <w:bCs/>
        </w:rPr>
        <w:t>Table 1</w:t>
      </w:r>
      <w:r w:rsidR="00765E1E" w:rsidRPr="007D759F">
        <w:t>)</w:t>
      </w:r>
      <w:r w:rsidR="00D565E9" w:rsidRPr="007D759F">
        <w:t>.</w:t>
      </w:r>
      <w:r w:rsidR="000B2A0D" w:rsidRPr="007D759F">
        <w:t xml:space="preserve"> The gating strategy</w:t>
      </w:r>
      <w:r w:rsidR="00765E1E" w:rsidRPr="007D759F">
        <w:t xml:space="preserve"> with representative flow plots </w:t>
      </w:r>
      <w:r w:rsidR="00617F87" w:rsidRPr="007D759F">
        <w:t>is</w:t>
      </w:r>
      <w:r w:rsidR="00765E1E" w:rsidRPr="007D759F">
        <w:t xml:space="preserve"> shown in Figure 3.</w:t>
      </w:r>
      <w:r w:rsidR="000B2A0D" w:rsidRPr="007D759F">
        <w:t xml:space="preserve"> </w:t>
      </w:r>
      <w:r w:rsidR="00617F87" w:rsidRPr="007D759F">
        <w:t>Following live cell gating</w:t>
      </w:r>
      <w:r w:rsidR="00765E1E" w:rsidRPr="007D759F">
        <w:t>, cells were</w:t>
      </w:r>
      <w:r w:rsidR="009137FD" w:rsidRPr="007D759F">
        <w:t xml:space="preserve"> divided </w:t>
      </w:r>
      <w:r w:rsidR="0048495D" w:rsidRPr="007D759F">
        <w:t xml:space="preserve">into </w:t>
      </w:r>
      <w:r w:rsidRPr="007D759F">
        <w:t>CD45⁺ leukocytes and CD45</w:t>
      </w:r>
      <w:r w:rsidRPr="007D759F">
        <w:rPr>
          <w:vertAlign w:val="superscript"/>
        </w:rPr>
        <w:t>-</w:t>
      </w:r>
      <w:r w:rsidRPr="007D759F">
        <w:t xml:space="preserve"> cells. </w:t>
      </w:r>
      <w:r w:rsidR="00963375" w:rsidRPr="007D759F">
        <w:t xml:space="preserve">Within </w:t>
      </w:r>
      <w:r w:rsidRPr="007D759F">
        <w:t xml:space="preserve">the CD45⁺ compartment, distinct immune populations </w:t>
      </w:r>
      <w:r w:rsidR="009137FD" w:rsidRPr="007D759F">
        <w:t xml:space="preserve">were further </w:t>
      </w:r>
      <w:r w:rsidRPr="007D759F">
        <w:t>identified, including CD4⁺ and CD8⁺ T cells, B cells, and myeloid lineages (CD11b⁺) such as macrophages</w:t>
      </w:r>
      <w:r w:rsidR="0070008B" w:rsidRPr="007D759F">
        <w:t>,</w:t>
      </w:r>
      <w:r w:rsidRPr="007D759F">
        <w:t xml:space="preserve"> dendritic cells</w:t>
      </w:r>
      <w:r w:rsidR="0070008B" w:rsidRPr="007D759F">
        <w:t xml:space="preserve"> (CD11c⁺MHCII⁺)</w:t>
      </w:r>
      <w:r w:rsidRPr="007D759F">
        <w:t>, Ly6G⁺ neutrophils, and CD45</w:t>
      </w:r>
      <w:r w:rsidRPr="007D759F">
        <w:rPr>
          <w:vertAlign w:val="superscript"/>
        </w:rPr>
        <w:t>int</w:t>
      </w:r>
      <w:r w:rsidRPr="007D759F">
        <w:t>CD11b⁺</w:t>
      </w:r>
      <w:r w:rsidR="0070008B" w:rsidRPr="007D759F">
        <w:t>P2YR12</w:t>
      </w:r>
      <w:r w:rsidR="0070008B" w:rsidRPr="007D759F">
        <w:rPr>
          <w:vertAlign w:val="superscript"/>
        </w:rPr>
        <w:t>+</w:t>
      </w:r>
      <w:r w:rsidRPr="007D759F">
        <w:t xml:space="preserve"> microglia-like cells.</w:t>
      </w:r>
      <w:r w:rsidR="001F08DE" w:rsidRPr="007D759F">
        <w:t xml:space="preserve"> The </w:t>
      </w:r>
      <w:r w:rsidR="009C7594" w:rsidRPr="007D759F">
        <w:t>P2YR12</w:t>
      </w:r>
      <w:r w:rsidR="009C7594" w:rsidRPr="007D759F">
        <w:rPr>
          <w:vertAlign w:val="superscript"/>
        </w:rPr>
        <w:t xml:space="preserve">+ </w:t>
      </w:r>
      <w:r w:rsidR="001F08DE" w:rsidRPr="007D759F">
        <w:t>microglia-like cells</w:t>
      </w:r>
      <w:r w:rsidR="009C7594" w:rsidRPr="007D759F">
        <w:t xml:space="preserve"> </w:t>
      </w:r>
      <w:r w:rsidR="00617F87" w:rsidRPr="007D759F">
        <w:t>were</w:t>
      </w:r>
      <w:r w:rsidR="009C7594" w:rsidRPr="007D759F">
        <w:t xml:space="preserve"> exclusive</w:t>
      </w:r>
      <w:r w:rsidR="00617F87" w:rsidRPr="007D759F">
        <w:t>ly identified in the</w:t>
      </w:r>
      <w:r w:rsidR="009C7594" w:rsidRPr="007D759F">
        <w:t xml:space="preserve"> olfactory bulbs.</w:t>
      </w:r>
      <w:r w:rsidRPr="007D759F">
        <w:t xml:space="preserve"> In the CD45⁻ fraction, we identified stromal </w:t>
      </w:r>
      <w:r w:rsidR="0070008B" w:rsidRPr="007D759F">
        <w:t>subsets</w:t>
      </w:r>
      <w:r w:rsidRPr="007D759F">
        <w:t xml:space="preserve"> including PDPN⁺CD31⁺ lymphatic endothelial cells (LECs),</w:t>
      </w:r>
      <w:r w:rsidR="00765E1E" w:rsidRPr="007D759F">
        <w:t xml:space="preserve"> </w:t>
      </w:r>
      <w:r w:rsidRPr="007D759F">
        <w:t>CD31⁺ blood endothelial cells (BECs)</w:t>
      </w:r>
      <w:r w:rsidR="00765E1E" w:rsidRPr="007D759F">
        <w:t xml:space="preserve">, and other stromal cells </w:t>
      </w:r>
      <w:r w:rsidR="00617F87" w:rsidRPr="007D759F">
        <w:t xml:space="preserve">defined </w:t>
      </w:r>
      <w:r w:rsidR="00765E1E" w:rsidRPr="007D759F">
        <w:t>as PDPN</w:t>
      </w:r>
      <w:r w:rsidR="00765E1E" w:rsidRPr="007D759F">
        <w:rPr>
          <w:vertAlign w:val="superscript"/>
        </w:rPr>
        <w:t>+</w:t>
      </w:r>
      <w:r w:rsidR="00765E1E" w:rsidRPr="007D759F">
        <w:t>CD31</w:t>
      </w:r>
      <w:r w:rsidR="00765E1E" w:rsidRPr="007D759F">
        <w:rPr>
          <w:vertAlign w:val="superscript"/>
        </w:rPr>
        <w:t>-</w:t>
      </w:r>
      <w:r w:rsidRPr="007D759F">
        <w:t xml:space="preserve"> (</w:t>
      </w:r>
      <w:r w:rsidRPr="007D759F">
        <w:rPr>
          <w:b/>
          <w:bCs/>
        </w:rPr>
        <w:t>Figure 3</w:t>
      </w:r>
      <w:r w:rsidRPr="007D759F">
        <w:t>).</w:t>
      </w:r>
      <w:r w:rsidRPr="007D759F">
        <w:rPr>
          <w:b/>
          <w:bCs/>
        </w:rPr>
        <w:t xml:space="preserve"> </w:t>
      </w:r>
    </w:p>
    <w:p w14:paraId="4FADFBC1" w14:textId="77777777" w:rsidR="002C662C" w:rsidRPr="007D759F" w:rsidRDefault="002C662C" w:rsidP="00132403">
      <w:pPr>
        <w:contextualSpacing/>
        <w:rPr>
          <w:b/>
          <w:bCs/>
        </w:rPr>
      </w:pPr>
    </w:p>
    <w:p w14:paraId="39B7E36D" w14:textId="77777777" w:rsidR="002C662C" w:rsidRPr="007D759F" w:rsidRDefault="00000000" w:rsidP="00132403">
      <w:pPr>
        <w:contextualSpacing/>
      </w:pPr>
      <w:r w:rsidRPr="007D759F">
        <w:t xml:space="preserve">[Place </w:t>
      </w:r>
      <w:r w:rsidRPr="007D759F">
        <w:rPr>
          <w:b/>
        </w:rPr>
        <w:t>Figure 3</w:t>
      </w:r>
      <w:r w:rsidRPr="007D759F">
        <w:t xml:space="preserve"> here]</w:t>
      </w:r>
    </w:p>
    <w:p w14:paraId="22EC0540" w14:textId="77777777" w:rsidR="008F7453" w:rsidRPr="007D759F" w:rsidRDefault="008F7453" w:rsidP="00132403">
      <w:pPr>
        <w:contextualSpacing/>
      </w:pPr>
    </w:p>
    <w:p w14:paraId="76B27799" w14:textId="2C2DCD9C" w:rsidR="003D6D76" w:rsidRPr="007D759F" w:rsidRDefault="00000000" w:rsidP="00132403">
      <w:pPr>
        <w:contextualSpacing/>
      </w:pPr>
      <w:r w:rsidRPr="007D759F">
        <w:t>M</w:t>
      </w:r>
      <w:r w:rsidR="000A7FD0" w:rsidRPr="007D759F">
        <w:t xml:space="preserve">ultiparametric spectral flow cytometry data can be translated into quantitative graphs </w:t>
      </w:r>
      <w:r w:rsidR="00963375" w:rsidRPr="007D759F">
        <w:t>for</w:t>
      </w:r>
      <w:r w:rsidR="000A7FD0" w:rsidRPr="007D759F">
        <w:t xml:space="preserve"> statistical comparison of immune cell populations across tissues and </w:t>
      </w:r>
      <w:proofErr w:type="gramStart"/>
      <w:r w:rsidR="001F08DE" w:rsidRPr="007D759F">
        <w:t>treatments</w:t>
      </w:r>
      <w:r w:rsidR="00CE694D">
        <w:t>,</w:t>
      </w:r>
      <w:r w:rsidR="001F08DE" w:rsidRPr="007D759F">
        <w:t xml:space="preserve"> and</w:t>
      </w:r>
      <w:proofErr w:type="gramEnd"/>
      <w:r w:rsidRPr="007D759F">
        <w:t xml:space="preserve"> can also be explored through </w:t>
      </w:r>
      <w:r w:rsidR="00970274" w:rsidRPr="007D759F">
        <w:t xml:space="preserve">unsupervised </w:t>
      </w:r>
      <w:r w:rsidRPr="007D759F">
        <w:t>clustering approaches</w:t>
      </w:r>
      <w:r w:rsidR="00970274" w:rsidRPr="007D759F">
        <w:t>.</w:t>
      </w:r>
      <w:r w:rsidR="00617F87" w:rsidRPr="007D759F">
        <w:t xml:space="preserve"> In BCBM</w:t>
      </w:r>
      <w:r w:rsidR="000A7FD0" w:rsidRPr="007D759F">
        <w:t xml:space="preserve">, the meninges typically </w:t>
      </w:r>
      <w:r w:rsidRPr="007D759F">
        <w:t>contain</w:t>
      </w:r>
      <w:r w:rsidR="000A7FD0" w:rsidRPr="007D759F">
        <w:t xml:space="preserve"> a higher </w:t>
      </w:r>
      <w:r w:rsidR="0058163B" w:rsidRPr="007D759F">
        <w:t>percentage</w:t>
      </w:r>
      <w:r w:rsidR="000A7FD0" w:rsidRPr="007D759F">
        <w:t xml:space="preserve"> of </w:t>
      </w:r>
      <w:r w:rsidR="0058163B" w:rsidRPr="007D759F">
        <w:t>leukocytes</w:t>
      </w:r>
      <w:r w:rsidR="00E94E4D">
        <w:t xml:space="preserve"> (</w:t>
      </w:r>
      <w:r w:rsidR="00E94E4D" w:rsidRPr="00EA7B28">
        <w:rPr>
          <w:b/>
          <w:bCs/>
        </w:rPr>
        <w:t>Figure 4A</w:t>
      </w:r>
      <w:r w:rsidR="00E94E4D">
        <w:t>)</w:t>
      </w:r>
      <w:r w:rsidR="000A7FD0" w:rsidRPr="007D759F">
        <w:t xml:space="preserve">, </w:t>
      </w:r>
      <w:r w:rsidRPr="007D759F">
        <w:t>with notable enrichment of macrophages and balanced proportions of T and NK cells</w:t>
      </w:r>
      <w:r w:rsidR="00E94E4D">
        <w:t xml:space="preserve"> (</w:t>
      </w:r>
      <w:r w:rsidR="00E94E4D" w:rsidRPr="00EA7B28">
        <w:rPr>
          <w:b/>
          <w:bCs/>
        </w:rPr>
        <w:t>Figure 4B</w:t>
      </w:r>
      <w:r w:rsidR="00E94E4D">
        <w:t>)</w:t>
      </w:r>
      <w:r w:rsidRPr="007D759F">
        <w:t>, whereas the olfactory bulb contains fewer CD45⁺ cells overall and shows greater T-cell prominence and elevated neutrophil frequencies</w:t>
      </w:r>
      <w:r w:rsidR="00151CBB" w:rsidRPr="007D759F">
        <w:t xml:space="preserve"> (</w:t>
      </w:r>
      <w:r w:rsidR="00151CBB" w:rsidRPr="007D759F">
        <w:rPr>
          <w:b/>
          <w:bCs/>
        </w:rPr>
        <w:t>Figure 4</w:t>
      </w:r>
      <w:proofErr w:type="gramStart"/>
      <w:r w:rsidR="00E94E4D">
        <w:rPr>
          <w:b/>
          <w:bCs/>
        </w:rPr>
        <w:t>C,D</w:t>
      </w:r>
      <w:proofErr w:type="gramEnd"/>
      <w:r w:rsidR="00151CBB" w:rsidRPr="007D759F">
        <w:t>)</w:t>
      </w:r>
      <w:r w:rsidRPr="007D759F">
        <w:t xml:space="preserve">. These differences reflect the distinct immune organization of CNS-surrounding lymphatic tissues. </w:t>
      </w:r>
      <w:r w:rsidR="00E75033">
        <w:t>T</w:t>
      </w:r>
      <w:r w:rsidR="008D086A">
        <w:t>he stacked bar graphs</w:t>
      </w:r>
      <w:r w:rsidR="00E75033">
        <w:t xml:space="preserve"> provide a visual summary of the relative distribution of lymphoid and myeloid populations, allowing simultaneous comparison of multiple cell populations across groups in a single graph (</w:t>
      </w:r>
      <w:r w:rsidR="00E75033" w:rsidRPr="00EA7B28">
        <w:rPr>
          <w:b/>
          <w:bCs/>
        </w:rPr>
        <w:t>Figure 4</w:t>
      </w:r>
      <w:proofErr w:type="gramStart"/>
      <w:r w:rsidR="00E75033" w:rsidRPr="00EA7B28">
        <w:rPr>
          <w:b/>
          <w:bCs/>
        </w:rPr>
        <w:t>B,D</w:t>
      </w:r>
      <w:proofErr w:type="gramEnd"/>
      <w:r w:rsidR="00E75033">
        <w:t xml:space="preserve">). Alternatively, each cell population can </w:t>
      </w:r>
      <w:r w:rsidR="00E75033">
        <w:lastRenderedPageBreak/>
        <w:t xml:space="preserve">be represented individually as column graphs per condition, in which case a one-way ANOVA followed by Tukey's multiple comparison test would be the appropriate statistical approach.  </w:t>
      </w:r>
      <w:r w:rsidR="00CD534F" w:rsidRPr="00CD534F">
        <w:t>Regarding therapeutic applicability, an immunotherapy-treated group was included as a representative example of how this protocol can be used in a therapeutic setting. As shown</w:t>
      </w:r>
      <w:r w:rsidR="00CD534F">
        <w:t xml:space="preserve"> in Figure 4</w:t>
      </w:r>
      <w:r w:rsidR="00CD534F" w:rsidRPr="00CD534F">
        <w:t xml:space="preserve">, shifts in </w:t>
      </w:r>
      <w:r w:rsidR="00CE694D" w:rsidRPr="00CD534F">
        <w:t xml:space="preserve">lymphoid and myeloid compartments </w:t>
      </w:r>
      <w:r w:rsidR="00CE694D">
        <w:t>of</w:t>
      </w:r>
      <w:r w:rsidR="00CE694D" w:rsidRPr="00CD534F">
        <w:t xml:space="preserve"> both</w:t>
      </w:r>
      <w:r w:rsidR="00CE694D">
        <w:t xml:space="preserve"> tissues </w:t>
      </w:r>
      <w:r w:rsidR="00CD534F" w:rsidRPr="00CD534F">
        <w:t>demonstrate the sensitivity of this workflow to detect treatment-induced immune alterations at CNS interfaces.</w:t>
      </w:r>
      <w:r w:rsidR="00CE694D">
        <w:t xml:space="preserve"> </w:t>
      </w:r>
      <w:r w:rsidR="004E4837" w:rsidRPr="007D759F">
        <w:t>Of note, a known limitation of intracranial injection models is that the procedure itself may induce local neuroinflammation, potentially misleading immune readouts. To address this, a cohort of mice</w:t>
      </w:r>
      <w:r w:rsidR="00CD534F">
        <w:t xml:space="preserve"> (</w:t>
      </w:r>
      <w:r w:rsidR="00CD534F">
        <w:rPr>
          <w:i/>
          <w:iCs/>
        </w:rPr>
        <w:t>n</w:t>
      </w:r>
      <w:r w:rsidR="00CD534F">
        <w:t xml:space="preserve"> = 5)</w:t>
      </w:r>
      <w:r w:rsidR="004E4837" w:rsidRPr="007D759F">
        <w:t xml:space="preserve"> received an intracranial injection of PBS at the same stereotaxic coordinates and volume used for tumor cell inoculation. Immune phenotyping of the meninges and olfactory bulb at the experimental endpoint revealed no significant alterations in the frequency or distribution of major leukocyte populations in </w:t>
      </w:r>
      <w:r w:rsidR="001F08DE" w:rsidRPr="007D759F">
        <w:t xml:space="preserve">sham </w:t>
      </w:r>
      <w:r w:rsidR="004E4837" w:rsidRPr="007D759F">
        <w:t xml:space="preserve">mice compared to </w:t>
      </w:r>
      <w:r w:rsidR="001F08DE" w:rsidRPr="007D759F">
        <w:t>naïve mice</w:t>
      </w:r>
      <w:r w:rsidR="004E4837" w:rsidRPr="007D759F">
        <w:t>, indicating that the injection procedure alone does not substantially perturb the CNS-associated immune landscape under the conditions described in this protocol (</w:t>
      </w:r>
      <w:r w:rsidR="004E4837" w:rsidRPr="007D759F">
        <w:rPr>
          <w:b/>
          <w:bCs/>
        </w:rPr>
        <w:t>Figure 4</w:t>
      </w:r>
      <w:r w:rsidR="00E94E4D">
        <w:rPr>
          <w:b/>
          <w:bCs/>
        </w:rPr>
        <w:t>A,</w:t>
      </w:r>
      <w:r w:rsidR="004D42F1">
        <w:rPr>
          <w:b/>
          <w:bCs/>
        </w:rPr>
        <w:t>C</w:t>
      </w:r>
      <w:r w:rsidR="004E4837" w:rsidRPr="007D759F">
        <w:t>).</w:t>
      </w:r>
    </w:p>
    <w:p w14:paraId="4EEB0EBE" w14:textId="1245DD98" w:rsidR="0047111A" w:rsidRPr="007D759F" w:rsidRDefault="0047111A" w:rsidP="00132403">
      <w:pPr>
        <w:contextualSpacing/>
      </w:pPr>
    </w:p>
    <w:p w14:paraId="1F825173" w14:textId="0BD80AEB" w:rsidR="00970274" w:rsidRPr="007D759F" w:rsidRDefault="00000000" w:rsidP="00132403">
      <w:pPr>
        <w:contextualSpacing/>
      </w:pPr>
      <w:r w:rsidRPr="007D759F">
        <w:t xml:space="preserve">[Place </w:t>
      </w:r>
      <w:r w:rsidRPr="007D759F">
        <w:rPr>
          <w:b/>
        </w:rPr>
        <w:t>Figure 4</w:t>
      </w:r>
      <w:r w:rsidRPr="007D759F">
        <w:t xml:space="preserve"> here]</w:t>
      </w:r>
    </w:p>
    <w:p w14:paraId="707D3139" w14:textId="07F4F719" w:rsidR="00FC12B2" w:rsidRPr="007D759F" w:rsidRDefault="00FC12B2" w:rsidP="00132403">
      <w:pPr>
        <w:contextualSpacing/>
      </w:pPr>
    </w:p>
    <w:p w14:paraId="32EAFD7D" w14:textId="446BBC89" w:rsidR="006E4797" w:rsidRDefault="00000000" w:rsidP="00132403">
      <w:pPr>
        <w:contextualSpacing/>
        <w:rPr>
          <w:b/>
          <w:bCs/>
        </w:rPr>
      </w:pPr>
      <w:r w:rsidRPr="007D759F">
        <w:rPr>
          <w:b/>
          <w:bCs/>
        </w:rPr>
        <w:t>FIGURE AND TABLE LEGENDS:</w:t>
      </w:r>
    </w:p>
    <w:p w14:paraId="5CF6F839" w14:textId="77777777" w:rsidR="00AB1FA0" w:rsidRPr="007D759F" w:rsidRDefault="00AB1FA0" w:rsidP="00132403">
      <w:pPr>
        <w:contextualSpacing/>
      </w:pPr>
    </w:p>
    <w:p w14:paraId="6DCF6772" w14:textId="49106542" w:rsidR="00D666CD" w:rsidRPr="007D759F" w:rsidRDefault="00000000" w:rsidP="00132403">
      <w:pPr>
        <w:contextualSpacing/>
      </w:pPr>
      <w:r w:rsidRPr="00901C41">
        <w:rPr>
          <w:b/>
          <w:bCs/>
        </w:rPr>
        <w:t>Figure</w:t>
      </w:r>
      <w:r w:rsidR="00901C41">
        <w:rPr>
          <w:b/>
          <w:bCs/>
        </w:rPr>
        <w:t xml:space="preserve"> </w:t>
      </w:r>
      <w:r w:rsidRPr="00901C41">
        <w:rPr>
          <w:b/>
          <w:bCs/>
        </w:rPr>
        <w:t>1</w:t>
      </w:r>
      <w:r w:rsidR="00901C41">
        <w:t>:</w:t>
      </w:r>
      <w:r w:rsidRPr="007D759F">
        <w:t xml:space="preserve"> </w:t>
      </w:r>
      <w:r w:rsidR="007C3E00" w:rsidRPr="00901C41">
        <w:rPr>
          <w:b/>
          <w:bCs/>
        </w:rPr>
        <w:t>B</w:t>
      </w:r>
      <w:r w:rsidRPr="00901C41">
        <w:rPr>
          <w:b/>
          <w:bCs/>
        </w:rPr>
        <w:t>rain tumor burden following E0771 cell implantation.</w:t>
      </w:r>
      <w:r w:rsidR="00901C41">
        <w:t xml:space="preserve"> </w:t>
      </w:r>
      <w:r w:rsidRPr="007D759F">
        <w:t>(</w:t>
      </w:r>
      <w:r w:rsidRPr="00901C41">
        <w:rPr>
          <w:b/>
          <w:bCs/>
        </w:rPr>
        <w:t>A</w:t>
      </w:r>
      <w:r w:rsidRPr="007D759F">
        <w:t>) Experimental timeline expected after the intracranial injection of 1 × 10</w:t>
      </w:r>
      <w:r w:rsidRPr="007D759F">
        <w:rPr>
          <w:vertAlign w:val="superscript"/>
        </w:rPr>
        <w:t>5</w:t>
      </w:r>
      <w:r w:rsidRPr="007D759F">
        <w:t xml:space="preserve"> E0771 cells.</w:t>
      </w:r>
      <w:r w:rsidR="007C3E00" w:rsidRPr="007D759F">
        <w:t xml:space="preserve"> (</w:t>
      </w:r>
      <w:r w:rsidR="007C3E00" w:rsidRPr="00901C41">
        <w:rPr>
          <w:b/>
          <w:bCs/>
        </w:rPr>
        <w:t>B</w:t>
      </w:r>
      <w:r w:rsidR="007C3E00" w:rsidRPr="007D759F">
        <w:t xml:space="preserve">) Body weight change, expressed as percentage change from the day of treatment initiation. Data are shown as Mean ± SEM of </w:t>
      </w:r>
      <w:r w:rsidR="003C60AE" w:rsidRPr="007D759F">
        <w:t>5</w:t>
      </w:r>
      <w:r w:rsidR="007C3E00" w:rsidRPr="007D759F">
        <w:t xml:space="preserve"> individual animals.</w:t>
      </w:r>
      <w:r w:rsidR="0016335A" w:rsidRPr="007D759F">
        <w:t xml:space="preserve"> </w:t>
      </w:r>
      <w:r w:rsidRPr="007D759F">
        <w:t>(</w:t>
      </w:r>
      <w:proofErr w:type="gramStart"/>
      <w:r w:rsidR="00C17FFE" w:rsidRPr="00901C41">
        <w:rPr>
          <w:b/>
          <w:bCs/>
        </w:rPr>
        <w:t>C</w:t>
      </w:r>
      <w:r w:rsidR="00C05EA1">
        <w:rPr>
          <w:b/>
          <w:bCs/>
        </w:rPr>
        <w:t>,</w:t>
      </w:r>
      <w:r w:rsidR="00C17FFE" w:rsidRPr="00901C41">
        <w:rPr>
          <w:b/>
          <w:bCs/>
        </w:rPr>
        <w:t>D</w:t>
      </w:r>
      <w:proofErr w:type="gramEnd"/>
      <w:r w:rsidRPr="007D759F">
        <w:t xml:space="preserve">) </w:t>
      </w:r>
      <w:r w:rsidR="007C3E00" w:rsidRPr="007D759F">
        <w:t xml:space="preserve">Representative images of </w:t>
      </w:r>
      <w:r w:rsidRPr="007D759F">
        <w:t>E0771 breast brain tumors isolated 10 and 14 days after tumor inoculation. Correct technique results in consistent and comparable intracranial lesions across untreated animals.</w:t>
      </w:r>
    </w:p>
    <w:p w14:paraId="42D3CB85" w14:textId="77777777" w:rsidR="00D666CD" w:rsidRPr="007D759F" w:rsidRDefault="00D666CD" w:rsidP="00132403">
      <w:pPr>
        <w:contextualSpacing/>
        <w:rPr>
          <w:color w:val="808080"/>
        </w:rPr>
      </w:pPr>
    </w:p>
    <w:p w14:paraId="3C100BF9" w14:textId="48297D4F" w:rsidR="00D666CD" w:rsidRPr="00901C41" w:rsidRDefault="00000000" w:rsidP="00132403">
      <w:pPr>
        <w:contextualSpacing/>
        <w:rPr>
          <w:b/>
          <w:bCs/>
        </w:rPr>
      </w:pPr>
      <w:r w:rsidRPr="00901C41">
        <w:rPr>
          <w:b/>
          <w:bCs/>
        </w:rPr>
        <w:t>Figure 2</w:t>
      </w:r>
      <w:r w:rsidR="00901C41">
        <w:t xml:space="preserve">: </w:t>
      </w:r>
      <w:r w:rsidRPr="00901C41">
        <w:rPr>
          <w:b/>
          <w:bCs/>
        </w:rPr>
        <w:t>Representative density plots of cells isolated from meninges</w:t>
      </w:r>
      <w:r w:rsidR="005817F2">
        <w:rPr>
          <w:b/>
          <w:bCs/>
        </w:rPr>
        <w:t xml:space="preserve"> (A) and </w:t>
      </w:r>
      <w:r w:rsidR="005817F2" w:rsidRPr="00901C41">
        <w:rPr>
          <w:b/>
          <w:bCs/>
        </w:rPr>
        <w:t>olfactory bulb</w:t>
      </w:r>
      <w:r w:rsidR="005817F2">
        <w:rPr>
          <w:b/>
          <w:bCs/>
        </w:rPr>
        <w:t xml:space="preserve"> (B)</w:t>
      </w:r>
      <w:r w:rsidRPr="00901C41">
        <w:rPr>
          <w:b/>
          <w:bCs/>
        </w:rPr>
        <w:t>, showing initial gating strategy for exclusion of debris</w:t>
      </w:r>
      <w:r w:rsidR="00CE694D">
        <w:rPr>
          <w:b/>
          <w:bCs/>
        </w:rPr>
        <w:t xml:space="preserve"> </w:t>
      </w:r>
      <w:r w:rsidRPr="00901C41">
        <w:rPr>
          <w:b/>
          <w:bCs/>
        </w:rPr>
        <w:t>and doublets.</w:t>
      </w:r>
    </w:p>
    <w:p w14:paraId="13C3925A" w14:textId="77777777" w:rsidR="00D666CD" w:rsidRPr="007D759F" w:rsidRDefault="00D666CD" w:rsidP="00132403">
      <w:pPr>
        <w:contextualSpacing/>
        <w:rPr>
          <w:color w:val="808080"/>
        </w:rPr>
      </w:pPr>
    </w:p>
    <w:p w14:paraId="041019F8" w14:textId="4004ACFD" w:rsidR="00D666CD" w:rsidRPr="00901C41" w:rsidRDefault="00000000" w:rsidP="00132403">
      <w:pPr>
        <w:widowControl/>
        <w:contextualSpacing/>
        <w:rPr>
          <w:b/>
          <w:bCs/>
          <w:color w:val="000000" w:themeColor="text1"/>
        </w:rPr>
      </w:pPr>
      <w:r w:rsidRPr="00901C41">
        <w:rPr>
          <w:b/>
          <w:bCs/>
          <w:color w:val="000000" w:themeColor="text1"/>
        </w:rPr>
        <w:t>Figure 3</w:t>
      </w:r>
      <w:r w:rsidR="00901C41" w:rsidRPr="00901C41">
        <w:rPr>
          <w:b/>
          <w:bCs/>
          <w:color w:val="000000" w:themeColor="text1"/>
        </w:rPr>
        <w:t>:</w:t>
      </w:r>
      <w:r w:rsidR="00901C41">
        <w:rPr>
          <w:color w:val="000000" w:themeColor="text1"/>
        </w:rPr>
        <w:t xml:space="preserve"> </w:t>
      </w:r>
      <w:r w:rsidRPr="00901C41">
        <w:rPr>
          <w:b/>
          <w:bCs/>
          <w:color w:val="000000" w:themeColor="text1"/>
        </w:rPr>
        <w:t xml:space="preserve">Representative gating strategy for spectral flow cytometry analysis of meninges and olfactory bulb immune </w:t>
      </w:r>
      <w:r w:rsidR="001F08DE" w:rsidRPr="00901C41">
        <w:rPr>
          <w:b/>
          <w:bCs/>
          <w:color w:val="000000" w:themeColor="text1"/>
        </w:rPr>
        <w:t xml:space="preserve">and stromal </w:t>
      </w:r>
      <w:r w:rsidRPr="00901C41">
        <w:rPr>
          <w:b/>
          <w:bCs/>
          <w:color w:val="000000" w:themeColor="text1"/>
        </w:rPr>
        <w:t>populations.</w:t>
      </w:r>
    </w:p>
    <w:p w14:paraId="69D1C431" w14:textId="77777777" w:rsidR="00901C41" w:rsidRDefault="00901C41" w:rsidP="00132403">
      <w:pPr>
        <w:contextualSpacing/>
        <w:rPr>
          <w:color w:val="808080"/>
        </w:rPr>
      </w:pPr>
    </w:p>
    <w:p w14:paraId="78A56150" w14:textId="4478C803" w:rsidR="00D666CD" w:rsidRDefault="00000000" w:rsidP="00132403">
      <w:pPr>
        <w:contextualSpacing/>
        <w:rPr>
          <w:color w:val="000000" w:themeColor="text1"/>
        </w:rPr>
      </w:pPr>
      <w:r w:rsidRPr="00901C41">
        <w:rPr>
          <w:b/>
          <w:bCs/>
          <w:color w:val="000000" w:themeColor="text1"/>
        </w:rPr>
        <w:t>Figure 4</w:t>
      </w:r>
      <w:r w:rsidR="00901C41" w:rsidRPr="00901C41">
        <w:rPr>
          <w:b/>
          <w:bCs/>
          <w:color w:val="000000" w:themeColor="text1"/>
        </w:rPr>
        <w:t>:</w:t>
      </w:r>
      <w:r w:rsidRPr="007D759F">
        <w:rPr>
          <w:color w:val="000000" w:themeColor="text1"/>
        </w:rPr>
        <w:t xml:space="preserve"> </w:t>
      </w:r>
      <w:r w:rsidR="00425D0D" w:rsidRPr="00901C41">
        <w:rPr>
          <w:b/>
          <w:bCs/>
          <w:color w:val="000000" w:themeColor="text1"/>
        </w:rPr>
        <w:t>Immune cell composition of the meninges and olfactory bulb across experimental groups.</w:t>
      </w:r>
      <w:r w:rsidR="00425D0D" w:rsidRPr="007D759F">
        <w:rPr>
          <w:color w:val="000000" w:themeColor="text1"/>
        </w:rPr>
        <w:t xml:space="preserve"> </w:t>
      </w:r>
      <w:r w:rsidRPr="007D759F">
        <w:rPr>
          <w:color w:val="000000" w:themeColor="text1"/>
        </w:rPr>
        <w:t>(</w:t>
      </w:r>
      <w:r w:rsidRPr="00901C41">
        <w:rPr>
          <w:b/>
          <w:bCs/>
          <w:color w:val="000000" w:themeColor="text1"/>
        </w:rPr>
        <w:t>A</w:t>
      </w:r>
      <w:r w:rsidRPr="007D759F">
        <w:rPr>
          <w:color w:val="000000" w:themeColor="text1"/>
        </w:rPr>
        <w:t xml:space="preserve">) </w:t>
      </w:r>
      <w:r w:rsidR="00425D0D" w:rsidRPr="007D759F">
        <w:rPr>
          <w:color w:val="000000" w:themeColor="text1"/>
        </w:rPr>
        <w:t xml:space="preserve">Total numbers of CD45⁺ and CD45⁻ live cells in the meninges of naïve, sham, </w:t>
      </w:r>
      <w:r w:rsidR="00425D0D" w:rsidRPr="007D759F">
        <w:t>breast cancer brain metastases (</w:t>
      </w:r>
      <w:r w:rsidR="00425D0D" w:rsidRPr="007D759F">
        <w:rPr>
          <w:color w:val="000000" w:themeColor="text1"/>
        </w:rPr>
        <w:t>BCBM)</w:t>
      </w:r>
      <w:r w:rsidR="00901C41" w:rsidRPr="007D759F">
        <w:rPr>
          <w:color w:val="000000"/>
        </w:rPr>
        <w:t>–</w:t>
      </w:r>
      <w:r w:rsidR="00425D0D" w:rsidRPr="007D759F">
        <w:rPr>
          <w:color w:val="000000" w:themeColor="text1"/>
        </w:rPr>
        <w:t>untreated, and BCBM</w:t>
      </w:r>
      <w:r w:rsidR="00901C41" w:rsidRPr="007D759F">
        <w:rPr>
          <w:color w:val="000000"/>
        </w:rPr>
        <w:t>–</w:t>
      </w:r>
      <w:r w:rsidR="00425D0D" w:rsidRPr="007D759F">
        <w:rPr>
          <w:color w:val="000000" w:themeColor="text1"/>
        </w:rPr>
        <w:t>treated mice. (</w:t>
      </w:r>
      <w:r w:rsidR="00425D0D" w:rsidRPr="00901C41">
        <w:rPr>
          <w:b/>
          <w:bCs/>
          <w:color w:val="000000" w:themeColor="text1"/>
        </w:rPr>
        <w:t>B</w:t>
      </w:r>
      <w:r w:rsidR="00425D0D" w:rsidRPr="007D759F">
        <w:rPr>
          <w:color w:val="000000" w:themeColor="text1"/>
        </w:rPr>
        <w:t>) Breakdown of CD45⁺CD11b⁻ lymphoid populations (B cells, T cells, and NK cells; left panel) and CD45⁺CD11b⁺ myeloid populations (neutrophils, macrophages, and dendritic cells; right panel) in the meninges. (</w:t>
      </w:r>
      <w:r w:rsidR="00425D0D" w:rsidRPr="00901C41">
        <w:rPr>
          <w:b/>
          <w:bCs/>
          <w:color w:val="000000" w:themeColor="text1"/>
        </w:rPr>
        <w:t>C</w:t>
      </w:r>
      <w:r w:rsidR="00425D0D" w:rsidRPr="007D759F">
        <w:rPr>
          <w:color w:val="000000" w:themeColor="text1"/>
        </w:rPr>
        <w:t>) Total numbers of CD45⁺, CD45int</w:t>
      </w:r>
      <w:r w:rsidR="00CE694D">
        <w:rPr>
          <w:color w:val="000000" w:themeColor="text1"/>
        </w:rPr>
        <w:t>,</w:t>
      </w:r>
      <w:r w:rsidR="00425D0D" w:rsidRPr="007D759F">
        <w:rPr>
          <w:color w:val="000000" w:themeColor="text1"/>
        </w:rPr>
        <w:t xml:space="preserve"> and CD45⁻ live cells in the olfactory bulb across experimental groups. (</w:t>
      </w:r>
      <w:r w:rsidR="00425D0D" w:rsidRPr="00901C41">
        <w:rPr>
          <w:b/>
          <w:bCs/>
          <w:color w:val="000000" w:themeColor="text1"/>
        </w:rPr>
        <w:t>D</w:t>
      </w:r>
      <w:r w:rsidR="00425D0D" w:rsidRPr="007D759F">
        <w:rPr>
          <w:color w:val="000000" w:themeColor="text1"/>
        </w:rPr>
        <w:t>) Breakdown of CD45⁺CD11b⁻ lymphoid populations (B cells, T cells, and NK cells; left panel) and CD45⁺CD11b⁺ myeloid populations (neutrophils, macrophages, and dendritic cells; right panel) in the olfactory bulb. BCBM</w:t>
      </w:r>
      <w:r w:rsidR="00901C41" w:rsidRPr="007D759F">
        <w:rPr>
          <w:color w:val="000000"/>
        </w:rPr>
        <w:t>–</w:t>
      </w:r>
      <w:r w:rsidR="00425D0D" w:rsidRPr="007D759F">
        <w:rPr>
          <w:color w:val="000000" w:themeColor="text1"/>
        </w:rPr>
        <w:t>treated mice received immunotherapy. Data are presented as mean ± SEM (</w:t>
      </w:r>
      <w:r w:rsidR="00425D0D" w:rsidRPr="007D759F">
        <w:rPr>
          <w:i/>
          <w:iCs/>
          <w:color w:val="000000" w:themeColor="text1"/>
        </w:rPr>
        <w:t>n</w:t>
      </w:r>
      <w:r w:rsidR="00A947B9">
        <w:rPr>
          <w:i/>
          <w:iCs/>
          <w:color w:val="000000" w:themeColor="text1"/>
        </w:rPr>
        <w:t xml:space="preserve"> </w:t>
      </w:r>
      <w:r w:rsidR="00425D0D" w:rsidRPr="007D759F">
        <w:rPr>
          <w:color w:val="000000" w:themeColor="text1"/>
        </w:rPr>
        <w:t>=</w:t>
      </w:r>
      <w:r w:rsidR="00A947B9">
        <w:rPr>
          <w:color w:val="000000" w:themeColor="text1"/>
        </w:rPr>
        <w:t xml:space="preserve"> </w:t>
      </w:r>
      <w:r w:rsidR="00425D0D" w:rsidRPr="007D759F">
        <w:rPr>
          <w:color w:val="000000" w:themeColor="text1"/>
        </w:rPr>
        <w:t xml:space="preserve">5). Statistical comparisons were performed using two-way ANOVA followed by Tukey's multiple comparison test. Only significant p-values are shown. </w:t>
      </w:r>
    </w:p>
    <w:p w14:paraId="64C26B0A" w14:textId="77777777" w:rsidR="00901C41" w:rsidRDefault="00901C41" w:rsidP="00132403">
      <w:pPr>
        <w:contextualSpacing/>
        <w:rPr>
          <w:color w:val="000000" w:themeColor="text1"/>
        </w:rPr>
      </w:pPr>
    </w:p>
    <w:p w14:paraId="06126EEB" w14:textId="288E34E3" w:rsidR="00901C41" w:rsidRPr="007D759F" w:rsidRDefault="00000000" w:rsidP="00901C41">
      <w:pPr>
        <w:contextualSpacing/>
      </w:pPr>
      <w:r w:rsidRPr="00901C41">
        <w:rPr>
          <w:b/>
          <w:bCs/>
        </w:rPr>
        <w:lastRenderedPageBreak/>
        <w:t>Table 1</w:t>
      </w:r>
      <w:r>
        <w:rPr>
          <w:b/>
          <w:bCs/>
        </w:rPr>
        <w:t>:</w:t>
      </w:r>
      <w:r w:rsidRPr="007D759F">
        <w:t xml:space="preserve"> </w:t>
      </w:r>
      <w:r w:rsidRPr="00901C41">
        <w:rPr>
          <w:b/>
          <w:bCs/>
        </w:rPr>
        <w:t xml:space="preserve">19-color flow cytometry panel used to identify immune and stromal cell populations in </w:t>
      </w:r>
      <w:r w:rsidR="00CE694D">
        <w:rPr>
          <w:b/>
          <w:bCs/>
        </w:rPr>
        <w:t xml:space="preserve">a </w:t>
      </w:r>
      <w:r w:rsidRPr="00901C41">
        <w:rPr>
          <w:b/>
          <w:bCs/>
        </w:rPr>
        <w:t>single-cell suspension of meninges and olfactory bulb tissues.</w:t>
      </w:r>
      <w:r w:rsidRPr="007D759F">
        <w:t xml:space="preserve"> </w:t>
      </w:r>
    </w:p>
    <w:p w14:paraId="19B0FAA3" w14:textId="77777777" w:rsidR="00901C41" w:rsidRPr="007D759F" w:rsidRDefault="00901C41" w:rsidP="00132403">
      <w:pPr>
        <w:contextualSpacing/>
      </w:pPr>
    </w:p>
    <w:p w14:paraId="0137F48E" w14:textId="77777777" w:rsidR="00D666CD" w:rsidRPr="007D759F" w:rsidRDefault="00D666CD" w:rsidP="00132403">
      <w:pPr>
        <w:contextualSpacing/>
        <w:rPr>
          <w:color w:val="808080"/>
        </w:rPr>
      </w:pPr>
    </w:p>
    <w:p w14:paraId="7C0B6465" w14:textId="2E73FC0C" w:rsidR="006E4797" w:rsidRPr="007D759F" w:rsidRDefault="00000000" w:rsidP="00132403">
      <w:pPr>
        <w:contextualSpacing/>
        <w:rPr>
          <w:b/>
        </w:rPr>
      </w:pPr>
      <w:r w:rsidRPr="007D759F">
        <w:rPr>
          <w:b/>
        </w:rPr>
        <w:t>DISCUSSION:</w:t>
      </w:r>
    </w:p>
    <w:p w14:paraId="570943EC" w14:textId="7CF0A322" w:rsidR="00842328" w:rsidRDefault="00000000" w:rsidP="00132403">
      <w:pPr>
        <w:contextualSpacing/>
      </w:pPr>
      <w:r w:rsidRPr="007D759F">
        <w:t>By combining intracranial tumor implantation with the isolation</w:t>
      </w:r>
      <w:r w:rsidR="009F5888" w:rsidRPr="007D759F">
        <w:t>, dissociation,</w:t>
      </w:r>
      <w:r w:rsidRPr="007D759F">
        <w:t xml:space="preserve"> and </w:t>
      </w:r>
      <w:r w:rsidR="009F5888" w:rsidRPr="007D759F">
        <w:t xml:space="preserve">immune characterization </w:t>
      </w:r>
      <w:r w:rsidRPr="007D759F">
        <w:t xml:space="preserve">of the meninges and </w:t>
      </w:r>
      <w:r w:rsidR="009F5888" w:rsidRPr="007D759F">
        <w:t>olfactory bulb</w:t>
      </w:r>
      <w:r w:rsidRPr="007D759F">
        <w:t>, th</w:t>
      </w:r>
      <w:r w:rsidR="007A30C8" w:rsidRPr="007D759F">
        <w:t>is protocol</w:t>
      </w:r>
      <w:r w:rsidRPr="007D759F">
        <w:t xml:space="preserve"> enables</w:t>
      </w:r>
      <w:r w:rsidR="003873BD" w:rsidRPr="007D759F">
        <w:t xml:space="preserve"> </w:t>
      </w:r>
      <w:r w:rsidR="00572F28" w:rsidRPr="007D759F">
        <w:t>detailed investigation of the dynamic interplay between</w:t>
      </w:r>
      <w:r w:rsidR="009F5888" w:rsidRPr="007D759F">
        <w:t xml:space="preserve"> </w:t>
      </w:r>
      <w:r w:rsidRPr="007D759F">
        <w:t>the brain tumor microenvironment and</w:t>
      </w:r>
      <w:r w:rsidR="00572F28" w:rsidRPr="007D759F">
        <w:t xml:space="preserve"> </w:t>
      </w:r>
      <w:r w:rsidR="009F5888" w:rsidRPr="007D759F">
        <w:t xml:space="preserve">CNS-associated </w:t>
      </w:r>
      <w:r w:rsidRPr="007D759F">
        <w:t xml:space="preserve">immune </w:t>
      </w:r>
      <w:r w:rsidR="00A24A90" w:rsidRPr="007D759F">
        <w:t>interfaces</w:t>
      </w:r>
      <w:r w:rsidRPr="007D759F">
        <w:t xml:space="preserve">. </w:t>
      </w:r>
      <w:r w:rsidR="00E52801" w:rsidRPr="007D759F">
        <w:t>T</w:t>
      </w:r>
      <w:r w:rsidR="00971484" w:rsidRPr="007D759F">
        <w:t>h</w:t>
      </w:r>
      <w:r w:rsidR="00A24A90" w:rsidRPr="007D759F">
        <w:t>e</w:t>
      </w:r>
      <w:r w:rsidR="00971484" w:rsidRPr="007D759F">
        <w:t xml:space="preserve"> method</w:t>
      </w:r>
      <w:r w:rsidR="00CF3AE3" w:rsidRPr="007D759F">
        <w:t xml:space="preserve"> </w:t>
      </w:r>
      <w:r w:rsidR="00A24A90" w:rsidRPr="007D759F">
        <w:t xml:space="preserve">provides </w:t>
      </w:r>
      <w:r w:rsidR="009F5888" w:rsidRPr="007D759F">
        <w:t xml:space="preserve">reproducible </w:t>
      </w:r>
      <w:r w:rsidR="00600664" w:rsidRPr="007D759F">
        <w:t>intracranial tumor formation</w:t>
      </w:r>
      <w:r w:rsidR="00CF3AE3" w:rsidRPr="007D759F">
        <w:t>,</w:t>
      </w:r>
      <w:r w:rsidR="00DA5D37" w:rsidRPr="007D759F">
        <w:t xml:space="preserve"> </w:t>
      </w:r>
      <w:r w:rsidR="00E52801" w:rsidRPr="007D759F">
        <w:t>high-quality</w:t>
      </w:r>
      <w:r w:rsidR="00DA5D37" w:rsidRPr="007D759F">
        <w:t xml:space="preserve"> </w:t>
      </w:r>
      <w:r w:rsidR="00600664" w:rsidRPr="007D759F">
        <w:t>cell suspensions</w:t>
      </w:r>
      <w:r w:rsidR="00DA5D37" w:rsidRPr="007D759F">
        <w:t>,</w:t>
      </w:r>
      <w:r w:rsidR="00777D87" w:rsidRPr="007D759F">
        <w:t xml:space="preserve"> and </w:t>
      </w:r>
      <w:r w:rsidR="009F5888" w:rsidRPr="007D759F">
        <w:t>robust</w:t>
      </w:r>
      <w:r w:rsidR="00600664" w:rsidRPr="007D759F">
        <w:t xml:space="preserve"> immune subset</w:t>
      </w:r>
      <w:r w:rsidR="009F5888" w:rsidRPr="007D759F">
        <w:t xml:space="preserve"> resolution</w:t>
      </w:r>
      <w:r w:rsidR="00596B77" w:rsidRPr="007D759F">
        <w:t>.</w:t>
      </w:r>
      <w:r w:rsidR="0051152E" w:rsidRPr="007D759F">
        <w:t xml:space="preserve"> </w:t>
      </w:r>
      <w:r w:rsidR="00572F28" w:rsidRPr="007D759F">
        <w:t>However</w:t>
      </w:r>
      <w:r w:rsidR="0051152E" w:rsidRPr="007D759F">
        <w:t xml:space="preserve">, </w:t>
      </w:r>
      <w:r w:rsidR="00F53E23" w:rsidRPr="007D759F">
        <w:t xml:space="preserve">intracranial </w:t>
      </w:r>
      <w:r w:rsidR="0052442D" w:rsidRPr="007D759F">
        <w:t>implantation</w:t>
      </w:r>
      <w:r w:rsidR="009B65B0" w:rsidRPr="007D759F">
        <w:t xml:space="preserve"> bypass</w:t>
      </w:r>
      <w:r w:rsidR="0052442D" w:rsidRPr="007D759F">
        <w:t>es</w:t>
      </w:r>
      <w:r w:rsidR="009B65B0" w:rsidRPr="007D759F">
        <w:t xml:space="preserve"> the early s</w:t>
      </w:r>
      <w:r w:rsidR="0051152E" w:rsidRPr="007D759F">
        <w:t>tages</w:t>
      </w:r>
      <w:r w:rsidR="009B65B0" w:rsidRPr="007D759F">
        <w:t xml:space="preserve"> of the metastatic cascade</w:t>
      </w:r>
      <w:r w:rsidR="0060727E" w:rsidRPr="007D759F">
        <w:t xml:space="preserve"> and </w:t>
      </w:r>
      <w:r w:rsidR="009B65B0" w:rsidRPr="007D759F">
        <w:t>do</w:t>
      </w:r>
      <w:r w:rsidR="0052442D" w:rsidRPr="007D759F">
        <w:t>es</w:t>
      </w:r>
      <w:r w:rsidR="009B65B0" w:rsidRPr="007D759F">
        <w:t xml:space="preserve"> not full</w:t>
      </w:r>
      <w:r w:rsidR="00DE6188" w:rsidRPr="007D759F">
        <w:t xml:space="preserve">y </w:t>
      </w:r>
      <w:r w:rsidR="0060727E" w:rsidRPr="007D759F">
        <w:t>recapitulate</w:t>
      </w:r>
      <w:r w:rsidR="009B65B0" w:rsidRPr="007D759F">
        <w:t xml:space="preserve"> spontaneous brain metastasis</w:t>
      </w:r>
      <w:r w:rsidR="00E25195" w:rsidRPr="007D759F">
        <w:t>.</w:t>
      </w:r>
      <w:r w:rsidR="001F2D9F" w:rsidRPr="007D759F">
        <w:t xml:space="preserve"> Therefore,</w:t>
      </w:r>
      <w:r w:rsidR="00E25195" w:rsidRPr="007D759F">
        <w:t xml:space="preserve"> </w:t>
      </w:r>
      <w:r w:rsidR="001F2D9F" w:rsidRPr="007D759F">
        <w:t>r</w:t>
      </w:r>
      <w:r w:rsidR="00F53E23" w:rsidRPr="007D759F">
        <w:t xml:space="preserve">esearchers </w:t>
      </w:r>
      <w:r w:rsidR="00A24A90" w:rsidRPr="007D759F">
        <w:t>interested in</w:t>
      </w:r>
      <w:r w:rsidR="00F53E23" w:rsidRPr="007D759F">
        <w:t xml:space="preserve"> early </w:t>
      </w:r>
      <w:r w:rsidR="0060727E" w:rsidRPr="007D759F">
        <w:t xml:space="preserve">dissemination </w:t>
      </w:r>
      <w:r w:rsidR="00F53E23" w:rsidRPr="007D759F">
        <w:t xml:space="preserve">may </w:t>
      </w:r>
      <w:r w:rsidR="0060727E" w:rsidRPr="007D759F">
        <w:t xml:space="preserve">favor </w:t>
      </w:r>
      <w:r w:rsidR="00F53E23" w:rsidRPr="007D759F">
        <w:t xml:space="preserve">systemic </w:t>
      </w:r>
      <w:r w:rsidR="00FC7BA0" w:rsidRPr="007D759F">
        <w:t xml:space="preserve">inoculation </w:t>
      </w:r>
      <w:r w:rsidR="00A24A90" w:rsidRPr="007D759F">
        <w:t>approaches</w:t>
      </w:r>
      <w:r w:rsidR="00F53E23" w:rsidRPr="007D759F">
        <w:t>.</w:t>
      </w:r>
      <w:r w:rsidR="0060727E" w:rsidRPr="007D759F">
        <w:t xml:space="preserve"> Nevertheless, the immune profiling component of this protocol remains broadly applicable across different brain metastasis models.</w:t>
      </w:r>
    </w:p>
    <w:p w14:paraId="0345C063" w14:textId="77777777" w:rsidR="0019445D" w:rsidRPr="007D759F" w:rsidRDefault="0019445D" w:rsidP="00132403">
      <w:pPr>
        <w:contextualSpacing/>
      </w:pPr>
    </w:p>
    <w:p w14:paraId="117BC503" w14:textId="26F6DE7D" w:rsidR="00DE0A72" w:rsidRPr="007D759F" w:rsidRDefault="00000000" w:rsidP="00132403">
      <w:pPr>
        <w:contextualSpacing/>
      </w:pPr>
      <w:r w:rsidRPr="007D759F">
        <w:t xml:space="preserve">Tissue processing </w:t>
      </w:r>
      <w:r w:rsidR="00A24A90" w:rsidRPr="007D759F">
        <w:t xml:space="preserve">introduces </w:t>
      </w:r>
      <w:r w:rsidRPr="007D759F">
        <w:t>additional challenge</w:t>
      </w:r>
      <w:r w:rsidR="00A51BBA" w:rsidRPr="007D759F">
        <w:t>s</w:t>
      </w:r>
      <w:r w:rsidRPr="007D759F">
        <w:t xml:space="preserve">. </w:t>
      </w:r>
      <w:r w:rsidR="0041164F" w:rsidRPr="007D759F">
        <w:t xml:space="preserve">The meninges and olfactory bulb are small tissues with </w:t>
      </w:r>
      <w:r w:rsidRPr="007D759F">
        <w:t xml:space="preserve">limited </w:t>
      </w:r>
      <w:r w:rsidR="0041164F" w:rsidRPr="007D759F">
        <w:t>cell numbers,</w:t>
      </w:r>
      <w:r w:rsidRPr="007D759F">
        <w:t xml:space="preserve"> and</w:t>
      </w:r>
      <w:r w:rsidR="00A51BBA" w:rsidRPr="007D759F">
        <w:t xml:space="preserve"> excessive</w:t>
      </w:r>
      <w:r w:rsidR="001A711C" w:rsidRPr="007D759F">
        <w:t xml:space="preserve"> mechanical disruption, </w:t>
      </w:r>
      <w:r w:rsidR="0041164F" w:rsidRPr="007D759F">
        <w:t xml:space="preserve">enzymatic </w:t>
      </w:r>
      <w:r w:rsidRPr="007D759F">
        <w:t>over-</w:t>
      </w:r>
      <w:r w:rsidR="0041164F" w:rsidRPr="007D759F">
        <w:t>digestion,</w:t>
      </w:r>
      <w:r w:rsidR="001A711C" w:rsidRPr="007D759F">
        <w:t xml:space="preserve"> </w:t>
      </w:r>
      <w:r w:rsidRPr="007D759F">
        <w:t>or prolonged</w:t>
      </w:r>
      <w:r w:rsidR="0041164F" w:rsidRPr="007D759F">
        <w:t xml:space="preserve"> incubation can </w:t>
      </w:r>
      <w:r w:rsidRPr="007D759F">
        <w:t xml:space="preserve">substantially </w:t>
      </w:r>
      <w:r w:rsidR="0041164F" w:rsidRPr="007D759F">
        <w:t xml:space="preserve">reduce viable cell recovery. </w:t>
      </w:r>
      <w:r w:rsidRPr="007D759F">
        <w:t>Cell l</w:t>
      </w:r>
      <w:r w:rsidR="0041164F" w:rsidRPr="007D759F">
        <w:t>os</w:t>
      </w:r>
      <w:r w:rsidRPr="007D759F">
        <w:t>s</w:t>
      </w:r>
      <w:r w:rsidR="0041164F" w:rsidRPr="007D759F">
        <w:t xml:space="preserve"> may also occur </w:t>
      </w:r>
      <w:r w:rsidRPr="007D759F">
        <w:t>during</w:t>
      </w:r>
      <w:r w:rsidR="0041164F" w:rsidRPr="007D759F">
        <w:t xml:space="preserve"> repeated centrifugation and washing steps. Therefore, </w:t>
      </w:r>
      <w:r w:rsidRPr="007D759F">
        <w:t xml:space="preserve">precise </w:t>
      </w:r>
      <w:r w:rsidR="0041164F" w:rsidRPr="007D759F">
        <w:t xml:space="preserve">dissection, </w:t>
      </w:r>
      <w:r w:rsidR="00B75014" w:rsidRPr="007D759F">
        <w:t>balanced</w:t>
      </w:r>
      <w:r w:rsidR="0041164F" w:rsidRPr="007D759F">
        <w:t xml:space="preserve"> enzymatic digestion, gentle handling, and careful supernatant removal are essential </w:t>
      </w:r>
      <w:r w:rsidR="00AD6C97" w:rsidRPr="007D759F">
        <w:t>for</w:t>
      </w:r>
      <w:r w:rsidR="0041164F" w:rsidRPr="007D759F">
        <w:t xml:space="preserve"> obta</w:t>
      </w:r>
      <w:r w:rsidRPr="007D759F">
        <w:t>in</w:t>
      </w:r>
      <w:r w:rsidR="00AD6C97" w:rsidRPr="007D759F">
        <w:t>ing</w:t>
      </w:r>
      <w:r w:rsidR="0041164F" w:rsidRPr="007D759F">
        <w:t xml:space="preserve"> clean, viable cell suspensions </w:t>
      </w:r>
      <w:r w:rsidR="006D2977" w:rsidRPr="007D759F">
        <w:t>suitable</w:t>
      </w:r>
      <w:r w:rsidR="0041164F" w:rsidRPr="007D759F">
        <w:t xml:space="preserve"> for flow cytometry. </w:t>
      </w:r>
      <w:r w:rsidR="00CB3C1D" w:rsidRPr="007D759F">
        <w:t xml:space="preserve">In </w:t>
      </w:r>
      <w:r w:rsidR="00AD6C97" w:rsidRPr="007D759F">
        <w:t>parallel</w:t>
      </w:r>
      <w:r w:rsidR="0041164F" w:rsidRPr="007D759F">
        <w:t xml:space="preserve">, spectral flow cytometry requires optimized </w:t>
      </w:r>
      <w:r w:rsidR="00AD6C97" w:rsidRPr="007D759F">
        <w:t xml:space="preserve">antibody </w:t>
      </w:r>
      <w:r w:rsidR="0041164F" w:rsidRPr="007D759F">
        <w:t xml:space="preserve">panels, </w:t>
      </w:r>
      <w:r w:rsidR="00A24A90" w:rsidRPr="007D759F">
        <w:t xml:space="preserve">proper </w:t>
      </w:r>
      <w:r w:rsidR="0041164F" w:rsidRPr="007D759F">
        <w:t xml:space="preserve">unmixing, and </w:t>
      </w:r>
      <w:r w:rsidR="00AD6C97" w:rsidRPr="007D759F">
        <w:t xml:space="preserve">rigorous </w:t>
      </w:r>
      <w:r w:rsidR="0041164F" w:rsidRPr="007D759F">
        <w:t>controls</w:t>
      </w:r>
      <w:r w:rsidR="00984E31" w:rsidRPr="007D759F">
        <w:t xml:space="preserve">, </w:t>
      </w:r>
      <w:r w:rsidR="00AD6C97" w:rsidRPr="007D759F">
        <w:t>including</w:t>
      </w:r>
      <w:r w:rsidR="0041164F" w:rsidRPr="007D759F">
        <w:t xml:space="preserve"> single-</w:t>
      </w:r>
      <w:r w:rsidR="00B868E0" w:rsidRPr="007D759F">
        <w:t xml:space="preserve">color </w:t>
      </w:r>
      <w:r w:rsidR="0041164F" w:rsidRPr="007D759F">
        <w:t xml:space="preserve">stained and </w:t>
      </w:r>
      <w:r w:rsidR="00CB3C1D" w:rsidRPr="007D759F">
        <w:t>FMO</w:t>
      </w:r>
      <w:r w:rsidR="00AD6C97" w:rsidRPr="007D759F">
        <w:t xml:space="preserve"> controls</w:t>
      </w:r>
      <w:r w:rsidR="00984E31" w:rsidRPr="007D759F">
        <w:t>,</w:t>
      </w:r>
      <w:r w:rsidR="0041164F" w:rsidRPr="007D759F">
        <w:t xml:space="preserve"> to ensure accurate resolution of immune</w:t>
      </w:r>
      <w:r w:rsidR="00B868E0" w:rsidRPr="007D759F">
        <w:t xml:space="preserve"> and stromal</w:t>
      </w:r>
      <w:r w:rsidR="0041164F" w:rsidRPr="007D759F">
        <w:t xml:space="preserve"> subsets.</w:t>
      </w:r>
    </w:p>
    <w:p w14:paraId="056CC54C" w14:textId="2AAB0E15" w:rsidR="00DE0A72" w:rsidRDefault="00000000" w:rsidP="00132403">
      <w:pPr>
        <w:contextualSpacing/>
      </w:pPr>
      <w:r w:rsidRPr="007D759F">
        <w:t>Despite these technical considerations, th</w:t>
      </w:r>
      <w:r w:rsidR="00AD6C97" w:rsidRPr="007D759F">
        <w:t>is</w:t>
      </w:r>
      <w:r w:rsidRPr="007D759F">
        <w:t xml:space="preserve"> protocol </w:t>
      </w:r>
      <w:r w:rsidR="00842328" w:rsidRPr="007D759F">
        <w:t xml:space="preserve">offers </w:t>
      </w:r>
      <w:r w:rsidR="005F7174" w:rsidRPr="007D759F">
        <w:t>substantial</w:t>
      </w:r>
      <w:r w:rsidR="00A51BBA" w:rsidRPr="007D759F">
        <w:t xml:space="preserve"> </w:t>
      </w:r>
      <w:r w:rsidRPr="007D759F">
        <w:t xml:space="preserve">advantages over broader approaches. </w:t>
      </w:r>
      <w:r w:rsidR="00AD6C97" w:rsidRPr="007D759F">
        <w:t>I</w:t>
      </w:r>
      <w:r w:rsidRPr="007D759F">
        <w:t xml:space="preserve">solation of </w:t>
      </w:r>
      <w:r w:rsidR="00AD6C97" w:rsidRPr="007D759F">
        <w:t>CNS</w:t>
      </w:r>
      <w:r w:rsidR="00F2227E" w:rsidRPr="007D759F">
        <w:t>-associated</w:t>
      </w:r>
      <w:r w:rsidRPr="007D759F">
        <w:t xml:space="preserve"> </w:t>
      </w:r>
      <w:r w:rsidR="00AD6C97" w:rsidRPr="007D759F">
        <w:t xml:space="preserve">lymphatic </w:t>
      </w:r>
      <w:r w:rsidRPr="007D759F">
        <w:t xml:space="preserve">structures, </w:t>
      </w:r>
      <w:r w:rsidR="00AD6C97" w:rsidRPr="007D759F">
        <w:t>combined with</w:t>
      </w:r>
      <w:r w:rsidRPr="007D759F">
        <w:t xml:space="preserve"> spectral flow cytometry, </w:t>
      </w:r>
      <w:r w:rsidR="00AD6C97" w:rsidRPr="007D759F">
        <w:t xml:space="preserve">provides </w:t>
      </w:r>
      <w:r w:rsidRPr="007D759F">
        <w:t xml:space="preserve">rapid and high-resolution immune </w:t>
      </w:r>
      <w:r w:rsidR="00AD6C97" w:rsidRPr="007D759F">
        <w:t>profiling</w:t>
      </w:r>
      <w:r w:rsidRPr="007D759F">
        <w:t xml:space="preserve"> that cannot be achieved </w:t>
      </w:r>
      <w:r w:rsidR="00AD6C97" w:rsidRPr="007D759F">
        <w:t>using whole-</w:t>
      </w:r>
      <w:r w:rsidRPr="007D759F">
        <w:t>brain</w:t>
      </w:r>
      <w:r w:rsidR="00AD6C97" w:rsidRPr="007D759F">
        <w:t xml:space="preserve"> analysis</w:t>
      </w:r>
      <w:r w:rsidRPr="007D759F">
        <w:t xml:space="preserve">. Compared </w:t>
      </w:r>
      <w:r w:rsidR="00AD6C97" w:rsidRPr="007D759F">
        <w:t xml:space="preserve">with </w:t>
      </w:r>
      <w:r w:rsidR="007B3396" w:rsidRPr="007D759F">
        <w:t xml:space="preserve">other methods, spectral flow cytometry offers higher throughput, lower cost, and direct </w:t>
      </w:r>
      <w:r w:rsidR="00AD6C97" w:rsidRPr="007D759F">
        <w:t>quantitative</w:t>
      </w:r>
      <w:r w:rsidR="007B3396" w:rsidRPr="007D759F">
        <w:t xml:space="preserve"> phenoty</w:t>
      </w:r>
      <w:r w:rsidR="00AD6C97" w:rsidRPr="007D759F">
        <w:t>ping</w:t>
      </w:r>
      <w:r w:rsidR="007B3396" w:rsidRPr="007D759F">
        <w:t>, making it well</w:t>
      </w:r>
      <w:r w:rsidR="008D086A">
        <w:t>-</w:t>
      </w:r>
      <w:r w:rsidR="007B3396" w:rsidRPr="007D759F">
        <w:t>suited</w:t>
      </w:r>
      <w:r w:rsidRPr="007D759F">
        <w:t xml:space="preserve"> for multi-condition treatment studies.</w:t>
      </w:r>
    </w:p>
    <w:p w14:paraId="24076267" w14:textId="77777777" w:rsidR="0019445D" w:rsidRPr="007D759F" w:rsidRDefault="0019445D" w:rsidP="00132403">
      <w:pPr>
        <w:contextualSpacing/>
      </w:pPr>
    </w:p>
    <w:p w14:paraId="29ECCFC7" w14:textId="2698DF47" w:rsidR="00503D92" w:rsidRDefault="00000000" w:rsidP="00132403">
      <w:pPr>
        <w:contextualSpacing/>
      </w:pPr>
      <w:r w:rsidRPr="007D759F">
        <w:t xml:space="preserve">Importantly, </w:t>
      </w:r>
      <w:r w:rsidR="007B3396" w:rsidRPr="007D759F">
        <w:t>integrati</w:t>
      </w:r>
      <w:r w:rsidR="00A24A90" w:rsidRPr="007D759F">
        <w:t>ng</w:t>
      </w:r>
      <w:r w:rsidRPr="007D759F">
        <w:t xml:space="preserve"> intracranial tumor </w:t>
      </w:r>
      <w:r w:rsidR="00AC23DB" w:rsidRPr="007D759F">
        <w:t>burden quantification</w:t>
      </w:r>
      <w:r w:rsidRPr="007D759F">
        <w:t xml:space="preserve"> with </w:t>
      </w:r>
      <w:r w:rsidR="009E7A45" w:rsidRPr="007D759F">
        <w:t>immune profiling</w:t>
      </w:r>
      <w:r w:rsidR="00667CF4" w:rsidRPr="007D759F">
        <w:t xml:space="preserve"> </w:t>
      </w:r>
      <w:r w:rsidRPr="007D759F">
        <w:t xml:space="preserve">of the meninges and olfactory bulb </w:t>
      </w:r>
      <w:r w:rsidR="00A24A90" w:rsidRPr="007D759F">
        <w:t xml:space="preserve">establishes </w:t>
      </w:r>
      <w:r w:rsidRPr="007D759F">
        <w:t xml:space="preserve">a </w:t>
      </w:r>
      <w:r w:rsidR="009E7A45" w:rsidRPr="007D759F">
        <w:t>framework</w:t>
      </w:r>
      <w:r w:rsidRPr="007D759F">
        <w:t xml:space="preserve"> to examine tumor</w:t>
      </w:r>
      <w:r w:rsidR="004B19F8" w:rsidRPr="007D759F">
        <w:t>-</w:t>
      </w:r>
      <w:r w:rsidRPr="007D759F">
        <w:t>immune crosstalk at CNS lymphatic interfaces</w:t>
      </w:r>
      <w:r w:rsidR="002302EC" w:rsidRPr="007D759F">
        <w:t xml:space="preserve">, </w:t>
      </w:r>
      <w:r w:rsidR="009E7A45" w:rsidRPr="007D759F">
        <w:t>enabling direct</w:t>
      </w:r>
      <w:r w:rsidRPr="007D759F">
        <w:t xml:space="preserve"> correlation between lesion growth, immune infiltration, and therapy-induced </w:t>
      </w:r>
      <w:r w:rsidR="002302EC" w:rsidRPr="007D759F">
        <w:t>alterations</w:t>
      </w:r>
      <w:r w:rsidRPr="007D759F">
        <w:t xml:space="preserve">. </w:t>
      </w:r>
      <w:r w:rsidR="00CF5D32">
        <w:t xml:space="preserve">With this </w:t>
      </w:r>
      <w:r w:rsidR="00CF5D32" w:rsidRPr="00CF5D32">
        <w:t>protocol</w:t>
      </w:r>
      <w:r w:rsidR="00CF5D32">
        <w:t xml:space="preserve">, </w:t>
      </w:r>
      <w:r w:rsidR="00377553">
        <w:t xml:space="preserve">it </w:t>
      </w:r>
      <w:r w:rsidR="00CF5D32">
        <w:t>is also possible to</w:t>
      </w:r>
      <w:r w:rsidR="00CF5D32" w:rsidRPr="00CF5D32">
        <w:t xml:space="preserve"> </w:t>
      </w:r>
      <w:r w:rsidR="00CF5D32">
        <w:t>c</w:t>
      </w:r>
      <w:r w:rsidR="00CF5D32" w:rsidRPr="00CF5D32">
        <w:t>ompar</w:t>
      </w:r>
      <w:r w:rsidR="00CF5D32">
        <w:t>e</w:t>
      </w:r>
      <w:r w:rsidR="00CF5D32" w:rsidRPr="00CF5D32">
        <w:t xml:space="preserve"> diseased and naïve animals</w:t>
      </w:r>
      <w:r w:rsidR="00CF5D32">
        <w:t xml:space="preserve">, </w:t>
      </w:r>
      <w:r w:rsidR="00CF5D32" w:rsidRPr="00CF5D32">
        <w:t>reveal</w:t>
      </w:r>
      <w:r w:rsidR="00CF5D32">
        <w:t>ing</w:t>
      </w:r>
      <w:r w:rsidR="00CF5D32" w:rsidRPr="00CF5D32">
        <w:t xml:space="preserve"> disease-specific alterations that help prioritize </w:t>
      </w:r>
      <w:r w:rsidR="00CF5D32">
        <w:t xml:space="preserve">the </w:t>
      </w:r>
      <w:r w:rsidR="00CF5D32" w:rsidRPr="00CF5D32">
        <w:t xml:space="preserve">immune pathways </w:t>
      </w:r>
      <w:r w:rsidR="00CF5D32">
        <w:t>that can be ta</w:t>
      </w:r>
      <w:r w:rsidR="0055250B">
        <w:t>rgeted</w:t>
      </w:r>
      <w:r w:rsidR="00CF5D32">
        <w:t xml:space="preserve"> in the development of novel </w:t>
      </w:r>
      <w:r w:rsidR="00CF5D32" w:rsidRPr="00CF5D32">
        <w:t>therap</w:t>
      </w:r>
      <w:r w:rsidR="00CF5D32">
        <w:t>ies</w:t>
      </w:r>
      <w:r w:rsidR="00CF5D32" w:rsidRPr="00CF5D32">
        <w:t>.</w:t>
      </w:r>
      <w:r w:rsidR="00377553">
        <w:t xml:space="preserve"> Although not included in this workflow, the protocol can be applied across multiple timepoints, enabling longitudinal tracking of immune dynamics throughout tumor progression and in response to therapeutic intervention.</w:t>
      </w:r>
    </w:p>
    <w:p w14:paraId="597D3B87" w14:textId="77777777" w:rsidR="0019445D" w:rsidRPr="007D759F" w:rsidRDefault="0019445D" w:rsidP="00132403">
      <w:pPr>
        <w:contextualSpacing/>
      </w:pPr>
    </w:p>
    <w:p w14:paraId="54170C01" w14:textId="4CBB94BE" w:rsidR="00A436E2" w:rsidRPr="007D759F" w:rsidRDefault="00000000" w:rsidP="00132403">
      <w:pPr>
        <w:contextualSpacing/>
      </w:pPr>
      <w:r w:rsidRPr="007D759F">
        <w:t>Th</w:t>
      </w:r>
      <w:r w:rsidR="009E7A45" w:rsidRPr="007D759F">
        <w:t>is</w:t>
      </w:r>
      <w:r w:rsidRPr="007D759F">
        <w:t xml:space="preserve"> protocol </w:t>
      </w:r>
      <w:r w:rsidR="009E7A45" w:rsidRPr="007D759F">
        <w:t>is readily</w:t>
      </w:r>
      <w:r w:rsidRPr="007D759F">
        <w:t xml:space="preserve"> </w:t>
      </w:r>
      <w:r w:rsidR="009E7A45" w:rsidRPr="007D759F">
        <w:t>adaptable</w:t>
      </w:r>
      <w:r w:rsidRPr="007D759F">
        <w:t xml:space="preserve"> to other </w:t>
      </w:r>
      <w:r w:rsidR="009E7A45" w:rsidRPr="007D759F">
        <w:t>tumor models</w:t>
      </w:r>
      <w:r w:rsidR="007B4525" w:rsidRPr="007D759F">
        <w:t>, treatment approaches,</w:t>
      </w:r>
      <w:r w:rsidR="0064380F" w:rsidRPr="007D759F">
        <w:t xml:space="preserve"> or </w:t>
      </w:r>
      <w:r w:rsidR="007B4525" w:rsidRPr="007D759F">
        <w:t>mouse strains</w:t>
      </w:r>
      <w:r w:rsidR="0064380F" w:rsidRPr="007D759F">
        <w:t xml:space="preserve">. </w:t>
      </w:r>
      <w:r w:rsidR="009E7A45" w:rsidRPr="007D759F">
        <w:t xml:space="preserve">In addition, it </w:t>
      </w:r>
      <w:r w:rsidR="007B4525" w:rsidRPr="007D759F">
        <w:t>can be</w:t>
      </w:r>
      <w:r w:rsidR="0064380F" w:rsidRPr="007D759F">
        <w:t xml:space="preserve"> combined with</w:t>
      </w:r>
      <w:r w:rsidR="007B4525" w:rsidRPr="007D759F">
        <w:t xml:space="preserve"> complementary technologies, including</w:t>
      </w:r>
      <w:r w:rsidR="0064380F" w:rsidRPr="007D759F">
        <w:t xml:space="preserve"> single-cell </w:t>
      </w:r>
      <w:r w:rsidR="00D37A31" w:rsidRPr="007D759F">
        <w:t>transcriptomics</w:t>
      </w:r>
      <w:r w:rsidR="0064380F" w:rsidRPr="007D759F">
        <w:t xml:space="preserve">, spatial omics, or </w:t>
      </w:r>
      <w:r w:rsidR="009E7A45" w:rsidRPr="007D759F">
        <w:t>advanced imaging</w:t>
      </w:r>
      <w:r w:rsidR="00A24A90" w:rsidRPr="007D759F">
        <w:t>,</w:t>
      </w:r>
      <w:r w:rsidR="0064380F" w:rsidRPr="007D759F">
        <w:t xml:space="preserve"> </w:t>
      </w:r>
      <w:r w:rsidR="00D37A31" w:rsidRPr="007D759F">
        <w:t>to deepen</w:t>
      </w:r>
      <w:r w:rsidR="0064380F" w:rsidRPr="007D759F">
        <w:t xml:space="preserve"> mechanistic </w:t>
      </w:r>
      <w:r w:rsidR="00503D92" w:rsidRPr="007D759F">
        <w:t>insights into CNS immune responses</w:t>
      </w:r>
      <w:r w:rsidR="0064380F" w:rsidRPr="007D759F">
        <w:t xml:space="preserve">. </w:t>
      </w:r>
      <w:r w:rsidR="00DE7E33" w:rsidRPr="007D759F">
        <w:t xml:space="preserve">Finally, </w:t>
      </w:r>
      <w:r w:rsidR="009E7A45" w:rsidRPr="007D759F">
        <w:t xml:space="preserve">this workflow </w:t>
      </w:r>
      <w:r w:rsidR="00503D92" w:rsidRPr="007D759F">
        <w:t>holds</w:t>
      </w:r>
      <w:r w:rsidR="00DE7E33" w:rsidRPr="007D759F">
        <w:t xml:space="preserve"> </w:t>
      </w:r>
      <w:r w:rsidR="00A8198B" w:rsidRPr="007D759F">
        <w:t>broad</w:t>
      </w:r>
      <w:r w:rsidR="00DE7E33" w:rsidRPr="007D759F">
        <w:t xml:space="preserve"> </w:t>
      </w:r>
      <w:r w:rsidR="009E7A45" w:rsidRPr="007D759F">
        <w:t>potential across diverse</w:t>
      </w:r>
      <w:r w:rsidR="00DE7E33" w:rsidRPr="007D759F">
        <w:t xml:space="preserve"> research </w:t>
      </w:r>
      <w:r w:rsidR="009E7A45" w:rsidRPr="007D759F">
        <w:t>fields</w:t>
      </w:r>
      <w:r w:rsidR="00B90263" w:rsidRPr="007D759F">
        <w:t xml:space="preserve">, </w:t>
      </w:r>
      <w:r w:rsidR="009E7A45" w:rsidRPr="007D759F">
        <w:t>including</w:t>
      </w:r>
      <w:r w:rsidR="00DD15AB" w:rsidRPr="007D759F">
        <w:t xml:space="preserve"> infection, neuroinflammation, and neurodegeneration, </w:t>
      </w:r>
      <w:r w:rsidR="009E7A45" w:rsidRPr="007D759F">
        <w:t xml:space="preserve">positioning it as </w:t>
      </w:r>
      <w:r w:rsidR="00A8198B" w:rsidRPr="007D759F">
        <w:t xml:space="preserve">a versatile </w:t>
      </w:r>
      <w:r w:rsidR="00DE7E33" w:rsidRPr="007D759F">
        <w:lastRenderedPageBreak/>
        <w:t xml:space="preserve">platform for </w:t>
      </w:r>
      <w:r w:rsidR="00540CB8" w:rsidRPr="007D759F">
        <w:t>advancing our understanding of</w:t>
      </w:r>
      <w:r w:rsidR="005D1DBE" w:rsidRPr="007D759F">
        <w:t xml:space="preserve"> </w:t>
      </w:r>
      <w:r w:rsidR="00DE7E33" w:rsidRPr="007D759F">
        <w:t xml:space="preserve">CNS </w:t>
      </w:r>
      <w:r w:rsidR="005D1DBE" w:rsidRPr="007D759F">
        <w:t>immunity</w:t>
      </w:r>
      <w:r w:rsidR="00540CB8" w:rsidRPr="007D759F">
        <w:t xml:space="preserve"> across </w:t>
      </w:r>
      <w:r w:rsidR="00A24A90" w:rsidRPr="007D759F">
        <w:t xml:space="preserve">multiple </w:t>
      </w:r>
      <w:r w:rsidR="00540CB8" w:rsidRPr="007D759F">
        <w:t>disease contexts</w:t>
      </w:r>
      <w:r w:rsidR="00456791" w:rsidRPr="007D759F">
        <w:t>.</w:t>
      </w:r>
    </w:p>
    <w:p w14:paraId="1DC92FCB" w14:textId="77777777" w:rsidR="00DD15AB" w:rsidRPr="007D759F" w:rsidRDefault="00DD15AB" w:rsidP="00132403">
      <w:pPr>
        <w:contextualSpacing/>
        <w:rPr>
          <w:color w:val="000000"/>
        </w:rPr>
      </w:pPr>
    </w:p>
    <w:p w14:paraId="0A0315F3" w14:textId="77777777" w:rsidR="0019445D" w:rsidRDefault="00000000" w:rsidP="00132403">
      <w:pPr>
        <w:pBdr>
          <w:top w:val="nil"/>
          <w:left w:val="nil"/>
          <w:bottom w:val="nil"/>
          <w:right w:val="nil"/>
          <w:between w:val="nil"/>
        </w:pBdr>
        <w:contextualSpacing/>
      </w:pPr>
      <w:r w:rsidRPr="007D759F">
        <w:rPr>
          <w:b/>
          <w:color w:val="000000"/>
        </w:rPr>
        <w:t>ACKNOWLEDGMENTS:</w:t>
      </w:r>
      <w:r w:rsidR="00431B14" w:rsidRPr="007D759F">
        <w:t xml:space="preserve"> </w:t>
      </w:r>
    </w:p>
    <w:p w14:paraId="3DF8E9D1" w14:textId="14D6A84C" w:rsidR="0047111A" w:rsidRPr="007D759F" w:rsidRDefault="00000000" w:rsidP="00132403">
      <w:pPr>
        <w:pBdr>
          <w:top w:val="nil"/>
          <w:left w:val="nil"/>
          <w:bottom w:val="nil"/>
          <w:right w:val="nil"/>
          <w:between w:val="nil"/>
        </w:pBdr>
        <w:contextualSpacing/>
      </w:pPr>
      <w:r w:rsidRPr="007D759F">
        <w:t>This work was supported by the</w:t>
      </w:r>
      <w:r w:rsidR="00431B14" w:rsidRPr="007D759F">
        <w:t xml:space="preserve"> UID/04138/2025 (</w:t>
      </w:r>
      <w:hyperlink r:id="rId8" w:history="1">
        <w:r w:rsidR="00431B14" w:rsidRPr="007D759F">
          <w:rPr>
            <w:rStyle w:val="Hiperligao"/>
          </w:rPr>
          <w:t>https://doi.org/10.54499/UID/04138/2025</w:t>
        </w:r>
      </w:hyperlink>
      <w:r w:rsidR="00431B14" w:rsidRPr="007D759F">
        <w:t>) project</w:t>
      </w:r>
      <w:r w:rsidRPr="007D759F">
        <w:t>,</w:t>
      </w:r>
      <w:r w:rsidR="00431B14" w:rsidRPr="007D759F">
        <w:t xml:space="preserve"> </w:t>
      </w:r>
      <w:r w:rsidRPr="007D759F">
        <w:t xml:space="preserve">funded </w:t>
      </w:r>
      <w:r w:rsidR="00431B14" w:rsidRPr="007D759F">
        <w:t xml:space="preserve">by The </w:t>
      </w:r>
      <w:proofErr w:type="spellStart"/>
      <w:r w:rsidR="00431B14" w:rsidRPr="007D759F">
        <w:t>Fundação</w:t>
      </w:r>
      <w:proofErr w:type="spellEnd"/>
      <w:r w:rsidR="00431B14" w:rsidRPr="007D759F">
        <w:t xml:space="preserve"> para a </w:t>
      </w:r>
      <w:proofErr w:type="spellStart"/>
      <w:r w:rsidR="00431B14" w:rsidRPr="007D759F">
        <w:t>Ciência</w:t>
      </w:r>
      <w:proofErr w:type="spellEnd"/>
      <w:r w:rsidR="00431B14" w:rsidRPr="007D759F">
        <w:t xml:space="preserve"> e </w:t>
      </w:r>
      <w:proofErr w:type="spellStart"/>
      <w:r w:rsidR="00431B14" w:rsidRPr="007D759F">
        <w:t>Tecnologia-Ministério</w:t>
      </w:r>
      <w:proofErr w:type="spellEnd"/>
      <w:r w:rsidR="00431B14" w:rsidRPr="007D759F">
        <w:t xml:space="preserve"> da </w:t>
      </w:r>
      <w:proofErr w:type="spellStart"/>
      <w:r w:rsidR="00431B14" w:rsidRPr="007D759F">
        <w:t>Ciência</w:t>
      </w:r>
      <w:proofErr w:type="spellEnd"/>
      <w:r w:rsidR="00431B14" w:rsidRPr="007D759F">
        <w:t xml:space="preserve">, </w:t>
      </w:r>
      <w:proofErr w:type="spellStart"/>
      <w:r w:rsidR="00431B14" w:rsidRPr="007D759F">
        <w:t>Tecnologia</w:t>
      </w:r>
      <w:proofErr w:type="spellEnd"/>
      <w:r w:rsidR="00431B14" w:rsidRPr="007D759F">
        <w:t xml:space="preserve"> e Ensino Superior (FCT-MCTES); </w:t>
      </w:r>
      <w:r w:rsidR="00AF0D9B" w:rsidRPr="007D759F">
        <w:t xml:space="preserve">RCA acknowledges support from FCT-MCTES under grant 2024.17688.PEX; </w:t>
      </w:r>
      <w:r w:rsidR="00431B14" w:rsidRPr="007D759F">
        <w:t xml:space="preserve">HF  </w:t>
      </w:r>
      <w:r w:rsidRPr="007D759F">
        <w:t>acknowledges support from</w:t>
      </w:r>
      <w:r w:rsidR="00431B14" w:rsidRPr="007D759F">
        <w:t xml:space="preserve"> </w:t>
      </w:r>
      <w:r w:rsidR="009C6577" w:rsidRPr="007D759F">
        <w:t xml:space="preserve">FCT-MCTES </w:t>
      </w:r>
      <w:r w:rsidRPr="007D759F">
        <w:t>under grant</w:t>
      </w:r>
      <w:r w:rsidR="009C6577" w:rsidRPr="007D759F">
        <w:t xml:space="preserve"> 2024.14957.UTA, as well as </w:t>
      </w:r>
      <w:r w:rsidRPr="007D759F">
        <w:t xml:space="preserve">from the </w:t>
      </w:r>
      <w:r w:rsidR="00431B14" w:rsidRPr="007D759F">
        <w:t xml:space="preserve">“la Caixa” Foundation </w:t>
      </w:r>
      <w:r w:rsidRPr="007D759F">
        <w:t>with</w:t>
      </w:r>
      <w:r w:rsidR="0019445D">
        <w:t>i</w:t>
      </w:r>
      <w:r w:rsidRPr="007D759F">
        <w:t xml:space="preserve">n </w:t>
      </w:r>
      <w:r w:rsidR="00431B14" w:rsidRPr="007D759F">
        <w:t>the framework of the Healthcare Research call 2022 and 2024 (LCF/PR/HR22/52420016 and LCF/PR/HR24/00968).</w:t>
      </w:r>
    </w:p>
    <w:p w14:paraId="25B2FBBD" w14:textId="77777777" w:rsidR="006E4797" w:rsidRPr="007D759F" w:rsidRDefault="006E4797" w:rsidP="00132403">
      <w:pPr>
        <w:contextualSpacing/>
        <w:rPr>
          <w:b/>
        </w:rPr>
      </w:pPr>
    </w:p>
    <w:p w14:paraId="5E703EBA" w14:textId="25DCA386" w:rsidR="006E4797" w:rsidRPr="007D759F" w:rsidRDefault="00000000" w:rsidP="00132403">
      <w:pPr>
        <w:pBdr>
          <w:top w:val="nil"/>
          <w:left w:val="nil"/>
          <w:bottom w:val="nil"/>
          <w:right w:val="nil"/>
          <w:between w:val="nil"/>
        </w:pBdr>
        <w:contextualSpacing/>
        <w:rPr>
          <w:color w:val="808080"/>
        </w:rPr>
      </w:pPr>
      <w:r w:rsidRPr="007D759F">
        <w:rPr>
          <w:b/>
          <w:color w:val="000000"/>
        </w:rPr>
        <w:t>DISCLOSURES:</w:t>
      </w:r>
    </w:p>
    <w:p w14:paraId="132340D6" w14:textId="39BB0E93" w:rsidR="006E4797" w:rsidRPr="007D759F" w:rsidRDefault="00000000" w:rsidP="00132403">
      <w:pPr>
        <w:contextualSpacing/>
        <w:rPr>
          <w:color w:val="808080"/>
        </w:rPr>
      </w:pPr>
      <w:r>
        <w:rPr>
          <w:color w:val="000000" w:themeColor="text1"/>
        </w:rPr>
        <w:t>None</w:t>
      </w:r>
    </w:p>
    <w:p w14:paraId="4A7B0E5C" w14:textId="77777777" w:rsidR="006E4797" w:rsidRPr="007D759F" w:rsidRDefault="006E4797" w:rsidP="00132403">
      <w:pPr>
        <w:contextualSpacing/>
        <w:rPr>
          <w:color w:val="000000"/>
        </w:rPr>
      </w:pPr>
    </w:p>
    <w:p w14:paraId="1E4ADCC5" w14:textId="77777777" w:rsidR="0047111A" w:rsidRPr="007D759F" w:rsidRDefault="00000000" w:rsidP="00132403">
      <w:pPr>
        <w:contextualSpacing/>
        <w:rPr>
          <w:color w:val="808080"/>
        </w:rPr>
      </w:pPr>
      <w:r w:rsidRPr="007D759F">
        <w:rPr>
          <w:b/>
        </w:rPr>
        <w:t>REFERENCES:</w:t>
      </w:r>
      <w:r w:rsidRPr="007D759F">
        <w:t xml:space="preserve"> </w:t>
      </w:r>
    </w:p>
    <w:sdt>
      <w:sdtPr>
        <w:rPr>
          <w:color w:val="000000"/>
        </w:rPr>
        <w:tag w:val="MENDELEY_BIBLIOGRAPHY"/>
        <w:id w:val="-1108118476"/>
        <w:placeholder>
          <w:docPart w:val="DefaultPlaceholder_-1854013440"/>
        </w:placeholder>
      </w:sdtPr>
      <w:sdtContent>
        <w:p w14:paraId="608D5EE7" w14:textId="52D95A2A" w:rsidR="00790915" w:rsidRPr="007D759F" w:rsidRDefault="00000000" w:rsidP="00132403">
          <w:pPr>
            <w:autoSpaceDE w:val="0"/>
            <w:autoSpaceDN w:val="0"/>
            <w:ind w:hanging="640"/>
            <w:contextualSpacing/>
            <w:divId w:val="554661403"/>
            <w:rPr>
              <w:rFonts w:eastAsia="Times New Roman"/>
              <w:color w:val="000000"/>
            </w:rPr>
          </w:pPr>
          <w:r w:rsidRPr="007D759F">
            <w:rPr>
              <w:rFonts w:eastAsia="Times New Roman"/>
              <w:color w:val="000000"/>
            </w:rPr>
            <w:t>1.</w:t>
          </w:r>
          <w:r w:rsidRPr="007D759F">
            <w:rPr>
              <w:rFonts w:eastAsia="Times New Roman"/>
              <w:color w:val="000000"/>
            </w:rPr>
            <w:tab/>
            <w:t xml:space="preserve">Lamba N, Wen PY, Aizer AA. Epidemiology of brain metastases and leptomeningeal disease. </w:t>
          </w:r>
          <w:r w:rsidRPr="00C05EA1">
            <w:rPr>
              <w:rFonts w:eastAsia="Times New Roman"/>
              <w:color w:val="000000"/>
            </w:rPr>
            <w:t>Neuro Oncol</w:t>
          </w:r>
          <w:r w:rsidRPr="007D759F">
            <w:rPr>
              <w:rFonts w:eastAsia="Times New Roman"/>
              <w:color w:val="000000"/>
            </w:rPr>
            <w:t>. 2021;23(9):1447</w:t>
          </w:r>
          <w:r w:rsidR="00C05EA1" w:rsidRPr="007D759F">
            <w:rPr>
              <w:color w:val="000000"/>
            </w:rPr>
            <w:t>–</w:t>
          </w:r>
          <w:r w:rsidRPr="007D759F">
            <w:rPr>
              <w:rFonts w:eastAsia="Times New Roman"/>
              <w:color w:val="000000"/>
            </w:rPr>
            <w:t>1456.</w:t>
          </w:r>
        </w:p>
        <w:p w14:paraId="2A7E9F1B" w14:textId="772C04EB" w:rsidR="00790915" w:rsidRPr="007D759F" w:rsidRDefault="00000000" w:rsidP="00132403">
          <w:pPr>
            <w:autoSpaceDE w:val="0"/>
            <w:autoSpaceDN w:val="0"/>
            <w:ind w:hanging="640"/>
            <w:contextualSpacing/>
            <w:divId w:val="1841266413"/>
            <w:rPr>
              <w:rFonts w:eastAsia="Times New Roman"/>
              <w:color w:val="000000"/>
              <w:lang w:val="pt-PT"/>
            </w:rPr>
          </w:pPr>
          <w:r w:rsidRPr="007D759F">
            <w:rPr>
              <w:rFonts w:eastAsia="Times New Roman"/>
              <w:color w:val="000000"/>
            </w:rPr>
            <w:t>2.</w:t>
          </w:r>
          <w:r w:rsidRPr="007D759F">
            <w:rPr>
              <w:rFonts w:eastAsia="Times New Roman"/>
              <w:color w:val="000000"/>
            </w:rPr>
            <w:tab/>
            <w:t xml:space="preserve">Raghavendra AS, Ibrahim NK. Breast Cancer Brain Metastasis: A Comprehensive Review. </w:t>
          </w:r>
          <w:r w:rsidRPr="0019445D">
            <w:rPr>
              <w:rFonts w:eastAsia="Times New Roman"/>
              <w:color w:val="000000"/>
            </w:rPr>
            <w:t xml:space="preserve">JCO Oncol </w:t>
          </w:r>
          <w:proofErr w:type="spellStart"/>
          <w:r w:rsidRPr="0019445D">
            <w:rPr>
              <w:rFonts w:eastAsia="Times New Roman"/>
              <w:color w:val="000000"/>
            </w:rPr>
            <w:t>Pract</w:t>
          </w:r>
          <w:proofErr w:type="spellEnd"/>
          <w:r w:rsidRPr="007D759F">
            <w:rPr>
              <w:rFonts w:eastAsia="Times New Roman"/>
              <w:color w:val="000000"/>
            </w:rPr>
            <w:t xml:space="preserve">. </w:t>
          </w:r>
          <w:r w:rsidRPr="007D759F">
            <w:rPr>
              <w:rFonts w:eastAsia="Times New Roman"/>
              <w:color w:val="000000"/>
              <w:lang w:val="pt-PT"/>
            </w:rPr>
            <w:t>2024;20(10):1348</w:t>
          </w:r>
          <w:r w:rsidR="00C05EA1" w:rsidRPr="00EA7B28">
            <w:rPr>
              <w:color w:val="000000"/>
              <w:lang w:val="pt-PT"/>
            </w:rPr>
            <w:t>–</w:t>
          </w:r>
          <w:r w:rsidRPr="007D759F">
            <w:rPr>
              <w:rFonts w:eastAsia="Times New Roman"/>
              <w:color w:val="000000"/>
              <w:lang w:val="pt-PT"/>
            </w:rPr>
            <w:t>1359.</w:t>
          </w:r>
        </w:p>
        <w:p w14:paraId="56AAAAD2" w14:textId="6198D15E" w:rsidR="00790915" w:rsidRPr="007D759F" w:rsidRDefault="00000000" w:rsidP="00132403">
          <w:pPr>
            <w:autoSpaceDE w:val="0"/>
            <w:autoSpaceDN w:val="0"/>
            <w:ind w:hanging="640"/>
            <w:contextualSpacing/>
            <w:divId w:val="196084834"/>
            <w:rPr>
              <w:rFonts w:eastAsia="Times New Roman"/>
              <w:color w:val="000000"/>
            </w:rPr>
          </w:pPr>
          <w:r w:rsidRPr="007D759F">
            <w:rPr>
              <w:rFonts w:eastAsia="Times New Roman"/>
              <w:color w:val="000000"/>
              <w:lang w:val="pt-PT"/>
            </w:rPr>
            <w:t>3.</w:t>
          </w:r>
          <w:r w:rsidRPr="007D759F">
            <w:rPr>
              <w:rFonts w:eastAsia="Times New Roman"/>
              <w:color w:val="000000"/>
              <w:lang w:val="pt-PT"/>
            </w:rPr>
            <w:tab/>
          </w:r>
          <w:proofErr w:type="spellStart"/>
          <w:r w:rsidRPr="007D759F">
            <w:rPr>
              <w:rFonts w:eastAsia="Times New Roman"/>
              <w:color w:val="000000"/>
              <w:lang w:val="pt-PT"/>
            </w:rPr>
            <w:t>Mashiach</w:t>
          </w:r>
          <w:proofErr w:type="spellEnd"/>
          <w:r w:rsidRPr="007D759F">
            <w:rPr>
              <w:rFonts w:eastAsia="Times New Roman"/>
              <w:color w:val="000000"/>
              <w:lang w:val="pt-PT"/>
            </w:rPr>
            <w:t xml:space="preserve"> E, </w:t>
          </w:r>
          <w:proofErr w:type="spellStart"/>
          <w:r w:rsidRPr="007D759F">
            <w:rPr>
              <w:rFonts w:eastAsia="Times New Roman"/>
              <w:color w:val="000000"/>
              <w:lang w:val="pt-PT"/>
            </w:rPr>
            <w:t>Alzate</w:t>
          </w:r>
          <w:proofErr w:type="spellEnd"/>
          <w:r w:rsidRPr="007D759F">
            <w:rPr>
              <w:rFonts w:eastAsia="Times New Roman"/>
              <w:color w:val="000000"/>
              <w:lang w:val="pt-PT"/>
            </w:rPr>
            <w:t xml:space="preserve"> JD, De </w:t>
          </w:r>
          <w:proofErr w:type="spellStart"/>
          <w:r w:rsidRPr="007D759F">
            <w:rPr>
              <w:rFonts w:eastAsia="Times New Roman"/>
              <w:color w:val="000000"/>
              <w:lang w:val="pt-PT"/>
            </w:rPr>
            <w:t>Nigris</w:t>
          </w:r>
          <w:proofErr w:type="spellEnd"/>
          <w:r w:rsidRPr="007D759F">
            <w:rPr>
              <w:rFonts w:eastAsia="Times New Roman"/>
              <w:color w:val="000000"/>
              <w:lang w:val="pt-PT"/>
            </w:rPr>
            <w:t xml:space="preserve"> </w:t>
          </w:r>
          <w:proofErr w:type="spellStart"/>
          <w:r w:rsidRPr="007D759F">
            <w:rPr>
              <w:rFonts w:eastAsia="Times New Roman"/>
              <w:color w:val="000000"/>
              <w:lang w:val="pt-PT"/>
            </w:rPr>
            <w:t>Vasconcellos</w:t>
          </w:r>
          <w:proofErr w:type="spellEnd"/>
          <w:r w:rsidRPr="007D759F">
            <w:rPr>
              <w:rFonts w:eastAsia="Times New Roman"/>
              <w:color w:val="000000"/>
              <w:lang w:val="pt-PT"/>
            </w:rPr>
            <w:t xml:space="preserve"> F, </w:t>
          </w:r>
          <w:proofErr w:type="spellStart"/>
          <w:r w:rsidRPr="007D759F">
            <w:rPr>
              <w:rFonts w:eastAsia="Times New Roman"/>
              <w:color w:val="000000"/>
              <w:lang w:val="pt-PT"/>
            </w:rPr>
            <w:t>et</w:t>
          </w:r>
          <w:proofErr w:type="spellEnd"/>
          <w:r w:rsidRPr="007D759F">
            <w:rPr>
              <w:rFonts w:eastAsia="Times New Roman"/>
              <w:color w:val="000000"/>
              <w:lang w:val="pt-PT"/>
            </w:rPr>
            <w:t xml:space="preserve"> al. </w:t>
          </w:r>
          <w:r w:rsidRPr="007D759F">
            <w:rPr>
              <w:rFonts w:eastAsia="Times New Roman"/>
              <w:color w:val="000000"/>
            </w:rPr>
            <w:t xml:space="preserve">Long-term Survival From Breast Cancer Brain Metastases in </w:t>
          </w:r>
          <w:proofErr w:type="gramStart"/>
          <w:r w:rsidRPr="007D759F">
            <w:rPr>
              <w:rFonts w:eastAsia="Times New Roman"/>
              <w:color w:val="000000"/>
            </w:rPr>
            <w:t>the Era</w:t>
          </w:r>
          <w:proofErr w:type="gramEnd"/>
          <w:r w:rsidRPr="007D759F">
            <w:rPr>
              <w:rFonts w:eastAsia="Times New Roman"/>
              <w:color w:val="000000"/>
            </w:rPr>
            <w:t xml:space="preserve"> of Modern Systemic Therapies. </w:t>
          </w:r>
          <w:r w:rsidRPr="00C05EA1">
            <w:rPr>
              <w:rFonts w:eastAsia="Times New Roman"/>
              <w:color w:val="000000"/>
            </w:rPr>
            <w:t>Neurosurgery</w:t>
          </w:r>
          <w:r w:rsidRPr="007D759F">
            <w:rPr>
              <w:rFonts w:eastAsia="Times New Roman"/>
              <w:color w:val="000000"/>
            </w:rPr>
            <w:t>. 2024;94(1):154</w:t>
          </w:r>
          <w:r w:rsidR="00C05EA1" w:rsidRPr="007D759F">
            <w:rPr>
              <w:color w:val="000000"/>
            </w:rPr>
            <w:t>–</w:t>
          </w:r>
          <w:r w:rsidRPr="007D759F">
            <w:rPr>
              <w:rFonts w:eastAsia="Times New Roman"/>
              <w:color w:val="000000"/>
            </w:rPr>
            <w:t>164.</w:t>
          </w:r>
        </w:p>
        <w:p w14:paraId="6C681639" w14:textId="7F4B4DC6" w:rsidR="00790915" w:rsidRPr="007D759F" w:rsidRDefault="00000000" w:rsidP="00132403">
          <w:pPr>
            <w:autoSpaceDE w:val="0"/>
            <w:autoSpaceDN w:val="0"/>
            <w:ind w:hanging="640"/>
            <w:contextualSpacing/>
            <w:divId w:val="1930503706"/>
            <w:rPr>
              <w:rFonts w:eastAsia="Times New Roman"/>
              <w:color w:val="000000"/>
            </w:rPr>
          </w:pPr>
          <w:r w:rsidRPr="007D759F">
            <w:rPr>
              <w:rFonts w:eastAsia="Times New Roman"/>
              <w:color w:val="000000"/>
            </w:rPr>
            <w:t>4.</w:t>
          </w:r>
          <w:r w:rsidRPr="007D759F">
            <w:rPr>
              <w:rFonts w:eastAsia="Times New Roman"/>
              <w:color w:val="000000"/>
            </w:rPr>
            <w:tab/>
          </w:r>
          <w:proofErr w:type="spellStart"/>
          <w:r w:rsidRPr="007D759F">
            <w:rPr>
              <w:rFonts w:eastAsia="Times New Roman"/>
              <w:color w:val="000000"/>
            </w:rPr>
            <w:t>Bailleux</w:t>
          </w:r>
          <w:proofErr w:type="spellEnd"/>
          <w:r w:rsidRPr="007D759F">
            <w:rPr>
              <w:rFonts w:eastAsia="Times New Roman"/>
              <w:color w:val="000000"/>
            </w:rPr>
            <w:t xml:space="preserve"> C, Eberst L, Bachelot T. Treatment strategies for breast cancer brain metastases. </w:t>
          </w:r>
          <w:r w:rsidRPr="00C05EA1">
            <w:rPr>
              <w:rFonts w:eastAsia="Times New Roman"/>
              <w:color w:val="000000"/>
            </w:rPr>
            <w:t>Br J Cancer</w:t>
          </w:r>
          <w:r w:rsidRPr="007D759F">
            <w:rPr>
              <w:rFonts w:eastAsia="Times New Roman"/>
              <w:color w:val="000000"/>
            </w:rPr>
            <w:t>. 2021;124(1):142</w:t>
          </w:r>
          <w:r w:rsidR="0019445D" w:rsidRPr="007D759F">
            <w:rPr>
              <w:color w:val="000000"/>
            </w:rPr>
            <w:t>–</w:t>
          </w:r>
          <w:r w:rsidRPr="007D759F">
            <w:rPr>
              <w:rFonts w:eastAsia="Times New Roman"/>
              <w:color w:val="000000"/>
            </w:rPr>
            <w:t>155.</w:t>
          </w:r>
        </w:p>
        <w:p w14:paraId="70298409" w14:textId="09A46D8E" w:rsidR="00790915" w:rsidRPr="007D759F" w:rsidRDefault="00000000" w:rsidP="00132403">
          <w:pPr>
            <w:autoSpaceDE w:val="0"/>
            <w:autoSpaceDN w:val="0"/>
            <w:ind w:hanging="640"/>
            <w:contextualSpacing/>
            <w:divId w:val="1114790173"/>
            <w:rPr>
              <w:rFonts w:eastAsia="Times New Roman"/>
              <w:color w:val="000000"/>
            </w:rPr>
          </w:pPr>
          <w:r w:rsidRPr="007D759F">
            <w:rPr>
              <w:rFonts w:eastAsia="Times New Roman"/>
              <w:color w:val="000000"/>
            </w:rPr>
            <w:t>5.</w:t>
          </w:r>
          <w:r w:rsidRPr="007D759F">
            <w:rPr>
              <w:rFonts w:eastAsia="Times New Roman"/>
              <w:color w:val="000000"/>
            </w:rPr>
            <w:tab/>
          </w:r>
          <w:r w:rsidR="00377553" w:rsidRPr="00F53E29">
            <w:rPr>
              <w:rFonts w:eastAsia="Times New Roman"/>
              <w:color w:val="000000"/>
            </w:rPr>
            <w:t xml:space="preserve">Patel L, </w:t>
          </w:r>
          <w:proofErr w:type="spellStart"/>
          <w:r w:rsidR="00377553" w:rsidRPr="00F53E29">
            <w:rPr>
              <w:rFonts w:eastAsia="Times New Roman"/>
              <w:color w:val="000000"/>
            </w:rPr>
            <w:t>Kolundzic</w:t>
          </w:r>
          <w:proofErr w:type="spellEnd"/>
          <w:r w:rsidR="00377553" w:rsidRPr="00F53E29">
            <w:rPr>
              <w:rFonts w:eastAsia="Times New Roman"/>
              <w:color w:val="000000"/>
            </w:rPr>
            <w:t xml:space="preserve"> N, </w:t>
          </w:r>
          <w:proofErr w:type="spellStart"/>
          <w:r w:rsidR="00377553" w:rsidRPr="00F53E29">
            <w:rPr>
              <w:rFonts w:eastAsia="Times New Roman"/>
              <w:color w:val="000000"/>
            </w:rPr>
            <w:t>Abedalthagafi</w:t>
          </w:r>
          <w:proofErr w:type="spellEnd"/>
          <w:r w:rsidR="00377553" w:rsidRPr="00F53E29">
            <w:rPr>
              <w:rFonts w:eastAsia="Times New Roman"/>
              <w:color w:val="000000"/>
            </w:rPr>
            <w:t xml:space="preserve"> M. Progress in personalized immunotherapy for patients with brain metastasis. </w:t>
          </w:r>
          <w:r w:rsidR="00377553" w:rsidRPr="00F53E29">
            <w:rPr>
              <w:rFonts w:eastAsia="Times New Roman"/>
              <w:i/>
              <w:iCs/>
              <w:color w:val="000000"/>
            </w:rPr>
            <w:t>NPJ Precis Oncol</w:t>
          </w:r>
          <w:r w:rsidR="00377553" w:rsidRPr="00F53E29">
            <w:rPr>
              <w:rFonts w:eastAsia="Times New Roman"/>
              <w:color w:val="000000"/>
            </w:rPr>
            <w:t>. 2025;9(31). doi:10.1038/s41698-025-00812-0</w:t>
          </w:r>
        </w:p>
        <w:p w14:paraId="03BB4CE0" w14:textId="074D01D9" w:rsidR="00790915" w:rsidRPr="007D759F" w:rsidRDefault="00000000" w:rsidP="00132403">
          <w:pPr>
            <w:autoSpaceDE w:val="0"/>
            <w:autoSpaceDN w:val="0"/>
            <w:ind w:hanging="640"/>
            <w:contextualSpacing/>
            <w:divId w:val="38942735"/>
            <w:rPr>
              <w:rFonts w:eastAsia="Times New Roman"/>
              <w:color w:val="000000"/>
            </w:rPr>
          </w:pPr>
          <w:r w:rsidRPr="007D759F">
            <w:rPr>
              <w:rFonts w:eastAsia="Times New Roman"/>
              <w:color w:val="000000"/>
            </w:rPr>
            <w:t>6.</w:t>
          </w:r>
          <w:r w:rsidRPr="007D759F">
            <w:rPr>
              <w:rFonts w:eastAsia="Times New Roman"/>
              <w:color w:val="000000"/>
            </w:rPr>
            <w:tab/>
            <w:t>Schlam I, Gatti-Mays ME. Immune Checkpoint Inhibitors in the Treatment of Breast Cancer Brain Metastases</w:t>
          </w:r>
          <w:r w:rsidRPr="00C05EA1">
            <w:rPr>
              <w:rFonts w:eastAsia="Times New Roman"/>
              <w:color w:val="000000"/>
            </w:rPr>
            <w:t>. Oncologist.</w:t>
          </w:r>
          <w:r w:rsidRPr="007D759F">
            <w:rPr>
              <w:rFonts w:eastAsia="Times New Roman"/>
              <w:color w:val="000000"/>
            </w:rPr>
            <w:t xml:space="preserve"> 2022;27(7):538</w:t>
          </w:r>
          <w:r w:rsidR="00C05EA1" w:rsidRPr="007D759F">
            <w:rPr>
              <w:color w:val="000000"/>
            </w:rPr>
            <w:t>–</w:t>
          </w:r>
          <w:r w:rsidRPr="007D759F">
            <w:rPr>
              <w:rFonts w:eastAsia="Times New Roman"/>
              <w:color w:val="000000"/>
            </w:rPr>
            <w:t>547.</w:t>
          </w:r>
        </w:p>
        <w:p w14:paraId="4380EDBD" w14:textId="346E03E4" w:rsidR="00790915" w:rsidRPr="007D759F" w:rsidRDefault="00000000" w:rsidP="00132403">
          <w:pPr>
            <w:autoSpaceDE w:val="0"/>
            <w:autoSpaceDN w:val="0"/>
            <w:ind w:hanging="640"/>
            <w:contextualSpacing/>
            <w:divId w:val="69157229"/>
            <w:rPr>
              <w:rFonts w:eastAsia="Times New Roman"/>
              <w:color w:val="000000"/>
            </w:rPr>
          </w:pPr>
          <w:r w:rsidRPr="007D759F">
            <w:rPr>
              <w:rFonts w:eastAsia="Times New Roman"/>
              <w:color w:val="000000"/>
            </w:rPr>
            <w:t>7.</w:t>
          </w:r>
          <w:r w:rsidRPr="007D759F">
            <w:rPr>
              <w:rFonts w:eastAsia="Times New Roman"/>
              <w:color w:val="000000"/>
            </w:rPr>
            <w:tab/>
            <w:t xml:space="preserve">Zhang Q, Niu Y, Li Y, et al. Meningeal lymphatic drainage: novel insights into central nervous system disease. </w:t>
          </w:r>
          <w:r w:rsidRPr="00C05EA1">
            <w:rPr>
              <w:rFonts w:eastAsia="Times New Roman"/>
              <w:color w:val="000000"/>
            </w:rPr>
            <w:t xml:space="preserve">Signal </w:t>
          </w:r>
          <w:proofErr w:type="spellStart"/>
          <w:r w:rsidRPr="00C05EA1">
            <w:rPr>
              <w:rFonts w:eastAsia="Times New Roman"/>
              <w:color w:val="000000"/>
            </w:rPr>
            <w:t>Transduct</w:t>
          </w:r>
          <w:proofErr w:type="spellEnd"/>
          <w:r w:rsidRPr="00C05EA1">
            <w:rPr>
              <w:rFonts w:eastAsia="Times New Roman"/>
              <w:color w:val="000000"/>
            </w:rPr>
            <w:t xml:space="preserve"> Target Ther</w:t>
          </w:r>
          <w:r w:rsidRPr="007D759F">
            <w:rPr>
              <w:rFonts w:eastAsia="Times New Roman"/>
              <w:color w:val="000000"/>
            </w:rPr>
            <w:t>. 2025;10(1):1</w:t>
          </w:r>
          <w:r w:rsidR="00C05EA1" w:rsidRPr="007D759F">
            <w:rPr>
              <w:color w:val="000000"/>
            </w:rPr>
            <w:t>–</w:t>
          </w:r>
          <w:r w:rsidRPr="007D759F">
            <w:rPr>
              <w:rFonts w:eastAsia="Times New Roman"/>
              <w:color w:val="000000"/>
            </w:rPr>
            <w:t>40.</w:t>
          </w:r>
        </w:p>
        <w:p w14:paraId="442D46A0" w14:textId="01C0C44E" w:rsidR="00790915" w:rsidRPr="007D759F" w:rsidRDefault="00000000" w:rsidP="00132403">
          <w:pPr>
            <w:autoSpaceDE w:val="0"/>
            <w:autoSpaceDN w:val="0"/>
            <w:ind w:hanging="640"/>
            <w:contextualSpacing/>
            <w:divId w:val="245381238"/>
            <w:rPr>
              <w:rFonts w:eastAsia="Times New Roman"/>
              <w:color w:val="000000"/>
            </w:rPr>
          </w:pPr>
          <w:r w:rsidRPr="007D759F">
            <w:rPr>
              <w:rFonts w:eastAsia="Times New Roman"/>
              <w:color w:val="000000"/>
            </w:rPr>
            <w:t>8.</w:t>
          </w:r>
          <w:r w:rsidRPr="007D759F">
            <w:rPr>
              <w:rFonts w:eastAsia="Times New Roman"/>
              <w:color w:val="000000"/>
            </w:rPr>
            <w:tab/>
            <w:t xml:space="preserve">Yoon JH, Jin H, Kim HJ, et al. Nasopharyngeal lymphatic plexus is a hub for cerebrospinal fluid drainage. </w:t>
          </w:r>
          <w:r w:rsidRPr="00C05EA1">
            <w:rPr>
              <w:rFonts w:eastAsia="Times New Roman"/>
              <w:color w:val="000000"/>
            </w:rPr>
            <w:t>Nature.</w:t>
          </w:r>
          <w:r w:rsidRPr="007D759F">
            <w:rPr>
              <w:rFonts w:eastAsia="Times New Roman"/>
              <w:color w:val="000000"/>
            </w:rPr>
            <w:t xml:space="preserve"> 2024;625(7996):768</w:t>
          </w:r>
          <w:r w:rsidR="00C05EA1" w:rsidRPr="007D759F">
            <w:rPr>
              <w:color w:val="000000"/>
            </w:rPr>
            <w:t>–</w:t>
          </w:r>
          <w:r w:rsidRPr="007D759F">
            <w:rPr>
              <w:rFonts w:eastAsia="Times New Roman"/>
              <w:color w:val="000000"/>
            </w:rPr>
            <w:t>777.</w:t>
          </w:r>
        </w:p>
        <w:p w14:paraId="17FB2F3C" w14:textId="77777777" w:rsidR="00790915" w:rsidRPr="007D759F" w:rsidRDefault="00000000" w:rsidP="00132403">
          <w:pPr>
            <w:autoSpaceDE w:val="0"/>
            <w:autoSpaceDN w:val="0"/>
            <w:ind w:hanging="640"/>
            <w:contextualSpacing/>
            <w:divId w:val="1191920651"/>
            <w:rPr>
              <w:rFonts w:eastAsia="Times New Roman"/>
              <w:color w:val="000000"/>
            </w:rPr>
          </w:pPr>
          <w:r w:rsidRPr="007D759F">
            <w:rPr>
              <w:rFonts w:eastAsia="Times New Roman"/>
              <w:color w:val="000000"/>
            </w:rPr>
            <w:t>9.</w:t>
          </w:r>
          <w:r w:rsidRPr="007D759F">
            <w:rPr>
              <w:rFonts w:eastAsia="Times New Roman"/>
              <w:color w:val="000000"/>
            </w:rPr>
            <w:tab/>
            <w:t xml:space="preserve">Sun BL, Wang L </w:t>
          </w:r>
          <w:proofErr w:type="spellStart"/>
          <w:r w:rsidRPr="007D759F">
            <w:rPr>
              <w:rFonts w:eastAsia="Times New Roman"/>
              <w:color w:val="000000"/>
            </w:rPr>
            <w:t>hua</w:t>
          </w:r>
          <w:proofErr w:type="spellEnd"/>
          <w:r w:rsidRPr="007D759F">
            <w:rPr>
              <w:rFonts w:eastAsia="Times New Roman"/>
              <w:color w:val="000000"/>
            </w:rPr>
            <w:t xml:space="preserve">, Yang T, et al. Lymphatic drainage system of the brain: A novel target for intervention of neurological diseases. </w:t>
          </w:r>
          <w:r w:rsidRPr="00C05EA1">
            <w:rPr>
              <w:rFonts w:eastAsia="Times New Roman"/>
              <w:color w:val="000000"/>
            </w:rPr>
            <w:t xml:space="preserve">Prog </w:t>
          </w:r>
          <w:proofErr w:type="spellStart"/>
          <w:r w:rsidRPr="00C05EA1">
            <w:rPr>
              <w:rFonts w:eastAsia="Times New Roman"/>
              <w:color w:val="000000"/>
            </w:rPr>
            <w:t>Neurobiol</w:t>
          </w:r>
          <w:proofErr w:type="spellEnd"/>
          <w:r w:rsidRPr="007D759F">
            <w:rPr>
              <w:rFonts w:eastAsia="Times New Roman"/>
              <w:color w:val="000000"/>
            </w:rPr>
            <w:t>. 2018;163-164:118-143.</w:t>
          </w:r>
        </w:p>
        <w:p w14:paraId="1A4FD2BD" w14:textId="77F0D3C8" w:rsidR="00790915" w:rsidRPr="007D759F" w:rsidRDefault="00000000" w:rsidP="00132403">
          <w:pPr>
            <w:autoSpaceDE w:val="0"/>
            <w:autoSpaceDN w:val="0"/>
            <w:ind w:hanging="640"/>
            <w:contextualSpacing/>
            <w:divId w:val="1578511497"/>
            <w:rPr>
              <w:rFonts w:eastAsia="Times New Roman"/>
              <w:color w:val="000000"/>
            </w:rPr>
          </w:pPr>
          <w:r w:rsidRPr="007D759F">
            <w:rPr>
              <w:rFonts w:eastAsia="Times New Roman"/>
              <w:color w:val="000000"/>
            </w:rPr>
            <w:t>10.</w:t>
          </w:r>
          <w:r w:rsidRPr="007D759F">
            <w:rPr>
              <w:rFonts w:eastAsia="Times New Roman"/>
              <w:color w:val="000000"/>
            </w:rPr>
            <w:tab/>
          </w:r>
          <w:proofErr w:type="spellStart"/>
          <w:r w:rsidRPr="007D759F">
            <w:rPr>
              <w:rFonts w:eastAsia="Times New Roman"/>
              <w:color w:val="000000"/>
            </w:rPr>
            <w:t>Miarka</w:t>
          </w:r>
          <w:proofErr w:type="spellEnd"/>
          <w:r w:rsidRPr="007D759F">
            <w:rPr>
              <w:rFonts w:eastAsia="Times New Roman"/>
              <w:color w:val="000000"/>
            </w:rPr>
            <w:t xml:space="preserve"> L, Valiente M. Animal models of brain metastasis. </w:t>
          </w:r>
          <w:proofErr w:type="spellStart"/>
          <w:r w:rsidRPr="00C05EA1">
            <w:rPr>
              <w:rFonts w:eastAsia="Times New Roman"/>
              <w:color w:val="000000"/>
            </w:rPr>
            <w:t>Neurooncol</w:t>
          </w:r>
          <w:proofErr w:type="spellEnd"/>
          <w:r w:rsidRPr="00C05EA1">
            <w:rPr>
              <w:rFonts w:eastAsia="Times New Roman"/>
              <w:color w:val="000000"/>
            </w:rPr>
            <w:t xml:space="preserve"> Adv.</w:t>
          </w:r>
          <w:r w:rsidRPr="007D759F">
            <w:rPr>
              <w:rFonts w:eastAsia="Times New Roman"/>
              <w:color w:val="000000"/>
            </w:rPr>
            <w:t xml:space="preserve"> 2021;3(Supplement_5):144</w:t>
          </w:r>
          <w:r w:rsidR="00C05EA1" w:rsidRPr="007D759F">
            <w:rPr>
              <w:color w:val="000000"/>
            </w:rPr>
            <w:t>–</w:t>
          </w:r>
          <w:r w:rsidRPr="007D759F">
            <w:rPr>
              <w:rFonts w:eastAsia="Times New Roman"/>
              <w:color w:val="000000"/>
            </w:rPr>
            <w:t>156.</w:t>
          </w:r>
        </w:p>
        <w:p w14:paraId="03544A25" w14:textId="77777777" w:rsidR="00790915" w:rsidRPr="007D759F" w:rsidRDefault="00000000" w:rsidP="00132403">
          <w:pPr>
            <w:autoSpaceDE w:val="0"/>
            <w:autoSpaceDN w:val="0"/>
            <w:ind w:hanging="640"/>
            <w:contextualSpacing/>
            <w:divId w:val="224798248"/>
            <w:rPr>
              <w:rFonts w:eastAsia="Times New Roman"/>
              <w:color w:val="000000"/>
            </w:rPr>
          </w:pPr>
          <w:r w:rsidRPr="007D759F">
            <w:rPr>
              <w:rFonts w:eastAsia="Times New Roman"/>
              <w:color w:val="000000"/>
            </w:rPr>
            <w:t>11.</w:t>
          </w:r>
          <w:r w:rsidRPr="007D759F">
            <w:rPr>
              <w:rFonts w:eastAsia="Times New Roman"/>
              <w:color w:val="000000"/>
            </w:rPr>
            <w:tab/>
            <w:t xml:space="preserve">Song E, Mao T, Dong H, et al. VEGF-C-driven lymphatic drainage enables brain tumor immunosurveillance. </w:t>
          </w:r>
          <w:r w:rsidRPr="00C05EA1">
            <w:rPr>
              <w:rFonts w:eastAsia="Times New Roman"/>
              <w:color w:val="000000"/>
            </w:rPr>
            <w:t>Nature.</w:t>
          </w:r>
          <w:r w:rsidRPr="007D759F">
            <w:rPr>
              <w:rFonts w:eastAsia="Times New Roman"/>
              <w:color w:val="000000"/>
            </w:rPr>
            <w:t xml:space="preserve"> 2020;577(7792):689.</w:t>
          </w:r>
        </w:p>
        <w:p w14:paraId="53AD2ABB" w14:textId="0C62C624" w:rsidR="00790915" w:rsidRPr="007D759F" w:rsidRDefault="00000000" w:rsidP="00132403">
          <w:pPr>
            <w:autoSpaceDE w:val="0"/>
            <w:autoSpaceDN w:val="0"/>
            <w:ind w:hanging="640"/>
            <w:contextualSpacing/>
            <w:divId w:val="1149206432"/>
            <w:rPr>
              <w:rFonts w:eastAsia="Times New Roman"/>
              <w:color w:val="000000"/>
            </w:rPr>
          </w:pPr>
          <w:r w:rsidRPr="007D759F">
            <w:rPr>
              <w:rFonts w:eastAsia="Times New Roman"/>
              <w:color w:val="000000"/>
            </w:rPr>
            <w:t>12.</w:t>
          </w:r>
          <w:r w:rsidRPr="007D759F">
            <w:rPr>
              <w:rFonts w:eastAsia="Times New Roman"/>
              <w:color w:val="000000"/>
            </w:rPr>
            <w:tab/>
            <w:t xml:space="preserve">Tan WCC, Nerurkar SN, Cai HY, et al. Overview of multiplex immunohistochemistry/immunofluorescence techniques in the era of cancer immunotherapy. </w:t>
          </w:r>
          <w:r w:rsidRPr="00C05EA1">
            <w:rPr>
              <w:rFonts w:eastAsia="Times New Roman"/>
              <w:color w:val="000000"/>
            </w:rPr>
            <w:t>Cancer Commun.</w:t>
          </w:r>
          <w:r w:rsidRPr="007D759F">
            <w:rPr>
              <w:rFonts w:eastAsia="Times New Roman"/>
              <w:color w:val="000000"/>
            </w:rPr>
            <w:t xml:space="preserve"> 2020;40(4):135</w:t>
          </w:r>
          <w:r w:rsidR="00C05EA1" w:rsidRPr="007D759F">
            <w:rPr>
              <w:color w:val="000000"/>
            </w:rPr>
            <w:t>–</w:t>
          </w:r>
          <w:r w:rsidRPr="007D759F">
            <w:rPr>
              <w:rFonts w:eastAsia="Times New Roman"/>
              <w:color w:val="000000"/>
            </w:rPr>
            <w:t>153.</w:t>
          </w:r>
        </w:p>
        <w:p w14:paraId="354D381B" w14:textId="282FFBBB" w:rsidR="00790915" w:rsidRPr="007D759F" w:rsidRDefault="00000000" w:rsidP="00132403">
          <w:pPr>
            <w:autoSpaceDE w:val="0"/>
            <w:autoSpaceDN w:val="0"/>
            <w:ind w:hanging="640"/>
            <w:contextualSpacing/>
            <w:divId w:val="721442471"/>
            <w:rPr>
              <w:rFonts w:eastAsia="Times New Roman"/>
              <w:color w:val="000000"/>
            </w:rPr>
          </w:pPr>
          <w:r w:rsidRPr="007D759F">
            <w:rPr>
              <w:rFonts w:eastAsia="Times New Roman"/>
              <w:color w:val="000000"/>
            </w:rPr>
            <w:t>13.</w:t>
          </w:r>
          <w:r w:rsidRPr="007D759F">
            <w:rPr>
              <w:rFonts w:eastAsia="Times New Roman"/>
              <w:color w:val="000000"/>
            </w:rPr>
            <w:tab/>
            <w:t>S</w:t>
          </w:r>
          <w:r w:rsidR="008C3C2A" w:rsidRPr="008C3C2A">
            <w:rPr>
              <w:rFonts w:eastAsia="Times New Roman"/>
              <w:color w:val="000000"/>
            </w:rPr>
            <w:t xml:space="preserve"> </w:t>
          </w:r>
          <w:proofErr w:type="spellStart"/>
          <w:r w:rsidR="008C3C2A" w:rsidRPr="00F53E29">
            <w:rPr>
              <w:rFonts w:eastAsia="Times New Roman"/>
              <w:color w:val="000000"/>
            </w:rPr>
            <w:t>Soorajkumar</w:t>
          </w:r>
          <w:proofErr w:type="spellEnd"/>
          <w:r w:rsidR="008C3C2A" w:rsidRPr="00F53E29">
            <w:rPr>
              <w:rFonts w:eastAsia="Times New Roman"/>
              <w:color w:val="000000"/>
            </w:rPr>
            <w:t xml:space="preserve"> A, Balan B, Nassir N, et al. Mapping human brain cell type origin and diseases through single-cell transcriptomics. </w:t>
          </w:r>
          <w:proofErr w:type="spellStart"/>
          <w:r w:rsidR="008C3C2A" w:rsidRPr="00F53E29">
            <w:rPr>
              <w:rFonts w:eastAsia="Times New Roman"/>
              <w:i/>
              <w:iCs/>
              <w:color w:val="000000"/>
            </w:rPr>
            <w:t>Transl</w:t>
          </w:r>
          <w:proofErr w:type="spellEnd"/>
          <w:r w:rsidR="008C3C2A" w:rsidRPr="00F53E29">
            <w:rPr>
              <w:rFonts w:eastAsia="Times New Roman"/>
              <w:i/>
              <w:iCs/>
              <w:color w:val="000000"/>
            </w:rPr>
            <w:t xml:space="preserve"> Psychiatry</w:t>
          </w:r>
          <w:r w:rsidR="008C3C2A" w:rsidRPr="00F53E29">
            <w:rPr>
              <w:rFonts w:eastAsia="Times New Roman"/>
              <w:color w:val="000000"/>
            </w:rPr>
            <w:t>. 2025;15(349). doi:10.1038/s41398-025-03562-6</w:t>
          </w:r>
        </w:p>
        <w:p w14:paraId="6E6E2B10" w14:textId="13C9A440" w:rsidR="00790915" w:rsidRPr="007D759F" w:rsidRDefault="00000000" w:rsidP="00132403">
          <w:pPr>
            <w:autoSpaceDE w:val="0"/>
            <w:autoSpaceDN w:val="0"/>
            <w:ind w:hanging="640"/>
            <w:contextualSpacing/>
            <w:divId w:val="160583721"/>
            <w:rPr>
              <w:rFonts w:eastAsia="Times New Roman"/>
              <w:color w:val="000000"/>
            </w:rPr>
          </w:pPr>
          <w:r w:rsidRPr="007D759F">
            <w:rPr>
              <w:rFonts w:eastAsia="Times New Roman"/>
              <w:color w:val="000000"/>
            </w:rPr>
            <w:lastRenderedPageBreak/>
            <w:t>14.</w:t>
          </w:r>
          <w:r w:rsidRPr="007D759F">
            <w:rPr>
              <w:rFonts w:eastAsia="Times New Roman"/>
              <w:color w:val="000000"/>
            </w:rPr>
            <w:tab/>
            <w:t xml:space="preserve">Zhang Y, Li T, Wang G, Ma Y. Advancements in Single-Cell RNA Sequencing and Spatial Transcriptomics for Central Nervous System Disease. </w:t>
          </w:r>
          <w:r w:rsidRPr="00C05EA1">
            <w:rPr>
              <w:rFonts w:eastAsia="Times New Roman"/>
              <w:color w:val="000000"/>
            </w:rPr>
            <w:t xml:space="preserve">Cell Mol </w:t>
          </w:r>
          <w:proofErr w:type="spellStart"/>
          <w:r w:rsidRPr="00C05EA1">
            <w:rPr>
              <w:rFonts w:eastAsia="Times New Roman"/>
              <w:color w:val="000000"/>
            </w:rPr>
            <w:t>Neurobiol</w:t>
          </w:r>
          <w:proofErr w:type="spellEnd"/>
          <w:r w:rsidRPr="007D759F">
            <w:rPr>
              <w:rFonts w:eastAsia="Times New Roman"/>
              <w:color w:val="000000"/>
            </w:rPr>
            <w:t>. 2024;44(1):65</w:t>
          </w:r>
          <w:r w:rsidR="00C05EA1" w:rsidRPr="007D759F">
            <w:rPr>
              <w:color w:val="000000"/>
            </w:rPr>
            <w:t>–</w:t>
          </w:r>
          <w:r w:rsidRPr="007D759F">
            <w:rPr>
              <w:rFonts w:eastAsia="Times New Roman"/>
              <w:color w:val="000000"/>
            </w:rPr>
            <w:t>.</w:t>
          </w:r>
        </w:p>
        <w:p w14:paraId="1376FB0D" w14:textId="77777777" w:rsidR="00790915" w:rsidRPr="007D759F" w:rsidRDefault="00000000" w:rsidP="00132403">
          <w:pPr>
            <w:autoSpaceDE w:val="0"/>
            <w:autoSpaceDN w:val="0"/>
            <w:ind w:hanging="640"/>
            <w:contextualSpacing/>
            <w:divId w:val="1788546988"/>
            <w:rPr>
              <w:rFonts w:eastAsia="Times New Roman"/>
              <w:color w:val="000000"/>
            </w:rPr>
          </w:pPr>
          <w:r w:rsidRPr="007D759F">
            <w:rPr>
              <w:rFonts w:eastAsia="Times New Roman"/>
              <w:color w:val="000000"/>
            </w:rPr>
            <w:t>15.</w:t>
          </w:r>
          <w:r w:rsidRPr="007D759F">
            <w:rPr>
              <w:rFonts w:eastAsia="Times New Roman"/>
              <w:color w:val="000000"/>
            </w:rPr>
            <w:tab/>
          </w:r>
          <w:proofErr w:type="spellStart"/>
          <w:r w:rsidRPr="007D759F">
            <w:rPr>
              <w:rFonts w:eastAsia="Times New Roman"/>
              <w:color w:val="000000"/>
            </w:rPr>
            <w:t>Yeini</w:t>
          </w:r>
          <w:proofErr w:type="spellEnd"/>
          <w:r w:rsidRPr="007D759F">
            <w:rPr>
              <w:rFonts w:eastAsia="Times New Roman"/>
              <w:color w:val="000000"/>
            </w:rPr>
            <w:t xml:space="preserve"> E, Ofek P, Pozzi S, et al. P-selectin axis plays a key role in microglia immunophenotype and glioblastoma progression. </w:t>
          </w:r>
          <w:r w:rsidRPr="00C05EA1">
            <w:rPr>
              <w:rFonts w:eastAsia="Times New Roman"/>
              <w:color w:val="000000"/>
            </w:rPr>
            <w:t>Nat Commun</w:t>
          </w:r>
          <w:r w:rsidRPr="007D759F">
            <w:rPr>
              <w:rFonts w:eastAsia="Times New Roman"/>
              <w:color w:val="000000"/>
            </w:rPr>
            <w:t>. 2021;12(1):1912-.</w:t>
          </w:r>
        </w:p>
        <w:p w14:paraId="5689ED79" w14:textId="77777777" w:rsidR="00790915" w:rsidRPr="007D759F" w:rsidRDefault="00000000" w:rsidP="00132403">
          <w:pPr>
            <w:autoSpaceDE w:val="0"/>
            <w:autoSpaceDN w:val="0"/>
            <w:ind w:hanging="640"/>
            <w:contextualSpacing/>
            <w:divId w:val="1564171813"/>
            <w:rPr>
              <w:rFonts w:eastAsia="Times New Roman"/>
              <w:color w:val="000000"/>
            </w:rPr>
          </w:pPr>
          <w:r w:rsidRPr="007D759F">
            <w:rPr>
              <w:rFonts w:eastAsia="Times New Roman"/>
              <w:color w:val="000000"/>
            </w:rPr>
            <w:t>16.</w:t>
          </w:r>
          <w:r w:rsidRPr="007D759F">
            <w:rPr>
              <w:rFonts w:eastAsia="Times New Roman"/>
              <w:color w:val="000000"/>
            </w:rPr>
            <w:tab/>
            <w:t xml:space="preserve">Pozzi S, </w:t>
          </w:r>
          <w:proofErr w:type="spellStart"/>
          <w:r w:rsidRPr="007D759F">
            <w:rPr>
              <w:rFonts w:eastAsia="Times New Roman"/>
              <w:color w:val="000000"/>
            </w:rPr>
            <w:t>Scomparin</w:t>
          </w:r>
          <w:proofErr w:type="spellEnd"/>
          <w:r w:rsidRPr="007D759F">
            <w:rPr>
              <w:rFonts w:eastAsia="Times New Roman"/>
              <w:color w:val="000000"/>
            </w:rPr>
            <w:t xml:space="preserve"> A, Ben-Shushan D, et al. MCP-1/CCR2 axis inhibition sensitizes the brain microenvironment against melanoma brain metastasis progression. </w:t>
          </w:r>
          <w:r w:rsidRPr="00C05EA1">
            <w:rPr>
              <w:rFonts w:eastAsia="Times New Roman"/>
              <w:color w:val="000000"/>
            </w:rPr>
            <w:t>JCI Insight</w:t>
          </w:r>
          <w:r w:rsidRPr="007D759F">
            <w:rPr>
              <w:rFonts w:eastAsia="Times New Roman"/>
              <w:color w:val="000000"/>
            </w:rPr>
            <w:t>. 2022;7(17).</w:t>
          </w:r>
        </w:p>
        <w:p w14:paraId="04682D4D" w14:textId="25511D4D" w:rsidR="00790915" w:rsidRPr="00EA7B28" w:rsidRDefault="00000000" w:rsidP="00132403">
          <w:pPr>
            <w:autoSpaceDE w:val="0"/>
            <w:autoSpaceDN w:val="0"/>
            <w:ind w:hanging="640"/>
            <w:contextualSpacing/>
            <w:divId w:val="660549811"/>
            <w:rPr>
              <w:rFonts w:eastAsia="Times New Roman"/>
              <w:color w:val="000000"/>
              <w:lang w:val="pt-PT"/>
            </w:rPr>
          </w:pPr>
          <w:r w:rsidRPr="007D759F">
            <w:rPr>
              <w:rFonts w:eastAsia="Times New Roman"/>
              <w:color w:val="000000"/>
            </w:rPr>
            <w:t>17.</w:t>
          </w:r>
          <w:r w:rsidRPr="007D759F">
            <w:rPr>
              <w:rFonts w:eastAsia="Times New Roman"/>
              <w:color w:val="000000"/>
            </w:rPr>
            <w:tab/>
            <w:t xml:space="preserve">Geisler JA, Spehar JM, Steck SA, et al. Modeling brain metastases through intracranial injection and magnetic resonance imaging. </w:t>
          </w:r>
          <w:r w:rsidR="00A947B9" w:rsidRPr="00EA7B28">
            <w:rPr>
              <w:rFonts w:eastAsia="Times New Roman"/>
              <w:color w:val="000000"/>
              <w:lang w:val="pt-PT"/>
            </w:rPr>
            <w:t xml:space="preserve">J. Vis. </w:t>
          </w:r>
          <w:proofErr w:type="spellStart"/>
          <w:r w:rsidR="00A947B9" w:rsidRPr="00EA7B28">
            <w:rPr>
              <w:rFonts w:eastAsia="Times New Roman"/>
              <w:color w:val="000000"/>
              <w:lang w:val="pt-PT"/>
            </w:rPr>
            <w:t>Exp</w:t>
          </w:r>
          <w:proofErr w:type="spellEnd"/>
          <w:r w:rsidRPr="00EA7B28">
            <w:rPr>
              <w:rFonts w:eastAsia="Times New Roman"/>
              <w:color w:val="000000"/>
              <w:lang w:val="pt-PT"/>
            </w:rPr>
            <w:t>. 2020;2020(160):1</w:t>
          </w:r>
          <w:r w:rsidR="00C05EA1" w:rsidRPr="00EA7B28">
            <w:rPr>
              <w:color w:val="000000"/>
              <w:lang w:val="pt-PT"/>
            </w:rPr>
            <w:t>–</w:t>
          </w:r>
          <w:r w:rsidRPr="00EA7B28">
            <w:rPr>
              <w:rFonts w:eastAsia="Times New Roman"/>
              <w:color w:val="000000"/>
              <w:lang w:val="pt-PT"/>
            </w:rPr>
            <w:t>8.</w:t>
          </w:r>
        </w:p>
        <w:p w14:paraId="2B9E9D7E" w14:textId="48352555" w:rsidR="00790915" w:rsidRPr="007D759F" w:rsidRDefault="00000000" w:rsidP="00132403">
          <w:pPr>
            <w:autoSpaceDE w:val="0"/>
            <w:autoSpaceDN w:val="0"/>
            <w:ind w:hanging="640"/>
            <w:contextualSpacing/>
            <w:divId w:val="1544252969"/>
            <w:rPr>
              <w:rFonts w:eastAsia="Times New Roman"/>
              <w:color w:val="000000"/>
            </w:rPr>
          </w:pPr>
          <w:r w:rsidRPr="00EA7B28">
            <w:rPr>
              <w:rFonts w:eastAsia="Times New Roman"/>
              <w:color w:val="000000"/>
              <w:lang w:val="pt-PT"/>
            </w:rPr>
            <w:t>18.</w:t>
          </w:r>
          <w:r w:rsidRPr="00EA7B28">
            <w:rPr>
              <w:rFonts w:eastAsia="Times New Roman"/>
              <w:color w:val="000000"/>
              <w:lang w:val="pt-PT"/>
            </w:rPr>
            <w:tab/>
          </w:r>
          <w:proofErr w:type="spellStart"/>
          <w:r w:rsidRPr="00EA7B28">
            <w:rPr>
              <w:rFonts w:eastAsia="Times New Roman"/>
              <w:color w:val="000000"/>
              <w:lang w:val="pt-PT"/>
            </w:rPr>
            <w:t>Ciraku</w:t>
          </w:r>
          <w:proofErr w:type="spellEnd"/>
          <w:r w:rsidRPr="00EA7B28">
            <w:rPr>
              <w:rFonts w:eastAsia="Times New Roman"/>
              <w:color w:val="000000"/>
              <w:lang w:val="pt-PT"/>
            </w:rPr>
            <w:t xml:space="preserve"> L, </w:t>
          </w:r>
          <w:proofErr w:type="spellStart"/>
          <w:r w:rsidRPr="00EA7B28">
            <w:rPr>
              <w:rFonts w:eastAsia="Times New Roman"/>
              <w:color w:val="000000"/>
              <w:lang w:val="pt-PT"/>
            </w:rPr>
            <w:t>Moeller</w:t>
          </w:r>
          <w:proofErr w:type="spellEnd"/>
          <w:r w:rsidRPr="00EA7B28">
            <w:rPr>
              <w:rFonts w:eastAsia="Times New Roman"/>
              <w:color w:val="000000"/>
              <w:lang w:val="pt-PT"/>
            </w:rPr>
            <w:t xml:space="preserve"> RA, </w:t>
          </w:r>
          <w:proofErr w:type="spellStart"/>
          <w:r w:rsidRPr="00EA7B28">
            <w:rPr>
              <w:rFonts w:eastAsia="Times New Roman"/>
              <w:color w:val="000000"/>
              <w:lang w:val="pt-PT"/>
            </w:rPr>
            <w:t>Esquea</w:t>
          </w:r>
          <w:proofErr w:type="spellEnd"/>
          <w:r w:rsidRPr="00EA7B28">
            <w:rPr>
              <w:rFonts w:eastAsia="Times New Roman"/>
              <w:color w:val="000000"/>
              <w:lang w:val="pt-PT"/>
            </w:rPr>
            <w:t xml:space="preserve"> </w:t>
          </w:r>
          <w:proofErr w:type="gramStart"/>
          <w:r w:rsidRPr="00EA7B28">
            <w:rPr>
              <w:rFonts w:eastAsia="Times New Roman"/>
              <w:color w:val="000000"/>
              <w:lang w:val="pt-PT"/>
            </w:rPr>
            <w:t xml:space="preserve">EM, </w:t>
          </w:r>
          <w:proofErr w:type="spellStart"/>
          <w:r w:rsidRPr="00EA7B28">
            <w:rPr>
              <w:rFonts w:eastAsia="Times New Roman"/>
              <w:color w:val="000000"/>
              <w:lang w:val="pt-PT"/>
            </w:rPr>
            <w:t>et</w:t>
          </w:r>
          <w:proofErr w:type="spellEnd"/>
          <w:proofErr w:type="gramEnd"/>
          <w:r w:rsidRPr="00EA7B28">
            <w:rPr>
              <w:rFonts w:eastAsia="Times New Roman"/>
              <w:color w:val="000000"/>
              <w:lang w:val="pt-PT"/>
            </w:rPr>
            <w:t xml:space="preserve"> al. </w:t>
          </w:r>
          <w:r w:rsidRPr="007D759F">
            <w:rPr>
              <w:rFonts w:eastAsia="Times New Roman"/>
              <w:color w:val="000000"/>
            </w:rPr>
            <w:t xml:space="preserve">An ex vivo brain slice model to study and target breast cancer brain metastatic tumor growth. </w:t>
          </w:r>
          <w:r w:rsidR="00A947B9" w:rsidRPr="00A947B9">
            <w:rPr>
              <w:rFonts w:eastAsia="Times New Roman"/>
              <w:color w:val="000000"/>
            </w:rPr>
            <w:t>J. Vis. Exp</w:t>
          </w:r>
          <w:r w:rsidRPr="007D759F">
            <w:rPr>
              <w:rFonts w:eastAsia="Times New Roman"/>
              <w:color w:val="000000"/>
            </w:rPr>
            <w:t>. 2021;2021(175).</w:t>
          </w:r>
        </w:p>
        <w:p w14:paraId="039C561C" w14:textId="48ABB924" w:rsidR="00516914" w:rsidRPr="007D759F" w:rsidRDefault="00000000" w:rsidP="00132403">
          <w:pPr>
            <w:contextualSpacing/>
            <w:rPr>
              <w:b/>
              <w:color w:val="808080"/>
            </w:rPr>
          </w:pPr>
          <w:r w:rsidRPr="007D759F">
            <w:rPr>
              <w:rFonts w:eastAsia="Times New Roman"/>
              <w:color w:val="000000"/>
            </w:rPr>
            <w:t> </w:t>
          </w:r>
        </w:p>
      </w:sdtContent>
    </w:sdt>
    <w:sectPr w:rsidR="00516914" w:rsidRPr="007D759F" w:rsidSect="00266123">
      <w:headerReference w:type="even" r:id="rId9"/>
      <w:headerReference w:type="default" r:id="rId10"/>
      <w:footerReference w:type="even" r:id="rId11"/>
      <w:footerReference w:type="default" r:id="rId12"/>
      <w:headerReference w:type="first" r:id="rId13"/>
      <w:pgSz w:w="12240" w:h="15840"/>
      <w:pgMar w:top="1440" w:right="1440" w:bottom="1440" w:left="1440" w:header="720" w:footer="605" w:gutter="0"/>
      <w:lnNumType w:countBy="1" w:restart="continuous"/>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06F4A" w14:textId="77777777" w:rsidR="00D0079D" w:rsidRDefault="00D0079D">
      <w:r>
        <w:separator/>
      </w:r>
    </w:p>
  </w:endnote>
  <w:endnote w:type="continuationSeparator" w:id="0">
    <w:p w14:paraId="3FC1C1B2" w14:textId="77777777" w:rsidR="00D0079D" w:rsidRDefault="00D007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font>
  <w:font w:name="Noto Sans Symbols">
    <w:altName w:val="Calibri"/>
    <w:panose1 w:val="020B0604020202020204"/>
    <w:charset w:val="00"/>
    <w:family w:val="swiss"/>
    <w:pitch w:val="variable"/>
    <w:sig w:usb0="00000003" w:usb1="0200E0A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29330253"/>
      <w:docPartObj>
        <w:docPartGallery w:val="Page Numbers (Bottom of Page)"/>
        <w:docPartUnique/>
      </w:docPartObj>
    </w:sdtPr>
    <w:sdtContent>
      <w:p w14:paraId="3ED5D9C8" w14:textId="73721F3F" w:rsidR="00266123" w:rsidRDefault="00000000" w:rsidP="00266123">
        <w:pPr>
          <w:pStyle w:val="Rodap"/>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rPr>
          <w:fldChar w:fldCharType="end"/>
        </w:r>
      </w:p>
    </w:sdtContent>
  </w:sdt>
  <w:p w14:paraId="7DE5172E" w14:textId="77777777" w:rsidR="006E4797" w:rsidRPr="007D12CF" w:rsidRDefault="006E4797" w:rsidP="00266123">
    <w:pPr>
      <w:pBdr>
        <w:top w:val="nil"/>
        <w:left w:val="nil"/>
        <w:bottom w:val="nil"/>
        <w:right w:val="nil"/>
        <w:between w:val="nil"/>
      </w:pBdr>
      <w:tabs>
        <w:tab w:val="center" w:pos="4680"/>
        <w:tab w:val="right" w:pos="936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210507485"/>
      <w:docPartObj>
        <w:docPartGallery w:val="Page Numbers (Bottom of Page)"/>
        <w:docPartUnique/>
      </w:docPartObj>
    </w:sdtPr>
    <w:sdtContent>
      <w:p w14:paraId="6E48442D" w14:textId="296E9B59" w:rsidR="00266123" w:rsidRDefault="00000000" w:rsidP="00266123">
        <w:pPr>
          <w:pStyle w:val="Rodap"/>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sdtContent>
  </w:sdt>
  <w:p w14:paraId="114A666E" w14:textId="77777777" w:rsidR="00266123" w:rsidRDefault="00266123" w:rsidP="00266123">
    <w:pPr>
      <w:pStyle w:val="Rodap"/>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1EBA" w14:textId="77777777" w:rsidR="00D0079D" w:rsidRDefault="00D0079D">
      <w:r>
        <w:separator/>
      </w:r>
    </w:p>
  </w:footnote>
  <w:footnote w:type="continuationSeparator" w:id="0">
    <w:p w14:paraId="3F987312" w14:textId="77777777" w:rsidR="00D0079D" w:rsidRDefault="00D007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Pr="007D12CF"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Pr="007D12CF" w:rsidRDefault="00000000">
    <w:pPr>
      <w:pBdr>
        <w:top w:val="nil"/>
        <w:left w:val="nil"/>
        <w:bottom w:val="nil"/>
        <w:right w:val="nil"/>
        <w:between w:val="nil"/>
      </w:pBdr>
      <w:tabs>
        <w:tab w:val="center" w:pos="4680"/>
        <w:tab w:val="left" w:pos="5724"/>
        <w:tab w:val="right" w:pos="9360"/>
      </w:tabs>
      <w:rPr>
        <w:b/>
        <w:color w:val="1F497D"/>
        <w:sz w:val="28"/>
        <w:szCs w:val="28"/>
      </w:rPr>
    </w:pPr>
    <w:r w:rsidRPr="007D12CF">
      <w:rPr>
        <w:color w:val="000000"/>
        <w:sz w:val="22"/>
        <w:szCs w:val="22"/>
      </w:rPr>
      <w:tab/>
    </w:r>
    <w:r w:rsidRPr="007D12CF">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56B8A3F4" w:rsidR="006E4797" w:rsidRPr="007D12CF"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74981"/>
    <w:multiLevelType w:val="hybridMultilevel"/>
    <w:tmpl w:val="50D44CCA"/>
    <w:lvl w:ilvl="0" w:tplc="213A05D8">
      <w:start w:val="1"/>
      <w:numFmt w:val="decimal"/>
      <w:lvlText w:val="%1."/>
      <w:lvlJc w:val="left"/>
      <w:pPr>
        <w:ind w:left="720" w:hanging="360"/>
      </w:pPr>
    </w:lvl>
    <w:lvl w:ilvl="1" w:tplc="95F67FFC" w:tentative="1">
      <w:start w:val="1"/>
      <w:numFmt w:val="lowerLetter"/>
      <w:lvlText w:val="%2."/>
      <w:lvlJc w:val="left"/>
      <w:pPr>
        <w:ind w:left="1440" w:hanging="360"/>
      </w:pPr>
    </w:lvl>
    <w:lvl w:ilvl="2" w:tplc="7A8CEC08" w:tentative="1">
      <w:start w:val="1"/>
      <w:numFmt w:val="lowerRoman"/>
      <w:lvlText w:val="%3."/>
      <w:lvlJc w:val="right"/>
      <w:pPr>
        <w:ind w:left="2160" w:hanging="180"/>
      </w:pPr>
    </w:lvl>
    <w:lvl w:ilvl="3" w:tplc="729A0700" w:tentative="1">
      <w:start w:val="1"/>
      <w:numFmt w:val="decimal"/>
      <w:lvlText w:val="%4."/>
      <w:lvlJc w:val="left"/>
      <w:pPr>
        <w:ind w:left="2880" w:hanging="360"/>
      </w:pPr>
    </w:lvl>
    <w:lvl w:ilvl="4" w:tplc="E0ACABEE" w:tentative="1">
      <w:start w:val="1"/>
      <w:numFmt w:val="lowerLetter"/>
      <w:lvlText w:val="%5."/>
      <w:lvlJc w:val="left"/>
      <w:pPr>
        <w:ind w:left="3600" w:hanging="360"/>
      </w:pPr>
    </w:lvl>
    <w:lvl w:ilvl="5" w:tplc="6F3E3E70" w:tentative="1">
      <w:start w:val="1"/>
      <w:numFmt w:val="lowerRoman"/>
      <w:lvlText w:val="%6."/>
      <w:lvlJc w:val="right"/>
      <w:pPr>
        <w:ind w:left="4320" w:hanging="180"/>
      </w:pPr>
    </w:lvl>
    <w:lvl w:ilvl="6" w:tplc="D9B47912" w:tentative="1">
      <w:start w:val="1"/>
      <w:numFmt w:val="decimal"/>
      <w:lvlText w:val="%7."/>
      <w:lvlJc w:val="left"/>
      <w:pPr>
        <w:ind w:left="5040" w:hanging="360"/>
      </w:pPr>
    </w:lvl>
    <w:lvl w:ilvl="7" w:tplc="227AE2F2" w:tentative="1">
      <w:start w:val="1"/>
      <w:numFmt w:val="lowerLetter"/>
      <w:lvlText w:val="%8."/>
      <w:lvlJc w:val="left"/>
      <w:pPr>
        <w:ind w:left="5760" w:hanging="360"/>
      </w:pPr>
    </w:lvl>
    <w:lvl w:ilvl="8" w:tplc="EACC59A8" w:tentative="1">
      <w:start w:val="1"/>
      <w:numFmt w:val="lowerRoman"/>
      <w:lvlText w:val="%9."/>
      <w:lvlJc w:val="right"/>
      <w:pPr>
        <w:ind w:left="6480" w:hanging="180"/>
      </w:pPr>
    </w:lvl>
  </w:abstractNum>
  <w:abstractNum w:abstractNumId="1" w15:restartNumberingAfterBreak="0">
    <w:nsid w:val="04696EFD"/>
    <w:multiLevelType w:val="multilevel"/>
    <w:tmpl w:val="B002B9EA"/>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Calibri" w:hAnsi="Calibri" w:cs="Calibri" w:hint="default"/>
        <w:sz w:val="24"/>
        <w:szCs w:val="24"/>
      </w:rPr>
    </w:lvl>
    <w:lvl w:ilvl="2">
      <w:start w:val="1"/>
      <w:numFmt w:val="decimal"/>
      <w:lvlText w:val="%1.%2.%3."/>
      <w:lvlJc w:val="left"/>
      <w:pPr>
        <w:ind w:left="1224" w:hanging="504"/>
      </w:pPr>
      <w:rPr>
        <w:rFonts w:ascii="Calibri" w:hAnsi="Calibri" w:cs="Calibri" w:hint="default"/>
        <w:b w:val="0"/>
        <w:bCs w:val="0"/>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3F4AE9"/>
    <w:multiLevelType w:val="hybridMultilevel"/>
    <w:tmpl w:val="BD9A5B98"/>
    <w:lvl w:ilvl="0" w:tplc="586217B6">
      <w:numFmt w:val="bullet"/>
      <w:lvlText w:val="-"/>
      <w:lvlJc w:val="left"/>
      <w:pPr>
        <w:ind w:left="720" w:hanging="360"/>
      </w:pPr>
      <w:rPr>
        <w:rFonts w:ascii="Calibri" w:eastAsiaTheme="minorHAnsi" w:hAnsi="Calibri" w:cs="Calibri" w:hint="default"/>
      </w:rPr>
    </w:lvl>
    <w:lvl w:ilvl="1" w:tplc="EE6E9754" w:tentative="1">
      <w:start w:val="1"/>
      <w:numFmt w:val="bullet"/>
      <w:lvlText w:val="o"/>
      <w:lvlJc w:val="left"/>
      <w:pPr>
        <w:ind w:left="1440" w:hanging="360"/>
      </w:pPr>
      <w:rPr>
        <w:rFonts w:ascii="Courier New" w:hAnsi="Courier New" w:cs="Courier New" w:hint="default"/>
      </w:rPr>
    </w:lvl>
    <w:lvl w:ilvl="2" w:tplc="01F8E9B0" w:tentative="1">
      <w:start w:val="1"/>
      <w:numFmt w:val="bullet"/>
      <w:lvlText w:val=""/>
      <w:lvlJc w:val="left"/>
      <w:pPr>
        <w:ind w:left="2160" w:hanging="360"/>
      </w:pPr>
      <w:rPr>
        <w:rFonts w:ascii="Wingdings" w:hAnsi="Wingdings" w:hint="default"/>
      </w:rPr>
    </w:lvl>
    <w:lvl w:ilvl="3" w:tplc="9918C9BE" w:tentative="1">
      <w:start w:val="1"/>
      <w:numFmt w:val="bullet"/>
      <w:lvlText w:val=""/>
      <w:lvlJc w:val="left"/>
      <w:pPr>
        <w:ind w:left="2880" w:hanging="360"/>
      </w:pPr>
      <w:rPr>
        <w:rFonts w:ascii="Symbol" w:hAnsi="Symbol" w:hint="default"/>
      </w:rPr>
    </w:lvl>
    <w:lvl w:ilvl="4" w:tplc="2F6C9F06" w:tentative="1">
      <w:start w:val="1"/>
      <w:numFmt w:val="bullet"/>
      <w:lvlText w:val="o"/>
      <w:lvlJc w:val="left"/>
      <w:pPr>
        <w:ind w:left="3600" w:hanging="360"/>
      </w:pPr>
      <w:rPr>
        <w:rFonts w:ascii="Courier New" w:hAnsi="Courier New" w:cs="Courier New" w:hint="default"/>
      </w:rPr>
    </w:lvl>
    <w:lvl w:ilvl="5" w:tplc="15B41DF4" w:tentative="1">
      <w:start w:val="1"/>
      <w:numFmt w:val="bullet"/>
      <w:lvlText w:val=""/>
      <w:lvlJc w:val="left"/>
      <w:pPr>
        <w:ind w:left="4320" w:hanging="360"/>
      </w:pPr>
      <w:rPr>
        <w:rFonts w:ascii="Wingdings" w:hAnsi="Wingdings" w:hint="default"/>
      </w:rPr>
    </w:lvl>
    <w:lvl w:ilvl="6" w:tplc="99888948" w:tentative="1">
      <w:start w:val="1"/>
      <w:numFmt w:val="bullet"/>
      <w:lvlText w:val=""/>
      <w:lvlJc w:val="left"/>
      <w:pPr>
        <w:ind w:left="5040" w:hanging="360"/>
      </w:pPr>
      <w:rPr>
        <w:rFonts w:ascii="Symbol" w:hAnsi="Symbol" w:hint="default"/>
      </w:rPr>
    </w:lvl>
    <w:lvl w:ilvl="7" w:tplc="F5347BF4" w:tentative="1">
      <w:start w:val="1"/>
      <w:numFmt w:val="bullet"/>
      <w:lvlText w:val="o"/>
      <w:lvlJc w:val="left"/>
      <w:pPr>
        <w:ind w:left="5760" w:hanging="360"/>
      </w:pPr>
      <w:rPr>
        <w:rFonts w:ascii="Courier New" w:hAnsi="Courier New" w:cs="Courier New" w:hint="default"/>
      </w:rPr>
    </w:lvl>
    <w:lvl w:ilvl="8" w:tplc="DA4EA570" w:tentative="1">
      <w:start w:val="1"/>
      <w:numFmt w:val="bullet"/>
      <w:lvlText w:val=""/>
      <w:lvlJc w:val="left"/>
      <w:pPr>
        <w:ind w:left="6480" w:hanging="360"/>
      </w:pPr>
      <w:rPr>
        <w:rFonts w:ascii="Wingdings" w:hAnsi="Wingdings" w:hint="default"/>
      </w:rPr>
    </w:lvl>
  </w:abstractNum>
  <w:abstractNum w:abstractNumId="3" w15:restartNumberingAfterBreak="0">
    <w:nsid w:val="0FE15FCA"/>
    <w:multiLevelType w:val="hybridMultilevel"/>
    <w:tmpl w:val="4AAABC5E"/>
    <w:lvl w:ilvl="0" w:tplc="7A302648">
      <w:start w:val="1"/>
      <w:numFmt w:val="bullet"/>
      <w:lvlText w:val=""/>
      <w:lvlJc w:val="left"/>
      <w:pPr>
        <w:ind w:left="360" w:hanging="360"/>
      </w:pPr>
      <w:rPr>
        <w:rFonts w:ascii="Symbol" w:hAnsi="Symbol" w:hint="default"/>
        <w:sz w:val="28"/>
        <w:szCs w:val="28"/>
      </w:rPr>
    </w:lvl>
    <w:lvl w:ilvl="1" w:tplc="FBF48236" w:tentative="1">
      <w:start w:val="1"/>
      <w:numFmt w:val="bullet"/>
      <w:lvlText w:val="o"/>
      <w:lvlJc w:val="left"/>
      <w:pPr>
        <w:ind w:left="1440" w:hanging="360"/>
      </w:pPr>
      <w:rPr>
        <w:rFonts w:ascii="Courier New" w:hAnsi="Courier New" w:cs="Courier New" w:hint="default"/>
      </w:rPr>
    </w:lvl>
    <w:lvl w:ilvl="2" w:tplc="B63A6894" w:tentative="1">
      <w:start w:val="1"/>
      <w:numFmt w:val="bullet"/>
      <w:lvlText w:val=""/>
      <w:lvlJc w:val="left"/>
      <w:pPr>
        <w:ind w:left="2160" w:hanging="360"/>
      </w:pPr>
      <w:rPr>
        <w:rFonts w:ascii="Wingdings" w:hAnsi="Wingdings" w:hint="default"/>
      </w:rPr>
    </w:lvl>
    <w:lvl w:ilvl="3" w:tplc="6770968A" w:tentative="1">
      <w:start w:val="1"/>
      <w:numFmt w:val="bullet"/>
      <w:lvlText w:val=""/>
      <w:lvlJc w:val="left"/>
      <w:pPr>
        <w:ind w:left="2880" w:hanging="360"/>
      </w:pPr>
      <w:rPr>
        <w:rFonts w:ascii="Symbol" w:hAnsi="Symbol" w:hint="default"/>
      </w:rPr>
    </w:lvl>
    <w:lvl w:ilvl="4" w:tplc="A6A6C048" w:tentative="1">
      <w:start w:val="1"/>
      <w:numFmt w:val="bullet"/>
      <w:lvlText w:val="o"/>
      <w:lvlJc w:val="left"/>
      <w:pPr>
        <w:ind w:left="3600" w:hanging="360"/>
      </w:pPr>
      <w:rPr>
        <w:rFonts w:ascii="Courier New" w:hAnsi="Courier New" w:cs="Courier New" w:hint="default"/>
      </w:rPr>
    </w:lvl>
    <w:lvl w:ilvl="5" w:tplc="FA2E37FC" w:tentative="1">
      <w:start w:val="1"/>
      <w:numFmt w:val="bullet"/>
      <w:lvlText w:val=""/>
      <w:lvlJc w:val="left"/>
      <w:pPr>
        <w:ind w:left="4320" w:hanging="360"/>
      </w:pPr>
      <w:rPr>
        <w:rFonts w:ascii="Wingdings" w:hAnsi="Wingdings" w:hint="default"/>
      </w:rPr>
    </w:lvl>
    <w:lvl w:ilvl="6" w:tplc="391E9D72" w:tentative="1">
      <w:start w:val="1"/>
      <w:numFmt w:val="bullet"/>
      <w:lvlText w:val=""/>
      <w:lvlJc w:val="left"/>
      <w:pPr>
        <w:ind w:left="5040" w:hanging="360"/>
      </w:pPr>
      <w:rPr>
        <w:rFonts w:ascii="Symbol" w:hAnsi="Symbol" w:hint="default"/>
      </w:rPr>
    </w:lvl>
    <w:lvl w:ilvl="7" w:tplc="A790BD8E" w:tentative="1">
      <w:start w:val="1"/>
      <w:numFmt w:val="bullet"/>
      <w:lvlText w:val="o"/>
      <w:lvlJc w:val="left"/>
      <w:pPr>
        <w:ind w:left="5760" w:hanging="360"/>
      </w:pPr>
      <w:rPr>
        <w:rFonts w:ascii="Courier New" w:hAnsi="Courier New" w:cs="Courier New" w:hint="default"/>
      </w:rPr>
    </w:lvl>
    <w:lvl w:ilvl="8" w:tplc="A602466C" w:tentative="1">
      <w:start w:val="1"/>
      <w:numFmt w:val="bullet"/>
      <w:lvlText w:val=""/>
      <w:lvlJc w:val="left"/>
      <w:pPr>
        <w:ind w:left="6480" w:hanging="360"/>
      </w:pPr>
      <w:rPr>
        <w:rFonts w:ascii="Wingdings" w:hAnsi="Wingdings" w:hint="default"/>
      </w:rPr>
    </w:lvl>
  </w:abstractNum>
  <w:abstractNum w:abstractNumId="4" w15:restartNumberingAfterBreak="0">
    <w:nsid w:val="133227B1"/>
    <w:multiLevelType w:val="hybridMultilevel"/>
    <w:tmpl w:val="E69A5FB6"/>
    <w:lvl w:ilvl="0" w:tplc="F89E74BE">
      <w:start w:val="1"/>
      <w:numFmt w:val="decimal"/>
      <w:lvlText w:val="%1."/>
      <w:lvlJc w:val="left"/>
      <w:pPr>
        <w:ind w:left="720" w:hanging="360"/>
      </w:pPr>
    </w:lvl>
    <w:lvl w:ilvl="1" w:tplc="048CC402" w:tentative="1">
      <w:start w:val="1"/>
      <w:numFmt w:val="lowerLetter"/>
      <w:lvlText w:val="%2."/>
      <w:lvlJc w:val="left"/>
      <w:pPr>
        <w:ind w:left="1440" w:hanging="360"/>
      </w:pPr>
    </w:lvl>
    <w:lvl w:ilvl="2" w:tplc="04EE5E30" w:tentative="1">
      <w:start w:val="1"/>
      <w:numFmt w:val="lowerRoman"/>
      <w:lvlText w:val="%3."/>
      <w:lvlJc w:val="right"/>
      <w:pPr>
        <w:ind w:left="2160" w:hanging="180"/>
      </w:pPr>
    </w:lvl>
    <w:lvl w:ilvl="3" w:tplc="EA6E41C0" w:tentative="1">
      <w:start w:val="1"/>
      <w:numFmt w:val="decimal"/>
      <w:lvlText w:val="%4."/>
      <w:lvlJc w:val="left"/>
      <w:pPr>
        <w:ind w:left="2880" w:hanging="360"/>
      </w:pPr>
    </w:lvl>
    <w:lvl w:ilvl="4" w:tplc="D6AE8968" w:tentative="1">
      <w:start w:val="1"/>
      <w:numFmt w:val="lowerLetter"/>
      <w:lvlText w:val="%5."/>
      <w:lvlJc w:val="left"/>
      <w:pPr>
        <w:ind w:left="3600" w:hanging="360"/>
      </w:pPr>
    </w:lvl>
    <w:lvl w:ilvl="5" w:tplc="FCFE5B10" w:tentative="1">
      <w:start w:val="1"/>
      <w:numFmt w:val="lowerRoman"/>
      <w:lvlText w:val="%6."/>
      <w:lvlJc w:val="right"/>
      <w:pPr>
        <w:ind w:left="4320" w:hanging="180"/>
      </w:pPr>
    </w:lvl>
    <w:lvl w:ilvl="6" w:tplc="081C5A0A" w:tentative="1">
      <w:start w:val="1"/>
      <w:numFmt w:val="decimal"/>
      <w:lvlText w:val="%7."/>
      <w:lvlJc w:val="left"/>
      <w:pPr>
        <w:ind w:left="5040" w:hanging="360"/>
      </w:pPr>
    </w:lvl>
    <w:lvl w:ilvl="7" w:tplc="A0E290E0" w:tentative="1">
      <w:start w:val="1"/>
      <w:numFmt w:val="lowerLetter"/>
      <w:lvlText w:val="%8."/>
      <w:lvlJc w:val="left"/>
      <w:pPr>
        <w:ind w:left="5760" w:hanging="360"/>
      </w:pPr>
    </w:lvl>
    <w:lvl w:ilvl="8" w:tplc="80C2F79A" w:tentative="1">
      <w:start w:val="1"/>
      <w:numFmt w:val="lowerRoman"/>
      <w:lvlText w:val="%9."/>
      <w:lvlJc w:val="right"/>
      <w:pPr>
        <w:ind w:left="6480" w:hanging="180"/>
      </w:pPr>
    </w:lvl>
  </w:abstractNum>
  <w:abstractNum w:abstractNumId="5" w15:restartNumberingAfterBreak="0">
    <w:nsid w:val="15F03E15"/>
    <w:multiLevelType w:val="multilevel"/>
    <w:tmpl w:val="F15AA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F90E6B"/>
    <w:multiLevelType w:val="multilevel"/>
    <w:tmpl w:val="B1CA4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BA043A"/>
    <w:multiLevelType w:val="hybridMultilevel"/>
    <w:tmpl w:val="97EA5562"/>
    <w:lvl w:ilvl="0" w:tplc="7DDCC60E">
      <w:start w:val="1"/>
      <w:numFmt w:val="decimal"/>
      <w:lvlText w:val="%1."/>
      <w:lvlJc w:val="left"/>
      <w:pPr>
        <w:ind w:left="720" w:hanging="360"/>
      </w:pPr>
    </w:lvl>
    <w:lvl w:ilvl="1" w:tplc="AFE6B6D6" w:tentative="1">
      <w:start w:val="1"/>
      <w:numFmt w:val="lowerLetter"/>
      <w:lvlText w:val="%2."/>
      <w:lvlJc w:val="left"/>
      <w:pPr>
        <w:ind w:left="1440" w:hanging="360"/>
      </w:pPr>
    </w:lvl>
    <w:lvl w:ilvl="2" w:tplc="A274B4D8" w:tentative="1">
      <w:start w:val="1"/>
      <w:numFmt w:val="lowerRoman"/>
      <w:lvlText w:val="%3."/>
      <w:lvlJc w:val="right"/>
      <w:pPr>
        <w:ind w:left="2160" w:hanging="180"/>
      </w:pPr>
    </w:lvl>
    <w:lvl w:ilvl="3" w:tplc="5600B938" w:tentative="1">
      <w:start w:val="1"/>
      <w:numFmt w:val="decimal"/>
      <w:lvlText w:val="%4."/>
      <w:lvlJc w:val="left"/>
      <w:pPr>
        <w:ind w:left="2880" w:hanging="360"/>
      </w:pPr>
    </w:lvl>
    <w:lvl w:ilvl="4" w:tplc="1C8C6FF8" w:tentative="1">
      <w:start w:val="1"/>
      <w:numFmt w:val="lowerLetter"/>
      <w:lvlText w:val="%5."/>
      <w:lvlJc w:val="left"/>
      <w:pPr>
        <w:ind w:left="3600" w:hanging="360"/>
      </w:pPr>
    </w:lvl>
    <w:lvl w:ilvl="5" w:tplc="10362B0E" w:tentative="1">
      <w:start w:val="1"/>
      <w:numFmt w:val="lowerRoman"/>
      <w:lvlText w:val="%6."/>
      <w:lvlJc w:val="right"/>
      <w:pPr>
        <w:ind w:left="4320" w:hanging="180"/>
      </w:pPr>
    </w:lvl>
    <w:lvl w:ilvl="6" w:tplc="006A4CAE" w:tentative="1">
      <w:start w:val="1"/>
      <w:numFmt w:val="decimal"/>
      <w:lvlText w:val="%7."/>
      <w:lvlJc w:val="left"/>
      <w:pPr>
        <w:ind w:left="5040" w:hanging="360"/>
      </w:pPr>
    </w:lvl>
    <w:lvl w:ilvl="7" w:tplc="375AD4CE" w:tentative="1">
      <w:start w:val="1"/>
      <w:numFmt w:val="lowerLetter"/>
      <w:lvlText w:val="%8."/>
      <w:lvlJc w:val="left"/>
      <w:pPr>
        <w:ind w:left="5760" w:hanging="360"/>
      </w:pPr>
    </w:lvl>
    <w:lvl w:ilvl="8" w:tplc="780A8D50" w:tentative="1">
      <w:start w:val="1"/>
      <w:numFmt w:val="lowerRoman"/>
      <w:lvlText w:val="%9."/>
      <w:lvlJc w:val="right"/>
      <w:pPr>
        <w:ind w:left="6480" w:hanging="180"/>
      </w:pPr>
    </w:lvl>
  </w:abstractNum>
  <w:abstractNum w:abstractNumId="8" w15:restartNumberingAfterBreak="0">
    <w:nsid w:val="240A5F44"/>
    <w:multiLevelType w:val="hybridMultilevel"/>
    <w:tmpl w:val="87FAFC60"/>
    <w:lvl w:ilvl="0" w:tplc="3C4EDF2A">
      <w:start w:val="1"/>
      <w:numFmt w:val="decimal"/>
      <w:lvlText w:val="%1."/>
      <w:lvlJc w:val="left"/>
      <w:pPr>
        <w:ind w:left="720" w:hanging="360"/>
      </w:pPr>
    </w:lvl>
    <w:lvl w:ilvl="1" w:tplc="F028D6E8" w:tentative="1">
      <w:start w:val="1"/>
      <w:numFmt w:val="lowerLetter"/>
      <w:lvlText w:val="%2."/>
      <w:lvlJc w:val="left"/>
      <w:pPr>
        <w:ind w:left="1440" w:hanging="360"/>
      </w:pPr>
    </w:lvl>
    <w:lvl w:ilvl="2" w:tplc="2C263A3E" w:tentative="1">
      <w:start w:val="1"/>
      <w:numFmt w:val="lowerRoman"/>
      <w:lvlText w:val="%3."/>
      <w:lvlJc w:val="right"/>
      <w:pPr>
        <w:ind w:left="2160" w:hanging="180"/>
      </w:pPr>
    </w:lvl>
    <w:lvl w:ilvl="3" w:tplc="C25E04BE" w:tentative="1">
      <w:start w:val="1"/>
      <w:numFmt w:val="decimal"/>
      <w:lvlText w:val="%4."/>
      <w:lvlJc w:val="left"/>
      <w:pPr>
        <w:ind w:left="2880" w:hanging="360"/>
      </w:pPr>
    </w:lvl>
    <w:lvl w:ilvl="4" w:tplc="4B60FC18" w:tentative="1">
      <w:start w:val="1"/>
      <w:numFmt w:val="lowerLetter"/>
      <w:lvlText w:val="%5."/>
      <w:lvlJc w:val="left"/>
      <w:pPr>
        <w:ind w:left="3600" w:hanging="360"/>
      </w:pPr>
    </w:lvl>
    <w:lvl w:ilvl="5" w:tplc="AF027836" w:tentative="1">
      <w:start w:val="1"/>
      <w:numFmt w:val="lowerRoman"/>
      <w:lvlText w:val="%6."/>
      <w:lvlJc w:val="right"/>
      <w:pPr>
        <w:ind w:left="4320" w:hanging="180"/>
      </w:pPr>
    </w:lvl>
    <w:lvl w:ilvl="6" w:tplc="38243086" w:tentative="1">
      <w:start w:val="1"/>
      <w:numFmt w:val="decimal"/>
      <w:lvlText w:val="%7."/>
      <w:lvlJc w:val="left"/>
      <w:pPr>
        <w:ind w:left="5040" w:hanging="360"/>
      </w:pPr>
    </w:lvl>
    <w:lvl w:ilvl="7" w:tplc="0FBAAA2C" w:tentative="1">
      <w:start w:val="1"/>
      <w:numFmt w:val="lowerLetter"/>
      <w:lvlText w:val="%8."/>
      <w:lvlJc w:val="left"/>
      <w:pPr>
        <w:ind w:left="5760" w:hanging="360"/>
      </w:pPr>
    </w:lvl>
    <w:lvl w:ilvl="8" w:tplc="DBCE3136" w:tentative="1">
      <w:start w:val="1"/>
      <w:numFmt w:val="lowerRoman"/>
      <w:lvlText w:val="%9."/>
      <w:lvlJc w:val="right"/>
      <w:pPr>
        <w:ind w:left="6480" w:hanging="180"/>
      </w:pPr>
    </w:lvl>
  </w:abstractNum>
  <w:abstractNum w:abstractNumId="9"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0"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2C630578"/>
    <w:multiLevelType w:val="hybridMultilevel"/>
    <w:tmpl w:val="D7FA52E8"/>
    <w:lvl w:ilvl="0" w:tplc="840C6132">
      <w:start w:val="1"/>
      <w:numFmt w:val="decimal"/>
      <w:lvlText w:val="%1."/>
      <w:lvlJc w:val="left"/>
      <w:pPr>
        <w:ind w:left="720" w:hanging="360"/>
      </w:pPr>
    </w:lvl>
    <w:lvl w:ilvl="1" w:tplc="55C6E3EC">
      <w:start w:val="1"/>
      <w:numFmt w:val="decimal"/>
      <w:lvlText w:val="%2."/>
      <w:lvlJc w:val="left"/>
      <w:pPr>
        <w:ind w:left="720" w:hanging="360"/>
      </w:pPr>
    </w:lvl>
    <w:lvl w:ilvl="2" w:tplc="8CBA21AA">
      <w:start w:val="1"/>
      <w:numFmt w:val="decimal"/>
      <w:lvlText w:val="%3."/>
      <w:lvlJc w:val="left"/>
      <w:pPr>
        <w:ind w:left="720" w:hanging="360"/>
      </w:pPr>
    </w:lvl>
    <w:lvl w:ilvl="3" w:tplc="DD98CAD2">
      <w:start w:val="1"/>
      <w:numFmt w:val="decimal"/>
      <w:lvlText w:val="%4."/>
      <w:lvlJc w:val="left"/>
      <w:pPr>
        <w:ind w:left="720" w:hanging="360"/>
      </w:pPr>
    </w:lvl>
    <w:lvl w:ilvl="4" w:tplc="8356F522">
      <w:start w:val="1"/>
      <w:numFmt w:val="decimal"/>
      <w:lvlText w:val="%5."/>
      <w:lvlJc w:val="left"/>
      <w:pPr>
        <w:ind w:left="720" w:hanging="360"/>
      </w:pPr>
    </w:lvl>
    <w:lvl w:ilvl="5" w:tplc="D56ACCE2">
      <w:start w:val="1"/>
      <w:numFmt w:val="decimal"/>
      <w:lvlText w:val="%6."/>
      <w:lvlJc w:val="left"/>
      <w:pPr>
        <w:ind w:left="720" w:hanging="360"/>
      </w:pPr>
    </w:lvl>
    <w:lvl w:ilvl="6" w:tplc="84727F78">
      <w:start w:val="1"/>
      <w:numFmt w:val="decimal"/>
      <w:lvlText w:val="%7."/>
      <w:lvlJc w:val="left"/>
      <w:pPr>
        <w:ind w:left="720" w:hanging="360"/>
      </w:pPr>
    </w:lvl>
    <w:lvl w:ilvl="7" w:tplc="9918C994">
      <w:start w:val="1"/>
      <w:numFmt w:val="decimal"/>
      <w:lvlText w:val="%8."/>
      <w:lvlJc w:val="left"/>
      <w:pPr>
        <w:ind w:left="720" w:hanging="360"/>
      </w:pPr>
    </w:lvl>
    <w:lvl w:ilvl="8" w:tplc="BDFE6ACC">
      <w:start w:val="1"/>
      <w:numFmt w:val="decimal"/>
      <w:lvlText w:val="%9."/>
      <w:lvlJc w:val="left"/>
      <w:pPr>
        <w:ind w:left="720" w:hanging="360"/>
      </w:pPr>
    </w:lvl>
  </w:abstractNum>
  <w:abstractNum w:abstractNumId="12" w15:restartNumberingAfterBreak="0">
    <w:nsid w:val="2D1373D0"/>
    <w:multiLevelType w:val="hybridMultilevel"/>
    <w:tmpl w:val="64823644"/>
    <w:lvl w:ilvl="0" w:tplc="E26AC224">
      <w:start w:val="1"/>
      <w:numFmt w:val="bullet"/>
      <w:lvlText w:val=""/>
      <w:lvlJc w:val="left"/>
      <w:pPr>
        <w:ind w:left="720" w:hanging="360"/>
      </w:pPr>
      <w:rPr>
        <w:rFonts w:ascii="Symbol" w:hAnsi="Symbol" w:hint="default"/>
      </w:rPr>
    </w:lvl>
    <w:lvl w:ilvl="1" w:tplc="9B9AE412" w:tentative="1">
      <w:start w:val="1"/>
      <w:numFmt w:val="bullet"/>
      <w:lvlText w:val="o"/>
      <w:lvlJc w:val="left"/>
      <w:pPr>
        <w:ind w:left="1440" w:hanging="360"/>
      </w:pPr>
      <w:rPr>
        <w:rFonts w:ascii="Courier New" w:hAnsi="Courier New" w:cs="Courier New" w:hint="default"/>
      </w:rPr>
    </w:lvl>
    <w:lvl w:ilvl="2" w:tplc="058051AA" w:tentative="1">
      <w:start w:val="1"/>
      <w:numFmt w:val="bullet"/>
      <w:lvlText w:val=""/>
      <w:lvlJc w:val="left"/>
      <w:pPr>
        <w:ind w:left="2160" w:hanging="360"/>
      </w:pPr>
      <w:rPr>
        <w:rFonts w:ascii="Wingdings" w:hAnsi="Wingdings" w:hint="default"/>
      </w:rPr>
    </w:lvl>
    <w:lvl w:ilvl="3" w:tplc="4ADAEDB8" w:tentative="1">
      <w:start w:val="1"/>
      <w:numFmt w:val="bullet"/>
      <w:lvlText w:val=""/>
      <w:lvlJc w:val="left"/>
      <w:pPr>
        <w:ind w:left="2880" w:hanging="360"/>
      </w:pPr>
      <w:rPr>
        <w:rFonts w:ascii="Symbol" w:hAnsi="Symbol" w:hint="default"/>
      </w:rPr>
    </w:lvl>
    <w:lvl w:ilvl="4" w:tplc="3D288666" w:tentative="1">
      <w:start w:val="1"/>
      <w:numFmt w:val="bullet"/>
      <w:lvlText w:val="o"/>
      <w:lvlJc w:val="left"/>
      <w:pPr>
        <w:ind w:left="3600" w:hanging="360"/>
      </w:pPr>
      <w:rPr>
        <w:rFonts w:ascii="Courier New" w:hAnsi="Courier New" w:cs="Courier New" w:hint="default"/>
      </w:rPr>
    </w:lvl>
    <w:lvl w:ilvl="5" w:tplc="7618D186" w:tentative="1">
      <w:start w:val="1"/>
      <w:numFmt w:val="bullet"/>
      <w:lvlText w:val=""/>
      <w:lvlJc w:val="left"/>
      <w:pPr>
        <w:ind w:left="4320" w:hanging="360"/>
      </w:pPr>
      <w:rPr>
        <w:rFonts w:ascii="Wingdings" w:hAnsi="Wingdings" w:hint="default"/>
      </w:rPr>
    </w:lvl>
    <w:lvl w:ilvl="6" w:tplc="9932A4F8" w:tentative="1">
      <w:start w:val="1"/>
      <w:numFmt w:val="bullet"/>
      <w:lvlText w:val=""/>
      <w:lvlJc w:val="left"/>
      <w:pPr>
        <w:ind w:left="5040" w:hanging="360"/>
      </w:pPr>
      <w:rPr>
        <w:rFonts w:ascii="Symbol" w:hAnsi="Symbol" w:hint="default"/>
      </w:rPr>
    </w:lvl>
    <w:lvl w:ilvl="7" w:tplc="5344D9D6" w:tentative="1">
      <w:start w:val="1"/>
      <w:numFmt w:val="bullet"/>
      <w:lvlText w:val="o"/>
      <w:lvlJc w:val="left"/>
      <w:pPr>
        <w:ind w:left="5760" w:hanging="360"/>
      </w:pPr>
      <w:rPr>
        <w:rFonts w:ascii="Courier New" w:hAnsi="Courier New" w:cs="Courier New" w:hint="default"/>
      </w:rPr>
    </w:lvl>
    <w:lvl w:ilvl="8" w:tplc="74545128" w:tentative="1">
      <w:start w:val="1"/>
      <w:numFmt w:val="bullet"/>
      <w:lvlText w:val=""/>
      <w:lvlJc w:val="left"/>
      <w:pPr>
        <w:ind w:left="6480" w:hanging="360"/>
      </w:pPr>
      <w:rPr>
        <w:rFonts w:ascii="Wingdings" w:hAnsi="Wingdings" w:hint="default"/>
      </w:rPr>
    </w:lvl>
  </w:abstractNum>
  <w:abstractNum w:abstractNumId="13"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2E07ABC"/>
    <w:multiLevelType w:val="hybridMultilevel"/>
    <w:tmpl w:val="DF8229D0"/>
    <w:lvl w:ilvl="0" w:tplc="E340AB70">
      <w:start w:val="1"/>
      <w:numFmt w:val="decimal"/>
      <w:lvlText w:val="%1."/>
      <w:lvlJc w:val="left"/>
      <w:pPr>
        <w:ind w:left="720" w:hanging="360"/>
      </w:pPr>
    </w:lvl>
    <w:lvl w:ilvl="1" w:tplc="67048404" w:tentative="1">
      <w:start w:val="1"/>
      <w:numFmt w:val="lowerLetter"/>
      <w:lvlText w:val="%2."/>
      <w:lvlJc w:val="left"/>
      <w:pPr>
        <w:ind w:left="1440" w:hanging="360"/>
      </w:pPr>
    </w:lvl>
    <w:lvl w:ilvl="2" w:tplc="201651D6" w:tentative="1">
      <w:start w:val="1"/>
      <w:numFmt w:val="lowerRoman"/>
      <w:lvlText w:val="%3."/>
      <w:lvlJc w:val="right"/>
      <w:pPr>
        <w:ind w:left="2160" w:hanging="180"/>
      </w:pPr>
    </w:lvl>
    <w:lvl w:ilvl="3" w:tplc="E2E4E5E8" w:tentative="1">
      <w:start w:val="1"/>
      <w:numFmt w:val="decimal"/>
      <w:lvlText w:val="%4."/>
      <w:lvlJc w:val="left"/>
      <w:pPr>
        <w:ind w:left="2880" w:hanging="360"/>
      </w:pPr>
    </w:lvl>
    <w:lvl w:ilvl="4" w:tplc="AD06302C" w:tentative="1">
      <w:start w:val="1"/>
      <w:numFmt w:val="lowerLetter"/>
      <w:lvlText w:val="%5."/>
      <w:lvlJc w:val="left"/>
      <w:pPr>
        <w:ind w:left="3600" w:hanging="360"/>
      </w:pPr>
    </w:lvl>
    <w:lvl w:ilvl="5" w:tplc="5AA03BD6" w:tentative="1">
      <w:start w:val="1"/>
      <w:numFmt w:val="lowerRoman"/>
      <w:lvlText w:val="%6."/>
      <w:lvlJc w:val="right"/>
      <w:pPr>
        <w:ind w:left="4320" w:hanging="180"/>
      </w:pPr>
    </w:lvl>
    <w:lvl w:ilvl="6" w:tplc="FCBC57D4" w:tentative="1">
      <w:start w:val="1"/>
      <w:numFmt w:val="decimal"/>
      <w:lvlText w:val="%7."/>
      <w:lvlJc w:val="left"/>
      <w:pPr>
        <w:ind w:left="5040" w:hanging="360"/>
      </w:pPr>
    </w:lvl>
    <w:lvl w:ilvl="7" w:tplc="C510A000" w:tentative="1">
      <w:start w:val="1"/>
      <w:numFmt w:val="lowerLetter"/>
      <w:lvlText w:val="%8."/>
      <w:lvlJc w:val="left"/>
      <w:pPr>
        <w:ind w:left="5760" w:hanging="360"/>
      </w:pPr>
    </w:lvl>
    <w:lvl w:ilvl="8" w:tplc="B7606D2A" w:tentative="1">
      <w:start w:val="1"/>
      <w:numFmt w:val="lowerRoman"/>
      <w:lvlText w:val="%9."/>
      <w:lvlJc w:val="right"/>
      <w:pPr>
        <w:ind w:left="6480" w:hanging="180"/>
      </w:pPr>
    </w:lvl>
  </w:abstractNum>
  <w:abstractNum w:abstractNumId="15"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7"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FF67123"/>
    <w:multiLevelType w:val="multilevel"/>
    <w:tmpl w:val="3BF6C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0570695"/>
    <w:multiLevelType w:val="multilevel"/>
    <w:tmpl w:val="50042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8F0293"/>
    <w:multiLevelType w:val="hybridMultilevel"/>
    <w:tmpl w:val="FA6EDFA4"/>
    <w:lvl w:ilvl="0" w:tplc="15D61206">
      <w:start w:val="1"/>
      <w:numFmt w:val="bullet"/>
      <w:lvlText w:val=""/>
      <w:lvlJc w:val="left"/>
      <w:pPr>
        <w:ind w:left="720" w:hanging="360"/>
      </w:pPr>
      <w:rPr>
        <w:rFonts w:ascii="Symbol" w:hAnsi="Symbol" w:hint="default"/>
      </w:rPr>
    </w:lvl>
    <w:lvl w:ilvl="1" w:tplc="F8289D28" w:tentative="1">
      <w:start w:val="1"/>
      <w:numFmt w:val="bullet"/>
      <w:lvlText w:val="o"/>
      <w:lvlJc w:val="left"/>
      <w:pPr>
        <w:ind w:left="1440" w:hanging="360"/>
      </w:pPr>
      <w:rPr>
        <w:rFonts w:ascii="Courier New" w:hAnsi="Courier New" w:cs="Courier New" w:hint="default"/>
      </w:rPr>
    </w:lvl>
    <w:lvl w:ilvl="2" w:tplc="8A00965A" w:tentative="1">
      <w:start w:val="1"/>
      <w:numFmt w:val="bullet"/>
      <w:lvlText w:val=""/>
      <w:lvlJc w:val="left"/>
      <w:pPr>
        <w:ind w:left="2160" w:hanging="360"/>
      </w:pPr>
      <w:rPr>
        <w:rFonts w:ascii="Wingdings" w:hAnsi="Wingdings" w:hint="default"/>
      </w:rPr>
    </w:lvl>
    <w:lvl w:ilvl="3" w:tplc="72A248DA" w:tentative="1">
      <w:start w:val="1"/>
      <w:numFmt w:val="bullet"/>
      <w:lvlText w:val=""/>
      <w:lvlJc w:val="left"/>
      <w:pPr>
        <w:ind w:left="2880" w:hanging="360"/>
      </w:pPr>
      <w:rPr>
        <w:rFonts w:ascii="Symbol" w:hAnsi="Symbol" w:hint="default"/>
      </w:rPr>
    </w:lvl>
    <w:lvl w:ilvl="4" w:tplc="2BAA9CE8" w:tentative="1">
      <w:start w:val="1"/>
      <w:numFmt w:val="bullet"/>
      <w:lvlText w:val="o"/>
      <w:lvlJc w:val="left"/>
      <w:pPr>
        <w:ind w:left="3600" w:hanging="360"/>
      </w:pPr>
      <w:rPr>
        <w:rFonts w:ascii="Courier New" w:hAnsi="Courier New" w:cs="Courier New" w:hint="default"/>
      </w:rPr>
    </w:lvl>
    <w:lvl w:ilvl="5" w:tplc="EF8A35BA" w:tentative="1">
      <w:start w:val="1"/>
      <w:numFmt w:val="bullet"/>
      <w:lvlText w:val=""/>
      <w:lvlJc w:val="left"/>
      <w:pPr>
        <w:ind w:left="4320" w:hanging="360"/>
      </w:pPr>
      <w:rPr>
        <w:rFonts w:ascii="Wingdings" w:hAnsi="Wingdings" w:hint="default"/>
      </w:rPr>
    </w:lvl>
    <w:lvl w:ilvl="6" w:tplc="A70047F2" w:tentative="1">
      <w:start w:val="1"/>
      <w:numFmt w:val="bullet"/>
      <w:lvlText w:val=""/>
      <w:lvlJc w:val="left"/>
      <w:pPr>
        <w:ind w:left="5040" w:hanging="360"/>
      </w:pPr>
      <w:rPr>
        <w:rFonts w:ascii="Symbol" w:hAnsi="Symbol" w:hint="default"/>
      </w:rPr>
    </w:lvl>
    <w:lvl w:ilvl="7" w:tplc="876822FC" w:tentative="1">
      <w:start w:val="1"/>
      <w:numFmt w:val="bullet"/>
      <w:lvlText w:val="o"/>
      <w:lvlJc w:val="left"/>
      <w:pPr>
        <w:ind w:left="5760" w:hanging="360"/>
      </w:pPr>
      <w:rPr>
        <w:rFonts w:ascii="Courier New" w:hAnsi="Courier New" w:cs="Courier New" w:hint="default"/>
      </w:rPr>
    </w:lvl>
    <w:lvl w:ilvl="8" w:tplc="71C6201C" w:tentative="1">
      <w:start w:val="1"/>
      <w:numFmt w:val="bullet"/>
      <w:lvlText w:val=""/>
      <w:lvlJc w:val="left"/>
      <w:pPr>
        <w:ind w:left="6480" w:hanging="360"/>
      </w:pPr>
      <w:rPr>
        <w:rFonts w:ascii="Wingdings" w:hAnsi="Wingdings" w:hint="default"/>
      </w:rPr>
    </w:lvl>
  </w:abstractNum>
  <w:abstractNum w:abstractNumId="22"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9C01129"/>
    <w:multiLevelType w:val="hybridMultilevel"/>
    <w:tmpl w:val="2048EB88"/>
    <w:lvl w:ilvl="0" w:tplc="169CBD94">
      <w:start w:val="1"/>
      <w:numFmt w:val="decimal"/>
      <w:lvlText w:val="%1."/>
      <w:lvlJc w:val="left"/>
      <w:pPr>
        <w:ind w:left="720" w:hanging="360"/>
      </w:pPr>
    </w:lvl>
    <w:lvl w:ilvl="1" w:tplc="91B2C964">
      <w:start w:val="1"/>
      <w:numFmt w:val="decimal"/>
      <w:lvlText w:val="%2."/>
      <w:lvlJc w:val="left"/>
      <w:pPr>
        <w:ind w:left="720" w:hanging="360"/>
      </w:pPr>
    </w:lvl>
    <w:lvl w:ilvl="2" w:tplc="AFCEDEAA">
      <w:start w:val="1"/>
      <w:numFmt w:val="decimal"/>
      <w:lvlText w:val="%3."/>
      <w:lvlJc w:val="left"/>
      <w:pPr>
        <w:ind w:left="720" w:hanging="360"/>
      </w:pPr>
    </w:lvl>
    <w:lvl w:ilvl="3" w:tplc="D232821C">
      <w:start w:val="1"/>
      <w:numFmt w:val="decimal"/>
      <w:lvlText w:val="%4."/>
      <w:lvlJc w:val="left"/>
      <w:pPr>
        <w:ind w:left="720" w:hanging="360"/>
      </w:pPr>
    </w:lvl>
    <w:lvl w:ilvl="4" w:tplc="CCF67C9C">
      <w:start w:val="1"/>
      <w:numFmt w:val="decimal"/>
      <w:lvlText w:val="%5."/>
      <w:lvlJc w:val="left"/>
      <w:pPr>
        <w:ind w:left="720" w:hanging="360"/>
      </w:pPr>
    </w:lvl>
    <w:lvl w:ilvl="5" w:tplc="E8E4206E">
      <w:start w:val="1"/>
      <w:numFmt w:val="decimal"/>
      <w:lvlText w:val="%6."/>
      <w:lvlJc w:val="left"/>
      <w:pPr>
        <w:ind w:left="720" w:hanging="360"/>
      </w:pPr>
    </w:lvl>
    <w:lvl w:ilvl="6" w:tplc="8AF44952">
      <w:start w:val="1"/>
      <w:numFmt w:val="decimal"/>
      <w:lvlText w:val="%7."/>
      <w:lvlJc w:val="left"/>
      <w:pPr>
        <w:ind w:left="720" w:hanging="360"/>
      </w:pPr>
    </w:lvl>
    <w:lvl w:ilvl="7" w:tplc="51048AE6">
      <w:start w:val="1"/>
      <w:numFmt w:val="decimal"/>
      <w:lvlText w:val="%8."/>
      <w:lvlJc w:val="left"/>
      <w:pPr>
        <w:ind w:left="720" w:hanging="360"/>
      </w:pPr>
    </w:lvl>
    <w:lvl w:ilvl="8" w:tplc="095A2A58">
      <w:start w:val="1"/>
      <w:numFmt w:val="decimal"/>
      <w:lvlText w:val="%9."/>
      <w:lvlJc w:val="left"/>
      <w:pPr>
        <w:ind w:left="720" w:hanging="360"/>
      </w:pPr>
    </w:lvl>
  </w:abstractNum>
  <w:abstractNum w:abstractNumId="25"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0FC11D4"/>
    <w:multiLevelType w:val="hybridMultilevel"/>
    <w:tmpl w:val="84D43CAC"/>
    <w:lvl w:ilvl="0" w:tplc="C9B4812E">
      <w:start w:val="1"/>
      <w:numFmt w:val="bullet"/>
      <w:lvlText w:val=""/>
      <w:lvlJc w:val="left"/>
      <w:pPr>
        <w:ind w:left="360" w:hanging="360"/>
      </w:pPr>
      <w:rPr>
        <w:rFonts w:ascii="Symbol" w:hAnsi="Symbol" w:hint="default"/>
        <w:sz w:val="28"/>
        <w:szCs w:val="28"/>
      </w:rPr>
    </w:lvl>
    <w:lvl w:ilvl="1" w:tplc="5DF4E1D4" w:tentative="1">
      <w:start w:val="1"/>
      <w:numFmt w:val="bullet"/>
      <w:lvlText w:val="o"/>
      <w:lvlJc w:val="left"/>
      <w:pPr>
        <w:ind w:left="1080" w:hanging="360"/>
      </w:pPr>
      <w:rPr>
        <w:rFonts w:ascii="Courier New" w:hAnsi="Courier New" w:cs="Courier New" w:hint="default"/>
      </w:rPr>
    </w:lvl>
    <w:lvl w:ilvl="2" w:tplc="1FF212E4" w:tentative="1">
      <w:start w:val="1"/>
      <w:numFmt w:val="bullet"/>
      <w:lvlText w:val=""/>
      <w:lvlJc w:val="left"/>
      <w:pPr>
        <w:ind w:left="1800" w:hanging="360"/>
      </w:pPr>
      <w:rPr>
        <w:rFonts w:ascii="Wingdings" w:hAnsi="Wingdings" w:hint="default"/>
      </w:rPr>
    </w:lvl>
    <w:lvl w:ilvl="3" w:tplc="FA8A329A" w:tentative="1">
      <w:start w:val="1"/>
      <w:numFmt w:val="bullet"/>
      <w:lvlText w:val=""/>
      <w:lvlJc w:val="left"/>
      <w:pPr>
        <w:ind w:left="2520" w:hanging="360"/>
      </w:pPr>
      <w:rPr>
        <w:rFonts w:ascii="Symbol" w:hAnsi="Symbol" w:hint="default"/>
      </w:rPr>
    </w:lvl>
    <w:lvl w:ilvl="4" w:tplc="92D8EF2E" w:tentative="1">
      <w:start w:val="1"/>
      <w:numFmt w:val="bullet"/>
      <w:lvlText w:val="o"/>
      <w:lvlJc w:val="left"/>
      <w:pPr>
        <w:ind w:left="3240" w:hanging="360"/>
      </w:pPr>
      <w:rPr>
        <w:rFonts w:ascii="Courier New" w:hAnsi="Courier New" w:cs="Courier New" w:hint="default"/>
      </w:rPr>
    </w:lvl>
    <w:lvl w:ilvl="5" w:tplc="6E60F0DC" w:tentative="1">
      <w:start w:val="1"/>
      <w:numFmt w:val="bullet"/>
      <w:lvlText w:val=""/>
      <w:lvlJc w:val="left"/>
      <w:pPr>
        <w:ind w:left="3960" w:hanging="360"/>
      </w:pPr>
      <w:rPr>
        <w:rFonts w:ascii="Wingdings" w:hAnsi="Wingdings" w:hint="default"/>
      </w:rPr>
    </w:lvl>
    <w:lvl w:ilvl="6" w:tplc="F24019C8" w:tentative="1">
      <w:start w:val="1"/>
      <w:numFmt w:val="bullet"/>
      <w:lvlText w:val=""/>
      <w:lvlJc w:val="left"/>
      <w:pPr>
        <w:ind w:left="4680" w:hanging="360"/>
      </w:pPr>
      <w:rPr>
        <w:rFonts w:ascii="Symbol" w:hAnsi="Symbol" w:hint="default"/>
      </w:rPr>
    </w:lvl>
    <w:lvl w:ilvl="7" w:tplc="7A908150" w:tentative="1">
      <w:start w:val="1"/>
      <w:numFmt w:val="bullet"/>
      <w:lvlText w:val="o"/>
      <w:lvlJc w:val="left"/>
      <w:pPr>
        <w:ind w:left="5400" w:hanging="360"/>
      </w:pPr>
      <w:rPr>
        <w:rFonts w:ascii="Courier New" w:hAnsi="Courier New" w:cs="Courier New" w:hint="default"/>
      </w:rPr>
    </w:lvl>
    <w:lvl w:ilvl="8" w:tplc="489E5752" w:tentative="1">
      <w:start w:val="1"/>
      <w:numFmt w:val="bullet"/>
      <w:lvlText w:val=""/>
      <w:lvlJc w:val="left"/>
      <w:pPr>
        <w:ind w:left="6120" w:hanging="360"/>
      </w:pPr>
      <w:rPr>
        <w:rFonts w:ascii="Wingdings" w:hAnsi="Wingdings" w:hint="default"/>
      </w:rPr>
    </w:lvl>
  </w:abstractNum>
  <w:abstractNum w:abstractNumId="27" w15:restartNumberingAfterBreak="0">
    <w:nsid w:val="57867EAB"/>
    <w:multiLevelType w:val="multilevel"/>
    <w:tmpl w:val="912CC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73015016"/>
    <w:multiLevelType w:val="multilevel"/>
    <w:tmpl w:val="39A49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7B6BC2"/>
    <w:multiLevelType w:val="hybridMultilevel"/>
    <w:tmpl w:val="36F6EDBE"/>
    <w:lvl w:ilvl="0" w:tplc="37565CE4">
      <w:start w:val="1"/>
      <w:numFmt w:val="bullet"/>
      <w:lvlText w:val=""/>
      <w:lvlJc w:val="left"/>
      <w:pPr>
        <w:ind w:left="720" w:hanging="360"/>
      </w:pPr>
      <w:rPr>
        <w:rFonts w:ascii="Symbol" w:hAnsi="Symbol" w:hint="default"/>
      </w:rPr>
    </w:lvl>
    <w:lvl w:ilvl="1" w:tplc="0CE65304" w:tentative="1">
      <w:start w:val="1"/>
      <w:numFmt w:val="bullet"/>
      <w:lvlText w:val="o"/>
      <w:lvlJc w:val="left"/>
      <w:pPr>
        <w:ind w:left="1440" w:hanging="360"/>
      </w:pPr>
      <w:rPr>
        <w:rFonts w:ascii="Courier New" w:hAnsi="Courier New" w:cs="Courier New" w:hint="default"/>
      </w:rPr>
    </w:lvl>
    <w:lvl w:ilvl="2" w:tplc="444212A6" w:tentative="1">
      <w:start w:val="1"/>
      <w:numFmt w:val="bullet"/>
      <w:lvlText w:val=""/>
      <w:lvlJc w:val="left"/>
      <w:pPr>
        <w:ind w:left="2160" w:hanging="360"/>
      </w:pPr>
      <w:rPr>
        <w:rFonts w:ascii="Wingdings" w:hAnsi="Wingdings" w:hint="default"/>
      </w:rPr>
    </w:lvl>
    <w:lvl w:ilvl="3" w:tplc="CC323EE0" w:tentative="1">
      <w:start w:val="1"/>
      <w:numFmt w:val="bullet"/>
      <w:lvlText w:val=""/>
      <w:lvlJc w:val="left"/>
      <w:pPr>
        <w:ind w:left="2880" w:hanging="360"/>
      </w:pPr>
      <w:rPr>
        <w:rFonts w:ascii="Symbol" w:hAnsi="Symbol" w:hint="default"/>
      </w:rPr>
    </w:lvl>
    <w:lvl w:ilvl="4" w:tplc="941EC640" w:tentative="1">
      <w:start w:val="1"/>
      <w:numFmt w:val="bullet"/>
      <w:lvlText w:val="o"/>
      <w:lvlJc w:val="left"/>
      <w:pPr>
        <w:ind w:left="3600" w:hanging="360"/>
      </w:pPr>
      <w:rPr>
        <w:rFonts w:ascii="Courier New" w:hAnsi="Courier New" w:cs="Courier New" w:hint="default"/>
      </w:rPr>
    </w:lvl>
    <w:lvl w:ilvl="5" w:tplc="15860428" w:tentative="1">
      <w:start w:val="1"/>
      <w:numFmt w:val="bullet"/>
      <w:lvlText w:val=""/>
      <w:lvlJc w:val="left"/>
      <w:pPr>
        <w:ind w:left="4320" w:hanging="360"/>
      </w:pPr>
      <w:rPr>
        <w:rFonts w:ascii="Wingdings" w:hAnsi="Wingdings" w:hint="default"/>
      </w:rPr>
    </w:lvl>
    <w:lvl w:ilvl="6" w:tplc="B2562FD4" w:tentative="1">
      <w:start w:val="1"/>
      <w:numFmt w:val="bullet"/>
      <w:lvlText w:val=""/>
      <w:lvlJc w:val="left"/>
      <w:pPr>
        <w:ind w:left="5040" w:hanging="360"/>
      </w:pPr>
      <w:rPr>
        <w:rFonts w:ascii="Symbol" w:hAnsi="Symbol" w:hint="default"/>
      </w:rPr>
    </w:lvl>
    <w:lvl w:ilvl="7" w:tplc="4698C27C" w:tentative="1">
      <w:start w:val="1"/>
      <w:numFmt w:val="bullet"/>
      <w:lvlText w:val="o"/>
      <w:lvlJc w:val="left"/>
      <w:pPr>
        <w:ind w:left="5760" w:hanging="360"/>
      </w:pPr>
      <w:rPr>
        <w:rFonts w:ascii="Courier New" w:hAnsi="Courier New" w:cs="Courier New" w:hint="default"/>
      </w:rPr>
    </w:lvl>
    <w:lvl w:ilvl="8" w:tplc="963A93E6" w:tentative="1">
      <w:start w:val="1"/>
      <w:numFmt w:val="bullet"/>
      <w:lvlText w:val=""/>
      <w:lvlJc w:val="left"/>
      <w:pPr>
        <w:ind w:left="6480" w:hanging="360"/>
      </w:pPr>
      <w:rPr>
        <w:rFonts w:ascii="Wingdings" w:hAnsi="Wingdings" w:hint="default"/>
      </w:rPr>
    </w:lvl>
  </w:abstractNum>
  <w:abstractNum w:abstractNumId="32" w15:restartNumberingAfterBreak="0">
    <w:nsid w:val="7980701F"/>
    <w:multiLevelType w:val="hybridMultilevel"/>
    <w:tmpl w:val="EDCE8ABC"/>
    <w:lvl w:ilvl="0" w:tplc="2A7C33EC">
      <w:start w:val="1"/>
      <w:numFmt w:val="decimal"/>
      <w:lvlText w:val="%1."/>
      <w:lvlJc w:val="left"/>
      <w:pPr>
        <w:ind w:left="720" w:hanging="360"/>
      </w:pPr>
    </w:lvl>
    <w:lvl w:ilvl="1" w:tplc="5372BD48" w:tentative="1">
      <w:start w:val="1"/>
      <w:numFmt w:val="lowerLetter"/>
      <w:lvlText w:val="%2."/>
      <w:lvlJc w:val="left"/>
      <w:pPr>
        <w:ind w:left="1440" w:hanging="360"/>
      </w:pPr>
    </w:lvl>
    <w:lvl w:ilvl="2" w:tplc="E252EABE" w:tentative="1">
      <w:start w:val="1"/>
      <w:numFmt w:val="lowerRoman"/>
      <w:lvlText w:val="%3."/>
      <w:lvlJc w:val="right"/>
      <w:pPr>
        <w:ind w:left="2160" w:hanging="180"/>
      </w:pPr>
    </w:lvl>
    <w:lvl w:ilvl="3" w:tplc="10F600C0" w:tentative="1">
      <w:start w:val="1"/>
      <w:numFmt w:val="decimal"/>
      <w:lvlText w:val="%4."/>
      <w:lvlJc w:val="left"/>
      <w:pPr>
        <w:ind w:left="2880" w:hanging="360"/>
      </w:pPr>
    </w:lvl>
    <w:lvl w:ilvl="4" w:tplc="426A721E" w:tentative="1">
      <w:start w:val="1"/>
      <w:numFmt w:val="lowerLetter"/>
      <w:lvlText w:val="%5."/>
      <w:lvlJc w:val="left"/>
      <w:pPr>
        <w:ind w:left="3600" w:hanging="360"/>
      </w:pPr>
    </w:lvl>
    <w:lvl w:ilvl="5" w:tplc="77300D5C" w:tentative="1">
      <w:start w:val="1"/>
      <w:numFmt w:val="lowerRoman"/>
      <w:lvlText w:val="%6."/>
      <w:lvlJc w:val="right"/>
      <w:pPr>
        <w:ind w:left="4320" w:hanging="180"/>
      </w:pPr>
    </w:lvl>
    <w:lvl w:ilvl="6" w:tplc="F5DEEAE6" w:tentative="1">
      <w:start w:val="1"/>
      <w:numFmt w:val="decimal"/>
      <w:lvlText w:val="%7."/>
      <w:lvlJc w:val="left"/>
      <w:pPr>
        <w:ind w:left="5040" w:hanging="360"/>
      </w:pPr>
    </w:lvl>
    <w:lvl w:ilvl="7" w:tplc="FA3C8850" w:tentative="1">
      <w:start w:val="1"/>
      <w:numFmt w:val="lowerLetter"/>
      <w:lvlText w:val="%8."/>
      <w:lvlJc w:val="left"/>
      <w:pPr>
        <w:ind w:left="5760" w:hanging="360"/>
      </w:pPr>
    </w:lvl>
    <w:lvl w:ilvl="8" w:tplc="010C9B66" w:tentative="1">
      <w:start w:val="1"/>
      <w:numFmt w:val="lowerRoman"/>
      <w:lvlText w:val="%9."/>
      <w:lvlJc w:val="right"/>
      <w:pPr>
        <w:ind w:left="6480" w:hanging="180"/>
      </w:pPr>
    </w:lvl>
  </w:abstractNum>
  <w:num w:numId="1" w16cid:durableId="1752123839">
    <w:abstractNumId w:val="15"/>
  </w:num>
  <w:num w:numId="2" w16cid:durableId="1984042491">
    <w:abstractNumId w:val="22"/>
  </w:num>
  <w:num w:numId="3" w16cid:durableId="118914537">
    <w:abstractNumId w:val="29"/>
  </w:num>
  <w:num w:numId="4" w16cid:durableId="1932934919">
    <w:abstractNumId w:val="9"/>
  </w:num>
  <w:num w:numId="5" w16cid:durableId="584412448">
    <w:abstractNumId w:val="25"/>
  </w:num>
  <w:num w:numId="6" w16cid:durableId="1692337555">
    <w:abstractNumId w:val="28"/>
  </w:num>
  <w:num w:numId="7" w16cid:durableId="1668751632">
    <w:abstractNumId w:val="16"/>
  </w:num>
  <w:num w:numId="8" w16cid:durableId="1699504584">
    <w:abstractNumId w:val="19"/>
  </w:num>
  <w:num w:numId="9" w16cid:durableId="1471939920">
    <w:abstractNumId w:val="10"/>
  </w:num>
  <w:num w:numId="10" w16cid:durableId="1456294289">
    <w:abstractNumId w:val="17"/>
  </w:num>
  <w:num w:numId="11" w16cid:durableId="1090856223">
    <w:abstractNumId w:val="23"/>
  </w:num>
  <w:num w:numId="12" w16cid:durableId="347753210">
    <w:abstractNumId w:val="13"/>
  </w:num>
  <w:num w:numId="13" w16cid:durableId="62803357">
    <w:abstractNumId w:val="32"/>
  </w:num>
  <w:num w:numId="14" w16cid:durableId="571625102">
    <w:abstractNumId w:val="31"/>
  </w:num>
  <w:num w:numId="15" w16cid:durableId="1783526964">
    <w:abstractNumId w:val="14"/>
  </w:num>
  <w:num w:numId="16" w16cid:durableId="985014971">
    <w:abstractNumId w:val="8"/>
  </w:num>
  <w:num w:numId="17" w16cid:durableId="1511211528">
    <w:abstractNumId w:val="7"/>
  </w:num>
  <w:num w:numId="18" w16cid:durableId="1311205117">
    <w:abstractNumId w:val="21"/>
  </w:num>
  <w:num w:numId="19" w16cid:durableId="81266712">
    <w:abstractNumId w:val="12"/>
  </w:num>
  <w:num w:numId="20" w16cid:durableId="1802188761">
    <w:abstractNumId w:val="26"/>
  </w:num>
  <w:num w:numId="21" w16cid:durableId="225191431">
    <w:abstractNumId w:val="3"/>
  </w:num>
  <w:num w:numId="22" w16cid:durableId="475996718">
    <w:abstractNumId w:val="4"/>
  </w:num>
  <w:num w:numId="23" w16cid:durableId="111093898">
    <w:abstractNumId w:val="1"/>
  </w:num>
  <w:num w:numId="24" w16cid:durableId="1765417576">
    <w:abstractNumId w:val="2"/>
  </w:num>
  <w:num w:numId="25" w16cid:durableId="1891107403">
    <w:abstractNumId w:val="20"/>
  </w:num>
  <w:num w:numId="26" w16cid:durableId="2070422093">
    <w:abstractNumId w:val="27"/>
  </w:num>
  <w:num w:numId="27" w16cid:durableId="1630285083">
    <w:abstractNumId w:val="30"/>
  </w:num>
  <w:num w:numId="28" w16cid:durableId="940066248">
    <w:abstractNumId w:val="18"/>
  </w:num>
  <w:num w:numId="29" w16cid:durableId="1743062286">
    <w:abstractNumId w:val="5"/>
  </w:num>
  <w:num w:numId="30" w16cid:durableId="1090349153">
    <w:abstractNumId w:val="6"/>
  </w:num>
  <w:num w:numId="31" w16cid:durableId="1496189585">
    <w:abstractNumId w:val="0"/>
  </w:num>
  <w:num w:numId="32" w16cid:durableId="1902714009">
    <w:abstractNumId w:val="24"/>
  </w:num>
  <w:num w:numId="33" w16cid:durableId="17000832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515B"/>
    <w:rsid w:val="00010CA7"/>
    <w:rsid w:val="00011457"/>
    <w:rsid w:val="00013616"/>
    <w:rsid w:val="00013652"/>
    <w:rsid w:val="000149F7"/>
    <w:rsid w:val="00015D23"/>
    <w:rsid w:val="00016407"/>
    <w:rsid w:val="00016908"/>
    <w:rsid w:val="0002069A"/>
    <w:rsid w:val="000206D3"/>
    <w:rsid w:val="000212BC"/>
    <w:rsid w:val="000265BF"/>
    <w:rsid w:val="00030555"/>
    <w:rsid w:val="00034DD1"/>
    <w:rsid w:val="00035203"/>
    <w:rsid w:val="0003635F"/>
    <w:rsid w:val="0003697D"/>
    <w:rsid w:val="00037D03"/>
    <w:rsid w:val="00042E74"/>
    <w:rsid w:val="0004355D"/>
    <w:rsid w:val="0004419B"/>
    <w:rsid w:val="0004628D"/>
    <w:rsid w:val="00047589"/>
    <w:rsid w:val="00053967"/>
    <w:rsid w:val="00053A68"/>
    <w:rsid w:val="000551CA"/>
    <w:rsid w:val="00056EDD"/>
    <w:rsid w:val="00057B67"/>
    <w:rsid w:val="00057E29"/>
    <w:rsid w:val="0006187D"/>
    <w:rsid w:val="00061E0E"/>
    <w:rsid w:val="00065126"/>
    <w:rsid w:val="00070D9F"/>
    <w:rsid w:val="000714AA"/>
    <w:rsid w:val="00071DC8"/>
    <w:rsid w:val="000731BE"/>
    <w:rsid w:val="00073708"/>
    <w:rsid w:val="00073C07"/>
    <w:rsid w:val="0007506F"/>
    <w:rsid w:val="00076815"/>
    <w:rsid w:val="000816D0"/>
    <w:rsid w:val="00081F44"/>
    <w:rsid w:val="000823C2"/>
    <w:rsid w:val="00082A5F"/>
    <w:rsid w:val="00084424"/>
    <w:rsid w:val="000862BF"/>
    <w:rsid w:val="0008718B"/>
    <w:rsid w:val="000876F4"/>
    <w:rsid w:val="000918BD"/>
    <w:rsid w:val="00091AEE"/>
    <w:rsid w:val="0009213E"/>
    <w:rsid w:val="00092F96"/>
    <w:rsid w:val="00096EC9"/>
    <w:rsid w:val="000A1603"/>
    <w:rsid w:val="000A28C1"/>
    <w:rsid w:val="000A29F0"/>
    <w:rsid w:val="000A6E2D"/>
    <w:rsid w:val="000A7258"/>
    <w:rsid w:val="000A7387"/>
    <w:rsid w:val="000A7FD0"/>
    <w:rsid w:val="000B1BB0"/>
    <w:rsid w:val="000B2A0D"/>
    <w:rsid w:val="000B3444"/>
    <w:rsid w:val="000B3EAD"/>
    <w:rsid w:val="000B41B6"/>
    <w:rsid w:val="000C36F6"/>
    <w:rsid w:val="000C4CA1"/>
    <w:rsid w:val="000C7736"/>
    <w:rsid w:val="000D0C82"/>
    <w:rsid w:val="000D0D89"/>
    <w:rsid w:val="000D0ED6"/>
    <w:rsid w:val="000D53DE"/>
    <w:rsid w:val="000D6994"/>
    <w:rsid w:val="000D7AF2"/>
    <w:rsid w:val="000E1192"/>
    <w:rsid w:val="000E16A2"/>
    <w:rsid w:val="000E2593"/>
    <w:rsid w:val="000E2ABF"/>
    <w:rsid w:val="000E2BFA"/>
    <w:rsid w:val="000E3F21"/>
    <w:rsid w:val="000E4C51"/>
    <w:rsid w:val="000E676A"/>
    <w:rsid w:val="000F0F31"/>
    <w:rsid w:val="000F2FE3"/>
    <w:rsid w:val="000F3E60"/>
    <w:rsid w:val="000F5A0F"/>
    <w:rsid w:val="00102AD6"/>
    <w:rsid w:val="00107E16"/>
    <w:rsid w:val="00112D31"/>
    <w:rsid w:val="00114401"/>
    <w:rsid w:val="00115A68"/>
    <w:rsid w:val="001179BB"/>
    <w:rsid w:val="00117B86"/>
    <w:rsid w:val="00122353"/>
    <w:rsid w:val="00132403"/>
    <w:rsid w:val="00140E7B"/>
    <w:rsid w:val="00142C8C"/>
    <w:rsid w:val="00147CBA"/>
    <w:rsid w:val="00151CBB"/>
    <w:rsid w:val="00151F8A"/>
    <w:rsid w:val="00152017"/>
    <w:rsid w:val="0015327B"/>
    <w:rsid w:val="00154FD4"/>
    <w:rsid w:val="001567E3"/>
    <w:rsid w:val="001624E4"/>
    <w:rsid w:val="0016335A"/>
    <w:rsid w:val="00163F88"/>
    <w:rsid w:val="0016462F"/>
    <w:rsid w:val="0016524B"/>
    <w:rsid w:val="0016559C"/>
    <w:rsid w:val="001672A7"/>
    <w:rsid w:val="00170D08"/>
    <w:rsid w:val="00173530"/>
    <w:rsid w:val="00175203"/>
    <w:rsid w:val="001779BE"/>
    <w:rsid w:val="00177B0B"/>
    <w:rsid w:val="00181A81"/>
    <w:rsid w:val="00185027"/>
    <w:rsid w:val="00185355"/>
    <w:rsid w:val="00185CEE"/>
    <w:rsid w:val="001909F7"/>
    <w:rsid w:val="00190FB1"/>
    <w:rsid w:val="0019148D"/>
    <w:rsid w:val="001942E6"/>
    <w:rsid w:val="00194326"/>
    <w:rsid w:val="0019445D"/>
    <w:rsid w:val="00194C04"/>
    <w:rsid w:val="00194CD8"/>
    <w:rsid w:val="00194CE8"/>
    <w:rsid w:val="001959A2"/>
    <w:rsid w:val="00195A13"/>
    <w:rsid w:val="001964FB"/>
    <w:rsid w:val="00196AE5"/>
    <w:rsid w:val="001970A4"/>
    <w:rsid w:val="00197985"/>
    <w:rsid w:val="00197C32"/>
    <w:rsid w:val="001A0A35"/>
    <w:rsid w:val="001A1CA1"/>
    <w:rsid w:val="001A233B"/>
    <w:rsid w:val="001A2798"/>
    <w:rsid w:val="001A5813"/>
    <w:rsid w:val="001A711C"/>
    <w:rsid w:val="001A7793"/>
    <w:rsid w:val="001A783B"/>
    <w:rsid w:val="001A7C00"/>
    <w:rsid w:val="001B4653"/>
    <w:rsid w:val="001B475A"/>
    <w:rsid w:val="001C0B8A"/>
    <w:rsid w:val="001C1175"/>
    <w:rsid w:val="001C1433"/>
    <w:rsid w:val="001C4338"/>
    <w:rsid w:val="001C4E81"/>
    <w:rsid w:val="001C5013"/>
    <w:rsid w:val="001C7B07"/>
    <w:rsid w:val="001D137C"/>
    <w:rsid w:val="001D2F6D"/>
    <w:rsid w:val="001D6998"/>
    <w:rsid w:val="001E26BE"/>
    <w:rsid w:val="001E3A8D"/>
    <w:rsid w:val="001E48F5"/>
    <w:rsid w:val="001F08DE"/>
    <w:rsid w:val="001F10BA"/>
    <w:rsid w:val="001F2D9F"/>
    <w:rsid w:val="001F3109"/>
    <w:rsid w:val="001F3748"/>
    <w:rsid w:val="001F4193"/>
    <w:rsid w:val="001F6568"/>
    <w:rsid w:val="00200DF7"/>
    <w:rsid w:val="0020357F"/>
    <w:rsid w:val="00204291"/>
    <w:rsid w:val="002047E5"/>
    <w:rsid w:val="00210DD6"/>
    <w:rsid w:val="00211CFE"/>
    <w:rsid w:val="00214319"/>
    <w:rsid w:val="0021482B"/>
    <w:rsid w:val="00222593"/>
    <w:rsid w:val="0022737B"/>
    <w:rsid w:val="002302EC"/>
    <w:rsid w:val="002312EC"/>
    <w:rsid w:val="0023296D"/>
    <w:rsid w:val="00232DDC"/>
    <w:rsid w:val="0023371E"/>
    <w:rsid w:val="00235884"/>
    <w:rsid w:val="00237E14"/>
    <w:rsid w:val="00242C48"/>
    <w:rsid w:val="002451A0"/>
    <w:rsid w:val="00251A8F"/>
    <w:rsid w:val="00252077"/>
    <w:rsid w:val="00252F53"/>
    <w:rsid w:val="002530C0"/>
    <w:rsid w:val="0025348C"/>
    <w:rsid w:val="00253887"/>
    <w:rsid w:val="0025726D"/>
    <w:rsid w:val="00257ABB"/>
    <w:rsid w:val="00261591"/>
    <w:rsid w:val="00264836"/>
    <w:rsid w:val="00266123"/>
    <w:rsid w:val="00270E64"/>
    <w:rsid w:val="00271466"/>
    <w:rsid w:val="00273EDD"/>
    <w:rsid w:val="002757AE"/>
    <w:rsid w:val="002764F7"/>
    <w:rsid w:val="0027698A"/>
    <w:rsid w:val="00277B1E"/>
    <w:rsid w:val="002863B0"/>
    <w:rsid w:val="00292A13"/>
    <w:rsid w:val="002932EC"/>
    <w:rsid w:val="00295B95"/>
    <w:rsid w:val="00295FC3"/>
    <w:rsid w:val="002A42BC"/>
    <w:rsid w:val="002B03B0"/>
    <w:rsid w:val="002B45B4"/>
    <w:rsid w:val="002C04D7"/>
    <w:rsid w:val="002C0780"/>
    <w:rsid w:val="002C19CD"/>
    <w:rsid w:val="002C1A3D"/>
    <w:rsid w:val="002C1D66"/>
    <w:rsid w:val="002C1D9E"/>
    <w:rsid w:val="002C296C"/>
    <w:rsid w:val="002C2A6B"/>
    <w:rsid w:val="002C32CF"/>
    <w:rsid w:val="002C55C0"/>
    <w:rsid w:val="002C662C"/>
    <w:rsid w:val="002D0044"/>
    <w:rsid w:val="002D0B8E"/>
    <w:rsid w:val="002D0C34"/>
    <w:rsid w:val="002D65DF"/>
    <w:rsid w:val="002D6633"/>
    <w:rsid w:val="002E36D0"/>
    <w:rsid w:val="002E48D3"/>
    <w:rsid w:val="002E7FF6"/>
    <w:rsid w:val="002F0FBE"/>
    <w:rsid w:val="002F3968"/>
    <w:rsid w:val="002F477F"/>
    <w:rsid w:val="003035CC"/>
    <w:rsid w:val="00303B23"/>
    <w:rsid w:val="00304937"/>
    <w:rsid w:val="00312153"/>
    <w:rsid w:val="0031658E"/>
    <w:rsid w:val="00317F9A"/>
    <w:rsid w:val="00320DE6"/>
    <w:rsid w:val="00327CB8"/>
    <w:rsid w:val="00330587"/>
    <w:rsid w:val="0033692B"/>
    <w:rsid w:val="00342E25"/>
    <w:rsid w:val="00343905"/>
    <w:rsid w:val="0034393E"/>
    <w:rsid w:val="00347405"/>
    <w:rsid w:val="003502D4"/>
    <w:rsid w:val="003507CF"/>
    <w:rsid w:val="00351087"/>
    <w:rsid w:val="003542F5"/>
    <w:rsid w:val="003548DA"/>
    <w:rsid w:val="00356416"/>
    <w:rsid w:val="00356F86"/>
    <w:rsid w:val="00357885"/>
    <w:rsid w:val="00360E3F"/>
    <w:rsid w:val="00361032"/>
    <w:rsid w:val="00364341"/>
    <w:rsid w:val="0036679D"/>
    <w:rsid w:val="00370280"/>
    <w:rsid w:val="00370EAE"/>
    <w:rsid w:val="00372870"/>
    <w:rsid w:val="00375A09"/>
    <w:rsid w:val="00377553"/>
    <w:rsid w:val="0038022C"/>
    <w:rsid w:val="003802DB"/>
    <w:rsid w:val="0038041E"/>
    <w:rsid w:val="003823EB"/>
    <w:rsid w:val="00382C77"/>
    <w:rsid w:val="003873BD"/>
    <w:rsid w:val="0038744F"/>
    <w:rsid w:val="00387CDA"/>
    <w:rsid w:val="003956E8"/>
    <w:rsid w:val="00396E3C"/>
    <w:rsid w:val="0039709E"/>
    <w:rsid w:val="00397809"/>
    <w:rsid w:val="003A0574"/>
    <w:rsid w:val="003A5297"/>
    <w:rsid w:val="003A68F4"/>
    <w:rsid w:val="003B7778"/>
    <w:rsid w:val="003C062C"/>
    <w:rsid w:val="003C37D9"/>
    <w:rsid w:val="003C60AE"/>
    <w:rsid w:val="003C7DB4"/>
    <w:rsid w:val="003D0996"/>
    <w:rsid w:val="003D0CA1"/>
    <w:rsid w:val="003D14D8"/>
    <w:rsid w:val="003D61B7"/>
    <w:rsid w:val="003D67E2"/>
    <w:rsid w:val="003D6D76"/>
    <w:rsid w:val="003D6E58"/>
    <w:rsid w:val="003E0C39"/>
    <w:rsid w:val="003E1A32"/>
    <w:rsid w:val="003E48B5"/>
    <w:rsid w:val="003E4CF0"/>
    <w:rsid w:val="003E723F"/>
    <w:rsid w:val="003F0846"/>
    <w:rsid w:val="003F1DE3"/>
    <w:rsid w:val="003F3B2E"/>
    <w:rsid w:val="003F40D8"/>
    <w:rsid w:val="003F41AB"/>
    <w:rsid w:val="003F5B2E"/>
    <w:rsid w:val="00400215"/>
    <w:rsid w:val="00400FA0"/>
    <w:rsid w:val="00401D55"/>
    <w:rsid w:val="0040579A"/>
    <w:rsid w:val="00411588"/>
    <w:rsid w:val="0041164F"/>
    <w:rsid w:val="00413D25"/>
    <w:rsid w:val="00414660"/>
    <w:rsid w:val="00414ADE"/>
    <w:rsid w:val="00414E78"/>
    <w:rsid w:val="0041516F"/>
    <w:rsid w:val="00420178"/>
    <w:rsid w:val="004216F9"/>
    <w:rsid w:val="00422A88"/>
    <w:rsid w:val="004237E2"/>
    <w:rsid w:val="0042398B"/>
    <w:rsid w:val="004241B8"/>
    <w:rsid w:val="00424CC1"/>
    <w:rsid w:val="00425923"/>
    <w:rsid w:val="00425D0D"/>
    <w:rsid w:val="004305A1"/>
    <w:rsid w:val="00431B14"/>
    <w:rsid w:val="00432278"/>
    <w:rsid w:val="0043251B"/>
    <w:rsid w:val="004361C8"/>
    <w:rsid w:val="00436601"/>
    <w:rsid w:val="00436F4D"/>
    <w:rsid w:val="00440CF5"/>
    <w:rsid w:val="004459D9"/>
    <w:rsid w:val="0045143B"/>
    <w:rsid w:val="00451B3F"/>
    <w:rsid w:val="00455031"/>
    <w:rsid w:val="00456791"/>
    <w:rsid w:val="00457CBE"/>
    <w:rsid w:val="00457FF8"/>
    <w:rsid w:val="0046120C"/>
    <w:rsid w:val="004619D6"/>
    <w:rsid w:val="004620C9"/>
    <w:rsid w:val="0046392A"/>
    <w:rsid w:val="00464580"/>
    <w:rsid w:val="0047111A"/>
    <w:rsid w:val="004742F0"/>
    <w:rsid w:val="00474421"/>
    <w:rsid w:val="00475CC2"/>
    <w:rsid w:val="004843EE"/>
    <w:rsid w:val="0048495D"/>
    <w:rsid w:val="004859DC"/>
    <w:rsid w:val="00490AD4"/>
    <w:rsid w:val="00490B5C"/>
    <w:rsid w:val="00491248"/>
    <w:rsid w:val="00492761"/>
    <w:rsid w:val="004939EE"/>
    <w:rsid w:val="0049403F"/>
    <w:rsid w:val="004949AA"/>
    <w:rsid w:val="004969D3"/>
    <w:rsid w:val="004A08BC"/>
    <w:rsid w:val="004A1434"/>
    <w:rsid w:val="004A23B1"/>
    <w:rsid w:val="004A2969"/>
    <w:rsid w:val="004A4E13"/>
    <w:rsid w:val="004A7168"/>
    <w:rsid w:val="004A7B73"/>
    <w:rsid w:val="004B19F8"/>
    <w:rsid w:val="004B286A"/>
    <w:rsid w:val="004C0985"/>
    <w:rsid w:val="004C17A8"/>
    <w:rsid w:val="004C4055"/>
    <w:rsid w:val="004D0953"/>
    <w:rsid w:val="004D362E"/>
    <w:rsid w:val="004D42F1"/>
    <w:rsid w:val="004D440C"/>
    <w:rsid w:val="004D4758"/>
    <w:rsid w:val="004D5A93"/>
    <w:rsid w:val="004D5F63"/>
    <w:rsid w:val="004E4837"/>
    <w:rsid w:val="004E590E"/>
    <w:rsid w:val="004E6C2C"/>
    <w:rsid w:val="004E7F3C"/>
    <w:rsid w:val="004F004B"/>
    <w:rsid w:val="004F0D18"/>
    <w:rsid w:val="004F2EFB"/>
    <w:rsid w:val="004F6AD9"/>
    <w:rsid w:val="00500399"/>
    <w:rsid w:val="005029E1"/>
    <w:rsid w:val="0050372E"/>
    <w:rsid w:val="00503D92"/>
    <w:rsid w:val="00504326"/>
    <w:rsid w:val="005071B2"/>
    <w:rsid w:val="0051152E"/>
    <w:rsid w:val="00513CCF"/>
    <w:rsid w:val="005140CD"/>
    <w:rsid w:val="00514E85"/>
    <w:rsid w:val="00515F15"/>
    <w:rsid w:val="00516914"/>
    <w:rsid w:val="00523E19"/>
    <w:rsid w:val="0052442D"/>
    <w:rsid w:val="00531ED4"/>
    <w:rsid w:val="00535305"/>
    <w:rsid w:val="00540CB8"/>
    <w:rsid w:val="00543696"/>
    <w:rsid w:val="005503ED"/>
    <w:rsid w:val="0055056F"/>
    <w:rsid w:val="005509A9"/>
    <w:rsid w:val="00551259"/>
    <w:rsid w:val="00551D82"/>
    <w:rsid w:val="0055250B"/>
    <w:rsid w:val="00553AF5"/>
    <w:rsid w:val="0055442D"/>
    <w:rsid w:val="00557438"/>
    <w:rsid w:val="00557F1E"/>
    <w:rsid w:val="00563188"/>
    <w:rsid w:val="005633CC"/>
    <w:rsid w:val="00564C81"/>
    <w:rsid w:val="00564EE8"/>
    <w:rsid w:val="00564F1C"/>
    <w:rsid w:val="00571491"/>
    <w:rsid w:val="00572F28"/>
    <w:rsid w:val="005734D7"/>
    <w:rsid w:val="00575E55"/>
    <w:rsid w:val="00576797"/>
    <w:rsid w:val="00576CC5"/>
    <w:rsid w:val="00580B77"/>
    <w:rsid w:val="00581577"/>
    <w:rsid w:val="0058163B"/>
    <w:rsid w:val="00581694"/>
    <w:rsid w:val="005817F2"/>
    <w:rsid w:val="00583F5D"/>
    <w:rsid w:val="005855FF"/>
    <w:rsid w:val="0058568F"/>
    <w:rsid w:val="00585BF5"/>
    <w:rsid w:val="0059173B"/>
    <w:rsid w:val="005940EE"/>
    <w:rsid w:val="005942F8"/>
    <w:rsid w:val="00596357"/>
    <w:rsid w:val="00596B77"/>
    <w:rsid w:val="005A1DCF"/>
    <w:rsid w:val="005A1EEA"/>
    <w:rsid w:val="005A30CD"/>
    <w:rsid w:val="005A3425"/>
    <w:rsid w:val="005A637B"/>
    <w:rsid w:val="005B0011"/>
    <w:rsid w:val="005B20F3"/>
    <w:rsid w:val="005B3998"/>
    <w:rsid w:val="005B3A81"/>
    <w:rsid w:val="005B6A43"/>
    <w:rsid w:val="005C5483"/>
    <w:rsid w:val="005C5A45"/>
    <w:rsid w:val="005C63E6"/>
    <w:rsid w:val="005C7AC0"/>
    <w:rsid w:val="005D05A6"/>
    <w:rsid w:val="005D1DBE"/>
    <w:rsid w:val="005D1E62"/>
    <w:rsid w:val="005D41F2"/>
    <w:rsid w:val="005D476C"/>
    <w:rsid w:val="005D4F01"/>
    <w:rsid w:val="005D6826"/>
    <w:rsid w:val="005E0343"/>
    <w:rsid w:val="005E1A24"/>
    <w:rsid w:val="005E1EE7"/>
    <w:rsid w:val="005E255A"/>
    <w:rsid w:val="005E449C"/>
    <w:rsid w:val="005E591E"/>
    <w:rsid w:val="005E59AF"/>
    <w:rsid w:val="005E755A"/>
    <w:rsid w:val="005F25C0"/>
    <w:rsid w:val="005F3F17"/>
    <w:rsid w:val="005F5AFA"/>
    <w:rsid w:val="005F6F91"/>
    <w:rsid w:val="005F7174"/>
    <w:rsid w:val="00600664"/>
    <w:rsid w:val="00600A14"/>
    <w:rsid w:val="00602941"/>
    <w:rsid w:val="00602D20"/>
    <w:rsid w:val="00604100"/>
    <w:rsid w:val="00605D6B"/>
    <w:rsid w:val="0060727E"/>
    <w:rsid w:val="006100C1"/>
    <w:rsid w:val="00610D10"/>
    <w:rsid w:val="006110BF"/>
    <w:rsid w:val="006114EE"/>
    <w:rsid w:val="00611D07"/>
    <w:rsid w:val="006145D2"/>
    <w:rsid w:val="00615035"/>
    <w:rsid w:val="00615E9D"/>
    <w:rsid w:val="00617F87"/>
    <w:rsid w:val="00622578"/>
    <w:rsid w:val="00622CC9"/>
    <w:rsid w:val="006239A1"/>
    <w:rsid w:val="00623C46"/>
    <w:rsid w:val="006336B9"/>
    <w:rsid w:val="006338C1"/>
    <w:rsid w:val="00634672"/>
    <w:rsid w:val="00634CD2"/>
    <w:rsid w:val="00634F31"/>
    <w:rsid w:val="006360B2"/>
    <w:rsid w:val="00637365"/>
    <w:rsid w:val="00641183"/>
    <w:rsid w:val="006414DC"/>
    <w:rsid w:val="0064380F"/>
    <w:rsid w:val="00645145"/>
    <w:rsid w:val="00646A7C"/>
    <w:rsid w:val="00646B27"/>
    <w:rsid w:val="0065275F"/>
    <w:rsid w:val="00653B97"/>
    <w:rsid w:val="006550DB"/>
    <w:rsid w:val="00655C54"/>
    <w:rsid w:val="0065637F"/>
    <w:rsid w:val="006603CE"/>
    <w:rsid w:val="00660C97"/>
    <w:rsid w:val="006645D9"/>
    <w:rsid w:val="006670AD"/>
    <w:rsid w:val="0066724B"/>
    <w:rsid w:val="00667CF4"/>
    <w:rsid w:val="006721AB"/>
    <w:rsid w:val="00674102"/>
    <w:rsid w:val="006749C4"/>
    <w:rsid w:val="00674E40"/>
    <w:rsid w:val="006755EE"/>
    <w:rsid w:val="0067643F"/>
    <w:rsid w:val="00677BFC"/>
    <w:rsid w:val="00681693"/>
    <w:rsid w:val="00681CBF"/>
    <w:rsid w:val="006824BF"/>
    <w:rsid w:val="00682DBB"/>
    <w:rsid w:val="00686E55"/>
    <w:rsid w:val="006910F4"/>
    <w:rsid w:val="006927F4"/>
    <w:rsid w:val="00697563"/>
    <w:rsid w:val="006A0738"/>
    <w:rsid w:val="006A17D8"/>
    <w:rsid w:val="006A1D8E"/>
    <w:rsid w:val="006A3E5A"/>
    <w:rsid w:val="006A3F53"/>
    <w:rsid w:val="006B0365"/>
    <w:rsid w:val="006B117F"/>
    <w:rsid w:val="006B2143"/>
    <w:rsid w:val="006C1C17"/>
    <w:rsid w:val="006C259B"/>
    <w:rsid w:val="006C392F"/>
    <w:rsid w:val="006C45E4"/>
    <w:rsid w:val="006C7C3E"/>
    <w:rsid w:val="006D0AE7"/>
    <w:rsid w:val="006D0E13"/>
    <w:rsid w:val="006D20B8"/>
    <w:rsid w:val="006D20D4"/>
    <w:rsid w:val="006D2977"/>
    <w:rsid w:val="006D2D50"/>
    <w:rsid w:val="006D2D97"/>
    <w:rsid w:val="006D3BFA"/>
    <w:rsid w:val="006D65C6"/>
    <w:rsid w:val="006D6D50"/>
    <w:rsid w:val="006E0831"/>
    <w:rsid w:val="006E2A80"/>
    <w:rsid w:val="006E4797"/>
    <w:rsid w:val="006E5513"/>
    <w:rsid w:val="006E7C64"/>
    <w:rsid w:val="006F0459"/>
    <w:rsid w:val="006F31EC"/>
    <w:rsid w:val="006F3561"/>
    <w:rsid w:val="006F4622"/>
    <w:rsid w:val="006F5622"/>
    <w:rsid w:val="006F6A6F"/>
    <w:rsid w:val="006F6F26"/>
    <w:rsid w:val="006F6F5B"/>
    <w:rsid w:val="0070008B"/>
    <w:rsid w:val="0070052A"/>
    <w:rsid w:val="007009E5"/>
    <w:rsid w:val="00701BB5"/>
    <w:rsid w:val="00702ADE"/>
    <w:rsid w:val="007034FA"/>
    <w:rsid w:val="007035E9"/>
    <w:rsid w:val="00703993"/>
    <w:rsid w:val="0070444F"/>
    <w:rsid w:val="00707DAE"/>
    <w:rsid w:val="00712A8F"/>
    <w:rsid w:val="00713FF1"/>
    <w:rsid w:val="00714B7E"/>
    <w:rsid w:val="00714BE0"/>
    <w:rsid w:val="00715DB7"/>
    <w:rsid w:val="00716572"/>
    <w:rsid w:val="00724E71"/>
    <w:rsid w:val="00731B3A"/>
    <w:rsid w:val="00736371"/>
    <w:rsid w:val="00736F42"/>
    <w:rsid w:val="00737F60"/>
    <w:rsid w:val="00740F84"/>
    <w:rsid w:val="007420ED"/>
    <w:rsid w:val="007444C4"/>
    <w:rsid w:val="00746ECC"/>
    <w:rsid w:val="00750C03"/>
    <w:rsid w:val="00751288"/>
    <w:rsid w:val="007512D8"/>
    <w:rsid w:val="00751D3D"/>
    <w:rsid w:val="00752193"/>
    <w:rsid w:val="00761D7F"/>
    <w:rsid w:val="007653FF"/>
    <w:rsid w:val="00765E1E"/>
    <w:rsid w:val="00766EAC"/>
    <w:rsid w:val="00767495"/>
    <w:rsid w:val="00771AF6"/>
    <w:rsid w:val="00771EB3"/>
    <w:rsid w:val="007732D0"/>
    <w:rsid w:val="007777F9"/>
    <w:rsid w:val="00777D87"/>
    <w:rsid w:val="007804E9"/>
    <w:rsid w:val="00785A08"/>
    <w:rsid w:val="00785AE2"/>
    <w:rsid w:val="00790915"/>
    <w:rsid w:val="00795A40"/>
    <w:rsid w:val="007975D5"/>
    <w:rsid w:val="00797CBA"/>
    <w:rsid w:val="007A01BC"/>
    <w:rsid w:val="007A027B"/>
    <w:rsid w:val="007A30C8"/>
    <w:rsid w:val="007A3712"/>
    <w:rsid w:val="007A3B04"/>
    <w:rsid w:val="007A4BBA"/>
    <w:rsid w:val="007A5BC0"/>
    <w:rsid w:val="007A5D40"/>
    <w:rsid w:val="007B268E"/>
    <w:rsid w:val="007B3396"/>
    <w:rsid w:val="007B369A"/>
    <w:rsid w:val="007B4525"/>
    <w:rsid w:val="007B45AF"/>
    <w:rsid w:val="007B488F"/>
    <w:rsid w:val="007B649E"/>
    <w:rsid w:val="007B6B2E"/>
    <w:rsid w:val="007B72A4"/>
    <w:rsid w:val="007C3E00"/>
    <w:rsid w:val="007C43D6"/>
    <w:rsid w:val="007C4E56"/>
    <w:rsid w:val="007C5F75"/>
    <w:rsid w:val="007C73D9"/>
    <w:rsid w:val="007C7C48"/>
    <w:rsid w:val="007D12CF"/>
    <w:rsid w:val="007D641F"/>
    <w:rsid w:val="007D6BE0"/>
    <w:rsid w:val="007D759F"/>
    <w:rsid w:val="007E29BF"/>
    <w:rsid w:val="007E2E85"/>
    <w:rsid w:val="007E308B"/>
    <w:rsid w:val="007E3E70"/>
    <w:rsid w:val="007E7AEE"/>
    <w:rsid w:val="007F02DE"/>
    <w:rsid w:val="007F13E9"/>
    <w:rsid w:val="007F1C72"/>
    <w:rsid w:val="007F2030"/>
    <w:rsid w:val="007F327B"/>
    <w:rsid w:val="007F6182"/>
    <w:rsid w:val="007F65FA"/>
    <w:rsid w:val="0080141E"/>
    <w:rsid w:val="00802935"/>
    <w:rsid w:val="008061AE"/>
    <w:rsid w:val="00817DD8"/>
    <w:rsid w:val="00830DEC"/>
    <w:rsid w:val="00831BB2"/>
    <w:rsid w:val="00831DDB"/>
    <w:rsid w:val="00833586"/>
    <w:rsid w:val="00833B96"/>
    <w:rsid w:val="008345B4"/>
    <w:rsid w:val="00836F8B"/>
    <w:rsid w:val="008370C8"/>
    <w:rsid w:val="00842328"/>
    <w:rsid w:val="008425A4"/>
    <w:rsid w:val="00843D6F"/>
    <w:rsid w:val="00844694"/>
    <w:rsid w:val="008449D2"/>
    <w:rsid w:val="008461C6"/>
    <w:rsid w:val="00851FDF"/>
    <w:rsid w:val="0085421A"/>
    <w:rsid w:val="0085541E"/>
    <w:rsid w:val="0085548D"/>
    <w:rsid w:val="008557F8"/>
    <w:rsid w:val="00856254"/>
    <w:rsid w:val="00857457"/>
    <w:rsid w:val="00862A6F"/>
    <w:rsid w:val="00866636"/>
    <w:rsid w:val="0087007D"/>
    <w:rsid w:val="00871169"/>
    <w:rsid w:val="008732C0"/>
    <w:rsid w:val="008751D2"/>
    <w:rsid w:val="00883BE1"/>
    <w:rsid w:val="008842DE"/>
    <w:rsid w:val="0088602B"/>
    <w:rsid w:val="0089042D"/>
    <w:rsid w:val="008951DC"/>
    <w:rsid w:val="00896E50"/>
    <w:rsid w:val="008A0D34"/>
    <w:rsid w:val="008A100F"/>
    <w:rsid w:val="008A23BF"/>
    <w:rsid w:val="008A2609"/>
    <w:rsid w:val="008A32E8"/>
    <w:rsid w:val="008A374A"/>
    <w:rsid w:val="008A4859"/>
    <w:rsid w:val="008A71A0"/>
    <w:rsid w:val="008B2ACD"/>
    <w:rsid w:val="008B2B2C"/>
    <w:rsid w:val="008B2D50"/>
    <w:rsid w:val="008B35D2"/>
    <w:rsid w:val="008B45A8"/>
    <w:rsid w:val="008B54A3"/>
    <w:rsid w:val="008B77CC"/>
    <w:rsid w:val="008C0256"/>
    <w:rsid w:val="008C24C8"/>
    <w:rsid w:val="008C3C2A"/>
    <w:rsid w:val="008D086A"/>
    <w:rsid w:val="008D293E"/>
    <w:rsid w:val="008D4D36"/>
    <w:rsid w:val="008D642C"/>
    <w:rsid w:val="008E19AC"/>
    <w:rsid w:val="008E1EA8"/>
    <w:rsid w:val="008E4812"/>
    <w:rsid w:val="008E4F78"/>
    <w:rsid w:val="008E636C"/>
    <w:rsid w:val="008E7BD0"/>
    <w:rsid w:val="008F4F52"/>
    <w:rsid w:val="008F7453"/>
    <w:rsid w:val="00901C41"/>
    <w:rsid w:val="00907BE2"/>
    <w:rsid w:val="009108BA"/>
    <w:rsid w:val="00910B21"/>
    <w:rsid w:val="009110B1"/>
    <w:rsid w:val="00913136"/>
    <w:rsid w:val="009134AE"/>
    <w:rsid w:val="009137FD"/>
    <w:rsid w:val="00915554"/>
    <w:rsid w:val="0092711B"/>
    <w:rsid w:val="00930DF5"/>
    <w:rsid w:val="00930F86"/>
    <w:rsid w:val="00932F4B"/>
    <w:rsid w:val="00933964"/>
    <w:rsid w:val="00933A47"/>
    <w:rsid w:val="00935D32"/>
    <w:rsid w:val="00936465"/>
    <w:rsid w:val="009409EA"/>
    <w:rsid w:val="0095235C"/>
    <w:rsid w:val="009524B6"/>
    <w:rsid w:val="00960A53"/>
    <w:rsid w:val="00963375"/>
    <w:rsid w:val="00967961"/>
    <w:rsid w:val="00970274"/>
    <w:rsid w:val="00971484"/>
    <w:rsid w:val="009749A6"/>
    <w:rsid w:val="0097705B"/>
    <w:rsid w:val="0097787B"/>
    <w:rsid w:val="00980D25"/>
    <w:rsid w:val="00984E31"/>
    <w:rsid w:val="00992725"/>
    <w:rsid w:val="00993E59"/>
    <w:rsid w:val="00994F50"/>
    <w:rsid w:val="009959E8"/>
    <w:rsid w:val="00995D37"/>
    <w:rsid w:val="009A6D25"/>
    <w:rsid w:val="009B4531"/>
    <w:rsid w:val="009B4D29"/>
    <w:rsid w:val="009B54CF"/>
    <w:rsid w:val="009B5648"/>
    <w:rsid w:val="009B5939"/>
    <w:rsid w:val="009B59DB"/>
    <w:rsid w:val="009B5C1E"/>
    <w:rsid w:val="009B6186"/>
    <w:rsid w:val="009B65B0"/>
    <w:rsid w:val="009B6BA5"/>
    <w:rsid w:val="009B7957"/>
    <w:rsid w:val="009C071E"/>
    <w:rsid w:val="009C3508"/>
    <w:rsid w:val="009C6577"/>
    <w:rsid w:val="009C65E1"/>
    <w:rsid w:val="009C7594"/>
    <w:rsid w:val="009D08BE"/>
    <w:rsid w:val="009D12E6"/>
    <w:rsid w:val="009D47B1"/>
    <w:rsid w:val="009D71DD"/>
    <w:rsid w:val="009E16CF"/>
    <w:rsid w:val="009E46C7"/>
    <w:rsid w:val="009E60FB"/>
    <w:rsid w:val="009E6104"/>
    <w:rsid w:val="009E739E"/>
    <w:rsid w:val="009E7A45"/>
    <w:rsid w:val="009F04DE"/>
    <w:rsid w:val="009F5888"/>
    <w:rsid w:val="009F5CD7"/>
    <w:rsid w:val="009F5E5F"/>
    <w:rsid w:val="00A012BD"/>
    <w:rsid w:val="00A01AE8"/>
    <w:rsid w:val="00A143DD"/>
    <w:rsid w:val="00A1684A"/>
    <w:rsid w:val="00A175AA"/>
    <w:rsid w:val="00A21D6B"/>
    <w:rsid w:val="00A21E5C"/>
    <w:rsid w:val="00A23928"/>
    <w:rsid w:val="00A24A90"/>
    <w:rsid w:val="00A26CF3"/>
    <w:rsid w:val="00A317A3"/>
    <w:rsid w:val="00A32503"/>
    <w:rsid w:val="00A3483D"/>
    <w:rsid w:val="00A4010C"/>
    <w:rsid w:val="00A4177D"/>
    <w:rsid w:val="00A419B6"/>
    <w:rsid w:val="00A436E2"/>
    <w:rsid w:val="00A44D01"/>
    <w:rsid w:val="00A47FAF"/>
    <w:rsid w:val="00A503F4"/>
    <w:rsid w:val="00A5130E"/>
    <w:rsid w:val="00A51B13"/>
    <w:rsid w:val="00A51BBA"/>
    <w:rsid w:val="00A5595B"/>
    <w:rsid w:val="00A61636"/>
    <w:rsid w:val="00A6188E"/>
    <w:rsid w:val="00A62471"/>
    <w:rsid w:val="00A624BE"/>
    <w:rsid w:val="00A6265E"/>
    <w:rsid w:val="00A653AA"/>
    <w:rsid w:val="00A6561E"/>
    <w:rsid w:val="00A6698B"/>
    <w:rsid w:val="00A70C84"/>
    <w:rsid w:val="00A77921"/>
    <w:rsid w:val="00A8198B"/>
    <w:rsid w:val="00A8596F"/>
    <w:rsid w:val="00A913E5"/>
    <w:rsid w:val="00A9179B"/>
    <w:rsid w:val="00A92959"/>
    <w:rsid w:val="00A947B9"/>
    <w:rsid w:val="00A94CA8"/>
    <w:rsid w:val="00AA17F7"/>
    <w:rsid w:val="00AA1B3C"/>
    <w:rsid w:val="00AA225C"/>
    <w:rsid w:val="00AA4A56"/>
    <w:rsid w:val="00AA60D9"/>
    <w:rsid w:val="00AB1957"/>
    <w:rsid w:val="00AB1FA0"/>
    <w:rsid w:val="00AB302E"/>
    <w:rsid w:val="00AB3FDD"/>
    <w:rsid w:val="00AB4038"/>
    <w:rsid w:val="00AB4A31"/>
    <w:rsid w:val="00AB4C67"/>
    <w:rsid w:val="00AB510D"/>
    <w:rsid w:val="00AC1151"/>
    <w:rsid w:val="00AC23DB"/>
    <w:rsid w:val="00AC5AE5"/>
    <w:rsid w:val="00AC6057"/>
    <w:rsid w:val="00AC64ED"/>
    <w:rsid w:val="00AC69E6"/>
    <w:rsid w:val="00AD1812"/>
    <w:rsid w:val="00AD22AD"/>
    <w:rsid w:val="00AD429A"/>
    <w:rsid w:val="00AD4AD2"/>
    <w:rsid w:val="00AD6593"/>
    <w:rsid w:val="00AD6C97"/>
    <w:rsid w:val="00AE13E3"/>
    <w:rsid w:val="00AE436F"/>
    <w:rsid w:val="00AE5440"/>
    <w:rsid w:val="00AE6CCC"/>
    <w:rsid w:val="00AE7067"/>
    <w:rsid w:val="00AF0D9B"/>
    <w:rsid w:val="00AF13B4"/>
    <w:rsid w:val="00AF2298"/>
    <w:rsid w:val="00AF270A"/>
    <w:rsid w:val="00AF2ADF"/>
    <w:rsid w:val="00AF4EFE"/>
    <w:rsid w:val="00AF631A"/>
    <w:rsid w:val="00B02D83"/>
    <w:rsid w:val="00B0661A"/>
    <w:rsid w:val="00B06D13"/>
    <w:rsid w:val="00B12AFF"/>
    <w:rsid w:val="00B12B21"/>
    <w:rsid w:val="00B145EE"/>
    <w:rsid w:val="00B15862"/>
    <w:rsid w:val="00B161E1"/>
    <w:rsid w:val="00B20C9A"/>
    <w:rsid w:val="00B23047"/>
    <w:rsid w:val="00B250DA"/>
    <w:rsid w:val="00B271AD"/>
    <w:rsid w:val="00B273B6"/>
    <w:rsid w:val="00B30E25"/>
    <w:rsid w:val="00B30FD1"/>
    <w:rsid w:val="00B31B41"/>
    <w:rsid w:val="00B40382"/>
    <w:rsid w:val="00B40A50"/>
    <w:rsid w:val="00B40F36"/>
    <w:rsid w:val="00B42198"/>
    <w:rsid w:val="00B441EA"/>
    <w:rsid w:val="00B45A7A"/>
    <w:rsid w:val="00B45C62"/>
    <w:rsid w:val="00B472F2"/>
    <w:rsid w:val="00B510C1"/>
    <w:rsid w:val="00B528C5"/>
    <w:rsid w:val="00B54E53"/>
    <w:rsid w:val="00B5522A"/>
    <w:rsid w:val="00B55B92"/>
    <w:rsid w:val="00B55E2D"/>
    <w:rsid w:val="00B57443"/>
    <w:rsid w:val="00B5753F"/>
    <w:rsid w:val="00B6108A"/>
    <w:rsid w:val="00B6155E"/>
    <w:rsid w:val="00B61C16"/>
    <w:rsid w:val="00B64898"/>
    <w:rsid w:val="00B66177"/>
    <w:rsid w:val="00B67B53"/>
    <w:rsid w:val="00B7013C"/>
    <w:rsid w:val="00B73C00"/>
    <w:rsid w:val="00B73C44"/>
    <w:rsid w:val="00B74F0E"/>
    <w:rsid w:val="00B75014"/>
    <w:rsid w:val="00B81064"/>
    <w:rsid w:val="00B823FB"/>
    <w:rsid w:val="00B8351B"/>
    <w:rsid w:val="00B865A5"/>
    <w:rsid w:val="00B868E0"/>
    <w:rsid w:val="00B87681"/>
    <w:rsid w:val="00B90263"/>
    <w:rsid w:val="00B9181F"/>
    <w:rsid w:val="00B92411"/>
    <w:rsid w:val="00B92F23"/>
    <w:rsid w:val="00B932FA"/>
    <w:rsid w:val="00B97923"/>
    <w:rsid w:val="00BA07BC"/>
    <w:rsid w:val="00BA2208"/>
    <w:rsid w:val="00BA254C"/>
    <w:rsid w:val="00BA5781"/>
    <w:rsid w:val="00BA7601"/>
    <w:rsid w:val="00BB1E6C"/>
    <w:rsid w:val="00BB3E35"/>
    <w:rsid w:val="00BB4178"/>
    <w:rsid w:val="00BB7BA5"/>
    <w:rsid w:val="00BC0E2A"/>
    <w:rsid w:val="00BC4B62"/>
    <w:rsid w:val="00BC61CC"/>
    <w:rsid w:val="00BD1443"/>
    <w:rsid w:val="00BD3767"/>
    <w:rsid w:val="00BD464C"/>
    <w:rsid w:val="00BD59D9"/>
    <w:rsid w:val="00BE188B"/>
    <w:rsid w:val="00BE22A2"/>
    <w:rsid w:val="00BE2769"/>
    <w:rsid w:val="00BE3FA0"/>
    <w:rsid w:val="00BE6BFC"/>
    <w:rsid w:val="00BE6E24"/>
    <w:rsid w:val="00BF2797"/>
    <w:rsid w:val="00BF3174"/>
    <w:rsid w:val="00BF3BFC"/>
    <w:rsid w:val="00C0406F"/>
    <w:rsid w:val="00C05EA1"/>
    <w:rsid w:val="00C05EF8"/>
    <w:rsid w:val="00C067A3"/>
    <w:rsid w:val="00C11D93"/>
    <w:rsid w:val="00C12B3E"/>
    <w:rsid w:val="00C17FFE"/>
    <w:rsid w:val="00C21F42"/>
    <w:rsid w:val="00C22A75"/>
    <w:rsid w:val="00C253E7"/>
    <w:rsid w:val="00C26D88"/>
    <w:rsid w:val="00C27C71"/>
    <w:rsid w:val="00C366E0"/>
    <w:rsid w:val="00C36945"/>
    <w:rsid w:val="00C40171"/>
    <w:rsid w:val="00C419FF"/>
    <w:rsid w:val="00C4260F"/>
    <w:rsid w:val="00C46850"/>
    <w:rsid w:val="00C47E40"/>
    <w:rsid w:val="00C550F3"/>
    <w:rsid w:val="00C604DD"/>
    <w:rsid w:val="00C637E3"/>
    <w:rsid w:val="00C64129"/>
    <w:rsid w:val="00C64986"/>
    <w:rsid w:val="00C652D8"/>
    <w:rsid w:val="00C67240"/>
    <w:rsid w:val="00C74260"/>
    <w:rsid w:val="00C7523B"/>
    <w:rsid w:val="00C82E3A"/>
    <w:rsid w:val="00C86876"/>
    <w:rsid w:val="00C875D1"/>
    <w:rsid w:val="00C94E6B"/>
    <w:rsid w:val="00CA18D8"/>
    <w:rsid w:val="00CA1E8B"/>
    <w:rsid w:val="00CA259C"/>
    <w:rsid w:val="00CA2F4E"/>
    <w:rsid w:val="00CA6088"/>
    <w:rsid w:val="00CA61FB"/>
    <w:rsid w:val="00CB05CE"/>
    <w:rsid w:val="00CB0CC6"/>
    <w:rsid w:val="00CB0FAF"/>
    <w:rsid w:val="00CB1713"/>
    <w:rsid w:val="00CB1783"/>
    <w:rsid w:val="00CB3B07"/>
    <w:rsid w:val="00CB3C1D"/>
    <w:rsid w:val="00CB77D6"/>
    <w:rsid w:val="00CB7968"/>
    <w:rsid w:val="00CB7D32"/>
    <w:rsid w:val="00CC4A91"/>
    <w:rsid w:val="00CC6FCC"/>
    <w:rsid w:val="00CD05E1"/>
    <w:rsid w:val="00CD2334"/>
    <w:rsid w:val="00CD2D5D"/>
    <w:rsid w:val="00CD4ACB"/>
    <w:rsid w:val="00CD534F"/>
    <w:rsid w:val="00CD7190"/>
    <w:rsid w:val="00CD7FB0"/>
    <w:rsid w:val="00CE3FD3"/>
    <w:rsid w:val="00CE4E0C"/>
    <w:rsid w:val="00CE54BE"/>
    <w:rsid w:val="00CE694D"/>
    <w:rsid w:val="00CF008E"/>
    <w:rsid w:val="00CF2EF4"/>
    <w:rsid w:val="00CF3AE3"/>
    <w:rsid w:val="00CF3FC3"/>
    <w:rsid w:val="00CF3FDB"/>
    <w:rsid w:val="00CF4BB8"/>
    <w:rsid w:val="00CF5D32"/>
    <w:rsid w:val="00CF6E7A"/>
    <w:rsid w:val="00CF7FAC"/>
    <w:rsid w:val="00D00784"/>
    <w:rsid w:val="00D0079D"/>
    <w:rsid w:val="00D00D37"/>
    <w:rsid w:val="00D020EF"/>
    <w:rsid w:val="00D07A90"/>
    <w:rsid w:val="00D102FD"/>
    <w:rsid w:val="00D12EA2"/>
    <w:rsid w:val="00D12F81"/>
    <w:rsid w:val="00D13460"/>
    <w:rsid w:val="00D1364D"/>
    <w:rsid w:val="00D15C71"/>
    <w:rsid w:val="00D17DDB"/>
    <w:rsid w:val="00D21C68"/>
    <w:rsid w:val="00D24B83"/>
    <w:rsid w:val="00D2510B"/>
    <w:rsid w:val="00D3047B"/>
    <w:rsid w:val="00D32897"/>
    <w:rsid w:val="00D32BC5"/>
    <w:rsid w:val="00D35348"/>
    <w:rsid w:val="00D37A31"/>
    <w:rsid w:val="00D40684"/>
    <w:rsid w:val="00D40E99"/>
    <w:rsid w:val="00D44871"/>
    <w:rsid w:val="00D44E62"/>
    <w:rsid w:val="00D450C7"/>
    <w:rsid w:val="00D47085"/>
    <w:rsid w:val="00D559D8"/>
    <w:rsid w:val="00D565E9"/>
    <w:rsid w:val="00D57F1F"/>
    <w:rsid w:val="00D62AF8"/>
    <w:rsid w:val="00D65187"/>
    <w:rsid w:val="00D661BB"/>
    <w:rsid w:val="00D666CD"/>
    <w:rsid w:val="00D70EEF"/>
    <w:rsid w:val="00D71AB0"/>
    <w:rsid w:val="00D8159E"/>
    <w:rsid w:val="00D82A7E"/>
    <w:rsid w:val="00D82E1F"/>
    <w:rsid w:val="00D8311F"/>
    <w:rsid w:val="00D8341C"/>
    <w:rsid w:val="00D84538"/>
    <w:rsid w:val="00D86618"/>
    <w:rsid w:val="00D86D57"/>
    <w:rsid w:val="00D873B0"/>
    <w:rsid w:val="00D93782"/>
    <w:rsid w:val="00D959E7"/>
    <w:rsid w:val="00D96C80"/>
    <w:rsid w:val="00DA0796"/>
    <w:rsid w:val="00DA154A"/>
    <w:rsid w:val="00DA3BF5"/>
    <w:rsid w:val="00DA3C5C"/>
    <w:rsid w:val="00DA46D9"/>
    <w:rsid w:val="00DA5D37"/>
    <w:rsid w:val="00DB0BE2"/>
    <w:rsid w:val="00DB30CA"/>
    <w:rsid w:val="00DB53F1"/>
    <w:rsid w:val="00DB5E5E"/>
    <w:rsid w:val="00DB7180"/>
    <w:rsid w:val="00DB7AAE"/>
    <w:rsid w:val="00DC0E61"/>
    <w:rsid w:val="00DC18A7"/>
    <w:rsid w:val="00DC2A7A"/>
    <w:rsid w:val="00DC3CB1"/>
    <w:rsid w:val="00DC547F"/>
    <w:rsid w:val="00DC6033"/>
    <w:rsid w:val="00DD0D2A"/>
    <w:rsid w:val="00DD15AB"/>
    <w:rsid w:val="00DD2FCD"/>
    <w:rsid w:val="00DD3EDF"/>
    <w:rsid w:val="00DD5A76"/>
    <w:rsid w:val="00DD7C73"/>
    <w:rsid w:val="00DE0A72"/>
    <w:rsid w:val="00DE0F5C"/>
    <w:rsid w:val="00DE153C"/>
    <w:rsid w:val="00DE305A"/>
    <w:rsid w:val="00DE3BE7"/>
    <w:rsid w:val="00DE6188"/>
    <w:rsid w:val="00DE7E33"/>
    <w:rsid w:val="00DE7F48"/>
    <w:rsid w:val="00DF5D58"/>
    <w:rsid w:val="00DF68D6"/>
    <w:rsid w:val="00E03054"/>
    <w:rsid w:val="00E03078"/>
    <w:rsid w:val="00E06212"/>
    <w:rsid w:val="00E0693E"/>
    <w:rsid w:val="00E1372C"/>
    <w:rsid w:val="00E1457A"/>
    <w:rsid w:val="00E14910"/>
    <w:rsid w:val="00E1591C"/>
    <w:rsid w:val="00E15FCC"/>
    <w:rsid w:val="00E164F1"/>
    <w:rsid w:val="00E17517"/>
    <w:rsid w:val="00E200CF"/>
    <w:rsid w:val="00E2186A"/>
    <w:rsid w:val="00E21A43"/>
    <w:rsid w:val="00E2303F"/>
    <w:rsid w:val="00E25195"/>
    <w:rsid w:val="00E361C3"/>
    <w:rsid w:val="00E367C8"/>
    <w:rsid w:val="00E401D5"/>
    <w:rsid w:val="00E4206E"/>
    <w:rsid w:val="00E43B9D"/>
    <w:rsid w:val="00E43F1A"/>
    <w:rsid w:val="00E440EE"/>
    <w:rsid w:val="00E50499"/>
    <w:rsid w:val="00E5139C"/>
    <w:rsid w:val="00E52801"/>
    <w:rsid w:val="00E52DA0"/>
    <w:rsid w:val="00E579C6"/>
    <w:rsid w:val="00E6092A"/>
    <w:rsid w:val="00E62C45"/>
    <w:rsid w:val="00E649D8"/>
    <w:rsid w:val="00E64FFF"/>
    <w:rsid w:val="00E6756D"/>
    <w:rsid w:val="00E67F26"/>
    <w:rsid w:val="00E70DDF"/>
    <w:rsid w:val="00E72BAC"/>
    <w:rsid w:val="00E75033"/>
    <w:rsid w:val="00E75C16"/>
    <w:rsid w:val="00E75F33"/>
    <w:rsid w:val="00E80D6C"/>
    <w:rsid w:val="00E815BD"/>
    <w:rsid w:val="00E83E45"/>
    <w:rsid w:val="00E878EF"/>
    <w:rsid w:val="00E94C92"/>
    <w:rsid w:val="00E94E4D"/>
    <w:rsid w:val="00E95CC4"/>
    <w:rsid w:val="00EA4ECE"/>
    <w:rsid w:val="00EA6128"/>
    <w:rsid w:val="00EA7B28"/>
    <w:rsid w:val="00EB0287"/>
    <w:rsid w:val="00EB06D3"/>
    <w:rsid w:val="00EB0B36"/>
    <w:rsid w:val="00EB1DE2"/>
    <w:rsid w:val="00EB1E68"/>
    <w:rsid w:val="00EB3F2F"/>
    <w:rsid w:val="00EC0023"/>
    <w:rsid w:val="00EC0649"/>
    <w:rsid w:val="00EC206A"/>
    <w:rsid w:val="00EC27C9"/>
    <w:rsid w:val="00EC4016"/>
    <w:rsid w:val="00EC42BE"/>
    <w:rsid w:val="00EC5284"/>
    <w:rsid w:val="00EC57F0"/>
    <w:rsid w:val="00EC60EC"/>
    <w:rsid w:val="00ED3487"/>
    <w:rsid w:val="00ED50B2"/>
    <w:rsid w:val="00ED597F"/>
    <w:rsid w:val="00ED6423"/>
    <w:rsid w:val="00ED6F96"/>
    <w:rsid w:val="00EE2DB4"/>
    <w:rsid w:val="00EE3415"/>
    <w:rsid w:val="00EE3B4C"/>
    <w:rsid w:val="00EE6308"/>
    <w:rsid w:val="00EE7E7B"/>
    <w:rsid w:val="00EF436E"/>
    <w:rsid w:val="00EF7B20"/>
    <w:rsid w:val="00F03F86"/>
    <w:rsid w:val="00F04805"/>
    <w:rsid w:val="00F07278"/>
    <w:rsid w:val="00F140AA"/>
    <w:rsid w:val="00F14941"/>
    <w:rsid w:val="00F165AF"/>
    <w:rsid w:val="00F17DF3"/>
    <w:rsid w:val="00F207D8"/>
    <w:rsid w:val="00F2120A"/>
    <w:rsid w:val="00F219D1"/>
    <w:rsid w:val="00F21DCF"/>
    <w:rsid w:val="00F2227E"/>
    <w:rsid w:val="00F22FB1"/>
    <w:rsid w:val="00F2344B"/>
    <w:rsid w:val="00F26EED"/>
    <w:rsid w:val="00F27C88"/>
    <w:rsid w:val="00F27DE5"/>
    <w:rsid w:val="00F30B76"/>
    <w:rsid w:val="00F33FB7"/>
    <w:rsid w:val="00F365CA"/>
    <w:rsid w:val="00F36869"/>
    <w:rsid w:val="00F36D4B"/>
    <w:rsid w:val="00F37A15"/>
    <w:rsid w:val="00F417E4"/>
    <w:rsid w:val="00F41DE1"/>
    <w:rsid w:val="00F43673"/>
    <w:rsid w:val="00F445FD"/>
    <w:rsid w:val="00F44DB7"/>
    <w:rsid w:val="00F45E51"/>
    <w:rsid w:val="00F46F85"/>
    <w:rsid w:val="00F47F13"/>
    <w:rsid w:val="00F53E23"/>
    <w:rsid w:val="00F56C30"/>
    <w:rsid w:val="00F72213"/>
    <w:rsid w:val="00F7598E"/>
    <w:rsid w:val="00F7714B"/>
    <w:rsid w:val="00F8207E"/>
    <w:rsid w:val="00F8282C"/>
    <w:rsid w:val="00F867F3"/>
    <w:rsid w:val="00F9040A"/>
    <w:rsid w:val="00F9343E"/>
    <w:rsid w:val="00F93E9F"/>
    <w:rsid w:val="00F944ED"/>
    <w:rsid w:val="00F970C6"/>
    <w:rsid w:val="00FA09E4"/>
    <w:rsid w:val="00FA0E8A"/>
    <w:rsid w:val="00FA1397"/>
    <w:rsid w:val="00FA1E3C"/>
    <w:rsid w:val="00FA2227"/>
    <w:rsid w:val="00FA245F"/>
    <w:rsid w:val="00FA34BC"/>
    <w:rsid w:val="00FA3B53"/>
    <w:rsid w:val="00FA528D"/>
    <w:rsid w:val="00FA6C9C"/>
    <w:rsid w:val="00FA7649"/>
    <w:rsid w:val="00FA779C"/>
    <w:rsid w:val="00FB0961"/>
    <w:rsid w:val="00FB2C19"/>
    <w:rsid w:val="00FB746B"/>
    <w:rsid w:val="00FB74D1"/>
    <w:rsid w:val="00FC12B2"/>
    <w:rsid w:val="00FC1804"/>
    <w:rsid w:val="00FC7BA0"/>
    <w:rsid w:val="00FC7E74"/>
    <w:rsid w:val="00FD560D"/>
    <w:rsid w:val="00FD667B"/>
    <w:rsid w:val="00FD7781"/>
    <w:rsid w:val="00FE1825"/>
    <w:rsid w:val="00FE18A9"/>
    <w:rsid w:val="00FF023B"/>
    <w:rsid w:val="00FF0370"/>
    <w:rsid w:val="00FF2F6C"/>
    <w:rsid w:val="00FF384C"/>
    <w:rsid w:val="00FF5839"/>
    <w:rsid w:val="00FF62C2"/>
    <w:rsid w:val="00FF65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59F"/>
  </w:style>
  <w:style w:type="paragraph" w:styleId="Ttulo1">
    <w:name w:val="heading 1"/>
    <w:basedOn w:val="Normal"/>
    <w:next w:val="Normal"/>
    <w:uiPriority w:val="9"/>
    <w:qFormat/>
    <w:pPr>
      <w:keepNext/>
      <w:spacing w:before="240" w:after="60"/>
      <w:outlineLvl w:val="0"/>
    </w:pPr>
    <w:rPr>
      <w:b/>
      <w:sz w:val="28"/>
      <w:szCs w:val="28"/>
    </w:rPr>
  </w:style>
  <w:style w:type="paragraph" w:styleId="Ttulo2">
    <w:name w:val="heading 2"/>
    <w:basedOn w:val="Normal"/>
    <w:next w:val="Normal"/>
    <w:uiPriority w:val="9"/>
    <w:semiHidden/>
    <w:unhideWhenUsed/>
    <w:qFormat/>
    <w:pPr>
      <w:keepNext/>
      <w:outlineLvl w:val="1"/>
    </w:pPr>
    <w:rPr>
      <w:b/>
    </w:rPr>
  </w:style>
  <w:style w:type="paragraph" w:styleId="Ttulo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iperligao">
    <w:name w:val="Hyperlink"/>
    <w:basedOn w:val="Tipodeletrapredefinidodopargrafo"/>
    <w:uiPriority w:val="99"/>
    <w:unhideWhenUsed/>
    <w:rsid w:val="00EB1E68"/>
    <w:rPr>
      <w:color w:val="0000FF" w:themeColor="hyperlink"/>
      <w:u w:val="single"/>
    </w:rPr>
  </w:style>
  <w:style w:type="character" w:styleId="MenoNoResolvida">
    <w:name w:val="Unresolved Mention"/>
    <w:basedOn w:val="Tipodeletrapredefinidodopargrafo"/>
    <w:uiPriority w:val="99"/>
    <w:semiHidden/>
    <w:unhideWhenUsed/>
    <w:rsid w:val="00EB1E68"/>
    <w:rPr>
      <w:color w:val="605E5C"/>
      <w:shd w:val="clear" w:color="auto" w:fill="E1DFDD"/>
    </w:rPr>
  </w:style>
  <w:style w:type="paragraph" w:styleId="Rodap">
    <w:name w:val="footer"/>
    <w:basedOn w:val="Normal"/>
    <w:link w:val="RodapCarter"/>
    <w:uiPriority w:val="99"/>
    <w:unhideWhenUsed/>
    <w:rsid w:val="00C11D93"/>
    <w:pPr>
      <w:tabs>
        <w:tab w:val="center" w:pos="4680"/>
        <w:tab w:val="right" w:pos="9360"/>
      </w:tabs>
    </w:pPr>
  </w:style>
  <w:style w:type="character" w:customStyle="1" w:styleId="RodapCarter">
    <w:name w:val="Rodapé Caráter"/>
    <w:basedOn w:val="Tipodeletrapredefinidodopargrafo"/>
    <w:link w:val="Rodap"/>
    <w:uiPriority w:val="99"/>
    <w:rsid w:val="00C11D93"/>
  </w:style>
  <w:style w:type="paragraph" w:styleId="Reviso">
    <w:name w:val="Revision"/>
    <w:hidden/>
    <w:uiPriority w:val="99"/>
    <w:semiHidden/>
    <w:rsid w:val="000B41B6"/>
    <w:pPr>
      <w:widowControl/>
      <w:jc w:val="left"/>
    </w:pPr>
  </w:style>
  <w:style w:type="paragraph" w:styleId="PargrafodaLista">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Hiperligaovisitada">
    <w:name w:val="FollowedHyperlink"/>
    <w:basedOn w:val="Tipodeletrapredefinidodopargrafo"/>
    <w:uiPriority w:val="99"/>
    <w:semiHidden/>
    <w:unhideWhenUsed/>
    <w:rsid w:val="006755EE"/>
    <w:rPr>
      <w:color w:val="800080" w:themeColor="followedHyperlink"/>
      <w:u w:val="single"/>
    </w:rPr>
  </w:style>
  <w:style w:type="character" w:styleId="Nmerodelinha">
    <w:name w:val="line number"/>
    <w:basedOn w:val="Tipodeletrapredefinidodopargrafo"/>
    <w:uiPriority w:val="99"/>
    <w:semiHidden/>
    <w:unhideWhenUsed/>
    <w:rsid w:val="00147CBA"/>
  </w:style>
  <w:style w:type="character" w:styleId="Refdecomentrio">
    <w:name w:val="annotation reference"/>
    <w:basedOn w:val="Tipodeletrapredefinidodopargrafo"/>
    <w:uiPriority w:val="99"/>
    <w:semiHidden/>
    <w:unhideWhenUsed/>
    <w:rsid w:val="008B2D50"/>
    <w:rPr>
      <w:sz w:val="16"/>
      <w:szCs w:val="16"/>
    </w:rPr>
  </w:style>
  <w:style w:type="paragraph" w:styleId="Textodecomentrio">
    <w:name w:val="annotation text"/>
    <w:basedOn w:val="Normal"/>
    <w:link w:val="TextodecomentrioCarter"/>
    <w:uiPriority w:val="99"/>
    <w:unhideWhenUsed/>
    <w:rsid w:val="008B2D50"/>
    <w:rPr>
      <w:sz w:val="20"/>
      <w:szCs w:val="20"/>
    </w:rPr>
  </w:style>
  <w:style w:type="character" w:customStyle="1" w:styleId="TextodecomentrioCarter">
    <w:name w:val="Texto de comentário Caráter"/>
    <w:basedOn w:val="Tipodeletrapredefinidodopargrafo"/>
    <w:link w:val="Textodecomentrio"/>
    <w:uiPriority w:val="99"/>
    <w:rsid w:val="008B2D50"/>
    <w:rPr>
      <w:sz w:val="20"/>
      <w:szCs w:val="20"/>
    </w:rPr>
  </w:style>
  <w:style w:type="paragraph" w:styleId="Assuntodecomentrio">
    <w:name w:val="annotation subject"/>
    <w:basedOn w:val="Textodecomentrio"/>
    <w:next w:val="Textodecomentrio"/>
    <w:link w:val="AssuntodecomentrioCarter"/>
    <w:uiPriority w:val="99"/>
    <w:semiHidden/>
    <w:unhideWhenUsed/>
    <w:rsid w:val="008B2D50"/>
    <w:rPr>
      <w:b/>
      <w:bCs/>
    </w:rPr>
  </w:style>
  <w:style w:type="character" w:customStyle="1" w:styleId="AssuntodecomentrioCarter">
    <w:name w:val="Assunto de comentário Caráter"/>
    <w:basedOn w:val="TextodecomentrioCarter"/>
    <w:link w:val="Assuntodecomentrio"/>
    <w:uiPriority w:val="99"/>
    <w:semiHidden/>
    <w:rsid w:val="008B2D50"/>
    <w:rPr>
      <w:b/>
      <w:bCs/>
      <w:sz w:val="20"/>
      <w:szCs w:val="20"/>
    </w:rPr>
  </w:style>
  <w:style w:type="character" w:customStyle="1" w:styleId="cf01">
    <w:name w:val="cf01"/>
    <w:basedOn w:val="Tipodeletrapredefinidodopargrafo"/>
    <w:rsid w:val="00516914"/>
    <w:rPr>
      <w:rFonts w:ascii="Segoe UI" w:hAnsi="Segoe UI" w:cs="Segoe UI" w:hint="default"/>
      <w:sz w:val="18"/>
      <w:szCs w:val="18"/>
    </w:rPr>
  </w:style>
  <w:style w:type="character" w:styleId="TextodoMarcadordePosio">
    <w:name w:val="Placeholder Text"/>
    <w:basedOn w:val="Tipodeletrapredefinidodopargrafo"/>
    <w:uiPriority w:val="99"/>
    <w:semiHidden/>
    <w:rsid w:val="0047111A"/>
    <w:rPr>
      <w:color w:val="666666"/>
    </w:rPr>
  </w:style>
  <w:style w:type="character" w:styleId="Nmerodepgina">
    <w:name w:val="page number"/>
    <w:basedOn w:val="Tipodeletrapredefinidodopargrafo"/>
    <w:uiPriority w:val="99"/>
    <w:semiHidden/>
    <w:unhideWhenUsed/>
    <w:rsid w:val="002661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65">
      <w:marLeft w:val="640"/>
      <w:marRight w:val="0"/>
      <w:marTop w:val="0"/>
      <w:marBottom w:val="0"/>
      <w:divBdr>
        <w:top w:val="none" w:sz="0" w:space="0" w:color="auto"/>
        <w:left w:val="none" w:sz="0" w:space="0" w:color="auto"/>
        <w:bottom w:val="none" w:sz="0" w:space="0" w:color="auto"/>
        <w:right w:val="none" w:sz="0" w:space="0" w:color="auto"/>
      </w:divBdr>
    </w:div>
    <w:div w:id="1859302">
      <w:marLeft w:val="640"/>
      <w:marRight w:val="0"/>
      <w:marTop w:val="0"/>
      <w:marBottom w:val="0"/>
      <w:divBdr>
        <w:top w:val="none" w:sz="0" w:space="0" w:color="auto"/>
        <w:left w:val="none" w:sz="0" w:space="0" w:color="auto"/>
        <w:bottom w:val="none" w:sz="0" w:space="0" w:color="auto"/>
        <w:right w:val="none" w:sz="0" w:space="0" w:color="auto"/>
      </w:divBdr>
    </w:div>
    <w:div w:id="1975633">
      <w:marLeft w:val="640"/>
      <w:marRight w:val="0"/>
      <w:marTop w:val="0"/>
      <w:marBottom w:val="0"/>
      <w:divBdr>
        <w:top w:val="none" w:sz="0" w:space="0" w:color="auto"/>
        <w:left w:val="none" w:sz="0" w:space="0" w:color="auto"/>
        <w:bottom w:val="none" w:sz="0" w:space="0" w:color="auto"/>
        <w:right w:val="none" w:sz="0" w:space="0" w:color="auto"/>
      </w:divBdr>
    </w:div>
    <w:div w:id="5177549">
      <w:marLeft w:val="640"/>
      <w:marRight w:val="0"/>
      <w:marTop w:val="0"/>
      <w:marBottom w:val="0"/>
      <w:divBdr>
        <w:top w:val="none" w:sz="0" w:space="0" w:color="auto"/>
        <w:left w:val="none" w:sz="0" w:space="0" w:color="auto"/>
        <w:bottom w:val="none" w:sz="0" w:space="0" w:color="auto"/>
        <w:right w:val="none" w:sz="0" w:space="0" w:color="auto"/>
      </w:divBdr>
    </w:div>
    <w:div w:id="6176063">
      <w:marLeft w:val="640"/>
      <w:marRight w:val="0"/>
      <w:marTop w:val="0"/>
      <w:marBottom w:val="0"/>
      <w:divBdr>
        <w:top w:val="none" w:sz="0" w:space="0" w:color="auto"/>
        <w:left w:val="none" w:sz="0" w:space="0" w:color="auto"/>
        <w:bottom w:val="none" w:sz="0" w:space="0" w:color="auto"/>
        <w:right w:val="none" w:sz="0" w:space="0" w:color="auto"/>
      </w:divBdr>
    </w:div>
    <w:div w:id="6639531">
      <w:marLeft w:val="640"/>
      <w:marRight w:val="0"/>
      <w:marTop w:val="0"/>
      <w:marBottom w:val="0"/>
      <w:divBdr>
        <w:top w:val="none" w:sz="0" w:space="0" w:color="auto"/>
        <w:left w:val="none" w:sz="0" w:space="0" w:color="auto"/>
        <w:bottom w:val="none" w:sz="0" w:space="0" w:color="auto"/>
        <w:right w:val="none" w:sz="0" w:space="0" w:color="auto"/>
      </w:divBdr>
    </w:div>
    <w:div w:id="10111377">
      <w:marLeft w:val="640"/>
      <w:marRight w:val="0"/>
      <w:marTop w:val="0"/>
      <w:marBottom w:val="0"/>
      <w:divBdr>
        <w:top w:val="none" w:sz="0" w:space="0" w:color="auto"/>
        <w:left w:val="none" w:sz="0" w:space="0" w:color="auto"/>
        <w:bottom w:val="none" w:sz="0" w:space="0" w:color="auto"/>
        <w:right w:val="none" w:sz="0" w:space="0" w:color="auto"/>
      </w:divBdr>
    </w:div>
    <w:div w:id="11689179">
      <w:marLeft w:val="640"/>
      <w:marRight w:val="0"/>
      <w:marTop w:val="0"/>
      <w:marBottom w:val="0"/>
      <w:divBdr>
        <w:top w:val="none" w:sz="0" w:space="0" w:color="auto"/>
        <w:left w:val="none" w:sz="0" w:space="0" w:color="auto"/>
        <w:bottom w:val="none" w:sz="0" w:space="0" w:color="auto"/>
        <w:right w:val="none" w:sz="0" w:space="0" w:color="auto"/>
      </w:divBdr>
    </w:div>
    <w:div w:id="13312482">
      <w:marLeft w:val="640"/>
      <w:marRight w:val="0"/>
      <w:marTop w:val="0"/>
      <w:marBottom w:val="0"/>
      <w:divBdr>
        <w:top w:val="none" w:sz="0" w:space="0" w:color="auto"/>
        <w:left w:val="none" w:sz="0" w:space="0" w:color="auto"/>
        <w:bottom w:val="none" w:sz="0" w:space="0" w:color="auto"/>
        <w:right w:val="none" w:sz="0" w:space="0" w:color="auto"/>
      </w:divBdr>
    </w:div>
    <w:div w:id="19666574">
      <w:marLeft w:val="640"/>
      <w:marRight w:val="0"/>
      <w:marTop w:val="0"/>
      <w:marBottom w:val="0"/>
      <w:divBdr>
        <w:top w:val="none" w:sz="0" w:space="0" w:color="auto"/>
        <w:left w:val="none" w:sz="0" w:space="0" w:color="auto"/>
        <w:bottom w:val="none" w:sz="0" w:space="0" w:color="auto"/>
        <w:right w:val="none" w:sz="0" w:space="0" w:color="auto"/>
      </w:divBdr>
    </w:div>
    <w:div w:id="20009649">
      <w:marLeft w:val="640"/>
      <w:marRight w:val="0"/>
      <w:marTop w:val="0"/>
      <w:marBottom w:val="0"/>
      <w:divBdr>
        <w:top w:val="none" w:sz="0" w:space="0" w:color="auto"/>
        <w:left w:val="none" w:sz="0" w:space="0" w:color="auto"/>
        <w:bottom w:val="none" w:sz="0" w:space="0" w:color="auto"/>
        <w:right w:val="none" w:sz="0" w:space="0" w:color="auto"/>
      </w:divBdr>
    </w:div>
    <w:div w:id="20127058">
      <w:marLeft w:val="640"/>
      <w:marRight w:val="0"/>
      <w:marTop w:val="0"/>
      <w:marBottom w:val="0"/>
      <w:divBdr>
        <w:top w:val="none" w:sz="0" w:space="0" w:color="auto"/>
        <w:left w:val="none" w:sz="0" w:space="0" w:color="auto"/>
        <w:bottom w:val="none" w:sz="0" w:space="0" w:color="auto"/>
        <w:right w:val="none" w:sz="0" w:space="0" w:color="auto"/>
      </w:divBdr>
    </w:div>
    <w:div w:id="20209502">
      <w:marLeft w:val="640"/>
      <w:marRight w:val="0"/>
      <w:marTop w:val="0"/>
      <w:marBottom w:val="0"/>
      <w:divBdr>
        <w:top w:val="none" w:sz="0" w:space="0" w:color="auto"/>
        <w:left w:val="none" w:sz="0" w:space="0" w:color="auto"/>
        <w:bottom w:val="none" w:sz="0" w:space="0" w:color="auto"/>
        <w:right w:val="none" w:sz="0" w:space="0" w:color="auto"/>
      </w:divBdr>
    </w:div>
    <w:div w:id="20669536">
      <w:marLeft w:val="640"/>
      <w:marRight w:val="0"/>
      <w:marTop w:val="0"/>
      <w:marBottom w:val="0"/>
      <w:divBdr>
        <w:top w:val="none" w:sz="0" w:space="0" w:color="auto"/>
        <w:left w:val="none" w:sz="0" w:space="0" w:color="auto"/>
        <w:bottom w:val="none" w:sz="0" w:space="0" w:color="auto"/>
        <w:right w:val="none" w:sz="0" w:space="0" w:color="auto"/>
      </w:divBdr>
    </w:div>
    <w:div w:id="21789877">
      <w:marLeft w:val="640"/>
      <w:marRight w:val="0"/>
      <w:marTop w:val="0"/>
      <w:marBottom w:val="0"/>
      <w:divBdr>
        <w:top w:val="none" w:sz="0" w:space="0" w:color="auto"/>
        <w:left w:val="none" w:sz="0" w:space="0" w:color="auto"/>
        <w:bottom w:val="none" w:sz="0" w:space="0" w:color="auto"/>
        <w:right w:val="none" w:sz="0" w:space="0" w:color="auto"/>
      </w:divBdr>
    </w:div>
    <w:div w:id="27335382">
      <w:marLeft w:val="640"/>
      <w:marRight w:val="0"/>
      <w:marTop w:val="0"/>
      <w:marBottom w:val="0"/>
      <w:divBdr>
        <w:top w:val="none" w:sz="0" w:space="0" w:color="auto"/>
        <w:left w:val="none" w:sz="0" w:space="0" w:color="auto"/>
        <w:bottom w:val="none" w:sz="0" w:space="0" w:color="auto"/>
        <w:right w:val="none" w:sz="0" w:space="0" w:color="auto"/>
      </w:divBdr>
    </w:div>
    <w:div w:id="27340079">
      <w:marLeft w:val="640"/>
      <w:marRight w:val="0"/>
      <w:marTop w:val="0"/>
      <w:marBottom w:val="0"/>
      <w:divBdr>
        <w:top w:val="none" w:sz="0" w:space="0" w:color="auto"/>
        <w:left w:val="none" w:sz="0" w:space="0" w:color="auto"/>
        <w:bottom w:val="none" w:sz="0" w:space="0" w:color="auto"/>
        <w:right w:val="none" w:sz="0" w:space="0" w:color="auto"/>
      </w:divBdr>
    </w:div>
    <w:div w:id="28341231">
      <w:marLeft w:val="640"/>
      <w:marRight w:val="0"/>
      <w:marTop w:val="0"/>
      <w:marBottom w:val="0"/>
      <w:divBdr>
        <w:top w:val="none" w:sz="0" w:space="0" w:color="auto"/>
        <w:left w:val="none" w:sz="0" w:space="0" w:color="auto"/>
        <w:bottom w:val="none" w:sz="0" w:space="0" w:color="auto"/>
        <w:right w:val="none" w:sz="0" w:space="0" w:color="auto"/>
      </w:divBdr>
    </w:div>
    <w:div w:id="29306022">
      <w:marLeft w:val="640"/>
      <w:marRight w:val="0"/>
      <w:marTop w:val="0"/>
      <w:marBottom w:val="0"/>
      <w:divBdr>
        <w:top w:val="none" w:sz="0" w:space="0" w:color="auto"/>
        <w:left w:val="none" w:sz="0" w:space="0" w:color="auto"/>
        <w:bottom w:val="none" w:sz="0" w:space="0" w:color="auto"/>
        <w:right w:val="none" w:sz="0" w:space="0" w:color="auto"/>
      </w:divBdr>
    </w:div>
    <w:div w:id="31076083">
      <w:marLeft w:val="640"/>
      <w:marRight w:val="0"/>
      <w:marTop w:val="0"/>
      <w:marBottom w:val="0"/>
      <w:divBdr>
        <w:top w:val="none" w:sz="0" w:space="0" w:color="auto"/>
        <w:left w:val="none" w:sz="0" w:space="0" w:color="auto"/>
        <w:bottom w:val="none" w:sz="0" w:space="0" w:color="auto"/>
        <w:right w:val="none" w:sz="0" w:space="0" w:color="auto"/>
      </w:divBdr>
    </w:div>
    <w:div w:id="32005941">
      <w:marLeft w:val="640"/>
      <w:marRight w:val="0"/>
      <w:marTop w:val="0"/>
      <w:marBottom w:val="0"/>
      <w:divBdr>
        <w:top w:val="none" w:sz="0" w:space="0" w:color="auto"/>
        <w:left w:val="none" w:sz="0" w:space="0" w:color="auto"/>
        <w:bottom w:val="none" w:sz="0" w:space="0" w:color="auto"/>
        <w:right w:val="none" w:sz="0" w:space="0" w:color="auto"/>
      </w:divBdr>
    </w:div>
    <w:div w:id="34281163">
      <w:marLeft w:val="640"/>
      <w:marRight w:val="0"/>
      <w:marTop w:val="0"/>
      <w:marBottom w:val="0"/>
      <w:divBdr>
        <w:top w:val="none" w:sz="0" w:space="0" w:color="auto"/>
        <w:left w:val="none" w:sz="0" w:space="0" w:color="auto"/>
        <w:bottom w:val="none" w:sz="0" w:space="0" w:color="auto"/>
        <w:right w:val="none" w:sz="0" w:space="0" w:color="auto"/>
      </w:divBdr>
    </w:div>
    <w:div w:id="34695652">
      <w:marLeft w:val="640"/>
      <w:marRight w:val="0"/>
      <w:marTop w:val="0"/>
      <w:marBottom w:val="0"/>
      <w:divBdr>
        <w:top w:val="none" w:sz="0" w:space="0" w:color="auto"/>
        <w:left w:val="none" w:sz="0" w:space="0" w:color="auto"/>
        <w:bottom w:val="none" w:sz="0" w:space="0" w:color="auto"/>
        <w:right w:val="none" w:sz="0" w:space="0" w:color="auto"/>
      </w:divBdr>
    </w:div>
    <w:div w:id="35860893">
      <w:marLeft w:val="640"/>
      <w:marRight w:val="0"/>
      <w:marTop w:val="0"/>
      <w:marBottom w:val="0"/>
      <w:divBdr>
        <w:top w:val="none" w:sz="0" w:space="0" w:color="auto"/>
        <w:left w:val="none" w:sz="0" w:space="0" w:color="auto"/>
        <w:bottom w:val="none" w:sz="0" w:space="0" w:color="auto"/>
        <w:right w:val="none" w:sz="0" w:space="0" w:color="auto"/>
      </w:divBdr>
    </w:div>
    <w:div w:id="36514565">
      <w:marLeft w:val="640"/>
      <w:marRight w:val="0"/>
      <w:marTop w:val="0"/>
      <w:marBottom w:val="0"/>
      <w:divBdr>
        <w:top w:val="none" w:sz="0" w:space="0" w:color="auto"/>
        <w:left w:val="none" w:sz="0" w:space="0" w:color="auto"/>
        <w:bottom w:val="none" w:sz="0" w:space="0" w:color="auto"/>
        <w:right w:val="none" w:sz="0" w:space="0" w:color="auto"/>
      </w:divBdr>
    </w:div>
    <w:div w:id="38942735">
      <w:marLeft w:val="640"/>
      <w:marRight w:val="0"/>
      <w:marTop w:val="0"/>
      <w:marBottom w:val="0"/>
      <w:divBdr>
        <w:top w:val="none" w:sz="0" w:space="0" w:color="auto"/>
        <w:left w:val="none" w:sz="0" w:space="0" w:color="auto"/>
        <w:bottom w:val="none" w:sz="0" w:space="0" w:color="auto"/>
        <w:right w:val="none" w:sz="0" w:space="0" w:color="auto"/>
      </w:divBdr>
    </w:div>
    <w:div w:id="41903091">
      <w:marLeft w:val="640"/>
      <w:marRight w:val="0"/>
      <w:marTop w:val="0"/>
      <w:marBottom w:val="0"/>
      <w:divBdr>
        <w:top w:val="none" w:sz="0" w:space="0" w:color="auto"/>
        <w:left w:val="none" w:sz="0" w:space="0" w:color="auto"/>
        <w:bottom w:val="none" w:sz="0" w:space="0" w:color="auto"/>
        <w:right w:val="none" w:sz="0" w:space="0" w:color="auto"/>
      </w:divBdr>
    </w:div>
    <w:div w:id="42367499">
      <w:marLeft w:val="640"/>
      <w:marRight w:val="0"/>
      <w:marTop w:val="0"/>
      <w:marBottom w:val="0"/>
      <w:divBdr>
        <w:top w:val="none" w:sz="0" w:space="0" w:color="auto"/>
        <w:left w:val="none" w:sz="0" w:space="0" w:color="auto"/>
        <w:bottom w:val="none" w:sz="0" w:space="0" w:color="auto"/>
        <w:right w:val="none" w:sz="0" w:space="0" w:color="auto"/>
      </w:divBdr>
    </w:div>
    <w:div w:id="44761534">
      <w:marLeft w:val="640"/>
      <w:marRight w:val="0"/>
      <w:marTop w:val="0"/>
      <w:marBottom w:val="0"/>
      <w:divBdr>
        <w:top w:val="none" w:sz="0" w:space="0" w:color="auto"/>
        <w:left w:val="none" w:sz="0" w:space="0" w:color="auto"/>
        <w:bottom w:val="none" w:sz="0" w:space="0" w:color="auto"/>
        <w:right w:val="none" w:sz="0" w:space="0" w:color="auto"/>
      </w:divBdr>
    </w:div>
    <w:div w:id="45955414">
      <w:marLeft w:val="640"/>
      <w:marRight w:val="0"/>
      <w:marTop w:val="0"/>
      <w:marBottom w:val="0"/>
      <w:divBdr>
        <w:top w:val="none" w:sz="0" w:space="0" w:color="auto"/>
        <w:left w:val="none" w:sz="0" w:space="0" w:color="auto"/>
        <w:bottom w:val="none" w:sz="0" w:space="0" w:color="auto"/>
        <w:right w:val="none" w:sz="0" w:space="0" w:color="auto"/>
      </w:divBdr>
    </w:div>
    <w:div w:id="46878355">
      <w:marLeft w:val="640"/>
      <w:marRight w:val="0"/>
      <w:marTop w:val="0"/>
      <w:marBottom w:val="0"/>
      <w:divBdr>
        <w:top w:val="none" w:sz="0" w:space="0" w:color="auto"/>
        <w:left w:val="none" w:sz="0" w:space="0" w:color="auto"/>
        <w:bottom w:val="none" w:sz="0" w:space="0" w:color="auto"/>
        <w:right w:val="none" w:sz="0" w:space="0" w:color="auto"/>
      </w:divBdr>
    </w:div>
    <w:div w:id="50157932">
      <w:marLeft w:val="640"/>
      <w:marRight w:val="0"/>
      <w:marTop w:val="0"/>
      <w:marBottom w:val="0"/>
      <w:divBdr>
        <w:top w:val="none" w:sz="0" w:space="0" w:color="auto"/>
        <w:left w:val="none" w:sz="0" w:space="0" w:color="auto"/>
        <w:bottom w:val="none" w:sz="0" w:space="0" w:color="auto"/>
        <w:right w:val="none" w:sz="0" w:space="0" w:color="auto"/>
      </w:divBdr>
    </w:div>
    <w:div w:id="50660065">
      <w:marLeft w:val="640"/>
      <w:marRight w:val="0"/>
      <w:marTop w:val="0"/>
      <w:marBottom w:val="0"/>
      <w:divBdr>
        <w:top w:val="none" w:sz="0" w:space="0" w:color="auto"/>
        <w:left w:val="none" w:sz="0" w:space="0" w:color="auto"/>
        <w:bottom w:val="none" w:sz="0" w:space="0" w:color="auto"/>
        <w:right w:val="none" w:sz="0" w:space="0" w:color="auto"/>
      </w:divBdr>
    </w:div>
    <w:div w:id="51538232">
      <w:marLeft w:val="640"/>
      <w:marRight w:val="0"/>
      <w:marTop w:val="0"/>
      <w:marBottom w:val="0"/>
      <w:divBdr>
        <w:top w:val="none" w:sz="0" w:space="0" w:color="auto"/>
        <w:left w:val="none" w:sz="0" w:space="0" w:color="auto"/>
        <w:bottom w:val="none" w:sz="0" w:space="0" w:color="auto"/>
        <w:right w:val="none" w:sz="0" w:space="0" w:color="auto"/>
      </w:divBdr>
    </w:div>
    <w:div w:id="54399817">
      <w:marLeft w:val="640"/>
      <w:marRight w:val="0"/>
      <w:marTop w:val="0"/>
      <w:marBottom w:val="0"/>
      <w:divBdr>
        <w:top w:val="none" w:sz="0" w:space="0" w:color="auto"/>
        <w:left w:val="none" w:sz="0" w:space="0" w:color="auto"/>
        <w:bottom w:val="none" w:sz="0" w:space="0" w:color="auto"/>
        <w:right w:val="none" w:sz="0" w:space="0" w:color="auto"/>
      </w:divBdr>
    </w:div>
    <w:div w:id="59519731">
      <w:marLeft w:val="640"/>
      <w:marRight w:val="0"/>
      <w:marTop w:val="0"/>
      <w:marBottom w:val="0"/>
      <w:divBdr>
        <w:top w:val="none" w:sz="0" w:space="0" w:color="auto"/>
        <w:left w:val="none" w:sz="0" w:space="0" w:color="auto"/>
        <w:bottom w:val="none" w:sz="0" w:space="0" w:color="auto"/>
        <w:right w:val="none" w:sz="0" w:space="0" w:color="auto"/>
      </w:divBdr>
    </w:div>
    <w:div w:id="63334270">
      <w:marLeft w:val="640"/>
      <w:marRight w:val="0"/>
      <w:marTop w:val="0"/>
      <w:marBottom w:val="0"/>
      <w:divBdr>
        <w:top w:val="none" w:sz="0" w:space="0" w:color="auto"/>
        <w:left w:val="none" w:sz="0" w:space="0" w:color="auto"/>
        <w:bottom w:val="none" w:sz="0" w:space="0" w:color="auto"/>
        <w:right w:val="none" w:sz="0" w:space="0" w:color="auto"/>
      </w:divBdr>
    </w:div>
    <w:div w:id="64232643">
      <w:marLeft w:val="640"/>
      <w:marRight w:val="0"/>
      <w:marTop w:val="0"/>
      <w:marBottom w:val="0"/>
      <w:divBdr>
        <w:top w:val="none" w:sz="0" w:space="0" w:color="auto"/>
        <w:left w:val="none" w:sz="0" w:space="0" w:color="auto"/>
        <w:bottom w:val="none" w:sz="0" w:space="0" w:color="auto"/>
        <w:right w:val="none" w:sz="0" w:space="0" w:color="auto"/>
      </w:divBdr>
    </w:div>
    <w:div w:id="69157229">
      <w:marLeft w:val="640"/>
      <w:marRight w:val="0"/>
      <w:marTop w:val="0"/>
      <w:marBottom w:val="0"/>
      <w:divBdr>
        <w:top w:val="none" w:sz="0" w:space="0" w:color="auto"/>
        <w:left w:val="none" w:sz="0" w:space="0" w:color="auto"/>
        <w:bottom w:val="none" w:sz="0" w:space="0" w:color="auto"/>
        <w:right w:val="none" w:sz="0" w:space="0" w:color="auto"/>
      </w:divBdr>
    </w:div>
    <w:div w:id="70275752">
      <w:marLeft w:val="640"/>
      <w:marRight w:val="0"/>
      <w:marTop w:val="0"/>
      <w:marBottom w:val="0"/>
      <w:divBdr>
        <w:top w:val="none" w:sz="0" w:space="0" w:color="auto"/>
        <w:left w:val="none" w:sz="0" w:space="0" w:color="auto"/>
        <w:bottom w:val="none" w:sz="0" w:space="0" w:color="auto"/>
        <w:right w:val="none" w:sz="0" w:space="0" w:color="auto"/>
      </w:divBdr>
    </w:div>
    <w:div w:id="70857834">
      <w:marLeft w:val="640"/>
      <w:marRight w:val="0"/>
      <w:marTop w:val="0"/>
      <w:marBottom w:val="0"/>
      <w:divBdr>
        <w:top w:val="none" w:sz="0" w:space="0" w:color="auto"/>
        <w:left w:val="none" w:sz="0" w:space="0" w:color="auto"/>
        <w:bottom w:val="none" w:sz="0" w:space="0" w:color="auto"/>
        <w:right w:val="none" w:sz="0" w:space="0" w:color="auto"/>
      </w:divBdr>
    </w:div>
    <w:div w:id="71657634">
      <w:marLeft w:val="640"/>
      <w:marRight w:val="0"/>
      <w:marTop w:val="0"/>
      <w:marBottom w:val="0"/>
      <w:divBdr>
        <w:top w:val="none" w:sz="0" w:space="0" w:color="auto"/>
        <w:left w:val="none" w:sz="0" w:space="0" w:color="auto"/>
        <w:bottom w:val="none" w:sz="0" w:space="0" w:color="auto"/>
        <w:right w:val="none" w:sz="0" w:space="0" w:color="auto"/>
      </w:divBdr>
    </w:div>
    <w:div w:id="74208336">
      <w:marLeft w:val="640"/>
      <w:marRight w:val="0"/>
      <w:marTop w:val="0"/>
      <w:marBottom w:val="0"/>
      <w:divBdr>
        <w:top w:val="none" w:sz="0" w:space="0" w:color="auto"/>
        <w:left w:val="none" w:sz="0" w:space="0" w:color="auto"/>
        <w:bottom w:val="none" w:sz="0" w:space="0" w:color="auto"/>
        <w:right w:val="none" w:sz="0" w:space="0" w:color="auto"/>
      </w:divBdr>
    </w:div>
    <w:div w:id="78643846">
      <w:marLeft w:val="640"/>
      <w:marRight w:val="0"/>
      <w:marTop w:val="0"/>
      <w:marBottom w:val="0"/>
      <w:divBdr>
        <w:top w:val="none" w:sz="0" w:space="0" w:color="auto"/>
        <w:left w:val="none" w:sz="0" w:space="0" w:color="auto"/>
        <w:bottom w:val="none" w:sz="0" w:space="0" w:color="auto"/>
        <w:right w:val="none" w:sz="0" w:space="0" w:color="auto"/>
      </w:divBdr>
    </w:div>
    <w:div w:id="82342575">
      <w:marLeft w:val="640"/>
      <w:marRight w:val="0"/>
      <w:marTop w:val="0"/>
      <w:marBottom w:val="0"/>
      <w:divBdr>
        <w:top w:val="none" w:sz="0" w:space="0" w:color="auto"/>
        <w:left w:val="none" w:sz="0" w:space="0" w:color="auto"/>
        <w:bottom w:val="none" w:sz="0" w:space="0" w:color="auto"/>
        <w:right w:val="none" w:sz="0" w:space="0" w:color="auto"/>
      </w:divBdr>
    </w:div>
    <w:div w:id="82344202">
      <w:marLeft w:val="640"/>
      <w:marRight w:val="0"/>
      <w:marTop w:val="0"/>
      <w:marBottom w:val="0"/>
      <w:divBdr>
        <w:top w:val="none" w:sz="0" w:space="0" w:color="auto"/>
        <w:left w:val="none" w:sz="0" w:space="0" w:color="auto"/>
        <w:bottom w:val="none" w:sz="0" w:space="0" w:color="auto"/>
        <w:right w:val="none" w:sz="0" w:space="0" w:color="auto"/>
      </w:divBdr>
    </w:div>
    <w:div w:id="83304055">
      <w:marLeft w:val="640"/>
      <w:marRight w:val="0"/>
      <w:marTop w:val="0"/>
      <w:marBottom w:val="0"/>
      <w:divBdr>
        <w:top w:val="none" w:sz="0" w:space="0" w:color="auto"/>
        <w:left w:val="none" w:sz="0" w:space="0" w:color="auto"/>
        <w:bottom w:val="none" w:sz="0" w:space="0" w:color="auto"/>
        <w:right w:val="none" w:sz="0" w:space="0" w:color="auto"/>
      </w:divBdr>
    </w:div>
    <w:div w:id="83380404">
      <w:marLeft w:val="640"/>
      <w:marRight w:val="0"/>
      <w:marTop w:val="0"/>
      <w:marBottom w:val="0"/>
      <w:divBdr>
        <w:top w:val="none" w:sz="0" w:space="0" w:color="auto"/>
        <w:left w:val="none" w:sz="0" w:space="0" w:color="auto"/>
        <w:bottom w:val="none" w:sz="0" w:space="0" w:color="auto"/>
        <w:right w:val="none" w:sz="0" w:space="0" w:color="auto"/>
      </w:divBdr>
    </w:div>
    <w:div w:id="86660977">
      <w:marLeft w:val="640"/>
      <w:marRight w:val="0"/>
      <w:marTop w:val="0"/>
      <w:marBottom w:val="0"/>
      <w:divBdr>
        <w:top w:val="none" w:sz="0" w:space="0" w:color="auto"/>
        <w:left w:val="none" w:sz="0" w:space="0" w:color="auto"/>
        <w:bottom w:val="none" w:sz="0" w:space="0" w:color="auto"/>
        <w:right w:val="none" w:sz="0" w:space="0" w:color="auto"/>
      </w:divBdr>
    </w:div>
    <w:div w:id="87698080">
      <w:marLeft w:val="640"/>
      <w:marRight w:val="0"/>
      <w:marTop w:val="0"/>
      <w:marBottom w:val="0"/>
      <w:divBdr>
        <w:top w:val="none" w:sz="0" w:space="0" w:color="auto"/>
        <w:left w:val="none" w:sz="0" w:space="0" w:color="auto"/>
        <w:bottom w:val="none" w:sz="0" w:space="0" w:color="auto"/>
        <w:right w:val="none" w:sz="0" w:space="0" w:color="auto"/>
      </w:divBdr>
    </w:div>
    <w:div w:id="87846854">
      <w:marLeft w:val="640"/>
      <w:marRight w:val="0"/>
      <w:marTop w:val="0"/>
      <w:marBottom w:val="0"/>
      <w:divBdr>
        <w:top w:val="none" w:sz="0" w:space="0" w:color="auto"/>
        <w:left w:val="none" w:sz="0" w:space="0" w:color="auto"/>
        <w:bottom w:val="none" w:sz="0" w:space="0" w:color="auto"/>
        <w:right w:val="none" w:sz="0" w:space="0" w:color="auto"/>
      </w:divBdr>
    </w:div>
    <w:div w:id="88160008">
      <w:marLeft w:val="640"/>
      <w:marRight w:val="0"/>
      <w:marTop w:val="0"/>
      <w:marBottom w:val="0"/>
      <w:divBdr>
        <w:top w:val="none" w:sz="0" w:space="0" w:color="auto"/>
        <w:left w:val="none" w:sz="0" w:space="0" w:color="auto"/>
        <w:bottom w:val="none" w:sz="0" w:space="0" w:color="auto"/>
        <w:right w:val="none" w:sz="0" w:space="0" w:color="auto"/>
      </w:divBdr>
    </w:div>
    <w:div w:id="90202295">
      <w:marLeft w:val="640"/>
      <w:marRight w:val="0"/>
      <w:marTop w:val="0"/>
      <w:marBottom w:val="0"/>
      <w:divBdr>
        <w:top w:val="none" w:sz="0" w:space="0" w:color="auto"/>
        <w:left w:val="none" w:sz="0" w:space="0" w:color="auto"/>
        <w:bottom w:val="none" w:sz="0" w:space="0" w:color="auto"/>
        <w:right w:val="none" w:sz="0" w:space="0" w:color="auto"/>
      </w:divBdr>
    </w:div>
    <w:div w:id="90511350">
      <w:marLeft w:val="640"/>
      <w:marRight w:val="0"/>
      <w:marTop w:val="0"/>
      <w:marBottom w:val="0"/>
      <w:divBdr>
        <w:top w:val="none" w:sz="0" w:space="0" w:color="auto"/>
        <w:left w:val="none" w:sz="0" w:space="0" w:color="auto"/>
        <w:bottom w:val="none" w:sz="0" w:space="0" w:color="auto"/>
        <w:right w:val="none" w:sz="0" w:space="0" w:color="auto"/>
      </w:divBdr>
    </w:div>
    <w:div w:id="91362595">
      <w:marLeft w:val="640"/>
      <w:marRight w:val="0"/>
      <w:marTop w:val="0"/>
      <w:marBottom w:val="0"/>
      <w:divBdr>
        <w:top w:val="none" w:sz="0" w:space="0" w:color="auto"/>
        <w:left w:val="none" w:sz="0" w:space="0" w:color="auto"/>
        <w:bottom w:val="none" w:sz="0" w:space="0" w:color="auto"/>
        <w:right w:val="none" w:sz="0" w:space="0" w:color="auto"/>
      </w:divBdr>
    </w:div>
    <w:div w:id="92629108">
      <w:marLeft w:val="640"/>
      <w:marRight w:val="0"/>
      <w:marTop w:val="0"/>
      <w:marBottom w:val="0"/>
      <w:divBdr>
        <w:top w:val="none" w:sz="0" w:space="0" w:color="auto"/>
        <w:left w:val="none" w:sz="0" w:space="0" w:color="auto"/>
        <w:bottom w:val="none" w:sz="0" w:space="0" w:color="auto"/>
        <w:right w:val="none" w:sz="0" w:space="0" w:color="auto"/>
      </w:divBdr>
    </w:div>
    <w:div w:id="98181863">
      <w:marLeft w:val="640"/>
      <w:marRight w:val="0"/>
      <w:marTop w:val="0"/>
      <w:marBottom w:val="0"/>
      <w:divBdr>
        <w:top w:val="none" w:sz="0" w:space="0" w:color="auto"/>
        <w:left w:val="none" w:sz="0" w:space="0" w:color="auto"/>
        <w:bottom w:val="none" w:sz="0" w:space="0" w:color="auto"/>
        <w:right w:val="none" w:sz="0" w:space="0" w:color="auto"/>
      </w:divBdr>
    </w:div>
    <w:div w:id="100270980">
      <w:marLeft w:val="640"/>
      <w:marRight w:val="0"/>
      <w:marTop w:val="0"/>
      <w:marBottom w:val="0"/>
      <w:divBdr>
        <w:top w:val="none" w:sz="0" w:space="0" w:color="auto"/>
        <w:left w:val="none" w:sz="0" w:space="0" w:color="auto"/>
        <w:bottom w:val="none" w:sz="0" w:space="0" w:color="auto"/>
        <w:right w:val="none" w:sz="0" w:space="0" w:color="auto"/>
      </w:divBdr>
    </w:div>
    <w:div w:id="100298540">
      <w:marLeft w:val="640"/>
      <w:marRight w:val="0"/>
      <w:marTop w:val="0"/>
      <w:marBottom w:val="0"/>
      <w:divBdr>
        <w:top w:val="none" w:sz="0" w:space="0" w:color="auto"/>
        <w:left w:val="none" w:sz="0" w:space="0" w:color="auto"/>
        <w:bottom w:val="none" w:sz="0" w:space="0" w:color="auto"/>
        <w:right w:val="none" w:sz="0" w:space="0" w:color="auto"/>
      </w:divBdr>
    </w:div>
    <w:div w:id="100340762">
      <w:marLeft w:val="640"/>
      <w:marRight w:val="0"/>
      <w:marTop w:val="0"/>
      <w:marBottom w:val="0"/>
      <w:divBdr>
        <w:top w:val="none" w:sz="0" w:space="0" w:color="auto"/>
        <w:left w:val="none" w:sz="0" w:space="0" w:color="auto"/>
        <w:bottom w:val="none" w:sz="0" w:space="0" w:color="auto"/>
        <w:right w:val="none" w:sz="0" w:space="0" w:color="auto"/>
      </w:divBdr>
    </w:div>
    <w:div w:id="104233034">
      <w:marLeft w:val="640"/>
      <w:marRight w:val="0"/>
      <w:marTop w:val="0"/>
      <w:marBottom w:val="0"/>
      <w:divBdr>
        <w:top w:val="none" w:sz="0" w:space="0" w:color="auto"/>
        <w:left w:val="none" w:sz="0" w:space="0" w:color="auto"/>
        <w:bottom w:val="none" w:sz="0" w:space="0" w:color="auto"/>
        <w:right w:val="none" w:sz="0" w:space="0" w:color="auto"/>
      </w:divBdr>
    </w:div>
    <w:div w:id="106043867">
      <w:marLeft w:val="640"/>
      <w:marRight w:val="0"/>
      <w:marTop w:val="0"/>
      <w:marBottom w:val="0"/>
      <w:divBdr>
        <w:top w:val="none" w:sz="0" w:space="0" w:color="auto"/>
        <w:left w:val="none" w:sz="0" w:space="0" w:color="auto"/>
        <w:bottom w:val="none" w:sz="0" w:space="0" w:color="auto"/>
        <w:right w:val="none" w:sz="0" w:space="0" w:color="auto"/>
      </w:divBdr>
    </w:div>
    <w:div w:id="106855389">
      <w:marLeft w:val="640"/>
      <w:marRight w:val="0"/>
      <w:marTop w:val="0"/>
      <w:marBottom w:val="0"/>
      <w:divBdr>
        <w:top w:val="none" w:sz="0" w:space="0" w:color="auto"/>
        <w:left w:val="none" w:sz="0" w:space="0" w:color="auto"/>
        <w:bottom w:val="none" w:sz="0" w:space="0" w:color="auto"/>
        <w:right w:val="none" w:sz="0" w:space="0" w:color="auto"/>
      </w:divBdr>
    </w:div>
    <w:div w:id="107047432">
      <w:marLeft w:val="640"/>
      <w:marRight w:val="0"/>
      <w:marTop w:val="0"/>
      <w:marBottom w:val="0"/>
      <w:divBdr>
        <w:top w:val="none" w:sz="0" w:space="0" w:color="auto"/>
        <w:left w:val="none" w:sz="0" w:space="0" w:color="auto"/>
        <w:bottom w:val="none" w:sz="0" w:space="0" w:color="auto"/>
        <w:right w:val="none" w:sz="0" w:space="0" w:color="auto"/>
      </w:divBdr>
    </w:div>
    <w:div w:id="107287364">
      <w:marLeft w:val="640"/>
      <w:marRight w:val="0"/>
      <w:marTop w:val="0"/>
      <w:marBottom w:val="0"/>
      <w:divBdr>
        <w:top w:val="none" w:sz="0" w:space="0" w:color="auto"/>
        <w:left w:val="none" w:sz="0" w:space="0" w:color="auto"/>
        <w:bottom w:val="none" w:sz="0" w:space="0" w:color="auto"/>
        <w:right w:val="none" w:sz="0" w:space="0" w:color="auto"/>
      </w:divBdr>
    </w:div>
    <w:div w:id="107900144">
      <w:marLeft w:val="640"/>
      <w:marRight w:val="0"/>
      <w:marTop w:val="0"/>
      <w:marBottom w:val="0"/>
      <w:divBdr>
        <w:top w:val="none" w:sz="0" w:space="0" w:color="auto"/>
        <w:left w:val="none" w:sz="0" w:space="0" w:color="auto"/>
        <w:bottom w:val="none" w:sz="0" w:space="0" w:color="auto"/>
        <w:right w:val="none" w:sz="0" w:space="0" w:color="auto"/>
      </w:divBdr>
    </w:div>
    <w:div w:id="109907660">
      <w:marLeft w:val="640"/>
      <w:marRight w:val="0"/>
      <w:marTop w:val="0"/>
      <w:marBottom w:val="0"/>
      <w:divBdr>
        <w:top w:val="none" w:sz="0" w:space="0" w:color="auto"/>
        <w:left w:val="none" w:sz="0" w:space="0" w:color="auto"/>
        <w:bottom w:val="none" w:sz="0" w:space="0" w:color="auto"/>
        <w:right w:val="none" w:sz="0" w:space="0" w:color="auto"/>
      </w:divBdr>
    </w:div>
    <w:div w:id="111366615">
      <w:marLeft w:val="640"/>
      <w:marRight w:val="0"/>
      <w:marTop w:val="0"/>
      <w:marBottom w:val="0"/>
      <w:divBdr>
        <w:top w:val="none" w:sz="0" w:space="0" w:color="auto"/>
        <w:left w:val="none" w:sz="0" w:space="0" w:color="auto"/>
        <w:bottom w:val="none" w:sz="0" w:space="0" w:color="auto"/>
        <w:right w:val="none" w:sz="0" w:space="0" w:color="auto"/>
      </w:divBdr>
    </w:div>
    <w:div w:id="111478150">
      <w:marLeft w:val="640"/>
      <w:marRight w:val="0"/>
      <w:marTop w:val="0"/>
      <w:marBottom w:val="0"/>
      <w:divBdr>
        <w:top w:val="none" w:sz="0" w:space="0" w:color="auto"/>
        <w:left w:val="none" w:sz="0" w:space="0" w:color="auto"/>
        <w:bottom w:val="none" w:sz="0" w:space="0" w:color="auto"/>
        <w:right w:val="none" w:sz="0" w:space="0" w:color="auto"/>
      </w:divBdr>
    </w:div>
    <w:div w:id="111554114">
      <w:marLeft w:val="640"/>
      <w:marRight w:val="0"/>
      <w:marTop w:val="0"/>
      <w:marBottom w:val="0"/>
      <w:divBdr>
        <w:top w:val="none" w:sz="0" w:space="0" w:color="auto"/>
        <w:left w:val="none" w:sz="0" w:space="0" w:color="auto"/>
        <w:bottom w:val="none" w:sz="0" w:space="0" w:color="auto"/>
        <w:right w:val="none" w:sz="0" w:space="0" w:color="auto"/>
      </w:divBdr>
    </w:div>
    <w:div w:id="115955800">
      <w:marLeft w:val="640"/>
      <w:marRight w:val="0"/>
      <w:marTop w:val="0"/>
      <w:marBottom w:val="0"/>
      <w:divBdr>
        <w:top w:val="none" w:sz="0" w:space="0" w:color="auto"/>
        <w:left w:val="none" w:sz="0" w:space="0" w:color="auto"/>
        <w:bottom w:val="none" w:sz="0" w:space="0" w:color="auto"/>
        <w:right w:val="none" w:sz="0" w:space="0" w:color="auto"/>
      </w:divBdr>
    </w:div>
    <w:div w:id="117335529">
      <w:marLeft w:val="640"/>
      <w:marRight w:val="0"/>
      <w:marTop w:val="0"/>
      <w:marBottom w:val="0"/>
      <w:divBdr>
        <w:top w:val="none" w:sz="0" w:space="0" w:color="auto"/>
        <w:left w:val="none" w:sz="0" w:space="0" w:color="auto"/>
        <w:bottom w:val="none" w:sz="0" w:space="0" w:color="auto"/>
        <w:right w:val="none" w:sz="0" w:space="0" w:color="auto"/>
      </w:divBdr>
    </w:div>
    <w:div w:id="118691699">
      <w:marLeft w:val="640"/>
      <w:marRight w:val="0"/>
      <w:marTop w:val="0"/>
      <w:marBottom w:val="0"/>
      <w:divBdr>
        <w:top w:val="none" w:sz="0" w:space="0" w:color="auto"/>
        <w:left w:val="none" w:sz="0" w:space="0" w:color="auto"/>
        <w:bottom w:val="none" w:sz="0" w:space="0" w:color="auto"/>
        <w:right w:val="none" w:sz="0" w:space="0" w:color="auto"/>
      </w:divBdr>
    </w:div>
    <w:div w:id="119568767">
      <w:marLeft w:val="640"/>
      <w:marRight w:val="0"/>
      <w:marTop w:val="0"/>
      <w:marBottom w:val="0"/>
      <w:divBdr>
        <w:top w:val="none" w:sz="0" w:space="0" w:color="auto"/>
        <w:left w:val="none" w:sz="0" w:space="0" w:color="auto"/>
        <w:bottom w:val="none" w:sz="0" w:space="0" w:color="auto"/>
        <w:right w:val="none" w:sz="0" w:space="0" w:color="auto"/>
      </w:divBdr>
    </w:div>
    <w:div w:id="131411701">
      <w:marLeft w:val="640"/>
      <w:marRight w:val="0"/>
      <w:marTop w:val="0"/>
      <w:marBottom w:val="0"/>
      <w:divBdr>
        <w:top w:val="none" w:sz="0" w:space="0" w:color="auto"/>
        <w:left w:val="none" w:sz="0" w:space="0" w:color="auto"/>
        <w:bottom w:val="none" w:sz="0" w:space="0" w:color="auto"/>
        <w:right w:val="none" w:sz="0" w:space="0" w:color="auto"/>
      </w:divBdr>
    </w:div>
    <w:div w:id="132718666">
      <w:marLeft w:val="640"/>
      <w:marRight w:val="0"/>
      <w:marTop w:val="0"/>
      <w:marBottom w:val="0"/>
      <w:divBdr>
        <w:top w:val="none" w:sz="0" w:space="0" w:color="auto"/>
        <w:left w:val="none" w:sz="0" w:space="0" w:color="auto"/>
        <w:bottom w:val="none" w:sz="0" w:space="0" w:color="auto"/>
        <w:right w:val="none" w:sz="0" w:space="0" w:color="auto"/>
      </w:divBdr>
    </w:div>
    <w:div w:id="134375651">
      <w:marLeft w:val="640"/>
      <w:marRight w:val="0"/>
      <w:marTop w:val="0"/>
      <w:marBottom w:val="0"/>
      <w:divBdr>
        <w:top w:val="none" w:sz="0" w:space="0" w:color="auto"/>
        <w:left w:val="none" w:sz="0" w:space="0" w:color="auto"/>
        <w:bottom w:val="none" w:sz="0" w:space="0" w:color="auto"/>
        <w:right w:val="none" w:sz="0" w:space="0" w:color="auto"/>
      </w:divBdr>
    </w:div>
    <w:div w:id="136849664">
      <w:marLeft w:val="640"/>
      <w:marRight w:val="0"/>
      <w:marTop w:val="0"/>
      <w:marBottom w:val="0"/>
      <w:divBdr>
        <w:top w:val="none" w:sz="0" w:space="0" w:color="auto"/>
        <w:left w:val="none" w:sz="0" w:space="0" w:color="auto"/>
        <w:bottom w:val="none" w:sz="0" w:space="0" w:color="auto"/>
        <w:right w:val="none" w:sz="0" w:space="0" w:color="auto"/>
      </w:divBdr>
    </w:div>
    <w:div w:id="137113428">
      <w:marLeft w:val="640"/>
      <w:marRight w:val="0"/>
      <w:marTop w:val="0"/>
      <w:marBottom w:val="0"/>
      <w:divBdr>
        <w:top w:val="none" w:sz="0" w:space="0" w:color="auto"/>
        <w:left w:val="none" w:sz="0" w:space="0" w:color="auto"/>
        <w:bottom w:val="none" w:sz="0" w:space="0" w:color="auto"/>
        <w:right w:val="none" w:sz="0" w:space="0" w:color="auto"/>
      </w:divBdr>
    </w:div>
    <w:div w:id="137845919">
      <w:marLeft w:val="640"/>
      <w:marRight w:val="0"/>
      <w:marTop w:val="0"/>
      <w:marBottom w:val="0"/>
      <w:divBdr>
        <w:top w:val="none" w:sz="0" w:space="0" w:color="auto"/>
        <w:left w:val="none" w:sz="0" w:space="0" w:color="auto"/>
        <w:bottom w:val="none" w:sz="0" w:space="0" w:color="auto"/>
        <w:right w:val="none" w:sz="0" w:space="0" w:color="auto"/>
      </w:divBdr>
    </w:div>
    <w:div w:id="141971806">
      <w:marLeft w:val="640"/>
      <w:marRight w:val="0"/>
      <w:marTop w:val="0"/>
      <w:marBottom w:val="0"/>
      <w:divBdr>
        <w:top w:val="none" w:sz="0" w:space="0" w:color="auto"/>
        <w:left w:val="none" w:sz="0" w:space="0" w:color="auto"/>
        <w:bottom w:val="none" w:sz="0" w:space="0" w:color="auto"/>
        <w:right w:val="none" w:sz="0" w:space="0" w:color="auto"/>
      </w:divBdr>
    </w:div>
    <w:div w:id="143744670">
      <w:marLeft w:val="640"/>
      <w:marRight w:val="0"/>
      <w:marTop w:val="0"/>
      <w:marBottom w:val="0"/>
      <w:divBdr>
        <w:top w:val="none" w:sz="0" w:space="0" w:color="auto"/>
        <w:left w:val="none" w:sz="0" w:space="0" w:color="auto"/>
        <w:bottom w:val="none" w:sz="0" w:space="0" w:color="auto"/>
        <w:right w:val="none" w:sz="0" w:space="0" w:color="auto"/>
      </w:divBdr>
    </w:div>
    <w:div w:id="146673052">
      <w:marLeft w:val="640"/>
      <w:marRight w:val="0"/>
      <w:marTop w:val="0"/>
      <w:marBottom w:val="0"/>
      <w:divBdr>
        <w:top w:val="none" w:sz="0" w:space="0" w:color="auto"/>
        <w:left w:val="none" w:sz="0" w:space="0" w:color="auto"/>
        <w:bottom w:val="none" w:sz="0" w:space="0" w:color="auto"/>
        <w:right w:val="none" w:sz="0" w:space="0" w:color="auto"/>
      </w:divBdr>
    </w:div>
    <w:div w:id="147480366">
      <w:marLeft w:val="640"/>
      <w:marRight w:val="0"/>
      <w:marTop w:val="0"/>
      <w:marBottom w:val="0"/>
      <w:divBdr>
        <w:top w:val="none" w:sz="0" w:space="0" w:color="auto"/>
        <w:left w:val="none" w:sz="0" w:space="0" w:color="auto"/>
        <w:bottom w:val="none" w:sz="0" w:space="0" w:color="auto"/>
        <w:right w:val="none" w:sz="0" w:space="0" w:color="auto"/>
      </w:divBdr>
    </w:div>
    <w:div w:id="150222258">
      <w:marLeft w:val="640"/>
      <w:marRight w:val="0"/>
      <w:marTop w:val="0"/>
      <w:marBottom w:val="0"/>
      <w:divBdr>
        <w:top w:val="none" w:sz="0" w:space="0" w:color="auto"/>
        <w:left w:val="none" w:sz="0" w:space="0" w:color="auto"/>
        <w:bottom w:val="none" w:sz="0" w:space="0" w:color="auto"/>
        <w:right w:val="none" w:sz="0" w:space="0" w:color="auto"/>
      </w:divBdr>
    </w:div>
    <w:div w:id="150485657">
      <w:marLeft w:val="640"/>
      <w:marRight w:val="0"/>
      <w:marTop w:val="0"/>
      <w:marBottom w:val="0"/>
      <w:divBdr>
        <w:top w:val="none" w:sz="0" w:space="0" w:color="auto"/>
        <w:left w:val="none" w:sz="0" w:space="0" w:color="auto"/>
        <w:bottom w:val="none" w:sz="0" w:space="0" w:color="auto"/>
        <w:right w:val="none" w:sz="0" w:space="0" w:color="auto"/>
      </w:divBdr>
    </w:div>
    <w:div w:id="151873219">
      <w:marLeft w:val="640"/>
      <w:marRight w:val="0"/>
      <w:marTop w:val="0"/>
      <w:marBottom w:val="0"/>
      <w:divBdr>
        <w:top w:val="none" w:sz="0" w:space="0" w:color="auto"/>
        <w:left w:val="none" w:sz="0" w:space="0" w:color="auto"/>
        <w:bottom w:val="none" w:sz="0" w:space="0" w:color="auto"/>
        <w:right w:val="none" w:sz="0" w:space="0" w:color="auto"/>
      </w:divBdr>
    </w:div>
    <w:div w:id="152062817">
      <w:marLeft w:val="640"/>
      <w:marRight w:val="0"/>
      <w:marTop w:val="0"/>
      <w:marBottom w:val="0"/>
      <w:divBdr>
        <w:top w:val="none" w:sz="0" w:space="0" w:color="auto"/>
        <w:left w:val="none" w:sz="0" w:space="0" w:color="auto"/>
        <w:bottom w:val="none" w:sz="0" w:space="0" w:color="auto"/>
        <w:right w:val="none" w:sz="0" w:space="0" w:color="auto"/>
      </w:divBdr>
    </w:div>
    <w:div w:id="153230236">
      <w:marLeft w:val="640"/>
      <w:marRight w:val="0"/>
      <w:marTop w:val="0"/>
      <w:marBottom w:val="0"/>
      <w:divBdr>
        <w:top w:val="none" w:sz="0" w:space="0" w:color="auto"/>
        <w:left w:val="none" w:sz="0" w:space="0" w:color="auto"/>
        <w:bottom w:val="none" w:sz="0" w:space="0" w:color="auto"/>
        <w:right w:val="none" w:sz="0" w:space="0" w:color="auto"/>
      </w:divBdr>
    </w:div>
    <w:div w:id="154802987">
      <w:marLeft w:val="640"/>
      <w:marRight w:val="0"/>
      <w:marTop w:val="0"/>
      <w:marBottom w:val="0"/>
      <w:divBdr>
        <w:top w:val="none" w:sz="0" w:space="0" w:color="auto"/>
        <w:left w:val="none" w:sz="0" w:space="0" w:color="auto"/>
        <w:bottom w:val="none" w:sz="0" w:space="0" w:color="auto"/>
        <w:right w:val="none" w:sz="0" w:space="0" w:color="auto"/>
      </w:divBdr>
    </w:div>
    <w:div w:id="160583721">
      <w:marLeft w:val="640"/>
      <w:marRight w:val="0"/>
      <w:marTop w:val="0"/>
      <w:marBottom w:val="0"/>
      <w:divBdr>
        <w:top w:val="none" w:sz="0" w:space="0" w:color="auto"/>
        <w:left w:val="none" w:sz="0" w:space="0" w:color="auto"/>
        <w:bottom w:val="none" w:sz="0" w:space="0" w:color="auto"/>
        <w:right w:val="none" w:sz="0" w:space="0" w:color="auto"/>
      </w:divBdr>
    </w:div>
    <w:div w:id="161510280">
      <w:marLeft w:val="640"/>
      <w:marRight w:val="0"/>
      <w:marTop w:val="0"/>
      <w:marBottom w:val="0"/>
      <w:divBdr>
        <w:top w:val="none" w:sz="0" w:space="0" w:color="auto"/>
        <w:left w:val="none" w:sz="0" w:space="0" w:color="auto"/>
        <w:bottom w:val="none" w:sz="0" w:space="0" w:color="auto"/>
        <w:right w:val="none" w:sz="0" w:space="0" w:color="auto"/>
      </w:divBdr>
    </w:div>
    <w:div w:id="163668527">
      <w:marLeft w:val="640"/>
      <w:marRight w:val="0"/>
      <w:marTop w:val="0"/>
      <w:marBottom w:val="0"/>
      <w:divBdr>
        <w:top w:val="none" w:sz="0" w:space="0" w:color="auto"/>
        <w:left w:val="none" w:sz="0" w:space="0" w:color="auto"/>
        <w:bottom w:val="none" w:sz="0" w:space="0" w:color="auto"/>
        <w:right w:val="none" w:sz="0" w:space="0" w:color="auto"/>
      </w:divBdr>
    </w:div>
    <w:div w:id="165899732">
      <w:marLeft w:val="640"/>
      <w:marRight w:val="0"/>
      <w:marTop w:val="0"/>
      <w:marBottom w:val="0"/>
      <w:divBdr>
        <w:top w:val="none" w:sz="0" w:space="0" w:color="auto"/>
        <w:left w:val="none" w:sz="0" w:space="0" w:color="auto"/>
        <w:bottom w:val="none" w:sz="0" w:space="0" w:color="auto"/>
        <w:right w:val="none" w:sz="0" w:space="0" w:color="auto"/>
      </w:divBdr>
    </w:div>
    <w:div w:id="166210818">
      <w:marLeft w:val="640"/>
      <w:marRight w:val="0"/>
      <w:marTop w:val="0"/>
      <w:marBottom w:val="0"/>
      <w:divBdr>
        <w:top w:val="none" w:sz="0" w:space="0" w:color="auto"/>
        <w:left w:val="none" w:sz="0" w:space="0" w:color="auto"/>
        <w:bottom w:val="none" w:sz="0" w:space="0" w:color="auto"/>
        <w:right w:val="none" w:sz="0" w:space="0" w:color="auto"/>
      </w:divBdr>
    </w:div>
    <w:div w:id="167715338">
      <w:marLeft w:val="640"/>
      <w:marRight w:val="0"/>
      <w:marTop w:val="0"/>
      <w:marBottom w:val="0"/>
      <w:divBdr>
        <w:top w:val="none" w:sz="0" w:space="0" w:color="auto"/>
        <w:left w:val="none" w:sz="0" w:space="0" w:color="auto"/>
        <w:bottom w:val="none" w:sz="0" w:space="0" w:color="auto"/>
        <w:right w:val="none" w:sz="0" w:space="0" w:color="auto"/>
      </w:divBdr>
    </w:div>
    <w:div w:id="168520376">
      <w:marLeft w:val="640"/>
      <w:marRight w:val="0"/>
      <w:marTop w:val="0"/>
      <w:marBottom w:val="0"/>
      <w:divBdr>
        <w:top w:val="none" w:sz="0" w:space="0" w:color="auto"/>
        <w:left w:val="none" w:sz="0" w:space="0" w:color="auto"/>
        <w:bottom w:val="none" w:sz="0" w:space="0" w:color="auto"/>
        <w:right w:val="none" w:sz="0" w:space="0" w:color="auto"/>
      </w:divBdr>
    </w:div>
    <w:div w:id="168525816">
      <w:marLeft w:val="640"/>
      <w:marRight w:val="0"/>
      <w:marTop w:val="0"/>
      <w:marBottom w:val="0"/>
      <w:divBdr>
        <w:top w:val="none" w:sz="0" w:space="0" w:color="auto"/>
        <w:left w:val="none" w:sz="0" w:space="0" w:color="auto"/>
        <w:bottom w:val="none" w:sz="0" w:space="0" w:color="auto"/>
        <w:right w:val="none" w:sz="0" w:space="0" w:color="auto"/>
      </w:divBdr>
    </w:div>
    <w:div w:id="171183455">
      <w:marLeft w:val="640"/>
      <w:marRight w:val="0"/>
      <w:marTop w:val="0"/>
      <w:marBottom w:val="0"/>
      <w:divBdr>
        <w:top w:val="none" w:sz="0" w:space="0" w:color="auto"/>
        <w:left w:val="none" w:sz="0" w:space="0" w:color="auto"/>
        <w:bottom w:val="none" w:sz="0" w:space="0" w:color="auto"/>
        <w:right w:val="none" w:sz="0" w:space="0" w:color="auto"/>
      </w:divBdr>
    </w:div>
    <w:div w:id="171996424">
      <w:marLeft w:val="640"/>
      <w:marRight w:val="0"/>
      <w:marTop w:val="0"/>
      <w:marBottom w:val="0"/>
      <w:divBdr>
        <w:top w:val="none" w:sz="0" w:space="0" w:color="auto"/>
        <w:left w:val="none" w:sz="0" w:space="0" w:color="auto"/>
        <w:bottom w:val="none" w:sz="0" w:space="0" w:color="auto"/>
        <w:right w:val="none" w:sz="0" w:space="0" w:color="auto"/>
      </w:divBdr>
    </w:div>
    <w:div w:id="179055147">
      <w:marLeft w:val="640"/>
      <w:marRight w:val="0"/>
      <w:marTop w:val="0"/>
      <w:marBottom w:val="0"/>
      <w:divBdr>
        <w:top w:val="none" w:sz="0" w:space="0" w:color="auto"/>
        <w:left w:val="none" w:sz="0" w:space="0" w:color="auto"/>
        <w:bottom w:val="none" w:sz="0" w:space="0" w:color="auto"/>
        <w:right w:val="none" w:sz="0" w:space="0" w:color="auto"/>
      </w:divBdr>
    </w:div>
    <w:div w:id="181213726">
      <w:marLeft w:val="640"/>
      <w:marRight w:val="0"/>
      <w:marTop w:val="0"/>
      <w:marBottom w:val="0"/>
      <w:divBdr>
        <w:top w:val="none" w:sz="0" w:space="0" w:color="auto"/>
        <w:left w:val="none" w:sz="0" w:space="0" w:color="auto"/>
        <w:bottom w:val="none" w:sz="0" w:space="0" w:color="auto"/>
        <w:right w:val="none" w:sz="0" w:space="0" w:color="auto"/>
      </w:divBdr>
    </w:div>
    <w:div w:id="182325484">
      <w:marLeft w:val="640"/>
      <w:marRight w:val="0"/>
      <w:marTop w:val="0"/>
      <w:marBottom w:val="0"/>
      <w:divBdr>
        <w:top w:val="none" w:sz="0" w:space="0" w:color="auto"/>
        <w:left w:val="none" w:sz="0" w:space="0" w:color="auto"/>
        <w:bottom w:val="none" w:sz="0" w:space="0" w:color="auto"/>
        <w:right w:val="none" w:sz="0" w:space="0" w:color="auto"/>
      </w:divBdr>
    </w:div>
    <w:div w:id="183328550">
      <w:marLeft w:val="640"/>
      <w:marRight w:val="0"/>
      <w:marTop w:val="0"/>
      <w:marBottom w:val="0"/>
      <w:divBdr>
        <w:top w:val="none" w:sz="0" w:space="0" w:color="auto"/>
        <w:left w:val="none" w:sz="0" w:space="0" w:color="auto"/>
        <w:bottom w:val="none" w:sz="0" w:space="0" w:color="auto"/>
        <w:right w:val="none" w:sz="0" w:space="0" w:color="auto"/>
      </w:divBdr>
    </w:div>
    <w:div w:id="183713238">
      <w:marLeft w:val="640"/>
      <w:marRight w:val="0"/>
      <w:marTop w:val="0"/>
      <w:marBottom w:val="0"/>
      <w:divBdr>
        <w:top w:val="none" w:sz="0" w:space="0" w:color="auto"/>
        <w:left w:val="none" w:sz="0" w:space="0" w:color="auto"/>
        <w:bottom w:val="none" w:sz="0" w:space="0" w:color="auto"/>
        <w:right w:val="none" w:sz="0" w:space="0" w:color="auto"/>
      </w:divBdr>
    </w:div>
    <w:div w:id="184681103">
      <w:marLeft w:val="640"/>
      <w:marRight w:val="0"/>
      <w:marTop w:val="0"/>
      <w:marBottom w:val="0"/>
      <w:divBdr>
        <w:top w:val="none" w:sz="0" w:space="0" w:color="auto"/>
        <w:left w:val="none" w:sz="0" w:space="0" w:color="auto"/>
        <w:bottom w:val="none" w:sz="0" w:space="0" w:color="auto"/>
        <w:right w:val="none" w:sz="0" w:space="0" w:color="auto"/>
      </w:divBdr>
    </w:div>
    <w:div w:id="187068528">
      <w:marLeft w:val="640"/>
      <w:marRight w:val="0"/>
      <w:marTop w:val="0"/>
      <w:marBottom w:val="0"/>
      <w:divBdr>
        <w:top w:val="none" w:sz="0" w:space="0" w:color="auto"/>
        <w:left w:val="none" w:sz="0" w:space="0" w:color="auto"/>
        <w:bottom w:val="none" w:sz="0" w:space="0" w:color="auto"/>
        <w:right w:val="none" w:sz="0" w:space="0" w:color="auto"/>
      </w:divBdr>
    </w:div>
    <w:div w:id="187181280">
      <w:marLeft w:val="640"/>
      <w:marRight w:val="0"/>
      <w:marTop w:val="0"/>
      <w:marBottom w:val="0"/>
      <w:divBdr>
        <w:top w:val="none" w:sz="0" w:space="0" w:color="auto"/>
        <w:left w:val="none" w:sz="0" w:space="0" w:color="auto"/>
        <w:bottom w:val="none" w:sz="0" w:space="0" w:color="auto"/>
        <w:right w:val="none" w:sz="0" w:space="0" w:color="auto"/>
      </w:divBdr>
    </w:div>
    <w:div w:id="189882820">
      <w:marLeft w:val="640"/>
      <w:marRight w:val="0"/>
      <w:marTop w:val="0"/>
      <w:marBottom w:val="0"/>
      <w:divBdr>
        <w:top w:val="none" w:sz="0" w:space="0" w:color="auto"/>
        <w:left w:val="none" w:sz="0" w:space="0" w:color="auto"/>
        <w:bottom w:val="none" w:sz="0" w:space="0" w:color="auto"/>
        <w:right w:val="none" w:sz="0" w:space="0" w:color="auto"/>
      </w:divBdr>
    </w:div>
    <w:div w:id="189953695">
      <w:marLeft w:val="640"/>
      <w:marRight w:val="0"/>
      <w:marTop w:val="0"/>
      <w:marBottom w:val="0"/>
      <w:divBdr>
        <w:top w:val="none" w:sz="0" w:space="0" w:color="auto"/>
        <w:left w:val="none" w:sz="0" w:space="0" w:color="auto"/>
        <w:bottom w:val="none" w:sz="0" w:space="0" w:color="auto"/>
        <w:right w:val="none" w:sz="0" w:space="0" w:color="auto"/>
      </w:divBdr>
    </w:div>
    <w:div w:id="190339168">
      <w:marLeft w:val="640"/>
      <w:marRight w:val="0"/>
      <w:marTop w:val="0"/>
      <w:marBottom w:val="0"/>
      <w:divBdr>
        <w:top w:val="none" w:sz="0" w:space="0" w:color="auto"/>
        <w:left w:val="none" w:sz="0" w:space="0" w:color="auto"/>
        <w:bottom w:val="none" w:sz="0" w:space="0" w:color="auto"/>
        <w:right w:val="none" w:sz="0" w:space="0" w:color="auto"/>
      </w:divBdr>
    </w:div>
    <w:div w:id="191042008">
      <w:marLeft w:val="640"/>
      <w:marRight w:val="0"/>
      <w:marTop w:val="0"/>
      <w:marBottom w:val="0"/>
      <w:divBdr>
        <w:top w:val="none" w:sz="0" w:space="0" w:color="auto"/>
        <w:left w:val="none" w:sz="0" w:space="0" w:color="auto"/>
        <w:bottom w:val="none" w:sz="0" w:space="0" w:color="auto"/>
        <w:right w:val="none" w:sz="0" w:space="0" w:color="auto"/>
      </w:divBdr>
    </w:div>
    <w:div w:id="196047474">
      <w:marLeft w:val="640"/>
      <w:marRight w:val="0"/>
      <w:marTop w:val="0"/>
      <w:marBottom w:val="0"/>
      <w:divBdr>
        <w:top w:val="none" w:sz="0" w:space="0" w:color="auto"/>
        <w:left w:val="none" w:sz="0" w:space="0" w:color="auto"/>
        <w:bottom w:val="none" w:sz="0" w:space="0" w:color="auto"/>
        <w:right w:val="none" w:sz="0" w:space="0" w:color="auto"/>
      </w:divBdr>
    </w:div>
    <w:div w:id="196084834">
      <w:marLeft w:val="640"/>
      <w:marRight w:val="0"/>
      <w:marTop w:val="0"/>
      <w:marBottom w:val="0"/>
      <w:divBdr>
        <w:top w:val="none" w:sz="0" w:space="0" w:color="auto"/>
        <w:left w:val="none" w:sz="0" w:space="0" w:color="auto"/>
        <w:bottom w:val="none" w:sz="0" w:space="0" w:color="auto"/>
        <w:right w:val="none" w:sz="0" w:space="0" w:color="auto"/>
      </w:divBdr>
    </w:div>
    <w:div w:id="198011671">
      <w:marLeft w:val="640"/>
      <w:marRight w:val="0"/>
      <w:marTop w:val="0"/>
      <w:marBottom w:val="0"/>
      <w:divBdr>
        <w:top w:val="none" w:sz="0" w:space="0" w:color="auto"/>
        <w:left w:val="none" w:sz="0" w:space="0" w:color="auto"/>
        <w:bottom w:val="none" w:sz="0" w:space="0" w:color="auto"/>
        <w:right w:val="none" w:sz="0" w:space="0" w:color="auto"/>
      </w:divBdr>
    </w:div>
    <w:div w:id="199100168">
      <w:marLeft w:val="640"/>
      <w:marRight w:val="0"/>
      <w:marTop w:val="0"/>
      <w:marBottom w:val="0"/>
      <w:divBdr>
        <w:top w:val="none" w:sz="0" w:space="0" w:color="auto"/>
        <w:left w:val="none" w:sz="0" w:space="0" w:color="auto"/>
        <w:bottom w:val="none" w:sz="0" w:space="0" w:color="auto"/>
        <w:right w:val="none" w:sz="0" w:space="0" w:color="auto"/>
      </w:divBdr>
    </w:div>
    <w:div w:id="201670776">
      <w:marLeft w:val="640"/>
      <w:marRight w:val="0"/>
      <w:marTop w:val="0"/>
      <w:marBottom w:val="0"/>
      <w:divBdr>
        <w:top w:val="none" w:sz="0" w:space="0" w:color="auto"/>
        <w:left w:val="none" w:sz="0" w:space="0" w:color="auto"/>
        <w:bottom w:val="none" w:sz="0" w:space="0" w:color="auto"/>
        <w:right w:val="none" w:sz="0" w:space="0" w:color="auto"/>
      </w:divBdr>
    </w:div>
    <w:div w:id="202711356">
      <w:marLeft w:val="640"/>
      <w:marRight w:val="0"/>
      <w:marTop w:val="0"/>
      <w:marBottom w:val="0"/>
      <w:divBdr>
        <w:top w:val="none" w:sz="0" w:space="0" w:color="auto"/>
        <w:left w:val="none" w:sz="0" w:space="0" w:color="auto"/>
        <w:bottom w:val="none" w:sz="0" w:space="0" w:color="auto"/>
        <w:right w:val="none" w:sz="0" w:space="0" w:color="auto"/>
      </w:divBdr>
    </w:div>
    <w:div w:id="202866393">
      <w:marLeft w:val="640"/>
      <w:marRight w:val="0"/>
      <w:marTop w:val="0"/>
      <w:marBottom w:val="0"/>
      <w:divBdr>
        <w:top w:val="none" w:sz="0" w:space="0" w:color="auto"/>
        <w:left w:val="none" w:sz="0" w:space="0" w:color="auto"/>
        <w:bottom w:val="none" w:sz="0" w:space="0" w:color="auto"/>
        <w:right w:val="none" w:sz="0" w:space="0" w:color="auto"/>
      </w:divBdr>
    </w:div>
    <w:div w:id="203371762">
      <w:marLeft w:val="640"/>
      <w:marRight w:val="0"/>
      <w:marTop w:val="0"/>
      <w:marBottom w:val="0"/>
      <w:divBdr>
        <w:top w:val="none" w:sz="0" w:space="0" w:color="auto"/>
        <w:left w:val="none" w:sz="0" w:space="0" w:color="auto"/>
        <w:bottom w:val="none" w:sz="0" w:space="0" w:color="auto"/>
        <w:right w:val="none" w:sz="0" w:space="0" w:color="auto"/>
      </w:divBdr>
    </w:div>
    <w:div w:id="204755908">
      <w:marLeft w:val="640"/>
      <w:marRight w:val="0"/>
      <w:marTop w:val="0"/>
      <w:marBottom w:val="0"/>
      <w:divBdr>
        <w:top w:val="none" w:sz="0" w:space="0" w:color="auto"/>
        <w:left w:val="none" w:sz="0" w:space="0" w:color="auto"/>
        <w:bottom w:val="none" w:sz="0" w:space="0" w:color="auto"/>
        <w:right w:val="none" w:sz="0" w:space="0" w:color="auto"/>
      </w:divBdr>
    </w:div>
    <w:div w:id="204875270">
      <w:marLeft w:val="640"/>
      <w:marRight w:val="0"/>
      <w:marTop w:val="0"/>
      <w:marBottom w:val="0"/>
      <w:divBdr>
        <w:top w:val="none" w:sz="0" w:space="0" w:color="auto"/>
        <w:left w:val="none" w:sz="0" w:space="0" w:color="auto"/>
        <w:bottom w:val="none" w:sz="0" w:space="0" w:color="auto"/>
        <w:right w:val="none" w:sz="0" w:space="0" w:color="auto"/>
      </w:divBdr>
    </w:div>
    <w:div w:id="205484323">
      <w:marLeft w:val="640"/>
      <w:marRight w:val="0"/>
      <w:marTop w:val="0"/>
      <w:marBottom w:val="0"/>
      <w:divBdr>
        <w:top w:val="none" w:sz="0" w:space="0" w:color="auto"/>
        <w:left w:val="none" w:sz="0" w:space="0" w:color="auto"/>
        <w:bottom w:val="none" w:sz="0" w:space="0" w:color="auto"/>
        <w:right w:val="none" w:sz="0" w:space="0" w:color="auto"/>
      </w:divBdr>
    </w:div>
    <w:div w:id="206187550">
      <w:marLeft w:val="640"/>
      <w:marRight w:val="0"/>
      <w:marTop w:val="0"/>
      <w:marBottom w:val="0"/>
      <w:divBdr>
        <w:top w:val="none" w:sz="0" w:space="0" w:color="auto"/>
        <w:left w:val="none" w:sz="0" w:space="0" w:color="auto"/>
        <w:bottom w:val="none" w:sz="0" w:space="0" w:color="auto"/>
        <w:right w:val="none" w:sz="0" w:space="0" w:color="auto"/>
      </w:divBdr>
    </w:div>
    <w:div w:id="210386634">
      <w:marLeft w:val="640"/>
      <w:marRight w:val="0"/>
      <w:marTop w:val="0"/>
      <w:marBottom w:val="0"/>
      <w:divBdr>
        <w:top w:val="none" w:sz="0" w:space="0" w:color="auto"/>
        <w:left w:val="none" w:sz="0" w:space="0" w:color="auto"/>
        <w:bottom w:val="none" w:sz="0" w:space="0" w:color="auto"/>
        <w:right w:val="none" w:sz="0" w:space="0" w:color="auto"/>
      </w:divBdr>
    </w:div>
    <w:div w:id="210847122">
      <w:marLeft w:val="640"/>
      <w:marRight w:val="0"/>
      <w:marTop w:val="0"/>
      <w:marBottom w:val="0"/>
      <w:divBdr>
        <w:top w:val="none" w:sz="0" w:space="0" w:color="auto"/>
        <w:left w:val="none" w:sz="0" w:space="0" w:color="auto"/>
        <w:bottom w:val="none" w:sz="0" w:space="0" w:color="auto"/>
        <w:right w:val="none" w:sz="0" w:space="0" w:color="auto"/>
      </w:divBdr>
    </w:div>
    <w:div w:id="213203374">
      <w:marLeft w:val="640"/>
      <w:marRight w:val="0"/>
      <w:marTop w:val="0"/>
      <w:marBottom w:val="0"/>
      <w:divBdr>
        <w:top w:val="none" w:sz="0" w:space="0" w:color="auto"/>
        <w:left w:val="none" w:sz="0" w:space="0" w:color="auto"/>
        <w:bottom w:val="none" w:sz="0" w:space="0" w:color="auto"/>
        <w:right w:val="none" w:sz="0" w:space="0" w:color="auto"/>
      </w:divBdr>
    </w:div>
    <w:div w:id="215164591">
      <w:marLeft w:val="640"/>
      <w:marRight w:val="0"/>
      <w:marTop w:val="0"/>
      <w:marBottom w:val="0"/>
      <w:divBdr>
        <w:top w:val="none" w:sz="0" w:space="0" w:color="auto"/>
        <w:left w:val="none" w:sz="0" w:space="0" w:color="auto"/>
        <w:bottom w:val="none" w:sz="0" w:space="0" w:color="auto"/>
        <w:right w:val="none" w:sz="0" w:space="0" w:color="auto"/>
      </w:divBdr>
    </w:div>
    <w:div w:id="216019032">
      <w:marLeft w:val="640"/>
      <w:marRight w:val="0"/>
      <w:marTop w:val="0"/>
      <w:marBottom w:val="0"/>
      <w:divBdr>
        <w:top w:val="none" w:sz="0" w:space="0" w:color="auto"/>
        <w:left w:val="none" w:sz="0" w:space="0" w:color="auto"/>
        <w:bottom w:val="none" w:sz="0" w:space="0" w:color="auto"/>
        <w:right w:val="none" w:sz="0" w:space="0" w:color="auto"/>
      </w:divBdr>
    </w:div>
    <w:div w:id="219445966">
      <w:marLeft w:val="640"/>
      <w:marRight w:val="0"/>
      <w:marTop w:val="0"/>
      <w:marBottom w:val="0"/>
      <w:divBdr>
        <w:top w:val="none" w:sz="0" w:space="0" w:color="auto"/>
        <w:left w:val="none" w:sz="0" w:space="0" w:color="auto"/>
        <w:bottom w:val="none" w:sz="0" w:space="0" w:color="auto"/>
        <w:right w:val="none" w:sz="0" w:space="0" w:color="auto"/>
      </w:divBdr>
    </w:div>
    <w:div w:id="220403850">
      <w:marLeft w:val="640"/>
      <w:marRight w:val="0"/>
      <w:marTop w:val="0"/>
      <w:marBottom w:val="0"/>
      <w:divBdr>
        <w:top w:val="none" w:sz="0" w:space="0" w:color="auto"/>
        <w:left w:val="none" w:sz="0" w:space="0" w:color="auto"/>
        <w:bottom w:val="none" w:sz="0" w:space="0" w:color="auto"/>
        <w:right w:val="none" w:sz="0" w:space="0" w:color="auto"/>
      </w:divBdr>
    </w:div>
    <w:div w:id="221526929">
      <w:marLeft w:val="640"/>
      <w:marRight w:val="0"/>
      <w:marTop w:val="0"/>
      <w:marBottom w:val="0"/>
      <w:divBdr>
        <w:top w:val="none" w:sz="0" w:space="0" w:color="auto"/>
        <w:left w:val="none" w:sz="0" w:space="0" w:color="auto"/>
        <w:bottom w:val="none" w:sz="0" w:space="0" w:color="auto"/>
        <w:right w:val="none" w:sz="0" w:space="0" w:color="auto"/>
      </w:divBdr>
    </w:div>
    <w:div w:id="224798248">
      <w:marLeft w:val="640"/>
      <w:marRight w:val="0"/>
      <w:marTop w:val="0"/>
      <w:marBottom w:val="0"/>
      <w:divBdr>
        <w:top w:val="none" w:sz="0" w:space="0" w:color="auto"/>
        <w:left w:val="none" w:sz="0" w:space="0" w:color="auto"/>
        <w:bottom w:val="none" w:sz="0" w:space="0" w:color="auto"/>
        <w:right w:val="none" w:sz="0" w:space="0" w:color="auto"/>
      </w:divBdr>
    </w:div>
    <w:div w:id="224800969">
      <w:marLeft w:val="640"/>
      <w:marRight w:val="0"/>
      <w:marTop w:val="0"/>
      <w:marBottom w:val="0"/>
      <w:divBdr>
        <w:top w:val="none" w:sz="0" w:space="0" w:color="auto"/>
        <w:left w:val="none" w:sz="0" w:space="0" w:color="auto"/>
        <w:bottom w:val="none" w:sz="0" w:space="0" w:color="auto"/>
        <w:right w:val="none" w:sz="0" w:space="0" w:color="auto"/>
      </w:divBdr>
    </w:div>
    <w:div w:id="225259639">
      <w:marLeft w:val="640"/>
      <w:marRight w:val="0"/>
      <w:marTop w:val="0"/>
      <w:marBottom w:val="0"/>
      <w:divBdr>
        <w:top w:val="none" w:sz="0" w:space="0" w:color="auto"/>
        <w:left w:val="none" w:sz="0" w:space="0" w:color="auto"/>
        <w:bottom w:val="none" w:sz="0" w:space="0" w:color="auto"/>
        <w:right w:val="none" w:sz="0" w:space="0" w:color="auto"/>
      </w:divBdr>
    </w:div>
    <w:div w:id="225916136">
      <w:marLeft w:val="640"/>
      <w:marRight w:val="0"/>
      <w:marTop w:val="0"/>
      <w:marBottom w:val="0"/>
      <w:divBdr>
        <w:top w:val="none" w:sz="0" w:space="0" w:color="auto"/>
        <w:left w:val="none" w:sz="0" w:space="0" w:color="auto"/>
        <w:bottom w:val="none" w:sz="0" w:space="0" w:color="auto"/>
        <w:right w:val="none" w:sz="0" w:space="0" w:color="auto"/>
      </w:divBdr>
    </w:div>
    <w:div w:id="226107541">
      <w:marLeft w:val="640"/>
      <w:marRight w:val="0"/>
      <w:marTop w:val="0"/>
      <w:marBottom w:val="0"/>
      <w:divBdr>
        <w:top w:val="none" w:sz="0" w:space="0" w:color="auto"/>
        <w:left w:val="none" w:sz="0" w:space="0" w:color="auto"/>
        <w:bottom w:val="none" w:sz="0" w:space="0" w:color="auto"/>
        <w:right w:val="none" w:sz="0" w:space="0" w:color="auto"/>
      </w:divBdr>
    </w:div>
    <w:div w:id="227687883">
      <w:marLeft w:val="640"/>
      <w:marRight w:val="0"/>
      <w:marTop w:val="0"/>
      <w:marBottom w:val="0"/>
      <w:divBdr>
        <w:top w:val="none" w:sz="0" w:space="0" w:color="auto"/>
        <w:left w:val="none" w:sz="0" w:space="0" w:color="auto"/>
        <w:bottom w:val="none" w:sz="0" w:space="0" w:color="auto"/>
        <w:right w:val="none" w:sz="0" w:space="0" w:color="auto"/>
      </w:divBdr>
    </w:div>
    <w:div w:id="228350185">
      <w:marLeft w:val="640"/>
      <w:marRight w:val="0"/>
      <w:marTop w:val="0"/>
      <w:marBottom w:val="0"/>
      <w:divBdr>
        <w:top w:val="none" w:sz="0" w:space="0" w:color="auto"/>
        <w:left w:val="none" w:sz="0" w:space="0" w:color="auto"/>
        <w:bottom w:val="none" w:sz="0" w:space="0" w:color="auto"/>
        <w:right w:val="none" w:sz="0" w:space="0" w:color="auto"/>
      </w:divBdr>
    </w:div>
    <w:div w:id="228924097">
      <w:marLeft w:val="640"/>
      <w:marRight w:val="0"/>
      <w:marTop w:val="0"/>
      <w:marBottom w:val="0"/>
      <w:divBdr>
        <w:top w:val="none" w:sz="0" w:space="0" w:color="auto"/>
        <w:left w:val="none" w:sz="0" w:space="0" w:color="auto"/>
        <w:bottom w:val="none" w:sz="0" w:space="0" w:color="auto"/>
        <w:right w:val="none" w:sz="0" w:space="0" w:color="auto"/>
      </w:divBdr>
    </w:div>
    <w:div w:id="229583898">
      <w:marLeft w:val="640"/>
      <w:marRight w:val="0"/>
      <w:marTop w:val="0"/>
      <w:marBottom w:val="0"/>
      <w:divBdr>
        <w:top w:val="none" w:sz="0" w:space="0" w:color="auto"/>
        <w:left w:val="none" w:sz="0" w:space="0" w:color="auto"/>
        <w:bottom w:val="none" w:sz="0" w:space="0" w:color="auto"/>
        <w:right w:val="none" w:sz="0" w:space="0" w:color="auto"/>
      </w:divBdr>
    </w:div>
    <w:div w:id="230653933">
      <w:marLeft w:val="640"/>
      <w:marRight w:val="0"/>
      <w:marTop w:val="0"/>
      <w:marBottom w:val="0"/>
      <w:divBdr>
        <w:top w:val="none" w:sz="0" w:space="0" w:color="auto"/>
        <w:left w:val="none" w:sz="0" w:space="0" w:color="auto"/>
        <w:bottom w:val="none" w:sz="0" w:space="0" w:color="auto"/>
        <w:right w:val="none" w:sz="0" w:space="0" w:color="auto"/>
      </w:divBdr>
    </w:div>
    <w:div w:id="231739602">
      <w:marLeft w:val="640"/>
      <w:marRight w:val="0"/>
      <w:marTop w:val="0"/>
      <w:marBottom w:val="0"/>
      <w:divBdr>
        <w:top w:val="none" w:sz="0" w:space="0" w:color="auto"/>
        <w:left w:val="none" w:sz="0" w:space="0" w:color="auto"/>
        <w:bottom w:val="none" w:sz="0" w:space="0" w:color="auto"/>
        <w:right w:val="none" w:sz="0" w:space="0" w:color="auto"/>
      </w:divBdr>
    </w:div>
    <w:div w:id="232618606">
      <w:marLeft w:val="640"/>
      <w:marRight w:val="0"/>
      <w:marTop w:val="0"/>
      <w:marBottom w:val="0"/>
      <w:divBdr>
        <w:top w:val="none" w:sz="0" w:space="0" w:color="auto"/>
        <w:left w:val="none" w:sz="0" w:space="0" w:color="auto"/>
        <w:bottom w:val="none" w:sz="0" w:space="0" w:color="auto"/>
        <w:right w:val="none" w:sz="0" w:space="0" w:color="auto"/>
      </w:divBdr>
    </w:div>
    <w:div w:id="235559657">
      <w:marLeft w:val="640"/>
      <w:marRight w:val="0"/>
      <w:marTop w:val="0"/>
      <w:marBottom w:val="0"/>
      <w:divBdr>
        <w:top w:val="none" w:sz="0" w:space="0" w:color="auto"/>
        <w:left w:val="none" w:sz="0" w:space="0" w:color="auto"/>
        <w:bottom w:val="none" w:sz="0" w:space="0" w:color="auto"/>
        <w:right w:val="none" w:sz="0" w:space="0" w:color="auto"/>
      </w:divBdr>
    </w:div>
    <w:div w:id="235749481">
      <w:marLeft w:val="640"/>
      <w:marRight w:val="0"/>
      <w:marTop w:val="0"/>
      <w:marBottom w:val="0"/>
      <w:divBdr>
        <w:top w:val="none" w:sz="0" w:space="0" w:color="auto"/>
        <w:left w:val="none" w:sz="0" w:space="0" w:color="auto"/>
        <w:bottom w:val="none" w:sz="0" w:space="0" w:color="auto"/>
        <w:right w:val="none" w:sz="0" w:space="0" w:color="auto"/>
      </w:divBdr>
    </w:div>
    <w:div w:id="236285103">
      <w:marLeft w:val="640"/>
      <w:marRight w:val="0"/>
      <w:marTop w:val="0"/>
      <w:marBottom w:val="0"/>
      <w:divBdr>
        <w:top w:val="none" w:sz="0" w:space="0" w:color="auto"/>
        <w:left w:val="none" w:sz="0" w:space="0" w:color="auto"/>
        <w:bottom w:val="none" w:sz="0" w:space="0" w:color="auto"/>
        <w:right w:val="none" w:sz="0" w:space="0" w:color="auto"/>
      </w:divBdr>
    </w:div>
    <w:div w:id="236984647">
      <w:marLeft w:val="640"/>
      <w:marRight w:val="0"/>
      <w:marTop w:val="0"/>
      <w:marBottom w:val="0"/>
      <w:divBdr>
        <w:top w:val="none" w:sz="0" w:space="0" w:color="auto"/>
        <w:left w:val="none" w:sz="0" w:space="0" w:color="auto"/>
        <w:bottom w:val="none" w:sz="0" w:space="0" w:color="auto"/>
        <w:right w:val="none" w:sz="0" w:space="0" w:color="auto"/>
      </w:divBdr>
    </w:div>
    <w:div w:id="238176365">
      <w:marLeft w:val="640"/>
      <w:marRight w:val="0"/>
      <w:marTop w:val="0"/>
      <w:marBottom w:val="0"/>
      <w:divBdr>
        <w:top w:val="none" w:sz="0" w:space="0" w:color="auto"/>
        <w:left w:val="none" w:sz="0" w:space="0" w:color="auto"/>
        <w:bottom w:val="none" w:sz="0" w:space="0" w:color="auto"/>
        <w:right w:val="none" w:sz="0" w:space="0" w:color="auto"/>
      </w:divBdr>
    </w:div>
    <w:div w:id="238364323">
      <w:marLeft w:val="640"/>
      <w:marRight w:val="0"/>
      <w:marTop w:val="0"/>
      <w:marBottom w:val="0"/>
      <w:divBdr>
        <w:top w:val="none" w:sz="0" w:space="0" w:color="auto"/>
        <w:left w:val="none" w:sz="0" w:space="0" w:color="auto"/>
        <w:bottom w:val="none" w:sz="0" w:space="0" w:color="auto"/>
        <w:right w:val="none" w:sz="0" w:space="0" w:color="auto"/>
      </w:divBdr>
    </w:div>
    <w:div w:id="241454565">
      <w:marLeft w:val="640"/>
      <w:marRight w:val="0"/>
      <w:marTop w:val="0"/>
      <w:marBottom w:val="0"/>
      <w:divBdr>
        <w:top w:val="none" w:sz="0" w:space="0" w:color="auto"/>
        <w:left w:val="none" w:sz="0" w:space="0" w:color="auto"/>
        <w:bottom w:val="none" w:sz="0" w:space="0" w:color="auto"/>
        <w:right w:val="none" w:sz="0" w:space="0" w:color="auto"/>
      </w:divBdr>
    </w:div>
    <w:div w:id="241650250">
      <w:marLeft w:val="640"/>
      <w:marRight w:val="0"/>
      <w:marTop w:val="0"/>
      <w:marBottom w:val="0"/>
      <w:divBdr>
        <w:top w:val="none" w:sz="0" w:space="0" w:color="auto"/>
        <w:left w:val="none" w:sz="0" w:space="0" w:color="auto"/>
        <w:bottom w:val="none" w:sz="0" w:space="0" w:color="auto"/>
        <w:right w:val="none" w:sz="0" w:space="0" w:color="auto"/>
      </w:divBdr>
    </w:div>
    <w:div w:id="243609555">
      <w:marLeft w:val="640"/>
      <w:marRight w:val="0"/>
      <w:marTop w:val="0"/>
      <w:marBottom w:val="0"/>
      <w:divBdr>
        <w:top w:val="none" w:sz="0" w:space="0" w:color="auto"/>
        <w:left w:val="none" w:sz="0" w:space="0" w:color="auto"/>
        <w:bottom w:val="none" w:sz="0" w:space="0" w:color="auto"/>
        <w:right w:val="none" w:sz="0" w:space="0" w:color="auto"/>
      </w:divBdr>
    </w:div>
    <w:div w:id="245381238">
      <w:marLeft w:val="640"/>
      <w:marRight w:val="0"/>
      <w:marTop w:val="0"/>
      <w:marBottom w:val="0"/>
      <w:divBdr>
        <w:top w:val="none" w:sz="0" w:space="0" w:color="auto"/>
        <w:left w:val="none" w:sz="0" w:space="0" w:color="auto"/>
        <w:bottom w:val="none" w:sz="0" w:space="0" w:color="auto"/>
        <w:right w:val="none" w:sz="0" w:space="0" w:color="auto"/>
      </w:divBdr>
    </w:div>
    <w:div w:id="253132000">
      <w:marLeft w:val="640"/>
      <w:marRight w:val="0"/>
      <w:marTop w:val="0"/>
      <w:marBottom w:val="0"/>
      <w:divBdr>
        <w:top w:val="none" w:sz="0" w:space="0" w:color="auto"/>
        <w:left w:val="none" w:sz="0" w:space="0" w:color="auto"/>
        <w:bottom w:val="none" w:sz="0" w:space="0" w:color="auto"/>
        <w:right w:val="none" w:sz="0" w:space="0" w:color="auto"/>
      </w:divBdr>
    </w:div>
    <w:div w:id="253975229">
      <w:marLeft w:val="640"/>
      <w:marRight w:val="0"/>
      <w:marTop w:val="0"/>
      <w:marBottom w:val="0"/>
      <w:divBdr>
        <w:top w:val="none" w:sz="0" w:space="0" w:color="auto"/>
        <w:left w:val="none" w:sz="0" w:space="0" w:color="auto"/>
        <w:bottom w:val="none" w:sz="0" w:space="0" w:color="auto"/>
        <w:right w:val="none" w:sz="0" w:space="0" w:color="auto"/>
      </w:divBdr>
    </w:div>
    <w:div w:id="254635621">
      <w:marLeft w:val="640"/>
      <w:marRight w:val="0"/>
      <w:marTop w:val="0"/>
      <w:marBottom w:val="0"/>
      <w:divBdr>
        <w:top w:val="none" w:sz="0" w:space="0" w:color="auto"/>
        <w:left w:val="none" w:sz="0" w:space="0" w:color="auto"/>
        <w:bottom w:val="none" w:sz="0" w:space="0" w:color="auto"/>
        <w:right w:val="none" w:sz="0" w:space="0" w:color="auto"/>
      </w:divBdr>
    </w:div>
    <w:div w:id="254944711">
      <w:marLeft w:val="640"/>
      <w:marRight w:val="0"/>
      <w:marTop w:val="0"/>
      <w:marBottom w:val="0"/>
      <w:divBdr>
        <w:top w:val="none" w:sz="0" w:space="0" w:color="auto"/>
        <w:left w:val="none" w:sz="0" w:space="0" w:color="auto"/>
        <w:bottom w:val="none" w:sz="0" w:space="0" w:color="auto"/>
        <w:right w:val="none" w:sz="0" w:space="0" w:color="auto"/>
      </w:divBdr>
    </w:div>
    <w:div w:id="255208757">
      <w:marLeft w:val="640"/>
      <w:marRight w:val="0"/>
      <w:marTop w:val="0"/>
      <w:marBottom w:val="0"/>
      <w:divBdr>
        <w:top w:val="none" w:sz="0" w:space="0" w:color="auto"/>
        <w:left w:val="none" w:sz="0" w:space="0" w:color="auto"/>
        <w:bottom w:val="none" w:sz="0" w:space="0" w:color="auto"/>
        <w:right w:val="none" w:sz="0" w:space="0" w:color="auto"/>
      </w:divBdr>
    </w:div>
    <w:div w:id="255284111">
      <w:marLeft w:val="640"/>
      <w:marRight w:val="0"/>
      <w:marTop w:val="0"/>
      <w:marBottom w:val="0"/>
      <w:divBdr>
        <w:top w:val="none" w:sz="0" w:space="0" w:color="auto"/>
        <w:left w:val="none" w:sz="0" w:space="0" w:color="auto"/>
        <w:bottom w:val="none" w:sz="0" w:space="0" w:color="auto"/>
        <w:right w:val="none" w:sz="0" w:space="0" w:color="auto"/>
      </w:divBdr>
    </w:div>
    <w:div w:id="256182584">
      <w:marLeft w:val="640"/>
      <w:marRight w:val="0"/>
      <w:marTop w:val="0"/>
      <w:marBottom w:val="0"/>
      <w:divBdr>
        <w:top w:val="none" w:sz="0" w:space="0" w:color="auto"/>
        <w:left w:val="none" w:sz="0" w:space="0" w:color="auto"/>
        <w:bottom w:val="none" w:sz="0" w:space="0" w:color="auto"/>
        <w:right w:val="none" w:sz="0" w:space="0" w:color="auto"/>
      </w:divBdr>
    </w:div>
    <w:div w:id="256326139">
      <w:marLeft w:val="640"/>
      <w:marRight w:val="0"/>
      <w:marTop w:val="0"/>
      <w:marBottom w:val="0"/>
      <w:divBdr>
        <w:top w:val="none" w:sz="0" w:space="0" w:color="auto"/>
        <w:left w:val="none" w:sz="0" w:space="0" w:color="auto"/>
        <w:bottom w:val="none" w:sz="0" w:space="0" w:color="auto"/>
        <w:right w:val="none" w:sz="0" w:space="0" w:color="auto"/>
      </w:divBdr>
    </w:div>
    <w:div w:id="259458507">
      <w:marLeft w:val="640"/>
      <w:marRight w:val="0"/>
      <w:marTop w:val="0"/>
      <w:marBottom w:val="0"/>
      <w:divBdr>
        <w:top w:val="none" w:sz="0" w:space="0" w:color="auto"/>
        <w:left w:val="none" w:sz="0" w:space="0" w:color="auto"/>
        <w:bottom w:val="none" w:sz="0" w:space="0" w:color="auto"/>
        <w:right w:val="none" w:sz="0" w:space="0" w:color="auto"/>
      </w:divBdr>
    </w:div>
    <w:div w:id="262152998">
      <w:marLeft w:val="640"/>
      <w:marRight w:val="0"/>
      <w:marTop w:val="0"/>
      <w:marBottom w:val="0"/>
      <w:divBdr>
        <w:top w:val="none" w:sz="0" w:space="0" w:color="auto"/>
        <w:left w:val="none" w:sz="0" w:space="0" w:color="auto"/>
        <w:bottom w:val="none" w:sz="0" w:space="0" w:color="auto"/>
        <w:right w:val="none" w:sz="0" w:space="0" w:color="auto"/>
      </w:divBdr>
    </w:div>
    <w:div w:id="263340194">
      <w:marLeft w:val="640"/>
      <w:marRight w:val="0"/>
      <w:marTop w:val="0"/>
      <w:marBottom w:val="0"/>
      <w:divBdr>
        <w:top w:val="none" w:sz="0" w:space="0" w:color="auto"/>
        <w:left w:val="none" w:sz="0" w:space="0" w:color="auto"/>
        <w:bottom w:val="none" w:sz="0" w:space="0" w:color="auto"/>
        <w:right w:val="none" w:sz="0" w:space="0" w:color="auto"/>
      </w:divBdr>
    </w:div>
    <w:div w:id="264578680">
      <w:marLeft w:val="640"/>
      <w:marRight w:val="0"/>
      <w:marTop w:val="0"/>
      <w:marBottom w:val="0"/>
      <w:divBdr>
        <w:top w:val="none" w:sz="0" w:space="0" w:color="auto"/>
        <w:left w:val="none" w:sz="0" w:space="0" w:color="auto"/>
        <w:bottom w:val="none" w:sz="0" w:space="0" w:color="auto"/>
        <w:right w:val="none" w:sz="0" w:space="0" w:color="auto"/>
      </w:divBdr>
    </w:div>
    <w:div w:id="264970252">
      <w:marLeft w:val="640"/>
      <w:marRight w:val="0"/>
      <w:marTop w:val="0"/>
      <w:marBottom w:val="0"/>
      <w:divBdr>
        <w:top w:val="none" w:sz="0" w:space="0" w:color="auto"/>
        <w:left w:val="none" w:sz="0" w:space="0" w:color="auto"/>
        <w:bottom w:val="none" w:sz="0" w:space="0" w:color="auto"/>
        <w:right w:val="none" w:sz="0" w:space="0" w:color="auto"/>
      </w:divBdr>
    </w:div>
    <w:div w:id="267394502">
      <w:marLeft w:val="640"/>
      <w:marRight w:val="0"/>
      <w:marTop w:val="0"/>
      <w:marBottom w:val="0"/>
      <w:divBdr>
        <w:top w:val="none" w:sz="0" w:space="0" w:color="auto"/>
        <w:left w:val="none" w:sz="0" w:space="0" w:color="auto"/>
        <w:bottom w:val="none" w:sz="0" w:space="0" w:color="auto"/>
        <w:right w:val="none" w:sz="0" w:space="0" w:color="auto"/>
      </w:divBdr>
    </w:div>
    <w:div w:id="268243649">
      <w:marLeft w:val="640"/>
      <w:marRight w:val="0"/>
      <w:marTop w:val="0"/>
      <w:marBottom w:val="0"/>
      <w:divBdr>
        <w:top w:val="none" w:sz="0" w:space="0" w:color="auto"/>
        <w:left w:val="none" w:sz="0" w:space="0" w:color="auto"/>
        <w:bottom w:val="none" w:sz="0" w:space="0" w:color="auto"/>
        <w:right w:val="none" w:sz="0" w:space="0" w:color="auto"/>
      </w:divBdr>
    </w:div>
    <w:div w:id="268466353">
      <w:marLeft w:val="640"/>
      <w:marRight w:val="0"/>
      <w:marTop w:val="0"/>
      <w:marBottom w:val="0"/>
      <w:divBdr>
        <w:top w:val="none" w:sz="0" w:space="0" w:color="auto"/>
        <w:left w:val="none" w:sz="0" w:space="0" w:color="auto"/>
        <w:bottom w:val="none" w:sz="0" w:space="0" w:color="auto"/>
        <w:right w:val="none" w:sz="0" w:space="0" w:color="auto"/>
      </w:divBdr>
    </w:div>
    <w:div w:id="268779517">
      <w:marLeft w:val="640"/>
      <w:marRight w:val="0"/>
      <w:marTop w:val="0"/>
      <w:marBottom w:val="0"/>
      <w:divBdr>
        <w:top w:val="none" w:sz="0" w:space="0" w:color="auto"/>
        <w:left w:val="none" w:sz="0" w:space="0" w:color="auto"/>
        <w:bottom w:val="none" w:sz="0" w:space="0" w:color="auto"/>
        <w:right w:val="none" w:sz="0" w:space="0" w:color="auto"/>
      </w:divBdr>
    </w:div>
    <w:div w:id="268977962">
      <w:marLeft w:val="640"/>
      <w:marRight w:val="0"/>
      <w:marTop w:val="0"/>
      <w:marBottom w:val="0"/>
      <w:divBdr>
        <w:top w:val="none" w:sz="0" w:space="0" w:color="auto"/>
        <w:left w:val="none" w:sz="0" w:space="0" w:color="auto"/>
        <w:bottom w:val="none" w:sz="0" w:space="0" w:color="auto"/>
        <w:right w:val="none" w:sz="0" w:space="0" w:color="auto"/>
      </w:divBdr>
    </w:div>
    <w:div w:id="271592225">
      <w:marLeft w:val="640"/>
      <w:marRight w:val="0"/>
      <w:marTop w:val="0"/>
      <w:marBottom w:val="0"/>
      <w:divBdr>
        <w:top w:val="none" w:sz="0" w:space="0" w:color="auto"/>
        <w:left w:val="none" w:sz="0" w:space="0" w:color="auto"/>
        <w:bottom w:val="none" w:sz="0" w:space="0" w:color="auto"/>
        <w:right w:val="none" w:sz="0" w:space="0" w:color="auto"/>
      </w:divBdr>
    </w:div>
    <w:div w:id="273483425">
      <w:marLeft w:val="640"/>
      <w:marRight w:val="0"/>
      <w:marTop w:val="0"/>
      <w:marBottom w:val="0"/>
      <w:divBdr>
        <w:top w:val="none" w:sz="0" w:space="0" w:color="auto"/>
        <w:left w:val="none" w:sz="0" w:space="0" w:color="auto"/>
        <w:bottom w:val="none" w:sz="0" w:space="0" w:color="auto"/>
        <w:right w:val="none" w:sz="0" w:space="0" w:color="auto"/>
      </w:divBdr>
    </w:div>
    <w:div w:id="274092994">
      <w:marLeft w:val="640"/>
      <w:marRight w:val="0"/>
      <w:marTop w:val="0"/>
      <w:marBottom w:val="0"/>
      <w:divBdr>
        <w:top w:val="none" w:sz="0" w:space="0" w:color="auto"/>
        <w:left w:val="none" w:sz="0" w:space="0" w:color="auto"/>
        <w:bottom w:val="none" w:sz="0" w:space="0" w:color="auto"/>
        <w:right w:val="none" w:sz="0" w:space="0" w:color="auto"/>
      </w:divBdr>
    </w:div>
    <w:div w:id="275526561">
      <w:marLeft w:val="640"/>
      <w:marRight w:val="0"/>
      <w:marTop w:val="0"/>
      <w:marBottom w:val="0"/>
      <w:divBdr>
        <w:top w:val="none" w:sz="0" w:space="0" w:color="auto"/>
        <w:left w:val="none" w:sz="0" w:space="0" w:color="auto"/>
        <w:bottom w:val="none" w:sz="0" w:space="0" w:color="auto"/>
        <w:right w:val="none" w:sz="0" w:space="0" w:color="auto"/>
      </w:divBdr>
    </w:div>
    <w:div w:id="275797469">
      <w:marLeft w:val="640"/>
      <w:marRight w:val="0"/>
      <w:marTop w:val="0"/>
      <w:marBottom w:val="0"/>
      <w:divBdr>
        <w:top w:val="none" w:sz="0" w:space="0" w:color="auto"/>
        <w:left w:val="none" w:sz="0" w:space="0" w:color="auto"/>
        <w:bottom w:val="none" w:sz="0" w:space="0" w:color="auto"/>
        <w:right w:val="none" w:sz="0" w:space="0" w:color="auto"/>
      </w:divBdr>
    </w:div>
    <w:div w:id="275909133">
      <w:marLeft w:val="640"/>
      <w:marRight w:val="0"/>
      <w:marTop w:val="0"/>
      <w:marBottom w:val="0"/>
      <w:divBdr>
        <w:top w:val="none" w:sz="0" w:space="0" w:color="auto"/>
        <w:left w:val="none" w:sz="0" w:space="0" w:color="auto"/>
        <w:bottom w:val="none" w:sz="0" w:space="0" w:color="auto"/>
        <w:right w:val="none" w:sz="0" w:space="0" w:color="auto"/>
      </w:divBdr>
    </w:div>
    <w:div w:id="278879717">
      <w:marLeft w:val="640"/>
      <w:marRight w:val="0"/>
      <w:marTop w:val="0"/>
      <w:marBottom w:val="0"/>
      <w:divBdr>
        <w:top w:val="none" w:sz="0" w:space="0" w:color="auto"/>
        <w:left w:val="none" w:sz="0" w:space="0" w:color="auto"/>
        <w:bottom w:val="none" w:sz="0" w:space="0" w:color="auto"/>
        <w:right w:val="none" w:sz="0" w:space="0" w:color="auto"/>
      </w:divBdr>
    </w:div>
    <w:div w:id="280192502">
      <w:marLeft w:val="640"/>
      <w:marRight w:val="0"/>
      <w:marTop w:val="0"/>
      <w:marBottom w:val="0"/>
      <w:divBdr>
        <w:top w:val="none" w:sz="0" w:space="0" w:color="auto"/>
        <w:left w:val="none" w:sz="0" w:space="0" w:color="auto"/>
        <w:bottom w:val="none" w:sz="0" w:space="0" w:color="auto"/>
        <w:right w:val="none" w:sz="0" w:space="0" w:color="auto"/>
      </w:divBdr>
    </w:div>
    <w:div w:id="281227546">
      <w:marLeft w:val="640"/>
      <w:marRight w:val="0"/>
      <w:marTop w:val="0"/>
      <w:marBottom w:val="0"/>
      <w:divBdr>
        <w:top w:val="none" w:sz="0" w:space="0" w:color="auto"/>
        <w:left w:val="none" w:sz="0" w:space="0" w:color="auto"/>
        <w:bottom w:val="none" w:sz="0" w:space="0" w:color="auto"/>
        <w:right w:val="none" w:sz="0" w:space="0" w:color="auto"/>
      </w:divBdr>
    </w:div>
    <w:div w:id="282805250">
      <w:marLeft w:val="640"/>
      <w:marRight w:val="0"/>
      <w:marTop w:val="0"/>
      <w:marBottom w:val="0"/>
      <w:divBdr>
        <w:top w:val="none" w:sz="0" w:space="0" w:color="auto"/>
        <w:left w:val="none" w:sz="0" w:space="0" w:color="auto"/>
        <w:bottom w:val="none" w:sz="0" w:space="0" w:color="auto"/>
        <w:right w:val="none" w:sz="0" w:space="0" w:color="auto"/>
      </w:divBdr>
    </w:div>
    <w:div w:id="286130830">
      <w:marLeft w:val="640"/>
      <w:marRight w:val="0"/>
      <w:marTop w:val="0"/>
      <w:marBottom w:val="0"/>
      <w:divBdr>
        <w:top w:val="none" w:sz="0" w:space="0" w:color="auto"/>
        <w:left w:val="none" w:sz="0" w:space="0" w:color="auto"/>
        <w:bottom w:val="none" w:sz="0" w:space="0" w:color="auto"/>
        <w:right w:val="none" w:sz="0" w:space="0" w:color="auto"/>
      </w:divBdr>
    </w:div>
    <w:div w:id="286664432">
      <w:marLeft w:val="640"/>
      <w:marRight w:val="0"/>
      <w:marTop w:val="0"/>
      <w:marBottom w:val="0"/>
      <w:divBdr>
        <w:top w:val="none" w:sz="0" w:space="0" w:color="auto"/>
        <w:left w:val="none" w:sz="0" w:space="0" w:color="auto"/>
        <w:bottom w:val="none" w:sz="0" w:space="0" w:color="auto"/>
        <w:right w:val="none" w:sz="0" w:space="0" w:color="auto"/>
      </w:divBdr>
    </w:div>
    <w:div w:id="289701667">
      <w:marLeft w:val="640"/>
      <w:marRight w:val="0"/>
      <w:marTop w:val="0"/>
      <w:marBottom w:val="0"/>
      <w:divBdr>
        <w:top w:val="none" w:sz="0" w:space="0" w:color="auto"/>
        <w:left w:val="none" w:sz="0" w:space="0" w:color="auto"/>
        <w:bottom w:val="none" w:sz="0" w:space="0" w:color="auto"/>
        <w:right w:val="none" w:sz="0" w:space="0" w:color="auto"/>
      </w:divBdr>
    </w:div>
    <w:div w:id="290409026">
      <w:marLeft w:val="640"/>
      <w:marRight w:val="0"/>
      <w:marTop w:val="0"/>
      <w:marBottom w:val="0"/>
      <w:divBdr>
        <w:top w:val="none" w:sz="0" w:space="0" w:color="auto"/>
        <w:left w:val="none" w:sz="0" w:space="0" w:color="auto"/>
        <w:bottom w:val="none" w:sz="0" w:space="0" w:color="auto"/>
        <w:right w:val="none" w:sz="0" w:space="0" w:color="auto"/>
      </w:divBdr>
    </w:div>
    <w:div w:id="291442525">
      <w:marLeft w:val="640"/>
      <w:marRight w:val="0"/>
      <w:marTop w:val="0"/>
      <w:marBottom w:val="0"/>
      <w:divBdr>
        <w:top w:val="none" w:sz="0" w:space="0" w:color="auto"/>
        <w:left w:val="none" w:sz="0" w:space="0" w:color="auto"/>
        <w:bottom w:val="none" w:sz="0" w:space="0" w:color="auto"/>
        <w:right w:val="none" w:sz="0" w:space="0" w:color="auto"/>
      </w:divBdr>
    </w:div>
    <w:div w:id="293754973">
      <w:marLeft w:val="640"/>
      <w:marRight w:val="0"/>
      <w:marTop w:val="0"/>
      <w:marBottom w:val="0"/>
      <w:divBdr>
        <w:top w:val="none" w:sz="0" w:space="0" w:color="auto"/>
        <w:left w:val="none" w:sz="0" w:space="0" w:color="auto"/>
        <w:bottom w:val="none" w:sz="0" w:space="0" w:color="auto"/>
        <w:right w:val="none" w:sz="0" w:space="0" w:color="auto"/>
      </w:divBdr>
    </w:div>
    <w:div w:id="294525260">
      <w:marLeft w:val="640"/>
      <w:marRight w:val="0"/>
      <w:marTop w:val="0"/>
      <w:marBottom w:val="0"/>
      <w:divBdr>
        <w:top w:val="none" w:sz="0" w:space="0" w:color="auto"/>
        <w:left w:val="none" w:sz="0" w:space="0" w:color="auto"/>
        <w:bottom w:val="none" w:sz="0" w:space="0" w:color="auto"/>
        <w:right w:val="none" w:sz="0" w:space="0" w:color="auto"/>
      </w:divBdr>
    </w:div>
    <w:div w:id="297036402">
      <w:marLeft w:val="640"/>
      <w:marRight w:val="0"/>
      <w:marTop w:val="0"/>
      <w:marBottom w:val="0"/>
      <w:divBdr>
        <w:top w:val="none" w:sz="0" w:space="0" w:color="auto"/>
        <w:left w:val="none" w:sz="0" w:space="0" w:color="auto"/>
        <w:bottom w:val="none" w:sz="0" w:space="0" w:color="auto"/>
        <w:right w:val="none" w:sz="0" w:space="0" w:color="auto"/>
      </w:divBdr>
    </w:div>
    <w:div w:id="297539601">
      <w:marLeft w:val="640"/>
      <w:marRight w:val="0"/>
      <w:marTop w:val="0"/>
      <w:marBottom w:val="0"/>
      <w:divBdr>
        <w:top w:val="none" w:sz="0" w:space="0" w:color="auto"/>
        <w:left w:val="none" w:sz="0" w:space="0" w:color="auto"/>
        <w:bottom w:val="none" w:sz="0" w:space="0" w:color="auto"/>
        <w:right w:val="none" w:sz="0" w:space="0" w:color="auto"/>
      </w:divBdr>
    </w:div>
    <w:div w:id="302388918">
      <w:marLeft w:val="640"/>
      <w:marRight w:val="0"/>
      <w:marTop w:val="0"/>
      <w:marBottom w:val="0"/>
      <w:divBdr>
        <w:top w:val="none" w:sz="0" w:space="0" w:color="auto"/>
        <w:left w:val="none" w:sz="0" w:space="0" w:color="auto"/>
        <w:bottom w:val="none" w:sz="0" w:space="0" w:color="auto"/>
        <w:right w:val="none" w:sz="0" w:space="0" w:color="auto"/>
      </w:divBdr>
    </w:div>
    <w:div w:id="302581991">
      <w:marLeft w:val="640"/>
      <w:marRight w:val="0"/>
      <w:marTop w:val="0"/>
      <w:marBottom w:val="0"/>
      <w:divBdr>
        <w:top w:val="none" w:sz="0" w:space="0" w:color="auto"/>
        <w:left w:val="none" w:sz="0" w:space="0" w:color="auto"/>
        <w:bottom w:val="none" w:sz="0" w:space="0" w:color="auto"/>
        <w:right w:val="none" w:sz="0" w:space="0" w:color="auto"/>
      </w:divBdr>
    </w:div>
    <w:div w:id="304820634">
      <w:marLeft w:val="640"/>
      <w:marRight w:val="0"/>
      <w:marTop w:val="0"/>
      <w:marBottom w:val="0"/>
      <w:divBdr>
        <w:top w:val="none" w:sz="0" w:space="0" w:color="auto"/>
        <w:left w:val="none" w:sz="0" w:space="0" w:color="auto"/>
        <w:bottom w:val="none" w:sz="0" w:space="0" w:color="auto"/>
        <w:right w:val="none" w:sz="0" w:space="0" w:color="auto"/>
      </w:divBdr>
    </w:div>
    <w:div w:id="304822350">
      <w:marLeft w:val="640"/>
      <w:marRight w:val="0"/>
      <w:marTop w:val="0"/>
      <w:marBottom w:val="0"/>
      <w:divBdr>
        <w:top w:val="none" w:sz="0" w:space="0" w:color="auto"/>
        <w:left w:val="none" w:sz="0" w:space="0" w:color="auto"/>
        <w:bottom w:val="none" w:sz="0" w:space="0" w:color="auto"/>
        <w:right w:val="none" w:sz="0" w:space="0" w:color="auto"/>
      </w:divBdr>
    </w:div>
    <w:div w:id="305286156">
      <w:marLeft w:val="640"/>
      <w:marRight w:val="0"/>
      <w:marTop w:val="0"/>
      <w:marBottom w:val="0"/>
      <w:divBdr>
        <w:top w:val="none" w:sz="0" w:space="0" w:color="auto"/>
        <w:left w:val="none" w:sz="0" w:space="0" w:color="auto"/>
        <w:bottom w:val="none" w:sz="0" w:space="0" w:color="auto"/>
        <w:right w:val="none" w:sz="0" w:space="0" w:color="auto"/>
      </w:divBdr>
    </w:div>
    <w:div w:id="306740861">
      <w:marLeft w:val="640"/>
      <w:marRight w:val="0"/>
      <w:marTop w:val="0"/>
      <w:marBottom w:val="0"/>
      <w:divBdr>
        <w:top w:val="none" w:sz="0" w:space="0" w:color="auto"/>
        <w:left w:val="none" w:sz="0" w:space="0" w:color="auto"/>
        <w:bottom w:val="none" w:sz="0" w:space="0" w:color="auto"/>
        <w:right w:val="none" w:sz="0" w:space="0" w:color="auto"/>
      </w:divBdr>
    </w:div>
    <w:div w:id="306785179">
      <w:marLeft w:val="640"/>
      <w:marRight w:val="0"/>
      <w:marTop w:val="0"/>
      <w:marBottom w:val="0"/>
      <w:divBdr>
        <w:top w:val="none" w:sz="0" w:space="0" w:color="auto"/>
        <w:left w:val="none" w:sz="0" w:space="0" w:color="auto"/>
        <w:bottom w:val="none" w:sz="0" w:space="0" w:color="auto"/>
        <w:right w:val="none" w:sz="0" w:space="0" w:color="auto"/>
      </w:divBdr>
    </w:div>
    <w:div w:id="308242427">
      <w:marLeft w:val="640"/>
      <w:marRight w:val="0"/>
      <w:marTop w:val="0"/>
      <w:marBottom w:val="0"/>
      <w:divBdr>
        <w:top w:val="none" w:sz="0" w:space="0" w:color="auto"/>
        <w:left w:val="none" w:sz="0" w:space="0" w:color="auto"/>
        <w:bottom w:val="none" w:sz="0" w:space="0" w:color="auto"/>
        <w:right w:val="none" w:sz="0" w:space="0" w:color="auto"/>
      </w:divBdr>
    </w:div>
    <w:div w:id="308482309">
      <w:marLeft w:val="640"/>
      <w:marRight w:val="0"/>
      <w:marTop w:val="0"/>
      <w:marBottom w:val="0"/>
      <w:divBdr>
        <w:top w:val="none" w:sz="0" w:space="0" w:color="auto"/>
        <w:left w:val="none" w:sz="0" w:space="0" w:color="auto"/>
        <w:bottom w:val="none" w:sz="0" w:space="0" w:color="auto"/>
        <w:right w:val="none" w:sz="0" w:space="0" w:color="auto"/>
      </w:divBdr>
    </w:div>
    <w:div w:id="309212427">
      <w:marLeft w:val="640"/>
      <w:marRight w:val="0"/>
      <w:marTop w:val="0"/>
      <w:marBottom w:val="0"/>
      <w:divBdr>
        <w:top w:val="none" w:sz="0" w:space="0" w:color="auto"/>
        <w:left w:val="none" w:sz="0" w:space="0" w:color="auto"/>
        <w:bottom w:val="none" w:sz="0" w:space="0" w:color="auto"/>
        <w:right w:val="none" w:sz="0" w:space="0" w:color="auto"/>
      </w:divBdr>
    </w:div>
    <w:div w:id="312834174">
      <w:marLeft w:val="640"/>
      <w:marRight w:val="0"/>
      <w:marTop w:val="0"/>
      <w:marBottom w:val="0"/>
      <w:divBdr>
        <w:top w:val="none" w:sz="0" w:space="0" w:color="auto"/>
        <w:left w:val="none" w:sz="0" w:space="0" w:color="auto"/>
        <w:bottom w:val="none" w:sz="0" w:space="0" w:color="auto"/>
        <w:right w:val="none" w:sz="0" w:space="0" w:color="auto"/>
      </w:divBdr>
    </w:div>
    <w:div w:id="313023952">
      <w:marLeft w:val="640"/>
      <w:marRight w:val="0"/>
      <w:marTop w:val="0"/>
      <w:marBottom w:val="0"/>
      <w:divBdr>
        <w:top w:val="none" w:sz="0" w:space="0" w:color="auto"/>
        <w:left w:val="none" w:sz="0" w:space="0" w:color="auto"/>
        <w:bottom w:val="none" w:sz="0" w:space="0" w:color="auto"/>
        <w:right w:val="none" w:sz="0" w:space="0" w:color="auto"/>
      </w:divBdr>
    </w:div>
    <w:div w:id="315652138">
      <w:marLeft w:val="640"/>
      <w:marRight w:val="0"/>
      <w:marTop w:val="0"/>
      <w:marBottom w:val="0"/>
      <w:divBdr>
        <w:top w:val="none" w:sz="0" w:space="0" w:color="auto"/>
        <w:left w:val="none" w:sz="0" w:space="0" w:color="auto"/>
        <w:bottom w:val="none" w:sz="0" w:space="0" w:color="auto"/>
        <w:right w:val="none" w:sz="0" w:space="0" w:color="auto"/>
      </w:divBdr>
    </w:div>
    <w:div w:id="316107336">
      <w:marLeft w:val="640"/>
      <w:marRight w:val="0"/>
      <w:marTop w:val="0"/>
      <w:marBottom w:val="0"/>
      <w:divBdr>
        <w:top w:val="none" w:sz="0" w:space="0" w:color="auto"/>
        <w:left w:val="none" w:sz="0" w:space="0" w:color="auto"/>
        <w:bottom w:val="none" w:sz="0" w:space="0" w:color="auto"/>
        <w:right w:val="none" w:sz="0" w:space="0" w:color="auto"/>
      </w:divBdr>
    </w:div>
    <w:div w:id="317343171">
      <w:marLeft w:val="640"/>
      <w:marRight w:val="0"/>
      <w:marTop w:val="0"/>
      <w:marBottom w:val="0"/>
      <w:divBdr>
        <w:top w:val="none" w:sz="0" w:space="0" w:color="auto"/>
        <w:left w:val="none" w:sz="0" w:space="0" w:color="auto"/>
        <w:bottom w:val="none" w:sz="0" w:space="0" w:color="auto"/>
        <w:right w:val="none" w:sz="0" w:space="0" w:color="auto"/>
      </w:divBdr>
    </w:div>
    <w:div w:id="320889160">
      <w:marLeft w:val="640"/>
      <w:marRight w:val="0"/>
      <w:marTop w:val="0"/>
      <w:marBottom w:val="0"/>
      <w:divBdr>
        <w:top w:val="none" w:sz="0" w:space="0" w:color="auto"/>
        <w:left w:val="none" w:sz="0" w:space="0" w:color="auto"/>
        <w:bottom w:val="none" w:sz="0" w:space="0" w:color="auto"/>
        <w:right w:val="none" w:sz="0" w:space="0" w:color="auto"/>
      </w:divBdr>
    </w:div>
    <w:div w:id="324865382">
      <w:marLeft w:val="640"/>
      <w:marRight w:val="0"/>
      <w:marTop w:val="0"/>
      <w:marBottom w:val="0"/>
      <w:divBdr>
        <w:top w:val="none" w:sz="0" w:space="0" w:color="auto"/>
        <w:left w:val="none" w:sz="0" w:space="0" w:color="auto"/>
        <w:bottom w:val="none" w:sz="0" w:space="0" w:color="auto"/>
        <w:right w:val="none" w:sz="0" w:space="0" w:color="auto"/>
      </w:divBdr>
    </w:div>
    <w:div w:id="326175371">
      <w:marLeft w:val="640"/>
      <w:marRight w:val="0"/>
      <w:marTop w:val="0"/>
      <w:marBottom w:val="0"/>
      <w:divBdr>
        <w:top w:val="none" w:sz="0" w:space="0" w:color="auto"/>
        <w:left w:val="none" w:sz="0" w:space="0" w:color="auto"/>
        <w:bottom w:val="none" w:sz="0" w:space="0" w:color="auto"/>
        <w:right w:val="none" w:sz="0" w:space="0" w:color="auto"/>
      </w:divBdr>
    </w:div>
    <w:div w:id="327177478">
      <w:marLeft w:val="640"/>
      <w:marRight w:val="0"/>
      <w:marTop w:val="0"/>
      <w:marBottom w:val="0"/>
      <w:divBdr>
        <w:top w:val="none" w:sz="0" w:space="0" w:color="auto"/>
        <w:left w:val="none" w:sz="0" w:space="0" w:color="auto"/>
        <w:bottom w:val="none" w:sz="0" w:space="0" w:color="auto"/>
        <w:right w:val="none" w:sz="0" w:space="0" w:color="auto"/>
      </w:divBdr>
    </w:div>
    <w:div w:id="330062782">
      <w:marLeft w:val="640"/>
      <w:marRight w:val="0"/>
      <w:marTop w:val="0"/>
      <w:marBottom w:val="0"/>
      <w:divBdr>
        <w:top w:val="none" w:sz="0" w:space="0" w:color="auto"/>
        <w:left w:val="none" w:sz="0" w:space="0" w:color="auto"/>
        <w:bottom w:val="none" w:sz="0" w:space="0" w:color="auto"/>
        <w:right w:val="none" w:sz="0" w:space="0" w:color="auto"/>
      </w:divBdr>
    </w:div>
    <w:div w:id="330985899">
      <w:marLeft w:val="640"/>
      <w:marRight w:val="0"/>
      <w:marTop w:val="0"/>
      <w:marBottom w:val="0"/>
      <w:divBdr>
        <w:top w:val="none" w:sz="0" w:space="0" w:color="auto"/>
        <w:left w:val="none" w:sz="0" w:space="0" w:color="auto"/>
        <w:bottom w:val="none" w:sz="0" w:space="0" w:color="auto"/>
        <w:right w:val="none" w:sz="0" w:space="0" w:color="auto"/>
      </w:divBdr>
    </w:div>
    <w:div w:id="332687900">
      <w:marLeft w:val="640"/>
      <w:marRight w:val="0"/>
      <w:marTop w:val="0"/>
      <w:marBottom w:val="0"/>
      <w:divBdr>
        <w:top w:val="none" w:sz="0" w:space="0" w:color="auto"/>
        <w:left w:val="none" w:sz="0" w:space="0" w:color="auto"/>
        <w:bottom w:val="none" w:sz="0" w:space="0" w:color="auto"/>
        <w:right w:val="none" w:sz="0" w:space="0" w:color="auto"/>
      </w:divBdr>
    </w:div>
    <w:div w:id="333336623">
      <w:marLeft w:val="640"/>
      <w:marRight w:val="0"/>
      <w:marTop w:val="0"/>
      <w:marBottom w:val="0"/>
      <w:divBdr>
        <w:top w:val="none" w:sz="0" w:space="0" w:color="auto"/>
        <w:left w:val="none" w:sz="0" w:space="0" w:color="auto"/>
        <w:bottom w:val="none" w:sz="0" w:space="0" w:color="auto"/>
        <w:right w:val="none" w:sz="0" w:space="0" w:color="auto"/>
      </w:divBdr>
    </w:div>
    <w:div w:id="333924848">
      <w:marLeft w:val="640"/>
      <w:marRight w:val="0"/>
      <w:marTop w:val="0"/>
      <w:marBottom w:val="0"/>
      <w:divBdr>
        <w:top w:val="none" w:sz="0" w:space="0" w:color="auto"/>
        <w:left w:val="none" w:sz="0" w:space="0" w:color="auto"/>
        <w:bottom w:val="none" w:sz="0" w:space="0" w:color="auto"/>
        <w:right w:val="none" w:sz="0" w:space="0" w:color="auto"/>
      </w:divBdr>
    </w:div>
    <w:div w:id="336687790">
      <w:marLeft w:val="640"/>
      <w:marRight w:val="0"/>
      <w:marTop w:val="0"/>
      <w:marBottom w:val="0"/>
      <w:divBdr>
        <w:top w:val="none" w:sz="0" w:space="0" w:color="auto"/>
        <w:left w:val="none" w:sz="0" w:space="0" w:color="auto"/>
        <w:bottom w:val="none" w:sz="0" w:space="0" w:color="auto"/>
        <w:right w:val="none" w:sz="0" w:space="0" w:color="auto"/>
      </w:divBdr>
    </w:div>
    <w:div w:id="339508605">
      <w:marLeft w:val="640"/>
      <w:marRight w:val="0"/>
      <w:marTop w:val="0"/>
      <w:marBottom w:val="0"/>
      <w:divBdr>
        <w:top w:val="none" w:sz="0" w:space="0" w:color="auto"/>
        <w:left w:val="none" w:sz="0" w:space="0" w:color="auto"/>
        <w:bottom w:val="none" w:sz="0" w:space="0" w:color="auto"/>
        <w:right w:val="none" w:sz="0" w:space="0" w:color="auto"/>
      </w:divBdr>
    </w:div>
    <w:div w:id="340008543">
      <w:marLeft w:val="640"/>
      <w:marRight w:val="0"/>
      <w:marTop w:val="0"/>
      <w:marBottom w:val="0"/>
      <w:divBdr>
        <w:top w:val="none" w:sz="0" w:space="0" w:color="auto"/>
        <w:left w:val="none" w:sz="0" w:space="0" w:color="auto"/>
        <w:bottom w:val="none" w:sz="0" w:space="0" w:color="auto"/>
        <w:right w:val="none" w:sz="0" w:space="0" w:color="auto"/>
      </w:divBdr>
    </w:div>
    <w:div w:id="341010932">
      <w:marLeft w:val="640"/>
      <w:marRight w:val="0"/>
      <w:marTop w:val="0"/>
      <w:marBottom w:val="0"/>
      <w:divBdr>
        <w:top w:val="none" w:sz="0" w:space="0" w:color="auto"/>
        <w:left w:val="none" w:sz="0" w:space="0" w:color="auto"/>
        <w:bottom w:val="none" w:sz="0" w:space="0" w:color="auto"/>
        <w:right w:val="none" w:sz="0" w:space="0" w:color="auto"/>
      </w:divBdr>
    </w:div>
    <w:div w:id="346444966">
      <w:marLeft w:val="640"/>
      <w:marRight w:val="0"/>
      <w:marTop w:val="0"/>
      <w:marBottom w:val="0"/>
      <w:divBdr>
        <w:top w:val="none" w:sz="0" w:space="0" w:color="auto"/>
        <w:left w:val="none" w:sz="0" w:space="0" w:color="auto"/>
        <w:bottom w:val="none" w:sz="0" w:space="0" w:color="auto"/>
        <w:right w:val="none" w:sz="0" w:space="0" w:color="auto"/>
      </w:divBdr>
    </w:div>
    <w:div w:id="352389830">
      <w:marLeft w:val="640"/>
      <w:marRight w:val="0"/>
      <w:marTop w:val="0"/>
      <w:marBottom w:val="0"/>
      <w:divBdr>
        <w:top w:val="none" w:sz="0" w:space="0" w:color="auto"/>
        <w:left w:val="none" w:sz="0" w:space="0" w:color="auto"/>
        <w:bottom w:val="none" w:sz="0" w:space="0" w:color="auto"/>
        <w:right w:val="none" w:sz="0" w:space="0" w:color="auto"/>
      </w:divBdr>
    </w:div>
    <w:div w:id="354698369">
      <w:marLeft w:val="640"/>
      <w:marRight w:val="0"/>
      <w:marTop w:val="0"/>
      <w:marBottom w:val="0"/>
      <w:divBdr>
        <w:top w:val="none" w:sz="0" w:space="0" w:color="auto"/>
        <w:left w:val="none" w:sz="0" w:space="0" w:color="auto"/>
        <w:bottom w:val="none" w:sz="0" w:space="0" w:color="auto"/>
        <w:right w:val="none" w:sz="0" w:space="0" w:color="auto"/>
      </w:divBdr>
    </w:div>
    <w:div w:id="359550042">
      <w:marLeft w:val="640"/>
      <w:marRight w:val="0"/>
      <w:marTop w:val="0"/>
      <w:marBottom w:val="0"/>
      <w:divBdr>
        <w:top w:val="none" w:sz="0" w:space="0" w:color="auto"/>
        <w:left w:val="none" w:sz="0" w:space="0" w:color="auto"/>
        <w:bottom w:val="none" w:sz="0" w:space="0" w:color="auto"/>
        <w:right w:val="none" w:sz="0" w:space="0" w:color="auto"/>
      </w:divBdr>
    </w:div>
    <w:div w:id="360129008">
      <w:marLeft w:val="640"/>
      <w:marRight w:val="0"/>
      <w:marTop w:val="0"/>
      <w:marBottom w:val="0"/>
      <w:divBdr>
        <w:top w:val="none" w:sz="0" w:space="0" w:color="auto"/>
        <w:left w:val="none" w:sz="0" w:space="0" w:color="auto"/>
        <w:bottom w:val="none" w:sz="0" w:space="0" w:color="auto"/>
        <w:right w:val="none" w:sz="0" w:space="0" w:color="auto"/>
      </w:divBdr>
    </w:div>
    <w:div w:id="360516361">
      <w:marLeft w:val="640"/>
      <w:marRight w:val="0"/>
      <w:marTop w:val="0"/>
      <w:marBottom w:val="0"/>
      <w:divBdr>
        <w:top w:val="none" w:sz="0" w:space="0" w:color="auto"/>
        <w:left w:val="none" w:sz="0" w:space="0" w:color="auto"/>
        <w:bottom w:val="none" w:sz="0" w:space="0" w:color="auto"/>
        <w:right w:val="none" w:sz="0" w:space="0" w:color="auto"/>
      </w:divBdr>
    </w:div>
    <w:div w:id="360858568">
      <w:marLeft w:val="640"/>
      <w:marRight w:val="0"/>
      <w:marTop w:val="0"/>
      <w:marBottom w:val="0"/>
      <w:divBdr>
        <w:top w:val="none" w:sz="0" w:space="0" w:color="auto"/>
        <w:left w:val="none" w:sz="0" w:space="0" w:color="auto"/>
        <w:bottom w:val="none" w:sz="0" w:space="0" w:color="auto"/>
        <w:right w:val="none" w:sz="0" w:space="0" w:color="auto"/>
      </w:divBdr>
    </w:div>
    <w:div w:id="361366621">
      <w:marLeft w:val="640"/>
      <w:marRight w:val="0"/>
      <w:marTop w:val="0"/>
      <w:marBottom w:val="0"/>
      <w:divBdr>
        <w:top w:val="none" w:sz="0" w:space="0" w:color="auto"/>
        <w:left w:val="none" w:sz="0" w:space="0" w:color="auto"/>
        <w:bottom w:val="none" w:sz="0" w:space="0" w:color="auto"/>
        <w:right w:val="none" w:sz="0" w:space="0" w:color="auto"/>
      </w:divBdr>
    </w:div>
    <w:div w:id="365763807">
      <w:marLeft w:val="640"/>
      <w:marRight w:val="0"/>
      <w:marTop w:val="0"/>
      <w:marBottom w:val="0"/>
      <w:divBdr>
        <w:top w:val="none" w:sz="0" w:space="0" w:color="auto"/>
        <w:left w:val="none" w:sz="0" w:space="0" w:color="auto"/>
        <w:bottom w:val="none" w:sz="0" w:space="0" w:color="auto"/>
        <w:right w:val="none" w:sz="0" w:space="0" w:color="auto"/>
      </w:divBdr>
    </w:div>
    <w:div w:id="366222297">
      <w:marLeft w:val="640"/>
      <w:marRight w:val="0"/>
      <w:marTop w:val="0"/>
      <w:marBottom w:val="0"/>
      <w:divBdr>
        <w:top w:val="none" w:sz="0" w:space="0" w:color="auto"/>
        <w:left w:val="none" w:sz="0" w:space="0" w:color="auto"/>
        <w:bottom w:val="none" w:sz="0" w:space="0" w:color="auto"/>
        <w:right w:val="none" w:sz="0" w:space="0" w:color="auto"/>
      </w:divBdr>
    </w:div>
    <w:div w:id="367527785">
      <w:marLeft w:val="640"/>
      <w:marRight w:val="0"/>
      <w:marTop w:val="0"/>
      <w:marBottom w:val="0"/>
      <w:divBdr>
        <w:top w:val="none" w:sz="0" w:space="0" w:color="auto"/>
        <w:left w:val="none" w:sz="0" w:space="0" w:color="auto"/>
        <w:bottom w:val="none" w:sz="0" w:space="0" w:color="auto"/>
        <w:right w:val="none" w:sz="0" w:space="0" w:color="auto"/>
      </w:divBdr>
    </w:div>
    <w:div w:id="367995300">
      <w:marLeft w:val="640"/>
      <w:marRight w:val="0"/>
      <w:marTop w:val="0"/>
      <w:marBottom w:val="0"/>
      <w:divBdr>
        <w:top w:val="none" w:sz="0" w:space="0" w:color="auto"/>
        <w:left w:val="none" w:sz="0" w:space="0" w:color="auto"/>
        <w:bottom w:val="none" w:sz="0" w:space="0" w:color="auto"/>
        <w:right w:val="none" w:sz="0" w:space="0" w:color="auto"/>
      </w:divBdr>
    </w:div>
    <w:div w:id="368575625">
      <w:marLeft w:val="640"/>
      <w:marRight w:val="0"/>
      <w:marTop w:val="0"/>
      <w:marBottom w:val="0"/>
      <w:divBdr>
        <w:top w:val="none" w:sz="0" w:space="0" w:color="auto"/>
        <w:left w:val="none" w:sz="0" w:space="0" w:color="auto"/>
        <w:bottom w:val="none" w:sz="0" w:space="0" w:color="auto"/>
        <w:right w:val="none" w:sz="0" w:space="0" w:color="auto"/>
      </w:divBdr>
    </w:div>
    <w:div w:id="369427485">
      <w:marLeft w:val="640"/>
      <w:marRight w:val="0"/>
      <w:marTop w:val="0"/>
      <w:marBottom w:val="0"/>
      <w:divBdr>
        <w:top w:val="none" w:sz="0" w:space="0" w:color="auto"/>
        <w:left w:val="none" w:sz="0" w:space="0" w:color="auto"/>
        <w:bottom w:val="none" w:sz="0" w:space="0" w:color="auto"/>
        <w:right w:val="none" w:sz="0" w:space="0" w:color="auto"/>
      </w:divBdr>
    </w:div>
    <w:div w:id="369957674">
      <w:marLeft w:val="640"/>
      <w:marRight w:val="0"/>
      <w:marTop w:val="0"/>
      <w:marBottom w:val="0"/>
      <w:divBdr>
        <w:top w:val="none" w:sz="0" w:space="0" w:color="auto"/>
        <w:left w:val="none" w:sz="0" w:space="0" w:color="auto"/>
        <w:bottom w:val="none" w:sz="0" w:space="0" w:color="auto"/>
        <w:right w:val="none" w:sz="0" w:space="0" w:color="auto"/>
      </w:divBdr>
    </w:div>
    <w:div w:id="370037638">
      <w:marLeft w:val="640"/>
      <w:marRight w:val="0"/>
      <w:marTop w:val="0"/>
      <w:marBottom w:val="0"/>
      <w:divBdr>
        <w:top w:val="none" w:sz="0" w:space="0" w:color="auto"/>
        <w:left w:val="none" w:sz="0" w:space="0" w:color="auto"/>
        <w:bottom w:val="none" w:sz="0" w:space="0" w:color="auto"/>
        <w:right w:val="none" w:sz="0" w:space="0" w:color="auto"/>
      </w:divBdr>
    </w:div>
    <w:div w:id="370961517">
      <w:marLeft w:val="640"/>
      <w:marRight w:val="0"/>
      <w:marTop w:val="0"/>
      <w:marBottom w:val="0"/>
      <w:divBdr>
        <w:top w:val="none" w:sz="0" w:space="0" w:color="auto"/>
        <w:left w:val="none" w:sz="0" w:space="0" w:color="auto"/>
        <w:bottom w:val="none" w:sz="0" w:space="0" w:color="auto"/>
        <w:right w:val="none" w:sz="0" w:space="0" w:color="auto"/>
      </w:divBdr>
    </w:div>
    <w:div w:id="371156012">
      <w:marLeft w:val="640"/>
      <w:marRight w:val="0"/>
      <w:marTop w:val="0"/>
      <w:marBottom w:val="0"/>
      <w:divBdr>
        <w:top w:val="none" w:sz="0" w:space="0" w:color="auto"/>
        <w:left w:val="none" w:sz="0" w:space="0" w:color="auto"/>
        <w:bottom w:val="none" w:sz="0" w:space="0" w:color="auto"/>
        <w:right w:val="none" w:sz="0" w:space="0" w:color="auto"/>
      </w:divBdr>
    </w:div>
    <w:div w:id="373120898">
      <w:marLeft w:val="640"/>
      <w:marRight w:val="0"/>
      <w:marTop w:val="0"/>
      <w:marBottom w:val="0"/>
      <w:divBdr>
        <w:top w:val="none" w:sz="0" w:space="0" w:color="auto"/>
        <w:left w:val="none" w:sz="0" w:space="0" w:color="auto"/>
        <w:bottom w:val="none" w:sz="0" w:space="0" w:color="auto"/>
        <w:right w:val="none" w:sz="0" w:space="0" w:color="auto"/>
      </w:divBdr>
    </w:div>
    <w:div w:id="375276885">
      <w:marLeft w:val="640"/>
      <w:marRight w:val="0"/>
      <w:marTop w:val="0"/>
      <w:marBottom w:val="0"/>
      <w:divBdr>
        <w:top w:val="none" w:sz="0" w:space="0" w:color="auto"/>
        <w:left w:val="none" w:sz="0" w:space="0" w:color="auto"/>
        <w:bottom w:val="none" w:sz="0" w:space="0" w:color="auto"/>
        <w:right w:val="none" w:sz="0" w:space="0" w:color="auto"/>
      </w:divBdr>
    </w:div>
    <w:div w:id="375737092">
      <w:marLeft w:val="640"/>
      <w:marRight w:val="0"/>
      <w:marTop w:val="0"/>
      <w:marBottom w:val="0"/>
      <w:divBdr>
        <w:top w:val="none" w:sz="0" w:space="0" w:color="auto"/>
        <w:left w:val="none" w:sz="0" w:space="0" w:color="auto"/>
        <w:bottom w:val="none" w:sz="0" w:space="0" w:color="auto"/>
        <w:right w:val="none" w:sz="0" w:space="0" w:color="auto"/>
      </w:divBdr>
    </w:div>
    <w:div w:id="376048939">
      <w:marLeft w:val="640"/>
      <w:marRight w:val="0"/>
      <w:marTop w:val="0"/>
      <w:marBottom w:val="0"/>
      <w:divBdr>
        <w:top w:val="none" w:sz="0" w:space="0" w:color="auto"/>
        <w:left w:val="none" w:sz="0" w:space="0" w:color="auto"/>
        <w:bottom w:val="none" w:sz="0" w:space="0" w:color="auto"/>
        <w:right w:val="none" w:sz="0" w:space="0" w:color="auto"/>
      </w:divBdr>
    </w:div>
    <w:div w:id="376661593">
      <w:marLeft w:val="640"/>
      <w:marRight w:val="0"/>
      <w:marTop w:val="0"/>
      <w:marBottom w:val="0"/>
      <w:divBdr>
        <w:top w:val="none" w:sz="0" w:space="0" w:color="auto"/>
        <w:left w:val="none" w:sz="0" w:space="0" w:color="auto"/>
        <w:bottom w:val="none" w:sz="0" w:space="0" w:color="auto"/>
        <w:right w:val="none" w:sz="0" w:space="0" w:color="auto"/>
      </w:divBdr>
    </w:div>
    <w:div w:id="386607812">
      <w:marLeft w:val="640"/>
      <w:marRight w:val="0"/>
      <w:marTop w:val="0"/>
      <w:marBottom w:val="0"/>
      <w:divBdr>
        <w:top w:val="none" w:sz="0" w:space="0" w:color="auto"/>
        <w:left w:val="none" w:sz="0" w:space="0" w:color="auto"/>
        <w:bottom w:val="none" w:sz="0" w:space="0" w:color="auto"/>
        <w:right w:val="none" w:sz="0" w:space="0" w:color="auto"/>
      </w:divBdr>
    </w:div>
    <w:div w:id="387996069">
      <w:marLeft w:val="640"/>
      <w:marRight w:val="0"/>
      <w:marTop w:val="0"/>
      <w:marBottom w:val="0"/>
      <w:divBdr>
        <w:top w:val="none" w:sz="0" w:space="0" w:color="auto"/>
        <w:left w:val="none" w:sz="0" w:space="0" w:color="auto"/>
        <w:bottom w:val="none" w:sz="0" w:space="0" w:color="auto"/>
        <w:right w:val="none" w:sz="0" w:space="0" w:color="auto"/>
      </w:divBdr>
    </w:div>
    <w:div w:id="388261216">
      <w:marLeft w:val="640"/>
      <w:marRight w:val="0"/>
      <w:marTop w:val="0"/>
      <w:marBottom w:val="0"/>
      <w:divBdr>
        <w:top w:val="none" w:sz="0" w:space="0" w:color="auto"/>
        <w:left w:val="none" w:sz="0" w:space="0" w:color="auto"/>
        <w:bottom w:val="none" w:sz="0" w:space="0" w:color="auto"/>
        <w:right w:val="none" w:sz="0" w:space="0" w:color="auto"/>
      </w:divBdr>
    </w:div>
    <w:div w:id="394279005">
      <w:marLeft w:val="640"/>
      <w:marRight w:val="0"/>
      <w:marTop w:val="0"/>
      <w:marBottom w:val="0"/>
      <w:divBdr>
        <w:top w:val="none" w:sz="0" w:space="0" w:color="auto"/>
        <w:left w:val="none" w:sz="0" w:space="0" w:color="auto"/>
        <w:bottom w:val="none" w:sz="0" w:space="0" w:color="auto"/>
        <w:right w:val="none" w:sz="0" w:space="0" w:color="auto"/>
      </w:divBdr>
    </w:div>
    <w:div w:id="395972975">
      <w:marLeft w:val="640"/>
      <w:marRight w:val="0"/>
      <w:marTop w:val="0"/>
      <w:marBottom w:val="0"/>
      <w:divBdr>
        <w:top w:val="none" w:sz="0" w:space="0" w:color="auto"/>
        <w:left w:val="none" w:sz="0" w:space="0" w:color="auto"/>
        <w:bottom w:val="none" w:sz="0" w:space="0" w:color="auto"/>
        <w:right w:val="none" w:sz="0" w:space="0" w:color="auto"/>
      </w:divBdr>
    </w:div>
    <w:div w:id="397090788">
      <w:marLeft w:val="640"/>
      <w:marRight w:val="0"/>
      <w:marTop w:val="0"/>
      <w:marBottom w:val="0"/>
      <w:divBdr>
        <w:top w:val="none" w:sz="0" w:space="0" w:color="auto"/>
        <w:left w:val="none" w:sz="0" w:space="0" w:color="auto"/>
        <w:bottom w:val="none" w:sz="0" w:space="0" w:color="auto"/>
        <w:right w:val="none" w:sz="0" w:space="0" w:color="auto"/>
      </w:divBdr>
    </w:div>
    <w:div w:id="398403590">
      <w:marLeft w:val="640"/>
      <w:marRight w:val="0"/>
      <w:marTop w:val="0"/>
      <w:marBottom w:val="0"/>
      <w:divBdr>
        <w:top w:val="none" w:sz="0" w:space="0" w:color="auto"/>
        <w:left w:val="none" w:sz="0" w:space="0" w:color="auto"/>
        <w:bottom w:val="none" w:sz="0" w:space="0" w:color="auto"/>
        <w:right w:val="none" w:sz="0" w:space="0" w:color="auto"/>
      </w:divBdr>
    </w:div>
    <w:div w:id="402022667">
      <w:marLeft w:val="640"/>
      <w:marRight w:val="0"/>
      <w:marTop w:val="0"/>
      <w:marBottom w:val="0"/>
      <w:divBdr>
        <w:top w:val="none" w:sz="0" w:space="0" w:color="auto"/>
        <w:left w:val="none" w:sz="0" w:space="0" w:color="auto"/>
        <w:bottom w:val="none" w:sz="0" w:space="0" w:color="auto"/>
        <w:right w:val="none" w:sz="0" w:space="0" w:color="auto"/>
      </w:divBdr>
    </w:div>
    <w:div w:id="402607341">
      <w:marLeft w:val="640"/>
      <w:marRight w:val="0"/>
      <w:marTop w:val="0"/>
      <w:marBottom w:val="0"/>
      <w:divBdr>
        <w:top w:val="none" w:sz="0" w:space="0" w:color="auto"/>
        <w:left w:val="none" w:sz="0" w:space="0" w:color="auto"/>
        <w:bottom w:val="none" w:sz="0" w:space="0" w:color="auto"/>
        <w:right w:val="none" w:sz="0" w:space="0" w:color="auto"/>
      </w:divBdr>
    </w:div>
    <w:div w:id="409469190">
      <w:marLeft w:val="640"/>
      <w:marRight w:val="0"/>
      <w:marTop w:val="0"/>
      <w:marBottom w:val="0"/>
      <w:divBdr>
        <w:top w:val="none" w:sz="0" w:space="0" w:color="auto"/>
        <w:left w:val="none" w:sz="0" w:space="0" w:color="auto"/>
        <w:bottom w:val="none" w:sz="0" w:space="0" w:color="auto"/>
        <w:right w:val="none" w:sz="0" w:space="0" w:color="auto"/>
      </w:divBdr>
    </w:div>
    <w:div w:id="411391331">
      <w:marLeft w:val="640"/>
      <w:marRight w:val="0"/>
      <w:marTop w:val="0"/>
      <w:marBottom w:val="0"/>
      <w:divBdr>
        <w:top w:val="none" w:sz="0" w:space="0" w:color="auto"/>
        <w:left w:val="none" w:sz="0" w:space="0" w:color="auto"/>
        <w:bottom w:val="none" w:sz="0" w:space="0" w:color="auto"/>
        <w:right w:val="none" w:sz="0" w:space="0" w:color="auto"/>
      </w:divBdr>
    </w:div>
    <w:div w:id="411972084">
      <w:marLeft w:val="640"/>
      <w:marRight w:val="0"/>
      <w:marTop w:val="0"/>
      <w:marBottom w:val="0"/>
      <w:divBdr>
        <w:top w:val="none" w:sz="0" w:space="0" w:color="auto"/>
        <w:left w:val="none" w:sz="0" w:space="0" w:color="auto"/>
        <w:bottom w:val="none" w:sz="0" w:space="0" w:color="auto"/>
        <w:right w:val="none" w:sz="0" w:space="0" w:color="auto"/>
      </w:divBdr>
    </w:div>
    <w:div w:id="412244283">
      <w:marLeft w:val="640"/>
      <w:marRight w:val="0"/>
      <w:marTop w:val="0"/>
      <w:marBottom w:val="0"/>
      <w:divBdr>
        <w:top w:val="none" w:sz="0" w:space="0" w:color="auto"/>
        <w:left w:val="none" w:sz="0" w:space="0" w:color="auto"/>
        <w:bottom w:val="none" w:sz="0" w:space="0" w:color="auto"/>
        <w:right w:val="none" w:sz="0" w:space="0" w:color="auto"/>
      </w:divBdr>
    </w:div>
    <w:div w:id="414132850">
      <w:marLeft w:val="640"/>
      <w:marRight w:val="0"/>
      <w:marTop w:val="0"/>
      <w:marBottom w:val="0"/>
      <w:divBdr>
        <w:top w:val="none" w:sz="0" w:space="0" w:color="auto"/>
        <w:left w:val="none" w:sz="0" w:space="0" w:color="auto"/>
        <w:bottom w:val="none" w:sz="0" w:space="0" w:color="auto"/>
        <w:right w:val="none" w:sz="0" w:space="0" w:color="auto"/>
      </w:divBdr>
    </w:div>
    <w:div w:id="414715413">
      <w:marLeft w:val="640"/>
      <w:marRight w:val="0"/>
      <w:marTop w:val="0"/>
      <w:marBottom w:val="0"/>
      <w:divBdr>
        <w:top w:val="none" w:sz="0" w:space="0" w:color="auto"/>
        <w:left w:val="none" w:sz="0" w:space="0" w:color="auto"/>
        <w:bottom w:val="none" w:sz="0" w:space="0" w:color="auto"/>
        <w:right w:val="none" w:sz="0" w:space="0" w:color="auto"/>
      </w:divBdr>
    </w:div>
    <w:div w:id="415176498">
      <w:marLeft w:val="640"/>
      <w:marRight w:val="0"/>
      <w:marTop w:val="0"/>
      <w:marBottom w:val="0"/>
      <w:divBdr>
        <w:top w:val="none" w:sz="0" w:space="0" w:color="auto"/>
        <w:left w:val="none" w:sz="0" w:space="0" w:color="auto"/>
        <w:bottom w:val="none" w:sz="0" w:space="0" w:color="auto"/>
        <w:right w:val="none" w:sz="0" w:space="0" w:color="auto"/>
      </w:divBdr>
    </w:div>
    <w:div w:id="416022765">
      <w:marLeft w:val="640"/>
      <w:marRight w:val="0"/>
      <w:marTop w:val="0"/>
      <w:marBottom w:val="0"/>
      <w:divBdr>
        <w:top w:val="none" w:sz="0" w:space="0" w:color="auto"/>
        <w:left w:val="none" w:sz="0" w:space="0" w:color="auto"/>
        <w:bottom w:val="none" w:sz="0" w:space="0" w:color="auto"/>
        <w:right w:val="none" w:sz="0" w:space="0" w:color="auto"/>
      </w:divBdr>
    </w:div>
    <w:div w:id="420106798">
      <w:marLeft w:val="640"/>
      <w:marRight w:val="0"/>
      <w:marTop w:val="0"/>
      <w:marBottom w:val="0"/>
      <w:divBdr>
        <w:top w:val="none" w:sz="0" w:space="0" w:color="auto"/>
        <w:left w:val="none" w:sz="0" w:space="0" w:color="auto"/>
        <w:bottom w:val="none" w:sz="0" w:space="0" w:color="auto"/>
        <w:right w:val="none" w:sz="0" w:space="0" w:color="auto"/>
      </w:divBdr>
    </w:div>
    <w:div w:id="423117080">
      <w:marLeft w:val="640"/>
      <w:marRight w:val="0"/>
      <w:marTop w:val="0"/>
      <w:marBottom w:val="0"/>
      <w:divBdr>
        <w:top w:val="none" w:sz="0" w:space="0" w:color="auto"/>
        <w:left w:val="none" w:sz="0" w:space="0" w:color="auto"/>
        <w:bottom w:val="none" w:sz="0" w:space="0" w:color="auto"/>
        <w:right w:val="none" w:sz="0" w:space="0" w:color="auto"/>
      </w:divBdr>
    </w:div>
    <w:div w:id="423847117">
      <w:marLeft w:val="640"/>
      <w:marRight w:val="0"/>
      <w:marTop w:val="0"/>
      <w:marBottom w:val="0"/>
      <w:divBdr>
        <w:top w:val="none" w:sz="0" w:space="0" w:color="auto"/>
        <w:left w:val="none" w:sz="0" w:space="0" w:color="auto"/>
        <w:bottom w:val="none" w:sz="0" w:space="0" w:color="auto"/>
        <w:right w:val="none" w:sz="0" w:space="0" w:color="auto"/>
      </w:divBdr>
    </w:div>
    <w:div w:id="424154362">
      <w:marLeft w:val="640"/>
      <w:marRight w:val="0"/>
      <w:marTop w:val="0"/>
      <w:marBottom w:val="0"/>
      <w:divBdr>
        <w:top w:val="none" w:sz="0" w:space="0" w:color="auto"/>
        <w:left w:val="none" w:sz="0" w:space="0" w:color="auto"/>
        <w:bottom w:val="none" w:sz="0" w:space="0" w:color="auto"/>
        <w:right w:val="none" w:sz="0" w:space="0" w:color="auto"/>
      </w:divBdr>
    </w:div>
    <w:div w:id="425152316">
      <w:marLeft w:val="640"/>
      <w:marRight w:val="0"/>
      <w:marTop w:val="0"/>
      <w:marBottom w:val="0"/>
      <w:divBdr>
        <w:top w:val="none" w:sz="0" w:space="0" w:color="auto"/>
        <w:left w:val="none" w:sz="0" w:space="0" w:color="auto"/>
        <w:bottom w:val="none" w:sz="0" w:space="0" w:color="auto"/>
        <w:right w:val="none" w:sz="0" w:space="0" w:color="auto"/>
      </w:divBdr>
    </w:div>
    <w:div w:id="425198541">
      <w:marLeft w:val="640"/>
      <w:marRight w:val="0"/>
      <w:marTop w:val="0"/>
      <w:marBottom w:val="0"/>
      <w:divBdr>
        <w:top w:val="none" w:sz="0" w:space="0" w:color="auto"/>
        <w:left w:val="none" w:sz="0" w:space="0" w:color="auto"/>
        <w:bottom w:val="none" w:sz="0" w:space="0" w:color="auto"/>
        <w:right w:val="none" w:sz="0" w:space="0" w:color="auto"/>
      </w:divBdr>
    </w:div>
    <w:div w:id="430786100">
      <w:marLeft w:val="640"/>
      <w:marRight w:val="0"/>
      <w:marTop w:val="0"/>
      <w:marBottom w:val="0"/>
      <w:divBdr>
        <w:top w:val="none" w:sz="0" w:space="0" w:color="auto"/>
        <w:left w:val="none" w:sz="0" w:space="0" w:color="auto"/>
        <w:bottom w:val="none" w:sz="0" w:space="0" w:color="auto"/>
        <w:right w:val="none" w:sz="0" w:space="0" w:color="auto"/>
      </w:divBdr>
    </w:div>
    <w:div w:id="435058450">
      <w:marLeft w:val="640"/>
      <w:marRight w:val="0"/>
      <w:marTop w:val="0"/>
      <w:marBottom w:val="0"/>
      <w:divBdr>
        <w:top w:val="none" w:sz="0" w:space="0" w:color="auto"/>
        <w:left w:val="none" w:sz="0" w:space="0" w:color="auto"/>
        <w:bottom w:val="none" w:sz="0" w:space="0" w:color="auto"/>
        <w:right w:val="none" w:sz="0" w:space="0" w:color="auto"/>
      </w:divBdr>
    </w:div>
    <w:div w:id="435978119">
      <w:marLeft w:val="640"/>
      <w:marRight w:val="0"/>
      <w:marTop w:val="0"/>
      <w:marBottom w:val="0"/>
      <w:divBdr>
        <w:top w:val="none" w:sz="0" w:space="0" w:color="auto"/>
        <w:left w:val="none" w:sz="0" w:space="0" w:color="auto"/>
        <w:bottom w:val="none" w:sz="0" w:space="0" w:color="auto"/>
        <w:right w:val="none" w:sz="0" w:space="0" w:color="auto"/>
      </w:divBdr>
    </w:div>
    <w:div w:id="438843445">
      <w:marLeft w:val="640"/>
      <w:marRight w:val="0"/>
      <w:marTop w:val="0"/>
      <w:marBottom w:val="0"/>
      <w:divBdr>
        <w:top w:val="none" w:sz="0" w:space="0" w:color="auto"/>
        <w:left w:val="none" w:sz="0" w:space="0" w:color="auto"/>
        <w:bottom w:val="none" w:sz="0" w:space="0" w:color="auto"/>
        <w:right w:val="none" w:sz="0" w:space="0" w:color="auto"/>
      </w:divBdr>
    </w:div>
    <w:div w:id="438991314">
      <w:marLeft w:val="640"/>
      <w:marRight w:val="0"/>
      <w:marTop w:val="0"/>
      <w:marBottom w:val="0"/>
      <w:divBdr>
        <w:top w:val="none" w:sz="0" w:space="0" w:color="auto"/>
        <w:left w:val="none" w:sz="0" w:space="0" w:color="auto"/>
        <w:bottom w:val="none" w:sz="0" w:space="0" w:color="auto"/>
        <w:right w:val="none" w:sz="0" w:space="0" w:color="auto"/>
      </w:divBdr>
    </w:div>
    <w:div w:id="440029478">
      <w:marLeft w:val="640"/>
      <w:marRight w:val="0"/>
      <w:marTop w:val="0"/>
      <w:marBottom w:val="0"/>
      <w:divBdr>
        <w:top w:val="none" w:sz="0" w:space="0" w:color="auto"/>
        <w:left w:val="none" w:sz="0" w:space="0" w:color="auto"/>
        <w:bottom w:val="none" w:sz="0" w:space="0" w:color="auto"/>
        <w:right w:val="none" w:sz="0" w:space="0" w:color="auto"/>
      </w:divBdr>
    </w:div>
    <w:div w:id="445780425">
      <w:marLeft w:val="640"/>
      <w:marRight w:val="0"/>
      <w:marTop w:val="0"/>
      <w:marBottom w:val="0"/>
      <w:divBdr>
        <w:top w:val="none" w:sz="0" w:space="0" w:color="auto"/>
        <w:left w:val="none" w:sz="0" w:space="0" w:color="auto"/>
        <w:bottom w:val="none" w:sz="0" w:space="0" w:color="auto"/>
        <w:right w:val="none" w:sz="0" w:space="0" w:color="auto"/>
      </w:divBdr>
    </w:div>
    <w:div w:id="448933721">
      <w:marLeft w:val="640"/>
      <w:marRight w:val="0"/>
      <w:marTop w:val="0"/>
      <w:marBottom w:val="0"/>
      <w:divBdr>
        <w:top w:val="none" w:sz="0" w:space="0" w:color="auto"/>
        <w:left w:val="none" w:sz="0" w:space="0" w:color="auto"/>
        <w:bottom w:val="none" w:sz="0" w:space="0" w:color="auto"/>
        <w:right w:val="none" w:sz="0" w:space="0" w:color="auto"/>
      </w:divBdr>
    </w:div>
    <w:div w:id="451247292">
      <w:marLeft w:val="640"/>
      <w:marRight w:val="0"/>
      <w:marTop w:val="0"/>
      <w:marBottom w:val="0"/>
      <w:divBdr>
        <w:top w:val="none" w:sz="0" w:space="0" w:color="auto"/>
        <w:left w:val="none" w:sz="0" w:space="0" w:color="auto"/>
        <w:bottom w:val="none" w:sz="0" w:space="0" w:color="auto"/>
        <w:right w:val="none" w:sz="0" w:space="0" w:color="auto"/>
      </w:divBdr>
    </w:div>
    <w:div w:id="452797377">
      <w:marLeft w:val="640"/>
      <w:marRight w:val="0"/>
      <w:marTop w:val="0"/>
      <w:marBottom w:val="0"/>
      <w:divBdr>
        <w:top w:val="none" w:sz="0" w:space="0" w:color="auto"/>
        <w:left w:val="none" w:sz="0" w:space="0" w:color="auto"/>
        <w:bottom w:val="none" w:sz="0" w:space="0" w:color="auto"/>
        <w:right w:val="none" w:sz="0" w:space="0" w:color="auto"/>
      </w:divBdr>
    </w:div>
    <w:div w:id="453136145">
      <w:marLeft w:val="640"/>
      <w:marRight w:val="0"/>
      <w:marTop w:val="0"/>
      <w:marBottom w:val="0"/>
      <w:divBdr>
        <w:top w:val="none" w:sz="0" w:space="0" w:color="auto"/>
        <w:left w:val="none" w:sz="0" w:space="0" w:color="auto"/>
        <w:bottom w:val="none" w:sz="0" w:space="0" w:color="auto"/>
        <w:right w:val="none" w:sz="0" w:space="0" w:color="auto"/>
      </w:divBdr>
    </w:div>
    <w:div w:id="453982645">
      <w:marLeft w:val="640"/>
      <w:marRight w:val="0"/>
      <w:marTop w:val="0"/>
      <w:marBottom w:val="0"/>
      <w:divBdr>
        <w:top w:val="none" w:sz="0" w:space="0" w:color="auto"/>
        <w:left w:val="none" w:sz="0" w:space="0" w:color="auto"/>
        <w:bottom w:val="none" w:sz="0" w:space="0" w:color="auto"/>
        <w:right w:val="none" w:sz="0" w:space="0" w:color="auto"/>
      </w:divBdr>
    </w:div>
    <w:div w:id="457266204">
      <w:marLeft w:val="640"/>
      <w:marRight w:val="0"/>
      <w:marTop w:val="0"/>
      <w:marBottom w:val="0"/>
      <w:divBdr>
        <w:top w:val="none" w:sz="0" w:space="0" w:color="auto"/>
        <w:left w:val="none" w:sz="0" w:space="0" w:color="auto"/>
        <w:bottom w:val="none" w:sz="0" w:space="0" w:color="auto"/>
        <w:right w:val="none" w:sz="0" w:space="0" w:color="auto"/>
      </w:divBdr>
    </w:div>
    <w:div w:id="457383322">
      <w:marLeft w:val="640"/>
      <w:marRight w:val="0"/>
      <w:marTop w:val="0"/>
      <w:marBottom w:val="0"/>
      <w:divBdr>
        <w:top w:val="none" w:sz="0" w:space="0" w:color="auto"/>
        <w:left w:val="none" w:sz="0" w:space="0" w:color="auto"/>
        <w:bottom w:val="none" w:sz="0" w:space="0" w:color="auto"/>
        <w:right w:val="none" w:sz="0" w:space="0" w:color="auto"/>
      </w:divBdr>
    </w:div>
    <w:div w:id="459811894">
      <w:marLeft w:val="640"/>
      <w:marRight w:val="0"/>
      <w:marTop w:val="0"/>
      <w:marBottom w:val="0"/>
      <w:divBdr>
        <w:top w:val="none" w:sz="0" w:space="0" w:color="auto"/>
        <w:left w:val="none" w:sz="0" w:space="0" w:color="auto"/>
        <w:bottom w:val="none" w:sz="0" w:space="0" w:color="auto"/>
        <w:right w:val="none" w:sz="0" w:space="0" w:color="auto"/>
      </w:divBdr>
    </w:div>
    <w:div w:id="460072927">
      <w:marLeft w:val="640"/>
      <w:marRight w:val="0"/>
      <w:marTop w:val="0"/>
      <w:marBottom w:val="0"/>
      <w:divBdr>
        <w:top w:val="none" w:sz="0" w:space="0" w:color="auto"/>
        <w:left w:val="none" w:sz="0" w:space="0" w:color="auto"/>
        <w:bottom w:val="none" w:sz="0" w:space="0" w:color="auto"/>
        <w:right w:val="none" w:sz="0" w:space="0" w:color="auto"/>
      </w:divBdr>
    </w:div>
    <w:div w:id="461266171">
      <w:marLeft w:val="640"/>
      <w:marRight w:val="0"/>
      <w:marTop w:val="0"/>
      <w:marBottom w:val="0"/>
      <w:divBdr>
        <w:top w:val="none" w:sz="0" w:space="0" w:color="auto"/>
        <w:left w:val="none" w:sz="0" w:space="0" w:color="auto"/>
        <w:bottom w:val="none" w:sz="0" w:space="0" w:color="auto"/>
        <w:right w:val="none" w:sz="0" w:space="0" w:color="auto"/>
      </w:divBdr>
    </w:div>
    <w:div w:id="462117111">
      <w:marLeft w:val="640"/>
      <w:marRight w:val="0"/>
      <w:marTop w:val="0"/>
      <w:marBottom w:val="0"/>
      <w:divBdr>
        <w:top w:val="none" w:sz="0" w:space="0" w:color="auto"/>
        <w:left w:val="none" w:sz="0" w:space="0" w:color="auto"/>
        <w:bottom w:val="none" w:sz="0" w:space="0" w:color="auto"/>
        <w:right w:val="none" w:sz="0" w:space="0" w:color="auto"/>
      </w:divBdr>
    </w:div>
    <w:div w:id="462190419">
      <w:marLeft w:val="640"/>
      <w:marRight w:val="0"/>
      <w:marTop w:val="0"/>
      <w:marBottom w:val="0"/>
      <w:divBdr>
        <w:top w:val="none" w:sz="0" w:space="0" w:color="auto"/>
        <w:left w:val="none" w:sz="0" w:space="0" w:color="auto"/>
        <w:bottom w:val="none" w:sz="0" w:space="0" w:color="auto"/>
        <w:right w:val="none" w:sz="0" w:space="0" w:color="auto"/>
      </w:divBdr>
    </w:div>
    <w:div w:id="465009736">
      <w:marLeft w:val="640"/>
      <w:marRight w:val="0"/>
      <w:marTop w:val="0"/>
      <w:marBottom w:val="0"/>
      <w:divBdr>
        <w:top w:val="none" w:sz="0" w:space="0" w:color="auto"/>
        <w:left w:val="none" w:sz="0" w:space="0" w:color="auto"/>
        <w:bottom w:val="none" w:sz="0" w:space="0" w:color="auto"/>
        <w:right w:val="none" w:sz="0" w:space="0" w:color="auto"/>
      </w:divBdr>
    </w:div>
    <w:div w:id="465978179">
      <w:marLeft w:val="640"/>
      <w:marRight w:val="0"/>
      <w:marTop w:val="0"/>
      <w:marBottom w:val="0"/>
      <w:divBdr>
        <w:top w:val="none" w:sz="0" w:space="0" w:color="auto"/>
        <w:left w:val="none" w:sz="0" w:space="0" w:color="auto"/>
        <w:bottom w:val="none" w:sz="0" w:space="0" w:color="auto"/>
        <w:right w:val="none" w:sz="0" w:space="0" w:color="auto"/>
      </w:divBdr>
    </w:div>
    <w:div w:id="469590281">
      <w:marLeft w:val="640"/>
      <w:marRight w:val="0"/>
      <w:marTop w:val="0"/>
      <w:marBottom w:val="0"/>
      <w:divBdr>
        <w:top w:val="none" w:sz="0" w:space="0" w:color="auto"/>
        <w:left w:val="none" w:sz="0" w:space="0" w:color="auto"/>
        <w:bottom w:val="none" w:sz="0" w:space="0" w:color="auto"/>
        <w:right w:val="none" w:sz="0" w:space="0" w:color="auto"/>
      </w:divBdr>
    </w:div>
    <w:div w:id="469590566">
      <w:marLeft w:val="640"/>
      <w:marRight w:val="0"/>
      <w:marTop w:val="0"/>
      <w:marBottom w:val="0"/>
      <w:divBdr>
        <w:top w:val="none" w:sz="0" w:space="0" w:color="auto"/>
        <w:left w:val="none" w:sz="0" w:space="0" w:color="auto"/>
        <w:bottom w:val="none" w:sz="0" w:space="0" w:color="auto"/>
        <w:right w:val="none" w:sz="0" w:space="0" w:color="auto"/>
      </w:divBdr>
    </w:div>
    <w:div w:id="470445832">
      <w:marLeft w:val="640"/>
      <w:marRight w:val="0"/>
      <w:marTop w:val="0"/>
      <w:marBottom w:val="0"/>
      <w:divBdr>
        <w:top w:val="none" w:sz="0" w:space="0" w:color="auto"/>
        <w:left w:val="none" w:sz="0" w:space="0" w:color="auto"/>
        <w:bottom w:val="none" w:sz="0" w:space="0" w:color="auto"/>
        <w:right w:val="none" w:sz="0" w:space="0" w:color="auto"/>
      </w:divBdr>
    </w:div>
    <w:div w:id="473066278">
      <w:marLeft w:val="640"/>
      <w:marRight w:val="0"/>
      <w:marTop w:val="0"/>
      <w:marBottom w:val="0"/>
      <w:divBdr>
        <w:top w:val="none" w:sz="0" w:space="0" w:color="auto"/>
        <w:left w:val="none" w:sz="0" w:space="0" w:color="auto"/>
        <w:bottom w:val="none" w:sz="0" w:space="0" w:color="auto"/>
        <w:right w:val="none" w:sz="0" w:space="0" w:color="auto"/>
      </w:divBdr>
    </w:div>
    <w:div w:id="474298201">
      <w:marLeft w:val="640"/>
      <w:marRight w:val="0"/>
      <w:marTop w:val="0"/>
      <w:marBottom w:val="0"/>
      <w:divBdr>
        <w:top w:val="none" w:sz="0" w:space="0" w:color="auto"/>
        <w:left w:val="none" w:sz="0" w:space="0" w:color="auto"/>
        <w:bottom w:val="none" w:sz="0" w:space="0" w:color="auto"/>
        <w:right w:val="none" w:sz="0" w:space="0" w:color="auto"/>
      </w:divBdr>
    </w:div>
    <w:div w:id="476847709">
      <w:marLeft w:val="640"/>
      <w:marRight w:val="0"/>
      <w:marTop w:val="0"/>
      <w:marBottom w:val="0"/>
      <w:divBdr>
        <w:top w:val="none" w:sz="0" w:space="0" w:color="auto"/>
        <w:left w:val="none" w:sz="0" w:space="0" w:color="auto"/>
        <w:bottom w:val="none" w:sz="0" w:space="0" w:color="auto"/>
        <w:right w:val="none" w:sz="0" w:space="0" w:color="auto"/>
      </w:divBdr>
    </w:div>
    <w:div w:id="479732905">
      <w:marLeft w:val="640"/>
      <w:marRight w:val="0"/>
      <w:marTop w:val="0"/>
      <w:marBottom w:val="0"/>
      <w:divBdr>
        <w:top w:val="none" w:sz="0" w:space="0" w:color="auto"/>
        <w:left w:val="none" w:sz="0" w:space="0" w:color="auto"/>
        <w:bottom w:val="none" w:sz="0" w:space="0" w:color="auto"/>
        <w:right w:val="none" w:sz="0" w:space="0" w:color="auto"/>
      </w:divBdr>
    </w:div>
    <w:div w:id="481196414">
      <w:marLeft w:val="640"/>
      <w:marRight w:val="0"/>
      <w:marTop w:val="0"/>
      <w:marBottom w:val="0"/>
      <w:divBdr>
        <w:top w:val="none" w:sz="0" w:space="0" w:color="auto"/>
        <w:left w:val="none" w:sz="0" w:space="0" w:color="auto"/>
        <w:bottom w:val="none" w:sz="0" w:space="0" w:color="auto"/>
        <w:right w:val="none" w:sz="0" w:space="0" w:color="auto"/>
      </w:divBdr>
    </w:div>
    <w:div w:id="482157350">
      <w:marLeft w:val="640"/>
      <w:marRight w:val="0"/>
      <w:marTop w:val="0"/>
      <w:marBottom w:val="0"/>
      <w:divBdr>
        <w:top w:val="none" w:sz="0" w:space="0" w:color="auto"/>
        <w:left w:val="none" w:sz="0" w:space="0" w:color="auto"/>
        <w:bottom w:val="none" w:sz="0" w:space="0" w:color="auto"/>
        <w:right w:val="none" w:sz="0" w:space="0" w:color="auto"/>
      </w:divBdr>
    </w:div>
    <w:div w:id="483855209">
      <w:marLeft w:val="640"/>
      <w:marRight w:val="0"/>
      <w:marTop w:val="0"/>
      <w:marBottom w:val="0"/>
      <w:divBdr>
        <w:top w:val="none" w:sz="0" w:space="0" w:color="auto"/>
        <w:left w:val="none" w:sz="0" w:space="0" w:color="auto"/>
        <w:bottom w:val="none" w:sz="0" w:space="0" w:color="auto"/>
        <w:right w:val="none" w:sz="0" w:space="0" w:color="auto"/>
      </w:divBdr>
    </w:div>
    <w:div w:id="486827445">
      <w:marLeft w:val="640"/>
      <w:marRight w:val="0"/>
      <w:marTop w:val="0"/>
      <w:marBottom w:val="0"/>
      <w:divBdr>
        <w:top w:val="none" w:sz="0" w:space="0" w:color="auto"/>
        <w:left w:val="none" w:sz="0" w:space="0" w:color="auto"/>
        <w:bottom w:val="none" w:sz="0" w:space="0" w:color="auto"/>
        <w:right w:val="none" w:sz="0" w:space="0" w:color="auto"/>
      </w:divBdr>
    </w:div>
    <w:div w:id="487745512">
      <w:marLeft w:val="640"/>
      <w:marRight w:val="0"/>
      <w:marTop w:val="0"/>
      <w:marBottom w:val="0"/>
      <w:divBdr>
        <w:top w:val="none" w:sz="0" w:space="0" w:color="auto"/>
        <w:left w:val="none" w:sz="0" w:space="0" w:color="auto"/>
        <w:bottom w:val="none" w:sz="0" w:space="0" w:color="auto"/>
        <w:right w:val="none" w:sz="0" w:space="0" w:color="auto"/>
      </w:divBdr>
    </w:div>
    <w:div w:id="488715435">
      <w:marLeft w:val="640"/>
      <w:marRight w:val="0"/>
      <w:marTop w:val="0"/>
      <w:marBottom w:val="0"/>
      <w:divBdr>
        <w:top w:val="none" w:sz="0" w:space="0" w:color="auto"/>
        <w:left w:val="none" w:sz="0" w:space="0" w:color="auto"/>
        <w:bottom w:val="none" w:sz="0" w:space="0" w:color="auto"/>
        <w:right w:val="none" w:sz="0" w:space="0" w:color="auto"/>
      </w:divBdr>
    </w:div>
    <w:div w:id="489489272">
      <w:marLeft w:val="640"/>
      <w:marRight w:val="0"/>
      <w:marTop w:val="0"/>
      <w:marBottom w:val="0"/>
      <w:divBdr>
        <w:top w:val="none" w:sz="0" w:space="0" w:color="auto"/>
        <w:left w:val="none" w:sz="0" w:space="0" w:color="auto"/>
        <w:bottom w:val="none" w:sz="0" w:space="0" w:color="auto"/>
        <w:right w:val="none" w:sz="0" w:space="0" w:color="auto"/>
      </w:divBdr>
    </w:div>
    <w:div w:id="489642922">
      <w:marLeft w:val="640"/>
      <w:marRight w:val="0"/>
      <w:marTop w:val="0"/>
      <w:marBottom w:val="0"/>
      <w:divBdr>
        <w:top w:val="none" w:sz="0" w:space="0" w:color="auto"/>
        <w:left w:val="none" w:sz="0" w:space="0" w:color="auto"/>
        <w:bottom w:val="none" w:sz="0" w:space="0" w:color="auto"/>
        <w:right w:val="none" w:sz="0" w:space="0" w:color="auto"/>
      </w:divBdr>
    </w:div>
    <w:div w:id="491995633">
      <w:marLeft w:val="640"/>
      <w:marRight w:val="0"/>
      <w:marTop w:val="0"/>
      <w:marBottom w:val="0"/>
      <w:divBdr>
        <w:top w:val="none" w:sz="0" w:space="0" w:color="auto"/>
        <w:left w:val="none" w:sz="0" w:space="0" w:color="auto"/>
        <w:bottom w:val="none" w:sz="0" w:space="0" w:color="auto"/>
        <w:right w:val="none" w:sz="0" w:space="0" w:color="auto"/>
      </w:divBdr>
    </w:div>
    <w:div w:id="493567138">
      <w:marLeft w:val="640"/>
      <w:marRight w:val="0"/>
      <w:marTop w:val="0"/>
      <w:marBottom w:val="0"/>
      <w:divBdr>
        <w:top w:val="none" w:sz="0" w:space="0" w:color="auto"/>
        <w:left w:val="none" w:sz="0" w:space="0" w:color="auto"/>
        <w:bottom w:val="none" w:sz="0" w:space="0" w:color="auto"/>
        <w:right w:val="none" w:sz="0" w:space="0" w:color="auto"/>
      </w:divBdr>
    </w:div>
    <w:div w:id="495460268">
      <w:marLeft w:val="640"/>
      <w:marRight w:val="0"/>
      <w:marTop w:val="0"/>
      <w:marBottom w:val="0"/>
      <w:divBdr>
        <w:top w:val="none" w:sz="0" w:space="0" w:color="auto"/>
        <w:left w:val="none" w:sz="0" w:space="0" w:color="auto"/>
        <w:bottom w:val="none" w:sz="0" w:space="0" w:color="auto"/>
        <w:right w:val="none" w:sz="0" w:space="0" w:color="auto"/>
      </w:divBdr>
    </w:div>
    <w:div w:id="495608223">
      <w:marLeft w:val="640"/>
      <w:marRight w:val="0"/>
      <w:marTop w:val="0"/>
      <w:marBottom w:val="0"/>
      <w:divBdr>
        <w:top w:val="none" w:sz="0" w:space="0" w:color="auto"/>
        <w:left w:val="none" w:sz="0" w:space="0" w:color="auto"/>
        <w:bottom w:val="none" w:sz="0" w:space="0" w:color="auto"/>
        <w:right w:val="none" w:sz="0" w:space="0" w:color="auto"/>
      </w:divBdr>
    </w:div>
    <w:div w:id="496922059">
      <w:marLeft w:val="640"/>
      <w:marRight w:val="0"/>
      <w:marTop w:val="0"/>
      <w:marBottom w:val="0"/>
      <w:divBdr>
        <w:top w:val="none" w:sz="0" w:space="0" w:color="auto"/>
        <w:left w:val="none" w:sz="0" w:space="0" w:color="auto"/>
        <w:bottom w:val="none" w:sz="0" w:space="0" w:color="auto"/>
        <w:right w:val="none" w:sz="0" w:space="0" w:color="auto"/>
      </w:divBdr>
    </w:div>
    <w:div w:id="498545795">
      <w:marLeft w:val="640"/>
      <w:marRight w:val="0"/>
      <w:marTop w:val="0"/>
      <w:marBottom w:val="0"/>
      <w:divBdr>
        <w:top w:val="none" w:sz="0" w:space="0" w:color="auto"/>
        <w:left w:val="none" w:sz="0" w:space="0" w:color="auto"/>
        <w:bottom w:val="none" w:sz="0" w:space="0" w:color="auto"/>
        <w:right w:val="none" w:sz="0" w:space="0" w:color="auto"/>
      </w:divBdr>
    </w:div>
    <w:div w:id="499319093">
      <w:marLeft w:val="640"/>
      <w:marRight w:val="0"/>
      <w:marTop w:val="0"/>
      <w:marBottom w:val="0"/>
      <w:divBdr>
        <w:top w:val="none" w:sz="0" w:space="0" w:color="auto"/>
        <w:left w:val="none" w:sz="0" w:space="0" w:color="auto"/>
        <w:bottom w:val="none" w:sz="0" w:space="0" w:color="auto"/>
        <w:right w:val="none" w:sz="0" w:space="0" w:color="auto"/>
      </w:divBdr>
    </w:div>
    <w:div w:id="501049364">
      <w:marLeft w:val="640"/>
      <w:marRight w:val="0"/>
      <w:marTop w:val="0"/>
      <w:marBottom w:val="0"/>
      <w:divBdr>
        <w:top w:val="none" w:sz="0" w:space="0" w:color="auto"/>
        <w:left w:val="none" w:sz="0" w:space="0" w:color="auto"/>
        <w:bottom w:val="none" w:sz="0" w:space="0" w:color="auto"/>
        <w:right w:val="none" w:sz="0" w:space="0" w:color="auto"/>
      </w:divBdr>
    </w:div>
    <w:div w:id="503401078">
      <w:marLeft w:val="640"/>
      <w:marRight w:val="0"/>
      <w:marTop w:val="0"/>
      <w:marBottom w:val="0"/>
      <w:divBdr>
        <w:top w:val="none" w:sz="0" w:space="0" w:color="auto"/>
        <w:left w:val="none" w:sz="0" w:space="0" w:color="auto"/>
        <w:bottom w:val="none" w:sz="0" w:space="0" w:color="auto"/>
        <w:right w:val="none" w:sz="0" w:space="0" w:color="auto"/>
      </w:divBdr>
    </w:div>
    <w:div w:id="505052582">
      <w:marLeft w:val="640"/>
      <w:marRight w:val="0"/>
      <w:marTop w:val="0"/>
      <w:marBottom w:val="0"/>
      <w:divBdr>
        <w:top w:val="none" w:sz="0" w:space="0" w:color="auto"/>
        <w:left w:val="none" w:sz="0" w:space="0" w:color="auto"/>
        <w:bottom w:val="none" w:sz="0" w:space="0" w:color="auto"/>
        <w:right w:val="none" w:sz="0" w:space="0" w:color="auto"/>
      </w:divBdr>
    </w:div>
    <w:div w:id="506016185">
      <w:marLeft w:val="640"/>
      <w:marRight w:val="0"/>
      <w:marTop w:val="0"/>
      <w:marBottom w:val="0"/>
      <w:divBdr>
        <w:top w:val="none" w:sz="0" w:space="0" w:color="auto"/>
        <w:left w:val="none" w:sz="0" w:space="0" w:color="auto"/>
        <w:bottom w:val="none" w:sz="0" w:space="0" w:color="auto"/>
        <w:right w:val="none" w:sz="0" w:space="0" w:color="auto"/>
      </w:divBdr>
    </w:div>
    <w:div w:id="506360377">
      <w:marLeft w:val="640"/>
      <w:marRight w:val="0"/>
      <w:marTop w:val="0"/>
      <w:marBottom w:val="0"/>
      <w:divBdr>
        <w:top w:val="none" w:sz="0" w:space="0" w:color="auto"/>
        <w:left w:val="none" w:sz="0" w:space="0" w:color="auto"/>
        <w:bottom w:val="none" w:sz="0" w:space="0" w:color="auto"/>
        <w:right w:val="none" w:sz="0" w:space="0" w:color="auto"/>
      </w:divBdr>
    </w:div>
    <w:div w:id="507718413">
      <w:marLeft w:val="640"/>
      <w:marRight w:val="0"/>
      <w:marTop w:val="0"/>
      <w:marBottom w:val="0"/>
      <w:divBdr>
        <w:top w:val="none" w:sz="0" w:space="0" w:color="auto"/>
        <w:left w:val="none" w:sz="0" w:space="0" w:color="auto"/>
        <w:bottom w:val="none" w:sz="0" w:space="0" w:color="auto"/>
        <w:right w:val="none" w:sz="0" w:space="0" w:color="auto"/>
      </w:divBdr>
    </w:div>
    <w:div w:id="507719823">
      <w:marLeft w:val="640"/>
      <w:marRight w:val="0"/>
      <w:marTop w:val="0"/>
      <w:marBottom w:val="0"/>
      <w:divBdr>
        <w:top w:val="none" w:sz="0" w:space="0" w:color="auto"/>
        <w:left w:val="none" w:sz="0" w:space="0" w:color="auto"/>
        <w:bottom w:val="none" w:sz="0" w:space="0" w:color="auto"/>
        <w:right w:val="none" w:sz="0" w:space="0" w:color="auto"/>
      </w:divBdr>
    </w:div>
    <w:div w:id="508761094">
      <w:marLeft w:val="640"/>
      <w:marRight w:val="0"/>
      <w:marTop w:val="0"/>
      <w:marBottom w:val="0"/>
      <w:divBdr>
        <w:top w:val="none" w:sz="0" w:space="0" w:color="auto"/>
        <w:left w:val="none" w:sz="0" w:space="0" w:color="auto"/>
        <w:bottom w:val="none" w:sz="0" w:space="0" w:color="auto"/>
        <w:right w:val="none" w:sz="0" w:space="0" w:color="auto"/>
      </w:divBdr>
    </w:div>
    <w:div w:id="512114104">
      <w:marLeft w:val="640"/>
      <w:marRight w:val="0"/>
      <w:marTop w:val="0"/>
      <w:marBottom w:val="0"/>
      <w:divBdr>
        <w:top w:val="none" w:sz="0" w:space="0" w:color="auto"/>
        <w:left w:val="none" w:sz="0" w:space="0" w:color="auto"/>
        <w:bottom w:val="none" w:sz="0" w:space="0" w:color="auto"/>
        <w:right w:val="none" w:sz="0" w:space="0" w:color="auto"/>
      </w:divBdr>
    </w:div>
    <w:div w:id="512232183">
      <w:marLeft w:val="640"/>
      <w:marRight w:val="0"/>
      <w:marTop w:val="0"/>
      <w:marBottom w:val="0"/>
      <w:divBdr>
        <w:top w:val="none" w:sz="0" w:space="0" w:color="auto"/>
        <w:left w:val="none" w:sz="0" w:space="0" w:color="auto"/>
        <w:bottom w:val="none" w:sz="0" w:space="0" w:color="auto"/>
        <w:right w:val="none" w:sz="0" w:space="0" w:color="auto"/>
      </w:divBdr>
    </w:div>
    <w:div w:id="515196812">
      <w:marLeft w:val="640"/>
      <w:marRight w:val="0"/>
      <w:marTop w:val="0"/>
      <w:marBottom w:val="0"/>
      <w:divBdr>
        <w:top w:val="none" w:sz="0" w:space="0" w:color="auto"/>
        <w:left w:val="none" w:sz="0" w:space="0" w:color="auto"/>
        <w:bottom w:val="none" w:sz="0" w:space="0" w:color="auto"/>
        <w:right w:val="none" w:sz="0" w:space="0" w:color="auto"/>
      </w:divBdr>
    </w:div>
    <w:div w:id="518324559">
      <w:marLeft w:val="640"/>
      <w:marRight w:val="0"/>
      <w:marTop w:val="0"/>
      <w:marBottom w:val="0"/>
      <w:divBdr>
        <w:top w:val="none" w:sz="0" w:space="0" w:color="auto"/>
        <w:left w:val="none" w:sz="0" w:space="0" w:color="auto"/>
        <w:bottom w:val="none" w:sz="0" w:space="0" w:color="auto"/>
        <w:right w:val="none" w:sz="0" w:space="0" w:color="auto"/>
      </w:divBdr>
    </w:div>
    <w:div w:id="518743160">
      <w:marLeft w:val="640"/>
      <w:marRight w:val="0"/>
      <w:marTop w:val="0"/>
      <w:marBottom w:val="0"/>
      <w:divBdr>
        <w:top w:val="none" w:sz="0" w:space="0" w:color="auto"/>
        <w:left w:val="none" w:sz="0" w:space="0" w:color="auto"/>
        <w:bottom w:val="none" w:sz="0" w:space="0" w:color="auto"/>
        <w:right w:val="none" w:sz="0" w:space="0" w:color="auto"/>
      </w:divBdr>
    </w:div>
    <w:div w:id="519979131">
      <w:marLeft w:val="640"/>
      <w:marRight w:val="0"/>
      <w:marTop w:val="0"/>
      <w:marBottom w:val="0"/>
      <w:divBdr>
        <w:top w:val="none" w:sz="0" w:space="0" w:color="auto"/>
        <w:left w:val="none" w:sz="0" w:space="0" w:color="auto"/>
        <w:bottom w:val="none" w:sz="0" w:space="0" w:color="auto"/>
        <w:right w:val="none" w:sz="0" w:space="0" w:color="auto"/>
      </w:divBdr>
    </w:div>
    <w:div w:id="521553245">
      <w:marLeft w:val="640"/>
      <w:marRight w:val="0"/>
      <w:marTop w:val="0"/>
      <w:marBottom w:val="0"/>
      <w:divBdr>
        <w:top w:val="none" w:sz="0" w:space="0" w:color="auto"/>
        <w:left w:val="none" w:sz="0" w:space="0" w:color="auto"/>
        <w:bottom w:val="none" w:sz="0" w:space="0" w:color="auto"/>
        <w:right w:val="none" w:sz="0" w:space="0" w:color="auto"/>
      </w:divBdr>
    </w:div>
    <w:div w:id="521743491">
      <w:marLeft w:val="640"/>
      <w:marRight w:val="0"/>
      <w:marTop w:val="0"/>
      <w:marBottom w:val="0"/>
      <w:divBdr>
        <w:top w:val="none" w:sz="0" w:space="0" w:color="auto"/>
        <w:left w:val="none" w:sz="0" w:space="0" w:color="auto"/>
        <w:bottom w:val="none" w:sz="0" w:space="0" w:color="auto"/>
        <w:right w:val="none" w:sz="0" w:space="0" w:color="auto"/>
      </w:divBdr>
    </w:div>
    <w:div w:id="522013481">
      <w:marLeft w:val="640"/>
      <w:marRight w:val="0"/>
      <w:marTop w:val="0"/>
      <w:marBottom w:val="0"/>
      <w:divBdr>
        <w:top w:val="none" w:sz="0" w:space="0" w:color="auto"/>
        <w:left w:val="none" w:sz="0" w:space="0" w:color="auto"/>
        <w:bottom w:val="none" w:sz="0" w:space="0" w:color="auto"/>
        <w:right w:val="none" w:sz="0" w:space="0" w:color="auto"/>
      </w:divBdr>
    </w:div>
    <w:div w:id="523791319">
      <w:marLeft w:val="640"/>
      <w:marRight w:val="0"/>
      <w:marTop w:val="0"/>
      <w:marBottom w:val="0"/>
      <w:divBdr>
        <w:top w:val="none" w:sz="0" w:space="0" w:color="auto"/>
        <w:left w:val="none" w:sz="0" w:space="0" w:color="auto"/>
        <w:bottom w:val="none" w:sz="0" w:space="0" w:color="auto"/>
        <w:right w:val="none" w:sz="0" w:space="0" w:color="auto"/>
      </w:divBdr>
    </w:div>
    <w:div w:id="525673780">
      <w:marLeft w:val="640"/>
      <w:marRight w:val="0"/>
      <w:marTop w:val="0"/>
      <w:marBottom w:val="0"/>
      <w:divBdr>
        <w:top w:val="none" w:sz="0" w:space="0" w:color="auto"/>
        <w:left w:val="none" w:sz="0" w:space="0" w:color="auto"/>
        <w:bottom w:val="none" w:sz="0" w:space="0" w:color="auto"/>
        <w:right w:val="none" w:sz="0" w:space="0" w:color="auto"/>
      </w:divBdr>
    </w:div>
    <w:div w:id="525825799">
      <w:marLeft w:val="640"/>
      <w:marRight w:val="0"/>
      <w:marTop w:val="0"/>
      <w:marBottom w:val="0"/>
      <w:divBdr>
        <w:top w:val="none" w:sz="0" w:space="0" w:color="auto"/>
        <w:left w:val="none" w:sz="0" w:space="0" w:color="auto"/>
        <w:bottom w:val="none" w:sz="0" w:space="0" w:color="auto"/>
        <w:right w:val="none" w:sz="0" w:space="0" w:color="auto"/>
      </w:divBdr>
    </w:div>
    <w:div w:id="526716473">
      <w:marLeft w:val="640"/>
      <w:marRight w:val="0"/>
      <w:marTop w:val="0"/>
      <w:marBottom w:val="0"/>
      <w:divBdr>
        <w:top w:val="none" w:sz="0" w:space="0" w:color="auto"/>
        <w:left w:val="none" w:sz="0" w:space="0" w:color="auto"/>
        <w:bottom w:val="none" w:sz="0" w:space="0" w:color="auto"/>
        <w:right w:val="none" w:sz="0" w:space="0" w:color="auto"/>
      </w:divBdr>
    </w:div>
    <w:div w:id="528835347">
      <w:marLeft w:val="640"/>
      <w:marRight w:val="0"/>
      <w:marTop w:val="0"/>
      <w:marBottom w:val="0"/>
      <w:divBdr>
        <w:top w:val="none" w:sz="0" w:space="0" w:color="auto"/>
        <w:left w:val="none" w:sz="0" w:space="0" w:color="auto"/>
        <w:bottom w:val="none" w:sz="0" w:space="0" w:color="auto"/>
        <w:right w:val="none" w:sz="0" w:space="0" w:color="auto"/>
      </w:divBdr>
    </w:div>
    <w:div w:id="529689265">
      <w:marLeft w:val="640"/>
      <w:marRight w:val="0"/>
      <w:marTop w:val="0"/>
      <w:marBottom w:val="0"/>
      <w:divBdr>
        <w:top w:val="none" w:sz="0" w:space="0" w:color="auto"/>
        <w:left w:val="none" w:sz="0" w:space="0" w:color="auto"/>
        <w:bottom w:val="none" w:sz="0" w:space="0" w:color="auto"/>
        <w:right w:val="none" w:sz="0" w:space="0" w:color="auto"/>
      </w:divBdr>
    </w:div>
    <w:div w:id="530995914">
      <w:marLeft w:val="640"/>
      <w:marRight w:val="0"/>
      <w:marTop w:val="0"/>
      <w:marBottom w:val="0"/>
      <w:divBdr>
        <w:top w:val="none" w:sz="0" w:space="0" w:color="auto"/>
        <w:left w:val="none" w:sz="0" w:space="0" w:color="auto"/>
        <w:bottom w:val="none" w:sz="0" w:space="0" w:color="auto"/>
        <w:right w:val="none" w:sz="0" w:space="0" w:color="auto"/>
      </w:divBdr>
    </w:div>
    <w:div w:id="531112421">
      <w:marLeft w:val="640"/>
      <w:marRight w:val="0"/>
      <w:marTop w:val="0"/>
      <w:marBottom w:val="0"/>
      <w:divBdr>
        <w:top w:val="none" w:sz="0" w:space="0" w:color="auto"/>
        <w:left w:val="none" w:sz="0" w:space="0" w:color="auto"/>
        <w:bottom w:val="none" w:sz="0" w:space="0" w:color="auto"/>
        <w:right w:val="none" w:sz="0" w:space="0" w:color="auto"/>
      </w:divBdr>
    </w:div>
    <w:div w:id="531261945">
      <w:marLeft w:val="640"/>
      <w:marRight w:val="0"/>
      <w:marTop w:val="0"/>
      <w:marBottom w:val="0"/>
      <w:divBdr>
        <w:top w:val="none" w:sz="0" w:space="0" w:color="auto"/>
        <w:left w:val="none" w:sz="0" w:space="0" w:color="auto"/>
        <w:bottom w:val="none" w:sz="0" w:space="0" w:color="auto"/>
        <w:right w:val="none" w:sz="0" w:space="0" w:color="auto"/>
      </w:divBdr>
    </w:div>
    <w:div w:id="536046419">
      <w:marLeft w:val="640"/>
      <w:marRight w:val="0"/>
      <w:marTop w:val="0"/>
      <w:marBottom w:val="0"/>
      <w:divBdr>
        <w:top w:val="none" w:sz="0" w:space="0" w:color="auto"/>
        <w:left w:val="none" w:sz="0" w:space="0" w:color="auto"/>
        <w:bottom w:val="none" w:sz="0" w:space="0" w:color="auto"/>
        <w:right w:val="none" w:sz="0" w:space="0" w:color="auto"/>
      </w:divBdr>
    </w:div>
    <w:div w:id="538980646">
      <w:marLeft w:val="640"/>
      <w:marRight w:val="0"/>
      <w:marTop w:val="0"/>
      <w:marBottom w:val="0"/>
      <w:divBdr>
        <w:top w:val="none" w:sz="0" w:space="0" w:color="auto"/>
        <w:left w:val="none" w:sz="0" w:space="0" w:color="auto"/>
        <w:bottom w:val="none" w:sz="0" w:space="0" w:color="auto"/>
        <w:right w:val="none" w:sz="0" w:space="0" w:color="auto"/>
      </w:divBdr>
    </w:div>
    <w:div w:id="539559579">
      <w:marLeft w:val="640"/>
      <w:marRight w:val="0"/>
      <w:marTop w:val="0"/>
      <w:marBottom w:val="0"/>
      <w:divBdr>
        <w:top w:val="none" w:sz="0" w:space="0" w:color="auto"/>
        <w:left w:val="none" w:sz="0" w:space="0" w:color="auto"/>
        <w:bottom w:val="none" w:sz="0" w:space="0" w:color="auto"/>
        <w:right w:val="none" w:sz="0" w:space="0" w:color="auto"/>
      </w:divBdr>
    </w:div>
    <w:div w:id="540292229">
      <w:marLeft w:val="640"/>
      <w:marRight w:val="0"/>
      <w:marTop w:val="0"/>
      <w:marBottom w:val="0"/>
      <w:divBdr>
        <w:top w:val="none" w:sz="0" w:space="0" w:color="auto"/>
        <w:left w:val="none" w:sz="0" w:space="0" w:color="auto"/>
        <w:bottom w:val="none" w:sz="0" w:space="0" w:color="auto"/>
        <w:right w:val="none" w:sz="0" w:space="0" w:color="auto"/>
      </w:divBdr>
    </w:div>
    <w:div w:id="541599377">
      <w:marLeft w:val="640"/>
      <w:marRight w:val="0"/>
      <w:marTop w:val="0"/>
      <w:marBottom w:val="0"/>
      <w:divBdr>
        <w:top w:val="none" w:sz="0" w:space="0" w:color="auto"/>
        <w:left w:val="none" w:sz="0" w:space="0" w:color="auto"/>
        <w:bottom w:val="none" w:sz="0" w:space="0" w:color="auto"/>
        <w:right w:val="none" w:sz="0" w:space="0" w:color="auto"/>
      </w:divBdr>
    </w:div>
    <w:div w:id="545264509">
      <w:marLeft w:val="640"/>
      <w:marRight w:val="0"/>
      <w:marTop w:val="0"/>
      <w:marBottom w:val="0"/>
      <w:divBdr>
        <w:top w:val="none" w:sz="0" w:space="0" w:color="auto"/>
        <w:left w:val="none" w:sz="0" w:space="0" w:color="auto"/>
        <w:bottom w:val="none" w:sz="0" w:space="0" w:color="auto"/>
        <w:right w:val="none" w:sz="0" w:space="0" w:color="auto"/>
      </w:divBdr>
    </w:div>
    <w:div w:id="545987132">
      <w:marLeft w:val="640"/>
      <w:marRight w:val="0"/>
      <w:marTop w:val="0"/>
      <w:marBottom w:val="0"/>
      <w:divBdr>
        <w:top w:val="none" w:sz="0" w:space="0" w:color="auto"/>
        <w:left w:val="none" w:sz="0" w:space="0" w:color="auto"/>
        <w:bottom w:val="none" w:sz="0" w:space="0" w:color="auto"/>
        <w:right w:val="none" w:sz="0" w:space="0" w:color="auto"/>
      </w:divBdr>
    </w:div>
    <w:div w:id="547112681">
      <w:marLeft w:val="640"/>
      <w:marRight w:val="0"/>
      <w:marTop w:val="0"/>
      <w:marBottom w:val="0"/>
      <w:divBdr>
        <w:top w:val="none" w:sz="0" w:space="0" w:color="auto"/>
        <w:left w:val="none" w:sz="0" w:space="0" w:color="auto"/>
        <w:bottom w:val="none" w:sz="0" w:space="0" w:color="auto"/>
        <w:right w:val="none" w:sz="0" w:space="0" w:color="auto"/>
      </w:divBdr>
    </w:div>
    <w:div w:id="549416719">
      <w:marLeft w:val="640"/>
      <w:marRight w:val="0"/>
      <w:marTop w:val="0"/>
      <w:marBottom w:val="0"/>
      <w:divBdr>
        <w:top w:val="none" w:sz="0" w:space="0" w:color="auto"/>
        <w:left w:val="none" w:sz="0" w:space="0" w:color="auto"/>
        <w:bottom w:val="none" w:sz="0" w:space="0" w:color="auto"/>
        <w:right w:val="none" w:sz="0" w:space="0" w:color="auto"/>
      </w:divBdr>
    </w:div>
    <w:div w:id="549918653">
      <w:marLeft w:val="640"/>
      <w:marRight w:val="0"/>
      <w:marTop w:val="0"/>
      <w:marBottom w:val="0"/>
      <w:divBdr>
        <w:top w:val="none" w:sz="0" w:space="0" w:color="auto"/>
        <w:left w:val="none" w:sz="0" w:space="0" w:color="auto"/>
        <w:bottom w:val="none" w:sz="0" w:space="0" w:color="auto"/>
        <w:right w:val="none" w:sz="0" w:space="0" w:color="auto"/>
      </w:divBdr>
    </w:div>
    <w:div w:id="553540569">
      <w:marLeft w:val="640"/>
      <w:marRight w:val="0"/>
      <w:marTop w:val="0"/>
      <w:marBottom w:val="0"/>
      <w:divBdr>
        <w:top w:val="none" w:sz="0" w:space="0" w:color="auto"/>
        <w:left w:val="none" w:sz="0" w:space="0" w:color="auto"/>
        <w:bottom w:val="none" w:sz="0" w:space="0" w:color="auto"/>
        <w:right w:val="none" w:sz="0" w:space="0" w:color="auto"/>
      </w:divBdr>
    </w:div>
    <w:div w:id="554462901">
      <w:marLeft w:val="640"/>
      <w:marRight w:val="0"/>
      <w:marTop w:val="0"/>
      <w:marBottom w:val="0"/>
      <w:divBdr>
        <w:top w:val="none" w:sz="0" w:space="0" w:color="auto"/>
        <w:left w:val="none" w:sz="0" w:space="0" w:color="auto"/>
        <w:bottom w:val="none" w:sz="0" w:space="0" w:color="auto"/>
        <w:right w:val="none" w:sz="0" w:space="0" w:color="auto"/>
      </w:divBdr>
    </w:div>
    <w:div w:id="554661403">
      <w:marLeft w:val="640"/>
      <w:marRight w:val="0"/>
      <w:marTop w:val="0"/>
      <w:marBottom w:val="0"/>
      <w:divBdr>
        <w:top w:val="none" w:sz="0" w:space="0" w:color="auto"/>
        <w:left w:val="none" w:sz="0" w:space="0" w:color="auto"/>
        <w:bottom w:val="none" w:sz="0" w:space="0" w:color="auto"/>
        <w:right w:val="none" w:sz="0" w:space="0" w:color="auto"/>
      </w:divBdr>
    </w:div>
    <w:div w:id="554855959">
      <w:marLeft w:val="640"/>
      <w:marRight w:val="0"/>
      <w:marTop w:val="0"/>
      <w:marBottom w:val="0"/>
      <w:divBdr>
        <w:top w:val="none" w:sz="0" w:space="0" w:color="auto"/>
        <w:left w:val="none" w:sz="0" w:space="0" w:color="auto"/>
        <w:bottom w:val="none" w:sz="0" w:space="0" w:color="auto"/>
        <w:right w:val="none" w:sz="0" w:space="0" w:color="auto"/>
      </w:divBdr>
    </w:div>
    <w:div w:id="555898948">
      <w:marLeft w:val="640"/>
      <w:marRight w:val="0"/>
      <w:marTop w:val="0"/>
      <w:marBottom w:val="0"/>
      <w:divBdr>
        <w:top w:val="none" w:sz="0" w:space="0" w:color="auto"/>
        <w:left w:val="none" w:sz="0" w:space="0" w:color="auto"/>
        <w:bottom w:val="none" w:sz="0" w:space="0" w:color="auto"/>
        <w:right w:val="none" w:sz="0" w:space="0" w:color="auto"/>
      </w:divBdr>
    </w:div>
    <w:div w:id="557253916">
      <w:marLeft w:val="640"/>
      <w:marRight w:val="0"/>
      <w:marTop w:val="0"/>
      <w:marBottom w:val="0"/>
      <w:divBdr>
        <w:top w:val="none" w:sz="0" w:space="0" w:color="auto"/>
        <w:left w:val="none" w:sz="0" w:space="0" w:color="auto"/>
        <w:bottom w:val="none" w:sz="0" w:space="0" w:color="auto"/>
        <w:right w:val="none" w:sz="0" w:space="0" w:color="auto"/>
      </w:divBdr>
    </w:div>
    <w:div w:id="559287625">
      <w:marLeft w:val="640"/>
      <w:marRight w:val="0"/>
      <w:marTop w:val="0"/>
      <w:marBottom w:val="0"/>
      <w:divBdr>
        <w:top w:val="none" w:sz="0" w:space="0" w:color="auto"/>
        <w:left w:val="none" w:sz="0" w:space="0" w:color="auto"/>
        <w:bottom w:val="none" w:sz="0" w:space="0" w:color="auto"/>
        <w:right w:val="none" w:sz="0" w:space="0" w:color="auto"/>
      </w:divBdr>
    </w:div>
    <w:div w:id="562184763">
      <w:marLeft w:val="640"/>
      <w:marRight w:val="0"/>
      <w:marTop w:val="0"/>
      <w:marBottom w:val="0"/>
      <w:divBdr>
        <w:top w:val="none" w:sz="0" w:space="0" w:color="auto"/>
        <w:left w:val="none" w:sz="0" w:space="0" w:color="auto"/>
        <w:bottom w:val="none" w:sz="0" w:space="0" w:color="auto"/>
        <w:right w:val="none" w:sz="0" w:space="0" w:color="auto"/>
      </w:divBdr>
    </w:div>
    <w:div w:id="563681979">
      <w:marLeft w:val="640"/>
      <w:marRight w:val="0"/>
      <w:marTop w:val="0"/>
      <w:marBottom w:val="0"/>
      <w:divBdr>
        <w:top w:val="none" w:sz="0" w:space="0" w:color="auto"/>
        <w:left w:val="none" w:sz="0" w:space="0" w:color="auto"/>
        <w:bottom w:val="none" w:sz="0" w:space="0" w:color="auto"/>
        <w:right w:val="none" w:sz="0" w:space="0" w:color="auto"/>
      </w:divBdr>
    </w:div>
    <w:div w:id="563955712">
      <w:marLeft w:val="640"/>
      <w:marRight w:val="0"/>
      <w:marTop w:val="0"/>
      <w:marBottom w:val="0"/>
      <w:divBdr>
        <w:top w:val="none" w:sz="0" w:space="0" w:color="auto"/>
        <w:left w:val="none" w:sz="0" w:space="0" w:color="auto"/>
        <w:bottom w:val="none" w:sz="0" w:space="0" w:color="auto"/>
        <w:right w:val="none" w:sz="0" w:space="0" w:color="auto"/>
      </w:divBdr>
    </w:div>
    <w:div w:id="564340673">
      <w:marLeft w:val="640"/>
      <w:marRight w:val="0"/>
      <w:marTop w:val="0"/>
      <w:marBottom w:val="0"/>
      <w:divBdr>
        <w:top w:val="none" w:sz="0" w:space="0" w:color="auto"/>
        <w:left w:val="none" w:sz="0" w:space="0" w:color="auto"/>
        <w:bottom w:val="none" w:sz="0" w:space="0" w:color="auto"/>
        <w:right w:val="none" w:sz="0" w:space="0" w:color="auto"/>
      </w:divBdr>
    </w:div>
    <w:div w:id="564679500">
      <w:marLeft w:val="640"/>
      <w:marRight w:val="0"/>
      <w:marTop w:val="0"/>
      <w:marBottom w:val="0"/>
      <w:divBdr>
        <w:top w:val="none" w:sz="0" w:space="0" w:color="auto"/>
        <w:left w:val="none" w:sz="0" w:space="0" w:color="auto"/>
        <w:bottom w:val="none" w:sz="0" w:space="0" w:color="auto"/>
        <w:right w:val="none" w:sz="0" w:space="0" w:color="auto"/>
      </w:divBdr>
    </w:div>
    <w:div w:id="570585156">
      <w:marLeft w:val="640"/>
      <w:marRight w:val="0"/>
      <w:marTop w:val="0"/>
      <w:marBottom w:val="0"/>
      <w:divBdr>
        <w:top w:val="none" w:sz="0" w:space="0" w:color="auto"/>
        <w:left w:val="none" w:sz="0" w:space="0" w:color="auto"/>
        <w:bottom w:val="none" w:sz="0" w:space="0" w:color="auto"/>
        <w:right w:val="none" w:sz="0" w:space="0" w:color="auto"/>
      </w:divBdr>
    </w:div>
    <w:div w:id="570653903">
      <w:marLeft w:val="640"/>
      <w:marRight w:val="0"/>
      <w:marTop w:val="0"/>
      <w:marBottom w:val="0"/>
      <w:divBdr>
        <w:top w:val="none" w:sz="0" w:space="0" w:color="auto"/>
        <w:left w:val="none" w:sz="0" w:space="0" w:color="auto"/>
        <w:bottom w:val="none" w:sz="0" w:space="0" w:color="auto"/>
        <w:right w:val="none" w:sz="0" w:space="0" w:color="auto"/>
      </w:divBdr>
    </w:div>
    <w:div w:id="572854928">
      <w:marLeft w:val="640"/>
      <w:marRight w:val="0"/>
      <w:marTop w:val="0"/>
      <w:marBottom w:val="0"/>
      <w:divBdr>
        <w:top w:val="none" w:sz="0" w:space="0" w:color="auto"/>
        <w:left w:val="none" w:sz="0" w:space="0" w:color="auto"/>
        <w:bottom w:val="none" w:sz="0" w:space="0" w:color="auto"/>
        <w:right w:val="none" w:sz="0" w:space="0" w:color="auto"/>
      </w:divBdr>
    </w:div>
    <w:div w:id="574125828">
      <w:marLeft w:val="640"/>
      <w:marRight w:val="0"/>
      <w:marTop w:val="0"/>
      <w:marBottom w:val="0"/>
      <w:divBdr>
        <w:top w:val="none" w:sz="0" w:space="0" w:color="auto"/>
        <w:left w:val="none" w:sz="0" w:space="0" w:color="auto"/>
        <w:bottom w:val="none" w:sz="0" w:space="0" w:color="auto"/>
        <w:right w:val="none" w:sz="0" w:space="0" w:color="auto"/>
      </w:divBdr>
    </w:div>
    <w:div w:id="574897706">
      <w:marLeft w:val="640"/>
      <w:marRight w:val="0"/>
      <w:marTop w:val="0"/>
      <w:marBottom w:val="0"/>
      <w:divBdr>
        <w:top w:val="none" w:sz="0" w:space="0" w:color="auto"/>
        <w:left w:val="none" w:sz="0" w:space="0" w:color="auto"/>
        <w:bottom w:val="none" w:sz="0" w:space="0" w:color="auto"/>
        <w:right w:val="none" w:sz="0" w:space="0" w:color="auto"/>
      </w:divBdr>
    </w:div>
    <w:div w:id="576088623">
      <w:marLeft w:val="640"/>
      <w:marRight w:val="0"/>
      <w:marTop w:val="0"/>
      <w:marBottom w:val="0"/>
      <w:divBdr>
        <w:top w:val="none" w:sz="0" w:space="0" w:color="auto"/>
        <w:left w:val="none" w:sz="0" w:space="0" w:color="auto"/>
        <w:bottom w:val="none" w:sz="0" w:space="0" w:color="auto"/>
        <w:right w:val="none" w:sz="0" w:space="0" w:color="auto"/>
      </w:divBdr>
    </w:div>
    <w:div w:id="576792596">
      <w:marLeft w:val="640"/>
      <w:marRight w:val="0"/>
      <w:marTop w:val="0"/>
      <w:marBottom w:val="0"/>
      <w:divBdr>
        <w:top w:val="none" w:sz="0" w:space="0" w:color="auto"/>
        <w:left w:val="none" w:sz="0" w:space="0" w:color="auto"/>
        <w:bottom w:val="none" w:sz="0" w:space="0" w:color="auto"/>
        <w:right w:val="none" w:sz="0" w:space="0" w:color="auto"/>
      </w:divBdr>
    </w:div>
    <w:div w:id="578249922">
      <w:marLeft w:val="640"/>
      <w:marRight w:val="0"/>
      <w:marTop w:val="0"/>
      <w:marBottom w:val="0"/>
      <w:divBdr>
        <w:top w:val="none" w:sz="0" w:space="0" w:color="auto"/>
        <w:left w:val="none" w:sz="0" w:space="0" w:color="auto"/>
        <w:bottom w:val="none" w:sz="0" w:space="0" w:color="auto"/>
        <w:right w:val="none" w:sz="0" w:space="0" w:color="auto"/>
      </w:divBdr>
    </w:div>
    <w:div w:id="579290598">
      <w:marLeft w:val="640"/>
      <w:marRight w:val="0"/>
      <w:marTop w:val="0"/>
      <w:marBottom w:val="0"/>
      <w:divBdr>
        <w:top w:val="none" w:sz="0" w:space="0" w:color="auto"/>
        <w:left w:val="none" w:sz="0" w:space="0" w:color="auto"/>
        <w:bottom w:val="none" w:sz="0" w:space="0" w:color="auto"/>
        <w:right w:val="none" w:sz="0" w:space="0" w:color="auto"/>
      </w:divBdr>
    </w:div>
    <w:div w:id="583219520">
      <w:marLeft w:val="640"/>
      <w:marRight w:val="0"/>
      <w:marTop w:val="0"/>
      <w:marBottom w:val="0"/>
      <w:divBdr>
        <w:top w:val="none" w:sz="0" w:space="0" w:color="auto"/>
        <w:left w:val="none" w:sz="0" w:space="0" w:color="auto"/>
        <w:bottom w:val="none" w:sz="0" w:space="0" w:color="auto"/>
        <w:right w:val="none" w:sz="0" w:space="0" w:color="auto"/>
      </w:divBdr>
    </w:div>
    <w:div w:id="585117174">
      <w:marLeft w:val="640"/>
      <w:marRight w:val="0"/>
      <w:marTop w:val="0"/>
      <w:marBottom w:val="0"/>
      <w:divBdr>
        <w:top w:val="none" w:sz="0" w:space="0" w:color="auto"/>
        <w:left w:val="none" w:sz="0" w:space="0" w:color="auto"/>
        <w:bottom w:val="none" w:sz="0" w:space="0" w:color="auto"/>
        <w:right w:val="none" w:sz="0" w:space="0" w:color="auto"/>
      </w:divBdr>
    </w:div>
    <w:div w:id="587809041">
      <w:marLeft w:val="640"/>
      <w:marRight w:val="0"/>
      <w:marTop w:val="0"/>
      <w:marBottom w:val="0"/>
      <w:divBdr>
        <w:top w:val="none" w:sz="0" w:space="0" w:color="auto"/>
        <w:left w:val="none" w:sz="0" w:space="0" w:color="auto"/>
        <w:bottom w:val="none" w:sz="0" w:space="0" w:color="auto"/>
        <w:right w:val="none" w:sz="0" w:space="0" w:color="auto"/>
      </w:divBdr>
    </w:div>
    <w:div w:id="589117006">
      <w:marLeft w:val="640"/>
      <w:marRight w:val="0"/>
      <w:marTop w:val="0"/>
      <w:marBottom w:val="0"/>
      <w:divBdr>
        <w:top w:val="none" w:sz="0" w:space="0" w:color="auto"/>
        <w:left w:val="none" w:sz="0" w:space="0" w:color="auto"/>
        <w:bottom w:val="none" w:sz="0" w:space="0" w:color="auto"/>
        <w:right w:val="none" w:sz="0" w:space="0" w:color="auto"/>
      </w:divBdr>
    </w:div>
    <w:div w:id="591166105">
      <w:marLeft w:val="640"/>
      <w:marRight w:val="0"/>
      <w:marTop w:val="0"/>
      <w:marBottom w:val="0"/>
      <w:divBdr>
        <w:top w:val="none" w:sz="0" w:space="0" w:color="auto"/>
        <w:left w:val="none" w:sz="0" w:space="0" w:color="auto"/>
        <w:bottom w:val="none" w:sz="0" w:space="0" w:color="auto"/>
        <w:right w:val="none" w:sz="0" w:space="0" w:color="auto"/>
      </w:divBdr>
    </w:div>
    <w:div w:id="593586484">
      <w:marLeft w:val="640"/>
      <w:marRight w:val="0"/>
      <w:marTop w:val="0"/>
      <w:marBottom w:val="0"/>
      <w:divBdr>
        <w:top w:val="none" w:sz="0" w:space="0" w:color="auto"/>
        <w:left w:val="none" w:sz="0" w:space="0" w:color="auto"/>
        <w:bottom w:val="none" w:sz="0" w:space="0" w:color="auto"/>
        <w:right w:val="none" w:sz="0" w:space="0" w:color="auto"/>
      </w:divBdr>
    </w:div>
    <w:div w:id="593711414">
      <w:marLeft w:val="640"/>
      <w:marRight w:val="0"/>
      <w:marTop w:val="0"/>
      <w:marBottom w:val="0"/>
      <w:divBdr>
        <w:top w:val="none" w:sz="0" w:space="0" w:color="auto"/>
        <w:left w:val="none" w:sz="0" w:space="0" w:color="auto"/>
        <w:bottom w:val="none" w:sz="0" w:space="0" w:color="auto"/>
        <w:right w:val="none" w:sz="0" w:space="0" w:color="auto"/>
      </w:divBdr>
    </w:div>
    <w:div w:id="596444121">
      <w:marLeft w:val="640"/>
      <w:marRight w:val="0"/>
      <w:marTop w:val="0"/>
      <w:marBottom w:val="0"/>
      <w:divBdr>
        <w:top w:val="none" w:sz="0" w:space="0" w:color="auto"/>
        <w:left w:val="none" w:sz="0" w:space="0" w:color="auto"/>
        <w:bottom w:val="none" w:sz="0" w:space="0" w:color="auto"/>
        <w:right w:val="none" w:sz="0" w:space="0" w:color="auto"/>
      </w:divBdr>
    </w:div>
    <w:div w:id="597257801">
      <w:marLeft w:val="640"/>
      <w:marRight w:val="0"/>
      <w:marTop w:val="0"/>
      <w:marBottom w:val="0"/>
      <w:divBdr>
        <w:top w:val="none" w:sz="0" w:space="0" w:color="auto"/>
        <w:left w:val="none" w:sz="0" w:space="0" w:color="auto"/>
        <w:bottom w:val="none" w:sz="0" w:space="0" w:color="auto"/>
        <w:right w:val="none" w:sz="0" w:space="0" w:color="auto"/>
      </w:divBdr>
    </w:div>
    <w:div w:id="601571204">
      <w:marLeft w:val="640"/>
      <w:marRight w:val="0"/>
      <w:marTop w:val="0"/>
      <w:marBottom w:val="0"/>
      <w:divBdr>
        <w:top w:val="none" w:sz="0" w:space="0" w:color="auto"/>
        <w:left w:val="none" w:sz="0" w:space="0" w:color="auto"/>
        <w:bottom w:val="none" w:sz="0" w:space="0" w:color="auto"/>
        <w:right w:val="none" w:sz="0" w:space="0" w:color="auto"/>
      </w:divBdr>
    </w:div>
    <w:div w:id="605504160">
      <w:marLeft w:val="640"/>
      <w:marRight w:val="0"/>
      <w:marTop w:val="0"/>
      <w:marBottom w:val="0"/>
      <w:divBdr>
        <w:top w:val="none" w:sz="0" w:space="0" w:color="auto"/>
        <w:left w:val="none" w:sz="0" w:space="0" w:color="auto"/>
        <w:bottom w:val="none" w:sz="0" w:space="0" w:color="auto"/>
        <w:right w:val="none" w:sz="0" w:space="0" w:color="auto"/>
      </w:divBdr>
    </w:div>
    <w:div w:id="605578796">
      <w:marLeft w:val="640"/>
      <w:marRight w:val="0"/>
      <w:marTop w:val="0"/>
      <w:marBottom w:val="0"/>
      <w:divBdr>
        <w:top w:val="none" w:sz="0" w:space="0" w:color="auto"/>
        <w:left w:val="none" w:sz="0" w:space="0" w:color="auto"/>
        <w:bottom w:val="none" w:sz="0" w:space="0" w:color="auto"/>
        <w:right w:val="none" w:sz="0" w:space="0" w:color="auto"/>
      </w:divBdr>
    </w:div>
    <w:div w:id="606431586">
      <w:marLeft w:val="640"/>
      <w:marRight w:val="0"/>
      <w:marTop w:val="0"/>
      <w:marBottom w:val="0"/>
      <w:divBdr>
        <w:top w:val="none" w:sz="0" w:space="0" w:color="auto"/>
        <w:left w:val="none" w:sz="0" w:space="0" w:color="auto"/>
        <w:bottom w:val="none" w:sz="0" w:space="0" w:color="auto"/>
        <w:right w:val="none" w:sz="0" w:space="0" w:color="auto"/>
      </w:divBdr>
    </w:div>
    <w:div w:id="606888315">
      <w:marLeft w:val="640"/>
      <w:marRight w:val="0"/>
      <w:marTop w:val="0"/>
      <w:marBottom w:val="0"/>
      <w:divBdr>
        <w:top w:val="none" w:sz="0" w:space="0" w:color="auto"/>
        <w:left w:val="none" w:sz="0" w:space="0" w:color="auto"/>
        <w:bottom w:val="none" w:sz="0" w:space="0" w:color="auto"/>
        <w:right w:val="none" w:sz="0" w:space="0" w:color="auto"/>
      </w:divBdr>
    </w:div>
    <w:div w:id="607394721">
      <w:marLeft w:val="640"/>
      <w:marRight w:val="0"/>
      <w:marTop w:val="0"/>
      <w:marBottom w:val="0"/>
      <w:divBdr>
        <w:top w:val="none" w:sz="0" w:space="0" w:color="auto"/>
        <w:left w:val="none" w:sz="0" w:space="0" w:color="auto"/>
        <w:bottom w:val="none" w:sz="0" w:space="0" w:color="auto"/>
        <w:right w:val="none" w:sz="0" w:space="0" w:color="auto"/>
      </w:divBdr>
    </w:div>
    <w:div w:id="612127138">
      <w:marLeft w:val="640"/>
      <w:marRight w:val="0"/>
      <w:marTop w:val="0"/>
      <w:marBottom w:val="0"/>
      <w:divBdr>
        <w:top w:val="none" w:sz="0" w:space="0" w:color="auto"/>
        <w:left w:val="none" w:sz="0" w:space="0" w:color="auto"/>
        <w:bottom w:val="none" w:sz="0" w:space="0" w:color="auto"/>
        <w:right w:val="none" w:sz="0" w:space="0" w:color="auto"/>
      </w:divBdr>
    </w:div>
    <w:div w:id="612519938">
      <w:marLeft w:val="640"/>
      <w:marRight w:val="0"/>
      <w:marTop w:val="0"/>
      <w:marBottom w:val="0"/>
      <w:divBdr>
        <w:top w:val="none" w:sz="0" w:space="0" w:color="auto"/>
        <w:left w:val="none" w:sz="0" w:space="0" w:color="auto"/>
        <w:bottom w:val="none" w:sz="0" w:space="0" w:color="auto"/>
        <w:right w:val="none" w:sz="0" w:space="0" w:color="auto"/>
      </w:divBdr>
    </w:div>
    <w:div w:id="612522207">
      <w:marLeft w:val="640"/>
      <w:marRight w:val="0"/>
      <w:marTop w:val="0"/>
      <w:marBottom w:val="0"/>
      <w:divBdr>
        <w:top w:val="none" w:sz="0" w:space="0" w:color="auto"/>
        <w:left w:val="none" w:sz="0" w:space="0" w:color="auto"/>
        <w:bottom w:val="none" w:sz="0" w:space="0" w:color="auto"/>
        <w:right w:val="none" w:sz="0" w:space="0" w:color="auto"/>
      </w:divBdr>
    </w:div>
    <w:div w:id="612830596">
      <w:marLeft w:val="640"/>
      <w:marRight w:val="0"/>
      <w:marTop w:val="0"/>
      <w:marBottom w:val="0"/>
      <w:divBdr>
        <w:top w:val="none" w:sz="0" w:space="0" w:color="auto"/>
        <w:left w:val="none" w:sz="0" w:space="0" w:color="auto"/>
        <w:bottom w:val="none" w:sz="0" w:space="0" w:color="auto"/>
        <w:right w:val="none" w:sz="0" w:space="0" w:color="auto"/>
      </w:divBdr>
    </w:div>
    <w:div w:id="613562424">
      <w:marLeft w:val="640"/>
      <w:marRight w:val="0"/>
      <w:marTop w:val="0"/>
      <w:marBottom w:val="0"/>
      <w:divBdr>
        <w:top w:val="none" w:sz="0" w:space="0" w:color="auto"/>
        <w:left w:val="none" w:sz="0" w:space="0" w:color="auto"/>
        <w:bottom w:val="none" w:sz="0" w:space="0" w:color="auto"/>
        <w:right w:val="none" w:sz="0" w:space="0" w:color="auto"/>
      </w:divBdr>
    </w:div>
    <w:div w:id="614949131">
      <w:marLeft w:val="640"/>
      <w:marRight w:val="0"/>
      <w:marTop w:val="0"/>
      <w:marBottom w:val="0"/>
      <w:divBdr>
        <w:top w:val="none" w:sz="0" w:space="0" w:color="auto"/>
        <w:left w:val="none" w:sz="0" w:space="0" w:color="auto"/>
        <w:bottom w:val="none" w:sz="0" w:space="0" w:color="auto"/>
        <w:right w:val="none" w:sz="0" w:space="0" w:color="auto"/>
      </w:divBdr>
    </w:div>
    <w:div w:id="615211607">
      <w:marLeft w:val="640"/>
      <w:marRight w:val="0"/>
      <w:marTop w:val="0"/>
      <w:marBottom w:val="0"/>
      <w:divBdr>
        <w:top w:val="none" w:sz="0" w:space="0" w:color="auto"/>
        <w:left w:val="none" w:sz="0" w:space="0" w:color="auto"/>
        <w:bottom w:val="none" w:sz="0" w:space="0" w:color="auto"/>
        <w:right w:val="none" w:sz="0" w:space="0" w:color="auto"/>
      </w:divBdr>
    </w:div>
    <w:div w:id="618495070">
      <w:marLeft w:val="640"/>
      <w:marRight w:val="0"/>
      <w:marTop w:val="0"/>
      <w:marBottom w:val="0"/>
      <w:divBdr>
        <w:top w:val="none" w:sz="0" w:space="0" w:color="auto"/>
        <w:left w:val="none" w:sz="0" w:space="0" w:color="auto"/>
        <w:bottom w:val="none" w:sz="0" w:space="0" w:color="auto"/>
        <w:right w:val="none" w:sz="0" w:space="0" w:color="auto"/>
      </w:divBdr>
    </w:div>
    <w:div w:id="619458309">
      <w:marLeft w:val="640"/>
      <w:marRight w:val="0"/>
      <w:marTop w:val="0"/>
      <w:marBottom w:val="0"/>
      <w:divBdr>
        <w:top w:val="none" w:sz="0" w:space="0" w:color="auto"/>
        <w:left w:val="none" w:sz="0" w:space="0" w:color="auto"/>
        <w:bottom w:val="none" w:sz="0" w:space="0" w:color="auto"/>
        <w:right w:val="none" w:sz="0" w:space="0" w:color="auto"/>
      </w:divBdr>
    </w:div>
    <w:div w:id="619461794">
      <w:marLeft w:val="640"/>
      <w:marRight w:val="0"/>
      <w:marTop w:val="0"/>
      <w:marBottom w:val="0"/>
      <w:divBdr>
        <w:top w:val="none" w:sz="0" w:space="0" w:color="auto"/>
        <w:left w:val="none" w:sz="0" w:space="0" w:color="auto"/>
        <w:bottom w:val="none" w:sz="0" w:space="0" w:color="auto"/>
        <w:right w:val="none" w:sz="0" w:space="0" w:color="auto"/>
      </w:divBdr>
    </w:div>
    <w:div w:id="620453996">
      <w:marLeft w:val="640"/>
      <w:marRight w:val="0"/>
      <w:marTop w:val="0"/>
      <w:marBottom w:val="0"/>
      <w:divBdr>
        <w:top w:val="none" w:sz="0" w:space="0" w:color="auto"/>
        <w:left w:val="none" w:sz="0" w:space="0" w:color="auto"/>
        <w:bottom w:val="none" w:sz="0" w:space="0" w:color="auto"/>
        <w:right w:val="none" w:sz="0" w:space="0" w:color="auto"/>
      </w:divBdr>
    </w:div>
    <w:div w:id="621347091">
      <w:marLeft w:val="640"/>
      <w:marRight w:val="0"/>
      <w:marTop w:val="0"/>
      <w:marBottom w:val="0"/>
      <w:divBdr>
        <w:top w:val="none" w:sz="0" w:space="0" w:color="auto"/>
        <w:left w:val="none" w:sz="0" w:space="0" w:color="auto"/>
        <w:bottom w:val="none" w:sz="0" w:space="0" w:color="auto"/>
        <w:right w:val="none" w:sz="0" w:space="0" w:color="auto"/>
      </w:divBdr>
    </w:div>
    <w:div w:id="622538222">
      <w:marLeft w:val="640"/>
      <w:marRight w:val="0"/>
      <w:marTop w:val="0"/>
      <w:marBottom w:val="0"/>
      <w:divBdr>
        <w:top w:val="none" w:sz="0" w:space="0" w:color="auto"/>
        <w:left w:val="none" w:sz="0" w:space="0" w:color="auto"/>
        <w:bottom w:val="none" w:sz="0" w:space="0" w:color="auto"/>
        <w:right w:val="none" w:sz="0" w:space="0" w:color="auto"/>
      </w:divBdr>
    </w:div>
    <w:div w:id="622880920">
      <w:marLeft w:val="640"/>
      <w:marRight w:val="0"/>
      <w:marTop w:val="0"/>
      <w:marBottom w:val="0"/>
      <w:divBdr>
        <w:top w:val="none" w:sz="0" w:space="0" w:color="auto"/>
        <w:left w:val="none" w:sz="0" w:space="0" w:color="auto"/>
        <w:bottom w:val="none" w:sz="0" w:space="0" w:color="auto"/>
        <w:right w:val="none" w:sz="0" w:space="0" w:color="auto"/>
      </w:divBdr>
    </w:div>
    <w:div w:id="623775882">
      <w:marLeft w:val="640"/>
      <w:marRight w:val="0"/>
      <w:marTop w:val="0"/>
      <w:marBottom w:val="0"/>
      <w:divBdr>
        <w:top w:val="none" w:sz="0" w:space="0" w:color="auto"/>
        <w:left w:val="none" w:sz="0" w:space="0" w:color="auto"/>
        <w:bottom w:val="none" w:sz="0" w:space="0" w:color="auto"/>
        <w:right w:val="none" w:sz="0" w:space="0" w:color="auto"/>
      </w:divBdr>
    </w:div>
    <w:div w:id="624237436">
      <w:marLeft w:val="640"/>
      <w:marRight w:val="0"/>
      <w:marTop w:val="0"/>
      <w:marBottom w:val="0"/>
      <w:divBdr>
        <w:top w:val="none" w:sz="0" w:space="0" w:color="auto"/>
        <w:left w:val="none" w:sz="0" w:space="0" w:color="auto"/>
        <w:bottom w:val="none" w:sz="0" w:space="0" w:color="auto"/>
        <w:right w:val="none" w:sz="0" w:space="0" w:color="auto"/>
      </w:divBdr>
    </w:div>
    <w:div w:id="624969625">
      <w:marLeft w:val="640"/>
      <w:marRight w:val="0"/>
      <w:marTop w:val="0"/>
      <w:marBottom w:val="0"/>
      <w:divBdr>
        <w:top w:val="none" w:sz="0" w:space="0" w:color="auto"/>
        <w:left w:val="none" w:sz="0" w:space="0" w:color="auto"/>
        <w:bottom w:val="none" w:sz="0" w:space="0" w:color="auto"/>
        <w:right w:val="none" w:sz="0" w:space="0" w:color="auto"/>
      </w:divBdr>
    </w:div>
    <w:div w:id="625163927">
      <w:marLeft w:val="640"/>
      <w:marRight w:val="0"/>
      <w:marTop w:val="0"/>
      <w:marBottom w:val="0"/>
      <w:divBdr>
        <w:top w:val="none" w:sz="0" w:space="0" w:color="auto"/>
        <w:left w:val="none" w:sz="0" w:space="0" w:color="auto"/>
        <w:bottom w:val="none" w:sz="0" w:space="0" w:color="auto"/>
        <w:right w:val="none" w:sz="0" w:space="0" w:color="auto"/>
      </w:divBdr>
    </w:div>
    <w:div w:id="625427060">
      <w:marLeft w:val="640"/>
      <w:marRight w:val="0"/>
      <w:marTop w:val="0"/>
      <w:marBottom w:val="0"/>
      <w:divBdr>
        <w:top w:val="none" w:sz="0" w:space="0" w:color="auto"/>
        <w:left w:val="none" w:sz="0" w:space="0" w:color="auto"/>
        <w:bottom w:val="none" w:sz="0" w:space="0" w:color="auto"/>
        <w:right w:val="none" w:sz="0" w:space="0" w:color="auto"/>
      </w:divBdr>
    </w:div>
    <w:div w:id="631793030">
      <w:marLeft w:val="640"/>
      <w:marRight w:val="0"/>
      <w:marTop w:val="0"/>
      <w:marBottom w:val="0"/>
      <w:divBdr>
        <w:top w:val="none" w:sz="0" w:space="0" w:color="auto"/>
        <w:left w:val="none" w:sz="0" w:space="0" w:color="auto"/>
        <w:bottom w:val="none" w:sz="0" w:space="0" w:color="auto"/>
        <w:right w:val="none" w:sz="0" w:space="0" w:color="auto"/>
      </w:divBdr>
    </w:div>
    <w:div w:id="634718229">
      <w:marLeft w:val="640"/>
      <w:marRight w:val="0"/>
      <w:marTop w:val="0"/>
      <w:marBottom w:val="0"/>
      <w:divBdr>
        <w:top w:val="none" w:sz="0" w:space="0" w:color="auto"/>
        <w:left w:val="none" w:sz="0" w:space="0" w:color="auto"/>
        <w:bottom w:val="none" w:sz="0" w:space="0" w:color="auto"/>
        <w:right w:val="none" w:sz="0" w:space="0" w:color="auto"/>
      </w:divBdr>
    </w:div>
    <w:div w:id="637340312">
      <w:marLeft w:val="640"/>
      <w:marRight w:val="0"/>
      <w:marTop w:val="0"/>
      <w:marBottom w:val="0"/>
      <w:divBdr>
        <w:top w:val="none" w:sz="0" w:space="0" w:color="auto"/>
        <w:left w:val="none" w:sz="0" w:space="0" w:color="auto"/>
        <w:bottom w:val="none" w:sz="0" w:space="0" w:color="auto"/>
        <w:right w:val="none" w:sz="0" w:space="0" w:color="auto"/>
      </w:divBdr>
    </w:div>
    <w:div w:id="639725951">
      <w:marLeft w:val="640"/>
      <w:marRight w:val="0"/>
      <w:marTop w:val="0"/>
      <w:marBottom w:val="0"/>
      <w:divBdr>
        <w:top w:val="none" w:sz="0" w:space="0" w:color="auto"/>
        <w:left w:val="none" w:sz="0" w:space="0" w:color="auto"/>
        <w:bottom w:val="none" w:sz="0" w:space="0" w:color="auto"/>
        <w:right w:val="none" w:sz="0" w:space="0" w:color="auto"/>
      </w:divBdr>
    </w:div>
    <w:div w:id="640305420">
      <w:marLeft w:val="640"/>
      <w:marRight w:val="0"/>
      <w:marTop w:val="0"/>
      <w:marBottom w:val="0"/>
      <w:divBdr>
        <w:top w:val="none" w:sz="0" w:space="0" w:color="auto"/>
        <w:left w:val="none" w:sz="0" w:space="0" w:color="auto"/>
        <w:bottom w:val="none" w:sz="0" w:space="0" w:color="auto"/>
        <w:right w:val="none" w:sz="0" w:space="0" w:color="auto"/>
      </w:divBdr>
    </w:div>
    <w:div w:id="640767636">
      <w:marLeft w:val="640"/>
      <w:marRight w:val="0"/>
      <w:marTop w:val="0"/>
      <w:marBottom w:val="0"/>
      <w:divBdr>
        <w:top w:val="none" w:sz="0" w:space="0" w:color="auto"/>
        <w:left w:val="none" w:sz="0" w:space="0" w:color="auto"/>
        <w:bottom w:val="none" w:sz="0" w:space="0" w:color="auto"/>
        <w:right w:val="none" w:sz="0" w:space="0" w:color="auto"/>
      </w:divBdr>
    </w:div>
    <w:div w:id="641427160">
      <w:marLeft w:val="640"/>
      <w:marRight w:val="0"/>
      <w:marTop w:val="0"/>
      <w:marBottom w:val="0"/>
      <w:divBdr>
        <w:top w:val="none" w:sz="0" w:space="0" w:color="auto"/>
        <w:left w:val="none" w:sz="0" w:space="0" w:color="auto"/>
        <w:bottom w:val="none" w:sz="0" w:space="0" w:color="auto"/>
        <w:right w:val="none" w:sz="0" w:space="0" w:color="auto"/>
      </w:divBdr>
    </w:div>
    <w:div w:id="645863286">
      <w:marLeft w:val="640"/>
      <w:marRight w:val="0"/>
      <w:marTop w:val="0"/>
      <w:marBottom w:val="0"/>
      <w:divBdr>
        <w:top w:val="none" w:sz="0" w:space="0" w:color="auto"/>
        <w:left w:val="none" w:sz="0" w:space="0" w:color="auto"/>
        <w:bottom w:val="none" w:sz="0" w:space="0" w:color="auto"/>
        <w:right w:val="none" w:sz="0" w:space="0" w:color="auto"/>
      </w:divBdr>
    </w:div>
    <w:div w:id="647132507">
      <w:marLeft w:val="640"/>
      <w:marRight w:val="0"/>
      <w:marTop w:val="0"/>
      <w:marBottom w:val="0"/>
      <w:divBdr>
        <w:top w:val="none" w:sz="0" w:space="0" w:color="auto"/>
        <w:left w:val="none" w:sz="0" w:space="0" w:color="auto"/>
        <w:bottom w:val="none" w:sz="0" w:space="0" w:color="auto"/>
        <w:right w:val="none" w:sz="0" w:space="0" w:color="auto"/>
      </w:divBdr>
    </w:div>
    <w:div w:id="647367367">
      <w:marLeft w:val="640"/>
      <w:marRight w:val="0"/>
      <w:marTop w:val="0"/>
      <w:marBottom w:val="0"/>
      <w:divBdr>
        <w:top w:val="none" w:sz="0" w:space="0" w:color="auto"/>
        <w:left w:val="none" w:sz="0" w:space="0" w:color="auto"/>
        <w:bottom w:val="none" w:sz="0" w:space="0" w:color="auto"/>
        <w:right w:val="none" w:sz="0" w:space="0" w:color="auto"/>
      </w:divBdr>
    </w:div>
    <w:div w:id="648245632">
      <w:marLeft w:val="640"/>
      <w:marRight w:val="0"/>
      <w:marTop w:val="0"/>
      <w:marBottom w:val="0"/>
      <w:divBdr>
        <w:top w:val="none" w:sz="0" w:space="0" w:color="auto"/>
        <w:left w:val="none" w:sz="0" w:space="0" w:color="auto"/>
        <w:bottom w:val="none" w:sz="0" w:space="0" w:color="auto"/>
        <w:right w:val="none" w:sz="0" w:space="0" w:color="auto"/>
      </w:divBdr>
    </w:div>
    <w:div w:id="649485649">
      <w:marLeft w:val="640"/>
      <w:marRight w:val="0"/>
      <w:marTop w:val="0"/>
      <w:marBottom w:val="0"/>
      <w:divBdr>
        <w:top w:val="none" w:sz="0" w:space="0" w:color="auto"/>
        <w:left w:val="none" w:sz="0" w:space="0" w:color="auto"/>
        <w:bottom w:val="none" w:sz="0" w:space="0" w:color="auto"/>
        <w:right w:val="none" w:sz="0" w:space="0" w:color="auto"/>
      </w:divBdr>
    </w:div>
    <w:div w:id="649599017">
      <w:marLeft w:val="640"/>
      <w:marRight w:val="0"/>
      <w:marTop w:val="0"/>
      <w:marBottom w:val="0"/>
      <w:divBdr>
        <w:top w:val="none" w:sz="0" w:space="0" w:color="auto"/>
        <w:left w:val="none" w:sz="0" w:space="0" w:color="auto"/>
        <w:bottom w:val="none" w:sz="0" w:space="0" w:color="auto"/>
        <w:right w:val="none" w:sz="0" w:space="0" w:color="auto"/>
      </w:divBdr>
    </w:div>
    <w:div w:id="654532592">
      <w:marLeft w:val="640"/>
      <w:marRight w:val="0"/>
      <w:marTop w:val="0"/>
      <w:marBottom w:val="0"/>
      <w:divBdr>
        <w:top w:val="none" w:sz="0" w:space="0" w:color="auto"/>
        <w:left w:val="none" w:sz="0" w:space="0" w:color="auto"/>
        <w:bottom w:val="none" w:sz="0" w:space="0" w:color="auto"/>
        <w:right w:val="none" w:sz="0" w:space="0" w:color="auto"/>
      </w:divBdr>
    </w:div>
    <w:div w:id="655261448">
      <w:marLeft w:val="640"/>
      <w:marRight w:val="0"/>
      <w:marTop w:val="0"/>
      <w:marBottom w:val="0"/>
      <w:divBdr>
        <w:top w:val="none" w:sz="0" w:space="0" w:color="auto"/>
        <w:left w:val="none" w:sz="0" w:space="0" w:color="auto"/>
        <w:bottom w:val="none" w:sz="0" w:space="0" w:color="auto"/>
        <w:right w:val="none" w:sz="0" w:space="0" w:color="auto"/>
      </w:divBdr>
    </w:div>
    <w:div w:id="655955483">
      <w:marLeft w:val="640"/>
      <w:marRight w:val="0"/>
      <w:marTop w:val="0"/>
      <w:marBottom w:val="0"/>
      <w:divBdr>
        <w:top w:val="none" w:sz="0" w:space="0" w:color="auto"/>
        <w:left w:val="none" w:sz="0" w:space="0" w:color="auto"/>
        <w:bottom w:val="none" w:sz="0" w:space="0" w:color="auto"/>
        <w:right w:val="none" w:sz="0" w:space="0" w:color="auto"/>
      </w:divBdr>
    </w:div>
    <w:div w:id="660549811">
      <w:marLeft w:val="640"/>
      <w:marRight w:val="0"/>
      <w:marTop w:val="0"/>
      <w:marBottom w:val="0"/>
      <w:divBdr>
        <w:top w:val="none" w:sz="0" w:space="0" w:color="auto"/>
        <w:left w:val="none" w:sz="0" w:space="0" w:color="auto"/>
        <w:bottom w:val="none" w:sz="0" w:space="0" w:color="auto"/>
        <w:right w:val="none" w:sz="0" w:space="0" w:color="auto"/>
      </w:divBdr>
    </w:div>
    <w:div w:id="661352281">
      <w:marLeft w:val="640"/>
      <w:marRight w:val="0"/>
      <w:marTop w:val="0"/>
      <w:marBottom w:val="0"/>
      <w:divBdr>
        <w:top w:val="none" w:sz="0" w:space="0" w:color="auto"/>
        <w:left w:val="none" w:sz="0" w:space="0" w:color="auto"/>
        <w:bottom w:val="none" w:sz="0" w:space="0" w:color="auto"/>
        <w:right w:val="none" w:sz="0" w:space="0" w:color="auto"/>
      </w:divBdr>
    </w:div>
    <w:div w:id="662390116">
      <w:marLeft w:val="640"/>
      <w:marRight w:val="0"/>
      <w:marTop w:val="0"/>
      <w:marBottom w:val="0"/>
      <w:divBdr>
        <w:top w:val="none" w:sz="0" w:space="0" w:color="auto"/>
        <w:left w:val="none" w:sz="0" w:space="0" w:color="auto"/>
        <w:bottom w:val="none" w:sz="0" w:space="0" w:color="auto"/>
        <w:right w:val="none" w:sz="0" w:space="0" w:color="auto"/>
      </w:divBdr>
    </w:div>
    <w:div w:id="664212346">
      <w:marLeft w:val="640"/>
      <w:marRight w:val="0"/>
      <w:marTop w:val="0"/>
      <w:marBottom w:val="0"/>
      <w:divBdr>
        <w:top w:val="none" w:sz="0" w:space="0" w:color="auto"/>
        <w:left w:val="none" w:sz="0" w:space="0" w:color="auto"/>
        <w:bottom w:val="none" w:sz="0" w:space="0" w:color="auto"/>
        <w:right w:val="none" w:sz="0" w:space="0" w:color="auto"/>
      </w:divBdr>
    </w:div>
    <w:div w:id="664430393">
      <w:marLeft w:val="640"/>
      <w:marRight w:val="0"/>
      <w:marTop w:val="0"/>
      <w:marBottom w:val="0"/>
      <w:divBdr>
        <w:top w:val="none" w:sz="0" w:space="0" w:color="auto"/>
        <w:left w:val="none" w:sz="0" w:space="0" w:color="auto"/>
        <w:bottom w:val="none" w:sz="0" w:space="0" w:color="auto"/>
        <w:right w:val="none" w:sz="0" w:space="0" w:color="auto"/>
      </w:divBdr>
    </w:div>
    <w:div w:id="666784730">
      <w:marLeft w:val="640"/>
      <w:marRight w:val="0"/>
      <w:marTop w:val="0"/>
      <w:marBottom w:val="0"/>
      <w:divBdr>
        <w:top w:val="none" w:sz="0" w:space="0" w:color="auto"/>
        <w:left w:val="none" w:sz="0" w:space="0" w:color="auto"/>
        <w:bottom w:val="none" w:sz="0" w:space="0" w:color="auto"/>
        <w:right w:val="none" w:sz="0" w:space="0" w:color="auto"/>
      </w:divBdr>
    </w:div>
    <w:div w:id="668216664">
      <w:marLeft w:val="640"/>
      <w:marRight w:val="0"/>
      <w:marTop w:val="0"/>
      <w:marBottom w:val="0"/>
      <w:divBdr>
        <w:top w:val="none" w:sz="0" w:space="0" w:color="auto"/>
        <w:left w:val="none" w:sz="0" w:space="0" w:color="auto"/>
        <w:bottom w:val="none" w:sz="0" w:space="0" w:color="auto"/>
        <w:right w:val="none" w:sz="0" w:space="0" w:color="auto"/>
      </w:divBdr>
    </w:div>
    <w:div w:id="669869329">
      <w:marLeft w:val="640"/>
      <w:marRight w:val="0"/>
      <w:marTop w:val="0"/>
      <w:marBottom w:val="0"/>
      <w:divBdr>
        <w:top w:val="none" w:sz="0" w:space="0" w:color="auto"/>
        <w:left w:val="none" w:sz="0" w:space="0" w:color="auto"/>
        <w:bottom w:val="none" w:sz="0" w:space="0" w:color="auto"/>
        <w:right w:val="none" w:sz="0" w:space="0" w:color="auto"/>
      </w:divBdr>
    </w:div>
    <w:div w:id="671026734">
      <w:marLeft w:val="640"/>
      <w:marRight w:val="0"/>
      <w:marTop w:val="0"/>
      <w:marBottom w:val="0"/>
      <w:divBdr>
        <w:top w:val="none" w:sz="0" w:space="0" w:color="auto"/>
        <w:left w:val="none" w:sz="0" w:space="0" w:color="auto"/>
        <w:bottom w:val="none" w:sz="0" w:space="0" w:color="auto"/>
        <w:right w:val="none" w:sz="0" w:space="0" w:color="auto"/>
      </w:divBdr>
    </w:div>
    <w:div w:id="672729271">
      <w:marLeft w:val="640"/>
      <w:marRight w:val="0"/>
      <w:marTop w:val="0"/>
      <w:marBottom w:val="0"/>
      <w:divBdr>
        <w:top w:val="none" w:sz="0" w:space="0" w:color="auto"/>
        <w:left w:val="none" w:sz="0" w:space="0" w:color="auto"/>
        <w:bottom w:val="none" w:sz="0" w:space="0" w:color="auto"/>
        <w:right w:val="none" w:sz="0" w:space="0" w:color="auto"/>
      </w:divBdr>
    </w:div>
    <w:div w:id="673458902">
      <w:marLeft w:val="640"/>
      <w:marRight w:val="0"/>
      <w:marTop w:val="0"/>
      <w:marBottom w:val="0"/>
      <w:divBdr>
        <w:top w:val="none" w:sz="0" w:space="0" w:color="auto"/>
        <w:left w:val="none" w:sz="0" w:space="0" w:color="auto"/>
        <w:bottom w:val="none" w:sz="0" w:space="0" w:color="auto"/>
        <w:right w:val="none" w:sz="0" w:space="0" w:color="auto"/>
      </w:divBdr>
    </w:div>
    <w:div w:id="676347083">
      <w:marLeft w:val="640"/>
      <w:marRight w:val="0"/>
      <w:marTop w:val="0"/>
      <w:marBottom w:val="0"/>
      <w:divBdr>
        <w:top w:val="none" w:sz="0" w:space="0" w:color="auto"/>
        <w:left w:val="none" w:sz="0" w:space="0" w:color="auto"/>
        <w:bottom w:val="none" w:sz="0" w:space="0" w:color="auto"/>
        <w:right w:val="none" w:sz="0" w:space="0" w:color="auto"/>
      </w:divBdr>
    </w:div>
    <w:div w:id="678966193">
      <w:marLeft w:val="640"/>
      <w:marRight w:val="0"/>
      <w:marTop w:val="0"/>
      <w:marBottom w:val="0"/>
      <w:divBdr>
        <w:top w:val="none" w:sz="0" w:space="0" w:color="auto"/>
        <w:left w:val="none" w:sz="0" w:space="0" w:color="auto"/>
        <w:bottom w:val="none" w:sz="0" w:space="0" w:color="auto"/>
        <w:right w:val="none" w:sz="0" w:space="0" w:color="auto"/>
      </w:divBdr>
    </w:div>
    <w:div w:id="680084743">
      <w:marLeft w:val="640"/>
      <w:marRight w:val="0"/>
      <w:marTop w:val="0"/>
      <w:marBottom w:val="0"/>
      <w:divBdr>
        <w:top w:val="none" w:sz="0" w:space="0" w:color="auto"/>
        <w:left w:val="none" w:sz="0" w:space="0" w:color="auto"/>
        <w:bottom w:val="none" w:sz="0" w:space="0" w:color="auto"/>
        <w:right w:val="none" w:sz="0" w:space="0" w:color="auto"/>
      </w:divBdr>
    </w:div>
    <w:div w:id="680473292">
      <w:marLeft w:val="640"/>
      <w:marRight w:val="0"/>
      <w:marTop w:val="0"/>
      <w:marBottom w:val="0"/>
      <w:divBdr>
        <w:top w:val="none" w:sz="0" w:space="0" w:color="auto"/>
        <w:left w:val="none" w:sz="0" w:space="0" w:color="auto"/>
        <w:bottom w:val="none" w:sz="0" w:space="0" w:color="auto"/>
        <w:right w:val="none" w:sz="0" w:space="0" w:color="auto"/>
      </w:divBdr>
    </w:div>
    <w:div w:id="680818640">
      <w:marLeft w:val="640"/>
      <w:marRight w:val="0"/>
      <w:marTop w:val="0"/>
      <w:marBottom w:val="0"/>
      <w:divBdr>
        <w:top w:val="none" w:sz="0" w:space="0" w:color="auto"/>
        <w:left w:val="none" w:sz="0" w:space="0" w:color="auto"/>
        <w:bottom w:val="none" w:sz="0" w:space="0" w:color="auto"/>
        <w:right w:val="none" w:sz="0" w:space="0" w:color="auto"/>
      </w:divBdr>
    </w:div>
    <w:div w:id="681393563">
      <w:marLeft w:val="640"/>
      <w:marRight w:val="0"/>
      <w:marTop w:val="0"/>
      <w:marBottom w:val="0"/>
      <w:divBdr>
        <w:top w:val="none" w:sz="0" w:space="0" w:color="auto"/>
        <w:left w:val="none" w:sz="0" w:space="0" w:color="auto"/>
        <w:bottom w:val="none" w:sz="0" w:space="0" w:color="auto"/>
        <w:right w:val="none" w:sz="0" w:space="0" w:color="auto"/>
      </w:divBdr>
    </w:div>
    <w:div w:id="681590717">
      <w:marLeft w:val="640"/>
      <w:marRight w:val="0"/>
      <w:marTop w:val="0"/>
      <w:marBottom w:val="0"/>
      <w:divBdr>
        <w:top w:val="none" w:sz="0" w:space="0" w:color="auto"/>
        <w:left w:val="none" w:sz="0" w:space="0" w:color="auto"/>
        <w:bottom w:val="none" w:sz="0" w:space="0" w:color="auto"/>
        <w:right w:val="none" w:sz="0" w:space="0" w:color="auto"/>
      </w:divBdr>
    </w:div>
    <w:div w:id="687104952">
      <w:marLeft w:val="640"/>
      <w:marRight w:val="0"/>
      <w:marTop w:val="0"/>
      <w:marBottom w:val="0"/>
      <w:divBdr>
        <w:top w:val="none" w:sz="0" w:space="0" w:color="auto"/>
        <w:left w:val="none" w:sz="0" w:space="0" w:color="auto"/>
        <w:bottom w:val="none" w:sz="0" w:space="0" w:color="auto"/>
        <w:right w:val="none" w:sz="0" w:space="0" w:color="auto"/>
      </w:divBdr>
    </w:div>
    <w:div w:id="687217356">
      <w:marLeft w:val="640"/>
      <w:marRight w:val="0"/>
      <w:marTop w:val="0"/>
      <w:marBottom w:val="0"/>
      <w:divBdr>
        <w:top w:val="none" w:sz="0" w:space="0" w:color="auto"/>
        <w:left w:val="none" w:sz="0" w:space="0" w:color="auto"/>
        <w:bottom w:val="none" w:sz="0" w:space="0" w:color="auto"/>
        <w:right w:val="none" w:sz="0" w:space="0" w:color="auto"/>
      </w:divBdr>
    </w:div>
    <w:div w:id="687803167">
      <w:marLeft w:val="640"/>
      <w:marRight w:val="0"/>
      <w:marTop w:val="0"/>
      <w:marBottom w:val="0"/>
      <w:divBdr>
        <w:top w:val="none" w:sz="0" w:space="0" w:color="auto"/>
        <w:left w:val="none" w:sz="0" w:space="0" w:color="auto"/>
        <w:bottom w:val="none" w:sz="0" w:space="0" w:color="auto"/>
        <w:right w:val="none" w:sz="0" w:space="0" w:color="auto"/>
      </w:divBdr>
    </w:div>
    <w:div w:id="688869594">
      <w:marLeft w:val="640"/>
      <w:marRight w:val="0"/>
      <w:marTop w:val="0"/>
      <w:marBottom w:val="0"/>
      <w:divBdr>
        <w:top w:val="none" w:sz="0" w:space="0" w:color="auto"/>
        <w:left w:val="none" w:sz="0" w:space="0" w:color="auto"/>
        <w:bottom w:val="none" w:sz="0" w:space="0" w:color="auto"/>
        <w:right w:val="none" w:sz="0" w:space="0" w:color="auto"/>
      </w:divBdr>
    </w:div>
    <w:div w:id="690452681">
      <w:marLeft w:val="640"/>
      <w:marRight w:val="0"/>
      <w:marTop w:val="0"/>
      <w:marBottom w:val="0"/>
      <w:divBdr>
        <w:top w:val="none" w:sz="0" w:space="0" w:color="auto"/>
        <w:left w:val="none" w:sz="0" w:space="0" w:color="auto"/>
        <w:bottom w:val="none" w:sz="0" w:space="0" w:color="auto"/>
        <w:right w:val="none" w:sz="0" w:space="0" w:color="auto"/>
      </w:divBdr>
    </w:div>
    <w:div w:id="690841139">
      <w:marLeft w:val="640"/>
      <w:marRight w:val="0"/>
      <w:marTop w:val="0"/>
      <w:marBottom w:val="0"/>
      <w:divBdr>
        <w:top w:val="none" w:sz="0" w:space="0" w:color="auto"/>
        <w:left w:val="none" w:sz="0" w:space="0" w:color="auto"/>
        <w:bottom w:val="none" w:sz="0" w:space="0" w:color="auto"/>
        <w:right w:val="none" w:sz="0" w:space="0" w:color="auto"/>
      </w:divBdr>
    </w:div>
    <w:div w:id="697003301">
      <w:marLeft w:val="640"/>
      <w:marRight w:val="0"/>
      <w:marTop w:val="0"/>
      <w:marBottom w:val="0"/>
      <w:divBdr>
        <w:top w:val="none" w:sz="0" w:space="0" w:color="auto"/>
        <w:left w:val="none" w:sz="0" w:space="0" w:color="auto"/>
        <w:bottom w:val="none" w:sz="0" w:space="0" w:color="auto"/>
        <w:right w:val="none" w:sz="0" w:space="0" w:color="auto"/>
      </w:divBdr>
    </w:div>
    <w:div w:id="698508307">
      <w:marLeft w:val="640"/>
      <w:marRight w:val="0"/>
      <w:marTop w:val="0"/>
      <w:marBottom w:val="0"/>
      <w:divBdr>
        <w:top w:val="none" w:sz="0" w:space="0" w:color="auto"/>
        <w:left w:val="none" w:sz="0" w:space="0" w:color="auto"/>
        <w:bottom w:val="none" w:sz="0" w:space="0" w:color="auto"/>
        <w:right w:val="none" w:sz="0" w:space="0" w:color="auto"/>
      </w:divBdr>
    </w:div>
    <w:div w:id="702942415">
      <w:marLeft w:val="640"/>
      <w:marRight w:val="0"/>
      <w:marTop w:val="0"/>
      <w:marBottom w:val="0"/>
      <w:divBdr>
        <w:top w:val="none" w:sz="0" w:space="0" w:color="auto"/>
        <w:left w:val="none" w:sz="0" w:space="0" w:color="auto"/>
        <w:bottom w:val="none" w:sz="0" w:space="0" w:color="auto"/>
        <w:right w:val="none" w:sz="0" w:space="0" w:color="auto"/>
      </w:divBdr>
    </w:div>
    <w:div w:id="704522932">
      <w:marLeft w:val="640"/>
      <w:marRight w:val="0"/>
      <w:marTop w:val="0"/>
      <w:marBottom w:val="0"/>
      <w:divBdr>
        <w:top w:val="none" w:sz="0" w:space="0" w:color="auto"/>
        <w:left w:val="none" w:sz="0" w:space="0" w:color="auto"/>
        <w:bottom w:val="none" w:sz="0" w:space="0" w:color="auto"/>
        <w:right w:val="none" w:sz="0" w:space="0" w:color="auto"/>
      </w:divBdr>
    </w:div>
    <w:div w:id="705298462">
      <w:marLeft w:val="640"/>
      <w:marRight w:val="0"/>
      <w:marTop w:val="0"/>
      <w:marBottom w:val="0"/>
      <w:divBdr>
        <w:top w:val="none" w:sz="0" w:space="0" w:color="auto"/>
        <w:left w:val="none" w:sz="0" w:space="0" w:color="auto"/>
        <w:bottom w:val="none" w:sz="0" w:space="0" w:color="auto"/>
        <w:right w:val="none" w:sz="0" w:space="0" w:color="auto"/>
      </w:divBdr>
    </w:div>
    <w:div w:id="705717352">
      <w:marLeft w:val="640"/>
      <w:marRight w:val="0"/>
      <w:marTop w:val="0"/>
      <w:marBottom w:val="0"/>
      <w:divBdr>
        <w:top w:val="none" w:sz="0" w:space="0" w:color="auto"/>
        <w:left w:val="none" w:sz="0" w:space="0" w:color="auto"/>
        <w:bottom w:val="none" w:sz="0" w:space="0" w:color="auto"/>
        <w:right w:val="none" w:sz="0" w:space="0" w:color="auto"/>
      </w:divBdr>
    </w:div>
    <w:div w:id="706182593">
      <w:marLeft w:val="640"/>
      <w:marRight w:val="0"/>
      <w:marTop w:val="0"/>
      <w:marBottom w:val="0"/>
      <w:divBdr>
        <w:top w:val="none" w:sz="0" w:space="0" w:color="auto"/>
        <w:left w:val="none" w:sz="0" w:space="0" w:color="auto"/>
        <w:bottom w:val="none" w:sz="0" w:space="0" w:color="auto"/>
        <w:right w:val="none" w:sz="0" w:space="0" w:color="auto"/>
      </w:divBdr>
    </w:div>
    <w:div w:id="707951340">
      <w:marLeft w:val="640"/>
      <w:marRight w:val="0"/>
      <w:marTop w:val="0"/>
      <w:marBottom w:val="0"/>
      <w:divBdr>
        <w:top w:val="none" w:sz="0" w:space="0" w:color="auto"/>
        <w:left w:val="none" w:sz="0" w:space="0" w:color="auto"/>
        <w:bottom w:val="none" w:sz="0" w:space="0" w:color="auto"/>
        <w:right w:val="none" w:sz="0" w:space="0" w:color="auto"/>
      </w:divBdr>
    </w:div>
    <w:div w:id="708455014">
      <w:marLeft w:val="640"/>
      <w:marRight w:val="0"/>
      <w:marTop w:val="0"/>
      <w:marBottom w:val="0"/>
      <w:divBdr>
        <w:top w:val="none" w:sz="0" w:space="0" w:color="auto"/>
        <w:left w:val="none" w:sz="0" w:space="0" w:color="auto"/>
        <w:bottom w:val="none" w:sz="0" w:space="0" w:color="auto"/>
        <w:right w:val="none" w:sz="0" w:space="0" w:color="auto"/>
      </w:divBdr>
    </w:div>
    <w:div w:id="708459111">
      <w:marLeft w:val="640"/>
      <w:marRight w:val="0"/>
      <w:marTop w:val="0"/>
      <w:marBottom w:val="0"/>
      <w:divBdr>
        <w:top w:val="none" w:sz="0" w:space="0" w:color="auto"/>
        <w:left w:val="none" w:sz="0" w:space="0" w:color="auto"/>
        <w:bottom w:val="none" w:sz="0" w:space="0" w:color="auto"/>
        <w:right w:val="none" w:sz="0" w:space="0" w:color="auto"/>
      </w:divBdr>
    </w:div>
    <w:div w:id="708719791">
      <w:marLeft w:val="640"/>
      <w:marRight w:val="0"/>
      <w:marTop w:val="0"/>
      <w:marBottom w:val="0"/>
      <w:divBdr>
        <w:top w:val="none" w:sz="0" w:space="0" w:color="auto"/>
        <w:left w:val="none" w:sz="0" w:space="0" w:color="auto"/>
        <w:bottom w:val="none" w:sz="0" w:space="0" w:color="auto"/>
        <w:right w:val="none" w:sz="0" w:space="0" w:color="auto"/>
      </w:divBdr>
    </w:div>
    <w:div w:id="710492957">
      <w:marLeft w:val="640"/>
      <w:marRight w:val="0"/>
      <w:marTop w:val="0"/>
      <w:marBottom w:val="0"/>
      <w:divBdr>
        <w:top w:val="none" w:sz="0" w:space="0" w:color="auto"/>
        <w:left w:val="none" w:sz="0" w:space="0" w:color="auto"/>
        <w:bottom w:val="none" w:sz="0" w:space="0" w:color="auto"/>
        <w:right w:val="none" w:sz="0" w:space="0" w:color="auto"/>
      </w:divBdr>
    </w:div>
    <w:div w:id="715013293">
      <w:marLeft w:val="640"/>
      <w:marRight w:val="0"/>
      <w:marTop w:val="0"/>
      <w:marBottom w:val="0"/>
      <w:divBdr>
        <w:top w:val="none" w:sz="0" w:space="0" w:color="auto"/>
        <w:left w:val="none" w:sz="0" w:space="0" w:color="auto"/>
        <w:bottom w:val="none" w:sz="0" w:space="0" w:color="auto"/>
        <w:right w:val="none" w:sz="0" w:space="0" w:color="auto"/>
      </w:divBdr>
    </w:div>
    <w:div w:id="718016260">
      <w:marLeft w:val="640"/>
      <w:marRight w:val="0"/>
      <w:marTop w:val="0"/>
      <w:marBottom w:val="0"/>
      <w:divBdr>
        <w:top w:val="none" w:sz="0" w:space="0" w:color="auto"/>
        <w:left w:val="none" w:sz="0" w:space="0" w:color="auto"/>
        <w:bottom w:val="none" w:sz="0" w:space="0" w:color="auto"/>
        <w:right w:val="none" w:sz="0" w:space="0" w:color="auto"/>
      </w:divBdr>
    </w:div>
    <w:div w:id="720057138">
      <w:marLeft w:val="640"/>
      <w:marRight w:val="0"/>
      <w:marTop w:val="0"/>
      <w:marBottom w:val="0"/>
      <w:divBdr>
        <w:top w:val="none" w:sz="0" w:space="0" w:color="auto"/>
        <w:left w:val="none" w:sz="0" w:space="0" w:color="auto"/>
        <w:bottom w:val="none" w:sz="0" w:space="0" w:color="auto"/>
        <w:right w:val="none" w:sz="0" w:space="0" w:color="auto"/>
      </w:divBdr>
    </w:div>
    <w:div w:id="721442471">
      <w:marLeft w:val="640"/>
      <w:marRight w:val="0"/>
      <w:marTop w:val="0"/>
      <w:marBottom w:val="0"/>
      <w:divBdr>
        <w:top w:val="none" w:sz="0" w:space="0" w:color="auto"/>
        <w:left w:val="none" w:sz="0" w:space="0" w:color="auto"/>
        <w:bottom w:val="none" w:sz="0" w:space="0" w:color="auto"/>
        <w:right w:val="none" w:sz="0" w:space="0" w:color="auto"/>
      </w:divBdr>
    </w:div>
    <w:div w:id="722757845">
      <w:marLeft w:val="640"/>
      <w:marRight w:val="0"/>
      <w:marTop w:val="0"/>
      <w:marBottom w:val="0"/>
      <w:divBdr>
        <w:top w:val="none" w:sz="0" w:space="0" w:color="auto"/>
        <w:left w:val="none" w:sz="0" w:space="0" w:color="auto"/>
        <w:bottom w:val="none" w:sz="0" w:space="0" w:color="auto"/>
        <w:right w:val="none" w:sz="0" w:space="0" w:color="auto"/>
      </w:divBdr>
    </w:div>
    <w:div w:id="725298511">
      <w:marLeft w:val="640"/>
      <w:marRight w:val="0"/>
      <w:marTop w:val="0"/>
      <w:marBottom w:val="0"/>
      <w:divBdr>
        <w:top w:val="none" w:sz="0" w:space="0" w:color="auto"/>
        <w:left w:val="none" w:sz="0" w:space="0" w:color="auto"/>
        <w:bottom w:val="none" w:sz="0" w:space="0" w:color="auto"/>
        <w:right w:val="none" w:sz="0" w:space="0" w:color="auto"/>
      </w:divBdr>
    </w:div>
    <w:div w:id="726033608">
      <w:marLeft w:val="640"/>
      <w:marRight w:val="0"/>
      <w:marTop w:val="0"/>
      <w:marBottom w:val="0"/>
      <w:divBdr>
        <w:top w:val="none" w:sz="0" w:space="0" w:color="auto"/>
        <w:left w:val="none" w:sz="0" w:space="0" w:color="auto"/>
        <w:bottom w:val="none" w:sz="0" w:space="0" w:color="auto"/>
        <w:right w:val="none" w:sz="0" w:space="0" w:color="auto"/>
      </w:divBdr>
    </w:div>
    <w:div w:id="727269401">
      <w:marLeft w:val="640"/>
      <w:marRight w:val="0"/>
      <w:marTop w:val="0"/>
      <w:marBottom w:val="0"/>
      <w:divBdr>
        <w:top w:val="none" w:sz="0" w:space="0" w:color="auto"/>
        <w:left w:val="none" w:sz="0" w:space="0" w:color="auto"/>
        <w:bottom w:val="none" w:sz="0" w:space="0" w:color="auto"/>
        <w:right w:val="none" w:sz="0" w:space="0" w:color="auto"/>
      </w:divBdr>
    </w:div>
    <w:div w:id="727538455">
      <w:marLeft w:val="640"/>
      <w:marRight w:val="0"/>
      <w:marTop w:val="0"/>
      <w:marBottom w:val="0"/>
      <w:divBdr>
        <w:top w:val="none" w:sz="0" w:space="0" w:color="auto"/>
        <w:left w:val="none" w:sz="0" w:space="0" w:color="auto"/>
        <w:bottom w:val="none" w:sz="0" w:space="0" w:color="auto"/>
        <w:right w:val="none" w:sz="0" w:space="0" w:color="auto"/>
      </w:divBdr>
    </w:div>
    <w:div w:id="731972437">
      <w:marLeft w:val="640"/>
      <w:marRight w:val="0"/>
      <w:marTop w:val="0"/>
      <w:marBottom w:val="0"/>
      <w:divBdr>
        <w:top w:val="none" w:sz="0" w:space="0" w:color="auto"/>
        <w:left w:val="none" w:sz="0" w:space="0" w:color="auto"/>
        <w:bottom w:val="none" w:sz="0" w:space="0" w:color="auto"/>
        <w:right w:val="none" w:sz="0" w:space="0" w:color="auto"/>
      </w:divBdr>
    </w:div>
    <w:div w:id="732971061">
      <w:marLeft w:val="640"/>
      <w:marRight w:val="0"/>
      <w:marTop w:val="0"/>
      <w:marBottom w:val="0"/>
      <w:divBdr>
        <w:top w:val="none" w:sz="0" w:space="0" w:color="auto"/>
        <w:left w:val="none" w:sz="0" w:space="0" w:color="auto"/>
        <w:bottom w:val="none" w:sz="0" w:space="0" w:color="auto"/>
        <w:right w:val="none" w:sz="0" w:space="0" w:color="auto"/>
      </w:divBdr>
    </w:div>
    <w:div w:id="733115345">
      <w:marLeft w:val="640"/>
      <w:marRight w:val="0"/>
      <w:marTop w:val="0"/>
      <w:marBottom w:val="0"/>
      <w:divBdr>
        <w:top w:val="none" w:sz="0" w:space="0" w:color="auto"/>
        <w:left w:val="none" w:sz="0" w:space="0" w:color="auto"/>
        <w:bottom w:val="none" w:sz="0" w:space="0" w:color="auto"/>
        <w:right w:val="none" w:sz="0" w:space="0" w:color="auto"/>
      </w:divBdr>
    </w:div>
    <w:div w:id="734165606">
      <w:marLeft w:val="640"/>
      <w:marRight w:val="0"/>
      <w:marTop w:val="0"/>
      <w:marBottom w:val="0"/>
      <w:divBdr>
        <w:top w:val="none" w:sz="0" w:space="0" w:color="auto"/>
        <w:left w:val="none" w:sz="0" w:space="0" w:color="auto"/>
        <w:bottom w:val="none" w:sz="0" w:space="0" w:color="auto"/>
        <w:right w:val="none" w:sz="0" w:space="0" w:color="auto"/>
      </w:divBdr>
    </w:div>
    <w:div w:id="735012034">
      <w:marLeft w:val="640"/>
      <w:marRight w:val="0"/>
      <w:marTop w:val="0"/>
      <w:marBottom w:val="0"/>
      <w:divBdr>
        <w:top w:val="none" w:sz="0" w:space="0" w:color="auto"/>
        <w:left w:val="none" w:sz="0" w:space="0" w:color="auto"/>
        <w:bottom w:val="none" w:sz="0" w:space="0" w:color="auto"/>
        <w:right w:val="none" w:sz="0" w:space="0" w:color="auto"/>
      </w:divBdr>
    </w:div>
    <w:div w:id="736705231">
      <w:marLeft w:val="640"/>
      <w:marRight w:val="0"/>
      <w:marTop w:val="0"/>
      <w:marBottom w:val="0"/>
      <w:divBdr>
        <w:top w:val="none" w:sz="0" w:space="0" w:color="auto"/>
        <w:left w:val="none" w:sz="0" w:space="0" w:color="auto"/>
        <w:bottom w:val="none" w:sz="0" w:space="0" w:color="auto"/>
        <w:right w:val="none" w:sz="0" w:space="0" w:color="auto"/>
      </w:divBdr>
    </w:div>
    <w:div w:id="736826010">
      <w:marLeft w:val="640"/>
      <w:marRight w:val="0"/>
      <w:marTop w:val="0"/>
      <w:marBottom w:val="0"/>
      <w:divBdr>
        <w:top w:val="none" w:sz="0" w:space="0" w:color="auto"/>
        <w:left w:val="none" w:sz="0" w:space="0" w:color="auto"/>
        <w:bottom w:val="none" w:sz="0" w:space="0" w:color="auto"/>
        <w:right w:val="none" w:sz="0" w:space="0" w:color="auto"/>
      </w:divBdr>
    </w:div>
    <w:div w:id="738138901">
      <w:marLeft w:val="640"/>
      <w:marRight w:val="0"/>
      <w:marTop w:val="0"/>
      <w:marBottom w:val="0"/>
      <w:divBdr>
        <w:top w:val="none" w:sz="0" w:space="0" w:color="auto"/>
        <w:left w:val="none" w:sz="0" w:space="0" w:color="auto"/>
        <w:bottom w:val="none" w:sz="0" w:space="0" w:color="auto"/>
        <w:right w:val="none" w:sz="0" w:space="0" w:color="auto"/>
      </w:divBdr>
    </w:div>
    <w:div w:id="741177845">
      <w:marLeft w:val="640"/>
      <w:marRight w:val="0"/>
      <w:marTop w:val="0"/>
      <w:marBottom w:val="0"/>
      <w:divBdr>
        <w:top w:val="none" w:sz="0" w:space="0" w:color="auto"/>
        <w:left w:val="none" w:sz="0" w:space="0" w:color="auto"/>
        <w:bottom w:val="none" w:sz="0" w:space="0" w:color="auto"/>
        <w:right w:val="none" w:sz="0" w:space="0" w:color="auto"/>
      </w:divBdr>
    </w:div>
    <w:div w:id="747650709">
      <w:marLeft w:val="640"/>
      <w:marRight w:val="0"/>
      <w:marTop w:val="0"/>
      <w:marBottom w:val="0"/>
      <w:divBdr>
        <w:top w:val="none" w:sz="0" w:space="0" w:color="auto"/>
        <w:left w:val="none" w:sz="0" w:space="0" w:color="auto"/>
        <w:bottom w:val="none" w:sz="0" w:space="0" w:color="auto"/>
        <w:right w:val="none" w:sz="0" w:space="0" w:color="auto"/>
      </w:divBdr>
    </w:div>
    <w:div w:id="748845454">
      <w:marLeft w:val="640"/>
      <w:marRight w:val="0"/>
      <w:marTop w:val="0"/>
      <w:marBottom w:val="0"/>
      <w:divBdr>
        <w:top w:val="none" w:sz="0" w:space="0" w:color="auto"/>
        <w:left w:val="none" w:sz="0" w:space="0" w:color="auto"/>
        <w:bottom w:val="none" w:sz="0" w:space="0" w:color="auto"/>
        <w:right w:val="none" w:sz="0" w:space="0" w:color="auto"/>
      </w:divBdr>
    </w:div>
    <w:div w:id="749039172">
      <w:marLeft w:val="640"/>
      <w:marRight w:val="0"/>
      <w:marTop w:val="0"/>
      <w:marBottom w:val="0"/>
      <w:divBdr>
        <w:top w:val="none" w:sz="0" w:space="0" w:color="auto"/>
        <w:left w:val="none" w:sz="0" w:space="0" w:color="auto"/>
        <w:bottom w:val="none" w:sz="0" w:space="0" w:color="auto"/>
        <w:right w:val="none" w:sz="0" w:space="0" w:color="auto"/>
      </w:divBdr>
    </w:div>
    <w:div w:id="750546802">
      <w:marLeft w:val="640"/>
      <w:marRight w:val="0"/>
      <w:marTop w:val="0"/>
      <w:marBottom w:val="0"/>
      <w:divBdr>
        <w:top w:val="none" w:sz="0" w:space="0" w:color="auto"/>
        <w:left w:val="none" w:sz="0" w:space="0" w:color="auto"/>
        <w:bottom w:val="none" w:sz="0" w:space="0" w:color="auto"/>
        <w:right w:val="none" w:sz="0" w:space="0" w:color="auto"/>
      </w:divBdr>
    </w:div>
    <w:div w:id="752552986">
      <w:marLeft w:val="640"/>
      <w:marRight w:val="0"/>
      <w:marTop w:val="0"/>
      <w:marBottom w:val="0"/>
      <w:divBdr>
        <w:top w:val="none" w:sz="0" w:space="0" w:color="auto"/>
        <w:left w:val="none" w:sz="0" w:space="0" w:color="auto"/>
        <w:bottom w:val="none" w:sz="0" w:space="0" w:color="auto"/>
        <w:right w:val="none" w:sz="0" w:space="0" w:color="auto"/>
      </w:divBdr>
    </w:div>
    <w:div w:id="754129584">
      <w:marLeft w:val="640"/>
      <w:marRight w:val="0"/>
      <w:marTop w:val="0"/>
      <w:marBottom w:val="0"/>
      <w:divBdr>
        <w:top w:val="none" w:sz="0" w:space="0" w:color="auto"/>
        <w:left w:val="none" w:sz="0" w:space="0" w:color="auto"/>
        <w:bottom w:val="none" w:sz="0" w:space="0" w:color="auto"/>
        <w:right w:val="none" w:sz="0" w:space="0" w:color="auto"/>
      </w:divBdr>
    </w:div>
    <w:div w:id="756484052">
      <w:marLeft w:val="640"/>
      <w:marRight w:val="0"/>
      <w:marTop w:val="0"/>
      <w:marBottom w:val="0"/>
      <w:divBdr>
        <w:top w:val="none" w:sz="0" w:space="0" w:color="auto"/>
        <w:left w:val="none" w:sz="0" w:space="0" w:color="auto"/>
        <w:bottom w:val="none" w:sz="0" w:space="0" w:color="auto"/>
        <w:right w:val="none" w:sz="0" w:space="0" w:color="auto"/>
      </w:divBdr>
    </w:div>
    <w:div w:id="756828999">
      <w:marLeft w:val="640"/>
      <w:marRight w:val="0"/>
      <w:marTop w:val="0"/>
      <w:marBottom w:val="0"/>
      <w:divBdr>
        <w:top w:val="none" w:sz="0" w:space="0" w:color="auto"/>
        <w:left w:val="none" w:sz="0" w:space="0" w:color="auto"/>
        <w:bottom w:val="none" w:sz="0" w:space="0" w:color="auto"/>
        <w:right w:val="none" w:sz="0" w:space="0" w:color="auto"/>
      </w:divBdr>
    </w:div>
    <w:div w:id="757597137">
      <w:marLeft w:val="640"/>
      <w:marRight w:val="0"/>
      <w:marTop w:val="0"/>
      <w:marBottom w:val="0"/>
      <w:divBdr>
        <w:top w:val="none" w:sz="0" w:space="0" w:color="auto"/>
        <w:left w:val="none" w:sz="0" w:space="0" w:color="auto"/>
        <w:bottom w:val="none" w:sz="0" w:space="0" w:color="auto"/>
        <w:right w:val="none" w:sz="0" w:space="0" w:color="auto"/>
      </w:divBdr>
    </w:div>
    <w:div w:id="758909079">
      <w:marLeft w:val="640"/>
      <w:marRight w:val="0"/>
      <w:marTop w:val="0"/>
      <w:marBottom w:val="0"/>
      <w:divBdr>
        <w:top w:val="none" w:sz="0" w:space="0" w:color="auto"/>
        <w:left w:val="none" w:sz="0" w:space="0" w:color="auto"/>
        <w:bottom w:val="none" w:sz="0" w:space="0" w:color="auto"/>
        <w:right w:val="none" w:sz="0" w:space="0" w:color="auto"/>
      </w:divBdr>
    </w:div>
    <w:div w:id="761071694">
      <w:marLeft w:val="640"/>
      <w:marRight w:val="0"/>
      <w:marTop w:val="0"/>
      <w:marBottom w:val="0"/>
      <w:divBdr>
        <w:top w:val="none" w:sz="0" w:space="0" w:color="auto"/>
        <w:left w:val="none" w:sz="0" w:space="0" w:color="auto"/>
        <w:bottom w:val="none" w:sz="0" w:space="0" w:color="auto"/>
        <w:right w:val="none" w:sz="0" w:space="0" w:color="auto"/>
      </w:divBdr>
    </w:div>
    <w:div w:id="761996706">
      <w:marLeft w:val="640"/>
      <w:marRight w:val="0"/>
      <w:marTop w:val="0"/>
      <w:marBottom w:val="0"/>
      <w:divBdr>
        <w:top w:val="none" w:sz="0" w:space="0" w:color="auto"/>
        <w:left w:val="none" w:sz="0" w:space="0" w:color="auto"/>
        <w:bottom w:val="none" w:sz="0" w:space="0" w:color="auto"/>
        <w:right w:val="none" w:sz="0" w:space="0" w:color="auto"/>
      </w:divBdr>
    </w:div>
    <w:div w:id="762995215">
      <w:marLeft w:val="640"/>
      <w:marRight w:val="0"/>
      <w:marTop w:val="0"/>
      <w:marBottom w:val="0"/>
      <w:divBdr>
        <w:top w:val="none" w:sz="0" w:space="0" w:color="auto"/>
        <w:left w:val="none" w:sz="0" w:space="0" w:color="auto"/>
        <w:bottom w:val="none" w:sz="0" w:space="0" w:color="auto"/>
        <w:right w:val="none" w:sz="0" w:space="0" w:color="auto"/>
      </w:divBdr>
    </w:div>
    <w:div w:id="763917189">
      <w:marLeft w:val="640"/>
      <w:marRight w:val="0"/>
      <w:marTop w:val="0"/>
      <w:marBottom w:val="0"/>
      <w:divBdr>
        <w:top w:val="none" w:sz="0" w:space="0" w:color="auto"/>
        <w:left w:val="none" w:sz="0" w:space="0" w:color="auto"/>
        <w:bottom w:val="none" w:sz="0" w:space="0" w:color="auto"/>
        <w:right w:val="none" w:sz="0" w:space="0" w:color="auto"/>
      </w:divBdr>
    </w:div>
    <w:div w:id="766386261">
      <w:marLeft w:val="640"/>
      <w:marRight w:val="0"/>
      <w:marTop w:val="0"/>
      <w:marBottom w:val="0"/>
      <w:divBdr>
        <w:top w:val="none" w:sz="0" w:space="0" w:color="auto"/>
        <w:left w:val="none" w:sz="0" w:space="0" w:color="auto"/>
        <w:bottom w:val="none" w:sz="0" w:space="0" w:color="auto"/>
        <w:right w:val="none" w:sz="0" w:space="0" w:color="auto"/>
      </w:divBdr>
    </w:div>
    <w:div w:id="766772613">
      <w:marLeft w:val="640"/>
      <w:marRight w:val="0"/>
      <w:marTop w:val="0"/>
      <w:marBottom w:val="0"/>
      <w:divBdr>
        <w:top w:val="none" w:sz="0" w:space="0" w:color="auto"/>
        <w:left w:val="none" w:sz="0" w:space="0" w:color="auto"/>
        <w:bottom w:val="none" w:sz="0" w:space="0" w:color="auto"/>
        <w:right w:val="none" w:sz="0" w:space="0" w:color="auto"/>
      </w:divBdr>
    </w:div>
    <w:div w:id="767041861">
      <w:marLeft w:val="640"/>
      <w:marRight w:val="0"/>
      <w:marTop w:val="0"/>
      <w:marBottom w:val="0"/>
      <w:divBdr>
        <w:top w:val="none" w:sz="0" w:space="0" w:color="auto"/>
        <w:left w:val="none" w:sz="0" w:space="0" w:color="auto"/>
        <w:bottom w:val="none" w:sz="0" w:space="0" w:color="auto"/>
        <w:right w:val="none" w:sz="0" w:space="0" w:color="auto"/>
      </w:divBdr>
    </w:div>
    <w:div w:id="767120456">
      <w:marLeft w:val="640"/>
      <w:marRight w:val="0"/>
      <w:marTop w:val="0"/>
      <w:marBottom w:val="0"/>
      <w:divBdr>
        <w:top w:val="none" w:sz="0" w:space="0" w:color="auto"/>
        <w:left w:val="none" w:sz="0" w:space="0" w:color="auto"/>
        <w:bottom w:val="none" w:sz="0" w:space="0" w:color="auto"/>
        <w:right w:val="none" w:sz="0" w:space="0" w:color="auto"/>
      </w:divBdr>
    </w:div>
    <w:div w:id="768544272">
      <w:marLeft w:val="640"/>
      <w:marRight w:val="0"/>
      <w:marTop w:val="0"/>
      <w:marBottom w:val="0"/>
      <w:divBdr>
        <w:top w:val="none" w:sz="0" w:space="0" w:color="auto"/>
        <w:left w:val="none" w:sz="0" w:space="0" w:color="auto"/>
        <w:bottom w:val="none" w:sz="0" w:space="0" w:color="auto"/>
        <w:right w:val="none" w:sz="0" w:space="0" w:color="auto"/>
      </w:divBdr>
    </w:div>
    <w:div w:id="770901902">
      <w:marLeft w:val="640"/>
      <w:marRight w:val="0"/>
      <w:marTop w:val="0"/>
      <w:marBottom w:val="0"/>
      <w:divBdr>
        <w:top w:val="none" w:sz="0" w:space="0" w:color="auto"/>
        <w:left w:val="none" w:sz="0" w:space="0" w:color="auto"/>
        <w:bottom w:val="none" w:sz="0" w:space="0" w:color="auto"/>
        <w:right w:val="none" w:sz="0" w:space="0" w:color="auto"/>
      </w:divBdr>
    </w:div>
    <w:div w:id="772286920">
      <w:marLeft w:val="640"/>
      <w:marRight w:val="0"/>
      <w:marTop w:val="0"/>
      <w:marBottom w:val="0"/>
      <w:divBdr>
        <w:top w:val="none" w:sz="0" w:space="0" w:color="auto"/>
        <w:left w:val="none" w:sz="0" w:space="0" w:color="auto"/>
        <w:bottom w:val="none" w:sz="0" w:space="0" w:color="auto"/>
        <w:right w:val="none" w:sz="0" w:space="0" w:color="auto"/>
      </w:divBdr>
    </w:div>
    <w:div w:id="773328928">
      <w:marLeft w:val="640"/>
      <w:marRight w:val="0"/>
      <w:marTop w:val="0"/>
      <w:marBottom w:val="0"/>
      <w:divBdr>
        <w:top w:val="none" w:sz="0" w:space="0" w:color="auto"/>
        <w:left w:val="none" w:sz="0" w:space="0" w:color="auto"/>
        <w:bottom w:val="none" w:sz="0" w:space="0" w:color="auto"/>
        <w:right w:val="none" w:sz="0" w:space="0" w:color="auto"/>
      </w:divBdr>
    </w:div>
    <w:div w:id="773482481">
      <w:marLeft w:val="640"/>
      <w:marRight w:val="0"/>
      <w:marTop w:val="0"/>
      <w:marBottom w:val="0"/>
      <w:divBdr>
        <w:top w:val="none" w:sz="0" w:space="0" w:color="auto"/>
        <w:left w:val="none" w:sz="0" w:space="0" w:color="auto"/>
        <w:bottom w:val="none" w:sz="0" w:space="0" w:color="auto"/>
        <w:right w:val="none" w:sz="0" w:space="0" w:color="auto"/>
      </w:divBdr>
    </w:div>
    <w:div w:id="774129686">
      <w:marLeft w:val="640"/>
      <w:marRight w:val="0"/>
      <w:marTop w:val="0"/>
      <w:marBottom w:val="0"/>
      <w:divBdr>
        <w:top w:val="none" w:sz="0" w:space="0" w:color="auto"/>
        <w:left w:val="none" w:sz="0" w:space="0" w:color="auto"/>
        <w:bottom w:val="none" w:sz="0" w:space="0" w:color="auto"/>
        <w:right w:val="none" w:sz="0" w:space="0" w:color="auto"/>
      </w:divBdr>
    </w:div>
    <w:div w:id="777531210">
      <w:marLeft w:val="640"/>
      <w:marRight w:val="0"/>
      <w:marTop w:val="0"/>
      <w:marBottom w:val="0"/>
      <w:divBdr>
        <w:top w:val="none" w:sz="0" w:space="0" w:color="auto"/>
        <w:left w:val="none" w:sz="0" w:space="0" w:color="auto"/>
        <w:bottom w:val="none" w:sz="0" w:space="0" w:color="auto"/>
        <w:right w:val="none" w:sz="0" w:space="0" w:color="auto"/>
      </w:divBdr>
    </w:div>
    <w:div w:id="777605446">
      <w:marLeft w:val="640"/>
      <w:marRight w:val="0"/>
      <w:marTop w:val="0"/>
      <w:marBottom w:val="0"/>
      <w:divBdr>
        <w:top w:val="none" w:sz="0" w:space="0" w:color="auto"/>
        <w:left w:val="none" w:sz="0" w:space="0" w:color="auto"/>
        <w:bottom w:val="none" w:sz="0" w:space="0" w:color="auto"/>
        <w:right w:val="none" w:sz="0" w:space="0" w:color="auto"/>
      </w:divBdr>
    </w:div>
    <w:div w:id="779028919">
      <w:marLeft w:val="640"/>
      <w:marRight w:val="0"/>
      <w:marTop w:val="0"/>
      <w:marBottom w:val="0"/>
      <w:divBdr>
        <w:top w:val="none" w:sz="0" w:space="0" w:color="auto"/>
        <w:left w:val="none" w:sz="0" w:space="0" w:color="auto"/>
        <w:bottom w:val="none" w:sz="0" w:space="0" w:color="auto"/>
        <w:right w:val="none" w:sz="0" w:space="0" w:color="auto"/>
      </w:divBdr>
    </w:div>
    <w:div w:id="779641416">
      <w:marLeft w:val="640"/>
      <w:marRight w:val="0"/>
      <w:marTop w:val="0"/>
      <w:marBottom w:val="0"/>
      <w:divBdr>
        <w:top w:val="none" w:sz="0" w:space="0" w:color="auto"/>
        <w:left w:val="none" w:sz="0" w:space="0" w:color="auto"/>
        <w:bottom w:val="none" w:sz="0" w:space="0" w:color="auto"/>
        <w:right w:val="none" w:sz="0" w:space="0" w:color="auto"/>
      </w:divBdr>
    </w:div>
    <w:div w:id="780608725">
      <w:marLeft w:val="640"/>
      <w:marRight w:val="0"/>
      <w:marTop w:val="0"/>
      <w:marBottom w:val="0"/>
      <w:divBdr>
        <w:top w:val="none" w:sz="0" w:space="0" w:color="auto"/>
        <w:left w:val="none" w:sz="0" w:space="0" w:color="auto"/>
        <w:bottom w:val="none" w:sz="0" w:space="0" w:color="auto"/>
        <w:right w:val="none" w:sz="0" w:space="0" w:color="auto"/>
      </w:divBdr>
    </w:div>
    <w:div w:id="781270971">
      <w:marLeft w:val="640"/>
      <w:marRight w:val="0"/>
      <w:marTop w:val="0"/>
      <w:marBottom w:val="0"/>
      <w:divBdr>
        <w:top w:val="none" w:sz="0" w:space="0" w:color="auto"/>
        <w:left w:val="none" w:sz="0" w:space="0" w:color="auto"/>
        <w:bottom w:val="none" w:sz="0" w:space="0" w:color="auto"/>
        <w:right w:val="none" w:sz="0" w:space="0" w:color="auto"/>
      </w:divBdr>
    </w:div>
    <w:div w:id="781416211">
      <w:marLeft w:val="640"/>
      <w:marRight w:val="0"/>
      <w:marTop w:val="0"/>
      <w:marBottom w:val="0"/>
      <w:divBdr>
        <w:top w:val="none" w:sz="0" w:space="0" w:color="auto"/>
        <w:left w:val="none" w:sz="0" w:space="0" w:color="auto"/>
        <w:bottom w:val="none" w:sz="0" w:space="0" w:color="auto"/>
        <w:right w:val="none" w:sz="0" w:space="0" w:color="auto"/>
      </w:divBdr>
    </w:div>
    <w:div w:id="782266329">
      <w:marLeft w:val="640"/>
      <w:marRight w:val="0"/>
      <w:marTop w:val="0"/>
      <w:marBottom w:val="0"/>
      <w:divBdr>
        <w:top w:val="none" w:sz="0" w:space="0" w:color="auto"/>
        <w:left w:val="none" w:sz="0" w:space="0" w:color="auto"/>
        <w:bottom w:val="none" w:sz="0" w:space="0" w:color="auto"/>
        <w:right w:val="none" w:sz="0" w:space="0" w:color="auto"/>
      </w:divBdr>
    </w:div>
    <w:div w:id="782842050">
      <w:marLeft w:val="640"/>
      <w:marRight w:val="0"/>
      <w:marTop w:val="0"/>
      <w:marBottom w:val="0"/>
      <w:divBdr>
        <w:top w:val="none" w:sz="0" w:space="0" w:color="auto"/>
        <w:left w:val="none" w:sz="0" w:space="0" w:color="auto"/>
        <w:bottom w:val="none" w:sz="0" w:space="0" w:color="auto"/>
        <w:right w:val="none" w:sz="0" w:space="0" w:color="auto"/>
      </w:divBdr>
    </w:div>
    <w:div w:id="783110849">
      <w:marLeft w:val="640"/>
      <w:marRight w:val="0"/>
      <w:marTop w:val="0"/>
      <w:marBottom w:val="0"/>
      <w:divBdr>
        <w:top w:val="none" w:sz="0" w:space="0" w:color="auto"/>
        <w:left w:val="none" w:sz="0" w:space="0" w:color="auto"/>
        <w:bottom w:val="none" w:sz="0" w:space="0" w:color="auto"/>
        <w:right w:val="none" w:sz="0" w:space="0" w:color="auto"/>
      </w:divBdr>
    </w:div>
    <w:div w:id="785394507">
      <w:marLeft w:val="640"/>
      <w:marRight w:val="0"/>
      <w:marTop w:val="0"/>
      <w:marBottom w:val="0"/>
      <w:divBdr>
        <w:top w:val="none" w:sz="0" w:space="0" w:color="auto"/>
        <w:left w:val="none" w:sz="0" w:space="0" w:color="auto"/>
        <w:bottom w:val="none" w:sz="0" w:space="0" w:color="auto"/>
        <w:right w:val="none" w:sz="0" w:space="0" w:color="auto"/>
      </w:divBdr>
    </w:div>
    <w:div w:id="786317695">
      <w:marLeft w:val="640"/>
      <w:marRight w:val="0"/>
      <w:marTop w:val="0"/>
      <w:marBottom w:val="0"/>
      <w:divBdr>
        <w:top w:val="none" w:sz="0" w:space="0" w:color="auto"/>
        <w:left w:val="none" w:sz="0" w:space="0" w:color="auto"/>
        <w:bottom w:val="none" w:sz="0" w:space="0" w:color="auto"/>
        <w:right w:val="none" w:sz="0" w:space="0" w:color="auto"/>
      </w:divBdr>
    </w:div>
    <w:div w:id="790632203">
      <w:marLeft w:val="640"/>
      <w:marRight w:val="0"/>
      <w:marTop w:val="0"/>
      <w:marBottom w:val="0"/>
      <w:divBdr>
        <w:top w:val="none" w:sz="0" w:space="0" w:color="auto"/>
        <w:left w:val="none" w:sz="0" w:space="0" w:color="auto"/>
        <w:bottom w:val="none" w:sz="0" w:space="0" w:color="auto"/>
        <w:right w:val="none" w:sz="0" w:space="0" w:color="auto"/>
      </w:divBdr>
    </w:div>
    <w:div w:id="794179581">
      <w:marLeft w:val="640"/>
      <w:marRight w:val="0"/>
      <w:marTop w:val="0"/>
      <w:marBottom w:val="0"/>
      <w:divBdr>
        <w:top w:val="none" w:sz="0" w:space="0" w:color="auto"/>
        <w:left w:val="none" w:sz="0" w:space="0" w:color="auto"/>
        <w:bottom w:val="none" w:sz="0" w:space="0" w:color="auto"/>
        <w:right w:val="none" w:sz="0" w:space="0" w:color="auto"/>
      </w:divBdr>
    </w:div>
    <w:div w:id="794980840">
      <w:marLeft w:val="640"/>
      <w:marRight w:val="0"/>
      <w:marTop w:val="0"/>
      <w:marBottom w:val="0"/>
      <w:divBdr>
        <w:top w:val="none" w:sz="0" w:space="0" w:color="auto"/>
        <w:left w:val="none" w:sz="0" w:space="0" w:color="auto"/>
        <w:bottom w:val="none" w:sz="0" w:space="0" w:color="auto"/>
        <w:right w:val="none" w:sz="0" w:space="0" w:color="auto"/>
      </w:divBdr>
    </w:div>
    <w:div w:id="796601804">
      <w:marLeft w:val="640"/>
      <w:marRight w:val="0"/>
      <w:marTop w:val="0"/>
      <w:marBottom w:val="0"/>
      <w:divBdr>
        <w:top w:val="none" w:sz="0" w:space="0" w:color="auto"/>
        <w:left w:val="none" w:sz="0" w:space="0" w:color="auto"/>
        <w:bottom w:val="none" w:sz="0" w:space="0" w:color="auto"/>
        <w:right w:val="none" w:sz="0" w:space="0" w:color="auto"/>
      </w:divBdr>
    </w:div>
    <w:div w:id="798304279">
      <w:marLeft w:val="640"/>
      <w:marRight w:val="0"/>
      <w:marTop w:val="0"/>
      <w:marBottom w:val="0"/>
      <w:divBdr>
        <w:top w:val="none" w:sz="0" w:space="0" w:color="auto"/>
        <w:left w:val="none" w:sz="0" w:space="0" w:color="auto"/>
        <w:bottom w:val="none" w:sz="0" w:space="0" w:color="auto"/>
        <w:right w:val="none" w:sz="0" w:space="0" w:color="auto"/>
      </w:divBdr>
    </w:div>
    <w:div w:id="798500519">
      <w:marLeft w:val="640"/>
      <w:marRight w:val="0"/>
      <w:marTop w:val="0"/>
      <w:marBottom w:val="0"/>
      <w:divBdr>
        <w:top w:val="none" w:sz="0" w:space="0" w:color="auto"/>
        <w:left w:val="none" w:sz="0" w:space="0" w:color="auto"/>
        <w:bottom w:val="none" w:sz="0" w:space="0" w:color="auto"/>
        <w:right w:val="none" w:sz="0" w:space="0" w:color="auto"/>
      </w:divBdr>
    </w:div>
    <w:div w:id="799036346">
      <w:marLeft w:val="640"/>
      <w:marRight w:val="0"/>
      <w:marTop w:val="0"/>
      <w:marBottom w:val="0"/>
      <w:divBdr>
        <w:top w:val="none" w:sz="0" w:space="0" w:color="auto"/>
        <w:left w:val="none" w:sz="0" w:space="0" w:color="auto"/>
        <w:bottom w:val="none" w:sz="0" w:space="0" w:color="auto"/>
        <w:right w:val="none" w:sz="0" w:space="0" w:color="auto"/>
      </w:divBdr>
    </w:div>
    <w:div w:id="800194664">
      <w:marLeft w:val="640"/>
      <w:marRight w:val="0"/>
      <w:marTop w:val="0"/>
      <w:marBottom w:val="0"/>
      <w:divBdr>
        <w:top w:val="none" w:sz="0" w:space="0" w:color="auto"/>
        <w:left w:val="none" w:sz="0" w:space="0" w:color="auto"/>
        <w:bottom w:val="none" w:sz="0" w:space="0" w:color="auto"/>
        <w:right w:val="none" w:sz="0" w:space="0" w:color="auto"/>
      </w:divBdr>
    </w:div>
    <w:div w:id="800924010">
      <w:marLeft w:val="640"/>
      <w:marRight w:val="0"/>
      <w:marTop w:val="0"/>
      <w:marBottom w:val="0"/>
      <w:divBdr>
        <w:top w:val="none" w:sz="0" w:space="0" w:color="auto"/>
        <w:left w:val="none" w:sz="0" w:space="0" w:color="auto"/>
        <w:bottom w:val="none" w:sz="0" w:space="0" w:color="auto"/>
        <w:right w:val="none" w:sz="0" w:space="0" w:color="auto"/>
      </w:divBdr>
    </w:div>
    <w:div w:id="801272068">
      <w:marLeft w:val="640"/>
      <w:marRight w:val="0"/>
      <w:marTop w:val="0"/>
      <w:marBottom w:val="0"/>
      <w:divBdr>
        <w:top w:val="none" w:sz="0" w:space="0" w:color="auto"/>
        <w:left w:val="none" w:sz="0" w:space="0" w:color="auto"/>
        <w:bottom w:val="none" w:sz="0" w:space="0" w:color="auto"/>
        <w:right w:val="none" w:sz="0" w:space="0" w:color="auto"/>
      </w:divBdr>
    </w:div>
    <w:div w:id="801507700">
      <w:marLeft w:val="640"/>
      <w:marRight w:val="0"/>
      <w:marTop w:val="0"/>
      <w:marBottom w:val="0"/>
      <w:divBdr>
        <w:top w:val="none" w:sz="0" w:space="0" w:color="auto"/>
        <w:left w:val="none" w:sz="0" w:space="0" w:color="auto"/>
        <w:bottom w:val="none" w:sz="0" w:space="0" w:color="auto"/>
        <w:right w:val="none" w:sz="0" w:space="0" w:color="auto"/>
      </w:divBdr>
    </w:div>
    <w:div w:id="802044125">
      <w:marLeft w:val="640"/>
      <w:marRight w:val="0"/>
      <w:marTop w:val="0"/>
      <w:marBottom w:val="0"/>
      <w:divBdr>
        <w:top w:val="none" w:sz="0" w:space="0" w:color="auto"/>
        <w:left w:val="none" w:sz="0" w:space="0" w:color="auto"/>
        <w:bottom w:val="none" w:sz="0" w:space="0" w:color="auto"/>
        <w:right w:val="none" w:sz="0" w:space="0" w:color="auto"/>
      </w:divBdr>
    </w:div>
    <w:div w:id="802649449">
      <w:marLeft w:val="640"/>
      <w:marRight w:val="0"/>
      <w:marTop w:val="0"/>
      <w:marBottom w:val="0"/>
      <w:divBdr>
        <w:top w:val="none" w:sz="0" w:space="0" w:color="auto"/>
        <w:left w:val="none" w:sz="0" w:space="0" w:color="auto"/>
        <w:bottom w:val="none" w:sz="0" w:space="0" w:color="auto"/>
        <w:right w:val="none" w:sz="0" w:space="0" w:color="auto"/>
      </w:divBdr>
    </w:div>
    <w:div w:id="803545264">
      <w:marLeft w:val="640"/>
      <w:marRight w:val="0"/>
      <w:marTop w:val="0"/>
      <w:marBottom w:val="0"/>
      <w:divBdr>
        <w:top w:val="none" w:sz="0" w:space="0" w:color="auto"/>
        <w:left w:val="none" w:sz="0" w:space="0" w:color="auto"/>
        <w:bottom w:val="none" w:sz="0" w:space="0" w:color="auto"/>
        <w:right w:val="none" w:sz="0" w:space="0" w:color="auto"/>
      </w:divBdr>
    </w:div>
    <w:div w:id="804154299">
      <w:marLeft w:val="640"/>
      <w:marRight w:val="0"/>
      <w:marTop w:val="0"/>
      <w:marBottom w:val="0"/>
      <w:divBdr>
        <w:top w:val="none" w:sz="0" w:space="0" w:color="auto"/>
        <w:left w:val="none" w:sz="0" w:space="0" w:color="auto"/>
        <w:bottom w:val="none" w:sz="0" w:space="0" w:color="auto"/>
        <w:right w:val="none" w:sz="0" w:space="0" w:color="auto"/>
      </w:divBdr>
    </w:div>
    <w:div w:id="805665253">
      <w:marLeft w:val="640"/>
      <w:marRight w:val="0"/>
      <w:marTop w:val="0"/>
      <w:marBottom w:val="0"/>
      <w:divBdr>
        <w:top w:val="none" w:sz="0" w:space="0" w:color="auto"/>
        <w:left w:val="none" w:sz="0" w:space="0" w:color="auto"/>
        <w:bottom w:val="none" w:sz="0" w:space="0" w:color="auto"/>
        <w:right w:val="none" w:sz="0" w:space="0" w:color="auto"/>
      </w:divBdr>
    </w:div>
    <w:div w:id="806244483">
      <w:marLeft w:val="640"/>
      <w:marRight w:val="0"/>
      <w:marTop w:val="0"/>
      <w:marBottom w:val="0"/>
      <w:divBdr>
        <w:top w:val="none" w:sz="0" w:space="0" w:color="auto"/>
        <w:left w:val="none" w:sz="0" w:space="0" w:color="auto"/>
        <w:bottom w:val="none" w:sz="0" w:space="0" w:color="auto"/>
        <w:right w:val="none" w:sz="0" w:space="0" w:color="auto"/>
      </w:divBdr>
    </w:div>
    <w:div w:id="806359745">
      <w:marLeft w:val="640"/>
      <w:marRight w:val="0"/>
      <w:marTop w:val="0"/>
      <w:marBottom w:val="0"/>
      <w:divBdr>
        <w:top w:val="none" w:sz="0" w:space="0" w:color="auto"/>
        <w:left w:val="none" w:sz="0" w:space="0" w:color="auto"/>
        <w:bottom w:val="none" w:sz="0" w:space="0" w:color="auto"/>
        <w:right w:val="none" w:sz="0" w:space="0" w:color="auto"/>
      </w:divBdr>
    </w:div>
    <w:div w:id="808282256">
      <w:marLeft w:val="640"/>
      <w:marRight w:val="0"/>
      <w:marTop w:val="0"/>
      <w:marBottom w:val="0"/>
      <w:divBdr>
        <w:top w:val="none" w:sz="0" w:space="0" w:color="auto"/>
        <w:left w:val="none" w:sz="0" w:space="0" w:color="auto"/>
        <w:bottom w:val="none" w:sz="0" w:space="0" w:color="auto"/>
        <w:right w:val="none" w:sz="0" w:space="0" w:color="auto"/>
      </w:divBdr>
    </w:div>
    <w:div w:id="808977836">
      <w:marLeft w:val="640"/>
      <w:marRight w:val="0"/>
      <w:marTop w:val="0"/>
      <w:marBottom w:val="0"/>
      <w:divBdr>
        <w:top w:val="none" w:sz="0" w:space="0" w:color="auto"/>
        <w:left w:val="none" w:sz="0" w:space="0" w:color="auto"/>
        <w:bottom w:val="none" w:sz="0" w:space="0" w:color="auto"/>
        <w:right w:val="none" w:sz="0" w:space="0" w:color="auto"/>
      </w:divBdr>
    </w:div>
    <w:div w:id="809978764">
      <w:marLeft w:val="640"/>
      <w:marRight w:val="0"/>
      <w:marTop w:val="0"/>
      <w:marBottom w:val="0"/>
      <w:divBdr>
        <w:top w:val="none" w:sz="0" w:space="0" w:color="auto"/>
        <w:left w:val="none" w:sz="0" w:space="0" w:color="auto"/>
        <w:bottom w:val="none" w:sz="0" w:space="0" w:color="auto"/>
        <w:right w:val="none" w:sz="0" w:space="0" w:color="auto"/>
      </w:divBdr>
    </w:div>
    <w:div w:id="810905932">
      <w:marLeft w:val="640"/>
      <w:marRight w:val="0"/>
      <w:marTop w:val="0"/>
      <w:marBottom w:val="0"/>
      <w:divBdr>
        <w:top w:val="none" w:sz="0" w:space="0" w:color="auto"/>
        <w:left w:val="none" w:sz="0" w:space="0" w:color="auto"/>
        <w:bottom w:val="none" w:sz="0" w:space="0" w:color="auto"/>
        <w:right w:val="none" w:sz="0" w:space="0" w:color="auto"/>
      </w:divBdr>
    </w:div>
    <w:div w:id="813523754">
      <w:marLeft w:val="640"/>
      <w:marRight w:val="0"/>
      <w:marTop w:val="0"/>
      <w:marBottom w:val="0"/>
      <w:divBdr>
        <w:top w:val="none" w:sz="0" w:space="0" w:color="auto"/>
        <w:left w:val="none" w:sz="0" w:space="0" w:color="auto"/>
        <w:bottom w:val="none" w:sz="0" w:space="0" w:color="auto"/>
        <w:right w:val="none" w:sz="0" w:space="0" w:color="auto"/>
      </w:divBdr>
    </w:div>
    <w:div w:id="814955435">
      <w:marLeft w:val="640"/>
      <w:marRight w:val="0"/>
      <w:marTop w:val="0"/>
      <w:marBottom w:val="0"/>
      <w:divBdr>
        <w:top w:val="none" w:sz="0" w:space="0" w:color="auto"/>
        <w:left w:val="none" w:sz="0" w:space="0" w:color="auto"/>
        <w:bottom w:val="none" w:sz="0" w:space="0" w:color="auto"/>
        <w:right w:val="none" w:sz="0" w:space="0" w:color="auto"/>
      </w:divBdr>
    </w:div>
    <w:div w:id="816070680">
      <w:marLeft w:val="640"/>
      <w:marRight w:val="0"/>
      <w:marTop w:val="0"/>
      <w:marBottom w:val="0"/>
      <w:divBdr>
        <w:top w:val="none" w:sz="0" w:space="0" w:color="auto"/>
        <w:left w:val="none" w:sz="0" w:space="0" w:color="auto"/>
        <w:bottom w:val="none" w:sz="0" w:space="0" w:color="auto"/>
        <w:right w:val="none" w:sz="0" w:space="0" w:color="auto"/>
      </w:divBdr>
    </w:div>
    <w:div w:id="817500497">
      <w:marLeft w:val="640"/>
      <w:marRight w:val="0"/>
      <w:marTop w:val="0"/>
      <w:marBottom w:val="0"/>
      <w:divBdr>
        <w:top w:val="none" w:sz="0" w:space="0" w:color="auto"/>
        <w:left w:val="none" w:sz="0" w:space="0" w:color="auto"/>
        <w:bottom w:val="none" w:sz="0" w:space="0" w:color="auto"/>
        <w:right w:val="none" w:sz="0" w:space="0" w:color="auto"/>
      </w:divBdr>
    </w:div>
    <w:div w:id="819463666">
      <w:marLeft w:val="640"/>
      <w:marRight w:val="0"/>
      <w:marTop w:val="0"/>
      <w:marBottom w:val="0"/>
      <w:divBdr>
        <w:top w:val="none" w:sz="0" w:space="0" w:color="auto"/>
        <w:left w:val="none" w:sz="0" w:space="0" w:color="auto"/>
        <w:bottom w:val="none" w:sz="0" w:space="0" w:color="auto"/>
        <w:right w:val="none" w:sz="0" w:space="0" w:color="auto"/>
      </w:divBdr>
    </w:div>
    <w:div w:id="820535588">
      <w:marLeft w:val="640"/>
      <w:marRight w:val="0"/>
      <w:marTop w:val="0"/>
      <w:marBottom w:val="0"/>
      <w:divBdr>
        <w:top w:val="none" w:sz="0" w:space="0" w:color="auto"/>
        <w:left w:val="none" w:sz="0" w:space="0" w:color="auto"/>
        <w:bottom w:val="none" w:sz="0" w:space="0" w:color="auto"/>
        <w:right w:val="none" w:sz="0" w:space="0" w:color="auto"/>
      </w:divBdr>
    </w:div>
    <w:div w:id="822742026">
      <w:marLeft w:val="640"/>
      <w:marRight w:val="0"/>
      <w:marTop w:val="0"/>
      <w:marBottom w:val="0"/>
      <w:divBdr>
        <w:top w:val="none" w:sz="0" w:space="0" w:color="auto"/>
        <w:left w:val="none" w:sz="0" w:space="0" w:color="auto"/>
        <w:bottom w:val="none" w:sz="0" w:space="0" w:color="auto"/>
        <w:right w:val="none" w:sz="0" w:space="0" w:color="auto"/>
      </w:divBdr>
    </w:div>
    <w:div w:id="829521054">
      <w:marLeft w:val="640"/>
      <w:marRight w:val="0"/>
      <w:marTop w:val="0"/>
      <w:marBottom w:val="0"/>
      <w:divBdr>
        <w:top w:val="none" w:sz="0" w:space="0" w:color="auto"/>
        <w:left w:val="none" w:sz="0" w:space="0" w:color="auto"/>
        <w:bottom w:val="none" w:sz="0" w:space="0" w:color="auto"/>
        <w:right w:val="none" w:sz="0" w:space="0" w:color="auto"/>
      </w:divBdr>
    </w:div>
    <w:div w:id="833911221">
      <w:marLeft w:val="640"/>
      <w:marRight w:val="0"/>
      <w:marTop w:val="0"/>
      <w:marBottom w:val="0"/>
      <w:divBdr>
        <w:top w:val="none" w:sz="0" w:space="0" w:color="auto"/>
        <w:left w:val="none" w:sz="0" w:space="0" w:color="auto"/>
        <w:bottom w:val="none" w:sz="0" w:space="0" w:color="auto"/>
        <w:right w:val="none" w:sz="0" w:space="0" w:color="auto"/>
      </w:divBdr>
    </w:div>
    <w:div w:id="835536219">
      <w:marLeft w:val="640"/>
      <w:marRight w:val="0"/>
      <w:marTop w:val="0"/>
      <w:marBottom w:val="0"/>
      <w:divBdr>
        <w:top w:val="none" w:sz="0" w:space="0" w:color="auto"/>
        <w:left w:val="none" w:sz="0" w:space="0" w:color="auto"/>
        <w:bottom w:val="none" w:sz="0" w:space="0" w:color="auto"/>
        <w:right w:val="none" w:sz="0" w:space="0" w:color="auto"/>
      </w:divBdr>
    </w:div>
    <w:div w:id="841970481">
      <w:marLeft w:val="640"/>
      <w:marRight w:val="0"/>
      <w:marTop w:val="0"/>
      <w:marBottom w:val="0"/>
      <w:divBdr>
        <w:top w:val="none" w:sz="0" w:space="0" w:color="auto"/>
        <w:left w:val="none" w:sz="0" w:space="0" w:color="auto"/>
        <w:bottom w:val="none" w:sz="0" w:space="0" w:color="auto"/>
        <w:right w:val="none" w:sz="0" w:space="0" w:color="auto"/>
      </w:divBdr>
    </w:div>
    <w:div w:id="843544831">
      <w:marLeft w:val="640"/>
      <w:marRight w:val="0"/>
      <w:marTop w:val="0"/>
      <w:marBottom w:val="0"/>
      <w:divBdr>
        <w:top w:val="none" w:sz="0" w:space="0" w:color="auto"/>
        <w:left w:val="none" w:sz="0" w:space="0" w:color="auto"/>
        <w:bottom w:val="none" w:sz="0" w:space="0" w:color="auto"/>
        <w:right w:val="none" w:sz="0" w:space="0" w:color="auto"/>
      </w:divBdr>
    </w:div>
    <w:div w:id="850072756">
      <w:marLeft w:val="640"/>
      <w:marRight w:val="0"/>
      <w:marTop w:val="0"/>
      <w:marBottom w:val="0"/>
      <w:divBdr>
        <w:top w:val="none" w:sz="0" w:space="0" w:color="auto"/>
        <w:left w:val="none" w:sz="0" w:space="0" w:color="auto"/>
        <w:bottom w:val="none" w:sz="0" w:space="0" w:color="auto"/>
        <w:right w:val="none" w:sz="0" w:space="0" w:color="auto"/>
      </w:divBdr>
    </w:div>
    <w:div w:id="855537602">
      <w:marLeft w:val="640"/>
      <w:marRight w:val="0"/>
      <w:marTop w:val="0"/>
      <w:marBottom w:val="0"/>
      <w:divBdr>
        <w:top w:val="none" w:sz="0" w:space="0" w:color="auto"/>
        <w:left w:val="none" w:sz="0" w:space="0" w:color="auto"/>
        <w:bottom w:val="none" w:sz="0" w:space="0" w:color="auto"/>
        <w:right w:val="none" w:sz="0" w:space="0" w:color="auto"/>
      </w:divBdr>
    </w:div>
    <w:div w:id="855848091">
      <w:marLeft w:val="640"/>
      <w:marRight w:val="0"/>
      <w:marTop w:val="0"/>
      <w:marBottom w:val="0"/>
      <w:divBdr>
        <w:top w:val="none" w:sz="0" w:space="0" w:color="auto"/>
        <w:left w:val="none" w:sz="0" w:space="0" w:color="auto"/>
        <w:bottom w:val="none" w:sz="0" w:space="0" w:color="auto"/>
        <w:right w:val="none" w:sz="0" w:space="0" w:color="auto"/>
      </w:divBdr>
    </w:div>
    <w:div w:id="862747745">
      <w:marLeft w:val="640"/>
      <w:marRight w:val="0"/>
      <w:marTop w:val="0"/>
      <w:marBottom w:val="0"/>
      <w:divBdr>
        <w:top w:val="none" w:sz="0" w:space="0" w:color="auto"/>
        <w:left w:val="none" w:sz="0" w:space="0" w:color="auto"/>
        <w:bottom w:val="none" w:sz="0" w:space="0" w:color="auto"/>
        <w:right w:val="none" w:sz="0" w:space="0" w:color="auto"/>
      </w:divBdr>
    </w:div>
    <w:div w:id="864291026">
      <w:marLeft w:val="640"/>
      <w:marRight w:val="0"/>
      <w:marTop w:val="0"/>
      <w:marBottom w:val="0"/>
      <w:divBdr>
        <w:top w:val="none" w:sz="0" w:space="0" w:color="auto"/>
        <w:left w:val="none" w:sz="0" w:space="0" w:color="auto"/>
        <w:bottom w:val="none" w:sz="0" w:space="0" w:color="auto"/>
        <w:right w:val="none" w:sz="0" w:space="0" w:color="auto"/>
      </w:divBdr>
    </w:div>
    <w:div w:id="866404625">
      <w:marLeft w:val="640"/>
      <w:marRight w:val="0"/>
      <w:marTop w:val="0"/>
      <w:marBottom w:val="0"/>
      <w:divBdr>
        <w:top w:val="none" w:sz="0" w:space="0" w:color="auto"/>
        <w:left w:val="none" w:sz="0" w:space="0" w:color="auto"/>
        <w:bottom w:val="none" w:sz="0" w:space="0" w:color="auto"/>
        <w:right w:val="none" w:sz="0" w:space="0" w:color="auto"/>
      </w:divBdr>
    </w:div>
    <w:div w:id="867108458">
      <w:marLeft w:val="640"/>
      <w:marRight w:val="0"/>
      <w:marTop w:val="0"/>
      <w:marBottom w:val="0"/>
      <w:divBdr>
        <w:top w:val="none" w:sz="0" w:space="0" w:color="auto"/>
        <w:left w:val="none" w:sz="0" w:space="0" w:color="auto"/>
        <w:bottom w:val="none" w:sz="0" w:space="0" w:color="auto"/>
        <w:right w:val="none" w:sz="0" w:space="0" w:color="auto"/>
      </w:divBdr>
    </w:div>
    <w:div w:id="867640741">
      <w:marLeft w:val="640"/>
      <w:marRight w:val="0"/>
      <w:marTop w:val="0"/>
      <w:marBottom w:val="0"/>
      <w:divBdr>
        <w:top w:val="none" w:sz="0" w:space="0" w:color="auto"/>
        <w:left w:val="none" w:sz="0" w:space="0" w:color="auto"/>
        <w:bottom w:val="none" w:sz="0" w:space="0" w:color="auto"/>
        <w:right w:val="none" w:sz="0" w:space="0" w:color="auto"/>
      </w:divBdr>
    </w:div>
    <w:div w:id="868377335">
      <w:marLeft w:val="640"/>
      <w:marRight w:val="0"/>
      <w:marTop w:val="0"/>
      <w:marBottom w:val="0"/>
      <w:divBdr>
        <w:top w:val="none" w:sz="0" w:space="0" w:color="auto"/>
        <w:left w:val="none" w:sz="0" w:space="0" w:color="auto"/>
        <w:bottom w:val="none" w:sz="0" w:space="0" w:color="auto"/>
        <w:right w:val="none" w:sz="0" w:space="0" w:color="auto"/>
      </w:divBdr>
    </w:div>
    <w:div w:id="871499229">
      <w:marLeft w:val="640"/>
      <w:marRight w:val="0"/>
      <w:marTop w:val="0"/>
      <w:marBottom w:val="0"/>
      <w:divBdr>
        <w:top w:val="none" w:sz="0" w:space="0" w:color="auto"/>
        <w:left w:val="none" w:sz="0" w:space="0" w:color="auto"/>
        <w:bottom w:val="none" w:sz="0" w:space="0" w:color="auto"/>
        <w:right w:val="none" w:sz="0" w:space="0" w:color="auto"/>
      </w:divBdr>
    </w:div>
    <w:div w:id="874081997">
      <w:marLeft w:val="640"/>
      <w:marRight w:val="0"/>
      <w:marTop w:val="0"/>
      <w:marBottom w:val="0"/>
      <w:divBdr>
        <w:top w:val="none" w:sz="0" w:space="0" w:color="auto"/>
        <w:left w:val="none" w:sz="0" w:space="0" w:color="auto"/>
        <w:bottom w:val="none" w:sz="0" w:space="0" w:color="auto"/>
        <w:right w:val="none" w:sz="0" w:space="0" w:color="auto"/>
      </w:divBdr>
    </w:div>
    <w:div w:id="876041430">
      <w:marLeft w:val="640"/>
      <w:marRight w:val="0"/>
      <w:marTop w:val="0"/>
      <w:marBottom w:val="0"/>
      <w:divBdr>
        <w:top w:val="none" w:sz="0" w:space="0" w:color="auto"/>
        <w:left w:val="none" w:sz="0" w:space="0" w:color="auto"/>
        <w:bottom w:val="none" w:sz="0" w:space="0" w:color="auto"/>
        <w:right w:val="none" w:sz="0" w:space="0" w:color="auto"/>
      </w:divBdr>
    </w:div>
    <w:div w:id="880558995">
      <w:marLeft w:val="640"/>
      <w:marRight w:val="0"/>
      <w:marTop w:val="0"/>
      <w:marBottom w:val="0"/>
      <w:divBdr>
        <w:top w:val="none" w:sz="0" w:space="0" w:color="auto"/>
        <w:left w:val="none" w:sz="0" w:space="0" w:color="auto"/>
        <w:bottom w:val="none" w:sz="0" w:space="0" w:color="auto"/>
        <w:right w:val="none" w:sz="0" w:space="0" w:color="auto"/>
      </w:divBdr>
    </w:div>
    <w:div w:id="880751473">
      <w:marLeft w:val="640"/>
      <w:marRight w:val="0"/>
      <w:marTop w:val="0"/>
      <w:marBottom w:val="0"/>
      <w:divBdr>
        <w:top w:val="none" w:sz="0" w:space="0" w:color="auto"/>
        <w:left w:val="none" w:sz="0" w:space="0" w:color="auto"/>
        <w:bottom w:val="none" w:sz="0" w:space="0" w:color="auto"/>
        <w:right w:val="none" w:sz="0" w:space="0" w:color="auto"/>
      </w:divBdr>
    </w:div>
    <w:div w:id="881556113">
      <w:marLeft w:val="640"/>
      <w:marRight w:val="0"/>
      <w:marTop w:val="0"/>
      <w:marBottom w:val="0"/>
      <w:divBdr>
        <w:top w:val="none" w:sz="0" w:space="0" w:color="auto"/>
        <w:left w:val="none" w:sz="0" w:space="0" w:color="auto"/>
        <w:bottom w:val="none" w:sz="0" w:space="0" w:color="auto"/>
        <w:right w:val="none" w:sz="0" w:space="0" w:color="auto"/>
      </w:divBdr>
    </w:div>
    <w:div w:id="881597198">
      <w:marLeft w:val="640"/>
      <w:marRight w:val="0"/>
      <w:marTop w:val="0"/>
      <w:marBottom w:val="0"/>
      <w:divBdr>
        <w:top w:val="none" w:sz="0" w:space="0" w:color="auto"/>
        <w:left w:val="none" w:sz="0" w:space="0" w:color="auto"/>
        <w:bottom w:val="none" w:sz="0" w:space="0" w:color="auto"/>
        <w:right w:val="none" w:sz="0" w:space="0" w:color="auto"/>
      </w:divBdr>
    </w:div>
    <w:div w:id="882987328">
      <w:marLeft w:val="640"/>
      <w:marRight w:val="0"/>
      <w:marTop w:val="0"/>
      <w:marBottom w:val="0"/>
      <w:divBdr>
        <w:top w:val="none" w:sz="0" w:space="0" w:color="auto"/>
        <w:left w:val="none" w:sz="0" w:space="0" w:color="auto"/>
        <w:bottom w:val="none" w:sz="0" w:space="0" w:color="auto"/>
        <w:right w:val="none" w:sz="0" w:space="0" w:color="auto"/>
      </w:divBdr>
    </w:div>
    <w:div w:id="883448847">
      <w:marLeft w:val="640"/>
      <w:marRight w:val="0"/>
      <w:marTop w:val="0"/>
      <w:marBottom w:val="0"/>
      <w:divBdr>
        <w:top w:val="none" w:sz="0" w:space="0" w:color="auto"/>
        <w:left w:val="none" w:sz="0" w:space="0" w:color="auto"/>
        <w:bottom w:val="none" w:sz="0" w:space="0" w:color="auto"/>
        <w:right w:val="none" w:sz="0" w:space="0" w:color="auto"/>
      </w:divBdr>
    </w:div>
    <w:div w:id="885534052">
      <w:marLeft w:val="640"/>
      <w:marRight w:val="0"/>
      <w:marTop w:val="0"/>
      <w:marBottom w:val="0"/>
      <w:divBdr>
        <w:top w:val="none" w:sz="0" w:space="0" w:color="auto"/>
        <w:left w:val="none" w:sz="0" w:space="0" w:color="auto"/>
        <w:bottom w:val="none" w:sz="0" w:space="0" w:color="auto"/>
        <w:right w:val="none" w:sz="0" w:space="0" w:color="auto"/>
      </w:divBdr>
    </w:div>
    <w:div w:id="885750647">
      <w:marLeft w:val="640"/>
      <w:marRight w:val="0"/>
      <w:marTop w:val="0"/>
      <w:marBottom w:val="0"/>
      <w:divBdr>
        <w:top w:val="none" w:sz="0" w:space="0" w:color="auto"/>
        <w:left w:val="none" w:sz="0" w:space="0" w:color="auto"/>
        <w:bottom w:val="none" w:sz="0" w:space="0" w:color="auto"/>
        <w:right w:val="none" w:sz="0" w:space="0" w:color="auto"/>
      </w:divBdr>
    </w:div>
    <w:div w:id="886839097">
      <w:marLeft w:val="640"/>
      <w:marRight w:val="0"/>
      <w:marTop w:val="0"/>
      <w:marBottom w:val="0"/>
      <w:divBdr>
        <w:top w:val="none" w:sz="0" w:space="0" w:color="auto"/>
        <w:left w:val="none" w:sz="0" w:space="0" w:color="auto"/>
        <w:bottom w:val="none" w:sz="0" w:space="0" w:color="auto"/>
        <w:right w:val="none" w:sz="0" w:space="0" w:color="auto"/>
      </w:divBdr>
    </w:div>
    <w:div w:id="888033527">
      <w:marLeft w:val="640"/>
      <w:marRight w:val="0"/>
      <w:marTop w:val="0"/>
      <w:marBottom w:val="0"/>
      <w:divBdr>
        <w:top w:val="none" w:sz="0" w:space="0" w:color="auto"/>
        <w:left w:val="none" w:sz="0" w:space="0" w:color="auto"/>
        <w:bottom w:val="none" w:sz="0" w:space="0" w:color="auto"/>
        <w:right w:val="none" w:sz="0" w:space="0" w:color="auto"/>
      </w:divBdr>
    </w:div>
    <w:div w:id="891158890">
      <w:marLeft w:val="640"/>
      <w:marRight w:val="0"/>
      <w:marTop w:val="0"/>
      <w:marBottom w:val="0"/>
      <w:divBdr>
        <w:top w:val="none" w:sz="0" w:space="0" w:color="auto"/>
        <w:left w:val="none" w:sz="0" w:space="0" w:color="auto"/>
        <w:bottom w:val="none" w:sz="0" w:space="0" w:color="auto"/>
        <w:right w:val="none" w:sz="0" w:space="0" w:color="auto"/>
      </w:divBdr>
    </w:div>
    <w:div w:id="897941415">
      <w:marLeft w:val="640"/>
      <w:marRight w:val="0"/>
      <w:marTop w:val="0"/>
      <w:marBottom w:val="0"/>
      <w:divBdr>
        <w:top w:val="none" w:sz="0" w:space="0" w:color="auto"/>
        <w:left w:val="none" w:sz="0" w:space="0" w:color="auto"/>
        <w:bottom w:val="none" w:sz="0" w:space="0" w:color="auto"/>
        <w:right w:val="none" w:sz="0" w:space="0" w:color="auto"/>
      </w:divBdr>
    </w:div>
    <w:div w:id="898639031">
      <w:marLeft w:val="640"/>
      <w:marRight w:val="0"/>
      <w:marTop w:val="0"/>
      <w:marBottom w:val="0"/>
      <w:divBdr>
        <w:top w:val="none" w:sz="0" w:space="0" w:color="auto"/>
        <w:left w:val="none" w:sz="0" w:space="0" w:color="auto"/>
        <w:bottom w:val="none" w:sz="0" w:space="0" w:color="auto"/>
        <w:right w:val="none" w:sz="0" w:space="0" w:color="auto"/>
      </w:divBdr>
    </w:div>
    <w:div w:id="903104945">
      <w:marLeft w:val="640"/>
      <w:marRight w:val="0"/>
      <w:marTop w:val="0"/>
      <w:marBottom w:val="0"/>
      <w:divBdr>
        <w:top w:val="none" w:sz="0" w:space="0" w:color="auto"/>
        <w:left w:val="none" w:sz="0" w:space="0" w:color="auto"/>
        <w:bottom w:val="none" w:sz="0" w:space="0" w:color="auto"/>
        <w:right w:val="none" w:sz="0" w:space="0" w:color="auto"/>
      </w:divBdr>
    </w:div>
    <w:div w:id="904951515">
      <w:marLeft w:val="640"/>
      <w:marRight w:val="0"/>
      <w:marTop w:val="0"/>
      <w:marBottom w:val="0"/>
      <w:divBdr>
        <w:top w:val="none" w:sz="0" w:space="0" w:color="auto"/>
        <w:left w:val="none" w:sz="0" w:space="0" w:color="auto"/>
        <w:bottom w:val="none" w:sz="0" w:space="0" w:color="auto"/>
        <w:right w:val="none" w:sz="0" w:space="0" w:color="auto"/>
      </w:divBdr>
    </w:div>
    <w:div w:id="905267564">
      <w:marLeft w:val="640"/>
      <w:marRight w:val="0"/>
      <w:marTop w:val="0"/>
      <w:marBottom w:val="0"/>
      <w:divBdr>
        <w:top w:val="none" w:sz="0" w:space="0" w:color="auto"/>
        <w:left w:val="none" w:sz="0" w:space="0" w:color="auto"/>
        <w:bottom w:val="none" w:sz="0" w:space="0" w:color="auto"/>
        <w:right w:val="none" w:sz="0" w:space="0" w:color="auto"/>
      </w:divBdr>
    </w:div>
    <w:div w:id="905452316">
      <w:marLeft w:val="640"/>
      <w:marRight w:val="0"/>
      <w:marTop w:val="0"/>
      <w:marBottom w:val="0"/>
      <w:divBdr>
        <w:top w:val="none" w:sz="0" w:space="0" w:color="auto"/>
        <w:left w:val="none" w:sz="0" w:space="0" w:color="auto"/>
        <w:bottom w:val="none" w:sz="0" w:space="0" w:color="auto"/>
        <w:right w:val="none" w:sz="0" w:space="0" w:color="auto"/>
      </w:divBdr>
    </w:div>
    <w:div w:id="908156323">
      <w:marLeft w:val="640"/>
      <w:marRight w:val="0"/>
      <w:marTop w:val="0"/>
      <w:marBottom w:val="0"/>
      <w:divBdr>
        <w:top w:val="none" w:sz="0" w:space="0" w:color="auto"/>
        <w:left w:val="none" w:sz="0" w:space="0" w:color="auto"/>
        <w:bottom w:val="none" w:sz="0" w:space="0" w:color="auto"/>
        <w:right w:val="none" w:sz="0" w:space="0" w:color="auto"/>
      </w:divBdr>
    </w:div>
    <w:div w:id="909123190">
      <w:marLeft w:val="640"/>
      <w:marRight w:val="0"/>
      <w:marTop w:val="0"/>
      <w:marBottom w:val="0"/>
      <w:divBdr>
        <w:top w:val="none" w:sz="0" w:space="0" w:color="auto"/>
        <w:left w:val="none" w:sz="0" w:space="0" w:color="auto"/>
        <w:bottom w:val="none" w:sz="0" w:space="0" w:color="auto"/>
        <w:right w:val="none" w:sz="0" w:space="0" w:color="auto"/>
      </w:divBdr>
    </w:div>
    <w:div w:id="909272263">
      <w:marLeft w:val="640"/>
      <w:marRight w:val="0"/>
      <w:marTop w:val="0"/>
      <w:marBottom w:val="0"/>
      <w:divBdr>
        <w:top w:val="none" w:sz="0" w:space="0" w:color="auto"/>
        <w:left w:val="none" w:sz="0" w:space="0" w:color="auto"/>
        <w:bottom w:val="none" w:sz="0" w:space="0" w:color="auto"/>
        <w:right w:val="none" w:sz="0" w:space="0" w:color="auto"/>
      </w:divBdr>
    </w:div>
    <w:div w:id="909924871">
      <w:marLeft w:val="640"/>
      <w:marRight w:val="0"/>
      <w:marTop w:val="0"/>
      <w:marBottom w:val="0"/>
      <w:divBdr>
        <w:top w:val="none" w:sz="0" w:space="0" w:color="auto"/>
        <w:left w:val="none" w:sz="0" w:space="0" w:color="auto"/>
        <w:bottom w:val="none" w:sz="0" w:space="0" w:color="auto"/>
        <w:right w:val="none" w:sz="0" w:space="0" w:color="auto"/>
      </w:divBdr>
    </w:div>
    <w:div w:id="911550368">
      <w:marLeft w:val="640"/>
      <w:marRight w:val="0"/>
      <w:marTop w:val="0"/>
      <w:marBottom w:val="0"/>
      <w:divBdr>
        <w:top w:val="none" w:sz="0" w:space="0" w:color="auto"/>
        <w:left w:val="none" w:sz="0" w:space="0" w:color="auto"/>
        <w:bottom w:val="none" w:sz="0" w:space="0" w:color="auto"/>
        <w:right w:val="none" w:sz="0" w:space="0" w:color="auto"/>
      </w:divBdr>
    </w:div>
    <w:div w:id="911617540">
      <w:marLeft w:val="640"/>
      <w:marRight w:val="0"/>
      <w:marTop w:val="0"/>
      <w:marBottom w:val="0"/>
      <w:divBdr>
        <w:top w:val="none" w:sz="0" w:space="0" w:color="auto"/>
        <w:left w:val="none" w:sz="0" w:space="0" w:color="auto"/>
        <w:bottom w:val="none" w:sz="0" w:space="0" w:color="auto"/>
        <w:right w:val="none" w:sz="0" w:space="0" w:color="auto"/>
      </w:divBdr>
    </w:div>
    <w:div w:id="913666951">
      <w:marLeft w:val="640"/>
      <w:marRight w:val="0"/>
      <w:marTop w:val="0"/>
      <w:marBottom w:val="0"/>
      <w:divBdr>
        <w:top w:val="none" w:sz="0" w:space="0" w:color="auto"/>
        <w:left w:val="none" w:sz="0" w:space="0" w:color="auto"/>
        <w:bottom w:val="none" w:sz="0" w:space="0" w:color="auto"/>
        <w:right w:val="none" w:sz="0" w:space="0" w:color="auto"/>
      </w:divBdr>
    </w:div>
    <w:div w:id="913735561">
      <w:marLeft w:val="640"/>
      <w:marRight w:val="0"/>
      <w:marTop w:val="0"/>
      <w:marBottom w:val="0"/>
      <w:divBdr>
        <w:top w:val="none" w:sz="0" w:space="0" w:color="auto"/>
        <w:left w:val="none" w:sz="0" w:space="0" w:color="auto"/>
        <w:bottom w:val="none" w:sz="0" w:space="0" w:color="auto"/>
        <w:right w:val="none" w:sz="0" w:space="0" w:color="auto"/>
      </w:divBdr>
    </w:div>
    <w:div w:id="916399173">
      <w:marLeft w:val="640"/>
      <w:marRight w:val="0"/>
      <w:marTop w:val="0"/>
      <w:marBottom w:val="0"/>
      <w:divBdr>
        <w:top w:val="none" w:sz="0" w:space="0" w:color="auto"/>
        <w:left w:val="none" w:sz="0" w:space="0" w:color="auto"/>
        <w:bottom w:val="none" w:sz="0" w:space="0" w:color="auto"/>
        <w:right w:val="none" w:sz="0" w:space="0" w:color="auto"/>
      </w:divBdr>
    </w:div>
    <w:div w:id="917011444">
      <w:marLeft w:val="640"/>
      <w:marRight w:val="0"/>
      <w:marTop w:val="0"/>
      <w:marBottom w:val="0"/>
      <w:divBdr>
        <w:top w:val="none" w:sz="0" w:space="0" w:color="auto"/>
        <w:left w:val="none" w:sz="0" w:space="0" w:color="auto"/>
        <w:bottom w:val="none" w:sz="0" w:space="0" w:color="auto"/>
        <w:right w:val="none" w:sz="0" w:space="0" w:color="auto"/>
      </w:divBdr>
    </w:div>
    <w:div w:id="921260565">
      <w:marLeft w:val="640"/>
      <w:marRight w:val="0"/>
      <w:marTop w:val="0"/>
      <w:marBottom w:val="0"/>
      <w:divBdr>
        <w:top w:val="none" w:sz="0" w:space="0" w:color="auto"/>
        <w:left w:val="none" w:sz="0" w:space="0" w:color="auto"/>
        <w:bottom w:val="none" w:sz="0" w:space="0" w:color="auto"/>
        <w:right w:val="none" w:sz="0" w:space="0" w:color="auto"/>
      </w:divBdr>
    </w:div>
    <w:div w:id="922569249">
      <w:marLeft w:val="640"/>
      <w:marRight w:val="0"/>
      <w:marTop w:val="0"/>
      <w:marBottom w:val="0"/>
      <w:divBdr>
        <w:top w:val="none" w:sz="0" w:space="0" w:color="auto"/>
        <w:left w:val="none" w:sz="0" w:space="0" w:color="auto"/>
        <w:bottom w:val="none" w:sz="0" w:space="0" w:color="auto"/>
        <w:right w:val="none" w:sz="0" w:space="0" w:color="auto"/>
      </w:divBdr>
    </w:div>
    <w:div w:id="923882468">
      <w:marLeft w:val="640"/>
      <w:marRight w:val="0"/>
      <w:marTop w:val="0"/>
      <w:marBottom w:val="0"/>
      <w:divBdr>
        <w:top w:val="none" w:sz="0" w:space="0" w:color="auto"/>
        <w:left w:val="none" w:sz="0" w:space="0" w:color="auto"/>
        <w:bottom w:val="none" w:sz="0" w:space="0" w:color="auto"/>
        <w:right w:val="none" w:sz="0" w:space="0" w:color="auto"/>
      </w:divBdr>
    </w:div>
    <w:div w:id="925117065">
      <w:marLeft w:val="640"/>
      <w:marRight w:val="0"/>
      <w:marTop w:val="0"/>
      <w:marBottom w:val="0"/>
      <w:divBdr>
        <w:top w:val="none" w:sz="0" w:space="0" w:color="auto"/>
        <w:left w:val="none" w:sz="0" w:space="0" w:color="auto"/>
        <w:bottom w:val="none" w:sz="0" w:space="0" w:color="auto"/>
        <w:right w:val="none" w:sz="0" w:space="0" w:color="auto"/>
      </w:divBdr>
    </w:div>
    <w:div w:id="927272834">
      <w:marLeft w:val="640"/>
      <w:marRight w:val="0"/>
      <w:marTop w:val="0"/>
      <w:marBottom w:val="0"/>
      <w:divBdr>
        <w:top w:val="none" w:sz="0" w:space="0" w:color="auto"/>
        <w:left w:val="none" w:sz="0" w:space="0" w:color="auto"/>
        <w:bottom w:val="none" w:sz="0" w:space="0" w:color="auto"/>
        <w:right w:val="none" w:sz="0" w:space="0" w:color="auto"/>
      </w:divBdr>
    </w:div>
    <w:div w:id="927809495">
      <w:marLeft w:val="640"/>
      <w:marRight w:val="0"/>
      <w:marTop w:val="0"/>
      <w:marBottom w:val="0"/>
      <w:divBdr>
        <w:top w:val="none" w:sz="0" w:space="0" w:color="auto"/>
        <w:left w:val="none" w:sz="0" w:space="0" w:color="auto"/>
        <w:bottom w:val="none" w:sz="0" w:space="0" w:color="auto"/>
        <w:right w:val="none" w:sz="0" w:space="0" w:color="auto"/>
      </w:divBdr>
    </w:div>
    <w:div w:id="929118851">
      <w:marLeft w:val="640"/>
      <w:marRight w:val="0"/>
      <w:marTop w:val="0"/>
      <w:marBottom w:val="0"/>
      <w:divBdr>
        <w:top w:val="none" w:sz="0" w:space="0" w:color="auto"/>
        <w:left w:val="none" w:sz="0" w:space="0" w:color="auto"/>
        <w:bottom w:val="none" w:sz="0" w:space="0" w:color="auto"/>
        <w:right w:val="none" w:sz="0" w:space="0" w:color="auto"/>
      </w:divBdr>
    </w:div>
    <w:div w:id="932588378">
      <w:marLeft w:val="640"/>
      <w:marRight w:val="0"/>
      <w:marTop w:val="0"/>
      <w:marBottom w:val="0"/>
      <w:divBdr>
        <w:top w:val="none" w:sz="0" w:space="0" w:color="auto"/>
        <w:left w:val="none" w:sz="0" w:space="0" w:color="auto"/>
        <w:bottom w:val="none" w:sz="0" w:space="0" w:color="auto"/>
        <w:right w:val="none" w:sz="0" w:space="0" w:color="auto"/>
      </w:divBdr>
    </w:div>
    <w:div w:id="936519781">
      <w:marLeft w:val="640"/>
      <w:marRight w:val="0"/>
      <w:marTop w:val="0"/>
      <w:marBottom w:val="0"/>
      <w:divBdr>
        <w:top w:val="none" w:sz="0" w:space="0" w:color="auto"/>
        <w:left w:val="none" w:sz="0" w:space="0" w:color="auto"/>
        <w:bottom w:val="none" w:sz="0" w:space="0" w:color="auto"/>
        <w:right w:val="none" w:sz="0" w:space="0" w:color="auto"/>
      </w:divBdr>
    </w:div>
    <w:div w:id="937255779">
      <w:marLeft w:val="640"/>
      <w:marRight w:val="0"/>
      <w:marTop w:val="0"/>
      <w:marBottom w:val="0"/>
      <w:divBdr>
        <w:top w:val="none" w:sz="0" w:space="0" w:color="auto"/>
        <w:left w:val="none" w:sz="0" w:space="0" w:color="auto"/>
        <w:bottom w:val="none" w:sz="0" w:space="0" w:color="auto"/>
        <w:right w:val="none" w:sz="0" w:space="0" w:color="auto"/>
      </w:divBdr>
    </w:div>
    <w:div w:id="937325406">
      <w:marLeft w:val="640"/>
      <w:marRight w:val="0"/>
      <w:marTop w:val="0"/>
      <w:marBottom w:val="0"/>
      <w:divBdr>
        <w:top w:val="none" w:sz="0" w:space="0" w:color="auto"/>
        <w:left w:val="none" w:sz="0" w:space="0" w:color="auto"/>
        <w:bottom w:val="none" w:sz="0" w:space="0" w:color="auto"/>
        <w:right w:val="none" w:sz="0" w:space="0" w:color="auto"/>
      </w:divBdr>
    </w:div>
    <w:div w:id="938756598">
      <w:marLeft w:val="640"/>
      <w:marRight w:val="0"/>
      <w:marTop w:val="0"/>
      <w:marBottom w:val="0"/>
      <w:divBdr>
        <w:top w:val="none" w:sz="0" w:space="0" w:color="auto"/>
        <w:left w:val="none" w:sz="0" w:space="0" w:color="auto"/>
        <w:bottom w:val="none" w:sz="0" w:space="0" w:color="auto"/>
        <w:right w:val="none" w:sz="0" w:space="0" w:color="auto"/>
      </w:divBdr>
    </w:div>
    <w:div w:id="939533359">
      <w:marLeft w:val="640"/>
      <w:marRight w:val="0"/>
      <w:marTop w:val="0"/>
      <w:marBottom w:val="0"/>
      <w:divBdr>
        <w:top w:val="none" w:sz="0" w:space="0" w:color="auto"/>
        <w:left w:val="none" w:sz="0" w:space="0" w:color="auto"/>
        <w:bottom w:val="none" w:sz="0" w:space="0" w:color="auto"/>
        <w:right w:val="none" w:sz="0" w:space="0" w:color="auto"/>
      </w:divBdr>
    </w:div>
    <w:div w:id="939993499">
      <w:marLeft w:val="640"/>
      <w:marRight w:val="0"/>
      <w:marTop w:val="0"/>
      <w:marBottom w:val="0"/>
      <w:divBdr>
        <w:top w:val="none" w:sz="0" w:space="0" w:color="auto"/>
        <w:left w:val="none" w:sz="0" w:space="0" w:color="auto"/>
        <w:bottom w:val="none" w:sz="0" w:space="0" w:color="auto"/>
        <w:right w:val="none" w:sz="0" w:space="0" w:color="auto"/>
      </w:divBdr>
    </w:div>
    <w:div w:id="943073802">
      <w:marLeft w:val="640"/>
      <w:marRight w:val="0"/>
      <w:marTop w:val="0"/>
      <w:marBottom w:val="0"/>
      <w:divBdr>
        <w:top w:val="none" w:sz="0" w:space="0" w:color="auto"/>
        <w:left w:val="none" w:sz="0" w:space="0" w:color="auto"/>
        <w:bottom w:val="none" w:sz="0" w:space="0" w:color="auto"/>
        <w:right w:val="none" w:sz="0" w:space="0" w:color="auto"/>
      </w:divBdr>
    </w:div>
    <w:div w:id="945040576">
      <w:marLeft w:val="640"/>
      <w:marRight w:val="0"/>
      <w:marTop w:val="0"/>
      <w:marBottom w:val="0"/>
      <w:divBdr>
        <w:top w:val="none" w:sz="0" w:space="0" w:color="auto"/>
        <w:left w:val="none" w:sz="0" w:space="0" w:color="auto"/>
        <w:bottom w:val="none" w:sz="0" w:space="0" w:color="auto"/>
        <w:right w:val="none" w:sz="0" w:space="0" w:color="auto"/>
      </w:divBdr>
    </w:div>
    <w:div w:id="945775374">
      <w:marLeft w:val="640"/>
      <w:marRight w:val="0"/>
      <w:marTop w:val="0"/>
      <w:marBottom w:val="0"/>
      <w:divBdr>
        <w:top w:val="none" w:sz="0" w:space="0" w:color="auto"/>
        <w:left w:val="none" w:sz="0" w:space="0" w:color="auto"/>
        <w:bottom w:val="none" w:sz="0" w:space="0" w:color="auto"/>
        <w:right w:val="none" w:sz="0" w:space="0" w:color="auto"/>
      </w:divBdr>
    </w:div>
    <w:div w:id="949439089">
      <w:marLeft w:val="640"/>
      <w:marRight w:val="0"/>
      <w:marTop w:val="0"/>
      <w:marBottom w:val="0"/>
      <w:divBdr>
        <w:top w:val="none" w:sz="0" w:space="0" w:color="auto"/>
        <w:left w:val="none" w:sz="0" w:space="0" w:color="auto"/>
        <w:bottom w:val="none" w:sz="0" w:space="0" w:color="auto"/>
        <w:right w:val="none" w:sz="0" w:space="0" w:color="auto"/>
      </w:divBdr>
    </w:div>
    <w:div w:id="950865279">
      <w:marLeft w:val="640"/>
      <w:marRight w:val="0"/>
      <w:marTop w:val="0"/>
      <w:marBottom w:val="0"/>
      <w:divBdr>
        <w:top w:val="none" w:sz="0" w:space="0" w:color="auto"/>
        <w:left w:val="none" w:sz="0" w:space="0" w:color="auto"/>
        <w:bottom w:val="none" w:sz="0" w:space="0" w:color="auto"/>
        <w:right w:val="none" w:sz="0" w:space="0" w:color="auto"/>
      </w:divBdr>
    </w:div>
    <w:div w:id="952712922">
      <w:marLeft w:val="640"/>
      <w:marRight w:val="0"/>
      <w:marTop w:val="0"/>
      <w:marBottom w:val="0"/>
      <w:divBdr>
        <w:top w:val="none" w:sz="0" w:space="0" w:color="auto"/>
        <w:left w:val="none" w:sz="0" w:space="0" w:color="auto"/>
        <w:bottom w:val="none" w:sz="0" w:space="0" w:color="auto"/>
        <w:right w:val="none" w:sz="0" w:space="0" w:color="auto"/>
      </w:divBdr>
    </w:div>
    <w:div w:id="952906531">
      <w:marLeft w:val="640"/>
      <w:marRight w:val="0"/>
      <w:marTop w:val="0"/>
      <w:marBottom w:val="0"/>
      <w:divBdr>
        <w:top w:val="none" w:sz="0" w:space="0" w:color="auto"/>
        <w:left w:val="none" w:sz="0" w:space="0" w:color="auto"/>
        <w:bottom w:val="none" w:sz="0" w:space="0" w:color="auto"/>
        <w:right w:val="none" w:sz="0" w:space="0" w:color="auto"/>
      </w:divBdr>
    </w:div>
    <w:div w:id="953251388">
      <w:marLeft w:val="640"/>
      <w:marRight w:val="0"/>
      <w:marTop w:val="0"/>
      <w:marBottom w:val="0"/>
      <w:divBdr>
        <w:top w:val="none" w:sz="0" w:space="0" w:color="auto"/>
        <w:left w:val="none" w:sz="0" w:space="0" w:color="auto"/>
        <w:bottom w:val="none" w:sz="0" w:space="0" w:color="auto"/>
        <w:right w:val="none" w:sz="0" w:space="0" w:color="auto"/>
      </w:divBdr>
    </w:div>
    <w:div w:id="955135035">
      <w:marLeft w:val="640"/>
      <w:marRight w:val="0"/>
      <w:marTop w:val="0"/>
      <w:marBottom w:val="0"/>
      <w:divBdr>
        <w:top w:val="none" w:sz="0" w:space="0" w:color="auto"/>
        <w:left w:val="none" w:sz="0" w:space="0" w:color="auto"/>
        <w:bottom w:val="none" w:sz="0" w:space="0" w:color="auto"/>
        <w:right w:val="none" w:sz="0" w:space="0" w:color="auto"/>
      </w:divBdr>
    </w:div>
    <w:div w:id="955603225">
      <w:marLeft w:val="640"/>
      <w:marRight w:val="0"/>
      <w:marTop w:val="0"/>
      <w:marBottom w:val="0"/>
      <w:divBdr>
        <w:top w:val="none" w:sz="0" w:space="0" w:color="auto"/>
        <w:left w:val="none" w:sz="0" w:space="0" w:color="auto"/>
        <w:bottom w:val="none" w:sz="0" w:space="0" w:color="auto"/>
        <w:right w:val="none" w:sz="0" w:space="0" w:color="auto"/>
      </w:divBdr>
    </w:div>
    <w:div w:id="956177083">
      <w:marLeft w:val="640"/>
      <w:marRight w:val="0"/>
      <w:marTop w:val="0"/>
      <w:marBottom w:val="0"/>
      <w:divBdr>
        <w:top w:val="none" w:sz="0" w:space="0" w:color="auto"/>
        <w:left w:val="none" w:sz="0" w:space="0" w:color="auto"/>
        <w:bottom w:val="none" w:sz="0" w:space="0" w:color="auto"/>
        <w:right w:val="none" w:sz="0" w:space="0" w:color="auto"/>
      </w:divBdr>
    </w:div>
    <w:div w:id="957639172">
      <w:marLeft w:val="640"/>
      <w:marRight w:val="0"/>
      <w:marTop w:val="0"/>
      <w:marBottom w:val="0"/>
      <w:divBdr>
        <w:top w:val="none" w:sz="0" w:space="0" w:color="auto"/>
        <w:left w:val="none" w:sz="0" w:space="0" w:color="auto"/>
        <w:bottom w:val="none" w:sz="0" w:space="0" w:color="auto"/>
        <w:right w:val="none" w:sz="0" w:space="0" w:color="auto"/>
      </w:divBdr>
    </w:div>
    <w:div w:id="962537674">
      <w:marLeft w:val="640"/>
      <w:marRight w:val="0"/>
      <w:marTop w:val="0"/>
      <w:marBottom w:val="0"/>
      <w:divBdr>
        <w:top w:val="none" w:sz="0" w:space="0" w:color="auto"/>
        <w:left w:val="none" w:sz="0" w:space="0" w:color="auto"/>
        <w:bottom w:val="none" w:sz="0" w:space="0" w:color="auto"/>
        <w:right w:val="none" w:sz="0" w:space="0" w:color="auto"/>
      </w:divBdr>
    </w:div>
    <w:div w:id="963539974">
      <w:marLeft w:val="640"/>
      <w:marRight w:val="0"/>
      <w:marTop w:val="0"/>
      <w:marBottom w:val="0"/>
      <w:divBdr>
        <w:top w:val="none" w:sz="0" w:space="0" w:color="auto"/>
        <w:left w:val="none" w:sz="0" w:space="0" w:color="auto"/>
        <w:bottom w:val="none" w:sz="0" w:space="0" w:color="auto"/>
        <w:right w:val="none" w:sz="0" w:space="0" w:color="auto"/>
      </w:divBdr>
    </w:div>
    <w:div w:id="964001448">
      <w:marLeft w:val="640"/>
      <w:marRight w:val="0"/>
      <w:marTop w:val="0"/>
      <w:marBottom w:val="0"/>
      <w:divBdr>
        <w:top w:val="none" w:sz="0" w:space="0" w:color="auto"/>
        <w:left w:val="none" w:sz="0" w:space="0" w:color="auto"/>
        <w:bottom w:val="none" w:sz="0" w:space="0" w:color="auto"/>
        <w:right w:val="none" w:sz="0" w:space="0" w:color="auto"/>
      </w:divBdr>
    </w:div>
    <w:div w:id="965158407">
      <w:marLeft w:val="640"/>
      <w:marRight w:val="0"/>
      <w:marTop w:val="0"/>
      <w:marBottom w:val="0"/>
      <w:divBdr>
        <w:top w:val="none" w:sz="0" w:space="0" w:color="auto"/>
        <w:left w:val="none" w:sz="0" w:space="0" w:color="auto"/>
        <w:bottom w:val="none" w:sz="0" w:space="0" w:color="auto"/>
        <w:right w:val="none" w:sz="0" w:space="0" w:color="auto"/>
      </w:divBdr>
    </w:div>
    <w:div w:id="967583901">
      <w:marLeft w:val="640"/>
      <w:marRight w:val="0"/>
      <w:marTop w:val="0"/>
      <w:marBottom w:val="0"/>
      <w:divBdr>
        <w:top w:val="none" w:sz="0" w:space="0" w:color="auto"/>
        <w:left w:val="none" w:sz="0" w:space="0" w:color="auto"/>
        <w:bottom w:val="none" w:sz="0" w:space="0" w:color="auto"/>
        <w:right w:val="none" w:sz="0" w:space="0" w:color="auto"/>
      </w:divBdr>
    </w:div>
    <w:div w:id="969632763">
      <w:marLeft w:val="640"/>
      <w:marRight w:val="0"/>
      <w:marTop w:val="0"/>
      <w:marBottom w:val="0"/>
      <w:divBdr>
        <w:top w:val="none" w:sz="0" w:space="0" w:color="auto"/>
        <w:left w:val="none" w:sz="0" w:space="0" w:color="auto"/>
        <w:bottom w:val="none" w:sz="0" w:space="0" w:color="auto"/>
        <w:right w:val="none" w:sz="0" w:space="0" w:color="auto"/>
      </w:divBdr>
    </w:div>
    <w:div w:id="969675815">
      <w:marLeft w:val="640"/>
      <w:marRight w:val="0"/>
      <w:marTop w:val="0"/>
      <w:marBottom w:val="0"/>
      <w:divBdr>
        <w:top w:val="none" w:sz="0" w:space="0" w:color="auto"/>
        <w:left w:val="none" w:sz="0" w:space="0" w:color="auto"/>
        <w:bottom w:val="none" w:sz="0" w:space="0" w:color="auto"/>
        <w:right w:val="none" w:sz="0" w:space="0" w:color="auto"/>
      </w:divBdr>
    </w:div>
    <w:div w:id="969752535">
      <w:marLeft w:val="640"/>
      <w:marRight w:val="0"/>
      <w:marTop w:val="0"/>
      <w:marBottom w:val="0"/>
      <w:divBdr>
        <w:top w:val="none" w:sz="0" w:space="0" w:color="auto"/>
        <w:left w:val="none" w:sz="0" w:space="0" w:color="auto"/>
        <w:bottom w:val="none" w:sz="0" w:space="0" w:color="auto"/>
        <w:right w:val="none" w:sz="0" w:space="0" w:color="auto"/>
      </w:divBdr>
    </w:div>
    <w:div w:id="972296762">
      <w:marLeft w:val="640"/>
      <w:marRight w:val="0"/>
      <w:marTop w:val="0"/>
      <w:marBottom w:val="0"/>
      <w:divBdr>
        <w:top w:val="none" w:sz="0" w:space="0" w:color="auto"/>
        <w:left w:val="none" w:sz="0" w:space="0" w:color="auto"/>
        <w:bottom w:val="none" w:sz="0" w:space="0" w:color="auto"/>
        <w:right w:val="none" w:sz="0" w:space="0" w:color="auto"/>
      </w:divBdr>
    </w:div>
    <w:div w:id="972827914">
      <w:marLeft w:val="640"/>
      <w:marRight w:val="0"/>
      <w:marTop w:val="0"/>
      <w:marBottom w:val="0"/>
      <w:divBdr>
        <w:top w:val="none" w:sz="0" w:space="0" w:color="auto"/>
        <w:left w:val="none" w:sz="0" w:space="0" w:color="auto"/>
        <w:bottom w:val="none" w:sz="0" w:space="0" w:color="auto"/>
        <w:right w:val="none" w:sz="0" w:space="0" w:color="auto"/>
      </w:divBdr>
    </w:div>
    <w:div w:id="973289846">
      <w:marLeft w:val="640"/>
      <w:marRight w:val="0"/>
      <w:marTop w:val="0"/>
      <w:marBottom w:val="0"/>
      <w:divBdr>
        <w:top w:val="none" w:sz="0" w:space="0" w:color="auto"/>
        <w:left w:val="none" w:sz="0" w:space="0" w:color="auto"/>
        <w:bottom w:val="none" w:sz="0" w:space="0" w:color="auto"/>
        <w:right w:val="none" w:sz="0" w:space="0" w:color="auto"/>
      </w:divBdr>
    </w:div>
    <w:div w:id="973370447">
      <w:marLeft w:val="640"/>
      <w:marRight w:val="0"/>
      <w:marTop w:val="0"/>
      <w:marBottom w:val="0"/>
      <w:divBdr>
        <w:top w:val="none" w:sz="0" w:space="0" w:color="auto"/>
        <w:left w:val="none" w:sz="0" w:space="0" w:color="auto"/>
        <w:bottom w:val="none" w:sz="0" w:space="0" w:color="auto"/>
        <w:right w:val="none" w:sz="0" w:space="0" w:color="auto"/>
      </w:divBdr>
    </w:div>
    <w:div w:id="974021700">
      <w:marLeft w:val="640"/>
      <w:marRight w:val="0"/>
      <w:marTop w:val="0"/>
      <w:marBottom w:val="0"/>
      <w:divBdr>
        <w:top w:val="none" w:sz="0" w:space="0" w:color="auto"/>
        <w:left w:val="none" w:sz="0" w:space="0" w:color="auto"/>
        <w:bottom w:val="none" w:sz="0" w:space="0" w:color="auto"/>
        <w:right w:val="none" w:sz="0" w:space="0" w:color="auto"/>
      </w:divBdr>
    </w:div>
    <w:div w:id="975842575">
      <w:marLeft w:val="640"/>
      <w:marRight w:val="0"/>
      <w:marTop w:val="0"/>
      <w:marBottom w:val="0"/>
      <w:divBdr>
        <w:top w:val="none" w:sz="0" w:space="0" w:color="auto"/>
        <w:left w:val="none" w:sz="0" w:space="0" w:color="auto"/>
        <w:bottom w:val="none" w:sz="0" w:space="0" w:color="auto"/>
        <w:right w:val="none" w:sz="0" w:space="0" w:color="auto"/>
      </w:divBdr>
    </w:div>
    <w:div w:id="976570417">
      <w:marLeft w:val="640"/>
      <w:marRight w:val="0"/>
      <w:marTop w:val="0"/>
      <w:marBottom w:val="0"/>
      <w:divBdr>
        <w:top w:val="none" w:sz="0" w:space="0" w:color="auto"/>
        <w:left w:val="none" w:sz="0" w:space="0" w:color="auto"/>
        <w:bottom w:val="none" w:sz="0" w:space="0" w:color="auto"/>
        <w:right w:val="none" w:sz="0" w:space="0" w:color="auto"/>
      </w:divBdr>
    </w:div>
    <w:div w:id="977147132">
      <w:marLeft w:val="640"/>
      <w:marRight w:val="0"/>
      <w:marTop w:val="0"/>
      <w:marBottom w:val="0"/>
      <w:divBdr>
        <w:top w:val="none" w:sz="0" w:space="0" w:color="auto"/>
        <w:left w:val="none" w:sz="0" w:space="0" w:color="auto"/>
        <w:bottom w:val="none" w:sz="0" w:space="0" w:color="auto"/>
        <w:right w:val="none" w:sz="0" w:space="0" w:color="auto"/>
      </w:divBdr>
    </w:div>
    <w:div w:id="977340419">
      <w:marLeft w:val="640"/>
      <w:marRight w:val="0"/>
      <w:marTop w:val="0"/>
      <w:marBottom w:val="0"/>
      <w:divBdr>
        <w:top w:val="none" w:sz="0" w:space="0" w:color="auto"/>
        <w:left w:val="none" w:sz="0" w:space="0" w:color="auto"/>
        <w:bottom w:val="none" w:sz="0" w:space="0" w:color="auto"/>
        <w:right w:val="none" w:sz="0" w:space="0" w:color="auto"/>
      </w:divBdr>
    </w:div>
    <w:div w:id="977804988">
      <w:marLeft w:val="640"/>
      <w:marRight w:val="0"/>
      <w:marTop w:val="0"/>
      <w:marBottom w:val="0"/>
      <w:divBdr>
        <w:top w:val="none" w:sz="0" w:space="0" w:color="auto"/>
        <w:left w:val="none" w:sz="0" w:space="0" w:color="auto"/>
        <w:bottom w:val="none" w:sz="0" w:space="0" w:color="auto"/>
        <w:right w:val="none" w:sz="0" w:space="0" w:color="auto"/>
      </w:divBdr>
    </w:div>
    <w:div w:id="977994165">
      <w:marLeft w:val="640"/>
      <w:marRight w:val="0"/>
      <w:marTop w:val="0"/>
      <w:marBottom w:val="0"/>
      <w:divBdr>
        <w:top w:val="none" w:sz="0" w:space="0" w:color="auto"/>
        <w:left w:val="none" w:sz="0" w:space="0" w:color="auto"/>
        <w:bottom w:val="none" w:sz="0" w:space="0" w:color="auto"/>
        <w:right w:val="none" w:sz="0" w:space="0" w:color="auto"/>
      </w:divBdr>
    </w:div>
    <w:div w:id="981695461">
      <w:marLeft w:val="640"/>
      <w:marRight w:val="0"/>
      <w:marTop w:val="0"/>
      <w:marBottom w:val="0"/>
      <w:divBdr>
        <w:top w:val="none" w:sz="0" w:space="0" w:color="auto"/>
        <w:left w:val="none" w:sz="0" w:space="0" w:color="auto"/>
        <w:bottom w:val="none" w:sz="0" w:space="0" w:color="auto"/>
        <w:right w:val="none" w:sz="0" w:space="0" w:color="auto"/>
      </w:divBdr>
    </w:div>
    <w:div w:id="981930512">
      <w:marLeft w:val="640"/>
      <w:marRight w:val="0"/>
      <w:marTop w:val="0"/>
      <w:marBottom w:val="0"/>
      <w:divBdr>
        <w:top w:val="none" w:sz="0" w:space="0" w:color="auto"/>
        <w:left w:val="none" w:sz="0" w:space="0" w:color="auto"/>
        <w:bottom w:val="none" w:sz="0" w:space="0" w:color="auto"/>
        <w:right w:val="none" w:sz="0" w:space="0" w:color="auto"/>
      </w:divBdr>
    </w:div>
    <w:div w:id="982152641">
      <w:marLeft w:val="640"/>
      <w:marRight w:val="0"/>
      <w:marTop w:val="0"/>
      <w:marBottom w:val="0"/>
      <w:divBdr>
        <w:top w:val="none" w:sz="0" w:space="0" w:color="auto"/>
        <w:left w:val="none" w:sz="0" w:space="0" w:color="auto"/>
        <w:bottom w:val="none" w:sz="0" w:space="0" w:color="auto"/>
        <w:right w:val="none" w:sz="0" w:space="0" w:color="auto"/>
      </w:divBdr>
    </w:div>
    <w:div w:id="982391146">
      <w:marLeft w:val="640"/>
      <w:marRight w:val="0"/>
      <w:marTop w:val="0"/>
      <w:marBottom w:val="0"/>
      <w:divBdr>
        <w:top w:val="none" w:sz="0" w:space="0" w:color="auto"/>
        <w:left w:val="none" w:sz="0" w:space="0" w:color="auto"/>
        <w:bottom w:val="none" w:sz="0" w:space="0" w:color="auto"/>
        <w:right w:val="none" w:sz="0" w:space="0" w:color="auto"/>
      </w:divBdr>
    </w:div>
    <w:div w:id="982538386">
      <w:marLeft w:val="640"/>
      <w:marRight w:val="0"/>
      <w:marTop w:val="0"/>
      <w:marBottom w:val="0"/>
      <w:divBdr>
        <w:top w:val="none" w:sz="0" w:space="0" w:color="auto"/>
        <w:left w:val="none" w:sz="0" w:space="0" w:color="auto"/>
        <w:bottom w:val="none" w:sz="0" w:space="0" w:color="auto"/>
        <w:right w:val="none" w:sz="0" w:space="0" w:color="auto"/>
      </w:divBdr>
    </w:div>
    <w:div w:id="982857675">
      <w:marLeft w:val="640"/>
      <w:marRight w:val="0"/>
      <w:marTop w:val="0"/>
      <w:marBottom w:val="0"/>
      <w:divBdr>
        <w:top w:val="none" w:sz="0" w:space="0" w:color="auto"/>
        <w:left w:val="none" w:sz="0" w:space="0" w:color="auto"/>
        <w:bottom w:val="none" w:sz="0" w:space="0" w:color="auto"/>
        <w:right w:val="none" w:sz="0" w:space="0" w:color="auto"/>
      </w:divBdr>
    </w:div>
    <w:div w:id="983461307">
      <w:marLeft w:val="640"/>
      <w:marRight w:val="0"/>
      <w:marTop w:val="0"/>
      <w:marBottom w:val="0"/>
      <w:divBdr>
        <w:top w:val="none" w:sz="0" w:space="0" w:color="auto"/>
        <w:left w:val="none" w:sz="0" w:space="0" w:color="auto"/>
        <w:bottom w:val="none" w:sz="0" w:space="0" w:color="auto"/>
        <w:right w:val="none" w:sz="0" w:space="0" w:color="auto"/>
      </w:divBdr>
    </w:div>
    <w:div w:id="987368669">
      <w:marLeft w:val="640"/>
      <w:marRight w:val="0"/>
      <w:marTop w:val="0"/>
      <w:marBottom w:val="0"/>
      <w:divBdr>
        <w:top w:val="none" w:sz="0" w:space="0" w:color="auto"/>
        <w:left w:val="none" w:sz="0" w:space="0" w:color="auto"/>
        <w:bottom w:val="none" w:sz="0" w:space="0" w:color="auto"/>
        <w:right w:val="none" w:sz="0" w:space="0" w:color="auto"/>
      </w:divBdr>
    </w:div>
    <w:div w:id="989747936">
      <w:marLeft w:val="640"/>
      <w:marRight w:val="0"/>
      <w:marTop w:val="0"/>
      <w:marBottom w:val="0"/>
      <w:divBdr>
        <w:top w:val="none" w:sz="0" w:space="0" w:color="auto"/>
        <w:left w:val="none" w:sz="0" w:space="0" w:color="auto"/>
        <w:bottom w:val="none" w:sz="0" w:space="0" w:color="auto"/>
        <w:right w:val="none" w:sz="0" w:space="0" w:color="auto"/>
      </w:divBdr>
    </w:div>
    <w:div w:id="992485553">
      <w:marLeft w:val="640"/>
      <w:marRight w:val="0"/>
      <w:marTop w:val="0"/>
      <w:marBottom w:val="0"/>
      <w:divBdr>
        <w:top w:val="none" w:sz="0" w:space="0" w:color="auto"/>
        <w:left w:val="none" w:sz="0" w:space="0" w:color="auto"/>
        <w:bottom w:val="none" w:sz="0" w:space="0" w:color="auto"/>
        <w:right w:val="none" w:sz="0" w:space="0" w:color="auto"/>
      </w:divBdr>
    </w:div>
    <w:div w:id="994645869">
      <w:marLeft w:val="640"/>
      <w:marRight w:val="0"/>
      <w:marTop w:val="0"/>
      <w:marBottom w:val="0"/>
      <w:divBdr>
        <w:top w:val="none" w:sz="0" w:space="0" w:color="auto"/>
        <w:left w:val="none" w:sz="0" w:space="0" w:color="auto"/>
        <w:bottom w:val="none" w:sz="0" w:space="0" w:color="auto"/>
        <w:right w:val="none" w:sz="0" w:space="0" w:color="auto"/>
      </w:divBdr>
    </w:div>
    <w:div w:id="998266524">
      <w:marLeft w:val="640"/>
      <w:marRight w:val="0"/>
      <w:marTop w:val="0"/>
      <w:marBottom w:val="0"/>
      <w:divBdr>
        <w:top w:val="none" w:sz="0" w:space="0" w:color="auto"/>
        <w:left w:val="none" w:sz="0" w:space="0" w:color="auto"/>
        <w:bottom w:val="none" w:sz="0" w:space="0" w:color="auto"/>
        <w:right w:val="none" w:sz="0" w:space="0" w:color="auto"/>
      </w:divBdr>
    </w:div>
    <w:div w:id="998926288">
      <w:marLeft w:val="640"/>
      <w:marRight w:val="0"/>
      <w:marTop w:val="0"/>
      <w:marBottom w:val="0"/>
      <w:divBdr>
        <w:top w:val="none" w:sz="0" w:space="0" w:color="auto"/>
        <w:left w:val="none" w:sz="0" w:space="0" w:color="auto"/>
        <w:bottom w:val="none" w:sz="0" w:space="0" w:color="auto"/>
        <w:right w:val="none" w:sz="0" w:space="0" w:color="auto"/>
      </w:divBdr>
    </w:div>
    <w:div w:id="1004237330">
      <w:marLeft w:val="640"/>
      <w:marRight w:val="0"/>
      <w:marTop w:val="0"/>
      <w:marBottom w:val="0"/>
      <w:divBdr>
        <w:top w:val="none" w:sz="0" w:space="0" w:color="auto"/>
        <w:left w:val="none" w:sz="0" w:space="0" w:color="auto"/>
        <w:bottom w:val="none" w:sz="0" w:space="0" w:color="auto"/>
        <w:right w:val="none" w:sz="0" w:space="0" w:color="auto"/>
      </w:divBdr>
    </w:div>
    <w:div w:id="1008949965">
      <w:marLeft w:val="640"/>
      <w:marRight w:val="0"/>
      <w:marTop w:val="0"/>
      <w:marBottom w:val="0"/>
      <w:divBdr>
        <w:top w:val="none" w:sz="0" w:space="0" w:color="auto"/>
        <w:left w:val="none" w:sz="0" w:space="0" w:color="auto"/>
        <w:bottom w:val="none" w:sz="0" w:space="0" w:color="auto"/>
        <w:right w:val="none" w:sz="0" w:space="0" w:color="auto"/>
      </w:divBdr>
    </w:div>
    <w:div w:id="1009989368">
      <w:marLeft w:val="640"/>
      <w:marRight w:val="0"/>
      <w:marTop w:val="0"/>
      <w:marBottom w:val="0"/>
      <w:divBdr>
        <w:top w:val="none" w:sz="0" w:space="0" w:color="auto"/>
        <w:left w:val="none" w:sz="0" w:space="0" w:color="auto"/>
        <w:bottom w:val="none" w:sz="0" w:space="0" w:color="auto"/>
        <w:right w:val="none" w:sz="0" w:space="0" w:color="auto"/>
      </w:divBdr>
    </w:div>
    <w:div w:id="1010447074">
      <w:marLeft w:val="640"/>
      <w:marRight w:val="0"/>
      <w:marTop w:val="0"/>
      <w:marBottom w:val="0"/>
      <w:divBdr>
        <w:top w:val="none" w:sz="0" w:space="0" w:color="auto"/>
        <w:left w:val="none" w:sz="0" w:space="0" w:color="auto"/>
        <w:bottom w:val="none" w:sz="0" w:space="0" w:color="auto"/>
        <w:right w:val="none" w:sz="0" w:space="0" w:color="auto"/>
      </w:divBdr>
    </w:div>
    <w:div w:id="1012948019">
      <w:marLeft w:val="640"/>
      <w:marRight w:val="0"/>
      <w:marTop w:val="0"/>
      <w:marBottom w:val="0"/>
      <w:divBdr>
        <w:top w:val="none" w:sz="0" w:space="0" w:color="auto"/>
        <w:left w:val="none" w:sz="0" w:space="0" w:color="auto"/>
        <w:bottom w:val="none" w:sz="0" w:space="0" w:color="auto"/>
        <w:right w:val="none" w:sz="0" w:space="0" w:color="auto"/>
      </w:divBdr>
    </w:div>
    <w:div w:id="1015884479">
      <w:marLeft w:val="640"/>
      <w:marRight w:val="0"/>
      <w:marTop w:val="0"/>
      <w:marBottom w:val="0"/>
      <w:divBdr>
        <w:top w:val="none" w:sz="0" w:space="0" w:color="auto"/>
        <w:left w:val="none" w:sz="0" w:space="0" w:color="auto"/>
        <w:bottom w:val="none" w:sz="0" w:space="0" w:color="auto"/>
        <w:right w:val="none" w:sz="0" w:space="0" w:color="auto"/>
      </w:divBdr>
    </w:div>
    <w:div w:id="1018041664">
      <w:marLeft w:val="640"/>
      <w:marRight w:val="0"/>
      <w:marTop w:val="0"/>
      <w:marBottom w:val="0"/>
      <w:divBdr>
        <w:top w:val="none" w:sz="0" w:space="0" w:color="auto"/>
        <w:left w:val="none" w:sz="0" w:space="0" w:color="auto"/>
        <w:bottom w:val="none" w:sz="0" w:space="0" w:color="auto"/>
        <w:right w:val="none" w:sz="0" w:space="0" w:color="auto"/>
      </w:divBdr>
    </w:div>
    <w:div w:id="1019769508">
      <w:marLeft w:val="640"/>
      <w:marRight w:val="0"/>
      <w:marTop w:val="0"/>
      <w:marBottom w:val="0"/>
      <w:divBdr>
        <w:top w:val="none" w:sz="0" w:space="0" w:color="auto"/>
        <w:left w:val="none" w:sz="0" w:space="0" w:color="auto"/>
        <w:bottom w:val="none" w:sz="0" w:space="0" w:color="auto"/>
        <w:right w:val="none" w:sz="0" w:space="0" w:color="auto"/>
      </w:divBdr>
    </w:div>
    <w:div w:id="1021396372">
      <w:marLeft w:val="640"/>
      <w:marRight w:val="0"/>
      <w:marTop w:val="0"/>
      <w:marBottom w:val="0"/>
      <w:divBdr>
        <w:top w:val="none" w:sz="0" w:space="0" w:color="auto"/>
        <w:left w:val="none" w:sz="0" w:space="0" w:color="auto"/>
        <w:bottom w:val="none" w:sz="0" w:space="0" w:color="auto"/>
        <w:right w:val="none" w:sz="0" w:space="0" w:color="auto"/>
      </w:divBdr>
    </w:div>
    <w:div w:id="1021471012">
      <w:marLeft w:val="640"/>
      <w:marRight w:val="0"/>
      <w:marTop w:val="0"/>
      <w:marBottom w:val="0"/>
      <w:divBdr>
        <w:top w:val="none" w:sz="0" w:space="0" w:color="auto"/>
        <w:left w:val="none" w:sz="0" w:space="0" w:color="auto"/>
        <w:bottom w:val="none" w:sz="0" w:space="0" w:color="auto"/>
        <w:right w:val="none" w:sz="0" w:space="0" w:color="auto"/>
      </w:divBdr>
    </w:div>
    <w:div w:id="1021854455">
      <w:marLeft w:val="640"/>
      <w:marRight w:val="0"/>
      <w:marTop w:val="0"/>
      <w:marBottom w:val="0"/>
      <w:divBdr>
        <w:top w:val="none" w:sz="0" w:space="0" w:color="auto"/>
        <w:left w:val="none" w:sz="0" w:space="0" w:color="auto"/>
        <w:bottom w:val="none" w:sz="0" w:space="0" w:color="auto"/>
        <w:right w:val="none" w:sz="0" w:space="0" w:color="auto"/>
      </w:divBdr>
    </w:div>
    <w:div w:id="1022365667">
      <w:marLeft w:val="640"/>
      <w:marRight w:val="0"/>
      <w:marTop w:val="0"/>
      <w:marBottom w:val="0"/>
      <w:divBdr>
        <w:top w:val="none" w:sz="0" w:space="0" w:color="auto"/>
        <w:left w:val="none" w:sz="0" w:space="0" w:color="auto"/>
        <w:bottom w:val="none" w:sz="0" w:space="0" w:color="auto"/>
        <w:right w:val="none" w:sz="0" w:space="0" w:color="auto"/>
      </w:divBdr>
    </w:div>
    <w:div w:id="1024795166">
      <w:marLeft w:val="640"/>
      <w:marRight w:val="0"/>
      <w:marTop w:val="0"/>
      <w:marBottom w:val="0"/>
      <w:divBdr>
        <w:top w:val="none" w:sz="0" w:space="0" w:color="auto"/>
        <w:left w:val="none" w:sz="0" w:space="0" w:color="auto"/>
        <w:bottom w:val="none" w:sz="0" w:space="0" w:color="auto"/>
        <w:right w:val="none" w:sz="0" w:space="0" w:color="auto"/>
      </w:divBdr>
    </w:div>
    <w:div w:id="1027831065">
      <w:marLeft w:val="640"/>
      <w:marRight w:val="0"/>
      <w:marTop w:val="0"/>
      <w:marBottom w:val="0"/>
      <w:divBdr>
        <w:top w:val="none" w:sz="0" w:space="0" w:color="auto"/>
        <w:left w:val="none" w:sz="0" w:space="0" w:color="auto"/>
        <w:bottom w:val="none" w:sz="0" w:space="0" w:color="auto"/>
        <w:right w:val="none" w:sz="0" w:space="0" w:color="auto"/>
      </w:divBdr>
    </w:div>
    <w:div w:id="1028065884">
      <w:marLeft w:val="640"/>
      <w:marRight w:val="0"/>
      <w:marTop w:val="0"/>
      <w:marBottom w:val="0"/>
      <w:divBdr>
        <w:top w:val="none" w:sz="0" w:space="0" w:color="auto"/>
        <w:left w:val="none" w:sz="0" w:space="0" w:color="auto"/>
        <w:bottom w:val="none" w:sz="0" w:space="0" w:color="auto"/>
        <w:right w:val="none" w:sz="0" w:space="0" w:color="auto"/>
      </w:divBdr>
    </w:div>
    <w:div w:id="1032995484">
      <w:marLeft w:val="640"/>
      <w:marRight w:val="0"/>
      <w:marTop w:val="0"/>
      <w:marBottom w:val="0"/>
      <w:divBdr>
        <w:top w:val="none" w:sz="0" w:space="0" w:color="auto"/>
        <w:left w:val="none" w:sz="0" w:space="0" w:color="auto"/>
        <w:bottom w:val="none" w:sz="0" w:space="0" w:color="auto"/>
        <w:right w:val="none" w:sz="0" w:space="0" w:color="auto"/>
      </w:divBdr>
    </w:div>
    <w:div w:id="1035037442">
      <w:marLeft w:val="640"/>
      <w:marRight w:val="0"/>
      <w:marTop w:val="0"/>
      <w:marBottom w:val="0"/>
      <w:divBdr>
        <w:top w:val="none" w:sz="0" w:space="0" w:color="auto"/>
        <w:left w:val="none" w:sz="0" w:space="0" w:color="auto"/>
        <w:bottom w:val="none" w:sz="0" w:space="0" w:color="auto"/>
        <w:right w:val="none" w:sz="0" w:space="0" w:color="auto"/>
      </w:divBdr>
    </w:div>
    <w:div w:id="1037316251">
      <w:marLeft w:val="640"/>
      <w:marRight w:val="0"/>
      <w:marTop w:val="0"/>
      <w:marBottom w:val="0"/>
      <w:divBdr>
        <w:top w:val="none" w:sz="0" w:space="0" w:color="auto"/>
        <w:left w:val="none" w:sz="0" w:space="0" w:color="auto"/>
        <w:bottom w:val="none" w:sz="0" w:space="0" w:color="auto"/>
        <w:right w:val="none" w:sz="0" w:space="0" w:color="auto"/>
      </w:divBdr>
    </w:div>
    <w:div w:id="1039667346">
      <w:marLeft w:val="640"/>
      <w:marRight w:val="0"/>
      <w:marTop w:val="0"/>
      <w:marBottom w:val="0"/>
      <w:divBdr>
        <w:top w:val="none" w:sz="0" w:space="0" w:color="auto"/>
        <w:left w:val="none" w:sz="0" w:space="0" w:color="auto"/>
        <w:bottom w:val="none" w:sz="0" w:space="0" w:color="auto"/>
        <w:right w:val="none" w:sz="0" w:space="0" w:color="auto"/>
      </w:divBdr>
    </w:div>
    <w:div w:id="1044132925">
      <w:marLeft w:val="640"/>
      <w:marRight w:val="0"/>
      <w:marTop w:val="0"/>
      <w:marBottom w:val="0"/>
      <w:divBdr>
        <w:top w:val="none" w:sz="0" w:space="0" w:color="auto"/>
        <w:left w:val="none" w:sz="0" w:space="0" w:color="auto"/>
        <w:bottom w:val="none" w:sz="0" w:space="0" w:color="auto"/>
        <w:right w:val="none" w:sz="0" w:space="0" w:color="auto"/>
      </w:divBdr>
    </w:div>
    <w:div w:id="1044521878">
      <w:marLeft w:val="640"/>
      <w:marRight w:val="0"/>
      <w:marTop w:val="0"/>
      <w:marBottom w:val="0"/>
      <w:divBdr>
        <w:top w:val="none" w:sz="0" w:space="0" w:color="auto"/>
        <w:left w:val="none" w:sz="0" w:space="0" w:color="auto"/>
        <w:bottom w:val="none" w:sz="0" w:space="0" w:color="auto"/>
        <w:right w:val="none" w:sz="0" w:space="0" w:color="auto"/>
      </w:divBdr>
    </w:div>
    <w:div w:id="1045251038">
      <w:marLeft w:val="640"/>
      <w:marRight w:val="0"/>
      <w:marTop w:val="0"/>
      <w:marBottom w:val="0"/>
      <w:divBdr>
        <w:top w:val="none" w:sz="0" w:space="0" w:color="auto"/>
        <w:left w:val="none" w:sz="0" w:space="0" w:color="auto"/>
        <w:bottom w:val="none" w:sz="0" w:space="0" w:color="auto"/>
        <w:right w:val="none" w:sz="0" w:space="0" w:color="auto"/>
      </w:divBdr>
    </w:div>
    <w:div w:id="1048147956">
      <w:marLeft w:val="640"/>
      <w:marRight w:val="0"/>
      <w:marTop w:val="0"/>
      <w:marBottom w:val="0"/>
      <w:divBdr>
        <w:top w:val="none" w:sz="0" w:space="0" w:color="auto"/>
        <w:left w:val="none" w:sz="0" w:space="0" w:color="auto"/>
        <w:bottom w:val="none" w:sz="0" w:space="0" w:color="auto"/>
        <w:right w:val="none" w:sz="0" w:space="0" w:color="auto"/>
      </w:divBdr>
    </w:div>
    <w:div w:id="1048334164">
      <w:marLeft w:val="640"/>
      <w:marRight w:val="0"/>
      <w:marTop w:val="0"/>
      <w:marBottom w:val="0"/>
      <w:divBdr>
        <w:top w:val="none" w:sz="0" w:space="0" w:color="auto"/>
        <w:left w:val="none" w:sz="0" w:space="0" w:color="auto"/>
        <w:bottom w:val="none" w:sz="0" w:space="0" w:color="auto"/>
        <w:right w:val="none" w:sz="0" w:space="0" w:color="auto"/>
      </w:divBdr>
    </w:div>
    <w:div w:id="1048534263">
      <w:marLeft w:val="640"/>
      <w:marRight w:val="0"/>
      <w:marTop w:val="0"/>
      <w:marBottom w:val="0"/>
      <w:divBdr>
        <w:top w:val="none" w:sz="0" w:space="0" w:color="auto"/>
        <w:left w:val="none" w:sz="0" w:space="0" w:color="auto"/>
        <w:bottom w:val="none" w:sz="0" w:space="0" w:color="auto"/>
        <w:right w:val="none" w:sz="0" w:space="0" w:color="auto"/>
      </w:divBdr>
    </w:div>
    <w:div w:id="1050611611">
      <w:marLeft w:val="640"/>
      <w:marRight w:val="0"/>
      <w:marTop w:val="0"/>
      <w:marBottom w:val="0"/>
      <w:divBdr>
        <w:top w:val="none" w:sz="0" w:space="0" w:color="auto"/>
        <w:left w:val="none" w:sz="0" w:space="0" w:color="auto"/>
        <w:bottom w:val="none" w:sz="0" w:space="0" w:color="auto"/>
        <w:right w:val="none" w:sz="0" w:space="0" w:color="auto"/>
      </w:divBdr>
    </w:div>
    <w:div w:id="1050770044">
      <w:marLeft w:val="640"/>
      <w:marRight w:val="0"/>
      <w:marTop w:val="0"/>
      <w:marBottom w:val="0"/>
      <w:divBdr>
        <w:top w:val="none" w:sz="0" w:space="0" w:color="auto"/>
        <w:left w:val="none" w:sz="0" w:space="0" w:color="auto"/>
        <w:bottom w:val="none" w:sz="0" w:space="0" w:color="auto"/>
        <w:right w:val="none" w:sz="0" w:space="0" w:color="auto"/>
      </w:divBdr>
    </w:div>
    <w:div w:id="1054619185">
      <w:marLeft w:val="640"/>
      <w:marRight w:val="0"/>
      <w:marTop w:val="0"/>
      <w:marBottom w:val="0"/>
      <w:divBdr>
        <w:top w:val="none" w:sz="0" w:space="0" w:color="auto"/>
        <w:left w:val="none" w:sz="0" w:space="0" w:color="auto"/>
        <w:bottom w:val="none" w:sz="0" w:space="0" w:color="auto"/>
        <w:right w:val="none" w:sz="0" w:space="0" w:color="auto"/>
      </w:divBdr>
    </w:div>
    <w:div w:id="1057439741">
      <w:marLeft w:val="640"/>
      <w:marRight w:val="0"/>
      <w:marTop w:val="0"/>
      <w:marBottom w:val="0"/>
      <w:divBdr>
        <w:top w:val="none" w:sz="0" w:space="0" w:color="auto"/>
        <w:left w:val="none" w:sz="0" w:space="0" w:color="auto"/>
        <w:bottom w:val="none" w:sz="0" w:space="0" w:color="auto"/>
        <w:right w:val="none" w:sz="0" w:space="0" w:color="auto"/>
      </w:divBdr>
    </w:div>
    <w:div w:id="1060903146">
      <w:marLeft w:val="640"/>
      <w:marRight w:val="0"/>
      <w:marTop w:val="0"/>
      <w:marBottom w:val="0"/>
      <w:divBdr>
        <w:top w:val="none" w:sz="0" w:space="0" w:color="auto"/>
        <w:left w:val="none" w:sz="0" w:space="0" w:color="auto"/>
        <w:bottom w:val="none" w:sz="0" w:space="0" w:color="auto"/>
        <w:right w:val="none" w:sz="0" w:space="0" w:color="auto"/>
      </w:divBdr>
    </w:div>
    <w:div w:id="1061177200">
      <w:marLeft w:val="640"/>
      <w:marRight w:val="0"/>
      <w:marTop w:val="0"/>
      <w:marBottom w:val="0"/>
      <w:divBdr>
        <w:top w:val="none" w:sz="0" w:space="0" w:color="auto"/>
        <w:left w:val="none" w:sz="0" w:space="0" w:color="auto"/>
        <w:bottom w:val="none" w:sz="0" w:space="0" w:color="auto"/>
        <w:right w:val="none" w:sz="0" w:space="0" w:color="auto"/>
      </w:divBdr>
    </w:div>
    <w:div w:id="1061248033">
      <w:marLeft w:val="640"/>
      <w:marRight w:val="0"/>
      <w:marTop w:val="0"/>
      <w:marBottom w:val="0"/>
      <w:divBdr>
        <w:top w:val="none" w:sz="0" w:space="0" w:color="auto"/>
        <w:left w:val="none" w:sz="0" w:space="0" w:color="auto"/>
        <w:bottom w:val="none" w:sz="0" w:space="0" w:color="auto"/>
        <w:right w:val="none" w:sz="0" w:space="0" w:color="auto"/>
      </w:divBdr>
    </w:div>
    <w:div w:id="1061515699">
      <w:marLeft w:val="640"/>
      <w:marRight w:val="0"/>
      <w:marTop w:val="0"/>
      <w:marBottom w:val="0"/>
      <w:divBdr>
        <w:top w:val="none" w:sz="0" w:space="0" w:color="auto"/>
        <w:left w:val="none" w:sz="0" w:space="0" w:color="auto"/>
        <w:bottom w:val="none" w:sz="0" w:space="0" w:color="auto"/>
        <w:right w:val="none" w:sz="0" w:space="0" w:color="auto"/>
      </w:divBdr>
    </w:div>
    <w:div w:id="1063724178">
      <w:marLeft w:val="640"/>
      <w:marRight w:val="0"/>
      <w:marTop w:val="0"/>
      <w:marBottom w:val="0"/>
      <w:divBdr>
        <w:top w:val="none" w:sz="0" w:space="0" w:color="auto"/>
        <w:left w:val="none" w:sz="0" w:space="0" w:color="auto"/>
        <w:bottom w:val="none" w:sz="0" w:space="0" w:color="auto"/>
        <w:right w:val="none" w:sz="0" w:space="0" w:color="auto"/>
      </w:divBdr>
    </w:div>
    <w:div w:id="1065302460">
      <w:marLeft w:val="640"/>
      <w:marRight w:val="0"/>
      <w:marTop w:val="0"/>
      <w:marBottom w:val="0"/>
      <w:divBdr>
        <w:top w:val="none" w:sz="0" w:space="0" w:color="auto"/>
        <w:left w:val="none" w:sz="0" w:space="0" w:color="auto"/>
        <w:bottom w:val="none" w:sz="0" w:space="0" w:color="auto"/>
        <w:right w:val="none" w:sz="0" w:space="0" w:color="auto"/>
      </w:divBdr>
    </w:div>
    <w:div w:id="1067335812">
      <w:marLeft w:val="640"/>
      <w:marRight w:val="0"/>
      <w:marTop w:val="0"/>
      <w:marBottom w:val="0"/>
      <w:divBdr>
        <w:top w:val="none" w:sz="0" w:space="0" w:color="auto"/>
        <w:left w:val="none" w:sz="0" w:space="0" w:color="auto"/>
        <w:bottom w:val="none" w:sz="0" w:space="0" w:color="auto"/>
        <w:right w:val="none" w:sz="0" w:space="0" w:color="auto"/>
      </w:divBdr>
    </w:div>
    <w:div w:id="1068266664">
      <w:marLeft w:val="640"/>
      <w:marRight w:val="0"/>
      <w:marTop w:val="0"/>
      <w:marBottom w:val="0"/>
      <w:divBdr>
        <w:top w:val="none" w:sz="0" w:space="0" w:color="auto"/>
        <w:left w:val="none" w:sz="0" w:space="0" w:color="auto"/>
        <w:bottom w:val="none" w:sz="0" w:space="0" w:color="auto"/>
        <w:right w:val="none" w:sz="0" w:space="0" w:color="auto"/>
      </w:divBdr>
    </w:div>
    <w:div w:id="1069113179">
      <w:marLeft w:val="640"/>
      <w:marRight w:val="0"/>
      <w:marTop w:val="0"/>
      <w:marBottom w:val="0"/>
      <w:divBdr>
        <w:top w:val="none" w:sz="0" w:space="0" w:color="auto"/>
        <w:left w:val="none" w:sz="0" w:space="0" w:color="auto"/>
        <w:bottom w:val="none" w:sz="0" w:space="0" w:color="auto"/>
        <w:right w:val="none" w:sz="0" w:space="0" w:color="auto"/>
      </w:divBdr>
    </w:div>
    <w:div w:id="1069619644">
      <w:marLeft w:val="640"/>
      <w:marRight w:val="0"/>
      <w:marTop w:val="0"/>
      <w:marBottom w:val="0"/>
      <w:divBdr>
        <w:top w:val="none" w:sz="0" w:space="0" w:color="auto"/>
        <w:left w:val="none" w:sz="0" w:space="0" w:color="auto"/>
        <w:bottom w:val="none" w:sz="0" w:space="0" w:color="auto"/>
        <w:right w:val="none" w:sz="0" w:space="0" w:color="auto"/>
      </w:divBdr>
    </w:div>
    <w:div w:id="1069961746">
      <w:marLeft w:val="640"/>
      <w:marRight w:val="0"/>
      <w:marTop w:val="0"/>
      <w:marBottom w:val="0"/>
      <w:divBdr>
        <w:top w:val="none" w:sz="0" w:space="0" w:color="auto"/>
        <w:left w:val="none" w:sz="0" w:space="0" w:color="auto"/>
        <w:bottom w:val="none" w:sz="0" w:space="0" w:color="auto"/>
        <w:right w:val="none" w:sz="0" w:space="0" w:color="auto"/>
      </w:divBdr>
    </w:div>
    <w:div w:id="1071392968">
      <w:marLeft w:val="640"/>
      <w:marRight w:val="0"/>
      <w:marTop w:val="0"/>
      <w:marBottom w:val="0"/>
      <w:divBdr>
        <w:top w:val="none" w:sz="0" w:space="0" w:color="auto"/>
        <w:left w:val="none" w:sz="0" w:space="0" w:color="auto"/>
        <w:bottom w:val="none" w:sz="0" w:space="0" w:color="auto"/>
        <w:right w:val="none" w:sz="0" w:space="0" w:color="auto"/>
      </w:divBdr>
    </w:div>
    <w:div w:id="1076979980">
      <w:marLeft w:val="640"/>
      <w:marRight w:val="0"/>
      <w:marTop w:val="0"/>
      <w:marBottom w:val="0"/>
      <w:divBdr>
        <w:top w:val="none" w:sz="0" w:space="0" w:color="auto"/>
        <w:left w:val="none" w:sz="0" w:space="0" w:color="auto"/>
        <w:bottom w:val="none" w:sz="0" w:space="0" w:color="auto"/>
        <w:right w:val="none" w:sz="0" w:space="0" w:color="auto"/>
      </w:divBdr>
    </w:div>
    <w:div w:id="1083406402">
      <w:marLeft w:val="640"/>
      <w:marRight w:val="0"/>
      <w:marTop w:val="0"/>
      <w:marBottom w:val="0"/>
      <w:divBdr>
        <w:top w:val="none" w:sz="0" w:space="0" w:color="auto"/>
        <w:left w:val="none" w:sz="0" w:space="0" w:color="auto"/>
        <w:bottom w:val="none" w:sz="0" w:space="0" w:color="auto"/>
        <w:right w:val="none" w:sz="0" w:space="0" w:color="auto"/>
      </w:divBdr>
    </w:div>
    <w:div w:id="1084424413">
      <w:marLeft w:val="640"/>
      <w:marRight w:val="0"/>
      <w:marTop w:val="0"/>
      <w:marBottom w:val="0"/>
      <w:divBdr>
        <w:top w:val="none" w:sz="0" w:space="0" w:color="auto"/>
        <w:left w:val="none" w:sz="0" w:space="0" w:color="auto"/>
        <w:bottom w:val="none" w:sz="0" w:space="0" w:color="auto"/>
        <w:right w:val="none" w:sz="0" w:space="0" w:color="auto"/>
      </w:divBdr>
    </w:div>
    <w:div w:id="1084449564">
      <w:marLeft w:val="640"/>
      <w:marRight w:val="0"/>
      <w:marTop w:val="0"/>
      <w:marBottom w:val="0"/>
      <w:divBdr>
        <w:top w:val="none" w:sz="0" w:space="0" w:color="auto"/>
        <w:left w:val="none" w:sz="0" w:space="0" w:color="auto"/>
        <w:bottom w:val="none" w:sz="0" w:space="0" w:color="auto"/>
        <w:right w:val="none" w:sz="0" w:space="0" w:color="auto"/>
      </w:divBdr>
    </w:div>
    <w:div w:id="1085878970">
      <w:marLeft w:val="640"/>
      <w:marRight w:val="0"/>
      <w:marTop w:val="0"/>
      <w:marBottom w:val="0"/>
      <w:divBdr>
        <w:top w:val="none" w:sz="0" w:space="0" w:color="auto"/>
        <w:left w:val="none" w:sz="0" w:space="0" w:color="auto"/>
        <w:bottom w:val="none" w:sz="0" w:space="0" w:color="auto"/>
        <w:right w:val="none" w:sz="0" w:space="0" w:color="auto"/>
      </w:divBdr>
    </w:div>
    <w:div w:id="1087270183">
      <w:marLeft w:val="640"/>
      <w:marRight w:val="0"/>
      <w:marTop w:val="0"/>
      <w:marBottom w:val="0"/>
      <w:divBdr>
        <w:top w:val="none" w:sz="0" w:space="0" w:color="auto"/>
        <w:left w:val="none" w:sz="0" w:space="0" w:color="auto"/>
        <w:bottom w:val="none" w:sz="0" w:space="0" w:color="auto"/>
        <w:right w:val="none" w:sz="0" w:space="0" w:color="auto"/>
      </w:divBdr>
    </w:div>
    <w:div w:id="1088307488">
      <w:marLeft w:val="640"/>
      <w:marRight w:val="0"/>
      <w:marTop w:val="0"/>
      <w:marBottom w:val="0"/>
      <w:divBdr>
        <w:top w:val="none" w:sz="0" w:space="0" w:color="auto"/>
        <w:left w:val="none" w:sz="0" w:space="0" w:color="auto"/>
        <w:bottom w:val="none" w:sz="0" w:space="0" w:color="auto"/>
        <w:right w:val="none" w:sz="0" w:space="0" w:color="auto"/>
      </w:divBdr>
    </w:div>
    <w:div w:id="1089041450">
      <w:marLeft w:val="640"/>
      <w:marRight w:val="0"/>
      <w:marTop w:val="0"/>
      <w:marBottom w:val="0"/>
      <w:divBdr>
        <w:top w:val="none" w:sz="0" w:space="0" w:color="auto"/>
        <w:left w:val="none" w:sz="0" w:space="0" w:color="auto"/>
        <w:bottom w:val="none" w:sz="0" w:space="0" w:color="auto"/>
        <w:right w:val="none" w:sz="0" w:space="0" w:color="auto"/>
      </w:divBdr>
    </w:div>
    <w:div w:id="1090275258">
      <w:marLeft w:val="640"/>
      <w:marRight w:val="0"/>
      <w:marTop w:val="0"/>
      <w:marBottom w:val="0"/>
      <w:divBdr>
        <w:top w:val="none" w:sz="0" w:space="0" w:color="auto"/>
        <w:left w:val="none" w:sz="0" w:space="0" w:color="auto"/>
        <w:bottom w:val="none" w:sz="0" w:space="0" w:color="auto"/>
        <w:right w:val="none" w:sz="0" w:space="0" w:color="auto"/>
      </w:divBdr>
    </w:div>
    <w:div w:id="1091196335">
      <w:marLeft w:val="640"/>
      <w:marRight w:val="0"/>
      <w:marTop w:val="0"/>
      <w:marBottom w:val="0"/>
      <w:divBdr>
        <w:top w:val="none" w:sz="0" w:space="0" w:color="auto"/>
        <w:left w:val="none" w:sz="0" w:space="0" w:color="auto"/>
        <w:bottom w:val="none" w:sz="0" w:space="0" w:color="auto"/>
        <w:right w:val="none" w:sz="0" w:space="0" w:color="auto"/>
      </w:divBdr>
    </w:div>
    <w:div w:id="1093287214">
      <w:marLeft w:val="640"/>
      <w:marRight w:val="0"/>
      <w:marTop w:val="0"/>
      <w:marBottom w:val="0"/>
      <w:divBdr>
        <w:top w:val="none" w:sz="0" w:space="0" w:color="auto"/>
        <w:left w:val="none" w:sz="0" w:space="0" w:color="auto"/>
        <w:bottom w:val="none" w:sz="0" w:space="0" w:color="auto"/>
        <w:right w:val="none" w:sz="0" w:space="0" w:color="auto"/>
      </w:divBdr>
    </w:div>
    <w:div w:id="1093742451">
      <w:marLeft w:val="640"/>
      <w:marRight w:val="0"/>
      <w:marTop w:val="0"/>
      <w:marBottom w:val="0"/>
      <w:divBdr>
        <w:top w:val="none" w:sz="0" w:space="0" w:color="auto"/>
        <w:left w:val="none" w:sz="0" w:space="0" w:color="auto"/>
        <w:bottom w:val="none" w:sz="0" w:space="0" w:color="auto"/>
        <w:right w:val="none" w:sz="0" w:space="0" w:color="auto"/>
      </w:divBdr>
    </w:div>
    <w:div w:id="1093867128">
      <w:marLeft w:val="640"/>
      <w:marRight w:val="0"/>
      <w:marTop w:val="0"/>
      <w:marBottom w:val="0"/>
      <w:divBdr>
        <w:top w:val="none" w:sz="0" w:space="0" w:color="auto"/>
        <w:left w:val="none" w:sz="0" w:space="0" w:color="auto"/>
        <w:bottom w:val="none" w:sz="0" w:space="0" w:color="auto"/>
        <w:right w:val="none" w:sz="0" w:space="0" w:color="auto"/>
      </w:divBdr>
    </w:div>
    <w:div w:id="1097794521">
      <w:marLeft w:val="640"/>
      <w:marRight w:val="0"/>
      <w:marTop w:val="0"/>
      <w:marBottom w:val="0"/>
      <w:divBdr>
        <w:top w:val="none" w:sz="0" w:space="0" w:color="auto"/>
        <w:left w:val="none" w:sz="0" w:space="0" w:color="auto"/>
        <w:bottom w:val="none" w:sz="0" w:space="0" w:color="auto"/>
        <w:right w:val="none" w:sz="0" w:space="0" w:color="auto"/>
      </w:divBdr>
    </w:div>
    <w:div w:id="1099136456">
      <w:marLeft w:val="640"/>
      <w:marRight w:val="0"/>
      <w:marTop w:val="0"/>
      <w:marBottom w:val="0"/>
      <w:divBdr>
        <w:top w:val="none" w:sz="0" w:space="0" w:color="auto"/>
        <w:left w:val="none" w:sz="0" w:space="0" w:color="auto"/>
        <w:bottom w:val="none" w:sz="0" w:space="0" w:color="auto"/>
        <w:right w:val="none" w:sz="0" w:space="0" w:color="auto"/>
      </w:divBdr>
    </w:div>
    <w:div w:id="1100835466">
      <w:marLeft w:val="640"/>
      <w:marRight w:val="0"/>
      <w:marTop w:val="0"/>
      <w:marBottom w:val="0"/>
      <w:divBdr>
        <w:top w:val="none" w:sz="0" w:space="0" w:color="auto"/>
        <w:left w:val="none" w:sz="0" w:space="0" w:color="auto"/>
        <w:bottom w:val="none" w:sz="0" w:space="0" w:color="auto"/>
        <w:right w:val="none" w:sz="0" w:space="0" w:color="auto"/>
      </w:divBdr>
    </w:div>
    <w:div w:id="1102147247">
      <w:marLeft w:val="640"/>
      <w:marRight w:val="0"/>
      <w:marTop w:val="0"/>
      <w:marBottom w:val="0"/>
      <w:divBdr>
        <w:top w:val="none" w:sz="0" w:space="0" w:color="auto"/>
        <w:left w:val="none" w:sz="0" w:space="0" w:color="auto"/>
        <w:bottom w:val="none" w:sz="0" w:space="0" w:color="auto"/>
        <w:right w:val="none" w:sz="0" w:space="0" w:color="auto"/>
      </w:divBdr>
    </w:div>
    <w:div w:id="1105616856">
      <w:marLeft w:val="640"/>
      <w:marRight w:val="0"/>
      <w:marTop w:val="0"/>
      <w:marBottom w:val="0"/>
      <w:divBdr>
        <w:top w:val="none" w:sz="0" w:space="0" w:color="auto"/>
        <w:left w:val="none" w:sz="0" w:space="0" w:color="auto"/>
        <w:bottom w:val="none" w:sz="0" w:space="0" w:color="auto"/>
        <w:right w:val="none" w:sz="0" w:space="0" w:color="auto"/>
      </w:divBdr>
    </w:div>
    <w:div w:id="1106119301">
      <w:marLeft w:val="640"/>
      <w:marRight w:val="0"/>
      <w:marTop w:val="0"/>
      <w:marBottom w:val="0"/>
      <w:divBdr>
        <w:top w:val="none" w:sz="0" w:space="0" w:color="auto"/>
        <w:left w:val="none" w:sz="0" w:space="0" w:color="auto"/>
        <w:bottom w:val="none" w:sz="0" w:space="0" w:color="auto"/>
        <w:right w:val="none" w:sz="0" w:space="0" w:color="auto"/>
      </w:divBdr>
    </w:div>
    <w:div w:id="1106194679">
      <w:marLeft w:val="640"/>
      <w:marRight w:val="0"/>
      <w:marTop w:val="0"/>
      <w:marBottom w:val="0"/>
      <w:divBdr>
        <w:top w:val="none" w:sz="0" w:space="0" w:color="auto"/>
        <w:left w:val="none" w:sz="0" w:space="0" w:color="auto"/>
        <w:bottom w:val="none" w:sz="0" w:space="0" w:color="auto"/>
        <w:right w:val="none" w:sz="0" w:space="0" w:color="auto"/>
      </w:divBdr>
    </w:div>
    <w:div w:id="1109012991">
      <w:marLeft w:val="640"/>
      <w:marRight w:val="0"/>
      <w:marTop w:val="0"/>
      <w:marBottom w:val="0"/>
      <w:divBdr>
        <w:top w:val="none" w:sz="0" w:space="0" w:color="auto"/>
        <w:left w:val="none" w:sz="0" w:space="0" w:color="auto"/>
        <w:bottom w:val="none" w:sz="0" w:space="0" w:color="auto"/>
        <w:right w:val="none" w:sz="0" w:space="0" w:color="auto"/>
      </w:divBdr>
    </w:div>
    <w:div w:id="1109350454">
      <w:marLeft w:val="640"/>
      <w:marRight w:val="0"/>
      <w:marTop w:val="0"/>
      <w:marBottom w:val="0"/>
      <w:divBdr>
        <w:top w:val="none" w:sz="0" w:space="0" w:color="auto"/>
        <w:left w:val="none" w:sz="0" w:space="0" w:color="auto"/>
        <w:bottom w:val="none" w:sz="0" w:space="0" w:color="auto"/>
        <w:right w:val="none" w:sz="0" w:space="0" w:color="auto"/>
      </w:divBdr>
    </w:div>
    <w:div w:id="1110930234">
      <w:marLeft w:val="640"/>
      <w:marRight w:val="0"/>
      <w:marTop w:val="0"/>
      <w:marBottom w:val="0"/>
      <w:divBdr>
        <w:top w:val="none" w:sz="0" w:space="0" w:color="auto"/>
        <w:left w:val="none" w:sz="0" w:space="0" w:color="auto"/>
        <w:bottom w:val="none" w:sz="0" w:space="0" w:color="auto"/>
        <w:right w:val="none" w:sz="0" w:space="0" w:color="auto"/>
      </w:divBdr>
    </w:div>
    <w:div w:id="1112091841">
      <w:marLeft w:val="640"/>
      <w:marRight w:val="0"/>
      <w:marTop w:val="0"/>
      <w:marBottom w:val="0"/>
      <w:divBdr>
        <w:top w:val="none" w:sz="0" w:space="0" w:color="auto"/>
        <w:left w:val="none" w:sz="0" w:space="0" w:color="auto"/>
        <w:bottom w:val="none" w:sz="0" w:space="0" w:color="auto"/>
        <w:right w:val="none" w:sz="0" w:space="0" w:color="auto"/>
      </w:divBdr>
    </w:div>
    <w:div w:id="1114790173">
      <w:marLeft w:val="640"/>
      <w:marRight w:val="0"/>
      <w:marTop w:val="0"/>
      <w:marBottom w:val="0"/>
      <w:divBdr>
        <w:top w:val="none" w:sz="0" w:space="0" w:color="auto"/>
        <w:left w:val="none" w:sz="0" w:space="0" w:color="auto"/>
        <w:bottom w:val="none" w:sz="0" w:space="0" w:color="auto"/>
        <w:right w:val="none" w:sz="0" w:space="0" w:color="auto"/>
      </w:divBdr>
    </w:div>
    <w:div w:id="1116170064">
      <w:marLeft w:val="640"/>
      <w:marRight w:val="0"/>
      <w:marTop w:val="0"/>
      <w:marBottom w:val="0"/>
      <w:divBdr>
        <w:top w:val="none" w:sz="0" w:space="0" w:color="auto"/>
        <w:left w:val="none" w:sz="0" w:space="0" w:color="auto"/>
        <w:bottom w:val="none" w:sz="0" w:space="0" w:color="auto"/>
        <w:right w:val="none" w:sz="0" w:space="0" w:color="auto"/>
      </w:divBdr>
    </w:div>
    <w:div w:id="1117720638">
      <w:marLeft w:val="640"/>
      <w:marRight w:val="0"/>
      <w:marTop w:val="0"/>
      <w:marBottom w:val="0"/>
      <w:divBdr>
        <w:top w:val="none" w:sz="0" w:space="0" w:color="auto"/>
        <w:left w:val="none" w:sz="0" w:space="0" w:color="auto"/>
        <w:bottom w:val="none" w:sz="0" w:space="0" w:color="auto"/>
        <w:right w:val="none" w:sz="0" w:space="0" w:color="auto"/>
      </w:divBdr>
    </w:div>
    <w:div w:id="1119491945">
      <w:marLeft w:val="640"/>
      <w:marRight w:val="0"/>
      <w:marTop w:val="0"/>
      <w:marBottom w:val="0"/>
      <w:divBdr>
        <w:top w:val="none" w:sz="0" w:space="0" w:color="auto"/>
        <w:left w:val="none" w:sz="0" w:space="0" w:color="auto"/>
        <w:bottom w:val="none" w:sz="0" w:space="0" w:color="auto"/>
        <w:right w:val="none" w:sz="0" w:space="0" w:color="auto"/>
      </w:divBdr>
    </w:div>
    <w:div w:id="1119565038">
      <w:marLeft w:val="640"/>
      <w:marRight w:val="0"/>
      <w:marTop w:val="0"/>
      <w:marBottom w:val="0"/>
      <w:divBdr>
        <w:top w:val="none" w:sz="0" w:space="0" w:color="auto"/>
        <w:left w:val="none" w:sz="0" w:space="0" w:color="auto"/>
        <w:bottom w:val="none" w:sz="0" w:space="0" w:color="auto"/>
        <w:right w:val="none" w:sz="0" w:space="0" w:color="auto"/>
      </w:divBdr>
    </w:div>
    <w:div w:id="1121415333">
      <w:marLeft w:val="640"/>
      <w:marRight w:val="0"/>
      <w:marTop w:val="0"/>
      <w:marBottom w:val="0"/>
      <w:divBdr>
        <w:top w:val="none" w:sz="0" w:space="0" w:color="auto"/>
        <w:left w:val="none" w:sz="0" w:space="0" w:color="auto"/>
        <w:bottom w:val="none" w:sz="0" w:space="0" w:color="auto"/>
        <w:right w:val="none" w:sz="0" w:space="0" w:color="auto"/>
      </w:divBdr>
    </w:div>
    <w:div w:id="1122384613">
      <w:marLeft w:val="640"/>
      <w:marRight w:val="0"/>
      <w:marTop w:val="0"/>
      <w:marBottom w:val="0"/>
      <w:divBdr>
        <w:top w:val="none" w:sz="0" w:space="0" w:color="auto"/>
        <w:left w:val="none" w:sz="0" w:space="0" w:color="auto"/>
        <w:bottom w:val="none" w:sz="0" w:space="0" w:color="auto"/>
        <w:right w:val="none" w:sz="0" w:space="0" w:color="auto"/>
      </w:divBdr>
    </w:div>
    <w:div w:id="1124736270">
      <w:marLeft w:val="640"/>
      <w:marRight w:val="0"/>
      <w:marTop w:val="0"/>
      <w:marBottom w:val="0"/>
      <w:divBdr>
        <w:top w:val="none" w:sz="0" w:space="0" w:color="auto"/>
        <w:left w:val="none" w:sz="0" w:space="0" w:color="auto"/>
        <w:bottom w:val="none" w:sz="0" w:space="0" w:color="auto"/>
        <w:right w:val="none" w:sz="0" w:space="0" w:color="auto"/>
      </w:divBdr>
    </w:div>
    <w:div w:id="1125074938">
      <w:marLeft w:val="640"/>
      <w:marRight w:val="0"/>
      <w:marTop w:val="0"/>
      <w:marBottom w:val="0"/>
      <w:divBdr>
        <w:top w:val="none" w:sz="0" w:space="0" w:color="auto"/>
        <w:left w:val="none" w:sz="0" w:space="0" w:color="auto"/>
        <w:bottom w:val="none" w:sz="0" w:space="0" w:color="auto"/>
        <w:right w:val="none" w:sz="0" w:space="0" w:color="auto"/>
      </w:divBdr>
    </w:div>
    <w:div w:id="1125079906">
      <w:marLeft w:val="640"/>
      <w:marRight w:val="0"/>
      <w:marTop w:val="0"/>
      <w:marBottom w:val="0"/>
      <w:divBdr>
        <w:top w:val="none" w:sz="0" w:space="0" w:color="auto"/>
        <w:left w:val="none" w:sz="0" w:space="0" w:color="auto"/>
        <w:bottom w:val="none" w:sz="0" w:space="0" w:color="auto"/>
        <w:right w:val="none" w:sz="0" w:space="0" w:color="auto"/>
      </w:divBdr>
    </w:div>
    <w:div w:id="1126314221">
      <w:marLeft w:val="640"/>
      <w:marRight w:val="0"/>
      <w:marTop w:val="0"/>
      <w:marBottom w:val="0"/>
      <w:divBdr>
        <w:top w:val="none" w:sz="0" w:space="0" w:color="auto"/>
        <w:left w:val="none" w:sz="0" w:space="0" w:color="auto"/>
        <w:bottom w:val="none" w:sz="0" w:space="0" w:color="auto"/>
        <w:right w:val="none" w:sz="0" w:space="0" w:color="auto"/>
      </w:divBdr>
    </w:div>
    <w:div w:id="1127044228">
      <w:marLeft w:val="640"/>
      <w:marRight w:val="0"/>
      <w:marTop w:val="0"/>
      <w:marBottom w:val="0"/>
      <w:divBdr>
        <w:top w:val="none" w:sz="0" w:space="0" w:color="auto"/>
        <w:left w:val="none" w:sz="0" w:space="0" w:color="auto"/>
        <w:bottom w:val="none" w:sz="0" w:space="0" w:color="auto"/>
        <w:right w:val="none" w:sz="0" w:space="0" w:color="auto"/>
      </w:divBdr>
    </w:div>
    <w:div w:id="1127964512">
      <w:marLeft w:val="640"/>
      <w:marRight w:val="0"/>
      <w:marTop w:val="0"/>
      <w:marBottom w:val="0"/>
      <w:divBdr>
        <w:top w:val="none" w:sz="0" w:space="0" w:color="auto"/>
        <w:left w:val="none" w:sz="0" w:space="0" w:color="auto"/>
        <w:bottom w:val="none" w:sz="0" w:space="0" w:color="auto"/>
        <w:right w:val="none" w:sz="0" w:space="0" w:color="auto"/>
      </w:divBdr>
    </w:div>
    <w:div w:id="1128007632">
      <w:marLeft w:val="640"/>
      <w:marRight w:val="0"/>
      <w:marTop w:val="0"/>
      <w:marBottom w:val="0"/>
      <w:divBdr>
        <w:top w:val="none" w:sz="0" w:space="0" w:color="auto"/>
        <w:left w:val="none" w:sz="0" w:space="0" w:color="auto"/>
        <w:bottom w:val="none" w:sz="0" w:space="0" w:color="auto"/>
        <w:right w:val="none" w:sz="0" w:space="0" w:color="auto"/>
      </w:divBdr>
    </w:div>
    <w:div w:id="1128665429">
      <w:marLeft w:val="640"/>
      <w:marRight w:val="0"/>
      <w:marTop w:val="0"/>
      <w:marBottom w:val="0"/>
      <w:divBdr>
        <w:top w:val="none" w:sz="0" w:space="0" w:color="auto"/>
        <w:left w:val="none" w:sz="0" w:space="0" w:color="auto"/>
        <w:bottom w:val="none" w:sz="0" w:space="0" w:color="auto"/>
        <w:right w:val="none" w:sz="0" w:space="0" w:color="auto"/>
      </w:divBdr>
    </w:div>
    <w:div w:id="1130593302">
      <w:marLeft w:val="640"/>
      <w:marRight w:val="0"/>
      <w:marTop w:val="0"/>
      <w:marBottom w:val="0"/>
      <w:divBdr>
        <w:top w:val="none" w:sz="0" w:space="0" w:color="auto"/>
        <w:left w:val="none" w:sz="0" w:space="0" w:color="auto"/>
        <w:bottom w:val="none" w:sz="0" w:space="0" w:color="auto"/>
        <w:right w:val="none" w:sz="0" w:space="0" w:color="auto"/>
      </w:divBdr>
    </w:div>
    <w:div w:id="1131939168">
      <w:marLeft w:val="640"/>
      <w:marRight w:val="0"/>
      <w:marTop w:val="0"/>
      <w:marBottom w:val="0"/>
      <w:divBdr>
        <w:top w:val="none" w:sz="0" w:space="0" w:color="auto"/>
        <w:left w:val="none" w:sz="0" w:space="0" w:color="auto"/>
        <w:bottom w:val="none" w:sz="0" w:space="0" w:color="auto"/>
        <w:right w:val="none" w:sz="0" w:space="0" w:color="auto"/>
      </w:divBdr>
    </w:div>
    <w:div w:id="1133913027">
      <w:marLeft w:val="640"/>
      <w:marRight w:val="0"/>
      <w:marTop w:val="0"/>
      <w:marBottom w:val="0"/>
      <w:divBdr>
        <w:top w:val="none" w:sz="0" w:space="0" w:color="auto"/>
        <w:left w:val="none" w:sz="0" w:space="0" w:color="auto"/>
        <w:bottom w:val="none" w:sz="0" w:space="0" w:color="auto"/>
        <w:right w:val="none" w:sz="0" w:space="0" w:color="auto"/>
      </w:divBdr>
    </w:div>
    <w:div w:id="1134176047">
      <w:marLeft w:val="640"/>
      <w:marRight w:val="0"/>
      <w:marTop w:val="0"/>
      <w:marBottom w:val="0"/>
      <w:divBdr>
        <w:top w:val="none" w:sz="0" w:space="0" w:color="auto"/>
        <w:left w:val="none" w:sz="0" w:space="0" w:color="auto"/>
        <w:bottom w:val="none" w:sz="0" w:space="0" w:color="auto"/>
        <w:right w:val="none" w:sz="0" w:space="0" w:color="auto"/>
      </w:divBdr>
    </w:div>
    <w:div w:id="1135492801">
      <w:marLeft w:val="640"/>
      <w:marRight w:val="0"/>
      <w:marTop w:val="0"/>
      <w:marBottom w:val="0"/>
      <w:divBdr>
        <w:top w:val="none" w:sz="0" w:space="0" w:color="auto"/>
        <w:left w:val="none" w:sz="0" w:space="0" w:color="auto"/>
        <w:bottom w:val="none" w:sz="0" w:space="0" w:color="auto"/>
        <w:right w:val="none" w:sz="0" w:space="0" w:color="auto"/>
      </w:divBdr>
    </w:div>
    <w:div w:id="1137264353">
      <w:marLeft w:val="640"/>
      <w:marRight w:val="0"/>
      <w:marTop w:val="0"/>
      <w:marBottom w:val="0"/>
      <w:divBdr>
        <w:top w:val="none" w:sz="0" w:space="0" w:color="auto"/>
        <w:left w:val="none" w:sz="0" w:space="0" w:color="auto"/>
        <w:bottom w:val="none" w:sz="0" w:space="0" w:color="auto"/>
        <w:right w:val="none" w:sz="0" w:space="0" w:color="auto"/>
      </w:divBdr>
    </w:div>
    <w:div w:id="1137722890">
      <w:marLeft w:val="640"/>
      <w:marRight w:val="0"/>
      <w:marTop w:val="0"/>
      <w:marBottom w:val="0"/>
      <w:divBdr>
        <w:top w:val="none" w:sz="0" w:space="0" w:color="auto"/>
        <w:left w:val="none" w:sz="0" w:space="0" w:color="auto"/>
        <w:bottom w:val="none" w:sz="0" w:space="0" w:color="auto"/>
        <w:right w:val="none" w:sz="0" w:space="0" w:color="auto"/>
      </w:divBdr>
    </w:div>
    <w:div w:id="1137995660">
      <w:marLeft w:val="640"/>
      <w:marRight w:val="0"/>
      <w:marTop w:val="0"/>
      <w:marBottom w:val="0"/>
      <w:divBdr>
        <w:top w:val="none" w:sz="0" w:space="0" w:color="auto"/>
        <w:left w:val="none" w:sz="0" w:space="0" w:color="auto"/>
        <w:bottom w:val="none" w:sz="0" w:space="0" w:color="auto"/>
        <w:right w:val="none" w:sz="0" w:space="0" w:color="auto"/>
      </w:divBdr>
    </w:div>
    <w:div w:id="1140463717">
      <w:marLeft w:val="640"/>
      <w:marRight w:val="0"/>
      <w:marTop w:val="0"/>
      <w:marBottom w:val="0"/>
      <w:divBdr>
        <w:top w:val="none" w:sz="0" w:space="0" w:color="auto"/>
        <w:left w:val="none" w:sz="0" w:space="0" w:color="auto"/>
        <w:bottom w:val="none" w:sz="0" w:space="0" w:color="auto"/>
        <w:right w:val="none" w:sz="0" w:space="0" w:color="auto"/>
      </w:divBdr>
    </w:div>
    <w:div w:id="1143041855">
      <w:marLeft w:val="640"/>
      <w:marRight w:val="0"/>
      <w:marTop w:val="0"/>
      <w:marBottom w:val="0"/>
      <w:divBdr>
        <w:top w:val="none" w:sz="0" w:space="0" w:color="auto"/>
        <w:left w:val="none" w:sz="0" w:space="0" w:color="auto"/>
        <w:bottom w:val="none" w:sz="0" w:space="0" w:color="auto"/>
        <w:right w:val="none" w:sz="0" w:space="0" w:color="auto"/>
      </w:divBdr>
    </w:div>
    <w:div w:id="1143890067">
      <w:marLeft w:val="640"/>
      <w:marRight w:val="0"/>
      <w:marTop w:val="0"/>
      <w:marBottom w:val="0"/>
      <w:divBdr>
        <w:top w:val="none" w:sz="0" w:space="0" w:color="auto"/>
        <w:left w:val="none" w:sz="0" w:space="0" w:color="auto"/>
        <w:bottom w:val="none" w:sz="0" w:space="0" w:color="auto"/>
        <w:right w:val="none" w:sz="0" w:space="0" w:color="auto"/>
      </w:divBdr>
    </w:div>
    <w:div w:id="1144934927">
      <w:marLeft w:val="640"/>
      <w:marRight w:val="0"/>
      <w:marTop w:val="0"/>
      <w:marBottom w:val="0"/>
      <w:divBdr>
        <w:top w:val="none" w:sz="0" w:space="0" w:color="auto"/>
        <w:left w:val="none" w:sz="0" w:space="0" w:color="auto"/>
        <w:bottom w:val="none" w:sz="0" w:space="0" w:color="auto"/>
        <w:right w:val="none" w:sz="0" w:space="0" w:color="auto"/>
      </w:divBdr>
    </w:div>
    <w:div w:id="1147670407">
      <w:marLeft w:val="640"/>
      <w:marRight w:val="0"/>
      <w:marTop w:val="0"/>
      <w:marBottom w:val="0"/>
      <w:divBdr>
        <w:top w:val="none" w:sz="0" w:space="0" w:color="auto"/>
        <w:left w:val="none" w:sz="0" w:space="0" w:color="auto"/>
        <w:bottom w:val="none" w:sz="0" w:space="0" w:color="auto"/>
        <w:right w:val="none" w:sz="0" w:space="0" w:color="auto"/>
      </w:divBdr>
    </w:div>
    <w:div w:id="1148477231">
      <w:marLeft w:val="640"/>
      <w:marRight w:val="0"/>
      <w:marTop w:val="0"/>
      <w:marBottom w:val="0"/>
      <w:divBdr>
        <w:top w:val="none" w:sz="0" w:space="0" w:color="auto"/>
        <w:left w:val="none" w:sz="0" w:space="0" w:color="auto"/>
        <w:bottom w:val="none" w:sz="0" w:space="0" w:color="auto"/>
        <w:right w:val="none" w:sz="0" w:space="0" w:color="auto"/>
      </w:divBdr>
    </w:div>
    <w:div w:id="1149206432">
      <w:marLeft w:val="640"/>
      <w:marRight w:val="0"/>
      <w:marTop w:val="0"/>
      <w:marBottom w:val="0"/>
      <w:divBdr>
        <w:top w:val="none" w:sz="0" w:space="0" w:color="auto"/>
        <w:left w:val="none" w:sz="0" w:space="0" w:color="auto"/>
        <w:bottom w:val="none" w:sz="0" w:space="0" w:color="auto"/>
        <w:right w:val="none" w:sz="0" w:space="0" w:color="auto"/>
      </w:divBdr>
    </w:div>
    <w:div w:id="1152142343">
      <w:marLeft w:val="640"/>
      <w:marRight w:val="0"/>
      <w:marTop w:val="0"/>
      <w:marBottom w:val="0"/>
      <w:divBdr>
        <w:top w:val="none" w:sz="0" w:space="0" w:color="auto"/>
        <w:left w:val="none" w:sz="0" w:space="0" w:color="auto"/>
        <w:bottom w:val="none" w:sz="0" w:space="0" w:color="auto"/>
        <w:right w:val="none" w:sz="0" w:space="0" w:color="auto"/>
      </w:divBdr>
    </w:div>
    <w:div w:id="1152870745">
      <w:marLeft w:val="640"/>
      <w:marRight w:val="0"/>
      <w:marTop w:val="0"/>
      <w:marBottom w:val="0"/>
      <w:divBdr>
        <w:top w:val="none" w:sz="0" w:space="0" w:color="auto"/>
        <w:left w:val="none" w:sz="0" w:space="0" w:color="auto"/>
        <w:bottom w:val="none" w:sz="0" w:space="0" w:color="auto"/>
        <w:right w:val="none" w:sz="0" w:space="0" w:color="auto"/>
      </w:divBdr>
    </w:div>
    <w:div w:id="1153911882">
      <w:marLeft w:val="640"/>
      <w:marRight w:val="0"/>
      <w:marTop w:val="0"/>
      <w:marBottom w:val="0"/>
      <w:divBdr>
        <w:top w:val="none" w:sz="0" w:space="0" w:color="auto"/>
        <w:left w:val="none" w:sz="0" w:space="0" w:color="auto"/>
        <w:bottom w:val="none" w:sz="0" w:space="0" w:color="auto"/>
        <w:right w:val="none" w:sz="0" w:space="0" w:color="auto"/>
      </w:divBdr>
    </w:div>
    <w:div w:id="1155149780">
      <w:marLeft w:val="640"/>
      <w:marRight w:val="0"/>
      <w:marTop w:val="0"/>
      <w:marBottom w:val="0"/>
      <w:divBdr>
        <w:top w:val="none" w:sz="0" w:space="0" w:color="auto"/>
        <w:left w:val="none" w:sz="0" w:space="0" w:color="auto"/>
        <w:bottom w:val="none" w:sz="0" w:space="0" w:color="auto"/>
        <w:right w:val="none" w:sz="0" w:space="0" w:color="auto"/>
      </w:divBdr>
    </w:div>
    <w:div w:id="1157765520">
      <w:marLeft w:val="640"/>
      <w:marRight w:val="0"/>
      <w:marTop w:val="0"/>
      <w:marBottom w:val="0"/>
      <w:divBdr>
        <w:top w:val="none" w:sz="0" w:space="0" w:color="auto"/>
        <w:left w:val="none" w:sz="0" w:space="0" w:color="auto"/>
        <w:bottom w:val="none" w:sz="0" w:space="0" w:color="auto"/>
        <w:right w:val="none" w:sz="0" w:space="0" w:color="auto"/>
      </w:divBdr>
    </w:div>
    <w:div w:id="1160005970">
      <w:marLeft w:val="640"/>
      <w:marRight w:val="0"/>
      <w:marTop w:val="0"/>
      <w:marBottom w:val="0"/>
      <w:divBdr>
        <w:top w:val="none" w:sz="0" w:space="0" w:color="auto"/>
        <w:left w:val="none" w:sz="0" w:space="0" w:color="auto"/>
        <w:bottom w:val="none" w:sz="0" w:space="0" w:color="auto"/>
        <w:right w:val="none" w:sz="0" w:space="0" w:color="auto"/>
      </w:divBdr>
    </w:div>
    <w:div w:id="1160120938">
      <w:marLeft w:val="640"/>
      <w:marRight w:val="0"/>
      <w:marTop w:val="0"/>
      <w:marBottom w:val="0"/>
      <w:divBdr>
        <w:top w:val="none" w:sz="0" w:space="0" w:color="auto"/>
        <w:left w:val="none" w:sz="0" w:space="0" w:color="auto"/>
        <w:bottom w:val="none" w:sz="0" w:space="0" w:color="auto"/>
        <w:right w:val="none" w:sz="0" w:space="0" w:color="auto"/>
      </w:divBdr>
    </w:div>
    <w:div w:id="1161779032">
      <w:marLeft w:val="640"/>
      <w:marRight w:val="0"/>
      <w:marTop w:val="0"/>
      <w:marBottom w:val="0"/>
      <w:divBdr>
        <w:top w:val="none" w:sz="0" w:space="0" w:color="auto"/>
        <w:left w:val="none" w:sz="0" w:space="0" w:color="auto"/>
        <w:bottom w:val="none" w:sz="0" w:space="0" w:color="auto"/>
        <w:right w:val="none" w:sz="0" w:space="0" w:color="auto"/>
      </w:divBdr>
    </w:div>
    <w:div w:id="1165242220">
      <w:marLeft w:val="640"/>
      <w:marRight w:val="0"/>
      <w:marTop w:val="0"/>
      <w:marBottom w:val="0"/>
      <w:divBdr>
        <w:top w:val="none" w:sz="0" w:space="0" w:color="auto"/>
        <w:left w:val="none" w:sz="0" w:space="0" w:color="auto"/>
        <w:bottom w:val="none" w:sz="0" w:space="0" w:color="auto"/>
        <w:right w:val="none" w:sz="0" w:space="0" w:color="auto"/>
      </w:divBdr>
    </w:div>
    <w:div w:id="1167206125">
      <w:marLeft w:val="640"/>
      <w:marRight w:val="0"/>
      <w:marTop w:val="0"/>
      <w:marBottom w:val="0"/>
      <w:divBdr>
        <w:top w:val="none" w:sz="0" w:space="0" w:color="auto"/>
        <w:left w:val="none" w:sz="0" w:space="0" w:color="auto"/>
        <w:bottom w:val="none" w:sz="0" w:space="0" w:color="auto"/>
        <w:right w:val="none" w:sz="0" w:space="0" w:color="auto"/>
      </w:divBdr>
    </w:div>
    <w:div w:id="1167751749">
      <w:marLeft w:val="640"/>
      <w:marRight w:val="0"/>
      <w:marTop w:val="0"/>
      <w:marBottom w:val="0"/>
      <w:divBdr>
        <w:top w:val="none" w:sz="0" w:space="0" w:color="auto"/>
        <w:left w:val="none" w:sz="0" w:space="0" w:color="auto"/>
        <w:bottom w:val="none" w:sz="0" w:space="0" w:color="auto"/>
        <w:right w:val="none" w:sz="0" w:space="0" w:color="auto"/>
      </w:divBdr>
    </w:div>
    <w:div w:id="1168403571">
      <w:marLeft w:val="640"/>
      <w:marRight w:val="0"/>
      <w:marTop w:val="0"/>
      <w:marBottom w:val="0"/>
      <w:divBdr>
        <w:top w:val="none" w:sz="0" w:space="0" w:color="auto"/>
        <w:left w:val="none" w:sz="0" w:space="0" w:color="auto"/>
        <w:bottom w:val="none" w:sz="0" w:space="0" w:color="auto"/>
        <w:right w:val="none" w:sz="0" w:space="0" w:color="auto"/>
      </w:divBdr>
    </w:div>
    <w:div w:id="1169832070">
      <w:marLeft w:val="640"/>
      <w:marRight w:val="0"/>
      <w:marTop w:val="0"/>
      <w:marBottom w:val="0"/>
      <w:divBdr>
        <w:top w:val="none" w:sz="0" w:space="0" w:color="auto"/>
        <w:left w:val="none" w:sz="0" w:space="0" w:color="auto"/>
        <w:bottom w:val="none" w:sz="0" w:space="0" w:color="auto"/>
        <w:right w:val="none" w:sz="0" w:space="0" w:color="auto"/>
      </w:divBdr>
    </w:div>
    <w:div w:id="1171531328">
      <w:marLeft w:val="640"/>
      <w:marRight w:val="0"/>
      <w:marTop w:val="0"/>
      <w:marBottom w:val="0"/>
      <w:divBdr>
        <w:top w:val="none" w:sz="0" w:space="0" w:color="auto"/>
        <w:left w:val="none" w:sz="0" w:space="0" w:color="auto"/>
        <w:bottom w:val="none" w:sz="0" w:space="0" w:color="auto"/>
        <w:right w:val="none" w:sz="0" w:space="0" w:color="auto"/>
      </w:divBdr>
    </w:div>
    <w:div w:id="1173187240">
      <w:marLeft w:val="640"/>
      <w:marRight w:val="0"/>
      <w:marTop w:val="0"/>
      <w:marBottom w:val="0"/>
      <w:divBdr>
        <w:top w:val="none" w:sz="0" w:space="0" w:color="auto"/>
        <w:left w:val="none" w:sz="0" w:space="0" w:color="auto"/>
        <w:bottom w:val="none" w:sz="0" w:space="0" w:color="auto"/>
        <w:right w:val="none" w:sz="0" w:space="0" w:color="auto"/>
      </w:divBdr>
    </w:div>
    <w:div w:id="1174109383">
      <w:marLeft w:val="640"/>
      <w:marRight w:val="0"/>
      <w:marTop w:val="0"/>
      <w:marBottom w:val="0"/>
      <w:divBdr>
        <w:top w:val="none" w:sz="0" w:space="0" w:color="auto"/>
        <w:left w:val="none" w:sz="0" w:space="0" w:color="auto"/>
        <w:bottom w:val="none" w:sz="0" w:space="0" w:color="auto"/>
        <w:right w:val="none" w:sz="0" w:space="0" w:color="auto"/>
      </w:divBdr>
    </w:div>
    <w:div w:id="1176070594">
      <w:marLeft w:val="640"/>
      <w:marRight w:val="0"/>
      <w:marTop w:val="0"/>
      <w:marBottom w:val="0"/>
      <w:divBdr>
        <w:top w:val="none" w:sz="0" w:space="0" w:color="auto"/>
        <w:left w:val="none" w:sz="0" w:space="0" w:color="auto"/>
        <w:bottom w:val="none" w:sz="0" w:space="0" w:color="auto"/>
        <w:right w:val="none" w:sz="0" w:space="0" w:color="auto"/>
      </w:divBdr>
    </w:div>
    <w:div w:id="1176920166">
      <w:marLeft w:val="640"/>
      <w:marRight w:val="0"/>
      <w:marTop w:val="0"/>
      <w:marBottom w:val="0"/>
      <w:divBdr>
        <w:top w:val="none" w:sz="0" w:space="0" w:color="auto"/>
        <w:left w:val="none" w:sz="0" w:space="0" w:color="auto"/>
        <w:bottom w:val="none" w:sz="0" w:space="0" w:color="auto"/>
        <w:right w:val="none" w:sz="0" w:space="0" w:color="auto"/>
      </w:divBdr>
    </w:div>
    <w:div w:id="1177160792">
      <w:marLeft w:val="640"/>
      <w:marRight w:val="0"/>
      <w:marTop w:val="0"/>
      <w:marBottom w:val="0"/>
      <w:divBdr>
        <w:top w:val="none" w:sz="0" w:space="0" w:color="auto"/>
        <w:left w:val="none" w:sz="0" w:space="0" w:color="auto"/>
        <w:bottom w:val="none" w:sz="0" w:space="0" w:color="auto"/>
        <w:right w:val="none" w:sz="0" w:space="0" w:color="auto"/>
      </w:divBdr>
    </w:div>
    <w:div w:id="1177845450">
      <w:marLeft w:val="640"/>
      <w:marRight w:val="0"/>
      <w:marTop w:val="0"/>
      <w:marBottom w:val="0"/>
      <w:divBdr>
        <w:top w:val="none" w:sz="0" w:space="0" w:color="auto"/>
        <w:left w:val="none" w:sz="0" w:space="0" w:color="auto"/>
        <w:bottom w:val="none" w:sz="0" w:space="0" w:color="auto"/>
        <w:right w:val="none" w:sz="0" w:space="0" w:color="auto"/>
      </w:divBdr>
    </w:div>
    <w:div w:id="1177882639">
      <w:marLeft w:val="640"/>
      <w:marRight w:val="0"/>
      <w:marTop w:val="0"/>
      <w:marBottom w:val="0"/>
      <w:divBdr>
        <w:top w:val="none" w:sz="0" w:space="0" w:color="auto"/>
        <w:left w:val="none" w:sz="0" w:space="0" w:color="auto"/>
        <w:bottom w:val="none" w:sz="0" w:space="0" w:color="auto"/>
        <w:right w:val="none" w:sz="0" w:space="0" w:color="auto"/>
      </w:divBdr>
    </w:div>
    <w:div w:id="1178692274">
      <w:marLeft w:val="640"/>
      <w:marRight w:val="0"/>
      <w:marTop w:val="0"/>
      <w:marBottom w:val="0"/>
      <w:divBdr>
        <w:top w:val="none" w:sz="0" w:space="0" w:color="auto"/>
        <w:left w:val="none" w:sz="0" w:space="0" w:color="auto"/>
        <w:bottom w:val="none" w:sz="0" w:space="0" w:color="auto"/>
        <w:right w:val="none" w:sz="0" w:space="0" w:color="auto"/>
      </w:divBdr>
    </w:div>
    <w:div w:id="1180200775">
      <w:marLeft w:val="640"/>
      <w:marRight w:val="0"/>
      <w:marTop w:val="0"/>
      <w:marBottom w:val="0"/>
      <w:divBdr>
        <w:top w:val="none" w:sz="0" w:space="0" w:color="auto"/>
        <w:left w:val="none" w:sz="0" w:space="0" w:color="auto"/>
        <w:bottom w:val="none" w:sz="0" w:space="0" w:color="auto"/>
        <w:right w:val="none" w:sz="0" w:space="0" w:color="auto"/>
      </w:divBdr>
    </w:div>
    <w:div w:id="1180437712">
      <w:marLeft w:val="640"/>
      <w:marRight w:val="0"/>
      <w:marTop w:val="0"/>
      <w:marBottom w:val="0"/>
      <w:divBdr>
        <w:top w:val="none" w:sz="0" w:space="0" w:color="auto"/>
        <w:left w:val="none" w:sz="0" w:space="0" w:color="auto"/>
        <w:bottom w:val="none" w:sz="0" w:space="0" w:color="auto"/>
        <w:right w:val="none" w:sz="0" w:space="0" w:color="auto"/>
      </w:divBdr>
    </w:div>
    <w:div w:id="1181161104">
      <w:marLeft w:val="640"/>
      <w:marRight w:val="0"/>
      <w:marTop w:val="0"/>
      <w:marBottom w:val="0"/>
      <w:divBdr>
        <w:top w:val="none" w:sz="0" w:space="0" w:color="auto"/>
        <w:left w:val="none" w:sz="0" w:space="0" w:color="auto"/>
        <w:bottom w:val="none" w:sz="0" w:space="0" w:color="auto"/>
        <w:right w:val="none" w:sz="0" w:space="0" w:color="auto"/>
      </w:divBdr>
    </w:div>
    <w:div w:id="1187790359">
      <w:marLeft w:val="640"/>
      <w:marRight w:val="0"/>
      <w:marTop w:val="0"/>
      <w:marBottom w:val="0"/>
      <w:divBdr>
        <w:top w:val="none" w:sz="0" w:space="0" w:color="auto"/>
        <w:left w:val="none" w:sz="0" w:space="0" w:color="auto"/>
        <w:bottom w:val="none" w:sz="0" w:space="0" w:color="auto"/>
        <w:right w:val="none" w:sz="0" w:space="0" w:color="auto"/>
      </w:divBdr>
    </w:div>
    <w:div w:id="1189415110">
      <w:marLeft w:val="640"/>
      <w:marRight w:val="0"/>
      <w:marTop w:val="0"/>
      <w:marBottom w:val="0"/>
      <w:divBdr>
        <w:top w:val="none" w:sz="0" w:space="0" w:color="auto"/>
        <w:left w:val="none" w:sz="0" w:space="0" w:color="auto"/>
        <w:bottom w:val="none" w:sz="0" w:space="0" w:color="auto"/>
        <w:right w:val="none" w:sz="0" w:space="0" w:color="auto"/>
      </w:divBdr>
    </w:div>
    <w:div w:id="1189758123">
      <w:marLeft w:val="640"/>
      <w:marRight w:val="0"/>
      <w:marTop w:val="0"/>
      <w:marBottom w:val="0"/>
      <w:divBdr>
        <w:top w:val="none" w:sz="0" w:space="0" w:color="auto"/>
        <w:left w:val="none" w:sz="0" w:space="0" w:color="auto"/>
        <w:bottom w:val="none" w:sz="0" w:space="0" w:color="auto"/>
        <w:right w:val="none" w:sz="0" w:space="0" w:color="auto"/>
      </w:divBdr>
    </w:div>
    <w:div w:id="1190417372">
      <w:marLeft w:val="640"/>
      <w:marRight w:val="0"/>
      <w:marTop w:val="0"/>
      <w:marBottom w:val="0"/>
      <w:divBdr>
        <w:top w:val="none" w:sz="0" w:space="0" w:color="auto"/>
        <w:left w:val="none" w:sz="0" w:space="0" w:color="auto"/>
        <w:bottom w:val="none" w:sz="0" w:space="0" w:color="auto"/>
        <w:right w:val="none" w:sz="0" w:space="0" w:color="auto"/>
      </w:divBdr>
    </w:div>
    <w:div w:id="1190723961">
      <w:marLeft w:val="640"/>
      <w:marRight w:val="0"/>
      <w:marTop w:val="0"/>
      <w:marBottom w:val="0"/>
      <w:divBdr>
        <w:top w:val="none" w:sz="0" w:space="0" w:color="auto"/>
        <w:left w:val="none" w:sz="0" w:space="0" w:color="auto"/>
        <w:bottom w:val="none" w:sz="0" w:space="0" w:color="auto"/>
        <w:right w:val="none" w:sz="0" w:space="0" w:color="auto"/>
      </w:divBdr>
    </w:div>
    <w:div w:id="1191920651">
      <w:marLeft w:val="640"/>
      <w:marRight w:val="0"/>
      <w:marTop w:val="0"/>
      <w:marBottom w:val="0"/>
      <w:divBdr>
        <w:top w:val="none" w:sz="0" w:space="0" w:color="auto"/>
        <w:left w:val="none" w:sz="0" w:space="0" w:color="auto"/>
        <w:bottom w:val="none" w:sz="0" w:space="0" w:color="auto"/>
        <w:right w:val="none" w:sz="0" w:space="0" w:color="auto"/>
      </w:divBdr>
    </w:div>
    <w:div w:id="1192183720">
      <w:marLeft w:val="640"/>
      <w:marRight w:val="0"/>
      <w:marTop w:val="0"/>
      <w:marBottom w:val="0"/>
      <w:divBdr>
        <w:top w:val="none" w:sz="0" w:space="0" w:color="auto"/>
        <w:left w:val="none" w:sz="0" w:space="0" w:color="auto"/>
        <w:bottom w:val="none" w:sz="0" w:space="0" w:color="auto"/>
        <w:right w:val="none" w:sz="0" w:space="0" w:color="auto"/>
      </w:divBdr>
    </w:div>
    <w:div w:id="1193149034">
      <w:marLeft w:val="640"/>
      <w:marRight w:val="0"/>
      <w:marTop w:val="0"/>
      <w:marBottom w:val="0"/>
      <w:divBdr>
        <w:top w:val="none" w:sz="0" w:space="0" w:color="auto"/>
        <w:left w:val="none" w:sz="0" w:space="0" w:color="auto"/>
        <w:bottom w:val="none" w:sz="0" w:space="0" w:color="auto"/>
        <w:right w:val="none" w:sz="0" w:space="0" w:color="auto"/>
      </w:divBdr>
    </w:div>
    <w:div w:id="1194225590">
      <w:marLeft w:val="640"/>
      <w:marRight w:val="0"/>
      <w:marTop w:val="0"/>
      <w:marBottom w:val="0"/>
      <w:divBdr>
        <w:top w:val="none" w:sz="0" w:space="0" w:color="auto"/>
        <w:left w:val="none" w:sz="0" w:space="0" w:color="auto"/>
        <w:bottom w:val="none" w:sz="0" w:space="0" w:color="auto"/>
        <w:right w:val="none" w:sz="0" w:space="0" w:color="auto"/>
      </w:divBdr>
    </w:div>
    <w:div w:id="1196189263">
      <w:marLeft w:val="640"/>
      <w:marRight w:val="0"/>
      <w:marTop w:val="0"/>
      <w:marBottom w:val="0"/>
      <w:divBdr>
        <w:top w:val="none" w:sz="0" w:space="0" w:color="auto"/>
        <w:left w:val="none" w:sz="0" w:space="0" w:color="auto"/>
        <w:bottom w:val="none" w:sz="0" w:space="0" w:color="auto"/>
        <w:right w:val="none" w:sz="0" w:space="0" w:color="auto"/>
      </w:divBdr>
    </w:div>
    <w:div w:id="1201429748">
      <w:marLeft w:val="640"/>
      <w:marRight w:val="0"/>
      <w:marTop w:val="0"/>
      <w:marBottom w:val="0"/>
      <w:divBdr>
        <w:top w:val="none" w:sz="0" w:space="0" w:color="auto"/>
        <w:left w:val="none" w:sz="0" w:space="0" w:color="auto"/>
        <w:bottom w:val="none" w:sz="0" w:space="0" w:color="auto"/>
        <w:right w:val="none" w:sz="0" w:space="0" w:color="auto"/>
      </w:divBdr>
    </w:div>
    <w:div w:id="1201547999">
      <w:marLeft w:val="640"/>
      <w:marRight w:val="0"/>
      <w:marTop w:val="0"/>
      <w:marBottom w:val="0"/>
      <w:divBdr>
        <w:top w:val="none" w:sz="0" w:space="0" w:color="auto"/>
        <w:left w:val="none" w:sz="0" w:space="0" w:color="auto"/>
        <w:bottom w:val="none" w:sz="0" w:space="0" w:color="auto"/>
        <w:right w:val="none" w:sz="0" w:space="0" w:color="auto"/>
      </w:divBdr>
    </w:div>
    <w:div w:id="1203136253">
      <w:marLeft w:val="640"/>
      <w:marRight w:val="0"/>
      <w:marTop w:val="0"/>
      <w:marBottom w:val="0"/>
      <w:divBdr>
        <w:top w:val="none" w:sz="0" w:space="0" w:color="auto"/>
        <w:left w:val="none" w:sz="0" w:space="0" w:color="auto"/>
        <w:bottom w:val="none" w:sz="0" w:space="0" w:color="auto"/>
        <w:right w:val="none" w:sz="0" w:space="0" w:color="auto"/>
      </w:divBdr>
    </w:div>
    <w:div w:id="1204947117">
      <w:marLeft w:val="640"/>
      <w:marRight w:val="0"/>
      <w:marTop w:val="0"/>
      <w:marBottom w:val="0"/>
      <w:divBdr>
        <w:top w:val="none" w:sz="0" w:space="0" w:color="auto"/>
        <w:left w:val="none" w:sz="0" w:space="0" w:color="auto"/>
        <w:bottom w:val="none" w:sz="0" w:space="0" w:color="auto"/>
        <w:right w:val="none" w:sz="0" w:space="0" w:color="auto"/>
      </w:divBdr>
    </w:div>
    <w:div w:id="1207714000">
      <w:marLeft w:val="640"/>
      <w:marRight w:val="0"/>
      <w:marTop w:val="0"/>
      <w:marBottom w:val="0"/>
      <w:divBdr>
        <w:top w:val="none" w:sz="0" w:space="0" w:color="auto"/>
        <w:left w:val="none" w:sz="0" w:space="0" w:color="auto"/>
        <w:bottom w:val="none" w:sz="0" w:space="0" w:color="auto"/>
        <w:right w:val="none" w:sz="0" w:space="0" w:color="auto"/>
      </w:divBdr>
    </w:div>
    <w:div w:id="1207792320">
      <w:marLeft w:val="640"/>
      <w:marRight w:val="0"/>
      <w:marTop w:val="0"/>
      <w:marBottom w:val="0"/>
      <w:divBdr>
        <w:top w:val="none" w:sz="0" w:space="0" w:color="auto"/>
        <w:left w:val="none" w:sz="0" w:space="0" w:color="auto"/>
        <w:bottom w:val="none" w:sz="0" w:space="0" w:color="auto"/>
        <w:right w:val="none" w:sz="0" w:space="0" w:color="auto"/>
      </w:divBdr>
    </w:div>
    <w:div w:id="1207795024">
      <w:marLeft w:val="640"/>
      <w:marRight w:val="0"/>
      <w:marTop w:val="0"/>
      <w:marBottom w:val="0"/>
      <w:divBdr>
        <w:top w:val="none" w:sz="0" w:space="0" w:color="auto"/>
        <w:left w:val="none" w:sz="0" w:space="0" w:color="auto"/>
        <w:bottom w:val="none" w:sz="0" w:space="0" w:color="auto"/>
        <w:right w:val="none" w:sz="0" w:space="0" w:color="auto"/>
      </w:divBdr>
    </w:div>
    <w:div w:id="1208563576">
      <w:marLeft w:val="640"/>
      <w:marRight w:val="0"/>
      <w:marTop w:val="0"/>
      <w:marBottom w:val="0"/>
      <w:divBdr>
        <w:top w:val="none" w:sz="0" w:space="0" w:color="auto"/>
        <w:left w:val="none" w:sz="0" w:space="0" w:color="auto"/>
        <w:bottom w:val="none" w:sz="0" w:space="0" w:color="auto"/>
        <w:right w:val="none" w:sz="0" w:space="0" w:color="auto"/>
      </w:divBdr>
    </w:div>
    <w:div w:id="1212425478">
      <w:marLeft w:val="640"/>
      <w:marRight w:val="0"/>
      <w:marTop w:val="0"/>
      <w:marBottom w:val="0"/>
      <w:divBdr>
        <w:top w:val="none" w:sz="0" w:space="0" w:color="auto"/>
        <w:left w:val="none" w:sz="0" w:space="0" w:color="auto"/>
        <w:bottom w:val="none" w:sz="0" w:space="0" w:color="auto"/>
        <w:right w:val="none" w:sz="0" w:space="0" w:color="auto"/>
      </w:divBdr>
    </w:div>
    <w:div w:id="1215504226">
      <w:marLeft w:val="640"/>
      <w:marRight w:val="0"/>
      <w:marTop w:val="0"/>
      <w:marBottom w:val="0"/>
      <w:divBdr>
        <w:top w:val="none" w:sz="0" w:space="0" w:color="auto"/>
        <w:left w:val="none" w:sz="0" w:space="0" w:color="auto"/>
        <w:bottom w:val="none" w:sz="0" w:space="0" w:color="auto"/>
        <w:right w:val="none" w:sz="0" w:space="0" w:color="auto"/>
      </w:divBdr>
    </w:div>
    <w:div w:id="1215854703">
      <w:marLeft w:val="640"/>
      <w:marRight w:val="0"/>
      <w:marTop w:val="0"/>
      <w:marBottom w:val="0"/>
      <w:divBdr>
        <w:top w:val="none" w:sz="0" w:space="0" w:color="auto"/>
        <w:left w:val="none" w:sz="0" w:space="0" w:color="auto"/>
        <w:bottom w:val="none" w:sz="0" w:space="0" w:color="auto"/>
        <w:right w:val="none" w:sz="0" w:space="0" w:color="auto"/>
      </w:divBdr>
    </w:div>
    <w:div w:id="1218392894">
      <w:marLeft w:val="640"/>
      <w:marRight w:val="0"/>
      <w:marTop w:val="0"/>
      <w:marBottom w:val="0"/>
      <w:divBdr>
        <w:top w:val="none" w:sz="0" w:space="0" w:color="auto"/>
        <w:left w:val="none" w:sz="0" w:space="0" w:color="auto"/>
        <w:bottom w:val="none" w:sz="0" w:space="0" w:color="auto"/>
        <w:right w:val="none" w:sz="0" w:space="0" w:color="auto"/>
      </w:divBdr>
    </w:div>
    <w:div w:id="1221936544">
      <w:marLeft w:val="640"/>
      <w:marRight w:val="0"/>
      <w:marTop w:val="0"/>
      <w:marBottom w:val="0"/>
      <w:divBdr>
        <w:top w:val="none" w:sz="0" w:space="0" w:color="auto"/>
        <w:left w:val="none" w:sz="0" w:space="0" w:color="auto"/>
        <w:bottom w:val="none" w:sz="0" w:space="0" w:color="auto"/>
        <w:right w:val="none" w:sz="0" w:space="0" w:color="auto"/>
      </w:divBdr>
    </w:div>
    <w:div w:id="1225070827">
      <w:marLeft w:val="640"/>
      <w:marRight w:val="0"/>
      <w:marTop w:val="0"/>
      <w:marBottom w:val="0"/>
      <w:divBdr>
        <w:top w:val="none" w:sz="0" w:space="0" w:color="auto"/>
        <w:left w:val="none" w:sz="0" w:space="0" w:color="auto"/>
        <w:bottom w:val="none" w:sz="0" w:space="0" w:color="auto"/>
        <w:right w:val="none" w:sz="0" w:space="0" w:color="auto"/>
      </w:divBdr>
    </w:div>
    <w:div w:id="1229462884">
      <w:marLeft w:val="640"/>
      <w:marRight w:val="0"/>
      <w:marTop w:val="0"/>
      <w:marBottom w:val="0"/>
      <w:divBdr>
        <w:top w:val="none" w:sz="0" w:space="0" w:color="auto"/>
        <w:left w:val="none" w:sz="0" w:space="0" w:color="auto"/>
        <w:bottom w:val="none" w:sz="0" w:space="0" w:color="auto"/>
        <w:right w:val="none" w:sz="0" w:space="0" w:color="auto"/>
      </w:divBdr>
    </w:div>
    <w:div w:id="1229608237">
      <w:marLeft w:val="640"/>
      <w:marRight w:val="0"/>
      <w:marTop w:val="0"/>
      <w:marBottom w:val="0"/>
      <w:divBdr>
        <w:top w:val="none" w:sz="0" w:space="0" w:color="auto"/>
        <w:left w:val="none" w:sz="0" w:space="0" w:color="auto"/>
        <w:bottom w:val="none" w:sz="0" w:space="0" w:color="auto"/>
        <w:right w:val="none" w:sz="0" w:space="0" w:color="auto"/>
      </w:divBdr>
    </w:div>
    <w:div w:id="1229609049">
      <w:marLeft w:val="640"/>
      <w:marRight w:val="0"/>
      <w:marTop w:val="0"/>
      <w:marBottom w:val="0"/>
      <w:divBdr>
        <w:top w:val="none" w:sz="0" w:space="0" w:color="auto"/>
        <w:left w:val="none" w:sz="0" w:space="0" w:color="auto"/>
        <w:bottom w:val="none" w:sz="0" w:space="0" w:color="auto"/>
        <w:right w:val="none" w:sz="0" w:space="0" w:color="auto"/>
      </w:divBdr>
    </w:div>
    <w:div w:id="1231967396">
      <w:marLeft w:val="640"/>
      <w:marRight w:val="0"/>
      <w:marTop w:val="0"/>
      <w:marBottom w:val="0"/>
      <w:divBdr>
        <w:top w:val="none" w:sz="0" w:space="0" w:color="auto"/>
        <w:left w:val="none" w:sz="0" w:space="0" w:color="auto"/>
        <w:bottom w:val="none" w:sz="0" w:space="0" w:color="auto"/>
        <w:right w:val="none" w:sz="0" w:space="0" w:color="auto"/>
      </w:divBdr>
    </w:div>
    <w:div w:id="1232234162">
      <w:marLeft w:val="640"/>
      <w:marRight w:val="0"/>
      <w:marTop w:val="0"/>
      <w:marBottom w:val="0"/>
      <w:divBdr>
        <w:top w:val="none" w:sz="0" w:space="0" w:color="auto"/>
        <w:left w:val="none" w:sz="0" w:space="0" w:color="auto"/>
        <w:bottom w:val="none" w:sz="0" w:space="0" w:color="auto"/>
        <w:right w:val="none" w:sz="0" w:space="0" w:color="auto"/>
      </w:divBdr>
    </w:div>
    <w:div w:id="1233195392">
      <w:marLeft w:val="640"/>
      <w:marRight w:val="0"/>
      <w:marTop w:val="0"/>
      <w:marBottom w:val="0"/>
      <w:divBdr>
        <w:top w:val="none" w:sz="0" w:space="0" w:color="auto"/>
        <w:left w:val="none" w:sz="0" w:space="0" w:color="auto"/>
        <w:bottom w:val="none" w:sz="0" w:space="0" w:color="auto"/>
        <w:right w:val="none" w:sz="0" w:space="0" w:color="auto"/>
      </w:divBdr>
    </w:div>
    <w:div w:id="1234390717">
      <w:marLeft w:val="640"/>
      <w:marRight w:val="0"/>
      <w:marTop w:val="0"/>
      <w:marBottom w:val="0"/>
      <w:divBdr>
        <w:top w:val="none" w:sz="0" w:space="0" w:color="auto"/>
        <w:left w:val="none" w:sz="0" w:space="0" w:color="auto"/>
        <w:bottom w:val="none" w:sz="0" w:space="0" w:color="auto"/>
        <w:right w:val="none" w:sz="0" w:space="0" w:color="auto"/>
      </w:divBdr>
    </w:div>
    <w:div w:id="1236090260">
      <w:marLeft w:val="640"/>
      <w:marRight w:val="0"/>
      <w:marTop w:val="0"/>
      <w:marBottom w:val="0"/>
      <w:divBdr>
        <w:top w:val="none" w:sz="0" w:space="0" w:color="auto"/>
        <w:left w:val="none" w:sz="0" w:space="0" w:color="auto"/>
        <w:bottom w:val="none" w:sz="0" w:space="0" w:color="auto"/>
        <w:right w:val="none" w:sz="0" w:space="0" w:color="auto"/>
      </w:divBdr>
    </w:div>
    <w:div w:id="1236938723">
      <w:marLeft w:val="640"/>
      <w:marRight w:val="0"/>
      <w:marTop w:val="0"/>
      <w:marBottom w:val="0"/>
      <w:divBdr>
        <w:top w:val="none" w:sz="0" w:space="0" w:color="auto"/>
        <w:left w:val="none" w:sz="0" w:space="0" w:color="auto"/>
        <w:bottom w:val="none" w:sz="0" w:space="0" w:color="auto"/>
        <w:right w:val="none" w:sz="0" w:space="0" w:color="auto"/>
      </w:divBdr>
    </w:div>
    <w:div w:id="1237594267">
      <w:marLeft w:val="640"/>
      <w:marRight w:val="0"/>
      <w:marTop w:val="0"/>
      <w:marBottom w:val="0"/>
      <w:divBdr>
        <w:top w:val="none" w:sz="0" w:space="0" w:color="auto"/>
        <w:left w:val="none" w:sz="0" w:space="0" w:color="auto"/>
        <w:bottom w:val="none" w:sz="0" w:space="0" w:color="auto"/>
        <w:right w:val="none" w:sz="0" w:space="0" w:color="auto"/>
      </w:divBdr>
    </w:div>
    <w:div w:id="1239748524">
      <w:marLeft w:val="640"/>
      <w:marRight w:val="0"/>
      <w:marTop w:val="0"/>
      <w:marBottom w:val="0"/>
      <w:divBdr>
        <w:top w:val="none" w:sz="0" w:space="0" w:color="auto"/>
        <w:left w:val="none" w:sz="0" w:space="0" w:color="auto"/>
        <w:bottom w:val="none" w:sz="0" w:space="0" w:color="auto"/>
        <w:right w:val="none" w:sz="0" w:space="0" w:color="auto"/>
      </w:divBdr>
    </w:div>
    <w:div w:id="1241522054">
      <w:marLeft w:val="640"/>
      <w:marRight w:val="0"/>
      <w:marTop w:val="0"/>
      <w:marBottom w:val="0"/>
      <w:divBdr>
        <w:top w:val="none" w:sz="0" w:space="0" w:color="auto"/>
        <w:left w:val="none" w:sz="0" w:space="0" w:color="auto"/>
        <w:bottom w:val="none" w:sz="0" w:space="0" w:color="auto"/>
        <w:right w:val="none" w:sz="0" w:space="0" w:color="auto"/>
      </w:divBdr>
    </w:div>
    <w:div w:id="1243566629">
      <w:marLeft w:val="640"/>
      <w:marRight w:val="0"/>
      <w:marTop w:val="0"/>
      <w:marBottom w:val="0"/>
      <w:divBdr>
        <w:top w:val="none" w:sz="0" w:space="0" w:color="auto"/>
        <w:left w:val="none" w:sz="0" w:space="0" w:color="auto"/>
        <w:bottom w:val="none" w:sz="0" w:space="0" w:color="auto"/>
        <w:right w:val="none" w:sz="0" w:space="0" w:color="auto"/>
      </w:divBdr>
    </w:div>
    <w:div w:id="1244678941">
      <w:marLeft w:val="640"/>
      <w:marRight w:val="0"/>
      <w:marTop w:val="0"/>
      <w:marBottom w:val="0"/>
      <w:divBdr>
        <w:top w:val="none" w:sz="0" w:space="0" w:color="auto"/>
        <w:left w:val="none" w:sz="0" w:space="0" w:color="auto"/>
        <w:bottom w:val="none" w:sz="0" w:space="0" w:color="auto"/>
        <w:right w:val="none" w:sz="0" w:space="0" w:color="auto"/>
      </w:divBdr>
    </w:div>
    <w:div w:id="1246574707">
      <w:marLeft w:val="640"/>
      <w:marRight w:val="0"/>
      <w:marTop w:val="0"/>
      <w:marBottom w:val="0"/>
      <w:divBdr>
        <w:top w:val="none" w:sz="0" w:space="0" w:color="auto"/>
        <w:left w:val="none" w:sz="0" w:space="0" w:color="auto"/>
        <w:bottom w:val="none" w:sz="0" w:space="0" w:color="auto"/>
        <w:right w:val="none" w:sz="0" w:space="0" w:color="auto"/>
      </w:divBdr>
    </w:div>
    <w:div w:id="1252162071">
      <w:marLeft w:val="640"/>
      <w:marRight w:val="0"/>
      <w:marTop w:val="0"/>
      <w:marBottom w:val="0"/>
      <w:divBdr>
        <w:top w:val="none" w:sz="0" w:space="0" w:color="auto"/>
        <w:left w:val="none" w:sz="0" w:space="0" w:color="auto"/>
        <w:bottom w:val="none" w:sz="0" w:space="0" w:color="auto"/>
        <w:right w:val="none" w:sz="0" w:space="0" w:color="auto"/>
      </w:divBdr>
    </w:div>
    <w:div w:id="1252473217">
      <w:marLeft w:val="640"/>
      <w:marRight w:val="0"/>
      <w:marTop w:val="0"/>
      <w:marBottom w:val="0"/>
      <w:divBdr>
        <w:top w:val="none" w:sz="0" w:space="0" w:color="auto"/>
        <w:left w:val="none" w:sz="0" w:space="0" w:color="auto"/>
        <w:bottom w:val="none" w:sz="0" w:space="0" w:color="auto"/>
        <w:right w:val="none" w:sz="0" w:space="0" w:color="auto"/>
      </w:divBdr>
    </w:div>
    <w:div w:id="1253658643">
      <w:marLeft w:val="640"/>
      <w:marRight w:val="0"/>
      <w:marTop w:val="0"/>
      <w:marBottom w:val="0"/>
      <w:divBdr>
        <w:top w:val="none" w:sz="0" w:space="0" w:color="auto"/>
        <w:left w:val="none" w:sz="0" w:space="0" w:color="auto"/>
        <w:bottom w:val="none" w:sz="0" w:space="0" w:color="auto"/>
        <w:right w:val="none" w:sz="0" w:space="0" w:color="auto"/>
      </w:divBdr>
    </w:div>
    <w:div w:id="1257521685">
      <w:marLeft w:val="640"/>
      <w:marRight w:val="0"/>
      <w:marTop w:val="0"/>
      <w:marBottom w:val="0"/>
      <w:divBdr>
        <w:top w:val="none" w:sz="0" w:space="0" w:color="auto"/>
        <w:left w:val="none" w:sz="0" w:space="0" w:color="auto"/>
        <w:bottom w:val="none" w:sz="0" w:space="0" w:color="auto"/>
        <w:right w:val="none" w:sz="0" w:space="0" w:color="auto"/>
      </w:divBdr>
    </w:div>
    <w:div w:id="1257790851">
      <w:marLeft w:val="640"/>
      <w:marRight w:val="0"/>
      <w:marTop w:val="0"/>
      <w:marBottom w:val="0"/>
      <w:divBdr>
        <w:top w:val="none" w:sz="0" w:space="0" w:color="auto"/>
        <w:left w:val="none" w:sz="0" w:space="0" w:color="auto"/>
        <w:bottom w:val="none" w:sz="0" w:space="0" w:color="auto"/>
        <w:right w:val="none" w:sz="0" w:space="0" w:color="auto"/>
      </w:divBdr>
    </w:div>
    <w:div w:id="1258363469">
      <w:marLeft w:val="640"/>
      <w:marRight w:val="0"/>
      <w:marTop w:val="0"/>
      <w:marBottom w:val="0"/>
      <w:divBdr>
        <w:top w:val="none" w:sz="0" w:space="0" w:color="auto"/>
        <w:left w:val="none" w:sz="0" w:space="0" w:color="auto"/>
        <w:bottom w:val="none" w:sz="0" w:space="0" w:color="auto"/>
        <w:right w:val="none" w:sz="0" w:space="0" w:color="auto"/>
      </w:divBdr>
    </w:div>
    <w:div w:id="1262370929">
      <w:marLeft w:val="640"/>
      <w:marRight w:val="0"/>
      <w:marTop w:val="0"/>
      <w:marBottom w:val="0"/>
      <w:divBdr>
        <w:top w:val="none" w:sz="0" w:space="0" w:color="auto"/>
        <w:left w:val="none" w:sz="0" w:space="0" w:color="auto"/>
        <w:bottom w:val="none" w:sz="0" w:space="0" w:color="auto"/>
        <w:right w:val="none" w:sz="0" w:space="0" w:color="auto"/>
      </w:divBdr>
    </w:div>
    <w:div w:id="1263995474">
      <w:marLeft w:val="640"/>
      <w:marRight w:val="0"/>
      <w:marTop w:val="0"/>
      <w:marBottom w:val="0"/>
      <w:divBdr>
        <w:top w:val="none" w:sz="0" w:space="0" w:color="auto"/>
        <w:left w:val="none" w:sz="0" w:space="0" w:color="auto"/>
        <w:bottom w:val="none" w:sz="0" w:space="0" w:color="auto"/>
        <w:right w:val="none" w:sz="0" w:space="0" w:color="auto"/>
      </w:divBdr>
    </w:div>
    <w:div w:id="1266377641">
      <w:marLeft w:val="640"/>
      <w:marRight w:val="0"/>
      <w:marTop w:val="0"/>
      <w:marBottom w:val="0"/>
      <w:divBdr>
        <w:top w:val="none" w:sz="0" w:space="0" w:color="auto"/>
        <w:left w:val="none" w:sz="0" w:space="0" w:color="auto"/>
        <w:bottom w:val="none" w:sz="0" w:space="0" w:color="auto"/>
        <w:right w:val="none" w:sz="0" w:space="0" w:color="auto"/>
      </w:divBdr>
    </w:div>
    <w:div w:id="1267276466">
      <w:marLeft w:val="640"/>
      <w:marRight w:val="0"/>
      <w:marTop w:val="0"/>
      <w:marBottom w:val="0"/>
      <w:divBdr>
        <w:top w:val="none" w:sz="0" w:space="0" w:color="auto"/>
        <w:left w:val="none" w:sz="0" w:space="0" w:color="auto"/>
        <w:bottom w:val="none" w:sz="0" w:space="0" w:color="auto"/>
        <w:right w:val="none" w:sz="0" w:space="0" w:color="auto"/>
      </w:divBdr>
    </w:div>
    <w:div w:id="1273629450">
      <w:marLeft w:val="640"/>
      <w:marRight w:val="0"/>
      <w:marTop w:val="0"/>
      <w:marBottom w:val="0"/>
      <w:divBdr>
        <w:top w:val="none" w:sz="0" w:space="0" w:color="auto"/>
        <w:left w:val="none" w:sz="0" w:space="0" w:color="auto"/>
        <w:bottom w:val="none" w:sz="0" w:space="0" w:color="auto"/>
        <w:right w:val="none" w:sz="0" w:space="0" w:color="auto"/>
      </w:divBdr>
    </w:div>
    <w:div w:id="1273825526">
      <w:marLeft w:val="640"/>
      <w:marRight w:val="0"/>
      <w:marTop w:val="0"/>
      <w:marBottom w:val="0"/>
      <w:divBdr>
        <w:top w:val="none" w:sz="0" w:space="0" w:color="auto"/>
        <w:left w:val="none" w:sz="0" w:space="0" w:color="auto"/>
        <w:bottom w:val="none" w:sz="0" w:space="0" w:color="auto"/>
        <w:right w:val="none" w:sz="0" w:space="0" w:color="auto"/>
      </w:divBdr>
    </w:div>
    <w:div w:id="1275480627">
      <w:marLeft w:val="640"/>
      <w:marRight w:val="0"/>
      <w:marTop w:val="0"/>
      <w:marBottom w:val="0"/>
      <w:divBdr>
        <w:top w:val="none" w:sz="0" w:space="0" w:color="auto"/>
        <w:left w:val="none" w:sz="0" w:space="0" w:color="auto"/>
        <w:bottom w:val="none" w:sz="0" w:space="0" w:color="auto"/>
        <w:right w:val="none" w:sz="0" w:space="0" w:color="auto"/>
      </w:divBdr>
    </w:div>
    <w:div w:id="1276908716">
      <w:marLeft w:val="640"/>
      <w:marRight w:val="0"/>
      <w:marTop w:val="0"/>
      <w:marBottom w:val="0"/>
      <w:divBdr>
        <w:top w:val="none" w:sz="0" w:space="0" w:color="auto"/>
        <w:left w:val="none" w:sz="0" w:space="0" w:color="auto"/>
        <w:bottom w:val="none" w:sz="0" w:space="0" w:color="auto"/>
        <w:right w:val="none" w:sz="0" w:space="0" w:color="auto"/>
      </w:divBdr>
    </w:div>
    <w:div w:id="1277252677">
      <w:marLeft w:val="640"/>
      <w:marRight w:val="0"/>
      <w:marTop w:val="0"/>
      <w:marBottom w:val="0"/>
      <w:divBdr>
        <w:top w:val="none" w:sz="0" w:space="0" w:color="auto"/>
        <w:left w:val="none" w:sz="0" w:space="0" w:color="auto"/>
        <w:bottom w:val="none" w:sz="0" w:space="0" w:color="auto"/>
        <w:right w:val="none" w:sz="0" w:space="0" w:color="auto"/>
      </w:divBdr>
    </w:div>
    <w:div w:id="1277520160">
      <w:marLeft w:val="640"/>
      <w:marRight w:val="0"/>
      <w:marTop w:val="0"/>
      <w:marBottom w:val="0"/>
      <w:divBdr>
        <w:top w:val="none" w:sz="0" w:space="0" w:color="auto"/>
        <w:left w:val="none" w:sz="0" w:space="0" w:color="auto"/>
        <w:bottom w:val="none" w:sz="0" w:space="0" w:color="auto"/>
        <w:right w:val="none" w:sz="0" w:space="0" w:color="auto"/>
      </w:divBdr>
    </w:div>
    <w:div w:id="1278293199">
      <w:marLeft w:val="640"/>
      <w:marRight w:val="0"/>
      <w:marTop w:val="0"/>
      <w:marBottom w:val="0"/>
      <w:divBdr>
        <w:top w:val="none" w:sz="0" w:space="0" w:color="auto"/>
        <w:left w:val="none" w:sz="0" w:space="0" w:color="auto"/>
        <w:bottom w:val="none" w:sz="0" w:space="0" w:color="auto"/>
        <w:right w:val="none" w:sz="0" w:space="0" w:color="auto"/>
      </w:divBdr>
    </w:div>
    <w:div w:id="1278871520">
      <w:marLeft w:val="640"/>
      <w:marRight w:val="0"/>
      <w:marTop w:val="0"/>
      <w:marBottom w:val="0"/>
      <w:divBdr>
        <w:top w:val="none" w:sz="0" w:space="0" w:color="auto"/>
        <w:left w:val="none" w:sz="0" w:space="0" w:color="auto"/>
        <w:bottom w:val="none" w:sz="0" w:space="0" w:color="auto"/>
        <w:right w:val="none" w:sz="0" w:space="0" w:color="auto"/>
      </w:divBdr>
    </w:div>
    <w:div w:id="1279071505">
      <w:marLeft w:val="640"/>
      <w:marRight w:val="0"/>
      <w:marTop w:val="0"/>
      <w:marBottom w:val="0"/>
      <w:divBdr>
        <w:top w:val="none" w:sz="0" w:space="0" w:color="auto"/>
        <w:left w:val="none" w:sz="0" w:space="0" w:color="auto"/>
        <w:bottom w:val="none" w:sz="0" w:space="0" w:color="auto"/>
        <w:right w:val="none" w:sz="0" w:space="0" w:color="auto"/>
      </w:divBdr>
    </w:div>
    <w:div w:id="1279337532">
      <w:marLeft w:val="640"/>
      <w:marRight w:val="0"/>
      <w:marTop w:val="0"/>
      <w:marBottom w:val="0"/>
      <w:divBdr>
        <w:top w:val="none" w:sz="0" w:space="0" w:color="auto"/>
        <w:left w:val="none" w:sz="0" w:space="0" w:color="auto"/>
        <w:bottom w:val="none" w:sz="0" w:space="0" w:color="auto"/>
        <w:right w:val="none" w:sz="0" w:space="0" w:color="auto"/>
      </w:divBdr>
    </w:div>
    <w:div w:id="1281910902">
      <w:marLeft w:val="640"/>
      <w:marRight w:val="0"/>
      <w:marTop w:val="0"/>
      <w:marBottom w:val="0"/>
      <w:divBdr>
        <w:top w:val="none" w:sz="0" w:space="0" w:color="auto"/>
        <w:left w:val="none" w:sz="0" w:space="0" w:color="auto"/>
        <w:bottom w:val="none" w:sz="0" w:space="0" w:color="auto"/>
        <w:right w:val="none" w:sz="0" w:space="0" w:color="auto"/>
      </w:divBdr>
    </w:div>
    <w:div w:id="1286695190">
      <w:marLeft w:val="640"/>
      <w:marRight w:val="0"/>
      <w:marTop w:val="0"/>
      <w:marBottom w:val="0"/>
      <w:divBdr>
        <w:top w:val="none" w:sz="0" w:space="0" w:color="auto"/>
        <w:left w:val="none" w:sz="0" w:space="0" w:color="auto"/>
        <w:bottom w:val="none" w:sz="0" w:space="0" w:color="auto"/>
        <w:right w:val="none" w:sz="0" w:space="0" w:color="auto"/>
      </w:divBdr>
    </w:div>
    <w:div w:id="1288076501">
      <w:marLeft w:val="640"/>
      <w:marRight w:val="0"/>
      <w:marTop w:val="0"/>
      <w:marBottom w:val="0"/>
      <w:divBdr>
        <w:top w:val="none" w:sz="0" w:space="0" w:color="auto"/>
        <w:left w:val="none" w:sz="0" w:space="0" w:color="auto"/>
        <w:bottom w:val="none" w:sz="0" w:space="0" w:color="auto"/>
        <w:right w:val="none" w:sz="0" w:space="0" w:color="auto"/>
      </w:divBdr>
    </w:div>
    <w:div w:id="1288969411">
      <w:marLeft w:val="640"/>
      <w:marRight w:val="0"/>
      <w:marTop w:val="0"/>
      <w:marBottom w:val="0"/>
      <w:divBdr>
        <w:top w:val="none" w:sz="0" w:space="0" w:color="auto"/>
        <w:left w:val="none" w:sz="0" w:space="0" w:color="auto"/>
        <w:bottom w:val="none" w:sz="0" w:space="0" w:color="auto"/>
        <w:right w:val="none" w:sz="0" w:space="0" w:color="auto"/>
      </w:divBdr>
    </w:div>
    <w:div w:id="1288971811">
      <w:marLeft w:val="640"/>
      <w:marRight w:val="0"/>
      <w:marTop w:val="0"/>
      <w:marBottom w:val="0"/>
      <w:divBdr>
        <w:top w:val="none" w:sz="0" w:space="0" w:color="auto"/>
        <w:left w:val="none" w:sz="0" w:space="0" w:color="auto"/>
        <w:bottom w:val="none" w:sz="0" w:space="0" w:color="auto"/>
        <w:right w:val="none" w:sz="0" w:space="0" w:color="auto"/>
      </w:divBdr>
    </w:div>
    <w:div w:id="1289241043">
      <w:marLeft w:val="640"/>
      <w:marRight w:val="0"/>
      <w:marTop w:val="0"/>
      <w:marBottom w:val="0"/>
      <w:divBdr>
        <w:top w:val="none" w:sz="0" w:space="0" w:color="auto"/>
        <w:left w:val="none" w:sz="0" w:space="0" w:color="auto"/>
        <w:bottom w:val="none" w:sz="0" w:space="0" w:color="auto"/>
        <w:right w:val="none" w:sz="0" w:space="0" w:color="auto"/>
      </w:divBdr>
    </w:div>
    <w:div w:id="1291126522">
      <w:marLeft w:val="640"/>
      <w:marRight w:val="0"/>
      <w:marTop w:val="0"/>
      <w:marBottom w:val="0"/>
      <w:divBdr>
        <w:top w:val="none" w:sz="0" w:space="0" w:color="auto"/>
        <w:left w:val="none" w:sz="0" w:space="0" w:color="auto"/>
        <w:bottom w:val="none" w:sz="0" w:space="0" w:color="auto"/>
        <w:right w:val="none" w:sz="0" w:space="0" w:color="auto"/>
      </w:divBdr>
    </w:div>
    <w:div w:id="1295914324">
      <w:marLeft w:val="640"/>
      <w:marRight w:val="0"/>
      <w:marTop w:val="0"/>
      <w:marBottom w:val="0"/>
      <w:divBdr>
        <w:top w:val="none" w:sz="0" w:space="0" w:color="auto"/>
        <w:left w:val="none" w:sz="0" w:space="0" w:color="auto"/>
        <w:bottom w:val="none" w:sz="0" w:space="0" w:color="auto"/>
        <w:right w:val="none" w:sz="0" w:space="0" w:color="auto"/>
      </w:divBdr>
    </w:div>
    <w:div w:id="1297566144">
      <w:marLeft w:val="640"/>
      <w:marRight w:val="0"/>
      <w:marTop w:val="0"/>
      <w:marBottom w:val="0"/>
      <w:divBdr>
        <w:top w:val="none" w:sz="0" w:space="0" w:color="auto"/>
        <w:left w:val="none" w:sz="0" w:space="0" w:color="auto"/>
        <w:bottom w:val="none" w:sz="0" w:space="0" w:color="auto"/>
        <w:right w:val="none" w:sz="0" w:space="0" w:color="auto"/>
      </w:divBdr>
    </w:div>
    <w:div w:id="1299647899">
      <w:marLeft w:val="640"/>
      <w:marRight w:val="0"/>
      <w:marTop w:val="0"/>
      <w:marBottom w:val="0"/>
      <w:divBdr>
        <w:top w:val="none" w:sz="0" w:space="0" w:color="auto"/>
        <w:left w:val="none" w:sz="0" w:space="0" w:color="auto"/>
        <w:bottom w:val="none" w:sz="0" w:space="0" w:color="auto"/>
        <w:right w:val="none" w:sz="0" w:space="0" w:color="auto"/>
      </w:divBdr>
    </w:div>
    <w:div w:id="1301571916">
      <w:marLeft w:val="640"/>
      <w:marRight w:val="0"/>
      <w:marTop w:val="0"/>
      <w:marBottom w:val="0"/>
      <w:divBdr>
        <w:top w:val="none" w:sz="0" w:space="0" w:color="auto"/>
        <w:left w:val="none" w:sz="0" w:space="0" w:color="auto"/>
        <w:bottom w:val="none" w:sz="0" w:space="0" w:color="auto"/>
        <w:right w:val="none" w:sz="0" w:space="0" w:color="auto"/>
      </w:divBdr>
    </w:div>
    <w:div w:id="1307010980">
      <w:marLeft w:val="640"/>
      <w:marRight w:val="0"/>
      <w:marTop w:val="0"/>
      <w:marBottom w:val="0"/>
      <w:divBdr>
        <w:top w:val="none" w:sz="0" w:space="0" w:color="auto"/>
        <w:left w:val="none" w:sz="0" w:space="0" w:color="auto"/>
        <w:bottom w:val="none" w:sz="0" w:space="0" w:color="auto"/>
        <w:right w:val="none" w:sz="0" w:space="0" w:color="auto"/>
      </w:divBdr>
    </w:div>
    <w:div w:id="1309554112">
      <w:marLeft w:val="640"/>
      <w:marRight w:val="0"/>
      <w:marTop w:val="0"/>
      <w:marBottom w:val="0"/>
      <w:divBdr>
        <w:top w:val="none" w:sz="0" w:space="0" w:color="auto"/>
        <w:left w:val="none" w:sz="0" w:space="0" w:color="auto"/>
        <w:bottom w:val="none" w:sz="0" w:space="0" w:color="auto"/>
        <w:right w:val="none" w:sz="0" w:space="0" w:color="auto"/>
      </w:divBdr>
    </w:div>
    <w:div w:id="1309703723">
      <w:marLeft w:val="640"/>
      <w:marRight w:val="0"/>
      <w:marTop w:val="0"/>
      <w:marBottom w:val="0"/>
      <w:divBdr>
        <w:top w:val="none" w:sz="0" w:space="0" w:color="auto"/>
        <w:left w:val="none" w:sz="0" w:space="0" w:color="auto"/>
        <w:bottom w:val="none" w:sz="0" w:space="0" w:color="auto"/>
        <w:right w:val="none" w:sz="0" w:space="0" w:color="auto"/>
      </w:divBdr>
    </w:div>
    <w:div w:id="1311862641">
      <w:marLeft w:val="640"/>
      <w:marRight w:val="0"/>
      <w:marTop w:val="0"/>
      <w:marBottom w:val="0"/>
      <w:divBdr>
        <w:top w:val="none" w:sz="0" w:space="0" w:color="auto"/>
        <w:left w:val="none" w:sz="0" w:space="0" w:color="auto"/>
        <w:bottom w:val="none" w:sz="0" w:space="0" w:color="auto"/>
        <w:right w:val="none" w:sz="0" w:space="0" w:color="auto"/>
      </w:divBdr>
    </w:div>
    <w:div w:id="1312059871">
      <w:marLeft w:val="640"/>
      <w:marRight w:val="0"/>
      <w:marTop w:val="0"/>
      <w:marBottom w:val="0"/>
      <w:divBdr>
        <w:top w:val="none" w:sz="0" w:space="0" w:color="auto"/>
        <w:left w:val="none" w:sz="0" w:space="0" w:color="auto"/>
        <w:bottom w:val="none" w:sz="0" w:space="0" w:color="auto"/>
        <w:right w:val="none" w:sz="0" w:space="0" w:color="auto"/>
      </w:divBdr>
    </w:div>
    <w:div w:id="1312712573">
      <w:marLeft w:val="640"/>
      <w:marRight w:val="0"/>
      <w:marTop w:val="0"/>
      <w:marBottom w:val="0"/>
      <w:divBdr>
        <w:top w:val="none" w:sz="0" w:space="0" w:color="auto"/>
        <w:left w:val="none" w:sz="0" w:space="0" w:color="auto"/>
        <w:bottom w:val="none" w:sz="0" w:space="0" w:color="auto"/>
        <w:right w:val="none" w:sz="0" w:space="0" w:color="auto"/>
      </w:divBdr>
    </w:div>
    <w:div w:id="1314063361">
      <w:marLeft w:val="640"/>
      <w:marRight w:val="0"/>
      <w:marTop w:val="0"/>
      <w:marBottom w:val="0"/>
      <w:divBdr>
        <w:top w:val="none" w:sz="0" w:space="0" w:color="auto"/>
        <w:left w:val="none" w:sz="0" w:space="0" w:color="auto"/>
        <w:bottom w:val="none" w:sz="0" w:space="0" w:color="auto"/>
        <w:right w:val="none" w:sz="0" w:space="0" w:color="auto"/>
      </w:divBdr>
    </w:div>
    <w:div w:id="1318143273">
      <w:marLeft w:val="640"/>
      <w:marRight w:val="0"/>
      <w:marTop w:val="0"/>
      <w:marBottom w:val="0"/>
      <w:divBdr>
        <w:top w:val="none" w:sz="0" w:space="0" w:color="auto"/>
        <w:left w:val="none" w:sz="0" w:space="0" w:color="auto"/>
        <w:bottom w:val="none" w:sz="0" w:space="0" w:color="auto"/>
        <w:right w:val="none" w:sz="0" w:space="0" w:color="auto"/>
      </w:divBdr>
    </w:div>
    <w:div w:id="1326208492">
      <w:marLeft w:val="640"/>
      <w:marRight w:val="0"/>
      <w:marTop w:val="0"/>
      <w:marBottom w:val="0"/>
      <w:divBdr>
        <w:top w:val="none" w:sz="0" w:space="0" w:color="auto"/>
        <w:left w:val="none" w:sz="0" w:space="0" w:color="auto"/>
        <w:bottom w:val="none" w:sz="0" w:space="0" w:color="auto"/>
        <w:right w:val="none" w:sz="0" w:space="0" w:color="auto"/>
      </w:divBdr>
    </w:div>
    <w:div w:id="1328242835">
      <w:marLeft w:val="640"/>
      <w:marRight w:val="0"/>
      <w:marTop w:val="0"/>
      <w:marBottom w:val="0"/>
      <w:divBdr>
        <w:top w:val="none" w:sz="0" w:space="0" w:color="auto"/>
        <w:left w:val="none" w:sz="0" w:space="0" w:color="auto"/>
        <w:bottom w:val="none" w:sz="0" w:space="0" w:color="auto"/>
        <w:right w:val="none" w:sz="0" w:space="0" w:color="auto"/>
      </w:divBdr>
    </w:div>
    <w:div w:id="1329139644">
      <w:marLeft w:val="640"/>
      <w:marRight w:val="0"/>
      <w:marTop w:val="0"/>
      <w:marBottom w:val="0"/>
      <w:divBdr>
        <w:top w:val="none" w:sz="0" w:space="0" w:color="auto"/>
        <w:left w:val="none" w:sz="0" w:space="0" w:color="auto"/>
        <w:bottom w:val="none" w:sz="0" w:space="0" w:color="auto"/>
        <w:right w:val="none" w:sz="0" w:space="0" w:color="auto"/>
      </w:divBdr>
    </w:div>
    <w:div w:id="1329213737">
      <w:marLeft w:val="640"/>
      <w:marRight w:val="0"/>
      <w:marTop w:val="0"/>
      <w:marBottom w:val="0"/>
      <w:divBdr>
        <w:top w:val="none" w:sz="0" w:space="0" w:color="auto"/>
        <w:left w:val="none" w:sz="0" w:space="0" w:color="auto"/>
        <w:bottom w:val="none" w:sz="0" w:space="0" w:color="auto"/>
        <w:right w:val="none" w:sz="0" w:space="0" w:color="auto"/>
      </w:divBdr>
    </w:div>
    <w:div w:id="1331180839">
      <w:marLeft w:val="640"/>
      <w:marRight w:val="0"/>
      <w:marTop w:val="0"/>
      <w:marBottom w:val="0"/>
      <w:divBdr>
        <w:top w:val="none" w:sz="0" w:space="0" w:color="auto"/>
        <w:left w:val="none" w:sz="0" w:space="0" w:color="auto"/>
        <w:bottom w:val="none" w:sz="0" w:space="0" w:color="auto"/>
        <w:right w:val="none" w:sz="0" w:space="0" w:color="auto"/>
      </w:divBdr>
    </w:div>
    <w:div w:id="1332564156">
      <w:marLeft w:val="640"/>
      <w:marRight w:val="0"/>
      <w:marTop w:val="0"/>
      <w:marBottom w:val="0"/>
      <w:divBdr>
        <w:top w:val="none" w:sz="0" w:space="0" w:color="auto"/>
        <w:left w:val="none" w:sz="0" w:space="0" w:color="auto"/>
        <w:bottom w:val="none" w:sz="0" w:space="0" w:color="auto"/>
        <w:right w:val="none" w:sz="0" w:space="0" w:color="auto"/>
      </w:divBdr>
    </w:div>
    <w:div w:id="1333096278">
      <w:marLeft w:val="640"/>
      <w:marRight w:val="0"/>
      <w:marTop w:val="0"/>
      <w:marBottom w:val="0"/>
      <w:divBdr>
        <w:top w:val="none" w:sz="0" w:space="0" w:color="auto"/>
        <w:left w:val="none" w:sz="0" w:space="0" w:color="auto"/>
        <w:bottom w:val="none" w:sz="0" w:space="0" w:color="auto"/>
        <w:right w:val="none" w:sz="0" w:space="0" w:color="auto"/>
      </w:divBdr>
    </w:div>
    <w:div w:id="1336229966">
      <w:marLeft w:val="640"/>
      <w:marRight w:val="0"/>
      <w:marTop w:val="0"/>
      <w:marBottom w:val="0"/>
      <w:divBdr>
        <w:top w:val="none" w:sz="0" w:space="0" w:color="auto"/>
        <w:left w:val="none" w:sz="0" w:space="0" w:color="auto"/>
        <w:bottom w:val="none" w:sz="0" w:space="0" w:color="auto"/>
        <w:right w:val="none" w:sz="0" w:space="0" w:color="auto"/>
      </w:divBdr>
    </w:div>
    <w:div w:id="1337341701">
      <w:marLeft w:val="640"/>
      <w:marRight w:val="0"/>
      <w:marTop w:val="0"/>
      <w:marBottom w:val="0"/>
      <w:divBdr>
        <w:top w:val="none" w:sz="0" w:space="0" w:color="auto"/>
        <w:left w:val="none" w:sz="0" w:space="0" w:color="auto"/>
        <w:bottom w:val="none" w:sz="0" w:space="0" w:color="auto"/>
        <w:right w:val="none" w:sz="0" w:space="0" w:color="auto"/>
      </w:divBdr>
    </w:div>
    <w:div w:id="1348092940">
      <w:marLeft w:val="640"/>
      <w:marRight w:val="0"/>
      <w:marTop w:val="0"/>
      <w:marBottom w:val="0"/>
      <w:divBdr>
        <w:top w:val="none" w:sz="0" w:space="0" w:color="auto"/>
        <w:left w:val="none" w:sz="0" w:space="0" w:color="auto"/>
        <w:bottom w:val="none" w:sz="0" w:space="0" w:color="auto"/>
        <w:right w:val="none" w:sz="0" w:space="0" w:color="auto"/>
      </w:divBdr>
    </w:div>
    <w:div w:id="1350334958">
      <w:marLeft w:val="640"/>
      <w:marRight w:val="0"/>
      <w:marTop w:val="0"/>
      <w:marBottom w:val="0"/>
      <w:divBdr>
        <w:top w:val="none" w:sz="0" w:space="0" w:color="auto"/>
        <w:left w:val="none" w:sz="0" w:space="0" w:color="auto"/>
        <w:bottom w:val="none" w:sz="0" w:space="0" w:color="auto"/>
        <w:right w:val="none" w:sz="0" w:space="0" w:color="auto"/>
      </w:divBdr>
    </w:div>
    <w:div w:id="1353678150">
      <w:marLeft w:val="640"/>
      <w:marRight w:val="0"/>
      <w:marTop w:val="0"/>
      <w:marBottom w:val="0"/>
      <w:divBdr>
        <w:top w:val="none" w:sz="0" w:space="0" w:color="auto"/>
        <w:left w:val="none" w:sz="0" w:space="0" w:color="auto"/>
        <w:bottom w:val="none" w:sz="0" w:space="0" w:color="auto"/>
        <w:right w:val="none" w:sz="0" w:space="0" w:color="auto"/>
      </w:divBdr>
    </w:div>
    <w:div w:id="1356275448">
      <w:marLeft w:val="640"/>
      <w:marRight w:val="0"/>
      <w:marTop w:val="0"/>
      <w:marBottom w:val="0"/>
      <w:divBdr>
        <w:top w:val="none" w:sz="0" w:space="0" w:color="auto"/>
        <w:left w:val="none" w:sz="0" w:space="0" w:color="auto"/>
        <w:bottom w:val="none" w:sz="0" w:space="0" w:color="auto"/>
        <w:right w:val="none" w:sz="0" w:space="0" w:color="auto"/>
      </w:divBdr>
    </w:div>
    <w:div w:id="1361667323">
      <w:marLeft w:val="640"/>
      <w:marRight w:val="0"/>
      <w:marTop w:val="0"/>
      <w:marBottom w:val="0"/>
      <w:divBdr>
        <w:top w:val="none" w:sz="0" w:space="0" w:color="auto"/>
        <w:left w:val="none" w:sz="0" w:space="0" w:color="auto"/>
        <w:bottom w:val="none" w:sz="0" w:space="0" w:color="auto"/>
        <w:right w:val="none" w:sz="0" w:space="0" w:color="auto"/>
      </w:divBdr>
    </w:div>
    <w:div w:id="1361931571">
      <w:marLeft w:val="640"/>
      <w:marRight w:val="0"/>
      <w:marTop w:val="0"/>
      <w:marBottom w:val="0"/>
      <w:divBdr>
        <w:top w:val="none" w:sz="0" w:space="0" w:color="auto"/>
        <w:left w:val="none" w:sz="0" w:space="0" w:color="auto"/>
        <w:bottom w:val="none" w:sz="0" w:space="0" w:color="auto"/>
        <w:right w:val="none" w:sz="0" w:space="0" w:color="auto"/>
      </w:divBdr>
    </w:div>
    <w:div w:id="1365982949">
      <w:marLeft w:val="640"/>
      <w:marRight w:val="0"/>
      <w:marTop w:val="0"/>
      <w:marBottom w:val="0"/>
      <w:divBdr>
        <w:top w:val="none" w:sz="0" w:space="0" w:color="auto"/>
        <w:left w:val="none" w:sz="0" w:space="0" w:color="auto"/>
        <w:bottom w:val="none" w:sz="0" w:space="0" w:color="auto"/>
        <w:right w:val="none" w:sz="0" w:space="0" w:color="auto"/>
      </w:divBdr>
    </w:div>
    <w:div w:id="1367174984">
      <w:marLeft w:val="640"/>
      <w:marRight w:val="0"/>
      <w:marTop w:val="0"/>
      <w:marBottom w:val="0"/>
      <w:divBdr>
        <w:top w:val="none" w:sz="0" w:space="0" w:color="auto"/>
        <w:left w:val="none" w:sz="0" w:space="0" w:color="auto"/>
        <w:bottom w:val="none" w:sz="0" w:space="0" w:color="auto"/>
        <w:right w:val="none" w:sz="0" w:space="0" w:color="auto"/>
      </w:divBdr>
    </w:div>
    <w:div w:id="1368025317">
      <w:marLeft w:val="640"/>
      <w:marRight w:val="0"/>
      <w:marTop w:val="0"/>
      <w:marBottom w:val="0"/>
      <w:divBdr>
        <w:top w:val="none" w:sz="0" w:space="0" w:color="auto"/>
        <w:left w:val="none" w:sz="0" w:space="0" w:color="auto"/>
        <w:bottom w:val="none" w:sz="0" w:space="0" w:color="auto"/>
        <w:right w:val="none" w:sz="0" w:space="0" w:color="auto"/>
      </w:divBdr>
    </w:div>
    <w:div w:id="1372875593">
      <w:marLeft w:val="640"/>
      <w:marRight w:val="0"/>
      <w:marTop w:val="0"/>
      <w:marBottom w:val="0"/>
      <w:divBdr>
        <w:top w:val="none" w:sz="0" w:space="0" w:color="auto"/>
        <w:left w:val="none" w:sz="0" w:space="0" w:color="auto"/>
        <w:bottom w:val="none" w:sz="0" w:space="0" w:color="auto"/>
        <w:right w:val="none" w:sz="0" w:space="0" w:color="auto"/>
      </w:divBdr>
    </w:div>
    <w:div w:id="1372876576">
      <w:marLeft w:val="640"/>
      <w:marRight w:val="0"/>
      <w:marTop w:val="0"/>
      <w:marBottom w:val="0"/>
      <w:divBdr>
        <w:top w:val="none" w:sz="0" w:space="0" w:color="auto"/>
        <w:left w:val="none" w:sz="0" w:space="0" w:color="auto"/>
        <w:bottom w:val="none" w:sz="0" w:space="0" w:color="auto"/>
        <w:right w:val="none" w:sz="0" w:space="0" w:color="auto"/>
      </w:divBdr>
    </w:div>
    <w:div w:id="1373309579">
      <w:marLeft w:val="640"/>
      <w:marRight w:val="0"/>
      <w:marTop w:val="0"/>
      <w:marBottom w:val="0"/>
      <w:divBdr>
        <w:top w:val="none" w:sz="0" w:space="0" w:color="auto"/>
        <w:left w:val="none" w:sz="0" w:space="0" w:color="auto"/>
        <w:bottom w:val="none" w:sz="0" w:space="0" w:color="auto"/>
        <w:right w:val="none" w:sz="0" w:space="0" w:color="auto"/>
      </w:divBdr>
    </w:div>
    <w:div w:id="1373842900">
      <w:marLeft w:val="640"/>
      <w:marRight w:val="0"/>
      <w:marTop w:val="0"/>
      <w:marBottom w:val="0"/>
      <w:divBdr>
        <w:top w:val="none" w:sz="0" w:space="0" w:color="auto"/>
        <w:left w:val="none" w:sz="0" w:space="0" w:color="auto"/>
        <w:bottom w:val="none" w:sz="0" w:space="0" w:color="auto"/>
        <w:right w:val="none" w:sz="0" w:space="0" w:color="auto"/>
      </w:divBdr>
    </w:div>
    <w:div w:id="1376540078">
      <w:marLeft w:val="640"/>
      <w:marRight w:val="0"/>
      <w:marTop w:val="0"/>
      <w:marBottom w:val="0"/>
      <w:divBdr>
        <w:top w:val="none" w:sz="0" w:space="0" w:color="auto"/>
        <w:left w:val="none" w:sz="0" w:space="0" w:color="auto"/>
        <w:bottom w:val="none" w:sz="0" w:space="0" w:color="auto"/>
        <w:right w:val="none" w:sz="0" w:space="0" w:color="auto"/>
      </w:divBdr>
    </w:div>
    <w:div w:id="1377047611">
      <w:marLeft w:val="640"/>
      <w:marRight w:val="0"/>
      <w:marTop w:val="0"/>
      <w:marBottom w:val="0"/>
      <w:divBdr>
        <w:top w:val="none" w:sz="0" w:space="0" w:color="auto"/>
        <w:left w:val="none" w:sz="0" w:space="0" w:color="auto"/>
        <w:bottom w:val="none" w:sz="0" w:space="0" w:color="auto"/>
        <w:right w:val="none" w:sz="0" w:space="0" w:color="auto"/>
      </w:divBdr>
    </w:div>
    <w:div w:id="1379085314">
      <w:marLeft w:val="640"/>
      <w:marRight w:val="0"/>
      <w:marTop w:val="0"/>
      <w:marBottom w:val="0"/>
      <w:divBdr>
        <w:top w:val="none" w:sz="0" w:space="0" w:color="auto"/>
        <w:left w:val="none" w:sz="0" w:space="0" w:color="auto"/>
        <w:bottom w:val="none" w:sz="0" w:space="0" w:color="auto"/>
        <w:right w:val="none" w:sz="0" w:space="0" w:color="auto"/>
      </w:divBdr>
    </w:div>
    <w:div w:id="1380276907">
      <w:marLeft w:val="640"/>
      <w:marRight w:val="0"/>
      <w:marTop w:val="0"/>
      <w:marBottom w:val="0"/>
      <w:divBdr>
        <w:top w:val="none" w:sz="0" w:space="0" w:color="auto"/>
        <w:left w:val="none" w:sz="0" w:space="0" w:color="auto"/>
        <w:bottom w:val="none" w:sz="0" w:space="0" w:color="auto"/>
        <w:right w:val="none" w:sz="0" w:space="0" w:color="auto"/>
      </w:divBdr>
    </w:div>
    <w:div w:id="1380279248">
      <w:marLeft w:val="640"/>
      <w:marRight w:val="0"/>
      <w:marTop w:val="0"/>
      <w:marBottom w:val="0"/>
      <w:divBdr>
        <w:top w:val="none" w:sz="0" w:space="0" w:color="auto"/>
        <w:left w:val="none" w:sz="0" w:space="0" w:color="auto"/>
        <w:bottom w:val="none" w:sz="0" w:space="0" w:color="auto"/>
        <w:right w:val="none" w:sz="0" w:space="0" w:color="auto"/>
      </w:divBdr>
    </w:div>
    <w:div w:id="1381512794">
      <w:marLeft w:val="640"/>
      <w:marRight w:val="0"/>
      <w:marTop w:val="0"/>
      <w:marBottom w:val="0"/>
      <w:divBdr>
        <w:top w:val="none" w:sz="0" w:space="0" w:color="auto"/>
        <w:left w:val="none" w:sz="0" w:space="0" w:color="auto"/>
        <w:bottom w:val="none" w:sz="0" w:space="0" w:color="auto"/>
        <w:right w:val="none" w:sz="0" w:space="0" w:color="auto"/>
      </w:divBdr>
    </w:div>
    <w:div w:id="1386484254">
      <w:marLeft w:val="640"/>
      <w:marRight w:val="0"/>
      <w:marTop w:val="0"/>
      <w:marBottom w:val="0"/>
      <w:divBdr>
        <w:top w:val="none" w:sz="0" w:space="0" w:color="auto"/>
        <w:left w:val="none" w:sz="0" w:space="0" w:color="auto"/>
        <w:bottom w:val="none" w:sz="0" w:space="0" w:color="auto"/>
        <w:right w:val="none" w:sz="0" w:space="0" w:color="auto"/>
      </w:divBdr>
    </w:div>
    <w:div w:id="1386566368">
      <w:marLeft w:val="640"/>
      <w:marRight w:val="0"/>
      <w:marTop w:val="0"/>
      <w:marBottom w:val="0"/>
      <w:divBdr>
        <w:top w:val="none" w:sz="0" w:space="0" w:color="auto"/>
        <w:left w:val="none" w:sz="0" w:space="0" w:color="auto"/>
        <w:bottom w:val="none" w:sz="0" w:space="0" w:color="auto"/>
        <w:right w:val="none" w:sz="0" w:space="0" w:color="auto"/>
      </w:divBdr>
    </w:div>
    <w:div w:id="1387996052">
      <w:marLeft w:val="640"/>
      <w:marRight w:val="0"/>
      <w:marTop w:val="0"/>
      <w:marBottom w:val="0"/>
      <w:divBdr>
        <w:top w:val="none" w:sz="0" w:space="0" w:color="auto"/>
        <w:left w:val="none" w:sz="0" w:space="0" w:color="auto"/>
        <w:bottom w:val="none" w:sz="0" w:space="0" w:color="auto"/>
        <w:right w:val="none" w:sz="0" w:space="0" w:color="auto"/>
      </w:divBdr>
    </w:div>
    <w:div w:id="1389180673">
      <w:marLeft w:val="640"/>
      <w:marRight w:val="0"/>
      <w:marTop w:val="0"/>
      <w:marBottom w:val="0"/>
      <w:divBdr>
        <w:top w:val="none" w:sz="0" w:space="0" w:color="auto"/>
        <w:left w:val="none" w:sz="0" w:space="0" w:color="auto"/>
        <w:bottom w:val="none" w:sz="0" w:space="0" w:color="auto"/>
        <w:right w:val="none" w:sz="0" w:space="0" w:color="auto"/>
      </w:divBdr>
    </w:div>
    <w:div w:id="1390688199">
      <w:marLeft w:val="640"/>
      <w:marRight w:val="0"/>
      <w:marTop w:val="0"/>
      <w:marBottom w:val="0"/>
      <w:divBdr>
        <w:top w:val="none" w:sz="0" w:space="0" w:color="auto"/>
        <w:left w:val="none" w:sz="0" w:space="0" w:color="auto"/>
        <w:bottom w:val="none" w:sz="0" w:space="0" w:color="auto"/>
        <w:right w:val="none" w:sz="0" w:space="0" w:color="auto"/>
      </w:divBdr>
    </w:div>
    <w:div w:id="1392117657">
      <w:marLeft w:val="640"/>
      <w:marRight w:val="0"/>
      <w:marTop w:val="0"/>
      <w:marBottom w:val="0"/>
      <w:divBdr>
        <w:top w:val="none" w:sz="0" w:space="0" w:color="auto"/>
        <w:left w:val="none" w:sz="0" w:space="0" w:color="auto"/>
        <w:bottom w:val="none" w:sz="0" w:space="0" w:color="auto"/>
        <w:right w:val="none" w:sz="0" w:space="0" w:color="auto"/>
      </w:divBdr>
    </w:div>
    <w:div w:id="1392387353">
      <w:marLeft w:val="640"/>
      <w:marRight w:val="0"/>
      <w:marTop w:val="0"/>
      <w:marBottom w:val="0"/>
      <w:divBdr>
        <w:top w:val="none" w:sz="0" w:space="0" w:color="auto"/>
        <w:left w:val="none" w:sz="0" w:space="0" w:color="auto"/>
        <w:bottom w:val="none" w:sz="0" w:space="0" w:color="auto"/>
        <w:right w:val="none" w:sz="0" w:space="0" w:color="auto"/>
      </w:divBdr>
    </w:div>
    <w:div w:id="1394231344">
      <w:marLeft w:val="640"/>
      <w:marRight w:val="0"/>
      <w:marTop w:val="0"/>
      <w:marBottom w:val="0"/>
      <w:divBdr>
        <w:top w:val="none" w:sz="0" w:space="0" w:color="auto"/>
        <w:left w:val="none" w:sz="0" w:space="0" w:color="auto"/>
        <w:bottom w:val="none" w:sz="0" w:space="0" w:color="auto"/>
        <w:right w:val="none" w:sz="0" w:space="0" w:color="auto"/>
      </w:divBdr>
    </w:div>
    <w:div w:id="1398429972">
      <w:marLeft w:val="640"/>
      <w:marRight w:val="0"/>
      <w:marTop w:val="0"/>
      <w:marBottom w:val="0"/>
      <w:divBdr>
        <w:top w:val="none" w:sz="0" w:space="0" w:color="auto"/>
        <w:left w:val="none" w:sz="0" w:space="0" w:color="auto"/>
        <w:bottom w:val="none" w:sz="0" w:space="0" w:color="auto"/>
        <w:right w:val="none" w:sz="0" w:space="0" w:color="auto"/>
      </w:divBdr>
    </w:div>
    <w:div w:id="1398481697">
      <w:marLeft w:val="640"/>
      <w:marRight w:val="0"/>
      <w:marTop w:val="0"/>
      <w:marBottom w:val="0"/>
      <w:divBdr>
        <w:top w:val="none" w:sz="0" w:space="0" w:color="auto"/>
        <w:left w:val="none" w:sz="0" w:space="0" w:color="auto"/>
        <w:bottom w:val="none" w:sz="0" w:space="0" w:color="auto"/>
        <w:right w:val="none" w:sz="0" w:space="0" w:color="auto"/>
      </w:divBdr>
    </w:div>
    <w:div w:id="1403331494">
      <w:marLeft w:val="640"/>
      <w:marRight w:val="0"/>
      <w:marTop w:val="0"/>
      <w:marBottom w:val="0"/>
      <w:divBdr>
        <w:top w:val="none" w:sz="0" w:space="0" w:color="auto"/>
        <w:left w:val="none" w:sz="0" w:space="0" w:color="auto"/>
        <w:bottom w:val="none" w:sz="0" w:space="0" w:color="auto"/>
        <w:right w:val="none" w:sz="0" w:space="0" w:color="auto"/>
      </w:divBdr>
    </w:div>
    <w:div w:id="1404449003">
      <w:marLeft w:val="640"/>
      <w:marRight w:val="0"/>
      <w:marTop w:val="0"/>
      <w:marBottom w:val="0"/>
      <w:divBdr>
        <w:top w:val="none" w:sz="0" w:space="0" w:color="auto"/>
        <w:left w:val="none" w:sz="0" w:space="0" w:color="auto"/>
        <w:bottom w:val="none" w:sz="0" w:space="0" w:color="auto"/>
        <w:right w:val="none" w:sz="0" w:space="0" w:color="auto"/>
      </w:divBdr>
    </w:div>
    <w:div w:id="1404793484">
      <w:marLeft w:val="640"/>
      <w:marRight w:val="0"/>
      <w:marTop w:val="0"/>
      <w:marBottom w:val="0"/>
      <w:divBdr>
        <w:top w:val="none" w:sz="0" w:space="0" w:color="auto"/>
        <w:left w:val="none" w:sz="0" w:space="0" w:color="auto"/>
        <w:bottom w:val="none" w:sz="0" w:space="0" w:color="auto"/>
        <w:right w:val="none" w:sz="0" w:space="0" w:color="auto"/>
      </w:divBdr>
    </w:div>
    <w:div w:id="1405032020">
      <w:marLeft w:val="640"/>
      <w:marRight w:val="0"/>
      <w:marTop w:val="0"/>
      <w:marBottom w:val="0"/>
      <w:divBdr>
        <w:top w:val="none" w:sz="0" w:space="0" w:color="auto"/>
        <w:left w:val="none" w:sz="0" w:space="0" w:color="auto"/>
        <w:bottom w:val="none" w:sz="0" w:space="0" w:color="auto"/>
        <w:right w:val="none" w:sz="0" w:space="0" w:color="auto"/>
      </w:divBdr>
    </w:div>
    <w:div w:id="1405185174">
      <w:marLeft w:val="640"/>
      <w:marRight w:val="0"/>
      <w:marTop w:val="0"/>
      <w:marBottom w:val="0"/>
      <w:divBdr>
        <w:top w:val="none" w:sz="0" w:space="0" w:color="auto"/>
        <w:left w:val="none" w:sz="0" w:space="0" w:color="auto"/>
        <w:bottom w:val="none" w:sz="0" w:space="0" w:color="auto"/>
        <w:right w:val="none" w:sz="0" w:space="0" w:color="auto"/>
      </w:divBdr>
    </w:div>
    <w:div w:id="1406679775">
      <w:marLeft w:val="640"/>
      <w:marRight w:val="0"/>
      <w:marTop w:val="0"/>
      <w:marBottom w:val="0"/>
      <w:divBdr>
        <w:top w:val="none" w:sz="0" w:space="0" w:color="auto"/>
        <w:left w:val="none" w:sz="0" w:space="0" w:color="auto"/>
        <w:bottom w:val="none" w:sz="0" w:space="0" w:color="auto"/>
        <w:right w:val="none" w:sz="0" w:space="0" w:color="auto"/>
      </w:divBdr>
    </w:div>
    <w:div w:id="1406800968">
      <w:marLeft w:val="640"/>
      <w:marRight w:val="0"/>
      <w:marTop w:val="0"/>
      <w:marBottom w:val="0"/>
      <w:divBdr>
        <w:top w:val="none" w:sz="0" w:space="0" w:color="auto"/>
        <w:left w:val="none" w:sz="0" w:space="0" w:color="auto"/>
        <w:bottom w:val="none" w:sz="0" w:space="0" w:color="auto"/>
        <w:right w:val="none" w:sz="0" w:space="0" w:color="auto"/>
      </w:divBdr>
    </w:div>
    <w:div w:id="1411660152">
      <w:marLeft w:val="640"/>
      <w:marRight w:val="0"/>
      <w:marTop w:val="0"/>
      <w:marBottom w:val="0"/>
      <w:divBdr>
        <w:top w:val="none" w:sz="0" w:space="0" w:color="auto"/>
        <w:left w:val="none" w:sz="0" w:space="0" w:color="auto"/>
        <w:bottom w:val="none" w:sz="0" w:space="0" w:color="auto"/>
        <w:right w:val="none" w:sz="0" w:space="0" w:color="auto"/>
      </w:divBdr>
    </w:div>
    <w:div w:id="1418094573">
      <w:marLeft w:val="640"/>
      <w:marRight w:val="0"/>
      <w:marTop w:val="0"/>
      <w:marBottom w:val="0"/>
      <w:divBdr>
        <w:top w:val="none" w:sz="0" w:space="0" w:color="auto"/>
        <w:left w:val="none" w:sz="0" w:space="0" w:color="auto"/>
        <w:bottom w:val="none" w:sz="0" w:space="0" w:color="auto"/>
        <w:right w:val="none" w:sz="0" w:space="0" w:color="auto"/>
      </w:divBdr>
    </w:div>
    <w:div w:id="1421828331">
      <w:marLeft w:val="640"/>
      <w:marRight w:val="0"/>
      <w:marTop w:val="0"/>
      <w:marBottom w:val="0"/>
      <w:divBdr>
        <w:top w:val="none" w:sz="0" w:space="0" w:color="auto"/>
        <w:left w:val="none" w:sz="0" w:space="0" w:color="auto"/>
        <w:bottom w:val="none" w:sz="0" w:space="0" w:color="auto"/>
        <w:right w:val="none" w:sz="0" w:space="0" w:color="auto"/>
      </w:divBdr>
    </w:div>
    <w:div w:id="1422870920">
      <w:marLeft w:val="640"/>
      <w:marRight w:val="0"/>
      <w:marTop w:val="0"/>
      <w:marBottom w:val="0"/>
      <w:divBdr>
        <w:top w:val="none" w:sz="0" w:space="0" w:color="auto"/>
        <w:left w:val="none" w:sz="0" w:space="0" w:color="auto"/>
        <w:bottom w:val="none" w:sz="0" w:space="0" w:color="auto"/>
        <w:right w:val="none" w:sz="0" w:space="0" w:color="auto"/>
      </w:divBdr>
    </w:div>
    <w:div w:id="1423725508">
      <w:marLeft w:val="640"/>
      <w:marRight w:val="0"/>
      <w:marTop w:val="0"/>
      <w:marBottom w:val="0"/>
      <w:divBdr>
        <w:top w:val="none" w:sz="0" w:space="0" w:color="auto"/>
        <w:left w:val="none" w:sz="0" w:space="0" w:color="auto"/>
        <w:bottom w:val="none" w:sz="0" w:space="0" w:color="auto"/>
        <w:right w:val="none" w:sz="0" w:space="0" w:color="auto"/>
      </w:divBdr>
    </w:div>
    <w:div w:id="1426416920">
      <w:marLeft w:val="640"/>
      <w:marRight w:val="0"/>
      <w:marTop w:val="0"/>
      <w:marBottom w:val="0"/>
      <w:divBdr>
        <w:top w:val="none" w:sz="0" w:space="0" w:color="auto"/>
        <w:left w:val="none" w:sz="0" w:space="0" w:color="auto"/>
        <w:bottom w:val="none" w:sz="0" w:space="0" w:color="auto"/>
        <w:right w:val="none" w:sz="0" w:space="0" w:color="auto"/>
      </w:divBdr>
    </w:div>
    <w:div w:id="1426464509">
      <w:marLeft w:val="640"/>
      <w:marRight w:val="0"/>
      <w:marTop w:val="0"/>
      <w:marBottom w:val="0"/>
      <w:divBdr>
        <w:top w:val="none" w:sz="0" w:space="0" w:color="auto"/>
        <w:left w:val="none" w:sz="0" w:space="0" w:color="auto"/>
        <w:bottom w:val="none" w:sz="0" w:space="0" w:color="auto"/>
        <w:right w:val="none" w:sz="0" w:space="0" w:color="auto"/>
      </w:divBdr>
    </w:div>
    <w:div w:id="1426921342">
      <w:marLeft w:val="640"/>
      <w:marRight w:val="0"/>
      <w:marTop w:val="0"/>
      <w:marBottom w:val="0"/>
      <w:divBdr>
        <w:top w:val="none" w:sz="0" w:space="0" w:color="auto"/>
        <w:left w:val="none" w:sz="0" w:space="0" w:color="auto"/>
        <w:bottom w:val="none" w:sz="0" w:space="0" w:color="auto"/>
        <w:right w:val="none" w:sz="0" w:space="0" w:color="auto"/>
      </w:divBdr>
    </w:div>
    <w:div w:id="1427191647">
      <w:marLeft w:val="640"/>
      <w:marRight w:val="0"/>
      <w:marTop w:val="0"/>
      <w:marBottom w:val="0"/>
      <w:divBdr>
        <w:top w:val="none" w:sz="0" w:space="0" w:color="auto"/>
        <w:left w:val="none" w:sz="0" w:space="0" w:color="auto"/>
        <w:bottom w:val="none" w:sz="0" w:space="0" w:color="auto"/>
        <w:right w:val="none" w:sz="0" w:space="0" w:color="auto"/>
      </w:divBdr>
    </w:div>
    <w:div w:id="1429421133">
      <w:marLeft w:val="640"/>
      <w:marRight w:val="0"/>
      <w:marTop w:val="0"/>
      <w:marBottom w:val="0"/>
      <w:divBdr>
        <w:top w:val="none" w:sz="0" w:space="0" w:color="auto"/>
        <w:left w:val="none" w:sz="0" w:space="0" w:color="auto"/>
        <w:bottom w:val="none" w:sz="0" w:space="0" w:color="auto"/>
        <w:right w:val="none" w:sz="0" w:space="0" w:color="auto"/>
      </w:divBdr>
    </w:div>
    <w:div w:id="1431118586">
      <w:marLeft w:val="640"/>
      <w:marRight w:val="0"/>
      <w:marTop w:val="0"/>
      <w:marBottom w:val="0"/>
      <w:divBdr>
        <w:top w:val="none" w:sz="0" w:space="0" w:color="auto"/>
        <w:left w:val="none" w:sz="0" w:space="0" w:color="auto"/>
        <w:bottom w:val="none" w:sz="0" w:space="0" w:color="auto"/>
        <w:right w:val="none" w:sz="0" w:space="0" w:color="auto"/>
      </w:divBdr>
    </w:div>
    <w:div w:id="1435201164">
      <w:marLeft w:val="640"/>
      <w:marRight w:val="0"/>
      <w:marTop w:val="0"/>
      <w:marBottom w:val="0"/>
      <w:divBdr>
        <w:top w:val="none" w:sz="0" w:space="0" w:color="auto"/>
        <w:left w:val="none" w:sz="0" w:space="0" w:color="auto"/>
        <w:bottom w:val="none" w:sz="0" w:space="0" w:color="auto"/>
        <w:right w:val="none" w:sz="0" w:space="0" w:color="auto"/>
      </w:divBdr>
    </w:div>
    <w:div w:id="1436829927">
      <w:marLeft w:val="640"/>
      <w:marRight w:val="0"/>
      <w:marTop w:val="0"/>
      <w:marBottom w:val="0"/>
      <w:divBdr>
        <w:top w:val="none" w:sz="0" w:space="0" w:color="auto"/>
        <w:left w:val="none" w:sz="0" w:space="0" w:color="auto"/>
        <w:bottom w:val="none" w:sz="0" w:space="0" w:color="auto"/>
        <w:right w:val="none" w:sz="0" w:space="0" w:color="auto"/>
      </w:divBdr>
    </w:div>
    <w:div w:id="1443301623">
      <w:marLeft w:val="640"/>
      <w:marRight w:val="0"/>
      <w:marTop w:val="0"/>
      <w:marBottom w:val="0"/>
      <w:divBdr>
        <w:top w:val="none" w:sz="0" w:space="0" w:color="auto"/>
        <w:left w:val="none" w:sz="0" w:space="0" w:color="auto"/>
        <w:bottom w:val="none" w:sz="0" w:space="0" w:color="auto"/>
        <w:right w:val="none" w:sz="0" w:space="0" w:color="auto"/>
      </w:divBdr>
    </w:div>
    <w:div w:id="1445686285">
      <w:marLeft w:val="640"/>
      <w:marRight w:val="0"/>
      <w:marTop w:val="0"/>
      <w:marBottom w:val="0"/>
      <w:divBdr>
        <w:top w:val="none" w:sz="0" w:space="0" w:color="auto"/>
        <w:left w:val="none" w:sz="0" w:space="0" w:color="auto"/>
        <w:bottom w:val="none" w:sz="0" w:space="0" w:color="auto"/>
        <w:right w:val="none" w:sz="0" w:space="0" w:color="auto"/>
      </w:divBdr>
    </w:div>
    <w:div w:id="1448352937">
      <w:marLeft w:val="640"/>
      <w:marRight w:val="0"/>
      <w:marTop w:val="0"/>
      <w:marBottom w:val="0"/>
      <w:divBdr>
        <w:top w:val="none" w:sz="0" w:space="0" w:color="auto"/>
        <w:left w:val="none" w:sz="0" w:space="0" w:color="auto"/>
        <w:bottom w:val="none" w:sz="0" w:space="0" w:color="auto"/>
        <w:right w:val="none" w:sz="0" w:space="0" w:color="auto"/>
      </w:divBdr>
    </w:div>
    <w:div w:id="1449084886">
      <w:marLeft w:val="640"/>
      <w:marRight w:val="0"/>
      <w:marTop w:val="0"/>
      <w:marBottom w:val="0"/>
      <w:divBdr>
        <w:top w:val="none" w:sz="0" w:space="0" w:color="auto"/>
        <w:left w:val="none" w:sz="0" w:space="0" w:color="auto"/>
        <w:bottom w:val="none" w:sz="0" w:space="0" w:color="auto"/>
        <w:right w:val="none" w:sz="0" w:space="0" w:color="auto"/>
      </w:divBdr>
    </w:div>
    <w:div w:id="1450706459">
      <w:marLeft w:val="640"/>
      <w:marRight w:val="0"/>
      <w:marTop w:val="0"/>
      <w:marBottom w:val="0"/>
      <w:divBdr>
        <w:top w:val="none" w:sz="0" w:space="0" w:color="auto"/>
        <w:left w:val="none" w:sz="0" w:space="0" w:color="auto"/>
        <w:bottom w:val="none" w:sz="0" w:space="0" w:color="auto"/>
        <w:right w:val="none" w:sz="0" w:space="0" w:color="auto"/>
      </w:divBdr>
    </w:div>
    <w:div w:id="1451512999">
      <w:marLeft w:val="640"/>
      <w:marRight w:val="0"/>
      <w:marTop w:val="0"/>
      <w:marBottom w:val="0"/>
      <w:divBdr>
        <w:top w:val="none" w:sz="0" w:space="0" w:color="auto"/>
        <w:left w:val="none" w:sz="0" w:space="0" w:color="auto"/>
        <w:bottom w:val="none" w:sz="0" w:space="0" w:color="auto"/>
        <w:right w:val="none" w:sz="0" w:space="0" w:color="auto"/>
      </w:divBdr>
    </w:div>
    <w:div w:id="1451898799">
      <w:marLeft w:val="640"/>
      <w:marRight w:val="0"/>
      <w:marTop w:val="0"/>
      <w:marBottom w:val="0"/>
      <w:divBdr>
        <w:top w:val="none" w:sz="0" w:space="0" w:color="auto"/>
        <w:left w:val="none" w:sz="0" w:space="0" w:color="auto"/>
        <w:bottom w:val="none" w:sz="0" w:space="0" w:color="auto"/>
        <w:right w:val="none" w:sz="0" w:space="0" w:color="auto"/>
      </w:divBdr>
    </w:div>
    <w:div w:id="1457211934">
      <w:marLeft w:val="640"/>
      <w:marRight w:val="0"/>
      <w:marTop w:val="0"/>
      <w:marBottom w:val="0"/>
      <w:divBdr>
        <w:top w:val="none" w:sz="0" w:space="0" w:color="auto"/>
        <w:left w:val="none" w:sz="0" w:space="0" w:color="auto"/>
        <w:bottom w:val="none" w:sz="0" w:space="0" w:color="auto"/>
        <w:right w:val="none" w:sz="0" w:space="0" w:color="auto"/>
      </w:divBdr>
    </w:div>
    <w:div w:id="1458913815">
      <w:marLeft w:val="640"/>
      <w:marRight w:val="0"/>
      <w:marTop w:val="0"/>
      <w:marBottom w:val="0"/>
      <w:divBdr>
        <w:top w:val="none" w:sz="0" w:space="0" w:color="auto"/>
        <w:left w:val="none" w:sz="0" w:space="0" w:color="auto"/>
        <w:bottom w:val="none" w:sz="0" w:space="0" w:color="auto"/>
        <w:right w:val="none" w:sz="0" w:space="0" w:color="auto"/>
      </w:divBdr>
    </w:div>
    <w:div w:id="1459256708">
      <w:marLeft w:val="640"/>
      <w:marRight w:val="0"/>
      <w:marTop w:val="0"/>
      <w:marBottom w:val="0"/>
      <w:divBdr>
        <w:top w:val="none" w:sz="0" w:space="0" w:color="auto"/>
        <w:left w:val="none" w:sz="0" w:space="0" w:color="auto"/>
        <w:bottom w:val="none" w:sz="0" w:space="0" w:color="auto"/>
        <w:right w:val="none" w:sz="0" w:space="0" w:color="auto"/>
      </w:divBdr>
    </w:div>
    <w:div w:id="1465197831">
      <w:marLeft w:val="640"/>
      <w:marRight w:val="0"/>
      <w:marTop w:val="0"/>
      <w:marBottom w:val="0"/>
      <w:divBdr>
        <w:top w:val="none" w:sz="0" w:space="0" w:color="auto"/>
        <w:left w:val="none" w:sz="0" w:space="0" w:color="auto"/>
        <w:bottom w:val="none" w:sz="0" w:space="0" w:color="auto"/>
        <w:right w:val="none" w:sz="0" w:space="0" w:color="auto"/>
      </w:divBdr>
    </w:div>
    <w:div w:id="1465389934">
      <w:marLeft w:val="640"/>
      <w:marRight w:val="0"/>
      <w:marTop w:val="0"/>
      <w:marBottom w:val="0"/>
      <w:divBdr>
        <w:top w:val="none" w:sz="0" w:space="0" w:color="auto"/>
        <w:left w:val="none" w:sz="0" w:space="0" w:color="auto"/>
        <w:bottom w:val="none" w:sz="0" w:space="0" w:color="auto"/>
        <w:right w:val="none" w:sz="0" w:space="0" w:color="auto"/>
      </w:divBdr>
    </w:div>
    <w:div w:id="1467237681">
      <w:marLeft w:val="640"/>
      <w:marRight w:val="0"/>
      <w:marTop w:val="0"/>
      <w:marBottom w:val="0"/>
      <w:divBdr>
        <w:top w:val="none" w:sz="0" w:space="0" w:color="auto"/>
        <w:left w:val="none" w:sz="0" w:space="0" w:color="auto"/>
        <w:bottom w:val="none" w:sz="0" w:space="0" w:color="auto"/>
        <w:right w:val="none" w:sz="0" w:space="0" w:color="auto"/>
      </w:divBdr>
    </w:div>
    <w:div w:id="1469587300">
      <w:marLeft w:val="640"/>
      <w:marRight w:val="0"/>
      <w:marTop w:val="0"/>
      <w:marBottom w:val="0"/>
      <w:divBdr>
        <w:top w:val="none" w:sz="0" w:space="0" w:color="auto"/>
        <w:left w:val="none" w:sz="0" w:space="0" w:color="auto"/>
        <w:bottom w:val="none" w:sz="0" w:space="0" w:color="auto"/>
        <w:right w:val="none" w:sz="0" w:space="0" w:color="auto"/>
      </w:divBdr>
    </w:div>
    <w:div w:id="1469782741">
      <w:marLeft w:val="640"/>
      <w:marRight w:val="0"/>
      <w:marTop w:val="0"/>
      <w:marBottom w:val="0"/>
      <w:divBdr>
        <w:top w:val="none" w:sz="0" w:space="0" w:color="auto"/>
        <w:left w:val="none" w:sz="0" w:space="0" w:color="auto"/>
        <w:bottom w:val="none" w:sz="0" w:space="0" w:color="auto"/>
        <w:right w:val="none" w:sz="0" w:space="0" w:color="auto"/>
      </w:divBdr>
    </w:div>
    <w:div w:id="1469932348">
      <w:marLeft w:val="640"/>
      <w:marRight w:val="0"/>
      <w:marTop w:val="0"/>
      <w:marBottom w:val="0"/>
      <w:divBdr>
        <w:top w:val="none" w:sz="0" w:space="0" w:color="auto"/>
        <w:left w:val="none" w:sz="0" w:space="0" w:color="auto"/>
        <w:bottom w:val="none" w:sz="0" w:space="0" w:color="auto"/>
        <w:right w:val="none" w:sz="0" w:space="0" w:color="auto"/>
      </w:divBdr>
    </w:div>
    <w:div w:id="1470829199">
      <w:marLeft w:val="640"/>
      <w:marRight w:val="0"/>
      <w:marTop w:val="0"/>
      <w:marBottom w:val="0"/>
      <w:divBdr>
        <w:top w:val="none" w:sz="0" w:space="0" w:color="auto"/>
        <w:left w:val="none" w:sz="0" w:space="0" w:color="auto"/>
        <w:bottom w:val="none" w:sz="0" w:space="0" w:color="auto"/>
        <w:right w:val="none" w:sz="0" w:space="0" w:color="auto"/>
      </w:divBdr>
    </w:div>
    <w:div w:id="1473524405">
      <w:marLeft w:val="640"/>
      <w:marRight w:val="0"/>
      <w:marTop w:val="0"/>
      <w:marBottom w:val="0"/>
      <w:divBdr>
        <w:top w:val="none" w:sz="0" w:space="0" w:color="auto"/>
        <w:left w:val="none" w:sz="0" w:space="0" w:color="auto"/>
        <w:bottom w:val="none" w:sz="0" w:space="0" w:color="auto"/>
        <w:right w:val="none" w:sz="0" w:space="0" w:color="auto"/>
      </w:divBdr>
    </w:div>
    <w:div w:id="1473789401">
      <w:marLeft w:val="640"/>
      <w:marRight w:val="0"/>
      <w:marTop w:val="0"/>
      <w:marBottom w:val="0"/>
      <w:divBdr>
        <w:top w:val="none" w:sz="0" w:space="0" w:color="auto"/>
        <w:left w:val="none" w:sz="0" w:space="0" w:color="auto"/>
        <w:bottom w:val="none" w:sz="0" w:space="0" w:color="auto"/>
        <w:right w:val="none" w:sz="0" w:space="0" w:color="auto"/>
      </w:divBdr>
    </w:div>
    <w:div w:id="1475685416">
      <w:marLeft w:val="640"/>
      <w:marRight w:val="0"/>
      <w:marTop w:val="0"/>
      <w:marBottom w:val="0"/>
      <w:divBdr>
        <w:top w:val="none" w:sz="0" w:space="0" w:color="auto"/>
        <w:left w:val="none" w:sz="0" w:space="0" w:color="auto"/>
        <w:bottom w:val="none" w:sz="0" w:space="0" w:color="auto"/>
        <w:right w:val="none" w:sz="0" w:space="0" w:color="auto"/>
      </w:divBdr>
    </w:div>
    <w:div w:id="1476067986">
      <w:marLeft w:val="640"/>
      <w:marRight w:val="0"/>
      <w:marTop w:val="0"/>
      <w:marBottom w:val="0"/>
      <w:divBdr>
        <w:top w:val="none" w:sz="0" w:space="0" w:color="auto"/>
        <w:left w:val="none" w:sz="0" w:space="0" w:color="auto"/>
        <w:bottom w:val="none" w:sz="0" w:space="0" w:color="auto"/>
        <w:right w:val="none" w:sz="0" w:space="0" w:color="auto"/>
      </w:divBdr>
    </w:div>
    <w:div w:id="1476144858">
      <w:marLeft w:val="640"/>
      <w:marRight w:val="0"/>
      <w:marTop w:val="0"/>
      <w:marBottom w:val="0"/>
      <w:divBdr>
        <w:top w:val="none" w:sz="0" w:space="0" w:color="auto"/>
        <w:left w:val="none" w:sz="0" w:space="0" w:color="auto"/>
        <w:bottom w:val="none" w:sz="0" w:space="0" w:color="auto"/>
        <w:right w:val="none" w:sz="0" w:space="0" w:color="auto"/>
      </w:divBdr>
    </w:div>
    <w:div w:id="1479691173">
      <w:marLeft w:val="640"/>
      <w:marRight w:val="0"/>
      <w:marTop w:val="0"/>
      <w:marBottom w:val="0"/>
      <w:divBdr>
        <w:top w:val="none" w:sz="0" w:space="0" w:color="auto"/>
        <w:left w:val="none" w:sz="0" w:space="0" w:color="auto"/>
        <w:bottom w:val="none" w:sz="0" w:space="0" w:color="auto"/>
        <w:right w:val="none" w:sz="0" w:space="0" w:color="auto"/>
      </w:divBdr>
    </w:div>
    <w:div w:id="1483080789">
      <w:marLeft w:val="640"/>
      <w:marRight w:val="0"/>
      <w:marTop w:val="0"/>
      <w:marBottom w:val="0"/>
      <w:divBdr>
        <w:top w:val="none" w:sz="0" w:space="0" w:color="auto"/>
        <w:left w:val="none" w:sz="0" w:space="0" w:color="auto"/>
        <w:bottom w:val="none" w:sz="0" w:space="0" w:color="auto"/>
        <w:right w:val="none" w:sz="0" w:space="0" w:color="auto"/>
      </w:divBdr>
    </w:div>
    <w:div w:id="1483353795">
      <w:marLeft w:val="640"/>
      <w:marRight w:val="0"/>
      <w:marTop w:val="0"/>
      <w:marBottom w:val="0"/>
      <w:divBdr>
        <w:top w:val="none" w:sz="0" w:space="0" w:color="auto"/>
        <w:left w:val="none" w:sz="0" w:space="0" w:color="auto"/>
        <w:bottom w:val="none" w:sz="0" w:space="0" w:color="auto"/>
        <w:right w:val="none" w:sz="0" w:space="0" w:color="auto"/>
      </w:divBdr>
    </w:div>
    <w:div w:id="1487362571">
      <w:marLeft w:val="640"/>
      <w:marRight w:val="0"/>
      <w:marTop w:val="0"/>
      <w:marBottom w:val="0"/>
      <w:divBdr>
        <w:top w:val="none" w:sz="0" w:space="0" w:color="auto"/>
        <w:left w:val="none" w:sz="0" w:space="0" w:color="auto"/>
        <w:bottom w:val="none" w:sz="0" w:space="0" w:color="auto"/>
        <w:right w:val="none" w:sz="0" w:space="0" w:color="auto"/>
      </w:divBdr>
    </w:div>
    <w:div w:id="1490555927">
      <w:marLeft w:val="640"/>
      <w:marRight w:val="0"/>
      <w:marTop w:val="0"/>
      <w:marBottom w:val="0"/>
      <w:divBdr>
        <w:top w:val="none" w:sz="0" w:space="0" w:color="auto"/>
        <w:left w:val="none" w:sz="0" w:space="0" w:color="auto"/>
        <w:bottom w:val="none" w:sz="0" w:space="0" w:color="auto"/>
        <w:right w:val="none" w:sz="0" w:space="0" w:color="auto"/>
      </w:divBdr>
    </w:div>
    <w:div w:id="1491100438">
      <w:marLeft w:val="640"/>
      <w:marRight w:val="0"/>
      <w:marTop w:val="0"/>
      <w:marBottom w:val="0"/>
      <w:divBdr>
        <w:top w:val="none" w:sz="0" w:space="0" w:color="auto"/>
        <w:left w:val="none" w:sz="0" w:space="0" w:color="auto"/>
        <w:bottom w:val="none" w:sz="0" w:space="0" w:color="auto"/>
        <w:right w:val="none" w:sz="0" w:space="0" w:color="auto"/>
      </w:divBdr>
    </w:div>
    <w:div w:id="1492869570">
      <w:marLeft w:val="640"/>
      <w:marRight w:val="0"/>
      <w:marTop w:val="0"/>
      <w:marBottom w:val="0"/>
      <w:divBdr>
        <w:top w:val="none" w:sz="0" w:space="0" w:color="auto"/>
        <w:left w:val="none" w:sz="0" w:space="0" w:color="auto"/>
        <w:bottom w:val="none" w:sz="0" w:space="0" w:color="auto"/>
        <w:right w:val="none" w:sz="0" w:space="0" w:color="auto"/>
      </w:divBdr>
    </w:div>
    <w:div w:id="1494565539">
      <w:marLeft w:val="640"/>
      <w:marRight w:val="0"/>
      <w:marTop w:val="0"/>
      <w:marBottom w:val="0"/>
      <w:divBdr>
        <w:top w:val="none" w:sz="0" w:space="0" w:color="auto"/>
        <w:left w:val="none" w:sz="0" w:space="0" w:color="auto"/>
        <w:bottom w:val="none" w:sz="0" w:space="0" w:color="auto"/>
        <w:right w:val="none" w:sz="0" w:space="0" w:color="auto"/>
      </w:divBdr>
    </w:div>
    <w:div w:id="1496990323">
      <w:marLeft w:val="640"/>
      <w:marRight w:val="0"/>
      <w:marTop w:val="0"/>
      <w:marBottom w:val="0"/>
      <w:divBdr>
        <w:top w:val="none" w:sz="0" w:space="0" w:color="auto"/>
        <w:left w:val="none" w:sz="0" w:space="0" w:color="auto"/>
        <w:bottom w:val="none" w:sz="0" w:space="0" w:color="auto"/>
        <w:right w:val="none" w:sz="0" w:space="0" w:color="auto"/>
      </w:divBdr>
    </w:div>
    <w:div w:id="1499032585">
      <w:marLeft w:val="640"/>
      <w:marRight w:val="0"/>
      <w:marTop w:val="0"/>
      <w:marBottom w:val="0"/>
      <w:divBdr>
        <w:top w:val="none" w:sz="0" w:space="0" w:color="auto"/>
        <w:left w:val="none" w:sz="0" w:space="0" w:color="auto"/>
        <w:bottom w:val="none" w:sz="0" w:space="0" w:color="auto"/>
        <w:right w:val="none" w:sz="0" w:space="0" w:color="auto"/>
      </w:divBdr>
    </w:div>
    <w:div w:id="1500198920">
      <w:marLeft w:val="640"/>
      <w:marRight w:val="0"/>
      <w:marTop w:val="0"/>
      <w:marBottom w:val="0"/>
      <w:divBdr>
        <w:top w:val="none" w:sz="0" w:space="0" w:color="auto"/>
        <w:left w:val="none" w:sz="0" w:space="0" w:color="auto"/>
        <w:bottom w:val="none" w:sz="0" w:space="0" w:color="auto"/>
        <w:right w:val="none" w:sz="0" w:space="0" w:color="auto"/>
      </w:divBdr>
    </w:div>
    <w:div w:id="1500998879">
      <w:marLeft w:val="640"/>
      <w:marRight w:val="0"/>
      <w:marTop w:val="0"/>
      <w:marBottom w:val="0"/>
      <w:divBdr>
        <w:top w:val="none" w:sz="0" w:space="0" w:color="auto"/>
        <w:left w:val="none" w:sz="0" w:space="0" w:color="auto"/>
        <w:bottom w:val="none" w:sz="0" w:space="0" w:color="auto"/>
        <w:right w:val="none" w:sz="0" w:space="0" w:color="auto"/>
      </w:divBdr>
    </w:div>
    <w:div w:id="1503085605">
      <w:marLeft w:val="640"/>
      <w:marRight w:val="0"/>
      <w:marTop w:val="0"/>
      <w:marBottom w:val="0"/>
      <w:divBdr>
        <w:top w:val="none" w:sz="0" w:space="0" w:color="auto"/>
        <w:left w:val="none" w:sz="0" w:space="0" w:color="auto"/>
        <w:bottom w:val="none" w:sz="0" w:space="0" w:color="auto"/>
        <w:right w:val="none" w:sz="0" w:space="0" w:color="auto"/>
      </w:divBdr>
    </w:div>
    <w:div w:id="1504777782">
      <w:marLeft w:val="640"/>
      <w:marRight w:val="0"/>
      <w:marTop w:val="0"/>
      <w:marBottom w:val="0"/>
      <w:divBdr>
        <w:top w:val="none" w:sz="0" w:space="0" w:color="auto"/>
        <w:left w:val="none" w:sz="0" w:space="0" w:color="auto"/>
        <w:bottom w:val="none" w:sz="0" w:space="0" w:color="auto"/>
        <w:right w:val="none" w:sz="0" w:space="0" w:color="auto"/>
      </w:divBdr>
    </w:div>
    <w:div w:id="1505627685">
      <w:marLeft w:val="640"/>
      <w:marRight w:val="0"/>
      <w:marTop w:val="0"/>
      <w:marBottom w:val="0"/>
      <w:divBdr>
        <w:top w:val="none" w:sz="0" w:space="0" w:color="auto"/>
        <w:left w:val="none" w:sz="0" w:space="0" w:color="auto"/>
        <w:bottom w:val="none" w:sz="0" w:space="0" w:color="auto"/>
        <w:right w:val="none" w:sz="0" w:space="0" w:color="auto"/>
      </w:divBdr>
    </w:div>
    <w:div w:id="1509708239">
      <w:marLeft w:val="640"/>
      <w:marRight w:val="0"/>
      <w:marTop w:val="0"/>
      <w:marBottom w:val="0"/>
      <w:divBdr>
        <w:top w:val="none" w:sz="0" w:space="0" w:color="auto"/>
        <w:left w:val="none" w:sz="0" w:space="0" w:color="auto"/>
        <w:bottom w:val="none" w:sz="0" w:space="0" w:color="auto"/>
        <w:right w:val="none" w:sz="0" w:space="0" w:color="auto"/>
      </w:divBdr>
    </w:div>
    <w:div w:id="1514101367">
      <w:marLeft w:val="640"/>
      <w:marRight w:val="0"/>
      <w:marTop w:val="0"/>
      <w:marBottom w:val="0"/>
      <w:divBdr>
        <w:top w:val="none" w:sz="0" w:space="0" w:color="auto"/>
        <w:left w:val="none" w:sz="0" w:space="0" w:color="auto"/>
        <w:bottom w:val="none" w:sz="0" w:space="0" w:color="auto"/>
        <w:right w:val="none" w:sz="0" w:space="0" w:color="auto"/>
      </w:divBdr>
    </w:div>
    <w:div w:id="1516769415">
      <w:marLeft w:val="640"/>
      <w:marRight w:val="0"/>
      <w:marTop w:val="0"/>
      <w:marBottom w:val="0"/>
      <w:divBdr>
        <w:top w:val="none" w:sz="0" w:space="0" w:color="auto"/>
        <w:left w:val="none" w:sz="0" w:space="0" w:color="auto"/>
        <w:bottom w:val="none" w:sz="0" w:space="0" w:color="auto"/>
        <w:right w:val="none" w:sz="0" w:space="0" w:color="auto"/>
      </w:divBdr>
    </w:div>
    <w:div w:id="1516962730">
      <w:marLeft w:val="640"/>
      <w:marRight w:val="0"/>
      <w:marTop w:val="0"/>
      <w:marBottom w:val="0"/>
      <w:divBdr>
        <w:top w:val="none" w:sz="0" w:space="0" w:color="auto"/>
        <w:left w:val="none" w:sz="0" w:space="0" w:color="auto"/>
        <w:bottom w:val="none" w:sz="0" w:space="0" w:color="auto"/>
        <w:right w:val="none" w:sz="0" w:space="0" w:color="auto"/>
      </w:divBdr>
    </w:div>
    <w:div w:id="1518150803">
      <w:marLeft w:val="640"/>
      <w:marRight w:val="0"/>
      <w:marTop w:val="0"/>
      <w:marBottom w:val="0"/>
      <w:divBdr>
        <w:top w:val="none" w:sz="0" w:space="0" w:color="auto"/>
        <w:left w:val="none" w:sz="0" w:space="0" w:color="auto"/>
        <w:bottom w:val="none" w:sz="0" w:space="0" w:color="auto"/>
        <w:right w:val="none" w:sz="0" w:space="0" w:color="auto"/>
      </w:divBdr>
    </w:div>
    <w:div w:id="1520466236">
      <w:marLeft w:val="640"/>
      <w:marRight w:val="0"/>
      <w:marTop w:val="0"/>
      <w:marBottom w:val="0"/>
      <w:divBdr>
        <w:top w:val="none" w:sz="0" w:space="0" w:color="auto"/>
        <w:left w:val="none" w:sz="0" w:space="0" w:color="auto"/>
        <w:bottom w:val="none" w:sz="0" w:space="0" w:color="auto"/>
        <w:right w:val="none" w:sz="0" w:space="0" w:color="auto"/>
      </w:divBdr>
    </w:div>
    <w:div w:id="1520661884">
      <w:marLeft w:val="640"/>
      <w:marRight w:val="0"/>
      <w:marTop w:val="0"/>
      <w:marBottom w:val="0"/>
      <w:divBdr>
        <w:top w:val="none" w:sz="0" w:space="0" w:color="auto"/>
        <w:left w:val="none" w:sz="0" w:space="0" w:color="auto"/>
        <w:bottom w:val="none" w:sz="0" w:space="0" w:color="auto"/>
        <w:right w:val="none" w:sz="0" w:space="0" w:color="auto"/>
      </w:divBdr>
    </w:div>
    <w:div w:id="1521042246">
      <w:marLeft w:val="640"/>
      <w:marRight w:val="0"/>
      <w:marTop w:val="0"/>
      <w:marBottom w:val="0"/>
      <w:divBdr>
        <w:top w:val="none" w:sz="0" w:space="0" w:color="auto"/>
        <w:left w:val="none" w:sz="0" w:space="0" w:color="auto"/>
        <w:bottom w:val="none" w:sz="0" w:space="0" w:color="auto"/>
        <w:right w:val="none" w:sz="0" w:space="0" w:color="auto"/>
      </w:divBdr>
    </w:div>
    <w:div w:id="1524126587">
      <w:marLeft w:val="640"/>
      <w:marRight w:val="0"/>
      <w:marTop w:val="0"/>
      <w:marBottom w:val="0"/>
      <w:divBdr>
        <w:top w:val="none" w:sz="0" w:space="0" w:color="auto"/>
        <w:left w:val="none" w:sz="0" w:space="0" w:color="auto"/>
        <w:bottom w:val="none" w:sz="0" w:space="0" w:color="auto"/>
        <w:right w:val="none" w:sz="0" w:space="0" w:color="auto"/>
      </w:divBdr>
    </w:div>
    <w:div w:id="1527863385">
      <w:marLeft w:val="640"/>
      <w:marRight w:val="0"/>
      <w:marTop w:val="0"/>
      <w:marBottom w:val="0"/>
      <w:divBdr>
        <w:top w:val="none" w:sz="0" w:space="0" w:color="auto"/>
        <w:left w:val="none" w:sz="0" w:space="0" w:color="auto"/>
        <w:bottom w:val="none" w:sz="0" w:space="0" w:color="auto"/>
        <w:right w:val="none" w:sz="0" w:space="0" w:color="auto"/>
      </w:divBdr>
    </w:div>
    <w:div w:id="1536193694">
      <w:marLeft w:val="640"/>
      <w:marRight w:val="0"/>
      <w:marTop w:val="0"/>
      <w:marBottom w:val="0"/>
      <w:divBdr>
        <w:top w:val="none" w:sz="0" w:space="0" w:color="auto"/>
        <w:left w:val="none" w:sz="0" w:space="0" w:color="auto"/>
        <w:bottom w:val="none" w:sz="0" w:space="0" w:color="auto"/>
        <w:right w:val="none" w:sz="0" w:space="0" w:color="auto"/>
      </w:divBdr>
    </w:div>
    <w:div w:id="1536389053">
      <w:marLeft w:val="640"/>
      <w:marRight w:val="0"/>
      <w:marTop w:val="0"/>
      <w:marBottom w:val="0"/>
      <w:divBdr>
        <w:top w:val="none" w:sz="0" w:space="0" w:color="auto"/>
        <w:left w:val="none" w:sz="0" w:space="0" w:color="auto"/>
        <w:bottom w:val="none" w:sz="0" w:space="0" w:color="auto"/>
        <w:right w:val="none" w:sz="0" w:space="0" w:color="auto"/>
      </w:divBdr>
    </w:div>
    <w:div w:id="1537081537">
      <w:marLeft w:val="640"/>
      <w:marRight w:val="0"/>
      <w:marTop w:val="0"/>
      <w:marBottom w:val="0"/>
      <w:divBdr>
        <w:top w:val="none" w:sz="0" w:space="0" w:color="auto"/>
        <w:left w:val="none" w:sz="0" w:space="0" w:color="auto"/>
        <w:bottom w:val="none" w:sz="0" w:space="0" w:color="auto"/>
        <w:right w:val="none" w:sz="0" w:space="0" w:color="auto"/>
      </w:divBdr>
    </w:div>
    <w:div w:id="1539318621">
      <w:marLeft w:val="640"/>
      <w:marRight w:val="0"/>
      <w:marTop w:val="0"/>
      <w:marBottom w:val="0"/>
      <w:divBdr>
        <w:top w:val="none" w:sz="0" w:space="0" w:color="auto"/>
        <w:left w:val="none" w:sz="0" w:space="0" w:color="auto"/>
        <w:bottom w:val="none" w:sz="0" w:space="0" w:color="auto"/>
        <w:right w:val="none" w:sz="0" w:space="0" w:color="auto"/>
      </w:divBdr>
    </w:div>
    <w:div w:id="1542550277">
      <w:marLeft w:val="640"/>
      <w:marRight w:val="0"/>
      <w:marTop w:val="0"/>
      <w:marBottom w:val="0"/>
      <w:divBdr>
        <w:top w:val="none" w:sz="0" w:space="0" w:color="auto"/>
        <w:left w:val="none" w:sz="0" w:space="0" w:color="auto"/>
        <w:bottom w:val="none" w:sz="0" w:space="0" w:color="auto"/>
        <w:right w:val="none" w:sz="0" w:space="0" w:color="auto"/>
      </w:divBdr>
    </w:div>
    <w:div w:id="1543707115">
      <w:marLeft w:val="640"/>
      <w:marRight w:val="0"/>
      <w:marTop w:val="0"/>
      <w:marBottom w:val="0"/>
      <w:divBdr>
        <w:top w:val="none" w:sz="0" w:space="0" w:color="auto"/>
        <w:left w:val="none" w:sz="0" w:space="0" w:color="auto"/>
        <w:bottom w:val="none" w:sz="0" w:space="0" w:color="auto"/>
        <w:right w:val="none" w:sz="0" w:space="0" w:color="auto"/>
      </w:divBdr>
    </w:div>
    <w:div w:id="1544252969">
      <w:marLeft w:val="640"/>
      <w:marRight w:val="0"/>
      <w:marTop w:val="0"/>
      <w:marBottom w:val="0"/>
      <w:divBdr>
        <w:top w:val="none" w:sz="0" w:space="0" w:color="auto"/>
        <w:left w:val="none" w:sz="0" w:space="0" w:color="auto"/>
        <w:bottom w:val="none" w:sz="0" w:space="0" w:color="auto"/>
        <w:right w:val="none" w:sz="0" w:space="0" w:color="auto"/>
      </w:divBdr>
    </w:div>
    <w:div w:id="1545142638">
      <w:marLeft w:val="640"/>
      <w:marRight w:val="0"/>
      <w:marTop w:val="0"/>
      <w:marBottom w:val="0"/>
      <w:divBdr>
        <w:top w:val="none" w:sz="0" w:space="0" w:color="auto"/>
        <w:left w:val="none" w:sz="0" w:space="0" w:color="auto"/>
        <w:bottom w:val="none" w:sz="0" w:space="0" w:color="auto"/>
        <w:right w:val="none" w:sz="0" w:space="0" w:color="auto"/>
      </w:divBdr>
    </w:div>
    <w:div w:id="1545752749">
      <w:marLeft w:val="640"/>
      <w:marRight w:val="0"/>
      <w:marTop w:val="0"/>
      <w:marBottom w:val="0"/>
      <w:divBdr>
        <w:top w:val="none" w:sz="0" w:space="0" w:color="auto"/>
        <w:left w:val="none" w:sz="0" w:space="0" w:color="auto"/>
        <w:bottom w:val="none" w:sz="0" w:space="0" w:color="auto"/>
        <w:right w:val="none" w:sz="0" w:space="0" w:color="auto"/>
      </w:divBdr>
    </w:div>
    <w:div w:id="1546723222">
      <w:marLeft w:val="640"/>
      <w:marRight w:val="0"/>
      <w:marTop w:val="0"/>
      <w:marBottom w:val="0"/>
      <w:divBdr>
        <w:top w:val="none" w:sz="0" w:space="0" w:color="auto"/>
        <w:left w:val="none" w:sz="0" w:space="0" w:color="auto"/>
        <w:bottom w:val="none" w:sz="0" w:space="0" w:color="auto"/>
        <w:right w:val="none" w:sz="0" w:space="0" w:color="auto"/>
      </w:divBdr>
    </w:div>
    <w:div w:id="1546990910">
      <w:marLeft w:val="640"/>
      <w:marRight w:val="0"/>
      <w:marTop w:val="0"/>
      <w:marBottom w:val="0"/>
      <w:divBdr>
        <w:top w:val="none" w:sz="0" w:space="0" w:color="auto"/>
        <w:left w:val="none" w:sz="0" w:space="0" w:color="auto"/>
        <w:bottom w:val="none" w:sz="0" w:space="0" w:color="auto"/>
        <w:right w:val="none" w:sz="0" w:space="0" w:color="auto"/>
      </w:divBdr>
    </w:div>
    <w:div w:id="1547913221">
      <w:marLeft w:val="640"/>
      <w:marRight w:val="0"/>
      <w:marTop w:val="0"/>
      <w:marBottom w:val="0"/>
      <w:divBdr>
        <w:top w:val="none" w:sz="0" w:space="0" w:color="auto"/>
        <w:left w:val="none" w:sz="0" w:space="0" w:color="auto"/>
        <w:bottom w:val="none" w:sz="0" w:space="0" w:color="auto"/>
        <w:right w:val="none" w:sz="0" w:space="0" w:color="auto"/>
      </w:divBdr>
    </w:div>
    <w:div w:id="1549534757">
      <w:marLeft w:val="640"/>
      <w:marRight w:val="0"/>
      <w:marTop w:val="0"/>
      <w:marBottom w:val="0"/>
      <w:divBdr>
        <w:top w:val="none" w:sz="0" w:space="0" w:color="auto"/>
        <w:left w:val="none" w:sz="0" w:space="0" w:color="auto"/>
        <w:bottom w:val="none" w:sz="0" w:space="0" w:color="auto"/>
        <w:right w:val="none" w:sz="0" w:space="0" w:color="auto"/>
      </w:divBdr>
    </w:div>
    <w:div w:id="1552303650">
      <w:marLeft w:val="640"/>
      <w:marRight w:val="0"/>
      <w:marTop w:val="0"/>
      <w:marBottom w:val="0"/>
      <w:divBdr>
        <w:top w:val="none" w:sz="0" w:space="0" w:color="auto"/>
        <w:left w:val="none" w:sz="0" w:space="0" w:color="auto"/>
        <w:bottom w:val="none" w:sz="0" w:space="0" w:color="auto"/>
        <w:right w:val="none" w:sz="0" w:space="0" w:color="auto"/>
      </w:divBdr>
    </w:div>
    <w:div w:id="1553925770">
      <w:marLeft w:val="640"/>
      <w:marRight w:val="0"/>
      <w:marTop w:val="0"/>
      <w:marBottom w:val="0"/>
      <w:divBdr>
        <w:top w:val="none" w:sz="0" w:space="0" w:color="auto"/>
        <w:left w:val="none" w:sz="0" w:space="0" w:color="auto"/>
        <w:bottom w:val="none" w:sz="0" w:space="0" w:color="auto"/>
        <w:right w:val="none" w:sz="0" w:space="0" w:color="auto"/>
      </w:divBdr>
    </w:div>
    <w:div w:id="1556355451">
      <w:marLeft w:val="640"/>
      <w:marRight w:val="0"/>
      <w:marTop w:val="0"/>
      <w:marBottom w:val="0"/>
      <w:divBdr>
        <w:top w:val="none" w:sz="0" w:space="0" w:color="auto"/>
        <w:left w:val="none" w:sz="0" w:space="0" w:color="auto"/>
        <w:bottom w:val="none" w:sz="0" w:space="0" w:color="auto"/>
        <w:right w:val="none" w:sz="0" w:space="0" w:color="auto"/>
      </w:divBdr>
    </w:div>
    <w:div w:id="1559827096">
      <w:marLeft w:val="640"/>
      <w:marRight w:val="0"/>
      <w:marTop w:val="0"/>
      <w:marBottom w:val="0"/>
      <w:divBdr>
        <w:top w:val="none" w:sz="0" w:space="0" w:color="auto"/>
        <w:left w:val="none" w:sz="0" w:space="0" w:color="auto"/>
        <w:bottom w:val="none" w:sz="0" w:space="0" w:color="auto"/>
        <w:right w:val="none" w:sz="0" w:space="0" w:color="auto"/>
      </w:divBdr>
    </w:div>
    <w:div w:id="1561356140">
      <w:marLeft w:val="640"/>
      <w:marRight w:val="0"/>
      <w:marTop w:val="0"/>
      <w:marBottom w:val="0"/>
      <w:divBdr>
        <w:top w:val="none" w:sz="0" w:space="0" w:color="auto"/>
        <w:left w:val="none" w:sz="0" w:space="0" w:color="auto"/>
        <w:bottom w:val="none" w:sz="0" w:space="0" w:color="auto"/>
        <w:right w:val="none" w:sz="0" w:space="0" w:color="auto"/>
      </w:divBdr>
    </w:div>
    <w:div w:id="1562594583">
      <w:marLeft w:val="640"/>
      <w:marRight w:val="0"/>
      <w:marTop w:val="0"/>
      <w:marBottom w:val="0"/>
      <w:divBdr>
        <w:top w:val="none" w:sz="0" w:space="0" w:color="auto"/>
        <w:left w:val="none" w:sz="0" w:space="0" w:color="auto"/>
        <w:bottom w:val="none" w:sz="0" w:space="0" w:color="auto"/>
        <w:right w:val="none" w:sz="0" w:space="0" w:color="auto"/>
      </w:divBdr>
    </w:div>
    <w:div w:id="1562868095">
      <w:marLeft w:val="640"/>
      <w:marRight w:val="0"/>
      <w:marTop w:val="0"/>
      <w:marBottom w:val="0"/>
      <w:divBdr>
        <w:top w:val="none" w:sz="0" w:space="0" w:color="auto"/>
        <w:left w:val="none" w:sz="0" w:space="0" w:color="auto"/>
        <w:bottom w:val="none" w:sz="0" w:space="0" w:color="auto"/>
        <w:right w:val="none" w:sz="0" w:space="0" w:color="auto"/>
      </w:divBdr>
    </w:div>
    <w:div w:id="1564171813">
      <w:marLeft w:val="640"/>
      <w:marRight w:val="0"/>
      <w:marTop w:val="0"/>
      <w:marBottom w:val="0"/>
      <w:divBdr>
        <w:top w:val="none" w:sz="0" w:space="0" w:color="auto"/>
        <w:left w:val="none" w:sz="0" w:space="0" w:color="auto"/>
        <w:bottom w:val="none" w:sz="0" w:space="0" w:color="auto"/>
        <w:right w:val="none" w:sz="0" w:space="0" w:color="auto"/>
      </w:divBdr>
    </w:div>
    <w:div w:id="1564177731">
      <w:marLeft w:val="640"/>
      <w:marRight w:val="0"/>
      <w:marTop w:val="0"/>
      <w:marBottom w:val="0"/>
      <w:divBdr>
        <w:top w:val="none" w:sz="0" w:space="0" w:color="auto"/>
        <w:left w:val="none" w:sz="0" w:space="0" w:color="auto"/>
        <w:bottom w:val="none" w:sz="0" w:space="0" w:color="auto"/>
        <w:right w:val="none" w:sz="0" w:space="0" w:color="auto"/>
      </w:divBdr>
    </w:div>
    <w:div w:id="1565217224">
      <w:marLeft w:val="640"/>
      <w:marRight w:val="0"/>
      <w:marTop w:val="0"/>
      <w:marBottom w:val="0"/>
      <w:divBdr>
        <w:top w:val="none" w:sz="0" w:space="0" w:color="auto"/>
        <w:left w:val="none" w:sz="0" w:space="0" w:color="auto"/>
        <w:bottom w:val="none" w:sz="0" w:space="0" w:color="auto"/>
        <w:right w:val="none" w:sz="0" w:space="0" w:color="auto"/>
      </w:divBdr>
    </w:div>
    <w:div w:id="1566799877">
      <w:marLeft w:val="640"/>
      <w:marRight w:val="0"/>
      <w:marTop w:val="0"/>
      <w:marBottom w:val="0"/>
      <w:divBdr>
        <w:top w:val="none" w:sz="0" w:space="0" w:color="auto"/>
        <w:left w:val="none" w:sz="0" w:space="0" w:color="auto"/>
        <w:bottom w:val="none" w:sz="0" w:space="0" w:color="auto"/>
        <w:right w:val="none" w:sz="0" w:space="0" w:color="auto"/>
      </w:divBdr>
    </w:div>
    <w:div w:id="1567061019">
      <w:marLeft w:val="640"/>
      <w:marRight w:val="0"/>
      <w:marTop w:val="0"/>
      <w:marBottom w:val="0"/>
      <w:divBdr>
        <w:top w:val="none" w:sz="0" w:space="0" w:color="auto"/>
        <w:left w:val="none" w:sz="0" w:space="0" w:color="auto"/>
        <w:bottom w:val="none" w:sz="0" w:space="0" w:color="auto"/>
        <w:right w:val="none" w:sz="0" w:space="0" w:color="auto"/>
      </w:divBdr>
    </w:div>
    <w:div w:id="1567107383">
      <w:marLeft w:val="640"/>
      <w:marRight w:val="0"/>
      <w:marTop w:val="0"/>
      <w:marBottom w:val="0"/>
      <w:divBdr>
        <w:top w:val="none" w:sz="0" w:space="0" w:color="auto"/>
        <w:left w:val="none" w:sz="0" w:space="0" w:color="auto"/>
        <w:bottom w:val="none" w:sz="0" w:space="0" w:color="auto"/>
        <w:right w:val="none" w:sz="0" w:space="0" w:color="auto"/>
      </w:divBdr>
    </w:div>
    <w:div w:id="1567833373">
      <w:marLeft w:val="640"/>
      <w:marRight w:val="0"/>
      <w:marTop w:val="0"/>
      <w:marBottom w:val="0"/>
      <w:divBdr>
        <w:top w:val="none" w:sz="0" w:space="0" w:color="auto"/>
        <w:left w:val="none" w:sz="0" w:space="0" w:color="auto"/>
        <w:bottom w:val="none" w:sz="0" w:space="0" w:color="auto"/>
        <w:right w:val="none" w:sz="0" w:space="0" w:color="auto"/>
      </w:divBdr>
    </w:div>
    <w:div w:id="1569606540">
      <w:marLeft w:val="640"/>
      <w:marRight w:val="0"/>
      <w:marTop w:val="0"/>
      <w:marBottom w:val="0"/>
      <w:divBdr>
        <w:top w:val="none" w:sz="0" w:space="0" w:color="auto"/>
        <w:left w:val="none" w:sz="0" w:space="0" w:color="auto"/>
        <w:bottom w:val="none" w:sz="0" w:space="0" w:color="auto"/>
        <w:right w:val="none" w:sz="0" w:space="0" w:color="auto"/>
      </w:divBdr>
    </w:div>
    <w:div w:id="1570580124">
      <w:marLeft w:val="640"/>
      <w:marRight w:val="0"/>
      <w:marTop w:val="0"/>
      <w:marBottom w:val="0"/>
      <w:divBdr>
        <w:top w:val="none" w:sz="0" w:space="0" w:color="auto"/>
        <w:left w:val="none" w:sz="0" w:space="0" w:color="auto"/>
        <w:bottom w:val="none" w:sz="0" w:space="0" w:color="auto"/>
        <w:right w:val="none" w:sz="0" w:space="0" w:color="auto"/>
      </w:divBdr>
    </w:div>
    <w:div w:id="1571427503">
      <w:marLeft w:val="640"/>
      <w:marRight w:val="0"/>
      <w:marTop w:val="0"/>
      <w:marBottom w:val="0"/>
      <w:divBdr>
        <w:top w:val="none" w:sz="0" w:space="0" w:color="auto"/>
        <w:left w:val="none" w:sz="0" w:space="0" w:color="auto"/>
        <w:bottom w:val="none" w:sz="0" w:space="0" w:color="auto"/>
        <w:right w:val="none" w:sz="0" w:space="0" w:color="auto"/>
      </w:divBdr>
    </w:div>
    <w:div w:id="1574580616">
      <w:marLeft w:val="640"/>
      <w:marRight w:val="0"/>
      <w:marTop w:val="0"/>
      <w:marBottom w:val="0"/>
      <w:divBdr>
        <w:top w:val="none" w:sz="0" w:space="0" w:color="auto"/>
        <w:left w:val="none" w:sz="0" w:space="0" w:color="auto"/>
        <w:bottom w:val="none" w:sz="0" w:space="0" w:color="auto"/>
        <w:right w:val="none" w:sz="0" w:space="0" w:color="auto"/>
      </w:divBdr>
    </w:div>
    <w:div w:id="1575167644">
      <w:marLeft w:val="640"/>
      <w:marRight w:val="0"/>
      <w:marTop w:val="0"/>
      <w:marBottom w:val="0"/>
      <w:divBdr>
        <w:top w:val="none" w:sz="0" w:space="0" w:color="auto"/>
        <w:left w:val="none" w:sz="0" w:space="0" w:color="auto"/>
        <w:bottom w:val="none" w:sz="0" w:space="0" w:color="auto"/>
        <w:right w:val="none" w:sz="0" w:space="0" w:color="auto"/>
      </w:divBdr>
    </w:div>
    <w:div w:id="1578325730">
      <w:marLeft w:val="640"/>
      <w:marRight w:val="0"/>
      <w:marTop w:val="0"/>
      <w:marBottom w:val="0"/>
      <w:divBdr>
        <w:top w:val="none" w:sz="0" w:space="0" w:color="auto"/>
        <w:left w:val="none" w:sz="0" w:space="0" w:color="auto"/>
        <w:bottom w:val="none" w:sz="0" w:space="0" w:color="auto"/>
        <w:right w:val="none" w:sz="0" w:space="0" w:color="auto"/>
      </w:divBdr>
    </w:div>
    <w:div w:id="1578511497">
      <w:marLeft w:val="640"/>
      <w:marRight w:val="0"/>
      <w:marTop w:val="0"/>
      <w:marBottom w:val="0"/>
      <w:divBdr>
        <w:top w:val="none" w:sz="0" w:space="0" w:color="auto"/>
        <w:left w:val="none" w:sz="0" w:space="0" w:color="auto"/>
        <w:bottom w:val="none" w:sz="0" w:space="0" w:color="auto"/>
        <w:right w:val="none" w:sz="0" w:space="0" w:color="auto"/>
      </w:divBdr>
    </w:div>
    <w:div w:id="1578590491">
      <w:marLeft w:val="640"/>
      <w:marRight w:val="0"/>
      <w:marTop w:val="0"/>
      <w:marBottom w:val="0"/>
      <w:divBdr>
        <w:top w:val="none" w:sz="0" w:space="0" w:color="auto"/>
        <w:left w:val="none" w:sz="0" w:space="0" w:color="auto"/>
        <w:bottom w:val="none" w:sz="0" w:space="0" w:color="auto"/>
        <w:right w:val="none" w:sz="0" w:space="0" w:color="auto"/>
      </w:divBdr>
    </w:div>
    <w:div w:id="1586187089">
      <w:marLeft w:val="640"/>
      <w:marRight w:val="0"/>
      <w:marTop w:val="0"/>
      <w:marBottom w:val="0"/>
      <w:divBdr>
        <w:top w:val="none" w:sz="0" w:space="0" w:color="auto"/>
        <w:left w:val="none" w:sz="0" w:space="0" w:color="auto"/>
        <w:bottom w:val="none" w:sz="0" w:space="0" w:color="auto"/>
        <w:right w:val="none" w:sz="0" w:space="0" w:color="auto"/>
      </w:divBdr>
    </w:div>
    <w:div w:id="1587376383">
      <w:marLeft w:val="640"/>
      <w:marRight w:val="0"/>
      <w:marTop w:val="0"/>
      <w:marBottom w:val="0"/>
      <w:divBdr>
        <w:top w:val="none" w:sz="0" w:space="0" w:color="auto"/>
        <w:left w:val="none" w:sz="0" w:space="0" w:color="auto"/>
        <w:bottom w:val="none" w:sz="0" w:space="0" w:color="auto"/>
        <w:right w:val="none" w:sz="0" w:space="0" w:color="auto"/>
      </w:divBdr>
    </w:div>
    <w:div w:id="1589003806">
      <w:marLeft w:val="640"/>
      <w:marRight w:val="0"/>
      <w:marTop w:val="0"/>
      <w:marBottom w:val="0"/>
      <w:divBdr>
        <w:top w:val="none" w:sz="0" w:space="0" w:color="auto"/>
        <w:left w:val="none" w:sz="0" w:space="0" w:color="auto"/>
        <w:bottom w:val="none" w:sz="0" w:space="0" w:color="auto"/>
        <w:right w:val="none" w:sz="0" w:space="0" w:color="auto"/>
      </w:divBdr>
    </w:div>
    <w:div w:id="1592397314">
      <w:marLeft w:val="640"/>
      <w:marRight w:val="0"/>
      <w:marTop w:val="0"/>
      <w:marBottom w:val="0"/>
      <w:divBdr>
        <w:top w:val="none" w:sz="0" w:space="0" w:color="auto"/>
        <w:left w:val="none" w:sz="0" w:space="0" w:color="auto"/>
        <w:bottom w:val="none" w:sz="0" w:space="0" w:color="auto"/>
        <w:right w:val="none" w:sz="0" w:space="0" w:color="auto"/>
      </w:divBdr>
    </w:div>
    <w:div w:id="1593853301">
      <w:marLeft w:val="640"/>
      <w:marRight w:val="0"/>
      <w:marTop w:val="0"/>
      <w:marBottom w:val="0"/>
      <w:divBdr>
        <w:top w:val="none" w:sz="0" w:space="0" w:color="auto"/>
        <w:left w:val="none" w:sz="0" w:space="0" w:color="auto"/>
        <w:bottom w:val="none" w:sz="0" w:space="0" w:color="auto"/>
        <w:right w:val="none" w:sz="0" w:space="0" w:color="auto"/>
      </w:divBdr>
    </w:div>
    <w:div w:id="1598637808">
      <w:marLeft w:val="640"/>
      <w:marRight w:val="0"/>
      <w:marTop w:val="0"/>
      <w:marBottom w:val="0"/>
      <w:divBdr>
        <w:top w:val="none" w:sz="0" w:space="0" w:color="auto"/>
        <w:left w:val="none" w:sz="0" w:space="0" w:color="auto"/>
        <w:bottom w:val="none" w:sz="0" w:space="0" w:color="auto"/>
        <w:right w:val="none" w:sz="0" w:space="0" w:color="auto"/>
      </w:divBdr>
    </w:div>
    <w:div w:id="1599413415">
      <w:marLeft w:val="640"/>
      <w:marRight w:val="0"/>
      <w:marTop w:val="0"/>
      <w:marBottom w:val="0"/>
      <w:divBdr>
        <w:top w:val="none" w:sz="0" w:space="0" w:color="auto"/>
        <w:left w:val="none" w:sz="0" w:space="0" w:color="auto"/>
        <w:bottom w:val="none" w:sz="0" w:space="0" w:color="auto"/>
        <w:right w:val="none" w:sz="0" w:space="0" w:color="auto"/>
      </w:divBdr>
    </w:div>
    <w:div w:id="1599675923">
      <w:marLeft w:val="640"/>
      <w:marRight w:val="0"/>
      <w:marTop w:val="0"/>
      <w:marBottom w:val="0"/>
      <w:divBdr>
        <w:top w:val="none" w:sz="0" w:space="0" w:color="auto"/>
        <w:left w:val="none" w:sz="0" w:space="0" w:color="auto"/>
        <w:bottom w:val="none" w:sz="0" w:space="0" w:color="auto"/>
        <w:right w:val="none" w:sz="0" w:space="0" w:color="auto"/>
      </w:divBdr>
    </w:div>
    <w:div w:id="1602496316">
      <w:marLeft w:val="640"/>
      <w:marRight w:val="0"/>
      <w:marTop w:val="0"/>
      <w:marBottom w:val="0"/>
      <w:divBdr>
        <w:top w:val="none" w:sz="0" w:space="0" w:color="auto"/>
        <w:left w:val="none" w:sz="0" w:space="0" w:color="auto"/>
        <w:bottom w:val="none" w:sz="0" w:space="0" w:color="auto"/>
        <w:right w:val="none" w:sz="0" w:space="0" w:color="auto"/>
      </w:divBdr>
    </w:div>
    <w:div w:id="1602832721">
      <w:marLeft w:val="640"/>
      <w:marRight w:val="0"/>
      <w:marTop w:val="0"/>
      <w:marBottom w:val="0"/>
      <w:divBdr>
        <w:top w:val="none" w:sz="0" w:space="0" w:color="auto"/>
        <w:left w:val="none" w:sz="0" w:space="0" w:color="auto"/>
        <w:bottom w:val="none" w:sz="0" w:space="0" w:color="auto"/>
        <w:right w:val="none" w:sz="0" w:space="0" w:color="auto"/>
      </w:divBdr>
    </w:div>
    <w:div w:id="1602840030">
      <w:marLeft w:val="640"/>
      <w:marRight w:val="0"/>
      <w:marTop w:val="0"/>
      <w:marBottom w:val="0"/>
      <w:divBdr>
        <w:top w:val="none" w:sz="0" w:space="0" w:color="auto"/>
        <w:left w:val="none" w:sz="0" w:space="0" w:color="auto"/>
        <w:bottom w:val="none" w:sz="0" w:space="0" w:color="auto"/>
        <w:right w:val="none" w:sz="0" w:space="0" w:color="auto"/>
      </w:divBdr>
    </w:div>
    <w:div w:id="1605650418">
      <w:marLeft w:val="640"/>
      <w:marRight w:val="0"/>
      <w:marTop w:val="0"/>
      <w:marBottom w:val="0"/>
      <w:divBdr>
        <w:top w:val="none" w:sz="0" w:space="0" w:color="auto"/>
        <w:left w:val="none" w:sz="0" w:space="0" w:color="auto"/>
        <w:bottom w:val="none" w:sz="0" w:space="0" w:color="auto"/>
        <w:right w:val="none" w:sz="0" w:space="0" w:color="auto"/>
      </w:divBdr>
    </w:div>
    <w:div w:id="1605723346">
      <w:marLeft w:val="640"/>
      <w:marRight w:val="0"/>
      <w:marTop w:val="0"/>
      <w:marBottom w:val="0"/>
      <w:divBdr>
        <w:top w:val="none" w:sz="0" w:space="0" w:color="auto"/>
        <w:left w:val="none" w:sz="0" w:space="0" w:color="auto"/>
        <w:bottom w:val="none" w:sz="0" w:space="0" w:color="auto"/>
        <w:right w:val="none" w:sz="0" w:space="0" w:color="auto"/>
      </w:divBdr>
    </w:div>
    <w:div w:id="1607039350">
      <w:marLeft w:val="640"/>
      <w:marRight w:val="0"/>
      <w:marTop w:val="0"/>
      <w:marBottom w:val="0"/>
      <w:divBdr>
        <w:top w:val="none" w:sz="0" w:space="0" w:color="auto"/>
        <w:left w:val="none" w:sz="0" w:space="0" w:color="auto"/>
        <w:bottom w:val="none" w:sz="0" w:space="0" w:color="auto"/>
        <w:right w:val="none" w:sz="0" w:space="0" w:color="auto"/>
      </w:divBdr>
    </w:div>
    <w:div w:id="1607927079">
      <w:marLeft w:val="640"/>
      <w:marRight w:val="0"/>
      <w:marTop w:val="0"/>
      <w:marBottom w:val="0"/>
      <w:divBdr>
        <w:top w:val="none" w:sz="0" w:space="0" w:color="auto"/>
        <w:left w:val="none" w:sz="0" w:space="0" w:color="auto"/>
        <w:bottom w:val="none" w:sz="0" w:space="0" w:color="auto"/>
        <w:right w:val="none" w:sz="0" w:space="0" w:color="auto"/>
      </w:divBdr>
    </w:div>
    <w:div w:id="1608077797">
      <w:marLeft w:val="640"/>
      <w:marRight w:val="0"/>
      <w:marTop w:val="0"/>
      <w:marBottom w:val="0"/>
      <w:divBdr>
        <w:top w:val="none" w:sz="0" w:space="0" w:color="auto"/>
        <w:left w:val="none" w:sz="0" w:space="0" w:color="auto"/>
        <w:bottom w:val="none" w:sz="0" w:space="0" w:color="auto"/>
        <w:right w:val="none" w:sz="0" w:space="0" w:color="auto"/>
      </w:divBdr>
    </w:div>
    <w:div w:id="1610308159">
      <w:marLeft w:val="640"/>
      <w:marRight w:val="0"/>
      <w:marTop w:val="0"/>
      <w:marBottom w:val="0"/>
      <w:divBdr>
        <w:top w:val="none" w:sz="0" w:space="0" w:color="auto"/>
        <w:left w:val="none" w:sz="0" w:space="0" w:color="auto"/>
        <w:bottom w:val="none" w:sz="0" w:space="0" w:color="auto"/>
        <w:right w:val="none" w:sz="0" w:space="0" w:color="auto"/>
      </w:divBdr>
    </w:div>
    <w:div w:id="1614022022">
      <w:marLeft w:val="640"/>
      <w:marRight w:val="0"/>
      <w:marTop w:val="0"/>
      <w:marBottom w:val="0"/>
      <w:divBdr>
        <w:top w:val="none" w:sz="0" w:space="0" w:color="auto"/>
        <w:left w:val="none" w:sz="0" w:space="0" w:color="auto"/>
        <w:bottom w:val="none" w:sz="0" w:space="0" w:color="auto"/>
        <w:right w:val="none" w:sz="0" w:space="0" w:color="auto"/>
      </w:divBdr>
    </w:div>
    <w:div w:id="1615558555">
      <w:marLeft w:val="640"/>
      <w:marRight w:val="0"/>
      <w:marTop w:val="0"/>
      <w:marBottom w:val="0"/>
      <w:divBdr>
        <w:top w:val="none" w:sz="0" w:space="0" w:color="auto"/>
        <w:left w:val="none" w:sz="0" w:space="0" w:color="auto"/>
        <w:bottom w:val="none" w:sz="0" w:space="0" w:color="auto"/>
        <w:right w:val="none" w:sz="0" w:space="0" w:color="auto"/>
      </w:divBdr>
    </w:div>
    <w:div w:id="1615671323">
      <w:marLeft w:val="640"/>
      <w:marRight w:val="0"/>
      <w:marTop w:val="0"/>
      <w:marBottom w:val="0"/>
      <w:divBdr>
        <w:top w:val="none" w:sz="0" w:space="0" w:color="auto"/>
        <w:left w:val="none" w:sz="0" w:space="0" w:color="auto"/>
        <w:bottom w:val="none" w:sz="0" w:space="0" w:color="auto"/>
        <w:right w:val="none" w:sz="0" w:space="0" w:color="auto"/>
      </w:divBdr>
    </w:div>
    <w:div w:id="1617714570">
      <w:marLeft w:val="640"/>
      <w:marRight w:val="0"/>
      <w:marTop w:val="0"/>
      <w:marBottom w:val="0"/>
      <w:divBdr>
        <w:top w:val="none" w:sz="0" w:space="0" w:color="auto"/>
        <w:left w:val="none" w:sz="0" w:space="0" w:color="auto"/>
        <w:bottom w:val="none" w:sz="0" w:space="0" w:color="auto"/>
        <w:right w:val="none" w:sz="0" w:space="0" w:color="auto"/>
      </w:divBdr>
    </w:div>
    <w:div w:id="1618951144">
      <w:marLeft w:val="640"/>
      <w:marRight w:val="0"/>
      <w:marTop w:val="0"/>
      <w:marBottom w:val="0"/>
      <w:divBdr>
        <w:top w:val="none" w:sz="0" w:space="0" w:color="auto"/>
        <w:left w:val="none" w:sz="0" w:space="0" w:color="auto"/>
        <w:bottom w:val="none" w:sz="0" w:space="0" w:color="auto"/>
        <w:right w:val="none" w:sz="0" w:space="0" w:color="auto"/>
      </w:divBdr>
    </w:div>
    <w:div w:id="1619020544">
      <w:marLeft w:val="640"/>
      <w:marRight w:val="0"/>
      <w:marTop w:val="0"/>
      <w:marBottom w:val="0"/>
      <w:divBdr>
        <w:top w:val="none" w:sz="0" w:space="0" w:color="auto"/>
        <w:left w:val="none" w:sz="0" w:space="0" w:color="auto"/>
        <w:bottom w:val="none" w:sz="0" w:space="0" w:color="auto"/>
        <w:right w:val="none" w:sz="0" w:space="0" w:color="auto"/>
      </w:divBdr>
    </w:div>
    <w:div w:id="1624309940">
      <w:marLeft w:val="640"/>
      <w:marRight w:val="0"/>
      <w:marTop w:val="0"/>
      <w:marBottom w:val="0"/>
      <w:divBdr>
        <w:top w:val="none" w:sz="0" w:space="0" w:color="auto"/>
        <w:left w:val="none" w:sz="0" w:space="0" w:color="auto"/>
        <w:bottom w:val="none" w:sz="0" w:space="0" w:color="auto"/>
        <w:right w:val="none" w:sz="0" w:space="0" w:color="auto"/>
      </w:divBdr>
    </w:div>
    <w:div w:id="1625112459">
      <w:marLeft w:val="640"/>
      <w:marRight w:val="0"/>
      <w:marTop w:val="0"/>
      <w:marBottom w:val="0"/>
      <w:divBdr>
        <w:top w:val="none" w:sz="0" w:space="0" w:color="auto"/>
        <w:left w:val="none" w:sz="0" w:space="0" w:color="auto"/>
        <w:bottom w:val="none" w:sz="0" w:space="0" w:color="auto"/>
        <w:right w:val="none" w:sz="0" w:space="0" w:color="auto"/>
      </w:divBdr>
    </w:div>
    <w:div w:id="1628507236">
      <w:marLeft w:val="640"/>
      <w:marRight w:val="0"/>
      <w:marTop w:val="0"/>
      <w:marBottom w:val="0"/>
      <w:divBdr>
        <w:top w:val="none" w:sz="0" w:space="0" w:color="auto"/>
        <w:left w:val="none" w:sz="0" w:space="0" w:color="auto"/>
        <w:bottom w:val="none" w:sz="0" w:space="0" w:color="auto"/>
        <w:right w:val="none" w:sz="0" w:space="0" w:color="auto"/>
      </w:divBdr>
    </w:div>
    <w:div w:id="1632322723">
      <w:marLeft w:val="640"/>
      <w:marRight w:val="0"/>
      <w:marTop w:val="0"/>
      <w:marBottom w:val="0"/>
      <w:divBdr>
        <w:top w:val="none" w:sz="0" w:space="0" w:color="auto"/>
        <w:left w:val="none" w:sz="0" w:space="0" w:color="auto"/>
        <w:bottom w:val="none" w:sz="0" w:space="0" w:color="auto"/>
        <w:right w:val="none" w:sz="0" w:space="0" w:color="auto"/>
      </w:divBdr>
    </w:div>
    <w:div w:id="1633175296">
      <w:marLeft w:val="640"/>
      <w:marRight w:val="0"/>
      <w:marTop w:val="0"/>
      <w:marBottom w:val="0"/>
      <w:divBdr>
        <w:top w:val="none" w:sz="0" w:space="0" w:color="auto"/>
        <w:left w:val="none" w:sz="0" w:space="0" w:color="auto"/>
        <w:bottom w:val="none" w:sz="0" w:space="0" w:color="auto"/>
        <w:right w:val="none" w:sz="0" w:space="0" w:color="auto"/>
      </w:divBdr>
    </w:div>
    <w:div w:id="1633636464">
      <w:marLeft w:val="640"/>
      <w:marRight w:val="0"/>
      <w:marTop w:val="0"/>
      <w:marBottom w:val="0"/>
      <w:divBdr>
        <w:top w:val="none" w:sz="0" w:space="0" w:color="auto"/>
        <w:left w:val="none" w:sz="0" w:space="0" w:color="auto"/>
        <w:bottom w:val="none" w:sz="0" w:space="0" w:color="auto"/>
        <w:right w:val="none" w:sz="0" w:space="0" w:color="auto"/>
      </w:divBdr>
    </w:div>
    <w:div w:id="1635451853">
      <w:marLeft w:val="640"/>
      <w:marRight w:val="0"/>
      <w:marTop w:val="0"/>
      <w:marBottom w:val="0"/>
      <w:divBdr>
        <w:top w:val="none" w:sz="0" w:space="0" w:color="auto"/>
        <w:left w:val="none" w:sz="0" w:space="0" w:color="auto"/>
        <w:bottom w:val="none" w:sz="0" w:space="0" w:color="auto"/>
        <w:right w:val="none" w:sz="0" w:space="0" w:color="auto"/>
      </w:divBdr>
    </w:div>
    <w:div w:id="1638219305">
      <w:marLeft w:val="640"/>
      <w:marRight w:val="0"/>
      <w:marTop w:val="0"/>
      <w:marBottom w:val="0"/>
      <w:divBdr>
        <w:top w:val="none" w:sz="0" w:space="0" w:color="auto"/>
        <w:left w:val="none" w:sz="0" w:space="0" w:color="auto"/>
        <w:bottom w:val="none" w:sz="0" w:space="0" w:color="auto"/>
        <w:right w:val="none" w:sz="0" w:space="0" w:color="auto"/>
      </w:divBdr>
    </w:div>
    <w:div w:id="1642492054">
      <w:marLeft w:val="640"/>
      <w:marRight w:val="0"/>
      <w:marTop w:val="0"/>
      <w:marBottom w:val="0"/>
      <w:divBdr>
        <w:top w:val="none" w:sz="0" w:space="0" w:color="auto"/>
        <w:left w:val="none" w:sz="0" w:space="0" w:color="auto"/>
        <w:bottom w:val="none" w:sz="0" w:space="0" w:color="auto"/>
        <w:right w:val="none" w:sz="0" w:space="0" w:color="auto"/>
      </w:divBdr>
    </w:div>
    <w:div w:id="1643466601">
      <w:marLeft w:val="640"/>
      <w:marRight w:val="0"/>
      <w:marTop w:val="0"/>
      <w:marBottom w:val="0"/>
      <w:divBdr>
        <w:top w:val="none" w:sz="0" w:space="0" w:color="auto"/>
        <w:left w:val="none" w:sz="0" w:space="0" w:color="auto"/>
        <w:bottom w:val="none" w:sz="0" w:space="0" w:color="auto"/>
        <w:right w:val="none" w:sz="0" w:space="0" w:color="auto"/>
      </w:divBdr>
    </w:div>
    <w:div w:id="1643582851">
      <w:marLeft w:val="640"/>
      <w:marRight w:val="0"/>
      <w:marTop w:val="0"/>
      <w:marBottom w:val="0"/>
      <w:divBdr>
        <w:top w:val="none" w:sz="0" w:space="0" w:color="auto"/>
        <w:left w:val="none" w:sz="0" w:space="0" w:color="auto"/>
        <w:bottom w:val="none" w:sz="0" w:space="0" w:color="auto"/>
        <w:right w:val="none" w:sz="0" w:space="0" w:color="auto"/>
      </w:divBdr>
    </w:div>
    <w:div w:id="1645813778">
      <w:marLeft w:val="640"/>
      <w:marRight w:val="0"/>
      <w:marTop w:val="0"/>
      <w:marBottom w:val="0"/>
      <w:divBdr>
        <w:top w:val="none" w:sz="0" w:space="0" w:color="auto"/>
        <w:left w:val="none" w:sz="0" w:space="0" w:color="auto"/>
        <w:bottom w:val="none" w:sz="0" w:space="0" w:color="auto"/>
        <w:right w:val="none" w:sz="0" w:space="0" w:color="auto"/>
      </w:divBdr>
    </w:div>
    <w:div w:id="1647929793">
      <w:marLeft w:val="640"/>
      <w:marRight w:val="0"/>
      <w:marTop w:val="0"/>
      <w:marBottom w:val="0"/>
      <w:divBdr>
        <w:top w:val="none" w:sz="0" w:space="0" w:color="auto"/>
        <w:left w:val="none" w:sz="0" w:space="0" w:color="auto"/>
        <w:bottom w:val="none" w:sz="0" w:space="0" w:color="auto"/>
        <w:right w:val="none" w:sz="0" w:space="0" w:color="auto"/>
      </w:divBdr>
    </w:div>
    <w:div w:id="1655910924">
      <w:marLeft w:val="640"/>
      <w:marRight w:val="0"/>
      <w:marTop w:val="0"/>
      <w:marBottom w:val="0"/>
      <w:divBdr>
        <w:top w:val="none" w:sz="0" w:space="0" w:color="auto"/>
        <w:left w:val="none" w:sz="0" w:space="0" w:color="auto"/>
        <w:bottom w:val="none" w:sz="0" w:space="0" w:color="auto"/>
        <w:right w:val="none" w:sz="0" w:space="0" w:color="auto"/>
      </w:divBdr>
    </w:div>
    <w:div w:id="1656227617">
      <w:marLeft w:val="640"/>
      <w:marRight w:val="0"/>
      <w:marTop w:val="0"/>
      <w:marBottom w:val="0"/>
      <w:divBdr>
        <w:top w:val="none" w:sz="0" w:space="0" w:color="auto"/>
        <w:left w:val="none" w:sz="0" w:space="0" w:color="auto"/>
        <w:bottom w:val="none" w:sz="0" w:space="0" w:color="auto"/>
        <w:right w:val="none" w:sz="0" w:space="0" w:color="auto"/>
      </w:divBdr>
    </w:div>
    <w:div w:id="1658731129">
      <w:marLeft w:val="640"/>
      <w:marRight w:val="0"/>
      <w:marTop w:val="0"/>
      <w:marBottom w:val="0"/>
      <w:divBdr>
        <w:top w:val="none" w:sz="0" w:space="0" w:color="auto"/>
        <w:left w:val="none" w:sz="0" w:space="0" w:color="auto"/>
        <w:bottom w:val="none" w:sz="0" w:space="0" w:color="auto"/>
        <w:right w:val="none" w:sz="0" w:space="0" w:color="auto"/>
      </w:divBdr>
    </w:div>
    <w:div w:id="1659532366">
      <w:marLeft w:val="640"/>
      <w:marRight w:val="0"/>
      <w:marTop w:val="0"/>
      <w:marBottom w:val="0"/>
      <w:divBdr>
        <w:top w:val="none" w:sz="0" w:space="0" w:color="auto"/>
        <w:left w:val="none" w:sz="0" w:space="0" w:color="auto"/>
        <w:bottom w:val="none" w:sz="0" w:space="0" w:color="auto"/>
        <w:right w:val="none" w:sz="0" w:space="0" w:color="auto"/>
      </w:divBdr>
    </w:div>
    <w:div w:id="1661494146">
      <w:marLeft w:val="640"/>
      <w:marRight w:val="0"/>
      <w:marTop w:val="0"/>
      <w:marBottom w:val="0"/>
      <w:divBdr>
        <w:top w:val="none" w:sz="0" w:space="0" w:color="auto"/>
        <w:left w:val="none" w:sz="0" w:space="0" w:color="auto"/>
        <w:bottom w:val="none" w:sz="0" w:space="0" w:color="auto"/>
        <w:right w:val="none" w:sz="0" w:space="0" w:color="auto"/>
      </w:divBdr>
    </w:div>
    <w:div w:id="1662848711">
      <w:marLeft w:val="640"/>
      <w:marRight w:val="0"/>
      <w:marTop w:val="0"/>
      <w:marBottom w:val="0"/>
      <w:divBdr>
        <w:top w:val="none" w:sz="0" w:space="0" w:color="auto"/>
        <w:left w:val="none" w:sz="0" w:space="0" w:color="auto"/>
        <w:bottom w:val="none" w:sz="0" w:space="0" w:color="auto"/>
        <w:right w:val="none" w:sz="0" w:space="0" w:color="auto"/>
      </w:divBdr>
    </w:div>
    <w:div w:id="1664430947">
      <w:marLeft w:val="640"/>
      <w:marRight w:val="0"/>
      <w:marTop w:val="0"/>
      <w:marBottom w:val="0"/>
      <w:divBdr>
        <w:top w:val="none" w:sz="0" w:space="0" w:color="auto"/>
        <w:left w:val="none" w:sz="0" w:space="0" w:color="auto"/>
        <w:bottom w:val="none" w:sz="0" w:space="0" w:color="auto"/>
        <w:right w:val="none" w:sz="0" w:space="0" w:color="auto"/>
      </w:divBdr>
    </w:div>
    <w:div w:id="1664621026">
      <w:marLeft w:val="640"/>
      <w:marRight w:val="0"/>
      <w:marTop w:val="0"/>
      <w:marBottom w:val="0"/>
      <w:divBdr>
        <w:top w:val="none" w:sz="0" w:space="0" w:color="auto"/>
        <w:left w:val="none" w:sz="0" w:space="0" w:color="auto"/>
        <w:bottom w:val="none" w:sz="0" w:space="0" w:color="auto"/>
        <w:right w:val="none" w:sz="0" w:space="0" w:color="auto"/>
      </w:divBdr>
    </w:div>
    <w:div w:id="1665009435">
      <w:marLeft w:val="640"/>
      <w:marRight w:val="0"/>
      <w:marTop w:val="0"/>
      <w:marBottom w:val="0"/>
      <w:divBdr>
        <w:top w:val="none" w:sz="0" w:space="0" w:color="auto"/>
        <w:left w:val="none" w:sz="0" w:space="0" w:color="auto"/>
        <w:bottom w:val="none" w:sz="0" w:space="0" w:color="auto"/>
        <w:right w:val="none" w:sz="0" w:space="0" w:color="auto"/>
      </w:divBdr>
    </w:div>
    <w:div w:id="1665817093">
      <w:marLeft w:val="640"/>
      <w:marRight w:val="0"/>
      <w:marTop w:val="0"/>
      <w:marBottom w:val="0"/>
      <w:divBdr>
        <w:top w:val="none" w:sz="0" w:space="0" w:color="auto"/>
        <w:left w:val="none" w:sz="0" w:space="0" w:color="auto"/>
        <w:bottom w:val="none" w:sz="0" w:space="0" w:color="auto"/>
        <w:right w:val="none" w:sz="0" w:space="0" w:color="auto"/>
      </w:divBdr>
    </w:div>
    <w:div w:id="1667392892">
      <w:marLeft w:val="640"/>
      <w:marRight w:val="0"/>
      <w:marTop w:val="0"/>
      <w:marBottom w:val="0"/>
      <w:divBdr>
        <w:top w:val="none" w:sz="0" w:space="0" w:color="auto"/>
        <w:left w:val="none" w:sz="0" w:space="0" w:color="auto"/>
        <w:bottom w:val="none" w:sz="0" w:space="0" w:color="auto"/>
        <w:right w:val="none" w:sz="0" w:space="0" w:color="auto"/>
      </w:divBdr>
    </w:div>
    <w:div w:id="1674454957">
      <w:marLeft w:val="640"/>
      <w:marRight w:val="0"/>
      <w:marTop w:val="0"/>
      <w:marBottom w:val="0"/>
      <w:divBdr>
        <w:top w:val="none" w:sz="0" w:space="0" w:color="auto"/>
        <w:left w:val="none" w:sz="0" w:space="0" w:color="auto"/>
        <w:bottom w:val="none" w:sz="0" w:space="0" w:color="auto"/>
        <w:right w:val="none" w:sz="0" w:space="0" w:color="auto"/>
      </w:divBdr>
    </w:div>
    <w:div w:id="1676415633">
      <w:marLeft w:val="640"/>
      <w:marRight w:val="0"/>
      <w:marTop w:val="0"/>
      <w:marBottom w:val="0"/>
      <w:divBdr>
        <w:top w:val="none" w:sz="0" w:space="0" w:color="auto"/>
        <w:left w:val="none" w:sz="0" w:space="0" w:color="auto"/>
        <w:bottom w:val="none" w:sz="0" w:space="0" w:color="auto"/>
        <w:right w:val="none" w:sz="0" w:space="0" w:color="auto"/>
      </w:divBdr>
    </w:div>
    <w:div w:id="1677029059">
      <w:marLeft w:val="640"/>
      <w:marRight w:val="0"/>
      <w:marTop w:val="0"/>
      <w:marBottom w:val="0"/>
      <w:divBdr>
        <w:top w:val="none" w:sz="0" w:space="0" w:color="auto"/>
        <w:left w:val="none" w:sz="0" w:space="0" w:color="auto"/>
        <w:bottom w:val="none" w:sz="0" w:space="0" w:color="auto"/>
        <w:right w:val="none" w:sz="0" w:space="0" w:color="auto"/>
      </w:divBdr>
    </w:div>
    <w:div w:id="1680617668">
      <w:marLeft w:val="640"/>
      <w:marRight w:val="0"/>
      <w:marTop w:val="0"/>
      <w:marBottom w:val="0"/>
      <w:divBdr>
        <w:top w:val="none" w:sz="0" w:space="0" w:color="auto"/>
        <w:left w:val="none" w:sz="0" w:space="0" w:color="auto"/>
        <w:bottom w:val="none" w:sz="0" w:space="0" w:color="auto"/>
        <w:right w:val="none" w:sz="0" w:space="0" w:color="auto"/>
      </w:divBdr>
    </w:div>
    <w:div w:id="1682004797">
      <w:marLeft w:val="640"/>
      <w:marRight w:val="0"/>
      <w:marTop w:val="0"/>
      <w:marBottom w:val="0"/>
      <w:divBdr>
        <w:top w:val="none" w:sz="0" w:space="0" w:color="auto"/>
        <w:left w:val="none" w:sz="0" w:space="0" w:color="auto"/>
        <w:bottom w:val="none" w:sz="0" w:space="0" w:color="auto"/>
        <w:right w:val="none" w:sz="0" w:space="0" w:color="auto"/>
      </w:divBdr>
    </w:div>
    <w:div w:id="1685938137">
      <w:marLeft w:val="640"/>
      <w:marRight w:val="0"/>
      <w:marTop w:val="0"/>
      <w:marBottom w:val="0"/>
      <w:divBdr>
        <w:top w:val="none" w:sz="0" w:space="0" w:color="auto"/>
        <w:left w:val="none" w:sz="0" w:space="0" w:color="auto"/>
        <w:bottom w:val="none" w:sz="0" w:space="0" w:color="auto"/>
        <w:right w:val="none" w:sz="0" w:space="0" w:color="auto"/>
      </w:divBdr>
    </w:div>
    <w:div w:id="1689599051">
      <w:marLeft w:val="640"/>
      <w:marRight w:val="0"/>
      <w:marTop w:val="0"/>
      <w:marBottom w:val="0"/>
      <w:divBdr>
        <w:top w:val="none" w:sz="0" w:space="0" w:color="auto"/>
        <w:left w:val="none" w:sz="0" w:space="0" w:color="auto"/>
        <w:bottom w:val="none" w:sz="0" w:space="0" w:color="auto"/>
        <w:right w:val="none" w:sz="0" w:space="0" w:color="auto"/>
      </w:divBdr>
    </w:div>
    <w:div w:id="1692756299">
      <w:marLeft w:val="640"/>
      <w:marRight w:val="0"/>
      <w:marTop w:val="0"/>
      <w:marBottom w:val="0"/>
      <w:divBdr>
        <w:top w:val="none" w:sz="0" w:space="0" w:color="auto"/>
        <w:left w:val="none" w:sz="0" w:space="0" w:color="auto"/>
        <w:bottom w:val="none" w:sz="0" w:space="0" w:color="auto"/>
        <w:right w:val="none" w:sz="0" w:space="0" w:color="auto"/>
      </w:divBdr>
    </w:div>
    <w:div w:id="1694185913">
      <w:marLeft w:val="640"/>
      <w:marRight w:val="0"/>
      <w:marTop w:val="0"/>
      <w:marBottom w:val="0"/>
      <w:divBdr>
        <w:top w:val="none" w:sz="0" w:space="0" w:color="auto"/>
        <w:left w:val="none" w:sz="0" w:space="0" w:color="auto"/>
        <w:bottom w:val="none" w:sz="0" w:space="0" w:color="auto"/>
        <w:right w:val="none" w:sz="0" w:space="0" w:color="auto"/>
      </w:divBdr>
    </w:div>
    <w:div w:id="1694381774">
      <w:marLeft w:val="640"/>
      <w:marRight w:val="0"/>
      <w:marTop w:val="0"/>
      <w:marBottom w:val="0"/>
      <w:divBdr>
        <w:top w:val="none" w:sz="0" w:space="0" w:color="auto"/>
        <w:left w:val="none" w:sz="0" w:space="0" w:color="auto"/>
        <w:bottom w:val="none" w:sz="0" w:space="0" w:color="auto"/>
        <w:right w:val="none" w:sz="0" w:space="0" w:color="auto"/>
      </w:divBdr>
    </w:div>
    <w:div w:id="1696685674">
      <w:marLeft w:val="640"/>
      <w:marRight w:val="0"/>
      <w:marTop w:val="0"/>
      <w:marBottom w:val="0"/>
      <w:divBdr>
        <w:top w:val="none" w:sz="0" w:space="0" w:color="auto"/>
        <w:left w:val="none" w:sz="0" w:space="0" w:color="auto"/>
        <w:bottom w:val="none" w:sz="0" w:space="0" w:color="auto"/>
        <w:right w:val="none" w:sz="0" w:space="0" w:color="auto"/>
      </w:divBdr>
    </w:div>
    <w:div w:id="1697732563">
      <w:marLeft w:val="640"/>
      <w:marRight w:val="0"/>
      <w:marTop w:val="0"/>
      <w:marBottom w:val="0"/>
      <w:divBdr>
        <w:top w:val="none" w:sz="0" w:space="0" w:color="auto"/>
        <w:left w:val="none" w:sz="0" w:space="0" w:color="auto"/>
        <w:bottom w:val="none" w:sz="0" w:space="0" w:color="auto"/>
        <w:right w:val="none" w:sz="0" w:space="0" w:color="auto"/>
      </w:divBdr>
    </w:div>
    <w:div w:id="1700273350">
      <w:marLeft w:val="640"/>
      <w:marRight w:val="0"/>
      <w:marTop w:val="0"/>
      <w:marBottom w:val="0"/>
      <w:divBdr>
        <w:top w:val="none" w:sz="0" w:space="0" w:color="auto"/>
        <w:left w:val="none" w:sz="0" w:space="0" w:color="auto"/>
        <w:bottom w:val="none" w:sz="0" w:space="0" w:color="auto"/>
        <w:right w:val="none" w:sz="0" w:space="0" w:color="auto"/>
      </w:divBdr>
    </w:div>
    <w:div w:id="1701201441">
      <w:marLeft w:val="640"/>
      <w:marRight w:val="0"/>
      <w:marTop w:val="0"/>
      <w:marBottom w:val="0"/>
      <w:divBdr>
        <w:top w:val="none" w:sz="0" w:space="0" w:color="auto"/>
        <w:left w:val="none" w:sz="0" w:space="0" w:color="auto"/>
        <w:bottom w:val="none" w:sz="0" w:space="0" w:color="auto"/>
        <w:right w:val="none" w:sz="0" w:space="0" w:color="auto"/>
      </w:divBdr>
    </w:div>
    <w:div w:id="1701933585">
      <w:marLeft w:val="640"/>
      <w:marRight w:val="0"/>
      <w:marTop w:val="0"/>
      <w:marBottom w:val="0"/>
      <w:divBdr>
        <w:top w:val="none" w:sz="0" w:space="0" w:color="auto"/>
        <w:left w:val="none" w:sz="0" w:space="0" w:color="auto"/>
        <w:bottom w:val="none" w:sz="0" w:space="0" w:color="auto"/>
        <w:right w:val="none" w:sz="0" w:space="0" w:color="auto"/>
      </w:divBdr>
    </w:div>
    <w:div w:id="1703899375">
      <w:marLeft w:val="640"/>
      <w:marRight w:val="0"/>
      <w:marTop w:val="0"/>
      <w:marBottom w:val="0"/>
      <w:divBdr>
        <w:top w:val="none" w:sz="0" w:space="0" w:color="auto"/>
        <w:left w:val="none" w:sz="0" w:space="0" w:color="auto"/>
        <w:bottom w:val="none" w:sz="0" w:space="0" w:color="auto"/>
        <w:right w:val="none" w:sz="0" w:space="0" w:color="auto"/>
      </w:divBdr>
    </w:div>
    <w:div w:id="1705326110">
      <w:marLeft w:val="640"/>
      <w:marRight w:val="0"/>
      <w:marTop w:val="0"/>
      <w:marBottom w:val="0"/>
      <w:divBdr>
        <w:top w:val="none" w:sz="0" w:space="0" w:color="auto"/>
        <w:left w:val="none" w:sz="0" w:space="0" w:color="auto"/>
        <w:bottom w:val="none" w:sz="0" w:space="0" w:color="auto"/>
        <w:right w:val="none" w:sz="0" w:space="0" w:color="auto"/>
      </w:divBdr>
    </w:div>
    <w:div w:id="1705672208">
      <w:marLeft w:val="640"/>
      <w:marRight w:val="0"/>
      <w:marTop w:val="0"/>
      <w:marBottom w:val="0"/>
      <w:divBdr>
        <w:top w:val="none" w:sz="0" w:space="0" w:color="auto"/>
        <w:left w:val="none" w:sz="0" w:space="0" w:color="auto"/>
        <w:bottom w:val="none" w:sz="0" w:space="0" w:color="auto"/>
        <w:right w:val="none" w:sz="0" w:space="0" w:color="auto"/>
      </w:divBdr>
    </w:div>
    <w:div w:id="1705865049">
      <w:marLeft w:val="640"/>
      <w:marRight w:val="0"/>
      <w:marTop w:val="0"/>
      <w:marBottom w:val="0"/>
      <w:divBdr>
        <w:top w:val="none" w:sz="0" w:space="0" w:color="auto"/>
        <w:left w:val="none" w:sz="0" w:space="0" w:color="auto"/>
        <w:bottom w:val="none" w:sz="0" w:space="0" w:color="auto"/>
        <w:right w:val="none" w:sz="0" w:space="0" w:color="auto"/>
      </w:divBdr>
    </w:div>
    <w:div w:id="1706557926">
      <w:marLeft w:val="640"/>
      <w:marRight w:val="0"/>
      <w:marTop w:val="0"/>
      <w:marBottom w:val="0"/>
      <w:divBdr>
        <w:top w:val="none" w:sz="0" w:space="0" w:color="auto"/>
        <w:left w:val="none" w:sz="0" w:space="0" w:color="auto"/>
        <w:bottom w:val="none" w:sz="0" w:space="0" w:color="auto"/>
        <w:right w:val="none" w:sz="0" w:space="0" w:color="auto"/>
      </w:divBdr>
    </w:div>
    <w:div w:id="1707868478">
      <w:marLeft w:val="640"/>
      <w:marRight w:val="0"/>
      <w:marTop w:val="0"/>
      <w:marBottom w:val="0"/>
      <w:divBdr>
        <w:top w:val="none" w:sz="0" w:space="0" w:color="auto"/>
        <w:left w:val="none" w:sz="0" w:space="0" w:color="auto"/>
        <w:bottom w:val="none" w:sz="0" w:space="0" w:color="auto"/>
        <w:right w:val="none" w:sz="0" w:space="0" w:color="auto"/>
      </w:divBdr>
    </w:div>
    <w:div w:id="1709063046">
      <w:marLeft w:val="640"/>
      <w:marRight w:val="0"/>
      <w:marTop w:val="0"/>
      <w:marBottom w:val="0"/>
      <w:divBdr>
        <w:top w:val="none" w:sz="0" w:space="0" w:color="auto"/>
        <w:left w:val="none" w:sz="0" w:space="0" w:color="auto"/>
        <w:bottom w:val="none" w:sz="0" w:space="0" w:color="auto"/>
        <w:right w:val="none" w:sz="0" w:space="0" w:color="auto"/>
      </w:divBdr>
    </w:div>
    <w:div w:id="1714382476">
      <w:marLeft w:val="640"/>
      <w:marRight w:val="0"/>
      <w:marTop w:val="0"/>
      <w:marBottom w:val="0"/>
      <w:divBdr>
        <w:top w:val="none" w:sz="0" w:space="0" w:color="auto"/>
        <w:left w:val="none" w:sz="0" w:space="0" w:color="auto"/>
        <w:bottom w:val="none" w:sz="0" w:space="0" w:color="auto"/>
        <w:right w:val="none" w:sz="0" w:space="0" w:color="auto"/>
      </w:divBdr>
    </w:div>
    <w:div w:id="1716157875">
      <w:marLeft w:val="640"/>
      <w:marRight w:val="0"/>
      <w:marTop w:val="0"/>
      <w:marBottom w:val="0"/>
      <w:divBdr>
        <w:top w:val="none" w:sz="0" w:space="0" w:color="auto"/>
        <w:left w:val="none" w:sz="0" w:space="0" w:color="auto"/>
        <w:bottom w:val="none" w:sz="0" w:space="0" w:color="auto"/>
        <w:right w:val="none" w:sz="0" w:space="0" w:color="auto"/>
      </w:divBdr>
    </w:div>
    <w:div w:id="1717897036">
      <w:marLeft w:val="640"/>
      <w:marRight w:val="0"/>
      <w:marTop w:val="0"/>
      <w:marBottom w:val="0"/>
      <w:divBdr>
        <w:top w:val="none" w:sz="0" w:space="0" w:color="auto"/>
        <w:left w:val="none" w:sz="0" w:space="0" w:color="auto"/>
        <w:bottom w:val="none" w:sz="0" w:space="0" w:color="auto"/>
        <w:right w:val="none" w:sz="0" w:space="0" w:color="auto"/>
      </w:divBdr>
    </w:div>
    <w:div w:id="1718968176">
      <w:marLeft w:val="640"/>
      <w:marRight w:val="0"/>
      <w:marTop w:val="0"/>
      <w:marBottom w:val="0"/>
      <w:divBdr>
        <w:top w:val="none" w:sz="0" w:space="0" w:color="auto"/>
        <w:left w:val="none" w:sz="0" w:space="0" w:color="auto"/>
        <w:bottom w:val="none" w:sz="0" w:space="0" w:color="auto"/>
        <w:right w:val="none" w:sz="0" w:space="0" w:color="auto"/>
      </w:divBdr>
    </w:div>
    <w:div w:id="1722292126">
      <w:marLeft w:val="640"/>
      <w:marRight w:val="0"/>
      <w:marTop w:val="0"/>
      <w:marBottom w:val="0"/>
      <w:divBdr>
        <w:top w:val="none" w:sz="0" w:space="0" w:color="auto"/>
        <w:left w:val="none" w:sz="0" w:space="0" w:color="auto"/>
        <w:bottom w:val="none" w:sz="0" w:space="0" w:color="auto"/>
        <w:right w:val="none" w:sz="0" w:space="0" w:color="auto"/>
      </w:divBdr>
    </w:div>
    <w:div w:id="1723367096">
      <w:marLeft w:val="640"/>
      <w:marRight w:val="0"/>
      <w:marTop w:val="0"/>
      <w:marBottom w:val="0"/>
      <w:divBdr>
        <w:top w:val="none" w:sz="0" w:space="0" w:color="auto"/>
        <w:left w:val="none" w:sz="0" w:space="0" w:color="auto"/>
        <w:bottom w:val="none" w:sz="0" w:space="0" w:color="auto"/>
        <w:right w:val="none" w:sz="0" w:space="0" w:color="auto"/>
      </w:divBdr>
    </w:div>
    <w:div w:id="1728800816">
      <w:marLeft w:val="640"/>
      <w:marRight w:val="0"/>
      <w:marTop w:val="0"/>
      <w:marBottom w:val="0"/>
      <w:divBdr>
        <w:top w:val="none" w:sz="0" w:space="0" w:color="auto"/>
        <w:left w:val="none" w:sz="0" w:space="0" w:color="auto"/>
        <w:bottom w:val="none" w:sz="0" w:space="0" w:color="auto"/>
        <w:right w:val="none" w:sz="0" w:space="0" w:color="auto"/>
      </w:divBdr>
    </w:div>
    <w:div w:id="1731227843">
      <w:marLeft w:val="640"/>
      <w:marRight w:val="0"/>
      <w:marTop w:val="0"/>
      <w:marBottom w:val="0"/>
      <w:divBdr>
        <w:top w:val="none" w:sz="0" w:space="0" w:color="auto"/>
        <w:left w:val="none" w:sz="0" w:space="0" w:color="auto"/>
        <w:bottom w:val="none" w:sz="0" w:space="0" w:color="auto"/>
        <w:right w:val="none" w:sz="0" w:space="0" w:color="auto"/>
      </w:divBdr>
    </w:div>
    <w:div w:id="1732387064">
      <w:marLeft w:val="640"/>
      <w:marRight w:val="0"/>
      <w:marTop w:val="0"/>
      <w:marBottom w:val="0"/>
      <w:divBdr>
        <w:top w:val="none" w:sz="0" w:space="0" w:color="auto"/>
        <w:left w:val="none" w:sz="0" w:space="0" w:color="auto"/>
        <w:bottom w:val="none" w:sz="0" w:space="0" w:color="auto"/>
        <w:right w:val="none" w:sz="0" w:space="0" w:color="auto"/>
      </w:divBdr>
    </w:div>
    <w:div w:id="1733384857">
      <w:marLeft w:val="640"/>
      <w:marRight w:val="0"/>
      <w:marTop w:val="0"/>
      <w:marBottom w:val="0"/>
      <w:divBdr>
        <w:top w:val="none" w:sz="0" w:space="0" w:color="auto"/>
        <w:left w:val="none" w:sz="0" w:space="0" w:color="auto"/>
        <w:bottom w:val="none" w:sz="0" w:space="0" w:color="auto"/>
        <w:right w:val="none" w:sz="0" w:space="0" w:color="auto"/>
      </w:divBdr>
    </w:div>
    <w:div w:id="1733385514">
      <w:marLeft w:val="640"/>
      <w:marRight w:val="0"/>
      <w:marTop w:val="0"/>
      <w:marBottom w:val="0"/>
      <w:divBdr>
        <w:top w:val="none" w:sz="0" w:space="0" w:color="auto"/>
        <w:left w:val="none" w:sz="0" w:space="0" w:color="auto"/>
        <w:bottom w:val="none" w:sz="0" w:space="0" w:color="auto"/>
        <w:right w:val="none" w:sz="0" w:space="0" w:color="auto"/>
      </w:divBdr>
    </w:div>
    <w:div w:id="1734698313">
      <w:marLeft w:val="640"/>
      <w:marRight w:val="0"/>
      <w:marTop w:val="0"/>
      <w:marBottom w:val="0"/>
      <w:divBdr>
        <w:top w:val="none" w:sz="0" w:space="0" w:color="auto"/>
        <w:left w:val="none" w:sz="0" w:space="0" w:color="auto"/>
        <w:bottom w:val="none" w:sz="0" w:space="0" w:color="auto"/>
        <w:right w:val="none" w:sz="0" w:space="0" w:color="auto"/>
      </w:divBdr>
    </w:div>
    <w:div w:id="1736779118">
      <w:marLeft w:val="640"/>
      <w:marRight w:val="0"/>
      <w:marTop w:val="0"/>
      <w:marBottom w:val="0"/>
      <w:divBdr>
        <w:top w:val="none" w:sz="0" w:space="0" w:color="auto"/>
        <w:left w:val="none" w:sz="0" w:space="0" w:color="auto"/>
        <w:bottom w:val="none" w:sz="0" w:space="0" w:color="auto"/>
        <w:right w:val="none" w:sz="0" w:space="0" w:color="auto"/>
      </w:divBdr>
    </w:div>
    <w:div w:id="1738673814">
      <w:marLeft w:val="640"/>
      <w:marRight w:val="0"/>
      <w:marTop w:val="0"/>
      <w:marBottom w:val="0"/>
      <w:divBdr>
        <w:top w:val="none" w:sz="0" w:space="0" w:color="auto"/>
        <w:left w:val="none" w:sz="0" w:space="0" w:color="auto"/>
        <w:bottom w:val="none" w:sz="0" w:space="0" w:color="auto"/>
        <w:right w:val="none" w:sz="0" w:space="0" w:color="auto"/>
      </w:divBdr>
    </w:div>
    <w:div w:id="1741442305">
      <w:marLeft w:val="640"/>
      <w:marRight w:val="0"/>
      <w:marTop w:val="0"/>
      <w:marBottom w:val="0"/>
      <w:divBdr>
        <w:top w:val="none" w:sz="0" w:space="0" w:color="auto"/>
        <w:left w:val="none" w:sz="0" w:space="0" w:color="auto"/>
        <w:bottom w:val="none" w:sz="0" w:space="0" w:color="auto"/>
        <w:right w:val="none" w:sz="0" w:space="0" w:color="auto"/>
      </w:divBdr>
    </w:div>
    <w:div w:id="1742557829">
      <w:marLeft w:val="640"/>
      <w:marRight w:val="0"/>
      <w:marTop w:val="0"/>
      <w:marBottom w:val="0"/>
      <w:divBdr>
        <w:top w:val="none" w:sz="0" w:space="0" w:color="auto"/>
        <w:left w:val="none" w:sz="0" w:space="0" w:color="auto"/>
        <w:bottom w:val="none" w:sz="0" w:space="0" w:color="auto"/>
        <w:right w:val="none" w:sz="0" w:space="0" w:color="auto"/>
      </w:divBdr>
    </w:div>
    <w:div w:id="1743600285">
      <w:marLeft w:val="640"/>
      <w:marRight w:val="0"/>
      <w:marTop w:val="0"/>
      <w:marBottom w:val="0"/>
      <w:divBdr>
        <w:top w:val="none" w:sz="0" w:space="0" w:color="auto"/>
        <w:left w:val="none" w:sz="0" w:space="0" w:color="auto"/>
        <w:bottom w:val="none" w:sz="0" w:space="0" w:color="auto"/>
        <w:right w:val="none" w:sz="0" w:space="0" w:color="auto"/>
      </w:divBdr>
    </w:div>
    <w:div w:id="1744134119">
      <w:marLeft w:val="640"/>
      <w:marRight w:val="0"/>
      <w:marTop w:val="0"/>
      <w:marBottom w:val="0"/>
      <w:divBdr>
        <w:top w:val="none" w:sz="0" w:space="0" w:color="auto"/>
        <w:left w:val="none" w:sz="0" w:space="0" w:color="auto"/>
        <w:bottom w:val="none" w:sz="0" w:space="0" w:color="auto"/>
        <w:right w:val="none" w:sz="0" w:space="0" w:color="auto"/>
      </w:divBdr>
    </w:div>
    <w:div w:id="1745567299">
      <w:marLeft w:val="640"/>
      <w:marRight w:val="0"/>
      <w:marTop w:val="0"/>
      <w:marBottom w:val="0"/>
      <w:divBdr>
        <w:top w:val="none" w:sz="0" w:space="0" w:color="auto"/>
        <w:left w:val="none" w:sz="0" w:space="0" w:color="auto"/>
        <w:bottom w:val="none" w:sz="0" w:space="0" w:color="auto"/>
        <w:right w:val="none" w:sz="0" w:space="0" w:color="auto"/>
      </w:divBdr>
    </w:div>
    <w:div w:id="1750886614">
      <w:marLeft w:val="640"/>
      <w:marRight w:val="0"/>
      <w:marTop w:val="0"/>
      <w:marBottom w:val="0"/>
      <w:divBdr>
        <w:top w:val="none" w:sz="0" w:space="0" w:color="auto"/>
        <w:left w:val="none" w:sz="0" w:space="0" w:color="auto"/>
        <w:bottom w:val="none" w:sz="0" w:space="0" w:color="auto"/>
        <w:right w:val="none" w:sz="0" w:space="0" w:color="auto"/>
      </w:divBdr>
    </w:div>
    <w:div w:id="1752046708">
      <w:marLeft w:val="640"/>
      <w:marRight w:val="0"/>
      <w:marTop w:val="0"/>
      <w:marBottom w:val="0"/>
      <w:divBdr>
        <w:top w:val="none" w:sz="0" w:space="0" w:color="auto"/>
        <w:left w:val="none" w:sz="0" w:space="0" w:color="auto"/>
        <w:bottom w:val="none" w:sz="0" w:space="0" w:color="auto"/>
        <w:right w:val="none" w:sz="0" w:space="0" w:color="auto"/>
      </w:divBdr>
    </w:div>
    <w:div w:id="1753703173">
      <w:marLeft w:val="640"/>
      <w:marRight w:val="0"/>
      <w:marTop w:val="0"/>
      <w:marBottom w:val="0"/>
      <w:divBdr>
        <w:top w:val="none" w:sz="0" w:space="0" w:color="auto"/>
        <w:left w:val="none" w:sz="0" w:space="0" w:color="auto"/>
        <w:bottom w:val="none" w:sz="0" w:space="0" w:color="auto"/>
        <w:right w:val="none" w:sz="0" w:space="0" w:color="auto"/>
      </w:divBdr>
    </w:div>
    <w:div w:id="1754083995">
      <w:marLeft w:val="640"/>
      <w:marRight w:val="0"/>
      <w:marTop w:val="0"/>
      <w:marBottom w:val="0"/>
      <w:divBdr>
        <w:top w:val="none" w:sz="0" w:space="0" w:color="auto"/>
        <w:left w:val="none" w:sz="0" w:space="0" w:color="auto"/>
        <w:bottom w:val="none" w:sz="0" w:space="0" w:color="auto"/>
        <w:right w:val="none" w:sz="0" w:space="0" w:color="auto"/>
      </w:divBdr>
    </w:div>
    <w:div w:id="1754429464">
      <w:marLeft w:val="640"/>
      <w:marRight w:val="0"/>
      <w:marTop w:val="0"/>
      <w:marBottom w:val="0"/>
      <w:divBdr>
        <w:top w:val="none" w:sz="0" w:space="0" w:color="auto"/>
        <w:left w:val="none" w:sz="0" w:space="0" w:color="auto"/>
        <w:bottom w:val="none" w:sz="0" w:space="0" w:color="auto"/>
        <w:right w:val="none" w:sz="0" w:space="0" w:color="auto"/>
      </w:divBdr>
    </w:div>
    <w:div w:id="1758015397">
      <w:marLeft w:val="640"/>
      <w:marRight w:val="0"/>
      <w:marTop w:val="0"/>
      <w:marBottom w:val="0"/>
      <w:divBdr>
        <w:top w:val="none" w:sz="0" w:space="0" w:color="auto"/>
        <w:left w:val="none" w:sz="0" w:space="0" w:color="auto"/>
        <w:bottom w:val="none" w:sz="0" w:space="0" w:color="auto"/>
        <w:right w:val="none" w:sz="0" w:space="0" w:color="auto"/>
      </w:divBdr>
    </w:div>
    <w:div w:id="1759710358">
      <w:marLeft w:val="640"/>
      <w:marRight w:val="0"/>
      <w:marTop w:val="0"/>
      <w:marBottom w:val="0"/>
      <w:divBdr>
        <w:top w:val="none" w:sz="0" w:space="0" w:color="auto"/>
        <w:left w:val="none" w:sz="0" w:space="0" w:color="auto"/>
        <w:bottom w:val="none" w:sz="0" w:space="0" w:color="auto"/>
        <w:right w:val="none" w:sz="0" w:space="0" w:color="auto"/>
      </w:divBdr>
    </w:div>
    <w:div w:id="1763139612">
      <w:marLeft w:val="640"/>
      <w:marRight w:val="0"/>
      <w:marTop w:val="0"/>
      <w:marBottom w:val="0"/>
      <w:divBdr>
        <w:top w:val="none" w:sz="0" w:space="0" w:color="auto"/>
        <w:left w:val="none" w:sz="0" w:space="0" w:color="auto"/>
        <w:bottom w:val="none" w:sz="0" w:space="0" w:color="auto"/>
        <w:right w:val="none" w:sz="0" w:space="0" w:color="auto"/>
      </w:divBdr>
    </w:div>
    <w:div w:id="1764960796">
      <w:marLeft w:val="640"/>
      <w:marRight w:val="0"/>
      <w:marTop w:val="0"/>
      <w:marBottom w:val="0"/>
      <w:divBdr>
        <w:top w:val="none" w:sz="0" w:space="0" w:color="auto"/>
        <w:left w:val="none" w:sz="0" w:space="0" w:color="auto"/>
        <w:bottom w:val="none" w:sz="0" w:space="0" w:color="auto"/>
        <w:right w:val="none" w:sz="0" w:space="0" w:color="auto"/>
      </w:divBdr>
    </w:div>
    <w:div w:id="1765302676">
      <w:marLeft w:val="640"/>
      <w:marRight w:val="0"/>
      <w:marTop w:val="0"/>
      <w:marBottom w:val="0"/>
      <w:divBdr>
        <w:top w:val="none" w:sz="0" w:space="0" w:color="auto"/>
        <w:left w:val="none" w:sz="0" w:space="0" w:color="auto"/>
        <w:bottom w:val="none" w:sz="0" w:space="0" w:color="auto"/>
        <w:right w:val="none" w:sz="0" w:space="0" w:color="auto"/>
      </w:divBdr>
    </w:div>
    <w:div w:id="1767312464">
      <w:marLeft w:val="640"/>
      <w:marRight w:val="0"/>
      <w:marTop w:val="0"/>
      <w:marBottom w:val="0"/>
      <w:divBdr>
        <w:top w:val="none" w:sz="0" w:space="0" w:color="auto"/>
        <w:left w:val="none" w:sz="0" w:space="0" w:color="auto"/>
        <w:bottom w:val="none" w:sz="0" w:space="0" w:color="auto"/>
        <w:right w:val="none" w:sz="0" w:space="0" w:color="auto"/>
      </w:divBdr>
    </w:div>
    <w:div w:id="1767649431">
      <w:marLeft w:val="640"/>
      <w:marRight w:val="0"/>
      <w:marTop w:val="0"/>
      <w:marBottom w:val="0"/>
      <w:divBdr>
        <w:top w:val="none" w:sz="0" w:space="0" w:color="auto"/>
        <w:left w:val="none" w:sz="0" w:space="0" w:color="auto"/>
        <w:bottom w:val="none" w:sz="0" w:space="0" w:color="auto"/>
        <w:right w:val="none" w:sz="0" w:space="0" w:color="auto"/>
      </w:divBdr>
    </w:div>
    <w:div w:id="1769305197">
      <w:marLeft w:val="640"/>
      <w:marRight w:val="0"/>
      <w:marTop w:val="0"/>
      <w:marBottom w:val="0"/>
      <w:divBdr>
        <w:top w:val="none" w:sz="0" w:space="0" w:color="auto"/>
        <w:left w:val="none" w:sz="0" w:space="0" w:color="auto"/>
        <w:bottom w:val="none" w:sz="0" w:space="0" w:color="auto"/>
        <w:right w:val="none" w:sz="0" w:space="0" w:color="auto"/>
      </w:divBdr>
    </w:div>
    <w:div w:id="1770152255">
      <w:marLeft w:val="640"/>
      <w:marRight w:val="0"/>
      <w:marTop w:val="0"/>
      <w:marBottom w:val="0"/>
      <w:divBdr>
        <w:top w:val="none" w:sz="0" w:space="0" w:color="auto"/>
        <w:left w:val="none" w:sz="0" w:space="0" w:color="auto"/>
        <w:bottom w:val="none" w:sz="0" w:space="0" w:color="auto"/>
        <w:right w:val="none" w:sz="0" w:space="0" w:color="auto"/>
      </w:divBdr>
    </w:div>
    <w:div w:id="1770856485">
      <w:marLeft w:val="640"/>
      <w:marRight w:val="0"/>
      <w:marTop w:val="0"/>
      <w:marBottom w:val="0"/>
      <w:divBdr>
        <w:top w:val="none" w:sz="0" w:space="0" w:color="auto"/>
        <w:left w:val="none" w:sz="0" w:space="0" w:color="auto"/>
        <w:bottom w:val="none" w:sz="0" w:space="0" w:color="auto"/>
        <w:right w:val="none" w:sz="0" w:space="0" w:color="auto"/>
      </w:divBdr>
    </w:div>
    <w:div w:id="1773472274">
      <w:marLeft w:val="640"/>
      <w:marRight w:val="0"/>
      <w:marTop w:val="0"/>
      <w:marBottom w:val="0"/>
      <w:divBdr>
        <w:top w:val="none" w:sz="0" w:space="0" w:color="auto"/>
        <w:left w:val="none" w:sz="0" w:space="0" w:color="auto"/>
        <w:bottom w:val="none" w:sz="0" w:space="0" w:color="auto"/>
        <w:right w:val="none" w:sz="0" w:space="0" w:color="auto"/>
      </w:divBdr>
    </w:div>
    <w:div w:id="1775858908">
      <w:marLeft w:val="640"/>
      <w:marRight w:val="0"/>
      <w:marTop w:val="0"/>
      <w:marBottom w:val="0"/>
      <w:divBdr>
        <w:top w:val="none" w:sz="0" w:space="0" w:color="auto"/>
        <w:left w:val="none" w:sz="0" w:space="0" w:color="auto"/>
        <w:bottom w:val="none" w:sz="0" w:space="0" w:color="auto"/>
        <w:right w:val="none" w:sz="0" w:space="0" w:color="auto"/>
      </w:divBdr>
    </w:div>
    <w:div w:id="1775977705">
      <w:marLeft w:val="640"/>
      <w:marRight w:val="0"/>
      <w:marTop w:val="0"/>
      <w:marBottom w:val="0"/>
      <w:divBdr>
        <w:top w:val="none" w:sz="0" w:space="0" w:color="auto"/>
        <w:left w:val="none" w:sz="0" w:space="0" w:color="auto"/>
        <w:bottom w:val="none" w:sz="0" w:space="0" w:color="auto"/>
        <w:right w:val="none" w:sz="0" w:space="0" w:color="auto"/>
      </w:divBdr>
    </w:div>
    <w:div w:id="1777864034">
      <w:marLeft w:val="640"/>
      <w:marRight w:val="0"/>
      <w:marTop w:val="0"/>
      <w:marBottom w:val="0"/>
      <w:divBdr>
        <w:top w:val="none" w:sz="0" w:space="0" w:color="auto"/>
        <w:left w:val="none" w:sz="0" w:space="0" w:color="auto"/>
        <w:bottom w:val="none" w:sz="0" w:space="0" w:color="auto"/>
        <w:right w:val="none" w:sz="0" w:space="0" w:color="auto"/>
      </w:divBdr>
    </w:div>
    <w:div w:id="1779056863">
      <w:marLeft w:val="640"/>
      <w:marRight w:val="0"/>
      <w:marTop w:val="0"/>
      <w:marBottom w:val="0"/>
      <w:divBdr>
        <w:top w:val="none" w:sz="0" w:space="0" w:color="auto"/>
        <w:left w:val="none" w:sz="0" w:space="0" w:color="auto"/>
        <w:bottom w:val="none" w:sz="0" w:space="0" w:color="auto"/>
        <w:right w:val="none" w:sz="0" w:space="0" w:color="auto"/>
      </w:divBdr>
    </w:div>
    <w:div w:id="1779445333">
      <w:marLeft w:val="640"/>
      <w:marRight w:val="0"/>
      <w:marTop w:val="0"/>
      <w:marBottom w:val="0"/>
      <w:divBdr>
        <w:top w:val="none" w:sz="0" w:space="0" w:color="auto"/>
        <w:left w:val="none" w:sz="0" w:space="0" w:color="auto"/>
        <w:bottom w:val="none" w:sz="0" w:space="0" w:color="auto"/>
        <w:right w:val="none" w:sz="0" w:space="0" w:color="auto"/>
      </w:divBdr>
    </w:div>
    <w:div w:id="1780025485">
      <w:marLeft w:val="640"/>
      <w:marRight w:val="0"/>
      <w:marTop w:val="0"/>
      <w:marBottom w:val="0"/>
      <w:divBdr>
        <w:top w:val="none" w:sz="0" w:space="0" w:color="auto"/>
        <w:left w:val="none" w:sz="0" w:space="0" w:color="auto"/>
        <w:bottom w:val="none" w:sz="0" w:space="0" w:color="auto"/>
        <w:right w:val="none" w:sz="0" w:space="0" w:color="auto"/>
      </w:divBdr>
    </w:div>
    <w:div w:id="1781224583">
      <w:marLeft w:val="640"/>
      <w:marRight w:val="0"/>
      <w:marTop w:val="0"/>
      <w:marBottom w:val="0"/>
      <w:divBdr>
        <w:top w:val="none" w:sz="0" w:space="0" w:color="auto"/>
        <w:left w:val="none" w:sz="0" w:space="0" w:color="auto"/>
        <w:bottom w:val="none" w:sz="0" w:space="0" w:color="auto"/>
        <w:right w:val="none" w:sz="0" w:space="0" w:color="auto"/>
      </w:divBdr>
    </w:div>
    <w:div w:id="1781996494">
      <w:marLeft w:val="640"/>
      <w:marRight w:val="0"/>
      <w:marTop w:val="0"/>
      <w:marBottom w:val="0"/>
      <w:divBdr>
        <w:top w:val="none" w:sz="0" w:space="0" w:color="auto"/>
        <w:left w:val="none" w:sz="0" w:space="0" w:color="auto"/>
        <w:bottom w:val="none" w:sz="0" w:space="0" w:color="auto"/>
        <w:right w:val="none" w:sz="0" w:space="0" w:color="auto"/>
      </w:divBdr>
    </w:div>
    <w:div w:id="1782798094">
      <w:marLeft w:val="640"/>
      <w:marRight w:val="0"/>
      <w:marTop w:val="0"/>
      <w:marBottom w:val="0"/>
      <w:divBdr>
        <w:top w:val="none" w:sz="0" w:space="0" w:color="auto"/>
        <w:left w:val="none" w:sz="0" w:space="0" w:color="auto"/>
        <w:bottom w:val="none" w:sz="0" w:space="0" w:color="auto"/>
        <w:right w:val="none" w:sz="0" w:space="0" w:color="auto"/>
      </w:divBdr>
    </w:div>
    <w:div w:id="1782799343">
      <w:marLeft w:val="640"/>
      <w:marRight w:val="0"/>
      <w:marTop w:val="0"/>
      <w:marBottom w:val="0"/>
      <w:divBdr>
        <w:top w:val="none" w:sz="0" w:space="0" w:color="auto"/>
        <w:left w:val="none" w:sz="0" w:space="0" w:color="auto"/>
        <w:bottom w:val="none" w:sz="0" w:space="0" w:color="auto"/>
        <w:right w:val="none" w:sz="0" w:space="0" w:color="auto"/>
      </w:divBdr>
    </w:div>
    <w:div w:id="1782991084">
      <w:marLeft w:val="640"/>
      <w:marRight w:val="0"/>
      <w:marTop w:val="0"/>
      <w:marBottom w:val="0"/>
      <w:divBdr>
        <w:top w:val="none" w:sz="0" w:space="0" w:color="auto"/>
        <w:left w:val="none" w:sz="0" w:space="0" w:color="auto"/>
        <w:bottom w:val="none" w:sz="0" w:space="0" w:color="auto"/>
        <w:right w:val="none" w:sz="0" w:space="0" w:color="auto"/>
      </w:divBdr>
    </w:div>
    <w:div w:id="1783068977">
      <w:marLeft w:val="640"/>
      <w:marRight w:val="0"/>
      <w:marTop w:val="0"/>
      <w:marBottom w:val="0"/>
      <w:divBdr>
        <w:top w:val="none" w:sz="0" w:space="0" w:color="auto"/>
        <w:left w:val="none" w:sz="0" w:space="0" w:color="auto"/>
        <w:bottom w:val="none" w:sz="0" w:space="0" w:color="auto"/>
        <w:right w:val="none" w:sz="0" w:space="0" w:color="auto"/>
      </w:divBdr>
    </w:div>
    <w:div w:id="1783449528">
      <w:marLeft w:val="640"/>
      <w:marRight w:val="0"/>
      <w:marTop w:val="0"/>
      <w:marBottom w:val="0"/>
      <w:divBdr>
        <w:top w:val="none" w:sz="0" w:space="0" w:color="auto"/>
        <w:left w:val="none" w:sz="0" w:space="0" w:color="auto"/>
        <w:bottom w:val="none" w:sz="0" w:space="0" w:color="auto"/>
        <w:right w:val="none" w:sz="0" w:space="0" w:color="auto"/>
      </w:divBdr>
    </w:div>
    <w:div w:id="1784885107">
      <w:marLeft w:val="640"/>
      <w:marRight w:val="0"/>
      <w:marTop w:val="0"/>
      <w:marBottom w:val="0"/>
      <w:divBdr>
        <w:top w:val="none" w:sz="0" w:space="0" w:color="auto"/>
        <w:left w:val="none" w:sz="0" w:space="0" w:color="auto"/>
        <w:bottom w:val="none" w:sz="0" w:space="0" w:color="auto"/>
        <w:right w:val="none" w:sz="0" w:space="0" w:color="auto"/>
      </w:divBdr>
    </w:div>
    <w:div w:id="1785535985">
      <w:marLeft w:val="640"/>
      <w:marRight w:val="0"/>
      <w:marTop w:val="0"/>
      <w:marBottom w:val="0"/>
      <w:divBdr>
        <w:top w:val="none" w:sz="0" w:space="0" w:color="auto"/>
        <w:left w:val="none" w:sz="0" w:space="0" w:color="auto"/>
        <w:bottom w:val="none" w:sz="0" w:space="0" w:color="auto"/>
        <w:right w:val="none" w:sz="0" w:space="0" w:color="auto"/>
      </w:divBdr>
    </w:div>
    <w:div w:id="1786269770">
      <w:marLeft w:val="640"/>
      <w:marRight w:val="0"/>
      <w:marTop w:val="0"/>
      <w:marBottom w:val="0"/>
      <w:divBdr>
        <w:top w:val="none" w:sz="0" w:space="0" w:color="auto"/>
        <w:left w:val="none" w:sz="0" w:space="0" w:color="auto"/>
        <w:bottom w:val="none" w:sz="0" w:space="0" w:color="auto"/>
        <w:right w:val="none" w:sz="0" w:space="0" w:color="auto"/>
      </w:divBdr>
    </w:div>
    <w:div w:id="1787232692">
      <w:marLeft w:val="640"/>
      <w:marRight w:val="0"/>
      <w:marTop w:val="0"/>
      <w:marBottom w:val="0"/>
      <w:divBdr>
        <w:top w:val="none" w:sz="0" w:space="0" w:color="auto"/>
        <w:left w:val="none" w:sz="0" w:space="0" w:color="auto"/>
        <w:bottom w:val="none" w:sz="0" w:space="0" w:color="auto"/>
        <w:right w:val="none" w:sz="0" w:space="0" w:color="auto"/>
      </w:divBdr>
    </w:div>
    <w:div w:id="1788546988">
      <w:marLeft w:val="640"/>
      <w:marRight w:val="0"/>
      <w:marTop w:val="0"/>
      <w:marBottom w:val="0"/>
      <w:divBdr>
        <w:top w:val="none" w:sz="0" w:space="0" w:color="auto"/>
        <w:left w:val="none" w:sz="0" w:space="0" w:color="auto"/>
        <w:bottom w:val="none" w:sz="0" w:space="0" w:color="auto"/>
        <w:right w:val="none" w:sz="0" w:space="0" w:color="auto"/>
      </w:divBdr>
    </w:div>
    <w:div w:id="1789006325">
      <w:marLeft w:val="640"/>
      <w:marRight w:val="0"/>
      <w:marTop w:val="0"/>
      <w:marBottom w:val="0"/>
      <w:divBdr>
        <w:top w:val="none" w:sz="0" w:space="0" w:color="auto"/>
        <w:left w:val="none" w:sz="0" w:space="0" w:color="auto"/>
        <w:bottom w:val="none" w:sz="0" w:space="0" w:color="auto"/>
        <w:right w:val="none" w:sz="0" w:space="0" w:color="auto"/>
      </w:divBdr>
    </w:div>
    <w:div w:id="1789011101">
      <w:marLeft w:val="640"/>
      <w:marRight w:val="0"/>
      <w:marTop w:val="0"/>
      <w:marBottom w:val="0"/>
      <w:divBdr>
        <w:top w:val="none" w:sz="0" w:space="0" w:color="auto"/>
        <w:left w:val="none" w:sz="0" w:space="0" w:color="auto"/>
        <w:bottom w:val="none" w:sz="0" w:space="0" w:color="auto"/>
        <w:right w:val="none" w:sz="0" w:space="0" w:color="auto"/>
      </w:divBdr>
    </w:div>
    <w:div w:id="1791243868">
      <w:marLeft w:val="640"/>
      <w:marRight w:val="0"/>
      <w:marTop w:val="0"/>
      <w:marBottom w:val="0"/>
      <w:divBdr>
        <w:top w:val="none" w:sz="0" w:space="0" w:color="auto"/>
        <w:left w:val="none" w:sz="0" w:space="0" w:color="auto"/>
        <w:bottom w:val="none" w:sz="0" w:space="0" w:color="auto"/>
        <w:right w:val="none" w:sz="0" w:space="0" w:color="auto"/>
      </w:divBdr>
    </w:div>
    <w:div w:id="1792479869">
      <w:marLeft w:val="640"/>
      <w:marRight w:val="0"/>
      <w:marTop w:val="0"/>
      <w:marBottom w:val="0"/>
      <w:divBdr>
        <w:top w:val="none" w:sz="0" w:space="0" w:color="auto"/>
        <w:left w:val="none" w:sz="0" w:space="0" w:color="auto"/>
        <w:bottom w:val="none" w:sz="0" w:space="0" w:color="auto"/>
        <w:right w:val="none" w:sz="0" w:space="0" w:color="auto"/>
      </w:divBdr>
    </w:div>
    <w:div w:id="1797405813">
      <w:marLeft w:val="640"/>
      <w:marRight w:val="0"/>
      <w:marTop w:val="0"/>
      <w:marBottom w:val="0"/>
      <w:divBdr>
        <w:top w:val="none" w:sz="0" w:space="0" w:color="auto"/>
        <w:left w:val="none" w:sz="0" w:space="0" w:color="auto"/>
        <w:bottom w:val="none" w:sz="0" w:space="0" w:color="auto"/>
        <w:right w:val="none" w:sz="0" w:space="0" w:color="auto"/>
      </w:divBdr>
    </w:div>
    <w:div w:id="1799298150">
      <w:marLeft w:val="640"/>
      <w:marRight w:val="0"/>
      <w:marTop w:val="0"/>
      <w:marBottom w:val="0"/>
      <w:divBdr>
        <w:top w:val="none" w:sz="0" w:space="0" w:color="auto"/>
        <w:left w:val="none" w:sz="0" w:space="0" w:color="auto"/>
        <w:bottom w:val="none" w:sz="0" w:space="0" w:color="auto"/>
        <w:right w:val="none" w:sz="0" w:space="0" w:color="auto"/>
      </w:divBdr>
    </w:div>
    <w:div w:id="1799644424">
      <w:marLeft w:val="640"/>
      <w:marRight w:val="0"/>
      <w:marTop w:val="0"/>
      <w:marBottom w:val="0"/>
      <w:divBdr>
        <w:top w:val="none" w:sz="0" w:space="0" w:color="auto"/>
        <w:left w:val="none" w:sz="0" w:space="0" w:color="auto"/>
        <w:bottom w:val="none" w:sz="0" w:space="0" w:color="auto"/>
        <w:right w:val="none" w:sz="0" w:space="0" w:color="auto"/>
      </w:divBdr>
    </w:div>
    <w:div w:id="1801919313">
      <w:marLeft w:val="640"/>
      <w:marRight w:val="0"/>
      <w:marTop w:val="0"/>
      <w:marBottom w:val="0"/>
      <w:divBdr>
        <w:top w:val="none" w:sz="0" w:space="0" w:color="auto"/>
        <w:left w:val="none" w:sz="0" w:space="0" w:color="auto"/>
        <w:bottom w:val="none" w:sz="0" w:space="0" w:color="auto"/>
        <w:right w:val="none" w:sz="0" w:space="0" w:color="auto"/>
      </w:divBdr>
    </w:div>
    <w:div w:id="1802308368">
      <w:marLeft w:val="640"/>
      <w:marRight w:val="0"/>
      <w:marTop w:val="0"/>
      <w:marBottom w:val="0"/>
      <w:divBdr>
        <w:top w:val="none" w:sz="0" w:space="0" w:color="auto"/>
        <w:left w:val="none" w:sz="0" w:space="0" w:color="auto"/>
        <w:bottom w:val="none" w:sz="0" w:space="0" w:color="auto"/>
        <w:right w:val="none" w:sz="0" w:space="0" w:color="auto"/>
      </w:divBdr>
    </w:div>
    <w:div w:id="1805149167">
      <w:marLeft w:val="640"/>
      <w:marRight w:val="0"/>
      <w:marTop w:val="0"/>
      <w:marBottom w:val="0"/>
      <w:divBdr>
        <w:top w:val="none" w:sz="0" w:space="0" w:color="auto"/>
        <w:left w:val="none" w:sz="0" w:space="0" w:color="auto"/>
        <w:bottom w:val="none" w:sz="0" w:space="0" w:color="auto"/>
        <w:right w:val="none" w:sz="0" w:space="0" w:color="auto"/>
      </w:divBdr>
    </w:div>
    <w:div w:id="1805780433">
      <w:marLeft w:val="640"/>
      <w:marRight w:val="0"/>
      <w:marTop w:val="0"/>
      <w:marBottom w:val="0"/>
      <w:divBdr>
        <w:top w:val="none" w:sz="0" w:space="0" w:color="auto"/>
        <w:left w:val="none" w:sz="0" w:space="0" w:color="auto"/>
        <w:bottom w:val="none" w:sz="0" w:space="0" w:color="auto"/>
        <w:right w:val="none" w:sz="0" w:space="0" w:color="auto"/>
      </w:divBdr>
    </w:div>
    <w:div w:id="1807890338">
      <w:marLeft w:val="640"/>
      <w:marRight w:val="0"/>
      <w:marTop w:val="0"/>
      <w:marBottom w:val="0"/>
      <w:divBdr>
        <w:top w:val="none" w:sz="0" w:space="0" w:color="auto"/>
        <w:left w:val="none" w:sz="0" w:space="0" w:color="auto"/>
        <w:bottom w:val="none" w:sz="0" w:space="0" w:color="auto"/>
        <w:right w:val="none" w:sz="0" w:space="0" w:color="auto"/>
      </w:divBdr>
    </w:div>
    <w:div w:id="1807967115">
      <w:marLeft w:val="640"/>
      <w:marRight w:val="0"/>
      <w:marTop w:val="0"/>
      <w:marBottom w:val="0"/>
      <w:divBdr>
        <w:top w:val="none" w:sz="0" w:space="0" w:color="auto"/>
        <w:left w:val="none" w:sz="0" w:space="0" w:color="auto"/>
        <w:bottom w:val="none" w:sz="0" w:space="0" w:color="auto"/>
        <w:right w:val="none" w:sz="0" w:space="0" w:color="auto"/>
      </w:divBdr>
    </w:div>
    <w:div w:id="1810240949">
      <w:marLeft w:val="640"/>
      <w:marRight w:val="0"/>
      <w:marTop w:val="0"/>
      <w:marBottom w:val="0"/>
      <w:divBdr>
        <w:top w:val="none" w:sz="0" w:space="0" w:color="auto"/>
        <w:left w:val="none" w:sz="0" w:space="0" w:color="auto"/>
        <w:bottom w:val="none" w:sz="0" w:space="0" w:color="auto"/>
        <w:right w:val="none" w:sz="0" w:space="0" w:color="auto"/>
      </w:divBdr>
    </w:div>
    <w:div w:id="1810828208">
      <w:marLeft w:val="640"/>
      <w:marRight w:val="0"/>
      <w:marTop w:val="0"/>
      <w:marBottom w:val="0"/>
      <w:divBdr>
        <w:top w:val="none" w:sz="0" w:space="0" w:color="auto"/>
        <w:left w:val="none" w:sz="0" w:space="0" w:color="auto"/>
        <w:bottom w:val="none" w:sz="0" w:space="0" w:color="auto"/>
        <w:right w:val="none" w:sz="0" w:space="0" w:color="auto"/>
      </w:divBdr>
    </w:div>
    <w:div w:id="1810904564">
      <w:marLeft w:val="640"/>
      <w:marRight w:val="0"/>
      <w:marTop w:val="0"/>
      <w:marBottom w:val="0"/>
      <w:divBdr>
        <w:top w:val="none" w:sz="0" w:space="0" w:color="auto"/>
        <w:left w:val="none" w:sz="0" w:space="0" w:color="auto"/>
        <w:bottom w:val="none" w:sz="0" w:space="0" w:color="auto"/>
        <w:right w:val="none" w:sz="0" w:space="0" w:color="auto"/>
      </w:divBdr>
    </w:div>
    <w:div w:id="1811097029">
      <w:marLeft w:val="640"/>
      <w:marRight w:val="0"/>
      <w:marTop w:val="0"/>
      <w:marBottom w:val="0"/>
      <w:divBdr>
        <w:top w:val="none" w:sz="0" w:space="0" w:color="auto"/>
        <w:left w:val="none" w:sz="0" w:space="0" w:color="auto"/>
        <w:bottom w:val="none" w:sz="0" w:space="0" w:color="auto"/>
        <w:right w:val="none" w:sz="0" w:space="0" w:color="auto"/>
      </w:divBdr>
    </w:div>
    <w:div w:id="1812399897">
      <w:marLeft w:val="640"/>
      <w:marRight w:val="0"/>
      <w:marTop w:val="0"/>
      <w:marBottom w:val="0"/>
      <w:divBdr>
        <w:top w:val="none" w:sz="0" w:space="0" w:color="auto"/>
        <w:left w:val="none" w:sz="0" w:space="0" w:color="auto"/>
        <w:bottom w:val="none" w:sz="0" w:space="0" w:color="auto"/>
        <w:right w:val="none" w:sz="0" w:space="0" w:color="auto"/>
      </w:divBdr>
    </w:div>
    <w:div w:id="1812400769">
      <w:marLeft w:val="640"/>
      <w:marRight w:val="0"/>
      <w:marTop w:val="0"/>
      <w:marBottom w:val="0"/>
      <w:divBdr>
        <w:top w:val="none" w:sz="0" w:space="0" w:color="auto"/>
        <w:left w:val="none" w:sz="0" w:space="0" w:color="auto"/>
        <w:bottom w:val="none" w:sz="0" w:space="0" w:color="auto"/>
        <w:right w:val="none" w:sz="0" w:space="0" w:color="auto"/>
      </w:divBdr>
    </w:div>
    <w:div w:id="1812670682">
      <w:marLeft w:val="640"/>
      <w:marRight w:val="0"/>
      <w:marTop w:val="0"/>
      <w:marBottom w:val="0"/>
      <w:divBdr>
        <w:top w:val="none" w:sz="0" w:space="0" w:color="auto"/>
        <w:left w:val="none" w:sz="0" w:space="0" w:color="auto"/>
        <w:bottom w:val="none" w:sz="0" w:space="0" w:color="auto"/>
        <w:right w:val="none" w:sz="0" w:space="0" w:color="auto"/>
      </w:divBdr>
    </w:div>
    <w:div w:id="1812944579">
      <w:marLeft w:val="640"/>
      <w:marRight w:val="0"/>
      <w:marTop w:val="0"/>
      <w:marBottom w:val="0"/>
      <w:divBdr>
        <w:top w:val="none" w:sz="0" w:space="0" w:color="auto"/>
        <w:left w:val="none" w:sz="0" w:space="0" w:color="auto"/>
        <w:bottom w:val="none" w:sz="0" w:space="0" w:color="auto"/>
        <w:right w:val="none" w:sz="0" w:space="0" w:color="auto"/>
      </w:divBdr>
    </w:div>
    <w:div w:id="1816950907">
      <w:marLeft w:val="640"/>
      <w:marRight w:val="0"/>
      <w:marTop w:val="0"/>
      <w:marBottom w:val="0"/>
      <w:divBdr>
        <w:top w:val="none" w:sz="0" w:space="0" w:color="auto"/>
        <w:left w:val="none" w:sz="0" w:space="0" w:color="auto"/>
        <w:bottom w:val="none" w:sz="0" w:space="0" w:color="auto"/>
        <w:right w:val="none" w:sz="0" w:space="0" w:color="auto"/>
      </w:divBdr>
    </w:div>
    <w:div w:id="1817255494">
      <w:marLeft w:val="640"/>
      <w:marRight w:val="0"/>
      <w:marTop w:val="0"/>
      <w:marBottom w:val="0"/>
      <w:divBdr>
        <w:top w:val="none" w:sz="0" w:space="0" w:color="auto"/>
        <w:left w:val="none" w:sz="0" w:space="0" w:color="auto"/>
        <w:bottom w:val="none" w:sz="0" w:space="0" w:color="auto"/>
        <w:right w:val="none" w:sz="0" w:space="0" w:color="auto"/>
      </w:divBdr>
    </w:div>
    <w:div w:id="1817381047">
      <w:marLeft w:val="640"/>
      <w:marRight w:val="0"/>
      <w:marTop w:val="0"/>
      <w:marBottom w:val="0"/>
      <w:divBdr>
        <w:top w:val="none" w:sz="0" w:space="0" w:color="auto"/>
        <w:left w:val="none" w:sz="0" w:space="0" w:color="auto"/>
        <w:bottom w:val="none" w:sz="0" w:space="0" w:color="auto"/>
        <w:right w:val="none" w:sz="0" w:space="0" w:color="auto"/>
      </w:divBdr>
    </w:div>
    <w:div w:id="1819034044">
      <w:marLeft w:val="640"/>
      <w:marRight w:val="0"/>
      <w:marTop w:val="0"/>
      <w:marBottom w:val="0"/>
      <w:divBdr>
        <w:top w:val="none" w:sz="0" w:space="0" w:color="auto"/>
        <w:left w:val="none" w:sz="0" w:space="0" w:color="auto"/>
        <w:bottom w:val="none" w:sz="0" w:space="0" w:color="auto"/>
        <w:right w:val="none" w:sz="0" w:space="0" w:color="auto"/>
      </w:divBdr>
    </w:div>
    <w:div w:id="1820687261">
      <w:marLeft w:val="640"/>
      <w:marRight w:val="0"/>
      <w:marTop w:val="0"/>
      <w:marBottom w:val="0"/>
      <w:divBdr>
        <w:top w:val="none" w:sz="0" w:space="0" w:color="auto"/>
        <w:left w:val="none" w:sz="0" w:space="0" w:color="auto"/>
        <w:bottom w:val="none" w:sz="0" w:space="0" w:color="auto"/>
        <w:right w:val="none" w:sz="0" w:space="0" w:color="auto"/>
      </w:divBdr>
    </w:div>
    <w:div w:id="1822039789">
      <w:marLeft w:val="640"/>
      <w:marRight w:val="0"/>
      <w:marTop w:val="0"/>
      <w:marBottom w:val="0"/>
      <w:divBdr>
        <w:top w:val="none" w:sz="0" w:space="0" w:color="auto"/>
        <w:left w:val="none" w:sz="0" w:space="0" w:color="auto"/>
        <w:bottom w:val="none" w:sz="0" w:space="0" w:color="auto"/>
        <w:right w:val="none" w:sz="0" w:space="0" w:color="auto"/>
      </w:divBdr>
    </w:div>
    <w:div w:id="1828478694">
      <w:marLeft w:val="640"/>
      <w:marRight w:val="0"/>
      <w:marTop w:val="0"/>
      <w:marBottom w:val="0"/>
      <w:divBdr>
        <w:top w:val="none" w:sz="0" w:space="0" w:color="auto"/>
        <w:left w:val="none" w:sz="0" w:space="0" w:color="auto"/>
        <w:bottom w:val="none" w:sz="0" w:space="0" w:color="auto"/>
        <w:right w:val="none" w:sz="0" w:space="0" w:color="auto"/>
      </w:divBdr>
    </w:div>
    <w:div w:id="1829439745">
      <w:marLeft w:val="640"/>
      <w:marRight w:val="0"/>
      <w:marTop w:val="0"/>
      <w:marBottom w:val="0"/>
      <w:divBdr>
        <w:top w:val="none" w:sz="0" w:space="0" w:color="auto"/>
        <w:left w:val="none" w:sz="0" w:space="0" w:color="auto"/>
        <w:bottom w:val="none" w:sz="0" w:space="0" w:color="auto"/>
        <w:right w:val="none" w:sz="0" w:space="0" w:color="auto"/>
      </w:divBdr>
    </w:div>
    <w:div w:id="1829590288">
      <w:marLeft w:val="640"/>
      <w:marRight w:val="0"/>
      <w:marTop w:val="0"/>
      <w:marBottom w:val="0"/>
      <w:divBdr>
        <w:top w:val="none" w:sz="0" w:space="0" w:color="auto"/>
        <w:left w:val="none" w:sz="0" w:space="0" w:color="auto"/>
        <w:bottom w:val="none" w:sz="0" w:space="0" w:color="auto"/>
        <w:right w:val="none" w:sz="0" w:space="0" w:color="auto"/>
      </w:divBdr>
    </w:div>
    <w:div w:id="1829831248">
      <w:marLeft w:val="640"/>
      <w:marRight w:val="0"/>
      <w:marTop w:val="0"/>
      <w:marBottom w:val="0"/>
      <w:divBdr>
        <w:top w:val="none" w:sz="0" w:space="0" w:color="auto"/>
        <w:left w:val="none" w:sz="0" w:space="0" w:color="auto"/>
        <w:bottom w:val="none" w:sz="0" w:space="0" w:color="auto"/>
        <w:right w:val="none" w:sz="0" w:space="0" w:color="auto"/>
      </w:divBdr>
    </w:div>
    <w:div w:id="1830361071">
      <w:marLeft w:val="640"/>
      <w:marRight w:val="0"/>
      <w:marTop w:val="0"/>
      <w:marBottom w:val="0"/>
      <w:divBdr>
        <w:top w:val="none" w:sz="0" w:space="0" w:color="auto"/>
        <w:left w:val="none" w:sz="0" w:space="0" w:color="auto"/>
        <w:bottom w:val="none" w:sz="0" w:space="0" w:color="auto"/>
        <w:right w:val="none" w:sz="0" w:space="0" w:color="auto"/>
      </w:divBdr>
    </w:div>
    <w:div w:id="1831016570">
      <w:marLeft w:val="640"/>
      <w:marRight w:val="0"/>
      <w:marTop w:val="0"/>
      <w:marBottom w:val="0"/>
      <w:divBdr>
        <w:top w:val="none" w:sz="0" w:space="0" w:color="auto"/>
        <w:left w:val="none" w:sz="0" w:space="0" w:color="auto"/>
        <w:bottom w:val="none" w:sz="0" w:space="0" w:color="auto"/>
        <w:right w:val="none" w:sz="0" w:space="0" w:color="auto"/>
      </w:divBdr>
    </w:div>
    <w:div w:id="1833636456">
      <w:marLeft w:val="640"/>
      <w:marRight w:val="0"/>
      <w:marTop w:val="0"/>
      <w:marBottom w:val="0"/>
      <w:divBdr>
        <w:top w:val="none" w:sz="0" w:space="0" w:color="auto"/>
        <w:left w:val="none" w:sz="0" w:space="0" w:color="auto"/>
        <w:bottom w:val="none" w:sz="0" w:space="0" w:color="auto"/>
        <w:right w:val="none" w:sz="0" w:space="0" w:color="auto"/>
      </w:divBdr>
    </w:div>
    <w:div w:id="1837571040">
      <w:marLeft w:val="640"/>
      <w:marRight w:val="0"/>
      <w:marTop w:val="0"/>
      <w:marBottom w:val="0"/>
      <w:divBdr>
        <w:top w:val="none" w:sz="0" w:space="0" w:color="auto"/>
        <w:left w:val="none" w:sz="0" w:space="0" w:color="auto"/>
        <w:bottom w:val="none" w:sz="0" w:space="0" w:color="auto"/>
        <w:right w:val="none" w:sz="0" w:space="0" w:color="auto"/>
      </w:divBdr>
    </w:div>
    <w:div w:id="1839149008">
      <w:marLeft w:val="640"/>
      <w:marRight w:val="0"/>
      <w:marTop w:val="0"/>
      <w:marBottom w:val="0"/>
      <w:divBdr>
        <w:top w:val="none" w:sz="0" w:space="0" w:color="auto"/>
        <w:left w:val="none" w:sz="0" w:space="0" w:color="auto"/>
        <w:bottom w:val="none" w:sz="0" w:space="0" w:color="auto"/>
        <w:right w:val="none" w:sz="0" w:space="0" w:color="auto"/>
      </w:divBdr>
    </w:div>
    <w:div w:id="1839420827">
      <w:marLeft w:val="640"/>
      <w:marRight w:val="0"/>
      <w:marTop w:val="0"/>
      <w:marBottom w:val="0"/>
      <w:divBdr>
        <w:top w:val="none" w:sz="0" w:space="0" w:color="auto"/>
        <w:left w:val="none" w:sz="0" w:space="0" w:color="auto"/>
        <w:bottom w:val="none" w:sz="0" w:space="0" w:color="auto"/>
        <w:right w:val="none" w:sz="0" w:space="0" w:color="auto"/>
      </w:divBdr>
    </w:div>
    <w:div w:id="1840651116">
      <w:marLeft w:val="640"/>
      <w:marRight w:val="0"/>
      <w:marTop w:val="0"/>
      <w:marBottom w:val="0"/>
      <w:divBdr>
        <w:top w:val="none" w:sz="0" w:space="0" w:color="auto"/>
        <w:left w:val="none" w:sz="0" w:space="0" w:color="auto"/>
        <w:bottom w:val="none" w:sz="0" w:space="0" w:color="auto"/>
        <w:right w:val="none" w:sz="0" w:space="0" w:color="auto"/>
      </w:divBdr>
    </w:div>
    <w:div w:id="1840847032">
      <w:marLeft w:val="640"/>
      <w:marRight w:val="0"/>
      <w:marTop w:val="0"/>
      <w:marBottom w:val="0"/>
      <w:divBdr>
        <w:top w:val="none" w:sz="0" w:space="0" w:color="auto"/>
        <w:left w:val="none" w:sz="0" w:space="0" w:color="auto"/>
        <w:bottom w:val="none" w:sz="0" w:space="0" w:color="auto"/>
        <w:right w:val="none" w:sz="0" w:space="0" w:color="auto"/>
      </w:divBdr>
    </w:div>
    <w:div w:id="1841266413">
      <w:marLeft w:val="640"/>
      <w:marRight w:val="0"/>
      <w:marTop w:val="0"/>
      <w:marBottom w:val="0"/>
      <w:divBdr>
        <w:top w:val="none" w:sz="0" w:space="0" w:color="auto"/>
        <w:left w:val="none" w:sz="0" w:space="0" w:color="auto"/>
        <w:bottom w:val="none" w:sz="0" w:space="0" w:color="auto"/>
        <w:right w:val="none" w:sz="0" w:space="0" w:color="auto"/>
      </w:divBdr>
    </w:div>
    <w:div w:id="1841310141">
      <w:marLeft w:val="640"/>
      <w:marRight w:val="0"/>
      <w:marTop w:val="0"/>
      <w:marBottom w:val="0"/>
      <w:divBdr>
        <w:top w:val="none" w:sz="0" w:space="0" w:color="auto"/>
        <w:left w:val="none" w:sz="0" w:space="0" w:color="auto"/>
        <w:bottom w:val="none" w:sz="0" w:space="0" w:color="auto"/>
        <w:right w:val="none" w:sz="0" w:space="0" w:color="auto"/>
      </w:divBdr>
    </w:div>
    <w:div w:id="1841650384">
      <w:marLeft w:val="640"/>
      <w:marRight w:val="0"/>
      <w:marTop w:val="0"/>
      <w:marBottom w:val="0"/>
      <w:divBdr>
        <w:top w:val="none" w:sz="0" w:space="0" w:color="auto"/>
        <w:left w:val="none" w:sz="0" w:space="0" w:color="auto"/>
        <w:bottom w:val="none" w:sz="0" w:space="0" w:color="auto"/>
        <w:right w:val="none" w:sz="0" w:space="0" w:color="auto"/>
      </w:divBdr>
    </w:div>
    <w:div w:id="1842966147">
      <w:marLeft w:val="640"/>
      <w:marRight w:val="0"/>
      <w:marTop w:val="0"/>
      <w:marBottom w:val="0"/>
      <w:divBdr>
        <w:top w:val="none" w:sz="0" w:space="0" w:color="auto"/>
        <w:left w:val="none" w:sz="0" w:space="0" w:color="auto"/>
        <w:bottom w:val="none" w:sz="0" w:space="0" w:color="auto"/>
        <w:right w:val="none" w:sz="0" w:space="0" w:color="auto"/>
      </w:divBdr>
    </w:div>
    <w:div w:id="1848012009">
      <w:marLeft w:val="640"/>
      <w:marRight w:val="0"/>
      <w:marTop w:val="0"/>
      <w:marBottom w:val="0"/>
      <w:divBdr>
        <w:top w:val="none" w:sz="0" w:space="0" w:color="auto"/>
        <w:left w:val="none" w:sz="0" w:space="0" w:color="auto"/>
        <w:bottom w:val="none" w:sz="0" w:space="0" w:color="auto"/>
        <w:right w:val="none" w:sz="0" w:space="0" w:color="auto"/>
      </w:divBdr>
    </w:div>
    <w:div w:id="1849635449">
      <w:marLeft w:val="640"/>
      <w:marRight w:val="0"/>
      <w:marTop w:val="0"/>
      <w:marBottom w:val="0"/>
      <w:divBdr>
        <w:top w:val="none" w:sz="0" w:space="0" w:color="auto"/>
        <w:left w:val="none" w:sz="0" w:space="0" w:color="auto"/>
        <w:bottom w:val="none" w:sz="0" w:space="0" w:color="auto"/>
        <w:right w:val="none" w:sz="0" w:space="0" w:color="auto"/>
      </w:divBdr>
    </w:div>
    <w:div w:id="1851213997">
      <w:marLeft w:val="640"/>
      <w:marRight w:val="0"/>
      <w:marTop w:val="0"/>
      <w:marBottom w:val="0"/>
      <w:divBdr>
        <w:top w:val="none" w:sz="0" w:space="0" w:color="auto"/>
        <w:left w:val="none" w:sz="0" w:space="0" w:color="auto"/>
        <w:bottom w:val="none" w:sz="0" w:space="0" w:color="auto"/>
        <w:right w:val="none" w:sz="0" w:space="0" w:color="auto"/>
      </w:divBdr>
    </w:div>
    <w:div w:id="1851792827">
      <w:marLeft w:val="640"/>
      <w:marRight w:val="0"/>
      <w:marTop w:val="0"/>
      <w:marBottom w:val="0"/>
      <w:divBdr>
        <w:top w:val="none" w:sz="0" w:space="0" w:color="auto"/>
        <w:left w:val="none" w:sz="0" w:space="0" w:color="auto"/>
        <w:bottom w:val="none" w:sz="0" w:space="0" w:color="auto"/>
        <w:right w:val="none" w:sz="0" w:space="0" w:color="auto"/>
      </w:divBdr>
    </w:div>
    <w:div w:id="1852914207">
      <w:marLeft w:val="640"/>
      <w:marRight w:val="0"/>
      <w:marTop w:val="0"/>
      <w:marBottom w:val="0"/>
      <w:divBdr>
        <w:top w:val="none" w:sz="0" w:space="0" w:color="auto"/>
        <w:left w:val="none" w:sz="0" w:space="0" w:color="auto"/>
        <w:bottom w:val="none" w:sz="0" w:space="0" w:color="auto"/>
        <w:right w:val="none" w:sz="0" w:space="0" w:color="auto"/>
      </w:divBdr>
    </w:div>
    <w:div w:id="1854492500">
      <w:marLeft w:val="640"/>
      <w:marRight w:val="0"/>
      <w:marTop w:val="0"/>
      <w:marBottom w:val="0"/>
      <w:divBdr>
        <w:top w:val="none" w:sz="0" w:space="0" w:color="auto"/>
        <w:left w:val="none" w:sz="0" w:space="0" w:color="auto"/>
        <w:bottom w:val="none" w:sz="0" w:space="0" w:color="auto"/>
        <w:right w:val="none" w:sz="0" w:space="0" w:color="auto"/>
      </w:divBdr>
    </w:div>
    <w:div w:id="1856265457">
      <w:marLeft w:val="640"/>
      <w:marRight w:val="0"/>
      <w:marTop w:val="0"/>
      <w:marBottom w:val="0"/>
      <w:divBdr>
        <w:top w:val="none" w:sz="0" w:space="0" w:color="auto"/>
        <w:left w:val="none" w:sz="0" w:space="0" w:color="auto"/>
        <w:bottom w:val="none" w:sz="0" w:space="0" w:color="auto"/>
        <w:right w:val="none" w:sz="0" w:space="0" w:color="auto"/>
      </w:divBdr>
    </w:div>
    <w:div w:id="1857887672">
      <w:marLeft w:val="640"/>
      <w:marRight w:val="0"/>
      <w:marTop w:val="0"/>
      <w:marBottom w:val="0"/>
      <w:divBdr>
        <w:top w:val="none" w:sz="0" w:space="0" w:color="auto"/>
        <w:left w:val="none" w:sz="0" w:space="0" w:color="auto"/>
        <w:bottom w:val="none" w:sz="0" w:space="0" w:color="auto"/>
        <w:right w:val="none" w:sz="0" w:space="0" w:color="auto"/>
      </w:divBdr>
    </w:div>
    <w:div w:id="1858228842">
      <w:marLeft w:val="640"/>
      <w:marRight w:val="0"/>
      <w:marTop w:val="0"/>
      <w:marBottom w:val="0"/>
      <w:divBdr>
        <w:top w:val="none" w:sz="0" w:space="0" w:color="auto"/>
        <w:left w:val="none" w:sz="0" w:space="0" w:color="auto"/>
        <w:bottom w:val="none" w:sz="0" w:space="0" w:color="auto"/>
        <w:right w:val="none" w:sz="0" w:space="0" w:color="auto"/>
      </w:divBdr>
    </w:div>
    <w:div w:id="1859268824">
      <w:marLeft w:val="640"/>
      <w:marRight w:val="0"/>
      <w:marTop w:val="0"/>
      <w:marBottom w:val="0"/>
      <w:divBdr>
        <w:top w:val="none" w:sz="0" w:space="0" w:color="auto"/>
        <w:left w:val="none" w:sz="0" w:space="0" w:color="auto"/>
        <w:bottom w:val="none" w:sz="0" w:space="0" w:color="auto"/>
        <w:right w:val="none" w:sz="0" w:space="0" w:color="auto"/>
      </w:divBdr>
    </w:div>
    <w:div w:id="1859805693">
      <w:marLeft w:val="640"/>
      <w:marRight w:val="0"/>
      <w:marTop w:val="0"/>
      <w:marBottom w:val="0"/>
      <w:divBdr>
        <w:top w:val="none" w:sz="0" w:space="0" w:color="auto"/>
        <w:left w:val="none" w:sz="0" w:space="0" w:color="auto"/>
        <w:bottom w:val="none" w:sz="0" w:space="0" w:color="auto"/>
        <w:right w:val="none" w:sz="0" w:space="0" w:color="auto"/>
      </w:divBdr>
    </w:div>
    <w:div w:id="1861045316">
      <w:marLeft w:val="640"/>
      <w:marRight w:val="0"/>
      <w:marTop w:val="0"/>
      <w:marBottom w:val="0"/>
      <w:divBdr>
        <w:top w:val="none" w:sz="0" w:space="0" w:color="auto"/>
        <w:left w:val="none" w:sz="0" w:space="0" w:color="auto"/>
        <w:bottom w:val="none" w:sz="0" w:space="0" w:color="auto"/>
        <w:right w:val="none" w:sz="0" w:space="0" w:color="auto"/>
      </w:divBdr>
    </w:div>
    <w:div w:id="1863083899">
      <w:marLeft w:val="640"/>
      <w:marRight w:val="0"/>
      <w:marTop w:val="0"/>
      <w:marBottom w:val="0"/>
      <w:divBdr>
        <w:top w:val="none" w:sz="0" w:space="0" w:color="auto"/>
        <w:left w:val="none" w:sz="0" w:space="0" w:color="auto"/>
        <w:bottom w:val="none" w:sz="0" w:space="0" w:color="auto"/>
        <w:right w:val="none" w:sz="0" w:space="0" w:color="auto"/>
      </w:divBdr>
    </w:div>
    <w:div w:id="1864050963">
      <w:marLeft w:val="640"/>
      <w:marRight w:val="0"/>
      <w:marTop w:val="0"/>
      <w:marBottom w:val="0"/>
      <w:divBdr>
        <w:top w:val="none" w:sz="0" w:space="0" w:color="auto"/>
        <w:left w:val="none" w:sz="0" w:space="0" w:color="auto"/>
        <w:bottom w:val="none" w:sz="0" w:space="0" w:color="auto"/>
        <w:right w:val="none" w:sz="0" w:space="0" w:color="auto"/>
      </w:divBdr>
    </w:div>
    <w:div w:id="1864708808">
      <w:marLeft w:val="640"/>
      <w:marRight w:val="0"/>
      <w:marTop w:val="0"/>
      <w:marBottom w:val="0"/>
      <w:divBdr>
        <w:top w:val="none" w:sz="0" w:space="0" w:color="auto"/>
        <w:left w:val="none" w:sz="0" w:space="0" w:color="auto"/>
        <w:bottom w:val="none" w:sz="0" w:space="0" w:color="auto"/>
        <w:right w:val="none" w:sz="0" w:space="0" w:color="auto"/>
      </w:divBdr>
    </w:div>
    <w:div w:id="1867208084">
      <w:marLeft w:val="640"/>
      <w:marRight w:val="0"/>
      <w:marTop w:val="0"/>
      <w:marBottom w:val="0"/>
      <w:divBdr>
        <w:top w:val="none" w:sz="0" w:space="0" w:color="auto"/>
        <w:left w:val="none" w:sz="0" w:space="0" w:color="auto"/>
        <w:bottom w:val="none" w:sz="0" w:space="0" w:color="auto"/>
        <w:right w:val="none" w:sz="0" w:space="0" w:color="auto"/>
      </w:divBdr>
    </w:div>
    <w:div w:id="1868635280">
      <w:marLeft w:val="640"/>
      <w:marRight w:val="0"/>
      <w:marTop w:val="0"/>
      <w:marBottom w:val="0"/>
      <w:divBdr>
        <w:top w:val="none" w:sz="0" w:space="0" w:color="auto"/>
        <w:left w:val="none" w:sz="0" w:space="0" w:color="auto"/>
        <w:bottom w:val="none" w:sz="0" w:space="0" w:color="auto"/>
        <w:right w:val="none" w:sz="0" w:space="0" w:color="auto"/>
      </w:divBdr>
    </w:div>
    <w:div w:id="1871333315">
      <w:marLeft w:val="640"/>
      <w:marRight w:val="0"/>
      <w:marTop w:val="0"/>
      <w:marBottom w:val="0"/>
      <w:divBdr>
        <w:top w:val="none" w:sz="0" w:space="0" w:color="auto"/>
        <w:left w:val="none" w:sz="0" w:space="0" w:color="auto"/>
        <w:bottom w:val="none" w:sz="0" w:space="0" w:color="auto"/>
        <w:right w:val="none" w:sz="0" w:space="0" w:color="auto"/>
      </w:divBdr>
    </w:div>
    <w:div w:id="1872256132">
      <w:marLeft w:val="640"/>
      <w:marRight w:val="0"/>
      <w:marTop w:val="0"/>
      <w:marBottom w:val="0"/>
      <w:divBdr>
        <w:top w:val="none" w:sz="0" w:space="0" w:color="auto"/>
        <w:left w:val="none" w:sz="0" w:space="0" w:color="auto"/>
        <w:bottom w:val="none" w:sz="0" w:space="0" w:color="auto"/>
        <w:right w:val="none" w:sz="0" w:space="0" w:color="auto"/>
      </w:divBdr>
    </w:div>
    <w:div w:id="1872843929">
      <w:marLeft w:val="640"/>
      <w:marRight w:val="0"/>
      <w:marTop w:val="0"/>
      <w:marBottom w:val="0"/>
      <w:divBdr>
        <w:top w:val="none" w:sz="0" w:space="0" w:color="auto"/>
        <w:left w:val="none" w:sz="0" w:space="0" w:color="auto"/>
        <w:bottom w:val="none" w:sz="0" w:space="0" w:color="auto"/>
        <w:right w:val="none" w:sz="0" w:space="0" w:color="auto"/>
      </w:divBdr>
    </w:div>
    <w:div w:id="1873690454">
      <w:marLeft w:val="640"/>
      <w:marRight w:val="0"/>
      <w:marTop w:val="0"/>
      <w:marBottom w:val="0"/>
      <w:divBdr>
        <w:top w:val="none" w:sz="0" w:space="0" w:color="auto"/>
        <w:left w:val="none" w:sz="0" w:space="0" w:color="auto"/>
        <w:bottom w:val="none" w:sz="0" w:space="0" w:color="auto"/>
        <w:right w:val="none" w:sz="0" w:space="0" w:color="auto"/>
      </w:divBdr>
    </w:div>
    <w:div w:id="1873877723">
      <w:marLeft w:val="640"/>
      <w:marRight w:val="0"/>
      <w:marTop w:val="0"/>
      <w:marBottom w:val="0"/>
      <w:divBdr>
        <w:top w:val="none" w:sz="0" w:space="0" w:color="auto"/>
        <w:left w:val="none" w:sz="0" w:space="0" w:color="auto"/>
        <w:bottom w:val="none" w:sz="0" w:space="0" w:color="auto"/>
        <w:right w:val="none" w:sz="0" w:space="0" w:color="auto"/>
      </w:divBdr>
    </w:div>
    <w:div w:id="1874229553">
      <w:marLeft w:val="640"/>
      <w:marRight w:val="0"/>
      <w:marTop w:val="0"/>
      <w:marBottom w:val="0"/>
      <w:divBdr>
        <w:top w:val="none" w:sz="0" w:space="0" w:color="auto"/>
        <w:left w:val="none" w:sz="0" w:space="0" w:color="auto"/>
        <w:bottom w:val="none" w:sz="0" w:space="0" w:color="auto"/>
        <w:right w:val="none" w:sz="0" w:space="0" w:color="auto"/>
      </w:divBdr>
    </w:div>
    <w:div w:id="1875730980">
      <w:marLeft w:val="640"/>
      <w:marRight w:val="0"/>
      <w:marTop w:val="0"/>
      <w:marBottom w:val="0"/>
      <w:divBdr>
        <w:top w:val="none" w:sz="0" w:space="0" w:color="auto"/>
        <w:left w:val="none" w:sz="0" w:space="0" w:color="auto"/>
        <w:bottom w:val="none" w:sz="0" w:space="0" w:color="auto"/>
        <w:right w:val="none" w:sz="0" w:space="0" w:color="auto"/>
      </w:divBdr>
    </w:div>
    <w:div w:id="1876773136">
      <w:marLeft w:val="640"/>
      <w:marRight w:val="0"/>
      <w:marTop w:val="0"/>
      <w:marBottom w:val="0"/>
      <w:divBdr>
        <w:top w:val="none" w:sz="0" w:space="0" w:color="auto"/>
        <w:left w:val="none" w:sz="0" w:space="0" w:color="auto"/>
        <w:bottom w:val="none" w:sz="0" w:space="0" w:color="auto"/>
        <w:right w:val="none" w:sz="0" w:space="0" w:color="auto"/>
      </w:divBdr>
    </w:div>
    <w:div w:id="1877811250">
      <w:marLeft w:val="640"/>
      <w:marRight w:val="0"/>
      <w:marTop w:val="0"/>
      <w:marBottom w:val="0"/>
      <w:divBdr>
        <w:top w:val="none" w:sz="0" w:space="0" w:color="auto"/>
        <w:left w:val="none" w:sz="0" w:space="0" w:color="auto"/>
        <w:bottom w:val="none" w:sz="0" w:space="0" w:color="auto"/>
        <w:right w:val="none" w:sz="0" w:space="0" w:color="auto"/>
      </w:divBdr>
    </w:div>
    <w:div w:id="1880973472">
      <w:marLeft w:val="640"/>
      <w:marRight w:val="0"/>
      <w:marTop w:val="0"/>
      <w:marBottom w:val="0"/>
      <w:divBdr>
        <w:top w:val="none" w:sz="0" w:space="0" w:color="auto"/>
        <w:left w:val="none" w:sz="0" w:space="0" w:color="auto"/>
        <w:bottom w:val="none" w:sz="0" w:space="0" w:color="auto"/>
        <w:right w:val="none" w:sz="0" w:space="0" w:color="auto"/>
      </w:divBdr>
    </w:div>
    <w:div w:id="1883712134">
      <w:marLeft w:val="640"/>
      <w:marRight w:val="0"/>
      <w:marTop w:val="0"/>
      <w:marBottom w:val="0"/>
      <w:divBdr>
        <w:top w:val="none" w:sz="0" w:space="0" w:color="auto"/>
        <w:left w:val="none" w:sz="0" w:space="0" w:color="auto"/>
        <w:bottom w:val="none" w:sz="0" w:space="0" w:color="auto"/>
        <w:right w:val="none" w:sz="0" w:space="0" w:color="auto"/>
      </w:divBdr>
    </w:div>
    <w:div w:id="1884055641">
      <w:marLeft w:val="640"/>
      <w:marRight w:val="0"/>
      <w:marTop w:val="0"/>
      <w:marBottom w:val="0"/>
      <w:divBdr>
        <w:top w:val="none" w:sz="0" w:space="0" w:color="auto"/>
        <w:left w:val="none" w:sz="0" w:space="0" w:color="auto"/>
        <w:bottom w:val="none" w:sz="0" w:space="0" w:color="auto"/>
        <w:right w:val="none" w:sz="0" w:space="0" w:color="auto"/>
      </w:divBdr>
    </w:div>
    <w:div w:id="1884826434">
      <w:marLeft w:val="640"/>
      <w:marRight w:val="0"/>
      <w:marTop w:val="0"/>
      <w:marBottom w:val="0"/>
      <w:divBdr>
        <w:top w:val="none" w:sz="0" w:space="0" w:color="auto"/>
        <w:left w:val="none" w:sz="0" w:space="0" w:color="auto"/>
        <w:bottom w:val="none" w:sz="0" w:space="0" w:color="auto"/>
        <w:right w:val="none" w:sz="0" w:space="0" w:color="auto"/>
      </w:divBdr>
    </w:div>
    <w:div w:id="1885948275">
      <w:marLeft w:val="640"/>
      <w:marRight w:val="0"/>
      <w:marTop w:val="0"/>
      <w:marBottom w:val="0"/>
      <w:divBdr>
        <w:top w:val="none" w:sz="0" w:space="0" w:color="auto"/>
        <w:left w:val="none" w:sz="0" w:space="0" w:color="auto"/>
        <w:bottom w:val="none" w:sz="0" w:space="0" w:color="auto"/>
        <w:right w:val="none" w:sz="0" w:space="0" w:color="auto"/>
      </w:divBdr>
    </w:div>
    <w:div w:id="1886943787">
      <w:marLeft w:val="640"/>
      <w:marRight w:val="0"/>
      <w:marTop w:val="0"/>
      <w:marBottom w:val="0"/>
      <w:divBdr>
        <w:top w:val="none" w:sz="0" w:space="0" w:color="auto"/>
        <w:left w:val="none" w:sz="0" w:space="0" w:color="auto"/>
        <w:bottom w:val="none" w:sz="0" w:space="0" w:color="auto"/>
        <w:right w:val="none" w:sz="0" w:space="0" w:color="auto"/>
      </w:divBdr>
    </w:div>
    <w:div w:id="1887450004">
      <w:marLeft w:val="640"/>
      <w:marRight w:val="0"/>
      <w:marTop w:val="0"/>
      <w:marBottom w:val="0"/>
      <w:divBdr>
        <w:top w:val="none" w:sz="0" w:space="0" w:color="auto"/>
        <w:left w:val="none" w:sz="0" w:space="0" w:color="auto"/>
        <w:bottom w:val="none" w:sz="0" w:space="0" w:color="auto"/>
        <w:right w:val="none" w:sz="0" w:space="0" w:color="auto"/>
      </w:divBdr>
    </w:div>
    <w:div w:id="1887641698">
      <w:marLeft w:val="640"/>
      <w:marRight w:val="0"/>
      <w:marTop w:val="0"/>
      <w:marBottom w:val="0"/>
      <w:divBdr>
        <w:top w:val="none" w:sz="0" w:space="0" w:color="auto"/>
        <w:left w:val="none" w:sz="0" w:space="0" w:color="auto"/>
        <w:bottom w:val="none" w:sz="0" w:space="0" w:color="auto"/>
        <w:right w:val="none" w:sz="0" w:space="0" w:color="auto"/>
      </w:divBdr>
    </w:div>
    <w:div w:id="1889947336">
      <w:marLeft w:val="640"/>
      <w:marRight w:val="0"/>
      <w:marTop w:val="0"/>
      <w:marBottom w:val="0"/>
      <w:divBdr>
        <w:top w:val="none" w:sz="0" w:space="0" w:color="auto"/>
        <w:left w:val="none" w:sz="0" w:space="0" w:color="auto"/>
        <w:bottom w:val="none" w:sz="0" w:space="0" w:color="auto"/>
        <w:right w:val="none" w:sz="0" w:space="0" w:color="auto"/>
      </w:divBdr>
    </w:div>
    <w:div w:id="1890527206">
      <w:marLeft w:val="640"/>
      <w:marRight w:val="0"/>
      <w:marTop w:val="0"/>
      <w:marBottom w:val="0"/>
      <w:divBdr>
        <w:top w:val="none" w:sz="0" w:space="0" w:color="auto"/>
        <w:left w:val="none" w:sz="0" w:space="0" w:color="auto"/>
        <w:bottom w:val="none" w:sz="0" w:space="0" w:color="auto"/>
        <w:right w:val="none" w:sz="0" w:space="0" w:color="auto"/>
      </w:divBdr>
    </w:div>
    <w:div w:id="1890720809">
      <w:marLeft w:val="640"/>
      <w:marRight w:val="0"/>
      <w:marTop w:val="0"/>
      <w:marBottom w:val="0"/>
      <w:divBdr>
        <w:top w:val="none" w:sz="0" w:space="0" w:color="auto"/>
        <w:left w:val="none" w:sz="0" w:space="0" w:color="auto"/>
        <w:bottom w:val="none" w:sz="0" w:space="0" w:color="auto"/>
        <w:right w:val="none" w:sz="0" w:space="0" w:color="auto"/>
      </w:divBdr>
    </w:div>
    <w:div w:id="1891719768">
      <w:marLeft w:val="640"/>
      <w:marRight w:val="0"/>
      <w:marTop w:val="0"/>
      <w:marBottom w:val="0"/>
      <w:divBdr>
        <w:top w:val="none" w:sz="0" w:space="0" w:color="auto"/>
        <w:left w:val="none" w:sz="0" w:space="0" w:color="auto"/>
        <w:bottom w:val="none" w:sz="0" w:space="0" w:color="auto"/>
        <w:right w:val="none" w:sz="0" w:space="0" w:color="auto"/>
      </w:divBdr>
    </w:div>
    <w:div w:id="1892113499">
      <w:marLeft w:val="640"/>
      <w:marRight w:val="0"/>
      <w:marTop w:val="0"/>
      <w:marBottom w:val="0"/>
      <w:divBdr>
        <w:top w:val="none" w:sz="0" w:space="0" w:color="auto"/>
        <w:left w:val="none" w:sz="0" w:space="0" w:color="auto"/>
        <w:bottom w:val="none" w:sz="0" w:space="0" w:color="auto"/>
        <w:right w:val="none" w:sz="0" w:space="0" w:color="auto"/>
      </w:divBdr>
    </w:div>
    <w:div w:id="1896775633">
      <w:marLeft w:val="640"/>
      <w:marRight w:val="0"/>
      <w:marTop w:val="0"/>
      <w:marBottom w:val="0"/>
      <w:divBdr>
        <w:top w:val="none" w:sz="0" w:space="0" w:color="auto"/>
        <w:left w:val="none" w:sz="0" w:space="0" w:color="auto"/>
        <w:bottom w:val="none" w:sz="0" w:space="0" w:color="auto"/>
        <w:right w:val="none" w:sz="0" w:space="0" w:color="auto"/>
      </w:divBdr>
    </w:div>
    <w:div w:id="1900167430">
      <w:marLeft w:val="640"/>
      <w:marRight w:val="0"/>
      <w:marTop w:val="0"/>
      <w:marBottom w:val="0"/>
      <w:divBdr>
        <w:top w:val="none" w:sz="0" w:space="0" w:color="auto"/>
        <w:left w:val="none" w:sz="0" w:space="0" w:color="auto"/>
        <w:bottom w:val="none" w:sz="0" w:space="0" w:color="auto"/>
        <w:right w:val="none" w:sz="0" w:space="0" w:color="auto"/>
      </w:divBdr>
    </w:div>
    <w:div w:id="1900630082">
      <w:marLeft w:val="640"/>
      <w:marRight w:val="0"/>
      <w:marTop w:val="0"/>
      <w:marBottom w:val="0"/>
      <w:divBdr>
        <w:top w:val="none" w:sz="0" w:space="0" w:color="auto"/>
        <w:left w:val="none" w:sz="0" w:space="0" w:color="auto"/>
        <w:bottom w:val="none" w:sz="0" w:space="0" w:color="auto"/>
        <w:right w:val="none" w:sz="0" w:space="0" w:color="auto"/>
      </w:divBdr>
    </w:div>
    <w:div w:id="1900633239">
      <w:marLeft w:val="640"/>
      <w:marRight w:val="0"/>
      <w:marTop w:val="0"/>
      <w:marBottom w:val="0"/>
      <w:divBdr>
        <w:top w:val="none" w:sz="0" w:space="0" w:color="auto"/>
        <w:left w:val="none" w:sz="0" w:space="0" w:color="auto"/>
        <w:bottom w:val="none" w:sz="0" w:space="0" w:color="auto"/>
        <w:right w:val="none" w:sz="0" w:space="0" w:color="auto"/>
      </w:divBdr>
    </w:div>
    <w:div w:id="1902133124">
      <w:marLeft w:val="640"/>
      <w:marRight w:val="0"/>
      <w:marTop w:val="0"/>
      <w:marBottom w:val="0"/>
      <w:divBdr>
        <w:top w:val="none" w:sz="0" w:space="0" w:color="auto"/>
        <w:left w:val="none" w:sz="0" w:space="0" w:color="auto"/>
        <w:bottom w:val="none" w:sz="0" w:space="0" w:color="auto"/>
        <w:right w:val="none" w:sz="0" w:space="0" w:color="auto"/>
      </w:divBdr>
    </w:div>
    <w:div w:id="1902591216">
      <w:marLeft w:val="640"/>
      <w:marRight w:val="0"/>
      <w:marTop w:val="0"/>
      <w:marBottom w:val="0"/>
      <w:divBdr>
        <w:top w:val="none" w:sz="0" w:space="0" w:color="auto"/>
        <w:left w:val="none" w:sz="0" w:space="0" w:color="auto"/>
        <w:bottom w:val="none" w:sz="0" w:space="0" w:color="auto"/>
        <w:right w:val="none" w:sz="0" w:space="0" w:color="auto"/>
      </w:divBdr>
    </w:div>
    <w:div w:id="1902788387">
      <w:marLeft w:val="640"/>
      <w:marRight w:val="0"/>
      <w:marTop w:val="0"/>
      <w:marBottom w:val="0"/>
      <w:divBdr>
        <w:top w:val="none" w:sz="0" w:space="0" w:color="auto"/>
        <w:left w:val="none" w:sz="0" w:space="0" w:color="auto"/>
        <w:bottom w:val="none" w:sz="0" w:space="0" w:color="auto"/>
        <w:right w:val="none" w:sz="0" w:space="0" w:color="auto"/>
      </w:divBdr>
    </w:div>
    <w:div w:id="1903784561">
      <w:marLeft w:val="640"/>
      <w:marRight w:val="0"/>
      <w:marTop w:val="0"/>
      <w:marBottom w:val="0"/>
      <w:divBdr>
        <w:top w:val="none" w:sz="0" w:space="0" w:color="auto"/>
        <w:left w:val="none" w:sz="0" w:space="0" w:color="auto"/>
        <w:bottom w:val="none" w:sz="0" w:space="0" w:color="auto"/>
        <w:right w:val="none" w:sz="0" w:space="0" w:color="auto"/>
      </w:divBdr>
    </w:div>
    <w:div w:id="1903787532">
      <w:marLeft w:val="640"/>
      <w:marRight w:val="0"/>
      <w:marTop w:val="0"/>
      <w:marBottom w:val="0"/>
      <w:divBdr>
        <w:top w:val="none" w:sz="0" w:space="0" w:color="auto"/>
        <w:left w:val="none" w:sz="0" w:space="0" w:color="auto"/>
        <w:bottom w:val="none" w:sz="0" w:space="0" w:color="auto"/>
        <w:right w:val="none" w:sz="0" w:space="0" w:color="auto"/>
      </w:divBdr>
    </w:div>
    <w:div w:id="1903904980">
      <w:marLeft w:val="640"/>
      <w:marRight w:val="0"/>
      <w:marTop w:val="0"/>
      <w:marBottom w:val="0"/>
      <w:divBdr>
        <w:top w:val="none" w:sz="0" w:space="0" w:color="auto"/>
        <w:left w:val="none" w:sz="0" w:space="0" w:color="auto"/>
        <w:bottom w:val="none" w:sz="0" w:space="0" w:color="auto"/>
        <w:right w:val="none" w:sz="0" w:space="0" w:color="auto"/>
      </w:divBdr>
    </w:div>
    <w:div w:id="1906185654">
      <w:marLeft w:val="640"/>
      <w:marRight w:val="0"/>
      <w:marTop w:val="0"/>
      <w:marBottom w:val="0"/>
      <w:divBdr>
        <w:top w:val="none" w:sz="0" w:space="0" w:color="auto"/>
        <w:left w:val="none" w:sz="0" w:space="0" w:color="auto"/>
        <w:bottom w:val="none" w:sz="0" w:space="0" w:color="auto"/>
        <w:right w:val="none" w:sz="0" w:space="0" w:color="auto"/>
      </w:divBdr>
    </w:div>
    <w:div w:id="1908609110">
      <w:marLeft w:val="640"/>
      <w:marRight w:val="0"/>
      <w:marTop w:val="0"/>
      <w:marBottom w:val="0"/>
      <w:divBdr>
        <w:top w:val="none" w:sz="0" w:space="0" w:color="auto"/>
        <w:left w:val="none" w:sz="0" w:space="0" w:color="auto"/>
        <w:bottom w:val="none" w:sz="0" w:space="0" w:color="auto"/>
        <w:right w:val="none" w:sz="0" w:space="0" w:color="auto"/>
      </w:divBdr>
    </w:div>
    <w:div w:id="1908763655">
      <w:marLeft w:val="640"/>
      <w:marRight w:val="0"/>
      <w:marTop w:val="0"/>
      <w:marBottom w:val="0"/>
      <w:divBdr>
        <w:top w:val="none" w:sz="0" w:space="0" w:color="auto"/>
        <w:left w:val="none" w:sz="0" w:space="0" w:color="auto"/>
        <w:bottom w:val="none" w:sz="0" w:space="0" w:color="auto"/>
        <w:right w:val="none" w:sz="0" w:space="0" w:color="auto"/>
      </w:divBdr>
    </w:div>
    <w:div w:id="1910534385">
      <w:marLeft w:val="640"/>
      <w:marRight w:val="0"/>
      <w:marTop w:val="0"/>
      <w:marBottom w:val="0"/>
      <w:divBdr>
        <w:top w:val="none" w:sz="0" w:space="0" w:color="auto"/>
        <w:left w:val="none" w:sz="0" w:space="0" w:color="auto"/>
        <w:bottom w:val="none" w:sz="0" w:space="0" w:color="auto"/>
        <w:right w:val="none" w:sz="0" w:space="0" w:color="auto"/>
      </w:divBdr>
    </w:div>
    <w:div w:id="1914319293">
      <w:marLeft w:val="640"/>
      <w:marRight w:val="0"/>
      <w:marTop w:val="0"/>
      <w:marBottom w:val="0"/>
      <w:divBdr>
        <w:top w:val="none" w:sz="0" w:space="0" w:color="auto"/>
        <w:left w:val="none" w:sz="0" w:space="0" w:color="auto"/>
        <w:bottom w:val="none" w:sz="0" w:space="0" w:color="auto"/>
        <w:right w:val="none" w:sz="0" w:space="0" w:color="auto"/>
      </w:divBdr>
    </w:div>
    <w:div w:id="1914966217">
      <w:marLeft w:val="640"/>
      <w:marRight w:val="0"/>
      <w:marTop w:val="0"/>
      <w:marBottom w:val="0"/>
      <w:divBdr>
        <w:top w:val="none" w:sz="0" w:space="0" w:color="auto"/>
        <w:left w:val="none" w:sz="0" w:space="0" w:color="auto"/>
        <w:bottom w:val="none" w:sz="0" w:space="0" w:color="auto"/>
        <w:right w:val="none" w:sz="0" w:space="0" w:color="auto"/>
      </w:divBdr>
    </w:div>
    <w:div w:id="1915118682">
      <w:marLeft w:val="640"/>
      <w:marRight w:val="0"/>
      <w:marTop w:val="0"/>
      <w:marBottom w:val="0"/>
      <w:divBdr>
        <w:top w:val="none" w:sz="0" w:space="0" w:color="auto"/>
        <w:left w:val="none" w:sz="0" w:space="0" w:color="auto"/>
        <w:bottom w:val="none" w:sz="0" w:space="0" w:color="auto"/>
        <w:right w:val="none" w:sz="0" w:space="0" w:color="auto"/>
      </w:divBdr>
    </w:div>
    <w:div w:id="1915167480">
      <w:marLeft w:val="640"/>
      <w:marRight w:val="0"/>
      <w:marTop w:val="0"/>
      <w:marBottom w:val="0"/>
      <w:divBdr>
        <w:top w:val="none" w:sz="0" w:space="0" w:color="auto"/>
        <w:left w:val="none" w:sz="0" w:space="0" w:color="auto"/>
        <w:bottom w:val="none" w:sz="0" w:space="0" w:color="auto"/>
        <w:right w:val="none" w:sz="0" w:space="0" w:color="auto"/>
      </w:divBdr>
    </w:div>
    <w:div w:id="1915509118">
      <w:marLeft w:val="640"/>
      <w:marRight w:val="0"/>
      <w:marTop w:val="0"/>
      <w:marBottom w:val="0"/>
      <w:divBdr>
        <w:top w:val="none" w:sz="0" w:space="0" w:color="auto"/>
        <w:left w:val="none" w:sz="0" w:space="0" w:color="auto"/>
        <w:bottom w:val="none" w:sz="0" w:space="0" w:color="auto"/>
        <w:right w:val="none" w:sz="0" w:space="0" w:color="auto"/>
      </w:divBdr>
    </w:div>
    <w:div w:id="1917277016">
      <w:marLeft w:val="640"/>
      <w:marRight w:val="0"/>
      <w:marTop w:val="0"/>
      <w:marBottom w:val="0"/>
      <w:divBdr>
        <w:top w:val="none" w:sz="0" w:space="0" w:color="auto"/>
        <w:left w:val="none" w:sz="0" w:space="0" w:color="auto"/>
        <w:bottom w:val="none" w:sz="0" w:space="0" w:color="auto"/>
        <w:right w:val="none" w:sz="0" w:space="0" w:color="auto"/>
      </w:divBdr>
    </w:div>
    <w:div w:id="1917787929">
      <w:marLeft w:val="640"/>
      <w:marRight w:val="0"/>
      <w:marTop w:val="0"/>
      <w:marBottom w:val="0"/>
      <w:divBdr>
        <w:top w:val="none" w:sz="0" w:space="0" w:color="auto"/>
        <w:left w:val="none" w:sz="0" w:space="0" w:color="auto"/>
        <w:bottom w:val="none" w:sz="0" w:space="0" w:color="auto"/>
        <w:right w:val="none" w:sz="0" w:space="0" w:color="auto"/>
      </w:divBdr>
    </w:div>
    <w:div w:id="1918244017">
      <w:marLeft w:val="640"/>
      <w:marRight w:val="0"/>
      <w:marTop w:val="0"/>
      <w:marBottom w:val="0"/>
      <w:divBdr>
        <w:top w:val="none" w:sz="0" w:space="0" w:color="auto"/>
        <w:left w:val="none" w:sz="0" w:space="0" w:color="auto"/>
        <w:bottom w:val="none" w:sz="0" w:space="0" w:color="auto"/>
        <w:right w:val="none" w:sz="0" w:space="0" w:color="auto"/>
      </w:divBdr>
    </w:div>
    <w:div w:id="1922566600">
      <w:marLeft w:val="640"/>
      <w:marRight w:val="0"/>
      <w:marTop w:val="0"/>
      <w:marBottom w:val="0"/>
      <w:divBdr>
        <w:top w:val="none" w:sz="0" w:space="0" w:color="auto"/>
        <w:left w:val="none" w:sz="0" w:space="0" w:color="auto"/>
        <w:bottom w:val="none" w:sz="0" w:space="0" w:color="auto"/>
        <w:right w:val="none" w:sz="0" w:space="0" w:color="auto"/>
      </w:divBdr>
    </w:div>
    <w:div w:id="1923641293">
      <w:marLeft w:val="640"/>
      <w:marRight w:val="0"/>
      <w:marTop w:val="0"/>
      <w:marBottom w:val="0"/>
      <w:divBdr>
        <w:top w:val="none" w:sz="0" w:space="0" w:color="auto"/>
        <w:left w:val="none" w:sz="0" w:space="0" w:color="auto"/>
        <w:bottom w:val="none" w:sz="0" w:space="0" w:color="auto"/>
        <w:right w:val="none" w:sz="0" w:space="0" w:color="auto"/>
      </w:divBdr>
    </w:div>
    <w:div w:id="1926694287">
      <w:marLeft w:val="640"/>
      <w:marRight w:val="0"/>
      <w:marTop w:val="0"/>
      <w:marBottom w:val="0"/>
      <w:divBdr>
        <w:top w:val="none" w:sz="0" w:space="0" w:color="auto"/>
        <w:left w:val="none" w:sz="0" w:space="0" w:color="auto"/>
        <w:bottom w:val="none" w:sz="0" w:space="0" w:color="auto"/>
        <w:right w:val="none" w:sz="0" w:space="0" w:color="auto"/>
      </w:divBdr>
    </w:div>
    <w:div w:id="1927575083">
      <w:marLeft w:val="640"/>
      <w:marRight w:val="0"/>
      <w:marTop w:val="0"/>
      <w:marBottom w:val="0"/>
      <w:divBdr>
        <w:top w:val="none" w:sz="0" w:space="0" w:color="auto"/>
        <w:left w:val="none" w:sz="0" w:space="0" w:color="auto"/>
        <w:bottom w:val="none" w:sz="0" w:space="0" w:color="auto"/>
        <w:right w:val="none" w:sz="0" w:space="0" w:color="auto"/>
      </w:divBdr>
    </w:div>
    <w:div w:id="1930044093">
      <w:marLeft w:val="640"/>
      <w:marRight w:val="0"/>
      <w:marTop w:val="0"/>
      <w:marBottom w:val="0"/>
      <w:divBdr>
        <w:top w:val="none" w:sz="0" w:space="0" w:color="auto"/>
        <w:left w:val="none" w:sz="0" w:space="0" w:color="auto"/>
        <w:bottom w:val="none" w:sz="0" w:space="0" w:color="auto"/>
        <w:right w:val="none" w:sz="0" w:space="0" w:color="auto"/>
      </w:divBdr>
    </w:div>
    <w:div w:id="1930503706">
      <w:marLeft w:val="640"/>
      <w:marRight w:val="0"/>
      <w:marTop w:val="0"/>
      <w:marBottom w:val="0"/>
      <w:divBdr>
        <w:top w:val="none" w:sz="0" w:space="0" w:color="auto"/>
        <w:left w:val="none" w:sz="0" w:space="0" w:color="auto"/>
        <w:bottom w:val="none" w:sz="0" w:space="0" w:color="auto"/>
        <w:right w:val="none" w:sz="0" w:space="0" w:color="auto"/>
      </w:divBdr>
    </w:div>
    <w:div w:id="1931811399">
      <w:marLeft w:val="640"/>
      <w:marRight w:val="0"/>
      <w:marTop w:val="0"/>
      <w:marBottom w:val="0"/>
      <w:divBdr>
        <w:top w:val="none" w:sz="0" w:space="0" w:color="auto"/>
        <w:left w:val="none" w:sz="0" w:space="0" w:color="auto"/>
        <w:bottom w:val="none" w:sz="0" w:space="0" w:color="auto"/>
        <w:right w:val="none" w:sz="0" w:space="0" w:color="auto"/>
      </w:divBdr>
    </w:div>
    <w:div w:id="1933195535">
      <w:marLeft w:val="640"/>
      <w:marRight w:val="0"/>
      <w:marTop w:val="0"/>
      <w:marBottom w:val="0"/>
      <w:divBdr>
        <w:top w:val="none" w:sz="0" w:space="0" w:color="auto"/>
        <w:left w:val="none" w:sz="0" w:space="0" w:color="auto"/>
        <w:bottom w:val="none" w:sz="0" w:space="0" w:color="auto"/>
        <w:right w:val="none" w:sz="0" w:space="0" w:color="auto"/>
      </w:divBdr>
    </w:div>
    <w:div w:id="1934317798">
      <w:marLeft w:val="640"/>
      <w:marRight w:val="0"/>
      <w:marTop w:val="0"/>
      <w:marBottom w:val="0"/>
      <w:divBdr>
        <w:top w:val="none" w:sz="0" w:space="0" w:color="auto"/>
        <w:left w:val="none" w:sz="0" w:space="0" w:color="auto"/>
        <w:bottom w:val="none" w:sz="0" w:space="0" w:color="auto"/>
        <w:right w:val="none" w:sz="0" w:space="0" w:color="auto"/>
      </w:divBdr>
    </w:div>
    <w:div w:id="1936403928">
      <w:marLeft w:val="640"/>
      <w:marRight w:val="0"/>
      <w:marTop w:val="0"/>
      <w:marBottom w:val="0"/>
      <w:divBdr>
        <w:top w:val="none" w:sz="0" w:space="0" w:color="auto"/>
        <w:left w:val="none" w:sz="0" w:space="0" w:color="auto"/>
        <w:bottom w:val="none" w:sz="0" w:space="0" w:color="auto"/>
        <w:right w:val="none" w:sz="0" w:space="0" w:color="auto"/>
      </w:divBdr>
    </w:div>
    <w:div w:id="1938437508">
      <w:marLeft w:val="640"/>
      <w:marRight w:val="0"/>
      <w:marTop w:val="0"/>
      <w:marBottom w:val="0"/>
      <w:divBdr>
        <w:top w:val="none" w:sz="0" w:space="0" w:color="auto"/>
        <w:left w:val="none" w:sz="0" w:space="0" w:color="auto"/>
        <w:bottom w:val="none" w:sz="0" w:space="0" w:color="auto"/>
        <w:right w:val="none" w:sz="0" w:space="0" w:color="auto"/>
      </w:divBdr>
    </w:div>
    <w:div w:id="1940023307">
      <w:marLeft w:val="640"/>
      <w:marRight w:val="0"/>
      <w:marTop w:val="0"/>
      <w:marBottom w:val="0"/>
      <w:divBdr>
        <w:top w:val="none" w:sz="0" w:space="0" w:color="auto"/>
        <w:left w:val="none" w:sz="0" w:space="0" w:color="auto"/>
        <w:bottom w:val="none" w:sz="0" w:space="0" w:color="auto"/>
        <w:right w:val="none" w:sz="0" w:space="0" w:color="auto"/>
      </w:divBdr>
    </w:div>
    <w:div w:id="1940990188">
      <w:marLeft w:val="640"/>
      <w:marRight w:val="0"/>
      <w:marTop w:val="0"/>
      <w:marBottom w:val="0"/>
      <w:divBdr>
        <w:top w:val="none" w:sz="0" w:space="0" w:color="auto"/>
        <w:left w:val="none" w:sz="0" w:space="0" w:color="auto"/>
        <w:bottom w:val="none" w:sz="0" w:space="0" w:color="auto"/>
        <w:right w:val="none" w:sz="0" w:space="0" w:color="auto"/>
      </w:divBdr>
    </w:div>
    <w:div w:id="1941065002">
      <w:marLeft w:val="640"/>
      <w:marRight w:val="0"/>
      <w:marTop w:val="0"/>
      <w:marBottom w:val="0"/>
      <w:divBdr>
        <w:top w:val="none" w:sz="0" w:space="0" w:color="auto"/>
        <w:left w:val="none" w:sz="0" w:space="0" w:color="auto"/>
        <w:bottom w:val="none" w:sz="0" w:space="0" w:color="auto"/>
        <w:right w:val="none" w:sz="0" w:space="0" w:color="auto"/>
      </w:divBdr>
    </w:div>
    <w:div w:id="1942225157">
      <w:marLeft w:val="640"/>
      <w:marRight w:val="0"/>
      <w:marTop w:val="0"/>
      <w:marBottom w:val="0"/>
      <w:divBdr>
        <w:top w:val="none" w:sz="0" w:space="0" w:color="auto"/>
        <w:left w:val="none" w:sz="0" w:space="0" w:color="auto"/>
        <w:bottom w:val="none" w:sz="0" w:space="0" w:color="auto"/>
        <w:right w:val="none" w:sz="0" w:space="0" w:color="auto"/>
      </w:divBdr>
    </w:div>
    <w:div w:id="1943032935">
      <w:marLeft w:val="640"/>
      <w:marRight w:val="0"/>
      <w:marTop w:val="0"/>
      <w:marBottom w:val="0"/>
      <w:divBdr>
        <w:top w:val="none" w:sz="0" w:space="0" w:color="auto"/>
        <w:left w:val="none" w:sz="0" w:space="0" w:color="auto"/>
        <w:bottom w:val="none" w:sz="0" w:space="0" w:color="auto"/>
        <w:right w:val="none" w:sz="0" w:space="0" w:color="auto"/>
      </w:divBdr>
    </w:div>
    <w:div w:id="1943105455">
      <w:marLeft w:val="640"/>
      <w:marRight w:val="0"/>
      <w:marTop w:val="0"/>
      <w:marBottom w:val="0"/>
      <w:divBdr>
        <w:top w:val="none" w:sz="0" w:space="0" w:color="auto"/>
        <w:left w:val="none" w:sz="0" w:space="0" w:color="auto"/>
        <w:bottom w:val="none" w:sz="0" w:space="0" w:color="auto"/>
        <w:right w:val="none" w:sz="0" w:space="0" w:color="auto"/>
      </w:divBdr>
    </w:div>
    <w:div w:id="1943995771">
      <w:marLeft w:val="640"/>
      <w:marRight w:val="0"/>
      <w:marTop w:val="0"/>
      <w:marBottom w:val="0"/>
      <w:divBdr>
        <w:top w:val="none" w:sz="0" w:space="0" w:color="auto"/>
        <w:left w:val="none" w:sz="0" w:space="0" w:color="auto"/>
        <w:bottom w:val="none" w:sz="0" w:space="0" w:color="auto"/>
        <w:right w:val="none" w:sz="0" w:space="0" w:color="auto"/>
      </w:divBdr>
    </w:div>
    <w:div w:id="1944409906">
      <w:marLeft w:val="640"/>
      <w:marRight w:val="0"/>
      <w:marTop w:val="0"/>
      <w:marBottom w:val="0"/>
      <w:divBdr>
        <w:top w:val="none" w:sz="0" w:space="0" w:color="auto"/>
        <w:left w:val="none" w:sz="0" w:space="0" w:color="auto"/>
        <w:bottom w:val="none" w:sz="0" w:space="0" w:color="auto"/>
        <w:right w:val="none" w:sz="0" w:space="0" w:color="auto"/>
      </w:divBdr>
    </w:div>
    <w:div w:id="1944799036">
      <w:marLeft w:val="640"/>
      <w:marRight w:val="0"/>
      <w:marTop w:val="0"/>
      <w:marBottom w:val="0"/>
      <w:divBdr>
        <w:top w:val="none" w:sz="0" w:space="0" w:color="auto"/>
        <w:left w:val="none" w:sz="0" w:space="0" w:color="auto"/>
        <w:bottom w:val="none" w:sz="0" w:space="0" w:color="auto"/>
        <w:right w:val="none" w:sz="0" w:space="0" w:color="auto"/>
      </w:divBdr>
    </w:div>
    <w:div w:id="1946618760">
      <w:marLeft w:val="640"/>
      <w:marRight w:val="0"/>
      <w:marTop w:val="0"/>
      <w:marBottom w:val="0"/>
      <w:divBdr>
        <w:top w:val="none" w:sz="0" w:space="0" w:color="auto"/>
        <w:left w:val="none" w:sz="0" w:space="0" w:color="auto"/>
        <w:bottom w:val="none" w:sz="0" w:space="0" w:color="auto"/>
        <w:right w:val="none" w:sz="0" w:space="0" w:color="auto"/>
      </w:divBdr>
    </w:div>
    <w:div w:id="1949655659">
      <w:marLeft w:val="640"/>
      <w:marRight w:val="0"/>
      <w:marTop w:val="0"/>
      <w:marBottom w:val="0"/>
      <w:divBdr>
        <w:top w:val="none" w:sz="0" w:space="0" w:color="auto"/>
        <w:left w:val="none" w:sz="0" w:space="0" w:color="auto"/>
        <w:bottom w:val="none" w:sz="0" w:space="0" w:color="auto"/>
        <w:right w:val="none" w:sz="0" w:space="0" w:color="auto"/>
      </w:divBdr>
    </w:div>
    <w:div w:id="1949920748">
      <w:marLeft w:val="640"/>
      <w:marRight w:val="0"/>
      <w:marTop w:val="0"/>
      <w:marBottom w:val="0"/>
      <w:divBdr>
        <w:top w:val="none" w:sz="0" w:space="0" w:color="auto"/>
        <w:left w:val="none" w:sz="0" w:space="0" w:color="auto"/>
        <w:bottom w:val="none" w:sz="0" w:space="0" w:color="auto"/>
        <w:right w:val="none" w:sz="0" w:space="0" w:color="auto"/>
      </w:divBdr>
    </w:div>
    <w:div w:id="1950089744">
      <w:marLeft w:val="640"/>
      <w:marRight w:val="0"/>
      <w:marTop w:val="0"/>
      <w:marBottom w:val="0"/>
      <w:divBdr>
        <w:top w:val="none" w:sz="0" w:space="0" w:color="auto"/>
        <w:left w:val="none" w:sz="0" w:space="0" w:color="auto"/>
        <w:bottom w:val="none" w:sz="0" w:space="0" w:color="auto"/>
        <w:right w:val="none" w:sz="0" w:space="0" w:color="auto"/>
      </w:divBdr>
    </w:div>
    <w:div w:id="1952322301">
      <w:marLeft w:val="640"/>
      <w:marRight w:val="0"/>
      <w:marTop w:val="0"/>
      <w:marBottom w:val="0"/>
      <w:divBdr>
        <w:top w:val="none" w:sz="0" w:space="0" w:color="auto"/>
        <w:left w:val="none" w:sz="0" w:space="0" w:color="auto"/>
        <w:bottom w:val="none" w:sz="0" w:space="0" w:color="auto"/>
        <w:right w:val="none" w:sz="0" w:space="0" w:color="auto"/>
      </w:divBdr>
    </w:div>
    <w:div w:id="1955945591">
      <w:marLeft w:val="640"/>
      <w:marRight w:val="0"/>
      <w:marTop w:val="0"/>
      <w:marBottom w:val="0"/>
      <w:divBdr>
        <w:top w:val="none" w:sz="0" w:space="0" w:color="auto"/>
        <w:left w:val="none" w:sz="0" w:space="0" w:color="auto"/>
        <w:bottom w:val="none" w:sz="0" w:space="0" w:color="auto"/>
        <w:right w:val="none" w:sz="0" w:space="0" w:color="auto"/>
      </w:divBdr>
    </w:div>
    <w:div w:id="1957372952">
      <w:marLeft w:val="640"/>
      <w:marRight w:val="0"/>
      <w:marTop w:val="0"/>
      <w:marBottom w:val="0"/>
      <w:divBdr>
        <w:top w:val="none" w:sz="0" w:space="0" w:color="auto"/>
        <w:left w:val="none" w:sz="0" w:space="0" w:color="auto"/>
        <w:bottom w:val="none" w:sz="0" w:space="0" w:color="auto"/>
        <w:right w:val="none" w:sz="0" w:space="0" w:color="auto"/>
      </w:divBdr>
    </w:div>
    <w:div w:id="1957835640">
      <w:marLeft w:val="640"/>
      <w:marRight w:val="0"/>
      <w:marTop w:val="0"/>
      <w:marBottom w:val="0"/>
      <w:divBdr>
        <w:top w:val="none" w:sz="0" w:space="0" w:color="auto"/>
        <w:left w:val="none" w:sz="0" w:space="0" w:color="auto"/>
        <w:bottom w:val="none" w:sz="0" w:space="0" w:color="auto"/>
        <w:right w:val="none" w:sz="0" w:space="0" w:color="auto"/>
      </w:divBdr>
    </w:div>
    <w:div w:id="1958949684">
      <w:marLeft w:val="640"/>
      <w:marRight w:val="0"/>
      <w:marTop w:val="0"/>
      <w:marBottom w:val="0"/>
      <w:divBdr>
        <w:top w:val="none" w:sz="0" w:space="0" w:color="auto"/>
        <w:left w:val="none" w:sz="0" w:space="0" w:color="auto"/>
        <w:bottom w:val="none" w:sz="0" w:space="0" w:color="auto"/>
        <w:right w:val="none" w:sz="0" w:space="0" w:color="auto"/>
      </w:divBdr>
    </w:div>
    <w:div w:id="1959608001">
      <w:marLeft w:val="640"/>
      <w:marRight w:val="0"/>
      <w:marTop w:val="0"/>
      <w:marBottom w:val="0"/>
      <w:divBdr>
        <w:top w:val="none" w:sz="0" w:space="0" w:color="auto"/>
        <w:left w:val="none" w:sz="0" w:space="0" w:color="auto"/>
        <w:bottom w:val="none" w:sz="0" w:space="0" w:color="auto"/>
        <w:right w:val="none" w:sz="0" w:space="0" w:color="auto"/>
      </w:divBdr>
    </w:div>
    <w:div w:id="1959949051">
      <w:marLeft w:val="640"/>
      <w:marRight w:val="0"/>
      <w:marTop w:val="0"/>
      <w:marBottom w:val="0"/>
      <w:divBdr>
        <w:top w:val="none" w:sz="0" w:space="0" w:color="auto"/>
        <w:left w:val="none" w:sz="0" w:space="0" w:color="auto"/>
        <w:bottom w:val="none" w:sz="0" w:space="0" w:color="auto"/>
        <w:right w:val="none" w:sz="0" w:space="0" w:color="auto"/>
      </w:divBdr>
    </w:div>
    <w:div w:id="1960066298">
      <w:marLeft w:val="640"/>
      <w:marRight w:val="0"/>
      <w:marTop w:val="0"/>
      <w:marBottom w:val="0"/>
      <w:divBdr>
        <w:top w:val="none" w:sz="0" w:space="0" w:color="auto"/>
        <w:left w:val="none" w:sz="0" w:space="0" w:color="auto"/>
        <w:bottom w:val="none" w:sz="0" w:space="0" w:color="auto"/>
        <w:right w:val="none" w:sz="0" w:space="0" w:color="auto"/>
      </w:divBdr>
    </w:div>
    <w:div w:id="1960407664">
      <w:marLeft w:val="640"/>
      <w:marRight w:val="0"/>
      <w:marTop w:val="0"/>
      <w:marBottom w:val="0"/>
      <w:divBdr>
        <w:top w:val="none" w:sz="0" w:space="0" w:color="auto"/>
        <w:left w:val="none" w:sz="0" w:space="0" w:color="auto"/>
        <w:bottom w:val="none" w:sz="0" w:space="0" w:color="auto"/>
        <w:right w:val="none" w:sz="0" w:space="0" w:color="auto"/>
      </w:divBdr>
    </w:div>
    <w:div w:id="1962958413">
      <w:marLeft w:val="640"/>
      <w:marRight w:val="0"/>
      <w:marTop w:val="0"/>
      <w:marBottom w:val="0"/>
      <w:divBdr>
        <w:top w:val="none" w:sz="0" w:space="0" w:color="auto"/>
        <w:left w:val="none" w:sz="0" w:space="0" w:color="auto"/>
        <w:bottom w:val="none" w:sz="0" w:space="0" w:color="auto"/>
        <w:right w:val="none" w:sz="0" w:space="0" w:color="auto"/>
      </w:divBdr>
    </w:div>
    <w:div w:id="1963340105">
      <w:marLeft w:val="640"/>
      <w:marRight w:val="0"/>
      <w:marTop w:val="0"/>
      <w:marBottom w:val="0"/>
      <w:divBdr>
        <w:top w:val="none" w:sz="0" w:space="0" w:color="auto"/>
        <w:left w:val="none" w:sz="0" w:space="0" w:color="auto"/>
        <w:bottom w:val="none" w:sz="0" w:space="0" w:color="auto"/>
        <w:right w:val="none" w:sz="0" w:space="0" w:color="auto"/>
      </w:divBdr>
    </w:div>
    <w:div w:id="1963799592">
      <w:marLeft w:val="640"/>
      <w:marRight w:val="0"/>
      <w:marTop w:val="0"/>
      <w:marBottom w:val="0"/>
      <w:divBdr>
        <w:top w:val="none" w:sz="0" w:space="0" w:color="auto"/>
        <w:left w:val="none" w:sz="0" w:space="0" w:color="auto"/>
        <w:bottom w:val="none" w:sz="0" w:space="0" w:color="auto"/>
        <w:right w:val="none" w:sz="0" w:space="0" w:color="auto"/>
      </w:divBdr>
    </w:div>
    <w:div w:id="1965771981">
      <w:marLeft w:val="640"/>
      <w:marRight w:val="0"/>
      <w:marTop w:val="0"/>
      <w:marBottom w:val="0"/>
      <w:divBdr>
        <w:top w:val="none" w:sz="0" w:space="0" w:color="auto"/>
        <w:left w:val="none" w:sz="0" w:space="0" w:color="auto"/>
        <w:bottom w:val="none" w:sz="0" w:space="0" w:color="auto"/>
        <w:right w:val="none" w:sz="0" w:space="0" w:color="auto"/>
      </w:divBdr>
    </w:div>
    <w:div w:id="1966302341">
      <w:marLeft w:val="640"/>
      <w:marRight w:val="0"/>
      <w:marTop w:val="0"/>
      <w:marBottom w:val="0"/>
      <w:divBdr>
        <w:top w:val="none" w:sz="0" w:space="0" w:color="auto"/>
        <w:left w:val="none" w:sz="0" w:space="0" w:color="auto"/>
        <w:bottom w:val="none" w:sz="0" w:space="0" w:color="auto"/>
        <w:right w:val="none" w:sz="0" w:space="0" w:color="auto"/>
      </w:divBdr>
    </w:div>
    <w:div w:id="1968124539">
      <w:marLeft w:val="640"/>
      <w:marRight w:val="0"/>
      <w:marTop w:val="0"/>
      <w:marBottom w:val="0"/>
      <w:divBdr>
        <w:top w:val="none" w:sz="0" w:space="0" w:color="auto"/>
        <w:left w:val="none" w:sz="0" w:space="0" w:color="auto"/>
        <w:bottom w:val="none" w:sz="0" w:space="0" w:color="auto"/>
        <w:right w:val="none" w:sz="0" w:space="0" w:color="auto"/>
      </w:divBdr>
    </w:div>
    <w:div w:id="1968854706">
      <w:marLeft w:val="640"/>
      <w:marRight w:val="0"/>
      <w:marTop w:val="0"/>
      <w:marBottom w:val="0"/>
      <w:divBdr>
        <w:top w:val="none" w:sz="0" w:space="0" w:color="auto"/>
        <w:left w:val="none" w:sz="0" w:space="0" w:color="auto"/>
        <w:bottom w:val="none" w:sz="0" w:space="0" w:color="auto"/>
        <w:right w:val="none" w:sz="0" w:space="0" w:color="auto"/>
      </w:divBdr>
    </w:div>
    <w:div w:id="1970087698">
      <w:marLeft w:val="640"/>
      <w:marRight w:val="0"/>
      <w:marTop w:val="0"/>
      <w:marBottom w:val="0"/>
      <w:divBdr>
        <w:top w:val="none" w:sz="0" w:space="0" w:color="auto"/>
        <w:left w:val="none" w:sz="0" w:space="0" w:color="auto"/>
        <w:bottom w:val="none" w:sz="0" w:space="0" w:color="auto"/>
        <w:right w:val="none" w:sz="0" w:space="0" w:color="auto"/>
      </w:divBdr>
    </w:div>
    <w:div w:id="1972638376">
      <w:marLeft w:val="640"/>
      <w:marRight w:val="0"/>
      <w:marTop w:val="0"/>
      <w:marBottom w:val="0"/>
      <w:divBdr>
        <w:top w:val="none" w:sz="0" w:space="0" w:color="auto"/>
        <w:left w:val="none" w:sz="0" w:space="0" w:color="auto"/>
        <w:bottom w:val="none" w:sz="0" w:space="0" w:color="auto"/>
        <w:right w:val="none" w:sz="0" w:space="0" w:color="auto"/>
      </w:divBdr>
    </w:div>
    <w:div w:id="1976332883">
      <w:marLeft w:val="640"/>
      <w:marRight w:val="0"/>
      <w:marTop w:val="0"/>
      <w:marBottom w:val="0"/>
      <w:divBdr>
        <w:top w:val="none" w:sz="0" w:space="0" w:color="auto"/>
        <w:left w:val="none" w:sz="0" w:space="0" w:color="auto"/>
        <w:bottom w:val="none" w:sz="0" w:space="0" w:color="auto"/>
        <w:right w:val="none" w:sz="0" w:space="0" w:color="auto"/>
      </w:divBdr>
    </w:div>
    <w:div w:id="1979140919">
      <w:marLeft w:val="640"/>
      <w:marRight w:val="0"/>
      <w:marTop w:val="0"/>
      <w:marBottom w:val="0"/>
      <w:divBdr>
        <w:top w:val="none" w:sz="0" w:space="0" w:color="auto"/>
        <w:left w:val="none" w:sz="0" w:space="0" w:color="auto"/>
        <w:bottom w:val="none" w:sz="0" w:space="0" w:color="auto"/>
        <w:right w:val="none" w:sz="0" w:space="0" w:color="auto"/>
      </w:divBdr>
    </w:div>
    <w:div w:id="1979453798">
      <w:marLeft w:val="640"/>
      <w:marRight w:val="0"/>
      <w:marTop w:val="0"/>
      <w:marBottom w:val="0"/>
      <w:divBdr>
        <w:top w:val="none" w:sz="0" w:space="0" w:color="auto"/>
        <w:left w:val="none" w:sz="0" w:space="0" w:color="auto"/>
        <w:bottom w:val="none" w:sz="0" w:space="0" w:color="auto"/>
        <w:right w:val="none" w:sz="0" w:space="0" w:color="auto"/>
      </w:divBdr>
    </w:div>
    <w:div w:id="1979720981">
      <w:marLeft w:val="640"/>
      <w:marRight w:val="0"/>
      <w:marTop w:val="0"/>
      <w:marBottom w:val="0"/>
      <w:divBdr>
        <w:top w:val="none" w:sz="0" w:space="0" w:color="auto"/>
        <w:left w:val="none" w:sz="0" w:space="0" w:color="auto"/>
        <w:bottom w:val="none" w:sz="0" w:space="0" w:color="auto"/>
        <w:right w:val="none" w:sz="0" w:space="0" w:color="auto"/>
      </w:divBdr>
    </w:div>
    <w:div w:id="1982269697">
      <w:marLeft w:val="640"/>
      <w:marRight w:val="0"/>
      <w:marTop w:val="0"/>
      <w:marBottom w:val="0"/>
      <w:divBdr>
        <w:top w:val="none" w:sz="0" w:space="0" w:color="auto"/>
        <w:left w:val="none" w:sz="0" w:space="0" w:color="auto"/>
        <w:bottom w:val="none" w:sz="0" w:space="0" w:color="auto"/>
        <w:right w:val="none" w:sz="0" w:space="0" w:color="auto"/>
      </w:divBdr>
    </w:div>
    <w:div w:id="1986157112">
      <w:marLeft w:val="640"/>
      <w:marRight w:val="0"/>
      <w:marTop w:val="0"/>
      <w:marBottom w:val="0"/>
      <w:divBdr>
        <w:top w:val="none" w:sz="0" w:space="0" w:color="auto"/>
        <w:left w:val="none" w:sz="0" w:space="0" w:color="auto"/>
        <w:bottom w:val="none" w:sz="0" w:space="0" w:color="auto"/>
        <w:right w:val="none" w:sz="0" w:space="0" w:color="auto"/>
      </w:divBdr>
    </w:div>
    <w:div w:id="1986664450">
      <w:marLeft w:val="640"/>
      <w:marRight w:val="0"/>
      <w:marTop w:val="0"/>
      <w:marBottom w:val="0"/>
      <w:divBdr>
        <w:top w:val="none" w:sz="0" w:space="0" w:color="auto"/>
        <w:left w:val="none" w:sz="0" w:space="0" w:color="auto"/>
        <w:bottom w:val="none" w:sz="0" w:space="0" w:color="auto"/>
        <w:right w:val="none" w:sz="0" w:space="0" w:color="auto"/>
      </w:divBdr>
    </w:div>
    <w:div w:id="1987008545">
      <w:marLeft w:val="640"/>
      <w:marRight w:val="0"/>
      <w:marTop w:val="0"/>
      <w:marBottom w:val="0"/>
      <w:divBdr>
        <w:top w:val="none" w:sz="0" w:space="0" w:color="auto"/>
        <w:left w:val="none" w:sz="0" w:space="0" w:color="auto"/>
        <w:bottom w:val="none" w:sz="0" w:space="0" w:color="auto"/>
        <w:right w:val="none" w:sz="0" w:space="0" w:color="auto"/>
      </w:divBdr>
    </w:div>
    <w:div w:id="1987664669">
      <w:marLeft w:val="640"/>
      <w:marRight w:val="0"/>
      <w:marTop w:val="0"/>
      <w:marBottom w:val="0"/>
      <w:divBdr>
        <w:top w:val="none" w:sz="0" w:space="0" w:color="auto"/>
        <w:left w:val="none" w:sz="0" w:space="0" w:color="auto"/>
        <w:bottom w:val="none" w:sz="0" w:space="0" w:color="auto"/>
        <w:right w:val="none" w:sz="0" w:space="0" w:color="auto"/>
      </w:divBdr>
    </w:div>
    <w:div w:id="1988702971">
      <w:marLeft w:val="640"/>
      <w:marRight w:val="0"/>
      <w:marTop w:val="0"/>
      <w:marBottom w:val="0"/>
      <w:divBdr>
        <w:top w:val="none" w:sz="0" w:space="0" w:color="auto"/>
        <w:left w:val="none" w:sz="0" w:space="0" w:color="auto"/>
        <w:bottom w:val="none" w:sz="0" w:space="0" w:color="auto"/>
        <w:right w:val="none" w:sz="0" w:space="0" w:color="auto"/>
      </w:divBdr>
    </w:div>
    <w:div w:id="1989936695">
      <w:marLeft w:val="640"/>
      <w:marRight w:val="0"/>
      <w:marTop w:val="0"/>
      <w:marBottom w:val="0"/>
      <w:divBdr>
        <w:top w:val="none" w:sz="0" w:space="0" w:color="auto"/>
        <w:left w:val="none" w:sz="0" w:space="0" w:color="auto"/>
        <w:bottom w:val="none" w:sz="0" w:space="0" w:color="auto"/>
        <w:right w:val="none" w:sz="0" w:space="0" w:color="auto"/>
      </w:divBdr>
    </w:div>
    <w:div w:id="1992053460">
      <w:marLeft w:val="640"/>
      <w:marRight w:val="0"/>
      <w:marTop w:val="0"/>
      <w:marBottom w:val="0"/>
      <w:divBdr>
        <w:top w:val="none" w:sz="0" w:space="0" w:color="auto"/>
        <w:left w:val="none" w:sz="0" w:space="0" w:color="auto"/>
        <w:bottom w:val="none" w:sz="0" w:space="0" w:color="auto"/>
        <w:right w:val="none" w:sz="0" w:space="0" w:color="auto"/>
      </w:divBdr>
    </w:div>
    <w:div w:id="1992513520">
      <w:marLeft w:val="640"/>
      <w:marRight w:val="0"/>
      <w:marTop w:val="0"/>
      <w:marBottom w:val="0"/>
      <w:divBdr>
        <w:top w:val="none" w:sz="0" w:space="0" w:color="auto"/>
        <w:left w:val="none" w:sz="0" w:space="0" w:color="auto"/>
        <w:bottom w:val="none" w:sz="0" w:space="0" w:color="auto"/>
        <w:right w:val="none" w:sz="0" w:space="0" w:color="auto"/>
      </w:divBdr>
    </w:div>
    <w:div w:id="1992902680">
      <w:marLeft w:val="640"/>
      <w:marRight w:val="0"/>
      <w:marTop w:val="0"/>
      <w:marBottom w:val="0"/>
      <w:divBdr>
        <w:top w:val="none" w:sz="0" w:space="0" w:color="auto"/>
        <w:left w:val="none" w:sz="0" w:space="0" w:color="auto"/>
        <w:bottom w:val="none" w:sz="0" w:space="0" w:color="auto"/>
        <w:right w:val="none" w:sz="0" w:space="0" w:color="auto"/>
      </w:divBdr>
    </w:div>
    <w:div w:id="1993362878">
      <w:marLeft w:val="640"/>
      <w:marRight w:val="0"/>
      <w:marTop w:val="0"/>
      <w:marBottom w:val="0"/>
      <w:divBdr>
        <w:top w:val="none" w:sz="0" w:space="0" w:color="auto"/>
        <w:left w:val="none" w:sz="0" w:space="0" w:color="auto"/>
        <w:bottom w:val="none" w:sz="0" w:space="0" w:color="auto"/>
        <w:right w:val="none" w:sz="0" w:space="0" w:color="auto"/>
      </w:divBdr>
    </w:div>
    <w:div w:id="1994948099">
      <w:marLeft w:val="640"/>
      <w:marRight w:val="0"/>
      <w:marTop w:val="0"/>
      <w:marBottom w:val="0"/>
      <w:divBdr>
        <w:top w:val="none" w:sz="0" w:space="0" w:color="auto"/>
        <w:left w:val="none" w:sz="0" w:space="0" w:color="auto"/>
        <w:bottom w:val="none" w:sz="0" w:space="0" w:color="auto"/>
        <w:right w:val="none" w:sz="0" w:space="0" w:color="auto"/>
      </w:divBdr>
    </w:div>
    <w:div w:id="1996453732">
      <w:marLeft w:val="640"/>
      <w:marRight w:val="0"/>
      <w:marTop w:val="0"/>
      <w:marBottom w:val="0"/>
      <w:divBdr>
        <w:top w:val="none" w:sz="0" w:space="0" w:color="auto"/>
        <w:left w:val="none" w:sz="0" w:space="0" w:color="auto"/>
        <w:bottom w:val="none" w:sz="0" w:space="0" w:color="auto"/>
        <w:right w:val="none" w:sz="0" w:space="0" w:color="auto"/>
      </w:divBdr>
    </w:div>
    <w:div w:id="1999380507">
      <w:marLeft w:val="640"/>
      <w:marRight w:val="0"/>
      <w:marTop w:val="0"/>
      <w:marBottom w:val="0"/>
      <w:divBdr>
        <w:top w:val="none" w:sz="0" w:space="0" w:color="auto"/>
        <w:left w:val="none" w:sz="0" w:space="0" w:color="auto"/>
        <w:bottom w:val="none" w:sz="0" w:space="0" w:color="auto"/>
        <w:right w:val="none" w:sz="0" w:space="0" w:color="auto"/>
      </w:divBdr>
    </w:div>
    <w:div w:id="1999452755">
      <w:marLeft w:val="640"/>
      <w:marRight w:val="0"/>
      <w:marTop w:val="0"/>
      <w:marBottom w:val="0"/>
      <w:divBdr>
        <w:top w:val="none" w:sz="0" w:space="0" w:color="auto"/>
        <w:left w:val="none" w:sz="0" w:space="0" w:color="auto"/>
        <w:bottom w:val="none" w:sz="0" w:space="0" w:color="auto"/>
        <w:right w:val="none" w:sz="0" w:space="0" w:color="auto"/>
      </w:divBdr>
    </w:div>
    <w:div w:id="1999652897">
      <w:marLeft w:val="640"/>
      <w:marRight w:val="0"/>
      <w:marTop w:val="0"/>
      <w:marBottom w:val="0"/>
      <w:divBdr>
        <w:top w:val="none" w:sz="0" w:space="0" w:color="auto"/>
        <w:left w:val="none" w:sz="0" w:space="0" w:color="auto"/>
        <w:bottom w:val="none" w:sz="0" w:space="0" w:color="auto"/>
        <w:right w:val="none" w:sz="0" w:space="0" w:color="auto"/>
      </w:divBdr>
    </w:div>
    <w:div w:id="2000961241">
      <w:marLeft w:val="640"/>
      <w:marRight w:val="0"/>
      <w:marTop w:val="0"/>
      <w:marBottom w:val="0"/>
      <w:divBdr>
        <w:top w:val="none" w:sz="0" w:space="0" w:color="auto"/>
        <w:left w:val="none" w:sz="0" w:space="0" w:color="auto"/>
        <w:bottom w:val="none" w:sz="0" w:space="0" w:color="auto"/>
        <w:right w:val="none" w:sz="0" w:space="0" w:color="auto"/>
      </w:divBdr>
    </w:div>
    <w:div w:id="2002537186">
      <w:marLeft w:val="640"/>
      <w:marRight w:val="0"/>
      <w:marTop w:val="0"/>
      <w:marBottom w:val="0"/>
      <w:divBdr>
        <w:top w:val="none" w:sz="0" w:space="0" w:color="auto"/>
        <w:left w:val="none" w:sz="0" w:space="0" w:color="auto"/>
        <w:bottom w:val="none" w:sz="0" w:space="0" w:color="auto"/>
        <w:right w:val="none" w:sz="0" w:space="0" w:color="auto"/>
      </w:divBdr>
    </w:div>
    <w:div w:id="2003073020">
      <w:marLeft w:val="640"/>
      <w:marRight w:val="0"/>
      <w:marTop w:val="0"/>
      <w:marBottom w:val="0"/>
      <w:divBdr>
        <w:top w:val="none" w:sz="0" w:space="0" w:color="auto"/>
        <w:left w:val="none" w:sz="0" w:space="0" w:color="auto"/>
        <w:bottom w:val="none" w:sz="0" w:space="0" w:color="auto"/>
        <w:right w:val="none" w:sz="0" w:space="0" w:color="auto"/>
      </w:divBdr>
    </w:div>
    <w:div w:id="2004161332">
      <w:marLeft w:val="640"/>
      <w:marRight w:val="0"/>
      <w:marTop w:val="0"/>
      <w:marBottom w:val="0"/>
      <w:divBdr>
        <w:top w:val="none" w:sz="0" w:space="0" w:color="auto"/>
        <w:left w:val="none" w:sz="0" w:space="0" w:color="auto"/>
        <w:bottom w:val="none" w:sz="0" w:space="0" w:color="auto"/>
        <w:right w:val="none" w:sz="0" w:space="0" w:color="auto"/>
      </w:divBdr>
    </w:div>
    <w:div w:id="2005208489">
      <w:marLeft w:val="640"/>
      <w:marRight w:val="0"/>
      <w:marTop w:val="0"/>
      <w:marBottom w:val="0"/>
      <w:divBdr>
        <w:top w:val="none" w:sz="0" w:space="0" w:color="auto"/>
        <w:left w:val="none" w:sz="0" w:space="0" w:color="auto"/>
        <w:bottom w:val="none" w:sz="0" w:space="0" w:color="auto"/>
        <w:right w:val="none" w:sz="0" w:space="0" w:color="auto"/>
      </w:divBdr>
    </w:div>
    <w:div w:id="2005813085">
      <w:marLeft w:val="640"/>
      <w:marRight w:val="0"/>
      <w:marTop w:val="0"/>
      <w:marBottom w:val="0"/>
      <w:divBdr>
        <w:top w:val="none" w:sz="0" w:space="0" w:color="auto"/>
        <w:left w:val="none" w:sz="0" w:space="0" w:color="auto"/>
        <w:bottom w:val="none" w:sz="0" w:space="0" w:color="auto"/>
        <w:right w:val="none" w:sz="0" w:space="0" w:color="auto"/>
      </w:divBdr>
    </w:div>
    <w:div w:id="2005860933">
      <w:marLeft w:val="640"/>
      <w:marRight w:val="0"/>
      <w:marTop w:val="0"/>
      <w:marBottom w:val="0"/>
      <w:divBdr>
        <w:top w:val="none" w:sz="0" w:space="0" w:color="auto"/>
        <w:left w:val="none" w:sz="0" w:space="0" w:color="auto"/>
        <w:bottom w:val="none" w:sz="0" w:space="0" w:color="auto"/>
        <w:right w:val="none" w:sz="0" w:space="0" w:color="auto"/>
      </w:divBdr>
    </w:div>
    <w:div w:id="2010936673">
      <w:marLeft w:val="640"/>
      <w:marRight w:val="0"/>
      <w:marTop w:val="0"/>
      <w:marBottom w:val="0"/>
      <w:divBdr>
        <w:top w:val="none" w:sz="0" w:space="0" w:color="auto"/>
        <w:left w:val="none" w:sz="0" w:space="0" w:color="auto"/>
        <w:bottom w:val="none" w:sz="0" w:space="0" w:color="auto"/>
        <w:right w:val="none" w:sz="0" w:space="0" w:color="auto"/>
      </w:divBdr>
    </w:div>
    <w:div w:id="2011329232">
      <w:marLeft w:val="640"/>
      <w:marRight w:val="0"/>
      <w:marTop w:val="0"/>
      <w:marBottom w:val="0"/>
      <w:divBdr>
        <w:top w:val="none" w:sz="0" w:space="0" w:color="auto"/>
        <w:left w:val="none" w:sz="0" w:space="0" w:color="auto"/>
        <w:bottom w:val="none" w:sz="0" w:space="0" w:color="auto"/>
        <w:right w:val="none" w:sz="0" w:space="0" w:color="auto"/>
      </w:divBdr>
    </w:div>
    <w:div w:id="2011567133">
      <w:marLeft w:val="640"/>
      <w:marRight w:val="0"/>
      <w:marTop w:val="0"/>
      <w:marBottom w:val="0"/>
      <w:divBdr>
        <w:top w:val="none" w:sz="0" w:space="0" w:color="auto"/>
        <w:left w:val="none" w:sz="0" w:space="0" w:color="auto"/>
        <w:bottom w:val="none" w:sz="0" w:space="0" w:color="auto"/>
        <w:right w:val="none" w:sz="0" w:space="0" w:color="auto"/>
      </w:divBdr>
    </w:div>
    <w:div w:id="2011633686">
      <w:marLeft w:val="640"/>
      <w:marRight w:val="0"/>
      <w:marTop w:val="0"/>
      <w:marBottom w:val="0"/>
      <w:divBdr>
        <w:top w:val="none" w:sz="0" w:space="0" w:color="auto"/>
        <w:left w:val="none" w:sz="0" w:space="0" w:color="auto"/>
        <w:bottom w:val="none" w:sz="0" w:space="0" w:color="auto"/>
        <w:right w:val="none" w:sz="0" w:space="0" w:color="auto"/>
      </w:divBdr>
    </w:div>
    <w:div w:id="2012415733">
      <w:marLeft w:val="640"/>
      <w:marRight w:val="0"/>
      <w:marTop w:val="0"/>
      <w:marBottom w:val="0"/>
      <w:divBdr>
        <w:top w:val="none" w:sz="0" w:space="0" w:color="auto"/>
        <w:left w:val="none" w:sz="0" w:space="0" w:color="auto"/>
        <w:bottom w:val="none" w:sz="0" w:space="0" w:color="auto"/>
        <w:right w:val="none" w:sz="0" w:space="0" w:color="auto"/>
      </w:divBdr>
    </w:div>
    <w:div w:id="2015567943">
      <w:marLeft w:val="640"/>
      <w:marRight w:val="0"/>
      <w:marTop w:val="0"/>
      <w:marBottom w:val="0"/>
      <w:divBdr>
        <w:top w:val="none" w:sz="0" w:space="0" w:color="auto"/>
        <w:left w:val="none" w:sz="0" w:space="0" w:color="auto"/>
        <w:bottom w:val="none" w:sz="0" w:space="0" w:color="auto"/>
        <w:right w:val="none" w:sz="0" w:space="0" w:color="auto"/>
      </w:divBdr>
    </w:div>
    <w:div w:id="2017877321">
      <w:marLeft w:val="640"/>
      <w:marRight w:val="0"/>
      <w:marTop w:val="0"/>
      <w:marBottom w:val="0"/>
      <w:divBdr>
        <w:top w:val="none" w:sz="0" w:space="0" w:color="auto"/>
        <w:left w:val="none" w:sz="0" w:space="0" w:color="auto"/>
        <w:bottom w:val="none" w:sz="0" w:space="0" w:color="auto"/>
        <w:right w:val="none" w:sz="0" w:space="0" w:color="auto"/>
      </w:divBdr>
    </w:div>
    <w:div w:id="2018534545">
      <w:marLeft w:val="640"/>
      <w:marRight w:val="0"/>
      <w:marTop w:val="0"/>
      <w:marBottom w:val="0"/>
      <w:divBdr>
        <w:top w:val="none" w:sz="0" w:space="0" w:color="auto"/>
        <w:left w:val="none" w:sz="0" w:space="0" w:color="auto"/>
        <w:bottom w:val="none" w:sz="0" w:space="0" w:color="auto"/>
        <w:right w:val="none" w:sz="0" w:space="0" w:color="auto"/>
      </w:divBdr>
    </w:div>
    <w:div w:id="2022581489">
      <w:marLeft w:val="640"/>
      <w:marRight w:val="0"/>
      <w:marTop w:val="0"/>
      <w:marBottom w:val="0"/>
      <w:divBdr>
        <w:top w:val="none" w:sz="0" w:space="0" w:color="auto"/>
        <w:left w:val="none" w:sz="0" w:space="0" w:color="auto"/>
        <w:bottom w:val="none" w:sz="0" w:space="0" w:color="auto"/>
        <w:right w:val="none" w:sz="0" w:space="0" w:color="auto"/>
      </w:divBdr>
    </w:div>
    <w:div w:id="2024359293">
      <w:marLeft w:val="640"/>
      <w:marRight w:val="0"/>
      <w:marTop w:val="0"/>
      <w:marBottom w:val="0"/>
      <w:divBdr>
        <w:top w:val="none" w:sz="0" w:space="0" w:color="auto"/>
        <w:left w:val="none" w:sz="0" w:space="0" w:color="auto"/>
        <w:bottom w:val="none" w:sz="0" w:space="0" w:color="auto"/>
        <w:right w:val="none" w:sz="0" w:space="0" w:color="auto"/>
      </w:divBdr>
    </w:div>
    <w:div w:id="2027361294">
      <w:marLeft w:val="640"/>
      <w:marRight w:val="0"/>
      <w:marTop w:val="0"/>
      <w:marBottom w:val="0"/>
      <w:divBdr>
        <w:top w:val="none" w:sz="0" w:space="0" w:color="auto"/>
        <w:left w:val="none" w:sz="0" w:space="0" w:color="auto"/>
        <w:bottom w:val="none" w:sz="0" w:space="0" w:color="auto"/>
        <w:right w:val="none" w:sz="0" w:space="0" w:color="auto"/>
      </w:divBdr>
    </w:div>
    <w:div w:id="2027556893">
      <w:marLeft w:val="640"/>
      <w:marRight w:val="0"/>
      <w:marTop w:val="0"/>
      <w:marBottom w:val="0"/>
      <w:divBdr>
        <w:top w:val="none" w:sz="0" w:space="0" w:color="auto"/>
        <w:left w:val="none" w:sz="0" w:space="0" w:color="auto"/>
        <w:bottom w:val="none" w:sz="0" w:space="0" w:color="auto"/>
        <w:right w:val="none" w:sz="0" w:space="0" w:color="auto"/>
      </w:divBdr>
    </w:div>
    <w:div w:id="2030252883">
      <w:marLeft w:val="640"/>
      <w:marRight w:val="0"/>
      <w:marTop w:val="0"/>
      <w:marBottom w:val="0"/>
      <w:divBdr>
        <w:top w:val="none" w:sz="0" w:space="0" w:color="auto"/>
        <w:left w:val="none" w:sz="0" w:space="0" w:color="auto"/>
        <w:bottom w:val="none" w:sz="0" w:space="0" w:color="auto"/>
        <w:right w:val="none" w:sz="0" w:space="0" w:color="auto"/>
      </w:divBdr>
    </w:div>
    <w:div w:id="2033335334">
      <w:marLeft w:val="640"/>
      <w:marRight w:val="0"/>
      <w:marTop w:val="0"/>
      <w:marBottom w:val="0"/>
      <w:divBdr>
        <w:top w:val="none" w:sz="0" w:space="0" w:color="auto"/>
        <w:left w:val="none" w:sz="0" w:space="0" w:color="auto"/>
        <w:bottom w:val="none" w:sz="0" w:space="0" w:color="auto"/>
        <w:right w:val="none" w:sz="0" w:space="0" w:color="auto"/>
      </w:divBdr>
    </w:div>
    <w:div w:id="2035767160">
      <w:marLeft w:val="640"/>
      <w:marRight w:val="0"/>
      <w:marTop w:val="0"/>
      <w:marBottom w:val="0"/>
      <w:divBdr>
        <w:top w:val="none" w:sz="0" w:space="0" w:color="auto"/>
        <w:left w:val="none" w:sz="0" w:space="0" w:color="auto"/>
        <w:bottom w:val="none" w:sz="0" w:space="0" w:color="auto"/>
        <w:right w:val="none" w:sz="0" w:space="0" w:color="auto"/>
      </w:divBdr>
    </w:div>
    <w:div w:id="2036805997">
      <w:marLeft w:val="640"/>
      <w:marRight w:val="0"/>
      <w:marTop w:val="0"/>
      <w:marBottom w:val="0"/>
      <w:divBdr>
        <w:top w:val="none" w:sz="0" w:space="0" w:color="auto"/>
        <w:left w:val="none" w:sz="0" w:space="0" w:color="auto"/>
        <w:bottom w:val="none" w:sz="0" w:space="0" w:color="auto"/>
        <w:right w:val="none" w:sz="0" w:space="0" w:color="auto"/>
      </w:divBdr>
    </w:div>
    <w:div w:id="2038895232">
      <w:marLeft w:val="640"/>
      <w:marRight w:val="0"/>
      <w:marTop w:val="0"/>
      <w:marBottom w:val="0"/>
      <w:divBdr>
        <w:top w:val="none" w:sz="0" w:space="0" w:color="auto"/>
        <w:left w:val="none" w:sz="0" w:space="0" w:color="auto"/>
        <w:bottom w:val="none" w:sz="0" w:space="0" w:color="auto"/>
        <w:right w:val="none" w:sz="0" w:space="0" w:color="auto"/>
      </w:divBdr>
    </w:div>
    <w:div w:id="2041081422">
      <w:marLeft w:val="640"/>
      <w:marRight w:val="0"/>
      <w:marTop w:val="0"/>
      <w:marBottom w:val="0"/>
      <w:divBdr>
        <w:top w:val="none" w:sz="0" w:space="0" w:color="auto"/>
        <w:left w:val="none" w:sz="0" w:space="0" w:color="auto"/>
        <w:bottom w:val="none" w:sz="0" w:space="0" w:color="auto"/>
        <w:right w:val="none" w:sz="0" w:space="0" w:color="auto"/>
      </w:divBdr>
    </w:div>
    <w:div w:id="2044019356">
      <w:marLeft w:val="640"/>
      <w:marRight w:val="0"/>
      <w:marTop w:val="0"/>
      <w:marBottom w:val="0"/>
      <w:divBdr>
        <w:top w:val="none" w:sz="0" w:space="0" w:color="auto"/>
        <w:left w:val="none" w:sz="0" w:space="0" w:color="auto"/>
        <w:bottom w:val="none" w:sz="0" w:space="0" w:color="auto"/>
        <w:right w:val="none" w:sz="0" w:space="0" w:color="auto"/>
      </w:divBdr>
    </w:div>
    <w:div w:id="2048220236">
      <w:marLeft w:val="640"/>
      <w:marRight w:val="0"/>
      <w:marTop w:val="0"/>
      <w:marBottom w:val="0"/>
      <w:divBdr>
        <w:top w:val="none" w:sz="0" w:space="0" w:color="auto"/>
        <w:left w:val="none" w:sz="0" w:space="0" w:color="auto"/>
        <w:bottom w:val="none" w:sz="0" w:space="0" w:color="auto"/>
        <w:right w:val="none" w:sz="0" w:space="0" w:color="auto"/>
      </w:divBdr>
    </w:div>
    <w:div w:id="2048869280">
      <w:marLeft w:val="640"/>
      <w:marRight w:val="0"/>
      <w:marTop w:val="0"/>
      <w:marBottom w:val="0"/>
      <w:divBdr>
        <w:top w:val="none" w:sz="0" w:space="0" w:color="auto"/>
        <w:left w:val="none" w:sz="0" w:space="0" w:color="auto"/>
        <w:bottom w:val="none" w:sz="0" w:space="0" w:color="auto"/>
        <w:right w:val="none" w:sz="0" w:space="0" w:color="auto"/>
      </w:divBdr>
    </w:div>
    <w:div w:id="2049407626">
      <w:marLeft w:val="640"/>
      <w:marRight w:val="0"/>
      <w:marTop w:val="0"/>
      <w:marBottom w:val="0"/>
      <w:divBdr>
        <w:top w:val="none" w:sz="0" w:space="0" w:color="auto"/>
        <w:left w:val="none" w:sz="0" w:space="0" w:color="auto"/>
        <w:bottom w:val="none" w:sz="0" w:space="0" w:color="auto"/>
        <w:right w:val="none" w:sz="0" w:space="0" w:color="auto"/>
      </w:divBdr>
    </w:div>
    <w:div w:id="2050185411">
      <w:marLeft w:val="640"/>
      <w:marRight w:val="0"/>
      <w:marTop w:val="0"/>
      <w:marBottom w:val="0"/>
      <w:divBdr>
        <w:top w:val="none" w:sz="0" w:space="0" w:color="auto"/>
        <w:left w:val="none" w:sz="0" w:space="0" w:color="auto"/>
        <w:bottom w:val="none" w:sz="0" w:space="0" w:color="auto"/>
        <w:right w:val="none" w:sz="0" w:space="0" w:color="auto"/>
      </w:divBdr>
    </w:div>
    <w:div w:id="2051952552">
      <w:marLeft w:val="640"/>
      <w:marRight w:val="0"/>
      <w:marTop w:val="0"/>
      <w:marBottom w:val="0"/>
      <w:divBdr>
        <w:top w:val="none" w:sz="0" w:space="0" w:color="auto"/>
        <w:left w:val="none" w:sz="0" w:space="0" w:color="auto"/>
        <w:bottom w:val="none" w:sz="0" w:space="0" w:color="auto"/>
        <w:right w:val="none" w:sz="0" w:space="0" w:color="auto"/>
      </w:divBdr>
    </w:div>
    <w:div w:id="2053072078">
      <w:marLeft w:val="640"/>
      <w:marRight w:val="0"/>
      <w:marTop w:val="0"/>
      <w:marBottom w:val="0"/>
      <w:divBdr>
        <w:top w:val="none" w:sz="0" w:space="0" w:color="auto"/>
        <w:left w:val="none" w:sz="0" w:space="0" w:color="auto"/>
        <w:bottom w:val="none" w:sz="0" w:space="0" w:color="auto"/>
        <w:right w:val="none" w:sz="0" w:space="0" w:color="auto"/>
      </w:divBdr>
    </w:div>
    <w:div w:id="2053308661">
      <w:marLeft w:val="640"/>
      <w:marRight w:val="0"/>
      <w:marTop w:val="0"/>
      <w:marBottom w:val="0"/>
      <w:divBdr>
        <w:top w:val="none" w:sz="0" w:space="0" w:color="auto"/>
        <w:left w:val="none" w:sz="0" w:space="0" w:color="auto"/>
        <w:bottom w:val="none" w:sz="0" w:space="0" w:color="auto"/>
        <w:right w:val="none" w:sz="0" w:space="0" w:color="auto"/>
      </w:divBdr>
    </w:div>
    <w:div w:id="2054186781">
      <w:marLeft w:val="640"/>
      <w:marRight w:val="0"/>
      <w:marTop w:val="0"/>
      <w:marBottom w:val="0"/>
      <w:divBdr>
        <w:top w:val="none" w:sz="0" w:space="0" w:color="auto"/>
        <w:left w:val="none" w:sz="0" w:space="0" w:color="auto"/>
        <w:bottom w:val="none" w:sz="0" w:space="0" w:color="auto"/>
        <w:right w:val="none" w:sz="0" w:space="0" w:color="auto"/>
      </w:divBdr>
    </w:div>
    <w:div w:id="2054647204">
      <w:marLeft w:val="640"/>
      <w:marRight w:val="0"/>
      <w:marTop w:val="0"/>
      <w:marBottom w:val="0"/>
      <w:divBdr>
        <w:top w:val="none" w:sz="0" w:space="0" w:color="auto"/>
        <w:left w:val="none" w:sz="0" w:space="0" w:color="auto"/>
        <w:bottom w:val="none" w:sz="0" w:space="0" w:color="auto"/>
        <w:right w:val="none" w:sz="0" w:space="0" w:color="auto"/>
      </w:divBdr>
    </w:div>
    <w:div w:id="2057655951">
      <w:marLeft w:val="640"/>
      <w:marRight w:val="0"/>
      <w:marTop w:val="0"/>
      <w:marBottom w:val="0"/>
      <w:divBdr>
        <w:top w:val="none" w:sz="0" w:space="0" w:color="auto"/>
        <w:left w:val="none" w:sz="0" w:space="0" w:color="auto"/>
        <w:bottom w:val="none" w:sz="0" w:space="0" w:color="auto"/>
        <w:right w:val="none" w:sz="0" w:space="0" w:color="auto"/>
      </w:divBdr>
    </w:div>
    <w:div w:id="2060661115">
      <w:marLeft w:val="640"/>
      <w:marRight w:val="0"/>
      <w:marTop w:val="0"/>
      <w:marBottom w:val="0"/>
      <w:divBdr>
        <w:top w:val="none" w:sz="0" w:space="0" w:color="auto"/>
        <w:left w:val="none" w:sz="0" w:space="0" w:color="auto"/>
        <w:bottom w:val="none" w:sz="0" w:space="0" w:color="auto"/>
        <w:right w:val="none" w:sz="0" w:space="0" w:color="auto"/>
      </w:divBdr>
    </w:div>
    <w:div w:id="2062051948">
      <w:marLeft w:val="640"/>
      <w:marRight w:val="0"/>
      <w:marTop w:val="0"/>
      <w:marBottom w:val="0"/>
      <w:divBdr>
        <w:top w:val="none" w:sz="0" w:space="0" w:color="auto"/>
        <w:left w:val="none" w:sz="0" w:space="0" w:color="auto"/>
        <w:bottom w:val="none" w:sz="0" w:space="0" w:color="auto"/>
        <w:right w:val="none" w:sz="0" w:space="0" w:color="auto"/>
      </w:divBdr>
    </w:div>
    <w:div w:id="2062751026">
      <w:marLeft w:val="640"/>
      <w:marRight w:val="0"/>
      <w:marTop w:val="0"/>
      <w:marBottom w:val="0"/>
      <w:divBdr>
        <w:top w:val="none" w:sz="0" w:space="0" w:color="auto"/>
        <w:left w:val="none" w:sz="0" w:space="0" w:color="auto"/>
        <w:bottom w:val="none" w:sz="0" w:space="0" w:color="auto"/>
        <w:right w:val="none" w:sz="0" w:space="0" w:color="auto"/>
      </w:divBdr>
    </w:div>
    <w:div w:id="2063405861">
      <w:marLeft w:val="640"/>
      <w:marRight w:val="0"/>
      <w:marTop w:val="0"/>
      <w:marBottom w:val="0"/>
      <w:divBdr>
        <w:top w:val="none" w:sz="0" w:space="0" w:color="auto"/>
        <w:left w:val="none" w:sz="0" w:space="0" w:color="auto"/>
        <w:bottom w:val="none" w:sz="0" w:space="0" w:color="auto"/>
        <w:right w:val="none" w:sz="0" w:space="0" w:color="auto"/>
      </w:divBdr>
    </w:div>
    <w:div w:id="2068870145">
      <w:marLeft w:val="640"/>
      <w:marRight w:val="0"/>
      <w:marTop w:val="0"/>
      <w:marBottom w:val="0"/>
      <w:divBdr>
        <w:top w:val="none" w:sz="0" w:space="0" w:color="auto"/>
        <w:left w:val="none" w:sz="0" w:space="0" w:color="auto"/>
        <w:bottom w:val="none" w:sz="0" w:space="0" w:color="auto"/>
        <w:right w:val="none" w:sz="0" w:space="0" w:color="auto"/>
      </w:divBdr>
    </w:div>
    <w:div w:id="2070879961">
      <w:marLeft w:val="640"/>
      <w:marRight w:val="0"/>
      <w:marTop w:val="0"/>
      <w:marBottom w:val="0"/>
      <w:divBdr>
        <w:top w:val="none" w:sz="0" w:space="0" w:color="auto"/>
        <w:left w:val="none" w:sz="0" w:space="0" w:color="auto"/>
        <w:bottom w:val="none" w:sz="0" w:space="0" w:color="auto"/>
        <w:right w:val="none" w:sz="0" w:space="0" w:color="auto"/>
      </w:divBdr>
    </w:div>
    <w:div w:id="2072264168">
      <w:marLeft w:val="640"/>
      <w:marRight w:val="0"/>
      <w:marTop w:val="0"/>
      <w:marBottom w:val="0"/>
      <w:divBdr>
        <w:top w:val="none" w:sz="0" w:space="0" w:color="auto"/>
        <w:left w:val="none" w:sz="0" w:space="0" w:color="auto"/>
        <w:bottom w:val="none" w:sz="0" w:space="0" w:color="auto"/>
        <w:right w:val="none" w:sz="0" w:space="0" w:color="auto"/>
      </w:divBdr>
    </w:div>
    <w:div w:id="2074312692">
      <w:marLeft w:val="640"/>
      <w:marRight w:val="0"/>
      <w:marTop w:val="0"/>
      <w:marBottom w:val="0"/>
      <w:divBdr>
        <w:top w:val="none" w:sz="0" w:space="0" w:color="auto"/>
        <w:left w:val="none" w:sz="0" w:space="0" w:color="auto"/>
        <w:bottom w:val="none" w:sz="0" w:space="0" w:color="auto"/>
        <w:right w:val="none" w:sz="0" w:space="0" w:color="auto"/>
      </w:divBdr>
    </w:div>
    <w:div w:id="2074769264">
      <w:marLeft w:val="640"/>
      <w:marRight w:val="0"/>
      <w:marTop w:val="0"/>
      <w:marBottom w:val="0"/>
      <w:divBdr>
        <w:top w:val="none" w:sz="0" w:space="0" w:color="auto"/>
        <w:left w:val="none" w:sz="0" w:space="0" w:color="auto"/>
        <w:bottom w:val="none" w:sz="0" w:space="0" w:color="auto"/>
        <w:right w:val="none" w:sz="0" w:space="0" w:color="auto"/>
      </w:divBdr>
    </w:div>
    <w:div w:id="2075078247">
      <w:marLeft w:val="640"/>
      <w:marRight w:val="0"/>
      <w:marTop w:val="0"/>
      <w:marBottom w:val="0"/>
      <w:divBdr>
        <w:top w:val="none" w:sz="0" w:space="0" w:color="auto"/>
        <w:left w:val="none" w:sz="0" w:space="0" w:color="auto"/>
        <w:bottom w:val="none" w:sz="0" w:space="0" w:color="auto"/>
        <w:right w:val="none" w:sz="0" w:space="0" w:color="auto"/>
      </w:divBdr>
    </w:div>
    <w:div w:id="2075229539">
      <w:marLeft w:val="640"/>
      <w:marRight w:val="0"/>
      <w:marTop w:val="0"/>
      <w:marBottom w:val="0"/>
      <w:divBdr>
        <w:top w:val="none" w:sz="0" w:space="0" w:color="auto"/>
        <w:left w:val="none" w:sz="0" w:space="0" w:color="auto"/>
        <w:bottom w:val="none" w:sz="0" w:space="0" w:color="auto"/>
        <w:right w:val="none" w:sz="0" w:space="0" w:color="auto"/>
      </w:divBdr>
    </w:div>
    <w:div w:id="2076009437">
      <w:marLeft w:val="640"/>
      <w:marRight w:val="0"/>
      <w:marTop w:val="0"/>
      <w:marBottom w:val="0"/>
      <w:divBdr>
        <w:top w:val="none" w:sz="0" w:space="0" w:color="auto"/>
        <w:left w:val="none" w:sz="0" w:space="0" w:color="auto"/>
        <w:bottom w:val="none" w:sz="0" w:space="0" w:color="auto"/>
        <w:right w:val="none" w:sz="0" w:space="0" w:color="auto"/>
      </w:divBdr>
    </w:div>
    <w:div w:id="2076271137">
      <w:marLeft w:val="640"/>
      <w:marRight w:val="0"/>
      <w:marTop w:val="0"/>
      <w:marBottom w:val="0"/>
      <w:divBdr>
        <w:top w:val="none" w:sz="0" w:space="0" w:color="auto"/>
        <w:left w:val="none" w:sz="0" w:space="0" w:color="auto"/>
        <w:bottom w:val="none" w:sz="0" w:space="0" w:color="auto"/>
        <w:right w:val="none" w:sz="0" w:space="0" w:color="auto"/>
      </w:divBdr>
    </w:div>
    <w:div w:id="2076777993">
      <w:marLeft w:val="640"/>
      <w:marRight w:val="0"/>
      <w:marTop w:val="0"/>
      <w:marBottom w:val="0"/>
      <w:divBdr>
        <w:top w:val="none" w:sz="0" w:space="0" w:color="auto"/>
        <w:left w:val="none" w:sz="0" w:space="0" w:color="auto"/>
        <w:bottom w:val="none" w:sz="0" w:space="0" w:color="auto"/>
        <w:right w:val="none" w:sz="0" w:space="0" w:color="auto"/>
      </w:divBdr>
    </w:div>
    <w:div w:id="2077897755">
      <w:marLeft w:val="640"/>
      <w:marRight w:val="0"/>
      <w:marTop w:val="0"/>
      <w:marBottom w:val="0"/>
      <w:divBdr>
        <w:top w:val="none" w:sz="0" w:space="0" w:color="auto"/>
        <w:left w:val="none" w:sz="0" w:space="0" w:color="auto"/>
        <w:bottom w:val="none" w:sz="0" w:space="0" w:color="auto"/>
        <w:right w:val="none" w:sz="0" w:space="0" w:color="auto"/>
      </w:divBdr>
    </w:div>
    <w:div w:id="2077971942">
      <w:marLeft w:val="640"/>
      <w:marRight w:val="0"/>
      <w:marTop w:val="0"/>
      <w:marBottom w:val="0"/>
      <w:divBdr>
        <w:top w:val="none" w:sz="0" w:space="0" w:color="auto"/>
        <w:left w:val="none" w:sz="0" w:space="0" w:color="auto"/>
        <w:bottom w:val="none" w:sz="0" w:space="0" w:color="auto"/>
        <w:right w:val="none" w:sz="0" w:space="0" w:color="auto"/>
      </w:divBdr>
    </w:div>
    <w:div w:id="2080515326">
      <w:marLeft w:val="640"/>
      <w:marRight w:val="0"/>
      <w:marTop w:val="0"/>
      <w:marBottom w:val="0"/>
      <w:divBdr>
        <w:top w:val="none" w:sz="0" w:space="0" w:color="auto"/>
        <w:left w:val="none" w:sz="0" w:space="0" w:color="auto"/>
        <w:bottom w:val="none" w:sz="0" w:space="0" w:color="auto"/>
        <w:right w:val="none" w:sz="0" w:space="0" w:color="auto"/>
      </w:divBdr>
    </w:div>
    <w:div w:id="2082603500">
      <w:marLeft w:val="640"/>
      <w:marRight w:val="0"/>
      <w:marTop w:val="0"/>
      <w:marBottom w:val="0"/>
      <w:divBdr>
        <w:top w:val="none" w:sz="0" w:space="0" w:color="auto"/>
        <w:left w:val="none" w:sz="0" w:space="0" w:color="auto"/>
        <w:bottom w:val="none" w:sz="0" w:space="0" w:color="auto"/>
        <w:right w:val="none" w:sz="0" w:space="0" w:color="auto"/>
      </w:divBdr>
    </w:div>
    <w:div w:id="2082630200">
      <w:marLeft w:val="640"/>
      <w:marRight w:val="0"/>
      <w:marTop w:val="0"/>
      <w:marBottom w:val="0"/>
      <w:divBdr>
        <w:top w:val="none" w:sz="0" w:space="0" w:color="auto"/>
        <w:left w:val="none" w:sz="0" w:space="0" w:color="auto"/>
        <w:bottom w:val="none" w:sz="0" w:space="0" w:color="auto"/>
        <w:right w:val="none" w:sz="0" w:space="0" w:color="auto"/>
      </w:divBdr>
    </w:div>
    <w:div w:id="2084714281">
      <w:marLeft w:val="640"/>
      <w:marRight w:val="0"/>
      <w:marTop w:val="0"/>
      <w:marBottom w:val="0"/>
      <w:divBdr>
        <w:top w:val="none" w:sz="0" w:space="0" w:color="auto"/>
        <w:left w:val="none" w:sz="0" w:space="0" w:color="auto"/>
        <w:bottom w:val="none" w:sz="0" w:space="0" w:color="auto"/>
        <w:right w:val="none" w:sz="0" w:space="0" w:color="auto"/>
      </w:divBdr>
    </w:div>
    <w:div w:id="2085757150">
      <w:marLeft w:val="640"/>
      <w:marRight w:val="0"/>
      <w:marTop w:val="0"/>
      <w:marBottom w:val="0"/>
      <w:divBdr>
        <w:top w:val="none" w:sz="0" w:space="0" w:color="auto"/>
        <w:left w:val="none" w:sz="0" w:space="0" w:color="auto"/>
        <w:bottom w:val="none" w:sz="0" w:space="0" w:color="auto"/>
        <w:right w:val="none" w:sz="0" w:space="0" w:color="auto"/>
      </w:divBdr>
    </w:div>
    <w:div w:id="2090883529">
      <w:marLeft w:val="640"/>
      <w:marRight w:val="0"/>
      <w:marTop w:val="0"/>
      <w:marBottom w:val="0"/>
      <w:divBdr>
        <w:top w:val="none" w:sz="0" w:space="0" w:color="auto"/>
        <w:left w:val="none" w:sz="0" w:space="0" w:color="auto"/>
        <w:bottom w:val="none" w:sz="0" w:space="0" w:color="auto"/>
        <w:right w:val="none" w:sz="0" w:space="0" w:color="auto"/>
      </w:divBdr>
    </w:div>
    <w:div w:id="2091388453">
      <w:marLeft w:val="640"/>
      <w:marRight w:val="0"/>
      <w:marTop w:val="0"/>
      <w:marBottom w:val="0"/>
      <w:divBdr>
        <w:top w:val="none" w:sz="0" w:space="0" w:color="auto"/>
        <w:left w:val="none" w:sz="0" w:space="0" w:color="auto"/>
        <w:bottom w:val="none" w:sz="0" w:space="0" w:color="auto"/>
        <w:right w:val="none" w:sz="0" w:space="0" w:color="auto"/>
      </w:divBdr>
    </w:div>
    <w:div w:id="2093115830">
      <w:marLeft w:val="640"/>
      <w:marRight w:val="0"/>
      <w:marTop w:val="0"/>
      <w:marBottom w:val="0"/>
      <w:divBdr>
        <w:top w:val="none" w:sz="0" w:space="0" w:color="auto"/>
        <w:left w:val="none" w:sz="0" w:space="0" w:color="auto"/>
        <w:bottom w:val="none" w:sz="0" w:space="0" w:color="auto"/>
        <w:right w:val="none" w:sz="0" w:space="0" w:color="auto"/>
      </w:divBdr>
    </w:div>
    <w:div w:id="2095005480">
      <w:marLeft w:val="640"/>
      <w:marRight w:val="0"/>
      <w:marTop w:val="0"/>
      <w:marBottom w:val="0"/>
      <w:divBdr>
        <w:top w:val="none" w:sz="0" w:space="0" w:color="auto"/>
        <w:left w:val="none" w:sz="0" w:space="0" w:color="auto"/>
        <w:bottom w:val="none" w:sz="0" w:space="0" w:color="auto"/>
        <w:right w:val="none" w:sz="0" w:space="0" w:color="auto"/>
      </w:divBdr>
    </w:div>
    <w:div w:id="2096051485">
      <w:marLeft w:val="640"/>
      <w:marRight w:val="0"/>
      <w:marTop w:val="0"/>
      <w:marBottom w:val="0"/>
      <w:divBdr>
        <w:top w:val="none" w:sz="0" w:space="0" w:color="auto"/>
        <w:left w:val="none" w:sz="0" w:space="0" w:color="auto"/>
        <w:bottom w:val="none" w:sz="0" w:space="0" w:color="auto"/>
        <w:right w:val="none" w:sz="0" w:space="0" w:color="auto"/>
      </w:divBdr>
    </w:div>
    <w:div w:id="2096366005">
      <w:marLeft w:val="640"/>
      <w:marRight w:val="0"/>
      <w:marTop w:val="0"/>
      <w:marBottom w:val="0"/>
      <w:divBdr>
        <w:top w:val="none" w:sz="0" w:space="0" w:color="auto"/>
        <w:left w:val="none" w:sz="0" w:space="0" w:color="auto"/>
        <w:bottom w:val="none" w:sz="0" w:space="0" w:color="auto"/>
        <w:right w:val="none" w:sz="0" w:space="0" w:color="auto"/>
      </w:divBdr>
    </w:div>
    <w:div w:id="2099670514">
      <w:marLeft w:val="640"/>
      <w:marRight w:val="0"/>
      <w:marTop w:val="0"/>
      <w:marBottom w:val="0"/>
      <w:divBdr>
        <w:top w:val="none" w:sz="0" w:space="0" w:color="auto"/>
        <w:left w:val="none" w:sz="0" w:space="0" w:color="auto"/>
        <w:bottom w:val="none" w:sz="0" w:space="0" w:color="auto"/>
        <w:right w:val="none" w:sz="0" w:space="0" w:color="auto"/>
      </w:divBdr>
    </w:div>
    <w:div w:id="2100174971">
      <w:marLeft w:val="640"/>
      <w:marRight w:val="0"/>
      <w:marTop w:val="0"/>
      <w:marBottom w:val="0"/>
      <w:divBdr>
        <w:top w:val="none" w:sz="0" w:space="0" w:color="auto"/>
        <w:left w:val="none" w:sz="0" w:space="0" w:color="auto"/>
        <w:bottom w:val="none" w:sz="0" w:space="0" w:color="auto"/>
        <w:right w:val="none" w:sz="0" w:space="0" w:color="auto"/>
      </w:divBdr>
    </w:div>
    <w:div w:id="2101293490">
      <w:marLeft w:val="640"/>
      <w:marRight w:val="0"/>
      <w:marTop w:val="0"/>
      <w:marBottom w:val="0"/>
      <w:divBdr>
        <w:top w:val="none" w:sz="0" w:space="0" w:color="auto"/>
        <w:left w:val="none" w:sz="0" w:space="0" w:color="auto"/>
        <w:bottom w:val="none" w:sz="0" w:space="0" w:color="auto"/>
        <w:right w:val="none" w:sz="0" w:space="0" w:color="auto"/>
      </w:divBdr>
    </w:div>
    <w:div w:id="2101559011">
      <w:marLeft w:val="640"/>
      <w:marRight w:val="0"/>
      <w:marTop w:val="0"/>
      <w:marBottom w:val="0"/>
      <w:divBdr>
        <w:top w:val="none" w:sz="0" w:space="0" w:color="auto"/>
        <w:left w:val="none" w:sz="0" w:space="0" w:color="auto"/>
        <w:bottom w:val="none" w:sz="0" w:space="0" w:color="auto"/>
        <w:right w:val="none" w:sz="0" w:space="0" w:color="auto"/>
      </w:divBdr>
    </w:div>
    <w:div w:id="2102874221">
      <w:marLeft w:val="640"/>
      <w:marRight w:val="0"/>
      <w:marTop w:val="0"/>
      <w:marBottom w:val="0"/>
      <w:divBdr>
        <w:top w:val="none" w:sz="0" w:space="0" w:color="auto"/>
        <w:left w:val="none" w:sz="0" w:space="0" w:color="auto"/>
        <w:bottom w:val="none" w:sz="0" w:space="0" w:color="auto"/>
        <w:right w:val="none" w:sz="0" w:space="0" w:color="auto"/>
      </w:divBdr>
    </w:div>
    <w:div w:id="2107575957">
      <w:marLeft w:val="640"/>
      <w:marRight w:val="0"/>
      <w:marTop w:val="0"/>
      <w:marBottom w:val="0"/>
      <w:divBdr>
        <w:top w:val="none" w:sz="0" w:space="0" w:color="auto"/>
        <w:left w:val="none" w:sz="0" w:space="0" w:color="auto"/>
        <w:bottom w:val="none" w:sz="0" w:space="0" w:color="auto"/>
        <w:right w:val="none" w:sz="0" w:space="0" w:color="auto"/>
      </w:divBdr>
    </w:div>
    <w:div w:id="2107797879">
      <w:marLeft w:val="640"/>
      <w:marRight w:val="0"/>
      <w:marTop w:val="0"/>
      <w:marBottom w:val="0"/>
      <w:divBdr>
        <w:top w:val="none" w:sz="0" w:space="0" w:color="auto"/>
        <w:left w:val="none" w:sz="0" w:space="0" w:color="auto"/>
        <w:bottom w:val="none" w:sz="0" w:space="0" w:color="auto"/>
        <w:right w:val="none" w:sz="0" w:space="0" w:color="auto"/>
      </w:divBdr>
    </w:div>
    <w:div w:id="2108647065">
      <w:marLeft w:val="640"/>
      <w:marRight w:val="0"/>
      <w:marTop w:val="0"/>
      <w:marBottom w:val="0"/>
      <w:divBdr>
        <w:top w:val="none" w:sz="0" w:space="0" w:color="auto"/>
        <w:left w:val="none" w:sz="0" w:space="0" w:color="auto"/>
        <w:bottom w:val="none" w:sz="0" w:space="0" w:color="auto"/>
        <w:right w:val="none" w:sz="0" w:space="0" w:color="auto"/>
      </w:divBdr>
    </w:div>
    <w:div w:id="2108839933">
      <w:marLeft w:val="640"/>
      <w:marRight w:val="0"/>
      <w:marTop w:val="0"/>
      <w:marBottom w:val="0"/>
      <w:divBdr>
        <w:top w:val="none" w:sz="0" w:space="0" w:color="auto"/>
        <w:left w:val="none" w:sz="0" w:space="0" w:color="auto"/>
        <w:bottom w:val="none" w:sz="0" w:space="0" w:color="auto"/>
        <w:right w:val="none" w:sz="0" w:space="0" w:color="auto"/>
      </w:divBdr>
    </w:div>
    <w:div w:id="2109539666">
      <w:marLeft w:val="640"/>
      <w:marRight w:val="0"/>
      <w:marTop w:val="0"/>
      <w:marBottom w:val="0"/>
      <w:divBdr>
        <w:top w:val="none" w:sz="0" w:space="0" w:color="auto"/>
        <w:left w:val="none" w:sz="0" w:space="0" w:color="auto"/>
        <w:bottom w:val="none" w:sz="0" w:space="0" w:color="auto"/>
        <w:right w:val="none" w:sz="0" w:space="0" w:color="auto"/>
      </w:divBdr>
    </w:div>
    <w:div w:id="2112965089">
      <w:marLeft w:val="640"/>
      <w:marRight w:val="0"/>
      <w:marTop w:val="0"/>
      <w:marBottom w:val="0"/>
      <w:divBdr>
        <w:top w:val="none" w:sz="0" w:space="0" w:color="auto"/>
        <w:left w:val="none" w:sz="0" w:space="0" w:color="auto"/>
        <w:bottom w:val="none" w:sz="0" w:space="0" w:color="auto"/>
        <w:right w:val="none" w:sz="0" w:space="0" w:color="auto"/>
      </w:divBdr>
    </w:div>
    <w:div w:id="2115317695">
      <w:marLeft w:val="640"/>
      <w:marRight w:val="0"/>
      <w:marTop w:val="0"/>
      <w:marBottom w:val="0"/>
      <w:divBdr>
        <w:top w:val="none" w:sz="0" w:space="0" w:color="auto"/>
        <w:left w:val="none" w:sz="0" w:space="0" w:color="auto"/>
        <w:bottom w:val="none" w:sz="0" w:space="0" w:color="auto"/>
        <w:right w:val="none" w:sz="0" w:space="0" w:color="auto"/>
      </w:divBdr>
    </w:div>
    <w:div w:id="2118060273">
      <w:marLeft w:val="640"/>
      <w:marRight w:val="0"/>
      <w:marTop w:val="0"/>
      <w:marBottom w:val="0"/>
      <w:divBdr>
        <w:top w:val="none" w:sz="0" w:space="0" w:color="auto"/>
        <w:left w:val="none" w:sz="0" w:space="0" w:color="auto"/>
        <w:bottom w:val="none" w:sz="0" w:space="0" w:color="auto"/>
        <w:right w:val="none" w:sz="0" w:space="0" w:color="auto"/>
      </w:divBdr>
    </w:div>
    <w:div w:id="2118602946">
      <w:marLeft w:val="640"/>
      <w:marRight w:val="0"/>
      <w:marTop w:val="0"/>
      <w:marBottom w:val="0"/>
      <w:divBdr>
        <w:top w:val="none" w:sz="0" w:space="0" w:color="auto"/>
        <w:left w:val="none" w:sz="0" w:space="0" w:color="auto"/>
        <w:bottom w:val="none" w:sz="0" w:space="0" w:color="auto"/>
        <w:right w:val="none" w:sz="0" w:space="0" w:color="auto"/>
      </w:divBdr>
    </w:div>
    <w:div w:id="2119643743">
      <w:marLeft w:val="640"/>
      <w:marRight w:val="0"/>
      <w:marTop w:val="0"/>
      <w:marBottom w:val="0"/>
      <w:divBdr>
        <w:top w:val="none" w:sz="0" w:space="0" w:color="auto"/>
        <w:left w:val="none" w:sz="0" w:space="0" w:color="auto"/>
        <w:bottom w:val="none" w:sz="0" w:space="0" w:color="auto"/>
        <w:right w:val="none" w:sz="0" w:space="0" w:color="auto"/>
      </w:divBdr>
    </w:div>
    <w:div w:id="2120103544">
      <w:marLeft w:val="640"/>
      <w:marRight w:val="0"/>
      <w:marTop w:val="0"/>
      <w:marBottom w:val="0"/>
      <w:divBdr>
        <w:top w:val="none" w:sz="0" w:space="0" w:color="auto"/>
        <w:left w:val="none" w:sz="0" w:space="0" w:color="auto"/>
        <w:bottom w:val="none" w:sz="0" w:space="0" w:color="auto"/>
        <w:right w:val="none" w:sz="0" w:space="0" w:color="auto"/>
      </w:divBdr>
    </w:div>
    <w:div w:id="2120559146">
      <w:marLeft w:val="640"/>
      <w:marRight w:val="0"/>
      <w:marTop w:val="0"/>
      <w:marBottom w:val="0"/>
      <w:divBdr>
        <w:top w:val="none" w:sz="0" w:space="0" w:color="auto"/>
        <w:left w:val="none" w:sz="0" w:space="0" w:color="auto"/>
        <w:bottom w:val="none" w:sz="0" w:space="0" w:color="auto"/>
        <w:right w:val="none" w:sz="0" w:space="0" w:color="auto"/>
      </w:divBdr>
    </w:div>
    <w:div w:id="2121414395">
      <w:marLeft w:val="640"/>
      <w:marRight w:val="0"/>
      <w:marTop w:val="0"/>
      <w:marBottom w:val="0"/>
      <w:divBdr>
        <w:top w:val="none" w:sz="0" w:space="0" w:color="auto"/>
        <w:left w:val="none" w:sz="0" w:space="0" w:color="auto"/>
        <w:bottom w:val="none" w:sz="0" w:space="0" w:color="auto"/>
        <w:right w:val="none" w:sz="0" w:space="0" w:color="auto"/>
      </w:divBdr>
    </w:div>
    <w:div w:id="2123457226">
      <w:marLeft w:val="640"/>
      <w:marRight w:val="0"/>
      <w:marTop w:val="0"/>
      <w:marBottom w:val="0"/>
      <w:divBdr>
        <w:top w:val="none" w:sz="0" w:space="0" w:color="auto"/>
        <w:left w:val="none" w:sz="0" w:space="0" w:color="auto"/>
        <w:bottom w:val="none" w:sz="0" w:space="0" w:color="auto"/>
        <w:right w:val="none" w:sz="0" w:space="0" w:color="auto"/>
      </w:divBdr>
    </w:div>
    <w:div w:id="2127576542">
      <w:marLeft w:val="640"/>
      <w:marRight w:val="0"/>
      <w:marTop w:val="0"/>
      <w:marBottom w:val="0"/>
      <w:divBdr>
        <w:top w:val="none" w:sz="0" w:space="0" w:color="auto"/>
        <w:left w:val="none" w:sz="0" w:space="0" w:color="auto"/>
        <w:bottom w:val="none" w:sz="0" w:space="0" w:color="auto"/>
        <w:right w:val="none" w:sz="0" w:space="0" w:color="auto"/>
      </w:divBdr>
    </w:div>
    <w:div w:id="2128352159">
      <w:marLeft w:val="640"/>
      <w:marRight w:val="0"/>
      <w:marTop w:val="0"/>
      <w:marBottom w:val="0"/>
      <w:divBdr>
        <w:top w:val="none" w:sz="0" w:space="0" w:color="auto"/>
        <w:left w:val="none" w:sz="0" w:space="0" w:color="auto"/>
        <w:bottom w:val="none" w:sz="0" w:space="0" w:color="auto"/>
        <w:right w:val="none" w:sz="0" w:space="0" w:color="auto"/>
      </w:divBdr>
    </w:div>
    <w:div w:id="2128961620">
      <w:marLeft w:val="640"/>
      <w:marRight w:val="0"/>
      <w:marTop w:val="0"/>
      <w:marBottom w:val="0"/>
      <w:divBdr>
        <w:top w:val="none" w:sz="0" w:space="0" w:color="auto"/>
        <w:left w:val="none" w:sz="0" w:space="0" w:color="auto"/>
        <w:bottom w:val="none" w:sz="0" w:space="0" w:color="auto"/>
        <w:right w:val="none" w:sz="0" w:space="0" w:color="auto"/>
      </w:divBdr>
    </w:div>
    <w:div w:id="2132746015">
      <w:marLeft w:val="640"/>
      <w:marRight w:val="0"/>
      <w:marTop w:val="0"/>
      <w:marBottom w:val="0"/>
      <w:divBdr>
        <w:top w:val="none" w:sz="0" w:space="0" w:color="auto"/>
        <w:left w:val="none" w:sz="0" w:space="0" w:color="auto"/>
        <w:bottom w:val="none" w:sz="0" w:space="0" w:color="auto"/>
        <w:right w:val="none" w:sz="0" w:space="0" w:color="auto"/>
      </w:divBdr>
    </w:div>
    <w:div w:id="2132900036">
      <w:marLeft w:val="640"/>
      <w:marRight w:val="0"/>
      <w:marTop w:val="0"/>
      <w:marBottom w:val="0"/>
      <w:divBdr>
        <w:top w:val="none" w:sz="0" w:space="0" w:color="auto"/>
        <w:left w:val="none" w:sz="0" w:space="0" w:color="auto"/>
        <w:bottom w:val="none" w:sz="0" w:space="0" w:color="auto"/>
        <w:right w:val="none" w:sz="0" w:space="0" w:color="auto"/>
      </w:divBdr>
    </w:div>
    <w:div w:id="2137219080">
      <w:marLeft w:val="640"/>
      <w:marRight w:val="0"/>
      <w:marTop w:val="0"/>
      <w:marBottom w:val="0"/>
      <w:divBdr>
        <w:top w:val="none" w:sz="0" w:space="0" w:color="auto"/>
        <w:left w:val="none" w:sz="0" w:space="0" w:color="auto"/>
        <w:bottom w:val="none" w:sz="0" w:space="0" w:color="auto"/>
        <w:right w:val="none" w:sz="0" w:space="0" w:color="auto"/>
      </w:divBdr>
    </w:div>
    <w:div w:id="2137865641">
      <w:marLeft w:val="640"/>
      <w:marRight w:val="0"/>
      <w:marTop w:val="0"/>
      <w:marBottom w:val="0"/>
      <w:divBdr>
        <w:top w:val="none" w:sz="0" w:space="0" w:color="auto"/>
        <w:left w:val="none" w:sz="0" w:space="0" w:color="auto"/>
        <w:bottom w:val="none" w:sz="0" w:space="0" w:color="auto"/>
        <w:right w:val="none" w:sz="0" w:space="0" w:color="auto"/>
      </w:divBdr>
    </w:div>
    <w:div w:id="2138642571">
      <w:marLeft w:val="640"/>
      <w:marRight w:val="0"/>
      <w:marTop w:val="0"/>
      <w:marBottom w:val="0"/>
      <w:divBdr>
        <w:top w:val="none" w:sz="0" w:space="0" w:color="auto"/>
        <w:left w:val="none" w:sz="0" w:space="0" w:color="auto"/>
        <w:bottom w:val="none" w:sz="0" w:space="0" w:color="auto"/>
        <w:right w:val="none" w:sz="0" w:space="0" w:color="auto"/>
      </w:divBdr>
    </w:div>
    <w:div w:id="2139491939">
      <w:marLeft w:val="640"/>
      <w:marRight w:val="0"/>
      <w:marTop w:val="0"/>
      <w:marBottom w:val="0"/>
      <w:divBdr>
        <w:top w:val="none" w:sz="0" w:space="0" w:color="auto"/>
        <w:left w:val="none" w:sz="0" w:space="0" w:color="auto"/>
        <w:bottom w:val="none" w:sz="0" w:space="0" w:color="auto"/>
        <w:right w:val="none" w:sz="0" w:space="0" w:color="auto"/>
      </w:divBdr>
    </w:div>
    <w:div w:id="2145610080">
      <w:marLeft w:val="640"/>
      <w:marRight w:val="0"/>
      <w:marTop w:val="0"/>
      <w:marBottom w:val="0"/>
      <w:divBdr>
        <w:top w:val="none" w:sz="0" w:space="0" w:color="auto"/>
        <w:left w:val="none" w:sz="0" w:space="0" w:color="auto"/>
        <w:bottom w:val="none" w:sz="0" w:space="0" w:color="auto"/>
        <w:right w:val="none" w:sz="0" w:space="0" w:color="auto"/>
      </w:divBdr>
    </w:div>
    <w:div w:id="2147241267">
      <w:marLeft w:val="64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54499/UID/04138/2025"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9D7F3E2879C498A852877C19F15FDB4"/>
        <w:category>
          <w:name w:val="Geral"/>
          <w:gallery w:val="placeholder"/>
        </w:category>
        <w:types>
          <w:type w:val="bbPlcHdr"/>
        </w:types>
        <w:behaviors>
          <w:behavior w:val="content"/>
        </w:behaviors>
        <w:guid w:val="{14D4B7B5-F35A-4C7A-9486-2E551D211630}"/>
      </w:docPartPr>
      <w:docPartBody>
        <w:p w:rsidR="000F0F31" w:rsidRDefault="00000000" w:rsidP="003D61B7">
          <w:pPr>
            <w:pStyle w:val="49D7F3E2879C498A852877C19F15FDB4"/>
          </w:pPr>
          <w:r w:rsidRPr="00A317A3">
            <w:rPr>
              <w:rStyle w:val="TextodoMarcadordePosio"/>
            </w:rPr>
            <w:t>Clique ou toque aqui para introduzir texto.</w:t>
          </w:r>
        </w:p>
      </w:docPartBody>
    </w:docPart>
    <w:docPart>
      <w:docPartPr>
        <w:name w:val="DefaultPlaceholder_-1854013440"/>
        <w:category>
          <w:name w:val="Geral"/>
          <w:gallery w:val="placeholder"/>
        </w:category>
        <w:types>
          <w:type w:val="bbPlcHdr"/>
        </w:types>
        <w:behaviors>
          <w:behavior w:val="content"/>
        </w:behaviors>
        <w:guid w:val="{6802EBD1-3199-42E2-81B2-6D9142E3E713}"/>
      </w:docPartPr>
      <w:docPartBody>
        <w:p w:rsidR="000F0F31" w:rsidRDefault="00000000">
          <w:r w:rsidRPr="004237E2">
            <w:rPr>
              <w:rStyle w:val="TextodoMarcadordePosio"/>
            </w:rPr>
            <w:t>Clique ou toque aqui para introduzir texto.</w:t>
          </w:r>
        </w:p>
      </w:docPartBody>
    </w:docPart>
    <w:docPart>
      <w:docPartPr>
        <w:name w:val="ABF6FDBF17D94FA19349A44F1406FB29"/>
        <w:category>
          <w:name w:val="Geral"/>
          <w:gallery w:val="placeholder"/>
        </w:category>
        <w:types>
          <w:type w:val="bbPlcHdr"/>
        </w:types>
        <w:behaviors>
          <w:behavior w:val="content"/>
        </w:behaviors>
        <w:guid w:val="{1D3BF94B-B78A-426C-983E-94EC906893FA}"/>
      </w:docPartPr>
      <w:docPartBody>
        <w:p w:rsidR="001C4338" w:rsidRDefault="00000000" w:rsidP="00A143DD">
          <w:pPr>
            <w:pStyle w:val="ABF6FDBF17D94FA19349A44F1406FB29"/>
          </w:pPr>
          <w:r w:rsidRPr="00A317A3">
            <w:rPr>
              <w:rStyle w:val="TextodoMarcadordePosio"/>
            </w:rPr>
            <w:t>Clique ou toque aqui para introduzir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font>
  <w:font w:name="Noto Sans Symbols">
    <w:altName w:val="Calibri"/>
    <w:panose1 w:val="020B0604020202020204"/>
    <w:charset w:val="00"/>
    <w:family w:val="swiss"/>
    <w:pitch w:val="variable"/>
    <w:sig w:usb0="00000003" w:usb1="0200E0A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1B7"/>
    <w:rsid w:val="000731BE"/>
    <w:rsid w:val="00077298"/>
    <w:rsid w:val="000A7387"/>
    <w:rsid w:val="000E1B57"/>
    <w:rsid w:val="000F0F31"/>
    <w:rsid w:val="00176487"/>
    <w:rsid w:val="001C4338"/>
    <w:rsid w:val="00241871"/>
    <w:rsid w:val="00383F1F"/>
    <w:rsid w:val="003D61B7"/>
    <w:rsid w:val="00415CCE"/>
    <w:rsid w:val="004305A1"/>
    <w:rsid w:val="00436601"/>
    <w:rsid w:val="0046392A"/>
    <w:rsid w:val="005316D8"/>
    <w:rsid w:val="0055056F"/>
    <w:rsid w:val="0065741C"/>
    <w:rsid w:val="00700887"/>
    <w:rsid w:val="007034FA"/>
    <w:rsid w:val="00751288"/>
    <w:rsid w:val="007512D8"/>
    <w:rsid w:val="0079701D"/>
    <w:rsid w:val="007D4DF9"/>
    <w:rsid w:val="008E2729"/>
    <w:rsid w:val="009B5939"/>
    <w:rsid w:val="00A143DD"/>
    <w:rsid w:val="00AB28F5"/>
    <w:rsid w:val="00B54E53"/>
    <w:rsid w:val="00C114F9"/>
    <w:rsid w:val="00C31A6D"/>
    <w:rsid w:val="00C46850"/>
    <w:rsid w:val="00C563C7"/>
    <w:rsid w:val="00D35EE6"/>
    <w:rsid w:val="00E03078"/>
    <w:rsid w:val="00E37209"/>
    <w:rsid w:val="00F57026"/>
    <w:rsid w:val="00FA1E29"/>
    <w:rsid w:val="00FE05B7"/>
    <w:rsid w:val="00FF62C2"/>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PT" w:eastAsia="pt-P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MarcadordePosio">
    <w:name w:val="Placeholder Text"/>
    <w:basedOn w:val="Tipodeletrapredefinidodopargrafo"/>
    <w:uiPriority w:val="99"/>
    <w:semiHidden/>
    <w:rsid w:val="00A143DD"/>
    <w:rPr>
      <w:color w:val="666666"/>
    </w:rPr>
  </w:style>
  <w:style w:type="paragraph" w:customStyle="1" w:styleId="49D7F3E2879C498A852877C19F15FDB4">
    <w:name w:val="49D7F3E2879C498A852877C19F15FDB4"/>
    <w:rsid w:val="003D61B7"/>
  </w:style>
  <w:style w:type="paragraph" w:customStyle="1" w:styleId="ABF6FDBF17D94FA19349A44F1406FB29">
    <w:name w:val="ABF6FDBF17D94FA19349A44F1406FB29"/>
    <w:rsid w:val="00A143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148002E-2937-4083-996F-7BF065BC6D0A}">
  <we:reference id="wa104382081" version="1.55.1.0" store="pt-PT" storeType="omex"/>
  <we:alternateReferences>
    <we:reference id="WA104382081" version="1.55.1.0" store="" storeType="omex"/>
  </we:alternateReferences>
  <we:properties>
    <we:property name="MENDELEY_BIBLIOGRAPHY_IS_DIRTY" value="false"/>
    <we:property name="MENDELEY_BIBLIOGRAPHY_LAST_MODIFIED" value="1776785996148"/>
    <we:property name="MENDELEY_CITATIONS" value="[{&quot;citationID&quot;:&quot;MENDELEY_CITATION_4b624220-b942-4d94-97a2-37ad40d7d56d&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&quot;,&quot;citationItems&quot;:[{&quot;id&quot;:&quot;5aaebb94-97d0-3a59-9d44-20bf8b2c9225&quot;,&quot;itemData&quot;:{&quot;type&quot;:&quot;article-journal&quot;,&quot;id&quot;:&quot;5aaebb94-97d0-3a59-9d44-20bf8b2c9225&quot;,&quot;title&quot;:&quot;Epidemiology of brain metastases and leptomeningeal disease&quot;,&quot;author&quot;:[{&quot;family&quot;:&quot;Lamba&quot;,&quot;given&quot;:&quot;Nayan&quot;,&quot;parse-names&quot;:false,&quot;dropping-particle&quot;:&quot;&quot;,&quot;non-dropping-particle&quot;:&quot;&quot;},{&quot;family&quot;:&quot;Wen&quot;,&quot;given&quot;:&quot;Patrick Y.&quot;,&quot;parse-names&quot;:false,&quot;dropping-particle&quot;:&quot;&quot;,&quot;non-dropping-particle&quot;:&quot;&quot;},{&quot;family&quot;:&quot;Aizer&quot;,&quot;given&quot;:&quot;Ayal A.&quot;,&quot;parse-names&quot;:false,&quot;dropping-particle&quot;:&quot;&quot;,&quot;non-dropping-particle&quot;:&quot;&quot;}],&quot;container-title&quot;:&quot;Neuro-Oncology&quot;,&quot;container-title-short&quot;:&quot;Neuro. Oncol.&quot;,&quot;ISSN&quot;:&quot;1522-8517&quot;,&quot;PMID&quot;:&quot;33908612&quot;,&quot;issued&quot;:{&quot;date-parts&quot;:[[2021,9,1]]},&quot;page&quot;:&quot;1447-1456&quot;,&quot;abstract&quot;:&quot;Brain metastases affect a significant percentage of patients with advanced extracranial malignancies. Yet, the incidence of brain metastases remains poorly described, largely due to limitations of population-based registries, a lack of mandated reporting of brain metastases to federal agencies, and historical difficulties with delineation of metastatic involvement of individual organs using claims data. However, in 2016, the Surveillance Epidemiology and End Results (SEER) program released data relating to the presence vs absence of brain metastases at diagnosis of oncologic disease. In 2020, studies demonstrating the viability of utilizing claims data for identifying the presence of brain metastases, date of diagnosis of intracranial involvement, and initial treatment approach for brain metastases were published, facilitating epidemiologic investigations of brain metastases on a population-based level. Accordingly, in this review, we discuss the incidence, clinical presentation, prognosis, and management patterns of patients with brain metastases. Leptomeningeal disease is also discussed. Considerations regarding individual tumor types that commonly metastasize to the brain are provided.&quot;,&quot;publisher&quot;:&quot;Oxford Academic&quot;,&quot;issue&quot;:&quot;9&quot;,&quot;volume&quot;:&quot;23&quot;},&quot;isTemporary&quot;:false,&quot;suppress-author&quot;:false,&quot;composite&quot;:false,&quot;author-only&quot;:false}]},{&quot;citationID&quot;:&quot;MENDELEY_CITATION_528aa957-ef9f-4d03-aacc-7693a20a2e52&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&quot;,&quot;citationItems&quot;:[{&quot;id&quot;:&quot;36006fee-d086-33ee-a54d-4de22bc03080&quot;,&quot;itemData&quot;:{&quot;type&quot;:&quot;article-journal&quot;,&quot;id&quot;:&quot;36006fee-d086-33ee-a54d-4de22bc03080&quot;,&quot;title&quot;:&quot;Breast Cancer Brain Metastasis: A Comprehensive Review&quot;,&quot;author&quot;:[{&quot;family&quot;:&quot;Raghavendra&quot;,&quot;given&quot;:&quot;Akshara S.&quot;,&quot;parse-names&quot;:false,&quot;dropping-particle&quot;:&quot;&quot;,&quot;non-dropping-particle&quot;:&quot;&quot;},{&quot;family&quot;:&quot;Ibrahim&quot;,&quot;given&quot;:&quot;Nuhad K.&quot;,&quot;parse-names&quot;:false,&quot;dropping-particle&quot;:&quot;&quot;,&quot;non-dropping-particle&quot;:&quot;&quot;}],&quot;container-title&quot;:&quot;JCO Oncology Practice&quot;,&quot;container-title-short&quot;:&quot;JCO Oncol. Pract.&quot;,&quot;ISSN&quot;:&quot;2688-1527&quot;,&quot;PMID&quot;:&quot;38748968&quot;,&quot;issued&quot;:{&quot;date-parts&quot;:[[2024,10]]},&quot;page&quot;:&quot;1348-1359&quot;,&quot;abstract&quot;:&quot;The mechanisms underlying breast cancer brain metastasis (BCBM) development are complex, and its clinical presentation varies depending on the number, location, and size of brain metastases. Common...&quot;,&quot;publisher&quot;:&quot;Wolters Kluwer Health&quot;,&quot;issue&quot;:&quot;10&quot;,&quot;volume&quot;:&quot;20&quot;},&quot;isTemporary&quot;:false,&quot;suppress-author&quot;:false,&quot;composite&quot;:false,&quot;author-only&quot;:false}]},{&quot;citationID&quot;:&quot;MENDELEY_CITATION_2057c9e0-da21-4630-ad38-93905d8d6a9c&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&quot;,&quot;citationItems&quot;:[{&quot;id&quot;:&quot;e8138b45-0260-3efe-8114-2b9c8197c443&quot;,&quot;itemData&quot;:{&quot;type&quot;:&quot;article-journal&quot;,&quot;id&quot;:&quot;e8138b45-0260-3efe-8114-2b9c8197c443&quot;,&quot;title&quot;:&quot;Long-term Survival From Breast Cancer Brain Metastases in the Era of Modern Systemic Therapies&quot;,&quot;author&quot;:[{&quot;family&quot;:&quot;Mashiach&quot;,&quot;given&quot;:&quot;Elad&quot;,&quot;parse-names&quot;:false,&quot;dropping-particle&quot;:&quot;&quot;,&quot;non-dropping-particle&quot;:&quot;&quot;},{&quot;family&quot;:&quot;Alzate&quot;,&quot;given&quot;:&quot;Juan Diego&quot;,&quot;parse-names&quot;:false,&quot;dropping-particle&quot;:&quot;&quot;,&quot;non-dropping-particle&quot;:&quot;&quot;},{&quot;family&quot;:&quot;Nigris Vasconcellos&quot;,&quot;given&quot;:&quot;Fernando&quot;,&quot;parse-names&quot;:false,&quot;dropping-particle&quot;:&quot;&quot;,&quot;non-dropping-particle&quot;:&quot;De&quot;},{&quot;family&quot;:&quot;Bernstein&quot;,&quot;given&quot;:&quot;Kenneth&quot;,&quot;parse-names&quot;:false,&quot;dropping-particle&quot;:&quot;&quot;,&quot;non-dropping-particle&quot;:&quot;&quot;},{&quot;family&quot;:&quot;Donahue&quot;,&quot;given&quot;:&quot;Bernadine R.&quot;,&quot;parse-names&quot;:false,&quot;dropping-particle&quot;:&quot;&quot;,&quot;non-dropping-particle&quot;:&quot;&quot;},{&quot;family&quot;:&quot;Schnurman&quot;,&quot;given&quot;:&quot;Zane&quot;,&quot;parse-names&quot;:false,&quot;dropping-particle&quot;:&quot;&quot;,&quot;non-dropping-particle&quot;:&quot;&quot;},{&quot;family&quot;:&quot;Gurewitz&quot;,&quot;given&quot;:&quot;Jason&quot;,&quot;parse-names&quot;:false,&quot;dropping-particle&quot;:&quot;&quot;,&quot;non-dropping-particle&quot;:&quot;&quot;},{&quot;family&quot;:&quot;Rotman&quot;,&quot;given&quot;:&quot;Lauren E.&quot;,&quot;parse-names&quot;:false,&quot;dropping-particle&quot;:&quot;&quot;,&quot;non-dropping-particle&quot;:&quot;&quot;},{&quot;family&quot;:&quot;Adams&quot;,&quot;given&quot;:&quot;Sylvia&quot;,&quot;parse-names&quot;:false,&quot;dropping-particle&quot;:&quot;&quot;,&quot;non-dropping-particle&quot;:&quot;&quot;},{&quot;family&quot;:&quot;Meyers&quot;,&quot;given&quot;:&quot;Marleen&quot;,&quot;parse-names&quot;:false,&quot;dropping-particle&quot;:&quot;&quot;,&quot;non-dropping-particle&quot;:&quot;&quot;},{&quot;family&quot;:&quot;Oratz&quot;,&quot;given&quot;:&quot;Ruth&quot;,&quot;parse-names&quot;:false,&quot;dropping-particle&quot;:&quot;&quot;,&quot;non-dropping-particle&quot;:&quot;&quot;},{&quot;family&quot;:&quot;Novik&quot;,&quot;given&quot;:&quot;Yelena&quot;,&quot;parse-names&quot;:false,&quot;dropping-particle&quot;:&quot;&quot;,&quot;non-dropping-particle&quot;:&quot;&quot;},{&quot;family&quot;:&quot;Kwa&quot;,&quot;given&quot;:&quot;Maryann J.&quot;,&quot;parse-names&quot;:false,&quot;dropping-particle&quot;:&quot;&quot;,&quot;non-dropping-particle&quot;:&quot;&quot;},{&quot;family&quot;:&quot;Silverman&quot;,&quot;given&quot;:&quot;Joshua S.&quot;,&quot;parse-names&quot;:false,&quot;dropping-particle&quot;:&quot;&quot;,&quot;non-dropping-particle&quot;:&quot;&quot;},{&quot;family&quot;:&quot;Sulman&quot;,&quot;given&quot;:&quot;Erik P.&quot;,&quot;parse-names&quot;:false,&quot;dropping-particle&quot;:&quot;&quot;,&quot;non-dropping-particle&quot;:&quot;&quot;},{&quot;family&quot;:&quot;Golfinos&quot;,&quot;given&quot;:&quot;John G.&quot;,&quot;parse-names&quot;:false,&quot;dropping-particle&quot;:&quot;&quot;,&quot;non-dropping-particle&quot;:&quot;&quot;},{&quot;family&quot;:&quot;Kondziolka&quot;,&quot;given&quot;:&quot;Douglas&quot;,&quot;parse-names&quot;:false,&quot;dropping-particle&quot;:&quot;&quot;,&quot;non-dropping-particle&quot;:&quot;&quot;}],&quot;container-title&quot;:&quot;Neurosurgery&quot;,&quot;container-title-short&quot;:&quot;Neurosurgery&quot;,&quot;ISSN&quot;:&quot;15244040&quot;,&quot;PMID&quot;:&quot;37581437&quot;,&quot;issued&quot;:{&quot;date-parts&quot;:[[2024]]},&quot;page&quot;:&quot;154-164&quot;,&quot;abstract&quot;:&quot;BACKGROUND AND OBJECTIVES: Median survival for all patients with breast cancer with brain metastases (BCBMs) has increased in the era of targeted therapy (TT) and with improved local control of intracranial tumors using stereotactic radiosurgery (SRS) and surgical resection. However, detailed characterization of the patients with long-term survival in the past 5 years remains sparse. The aim of this article is to characterize patients with BCBM who achieved long-term survival and identify factors associated with the uniquely better outcomes and to find predictors of mortality for patients with BCBM. METHODS: We reviewed 190 patients with breast cancer with 931 brain tumors receiving SRS who were followed at our institution with prospective data collection between 2012 and 2022. We analyzed clinical, molecular, and imaging data to assess relationship to outcomes and tumor control. RESULTS: The median overall survival from initial SRS and from breast cancer diagnosis was 25 months (95% CI 19-31 months) and 130 months (95% CI 100-160 months), respectively. Sixteen patients (17%) achieved long-term survival (survival ≥5 years from SRS), 9 of whom are still alive. Predictors of long-term survival included HER2+ status ( P = .041) and treatment with TT ( P = .046). A limited number of patients (11%) died of central nervous system (CNS) causes. A predictor of CNS-related death was the development of leptomeningeal disease after SRS ( P = .025), whereas predictors of non-CNS death included extracranial metastases at first SRS ( P = .017), triple-negative breast cancer ( P = .002), a Karnofsky Performance Status of &lt;80 at first SRS ( P = .002), and active systemic disease at last follow-up ( P = .001). Only 13% of patients eventually needed whole brain radiotherapy. Among the long-term survivors, none died of CNS progression. CONCLUSION: Patients with BCBM can achieve long-term survival. The use of TT and HER2+ disease are associated with long-term survival. The primary cause of death was extracranial disease progression, and none of the patients living ≥5 years died of CNS-related disease.&quot;,&quot;issue&quot;:&quot;1&quot;,&quot;volume&quot;:&quot;94&quot;},&quot;isTemporary&quot;:false,&quot;suppress-author&quot;:false,&quot;composite&quot;:false,&quot;author-only&quot;:false}]},{&quot;citationID&quot;:&quot;MENDELEY_CITATION_def04042-138f-4db1-be53-4e6b6692ab58&quot;,&quot;properties&quot;:{&quot;noteIndex&quot;:0},&quot;isEdited&quot;:false,&quot;manualOverride&quot;:{&quot;isManuallyOverridden&quot;:false,&quot;citeprocText&quot;:&quot;&lt;sup&gt;4–6&lt;/sup&gt;&quot;,&quot;manualOverrideText&quot;:&quot;&quot;},&quot;citationTag&quot;:&quot;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&quot;,&quot;citationItems&quot;:[{&quot;id&quot;:&quot;d62b32ca-08ec-3f87-a901-4135bf577016&quot;,&quot;itemData&quot;:{&quot;type&quot;:&quot;article-journal&quot;,&quot;id&quot;:&quot;d62b32ca-08ec-3f87-a901-4135bf577016&quot;,&quot;title&quot;:&quot;Treatment strategies for breast cancer brain metastases&quot;,&quot;author&quot;:[{&quot;family&quot;:&quot;Bailleux&quot;,&quot;given&quot;:&quot;Caroline&quot;,&quot;parse-names&quot;:false,&quot;dropping-particle&quot;:&quot;&quot;,&quot;non-dropping-particle&quot;:&quot;&quot;},{&quot;family&quot;:&quot;Eberst&quot;,&quot;given&quot;:&quot;Lauriane&quot;,&quot;parse-names&quot;:false,&quot;dropping-particle&quot;:&quot;&quot;,&quot;non-dropping-particle&quot;:&quot;&quot;},{&quot;family&quot;:&quot;Bachelot&quot;,&quot;given&quot;:&quot;Thomas&quot;,&quot;parse-names&quot;:false,&quot;dropping-particle&quot;:&quot;&quot;,&quot;non-dropping-particle&quot;:&quot;&quot;}],&quot;container-title&quot;:&quot;British Journal of Cancer&quot;,&quot;container-title-short&quot;:&quot;Br. J. Cancer&quot;,&quot;ISSN&quot;:&quot;15321827&quot;,&quot;PMID&quot;:&quot;33250512&quot;,&quot;issued&quot;:{&quot;date-parts&quot;:[[2021,1,5]]},&quot;page&quot;:&quot;142-155&quot;,&quot;abstract&quot;:&quot;Brain metastases from breast cancer (BCBM) constitute the second most common cause of brain metastasis (BM), and the incidence of these frequently lethal lesions is currently increasing, following better systemic treatment. Patients with ER-negative and HER2-positive metastatic breast cancer (BC) are the most likely to develop BM, but if this diagnosis remains associated with a worse prognosis, long survival is now common for patients with HER2-positive BC. BCBM represents a therapeutic challenge that needs a coordinated treatment strategy along international guidelines. Surgery has always to be considered when feasible. It is now well established that stereotaxic radiosurgery allows for equivalent control and less-cognitive toxicities than whole-brain radiation therapy, which should be delayed as much as possible. Medical treatment for BCBM is currently a rapidly evolving field. It has been shown that the blood–brain barrier (BBB) is often impaired in macroscopic BM, and several chemotherapy regimens, antibody–drug conjugates and tyrosine-kinase inhibitors have been shown to be active on BCBM and can be part of the global treatment strategy. This paper provides an overview of the therapeutic option for BCBM that is currently available and outlines potential new approaches for tackling these deadly secondary tumours.&quot;,&quot;publisher&quot;:&quot;Springer Nature&quot;,&quot;issue&quot;:&quot;1&quot;,&quot;volume&quot;:&quot;124&quot;},&quot;isTemporary&quot;:false},{&quot;id&quot;:&quot;6930e2fa-8220-3b43-8b34-57a8330b33e7&quot;,&quot;itemData&quot;:{&quot;type&quot;:&quot;article-journal&quot;,&quot;id&quot;:&quot;6930e2fa-8220-3b43-8b34-57a8330b33e7&quot;,&quot;title&quot;:&quot;Progress in personalized immunotherapy for patients with brain metastasis&quot;,&quot;author&quot;:[{&quot;family&quot;:&quot;Patel&quot;,&quot;given&quot;:&quot;Lalit&quot;,&quot;parse-names&quot;:false,&quot;dropping-particle&quot;:&quot;&quot;,&quot;non-dropping-particle&quot;:&quot;&quot;},{&quot;family&quot;:&quot;Kolundzic&quot;,&quot;given&quot;:&quot;Nikola&quot;,&quot;parse-names&quot;:false,&quot;dropping-particle&quot;:&quot;&quot;,&quot;non-dropping-particle&quot;:&quot;&quot;},{&quot;family&quot;:&quot;Abedalthagafi&quot;,&quot;given&quot;:&quot;Malak&quot;,&quot;parse-names&quot;:false,&quot;dropping-particle&quot;:&quot;&quot;,&quot;non-dropping-particle&quot;:&quot;&quot;}],&quot;container-title&quot;:&quot;npj Precision Oncology&quot;,&quot;container-title-short&quot;:&quot;NPJ Precis. Oncol.&quot;,&quot;ISSN&quot;:&quot;2397768X&quot;,&quot;issued&quot;:{&quot;date-parts&quot;:[[2025,12,1]]},&quot;abstract&quot;:&quot;Brain metastasis leads to poor outcomes and CNS injury, significantly reducing quality of life and survival rates. Advances in understanding the tumor immune microenvironment have revealed the promise of immunotherapies, which, alongside surgery, chemotherapy, and radiation, offer improved survival for some patients. However, resistance to immunotherapy remains a critical challenge. This review explores the immune landscape of brain metastases, current therapies, clinical trials, and the need for personalized, biomarker-driven approaches to optimize outcomes.&quot;,&quot;publisher&quot;:&quot;Nature Research&quot;,&quot;issue&quot;:&quot;1&quot;,&quot;volume&quot;:&quot;9&quot;},&quot;isTemporary&quot;:false},{&quot;id&quot;:&quot;61482ffe-d2ab-3e64-ae4c-b3c0a5579004&quot;,&quot;itemData&quot;:{&quot;type&quot;:&quot;article-journal&quot;,&quot;id&quot;:&quot;61482ffe-d2ab-3e64-ae4c-b3c0a5579004&quot;,&quot;title&quot;:&quot;Immune Checkpoint Inhibitors in the Treatment of Breast Cancer Brain Metastases&quot;,&quot;author&quot;:[{&quot;family&quot;:&quot;Schlam&quot;,&quot;given&quot;:&quot;Ilana&quot;,&quot;parse-names&quot;:false,&quot;dropping-particle&quot;:&quot;&quot;,&quot;non-dropping-particle&quot;:&quot;&quot;},{&quot;family&quot;:&quot;Gatti-Mays&quot;,&quot;given&quot;:&quot;Margaret E.&quot;,&quot;parse-names&quot;:false,&quot;dropping-particle&quot;:&quot;&quot;,&quot;non-dropping-particle&quot;:&quot;&quot;}],&quot;container-title&quot;:&quot;The Oncologist&quot;,&quot;container-title-short&quot;:&quot;Oncologist&quot;,&quot;ISSN&quot;:&quot;1549490X&quot;,&quot;PMID&quot;:&quot;35598254&quot;,&quot;issued&quot;:{&quot;date-parts&quot;:[[2022,7,1]]},&quot;page&quot;:&quot;538-547&quot;,&quot;abstract&quot;:&quot;The management of breast cancer brain metastases (BCBM) has historically involved local therapies. However, as novel systemic treatments have become more effective in controlling visceral disease, BCBM have also been better controlled. Immune checkpoint inhibitors (ICIs) have demonstrated efficacy in brain metastases in patients with lung cancer and melanoma and represent a promising option for patients with triple-negative BCBM, a group with limited systemic therapy options. In this review we summarize current data about the role of ICIs in the treatment BCBM. We identified 15 clinical trials that evaluated ICIs ± chemotherapy in patients with breast cancer. The studies were mostly focused on triple-negative breast cancer (TNBC). Of these trials, 4 excluded patients with BCBM, while 11 allowed patients with stable, treated or asymptomatic BCBM. In total, 2692 patients were enrolled in the identified clinical trials, but only 91 trial patients (3.3%) had BCBM. Furthermore, only 2 of these clinical trials reported BCBM-specific outcomes and none of the clinical trials reported BCBM-specific adverse events. Up to 45% of patients with TNBC will develop BCBM; however, only 3.3% of the patients included in the clinical trials that led to the U.S. Food and Drug Administration approvals for ICIs in advanced breast cancer had brain metastases. This review reinforces that efficacy data are greatly needed for patients with BCBM—this is an area of unmet need in oncology. More inclusive clinical trials and real-world data that evaluate the safety and efficacy of ICIs in patients with BCBM are greatly needed.&quot;,&quot;publisher&quot;:&quot;Oxford University Press&quot;,&quot;issue&quot;:&quot;7&quot;,&quot;volume&quot;:&quot;27&quot;},&quot;isTemporary&quot;:false}]},{&quot;citationID&quot;:&quot;MENDELEY_CITATION_a2af70fd-0785-4302-8d8d-38545e2f4b04&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&quot;,&quot;citationItems&quot;:[{&quot;id&quot;:&quot;719c542e-c3fd-3d4e-9c8a-3ce458e71126&quot;,&quot;itemData&quot;:{&quot;type&quot;:&quot;article-journal&quot;,&quot;id&quot;:&quot;719c542e-c3fd-3d4e-9c8a-3ce458e71126&quot;,&quot;title&quot;:&quot;Meningeal lymphatic drainage: novel insights into central nervous system disease&quot;,&quot;author&quot;:[{&quot;family&quot;:&quot;Zhang&quot;,&quot;given&quot;:&quot;Qiang&quot;,&quot;parse-names&quot;:false,&quot;dropping-particle&quot;:&quot;&quot;,&quot;non-dropping-particle&quot;:&quot;&quot;},{&quot;family&quot;:&quot;Niu&quot;,&quot;given&quot;:&quot;Yin&quot;,&quot;parse-names&quot;:false,&quot;dropping-particle&quot;:&quot;&quot;,&quot;non-dropping-particle&quot;:&quot;&quot;},{&quot;family&quot;:&quot;Li&quot;,&quot;given&quot;:&quot;Yingpei&quot;,&quot;parse-names&quot;:false,&quot;dropping-particle&quot;:&quot;&quot;,&quot;non-dropping-particle&quot;:&quot;&quot;},{&quot;family&quot;:&quot;Xia&quot;,&quot;given&quot;:&quot;Chenyang&quot;,&quot;parse-names&quot;:false,&quot;dropping-particle&quot;:&quot;&quot;,&quot;non-dropping-particle&quot;:&quot;&quot;},{&quot;family&quot;:&quot;Chen&quot;,&quot;given&quot;:&quot;Zhi&quot;,&quot;parse-names&quot;:false,&quot;dropping-particle&quot;:&quot;&quot;,&quot;non-dropping-particle&quot;:&quot;&quot;},{&quot;family&quot;:&quot;Chen&quot;,&quot;given&quot;:&quot;Yujie&quot;,&quot;parse-names&quot;:false,&quot;dropping-particle&quot;:&quot;&quot;,&quot;non-dropping-particle&quot;:&quot;&quot;},{&quot;family&quot;:&quot;Feng&quot;,&quot;given&quot;:&quot;Hua&quot;,&quot;parse-names&quot;:false,&quot;dropping-particle&quot;:&quot;&quot;,&quot;non-dropping-particle&quot;:&quot;&quot;}],&quot;container-title&quot;:&quot;Signal Transduction and Targeted Therapy&quot;,&quot;container-title-short&quot;:&quot;Signal Transduct. Target. Ther.&quot;,&quot;ISSN&quot;:&quot;2059-3635&quot;,&quot;PMID&quot;:&quot;40320416&quot;,&quot;issued&quot;:{&quot;date-parts&quot;:[[2025,5,5]]},&quot;page&quot;:&quot;1-40&quot;,&quot;abstract&quot;:&quot;In recent years, increasing evidence has suggested that meningeal lymphatic drainage plays a significant role in central nervous system (CNS) diseases. Studies have indicated that CNS diseases and conditions associated with meningeal lymphatic drainage dysfunction include neurodegenerative diseases, stroke, infections, traumatic brain injury, tumors, functional cranial disorders, and hydrocephalus. However, the understanding of the regulatory and damage mechanisms of meningeal lymphatics under physiological and pathological conditions is currently limited. Given the importance of a profound understanding of the interplay between meningeal lymphatic drainage and CNS diseases, this review covers seven key aspects: the development and structure of meningeal lymphatic vessels, methods for observing meningeal lymphatics, the function of meningeal lymphatics, the molecular mechanisms of meningeal lymphatic injury, the relationships between meningeal lymphatic vessels and CNS diseases, potential regulatory mechanisms of meningeal lymphatics, and conclusions and outstanding questions. We will explore the relationship between the development, structure, and function of meningeal lymphatics, review current methods for observing meningeal lymphatic vessels in both animal models and humans, and identify unresolved key points in meningeal lymphatic research. The aim of this review is to provide new directions for future research and therapeutic strategies targeting meningeal lymphatics by critically analyzing recent advancements in the field, identifying gaps in current knowledge, and proposing innovative approaches to address these gaps.&quot;,&quot;publisher&quot;:&quot;Nature Publishing Group&quot;,&quot;issue&quot;:&quot;1&quot;,&quot;volume&quot;:&quot;10&quot;},&quot;isTemporary&quot;:false,&quot;suppress-author&quot;:false,&quot;composite&quot;:false,&quot;author-only&quot;:false}]},{&quot;citationID&quot;:&quot;MENDELEY_CITATION_53e90fc5-d7e1-4341-b8bf-2f6f81b3fe2c&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&quot;,&quot;citationItems&quot;:[{&quot;id&quot;:&quot;60180e2a-f3b7-3ce4-b84f-8b8ad33c4473&quot;,&quot;itemData&quot;:{&quot;type&quot;:&quot;article-journal&quot;,&quot;id&quot;:&quot;60180e2a-f3b7-3ce4-b84f-8b8ad33c4473&quot;,&quot;title&quot;:&quot;Nasopharyngeal lymphatic plexus is a hub for cerebrospinal fluid drainage&quot;,&quot;author&quot;:[{&quot;family&quot;:&quot;Yoon&quot;,&quot;given&quot;:&quot;Jin Hui&quot;,&quot;parse-names&quot;:false,&quot;dropping-particle&quot;:&quot;&quot;,&quot;non-dropping-particle&quot;:&quot;&quot;},{&quot;family&quot;:&quot;Jin&quot;,&quot;given&quot;:&quot;Hokyung&quot;,&quot;parse-names&quot;:false,&quot;dropping-particle&quot;:&quot;&quot;,&quot;non-dropping-particle&quot;:&quot;&quot;},{&quot;family&quot;:&quot;Kim&quot;,&quot;given&quot;:&quot;Hae Jin&quot;,&quot;parse-names&quot;:false,&quot;dropping-particle&quot;:&quot;&quot;,&quot;non-dropping-particle&quot;:&quot;&quot;},{&quot;family&quot;:&quot;Hong&quot;,&quot;given&quot;:&quot;Seon Pyo&quot;,&quot;parse-names&quot;:false,&quot;dropping-particle&quot;:&quot;&quot;,&quot;non-dropping-particle&quot;:&quot;&quot;},{&quot;family&quot;:&quot;Yang&quot;,&quot;given&quot;:&quot;Myung Jin&quot;,&quot;parse-names&quot;:false,&quot;dropping-particle&quot;:&quot;&quot;,&quot;non-dropping-particle&quot;:&quot;&quot;},{&quot;family&quot;:&quot;Ahn&quot;,&quot;given&quot;:&quot;Ji Hoon&quot;,&quot;parse-names&quot;:false,&quot;dropping-particle&quot;:&quot;&quot;,&quot;non-dropping-particle&quot;:&quot;&quot;},{&quot;family&quot;:&quot;Kim&quot;,&quot;given&quot;:&quot;Young Chan&quot;,&quot;parse-names&quot;:false,&quot;dropping-particle&quot;:&quot;&quot;,&quot;non-dropping-particle&quot;:&quot;&quot;},{&quot;family&quot;:&quot;Seo&quot;,&quot;given&quot;:&quot;Jincheol&quot;,&quot;parse-names&quot;:false,&quot;dropping-particle&quot;:&quot;&quot;,&quot;non-dropping-particle&quot;:&quot;&quot;},{&quot;family&quot;:&quot;Lee&quot;,&quot;given&quot;:&quot;Yongjeon&quot;,&quot;parse-names&quot;:false,&quot;dropping-particle&quot;:&quot;&quot;,&quot;non-dropping-particle&quot;:&quot;&quot;},{&quot;family&quot;:&quot;McDonald&quot;,&quot;given&quot;:&quot;Donald M.&quot;,&quot;parse-names&quot;:false,&quot;dropping-particle&quot;:&quot;&quot;,&quot;non-dropping-particle&quot;:&quot;&quot;},{&quot;family&quot;:&quot;Davis&quot;,&quot;given&quot;:&quot;Michael J.&quot;,&quot;parse-names&quot;:false,&quot;dropping-particle&quot;:&quot;&quot;,&quot;non-dropping-particle&quot;:&quot;&quot;},{&quot;family&quot;:&quot;Koh&quot;,&quot;given&quot;:&quot;Gou Young&quot;,&quot;parse-names&quot;:false,&quot;dropping-particle&quot;:&quot;&quot;,&quot;non-dropping-particle&quot;:&quot;&quot;}],&quot;container-title&quot;:&quot;Nature&quot;,&quot;container-title-short&quot;:&quot;Nature&quot;,&quot;ISSN&quot;:&quot;14764687&quot;,&quot;PMID&quot;:&quot;38200313&quot;,&quot;issued&quot;:{&quot;date-parts&quot;:[[2024,1,25]]},&quot;page&quot;:&quot;768-777&quot;,&quot;abstract&quot;:&quot;Cerebrospinal fluid (CSF) in the subarachnoid space around the brain has long been known to drain through the lymphatics to cervical lymph nodes1–17, but the connections and regulation have been challenging to identify. Here, using fluorescent CSF tracers in Prox1-GFP lymphatic reporter mice18, we found that the nasopharyngeal lymphatic plexus is a major hub for CSF outflow to deep cervical lymph nodes. This plexus had unusual valves and short lymphangions but no smooth-muscle coverage, whereas downstream deep cervical lymphatics had typical semilunar valves, long lymphangions and smooth muscle coverage that transported CSF to the deep cervical lymph nodes. α-Adrenergic and nitric oxide signalling in the smooth muscle cells regulated CSF drainage through the transport properties of deep cervical lymphatics. During ageing, the nasopharyngeal lymphatic plexus atrophied, but deep cervical lymphatics were not similarly altered, and CSF outflow could still be increased by adrenergic or nitric oxide signalling. Single-cell analysis of gene expression in lymphatic endothelial cells of the nasopharyngeal plexus of aged mice revealed increased type I interferon signalling and other inflammatory cytokines. The importance of evidence for the nasopharyngeal lymphatic plexus functioning as a CSF outflow hub is highlighted by its regression during ageing. Yet, the ageing-resistant pharmacological activation of deep cervical lymphatic transport towards lymph nodes can still increase CSF outflow, offering an approach for augmenting CSF clearance in age-related neurological conditions in which greater efflux would be beneficial.&quot;,&quot;publisher&quot;:&quot;Nature Research&quot;,&quot;issue&quot;:&quot;7996&quot;,&quot;volume&quot;:&quot;625&quot;},&quot;isTemporary&quot;:false,&quot;suppress-author&quot;:false,&quot;composite&quot;:false,&quot;author-only&quot;:false}]},{&quot;citationID&quot;:&quot;MENDELEY_CITATION_c8a02f71-be85-4ba0-bc36-5bcb7952cf25&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&quot;,&quot;citationItems&quot;:[{&quot;id&quot;:&quot;876aa0e8-338d-3fec-ba13-51680484a406&quot;,&quot;itemData&quot;:{&quot;type&quot;:&quot;article-journal&quot;,&quot;id&quot;:&quot;876aa0e8-338d-3fec-ba13-51680484a406&quot;,&quot;title&quot;:&quot;Lymphatic drainage system of the brain: A novel target for intervention of neurological diseases&quot;,&quot;author&quot;:[{&quot;family&quot;:&quot;Sun&quot;,&quot;given&quot;:&quot;Bao Liang&quot;,&quot;parse-names&quot;:false,&quot;dropping-particle&quot;:&quot;&quot;,&quot;non-dropping-particle&quot;:&quot;&quot;},{&quot;family&quot;:&quot;Wang&quot;,&quot;given&quot;:&quot;Li hua&quot;,&quot;parse-names&quot;:false,&quot;dropping-particle&quot;:&quot;&quot;,&quot;non-dropping-particle&quot;:&quot;&quot;},{&quot;family&quot;:&quot;Yang&quot;,&quot;given&quot;:&quot;Tuo&quot;,&quot;parse-names&quot;:false,&quot;dropping-particle&quot;:&quot;&quot;,&quot;non-dropping-particle&quot;:&quot;&quot;},{&quot;family&quot;:&quot;Sun&quot;,&quot;given&quot;:&quot;Jing yi&quot;,&quot;parse-names&quot;:false,&quot;dropping-particle&quot;:&quot;&quot;,&quot;non-dropping-particle&quot;:&quot;&quot;},{&quot;family&quot;:&quot;Mao&quot;,&quot;given&quot;:&quot;Lei lei&quot;,&quot;parse-names&quot;:false,&quot;dropping-particle&quot;:&quot;&quot;,&quot;non-dropping-particle&quot;:&quot;&quot;},{&quot;family&quot;:&quot;Yang&quot;,&quot;given&quot;:&quot;Ming feng&quot;,&quot;parse-names&quot;:false,&quot;dropping-particle&quot;:&quot;&quot;,&quot;non-dropping-particle&quot;:&quot;&quot;},{&quot;family&quot;:&quot;Yuan&quot;,&quot;given&quot;:&quot;Hui&quot;,&quot;parse-names&quot;:false,&quot;dropping-particle&quot;:&quot;&quot;,&quot;non-dropping-particle&quot;:&quot;&quot;},{&quot;family&quot;:&quot;Colvin&quot;,&quot;given&quot;:&quot;Robert A.&quot;,&quot;parse-names&quot;:false,&quot;dropping-particle&quot;:&quot;&quot;,&quot;non-dropping-particle&quot;:&quot;&quot;},{&quot;family&quot;:&quot;Yang&quot;,&quot;given&quot;:&quot;Xiao yi&quot;,&quot;parse-names&quot;:false,&quot;dropping-particle&quot;:&quot;&quot;,&quot;non-dropping-particle&quot;:&quot;&quot;}],&quot;container-title&quot;:&quot;Progress in Neurobiology&quot;,&quot;container-title-short&quot;:&quot;Prog. Neurobiol.&quot;,&quot;ISSN&quot;:&quot;18735118&quot;,&quot;PMID&quot;:&quot;28903061&quot;,&quot;issued&quot;:{&quot;date-parts&quot;:[[2018,4,1]]},&quot;page&quot;:&quot;118-143&quot;,&quot;abstract&quot;:&quot;The belief that the vertebrate brain functions normally without classical lymphatic drainage vessels has been held for many decades. On the contrary, new findings show that functional lymphatic drainage does exist in the brain. The brain lymphatic drainage system is composed of basement membrane-based perivascular pathway, a brain-wide glymphatic pathway, and cerebrospinal fluid (CSF) drainage routes including sinus-associated meningeal lymphatic vessels and olfactory/cervical lymphatic routes. The brain lymphatic systems function physiological as a route of drainage for interstitial fluid (ISF) from brain parenchyma to nearby lymph nodes. Brain lymphatic drainage helps maintain water and ion balance of the ISF, waste clearance, and reabsorption of macromolecular solutes. A second physiological function includes communication with the immune system modulating immune surveillance and responses of the brain. These physiological functions are influenced by aging, genetic phenotypes, sleep-wake cycle, and body posture. The impairment and dysfunction of the brain lymphatic system has crucial roles in age-related changes of brain function and the pathogenesis of neurovascular, neurodegenerative, and neuroinflammatory diseases, as well as brain injury and tumors. In this review, we summarize the key component elements (regions, cells, and water transporters) of the brain lymphatic system and their regulators as potential therapeutic targets in the treatment of neurologic diseases and their resulting complications. Finally, we highlight the clinical importance of ependymal route-based targeted gene therapy and intranasal drug administration in the brain by taking advantage of the unique role played by brain lymphatic pathways in the regulation of CSF flow and ISF/CSF exchange.&quot;,&quot;publisher&quot;:&quot;Elsevier Ltd&quot;,&quot;volume&quot;:&quot;163-164&quot;},&quot;isTemporary&quot;:false,&quot;suppress-author&quot;:false,&quot;composite&quot;:false,&quot;author-only&quot;:false}]},{&quot;citationID&quot;:&quot;MENDELEY_CITATION_91ee8449-317f-4112-8262-3bcb0f192c70&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&quot;,&quot;citationItems&quot;:[{&quot;id&quot;:&quot;9746f4f5-5340-3704-8730-c9b630ce03a8&quot;,&quot;itemData&quot;:{&quot;type&quot;:&quot;article-journal&quot;,&quot;id&quot;:&quot;9746f4f5-5340-3704-8730-c9b630ce03a8&quot;,&quot;title&quot;:&quot;Animal models of brain metastasis&quot;,&quot;author&quot;:[{&quot;family&quot;:&quot;Miarka&quot;,&quot;given&quot;:&quot;Lauritz&quot;,&quot;parse-names&quot;:false,&quot;dropping-particle&quot;:&quot;&quot;,&quot;non-dropping-particle&quot;:&quot;&quot;},{&quot;family&quot;:&quot;Valiente&quot;,&quot;given&quot;:&quot;Manuel&quot;,&quot;parse-names&quot;:false,&quot;dropping-particle&quot;:&quot;&quot;,&quot;non-dropping-particle&quot;:&quot;&quot;}],&quot;container-title&quot;:&quot;Neuro-Oncology Advances&quot;,&quot;container-title-short&quot;:&quot;Neurooncol. Adv.&quot;,&quot;ISSN&quot;:&quot;26322498&quot;,&quot;issued&quot;:{&quot;date-parts&quot;:[[2021,11,27]]},&quot;page&quot;:&quot;144-156&quot;,&quot;abstract&quot;:&quot;Modeling of metastatic disease in animal models is a critical resource to study the complexity of this multi-step process in a relevant system. Available models of metastatic disease to the brain are still far from ideal but they allow to address specific aspects of the biology or mimic clinically relevant scenarios. We not only review experimental models and their potential improvements but also discuss specific answers that could be obtained from them on unsolved aspects of clinical management.&quot;,&quot;publisher&quot;:&quot;Oxford Academic&quot;,&quot;issue&quot;:&quot;Supplement_5&quot;,&quot;volume&quot;:&quot;3&quot;},&quot;isTemporary&quot;:false,&quot;suppress-author&quot;:false,&quot;composite&quot;:false,&quot;author-only&quot;:false}]},{&quot;citationID&quot;:&quot;MENDELEY_CITATION_ed8cc77a-c7be-4d75-861d-739b76436bea&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&quot;,&quot;citationItems&quot;:[{&quot;id&quot;:&quot;b88f7518-f153-3ec7-a79c-b1954c649bc6&quot;,&quot;itemData&quot;:{&quot;type&quot;:&quot;article-journal&quot;,&quot;id&quot;:&quot;b88f7518-f153-3ec7-a79c-b1954c649bc6&quot;,&quot;title&quot;:&quot;VEGF-C-driven lymphatic drainage enables brain tumor immunosurveillance&quot;,&quot;author&quot;:[{&quot;family&quot;:&quot;Song&quot;,&quot;given&quot;:&quot;Eric&quot;,&quot;parse-names&quot;:false,&quot;dropping-particle&quot;:&quot;&quot;,&quot;non-dropping-particle&quot;:&quot;&quot;},{&quot;family&quot;:&quot;Mao&quot;,&quot;given&quot;:&quot;Tianyang&quot;,&quot;parse-names&quot;:false,&quot;dropping-particle&quot;:&quot;&quot;,&quot;non-dropping-particle&quot;:&quot;&quot;},{&quot;family&quot;:&quot;Dong&quot;,&quot;given&quot;:&quot;Huiping&quot;,&quot;parse-names&quot;:false,&quot;dropping-particle&quot;:&quot;&quot;,&quot;non-dropping-particle&quot;:&quot;&quot;},{&quot;family&quot;:&quot;Boisserand&quot;,&quot;given&quot;:&quot;Ligia Simoes Braga&quot;,&quot;parse-names&quot;:false,&quot;dropping-particle&quot;:&quot;&quot;,&quot;non-dropping-particle&quot;:&quot;&quot;},{&quot;family&quot;:&quot;Antila&quot;,&quot;given&quot;:&quot;Salli&quot;,&quot;parse-names&quot;:false,&quot;dropping-particle&quot;:&quot;&quot;,&quot;non-dropping-particle&quot;:&quot;&quot;},{&quot;family&quot;:&quot;Bosenberg&quot;,&quot;given&quot;:&quot;Marcus&quot;,&quot;parse-names&quot;:false,&quot;dropping-particle&quot;:&quot;&quot;,&quot;non-dropping-particle&quot;:&quot;&quot;},{&quot;family&quot;:&quot;Alitalo&quot;,&quot;given&quot;:&quot;Kari&quot;,&quot;parse-names&quot;:false,&quot;dropping-particle&quot;:&quot;&quot;,&quot;non-dropping-particle&quot;:&quot;&quot;},{&quot;family&quot;:&quot;Thomas&quot;,&quot;given&quot;:&quot;Jean Leon&quot;,&quot;parse-names&quot;:false,&quot;dropping-particle&quot;:&quot;&quot;,&quot;non-dropping-particle&quot;:&quot;&quot;},{&quot;family&quot;:&quot;Iwasaki&quot;,&quot;given&quot;:&quot;Akiko&quot;,&quot;parse-names&quot;:false,&quot;dropping-particle&quot;:&quot;&quot;,&quot;non-dropping-particle&quot;:&quot;&quot;}],&quot;container-title&quot;:&quot;Nature&quot;,&quot;container-title-short&quot;:&quot;Nature&quot;,&quot;ISSN&quot;:&quot;14764687&quot;,&quot;PMID&quot;:&quot;31942068&quot;,&quot;issued&quot;:{&quot;date-parts&quot;:[[2020,1,30]]},&quot;page&quot;:&quot;689&quot;,&quot;abstract&quot;:&quot;Immune surveillance against pathogens and tumours in the central nervous system is thought to be limited owing to the lack of lymphatic drainage. However, the characterization of the meningeal lymphatic network has shed light on previously unappreciated ways that an immune response can be elicited to antigens that are expressed in the brain1–3. Despite progress in our understanding of the development and structure of the meningeal lymphatic system, the contribution of this network in evoking a protective antigen-specific immune response in the brain remains unclear. Here, using a mouse model of glioblastoma, we show that the meningeal lymphatic vasculature can be manipulated to mount better immune responses against brain tumours. The immunity that is mediated by CD8 T cells to the glioblastoma antigen is very limited when the tumour is confined to the central nervous system, resulting in uncontrolled tumour growth. However, ectopic expression of vascular endothelial growth factor C (VEGF-C) promotes enhanced priming of CD8 T cells in the draining deep cervical lymph nodes, migration of CD8 T cells into the tumour, rapid clearance of the glioblastoma and a long-lasting antitumour memory response. Furthermore, transfection of an mRNA construct that expresses VEGF-C works synergistically with checkpoint blockade therapy to eradicate existing glioblastoma. These results reveal the capacity of VEGF-C to promote immune surveillance of tumours, and suggest a new therapeutic approach to treat brain tumours.&quot;,&quot;publisher&quot;:&quot;Nature Research&quot;,&quot;issue&quot;:&quot;7792&quot;,&quot;volume&quot;:&quot;577&quot;},&quot;isTemporary&quot;:false,&quot;suppress-author&quot;:false,&quot;composite&quot;:false,&quot;author-only&quot;:false}]},{&quot;citationID&quot;:&quot;MENDELEY_CITATION_f01dbd7d-1a34-4e87-adcf-3fa70875ea8b&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&quot;,&quot;citationItems&quot;:[{&quot;id&quot;:&quot;f53663dc-8cbb-364f-90d8-936a4668fe64&quot;,&quot;itemData&quot;:{&quot;type&quot;:&quot;article-journal&quot;,&quot;id&quot;:&quot;f53663dc-8cbb-364f-90d8-936a4668fe64&quot;,&quot;title&quot;:&quot;Overview of multiplex immunohistochemistry/immunofluorescence techniques in the era of cancer immunotherapy&quot;,&quot;author&quot;:[{&quot;family&quot;:&quot;Tan&quot;,&quot;given&quot;:&quot;Wei Chang Colin&quot;,&quot;parse-names&quot;:false,&quot;dropping-particle&quot;:&quot;&quot;,&quot;non-dropping-particle&quot;:&quot;&quot;},{&quot;family&quot;:&quot;Nerurkar&quot;,&quot;given&quot;:&quot;Sanjna Nilesh&quot;,&quot;parse-names&quot;:false,&quot;dropping-particle&quot;:&quot;&quot;,&quot;non-dropping-particle&quot;:&quot;&quot;},{&quot;family&quot;:&quot;Cai&quot;,&quot;given&quot;:&quot;Hai Yun&quot;,&quot;parse-names&quot;:false,&quot;dropping-particle&quot;:&quot;&quot;,&quot;non-dropping-particle&quot;:&quot;&quot;},{&quot;family&quot;:&quot;Ng&quot;,&quot;given&quot;:&quot;Harry Ho Man&quot;,&quot;parse-names&quot;:false,&quot;dropping-particle&quot;:&quot;&quot;,&quot;non-dropping-particle&quot;:&quot;&quot;},{&quot;family&quot;:&quot;Wu&quot;,&quot;given&quot;:&quot;Duoduo&quot;,&quot;parse-names&quot;:false,&quot;dropping-particle&quot;:&quot;&quot;,&quot;non-dropping-particle&quot;:&quot;&quot;},{&quot;family&quot;:&quot;Wee&quot;,&quot;given&quot;:&quot;Yu Ting Felicia&quot;,&quot;parse-names&quot;:false,&quot;dropping-particle&quot;:&quot;&quot;,&quot;non-dropping-particle&quot;:&quot;&quot;},{&quot;family&quot;:&quot;Lim&quot;,&quot;given&quot;:&quot;Jeffrey Chun Tatt&quot;,&quot;parse-names&quot;:false,&quot;dropping-particle&quot;:&quot;&quot;,&quot;non-dropping-particle&quot;:&quot;&quot;},{&quot;family&quot;:&quot;Yeong&quot;,&quot;given&quot;:&quot;Joe&quot;,&quot;parse-names&quot;:false,&quot;dropping-particle&quot;:&quot;&quot;,&quot;non-dropping-particle&quot;:&quot;&quot;},{&quot;family&quot;:&quot;Lim&quot;,&quot;given&quot;:&quot;Tony Kiat Hon&quot;,&quot;parse-names&quot;:false,&quot;dropping-particle&quot;:&quot;&quot;,&quot;non-dropping-particle&quot;:&quot;&quot;}],&quot;container-title&quot;:&quot;Cancer Communications&quot;,&quot;container-title-short&quot;:&quot;Cancer Commun.&quot;,&quot;ISSN&quot;:&quot;2523-3548&quot;,&quot;PMID&quot;:&quot;32301585&quot;,&quot;issued&quot;:{&quot;date-parts&quot;:[[2020,4,1]]},&quot;page&quot;:&quot;135-153&quot;,&quot;abstract&quot;:&quot;Conventional immunohistochemistry (IHC) is a widely used diagnostic technique in tissue pathology. However, this technique is associated with a number of limitations, including high inter-observer variability and the capacity to label only one marker per tissue section. This review details various highly multiplexed techniques that have emerged to circumvent these constraints, allowing simultaneous detection of multiple markers on a single tissue section and the comprehensive study of cell composition, cellular functional and cell-cell interactions. Among these techniques, multiplex Immunohistochemistry/Immunofluorescence (mIHC/IF) has emerged to be particularly promising. mIHC/IF provides high-throughput multiplex staining and standardized quantitative analysis for highly reproducible, efficient and cost-effective tissue studies. This technique has immediate potential for translational research and clinical practice, particularly in the era of cancer immunotherapy.&quot;,&quot;publisher&quot;:&quot;John Wiley &amp; Sons, Ltd&quot;,&quot;issue&quot;:&quot;4&quot;,&quot;volume&quot;:&quot;40&quot;},&quot;isTemporary&quot;:false,&quot;suppress-author&quot;:false,&quot;composite&quot;:false,&quot;author-only&quot;:false}]},{&quot;citationID&quot;:&quot;MENDELEY_CITATION_e470fa6a-c781-403c-9f09-6e593a686a3e&quot;,&quot;properties&quot;:{&quot;noteIndex&quot;:0},&quot;isEdited&quot;:false,&quot;manualOverride&quot;:{&quot;isManuallyOverridden&quot;:false,&quot;citeprocText&quot;:&quot;&lt;sup&gt;13,14&lt;/sup&gt;&quot;,&quot;manualOverrideText&quot;:&quot;&quot;},&quot;citationTag&quot;:&quot;MENDELEY_CITATION_v3_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&quot;,&quot;citationItems&quot;:[{&quot;id&quot;:&quot;25565048-8558-367d-8a7c-6f34189d8bdd&quot;,&quot;itemData&quot;:{&quot;type&quot;:&quot;article-journal&quot;,&quot;id&quot;:&quot;25565048-8558-367d-8a7c-6f34189d8bdd&quot;,&quot;title&quot;:&quot;Mapping human brain cell type origin and diseases through single-cell transcriptomics&quot;,&quot;author&quot;:[{&quot;family&quot;:&quot;Soorajkumar&quot;,&quot;given&quot;:&quot;Anjana&quot;,&quot;parse-names&quot;:false,&quot;dropping-particle&quot;:&quot;&quot;,&quot;non-dropping-particle&quot;:&quot;&quot;},{&quot;family&quot;:&quot;Balan&quot;,&quot;given&quot;:&quot;Bipin&quot;,&quot;parse-names&quot;:false,&quot;dropping-particle&quot;:&quot;&quot;,&quot;non-dropping-particle&quot;:&quot;&quot;},{&quot;family&quot;:&quot;Nassir&quot;,&quot;given&quot;:&quot;Nasna&quot;,&quot;parse-names&quot;:false,&quot;dropping-particle&quot;:&quot;&quot;,&quot;non-dropping-particle&quot;:&quot;&quot;},{&quot;family&quot;:&quot;Akter&quot;,&quot;given&quot;:&quot;Hosneara&quot;,&quot;parse-names&quot;:false,&quot;dropping-particle&quot;:&quot;&quot;,&quot;non-dropping-particle&quot;:&quot;&quot;},{&quot;family&quot;:&quot;Shahin&quot;,&quot;given&quot;:&quot;Zaha&quot;,&quot;parse-names&quot;:false,&quot;dropping-particle&quot;:&quot;&quot;,&quot;non-dropping-particle&quot;:&quot;&quot;},{&quot;family&quot;:&quot;Berdiev&quot;,&quot;given&quot;:&quot;Bakhrom K.&quot;,&quot;parse-names&quot;:false,&quot;dropping-particle&quot;:&quot;&quot;,&quot;non-dropping-particle&quot;:&quot;&quot;},{&quot;family&quot;:&quot;Woodbury-Smith&quot;,&quot;given&quot;:&quot;Marc&quot;,&quot;parse-names&quot;:false,&quot;dropping-particle&quot;:&quot;&quot;,&quot;non-dropping-particle&quot;:&quot;&quot;},{&quot;family&quot;:&quot;Khalil&quot;,&quot;given&quot;:&quot;Reem&quot;,&quot;parse-names&quot;:false,&quot;dropping-particle&quot;:&quot;&quot;,&quot;non-dropping-particle&quot;:&quot;&quot;},{&quot;family&quot;:&quot;Cisse&quot;,&quot;given&quot;:&quot;Babacar&quot;,&quot;parse-names&quot;:false,&quot;dropping-particle&quot;:&quot;&quot;,&quot;non-dropping-particle&quot;:&quot;&quot;},{&quot;family&quot;:&quot;Benamer&quot;,&quot;given&quot;:&quot;Hani T.S.&quot;,&quot;parse-names&quot;:false,&quot;dropping-particle&quot;:&quot;&quot;,&quot;non-dropping-particle&quot;:&quot;&quot;},{&quot;family&quot;:&quot;Uddin&quot;,&quot;given&quot;:&quot;Mohammed&quot;,&quot;parse-names&quot;:false,&quot;dropping-particle&quot;:&quot;&quot;,&quot;non-dropping-particle&quot;:&quot;&quot;}],&quot;container-title&quot;:&quot;Translational Psychiatry&quot;,&quot;container-title-short&quot;:&quot;Transl. Psychiatry&quot;,&quot;ISSN&quot;:&quot;2158-3188&quot;,&quot;PMID&quot;:&quot;41053013&quot;,&quot;issued&quot;:{&quot;date-parts&quot;:[[2025,10,6]]},&quot;page&quot;:&quot;349-&quot;,&quot;abstract&quot;:&quot;The human brain, a pinnacle of biological complexity, comprises a diverse array of cell types that regulate cognition and maintain neural homeostasis. Advances in single-cell transcriptomics have revolutionized neuroscience by enabling high-resolution molecular profiling, revealing unprecedented insights into cellular heterogeneity, lineage dynamics, and disease-associated states. Large-scale brain-mapping initiatives have identified numerous novel cell types, yet their functional roles in health and disease remain poorly understood. This review synthesizes current knowledge of brain cell diversity, from neurogenesis to pathological states, and highlights key gene markers that define cellular identity and function. By integrating insights from single-cell transcriptomics, we explore how cellular diversity shapes brain function and contributes to disease mechanisms, providing a foundation for future research and translational applications.&quot;,&quot;publisher&quot;:&quot;Nature Publishing Group&quot;,&quot;issue&quot;:&quot;1&quot;,&quot;volume&quot;:&quot;15&quot;},&quot;isTemporary&quot;:false,&quot;suppress-author&quot;:false,&quot;composite&quot;:false,&quot;author-only&quot;:false},{&quot;id&quot;:&quot;a3b9ec10-6505-3887-a7e6-40345faaa77d&quot;,&quot;itemData&quot;:{&quot;type&quot;:&quot;article-journal&quot;,&quot;id&quot;:&quot;a3b9ec10-6505-3887-a7e6-40345faaa77d&quot;,&quot;title&quot;:&quot;Advancements in Single-Cell RNA Sequencing and Spatial Transcriptomics for Central Nervous System Disease&quot;,&quot;author&quot;:[{&quot;family&quot;:&quot;Zhang&quot;,&quot;given&quot;:&quot;Yuan&quot;,&quot;parse-names&quot;:false,&quot;dropping-particle&quot;:&quot;&quot;,&quot;non-dropping-particle&quot;:&quot;&quot;},{&quot;family&quot;:&quot;Li&quot;,&quot;given&quot;:&quot;Teng&quot;,&quot;parse-names&quot;:false,&quot;dropping-particle&quot;:&quot;&quot;,&quot;non-dropping-particle&quot;:&quot;&quot;},{&quot;family&quot;:&quot;Wang&quot;,&quot;given&quot;:&quot;Guangtian&quot;,&quot;parse-names&quot;:false,&quot;dropping-particle&quot;:&quot;&quot;,&quot;non-dropping-particle&quot;:&quot;&quot;},{&quot;family&quot;:&quot;Ma&quot;,&quot;given&quot;:&quot;Yabin&quot;,&quot;parse-names&quot;:false,&quot;dropping-particle&quot;:&quot;&quot;,&quot;non-dropping-particle&quot;:&quot;&quot;}],&quot;container-title&quot;:&quot;Cellular and Molecular Neurobiology&quot;,&quot;container-title-short&quot;:&quot;Cell. Mol. Neurobiol.&quot;,&quot;ISBN&quot;:&quot;0123456789&quot;,&quot;ISSN&quot;:&quot;1573-6830&quot;,&quot;PMID&quot;:&quot;39387975&quot;,&quot;issued&quot;:{&quot;date-parts&quot;:[[2024,10,10]]},&quot;page&quot;:&quot;65-&quot;,&quot;abstract&quot;:&quot;The incidence of central nervous system (CNS) disease has persistently increased over the last several years. There is&amp;nbsp;an urgent&amp;nbsp;need&amp;nbsp;for effective methods to improve the cure rates of CNS disease. However, the precise molecular basis underlying the development and progression of major CNS diseases remains elusive. A complete molecular map will contribute to research on CNS disease treatment strategies. Emerging technologies such as single-cell RNA sequencing (scRNA-seq) and Spatial Transcriptomics (ST) are potent tools for exploring the molecular complexity, cell heterogeneity, and functional specificity of CNS disease. scRNA-seq and ST can provide insights into the disease at cellular and spatial transcription levels. This review presents a survey of scRNA-seq and ST studies on CNS diseases, such as chronic neurodegenerative diseases, acute CNS injuries, and others. These studies offer novel perspectives in treating and diagnosing CNS diseases by discovering new cell types or subtypes associated with the disease, proposing new pathophysiological mechanisms, uncovering novel therapeutic targets, and identifying putative biomarkers. Implications of scRNA-seq and ST for CNS diseases. A comprehensive understanding of cellular information and spatial context using scRNA-seq and ST, helping to elucidate the biological functions, the intricate connection between crucial regulatory pathways, and cell communication after CNS diseases.&quot;,&quot;publisher&quot;:&quot;Springer&quot;,&quot;issue&quot;:&quot;1&quot;,&quot;volume&quot;:&quot;44&quot;},&quot;isTemporary&quot;:false}]},{&quot;citationID&quot;:&quot;MENDELEY_CITATION_dcc558ed-6195-4ed2-892c-62d73332168b&quot;,&quot;properties&quot;:{&quot;noteIndex&quot;:0},&quot;isEdited&quot;:false,&quot;manualOverride&quot;:{&quot;isManuallyOverridden&quot;:false,&quot;citeprocText&quot;:&quot;&lt;sup&gt;15,16&lt;/sup&gt;&quot;,&quot;manualOverrideText&quot;:&quot;&quot;},&quot;citationTag&quot;:&quot;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&quot;,&quot;citationItems&quot;:[{&quot;id&quot;:&quot;72f04e06-97bd-3e14-85f8-50d55c1b3d77&quot;,&quot;itemData&quot;:{&quot;type&quot;:&quot;article-journal&quot;,&quot;id&quot;:&quot;72f04e06-97bd-3e14-85f8-50d55c1b3d77&quot;,&quot;title&quot;:&quot;P-selectin axis plays a key role in microglia immunophenotype and glioblastoma progression&quot;,&quot;author&quot;:[{&quot;family&quot;:&quot;Yeini&quot;,&quot;given&quot;:&quot;Eilam&quot;,&quot;parse-names&quot;:false,&quot;dropping-particle&quot;:&quot;&quot;,&quot;non-dropping-particle&quot;:&quot;&quot;},{&quot;family&quot;:&quot;Ofek&quot;,&quot;given&quot;:&quot;Paula&quot;,&quot;parse-names&quot;:false,&quot;dropping-particle&quot;:&quot;&quot;,&quot;non-dropping-particle&quot;:&quot;&quot;},{&quot;family&quot;:&quot;Pozzi&quot;,&quot;given&quot;:&quot;Sabina&quot;,&quot;parse-names&quot;:false,&quot;dropping-particle&quot;:&quot;&quot;,&quot;non-dropping-particle&quot;:&quot;&quot;},{&quot;family&quot;:&quot;Albeck&quot;,&quot;given&quot;:&quot;Nitzan&quot;,&quot;parse-names&quot;:false,&quot;dropping-particle&quot;:&quot;&quot;,&quot;non-dropping-particle&quot;:&quot;&quot;},{&quot;family&quot;:&quot;Ben-Shushan&quot;,&quot;given&quot;:&quot;Dikla&quot;,&quot;parse-names&quot;:false,&quot;dropping-particle&quot;:&quot;&quot;,&quot;non-dropping-particle&quot;:&quot;&quot;},{&quot;family&quot;:&quot;Tiram&quot;,&quot;given&quot;:&quot;Galia&quot;,&quot;parse-names&quot;:false,&quot;dropping-particle&quot;:&quot;&quot;,&quot;non-dropping-particle&quot;:&quot;&quot;},{&quot;family&quot;:&quot;Golan&quot;,&quot;given&quot;:&quot;Sapir&quot;,&quot;parse-names&quot;:false,&quot;dropping-particle&quot;:&quot;&quot;,&quot;non-dropping-particle&quot;:&quot;&quot;},{&quot;family&quot;:&quot;Kleiner&quot;,&quot;given&quot;:&quot;Ron&quot;,&quot;parse-names&quot;:false,&quot;dropping-particle&quot;:&quot;&quot;,&quot;non-dropping-particle&quot;:&quot;&quot;},{&quot;family&quot;:&quot;Sheinin&quot;,&quot;given&quot;:&quot;Ron&quot;,&quot;parse-names&quot;:false,&quot;dropping-particle&quot;:&quot;&quot;,&quot;non-dropping-particle&quot;:&quot;&quot;},{&quot;family&quot;:&quot;Israeli Dangoor&quot;,&quot;given&quot;:&quot;Sahar&quot;,&quot;parse-names&quot;:false,&quot;dropping-particle&quot;:&quot;&quot;,&quot;non-dropping-particle&quot;:&quot;&quot;},{&quot;family&quot;:&quot;Reich-Zeliger&quot;,&quot;given&quot;:&quot;Shlomit&quot;,&quot;parse-names&quot;:false,&quot;dropping-particle&quot;:&quot;&quot;,&quot;non-dropping-particle&quot;:&quot;&quot;},{&quot;family&quot;:&quot;Grossman&quot;,&quot;given&quot;:&quot;Rachel&quot;,&quot;parse-names&quot;:false,&quot;dropping-particle&quot;:&quot;&quot;,&quot;non-dropping-particle&quot;:&quot;&quot;},{&quot;family&quot;:&quot;Ram&quot;,&quot;given&quot;:&quot;Zvi&quot;,&quot;parse-names&quot;:false,&quot;dropping-particle&quot;:&quot;&quot;,&quot;non-dropping-particle&quot;:&quot;&quot;},{&quot;family&quot;:&quot;Brem&quot;,&quot;given&quot;:&quot;Henry&quot;,&quot;parse-names&quot;:false,&quot;dropping-particle&quot;:&quot;&quot;,&quot;non-dropping-particle&quot;:&quot;&quot;},{&quot;family&quot;:&quot;Hyde&quot;,&quot;given&quot;:&quot;Thomas M.&quot;,&quot;parse-names&quot;:false,&quot;dropping-particle&quot;:&quot;&quot;,&quot;non-dropping-particle&quot;:&quot;&quot;},{&quot;family&quot;:&quot;Magod&quot;,&quot;given&quot;:&quot;Prerna&quot;,&quot;parse-names&quot;:false,&quot;dropping-particle&quot;:&quot;&quot;,&quot;non-dropping-particle&quot;:&quot;&quot;},{&quot;family&quot;:&quot;Friedmann-Morvinski&quot;,&quot;given&quot;:&quot;Dinorah&quot;,&quot;parse-names&quot;:false,&quot;dropping-particle&quot;:&quot;&quot;,&quot;non-dropping-particle&quot;:&quot;&quot;},{&quot;family&quot;:&quot;Madi&quot;,&quot;given&quot;:&quot;Asaf&quot;,&quot;parse-names&quot;:false,&quot;dropping-particle&quot;:&quot;&quot;,&quot;non-dropping-particle&quot;:&quot;&quot;},{&quot;family&quot;:&quot;Satchi-Fainaro&quot;,&quot;given&quot;:&quot;Ronit&quot;,&quot;parse-names&quot;:false,&quot;dropping-particle&quot;:&quot;&quot;,&quot;non-dropping-particle&quot;:&quot;&quot;}],&quot;container-title&quot;:&quot;Nature Communications&quot;,&quot;container-title-short&quot;:&quot;Nat. Commun.&quot;,&quot;ISSN&quot;:&quot;2041-1723&quot;,&quot;PMID&quot;:&quot;33771989&quot;,&quot;issued&quot;:{&quot;date-parts&quot;:[[2021,3,26]]},&quot;page&quot;:&quot;1912-&quot;,&quot;abstract&quot;:&quot;Glioblastoma (GB) is a highly invasive type of brain cancer exhibiting poor prognosis. As such, its microenvironment plays a crucial role in its progression. Among the brain stromal cells, the microglia were shown to facilitate GB invasion and immunosuppression. However, the reciprocal mechanisms by which GB cells alter microglia/macrophages behavior are not fully understood. We propose that these mechanisms involve adhesion molecules such as the Selectins family. These proteins are involved in immune modulation and cancer immunity. We show that P-selectin mediates microglia-enhanced GB proliferation and invasion by altering microglia/macrophages activation state. We demonstrate these findings by pharmacological and molecular inhibition of P-selectin which leads to reduced tumor growth and increased survival in GB mouse models. Our work sheds light on tumor-associated microglia/macrophage function and the mechanisms by which GB cells suppress&amp;nbsp;the immune system and invade the brain, paving the way to exploit P-selectin as a target for GB therapy. Glioma-associated microglia/macrophages are central drivers of brain tumor pathology. Here the authors characterize the role of the P-selectin/PSGL-1 axis in the cross-talk between glioblastoma cells and microglia/macrophages and show that the therapeutic targeting of P-selectin limits glioblastoma progression in preclinical models.&quot;,&quot;publisher&quot;:&quot;Nature Publishing Group&quot;,&quot;issue&quot;:&quot;1&quot;,&quot;volume&quot;:&quot;12&quot;},&quot;isTemporary&quot;:false},{&quot;id&quot;:&quot;af58daf9-ee05-3d62-b0a5-d3ddc60ddcb1&quot;,&quot;itemData&quot;:{&quot;type&quot;:&quot;article-journal&quot;,&quot;id&quot;:&quot;af58daf9-ee05-3d62-b0a5-d3ddc60ddcb1&quot;,&quot;title&quot;:&quot;MCP-1/CCR2 axis inhibition sensitizes the brain microenvironment against melanoma brain metastasis progression&quot;,&quot;author&quot;:[{&quot;family&quot;:&quot;Pozzi&quot;,&quot;given&quot;:&quot;Sabina&quot;,&quot;parse-names&quot;:false,&quot;dropping-particle&quot;:&quot;&quot;,&quot;non-dropping-particle&quot;:&quot;&quot;},{&quot;family&quot;:&quot;Scomparin&quot;,&quot;given&quot;:&quot;Anna&quot;,&quot;parse-names&quot;:false,&quot;dropping-particle&quot;:&quot;&quot;,&quot;non-dropping-particle&quot;:&quot;&quot;},{&quot;family&quot;:&quot;Ben-Shushan&quot;,&quot;given&quot;:&quot;Dikla&quot;,&quot;parse-names&quot;:false,&quot;dropping-particle&quot;:&quot;&quot;,&quot;non-dropping-particle&quot;:&quot;&quot;},{&quot;family&quot;:&quot;Yeini&quot;,&quot;given&quot;:&quot;Eilam&quot;,&quot;parse-names&quot;:false,&quot;dropping-particle&quot;:&quot;&quot;,&quot;non-dropping-particle&quot;:&quot;&quot;},{&quot;family&quot;:&quot;Ofek&quot;,&quot;given&quot;:&quot;Paula&quot;,&quot;parse-names&quot;:false,&quot;dropping-particle&quot;:&quot;&quot;,&quot;non-dropping-particle&quot;:&quot;&quot;},{&quot;family&quot;:&quot;Nahmad&quot;,&quot;given&quot;:&quot;Alessio D.&quot;,&quot;parse-names&quot;:false,&quot;dropping-particle&quot;:&quot;&quot;,&quot;non-dropping-particle&quot;:&quot;&quot;},{&quot;family&quot;:&quot;Soffer&quot;,&quot;given&quot;:&quot;Shelly&quot;,&quot;parse-names&quot;:false,&quot;dropping-particle&quot;:&quot;&quot;,&quot;non-dropping-particle&quot;:&quot;&quot;},{&quot;family&quot;:&quot;Ionescu&quot;,&quot;given&quot;:&quot;Ariel&quot;,&quot;parse-names&quot;:false,&quot;dropping-particle&quot;:&quot;&quot;,&quot;non-dropping-particle&quot;:&quot;&quot;},{&quot;family&quot;:&quot;Ruggiero&quot;,&quot;given&quot;:&quot;Antonella&quot;,&quot;parse-names&quot;:false,&quot;dropping-particle&quot;:&quot;&quot;,&quot;non-dropping-particle&quot;:&quot;&quot;},{&quot;family&quot;:&quot;Barzel&quot;,&quot;given&quot;:&quot;Adi&quot;,&quot;parse-names&quot;:false,&quot;dropping-particle&quot;:&quot;&quot;,&quot;non-dropping-particle&quot;:&quot;&quot;},{&quot;family&quot;:&quot;Brem&quot;,&quot;given&quot;:&quot;Henry&quot;,&quot;parse-names&quot;:false,&quot;dropping-particle&quot;:&quot;&quot;,&quot;non-dropping-particle&quot;:&quot;&quot;},{&quot;family&quot;:&quot;Hyde&quot;,&quot;given&quot;:&quot;Thomas M.&quot;,&quot;parse-names&quot;:false,&quot;dropping-particle&quot;:&quot;&quot;,&quot;non-dropping-particle&quot;:&quot;&quot;},{&quot;family&quot;:&quot;Barshack&quot;,&quot;given&quot;:&quot;Iris&quot;,&quot;parse-names&quot;:false,&quot;dropping-particle&quot;:&quot;&quot;,&quot;non-dropping-particle&quot;:&quot;&quot;},{&quot;family&quot;:&quot;Sinha&quot;,&quot;given&quot;:&quot;Sanju&quot;,&quot;parse-names&quot;:false,&quot;dropping-particle&quot;:&quot;&quot;,&quot;non-dropping-particle&quot;:&quot;&quot;},{&quot;family&quot;:&quot;Ruppin&quot;,&quot;given&quot;:&quot;Eytan&quot;,&quot;parse-names&quot;:false,&quot;dropping-particle&quot;:&quot;&quot;,&quot;non-dropping-particle&quot;:&quot;&quot;},{&quot;family&quot;:&quot;Weiss&quot;,&quot;given&quot;:&quot;Tomer&quot;,&quot;parse-names&quot;:false,&quot;dropping-particle&quot;:&quot;&quot;,&quot;non-dropping-particle&quot;:&quot;&quot;},{&quot;family&quot;:&quot;Madi&quot;,&quot;given&quot;:&quot;Asaf&quot;,&quot;parse-names&quot;:false,&quot;dropping-particle&quot;:&quot;&quot;,&quot;non-dropping-particle&quot;:&quot;&quot;},{&quot;family&quot;:&quot;Perlson&quot;,&quot;given&quot;:&quot;Eran&quot;,&quot;parse-names&quot;:false,&quot;dropping-particle&quot;:&quot;&quot;,&quot;non-dropping-particle&quot;:&quot;&quot;},{&quot;family&quot;:&quot;Slutsky&quot;,&quot;given&quot;:&quot;Inna&quot;,&quot;parse-names&quot;:false,&quot;dropping-particle&quot;:&quot;&quot;,&quot;non-dropping-particle&quot;:&quot;&quot;},{&quot;family&quot;:&quot;Florindo&quot;,&quot;given&quot;:&quot;Helena F.&quot;,&quot;parse-names&quot;:false,&quot;dropping-particle&quot;:&quot;&quot;,&quot;non-dropping-particle&quot;:&quot;&quot;},{&quot;family&quot;:&quot;Satchi-Fainaro&quot;,&quot;given&quot;:&quot;Ronit&quot;,&quot;parse-names&quot;:false,&quot;dropping-particle&quot;:&quot;&quot;,&quot;non-dropping-particle&quot;:&quot;&quot;}],&quot;container-title&quot;:&quot;JCI Insight&quot;,&quot;container-title-short&quot;:&quot;JCI Insight&quot;,&quot;ISSN&quot;:&quot;0021-9738&quot;,&quot;PMID&quot;:&quot;0&quot;,&quot;issued&quot;:{&quot;date-parts&quot;:[[2022,10,5]]},&quot;abstract&quot;:&quot;Development of resistance to chemo- and immunotherapies often occurs following treatment of melanoma brain metastasis (MBM). The brain microenvironment (BME), particularly astrocytes, cooperate toward MBM progression by upregulating secreted factors, among which we found that monocyte chemoattractant protein-1 (MCP-1) and its receptors, CCR2 and CCR4, were overexpressed in MBM compared with primary lesions. Among other sources of MCP-1 in the brain, we show that melanoma cells altered astrocyte secretome and evoked MCP-1 expression and secretion, which in turn induced CCR2 expression in melanoma cells, enhancing in vitro tumorigenic properties, such as proliferation, migration, and invasion of melanoma cells. In vivo pharmacological blockade of MCP-1 or molecular knockout of CCR2/CCR4 increased the infiltration of cytotoxic CD8+ T cells and attenuated the immunosuppressive phenotype of the BME as shown by decreased infiltration of Tregs and tumor-associated macrophages/microglia in several models of intracranially injected MBM. These in vivo strategies led to decreased MBM outgrowth and prolonged the overall survival of the mice. Our findings highlight the therapeutic potential of inhibiting interactions between BME and melanoma cells for the treatment of this disease.&quot;,&quot;publisher&quot;:&quot;American Society for Clinical Investigation&quot;,&quot;issue&quot;:&quot;17&quot;,&quot;volume&quot;:&quot;7&quot;},&quot;isTemporary&quot;:false}]},{&quot;citationID&quot;:&quot;MENDELEY_CITATION_af986866-9135-41f9-9363-c82d4104fb07&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&quot;,&quot;citationItems&quot;:[{&quot;id&quot;:&quot;cbed9794-55f7-3c1b-ad46-aeaf94d98ef6&quot;,&quot;itemData&quot;:{&quot;type&quot;:&quot;article-journal&quot;,&quot;id&quot;:&quot;cbed9794-55f7-3c1b-ad46-aeaf94d98ef6&quot;,&quot;title&quot;:&quot;Modeling brain metastases through intracranial injection and magnetic resonance imaging&quot;,&quot;author&quot;:[{&quot;family&quot;:&quot;Geisler&quot;,&quot;given&quot;:&quot;Jennifer A.&quot;,&quot;parse-names&quot;:false,&quot;dropping-particle&quot;:&quot;&quot;,&quot;non-dropping-particle&quot;:&quot;&quot;},{&quot;family&quot;:&quot;Spehar&quot;,&quot;given&quot;:&quot;Jonathan M.&quot;,&quot;parse-names&quot;:false,&quot;dropping-particle&quot;:&quot;&quot;,&quot;non-dropping-particle&quot;:&quot;&quot;},{&quot;family&quot;:&quot;Steck&quot;,&quot;given&quot;:&quot;Sarah A.&quot;,&quot;parse-names&quot;:false,&quot;dropping-particle&quot;:&quot;&quot;,&quot;non-dropping-particle&quot;:&quot;&quot;},{&quot;family&quot;:&quot;Bratasz&quot;,&quot;given&quot;:&quot;Anna&quot;,&quot;parse-names&quot;:false,&quot;dropping-particle&quot;:&quot;&quot;,&quot;non-dropping-particle&quot;:&quot;&quot;},{&quot;family&quot;:&quot;Shakya&quot;,&quot;given&quot;:&quot;Reena&quot;,&quot;parse-names&quot;:false,&quot;dropping-particle&quot;:&quot;&quot;,&quot;non-dropping-particle&quot;:&quot;&quot;},{&quot;family&quot;:&quot;Powell&quot;,&quot;given&quot;:&quot;Kimerly&quot;,&quot;parse-names&quot;:false,&quot;dropping-particle&quot;:&quot;&quot;,&quot;non-dropping-particle&quot;:&quot;&quot;},{&quot;family&quot;:&quot;Sizemore&quot;,&quot;given&quot;:&quot;Gina M.&quot;,&quot;parse-names&quot;:false,&quot;dropping-particle&quot;:&quot;&quot;,&quot;non-dropping-particle&quot;:&quot;&quot;}],&quot;container-title&quot;:&quot;Journal of Visualized Experiments&quot;,&quot;ISSN&quot;:&quot;1940087X&quot;,&quot;PMID&quot;:&quot;32568247&quot;,&quot;issued&quot;:{&quot;date-parts&quot;:[[2020]]},&quot;page&quot;:&quot;1-8&quot;,&quot;abstract&quot;:&quot;Metastatic spread of cancer is an unfortunate consequence of disease progression, aggressive cancer subtypes, and/or late diagnosis. Brain metastases are particularly devastating, difficult to treat, and confer a poor prognosis. While the precise incidence of brain metastases in the United States remains hard to estimate, it is likely to increase as extracranial therapies continue to become more efficacious in treating cancer. Thus, it is necessary to identify and develop novel therapeutic approaches to treat metastasis at this site. To this end, intracranial injection of cancer cells has become a well-established method in which to model brain metastasis. Previously, the inability to directly measure tumor growth has been a technical hindrance to this model; however, increasing availability and quality of small animal imaging modalities, such as magnetic resonance imaging (MRI), are vastly improving the ability to monitor tumor growth over time and infer changes within the brain during the experimental period. Herein, intracranial injection of murine mammary tumor cells into immunocompetent mice followed by MRI is demonstrated. The presented injection approach utilizes isoflurane anesthesia and a stereotactic setup with a digitally controlled, automated drill and needle injection to enhance precision, and reduce technical error. MRI is measured over time using a 9.4 Tesla instrument in The Ohio State University James Comprehensive Cancer Center Small Animal Imaging Shared Resource. Tumor volume measurements are demonstrated at each time point through use of ImageJ. Overall, this intracranial injection approach allows for precise injection, day-to-day monitoring, and accurate tumor volume measurements, which combined greatly enhance the utility of this model system to test novel hypotheses on the drivers of brain metastases.&quot;,&quot;publisher&quot;:&quot;Journal of Visualized Experiments&quot;,&quot;issue&quot;:&quot;160&quot;,&quot;volume&quot;:&quot;2020&quot;},&quot;isTemporary&quot;:false,&quot;suppress-author&quot;:false,&quot;composite&quot;:false,&quot;author-only&quot;:false}]},{&quot;citationID&quot;:&quot;MENDELEY_CITATION_9bf30fba-1c92-467d-bb32-8da46e3b475d&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&quot;,&quot;citationItems&quot;:[{&quot;id&quot;:&quot;f3fe373b-b913-30a0-9b2c-9f7210f351b9&quot;,&quot;itemData&quot;:{&quot;type&quot;:&quot;article-journal&quot;,&quot;id&quot;:&quot;f3fe373b-b913-30a0-9b2c-9f7210f351b9&quot;,&quot;title&quot;:&quot;An ex vivo brain slice model to study and target breast cancer brain metastatic tumor growth&quot;,&quot;author&quot;:[{&quot;family&quot;:&quot;Ciraku&quot;,&quot;given&quot;:&quot;Lorela&quot;,&quot;parse-names&quot;:false,&quot;dropping-particle&quot;:&quot;&quot;,&quot;non-dropping-particle&quot;:&quot;&quot;},{&quot;family&quot;:&quot;Moeller&quot;,&quot;given&quot;:&quot;Rebecca A.&quot;,&quot;parse-names&quot;:false,&quot;dropping-particle&quot;:&quot;&quot;,&quot;non-dropping-particle&quot;:&quot;&quot;},{&quot;family&quot;:&quot;Esquea&quot;,&quot;given&quot;:&quot;Emily M.&quot;,&quot;parse-names&quot;:false,&quot;dropping-particle&quot;:&quot;&quot;,&quot;non-dropping-particle&quot;:&quot;&quot;},{&quot;family&quot;:&quot;Gocal&quot;,&quot;given&quot;:&quot;Wiktoria A.&quot;,&quot;parse-names&quot;:false,&quot;dropping-particle&quot;:&quot;&quot;,&quot;non-dropping-particle&quot;:&quot;&quot;},{&quot;family&quot;:&quot;Hartsough&quot;,&quot;given&quot;:&quot;Edward J.&quot;,&quot;parse-names&quot;:false,&quot;dropping-particle&quot;:&quot;&quot;,&quot;non-dropping-particle&quot;:&quot;&quot;},{&quot;family&quot;:&quot;Simone&quot;,&quot;given&quot;:&quot;Nicole L.&quot;,&quot;parse-names&quot;:false,&quot;dropping-particle&quot;:&quot;&quot;,&quot;non-dropping-particle&quot;:&quot;&quot;},{&quot;family&quot;:&quot;Jackson&quot;,&quot;given&quot;:&quot;Joshua G.&quot;,&quot;parse-names&quot;:false,&quot;dropping-particle&quot;:&quot;&quot;,&quot;non-dropping-particle&quot;:&quot;&quot;},{&quot;family&quot;:&quot;Reginato&quot;,&quot;given&quot;:&quot;Mauricio J.&quot;,&quot;parse-names&quot;:false,&quot;dropping-particle&quot;:&quot;&quot;,&quot;non-dropping-particle&quot;:&quot;&quot;}],&quot;container-title&quot;:&quot;Journal of Visualized Experiments&quot;,&quot;ISSN&quot;:&quot;1940087X&quot;,&quot;PMID&quot;:&quot;34633392&quot;,&quot;issued&quot;:{&quot;date-parts&quot;:[[2021,9,1]]},&quot;abstract&quot;:&quot;Brain metastasis is a serious consequence of breast cancer for women as these tumors are difficult to treat and are associated with poor clinical outcomes. Preclinical mouse models of breast cancer brain metastatic (BCBM) growth are useful but are expensive, and it is difficult to track live cells and tumor cell invasion within the brain parenchyma. Presented here is a protocol for ex vivo brain slice cultures from xenografted mice containing intracranially injected breast cancer brain-seeking clonal sublines. MDA-MB-231BR luciferase tagged cells were injected intracranially into the brains of Nu/Nu female mice, and following tumor formation, the brains were isolated, sliced, and cultured ex vivo. The tumor slices were imaged to identify tumor cells expressing luciferase and monitor their proliferation and invasion in the brain parenchyma for up to 10 days. Further, the protocol describes the use of time-lapse microscopy to image the growth and invasive behavior of the tumor cells following treatment with ionizing radiation or chemotherapy. The response of tumor cells to treatments can be visualized by live-imaging microscopy, measuring bioluminescence intensity, and performing histology on the brain slice containing BCBM cells. Thus, this ex vivo slice model may be a useful platform for rapid testing of novel therapeutic agents alone or in combination with radiation to identify drugs personalized to target an individual patient's breast cancer brain metastatic growth within the brain microenvironment.&quot;,&quot;publisher&quot;:&quot;Journal of Visualized Experiments&quot;,&quot;issue&quot;:&quot;175&quot;,&quot;volume&quot;:&quot;2021&quot;},&quot;isTemporary&quot;:false,&quot;suppress-author&quot;:false,&quot;composite&quot;:false,&quot;author-only&quot;:false}]}]"/>
    <we:property name="MENDELEY_CITATIONS_LOCALE_CODE" value="&quot;en-US&quot;"/>
    <we:property name="MENDELEY_CITATIONS_STYLE" value="{&quot;id&quot;:&quot;https://www.zotero.org/styles/vancouver-ama&quot;,&quot;title&quot;:&quot;Vancouver - AMA&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A58965-D90C-45B7-B051-48D44D33CE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5683</Words>
  <Characters>30693</Characters>
  <Application>Microsoft Office Word</Application>
  <DocSecurity>0</DocSecurity>
  <Lines>255</Lines>
  <Paragraphs>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2026-05-13T13:51:00Z</dcterms:created>
  <dcterms:modified xsi:type="dcterms:W3CDTF">2026-05-13T13:51:00Z</dcterms:modified>
</cp:coreProperties>
</file>