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72954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7C25">
        <w:rPr>
          <w:rFonts w:eastAsia="Times New Roman" w:cstheme="minorHAnsi"/>
          <w:b/>
        </w:rPr>
        <w:t>70612</w:t>
      </w:r>
    </w:p>
    <w:p w14:paraId="2F6924E5" w14:textId="6DECEE2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7C25">
        <w:rPr>
          <w:rFonts w:eastAsia="Times New Roman" w:cstheme="minorHAnsi"/>
          <w:b/>
        </w:rPr>
        <w:t>Sri Lakshmi Priya</w:t>
      </w:r>
    </w:p>
    <w:p w14:paraId="6FB9233B" w14:textId="4E4AAAA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277C25" w:rsidRPr="00277C25">
          <w:rPr>
            <w:rStyle w:val="Hyperlink"/>
            <w:rFonts w:eastAsia="Times New Roman" w:cstheme="minorHAnsi"/>
            <w:b/>
          </w:rPr>
          <w:t>https://review.jove.com/account/file-uploader?src=21536708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A7BB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2179" w:rsidRPr="001D2179">
        <w:rPr>
          <w:b/>
          <w:bCs/>
          <w:sz w:val="32"/>
          <w:szCs w:val="32"/>
        </w:rPr>
        <w:t>Intracranial</w:t>
      </w:r>
      <w:r w:rsidR="001D2179" w:rsidRPr="007D759F">
        <w:t xml:space="preserve"> </w:t>
      </w:r>
      <w:r w:rsidR="00277C25" w:rsidRPr="00277C25">
        <w:rPr>
          <w:b/>
          <w:bCs/>
          <w:sz w:val="32"/>
          <w:szCs w:val="32"/>
        </w:rPr>
        <w:t>Breast Cancer Brain Metastases Mouse Model for Immune and Stromal Cells Characterization in Meninges and Olfactory Bulb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C27C24B" w14:textId="16C119B7" w:rsidR="00277C25" w:rsidRPr="00277C25" w:rsidRDefault="00277C25" w:rsidP="00277C25">
      <w:pPr>
        <w:contextualSpacing/>
        <w:rPr>
          <w:sz w:val="28"/>
          <w:szCs w:val="28"/>
          <w:vertAlign w:val="superscript"/>
          <w:lang w:val="pt-PT"/>
        </w:rPr>
      </w:pPr>
      <w:r w:rsidRPr="00277C25">
        <w:rPr>
          <w:sz w:val="28"/>
          <w:szCs w:val="28"/>
          <w:lang w:val="pt-PT"/>
        </w:rPr>
        <w:t>Carolina Macela, Bárbara Carreira, Margarida Ferreira-Silva, Helena F. Florindo, Rita C. Acúrcio</w:t>
      </w:r>
    </w:p>
    <w:p w14:paraId="3C556A1F" w14:textId="77777777" w:rsidR="00277C25" w:rsidRPr="00277C25" w:rsidRDefault="00277C25" w:rsidP="00277C25">
      <w:pPr>
        <w:contextualSpacing/>
        <w:rPr>
          <w:sz w:val="28"/>
          <w:szCs w:val="28"/>
          <w:vertAlign w:val="superscript"/>
          <w:lang w:val="pt-PT"/>
        </w:rPr>
      </w:pPr>
    </w:p>
    <w:p w14:paraId="33D50DEA" w14:textId="3AD231A5" w:rsidR="00277C25" w:rsidRPr="00277C25" w:rsidRDefault="00277C25" w:rsidP="00277C25">
      <w:pPr>
        <w:contextualSpacing/>
        <w:rPr>
          <w:sz w:val="28"/>
          <w:szCs w:val="28"/>
          <w:lang w:val="pt-PT"/>
        </w:rPr>
      </w:pPr>
      <w:r w:rsidRPr="00277C25">
        <w:rPr>
          <w:sz w:val="28"/>
          <w:szCs w:val="28"/>
          <w:lang w:val="pt-PT"/>
        </w:rPr>
        <w:t>Research Institute for Medicines</w:t>
      </w:r>
      <w:r w:rsidR="006A1916">
        <w:rPr>
          <w:sz w:val="28"/>
          <w:szCs w:val="28"/>
          <w:lang w:val="pt-PT"/>
        </w:rPr>
        <w:t xml:space="preserve">, </w:t>
      </w:r>
      <w:r w:rsidR="00411319">
        <w:rPr>
          <w:lang w:val="x-none" w:eastAsia="x-none"/>
        </w:rPr>
        <w:t xml:space="preserve">(iMed.ULisboa), Faculdade de Farmácia, Universidade de Lisboa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5DACA99" w14:textId="22CCF5D0" w:rsidR="00277C25" w:rsidRPr="00EA7B28" w:rsidRDefault="00277C25" w:rsidP="00277C25">
      <w:pPr>
        <w:contextualSpacing/>
        <w:rPr>
          <w:vertAlign w:val="superscript"/>
          <w:lang w:val="en-GB"/>
        </w:rPr>
      </w:pPr>
      <w:bookmarkStart w:id="0" w:name="_Hlk25233958"/>
      <w:r w:rsidRPr="00EA7B28">
        <w:rPr>
          <w:lang w:val="en-GB"/>
        </w:rPr>
        <w:t>Helena F. Florindo</w:t>
      </w:r>
      <w:r w:rsidRPr="00EA7B28">
        <w:rPr>
          <w:vertAlign w:val="superscript"/>
          <w:lang w:val="en-GB"/>
        </w:rPr>
        <w:t xml:space="preserve"> </w:t>
      </w:r>
      <w:r>
        <w:t xml:space="preserve">              </w:t>
      </w:r>
      <w:r w:rsidR="006A1916">
        <w:tab/>
      </w:r>
      <w:r w:rsidRPr="007D759F">
        <w:t>hflorindo@ff.ulisboa.pt</w:t>
      </w:r>
    </w:p>
    <w:p w14:paraId="059AFCD8" w14:textId="2BFF0042" w:rsidR="00277C25" w:rsidRPr="00EA7B28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Rita C. Acúrcio</w:t>
      </w:r>
      <w:r w:rsidRPr="00EA7B28">
        <w:rPr>
          <w:lang w:val="pt-PT"/>
        </w:rPr>
        <w:t xml:space="preserve">                     </w:t>
      </w:r>
      <w:r w:rsidR="006A1916">
        <w:rPr>
          <w:lang w:val="pt-PT"/>
        </w:rPr>
        <w:tab/>
      </w:r>
      <w:r w:rsidRPr="00EA7B28">
        <w:rPr>
          <w:lang w:val="pt-PT"/>
        </w:rPr>
        <w:t>ritaacurcio@ff.ulisboa.pt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44F6F66" w14:textId="2015B3B6" w:rsidR="00277C25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Carolina Macela</w:t>
      </w:r>
      <w:r>
        <w:rPr>
          <w:lang w:val="pt-PT"/>
        </w:rPr>
        <w:t xml:space="preserve">                    </w:t>
      </w:r>
      <w:r w:rsidR="006A1916">
        <w:rPr>
          <w:lang w:val="pt-PT"/>
        </w:rPr>
        <w:tab/>
      </w:r>
      <w:r w:rsidRPr="007D759F">
        <w:rPr>
          <w:lang w:val="pt-PT"/>
        </w:rPr>
        <w:t>carolinamacela@edu.ulisboa.pt</w:t>
      </w:r>
    </w:p>
    <w:p w14:paraId="5671797D" w14:textId="70B9B9B1" w:rsidR="00277C25" w:rsidRDefault="00277C25" w:rsidP="00277C25">
      <w:pPr>
        <w:contextualSpacing/>
        <w:rPr>
          <w:vertAlign w:val="superscript"/>
          <w:lang w:val="pt-PT"/>
        </w:rPr>
      </w:pPr>
      <w:r w:rsidRPr="007D759F">
        <w:rPr>
          <w:lang w:val="pt-PT"/>
        </w:rPr>
        <w:t>Bárbara Carreira</w:t>
      </w:r>
      <w:r>
        <w:rPr>
          <w:lang w:val="pt-PT"/>
        </w:rPr>
        <w:t xml:space="preserve">                   </w:t>
      </w:r>
      <w:r w:rsidR="006A1916">
        <w:rPr>
          <w:lang w:val="pt-PT"/>
        </w:rPr>
        <w:tab/>
      </w:r>
      <w:r w:rsidRPr="00EA7B28">
        <w:rPr>
          <w:lang w:val="pt-PT"/>
        </w:rPr>
        <w:t>a.carreira@ff.ulisboa.pt</w:t>
      </w:r>
    </w:p>
    <w:p w14:paraId="5A4E9DA8" w14:textId="49462381" w:rsidR="00277C25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Margarida Ferreira-Silva</w:t>
      </w:r>
      <w:r>
        <w:rPr>
          <w:lang w:val="pt-PT"/>
        </w:rPr>
        <w:t xml:space="preserve">    </w:t>
      </w:r>
      <w:r w:rsidR="006A1916">
        <w:rPr>
          <w:lang w:val="pt-PT"/>
        </w:rPr>
        <w:tab/>
      </w:r>
      <w:r>
        <w:rPr>
          <w:lang w:val="pt-PT"/>
        </w:rPr>
        <w:t>msilva@farm-id.pt</w:t>
      </w:r>
    </w:p>
    <w:p w14:paraId="5681D944" w14:textId="60035462" w:rsidR="00277C25" w:rsidRPr="00EA7B28" w:rsidRDefault="00277C25" w:rsidP="00277C25">
      <w:pPr>
        <w:contextualSpacing/>
        <w:rPr>
          <w:vertAlign w:val="superscript"/>
          <w:lang w:val="en-GB"/>
        </w:rPr>
      </w:pPr>
      <w:r w:rsidRPr="00EA7B28">
        <w:rPr>
          <w:lang w:val="en-GB"/>
        </w:rPr>
        <w:t>Helena F. Florindo</w:t>
      </w:r>
      <w:r w:rsidRPr="00EA7B28">
        <w:rPr>
          <w:vertAlign w:val="superscript"/>
          <w:lang w:val="en-GB"/>
        </w:rPr>
        <w:t xml:space="preserve"> </w:t>
      </w:r>
      <w:r>
        <w:t xml:space="preserve">              </w:t>
      </w:r>
      <w:r w:rsidR="006A1916">
        <w:tab/>
      </w:r>
      <w:r w:rsidRPr="007D759F">
        <w:t>hflorindo@ff.ulisboa.pt</w:t>
      </w:r>
    </w:p>
    <w:p w14:paraId="4E78E7B5" w14:textId="7AC912FB" w:rsidR="00277C25" w:rsidRPr="00EA7B28" w:rsidRDefault="00277C25" w:rsidP="00277C25">
      <w:pPr>
        <w:contextualSpacing/>
        <w:rPr>
          <w:lang w:val="pt-PT"/>
        </w:rPr>
      </w:pPr>
      <w:r w:rsidRPr="007D759F">
        <w:rPr>
          <w:lang w:val="pt-PT"/>
        </w:rPr>
        <w:t>Rita C. Acúrcio</w:t>
      </w:r>
      <w:r w:rsidRPr="00EA7B28">
        <w:rPr>
          <w:lang w:val="pt-PT"/>
        </w:rPr>
        <w:t xml:space="preserve">                     </w:t>
      </w:r>
      <w:r w:rsidR="006A1916">
        <w:rPr>
          <w:lang w:val="pt-PT"/>
        </w:rPr>
        <w:tab/>
      </w:r>
      <w:r w:rsidRPr="00EA7B28">
        <w:rPr>
          <w:lang w:val="pt-PT"/>
        </w:rPr>
        <w:t>ritaacurcio@ff.ulisboa.pt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D0BBC6E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5707C4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747AFC7" w14:textId="77777777" w:rsidR="00BE2A8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2A8F">
        <w:rPr>
          <w:rFonts w:eastAsia="Times New Roman" w:cstheme="minorHAnsi"/>
          <w:b/>
          <w:bCs/>
        </w:rPr>
        <w:t>Yes</w:t>
      </w:r>
    </w:p>
    <w:p w14:paraId="742F5635" w14:textId="77777777" w:rsidR="00BE2A8F" w:rsidRPr="00C620BD" w:rsidRDefault="00BE2A8F" w:rsidP="00BE2A8F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22834088" w14:textId="1A229091" w:rsidR="005F1ADF" w:rsidRDefault="00BE2A8F" w:rsidP="00BE2A8F">
      <w:pPr>
        <w:spacing w:before="120"/>
        <w:ind w:left="216" w:firstLine="504"/>
        <w:rPr>
          <w:rFonts w:eastAsia="Times New Roman" w:cstheme="minorHAnsi"/>
        </w:rPr>
      </w:pPr>
      <w:r w:rsidRPr="00BE2A8F">
        <w:rPr>
          <w:rFonts w:eastAsia="Times New Roman" w:cstheme="minorHAnsi"/>
          <w:u w:val="single"/>
        </w:rPr>
        <w:t>Scope shots</w:t>
      </w:r>
      <w:r>
        <w:rPr>
          <w:rFonts w:eastAsia="Times New Roman" w:cstheme="minorHAnsi"/>
        </w:rPr>
        <w:t>: 2.6.2, 2.9.2</w:t>
      </w:r>
      <w:r w:rsidR="005F1ADF" w:rsidRPr="00B07A3B">
        <w:rPr>
          <w:rFonts w:eastAsia="Times New Roman" w:cstheme="minorHAnsi"/>
        </w:rPr>
        <w:t xml:space="preserve">  </w:t>
      </w:r>
    </w:p>
    <w:p w14:paraId="6042E3B5" w14:textId="7B39B732" w:rsidR="000431B4" w:rsidRPr="000431B4" w:rsidRDefault="000431B4" w:rsidP="000431B4">
      <w:pPr>
        <w:spacing w:line="276" w:lineRule="auto"/>
        <w:ind w:firstLine="720"/>
        <w:rPr>
          <w:rFonts w:ascii="Calibri" w:hAnsi="Calibri" w:cs="Calibri"/>
          <w:bCs/>
          <w:highlight w:val="yellow"/>
        </w:rPr>
      </w:pPr>
      <w:r w:rsidRPr="000431B4">
        <w:rPr>
          <w:rFonts w:ascii="Calibri" w:hAnsi="Calibri" w:cs="Calibri"/>
          <w:b/>
          <w:highlight w:val="yellow"/>
        </w:rPr>
        <w:t>Authors:</w:t>
      </w:r>
      <w:r w:rsidRPr="000431B4">
        <w:rPr>
          <w:rFonts w:ascii="Calibri" w:hAnsi="Calibri" w:cs="Calibri"/>
          <w:bCs/>
          <w:highlight w:val="yellow"/>
        </w:rPr>
        <w:t xml:space="preserve"> </w:t>
      </w:r>
      <w:bookmarkStart w:id="1" w:name="OLE_LINK4"/>
      <w:r w:rsidRPr="000431B4">
        <w:rPr>
          <w:rFonts w:ascii="Calibri" w:hAnsi="Calibri" w:cs="Calibri"/>
          <w:bCs/>
          <w:highlight w:val="yellow"/>
        </w:rPr>
        <w:t xml:space="preserve">Please create </w:t>
      </w:r>
      <w:r>
        <w:rPr>
          <w:rFonts w:ascii="Calibri" w:hAnsi="Calibri" w:cs="Calibri"/>
          <w:bCs/>
          <w:highlight w:val="yellow"/>
        </w:rPr>
        <w:t>SCOPE</w:t>
      </w:r>
      <w:r w:rsidRPr="000431B4">
        <w:rPr>
          <w:rFonts w:ascii="Calibri" w:hAnsi="Calibri" w:cs="Calibri"/>
          <w:bCs/>
          <w:highlight w:val="yellow"/>
        </w:rPr>
        <w:t xml:space="preserve"> videos of the shots labeled as </w:t>
      </w:r>
      <w:r>
        <w:rPr>
          <w:rFonts w:ascii="Calibri" w:hAnsi="Calibri" w:cs="Calibri"/>
          <w:bCs/>
          <w:highlight w:val="yellow"/>
        </w:rPr>
        <w:t>SCOPE</w:t>
      </w:r>
      <w:r w:rsidRPr="000431B4">
        <w:rPr>
          <w:rFonts w:ascii="Calibri" w:hAnsi="Calibri" w:cs="Calibri"/>
          <w:bCs/>
          <w:highlight w:val="yellow"/>
        </w:rPr>
        <w:t>,</w:t>
      </w:r>
    </w:p>
    <w:p w14:paraId="01267731" w14:textId="29D591AD" w:rsidR="000431B4" w:rsidRDefault="000431B4" w:rsidP="000431B4">
      <w:pPr>
        <w:spacing w:line="276" w:lineRule="auto"/>
        <w:ind w:left="720"/>
      </w:pPr>
      <w:r w:rsidRPr="000431B4">
        <w:rPr>
          <w:rFonts w:ascii="Calibri" w:hAnsi="Calibri" w:cs="Calibri"/>
          <w:bCs/>
          <w:highlight w:val="yellow"/>
        </w:rPr>
        <w:t xml:space="preserve">create a </w:t>
      </w:r>
      <w:r>
        <w:rPr>
          <w:rFonts w:ascii="Calibri" w:hAnsi="Calibri" w:cs="Calibri"/>
          <w:bCs/>
          <w:highlight w:val="yellow"/>
        </w:rPr>
        <w:t>scope</w:t>
      </w:r>
      <w:r w:rsidRPr="000431B4">
        <w:rPr>
          <w:rFonts w:ascii="Calibri" w:hAnsi="Calibri" w:cs="Calibri"/>
          <w:bCs/>
          <w:highlight w:val="yellow"/>
        </w:rPr>
        <w:t xml:space="preserve"> summary, and upload the files to your project page as </w:t>
      </w:r>
      <w:r w:rsidRPr="000431B4">
        <w:rPr>
          <w:rFonts w:ascii="Calibri" w:hAnsi="Calibri" w:cs="Calibri"/>
          <w:bCs/>
          <w:color w:val="auto"/>
          <w:highlight w:val="yellow"/>
        </w:rPr>
        <w:t>soon as possible</w:t>
      </w:r>
      <w:bookmarkEnd w:id="1"/>
      <w:r w:rsidRPr="000431B4">
        <w:rPr>
          <w:rFonts w:ascii="Calibri" w:hAnsi="Calibri" w:cs="Calibri"/>
          <w:bCs/>
          <w:color w:val="auto"/>
          <w:highlight w:val="yellow"/>
        </w:rPr>
        <w:t>:</w:t>
      </w:r>
      <w:r>
        <w:t xml:space="preserve"> </w:t>
      </w:r>
      <w:hyperlink r:id="rId9" w:history="1">
        <w:r w:rsidRPr="000431B4">
          <w:rPr>
            <w:rStyle w:val="Hyperlink"/>
          </w:rPr>
          <w:t>https://review.jove.com/account/file-uploader?src=21536708</w:t>
        </w:r>
      </w:hyperlink>
      <w:r>
        <w:t xml:space="preserve">. </w:t>
      </w:r>
      <w:r w:rsidRPr="000431B4">
        <w:rPr>
          <w:highlight w:val="yellow"/>
        </w:rPr>
        <w:t>Please use the microscope camera to film the scope shots.</w:t>
      </w:r>
    </w:p>
    <w:p w14:paraId="50FBE335" w14:textId="3BB73D83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76695FA6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707C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3794504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2B4024">
        <w:rPr>
          <w:rFonts w:ascii="Calibri" w:hAnsi="Calibri" w:cs="Calibri"/>
          <w:b/>
          <w:bCs/>
          <w:color w:val="222222"/>
        </w:rPr>
        <w:t>07/14/2026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FD35888" w:rsidR="005F1ADF" w:rsidRDefault="000A7C4F" w:rsidP="00277C2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A939F86" w14:textId="77777777" w:rsidR="00277C25" w:rsidRDefault="00277C25" w:rsidP="00277C25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D1F350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60957">
        <w:rPr>
          <w:rFonts w:cstheme="minorHAnsi"/>
          <w:bCs/>
          <w:sz w:val="22"/>
          <w:szCs w:val="22"/>
        </w:rPr>
        <w:t>25</w:t>
      </w:r>
    </w:p>
    <w:p w14:paraId="5AAC9C6C" w14:textId="23E08E4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60957">
        <w:rPr>
          <w:rFonts w:cstheme="minorHAnsi"/>
          <w:bCs/>
          <w:sz w:val="22"/>
          <w:szCs w:val="22"/>
        </w:rPr>
        <w:t>56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656EF94C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commentRangeStart w:id="2"/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commentRangeEnd w:id="2"/>
      <w:r w:rsidR="00074D21" w:rsidRPr="008B4E68">
        <w:rPr>
          <w:rStyle w:val="CommentReference"/>
          <w:rFonts w:cstheme="minorHAnsi"/>
          <w:color w:val="auto"/>
          <w:sz w:val="24"/>
          <w:szCs w:val="24"/>
          <w:highlight w:val="yellow"/>
          <w:shd w:val="clear" w:color="auto" w:fill="FFFFFF"/>
        </w:rPr>
        <w:commentReference w:id="2"/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1BE3ED44" w:rsidR="00FB6BCE" w:rsidRPr="000417BF" w:rsidRDefault="008A3B7E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Rita C. Acúrcio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074D21">
        <w:t>Our</w:t>
      </w:r>
      <w:r w:rsidR="00074D21" w:rsidRPr="00074D21">
        <w:t xml:space="preserve"> research focus</w:t>
      </w:r>
      <w:r w:rsidR="00074D21">
        <w:t>es on</w:t>
      </w:r>
      <w:r w:rsidR="00074D21" w:rsidRPr="00074D21">
        <w:t xml:space="preserve"> establish</w:t>
      </w:r>
      <w:r w:rsidR="00074D21">
        <w:t>ing</w:t>
      </w:r>
      <w:r w:rsidR="00074D21" w:rsidRPr="00074D21">
        <w:t xml:space="preserve"> breast cancer brain metastases to characterize lymphatic and immune populations driving therapeutic microenvironmental dynamics.</w:t>
      </w:r>
    </w:p>
    <w:p w14:paraId="29767361" w14:textId="77777777" w:rsidR="000417BF" w:rsidRPr="00D82117" w:rsidRDefault="000417BF" w:rsidP="000417B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69909EDF" w:rsidR="00FB6BCE" w:rsidRPr="000417BF" w:rsidRDefault="00E50A58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50A58">
        <w:rPr>
          <w:rFonts w:cstheme="minorHAnsi"/>
          <w:b/>
          <w:iCs w:val="0"/>
          <w:color w:val="auto"/>
          <w:u w:val="single"/>
        </w:rPr>
        <w:t>Rita C. Acúrcio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417BF" w:rsidRPr="000417BF">
        <w:t>This protocol can be applied in brain metastasis research, CNS immunity studies, and models of neuroinflammation, infection, and neurodegeneration.</w:t>
      </w:r>
    </w:p>
    <w:p w14:paraId="2DC040D3" w14:textId="77777777" w:rsidR="000417BF" w:rsidRPr="00D82117" w:rsidRDefault="000417BF" w:rsidP="000417B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2A37BC51" w14:textId="77777777" w:rsidR="00074D21" w:rsidRPr="00074D21" w:rsidRDefault="00074D21" w:rsidP="00074D21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49B91AA" w14:textId="77777777" w:rsidR="00074D21" w:rsidRPr="00074D21" w:rsidRDefault="00074D21" w:rsidP="00074D21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03D57A1" w14:textId="77777777" w:rsidR="00074D21" w:rsidRPr="00074D21" w:rsidRDefault="00074D21" w:rsidP="00074D21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03E86F" w14:textId="3D17994C" w:rsidR="00FB6BCE" w:rsidRPr="000417BF" w:rsidRDefault="00E50A58" w:rsidP="00074D21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Rita C. Acúrcio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417BF" w:rsidRPr="000417BF">
        <w:t xml:space="preserve">The most important consideration is accurate intracranial cell implantation while accounting for injection-induced </w:t>
      </w:r>
      <w:r w:rsidR="000417BF">
        <w:t xml:space="preserve">local </w:t>
      </w:r>
      <w:r w:rsidR="000417BF" w:rsidRPr="000417BF">
        <w:t>neuroinflammation during immune profiling.</w:t>
      </w:r>
    </w:p>
    <w:p w14:paraId="377C7859" w14:textId="77777777" w:rsidR="000417BF" w:rsidRPr="00D82117" w:rsidRDefault="000417BF" w:rsidP="000417BF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5B14A424" w:rsidR="00FB6BCE" w:rsidRPr="000417BF" w:rsidRDefault="00E50A5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Rita C. Acúrcio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417BF" w:rsidRPr="000417BF">
        <w:t xml:space="preserve">Additional methods </w:t>
      </w:r>
      <w:r w:rsidR="000417BF">
        <w:t>such as</w:t>
      </w:r>
      <w:r w:rsidR="000417BF" w:rsidRPr="000417BF">
        <w:t xml:space="preserve"> single-cell transcriptomics, spatial omics, advanced imaging, and longitudinal immune monitoring </w:t>
      </w:r>
      <w:r w:rsidR="000417BF">
        <w:t xml:space="preserve">can be performed </w:t>
      </w:r>
      <w:r w:rsidR="000417BF" w:rsidRPr="000417BF">
        <w:t>following this procedure.</w:t>
      </w:r>
    </w:p>
    <w:p w14:paraId="44CD3FB5" w14:textId="77777777" w:rsidR="000417BF" w:rsidRPr="00D82117" w:rsidRDefault="000417BF" w:rsidP="000417BF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943D6BF" w:rsidR="00FB6BCE" w:rsidRPr="000417BF" w:rsidRDefault="00E50A5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Rita C. Acúrcio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417BF" w:rsidRPr="000417BF">
        <w:t>Future studies can investigate immune dynamics over time and identify therapeutic targets regulating CNS tumor-immune interactions.</w:t>
      </w:r>
    </w:p>
    <w:p w14:paraId="4680F5B6" w14:textId="77777777" w:rsidR="000417BF" w:rsidRPr="00D82117" w:rsidRDefault="000417BF" w:rsidP="000417BF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03B546CE" w14:textId="77777777" w:rsidR="00074D21" w:rsidRDefault="00074D21" w:rsidP="00000E22">
      <w:pPr>
        <w:spacing w:before="120"/>
        <w:rPr>
          <w:rFonts w:cstheme="minorHAnsi"/>
        </w:rPr>
      </w:pPr>
    </w:p>
    <w:p w14:paraId="3C941B06" w14:textId="77777777" w:rsidR="000417BF" w:rsidRDefault="000417BF" w:rsidP="00000E22">
      <w:pPr>
        <w:spacing w:before="120"/>
        <w:rPr>
          <w:rFonts w:cstheme="minorHAnsi"/>
        </w:rPr>
      </w:pPr>
    </w:p>
    <w:p w14:paraId="0432421C" w14:textId="77777777" w:rsidR="000417BF" w:rsidRDefault="000417BF" w:rsidP="00000E22">
      <w:pPr>
        <w:spacing w:before="120"/>
        <w:rPr>
          <w:rFonts w:cstheme="minorHAnsi"/>
        </w:rPr>
      </w:pPr>
    </w:p>
    <w:p w14:paraId="14183044" w14:textId="77777777" w:rsidR="000417BF" w:rsidRDefault="000417BF" w:rsidP="00000E22">
      <w:pPr>
        <w:spacing w:before="120"/>
        <w:rPr>
          <w:rFonts w:cstheme="minorHAnsi"/>
        </w:rPr>
      </w:pPr>
    </w:p>
    <w:p w14:paraId="4E6D2F0F" w14:textId="77777777" w:rsidR="000417BF" w:rsidRDefault="000417BF" w:rsidP="00000E22">
      <w:pPr>
        <w:spacing w:before="120"/>
        <w:rPr>
          <w:rFonts w:cstheme="minorHAnsi"/>
        </w:rPr>
      </w:pPr>
    </w:p>
    <w:p w14:paraId="6DBCA44B" w14:textId="77777777" w:rsidR="000417BF" w:rsidRDefault="000417BF" w:rsidP="00000E22">
      <w:pPr>
        <w:spacing w:before="120"/>
        <w:rPr>
          <w:rFonts w:cstheme="minorHAnsi"/>
        </w:rPr>
      </w:pPr>
    </w:p>
    <w:p w14:paraId="54DD8986" w14:textId="77777777" w:rsidR="000417BF" w:rsidRDefault="000417BF" w:rsidP="00000E22">
      <w:pPr>
        <w:spacing w:before="120"/>
        <w:rPr>
          <w:rFonts w:cstheme="minorHAnsi"/>
        </w:rPr>
      </w:pPr>
    </w:p>
    <w:p w14:paraId="44241D16" w14:textId="77777777" w:rsidR="000417BF" w:rsidRDefault="000417BF" w:rsidP="00000E22">
      <w:pPr>
        <w:spacing w:before="120"/>
        <w:rPr>
          <w:rFonts w:cstheme="minorHAnsi"/>
        </w:rPr>
      </w:pPr>
    </w:p>
    <w:p w14:paraId="235A26E5" w14:textId="77777777" w:rsidR="000417BF" w:rsidRDefault="000417BF" w:rsidP="00000E22">
      <w:pPr>
        <w:spacing w:before="120"/>
        <w:rPr>
          <w:rFonts w:cstheme="minorHAnsi"/>
        </w:rPr>
      </w:pPr>
    </w:p>
    <w:p w14:paraId="24C780D3" w14:textId="77777777" w:rsidR="000417BF" w:rsidRDefault="000417BF" w:rsidP="00000E22">
      <w:pPr>
        <w:spacing w:before="120"/>
        <w:rPr>
          <w:rFonts w:cstheme="minorHAnsi"/>
        </w:rPr>
      </w:pPr>
    </w:p>
    <w:p w14:paraId="3880CD67" w14:textId="77777777" w:rsidR="000417BF" w:rsidRDefault="000417BF" w:rsidP="00000E22">
      <w:pPr>
        <w:spacing w:before="120"/>
        <w:rPr>
          <w:rFonts w:cstheme="minorHAnsi"/>
        </w:rPr>
      </w:pPr>
    </w:p>
    <w:p w14:paraId="0D5FBEA7" w14:textId="77777777" w:rsidR="000417BF" w:rsidRDefault="000417BF" w:rsidP="00000E22">
      <w:pPr>
        <w:spacing w:before="120"/>
        <w:rPr>
          <w:rFonts w:cstheme="minorHAnsi"/>
        </w:rPr>
      </w:pPr>
    </w:p>
    <w:p w14:paraId="056A3F5F" w14:textId="77777777" w:rsidR="000417BF" w:rsidRDefault="000417BF" w:rsidP="00000E22">
      <w:pPr>
        <w:spacing w:before="120"/>
        <w:rPr>
          <w:rFonts w:cstheme="minorHAnsi"/>
        </w:rPr>
      </w:pPr>
    </w:p>
    <w:p w14:paraId="2701F2F6" w14:textId="77777777" w:rsidR="000417BF" w:rsidRDefault="000417BF" w:rsidP="00000E22">
      <w:pPr>
        <w:spacing w:before="120"/>
        <w:rPr>
          <w:rFonts w:cstheme="minorHAnsi"/>
        </w:rPr>
      </w:pPr>
    </w:p>
    <w:p w14:paraId="78BC1FBD" w14:textId="77777777" w:rsidR="000417BF" w:rsidRDefault="000417BF" w:rsidP="00000E22">
      <w:pPr>
        <w:spacing w:before="120"/>
        <w:rPr>
          <w:rFonts w:cstheme="minorHAnsi"/>
        </w:rPr>
      </w:pPr>
    </w:p>
    <w:p w14:paraId="6795B7D4" w14:textId="77777777" w:rsidR="000417BF" w:rsidRDefault="000417BF" w:rsidP="00000E22">
      <w:pPr>
        <w:spacing w:before="120"/>
        <w:rPr>
          <w:rFonts w:cstheme="minorHAnsi"/>
        </w:rPr>
      </w:pPr>
    </w:p>
    <w:p w14:paraId="01C63DFB" w14:textId="77777777" w:rsidR="000417BF" w:rsidRDefault="000417BF" w:rsidP="00000E22">
      <w:pPr>
        <w:spacing w:before="120"/>
        <w:rPr>
          <w:rFonts w:cstheme="minorHAnsi"/>
        </w:rPr>
      </w:pPr>
    </w:p>
    <w:p w14:paraId="380A4DEA" w14:textId="77777777" w:rsidR="000417BF" w:rsidRDefault="000417BF" w:rsidP="00000E22">
      <w:pPr>
        <w:spacing w:before="120"/>
        <w:rPr>
          <w:rFonts w:cstheme="minorHAnsi"/>
        </w:rPr>
      </w:pPr>
    </w:p>
    <w:p w14:paraId="23528F43" w14:textId="77777777" w:rsidR="000417BF" w:rsidRDefault="000417BF" w:rsidP="00000E22">
      <w:pPr>
        <w:spacing w:before="120"/>
        <w:rPr>
          <w:rFonts w:cstheme="minorHAnsi"/>
        </w:rPr>
      </w:pPr>
    </w:p>
    <w:p w14:paraId="330A51CA" w14:textId="77777777" w:rsidR="000417BF" w:rsidRDefault="000417BF" w:rsidP="00000E22">
      <w:pPr>
        <w:spacing w:before="120"/>
        <w:rPr>
          <w:rFonts w:cstheme="minorHAnsi"/>
        </w:rPr>
      </w:pPr>
    </w:p>
    <w:p w14:paraId="7D495A84" w14:textId="77777777" w:rsidR="000417BF" w:rsidRDefault="000417BF" w:rsidP="00000E22">
      <w:pPr>
        <w:spacing w:before="120"/>
        <w:rPr>
          <w:rFonts w:cstheme="minorHAnsi"/>
        </w:rPr>
      </w:pPr>
    </w:p>
    <w:p w14:paraId="01B4CB43" w14:textId="77777777" w:rsidR="000417BF" w:rsidRDefault="000417BF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F5F9764" w14:textId="5C69EE1A" w:rsidR="00411319" w:rsidRDefault="00411319" w:rsidP="00411319">
      <w:pPr>
        <w:ind w:left="360"/>
      </w:pPr>
      <w:r>
        <w:rPr>
          <w:lang w:val="x-none" w:eastAsia="x-none"/>
        </w:rPr>
        <w:t xml:space="preserve">All animal procedures were performed in accordance with protocols approved by the Institutional Animal Care and Use Committee at </w:t>
      </w:r>
      <w:r w:rsidR="00074D21">
        <w:rPr>
          <w:lang w:val="x-none" w:eastAsia="x-none"/>
        </w:rPr>
        <w:t xml:space="preserve">the </w:t>
      </w:r>
      <w:r>
        <w:rPr>
          <w:lang w:val="x-none" w:eastAsia="x-none"/>
        </w:rPr>
        <w:t>University of Lisboa and the Portuguese competent authority for animal protection (DGAV)</w:t>
      </w:r>
    </w:p>
    <w:p w14:paraId="181100FD" w14:textId="77777777" w:rsidR="00411319" w:rsidRDefault="00411319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66FD704" w:rsidR="00CE10F2" w:rsidRDefault="006B6E82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B6E82">
        <w:rPr>
          <w:rFonts w:cstheme="minorHAnsi"/>
          <w:b/>
          <w:bCs/>
        </w:rPr>
        <w:t>Intracranial Tumor Inoculation Using a Stereotaxic Apparatus</w:t>
      </w:r>
    </w:p>
    <w:p w14:paraId="753B71A2" w14:textId="467F0874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87811">
        <w:rPr>
          <w:rFonts w:cstheme="minorHAnsi"/>
        </w:rPr>
        <w:t>Bárbara Carreira and Rita C. Acúrcio</w:t>
      </w:r>
    </w:p>
    <w:p w14:paraId="6EF5E630" w14:textId="77777777" w:rsidR="00B53C2D" w:rsidRDefault="00B53C2D" w:rsidP="00B53C2D">
      <w:pPr>
        <w:spacing w:line="168" w:lineRule="exact"/>
        <w:ind w:left="48"/>
        <w:rPr>
          <w:b/>
          <w:color w:val="auto"/>
          <w:w w:val="105"/>
          <w:highlight w:val="yellow"/>
        </w:rPr>
      </w:pPr>
    </w:p>
    <w:p w14:paraId="6A8CC243" w14:textId="77777777" w:rsidR="00B53C2D" w:rsidRPr="00C30171" w:rsidRDefault="00B53C2D" w:rsidP="00B53C2D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350563E0" w14:textId="77777777" w:rsidR="00B53C2D" w:rsidRPr="00C30171" w:rsidRDefault="00B53C2D" w:rsidP="00B53C2D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JoVE's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2AD5528E" w14:textId="77777777" w:rsidR="00B53C2D" w:rsidRPr="00C30171" w:rsidRDefault="00B53C2D" w:rsidP="00B53C2D">
      <w:pPr>
        <w:pStyle w:val="ListParagraph"/>
        <w:widowControl w:val="0"/>
        <w:numPr>
          <w:ilvl w:val="0"/>
          <w:numId w:val="45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54CCE4AE" w14:textId="77777777" w:rsidR="00B53C2D" w:rsidRPr="00C30171" w:rsidRDefault="00B53C2D" w:rsidP="00B53C2D">
      <w:pPr>
        <w:pStyle w:val="ListParagraph"/>
        <w:widowControl w:val="0"/>
        <w:numPr>
          <w:ilvl w:val="0"/>
          <w:numId w:val="45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536DD1E8" w14:textId="77777777" w:rsidR="00B53C2D" w:rsidRPr="00C30171" w:rsidRDefault="00B53C2D" w:rsidP="00B53C2D">
      <w:pPr>
        <w:pStyle w:val="ListParagraph"/>
        <w:widowControl w:val="0"/>
        <w:numPr>
          <w:ilvl w:val="0"/>
          <w:numId w:val="45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371AA44C" w14:textId="77777777" w:rsidR="00B53C2D" w:rsidRPr="00C30171" w:rsidRDefault="00B53C2D" w:rsidP="00B53C2D">
      <w:pPr>
        <w:pStyle w:val="ListParagraph"/>
        <w:widowControl w:val="0"/>
        <w:numPr>
          <w:ilvl w:val="0"/>
          <w:numId w:val="45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B022C" wp14:editId="1B1F1E1D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2EE64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141DCA7C" w14:textId="77777777" w:rsidR="00B53C2D" w:rsidRPr="00C30171" w:rsidRDefault="00B53C2D" w:rsidP="00B53C2D">
      <w:pPr>
        <w:pStyle w:val="ListParagraph"/>
        <w:widowControl w:val="0"/>
        <w:numPr>
          <w:ilvl w:val="0"/>
          <w:numId w:val="45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55EDA67A" w14:textId="77777777" w:rsidR="00B53C2D" w:rsidRPr="001317C9" w:rsidRDefault="00B53C2D" w:rsidP="00B53C2D">
      <w:pPr>
        <w:pStyle w:val="ListParagraph"/>
        <w:widowControl w:val="0"/>
        <w:numPr>
          <w:ilvl w:val="0"/>
          <w:numId w:val="45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19186F56" w14:textId="77777777" w:rsidR="00B53C2D" w:rsidRPr="00370984" w:rsidRDefault="00B53C2D" w:rsidP="00B53C2D">
      <w:pPr>
        <w:pStyle w:val="ListParagraph"/>
        <w:widowControl w:val="0"/>
        <w:numPr>
          <w:ilvl w:val="0"/>
          <w:numId w:val="45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597407FD" w14:textId="77777777" w:rsidR="00B53C2D" w:rsidRPr="00370984" w:rsidRDefault="00B53C2D" w:rsidP="00B53C2D">
      <w:pPr>
        <w:pStyle w:val="ListParagraph"/>
        <w:widowControl w:val="0"/>
        <w:tabs>
          <w:tab w:val="left" w:pos="633"/>
          <w:tab w:val="left" w:pos="634"/>
        </w:tabs>
        <w:autoSpaceDE w:val="0"/>
        <w:autoSpaceDN w:val="0"/>
        <w:spacing w:before="48"/>
        <w:ind w:left="633"/>
        <w:contextualSpacing w:val="0"/>
        <w:rPr>
          <w:color w:val="auto"/>
          <w:highlight w:val="yellow"/>
        </w:rPr>
      </w:pPr>
    </w:p>
    <w:p w14:paraId="53635544" w14:textId="77777777" w:rsidR="00B53C2D" w:rsidRPr="00370984" w:rsidRDefault="00B53C2D" w:rsidP="00B53C2D">
      <w:pPr>
        <w:textAlignment w:val="baseline"/>
        <w:rPr>
          <w:rFonts w:ascii="Arial" w:eastAsia="Times New Roman" w:hAnsi="Arial" w:cs="Arial"/>
          <w:color w:val="595959"/>
          <w:lang w:val="en-IN" w:eastAsia="en-IN"/>
        </w:rPr>
      </w:pPr>
      <w:r w:rsidRPr="00370984">
        <w:rPr>
          <w:rFonts w:ascii="Arial" w:eastAsia="Times New Roman" w:hAnsi="Arial" w:cs="Arial"/>
          <w:b/>
          <w:bCs/>
          <w:color w:val="000000"/>
          <w:shd w:val="clear" w:color="auto" w:fill="FFFF00"/>
          <w:lang w:val="en-IN" w:eastAsia="en-IN"/>
        </w:rPr>
        <w:t>Authors</w:t>
      </w:r>
      <w:r w:rsidRPr="00370984">
        <w:rPr>
          <w:rFonts w:ascii="Arial" w:eastAsia="Times New Roman" w:hAnsi="Arial" w:cs="Arial"/>
          <w:color w:val="000000"/>
          <w:shd w:val="clear" w:color="auto" w:fill="FFFF00"/>
          <w:lang w:val="en-IN" w:eastAsia="en-IN"/>
        </w:rPr>
        <w:t>: During filming, please point out the organs or veins before dissecting them.</w:t>
      </w:r>
    </w:p>
    <w:p w14:paraId="60F33AD3" w14:textId="3284E708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To begin, </w:t>
      </w:r>
      <w:r>
        <w:rPr>
          <w:lang w:eastAsia="en-IN"/>
        </w:rPr>
        <w:t>a</w:t>
      </w:r>
      <w:r w:rsidRPr="00E63077">
        <w:rPr>
          <w:lang w:eastAsia="en-IN"/>
        </w:rPr>
        <w:t xml:space="preserve">cclimate </w:t>
      </w:r>
      <w:r w:rsidR="00110FC0">
        <w:rPr>
          <w:lang w:eastAsia="en-IN"/>
        </w:rPr>
        <w:t xml:space="preserve">the </w:t>
      </w:r>
      <w:r w:rsidR="00110FC0" w:rsidRPr="00E63077">
        <w:rPr>
          <w:lang w:eastAsia="en-IN"/>
        </w:rPr>
        <w:t>female mice, 6 to 8 weeks old</w:t>
      </w:r>
      <w:r w:rsidR="00110FC0">
        <w:rPr>
          <w:lang w:eastAsia="en-IN"/>
        </w:rPr>
        <w:t xml:space="preserve">, </w:t>
      </w:r>
      <w:r w:rsidRPr="00E63077">
        <w:rPr>
          <w:lang w:eastAsia="en-IN"/>
        </w:rPr>
        <w:t xml:space="preserve">to the animal facility for at least 7 days before surgery </w:t>
      </w:r>
      <w:r w:rsidR="00990AEF" w:rsidRPr="00990AEF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1</w:t>
      </w:r>
      <w:r w:rsidR="00990AEF" w:rsidRPr="00990AEF">
        <w:rPr>
          <w:b/>
          <w:bCs/>
          <w:lang w:eastAsia="en-IN"/>
        </w:rPr>
        <w:t>]</w:t>
      </w:r>
      <w:r w:rsidR="00990AEF">
        <w:rPr>
          <w:lang w:eastAsia="en-IN"/>
        </w:rPr>
        <w:t xml:space="preserve">. </w:t>
      </w:r>
      <w:r w:rsidRPr="00E63077">
        <w:rPr>
          <w:lang w:eastAsia="en-IN"/>
        </w:rPr>
        <w:t xml:space="preserve">House the mice under controlled conditions with a 12-hour light and dark cycle, and provide food and water ad libitum </w:t>
      </w:r>
      <w:r w:rsidRPr="00E63077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098565CD" w14:textId="77777777" w:rsidR="00110FC0" w:rsidRDefault="00277C25" w:rsidP="00110FC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placing the mice in the animal facility for acclimation.</w:t>
      </w:r>
      <w:r w:rsidR="00110FC0">
        <w:rPr>
          <w:lang w:val="en-IN" w:eastAsia="en-IN"/>
        </w:rPr>
        <w:t xml:space="preserve"> </w:t>
      </w:r>
      <w:r w:rsidR="00110FC0" w:rsidRPr="00277C25">
        <w:rPr>
          <w:b/>
          <w:bCs/>
          <w:lang w:val="en-IN" w:eastAsia="en-IN"/>
        </w:rPr>
        <w:t xml:space="preserve">TXT: Mice strain: </w:t>
      </w:r>
      <w:r w:rsidR="00110FC0" w:rsidRPr="00277C25">
        <w:rPr>
          <w:b/>
          <w:bCs/>
          <w:lang w:eastAsia="en-IN"/>
        </w:rPr>
        <w:t xml:space="preserve">C57BL/6 </w:t>
      </w:r>
    </w:p>
    <w:p w14:paraId="59494FE6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checking the housed mice with food and water available.</w:t>
      </w:r>
    </w:p>
    <w:p w14:paraId="417A5C15" w14:textId="1528D22B" w:rsidR="00A8448E" w:rsidRDefault="003A2A29" w:rsidP="00A8448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Gather the required materials </w:t>
      </w:r>
      <w:r w:rsidRPr="003A2A29">
        <w:rPr>
          <w:b/>
          <w:bCs/>
          <w:lang w:eastAsia="en-IN"/>
        </w:rPr>
        <w:t>[1]</w:t>
      </w:r>
      <w:r w:rsidR="006E66AC">
        <w:rPr>
          <w:lang w:eastAsia="en-IN"/>
        </w:rPr>
        <w:t xml:space="preserve"> to p</w:t>
      </w:r>
      <w:r w:rsidR="00277C25" w:rsidRPr="00E63077">
        <w:rPr>
          <w:lang w:eastAsia="en-IN"/>
        </w:rPr>
        <w:t>repare the surgical instruments</w:t>
      </w:r>
      <w:r>
        <w:rPr>
          <w:lang w:eastAsia="en-IN"/>
        </w:rPr>
        <w:t xml:space="preserve"> and solutions </w:t>
      </w:r>
      <w:r w:rsidRPr="003A2A29">
        <w:rPr>
          <w:b/>
          <w:bCs/>
          <w:lang w:eastAsia="en-IN"/>
        </w:rPr>
        <w:t>[2]</w:t>
      </w:r>
      <w:r>
        <w:rPr>
          <w:lang w:eastAsia="en-IN"/>
        </w:rPr>
        <w:t>.</w:t>
      </w:r>
      <w:r w:rsidR="00075098">
        <w:rPr>
          <w:lang w:eastAsia="en-IN"/>
        </w:rPr>
        <w:t xml:space="preserve"> </w:t>
      </w:r>
      <w:r w:rsidR="00A8448E" w:rsidRPr="00E63077">
        <w:rPr>
          <w:lang w:eastAsia="en-IN"/>
        </w:rPr>
        <w:t>A</w:t>
      </w:r>
      <w:r w:rsidR="00A8448E">
        <w:rPr>
          <w:lang w:eastAsia="en-IN"/>
        </w:rPr>
        <w:t>fter a</w:t>
      </w:r>
      <w:r w:rsidR="00A8448E" w:rsidRPr="00E63077">
        <w:rPr>
          <w:lang w:eastAsia="en-IN"/>
        </w:rPr>
        <w:t>nesthetiz</w:t>
      </w:r>
      <w:r w:rsidR="00A8448E">
        <w:rPr>
          <w:lang w:eastAsia="en-IN"/>
        </w:rPr>
        <w:t>ing</w:t>
      </w:r>
      <w:r w:rsidR="00A8448E" w:rsidRPr="00E63077">
        <w:rPr>
          <w:lang w:eastAsia="en-IN"/>
        </w:rPr>
        <w:t xml:space="preserve"> the mouse intraperitoneal</w:t>
      </w:r>
      <w:r w:rsidR="00A8448E">
        <w:rPr>
          <w:lang w:eastAsia="en-IN"/>
        </w:rPr>
        <w:t>ly, c</w:t>
      </w:r>
      <w:r w:rsidR="00A8448E" w:rsidRPr="00E63077">
        <w:rPr>
          <w:lang w:eastAsia="en-IN"/>
        </w:rPr>
        <w:t xml:space="preserve">onfirm adequate anesthesia by checking for the absence of response to toe pinch </w:t>
      </w:r>
      <w:r w:rsidR="00A8448E" w:rsidRPr="00E63077">
        <w:rPr>
          <w:b/>
          <w:bCs/>
          <w:lang w:eastAsia="en-IN"/>
        </w:rPr>
        <w:t>[</w:t>
      </w:r>
      <w:r w:rsidR="00A8448E">
        <w:rPr>
          <w:b/>
          <w:bCs/>
          <w:lang w:eastAsia="en-IN"/>
        </w:rPr>
        <w:t>3-TXT</w:t>
      </w:r>
      <w:r w:rsidR="00A8448E" w:rsidRPr="00E63077">
        <w:rPr>
          <w:b/>
          <w:bCs/>
          <w:lang w:eastAsia="en-IN"/>
        </w:rPr>
        <w:t>]</w:t>
      </w:r>
      <w:r w:rsidR="00A8448E" w:rsidRPr="00E63077">
        <w:rPr>
          <w:lang w:eastAsia="en-IN"/>
        </w:rPr>
        <w:t>.</w:t>
      </w:r>
    </w:p>
    <w:p w14:paraId="4C7A9F24" w14:textId="2A186209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 xml:space="preserve">Talent arranging the surgical instruments </w:t>
      </w:r>
      <w:r w:rsidR="003A2A29">
        <w:rPr>
          <w:lang w:val="en-IN" w:eastAsia="en-IN"/>
        </w:rPr>
        <w:t>and solutions on the workbench</w:t>
      </w:r>
      <w:r w:rsidRPr="00E63077">
        <w:rPr>
          <w:lang w:val="en-IN" w:eastAsia="en-IN"/>
        </w:rPr>
        <w:t>.</w:t>
      </w:r>
    </w:p>
    <w:p w14:paraId="63831DDF" w14:textId="77777777" w:rsidR="00075098" w:rsidRPr="00075098" w:rsidRDefault="00075098" w:rsidP="0007509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75098">
        <w:rPr>
          <w:lang w:val="en-IN" w:eastAsia="en-IN"/>
        </w:rPr>
        <w:t>TEXT ON A PLAIN BACKGROUND:</w:t>
      </w:r>
    </w:p>
    <w:p w14:paraId="18C8E07D" w14:textId="330BB748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Surgical Instruments:</w:t>
      </w:r>
      <w:r w:rsidRPr="00075098">
        <w:rPr>
          <w:lang w:val="en-IN" w:eastAsia="en-IN"/>
        </w:rPr>
        <w:t xml:space="preserve"> Scalpel Blades, Scissors, Forceps, Needle Holders, Suture Wire</w:t>
      </w:r>
    </w:p>
    <w:p w14:paraId="6D58E6A3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Equipment &amp; Others:</w:t>
      </w:r>
      <w:r w:rsidRPr="00075098">
        <w:rPr>
          <w:lang w:val="en-IN" w:eastAsia="en-IN"/>
        </w:rPr>
        <w:t xml:space="preserve"> Stereotaxic Instrument, Glass Syringe, Drill, Shaver, Cotton Swabs, Heating Pad</w:t>
      </w:r>
    </w:p>
    <w:p w14:paraId="0694EEA5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Anesthesia:</w:t>
      </w:r>
      <w:r w:rsidRPr="00075098">
        <w:rPr>
          <w:lang w:val="en-IN" w:eastAsia="en-IN"/>
        </w:rPr>
        <w:t xml:space="preserve"> K-X (25 mg/mL Ketamine, 2 mg/mL Xylazine in PBS)</w:t>
      </w:r>
    </w:p>
    <w:p w14:paraId="1A93EFB5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t>Analgesia:</w:t>
      </w:r>
      <w:r w:rsidRPr="00075098">
        <w:rPr>
          <w:lang w:val="en-IN" w:eastAsia="en-IN"/>
        </w:rPr>
        <w:t xml:space="preserve"> Buprenorphine (15 μg/mL in PBS)</w:t>
      </w:r>
    </w:p>
    <w:p w14:paraId="385FBC56" w14:textId="77777777" w:rsidR="00075098" w:rsidRPr="00075098" w:rsidRDefault="00075098" w:rsidP="00075098">
      <w:pPr>
        <w:pStyle w:val="ShotDescription"/>
        <w:ind w:firstLine="0"/>
        <w:rPr>
          <w:lang w:val="en-IN" w:eastAsia="en-IN"/>
        </w:rPr>
      </w:pPr>
      <w:r w:rsidRPr="00075098">
        <w:rPr>
          <w:b/>
          <w:bCs/>
          <w:lang w:val="en-IN" w:eastAsia="en-IN"/>
        </w:rPr>
        <w:lastRenderedPageBreak/>
        <w:t>Other Solutions:</w:t>
      </w:r>
      <w:r w:rsidRPr="00075098">
        <w:rPr>
          <w:lang w:val="en-IN" w:eastAsia="en-IN"/>
        </w:rPr>
        <w:t xml:space="preserve"> Povidone-Iodine, H₂O₂ (3% v/v), Ophthalmic Ointment</w:t>
      </w:r>
    </w:p>
    <w:p w14:paraId="726FAFD1" w14:textId="54B760B6" w:rsidR="00277C25" w:rsidRPr="00A8448E" w:rsidRDefault="00A8448E" w:rsidP="00A8448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gently performing a toe pinch to confirm anesthesia.</w:t>
      </w:r>
      <w:r w:rsidR="00075098" w:rsidRPr="00A8448E">
        <w:rPr>
          <w:lang w:val="en-IN" w:eastAsia="en-IN"/>
        </w:rPr>
        <w:t xml:space="preserve"> </w:t>
      </w:r>
      <w:r w:rsidR="00075098" w:rsidRPr="00A8448E">
        <w:rPr>
          <w:b/>
          <w:bCs/>
          <w:lang w:val="en-IN" w:eastAsia="en-IN"/>
        </w:rPr>
        <w:t>TXT:</w:t>
      </w:r>
      <w:r w:rsidR="00310BAB">
        <w:rPr>
          <w:b/>
          <w:bCs/>
          <w:lang w:val="en-IN" w:eastAsia="en-IN"/>
        </w:rPr>
        <w:t xml:space="preserve"> Anesthesia: </w:t>
      </w:r>
      <w:r w:rsidRPr="00A8448E">
        <w:rPr>
          <w:b/>
          <w:bCs/>
          <w:iCs/>
          <w:lang w:val="en-IN" w:eastAsia="en-IN"/>
        </w:rPr>
        <w:t>K-X (100 μL/10 g BW)</w:t>
      </w:r>
    </w:p>
    <w:p w14:paraId="69C59C91" w14:textId="1BF88E7D" w:rsidR="00277C25" w:rsidRDefault="00A8448E" w:rsidP="00277C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Once</w:t>
      </w:r>
      <w:r w:rsidR="00277C25" w:rsidRPr="00E63077">
        <w:rPr>
          <w:lang w:eastAsia="en-IN"/>
        </w:rPr>
        <w:t xml:space="preserve"> ophthalmic ointment</w:t>
      </w:r>
      <w:r>
        <w:rPr>
          <w:lang w:eastAsia="en-IN"/>
        </w:rPr>
        <w:t xml:space="preserve"> is applied</w:t>
      </w:r>
      <w:r w:rsidR="00277C25" w:rsidRPr="00E63077">
        <w:rPr>
          <w:lang w:eastAsia="en-IN"/>
        </w:rPr>
        <w:t xml:space="preserve"> to both eyes</w:t>
      </w:r>
      <w:r>
        <w:rPr>
          <w:lang w:eastAsia="en-IN"/>
        </w:rPr>
        <w:t>, p</w:t>
      </w:r>
      <w:r w:rsidR="00277C25" w:rsidRPr="00E63077">
        <w:rPr>
          <w:lang w:eastAsia="en-IN"/>
        </w:rPr>
        <w:t xml:space="preserve">lace the mouse on a heating pad throughout the procedure </w:t>
      </w:r>
      <w:r w:rsidR="00277C25" w:rsidRPr="00E6307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77C25" w:rsidRPr="00E63077">
        <w:rPr>
          <w:b/>
          <w:bCs/>
          <w:lang w:eastAsia="en-IN"/>
        </w:rPr>
        <w:t>]</w:t>
      </w:r>
      <w:r w:rsidR="00277C25" w:rsidRPr="00E63077">
        <w:rPr>
          <w:lang w:eastAsia="en-IN"/>
        </w:rPr>
        <w:t>.</w:t>
      </w:r>
    </w:p>
    <w:p w14:paraId="6E7468AE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positioning the mouse on the heating pad.</w:t>
      </w:r>
    </w:p>
    <w:p w14:paraId="02E0D832" w14:textId="1FB8086D" w:rsidR="00277C25" w:rsidRDefault="00560957" w:rsidP="00277C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shaving</w:t>
      </w:r>
      <w:r w:rsidR="00277C25" w:rsidRPr="00E63077">
        <w:rPr>
          <w:lang w:eastAsia="en-IN"/>
        </w:rPr>
        <w:t xml:space="preserve"> the scalp</w:t>
      </w:r>
      <w:r>
        <w:rPr>
          <w:lang w:eastAsia="en-IN"/>
        </w:rPr>
        <w:t xml:space="preserve">, </w:t>
      </w:r>
      <w:r w:rsidR="00277C25" w:rsidRPr="00E63077">
        <w:rPr>
          <w:lang w:eastAsia="en-IN"/>
        </w:rPr>
        <w:t xml:space="preserve">disinfect the surgical area with povidone-iodine </w:t>
      </w:r>
      <w:r w:rsidR="00277C25" w:rsidRPr="00E63077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77C25" w:rsidRPr="00E63077">
        <w:rPr>
          <w:b/>
          <w:bCs/>
          <w:lang w:eastAsia="en-IN"/>
        </w:rPr>
        <w:t>]</w:t>
      </w:r>
      <w:r w:rsidR="00277C25" w:rsidRPr="00E63077">
        <w:rPr>
          <w:lang w:eastAsia="en-IN"/>
        </w:rPr>
        <w:t xml:space="preserve">. </w:t>
      </w:r>
      <w:r w:rsidR="00A8448E">
        <w:rPr>
          <w:lang w:eastAsia="en-IN"/>
        </w:rPr>
        <w:t>M</w:t>
      </w:r>
      <w:r w:rsidR="00277C25" w:rsidRPr="00E63077">
        <w:rPr>
          <w:lang w:eastAsia="en-IN"/>
        </w:rPr>
        <w:t xml:space="preserve">ake a 1-centimeter longitudinal incision along the midline to expose the skull </w:t>
      </w:r>
      <w:r w:rsidR="00277C25" w:rsidRPr="00E63077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277C25" w:rsidRPr="00E63077">
        <w:rPr>
          <w:b/>
          <w:bCs/>
          <w:lang w:eastAsia="en-IN"/>
        </w:rPr>
        <w:t>]</w:t>
      </w:r>
      <w:r w:rsidR="00277C25" w:rsidRPr="00E63077">
        <w:rPr>
          <w:lang w:eastAsia="en-IN"/>
        </w:rPr>
        <w:t>.</w:t>
      </w:r>
    </w:p>
    <w:p w14:paraId="5AA04BCE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disinfecting the surgical area with povidone-iodine.</w:t>
      </w:r>
    </w:p>
    <w:p w14:paraId="5288F2F2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making a midline incision to expose the skull.</w:t>
      </w:r>
    </w:p>
    <w:p w14:paraId="6ADD05A7" w14:textId="037E676A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Using a cotton swab, clean the exposed skull with hydrogen peroxide in a circular motion to visualize </w:t>
      </w:r>
      <w:r w:rsidR="00560957">
        <w:rPr>
          <w:lang w:eastAsia="en-IN"/>
        </w:rPr>
        <w:t xml:space="preserve">the </w:t>
      </w:r>
      <w:r w:rsidRPr="00E63077">
        <w:rPr>
          <w:lang w:eastAsia="en-IN"/>
        </w:rPr>
        <w:t xml:space="preserve">bregma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If excessive foam occurs, remove it with a dry swab </w:t>
      </w:r>
      <w:r w:rsidRPr="00E63077">
        <w:rPr>
          <w:b/>
          <w:bCs/>
          <w:lang w:eastAsia="en-IN"/>
        </w:rPr>
        <w:t>[2]</w:t>
      </w:r>
      <w:r w:rsidRPr="00E63077">
        <w:rPr>
          <w:lang w:eastAsia="en-IN"/>
        </w:rPr>
        <w:t>.</w:t>
      </w:r>
    </w:p>
    <w:p w14:paraId="3C2ECC68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cleaning the exposed skull with hydrogen peroxide using a cotton swab.</w:t>
      </w:r>
    </w:p>
    <w:p w14:paraId="6A648B9E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removing excess foam from the skull with a dry swab.</w:t>
      </w:r>
    </w:p>
    <w:p w14:paraId="2E4D246F" w14:textId="295DDB34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Position the mouse in the stereotaxic frame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</w:t>
      </w:r>
      <w:r w:rsidR="00560957" w:rsidRPr="00560957">
        <w:rPr>
          <w:iCs/>
          <w:lang w:val="en-US" w:eastAsia="en-IN"/>
        </w:rPr>
        <w:t xml:space="preserve">After setting </w:t>
      </w:r>
      <w:r w:rsidR="00560957">
        <w:rPr>
          <w:iCs/>
          <w:lang w:val="en-US" w:eastAsia="en-IN"/>
        </w:rPr>
        <w:t xml:space="preserve">the </w:t>
      </w:r>
      <w:r w:rsidR="00560957" w:rsidRPr="00560957">
        <w:rPr>
          <w:iCs/>
          <w:lang w:val="en-US" w:eastAsia="en-IN"/>
        </w:rPr>
        <w:t>bregma as the reference point, measure 2.5 millimeters lateral and 0.5 millimeters anterior, and mark the injection site</w:t>
      </w:r>
      <w:r w:rsidR="00560957">
        <w:rPr>
          <w:iCs/>
          <w:lang w:val="en-US" w:eastAsia="en-IN"/>
        </w:rPr>
        <w:t xml:space="preserve"> </w:t>
      </w:r>
      <w:r w:rsidR="00560957" w:rsidRPr="00560957">
        <w:rPr>
          <w:b/>
          <w:bCs/>
          <w:iCs/>
          <w:lang w:val="en-US" w:eastAsia="en-IN"/>
        </w:rPr>
        <w:t>[2]</w:t>
      </w:r>
      <w:r w:rsidR="00560957">
        <w:rPr>
          <w:iCs/>
          <w:lang w:val="en-US" w:eastAsia="en-IN"/>
        </w:rPr>
        <w:t>.</w:t>
      </w:r>
    </w:p>
    <w:p w14:paraId="607B8FB6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positioning the mouse in the stereotaxic frame.</w:t>
      </w:r>
    </w:p>
    <w:p w14:paraId="1BF74482" w14:textId="206CE1C6" w:rsidR="00277C25" w:rsidRPr="00E63077" w:rsidRDefault="009F34E7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F34E7">
        <w:rPr>
          <w:iCs/>
          <w:lang w:eastAsia="en-IN"/>
        </w:rPr>
        <w:t xml:space="preserve">SCOPE: </w:t>
      </w:r>
      <w:r>
        <w:rPr>
          <w:iCs/>
          <w:lang w:eastAsia="en-IN"/>
        </w:rPr>
        <w:t xml:space="preserve">Shot of </w:t>
      </w:r>
      <w:r w:rsidRPr="009F34E7">
        <w:rPr>
          <w:iCs/>
          <w:lang w:eastAsia="en-IN"/>
        </w:rPr>
        <w:t>the exposed skull showing the bregma reference point and the marked injection site.</w:t>
      </w:r>
    </w:p>
    <w:p w14:paraId="780BFB47" w14:textId="0C3CF299" w:rsidR="00277C25" w:rsidRPr="00110FC0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110FC0">
        <w:rPr>
          <w:lang w:eastAsia="en-IN"/>
        </w:rPr>
        <w:t xml:space="preserve">Remove the mouse </w:t>
      </w:r>
      <w:r w:rsidRPr="00110FC0">
        <w:rPr>
          <w:b/>
          <w:bCs/>
          <w:lang w:eastAsia="en-IN"/>
        </w:rPr>
        <w:t>[1]</w:t>
      </w:r>
      <w:r w:rsidRPr="00110FC0">
        <w:rPr>
          <w:lang w:eastAsia="en-IN"/>
        </w:rPr>
        <w:t xml:space="preserve"> and drill a small hole at the marked coordinates </w:t>
      </w:r>
      <w:r w:rsidRPr="00110FC0">
        <w:rPr>
          <w:b/>
          <w:bCs/>
          <w:lang w:eastAsia="en-IN"/>
        </w:rPr>
        <w:t>[2]</w:t>
      </w:r>
      <w:r w:rsidRPr="00110FC0">
        <w:rPr>
          <w:lang w:eastAsia="en-IN"/>
        </w:rPr>
        <w:t xml:space="preserve">. </w:t>
      </w:r>
    </w:p>
    <w:p w14:paraId="7EB3BAA4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removing the mouse from the stereotaxic frame.</w:t>
      </w:r>
    </w:p>
    <w:p w14:paraId="500C1C7D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drilling a small hole at the marked coordinates.</w:t>
      </w:r>
    </w:p>
    <w:p w14:paraId="55627455" w14:textId="3D833C55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Mount the syringe on the injector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</w:t>
      </w:r>
      <w:r w:rsidR="00110FC0">
        <w:rPr>
          <w:lang w:eastAsia="en-IN"/>
        </w:rPr>
        <w:t>After r</w:t>
      </w:r>
      <w:r w:rsidRPr="00E63077">
        <w:rPr>
          <w:lang w:eastAsia="en-IN"/>
        </w:rPr>
        <w:t>esuspend</w:t>
      </w:r>
      <w:r w:rsidR="00110FC0">
        <w:rPr>
          <w:lang w:eastAsia="en-IN"/>
        </w:rPr>
        <w:t>ing</w:t>
      </w:r>
      <w:r w:rsidRPr="00E63077">
        <w:rPr>
          <w:lang w:eastAsia="en-IN"/>
        </w:rPr>
        <w:t xml:space="preserve"> the </w:t>
      </w:r>
      <w:r w:rsidR="00560957">
        <w:rPr>
          <w:lang w:eastAsia="en-IN"/>
        </w:rPr>
        <w:t>previously prepared</w:t>
      </w:r>
      <w:r w:rsidR="00560957" w:rsidRPr="007D759F">
        <w:t xml:space="preserve"> </w:t>
      </w:r>
      <w:r w:rsidRPr="00E63077">
        <w:rPr>
          <w:lang w:eastAsia="en-IN"/>
        </w:rPr>
        <w:t>cells</w:t>
      </w:r>
      <w:r w:rsidR="00110FC0">
        <w:rPr>
          <w:lang w:eastAsia="en-IN"/>
        </w:rPr>
        <w:t xml:space="preserve">, </w:t>
      </w:r>
      <w:r w:rsidRPr="00E63077">
        <w:rPr>
          <w:lang w:eastAsia="en-IN"/>
        </w:rPr>
        <w:t>load the glass syringe with enough volume for 2 injections</w:t>
      </w:r>
      <w:r w:rsidR="00A8448E">
        <w:rPr>
          <w:lang w:eastAsia="en-IN"/>
        </w:rPr>
        <w:t xml:space="preserve"> </w:t>
      </w:r>
      <w:r w:rsidRPr="00E63077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2</w:t>
      </w:r>
      <w:r w:rsidR="006A1916">
        <w:rPr>
          <w:b/>
          <w:bCs/>
          <w:lang w:eastAsia="en-IN"/>
        </w:rPr>
        <w:t>-TXT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 xml:space="preserve">. </w:t>
      </w:r>
    </w:p>
    <w:p w14:paraId="3D15C968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mounting the syringe on the injector.</w:t>
      </w:r>
    </w:p>
    <w:p w14:paraId="2BEF11EA" w14:textId="6EAE61E4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loading the glass syringe with the cell suspension.</w:t>
      </w:r>
      <w:r w:rsidR="006A1916">
        <w:rPr>
          <w:lang w:val="en-IN" w:eastAsia="en-IN"/>
        </w:rPr>
        <w:t xml:space="preserve"> </w:t>
      </w:r>
      <w:r w:rsidR="006A1916" w:rsidRPr="006A1916">
        <w:rPr>
          <w:b/>
          <w:bCs/>
          <w:lang w:val="en-IN" w:eastAsia="en-IN"/>
        </w:rPr>
        <w:t xml:space="preserve">TXT: Cell line: </w:t>
      </w:r>
      <w:r w:rsidR="006A1916" w:rsidRPr="006A1916">
        <w:rPr>
          <w:b/>
          <w:bCs/>
        </w:rPr>
        <w:t>E0771</w:t>
      </w:r>
    </w:p>
    <w:p w14:paraId="4356AB3D" w14:textId="0D35B755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Reposition the mouse in the stereotaxic apparatus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>. A</w:t>
      </w:r>
      <w:r w:rsidR="00560957">
        <w:rPr>
          <w:lang w:eastAsia="en-IN"/>
        </w:rPr>
        <w:t>fter a</w:t>
      </w:r>
      <w:r w:rsidRPr="00E63077">
        <w:rPr>
          <w:lang w:eastAsia="en-IN"/>
        </w:rPr>
        <w:t>lign</w:t>
      </w:r>
      <w:r w:rsidR="00560957">
        <w:rPr>
          <w:lang w:eastAsia="en-IN"/>
        </w:rPr>
        <w:t>ing</w:t>
      </w:r>
      <w:r w:rsidRPr="00E63077">
        <w:rPr>
          <w:lang w:eastAsia="en-IN"/>
        </w:rPr>
        <w:t xml:space="preserve"> the needle with the drilled hole</w:t>
      </w:r>
      <w:r w:rsidR="00560957">
        <w:rPr>
          <w:lang w:eastAsia="en-IN"/>
        </w:rPr>
        <w:t>,</w:t>
      </w:r>
      <w:r w:rsidRPr="00E63077">
        <w:rPr>
          <w:lang w:eastAsia="en-IN"/>
        </w:rPr>
        <w:t xml:space="preserve"> slowly lower it to a depth of 3 millimeters into the brain parenchyma </w:t>
      </w:r>
      <w:r w:rsidRPr="00E63077">
        <w:rPr>
          <w:b/>
          <w:bCs/>
          <w:lang w:eastAsia="en-IN"/>
        </w:rPr>
        <w:t>[</w:t>
      </w:r>
      <w:r w:rsidR="00560957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 xml:space="preserve">. Inject cells, or sterile </w:t>
      </w:r>
      <w:r w:rsidR="008E2F8C">
        <w:rPr>
          <w:lang w:eastAsia="en-IN"/>
        </w:rPr>
        <w:t xml:space="preserve">PBS </w:t>
      </w:r>
      <w:r w:rsidRPr="00E63077">
        <w:rPr>
          <w:lang w:eastAsia="en-IN"/>
        </w:rPr>
        <w:t xml:space="preserve">for sham control, at 1 microliter per minute </w:t>
      </w:r>
      <w:r w:rsidRPr="00E63077">
        <w:rPr>
          <w:b/>
          <w:bCs/>
          <w:lang w:eastAsia="en-IN"/>
        </w:rPr>
        <w:t>[</w:t>
      </w:r>
      <w:r w:rsidR="00560957">
        <w:rPr>
          <w:b/>
          <w:bCs/>
          <w:lang w:eastAsia="en-IN"/>
        </w:rPr>
        <w:t>3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6EF42B02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repositioning the mouse in the stereotaxic apparatus.</w:t>
      </w:r>
    </w:p>
    <w:p w14:paraId="5D57AB80" w14:textId="09762DB8" w:rsidR="00277C25" w:rsidRDefault="009F34E7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E2A8F">
        <w:rPr>
          <w:iCs/>
          <w:lang w:eastAsia="en-IN"/>
        </w:rPr>
        <w:t>SCOPE:</w:t>
      </w:r>
      <w:r w:rsidRPr="009F34E7">
        <w:rPr>
          <w:iCs/>
          <w:lang w:eastAsia="en-IN"/>
        </w:rPr>
        <w:t xml:space="preserve"> View of the needle aligned with the drilled hole and lowered into the brain parenchyma.</w:t>
      </w:r>
    </w:p>
    <w:p w14:paraId="075B4264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lastRenderedPageBreak/>
        <w:t>Talent injecting cells or sterile phosphate-buffered saline through the needle.</w:t>
      </w:r>
    </w:p>
    <w:p w14:paraId="530EB797" w14:textId="4E1C1641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After injection, keep the needle in place for at least 1 minute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Retract the needle 1.5 millimeters and hold for another minute </w:t>
      </w:r>
      <w:r w:rsidRPr="00E63077">
        <w:rPr>
          <w:b/>
          <w:bCs/>
          <w:lang w:eastAsia="en-IN"/>
        </w:rPr>
        <w:t>[</w:t>
      </w:r>
      <w:r w:rsidR="006B6E82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 xml:space="preserve">. Withdraw the needle completely to minimize backflow and ensure proper cell deposition </w:t>
      </w:r>
      <w:r w:rsidRPr="00E63077">
        <w:rPr>
          <w:b/>
          <w:bCs/>
          <w:lang w:eastAsia="en-IN"/>
        </w:rPr>
        <w:t>[</w:t>
      </w:r>
      <w:r w:rsidR="006B6E82">
        <w:rPr>
          <w:b/>
          <w:bCs/>
          <w:lang w:eastAsia="en-IN"/>
        </w:rPr>
        <w:t>3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76A5FDB5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keeping the needle in place after injection.</w:t>
      </w:r>
    </w:p>
    <w:p w14:paraId="65C32201" w14:textId="2448C12F" w:rsidR="00277C25" w:rsidRPr="00B34063" w:rsidRDefault="00277C25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retracting the needle by 1.5 millimeters</w:t>
      </w:r>
      <w:r w:rsidR="00B34063">
        <w:rPr>
          <w:lang w:val="en-IN" w:eastAsia="en-IN"/>
        </w:rPr>
        <w:t xml:space="preserve"> and</w:t>
      </w:r>
      <w:r w:rsidRPr="00B34063">
        <w:rPr>
          <w:lang w:val="en-IN" w:eastAsia="en-IN"/>
        </w:rPr>
        <w:t xml:space="preserve"> holding the needle in the partially retracted position.</w:t>
      </w:r>
    </w:p>
    <w:p w14:paraId="09FC7DA6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fully withdrawing the needle.</w:t>
      </w:r>
    </w:p>
    <w:p w14:paraId="366CF164" w14:textId="77777777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Close the incision with sutures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 and apply povidone-iodine </w:t>
      </w:r>
      <w:r w:rsidRPr="00E63077">
        <w:rPr>
          <w:b/>
          <w:bCs/>
          <w:lang w:eastAsia="en-IN"/>
        </w:rPr>
        <w:t>[2]</w:t>
      </w:r>
      <w:r w:rsidRPr="00E63077">
        <w:rPr>
          <w:lang w:eastAsia="en-IN"/>
        </w:rPr>
        <w:t xml:space="preserve">. Administer 100 microliters of buprenorphine subcutaneously </w:t>
      </w:r>
      <w:r w:rsidRPr="00E63077">
        <w:rPr>
          <w:b/>
          <w:bCs/>
          <w:lang w:eastAsia="en-IN"/>
        </w:rPr>
        <w:t>[3]</w:t>
      </w:r>
      <w:r w:rsidRPr="00E63077">
        <w:rPr>
          <w:lang w:eastAsia="en-IN"/>
        </w:rPr>
        <w:t>.</w:t>
      </w:r>
    </w:p>
    <w:p w14:paraId="0C7569FD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closing the incision with sutures.</w:t>
      </w:r>
    </w:p>
    <w:p w14:paraId="0F6FCE87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applying povidone-iodine to the closed incision.</w:t>
      </w:r>
    </w:p>
    <w:p w14:paraId="4F52CCAF" w14:textId="77777777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administering buprenorphine subcutaneously.</w:t>
      </w:r>
    </w:p>
    <w:p w14:paraId="368345E5" w14:textId="59604DDB" w:rsidR="00277C25" w:rsidRDefault="00277C25" w:rsidP="00277C25">
      <w:pPr>
        <w:pStyle w:val="Narration"/>
        <w:numPr>
          <w:ilvl w:val="1"/>
          <w:numId w:val="3"/>
        </w:numPr>
        <w:rPr>
          <w:lang w:eastAsia="en-IN"/>
        </w:rPr>
      </w:pPr>
      <w:r w:rsidRPr="00E63077">
        <w:rPr>
          <w:lang w:eastAsia="en-IN"/>
        </w:rPr>
        <w:t xml:space="preserve">Keep the mouse on a heating pad until full recovery from anesthesia </w:t>
      </w:r>
      <w:r w:rsidRPr="00E63077">
        <w:rPr>
          <w:b/>
          <w:bCs/>
          <w:lang w:eastAsia="en-IN"/>
        </w:rPr>
        <w:t>[1]</w:t>
      </w:r>
      <w:r w:rsidRPr="00E63077">
        <w:rPr>
          <w:lang w:eastAsia="en-IN"/>
        </w:rPr>
        <w:t xml:space="preserve">. </w:t>
      </w:r>
      <w:r w:rsidR="00560957">
        <w:rPr>
          <w:lang w:eastAsia="en-IN"/>
        </w:rPr>
        <w:t>After r</w:t>
      </w:r>
      <w:r w:rsidRPr="00E63077">
        <w:rPr>
          <w:lang w:eastAsia="en-IN"/>
        </w:rPr>
        <w:t>eturn</w:t>
      </w:r>
      <w:r w:rsidR="00560957">
        <w:rPr>
          <w:lang w:eastAsia="en-IN"/>
        </w:rPr>
        <w:t>ing</w:t>
      </w:r>
      <w:r w:rsidRPr="00E63077">
        <w:rPr>
          <w:lang w:eastAsia="en-IN"/>
        </w:rPr>
        <w:t xml:space="preserve"> the mouse to a clean cage</w:t>
      </w:r>
      <w:r w:rsidR="00560957">
        <w:rPr>
          <w:lang w:eastAsia="en-IN"/>
        </w:rPr>
        <w:t>,</w:t>
      </w:r>
      <w:r w:rsidRPr="00E63077">
        <w:rPr>
          <w:lang w:eastAsia="en-IN"/>
        </w:rPr>
        <w:t xml:space="preserve"> monitor daily for distress, neurological signs, or infection </w:t>
      </w:r>
      <w:r w:rsidRPr="00E63077">
        <w:rPr>
          <w:b/>
          <w:bCs/>
          <w:lang w:eastAsia="en-IN"/>
        </w:rPr>
        <w:t>[</w:t>
      </w:r>
      <w:r w:rsidR="00560957">
        <w:rPr>
          <w:b/>
          <w:bCs/>
          <w:lang w:eastAsia="en-IN"/>
        </w:rPr>
        <w:t>2</w:t>
      </w:r>
      <w:r w:rsidRPr="00E63077">
        <w:rPr>
          <w:b/>
          <w:bCs/>
          <w:lang w:eastAsia="en-IN"/>
        </w:rPr>
        <w:t>]</w:t>
      </w:r>
      <w:r w:rsidRPr="00E63077">
        <w:rPr>
          <w:lang w:eastAsia="en-IN"/>
        </w:rPr>
        <w:t>.</w:t>
      </w:r>
    </w:p>
    <w:p w14:paraId="651D2061" w14:textId="77777777" w:rsidR="00277C25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placing the mouse on the heating pad during recovery.</w:t>
      </w:r>
    </w:p>
    <w:p w14:paraId="4D93F580" w14:textId="1789A633" w:rsidR="00277C25" w:rsidRPr="00E63077" w:rsidRDefault="00277C25" w:rsidP="00277C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63077">
        <w:rPr>
          <w:lang w:val="en-IN" w:eastAsia="en-IN"/>
        </w:rPr>
        <w:t>Talent observing the mouse</w:t>
      </w:r>
      <w:r w:rsidR="00560957">
        <w:rPr>
          <w:lang w:val="en-IN" w:eastAsia="en-IN"/>
        </w:rPr>
        <w:t xml:space="preserve"> in the cage</w:t>
      </w:r>
      <w:r w:rsidRPr="00E63077">
        <w:rPr>
          <w:lang w:val="en-IN" w:eastAsia="en-IN"/>
        </w:rPr>
        <w:t xml:space="preserve"> for distress, neurological signs, or infection.</w:t>
      </w:r>
    </w:p>
    <w:p w14:paraId="403E0CF0" w14:textId="77777777" w:rsidR="00277C25" w:rsidRPr="004202EF" w:rsidRDefault="00277C25" w:rsidP="00B34063">
      <w:pPr>
        <w:pStyle w:val="Narration"/>
        <w:ind w:firstLine="0"/>
      </w:pPr>
    </w:p>
    <w:p w14:paraId="6080DECA" w14:textId="4C2D1135" w:rsidR="00D7547B" w:rsidRPr="00687811" w:rsidRDefault="006B6E82" w:rsidP="00687811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B6E82">
        <w:rPr>
          <w:rFonts w:cstheme="minorHAnsi"/>
          <w:b/>
          <w:bCs/>
        </w:rPr>
        <w:t>Isolat</w:t>
      </w:r>
      <w:r>
        <w:rPr>
          <w:rFonts w:cstheme="minorHAnsi"/>
          <w:b/>
          <w:bCs/>
        </w:rPr>
        <w:t>ion of</w:t>
      </w:r>
      <w:r w:rsidRPr="006B6E82">
        <w:rPr>
          <w:rFonts w:cstheme="minorHAnsi"/>
          <w:b/>
          <w:bCs/>
        </w:rPr>
        <w:t xml:space="preserve"> the Meninges and Olfactory Bulb</w:t>
      </w:r>
    </w:p>
    <w:p w14:paraId="4A821951" w14:textId="27B6C9C5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>Following intracardiac perfusion</w:t>
      </w:r>
      <w:r>
        <w:rPr>
          <w:lang w:eastAsia="en-IN"/>
        </w:rPr>
        <w:t xml:space="preserve"> </w:t>
      </w:r>
      <w:r w:rsidRPr="00B34063">
        <w:rPr>
          <w:iCs/>
          <w:lang w:val="en-US" w:eastAsia="en-IN"/>
        </w:rPr>
        <w:t>and euthanasia,</w:t>
      </w:r>
      <w:r>
        <w:rPr>
          <w:iCs/>
          <w:lang w:val="en-US" w:eastAsia="en-IN"/>
        </w:rPr>
        <w:t xml:space="preserve"> </w:t>
      </w:r>
      <w:r>
        <w:rPr>
          <w:lang w:eastAsia="en-IN"/>
        </w:rPr>
        <w:t>r</w:t>
      </w:r>
      <w:r w:rsidRPr="00D863C9">
        <w:rPr>
          <w:lang w:eastAsia="en-IN"/>
        </w:rPr>
        <w:t xml:space="preserve">emove the scalp completely to expose the skull </w:t>
      </w:r>
      <w:r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5A17861C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removing the scalp to expose the skull.</w:t>
      </w:r>
    </w:p>
    <w:p w14:paraId="5380C819" w14:textId="4E55537D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B34063">
        <w:rPr>
          <w:iCs/>
          <w:lang w:val="en-US" w:eastAsia="en-IN"/>
        </w:rPr>
        <w:t>Using scissors, cut the skull in the transverse plane from the posterior region toward the eyes, taking care not to damage the underlying brain tissue</w:t>
      </w:r>
      <w:r>
        <w:rPr>
          <w:iCs/>
          <w:lang w:val="en-US" w:eastAsia="en-IN"/>
        </w:rPr>
        <w:t xml:space="preserve"> </w:t>
      </w:r>
      <w:r w:rsidRPr="00B34063">
        <w:rPr>
          <w:b/>
          <w:bCs/>
          <w:iCs/>
          <w:lang w:val="en-US" w:eastAsia="en-IN"/>
        </w:rPr>
        <w:t>[1</w:t>
      </w:r>
      <w:r w:rsidRPr="00B34063">
        <w:rPr>
          <w:b/>
          <w:bCs/>
          <w:lang w:eastAsia="en-IN"/>
        </w:rPr>
        <w:t>]</w:t>
      </w:r>
      <w:r w:rsidRPr="00D863C9">
        <w:rPr>
          <w:lang w:eastAsia="en-IN"/>
        </w:rPr>
        <w:t xml:space="preserve">. Using fine forceps, gently extract the brain while avoiding contact with the inner skull surface </w:t>
      </w:r>
      <w:r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0E893E74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cutting the skull in the transverse plane from the posterior region toward the eyes.</w:t>
      </w:r>
    </w:p>
    <w:p w14:paraId="69871BC7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gently extracting the brain using fine forceps.</w:t>
      </w:r>
    </w:p>
    <w:p w14:paraId="7F418984" w14:textId="36053518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Submerge the skull in ice-cold </w:t>
      </w:r>
      <w:r>
        <w:rPr>
          <w:lang w:eastAsia="en-IN"/>
        </w:rPr>
        <w:t>PBS</w:t>
      </w:r>
      <w:r w:rsidRPr="00D863C9">
        <w:rPr>
          <w:lang w:eastAsia="en-IN"/>
        </w:rPr>
        <w:t xml:space="preserve"> for at least 5 minutes to facilitate intact separation of the meninges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>.</w:t>
      </w:r>
    </w:p>
    <w:p w14:paraId="10458032" w14:textId="150567C6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placing the skull into a container containing ice-cold </w:t>
      </w:r>
      <w:r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5553BFBA" w14:textId="1BE7744C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Dissect the olfactory bulb from the anterior region of the brain </w:t>
      </w:r>
      <w:r w:rsidRPr="00D863C9">
        <w:rPr>
          <w:b/>
          <w:bCs/>
          <w:lang w:eastAsia="en-IN"/>
        </w:rPr>
        <w:t>[1]</w:t>
      </w:r>
      <w:r>
        <w:rPr>
          <w:lang w:eastAsia="en-IN"/>
        </w:rPr>
        <w:t xml:space="preserve"> and t</w:t>
      </w:r>
      <w:r w:rsidRPr="00D863C9">
        <w:rPr>
          <w:lang w:eastAsia="en-IN"/>
        </w:rPr>
        <w:t>ransfer</w:t>
      </w:r>
      <w:r>
        <w:rPr>
          <w:lang w:eastAsia="en-IN"/>
        </w:rPr>
        <w:t xml:space="preserve"> it</w:t>
      </w:r>
      <w:r w:rsidRPr="00D863C9">
        <w:rPr>
          <w:lang w:eastAsia="en-IN"/>
        </w:rPr>
        <w:t xml:space="preserve"> into </w:t>
      </w:r>
      <w:r w:rsidRPr="00D863C9">
        <w:rPr>
          <w:lang w:eastAsia="en-IN"/>
        </w:rPr>
        <w:lastRenderedPageBreak/>
        <w:t xml:space="preserve">ice-cold </w:t>
      </w:r>
      <w:r>
        <w:rPr>
          <w:lang w:eastAsia="en-IN"/>
        </w:rPr>
        <w:t>PBS</w:t>
      </w:r>
      <w:r w:rsidRPr="00D863C9">
        <w:rPr>
          <w:lang w:eastAsia="en-IN"/>
        </w:rPr>
        <w:t xml:space="preserve"> until processing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>.</w:t>
      </w:r>
    </w:p>
    <w:p w14:paraId="08EF19F1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dissecting the olfactory bulb from the anterior region of the brain.</w:t>
      </w:r>
    </w:p>
    <w:p w14:paraId="57C2DE15" w14:textId="78E66819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transferring the olfactory bulb into ice-cold </w:t>
      </w:r>
      <w:r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69CEB9EC" w14:textId="02A92ADD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Using fine-tipped forceps, gently </w:t>
      </w:r>
      <w:r>
        <w:rPr>
          <w:lang w:eastAsia="en-IN"/>
        </w:rPr>
        <w:t>detach</w:t>
      </w:r>
      <w:r w:rsidRPr="00D863C9">
        <w:rPr>
          <w:lang w:eastAsia="en-IN"/>
        </w:rPr>
        <w:t xml:space="preserve"> the meninges from the inner skull surface </w:t>
      </w:r>
      <w:r w:rsidRPr="00B34063">
        <w:rPr>
          <w:lang w:eastAsia="en-IN"/>
        </w:rPr>
        <w:t>by</w:t>
      </w:r>
      <w:r w:rsidRPr="00D863C9">
        <w:rPr>
          <w:lang w:eastAsia="en-IN"/>
        </w:rPr>
        <w:t xml:space="preserve"> </w:t>
      </w:r>
      <w:r>
        <w:rPr>
          <w:lang w:eastAsia="en-IN"/>
        </w:rPr>
        <w:t>c</w:t>
      </w:r>
      <w:r w:rsidRPr="00D863C9">
        <w:rPr>
          <w:lang w:eastAsia="en-IN"/>
        </w:rPr>
        <w:t xml:space="preserve">arefully </w:t>
      </w:r>
      <w:r w:rsidR="00F55994">
        <w:rPr>
          <w:lang w:eastAsia="en-IN"/>
        </w:rPr>
        <w:t xml:space="preserve">lifting and </w:t>
      </w:r>
      <w:r>
        <w:rPr>
          <w:lang w:eastAsia="en-IN"/>
        </w:rPr>
        <w:t>peeling</w:t>
      </w:r>
      <w:r w:rsidRPr="00D863C9">
        <w:rPr>
          <w:lang w:eastAsia="en-IN"/>
        </w:rPr>
        <w:t xml:space="preserve"> the</w:t>
      </w:r>
      <w:r>
        <w:rPr>
          <w:lang w:eastAsia="en-IN"/>
        </w:rPr>
        <w:t xml:space="preserve"> thin</w:t>
      </w:r>
      <w:r w:rsidRPr="00D863C9">
        <w:rPr>
          <w:lang w:eastAsia="en-IN"/>
        </w:rPr>
        <w:t xml:space="preserve"> tissue </w:t>
      </w:r>
      <w:r>
        <w:rPr>
          <w:lang w:eastAsia="en-IN"/>
        </w:rPr>
        <w:t xml:space="preserve">layer </w:t>
      </w:r>
      <w:r w:rsidRPr="00D863C9">
        <w:rPr>
          <w:b/>
          <w:bCs/>
          <w:lang w:eastAsia="en-IN"/>
        </w:rPr>
        <w:t>[</w:t>
      </w:r>
      <w:r w:rsidR="00F55994">
        <w:rPr>
          <w:b/>
          <w:bCs/>
          <w:lang w:eastAsia="en-IN"/>
        </w:rPr>
        <w:t>1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 xml:space="preserve">. Transfer the meninges into ice-cold </w:t>
      </w:r>
      <w:r w:rsidR="00F55994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="00F55994">
        <w:rPr>
          <w:lang w:eastAsia="en-IN"/>
        </w:rPr>
        <w:t>for further processing, avoiding tears</w:t>
      </w:r>
      <w:r w:rsidRPr="00D863C9">
        <w:rPr>
          <w:lang w:eastAsia="en-IN"/>
        </w:rPr>
        <w:t xml:space="preserve"> to ensure optimal cell recovery </w:t>
      </w:r>
      <w:r w:rsidRPr="00D863C9">
        <w:rPr>
          <w:b/>
          <w:bCs/>
          <w:lang w:eastAsia="en-IN"/>
        </w:rPr>
        <w:t>[</w:t>
      </w:r>
      <w:r w:rsidR="00F55994">
        <w:rPr>
          <w:b/>
          <w:bCs/>
          <w:lang w:eastAsia="en-IN"/>
        </w:rPr>
        <w:t>2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5EDCFC3E" w14:textId="7C5A6B75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carefully peeling the meninges from the skull</w:t>
      </w:r>
      <w:r w:rsidR="00F55994">
        <w:rPr>
          <w:lang w:val="en-IN" w:eastAsia="en-IN"/>
        </w:rPr>
        <w:t xml:space="preserve"> </w:t>
      </w:r>
      <w:r w:rsidR="00F55994" w:rsidRPr="00D863C9">
        <w:rPr>
          <w:lang w:val="en-IN" w:eastAsia="en-IN"/>
        </w:rPr>
        <w:t>using fine-tipped forceps</w:t>
      </w:r>
      <w:r w:rsidRPr="00D863C9">
        <w:rPr>
          <w:lang w:val="en-IN" w:eastAsia="en-IN"/>
        </w:rPr>
        <w:t>.</w:t>
      </w:r>
    </w:p>
    <w:p w14:paraId="5EC5BE4C" w14:textId="54F53AB1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transferring the meninges into ice-cold </w:t>
      </w:r>
      <w:r w:rsidR="00F55994"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22D1B65D" w14:textId="77777777" w:rsidR="006B6E82" w:rsidRDefault="006B6E82" w:rsidP="006B6E82">
      <w:pPr>
        <w:pStyle w:val="ShotDescription"/>
        <w:ind w:firstLine="0"/>
        <w:rPr>
          <w:lang w:val="en-IN" w:eastAsia="en-IN"/>
        </w:rPr>
      </w:pPr>
    </w:p>
    <w:p w14:paraId="00D51FE5" w14:textId="77777777" w:rsidR="00A873FA" w:rsidRDefault="00A873FA" w:rsidP="006B6E82">
      <w:pPr>
        <w:pStyle w:val="ShotDescription"/>
        <w:ind w:firstLine="0"/>
        <w:rPr>
          <w:lang w:val="en-IN" w:eastAsia="en-IN"/>
        </w:rPr>
      </w:pPr>
    </w:p>
    <w:p w14:paraId="318B1D8F" w14:textId="3F788060" w:rsidR="006B6E82" w:rsidRPr="00687811" w:rsidRDefault="006B6E82" w:rsidP="00687811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6B6E82">
        <w:rPr>
          <w:b/>
          <w:bCs/>
          <w:iCs/>
          <w:lang w:eastAsia="en-IN"/>
        </w:rPr>
        <w:t xml:space="preserve">Dissociation </w:t>
      </w:r>
      <w:r>
        <w:rPr>
          <w:b/>
          <w:bCs/>
          <w:iCs/>
          <w:lang w:eastAsia="en-IN"/>
        </w:rPr>
        <w:t xml:space="preserve">of </w:t>
      </w:r>
      <w:r w:rsidRPr="006B6E82">
        <w:rPr>
          <w:b/>
          <w:bCs/>
          <w:iCs/>
          <w:lang w:eastAsia="en-IN"/>
        </w:rPr>
        <w:t>the Meninges and Olfactory Bulb into Single Cells</w:t>
      </w:r>
    </w:p>
    <w:p w14:paraId="37CC9E8F" w14:textId="78ED40A6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Transfer the meninges into 3 milliliters of RPMI 1640 </w:t>
      </w:r>
      <w:r w:rsidR="00F55994" w:rsidRPr="00F55994">
        <w:rPr>
          <w:i/>
          <w:iCs/>
          <w:color w:val="EE0000"/>
          <w:lang w:eastAsia="en-IN"/>
        </w:rPr>
        <w:t>(R-P-M-I-one-six-four-zero)</w:t>
      </w:r>
      <w:r w:rsidR="00F55994">
        <w:rPr>
          <w:lang w:eastAsia="en-IN"/>
        </w:rPr>
        <w:t xml:space="preserve"> </w:t>
      </w:r>
      <w:r w:rsidRPr="00D863C9">
        <w:rPr>
          <w:lang w:eastAsia="en-IN"/>
        </w:rPr>
        <w:t xml:space="preserve">containing 0.05 percent collagenase II </w:t>
      </w:r>
      <w:r w:rsidR="00F55994" w:rsidRPr="00F55994">
        <w:rPr>
          <w:i/>
          <w:iCs/>
          <w:color w:val="EE0000"/>
          <w:lang w:eastAsia="en-IN"/>
        </w:rPr>
        <w:t>(collagenase-two)</w:t>
      </w:r>
      <w:r w:rsidR="00F55994">
        <w:rPr>
          <w:lang w:eastAsia="en-IN"/>
        </w:rPr>
        <w:t xml:space="preserve"> </w:t>
      </w:r>
      <w:r w:rsidRPr="00D863C9">
        <w:rPr>
          <w:lang w:eastAsia="en-IN"/>
        </w:rPr>
        <w:t xml:space="preserve">and </w:t>
      </w:r>
      <w:r w:rsidR="00F55994">
        <w:rPr>
          <w:lang w:eastAsia="en-IN"/>
        </w:rPr>
        <w:t>DNase</w:t>
      </w:r>
      <w:r w:rsidRPr="00D863C9">
        <w:rPr>
          <w:lang w:eastAsia="en-IN"/>
        </w:rPr>
        <w:t xml:space="preserve"> I</w:t>
      </w:r>
      <w:r w:rsidR="00F55994">
        <w:rPr>
          <w:lang w:eastAsia="en-IN"/>
        </w:rPr>
        <w:t xml:space="preserve"> </w:t>
      </w:r>
      <w:r w:rsidR="00F55994" w:rsidRPr="00F55994">
        <w:rPr>
          <w:i/>
          <w:iCs/>
          <w:color w:val="EE0000"/>
          <w:lang w:eastAsia="en-IN"/>
        </w:rPr>
        <w:t>(D-N-ase-one)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</w:t>
      </w:r>
      <w:r w:rsidR="00F55994" w:rsidRPr="00F55994">
        <w:rPr>
          <w:iCs/>
          <w:lang w:val="en-US" w:eastAsia="en-IN"/>
        </w:rPr>
        <w:t>Incubate at 37 degrees Celsius for 20 minutes, with gentle agitation every 10 minutes</w:t>
      </w:r>
      <w:r w:rsidR="00F55994">
        <w:rPr>
          <w:b/>
          <w:bCs/>
          <w:iCs/>
          <w:lang w:val="en-US" w:eastAsia="en-IN"/>
        </w:rPr>
        <w:t xml:space="preserve"> [</w:t>
      </w:r>
      <w:r w:rsidR="00110FC0">
        <w:rPr>
          <w:b/>
          <w:bCs/>
          <w:iCs/>
          <w:lang w:val="en-US" w:eastAsia="en-IN"/>
        </w:rPr>
        <w:t>2</w:t>
      </w:r>
      <w:r w:rsidR="00F55994">
        <w:rPr>
          <w:b/>
          <w:bCs/>
          <w:iCs/>
          <w:lang w:val="en-US" w:eastAsia="en-IN"/>
        </w:rPr>
        <w:t>].</w:t>
      </w:r>
    </w:p>
    <w:p w14:paraId="3FEB9B22" w14:textId="0EB1DE6F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transferring the meninges into the </w:t>
      </w:r>
      <w:r w:rsidR="00F55994">
        <w:rPr>
          <w:lang w:val="en-IN" w:eastAsia="en-IN"/>
        </w:rPr>
        <w:t>RPMI 1640</w:t>
      </w:r>
      <w:r w:rsidRPr="00D863C9">
        <w:rPr>
          <w:lang w:val="en-IN" w:eastAsia="en-IN"/>
        </w:rPr>
        <w:t>.</w:t>
      </w:r>
    </w:p>
    <w:p w14:paraId="5E6723B3" w14:textId="5ECD8EF4" w:rsidR="00B34063" w:rsidRDefault="00110FC0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10FC0">
        <w:rPr>
          <w:iCs/>
          <w:lang w:eastAsia="en-IN"/>
        </w:rPr>
        <w:t>Talent removing the sample from the incubator and agitating the tube.</w:t>
      </w:r>
    </w:p>
    <w:p w14:paraId="3E77FBBB" w14:textId="3FD90726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Pass the digested tissue through a 40-micrometer cell strainer into a 50-milliliter tube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Using a syringe plunger, gently press the remaining tissue against the strainer to mechanically dissociate it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 xml:space="preserve">. Wash the strainer with 5 milliliters of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[3]</w:t>
      </w:r>
      <w:r w:rsidRPr="00D863C9">
        <w:rPr>
          <w:lang w:eastAsia="en-IN"/>
        </w:rPr>
        <w:t>.</w:t>
      </w:r>
    </w:p>
    <w:p w14:paraId="1C011D50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passing the digested tissue through a 40-micrometer cell strainer.</w:t>
      </w:r>
    </w:p>
    <w:p w14:paraId="71CE3A82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mechanically dissociating the tissue using a syringe plunger.</w:t>
      </w:r>
    </w:p>
    <w:p w14:paraId="0FA79320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washing the strainer with phosphate-buffered saline.</w:t>
      </w:r>
    </w:p>
    <w:p w14:paraId="2AC3FCE1" w14:textId="44A6E779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Centrifuge the cell suspension at 300 g for 5 minutes at 4 degrees Celsius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</w:t>
      </w:r>
      <w:r w:rsidR="00110FC0">
        <w:rPr>
          <w:lang w:eastAsia="en-IN"/>
        </w:rPr>
        <w:t>After d</w:t>
      </w:r>
      <w:r w:rsidRPr="00D863C9">
        <w:rPr>
          <w:lang w:eastAsia="en-IN"/>
        </w:rPr>
        <w:t>iscard</w:t>
      </w:r>
      <w:r w:rsidR="00110FC0">
        <w:rPr>
          <w:lang w:eastAsia="en-IN"/>
        </w:rPr>
        <w:t>ing</w:t>
      </w:r>
      <w:r w:rsidRPr="00D863C9">
        <w:rPr>
          <w:lang w:eastAsia="en-IN"/>
        </w:rPr>
        <w:t xml:space="preserve"> the supernatant</w:t>
      </w:r>
      <w:r w:rsidR="00110FC0">
        <w:rPr>
          <w:lang w:eastAsia="en-IN"/>
        </w:rPr>
        <w:t>, r</w:t>
      </w:r>
      <w:r w:rsidRPr="00D863C9">
        <w:rPr>
          <w:lang w:eastAsia="en-IN"/>
        </w:rPr>
        <w:t xml:space="preserve">esuspend the pellet in 3 milliliters of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</w:t>
      </w:r>
      <w:r w:rsidR="00110FC0">
        <w:rPr>
          <w:b/>
          <w:bCs/>
          <w:lang w:eastAsia="en-IN"/>
        </w:rPr>
        <w:t>2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3BC91DCD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placing the tube in the centrifuge.</w:t>
      </w:r>
    </w:p>
    <w:p w14:paraId="01D247C1" w14:textId="2AB99529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resuspending the pellet in </w:t>
      </w:r>
      <w:r w:rsidR="006E66AC">
        <w:rPr>
          <w:lang w:val="en-IN" w:eastAsia="en-IN"/>
        </w:rPr>
        <w:t>PBS</w:t>
      </w:r>
      <w:r w:rsidRPr="00D863C9">
        <w:rPr>
          <w:lang w:val="en-IN" w:eastAsia="en-IN"/>
        </w:rPr>
        <w:t>.</w:t>
      </w:r>
    </w:p>
    <w:p w14:paraId="7B176019" w14:textId="140EB17B" w:rsidR="00B34063" w:rsidRDefault="00131850" w:rsidP="00B3406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repeating the centrifuge and d</w:t>
      </w:r>
      <w:r w:rsidR="00B34063" w:rsidRPr="00D863C9">
        <w:rPr>
          <w:lang w:eastAsia="en-IN"/>
        </w:rPr>
        <w:t>iscard</w:t>
      </w:r>
      <w:r>
        <w:rPr>
          <w:lang w:eastAsia="en-IN"/>
        </w:rPr>
        <w:t>ing</w:t>
      </w:r>
      <w:r w:rsidR="00B34063" w:rsidRPr="00D863C9">
        <w:rPr>
          <w:lang w:eastAsia="en-IN"/>
        </w:rPr>
        <w:t xml:space="preserve"> the supernatant</w:t>
      </w:r>
      <w:r>
        <w:rPr>
          <w:lang w:eastAsia="en-IN"/>
        </w:rPr>
        <w:t>, r</w:t>
      </w:r>
      <w:r w:rsidR="00B34063" w:rsidRPr="00D863C9">
        <w:rPr>
          <w:lang w:eastAsia="en-IN"/>
        </w:rPr>
        <w:t xml:space="preserve">esuspend the final pellet in the remaining volume </w:t>
      </w:r>
      <w:r w:rsidR="00B34063"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34063" w:rsidRPr="00D863C9">
        <w:rPr>
          <w:b/>
          <w:bCs/>
          <w:lang w:eastAsia="en-IN"/>
        </w:rPr>
        <w:t>]</w:t>
      </w:r>
      <w:r w:rsidR="00B34063" w:rsidRPr="00D863C9">
        <w:rPr>
          <w:lang w:eastAsia="en-IN"/>
        </w:rPr>
        <w:t xml:space="preserve">. Transfer the suspension to a U-bottom 96-well plate </w:t>
      </w:r>
      <w:r w:rsidR="00B34063" w:rsidRPr="00D863C9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34063" w:rsidRPr="00D863C9">
        <w:rPr>
          <w:b/>
          <w:bCs/>
          <w:lang w:eastAsia="en-IN"/>
        </w:rPr>
        <w:t>]</w:t>
      </w:r>
      <w:r w:rsidR="00B34063" w:rsidRPr="00D863C9">
        <w:rPr>
          <w:lang w:eastAsia="en-IN"/>
        </w:rPr>
        <w:t>.</w:t>
      </w:r>
    </w:p>
    <w:p w14:paraId="2D16C455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resuspending the final pellet.</w:t>
      </w:r>
    </w:p>
    <w:p w14:paraId="5D76B3A3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transferring the suspension to a U-bottom 96-well plate.</w:t>
      </w:r>
    </w:p>
    <w:p w14:paraId="16BAD129" w14:textId="374B7068" w:rsidR="00131850" w:rsidRDefault="00B34063" w:rsidP="00131850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Remove the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from the olfactory bulb sample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Using a syringe plunger, </w:t>
      </w:r>
      <w:r w:rsidRPr="00D863C9">
        <w:rPr>
          <w:lang w:eastAsia="en-IN"/>
        </w:rPr>
        <w:lastRenderedPageBreak/>
        <w:t xml:space="preserve">mechanically dissociate the tissue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 xml:space="preserve">. Add 3 milliliters of digestion solution containing 0.02 percent collagenase II in </w:t>
      </w:r>
      <w:r w:rsidR="00131850">
        <w:rPr>
          <w:lang w:eastAsia="en-IN"/>
        </w:rPr>
        <w:t xml:space="preserve">HBSS </w:t>
      </w:r>
      <w:r w:rsidR="00131850" w:rsidRPr="00131850">
        <w:rPr>
          <w:i/>
          <w:iCs/>
          <w:color w:val="EE0000"/>
          <w:lang w:eastAsia="en-IN"/>
        </w:rPr>
        <w:t>(H-B-S-S)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[3]</w:t>
      </w:r>
      <w:r w:rsidRPr="00D863C9">
        <w:rPr>
          <w:lang w:eastAsia="en-IN"/>
        </w:rPr>
        <w:t xml:space="preserve">. </w:t>
      </w:r>
      <w:r w:rsidR="00131850" w:rsidRPr="00F55994">
        <w:rPr>
          <w:iCs/>
          <w:lang w:val="en-US" w:eastAsia="en-IN"/>
        </w:rPr>
        <w:t>Incubate at 37 degrees Celsius for 20 minutes, with gentle agitation every 10 minutes</w:t>
      </w:r>
      <w:r w:rsidR="00131850">
        <w:rPr>
          <w:b/>
          <w:bCs/>
          <w:iCs/>
          <w:lang w:val="en-US" w:eastAsia="en-IN"/>
        </w:rPr>
        <w:t xml:space="preserve"> [</w:t>
      </w:r>
      <w:r w:rsidR="00110FC0">
        <w:rPr>
          <w:b/>
          <w:bCs/>
          <w:iCs/>
          <w:lang w:val="en-US" w:eastAsia="en-IN"/>
        </w:rPr>
        <w:t>4</w:t>
      </w:r>
      <w:r w:rsidR="00131850">
        <w:rPr>
          <w:b/>
          <w:bCs/>
          <w:iCs/>
          <w:lang w:val="en-US" w:eastAsia="en-IN"/>
        </w:rPr>
        <w:t>].</w:t>
      </w:r>
    </w:p>
    <w:p w14:paraId="16542905" w14:textId="071D439F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 xml:space="preserve">Talent removing </w:t>
      </w:r>
      <w:r w:rsidR="00131850">
        <w:rPr>
          <w:lang w:val="en-IN" w:eastAsia="en-IN"/>
        </w:rPr>
        <w:t>PBS</w:t>
      </w:r>
      <w:r w:rsidRPr="00D863C9">
        <w:rPr>
          <w:lang w:val="en-IN" w:eastAsia="en-IN"/>
        </w:rPr>
        <w:t xml:space="preserve"> from the olfactory bulb sample.</w:t>
      </w:r>
    </w:p>
    <w:p w14:paraId="35B672BE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mechanically dissociating the olfactory bulb tissue using a syringe plunger.</w:t>
      </w:r>
    </w:p>
    <w:p w14:paraId="335CB944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adding the digestion solution to the tissue sample.</w:t>
      </w:r>
    </w:p>
    <w:p w14:paraId="6DFC5E81" w14:textId="77777777" w:rsidR="00110FC0" w:rsidRDefault="00110FC0" w:rsidP="00110FC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10FC0">
        <w:rPr>
          <w:iCs/>
          <w:lang w:eastAsia="en-IN"/>
        </w:rPr>
        <w:t>Talent removing the sample from the incubator and agitating the tube.</w:t>
      </w:r>
    </w:p>
    <w:p w14:paraId="32618A2F" w14:textId="712472D7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Pass the cell suspension through a 70-micrometer strainer into a 50-milliliter tube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Wash the strainer with 10 milliliters of </w:t>
      </w:r>
      <w:r w:rsidR="00131850">
        <w:rPr>
          <w:lang w:eastAsia="en-IN"/>
        </w:rPr>
        <w:t>PBS</w:t>
      </w:r>
      <w:r w:rsidRPr="00D863C9">
        <w:rPr>
          <w:lang w:eastAsia="en-IN"/>
        </w:rPr>
        <w:t xml:space="preserve">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 xml:space="preserve">. Centrifuge the suspension at 300 g for 5 minutes at 4 degrees Celsius </w:t>
      </w:r>
      <w:r w:rsidRPr="00D863C9">
        <w:rPr>
          <w:b/>
          <w:bCs/>
          <w:lang w:eastAsia="en-IN"/>
        </w:rPr>
        <w:t>[3]</w:t>
      </w:r>
      <w:r w:rsidRPr="00D863C9">
        <w:rPr>
          <w:lang w:eastAsia="en-IN"/>
        </w:rPr>
        <w:t xml:space="preserve">. </w:t>
      </w:r>
      <w:r w:rsidR="00131850">
        <w:rPr>
          <w:lang w:eastAsia="en-IN"/>
        </w:rPr>
        <w:t>After d</w:t>
      </w:r>
      <w:r w:rsidRPr="00D863C9">
        <w:rPr>
          <w:lang w:eastAsia="en-IN"/>
        </w:rPr>
        <w:t>iscard</w:t>
      </w:r>
      <w:r w:rsidR="00131850">
        <w:rPr>
          <w:lang w:eastAsia="en-IN"/>
        </w:rPr>
        <w:t>ing</w:t>
      </w:r>
      <w:r w:rsidRPr="00D863C9">
        <w:rPr>
          <w:lang w:eastAsia="en-IN"/>
        </w:rPr>
        <w:t xml:space="preserve"> the supernatant</w:t>
      </w:r>
      <w:r w:rsidR="00131850">
        <w:rPr>
          <w:lang w:eastAsia="en-IN"/>
        </w:rPr>
        <w:t>, r</w:t>
      </w:r>
      <w:r w:rsidRPr="00D863C9">
        <w:rPr>
          <w:lang w:eastAsia="en-IN"/>
        </w:rPr>
        <w:t xml:space="preserve">esuspend the final pellet in the remaining volume </w:t>
      </w:r>
      <w:r w:rsidRPr="00D863C9">
        <w:rPr>
          <w:b/>
          <w:bCs/>
          <w:lang w:eastAsia="en-IN"/>
        </w:rPr>
        <w:t>[</w:t>
      </w:r>
      <w:r w:rsidR="00131850">
        <w:rPr>
          <w:b/>
          <w:bCs/>
          <w:lang w:eastAsia="en-IN"/>
        </w:rPr>
        <w:t>4</w:t>
      </w:r>
      <w:r w:rsidRPr="00D863C9">
        <w:rPr>
          <w:b/>
          <w:bCs/>
          <w:lang w:eastAsia="en-IN"/>
        </w:rPr>
        <w:t>]</w:t>
      </w:r>
      <w:r w:rsidRPr="00D863C9">
        <w:rPr>
          <w:lang w:eastAsia="en-IN"/>
        </w:rPr>
        <w:t>.</w:t>
      </w:r>
    </w:p>
    <w:p w14:paraId="62FF0869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passing the cell suspension through a 70-micrometer strainer.</w:t>
      </w:r>
    </w:p>
    <w:p w14:paraId="6CF28E17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washing the strainer with phosphate-buffered saline.</w:t>
      </w:r>
    </w:p>
    <w:p w14:paraId="3042026A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placing the tube in the centrifuge.</w:t>
      </w:r>
    </w:p>
    <w:p w14:paraId="5524CCFD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resuspending the final pellet.</w:t>
      </w:r>
    </w:p>
    <w:p w14:paraId="7FD8D7A7" w14:textId="77777777" w:rsidR="00B34063" w:rsidRDefault="00B34063" w:rsidP="00B34063">
      <w:pPr>
        <w:pStyle w:val="Narration"/>
        <w:numPr>
          <w:ilvl w:val="1"/>
          <w:numId w:val="3"/>
        </w:numPr>
        <w:rPr>
          <w:lang w:eastAsia="en-IN"/>
        </w:rPr>
      </w:pPr>
      <w:r w:rsidRPr="00D863C9">
        <w:rPr>
          <w:lang w:eastAsia="en-IN"/>
        </w:rPr>
        <w:t xml:space="preserve">Transfer the cell suspension to a U-bottom 96-well plate </w:t>
      </w:r>
      <w:r w:rsidRPr="00D863C9">
        <w:rPr>
          <w:b/>
          <w:bCs/>
          <w:lang w:eastAsia="en-IN"/>
        </w:rPr>
        <w:t>[1]</w:t>
      </w:r>
      <w:r w:rsidRPr="00D863C9">
        <w:rPr>
          <w:lang w:eastAsia="en-IN"/>
        </w:rPr>
        <w:t xml:space="preserve">. Store the plates at 4 degrees Celsius until staining </w:t>
      </w:r>
      <w:r w:rsidRPr="00D863C9">
        <w:rPr>
          <w:b/>
          <w:bCs/>
          <w:lang w:eastAsia="en-IN"/>
        </w:rPr>
        <w:t>[2]</w:t>
      </w:r>
      <w:r w:rsidRPr="00D863C9">
        <w:rPr>
          <w:lang w:eastAsia="en-IN"/>
        </w:rPr>
        <w:t>.</w:t>
      </w:r>
    </w:p>
    <w:p w14:paraId="3CD62864" w14:textId="77777777" w:rsidR="00B34063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transferring the cell suspension to a U-bottom 96-well plate.</w:t>
      </w:r>
    </w:p>
    <w:p w14:paraId="7ED84E94" w14:textId="77777777" w:rsidR="00B34063" w:rsidRPr="00D863C9" w:rsidRDefault="00B34063" w:rsidP="00B3406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63C9">
        <w:rPr>
          <w:lang w:val="en-IN" w:eastAsia="en-IN"/>
        </w:rPr>
        <w:t>Talent placing the plate at 4 degrees Celsius for storage.</w:t>
      </w:r>
    </w:p>
    <w:p w14:paraId="4B4B8431" w14:textId="134D4ED2" w:rsidR="00B34063" w:rsidRPr="00131850" w:rsidRDefault="00131850" w:rsidP="00B34063">
      <w:pPr>
        <w:pStyle w:val="Narration"/>
        <w:numPr>
          <w:ilvl w:val="1"/>
          <w:numId w:val="3"/>
        </w:numPr>
      </w:pPr>
      <w:r w:rsidRPr="00131850">
        <w:rPr>
          <w:iCs/>
          <w:lang w:val="en-US"/>
        </w:rPr>
        <w:t>After staining the cells, prepare single-color and fluorescence minus one controls</w:t>
      </w:r>
      <w:r w:rsidR="00FC02BB">
        <w:rPr>
          <w:iCs/>
          <w:lang w:val="en-US"/>
        </w:rPr>
        <w:t xml:space="preserve"> </w:t>
      </w:r>
      <w:r w:rsidRPr="00131850">
        <w:rPr>
          <w:b/>
          <w:bCs/>
          <w:iCs/>
          <w:lang w:val="en-US"/>
        </w:rPr>
        <w:t>[1]</w:t>
      </w:r>
      <w:r w:rsidRPr="00131850">
        <w:rPr>
          <w:iCs/>
          <w:lang w:val="en-US"/>
        </w:rPr>
        <w:t xml:space="preserve">. Acquire and analyze flow cytometry data </w:t>
      </w:r>
      <w:r w:rsidRPr="00131850">
        <w:rPr>
          <w:b/>
          <w:bCs/>
          <w:iCs/>
          <w:lang w:val="en-US"/>
        </w:rPr>
        <w:t>[2]</w:t>
      </w:r>
      <w:r w:rsidRPr="00131850">
        <w:rPr>
          <w:iCs/>
          <w:lang w:val="en-US"/>
        </w:rPr>
        <w:t>.</w:t>
      </w:r>
    </w:p>
    <w:p w14:paraId="7F208D99" w14:textId="52A04BF0" w:rsidR="00131850" w:rsidRPr="00131850" w:rsidRDefault="00131850" w:rsidP="0013185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131850">
        <w:rPr>
          <w:color w:val="000000" w:themeColor="text1"/>
          <w:lang w:val="en-IN"/>
        </w:rPr>
        <w:t>Talent preparing single-color and fluorescence minus one control samples in a U-bottom 96-well plate.</w:t>
      </w:r>
    </w:p>
    <w:p w14:paraId="1EE51F85" w14:textId="3F4C9338" w:rsidR="00131850" w:rsidRPr="00131850" w:rsidRDefault="00131850" w:rsidP="0013185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131850">
        <w:rPr>
          <w:color w:val="000000" w:themeColor="text1"/>
          <w:lang w:val="en-IN"/>
        </w:rPr>
        <w:t>Flow cytometer setup with the operator acquiring samples and reviewing data on the computer monitor.</w:t>
      </w:r>
    </w:p>
    <w:p w14:paraId="520944C5" w14:textId="56F6EB62" w:rsidR="00131850" w:rsidRDefault="00131850" w:rsidP="00131850">
      <w:pPr>
        <w:pStyle w:val="Narration"/>
        <w:ind w:left="1627" w:firstLine="0"/>
      </w:pPr>
    </w:p>
    <w:p w14:paraId="6E0224ED" w14:textId="77777777" w:rsidR="00560957" w:rsidRDefault="00560957" w:rsidP="00131850">
      <w:pPr>
        <w:pStyle w:val="Narration"/>
        <w:ind w:left="1627" w:firstLine="0"/>
      </w:pPr>
    </w:p>
    <w:p w14:paraId="7CA17599" w14:textId="77777777" w:rsidR="00560957" w:rsidRDefault="00560957" w:rsidP="00131850">
      <w:pPr>
        <w:pStyle w:val="Narration"/>
        <w:ind w:left="1627" w:firstLine="0"/>
      </w:pPr>
    </w:p>
    <w:p w14:paraId="275AB1DF" w14:textId="77777777" w:rsidR="00560957" w:rsidRDefault="00560957" w:rsidP="00131850">
      <w:pPr>
        <w:pStyle w:val="Narration"/>
        <w:ind w:left="1627" w:firstLine="0"/>
      </w:pPr>
    </w:p>
    <w:p w14:paraId="4D3935C6" w14:textId="77777777" w:rsidR="00687811" w:rsidRDefault="00687811" w:rsidP="00131850">
      <w:pPr>
        <w:pStyle w:val="Narration"/>
        <w:ind w:left="1627" w:firstLine="0"/>
      </w:pPr>
    </w:p>
    <w:p w14:paraId="64C4AD22" w14:textId="77777777" w:rsidR="00411319" w:rsidRDefault="00411319" w:rsidP="00131850">
      <w:pPr>
        <w:pStyle w:val="Narration"/>
        <w:ind w:left="1627" w:firstLine="0"/>
      </w:pPr>
    </w:p>
    <w:p w14:paraId="4132DE2C" w14:textId="77777777" w:rsidR="00560957" w:rsidRPr="004202EF" w:rsidRDefault="00560957" w:rsidP="00131850">
      <w:pPr>
        <w:pStyle w:val="Narration"/>
        <w:ind w:left="1627" w:firstLine="0"/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BE774E6" w14:textId="6087B85F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Injection of 1 </w:t>
      </w:r>
      <w:r>
        <w:rPr>
          <w:lang w:eastAsia="en-IN"/>
        </w:rPr>
        <w:t>lakh</w:t>
      </w:r>
      <w:r w:rsidRPr="0083122B">
        <w:rPr>
          <w:lang w:eastAsia="en-IN"/>
        </w:rPr>
        <w:t xml:space="preserve"> cells </w:t>
      </w:r>
      <w:r w:rsidR="00125FFE" w:rsidRPr="00125FFE">
        <w:rPr>
          <w:iCs/>
          <w:lang w:val="en-US" w:eastAsia="en-IN"/>
        </w:rPr>
        <w:t xml:space="preserve">established a tumor by day 10 </w:t>
      </w:r>
      <w:r w:rsidRPr="00A43C47">
        <w:rPr>
          <w:b/>
          <w:bCs/>
          <w:lang w:eastAsia="en-IN"/>
        </w:rPr>
        <w:t>[1]</w:t>
      </w:r>
      <w:r>
        <w:rPr>
          <w:lang w:eastAsia="en-IN"/>
        </w:rPr>
        <w:t xml:space="preserve"> </w:t>
      </w:r>
      <w:r w:rsidR="00125FFE" w:rsidRPr="00125FFE">
        <w:rPr>
          <w:iCs/>
          <w:lang w:val="en-US" w:eastAsia="en-IN"/>
        </w:rPr>
        <w:t>with maximum growth occurring on days</w:t>
      </w:r>
      <w:r w:rsidR="0069078F">
        <w:rPr>
          <w:lang w:eastAsia="en-IN"/>
        </w:rPr>
        <w:t xml:space="preserve"> 13 to 14 </w:t>
      </w:r>
      <w:r w:rsidR="0069078F" w:rsidRPr="0069078F">
        <w:rPr>
          <w:b/>
          <w:bCs/>
          <w:lang w:eastAsia="en-IN"/>
        </w:rPr>
        <w:t>[2]</w:t>
      </w:r>
      <w:r w:rsidR="0069078F">
        <w:rPr>
          <w:lang w:eastAsia="en-IN"/>
        </w:rPr>
        <w:t>.</w:t>
      </w:r>
      <w:r w:rsidR="00411319">
        <w:rPr>
          <w:lang w:eastAsia="en-IN"/>
        </w:rPr>
        <w:t xml:space="preserve"> </w:t>
      </w:r>
      <w:r w:rsidR="00411319" w:rsidRPr="00125FFE">
        <w:rPr>
          <w:iCs/>
          <w:lang w:val="en-US" w:eastAsia="en-IN"/>
        </w:rPr>
        <w:t>Correct stereotaxic injection produced reproducible intracranial lesions of similar size and location across animal</w:t>
      </w:r>
      <w:r w:rsidR="00411319">
        <w:rPr>
          <w:iCs/>
          <w:lang w:val="en-US" w:eastAsia="en-IN"/>
        </w:rPr>
        <w:t xml:space="preserve">s </w:t>
      </w:r>
      <w:r w:rsidR="00411319" w:rsidRPr="00411319">
        <w:rPr>
          <w:b/>
          <w:bCs/>
          <w:iCs/>
          <w:lang w:val="en-US" w:eastAsia="en-IN"/>
        </w:rPr>
        <w:t>[3]</w:t>
      </w:r>
      <w:r w:rsidR="00411319">
        <w:rPr>
          <w:iCs/>
          <w:lang w:val="en-US" w:eastAsia="en-IN"/>
        </w:rPr>
        <w:t>.</w:t>
      </w:r>
      <w:r w:rsidR="002B7F12">
        <w:rPr>
          <w:lang w:eastAsia="en-IN"/>
        </w:rPr>
        <w:t xml:space="preserve"> </w:t>
      </w:r>
    </w:p>
    <w:p w14:paraId="597C705F" w14:textId="3E9391BC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>LAB MEDIA: Figure 1</w:t>
      </w:r>
      <w:r>
        <w:rPr>
          <w:lang w:val="en-IN" w:eastAsia="en-IN"/>
        </w:rPr>
        <w:t>C</w:t>
      </w:r>
      <w:r w:rsidRPr="0083122B">
        <w:rPr>
          <w:lang w:val="en-IN" w:eastAsia="en-IN"/>
        </w:rPr>
        <w:t xml:space="preserve">. </w:t>
      </w:r>
      <w:r w:rsidRPr="00125FFE">
        <w:rPr>
          <w:i/>
          <w:iCs/>
          <w:color w:val="0000FF"/>
          <w:lang w:val="en-IN" w:eastAsia="en-IN"/>
        </w:rPr>
        <w:t>Video editor: Highlight the red colour region in the left section</w:t>
      </w:r>
      <w:r w:rsidR="0069078F" w:rsidRPr="00125FFE">
        <w:rPr>
          <w:i/>
          <w:iCs/>
          <w:color w:val="0000FF"/>
          <w:lang w:val="en-IN" w:eastAsia="en-IN"/>
        </w:rPr>
        <w:t xml:space="preserve"> of the brain</w:t>
      </w:r>
      <w:r w:rsidRPr="00125FFE">
        <w:rPr>
          <w:i/>
          <w:iCs/>
          <w:color w:val="0000FF"/>
          <w:lang w:val="en-IN" w:eastAsia="en-IN"/>
        </w:rPr>
        <w:t>.</w:t>
      </w:r>
    </w:p>
    <w:p w14:paraId="668F58E3" w14:textId="40CBF0C3" w:rsidR="0069078F" w:rsidRPr="00411319" w:rsidRDefault="0069078F" w:rsidP="0069078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1</w:t>
      </w:r>
      <w:r>
        <w:rPr>
          <w:lang w:val="en-IN" w:eastAsia="en-IN"/>
        </w:rPr>
        <w:t>D</w:t>
      </w:r>
      <w:r w:rsidRPr="0083122B">
        <w:rPr>
          <w:lang w:val="en-IN" w:eastAsia="en-IN"/>
        </w:rPr>
        <w:t xml:space="preserve">. </w:t>
      </w:r>
      <w:r w:rsidRPr="00125FFE">
        <w:rPr>
          <w:i/>
          <w:iCs/>
          <w:color w:val="0000FF"/>
          <w:lang w:val="en-IN" w:eastAsia="en-IN"/>
        </w:rPr>
        <w:t>Video editor: Highlight the dark purple colour region in the left section of the brain.</w:t>
      </w:r>
    </w:p>
    <w:p w14:paraId="4A5F4002" w14:textId="77777777" w:rsidR="00411319" w:rsidRPr="0069078F" w:rsidRDefault="00411319" w:rsidP="0041131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1</w:t>
      </w:r>
      <w:r>
        <w:rPr>
          <w:lang w:val="en-IN" w:eastAsia="en-IN"/>
        </w:rPr>
        <w:t>C, 1D</w:t>
      </w:r>
      <w:r w:rsidRPr="0083122B">
        <w:rPr>
          <w:lang w:val="en-IN" w:eastAsia="en-IN"/>
        </w:rPr>
        <w:t xml:space="preserve">. </w:t>
      </w:r>
    </w:p>
    <w:p w14:paraId="15EFDE08" w14:textId="21EC7AAE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>Body weight was recorded every 2</w:t>
      </w:r>
      <w:r w:rsidR="0069078F">
        <w:rPr>
          <w:lang w:eastAsia="en-IN"/>
        </w:rPr>
        <w:t xml:space="preserve"> to </w:t>
      </w:r>
      <w:r w:rsidRPr="0083122B">
        <w:rPr>
          <w:lang w:eastAsia="en-IN"/>
        </w:rPr>
        <w:t xml:space="preserve">3 days as an indicator of declining health </w:t>
      </w:r>
      <w:r w:rsidRPr="0069078F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2E259380" w14:textId="082B36E3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1B. </w:t>
      </w:r>
    </w:p>
    <w:p w14:paraId="632AAC7D" w14:textId="6DF64B26" w:rsidR="00A43C47" w:rsidRDefault="00411319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411319">
        <w:rPr>
          <w:iCs/>
          <w:lang w:val="en-US" w:eastAsia="en-IN"/>
        </w:rPr>
        <w:t>Following meninges and olfactory bulb isolation,</w:t>
      </w:r>
      <w:r>
        <w:rPr>
          <w:iCs/>
          <w:lang w:val="en-US" w:eastAsia="en-IN"/>
        </w:rPr>
        <w:t xml:space="preserve"> c</w:t>
      </w:r>
      <w:r w:rsidR="00DE5DAB" w:rsidRPr="00DE5DAB">
        <w:rPr>
          <w:iCs/>
          <w:lang w:val="en-US" w:eastAsia="en-IN"/>
        </w:rPr>
        <w:t xml:space="preserve">ells were first separated from debris using forward and side scatter measurements </w:t>
      </w:r>
      <w:r w:rsidR="00DE5DAB" w:rsidRPr="00DE5DAB">
        <w:rPr>
          <w:b/>
          <w:bCs/>
          <w:iCs/>
          <w:lang w:val="en-US" w:eastAsia="en-IN"/>
        </w:rPr>
        <w:t>[1]</w:t>
      </w:r>
      <w:r w:rsidR="00DE5DAB">
        <w:rPr>
          <w:iCs/>
          <w:lang w:val="en-US" w:eastAsia="en-IN"/>
        </w:rPr>
        <w:t>.</w:t>
      </w:r>
    </w:p>
    <w:p w14:paraId="77281B23" w14:textId="6C88F4C2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2A</w:t>
      </w:r>
      <w:r w:rsidR="00411319">
        <w:rPr>
          <w:lang w:val="en-IN" w:eastAsia="en-IN"/>
        </w:rPr>
        <w:t>,B.</w:t>
      </w:r>
      <w:r w:rsidRPr="0083122B">
        <w:rPr>
          <w:lang w:val="en-IN" w:eastAsia="en-IN"/>
        </w:rPr>
        <w:t xml:space="preserve">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DE5DAB" w:rsidRPr="00125FFE">
        <w:rPr>
          <w:i/>
          <w:iCs/>
          <w:color w:val="0000FF"/>
          <w:lang w:val="en-IN" w:eastAsia="en-IN"/>
        </w:rPr>
        <w:t>In the second plot</w:t>
      </w:r>
      <w:r w:rsidR="00411319">
        <w:rPr>
          <w:i/>
          <w:iCs/>
          <w:color w:val="0000FF"/>
          <w:lang w:val="en-IN" w:eastAsia="en-IN"/>
        </w:rPr>
        <w:t xml:space="preserve"> of 2A and 2B</w:t>
      </w:r>
      <w:r w:rsidR="00DE5DAB" w:rsidRPr="00125FFE">
        <w:rPr>
          <w:i/>
          <w:iCs/>
          <w:color w:val="0000FF"/>
          <w:lang w:val="en-IN" w:eastAsia="en-IN"/>
        </w:rPr>
        <w:t>, h</w:t>
      </w:r>
      <w:r w:rsidRPr="00125FFE">
        <w:rPr>
          <w:i/>
          <w:iCs/>
          <w:color w:val="0000FF"/>
          <w:lang w:val="en-IN" w:eastAsia="en-IN"/>
        </w:rPr>
        <w:t xml:space="preserve">ighlight the </w:t>
      </w:r>
      <w:r w:rsidR="00DE5DAB" w:rsidRPr="00125FFE">
        <w:rPr>
          <w:i/>
          <w:iCs/>
          <w:color w:val="0000FF"/>
          <w:lang w:val="en-IN" w:eastAsia="en-IN"/>
        </w:rPr>
        <w:t>gated region</w:t>
      </w:r>
      <w:r w:rsidRPr="00125FFE">
        <w:rPr>
          <w:i/>
          <w:iCs/>
          <w:color w:val="0000FF"/>
          <w:lang w:val="en-IN" w:eastAsia="en-IN"/>
        </w:rPr>
        <w:t xml:space="preserve"> </w:t>
      </w:r>
      <w:r w:rsidR="00D24FD9">
        <w:rPr>
          <w:i/>
          <w:iCs/>
          <w:color w:val="0000FF"/>
          <w:lang w:val="en-IN" w:eastAsia="en-IN"/>
        </w:rPr>
        <w:t>labeled</w:t>
      </w:r>
      <w:r w:rsidRPr="00125FFE">
        <w:rPr>
          <w:i/>
          <w:iCs/>
          <w:color w:val="0000FF"/>
          <w:lang w:val="en-IN" w:eastAsia="en-IN"/>
        </w:rPr>
        <w:t xml:space="preserve"> "Cells w/o debris".</w:t>
      </w:r>
    </w:p>
    <w:p w14:paraId="58A604DA" w14:textId="00881F13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Doublets were excluded using scatter height versus scatter area parameters </w:t>
      </w:r>
      <w:r w:rsidRPr="00DE5DAB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628EAC5B" w14:textId="0581A5C2" w:rsidR="00A43C47" w:rsidRPr="00DE5DAB" w:rsidRDefault="00A43C47" w:rsidP="000D0A6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E5DAB">
        <w:rPr>
          <w:lang w:val="en-IN" w:eastAsia="en-IN"/>
        </w:rPr>
        <w:t xml:space="preserve">LAB MEDIA: Figure 2A.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DE5DAB" w:rsidRPr="00125FFE">
        <w:rPr>
          <w:i/>
          <w:iCs/>
          <w:color w:val="0000FF"/>
          <w:lang w:val="en-IN" w:eastAsia="en-IN"/>
        </w:rPr>
        <w:t>In the third plot, h</w:t>
      </w:r>
      <w:r w:rsidRPr="00125FFE">
        <w:rPr>
          <w:i/>
          <w:iCs/>
          <w:color w:val="0000FF"/>
          <w:lang w:val="en-IN" w:eastAsia="en-IN"/>
        </w:rPr>
        <w:t>ighlight the gate</w:t>
      </w:r>
      <w:r w:rsidR="00DE5DAB" w:rsidRPr="00125FFE">
        <w:rPr>
          <w:i/>
          <w:iCs/>
          <w:color w:val="0000FF"/>
          <w:lang w:val="en-IN" w:eastAsia="en-IN"/>
        </w:rPr>
        <w:t>d region</w:t>
      </w:r>
      <w:r w:rsidRPr="00125FFE">
        <w:rPr>
          <w:i/>
          <w:iCs/>
          <w:color w:val="0000FF"/>
          <w:lang w:val="en-IN" w:eastAsia="en-IN"/>
        </w:rPr>
        <w:t xml:space="preserve"> </w:t>
      </w:r>
      <w:r w:rsidR="00DE5DAB" w:rsidRPr="00125FFE">
        <w:rPr>
          <w:i/>
          <w:iCs/>
          <w:color w:val="0000FF"/>
          <w:lang w:val="en-IN" w:eastAsia="en-IN"/>
        </w:rPr>
        <w:t>labeled "Single cells FSC" and in the fourth plot, highlight the gated region labeled</w:t>
      </w:r>
      <w:r w:rsidRPr="00125FFE">
        <w:rPr>
          <w:i/>
          <w:iCs/>
          <w:color w:val="0000FF"/>
          <w:lang w:val="en-IN" w:eastAsia="en-IN"/>
        </w:rPr>
        <w:t xml:space="preserve"> "Single cells SSC".</w:t>
      </w:r>
    </w:p>
    <w:p w14:paraId="33824E68" w14:textId="3F5EE982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Following live-cell gating, cells were divided into CD45-positive </w:t>
      </w:r>
      <w:r w:rsidR="006A1916" w:rsidRPr="006A1916">
        <w:rPr>
          <w:i/>
          <w:iCs/>
          <w:color w:val="EE0000"/>
          <w:lang w:eastAsia="en-IN"/>
        </w:rPr>
        <w:t>(C-D-forty</w:t>
      </w:r>
      <w:r w:rsidR="00D24FD9">
        <w:rPr>
          <w:i/>
          <w:iCs/>
          <w:color w:val="EE0000"/>
          <w:lang w:eastAsia="en-IN"/>
        </w:rPr>
        <w:t>-</w:t>
      </w:r>
      <w:r w:rsidR="006A1916" w:rsidRPr="006A1916">
        <w:rPr>
          <w:i/>
          <w:iCs/>
          <w:color w:val="EE0000"/>
          <w:lang w:eastAsia="en-IN"/>
        </w:rPr>
        <w:t>five-positive)</w:t>
      </w:r>
      <w:r w:rsidR="006A1916">
        <w:rPr>
          <w:lang w:eastAsia="en-IN"/>
        </w:rPr>
        <w:t xml:space="preserve"> </w:t>
      </w:r>
      <w:r w:rsidRPr="0083122B">
        <w:rPr>
          <w:lang w:eastAsia="en-IN"/>
        </w:rPr>
        <w:t xml:space="preserve">leukocytes </w:t>
      </w:r>
      <w:r w:rsidR="00E84F5F" w:rsidRPr="00E84F5F">
        <w:rPr>
          <w:b/>
          <w:bCs/>
          <w:lang w:eastAsia="en-IN"/>
        </w:rPr>
        <w:t>[1]</w:t>
      </w:r>
      <w:r w:rsidR="00E84F5F">
        <w:rPr>
          <w:lang w:eastAsia="en-IN"/>
        </w:rPr>
        <w:t xml:space="preserve"> </w:t>
      </w:r>
      <w:r w:rsidRPr="0083122B">
        <w:rPr>
          <w:lang w:eastAsia="en-IN"/>
        </w:rPr>
        <w:t xml:space="preserve">and CD45-negative cells </w:t>
      </w:r>
      <w:r w:rsidRPr="00E84F5F">
        <w:rPr>
          <w:b/>
          <w:bCs/>
          <w:lang w:eastAsia="en-IN"/>
        </w:rPr>
        <w:t>[</w:t>
      </w:r>
      <w:r w:rsidR="00E84F5F">
        <w:rPr>
          <w:b/>
          <w:bCs/>
          <w:lang w:eastAsia="en-IN"/>
        </w:rPr>
        <w:t>2</w:t>
      </w:r>
      <w:r w:rsidRPr="00E84F5F">
        <w:rPr>
          <w:b/>
          <w:bCs/>
          <w:lang w:eastAsia="en-IN"/>
        </w:rPr>
        <w:t>]</w:t>
      </w:r>
      <w:r w:rsidRPr="0083122B">
        <w:rPr>
          <w:lang w:eastAsia="en-IN"/>
        </w:rPr>
        <w:t>.</w:t>
      </w:r>
    </w:p>
    <w:p w14:paraId="7B41BC1D" w14:textId="32E8F5D7" w:rsidR="00E84F5F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410235" w:rsidRPr="00125FFE">
        <w:rPr>
          <w:i/>
          <w:iCs/>
          <w:color w:val="0000FF"/>
          <w:lang w:val="en-IN" w:eastAsia="en-IN"/>
        </w:rPr>
        <w:t>In the 1st plot, e</w:t>
      </w:r>
      <w:r w:rsidR="00E84F5F" w:rsidRPr="00125FFE">
        <w:rPr>
          <w:i/>
          <w:iCs/>
          <w:color w:val="0000FF"/>
          <w:lang w:val="en-IN" w:eastAsia="en-IN"/>
        </w:rPr>
        <w:t>mphasize</w:t>
      </w:r>
      <w:r w:rsidRPr="00125FFE">
        <w:rPr>
          <w:i/>
          <w:iCs/>
          <w:color w:val="0000FF"/>
          <w:lang w:val="en-IN" w:eastAsia="en-IN"/>
        </w:rPr>
        <w:t xml:space="preserve"> the</w:t>
      </w:r>
      <w:r w:rsidR="00E84F5F" w:rsidRPr="00125FFE">
        <w:rPr>
          <w:i/>
          <w:iCs/>
          <w:color w:val="0000FF"/>
          <w:lang w:val="en-IN" w:eastAsia="en-IN"/>
        </w:rPr>
        <w:t xml:space="preserve"> </w:t>
      </w:r>
      <w:r w:rsidRPr="00125FFE">
        <w:rPr>
          <w:i/>
          <w:iCs/>
          <w:color w:val="0000FF"/>
          <w:lang w:val="en-IN" w:eastAsia="en-IN"/>
        </w:rPr>
        <w:t xml:space="preserve">gate </w:t>
      </w:r>
      <w:r w:rsidR="000B62EF">
        <w:rPr>
          <w:i/>
          <w:iCs/>
          <w:color w:val="0000FF"/>
          <w:lang w:val="en-IN" w:eastAsia="en-IN"/>
        </w:rPr>
        <w:t>labeled</w:t>
      </w:r>
      <w:r w:rsidRPr="00125FFE">
        <w:rPr>
          <w:i/>
          <w:iCs/>
          <w:color w:val="0000FF"/>
          <w:lang w:val="en-IN" w:eastAsia="en-IN"/>
        </w:rPr>
        <w:t xml:space="preserve"> "CD45+</w:t>
      </w:r>
      <w:r w:rsidR="00410235" w:rsidRPr="00125FFE">
        <w:rPr>
          <w:i/>
          <w:iCs/>
          <w:color w:val="0000FF"/>
          <w:lang w:val="en-IN" w:eastAsia="en-IN"/>
        </w:rPr>
        <w:t xml:space="preserve"> Live</w:t>
      </w:r>
      <w:r w:rsidRPr="00125FFE">
        <w:rPr>
          <w:i/>
          <w:iCs/>
          <w:color w:val="0000FF"/>
          <w:lang w:val="en-IN" w:eastAsia="en-IN"/>
        </w:rPr>
        <w:t>"</w:t>
      </w:r>
    </w:p>
    <w:p w14:paraId="5D9F5507" w14:textId="2E2C1891" w:rsidR="00410235" w:rsidRDefault="00E84F5F" w:rsidP="0041023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10235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410235" w:rsidRPr="00125FFE">
        <w:rPr>
          <w:i/>
          <w:iCs/>
          <w:color w:val="0000FF"/>
          <w:lang w:val="en-IN" w:eastAsia="en-IN"/>
        </w:rPr>
        <w:t>In the 1st plot, emphasize the gate labeled "CD45- Live"</w:t>
      </w:r>
    </w:p>
    <w:p w14:paraId="7F6029E7" w14:textId="448DD791" w:rsidR="00A43C47" w:rsidRPr="00125FFE" w:rsidRDefault="00A43C47" w:rsidP="0001058E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 w:rsidRPr="00125FFE">
        <w:rPr>
          <w:color w:val="7030A0"/>
          <w:lang w:eastAsia="en-IN"/>
        </w:rPr>
        <w:t>Distinct immune populations were identified within the CD45-positive compartment</w:t>
      </w:r>
      <w:r w:rsidR="00B53107" w:rsidRPr="00125FFE">
        <w:rPr>
          <w:color w:val="7030A0"/>
          <w:lang w:eastAsia="en-IN"/>
        </w:rPr>
        <w:t xml:space="preserve"> </w:t>
      </w:r>
      <w:r w:rsidR="00B53107" w:rsidRPr="00125FFE">
        <w:rPr>
          <w:b/>
          <w:bCs/>
          <w:color w:val="7030A0"/>
          <w:lang w:eastAsia="en-IN"/>
        </w:rPr>
        <w:t>[1]</w:t>
      </w:r>
      <w:r w:rsidRPr="00125FFE">
        <w:rPr>
          <w:color w:val="7030A0"/>
          <w:lang w:eastAsia="en-IN"/>
        </w:rPr>
        <w:t>.</w:t>
      </w:r>
    </w:p>
    <w:p w14:paraId="693F544B" w14:textId="59FDE8E1" w:rsidR="00A43C47" w:rsidRPr="00E84F5F" w:rsidRDefault="00A43C47" w:rsidP="00E84F5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3</w:t>
      </w:r>
      <w:r w:rsidR="00D24FD9">
        <w:rPr>
          <w:lang w:val="en-IN" w:eastAsia="en-IN"/>
        </w:rPr>
        <w:t xml:space="preserve">. </w:t>
      </w:r>
      <w:r w:rsidR="00D24FD9" w:rsidRPr="00D24FD9">
        <w:rPr>
          <w:i/>
          <w:iCs/>
          <w:color w:val="0000FF"/>
          <w:lang w:val="en-IN" w:eastAsia="en-IN"/>
        </w:rPr>
        <w:t>Video editor: Highlight the plots with gate labeled Myeloid lineage, NKT cells, NK cells in the 1st column, T cells in the 2nd column, and B cells in the 3rd column</w:t>
      </w:r>
      <w:r w:rsidRPr="00D24FD9">
        <w:rPr>
          <w:i/>
          <w:iCs/>
          <w:color w:val="0000FF"/>
          <w:lang w:val="en-IN" w:eastAsia="en-IN"/>
        </w:rPr>
        <w:t>.</w:t>
      </w:r>
      <w:r w:rsidRPr="0083122B">
        <w:rPr>
          <w:lang w:val="en-IN" w:eastAsia="en-IN"/>
        </w:rPr>
        <w:t xml:space="preserve"> </w:t>
      </w:r>
    </w:p>
    <w:p w14:paraId="7D4469E5" w14:textId="5B5D7442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L</w:t>
      </w:r>
      <w:r w:rsidR="00A43C47" w:rsidRPr="0083122B">
        <w:rPr>
          <w:lang w:eastAsia="en-IN"/>
        </w:rPr>
        <w:t xml:space="preserve">ymphatic endothelial cells </w:t>
      </w:r>
      <w:r w:rsidR="00A43C47" w:rsidRPr="002B7F12">
        <w:rPr>
          <w:b/>
          <w:bCs/>
          <w:lang w:eastAsia="en-IN"/>
        </w:rPr>
        <w:t>[1]</w:t>
      </w:r>
      <w:r w:rsidR="00A43C47" w:rsidRPr="0083122B">
        <w:rPr>
          <w:lang w:eastAsia="en-IN"/>
        </w:rPr>
        <w:t xml:space="preserve">, blood endothelial cells </w:t>
      </w:r>
      <w:r w:rsidR="00A43C47" w:rsidRPr="002B7F12">
        <w:rPr>
          <w:b/>
          <w:bCs/>
          <w:lang w:eastAsia="en-IN"/>
        </w:rPr>
        <w:t>[2]</w:t>
      </w:r>
      <w:r w:rsidR="00A43C47" w:rsidRPr="0083122B">
        <w:rPr>
          <w:lang w:eastAsia="en-IN"/>
        </w:rPr>
        <w:t>, and other stromal cells were identified within the CD45-negative fraction</w:t>
      </w:r>
      <w:r w:rsidR="00B53107">
        <w:rPr>
          <w:lang w:eastAsia="en-IN"/>
        </w:rPr>
        <w:t xml:space="preserve"> </w:t>
      </w:r>
      <w:r w:rsidR="00B53107" w:rsidRPr="002B7F12">
        <w:rPr>
          <w:b/>
          <w:bCs/>
          <w:lang w:eastAsia="en-IN"/>
        </w:rPr>
        <w:t>[3]</w:t>
      </w:r>
      <w:r w:rsidR="00A43C47" w:rsidRPr="0083122B">
        <w:rPr>
          <w:lang w:eastAsia="en-IN"/>
        </w:rPr>
        <w:t>.</w:t>
      </w:r>
    </w:p>
    <w:p w14:paraId="449F7CC3" w14:textId="275A1BA8" w:rsidR="00A43C47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 xml:space="preserve">Video editor: </w:t>
      </w:r>
      <w:r w:rsidR="00410235" w:rsidRPr="00125FFE">
        <w:rPr>
          <w:i/>
          <w:iCs/>
          <w:color w:val="0000FF"/>
          <w:lang w:val="en-IN" w:eastAsia="en-IN"/>
        </w:rPr>
        <w:t>In the first row, second plot, h</w:t>
      </w:r>
      <w:r w:rsidRPr="00125FFE">
        <w:rPr>
          <w:i/>
          <w:iCs/>
          <w:color w:val="0000FF"/>
          <w:lang w:val="en-IN" w:eastAsia="en-IN"/>
        </w:rPr>
        <w:t xml:space="preserve">ighlight the </w:t>
      </w:r>
      <w:r w:rsidR="00410235" w:rsidRPr="00125FFE">
        <w:rPr>
          <w:i/>
          <w:iCs/>
          <w:color w:val="0000FF"/>
          <w:lang w:val="en-IN" w:eastAsia="en-IN"/>
        </w:rPr>
        <w:t>box</w:t>
      </w:r>
      <w:r w:rsidRPr="00125FFE">
        <w:rPr>
          <w:i/>
          <w:iCs/>
          <w:color w:val="0000FF"/>
          <w:lang w:val="en-IN" w:eastAsia="en-IN"/>
        </w:rPr>
        <w:t xml:space="preserve"> labeled "</w:t>
      </w:r>
      <w:r w:rsidR="00410235" w:rsidRPr="00125FFE">
        <w:rPr>
          <w:i/>
          <w:iCs/>
          <w:color w:val="0000FF"/>
          <w:lang w:val="en-IN" w:eastAsia="en-IN"/>
        </w:rPr>
        <w:t>0.34% lymphatic endothelial cell</w:t>
      </w:r>
      <w:r w:rsidRPr="00125FFE">
        <w:rPr>
          <w:i/>
          <w:iCs/>
          <w:color w:val="0000FF"/>
          <w:lang w:val="en-IN" w:eastAsia="en-IN"/>
        </w:rPr>
        <w:t>s".</w:t>
      </w:r>
    </w:p>
    <w:p w14:paraId="3582275F" w14:textId="5C7C4B1A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3. </w:t>
      </w:r>
      <w:r w:rsidRPr="00125FFE">
        <w:rPr>
          <w:i/>
          <w:iCs/>
          <w:color w:val="0000FF"/>
          <w:lang w:val="en-IN" w:eastAsia="en-IN"/>
        </w:rPr>
        <w:t>Video editor:</w:t>
      </w:r>
      <w:r w:rsidR="00410235" w:rsidRPr="00125FFE">
        <w:rPr>
          <w:i/>
          <w:iCs/>
          <w:color w:val="0000FF"/>
          <w:lang w:val="en-IN" w:eastAsia="en-IN"/>
        </w:rPr>
        <w:t xml:space="preserve"> In the first row, second plot, highlight the box labeled blood endothelial cells</w:t>
      </w:r>
      <w:r w:rsidR="002B7F12" w:rsidRPr="00125FFE">
        <w:rPr>
          <w:i/>
          <w:iCs/>
          <w:color w:val="0000FF"/>
          <w:lang w:val="en-IN" w:eastAsia="en-IN"/>
        </w:rPr>
        <w:t xml:space="preserve"> 0.85%</w:t>
      </w:r>
      <w:r w:rsidRPr="00125FFE">
        <w:rPr>
          <w:i/>
          <w:iCs/>
          <w:color w:val="0000FF"/>
          <w:lang w:val="en-IN" w:eastAsia="en-IN"/>
        </w:rPr>
        <w:t>.</w:t>
      </w:r>
    </w:p>
    <w:p w14:paraId="5D2D3BE1" w14:textId="4AB0356D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>LAB MEDIA: Figure 3.</w:t>
      </w:r>
      <w:r w:rsidR="002B7F12">
        <w:rPr>
          <w:lang w:val="en-IN" w:eastAsia="en-IN"/>
        </w:rPr>
        <w:t xml:space="preserve"> </w:t>
      </w:r>
      <w:r w:rsidR="00D24FD9" w:rsidRPr="00125FFE">
        <w:rPr>
          <w:i/>
          <w:iCs/>
          <w:color w:val="0000FF"/>
          <w:lang w:val="en-IN" w:eastAsia="en-IN"/>
        </w:rPr>
        <w:t xml:space="preserve">Video editor: In the first row, second plot, highlight the box labeled </w:t>
      </w:r>
      <w:r w:rsidR="00D24FD9">
        <w:rPr>
          <w:i/>
          <w:iCs/>
          <w:color w:val="0000FF"/>
          <w:lang w:val="en-IN" w:eastAsia="en-IN"/>
        </w:rPr>
        <w:t>10.66% fibroblasts.</w:t>
      </w:r>
    </w:p>
    <w:p w14:paraId="2B5F14CF" w14:textId="50DCA8FD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meninges typically </w:t>
      </w:r>
      <w:r w:rsidR="006A1916">
        <w:rPr>
          <w:lang w:eastAsia="en-IN"/>
        </w:rPr>
        <w:t>contain</w:t>
      </w:r>
      <w:r w:rsidRPr="0083122B">
        <w:rPr>
          <w:lang w:eastAsia="en-IN"/>
        </w:rPr>
        <w:t xml:space="preserve"> a higher percentage of leukocytes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79AE1C84" w14:textId="182E7E4E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4A.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="002B7F12" w:rsidRPr="00125FFE">
        <w:rPr>
          <w:i/>
          <w:iCs/>
          <w:color w:val="0000FF"/>
          <w:lang w:val="en-IN" w:eastAsia="en-IN"/>
        </w:rPr>
        <w:t xml:space="preserve">4 </w:t>
      </w:r>
      <w:r w:rsidRPr="00125FFE">
        <w:rPr>
          <w:i/>
          <w:iCs/>
          <w:color w:val="0000FF"/>
          <w:lang w:val="en-IN" w:eastAsia="en-IN"/>
        </w:rPr>
        <w:t xml:space="preserve">bars </w:t>
      </w:r>
      <w:r w:rsidR="00D24FD9">
        <w:rPr>
          <w:i/>
          <w:iCs/>
          <w:color w:val="0000FF"/>
          <w:lang w:val="en-IN" w:eastAsia="en-IN"/>
        </w:rPr>
        <w:t>labeled</w:t>
      </w:r>
      <w:r w:rsidRPr="00125FFE">
        <w:rPr>
          <w:i/>
          <w:iCs/>
          <w:color w:val="0000FF"/>
          <w:lang w:val="en-IN" w:eastAsia="en-IN"/>
        </w:rPr>
        <w:t xml:space="preserve"> "CD45+" </w:t>
      </w:r>
      <w:r w:rsidR="002B7F12" w:rsidRPr="00125FFE">
        <w:rPr>
          <w:i/>
          <w:iCs/>
          <w:color w:val="0000FF"/>
          <w:lang w:val="en-IN" w:eastAsia="en-IN"/>
        </w:rPr>
        <w:t>in the bar graph</w:t>
      </w:r>
      <w:r w:rsidRPr="00125FFE">
        <w:rPr>
          <w:i/>
          <w:iCs/>
          <w:color w:val="0000FF"/>
          <w:lang w:val="en-IN" w:eastAsia="en-IN"/>
        </w:rPr>
        <w:t>.</w:t>
      </w:r>
    </w:p>
    <w:p w14:paraId="2788F38F" w14:textId="2B41E304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meninges showed enrichment of macrophages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 xml:space="preserve"> with balanced proportions of T cells </w:t>
      </w:r>
      <w:r w:rsidRPr="002B7F12">
        <w:rPr>
          <w:b/>
          <w:bCs/>
          <w:lang w:eastAsia="en-IN"/>
        </w:rPr>
        <w:t>[2]</w:t>
      </w:r>
      <w:r w:rsidRPr="0083122B">
        <w:rPr>
          <w:lang w:eastAsia="en-IN"/>
        </w:rPr>
        <w:t xml:space="preserve"> and NK cells </w:t>
      </w:r>
      <w:r w:rsidRPr="002B7F12">
        <w:rPr>
          <w:b/>
          <w:bCs/>
          <w:lang w:eastAsia="en-IN"/>
        </w:rPr>
        <w:t>[3]</w:t>
      </w:r>
      <w:r w:rsidRPr="0083122B">
        <w:rPr>
          <w:lang w:eastAsia="en-IN"/>
        </w:rPr>
        <w:t>.</w:t>
      </w:r>
    </w:p>
    <w:p w14:paraId="4BF47550" w14:textId="0FD60E3E" w:rsidR="00A43C47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4B.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="002B7F12" w:rsidRPr="00125FFE">
        <w:rPr>
          <w:i/>
          <w:iCs/>
          <w:color w:val="0000FF"/>
          <w:lang w:val="en-IN" w:eastAsia="en-IN"/>
        </w:rPr>
        <w:t xml:space="preserve">green </w:t>
      </w:r>
      <w:r w:rsidRPr="00125FFE">
        <w:rPr>
          <w:i/>
          <w:iCs/>
          <w:color w:val="0000FF"/>
          <w:lang w:val="en-IN" w:eastAsia="en-IN"/>
        </w:rPr>
        <w:t>stacked-bar section labeled "Macrophages".</w:t>
      </w:r>
    </w:p>
    <w:p w14:paraId="7C455906" w14:textId="64FE6E30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4B. </w:t>
      </w:r>
      <w:r w:rsidRPr="00125FFE">
        <w:rPr>
          <w:i/>
          <w:iCs/>
          <w:color w:val="0000FF"/>
          <w:lang w:val="en-IN" w:eastAsia="en-IN"/>
        </w:rPr>
        <w:t xml:space="preserve">Video editor: Highlight the </w:t>
      </w:r>
      <w:r w:rsidR="002B7F12" w:rsidRPr="00125FFE">
        <w:rPr>
          <w:i/>
          <w:iCs/>
          <w:color w:val="0000FF"/>
          <w:lang w:val="en-IN" w:eastAsia="en-IN"/>
        </w:rPr>
        <w:t xml:space="preserve">yellow </w:t>
      </w:r>
      <w:r w:rsidRPr="00125FFE">
        <w:rPr>
          <w:i/>
          <w:iCs/>
          <w:color w:val="0000FF"/>
          <w:lang w:val="en-IN" w:eastAsia="en-IN"/>
        </w:rPr>
        <w:t>stacked-bar section labeled "T cells".</w:t>
      </w:r>
    </w:p>
    <w:p w14:paraId="0B7528A7" w14:textId="21ED1C18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4B. </w:t>
      </w:r>
      <w:r w:rsidRPr="00125FFE">
        <w:rPr>
          <w:i/>
          <w:iCs/>
          <w:color w:val="0000FF"/>
          <w:lang w:val="en-IN" w:eastAsia="en-IN"/>
        </w:rPr>
        <w:t>Video editor: Highlight the</w:t>
      </w:r>
      <w:r w:rsidR="002B7F12" w:rsidRPr="00125FFE">
        <w:rPr>
          <w:i/>
          <w:iCs/>
          <w:color w:val="0000FF"/>
          <w:lang w:val="en-IN" w:eastAsia="en-IN"/>
        </w:rPr>
        <w:t xml:space="preserve"> orange</w:t>
      </w:r>
      <w:r w:rsidRPr="00125FFE">
        <w:rPr>
          <w:i/>
          <w:iCs/>
          <w:color w:val="0000FF"/>
          <w:lang w:val="en-IN" w:eastAsia="en-IN"/>
        </w:rPr>
        <w:t xml:space="preserve"> stacked-bar section labeled "NK cells".</w:t>
      </w:r>
    </w:p>
    <w:p w14:paraId="28A550AE" w14:textId="7777777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olfactory bulb contained fewer CD45-positive cells overall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>.</w:t>
      </w:r>
    </w:p>
    <w:p w14:paraId="6914FE06" w14:textId="205B87B5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4C. </w:t>
      </w:r>
      <w:r w:rsidRPr="00125FFE">
        <w:rPr>
          <w:i/>
          <w:iCs/>
          <w:color w:val="0000FF"/>
          <w:lang w:val="en-IN" w:eastAsia="en-IN"/>
        </w:rPr>
        <w:t>Video editor: Highlight the bars labeled "CD45+" under the olfactory bulb.</w:t>
      </w:r>
    </w:p>
    <w:p w14:paraId="65620BB6" w14:textId="77777777" w:rsidR="00A43C47" w:rsidRDefault="00A43C47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83122B">
        <w:rPr>
          <w:lang w:eastAsia="en-IN"/>
        </w:rPr>
        <w:t xml:space="preserve">The olfactory bulb showed greater T-cell prominence </w:t>
      </w:r>
      <w:r w:rsidRPr="002B7F12">
        <w:rPr>
          <w:b/>
          <w:bCs/>
          <w:lang w:eastAsia="en-IN"/>
        </w:rPr>
        <w:t>[1]</w:t>
      </w:r>
      <w:r w:rsidRPr="0083122B">
        <w:rPr>
          <w:lang w:eastAsia="en-IN"/>
        </w:rPr>
        <w:t xml:space="preserve"> and elevated neutrophil frequencies </w:t>
      </w:r>
      <w:r w:rsidRPr="002B7F12">
        <w:rPr>
          <w:b/>
          <w:bCs/>
          <w:lang w:eastAsia="en-IN"/>
        </w:rPr>
        <w:t>[2]</w:t>
      </w:r>
      <w:r w:rsidRPr="0083122B">
        <w:rPr>
          <w:lang w:eastAsia="en-IN"/>
        </w:rPr>
        <w:t>.</w:t>
      </w:r>
    </w:p>
    <w:p w14:paraId="7D6835A8" w14:textId="6A65BFCF" w:rsidR="00A43C47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4D. </w:t>
      </w:r>
      <w:r w:rsidRPr="00125FFE">
        <w:rPr>
          <w:i/>
          <w:iCs/>
          <w:color w:val="0000FF"/>
          <w:lang w:val="en-IN" w:eastAsia="en-IN"/>
        </w:rPr>
        <w:t>Video editor: Highlight the</w:t>
      </w:r>
      <w:r w:rsidR="002B7F12" w:rsidRPr="00125FFE">
        <w:rPr>
          <w:i/>
          <w:iCs/>
          <w:color w:val="0000FF"/>
          <w:lang w:val="en-IN" w:eastAsia="en-IN"/>
        </w:rPr>
        <w:t xml:space="preserve"> yellow</w:t>
      </w:r>
      <w:r w:rsidRPr="00125FFE">
        <w:rPr>
          <w:i/>
          <w:iCs/>
          <w:color w:val="0000FF"/>
          <w:lang w:val="en-IN" w:eastAsia="en-IN"/>
        </w:rPr>
        <w:t xml:space="preserve"> stacked-bar section labeled "T cells".</w:t>
      </w:r>
    </w:p>
    <w:p w14:paraId="21DF677E" w14:textId="584FA048" w:rsidR="00A43C47" w:rsidRPr="0083122B" w:rsidRDefault="00A43C47" w:rsidP="00A43C4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3122B">
        <w:rPr>
          <w:lang w:val="en-IN" w:eastAsia="en-IN"/>
        </w:rPr>
        <w:t xml:space="preserve">LAB MEDIA: Figure 4D. </w:t>
      </w:r>
      <w:r w:rsidRPr="00125FFE">
        <w:rPr>
          <w:i/>
          <w:iCs/>
          <w:color w:val="0000FF"/>
          <w:lang w:val="en-IN" w:eastAsia="en-IN"/>
        </w:rPr>
        <w:t>Video editor: Highlight the</w:t>
      </w:r>
      <w:r w:rsidR="002B7F12" w:rsidRPr="00125FFE">
        <w:rPr>
          <w:i/>
          <w:iCs/>
          <w:color w:val="0000FF"/>
          <w:lang w:val="en-IN" w:eastAsia="en-IN"/>
        </w:rPr>
        <w:t xml:space="preserve"> red</w:t>
      </w:r>
      <w:r w:rsidRPr="00125FFE">
        <w:rPr>
          <w:i/>
          <w:iCs/>
          <w:color w:val="0000FF"/>
          <w:lang w:val="en-IN" w:eastAsia="en-IN"/>
        </w:rPr>
        <w:t xml:space="preserve"> stacked-bar section labeled "Neutrophils".</w:t>
      </w:r>
    </w:p>
    <w:p w14:paraId="12921130" w14:textId="69CDC48C" w:rsidR="00A43C47" w:rsidRDefault="00125FFE" w:rsidP="00A43C47">
      <w:pPr>
        <w:pStyle w:val="Narration"/>
        <w:numPr>
          <w:ilvl w:val="1"/>
          <w:numId w:val="3"/>
        </w:numPr>
        <w:rPr>
          <w:lang w:eastAsia="en-IN"/>
        </w:rPr>
      </w:pPr>
      <w:r w:rsidRPr="00125FFE">
        <w:rPr>
          <w:iCs/>
          <w:lang w:val="en-US" w:eastAsia="en-IN"/>
        </w:rPr>
        <w:t>No significant differences in major leukocyte populations were observed between sham and naïve mice in the meninges</w:t>
      </w:r>
      <w:r>
        <w:rPr>
          <w:iCs/>
          <w:lang w:val="en-US" w:eastAsia="en-IN"/>
        </w:rPr>
        <w:t xml:space="preserve"> </w:t>
      </w:r>
      <w:r w:rsidR="00A43C47" w:rsidRPr="00125FFE">
        <w:rPr>
          <w:b/>
          <w:bCs/>
          <w:lang w:eastAsia="en-IN"/>
        </w:rPr>
        <w:t>[1]</w:t>
      </w:r>
      <w:r w:rsidR="00A43C47" w:rsidRPr="0083122B">
        <w:rPr>
          <w:lang w:eastAsia="en-IN"/>
        </w:rPr>
        <w:t xml:space="preserve"> and olfactory bulb </w:t>
      </w:r>
      <w:r w:rsidR="00A43C47" w:rsidRPr="00125FFE">
        <w:rPr>
          <w:b/>
          <w:bCs/>
          <w:lang w:eastAsia="en-IN"/>
        </w:rPr>
        <w:t>[2]</w:t>
      </w:r>
      <w:r w:rsidR="00A43C47" w:rsidRPr="0083122B">
        <w:rPr>
          <w:lang w:eastAsia="en-IN"/>
        </w:rPr>
        <w:t>.</w:t>
      </w:r>
    </w:p>
    <w:p w14:paraId="08AA0BB3" w14:textId="7271ED10" w:rsidR="00A43C47" w:rsidRPr="00125FFE" w:rsidRDefault="00A43C47" w:rsidP="00A43C47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4A. </w:t>
      </w:r>
      <w:r w:rsidRPr="00125FFE">
        <w:rPr>
          <w:i/>
          <w:iCs/>
          <w:color w:val="0000FF"/>
          <w:lang w:val="en-IN" w:eastAsia="en-IN"/>
        </w:rPr>
        <w:t>Video editor: Highlight the bars labeled "Naive" and "Sham".</w:t>
      </w:r>
    </w:p>
    <w:p w14:paraId="00E4DD89" w14:textId="06D5BA4D" w:rsidR="00AD3B41" w:rsidRPr="00A873FA" w:rsidRDefault="00A43C47" w:rsidP="00012B08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83122B">
        <w:rPr>
          <w:lang w:val="en-IN" w:eastAsia="en-IN"/>
        </w:rPr>
        <w:t xml:space="preserve">LAB MEDIA: Figure 4C. </w:t>
      </w:r>
      <w:r w:rsidRPr="00125FFE">
        <w:rPr>
          <w:i/>
          <w:iCs/>
          <w:color w:val="0000FF"/>
          <w:lang w:val="en-IN" w:eastAsia="en-IN"/>
        </w:rPr>
        <w:t>Video editor: Highlight the bars labeled "Naive" and "Sham".</w:t>
      </w:r>
    </w:p>
    <w:sectPr w:rsidR="00AD3B41" w:rsidRPr="00A873FA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6-15T11:01:00Z" w:initials="LP">
    <w:p w14:paraId="6D5ECA20" w14:textId="56B2B13E" w:rsidR="00074D21" w:rsidRDefault="00074D21">
      <w:pPr>
        <w:pStyle w:val="CommentText"/>
      </w:pPr>
      <w:r>
        <w:rPr>
          <w:rStyle w:val="CommentReference"/>
        </w:rPr>
        <w:annotationRef/>
      </w:r>
      <w:r w:rsidRPr="000224DB">
        <w:rPr>
          <w:rFonts w:cstheme="minorHAnsi"/>
          <w:i/>
          <w:color w:val="auto"/>
          <w:highlight w:val="yellow"/>
          <w:shd w:val="clear" w:color="auto" w:fill="FFFFFF"/>
        </w:rPr>
        <w:t>Answers are slightly edited in accordance with journal guidelines.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5ECA2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E1C6B9" w16cex:dateUtc="2026-06-15T05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5ECA20" w16cid:durableId="25E1C6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B7EA0" w14:textId="77777777" w:rsidR="00440946" w:rsidRDefault="00440946">
      <w:r>
        <w:separator/>
      </w:r>
    </w:p>
    <w:p w14:paraId="15156ECF" w14:textId="77777777" w:rsidR="00440946" w:rsidRDefault="00440946"/>
  </w:endnote>
  <w:endnote w:type="continuationSeparator" w:id="0">
    <w:p w14:paraId="6A5089C8" w14:textId="77777777" w:rsidR="00440946" w:rsidRDefault="00440946">
      <w:r>
        <w:continuationSeparator/>
      </w:r>
    </w:p>
    <w:p w14:paraId="2EC2C0B5" w14:textId="77777777" w:rsidR="00440946" w:rsidRDefault="004409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735EC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8304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D24FD9">
      <w:rPr>
        <w:rFonts w:cstheme="minorHAnsi"/>
      </w:rPr>
      <w:t xml:space="preserve">                June 15,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7D6E4" w14:textId="77777777" w:rsidR="00440946" w:rsidRDefault="00440946">
      <w:r>
        <w:separator/>
      </w:r>
    </w:p>
    <w:p w14:paraId="739BEE1F" w14:textId="77777777" w:rsidR="00440946" w:rsidRDefault="00440946"/>
  </w:footnote>
  <w:footnote w:type="continuationSeparator" w:id="0">
    <w:p w14:paraId="05F86CAB" w14:textId="77777777" w:rsidR="00440946" w:rsidRDefault="00440946">
      <w:r>
        <w:continuationSeparator/>
      </w:r>
    </w:p>
    <w:p w14:paraId="266DA04F" w14:textId="77777777" w:rsidR="00440946" w:rsidRDefault="004409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044E9631" w:rsidR="00ED23F4" w:rsidRDefault="00336C61" w:rsidP="00D24FD9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4FD9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156321C"/>
    <w:multiLevelType w:val="hybridMultilevel"/>
    <w:tmpl w:val="14542F36"/>
    <w:lvl w:ilvl="0" w:tplc="964AFD9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7A22A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2A1B3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89CD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A685D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563D0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8A525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D2082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D6DE0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7A62B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768083045">
    <w:abstractNumId w:val="13"/>
  </w:num>
  <w:num w:numId="45" w16cid:durableId="1410544046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4DB"/>
    <w:rsid w:val="00023E22"/>
    <w:rsid w:val="00024322"/>
    <w:rsid w:val="00025DE9"/>
    <w:rsid w:val="00026789"/>
    <w:rsid w:val="000326C8"/>
    <w:rsid w:val="000326F7"/>
    <w:rsid w:val="0003279B"/>
    <w:rsid w:val="00037828"/>
    <w:rsid w:val="000417BF"/>
    <w:rsid w:val="000431B4"/>
    <w:rsid w:val="00043807"/>
    <w:rsid w:val="00055137"/>
    <w:rsid w:val="00056D0F"/>
    <w:rsid w:val="00074929"/>
    <w:rsid w:val="00074D21"/>
    <w:rsid w:val="00075098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B62EF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238E"/>
    <w:rsid w:val="000E548E"/>
    <w:rsid w:val="000E6166"/>
    <w:rsid w:val="000F05F6"/>
    <w:rsid w:val="000F1A61"/>
    <w:rsid w:val="000F5F7F"/>
    <w:rsid w:val="001016BD"/>
    <w:rsid w:val="00104FF5"/>
    <w:rsid w:val="00106BFB"/>
    <w:rsid w:val="00106F46"/>
    <w:rsid w:val="00110FC0"/>
    <w:rsid w:val="001115D1"/>
    <w:rsid w:val="0011694E"/>
    <w:rsid w:val="00123D93"/>
    <w:rsid w:val="00125924"/>
    <w:rsid w:val="00125FFE"/>
    <w:rsid w:val="00126973"/>
    <w:rsid w:val="001302B1"/>
    <w:rsid w:val="00130521"/>
    <w:rsid w:val="00131850"/>
    <w:rsid w:val="001331E3"/>
    <w:rsid w:val="00143557"/>
    <w:rsid w:val="00143954"/>
    <w:rsid w:val="001469E6"/>
    <w:rsid w:val="00151824"/>
    <w:rsid w:val="0015264E"/>
    <w:rsid w:val="001528A5"/>
    <w:rsid w:val="00162D51"/>
    <w:rsid w:val="00176D6F"/>
    <w:rsid w:val="00177B33"/>
    <w:rsid w:val="001819E3"/>
    <w:rsid w:val="00183049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545"/>
    <w:rsid w:val="001C3C85"/>
    <w:rsid w:val="001C5DB5"/>
    <w:rsid w:val="001C7BBC"/>
    <w:rsid w:val="001D2179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25"/>
    <w:rsid w:val="00277C90"/>
    <w:rsid w:val="00277F11"/>
    <w:rsid w:val="0028189A"/>
    <w:rsid w:val="00283E3E"/>
    <w:rsid w:val="00287206"/>
    <w:rsid w:val="002929B8"/>
    <w:rsid w:val="00294464"/>
    <w:rsid w:val="00297DA6"/>
    <w:rsid w:val="002A2775"/>
    <w:rsid w:val="002A4739"/>
    <w:rsid w:val="002A6FCF"/>
    <w:rsid w:val="002A7F8B"/>
    <w:rsid w:val="002B009A"/>
    <w:rsid w:val="002B025E"/>
    <w:rsid w:val="002B0D88"/>
    <w:rsid w:val="002B26D4"/>
    <w:rsid w:val="002B4024"/>
    <w:rsid w:val="002B55D9"/>
    <w:rsid w:val="002B7F12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0BAB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2A2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235"/>
    <w:rsid w:val="00411319"/>
    <w:rsid w:val="004114EA"/>
    <w:rsid w:val="00414B4F"/>
    <w:rsid w:val="00426350"/>
    <w:rsid w:val="004340AE"/>
    <w:rsid w:val="00434D51"/>
    <w:rsid w:val="00440946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56FF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5A4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26CE1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0957"/>
    <w:rsid w:val="005611F3"/>
    <w:rsid w:val="00565757"/>
    <w:rsid w:val="00567CDF"/>
    <w:rsid w:val="005707C4"/>
    <w:rsid w:val="00575C9B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51F9"/>
    <w:rsid w:val="005F18A3"/>
    <w:rsid w:val="005F1ADF"/>
    <w:rsid w:val="005F5F07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271BC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87811"/>
    <w:rsid w:val="0069078F"/>
    <w:rsid w:val="006959C4"/>
    <w:rsid w:val="0069665E"/>
    <w:rsid w:val="006A0250"/>
    <w:rsid w:val="006A14A2"/>
    <w:rsid w:val="006A1916"/>
    <w:rsid w:val="006A21CB"/>
    <w:rsid w:val="006A6324"/>
    <w:rsid w:val="006B2573"/>
    <w:rsid w:val="006B290F"/>
    <w:rsid w:val="006B6E82"/>
    <w:rsid w:val="006C08AE"/>
    <w:rsid w:val="006C0E87"/>
    <w:rsid w:val="006C1A3B"/>
    <w:rsid w:val="006C4093"/>
    <w:rsid w:val="006C4CCB"/>
    <w:rsid w:val="006D1F9B"/>
    <w:rsid w:val="006D3AC7"/>
    <w:rsid w:val="006D7676"/>
    <w:rsid w:val="006E16D4"/>
    <w:rsid w:val="006E4125"/>
    <w:rsid w:val="006E66AC"/>
    <w:rsid w:val="006F06AF"/>
    <w:rsid w:val="006F2681"/>
    <w:rsid w:val="00710EA3"/>
    <w:rsid w:val="0071156C"/>
    <w:rsid w:val="0071294C"/>
    <w:rsid w:val="0071469E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3B7E"/>
    <w:rsid w:val="008A7A3E"/>
    <w:rsid w:val="008B097D"/>
    <w:rsid w:val="008D2A6A"/>
    <w:rsid w:val="008D52FB"/>
    <w:rsid w:val="008D58EC"/>
    <w:rsid w:val="008E178B"/>
    <w:rsid w:val="008E2F8C"/>
    <w:rsid w:val="008E74F7"/>
    <w:rsid w:val="008F239E"/>
    <w:rsid w:val="008F7754"/>
    <w:rsid w:val="0090117D"/>
    <w:rsid w:val="009055DD"/>
    <w:rsid w:val="00906EFB"/>
    <w:rsid w:val="009114D8"/>
    <w:rsid w:val="00911511"/>
    <w:rsid w:val="009149A4"/>
    <w:rsid w:val="00914BB3"/>
    <w:rsid w:val="00916F12"/>
    <w:rsid w:val="009212DD"/>
    <w:rsid w:val="00921AB9"/>
    <w:rsid w:val="00927B12"/>
    <w:rsid w:val="009301B8"/>
    <w:rsid w:val="00931D78"/>
    <w:rsid w:val="009402BD"/>
    <w:rsid w:val="00941F06"/>
    <w:rsid w:val="009431F3"/>
    <w:rsid w:val="00947092"/>
    <w:rsid w:val="00951A8E"/>
    <w:rsid w:val="009538A4"/>
    <w:rsid w:val="00954870"/>
    <w:rsid w:val="009578AD"/>
    <w:rsid w:val="00962168"/>
    <w:rsid w:val="009625B1"/>
    <w:rsid w:val="00966F67"/>
    <w:rsid w:val="00970472"/>
    <w:rsid w:val="009809C5"/>
    <w:rsid w:val="00985F44"/>
    <w:rsid w:val="00987081"/>
    <w:rsid w:val="00990AEF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4E7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3C47"/>
    <w:rsid w:val="00A44EFB"/>
    <w:rsid w:val="00A52E47"/>
    <w:rsid w:val="00A53E71"/>
    <w:rsid w:val="00A55424"/>
    <w:rsid w:val="00A60320"/>
    <w:rsid w:val="00A72FC5"/>
    <w:rsid w:val="00A730E3"/>
    <w:rsid w:val="00A77CF6"/>
    <w:rsid w:val="00A8448E"/>
    <w:rsid w:val="00A8458C"/>
    <w:rsid w:val="00A84BA8"/>
    <w:rsid w:val="00A84C50"/>
    <w:rsid w:val="00A873FA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77D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63"/>
    <w:rsid w:val="00B340A8"/>
    <w:rsid w:val="00B3428E"/>
    <w:rsid w:val="00B36993"/>
    <w:rsid w:val="00B40E12"/>
    <w:rsid w:val="00B435B8"/>
    <w:rsid w:val="00B4499C"/>
    <w:rsid w:val="00B5116D"/>
    <w:rsid w:val="00B53107"/>
    <w:rsid w:val="00B53A6F"/>
    <w:rsid w:val="00B53C2D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2A8F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41285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3B87"/>
    <w:rsid w:val="00C9492F"/>
    <w:rsid w:val="00C97B11"/>
    <w:rsid w:val="00CB039A"/>
    <w:rsid w:val="00CB0B79"/>
    <w:rsid w:val="00CB0EED"/>
    <w:rsid w:val="00CB5DE5"/>
    <w:rsid w:val="00CC0C58"/>
    <w:rsid w:val="00CC29BF"/>
    <w:rsid w:val="00CD1284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4FD9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1092"/>
    <w:rsid w:val="00DE2554"/>
    <w:rsid w:val="00DE2882"/>
    <w:rsid w:val="00DE3DA4"/>
    <w:rsid w:val="00DE46DB"/>
    <w:rsid w:val="00DE5DA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0A58"/>
    <w:rsid w:val="00E517FE"/>
    <w:rsid w:val="00E65758"/>
    <w:rsid w:val="00E662CA"/>
    <w:rsid w:val="00E8076C"/>
    <w:rsid w:val="00E84F5F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45C59"/>
    <w:rsid w:val="00F55994"/>
    <w:rsid w:val="00F56A75"/>
    <w:rsid w:val="00F60343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02BB"/>
    <w:rsid w:val="00FC4E64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277C2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77C2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77C2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77C2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277C2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277C2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075098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41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36708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utkarsh.khare@jove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review.jove.com/account/file-uploader?src=21536708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874899-97D6-9F4F-8572-D5B3CA1F1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2725</Words>
  <Characters>15536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18225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</cp:revision>
  <dcterms:created xsi:type="dcterms:W3CDTF">2026-06-15T06:36:00Z</dcterms:created>
  <dcterms:modified xsi:type="dcterms:W3CDTF">2026-06-15T07:14:00Z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