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3371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78BE">
        <w:rPr>
          <w:rFonts w:eastAsia="Times New Roman" w:cstheme="minorHAnsi"/>
          <w:b/>
        </w:rPr>
        <w:t>70579</w:t>
      </w:r>
    </w:p>
    <w:p w14:paraId="2F6924E5" w14:textId="6C7127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978BE">
        <w:rPr>
          <w:rFonts w:eastAsia="Times New Roman" w:cstheme="minorHAnsi"/>
          <w:b/>
        </w:rPr>
        <w:t>Pallavi Sharma</w:t>
      </w:r>
    </w:p>
    <w:p w14:paraId="6FB9233B" w14:textId="2C7B65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978BE" w:rsidRPr="00877B7B">
          <w:rPr>
            <w:rStyle w:val="Hyperlink"/>
            <w:rFonts w:eastAsia="Times New Roman" w:cstheme="minorHAnsi"/>
            <w:b/>
          </w:rPr>
          <w:t>https://review.jove.com/account/file-uploader?src=21526643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51A787F" w14:textId="77777777" w:rsidR="00A978BE" w:rsidRPr="00A978BE" w:rsidRDefault="004E0C5A" w:rsidP="00A978B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978BE" w:rsidRPr="00A978BE">
        <w:rPr>
          <w:rFonts w:asciiTheme="majorHAnsi" w:hAnsiTheme="majorHAnsi" w:cstheme="majorHAnsi"/>
          <w:b/>
          <w:bCs/>
          <w:sz w:val="32"/>
          <w:szCs w:val="32"/>
        </w:rPr>
        <w:t>Fabrication and Surgical Application of Enriched Photo-crosslinked Gelatin–Riboflavin Hydrogels for Corneal Wound Repair in Rabbits</w:t>
      </w:r>
    </w:p>
    <w:p w14:paraId="30BC7CCC" w14:textId="438D97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5F34B2" w14:textId="77777777" w:rsidR="00A978BE" w:rsidRPr="008C4CAE" w:rsidRDefault="00A978BE" w:rsidP="00A978BE">
      <w:pPr>
        <w:rPr>
          <w:rFonts w:asciiTheme="majorHAnsi" w:hAnsiTheme="majorHAnsi" w:cstheme="majorHAnsi"/>
          <w:sz w:val="28"/>
          <w:szCs w:val="28"/>
          <w:lang w:val="es-ES"/>
        </w:rPr>
      </w:pP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Cristina Romo-Valera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Jaime Etxebarria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1,2,3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Maddalen </w:t>
      </w:r>
      <w:proofErr w:type="spellStart"/>
      <w:r w:rsidRPr="008C4CAE">
        <w:rPr>
          <w:rFonts w:asciiTheme="majorHAnsi" w:hAnsiTheme="majorHAnsi" w:cstheme="majorHAnsi"/>
          <w:sz w:val="28"/>
          <w:szCs w:val="28"/>
          <w:lang w:val="es-ES"/>
        </w:rPr>
        <w:t>Rodriguez</w:t>
      </w:r>
      <w:proofErr w:type="spellEnd"/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-Astigarraga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1,2</w:t>
      </w:r>
      <w:r w:rsidRPr="008C4CAE">
        <w:rPr>
          <w:rFonts w:asciiTheme="majorHAnsi" w:hAnsiTheme="majorHAnsi" w:cstheme="majorHAnsi"/>
          <w:sz w:val="28"/>
          <w:szCs w:val="28"/>
          <w:lang w:val="es-ES"/>
        </w:rPr>
        <w:t xml:space="preserve">, Noelia Andollo </w:t>
      </w:r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1,</w:t>
      </w:r>
      <w:proofErr w:type="gramStart"/>
      <w:r w:rsidRPr="008C4CAE">
        <w:rPr>
          <w:rFonts w:asciiTheme="majorHAnsi" w:hAnsiTheme="majorHAnsi" w:cstheme="majorHAnsi"/>
          <w:sz w:val="28"/>
          <w:szCs w:val="28"/>
          <w:vertAlign w:val="superscript"/>
          <w:lang w:val="es-ES"/>
        </w:rPr>
        <w:t>2,*</w:t>
      </w:r>
      <w:proofErr w:type="gramEnd"/>
      <w:r w:rsidRPr="008C4CAE">
        <w:rPr>
          <w:rFonts w:asciiTheme="majorHAnsi" w:hAnsiTheme="majorHAnsi" w:cstheme="majorHAnsi"/>
          <w:sz w:val="28"/>
          <w:szCs w:val="28"/>
          <w:lang w:val="es-ES"/>
        </w:rPr>
        <w:t>.</w:t>
      </w:r>
    </w:p>
    <w:p w14:paraId="7F755A77" w14:textId="77777777" w:rsidR="00A978BE" w:rsidRPr="008C4CAE" w:rsidRDefault="00A978BE" w:rsidP="00A978BE">
      <w:pPr>
        <w:rPr>
          <w:rFonts w:asciiTheme="majorHAnsi" w:hAnsiTheme="majorHAnsi" w:cstheme="majorHAnsi"/>
          <w:sz w:val="28"/>
          <w:szCs w:val="28"/>
          <w:lang w:val="es-ES"/>
        </w:rPr>
      </w:pPr>
    </w:p>
    <w:p w14:paraId="541C8436" w14:textId="7525FB32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Cell Biology and Histology, School of Medicine and Nursing, University of the Basque Country UPV/EHU</w:t>
      </w:r>
    </w:p>
    <w:p w14:paraId="6508E48E" w14:textId="44B85409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A978BE">
        <w:rPr>
          <w:rFonts w:asciiTheme="majorHAnsi" w:hAnsiTheme="majorHAnsi" w:cstheme="majorHAnsi"/>
          <w:sz w:val="28"/>
          <w:szCs w:val="28"/>
        </w:rPr>
        <w:t xml:space="preserve"> BEGIKER Ophthalmology Research Group, HRI (health Research Institute)</w:t>
      </w:r>
    </w:p>
    <w:p w14:paraId="21350CBB" w14:textId="6E7CB9BB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Ophthalmology, University Hospital of Cruces</w:t>
      </w:r>
    </w:p>
    <w:p w14:paraId="0B36200D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6E46B" w14:textId="77777777" w:rsidR="00A978BE" w:rsidRPr="00A55871" w:rsidRDefault="00A978BE" w:rsidP="00A978BE">
      <w:pPr>
        <w:rPr>
          <w:rFonts w:asciiTheme="majorHAnsi" w:hAnsiTheme="majorHAnsi" w:cstheme="majorHAnsi"/>
          <w:lang w:val="en-IN"/>
        </w:rPr>
      </w:pPr>
      <w:bookmarkStart w:id="0" w:name="_Hlk25233958"/>
      <w:r w:rsidRPr="00A55871">
        <w:rPr>
          <w:rFonts w:asciiTheme="majorHAnsi" w:hAnsiTheme="majorHAnsi" w:cstheme="majorHAnsi"/>
          <w:lang w:val="en-IN"/>
        </w:rPr>
        <w:t>Noelia Andollo: noelia.andollo@ehu.eus</w:t>
      </w:r>
    </w:p>
    <w:p w14:paraId="5196A52A" w14:textId="4B149E09" w:rsidR="004E0C5A" w:rsidRPr="00A978BE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FD2D4EE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r w:rsidR="00A978BE">
        <w:rPr>
          <w:rFonts w:eastAsia="Times New Roman" w:cstheme="minorHAnsi"/>
        </w:rPr>
        <w:br/>
      </w:r>
    </w:p>
    <w:p w14:paraId="1BF68760" w14:textId="77777777" w:rsidR="00A978BE" w:rsidRPr="00AC3773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IT"/>
        </w:rPr>
      </w:pPr>
      <w:r w:rsidRPr="00AC3773">
        <w:rPr>
          <w:rFonts w:asciiTheme="majorHAnsi" w:hAnsiTheme="majorHAnsi" w:cstheme="majorHAnsi"/>
          <w:lang w:val="it-IT"/>
        </w:rPr>
        <w:t>Cristina Romo-Valera: cristina.romo@ehu.eus</w:t>
      </w:r>
    </w:p>
    <w:p w14:paraId="5BB4368E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927EAE">
        <w:rPr>
          <w:rFonts w:asciiTheme="majorHAnsi" w:hAnsiTheme="majorHAnsi" w:cstheme="majorHAnsi"/>
          <w:lang w:val="es-ES"/>
        </w:rPr>
        <w:t xml:space="preserve">Maddalen </w:t>
      </w:r>
      <w:proofErr w:type="spellStart"/>
      <w:r w:rsidRPr="00927EAE">
        <w:rPr>
          <w:rFonts w:asciiTheme="majorHAnsi" w:hAnsiTheme="majorHAnsi" w:cstheme="majorHAnsi"/>
          <w:lang w:val="es-ES"/>
        </w:rPr>
        <w:t>Rodriguez</w:t>
      </w:r>
      <w:proofErr w:type="spellEnd"/>
      <w:r w:rsidRPr="00927EAE">
        <w:rPr>
          <w:rFonts w:asciiTheme="majorHAnsi" w:hAnsiTheme="majorHAnsi" w:cstheme="majorHAnsi"/>
          <w:lang w:val="es-ES"/>
        </w:rPr>
        <w:t>-Astigarraga: maddalen.rodriguez@ehu.eus</w:t>
      </w:r>
    </w:p>
    <w:p w14:paraId="2B9DC6C5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927EAE">
        <w:rPr>
          <w:rFonts w:asciiTheme="majorHAnsi" w:hAnsiTheme="majorHAnsi" w:cstheme="majorHAnsi"/>
        </w:rPr>
        <w:t>Jaime Etxebarri</w:t>
      </w:r>
      <w:r w:rsidRPr="00AC3773">
        <w:rPr>
          <w:rFonts w:asciiTheme="majorHAnsi" w:hAnsiTheme="majorHAnsi" w:cstheme="majorHAnsi"/>
          <w:lang w:val="en-GB"/>
        </w:rPr>
        <w:t xml:space="preserve">a: </w:t>
      </w:r>
      <w:hyperlink r:id="rId9" w:history="1">
        <w:r w:rsidRPr="00AC3773">
          <w:rPr>
            <w:rFonts w:asciiTheme="majorHAnsi" w:hAnsiTheme="majorHAnsi" w:cstheme="majorHAnsi"/>
            <w:lang w:val="en-GB"/>
          </w:rPr>
          <w:t>jaime.echevarriaecenarro@osakidetza.eus</w:t>
        </w:r>
      </w:hyperlink>
    </w:p>
    <w:p w14:paraId="26344FB2" w14:textId="77777777" w:rsidR="00877B7B" w:rsidRPr="00B46D2E" w:rsidRDefault="00877B7B" w:rsidP="00877B7B">
      <w:pPr>
        <w:rPr>
          <w:rFonts w:asciiTheme="majorHAnsi" w:hAnsiTheme="majorHAnsi" w:cstheme="majorHAnsi"/>
          <w:lang w:val="it-CH"/>
        </w:rPr>
      </w:pPr>
      <w:r w:rsidRPr="00B46D2E">
        <w:rPr>
          <w:rFonts w:asciiTheme="majorHAnsi" w:hAnsiTheme="majorHAnsi" w:cstheme="majorHAnsi"/>
          <w:lang w:val="it-CH"/>
        </w:rPr>
        <w:t>Noelia Andollo: noelia.andollo@ehu.eus</w:t>
      </w:r>
    </w:p>
    <w:p w14:paraId="12916965" w14:textId="77777777" w:rsidR="003B5E26" w:rsidRPr="00B46D2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5A9652B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D32913F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99874B1" w14:textId="77777777" w:rsid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EBB7B81" w14:textId="77777777" w:rsidR="00B46D2E" w:rsidRPr="00B46D2E" w:rsidRDefault="00B46D2E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B46D2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1B2D9E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8C4CA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CC3D8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C4CAE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CE923CC" w:rsidR="00716A9B" w:rsidRDefault="00BC60DB" w:rsidP="00B46D2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proofErr w:type="gramStart"/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402A8">
        <w:rPr>
          <w:rFonts w:ascii="Calibri" w:hAnsi="Calibri" w:cs="Calibri"/>
          <w:color w:val="222222"/>
        </w:rPr>
        <w:t xml:space="preserve"> </w:t>
      </w:r>
      <w:r w:rsidR="000402A8">
        <w:rPr>
          <w:rFonts w:eastAsia="Times New Roman" w:cs="Calibri"/>
          <w:color w:val="222222"/>
        </w:rPr>
        <w:t>R</w:t>
      </w:r>
      <w:r w:rsidR="000402A8" w:rsidRPr="006D3C9C">
        <w:rPr>
          <w:rFonts w:eastAsia="Times New Roman" w:cs="Calibri"/>
          <w:color w:val="222222"/>
        </w:rPr>
        <w:t>ead</w:t>
      </w:r>
      <w:proofErr w:type="gramEnd"/>
      <w:r w:rsidR="000402A8" w:rsidRPr="006D3C9C">
        <w:rPr>
          <w:rFonts w:eastAsia="Times New Roman" w:cs="Calibri"/>
          <w:color w:val="222222"/>
        </w:rPr>
        <w:t xml:space="preserve"> by </w:t>
      </w:r>
      <w:proofErr w:type="spellStart"/>
      <w:r w:rsidR="000402A8" w:rsidRPr="006D3C9C">
        <w:rPr>
          <w:rFonts w:eastAsia="Times New Roman" w:cs="Calibri"/>
          <w:color w:val="222222"/>
        </w:rPr>
        <w:t>JoVE’s</w:t>
      </w:r>
      <w:proofErr w:type="spellEnd"/>
      <w:r w:rsidR="000402A8" w:rsidRPr="006D3C9C">
        <w:rPr>
          <w:rFonts w:eastAsia="Times New Roman" w:cs="Calibri"/>
          <w:color w:val="222222"/>
        </w:rPr>
        <w:t xml:space="preserve"> voiceover talent.</w:t>
      </w:r>
      <w:r w:rsidR="000402A8">
        <w:rPr>
          <w:rFonts w:eastAsia="Times New Roman" w:cs="Calibri"/>
          <w:color w:val="222222"/>
        </w:rPr>
        <w:t xml:space="preserve"> </w:t>
      </w:r>
      <w:r w:rsidR="00877B7B">
        <w:rPr>
          <w:rFonts w:ascii="Calibri" w:hAnsi="Calibri" w:cs="Calibri"/>
          <w:b/>
          <w:bCs/>
          <w:color w:val="222222"/>
        </w:rPr>
        <w:br/>
      </w:r>
      <w:r w:rsidR="00877B7B">
        <w:rPr>
          <w:rFonts w:ascii="Calibri" w:hAnsi="Calibri" w:cs="Calibri"/>
          <w:b/>
          <w:bCs/>
          <w:color w:val="222222"/>
        </w:rPr>
        <w:br/>
      </w:r>
    </w:p>
    <w:p w14:paraId="685E1DF4" w14:textId="69E77B0A" w:rsidR="005F1ADF" w:rsidRDefault="000A7C4F" w:rsidP="00A978BE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A978BE">
        <w:rPr>
          <w:rFonts w:ascii="Calibri" w:hAnsi="Calibri" w:cs="Calibri"/>
          <w:color w:val="000000"/>
        </w:rPr>
        <w:br/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509B7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7B7B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2035A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7B7B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866153" w14:textId="6C00FBEF" w:rsidR="009654AF" w:rsidRPr="008B4E68" w:rsidRDefault="007C63CA" w:rsidP="009654AF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  <w:r w:rsidRPr="007C63CA">
        <w:rPr>
          <w:rFonts w:cstheme="minorHAnsi"/>
          <w:color w:val="auto"/>
          <w:highlight w:val="green"/>
          <w:shd w:val="clear" w:color="auto" w:fill="FFFFFF"/>
        </w:rPr>
        <w:t>NOTE to VO: Please record the interview and conclusion statements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203FC3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03FC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03FC3">
        <w:rPr>
          <w:rFonts w:cstheme="minorHAnsi"/>
          <w:strike/>
          <w:color w:val="000000"/>
        </w:rPr>
        <w:t>Summarize your research focus and the main questions it aims to answer.</w:t>
      </w:r>
    </w:p>
    <w:p w14:paraId="44FFC11C" w14:textId="77777777" w:rsidR="00503DC0" w:rsidRPr="00503DC0" w:rsidRDefault="00B90A08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03FC3">
        <w:rPr>
          <w:rFonts w:cstheme="minorHAnsi"/>
          <w:color w:val="7030A0"/>
        </w:rPr>
        <w:t>Th</w:t>
      </w:r>
      <w:r w:rsidR="00B46D2E" w:rsidRPr="00203FC3">
        <w:rPr>
          <w:rFonts w:cstheme="minorHAnsi"/>
          <w:color w:val="7030A0"/>
        </w:rPr>
        <w:t>is study</w:t>
      </w:r>
      <w:r w:rsidRPr="00203FC3">
        <w:rPr>
          <w:rFonts w:cstheme="minorHAnsi"/>
          <w:color w:val="7030A0"/>
        </w:rPr>
        <w:t xml:space="preserve"> develops and evaluates a blue</w:t>
      </w:r>
      <w:r w:rsidRPr="00203FC3">
        <w:rPr>
          <w:rFonts w:ascii="Cambria Math" w:hAnsi="Cambria Math" w:cs="Cambria Math"/>
          <w:color w:val="7030A0"/>
        </w:rPr>
        <w:t>‑</w:t>
      </w:r>
      <w:r w:rsidRPr="00203FC3">
        <w:rPr>
          <w:rFonts w:cstheme="minorHAnsi"/>
          <w:color w:val="7030A0"/>
        </w:rPr>
        <w:t>light</w:t>
      </w:r>
      <w:r w:rsidRPr="00203FC3">
        <w:rPr>
          <w:rFonts w:ascii="Calibri" w:hAnsi="Calibri" w:cs="Calibri"/>
          <w:color w:val="7030A0"/>
        </w:rPr>
        <w:t>–</w:t>
      </w:r>
      <w:proofErr w:type="spellStart"/>
      <w:r w:rsidRPr="00203FC3">
        <w:rPr>
          <w:rFonts w:cstheme="minorHAnsi"/>
          <w:color w:val="7030A0"/>
        </w:rPr>
        <w:t>crosslinkable</w:t>
      </w:r>
      <w:proofErr w:type="spellEnd"/>
      <w:r w:rsidRPr="00203FC3">
        <w:rPr>
          <w:rFonts w:cstheme="minorHAnsi"/>
          <w:color w:val="7030A0"/>
        </w:rPr>
        <w:t xml:space="preserve"> gelatin</w:t>
      </w:r>
      <w:r w:rsidRPr="00203FC3">
        <w:rPr>
          <w:rFonts w:ascii="Cambria Math" w:hAnsi="Cambria Math" w:cs="Cambria Math"/>
          <w:color w:val="7030A0"/>
        </w:rPr>
        <w:t>‑</w:t>
      </w:r>
      <w:r w:rsidRPr="00203FC3">
        <w:rPr>
          <w:rFonts w:cstheme="minorHAnsi"/>
          <w:color w:val="7030A0"/>
        </w:rPr>
        <w:t>riboflavin hydrogel to improve corneal wound repair and assess healing efficacy in rabbits</w:t>
      </w:r>
    </w:p>
    <w:p w14:paraId="457A96CF" w14:textId="6C9CBCD4" w:rsidR="00503DC0" w:rsidRPr="00503DC0" w:rsidRDefault="00503DC0" w:rsidP="00503DC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i/>
          <w:iCs w:val="0"/>
          <w:color w:val="0000FF"/>
        </w:rPr>
      </w:pPr>
      <w:r w:rsidRPr="00503DC0">
        <w:rPr>
          <w:rStyle w:val="AuthorName"/>
          <w:rFonts w:eastAsia="Times"/>
          <w:b w:val="0"/>
          <w:bCs/>
          <w:i/>
          <w:iCs w:val="0"/>
          <w:color w:val="0000FF"/>
          <w:u w:val="none"/>
        </w:rPr>
        <w:t>2.2.1</w:t>
      </w:r>
    </w:p>
    <w:p w14:paraId="5A7922F3" w14:textId="422000EE" w:rsidR="009654AF" w:rsidRPr="000402A8" w:rsidRDefault="00B90A08" w:rsidP="000402A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 w:rsidRPr="00B90A08">
        <w:rPr>
          <w:rFonts w:cstheme="minorHAnsi"/>
        </w:rPr>
        <w:t>.</w:t>
      </w:r>
    </w:p>
    <w:p w14:paraId="743EA322" w14:textId="77777777" w:rsidR="009654AF" w:rsidRPr="00203FC3" w:rsidRDefault="009654AF" w:rsidP="009654AF">
      <w:pPr>
        <w:rPr>
          <w:rFonts w:eastAsia="Times New Roman" w:cstheme="minorHAnsi"/>
          <w:strike/>
        </w:rPr>
      </w:pPr>
      <w:r w:rsidRPr="00203FC3">
        <w:rPr>
          <w:strike/>
        </w:rPr>
        <w:t>Describe the research gap or limitation in existing methods and how this protocol addresses them.</w:t>
      </w:r>
    </w:p>
    <w:p w14:paraId="4B7363DD" w14:textId="5E72B523" w:rsidR="00503DC0" w:rsidRPr="00203FC3" w:rsidRDefault="00503DC0" w:rsidP="00503DC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color w:val="7030A0"/>
        </w:rPr>
      </w:pPr>
      <w:r w:rsidRPr="00203FC3">
        <w:rPr>
          <w:rFonts w:eastAsia="Times New Roman" w:cstheme="minorHAnsi"/>
          <w:color w:val="7030A0"/>
        </w:rPr>
        <w:t>Existing methods lack suture-free, transparent, bioactive materials. This protocol uses light-activated hydrogels for precise, biocompatible corneal wound repair.</w:t>
      </w:r>
    </w:p>
    <w:p w14:paraId="025FC98A" w14:textId="5533B652" w:rsidR="00503DC0" w:rsidRPr="00503DC0" w:rsidRDefault="00503DC0" w:rsidP="00503DC0">
      <w:pPr>
        <w:pStyle w:val="ListParagraph"/>
        <w:numPr>
          <w:ilvl w:val="2"/>
          <w:numId w:val="3"/>
        </w:numPr>
        <w:spacing w:before="120" w:after="240"/>
        <w:rPr>
          <w:rFonts w:eastAsia="Times New Roman" w:cstheme="minorHAnsi"/>
          <w:i/>
          <w:iCs w:val="0"/>
          <w:color w:val="0000FF"/>
        </w:rPr>
      </w:pPr>
      <w:r w:rsidRPr="00503DC0">
        <w:rPr>
          <w:rFonts w:eastAsia="Times New Roman" w:cstheme="minorHAnsi"/>
          <w:i/>
          <w:iCs w:val="0"/>
          <w:color w:val="0000FF"/>
        </w:rPr>
        <w:t>2.7.1.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03FC3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203FC3">
        <w:rPr>
          <w:strike/>
        </w:rPr>
        <w:t>What does this protocol allow researchers to study or measure?</w:t>
      </w:r>
    </w:p>
    <w:p w14:paraId="69D75D85" w14:textId="77777777" w:rsidR="000402A8" w:rsidRPr="000402A8" w:rsidRDefault="000402A8" w:rsidP="000402A8">
      <w:pPr>
        <w:pStyle w:val="ListParagraph"/>
        <w:numPr>
          <w:ilvl w:val="0"/>
          <w:numId w:val="43"/>
        </w:numPr>
        <w:spacing w:before="120"/>
        <w:rPr>
          <w:rFonts w:cstheme="minorHAnsi"/>
          <w:vanish/>
        </w:rPr>
      </w:pPr>
    </w:p>
    <w:p w14:paraId="55EFDDB4" w14:textId="77777777" w:rsidR="000402A8" w:rsidRPr="000402A8" w:rsidRDefault="000402A8" w:rsidP="000402A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</w:rPr>
      </w:pPr>
    </w:p>
    <w:p w14:paraId="55C424F0" w14:textId="77777777" w:rsidR="000402A8" w:rsidRPr="000402A8" w:rsidRDefault="000402A8" w:rsidP="000402A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</w:rPr>
      </w:pPr>
    </w:p>
    <w:p w14:paraId="613EC396" w14:textId="6E192598" w:rsidR="009654AF" w:rsidRPr="00203FC3" w:rsidRDefault="00260432" w:rsidP="000402A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  <w:color w:val="7030A0"/>
        </w:rPr>
      </w:pPr>
      <w:r w:rsidRPr="00203FC3">
        <w:rPr>
          <w:rFonts w:cstheme="minorHAnsi"/>
          <w:color w:val="7030A0"/>
        </w:rPr>
        <w:t xml:space="preserve">This protocol enables quantification of corneal healing, hydrogel performance, biocompatibility, and treatment efficacy in controlled </w:t>
      </w:r>
      <w:r w:rsidR="008D06B5" w:rsidRPr="00203FC3">
        <w:rPr>
          <w:rFonts w:cstheme="minorHAnsi"/>
          <w:color w:val="7030A0"/>
        </w:rPr>
        <w:t>rabbit models of corneal wounds</w:t>
      </w:r>
      <w:r w:rsidRPr="00203FC3">
        <w:rPr>
          <w:rFonts w:cstheme="minorHAnsi"/>
          <w:color w:val="7030A0"/>
        </w:rPr>
        <w:t>.</w:t>
      </w:r>
    </w:p>
    <w:p w14:paraId="245C6840" w14:textId="354ABFF1" w:rsidR="00503DC0" w:rsidRPr="00503DC0" w:rsidRDefault="00503DC0" w:rsidP="00503DC0">
      <w:pPr>
        <w:pStyle w:val="ListParagraph"/>
        <w:numPr>
          <w:ilvl w:val="2"/>
          <w:numId w:val="43"/>
        </w:numPr>
        <w:spacing w:before="120" w:after="240"/>
        <w:rPr>
          <w:rFonts w:eastAsia="Times New Roman" w:cstheme="minorHAnsi"/>
          <w:i/>
          <w:iCs w:val="0"/>
          <w:color w:val="0000FF"/>
        </w:rPr>
      </w:pPr>
      <w:r>
        <w:rPr>
          <w:rFonts w:eastAsia="Times New Roman" w:cstheme="minorHAnsi"/>
          <w:i/>
          <w:iCs w:val="0"/>
          <w:color w:val="0000FF"/>
        </w:rPr>
        <w:t>Figure 6</w:t>
      </w:r>
    </w:p>
    <w:p w14:paraId="07034AE2" w14:textId="77777777" w:rsidR="00503DC0" w:rsidRPr="00B07A3B" w:rsidRDefault="00503DC0" w:rsidP="00503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203FC3" w:rsidRDefault="009654AF" w:rsidP="009654AF">
      <w:pPr>
        <w:rPr>
          <w:strike/>
        </w:rPr>
      </w:pPr>
      <w:r w:rsidRPr="00203FC3">
        <w:rPr>
          <w:strike/>
        </w:rPr>
        <w:t>Describe the most important consideration or challenge when performing this protocol.</w:t>
      </w:r>
    </w:p>
    <w:p w14:paraId="4008FFC0" w14:textId="0FB24CC2" w:rsidR="009654AF" w:rsidRPr="00203FC3" w:rsidRDefault="006909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203FC3">
        <w:rPr>
          <w:rFonts w:cstheme="minorHAnsi"/>
          <w:color w:val="7030A0"/>
        </w:rPr>
        <w:t>The main challenge was ensuring the hydrogel remained in the wound bed during early healing, necessitating tarsorrhaphy to prevent self</w:t>
      </w:r>
      <w:r w:rsidRPr="00203FC3">
        <w:rPr>
          <w:rFonts w:ascii="Cambria Math" w:hAnsi="Cambria Math" w:cs="Cambria Math"/>
          <w:color w:val="7030A0"/>
        </w:rPr>
        <w:t>‑</w:t>
      </w:r>
      <w:r w:rsidRPr="00203FC3">
        <w:rPr>
          <w:rFonts w:cstheme="minorHAnsi"/>
          <w:color w:val="7030A0"/>
        </w:rPr>
        <w:t>rubbing.</w:t>
      </w:r>
    </w:p>
    <w:p w14:paraId="5426114A" w14:textId="1DE2EFC1" w:rsidR="00503DC0" w:rsidRPr="00503DC0" w:rsidRDefault="00503DC0" w:rsidP="00503DC0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503DC0">
        <w:rPr>
          <w:rFonts w:cstheme="minorHAnsi"/>
          <w:i/>
          <w:iCs w:val="0"/>
          <w:color w:val="0000FF"/>
        </w:rPr>
        <w:t>2.9.1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</w:pPr>
    </w:p>
    <w:p w14:paraId="372B3BDD" w14:textId="77777777" w:rsidR="00B46D2E" w:rsidRDefault="00B46D2E" w:rsidP="00000E22">
      <w:pPr>
        <w:spacing w:before="120"/>
      </w:pPr>
    </w:p>
    <w:p w14:paraId="0E6584AE" w14:textId="77777777" w:rsidR="00B46D2E" w:rsidRDefault="00B46D2E" w:rsidP="00000E22">
      <w:pPr>
        <w:spacing w:before="120"/>
      </w:pPr>
    </w:p>
    <w:p w14:paraId="75AD04E6" w14:textId="77777777" w:rsidR="00B46D2E" w:rsidRDefault="00B46D2E" w:rsidP="00000E22">
      <w:pPr>
        <w:spacing w:before="120"/>
      </w:pPr>
    </w:p>
    <w:p w14:paraId="243A3F16" w14:textId="77777777" w:rsidR="00B46D2E" w:rsidRDefault="00B46D2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75D4EDF" w:rsidR="001016BD" w:rsidRPr="00000E22" w:rsidRDefault="001E0433" w:rsidP="00A978B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978BE" w:rsidRPr="00927EAE">
        <w:rPr>
          <w:rFonts w:asciiTheme="majorHAnsi" w:hAnsiTheme="majorHAnsi" w:cstheme="majorHAnsi"/>
        </w:rPr>
        <w:t xml:space="preserve">Animal Research Ethics Committee of the University of the Basque Country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36261EE4" w:rsidR="00DC2504" w:rsidRPr="00B07A3B" w:rsidRDefault="00877B7B" w:rsidP="00DC2504">
      <w:pPr>
        <w:rPr>
          <w:rFonts w:cstheme="minorHAnsi"/>
        </w:rPr>
      </w:pPr>
      <w:r w:rsidRPr="00877B7B">
        <w:rPr>
          <w:rFonts w:cstheme="minorHAnsi"/>
          <w:highlight w:val="green"/>
        </w:rPr>
        <w:t>NOTE: The protocol section was drafted from available footage</w:t>
      </w:r>
    </w:p>
    <w:p w14:paraId="75DFC648" w14:textId="5DA52DE9" w:rsidR="00CE10F2" w:rsidRPr="00E00D55" w:rsidRDefault="00E00D5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00D55">
        <w:rPr>
          <w:rFonts w:asciiTheme="majorHAnsi" w:hAnsiTheme="majorHAnsi" w:cstheme="majorHAnsi"/>
          <w:b/>
          <w:bCs/>
        </w:rPr>
        <w:t xml:space="preserve">Surgical Application of Hydrogel for Corneal Stromal Wound Repair </w:t>
      </w:r>
    </w:p>
    <w:p w14:paraId="753B71A2" w14:textId="2ED2A17C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03FC3" w:rsidRPr="00203FC3">
        <w:rPr>
          <w:rFonts w:cstheme="minorHAnsi"/>
          <w:highlight w:val="green"/>
        </w:rPr>
        <w:t>NOTE: Not provided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2C25761" w14:textId="103333C0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To begin, </w:t>
      </w:r>
      <w:r w:rsidR="000402A8" w:rsidRPr="00702C69">
        <w:t>using sterile technique</w:t>
      </w:r>
      <w:r w:rsidR="000402A8">
        <w:t xml:space="preserve">, </w:t>
      </w:r>
      <w:r w:rsidRPr="00702C69">
        <w:t>pipette the required volume of</w:t>
      </w:r>
      <w:r w:rsidR="00E00D55">
        <w:t xml:space="preserve"> </w:t>
      </w:r>
      <w:r w:rsidR="00BF201F">
        <w:t xml:space="preserve">prepared </w:t>
      </w:r>
      <w:proofErr w:type="spellStart"/>
      <w:r w:rsidR="00E00D55">
        <w:rPr>
          <w:rFonts w:asciiTheme="majorHAnsi" w:hAnsiTheme="majorHAnsi" w:cstheme="majorHAnsi"/>
          <w:bCs/>
        </w:rPr>
        <w:t>g</w:t>
      </w:r>
      <w:r w:rsidR="00E00D55" w:rsidRPr="00927EAE">
        <w:rPr>
          <w:rFonts w:asciiTheme="majorHAnsi" w:hAnsiTheme="majorHAnsi" w:cstheme="majorHAnsi"/>
          <w:bCs/>
        </w:rPr>
        <w:t>elatin</w:t>
      </w:r>
      <w:proofErr w:type="spellEnd"/>
      <w:r w:rsidR="00E00D55" w:rsidRPr="00927EAE">
        <w:rPr>
          <w:rFonts w:asciiTheme="majorHAnsi" w:hAnsiTheme="majorHAnsi" w:cstheme="majorHAnsi"/>
          <w:bCs/>
        </w:rPr>
        <w:t xml:space="preserve">–riboflavin </w:t>
      </w:r>
      <w:r w:rsidRPr="00702C69">
        <w:t xml:space="preserve">hydrogel into the target well, </w:t>
      </w:r>
      <w:proofErr w:type="spellStart"/>
      <w:r w:rsidRPr="00702C69">
        <w:t>mold</w:t>
      </w:r>
      <w:proofErr w:type="spellEnd"/>
      <w:r w:rsidRPr="00702C69">
        <w:t xml:space="preserve">, dish, or substrate </w:t>
      </w:r>
      <w:r w:rsidRPr="00702C69">
        <w:rPr>
          <w:b/>
          <w:bCs/>
        </w:rPr>
        <w:t>[1]</w:t>
      </w:r>
      <w:r w:rsidRPr="00702C69">
        <w:t>.</w:t>
      </w:r>
    </w:p>
    <w:p w14:paraId="649F00B3" w14:textId="7C9F81CD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0:00:06-0:00:20.</w:t>
      </w:r>
    </w:p>
    <w:p w14:paraId="42EAB269" w14:textId="5F6BC326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Position the </w:t>
      </w:r>
      <w:r w:rsidR="00E00D55">
        <w:t xml:space="preserve">Led-C </w:t>
      </w:r>
      <w:r w:rsidR="00E00D55" w:rsidRPr="00E00D55">
        <w:rPr>
          <w:i/>
          <w:iCs/>
          <w:color w:val="EE0000"/>
        </w:rPr>
        <w:t>(Led-C)</w:t>
      </w:r>
      <w:r w:rsidRPr="00E00D55">
        <w:rPr>
          <w:color w:val="EE0000"/>
        </w:rPr>
        <w:t xml:space="preserve"> </w:t>
      </w:r>
      <w:r w:rsidRPr="00702C69">
        <w:t xml:space="preserve">curing lamp 2 </w:t>
      </w:r>
      <w:proofErr w:type="spellStart"/>
      <w:r w:rsidRPr="00702C69">
        <w:t>centimeters</w:t>
      </w:r>
      <w:proofErr w:type="spellEnd"/>
      <w:r w:rsidRPr="00702C69">
        <w:t xml:space="preserve"> above the hydrogel surface and initiate in situ crosslinking for a total of 2 minutes, delivered as six pulses of 20 seconds with 5 to 10 second pauses between pulses to prevent local heating </w:t>
      </w:r>
      <w:r w:rsidRPr="00702C69">
        <w:rPr>
          <w:b/>
          <w:bCs/>
        </w:rPr>
        <w:t>[1</w:t>
      </w:r>
      <w:r w:rsidR="00045970">
        <w:rPr>
          <w:b/>
          <w:bCs/>
        </w:rPr>
        <w:t>-TXT</w:t>
      </w:r>
      <w:r w:rsidRPr="00702C69">
        <w:rPr>
          <w:b/>
          <w:bCs/>
        </w:rPr>
        <w:t>]</w:t>
      </w:r>
      <w:r w:rsidRPr="00702C69">
        <w:t>.</w:t>
      </w:r>
    </w:p>
    <w:p w14:paraId="40CB48C0" w14:textId="110D9441" w:rsidR="00A978BE" w:rsidRPr="00045970" w:rsidRDefault="00045970" w:rsidP="00045970">
      <w:pPr>
        <w:pStyle w:val="ShotDescription"/>
        <w:numPr>
          <w:ilvl w:val="2"/>
          <w:numId w:val="3"/>
        </w:numPr>
        <w:rPr>
          <w:lang w:val="en-IN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</w:t>
      </w:r>
      <w:r>
        <w:rPr>
          <w:rFonts w:asciiTheme="majorHAnsi" w:hAnsiTheme="majorHAnsi" w:cstheme="majorHAnsi"/>
          <w:bCs/>
          <w:lang w:val="it-CH"/>
        </w:rPr>
        <w:t>25</w:t>
      </w:r>
      <w:r w:rsidRPr="00045970">
        <w:rPr>
          <w:rFonts w:asciiTheme="majorHAnsi" w:hAnsiTheme="majorHAnsi" w:cstheme="majorHAnsi"/>
          <w:bCs/>
          <w:lang w:val="it-CH"/>
        </w:rPr>
        <w:t>-0:00:</w:t>
      </w:r>
      <w:r>
        <w:rPr>
          <w:rFonts w:asciiTheme="majorHAnsi" w:hAnsiTheme="majorHAnsi" w:cstheme="majorHAnsi"/>
          <w:bCs/>
          <w:lang w:val="it-CH"/>
        </w:rPr>
        <w:t>35</w:t>
      </w:r>
      <w:r w:rsidRPr="00045970">
        <w:rPr>
          <w:rFonts w:asciiTheme="majorHAnsi" w:hAnsiTheme="majorHAnsi" w:cstheme="majorHAnsi"/>
          <w:bCs/>
          <w:lang w:val="it-CH"/>
        </w:rPr>
        <w:t>.</w:t>
      </w:r>
      <w:r>
        <w:rPr>
          <w:rFonts w:asciiTheme="majorHAnsi" w:hAnsiTheme="majorHAnsi" w:cstheme="majorHAnsi"/>
          <w:bCs/>
          <w:lang w:val="it-CH"/>
        </w:rPr>
        <w:t xml:space="preserve"> </w:t>
      </w:r>
      <w:r w:rsidRPr="00045970">
        <w:rPr>
          <w:rFonts w:asciiTheme="majorHAnsi" w:hAnsiTheme="majorHAnsi" w:cstheme="majorHAnsi"/>
          <w:b/>
          <w:lang w:val="en-IN"/>
        </w:rPr>
        <w:t xml:space="preserve">TXT: </w:t>
      </w:r>
      <w:r w:rsidRPr="00045970">
        <w:rPr>
          <w:rFonts w:asciiTheme="majorHAnsi" w:hAnsiTheme="majorHAnsi" w:cstheme="majorHAnsi"/>
          <w:b/>
          <w:iCs/>
        </w:rPr>
        <w:t xml:space="preserve">Blue light (420–480 nm, 850–1000 </w:t>
      </w:r>
      <w:proofErr w:type="spellStart"/>
      <w:r w:rsidRPr="00045970">
        <w:rPr>
          <w:rFonts w:asciiTheme="majorHAnsi" w:hAnsiTheme="majorHAnsi" w:cstheme="majorHAnsi"/>
          <w:b/>
          <w:iCs/>
        </w:rPr>
        <w:t>mW</w:t>
      </w:r>
      <w:proofErr w:type="spellEnd"/>
      <w:r w:rsidRPr="00045970">
        <w:rPr>
          <w:rFonts w:asciiTheme="majorHAnsi" w:hAnsiTheme="majorHAnsi" w:cstheme="majorHAnsi"/>
          <w:b/>
          <w:iCs/>
        </w:rPr>
        <w:t>/cm²)</w:t>
      </w:r>
    </w:p>
    <w:p w14:paraId="51B2C916" w14:textId="6DE76C54" w:rsidR="00A978BE" w:rsidRPr="00702C69" w:rsidRDefault="00877B7B" w:rsidP="00A978BE">
      <w:pPr>
        <w:pStyle w:val="Narration"/>
        <w:numPr>
          <w:ilvl w:val="1"/>
          <w:numId w:val="3"/>
        </w:numPr>
      </w:pPr>
      <w:r>
        <w:t>Then, c</w:t>
      </w:r>
      <w:r w:rsidR="00A978BE" w:rsidRPr="00702C69">
        <w:t xml:space="preserve">onfirm complete gelation visually </w:t>
      </w:r>
      <w:r w:rsidR="00A978BE" w:rsidRPr="00702C69">
        <w:rPr>
          <w:b/>
          <w:bCs/>
        </w:rPr>
        <w:t>[1]</w:t>
      </w:r>
      <w:r w:rsidR="00A978BE" w:rsidRPr="00702C69">
        <w:t xml:space="preserve">. </w:t>
      </w:r>
    </w:p>
    <w:p w14:paraId="52D93AF1" w14:textId="37299456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</w:t>
      </w:r>
      <w:r>
        <w:rPr>
          <w:rFonts w:asciiTheme="majorHAnsi" w:hAnsiTheme="majorHAnsi" w:cstheme="majorHAnsi"/>
          <w:bCs/>
          <w:lang w:val="it-CH"/>
        </w:rPr>
        <w:t>02:08-02:10</w:t>
      </w:r>
    </w:p>
    <w:p w14:paraId="72045D9A" w14:textId="1AF0BC5B" w:rsidR="00A978BE" w:rsidRPr="00702C69" w:rsidRDefault="00BC40E0" w:rsidP="00A978BE">
      <w:pPr>
        <w:pStyle w:val="Narration"/>
        <w:numPr>
          <w:ilvl w:val="1"/>
          <w:numId w:val="3"/>
        </w:numPr>
      </w:pPr>
      <w:r>
        <w:t>After p</w:t>
      </w:r>
      <w:r w:rsidR="00A978BE" w:rsidRPr="00702C69">
        <w:t>lac</w:t>
      </w:r>
      <w:r>
        <w:t>ing</w:t>
      </w:r>
      <w:r w:rsidR="00A978BE" w:rsidRPr="00702C69">
        <w:t xml:space="preserve"> the </w:t>
      </w:r>
      <w:r>
        <w:t xml:space="preserve">anesthetized </w:t>
      </w:r>
      <w:r w:rsidR="00E00D55">
        <w:t>animal</w:t>
      </w:r>
      <w:r w:rsidR="00A978BE" w:rsidRPr="00702C69">
        <w:t xml:space="preserve"> in a lateral decubitus position on a sterile surgical platform</w:t>
      </w:r>
      <w:r>
        <w:t xml:space="preserve"> and disinfecting</w:t>
      </w:r>
      <w:r w:rsidR="00A978BE" w:rsidRPr="00702C69">
        <w:t xml:space="preserve"> the periocular region with povidone-iodine solution</w:t>
      </w:r>
      <w:r>
        <w:t>, p</w:t>
      </w:r>
      <w:r w:rsidR="00A978BE" w:rsidRPr="00702C69">
        <w:t xml:space="preserve">lace an eyelid speculum on the operative eye to maintain continuous exposure of the ocular surface during the procedure </w:t>
      </w:r>
      <w:r w:rsidR="00A978BE" w:rsidRPr="00702C69">
        <w:rPr>
          <w:b/>
          <w:bCs/>
        </w:rPr>
        <w:t>[</w:t>
      </w:r>
      <w:r>
        <w:rPr>
          <w:b/>
          <w:bCs/>
        </w:rPr>
        <w:t>1</w:t>
      </w:r>
      <w:r w:rsidR="00E00D55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78F1D673" w14:textId="58356184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Pr="000F2DF7">
        <w:rPr>
          <w:rFonts w:asciiTheme="majorHAnsi" w:hAnsiTheme="majorHAnsi" w:cstheme="majorHAnsi"/>
          <w:bCs/>
        </w:rPr>
        <w:t xml:space="preserve"> 0:00:00-0:00:33</w:t>
      </w:r>
      <w:r w:rsidRPr="00E00D55">
        <w:rPr>
          <w:rFonts w:asciiTheme="majorHAnsi" w:hAnsiTheme="majorHAnsi" w:cstheme="majorHAnsi"/>
          <w:b/>
        </w:rPr>
        <w:t>.</w:t>
      </w:r>
      <w:r w:rsidR="00E00D55" w:rsidRPr="00E00D55">
        <w:rPr>
          <w:rFonts w:asciiTheme="majorHAnsi" w:hAnsiTheme="majorHAnsi" w:cstheme="majorHAnsi"/>
          <w:b/>
        </w:rPr>
        <w:t xml:space="preserve"> TXT: Anesthesia: Ketamine: 1 mL/kg (50 mg/mL), Xylazine 0.3 mL/kg (20 mg/mL)</w:t>
      </w:r>
    </w:p>
    <w:p w14:paraId="7F32124B" w14:textId="65B9F6C8" w:rsidR="00A978BE" w:rsidRPr="00702C69" w:rsidRDefault="00A978BE" w:rsidP="00A978BE">
      <w:pPr>
        <w:pStyle w:val="Narration"/>
        <w:numPr>
          <w:ilvl w:val="1"/>
          <w:numId w:val="3"/>
        </w:numPr>
      </w:pPr>
      <w:proofErr w:type="spellStart"/>
      <w:r w:rsidRPr="00702C69">
        <w:t>Center</w:t>
      </w:r>
      <w:proofErr w:type="spellEnd"/>
      <w:r w:rsidRPr="00702C69">
        <w:t xml:space="preserve"> a 6.5</w:t>
      </w:r>
      <w:r w:rsidR="00BC40E0">
        <w:t>-</w:t>
      </w:r>
      <w:r w:rsidRPr="00702C69">
        <w:t xml:space="preserve">millimeter diameter vacuum trephine on the rabbit cornea </w:t>
      </w:r>
      <w:r w:rsidRPr="00702C69">
        <w:rPr>
          <w:b/>
          <w:bCs/>
        </w:rPr>
        <w:t>[1]</w:t>
      </w:r>
      <w:r w:rsidRPr="00702C69">
        <w:t xml:space="preserve">. Apply suction to stabilize the device and rotate the trephine three-quarter turns to achieve an approximate stromal depth of 187 </w:t>
      </w:r>
      <w:proofErr w:type="spellStart"/>
      <w:r w:rsidRPr="00702C69">
        <w:t>micrometers</w:t>
      </w:r>
      <w:proofErr w:type="spellEnd"/>
      <w:r w:rsidRPr="00702C69">
        <w:t xml:space="preserve"> </w:t>
      </w:r>
      <w:r w:rsidRPr="00702C69">
        <w:rPr>
          <w:b/>
          <w:bCs/>
        </w:rPr>
        <w:t>[</w:t>
      </w:r>
      <w:r w:rsidR="00BC40E0">
        <w:rPr>
          <w:b/>
          <w:bCs/>
        </w:rPr>
        <w:t>2</w:t>
      </w:r>
      <w:r w:rsidRPr="00702C69">
        <w:rPr>
          <w:b/>
          <w:bCs/>
        </w:rPr>
        <w:t>]</w:t>
      </w:r>
      <w:r w:rsidRPr="00702C69">
        <w:t>.</w:t>
      </w:r>
    </w:p>
    <w:p w14:paraId="624124B0" w14:textId="77923A57" w:rsidR="00BC40E0" w:rsidRPr="00BC40E0" w:rsidRDefault="00BC40E0" w:rsidP="00BC40E0">
      <w:pPr>
        <w:pStyle w:val="ShotDescription"/>
        <w:numPr>
          <w:ilvl w:val="2"/>
          <w:numId w:val="3"/>
        </w:numPr>
        <w:rPr>
          <w:bCs/>
        </w:rPr>
      </w:pPr>
      <w:r>
        <w:rPr>
          <w:lang w:val="en-IN"/>
        </w:rPr>
        <w:t xml:space="preserve">LAB MEDIA: </w:t>
      </w:r>
      <w:r w:rsidRPr="00BC40E0">
        <w:rPr>
          <w:bCs/>
        </w:rPr>
        <w:t>Trephination and wound scraping.mp4</w:t>
      </w:r>
      <w:r w:rsidR="00E00D55">
        <w:rPr>
          <w:bCs/>
        </w:rPr>
        <w:t>:</w:t>
      </w:r>
      <w:r w:rsidRPr="00BC40E0">
        <w:rPr>
          <w:bCs/>
        </w:rPr>
        <w:t xml:space="preserve"> 0:00:</w:t>
      </w:r>
      <w:r>
        <w:rPr>
          <w:bCs/>
        </w:rPr>
        <w:t>33</w:t>
      </w:r>
      <w:r w:rsidRPr="00BC40E0">
        <w:rPr>
          <w:bCs/>
        </w:rPr>
        <w:t>-0:00:</w:t>
      </w:r>
      <w:r>
        <w:rPr>
          <w:bCs/>
        </w:rPr>
        <w:t>36</w:t>
      </w:r>
      <w:r w:rsidRPr="00BC40E0">
        <w:rPr>
          <w:bCs/>
        </w:rPr>
        <w:t>.</w:t>
      </w:r>
    </w:p>
    <w:p w14:paraId="74058EE3" w14:textId="5247C679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 xml:space="preserve">: 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36-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46</w:t>
      </w:r>
      <w:r w:rsidRPr="000F2DF7">
        <w:rPr>
          <w:rFonts w:asciiTheme="majorHAnsi" w:hAnsiTheme="majorHAnsi" w:cstheme="majorHAnsi"/>
          <w:bCs/>
        </w:rPr>
        <w:t>.</w:t>
      </w:r>
    </w:p>
    <w:p w14:paraId="7DD90E31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Using a crescent blade, perform an anterior stromal keratectomy within the trephined area </w:t>
      </w:r>
      <w:r w:rsidRPr="00702C69">
        <w:rPr>
          <w:b/>
          <w:bCs/>
        </w:rPr>
        <w:t>[1]</w:t>
      </w:r>
      <w:r w:rsidRPr="00702C69">
        <w:t xml:space="preserve">. Remove the epithelial and anterior stromal layers until a smooth wound bed is obtained </w:t>
      </w:r>
      <w:r w:rsidRPr="00702C69">
        <w:rPr>
          <w:b/>
          <w:bCs/>
        </w:rPr>
        <w:t>[2]</w:t>
      </w:r>
      <w:r w:rsidRPr="00702C69">
        <w:t>.</w:t>
      </w:r>
    </w:p>
    <w:p w14:paraId="5D7AE7EC" w14:textId="41CE4A81" w:rsidR="0023741D" w:rsidRPr="00877B7B" w:rsidRDefault="00E14126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lang w:val="en-IN"/>
        </w:rPr>
        <w:t xml:space="preserve">LAB MEDIA: </w:t>
      </w:r>
      <w:r w:rsidR="0023741D" w:rsidRPr="000F2DF7">
        <w:rPr>
          <w:rFonts w:asciiTheme="majorHAnsi" w:hAnsiTheme="majorHAnsi" w:cstheme="majorHAnsi"/>
          <w:bCs/>
        </w:rPr>
        <w:t>Trephination and wound scraping.</w:t>
      </w:r>
      <w:r w:rsidR="0023741D">
        <w:rPr>
          <w:rFonts w:asciiTheme="majorHAnsi" w:hAnsiTheme="majorHAnsi" w:cstheme="majorHAnsi"/>
          <w:bCs/>
        </w:rPr>
        <w:t>mp4</w:t>
      </w:r>
      <w:r w:rsidR="0023741D" w:rsidRPr="000F2DF7">
        <w:rPr>
          <w:rFonts w:asciiTheme="majorHAnsi" w:hAnsiTheme="majorHAnsi" w:cstheme="majorHAnsi"/>
          <w:b/>
        </w:rPr>
        <w:t>:</w:t>
      </w:r>
      <w:r w:rsidR="0023741D" w:rsidRPr="000F2DF7">
        <w:rPr>
          <w:rFonts w:asciiTheme="majorHAnsi" w:hAnsiTheme="majorHAnsi" w:cstheme="majorHAnsi"/>
          <w:bCs/>
        </w:rPr>
        <w:t xml:space="preserve"> </w:t>
      </w:r>
      <w:r w:rsidR="00EC7FC1" w:rsidRPr="00DF3AD5">
        <w:rPr>
          <w:rFonts w:asciiTheme="majorHAnsi" w:hAnsiTheme="majorHAnsi" w:cstheme="majorHAnsi"/>
          <w:bCs/>
        </w:rPr>
        <w:t>0:01:</w:t>
      </w:r>
      <w:r w:rsidR="00EC7FC1">
        <w:rPr>
          <w:rFonts w:asciiTheme="majorHAnsi" w:hAnsiTheme="majorHAnsi" w:cstheme="majorHAnsi"/>
          <w:bCs/>
        </w:rPr>
        <w:t>45</w:t>
      </w:r>
      <w:r w:rsidR="00EC7FC1" w:rsidRPr="00DF3AD5">
        <w:rPr>
          <w:rFonts w:asciiTheme="majorHAnsi" w:hAnsiTheme="majorHAnsi" w:cstheme="majorHAnsi"/>
          <w:bCs/>
        </w:rPr>
        <w:t>-0:0</w:t>
      </w:r>
      <w:r w:rsidR="00EC7FC1">
        <w:rPr>
          <w:rFonts w:asciiTheme="majorHAnsi" w:hAnsiTheme="majorHAnsi" w:cstheme="majorHAnsi"/>
          <w:bCs/>
        </w:rPr>
        <w:t>2:10, 03:13-03:30</w:t>
      </w:r>
    </w:p>
    <w:p w14:paraId="7562E3A1" w14:textId="48777B9F" w:rsidR="00A978BE" w:rsidRPr="00E00D55" w:rsidRDefault="00E14126" w:rsidP="00E00D55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lang w:val="en-IN"/>
        </w:rPr>
        <w:t xml:space="preserve">LAB MEDIA: </w:t>
      </w:r>
      <w:r w:rsidR="00EC7FC1" w:rsidRPr="000F2DF7">
        <w:rPr>
          <w:rFonts w:asciiTheme="majorHAnsi" w:hAnsiTheme="majorHAnsi" w:cstheme="majorHAnsi"/>
          <w:bCs/>
        </w:rPr>
        <w:t>Trephination and wound scraping.</w:t>
      </w:r>
      <w:r w:rsidR="00EC7FC1"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="00EC7FC1" w:rsidRPr="000F2DF7">
        <w:rPr>
          <w:rFonts w:asciiTheme="majorHAnsi" w:hAnsiTheme="majorHAnsi" w:cstheme="majorHAnsi"/>
          <w:bCs/>
        </w:rPr>
        <w:t xml:space="preserve"> </w:t>
      </w:r>
      <w:r w:rsidR="00EC7FC1">
        <w:rPr>
          <w:rFonts w:asciiTheme="majorHAnsi" w:hAnsiTheme="majorHAnsi" w:cstheme="majorHAnsi"/>
          <w:bCs/>
        </w:rPr>
        <w:t>0:03:45-0:04:15</w:t>
      </w:r>
    </w:p>
    <w:p w14:paraId="6DC394EA" w14:textId="211C9BE0" w:rsidR="00A978BE" w:rsidRPr="00702C69" w:rsidRDefault="00877B7B" w:rsidP="00A978BE">
      <w:pPr>
        <w:pStyle w:val="Narration"/>
        <w:numPr>
          <w:ilvl w:val="1"/>
          <w:numId w:val="3"/>
        </w:numPr>
      </w:pPr>
      <w:r>
        <w:t>Now, f</w:t>
      </w:r>
      <w:r w:rsidR="00A978BE" w:rsidRPr="00702C69">
        <w:t xml:space="preserve">ill the corneal defect with 50 microliters of the </w:t>
      </w:r>
      <w:r w:rsidR="00203FC3" w:rsidRPr="00203FC3">
        <w:rPr>
          <w:rFonts w:asciiTheme="majorHAnsi" w:hAnsiTheme="majorHAnsi" w:cstheme="majorHAnsi"/>
          <w:bCs/>
        </w:rPr>
        <w:t xml:space="preserve">Human amniotic membrane extract </w:t>
      </w:r>
      <w:r w:rsidR="00203FC3">
        <w:rPr>
          <w:rFonts w:asciiTheme="majorHAnsi" w:hAnsiTheme="majorHAnsi" w:cstheme="majorHAnsi"/>
          <w:bCs/>
        </w:rPr>
        <w:t xml:space="preserve">or </w:t>
      </w:r>
      <w:r w:rsidR="00203FC3" w:rsidRPr="00203FC3">
        <w:rPr>
          <w:rFonts w:asciiTheme="majorHAnsi" w:hAnsiTheme="majorHAnsi" w:cstheme="majorHAnsi"/>
          <w:bCs/>
        </w:rPr>
        <w:t xml:space="preserve">autologous serum-enriched </w:t>
      </w:r>
      <w:r w:rsidR="00A978BE" w:rsidRPr="00702C69">
        <w:t xml:space="preserve">hydrogel formulation preheated to 32 degrees Celsius to ensure optimal viscosity </w:t>
      </w:r>
      <w:r w:rsidR="00A978BE" w:rsidRPr="00702C69">
        <w:rPr>
          <w:b/>
          <w:bCs/>
        </w:rPr>
        <w:t>[1</w:t>
      </w:r>
      <w:r w:rsidR="00F42C42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0334D7E9" w14:textId="0E02BDEA" w:rsidR="00A978BE" w:rsidRPr="00F42C42" w:rsidRDefault="00EC7FC1" w:rsidP="00A978BE">
      <w:pPr>
        <w:pStyle w:val="ShotDescription"/>
        <w:numPr>
          <w:ilvl w:val="2"/>
          <w:numId w:val="3"/>
        </w:numPr>
        <w:rPr>
          <w:lang w:val="en-GB"/>
        </w:rPr>
      </w:pPr>
      <w:r w:rsidRPr="00F42C42">
        <w:rPr>
          <w:rFonts w:asciiTheme="majorHAnsi" w:hAnsiTheme="majorHAnsi" w:cstheme="majorHAnsi"/>
          <w:bCs/>
          <w:lang w:val="en-GB"/>
        </w:rPr>
        <w:lastRenderedPageBreak/>
        <w:t>LAB MEDIA: Hydrogel cxl.mp4</w:t>
      </w:r>
      <w:r w:rsidRPr="00F42C42">
        <w:rPr>
          <w:rFonts w:asciiTheme="majorHAnsi" w:hAnsiTheme="majorHAnsi" w:cstheme="majorHAnsi"/>
          <w:b/>
          <w:lang w:val="en-GB"/>
        </w:rPr>
        <w:t>:</w:t>
      </w:r>
      <w:r w:rsidRPr="00F42C42">
        <w:rPr>
          <w:rFonts w:asciiTheme="majorHAnsi" w:hAnsiTheme="majorHAnsi" w:cstheme="majorHAnsi"/>
          <w:bCs/>
          <w:lang w:val="en-GB"/>
        </w:rPr>
        <w:t xml:space="preserve"> 0:00:05-0:00:15</w:t>
      </w:r>
      <w:r w:rsidR="00F42C42" w:rsidRPr="00F42C42">
        <w:rPr>
          <w:rFonts w:asciiTheme="majorHAnsi" w:hAnsiTheme="majorHAnsi" w:cstheme="majorHAnsi"/>
          <w:bCs/>
          <w:lang w:val="en-GB"/>
        </w:rPr>
        <w:t xml:space="preserve"> </w:t>
      </w:r>
    </w:p>
    <w:p w14:paraId="1D4BC5B6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Initiate in situ crosslinking by illuminating the corneal surface with blue light at 420 to 480 </w:t>
      </w:r>
      <w:proofErr w:type="spellStart"/>
      <w:r w:rsidRPr="00702C69">
        <w:t>nanometers</w:t>
      </w:r>
      <w:proofErr w:type="spellEnd"/>
      <w:r w:rsidRPr="00702C69">
        <w:t xml:space="preserve"> for 2 minutes, delivering six pulses of 20 seconds with 5 to 10 second pauses between pulses to limit local heating </w:t>
      </w:r>
      <w:r w:rsidRPr="00702C69">
        <w:rPr>
          <w:b/>
          <w:bCs/>
        </w:rPr>
        <w:t>[1]</w:t>
      </w:r>
      <w:r w:rsidRPr="00702C69">
        <w:t>.</w:t>
      </w:r>
    </w:p>
    <w:p w14:paraId="7EEC9635" w14:textId="0E43FB08" w:rsidR="00A978BE" w:rsidRPr="00EC7FC1" w:rsidRDefault="00EC7FC1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EC7FC1">
        <w:rPr>
          <w:lang w:val="it-CH"/>
        </w:rPr>
        <w:t xml:space="preserve">LAB MEDIA: </w:t>
      </w:r>
      <w:r w:rsidRPr="00EC7FC1">
        <w:rPr>
          <w:bCs/>
          <w:iCs/>
          <w:lang w:val="it-CH"/>
        </w:rPr>
        <w:t xml:space="preserve"> Hydrogel cxl.mp4</w:t>
      </w:r>
      <w:r w:rsidR="00F42C42">
        <w:rPr>
          <w:bCs/>
          <w:iCs/>
          <w:lang w:val="it-CH"/>
        </w:rPr>
        <w:t xml:space="preserve">: </w:t>
      </w:r>
      <w:r w:rsidRPr="00EC7FC1">
        <w:rPr>
          <w:bCs/>
          <w:iCs/>
          <w:lang w:val="it-CH"/>
        </w:rPr>
        <w:t>0:00:20-0:00:54.</w:t>
      </w:r>
    </w:p>
    <w:p w14:paraId="36003C6F" w14:textId="55BA1D49" w:rsidR="00A978BE" w:rsidRPr="00702C69" w:rsidRDefault="000402A8" w:rsidP="00A978BE">
      <w:pPr>
        <w:pStyle w:val="Narration"/>
        <w:numPr>
          <w:ilvl w:val="1"/>
          <w:numId w:val="3"/>
        </w:numPr>
      </w:pPr>
      <w:r>
        <w:t>Then, t</w:t>
      </w:r>
      <w:r w:rsidR="00877B7B">
        <w:t>o place the first suture, r</w:t>
      </w:r>
      <w:r w:rsidR="00A978BE" w:rsidRPr="00702C69">
        <w:t xml:space="preserve">asp the lateral upper eyelid margin with forceps. Pass the needle through the grey line at the eyelid margin from the skin side to the conjunctival side, taking a full-thickness bite while avoiding deep penetration into the tarsal plate </w:t>
      </w:r>
      <w:r w:rsidR="00A978BE" w:rsidRPr="00702C69">
        <w:rPr>
          <w:b/>
          <w:bCs/>
        </w:rPr>
        <w:t>[</w:t>
      </w:r>
      <w:r w:rsidR="00EC7FC1">
        <w:rPr>
          <w:b/>
          <w:bCs/>
        </w:rPr>
        <w:t>1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421B313C" w14:textId="5F6C5120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00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</w:p>
    <w:p w14:paraId="3AB2A54F" w14:textId="32000F09" w:rsidR="00A978BE" w:rsidRPr="00702C69" w:rsidRDefault="000402A8" w:rsidP="00A978BE">
      <w:pPr>
        <w:pStyle w:val="Narration"/>
        <w:numPr>
          <w:ilvl w:val="1"/>
          <w:numId w:val="3"/>
        </w:numPr>
      </w:pPr>
      <w:r>
        <w:t>Now, p</w:t>
      </w:r>
      <w:r w:rsidR="00A978BE" w:rsidRPr="00702C69">
        <w:t xml:space="preserve">ass the needle through the corresponding point of the lower eyelid margin from the conjunctival side to the skin side to create apposition of the lid margins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727C965F" w14:textId="3AA6122E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55</w:t>
      </w:r>
    </w:p>
    <w:p w14:paraId="30A1B013" w14:textId="4DEAB7F6" w:rsidR="00A978BE" w:rsidRPr="00702C69" w:rsidRDefault="006879BB" w:rsidP="00A978BE">
      <w:pPr>
        <w:pStyle w:val="Narration"/>
        <w:numPr>
          <w:ilvl w:val="1"/>
          <w:numId w:val="3"/>
        </w:numPr>
      </w:pPr>
      <w:r>
        <w:t>Then, t</w:t>
      </w:r>
      <w:r w:rsidR="00A978BE" w:rsidRPr="00702C69">
        <w:t xml:space="preserve">ie the suture with a secure surgeon’s knot and two square knots, positioning the knot on the skin surface slightly to the outer side of the eyelid margin rather than directly over it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45ECA297" w14:textId="1A3C6DC9" w:rsidR="00A978BE" w:rsidRPr="00720637" w:rsidRDefault="00EC7FC1" w:rsidP="00A978B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55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19</w:t>
      </w:r>
      <w:r w:rsidR="00A978BE" w:rsidRPr="00702C69">
        <w:rPr>
          <w:lang w:val="en-IN"/>
        </w:rPr>
        <w:t>.</w:t>
      </w:r>
      <w:r w:rsidR="00720637">
        <w:rPr>
          <w:lang w:val="en-IN"/>
        </w:rPr>
        <w:t xml:space="preserve"> </w:t>
      </w:r>
    </w:p>
    <w:p w14:paraId="16F238E9" w14:textId="288C0FD4" w:rsidR="00A978BE" w:rsidRPr="00702C69" w:rsidRDefault="006879BB" w:rsidP="00A978BE">
      <w:pPr>
        <w:pStyle w:val="Narration"/>
        <w:numPr>
          <w:ilvl w:val="1"/>
          <w:numId w:val="3"/>
        </w:numPr>
      </w:pPr>
      <w:r>
        <w:t>At last, t</w:t>
      </w:r>
      <w:r w:rsidR="00A978BE" w:rsidRPr="00702C69">
        <w:t xml:space="preserve">rim the suture tails to 3 to 4 </w:t>
      </w:r>
      <w:proofErr w:type="spellStart"/>
      <w:r w:rsidR="00A978BE" w:rsidRPr="00702C69">
        <w:t>millimeters</w:t>
      </w:r>
      <w:proofErr w:type="spellEnd"/>
      <w:r w:rsidR="00A978BE" w:rsidRPr="00702C69">
        <w:t xml:space="preserve"> to reduce irritation while leaving enough length for later removal</w:t>
      </w:r>
      <w:r w:rsidR="00203FC3">
        <w:t>. Monitor and record ocular healing from day 3 to day 7</w:t>
      </w:r>
      <w:r w:rsidR="00E14126">
        <w:t xml:space="preserve"> </w:t>
      </w:r>
      <w:r w:rsidR="00E14126" w:rsidRPr="00927EAE">
        <w:rPr>
          <w:rFonts w:asciiTheme="majorHAnsi" w:hAnsiTheme="majorHAnsi" w:cstheme="majorHAnsi"/>
          <w:bCs/>
        </w:rPr>
        <w:t>using slit-lamp microscopy and fluorescein staining</w:t>
      </w:r>
      <w:r w:rsidR="00A978BE" w:rsidRPr="00702C69">
        <w:t xml:space="preserve">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2B49A117" w14:textId="216D2969" w:rsidR="00A978BE" w:rsidRPr="00720637" w:rsidRDefault="00720637" w:rsidP="00321794">
      <w:pPr>
        <w:pStyle w:val="ShotDescription"/>
        <w:numPr>
          <w:ilvl w:val="2"/>
          <w:numId w:val="3"/>
        </w:numPr>
        <w:rPr>
          <w:lang w:val="en-IN"/>
        </w:rPr>
      </w:pPr>
      <w:r w:rsidRPr="00F42C42">
        <w:rPr>
          <w:rFonts w:asciiTheme="majorHAnsi" w:hAnsiTheme="majorHAnsi" w:cstheme="majorHAnsi"/>
          <w:bCs/>
        </w:rPr>
        <w:t>LAB MEDIA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 xml:space="preserve">: </w:t>
      </w:r>
      <w:r w:rsidRPr="00F004FE">
        <w:rPr>
          <w:rFonts w:asciiTheme="majorHAnsi" w:hAnsiTheme="majorHAnsi" w:cstheme="majorHAnsi"/>
          <w:bCs/>
        </w:rPr>
        <w:t>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20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 xml:space="preserve">38 </w:t>
      </w:r>
    </w:p>
    <w:p w14:paraId="7BAE0E17" w14:textId="27C9BF30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028175" w14:textId="7034928E" w:rsidR="00720637" w:rsidRPr="00F872D8" w:rsidRDefault="00720637" w:rsidP="00F872D8">
      <w:pPr>
        <w:pStyle w:val="Narration"/>
        <w:numPr>
          <w:ilvl w:val="1"/>
          <w:numId w:val="3"/>
        </w:numPr>
      </w:pPr>
      <w:r w:rsidRPr="00083B5B">
        <w:t xml:space="preserve">Fluorescein staining revealed a progressive reduction in wound area, with most defects fully re-epithelialized by day 5 </w:t>
      </w:r>
      <w:r w:rsidRPr="00560403">
        <w:rPr>
          <w:b/>
          <w:bCs/>
        </w:rPr>
        <w:t>[1].</w:t>
      </w:r>
      <w:r w:rsidR="00F872D8">
        <w:rPr>
          <w:b/>
          <w:bCs/>
        </w:rPr>
        <w:t xml:space="preserve"> </w:t>
      </w:r>
      <w:r w:rsidR="00F872D8" w:rsidRPr="00083B5B">
        <w:t xml:space="preserve">At day 3, median wound areas were comparable among all groups with no significant differences </w:t>
      </w:r>
      <w:r w:rsidR="00F872D8" w:rsidRPr="00F872D8">
        <w:rPr>
          <w:b/>
          <w:bCs/>
          <w:color w:val="auto"/>
        </w:rPr>
        <w:t>[</w:t>
      </w:r>
      <w:r w:rsidR="00F872D8">
        <w:rPr>
          <w:b/>
          <w:bCs/>
          <w:color w:val="auto"/>
        </w:rPr>
        <w:t>2</w:t>
      </w:r>
      <w:r w:rsidR="00F872D8" w:rsidRPr="00F872D8">
        <w:rPr>
          <w:b/>
          <w:bCs/>
          <w:color w:val="auto"/>
        </w:rPr>
        <w:t>].</w:t>
      </w:r>
    </w:p>
    <w:p w14:paraId="6F2D0DB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6A. </w:t>
      </w:r>
      <w:r w:rsidRPr="00F872D8">
        <w:rPr>
          <w:i/>
          <w:iCs/>
          <w:color w:val="0000FF"/>
          <w:lang w:val="en-IN"/>
        </w:rPr>
        <w:t>Video editor: Show the sequence of eye images and highlight how the stained area becomes smaller over time until it disappears by day 5.</w:t>
      </w:r>
    </w:p>
    <w:p w14:paraId="58B16D59" w14:textId="62C9103B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6B. </w:t>
      </w:r>
      <w:r w:rsidRPr="00F872D8">
        <w:rPr>
          <w:i/>
          <w:iCs/>
          <w:color w:val="0000FF"/>
          <w:lang w:val="en-IN"/>
        </w:rPr>
        <w:t>Video editor: Highlight all four groups on the day 3 plot</w:t>
      </w:r>
      <w:r w:rsidRPr="00F872D8">
        <w:rPr>
          <w:color w:val="0000FF"/>
          <w:lang w:val="en-IN"/>
        </w:rPr>
        <w:t xml:space="preserve"> </w:t>
      </w:r>
    </w:p>
    <w:p w14:paraId="29BCD217" w14:textId="62311E61" w:rsidR="00720637" w:rsidRPr="00F872D8" w:rsidRDefault="00720637" w:rsidP="00F872D8">
      <w:pPr>
        <w:pStyle w:val="Narration"/>
        <w:numPr>
          <w:ilvl w:val="1"/>
          <w:numId w:val="3"/>
        </w:numPr>
        <w:rPr>
          <w:b/>
          <w:bCs/>
        </w:rPr>
      </w:pPr>
      <w:r w:rsidRPr="00083B5B">
        <w:t xml:space="preserve">The control group showed variable wound stability, with 20 percent of corneas displaying persistent defects or reopening by day 7 </w:t>
      </w:r>
      <w:r w:rsidRPr="00F872D8">
        <w:rPr>
          <w:b/>
          <w:bCs/>
        </w:rPr>
        <w:t>[1]</w:t>
      </w:r>
      <w:r w:rsidR="00F42C42">
        <w:rPr>
          <w:b/>
          <w:bCs/>
        </w:rPr>
        <w:t xml:space="preserve"> </w:t>
      </w:r>
      <w:r w:rsidR="00F42C42" w:rsidRPr="00927EAE">
        <w:rPr>
          <w:rFonts w:asciiTheme="majorHAnsi" w:hAnsiTheme="majorHAnsi" w:cstheme="majorHAnsi"/>
        </w:rPr>
        <w:t xml:space="preserve">despite showing the fastest early re-epithelialization, with 60% of corneas achieving complete closure by day 5 </w:t>
      </w:r>
      <w:r w:rsidR="00F872D8" w:rsidRPr="00F872D8">
        <w:rPr>
          <w:b/>
          <w:bCs/>
        </w:rPr>
        <w:t>[</w:t>
      </w:r>
      <w:r w:rsidR="00F872D8">
        <w:rPr>
          <w:b/>
          <w:bCs/>
        </w:rPr>
        <w:t>2</w:t>
      </w:r>
      <w:r w:rsidR="00F872D8" w:rsidRPr="00F872D8">
        <w:rPr>
          <w:b/>
          <w:bCs/>
        </w:rPr>
        <w:t>].</w:t>
      </w:r>
    </w:p>
    <w:p w14:paraId="4BD47F44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control group at day 7 showing remaining or reappearing open areas.</w:t>
      </w:r>
    </w:p>
    <w:p w14:paraId="0BC4D198" w14:textId="6F3FA701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>LAB MEDIA: Figure 6</w:t>
      </w:r>
      <w:proofErr w:type="gramStart"/>
      <w:r w:rsidRPr="00083B5B">
        <w:rPr>
          <w:lang w:val="en-IN"/>
        </w:rPr>
        <w:t>D,E.</w:t>
      </w:r>
      <w:proofErr w:type="gramEnd"/>
      <w:r w:rsidRPr="00083B5B">
        <w:rPr>
          <w:lang w:val="en-IN"/>
        </w:rPr>
        <w:t xml:space="preserve"> </w:t>
      </w:r>
      <w:r w:rsidRPr="00F872D8">
        <w:rPr>
          <w:i/>
          <w:iCs/>
          <w:color w:val="0000FF"/>
          <w:lang w:val="en-IN"/>
        </w:rPr>
        <w:t>Video editor: Highlight the control group at day 5</w:t>
      </w:r>
      <w:r w:rsidRPr="00F872D8">
        <w:rPr>
          <w:color w:val="0000FF"/>
          <w:lang w:val="en-IN"/>
        </w:rPr>
        <w:t xml:space="preserve"> </w:t>
      </w:r>
    </w:p>
    <w:p w14:paraId="18A95C88" w14:textId="5DA37104" w:rsidR="00720637" w:rsidRDefault="00060C11" w:rsidP="00B746D9">
      <w:pPr>
        <w:pStyle w:val="Narration"/>
        <w:numPr>
          <w:ilvl w:val="1"/>
          <w:numId w:val="3"/>
        </w:numPr>
      </w:pPr>
      <w:r>
        <w:t>Hydrogels with autologous serum</w:t>
      </w:r>
      <w:r w:rsidR="00720637" w:rsidRPr="00083B5B">
        <w:t xml:space="preserve"> formulation showed accelerated epithelial repair, reaching a median wound area of 1.09 percent at day 5 and complete closure in 100 percent of corneas by day 7 </w:t>
      </w:r>
      <w:r w:rsidR="00720637" w:rsidRPr="00F872D8">
        <w:rPr>
          <w:b/>
          <w:bCs/>
        </w:rPr>
        <w:t>[1].</w:t>
      </w:r>
      <w:r w:rsidR="00B746D9">
        <w:rPr>
          <w:b/>
          <w:bCs/>
        </w:rPr>
        <w:t xml:space="preserve"> </w:t>
      </w:r>
      <w:r>
        <w:t>Empty hydrogels</w:t>
      </w:r>
      <w:r w:rsidR="00F872D8" w:rsidRPr="00083B5B">
        <w:t xml:space="preserve"> and </w:t>
      </w:r>
      <w:r>
        <w:rPr>
          <w:rFonts w:asciiTheme="majorHAnsi" w:hAnsiTheme="majorHAnsi" w:cstheme="majorHAnsi"/>
          <w:bCs/>
        </w:rPr>
        <w:t>h</w:t>
      </w:r>
      <w:r w:rsidRPr="00060C11">
        <w:rPr>
          <w:rFonts w:asciiTheme="majorHAnsi" w:hAnsiTheme="majorHAnsi" w:cstheme="majorHAnsi"/>
          <w:bCs/>
        </w:rPr>
        <w:t>uman amniotic membrane extract</w:t>
      </w:r>
      <w:r w:rsidR="00F872D8" w:rsidRPr="00083B5B">
        <w:t xml:space="preserve"> hydrogels promoted wound closure, with 90 percent of corneas healed by day 7</w:t>
      </w:r>
      <w:r w:rsidR="00F872D8">
        <w:t>,</w:t>
      </w:r>
      <w:r w:rsidR="00F872D8" w:rsidRPr="00083B5B">
        <w:t xml:space="preserve"> while 10 percent retained residual defects </w:t>
      </w:r>
      <w:r w:rsidR="00F872D8" w:rsidRPr="00F872D8">
        <w:rPr>
          <w:b/>
          <w:bCs/>
        </w:rPr>
        <w:t>[</w:t>
      </w:r>
      <w:r w:rsidR="00B746D9">
        <w:rPr>
          <w:b/>
          <w:bCs/>
        </w:rPr>
        <w:t>2</w:t>
      </w:r>
      <w:r w:rsidR="00F872D8" w:rsidRPr="00F872D8">
        <w:rPr>
          <w:b/>
          <w:bCs/>
        </w:rPr>
        <w:t>]</w:t>
      </w:r>
      <w:r w:rsidR="00B746D9">
        <w:rPr>
          <w:b/>
          <w:bCs/>
        </w:rPr>
        <w:t>.</w:t>
      </w:r>
    </w:p>
    <w:p w14:paraId="6D37BFEC" w14:textId="01141C2F" w:rsidR="00720637" w:rsidRPr="00F872D8" w:rsidRDefault="00720637" w:rsidP="00F872D8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H-AS group at day 5</w:t>
      </w:r>
      <w:r w:rsidR="00F872D8">
        <w:rPr>
          <w:i/>
          <w:iCs/>
          <w:color w:val="0000FF"/>
          <w:lang w:val="en-IN"/>
        </w:rPr>
        <w:t xml:space="preserve"> and 7</w:t>
      </w:r>
      <w:r w:rsidRPr="00F872D8">
        <w:rPr>
          <w:i/>
          <w:iCs/>
          <w:color w:val="0000FF"/>
          <w:lang w:val="en-IN"/>
        </w:rPr>
        <w:t xml:space="preserve"> showing very small remaining wound area.</w:t>
      </w:r>
    </w:p>
    <w:p w14:paraId="0EFD3B1E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 and H-</w:t>
      </w:r>
      <w:proofErr w:type="spellStart"/>
      <w:r w:rsidRPr="00F872D8">
        <w:rPr>
          <w:i/>
          <w:iCs/>
          <w:color w:val="0000FF"/>
          <w:lang w:val="en-IN"/>
        </w:rPr>
        <w:t>HAMe</w:t>
      </w:r>
      <w:proofErr w:type="spellEnd"/>
      <w:r w:rsidRPr="00F872D8">
        <w:rPr>
          <w:i/>
          <w:iCs/>
          <w:color w:val="0000FF"/>
          <w:lang w:val="en-IN"/>
        </w:rPr>
        <w:t xml:space="preserve"> groups at day 7 showing mostly closed corneas with a small number still open</w:t>
      </w:r>
      <w:r w:rsidRPr="00083B5B">
        <w:rPr>
          <w:lang w:val="en-IN"/>
        </w:rPr>
        <w:t>.</w:t>
      </w:r>
    </w:p>
    <w:p w14:paraId="062AD8BF" w14:textId="42BFFFF0" w:rsidR="00720637" w:rsidRDefault="00720637" w:rsidP="00B746D9">
      <w:pPr>
        <w:pStyle w:val="Narration"/>
        <w:numPr>
          <w:ilvl w:val="1"/>
          <w:numId w:val="3"/>
        </w:numPr>
      </w:pPr>
      <w:r w:rsidRPr="00083B5B">
        <w:t xml:space="preserve">At day 3, mild ocular irritation signs such as redness, swelling, and discharge were most frequently observed in the control and </w:t>
      </w:r>
      <w:r w:rsidR="00060C11">
        <w:t>hydrogel</w:t>
      </w:r>
      <w:r w:rsidRPr="00083B5B">
        <w:t xml:space="preserve"> groups </w:t>
      </w:r>
      <w:r w:rsidRPr="00B746D9">
        <w:rPr>
          <w:b/>
          <w:bCs/>
        </w:rPr>
        <w:t>[1].</w:t>
      </w:r>
      <w:r w:rsidR="00B746D9">
        <w:rPr>
          <w:b/>
          <w:bCs/>
        </w:rPr>
        <w:t xml:space="preserve"> </w:t>
      </w:r>
      <w:r w:rsidR="00B746D9" w:rsidRPr="00083B5B">
        <w:t xml:space="preserve">The </w:t>
      </w:r>
      <w:r w:rsidR="00060C11">
        <w:t>hydrogels with autologous serum</w:t>
      </w:r>
      <w:r w:rsidR="00060C11" w:rsidRPr="00083B5B">
        <w:t xml:space="preserve"> formulation</w:t>
      </w:r>
      <w:r w:rsidR="00B746D9" w:rsidRPr="00083B5B">
        <w:t xml:space="preserve"> showed significantly lower irritation scores compared to </w:t>
      </w:r>
      <w:r w:rsidR="00060C11">
        <w:t xml:space="preserve">the </w:t>
      </w:r>
      <w:r w:rsidR="00B746D9" w:rsidRPr="00083B5B">
        <w:t xml:space="preserve">control at day 3 </w:t>
      </w:r>
      <w:r w:rsidR="00B746D9" w:rsidRPr="00B746D9">
        <w:rPr>
          <w:b/>
          <w:bCs/>
        </w:rPr>
        <w:t>[</w:t>
      </w:r>
      <w:r w:rsidR="00B746D9">
        <w:rPr>
          <w:b/>
          <w:bCs/>
        </w:rPr>
        <w:t>2</w:t>
      </w:r>
      <w:r w:rsidR="00B746D9" w:rsidRPr="00B746D9">
        <w:rPr>
          <w:b/>
          <w:bCs/>
        </w:rPr>
        <w:t>].</w:t>
      </w:r>
    </w:p>
    <w:p w14:paraId="34C9CE4F" w14:textId="77777777" w:rsidR="00720637" w:rsidRPr="00B746D9" w:rsidRDefault="00720637" w:rsidP="0072063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83B5B">
        <w:rPr>
          <w:lang w:val="en-IN"/>
        </w:rPr>
        <w:t xml:space="preserve">LAB MEDIA: Figure 8A. </w:t>
      </w:r>
      <w:r w:rsidRPr="00B746D9">
        <w:rPr>
          <w:i/>
          <w:iCs/>
          <w:color w:val="0000FF"/>
          <w:lang w:val="en-IN"/>
        </w:rPr>
        <w:t>Video editor: Highlight the control and H eye images at day 3 showing visible redness and swelling.</w:t>
      </w:r>
    </w:p>
    <w:p w14:paraId="3F94045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>LAB MEDIA: Figure 8</w:t>
      </w:r>
      <w:proofErr w:type="gramStart"/>
      <w:r w:rsidRPr="00083B5B">
        <w:rPr>
          <w:lang w:val="en-IN"/>
        </w:rPr>
        <w:t>B,C.</w:t>
      </w:r>
      <w:proofErr w:type="gramEnd"/>
      <w:r w:rsidRPr="00083B5B">
        <w:rPr>
          <w:lang w:val="en-IN"/>
        </w:rPr>
        <w:t xml:space="preserve"> </w:t>
      </w:r>
      <w:r w:rsidRPr="00060C11">
        <w:rPr>
          <w:i/>
          <w:iCs/>
          <w:color w:val="0000FF"/>
          <w:lang w:val="en-IN"/>
        </w:rPr>
        <w:t>Video editor: Highlight the H-AS group on the day 3 score plot showing lower values than the control group.</w:t>
      </w:r>
    </w:p>
    <w:p w14:paraId="2C78433F" w14:textId="69EEA523" w:rsidR="00720637" w:rsidRDefault="00720637" w:rsidP="00720637">
      <w:pPr>
        <w:pStyle w:val="Narration"/>
        <w:numPr>
          <w:ilvl w:val="1"/>
          <w:numId w:val="3"/>
        </w:numPr>
      </w:pPr>
      <w:r w:rsidRPr="00083B5B">
        <w:t xml:space="preserve">By day 7, irritation scores in the </w:t>
      </w:r>
      <w:r w:rsidR="00060C11">
        <w:t>hydrogels with autologous serum</w:t>
      </w:r>
      <w:r w:rsidR="00060C11" w:rsidRPr="00083B5B">
        <w:t xml:space="preserve"> formulation</w:t>
      </w:r>
      <w:r w:rsidRPr="00083B5B">
        <w:t xml:space="preserve"> returned to 0, indicating full recovery </w:t>
      </w:r>
      <w:r w:rsidRPr="00060C11">
        <w:rPr>
          <w:b/>
          <w:bCs/>
        </w:rPr>
        <w:t>[1].</w:t>
      </w:r>
    </w:p>
    <w:p w14:paraId="1CB88B1A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lastRenderedPageBreak/>
        <w:t xml:space="preserve">LAB MEDIA: Figure 8C. </w:t>
      </w:r>
      <w:r w:rsidRPr="00B746D9">
        <w:rPr>
          <w:i/>
          <w:iCs/>
          <w:color w:val="0000FF"/>
          <w:lang w:val="en-IN"/>
        </w:rPr>
        <w:t>Video editor: Highlight the H-AS group at day 7 where the values reach 0 on the vertical axis.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1EBEF997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Riboflavin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https://www.merriam-webster.com/dictionary/riboflavin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raɪboʊˈfleɪvɪn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rye·boh·flay·vin</w:t>
      </w:r>
      <w:proofErr w:type="spellEnd"/>
    </w:p>
    <w:p w14:paraId="1F79EAFA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Hydrogel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https://www.merriam-webster.com/dictionary/hydrogel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haɪdroʊˌdʒɛl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hy·droh·jel</w:t>
      </w:r>
      <w:proofErr w:type="spellEnd"/>
    </w:p>
    <w:p w14:paraId="2338397C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Crosslinking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https://www.merriam-webster.com/dictionary/cross-link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krɔːsˌlɪŋk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kraws·lingk</w:t>
      </w:r>
      <w:proofErr w:type="spellEnd"/>
    </w:p>
    <w:p w14:paraId="3F021A85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Gelation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https://www.merriam-webster.com/dictionary/gelation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dʒəˈleɪʃən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juh·lay·shuhn</w:t>
      </w:r>
      <w:proofErr w:type="spellEnd"/>
    </w:p>
    <w:p w14:paraId="4EC03D4D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Anesthetized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https://www.merriam-webster.com/dictionary/anesthetize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əˈnɛsθəˌtaɪzd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uh·nes·thuh·tyzed</w:t>
      </w:r>
      <w:proofErr w:type="spellEnd"/>
    </w:p>
    <w:p w14:paraId="3FFC9CC6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Decubitus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https://www.merriam-webster.com/dictionary/decubitus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dɪˈkjuːbɪtəs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dih·kyoo·buh·tuhs</w:t>
      </w:r>
      <w:proofErr w:type="spellEnd"/>
    </w:p>
    <w:p w14:paraId="59171DB0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Periocular</w:t>
      </w:r>
      <w:r w:rsidRPr="00E14126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pɛriˈɑːkjələr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peh·ree·ah·kyuh·ler</w:t>
      </w:r>
      <w:proofErr w:type="spellEnd"/>
    </w:p>
    <w:p w14:paraId="66DAC6E5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Povidone-iodine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https://www.merriam-webster.com/dictionary/povidone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pɑːvɪˌdoʊn</w:t>
      </w:r>
      <w:proofErr w:type="spellEnd"/>
      <w:r w:rsidRPr="00E14126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aɪəˌdiːn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pah·vih·dohn</w:t>
      </w:r>
      <w:proofErr w:type="spellEnd"/>
      <w:r w:rsidRPr="00E14126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E14126">
        <w:rPr>
          <w:rFonts w:cstheme="minorHAnsi"/>
          <w:sz w:val="22"/>
          <w:szCs w:val="22"/>
          <w:lang w:val="en-IN"/>
        </w:rPr>
        <w:t>eye·uh·deen</w:t>
      </w:r>
      <w:proofErr w:type="spellEnd"/>
    </w:p>
    <w:p w14:paraId="720D36D9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Speculum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https://www.merriam-webster.com/dictionary/speculum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spɛkjələm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spek·yuh·luhm</w:t>
      </w:r>
      <w:proofErr w:type="spellEnd"/>
    </w:p>
    <w:p w14:paraId="7FFE261A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Trephine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https://www.merriam-webster.com/dictionary/trephine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trɪˈfaɪn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trih·fyn</w:t>
      </w:r>
      <w:proofErr w:type="spellEnd"/>
    </w:p>
    <w:p w14:paraId="5408BCA3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lastRenderedPageBreak/>
        <w:t>Stromal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https://www.merriam-webster.com/dictionary/stromal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stroʊməl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stroh·muhl</w:t>
      </w:r>
      <w:proofErr w:type="spellEnd"/>
    </w:p>
    <w:p w14:paraId="6E39A988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Keratectomy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https://www.merriam-webster.com/dictionary/keratectomy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kɛrəˈtɛktəmi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keh·ruh·tek·tuh·mee</w:t>
      </w:r>
      <w:proofErr w:type="spellEnd"/>
    </w:p>
    <w:p w14:paraId="3529AAF6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Epithelial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https://www.merriam-webster.com/dictionary/epithelial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ɛpɪˈθiːliəl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eh·pih·thee·lee·uhl</w:t>
      </w:r>
      <w:proofErr w:type="spellEnd"/>
    </w:p>
    <w:p w14:paraId="1A907038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Microliters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https://www.merriam-webster.com/dictionary/microliter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maɪkroʊˌliːtər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my·kroh·lee·ter</w:t>
      </w:r>
      <w:proofErr w:type="spellEnd"/>
    </w:p>
    <w:p w14:paraId="322DC772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Amniotic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https://www.merriam-webster.com/dictionary/amniotic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æmniˈɑːtɪk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am·nee·ah·tik</w:t>
      </w:r>
      <w:proofErr w:type="spellEnd"/>
    </w:p>
    <w:p w14:paraId="2149359C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Autologous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https://www.merriam-webster.com/dictionary/autologous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/ɔːˈ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tɑːləɡəs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aw·tol·uh·guhs</w:t>
      </w:r>
      <w:proofErr w:type="spellEnd"/>
    </w:p>
    <w:p w14:paraId="109A694E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proofErr w:type="spellStart"/>
      <w:r w:rsidRPr="00E14126">
        <w:rPr>
          <w:rFonts w:cstheme="minorHAnsi"/>
          <w:sz w:val="22"/>
          <w:szCs w:val="22"/>
          <w:lang w:val="en-IN"/>
        </w:rPr>
        <w:t>Nanometers</w:t>
      </w:r>
      <w:proofErr w:type="spellEnd"/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https://www.merriam-webster.com/dictionary/nanometer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nænəˌmiːtər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nan·uh·mee·ter</w:t>
      </w:r>
      <w:proofErr w:type="spellEnd"/>
    </w:p>
    <w:p w14:paraId="0EC6A1B1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Conjunctival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https://www.merriam-webster.com/dictionary/conjunctival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kənˌdʒʌŋ</w:t>
      </w:r>
      <w:proofErr w:type="spellEnd"/>
      <w:r w:rsidRPr="00E14126">
        <w:rPr>
          <w:rFonts w:cstheme="minorHAnsi"/>
          <w:sz w:val="22"/>
          <w:szCs w:val="22"/>
          <w:lang w:val="en-IN"/>
        </w:rPr>
        <w:t>(k)ˈ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taɪvəl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kuhn·jungk·tye·vuhl</w:t>
      </w:r>
      <w:proofErr w:type="spellEnd"/>
    </w:p>
    <w:p w14:paraId="7535BA4C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Tarsal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https://www.merriam-webster.com/dictionary/tarsal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tɑːrsəl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tar·suhl</w:t>
      </w:r>
      <w:proofErr w:type="spellEnd"/>
    </w:p>
    <w:p w14:paraId="2938DBE3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Tarsorrhaphy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https://www.merriam-webster.com/dictionary/tarsorrhaphy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tɑːrsəˈræfi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tar·suh·raf·ee</w:t>
      </w:r>
      <w:proofErr w:type="spellEnd"/>
    </w:p>
    <w:p w14:paraId="05586B0F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Fluorescein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https://www.merriam-webster.com/dictionary/fluorescein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flʊrˈɛsiːn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floor·eh·seen</w:t>
      </w:r>
      <w:proofErr w:type="spellEnd"/>
    </w:p>
    <w:p w14:paraId="2C0FDEE4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Re-epithelialized</w:t>
      </w:r>
      <w:r w:rsidRPr="00E14126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E14126">
        <w:rPr>
          <w:rFonts w:cstheme="minorHAnsi"/>
          <w:sz w:val="22"/>
          <w:szCs w:val="22"/>
          <w:lang w:val="en-IN"/>
        </w:rPr>
        <w:br/>
      </w:r>
      <w:r w:rsidRPr="00E14126">
        <w:rPr>
          <w:rFonts w:cstheme="minorHAnsi"/>
          <w:sz w:val="22"/>
          <w:szCs w:val="22"/>
          <w:lang w:val="en-IN"/>
        </w:rPr>
        <w:lastRenderedPageBreak/>
        <w:t>IPA: /ˌ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ri</w:t>
      </w:r>
      <w:proofErr w:type="spellEnd"/>
      <w:r w:rsidRPr="00E14126">
        <w:rPr>
          <w:rFonts w:cstheme="minorHAnsi"/>
          <w:sz w:val="22"/>
          <w:szCs w:val="22"/>
          <w:lang w:val="en-IN"/>
        </w:rPr>
        <w:t>ːˌ</w:t>
      </w:r>
      <w:proofErr w:type="spellStart"/>
      <w:r w:rsidRPr="00E14126">
        <w:rPr>
          <w:rFonts w:cstheme="minorHAnsi"/>
          <w:sz w:val="22"/>
          <w:szCs w:val="22"/>
          <w:lang w:val="en-IN"/>
        </w:rPr>
        <w:t>ɛpɪˈθiːliəlaɪzd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ree·eh·pih·thee·lee·uh·lyzed</w:t>
      </w:r>
      <w:proofErr w:type="spellEnd"/>
    </w:p>
    <w:p w14:paraId="77E68C65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Corneas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https://www.merriam-webster.com/dictionary/cornea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E14126">
        <w:rPr>
          <w:rFonts w:cstheme="minorHAnsi"/>
          <w:sz w:val="22"/>
          <w:szCs w:val="22"/>
          <w:lang w:val="en-IN"/>
        </w:rPr>
        <w:t>kɔːrniə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kor·nee·uh</w:t>
      </w:r>
      <w:proofErr w:type="spellEnd"/>
    </w:p>
    <w:p w14:paraId="62A4E80A" w14:textId="77777777" w:rsidR="00E14126" w:rsidRPr="00E14126" w:rsidRDefault="00E14126" w:rsidP="00E14126">
      <w:pPr>
        <w:numPr>
          <w:ilvl w:val="0"/>
          <w:numId w:val="45"/>
        </w:numPr>
        <w:rPr>
          <w:rFonts w:cstheme="minorHAnsi"/>
          <w:sz w:val="22"/>
          <w:szCs w:val="22"/>
          <w:lang w:val="en-IN"/>
        </w:rPr>
      </w:pPr>
      <w:r w:rsidRPr="00E14126">
        <w:rPr>
          <w:rFonts w:cstheme="minorHAnsi"/>
          <w:sz w:val="22"/>
          <w:szCs w:val="22"/>
          <w:lang w:val="en-IN"/>
        </w:rPr>
        <w:t>Residual</w:t>
      </w:r>
      <w:r w:rsidRPr="00E14126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E14126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https://www.merriam-webster.com/dictionary/residual</w:t>
        </w:r>
      </w:hyperlink>
      <w:r w:rsidRPr="00E14126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E14126">
        <w:rPr>
          <w:rFonts w:cstheme="minorHAnsi"/>
          <w:sz w:val="22"/>
          <w:szCs w:val="22"/>
          <w:lang w:val="en-IN"/>
        </w:rPr>
        <w:t>rɪˈzɪdʒuəl</w:t>
      </w:r>
      <w:proofErr w:type="spellEnd"/>
      <w:r w:rsidRPr="00E14126">
        <w:rPr>
          <w:rFonts w:cstheme="minorHAnsi"/>
          <w:sz w:val="22"/>
          <w:szCs w:val="22"/>
          <w:lang w:val="en-IN"/>
        </w:rPr>
        <w:t>/</w:t>
      </w:r>
      <w:r w:rsidRPr="00E14126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E14126">
        <w:rPr>
          <w:rFonts w:cstheme="minorHAnsi"/>
          <w:sz w:val="22"/>
          <w:szCs w:val="22"/>
          <w:lang w:val="en-IN"/>
        </w:rPr>
        <w:t>rih·zij·oo·uhl</w:t>
      </w:r>
      <w:proofErr w:type="spellEnd"/>
    </w:p>
    <w:p w14:paraId="00E4DD89" w14:textId="05945994" w:rsidR="00AD3B41" w:rsidRPr="00E14126" w:rsidRDefault="00AD3B41" w:rsidP="00E14126">
      <w:pPr>
        <w:ind w:firstLine="720"/>
        <w:rPr>
          <w:rFonts w:cstheme="minorHAnsi"/>
          <w:sz w:val="22"/>
          <w:szCs w:val="22"/>
          <w:lang w:val="en-IN"/>
        </w:rPr>
      </w:pPr>
    </w:p>
    <w:sectPr w:rsidR="00AD3B41" w:rsidRPr="00E14126" w:rsidSect="00BA553A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CA0E9" w14:textId="77777777" w:rsidR="000B6C9F" w:rsidRDefault="000B6C9F">
      <w:r>
        <w:separator/>
      </w:r>
    </w:p>
    <w:p w14:paraId="6E05D2B9" w14:textId="77777777" w:rsidR="000B6C9F" w:rsidRDefault="000B6C9F"/>
  </w:endnote>
  <w:endnote w:type="continuationSeparator" w:id="0">
    <w:p w14:paraId="5F787638" w14:textId="77777777" w:rsidR="000B6C9F" w:rsidRDefault="000B6C9F">
      <w:r>
        <w:continuationSeparator/>
      </w:r>
    </w:p>
    <w:p w14:paraId="2B5C31EA" w14:textId="77777777" w:rsidR="000B6C9F" w:rsidRDefault="000B6C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ADFAD0" w:rsidR="00ED23F4" w:rsidRPr="00790E8C" w:rsidRDefault="00336C61" w:rsidP="00503DC0">
    <w:pPr>
      <w:pStyle w:val="Footer"/>
      <w:tabs>
        <w:tab w:val="clear" w:pos="8640"/>
        <w:tab w:val="left" w:pos="484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3F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3DC0">
      <w:rPr>
        <w:rFonts w:cstheme="minorHAnsi"/>
      </w:rPr>
      <w:t>April 03, 2026</w:t>
    </w:r>
    <w:r w:rsidR="00503DC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B0E6" w14:textId="77777777" w:rsidR="000B6C9F" w:rsidRDefault="000B6C9F">
      <w:r>
        <w:separator/>
      </w:r>
    </w:p>
    <w:p w14:paraId="1B8944FE" w14:textId="77777777" w:rsidR="000B6C9F" w:rsidRDefault="000B6C9F"/>
  </w:footnote>
  <w:footnote w:type="continuationSeparator" w:id="0">
    <w:p w14:paraId="3A6F50ED" w14:textId="77777777" w:rsidR="000B6C9F" w:rsidRDefault="000B6C9F">
      <w:r>
        <w:continuationSeparator/>
      </w:r>
    </w:p>
    <w:p w14:paraId="5B807461" w14:textId="77777777" w:rsidR="000B6C9F" w:rsidRDefault="000B6C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C3E041" w:rsidR="00336C61" w:rsidRPr="00503DC0" w:rsidRDefault="00336C61" w:rsidP="00503DC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03DC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DC0" w:rsidRPr="00503DC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7772CB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7A504C"/>
    <w:multiLevelType w:val="multilevel"/>
    <w:tmpl w:val="89B44D2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8EF78E7"/>
    <w:multiLevelType w:val="multilevel"/>
    <w:tmpl w:val="1CC62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250DA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445468706">
    <w:abstractNumId w:val="23"/>
  </w:num>
  <w:num w:numId="45" w16cid:durableId="89177536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E2"/>
    <w:rsid w:val="00023E22"/>
    <w:rsid w:val="00024322"/>
    <w:rsid w:val="00025DE9"/>
    <w:rsid w:val="00026789"/>
    <w:rsid w:val="000326C8"/>
    <w:rsid w:val="000326F7"/>
    <w:rsid w:val="0003279B"/>
    <w:rsid w:val="00037828"/>
    <w:rsid w:val="000402A8"/>
    <w:rsid w:val="00043807"/>
    <w:rsid w:val="00045970"/>
    <w:rsid w:val="00045B72"/>
    <w:rsid w:val="00055137"/>
    <w:rsid w:val="00056D0F"/>
    <w:rsid w:val="00060C11"/>
    <w:rsid w:val="00074929"/>
    <w:rsid w:val="00083792"/>
    <w:rsid w:val="00085F90"/>
    <w:rsid w:val="0008613B"/>
    <w:rsid w:val="00090BAC"/>
    <w:rsid w:val="0009289E"/>
    <w:rsid w:val="000A6D25"/>
    <w:rsid w:val="000A7C4F"/>
    <w:rsid w:val="000B0B1A"/>
    <w:rsid w:val="000B2085"/>
    <w:rsid w:val="000B387A"/>
    <w:rsid w:val="000B4E9A"/>
    <w:rsid w:val="000B6C9F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7606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B6BDD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FC3"/>
    <w:rsid w:val="00214268"/>
    <w:rsid w:val="0023741D"/>
    <w:rsid w:val="002422D6"/>
    <w:rsid w:val="00244CDB"/>
    <w:rsid w:val="00247BFF"/>
    <w:rsid w:val="00250980"/>
    <w:rsid w:val="00252935"/>
    <w:rsid w:val="0025310D"/>
    <w:rsid w:val="002544F1"/>
    <w:rsid w:val="002553AE"/>
    <w:rsid w:val="00260432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70E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DC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40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4CB1"/>
    <w:rsid w:val="005D783F"/>
    <w:rsid w:val="005D7DCE"/>
    <w:rsid w:val="005E0286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79BB"/>
    <w:rsid w:val="00690900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2A0B"/>
    <w:rsid w:val="006C4093"/>
    <w:rsid w:val="006D1F9B"/>
    <w:rsid w:val="006D3AC7"/>
    <w:rsid w:val="006D7676"/>
    <w:rsid w:val="006E16D4"/>
    <w:rsid w:val="006F00AD"/>
    <w:rsid w:val="006F06AF"/>
    <w:rsid w:val="006F2681"/>
    <w:rsid w:val="00710533"/>
    <w:rsid w:val="00710EA3"/>
    <w:rsid w:val="0071156C"/>
    <w:rsid w:val="0071294C"/>
    <w:rsid w:val="00716A9B"/>
    <w:rsid w:val="00720637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63CA"/>
    <w:rsid w:val="007D4222"/>
    <w:rsid w:val="007D61A8"/>
    <w:rsid w:val="007F2D75"/>
    <w:rsid w:val="007F48D4"/>
    <w:rsid w:val="00802635"/>
    <w:rsid w:val="00804C75"/>
    <w:rsid w:val="00806B1B"/>
    <w:rsid w:val="00815E8A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4C60"/>
    <w:rsid w:val="00875BE8"/>
    <w:rsid w:val="00877B7B"/>
    <w:rsid w:val="00877B88"/>
    <w:rsid w:val="0088113B"/>
    <w:rsid w:val="008A0177"/>
    <w:rsid w:val="008A7A3E"/>
    <w:rsid w:val="008B097D"/>
    <w:rsid w:val="008C4CAE"/>
    <w:rsid w:val="008D06B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78BE"/>
    <w:rsid w:val="00AA132F"/>
    <w:rsid w:val="00AB3338"/>
    <w:rsid w:val="00AB6329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3DF"/>
    <w:rsid w:val="00B340A8"/>
    <w:rsid w:val="00B3428E"/>
    <w:rsid w:val="00B36993"/>
    <w:rsid w:val="00B40E12"/>
    <w:rsid w:val="00B435B8"/>
    <w:rsid w:val="00B4499C"/>
    <w:rsid w:val="00B46D2E"/>
    <w:rsid w:val="00B5116D"/>
    <w:rsid w:val="00B55EBF"/>
    <w:rsid w:val="00B6201D"/>
    <w:rsid w:val="00B653B7"/>
    <w:rsid w:val="00B66A14"/>
    <w:rsid w:val="00B7250F"/>
    <w:rsid w:val="00B746D9"/>
    <w:rsid w:val="00B807E5"/>
    <w:rsid w:val="00B847A0"/>
    <w:rsid w:val="00B87BC5"/>
    <w:rsid w:val="00B90A08"/>
    <w:rsid w:val="00BA4A8E"/>
    <w:rsid w:val="00BA553A"/>
    <w:rsid w:val="00BC3F28"/>
    <w:rsid w:val="00BC40E0"/>
    <w:rsid w:val="00BC60DB"/>
    <w:rsid w:val="00BC6DA7"/>
    <w:rsid w:val="00BD4346"/>
    <w:rsid w:val="00BE051D"/>
    <w:rsid w:val="00BE4E57"/>
    <w:rsid w:val="00BE756D"/>
    <w:rsid w:val="00BF201F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95E05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1320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0D55"/>
    <w:rsid w:val="00E04EFB"/>
    <w:rsid w:val="00E072C2"/>
    <w:rsid w:val="00E12787"/>
    <w:rsid w:val="00E14126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A753E"/>
    <w:rsid w:val="00EC098C"/>
    <w:rsid w:val="00EC1615"/>
    <w:rsid w:val="00EC3C46"/>
    <w:rsid w:val="00EC69FF"/>
    <w:rsid w:val="00EC7FC1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C42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2D8"/>
    <w:rsid w:val="00F95E8D"/>
    <w:rsid w:val="00FA1A9D"/>
    <w:rsid w:val="00FA532D"/>
    <w:rsid w:val="00FA7A79"/>
    <w:rsid w:val="00FA7D51"/>
    <w:rsid w:val="00FC1DA2"/>
    <w:rsid w:val="00FD1497"/>
    <w:rsid w:val="00FD411A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B7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978B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78B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78B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78B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A978B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A978B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ross-link" TargetMode="External"/><Relationship Id="rId18" Type="http://schemas.openxmlformats.org/officeDocument/2006/relationships/hyperlink" Target="https://www.merriam-webster.com/dictionary/speculum" TargetMode="External"/><Relationship Id="rId26" Type="http://schemas.openxmlformats.org/officeDocument/2006/relationships/hyperlink" Target="https://www.merriam-webster.com/dictionary/nanometer" TargetMode="External"/><Relationship Id="rId21" Type="http://schemas.openxmlformats.org/officeDocument/2006/relationships/hyperlink" Target="https://www.merriam-webster.com/dictionary/keratectomy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hydrogel" TargetMode="External"/><Relationship Id="rId17" Type="http://schemas.openxmlformats.org/officeDocument/2006/relationships/hyperlink" Target="https://www.merriam-webster.com/dictionary/povidone" TargetMode="External"/><Relationship Id="rId25" Type="http://schemas.openxmlformats.org/officeDocument/2006/relationships/hyperlink" Target="https://www.merriam-webster.com/dictionary/autologous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decubitus" TargetMode="External"/><Relationship Id="rId20" Type="http://schemas.openxmlformats.org/officeDocument/2006/relationships/hyperlink" Target="https://www.merriam-webster.com/dictionary/stromal" TargetMode="External"/><Relationship Id="rId29" Type="http://schemas.openxmlformats.org/officeDocument/2006/relationships/hyperlink" Target="https://www.merriam-webster.com/dictionary/tarsorrhaph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riboflavin" TargetMode="External"/><Relationship Id="rId24" Type="http://schemas.openxmlformats.org/officeDocument/2006/relationships/hyperlink" Target="https://www.merriam-webster.com/dictionary/amniotic" TargetMode="External"/><Relationship Id="rId32" Type="http://schemas.openxmlformats.org/officeDocument/2006/relationships/hyperlink" Target="https://www.merriam-webster.com/dictionary/residua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nesthetize" TargetMode="External"/><Relationship Id="rId23" Type="http://schemas.openxmlformats.org/officeDocument/2006/relationships/hyperlink" Target="https://www.merriam-webster.com/dictionary/microliter" TargetMode="External"/><Relationship Id="rId28" Type="http://schemas.openxmlformats.org/officeDocument/2006/relationships/hyperlink" Target="https://www.merriam-webster.com/dictionary/tarsal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hyperlink" Target="https://www.merriam-webster.com/dictionary/trephine" TargetMode="External"/><Relationship Id="rId31" Type="http://schemas.openxmlformats.org/officeDocument/2006/relationships/hyperlink" Target="https://www.merriam-webster.com/dictionary/corne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ime.echevarriaecenarro@osakidetza.eus" TargetMode="External"/><Relationship Id="rId14" Type="http://schemas.openxmlformats.org/officeDocument/2006/relationships/hyperlink" Target="https://www.merriam-webster.com/dictionary/gelation" TargetMode="External"/><Relationship Id="rId22" Type="http://schemas.openxmlformats.org/officeDocument/2006/relationships/hyperlink" Target="https://www.merriam-webster.com/dictionary/epithelial" TargetMode="External"/><Relationship Id="rId27" Type="http://schemas.openxmlformats.org/officeDocument/2006/relationships/hyperlink" Target="https://www.merriam-webster.com/dictionary/conjunctival" TargetMode="External"/><Relationship Id="rId30" Type="http://schemas.openxmlformats.org/officeDocument/2006/relationships/hyperlink" Target="https://www.merriam-webster.com/dictionary/fluorescein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account/file-uploader?src=2152664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BBC95-077E-4F90-91BC-24B41BCC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1964</Words>
  <Characters>11922</Characters>
  <Application>Microsoft Office Word</Application>
  <DocSecurity>0</DocSecurity>
  <Lines>411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2026-04-14T17:47:00Z</dcterms:created>
  <dcterms:modified xsi:type="dcterms:W3CDTF">2026-04-14T17:47:00Z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