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395E17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C351D">
        <w:rPr>
          <w:rFonts w:eastAsia="Times New Roman" w:cstheme="minorHAnsi"/>
          <w:b/>
        </w:rPr>
        <w:t>70572</w:t>
      </w:r>
    </w:p>
    <w:p w14:paraId="2F6924E5" w14:textId="15C5CCD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C351D">
        <w:rPr>
          <w:rFonts w:eastAsia="Times New Roman" w:cstheme="minorHAnsi"/>
          <w:b/>
        </w:rPr>
        <w:t>Pallavi Sharma</w:t>
      </w:r>
    </w:p>
    <w:p w14:paraId="6FB9233B" w14:textId="133A76A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C351D" w:rsidRPr="00CC351D">
          <w:rPr>
            <w:rStyle w:val="Hyperlink"/>
            <w:rFonts w:eastAsia="Times New Roman" w:cstheme="minorHAnsi"/>
            <w:b/>
          </w:rPr>
          <w:t>https://review.jove.com/files_upload.php?src=21524508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64F55AE5" w14:textId="77777777" w:rsidR="00CC351D" w:rsidRPr="00CC351D" w:rsidRDefault="004E0C5A" w:rsidP="00CC351D">
      <w:pPr>
        <w:rPr>
          <w:rFonts w:eastAsia="Times New Roman"/>
          <w:b/>
          <w:bCs/>
          <w:sz w:val="32"/>
          <w:szCs w:val="32"/>
          <w:lang w:val="tr-TR" w:eastAsia="tr-TR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C351D" w:rsidRPr="00CC351D">
        <w:rPr>
          <w:rFonts w:eastAsia="Times New Roman"/>
          <w:b/>
          <w:bCs/>
          <w:sz w:val="32"/>
          <w:szCs w:val="32"/>
          <w:lang w:val="tr-TR" w:eastAsia="tr-TR"/>
        </w:rPr>
        <w:t>Impact of Common Fruit Juices and Toothbrushing on the Discoloration of Primary Teeth</w:t>
      </w:r>
    </w:p>
    <w:p w14:paraId="30BC7CCC" w14:textId="33ACE234" w:rsidR="004E0C5A" w:rsidRPr="00CC351D" w:rsidRDefault="004E0C5A" w:rsidP="004E0C5A">
      <w:pPr>
        <w:outlineLvl w:val="0"/>
        <w:rPr>
          <w:rFonts w:eastAsia="Times New Roman" w:cstheme="minorHAnsi"/>
          <w:b/>
          <w:lang w:val="tr-TR"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60A8C4" w14:textId="5E570123" w:rsidR="00CC351D" w:rsidRPr="00CC351D" w:rsidRDefault="00CC351D" w:rsidP="00CC351D">
      <w:pPr>
        <w:rPr>
          <w:rFonts w:eastAsia="Times New Roman"/>
          <w:sz w:val="28"/>
          <w:szCs w:val="28"/>
          <w:vertAlign w:val="superscript"/>
          <w:lang w:val="tr-TR" w:eastAsia="tr-TR"/>
        </w:rPr>
      </w:pPr>
      <w:r w:rsidRPr="00CC351D">
        <w:rPr>
          <w:rFonts w:eastAsia="Times New Roman"/>
          <w:sz w:val="28"/>
          <w:szCs w:val="28"/>
          <w:lang w:val="tr-TR" w:eastAsia="tr-TR"/>
        </w:rPr>
        <w:t>Emine Kaya, Merve Gul Eren,</w:t>
      </w:r>
      <w:r w:rsidRPr="00CC351D">
        <w:rPr>
          <w:rFonts w:eastAsia="Times New Roman"/>
          <w:sz w:val="28"/>
          <w:szCs w:val="28"/>
          <w:vertAlign w:val="superscript"/>
          <w:lang w:val="tr-TR" w:eastAsia="tr-TR"/>
        </w:rPr>
        <w:t xml:space="preserve"> </w:t>
      </w:r>
      <w:r w:rsidRPr="00CC351D">
        <w:rPr>
          <w:rFonts w:eastAsia="Times New Roman"/>
          <w:sz w:val="28"/>
          <w:szCs w:val="28"/>
          <w:lang w:val="tr-TR" w:eastAsia="tr-TR"/>
        </w:rPr>
        <w:t>Hande Elif Ozçıftçi,</w:t>
      </w:r>
      <w:r w:rsidRPr="00CC351D">
        <w:rPr>
          <w:rFonts w:eastAsia="Times New Roman"/>
          <w:sz w:val="28"/>
          <w:szCs w:val="28"/>
          <w:vertAlign w:val="superscript"/>
          <w:lang w:val="tr-TR" w:eastAsia="tr-TR"/>
        </w:rPr>
        <w:t xml:space="preserve"> </w:t>
      </w:r>
      <w:r w:rsidRPr="00CC351D">
        <w:rPr>
          <w:rFonts w:eastAsia="Times New Roman"/>
          <w:sz w:val="28"/>
          <w:szCs w:val="28"/>
          <w:lang w:val="tr-TR" w:eastAsia="tr-TR"/>
        </w:rPr>
        <w:t>Gizem Akyıldız, Necmi Cemre Oksuz</w:t>
      </w:r>
    </w:p>
    <w:p w14:paraId="46376E86" w14:textId="77777777" w:rsidR="00CC351D" w:rsidRPr="00CC351D" w:rsidRDefault="00CC351D" w:rsidP="00CC351D">
      <w:pPr>
        <w:rPr>
          <w:rFonts w:eastAsia="Times New Roman"/>
          <w:sz w:val="28"/>
          <w:szCs w:val="28"/>
          <w:vertAlign w:val="superscript"/>
          <w:lang w:val="tr-TR" w:eastAsia="tr-TR"/>
        </w:rPr>
      </w:pPr>
    </w:p>
    <w:p w14:paraId="5797E651" w14:textId="0098A11B" w:rsidR="00CC351D" w:rsidRPr="00CC351D" w:rsidRDefault="00CC351D" w:rsidP="00CC351D">
      <w:pPr>
        <w:rPr>
          <w:rFonts w:eastAsia="Times New Roman"/>
          <w:sz w:val="28"/>
          <w:szCs w:val="28"/>
          <w:lang w:val="tr-TR" w:eastAsia="tr-TR"/>
        </w:rPr>
      </w:pPr>
      <w:r w:rsidRPr="00CC351D">
        <w:rPr>
          <w:rFonts w:eastAsia="Times New Roman"/>
          <w:sz w:val="28"/>
          <w:szCs w:val="28"/>
          <w:vertAlign w:val="superscript"/>
          <w:lang w:val="tr-TR" w:eastAsia="tr-TR"/>
        </w:rPr>
        <w:t>1</w:t>
      </w:r>
      <w:r w:rsidRPr="00CC351D">
        <w:rPr>
          <w:rFonts w:eastAsia="Times New Roman"/>
          <w:sz w:val="28"/>
          <w:szCs w:val="28"/>
          <w:lang w:val="tr-TR" w:eastAsia="tr-TR"/>
        </w:rPr>
        <w:t>Health Science University, Faculty of Dentistry, Department of Pediatric Dentistry, Sağlık Bilimleri Üniversitesi: Saglik Bilimleri Universitesi</w:t>
      </w:r>
    </w:p>
    <w:p w14:paraId="33CD999C" w14:textId="718ACB3D" w:rsidR="00D6314B" w:rsidRPr="00CC351D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tr-TR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8322388" w14:textId="77777777" w:rsidR="00CC351D" w:rsidRPr="00AA2EE2" w:rsidRDefault="00CC351D" w:rsidP="00CC351D">
      <w:pPr>
        <w:rPr>
          <w:rFonts w:eastAsia="Times New Roman"/>
          <w:vertAlign w:val="superscript"/>
          <w:lang w:val="tr-TR" w:eastAsia="tr-TR"/>
        </w:rPr>
      </w:pPr>
      <w:bookmarkStart w:id="0" w:name="_Hlk25233958"/>
      <w:r w:rsidRPr="00AA2EE2">
        <w:rPr>
          <w:rFonts w:eastAsia="Times New Roman"/>
          <w:lang w:val="tr-TR" w:eastAsia="tr-TR"/>
        </w:rPr>
        <w:t>Emine Kaya</w:t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  <w:t>(eminetass@gmail.com)</w:t>
      </w:r>
    </w:p>
    <w:p w14:paraId="7689E787" w14:textId="77777777" w:rsidR="00CC351D" w:rsidRPr="00AA2EE2" w:rsidRDefault="00CC351D" w:rsidP="00CC351D">
      <w:pPr>
        <w:rPr>
          <w:rFonts w:eastAsia="Times New Roman"/>
          <w:lang w:val="tr-TR" w:eastAsia="tr-TR"/>
        </w:rPr>
      </w:pPr>
    </w:p>
    <w:p w14:paraId="70FFA58B" w14:textId="77777777" w:rsidR="00D6314B" w:rsidRPr="00CC351D" w:rsidRDefault="00D6314B" w:rsidP="004E0C5A">
      <w:pPr>
        <w:outlineLvl w:val="0"/>
        <w:rPr>
          <w:rFonts w:eastAsia="Times New Roman" w:cstheme="minorHAnsi"/>
          <w:lang w:val="tr-TR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B1AC868" w14:textId="77777777" w:rsidR="00CC351D" w:rsidRPr="00AA2EE2" w:rsidRDefault="00CC351D" w:rsidP="00CC351D">
      <w:pPr>
        <w:rPr>
          <w:rFonts w:eastAsia="Times New Roman"/>
          <w:lang w:val="tr-TR" w:eastAsia="tr-TR"/>
        </w:rPr>
      </w:pPr>
      <w:r w:rsidRPr="00AA2EE2">
        <w:rPr>
          <w:rFonts w:eastAsia="Times New Roman"/>
          <w:lang w:val="tr-TR" w:eastAsia="tr-TR"/>
        </w:rPr>
        <w:t>Merve Gul Eren</w:t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  <w:t>(mervegulerence@gmail.com)</w:t>
      </w:r>
    </w:p>
    <w:p w14:paraId="1D86F322" w14:textId="77777777" w:rsidR="00CC351D" w:rsidRPr="00AA2EE2" w:rsidRDefault="00CC351D" w:rsidP="00CC351D">
      <w:pPr>
        <w:rPr>
          <w:rFonts w:eastAsia="Times New Roman"/>
          <w:lang w:val="tr-TR" w:eastAsia="tr-TR"/>
        </w:rPr>
      </w:pPr>
      <w:r w:rsidRPr="00AA2EE2">
        <w:rPr>
          <w:rFonts w:eastAsia="Times New Roman"/>
          <w:lang w:val="tr-TR" w:eastAsia="tr-TR"/>
        </w:rPr>
        <w:t>Hande Elif Ozçıftçi</w:t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  <w:t>(handeelifozciftci@gmail.com)</w:t>
      </w:r>
    </w:p>
    <w:p w14:paraId="5D2A1F6A" w14:textId="77777777" w:rsidR="00CC351D" w:rsidRPr="00AA2EE2" w:rsidRDefault="00CC351D" w:rsidP="00CC351D">
      <w:pPr>
        <w:rPr>
          <w:rFonts w:eastAsia="Times New Roman"/>
          <w:lang w:val="tr-TR" w:eastAsia="tr-TR"/>
        </w:rPr>
      </w:pPr>
      <w:r w:rsidRPr="00AA2EE2">
        <w:rPr>
          <w:rFonts w:eastAsia="Times New Roman"/>
          <w:lang w:val="tr-TR" w:eastAsia="tr-TR"/>
        </w:rPr>
        <w:t>Gizem Akyıldız</w:t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  <w:t>(gizemaky63@gmail.com)</w:t>
      </w:r>
    </w:p>
    <w:p w14:paraId="34040AF6" w14:textId="77777777" w:rsidR="00CC351D" w:rsidRPr="00AA2EE2" w:rsidRDefault="00CC351D" w:rsidP="00CC351D">
      <w:pPr>
        <w:rPr>
          <w:rFonts w:eastAsia="Times New Roman"/>
          <w:lang w:val="tr-TR" w:eastAsia="tr-TR"/>
        </w:rPr>
      </w:pPr>
      <w:r w:rsidRPr="00AA2EE2">
        <w:rPr>
          <w:rFonts w:eastAsia="Times New Roman"/>
          <w:lang w:val="tr-TR" w:eastAsia="tr-TR"/>
        </w:rPr>
        <w:t>Necmi Cemre Oksuz</w:t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  <w:t>(dt.necmicemre@gmail.com)</w:t>
      </w:r>
    </w:p>
    <w:p w14:paraId="1C23B4CE" w14:textId="77777777" w:rsidR="00CC351D" w:rsidRPr="00AA2EE2" w:rsidRDefault="00CC351D" w:rsidP="00CC351D">
      <w:pPr>
        <w:rPr>
          <w:rFonts w:eastAsia="Times New Roman"/>
          <w:vertAlign w:val="superscript"/>
          <w:lang w:val="tr-TR" w:eastAsia="tr-TR"/>
        </w:rPr>
      </w:pPr>
      <w:r w:rsidRPr="00AA2EE2">
        <w:rPr>
          <w:rFonts w:eastAsia="Times New Roman"/>
          <w:lang w:val="tr-TR" w:eastAsia="tr-TR"/>
        </w:rPr>
        <w:t>Emine Kaya</w:t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</w:r>
      <w:r w:rsidRPr="00AA2EE2">
        <w:rPr>
          <w:rFonts w:eastAsia="Times New Roman"/>
          <w:lang w:val="tr-TR" w:eastAsia="tr-TR"/>
        </w:rPr>
        <w:tab/>
        <w:t>(eminetass@gmail.com)</w:t>
      </w:r>
    </w:p>
    <w:p w14:paraId="20DBF39E" w14:textId="77777777" w:rsidR="00CC351D" w:rsidRPr="00AA2EE2" w:rsidRDefault="00CC351D" w:rsidP="00CC351D">
      <w:pPr>
        <w:rPr>
          <w:rFonts w:eastAsia="Times New Roman"/>
          <w:lang w:val="tr-TR" w:eastAsia="tr-TR"/>
        </w:rPr>
      </w:pPr>
    </w:p>
    <w:p w14:paraId="6F84F159" w14:textId="77777777" w:rsidR="003B5E26" w:rsidRPr="00CC351D" w:rsidRDefault="003B5E26" w:rsidP="009A0E7C">
      <w:pPr>
        <w:outlineLvl w:val="0"/>
        <w:rPr>
          <w:rFonts w:cstheme="minorHAnsi"/>
          <w:b/>
          <w:sz w:val="22"/>
          <w:szCs w:val="22"/>
          <w:lang w:val="tr-TR"/>
        </w:rPr>
      </w:pPr>
    </w:p>
    <w:p w14:paraId="5A2BE33C" w14:textId="77777777" w:rsidR="001E230F" w:rsidRPr="00CC351D" w:rsidRDefault="001E230F" w:rsidP="009A0E7C">
      <w:pPr>
        <w:outlineLvl w:val="0"/>
        <w:rPr>
          <w:rFonts w:cstheme="minorHAnsi"/>
          <w:b/>
          <w:sz w:val="22"/>
          <w:szCs w:val="22"/>
          <w:lang w:val="tr-TR"/>
        </w:rPr>
      </w:pPr>
    </w:p>
    <w:p w14:paraId="60B95108" w14:textId="77777777" w:rsidR="00C70C90" w:rsidRPr="00CC351D" w:rsidRDefault="00C70C90">
      <w:pPr>
        <w:rPr>
          <w:rFonts w:cstheme="minorHAnsi"/>
          <w:b/>
          <w:sz w:val="22"/>
          <w:szCs w:val="22"/>
          <w:lang w:val="tr-TR"/>
        </w:rPr>
      </w:pPr>
      <w:r w:rsidRPr="00CC351D">
        <w:rPr>
          <w:rFonts w:cstheme="minorHAnsi"/>
          <w:b/>
          <w:sz w:val="22"/>
          <w:szCs w:val="22"/>
          <w:lang w:val="tr-TR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015A4015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4C4768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  <w:r w:rsidR="008E2BA5">
        <w:rPr>
          <w:rFonts w:cstheme="minorHAnsi"/>
        </w:rPr>
        <w:br/>
      </w: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5521AEC2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C4768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69D46BE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6E49CB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03/24/2026"/>
            </w:textInput>
          </w:ffData>
        </w:fldChar>
      </w:r>
      <w:bookmarkStart w:id="1" w:name="Text5"/>
      <w:r w:rsidR="006E49CB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6E49CB">
        <w:rPr>
          <w:rFonts w:ascii="Calibri" w:hAnsi="Calibri" w:cs="Calibri"/>
          <w:b/>
          <w:bCs/>
          <w:color w:val="222222"/>
          <w:highlight w:val="yellow"/>
        </w:rPr>
      </w:r>
      <w:r w:rsidR="006E49CB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6E49CB">
        <w:rPr>
          <w:rFonts w:ascii="Calibri" w:hAnsi="Calibri" w:cs="Calibri"/>
          <w:b/>
          <w:bCs/>
          <w:noProof/>
          <w:color w:val="222222"/>
          <w:highlight w:val="yellow"/>
        </w:rPr>
        <w:t>03/24/2026</w:t>
      </w:r>
      <w:r w:rsidR="006E49CB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00D4BF76" w14:textId="77777777" w:rsidR="005C32B6" w:rsidRDefault="005C32B6" w:rsidP="00C9492F">
      <w:pPr>
        <w:rPr>
          <w:rFonts w:ascii="Calibri" w:hAnsi="Calibri" w:cs="Calibri"/>
          <w:b/>
          <w:bCs/>
          <w:color w:val="222222"/>
        </w:rPr>
      </w:pPr>
    </w:p>
    <w:p w14:paraId="685E1DF4" w14:textId="55BB5CB1" w:rsidR="005F1ADF" w:rsidRDefault="000A7C4F" w:rsidP="002C7F7B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177954D2" w14:textId="77777777" w:rsidR="002C7F7B" w:rsidRDefault="002C7F7B" w:rsidP="002C7F7B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31FFB6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5C32B6">
        <w:rPr>
          <w:rFonts w:cstheme="minorHAnsi"/>
          <w:bCs/>
          <w:sz w:val="22"/>
          <w:szCs w:val="22"/>
        </w:rPr>
        <w:t>10</w:t>
      </w:r>
    </w:p>
    <w:p w14:paraId="5AAC9C6C" w14:textId="12D22E7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C32B6">
        <w:rPr>
          <w:rFonts w:cstheme="minorHAnsi"/>
          <w:bCs/>
          <w:sz w:val="22"/>
          <w:szCs w:val="22"/>
        </w:rPr>
        <w:t>12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55866153" w14:textId="703E9827" w:rsidR="009654AF" w:rsidRPr="008B4E68" w:rsidRDefault="008E2BA5" w:rsidP="009654AF">
      <w:pPr>
        <w:rPr>
          <w:rFonts w:cstheme="minorHAnsi"/>
          <w:color w:val="auto"/>
          <w:shd w:val="clear" w:color="auto" w:fill="FFFFFF"/>
        </w:rPr>
      </w:pPr>
      <w:r w:rsidRPr="008E2BA5">
        <w:rPr>
          <w:rFonts w:cstheme="minorHAnsi"/>
          <w:color w:val="auto"/>
          <w:highlight w:val="green"/>
          <w:shd w:val="clear" w:color="auto" w:fill="FFFFFF"/>
        </w:rPr>
        <w:t>NOTE to VO: Please record the introduction and conclusion statements</w:t>
      </w:r>
      <w:r>
        <w:rPr>
          <w:rFonts w:cstheme="minorHAnsi"/>
          <w:color w:val="auto"/>
          <w:shd w:val="clear" w:color="auto" w:fill="FFFFFF"/>
        </w:rPr>
        <w:br/>
      </w: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3074771E" w:rsidR="009654AF" w:rsidRPr="008E2BA5" w:rsidRDefault="008E2BA5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/>
        </w:rPr>
        <w:t>This study</w:t>
      </w:r>
      <w:r w:rsidR="000E6574" w:rsidRPr="000E6574">
        <w:rPr>
          <w:rFonts w:cstheme="minorHAnsi"/>
        </w:rPr>
        <w:t xml:space="preserve"> investigate</w:t>
      </w:r>
      <w:r>
        <w:rPr>
          <w:rFonts w:cstheme="minorHAnsi"/>
        </w:rPr>
        <w:t>s</w:t>
      </w:r>
      <w:r w:rsidR="000E6574" w:rsidRPr="000E6574">
        <w:rPr>
          <w:rFonts w:cstheme="minorHAnsi"/>
        </w:rPr>
        <w:t xml:space="preserve"> how common fruit juices discolor primary teeth and whether brushing mitigates these staining effects.</w:t>
      </w:r>
    </w:p>
    <w:p w14:paraId="517126C0" w14:textId="0D3B37E0" w:rsidR="008E2BA5" w:rsidRPr="00692989" w:rsidRDefault="008E2BA5" w:rsidP="0069298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8E2BA5">
        <w:rPr>
          <w:rFonts w:eastAsia="Times New Roman" w:cstheme="minorHAnsi"/>
          <w:i/>
          <w:iCs/>
          <w:color w:val="3333FF"/>
        </w:rPr>
        <w:t>2.4.2</w:t>
      </w:r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bookmarkStart w:id="2" w:name="OLE_LINK5"/>
      <w:bookmarkStart w:id="3" w:name="OLE_LINK6"/>
      <w:r w:rsidRPr="00DD6FE5">
        <w:t>Describe the research contexts or systems in which this protocol can be applied.</w:t>
      </w:r>
    </w:p>
    <w:p w14:paraId="3FA57952" w14:textId="0E010FF8" w:rsidR="008E2BA5" w:rsidRPr="008E2BA5" w:rsidRDefault="008E2BA5" w:rsidP="008E2BA5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b/>
          <w:bCs/>
          <w:sz w:val="28"/>
          <w:szCs w:val="28"/>
        </w:rPr>
      </w:pPr>
      <w:r w:rsidRPr="008E2BA5">
        <w:rPr>
          <w:rStyle w:val="AuthorName"/>
          <w:rFonts w:asciiTheme="minorHAnsi" w:eastAsia="Times" w:hAnsiTheme="minorHAnsi" w:cstheme="minorHAnsi"/>
          <w:b w:val="0"/>
          <w:bCs/>
          <w:u w:val="none"/>
        </w:rPr>
        <w:t>T</w:t>
      </w:r>
      <w:r w:rsidR="00BC3BB6" w:rsidRPr="00BC3BB6">
        <w:rPr>
          <w:rFonts w:cstheme="minorHAnsi"/>
        </w:rPr>
        <w:t xml:space="preserve">his protocol can be applied in dental research to assess discoloration and the effectiveness of oral hygiene interventions in primary </w:t>
      </w:r>
      <w:r w:rsidR="00BC3BB6">
        <w:rPr>
          <w:rFonts w:cstheme="minorHAnsi"/>
        </w:rPr>
        <w:t xml:space="preserve">and permanent </w:t>
      </w:r>
      <w:r w:rsidR="00BC3BB6" w:rsidRPr="00BC3BB6">
        <w:rPr>
          <w:rFonts w:cstheme="minorHAnsi"/>
        </w:rPr>
        <w:t>teeth.</w:t>
      </w:r>
    </w:p>
    <w:p w14:paraId="57BD22CB" w14:textId="7E5E6C5B" w:rsidR="008E2BA5" w:rsidRPr="008E2BA5" w:rsidRDefault="008E2BA5" w:rsidP="008E2BA5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  <w:i/>
          <w:iCs/>
          <w:color w:val="3333FF"/>
        </w:rPr>
      </w:pPr>
      <w:r w:rsidRPr="008E2BA5">
        <w:rPr>
          <w:rFonts w:eastAsia="Times New Roman" w:cstheme="minorHAnsi"/>
          <w:i/>
          <w:iCs/>
          <w:color w:val="3333FF"/>
        </w:rPr>
        <w:t>Figure 4</w:t>
      </w:r>
    </w:p>
    <w:bookmarkEnd w:id="2"/>
    <w:bookmarkEnd w:id="3"/>
    <w:p w14:paraId="11C6A28C" w14:textId="6384F6F5" w:rsidR="008E2BA5" w:rsidRPr="008E2BA5" w:rsidRDefault="009654AF" w:rsidP="008E2BA5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0994195F" w:rsidR="009654AF" w:rsidRPr="008E2BA5" w:rsidRDefault="000E6574" w:rsidP="008E2BA5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</w:rPr>
      </w:pPr>
      <w:r w:rsidRPr="008E2BA5">
        <w:rPr>
          <w:rFonts w:cstheme="minorHAnsi"/>
        </w:rPr>
        <w:t xml:space="preserve">Maintaining standardized conditions, including consistent brushing, daily solution renewal, </w:t>
      </w:r>
      <w:r w:rsidR="008E2BA5">
        <w:rPr>
          <w:rFonts w:cstheme="minorHAnsi"/>
        </w:rPr>
        <w:t xml:space="preserve">and </w:t>
      </w:r>
      <w:r w:rsidRPr="008E2BA5">
        <w:rPr>
          <w:rFonts w:cstheme="minorHAnsi"/>
        </w:rPr>
        <w:t>accurate spectrophotometer calibration, is critical for reliable results.</w:t>
      </w:r>
    </w:p>
    <w:p w14:paraId="683F6353" w14:textId="234FA4D1" w:rsidR="008E2BA5" w:rsidRPr="008E2BA5" w:rsidRDefault="008E2BA5" w:rsidP="008E2BA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8E2BA5">
        <w:rPr>
          <w:rStyle w:val="AuthorName"/>
          <w:rFonts w:eastAsia="Times"/>
          <w:b w:val="0"/>
          <w:bCs/>
          <w:i/>
          <w:iCs/>
          <w:color w:val="3333FF"/>
          <w:u w:val="none"/>
        </w:rPr>
        <w:t>2.</w:t>
      </w:r>
      <w:r>
        <w:rPr>
          <w:rStyle w:val="AuthorName"/>
          <w:rFonts w:eastAsia="Times"/>
          <w:b w:val="0"/>
          <w:bCs/>
          <w:i/>
          <w:iCs/>
          <w:color w:val="3333FF"/>
          <w:u w:val="none"/>
        </w:rPr>
        <w:t>5</w:t>
      </w:r>
      <w:r w:rsidRPr="008E2BA5">
        <w:rPr>
          <w:rStyle w:val="AuthorName"/>
          <w:rFonts w:eastAsia="Times"/>
          <w:b w:val="0"/>
          <w:bCs/>
          <w:i/>
          <w:iCs/>
          <w:color w:val="3333FF"/>
          <w:u w:val="none"/>
        </w:rPr>
        <w:t>.1</w:t>
      </w:r>
    </w:p>
    <w:p w14:paraId="4F4A161E" w14:textId="77777777" w:rsidR="008E2BA5" w:rsidRPr="008E2BA5" w:rsidRDefault="008E2BA5" w:rsidP="008E2BA5">
      <w:pPr>
        <w:pStyle w:val="ListParagraph"/>
        <w:spacing w:before="120"/>
        <w:ind w:left="907"/>
        <w:rPr>
          <w:rFonts w:eastAsia="Times New Roman" w:cstheme="minorHAnsi"/>
        </w:rPr>
      </w:pP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4B693101" w:rsidR="009654AF" w:rsidRPr="008E2BA5" w:rsidRDefault="000E6574" w:rsidP="008E2BA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E6574">
        <w:rPr>
          <w:rFonts w:cstheme="minorHAnsi"/>
        </w:rPr>
        <w:t>Future studies can evaluate more beverages, pediatric medications, and preventive agents to better understand and reduce discoloration in primary teeth.</w:t>
      </w:r>
    </w:p>
    <w:p w14:paraId="1757D48B" w14:textId="3335C8CB" w:rsidR="008E2BA5" w:rsidRPr="008E2BA5" w:rsidRDefault="008E2BA5" w:rsidP="008E2BA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8E2BA5">
        <w:rPr>
          <w:rStyle w:val="AuthorName"/>
          <w:rFonts w:eastAsia="Times"/>
          <w:b w:val="0"/>
          <w:bCs/>
          <w:i/>
          <w:iCs/>
          <w:color w:val="3333FF"/>
          <w:u w:val="none"/>
        </w:rPr>
        <w:t>2.9.1</w:t>
      </w:r>
    </w:p>
    <w:p w14:paraId="707D70A8" w14:textId="77777777" w:rsidR="008E2BA5" w:rsidRPr="00D75084" w:rsidRDefault="008E2BA5" w:rsidP="008E2BA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7F24693B" w14:textId="77777777" w:rsidR="00692989" w:rsidRDefault="00692989" w:rsidP="00000E22">
      <w:pPr>
        <w:spacing w:before="120"/>
        <w:rPr>
          <w:rFonts w:cstheme="minorHAnsi"/>
        </w:rPr>
      </w:pPr>
    </w:p>
    <w:p w14:paraId="5D34B951" w14:textId="77777777" w:rsidR="00692989" w:rsidRDefault="00692989" w:rsidP="00000E22">
      <w:pPr>
        <w:spacing w:before="120"/>
        <w:rPr>
          <w:rFonts w:cstheme="minorHAnsi"/>
        </w:rPr>
      </w:pPr>
    </w:p>
    <w:p w14:paraId="4CF4F261" w14:textId="77777777" w:rsidR="00692989" w:rsidRDefault="00692989" w:rsidP="00000E22">
      <w:pPr>
        <w:spacing w:before="120"/>
        <w:rPr>
          <w:rFonts w:cstheme="minorHAnsi"/>
        </w:rPr>
      </w:pPr>
    </w:p>
    <w:p w14:paraId="57F84FAF" w14:textId="77777777" w:rsidR="00692989" w:rsidRDefault="00692989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66D538A0" w14:textId="083A3474" w:rsidR="001016BD" w:rsidRPr="00000E22" w:rsidRDefault="001E0433" w:rsidP="00F3080E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F3080E">
        <w:rPr>
          <w:rFonts w:eastAsia="Times New Roman"/>
          <w:lang w:eastAsia="tr-TR"/>
        </w:rPr>
        <w:t>I</w:t>
      </w:r>
      <w:r w:rsidR="00F3080E" w:rsidRPr="00FD4568">
        <w:rPr>
          <w:rFonts w:eastAsia="Times New Roman"/>
          <w:lang w:eastAsia="tr-TR"/>
        </w:rPr>
        <w:t>nstitutional Human Research Ethics Committee of the University of Health Sciences</w:t>
      </w:r>
      <w:r w:rsidR="00F3080E">
        <w:rPr>
          <w:rFonts w:eastAsia="Times New Roman"/>
          <w:lang w:eastAsia="tr-TR"/>
        </w:rPr>
        <w:t>. Written informed consent has been obtained from the patients</w:t>
      </w:r>
      <w:r w:rsidR="004C4768">
        <w:rPr>
          <w:rFonts w:eastAsia="Times New Roman"/>
          <w:lang w:eastAsia="tr-TR"/>
        </w:rPr>
        <w:t>.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3BB27523" w:rsidR="00DC2504" w:rsidRPr="00B07A3B" w:rsidRDefault="005C32B6" w:rsidP="00DC2504">
      <w:pPr>
        <w:rPr>
          <w:rFonts w:cstheme="minorHAnsi"/>
        </w:rPr>
      </w:pPr>
      <w:r w:rsidRPr="005C32B6">
        <w:rPr>
          <w:rFonts w:cstheme="minorHAnsi"/>
          <w:highlight w:val="green"/>
        </w:rPr>
        <w:t>NOTE: The protocol is scripted from the provided footage</w:t>
      </w:r>
    </w:p>
    <w:p w14:paraId="75DFC648" w14:textId="4DB2F5B3" w:rsidR="00CE10F2" w:rsidRPr="00F3080E" w:rsidRDefault="00F3080E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3080E">
        <w:rPr>
          <w:b/>
          <w:bCs/>
          <w:kern w:val="2"/>
          <w14:ligatures w14:val="standardContextual"/>
        </w:rPr>
        <w:t>Investigat</w:t>
      </w:r>
      <w:r>
        <w:rPr>
          <w:b/>
          <w:bCs/>
          <w:kern w:val="2"/>
          <w14:ligatures w14:val="standardContextual"/>
        </w:rPr>
        <w:t>ing</w:t>
      </w:r>
      <w:r w:rsidRPr="00F3080E">
        <w:rPr>
          <w:b/>
          <w:bCs/>
          <w:kern w:val="2"/>
          <w14:ligatures w14:val="standardContextual"/>
        </w:rPr>
        <w:t xml:space="preserve"> the Color Changes Caused by Fruit Juices </w:t>
      </w:r>
      <w:r>
        <w:rPr>
          <w:b/>
          <w:bCs/>
          <w:kern w:val="2"/>
          <w14:ligatures w14:val="standardContextual"/>
        </w:rPr>
        <w:t>in Primary Teeth</w:t>
      </w:r>
    </w:p>
    <w:p w14:paraId="753B71A2" w14:textId="6F801B62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8E2BA5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0E6574">
        <w:rPr>
          <w:rFonts w:cstheme="minorHAnsi"/>
        </w:rPr>
        <w:t>Merve Gul Eren, Gizem Akyildiz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41E361AC" w14:textId="26E142A7" w:rsidR="00BE7521" w:rsidRDefault="00BE7521" w:rsidP="00BE7521">
      <w:pPr>
        <w:pStyle w:val="Narration"/>
        <w:numPr>
          <w:ilvl w:val="1"/>
          <w:numId w:val="3"/>
        </w:numPr>
      </w:pPr>
      <w:r>
        <w:t>To begin, c</w:t>
      </w:r>
      <w:r w:rsidRPr="008C49A2">
        <w:t>ollect a total of 80 sound primary teeth extracted due to trauma, orthodontic reasons, or excessive mobility related to natural exfoliation</w:t>
      </w:r>
      <w:r>
        <w:t>.</w:t>
      </w:r>
      <w:r w:rsidRPr="008C49A2">
        <w:t xml:space="preserve"> Assign 20 specimens to each fruit juice group and the control group </w:t>
      </w:r>
      <w:r w:rsidRPr="008C49A2">
        <w:rPr>
          <w:b/>
          <w:bCs/>
        </w:rPr>
        <w:t>[</w:t>
      </w:r>
      <w:r w:rsidR="008B32B9">
        <w:rPr>
          <w:b/>
          <w:bCs/>
        </w:rPr>
        <w:t>1</w:t>
      </w:r>
      <w:r w:rsidRPr="008C49A2">
        <w:rPr>
          <w:b/>
          <w:bCs/>
        </w:rPr>
        <w:t>]</w:t>
      </w:r>
      <w:r w:rsidRPr="008C49A2">
        <w:t>.</w:t>
      </w:r>
    </w:p>
    <w:p w14:paraId="4CAF7D61" w14:textId="542E0657" w:rsidR="00BE7521" w:rsidRPr="00F3080E" w:rsidRDefault="008B32B9" w:rsidP="00F3080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1</w:t>
      </w:r>
      <w:r w:rsidR="00BE7521" w:rsidRPr="008C49A2">
        <w:rPr>
          <w:lang w:val="en-IN"/>
        </w:rPr>
        <w:t>.</w:t>
      </w:r>
    </w:p>
    <w:p w14:paraId="0369DFF0" w14:textId="2CA77C39" w:rsidR="00BE7521" w:rsidRDefault="008B32B9" w:rsidP="00BE7521">
      <w:pPr>
        <w:pStyle w:val="Narration"/>
        <w:numPr>
          <w:ilvl w:val="1"/>
          <w:numId w:val="3"/>
        </w:numPr>
      </w:pPr>
      <w:r>
        <w:t xml:space="preserve">After removing </w:t>
      </w:r>
      <w:r w:rsidRPr="008C49A2">
        <w:t>remaining gingival tissue and debris from the teeth</w:t>
      </w:r>
      <w:r>
        <w:t xml:space="preserve">, </w:t>
      </w:r>
      <w:r w:rsidR="00F3080E">
        <w:t>store</w:t>
      </w:r>
      <w:r w:rsidR="00BE7521" w:rsidRPr="008C49A2">
        <w:t xml:space="preserve"> the teeth in saline solution until the experiments begin </w:t>
      </w:r>
      <w:r w:rsidR="00BE7521" w:rsidRPr="008C49A2">
        <w:rPr>
          <w:b/>
          <w:bCs/>
        </w:rPr>
        <w:t>[1]</w:t>
      </w:r>
      <w:r w:rsidR="00BE7521" w:rsidRPr="008C49A2">
        <w:t xml:space="preserve">. Replace the saline solution daily </w:t>
      </w:r>
      <w:r w:rsidR="00BE7521" w:rsidRPr="008C49A2">
        <w:rPr>
          <w:b/>
          <w:bCs/>
        </w:rPr>
        <w:t>[2]</w:t>
      </w:r>
      <w:r w:rsidR="00BE7521" w:rsidRPr="008C49A2">
        <w:t>.</w:t>
      </w:r>
    </w:p>
    <w:p w14:paraId="6F354231" w14:textId="05D6F743" w:rsidR="00CF18D8" w:rsidRDefault="00CF18D8" w:rsidP="00CF18D8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 w:val="0"/>
        </w:rPr>
        <w:t xml:space="preserve">LAB MEDIA: </w:t>
      </w:r>
      <w:r w:rsidRPr="00CF18D8">
        <w:t>Store_the_teeth_1.mp4</w:t>
      </w:r>
      <w:r>
        <w:rPr>
          <w:iCs w:val="0"/>
        </w:rPr>
        <w:t>: 00:00-end</w:t>
      </w:r>
    </w:p>
    <w:p w14:paraId="36EAF7E8" w14:textId="549B10B2" w:rsidR="00CF18D8" w:rsidRDefault="00CF18D8" w:rsidP="00BE752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 w:val="0"/>
        </w:rPr>
        <w:t xml:space="preserve">LAB MEDIA: </w:t>
      </w:r>
      <w:r w:rsidRPr="00CF18D8">
        <w:t>Store_the_teeth_</w:t>
      </w:r>
      <w:r>
        <w:rPr>
          <w:iCs w:val="0"/>
        </w:rPr>
        <w:t>2</w:t>
      </w:r>
      <w:r w:rsidRPr="00CF18D8">
        <w:t>.mp4</w:t>
      </w:r>
      <w:r>
        <w:rPr>
          <w:iCs w:val="0"/>
        </w:rPr>
        <w:t>: 00:00-00:25</w:t>
      </w:r>
    </w:p>
    <w:p w14:paraId="1D28DDBA" w14:textId="30EBDA22" w:rsidR="00BE7521" w:rsidRDefault="006C0DA7" w:rsidP="00BE7521">
      <w:pPr>
        <w:pStyle w:val="Narration"/>
        <w:numPr>
          <w:ilvl w:val="1"/>
          <w:numId w:val="3"/>
        </w:numPr>
      </w:pPr>
      <w:r>
        <w:t>Next, c</w:t>
      </w:r>
      <w:r w:rsidR="00BE7521" w:rsidRPr="008C49A2">
        <w:t xml:space="preserve">reate a 4 by 4 </w:t>
      </w:r>
      <w:r w:rsidR="00D75BCA" w:rsidRPr="008C49A2">
        <w:t>millimetres</w:t>
      </w:r>
      <w:r w:rsidR="00BE7521" w:rsidRPr="008C49A2">
        <w:t xml:space="preserve"> square window on each specimen using red nail polish </w:t>
      </w:r>
      <w:r w:rsidR="00BE7521" w:rsidRPr="008C49A2">
        <w:rPr>
          <w:b/>
          <w:bCs/>
        </w:rPr>
        <w:t>[1]</w:t>
      </w:r>
      <w:r w:rsidR="00BE7521" w:rsidRPr="008C49A2">
        <w:t>.</w:t>
      </w:r>
    </w:p>
    <w:p w14:paraId="2D7A3FE9" w14:textId="095A814E" w:rsidR="00CF18D8" w:rsidRPr="00F3080E" w:rsidRDefault="00CF18D8" w:rsidP="00F3080E">
      <w:pPr>
        <w:pStyle w:val="ListParagraph"/>
        <w:numPr>
          <w:ilvl w:val="2"/>
          <w:numId w:val="3"/>
        </w:numPr>
        <w:rPr>
          <w:rFonts w:ascii="Calibri" w:hAnsi="Calibri" w:cs="Calibri"/>
          <w:lang w:val="en-IN"/>
        </w:rPr>
      </w:pPr>
      <w:r>
        <w:rPr>
          <w:rFonts w:ascii="Calibri" w:hAnsi="Calibri" w:cs="Calibri"/>
          <w:iCs/>
          <w:lang w:val="en-IN"/>
        </w:rPr>
        <w:t xml:space="preserve">LAB MEDIA: </w:t>
      </w:r>
      <w:r w:rsidRPr="00CF18D8">
        <w:rPr>
          <w:rFonts w:ascii="Calibri" w:hAnsi="Calibri" w:cs="Calibri"/>
          <w:lang w:val="en-IN"/>
        </w:rPr>
        <w:t>Creating_4x4_square_window_1.mp4</w:t>
      </w:r>
      <w:r>
        <w:rPr>
          <w:rFonts w:ascii="Calibri" w:hAnsi="Calibri" w:cs="Calibri"/>
          <w:iCs/>
          <w:lang w:val="en-IN"/>
        </w:rPr>
        <w:t xml:space="preserve">: </w:t>
      </w:r>
      <w:r w:rsidRPr="00CF18D8">
        <w:rPr>
          <w:lang w:val="en-IN"/>
        </w:rPr>
        <w:t>00:07-00:24</w:t>
      </w:r>
      <w:r>
        <w:rPr>
          <w:lang w:val="en-IN"/>
        </w:rPr>
        <w:t xml:space="preserve">, </w:t>
      </w:r>
      <w:r w:rsidRPr="00CF18D8">
        <w:rPr>
          <w:rFonts w:ascii="Calibri" w:hAnsi="Calibri" w:cs="Calibri"/>
          <w:lang w:val="en-IN"/>
        </w:rPr>
        <w:t>Creating_4x4_square_window_</w:t>
      </w:r>
      <w:r>
        <w:rPr>
          <w:rFonts w:ascii="Calibri" w:hAnsi="Calibri" w:cs="Calibri"/>
          <w:iCs/>
          <w:lang w:val="en-IN"/>
        </w:rPr>
        <w:t>2</w:t>
      </w:r>
      <w:r w:rsidRPr="00CF18D8">
        <w:rPr>
          <w:rFonts w:ascii="Calibri" w:hAnsi="Calibri" w:cs="Calibri"/>
          <w:lang w:val="en-IN"/>
        </w:rPr>
        <w:t>.mp4</w:t>
      </w:r>
      <w:r>
        <w:rPr>
          <w:rFonts w:ascii="Calibri" w:hAnsi="Calibri" w:cs="Calibri"/>
          <w:iCs/>
          <w:lang w:val="en-IN"/>
        </w:rPr>
        <w:t>: 00:00-end</w:t>
      </w:r>
    </w:p>
    <w:p w14:paraId="6C75108F" w14:textId="0F7D0F71" w:rsidR="000A230B" w:rsidRDefault="00F3080E" w:rsidP="000A230B">
      <w:pPr>
        <w:pStyle w:val="Narration"/>
        <w:numPr>
          <w:ilvl w:val="1"/>
          <w:numId w:val="3"/>
        </w:numPr>
      </w:pPr>
      <w:r>
        <w:t>Then, f</w:t>
      </w:r>
      <w:r w:rsidR="000A230B" w:rsidRPr="008C49A2">
        <w:t xml:space="preserve">ill </w:t>
      </w:r>
      <w:r w:rsidR="000A230B">
        <w:t>a</w:t>
      </w:r>
      <w:r w:rsidR="000A230B" w:rsidRPr="008C49A2">
        <w:t xml:space="preserve"> container with the assigned fruit juice before conducting baseline color measurements </w:t>
      </w:r>
      <w:r w:rsidR="000A230B" w:rsidRPr="008C49A2">
        <w:rPr>
          <w:b/>
          <w:bCs/>
        </w:rPr>
        <w:t>[</w:t>
      </w:r>
      <w:r w:rsidR="000A230B">
        <w:rPr>
          <w:b/>
          <w:bCs/>
        </w:rPr>
        <w:t>1</w:t>
      </w:r>
      <w:r w:rsidR="000A230B" w:rsidRPr="008C49A2">
        <w:rPr>
          <w:b/>
          <w:bCs/>
        </w:rPr>
        <w:t>]</w:t>
      </w:r>
      <w:r w:rsidR="000A230B" w:rsidRPr="008C49A2">
        <w:t>.</w:t>
      </w:r>
      <w:r w:rsidR="005D3911">
        <w:t xml:space="preserve"> </w:t>
      </w:r>
      <w:r w:rsidR="005D3911" w:rsidRPr="00AA2EE2">
        <w:rPr>
          <w:rFonts w:eastAsia="Calibri"/>
          <w:kern w:val="2"/>
          <w14:ligatures w14:val="standardContextual"/>
        </w:rPr>
        <w:t xml:space="preserve">Divide the samples into </w:t>
      </w:r>
      <w:r w:rsidR="005D3911">
        <w:rPr>
          <w:rFonts w:eastAsia="Calibri"/>
          <w:kern w:val="2"/>
          <w14:ligatures w14:val="standardContextual"/>
        </w:rPr>
        <w:t xml:space="preserve">groups as presented here </w:t>
      </w:r>
      <w:r w:rsidR="005D3911" w:rsidRPr="005D3911">
        <w:rPr>
          <w:rFonts w:eastAsia="Calibri"/>
          <w:b/>
          <w:bCs/>
          <w:kern w:val="2"/>
          <w14:ligatures w14:val="standardContextual"/>
        </w:rPr>
        <w:t>[2]</w:t>
      </w:r>
      <w:r w:rsidR="005D3911" w:rsidRPr="005D3911">
        <w:rPr>
          <w:rFonts w:eastAsia="Calibri"/>
          <w:b/>
          <w:bCs/>
          <w:kern w:val="2"/>
          <w14:ligatures w14:val="standardContextual"/>
        </w:rPr>
        <w:t>.</w:t>
      </w:r>
      <w:r w:rsidR="005D3911" w:rsidRPr="00AA2EE2">
        <w:rPr>
          <w:rFonts w:eastAsia="Calibri"/>
          <w:kern w:val="2"/>
          <w14:ligatures w14:val="standardContextual"/>
        </w:rPr>
        <w:t xml:space="preserve"> </w:t>
      </w:r>
      <w:r w:rsidR="000A230B" w:rsidRPr="000A230B">
        <w:rPr>
          <w:iCs w:val="0"/>
        </w:rPr>
        <w:t xml:space="preserve">Place each tooth into </w:t>
      </w:r>
      <w:r w:rsidR="000A230B">
        <w:t xml:space="preserve">the </w:t>
      </w:r>
      <w:r w:rsidR="000A230B" w:rsidRPr="000A230B">
        <w:rPr>
          <w:iCs w:val="0"/>
        </w:rPr>
        <w:t xml:space="preserve">container </w:t>
      </w:r>
      <w:r w:rsidR="0044623F" w:rsidRPr="000A230B">
        <w:rPr>
          <w:iCs w:val="0"/>
        </w:rPr>
        <w:t>labelled</w:t>
      </w:r>
      <w:r w:rsidR="000A230B" w:rsidRPr="000A230B">
        <w:rPr>
          <w:iCs w:val="0"/>
        </w:rPr>
        <w:t xml:space="preserve"> with its specimen number on the outside </w:t>
      </w:r>
      <w:r w:rsidR="000A230B" w:rsidRPr="000A230B">
        <w:rPr>
          <w:b/>
          <w:bCs/>
          <w:iCs w:val="0"/>
        </w:rPr>
        <w:t>[</w:t>
      </w:r>
      <w:r w:rsidR="005D3911">
        <w:rPr>
          <w:b/>
          <w:bCs/>
        </w:rPr>
        <w:t>3</w:t>
      </w:r>
      <w:r w:rsidR="000A230B" w:rsidRPr="000A230B">
        <w:rPr>
          <w:b/>
          <w:bCs/>
          <w:iCs w:val="0"/>
        </w:rPr>
        <w:t>]</w:t>
      </w:r>
      <w:r w:rsidR="000A230B" w:rsidRPr="000A230B">
        <w:rPr>
          <w:iCs w:val="0"/>
        </w:rPr>
        <w:t xml:space="preserve">. </w:t>
      </w:r>
    </w:p>
    <w:p w14:paraId="009018CA" w14:textId="77777777" w:rsidR="000A230B" w:rsidRDefault="000A230B" w:rsidP="00BE752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0A230B">
        <w:t>Placing_tooth_into_a_container_2.mp4</w:t>
      </w:r>
      <w:r>
        <w:rPr>
          <w:iCs w:val="0"/>
        </w:rPr>
        <w:t xml:space="preserve">: </w:t>
      </w:r>
      <w:r>
        <w:rPr>
          <w:lang w:val="en-IN"/>
        </w:rPr>
        <w:t>00:01-00:10</w:t>
      </w:r>
    </w:p>
    <w:p w14:paraId="0A628024" w14:textId="33AD5844" w:rsidR="005D3911" w:rsidRDefault="005D3911" w:rsidP="00BE752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1</w:t>
      </w:r>
      <w:r w:rsidR="002D52B8">
        <w:rPr>
          <w:lang w:val="en-IN"/>
        </w:rPr>
        <w:t>.</w:t>
      </w:r>
    </w:p>
    <w:p w14:paraId="0F5A7CCB" w14:textId="5AD8E512" w:rsidR="005D3911" w:rsidRPr="005D3911" w:rsidRDefault="000A230B" w:rsidP="005D391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 w:val="0"/>
        </w:rPr>
        <w:t xml:space="preserve">LAB MEDIA: </w:t>
      </w:r>
      <w:r w:rsidRPr="000A230B">
        <w:t>Placing_tooth_into_a_container_2.mp4</w:t>
      </w:r>
      <w:r>
        <w:rPr>
          <w:lang w:val="en-IN"/>
        </w:rPr>
        <w:t>: 00:10-end</w:t>
      </w:r>
    </w:p>
    <w:p w14:paraId="50FBC8D3" w14:textId="138C7B14" w:rsidR="00BE7521" w:rsidRDefault="005C32B6" w:rsidP="00BE7521">
      <w:pPr>
        <w:pStyle w:val="Narration"/>
        <w:numPr>
          <w:ilvl w:val="1"/>
          <w:numId w:val="3"/>
        </w:numPr>
      </w:pPr>
      <w:r>
        <w:rPr>
          <w:lang w:val="en-US"/>
        </w:rPr>
        <w:t>Then, m</w:t>
      </w:r>
      <w:r w:rsidRPr="005C32B6">
        <w:rPr>
          <w:lang w:val="en-US"/>
        </w:rPr>
        <w:t xml:space="preserve">easure baseline color values for all groups using a spectrophotometer, recording results in </w:t>
      </w:r>
      <w:r w:rsidRPr="008C49A2">
        <w:t xml:space="preserve">Commission Internationale d’Eclairage Lab </w:t>
      </w:r>
      <w:r w:rsidRPr="005C32B6">
        <w:rPr>
          <w:lang w:val="en-US"/>
        </w:rPr>
        <w:t>coordinates relative to a standard illuminant</w:t>
      </w:r>
      <w:r>
        <w:rPr>
          <w:lang w:val="en-US"/>
        </w:rPr>
        <w:t xml:space="preserve"> </w:t>
      </w:r>
      <w:r w:rsidR="00BE7521" w:rsidRPr="008C49A2">
        <w:rPr>
          <w:b/>
          <w:bCs/>
        </w:rPr>
        <w:t>[</w:t>
      </w:r>
      <w:r w:rsidR="00D53D8D">
        <w:rPr>
          <w:b/>
          <w:bCs/>
        </w:rPr>
        <w:t>1</w:t>
      </w:r>
      <w:r w:rsidR="00BE7521" w:rsidRPr="008C49A2">
        <w:rPr>
          <w:b/>
          <w:bCs/>
        </w:rPr>
        <w:t>]</w:t>
      </w:r>
      <w:r w:rsidR="00BE7521" w:rsidRPr="008C49A2">
        <w:t>.</w:t>
      </w:r>
    </w:p>
    <w:p w14:paraId="66542A01" w14:textId="48E51F02" w:rsidR="00BE7521" w:rsidRDefault="00D53D8D" w:rsidP="00BE752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D53D8D">
        <w:rPr>
          <w:lang w:val="tr-TR"/>
        </w:rPr>
        <w:t>Measurement_Calibration_and_Baseline.mp4</w:t>
      </w:r>
      <w:r>
        <w:rPr>
          <w:lang w:val="tr-TR"/>
        </w:rPr>
        <w:t>: 00:00-end</w:t>
      </w:r>
    </w:p>
    <w:p w14:paraId="5687EDE1" w14:textId="68D77FA9" w:rsidR="00BE7521" w:rsidRDefault="005C32B6" w:rsidP="00BE7521">
      <w:pPr>
        <w:pStyle w:val="Narration"/>
        <w:numPr>
          <w:ilvl w:val="1"/>
          <w:numId w:val="3"/>
        </w:numPr>
      </w:pPr>
      <w:r>
        <w:t>For staining and brushing, i</w:t>
      </w:r>
      <w:r w:rsidR="00BE7521" w:rsidRPr="008C49A2">
        <w:t xml:space="preserve">mmerse the prepared specimens in mulberry juice, pomegranate juice, orange juice, or saline solution for the control group </w:t>
      </w:r>
      <w:r w:rsidR="00BE7521" w:rsidRPr="008C49A2">
        <w:rPr>
          <w:b/>
          <w:bCs/>
        </w:rPr>
        <w:t>[1]</w:t>
      </w:r>
      <w:r w:rsidR="00BE7521" w:rsidRPr="008C49A2">
        <w:t>.</w:t>
      </w:r>
    </w:p>
    <w:p w14:paraId="37BDC2C8" w14:textId="28E22AD4" w:rsidR="00BE7521" w:rsidRPr="00D53D8D" w:rsidRDefault="00D53D8D" w:rsidP="00D53D8D">
      <w:pPr>
        <w:pStyle w:val="ShotDescription"/>
        <w:numPr>
          <w:ilvl w:val="2"/>
          <w:numId w:val="3"/>
        </w:numPr>
        <w:rPr>
          <w:lang w:val="tr-TR"/>
        </w:rPr>
      </w:pPr>
      <w:r>
        <w:rPr>
          <w:lang w:val="en-IN"/>
        </w:rPr>
        <w:t xml:space="preserve">LAB MEDIA: </w:t>
      </w:r>
      <w:r w:rsidRPr="00D53D8D">
        <w:rPr>
          <w:lang w:val="tr-TR"/>
        </w:rPr>
        <w:t>Immerse_the_prepared_specimens.mp4</w:t>
      </w:r>
      <w:r>
        <w:rPr>
          <w:lang w:val="tr-TR"/>
        </w:rPr>
        <w:t>: 00:00-end</w:t>
      </w:r>
    </w:p>
    <w:p w14:paraId="05E637AB" w14:textId="25DB456F" w:rsidR="00BE7521" w:rsidRDefault="005C32B6" w:rsidP="00BE7521">
      <w:pPr>
        <w:pStyle w:val="Narration"/>
        <w:numPr>
          <w:ilvl w:val="1"/>
          <w:numId w:val="3"/>
        </w:numPr>
      </w:pPr>
      <w:r>
        <w:rPr>
          <w:lang w:val="tr-TR"/>
        </w:rPr>
        <w:t>I</w:t>
      </w:r>
      <w:r w:rsidR="00BE7521" w:rsidRPr="008C49A2">
        <w:t>ncubat</w:t>
      </w:r>
      <w:r>
        <w:t xml:space="preserve">e </w:t>
      </w:r>
      <w:r w:rsidR="00BE7521" w:rsidRPr="008C49A2">
        <w:t>all samples at 37 degrees Celsius for 7 and 28 day</w:t>
      </w:r>
      <w:r w:rsidR="00F3080E">
        <w:t>s</w:t>
      </w:r>
      <w:r w:rsidR="00BE7521" w:rsidRPr="008C49A2">
        <w:t>,</w:t>
      </w:r>
      <w:r w:rsidR="00F3080E">
        <w:t xml:space="preserve"> </w:t>
      </w:r>
      <w:r w:rsidR="00BE7521" w:rsidRPr="008C49A2">
        <w:t>refresh</w:t>
      </w:r>
      <w:r>
        <w:t xml:space="preserve">ing </w:t>
      </w:r>
      <w:r w:rsidR="00BE7521" w:rsidRPr="008C49A2">
        <w:t xml:space="preserve">the juice daily </w:t>
      </w:r>
      <w:r w:rsidR="00BE7521" w:rsidRPr="008C49A2">
        <w:rPr>
          <w:b/>
          <w:bCs/>
        </w:rPr>
        <w:t>[1]</w:t>
      </w:r>
      <w:r w:rsidR="00BE7521" w:rsidRPr="008C49A2">
        <w:t>.</w:t>
      </w:r>
    </w:p>
    <w:p w14:paraId="6BF259C2" w14:textId="248DB2F7" w:rsidR="00BE7521" w:rsidRPr="008C49A2" w:rsidRDefault="00D53D8D" w:rsidP="00BE752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</w:t>
      </w:r>
      <w:r w:rsidR="006A096D">
        <w:rPr>
          <w:lang w:val="en-IN"/>
        </w:rPr>
        <w:t xml:space="preserve"> </w:t>
      </w:r>
      <w:r w:rsidRPr="00D53D8D">
        <w:rPr>
          <w:lang w:val="tr-TR"/>
        </w:rPr>
        <w:t>refreshing_the_juice_1.mp4 </w:t>
      </w:r>
      <w:r>
        <w:rPr>
          <w:lang w:val="tr-TR"/>
        </w:rPr>
        <w:t>:</w:t>
      </w:r>
      <w:r>
        <w:rPr>
          <w:lang w:val="en-IN"/>
        </w:rPr>
        <w:t xml:space="preserve"> 00:14-00:29</w:t>
      </w:r>
    </w:p>
    <w:p w14:paraId="4B6A61FC" w14:textId="63EDC4EB" w:rsidR="00BE7521" w:rsidRDefault="005C32B6" w:rsidP="00BE7521">
      <w:pPr>
        <w:pStyle w:val="Narration"/>
        <w:numPr>
          <w:ilvl w:val="1"/>
          <w:numId w:val="3"/>
        </w:numPr>
      </w:pPr>
      <w:r>
        <w:lastRenderedPageBreak/>
        <w:t>Now, d</w:t>
      </w:r>
      <w:r w:rsidR="00BE7521" w:rsidRPr="008C49A2">
        <w:t xml:space="preserve">ilute each toothpaste with distilled water at a 1 to 1 weight ratio to obtain a standardized slurry that approximates intraoral dilution during toothbrushing </w:t>
      </w:r>
      <w:r w:rsidR="00BE7521" w:rsidRPr="008C49A2">
        <w:rPr>
          <w:b/>
          <w:bCs/>
        </w:rPr>
        <w:t>[1]</w:t>
      </w:r>
      <w:r w:rsidR="00BE7521" w:rsidRPr="008C49A2">
        <w:t>.</w:t>
      </w:r>
    </w:p>
    <w:p w14:paraId="4B3DD9C9" w14:textId="750E31AB" w:rsidR="00BE7521" w:rsidRPr="008C49A2" w:rsidRDefault="00C50DD5" w:rsidP="00BE752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tr-TR"/>
        </w:rPr>
        <w:t xml:space="preserve">LAB MEDIA: </w:t>
      </w:r>
      <w:r w:rsidRPr="00C50DD5">
        <w:rPr>
          <w:lang w:val="tr-TR"/>
        </w:rPr>
        <w:t>Brushing_Action_and_Slurry_Preparation.mp4</w:t>
      </w:r>
      <w:r>
        <w:rPr>
          <w:lang w:val="tr-TR"/>
        </w:rPr>
        <w:t xml:space="preserve">: </w:t>
      </w:r>
      <w:r>
        <w:rPr>
          <w:lang w:val="en-IN"/>
        </w:rPr>
        <w:t>00:00-00:20</w:t>
      </w:r>
      <w:r w:rsidR="00BE7521" w:rsidRPr="008C49A2">
        <w:rPr>
          <w:lang w:val="en-IN"/>
        </w:rPr>
        <w:t>.</w:t>
      </w:r>
    </w:p>
    <w:p w14:paraId="1ED8DAAC" w14:textId="631C1D4C" w:rsidR="00BE7521" w:rsidRPr="00D75BCA" w:rsidRDefault="00BE7521" w:rsidP="00BE7521">
      <w:pPr>
        <w:pStyle w:val="Narration"/>
        <w:numPr>
          <w:ilvl w:val="1"/>
          <w:numId w:val="3"/>
        </w:numPr>
      </w:pPr>
      <w:r w:rsidRPr="00D75BCA">
        <w:t>Using an electric toothbrush, brush the specimens in the brushing subgroups once</w:t>
      </w:r>
      <w:r w:rsidR="00BC3BB6" w:rsidRPr="00D75BCA">
        <w:t xml:space="preserve"> </w:t>
      </w:r>
      <w:r w:rsidRPr="00D75BCA">
        <w:t xml:space="preserve">a day on each surface for 5 seconds with either fluoridated toothpaste or non-fluoridated toothpaste </w:t>
      </w:r>
      <w:r w:rsidRPr="00D75BCA">
        <w:rPr>
          <w:b/>
          <w:bCs/>
        </w:rPr>
        <w:t>[1]</w:t>
      </w:r>
      <w:r w:rsidRPr="00D75BCA">
        <w:t>.</w:t>
      </w:r>
    </w:p>
    <w:p w14:paraId="2A3655EA" w14:textId="0ADE56FE" w:rsidR="00BE7521" w:rsidRPr="005C32B6" w:rsidRDefault="00C50DD5" w:rsidP="00BE752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tr-TR"/>
        </w:rPr>
        <w:t xml:space="preserve">LAB MEDIA: </w:t>
      </w:r>
      <w:r w:rsidRPr="00001181">
        <w:rPr>
          <w:rFonts w:eastAsia="Times New Roman" w:cs="Courier New"/>
          <w:color w:val="000000"/>
          <w:lang w:eastAsia="tr-TR"/>
        </w:rPr>
        <w:t>Brushing_Action_and_Slurry_Preparation.mp4</w:t>
      </w:r>
      <w:r>
        <w:rPr>
          <w:rFonts w:eastAsia="Times New Roman" w:cs="Courier New"/>
          <w:color w:val="000000"/>
          <w:lang w:eastAsia="tr-TR"/>
        </w:rPr>
        <w:t>: 00:25-00:40</w:t>
      </w:r>
      <w:r w:rsidRPr="00001181">
        <w:rPr>
          <w:rFonts w:eastAsia="Times New Roman"/>
          <w:color w:val="000000"/>
          <w:lang w:eastAsia="tr-TR"/>
        </w:rPr>
        <w:t> </w:t>
      </w:r>
    </w:p>
    <w:p w14:paraId="35D224B9" w14:textId="79D08EA5" w:rsidR="00BE7521" w:rsidRPr="00C50DD5" w:rsidRDefault="00C50DD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50DD5">
        <w:rPr>
          <w:rFonts w:cstheme="minorHAnsi"/>
          <w:color w:val="7030A0"/>
        </w:rPr>
        <w:t xml:space="preserve">After measuring color as described earlier, calculate the color difference by determining the mean </w:t>
      </w:r>
      <w:r w:rsidR="008E2BA5">
        <w:rPr>
          <w:rFonts w:cstheme="minorHAnsi"/>
          <w:color w:val="7030A0"/>
        </w:rPr>
        <w:t xml:space="preserve">Delta </w:t>
      </w:r>
      <w:r w:rsidRPr="00C50DD5">
        <w:rPr>
          <w:rFonts w:cstheme="minorHAnsi"/>
          <w:color w:val="7030A0"/>
        </w:rPr>
        <w:t xml:space="preserve">L, </w:t>
      </w:r>
      <w:r w:rsidR="008E2BA5">
        <w:rPr>
          <w:rFonts w:cstheme="minorHAnsi"/>
          <w:color w:val="7030A0"/>
        </w:rPr>
        <w:t xml:space="preserve">Delta </w:t>
      </w:r>
      <w:r w:rsidRPr="00C50DD5">
        <w:rPr>
          <w:rFonts w:cstheme="minorHAnsi"/>
          <w:color w:val="7030A0"/>
        </w:rPr>
        <w:t xml:space="preserve">a, and </w:t>
      </w:r>
      <w:r w:rsidR="008E2BA5">
        <w:rPr>
          <w:rFonts w:cstheme="minorHAnsi"/>
          <w:color w:val="7030A0"/>
        </w:rPr>
        <w:t xml:space="preserve">Delta </w:t>
      </w:r>
      <w:r w:rsidRPr="00C50DD5">
        <w:rPr>
          <w:rFonts w:cstheme="minorHAnsi"/>
          <w:color w:val="7030A0"/>
        </w:rPr>
        <w:t>b values for each specimen</w:t>
      </w:r>
      <w:r w:rsidR="002D52B8">
        <w:rPr>
          <w:rFonts w:cstheme="minorHAnsi"/>
          <w:color w:val="7030A0"/>
        </w:rPr>
        <w:t>. Then perform statistical analysis using appropriate software</w:t>
      </w:r>
      <w:r w:rsidRPr="00C50DD5">
        <w:rPr>
          <w:rFonts w:cstheme="minorHAnsi"/>
          <w:color w:val="7030A0"/>
        </w:rPr>
        <w:t xml:space="preserve"> </w:t>
      </w:r>
      <w:r w:rsidRPr="00C50DD5">
        <w:rPr>
          <w:rFonts w:cstheme="minorHAnsi"/>
          <w:b/>
          <w:bCs/>
        </w:rPr>
        <w:t>[1]</w:t>
      </w:r>
      <w:r>
        <w:rPr>
          <w:rFonts w:cstheme="minorHAnsi"/>
          <w:b/>
          <w:bCs/>
        </w:rPr>
        <w:t>.</w:t>
      </w:r>
    </w:p>
    <w:p w14:paraId="1F99A483" w14:textId="6D70A5F5" w:rsidR="002947DC" w:rsidRPr="0044623F" w:rsidRDefault="00BC60DB" w:rsidP="0044623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LAB MEDIA:</w:t>
      </w:r>
      <w:r w:rsidR="002947DC">
        <w:rPr>
          <w:rFonts w:cstheme="minorHAnsi"/>
        </w:rPr>
        <w:t xml:space="preserve"> </w:t>
      </w:r>
      <w:r w:rsidR="002947DC" w:rsidRPr="002947DC">
        <w:rPr>
          <w:rFonts w:cstheme="minorHAnsi"/>
        </w:rPr>
        <w:t>excel-screen-video</w:t>
      </w:r>
      <w:r w:rsidR="002947DC">
        <w:rPr>
          <w:rFonts w:cstheme="minorHAnsi"/>
        </w:rPr>
        <w:t>.MOV: 00:04-00:15, 00:33-00:38</w:t>
      </w:r>
    </w:p>
    <w:p w14:paraId="7BAE0E17" w14:textId="47297246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5E3669C" w14:textId="77777777" w:rsidR="001D1130" w:rsidRPr="001560B7" w:rsidRDefault="001D1130" w:rsidP="001D1130">
      <w:pPr>
        <w:pStyle w:val="Narration"/>
        <w:numPr>
          <w:ilvl w:val="1"/>
          <w:numId w:val="3"/>
        </w:numPr>
        <w:rPr>
          <w:b/>
          <w:bCs/>
        </w:rPr>
      </w:pPr>
      <w:r w:rsidRPr="002F1A2A">
        <w:t>Three-way analysis of variance showed significant effects of time</w:t>
      </w:r>
      <w:r>
        <w:t xml:space="preserve"> </w:t>
      </w:r>
      <w:r w:rsidRPr="004F2F27">
        <w:rPr>
          <w:b/>
          <w:bCs/>
        </w:rPr>
        <w:t>[1]</w:t>
      </w:r>
      <w:r w:rsidRPr="002F1A2A">
        <w:t xml:space="preserve"> and juice type on discoloration</w:t>
      </w:r>
      <w:r>
        <w:t xml:space="preserve"> </w:t>
      </w:r>
      <w:r w:rsidRPr="004F2F27">
        <w:rPr>
          <w:b/>
          <w:bCs/>
        </w:rPr>
        <w:t>[2],</w:t>
      </w:r>
      <w:r w:rsidRPr="002F1A2A">
        <w:t xml:space="preserve"> while brushing type approached significance </w:t>
      </w:r>
      <w:r w:rsidRPr="001560B7">
        <w:rPr>
          <w:b/>
          <w:bCs/>
        </w:rPr>
        <w:t>[4].</w:t>
      </w:r>
      <w:r>
        <w:t xml:space="preserve"> The</w:t>
      </w:r>
      <w:r w:rsidRPr="002F1A2A">
        <w:t xml:space="preserve"> interaction terms indicated that discoloration patterns varied according to brushing condition and exposure period</w:t>
      </w:r>
      <w:r>
        <w:t xml:space="preserve"> </w:t>
      </w:r>
      <w:r w:rsidRPr="001560B7">
        <w:rPr>
          <w:b/>
          <w:bCs/>
        </w:rPr>
        <w:t>[5].</w:t>
      </w:r>
    </w:p>
    <w:p w14:paraId="7FE43061" w14:textId="77777777" w:rsidR="001D1130" w:rsidRPr="004F2F27" w:rsidRDefault="001D1130" w:rsidP="001D1130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“P value(s)” cell for “t”</w:t>
      </w:r>
    </w:p>
    <w:p w14:paraId="702104E7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“P value(s)” cell for “JT</w:t>
      </w:r>
      <w:r w:rsidRPr="002F1A2A">
        <w:rPr>
          <w:lang w:val="en-IN"/>
        </w:rPr>
        <w:t>”</w:t>
      </w:r>
    </w:p>
    <w:p w14:paraId="3DC601F0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“P value(s)” cell for “BT”</w:t>
      </w:r>
    </w:p>
    <w:p w14:paraId="70451CF1" w14:textId="77777777" w:rsidR="001D1130" w:rsidRPr="004F2F27" w:rsidRDefault="001D1130" w:rsidP="001D1130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“P value(s)” cells for “JT x BT”, “t x JT”, “t x BT”, and “t x JT x BT”</w:t>
      </w:r>
    </w:p>
    <w:p w14:paraId="267431B4" w14:textId="3DEDBEBA" w:rsidR="001D1130" w:rsidRDefault="001D1130" w:rsidP="001D1130">
      <w:pPr>
        <w:pStyle w:val="Narration"/>
        <w:numPr>
          <w:ilvl w:val="1"/>
          <w:numId w:val="3"/>
        </w:numPr>
      </w:pPr>
      <w:r w:rsidRPr="002F1A2A">
        <w:t xml:space="preserve">Across most brushing conditions, </w:t>
      </w:r>
      <w:r w:rsidR="00692989">
        <w:t xml:space="preserve">delta </w:t>
      </w:r>
      <w:r w:rsidRPr="002F1A2A">
        <w:t xml:space="preserve">2 values were higher than </w:t>
      </w:r>
      <w:r w:rsidR="00692989">
        <w:t xml:space="preserve">delta </w:t>
      </w:r>
      <w:r w:rsidRPr="002F1A2A">
        <w:t>1</w:t>
      </w:r>
      <w:r>
        <w:t xml:space="preserve"> </w:t>
      </w:r>
      <w:r w:rsidRPr="004F2F27">
        <w:rPr>
          <w:b/>
          <w:bCs/>
        </w:rPr>
        <w:t>[1],</w:t>
      </w:r>
      <w:r w:rsidRPr="002F1A2A">
        <w:t xml:space="preserve"> with the greatest increases observed in black mulberry and pomegranate samples</w:t>
      </w:r>
      <w:r>
        <w:t xml:space="preserve"> </w:t>
      </w:r>
      <w:r w:rsidRPr="004F2F27">
        <w:rPr>
          <w:b/>
          <w:bCs/>
        </w:rPr>
        <w:t>[2]</w:t>
      </w:r>
      <w:r w:rsidRPr="002F1A2A">
        <w:t>.</w:t>
      </w:r>
    </w:p>
    <w:p w14:paraId="52A38C73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Show the “Δ1 (t0-t7)” and “Δ2 (t7-t28)” columns side by side</w:t>
      </w:r>
    </w:p>
    <w:p w14:paraId="674FEB3F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rows under “Black Mullberry” and “Pomegranate”  compare the values in the “Δ2 (t7-t28)” column with the “Δ1 (t0-t7)” column</w:t>
      </w:r>
    </w:p>
    <w:p w14:paraId="0000B711" w14:textId="77777777" w:rsidR="001D1130" w:rsidRPr="004F2F27" w:rsidRDefault="001D1130" w:rsidP="001D1130">
      <w:pPr>
        <w:pStyle w:val="Narration"/>
        <w:numPr>
          <w:ilvl w:val="1"/>
          <w:numId w:val="3"/>
        </w:numPr>
        <w:rPr>
          <w:b/>
          <w:bCs/>
        </w:rPr>
      </w:pPr>
      <w:r w:rsidRPr="002F1A2A">
        <w:t>In black mulberry, the fluoride-free brushed group and the non-brushed group exhibited significantly greater Δ2 values</w:t>
      </w:r>
      <w:r>
        <w:t xml:space="preserve"> </w:t>
      </w:r>
      <w:r w:rsidRPr="004F2F27">
        <w:rPr>
          <w:b/>
          <w:bCs/>
        </w:rPr>
        <w:t>[1]</w:t>
      </w:r>
      <w:r w:rsidRPr="002F1A2A">
        <w:t xml:space="preserve"> compared with the fluoride-brushed group</w:t>
      </w:r>
      <w:r>
        <w:t xml:space="preserve"> </w:t>
      </w:r>
      <w:r w:rsidRPr="004F2F27">
        <w:rPr>
          <w:b/>
          <w:bCs/>
        </w:rPr>
        <w:t>[2].</w:t>
      </w:r>
    </w:p>
    <w:p w14:paraId="367BBF39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“Brushed-Flouride free” and  “Non-brushed” row under “Black Mullberry” in the “Δ2 (t7-t28)” column</w:t>
      </w:r>
    </w:p>
    <w:p w14:paraId="4463C274" w14:textId="77777777" w:rsidR="001D1130" w:rsidRPr="002F1A2A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“Brushed-Flouride” row under “Black Mullberry” in the “Δ2 (t7-t28)” column</w:t>
      </w:r>
    </w:p>
    <w:p w14:paraId="4227AE1D" w14:textId="37A0227F" w:rsidR="001D1130" w:rsidRDefault="001D1130" w:rsidP="001D1130">
      <w:pPr>
        <w:pStyle w:val="Narration"/>
        <w:numPr>
          <w:ilvl w:val="1"/>
          <w:numId w:val="3"/>
        </w:numPr>
      </w:pPr>
      <w:r w:rsidRPr="002F1A2A">
        <w:t xml:space="preserve">For pomegranate, the non-brushed group showed notably elevated </w:t>
      </w:r>
      <w:r w:rsidR="00692989">
        <w:t xml:space="preserve">delta </w:t>
      </w:r>
      <w:r w:rsidRPr="002F1A2A">
        <w:t>1 values</w:t>
      </w:r>
      <w:r>
        <w:t xml:space="preserve"> </w:t>
      </w:r>
      <w:r w:rsidRPr="004F2F27">
        <w:rPr>
          <w:b/>
          <w:bCs/>
        </w:rPr>
        <w:t>[1].</w:t>
      </w:r>
      <w:r>
        <w:t xml:space="preserve"> </w:t>
      </w:r>
      <w:r w:rsidR="0044623F">
        <w:t>However, o</w:t>
      </w:r>
      <w:r w:rsidRPr="002F1A2A">
        <w:t>range and saline demonstrated minimal interval-related changes</w:t>
      </w:r>
      <w:r>
        <w:t xml:space="preserve"> </w:t>
      </w:r>
      <w:r w:rsidRPr="004F2F27">
        <w:rPr>
          <w:b/>
          <w:bCs/>
        </w:rPr>
        <w:t>[2].</w:t>
      </w:r>
    </w:p>
    <w:p w14:paraId="074F5D70" w14:textId="77777777" w:rsidR="001D1130" w:rsidRPr="002F1A2A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“Non-brushed” row under “Pomegranate” in the “Δ1 (t0-t7)” column</w:t>
      </w:r>
    </w:p>
    <w:p w14:paraId="0AC04F6F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1. </w:t>
      </w:r>
      <w:r w:rsidRPr="004F2F27">
        <w:rPr>
          <w:i/>
          <w:iCs w:val="0"/>
          <w:color w:val="0000FF"/>
          <w:lang w:val="en-IN"/>
        </w:rPr>
        <w:t>Video editor: Highlight the rows under “Orange” and “Saline” and compare the values in the “Δ1 (t0-t7)” and “Δ2 (t7-t28)” columns</w:t>
      </w:r>
    </w:p>
    <w:p w14:paraId="0EB3FC37" w14:textId="2F58A0E3" w:rsidR="001D1130" w:rsidRDefault="001D1130" w:rsidP="001D1130">
      <w:pPr>
        <w:pStyle w:val="Narration"/>
        <w:numPr>
          <w:ilvl w:val="1"/>
          <w:numId w:val="3"/>
        </w:numPr>
      </w:pPr>
      <w:r w:rsidRPr="002F1A2A">
        <w:t xml:space="preserve">Analysis of </w:t>
      </w:r>
      <w:r w:rsidR="00692989">
        <w:t xml:space="preserve">delta </w:t>
      </w:r>
      <w:r w:rsidRPr="002F1A2A">
        <w:t>3 revealed significant effects of juice type</w:t>
      </w:r>
      <w:r>
        <w:t xml:space="preserve"> </w:t>
      </w:r>
      <w:r w:rsidRPr="004F2F27">
        <w:rPr>
          <w:b/>
          <w:bCs/>
        </w:rPr>
        <w:t>[1]</w:t>
      </w:r>
      <w:r w:rsidRPr="002F1A2A">
        <w:t xml:space="preserve"> and brushing type</w:t>
      </w:r>
      <w:r>
        <w:t xml:space="preserve"> </w:t>
      </w:r>
      <w:r w:rsidRPr="004F2F27">
        <w:rPr>
          <w:b/>
          <w:bCs/>
        </w:rPr>
        <w:t>[2],</w:t>
      </w:r>
      <w:r w:rsidRPr="002F1A2A">
        <w:t xml:space="preserve"> while the</w:t>
      </w:r>
      <w:r>
        <w:t xml:space="preserve">ir </w:t>
      </w:r>
      <w:r w:rsidRPr="002F1A2A">
        <w:t>interaction was not significant</w:t>
      </w:r>
      <w:r>
        <w:t xml:space="preserve"> </w:t>
      </w:r>
      <w:r w:rsidRPr="004F2F27">
        <w:rPr>
          <w:b/>
          <w:bCs/>
        </w:rPr>
        <w:t>[3].</w:t>
      </w:r>
    </w:p>
    <w:p w14:paraId="29DF87DF" w14:textId="77777777" w:rsidR="001D1130" w:rsidRPr="001560B7" w:rsidRDefault="001D1130" w:rsidP="001D1130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r w:rsidRPr="002F1A2A">
        <w:rPr>
          <w:lang w:val="en-IN"/>
        </w:rPr>
        <w:lastRenderedPageBreak/>
        <w:t xml:space="preserve">LAB MEDIA: Table 2. </w:t>
      </w:r>
      <w:r w:rsidRPr="001560B7">
        <w:rPr>
          <w:i/>
          <w:iCs w:val="0"/>
          <w:color w:val="0000FF"/>
          <w:lang w:val="en-IN"/>
        </w:rPr>
        <w:t>Video editor: Highlight the “P value(s)” cell for “JT”</w:t>
      </w:r>
    </w:p>
    <w:p w14:paraId="7F6C5132" w14:textId="77777777" w:rsidR="001D1130" w:rsidRPr="001560B7" w:rsidRDefault="001D1130" w:rsidP="001D1130">
      <w:pPr>
        <w:pStyle w:val="ShotDescription"/>
        <w:numPr>
          <w:ilvl w:val="2"/>
          <w:numId w:val="3"/>
        </w:numPr>
        <w:rPr>
          <w:i/>
          <w:iCs w:val="0"/>
          <w:color w:val="0000FF"/>
          <w:lang w:val="en-IN"/>
        </w:rPr>
      </w:pPr>
      <w:r w:rsidRPr="002F1A2A">
        <w:rPr>
          <w:lang w:val="en-IN"/>
        </w:rPr>
        <w:t xml:space="preserve">LAB MEDIA: Table 2. </w:t>
      </w:r>
      <w:r w:rsidRPr="001560B7">
        <w:rPr>
          <w:i/>
          <w:iCs w:val="0"/>
          <w:color w:val="0000FF"/>
          <w:lang w:val="en-IN"/>
        </w:rPr>
        <w:t>Video editor: Highlight the “P value(s)” cell for “BT”</w:t>
      </w:r>
    </w:p>
    <w:p w14:paraId="7973ED89" w14:textId="77777777" w:rsidR="001D1130" w:rsidRPr="002F1A2A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2. </w:t>
      </w:r>
      <w:r w:rsidRPr="001560B7">
        <w:rPr>
          <w:i/>
          <w:iCs w:val="0"/>
          <w:color w:val="0000FF"/>
          <w:lang w:val="en-IN"/>
        </w:rPr>
        <w:t>Video editor: Highlight the “P value(s)” cell for “JT x BT”</w:t>
      </w:r>
    </w:p>
    <w:p w14:paraId="6F6CA311" w14:textId="57968B37" w:rsidR="001D1130" w:rsidRPr="001560B7" w:rsidRDefault="001D1130" w:rsidP="001D1130">
      <w:pPr>
        <w:pStyle w:val="Narration"/>
        <w:numPr>
          <w:ilvl w:val="1"/>
          <w:numId w:val="3"/>
        </w:numPr>
        <w:rPr>
          <w:b/>
          <w:bCs/>
        </w:rPr>
      </w:pPr>
      <w:r w:rsidRPr="002F1A2A">
        <w:t xml:space="preserve">Total color change was </w:t>
      </w:r>
      <w:r w:rsidR="00692989">
        <w:t>greatest</w:t>
      </w:r>
      <w:r w:rsidRPr="002F1A2A">
        <w:t xml:space="preserve"> in black mulberry and pomegranate</w:t>
      </w:r>
      <w:r>
        <w:t xml:space="preserve"> </w:t>
      </w:r>
      <w:r w:rsidRPr="001560B7">
        <w:rPr>
          <w:b/>
          <w:bCs/>
        </w:rPr>
        <w:t>[1]</w:t>
      </w:r>
      <w:r w:rsidRPr="002F1A2A">
        <w:t xml:space="preserve"> and significantly exceeded that of orange and saline across all brushing conditions</w:t>
      </w:r>
      <w:r>
        <w:t xml:space="preserve"> </w:t>
      </w:r>
      <w:r w:rsidRPr="001560B7">
        <w:rPr>
          <w:b/>
          <w:bCs/>
        </w:rPr>
        <w:t>[2].</w:t>
      </w:r>
    </w:p>
    <w:p w14:paraId="35B8BE95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2. </w:t>
      </w:r>
      <w:r w:rsidRPr="001560B7">
        <w:rPr>
          <w:i/>
          <w:iCs w:val="0"/>
          <w:color w:val="0000FF"/>
          <w:lang w:val="en-IN"/>
        </w:rPr>
        <w:t>Video editor: Highlight the “Black Mullberry” and “Pomegranate” row across all 3 brushing columns</w:t>
      </w:r>
    </w:p>
    <w:p w14:paraId="0B743A44" w14:textId="77777777" w:rsidR="001D1130" w:rsidRDefault="001D1130" w:rsidP="001D1130">
      <w:pPr>
        <w:pStyle w:val="ShotDescription"/>
        <w:numPr>
          <w:ilvl w:val="2"/>
          <w:numId w:val="3"/>
        </w:numPr>
        <w:rPr>
          <w:lang w:val="en-IN"/>
        </w:rPr>
      </w:pPr>
      <w:r w:rsidRPr="002F1A2A">
        <w:rPr>
          <w:lang w:val="en-IN"/>
        </w:rPr>
        <w:t xml:space="preserve">LAB MEDIA: Table 2. </w:t>
      </w:r>
      <w:r w:rsidRPr="001560B7">
        <w:rPr>
          <w:i/>
          <w:iCs w:val="0"/>
          <w:color w:val="0000FF"/>
          <w:lang w:val="en-IN"/>
        </w:rPr>
        <w:t>Video editor: Highlight the “Orange” and “Saline”  row across all 3 brushing columns</w:t>
      </w:r>
    </w:p>
    <w:p w14:paraId="04EBF7E8" w14:textId="77777777" w:rsidR="001D1130" w:rsidRPr="008C49A2" w:rsidRDefault="001D1130" w:rsidP="001D1130">
      <w:pPr>
        <w:rPr>
          <w:lang w:val="en-IN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1DA1B" w14:textId="77777777" w:rsidR="00684F60" w:rsidRDefault="00684F60">
      <w:r>
        <w:separator/>
      </w:r>
    </w:p>
    <w:p w14:paraId="29D92CA1" w14:textId="77777777" w:rsidR="00684F60" w:rsidRDefault="00684F60"/>
  </w:endnote>
  <w:endnote w:type="continuationSeparator" w:id="0">
    <w:p w14:paraId="779B7D98" w14:textId="77777777" w:rsidR="00684F60" w:rsidRDefault="00684F60">
      <w:r>
        <w:continuationSeparator/>
      </w:r>
    </w:p>
    <w:p w14:paraId="232E1A9E" w14:textId="77777777" w:rsidR="00684F60" w:rsidRDefault="00684F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D9E380C" w:rsidR="00ED23F4" w:rsidRPr="00790E8C" w:rsidRDefault="00336C61" w:rsidP="008E2BA5">
    <w:pPr>
      <w:pStyle w:val="Footer"/>
      <w:tabs>
        <w:tab w:val="clear" w:pos="8640"/>
        <w:tab w:val="left" w:pos="486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E2BA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8E2BA5">
      <w:rPr>
        <w:rFonts w:cstheme="minorHAnsi"/>
      </w:rPr>
      <w:t>April 10, 2026</w:t>
    </w:r>
    <w:r w:rsidR="008E2BA5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B533A" w14:textId="77777777" w:rsidR="00684F60" w:rsidRDefault="00684F60">
      <w:r>
        <w:separator/>
      </w:r>
    </w:p>
    <w:p w14:paraId="22C4CE3C" w14:textId="77777777" w:rsidR="00684F60" w:rsidRDefault="00684F60"/>
  </w:footnote>
  <w:footnote w:type="continuationSeparator" w:id="0">
    <w:p w14:paraId="776C9C7C" w14:textId="77777777" w:rsidR="00684F60" w:rsidRDefault="00684F60">
      <w:r>
        <w:continuationSeparator/>
      </w:r>
    </w:p>
    <w:p w14:paraId="1CBC29E0" w14:textId="77777777" w:rsidR="00684F60" w:rsidRDefault="00684F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4FFC7B8" w:rsidR="00336C61" w:rsidRPr="008E2BA5" w:rsidRDefault="00336C61" w:rsidP="008E2BA5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8E2BA5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2BA5" w:rsidRPr="008E2BA5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9C9161E"/>
    <w:multiLevelType w:val="hybridMultilevel"/>
    <w:tmpl w:val="3FD643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618EF68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2E62784"/>
    <w:multiLevelType w:val="multilevel"/>
    <w:tmpl w:val="181C51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3"/>
  </w:num>
  <w:num w:numId="44" w16cid:durableId="373776437">
    <w:abstractNumId w:val="11"/>
  </w:num>
  <w:num w:numId="45" w16cid:durableId="160399637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46825"/>
    <w:rsid w:val="00055137"/>
    <w:rsid w:val="00056D0F"/>
    <w:rsid w:val="00074929"/>
    <w:rsid w:val="00083792"/>
    <w:rsid w:val="00085F90"/>
    <w:rsid w:val="0008613B"/>
    <w:rsid w:val="00090BAC"/>
    <w:rsid w:val="000A230B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E6574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97B1B"/>
    <w:rsid w:val="001A7997"/>
    <w:rsid w:val="001B1537"/>
    <w:rsid w:val="001B3024"/>
    <w:rsid w:val="001B38A7"/>
    <w:rsid w:val="001B5C46"/>
    <w:rsid w:val="001C3C85"/>
    <w:rsid w:val="001C5DB5"/>
    <w:rsid w:val="001C7BBC"/>
    <w:rsid w:val="001D1130"/>
    <w:rsid w:val="001D66A5"/>
    <w:rsid w:val="001E0433"/>
    <w:rsid w:val="001E2225"/>
    <w:rsid w:val="001E230F"/>
    <w:rsid w:val="001E48B9"/>
    <w:rsid w:val="001E52A3"/>
    <w:rsid w:val="001F0890"/>
    <w:rsid w:val="001F4E03"/>
    <w:rsid w:val="001F615E"/>
    <w:rsid w:val="00214268"/>
    <w:rsid w:val="0021616B"/>
    <w:rsid w:val="00235E9A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947DC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C7F7B"/>
    <w:rsid w:val="002D52A1"/>
    <w:rsid w:val="002D52B8"/>
    <w:rsid w:val="002E7521"/>
    <w:rsid w:val="002E7571"/>
    <w:rsid w:val="002F0D42"/>
    <w:rsid w:val="002F3829"/>
    <w:rsid w:val="002F38CF"/>
    <w:rsid w:val="002F5A9F"/>
    <w:rsid w:val="002F5DC6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4623F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514C"/>
    <w:rsid w:val="00472752"/>
    <w:rsid w:val="0047306D"/>
    <w:rsid w:val="00473E1C"/>
    <w:rsid w:val="0048283A"/>
    <w:rsid w:val="00482D4C"/>
    <w:rsid w:val="00483E1B"/>
    <w:rsid w:val="0048649C"/>
    <w:rsid w:val="00487367"/>
    <w:rsid w:val="00490C0B"/>
    <w:rsid w:val="00491B01"/>
    <w:rsid w:val="00493A57"/>
    <w:rsid w:val="004C1095"/>
    <w:rsid w:val="004C2DAD"/>
    <w:rsid w:val="004C4768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32B6"/>
    <w:rsid w:val="005C6D1E"/>
    <w:rsid w:val="005D0F8B"/>
    <w:rsid w:val="005D3911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84F60"/>
    <w:rsid w:val="00692989"/>
    <w:rsid w:val="0069665E"/>
    <w:rsid w:val="006A0250"/>
    <w:rsid w:val="006A096D"/>
    <w:rsid w:val="006A14A2"/>
    <w:rsid w:val="006A21CB"/>
    <w:rsid w:val="006A6324"/>
    <w:rsid w:val="006B2573"/>
    <w:rsid w:val="006B290F"/>
    <w:rsid w:val="006C08AE"/>
    <w:rsid w:val="006C0DA7"/>
    <w:rsid w:val="006C0E87"/>
    <w:rsid w:val="006C1A3B"/>
    <w:rsid w:val="006C4093"/>
    <w:rsid w:val="006D1F9B"/>
    <w:rsid w:val="006D3AC7"/>
    <w:rsid w:val="006D7676"/>
    <w:rsid w:val="006E16D4"/>
    <w:rsid w:val="006E49CB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95316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65A09"/>
    <w:rsid w:val="00873D1A"/>
    <w:rsid w:val="00875BE8"/>
    <w:rsid w:val="00877B88"/>
    <w:rsid w:val="0088113B"/>
    <w:rsid w:val="008A0177"/>
    <w:rsid w:val="008A7A3E"/>
    <w:rsid w:val="008B04D4"/>
    <w:rsid w:val="008B097D"/>
    <w:rsid w:val="008B32B9"/>
    <w:rsid w:val="008D2A6A"/>
    <w:rsid w:val="008D52FB"/>
    <w:rsid w:val="008D58EC"/>
    <w:rsid w:val="008E2BA5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0C83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6526A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2F91"/>
    <w:rsid w:val="00B13941"/>
    <w:rsid w:val="00B1585B"/>
    <w:rsid w:val="00B340A8"/>
    <w:rsid w:val="00B3428E"/>
    <w:rsid w:val="00B36993"/>
    <w:rsid w:val="00B40E12"/>
    <w:rsid w:val="00B435B8"/>
    <w:rsid w:val="00B4499C"/>
    <w:rsid w:val="00B47842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BB6"/>
    <w:rsid w:val="00BC3F28"/>
    <w:rsid w:val="00BC60DB"/>
    <w:rsid w:val="00BC6DA7"/>
    <w:rsid w:val="00BD4346"/>
    <w:rsid w:val="00BE051D"/>
    <w:rsid w:val="00BE4E57"/>
    <w:rsid w:val="00BE7521"/>
    <w:rsid w:val="00BE756D"/>
    <w:rsid w:val="00BF2674"/>
    <w:rsid w:val="00BF2B34"/>
    <w:rsid w:val="00C00F3F"/>
    <w:rsid w:val="00C02338"/>
    <w:rsid w:val="00C035C7"/>
    <w:rsid w:val="00C072CC"/>
    <w:rsid w:val="00C12062"/>
    <w:rsid w:val="00C20ADD"/>
    <w:rsid w:val="00C247B0"/>
    <w:rsid w:val="00C2620F"/>
    <w:rsid w:val="00C33F30"/>
    <w:rsid w:val="00C34F4C"/>
    <w:rsid w:val="00C50DD5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351D"/>
    <w:rsid w:val="00CD515D"/>
    <w:rsid w:val="00CD63B8"/>
    <w:rsid w:val="00CD7F92"/>
    <w:rsid w:val="00CE10F2"/>
    <w:rsid w:val="00CE4904"/>
    <w:rsid w:val="00CF18D8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47FA5"/>
    <w:rsid w:val="00D51335"/>
    <w:rsid w:val="00D5169F"/>
    <w:rsid w:val="00D53D8D"/>
    <w:rsid w:val="00D6314B"/>
    <w:rsid w:val="00D662C7"/>
    <w:rsid w:val="00D712A3"/>
    <w:rsid w:val="00D75084"/>
    <w:rsid w:val="00D7547B"/>
    <w:rsid w:val="00D75BCA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D7BEA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080E"/>
    <w:rsid w:val="00F32EF4"/>
    <w:rsid w:val="00F35094"/>
    <w:rsid w:val="00F41CDF"/>
    <w:rsid w:val="00F4412A"/>
    <w:rsid w:val="00F56A75"/>
    <w:rsid w:val="00F60B45"/>
    <w:rsid w:val="00F60C18"/>
    <w:rsid w:val="00F64FB6"/>
    <w:rsid w:val="00F678FF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27D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BE752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E7521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E752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E7521"/>
    <w:rPr>
      <w:rFonts w:ascii="Calibri" w:hAnsi="Calibri" w:cs="Calibri"/>
      <w:iCs/>
    </w:rPr>
  </w:style>
  <w:style w:type="paragraph" w:customStyle="1" w:styleId="TemplateNarration">
    <w:name w:val="Template Narration"/>
    <w:basedOn w:val="ListParagraph"/>
    <w:rsid w:val="00BE7521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paragraph" w:customStyle="1" w:styleId="TemplateShot">
    <w:name w:val="Template Shot"/>
    <w:basedOn w:val="ListParagraph"/>
    <w:qFormat/>
    <w:rsid w:val="00BE7521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152450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1248</Words>
  <Characters>7114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8346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2026-04-10T12:05:00Z</dcterms:created>
  <dcterms:modified xsi:type="dcterms:W3CDTF">2026-04-10T12:05:00Z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