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D5332C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E1339">
        <w:rPr>
          <w:rFonts w:eastAsia="Times New Roman" w:cstheme="minorHAnsi"/>
          <w:b/>
        </w:rPr>
        <w:t>70556</w:t>
      </w:r>
    </w:p>
    <w:p w14:paraId="2F6924E5" w14:textId="1A81C0B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FE1339">
        <w:rPr>
          <w:rFonts w:eastAsia="Times New Roman" w:cstheme="minorHAnsi"/>
          <w:b/>
        </w:rPr>
        <w:t>Pallavi Sharma</w:t>
      </w:r>
    </w:p>
    <w:p w14:paraId="6FB9233B" w14:textId="04DE01F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FE1339" w:rsidRPr="00C05D12">
          <w:rPr>
            <w:rStyle w:val="Hyperlink"/>
            <w:rFonts w:eastAsia="Times New Roman" w:cstheme="minorHAnsi"/>
            <w:b/>
          </w:rPr>
          <w:t>https://review.jove.com/files_upload.php?src=21519628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1285AD5A" w14:textId="77777777" w:rsidR="00FE1339" w:rsidRPr="00FE1339" w:rsidRDefault="004E0C5A" w:rsidP="00FE1339">
      <w:pPr>
        <w:rPr>
          <w:b/>
          <w:bCs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FE1339" w:rsidRPr="00FE1339">
        <w:rPr>
          <w:b/>
          <w:bCs/>
          <w:sz w:val="32"/>
          <w:szCs w:val="32"/>
        </w:rPr>
        <w:t>Ultrasonography-Guided Nasogastric Tube Placement and Verification: A Standardized Nursing Protocol</w:t>
      </w:r>
    </w:p>
    <w:p w14:paraId="30BC7CCC" w14:textId="2D58049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C05D12" w:rsidRDefault="00EC3C46" w:rsidP="00EC3C46">
      <w:pPr>
        <w:outlineLvl w:val="0"/>
        <w:rPr>
          <w:rFonts w:eastAsia="Times New Roman" w:cstheme="minorHAnsi"/>
          <w:b/>
          <w:sz w:val="28"/>
          <w:szCs w:val="28"/>
          <w:lang w:val="it-CH"/>
        </w:rPr>
      </w:pPr>
      <w:r w:rsidRPr="00C05D12">
        <w:rPr>
          <w:rFonts w:eastAsia="Times New Roman" w:cstheme="minorHAnsi"/>
          <w:b/>
          <w:sz w:val="28"/>
          <w:szCs w:val="28"/>
          <w:lang w:val="it-CH"/>
        </w:rPr>
        <w:t xml:space="preserve">Authors and Affiliations: </w:t>
      </w:r>
    </w:p>
    <w:p w14:paraId="3175699E" w14:textId="77777777" w:rsidR="00FE1339" w:rsidRPr="00FE1339" w:rsidRDefault="00FE1339" w:rsidP="00FE1339">
      <w:pPr>
        <w:rPr>
          <w:sz w:val="28"/>
          <w:szCs w:val="28"/>
          <w:lang w:val="pt-BR"/>
        </w:rPr>
      </w:pPr>
      <w:r w:rsidRPr="00FE1339">
        <w:rPr>
          <w:sz w:val="28"/>
          <w:szCs w:val="28"/>
          <w:lang w:val="pt-BR"/>
        </w:rPr>
        <w:t>Fernanda Raphael Escobar Gimenes</w:t>
      </w:r>
      <w:r w:rsidRPr="00FE1339">
        <w:rPr>
          <w:sz w:val="28"/>
          <w:szCs w:val="28"/>
          <w:vertAlign w:val="superscript"/>
          <w:lang w:val="pt-BR"/>
        </w:rPr>
        <w:t>1</w:t>
      </w:r>
      <w:r w:rsidRPr="00FE1339">
        <w:rPr>
          <w:sz w:val="28"/>
          <w:szCs w:val="28"/>
          <w:lang w:val="pt-BR"/>
        </w:rPr>
        <w:t>, Mónica Francisca Santana Apablaza</w:t>
      </w:r>
      <w:r w:rsidRPr="00FE1339">
        <w:rPr>
          <w:sz w:val="28"/>
          <w:szCs w:val="28"/>
          <w:vertAlign w:val="superscript"/>
          <w:lang w:val="pt-BR"/>
        </w:rPr>
        <w:t>1</w:t>
      </w:r>
      <w:r w:rsidRPr="00FE1339">
        <w:rPr>
          <w:sz w:val="28"/>
          <w:szCs w:val="28"/>
          <w:lang w:val="pt-BR"/>
        </w:rPr>
        <w:t>, Mayra Gonçalves Menegueti</w:t>
      </w:r>
      <w:r w:rsidRPr="00FE1339">
        <w:rPr>
          <w:sz w:val="28"/>
          <w:szCs w:val="28"/>
          <w:vertAlign w:val="superscript"/>
          <w:lang w:val="pt-BR"/>
        </w:rPr>
        <w:t>1</w:t>
      </w:r>
      <w:r w:rsidRPr="00FE1339">
        <w:rPr>
          <w:sz w:val="28"/>
          <w:szCs w:val="28"/>
          <w:lang w:val="pt-BR"/>
        </w:rPr>
        <w:t>, Rosana Aparecida Pereira</w:t>
      </w:r>
      <w:r w:rsidRPr="00FE1339">
        <w:rPr>
          <w:sz w:val="28"/>
          <w:szCs w:val="28"/>
          <w:vertAlign w:val="superscript"/>
          <w:lang w:val="pt-BR"/>
        </w:rPr>
        <w:t>1</w:t>
      </w:r>
      <w:r w:rsidRPr="00FE1339">
        <w:rPr>
          <w:sz w:val="28"/>
          <w:szCs w:val="28"/>
          <w:lang w:val="pt-BR"/>
        </w:rPr>
        <w:t>, Vinicius Batista Santos</w:t>
      </w:r>
      <w:r w:rsidRPr="00FE1339">
        <w:rPr>
          <w:sz w:val="28"/>
          <w:szCs w:val="28"/>
          <w:vertAlign w:val="superscript"/>
          <w:lang w:val="pt-BR"/>
        </w:rPr>
        <w:t>2</w:t>
      </w:r>
      <w:r w:rsidRPr="00FE1339">
        <w:rPr>
          <w:sz w:val="28"/>
          <w:szCs w:val="28"/>
          <w:lang w:val="pt-BR"/>
        </w:rPr>
        <w:t>, Priscilla Roberta Silva Rocha</w:t>
      </w:r>
      <w:r w:rsidRPr="00FE1339">
        <w:rPr>
          <w:sz w:val="28"/>
          <w:szCs w:val="28"/>
          <w:vertAlign w:val="superscript"/>
          <w:lang w:val="pt-BR"/>
        </w:rPr>
        <w:t>3</w:t>
      </w:r>
      <w:r w:rsidRPr="00FE1339">
        <w:rPr>
          <w:sz w:val="28"/>
          <w:szCs w:val="28"/>
          <w:lang w:val="pt-BR"/>
        </w:rPr>
        <w:t xml:space="preserve"> </w:t>
      </w:r>
    </w:p>
    <w:p w14:paraId="00619BE8" w14:textId="77777777" w:rsidR="00FE1339" w:rsidRPr="00FE1339" w:rsidRDefault="00FE1339" w:rsidP="00FE1339">
      <w:pPr>
        <w:rPr>
          <w:sz w:val="28"/>
          <w:szCs w:val="28"/>
          <w:lang w:val="pt-BR"/>
        </w:rPr>
      </w:pPr>
    </w:p>
    <w:p w14:paraId="0B44B214" w14:textId="799705E2" w:rsidR="00FE1339" w:rsidRDefault="00FE1339" w:rsidP="00FE1339">
      <w:pPr>
        <w:rPr>
          <w:sz w:val="28"/>
          <w:szCs w:val="28"/>
          <w:lang w:val="pt-BR"/>
        </w:rPr>
      </w:pPr>
      <w:r w:rsidRPr="00FE1339">
        <w:rPr>
          <w:sz w:val="28"/>
          <w:szCs w:val="28"/>
          <w:vertAlign w:val="superscript"/>
          <w:lang w:val="pt-BR"/>
        </w:rPr>
        <w:t>1</w:t>
      </w:r>
      <w:r w:rsidRPr="00FE1339">
        <w:rPr>
          <w:sz w:val="28"/>
          <w:szCs w:val="28"/>
          <w:lang w:val="pt-BR"/>
        </w:rPr>
        <w:t>University of São Paulo, Ribeirão Preto College of Nursing</w:t>
      </w:r>
    </w:p>
    <w:p w14:paraId="38447030" w14:textId="77777777" w:rsidR="00373240" w:rsidRPr="00373240" w:rsidRDefault="00FE1339" w:rsidP="00FE1339">
      <w:pPr>
        <w:rPr>
          <w:sz w:val="28"/>
          <w:szCs w:val="28"/>
        </w:rPr>
      </w:pPr>
      <w:r w:rsidRPr="00373240">
        <w:rPr>
          <w:sz w:val="28"/>
          <w:szCs w:val="28"/>
          <w:vertAlign w:val="superscript"/>
        </w:rPr>
        <w:t>2</w:t>
      </w:r>
      <w:r w:rsidR="00373240" w:rsidRPr="00373240">
        <w:t xml:space="preserve"> </w:t>
      </w:r>
      <w:r w:rsidR="00373240" w:rsidRPr="00373240">
        <w:rPr>
          <w:sz w:val="28"/>
          <w:szCs w:val="28"/>
        </w:rPr>
        <w:t>Paulista School of Nursing, Federal University of São Paulo</w:t>
      </w:r>
    </w:p>
    <w:p w14:paraId="33CD999C" w14:textId="007F8CAD" w:rsidR="00D6314B" w:rsidRDefault="00FE1339" w:rsidP="00FE1339">
      <w:pPr>
        <w:rPr>
          <w:rFonts w:eastAsia="Times New Roman" w:cstheme="minorHAnsi"/>
          <w:b/>
          <w:sz w:val="28"/>
          <w:szCs w:val="28"/>
        </w:rPr>
      </w:pPr>
      <w:r w:rsidRPr="003F203C">
        <w:rPr>
          <w:sz w:val="28"/>
          <w:szCs w:val="28"/>
          <w:vertAlign w:val="superscript"/>
        </w:rPr>
        <w:t>3</w:t>
      </w:r>
      <w:r w:rsidRPr="003F203C">
        <w:rPr>
          <w:sz w:val="28"/>
          <w:szCs w:val="28"/>
        </w:rPr>
        <w:t>University of Brasília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612DEA4F" w14:textId="77777777" w:rsidR="00FE1339" w:rsidRPr="003F203C" w:rsidRDefault="00FE1339" w:rsidP="00FE1339">
      <w:bookmarkStart w:id="0" w:name="_Hlk25233958"/>
      <w:r w:rsidRPr="003F203C">
        <w:t>Fernanda Raphael Escobar Gimenes</w:t>
      </w:r>
      <w:r w:rsidRPr="003F203C">
        <w:tab/>
      </w:r>
      <w:r w:rsidRPr="003F203C">
        <w:tab/>
      </w:r>
      <w:r w:rsidRPr="003F203C">
        <w:tab/>
        <w:t>fregimenes@eerp.usp.br</w:t>
      </w:r>
    </w:p>
    <w:p w14:paraId="5196A52A" w14:textId="4B149E09" w:rsidR="004E0C5A" w:rsidRPr="00C05D12" w:rsidRDefault="004E0C5A" w:rsidP="004E0C5A">
      <w:pPr>
        <w:outlineLvl w:val="0"/>
        <w:rPr>
          <w:rFonts w:eastAsia="Times New Roman" w:cstheme="minorHAnsi"/>
          <w:lang w:val="en-IN"/>
        </w:rPr>
      </w:pPr>
    </w:p>
    <w:p w14:paraId="70FFA58B" w14:textId="77777777" w:rsidR="00D6314B" w:rsidRPr="00C05D12" w:rsidRDefault="00D6314B" w:rsidP="004E0C5A">
      <w:pPr>
        <w:outlineLvl w:val="0"/>
        <w:rPr>
          <w:rFonts w:eastAsia="Times New Roman" w:cstheme="minorHAnsi"/>
          <w:lang w:val="en-IN"/>
        </w:rPr>
      </w:pPr>
    </w:p>
    <w:p w14:paraId="1B4B2D7A" w14:textId="77777777" w:rsidR="004E0C5A" w:rsidRPr="00C05D12" w:rsidRDefault="004E0C5A" w:rsidP="004E0C5A">
      <w:pPr>
        <w:outlineLvl w:val="0"/>
        <w:rPr>
          <w:rFonts w:eastAsia="Times New Roman" w:cstheme="minorHAnsi"/>
          <w:lang w:val="en-IN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0CF68303" w14:textId="77777777" w:rsidR="00FE1339" w:rsidRPr="00897C90" w:rsidRDefault="00FE1339" w:rsidP="00FE1339">
      <w:pPr>
        <w:rPr>
          <w:lang w:val="pt-BR"/>
        </w:rPr>
      </w:pPr>
      <w:r w:rsidRPr="004A7446">
        <w:rPr>
          <w:lang w:val="pt-BR"/>
        </w:rPr>
        <w:t>Mónica Francisca Santana Apablaza</w:t>
      </w:r>
      <w:r w:rsidRPr="004A7446">
        <w:rPr>
          <w:lang w:val="pt-BR"/>
        </w:rPr>
        <w:tab/>
      </w:r>
      <w:r w:rsidRPr="004A7446">
        <w:rPr>
          <w:lang w:val="pt-BR"/>
        </w:rPr>
        <w:tab/>
      </w:r>
      <w:r w:rsidRPr="004A7446">
        <w:rPr>
          <w:lang w:val="pt-BR"/>
        </w:rPr>
        <w:tab/>
      </w:r>
      <w:r w:rsidRPr="00897C90">
        <w:rPr>
          <w:lang w:val="pt-BR"/>
        </w:rPr>
        <w:t>mfsantana@usp.br</w:t>
      </w:r>
    </w:p>
    <w:p w14:paraId="680CBF83" w14:textId="77777777" w:rsidR="00FE1339" w:rsidRPr="004A7446" w:rsidRDefault="00FE1339" w:rsidP="00FE1339">
      <w:pPr>
        <w:rPr>
          <w:lang w:val="pt-BR"/>
        </w:rPr>
      </w:pPr>
      <w:r w:rsidRPr="00897C90">
        <w:rPr>
          <w:lang w:val="pt-BR"/>
        </w:rPr>
        <w:t xml:space="preserve">Mayra Gonçalves Menegueti </w:t>
      </w:r>
      <w:r w:rsidRPr="00897C90">
        <w:rPr>
          <w:lang w:val="pt-BR"/>
        </w:rPr>
        <w:tab/>
      </w:r>
      <w:r w:rsidRPr="00897C90">
        <w:rPr>
          <w:lang w:val="pt-BR"/>
        </w:rPr>
        <w:tab/>
      </w:r>
      <w:r w:rsidRPr="00897C90">
        <w:rPr>
          <w:lang w:val="pt-BR"/>
        </w:rPr>
        <w:tab/>
      </w:r>
      <w:r w:rsidRPr="00897C90">
        <w:rPr>
          <w:lang w:val="pt-BR"/>
        </w:rPr>
        <w:tab/>
      </w:r>
      <w:r w:rsidRPr="004A7446">
        <w:rPr>
          <w:lang w:val="pt-BR"/>
        </w:rPr>
        <w:t xml:space="preserve">mayramenegueti@usp.br </w:t>
      </w:r>
    </w:p>
    <w:p w14:paraId="4C1BF1FC" w14:textId="77777777" w:rsidR="00FE1339" w:rsidRPr="00897C90" w:rsidRDefault="00FE1339" w:rsidP="00FE1339">
      <w:pPr>
        <w:spacing w:line="210" w:lineRule="atLeast"/>
        <w:rPr>
          <w:rFonts w:eastAsia="Times New Roman"/>
          <w:color w:val="000033"/>
          <w:lang w:val="pt-BR" w:eastAsia="en-IN"/>
        </w:rPr>
      </w:pPr>
      <w:r w:rsidRPr="004A7446">
        <w:rPr>
          <w:lang w:val="pt-BR"/>
        </w:rPr>
        <w:t>Rosana Aparecida Pereira</w:t>
      </w:r>
      <w:r w:rsidRPr="004A7446">
        <w:rPr>
          <w:lang w:val="pt-BR"/>
        </w:rPr>
        <w:tab/>
      </w:r>
      <w:r w:rsidRPr="004A7446">
        <w:rPr>
          <w:lang w:val="pt-BR"/>
        </w:rPr>
        <w:tab/>
      </w:r>
      <w:r w:rsidRPr="004A7446">
        <w:rPr>
          <w:lang w:val="pt-BR"/>
        </w:rPr>
        <w:tab/>
      </w:r>
      <w:r w:rsidRPr="004A7446">
        <w:rPr>
          <w:lang w:val="pt-BR"/>
        </w:rPr>
        <w:tab/>
      </w:r>
      <w:r w:rsidRPr="00897C90">
        <w:rPr>
          <w:rFonts w:eastAsia="Times New Roman"/>
          <w:color w:val="000033"/>
          <w:lang w:val="pt-BR" w:eastAsia="en-IN"/>
        </w:rPr>
        <w:t>rosana.pereira@usp.br</w:t>
      </w:r>
    </w:p>
    <w:p w14:paraId="671F31E0" w14:textId="77777777" w:rsidR="00FE1339" w:rsidRPr="00897C90" w:rsidRDefault="00FE1339" w:rsidP="00FE1339">
      <w:pPr>
        <w:rPr>
          <w:lang w:val="pt-BR"/>
        </w:rPr>
      </w:pPr>
      <w:r w:rsidRPr="00897C90">
        <w:rPr>
          <w:lang w:val="pt-BR"/>
        </w:rPr>
        <w:t>Vinicius Batista Santos</w:t>
      </w:r>
      <w:r w:rsidRPr="00897C90">
        <w:rPr>
          <w:lang w:val="pt-BR"/>
        </w:rPr>
        <w:tab/>
      </w:r>
      <w:r w:rsidRPr="00897C90">
        <w:rPr>
          <w:lang w:val="pt-BR"/>
        </w:rPr>
        <w:tab/>
      </w:r>
      <w:r w:rsidRPr="00897C90">
        <w:rPr>
          <w:lang w:val="pt-BR"/>
        </w:rPr>
        <w:tab/>
      </w:r>
      <w:r w:rsidRPr="00897C90">
        <w:rPr>
          <w:lang w:val="pt-BR"/>
        </w:rPr>
        <w:tab/>
      </w:r>
      <w:r w:rsidRPr="004A7446">
        <w:rPr>
          <w:lang w:val="pt-BR"/>
        </w:rPr>
        <w:t>v.santos@unifesp.br</w:t>
      </w:r>
    </w:p>
    <w:p w14:paraId="32C95CB5" w14:textId="77777777" w:rsidR="00FE1339" w:rsidRPr="00897C90" w:rsidRDefault="00FE1339" w:rsidP="00FE1339">
      <w:pPr>
        <w:rPr>
          <w:lang w:val="pt-BR"/>
        </w:rPr>
      </w:pPr>
      <w:r w:rsidRPr="00897C90">
        <w:rPr>
          <w:lang w:val="pt-BR"/>
        </w:rPr>
        <w:t>Priscilla Roberta Silva Rocha</w:t>
      </w:r>
      <w:r w:rsidRPr="00897C90">
        <w:rPr>
          <w:lang w:val="pt-BR"/>
        </w:rPr>
        <w:tab/>
      </w:r>
      <w:r w:rsidRPr="00897C90">
        <w:rPr>
          <w:lang w:val="pt-BR"/>
        </w:rPr>
        <w:tab/>
      </w:r>
      <w:r w:rsidRPr="00897C90">
        <w:rPr>
          <w:lang w:val="pt-BR"/>
        </w:rPr>
        <w:tab/>
      </w:r>
      <w:r w:rsidRPr="00897C90">
        <w:rPr>
          <w:lang w:val="pt-BR"/>
        </w:rPr>
        <w:tab/>
        <w:t>priscillarocha@unb.br</w:t>
      </w:r>
    </w:p>
    <w:p w14:paraId="0EBECD16" w14:textId="77777777" w:rsidR="00FE1339" w:rsidRPr="004A7446" w:rsidRDefault="00FE1339" w:rsidP="00FE1339">
      <w:pPr>
        <w:rPr>
          <w:lang w:val="pt-BR"/>
        </w:rPr>
      </w:pPr>
      <w:r w:rsidRPr="00897C90">
        <w:rPr>
          <w:lang w:val="pt-BR"/>
        </w:rPr>
        <w:t>Fernanda Raphael Escobar Gimenes</w:t>
      </w:r>
      <w:r w:rsidRPr="00897C90">
        <w:rPr>
          <w:lang w:val="pt-BR"/>
        </w:rPr>
        <w:tab/>
      </w:r>
      <w:r w:rsidRPr="00897C90">
        <w:rPr>
          <w:lang w:val="pt-BR"/>
        </w:rPr>
        <w:tab/>
      </w:r>
      <w:r w:rsidRPr="00897C90">
        <w:rPr>
          <w:lang w:val="pt-BR"/>
        </w:rPr>
        <w:tab/>
      </w:r>
      <w:r w:rsidRPr="004A7446">
        <w:rPr>
          <w:lang w:val="pt-BR"/>
        </w:rPr>
        <w:t>fregimenes@eerp.usp.br</w:t>
      </w:r>
    </w:p>
    <w:p w14:paraId="12916965" w14:textId="77777777" w:rsidR="003B5E26" w:rsidRPr="00FE1339" w:rsidRDefault="003B5E26" w:rsidP="009A0E7C">
      <w:pPr>
        <w:outlineLvl w:val="0"/>
        <w:rPr>
          <w:rFonts w:cstheme="minorHAnsi"/>
          <w:b/>
          <w:sz w:val="22"/>
          <w:szCs w:val="22"/>
          <w:lang w:val="pt-BR"/>
        </w:rPr>
      </w:pPr>
    </w:p>
    <w:p w14:paraId="6F84F159" w14:textId="77777777" w:rsidR="003B5E26" w:rsidRPr="00FE1339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FE1339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FE1339" w:rsidRDefault="00C70C90">
      <w:pPr>
        <w:rPr>
          <w:rFonts w:cstheme="minorHAnsi"/>
          <w:b/>
          <w:sz w:val="22"/>
          <w:szCs w:val="22"/>
          <w:lang w:val="it-CH"/>
        </w:rPr>
      </w:pPr>
      <w:r w:rsidRPr="00FE1339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635A9C0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DE593F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181DD27E" w14:textId="757D9485" w:rsidR="005F1ADF" w:rsidRDefault="005F1ADF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40F2D04E" w:rsidR="005F1ADF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DE593F">
        <w:rPr>
          <w:rFonts w:eastAsia="Times New Roman" w:cstheme="minorHAnsi"/>
          <w:b/>
          <w:bCs/>
        </w:rPr>
        <w:t>No</w:t>
      </w:r>
    </w:p>
    <w:p w14:paraId="3B9BC63D" w14:textId="77777777" w:rsidR="003A0C5F" w:rsidRPr="00B07A3B" w:rsidRDefault="003A0C5F" w:rsidP="005F1ADF">
      <w:pPr>
        <w:spacing w:before="120"/>
        <w:ind w:left="216" w:hanging="216"/>
        <w:rPr>
          <w:rFonts w:eastAsia="Times New Roman" w:cstheme="minorHAnsi"/>
        </w:rPr>
      </w:pPr>
    </w:p>
    <w:p w14:paraId="7A03162F" w14:textId="78F3E3F7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DE593F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2E8E9C6F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DE3F65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75A4F01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706FDF">
        <w:rPr>
          <w:rFonts w:cstheme="minorHAnsi"/>
          <w:bCs/>
          <w:sz w:val="22"/>
          <w:szCs w:val="22"/>
        </w:rPr>
        <w:t>20</w:t>
      </w:r>
      <w:proofErr w:type="gramEnd"/>
    </w:p>
    <w:p w14:paraId="5AAC9C6C" w14:textId="72157DE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706FDF">
        <w:rPr>
          <w:rFonts w:cstheme="minorHAnsi"/>
          <w:bCs/>
          <w:sz w:val="22"/>
          <w:szCs w:val="22"/>
        </w:rPr>
        <w:t>38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2EE56738" w:rsidR="007D61A8" w:rsidRPr="003A0C5F" w:rsidRDefault="00DE3F65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Fernanda Gimenes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7B212D">
        <w:rPr>
          <w:rFonts w:cstheme="minorHAnsi"/>
        </w:rPr>
        <w:t>Our</w:t>
      </w:r>
      <w:r w:rsidR="007B212D" w:rsidRPr="007B212D">
        <w:rPr>
          <w:rFonts w:cstheme="minorHAnsi"/>
        </w:rPr>
        <w:t xml:space="preserve"> study investigates whether nurse-led ultrasound can provide a safe, rapid, and reliable method for verifying nasogastric tube placement.</w:t>
      </w:r>
    </w:p>
    <w:p w14:paraId="5DB9A248" w14:textId="4213584F" w:rsidR="003A0C5F" w:rsidRPr="009E3C3B" w:rsidRDefault="003A0C5F" w:rsidP="003A0C5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9E3C3B">
        <w:rPr>
          <w:rFonts w:eastAsia="Times New Roman" w:cstheme="minorHAnsi"/>
        </w:rPr>
        <w:t>INTERVIEW: Named talent says the statement above in an interview-style shot, looking slightly off-camera</w:t>
      </w:r>
      <w:r w:rsidR="00955780">
        <w:rPr>
          <w:rFonts w:eastAsia="Times New Roman" w:cstheme="minorHAnsi"/>
        </w:rPr>
        <w:t xml:space="preserve"> </w:t>
      </w:r>
      <w:r w:rsidR="00955780" w:rsidRPr="00955780">
        <w:rPr>
          <w:rFonts w:eastAsia="Times New Roman" w:cstheme="minorHAnsi"/>
          <w:i/>
          <w:iCs/>
          <w:color w:val="0000FF"/>
        </w:rPr>
        <w:t>Suggested B-roll: 2.9.2</w:t>
      </w:r>
    </w:p>
    <w:p w14:paraId="0BD3C6B8" w14:textId="77777777" w:rsidR="003A0C5F" w:rsidRPr="00B07A3B" w:rsidRDefault="003A0C5F" w:rsidP="003A0C5F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6642F400" w:rsidR="007D61A8" w:rsidRPr="003A0C5F" w:rsidRDefault="007D3886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Fernanda Gimenes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422805" w:rsidRPr="00422805">
        <w:rPr>
          <w:rFonts w:cstheme="minorHAnsi"/>
        </w:rPr>
        <w:t>Existing methods may be delayed, indirect, or radiation-dependent; this protocol standardizes bedside ultrasound verification for safer nursing practice.</w:t>
      </w:r>
    </w:p>
    <w:p w14:paraId="62441DEF" w14:textId="77777777" w:rsidR="003A0C5F" w:rsidRPr="009E3C3B" w:rsidRDefault="003A0C5F" w:rsidP="003A0C5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9E3C3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A9A3051" w14:textId="77777777" w:rsidR="003A0C5F" w:rsidRPr="00D75084" w:rsidRDefault="003A0C5F" w:rsidP="003A0C5F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3C02702A" w:rsidR="00D75084" w:rsidRPr="003A0C5F" w:rsidRDefault="0059419B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Fernanda Gimenes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Pr="0059419B">
        <w:rPr>
          <w:rFonts w:cstheme="minorHAnsi"/>
        </w:rPr>
        <w:t>This protocol enables measurement of ultrasound accuracy, verification time, feasibility, reproducibility, safety, and nursing implementation outcomes.</w:t>
      </w:r>
    </w:p>
    <w:p w14:paraId="3F4E09FC" w14:textId="77777777" w:rsidR="003A0C5F" w:rsidRPr="009E3C3B" w:rsidRDefault="003A0C5F" w:rsidP="003A0C5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9E3C3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81BD883" w14:textId="77777777" w:rsidR="003A0C5F" w:rsidRPr="00D75084" w:rsidRDefault="003A0C5F" w:rsidP="003A0C5F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46BB804E" w:rsidR="007D61A8" w:rsidRPr="003A0C5F" w:rsidRDefault="0059419B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Fernanda Gimenes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7B1C21" w:rsidRPr="007B1C21">
        <w:rPr>
          <w:rFonts w:cstheme="minorHAnsi"/>
        </w:rPr>
        <w:t>The key challenge is obtaining clear cervical and epigastric images; inconclusive findings require radiographic confirmation.</w:t>
      </w:r>
    </w:p>
    <w:p w14:paraId="7DB32780" w14:textId="77777777" w:rsidR="003A0C5F" w:rsidRPr="009E3C3B" w:rsidRDefault="003A0C5F" w:rsidP="003A0C5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9E3C3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FAD7D77" w14:textId="77777777" w:rsidR="003A0C5F" w:rsidRPr="00B07A3B" w:rsidRDefault="003A0C5F" w:rsidP="003A0C5F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1B79D1CF" w:rsidR="00333FA4" w:rsidRPr="003A0C5F" w:rsidRDefault="007B1C21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Fernanda Gimenes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D92FCF" w:rsidRPr="00D92FCF">
        <w:rPr>
          <w:rFonts w:eastAsia="Times New Roman" w:cstheme="minorHAnsi"/>
        </w:rPr>
        <w:t>Additional analyses may compare findings with gastric aspirate pH testing and chest X-ray, the reference standard for nasogastric tube verification.</w:t>
      </w:r>
    </w:p>
    <w:p w14:paraId="123542DC" w14:textId="77777777" w:rsidR="003A0C5F" w:rsidRPr="009E3C3B" w:rsidRDefault="003A0C5F" w:rsidP="003A0C5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9E3C3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9183EFD" w14:textId="77777777" w:rsidR="003A0C5F" w:rsidRPr="00B07A3B" w:rsidRDefault="003A0C5F" w:rsidP="003A0C5F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AB394E5" w14:textId="722F462A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a</w:t>
      </w:r>
      <w:r w:rsidR="00706FDF">
        <w:t>t</w:t>
      </w:r>
      <w:r w:rsidR="00706FDF" w:rsidRPr="004A7446">
        <w:t xml:space="preserve"> the </w:t>
      </w:r>
      <w:proofErr w:type="spellStart"/>
      <w:r w:rsidR="00706FDF" w:rsidRPr="004A7446">
        <w:t>Ribeirão</w:t>
      </w:r>
      <w:proofErr w:type="spellEnd"/>
      <w:r w:rsidR="00706FDF" w:rsidRPr="004A7446">
        <w:t xml:space="preserve"> Preto College of Nursing, University of São Paulo</w:t>
      </w:r>
      <w:r w:rsidR="00B37C33">
        <w:t>.</w:t>
      </w:r>
      <w:r w:rsidR="00706FDF" w:rsidRPr="004A7446">
        <w:t xml:space="preserve">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5B94155B" w14:textId="546E79D9" w:rsidR="00985FE6" w:rsidRPr="00170328" w:rsidRDefault="00170328" w:rsidP="00170328">
      <w:pPr>
        <w:pStyle w:val="ListParagraph"/>
        <w:numPr>
          <w:ilvl w:val="0"/>
          <w:numId w:val="3"/>
        </w:numPr>
        <w:spacing w:before="120" w:after="200" w:line="276" w:lineRule="auto"/>
        <w:contextualSpacing w:val="0"/>
        <w:rPr>
          <w:rFonts w:cstheme="minorHAnsi"/>
        </w:rPr>
      </w:pPr>
      <w:r w:rsidRPr="00170328">
        <w:rPr>
          <w:b/>
          <w:bCs/>
        </w:rPr>
        <w:t>Preparation for Ultrasonography-</w:t>
      </w:r>
      <w:r w:rsidR="00955780">
        <w:rPr>
          <w:b/>
          <w:bCs/>
        </w:rPr>
        <w:t>G</w:t>
      </w:r>
      <w:r w:rsidRPr="00170328">
        <w:rPr>
          <w:b/>
          <w:bCs/>
        </w:rPr>
        <w:t>uided Nasogastric Tube (NGT) Placement</w:t>
      </w:r>
      <w:r w:rsidRPr="004A7446">
        <w:t xml:space="preserve"> </w:t>
      </w:r>
      <w:r>
        <w:br/>
      </w:r>
      <w:r w:rsidR="00D7547B" w:rsidRPr="00170328">
        <w:rPr>
          <w:rFonts w:cstheme="minorHAnsi"/>
          <w:b/>
          <w:bCs/>
        </w:rPr>
        <w:t xml:space="preserve">Demonstrator: </w:t>
      </w:r>
      <w:r w:rsidR="00B37C33">
        <w:t>Fernanda Gimenes</w:t>
      </w:r>
      <w:r w:rsidR="00FF25E5" w:rsidRPr="00170328">
        <w:rPr>
          <w:rFonts w:cstheme="minorHAnsi"/>
        </w:rPr>
        <w:t xml:space="preserve"> </w:t>
      </w:r>
      <w:r w:rsidR="007B212D">
        <w:rPr>
          <w:rFonts w:cstheme="minorHAnsi"/>
        </w:rPr>
        <w:t xml:space="preserve"> </w:t>
      </w:r>
    </w:p>
    <w:p w14:paraId="23B579E8" w14:textId="413A65F9" w:rsidR="00170328" w:rsidRPr="00395BCC" w:rsidRDefault="00170328" w:rsidP="00170328">
      <w:pPr>
        <w:pStyle w:val="Narration"/>
        <w:numPr>
          <w:ilvl w:val="1"/>
          <w:numId w:val="3"/>
        </w:numPr>
      </w:pPr>
      <w:r w:rsidRPr="00395BCC">
        <w:t xml:space="preserve">To begin, turn on the ultrasound device </w:t>
      </w:r>
      <w:r w:rsidRPr="00395BCC">
        <w:rPr>
          <w:b/>
          <w:bCs/>
        </w:rPr>
        <w:t>[1]</w:t>
      </w:r>
      <w:r w:rsidRPr="00395BCC">
        <w:t xml:space="preserve">. </w:t>
      </w:r>
    </w:p>
    <w:p w14:paraId="04127886" w14:textId="2C35770F" w:rsidR="00170328" w:rsidRDefault="00170328" w:rsidP="0017032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WIDE: T</w:t>
      </w:r>
      <w:r w:rsidRPr="00395BCC">
        <w:rPr>
          <w:lang w:val="en-IN"/>
        </w:rPr>
        <w:t>alent turning on the ultrasound device.</w:t>
      </w:r>
    </w:p>
    <w:p w14:paraId="32841C08" w14:textId="1D14D0B2" w:rsidR="00170328" w:rsidRPr="00395BCC" w:rsidRDefault="00170328" w:rsidP="00170328">
      <w:pPr>
        <w:pStyle w:val="Narration"/>
        <w:numPr>
          <w:ilvl w:val="1"/>
          <w:numId w:val="3"/>
        </w:numPr>
      </w:pPr>
      <w:r w:rsidRPr="00395BCC">
        <w:t xml:space="preserve">Select the </w:t>
      </w:r>
      <w:r w:rsidRPr="00395BCC">
        <w:rPr>
          <w:b/>
          <w:bCs/>
        </w:rPr>
        <w:t>Soft tissues</w:t>
      </w:r>
      <w:r w:rsidRPr="00395BCC">
        <w:t xml:space="preserve"> or </w:t>
      </w:r>
      <w:r w:rsidRPr="00395BCC">
        <w:rPr>
          <w:b/>
          <w:bCs/>
        </w:rPr>
        <w:t>Neck</w:t>
      </w:r>
      <w:r w:rsidRPr="00395BCC">
        <w:t xml:space="preserve"> preset and use a high-frequency linear transducer</w:t>
      </w:r>
      <w:r w:rsidR="007B212D">
        <w:t>,</w:t>
      </w:r>
      <w:r w:rsidRPr="00395BCC">
        <w:t xml:space="preserve"> typically 6 to 13 megahertz</w:t>
      </w:r>
      <w:r w:rsidR="00706FDF">
        <w:t>,</w:t>
      </w:r>
      <w:r w:rsidRPr="00395BCC">
        <w:t xml:space="preserve"> for cervical </w:t>
      </w:r>
      <w:proofErr w:type="spellStart"/>
      <w:r w:rsidRPr="00395BCC">
        <w:t>esophageal</w:t>
      </w:r>
      <w:proofErr w:type="spellEnd"/>
      <w:r w:rsidRPr="00395BCC">
        <w:t xml:space="preserve"> imaging </w:t>
      </w:r>
      <w:r w:rsidRPr="00395BCC">
        <w:rPr>
          <w:b/>
          <w:bCs/>
        </w:rPr>
        <w:t>[1]</w:t>
      </w:r>
      <w:r w:rsidRPr="00395BCC">
        <w:t>.</w:t>
      </w:r>
    </w:p>
    <w:p w14:paraId="11341B3A" w14:textId="1ACB24E6" w:rsidR="00170328" w:rsidRPr="00395BCC" w:rsidRDefault="00170328" w:rsidP="00170328">
      <w:pPr>
        <w:pStyle w:val="ShotDescription"/>
        <w:numPr>
          <w:ilvl w:val="2"/>
          <w:numId w:val="3"/>
        </w:numPr>
        <w:rPr>
          <w:lang w:val="en-IN"/>
        </w:rPr>
      </w:pPr>
      <w:r w:rsidRPr="00395BCC">
        <w:rPr>
          <w:lang w:val="en-IN"/>
        </w:rPr>
        <w:t xml:space="preserve">Show the preset selection menu and choose </w:t>
      </w:r>
      <w:proofErr w:type="gramStart"/>
      <w:r w:rsidRPr="00170328">
        <w:rPr>
          <w:lang w:val="en-IN"/>
        </w:rPr>
        <w:t>Soft</w:t>
      </w:r>
      <w:proofErr w:type="gramEnd"/>
      <w:r w:rsidRPr="00170328">
        <w:rPr>
          <w:lang w:val="en-IN"/>
        </w:rPr>
        <w:t xml:space="preserve"> tissues or Neck while the high-frequency linear transducer is in view.</w:t>
      </w:r>
    </w:p>
    <w:p w14:paraId="17053C04" w14:textId="4B2C3823" w:rsidR="00170328" w:rsidRPr="00395BCC" w:rsidRDefault="00170328" w:rsidP="00170328">
      <w:pPr>
        <w:pStyle w:val="Narration"/>
        <w:numPr>
          <w:ilvl w:val="1"/>
          <w:numId w:val="3"/>
        </w:numPr>
      </w:pPr>
      <w:r>
        <w:t>Next, s</w:t>
      </w:r>
      <w:r w:rsidRPr="00395BCC">
        <w:t xml:space="preserve">elect the </w:t>
      </w:r>
      <w:r w:rsidRPr="00395BCC">
        <w:rPr>
          <w:b/>
          <w:bCs/>
        </w:rPr>
        <w:t>Abdominal</w:t>
      </w:r>
      <w:r w:rsidRPr="00395BCC">
        <w:t xml:space="preserve"> preset and use a low-frequency convex transducer</w:t>
      </w:r>
      <w:r>
        <w:t>,</w:t>
      </w:r>
      <w:r w:rsidRPr="00395BCC">
        <w:t xml:space="preserve"> typically 2 to 5 megahertz</w:t>
      </w:r>
      <w:r>
        <w:t>,</w:t>
      </w:r>
      <w:r w:rsidRPr="00395BCC">
        <w:t xml:space="preserve"> for epigastric scanning of the gastric antrum </w:t>
      </w:r>
      <w:r w:rsidRPr="00395BCC">
        <w:rPr>
          <w:b/>
          <w:bCs/>
        </w:rPr>
        <w:t>[1]</w:t>
      </w:r>
      <w:r w:rsidRPr="00395BCC">
        <w:t>.</w:t>
      </w:r>
    </w:p>
    <w:p w14:paraId="433357A0" w14:textId="1F6231D6" w:rsidR="00170328" w:rsidRPr="00170328" w:rsidRDefault="00170328" w:rsidP="00170328">
      <w:pPr>
        <w:pStyle w:val="ShotDescription"/>
        <w:numPr>
          <w:ilvl w:val="2"/>
          <w:numId w:val="3"/>
        </w:numPr>
        <w:rPr>
          <w:lang w:val="en-IN"/>
        </w:rPr>
      </w:pPr>
      <w:r w:rsidRPr="00395BCC">
        <w:rPr>
          <w:lang w:val="en-IN"/>
        </w:rPr>
        <w:t xml:space="preserve">Show the preset selection menu and </w:t>
      </w:r>
      <w:r w:rsidRPr="00170328">
        <w:rPr>
          <w:lang w:val="en-IN"/>
        </w:rPr>
        <w:t>choose Abdominal</w:t>
      </w:r>
      <w:r w:rsidRPr="00395BCC">
        <w:rPr>
          <w:lang w:val="en-IN"/>
        </w:rPr>
        <w:t xml:space="preserve"> while the low-frequency convex transducer is in view.</w:t>
      </w:r>
    </w:p>
    <w:p w14:paraId="6C46D954" w14:textId="4BAB48DC" w:rsidR="00FE1339" w:rsidRDefault="00170328" w:rsidP="00FE1339">
      <w:pPr>
        <w:pStyle w:val="Narration"/>
        <w:numPr>
          <w:ilvl w:val="1"/>
          <w:numId w:val="3"/>
        </w:numPr>
      </w:pPr>
      <w:r>
        <w:t xml:space="preserve">Now, </w:t>
      </w:r>
      <w:r w:rsidR="00FE1339" w:rsidRPr="00387215">
        <w:t xml:space="preserve">place the patient in a supine position </w:t>
      </w:r>
      <w:r w:rsidR="00FE1339" w:rsidRPr="00387215">
        <w:rPr>
          <w:b/>
          <w:bCs/>
        </w:rPr>
        <w:t>[1]</w:t>
      </w:r>
      <w:r w:rsidR="00FE1339" w:rsidRPr="00387215">
        <w:t>.</w:t>
      </w:r>
    </w:p>
    <w:p w14:paraId="750C60C7" w14:textId="1DA62383" w:rsidR="00FE1339" w:rsidRPr="00387215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>Talent positioning the patient lying flat on their back on the examination surface.</w:t>
      </w:r>
    </w:p>
    <w:p w14:paraId="76E99678" w14:textId="5C4A4C0C" w:rsidR="00FE1339" w:rsidRDefault="008555E1" w:rsidP="00FE1339">
      <w:pPr>
        <w:pStyle w:val="Narration"/>
        <w:numPr>
          <w:ilvl w:val="1"/>
          <w:numId w:val="3"/>
        </w:numPr>
      </w:pPr>
      <w:r w:rsidRPr="008555E1">
        <w:t>For cervical scanning</w:t>
      </w:r>
      <w:r>
        <w:t>, e</w:t>
      </w:r>
      <w:r w:rsidR="00FE1339" w:rsidRPr="00387215">
        <w:t xml:space="preserve">nsure the head is in a neutral or slightly extended posture to elongate the anterior neck and optimize </w:t>
      </w:r>
      <w:proofErr w:type="spellStart"/>
      <w:r w:rsidR="00FE1339" w:rsidRPr="00387215">
        <w:t>esophageal</w:t>
      </w:r>
      <w:proofErr w:type="spellEnd"/>
      <w:r w:rsidR="00FE1339" w:rsidRPr="00387215">
        <w:t xml:space="preserve"> visualization </w:t>
      </w:r>
      <w:r w:rsidR="00FE1339" w:rsidRPr="00387215">
        <w:rPr>
          <w:b/>
          <w:bCs/>
        </w:rPr>
        <w:t>[1]</w:t>
      </w:r>
      <w:r w:rsidR="00FE1339" w:rsidRPr="00387215">
        <w:t>.</w:t>
      </w:r>
    </w:p>
    <w:p w14:paraId="7A3E7440" w14:textId="77777777" w:rsidR="00FE1339" w:rsidRPr="00387215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>Talent adjusting the patient’s head into a neutral to slightly extended position.</w:t>
      </w:r>
    </w:p>
    <w:p w14:paraId="48FEA26D" w14:textId="3DBB9E3D" w:rsidR="00FE1339" w:rsidRDefault="008555E1" w:rsidP="00FE1339">
      <w:pPr>
        <w:pStyle w:val="Narration"/>
        <w:numPr>
          <w:ilvl w:val="1"/>
          <w:numId w:val="3"/>
        </w:numPr>
      </w:pPr>
      <w:r w:rsidRPr="008555E1">
        <w:t xml:space="preserve">For epigastric scanning, </w:t>
      </w:r>
      <w:r>
        <w:t>e</w:t>
      </w:r>
      <w:r w:rsidR="00FE1339" w:rsidRPr="00387215">
        <w:t xml:space="preserve">nsure the upper abdomen is exposed from the xiphoid process to the left costal margin </w:t>
      </w:r>
      <w:r w:rsidR="00FE1339" w:rsidRPr="00387215">
        <w:rPr>
          <w:b/>
          <w:bCs/>
        </w:rPr>
        <w:t>[1]</w:t>
      </w:r>
      <w:r w:rsidR="00FE1339" w:rsidRPr="00387215">
        <w:t>.</w:t>
      </w:r>
    </w:p>
    <w:p w14:paraId="6BAA0E14" w14:textId="77777777" w:rsidR="00FE1339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>Talent exposing the patient’s upper abdomen from the xiphoid process to the left costal margin.</w:t>
      </w:r>
    </w:p>
    <w:p w14:paraId="5B6C69AE" w14:textId="7895907B" w:rsidR="00170328" w:rsidRPr="006C2067" w:rsidRDefault="00170328" w:rsidP="00170328">
      <w:pPr>
        <w:pStyle w:val="Narration"/>
        <w:numPr>
          <w:ilvl w:val="1"/>
          <w:numId w:val="3"/>
        </w:numPr>
      </w:pPr>
      <w:r>
        <w:rPr>
          <w:lang w:val="en-IN"/>
        </w:rPr>
        <w:t>D</w:t>
      </w:r>
      <w:proofErr w:type="spellStart"/>
      <w:r w:rsidRPr="006C2067">
        <w:t>etermine</w:t>
      </w:r>
      <w:proofErr w:type="spellEnd"/>
      <w:r w:rsidRPr="006C2067">
        <w:t xml:space="preserve"> the estimated insertion depth of the nasogastric tube using a standardized external measurement method consistent with institutional policy before ultrasound confirmation </w:t>
      </w:r>
      <w:r w:rsidRPr="006C2067">
        <w:rPr>
          <w:b/>
          <w:bCs/>
        </w:rPr>
        <w:t>[1]</w:t>
      </w:r>
      <w:r w:rsidRPr="006C2067">
        <w:t>.</w:t>
      </w:r>
    </w:p>
    <w:p w14:paraId="691F1558" w14:textId="3CF34233" w:rsidR="00170328" w:rsidRPr="006C2067" w:rsidRDefault="00170328" w:rsidP="00170328">
      <w:pPr>
        <w:pStyle w:val="ShotDescription"/>
        <w:numPr>
          <w:ilvl w:val="2"/>
          <w:numId w:val="3"/>
        </w:numPr>
        <w:rPr>
          <w:lang w:val="en-IN"/>
        </w:rPr>
      </w:pPr>
      <w:r w:rsidRPr="006C2067">
        <w:rPr>
          <w:lang w:val="en-IN"/>
        </w:rPr>
        <w:t>Talent determining the estimated insertion depth of the nasogastric tube using a standardized external measurement method.</w:t>
      </w:r>
    </w:p>
    <w:p w14:paraId="6882C8B4" w14:textId="04A056F8" w:rsidR="00170328" w:rsidRPr="006C2067" w:rsidRDefault="00170328" w:rsidP="00170328">
      <w:pPr>
        <w:pStyle w:val="Narration"/>
        <w:numPr>
          <w:ilvl w:val="1"/>
          <w:numId w:val="3"/>
        </w:numPr>
      </w:pPr>
      <w:r w:rsidRPr="006C2067">
        <w:t xml:space="preserve">Use the nose–ear–xiphoid or nose–ear–mid-umbilicus technique </w:t>
      </w:r>
      <w:r w:rsidRPr="006C2067">
        <w:rPr>
          <w:b/>
          <w:bCs/>
        </w:rPr>
        <w:t>[1]</w:t>
      </w:r>
      <w:r w:rsidRPr="006C2067">
        <w:t>.</w:t>
      </w:r>
    </w:p>
    <w:p w14:paraId="7C5A8544" w14:textId="77777777" w:rsidR="00170328" w:rsidRDefault="00170328" w:rsidP="00170328">
      <w:pPr>
        <w:pStyle w:val="ShotDescription"/>
        <w:numPr>
          <w:ilvl w:val="2"/>
          <w:numId w:val="3"/>
        </w:numPr>
        <w:rPr>
          <w:lang w:val="en-IN"/>
        </w:rPr>
      </w:pPr>
      <w:r w:rsidRPr="006C2067">
        <w:rPr>
          <w:lang w:val="en-IN"/>
        </w:rPr>
        <w:t>Talent measuring the nasogastric tube using the nose–ear–xiphoid or nose–ear–mid-umbilicus technique.</w:t>
      </w:r>
    </w:p>
    <w:p w14:paraId="16BA4A8D" w14:textId="77777777" w:rsidR="00170328" w:rsidRPr="006C2067" w:rsidRDefault="00170328" w:rsidP="00170328">
      <w:pPr>
        <w:pStyle w:val="Narration"/>
        <w:numPr>
          <w:ilvl w:val="1"/>
          <w:numId w:val="3"/>
        </w:numPr>
      </w:pPr>
      <w:r w:rsidRPr="006C2067">
        <w:lastRenderedPageBreak/>
        <w:t xml:space="preserve">Mark the selected measurement on the tube before insertion to guide advancement to the estimated gastric position </w:t>
      </w:r>
      <w:r w:rsidRPr="006C2067">
        <w:rPr>
          <w:b/>
          <w:bCs/>
        </w:rPr>
        <w:t>[1]</w:t>
      </w:r>
      <w:r w:rsidRPr="006C2067">
        <w:t xml:space="preserve">. Perform ultrasound scanning during tube advancement and or immediately after reaching the predetermined insertion depth </w:t>
      </w:r>
      <w:r w:rsidRPr="006C2067">
        <w:rPr>
          <w:b/>
          <w:bCs/>
        </w:rPr>
        <w:t>[2]</w:t>
      </w:r>
      <w:r w:rsidRPr="006C2067">
        <w:t>.</w:t>
      </w:r>
    </w:p>
    <w:p w14:paraId="03CAB6ED" w14:textId="77777777" w:rsidR="00170328" w:rsidRDefault="00170328" w:rsidP="00170328">
      <w:pPr>
        <w:pStyle w:val="ShotDescription"/>
        <w:numPr>
          <w:ilvl w:val="2"/>
          <w:numId w:val="3"/>
        </w:numPr>
        <w:rPr>
          <w:lang w:val="en-IN"/>
        </w:rPr>
      </w:pPr>
      <w:r w:rsidRPr="006C2067">
        <w:rPr>
          <w:lang w:val="en-IN"/>
        </w:rPr>
        <w:t>Talent marking the selected measurement on the tube before insertion.</w:t>
      </w:r>
    </w:p>
    <w:p w14:paraId="3FA94297" w14:textId="73AFF2EC" w:rsidR="00170328" w:rsidRDefault="00170328" w:rsidP="00170328">
      <w:pPr>
        <w:pStyle w:val="ShotDescription"/>
        <w:numPr>
          <w:ilvl w:val="2"/>
          <w:numId w:val="3"/>
        </w:numPr>
        <w:rPr>
          <w:lang w:val="en-IN"/>
        </w:rPr>
      </w:pPr>
      <w:r w:rsidRPr="006C2067">
        <w:rPr>
          <w:lang w:val="en-IN"/>
        </w:rPr>
        <w:t>Talent performing ultrasound scanning during nasogastric tube advancement or immediately after reaching the predetermined insertion depth.</w:t>
      </w:r>
      <w:r>
        <w:rPr>
          <w:lang w:val="en-IN"/>
        </w:rPr>
        <w:br/>
      </w:r>
    </w:p>
    <w:p w14:paraId="4A7F74FE" w14:textId="016835C5" w:rsidR="00170328" w:rsidRDefault="00170328" w:rsidP="00170328">
      <w:pPr>
        <w:pStyle w:val="ListParagraph"/>
        <w:numPr>
          <w:ilvl w:val="0"/>
          <w:numId w:val="3"/>
        </w:numPr>
        <w:spacing w:after="200" w:line="276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lang w:val="en-IN"/>
        </w:rPr>
        <w:t>C</w:t>
      </w:r>
      <w:proofErr w:type="spellStart"/>
      <w:r w:rsidRPr="008555E1">
        <w:rPr>
          <w:rFonts w:ascii="Calibri" w:hAnsi="Calibri" w:cs="Calibri"/>
          <w:b/>
          <w:bCs/>
        </w:rPr>
        <w:t>ervical</w:t>
      </w:r>
      <w:proofErr w:type="spellEnd"/>
      <w:r w:rsidRPr="008555E1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  <w:b/>
          <w:bCs/>
        </w:rPr>
        <w:t>E</w:t>
      </w:r>
      <w:r w:rsidRPr="008555E1">
        <w:rPr>
          <w:rFonts w:ascii="Calibri" w:hAnsi="Calibri" w:cs="Calibri"/>
          <w:b/>
          <w:bCs/>
        </w:rPr>
        <w:t xml:space="preserve">sophageal </w:t>
      </w:r>
      <w:r>
        <w:rPr>
          <w:rFonts w:ascii="Calibri" w:hAnsi="Calibri" w:cs="Calibri"/>
          <w:b/>
          <w:bCs/>
        </w:rPr>
        <w:t>S</w:t>
      </w:r>
      <w:r w:rsidRPr="008555E1">
        <w:rPr>
          <w:rFonts w:ascii="Calibri" w:hAnsi="Calibri" w:cs="Calibri"/>
          <w:b/>
          <w:bCs/>
        </w:rPr>
        <w:t>canning (High-Frequency Linear Probe, 6–13 MHz)</w:t>
      </w:r>
    </w:p>
    <w:p w14:paraId="75EB1757" w14:textId="6AA6514A" w:rsidR="00FE1339" w:rsidRDefault="00FE1339" w:rsidP="001F5813">
      <w:pPr>
        <w:pStyle w:val="Narration"/>
        <w:numPr>
          <w:ilvl w:val="1"/>
          <w:numId w:val="3"/>
        </w:numPr>
      </w:pPr>
      <w:r w:rsidRPr="00387215">
        <w:t xml:space="preserve">Apply an adequate amount of ultrasound gel to the linear transducer to avoid air interference and ensure proper acoustic coupling </w:t>
      </w:r>
      <w:r w:rsidRPr="00387215">
        <w:rPr>
          <w:b/>
          <w:bCs/>
        </w:rPr>
        <w:t>[1]</w:t>
      </w:r>
      <w:r w:rsidRPr="00387215">
        <w:t>.</w:t>
      </w:r>
      <w:r w:rsidR="001F5813">
        <w:t xml:space="preserve"> </w:t>
      </w:r>
      <w:r w:rsidR="001F5813" w:rsidRPr="00387215">
        <w:t xml:space="preserve">Place the probe transversely on the neck just superior to the suprasternal notch and lateral to the trachea at the level of the cricoid cartilage </w:t>
      </w:r>
      <w:r w:rsidR="001F5813" w:rsidRPr="00387215">
        <w:rPr>
          <w:b/>
          <w:bCs/>
        </w:rPr>
        <w:t>[</w:t>
      </w:r>
      <w:r w:rsidR="001F5813">
        <w:rPr>
          <w:b/>
          <w:bCs/>
        </w:rPr>
        <w:t>2</w:t>
      </w:r>
      <w:r w:rsidR="001F5813" w:rsidRPr="00387215">
        <w:rPr>
          <w:b/>
          <w:bCs/>
        </w:rPr>
        <w:t>]</w:t>
      </w:r>
      <w:r w:rsidR="001F5813" w:rsidRPr="00387215">
        <w:t>.</w:t>
      </w:r>
      <w:r w:rsidR="001F5813">
        <w:t xml:space="preserve"> </w:t>
      </w:r>
      <w:r w:rsidR="001F5813" w:rsidRPr="00387215">
        <w:t xml:space="preserve">Ensure the probe marker corresponds to the left side of the ultrasound screen </w:t>
      </w:r>
      <w:r w:rsidR="001F5813" w:rsidRPr="00387215">
        <w:rPr>
          <w:b/>
          <w:bCs/>
        </w:rPr>
        <w:t>[</w:t>
      </w:r>
      <w:r w:rsidR="001F5813">
        <w:rPr>
          <w:b/>
          <w:bCs/>
        </w:rPr>
        <w:t>3</w:t>
      </w:r>
      <w:r w:rsidR="001F5813" w:rsidRPr="00387215">
        <w:rPr>
          <w:b/>
          <w:bCs/>
        </w:rPr>
        <w:t>]</w:t>
      </w:r>
      <w:r w:rsidR="001F5813" w:rsidRPr="00387215">
        <w:t>.</w:t>
      </w:r>
    </w:p>
    <w:p w14:paraId="56EB4B08" w14:textId="77777777" w:rsidR="00FE1339" w:rsidRPr="00387215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>Talent applying ultrasound gel onto the linear transducer.</w:t>
      </w:r>
    </w:p>
    <w:p w14:paraId="70E91BE2" w14:textId="77777777" w:rsidR="00FE1339" w:rsidRPr="00387215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>Talent positioning the probe transversely on the patient’s neck at the specified anatomical location.</w:t>
      </w:r>
    </w:p>
    <w:p w14:paraId="509BCE09" w14:textId="77777777" w:rsidR="00FE1339" w:rsidRPr="00387215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>Talent adjusting the probe to align the marker with the left side of the ultrasound screen.</w:t>
      </w:r>
    </w:p>
    <w:p w14:paraId="043C1C12" w14:textId="3ED6D81E" w:rsidR="00FE1339" w:rsidRDefault="00D92FCF" w:rsidP="00FE1339">
      <w:pPr>
        <w:pStyle w:val="Narration"/>
        <w:numPr>
          <w:ilvl w:val="1"/>
          <w:numId w:val="3"/>
        </w:numPr>
      </w:pPr>
      <w:r>
        <w:t>To i</w:t>
      </w:r>
      <w:r w:rsidR="00FE1339" w:rsidRPr="00387215">
        <w:t>dentify the trachea</w:t>
      </w:r>
      <w:r>
        <w:t>,</w:t>
      </w:r>
      <w:r w:rsidR="00FE1339" w:rsidRPr="00387215">
        <w:t xml:space="preserve"> </w:t>
      </w:r>
      <w:r>
        <w:t>l</w:t>
      </w:r>
      <w:r w:rsidR="00FE1339" w:rsidRPr="00387215">
        <w:t>ocat</w:t>
      </w:r>
      <w:r>
        <w:t>e</w:t>
      </w:r>
      <w:r w:rsidR="00FE1339" w:rsidRPr="00387215">
        <w:t xml:space="preserve"> a hyperechoic anterior wall with posterior acoustic shadowing </w:t>
      </w:r>
      <w:r w:rsidR="00FE1339" w:rsidRPr="00387215">
        <w:rPr>
          <w:b/>
          <w:bCs/>
        </w:rPr>
        <w:t>[1]</w:t>
      </w:r>
      <w:r w:rsidR="00FE1339" w:rsidRPr="00387215">
        <w:t xml:space="preserve">. </w:t>
      </w:r>
      <w:r w:rsidR="001F5813">
        <w:t>Then, i</w:t>
      </w:r>
      <w:r w:rsidR="00FE1339" w:rsidRPr="00387215">
        <w:t xml:space="preserve">dentify the </w:t>
      </w:r>
      <w:proofErr w:type="spellStart"/>
      <w:r w:rsidR="00FE1339" w:rsidRPr="00387215">
        <w:t>esophagus</w:t>
      </w:r>
      <w:proofErr w:type="spellEnd"/>
      <w:r w:rsidR="00FE1339" w:rsidRPr="00387215">
        <w:t xml:space="preserve"> as a compressible structure typically posterior and slightly left of the trachea that may appear hypoechoic unless distended </w:t>
      </w:r>
      <w:r w:rsidR="00FE1339" w:rsidRPr="00387215">
        <w:rPr>
          <w:b/>
          <w:bCs/>
        </w:rPr>
        <w:t>[2]</w:t>
      </w:r>
      <w:r w:rsidR="00FE1339" w:rsidRPr="00387215">
        <w:t xml:space="preserve">. </w:t>
      </w:r>
      <w:r w:rsidR="001F5813">
        <w:t>Next, i</w:t>
      </w:r>
      <w:r w:rsidR="00FE1339" w:rsidRPr="00387215">
        <w:t xml:space="preserve">dentify the carotid artery and internal jugular vein as lateral reference points to confirm orientation </w:t>
      </w:r>
      <w:r w:rsidR="00FE1339" w:rsidRPr="00387215">
        <w:rPr>
          <w:b/>
          <w:bCs/>
        </w:rPr>
        <w:t>[3]</w:t>
      </w:r>
      <w:r w:rsidR="00FE1339" w:rsidRPr="00387215">
        <w:t>.</w:t>
      </w:r>
    </w:p>
    <w:p w14:paraId="110D8821" w14:textId="3FAF8A2B" w:rsidR="00FE1339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>View showing the trachea with a bright anterior wall and posterior shadowing.</w:t>
      </w:r>
    </w:p>
    <w:p w14:paraId="4F2C0632" w14:textId="64B6AAAF" w:rsidR="00FE1339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 xml:space="preserve">View showing the </w:t>
      </w:r>
      <w:proofErr w:type="spellStart"/>
      <w:r w:rsidRPr="00387215">
        <w:rPr>
          <w:lang w:val="en-IN"/>
        </w:rPr>
        <w:t>esophagus</w:t>
      </w:r>
      <w:proofErr w:type="spellEnd"/>
      <w:r w:rsidRPr="00387215">
        <w:rPr>
          <w:lang w:val="en-IN"/>
        </w:rPr>
        <w:t xml:space="preserve"> positioned posterior and slightly left of the trachea being compressed.</w:t>
      </w:r>
    </w:p>
    <w:p w14:paraId="66F68C72" w14:textId="2A9FF090" w:rsidR="00FE1339" w:rsidRPr="00387215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>View showing the carotid artery and internal jugular vein lateral to the trachea.</w:t>
      </w:r>
    </w:p>
    <w:p w14:paraId="1B76DAEA" w14:textId="7CC817CB" w:rsidR="00FE1339" w:rsidRDefault="001F5813" w:rsidP="00FE1339">
      <w:pPr>
        <w:pStyle w:val="Narration"/>
        <w:numPr>
          <w:ilvl w:val="1"/>
          <w:numId w:val="3"/>
        </w:numPr>
      </w:pPr>
      <w:r>
        <w:t>Now, a</w:t>
      </w:r>
      <w:r w:rsidR="00FE1339" w:rsidRPr="00387215">
        <w:t xml:space="preserve">djust the ultrasound settings to improve visualization of the </w:t>
      </w:r>
      <w:proofErr w:type="spellStart"/>
      <w:r w:rsidR="00FE1339" w:rsidRPr="00387215">
        <w:t>esophageal</w:t>
      </w:r>
      <w:proofErr w:type="spellEnd"/>
      <w:r w:rsidR="00FE1339" w:rsidRPr="00387215">
        <w:t xml:space="preserve"> lumen by setting the depth to 3 to 5 </w:t>
      </w:r>
      <w:proofErr w:type="spellStart"/>
      <w:r w:rsidR="00FE1339" w:rsidRPr="00387215">
        <w:t>centimeters</w:t>
      </w:r>
      <w:proofErr w:type="spellEnd"/>
      <w:r w:rsidR="00FE1339" w:rsidRPr="00387215">
        <w:t xml:space="preserve"> for cervical structures </w:t>
      </w:r>
      <w:r w:rsidR="00FE1339" w:rsidRPr="00387215">
        <w:rPr>
          <w:b/>
          <w:bCs/>
        </w:rPr>
        <w:t>[1]</w:t>
      </w:r>
      <w:r w:rsidR="00FE1339" w:rsidRPr="00387215">
        <w:t xml:space="preserve">. Set the gain to a moderate level to avoid saturation that obscures hyperechoic tube patterns </w:t>
      </w:r>
      <w:r w:rsidR="00FE1339" w:rsidRPr="00387215">
        <w:rPr>
          <w:b/>
          <w:bCs/>
        </w:rPr>
        <w:t>[2]</w:t>
      </w:r>
      <w:r w:rsidR="00FE1339" w:rsidRPr="00387215">
        <w:t xml:space="preserve">. Optimize the focus to enhance image sharpness </w:t>
      </w:r>
      <w:r w:rsidR="00FE1339" w:rsidRPr="00387215">
        <w:rPr>
          <w:b/>
          <w:bCs/>
        </w:rPr>
        <w:t>[3]</w:t>
      </w:r>
      <w:r w:rsidR="00FE1339" w:rsidRPr="00387215">
        <w:t>.</w:t>
      </w:r>
    </w:p>
    <w:p w14:paraId="39B91342" w14:textId="2160FAAD" w:rsidR="00FE1339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 xml:space="preserve">Display the depth control on the ultrasound interface and adjust it to 3 to 5 </w:t>
      </w:r>
      <w:proofErr w:type="spellStart"/>
      <w:r w:rsidRPr="00387215">
        <w:rPr>
          <w:lang w:val="en-IN"/>
        </w:rPr>
        <w:t>centimeters</w:t>
      </w:r>
      <w:proofErr w:type="spellEnd"/>
      <w:r w:rsidRPr="00387215">
        <w:rPr>
          <w:lang w:val="en-IN"/>
        </w:rPr>
        <w:t>.</w:t>
      </w:r>
    </w:p>
    <w:p w14:paraId="0C249310" w14:textId="177BD6B4" w:rsidR="00FE1339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>Show the gain control being adjusted to a moderate level on the ultrasound interface.</w:t>
      </w:r>
    </w:p>
    <w:p w14:paraId="722A763F" w14:textId="314553A1" w:rsidR="00FE1339" w:rsidRPr="00387215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 xml:space="preserve">Show the focus setting being optimized for image clarity on the ultrasound </w:t>
      </w:r>
      <w:r w:rsidRPr="00387215">
        <w:rPr>
          <w:lang w:val="en-IN"/>
        </w:rPr>
        <w:lastRenderedPageBreak/>
        <w:t>interface.</w:t>
      </w:r>
    </w:p>
    <w:p w14:paraId="620739E2" w14:textId="7CB3FEDB" w:rsidR="00FE1339" w:rsidRDefault="00FE1339" w:rsidP="00FE1339">
      <w:pPr>
        <w:pStyle w:val="Narration"/>
        <w:numPr>
          <w:ilvl w:val="1"/>
          <w:numId w:val="3"/>
        </w:numPr>
      </w:pPr>
      <w:r w:rsidRPr="00387215">
        <w:t xml:space="preserve">During nasogastric tube insertion, maintain real-time visualization of the advancing tube </w:t>
      </w:r>
      <w:r w:rsidRPr="00387215">
        <w:rPr>
          <w:b/>
          <w:bCs/>
        </w:rPr>
        <w:t>[1]</w:t>
      </w:r>
      <w:r w:rsidRPr="00387215">
        <w:t xml:space="preserve">. Observe the appearance of a hyperechoic linear structure within the </w:t>
      </w:r>
      <w:proofErr w:type="spellStart"/>
      <w:r w:rsidRPr="00387215">
        <w:t>esophagus</w:t>
      </w:r>
      <w:proofErr w:type="spellEnd"/>
      <w:r w:rsidRPr="00387215">
        <w:t xml:space="preserve"> </w:t>
      </w:r>
      <w:r w:rsidRPr="00387215">
        <w:rPr>
          <w:b/>
          <w:bCs/>
        </w:rPr>
        <w:t>[2]</w:t>
      </w:r>
      <w:r w:rsidRPr="00387215">
        <w:t xml:space="preserve">. Instruct a cooperative patient to swallow during tube advancement to enhance </w:t>
      </w:r>
      <w:proofErr w:type="spellStart"/>
      <w:r w:rsidRPr="00387215">
        <w:t>esophageal</w:t>
      </w:r>
      <w:proofErr w:type="spellEnd"/>
      <w:r w:rsidRPr="00387215">
        <w:t xml:space="preserve"> peristalsis</w:t>
      </w:r>
      <w:r w:rsidR="008555E1">
        <w:t xml:space="preserve"> </w:t>
      </w:r>
      <w:r w:rsidR="008555E1" w:rsidRPr="008555E1">
        <w:rPr>
          <w:b/>
          <w:bCs/>
        </w:rPr>
        <w:t>[3]</w:t>
      </w:r>
      <w:r w:rsidRPr="00387215">
        <w:t xml:space="preserve"> and facilitate identification of the characteristic ultrasonographic flash artifact associated with </w:t>
      </w:r>
      <w:proofErr w:type="spellStart"/>
      <w:r w:rsidRPr="00387215">
        <w:t>esophageal</w:t>
      </w:r>
      <w:proofErr w:type="spellEnd"/>
      <w:r w:rsidRPr="00387215">
        <w:t xml:space="preserve"> passage </w:t>
      </w:r>
      <w:r w:rsidRPr="00387215">
        <w:rPr>
          <w:b/>
          <w:bCs/>
        </w:rPr>
        <w:t>[</w:t>
      </w:r>
      <w:r w:rsidR="008555E1">
        <w:rPr>
          <w:b/>
          <w:bCs/>
        </w:rPr>
        <w:t>4</w:t>
      </w:r>
      <w:r w:rsidRPr="00387215">
        <w:rPr>
          <w:b/>
          <w:bCs/>
        </w:rPr>
        <w:t>]</w:t>
      </w:r>
      <w:r w:rsidRPr="00387215">
        <w:t>.</w:t>
      </w:r>
    </w:p>
    <w:p w14:paraId="4A447BA0" w14:textId="1AE35796" w:rsidR="00FE1339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 xml:space="preserve">View showing the advancing nasogastric tube in real time within the </w:t>
      </w:r>
      <w:proofErr w:type="spellStart"/>
      <w:r w:rsidRPr="00387215">
        <w:rPr>
          <w:lang w:val="en-IN"/>
        </w:rPr>
        <w:t>esophagus</w:t>
      </w:r>
      <w:proofErr w:type="spellEnd"/>
      <w:r w:rsidRPr="00387215">
        <w:rPr>
          <w:lang w:val="en-IN"/>
        </w:rPr>
        <w:t>.</w:t>
      </w:r>
    </w:p>
    <w:p w14:paraId="404791E0" w14:textId="1EA3D3D6" w:rsidR="00FE1339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 xml:space="preserve">View showing a hyperechoic linear structure appearing within the </w:t>
      </w:r>
      <w:proofErr w:type="spellStart"/>
      <w:r w:rsidRPr="00387215">
        <w:rPr>
          <w:lang w:val="en-IN"/>
        </w:rPr>
        <w:t>esophagus</w:t>
      </w:r>
      <w:proofErr w:type="spellEnd"/>
      <w:r w:rsidRPr="00387215">
        <w:rPr>
          <w:lang w:val="en-IN"/>
        </w:rPr>
        <w:t>.</w:t>
      </w:r>
    </w:p>
    <w:p w14:paraId="14B415AB" w14:textId="77777777" w:rsidR="00FE1339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>Talent instructing the patient to swallow during tube advancement.</w:t>
      </w:r>
    </w:p>
    <w:p w14:paraId="17739128" w14:textId="3169B0ED" w:rsidR="008555E1" w:rsidRPr="00387215" w:rsidRDefault="008555E1" w:rsidP="00FE133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View showing </w:t>
      </w:r>
      <w:r w:rsidRPr="00387215">
        <w:t>ultrasonographic flash artifact</w:t>
      </w:r>
      <w:r>
        <w:t>.</w:t>
      </w:r>
      <w:r>
        <w:br/>
      </w:r>
    </w:p>
    <w:p w14:paraId="1CDA0750" w14:textId="32217128" w:rsidR="00706FDF" w:rsidRPr="00706FDF" w:rsidRDefault="001F5813" w:rsidP="00706FD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</w:rPr>
      </w:pPr>
      <w:r>
        <w:rPr>
          <w:rFonts w:ascii="Calibri" w:hAnsi="Calibri" w:cs="Calibri"/>
          <w:b/>
          <w:bCs/>
          <w:lang w:val="en-IN"/>
        </w:rPr>
        <w:t>E</w:t>
      </w:r>
      <w:proofErr w:type="spellStart"/>
      <w:r w:rsidR="008555E1" w:rsidRPr="004A7446">
        <w:rPr>
          <w:rFonts w:ascii="Calibri" w:hAnsi="Calibri" w:cs="Calibri"/>
          <w:b/>
          <w:bCs/>
        </w:rPr>
        <w:t>pigastric</w:t>
      </w:r>
      <w:proofErr w:type="spellEnd"/>
      <w:r w:rsidR="008555E1" w:rsidRPr="004A7446">
        <w:rPr>
          <w:rFonts w:ascii="Calibri" w:hAnsi="Calibri" w:cs="Calibri"/>
          <w:b/>
          <w:bCs/>
        </w:rPr>
        <w:t>/</w:t>
      </w:r>
      <w:r>
        <w:rPr>
          <w:rFonts w:ascii="Calibri" w:hAnsi="Calibri" w:cs="Calibri"/>
          <w:b/>
          <w:bCs/>
        </w:rPr>
        <w:t>G</w:t>
      </w:r>
      <w:r w:rsidR="008555E1" w:rsidRPr="004A7446">
        <w:rPr>
          <w:rFonts w:ascii="Calibri" w:hAnsi="Calibri" w:cs="Calibri"/>
          <w:b/>
          <w:bCs/>
        </w:rPr>
        <w:t xml:space="preserve">astric </w:t>
      </w:r>
      <w:r>
        <w:rPr>
          <w:rFonts w:ascii="Calibri" w:hAnsi="Calibri" w:cs="Calibri"/>
          <w:b/>
          <w:bCs/>
        </w:rPr>
        <w:t>A</w:t>
      </w:r>
      <w:r w:rsidR="008555E1" w:rsidRPr="004A7446">
        <w:rPr>
          <w:rFonts w:ascii="Calibri" w:hAnsi="Calibri" w:cs="Calibri"/>
          <w:b/>
          <w:bCs/>
        </w:rPr>
        <w:t xml:space="preserve">ntrum </w:t>
      </w:r>
      <w:r>
        <w:rPr>
          <w:rFonts w:ascii="Calibri" w:hAnsi="Calibri" w:cs="Calibri"/>
          <w:b/>
          <w:bCs/>
        </w:rPr>
        <w:t>Sc</w:t>
      </w:r>
      <w:r w:rsidR="008555E1" w:rsidRPr="004A7446">
        <w:rPr>
          <w:rFonts w:ascii="Calibri" w:hAnsi="Calibri" w:cs="Calibri"/>
          <w:b/>
          <w:bCs/>
        </w:rPr>
        <w:t>anning (Low-</w:t>
      </w:r>
      <w:r w:rsidR="00955780">
        <w:rPr>
          <w:rFonts w:ascii="Calibri" w:hAnsi="Calibri" w:cs="Calibri"/>
          <w:b/>
          <w:bCs/>
        </w:rPr>
        <w:t>F</w:t>
      </w:r>
      <w:r w:rsidR="008555E1" w:rsidRPr="004A7446">
        <w:rPr>
          <w:rFonts w:ascii="Calibri" w:hAnsi="Calibri" w:cs="Calibri"/>
          <w:b/>
          <w:bCs/>
        </w:rPr>
        <w:t xml:space="preserve">requency </w:t>
      </w:r>
      <w:r w:rsidR="00955780">
        <w:rPr>
          <w:rFonts w:ascii="Calibri" w:hAnsi="Calibri" w:cs="Calibri"/>
          <w:b/>
          <w:bCs/>
        </w:rPr>
        <w:t>C</w:t>
      </w:r>
      <w:r w:rsidR="008555E1" w:rsidRPr="004A7446">
        <w:rPr>
          <w:rFonts w:ascii="Calibri" w:hAnsi="Calibri" w:cs="Calibri"/>
          <w:b/>
          <w:bCs/>
        </w:rPr>
        <w:t xml:space="preserve">onvex </w:t>
      </w:r>
      <w:r w:rsidR="00955780">
        <w:rPr>
          <w:rFonts w:ascii="Calibri" w:hAnsi="Calibri" w:cs="Calibri"/>
          <w:b/>
          <w:bCs/>
        </w:rPr>
        <w:t>P</w:t>
      </w:r>
      <w:r w:rsidR="008555E1" w:rsidRPr="004A7446">
        <w:rPr>
          <w:rFonts w:ascii="Calibri" w:hAnsi="Calibri" w:cs="Calibri"/>
          <w:b/>
          <w:bCs/>
        </w:rPr>
        <w:t>robe, 2–5 MHz)</w:t>
      </w:r>
    </w:p>
    <w:p w14:paraId="5BB00C0C" w14:textId="59A29E74" w:rsidR="00FE1339" w:rsidRDefault="00FE1339" w:rsidP="00FE1339">
      <w:pPr>
        <w:pStyle w:val="Narration"/>
        <w:numPr>
          <w:ilvl w:val="1"/>
          <w:numId w:val="3"/>
        </w:numPr>
      </w:pPr>
      <w:r w:rsidRPr="00387215">
        <w:t xml:space="preserve">Select the convex transducer and apply an adequate amount of gel </w:t>
      </w:r>
      <w:r w:rsidRPr="00387215">
        <w:rPr>
          <w:b/>
          <w:bCs/>
        </w:rPr>
        <w:t>[1]</w:t>
      </w:r>
      <w:r w:rsidRPr="00387215">
        <w:t>.</w:t>
      </w:r>
    </w:p>
    <w:p w14:paraId="0BCB1AC7" w14:textId="77777777" w:rsidR="00FE1339" w:rsidRPr="00387215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>Talent selecting the convex transducer and applying gel onto its surface.</w:t>
      </w:r>
    </w:p>
    <w:p w14:paraId="09CF05C9" w14:textId="77777777" w:rsidR="00FE1339" w:rsidRDefault="00FE1339" w:rsidP="00FE1339">
      <w:pPr>
        <w:pStyle w:val="Narration"/>
        <w:numPr>
          <w:ilvl w:val="1"/>
          <w:numId w:val="3"/>
        </w:numPr>
      </w:pPr>
      <w:r w:rsidRPr="00387215">
        <w:t xml:space="preserve">Position the probe in a longitudinal orientation over the epigastric or subxiphoid region with the probe marker directed toward the patient’s head </w:t>
      </w:r>
      <w:r w:rsidRPr="00387215">
        <w:rPr>
          <w:b/>
          <w:bCs/>
        </w:rPr>
        <w:t>[1]</w:t>
      </w:r>
      <w:r w:rsidRPr="00387215">
        <w:t>.</w:t>
      </w:r>
    </w:p>
    <w:p w14:paraId="661D9A0D" w14:textId="77777777" w:rsidR="00FE1339" w:rsidRPr="00387215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>Talent positioning the probe longitudinally over the epigastric region with the marker oriented toward the patient’s head.</w:t>
      </w:r>
    </w:p>
    <w:p w14:paraId="18ABE11B" w14:textId="3ACBA155" w:rsidR="00FE1339" w:rsidRDefault="00FE1339" w:rsidP="00FE1339">
      <w:pPr>
        <w:pStyle w:val="Narration"/>
        <w:numPr>
          <w:ilvl w:val="1"/>
          <w:numId w:val="3"/>
        </w:numPr>
      </w:pPr>
      <w:r w:rsidRPr="00387215">
        <w:t xml:space="preserve">Identify the left lobe of the liver as the anterior acoustic window </w:t>
      </w:r>
      <w:r w:rsidRPr="00387215">
        <w:rPr>
          <w:b/>
          <w:bCs/>
        </w:rPr>
        <w:t>[1]</w:t>
      </w:r>
      <w:r w:rsidRPr="00387215">
        <w:t xml:space="preserve">. </w:t>
      </w:r>
      <w:r w:rsidR="001F5813">
        <w:t>Then, i</w:t>
      </w:r>
      <w:r w:rsidRPr="00387215">
        <w:t xml:space="preserve">dentify the gastric antrum posterior to the liver </w:t>
      </w:r>
      <w:r w:rsidRPr="00387215">
        <w:rPr>
          <w:b/>
          <w:bCs/>
        </w:rPr>
        <w:t>[2]</w:t>
      </w:r>
      <w:r w:rsidRPr="00387215">
        <w:t xml:space="preserve">. Confirm the presence of the aorta and the superior mesenteric artery as posterior structures relative to the gastric antrum </w:t>
      </w:r>
      <w:r w:rsidRPr="00387215">
        <w:rPr>
          <w:b/>
          <w:bCs/>
        </w:rPr>
        <w:t>[3]</w:t>
      </w:r>
      <w:r w:rsidRPr="00387215">
        <w:t>.</w:t>
      </w:r>
    </w:p>
    <w:p w14:paraId="14E7905E" w14:textId="451967BC" w:rsidR="00FE1339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>View showing the left lobe of the liver serving as the anterior acoustic window.</w:t>
      </w:r>
    </w:p>
    <w:p w14:paraId="129A2B89" w14:textId="57698BE6" w:rsidR="00FE1339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>View showing the gastric antrum located posterior to the liver.</w:t>
      </w:r>
    </w:p>
    <w:p w14:paraId="3F84E1E3" w14:textId="3912B995" w:rsidR="00FE1339" w:rsidRPr="00387215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>View showing the aorta and superior mesenteric artery posterior to the gastric antrum.</w:t>
      </w:r>
    </w:p>
    <w:p w14:paraId="67DAA75D" w14:textId="77777777" w:rsidR="00FE1339" w:rsidRDefault="00FE1339" w:rsidP="00FE1339">
      <w:pPr>
        <w:pStyle w:val="Narration"/>
        <w:numPr>
          <w:ilvl w:val="1"/>
          <w:numId w:val="3"/>
        </w:numPr>
      </w:pPr>
      <w:r w:rsidRPr="00387215">
        <w:t xml:space="preserve">Observe for the appearance of a hyperechoic linear or double-line structure within the gastric antrum </w:t>
      </w:r>
      <w:r w:rsidRPr="00387215">
        <w:rPr>
          <w:b/>
          <w:bCs/>
        </w:rPr>
        <w:t>[1]</w:t>
      </w:r>
      <w:r w:rsidRPr="00387215">
        <w:t>.</w:t>
      </w:r>
    </w:p>
    <w:p w14:paraId="4A539C30" w14:textId="6FC95B45" w:rsidR="00FE1339" w:rsidRPr="00387215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>View showing a hyperechoic linear or double-line structure within the gastric antrum.</w:t>
      </w:r>
    </w:p>
    <w:p w14:paraId="049BAB84" w14:textId="1DAB2B7C" w:rsidR="00FE1339" w:rsidRDefault="00FE1339" w:rsidP="00FE1339">
      <w:pPr>
        <w:pStyle w:val="Narration"/>
        <w:numPr>
          <w:ilvl w:val="1"/>
          <w:numId w:val="3"/>
        </w:numPr>
      </w:pPr>
      <w:r w:rsidRPr="00387215">
        <w:t xml:space="preserve">Optionally, inject 10 to 20 </w:t>
      </w:r>
      <w:proofErr w:type="spellStart"/>
      <w:r w:rsidRPr="00387215">
        <w:t>milliliters</w:t>
      </w:r>
      <w:proofErr w:type="spellEnd"/>
      <w:r w:rsidRPr="00387215">
        <w:t xml:space="preserve"> of air rapidly through the tube using a syringe while maintaining real-time ultrasound visualization of the gastric antrum </w:t>
      </w:r>
      <w:r w:rsidRPr="00387215">
        <w:rPr>
          <w:b/>
          <w:bCs/>
        </w:rPr>
        <w:t>[1]</w:t>
      </w:r>
      <w:r w:rsidRPr="00387215">
        <w:t xml:space="preserve">. </w:t>
      </w:r>
      <w:r w:rsidR="00706FDF" w:rsidRPr="00706FDF">
        <w:rPr>
          <w:lang w:val="en-US"/>
        </w:rPr>
        <w:t>Observe the gastric lumen for brief turbulent echogenicity or dynamic fogging, seen as a transient hyperechoic cloud or swirling artifact immediately after air injection</w:t>
      </w:r>
      <w:r w:rsidR="00D92FCF">
        <w:rPr>
          <w:lang w:val="en-US"/>
        </w:rPr>
        <w:t xml:space="preserve"> </w:t>
      </w:r>
      <w:r w:rsidR="00706FDF" w:rsidRPr="00706FDF">
        <w:rPr>
          <w:b/>
          <w:bCs/>
          <w:lang w:val="en-US"/>
        </w:rPr>
        <w:t>[2]</w:t>
      </w:r>
      <w:r w:rsidR="00706FDF">
        <w:t>.</w:t>
      </w:r>
      <w:r w:rsidRPr="00387215">
        <w:t xml:space="preserve"> If no turbulence is observed, reassess probe positioning and repeat the </w:t>
      </w:r>
      <w:proofErr w:type="spellStart"/>
      <w:r w:rsidRPr="00387215">
        <w:t>maneuver</w:t>
      </w:r>
      <w:proofErr w:type="spellEnd"/>
      <w:r w:rsidRPr="00387215">
        <w:t xml:space="preserve"> once </w:t>
      </w:r>
      <w:r w:rsidRPr="00387215">
        <w:rPr>
          <w:b/>
          <w:bCs/>
        </w:rPr>
        <w:t>[3]</w:t>
      </w:r>
      <w:r w:rsidRPr="00387215">
        <w:t xml:space="preserve">. </w:t>
      </w:r>
    </w:p>
    <w:p w14:paraId="630FA4C4" w14:textId="77777777" w:rsidR="00FE1339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 xml:space="preserve">Talent injecting air through the tube using a syringe while holding the probe in </w:t>
      </w:r>
      <w:r w:rsidRPr="00387215">
        <w:rPr>
          <w:lang w:val="en-IN"/>
        </w:rPr>
        <w:lastRenderedPageBreak/>
        <w:t>place.</w:t>
      </w:r>
    </w:p>
    <w:p w14:paraId="6A30EDC9" w14:textId="4DC1A0FC" w:rsidR="00FE1339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>View showing transient turbulent echogenicity or a hyperechoic cloud within the gastric lumen.</w:t>
      </w:r>
    </w:p>
    <w:p w14:paraId="721F1826" w14:textId="77777777" w:rsidR="00FE1339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 xml:space="preserve">Talent adjusting the probe position and preparing to repeat the </w:t>
      </w:r>
      <w:proofErr w:type="spellStart"/>
      <w:r w:rsidRPr="00387215">
        <w:rPr>
          <w:lang w:val="en-IN"/>
        </w:rPr>
        <w:t>maneuver</w:t>
      </w:r>
      <w:proofErr w:type="spellEnd"/>
      <w:r w:rsidRPr="00387215">
        <w:rPr>
          <w:lang w:val="en-IN"/>
        </w:rPr>
        <w:t>.</w:t>
      </w:r>
    </w:p>
    <w:p w14:paraId="2EA7BD93" w14:textId="01457C07" w:rsidR="00FE1339" w:rsidRDefault="00FE1339" w:rsidP="00FE1339">
      <w:pPr>
        <w:pStyle w:val="Narration"/>
        <w:numPr>
          <w:ilvl w:val="1"/>
          <w:numId w:val="3"/>
        </w:numPr>
      </w:pPr>
      <w:r w:rsidRPr="00387215">
        <w:t xml:space="preserve">Press </w:t>
      </w:r>
      <w:r w:rsidRPr="00387215">
        <w:rPr>
          <w:b/>
          <w:bCs/>
        </w:rPr>
        <w:t>Freeze</w:t>
      </w:r>
      <w:r w:rsidRPr="00387215">
        <w:t xml:space="preserve"> and capture representative images once optimal visualization is achieved </w:t>
      </w:r>
      <w:r w:rsidRPr="00387215">
        <w:rPr>
          <w:b/>
          <w:bCs/>
        </w:rPr>
        <w:t>[1]</w:t>
      </w:r>
      <w:r w:rsidRPr="00387215">
        <w:t xml:space="preserve">. Capture images of the tube within the </w:t>
      </w:r>
      <w:proofErr w:type="spellStart"/>
      <w:r w:rsidRPr="00387215">
        <w:t>esophagus</w:t>
      </w:r>
      <w:proofErr w:type="spellEnd"/>
      <w:r w:rsidRPr="00387215">
        <w:t xml:space="preserve"> </w:t>
      </w:r>
      <w:r w:rsidRPr="00387215">
        <w:rPr>
          <w:b/>
          <w:bCs/>
        </w:rPr>
        <w:t>[2]</w:t>
      </w:r>
      <w:r w:rsidR="003F0E32">
        <w:t xml:space="preserve"> and </w:t>
      </w:r>
      <w:r w:rsidRPr="00387215">
        <w:t xml:space="preserve">within the gastric antrum in a longitudinal view </w:t>
      </w:r>
      <w:r w:rsidRPr="00387215">
        <w:rPr>
          <w:b/>
          <w:bCs/>
        </w:rPr>
        <w:t>[3]</w:t>
      </w:r>
      <w:r w:rsidRPr="00387215">
        <w:t>.</w:t>
      </w:r>
    </w:p>
    <w:p w14:paraId="742085AB" w14:textId="4B3A85FF" w:rsidR="00FE1339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 xml:space="preserve">Display the ultrasound interface and press </w:t>
      </w:r>
      <w:r w:rsidRPr="00387215">
        <w:rPr>
          <w:b/>
          <w:bCs/>
          <w:lang w:val="en-IN"/>
        </w:rPr>
        <w:t>Freeze</w:t>
      </w:r>
      <w:r w:rsidRPr="00387215">
        <w:rPr>
          <w:lang w:val="en-IN"/>
        </w:rPr>
        <w:t xml:space="preserve"> to capture the image.</w:t>
      </w:r>
    </w:p>
    <w:p w14:paraId="1EB4E616" w14:textId="01F7DA1C" w:rsidR="00FE1339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 xml:space="preserve">Show captured image of the tube within the </w:t>
      </w:r>
      <w:proofErr w:type="spellStart"/>
      <w:r w:rsidRPr="00387215">
        <w:rPr>
          <w:lang w:val="en-IN"/>
        </w:rPr>
        <w:t>esophagus</w:t>
      </w:r>
      <w:proofErr w:type="spellEnd"/>
      <w:r w:rsidRPr="00387215">
        <w:rPr>
          <w:lang w:val="en-IN"/>
        </w:rPr>
        <w:t xml:space="preserve"> in transverse or longitudinal view.</w:t>
      </w:r>
    </w:p>
    <w:p w14:paraId="1CEBA24D" w14:textId="13F4BBC6" w:rsidR="00FE1339" w:rsidRPr="00387215" w:rsidRDefault="008555E1" w:rsidP="00FE133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C</w:t>
      </w:r>
      <w:r w:rsidR="00FE1339" w:rsidRPr="00387215">
        <w:rPr>
          <w:lang w:val="en-IN"/>
        </w:rPr>
        <w:t>aptured image of the tube within the gastric antrum in longitudinal view.</w:t>
      </w:r>
    </w:p>
    <w:p w14:paraId="16BE2251" w14:textId="16387791" w:rsidR="00FE1339" w:rsidRDefault="00FE1339" w:rsidP="008555E1">
      <w:pPr>
        <w:pStyle w:val="Narration"/>
        <w:numPr>
          <w:ilvl w:val="1"/>
          <w:numId w:val="3"/>
        </w:numPr>
      </w:pPr>
      <w:r w:rsidRPr="00387215">
        <w:t xml:space="preserve">Label the images according to institutional and research standards </w:t>
      </w:r>
      <w:r w:rsidRPr="00387215">
        <w:rPr>
          <w:b/>
          <w:bCs/>
        </w:rPr>
        <w:t>[1]</w:t>
      </w:r>
      <w:r w:rsidRPr="00387215">
        <w:t>.</w:t>
      </w:r>
      <w:r w:rsidR="008555E1">
        <w:t xml:space="preserve"> </w:t>
      </w:r>
      <w:r w:rsidR="008555E1" w:rsidRPr="00387215">
        <w:t xml:space="preserve">Save the captured images in the patient record </w:t>
      </w:r>
      <w:r w:rsidR="008555E1" w:rsidRPr="00387215">
        <w:rPr>
          <w:b/>
          <w:bCs/>
        </w:rPr>
        <w:t>[</w:t>
      </w:r>
      <w:r w:rsidR="008555E1">
        <w:rPr>
          <w:b/>
          <w:bCs/>
        </w:rPr>
        <w:t>2</w:t>
      </w:r>
      <w:r w:rsidR="008555E1" w:rsidRPr="00387215">
        <w:rPr>
          <w:b/>
          <w:bCs/>
        </w:rPr>
        <w:t>]</w:t>
      </w:r>
      <w:r w:rsidR="008555E1" w:rsidRPr="00387215">
        <w:t>.</w:t>
      </w:r>
    </w:p>
    <w:p w14:paraId="173735B3" w14:textId="6E0EBC24" w:rsidR="00FE1339" w:rsidRPr="00387215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 xml:space="preserve">Show the </w:t>
      </w:r>
      <w:proofErr w:type="spellStart"/>
      <w:r w:rsidRPr="00387215">
        <w:rPr>
          <w:lang w:val="en-IN"/>
        </w:rPr>
        <w:t>labeling</w:t>
      </w:r>
      <w:proofErr w:type="spellEnd"/>
      <w:r w:rsidRPr="00387215">
        <w:rPr>
          <w:lang w:val="en-IN"/>
        </w:rPr>
        <w:t xml:space="preserve"> field on the ultrasound system and entering the specified image label.</w:t>
      </w:r>
    </w:p>
    <w:p w14:paraId="6037F63F" w14:textId="724E0B88" w:rsidR="00FE1339" w:rsidRPr="00387215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>Show saving the images into the patient record on the ultrasound system.</w:t>
      </w:r>
    </w:p>
    <w:p w14:paraId="5DEEB516" w14:textId="77777777" w:rsidR="00FE1339" w:rsidRPr="00080906" w:rsidRDefault="00FE1339" w:rsidP="00FE1339">
      <w:pPr>
        <w:rPr>
          <w:lang w:val="en-IN"/>
        </w:rPr>
      </w:pPr>
    </w:p>
    <w:p w14:paraId="509C41C1" w14:textId="77777777" w:rsidR="00FE1339" w:rsidRDefault="00FE1339" w:rsidP="001F5813">
      <w:pPr>
        <w:pStyle w:val="Narration"/>
      </w:pPr>
    </w:p>
    <w:p w14:paraId="27DD04C9" w14:textId="77777777" w:rsidR="003A0C5F" w:rsidRDefault="003A0C5F" w:rsidP="001F5813">
      <w:pPr>
        <w:pStyle w:val="Narration"/>
      </w:pPr>
    </w:p>
    <w:p w14:paraId="49F75792" w14:textId="77777777" w:rsidR="003A0C5F" w:rsidRDefault="003A0C5F" w:rsidP="001F5813">
      <w:pPr>
        <w:pStyle w:val="Narration"/>
      </w:pPr>
    </w:p>
    <w:p w14:paraId="34525BDF" w14:textId="77777777" w:rsidR="003A0C5F" w:rsidRDefault="003A0C5F" w:rsidP="001F5813">
      <w:pPr>
        <w:pStyle w:val="Narration"/>
      </w:pPr>
    </w:p>
    <w:p w14:paraId="1CFE65A0" w14:textId="77777777" w:rsidR="003A0C5F" w:rsidRDefault="003A0C5F" w:rsidP="001F5813">
      <w:pPr>
        <w:pStyle w:val="Narration"/>
      </w:pPr>
    </w:p>
    <w:p w14:paraId="589869EF" w14:textId="77777777" w:rsidR="003A0C5F" w:rsidRDefault="003A0C5F" w:rsidP="001F5813">
      <w:pPr>
        <w:pStyle w:val="Narration"/>
      </w:pPr>
    </w:p>
    <w:p w14:paraId="24A6773F" w14:textId="77777777" w:rsidR="003A0C5F" w:rsidRDefault="003A0C5F" w:rsidP="001F5813">
      <w:pPr>
        <w:pStyle w:val="Narration"/>
      </w:pPr>
    </w:p>
    <w:p w14:paraId="3393075C" w14:textId="77777777" w:rsidR="003A0C5F" w:rsidRDefault="003A0C5F" w:rsidP="001F5813">
      <w:pPr>
        <w:pStyle w:val="Narration"/>
      </w:pPr>
    </w:p>
    <w:p w14:paraId="2A863E0A" w14:textId="77777777" w:rsidR="003A0C5F" w:rsidRDefault="003A0C5F" w:rsidP="001F5813">
      <w:pPr>
        <w:pStyle w:val="Narration"/>
      </w:pPr>
    </w:p>
    <w:p w14:paraId="5198580D" w14:textId="77777777" w:rsidR="003A0C5F" w:rsidRDefault="003A0C5F" w:rsidP="001F5813">
      <w:pPr>
        <w:pStyle w:val="Narration"/>
      </w:pPr>
    </w:p>
    <w:p w14:paraId="545C8E9A" w14:textId="77777777" w:rsidR="003A0C5F" w:rsidRDefault="003A0C5F" w:rsidP="001F5813">
      <w:pPr>
        <w:pStyle w:val="Narration"/>
      </w:pPr>
    </w:p>
    <w:p w14:paraId="467B2BBA" w14:textId="77777777" w:rsidR="007B212D" w:rsidRDefault="007B212D" w:rsidP="001F5813">
      <w:pPr>
        <w:pStyle w:val="Narration"/>
      </w:pPr>
    </w:p>
    <w:p w14:paraId="5CD1DCD6" w14:textId="77777777" w:rsidR="007B212D" w:rsidRDefault="007B212D" w:rsidP="001F5813">
      <w:pPr>
        <w:pStyle w:val="Narration"/>
      </w:pPr>
    </w:p>
    <w:p w14:paraId="1A293990" w14:textId="77777777" w:rsidR="007B212D" w:rsidRDefault="007B212D" w:rsidP="001F5813">
      <w:pPr>
        <w:pStyle w:val="Narration"/>
      </w:pPr>
    </w:p>
    <w:p w14:paraId="7A4F1842" w14:textId="4E664E3E" w:rsidR="00495959" w:rsidRPr="00B07A3B" w:rsidRDefault="00495959" w:rsidP="003A0C5F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B56655D" w14:textId="59EF90BF" w:rsidR="00170328" w:rsidRDefault="00170328" w:rsidP="00170328">
      <w:pPr>
        <w:pStyle w:val="Narration"/>
        <w:numPr>
          <w:ilvl w:val="1"/>
          <w:numId w:val="3"/>
        </w:numPr>
      </w:pPr>
      <w:r w:rsidRPr="006C2067">
        <w:t xml:space="preserve">In successful examinations, the nasogastric tube was clearly visualized in the cervical </w:t>
      </w:r>
      <w:proofErr w:type="spellStart"/>
      <w:r w:rsidRPr="006C2067">
        <w:t>esophageal</w:t>
      </w:r>
      <w:proofErr w:type="spellEnd"/>
      <w:r w:rsidRPr="006C2067">
        <w:t xml:space="preserve"> window as a hyperechoic linear or double-line structure within the </w:t>
      </w:r>
      <w:proofErr w:type="spellStart"/>
      <w:r w:rsidRPr="006C2067">
        <w:t>esophageal</w:t>
      </w:r>
      <w:proofErr w:type="spellEnd"/>
      <w:r w:rsidRPr="006C2067">
        <w:t xml:space="preserve"> lumen, posterior and slightly lateral to the trachea </w:t>
      </w:r>
      <w:r w:rsidRPr="00170328">
        <w:rPr>
          <w:b/>
          <w:bCs/>
        </w:rPr>
        <w:t>[1].</w:t>
      </w:r>
    </w:p>
    <w:p w14:paraId="6C7B9FA3" w14:textId="77777777" w:rsidR="00170328" w:rsidRPr="00170328" w:rsidRDefault="00170328" w:rsidP="00170328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6C2067">
        <w:rPr>
          <w:lang w:val="en-IN"/>
        </w:rPr>
        <w:t>LAB MEDIA: Figure 1</w:t>
      </w:r>
      <w:r w:rsidRPr="00170328">
        <w:rPr>
          <w:i/>
          <w:iCs/>
          <w:color w:val="0000FF"/>
          <w:lang w:val="en-IN"/>
        </w:rPr>
        <w:t xml:space="preserve">. Video editor: Highlight the bright linear or double-line structure indicated by the red arrow within the </w:t>
      </w:r>
      <w:proofErr w:type="spellStart"/>
      <w:r w:rsidRPr="00170328">
        <w:rPr>
          <w:i/>
          <w:iCs/>
          <w:color w:val="0000FF"/>
          <w:lang w:val="en-IN"/>
        </w:rPr>
        <w:t>esophageal</w:t>
      </w:r>
      <w:proofErr w:type="spellEnd"/>
      <w:r w:rsidRPr="00170328">
        <w:rPr>
          <w:i/>
          <w:iCs/>
          <w:color w:val="0000FF"/>
          <w:lang w:val="en-IN"/>
        </w:rPr>
        <w:t xml:space="preserve"> area next to the </w:t>
      </w:r>
      <w:proofErr w:type="spellStart"/>
      <w:r w:rsidRPr="00170328">
        <w:rPr>
          <w:i/>
          <w:iCs/>
          <w:color w:val="0000FF"/>
          <w:lang w:val="en-IN"/>
        </w:rPr>
        <w:t>labeled</w:t>
      </w:r>
      <w:proofErr w:type="spellEnd"/>
      <w:r w:rsidRPr="00170328">
        <w:rPr>
          <w:i/>
          <w:iCs/>
          <w:color w:val="0000FF"/>
          <w:lang w:val="en-IN"/>
        </w:rPr>
        <w:t xml:space="preserve"> trachea</w:t>
      </w:r>
    </w:p>
    <w:p w14:paraId="5DA81DFC" w14:textId="2C6B388B" w:rsidR="00170328" w:rsidRDefault="00170328" w:rsidP="00170328">
      <w:pPr>
        <w:pStyle w:val="Narration"/>
        <w:numPr>
          <w:ilvl w:val="1"/>
          <w:numId w:val="3"/>
        </w:numPr>
      </w:pPr>
      <w:r w:rsidRPr="006C2067">
        <w:t xml:space="preserve">Correct gastric placement was confirmed by direct visualization of the nasogastric tube within the gastric antrum, posterior to the left lobe of the liver </w:t>
      </w:r>
      <w:r w:rsidRPr="00170328">
        <w:rPr>
          <w:b/>
          <w:bCs/>
        </w:rPr>
        <w:t>[1].</w:t>
      </w:r>
    </w:p>
    <w:p w14:paraId="15932A6F" w14:textId="5DC300A0" w:rsidR="00170328" w:rsidRPr="006C2067" w:rsidRDefault="00170328" w:rsidP="00170328">
      <w:pPr>
        <w:pStyle w:val="ShotDescription"/>
        <w:numPr>
          <w:ilvl w:val="2"/>
          <w:numId w:val="3"/>
        </w:numPr>
        <w:rPr>
          <w:lang w:val="en-IN"/>
        </w:rPr>
      </w:pPr>
      <w:r w:rsidRPr="006C2067">
        <w:rPr>
          <w:lang w:val="en-IN"/>
        </w:rPr>
        <w:t xml:space="preserve">LAB MEDIA: Figure 2. </w:t>
      </w:r>
    </w:p>
    <w:p w14:paraId="66A34F9A" w14:textId="497F9387" w:rsidR="00170328" w:rsidRDefault="00170328" w:rsidP="00170328">
      <w:pPr>
        <w:pStyle w:val="Narration"/>
        <w:numPr>
          <w:ilvl w:val="1"/>
          <w:numId w:val="3"/>
        </w:numPr>
      </w:pPr>
      <w:r w:rsidRPr="006C2067">
        <w:t xml:space="preserve">In inadequate examinations, neither direct sonographic </w:t>
      </w:r>
      <w:proofErr w:type="gramStart"/>
      <w:r w:rsidRPr="006C2067">
        <w:t>signs</w:t>
      </w:r>
      <w:proofErr w:type="gramEnd"/>
      <w:r w:rsidRPr="006C2067">
        <w:t xml:space="preserve"> of nasogastric tube placement could be reliably identified </w:t>
      </w:r>
      <w:r w:rsidRPr="00170328">
        <w:rPr>
          <w:b/>
          <w:bCs/>
        </w:rPr>
        <w:t>[1].</w:t>
      </w:r>
    </w:p>
    <w:p w14:paraId="2231C042" w14:textId="77777777" w:rsidR="00170328" w:rsidRPr="006C2067" w:rsidRDefault="00170328" w:rsidP="00170328">
      <w:pPr>
        <w:pStyle w:val="ShotDescription"/>
        <w:numPr>
          <w:ilvl w:val="2"/>
          <w:numId w:val="3"/>
        </w:numPr>
        <w:rPr>
          <w:lang w:val="en-IN"/>
        </w:rPr>
      </w:pPr>
      <w:r w:rsidRPr="006C2067">
        <w:rPr>
          <w:lang w:val="en-IN"/>
        </w:rPr>
        <w:t xml:space="preserve">LAB MEDIA: Figure 3. </w:t>
      </w:r>
      <w:r w:rsidRPr="00170328">
        <w:rPr>
          <w:i/>
          <w:iCs/>
          <w:color w:val="0000FF"/>
          <w:lang w:val="en-IN"/>
        </w:rPr>
        <w:t>Video editor: Show both panels and point to the red arrow areas where no clear tube structure can be identified</w:t>
      </w:r>
    </w:p>
    <w:p w14:paraId="69A95A5F" w14:textId="77777777" w:rsidR="00170328" w:rsidRPr="00080906" w:rsidRDefault="00170328" w:rsidP="00170328">
      <w:pPr>
        <w:rPr>
          <w:lang w:val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8"/>
      <w:footerReference w:type="even" r:id="rId9"/>
      <w:footerReference w:type="default" r:id="rId1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72180" w14:textId="77777777" w:rsidR="00987110" w:rsidRDefault="00987110">
      <w:r>
        <w:separator/>
      </w:r>
    </w:p>
    <w:p w14:paraId="343D0BC9" w14:textId="77777777" w:rsidR="00987110" w:rsidRDefault="00987110"/>
  </w:endnote>
  <w:endnote w:type="continuationSeparator" w:id="0">
    <w:p w14:paraId="21426BA7" w14:textId="77777777" w:rsidR="00987110" w:rsidRDefault="00987110">
      <w:r>
        <w:continuationSeparator/>
      </w:r>
    </w:p>
    <w:p w14:paraId="0C28A9A2" w14:textId="77777777" w:rsidR="00987110" w:rsidRDefault="0098711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5CAD107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A0C5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7B212D">
      <w:rPr>
        <w:rFonts w:cstheme="minorHAnsi"/>
      </w:rPr>
      <w:t xml:space="preserve">       May 11, </w:t>
    </w:r>
    <w:proofErr w:type="gramStart"/>
    <w:r w:rsidR="007B212D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0FED8C" w14:textId="77777777" w:rsidR="00987110" w:rsidRDefault="00987110">
      <w:r>
        <w:separator/>
      </w:r>
    </w:p>
    <w:p w14:paraId="2718E934" w14:textId="77777777" w:rsidR="00987110" w:rsidRDefault="00987110"/>
  </w:footnote>
  <w:footnote w:type="continuationSeparator" w:id="0">
    <w:p w14:paraId="6EF083F9" w14:textId="77777777" w:rsidR="00987110" w:rsidRDefault="00987110">
      <w:r>
        <w:continuationSeparator/>
      </w:r>
    </w:p>
    <w:p w14:paraId="1C03EBEF" w14:textId="77777777" w:rsidR="00987110" w:rsidRDefault="0098711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6D79A56" w:rsidR="00336C61" w:rsidRPr="007B212D" w:rsidRDefault="00336C61" w:rsidP="007B212D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7B212D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B212D" w:rsidRPr="007B212D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75567B7"/>
    <w:multiLevelType w:val="multilevel"/>
    <w:tmpl w:val="CE703068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551" w:hanging="432"/>
      </w:pPr>
      <w:rPr>
        <w:rFonts w:hint="default"/>
        <w:b w:val="0"/>
        <w:bCs w:val="0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DFC4F72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  <w:lang w:val="en-GB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31937602">
    <w:abstractNumId w:val="3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42F8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559B6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60B7"/>
    <w:rsid w:val="00162D51"/>
    <w:rsid w:val="0016471F"/>
    <w:rsid w:val="00167AD5"/>
    <w:rsid w:val="00170328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5813"/>
    <w:rsid w:val="001F615E"/>
    <w:rsid w:val="00214268"/>
    <w:rsid w:val="002152AB"/>
    <w:rsid w:val="0022560E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3240"/>
    <w:rsid w:val="003754A7"/>
    <w:rsid w:val="00384BC6"/>
    <w:rsid w:val="0038502C"/>
    <w:rsid w:val="00386777"/>
    <w:rsid w:val="00395684"/>
    <w:rsid w:val="003A0C5F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0E32"/>
    <w:rsid w:val="003F203C"/>
    <w:rsid w:val="003F4B52"/>
    <w:rsid w:val="004018D8"/>
    <w:rsid w:val="004025BB"/>
    <w:rsid w:val="004034B6"/>
    <w:rsid w:val="004114EA"/>
    <w:rsid w:val="00414B4F"/>
    <w:rsid w:val="00420A1E"/>
    <w:rsid w:val="00421271"/>
    <w:rsid w:val="00422805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2F27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27BA"/>
    <w:rsid w:val="00544E06"/>
    <w:rsid w:val="005463CB"/>
    <w:rsid w:val="00547699"/>
    <w:rsid w:val="00557116"/>
    <w:rsid w:val="0055763A"/>
    <w:rsid w:val="005611F3"/>
    <w:rsid w:val="00565757"/>
    <w:rsid w:val="005731F5"/>
    <w:rsid w:val="0058214E"/>
    <w:rsid w:val="005829FA"/>
    <w:rsid w:val="00585ECC"/>
    <w:rsid w:val="005925C3"/>
    <w:rsid w:val="0059419B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10E9"/>
    <w:rsid w:val="00652165"/>
    <w:rsid w:val="00654476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3A6A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6FDF"/>
    <w:rsid w:val="00710EA3"/>
    <w:rsid w:val="0071156C"/>
    <w:rsid w:val="0071294C"/>
    <w:rsid w:val="00724E3B"/>
    <w:rsid w:val="00730D4A"/>
    <w:rsid w:val="00731E5D"/>
    <w:rsid w:val="00736CF8"/>
    <w:rsid w:val="00740CFB"/>
    <w:rsid w:val="007423BE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95316"/>
    <w:rsid w:val="007A149A"/>
    <w:rsid w:val="007A4E1D"/>
    <w:rsid w:val="007B0FBB"/>
    <w:rsid w:val="007B1C21"/>
    <w:rsid w:val="007B212D"/>
    <w:rsid w:val="007B3E0E"/>
    <w:rsid w:val="007B72C5"/>
    <w:rsid w:val="007D3886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555E1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07E7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55780"/>
    <w:rsid w:val="00962168"/>
    <w:rsid w:val="009625B1"/>
    <w:rsid w:val="00966F67"/>
    <w:rsid w:val="009670EA"/>
    <w:rsid w:val="0097498F"/>
    <w:rsid w:val="009809C5"/>
    <w:rsid w:val="00985868"/>
    <w:rsid w:val="00985F44"/>
    <w:rsid w:val="00985FE6"/>
    <w:rsid w:val="00987081"/>
    <w:rsid w:val="00987110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37C3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05D12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0E58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6AE3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263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2FCF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3F65"/>
    <w:rsid w:val="00DE46DB"/>
    <w:rsid w:val="00DE593F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1339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73A6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73A6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73A6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73A6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673A6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73A6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151962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10</Pages>
  <Words>1864</Words>
  <Characters>10626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12466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2026-05-11T08:29:00Z</dcterms:created>
  <dcterms:modified xsi:type="dcterms:W3CDTF">2026-05-11T08:29:00Z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