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CC65D" w14:textId="77777777" w:rsidR="00FE2EC0" w:rsidRPr="002176DA" w:rsidRDefault="00000000" w:rsidP="00EA52BA">
      <w:pPr>
        <w:pBdr>
          <w:top w:val="nil"/>
          <w:left w:val="nil"/>
          <w:bottom w:val="nil"/>
          <w:right w:val="nil"/>
          <w:between w:val="nil"/>
        </w:pBdr>
        <w:contextualSpacing/>
        <w:rPr>
          <w:rFonts w:ascii="Calibri" w:hAnsi="Calibri" w:cs="Calibri"/>
          <w:b/>
          <w:color w:val="000000"/>
        </w:rPr>
      </w:pPr>
      <w:r w:rsidRPr="002176DA">
        <w:rPr>
          <w:rFonts w:ascii="Calibri" w:hAnsi="Calibri" w:cs="Calibri"/>
          <w:b/>
          <w:color w:val="000000"/>
        </w:rPr>
        <w:t>TITLE:</w:t>
      </w:r>
    </w:p>
    <w:p w14:paraId="06C0C87E" w14:textId="44ADB423" w:rsidR="006E4797" w:rsidRPr="002176DA" w:rsidRDefault="00000000" w:rsidP="00EA52BA">
      <w:pPr>
        <w:pBdr>
          <w:top w:val="nil"/>
          <w:left w:val="nil"/>
          <w:bottom w:val="nil"/>
          <w:right w:val="nil"/>
          <w:between w:val="nil"/>
        </w:pBdr>
        <w:contextualSpacing/>
        <w:rPr>
          <w:rFonts w:ascii="Calibri" w:hAnsi="Calibri" w:cs="Calibri"/>
        </w:rPr>
      </w:pPr>
      <w:r w:rsidRPr="002176DA">
        <w:rPr>
          <w:rFonts w:ascii="Calibri" w:hAnsi="Calibri" w:cs="Calibri"/>
        </w:rPr>
        <w:t xml:space="preserve">Elucidation of the Material Basis of Yiqi Qingjie </w:t>
      </w:r>
      <w:r w:rsidR="00EB1339" w:rsidRPr="002176DA">
        <w:rPr>
          <w:rFonts w:ascii="Calibri" w:hAnsi="Calibri" w:cs="Calibri"/>
          <w:color w:val="000000"/>
        </w:rPr>
        <w:t>Formula</w:t>
      </w:r>
      <w:r w:rsidRPr="002176DA">
        <w:rPr>
          <w:rFonts w:ascii="Calibri" w:hAnsi="Calibri" w:cs="Calibri"/>
        </w:rPr>
        <w:t xml:space="preserve"> Against IgA Nephropathy Using UHPLC-Q-Orbitrap HRMS Integrated with Network Pharmacology</w:t>
      </w:r>
    </w:p>
    <w:p w14:paraId="0605FAFC" w14:textId="77777777" w:rsidR="00714429" w:rsidRPr="002176DA" w:rsidRDefault="00714429" w:rsidP="00EA52BA">
      <w:pPr>
        <w:contextualSpacing/>
        <w:rPr>
          <w:rFonts w:ascii="Calibri" w:hAnsi="Calibri" w:cs="Calibri"/>
          <w:b/>
        </w:rPr>
      </w:pPr>
    </w:p>
    <w:p w14:paraId="2CD8481E" w14:textId="3C8F22BF" w:rsidR="006E4797" w:rsidRPr="002176DA" w:rsidRDefault="00000000" w:rsidP="00EA52BA">
      <w:pPr>
        <w:contextualSpacing/>
        <w:rPr>
          <w:rFonts w:ascii="Calibri" w:hAnsi="Calibri" w:cs="Calibri"/>
          <w:color w:val="808080"/>
        </w:rPr>
      </w:pPr>
      <w:r w:rsidRPr="002176DA">
        <w:rPr>
          <w:rFonts w:ascii="Calibri" w:hAnsi="Calibri" w:cs="Calibri"/>
          <w:b/>
        </w:rPr>
        <w:t xml:space="preserve">AUTHORS AND AFFILIATIONS: </w:t>
      </w:r>
    </w:p>
    <w:p w14:paraId="1DD8298B" w14:textId="786D9FAF" w:rsidR="0062443E" w:rsidRPr="002176DA" w:rsidRDefault="00000000" w:rsidP="00EA52BA">
      <w:pPr>
        <w:contextualSpacing/>
        <w:rPr>
          <w:rFonts w:ascii="Calibri" w:hAnsi="Calibri" w:cs="Calibri"/>
          <w:vertAlign w:val="superscript"/>
        </w:rPr>
      </w:pPr>
      <w:r w:rsidRPr="002176DA">
        <w:rPr>
          <w:rFonts w:ascii="Calibri" w:hAnsi="Calibri" w:cs="Calibri"/>
        </w:rPr>
        <w:t>Lan Lin</w:t>
      </w:r>
      <w:r w:rsidRPr="002176DA">
        <w:rPr>
          <w:rFonts w:ascii="Calibri" w:hAnsi="Calibri" w:cs="Calibri"/>
          <w:vertAlign w:val="superscript"/>
        </w:rPr>
        <w:t>1</w:t>
      </w:r>
      <w:r w:rsidRPr="002176DA">
        <w:rPr>
          <w:rFonts w:ascii="Calibri" w:hAnsi="Calibri" w:cs="Calibri"/>
        </w:rPr>
        <w:t>, ShiQiang Zhou</w:t>
      </w:r>
      <w:r w:rsidRPr="002176DA">
        <w:rPr>
          <w:rFonts w:ascii="Calibri" w:hAnsi="Calibri" w:cs="Calibri"/>
          <w:vertAlign w:val="superscript"/>
        </w:rPr>
        <w:t>1</w:t>
      </w:r>
      <w:r w:rsidRPr="002176DA">
        <w:rPr>
          <w:rFonts w:ascii="Calibri" w:hAnsi="Calibri" w:cs="Calibri"/>
        </w:rPr>
        <w:t>, Jia Li</w:t>
      </w:r>
      <w:r w:rsidRPr="002176DA">
        <w:rPr>
          <w:rFonts w:ascii="Calibri" w:hAnsi="Calibri" w:cs="Calibri"/>
          <w:vertAlign w:val="superscript"/>
        </w:rPr>
        <w:t>2</w:t>
      </w:r>
      <w:r w:rsidRPr="002176DA">
        <w:rPr>
          <w:rFonts w:ascii="Calibri" w:hAnsi="Calibri" w:cs="Calibri"/>
        </w:rPr>
        <w:t>, HuiMei Li</w:t>
      </w:r>
      <w:r w:rsidRPr="002176DA">
        <w:rPr>
          <w:rFonts w:ascii="Calibri" w:hAnsi="Calibri" w:cs="Calibri"/>
          <w:vertAlign w:val="superscript"/>
        </w:rPr>
        <w:t>1</w:t>
      </w:r>
      <w:r w:rsidRPr="002176DA">
        <w:rPr>
          <w:rFonts w:ascii="Calibri" w:hAnsi="Calibri" w:cs="Calibri"/>
        </w:rPr>
        <w:t xml:space="preserve">, </w:t>
      </w:r>
      <w:r w:rsidR="00AB2C6D" w:rsidRPr="002176DA">
        <w:rPr>
          <w:rFonts w:ascii="Calibri" w:hAnsi="Calibri" w:cs="Calibri"/>
        </w:rPr>
        <w:t>QiuYan Zhang</w:t>
      </w:r>
      <w:r w:rsidR="00AB2C6D" w:rsidRPr="002176DA">
        <w:rPr>
          <w:rFonts w:ascii="Calibri" w:hAnsi="Calibri" w:cs="Calibri"/>
          <w:vertAlign w:val="superscript"/>
        </w:rPr>
        <w:t>3</w:t>
      </w:r>
      <w:r w:rsidR="00AB2C6D" w:rsidRPr="002176DA">
        <w:rPr>
          <w:rFonts w:ascii="Calibri" w:hAnsi="Calibri" w:cs="Calibri"/>
        </w:rPr>
        <w:t xml:space="preserve">, </w:t>
      </w:r>
      <w:r w:rsidR="00BB212A" w:rsidRPr="002176DA">
        <w:rPr>
          <w:rFonts w:ascii="Calibri" w:hAnsi="Calibri" w:cs="Calibri"/>
        </w:rPr>
        <w:t>Han</w:t>
      </w:r>
      <w:r w:rsidR="00AB2C6D" w:rsidRPr="002176DA">
        <w:rPr>
          <w:rFonts w:ascii="Calibri" w:hAnsi="Calibri" w:cs="Calibri"/>
        </w:rPr>
        <w:t>Ming Cui</w:t>
      </w:r>
      <w:r w:rsidR="00AB2C6D" w:rsidRPr="002176DA">
        <w:rPr>
          <w:rFonts w:ascii="Calibri" w:hAnsi="Calibri" w:cs="Calibri"/>
          <w:vertAlign w:val="superscript"/>
        </w:rPr>
        <w:t>3</w:t>
      </w:r>
      <w:r w:rsidR="00AB2C6D" w:rsidRPr="002176DA">
        <w:rPr>
          <w:rFonts w:ascii="Calibri" w:hAnsi="Calibri" w:cs="Calibri"/>
        </w:rPr>
        <w:t xml:space="preserve">, </w:t>
      </w:r>
      <w:r w:rsidRPr="002176DA">
        <w:rPr>
          <w:rFonts w:ascii="Calibri" w:hAnsi="Calibri" w:cs="Calibri"/>
        </w:rPr>
        <w:t>ZiWei Wang</w:t>
      </w:r>
      <w:r w:rsidRPr="002176DA">
        <w:rPr>
          <w:rFonts w:ascii="Calibri" w:hAnsi="Calibri" w:cs="Calibri"/>
          <w:vertAlign w:val="superscript"/>
        </w:rPr>
        <w:t>1</w:t>
      </w:r>
      <w:r w:rsidRPr="002176DA">
        <w:rPr>
          <w:rFonts w:ascii="Calibri" w:hAnsi="Calibri" w:cs="Calibri"/>
        </w:rPr>
        <w:t>, Shen Li*</w:t>
      </w:r>
      <w:r w:rsidRPr="002176DA">
        <w:rPr>
          <w:rFonts w:ascii="Calibri" w:hAnsi="Calibri" w:cs="Calibri"/>
          <w:vertAlign w:val="superscript"/>
        </w:rPr>
        <w:t>1</w:t>
      </w:r>
    </w:p>
    <w:p w14:paraId="6B7B0767" w14:textId="77777777" w:rsidR="0001583C" w:rsidRDefault="0001583C" w:rsidP="00EA52BA">
      <w:pPr>
        <w:contextualSpacing/>
        <w:rPr>
          <w:rFonts w:ascii="Calibri" w:hAnsi="Calibri" w:cs="Calibri"/>
          <w:lang w:val="en-IN"/>
        </w:rPr>
      </w:pPr>
    </w:p>
    <w:p w14:paraId="08BE7884" w14:textId="0E2CE5DD" w:rsidR="0062443E" w:rsidRPr="002176DA" w:rsidRDefault="00000000" w:rsidP="00EA52BA">
      <w:pPr>
        <w:contextualSpacing/>
        <w:rPr>
          <w:rFonts w:ascii="Calibri" w:hAnsi="Calibri" w:cs="Calibri"/>
        </w:rPr>
      </w:pPr>
      <w:r w:rsidRPr="002176DA">
        <w:rPr>
          <w:rFonts w:ascii="Calibri" w:hAnsi="Calibri" w:cs="Calibri"/>
          <w:vertAlign w:val="superscript"/>
        </w:rPr>
        <w:t>1</w:t>
      </w:r>
      <w:r w:rsidRPr="002176DA">
        <w:rPr>
          <w:rFonts w:ascii="Calibri" w:hAnsi="Calibri" w:cs="Calibri"/>
        </w:rPr>
        <w:t>Department of Nephrology, Guang'anmen Hospital, China Academy of Chinese Medical Sciences</w:t>
      </w:r>
      <w:r w:rsidR="00F3594F" w:rsidRPr="002176DA">
        <w:rPr>
          <w:rFonts w:ascii="Calibri" w:hAnsi="Calibri" w:cs="Calibri"/>
        </w:rPr>
        <w:t xml:space="preserve">. </w:t>
      </w:r>
    </w:p>
    <w:p w14:paraId="442C5C4D" w14:textId="398BB53C" w:rsidR="0062443E" w:rsidRPr="002176DA" w:rsidRDefault="00000000" w:rsidP="00EA52BA">
      <w:pPr>
        <w:contextualSpacing/>
        <w:rPr>
          <w:rFonts w:ascii="Calibri" w:hAnsi="Calibri" w:cs="Calibri"/>
        </w:rPr>
      </w:pPr>
      <w:r w:rsidRPr="002176DA">
        <w:rPr>
          <w:rFonts w:ascii="Calibri" w:hAnsi="Calibri" w:cs="Calibri"/>
          <w:vertAlign w:val="superscript"/>
        </w:rPr>
        <w:t>2</w:t>
      </w:r>
      <w:r w:rsidRPr="002176DA">
        <w:rPr>
          <w:rFonts w:ascii="Calibri" w:hAnsi="Calibri" w:cs="Calibri"/>
        </w:rPr>
        <w:t>Institute of Chinese Materia Medica, China Academy of Chinese Medical Sciences</w:t>
      </w:r>
      <w:r w:rsidR="00F3594F" w:rsidRPr="002176DA">
        <w:rPr>
          <w:rFonts w:ascii="Calibri" w:hAnsi="Calibri" w:cs="Calibri"/>
        </w:rPr>
        <w:t xml:space="preserve">. </w:t>
      </w:r>
    </w:p>
    <w:p w14:paraId="66B74C93" w14:textId="55E55219" w:rsidR="00BB212A" w:rsidRPr="002176DA" w:rsidRDefault="00000000" w:rsidP="00EA52BA">
      <w:pPr>
        <w:contextualSpacing/>
        <w:rPr>
          <w:rFonts w:ascii="Calibri" w:hAnsi="Calibri" w:cs="Calibri"/>
        </w:rPr>
      </w:pPr>
      <w:r w:rsidRPr="002176DA">
        <w:rPr>
          <w:rFonts w:ascii="Calibri" w:hAnsi="Calibri" w:cs="Calibri"/>
          <w:vertAlign w:val="superscript"/>
        </w:rPr>
        <w:t>3</w:t>
      </w:r>
      <w:r w:rsidRPr="002176DA">
        <w:rPr>
          <w:rFonts w:ascii="Calibri" w:hAnsi="Calibri" w:cs="Calibri"/>
        </w:rPr>
        <w:t>Department of New Drug Research and Development, Guang'anmen Hospital, China Academy of Chinese Medical Sciences</w:t>
      </w:r>
      <w:r w:rsidR="00F3594F" w:rsidRPr="002176DA">
        <w:rPr>
          <w:rFonts w:ascii="Calibri" w:hAnsi="Calibri" w:cs="Calibri"/>
        </w:rPr>
        <w:t xml:space="preserve">. </w:t>
      </w:r>
    </w:p>
    <w:p w14:paraId="40C06127" w14:textId="77777777" w:rsidR="00DD720B" w:rsidRPr="002176DA" w:rsidRDefault="00DD720B" w:rsidP="00EA52BA">
      <w:pPr>
        <w:contextualSpacing/>
        <w:rPr>
          <w:rFonts w:ascii="Calibri" w:hAnsi="Calibri" w:cs="Calibri"/>
        </w:rPr>
      </w:pPr>
    </w:p>
    <w:p w14:paraId="2F82735A" w14:textId="77777777" w:rsidR="00DD720B" w:rsidRPr="002176DA" w:rsidRDefault="00000000" w:rsidP="00EA52BA">
      <w:pPr>
        <w:contextualSpacing/>
        <w:rPr>
          <w:rFonts w:ascii="Calibri" w:hAnsi="Calibri" w:cs="Calibri"/>
          <w:b/>
          <w:bCs/>
        </w:rPr>
      </w:pPr>
      <w:r w:rsidRPr="002176DA">
        <w:rPr>
          <w:rFonts w:ascii="Calibri" w:hAnsi="Calibri" w:cs="Calibri"/>
          <w:b/>
          <w:bCs/>
        </w:rPr>
        <w:t>E-mail addresses of co-authors:</w:t>
      </w:r>
    </w:p>
    <w:p w14:paraId="0117C83B" w14:textId="7B36EFAD" w:rsidR="00DD720B" w:rsidRPr="002176DA" w:rsidRDefault="00000000" w:rsidP="00EA52BA">
      <w:pPr>
        <w:contextualSpacing/>
        <w:rPr>
          <w:rFonts w:ascii="Calibri" w:hAnsi="Calibri" w:cs="Calibri"/>
        </w:rPr>
      </w:pPr>
      <w:r w:rsidRPr="002176DA">
        <w:rPr>
          <w:rFonts w:ascii="Calibri" w:hAnsi="Calibri" w:cs="Calibri"/>
        </w:rPr>
        <w:t xml:space="preserve">Lan Lin </w:t>
      </w:r>
      <w:r w:rsidRPr="002176DA">
        <w:rPr>
          <w:rFonts w:ascii="Calibri" w:hAnsi="Calibri" w:cs="Calibri"/>
        </w:rPr>
        <w:tab/>
      </w:r>
      <w:r w:rsidRPr="002176DA">
        <w:rPr>
          <w:rFonts w:ascii="Calibri" w:hAnsi="Calibri" w:cs="Calibri"/>
        </w:rPr>
        <w:tab/>
      </w:r>
      <w:r w:rsidR="004315C0" w:rsidRPr="002176DA">
        <w:rPr>
          <w:rFonts w:ascii="Calibri" w:hAnsi="Calibri" w:cs="Calibri"/>
        </w:rPr>
        <w:t>(</w:t>
      </w:r>
      <w:r w:rsidRPr="002176DA">
        <w:rPr>
          <w:rFonts w:ascii="Calibri" w:hAnsi="Calibri" w:cs="Calibri"/>
        </w:rPr>
        <w:t xml:space="preserve">linlan1994@163.com) </w:t>
      </w:r>
    </w:p>
    <w:p w14:paraId="1B765904" w14:textId="121A6126" w:rsidR="00DD720B" w:rsidRPr="002176DA" w:rsidRDefault="00000000" w:rsidP="00EA52BA">
      <w:pPr>
        <w:contextualSpacing/>
        <w:rPr>
          <w:rFonts w:ascii="Calibri" w:hAnsi="Calibri" w:cs="Calibri"/>
        </w:rPr>
      </w:pPr>
      <w:r w:rsidRPr="002176DA">
        <w:rPr>
          <w:rFonts w:ascii="Calibri" w:hAnsi="Calibri" w:cs="Calibri"/>
        </w:rPr>
        <w:t>ShiQiang Zhou</w:t>
      </w:r>
      <w:r w:rsidRPr="002176DA">
        <w:rPr>
          <w:rFonts w:ascii="Calibri" w:hAnsi="Calibri" w:cs="Calibri"/>
        </w:rPr>
        <w:tab/>
      </w:r>
      <w:r w:rsidRPr="002176DA">
        <w:rPr>
          <w:rFonts w:ascii="Calibri" w:hAnsi="Calibri" w:cs="Calibri"/>
        </w:rPr>
        <w:tab/>
      </w:r>
      <w:r w:rsidR="004315C0" w:rsidRPr="002176DA">
        <w:rPr>
          <w:rFonts w:ascii="Calibri" w:hAnsi="Calibri" w:cs="Calibri"/>
        </w:rPr>
        <w:t>(</w:t>
      </w:r>
      <w:r w:rsidRPr="002176DA">
        <w:rPr>
          <w:rFonts w:ascii="Calibri" w:hAnsi="Calibri" w:cs="Calibri"/>
        </w:rPr>
        <w:t xml:space="preserve">wokeaixuexile@163.com) </w:t>
      </w:r>
    </w:p>
    <w:p w14:paraId="5EA7FDF7" w14:textId="1249669E" w:rsidR="00DD720B" w:rsidRPr="002176DA" w:rsidRDefault="00000000" w:rsidP="00EA52BA">
      <w:pPr>
        <w:contextualSpacing/>
        <w:rPr>
          <w:rFonts w:ascii="Calibri" w:hAnsi="Calibri" w:cs="Calibri"/>
        </w:rPr>
      </w:pPr>
      <w:r w:rsidRPr="002176DA">
        <w:rPr>
          <w:rFonts w:ascii="Calibri" w:hAnsi="Calibri" w:cs="Calibri"/>
        </w:rPr>
        <w:t>Jia Li</w:t>
      </w:r>
      <w:r w:rsidRPr="002176DA">
        <w:rPr>
          <w:rFonts w:ascii="Calibri" w:hAnsi="Calibri" w:cs="Calibri"/>
        </w:rPr>
        <w:tab/>
      </w:r>
      <w:r w:rsidRPr="002176DA">
        <w:rPr>
          <w:rFonts w:ascii="Calibri" w:hAnsi="Calibri" w:cs="Calibri"/>
        </w:rPr>
        <w:tab/>
      </w:r>
      <w:r w:rsidRPr="002176DA">
        <w:rPr>
          <w:rFonts w:ascii="Calibri" w:hAnsi="Calibri" w:cs="Calibri"/>
        </w:rPr>
        <w:tab/>
      </w:r>
      <w:r w:rsidR="004315C0" w:rsidRPr="002176DA">
        <w:rPr>
          <w:rFonts w:ascii="Calibri" w:hAnsi="Calibri" w:cs="Calibri"/>
        </w:rPr>
        <w:t>(</w:t>
      </w:r>
      <w:r w:rsidRPr="002176DA">
        <w:rPr>
          <w:rFonts w:ascii="Calibri" w:hAnsi="Calibri" w:cs="Calibri"/>
        </w:rPr>
        <w:t xml:space="preserve">lijiashx@163.com) </w:t>
      </w:r>
    </w:p>
    <w:p w14:paraId="71FCD5ED" w14:textId="3CE068C4" w:rsidR="00DD720B" w:rsidRPr="002176DA" w:rsidRDefault="00000000" w:rsidP="00EA52BA">
      <w:pPr>
        <w:contextualSpacing/>
        <w:rPr>
          <w:rFonts w:ascii="Calibri" w:hAnsi="Calibri" w:cs="Calibri"/>
        </w:rPr>
      </w:pPr>
      <w:r w:rsidRPr="002176DA">
        <w:rPr>
          <w:rFonts w:ascii="Calibri" w:hAnsi="Calibri" w:cs="Calibri"/>
        </w:rPr>
        <w:t xml:space="preserve">HuiMei Li </w:t>
      </w:r>
      <w:r w:rsidRPr="002176DA">
        <w:rPr>
          <w:rFonts w:ascii="Calibri" w:hAnsi="Calibri" w:cs="Calibri"/>
        </w:rPr>
        <w:tab/>
      </w:r>
      <w:r w:rsidRPr="002176DA">
        <w:rPr>
          <w:rFonts w:ascii="Calibri" w:hAnsi="Calibri" w:cs="Calibri"/>
        </w:rPr>
        <w:tab/>
      </w:r>
      <w:r w:rsidR="004315C0" w:rsidRPr="002176DA">
        <w:rPr>
          <w:rFonts w:ascii="Calibri" w:hAnsi="Calibri" w:cs="Calibri"/>
        </w:rPr>
        <w:t>(</w:t>
      </w:r>
      <w:r w:rsidRPr="002176DA">
        <w:rPr>
          <w:rFonts w:ascii="Calibri" w:hAnsi="Calibri" w:cs="Calibri"/>
        </w:rPr>
        <w:t xml:space="preserve">lihuimei2000@163.com) </w:t>
      </w:r>
    </w:p>
    <w:p w14:paraId="2572432E" w14:textId="2B552DF6" w:rsidR="00DD720B" w:rsidRPr="002176DA" w:rsidRDefault="00000000" w:rsidP="00EA52BA">
      <w:pPr>
        <w:contextualSpacing/>
        <w:rPr>
          <w:rFonts w:ascii="Calibri" w:hAnsi="Calibri" w:cs="Calibri"/>
        </w:rPr>
      </w:pPr>
      <w:r w:rsidRPr="002176DA">
        <w:rPr>
          <w:rFonts w:ascii="Calibri" w:hAnsi="Calibri" w:cs="Calibri"/>
        </w:rPr>
        <w:t>QiuYan Zhang</w:t>
      </w:r>
      <w:r w:rsidRPr="002176DA">
        <w:rPr>
          <w:rFonts w:ascii="Calibri" w:hAnsi="Calibri" w:cs="Calibri"/>
        </w:rPr>
        <w:tab/>
      </w:r>
      <w:r w:rsidRPr="002176DA">
        <w:rPr>
          <w:rFonts w:ascii="Calibri" w:hAnsi="Calibri" w:cs="Calibri"/>
        </w:rPr>
        <w:tab/>
      </w:r>
      <w:r w:rsidR="004315C0" w:rsidRPr="002176DA">
        <w:rPr>
          <w:rFonts w:ascii="Calibri" w:hAnsi="Calibri" w:cs="Calibri"/>
        </w:rPr>
        <w:t>(</w:t>
      </w:r>
      <w:r w:rsidRPr="002176DA">
        <w:rPr>
          <w:rFonts w:ascii="Calibri" w:hAnsi="Calibri" w:cs="Calibri"/>
        </w:rPr>
        <w:t xml:space="preserve">piaoliumu828@163.com) </w:t>
      </w:r>
    </w:p>
    <w:p w14:paraId="4411B731" w14:textId="08C8CC6D" w:rsidR="00DD720B" w:rsidRPr="00367FB9" w:rsidRDefault="00000000" w:rsidP="00EA52BA">
      <w:pPr>
        <w:contextualSpacing/>
        <w:rPr>
          <w:rFonts w:ascii="Calibri" w:hAnsi="Calibri" w:cs="Calibri"/>
          <w:lang w:val="de-DE"/>
        </w:rPr>
      </w:pPr>
      <w:r w:rsidRPr="00367FB9">
        <w:rPr>
          <w:rFonts w:ascii="Calibri" w:hAnsi="Calibri" w:cs="Calibri"/>
          <w:lang w:val="de-DE"/>
        </w:rPr>
        <w:t>HanMing Cui</w:t>
      </w:r>
      <w:r w:rsidRPr="00367FB9">
        <w:rPr>
          <w:rFonts w:ascii="Calibri" w:hAnsi="Calibri" w:cs="Calibri"/>
          <w:lang w:val="de-DE"/>
        </w:rPr>
        <w:tab/>
      </w:r>
      <w:r w:rsidRPr="00367FB9">
        <w:rPr>
          <w:rFonts w:ascii="Calibri" w:hAnsi="Calibri" w:cs="Calibri"/>
          <w:lang w:val="de-DE"/>
        </w:rPr>
        <w:tab/>
      </w:r>
      <w:r w:rsidR="004315C0" w:rsidRPr="00367FB9">
        <w:rPr>
          <w:rFonts w:ascii="Calibri" w:hAnsi="Calibri" w:cs="Calibri"/>
          <w:lang w:val="de-DE"/>
        </w:rPr>
        <w:t>(</w:t>
      </w:r>
      <w:r w:rsidRPr="00367FB9">
        <w:rPr>
          <w:rFonts w:ascii="Calibri" w:hAnsi="Calibri" w:cs="Calibri"/>
          <w:lang w:val="de-DE"/>
        </w:rPr>
        <w:t xml:space="preserve">cui-yaoshi@163.com) </w:t>
      </w:r>
    </w:p>
    <w:p w14:paraId="64991644" w14:textId="34A09E2F" w:rsidR="00DD720B" w:rsidRPr="00367FB9" w:rsidRDefault="00000000" w:rsidP="00EA52BA">
      <w:pPr>
        <w:contextualSpacing/>
        <w:rPr>
          <w:rFonts w:ascii="Calibri" w:hAnsi="Calibri" w:cs="Calibri"/>
          <w:lang w:val="de-DE"/>
        </w:rPr>
      </w:pPr>
      <w:r w:rsidRPr="00367FB9">
        <w:rPr>
          <w:rFonts w:ascii="Calibri" w:hAnsi="Calibri" w:cs="Calibri"/>
          <w:lang w:val="de-DE"/>
        </w:rPr>
        <w:t>ZiWei Wang</w:t>
      </w:r>
      <w:r w:rsidRPr="00367FB9">
        <w:rPr>
          <w:rFonts w:ascii="Calibri" w:hAnsi="Calibri" w:cs="Calibri"/>
          <w:lang w:val="de-DE"/>
        </w:rPr>
        <w:tab/>
      </w:r>
      <w:r w:rsidRPr="00367FB9">
        <w:rPr>
          <w:rFonts w:ascii="Calibri" w:hAnsi="Calibri" w:cs="Calibri"/>
          <w:lang w:val="de-DE"/>
        </w:rPr>
        <w:tab/>
        <w:t xml:space="preserve">(18132578985@163.com) </w:t>
      </w:r>
    </w:p>
    <w:p w14:paraId="79D4BAB7" w14:textId="77777777" w:rsidR="00DD720B" w:rsidRPr="00367FB9" w:rsidRDefault="00DD720B" w:rsidP="00EA52BA">
      <w:pPr>
        <w:contextualSpacing/>
        <w:rPr>
          <w:rFonts w:ascii="Calibri" w:hAnsi="Calibri" w:cs="Calibri"/>
          <w:lang w:val="de-DE"/>
        </w:rPr>
      </w:pPr>
    </w:p>
    <w:p w14:paraId="0E9D7114" w14:textId="7275E295" w:rsidR="00B713DC" w:rsidRPr="002176DA" w:rsidRDefault="00000000" w:rsidP="00EA52BA">
      <w:pPr>
        <w:contextualSpacing/>
        <w:rPr>
          <w:rFonts w:ascii="Calibri" w:hAnsi="Calibri" w:cs="Calibri"/>
          <w:b/>
          <w:bCs/>
        </w:rPr>
      </w:pPr>
      <w:r w:rsidRPr="002176DA">
        <w:rPr>
          <w:rFonts w:ascii="Calibri" w:hAnsi="Calibri" w:cs="Calibri"/>
          <w:b/>
          <w:bCs/>
        </w:rPr>
        <w:t>*</w:t>
      </w:r>
      <w:r w:rsidR="00942295" w:rsidRPr="002176DA">
        <w:rPr>
          <w:rFonts w:ascii="Calibri" w:hAnsi="Calibri" w:cs="Calibri"/>
          <w:b/>
          <w:bCs/>
        </w:rPr>
        <w:t>Corresponding</w:t>
      </w:r>
      <w:r w:rsidRPr="002176DA">
        <w:rPr>
          <w:rFonts w:ascii="Calibri" w:hAnsi="Calibri" w:cs="Calibri"/>
          <w:b/>
          <w:bCs/>
        </w:rPr>
        <w:t xml:space="preserve"> author</w:t>
      </w:r>
    </w:p>
    <w:p w14:paraId="7F99E61F" w14:textId="588BD6D2" w:rsidR="00DD720B" w:rsidRPr="002176DA" w:rsidRDefault="00000000" w:rsidP="00EA52BA">
      <w:pPr>
        <w:contextualSpacing/>
        <w:rPr>
          <w:rFonts w:ascii="Calibri" w:hAnsi="Calibri" w:cs="Calibri"/>
          <w:vertAlign w:val="superscript"/>
        </w:rPr>
      </w:pPr>
      <w:r w:rsidRPr="002176DA">
        <w:rPr>
          <w:rFonts w:ascii="Calibri" w:hAnsi="Calibri" w:cs="Calibri"/>
        </w:rPr>
        <w:t>Shen Li</w:t>
      </w:r>
      <w:r w:rsidRPr="002176DA">
        <w:rPr>
          <w:rFonts w:ascii="Calibri" w:hAnsi="Calibri" w:cs="Calibri"/>
        </w:rPr>
        <w:tab/>
      </w:r>
      <w:r w:rsidRPr="002176DA">
        <w:rPr>
          <w:rFonts w:ascii="Calibri" w:hAnsi="Calibri" w:cs="Calibri"/>
        </w:rPr>
        <w:tab/>
      </w:r>
      <w:r w:rsidRPr="002176DA">
        <w:rPr>
          <w:rFonts w:ascii="Calibri" w:hAnsi="Calibri" w:cs="Calibri"/>
        </w:rPr>
        <w:tab/>
        <w:t xml:space="preserve">(lishen58173@163.com) </w:t>
      </w:r>
    </w:p>
    <w:p w14:paraId="666C1DE9" w14:textId="77777777" w:rsidR="0062443E" w:rsidRPr="002176DA" w:rsidRDefault="0062443E" w:rsidP="00EA52BA">
      <w:pPr>
        <w:pBdr>
          <w:top w:val="nil"/>
          <w:left w:val="nil"/>
          <w:bottom w:val="nil"/>
          <w:right w:val="nil"/>
          <w:between w:val="nil"/>
        </w:pBdr>
        <w:contextualSpacing/>
        <w:rPr>
          <w:rFonts w:ascii="Calibri" w:hAnsi="Calibri" w:cs="Calibri"/>
          <w:color w:val="000000"/>
        </w:rPr>
      </w:pPr>
    </w:p>
    <w:p w14:paraId="60F3B8D4" w14:textId="65395774" w:rsidR="006E4797" w:rsidRPr="002176DA" w:rsidRDefault="00000000" w:rsidP="00EA52BA">
      <w:pPr>
        <w:contextualSpacing/>
        <w:rPr>
          <w:rFonts w:ascii="Calibri" w:hAnsi="Calibri" w:cs="Calibri"/>
        </w:rPr>
      </w:pPr>
      <w:r w:rsidRPr="002176DA">
        <w:rPr>
          <w:rFonts w:ascii="Calibri" w:hAnsi="Calibri" w:cs="Calibri"/>
          <w:b/>
        </w:rPr>
        <w:t>SUMMARY:</w:t>
      </w:r>
      <w:r w:rsidRPr="002176DA">
        <w:rPr>
          <w:rFonts w:ascii="Calibri" w:hAnsi="Calibri" w:cs="Calibri"/>
        </w:rPr>
        <w:t xml:space="preserve"> </w:t>
      </w:r>
    </w:p>
    <w:p w14:paraId="59388A29" w14:textId="6E56E1E6" w:rsidR="00014DA4" w:rsidRPr="002176DA" w:rsidRDefault="00000000" w:rsidP="00EA52BA">
      <w:pPr>
        <w:pBdr>
          <w:top w:val="nil"/>
          <w:left w:val="nil"/>
          <w:bottom w:val="nil"/>
          <w:right w:val="nil"/>
          <w:between w:val="nil"/>
        </w:pBdr>
        <w:contextualSpacing/>
        <w:jc w:val="both"/>
        <w:rPr>
          <w:rFonts w:ascii="Calibri" w:hAnsi="Calibri" w:cs="Calibri"/>
          <w:color w:val="808080"/>
        </w:rPr>
      </w:pPr>
      <w:r w:rsidRPr="002176DA">
        <w:rPr>
          <w:rFonts w:ascii="Calibri" w:hAnsi="Calibri" w:cs="Calibri"/>
          <w:color w:val="000000"/>
        </w:rPr>
        <w:t xml:space="preserve">This protocol describes the use of </w:t>
      </w:r>
      <w:r w:rsidR="00D80657" w:rsidRPr="002176DA">
        <w:rPr>
          <w:rFonts w:ascii="Calibri" w:hAnsi="Calibri" w:cs="Calibri"/>
          <w:color w:val="000000"/>
        </w:rPr>
        <w:t>ultra-high-performance liquid chromatography coupled with hybrid quadrupole-Orbitrap high-resolution mass spectrometry (UHPLC-Q-Orbitrap HRMS)</w:t>
      </w:r>
      <w:r w:rsidR="005F5F61" w:rsidRPr="002176DA">
        <w:rPr>
          <w:rFonts w:ascii="Calibri" w:hAnsi="Calibri" w:cs="Calibri"/>
          <w:color w:val="000000"/>
        </w:rPr>
        <w:t>, combined with network pharmacology and molecular docking, to predict and validate the material basis of Yiqi</w:t>
      </w:r>
      <w:r w:rsidR="004C6A7D">
        <w:rPr>
          <w:rFonts w:ascii="Calibri" w:hAnsi="Calibri" w:cs="Calibri"/>
          <w:color w:val="000000"/>
        </w:rPr>
        <w:t xml:space="preserve"> </w:t>
      </w:r>
      <w:r w:rsidR="005F5F61" w:rsidRPr="002176DA">
        <w:rPr>
          <w:rFonts w:ascii="Calibri" w:hAnsi="Calibri" w:cs="Calibri"/>
          <w:color w:val="000000"/>
        </w:rPr>
        <w:t xml:space="preserve">Qingjie </w:t>
      </w:r>
      <w:r w:rsidR="00A0540D">
        <w:rPr>
          <w:rFonts w:ascii="Calibri" w:hAnsi="Calibri" w:cs="Calibri"/>
          <w:color w:val="000000"/>
        </w:rPr>
        <w:t>f</w:t>
      </w:r>
      <w:r w:rsidR="005F5F61" w:rsidRPr="002176DA">
        <w:rPr>
          <w:rFonts w:ascii="Calibri" w:hAnsi="Calibri" w:cs="Calibri"/>
          <w:color w:val="000000"/>
        </w:rPr>
        <w:t>ormula (YQQJ) for</w:t>
      </w:r>
      <w:r w:rsidRPr="002176DA">
        <w:rPr>
          <w:rFonts w:ascii="Calibri" w:hAnsi="Calibri" w:cs="Calibri"/>
          <w:color w:val="000000"/>
        </w:rPr>
        <w:t xml:space="preserve"> the treatment of IgA </w:t>
      </w:r>
      <w:r w:rsidR="00A0540D">
        <w:rPr>
          <w:rFonts w:ascii="Calibri" w:hAnsi="Calibri" w:cs="Calibri"/>
          <w:color w:val="000000"/>
        </w:rPr>
        <w:t>n</w:t>
      </w:r>
      <w:r w:rsidRPr="002176DA">
        <w:rPr>
          <w:rFonts w:ascii="Calibri" w:hAnsi="Calibri" w:cs="Calibri"/>
          <w:color w:val="000000"/>
        </w:rPr>
        <w:t>ephropathy</w:t>
      </w:r>
      <w:r w:rsidR="00EB1339" w:rsidRPr="002176DA">
        <w:rPr>
          <w:rFonts w:ascii="Calibri" w:hAnsi="Calibri" w:cs="Calibri"/>
          <w:color w:val="000000"/>
        </w:rPr>
        <w:t xml:space="preserve"> (IgAN)</w:t>
      </w:r>
      <w:r w:rsidRPr="002176DA">
        <w:rPr>
          <w:rFonts w:ascii="Calibri" w:hAnsi="Calibri" w:cs="Calibri"/>
          <w:color w:val="000000"/>
        </w:rPr>
        <w:t>.</w:t>
      </w:r>
    </w:p>
    <w:p w14:paraId="74EFC8D7" w14:textId="77777777" w:rsidR="006E4797" w:rsidRPr="002176DA" w:rsidRDefault="006E4797" w:rsidP="00EA52BA">
      <w:pPr>
        <w:contextualSpacing/>
        <w:rPr>
          <w:rFonts w:ascii="Calibri" w:hAnsi="Calibri" w:cs="Calibri"/>
        </w:rPr>
      </w:pPr>
    </w:p>
    <w:p w14:paraId="6793ECE6" w14:textId="77777777" w:rsidR="00FE2EC0" w:rsidRPr="002176DA" w:rsidRDefault="00000000" w:rsidP="00EA52BA">
      <w:pPr>
        <w:contextualSpacing/>
        <w:rPr>
          <w:rFonts w:ascii="Calibri" w:hAnsi="Calibri" w:cs="Calibri"/>
        </w:rPr>
      </w:pPr>
      <w:r w:rsidRPr="002176DA">
        <w:rPr>
          <w:rFonts w:ascii="Calibri" w:hAnsi="Calibri" w:cs="Calibri"/>
          <w:b/>
        </w:rPr>
        <w:t>ABSTRACT:</w:t>
      </w:r>
      <w:r w:rsidRPr="002176DA">
        <w:rPr>
          <w:rFonts w:ascii="Calibri" w:hAnsi="Calibri" w:cs="Calibri"/>
        </w:rPr>
        <w:t xml:space="preserve"> </w:t>
      </w:r>
    </w:p>
    <w:p w14:paraId="7409283F" w14:textId="53F85A8A" w:rsidR="0070495E" w:rsidRPr="00EA52BA" w:rsidRDefault="00000000" w:rsidP="00EA52BA">
      <w:pPr>
        <w:contextualSpacing/>
        <w:rPr>
          <w:rFonts w:ascii="Calibri" w:hAnsi="Calibri" w:cs="Calibri"/>
          <w:color w:val="000000" w:themeColor="text1"/>
        </w:rPr>
      </w:pPr>
      <w:r w:rsidRPr="00EA52BA">
        <w:rPr>
          <w:rFonts w:ascii="Calibri" w:hAnsi="Calibri" w:cs="Calibri"/>
          <w:color w:val="000000" w:themeColor="text1"/>
        </w:rPr>
        <w:t xml:space="preserve">This study employs </w:t>
      </w:r>
      <w:r w:rsidR="00EB1339" w:rsidRPr="00EA52BA">
        <w:rPr>
          <w:rFonts w:ascii="Calibri" w:hAnsi="Calibri" w:cs="Calibri"/>
          <w:color w:val="000000" w:themeColor="text1"/>
        </w:rPr>
        <w:t>UHPLC-Q-Orbitrap HRMS to characterize</w:t>
      </w:r>
      <w:r w:rsidRPr="00EA52BA">
        <w:rPr>
          <w:rFonts w:ascii="Calibri" w:hAnsi="Calibri" w:cs="Calibri"/>
          <w:color w:val="000000" w:themeColor="text1"/>
        </w:rPr>
        <w:t xml:space="preserve"> the water-extractable and blood-absorbed constituents of </w:t>
      </w:r>
      <w:r w:rsidR="00332E2E" w:rsidRPr="00EA52BA">
        <w:rPr>
          <w:rFonts w:ascii="Calibri" w:hAnsi="Calibri" w:cs="Calibri"/>
          <w:color w:val="000000" w:themeColor="text1"/>
        </w:rPr>
        <w:t>YQQJ</w:t>
      </w:r>
      <w:r w:rsidRPr="00EA52BA">
        <w:rPr>
          <w:rFonts w:ascii="Calibri" w:hAnsi="Calibri" w:cs="Calibri"/>
          <w:color w:val="000000" w:themeColor="text1"/>
        </w:rPr>
        <w:t xml:space="preserve">. </w:t>
      </w:r>
      <w:r w:rsidR="00332E2E" w:rsidRPr="00EA52BA">
        <w:rPr>
          <w:rFonts w:ascii="Calibri" w:hAnsi="Calibri" w:cs="Calibri"/>
          <w:color w:val="000000" w:themeColor="text1"/>
        </w:rPr>
        <w:t>N</w:t>
      </w:r>
      <w:r w:rsidRPr="00EA52BA">
        <w:rPr>
          <w:rFonts w:ascii="Calibri" w:hAnsi="Calibri" w:cs="Calibri"/>
          <w:color w:val="000000" w:themeColor="text1"/>
        </w:rPr>
        <w:t xml:space="preserve">etwork pharmacology and molecular docking are </w:t>
      </w:r>
      <w:r w:rsidR="00332E2E" w:rsidRPr="00EA52BA">
        <w:rPr>
          <w:rFonts w:ascii="Calibri" w:hAnsi="Calibri" w:cs="Calibri"/>
          <w:color w:val="000000" w:themeColor="text1"/>
        </w:rPr>
        <w:t xml:space="preserve">further </w:t>
      </w:r>
      <w:r w:rsidRPr="00EA52BA">
        <w:rPr>
          <w:rFonts w:ascii="Calibri" w:hAnsi="Calibri" w:cs="Calibri"/>
          <w:color w:val="000000" w:themeColor="text1"/>
        </w:rPr>
        <w:t>applied to predict and verify the material basis underlying the therapeutic effects of YQQJ against</w:t>
      </w:r>
      <w:r w:rsidR="00332E2E" w:rsidRPr="00EA52BA">
        <w:rPr>
          <w:rFonts w:ascii="Calibri" w:hAnsi="Calibri" w:cs="Calibri"/>
          <w:color w:val="000000" w:themeColor="text1"/>
        </w:rPr>
        <w:t xml:space="preserve"> IgAN</w:t>
      </w:r>
      <w:r w:rsidRPr="00EA52BA">
        <w:rPr>
          <w:rFonts w:ascii="Calibri" w:hAnsi="Calibri" w:cs="Calibri"/>
          <w:color w:val="000000" w:themeColor="text1"/>
        </w:rPr>
        <w:t>.</w:t>
      </w:r>
      <w:r w:rsidR="008B2B21" w:rsidRPr="00EA52BA">
        <w:rPr>
          <w:rFonts w:ascii="Calibri" w:hAnsi="Calibri" w:cs="Calibri"/>
          <w:color w:val="000000" w:themeColor="text1"/>
        </w:rPr>
        <w:t xml:space="preserve"> </w:t>
      </w:r>
      <w:r w:rsidR="00EA52BA" w:rsidRPr="00EA52BA">
        <w:rPr>
          <w:rFonts w:ascii="Calibri" w:hAnsi="Calibri" w:cs="Calibri"/>
          <w:color w:val="000000" w:themeColor="text1"/>
        </w:rPr>
        <w:t>T</w:t>
      </w:r>
      <w:r w:rsidR="00EA52BA" w:rsidRPr="00EA52BA">
        <w:rPr>
          <w:rFonts w:ascii="Calibri" w:hAnsi="Calibri" w:cs="Calibri"/>
          <w:color w:val="000000" w:themeColor="text1"/>
          <w:lang w:val="en-IN"/>
        </w:rPr>
        <w:t xml:space="preserve">he aqueous extract and serum samples of YQQJ were analyzed using UHPLC-Q-Orbitrap HRMS to characterize the chemical constituents and identify blood-absorbed compounds. Compound identification was performed based on reference databases, published literature, and </w:t>
      </w:r>
      <w:r w:rsidR="00EA52BA">
        <w:rPr>
          <w:rFonts w:ascii="Calibri" w:hAnsi="Calibri" w:cs="Calibri"/>
          <w:color w:val="000000" w:themeColor="text1"/>
          <w:lang w:val="en-IN"/>
        </w:rPr>
        <w:t xml:space="preserve">a </w:t>
      </w:r>
      <w:r w:rsidR="00EA52BA" w:rsidRPr="00EA52BA">
        <w:rPr>
          <w:rFonts w:ascii="Calibri" w:hAnsi="Calibri" w:cs="Calibri"/>
          <w:color w:val="000000" w:themeColor="text1"/>
          <w:lang w:val="en-IN"/>
        </w:rPr>
        <w:t xml:space="preserve">comprehensive evaluation of retention time, precursor ion mass accuracy, MS/MS fragmentation patterns, and isotopic distribution. Potential targets of the prototype blood-absorbed compounds were predicted using target prediction databases, while IgAN-related targets were collected from integrated bioinformatics platforms. Core targets were </w:t>
      </w:r>
      <w:r w:rsidR="00EA52BA" w:rsidRPr="00EA52BA">
        <w:rPr>
          <w:rFonts w:ascii="Calibri" w:hAnsi="Calibri" w:cs="Calibri"/>
          <w:color w:val="000000" w:themeColor="text1"/>
          <w:lang w:val="en-IN"/>
        </w:rPr>
        <w:lastRenderedPageBreak/>
        <w:t xml:space="preserve">screened through protein–protein interaction (PPI) network analysis. A “compound–target–pathway–disease” network was constructed to identify key constituents, and molecular docking was performed to evaluate the interactions between core compounds and targets. </w:t>
      </w:r>
      <w:r w:rsidRPr="00EA52BA">
        <w:rPr>
          <w:rFonts w:ascii="Calibri" w:hAnsi="Calibri" w:cs="Calibri"/>
          <w:color w:val="000000" w:themeColor="text1"/>
        </w:rPr>
        <w:t xml:space="preserve">A total of 185 compounds were identified in the water extract of YQQJ. Among them, 28 compounds entered the bloodstream in their prototype forms. </w:t>
      </w:r>
      <w:r w:rsidR="005954E5" w:rsidRPr="00EA52BA">
        <w:rPr>
          <w:rFonts w:ascii="Calibri" w:hAnsi="Calibri" w:cs="Calibri"/>
          <w:color w:val="000000" w:themeColor="text1"/>
        </w:rPr>
        <w:t>PPI</w:t>
      </w:r>
      <w:r w:rsidRPr="00EA52BA">
        <w:rPr>
          <w:rFonts w:ascii="Calibri" w:hAnsi="Calibri" w:cs="Calibri"/>
          <w:color w:val="000000" w:themeColor="text1"/>
        </w:rPr>
        <w:t xml:space="preserve"> identified 42 core targets associated with </w:t>
      </w:r>
      <w:r w:rsidR="00EA52BA">
        <w:rPr>
          <w:rFonts w:ascii="Calibri" w:hAnsi="Calibri" w:cs="Calibri"/>
          <w:color w:val="000000" w:themeColor="text1"/>
        </w:rPr>
        <w:t>YQQJ's therapeutic effects in</w:t>
      </w:r>
      <w:r w:rsidRPr="00EA52BA">
        <w:rPr>
          <w:rFonts w:ascii="Calibri" w:hAnsi="Calibri" w:cs="Calibri"/>
          <w:color w:val="000000" w:themeColor="text1"/>
        </w:rPr>
        <w:t xml:space="preserve"> IgAN. KEGG and GO enrichment analyses showed involvement in cell proliferation, inflammation, and apoptosis, and enrichment in several key pathways such as PI3K-Akt, MAPK, and JAK-STAT. </w:t>
      </w:r>
      <w:r w:rsidR="00230DCA" w:rsidRPr="00EA52BA">
        <w:rPr>
          <w:rFonts w:ascii="Calibri" w:hAnsi="Calibri" w:cs="Calibri"/>
          <w:color w:val="000000" w:themeColor="text1"/>
        </w:rPr>
        <w:t>Molecular docking analysis predicted favorable binding interactions between six critical targets (CASP3, IGF1R, JUN, STAT3, PRKCB, and PIK3CA) and three major blood-absorbed compounds—Deacetylasperulosidic acid, Geniposidic acid, and Dioscin</w:t>
      </w:r>
      <w:r w:rsidR="00EA52BA">
        <w:rPr>
          <w:rFonts w:ascii="Calibri" w:hAnsi="Calibri" w:cs="Calibri"/>
          <w:color w:val="000000" w:themeColor="text1"/>
        </w:rPr>
        <w:t xml:space="preserve"> —with consistently low binding energies,</w:t>
      </w:r>
      <w:r w:rsidR="00230DCA" w:rsidRPr="00EA52BA">
        <w:rPr>
          <w:rFonts w:ascii="Calibri" w:hAnsi="Calibri" w:cs="Calibri"/>
          <w:color w:val="000000" w:themeColor="text1"/>
        </w:rPr>
        <w:t xml:space="preserve"> suggesting potential interactions. </w:t>
      </w:r>
      <w:r w:rsidRPr="00EA52BA">
        <w:rPr>
          <w:rFonts w:ascii="Calibri" w:hAnsi="Calibri" w:cs="Calibri"/>
          <w:color w:val="000000" w:themeColor="text1"/>
        </w:rPr>
        <w:t>This integrated analysis reveals that YQQJ exerts therapeutic effects against IgAN through multiple components and multiple targets. Deacetylasperulosidic acid, Geniposidic acid, and Dioscin are suggested as key active constituents contributing to these effects.</w:t>
      </w:r>
    </w:p>
    <w:p w14:paraId="2CF9CD54" w14:textId="77777777" w:rsidR="006E4797" w:rsidRPr="002176DA" w:rsidRDefault="006E4797" w:rsidP="00EA52BA">
      <w:pPr>
        <w:contextualSpacing/>
        <w:rPr>
          <w:rFonts w:ascii="Calibri" w:hAnsi="Calibri" w:cs="Calibri"/>
        </w:rPr>
      </w:pPr>
    </w:p>
    <w:p w14:paraId="0646E204" w14:textId="76936984" w:rsidR="006E4797" w:rsidRPr="002176DA" w:rsidRDefault="00000000" w:rsidP="00EA52BA">
      <w:pPr>
        <w:contextualSpacing/>
        <w:rPr>
          <w:rFonts w:ascii="Calibri" w:hAnsi="Calibri" w:cs="Calibri"/>
          <w:color w:val="808080"/>
        </w:rPr>
      </w:pPr>
      <w:r w:rsidRPr="002176DA">
        <w:rPr>
          <w:rFonts w:ascii="Calibri" w:hAnsi="Calibri" w:cs="Calibri"/>
          <w:b/>
        </w:rPr>
        <w:t>INTRODUCTION:</w:t>
      </w:r>
      <w:r w:rsidRPr="002176DA">
        <w:rPr>
          <w:rFonts w:ascii="Calibri" w:hAnsi="Calibri" w:cs="Calibri"/>
        </w:rPr>
        <w:t xml:space="preserve"> </w:t>
      </w:r>
    </w:p>
    <w:p w14:paraId="2D7ACF33" w14:textId="5838B969" w:rsidR="005E2190" w:rsidRPr="002176DA" w:rsidRDefault="00000000" w:rsidP="00EA52BA">
      <w:pPr>
        <w:contextualSpacing/>
        <w:jc w:val="both"/>
        <w:rPr>
          <w:rFonts w:ascii="Calibri" w:hAnsi="Calibri" w:cs="Calibri"/>
          <w:shd w:val="clear" w:color="auto" w:fill="FFFFFF"/>
        </w:rPr>
      </w:pPr>
      <w:r w:rsidRPr="002176DA">
        <w:rPr>
          <w:rFonts w:ascii="Calibri" w:hAnsi="Calibri" w:cs="Calibri"/>
          <w:color w:val="0F1115"/>
          <w:shd w:val="clear" w:color="auto" w:fill="FFFFFF"/>
        </w:rPr>
        <w:t xml:space="preserve">IgA nephropathy (IgAN) is one of the most common primary glomerulonephritis worldwide. </w:t>
      </w:r>
      <w:r w:rsidR="005A3403" w:rsidRPr="002176DA">
        <w:rPr>
          <w:rFonts w:ascii="Calibri" w:hAnsi="Calibri" w:cs="Calibri"/>
          <w:color w:val="0F1115"/>
          <w:shd w:val="clear" w:color="auto" w:fill="FFFFFF"/>
        </w:rPr>
        <w:t xml:space="preserve">Its clinical manifestations are highly heterogeneous, typically </w:t>
      </w:r>
      <w:r w:rsidR="00EA52BA" w:rsidRPr="002176DA">
        <w:rPr>
          <w:rFonts w:ascii="Calibri" w:hAnsi="Calibri" w:cs="Calibri"/>
          <w:color w:val="0F1115"/>
          <w:shd w:val="clear" w:color="auto" w:fill="FFFFFF"/>
        </w:rPr>
        <w:t>presented</w:t>
      </w:r>
      <w:r w:rsidR="005A3403" w:rsidRPr="002176DA">
        <w:rPr>
          <w:rFonts w:ascii="Calibri" w:hAnsi="Calibri" w:cs="Calibri"/>
          <w:color w:val="0F1115"/>
          <w:shd w:val="clear" w:color="auto" w:fill="FFFFFF"/>
        </w:rPr>
        <w:t xml:space="preserve"> as microscopic or gross hematuria, often accompanied by varying degrees of proteinuria, hypertension, and </w:t>
      </w:r>
      <w:r w:rsidRPr="002176DA">
        <w:rPr>
          <w:rFonts w:ascii="Calibri" w:hAnsi="Calibri" w:cs="Calibri"/>
          <w:color w:val="0F1115"/>
          <w:shd w:val="clear" w:color="auto" w:fill="FFFFFF"/>
        </w:rPr>
        <w:t xml:space="preserve">renal impairment. </w:t>
      </w:r>
      <w:r w:rsidR="005A3403" w:rsidRPr="002176DA">
        <w:rPr>
          <w:rFonts w:ascii="Calibri" w:hAnsi="Calibri" w:cs="Calibri"/>
          <w:color w:val="0F1115"/>
          <w:shd w:val="clear" w:color="auto" w:fill="FFFFFF"/>
        </w:rPr>
        <w:t>Earlier studies suggested that up to 40% of patients progress to kidney failure within 20 years of diagnosis</w:t>
      </w:r>
      <w:r w:rsidR="00C709BD" w:rsidRPr="002176DA">
        <w:rPr>
          <w:rFonts w:ascii="Calibri" w:hAnsi="Calibri" w:cs="Calibri"/>
        </w:rPr>
        <w:fldChar w:fldCharType="begin">
          <w:fldData xml:space="preserve">PEVuZE5vdGU+PENpdGU+PEF1dGhvcj5QYXR0cmFwb3JucGlzdXQ8L0F1dGhvcj48WWVhcj4yMDIx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</w:fldData>
        </w:fldChar>
      </w:r>
      <w:r w:rsidR="00000B6B" w:rsidRPr="002176DA">
        <w:rPr>
          <w:rFonts w:ascii="Calibri" w:hAnsi="Calibri" w:cs="Calibri"/>
        </w:rPr>
        <w:instrText xml:space="preserve"> ADDIN EN.CITE </w:instrText>
      </w:r>
      <w:r w:rsidR="00000B6B" w:rsidRPr="002176DA">
        <w:rPr>
          <w:rFonts w:ascii="Calibri" w:hAnsi="Calibri" w:cs="Calibri"/>
        </w:rPr>
        <w:fldChar w:fldCharType="begin">
          <w:fldData xml:space="preserve">PEVuZE5vdGU+PENpdGU+PEF1dGhvcj5QYXR0cmFwb3JucGlzdXQ8L0F1dGhvcj48WWVhcj4yMDIx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</w:fldData>
        </w:fldChar>
      </w:r>
      <w:r w:rsidR="00000B6B" w:rsidRPr="002176DA">
        <w:rPr>
          <w:rFonts w:ascii="Calibri" w:hAnsi="Calibri" w:cs="Calibri"/>
        </w:rPr>
        <w:instrText xml:space="preserve"> ADDIN EN.CITE.DATA </w:instrText>
      </w:r>
      <w:r w:rsidR="00000B6B" w:rsidRPr="002176DA">
        <w:rPr>
          <w:rFonts w:ascii="Calibri" w:hAnsi="Calibri" w:cs="Calibri"/>
        </w:rPr>
      </w:r>
      <w:r w:rsidR="00000B6B" w:rsidRPr="002176DA">
        <w:rPr>
          <w:rFonts w:ascii="Calibri" w:hAnsi="Calibri" w:cs="Calibri"/>
        </w:rPr>
        <w:fldChar w:fldCharType="separate"/>
      </w:r>
      <w:r w:rsidR="00000B6B" w:rsidRPr="002176DA">
        <w:rPr>
          <w:rFonts w:ascii="Calibri" w:hAnsi="Calibri" w:cs="Calibri"/>
        </w:rPr>
        <w:fldChar w:fldCharType="end"/>
      </w:r>
      <w:r w:rsidR="00C709BD" w:rsidRPr="002176DA">
        <w:rPr>
          <w:rFonts w:ascii="Calibri" w:hAnsi="Calibri" w:cs="Calibri"/>
        </w:rPr>
      </w:r>
      <w:r w:rsidR="00C709BD" w:rsidRPr="002176DA">
        <w:rPr>
          <w:rFonts w:ascii="Calibri" w:hAnsi="Calibri" w:cs="Calibri"/>
        </w:rPr>
        <w:fldChar w:fldCharType="separate"/>
      </w:r>
      <w:r w:rsidR="00000B6B" w:rsidRPr="002176DA">
        <w:rPr>
          <w:rFonts w:ascii="Calibri" w:hAnsi="Calibri" w:cs="Calibri"/>
          <w:noProof/>
          <w:vertAlign w:val="superscript"/>
        </w:rPr>
        <w:t>1</w:t>
      </w:r>
      <w:r w:rsidR="00C709BD" w:rsidRPr="002176DA">
        <w:rPr>
          <w:rFonts w:ascii="Calibri" w:hAnsi="Calibri" w:cs="Calibri"/>
        </w:rPr>
        <w:fldChar w:fldCharType="end"/>
      </w:r>
      <w:r w:rsidR="005A3403" w:rsidRPr="002176DA">
        <w:rPr>
          <w:rFonts w:ascii="Calibri" w:hAnsi="Calibri" w:cs="Calibri"/>
          <w:shd w:val="clear" w:color="auto" w:fill="FFFFFF"/>
        </w:rPr>
        <w:t>;</w:t>
      </w:r>
      <w:r w:rsidR="007E09C9" w:rsidRPr="002176DA">
        <w:rPr>
          <w:rFonts w:ascii="Calibri" w:hAnsi="Calibri" w:cs="Calibri"/>
          <w:shd w:val="clear" w:color="auto" w:fill="FFFFFF"/>
        </w:rPr>
        <w:t xml:space="preserve"> </w:t>
      </w:r>
      <w:r w:rsidR="005A3403" w:rsidRPr="002176DA">
        <w:rPr>
          <w:rFonts w:ascii="Calibri" w:hAnsi="Calibri" w:cs="Calibri"/>
          <w:shd w:val="clear" w:color="auto" w:fill="FFFFFF"/>
        </w:rPr>
        <w:t>however, more recent evidence indicates a markedly poorer prognosis, with most patients developing kidney failure within 10–15 years, and only a small proportion maintaining lifelong kidney function without progression</w:t>
      </w:r>
      <w:r w:rsidR="005A3403" w:rsidRPr="002176DA">
        <w:rPr>
          <w:rFonts w:ascii="Calibri" w:hAnsi="Calibri" w:cs="Calibri"/>
          <w:shd w:val="clear" w:color="auto" w:fill="FFFFFF"/>
        </w:rPr>
        <w:fldChar w:fldCharType="begin">
          <w:fldData xml:space="preserve">PEVuZE5vdGU+PENpdGU+PEF1dGhvcj5QaXRjaGVyPC9BdXRob3I+PFllYXI+MjAyMzwvWWVhcj48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</w:fldData>
        </w:fldChar>
      </w:r>
      <w:r w:rsidR="00000B6B" w:rsidRPr="002176DA">
        <w:rPr>
          <w:rFonts w:ascii="Calibri" w:hAnsi="Calibri" w:cs="Calibri"/>
          <w:shd w:val="clear" w:color="auto" w:fill="FFFFFF"/>
        </w:rPr>
        <w:instrText xml:space="preserve"> ADDIN EN.CITE </w:instrText>
      </w:r>
      <w:r w:rsidR="00000B6B" w:rsidRPr="002176DA">
        <w:rPr>
          <w:rFonts w:ascii="Calibri" w:hAnsi="Calibri" w:cs="Calibri"/>
          <w:shd w:val="clear" w:color="auto" w:fill="FFFFFF"/>
        </w:rPr>
        <w:fldChar w:fldCharType="begin">
          <w:fldData xml:space="preserve">PEVuZE5vdGU+PENpdGU+PEF1dGhvcj5QaXRjaGVyPC9BdXRob3I+PFllYXI+MjAyMzwvWWVhcj48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</w:fldData>
        </w:fldChar>
      </w:r>
      <w:r w:rsidR="00000B6B" w:rsidRPr="002176DA">
        <w:rPr>
          <w:rFonts w:ascii="Calibri" w:hAnsi="Calibri" w:cs="Calibri"/>
          <w:shd w:val="clear" w:color="auto" w:fill="FFFFFF"/>
        </w:rPr>
        <w:instrText xml:space="preserve"> ADDIN EN.CITE.DATA </w:instrText>
      </w:r>
      <w:r w:rsidR="00000B6B" w:rsidRPr="002176DA">
        <w:rPr>
          <w:rFonts w:ascii="Calibri" w:hAnsi="Calibri" w:cs="Calibri"/>
          <w:shd w:val="clear" w:color="auto" w:fill="FFFFFF"/>
        </w:rPr>
      </w:r>
      <w:r w:rsidR="00000B6B" w:rsidRPr="002176DA">
        <w:rPr>
          <w:rFonts w:ascii="Calibri" w:hAnsi="Calibri" w:cs="Calibri"/>
          <w:shd w:val="clear" w:color="auto" w:fill="FFFFFF"/>
        </w:rPr>
        <w:fldChar w:fldCharType="separate"/>
      </w:r>
      <w:r w:rsidR="00000B6B" w:rsidRPr="002176DA">
        <w:rPr>
          <w:rFonts w:ascii="Calibri" w:hAnsi="Calibri" w:cs="Calibri"/>
          <w:shd w:val="clear" w:color="auto" w:fill="FFFFFF"/>
        </w:rPr>
        <w:fldChar w:fldCharType="end"/>
      </w:r>
      <w:r w:rsidR="005A3403" w:rsidRPr="002176DA">
        <w:rPr>
          <w:rFonts w:ascii="Calibri" w:hAnsi="Calibri" w:cs="Calibri"/>
          <w:shd w:val="clear" w:color="auto" w:fill="FFFFFF"/>
        </w:rPr>
      </w:r>
      <w:r w:rsidR="005A3403" w:rsidRPr="002176DA">
        <w:rPr>
          <w:rFonts w:ascii="Calibri" w:hAnsi="Calibri" w:cs="Calibri"/>
          <w:shd w:val="clear" w:color="auto" w:fill="FFFFFF"/>
        </w:rPr>
        <w:fldChar w:fldCharType="separate"/>
      </w:r>
      <w:r w:rsidR="00000B6B" w:rsidRPr="002176DA">
        <w:rPr>
          <w:rFonts w:ascii="Calibri" w:hAnsi="Calibri" w:cs="Calibri"/>
          <w:noProof/>
          <w:shd w:val="clear" w:color="auto" w:fill="FFFFFF"/>
          <w:vertAlign w:val="superscript"/>
        </w:rPr>
        <w:t>2</w:t>
      </w:r>
      <w:r w:rsidR="009B628D" w:rsidRPr="002176DA">
        <w:rPr>
          <w:rFonts w:ascii="Calibri" w:hAnsi="Calibri" w:cs="Calibri"/>
          <w:noProof/>
          <w:shd w:val="clear" w:color="auto" w:fill="FFFFFF"/>
          <w:vertAlign w:val="superscript"/>
        </w:rPr>
        <w:t>–</w:t>
      </w:r>
      <w:r w:rsidR="00000B6B" w:rsidRPr="002176DA">
        <w:rPr>
          <w:rFonts w:ascii="Calibri" w:hAnsi="Calibri" w:cs="Calibri"/>
          <w:noProof/>
          <w:shd w:val="clear" w:color="auto" w:fill="FFFFFF"/>
          <w:vertAlign w:val="superscript"/>
        </w:rPr>
        <w:t>4</w:t>
      </w:r>
      <w:r w:rsidR="005A3403" w:rsidRPr="002176DA">
        <w:rPr>
          <w:rFonts w:ascii="Calibri" w:hAnsi="Calibri" w:cs="Calibri"/>
          <w:shd w:val="clear" w:color="auto" w:fill="FFFFFF"/>
        </w:rPr>
        <w:fldChar w:fldCharType="end"/>
      </w:r>
      <w:r w:rsidR="005A3403" w:rsidRPr="002176DA">
        <w:rPr>
          <w:rFonts w:ascii="Calibri" w:hAnsi="Calibri" w:cs="Calibri"/>
          <w:shd w:val="clear" w:color="auto" w:fill="FFFFFF"/>
        </w:rPr>
        <w:t xml:space="preserve">. </w:t>
      </w:r>
      <w:r w:rsidR="007E09C9" w:rsidRPr="002176DA">
        <w:rPr>
          <w:rFonts w:ascii="Calibri" w:hAnsi="Calibri" w:cs="Calibri"/>
          <w:shd w:val="clear" w:color="auto" w:fill="FFFFFF"/>
        </w:rPr>
        <w:t xml:space="preserve">Although targeted therapies have recently achieved clinical advances in IgAN management, their high cost and relatively slow onset of efficacy remain major challenges, and the clinical benefit–risk balance </w:t>
      </w:r>
      <w:r w:rsidR="005949BB" w:rsidRPr="002176DA">
        <w:rPr>
          <w:rFonts w:ascii="Calibri" w:hAnsi="Calibri" w:cs="Calibri"/>
          <w:shd w:val="clear" w:color="auto" w:fill="FFFFFF"/>
        </w:rPr>
        <w:t>remains</w:t>
      </w:r>
      <w:r w:rsidR="007E09C9" w:rsidRPr="002176DA">
        <w:rPr>
          <w:rFonts w:ascii="Calibri" w:hAnsi="Calibri" w:cs="Calibri"/>
          <w:shd w:val="clear" w:color="auto" w:fill="FFFFFF"/>
        </w:rPr>
        <w:t xml:space="preserve"> under debate</w:t>
      </w:r>
      <w:r w:rsidR="001838A2" w:rsidRPr="002176DA">
        <w:rPr>
          <w:rFonts w:ascii="Calibri" w:hAnsi="Calibri" w:cs="Calibri"/>
          <w:shd w:val="clear" w:color="auto" w:fill="FFFFFF"/>
        </w:rPr>
        <w:fldChar w:fldCharType="begin">
          <w:fldData xml:space="preserve">PEVuZE5vdGU+PENpdGU+PEF1dGhvcj5GbG9lZ2U8L0F1dGhvcj48WWVhcj4yMDI1PC9ZZWFyPjxS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</w:fldData>
        </w:fldChar>
      </w:r>
      <w:r w:rsidR="00000B6B" w:rsidRPr="002176DA">
        <w:rPr>
          <w:rFonts w:ascii="Calibri" w:hAnsi="Calibri" w:cs="Calibri"/>
          <w:shd w:val="clear" w:color="auto" w:fill="FFFFFF"/>
        </w:rPr>
        <w:instrText xml:space="preserve"> ADDIN EN.CITE </w:instrText>
      </w:r>
      <w:r w:rsidR="00000B6B" w:rsidRPr="002176DA">
        <w:rPr>
          <w:rFonts w:ascii="Calibri" w:hAnsi="Calibri" w:cs="Calibri"/>
          <w:shd w:val="clear" w:color="auto" w:fill="FFFFFF"/>
        </w:rPr>
        <w:fldChar w:fldCharType="begin">
          <w:fldData xml:space="preserve">PEVuZE5vdGU+PENpdGU+PEF1dGhvcj5GbG9lZ2U8L0F1dGhvcj48WWVhcj4yMDI1PC9ZZWFyPjxS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</w:fldData>
        </w:fldChar>
      </w:r>
      <w:r w:rsidR="00000B6B" w:rsidRPr="002176DA">
        <w:rPr>
          <w:rFonts w:ascii="Calibri" w:hAnsi="Calibri" w:cs="Calibri"/>
          <w:shd w:val="clear" w:color="auto" w:fill="FFFFFF"/>
        </w:rPr>
        <w:instrText xml:space="preserve"> ADDIN EN.CITE.DATA </w:instrText>
      </w:r>
      <w:r w:rsidR="00000B6B" w:rsidRPr="002176DA">
        <w:rPr>
          <w:rFonts w:ascii="Calibri" w:hAnsi="Calibri" w:cs="Calibri"/>
          <w:shd w:val="clear" w:color="auto" w:fill="FFFFFF"/>
        </w:rPr>
      </w:r>
      <w:r w:rsidR="00000B6B" w:rsidRPr="002176DA">
        <w:rPr>
          <w:rFonts w:ascii="Calibri" w:hAnsi="Calibri" w:cs="Calibri"/>
          <w:shd w:val="clear" w:color="auto" w:fill="FFFFFF"/>
        </w:rPr>
        <w:fldChar w:fldCharType="separate"/>
      </w:r>
      <w:r w:rsidR="00000B6B" w:rsidRPr="002176DA">
        <w:rPr>
          <w:rFonts w:ascii="Calibri" w:hAnsi="Calibri" w:cs="Calibri"/>
          <w:shd w:val="clear" w:color="auto" w:fill="FFFFFF"/>
        </w:rPr>
        <w:fldChar w:fldCharType="end"/>
      </w:r>
      <w:r w:rsidR="001838A2" w:rsidRPr="002176DA">
        <w:rPr>
          <w:rFonts w:ascii="Calibri" w:hAnsi="Calibri" w:cs="Calibri"/>
          <w:shd w:val="clear" w:color="auto" w:fill="FFFFFF"/>
        </w:rPr>
      </w:r>
      <w:r w:rsidR="001838A2" w:rsidRPr="002176DA">
        <w:rPr>
          <w:rFonts w:ascii="Calibri" w:hAnsi="Calibri" w:cs="Calibri"/>
          <w:shd w:val="clear" w:color="auto" w:fill="FFFFFF"/>
        </w:rPr>
        <w:fldChar w:fldCharType="separate"/>
      </w:r>
      <w:r w:rsidR="00000B6B" w:rsidRPr="002176DA">
        <w:rPr>
          <w:rFonts w:ascii="Calibri" w:hAnsi="Calibri" w:cs="Calibri"/>
          <w:noProof/>
          <w:shd w:val="clear" w:color="auto" w:fill="FFFFFF"/>
          <w:vertAlign w:val="superscript"/>
        </w:rPr>
        <w:t>5,6</w:t>
      </w:r>
      <w:r w:rsidR="001838A2" w:rsidRPr="002176DA">
        <w:rPr>
          <w:rFonts w:ascii="Calibri" w:hAnsi="Calibri" w:cs="Calibri"/>
          <w:shd w:val="clear" w:color="auto" w:fill="FFFFFF"/>
        </w:rPr>
        <w:fldChar w:fldCharType="end"/>
      </w:r>
      <w:r w:rsidRPr="002176DA">
        <w:rPr>
          <w:rFonts w:ascii="Calibri" w:hAnsi="Calibri" w:cs="Calibri"/>
          <w:shd w:val="clear" w:color="auto" w:fill="FFFFFF"/>
        </w:rPr>
        <w:t>.</w:t>
      </w:r>
    </w:p>
    <w:p w14:paraId="273CD65E" w14:textId="77777777" w:rsidR="00186E14" w:rsidRPr="002176DA" w:rsidRDefault="00186E14" w:rsidP="00EA52BA">
      <w:pPr>
        <w:contextualSpacing/>
        <w:jc w:val="both"/>
        <w:rPr>
          <w:rFonts w:ascii="Calibri" w:hAnsi="Calibri" w:cs="Calibri"/>
          <w:shd w:val="clear" w:color="auto" w:fill="FFFFFF"/>
        </w:rPr>
      </w:pPr>
    </w:p>
    <w:p w14:paraId="67FDB3D5" w14:textId="1C576177" w:rsidR="000F1BC6" w:rsidRPr="002176DA" w:rsidRDefault="00000000" w:rsidP="00EA52BA">
      <w:pPr>
        <w:contextualSpacing/>
        <w:jc w:val="both"/>
        <w:rPr>
          <w:rFonts w:ascii="Calibri" w:hAnsi="Calibri" w:cs="Calibri"/>
          <w:color w:val="000000"/>
        </w:rPr>
      </w:pPr>
      <w:r w:rsidRPr="002176DA">
        <w:rPr>
          <w:rFonts w:ascii="Calibri" w:hAnsi="Calibri" w:cs="Calibri"/>
          <w:color w:val="000000"/>
        </w:rPr>
        <w:t>Traditional Chinese medicine (TCM) demonstrat</w:t>
      </w:r>
      <w:r w:rsidR="00BA0E72" w:rsidRPr="002176DA">
        <w:rPr>
          <w:rFonts w:ascii="Calibri" w:hAnsi="Calibri" w:cs="Calibri"/>
          <w:color w:val="000000"/>
        </w:rPr>
        <w:t>es</w:t>
      </w:r>
      <w:r w:rsidRPr="002176DA">
        <w:rPr>
          <w:rFonts w:ascii="Calibri" w:hAnsi="Calibri" w:cs="Calibri"/>
          <w:color w:val="000000"/>
        </w:rPr>
        <w:t xml:space="preserve"> distinctive advantages in the treatment of complex diseases</w:t>
      </w:r>
      <w:r w:rsidR="00BA0E72" w:rsidRPr="002176DA">
        <w:rPr>
          <w:rFonts w:ascii="Calibri" w:hAnsi="Calibri" w:cs="Calibri"/>
          <w:color w:val="000000"/>
        </w:rPr>
        <w:t>.</w:t>
      </w:r>
      <w:r w:rsidR="00BA0E72" w:rsidRPr="002176DA">
        <w:rPr>
          <w:rFonts w:ascii="Calibri" w:hAnsi="Calibri" w:cs="Calibri"/>
        </w:rPr>
        <w:t xml:space="preserve"> </w:t>
      </w:r>
      <w:r w:rsidR="00BA0E72" w:rsidRPr="002176DA">
        <w:rPr>
          <w:rFonts w:ascii="Calibri" w:hAnsi="Calibri" w:cs="Calibri"/>
          <w:color w:val="000000"/>
        </w:rPr>
        <w:t>It is characterized by stable therapeutic efficacy, relatively low incidence of adverse reactions, and multi-target synergistic effects</w:t>
      </w:r>
      <w:r w:rsidR="00277E0E" w:rsidRPr="002176DA">
        <w:rPr>
          <w:rFonts w:ascii="Calibri" w:hAnsi="Calibri" w:cs="Calibri"/>
          <w:color w:val="000000"/>
        </w:rPr>
        <w:fldChar w:fldCharType="begin"/>
      </w:r>
      <w:r w:rsidR="00277E0E" w:rsidRPr="002176DA">
        <w:rPr>
          <w:rFonts w:ascii="Calibri" w:hAnsi="Calibri" w:cs="Calibri"/>
          <w:color w:val="000000"/>
        </w:rPr>
        <w:instrText xml:space="preserve"> ADDIN EN.CITE &lt;EndNote&gt;&lt;Cite&gt;&lt;Author&gt;Kang&lt;/Author&gt;&lt;Year&gt;2025&lt;/Year&gt;&lt;RecNum&gt;217&lt;/RecNum&gt;&lt;DisplayText&gt;&lt;style face="superscript"&gt;7&lt;/style&gt;&lt;/DisplayText&gt;&lt;record&gt;&lt;rec-number&gt;217&lt;/rec-number&gt;&lt;foreign-keys&gt;&lt;key app="EN" db-id="wx2fv5e5ft5axaef20m5axrcvwdezfpasfee" timestamp="1773472223"&gt;217&lt;/key&gt;&lt;/foreign-keys&gt;&lt;ref-type name="Conference Proceedings"&gt;10&lt;/ref-type&gt;&lt;contributors&gt;&lt;authors&gt;&lt;author&gt;Kang, Shuming&lt;/author&gt;&lt;/authors&gt;&lt;/contributors&gt;&lt;titles&gt;&lt;title&gt;Comparative Analysis of Western Medicine and Traditional Chinese Medicine: Differences, Advantages, Disadvantages, and Integration Perspectives&lt;/title&gt;&lt;secondary-title&gt;2025 4th International Conference on Social Sciences and Humanities and Arts (SSHA 2025)&lt;/secondary-title&gt;&lt;/titles&gt;&lt;pages&gt;350-355&lt;/pages&gt;&lt;dates&gt;&lt;year&gt;2025&lt;/year&gt;&lt;/dates&gt;&lt;publisher&gt;Atlantis Press&lt;/publisher&gt;&lt;isbn&gt;2384764322&lt;/isbn&gt;&lt;urls&gt;&lt;/urls&gt;&lt;/record&gt;&lt;/Cite&gt;&lt;/EndNote&gt;</w:instrText>
      </w:r>
      <w:r w:rsidR="00277E0E" w:rsidRPr="002176DA">
        <w:rPr>
          <w:rFonts w:ascii="Calibri" w:hAnsi="Calibri" w:cs="Calibri"/>
          <w:color w:val="000000"/>
        </w:rPr>
        <w:fldChar w:fldCharType="separate"/>
      </w:r>
      <w:r w:rsidR="00277E0E" w:rsidRPr="002176DA">
        <w:rPr>
          <w:rFonts w:ascii="Calibri" w:hAnsi="Calibri" w:cs="Calibri"/>
          <w:noProof/>
          <w:color w:val="000000"/>
          <w:vertAlign w:val="superscript"/>
        </w:rPr>
        <w:t>7</w:t>
      </w:r>
      <w:r w:rsidR="00277E0E" w:rsidRPr="002176DA">
        <w:rPr>
          <w:rFonts w:ascii="Calibri" w:hAnsi="Calibri" w:cs="Calibri"/>
          <w:color w:val="000000"/>
        </w:rPr>
        <w:fldChar w:fldCharType="end"/>
      </w:r>
      <w:r w:rsidR="00BA0E72" w:rsidRPr="002176DA">
        <w:rPr>
          <w:rFonts w:ascii="Calibri" w:hAnsi="Calibri" w:cs="Calibri"/>
          <w:color w:val="000000"/>
        </w:rPr>
        <w:t xml:space="preserve">. Unlike single-target pharmacological agents, TCM formulas typically contain multiple bioactive components </w:t>
      </w:r>
      <w:r w:rsidR="008B6466" w:rsidRPr="002176DA">
        <w:rPr>
          <w:rFonts w:ascii="Calibri" w:hAnsi="Calibri" w:cs="Calibri"/>
          <w:color w:val="000000"/>
        </w:rPr>
        <w:t>that can simultaneously modulate</w:t>
      </w:r>
      <w:r w:rsidR="00BA0E72" w:rsidRPr="002176DA">
        <w:rPr>
          <w:rFonts w:ascii="Calibri" w:hAnsi="Calibri" w:cs="Calibri"/>
          <w:color w:val="000000"/>
        </w:rPr>
        <w:t xml:space="preserve"> diverse biological pathways. This multi-component and multi-target mode of action provides a potential therapeutic advantage in the treatment of complex diseases such as IgAN</w:t>
      </w:r>
      <w:r w:rsidR="007D5223" w:rsidRPr="002176DA">
        <w:rPr>
          <w:rFonts w:ascii="Calibri" w:hAnsi="Calibri" w:cs="Calibri"/>
          <w:color w:val="000000"/>
        </w:rPr>
        <w:fldChar w:fldCharType="begin"/>
      </w:r>
      <w:r w:rsidR="00277E0E" w:rsidRPr="002176DA">
        <w:rPr>
          <w:rFonts w:ascii="Calibri" w:hAnsi="Calibri" w:cs="Calibri"/>
          <w:color w:val="000000"/>
        </w:rPr>
        <w:instrText xml:space="preserve"> ADDIN EN.CITE &lt;EndNote&gt;&lt;Cite&gt;&lt;Author&gt;Wang&lt;/Author&gt;&lt;Year&gt;2021&lt;/Year&gt;&lt;RecNum&gt;216&lt;/RecNum&gt;&lt;DisplayText&gt;&lt;style face="superscript"&gt;8&lt;/style&gt;&lt;/DisplayText&gt;&lt;record&gt;&lt;rec-number&gt;216&lt;/rec-number&gt;&lt;foreign-keys&gt;&lt;key app="EN" db-id="wx2fv5e5ft5axaef20m5axrcvwdezfpasfee" timestamp="1773472051"&gt;216&lt;/key&gt;&lt;/foreign-keys&gt;&lt;ref-type name="Journal Article"&gt;17&lt;/ref-type&gt;&lt;contributors&gt;&lt;authors&gt;&lt;author&gt;Wang, Xin-hui&lt;/author&gt;&lt;author&gt;Lang, Rui&lt;/author&gt;&lt;author&gt;Liang, Ying&lt;/author&gt;&lt;author&gt;Zeng, Qin&lt;/author&gt;&lt;author&gt;Chen, Nan&lt;/author&gt;&lt;author&gt;Yu, Ren-huan&lt;/author&gt;&lt;/authors&gt;&lt;/contributors&gt;&lt;titles&gt;&lt;title&gt;Traditional Chinese medicine in treating IgA nephropathy: from basic science to clinical research&lt;/title&gt;&lt;secondary-title&gt;Journal of Translational Internal Medicine&lt;/secondary-title&gt;&lt;/titles&gt;&lt;periodical&gt;&lt;full-title&gt;Journal of Translational Internal Medicine&lt;/full-title&gt;&lt;/periodical&gt;&lt;pages&gt;161-167&lt;/pages&gt;&lt;volume&gt;9&lt;/volume&gt;&lt;number&gt;3&lt;/number&gt;&lt;dates&gt;&lt;year&gt;2021&lt;/year&gt;&lt;/dates&gt;&lt;isbn&gt;2224-4018&lt;/isbn&gt;&lt;urls&gt;&lt;/urls&gt;&lt;/record&gt;&lt;/Cite&gt;&lt;/EndNote&gt;</w:instrText>
      </w:r>
      <w:r w:rsidR="007D5223" w:rsidRPr="002176DA">
        <w:rPr>
          <w:rFonts w:ascii="Calibri" w:hAnsi="Calibri" w:cs="Calibri"/>
          <w:color w:val="000000"/>
        </w:rPr>
        <w:fldChar w:fldCharType="separate"/>
      </w:r>
      <w:r w:rsidR="00277E0E" w:rsidRPr="002176DA">
        <w:rPr>
          <w:rFonts w:ascii="Calibri" w:hAnsi="Calibri" w:cs="Calibri"/>
          <w:noProof/>
          <w:color w:val="000000"/>
          <w:vertAlign w:val="superscript"/>
        </w:rPr>
        <w:t>8</w:t>
      </w:r>
      <w:r w:rsidR="007D5223" w:rsidRPr="002176DA">
        <w:rPr>
          <w:rFonts w:ascii="Calibri" w:hAnsi="Calibri" w:cs="Calibri"/>
          <w:color w:val="000000"/>
        </w:rPr>
        <w:fldChar w:fldCharType="end"/>
      </w:r>
      <w:r w:rsidR="00BA0E72" w:rsidRPr="002176DA">
        <w:rPr>
          <w:rFonts w:ascii="Calibri" w:hAnsi="Calibri" w:cs="Calibri"/>
          <w:color w:val="000000"/>
        </w:rPr>
        <w:t>.</w:t>
      </w:r>
      <w:r w:rsidRPr="002176DA">
        <w:rPr>
          <w:rFonts w:ascii="Calibri" w:hAnsi="Calibri" w:cs="Calibri"/>
          <w:color w:val="000000"/>
        </w:rPr>
        <w:t xml:space="preserve"> In TCM theory, IgAN does not have a specific disease name but is generally classified under “hematuria,” “edema,” “back pain,” “kidney wind,” and “consumptive disease.” Most scholars consider its core pathogenesis to involve Lung-Spleen Qi Deficiency, </w:t>
      </w:r>
      <w:r w:rsidR="008B6466" w:rsidRPr="002176DA">
        <w:rPr>
          <w:rFonts w:ascii="Calibri" w:hAnsi="Calibri" w:cs="Calibri"/>
          <w:color w:val="000000"/>
        </w:rPr>
        <w:t>leading to a loss of control over defensive Qi and, in turn, to the invasion of</w:t>
      </w:r>
      <w:r w:rsidR="00277E0E" w:rsidRPr="002176DA">
        <w:rPr>
          <w:rFonts w:ascii="Calibri" w:hAnsi="Calibri" w:cs="Calibri"/>
          <w:color w:val="000000"/>
        </w:rPr>
        <w:t xml:space="preserve"> wind, dampness, heat, and toxins</w:t>
      </w:r>
      <w:r w:rsidRPr="002176DA">
        <w:rPr>
          <w:rFonts w:ascii="Calibri" w:hAnsi="Calibri" w:cs="Calibri"/>
          <w:color w:val="000000"/>
        </w:rPr>
        <w:t>, ultimately damaging the kidneys. Although the kidney is the primary organ involved, the heart, liver, spleen, and lung</w:t>
      </w:r>
      <w:r w:rsidR="00277E0E" w:rsidRPr="002176DA">
        <w:rPr>
          <w:rFonts w:ascii="Calibri" w:hAnsi="Calibri" w:cs="Calibri"/>
          <w:color w:val="000000"/>
        </w:rPr>
        <w:t>s</w:t>
      </w:r>
      <w:r w:rsidRPr="002176DA">
        <w:rPr>
          <w:rFonts w:ascii="Calibri" w:hAnsi="Calibri" w:cs="Calibri"/>
          <w:color w:val="000000"/>
        </w:rPr>
        <w:t xml:space="preserve"> may also be affected</w:t>
      </w:r>
      <w:r w:rsidR="00277E0E" w:rsidRPr="002176DA">
        <w:rPr>
          <w:rFonts w:ascii="Calibri" w:hAnsi="Calibri" w:cs="Calibri"/>
          <w:color w:val="000000"/>
        </w:rPr>
        <w:fldChar w:fldCharType="begin"/>
      </w:r>
      <w:r w:rsidR="00277E0E" w:rsidRPr="002176DA">
        <w:rPr>
          <w:rFonts w:ascii="Calibri" w:hAnsi="Calibri" w:cs="Calibri"/>
          <w:color w:val="000000"/>
        </w:rPr>
        <w:instrText xml:space="preserve"> ADDIN EN.CITE &lt;EndNote&gt;&lt;Cite&gt;&lt;Author&gt;</w:instrText>
      </w:r>
      <w:r w:rsidR="00277E0E" w:rsidRPr="002176DA">
        <w:rPr>
          <w:rFonts w:ascii="Calibri" w:hAnsi="Calibri" w:cs="Calibri"/>
          <w:color w:val="000000"/>
        </w:rPr>
        <w:instrText>曾勤</w:instrText>
      </w:r>
      <w:r w:rsidR="00277E0E" w:rsidRPr="002176DA">
        <w:rPr>
          <w:rFonts w:ascii="Calibri" w:hAnsi="Calibri" w:cs="Calibri"/>
          <w:color w:val="000000"/>
        </w:rPr>
        <w:instrText>&lt;/Author&gt;&lt;Year&gt;2022&lt;/Year&gt;&lt;RecNum&gt;153&lt;/RecNum&gt;&lt;DisplayText&gt;&lt;style face="superscript"&gt;9&lt;/style&gt;&lt;/DisplayText&gt;&lt;record&gt;&lt;rec-number&gt;153&lt;/rec-number&gt;&lt;foreign-keys&gt;&lt;key app="EN" db-id="wx2fv5e5ft5axaef20m5axrcvwdezfpasfee" timestamp="1764425698"&gt;153&lt;/key&gt;&lt;/foreign-keys&gt;&lt;ref-type name="Journal Article"&gt;17&lt;/ref-type&gt;&lt;contributors&gt;&lt;authors&gt;&lt;author&gt;</w:instrText>
      </w:r>
      <w:r w:rsidR="00277E0E" w:rsidRPr="002176DA">
        <w:rPr>
          <w:rFonts w:ascii="Calibri" w:hAnsi="Calibri" w:cs="Calibri"/>
          <w:color w:val="000000"/>
        </w:rPr>
        <w:instrText>曾勤</w:instrText>
      </w:r>
      <w:r w:rsidR="00277E0E" w:rsidRPr="002176DA">
        <w:rPr>
          <w:rFonts w:ascii="Calibri" w:hAnsi="Calibri" w:cs="Calibri"/>
          <w:color w:val="000000"/>
        </w:rPr>
        <w:instrText>&lt;/author&gt;&lt;author&gt;</w:instrText>
      </w:r>
      <w:r w:rsidR="00277E0E" w:rsidRPr="002176DA">
        <w:rPr>
          <w:rFonts w:ascii="Calibri" w:hAnsi="Calibri" w:cs="Calibri"/>
          <w:color w:val="000000"/>
        </w:rPr>
        <w:instrText>徐建龙</w:instrText>
      </w:r>
      <w:r w:rsidR="00277E0E" w:rsidRPr="002176DA">
        <w:rPr>
          <w:rFonts w:ascii="Calibri" w:hAnsi="Calibri" w:cs="Calibri"/>
          <w:color w:val="000000"/>
        </w:rPr>
        <w:instrText>&lt;/author&gt;&lt;author&gt;</w:instrText>
      </w:r>
      <w:r w:rsidR="00277E0E" w:rsidRPr="002176DA">
        <w:rPr>
          <w:rFonts w:ascii="Calibri" w:hAnsi="Calibri" w:cs="Calibri"/>
          <w:color w:val="000000"/>
        </w:rPr>
        <w:instrText>梁莹</w:instrText>
      </w:r>
      <w:r w:rsidR="00277E0E" w:rsidRPr="002176DA">
        <w:rPr>
          <w:rFonts w:ascii="Calibri" w:hAnsi="Calibri" w:cs="Calibri"/>
          <w:color w:val="000000"/>
        </w:rPr>
        <w:instrText>&lt;/author&gt;&lt;author&gt;</w:instrText>
      </w:r>
      <w:r w:rsidR="00277E0E" w:rsidRPr="002176DA">
        <w:rPr>
          <w:rFonts w:ascii="Calibri" w:hAnsi="Calibri" w:cs="Calibri"/>
          <w:color w:val="000000"/>
        </w:rPr>
        <w:instrText>余仁欢</w:instrText>
      </w:r>
      <w:r w:rsidR="00277E0E" w:rsidRPr="002176DA">
        <w:rPr>
          <w:rFonts w:ascii="Calibri" w:hAnsi="Calibri" w:cs="Calibri"/>
          <w:color w:val="000000"/>
        </w:rPr>
        <w:instrText>&lt;/author&gt;&lt;/authors&gt;&lt;/contributors&gt;&lt;auth-address&gt;</w:instrText>
      </w:r>
      <w:r w:rsidR="00277E0E" w:rsidRPr="002176DA">
        <w:rPr>
          <w:rFonts w:ascii="Calibri" w:hAnsi="Calibri" w:cs="Calibri"/>
          <w:color w:val="000000"/>
        </w:rPr>
        <w:instrText>中国中医科学院西苑医院肾病科</w:instrText>
      </w:r>
      <w:r w:rsidR="00277E0E" w:rsidRPr="002176DA">
        <w:rPr>
          <w:rFonts w:ascii="Calibri" w:hAnsi="Calibri" w:cs="Calibri"/>
          <w:color w:val="000000"/>
        </w:rPr>
        <w:instrText>;</w:instrText>
      </w:r>
      <w:r w:rsidR="00277E0E" w:rsidRPr="002176DA">
        <w:rPr>
          <w:rFonts w:ascii="Calibri" w:hAnsi="Calibri" w:cs="Calibri"/>
          <w:color w:val="000000"/>
        </w:rPr>
        <w:instrText>中国中医科学院研究生院</w:instrText>
      </w:r>
      <w:r w:rsidR="00277E0E" w:rsidRPr="002176DA">
        <w:rPr>
          <w:rFonts w:ascii="Calibri" w:hAnsi="Calibri" w:cs="Calibri"/>
          <w:color w:val="000000"/>
        </w:rPr>
        <w:instrText>;&lt;/auth-address&gt;&lt;titles&gt;&lt;title&gt;</w:instrText>
      </w:r>
      <w:r w:rsidR="00277E0E" w:rsidRPr="002176DA">
        <w:rPr>
          <w:rFonts w:ascii="Calibri" w:hAnsi="Calibri" w:cs="Calibri"/>
          <w:color w:val="000000"/>
        </w:rPr>
        <w:instrText>从黏膜免疫角度论</w:instrText>
      </w:r>
      <w:r w:rsidR="00277E0E" w:rsidRPr="002176DA">
        <w:rPr>
          <w:rFonts w:ascii="Calibri" w:hAnsi="Calibri" w:cs="Calibri"/>
          <w:color w:val="000000"/>
        </w:rPr>
        <w:instrText>IgA</w:instrText>
      </w:r>
      <w:r w:rsidR="00277E0E" w:rsidRPr="002176DA">
        <w:rPr>
          <w:rFonts w:ascii="Calibri" w:hAnsi="Calibri" w:cs="Calibri"/>
          <w:color w:val="000000"/>
        </w:rPr>
        <w:instrText>肾病中医病因病机及治疗进展</w:instrText>
      </w:r>
      <w:r w:rsidR="00277E0E" w:rsidRPr="002176DA">
        <w:rPr>
          <w:rFonts w:ascii="Calibri" w:hAnsi="Calibri" w:cs="Calibri"/>
          <w:color w:val="000000"/>
        </w:rPr>
        <w:instrText>&lt;/title&gt;&lt;secondary-title&gt;</w:instrText>
      </w:r>
      <w:r w:rsidR="00277E0E" w:rsidRPr="002176DA">
        <w:rPr>
          <w:rFonts w:ascii="Calibri" w:hAnsi="Calibri" w:cs="Calibri"/>
          <w:color w:val="000000"/>
        </w:rPr>
        <w:instrText>医学综述</w:instrText>
      </w:r>
      <w:r w:rsidR="00277E0E" w:rsidRPr="002176DA">
        <w:rPr>
          <w:rFonts w:ascii="Calibri" w:hAnsi="Calibri" w:cs="Calibri"/>
          <w:color w:val="000000"/>
        </w:rPr>
        <w:instrText>&lt;/secondary-title&gt;&lt;/titles&gt;&lt;periodical&gt;&lt;full-title&gt;</w:instrText>
      </w:r>
      <w:r w:rsidR="00277E0E" w:rsidRPr="002176DA">
        <w:rPr>
          <w:rFonts w:ascii="Calibri" w:hAnsi="Calibri" w:cs="Calibri"/>
          <w:color w:val="000000"/>
        </w:rPr>
        <w:instrText>医学综述</w:instrText>
      </w:r>
      <w:r w:rsidR="00277E0E" w:rsidRPr="002176DA">
        <w:rPr>
          <w:rFonts w:ascii="Calibri" w:hAnsi="Calibri" w:cs="Calibri"/>
          <w:color w:val="000000"/>
        </w:rPr>
        <w:instrText>&lt;/full-title&gt;&lt;/periodical&gt;&lt;pages&gt;163-167&lt;/pages&gt;&lt;volume&gt;28&lt;/volume&gt;&lt;number&gt;01&lt;/number&gt;&lt;keywords&gt;&lt;keyword&gt;IgA</w:instrText>
      </w:r>
      <w:r w:rsidR="00277E0E" w:rsidRPr="002176DA">
        <w:rPr>
          <w:rFonts w:ascii="Calibri" w:hAnsi="Calibri" w:cs="Calibri"/>
          <w:color w:val="000000"/>
        </w:rPr>
        <w:instrText>肾病</w:instrText>
      </w:r>
      <w:r w:rsidR="00277E0E" w:rsidRPr="002176DA">
        <w:rPr>
          <w:rFonts w:ascii="Calibri" w:hAnsi="Calibri" w:cs="Calibri"/>
          <w:color w:val="000000"/>
        </w:rPr>
        <w:instrText>&lt;/keyword&gt;&lt;keyword&gt;</w:instrText>
      </w:r>
      <w:r w:rsidR="00277E0E" w:rsidRPr="002176DA">
        <w:rPr>
          <w:rFonts w:ascii="Calibri" w:hAnsi="Calibri" w:cs="Calibri"/>
          <w:color w:val="000000"/>
        </w:rPr>
        <w:instrText>黏膜免疫</w:instrText>
      </w:r>
      <w:r w:rsidR="00277E0E" w:rsidRPr="002176DA">
        <w:rPr>
          <w:rFonts w:ascii="Calibri" w:hAnsi="Calibri" w:cs="Calibri"/>
          <w:color w:val="000000"/>
        </w:rPr>
        <w:instrText>&lt;/keyword&gt;&lt;keyword&gt;</w:instrText>
      </w:r>
      <w:r w:rsidR="00277E0E" w:rsidRPr="002176DA">
        <w:rPr>
          <w:rFonts w:ascii="Calibri" w:hAnsi="Calibri" w:cs="Calibri"/>
          <w:color w:val="000000"/>
        </w:rPr>
        <w:instrText>黏膜感染</w:instrText>
      </w:r>
      <w:r w:rsidR="00277E0E" w:rsidRPr="002176DA">
        <w:rPr>
          <w:rFonts w:ascii="Calibri" w:hAnsi="Calibri" w:cs="Calibri"/>
          <w:color w:val="000000"/>
        </w:rPr>
        <w:instrText>&lt;/keyword&gt;&lt;keyword&gt;</w:instrText>
      </w:r>
      <w:r w:rsidR="00277E0E" w:rsidRPr="002176DA">
        <w:rPr>
          <w:rFonts w:ascii="Calibri" w:hAnsi="Calibri" w:cs="Calibri"/>
          <w:color w:val="000000"/>
        </w:rPr>
        <w:instrText>黏膜免疫功能失调</w:instrText>
      </w:r>
      <w:r w:rsidR="00277E0E" w:rsidRPr="002176DA">
        <w:rPr>
          <w:rFonts w:ascii="Calibri" w:hAnsi="Calibri" w:cs="Calibri"/>
          <w:color w:val="000000"/>
        </w:rPr>
        <w:instrText>&lt;/keyword&gt;&lt;keyword&gt;</w:instrText>
      </w:r>
      <w:r w:rsidR="00277E0E" w:rsidRPr="002176DA">
        <w:rPr>
          <w:rFonts w:ascii="Calibri" w:hAnsi="Calibri" w:cs="Calibri"/>
          <w:color w:val="000000"/>
        </w:rPr>
        <w:instrText>正虚邪实</w:instrText>
      </w:r>
      <w:r w:rsidR="00277E0E" w:rsidRPr="002176DA">
        <w:rPr>
          <w:rFonts w:ascii="Calibri" w:hAnsi="Calibri" w:cs="Calibri"/>
          <w:color w:val="000000"/>
        </w:rPr>
        <w:instrText>&lt;/keyword&gt;&lt;keyword&gt;</w:instrText>
      </w:r>
      <w:r w:rsidR="00277E0E" w:rsidRPr="002176DA">
        <w:rPr>
          <w:rFonts w:ascii="Calibri" w:hAnsi="Calibri" w:cs="Calibri"/>
          <w:color w:val="000000"/>
        </w:rPr>
        <w:instrText>中医治疗</w:instrText>
      </w:r>
      <w:r w:rsidR="00277E0E" w:rsidRPr="002176DA">
        <w:rPr>
          <w:rFonts w:ascii="Calibri" w:hAnsi="Calibri" w:cs="Calibri"/>
          <w:color w:val="000000"/>
        </w:rPr>
        <w:instrText>&lt;/keyword&gt;&lt;/keywords&gt;&lt;dates&gt;&lt;year&gt;2022&lt;/year&gt;&lt;/dates&gt;&lt;isbn&gt;1006-2084&lt;/isbn&gt;&lt;call-num&gt;11-3553/R&lt;/call-num&gt;&lt;urls&gt;&lt;related-urls&gt;&lt;url&gt;https://link.cnki.net/urlid/11.3553.R.20220104.1142.054&lt;/url&gt;&lt;/related-urls&gt;&lt;/urls&gt;&lt;remote-database-provider&gt;Cnki&lt;/remote-database-provider&gt;&lt;/record&gt;&lt;/Cite&gt;&lt;/EndNote&gt;</w:instrText>
      </w:r>
      <w:r w:rsidR="00277E0E" w:rsidRPr="002176DA">
        <w:rPr>
          <w:rFonts w:ascii="Calibri" w:hAnsi="Calibri" w:cs="Calibri"/>
          <w:color w:val="000000"/>
        </w:rPr>
        <w:fldChar w:fldCharType="separate"/>
      </w:r>
      <w:r w:rsidR="00277E0E" w:rsidRPr="002176DA">
        <w:rPr>
          <w:rFonts w:ascii="Calibri" w:hAnsi="Calibri" w:cs="Calibri"/>
          <w:noProof/>
          <w:color w:val="000000"/>
          <w:vertAlign w:val="superscript"/>
        </w:rPr>
        <w:t>9</w:t>
      </w:r>
      <w:r w:rsidR="00277E0E" w:rsidRPr="002176DA">
        <w:rPr>
          <w:rFonts w:ascii="Calibri" w:hAnsi="Calibri" w:cs="Calibri"/>
          <w:color w:val="000000"/>
        </w:rPr>
        <w:fldChar w:fldCharType="end"/>
      </w:r>
      <w:r w:rsidRPr="002176DA">
        <w:rPr>
          <w:rFonts w:ascii="Calibri" w:hAnsi="Calibri" w:cs="Calibri"/>
          <w:shd w:val="clear" w:color="auto" w:fill="FFFFFF"/>
        </w:rPr>
        <w:t>.</w:t>
      </w:r>
      <w:r w:rsidR="0054093A" w:rsidRPr="002176DA">
        <w:rPr>
          <w:rFonts w:ascii="Calibri" w:hAnsi="Calibri" w:cs="Calibri"/>
          <w:shd w:val="clear" w:color="auto" w:fill="FFFFFF"/>
        </w:rPr>
        <w:t xml:space="preserve"> </w:t>
      </w:r>
      <w:r w:rsidRPr="002176DA">
        <w:rPr>
          <w:rFonts w:ascii="Calibri" w:hAnsi="Calibri" w:cs="Calibri"/>
          <w:color w:val="000000"/>
        </w:rPr>
        <w:t xml:space="preserve">Based on this understanding, numerous investigations have focused on identifying herbal medicines and formulas with </w:t>
      </w:r>
      <w:r w:rsidR="00222929" w:rsidRPr="002176DA">
        <w:rPr>
          <w:rFonts w:ascii="Calibri" w:hAnsi="Calibri" w:cs="Calibri"/>
          <w:color w:val="000000"/>
        </w:rPr>
        <w:t>Q</w:t>
      </w:r>
      <w:r w:rsidRPr="002176DA">
        <w:rPr>
          <w:rFonts w:ascii="Calibri" w:hAnsi="Calibri" w:cs="Calibri"/>
          <w:color w:val="000000"/>
        </w:rPr>
        <w:t>i-tonifying, exterior-consolidating, heat-clearing, detoxifying, and dampness-resolving properties for the clinical treatment of IgAN</w:t>
      </w:r>
      <w:r w:rsidR="0054093A" w:rsidRPr="002176DA">
        <w:rPr>
          <w:rFonts w:ascii="Calibri" w:hAnsi="Calibri" w:cs="Calibri"/>
          <w:color w:val="000000"/>
        </w:rPr>
        <w:fldChar w:fldCharType="begin">
          <w:fldData xml:space="preserve">PEVuZE5vdGU+PENpdGU+PEF1dGhvcj7pg63lqbc8L0F1dGhvcj48WWVhcj4yMDI0PC9ZZWFyPjxS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</w:fldData>
        </w:fldChar>
      </w:r>
      <w:r w:rsidR="00277E0E" w:rsidRPr="002176DA">
        <w:rPr>
          <w:rFonts w:ascii="Calibri" w:hAnsi="Calibri" w:cs="Calibri"/>
          <w:color w:val="000000"/>
        </w:rPr>
        <w:instrText xml:space="preserve"> ADDIN EN.CITE </w:instrText>
      </w:r>
      <w:r w:rsidR="00277E0E" w:rsidRPr="002176DA">
        <w:rPr>
          <w:rFonts w:ascii="Calibri" w:hAnsi="Calibri" w:cs="Calibri"/>
          <w:color w:val="000000"/>
        </w:rPr>
        <w:fldChar w:fldCharType="begin">
          <w:fldData xml:space="preserve">PEVuZE5vdGU+PENpdGU+PEF1dGhvcj7pg63lqbc8L0F1dGhvcj48WWVhcj4yMDI0PC9ZZWFyPjxS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</w:fldData>
        </w:fldChar>
      </w:r>
      <w:r w:rsidR="00277E0E" w:rsidRPr="002176DA">
        <w:rPr>
          <w:rFonts w:ascii="Calibri" w:hAnsi="Calibri" w:cs="Calibri"/>
          <w:color w:val="000000"/>
        </w:rPr>
        <w:instrText xml:space="preserve"> ADDIN EN.CITE.DATA </w:instrText>
      </w:r>
      <w:r w:rsidR="00277E0E" w:rsidRPr="002176DA">
        <w:rPr>
          <w:rFonts w:ascii="Calibri" w:hAnsi="Calibri" w:cs="Calibri"/>
          <w:color w:val="000000"/>
        </w:rPr>
      </w:r>
      <w:r w:rsidR="00277E0E" w:rsidRPr="002176DA">
        <w:rPr>
          <w:rFonts w:ascii="Calibri" w:hAnsi="Calibri" w:cs="Calibri"/>
          <w:color w:val="000000"/>
        </w:rPr>
        <w:fldChar w:fldCharType="separate"/>
      </w:r>
      <w:r w:rsidR="00277E0E" w:rsidRPr="002176DA">
        <w:rPr>
          <w:rFonts w:ascii="Calibri" w:hAnsi="Calibri" w:cs="Calibri"/>
          <w:color w:val="000000"/>
        </w:rPr>
        <w:fldChar w:fldCharType="end"/>
      </w:r>
      <w:r w:rsidR="0054093A" w:rsidRPr="002176DA">
        <w:rPr>
          <w:rFonts w:ascii="Calibri" w:hAnsi="Calibri" w:cs="Calibri"/>
          <w:color w:val="000000"/>
        </w:rPr>
      </w:r>
      <w:r w:rsidR="0054093A" w:rsidRPr="002176DA">
        <w:rPr>
          <w:rFonts w:ascii="Calibri" w:hAnsi="Calibri" w:cs="Calibri"/>
          <w:color w:val="000000"/>
        </w:rPr>
        <w:fldChar w:fldCharType="separate"/>
      </w:r>
      <w:r w:rsidR="00277E0E" w:rsidRPr="002176DA">
        <w:rPr>
          <w:rFonts w:ascii="Calibri" w:hAnsi="Calibri" w:cs="Calibri"/>
          <w:noProof/>
          <w:color w:val="000000"/>
          <w:vertAlign w:val="superscript"/>
        </w:rPr>
        <w:t>10,11</w:t>
      </w:r>
      <w:r w:rsidR="0054093A" w:rsidRPr="002176DA">
        <w:rPr>
          <w:rFonts w:ascii="Calibri" w:hAnsi="Calibri" w:cs="Calibri"/>
          <w:color w:val="000000"/>
        </w:rPr>
        <w:fldChar w:fldCharType="end"/>
      </w:r>
      <w:r w:rsidRPr="002176DA">
        <w:rPr>
          <w:rFonts w:ascii="Calibri" w:hAnsi="Calibri" w:cs="Calibri"/>
          <w:color w:val="000000"/>
        </w:rPr>
        <w:t>.</w:t>
      </w:r>
    </w:p>
    <w:p w14:paraId="39EB2CCB" w14:textId="77777777" w:rsidR="00186E14" w:rsidRPr="002176DA" w:rsidRDefault="00186E14" w:rsidP="00EA52BA">
      <w:pPr>
        <w:contextualSpacing/>
        <w:jc w:val="both"/>
        <w:rPr>
          <w:rFonts w:ascii="Calibri" w:hAnsi="Calibri" w:cs="Calibri"/>
          <w:shd w:val="clear" w:color="auto" w:fill="FFFFFF"/>
        </w:rPr>
      </w:pPr>
    </w:p>
    <w:p w14:paraId="7FA51D72" w14:textId="38939775" w:rsidR="00763F44" w:rsidRPr="002176DA" w:rsidRDefault="00000000" w:rsidP="00EA52BA">
      <w:pPr>
        <w:contextualSpacing/>
        <w:jc w:val="both"/>
        <w:rPr>
          <w:rFonts w:ascii="Calibri" w:hAnsi="Calibri" w:cs="Calibri"/>
          <w:color w:val="191919"/>
          <w:spacing w:val="-2"/>
        </w:rPr>
      </w:pPr>
      <w:r w:rsidRPr="002176DA">
        <w:rPr>
          <w:rFonts w:ascii="Calibri" w:hAnsi="Calibri" w:cs="Calibri"/>
          <w:color w:val="191919"/>
          <w:spacing w:val="-2"/>
        </w:rPr>
        <w:t xml:space="preserve">YQQJ is an effective empirical prescription used in the Department of Nephrology at our hospital for the treatment of IgAN. The formula comprises seven herbs, including </w:t>
      </w:r>
      <w:r w:rsidR="00F422EC" w:rsidRPr="00F422EC">
        <w:rPr>
          <w:rFonts w:ascii="Calibri" w:hAnsi="Calibri" w:cs="Calibri"/>
          <w:i/>
          <w:iCs/>
          <w:color w:val="191919"/>
          <w:spacing w:val="-2"/>
        </w:rPr>
        <w:t xml:space="preserve">Astragalus </w:t>
      </w:r>
      <w:r w:rsidR="00F422EC" w:rsidRPr="00F422EC">
        <w:rPr>
          <w:rFonts w:ascii="Calibri" w:hAnsi="Calibri" w:cs="Calibri"/>
          <w:i/>
          <w:iCs/>
          <w:color w:val="191919"/>
          <w:spacing w:val="-2"/>
        </w:rPr>
        <w:lastRenderedPageBreak/>
        <w:t>membranaceus</w:t>
      </w:r>
      <w:r w:rsidR="00F422EC">
        <w:rPr>
          <w:rFonts w:ascii="Calibri" w:hAnsi="Calibri" w:cs="Calibri"/>
          <w:i/>
          <w:iCs/>
          <w:color w:val="191919"/>
          <w:spacing w:val="-2"/>
        </w:rPr>
        <w:t xml:space="preserve"> </w:t>
      </w:r>
      <w:r w:rsidRPr="002176DA">
        <w:rPr>
          <w:rFonts w:ascii="Calibri" w:hAnsi="Calibri" w:cs="Calibri"/>
          <w:color w:val="191919"/>
          <w:spacing w:val="-2"/>
        </w:rPr>
        <w:t xml:space="preserve">(Huangqi), </w:t>
      </w:r>
      <w:r w:rsidR="001A27A0" w:rsidRPr="001A27A0">
        <w:rPr>
          <w:rFonts w:ascii="Calibri" w:hAnsi="Calibri" w:cs="Calibri"/>
          <w:i/>
          <w:iCs/>
          <w:color w:val="191919"/>
          <w:spacing w:val="-2"/>
        </w:rPr>
        <w:t>Lonicera japonica Thunb.</w:t>
      </w:r>
      <w:r w:rsidR="001A27A0">
        <w:rPr>
          <w:rFonts w:ascii="Calibri" w:hAnsi="Calibri" w:cs="Calibri"/>
          <w:i/>
          <w:iCs/>
          <w:color w:val="191919"/>
          <w:spacing w:val="-2"/>
        </w:rPr>
        <w:t xml:space="preserve"> </w:t>
      </w:r>
      <w:r w:rsidRPr="002176DA">
        <w:rPr>
          <w:rFonts w:ascii="Calibri" w:hAnsi="Calibri" w:cs="Calibri"/>
          <w:color w:val="191919"/>
          <w:spacing w:val="-2"/>
        </w:rPr>
        <w:t xml:space="preserve">(Jinyinhua), </w:t>
      </w:r>
      <w:r w:rsidR="001A27A0" w:rsidRPr="001A27A0">
        <w:rPr>
          <w:rFonts w:ascii="Calibri" w:hAnsi="Calibri" w:cs="Calibri"/>
          <w:i/>
          <w:iCs/>
          <w:color w:val="191919"/>
          <w:spacing w:val="-2"/>
        </w:rPr>
        <w:t>Rheum palmatum L.</w:t>
      </w:r>
      <w:r w:rsidR="001A27A0">
        <w:rPr>
          <w:rFonts w:ascii="Calibri" w:hAnsi="Calibri" w:cs="Calibri"/>
          <w:i/>
          <w:iCs/>
          <w:color w:val="191919"/>
          <w:spacing w:val="-2"/>
        </w:rPr>
        <w:t xml:space="preserve"> </w:t>
      </w:r>
      <w:r w:rsidRPr="002176DA">
        <w:rPr>
          <w:rFonts w:ascii="Calibri" w:hAnsi="Calibri" w:cs="Calibri"/>
          <w:color w:val="191919"/>
          <w:spacing w:val="-2"/>
        </w:rPr>
        <w:t xml:space="preserve">(Dahuang), </w:t>
      </w:r>
      <w:r w:rsidR="001A27A0" w:rsidRPr="001A27A0">
        <w:rPr>
          <w:rFonts w:ascii="Calibri" w:hAnsi="Calibri" w:cs="Calibri"/>
          <w:i/>
          <w:iCs/>
          <w:color w:val="191919"/>
          <w:spacing w:val="-2"/>
        </w:rPr>
        <w:t>Hedyotis diffusa Willd.</w:t>
      </w:r>
      <w:r w:rsidR="001A27A0">
        <w:rPr>
          <w:rFonts w:ascii="Calibri" w:hAnsi="Calibri" w:cs="Calibri"/>
          <w:i/>
          <w:iCs/>
          <w:color w:val="191919"/>
          <w:spacing w:val="-2"/>
        </w:rPr>
        <w:t xml:space="preserve"> </w:t>
      </w:r>
      <w:r w:rsidRPr="002176DA">
        <w:rPr>
          <w:rFonts w:ascii="Calibri" w:hAnsi="Calibri" w:cs="Calibri"/>
          <w:color w:val="191919"/>
          <w:spacing w:val="-2"/>
        </w:rPr>
        <w:t xml:space="preserve">(Baihuasheshecao), </w:t>
      </w:r>
      <w:r w:rsidR="001A27A0" w:rsidRPr="001A27A0">
        <w:rPr>
          <w:rFonts w:ascii="Calibri" w:hAnsi="Calibri" w:cs="Calibri"/>
          <w:i/>
          <w:iCs/>
          <w:color w:val="191919"/>
          <w:spacing w:val="-2"/>
        </w:rPr>
        <w:t>Dioscorea nipponica Makino</w:t>
      </w:r>
      <w:r w:rsidR="001A27A0">
        <w:rPr>
          <w:rFonts w:ascii="Calibri" w:hAnsi="Calibri" w:cs="Calibri"/>
          <w:i/>
          <w:iCs/>
          <w:color w:val="191919"/>
          <w:spacing w:val="-2"/>
        </w:rPr>
        <w:t xml:space="preserve"> </w:t>
      </w:r>
      <w:r w:rsidRPr="002176DA">
        <w:rPr>
          <w:rFonts w:ascii="Calibri" w:hAnsi="Calibri" w:cs="Calibri"/>
          <w:color w:val="191919"/>
          <w:spacing w:val="-2"/>
        </w:rPr>
        <w:t xml:space="preserve">(Chuanshanlong), </w:t>
      </w:r>
      <w:r w:rsidR="001A27A0" w:rsidRPr="001A27A0">
        <w:rPr>
          <w:rFonts w:ascii="Calibri" w:hAnsi="Calibri" w:cs="Calibri"/>
          <w:i/>
          <w:iCs/>
          <w:color w:val="191919"/>
          <w:spacing w:val="-2"/>
        </w:rPr>
        <w:t>Spatholobus suberectus Dunn</w:t>
      </w:r>
      <w:r w:rsidR="001A27A0">
        <w:rPr>
          <w:rFonts w:ascii="Calibri" w:hAnsi="Calibri" w:cs="Calibri"/>
          <w:i/>
          <w:iCs/>
          <w:color w:val="191919"/>
          <w:spacing w:val="-2"/>
        </w:rPr>
        <w:t xml:space="preserve"> </w:t>
      </w:r>
      <w:r w:rsidRPr="002176DA">
        <w:rPr>
          <w:rFonts w:ascii="Calibri" w:hAnsi="Calibri" w:cs="Calibri"/>
          <w:color w:val="191919"/>
          <w:spacing w:val="-2"/>
        </w:rPr>
        <w:t xml:space="preserve">(Jixueteng), and </w:t>
      </w:r>
      <w:r w:rsidR="001A27A0" w:rsidRPr="001A27A0">
        <w:rPr>
          <w:rFonts w:ascii="Calibri" w:hAnsi="Calibri" w:cs="Calibri"/>
          <w:i/>
          <w:iCs/>
          <w:color w:val="191919"/>
          <w:spacing w:val="-2"/>
        </w:rPr>
        <w:t>Plantago asiatica L.</w:t>
      </w:r>
      <w:r w:rsidR="001A27A0">
        <w:rPr>
          <w:rFonts w:ascii="Calibri" w:hAnsi="Calibri" w:cs="Calibri"/>
          <w:i/>
          <w:iCs/>
          <w:color w:val="191919"/>
          <w:spacing w:val="-2"/>
        </w:rPr>
        <w:t xml:space="preserve"> </w:t>
      </w:r>
      <w:r w:rsidRPr="002176DA">
        <w:rPr>
          <w:rFonts w:ascii="Calibri" w:hAnsi="Calibri" w:cs="Calibri"/>
          <w:color w:val="191919"/>
          <w:spacing w:val="-2"/>
        </w:rPr>
        <w:t>(Cheqiancao). YQQJ exerts therapeutic functions of tonifying Qi, consolidating the exterior, clearing heat, detoxifying, activating blood circulation, and promoting diuresis</w:t>
      </w:r>
      <w:r w:rsidR="00A71D94" w:rsidRPr="002176DA">
        <w:rPr>
          <w:rFonts w:ascii="Calibri" w:hAnsi="Calibri" w:cs="Calibri"/>
          <w:color w:val="191919"/>
          <w:spacing w:val="-2"/>
        </w:rPr>
        <w:fldChar w:fldCharType="begin"/>
      </w:r>
      <w:r w:rsidR="00A71D94" w:rsidRPr="002176DA">
        <w:rPr>
          <w:rFonts w:ascii="Calibri" w:hAnsi="Calibri" w:cs="Calibri"/>
          <w:color w:val="191919"/>
          <w:spacing w:val="-2"/>
        </w:rPr>
        <w:instrText xml:space="preserve"> ADDIN EN.CITE &lt;EndNote&gt;&lt;Cite&gt;&lt;Author&gt;</w:instrText>
      </w:r>
      <w:r w:rsidR="00A71D94" w:rsidRPr="002176DA">
        <w:rPr>
          <w:rFonts w:ascii="Calibri" w:hAnsi="Calibri" w:cs="Calibri"/>
          <w:color w:val="191919"/>
          <w:spacing w:val="-2"/>
        </w:rPr>
        <w:instrText>张松青</w:instrText>
      </w:r>
      <w:r w:rsidR="00A71D94" w:rsidRPr="002176DA">
        <w:rPr>
          <w:rFonts w:ascii="Calibri" w:hAnsi="Calibri" w:cs="Calibri"/>
          <w:color w:val="191919"/>
          <w:spacing w:val="-2"/>
        </w:rPr>
        <w:instrText>&lt;/Author&gt;&lt;Year&gt;2006&lt;/Year&gt;&lt;RecNum&gt;204&lt;/RecNum&gt;&lt;DisplayText&gt;&lt;style face="superscript"&gt;12&lt;/style&gt;&lt;/DisplayText&gt;&lt;record&gt;&lt;rec-number&gt;204&lt;/rec-number&gt;&lt;foreign-keys&gt;&lt;key app="EN" db-id="wx2fv5e5ft5axaef20m5axrcvwdezfpasfee" timestamp="1772874714"&gt;204&lt;/key&gt;&lt;/foreign-keys&gt;&lt;ref-type name="Journal Article"&gt;17&lt;/ref-type&gt;&lt;contributors&gt;&lt;authors&gt;&lt;author&gt;</w:instrText>
      </w:r>
      <w:r w:rsidR="00A71D94" w:rsidRPr="002176DA">
        <w:rPr>
          <w:rFonts w:ascii="Calibri" w:hAnsi="Calibri" w:cs="Calibri"/>
          <w:color w:val="191919"/>
          <w:spacing w:val="-2"/>
        </w:rPr>
        <w:instrText>张松青</w:instrText>
      </w:r>
      <w:r w:rsidR="00A71D94" w:rsidRPr="002176DA">
        <w:rPr>
          <w:rFonts w:ascii="Calibri" w:hAnsi="Calibri" w:cs="Calibri"/>
          <w:color w:val="191919"/>
          <w:spacing w:val="-2"/>
        </w:rPr>
        <w:instrText>&lt;/author&gt;&lt;author&gt;</w:instrText>
      </w:r>
      <w:r w:rsidR="00A71D94" w:rsidRPr="002176DA">
        <w:rPr>
          <w:rFonts w:ascii="Calibri" w:hAnsi="Calibri" w:cs="Calibri"/>
          <w:color w:val="191919"/>
          <w:spacing w:val="-2"/>
        </w:rPr>
        <w:instrText>饶向荣</w:instrText>
      </w:r>
      <w:r w:rsidR="00A71D94" w:rsidRPr="002176DA">
        <w:rPr>
          <w:rFonts w:ascii="Calibri" w:hAnsi="Calibri" w:cs="Calibri"/>
          <w:color w:val="191919"/>
          <w:spacing w:val="-2"/>
        </w:rPr>
        <w:instrText>&lt;/author&gt;&lt;author&gt;</w:instrText>
      </w:r>
      <w:r w:rsidR="00A71D94" w:rsidRPr="002176DA">
        <w:rPr>
          <w:rFonts w:ascii="Calibri" w:hAnsi="Calibri" w:cs="Calibri"/>
          <w:color w:val="191919"/>
          <w:spacing w:val="-2"/>
        </w:rPr>
        <w:instrText>戴希文</w:instrText>
      </w:r>
      <w:r w:rsidR="00A71D94" w:rsidRPr="002176DA">
        <w:rPr>
          <w:rFonts w:ascii="Calibri" w:hAnsi="Calibri" w:cs="Calibri"/>
          <w:color w:val="191919"/>
          <w:spacing w:val="-2"/>
        </w:rPr>
        <w:instrText>&lt;/author&gt;&lt;/authors&gt;&lt;/contributors&gt;&lt;auth-address&gt;</w:instrText>
      </w:r>
      <w:r w:rsidR="00A71D94" w:rsidRPr="002176DA">
        <w:rPr>
          <w:rFonts w:ascii="Calibri" w:hAnsi="Calibri" w:cs="Calibri"/>
          <w:color w:val="191919"/>
          <w:spacing w:val="-2"/>
        </w:rPr>
        <w:instrText>北京市海淀区中医医院</w:instrText>
      </w:r>
      <w:r w:rsidR="00A71D94" w:rsidRPr="002176DA">
        <w:rPr>
          <w:rFonts w:ascii="Calibri" w:hAnsi="Calibri" w:cs="Calibri"/>
          <w:color w:val="191919"/>
          <w:spacing w:val="-2"/>
        </w:rPr>
        <w:instrText>,</w:instrText>
      </w:r>
      <w:r w:rsidR="00A71D94" w:rsidRPr="002176DA">
        <w:rPr>
          <w:rFonts w:ascii="Calibri" w:hAnsi="Calibri" w:cs="Calibri"/>
          <w:color w:val="191919"/>
          <w:spacing w:val="-2"/>
        </w:rPr>
        <w:instrText>北京市海淀区中医医院</w:instrText>
      </w:r>
      <w:r w:rsidR="00A71D94" w:rsidRPr="002176DA">
        <w:rPr>
          <w:rFonts w:ascii="Calibri" w:hAnsi="Calibri" w:cs="Calibri"/>
          <w:color w:val="191919"/>
          <w:spacing w:val="-2"/>
        </w:rPr>
        <w:instrText>,</w:instrText>
      </w:r>
      <w:r w:rsidR="00A71D94" w:rsidRPr="002176DA">
        <w:rPr>
          <w:rFonts w:ascii="Calibri" w:hAnsi="Calibri" w:cs="Calibri"/>
          <w:color w:val="191919"/>
          <w:spacing w:val="-2"/>
        </w:rPr>
        <w:instrText>中国中医科学院广安门医院</w:instrText>
      </w:r>
      <w:r w:rsidR="00A71D94" w:rsidRPr="002176DA">
        <w:rPr>
          <w:rFonts w:ascii="Calibri" w:hAnsi="Calibri" w:cs="Calibri"/>
          <w:color w:val="191919"/>
          <w:spacing w:val="-2"/>
        </w:rPr>
        <w:instrText xml:space="preserve"> 100086,100086,100053&lt;/auth-address&gt;&lt;titles&gt;&lt;title&gt;</w:instrText>
      </w:r>
      <w:r w:rsidR="00A71D94" w:rsidRPr="002176DA">
        <w:rPr>
          <w:rFonts w:ascii="Calibri" w:hAnsi="Calibri" w:cs="Calibri"/>
          <w:color w:val="191919"/>
          <w:spacing w:val="-2"/>
        </w:rPr>
        <w:instrText>益气清解方治疗</w:instrText>
      </w:r>
      <w:r w:rsidR="00A71D94" w:rsidRPr="002176DA">
        <w:rPr>
          <w:rFonts w:ascii="Calibri" w:hAnsi="Calibri" w:cs="Calibri"/>
          <w:color w:val="191919"/>
          <w:spacing w:val="-2"/>
        </w:rPr>
        <w:instrText>IgA</w:instrText>
      </w:r>
      <w:r w:rsidR="00A71D94" w:rsidRPr="002176DA">
        <w:rPr>
          <w:rFonts w:ascii="Calibri" w:hAnsi="Calibri" w:cs="Calibri"/>
          <w:color w:val="191919"/>
          <w:spacing w:val="-2"/>
        </w:rPr>
        <w:instrText>肾病的临床疗效观察</w:instrText>
      </w:r>
      <w:r w:rsidR="00A71D94" w:rsidRPr="002176DA">
        <w:rPr>
          <w:rFonts w:ascii="Calibri" w:hAnsi="Calibri" w:cs="Calibri"/>
          <w:color w:val="191919"/>
          <w:spacing w:val="-2"/>
        </w:rPr>
        <w:instrText>&lt;/title&gt;&lt;secondary-title&gt;</w:instrText>
      </w:r>
      <w:r w:rsidR="00A71D94" w:rsidRPr="002176DA">
        <w:rPr>
          <w:rFonts w:ascii="Calibri" w:hAnsi="Calibri" w:cs="Calibri"/>
          <w:color w:val="191919"/>
          <w:spacing w:val="-2"/>
        </w:rPr>
        <w:instrText>光明中医</w:instrText>
      </w:r>
      <w:r w:rsidR="00A71D94" w:rsidRPr="002176DA">
        <w:rPr>
          <w:rFonts w:ascii="Calibri" w:hAnsi="Calibri" w:cs="Calibri"/>
          <w:color w:val="191919"/>
          <w:spacing w:val="-2"/>
        </w:rPr>
        <w:instrText>&lt;/secondary-title&gt;&lt;/titles&gt;&lt;periodical&gt;&lt;full-title&gt;</w:instrText>
      </w:r>
      <w:r w:rsidR="00A71D94" w:rsidRPr="002176DA">
        <w:rPr>
          <w:rFonts w:ascii="Calibri" w:hAnsi="Calibri" w:cs="Calibri"/>
          <w:color w:val="191919"/>
          <w:spacing w:val="-2"/>
        </w:rPr>
        <w:instrText>光明中医</w:instrText>
      </w:r>
      <w:r w:rsidR="00A71D94" w:rsidRPr="002176DA">
        <w:rPr>
          <w:rFonts w:ascii="Calibri" w:hAnsi="Calibri" w:cs="Calibri"/>
          <w:color w:val="191919"/>
          <w:spacing w:val="-2"/>
        </w:rPr>
        <w:instrText>&lt;/full-title&gt;&lt;/periodical&gt;&lt;pages&gt;44-45&lt;/pages&gt;&lt;number&gt;12&lt;/number&gt;&lt;keywords&gt;&lt;keyword&gt;</w:instrText>
      </w:r>
      <w:r w:rsidR="00A71D94" w:rsidRPr="002176DA">
        <w:rPr>
          <w:rFonts w:ascii="Calibri" w:hAnsi="Calibri" w:cs="Calibri"/>
          <w:color w:val="191919"/>
          <w:spacing w:val="-2"/>
        </w:rPr>
        <w:instrText>肾炎益气方</w:instrText>
      </w:r>
      <w:r w:rsidR="00A71D94" w:rsidRPr="002176DA">
        <w:rPr>
          <w:rFonts w:ascii="Calibri" w:hAnsi="Calibri" w:cs="Calibri"/>
          <w:color w:val="191919"/>
          <w:spacing w:val="-2"/>
        </w:rPr>
        <w:instrText>/IgA</w:instrText>
      </w:r>
      <w:r w:rsidR="00A71D94" w:rsidRPr="002176DA">
        <w:rPr>
          <w:rFonts w:ascii="Calibri" w:hAnsi="Calibri" w:cs="Calibri"/>
          <w:color w:val="191919"/>
          <w:spacing w:val="-2"/>
        </w:rPr>
        <w:instrText>肾病</w:instrText>
      </w:r>
      <w:r w:rsidR="00A71D94" w:rsidRPr="002176DA">
        <w:rPr>
          <w:rFonts w:ascii="Calibri" w:hAnsi="Calibri" w:cs="Calibri"/>
          <w:color w:val="191919"/>
          <w:spacing w:val="-2"/>
        </w:rPr>
        <w:instrText>&lt;/keyword&gt;&lt;keyword&gt;</w:instrText>
      </w:r>
      <w:r w:rsidR="00A71D94" w:rsidRPr="002176DA">
        <w:rPr>
          <w:rFonts w:ascii="Calibri" w:hAnsi="Calibri" w:cs="Calibri"/>
          <w:color w:val="191919"/>
          <w:spacing w:val="-2"/>
        </w:rPr>
        <w:instrText>疗效</w:instrText>
      </w:r>
      <w:r w:rsidR="00A71D94" w:rsidRPr="002176DA">
        <w:rPr>
          <w:rFonts w:ascii="Calibri" w:hAnsi="Calibri" w:cs="Calibri"/>
          <w:color w:val="191919"/>
          <w:spacing w:val="-2"/>
        </w:rPr>
        <w:instrText>&lt;/keyword&gt;&lt;/keywords&gt;&lt;dates&gt;&lt;year&gt;2006&lt;/year&gt;&lt;/dates&gt;&lt;isbn&gt;1003-8914&lt;/isbn&gt;&lt;call-num&gt;11-1592/R&lt;/call-num&gt;&lt;urls&gt;&lt;related-urls&gt;&lt;url&gt;https://kns.cnki.net/kcms2/article/abstract?v=l4rz0Y_R2D_DVJJQ-M7tWtFyRxunDyLdAI0U4ZRRUFNrzaUgsdMJCV-Q-YRNuNmNJRt_s1bGAUWVahqDKipMwSw_mXsF4LWIwaOgZMI8rWK-q9eNlgondK34_tNDMgXYpaIU-J7wC76Qly5n9ed03b2umWDNvBjPBf7OiI96eNRPJjmSI9InOQ==&amp;amp;uniplatform=NZKPT&amp;amp;language=CHS&lt;/url&gt;&lt;/related-urls&gt;&lt;/urls&gt;&lt;remote-database-provider&gt;Cnki&lt;/remote-database-provider&gt;&lt;/record&gt;&lt;/Cite&gt;&lt;/EndNote&gt;</w:instrText>
      </w:r>
      <w:r w:rsidR="00A71D94" w:rsidRPr="002176DA">
        <w:rPr>
          <w:rFonts w:ascii="Calibri" w:hAnsi="Calibri" w:cs="Calibri"/>
          <w:color w:val="191919"/>
          <w:spacing w:val="-2"/>
        </w:rPr>
        <w:fldChar w:fldCharType="separate"/>
      </w:r>
      <w:r w:rsidR="00A71D94" w:rsidRPr="002176DA">
        <w:rPr>
          <w:rFonts w:ascii="Calibri" w:hAnsi="Calibri" w:cs="Calibri"/>
          <w:noProof/>
          <w:color w:val="191919"/>
          <w:spacing w:val="-2"/>
          <w:vertAlign w:val="superscript"/>
        </w:rPr>
        <w:t>12</w:t>
      </w:r>
      <w:r w:rsidR="00A71D94" w:rsidRPr="002176DA">
        <w:rPr>
          <w:rFonts w:ascii="Calibri" w:hAnsi="Calibri" w:cs="Calibri"/>
          <w:color w:val="191919"/>
          <w:spacing w:val="-2"/>
        </w:rPr>
        <w:fldChar w:fldCharType="end"/>
      </w:r>
      <w:r w:rsidRPr="002176DA">
        <w:rPr>
          <w:rFonts w:ascii="Calibri" w:hAnsi="Calibri" w:cs="Calibri"/>
          <w:color w:val="191919"/>
          <w:spacing w:val="-2"/>
        </w:rPr>
        <w:t xml:space="preserve">. Clinical </w:t>
      </w:r>
      <w:r w:rsidR="00A71D94" w:rsidRPr="002176DA">
        <w:rPr>
          <w:rFonts w:ascii="Calibri" w:hAnsi="Calibri" w:cs="Calibri"/>
          <w:color w:val="191919"/>
          <w:spacing w:val="-2"/>
        </w:rPr>
        <w:t xml:space="preserve">studies </w:t>
      </w:r>
      <w:r w:rsidRPr="002176DA">
        <w:rPr>
          <w:rFonts w:ascii="Calibri" w:hAnsi="Calibri" w:cs="Calibri"/>
          <w:color w:val="191919"/>
          <w:spacing w:val="-2"/>
        </w:rPr>
        <w:t xml:space="preserve">have demonstrated that YQQJ </w:t>
      </w:r>
      <w:r w:rsidR="00A71D94" w:rsidRPr="002176DA">
        <w:rPr>
          <w:rFonts w:ascii="Calibri" w:hAnsi="Calibri" w:cs="Calibri"/>
          <w:color w:val="191919"/>
          <w:spacing w:val="-2"/>
        </w:rPr>
        <w:t>significantly reduces proteinuria and hematuria in patients with IgAN, improves renal function, and alleviates mucosal immune–related symptoms, while exhibiting a favorable safety profile</w:t>
      </w:r>
      <w:r w:rsidR="00A71D94" w:rsidRPr="002176DA">
        <w:rPr>
          <w:rFonts w:ascii="Calibri" w:hAnsi="Calibri" w:cs="Calibri"/>
          <w:color w:val="191919"/>
          <w:spacing w:val="-2"/>
        </w:rPr>
        <w:fldChar w:fldCharType="begin">
          <w:fldData xml:space="preserve">PEVuZE5vdGU+PENpdGU+PEF1dGhvcj7lvKDmnb7pnZI8L0F1dGhvcj48WWVhcj4yMDA2PC9ZZWFy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</w:fldData>
        </w:fldChar>
      </w:r>
      <w:r w:rsidR="00A71D94" w:rsidRPr="002176DA">
        <w:rPr>
          <w:rFonts w:ascii="Calibri" w:hAnsi="Calibri" w:cs="Calibri"/>
          <w:color w:val="191919"/>
          <w:spacing w:val="-2"/>
        </w:rPr>
        <w:instrText xml:space="preserve"> ADDIN EN.CITE </w:instrText>
      </w:r>
      <w:r w:rsidR="00A71D94" w:rsidRPr="002176DA">
        <w:rPr>
          <w:rFonts w:ascii="Calibri" w:hAnsi="Calibri" w:cs="Calibri"/>
          <w:color w:val="191919"/>
          <w:spacing w:val="-2"/>
        </w:rPr>
        <w:fldChar w:fldCharType="begin">
          <w:fldData xml:space="preserve">PEVuZE5vdGU+PENpdGU+PEF1dGhvcj7lvKDmnb7pnZI8L0F1dGhvcj48WWVhcj4yMDA2PC9ZZWFy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</w:fldData>
        </w:fldChar>
      </w:r>
      <w:r w:rsidR="00A71D94" w:rsidRPr="002176DA">
        <w:rPr>
          <w:rFonts w:ascii="Calibri" w:hAnsi="Calibri" w:cs="Calibri"/>
          <w:color w:val="191919"/>
          <w:spacing w:val="-2"/>
        </w:rPr>
        <w:instrText xml:space="preserve"> ADDIN EN.CITE.DATA </w:instrText>
      </w:r>
      <w:r w:rsidR="00A71D94" w:rsidRPr="002176DA">
        <w:rPr>
          <w:rFonts w:ascii="Calibri" w:hAnsi="Calibri" w:cs="Calibri"/>
          <w:color w:val="191919"/>
          <w:spacing w:val="-2"/>
        </w:rPr>
      </w:r>
      <w:r w:rsidR="00A71D94" w:rsidRPr="002176DA">
        <w:rPr>
          <w:rFonts w:ascii="Calibri" w:hAnsi="Calibri" w:cs="Calibri"/>
          <w:color w:val="191919"/>
          <w:spacing w:val="-2"/>
        </w:rPr>
        <w:fldChar w:fldCharType="separate"/>
      </w:r>
      <w:r w:rsidR="00A71D94" w:rsidRPr="002176DA">
        <w:rPr>
          <w:rFonts w:ascii="Calibri" w:hAnsi="Calibri" w:cs="Calibri"/>
          <w:color w:val="191919"/>
          <w:spacing w:val="-2"/>
        </w:rPr>
        <w:fldChar w:fldCharType="end"/>
      </w:r>
      <w:r w:rsidR="00A71D94" w:rsidRPr="002176DA">
        <w:rPr>
          <w:rFonts w:ascii="Calibri" w:hAnsi="Calibri" w:cs="Calibri"/>
          <w:color w:val="191919"/>
          <w:spacing w:val="-2"/>
        </w:rPr>
      </w:r>
      <w:r w:rsidR="00A71D94" w:rsidRPr="002176DA">
        <w:rPr>
          <w:rFonts w:ascii="Calibri" w:hAnsi="Calibri" w:cs="Calibri"/>
          <w:color w:val="191919"/>
          <w:spacing w:val="-2"/>
        </w:rPr>
        <w:fldChar w:fldCharType="separate"/>
      </w:r>
      <w:r w:rsidR="00A71D94" w:rsidRPr="002176DA">
        <w:rPr>
          <w:rFonts w:ascii="Calibri" w:hAnsi="Calibri" w:cs="Calibri"/>
          <w:noProof/>
          <w:color w:val="191919"/>
          <w:spacing w:val="-2"/>
          <w:vertAlign w:val="superscript"/>
        </w:rPr>
        <w:t>12,13</w:t>
      </w:r>
      <w:r w:rsidR="00A71D94" w:rsidRPr="002176DA">
        <w:rPr>
          <w:rFonts w:ascii="Calibri" w:hAnsi="Calibri" w:cs="Calibri"/>
          <w:color w:val="191919"/>
          <w:spacing w:val="-2"/>
        </w:rPr>
        <w:fldChar w:fldCharType="end"/>
      </w:r>
      <w:r w:rsidR="00A71D94" w:rsidRPr="002176DA">
        <w:rPr>
          <w:rFonts w:ascii="Calibri" w:hAnsi="Calibri" w:cs="Calibri"/>
          <w:color w:val="191919"/>
          <w:spacing w:val="-2"/>
        </w:rPr>
        <w:t>.</w:t>
      </w:r>
    </w:p>
    <w:p w14:paraId="58FCAE9E" w14:textId="77777777" w:rsidR="00871417" w:rsidRPr="002176DA" w:rsidRDefault="00871417" w:rsidP="00EA52BA">
      <w:pPr>
        <w:contextualSpacing/>
        <w:jc w:val="both"/>
        <w:rPr>
          <w:rFonts w:ascii="Calibri" w:hAnsi="Calibri" w:cs="Calibri"/>
          <w:color w:val="191919"/>
          <w:spacing w:val="-2"/>
        </w:rPr>
      </w:pPr>
    </w:p>
    <w:p w14:paraId="5F236318" w14:textId="76738CD6" w:rsidR="00871417" w:rsidRPr="002176DA" w:rsidRDefault="00000000" w:rsidP="00EA52BA">
      <w:pPr>
        <w:contextualSpacing/>
        <w:jc w:val="both"/>
        <w:rPr>
          <w:rFonts w:ascii="Calibri" w:hAnsi="Calibri" w:cs="Calibri"/>
          <w:color w:val="191919"/>
          <w:spacing w:val="-2"/>
        </w:rPr>
      </w:pPr>
      <w:r w:rsidRPr="002176DA">
        <w:rPr>
          <w:rFonts w:ascii="Calibri" w:hAnsi="Calibri" w:cs="Calibri"/>
          <w:color w:val="191919"/>
          <w:spacing w:val="-2"/>
        </w:rPr>
        <w:t>Although this formula has demonstrated favorable clinical efficacy, the pharmacologically active material basis remains difficult to elucidate because TCM formulas contain numerous chemical constituents. Chemical profiling based solely on chromatographic or mass spectrometric analysis can reveal the overall chemical composition of a formula; however, it cannot determine which compounds are absorbed into systemic circulation and directly contribute to therapeutic effects</w:t>
      </w:r>
      <w:r w:rsidRPr="002176DA">
        <w:rPr>
          <w:rFonts w:ascii="Calibri" w:hAnsi="Calibri" w:cs="Calibri"/>
          <w:color w:val="191919"/>
          <w:spacing w:val="-2"/>
        </w:rPr>
        <w:fldChar w:fldCharType="begin">
          <w:fldData xml:space="preserve">PEVuZE5vdGU+PENpdGU+PEF1dGhvcj5ZdTwvQXV0aG9yPjxZZWFyPjIwMjE8L1llYXI+PFJlY051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</w:fldData>
        </w:fldChar>
      </w:r>
      <w:r w:rsidRPr="002176DA">
        <w:rPr>
          <w:rFonts w:ascii="Calibri" w:hAnsi="Calibri" w:cs="Calibri"/>
          <w:color w:val="191919"/>
          <w:spacing w:val="-2"/>
        </w:rPr>
        <w:instrText xml:space="preserve"> ADDIN EN.CITE </w:instrText>
      </w:r>
      <w:r w:rsidRPr="002176DA">
        <w:rPr>
          <w:rFonts w:ascii="Calibri" w:hAnsi="Calibri" w:cs="Calibri"/>
          <w:color w:val="191919"/>
          <w:spacing w:val="-2"/>
        </w:rPr>
        <w:fldChar w:fldCharType="begin">
          <w:fldData xml:space="preserve">PEVuZE5vdGU+PENpdGU+PEF1dGhvcj5ZdTwvQXV0aG9yPjxZZWFyPjIwMjE8L1llYXI+PFJlY051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</w:fldData>
        </w:fldChar>
      </w:r>
      <w:r w:rsidRPr="002176DA">
        <w:rPr>
          <w:rFonts w:ascii="Calibri" w:hAnsi="Calibri" w:cs="Calibri"/>
          <w:color w:val="191919"/>
          <w:spacing w:val="-2"/>
        </w:rPr>
        <w:instrText xml:space="preserve"> ADDIN EN.CITE.DATA </w:instrText>
      </w:r>
      <w:r w:rsidRPr="002176DA">
        <w:rPr>
          <w:rFonts w:ascii="Calibri" w:hAnsi="Calibri" w:cs="Calibri"/>
          <w:color w:val="191919"/>
          <w:spacing w:val="-2"/>
        </w:rPr>
      </w:r>
      <w:r w:rsidRPr="002176DA">
        <w:rPr>
          <w:rFonts w:ascii="Calibri" w:hAnsi="Calibri" w:cs="Calibri"/>
          <w:color w:val="191919"/>
          <w:spacing w:val="-2"/>
        </w:rPr>
        <w:fldChar w:fldCharType="separate"/>
      </w:r>
      <w:r w:rsidRPr="002176DA">
        <w:rPr>
          <w:rFonts w:ascii="Calibri" w:hAnsi="Calibri" w:cs="Calibri"/>
          <w:color w:val="191919"/>
          <w:spacing w:val="-2"/>
        </w:rPr>
        <w:fldChar w:fldCharType="end"/>
      </w:r>
      <w:r w:rsidRPr="002176DA">
        <w:rPr>
          <w:rFonts w:ascii="Calibri" w:hAnsi="Calibri" w:cs="Calibri"/>
          <w:color w:val="191919"/>
          <w:spacing w:val="-2"/>
        </w:rPr>
      </w:r>
      <w:r w:rsidRPr="002176DA">
        <w:rPr>
          <w:rFonts w:ascii="Calibri" w:hAnsi="Calibri" w:cs="Calibri"/>
          <w:color w:val="191919"/>
          <w:spacing w:val="-2"/>
        </w:rPr>
        <w:fldChar w:fldCharType="separate"/>
      </w:r>
      <w:r w:rsidRPr="002176DA">
        <w:rPr>
          <w:rFonts w:ascii="Calibri" w:hAnsi="Calibri" w:cs="Calibri"/>
          <w:noProof/>
          <w:color w:val="191919"/>
          <w:spacing w:val="-2"/>
          <w:vertAlign w:val="superscript"/>
        </w:rPr>
        <w:t>14</w:t>
      </w:r>
      <w:r w:rsidRPr="002176DA">
        <w:rPr>
          <w:rFonts w:ascii="Calibri" w:hAnsi="Calibri" w:cs="Calibri"/>
          <w:color w:val="191919"/>
          <w:spacing w:val="-2"/>
        </w:rPr>
        <w:fldChar w:fldCharType="end"/>
      </w:r>
      <w:r w:rsidRPr="002176DA">
        <w:rPr>
          <w:rFonts w:ascii="Calibri" w:hAnsi="Calibri" w:cs="Calibri"/>
          <w:color w:val="191919"/>
          <w:spacing w:val="-2"/>
        </w:rPr>
        <w:t>. In addition, conventional network pharmacology studies largely rely on database-based predictions and typically screen candidate compounds using parameters such as oral bioavailability and drug-likeness. This approach may overlook compounds that genuinely exert pharmacological activity in vivo</w:t>
      </w:r>
      <w:r w:rsidR="00441F65" w:rsidRPr="002176DA">
        <w:rPr>
          <w:rFonts w:ascii="Calibri" w:hAnsi="Calibri" w:cs="Calibri"/>
          <w:color w:val="191919"/>
          <w:spacing w:val="-2"/>
        </w:rPr>
        <w:fldChar w:fldCharType="begin"/>
      </w:r>
      <w:r w:rsidR="00441F65" w:rsidRPr="002176DA">
        <w:rPr>
          <w:rFonts w:ascii="Calibri" w:hAnsi="Calibri" w:cs="Calibri"/>
          <w:color w:val="191919"/>
          <w:spacing w:val="-2"/>
        </w:rPr>
        <w:instrText xml:space="preserve"> ADDIN EN.CITE &lt;EndNote&gt;&lt;Cite&gt;&lt;Author&gt;</w:instrText>
      </w:r>
      <w:r w:rsidR="00441F65" w:rsidRPr="002176DA">
        <w:rPr>
          <w:rFonts w:ascii="Calibri" w:hAnsi="Calibri" w:cs="Calibri"/>
          <w:color w:val="191919"/>
          <w:spacing w:val="-2"/>
        </w:rPr>
        <w:instrText>周文霞</w:instrText>
      </w:r>
      <w:r w:rsidR="00441F65" w:rsidRPr="002176DA">
        <w:rPr>
          <w:rFonts w:ascii="Calibri" w:hAnsi="Calibri" w:cs="Calibri"/>
          <w:color w:val="191919"/>
          <w:spacing w:val="-2"/>
        </w:rPr>
        <w:instrText>&lt;/Author&gt;&lt;Year&gt;2012&lt;/Year&gt;&lt;RecNum&gt;160&lt;/RecNum&gt;&lt;DisplayText&gt;&lt;style face="superscript"&gt;15&lt;/style&gt;&lt;/DisplayText&gt;&lt;record&gt;&lt;rec-number&gt;160&lt;/rec-number&gt;&lt;foreign-keys&gt;&lt;key app="EN" db-id="wx2fv5e5ft5axaef20m5axrcvwdezfpasfee" timestamp="1764810519"&gt;160&lt;/key&gt;&lt;/foreign-keys&gt;&lt;ref-type name="Journal Article"&gt;17&lt;/ref-type&gt;&lt;contributors&gt;&lt;authors&gt;&lt;author&gt;</w:instrText>
      </w:r>
      <w:r w:rsidR="00441F65" w:rsidRPr="002176DA">
        <w:rPr>
          <w:rFonts w:ascii="Calibri" w:hAnsi="Calibri" w:cs="Calibri"/>
          <w:color w:val="191919"/>
          <w:spacing w:val="-2"/>
        </w:rPr>
        <w:instrText>周文霞</w:instrText>
      </w:r>
      <w:r w:rsidR="00441F65" w:rsidRPr="002176DA">
        <w:rPr>
          <w:rFonts w:ascii="Calibri" w:hAnsi="Calibri" w:cs="Calibri"/>
          <w:color w:val="191919"/>
          <w:spacing w:val="-2"/>
        </w:rPr>
        <w:instrText>&lt;/author&gt;&lt;author&gt;</w:instrText>
      </w:r>
      <w:r w:rsidR="00441F65" w:rsidRPr="002176DA">
        <w:rPr>
          <w:rFonts w:ascii="Calibri" w:hAnsi="Calibri" w:cs="Calibri"/>
          <w:color w:val="191919"/>
          <w:spacing w:val="-2"/>
        </w:rPr>
        <w:instrText>程肖蕊</w:instrText>
      </w:r>
      <w:r w:rsidR="00441F65" w:rsidRPr="002176DA">
        <w:rPr>
          <w:rFonts w:ascii="Calibri" w:hAnsi="Calibri" w:cs="Calibri"/>
          <w:color w:val="191919"/>
          <w:spacing w:val="-2"/>
        </w:rPr>
        <w:instrText>&lt;/author&gt;&lt;author&gt;</w:instrText>
      </w:r>
      <w:r w:rsidR="00441F65" w:rsidRPr="002176DA">
        <w:rPr>
          <w:rFonts w:ascii="Calibri" w:hAnsi="Calibri" w:cs="Calibri"/>
          <w:color w:val="191919"/>
          <w:spacing w:val="-2"/>
        </w:rPr>
        <w:instrText>张永祥</w:instrText>
      </w:r>
      <w:r w:rsidR="00441F65" w:rsidRPr="002176DA">
        <w:rPr>
          <w:rFonts w:ascii="Calibri" w:hAnsi="Calibri" w:cs="Calibri"/>
          <w:color w:val="191919"/>
          <w:spacing w:val="-2"/>
        </w:rPr>
        <w:instrText>&lt;/author&gt;&lt;/authors&gt;&lt;/contributors&gt;&lt;auth-address&gt;</w:instrText>
      </w:r>
      <w:r w:rsidR="00441F65" w:rsidRPr="002176DA">
        <w:rPr>
          <w:rFonts w:ascii="Calibri" w:hAnsi="Calibri" w:cs="Calibri"/>
          <w:color w:val="191919"/>
          <w:spacing w:val="-2"/>
        </w:rPr>
        <w:instrText>军事医学科学院毒物药物研究所</w:instrText>
      </w:r>
      <w:r w:rsidR="00441F65" w:rsidRPr="002176DA">
        <w:rPr>
          <w:rFonts w:ascii="Calibri" w:hAnsi="Calibri" w:cs="Calibri"/>
          <w:color w:val="191919"/>
          <w:spacing w:val="-2"/>
        </w:rPr>
        <w:instrText>;&lt;/auth-address&gt;&lt;titles&gt;&lt;title&gt;</w:instrText>
      </w:r>
      <w:r w:rsidR="00441F65" w:rsidRPr="002176DA">
        <w:rPr>
          <w:rFonts w:ascii="Calibri" w:hAnsi="Calibri" w:cs="Calibri"/>
          <w:color w:val="191919"/>
          <w:spacing w:val="-2"/>
        </w:rPr>
        <w:instrText>网络药理学</w:instrText>
      </w:r>
      <w:r w:rsidR="00441F65" w:rsidRPr="002176DA">
        <w:rPr>
          <w:rFonts w:ascii="Calibri" w:hAnsi="Calibri" w:cs="Calibri"/>
          <w:color w:val="191919"/>
          <w:spacing w:val="-2"/>
        </w:rPr>
        <w:instrText>:</w:instrText>
      </w:r>
      <w:r w:rsidR="00441F65" w:rsidRPr="002176DA">
        <w:rPr>
          <w:rFonts w:ascii="Calibri" w:hAnsi="Calibri" w:cs="Calibri"/>
          <w:color w:val="191919"/>
          <w:spacing w:val="-2"/>
        </w:rPr>
        <w:instrText>认识药物及发现药物的新理念</w:instrText>
      </w:r>
      <w:r w:rsidR="00441F65" w:rsidRPr="002176DA">
        <w:rPr>
          <w:rFonts w:ascii="Calibri" w:hAnsi="Calibri" w:cs="Calibri"/>
          <w:color w:val="191919"/>
          <w:spacing w:val="-2"/>
        </w:rPr>
        <w:instrText>&lt;/title&gt;&lt;secondary-title&gt;</w:instrText>
      </w:r>
      <w:r w:rsidR="00441F65" w:rsidRPr="002176DA">
        <w:rPr>
          <w:rFonts w:ascii="Calibri" w:hAnsi="Calibri" w:cs="Calibri"/>
          <w:color w:val="191919"/>
          <w:spacing w:val="-2"/>
        </w:rPr>
        <w:instrText>中国药理学与毒理学杂志</w:instrText>
      </w:r>
      <w:r w:rsidR="00441F65" w:rsidRPr="002176DA">
        <w:rPr>
          <w:rFonts w:ascii="Calibri" w:hAnsi="Calibri" w:cs="Calibri"/>
          <w:color w:val="191919"/>
          <w:spacing w:val="-2"/>
        </w:rPr>
        <w:instrText>&lt;/secondary-title&gt;&lt;/titles&gt;&lt;periodical&gt;&lt;full-title&gt;</w:instrText>
      </w:r>
      <w:r w:rsidR="00441F65" w:rsidRPr="002176DA">
        <w:rPr>
          <w:rFonts w:ascii="Calibri" w:hAnsi="Calibri" w:cs="Calibri"/>
          <w:color w:val="191919"/>
          <w:spacing w:val="-2"/>
        </w:rPr>
        <w:instrText>中国药理学与毒理学杂志</w:instrText>
      </w:r>
      <w:r w:rsidR="00441F65" w:rsidRPr="002176DA">
        <w:rPr>
          <w:rFonts w:ascii="Calibri" w:hAnsi="Calibri" w:cs="Calibri"/>
          <w:color w:val="191919"/>
          <w:spacing w:val="-2"/>
        </w:rPr>
        <w:instrText>&lt;/full-title&gt;&lt;/periodical&gt;&lt;pages&gt;4-9&lt;/pages&gt;&lt;volume&gt;26&lt;/volume&gt;&lt;number&gt;01&lt;/number&gt;&lt;keywords&gt;&lt;keyword&gt;</w:instrText>
      </w:r>
      <w:r w:rsidR="00441F65" w:rsidRPr="002176DA">
        <w:rPr>
          <w:rFonts w:ascii="Calibri" w:hAnsi="Calibri" w:cs="Calibri"/>
          <w:color w:val="191919"/>
          <w:spacing w:val="-2"/>
        </w:rPr>
        <w:instrText>网络药理学</w:instrText>
      </w:r>
      <w:r w:rsidR="00441F65" w:rsidRPr="002176DA">
        <w:rPr>
          <w:rFonts w:ascii="Calibri" w:hAnsi="Calibri" w:cs="Calibri"/>
          <w:color w:val="191919"/>
          <w:spacing w:val="-2"/>
        </w:rPr>
        <w:instrText>&lt;/keyword&gt;&lt;keyword&gt;</w:instrText>
      </w:r>
      <w:r w:rsidR="00441F65" w:rsidRPr="002176DA">
        <w:rPr>
          <w:rFonts w:ascii="Calibri" w:hAnsi="Calibri" w:cs="Calibri"/>
          <w:color w:val="191919"/>
          <w:spacing w:val="-2"/>
        </w:rPr>
        <w:instrText>多向药理学</w:instrText>
      </w:r>
      <w:r w:rsidR="00441F65" w:rsidRPr="002176DA">
        <w:rPr>
          <w:rFonts w:ascii="Calibri" w:hAnsi="Calibri" w:cs="Calibri"/>
          <w:color w:val="191919"/>
          <w:spacing w:val="-2"/>
        </w:rPr>
        <w:instrText>&lt;/keyword&gt;&lt;keyword&gt;</w:instrText>
      </w:r>
      <w:r w:rsidR="00441F65" w:rsidRPr="002176DA">
        <w:rPr>
          <w:rFonts w:ascii="Calibri" w:hAnsi="Calibri" w:cs="Calibri"/>
          <w:color w:val="191919"/>
          <w:spacing w:val="-2"/>
        </w:rPr>
        <w:instrText>鲁棒性</w:instrText>
      </w:r>
      <w:r w:rsidR="00441F65" w:rsidRPr="002176DA">
        <w:rPr>
          <w:rFonts w:ascii="Calibri" w:hAnsi="Calibri" w:cs="Calibri"/>
          <w:color w:val="191919"/>
          <w:spacing w:val="-2"/>
        </w:rPr>
        <w:instrText>&lt;/keyword&gt;&lt;keyword&gt;</w:instrText>
      </w:r>
      <w:r w:rsidR="00441F65" w:rsidRPr="002176DA">
        <w:rPr>
          <w:rFonts w:ascii="Calibri" w:hAnsi="Calibri" w:cs="Calibri"/>
          <w:color w:val="191919"/>
          <w:spacing w:val="-2"/>
        </w:rPr>
        <w:instrText>网络扰动</w:instrText>
      </w:r>
      <w:r w:rsidR="00441F65" w:rsidRPr="002176DA">
        <w:rPr>
          <w:rFonts w:ascii="Calibri" w:hAnsi="Calibri" w:cs="Calibri"/>
          <w:color w:val="191919"/>
          <w:spacing w:val="-2"/>
        </w:rPr>
        <w:instrText>&lt;/keyword&gt;&lt;keyword&gt;</w:instrText>
      </w:r>
      <w:r w:rsidR="00441F65" w:rsidRPr="002176DA">
        <w:rPr>
          <w:rFonts w:ascii="Calibri" w:hAnsi="Calibri" w:cs="Calibri"/>
          <w:color w:val="191919"/>
          <w:spacing w:val="-2"/>
        </w:rPr>
        <w:instrText>动力学</w:instrText>
      </w:r>
      <w:r w:rsidR="00441F65" w:rsidRPr="002176DA">
        <w:rPr>
          <w:rFonts w:ascii="Calibri" w:hAnsi="Calibri" w:cs="Calibri"/>
          <w:color w:val="191919"/>
          <w:spacing w:val="-2"/>
        </w:rPr>
        <w:instrText>&lt;/keyword&gt;&lt;/keywords&gt;&lt;dates&gt;&lt;year&gt;2012&lt;/year&gt;&lt;/dates&gt;&lt;isbn&gt;1000-3002&lt;/isbn&gt;&lt;call-num&gt;11-1155/R&lt;/call-num&gt;&lt;urls&gt;&lt;related-urls&gt;&lt;url&gt;https://kns.cnki.net/kcms2/article/abstract?v=dzw7IdLhHkEaDsqqj9zPYXwOAqGPxnaHY5034yV94ql3WdMz5343BkBju7Welnho5e-ApvgFG_ICWP7negd2ArjG7Hx3IxhBILCAUndR2cSL9W3a5PKnHiIio8gcaeZ_5_7x_Z1gaCbMQzu404cZmgIfUueDN8riisoQ6bgfLuNziHfEHjD_Zg==&amp;amp;uniplatform=NZKPT&amp;amp;language=CHS&lt;/url&gt;&lt;/related-urls&gt;&lt;/urls&gt;&lt;remote-database-provider&gt;Cnki&lt;/remote-database-provider&gt;&lt;/record&gt;&lt;/Cite&gt;&lt;/EndNote&gt;</w:instrText>
      </w:r>
      <w:r w:rsidR="00441F65" w:rsidRPr="002176DA">
        <w:rPr>
          <w:rFonts w:ascii="Calibri" w:hAnsi="Calibri" w:cs="Calibri"/>
          <w:color w:val="191919"/>
          <w:spacing w:val="-2"/>
        </w:rPr>
        <w:fldChar w:fldCharType="separate"/>
      </w:r>
      <w:r w:rsidR="00441F65" w:rsidRPr="002176DA">
        <w:rPr>
          <w:rFonts w:ascii="Calibri" w:hAnsi="Calibri" w:cs="Calibri"/>
          <w:noProof/>
          <w:color w:val="191919"/>
          <w:spacing w:val="-2"/>
          <w:vertAlign w:val="superscript"/>
        </w:rPr>
        <w:t>15</w:t>
      </w:r>
      <w:r w:rsidR="00441F65" w:rsidRPr="002176DA">
        <w:rPr>
          <w:rFonts w:ascii="Calibri" w:hAnsi="Calibri" w:cs="Calibri"/>
          <w:color w:val="191919"/>
          <w:spacing w:val="-2"/>
        </w:rPr>
        <w:fldChar w:fldCharType="end"/>
      </w:r>
      <w:r w:rsidR="00441F65" w:rsidRPr="002176DA">
        <w:rPr>
          <w:rFonts w:ascii="Calibri" w:hAnsi="Calibri" w:cs="Calibri"/>
          <w:color w:val="191919"/>
          <w:spacing w:val="-2"/>
        </w:rPr>
        <w:t>.</w:t>
      </w:r>
    </w:p>
    <w:p w14:paraId="228553F6" w14:textId="77777777" w:rsidR="00441F65" w:rsidRPr="002176DA" w:rsidRDefault="00441F65" w:rsidP="00EA52BA">
      <w:pPr>
        <w:contextualSpacing/>
        <w:jc w:val="both"/>
        <w:rPr>
          <w:rFonts w:ascii="Calibri" w:hAnsi="Calibri" w:cs="Calibri"/>
          <w:color w:val="191919"/>
          <w:spacing w:val="-2"/>
        </w:rPr>
      </w:pPr>
    </w:p>
    <w:p w14:paraId="36805E79" w14:textId="310C942C" w:rsidR="00441F65" w:rsidRPr="002176DA" w:rsidRDefault="00000000" w:rsidP="00EA52BA">
      <w:pPr>
        <w:contextualSpacing/>
        <w:jc w:val="both"/>
        <w:rPr>
          <w:rFonts w:ascii="Calibri" w:hAnsi="Calibri" w:cs="Calibri"/>
          <w:color w:val="191919"/>
          <w:spacing w:val="-2"/>
        </w:rPr>
      </w:pPr>
      <w:r w:rsidRPr="002176DA">
        <w:rPr>
          <w:rFonts w:ascii="Calibri" w:hAnsi="Calibri" w:cs="Calibri"/>
          <w:color w:val="191919"/>
          <w:spacing w:val="-2"/>
        </w:rPr>
        <w:t xml:space="preserve">To address these limitations, recent studies increasingly adopt integrative analytical strategies that combine high-resolution </w:t>
      </w:r>
      <w:r w:rsidR="009F6E1A" w:rsidRPr="002176DA">
        <w:rPr>
          <w:rFonts w:ascii="Calibri" w:hAnsi="Calibri" w:cs="Calibri"/>
          <w:color w:val="191919"/>
          <w:spacing w:val="-2"/>
        </w:rPr>
        <w:t>MS</w:t>
      </w:r>
      <w:r w:rsidRPr="002176DA">
        <w:rPr>
          <w:rFonts w:ascii="Calibri" w:hAnsi="Calibri" w:cs="Calibri"/>
          <w:color w:val="191919"/>
          <w:spacing w:val="-2"/>
        </w:rPr>
        <w:t xml:space="preserve"> serum pharmacochemistry and systems pharmacology in TCM research</w:t>
      </w:r>
      <w:r w:rsidR="00E3518A" w:rsidRPr="002176DA">
        <w:rPr>
          <w:rFonts w:ascii="Calibri" w:hAnsi="Calibri" w:cs="Calibri"/>
          <w:color w:val="191919"/>
          <w:spacing w:val="-2"/>
        </w:rPr>
        <w:fldChar w:fldCharType="begin">
          <w:fldData xml:space="preserve">PEVuZE5vdGU+PENpdGU+PEF1dGhvcj7pu4TnkKo8L0F1dGhvcj48WWVhcj4yMDIxPC9ZZWFyPjxS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</w:fldData>
        </w:fldChar>
      </w:r>
      <w:r w:rsidR="00E3518A" w:rsidRPr="002176DA">
        <w:rPr>
          <w:rFonts w:ascii="Calibri" w:hAnsi="Calibri" w:cs="Calibri"/>
          <w:color w:val="191919"/>
          <w:spacing w:val="-2"/>
        </w:rPr>
        <w:instrText xml:space="preserve"> ADDIN EN.CITE </w:instrText>
      </w:r>
      <w:r w:rsidR="00E3518A" w:rsidRPr="002176DA">
        <w:rPr>
          <w:rFonts w:ascii="Calibri" w:hAnsi="Calibri" w:cs="Calibri"/>
          <w:color w:val="191919"/>
          <w:spacing w:val="-2"/>
        </w:rPr>
        <w:fldChar w:fldCharType="begin">
          <w:fldData xml:space="preserve">PEVuZE5vdGU+PENpdGU+PEF1dGhvcj7pu4TnkKo8L0F1dGhvcj48WWVhcj4yMDIxPC9ZZWFyPjxS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</w:fldData>
        </w:fldChar>
      </w:r>
      <w:r w:rsidR="00E3518A" w:rsidRPr="002176DA">
        <w:rPr>
          <w:rFonts w:ascii="Calibri" w:hAnsi="Calibri" w:cs="Calibri"/>
          <w:color w:val="191919"/>
          <w:spacing w:val="-2"/>
        </w:rPr>
        <w:instrText xml:space="preserve"> ADDIN EN.CITE.DATA </w:instrText>
      </w:r>
      <w:r w:rsidR="00E3518A" w:rsidRPr="002176DA">
        <w:rPr>
          <w:rFonts w:ascii="Calibri" w:hAnsi="Calibri" w:cs="Calibri"/>
          <w:color w:val="191919"/>
          <w:spacing w:val="-2"/>
        </w:rPr>
      </w:r>
      <w:r w:rsidR="00E3518A" w:rsidRPr="002176DA">
        <w:rPr>
          <w:rFonts w:ascii="Calibri" w:hAnsi="Calibri" w:cs="Calibri"/>
          <w:color w:val="191919"/>
          <w:spacing w:val="-2"/>
        </w:rPr>
        <w:fldChar w:fldCharType="separate"/>
      </w:r>
      <w:r w:rsidR="00E3518A" w:rsidRPr="002176DA">
        <w:rPr>
          <w:rFonts w:ascii="Calibri" w:hAnsi="Calibri" w:cs="Calibri"/>
          <w:color w:val="191919"/>
          <w:spacing w:val="-2"/>
        </w:rPr>
        <w:fldChar w:fldCharType="end"/>
      </w:r>
      <w:r w:rsidR="00E3518A" w:rsidRPr="002176DA">
        <w:rPr>
          <w:rFonts w:ascii="Calibri" w:hAnsi="Calibri" w:cs="Calibri"/>
          <w:color w:val="191919"/>
          <w:spacing w:val="-2"/>
        </w:rPr>
      </w:r>
      <w:r w:rsidR="00E3518A" w:rsidRPr="002176DA">
        <w:rPr>
          <w:rFonts w:ascii="Calibri" w:hAnsi="Calibri" w:cs="Calibri"/>
          <w:color w:val="191919"/>
          <w:spacing w:val="-2"/>
        </w:rPr>
        <w:fldChar w:fldCharType="separate"/>
      </w:r>
      <w:r w:rsidR="00E3518A" w:rsidRPr="002176DA">
        <w:rPr>
          <w:rFonts w:ascii="Calibri" w:hAnsi="Calibri" w:cs="Calibri"/>
          <w:noProof/>
          <w:color w:val="191919"/>
          <w:spacing w:val="-2"/>
          <w:vertAlign w:val="superscript"/>
        </w:rPr>
        <w:t>16,17</w:t>
      </w:r>
      <w:r w:rsidR="00E3518A" w:rsidRPr="002176DA">
        <w:rPr>
          <w:rFonts w:ascii="Calibri" w:hAnsi="Calibri" w:cs="Calibri"/>
          <w:color w:val="191919"/>
          <w:spacing w:val="-2"/>
        </w:rPr>
        <w:fldChar w:fldCharType="end"/>
      </w:r>
      <w:r w:rsidRPr="002176DA">
        <w:rPr>
          <w:rFonts w:ascii="Calibri" w:hAnsi="Calibri" w:cs="Calibri"/>
          <w:color w:val="191919"/>
          <w:spacing w:val="-2"/>
        </w:rPr>
        <w:t>. Serum pharmacochemistry identifies compounds that enter systemic circulation after administration, thereby providing pharmacokinetically relevant evidence for screening potential bioactive constituents</w:t>
      </w:r>
      <w:r w:rsidR="00E3518A" w:rsidRPr="002176DA">
        <w:rPr>
          <w:rFonts w:ascii="Calibri" w:hAnsi="Calibri" w:cs="Calibri"/>
          <w:color w:val="191919"/>
          <w:spacing w:val="-2"/>
        </w:rPr>
        <w:fldChar w:fldCharType="begin"/>
      </w:r>
      <w:r w:rsidR="00E3518A" w:rsidRPr="002176DA">
        <w:rPr>
          <w:rFonts w:ascii="Calibri" w:hAnsi="Calibri" w:cs="Calibri"/>
          <w:color w:val="191919"/>
          <w:spacing w:val="-2"/>
        </w:rPr>
        <w:instrText xml:space="preserve"> ADDIN EN.CITE &lt;EndNote&gt;&lt;Cite&gt;&lt;Author&gt;Wang&lt;/Author&gt;&lt;Year&gt;2017&lt;/Year&gt;&lt;RecNum&gt;215&lt;/RecNum&gt;&lt;DisplayText&gt;&lt;style face="superscript"&gt;18&lt;/style&gt;&lt;/DisplayText&gt;&lt;record&gt;&lt;rec-number&gt;215&lt;/rec-number&gt;&lt;foreign-keys&gt;&lt;key app="EN" db-id="wx2fv5e5ft5axaef20m5axrcvwdezfpasfee" timestamp="1773470559"&gt;215&lt;/key&gt;&lt;/foreign-keys&gt;&lt;ref-type name="Book Section"&gt;5&lt;/ref-type&gt;&lt;contributors&gt;&lt;authors&gt;&lt;author&gt;Wang, Xijun&lt;/author&gt;&lt;author&gt;Zhang, Aihua&lt;/author&gt;&lt;author&gt;Sun, Hui&lt;/author&gt;&lt;author&gt;Yan, Guangli&lt;/author&gt;&lt;/authors&gt;&lt;/contributors&gt;&lt;titles&gt;&lt;title&gt;Serum pharmacochemistry of traditional Chinese medicine: Historical development and strategies&lt;/title&gt;&lt;secondary-title&gt;Serum Pharmacochemistry of Traditional Chinese Medicine&lt;/secondary-title&gt;&lt;/titles&gt;&lt;pages&gt;7-14&lt;/pages&gt;&lt;dates&gt;&lt;year&gt;2017&lt;/year&gt;&lt;/dates&gt;&lt;publisher&gt;Elsevier&lt;/publisher&gt;&lt;urls&gt;&lt;/urls&gt;&lt;/record&gt;&lt;/Cite&gt;&lt;/EndNote&gt;</w:instrText>
      </w:r>
      <w:r w:rsidR="00E3518A" w:rsidRPr="002176DA">
        <w:rPr>
          <w:rFonts w:ascii="Calibri" w:hAnsi="Calibri" w:cs="Calibri"/>
          <w:color w:val="191919"/>
          <w:spacing w:val="-2"/>
        </w:rPr>
        <w:fldChar w:fldCharType="separate"/>
      </w:r>
      <w:r w:rsidR="00E3518A" w:rsidRPr="002176DA">
        <w:rPr>
          <w:rFonts w:ascii="Calibri" w:hAnsi="Calibri" w:cs="Calibri"/>
          <w:noProof/>
          <w:color w:val="191919"/>
          <w:spacing w:val="-2"/>
          <w:vertAlign w:val="superscript"/>
        </w:rPr>
        <w:t>18</w:t>
      </w:r>
      <w:r w:rsidR="00E3518A" w:rsidRPr="002176DA">
        <w:rPr>
          <w:rFonts w:ascii="Calibri" w:hAnsi="Calibri" w:cs="Calibri"/>
          <w:color w:val="191919"/>
          <w:spacing w:val="-2"/>
        </w:rPr>
        <w:fldChar w:fldCharType="end"/>
      </w:r>
      <w:r w:rsidRPr="002176DA">
        <w:rPr>
          <w:rFonts w:ascii="Calibri" w:hAnsi="Calibri" w:cs="Calibri"/>
          <w:color w:val="191919"/>
          <w:spacing w:val="-2"/>
        </w:rPr>
        <w:t>. Meanwhile, ultra-high performance liquid chromatography coupled with UHPLC-Q-Orbitrap HRMS enables highly accurate detection and structural characterization of chemical constituents within complex herbal matrices</w:t>
      </w:r>
      <w:r w:rsidR="00E3518A" w:rsidRPr="002176DA">
        <w:rPr>
          <w:rFonts w:ascii="Calibri" w:hAnsi="Calibri" w:cs="Calibri"/>
          <w:color w:val="191919"/>
          <w:spacing w:val="-2"/>
        </w:rPr>
        <w:fldChar w:fldCharType="begin"/>
      </w:r>
      <w:r w:rsidR="00E3518A" w:rsidRPr="002176DA">
        <w:rPr>
          <w:rFonts w:ascii="Calibri" w:hAnsi="Calibri" w:cs="Calibri"/>
          <w:color w:val="191919"/>
          <w:spacing w:val="-2"/>
        </w:rPr>
        <w:instrText xml:space="preserve"> ADDIN EN.CITE &lt;EndNote&gt;&lt;Cite&gt;&lt;Author&gt;Liu&lt;/Author&gt;&lt;Year&gt;2019&lt;/Year&gt;&lt;RecNum&gt;218&lt;/RecNum&gt;&lt;DisplayText&gt;&lt;style face="superscript"&gt;19&lt;/style&gt;&lt;/DisplayText&gt;&lt;record&gt;&lt;rec-number&gt;218&lt;/rec-number&gt;&lt;foreign-keys&gt;&lt;key app="EN" db-id="wx2fv5e5ft5axaef20m5axrcvwdezfpasfee" timestamp="1773474488"&gt;218&lt;/key&gt;&lt;/foreign-keys&gt;&lt;ref-type name="Journal Article"&gt;17&lt;/ref-type&gt;&lt;contributors&gt;&lt;authors&gt;&lt;author&gt;Liu, Rongxia&lt;/author&gt;&lt;author&gt;Zhao, Ziyan&lt;/author&gt;&lt;author&gt;Dai, Shengjun&lt;/author&gt;&lt;author&gt;Che, Xin&lt;/author&gt;&lt;author&gt;Liu, Wanhui&lt;/author&gt;&lt;/authors&gt;&lt;/contributors&gt;&lt;titles&gt;&lt;title&gt;Identification and quantification of bioactive compounds in Diaphragma juglandis fructus by UHPLC-Q-Orbitrap HRMS and UHPLC-MS/MS&lt;/title&gt;&lt;secondary-title&gt;Journal of agricultural and food chemistry&lt;/secondary-title&gt;&lt;/titles&gt;&lt;periodical&gt;&lt;full-title&gt;Journal of agricultural and food chemistry&lt;/full-title&gt;&lt;/periodical&gt;&lt;pages&gt;3811-3825&lt;/pages&gt;&lt;volume&gt;67&lt;/volume&gt;&lt;number&gt;13&lt;/number&gt;&lt;dates&gt;&lt;year&gt;2019&lt;/year&gt;&lt;/dates&gt;&lt;isbn&gt;0021-8561&lt;/isbn&gt;&lt;urls&gt;&lt;/urls&gt;&lt;/record&gt;&lt;/Cite&gt;&lt;/EndNote&gt;</w:instrText>
      </w:r>
      <w:r w:rsidR="00E3518A" w:rsidRPr="002176DA">
        <w:rPr>
          <w:rFonts w:ascii="Calibri" w:hAnsi="Calibri" w:cs="Calibri"/>
          <w:color w:val="191919"/>
          <w:spacing w:val="-2"/>
        </w:rPr>
        <w:fldChar w:fldCharType="separate"/>
      </w:r>
      <w:r w:rsidR="00E3518A" w:rsidRPr="002176DA">
        <w:rPr>
          <w:rFonts w:ascii="Calibri" w:hAnsi="Calibri" w:cs="Calibri"/>
          <w:noProof/>
          <w:color w:val="191919"/>
          <w:spacing w:val="-2"/>
          <w:vertAlign w:val="superscript"/>
        </w:rPr>
        <w:t>19</w:t>
      </w:r>
      <w:r w:rsidR="00E3518A" w:rsidRPr="002176DA">
        <w:rPr>
          <w:rFonts w:ascii="Calibri" w:hAnsi="Calibri" w:cs="Calibri"/>
          <w:color w:val="191919"/>
          <w:spacing w:val="-2"/>
        </w:rPr>
        <w:fldChar w:fldCharType="end"/>
      </w:r>
      <w:r w:rsidRPr="002176DA">
        <w:rPr>
          <w:rFonts w:ascii="Calibri" w:hAnsi="Calibri" w:cs="Calibri"/>
          <w:color w:val="191919"/>
          <w:spacing w:val="-2"/>
        </w:rPr>
        <w:t>.</w:t>
      </w:r>
    </w:p>
    <w:p w14:paraId="70B8F20C" w14:textId="77777777" w:rsidR="00E3518A" w:rsidRPr="002176DA" w:rsidRDefault="00E3518A" w:rsidP="00EA52BA">
      <w:pPr>
        <w:contextualSpacing/>
        <w:jc w:val="both"/>
        <w:rPr>
          <w:rFonts w:ascii="Calibri" w:hAnsi="Calibri" w:cs="Calibri"/>
          <w:color w:val="191919"/>
          <w:spacing w:val="-2"/>
        </w:rPr>
      </w:pPr>
    </w:p>
    <w:p w14:paraId="61EFC2E6" w14:textId="04ACACFC" w:rsidR="00E3518A" w:rsidRPr="002176DA" w:rsidRDefault="00000000" w:rsidP="00EA52BA">
      <w:pPr>
        <w:contextualSpacing/>
        <w:jc w:val="both"/>
        <w:rPr>
          <w:rFonts w:ascii="Calibri" w:hAnsi="Calibri" w:cs="Calibri"/>
          <w:color w:val="191919"/>
          <w:spacing w:val="-2"/>
        </w:rPr>
      </w:pPr>
      <w:r w:rsidRPr="002176DA">
        <w:rPr>
          <w:rFonts w:ascii="Calibri" w:hAnsi="Calibri" w:cs="Calibri"/>
          <w:color w:val="191919"/>
          <w:spacing w:val="-2"/>
        </w:rPr>
        <w:t xml:space="preserve">Compared with approaches relying solely on chemical profiling or theoretical target prediction, the integrative workflow applied in this study—comprising UHPLC-Q-Orbitrap HRMS–based component identification, serum </w:t>
      </w:r>
      <w:bookmarkStart w:id="0" w:name="OLE_LINK1"/>
      <w:r w:rsidRPr="002176DA">
        <w:rPr>
          <w:rFonts w:ascii="Calibri" w:hAnsi="Calibri" w:cs="Calibri"/>
          <w:color w:val="191919"/>
          <w:spacing w:val="-2"/>
        </w:rPr>
        <w:t>pharmacochemistry</w:t>
      </w:r>
      <w:bookmarkEnd w:id="0"/>
      <w:r w:rsidRPr="002176DA">
        <w:rPr>
          <w:rFonts w:ascii="Calibri" w:hAnsi="Calibri" w:cs="Calibri"/>
          <w:color w:val="191919"/>
          <w:spacing w:val="-2"/>
        </w:rPr>
        <w:t xml:space="preserve"> screening, network pharmacology analysis, and molecular docking validation—offers several methodological advantages. </w:t>
      </w:r>
      <w:r w:rsidR="00FE77B9" w:rsidRPr="002176DA">
        <w:rPr>
          <w:rFonts w:ascii="Calibri" w:hAnsi="Calibri" w:cs="Calibri"/>
          <w:color w:val="191919"/>
          <w:spacing w:val="-2"/>
        </w:rPr>
        <w:t>UHPLC-Q-Orbitrap HRMS</w:t>
      </w:r>
      <w:r w:rsidRPr="002176DA">
        <w:rPr>
          <w:rFonts w:ascii="Calibri" w:hAnsi="Calibri" w:cs="Calibri"/>
          <w:color w:val="191919"/>
          <w:spacing w:val="-2"/>
        </w:rPr>
        <w:t xml:space="preserve"> enables comprehensive and precise identification of complex chemical constituents. Serum pharmacochemistry restricts candidate compounds to those that are actually absorbed into systemic circulation, thereby improving the biological plausibility of subsequent network analyses. Network pharmacology analysis based on experimentally confirmed absorbed compounds allows system-level exploration of multi-target mechanisms and better reflects the holistic pharmacological characteristics of TCM formulas. Molecular docking further provides preliminary computational validation of predicted compound–target interactions and supports rational prioritization of candidate molecules for subsequent experimental verification. Collectively, this integrative workflow provides a reliable, efficient, and physiologically relevant strategy for elucidating the material basis and mechanisms of complex herbal formulas such as YQQJ.</w:t>
      </w:r>
    </w:p>
    <w:p w14:paraId="2299349D" w14:textId="77777777" w:rsidR="00186E14" w:rsidRPr="002176DA" w:rsidRDefault="00186E14" w:rsidP="00EA52BA">
      <w:pPr>
        <w:contextualSpacing/>
        <w:jc w:val="both"/>
        <w:rPr>
          <w:rFonts w:ascii="Calibri" w:hAnsi="Calibri" w:cs="Calibri"/>
          <w:color w:val="191919"/>
          <w:spacing w:val="-2"/>
        </w:rPr>
      </w:pPr>
    </w:p>
    <w:p w14:paraId="74C98C61" w14:textId="0F90AF6D" w:rsidR="00AD4E8D" w:rsidRPr="002176DA" w:rsidRDefault="00000000" w:rsidP="00EA52BA">
      <w:pPr>
        <w:contextualSpacing/>
        <w:jc w:val="both"/>
        <w:rPr>
          <w:rFonts w:ascii="Calibri" w:hAnsi="Calibri" w:cs="Calibri"/>
          <w:color w:val="191919"/>
          <w:spacing w:val="-2"/>
        </w:rPr>
      </w:pPr>
      <w:r w:rsidRPr="002176DA">
        <w:rPr>
          <w:rFonts w:ascii="Calibri" w:hAnsi="Calibri" w:cs="Calibri"/>
          <w:color w:val="191919"/>
          <w:spacing w:val="-2"/>
        </w:rPr>
        <w:t xml:space="preserve">This workflow is particularly suitable for investigating the pharmacologically active material basis and mechanisms of complex herbal formulas when in vivo absorption data can be obtained from </w:t>
      </w:r>
      <w:r w:rsidRPr="002176DA">
        <w:rPr>
          <w:rFonts w:ascii="Calibri" w:hAnsi="Calibri" w:cs="Calibri"/>
          <w:color w:val="191919"/>
          <w:spacing w:val="-2"/>
        </w:rPr>
        <w:lastRenderedPageBreak/>
        <w:t xml:space="preserve">animal or human pharmacokinetic studies. It is especially applicable to formulas with established clinical efficacy but unclear active constituents. Nevertheless, several limitations should be acknowledged. First, the accuracy of target prediction depends on the quality and completeness of public databases. Second, the workflow focuses on prototype compounds detected in circulation and does not account for bioactive metabolites generated in vivo. Third, predictions derived from network pharmacology analyses require further experimental validation. Despite these limitations, the workflow provides an efficient and reliable approach for hypothesis generation and </w:t>
      </w:r>
      <w:r w:rsidR="00573671" w:rsidRPr="002176DA">
        <w:rPr>
          <w:rFonts w:ascii="Calibri" w:hAnsi="Calibri" w:cs="Calibri"/>
          <w:color w:val="191919"/>
          <w:spacing w:val="-2"/>
        </w:rPr>
        <w:t>target prioritization</w:t>
      </w:r>
      <w:r w:rsidRPr="002176DA">
        <w:rPr>
          <w:rFonts w:ascii="Calibri" w:hAnsi="Calibri" w:cs="Calibri"/>
          <w:color w:val="191919"/>
          <w:spacing w:val="-2"/>
        </w:rPr>
        <w:t xml:space="preserve"> in mechanistic studies of TCM formulas.</w:t>
      </w:r>
    </w:p>
    <w:p w14:paraId="55896DAB" w14:textId="77777777" w:rsidR="00AD4E8D" w:rsidRPr="002176DA" w:rsidRDefault="00AD4E8D" w:rsidP="00EA52BA">
      <w:pPr>
        <w:contextualSpacing/>
        <w:jc w:val="both"/>
        <w:rPr>
          <w:rFonts w:ascii="Calibri" w:hAnsi="Calibri" w:cs="Calibri"/>
          <w:color w:val="191919"/>
          <w:spacing w:val="-2"/>
        </w:rPr>
      </w:pPr>
    </w:p>
    <w:p w14:paraId="648C4BF3" w14:textId="7C975458" w:rsidR="00186E14" w:rsidRPr="002176DA" w:rsidRDefault="00000000" w:rsidP="00EA52BA">
      <w:pPr>
        <w:contextualSpacing/>
        <w:jc w:val="both"/>
        <w:rPr>
          <w:rFonts w:ascii="Calibri" w:hAnsi="Calibri" w:cs="Calibri"/>
          <w:color w:val="000000"/>
        </w:rPr>
      </w:pPr>
      <w:r w:rsidRPr="002176DA">
        <w:rPr>
          <w:rFonts w:ascii="Calibri" w:hAnsi="Calibri" w:cs="Calibri"/>
          <w:color w:val="000000"/>
        </w:rPr>
        <w:t>Therefore, this study uses UHPLC-Q-Orbitrap HRMS to systematically characterize both the aqueous extract components and circulating compounds of YQQJ, thereby establishing a relatively comprehensive database of potential active constituents. Based on this dataset, network pharmacology analysis</w:t>
      </w:r>
      <w:r w:rsidR="00A31B99" w:rsidRPr="002176DA">
        <w:rPr>
          <w:rFonts w:ascii="Calibri" w:hAnsi="Calibri" w:cs="Calibri"/>
          <w:color w:val="000000"/>
        </w:rPr>
        <w:t>, combined with molecular docking validation, predicts the potential pharmacologically active components of YQQJ for</w:t>
      </w:r>
      <w:r w:rsidRPr="002176DA">
        <w:rPr>
          <w:rFonts w:ascii="Calibri" w:hAnsi="Calibri" w:cs="Calibri"/>
          <w:color w:val="000000"/>
        </w:rPr>
        <w:t xml:space="preserve"> the treatment of IgAN and provides a foundation for subsequent mechanistic investigations.</w:t>
      </w:r>
    </w:p>
    <w:p w14:paraId="48BA6B0A" w14:textId="77777777" w:rsidR="006E4797" w:rsidRPr="002176DA" w:rsidRDefault="006E4797" w:rsidP="00EA52BA">
      <w:pPr>
        <w:contextualSpacing/>
        <w:rPr>
          <w:rFonts w:ascii="Calibri" w:hAnsi="Calibri" w:cs="Calibri"/>
          <w:b/>
        </w:rPr>
      </w:pPr>
    </w:p>
    <w:p w14:paraId="32A92E82" w14:textId="04621998" w:rsidR="006E4797" w:rsidRPr="002176DA" w:rsidRDefault="00000000" w:rsidP="00EA52BA">
      <w:pPr>
        <w:contextualSpacing/>
        <w:rPr>
          <w:rFonts w:ascii="Calibri" w:hAnsi="Calibri" w:cs="Calibri"/>
          <w:color w:val="808080"/>
        </w:rPr>
      </w:pPr>
      <w:r w:rsidRPr="002176DA">
        <w:rPr>
          <w:rFonts w:ascii="Calibri" w:hAnsi="Calibri" w:cs="Calibri"/>
          <w:b/>
        </w:rPr>
        <w:t>PROTOCOL:</w:t>
      </w:r>
      <w:r w:rsidRPr="002176DA">
        <w:rPr>
          <w:rFonts w:ascii="Calibri" w:hAnsi="Calibri" w:cs="Calibri"/>
        </w:rPr>
        <w:t xml:space="preserve"> </w:t>
      </w:r>
    </w:p>
    <w:p w14:paraId="41091435" w14:textId="6182F907" w:rsidR="00FE4767" w:rsidRPr="002176DA" w:rsidRDefault="00000000" w:rsidP="00EA52BA">
      <w:pPr>
        <w:contextualSpacing/>
        <w:rPr>
          <w:rFonts w:ascii="Calibri" w:hAnsi="Calibri" w:cs="Calibri"/>
          <w:color w:val="000000"/>
        </w:rPr>
      </w:pPr>
      <w:r w:rsidRPr="002176DA">
        <w:rPr>
          <w:rFonts w:ascii="Calibri" w:hAnsi="Calibri" w:cs="Calibri"/>
          <w:color w:val="000000"/>
        </w:rPr>
        <w:t>A</w:t>
      </w:r>
      <w:r w:rsidR="00D52A10" w:rsidRPr="002176DA">
        <w:rPr>
          <w:rFonts w:ascii="Calibri" w:hAnsi="Calibri" w:cs="Calibri"/>
          <w:color w:val="000000"/>
        </w:rPr>
        <w:t>ll experimental procedures involving animals compl</w:t>
      </w:r>
      <w:r w:rsidRPr="002176DA">
        <w:rPr>
          <w:rFonts w:ascii="Calibri" w:hAnsi="Calibri" w:cs="Calibri"/>
          <w:color w:val="000000"/>
        </w:rPr>
        <w:t xml:space="preserve">ied </w:t>
      </w:r>
      <w:r w:rsidR="00D52A10" w:rsidRPr="002176DA">
        <w:rPr>
          <w:rFonts w:ascii="Calibri" w:hAnsi="Calibri" w:cs="Calibri"/>
          <w:color w:val="000000"/>
        </w:rPr>
        <w:t>with the Guidelines for the Care and Use of Laboratory Animals issued by the China Animal Welfare Committee.</w:t>
      </w:r>
      <w:r w:rsidRPr="002176DA">
        <w:rPr>
          <w:rFonts w:ascii="Calibri" w:hAnsi="Calibri" w:cs="Calibri"/>
          <w:color w:val="000000"/>
        </w:rPr>
        <w:t xml:space="preserve"> </w:t>
      </w:r>
      <w:r w:rsidR="00D52A10" w:rsidRPr="002176DA">
        <w:rPr>
          <w:rFonts w:ascii="Calibri" w:hAnsi="Calibri" w:cs="Calibri"/>
          <w:color w:val="000000"/>
        </w:rPr>
        <w:t>All procedures in this study were approved by the Institutional Animal Care and Use Committee (IACUC) of the Animal Experimental Center of Guang’anmen Hospital.</w:t>
      </w:r>
    </w:p>
    <w:p w14:paraId="4DDF9700" w14:textId="77777777" w:rsidR="00BC55C4" w:rsidRPr="002176DA" w:rsidRDefault="00BC55C4" w:rsidP="00EA52BA">
      <w:pPr>
        <w:contextualSpacing/>
        <w:jc w:val="both"/>
        <w:rPr>
          <w:rFonts w:ascii="Calibri" w:hAnsi="Calibri" w:cs="Calibri"/>
          <w:color w:val="000000"/>
        </w:rPr>
      </w:pPr>
    </w:p>
    <w:p w14:paraId="6EC49FBB" w14:textId="77777777" w:rsidR="00421009" w:rsidRPr="002176DA" w:rsidRDefault="00000000" w:rsidP="00EA52BA">
      <w:pPr>
        <w:pStyle w:val="ListParagraph"/>
        <w:numPr>
          <w:ilvl w:val="0"/>
          <w:numId w:val="38"/>
        </w:numPr>
        <w:spacing w:after="0"/>
        <w:ind w:left="0" w:firstLine="0"/>
        <w:jc w:val="both"/>
        <w:rPr>
          <w:rFonts w:ascii="Calibri" w:hAnsi="Calibri" w:cs="Calibri"/>
          <w:b/>
          <w:bCs/>
          <w:color w:val="000000"/>
          <w:sz w:val="24"/>
          <w:szCs w:val="24"/>
        </w:rPr>
      </w:pPr>
      <w:r w:rsidRPr="002176DA">
        <w:rPr>
          <w:rFonts w:ascii="Calibri" w:hAnsi="Calibri" w:cs="Calibri"/>
          <w:b/>
          <w:bCs/>
          <w:color w:val="000000"/>
          <w:sz w:val="24"/>
          <w:szCs w:val="24"/>
        </w:rPr>
        <w:t xml:space="preserve">Animals and </w:t>
      </w:r>
      <w:r w:rsidR="00905F56" w:rsidRPr="002176DA">
        <w:rPr>
          <w:rFonts w:ascii="Calibri" w:hAnsi="Calibri" w:cs="Calibri"/>
          <w:b/>
          <w:bCs/>
          <w:color w:val="000000"/>
          <w:sz w:val="24"/>
          <w:szCs w:val="24"/>
        </w:rPr>
        <w:t>d</w:t>
      </w:r>
      <w:r w:rsidRPr="002176DA">
        <w:rPr>
          <w:rFonts w:ascii="Calibri" w:hAnsi="Calibri" w:cs="Calibri"/>
          <w:b/>
          <w:bCs/>
          <w:color w:val="000000"/>
          <w:sz w:val="24"/>
          <w:szCs w:val="24"/>
        </w:rPr>
        <w:t xml:space="preserve">rug </w:t>
      </w:r>
      <w:r w:rsidR="00905F56" w:rsidRPr="002176DA">
        <w:rPr>
          <w:rFonts w:ascii="Calibri" w:hAnsi="Calibri" w:cs="Calibri"/>
          <w:b/>
          <w:bCs/>
          <w:color w:val="000000"/>
          <w:sz w:val="24"/>
          <w:szCs w:val="24"/>
        </w:rPr>
        <w:t>a</w:t>
      </w:r>
      <w:r w:rsidRPr="002176DA">
        <w:rPr>
          <w:rFonts w:ascii="Calibri" w:hAnsi="Calibri" w:cs="Calibri"/>
          <w:b/>
          <w:bCs/>
          <w:color w:val="000000"/>
          <w:sz w:val="24"/>
          <w:szCs w:val="24"/>
        </w:rPr>
        <w:t>dministration</w:t>
      </w:r>
    </w:p>
    <w:p w14:paraId="2F075FF4" w14:textId="77777777" w:rsidR="00421009" w:rsidRPr="002176DA" w:rsidRDefault="00421009" w:rsidP="00EA52BA">
      <w:pPr>
        <w:pStyle w:val="ListParagraph"/>
        <w:spacing w:after="0"/>
        <w:ind w:left="0"/>
        <w:jc w:val="both"/>
        <w:rPr>
          <w:rFonts w:ascii="Calibri" w:hAnsi="Calibri" w:cs="Calibri"/>
          <w:b/>
          <w:bCs/>
          <w:color w:val="000000"/>
          <w:sz w:val="24"/>
          <w:szCs w:val="24"/>
        </w:rPr>
      </w:pPr>
    </w:p>
    <w:p w14:paraId="25C80D78" w14:textId="152020F3" w:rsidR="00186E14" w:rsidRPr="002176DA" w:rsidRDefault="00000000" w:rsidP="00EA52BA">
      <w:pPr>
        <w:pStyle w:val="ListParagraph"/>
        <w:numPr>
          <w:ilvl w:val="1"/>
          <w:numId w:val="38"/>
        </w:numPr>
        <w:spacing w:after="0"/>
        <w:ind w:left="0" w:firstLine="0"/>
        <w:jc w:val="both"/>
        <w:rPr>
          <w:rFonts w:ascii="Calibri" w:hAnsi="Calibri" w:cs="Calibri"/>
          <w:b/>
          <w:bCs/>
          <w:color w:val="000000"/>
          <w:sz w:val="24"/>
          <w:szCs w:val="24"/>
        </w:rPr>
      </w:pPr>
      <w:r w:rsidRPr="002176DA">
        <w:rPr>
          <w:rFonts w:ascii="Calibri" w:hAnsi="Calibri" w:cs="Calibri"/>
          <w:color w:val="000000"/>
          <w:sz w:val="24"/>
          <w:szCs w:val="24"/>
        </w:rPr>
        <w:t>Use twelve 6-week-old male Sprague–Dawley (SD) rats weighing 200–230 g.</w:t>
      </w:r>
    </w:p>
    <w:p w14:paraId="186CB540" w14:textId="77777777" w:rsidR="00905F56" w:rsidRPr="002176DA" w:rsidRDefault="00905F56" w:rsidP="00EA52BA">
      <w:pPr>
        <w:contextualSpacing/>
        <w:jc w:val="both"/>
        <w:rPr>
          <w:rFonts w:ascii="Calibri" w:hAnsi="Calibri" w:cs="Calibri"/>
          <w:color w:val="000000"/>
        </w:rPr>
      </w:pPr>
    </w:p>
    <w:p w14:paraId="06B9812D" w14:textId="6799A93E" w:rsidR="00186E14" w:rsidRPr="002176DA" w:rsidRDefault="00000000" w:rsidP="00EA52BA">
      <w:pPr>
        <w:pStyle w:val="ListParagraph"/>
        <w:numPr>
          <w:ilvl w:val="1"/>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House all animals in the Experimental Animal Center.</w:t>
      </w:r>
    </w:p>
    <w:p w14:paraId="51DD715E" w14:textId="77777777" w:rsidR="00905F56" w:rsidRPr="002176DA" w:rsidRDefault="00905F56" w:rsidP="00EA52BA">
      <w:pPr>
        <w:contextualSpacing/>
        <w:jc w:val="both"/>
        <w:rPr>
          <w:rFonts w:ascii="Calibri" w:hAnsi="Calibri" w:cs="Calibri"/>
          <w:color w:val="000000"/>
        </w:rPr>
      </w:pPr>
    </w:p>
    <w:p w14:paraId="370E0ECE" w14:textId="26429E46" w:rsidR="00F91D49" w:rsidRPr="002176DA" w:rsidRDefault="00000000" w:rsidP="00EA52BA">
      <w:pPr>
        <w:contextualSpacing/>
        <w:jc w:val="both"/>
        <w:rPr>
          <w:rFonts w:ascii="Calibri" w:hAnsi="Calibri" w:cs="Calibri"/>
          <w:color w:val="000000"/>
        </w:rPr>
      </w:pPr>
      <w:r w:rsidRPr="002176DA">
        <w:rPr>
          <w:rFonts w:ascii="Calibri" w:hAnsi="Calibri" w:cs="Calibri"/>
          <w:color w:val="000000"/>
        </w:rPr>
        <w:t xml:space="preserve">NOTE: Maintain the housing temperature at 20–26 °C and the relative humidity at 40–70%. Use a </w:t>
      </w:r>
      <w:r w:rsidR="00B15535" w:rsidRPr="002176DA">
        <w:rPr>
          <w:rFonts w:ascii="Calibri" w:hAnsi="Calibri" w:cs="Calibri"/>
          <w:color w:val="000000"/>
        </w:rPr>
        <w:t>12 h/12 h light/dark cycle</w:t>
      </w:r>
      <w:r w:rsidRPr="002176DA">
        <w:rPr>
          <w:rFonts w:ascii="Calibri" w:hAnsi="Calibri" w:cs="Calibri"/>
          <w:color w:val="000000"/>
        </w:rPr>
        <w:t xml:space="preserve"> to simulate natural circadian rhythms.</w:t>
      </w:r>
    </w:p>
    <w:p w14:paraId="6B90B79E" w14:textId="77777777" w:rsidR="00905F56" w:rsidRPr="002176DA" w:rsidRDefault="00905F56" w:rsidP="00EA52BA">
      <w:pPr>
        <w:contextualSpacing/>
        <w:jc w:val="both"/>
        <w:rPr>
          <w:rFonts w:ascii="Calibri" w:hAnsi="Calibri" w:cs="Calibri"/>
          <w:color w:val="000000"/>
        </w:rPr>
      </w:pPr>
    </w:p>
    <w:p w14:paraId="4CCF1E61" w14:textId="4A8A665C" w:rsidR="00186E14" w:rsidRPr="002176DA" w:rsidRDefault="00000000" w:rsidP="00EA52BA">
      <w:pPr>
        <w:pStyle w:val="ListParagraph"/>
        <w:numPr>
          <w:ilvl w:val="1"/>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Acclimatize animals for </w:t>
      </w:r>
      <w:r w:rsidR="00EB65CB" w:rsidRPr="002176DA">
        <w:rPr>
          <w:rFonts w:ascii="Calibri" w:hAnsi="Calibri" w:cs="Calibri"/>
          <w:color w:val="000000"/>
          <w:sz w:val="24"/>
          <w:szCs w:val="24"/>
        </w:rPr>
        <w:t>7</w:t>
      </w:r>
      <w:r w:rsidRPr="002176DA">
        <w:rPr>
          <w:rFonts w:ascii="Calibri" w:hAnsi="Calibri" w:cs="Calibri"/>
          <w:color w:val="000000"/>
          <w:sz w:val="24"/>
          <w:szCs w:val="24"/>
        </w:rPr>
        <w:t xml:space="preserve"> days under standard conditions with free access to food and water </w:t>
      </w:r>
      <w:r w:rsidR="00C00F27" w:rsidRPr="002176DA">
        <w:rPr>
          <w:rFonts w:ascii="Calibri" w:hAnsi="Calibri" w:cs="Calibri"/>
          <w:color w:val="000000"/>
          <w:sz w:val="24"/>
          <w:szCs w:val="24"/>
        </w:rPr>
        <w:t>before</w:t>
      </w:r>
      <w:r w:rsidRPr="002176DA">
        <w:rPr>
          <w:rFonts w:ascii="Calibri" w:hAnsi="Calibri" w:cs="Calibri"/>
          <w:color w:val="000000"/>
          <w:sz w:val="24"/>
          <w:szCs w:val="24"/>
        </w:rPr>
        <w:t xml:space="preserve"> the experiment. </w:t>
      </w:r>
      <w:r w:rsidR="00CC04E1" w:rsidRPr="002176DA">
        <w:rPr>
          <w:rFonts w:ascii="Calibri" w:hAnsi="Calibri" w:cs="Calibri"/>
          <w:color w:val="000000"/>
          <w:sz w:val="24"/>
          <w:szCs w:val="24"/>
        </w:rPr>
        <w:t xml:space="preserve">Randomly </w:t>
      </w:r>
      <w:r w:rsidRPr="002176DA">
        <w:rPr>
          <w:rFonts w:ascii="Calibri" w:hAnsi="Calibri" w:cs="Calibri"/>
          <w:color w:val="000000"/>
          <w:sz w:val="24"/>
          <w:szCs w:val="24"/>
        </w:rPr>
        <w:t xml:space="preserve">divide the rats into two groups (n = 6 per group): a </w:t>
      </w:r>
      <w:r w:rsidR="00035922" w:rsidRPr="002176DA">
        <w:rPr>
          <w:rFonts w:ascii="Calibri" w:hAnsi="Calibri" w:cs="Calibri"/>
          <w:color w:val="000000"/>
          <w:sz w:val="24"/>
          <w:szCs w:val="24"/>
        </w:rPr>
        <w:t>control</w:t>
      </w:r>
      <w:r w:rsidRPr="002176DA">
        <w:rPr>
          <w:rFonts w:ascii="Calibri" w:hAnsi="Calibri" w:cs="Calibri"/>
          <w:color w:val="000000"/>
          <w:sz w:val="24"/>
          <w:szCs w:val="24"/>
        </w:rPr>
        <w:t xml:space="preserve"> group and a drug-treated group.</w:t>
      </w:r>
    </w:p>
    <w:p w14:paraId="7E342C12" w14:textId="77777777" w:rsidR="00905F56" w:rsidRPr="002176DA" w:rsidRDefault="00905F56" w:rsidP="00EA52BA">
      <w:pPr>
        <w:contextualSpacing/>
        <w:jc w:val="both"/>
        <w:rPr>
          <w:rFonts w:ascii="Calibri" w:hAnsi="Calibri" w:cs="Calibri"/>
          <w:color w:val="000000"/>
        </w:rPr>
      </w:pPr>
    </w:p>
    <w:p w14:paraId="40CD47E1" w14:textId="7828BC7A" w:rsidR="00186E14" w:rsidRPr="002176DA" w:rsidRDefault="00000000" w:rsidP="00EA52BA">
      <w:pPr>
        <w:pStyle w:val="ListParagraph"/>
        <w:numPr>
          <w:ilvl w:val="1"/>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Refer to the equivalent dose converted by body surface area between humans and animals</w:t>
      </w:r>
      <w:r w:rsidR="002466D2" w:rsidRPr="002176DA">
        <w:rPr>
          <w:rFonts w:ascii="Calibri" w:hAnsi="Calibri" w:cs="Calibri"/>
          <w:color w:val="000000"/>
          <w:sz w:val="24"/>
          <w:szCs w:val="24"/>
        </w:rPr>
        <w:fldChar w:fldCharType="begin"/>
      </w:r>
      <w:r w:rsidR="00E3518A" w:rsidRPr="002176DA">
        <w:rPr>
          <w:rFonts w:ascii="Calibri" w:hAnsi="Calibri" w:cs="Calibri"/>
          <w:color w:val="000000"/>
          <w:sz w:val="24"/>
          <w:szCs w:val="24"/>
        </w:rPr>
        <w:instrText xml:space="preserve"> ADDIN EN.CITE &lt;EndNote&gt;&lt;Cite&gt;&lt;Author&gt;</w:instrText>
      </w:r>
      <w:r w:rsidR="00E3518A" w:rsidRPr="002176DA">
        <w:rPr>
          <w:rFonts w:ascii="MS Mincho" w:eastAsia="MS Mincho" w:hAnsi="MS Mincho" w:cs="MS Mincho" w:hint="eastAsia"/>
          <w:color w:val="000000"/>
          <w:sz w:val="24"/>
          <w:szCs w:val="24"/>
        </w:rPr>
        <w:instrText>徐叔云</w:instrText>
      </w:r>
      <w:r w:rsidR="00E3518A" w:rsidRPr="002176DA">
        <w:rPr>
          <w:rFonts w:ascii="Calibri" w:hAnsi="Calibri" w:cs="Calibri"/>
          <w:color w:val="000000"/>
          <w:sz w:val="24"/>
          <w:szCs w:val="24"/>
        </w:rPr>
        <w:instrText>&lt;/Author&gt;&lt;Year&gt;1992&lt;/Year&gt;&lt;RecNum&gt;97&lt;/RecNum&gt;&lt;DisplayText&gt;&lt;style face="superscript"&gt;20&lt;/style&gt;&lt;/DisplayText&gt;&lt;record&gt;&lt;rec-number&gt;97&lt;/rec-number&gt;&lt;foreign-keys&gt;&lt;key app="EN" db-id="wx2fv5e5ft5axaef20m5axrcvwdezfpasfee" timestamp="1750503955"&gt;97&lt;/key&gt;&lt;/foreign-keys&gt;&lt;ref-type name="Journal Article"&gt;17&lt;/ref-type&gt;&lt;contributors&gt;&lt;authors&gt;&lt;author&gt;</w:instrText>
      </w:r>
      <w:r w:rsidR="00E3518A" w:rsidRPr="002176DA">
        <w:rPr>
          <w:rFonts w:ascii="MS Mincho" w:eastAsia="MS Mincho" w:hAnsi="MS Mincho" w:cs="MS Mincho" w:hint="eastAsia"/>
          <w:color w:val="000000"/>
          <w:sz w:val="24"/>
          <w:szCs w:val="24"/>
        </w:rPr>
        <w:instrText>徐叔云</w:instrText>
      </w:r>
      <w:r w:rsidR="00E3518A" w:rsidRPr="002176DA">
        <w:rPr>
          <w:rFonts w:ascii="Calibri" w:hAnsi="Calibri" w:cs="Calibri"/>
          <w:color w:val="000000"/>
          <w:sz w:val="24"/>
          <w:szCs w:val="24"/>
        </w:rPr>
        <w:instrText>,</w:instrText>
      </w:r>
      <w:r w:rsidR="00E3518A" w:rsidRPr="002176DA">
        <w:rPr>
          <w:rFonts w:ascii="MS Mincho" w:eastAsia="MS Mincho" w:hAnsi="MS Mincho" w:cs="MS Mincho" w:hint="eastAsia"/>
          <w:color w:val="000000"/>
          <w:sz w:val="24"/>
          <w:szCs w:val="24"/>
        </w:rPr>
        <w:instrText>卞如濂</w:instrText>
      </w:r>
      <w:r w:rsidR="00E3518A" w:rsidRPr="002176DA">
        <w:rPr>
          <w:rFonts w:ascii="Calibri" w:hAnsi="Calibri" w:cs="Calibri"/>
          <w:color w:val="000000"/>
          <w:sz w:val="24"/>
          <w:szCs w:val="24"/>
        </w:rPr>
        <w:instrText>,</w:instrText>
      </w:r>
      <w:r w:rsidR="00E3518A" w:rsidRPr="002176DA">
        <w:rPr>
          <w:rFonts w:ascii="PMingLiU" w:eastAsia="PMingLiU" w:hAnsi="PMingLiU" w:cs="PMingLiU" w:hint="eastAsia"/>
          <w:color w:val="000000"/>
          <w:sz w:val="24"/>
          <w:szCs w:val="24"/>
        </w:rPr>
        <w:instrText>陈修</w:instrText>
      </w:r>
      <w:r w:rsidR="00E3518A" w:rsidRPr="002176DA">
        <w:rPr>
          <w:rFonts w:ascii="Calibri" w:hAnsi="Calibri" w:cs="Calibri"/>
          <w:color w:val="000000"/>
          <w:sz w:val="24"/>
          <w:szCs w:val="24"/>
        </w:rPr>
        <w:instrText>&lt;/author&gt;&lt;/authors&gt;&lt;/contributors&gt;&lt;auth-address&gt;</w:instrText>
      </w:r>
      <w:r w:rsidR="00E3518A" w:rsidRPr="002176DA">
        <w:rPr>
          <w:rFonts w:ascii="MS Mincho" w:eastAsia="MS Mincho" w:hAnsi="MS Mincho" w:cs="MS Mincho" w:hint="eastAsia"/>
          <w:color w:val="000000"/>
          <w:sz w:val="24"/>
          <w:szCs w:val="24"/>
        </w:rPr>
        <w:instrText>人民</w:instrText>
      </w:r>
      <w:r w:rsidR="00E3518A" w:rsidRPr="002176DA">
        <w:rPr>
          <w:rFonts w:ascii="PMingLiU" w:eastAsia="PMingLiU" w:hAnsi="PMingLiU" w:cs="PMingLiU" w:hint="eastAsia"/>
          <w:color w:val="000000"/>
          <w:sz w:val="24"/>
          <w:szCs w:val="24"/>
        </w:rPr>
        <w:instrText>卫民出版社出版</w:instrText>
      </w:r>
      <w:r w:rsidR="00E3518A" w:rsidRPr="002176DA">
        <w:rPr>
          <w:rFonts w:ascii="Calibri" w:hAnsi="Calibri" w:cs="Calibri"/>
          <w:color w:val="000000"/>
          <w:sz w:val="24"/>
          <w:szCs w:val="24"/>
        </w:rPr>
        <w:instrText>,</w:instrText>
      </w:r>
      <w:r w:rsidR="00E3518A" w:rsidRPr="002176DA">
        <w:rPr>
          <w:rFonts w:ascii="MS Mincho" w:eastAsia="MS Mincho" w:hAnsi="MS Mincho" w:cs="MS Mincho" w:hint="eastAsia"/>
          <w:color w:val="000000"/>
          <w:sz w:val="24"/>
          <w:szCs w:val="24"/>
        </w:rPr>
        <w:instrText>人民</w:instrText>
      </w:r>
      <w:r w:rsidR="00E3518A" w:rsidRPr="002176DA">
        <w:rPr>
          <w:rFonts w:ascii="PMingLiU" w:eastAsia="PMingLiU" w:hAnsi="PMingLiU" w:cs="PMingLiU" w:hint="eastAsia"/>
          <w:color w:val="000000"/>
          <w:sz w:val="24"/>
          <w:szCs w:val="24"/>
        </w:rPr>
        <w:instrText>卫民出版社出版</w:instrText>
      </w:r>
      <w:r w:rsidR="00E3518A" w:rsidRPr="002176DA">
        <w:rPr>
          <w:rFonts w:ascii="Calibri" w:hAnsi="Calibri" w:cs="Calibri"/>
          <w:color w:val="000000"/>
          <w:sz w:val="24"/>
          <w:szCs w:val="24"/>
        </w:rPr>
        <w:instrText>,</w:instrText>
      </w:r>
      <w:r w:rsidR="00E3518A" w:rsidRPr="002176DA">
        <w:rPr>
          <w:rFonts w:ascii="MS Mincho" w:eastAsia="MS Mincho" w:hAnsi="MS Mincho" w:cs="MS Mincho" w:hint="eastAsia"/>
          <w:color w:val="000000"/>
          <w:sz w:val="24"/>
          <w:szCs w:val="24"/>
        </w:rPr>
        <w:instrText>人民</w:instrText>
      </w:r>
      <w:r w:rsidR="00E3518A" w:rsidRPr="002176DA">
        <w:rPr>
          <w:rFonts w:ascii="PMingLiU" w:eastAsia="PMingLiU" w:hAnsi="PMingLiU" w:cs="PMingLiU" w:hint="eastAsia"/>
          <w:color w:val="000000"/>
          <w:sz w:val="24"/>
          <w:szCs w:val="24"/>
        </w:rPr>
        <w:instrText>卫民出版社出版</w:instrText>
      </w:r>
      <w:r w:rsidR="00E3518A" w:rsidRPr="002176DA">
        <w:rPr>
          <w:rFonts w:ascii="Calibri" w:hAnsi="Calibri" w:cs="Calibri"/>
          <w:color w:val="000000"/>
          <w:sz w:val="24"/>
          <w:szCs w:val="24"/>
        </w:rPr>
        <w:instrText>&lt;/auth-address&gt;&lt;titles&gt;&lt;title&gt;</w:instrText>
      </w:r>
      <w:r w:rsidR="00E3518A" w:rsidRPr="002176DA">
        <w:rPr>
          <w:rFonts w:ascii="MS Mincho" w:eastAsia="MS Mincho" w:hAnsi="MS Mincho" w:cs="MS Mincho" w:hint="eastAsia"/>
          <w:color w:val="000000"/>
          <w:sz w:val="24"/>
          <w:szCs w:val="24"/>
        </w:rPr>
        <w:instrText>《</w:instrText>
      </w:r>
      <w:r w:rsidR="00E3518A" w:rsidRPr="002176DA">
        <w:rPr>
          <w:rFonts w:ascii="PMingLiU" w:eastAsia="PMingLiU" w:hAnsi="PMingLiU" w:cs="PMingLiU" w:hint="eastAsia"/>
          <w:color w:val="000000"/>
          <w:sz w:val="24"/>
          <w:szCs w:val="24"/>
        </w:rPr>
        <w:instrText>药理实验方法学》第二版出版发行</w:instrText>
      </w:r>
      <w:r w:rsidR="00E3518A" w:rsidRPr="002176DA">
        <w:rPr>
          <w:rFonts w:ascii="Calibri" w:hAnsi="Calibri" w:cs="Calibri"/>
          <w:color w:val="000000"/>
          <w:sz w:val="24"/>
          <w:szCs w:val="24"/>
        </w:rPr>
        <w:instrText>&lt;/title&gt;&lt;secondary-title&gt;</w:instrText>
      </w:r>
      <w:r w:rsidR="00E3518A" w:rsidRPr="002176DA">
        <w:rPr>
          <w:rFonts w:ascii="MS Mincho" w:eastAsia="MS Mincho" w:hAnsi="MS Mincho" w:cs="MS Mincho" w:hint="eastAsia"/>
          <w:color w:val="000000"/>
          <w:sz w:val="24"/>
          <w:szCs w:val="24"/>
        </w:rPr>
        <w:instrText>中国</w:instrText>
      </w:r>
      <w:r w:rsidR="00E3518A" w:rsidRPr="002176DA">
        <w:rPr>
          <w:rFonts w:ascii="PMingLiU" w:eastAsia="PMingLiU" w:hAnsi="PMingLiU" w:cs="PMingLiU" w:hint="eastAsia"/>
          <w:color w:val="000000"/>
          <w:sz w:val="24"/>
          <w:szCs w:val="24"/>
        </w:rPr>
        <w:instrText>药理学通报</w:instrText>
      </w:r>
      <w:r w:rsidR="00E3518A" w:rsidRPr="002176DA">
        <w:rPr>
          <w:rFonts w:ascii="Calibri" w:hAnsi="Calibri" w:cs="Calibri"/>
          <w:color w:val="000000"/>
          <w:sz w:val="24"/>
          <w:szCs w:val="24"/>
        </w:rPr>
        <w:instrText>&lt;/secondary-title&gt;&lt;/titles&gt;&lt;periodical&gt;&lt;full-title&gt;</w:instrText>
      </w:r>
      <w:r w:rsidR="00E3518A" w:rsidRPr="002176DA">
        <w:rPr>
          <w:rFonts w:ascii="MS Mincho" w:eastAsia="MS Mincho" w:hAnsi="MS Mincho" w:cs="MS Mincho" w:hint="eastAsia"/>
          <w:color w:val="000000"/>
          <w:sz w:val="24"/>
          <w:szCs w:val="24"/>
        </w:rPr>
        <w:instrText>中国</w:instrText>
      </w:r>
      <w:r w:rsidR="00E3518A" w:rsidRPr="002176DA">
        <w:rPr>
          <w:rFonts w:ascii="PMingLiU" w:eastAsia="PMingLiU" w:hAnsi="PMingLiU" w:cs="PMingLiU" w:hint="eastAsia"/>
          <w:color w:val="000000"/>
          <w:sz w:val="24"/>
          <w:szCs w:val="24"/>
        </w:rPr>
        <w:instrText>药理学通报</w:instrText>
      </w:r>
      <w:r w:rsidR="00E3518A" w:rsidRPr="002176DA">
        <w:rPr>
          <w:rFonts w:ascii="Calibri" w:hAnsi="Calibri" w:cs="Calibri"/>
          <w:color w:val="000000"/>
          <w:sz w:val="24"/>
          <w:szCs w:val="24"/>
        </w:rPr>
        <w:instrText>&lt;/full-title&gt;&lt;/periodical&gt;&lt;pages&gt;19&lt;/pages&gt;&lt;number&gt;01&lt;/number&gt;&lt;dates&gt;&lt;year&gt;1992&lt;/year&gt;&lt;/dates&gt;&lt;isbn&gt;1001-1978&lt;/isbn&gt;&lt;call-num&gt;34-1086/R&lt;/call-num&gt;&lt;urls&gt;&lt;related-urls&gt;&lt;url&gt;https://kns.cnki.net/kcms2/article/abstract?v=GkDm8A2i92VwPSTambiMWgvzoEr7mWxcdjwi_Dj_KK_qph58K3iJHB8qbQV1J3hnL0yoJNIDKnmCnejHgkotKKDELfjCyVSeFlMRFRfiV-hVj2gX7YTAzgy8v1ViQ_1F7qTzcJ-VIr-1KunEUa8XQU1FBsaL5WN3OSTftFzko0seav9qkm1kzMj2Fv4AraDF&amp;amp;uniplatform=NZKPT&amp;amp;language=CHS&lt;/url&gt;&lt;/related-urls&gt;&lt;/urls&gt;&lt;remote-database-provider&gt;Cnki&lt;/remote-database-provider&gt;&lt;/record&gt;&lt;/Cite&gt;&lt;/EndNote&gt;</w:instrText>
      </w:r>
      <w:r w:rsidR="002466D2" w:rsidRPr="002176DA">
        <w:rPr>
          <w:rFonts w:ascii="Calibri" w:hAnsi="Calibri" w:cs="Calibri"/>
          <w:color w:val="000000"/>
          <w:sz w:val="24"/>
          <w:szCs w:val="24"/>
        </w:rPr>
        <w:fldChar w:fldCharType="separate"/>
      </w:r>
      <w:r w:rsidR="00E3518A" w:rsidRPr="002176DA">
        <w:rPr>
          <w:rFonts w:ascii="Calibri" w:hAnsi="Calibri" w:cs="Calibri"/>
          <w:noProof/>
          <w:color w:val="000000"/>
          <w:sz w:val="24"/>
          <w:szCs w:val="24"/>
          <w:vertAlign w:val="superscript"/>
        </w:rPr>
        <w:t>20</w:t>
      </w:r>
      <w:r w:rsidR="002466D2" w:rsidRPr="002176DA">
        <w:rPr>
          <w:rFonts w:ascii="Calibri" w:hAnsi="Calibri" w:cs="Calibri"/>
          <w:color w:val="000000"/>
          <w:sz w:val="24"/>
          <w:szCs w:val="24"/>
        </w:rPr>
        <w:fldChar w:fldCharType="end"/>
      </w:r>
      <w:r w:rsidRPr="002176DA">
        <w:rPr>
          <w:rFonts w:ascii="Calibri" w:hAnsi="Calibri" w:cs="Calibri"/>
          <w:color w:val="000000"/>
          <w:sz w:val="24"/>
          <w:szCs w:val="24"/>
        </w:rPr>
        <w:t xml:space="preserve">. Administer YQQJ concentrated extract </w:t>
      </w:r>
      <w:r w:rsidR="00CC04E1" w:rsidRPr="002176DA">
        <w:rPr>
          <w:rFonts w:ascii="Calibri" w:hAnsi="Calibri" w:cs="Calibri"/>
          <w:color w:val="000000"/>
          <w:sz w:val="24"/>
          <w:szCs w:val="24"/>
        </w:rPr>
        <w:t xml:space="preserve">via oral gavage </w:t>
      </w:r>
      <w:r w:rsidRPr="002176DA">
        <w:rPr>
          <w:rFonts w:ascii="Calibri" w:hAnsi="Calibri" w:cs="Calibri"/>
          <w:color w:val="000000"/>
          <w:sz w:val="24"/>
          <w:szCs w:val="24"/>
        </w:rPr>
        <w:t xml:space="preserve">at 24.68 mL/(kg·day) to the drug-treated </w:t>
      </w:r>
      <w:r w:rsidR="00035922" w:rsidRPr="002176DA">
        <w:rPr>
          <w:rFonts w:ascii="Calibri" w:hAnsi="Calibri" w:cs="Calibri"/>
          <w:color w:val="000000"/>
          <w:sz w:val="24"/>
          <w:szCs w:val="24"/>
        </w:rPr>
        <w:t>group</w:t>
      </w:r>
      <w:r w:rsidR="002D68C0" w:rsidRPr="002176DA">
        <w:rPr>
          <w:rFonts w:ascii="Calibri" w:hAnsi="Calibri" w:cs="Calibri"/>
          <w:color w:val="000000"/>
          <w:sz w:val="24"/>
          <w:szCs w:val="24"/>
        </w:rPr>
        <w:t>.</w:t>
      </w:r>
      <w:r w:rsidR="00035922" w:rsidRPr="002176DA">
        <w:rPr>
          <w:rFonts w:ascii="Calibri" w:hAnsi="Calibri" w:cs="Calibri"/>
          <w:color w:val="000000"/>
          <w:sz w:val="24"/>
          <w:szCs w:val="24"/>
        </w:rPr>
        <w:t xml:space="preserve"> </w:t>
      </w:r>
      <w:r w:rsidR="002D68C0" w:rsidRPr="002176DA">
        <w:rPr>
          <w:rFonts w:ascii="Calibri" w:hAnsi="Calibri" w:cs="Calibri"/>
          <w:color w:val="000000"/>
          <w:sz w:val="24"/>
          <w:szCs w:val="24"/>
        </w:rPr>
        <w:t>A</w:t>
      </w:r>
      <w:r w:rsidRPr="002176DA">
        <w:rPr>
          <w:rFonts w:ascii="Calibri" w:hAnsi="Calibri" w:cs="Calibri"/>
          <w:color w:val="000000"/>
          <w:sz w:val="24"/>
          <w:szCs w:val="24"/>
        </w:rPr>
        <w:t xml:space="preserve">dminister an equal volume of distilled water to the </w:t>
      </w:r>
      <w:r w:rsidR="00035922" w:rsidRPr="002176DA">
        <w:rPr>
          <w:rFonts w:ascii="Calibri" w:hAnsi="Calibri" w:cs="Calibri"/>
          <w:color w:val="000000"/>
          <w:sz w:val="24"/>
          <w:szCs w:val="24"/>
        </w:rPr>
        <w:t>control</w:t>
      </w:r>
      <w:r w:rsidRPr="002176DA">
        <w:rPr>
          <w:rFonts w:ascii="Calibri" w:hAnsi="Calibri" w:cs="Calibri"/>
          <w:color w:val="000000"/>
          <w:sz w:val="24"/>
          <w:szCs w:val="24"/>
        </w:rPr>
        <w:t xml:space="preserve"> group</w:t>
      </w:r>
      <w:r w:rsidR="002D68C0" w:rsidRPr="002176DA">
        <w:rPr>
          <w:rFonts w:ascii="Calibri" w:hAnsi="Calibri" w:cs="Calibri"/>
          <w:color w:val="000000"/>
          <w:sz w:val="24"/>
          <w:szCs w:val="24"/>
        </w:rPr>
        <w:t xml:space="preserve"> simultaneously to ensure synchronous treatment.</w:t>
      </w:r>
    </w:p>
    <w:p w14:paraId="7CA54B68" w14:textId="77777777" w:rsidR="00905F56" w:rsidRPr="002176DA" w:rsidRDefault="00905F56" w:rsidP="00EA52BA">
      <w:pPr>
        <w:contextualSpacing/>
        <w:jc w:val="both"/>
        <w:rPr>
          <w:rFonts w:ascii="Calibri" w:hAnsi="Calibri" w:cs="Calibri"/>
          <w:color w:val="000000"/>
        </w:rPr>
      </w:pPr>
    </w:p>
    <w:p w14:paraId="01DCFA30" w14:textId="32ECD4C8" w:rsidR="002466D2" w:rsidRPr="002176DA" w:rsidRDefault="00000000" w:rsidP="00EA52BA">
      <w:pPr>
        <w:pStyle w:val="ListParagraph"/>
        <w:numPr>
          <w:ilvl w:val="1"/>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Continue administration for 1 day.</w:t>
      </w:r>
      <w:r w:rsidR="00F704EA" w:rsidRPr="002176DA">
        <w:rPr>
          <w:rFonts w:ascii="Calibri" w:hAnsi="Calibri" w:cs="Calibri"/>
          <w:sz w:val="24"/>
          <w:szCs w:val="24"/>
        </w:rPr>
        <w:t xml:space="preserve"> </w:t>
      </w:r>
      <w:r w:rsidR="00F704EA" w:rsidRPr="002176DA">
        <w:rPr>
          <w:rFonts w:ascii="Calibri" w:hAnsi="Calibri" w:cs="Calibri"/>
          <w:color w:val="000000"/>
          <w:sz w:val="24"/>
          <w:szCs w:val="24"/>
        </w:rPr>
        <w:t xml:space="preserve">Divide the total daily dose into </w:t>
      </w:r>
      <w:r w:rsidR="00EE43AC" w:rsidRPr="002176DA">
        <w:rPr>
          <w:rFonts w:ascii="Calibri" w:hAnsi="Calibri" w:cs="Calibri"/>
          <w:color w:val="000000"/>
          <w:sz w:val="24"/>
          <w:szCs w:val="24"/>
        </w:rPr>
        <w:t>three</w:t>
      </w:r>
      <w:r w:rsidR="00F704EA" w:rsidRPr="002176DA">
        <w:rPr>
          <w:rFonts w:ascii="Calibri" w:hAnsi="Calibri" w:cs="Calibri"/>
          <w:color w:val="000000"/>
          <w:sz w:val="24"/>
          <w:szCs w:val="24"/>
        </w:rPr>
        <w:t xml:space="preserve"> equal administrations</w:t>
      </w:r>
      <w:r w:rsidR="00277D47" w:rsidRPr="002176DA">
        <w:rPr>
          <w:rFonts w:ascii="Calibri" w:hAnsi="Calibri" w:cs="Calibri"/>
          <w:color w:val="000000"/>
          <w:sz w:val="24"/>
          <w:szCs w:val="24"/>
        </w:rPr>
        <w:t xml:space="preserve"> (e.g., at 08:00, 13:00, and 18:00)</w:t>
      </w:r>
      <w:r w:rsidR="00F704EA" w:rsidRPr="002176DA">
        <w:rPr>
          <w:rFonts w:ascii="Calibri" w:hAnsi="Calibri" w:cs="Calibri"/>
          <w:color w:val="000000"/>
          <w:sz w:val="24"/>
          <w:szCs w:val="24"/>
        </w:rPr>
        <w:t xml:space="preserve"> to ensure full dosage</w:t>
      </w:r>
      <w:r w:rsidR="00277D47" w:rsidRPr="002176DA">
        <w:rPr>
          <w:rFonts w:ascii="Calibri" w:hAnsi="Calibri" w:cs="Calibri"/>
          <w:color w:val="000000"/>
          <w:sz w:val="24"/>
          <w:szCs w:val="24"/>
        </w:rPr>
        <w:t xml:space="preserve"> within 1 day</w:t>
      </w:r>
      <w:r w:rsidR="00F704EA" w:rsidRPr="002176DA">
        <w:rPr>
          <w:rFonts w:ascii="Calibri" w:hAnsi="Calibri" w:cs="Calibri"/>
          <w:color w:val="000000"/>
          <w:sz w:val="24"/>
          <w:szCs w:val="24"/>
        </w:rPr>
        <w:t>.</w:t>
      </w:r>
    </w:p>
    <w:p w14:paraId="5DBC8246" w14:textId="77777777" w:rsidR="00905F56" w:rsidRPr="002176DA" w:rsidRDefault="00905F56" w:rsidP="00EA52BA">
      <w:pPr>
        <w:contextualSpacing/>
        <w:jc w:val="both"/>
        <w:rPr>
          <w:rFonts w:ascii="Calibri" w:hAnsi="Calibri" w:cs="Calibri"/>
          <w:color w:val="000000"/>
        </w:rPr>
      </w:pPr>
    </w:p>
    <w:p w14:paraId="0A8DA8FE" w14:textId="421E2E1E" w:rsidR="00C97E47" w:rsidRPr="002176DA" w:rsidRDefault="00000000" w:rsidP="00EA52BA">
      <w:pPr>
        <w:contextualSpacing/>
        <w:jc w:val="both"/>
        <w:rPr>
          <w:rFonts w:ascii="Calibri" w:hAnsi="Calibri" w:cs="Calibri"/>
          <w:color w:val="000000"/>
        </w:rPr>
      </w:pPr>
      <w:r w:rsidRPr="002176DA">
        <w:rPr>
          <w:rFonts w:ascii="Calibri" w:hAnsi="Calibri" w:cs="Calibri"/>
          <w:color w:val="000000"/>
        </w:rPr>
        <w:t xml:space="preserve">NOTE: Fast animals for 12 h before the final gavage, </w:t>
      </w:r>
      <w:r w:rsidR="00DE4C89" w:rsidRPr="002176DA">
        <w:rPr>
          <w:rFonts w:ascii="Calibri" w:hAnsi="Calibri" w:cs="Calibri"/>
          <w:color w:val="000000"/>
        </w:rPr>
        <w:t>with free access to water</w:t>
      </w:r>
      <w:r w:rsidRPr="002176DA">
        <w:rPr>
          <w:rFonts w:ascii="Calibri" w:hAnsi="Calibri" w:cs="Calibri"/>
          <w:color w:val="000000"/>
        </w:rPr>
        <w:t>.</w:t>
      </w:r>
    </w:p>
    <w:p w14:paraId="617FFBC5" w14:textId="77777777" w:rsidR="00905F56" w:rsidRPr="002176DA" w:rsidRDefault="00905F56" w:rsidP="00EA52BA">
      <w:pPr>
        <w:contextualSpacing/>
        <w:jc w:val="both"/>
        <w:rPr>
          <w:rFonts w:ascii="Calibri" w:hAnsi="Calibri" w:cs="Calibri"/>
          <w:color w:val="000000"/>
        </w:rPr>
      </w:pPr>
    </w:p>
    <w:p w14:paraId="42C68E1F" w14:textId="77DBFFDB" w:rsidR="00186E14" w:rsidRPr="002176DA" w:rsidRDefault="00000000" w:rsidP="00EA52BA">
      <w:pPr>
        <w:pStyle w:val="ListParagraph"/>
        <w:numPr>
          <w:ilvl w:val="1"/>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Collect blood samples </w:t>
      </w:r>
      <w:r w:rsidR="006C2E89" w:rsidRPr="002176DA">
        <w:rPr>
          <w:rFonts w:ascii="Calibri" w:hAnsi="Calibri" w:cs="Calibri"/>
          <w:color w:val="000000"/>
          <w:sz w:val="24"/>
          <w:szCs w:val="24"/>
        </w:rPr>
        <w:t>at</w:t>
      </w:r>
      <w:r w:rsidR="002466D2" w:rsidRPr="002176DA">
        <w:rPr>
          <w:rFonts w:ascii="Calibri" w:hAnsi="Calibri" w:cs="Calibri"/>
          <w:color w:val="000000"/>
          <w:sz w:val="24"/>
          <w:szCs w:val="24"/>
        </w:rPr>
        <w:t xml:space="preserve"> </w:t>
      </w:r>
      <w:r w:rsidRPr="002176DA">
        <w:rPr>
          <w:rFonts w:ascii="Calibri" w:hAnsi="Calibri" w:cs="Calibri"/>
          <w:color w:val="000000"/>
          <w:sz w:val="24"/>
          <w:szCs w:val="24"/>
        </w:rPr>
        <w:t>2 h and 8 h after the final administration</w:t>
      </w:r>
      <w:r w:rsidR="000352A1" w:rsidRPr="002176DA">
        <w:rPr>
          <w:rFonts w:ascii="Calibri" w:hAnsi="Calibri" w:cs="Calibri"/>
          <w:color w:val="000000"/>
          <w:sz w:val="24"/>
          <w:szCs w:val="24"/>
        </w:rPr>
        <w:t>.</w:t>
      </w:r>
      <w:r w:rsidR="002466D2" w:rsidRPr="002176DA">
        <w:rPr>
          <w:rFonts w:ascii="Calibri" w:hAnsi="Calibri" w:cs="Calibri"/>
          <w:color w:val="000000"/>
          <w:sz w:val="24"/>
          <w:szCs w:val="24"/>
        </w:rPr>
        <w:t xml:space="preserve"> </w:t>
      </w:r>
      <w:r w:rsidRPr="002176DA">
        <w:rPr>
          <w:rFonts w:ascii="Calibri" w:hAnsi="Calibri" w:cs="Calibri"/>
          <w:color w:val="000000"/>
          <w:sz w:val="24"/>
          <w:szCs w:val="24"/>
        </w:rPr>
        <w:t>Anesthetize the rats by intraperitoneal injection of 1% sodium pentobarbital (50 mg/kg)</w:t>
      </w:r>
      <w:r w:rsidR="000352A1" w:rsidRPr="002176DA">
        <w:rPr>
          <w:rFonts w:ascii="Calibri" w:hAnsi="Calibri" w:cs="Calibri"/>
          <w:color w:val="000000"/>
          <w:sz w:val="24"/>
          <w:szCs w:val="24"/>
        </w:rPr>
        <w:t>.</w:t>
      </w:r>
      <w:r w:rsidR="002466D2" w:rsidRPr="002176DA">
        <w:rPr>
          <w:rFonts w:ascii="Calibri" w:hAnsi="Calibri" w:cs="Calibri"/>
          <w:color w:val="000000"/>
          <w:sz w:val="24"/>
          <w:szCs w:val="24"/>
        </w:rPr>
        <w:t xml:space="preserve"> </w:t>
      </w:r>
      <w:r w:rsidRPr="002176DA">
        <w:rPr>
          <w:rFonts w:ascii="Calibri" w:hAnsi="Calibri" w:cs="Calibri"/>
          <w:color w:val="000000"/>
          <w:sz w:val="24"/>
          <w:szCs w:val="24"/>
        </w:rPr>
        <w:t>Collect blood from the abdominal aorta.</w:t>
      </w:r>
    </w:p>
    <w:p w14:paraId="4C2C99B3" w14:textId="77777777" w:rsidR="00905F56" w:rsidRPr="002176DA" w:rsidRDefault="00905F56" w:rsidP="00EA52BA">
      <w:pPr>
        <w:contextualSpacing/>
        <w:jc w:val="both"/>
        <w:rPr>
          <w:rFonts w:ascii="Calibri" w:hAnsi="Calibri" w:cs="Calibri"/>
          <w:color w:val="000000"/>
        </w:rPr>
      </w:pPr>
    </w:p>
    <w:p w14:paraId="013F747E" w14:textId="7DE96B4C" w:rsidR="00FE4767" w:rsidRPr="002176DA" w:rsidRDefault="00000000" w:rsidP="00EA52BA">
      <w:pPr>
        <w:pStyle w:val="ListParagraph"/>
        <w:numPr>
          <w:ilvl w:val="1"/>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Leave the blood samples upright at room temperature for 1 h, then centrifuge at 450 ×</w:t>
      </w:r>
      <w:r w:rsidRPr="002176DA">
        <w:rPr>
          <w:rFonts w:ascii="Calibri" w:hAnsi="Calibri" w:cs="Calibri"/>
          <w:i/>
          <w:iCs/>
          <w:color w:val="000000"/>
          <w:sz w:val="24"/>
          <w:szCs w:val="24"/>
        </w:rPr>
        <w:t xml:space="preserve"> g</w:t>
      </w:r>
      <w:r w:rsidRPr="002176DA">
        <w:rPr>
          <w:rFonts w:ascii="Calibri" w:hAnsi="Calibri" w:cs="Calibri"/>
          <w:color w:val="000000"/>
          <w:sz w:val="24"/>
          <w:szCs w:val="24"/>
        </w:rPr>
        <w:t xml:space="preserve"> for 5 min</w:t>
      </w:r>
      <w:r w:rsidR="005B19E1" w:rsidRPr="002176DA">
        <w:rPr>
          <w:rFonts w:ascii="Calibri" w:hAnsi="Calibri" w:cs="Calibri"/>
          <w:color w:val="000000"/>
          <w:sz w:val="24"/>
          <w:szCs w:val="24"/>
        </w:rPr>
        <w:t xml:space="preserve"> at 4 °C</w:t>
      </w:r>
      <w:r w:rsidRPr="002176DA">
        <w:rPr>
          <w:rFonts w:ascii="Calibri" w:hAnsi="Calibri" w:cs="Calibri"/>
          <w:color w:val="000000"/>
          <w:sz w:val="24"/>
          <w:szCs w:val="24"/>
        </w:rPr>
        <w:t xml:space="preserve">. </w:t>
      </w:r>
      <w:r w:rsidR="002D68C0" w:rsidRPr="002176DA">
        <w:rPr>
          <w:rFonts w:ascii="Calibri" w:hAnsi="Calibri" w:cs="Calibri"/>
          <w:color w:val="000000"/>
          <w:sz w:val="24"/>
          <w:szCs w:val="24"/>
        </w:rPr>
        <w:t xml:space="preserve">Check that the supernatant (serum) is clear and free of hemolysis. </w:t>
      </w:r>
      <w:r w:rsidRPr="002176DA">
        <w:rPr>
          <w:rFonts w:ascii="Calibri" w:hAnsi="Calibri" w:cs="Calibri"/>
          <w:color w:val="000000"/>
          <w:sz w:val="24"/>
          <w:szCs w:val="24"/>
        </w:rPr>
        <w:t>Transfer the supernatant serum and store at –80</w:t>
      </w:r>
      <w:r w:rsidR="000352A1" w:rsidRPr="002176DA">
        <w:rPr>
          <w:rFonts w:ascii="Calibri" w:hAnsi="Calibri" w:cs="Calibri"/>
          <w:color w:val="000000"/>
          <w:sz w:val="24"/>
          <w:szCs w:val="24"/>
        </w:rPr>
        <w:t xml:space="preserve"> </w:t>
      </w:r>
      <w:r w:rsidRPr="002176DA">
        <w:rPr>
          <w:rFonts w:ascii="Calibri" w:hAnsi="Calibri" w:cs="Calibri"/>
          <w:color w:val="000000"/>
          <w:sz w:val="24"/>
          <w:szCs w:val="24"/>
        </w:rPr>
        <w:t>°C for further analysis.</w:t>
      </w:r>
    </w:p>
    <w:p w14:paraId="6B2EA1CA" w14:textId="77777777" w:rsidR="00D74784" w:rsidRPr="002176DA" w:rsidRDefault="00D74784" w:rsidP="00EA52BA">
      <w:pPr>
        <w:contextualSpacing/>
        <w:jc w:val="both"/>
        <w:rPr>
          <w:rFonts w:ascii="Calibri" w:hAnsi="Calibri" w:cs="Calibri"/>
          <w:color w:val="000000"/>
        </w:rPr>
      </w:pPr>
    </w:p>
    <w:p w14:paraId="26ABBB94" w14:textId="3C5BAEBB" w:rsidR="00F22974" w:rsidRPr="002176DA" w:rsidRDefault="00000000" w:rsidP="00EA52BA">
      <w:pPr>
        <w:pStyle w:val="ListParagraph"/>
        <w:numPr>
          <w:ilvl w:val="0"/>
          <w:numId w:val="38"/>
        </w:numPr>
        <w:spacing w:after="0"/>
        <w:ind w:left="0" w:firstLine="0"/>
        <w:jc w:val="both"/>
        <w:rPr>
          <w:rFonts w:ascii="Calibri" w:hAnsi="Calibri" w:cs="Calibri"/>
          <w:b/>
          <w:bCs/>
          <w:color w:val="000000"/>
          <w:sz w:val="24"/>
          <w:szCs w:val="24"/>
        </w:rPr>
      </w:pPr>
      <w:r w:rsidRPr="002176DA">
        <w:rPr>
          <w:rFonts w:ascii="Calibri" w:hAnsi="Calibri" w:cs="Calibri"/>
          <w:b/>
          <w:bCs/>
          <w:color w:val="000000"/>
          <w:sz w:val="24"/>
          <w:szCs w:val="24"/>
        </w:rPr>
        <w:t xml:space="preserve">Preparation of </w:t>
      </w:r>
      <w:r w:rsidR="00905F56" w:rsidRPr="002176DA">
        <w:rPr>
          <w:rFonts w:ascii="Calibri" w:hAnsi="Calibri" w:cs="Calibri"/>
          <w:b/>
          <w:bCs/>
          <w:color w:val="000000"/>
          <w:sz w:val="24"/>
          <w:szCs w:val="24"/>
        </w:rPr>
        <w:t>s</w:t>
      </w:r>
      <w:r w:rsidRPr="002176DA">
        <w:rPr>
          <w:rFonts w:ascii="Calibri" w:hAnsi="Calibri" w:cs="Calibri"/>
          <w:b/>
          <w:bCs/>
          <w:color w:val="000000"/>
          <w:sz w:val="24"/>
          <w:szCs w:val="24"/>
        </w:rPr>
        <w:t>olutions</w:t>
      </w:r>
    </w:p>
    <w:p w14:paraId="4EA6D6E4" w14:textId="77777777" w:rsidR="00905F56" w:rsidRPr="002176DA" w:rsidRDefault="00905F56" w:rsidP="00EA52BA">
      <w:pPr>
        <w:contextualSpacing/>
        <w:jc w:val="both"/>
        <w:rPr>
          <w:rFonts w:ascii="Calibri" w:hAnsi="Calibri" w:cs="Calibri"/>
          <w:b/>
          <w:bCs/>
          <w:color w:val="000000"/>
        </w:rPr>
      </w:pPr>
    </w:p>
    <w:p w14:paraId="2547D87C" w14:textId="50DB3885" w:rsidR="00F22974" w:rsidRPr="002176DA" w:rsidRDefault="00000000" w:rsidP="00EA52BA">
      <w:pPr>
        <w:pStyle w:val="ListParagraph"/>
        <w:numPr>
          <w:ilvl w:val="1"/>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Preparation of </w:t>
      </w:r>
      <w:r w:rsidR="00905F56" w:rsidRPr="002176DA">
        <w:rPr>
          <w:rFonts w:ascii="Calibri" w:hAnsi="Calibri" w:cs="Calibri"/>
          <w:color w:val="000000"/>
          <w:sz w:val="24"/>
          <w:szCs w:val="24"/>
        </w:rPr>
        <w:t>t</w:t>
      </w:r>
      <w:r w:rsidRPr="002176DA">
        <w:rPr>
          <w:rFonts w:ascii="Calibri" w:hAnsi="Calibri" w:cs="Calibri"/>
          <w:color w:val="000000"/>
          <w:sz w:val="24"/>
          <w:szCs w:val="24"/>
        </w:rPr>
        <w:t xml:space="preserve">est </w:t>
      </w:r>
      <w:r w:rsidR="00905F56" w:rsidRPr="002176DA">
        <w:rPr>
          <w:rFonts w:ascii="Calibri" w:hAnsi="Calibri" w:cs="Calibri"/>
          <w:color w:val="000000"/>
          <w:sz w:val="24"/>
          <w:szCs w:val="24"/>
        </w:rPr>
        <w:t>s</w:t>
      </w:r>
      <w:r w:rsidRPr="002176DA">
        <w:rPr>
          <w:rFonts w:ascii="Calibri" w:hAnsi="Calibri" w:cs="Calibri"/>
          <w:color w:val="000000"/>
          <w:sz w:val="24"/>
          <w:szCs w:val="24"/>
        </w:rPr>
        <w:t>olutions</w:t>
      </w:r>
    </w:p>
    <w:p w14:paraId="7122321B" w14:textId="77777777" w:rsidR="00905F56" w:rsidRPr="002176DA" w:rsidRDefault="00905F56" w:rsidP="00EA52BA">
      <w:pPr>
        <w:contextualSpacing/>
        <w:jc w:val="both"/>
        <w:rPr>
          <w:rFonts w:ascii="Calibri" w:hAnsi="Calibri" w:cs="Calibri"/>
          <w:color w:val="000000"/>
        </w:rPr>
      </w:pPr>
    </w:p>
    <w:p w14:paraId="767E0099" w14:textId="6E15F572" w:rsidR="004E2835"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Collect all crude herbs of YQQJ</w:t>
      </w:r>
      <w:r w:rsidR="006272ED" w:rsidRPr="002176DA">
        <w:rPr>
          <w:rFonts w:ascii="Calibri" w:hAnsi="Calibri" w:cs="Calibri"/>
          <w:sz w:val="24"/>
          <w:szCs w:val="24"/>
        </w:rPr>
        <w:t xml:space="preserve"> </w:t>
      </w:r>
      <w:r w:rsidR="006272ED" w:rsidRPr="002176DA">
        <w:rPr>
          <w:rFonts w:ascii="Calibri" w:hAnsi="Calibri" w:cs="Calibri"/>
          <w:color w:val="000000"/>
          <w:sz w:val="24"/>
          <w:szCs w:val="24"/>
        </w:rPr>
        <w:t>according to the formula</w:t>
      </w:r>
      <w:r w:rsidRPr="002176DA">
        <w:rPr>
          <w:rFonts w:ascii="Calibri" w:hAnsi="Calibri" w:cs="Calibri"/>
          <w:color w:val="000000"/>
          <w:sz w:val="24"/>
          <w:szCs w:val="24"/>
        </w:rPr>
        <w:t xml:space="preserve">. Add 4 volumes of purified water into the decoction pot and soak for 20 min. </w:t>
      </w:r>
    </w:p>
    <w:p w14:paraId="0A88EE1F" w14:textId="77777777" w:rsidR="00905F56" w:rsidRPr="002176DA" w:rsidRDefault="00905F56" w:rsidP="00EA52BA">
      <w:pPr>
        <w:contextualSpacing/>
        <w:jc w:val="both"/>
        <w:rPr>
          <w:rFonts w:ascii="Calibri" w:hAnsi="Calibri" w:cs="Calibri"/>
          <w:color w:val="000000"/>
        </w:rPr>
      </w:pPr>
    </w:p>
    <w:p w14:paraId="513BC21B" w14:textId="631C1E8D" w:rsidR="004E2835" w:rsidRPr="002176DA" w:rsidRDefault="00000000" w:rsidP="00EA52BA">
      <w:pPr>
        <w:contextualSpacing/>
        <w:jc w:val="both"/>
        <w:rPr>
          <w:rFonts w:ascii="Calibri" w:hAnsi="Calibri" w:cs="Calibri"/>
          <w:color w:val="000000"/>
        </w:rPr>
      </w:pPr>
      <w:r w:rsidRPr="002176DA">
        <w:rPr>
          <w:rFonts w:ascii="Calibri" w:hAnsi="Calibri" w:cs="Calibri"/>
          <w:color w:val="000000"/>
        </w:rPr>
        <w:t xml:space="preserve">NOTE: Purified water was added to the herbs at a </w:t>
      </w:r>
      <w:r w:rsidR="004C5113" w:rsidRPr="002176DA">
        <w:rPr>
          <w:rFonts w:ascii="Calibri" w:hAnsi="Calibri" w:cs="Calibri"/>
          <w:color w:val="000000"/>
        </w:rPr>
        <w:t>4:1 (v/w) ratio</w:t>
      </w:r>
      <w:r w:rsidRPr="002176DA">
        <w:rPr>
          <w:rFonts w:ascii="Calibri" w:hAnsi="Calibri" w:cs="Calibri"/>
          <w:color w:val="000000"/>
        </w:rPr>
        <w:t>.</w:t>
      </w:r>
    </w:p>
    <w:p w14:paraId="7D98BA57" w14:textId="77777777" w:rsidR="00905F56" w:rsidRPr="002176DA" w:rsidRDefault="00905F56" w:rsidP="00EA52BA">
      <w:pPr>
        <w:contextualSpacing/>
        <w:jc w:val="both"/>
        <w:rPr>
          <w:rFonts w:ascii="Calibri" w:hAnsi="Calibri" w:cs="Calibri"/>
          <w:color w:val="000000"/>
        </w:rPr>
      </w:pPr>
    </w:p>
    <w:p w14:paraId="5DEE19F2" w14:textId="28249D57" w:rsidR="00F22974"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Bring </w:t>
      </w:r>
      <w:r w:rsidR="00CA3112" w:rsidRPr="002176DA">
        <w:rPr>
          <w:rFonts w:ascii="Calibri" w:hAnsi="Calibri" w:cs="Calibri"/>
          <w:color w:val="000000"/>
          <w:sz w:val="24"/>
          <w:szCs w:val="24"/>
        </w:rPr>
        <w:t xml:space="preserve">the mixture </w:t>
      </w:r>
      <w:r w:rsidRPr="002176DA">
        <w:rPr>
          <w:rFonts w:ascii="Calibri" w:hAnsi="Calibri" w:cs="Calibri"/>
          <w:color w:val="000000"/>
          <w:sz w:val="24"/>
          <w:szCs w:val="24"/>
        </w:rPr>
        <w:t>to a boil, then continue decoction for 30 min over low heat. Filter through gauze and collect the filtrate.</w:t>
      </w:r>
      <w:r w:rsidR="00CA3112" w:rsidRPr="002176DA">
        <w:rPr>
          <w:rFonts w:ascii="Calibri" w:hAnsi="Calibri" w:cs="Calibri"/>
          <w:color w:val="000000"/>
          <w:sz w:val="24"/>
          <w:szCs w:val="24"/>
        </w:rPr>
        <w:t xml:space="preserve"> Repeat the decoction of the residues with 4 volumes of water for another 30 min and filter again</w:t>
      </w:r>
      <w:r w:rsidRPr="002176DA">
        <w:rPr>
          <w:rFonts w:ascii="Calibri" w:hAnsi="Calibri" w:cs="Calibri"/>
          <w:color w:val="000000"/>
          <w:sz w:val="24"/>
          <w:szCs w:val="24"/>
        </w:rPr>
        <w:t>.</w:t>
      </w:r>
    </w:p>
    <w:p w14:paraId="1087131F" w14:textId="77777777" w:rsidR="00905F56" w:rsidRPr="002176DA" w:rsidRDefault="00905F56" w:rsidP="00EA52BA">
      <w:pPr>
        <w:contextualSpacing/>
        <w:jc w:val="both"/>
        <w:rPr>
          <w:rFonts w:ascii="Calibri" w:hAnsi="Calibri" w:cs="Calibri"/>
          <w:color w:val="000000"/>
        </w:rPr>
      </w:pPr>
    </w:p>
    <w:p w14:paraId="1ABE848D" w14:textId="77777777" w:rsidR="004C5113"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Combine the two filtrates</w:t>
      </w:r>
      <w:r w:rsidR="00E33AA1" w:rsidRPr="002176DA">
        <w:rPr>
          <w:rFonts w:ascii="Calibri" w:hAnsi="Calibri" w:cs="Calibri"/>
          <w:color w:val="000000"/>
          <w:sz w:val="24"/>
          <w:szCs w:val="24"/>
        </w:rPr>
        <w:t>. C</w:t>
      </w:r>
      <w:r w:rsidRPr="002176DA">
        <w:rPr>
          <w:rFonts w:ascii="Calibri" w:hAnsi="Calibri" w:cs="Calibri"/>
          <w:color w:val="000000"/>
          <w:sz w:val="24"/>
          <w:szCs w:val="24"/>
        </w:rPr>
        <w:t xml:space="preserve">oncentrate </w:t>
      </w:r>
      <w:r w:rsidR="00E33AA1" w:rsidRPr="002176DA">
        <w:rPr>
          <w:rFonts w:ascii="Calibri" w:hAnsi="Calibri" w:cs="Calibri"/>
          <w:color w:val="000000"/>
          <w:sz w:val="24"/>
          <w:szCs w:val="24"/>
        </w:rPr>
        <w:t xml:space="preserve">the combined solution </w:t>
      </w:r>
      <w:r w:rsidRPr="002176DA">
        <w:rPr>
          <w:rFonts w:ascii="Calibri" w:hAnsi="Calibri" w:cs="Calibri"/>
          <w:color w:val="000000"/>
          <w:sz w:val="24"/>
          <w:szCs w:val="24"/>
        </w:rPr>
        <w:t xml:space="preserve">using a rotary evaporator </w:t>
      </w:r>
      <w:r w:rsidR="00E33AA1" w:rsidRPr="002176DA">
        <w:rPr>
          <w:rFonts w:ascii="Calibri" w:hAnsi="Calibri" w:cs="Calibri"/>
          <w:color w:val="000000"/>
          <w:sz w:val="24"/>
          <w:szCs w:val="24"/>
        </w:rPr>
        <w:t xml:space="preserve">set at a water bath temperature of 60 °C </w:t>
      </w:r>
      <w:r w:rsidR="00432FF8" w:rsidRPr="002176DA">
        <w:rPr>
          <w:rFonts w:ascii="Calibri" w:hAnsi="Calibri" w:cs="Calibri"/>
          <w:color w:val="000000"/>
          <w:sz w:val="24"/>
          <w:szCs w:val="24"/>
        </w:rPr>
        <w:t>until reaching a concentration of 3 g/mL (w/v, equivalent to crude medicinal materials)</w:t>
      </w:r>
      <w:r w:rsidRPr="002176DA">
        <w:rPr>
          <w:rFonts w:ascii="Calibri" w:hAnsi="Calibri" w:cs="Calibri"/>
          <w:color w:val="000000"/>
          <w:sz w:val="24"/>
          <w:szCs w:val="24"/>
        </w:rPr>
        <w:t xml:space="preserve">. </w:t>
      </w:r>
    </w:p>
    <w:p w14:paraId="11C22798" w14:textId="77777777" w:rsidR="004C5113" w:rsidRPr="002176DA" w:rsidRDefault="004C5113" w:rsidP="00EA52BA">
      <w:pPr>
        <w:pStyle w:val="ListParagraph"/>
        <w:spacing w:after="0"/>
        <w:rPr>
          <w:rFonts w:ascii="Calibri" w:hAnsi="Calibri" w:cs="Calibri"/>
          <w:color w:val="000000"/>
          <w:sz w:val="24"/>
          <w:szCs w:val="24"/>
        </w:rPr>
      </w:pPr>
    </w:p>
    <w:p w14:paraId="16785388" w14:textId="6923BAB4" w:rsidR="00F22974"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Verify </w:t>
      </w:r>
      <w:r w:rsidR="004C5113" w:rsidRPr="002176DA">
        <w:rPr>
          <w:rFonts w:ascii="Calibri" w:hAnsi="Calibri" w:cs="Calibri"/>
          <w:color w:val="000000"/>
          <w:sz w:val="24"/>
          <w:szCs w:val="24"/>
        </w:rPr>
        <w:t>that the concentrated extract is a dark, viscous liquid with no</w:t>
      </w:r>
      <w:r w:rsidRPr="002176DA">
        <w:rPr>
          <w:rFonts w:ascii="Calibri" w:hAnsi="Calibri" w:cs="Calibri"/>
          <w:color w:val="000000"/>
          <w:sz w:val="24"/>
          <w:szCs w:val="24"/>
        </w:rPr>
        <w:t xml:space="preserve"> visible precipitation. Store at 4</w:t>
      </w:r>
      <w:r w:rsidR="000352A1" w:rsidRPr="002176DA">
        <w:rPr>
          <w:rFonts w:ascii="Calibri" w:hAnsi="Calibri" w:cs="Calibri"/>
          <w:color w:val="000000"/>
          <w:sz w:val="24"/>
          <w:szCs w:val="24"/>
        </w:rPr>
        <w:t xml:space="preserve"> </w:t>
      </w:r>
      <w:r w:rsidRPr="002176DA">
        <w:rPr>
          <w:rFonts w:ascii="Calibri" w:hAnsi="Calibri" w:cs="Calibri"/>
          <w:color w:val="000000"/>
          <w:sz w:val="24"/>
          <w:szCs w:val="24"/>
        </w:rPr>
        <w:t>°C for later use.</w:t>
      </w:r>
    </w:p>
    <w:p w14:paraId="550779AD" w14:textId="77777777" w:rsidR="00905F56" w:rsidRPr="002176DA" w:rsidRDefault="00905F56" w:rsidP="00EA52BA">
      <w:pPr>
        <w:contextualSpacing/>
        <w:jc w:val="both"/>
        <w:rPr>
          <w:rFonts w:ascii="Calibri" w:hAnsi="Calibri" w:cs="Calibri"/>
          <w:color w:val="000000"/>
        </w:rPr>
      </w:pPr>
    </w:p>
    <w:p w14:paraId="2129331E" w14:textId="7771B89A" w:rsidR="00F22974" w:rsidRPr="002176DA" w:rsidRDefault="00000000" w:rsidP="00EA52BA">
      <w:pPr>
        <w:pStyle w:val="ListParagraph"/>
        <w:numPr>
          <w:ilvl w:val="1"/>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Preparation of </w:t>
      </w:r>
      <w:r w:rsidR="00905F56" w:rsidRPr="002176DA">
        <w:rPr>
          <w:rFonts w:ascii="Calibri" w:hAnsi="Calibri" w:cs="Calibri"/>
          <w:color w:val="000000"/>
          <w:sz w:val="24"/>
          <w:szCs w:val="24"/>
        </w:rPr>
        <w:t>r</w:t>
      </w:r>
      <w:r w:rsidRPr="002176DA">
        <w:rPr>
          <w:rFonts w:ascii="Calibri" w:hAnsi="Calibri" w:cs="Calibri"/>
          <w:color w:val="000000"/>
          <w:sz w:val="24"/>
          <w:szCs w:val="24"/>
        </w:rPr>
        <w:t xml:space="preserve">eference </w:t>
      </w:r>
      <w:r w:rsidR="00905F56" w:rsidRPr="002176DA">
        <w:rPr>
          <w:rFonts w:ascii="Calibri" w:hAnsi="Calibri" w:cs="Calibri"/>
          <w:color w:val="000000"/>
          <w:sz w:val="24"/>
          <w:szCs w:val="24"/>
        </w:rPr>
        <w:t>s</w:t>
      </w:r>
      <w:r w:rsidRPr="002176DA">
        <w:rPr>
          <w:rFonts w:ascii="Calibri" w:hAnsi="Calibri" w:cs="Calibri"/>
          <w:color w:val="000000"/>
          <w:sz w:val="24"/>
          <w:szCs w:val="24"/>
        </w:rPr>
        <w:t>olutions</w:t>
      </w:r>
    </w:p>
    <w:p w14:paraId="36D4F7F3" w14:textId="77777777" w:rsidR="00905F56" w:rsidRPr="002176DA" w:rsidRDefault="00905F56" w:rsidP="00EA52BA">
      <w:pPr>
        <w:contextualSpacing/>
        <w:jc w:val="both"/>
        <w:rPr>
          <w:rFonts w:ascii="Calibri" w:hAnsi="Calibri" w:cs="Calibri"/>
          <w:color w:val="000000"/>
        </w:rPr>
      </w:pPr>
    </w:p>
    <w:p w14:paraId="01DA061E" w14:textId="5AAB81E8" w:rsidR="00F22974"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Accurately weigh the following reference compounds: Deacetylasperulosidic acid, Geniposidic acid, Loganic acid, Morroniside, Chlorogenic acid, Sweroside, </w:t>
      </w:r>
      <w:r w:rsidR="00D76FB7" w:rsidRPr="002176DA">
        <w:rPr>
          <w:rFonts w:ascii="Calibri" w:hAnsi="Calibri" w:cs="Calibri"/>
          <w:color w:val="000000"/>
          <w:sz w:val="24"/>
          <w:szCs w:val="24"/>
        </w:rPr>
        <w:t xml:space="preserve">Plantagoguanidinic acid, </w:t>
      </w:r>
      <w:r w:rsidRPr="002176DA">
        <w:rPr>
          <w:rFonts w:ascii="Calibri" w:hAnsi="Calibri" w:cs="Calibri"/>
          <w:color w:val="000000"/>
          <w:sz w:val="24"/>
          <w:szCs w:val="24"/>
        </w:rPr>
        <w:t xml:space="preserve">Rhein-8-O-β-D-glucopyranoside, Genistin, Apigenin-7-glucoside, Diosmetin-7-O-β-D-glucopyranoside, Calycosin, </w:t>
      </w:r>
      <w:r w:rsidR="00EE4A0D" w:rsidRPr="002176DA">
        <w:rPr>
          <w:rFonts w:ascii="Calibri" w:hAnsi="Calibri" w:cs="Calibri"/>
          <w:color w:val="000000"/>
          <w:sz w:val="24"/>
          <w:szCs w:val="24"/>
        </w:rPr>
        <w:t xml:space="preserve">Protodioscin, </w:t>
      </w:r>
      <w:r w:rsidRPr="002176DA">
        <w:rPr>
          <w:rFonts w:ascii="Calibri" w:hAnsi="Calibri" w:cs="Calibri"/>
          <w:color w:val="000000"/>
          <w:sz w:val="24"/>
          <w:szCs w:val="24"/>
        </w:rPr>
        <w:t>Genistein, Diosmetin, Pseudoprotodioscin, Formononetin, 3-Hydroxy-9,10-dimethoxyptercarpan, Aloeemodin, Rhein</w:t>
      </w:r>
      <w:r w:rsidR="00EE4A0D" w:rsidRPr="002176DA">
        <w:rPr>
          <w:rFonts w:ascii="Calibri" w:hAnsi="Calibri" w:cs="Calibri"/>
          <w:color w:val="000000"/>
          <w:sz w:val="24"/>
          <w:szCs w:val="24"/>
        </w:rPr>
        <w:t>, Dioscin</w:t>
      </w:r>
      <w:r w:rsidRPr="002176DA">
        <w:rPr>
          <w:rFonts w:ascii="Calibri" w:hAnsi="Calibri" w:cs="Calibri"/>
          <w:color w:val="000000"/>
          <w:sz w:val="24"/>
          <w:szCs w:val="24"/>
        </w:rPr>
        <w:t>.</w:t>
      </w:r>
    </w:p>
    <w:p w14:paraId="321D3D4E" w14:textId="77777777" w:rsidR="00905F56" w:rsidRPr="002176DA" w:rsidRDefault="00905F56" w:rsidP="00EA52BA">
      <w:pPr>
        <w:contextualSpacing/>
        <w:jc w:val="both"/>
        <w:rPr>
          <w:rFonts w:ascii="Calibri" w:hAnsi="Calibri" w:cs="Calibri"/>
          <w:color w:val="000000"/>
        </w:rPr>
      </w:pPr>
    </w:p>
    <w:p w14:paraId="7DC566A7" w14:textId="3E36EF11" w:rsidR="00BA342B"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lastRenderedPageBreak/>
        <w:t>Dissolve each compound in methanol, vortex the mixture for 1 min, then sonicate at room temperature for 10 min to ensure complete dissolution.</w:t>
      </w:r>
    </w:p>
    <w:p w14:paraId="2B0298D5" w14:textId="77777777" w:rsidR="00905F56" w:rsidRPr="002176DA" w:rsidRDefault="00905F56" w:rsidP="00EA52BA">
      <w:pPr>
        <w:contextualSpacing/>
        <w:jc w:val="both"/>
        <w:rPr>
          <w:rFonts w:ascii="Calibri" w:hAnsi="Calibri" w:cs="Calibri"/>
          <w:color w:val="000000"/>
        </w:rPr>
      </w:pPr>
    </w:p>
    <w:p w14:paraId="5CECA0F0" w14:textId="6148B4CE" w:rsidR="00F22974"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Dilute each solution with methanol to reach a final concentration of 10 μg/mL for each standard.</w:t>
      </w:r>
    </w:p>
    <w:p w14:paraId="48241119" w14:textId="77777777" w:rsidR="00A82D35" w:rsidRPr="002176DA" w:rsidRDefault="00A82D35" w:rsidP="00EA52BA">
      <w:pPr>
        <w:ind w:firstLineChars="200" w:firstLine="480"/>
        <w:contextualSpacing/>
        <w:jc w:val="both"/>
        <w:rPr>
          <w:rFonts w:ascii="Calibri" w:hAnsi="Calibri" w:cs="Calibri"/>
          <w:color w:val="000000"/>
        </w:rPr>
      </w:pPr>
    </w:p>
    <w:p w14:paraId="046952E5" w14:textId="2D986DF5" w:rsidR="00F94A36" w:rsidRPr="00367FB9" w:rsidRDefault="00000000" w:rsidP="00EA52BA">
      <w:pPr>
        <w:pStyle w:val="ListParagraph"/>
        <w:numPr>
          <w:ilvl w:val="0"/>
          <w:numId w:val="38"/>
        </w:numPr>
        <w:spacing w:after="0"/>
        <w:ind w:left="0" w:firstLine="0"/>
        <w:jc w:val="both"/>
        <w:rPr>
          <w:rFonts w:ascii="Calibri" w:hAnsi="Calibri" w:cs="Calibri"/>
          <w:b/>
          <w:bCs/>
          <w:sz w:val="24"/>
          <w:szCs w:val="24"/>
          <w:highlight w:val="yellow"/>
        </w:rPr>
      </w:pPr>
      <w:r w:rsidRPr="00367FB9">
        <w:rPr>
          <w:rFonts w:ascii="Calibri" w:hAnsi="Calibri" w:cs="Calibri"/>
          <w:b/>
          <w:bCs/>
          <w:sz w:val="24"/>
          <w:szCs w:val="24"/>
          <w:highlight w:val="yellow"/>
        </w:rPr>
        <w:t xml:space="preserve">Sample </w:t>
      </w:r>
      <w:r w:rsidR="00905F56" w:rsidRPr="00367FB9">
        <w:rPr>
          <w:rFonts w:ascii="Calibri" w:hAnsi="Calibri" w:cs="Calibri"/>
          <w:b/>
          <w:bCs/>
          <w:sz w:val="24"/>
          <w:szCs w:val="24"/>
          <w:highlight w:val="yellow"/>
        </w:rPr>
        <w:t>p</w:t>
      </w:r>
      <w:r w:rsidRPr="00367FB9">
        <w:rPr>
          <w:rFonts w:ascii="Calibri" w:hAnsi="Calibri" w:cs="Calibri"/>
          <w:b/>
          <w:bCs/>
          <w:sz w:val="24"/>
          <w:szCs w:val="24"/>
          <w:highlight w:val="yellow"/>
        </w:rPr>
        <w:t>reparation</w:t>
      </w:r>
    </w:p>
    <w:p w14:paraId="640EC076" w14:textId="77777777" w:rsidR="00905F56" w:rsidRPr="00367FB9" w:rsidRDefault="00905F56" w:rsidP="00EA52BA">
      <w:pPr>
        <w:contextualSpacing/>
        <w:jc w:val="both"/>
        <w:rPr>
          <w:rFonts w:ascii="Calibri" w:hAnsi="Calibri" w:cs="Calibri"/>
          <w:b/>
          <w:bCs/>
          <w:highlight w:val="yellow"/>
        </w:rPr>
      </w:pPr>
    </w:p>
    <w:p w14:paraId="579DC380" w14:textId="74F67229" w:rsidR="00F94A36" w:rsidRPr="00367FB9" w:rsidRDefault="00000000" w:rsidP="00EA52BA">
      <w:pPr>
        <w:pStyle w:val="ListParagraph"/>
        <w:numPr>
          <w:ilvl w:val="1"/>
          <w:numId w:val="38"/>
        </w:numPr>
        <w:spacing w:after="0"/>
        <w:ind w:left="0" w:firstLine="0"/>
        <w:jc w:val="both"/>
        <w:rPr>
          <w:rFonts w:ascii="Calibri" w:hAnsi="Calibri" w:cs="Calibri"/>
          <w:sz w:val="24"/>
          <w:szCs w:val="24"/>
          <w:highlight w:val="yellow"/>
        </w:rPr>
      </w:pPr>
      <w:r w:rsidRPr="00367FB9">
        <w:rPr>
          <w:rFonts w:ascii="Calibri" w:hAnsi="Calibri" w:cs="Calibri"/>
          <w:sz w:val="24"/>
          <w:szCs w:val="24"/>
          <w:highlight w:val="yellow"/>
        </w:rPr>
        <w:t xml:space="preserve">Preparation of YQQJ </w:t>
      </w:r>
      <w:r w:rsidR="00905F56" w:rsidRPr="00367FB9">
        <w:rPr>
          <w:rFonts w:ascii="Calibri" w:hAnsi="Calibri" w:cs="Calibri"/>
          <w:sz w:val="24"/>
          <w:szCs w:val="24"/>
          <w:highlight w:val="yellow"/>
        </w:rPr>
        <w:t>e</w:t>
      </w:r>
      <w:r w:rsidRPr="00367FB9">
        <w:rPr>
          <w:rFonts w:ascii="Calibri" w:hAnsi="Calibri" w:cs="Calibri"/>
          <w:sz w:val="24"/>
          <w:szCs w:val="24"/>
          <w:highlight w:val="yellow"/>
        </w:rPr>
        <w:t xml:space="preserve">xtract </w:t>
      </w:r>
      <w:r w:rsidR="00905F56" w:rsidRPr="00367FB9">
        <w:rPr>
          <w:rFonts w:ascii="Calibri" w:hAnsi="Calibri" w:cs="Calibri"/>
          <w:sz w:val="24"/>
          <w:szCs w:val="24"/>
          <w:highlight w:val="yellow"/>
        </w:rPr>
        <w:t>s</w:t>
      </w:r>
      <w:r w:rsidRPr="00367FB9">
        <w:rPr>
          <w:rFonts w:ascii="Calibri" w:hAnsi="Calibri" w:cs="Calibri"/>
          <w:sz w:val="24"/>
          <w:szCs w:val="24"/>
          <w:highlight w:val="yellow"/>
        </w:rPr>
        <w:t>amples</w:t>
      </w:r>
    </w:p>
    <w:p w14:paraId="40009F06" w14:textId="77777777" w:rsidR="00905F56" w:rsidRPr="00367FB9" w:rsidRDefault="00905F56" w:rsidP="00EA52BA">
      <w:pPr>
        <w:contextualSpacing/>
        <w:jc w:val="both"/>
        <w:rPr>
          <w:rFonts w:ascii="Calibri" w:hAnsi="Calibri" w:cs="Calibri"/>
          <w:highlight w:val="yellow"/>
        </w:rPr>
      </w:pPr>
    </w:p>
    <w:p w14:paraId="5A61FB10" w14:textId="7E06D3E2" w:rsidR="00F94A36" w:rsidRPr="00367FB9" w:rsidRDefault="00000000" w:rsidP="00EA52BA">
      <w:pPr>
        <w:pStyle w:val="ListParagraph"/>
        <w:numPr>
          <w:ilvl w:val="2"/>
          <w:numId w:val="38"/>
        </w:numPr>
        <w:spacing w:after="0"/>
        <w:ind w:left="0" w:firstLine="0"/>
        <w:jc w:val="both"/>
        <w:rPr>
          <w:rFonts w:ascii="Calibri" w:hAnsi="Calibri" w:cs="Calibri"/>
          <w:sz w:val="24"/>
          <w:szCs w:val="24"/>
          <w:highlight w:val="yellow"/>
        </w:rPr>
      </w:pPr>
      <w:r w:rsidRPr="00367FB9">
        <w:rPr>
          <w:rFonts w:ascii="Calibri" w:hAnsi="Calibri" w:cs="Calibri"/>
          <w:color w:val="000000"/>
          <w:sz w:val="24"/>
          <w:szCs w:val="24"/>
          <w:highlight w:val="yellow"/>
        </w:rPr>
        <w:t>Pipette</w:t>
      </w:r>
      <w:r w:rsidRPr="00367FB9">
        <w:rPr>
          <w:rFonts w:ascii="Calibri" w:hAnsi="Calibri" w:cs="Calibri"/>
          <w:sz w:val="24"/>
          <w:szCs w:val="24"/>
          <w:highlight w:val="yellow"/>
        </w:rPr>
        <w:t xml:space="preserve"> 100 μL of the YQQJ aqueous extract into a 1.5 mL centrifuge tube. Add 300 μL methanol and vortex for 1 min. Centrifuge at 1800 × g</w:t>
      </w:r>
      <w:r w:rsidR="009609AA" w:rsidRPr="00367FB9">
        <w:rPr>
          <w:rFonts w:ascii="Calibri" w:hAnsi="Calibri" w:cs="Calibri"/>
          <w:sz w:val="24"/>
          <w:szCs w:val="24"/>
          <w:highlight w:val="yellow"/>
        </w:rPr>
        <w:t>,</w:t>
      </w:r>
      <w:r w:rsidR="00096502" w:rsidRPr="00367FB9">
        <w:rPr>
          <w:rFonts w:ascii="Calibri" w:hAnsi="Calibri" w:cs="Calibri"/>
          <w:sz w:val="24"/>
          <w:szCs w:val="24"/>
          <w:highlight w:val="yellow"/>
        </w:rPr>
        <w:t xml:space="preserve"> </w:t>
      </w:r>
      <w:r w:rsidRPr="00367FB9">
        <w:rPr>
          <w:rFonts w:ascii="Calibri" w:hAnsi="Calibri" w:cs="Calibri"/>
          <w:sz w:val="24"/>
          <w:szCs w:val="24"/>
          <w:highlight w:val="yellow"/>
        </w:rPr>
        <w:t>4</w:t>
      </w:r>
      <w:r w:rsidR="000352A1" w:rsidRPr="00367FB9">
        <w:rPr>
          <w:rFonts w:ascii="Calibri" w:hAnsi="Calibri" w:cs="Calibri"/>
          <w:sz w:val="24"/>
          <w:szCs w:val="24"/>
          <w:highlight w:val="yellow"/>
        </w:rPr>
        <w:t xml:space="preserve"> </w:t>
      </w:r>
      <w:r w:rsidRPr="00367FB9">
        <w:rPr>
          <w:rFonts w:ascii="Calibri" w:hAnsi="Calibri" w:cs="Calibri"/>
          <w:sz w:val="24"/>
          <w:szCs w:val="24"/>
          <w:highlight w:val="yellow"/>
        </w:rPr>
        <w:t>°C for 10 min.</w:t>
      </w:r>
      <w:r w:rsidR="00096502" w:rsidRPr="00367FB9">
        <w:rPr>
          <w:rFonts w:ascii="Calibri" w:hAnsi="Calibri" w:cs="Calibri"/>
          <w:sz w:val="24"/>
          <w:szCs w:val="24"/>
          <w:highlight w:val="yellow"/>
        </w:rPr>
        <w:t xml:space="preserve"> Ensure the resulting supernatant is clear and free of suspended particles.</w:t>
      </w:r>
    </w:p>
    <w:p w14:paraId="1434B3B8" w14:textId="77777777" w:rsidR="00905F56" w:rsidRPr="00367FB9" w:rsidRDefault="00905F56" w:rsidP="00EA52BA">
      <w:pPr>
        <w:contextualSpacing/>
        <w:jc w:val="both"/>
        <w:rPr>
          <w:rFonts w:ascii="Calibri" w:hAnsi="Calibri" w:cs="Calibri"/>
          <w:highlight w:val="yellow"/>
        </w:rPr>
      </w:pPr>
    </w:p>
    <w:p w14:paraId="7BE96E6C" w14:textId="2971FBEF" w:rsidR="00F94A36" w:rsidRPr="00367FB9" w:rsidRDefault="00000000" w:rsidP="00EA52BA">
      <w:pPr>
        <w:pStyle w:val="ListParagraph"/>
        <w:numPr>
          <w:ilvl w:val="2"/>
          <w:numId w:val="38"/>
        </w:numPr>
        <w:spacing w:after="0"/>
        <w:ind w:left="0" w:firstLine="0"/>
        <w:jc w:val="both"/>
        <w:rPr>
          <w:rFonts w:ascii="Calibri" w:hAnsi="Calibri" w:cs="Calibri"/>
          <w:sz w:val="24"/>
          <w:szCs w:val="24"/>
          <w:highlight w:val="yellow"/>
        </w:rPr>
      </w:pPr>
      <w:r w:rsidRPr="00367FB9">
        <w:rPr>
          <w:rFonts w:ascii="Calibri" w:hAnsi="Calibri" w:cs="Calibri"/>
          <w:sz w:val="24"/>
          <w:szCs w:val="24"/>
          <w:highlight w:val="yellow"/>
        </w:rPr>
        <w:t>Take 100 μL of the supernatant and mix with 100 μL ultrapure water</w:t>
      </w:r>
      <w:r w:rsidR="007C7FD7" w:rsidRPr="00367FB9">
        <w:rPr>
          <w:rFonts w:ascii="Calibri" w:hAnsi="Calibri" w:cs="Calibri"/>
          <w:sz w:val="24"/>
          <w:szCs w:val="24"/>
          <w:highlight w:val="yellow"/>
        </w:rPr>
        <w:t xml:space="preserve"> to achieve a 1:1 dilution</w:t>
      </w:r>
      <w:r w:rsidRPr="00367FB9">
        <w:rPr>
          <w:rFonts w:ascii="Calibri" w:hAnsi="Calibri" w:cs="Calibri"/>
          <w:sz w:val="24"/>
          <w:szCs w:val="24"/>
          <w:highlight w:val="yellow"/>
        </w:rPr>
        <w:t>. Vortex gently and transfer to an autosampler vial for analysis.</w:t>
      </w:r>
    </w:p>
    <w:p w14:paraId="591496CB" w14:textId="77777777" w:rsidR="00905F56" w:rsidRPr="00367FB9" w:rsidRDefault="00905F56" w:rsidP="00EA52BA">
      <w:pPr>
        <w:contextualSpacing/>
        <w:jc w:val="both"/>
        <w:rPr>
          <w:rFonts w:ascii="Calibri" w:hAnsi="Calibri" w:cs="Calibri"/>
          <w:highlight w:val="yellow"/>
        </w:rPr>
      </w:pPr>
    </w:p>
    <w:p w14:paraId="453E2EBA" w14:textId="1498308D" w:rsidR="00F94A36" w:rsidRPr="00367FB9" w:rsidRDefault="00000000" w:rsidP="00EA52BA">
      <w:pPr>
        <w:pStyle w:val="ListParagraph"/>
        <w:numPr>
          <w:ilvl w:val="1"/>
          <w:numId w:val="38"/>
        </w:numPr>
        <w:spacing w:after="0"/>
        <w:ind w:left="0" w:firstLine="0"/>
        <w:jc w:val="both"/>
        <w:rPr>
          <w:rFonts w:ascii="Calibri" w:hAnsi="Calibri" w:cs="Calibri"/>
          <w:sz w:val="24"/>
          <w:szCs w:val="24"/>
          <w:highlight w:val="yellow"/>
        </w:rPr>
      </w:pPr>
      <w:r w:rsidRPr="00367FB9">
        <w:rPr>
          <w:rFonts w:ascii="Calibri" w:hAnsi="Calibri" w:cs="Calibri"/>
          <w:sz w:val="24"/>
          <w:szCs w:val="24"/>
          <w:highlight w:val="yellow"/>
        </w:rPr>
        <w:t xml:space="preserve">Preparation of </w:t>
      </w:r>
      <w:r w:rsidR="00905F56" w:rsidRPr="00367FB9">
        <w:rPr>
          <w:rFonts w:ascii="Calibri" w:hAnsi="Calibri" w:cs="Calibri"/>
          <w:sz w:val="24"/>
          <w:szCs w:val="24"/>
          <w:highlight w:val="yellow"/>
        </w:rPr>
        <w:t>d</w:t>
      </w:r>
      <w:r w:rsidRPr="00367FB9">
        <w:rPr>
          <w:rFonts w:ascii="Calibri" w:hAnsi="Calibri" w:cs="Calibri"/>
          <w:sz w:val="24"/>
          <w:szCs w:val="24"/>
          <w:highlight w:val="yellow"/>
        </w:rPr>
        <w:t>rug-</w:t>
      </w:r>
      <w:r w:rsidR="00905F56" w:rsidRPr="00367FB9">
        <w:rPr>
          <w:rFonts w:ascii="Calibri" w:hAnsi="Calibri" w:cs="Calibri"/>
          <w:sz w:val="24"/>
          <w:szCs w:val="24"/>
          <w:highlight w:val="yellow"/>
        </w:rPr>
        <w:t>c</w:t>
      </w:r>
      <w:r w:rsidRPr="00367FB9">
        <w:rPr>
          <w:rFonts w:ascii="Calibri" w:hAnsi="Calibri" w:cs="Calibri"/>
          <w:sz w:val="24"/>
          <w:szCs w:val="24"/>
          <w:highlight w:val="yellow"/>
        </w:rPr>
        <w:t xml:space="preserve">ontaining </w:t>
      </w:r>
      <w:r w:rsidR="00905F56" w:rsidRPr="00367FB9">
        <w:rPr>
          <w:rFonts w:ascii="Calibri" w:hAnsi="Calibri" w:cs="Calibri"/>
          <w:sz w:val="24"/>
          <w:szCs w:val="24"/>
          <w:highlight w:val="yellow"/>
        </w:rPr>
        <w:t>s</w:t>
      </w:r>
      <w:r w:rsidRPr="00367FB9">
        <w:rPr>
          <w:rFonts w:ascii="Calibri" w:hAnsi="Calibri" w:cs="Calibri"/>
          <w:sz w:val="24"/>
          <w:szCs w:val="24"/>
          <w:highlight w:val="yellow"/>
        </w:rPr>
        <w:t xml:space="preserve">erum </w:t>
      </w:r>
      <w:r w:rsidR="00905F56" w:rsidRPr="00367FB9">
        <w:rPr>
          <w:rFonts w:ascii="Calibri" w:hAnsi="Calibri" w:cs="Calibri"/>
          <w:sz w:val="24"/>
          <w:szCs w:val="24"/>
          <w:highlight w:val="yellow"/>
        </w:rPr>
        <w:t>s</w:t>
      </w:r>
      <w:r w:rsidRPr="00367FB9">
        <w:rPr>
          <w:rFonts w:ascii="Calibri" w:hAnsi="Calibri" w:cs="Calibri"/>
          <w:sz w:val="24"/>
          <w:szCs w:val="24"/>
          <w:highlight w:val="yellow"/>
        </w:rPr>
        <w:t>amples</w:t>
      </w:r>
    </w:p>
    <w:p w14:paraId="596233A1" w14:textId="77777777" w:rsidR="00905F56" w:rsidRPr="00367FB9" w:rsidRDefault="00905F56" w:rsidP="00EA52BA">
      <w:pPr>
        <w:contextualSpacing/>
        <w:jc w:val="both"/>
        <w:rPr>
          <w:rFonts w:ascii="Calibri" w:hAnsi="Calibri" w:cs="Calibri"/>
          <w:highlight w:val="yellow"/>
        </w:rPr>
      </w:pPr>
    </w:p>
    <w:p w14:paraId="7D937B65" w14:textId="0D4C194B" w:rsidR="00F94A36" w:rsidRPr="00367FB9" w:rsidRDefault="00000000" w:rsidP="00EA52BA">
      <w:pPr>
        <w:pStyle w:val="ListParagraph"/>
        <w:numPr>
          <w:ilvl w:val="2"/>
          <w:numId w:val="38"/>
        </w:numPr>
        <w:spacing w:after="0"/>
        <w:ind w:left="0" w:firstLine="0"/>
        <w:jc w:val="both"/>
        <w:rPr>
          <w:rFonts w:ascii="Calibri" w:hAnsi="Calibri" w:cs="Calibri"/>
          <w:sz w:val="24"/>
          <w:szCs w:val="24"/>
          <w:highlight w:val="yellow"/>
        </w:rPr>
      </w:pPr>
      <w:r w:rsidRPr="00367FB9">
        <w:rPr>
          <w:rFonts w:ascii="Calibri" w:hAnsi="Calibri" w:cs="Calibri"/>
          <w:color w:val="000000"/>
          <w:sz w:val="24"/>
          <w:szCs w:val="24"/>
          <w:highlight w:val="yellow"/>
        </w:rPr>
        <w:t>Pipette</w:t>
      </w:r>
      <w:r w:rsidRPr="00367FB9">
        <w:rPr>
          <w:rFonts w:ascii="Calibri" w:hAnsi="Calibri" w:cs="Calibri"/>
          <w:sz w:val="24"/>
          <w:szCs w:val="24"/>
          <w:highlight w:val="yellow"/>
        </w:rPr>
        <w:t xml:space="preserve"> 100 μL of serum into a 1.5 mL centrifuge tube. Add 300 μL methanol, and vortex for 10 min</w:t>
      </w:r>
      <w:r w:rsidR="0002087F" w:rsidRPr="00367FB9">
        <w:rPr>
          <w:rFonts w:ascii="Calibri" w:hAnsi="Calibri" w:cs="Calibri"/>
          <w:sz w:val="24"/>
          <w:szCs w:val="24"/>
          <w:highlight w:val="yellow"/>
        </w:rPr>
        <w:t xml:space="preserve"> to ensure protein precipitation</w:t>
      </w:r>
      <w:r w:rsidRPr="00367FB9">
        <w:rPr>
          <w:rFonts w:ascii="Calibri" w:hAnsi="Calibri" w:cs="Calibri"/>
          <w:sz w:val="24"/>
          <w:szCs w:val="24"/>
          <w:highlight w:val="yellow"/>
        </w:rPr>
        <w:t xml:space="preserve">. Centrifuge at 1800 × </w:t>
      </w:r>
      <w:r w:rsidRPr="00367FB9">
        <w:rPr>
          <w:rFonts w:ascii="Calibri" w:hAnsi="Calibri" w:cs="Calibri"/>
          <w:i/>
          <w:iCs/>
          <w:sz w:val="24"/>
          <w:szCs w:val="24"/>
          <w:highlight w:val="yellow"/>
        </w:rPr>
        <w:t>g</w:t>
      </w:r>
      <w:r w:rsidRPr="00367FB9">
        <w:rPr>
          <w:rFonts w:ascii="Calibri" w:hAnsi="Calibri" w:cs="Calibri"/>
          <w:sz w:val="24"/>
          <w:szCs w:val="24"/>
          <w:highlight w:val="yellow"/>
        </w:rPr>
        <w:t>, 4</w:t>
      </w:r>
      <w:r w:rsidR="000352A1" w:rsidRPr="00367FB9">
        <w:rPr>
          <w:rFonts w:ascii="Calibri" w:hAnsi="Calibri" w:cs="Calibri"/>
          <w:sz w:val="24"/>
          <w:szCs w:val="24"/>
          <w:highlight w:val="yellow"/>
        </w:rPr>
        <w:t xml:space="preserve"> </w:t>
      </w:r>
      <w:r w:rsidRPr="00367FB9">
        <w:rPr>
          <w:rFonts w:ascii="Calibri" w:hAnsi="Calibri" w:cs="Calibri"/>
          <w:sz w:val="24"/>
          <w:szCs w:val="24"/>
          <w:highlight w:val="yellow"/>
        </w:rPr>
        <w:t>°C for 10 min.</w:t>
      </w:r>
    </w:p>
    <w:p w14:paraId="2731BC88" w14:textId="77777777" w:rsidR="00905F56" w:rsidRPr="00367FB9" w:rsidRDefault="00905F56" w:rsidP="00EA52BA">
      <w:pPr>
        <w:contextualSpacing/>
        <w:jc w:val="both"/>
        <w:rPr>
          <w:rFonts w:ascii="Calibri" w:hAnsi="Calibri" w:cs="Calibri"/>
          <w:highlight w:val="yellow"/>
        </w:rPr>
      </w:pPr>
    </w:p>
    <w:p w14:paraId="1DF1CC20" w14:textId="352B45C7" w:rsidR="00F94A36" w:rsidRPr="00367FB9" w:rsidRDefault="00000000" w:rsidP="00EA52BA">
      <w:pPr>
        <w:pStyle w:val="ListParagraph"/>
        <w:numPr>
          <w:ilvl w:val="2"/>
          <w:numId w:val="38"/>
        </w:numPr>
        <w:spacing w:after="0"/>
        <w:ind w:left="0" w:firstLine="0"/>
        <w:jc w:val="both"/>
        <w:rPr>
          <w:rFonts w:ascii="Calibri" w:hAnsi="Calibri" w:cs="Calibri"/>
          <w:sz w:val="24"/>
          <w:szCs w:val="24"/>
          <w:highlight w:val="yellow"/>
        </w:rPr>
      </w:pPr>
      <w:r w:rsidRPr="00367FB9">
        <w:rPr>
          <w:rFonts w:ascii="Calibri" w:hAnsi="Calibri" w:cs="Calibri"/>
          <w:sz w:val="24"/>
          <w:szCs w:val="24"/>
          <w:highlight w:val="yellow"/>
        </w:rPr>
        <w:t xml:space="preserve">Collect 270 μL of the supernatant </w:t>
      </w:r>
      <w:r w:rsidR="00EE502F" w:rsidRPr="00367FB9">
        <w:rPr>
          <w:rFonts w:ascii="Calibri" w:hAnsi="Calibri" w:cs="Calibri"/>
          <w:sz w:val="24"/>
          <w:szCs w:val="24"/>
          <w:highlight w:val="yellow"/>
        </w:rPr>
        <w:t xml:space="preserve">and transfer to a clean tube. Evaporate the supernatant to dryness using a </w:t>
      </w:r>
      <w:r w:rsidR="006622AB" w:rsidRPr="00367FB9">
        <w:rPr>
          <w:rFonts w:ascii="Calibri" w:hAnsi="Calibri" w:cs="Calibri"/>
          <w:sz w:val="24"/>
          <w:szCs w:val="24"/>
          <w:highlight w:val="yellow"/>
        </w:rPr>
        <w:t>Vacuum Centrifugal Concentrator</w:t>
      </w:r>
      <w:r w:rsidR="00EE502F" w:rsidRPr="00367FB9">
        <w:rPr>
          <w:rFonts w:ascii="Calibri" w:hAnsi="Calibri" w:cs="Calibri"/>
          <w:sz w:val="24"/>
          <w:szCs w:val="24"/>
          <w:highlight w:val="yellow"/>
        </w:rPr>
        <w:t xml:space="preserve"> set at </w:t>
      </w:r>
      <w:r w:rsidR="0058353A" w:rsidRPr="00367FB9">
        <w:rPr>
          <w:rFonts w:ascii="Calibri" w:hAnsi="Calibri" w:cs="Calibri"/>
          <w:sz w:val="24"/>
          <w:szCs w:val="24"/>
          <w:highlight w:val="yellow"/>
        </w:rPr>
        <w:t xml:space="preserve">120 × </w:t>
      </w:r>
      <w:r w:rsidR="0058353A" w:rsidRPr="00367FB9">
        <w:rPr>
          <w:rFonts w:ascii="Calibri" w:hAnsi="Calibri" w:cs="Calibri"/>
          <w:i/>
          <w:iCs/>
          <w:sz w:val="24"/>
          <w:szCs w:val="24"/>
          <w:highlight w:val="yellow"/>
        </w:rPr>
        <w:t>g</w:t>
      </w:r>
      <w:r w:rsidR="0058353A" w:rsidRPr="00367FB9">
        <w:rPr>
          <w:rFonts w:ascii="Calibri" w:hAnsi="Calibri" w:cs="Calibri"/>
          <w:sz w:val="24"/>
          <w:szCs w:val="24"/>
          <w:highlight w:val="yellow"/>
        </w:rPr>
        <w:t xml:space="preserve">, </w:t>
      </w:r>
      <w:r w:rsidR="00EE502F" w:rsidRPr="00367FB9">
        <w:rPr>
          <w:rFonts w:ascii="Calibri" w:hAnsi="Calibri" w:cs="Calibri"/>
          <w:sz w:val="24"/>
          <w:szCs w:val="24"/>
          <w:highlight w:val="yellow"/>
        </w:rPr>
        <w:t>37 °C for 4 h until a visible solid residue forms</w:t>
      </w:r>
      <w:r w:rsidRPr="00367FB9">
        <w:rPr>
          <w:rFonts w:ascii="Calibri" w:hAnsi="Calibri" w:cs="Calibri"/>
          <w:sz w:val="24"/>
          <w:szCs w:val="24"/>
          <w:highlight w:val="yellow"/>
        </w:rPr>
        <w:t>.</w:t>
      </w:r>
    </w:p>
    <w:p w14:paraId="136B09C8" w14:textId="77777777" w:rsidR="00905F56" w:rsidRPr="00367FB9" w:rsidRDefault="00905F56" w:rsidP="00EA52BA">
      <w:pPr>
        <w:contextualSpacing/>
        <w:jc w:val="both"/>
        <w:rPr>
          <w:rFonts w:ascii="Calibri" w:hAnsi="Calibri" w:cs="Calibri"/>
          <w:highlight w:val="yellow"/>
        </w:rPr>
      </w:pPr>
    </w:p>
    <w:p w14:paraId="6030B9D2" w14:textId="4EE13865" w:rsidR="00F94A36" w:rsidRPr="00367FB9" w:rsidRDefault="00000000" w:rsidP="00EA52BA">
      <w:pPr>
        <w:pStyle w:val="ListParagraph"/>
        <w:numPr>
          <w:ilvl w:val="2"/>
          <w:numId w:val="38"/>
        </w:numPr>
        <w:spacing w:after="0"/>
        <w:ind w:left="0" w:firstLine="0"/>
        <w:jc w:val="both"/>
        <w:rPr>
          <w:rFonts w:ascii="Calibri" w:hAnsi="Calibri" w:cs="Calibri"/>
          <w:sz w:val="24"/>
          <w:szCs w:val="24"/>
          <w:highlight w:val="yellow"/>
        </w:rPr>
      </w:pPr>
      <w:r w:rsidRPr="00367FB9">
        <w:rPr>
          <w:rFonts w:ascii="Calibri" w:hAnsi="Calibri" w:cs="Calibri"/>
          <w:color w:val="000000"/>
          <w:sz w:val="24"/>
          <w:szCs w:val="24"/>
          <w:highlight w:val="yellow"/>
        </w:rPr>
        <w:t>Reconstitute</w:t>
      </w:r>
      <w:r w:rsidRPr="00367FB9">
        <w:rPr>
          <w:rFonts w:ascii="Calibri" w:hAnsi="Calibri" w:cs="Calibri"/>
          <w:sz w:val="24"/>
          <w:szCs w:val="24"/>
          <w:highlight w:val="yellow"/>
        </w:rPr>
        <w:t xml:space="preserve"> the residue with 90 μL of 50% methanol aqueous solution</w:t>
      </w:r>
      <w:r w:rsidR="00FB336C" w:rsidRPr="00367FB9">
        <w:rPr>
          <w:rFonts w:ascii="Calibri" w:hAnsi="Calibri" w:cs="Calibri"/>
          <w:sz w:val="24"/>
          <w:szCs w:val="24"/>
          <w:highlight w:val="yellow"/>
        </w:rPr>
        <w:t>.</w:t>
      </w:r>
      <w:r w:rsidRPr="00367FB9">
        <w:rPr>
          <w:rFonts w:ascii="Calibri" w:hAnsi="Calibri" w:cs="Calibri"/>
          <w:sz w:val="24"/>
          <w:szCs w:val="24"/>
          <w:highlight w:val="yellow"/>
        </w:rPr>
        <w:t xml:space="preserve"> </w:t>
      </w:r>
      <w:r w:rsidR="00FB336C" w:rsidRPr="00367FB9">
        <w:rPr>
          <w:rFonts w:ascii="Calibri" w:hAnsi="Calibri" w:cs="Calibri"/>
          <w:sz w:val="24"/>
          <w:szCs w:val="24"/>
          <w:highlight w:val="yellow"/>
        </w:rPr>
        <w:t>V</w:t>
      </w:r>
      <w:r w:rsidRPr="00367FB9">
        <w:rPr>
          <w:rFonts w:ascii="Calibri" w:hAnsi="Calibri" w:cs="Calibri"/>
          <w:sz w:val="24"/>
          <w:szCs w:val="24"/>
          <w:highlight w:val="yellow"/>
        </w:rPr>
        <w:t>ortex for 1 min</w:t>
      </w:r>
      <w:r w:rsidR="00FB336C" w:rsidRPr="00367FB9">
        <w:rPr>
          <w:rFonts w:ascii="Calibri" w:hAnsi="Calibri" w:cs="Calibri"/>
          <w:sz w:val="24"/>
          <w:szCs w:val="24"/>
          <w:highlight w:val="yellow"/>
        </w:rPr>
        <w:t xml:space="preserve"> to </w:t>
      </w:r>
      <w:r w:rsidR="00FA0B9F" w:rsidRPr="00367FB9">
        <w:rPr>
          <w:rFonts w:ascii="Calibri" w:hAnsi="Calibri" w:cs="Calibri"/>
          <w:sz w:val="24"/>
          <w:szCs w:val="24"/>
          <w:highlight w:val="yellow"/>
        </w:rPr>
        <w:t>completely dissolve the residue</w:t>
      </w:r>
      <w:r w:rsidRPr="00367FB9">
        <w:rPr>
          <w:rFonts w:ascii="Calibri" w:hAnsi="Calibri" w:cs="Calibri"/>
          <w:sz w:val="24"/>
          <w:szCs w:val="24"/>
          <w:highlight w:val="yellow"/>
        </w:rPr>
        <w:t>,</w:t>
      </w:r>
      <w:r w:rsidR="00FB336C" w:rsidRPr="00367FB9">
        <w:rPr>
          <w:rFonts w:ascii="Calibri" w:hAnsi="Calibri" w:cs="Calibri"/>
          <w:sz w:val="24"/>
          <w:szCs w:val="24"/>
          <w:highlight w:val="yellow"/>
        </w:rPr>
        <w:t xml:space="preserve"> then</w:t>
      </w:r>
      <w:r w:rsidRPr="00367FB9">
        <w:rPr>
          <w:rFonts w:ascii="Calibri" w:hAnsi="Calibri" w:cs="Calibri"/>
          <w:sz w:val="24"/>
          <w:szCs w:val="24"/>
          <w:highlight w:val="yellow"/>
        </w:rPr>
        <w:t xml:space="preserve"> centrifuge again at 1800 × </w:t>
      </w:r>
      <w:r w:rsidRPr="00367FB9">
        <w:rPr>
          <w:rFonts w:ascii="Calibri" w:hAnsi="Calibri" w:cs="Calibri"/>
          <w:i/>
          <w:iCs/>
          <w:sz w:val="24"/>
          <w:szCs w:val="24"/>
          <w:highlight w:val="yellow"/>
        </w:rPr>
        <w:t>g</w:t>
      </w:r>
      <w:r w:rsidRPr="00367FB9">
        <w:rPr>
          <w:rFonts w:ascii="Calibri" w:hAnsi="Calibri" w:cs="Calibri"/>
          <w:sz w:val="24"/>
          <w:szCs w:val="24"/>
          <w:highlight w:val="yellow"/>
        </w:rPr>
        <w:t>, 4</w:t>
      </w:r>
      <w:r w:rsidR="000352A1" w:rsidRPr="00367FB9">
        <w:rPr>
          <w:rFonts w:ascii="Calibri" w:hAnsi="Calibri" w:cs="Calibri"/>
          <w:sz w:val="24"/>
          <w:szCs w:val="24"/>
          <w:highlight w:val="yellow"/>
        </w:rPr>
        <w:t xml:space="preserve"> </w:t>
      </w:r>
      <w:r w:rsidRPr="00367FB9">
        <w:rPr>
          <w:rFonts w:ascii="Calibri" w:hAnsi="Calibri" w:cs="Calibri"/>
          <w:sz w:val="24"/>
          <w:szCs w:val="24"/>
          <w:highlight w:val="yellow"/>
        </w:rPr>
        <w:t>°C for 10 min.</w:t>
      </w:r>
    </w:p>
    <w:p w14:paraId="2B1BCF1C" w14:textId="77777777" w:rsidR="00905F56" w:rsidRPr="00367FB9" w:rsidRDefault="00905F56" w:rsidP="00EA52BA">
      <w:pPr>
        <w:contextualSpacing/>
        <w:jc w:val="both"/>
        <w:rPr>
          <w:rFonts w:ascii="Calibri" w:hAnsi="Calibri" w:cs="Calibri"/>
          <w:highlight w:val="yellow"/>
        </w:rPr>
      </w:pPr>
    </w:p>
    <w:p w14:paraId="4DF8BF7C" w14:textId="7863627B" w:rsidR="00A82D35" w:rsidRPr="00367FB9" w:rsidRDefault="00000000" w:rsidP="00EA52BA">
      <w:pPr>
        <w:pStyle w:val="ListParagraph"/>
        <w:numPr>
          <w:ilvl w:val="2"/>
          <w:numId w:val="38"/>
        </w:numPr>
        <w:spacing w:after="0"/>
        <w:ind w:left="0" w:firstLine="0"/>
        <w:jc w:val="both"/>
        <w:rPr>
          <w:rFonts w:ascii="Calibri" w:hAnsi="Calibri" w:cs="Calibri"/>
          <w:sz w:val="24"/>
          <w:szCs w:val="24"/>
          <w:highlight w:val="yellow"/>
        </w:rPr>
      </w:pPr>
      <w:r w:rsidRPr="00367FB9">
        <w:rPr>
          <w:rFonts w:ascii="Calibri" w:hAnsi="Calibri" w:cs="Calibri"/>
          <w:sz w:val="24"/>
          <w:szCs w:val="24"/>
          <w:highlight w:val="yellow"/>
        </w:rPr>
        <w:t xml:space="preserve">Collect 80 μL of the </w:t>
      </w:r>
      <w:r w:rsidR="003C6C29" w:rsidRPr="00367FB9">
        <w:rPr>
          <w:rFonts w:ascii="Calibri" w:hAnsi="Calibri" w:cs="Calibri"/>
          <w:sz w:val="24"/>
          <w:szCs w:val="24"/>
          <w:highlight w:val="yellow"/>
        </w:rPr>
        <w:t xml:space="preserve">final clear </w:t>
      </w:r>
      <w:r w:rsidRPr="00367FB9">
        <w:rPr>
          <w:rFonts w:ascii="Calibri" w:hAnsi="Calibri" w:cs="Calibri"/>
          <w:sz w:val="24"/>
          <w:szCs w:val="24"/>
          <w:highlight w:val="yellow"/>
        </w:rPr>
        <w:t xml:space="preserve">supernatant and transfer </w:t>
      </w:r>
      <w:r w:rsidR="008C0643" w:rsidRPr="00367FB9">
        <w:rPr>
          <w:rFonts w:ascii="Calibri" w:hAnsi="Calibri" w:cs="Calibri"/>
          <w:sz w:val="24"/>
          <w:szCs w:val="24"/>
          <w:highlight w:val="yellow"/>
        </w:rPr>
        <w:t xml:space="preserve">it </w:t>
      </w:r>
      <w:r w:rsidRPr="00367FB9">
        <w:rPr>
          <w:rFonts w:ascii="Calibri" w:hAnsi="Calibri" w:cs="Calibri"/>
          <w:sz w:val="24"/>
          <w:szCs w:val="24"/>
          <w:highlight w:val="yellow"/>
        </w:rPr>
        <w:t>to an autosampler vial for analysis.</w:t>
      </w:r>
    </w:p>
    <w:p w14:paraId="59A5595D" w14:textId="77777777" w:rsidR="007D0A69" w:rsidRPr="00367FB9" w:rsidRDefault="007D0A69" w:rsidP="00EA52BA">
      <w:pPr>
        <w:contextualSpacing/>
        <w:jc w:val="both"/>
        <w:rPr>
          <w:rFonts w:ascii="Calibri" w:hAnsi="Calibri" w:cs="Calibri"/>
          <w:highlight w:val="yellow"/>
        </w:rPr>
      </w:pPr>
    </w:p>
    <w:p w14:paraId="09C2A6AA" w14:textId="3524AA9C" w:rsidR="00A93450" w:rsidRPr="00367FB9" w:rsidRDefault="00000000" w:rsidP="00EA52BA">
      <w:pPr>
        <w:pStyle w:val="ListParagraph"/>
        <w:numPr>
          <w:ilvl w:val="0"/>
          <w:numId w:val="38"/>
        </w:numPr>
        <w:spacing w:after="0"/>
        <w:ind w:left="0" w:firstLine="0"/>
        <w:jc w:val="both"/>
        <w:rPr>
          <w:rFonts w:ascii="Calibri" w:hAnsi="Calibri" w:cs="Calibri"/>
          <w:b/>
          <w:bCs/>
          <w:sz w:val="24"/>
          <w:szCs w:val="24"/>
          <w:highlight w:val="yellow"/>
        </w:rPr>
      </w:pPr>
      <w:r w:rsidRPr="00367FB9">
        <w:rPr>
          <w:rFonts w:ascii="Calibri" w:hAnsi="Calibri" w:cs="Calibri"/>
          <w:b/>
          <w:bCs/>
          <w:sz w:val="24"/>
          <w:szCs w:val="24"/>
          <w:highlight w:val="yellow"/>
        </w:rPr>
        <w:t xml:space="preserve">Analytical </w:t>
      </w:r>
      <w:r w:rsidR="00905F56" w:rsidRPr="00367FB9">
        <w:rPr>
          <w:rFonts w:ascii="Calibri" w:hAnsi="Calibri" w:cs="Calibri"/>
          <w:b/>
          <w:bCs/>
          <w:sz w:val="24"/>
          <w:szCs w:val="24"/>
          <w:highlight w:val="yellow"/>
        </w:rPr>
        <w:t>c</w:t>
      </w:r>
      <w:r w:rsidRPr="00367FB9">
        <w:rPr>
          <w:rFonts w:ascii="Calibri" w:hAnsi="Calibri" w:cs="Calibri"/>
          <w:b/>
          <w:bCs/>
          <w:sz w:val="24"/>
          <w:szCs w:val="24"/>
          <w:highlight w:val="yellow"/>
        </w:rPr>
        <w:t>onditions</w:t>
      </w:r>
    </w:p>
    <w:p w14:paraId="08312D02" w14:textId="77777777" w:rsidR="00905F56" w:rsidRPr="00367FB9" w:rsidRDefault="00905F56" w:rsidP="00EA52BA">
      <w:pPr>
        <w:contextualSpacing/>
        <w:jc w:val="both"/>
        <w:rPr>
          <w:rFonts w:ascii="Calibri" w:hAnsi="Calibri" w:cs="Calibri"/>
          <w:b/>
          <w:bCs/>
          <w:highlight w:val="yellow"/>
        </w:rPr>
      </w:pPr>
    </w:p>
    <w:p w14:paraId="0B80704C" w14:textId="209818AC" w:rsidR="00A93450" w:rsidRPr="00367FB9" w:rsidRDefault="00000000" w:rsidP="00EA52BA">
      <w:pPr>
        <w:pStyle w:val="ListParagraph"/>
        <w:numPr>
          <w:ilvl w:val="1"/>
          <w:numId w:val="38"/>
        </w:numPr>
        <w:spacing w:after="0"/>
        <w:ind w:left="0" w:firstLine="0"/>
        <w:jc w:val="both"/>
        <w:rPr>
          <w:rFonts w:ascii="Calibri" w:hAnsi="Calibri" w:cs="Calibri"/>
          <w:sz w:val="24"/>
          <w:szCs w:val="24"/>
          <w:highlight w:val="yellow"/>
        </w:rPr>
      </w:pPr>
      <w:r w:rsidRPr="00367FB9">
        <w:rPr>
          <w:rFonts w:ascii="Calibri" w:hAnsi="Calibri" w:cs="Calibri"/>
          <w:sz w:val="24"/>
          <w:szCs w:val="24"/>
          <w:highlight w:val="yellow"/>
        </w:rPr>
        <w:t xml:space="preserve">Chromatographic </w:t>
      </w:r>
      <w:r w:rsidR="00905F56" w:rsidRPr="00367FB9">
        <w:rPr>
          <w:rFonts w:ascii="Calibri" w:hAnsi="Calibri" w:cs="Calibri"/>
          <w:sz w:val="24"/>
          <w:szCs w:val="24"/>
          <w:highlight w:val="yellow"/>
        </w:rPr>
        <w:t>c</w:t>
      </w:r>
      <w:r w:rsidRPr="00367FB9">
        <w:rPr>
          <w:rFonts w:ascii="Calibri" w:hAnsi="Calibri" w:cs="Calibri"/>
          <w:sz w:val="24"/>
          <w:szCs w:val="24"/>
          <w:highlight w:val="yellow"/>
        </w:rPr>
        <w:t>onditions</w:t>
      </w:r>
    </w:p>
    <w:p w14:paraId="0C803CC0" w14:textId="77777777" w:rsidR="00905F56" w:rsidRPr="00367FB9" w:rsidRDefault="00905F56" w:rsidP="00EA52BA">
      <w:pPr>
        <w:contextualSpacing/>
        <w:jc w:val="both"/>
        <w:rPr>
          <w:rFonts w:ascii="Calibri" w:hAnsi="Calibri" w:cs="Calibri"/>
          <w:highlight w:val="yellow"/>
        </w:rPr>
      </w:pPr>
    </w:p>
    <w:p w14:paraId="5960D159" w14:textId="4D417316" w:rsidR="00A93450" w:rsidRPr="00367FB9" w:rsidRDefault="00000000" w:rsidP="00EA52BA">
      <w:pPr>
        <w:pStyle w:val="ListParagraph"/>
        <w:numPr>
          <w:ilvl w:val="2"/>
          <w:numId w:val="38"/>
        </w:numPr>
        <w:spacing w:after="0"/>
        <w:ind w:left="0" w:firstLine="0"/>
        <w:jc w:val="both"/>
        <w:rPr>
          <w:rFonts w:ascii="Calibri" w:hAnsi="Calibri" w:cs="Calibri"/>
          <w:sz w:val="24"/>
          <w:szCs w:val="24"/>
          <w:highlight w:val="yellow"/>
        </w:rPr>
      </w:pPr>
      <w:r w:rsidRPr="00367FB9">
        <w:rPr>
          <w:rFonts w:ascii="Calibri" w:hAnsi="Calibri" w:cs="Calibri"/>
          <w:sz w:val="24"/>
          <w:szCs w:val="24"/>
          <w:highlight w:val="yellow"/>
        </w:rPr>
        <w:t>Perform chromatographic separation using a UHPLC system equipped with a</w:t>
      </w:r>
      <w:r w:rsidR="00095542" w:rsidRPr="00367FB9">
        <w:rPr>
          <w:rFonts w:ascii="Calibri" w:hAnsi="Calibri" w:cs="Calibri"/>
          <w:sz w:val="24"/>
          <w:szCs w:val="24"/>
          <w:highlight w:val="yellow"/>
        </w:rPr>
        <w:t xml:space="preserve"> c</w:t>
      </w:r>
      <w:r w:rsidR="00692DD3" w:rsidRPr="00367FB9">
        <w:rPr>
          <w:rFonts w:ascii="Calibri" w:hAnsi="Calibri" w:cs="Calibri"/>
          <w:sz w:val="24"/>
          <w:szCs w:val="24"/>
          <w:highlight w:val="yellow"/>
        </w:rPr>
        <w:t>hromatographic</w:t>
      </w:r>
      <w:r w:rsidRPr="00367FB9">
        <w:rPr>
          <w:rFonts w:ascii="Calibri" w:hAnsi="Calibri" w:cs="Calibri"/>
          <w:sz w:val="24"/>
          <w:szCs w:val="24"/>
          <w:highlight w:val="yellow"/>
        </w:rPr>
        <w:t xml:space="preserve"> column.</w:t>
      </w:r>
    </w:p>
    <w:p w14:paraId="2BDFA091" w14:textId="77777777" w:rsidR="00905F56" w:rsidRPr="00367FB9" w:rsidRDefault="00905F56" w:rsidP="00EA52BA">
      <w:pPr>
        <w:contextualSpacing/>
        <w:jc w:val="both"/>
        <w:rPr>
          <w:rFonts w:ascii="Calibri" w:hAnsi="Calibri" w:cs="Calibri"/>
          <w:highlight w:val="yellow"/>
        </w:rPr>
      </w:pPr>
    </w:p>
    <w:p w14:paraId="53D91A6D" w14:textId="3D41FC47" w:rsidR="00A93450" w:rsidRPr="00367FB9" w:rsidRDefault="00000000" w:rsidP="00EA52BA">
      <w:pPr>
        <w:pStyle w:val="ListParagraph"/>
        <w:numPr>
          <w:ilvl w:val="2"/>
          <w:numId w:val="38"/>
        </w:numPr>
        <w:spacing w:after="0"/>
        <w:ind w:left="0" w:firstLine="0"/>
        <w:jc w:val="both"/>
        <w:rPr>
          <w:rFonts w:ascii="Calibri" w:hAnsi="Calibri" w:cs="Calibri"/>
          <w:sz w:val="24"/>
          <w:szCs w:val="24"/>
          <w:highlight w:val="yellow"/>
        </w:rPr>
      </w:pPr>
      <w:r w:rsidRPr="00367FB9">
        <w:rPr>
          <w:rFonts w:ascii="Calibri" w:hAnsi="Calibri" w:cs="Calibri"/>
          <w:sz w:val="24"/>
          <w:szCs w:val="24"/>
          <w:highlight w:val="yellow"/>
        </w:rPr>
        <w:lastRenderedPageBreak/>
        <w:t xml:space="preserve">Use a binary mobile </w:t>
      </w:r>
      <w:r w:rsidR="00627490" w:rsidRPr="00367FB9">
        <w:rPr>
          <w:rFonts w:ascii="Calibri" w:hAnsi="Calibri" w:cs="Calibri"/>
          <w:sz w:val="24"/>
          <w:szCs w:val="24"/>
          <w:highlight w:val="yellow"/>
        </w:rPr>
        <w:t>phase (Phase A: water with 0.1% formic acid; Phase B: acetonitrile).</w:t>
      </w:r>
      <w:r w:rsidRPr="00367FB9">
        <w:rPr>
          <w:rFonts w:ascii="Calibri" w:hAnsi="Calibri" w:cs="Calibri"/>
          <w:sz w:val="24"/>
          <w:szCs w:val="24"/>
          <w:highlight w:val="yellow"/>
        </w:rPr>
        <w:t xml:space="preserve"> Apply a gradient elution program as shown in </w:t>
      </w:r>
      <w:r w:rsidRPr="00367FB9">
        <w:rPr>
          <w:rFonts w:ascii="Calibri" w:hAnsi="Calibri" w:cs="Calibri"/>
          <w:b/>
          <w:bCs/>
          <w:sz w:val="24"/>
          <w:szCs w:val="24"/>
          <w:highlight w:val="yellow"/>
        </w:rPr>
        <w:t>Table 1</w:t>
      </w:r>
      <w:r w:rsidRPr="00367FB9">
        <w:rPr>
          <w:rFonts w:ascii="Calibri" w:hAnsi="Calibri" w:cs="Calibri"/>
          <w:sz w:val="24"/>
          <w:szCs w:val="24"/>
          <w:highlight w:val="yellow"/>
        </w:rPr>
        <w:t>, at a flow rate of 0.3 mL/min. Set the column temperature to 40</w:t>
      </w:r>
      <w:r w:rsidR="000352A1" w:rsidRPr="00367FB9">
        <w:rPr>
          <w:rFonts w:ascii="Calibri" w:hAnsi="Calibri" w:cs="Calibri"/>
          <w:sz w:val="24"/>
          <w:szCs w:val="24"/>
          <w:highlight w:val="yellow"/>
        </w:rPr>
        <w:t xml:space="preserve"> </w:t>
      </w:r>
      <w:r w:rsidRPr="00367FB9">
        <w:rPr>
          <w:rFonts w:ascii="Calibri" w:hAnsi="Calibri" w:cs="Calibri"/>
          <w:sz w:val="24"/>
          <w:szCs w:val="24"/>
          <w:highlight w:val="yellow"/>
        </w:rPr>
        <w:t>°C and the injection volume to 6.0 μL.</w:t>
      </w:r>
    </w:p>
    <w:p w14:paraId="5764DA2F" w14:textId="77777777" w:rsidR="00905F56" w:rsidRPr="00367FB9" w:rsidRDefault="00905F56" w:rsidP="00EA52BA">
      <w:pPr>
        <w:contextualSpacing/>
        <w:jc w:val="both"/>
        <w:rPr>
          <w:rFonts w:ascii="Calibri" w:hAnsi="Calibri" w:cs="Calibri"/>
          <w:highlight w:val="yellow"/>
        </w:rPr>
      </w:pPr>
    </w:p>
    <w:p w14:paraId="4B7EB5F3" w14:textId="4D5707C8" w:rsidR="00A93450" w:rsidRPr="00367FB9" w:rsidRDefault="00000000" w:rsidP="00EA52BA">
      <w:pPr>
        <w:contextualSpacing/>
        <w:jc w:val="both"/>
        <w:rPr>
          <w:rFonts w:ascii="Calibri" w:hAnsi="Calibri" w:cs="Calibri"/>
          <w:highlight w:val="yellow"/>
        </w:rPr>
      </w:pPr>
      <w:r w:rsidRPr="00367FB9">
        <w:rPr>
          <w:rFonts w:ascii="Calibri" w:hAnsi="Calibri" w:cs="Calibri"/>
          <w:highlight w:val="yellow"/>
        </w:rPr>
        <w:t xml:space="preserve">NOTE: The column specifications are 2.1 mm × 100 mm, 1.8 μm particle </w:t>
      </w:r>
      <w:r w:rsidR="00594F14" w:rsidRPr="00367FB9">
        <w:rPr>
          <w:rFonts w:ascii="Calibri" w:hAnsi="Calibri" w:cs="Calibri"/>
          <w:highlight w:val="yellow"/>
        </w:rPr>
        <w:t>dimension</w:t>
      </w:r>
      <w:r w:rsidRPr="00367FB9">
        <w:rPr>
          <w:rFonts w:ascii="Calibri" w:hAnsi="Calibri" w:cs="Calibri"/>
          <w:highlight w:val="yellow"/>
        </w:rPr>
        <w:t>.</w:t>
      </w:r>
    </w:p>
    <w:p w14:paraId="25918BFE" w14:textId="77777777" w:rsidR="00905F56" w:rsidRPr="00367FB9" w:rsidRDefault="00905F56" w:rsidP="00EA52BA">
      <w:pPr>
        <w:contextualSpacing/>
        <w:jc w:val="both"/>
        <w:rPr>
          <w:rFonts w:ascii="Calibri" w:hAnsi="Calibri" w:cs="Calibri"/>
          <w:highlight w:val="yellow"/>
        </w:rPr>
      </w:pPr>
    </w:p>
    <w:p w14:paraId="09E32B39" w14:textId="34B38280" w:rsidR="00A93450" w:rsidRPr="00367FB9" w:rsidRDefault="00000000" w:rsidP="00EA52BA">
      <w:pPr>
        <w:pStyle w:val="ListParagraph"/>
        <w:numPr>
          <w:ilvl w:val="1"/>
          <w:numId w:val="38"/>
        </w:numPr>
        <w:spacing w:after="0"/>
        <w:ind w:left="0" w:firstLine="0"/>
        <w:jc w:val="both"/>
        <w:rPr>
          <w:rFonts w:ascii="Calibri" w:hAnsi="Calibri" w:cs="Calibri"/>
          <w:sz w:val="24"/>
          <w:szCs w:val="24"/>
          <w:highlight w:val="yellow"/>
        </w:rPr>
      </w:pPr>
      <w:r w:rsidRPr="00367FB9">
        <w:rPr>
          <w:rFonts w:ascii="Calibri" w:hAnsi="Calibri" w:cs="Calibri"/>
          <w:sz w:val="24"/>
          <w:szCs w:val="24"/>
          <w:highlight w:val="yellow"/>
        </w:rPr>
        <w:t xml:space="preserve">MS </w:t>
      </w:r>
      <w:r w:rsidR="00905F56" w:rsidRPr="00367FB9">
        <w:rPr>
          <w:rFonts w:ascii="Calibri" w:hAnsi="Calibri" w:cs="Calibri"/>
          <w:sz w:val="24"/>
          <w:szCs w:val="24"/>
          <w:highlight w:val="yellow"/>
        </w:rPr>
        <w:t>c</w:t>
      </w:r>
      <w:r w:rsidRPr="00367FB9">
        <w:rPr>
          <w:rFonts w:ascii="Calibri" w:hAnsi="Calibri" w:cs="Calibri"/>
          <w:sz w:val="24"/>
          <w:szCs w:val="24"/>
          <w:highlight w:val="yellow"/>
        </w:rPr>
        <w:t>onditions</w:t>
      </w:r>
    </w:p>
    <w:p w14:paraId="37CA90E8" w14:textId="77777777" w:rsidR="00905F56" w:rsidRPr="00367FB9" w:rsidRDefault="00905F56" w:rsidP="00EA52BA">
      <w:pPr>
        <w:contextualSpacing/>
        <w:jc w:val="both"/>
        <w:rPr>
          <w:rFonts w:ascii="Calibri" w:hAnsi="Calibri" w:cs="Calibri"/>
          <w:highlight w:val="yellow"/>
        </w:rPr>
      </w:pPr>
    </w:p>
    <w:p w14:paraId="6AFDE379" w14:textId="3FEF6BFC" w:rsidR="00A93450" w:rsidRPr="00367FB9" w:rsidRDefault="00000000" w:rsidP="00EA52BA">
      <w:pPr>
        <w:pStyle w:val="ListParagraph"/>
        <w:numPr>
          <w:ilvl w:val="2"/>
          <w:numId w:val="38"/>
        </w:numPr>
        <w:spacing w:after="0"/>
        <w:ind w:left="0" w:firstLine="0"/>
        <w:jc w:val="both"/>
        <w:rPr>
          <w:rFonts w:ascii="Calibri" w:hAnsi="Calibri" w:cs="Calibri"/>
          <w:sz w:val="24"/>
          <w:szCs w:val="24"/>
          <w:highlight w:val="yellow"/>
        </w:rPr>
      </w:pPr>
      <w:r w:rsidRPr="00367FB9">
        <w:rPr>
          <w:rFonts w:ascii="Calibri" w:hAnsi="Calibri" w:cs="Calibri"/>
          <w:color w:val="000000"/>
          <w:sz w:val="24"/>
          <w:szCs w:val="24"/>
          <w:highlight w:val="yellow"/>
        </w:rPr>
        <w:t>Analyze</w:t>
      </w:r>
      <w:r w:rsidRPr="00367FB9">
        <w:rPr>
          <w:rFonts w:ascii="Calibri" w:hAnsi="Calibri" w:cs="Calibri"/>
          <w:sz w:val="24"/>
          <w:szCs w:val="24"/>
          <w:highlight w:val="yellow"/>
        </w:rPr>
        <w:t xml:space="preserve"> samples using a quadrupole-orbitrap mass spectrometer equipped with a heated electrospray ionization (HESI) </w:t>
      </w:r>
      <w:r w:rsidR="00B35B8B" w:rsidRPr="00367FB9">
        <w:rPr>
          <w:rFonts w:ascii="Calibri" w:hAnsi="Calibri" w:cs="Calibri"/>
          <w:sz w:val="24"/>
          <w:szCs w:val="24"/>
          <w:highlight w:val="yellow"/>
        </w:rPr>
        <w:t>spray probe</w:t>
      </w:r>
      <w:r w:rsidRPr="00367FB9">
        <w:rPr>
          <w:rFonts w:ascii="Calibri" w:hAnsi="Calibri" w:cs="Calibri"/>
          <w:sz w:val="24"/>
          <w:szCs w:val="24"/>
          <w:highlight w:val="yellow"/>
        </w:rPr>
        <w:t>.</w:t>
      </w:r>
    </w:p>
    <w:p w14:paraId="48FE33D8" w14:textId="77777777" w:rsidR="00905F56" w:rsidRPr="00367FB9" w:rsidRDefault="00905F56" w:rsidP="00EA52BA">
      <w:pPr>
        <w:contextualSpacing/>
        <w:jc w:val="both"/>
        <w:rPr>
          <w:rFonts w:ascii="Calibri" w:hAnsi="Calibri" w:cs="Calibri"/>
          <w:highlight w:val="yellow"/>
        </w:rPr>
      </w:pPr>
    </w:p>
    <w:p w14:paraId="77E2703B" w14:textId="2A3850F7" w:rsidR="00890167" w:rsidRPr="00367FB9" w:rsidRDefault="00000000" w:rsidP="00EA52BA">
      <w:pPr>
        <w:pStyle w:val="ListParagraph"/>
        <w:numPr>
          <w:ilvl w:val="2"/>
          <w:numId w:val="38"/>
        </w:numPr>
        <w:spacing w:after="0"/>
        <w:ind w:left="0" w:firstLine="0"/>
        <w:jc w:val="both"/>
        <w:rPr>
          <w:rFonts w:ascii="Calibri" w:hAnsi="Calibri" w:cs="Calibri"/>
          <w:sz w:val="24"/>
          <w:szCs w:val="24"/>
          <w:highlight w:val="yellow"/>
        </w:rPr>
      </w:pPr>
      <w:r w:rsidRPr="00367FB9">
        <w:rPr>
          <w:rFonts w:ascii="Calibri" w:hAnsi="Calibri" w:cs="Calibri"/>
          <w:sz w:val="24"/>
          <w:szCs w:val="24"/>
          <w:highlight w:val="yellow"/>
        </w:rPr>
        <w:t>Set parameters as follows:</w:t>
      </w:r>
      <w:r w:rsidR="000352A1" w:rsidRPr="00367FB9">
        <w:rPr>
          <w:rFonts w:ascii="Calibri" w:hAnsi="Calibri" w:cs="Calibri"/>
          <w:sz w:val="24"/>
          <w:szCs w:val="24"/>
          <w:highlight w:val="yellow"/>
        </w:rPr>
        <w:t xml:space="preserve"> </w:t>
      </w:r>
      <w:r w:rsidRPr="00367FB9">
        <w:rPr>
          <w:rFonts w:ascii="Calibri" w:hAnsi="Calibri" w:cs="Calibri"/>
          <w:sz w:val="24"/>
          <w:szCs w:val="24"/>
          <w:highlight w:val="yellow"/>
        </w:rPr>
        <w:t>Ionization voltage: 3.7 kV (positive mode) / 3.5 kV (negative mode)</w:t>
      </w:r>
      <w:r w:rsidR="000352A1" w:rsidRPr="00367FB9">
        <w:rPr>
          <w:rFonts w:ascii="Calibri" w:hAnsi="Calibri" w:cs="Calibri"/>
          <w:sz w:val="24"/>
          <w:szCs w:val="24"/>
          <w:highlight w:val="yellow"/>
        </w:rPr>
        <w:t xml:space="preserve">; </w:t>
      </w:r>
      <w:r w:rsidR="00A95B15" w:rsidRPr="00367FB9">
        <w:rPr>
          <w:rFonts w:ascii="Calibri" w:hAnsi="Calibri" w:cs="Calibri"/>
          <w:sz w:val="24"/>
          <w:szCs w:val="24"/>
          <w:highlight w:val="yellow"/>
        </w:rPr>
        <w:t>c</w:t>
      </w:r>
      <w:r w:rsidRPr="00367FB9">
        <w:rPr>
          <w:rFonts w:ascii="Calibri" w:hAnsi="Calibri" w:cs="Calibri"/>
          <w:sz w:val="24"/>
          <w:szCs w:val="24"/>
          <w:highlight w:val="yellow"/>
        </w:rPr>
        <w:t>apillary temperature: 320</w:t>
      </w:r>
      <w:r w:rsidR="000352A1" w:rsidRPr="00367FB9">
        <w:rPr>
          <w:rFonts w:ascii="Calibri" w:hAnsi="Calibri" w:cs="Calibri"/>
          <w:sz w:val="24"/>
          <w:szCs w:val="24"/>
          <w:highlight w:val="yellow"/>
        </w:rPr>
        <w:t xml:space="preserve"> </w:t>
      </w:r>
      <w:r w:rsidRPr="00367FB9">
        <w:rPr>
          <w:rFonts w:ascii="Calibri" w:hAnsi="Calibri" w:cs="Calibri"/>
          <w:sz w:val="24"/>
          <w:szCs w:val="24"/>
          <w:highlight w:val="yellow"/>
        </w:rPr>
        <w:t>°C</w:t>
      </w:r>
      <w:r w:rsidR="000352A1" w:rsidRPr="00367FB9">
        <w:rPr>
          <w:rFonts w:ascii="Calibri" w:hAnsi="Calibri" w:cs="Calibri"/>
          <w:sz w:val="24"/>
          <w:szCs w:val="24"/>
          <w:highlight w:val="yellow"/>
        </w:rPr>
        <w:t xml:space="preserve">; </w:t>
      </w:r>
      <w:r w:rsidR="00A95B15" w:rsidRPr="00367FB9">
        <w:rPr>
          <w:rFonts w:ascii="Calibri" w:hAnsi="Calibri" w:cs="Calibri"/>
          <w:sz w:val="24"/>
          <w:szCs w:val="24"/>
          <w:highlight w:val="yellow"/>
        </w:rPr>
        <w:t>s</w:t>
      </w:r>
      <w:r w:rsidRPr="00367FB9">
        <w:rPr>
          <w:rFonts w:ascii="Calibri" w:hAnsi="Calibri" w:cs="Calibri"/>
          <w:sz w:val="24"/>
          <w:szCs w:val="24"/>
          <w:highlight w:val="yellow"/>
        </w:rPr>
        <w:t>heath gas pressure: 30 psi</w:t>
      </w:r>
      <w:r w:rsidR="000352A1" w:rsidRPr="00367FB9">
        <w:rPr>
          <w:rFonts w:ascii="Calibri" w:hAnsi="Calibri" w:cs="Calibri"/>
          <w:sz w:val="24"/>
          <w:szCs w:val="24"/>
          <w:highlight w:val="yellow"/>
        </w:rPr>
        <w:t xml:space="preserve">; </w:t>
      </w:r>
      <w:r w:rsidR="00A95B15" w:rsidRPr="00367FB9">
        <w:rPr>
          <w:rFonts w:ascii="Calibri" w:hAnsi="Calibri" w:cs="Calibri"/>
          <w:sz w:val="24"/>
          <w:szCs w:val="24"/>
          <w:highlight w:val="yellow"/>
        </w:rPr>
        <w:t>a</w:t>
      </w:r>
      <w:r w:rsidRPr="00367FB9">
        <w:rPr>
          <w:rFonts w:ascii="Calibri" w:hAnsi="Calibri" w:cs="Calibri"/>
          <w:sz w:val="24"/>
          <w:szCs w:val="24"/>
          <w:highlight w:val="yellow"/>
        </w:rPr>
        <w:t>uxiliary gas pressure: 10 psi</w:t>
      </w:r>
      <w:r w:rsidR="000352A1" w:rsidRPr="00367FB9">
        <w:rPr>
          <w:rFonts w:ascii="Calibri" w:hAnsi="Calibri" w:cs="Calibri"/>
          <w:sz w:val="24"/>
          <w:szCs w:val="24"/>
          <w:highlight w:val="yellow"/>
        </w:rPr>
        <w:t xml:space="preserve">; </w:t>
      </w:r>
      <w:r w:rsidR="00A95B15" w:rsidRPr="00367FB9">
        <w:rPr>
          <w:rFonts w:ascii="Calibri" w:hAnsi="Calibri" w:cs="Calibri"/>
          <w:sz w:val="24"/>
          <w:szCs w:val="24"/>
          <w:highlight w:val="yellow"/>
        </w:rPr>
        <w:t>d</w:t>
      </w:r>
      <w:r w:rsidR="000352A1" w:rsidRPr="00367FB9">
        <w:rPr>
          <w:rFonts w:ascii="Calibri" w:hAnsi="Calibri" w:cs="Calibri"/>
          <w:sz w:val="24"/>
          <w:szCs w:val="24"/>
          <w:highlight w:val="yellow"/>
        </w:rPr>
        <w:t>esolvation</w:t>
      </w:r>
      <w:r w:rsidRPr="00367FB9">
        <w:rPr>
          <w:rFonts w:ascii="Calibri" w:hAnsi="Calibri" w:cs="Calibri"/>
          <w:sz w:val="24"/>
          <w:szCs w:val="24"/>
          <w:highlight w:val="yellow"/>
        </w:rPr>
        <w:t xml:space="preserve"> temperature: 300</w:t>
      </w:r>
      <w:r w:rsidR="000352A1" w:rsidRPr="00367FB9">
        <w:rPr>
          <w:rFonts w:ascii="Calibri" w:hAnsi="Calibri" w:cs="Calibri"/>
          <w:sz w:val="24"/>
          <w:szCs w:val="24"/>
          <w:highlight w:val="yellow"/>
        </w:rPr>
        <w:t xml:space="preserve"> </w:t>
      </w:r>
      <w:r w:rsidRPr="00367FB9">
        <w:rPr>
          <w:rFonts w:ascii="Calibri" w:hAnsi="Calibri" w:cs="Calibri"/>
          <w:sz w:val="24"/>
          <w:szCs w:val="24"/>
          <w:highlight w:val="yellow"/>
        </w:rPr>
        <w:t>°C</w:t>
      </w:r>
      <w:r w:rsidR="000352A1" w:rsidRPr="00367FB9">
        <w:rPr>
          <w:rFonts w:ascii="Calibri" w:hAnsi="Calibri" w:cs="Calibri"/>
          <w:sz w:val="24"/>
          <w:szCs w:val="24"/>
          <w:highlight w:val="yellow"/>
        </w:rPr>
        <w:t xml:space="preserve">; </w:t>
      </w:r>
      <w:r w:rsidR="00A95B15" w:rsidRPr="00367FB9">
        <w:rPr>
          <w:rFonts w:ascii="Calibri" w:hAnsi="Calibri" w:cs="Calibri"/>
          <w:sz w:val="24"/>
          <w:szCs w:val="24"/>
          <w:highlight w:val="yellow"/>
        </w:rPr>
        <w:t>s</w:t>
      </w:r>
      <w:r w:rsidR="000352A1" w:rsidRPr="00367FB9">
        <w:rPr>
          <w:rFonts w:ascii="Calibri" w:hAnsi="Calibri" w:cs="Calibri"/>
          <w:sz w:val="24"/>
          <w:szCs w:val="24"/>
          <w:highlight w:val="yellow"/>
        </w:rPr>
        <w:t>heath gas and the auxiliary gas: nitrogen</w:t>
      </w:r>
      <w:r w:rsidRPr="00367FB9">
        <w:rPr>
          <w:rFonts w:ascii="Calibri" w:hAnsi="Calibri" w:cs="Calibri"/>
          <w:sz w:val="24"/>
          <w:szCs w:val="24"/>
          <w:highlight w:val="yellow"/>
        </w:rPr>
        <w:t>;</w:t>
      </w:r>
      <w:r w:rsidR="000352A1" w:rsidRPr="00367FB9">
        <w:rPr>
          <w:rFonts w:ascii="Calibri" w:hAnsi="Calibri" w:cs="Calibri"/>
          <w:sz w:val="24"/>
          <w:szCs w:val="24"/>
          <w:highlight w:val="yellow"/>
        </w:rPr>
        <w:t xml:space="preserve"> </w:t>
      </w:r>
      <w:r w:rsidR="00A95B15" w:rsidRPr="00367FB9">
        <w:rPr>
          <w:rFonts w:ascii="Calibri" w:hAnsi="Calibri" w:cs="Calibri"/>
          <w:sz w:val="24"/>
          <w:szCs w:val="24"/>
          <w:highlight w:val="yellow"/>
        </w:rPr>
        <w:t>c</w:t>
      </w:r>
      <w:r w:rsidRPr="00367FB9">
        <w:rPr>
          <w:rFonts w:ascii="Calibri" w:hAnsi="Calibri" w:cs="Calibri"/>
          <w:sz w:val="24"/>
          <w:szCs w:val="24"/>
          <w:highlight w:val="yellow"/>
        </w:rPr>
        <w:t xml:space="preserve">ollision gas: nitrogen, 1.5 mTorr. </w:t>
      </w:r>
    </w:p>
    <w:p w14:paraId="38F5221E" w14:textId="77777777" w:rsidR="00905F56" w:rsidRPr="00367FB9" w:rsidRDefault="00905F56" w:rsidP="00EA52BA">
      <w:pPr>
        <w:contextualSpacing/>
        <w:jc w:val="both"/>
        <w:rPr>
          <w:rFonts w:ascii="Calibri" w:hAnsi="Calibri" w:cs="Calibri"/>
          <w:highlight w:val="yellow"/>
        </w:rPr>
      </w:pPr>
    </w:p>
    <w:p w14:paraId="5D2D1E15" w14:textId="77777777" w:rsidR="00EA52BA" w:rsidRPr="00367FB9" w:rsidRDefault="00000000" w:rsidP="00EA52BA">
      <w:pPr>
        <w:pStyle w:val="ListParagraph"/>
        <w:numPr>
          <w:ilvl w:val="2"/>
          <w:numId w:val="38"/>
        </w:numPr>
        <w:spacing w:after="0"/>
        <w:ind w:left="0" w:firstLine="0"/>
        <w:jc w:val="both"/>
        <w:rPr>
          <w:rFonts w:ascii="Calibri" w:hAnsi="Calibri" w:cs="Calibri"/>
          <w:sz w:val="24"/>
          <w:szCs w:val="24"/>
          <w:highlight w:val="yellow"/>
        </w:rPr>
      </w:pPr>
      <w:r w:rsidRPr="00367FB9">
        <w:rPr>
          <w:rFonts w:ascii="Calibri" w:hAnsi="Calibri" w:cs="Calibri"/>
          <w:sz w:val="24"/>
          <w:szCs w:val="24"/>
          <w:highlight w:val="yellow"/>
        </w:rPr>
        <w:t>Acquire data in Full scan/dd-MS² mode.</w:t>
      </w:r>
      <w:r w:rsidR="00890167" w:rsidRPr="00367FB9">
        <w:rPr>
          <w:rFonts w:ascii="Calibri" w:hAnsi="Calibri" w:cs="Calibri"/>
          <w:sz w:val="24"/>
          <w:szCs w:val="24"/>
          <w:highlight w:val="yellow"/>
        </w:rPr>
        <w:t xml:space="preserve"> </w:t>
      </w:r>
      <w:r w:rsidR="003E1795" w:rsidRPr="00367FB9">
        <w:rPr>
          <w:rFonts w:ascii="Calibri" w:hAnsi="Calibri" w:cs="Calibri"/>
          <w:sz w:val="24"/>
          <w:szCs w:val="24"/>
          <w:highlight w:val="yellow"/>
        </w:rPr>
        <w:t>Set f</w:t>
      </w:r>
      <w:r w:rsidRPr="00367FB9">
        <w:rPr>
          <w:rFonts w:ascii="Calibri" w:hAnsi="Calibri" w:cs="Calibri"/>
          <w:sz w:val="24"/>
          <w:szCs w:val="24"/>
          <w:highlight w:val="yellow"/>
        </w:rPr>
        <w:t>ull scan parameters</w:t>
      </w:r>
      <w:r w:rsidR="00890167" w:rsidRPr="00367FB9">
        <w:rPr>
          <w:rFonts w:ascii="Calibri" w:hAnsi="Calibri" w:cs="Calibri"/>
          <w:sz w:val="24"/>
          <w:szCs w:val="24"/>
          <w:highlight w:val="yellow"/>
        </w:rPr>
        <w:t xml:space="preserve"> as follows</w:t>
      </w:r>
      <w:r w:rsidRPr="00367FB9">
        <w:rPr>
          <w:rFonts w:ascii="Calibri" w:hAnsi="Calibri" w:cs="Calibri"/>
          <w:sz w:val="24"/>
          <w:szCs w:val="24"/>
          <w:highlight w:val="yellow"/>
        </w:rPr>
        <w:t>:</w:t>
      </w:r>
      <w:r w:rsidR="00890167" w:rsidRPr="00367FB9">
        <w:rPr>
          <w:rFonts w:ascii="Calibri" w:hAnsi="Calibri" w:cs="Calibri"/>
          <w:sz w:val="24"/>
          <w:szCs w:val="24"/>
          <w:highlight w:val="yellow"/>
        </w:rPr>
        <w:t xml:space="preserve"> resolution 70000, auto gain control target 1×10</w:t>
      </w:r>
      <w:r w:rsidR="00890167" w:rsidRPr="00367FB9">
        <w:rPr>
          <w:rFonts w:ascii="Calibri" w:hAnsi="Calibri" w:cs="Calibri"/>
          <w:sz w:val="24"/>
          <w:szCs w:val="24"/>
          <w:highlight w:val="yellow"/>
          <w:vertAlign w:val="superscript"/>
        </w:rPr>
        <w:t>6</w:t>
      </w:r>
      <w:r w:rsidR="00890167" w:rsidRPr="00367FB9">
        <w:rPr>
          <w:rFonts w:ascii="Calibri" w:hAnsi="Calibri" w:cs="Calibri"/>
          <w:sz w:val="24"/>
          <w:szCs w:val="24"/>
          <w:highlight w:val="yellow"/>
        </w:rPr>
        <w:t xml:space="preserve">, maximum isolation time 50 ms, and m/z scan range 100 – 1500. </w:t>
      </w:r>
    </w:p>
    <w:p w14:paraId="040DB054" w14:textId="77777777" w:rsidR="00EA52BA" w:rsidRPr="00367FB9" w:rsidRDefault="00EA52BA" w:rsidP="00EA52BA">
      <w:pPr>
        <w:pStyle w:val="ListParagraph"/>
        <w:spacing w:after="0"/>
        <w:rPr>
          <w:rFonts w:ascii="Calibri" w:hAnsi="Calibri" w:cs="Calibri"/>
          <w:sz w:val="24"/>
          <w:szCs w:val="24"/>
          <w:highlight w:val="yellow"/>
        </w:rPr>
      </w:pPr>
    </w:p>
    <w:p w14:paraId="14402A2D" w14:textId="36906987" w:rsidR="00890167" w:rsidRPr="00367FB9" w:rsidRDefault="00000000" w:rsidP="00EA52BA">
      <w:pPr>
        <w:pStyle w:val="ListParagraph"/>
        <w:numPr>
          <w:ilvl w:val="2"/>
          <w:numId w:val="38"/>
        </w:numPr>
        <w:spacing w:after="0"/>
        <w:ind w:left="0" w:firstLine="0"/>
        <w:jc w:val="both"/>
        <w:rPr>
          <w:rFonts w:ascii="Calibri" w:hAnsi="Calibri" w:cs="Calibri"/>
          <w:sz w:val="24"/>
          <w:szCs w:val="24"/>
          <w:highlight w:val="yellow"/>
        </w:rPr>
      </w:pPr>
      <w:r w:rsidRPr="00367FB9">
        <w:rPr>
          <w:rFonts w:ascii="Calibri" w:hAnsi="Calibri" w:cs="Calibri"/>
          <w:sz w:val="24"/>
          <w:szCs w:val="24"/>
          <w:highlight w:val="yellow"/>
        </w:rPr>
        <w:t>Collect the dd-MS2 data with the parameters of resolution 17500, auto gain control target 1×10</w:t>
      </w:r>
      <w:r w:rsidRPr="00367FB9">
        <w:rPr>
          <w:rFonts w:ascii="Calibri" w:hAnsi="Calibri" w:cs="Calibri"/>
          <w:sz w:val="24"/>
          <w:szCs w:val="24"/>
          <w:highlight w:val="yellow"/>
          <w:vertAlign w:val="superscript"/>
        </w:rPr>
        <w:t>5</w:t>
      </w:r>
      <w:r w:rsidRPr="00367FB9">
        <w:rPr>
          <w:rFonts w:ascii="Calibri" w:hAnsi="Calibri" w:cs="Calibri"/>
          <w:sz w:val="24"/>
          <w:szCs w:val="24"/>
          <w:highlight w:val="yellow"/>
        </w:rPr>
        <w:t>, maximum isolation time 50 ms, select top n (n≤10) most intense parent ions for fragmentation coupled with a dynamic exclusion mechanism, isolation window of m/z 2, collision energy 10 V, 30 V, 60 V, and intensity threshold 1×10</w:t>
      </w:r>
      <w:r w:rsidRPr="00367FB9">
        <w:rPr>
          <w:rFonts w:ascii="Calibri" w:hAnsi="Calibri" w:cs="Calibri"/>
          <w:sz w:val="24"/>
          <w:szCs w:val="24"/>
          <w:highlight w:val="yellow"/>
          <w:vertAlign w:val="superscript"/>
        </w:rPr>
        <w:t>5</w:t>
      </w:r>
      <w:r w:rsidRPr="00367FB9">
        <w:rPr>
          <w:rFonts w:ascii="Calibri" w:hAnsi="Calibri" w:cs="Calibri"/>
          <w:sz w:val="24"/>
          <w:szCs w:val="24"/>
          <w:highlight w:val="yellow"/>
        </w:rPr>
        <w:t>.</w:t>
      </w:r>
    </w:p>
    <w:p w14:paraId="6A0B2675" w14:textId="77777777" w:rsidR="00A82D35" w:rsidRPr="00367FB9" w:rsidRDefault="00A82D35" w:rsidP="00EA52BA">
      <w:pPr>
        <w:ind w:firstLineChars="200" w:firstLine="480"/>
        <w:contextualSpacing/>
        <w:jc w:val="both"/>
        <w:rPr>
          <w:rFonts w:ascii="Calibri" w:hAnsi="Calibri" w:cs="Calibri"/>
          <w:highlight w:val="yellow"/>
        </w:rPr>
      </w:pPr>
    </w:p>
    <w:p w14:paraId="2568C2D1" w14:textId="77BD6B7D" w:rsidR="00126450" w:rsidRPr="00367FB9" w:rsidRDefault="00000000" w:rsidP="00EA52BA">
      <w:pPr>
        <w:pStyle w:val="ListParagraph"/>
        <w:numPr>
          <w:ilvl w:val="0"/>
          <w:numId w:val="38"/>
        </w:numPr>
        <w:spacing w:after="0"/>
        <w:ind w:left="0" w:firstLine="0"/>
        <w:jc w:val="both"/>
        <w:rPr>
          <w:rFonts w:ascii="Calibri" w:hAnsi="Calibri" w:cs="Calibri"/>
          <w:b/>
          <w:bCs/>
          <w:sz w:val="24"/>
          <w:szCs w:val="24"/>
          <w:highlight w:val="yellow"/>
        </w:rPr>
      </w:pPr>
      <w:r w:rsidRPr="00367FB9">
        <w:rPr>
          <w:rFonts w:ascii="Calibri" w:hAnsi="Calibri" w:cs="Calibri"/>
          <w:b/>
          <w:bCs/>
          <w:sz w:val="24"/>
          <w:szCs w:val="24"/>
          <w:highlight w:val="yellow"/>
        </w:rPr>
        <w:t xml:space="preserve">Processing of </w:t>
      </w:r>
      <w:r w:rsidR="00330004" w:rsidRPr="00367FB9">
        <w:rPr>
          <w:rFonts w:ascii="Calibri" w:hAnsi="Calibri" w:cs="Calibri"/>
          <w:b/>
          <w:bCs/>
          <w:sz w:val="24"/>
          <w:szCs w:val="24"/>
          <w:highlight w:val="yellow"/>
        </w:rPr>
        <w:t>MS</w:t>
      </w:r>
      <w:r w:rsidRPr="00367FB9">
        <w:rPr>
          <w:rFonts w:ascii="Calibri" w:hAnsi="Calibri" w:cs="Calibri"/>
          <w:b/>
          <w:bCs/>
          <w:sz w:val="24"/>
          <w:szCs w:val="24"/>
          <w:highlight w:val="yellow"/>
        </w:rPr>
        <w:t xml:space="preserve"> </w:t>
      </w:r>
      <w:r w:rsidR="00905F56" w:rsidRPr="00367FB9">
        <w:rPr>
          <w:rFonts w:ascii="Calibri" w:hAnsi="Calibri" w:cs="Calibri"/>
          <w:b/>
          <w:bCs/>
          <w:sz w:val="24"/>
          <w:szCs w:val="24"/>
          <w:highlight w:val="yellow"/>
        </w:rPr>
        <w:t>d</w:t>
      </w:r>
      <w:r w:rsidRPr="00367FB9">
        <w:rPr>
          <w:rFonts w:ascii="Calibri" w:hAnsi="Calibri" w:cs="Calibri"/>
          <w:b/>
          <w:bCs/>
          <w:sz w:val="24"/>
          <w:szCs w:val="24"/>
          <w:highlight w:val="yellow"/>
        </w:rPr>
        <w:t>ata</w:t>
      </w:r>
    </w:p>
    <w:p w14:paraId="3F554608" w14:textId="77777777" w:rsidR="00EA52BA" w:rsidRPr="00367FB9" w:rsidRDefault="00EA52BA" w:rsidP="00EA52BA">
      <w:pPr>
        <w:pStyle w:val="ListParagraph"/>
        <w:spacing w:after="0"/>
        <w:ind w:left="0"/>
        <w:jc w:val="both"/>
        <w:rPr>
          <w:rFonts w:ascii="Calibri" w:hAnsi="Calibri" w:cs="Calibri"/>
          <w:b/>
          <w:bCs/>
          <w:sz w:val="24"/>
          <w:szCs w:val="24"/>
          <w:highlight w:val="yellow"/>
        </w:rPr>
      </w:pPr>
    </w:p>
    <w:p w14:paraId="45900E2A" w14:textId="77777777" w:rsidR="00EA52BA" w:rsidRPr="00367FB9" w:rsidRDefault="00000000" w:rsidP="00EA52BA">
      <w:pPr>
        <w:pStyle w:val="pf0"/>
        <w:numPr>
          <w:ilvl w:val="1"/>
          <w:numId w:val="38"/>
        </w:numPr>
        <w:spacing w:before="0" w:beforeAutospacing="0" w:after="0" w:afterAutospacing="0"/>
        <w:ind w:left="0" w:firstLine="0"/>
        <w:rPr>
          <w:rStyle w:val="cf01"/>
          <w:rFonts w:ascii="Calibri" w:hAnsi="Calibri" w:cs="Calibri"/>
          <w:sz w:val="24"/>
          <w:szCs w:val="24"/>
          <w:highlight w:val="yellow"/>
          <w:lang w:val="en"/>
        </w:rPr>
      </w:pPr>
      <w:r w:rsidRPr="00367FB9">
        <w:rPr>
          <w:rStyle w:val="cf01"/>
          <w:rFonts w:ascii="Calibri" w:hAnsi="Calibri" w:cs="Calibri"/>
          <w:sz w:val="24"/>
          <w:szCs w:val="24"/>
          <w:highlight w:val="yellow"/>
          <w:lang w:val="en"/>
        </w:rPr>
        <w:t>Process the acquired MS data using specialized data processing software. Navigate to the Import Data module and upload the raw data files.</w:t>
      </w:r>
    </w:p>
    <w:p w14:paraId="22770407" w14:textId="77777777" w:rsidR="00EA52BA" w:rsidRPr="00367FB9" w:rsidRDefault="00EA52BA" w:rsidP="00EA52BA">
      <w:pPr>
        <w:pStyle w:val="pf0"/>
        <w:spacing w:before="0" w:beforeAutospacing="0" w:after="0" w:afterAutospacing="0"/>
        <w:rPr>
          <w:rStyle w:val="cf01"/>
          <w:rFonts w:ascii="Calibri" w:hAnsi="Calibri" w:cs="Calibri"/>
          <w:sz w:val="24"/>
          <w:szCs w:val="24"/>
          <w:highlight w:val="yellow"/>
          <w:lang w:val="en"/>
        </w:rPr>
      </w:pPr>
    </w:p>
    <w:p w14:paraId="794BF51D" w14:textId="77777777" w:rsidR="00EA52BA" w:rsidRPr="00367FB9" w:rsidRDefault="00000000" w:rsidP="00EA52BA">
      <w:pPr>
        <w:pStyle w:val="pf0"/>
        <w:numPr>
          <w:ilvl w:val="1"/>
          <w:numId w:val="38"/>
        </w:numPr>
        <w:spacing w:before="0" w:beforeAutospacing="0" w:after="0" w:afterAutospacing="0"/>
        <w:ind w:left="0" w:firstLine="0"/>
        <w:rPr>
          <w:rFonts w:ascii="Calibri" w:hAnsi="Calibri" w:cs="Calibri"/>
          <w:highlight w:val="yellow"/>
          <w:lang w:val="en"/>
        </w:rPr>
      </w:pPr>
      <w:r w:rsidRPr="00367FB9">
        <w:rPr>
          <w:rStyle w:val="cf01"/>
          <w:rFonts w:ascii="Calibri" w:hAnsi="Calibri" w:cs="Calibri"/>
          <w:sz w:val="24"/>
          <w:szCs w:val="24"/>
          <w:highlight w:val="yellow"/>
          <w:lang w:val="en"/>
        </w:rPr>
        <w:t>Execute the Peak Picking module and perform peak deconvolution to group adduct ions and generate compound features.</w:t>
      </w:r>
    </w:p>
    <w:p w14:paraId="22103AFC" w14:textId="77777777" w:rsidR="00EA52BA" w:rsidRPr="00367FB9" w:rsidRDefault="00EA52BA" w:rsidP="00EA52BA">
      <w:pPr>
        <w:pStyle w:val="ListParagraph"/>
        <w:spacing w:after="0"/>
        <w:rPr>
          <w:rStyle w:val="cf01"/>
          <w:rFonts w:ascii="Calibri" w:hAnsi="Calibri" w:cs="Calibri"/>
          <w:sz w:val="24"/>
          <w:szCs w:val="24"/>
          <w:highlight w:val="yellow"/>
          <w:lang w:val="en"/>
        </w:rPr>
      </w:pPr>
    </w:p>
    <w:p w14:paraId="171682DF" w14:textId="77777777" w:rsidR="00EA52BA" w:rsidRPr="00367FB9" w:rsidRDefault="00000000" w:rsidP="00EA52BA">
      <w:pPr>
        <w:pStyle w:val="pf0"/>
        <w:numPr>
          <w:ilvl w:val="1"/>
          <w:numId w:val="38"/>
        </w:numPr>
        <w:spacing w:before="0" w:beforeAutospacing="0" w:after="0" w:afterAutospacing="0"/>
        <w:ind w:left="0" w:firstLine="0"/>
        <w:rPr>
          <w:rFonts w:ascii="Calibri" w:hAnsi="Calibri" w:cs="Calibri"/>
          <w:highlight w:val="yellow"/>
          <w:lang w:val="en"/>
        </w:rPr>
      </w:pPr>
      <w:r w:rsidRPr="00367FB9">
        <w:rPr>
          <w:rStyle w:val="cf01"/>
          <w:rFonts w:ascii="Calibri" w:hAnsi="Calibri" w:cs="Calibri"/>
          <w:sz w:val="24"/>
          <w:szCs w:val="24"/>
          <w:highlight w:val="yellow"/>
          <w:lang w:val="en"/>
        </w:rPr>
        <w:t>Search reference compound databases, target prediction databases, and relevant published literature for candidate identification.</w:t>
      </w:r>
    </w:p>
    <w:p w14:paraId="77A11E33" w14:textId="77777777" w:rsidR="00EA52BA" w:rsidRPr="00367FB9" w:rsidRDefault="00EA52BA" w:rsidP="00EA52BA">
      <w:pPr>
        <w:pStyle w:val="ListParagraph"/>
        <w:spacing w:after="0"/>
        <w:rPr>
          <w:rStyle w:val="cf01"/>
          <w:rFonts w:ascii="Calibri" w:hAnsi="Calibri" w:cs="Calibri"/>
          <w:sz w:val="24"/>
          <w:szCs w:val="24"/>
          <w:highlight w:val="yellow"/>
          <w:lang w:val="en"/>
        </w:rPr>
      </w:pPr>
    </w:p>
    <w:p w14:paraId="6D8275E1" w14:textId="77777777" w:rsidR="0094069C" w:rsidRPr="00367FB9" w:rsidRDefault="00000000" w:rsidP="0094069C">
      <w:pPr>
        <w:pStyle w:val="pf0"/>
        <w:numPr>
          <w:ilvl w:val="1"/>
          <w:numId w:val="38"/>
        </w:numPr>
        <w:spacing w:before="0" w:beforeAutospacing="0" w:after="0" w:afterAutospacing="0"/>
        <w:ind w:left="0" w:firstLine="0"/>
        <w:rPr>
          <w:rFonts w:ascii="Calibri" w:hAnsi="Calibri" w:cs="Calibri"/>
          <w:highlight w:val="yellow"/>
          <w:lang w:val="en"/>
        </w:rPr>
      </w:pPr>
      <w:r w:rsidRPr="00367FB9">
        <w:rPr>
          <w:rStyle w:val="cf01"/>
          <w:rFonts w:ascii="Calibri" w:hAnsi="Calibri" w:cs="Calibri"/>
          <w:sz w:val="24"/>
          <w:szCs w:val="24"/>
          <w:highlight w:val="yellow"/>
          <w:lang w:val="en"/>
        </w:rPr>
        <w:t>Identify compounds using two complementary identification strategies based on high-resolution MS data.</w:t>
      </w:r>
    </w:p>
    <w:p w14:paraId="314AD17B" w14:textId="77777777" w:rsidR="0094069C" w:rsidRPr="00367FB9" w:rsidRDefault="0094069C" w:rsidP="0094069C">
      <w:pPr>
        <w:pStyle w:val="ListParagraph"/>
        <w:rPr>
          <w:rStyle w:val="cf01"/>
          <w:rFonts w:ascii="Calibri" w:hAnsi="Calibri" w:cs="Calibri"/>
          <w:sz w:val="24"/>
          <w:szCs w:val="24"/>
          <w:highlight w:val="yellow"/>
          <w:lang w:val="en"/>
        </w:rPr>
      </w:pPr>
    </w:p>
    <w:p w14:paraId="21898ED0" w14:textId="1C2FB6BF" w:rsidR="00125DC4" w:rsidRPr="00367FB9" w:rsidRDefault="00000000" w:rsidP="0094069C">
      <w:pPr>
        <w:pStyle w:val="pf0"/>
        <w:numPr>
          <w:ilvl w:val="2"/>
          <w:numId w:val="38"/>
        </w:numPr>
        <w:spacing w:before="0" w:beforeAutospacing="0" w:after="0" w:afterAutospacing="0"/>
        <w:ind w:left="0" w:firstLine="0"/>
        <w:rPr>
          <w:rStyle w:val="cf01"/>
          <w:rFonts w:ascii="Calibri" w:hAnsi="Calibri" w:cs="Calibri"/>
          <w:sz w:val="24"/>
          <w:szCs w:val="24"/>
          <w:highlight w:val="yellow"/>
          <w:lang w:val="en"/>
        </w:rPr>
      </w:pPr>
      <w:r w:rsidRPr="00367FB9">
        <w:rPr>
          <w:rStyle w:val="cf01"/>
          <w:rFonts w:ascii="Calibri" w:hAnsi="Calibri" w:cs="Calibri"/>
          <w:sz w:val="24"/>
          <w:szCs w:val="24"/>
          <w:highlight w:val="yellow"/>
          <w:lang w:val="en"/>
        </w:rPr>
        <w:lastRenderedPageBreak/>
        <w:t>Identification based on reference standard matching. Confirm compounds by comparison with authentic reference standards. Accept identifications only when all the following criteria are satisfied:</w:t>
      </w:r>
    </w:p>
    <w:p w14:paraId="389DFD6A" w14:textId="77777777" w:rsidR="00125DC4" w:rsidRPr="00367FB9" w:rsidRDefault="00125DC4" w:rsidP="00125DC4">
      <w:pPr>
        <w:pStyle w:val="pf0"/>
        <w:spacing w:before="0" w:beforeAutospacing="0" w:after="0" w:afterAutospacing="0"/>
        <w:rPr>
          <w:rFonts w:ascii="Calibri" w:hAnsi="Calibri" w:cs="Calibri"/>
          <w:highlight w:val="yellow"/>
          <w:lang w:val="en"/>
        </w:rPr>
      </w:pPr>
    </w:p>
    <w:p w14:paraId="3EBE34A6" w14:textId="77777777" w:rsidR="00125DC4" w:rsidRPr="00367FB9" w:rsidRDefault="00000000" w:rsidP="00EA52BA">
      <w:pPr>
        <w:pStyle w:val="pf0"/>
        <w:numPr>
          <w:ilvl w:val="3"/>
          <w:numId w:val="38"/>
        </w:numPr>
        <w:spacing w:before="0" w:beforeAutospacing="0" w:after="0" w:afterAutospacing="0"/>
        <w:ind w:left="0" w:firstLine="0"/>
        <w:rPr>
          <w:rStyle w:val="cf01"/>
          <w:rFonts w:ascii="Calibri" w:hAnsi="Calibri" w:cs="Calibri"/>
          <w:sz w:val="24"/>
          <w:szCs w:val="24"/>
          <w:highlight w:val="yellow"/>
          <w:lang w:val="en"/>
        </w:rPr>
      </w:pPr>
      <w:r w:rsidRPr="00367FB9">
        <w:rPr>
          <w:rStyle w:val="cf01"/>
          <w:rFonts w:ascii="Calibri" w:hAnsi="Calibri" w:cs="Calibri"/>
          <w:sz w:val="24"/>
          <w:szCs w:val="24"/>
          <w:highlight w:val="yellow"/>
          <w:lang w:val="en"/>
        </w:rPr>
        <w:t>Mass accuracy: The mass error of both precursor ions and fragment ions must be within ±5 ppm.</w:t>
      </w:r>
    </w:p>
    <w:p w14:paraId="46EB77CA" w14:textId="77777777" w:rsidR="00125DC4" w:rsidRPr="00367FB9" w:rsidRDefault="00125DC4" w:rsidP="00125DC4">
      <w:pPr>
        <w:pStyle w:val="pf0"/>
        <w:spacing w:before="0" w:beforeAutospacing="0" w:after="0" w:afterAutospacing="0"/>
        <w:rPr>
          <w:rFonts w:ascii="Calibri" w:hAnsi="Calibri" w:cs="Calibri"/>
          <w:highlight w:val="yellow"/>
          <w:lang w:val="en"/>
        </w:rPr>
      </w:pPr>
    </w:p>
    <w:p w14:paraId="643557F4" w14:textId="77777777" w:rsidR="00125DC4" w:rsidRPr="00367FB9" w:rsidRDefault="00000000" w:rsidP="00125DC4">
      <w:pPr>
        <w:pStyle w:val="pf0"/>
        <w:numPr>
          <w:ilvl w:val="3"/>
          <w:numId w:val="38"/>
        </w:numPr>
        <w:spacing w:before="0" w:beforeAutospacing="0" w:after="0" w:afterAutospacing="0"/>
        <w:ind w:left="0" w:firstLine="0"/>
        <w:rPr>
          <w:rFonts w:ascii="Calibri" w:hAnsi="Calibri" w:cs="Calibri"/>
          <w:highlight w:val="yellow"/>
          <w:lang w:val="en"/>
        </w:rPr>
      </w:pPr>
      <w:r w:rsidRPr="00367FB9">
        <w:rPr>
          <w:rStyle w:val="cf01"/>
          <w:rFonts w:ascii="Calibri" w:hAnsi="Calibri" w:cs="Calibri"/>
          <w:sz w:val="24"/>
          <w:szCs w:val="24"/>
          <w:highlight w:val="yellow"/>
          <w:lang w:val="en"/>
        </w:rPr>
        <w:t>Spectral similarity: The cosine similarity score between the experimental MS/MS spectrum and the MS/MS spectrum of the reference standard must be ≥ 0.85.</w:t>
      </w:r>
    </w:p>
    <w:p w14:paraId="1215E49B" w14:textId="77777777" w:rsidR="00125DC4" w:rsidRPr="00367FB9" w:rsidRDefault="00125DC4" w:rsidP="00125DC4">
      <w:pPr>
        <w:pStyle w:val="ListParagraph"/>
        <w:spacing w:after="0"/>
        <w:rPr>
          <w:rStyle w:val="cf01"/>
          <w:rFonts w:ascii="Calibri" w:hAnsi="Calibri" w:cs="Calibri"/>
          <w:sz w:val="24"/>
          <w:szCs w:val="24"/>
          <w:highlight w:val="yellow"/>
          <w:lang w:val="en"/>
        </w:rPr>
      </w:pPr>
    </w:p>
    <w:p w14:paraId="240D992F" w14:textId="77777777" w:rsidR="00125DC4" w:rsidRPr="00367FB9" w:rsidRDefault="00000000" w:rsidP="00EA52BA">
      <w:pPr>
        <w:pStyle w:val="pf0"/>
        <w:numPr>
          <w:ilvl w:val="3"/>
          <w:numId w:val="38"/>
        </w:numPr>
        <w:spacing w:before="0" w:beforeAutospacing="0" w:after="0" w:afterAutospacing="0"/>
        <w:ind w:left="0" w:firstLine="0"/>
        <w:rPr>
          <w:rFonts w:ascii="Calibri" w:hAnsi="Calibri" w:cs="Calibri"/>
          <w:highlight w:val="yellow"/>
          <w:lang w:val="en"/>
        </w:rPr>
      </w:pPr>
      <w:r w:rsidRPr="00367FB9">
        <w:rPr>
          <w:rStyle w:val="cf01"/>
          <w:rFonts w:ascii="Calibri" w:hAnsi="Calibri" w:cs="Calibri"/>
          <w:sz w:val="24"/>
          <w:szCs w:val="24"/>
          <w:highlight w:val="yellow"/>
          <w:lang w:val="en"/>
        </w:rPr>
        <w:t>Isotopic distribution: The isotopic pattern matching score must be ≥ 90%.</w:t>
      </w:r>
    </w:p>
    <w:p w14:paraId="22BEFD6A" w14:textId="77777777" w:rsidR="00125DC4" w:rsidRPr="00367FB9" w:rsidRDefault="00125DC4" w:rsidP="00125DC4">
      <w:pPr>
        <w:pStyle w:val="ListParagraph"/>
        <w:spacing w:after="0"/>
        <w:rPr>
          <w:rStyle w:val="cf01"/>
          <w:rFonts w:ascii="Calibri" w:hAnsi="Calibri" w:cs="Calibri"/>
          <w:sz w:val="24"/>
          <w:szCs w:val="24"/>
          <w:highlight w:val="yellow"/>
          <w:lang w:val="en"/>
        </w:rPr>
      </w:pPr>
    </w:p>
    <w:p w14:paraId="0A3066AD" w14:textId="696A09FA" w:rsidR="00EA52BA" w:rsidRPr="00367FB9" w:rsidRDefault="00000000" w:rsidP="00EA52BA">
      <w:pPr>
        <w:pStyle w:val="pf0"/>
        <w:numPr>
          <w:ilvl w:val="3"/>
          <w:numId w:val="38"/>
        </w:numPr>
        <w:spacing w:before="0" w:beforeAutospacing="0" w:after="0" w:afterAutospacing="0"/>
        <w:ind w:left="0" w:firstLine="0"/>
        <w:rPr>
          <w:rFonts w:ascii="Calibri" w:hAnsi="Calibri" w:cs="Calibri"/>
          <w:highlight w:val="yellow"/>
          <w:lang w:val="en"/>
        </w:rPr>
      </w:pPr>
      <w:r w:rsidRPr="00367FB9">
        <w:rPr>
          <w:rStyle w:val="cf01"/>
          <w:rFonts w:ascii="Calibri" w:hAnsi="Calibri" w:cs="Calibri"/>
          <w:sz w:val="24"/>
          <w:szCs w:val="24"/>
          <w:highlight w:val="yellow"/>
          <w:lang w:val="en"/>
        </w:rPr>
        <w:t>Chromatographic behavior: The retention time deviation between the detected compound and the reference standard must be &lt; 0.2 min.</w:t>
      </w:r>
    </w:p>
    <w:p w14:paraId="125CC447" w14:textId="77777777" w:rsidR="00125DC4" w:rsidRPr="00367FB9" w:rsidRDefault="00125DC4" w:rsidP="00EA52BA">
      <w:pPr>
        <w:pStyle w:val="pf0"/>
        <w:spacing w:before="0" w:beforeAutospacing="0" w:after="0" w:afterAutospacing="0"/>
        <w:rPr>
          <w:rStyle w:val="cf01"/>
          <w:rFonts w:ascii="Calibri" w:hAnsi="Calibri" w:cs="Calibri"/>
          <w:sz w:val="24"/>
          <w:szCs w:val="24"/>
          <w:highlight w:val="yellow"/>
          <w:lang w:val="en"/>
        </w:rPr>
      </w:pPr>
    </w:p>
    <w:p w14:paraId="7DDFAE82" w14:textId="322A0DB6" w:rsidR="00EA52BA" w:rsidRPr="00367FB9" w:rsidRDefault="00000000" w:rsidP="00EA52BA">
      <w:pPr>
        <w:pStyle w:val="pf0"/>
        <w:spacing w:before="0" w:beforeAutospacing="0" w:after="0" w:afterAutospacing="0"/>
        <w:rPr>
          <w:rStyle w:val="cf01"/>
          <w:rFonts w:ascii="Calibri" w:hAnsi="Calibri" w:cs="Calibri"/>
          <w:sz w:val="24"/>
          <w:szCs w:val="24"/>
          <w:highlight w:val="yellow"/>
          <w:lang w:val="en"/>
        </w:rPr>
      </w:pPr>
      <w:r w:rsidRPr="00367FB9">
        <w:rPr>
          <w:rStyle w:val="cf01"/>
          <w:rFonts w:ascii="Calibri" w:hAnsi="Calibri" w:cs="Calibri"/>
          <w:sz w:val="24"/>
          <w:szCs w:val="24"/>
          <w:highlight w:val="yellow"/>
          <w:lang w:val="en"/>
        </w:rPr>
        <w:t>NOTE: Compounds meeting all the above criteria are annotated as MSI Level 1, representing confirmed structural identification.</w:t>
      </w:r>
    </w:p>
    <w:p w14:paraId="1D04FF10" w14:textId="77777777" w:rsidR="00125DC4" w:rsidRPr="00367FB9" w:rsidRDefault="00125DC4" w:rsidP="00EA52BA">
      <w:pPr>
        <w:pStyle w:val="pf0"/>
        <w:spacing w:before="0" w:beforeAutospacing="0" w:after="0" w:afterAutospacing="0"/>
        <w:rPr>
          <w:rFonts w:ascii="Calibri" w:hAnsi="Calibri" w:cs="Calibri"/>
          <w:sz w:val="28"/>
          <w:szCs w:val="28"/>
          <w:highlight w:val="yellow"/>
          <w:lang w:val="en"/>
        </w:rPr>
      </w:pPr>
    </w:p>
    <w:p w14:paraId="10C4BBE2" w14:textId="12D6C1CE" w:rsidR="00EA52BA" w:rsidRPr="00367FB9" w:rsidRDefault="00000000" w:rsidP="00EA52BA">
      <w:pPr>
        <w:pStyle w:val="pf0"/>
        <w:numPr>
          <w:ilvl w:val="2"/>
          <w:numId w:val="38"/>
        </w:numPr>
        <w:spacing w:before="0" w:beforeAutospacing="0" w:after="0" w:afterAutospacing="0"/>
        <w:ind w:left="0" w:firstLine="0"/>
        <w:rPr>
          <w:rStyle w:val="cf01"/>
          <w:rFonts w:ascii="Calibri" w:hAnsi="Calibri" w:cs="Calibri"/>
          <w:sz w:val="28"/>
          <w:szCs w:val="28"/>
          <w:highlight w:val="yellow"/>
          <w:lang w:val="en"/>
        </w:rPr>
      </w:pPr>
      <w:r w:rsidRPr="00367FB9">
        <w:rPr>
          <w:rStyle w:val="cf01"/>
          <w:rFonts w:ascii="Calibri" w:hAnsi="Calibri" w:cs="Calibri"/>
          <w:sz w:val="24"/>
          <w:szCs w:val="24"/>
          <w:highlight w:val="yellow"/>
          <w:lang w:val="en"/>
        </w:rPr>
        <w:t>Identification based on high-resolution MS data and in silico spectral prediction.</w:t>
      </w:r>
      <w:r w:rsidR="00125DC4" w:rsidRPr="00367FB9">
        <w:rPr>
          <w:rStyle w:val="cf01"/>
          <w:rFonts w:ascii="Calibri" w:hAnsi="Calibri" w:cs="Calibri"/>
          <w:sz w:val="24"/>
          <w:szCs w:val="24"/>
          <w:highlight w:val="yellow"/>
          <w:lang w:val="en"/>
        </w:rPr>
        <w:t xml:space="preserve"> </w:t>
      </w:r>
      <w:r w:rsidRPr="00367FB9">
        <w:rPr>
          <w:rStyle w:val="cf01"/>
          <w:rFonts w:ascii="Calibri" w:hAnsi="Calibri" w:cs="Calibri"/>
          <w:sz w:val="24"/>
          <w:szCs w:val="24"/>
          <w:highlight w:val="yellow"/>
          <w:lang w:val="en"/>
        </w:rPr>
        <w:t>For compounds without available reference standards, perform putative identification based on accurate mass measurements and computational spectral prediction. Accept annotations only when the following criteria are satisfied:</w:t>
      </w:r>
    </w:p>
    <w:p w14:paraId="10D546A7" w14:textId="77777777" w:rsidR="00125DC4" w:rsidRPr="00367FB9" w:rsidRDefault="00125DC4" w:rsidP="00125DC4">
      <w:pPr>
        <w:pStyle w:val="pf0"/>
        <w:spacing w:before="0" w:beforeAutospacing="0" w:after="0" w:afterAutospacing="0"/>
        <w:rPr>
          <w:rFonts w:ascii="Calibri" w:hAnsi="Calibri" w:cs="Calibri"/>
          <w:sz w:val="28"/>
          <w:szCs w:val="28"/>
          <w:highlight w:val="yellow"/>
          <w:lang w:val="en"/>
        </w:rPr>
      </w:pPr>
    </w:p>
    <w:p w14:paraId="66689388" w14:textId="2BED4F90" w:rsidR="00EA52BA" w:rsidRPr="00367FB9" w:rsidRDefault="00000000" w:rsidP="00125DC4">
      <w:pPr>
        <w:pStyle w:val="pf0"/>
        <w:numPr>
          <w:ilvl w:val="3"/>
          <w:numId w:val="38"/>
        </w:numPr>
        <w:spacing w:before="0" w:beforeAutospacing="0" w:after="0" w:afterAutospacing="0"/>
        <w:ind w:left="0" w:firstLine="0"/>
        <w:rPr>
          <w:rStyle w:val="cf01"/>
          <w:rFonts w:ascii="Calibri" w:hAnsi="Calibri" w:cs="Calibri"/>
          <w:sz w:val="28"/>
          <w:szCs w:val="28"/>
          <w:highlight w:val="yellow"/>
          <w:lang w:val="en"/>
        </w:rPr>
      </w:pPr>
      <w:r w:rsidRPr="00367FB9">
        <w:rPr>
          <w:rStyle w:val="cf01"/>
          <w:rFonts w:ascii="Calibri" w:hAnsi="Calibri" w:cs="Calibri"/>
          <w:sz w:val="24"/>
          <w:szCs w:val="24"/>
          <w:highlight w:val="yellow"/>
          <w:lang w:val="en"/>
        </w:rPr>
        <w:t>Mass accuracy: The mass error of precursor ions must be within ±5 ppm, and the mass error of fragment ions must be within ±10 ppm.</w:t>
      </w:r>
    </w:p>
    <w:p w14:paraId="0FC2C1B6" w14:textId="77777777" w:rsidR="00125DC4" w:rsidRPr="00367FB9" w:rsidRDefault="00125DC4" w:rsidP="00125DC4">
      <w:pPr>
        <w:pStyle w:val="pf0"/>
        <w:spacing w:before="0" w:beforeAutospacing="0" w:after="0" w:afterAutospacing="0"/>
        <w:rPr>
          <w:rFonts w:ascii="Calibri" w:hAnsi="Calibri" w:cs="Calibri"/>
          <w:sz w:val="28"/>
          <w:szCs w:val="28"/>
          <w:highlight w:val="yellow"/>
          <w:lang w:val="en"/>
        </w:rPr>
      </w:pPr>
    </w:p>
    <w:p w14:paraId="54F0BEB8" w14:textId="7419A1E2" w:rsidR="00EA52BA" w:rsidRPr="00367FB9" w:rsidRDefault="00000000" w:rsidP="00125DC4">
      <w:pPr>
        <w:pStyle w:val="pf0"/>
        <w:numPr>
          <w:ilvl w:val="3"/>
          <w:numId w:val="38"/>
        </w:numPr>
        <w:spacing w:before="0" w:beforeAutospacing="0" w:after="0" w:afterAutospacing="0"/>
        <w:ind w:left="0" w:firstLine="0"/>
        <w:rPr>
          <w:rStyle w:val="cf01"/>
          <w:rFonts w:ascii="Calibri" w:hAnsi="Calibri" w:cs="Calibri"/>
          <w:sz w:val="28"/>
          <w:szCs w:val="28"/>
          <w:highlight w:val="yellow"/>
          <w:lang w:val="en"/>
        </w:rPr>
      </w:pPr>
      <w:r w:rsidRPr="00367FB9">
        <w:rPr>
          <w:rStyle w:val="cf01"/>
          <w:rFonts w:ascii="Calibri" w:hAnsi="Calibri" w:cs="Calibri"/>
          <w:sz w:val="24"/>
          <w:szCs w:val="24"/>
          <w:highlight w:val="yellow"/>
          <w:lang w:val="en"/>
        </w:rPr>
        <w:t>Spectral similarity: Compare the experimental MS/MS spectrum with the theoretical MS/MS spectrum generated from the compound SMILES structure using the Progenesis QI algorithm. Accept matches with a cosine similarity score ≥ 0.60.</w:t>
      </w:r>
    </w:p>
    <w:p w14:paraId="14796AA7" w14:textId="77777777" w:rsidR="00125DC4" w:rsidRPr="00367FB9" w:rsidRDefault="00125DC4" w:rsidP="00125DC4">
      <w:pPr>
        <w:pStyle w:val="pf0"/>
        <w:spacing w:before="0" w:beforeAutospacing="0" w:after="0" w:afterAutospacing="0"/>
        <w:rPr>
          <w:rFonts w:ascii="Calibri" w:hAnsi="Calibri" w:cs="Calibri"/>
          <w:sz w:val="28"/>
          <w:szCs w:val="28"/>
          <w:highlight w:val="yellow"/>
          <w:lang w:val="en"/>
        </w:rPr>
      </w:pPr>
    </w:p>
    <w:p w14:paraId="32D16B6A" w14:textId="33C4E3D3" w:rsidR="00EA52BA" w:rsidRPr="00367FB9" w:rsidRDefault="00000000" w:rsidP="00125DC4">
      <w:pPr>
        <w:pStyle w:val="pf0"/>
        <w:numPr>
          <w:ilvl w:val="3"/>
          <w:numId w:val="38"/>
        </w:numPr>
        <w:spacing w:before="0" w:beforeAutospacing="0" w:after="0" w:afterAutospacing="0"/>
        <w:ind w:left="0" w:firstLine="0"/>
        <w:rPr>
          <w:rStyle w:val="cf01"/>
          <w:rFonts w:ascii="Calibri" w:hAnsi="Calibri" w:cs="Calibri"/>
          <w:sz w:val="28"/>
          <w:szCs w:val="28"/>
          <w:highlight w:val="yellow"/>
          <w:lang w:val="en"/>
        </w:rPr>
      </w:pPr>
      <w:r w:rsidRPr="00367FB9">
        <w:rPr>
          <w:rStyle w:val="cf01"/>
          <w:rFonts w:ascii="Calibri" w:hAnsi="Calibri" w:cs="Calibri"/>
          <w:sz w:val="24"/>
          <w:szCs w:val="24"/>
          <w:highlight w:val="yellow"/>
          <w:lang w:val="en"/>
        </w:rPr>
        <w:t>Isotopic distribution: The isotopic pattern matching score must be ≥ 90%.</w:t>
      </w:r>
    </w:p>
    <w:p w14:paraId="2BDD8DF9" w14:textId="77777777" w:rsidR="00125DC4" w:rsidRPr="00367FB9" w:rsidRDefault="00125DC4" w:rsidP="00125DC4">
      <w:pPr>
        <w:pStyle w:val="pf0"/>
        <w:spacing w:before="0" w:beforeAutospacing="0" w:after="0" w:afterAutospacing="0"/>
        <w:rPr>
          <w:rFonts w:ascii="Calibri" w:hAnsi="Calibri" w:cs="Calibri"/>
          <w:sz w:val="28"/>
          <w:szCs w:val="28"/>
          <w:highlight w:val="yellow"/>
          <w:lang w:val="en"/>
        </w:rPr>
      </w:pPr>
    </w:p>
    <w:p w14:paraId="2712A1CB" w14:textId="4AFC4D05" w:rsidR="00EA52BA" w:rsidRPr="00367FB9" w:rsidRDefault="00000000" w:rsidP="00125DC4">
      <w:pPr>
        <w:pStyle w:val="pf0"/>
        <w:numPr>
          <w:ilvl w:val="3"/>
          <w:numId w:val="38"/>
        </w:numPr>
        <w:spacing w:before="0" w:beforeAutospacing="0" w:after="0" w:afterAutospacing="0"/>
        <w:ind w:left="0" w:firstLine="0"/>
        <w:rPr>
          <w:rStyle w:val="cf01"/>
          <w:rFonts w:ascii="Calibri" w:hAnsi="Calibri" w:cs="Calibri"/>
          <w:sz w:val="28"/>
          <w:szCs w:val="28"/>
          <w:highlight w:val="yellow"/>
          <w:lang w:val="en"/>
        </w:rPr>
      </w:pPr>
      <w:r w:rsidRPr="00367FB9">
        <w:rPr>
          <w:rStyle w:val="cf01"/>
          <w:rFonts w:ascii="Calibri" w:hAnsi="Calibri" w:cs="Calibri"/>
          <w:sz w:val="24"/>
          <w:szCs w:val="24"/>
          <w:highlight w:val="yellow"/>
          <w:lang w:val="en"/>
        </w:rPr>
        <w:t>Chromatographic behavior prediction: The deviation between the experimental retention time and the machine-learning predicted retention time must be &lt; 1.0 min.</w:t>
      </w:r>
    </w:p>
    <w:p w14:paraId="00486F4E" w14:textId="77777777" w:rsidR="00125DC4" w:rsidRPr="00EA52BA" w:rsidRDefault="00125DC4" w:rsidP="00125DC4">
      <w:pPr>
        <w:pStyle w:val="pf0"/>
        <w:spacing w:before="0" w:beforeAutospacing="0" w:after="0" w:afterAutospacing="0"/>
        <w:rPr>
          <w:rFonts w:ascii="Calibri" w:hAnsi="Calibri" w:cs="Calibri"/>
          <w:sz w:val="28"/>
          <w:szCs w:val="28"/>
          <w:lang w:val="en"/>
        </w:rPr>
      </w:pPr>
    </w:p>
    <w:p w14:paraId="74BD37DF" w14:textId="5021087F" w:rsidR="00126450" w:rsidRDefault="00000000" w:rsidP="00EA52BA">
      <w:pPr>
        <w:pStyle w:val="pf0"/>
        <w:spacing w:before="0" w:beforeAutospacing="0" w:after="0" w:afterAutospacing="0"/>
        <w:rPr>
          <w:rStyle w:val="cf01"/>
          <w:rFonts w:ascii="Calibri" w:hAnsi="Calibri" w:cs="Calibri"/>
          <w:sz w:val="24"/>
          <w:szCs w:val="24"/>
          <w:lang w:val="en"/>
        </w:rPr>
      </w:pPr>
      <w:r w:rsidRPr="00EA52BA">
        <w:rPr>
          <w:rStyle w:val="cf01"/>
          <w:rFonts w:ascii="Calibri" w:hAnsi="Calibri" w:cs="Calibri"/>
          <w:sz w:val="24"/>
          <w:szCs w:val="24"/>
          <w:lang w:val="en"/>
        </w:rPr>
        <w:t>NOTE: The retention time prediction model was trained using experimental chromatographic data from more than 2000 reference compounds analyzed under the same chromatographic conditions.</w:t>
      </w:r>
      <w:r w:rsidR="00125DC4">
        <w:rPr>
          <w:rFonts w:ascii="Calibri" w:hAnsi="Calibri" w:cs="Calibri"/>
          <w:sz w:val="28"/>
          <w:szCs w:val="28"/>
          <w:lang w:val="en"/>
        </w:rPr>
        <w:t xml:space="preserve"> </w:t>
      </w:r>
      <w:r w:rsidRPr="00EA52BA">
        <w:rPr>
          <w:rStyle w:val="cf01"/>
          <w:rFonts w:ascii="Calibri" w:hAnsi="Calibri" w:cs="Calibri"/>
          <w:sz w:val="24"/>
          <w:szCs w:val="24"/>
          <w:lang w:val="en"/>
        </w:rPr>
        <w:t>Compounds meeting these criteria are annotated as MSI Level 2, representing putatively identified compounds with high structural confidence.</w:t>
      </w:r>
    </w:p>
    <w:p w14:paraId="3A102993" w14:textId="77777777" w:rsidR="00125DC4" w:rsidRPr="00EA52BA" w:rsidRDefault="00125DC4" w:rsidP="00EA52BA">
      <w:pPr>
        <w:pStyle w:val="pf0"/>
        <w:spacing w:before="0" w:beforeAutospacing="0" w:after="0" w:afterAutospacing="0"/>
        <w:rPr>
          <w:rFonts w:ascii="Calibri" w:hAnsi="Calibri" w:cs="Calibri"/>
          <w:sz w:val="28"/>
          <w:szCs w:val="28"/>
          <w:lang w:val="en"/>
        </w:rPr>
      </w:pPr>
    </w:p>
    <w:p w14:paraId="2A9FABE5" w14:textId="0FFDB5CA" w:rsidR="007D0A69" w:rsidRPr="002176DA" w:rsidRDefault="00000000" w:rsidP="00EA52BA">
      <w:pPr>
        <w:pStyle w:val="ListParagraph"/>
        <w:numPr>
          <w:ilvl w:val="0"/>
          <w:numId w:val="38"/>
        </w:numPr>
        <w:spacing w:after="0"/>
        <w:ind w:left="0" w:firstLine="0"/>
        <w:jc w:val="both"/>
        <w:rPr>
          <w:rFonts w:ascii="Calibri" w:hAnsi="Calibri" w:cs="Calibri"/>
          <w:b/>
          <w:bCs/>
          <w:color w:val="0F1115"/>
          <w:sz w:val="24"/>
          <w:szCs w:val="24"/>
        </w:rPr>
      </w:pPr>
      <w:r w:rsidRPr="002176DA">
        <w:rPr>
          <w:rFonts w:ascii="Calibri" w:hAnsi="Calibri" w:cs="Calibri"/>
          <w:b/>
          <w:bCs/>
          <w:color w:val="0F1115"/>
          <w:sz w:val="24"/>
          <w:szCs w:val="24"/>
        </w:rPr>
        <w:t xml:space="preserve">Network </w:t>
      </w:r>
      <w:r w:rsidR="00905F56" w:rsidRPr="002176DA">
        <w:rPr>
          <w:rFonts w:ascii="Calibri" w:hAnsi="Calibri" w:cs="Calibri"/>
          <w:b/>
          <w:bCs/>
          <w:color w:val="0F1115"/>
          <w:sz w:val="24"/>
          <w:szCs w:val="24"/>
        </w:rPr>
        <w:t>p</w:t>
      </w:r>
      <w:r w:rsidRPr="002176DA">
        <w:rPr>
          <w:rFonts w:ascii="Calibri" w:hAnsi="Calibri" w:cs="Calibri"/>
          <w:b/>
          <w:bCs/>
          <w:color w:val="0F1115"/>
          <w:sz w:val="24"/>
          <w:szCs w:val="24"/>
        </w:rPr>
        <w:t>harmacology</w:t>
      </w:r>
    </w:p>
    <w:p w14:paraId="7C915238" w14:textId="77777777" w:rsidR="00905F56" w:rsidRPr="002176DA" w:rsidRDefault="00905F56" w:rsidP="00EA52BA">
      <w:pPr>
        <w:contextualSpacing/>
        <w:jc w:val="both"/>
        <w:rPr>
          <w:rFonts w:ascii="Calibri" w:hAnsi="Calibri" w:cs="Calibri"/>
          <w:b/>
          <w:bCs/>
          <w:color w:val="0F1115"/>
        </w:rPr>
      </w:pPr>
    </w:p>
    <w:p w14:paraId="4A924AEE" w14:textId="7498E793" w:rsidR="007D0A69" w:rsidRPr="00871F0E" w:rsidRDefault="00000000" w:rsidP="00EA52BA">
      <w:pPr>
        <w:pStyle w:val="ListParagraph"/>
        <w:numPr>
          <w:ilvl w:val="1"/>
          <w:numId w:val="38"/>
        </w:numPr>
        <w:spacing w:after="0"/>
        <w:ind w:left="0" w:firstLine="0"/>
        <w:jc w:val="both"/>
        <w:rPr>
          <w:rFonts w:ascii="Calibri" w:hAnsi="Calibri" w:cs="Calibri"/>
          <w:color w:val="0F1115"/>
          <w:sz w:val="24"/>
          <w:szCs w:val="24"/>
        </w:rPr>
      </w:pPr>
      <w:r w:rsidRPr="00871F0E">
        <w:rPr>
          <w:rFonts w:ascii="Calibri" w:hAnsi="Calibri" w:cs="Calibri"/>
          <w:color w:val="0F1115"/>
          <w:sz w:val="24"/>
          <w:szCs w:val="24"/>
        </w:rPr>
        <w:lastRenderedPageBreak/>
        <w:t xml:space="preserve">Identification of </w:t>
      </w:r>
      <w:r w:rsidR="00905F56" w:rsidRPr="00871F0E">
        <w:rPr>
          <w:rFonts w:ascii="Calibri" w:hAnsi="Calibri" w:cs="Calibri"/>
          <w:color w:val="0F1115"/>
          <w:sz w:val="24"/>
          <w:szCs w:val="24"/>
        </w:rPr>
        <w:t>b</w:t>
      </w:r>
      <w:r w:rsidRPr="00871F0E">
        <w:rPr>
          <w:rFonts w:ascii="Calibri" w:hAnsi="Calibri" w:cs="Calibri"/>
          <w:color w:val="0F1115"/>
          <w:sz w:val="24"/>
          <w:szCs w:val="24"/>
        </w:rPr>
        <w:t>lood-</w:t>
      </w:r>
      <w:r w:rsidR="00905F56" w:rsidRPr="00871F0E">
        <w:rPr>
          <w:rFonts w:ascii="Calibri" w:hAnsi="Calibri" w:cs="Calibri"/>
          <w:color w:val="0F1115"/>
          <w:sz w:val="24"/>
          <w:szCs w:val="24"/>
        </w:rPr>
        <w:t>a</w:t>
      </w:r>
      <w:r w:rsidRPr="00871F0E">
        <w:rPr>
          <w:rFonts w:ascii="Calibri" w:hAnsi="Calibri" w:cs="Calibri"/>
          <w:color w:val="0F1115"/>
          <w:sz w:val="24"/>
          <w:szCs w:val="24"/>
        </w:rPr>
        <w:t xml:space="preserve">bsorbed </w:t>
      </w:r>
      <w:r w:rsidR="00905F56" w:rsidRPr="00871F0E">
        <w:rPr>
          <w:rFonts w:ascii="Calibri" w:hAnsi="Calibri" w:cs="Calibri"/>
          <w:color w:val="0F1115"/>
          <w:sz w:val="24"/>
          <w:szCs w:val="24"/>
        </w:rPr>
        <w:t>c</w:t>
      </w:r>
      <w:r w:rsidRPr="00871F0E">
        <w:rPr>
          <w:rFonts w:ascii="Calibri" w:hAnsi="Calibri" w:cs="Calibri"/>
          <w:color w:val="0F1115"/>
          <w:sz w:val="24"/>
          <w:szCs w:val="24"/>
        </w:rPr>
        <w:t>omponents and IgAN-</w:t>
      </w:r>
      <w:r w:rsidR="00905F56" w:rsidRPr="00871F0E">
        <w:rPr>
          <w:rFonts w:ascii="Calibri" w:hAnsi="Calibri" w:cs="Calibri"/>
          <w:color w:val="0F1115"/>
          <w:sz w:val="24"/>
          <w:szCs w:val="24"/>
        </w:rPr>
        <w:t>r</w:t>
      </w:r>
      <w:r w:rsidRPr="00871F0E">
        <w:rPr>
          <w:rFonts w:ascii="Calibri" w:hAnsi="Calibri" w:cs="Calibri"/>
          <w:color w:val="0F1115"/>
          <w:sz w:val="24"/>
          <w:szCs w:val="24"/>
        </w:rPr>
        <w:t xml:space="preserve">elated </w:t>
      </w:r>
      <w:r w:rsidR="00905F56" w:rsidRPr="00871F0E">
        <w:rPr>
          <w:rFonts w:ascii="Calibri" w:hAnsi="Calibri" w:cs="Calibri"/>
          <w:color w:val="0F1115"/>
          <w:sz w:val="24"/>
          <w:szCs w:val="24"/>
        </w:rPr>
        <w:t>t</w:t>
      </w:r>
      <w:r w:rsidRPr="00871F0E">
        <w:rPr>
          <w:rFonts w:ascii="Calibri" w:hAnsi="Calibri" w:cs="Calibri"/>
          <w:color w:val="0F1115"/>
          <w:sz w:val="24"/>
          <w:szCs w:val="24"/>
        </w:rPr>
        <w:t>argets</w:t>
      </w:r>
    </w:p>
    <w:p w14:paraId="3279AFA1" w14:textId="77777777" w:rsidR="00905F56" w:rsidRPr="002176DA" w:rsidRDefault="00905F56" w:rsidP="00EA52BA">
      <w:pPr>
        <w:contextualSpacing/>
        <w:jc w:val="both"/>
        <w:rPr>
          <w:rFonts w:ascii="Calibri" w:hAnsi="Calibri" w:cs="Calibri"/>
          <w:color w:val="0F1115"/>
        </w:rPr>
      </w:pPr>
    </w:p>
    <w:p w14:paraId="69516506" w14:textId="13A6D1B1" w:rsidR="007D0A69" w:rsidRPr="002176DA" w:rsidRDefault="00000000" w:rsidP="00EA52BA">
      <w:pPr>
        <w:pStyle w:val="ListParagraph"/>
        <w:numPr>
          <w:ilvl w:val="2"/>
          <w:numId w:val="38"/>
        </w:numPr>
        <w:spacing w:after="0"/>
        <w:ind w:left="0" w:firstLine="0"/>
        <w:jc w:val="both"/>
        <w:rPr>
          <w:rFonts w:ascii="Calibri" w:hAnsi="Calibri" w:cs="Calibri"/>
          <w:color w:val="0F1115"/>
          <w:sz w:val="24"/>
          <w:szCs w:val="24"/>
        </w:rPr>
      </w:pPr>
      <w:r w:rsidRPr="002176DA">
        <w:rPr>
          <w:rFonts w:ascii="Calibri" w:hAnsi="Calibri" w:cs="Calibri"/>
          <w:color w:val="0F1115"/>
          <w:sz w:val="24"/>
          <w:szCs w:val="24"/>
        </w:rPr>
        <w:t xml:space="preserve">Import the identified prototype blood-absorbed constituents of YQQJ into the </w:t>
      </w:r>
      <w:r w:rsidR="00BF3828" w:rsidRPr="002176DA">
        <w:rPr>
          <w:rFonts w:ascii="Calibri" w:hAnsi="Calibri" w:cs="Calibri"/>
          <w:color w:val="0F1115"/>
          <w:sz w:val="24"/>
          <w:szCs w:val="24"/>
        </w:rPr>
        <w:t>target prediction databases</w:t>
      </w:r>
      <w:r w:rsidR="0011064E" w:rsidRPr="002176DA">
        <w:rPr>
          <w:rFonts w:ascii="Calibri" w:hAnsi="Calibri" w:cs="Calibri"/>
          <w:color w:val="0F1115"/>
          <w:sz w:val="24"/>
          <w:szCs w:val="24"/>
        </w:rPr>
        <w:t xml:space="preserve">. Select "Homo sapiens" as the target species and </w:t>
      </w:r>
      <w:r w:rsidRPr="002176DA">
        <w:rPr>
          <w:rFonts w:ascii="Calibri" w:hAnsi="Calibri" w:cs="Calibri"/>
          <w:color w:val="0F1115"/>
          <w:sz w:val="24"/>
          <w:szCs w:val="24"/>
        </w:rPr>
        <w:t xml:space="preserve">obtain </w:t>
      </w:r>
      <w:r w:rsidR="00CE56E7" w:rsidRPr="002176DA">
        <w:rPr>
          <w:rFonts w:ascii="Calibri" w:hAnsi="Calibri" w:cs="Calibri"/>
          <w:color w:val="0F1115"/>
          <w:sz w:val="24"/>
          <w:szCs w:val="24"/>
        </w:rPr>
        <w:t>its</w:t>
      </w:r>
      <w:r w:rsidRPr="002176DA">
        <w:rPr>
          <w:rFonts w:ascii="Calibri" w:hAnsi="Calibri" w:cs="Calibri"/>
          <w:color w:val="0F1115"/>
          <w:sz w:val="24"/>
          <w:szCs w:val="24"/>
        </w:rPr>
        <w:t xml:space="preserve"> potential targets. Record these as the target set of blood-absorbed compounds in YQQJ.</w:t>
      </w:r>
    </w:p>
    <w:p w14:paraId="02107D3F" w14:textId="77777777" w:rsidR="00905F56" w:rsidRPr="002176DA" w:rsidRDefault="00905F56" w:rsidP="00EA52BA">
      <w:pPr>
        <w:contextualSpacing/>
        <w:jc w:val="both"/>
        <w:rPr>
          <w:rFonts w:ascii="Calibri" w:hAnsi="Calibri" w:cs="Calibri"/>
          <w:color w:val="0F1115"/>
        </w:rPr>
      </w:pPr>
    </w:p>
    <w:p w14:paraId="729D8BD7" w14:textId="157C00DF" w:rsidR="007D0A69" w:rsidRPr="002176DA" w:rsidRDefault="00000000" w:rsidP="00EA52BA">
      <w:pPr>
        <w:pStyle w:val="ListParagraph"/>
        <w:numPr>
          <w:ilvl w:val="2"/>
          <w:numId w:val="38"/>
        </w:numPr>
        <w:spacing w:after="0"/>
        <w:ind w:left="0" w:firstLine="0"/>
        <w:jc w:val="both"/>
        <w:rPr>
          <w:rFonts w:ascii="Calibri" w:hAnsi="Calibri" w:cs="Calibri"/>
          <w:color w:val="0F1115"/>
          <w:sz w:val="24"/>
          <w:szCs w:val="24"/>
        </w:rPr>
      </w:pPr>
      <w:r w:rsidRPr="002176DA">
        <w:rPr>
          <w:rFonts w:ascii="Calibri" w:hAnsi="Calibri" w:cs="Calibri"/>
          <w:color w:val="0F1115"/>
          <w:sz w:val="24"/>
          <w:szCs w:val="24"/>
        </w:rPr>
        <w:t xml:space="preserve">Use the keyword “IgA Nephropathy” to retrieve IgAN-related disease targets from the </w:t>
      </w:r>
      <w:r w:rsidR="00CE56E7" w:rsidRPr="002176DA">
        <w:rPr>
          <w:rFonts w:ascii="Calibri" w:hAnsi="Calibri" w:cs="Calibri"/>
          <w:color w:val="0F1115"/>
          <w:sz w:val="24"/>
          <w:szCs w:val="24"/>
        </w:rPr>
        <w:t>integrated bioinformatics platforms.</w:t>
      </w:r>
      <w:r w:rsidR="0079547D" w:rsidRPr="002176DA">
        <w:rPr>
          <w:rFonts w:ascii="Calibri" w:hAnsi="Calibri" w:cs="Calibri"/>
          <w:sz w:val="24"/>
          <w:szCs w:val="24"/>
        </w:rPr>
        <w:t xml:space="preserve"> </w:t>
      </w:r>
      <w:r w:rsidR="0079547D" w:rsidRPr="002176DA">
        <w:rPr>
          <w:rFonts w:ascii="Calibri" w:hAnsi="Calibri" w:cs="Calibri"/>
          <w:color w:val="0F1115"/>
          <w:sz w:val="24"/>
          <w:szCs w:val="24"/>
        </w:rPr>
        <w:t>Consolidate results from multiple sources to minimize bias.</w:t>
      </w:r>
    </w:p>
    <w:p w14:paraId="3E6ABF07" w14:textId="77777777" w:rsidR="00905F56" w:rsidRPr="002176DA" w:rsidRDefault="00905F56" w:rsidP="00EA52BA">
      <w:pPr>
        <w:contextualSpacing/>
        <w:jc w:val="both"/>
        <w:rPr>
          <w:rFonts w:ascii="Calibri" w:hAnsi="Calibri" w:cs="Calibri"/>
          <w:color w:val="0F1115"/>
        </w:rPr>
      </w:pPr>
    </w:p>
    <w:p w14:paraId="764788C8" w14:textId="74B2DFF8" w:rsidR="007D0A69" w:rsidRPr="002176DA" w:rsidRDefault="00000000" w:rsidP="00EA52BA">
      <w:pPr>
        <w:contextualSpacing/>
        <w:jc w:val="both"/>
        <w:rPr>
          <w:rFonts w:ascii="Calibri" w:hAnsi="Calibri" w:cs="Calibri"/>
          <w:color w:val="0F1115"/>
        </w:rPr>
      </w:pPr>
      <w:r w:rsidRPr="002176DA">
        <w:rPr>
          <w:rFonts w:ascii="Calibri" w:hAnsi="Calibri" w:cs="Calibri"/>
          <w:color w:val="0F1115"/>
        </w:rPr>
        <w:t xml:space="preserve">NOTE: </w:t>
      </w:r>
      <w:r w:rsidR="0079547D" w:rsidRPr="002176DA">
        <w:rPr>
          <w:rFonts w:ascii="Calibri" w:hAnsi="Calibri" w:cs="Calibri"/>
          <w:color w:val="0F1115"/>
        </w:rPr>
        <w:t>Use a protein database to convert all retrieved targets into the Gene Symbol format for consistency.</w:t>
      </w:r>
    </w:p>
    <w:p w14:paraId="675EC15C" w14:textId="77777777" w:rsidR="00905F56" w:rsidRPr="002176DA" w:rsidRDefault="00905F56" w:rsidP="00EA52BA">
      <w:pPr>
        <w:contextualSpacing/>
        <w:jc w:val="both"/>
        <w:rPr>
          <w:rFonts w:ascii="Calibri" w:hAnsi="Calibri" w:cs="Calibri"/>
          <w:color w:val="0F1115"/>
        </w:rPr>
      </w:pPr>
    </w:p>
    <w:p w14:paraId="36E8B730" w14:textId="06C453F2" w:rsidR="007D0A69" w:rsidRPr="002176DA" w:rsidRDefault="00000000" w:rsidP="00EA52BA">
      <w:pPr>
        <w:pStyle w:val="ListParagraph"/>
        <w:numPr>
          <w:ilvl w:val="1"/>
          <w:numId w:val="38"/>
        </w:numPr>
        <w:spacing w:after="0"/>
        <w:ind w:left="0" w:firstLine="0"/>
        <w:jc w:val="both"/>
        <w:rPr>
          <w:rFonts w:ascii="Calibri" w:hAnsi="Calibri" w:cs="Calibri"/>
          <w:color w:val="000000"/>
          <w:sz w:val="24"/>
          <w:szCs w:val="24"/>
        </w:rPr>
      </w:pPr>
      <w:r w:rsidRPr="00871F0E">
        <w:rPr>
          <w:rFonts w:ascii="Calibri" w:hAnsi="Calibri" w:cs="Calibri"/>
          <w:color w:val="000000"/>
          <w:sz w:val="24"/>
          <w:szCs w:val="24"/>
        </w:rPr>
        <w:t xml:space="preserve">Construction of </w:t>
      </w:r>
      <w:r w:rsidR="00905F56" w:rsidRPr="00871F0E">
        <w:rPr>
          <w:rFonts w:ascii="Calibri" w:hAnsi="Calibri" w:cs="Calibri"/>
          <w:color w:val="000000"/>
          <w:sz w:val="24"/>
          <w:szCs w:val="24"/>
        </w:rPr>
        <w:t>p</w:t>
      </w:r>
      <w:r w:rsidRPr="00871F0E">
        <w:rPr>
          <w:rFonts w:ascii="Calibri" w:hAnsi="Calibri" w:cs="Calibri"/>
          <w:color w:val="000000"/>
          <w:sz w:val="24"/>
          <w:szCs w:val="24"/>
        </w:rPr>
        <w:t>rotein–</w:t>
      </w:r>
      <w:r w:rsidR="00905F56" w:rsidRPr="00871F0E">
        <w:rPr>
          <w:rFonts w:ascii="Calibri" w:hAnsi="Calibri" w:cs="Calibri"/>
          <w:color w:val="000000"/>
          <w:sz w:val="24"/>
          <w:szCs w:val="24"/>
        </w:rPr>
        <w:t>p</w:t>
      </w:r>
      <w:r w:rsidRPr="00871F0E">
        <w:rPr>
          <w:rFonts w:ascii="Calibri" w:hAnsi="Calibri" w:cs="Calibri"/>
          <w:color w:val="000000"/>
          <w:sz w:val="24"/>
          <w:szCs w:val="24"/>
        </w:rPr>
        <w:t xml:space="preserve">rotein </w:t>
      </w:r>
      <w:r w:rsidR="00905F56" w:rsidRPr="00871F0E">
        <w:rPr>
          <w:rFonts w:ascii="Calibri" w:hAnsi="Calibri" w:cs="Calibri"/>
          <w:color w:val="000000"/>
          <w:sz w:val="24"/>
          <w:szCs w:val="24"/>
        </w:rPr>
        <w:t>i</w:t>
      </w:r>
      <w:r w:rsidRPr="00871F0E">
        <w:rPr>
          <w:rFonts w:ascii="Calibri" w:hAnsi="Calibri" w:cs="Calibri"/>
          <w:color w:val="000000"/>
          <w:sz w:val="24"/>
          <w:szCs w:val="24"/>
        </w:rPr>
        <w:t xml:space="preserve">nteraction (PPI) </w:t>
      </w:r>
      <w:r w:rsidR="00905F56" w:rsidRPr="00871F0E">
        <w:rPr>
          <w:rFonts w:ascii="Calibri" w:hAnsi="Calibri" w:cs="Calibri"/>
          <w:color w:val="000000"/>
          <w:sz w:val="24"/>
          <w:szCs w:val="24"/>
        </w:rPr>
        <w:t>n</w:t>
      </w:r>
      <w:r w:rsidRPr="00871F0E">
        <w:rPr>
          <w:rFonts w:ascii="Calibri" w:hAnsi="Calibri" w:cs="Calibri"/>
          <w:color w:val="000000"/>
          <w:sz w:val="24"/>
          <w:szCs w:val="24"/>
        </w:rPr>
        <w:t xml:space="preserve">etwork and </w:t>
      </w:r>
      <w:r w:rsidR="00905F56" w:rsidRPr="00871F0E">
        <w:rPr>
          <w:rFonts w:ascii="Calibri" w:hAnsi="Calibri" w:cs="Calibri"/>
          <w:color w:val="000000"/>
          <w:sz w:val="24"/>
          <w:szCs w:val="24"/>
        </w:rPr>
        <w:t>i</w:t>
      </w:r>
      <w:r w:rsidRPr="00871F0E">
        <w:rPr>
          <w:rFonts w:ascii="Calibri" w:hAnsi="Calibri" w:cs="Calibri"/>
          <w:color w:val="000000"/>
          <w:sz w:val="24"/>
          <w:szCs w:val="24"/>
        </w:rPr>
        <w:t xml:space="preserve">dentification of </w:t>
      </w:r>
      <w:r w:rsidR="00905F56" w:rsidRPr="00871F0E">
        <w:rPr>
          <w:rFonts w:ascii="Calibri" w:hAnsi="Calibri" w:cs="Calibri"/>
          <w:color w:val="000000"/>
          <w:sz w:val="24"/>
          <w:szCs w:val="24"/>
        </w:rPr>
        <w:t>c</w:t>
      </w:r>
      <w:r w:rsidRPr="00871F0E">
        <w:rPr>
          <w:rFonts w:ascii="Calibri" w:hAnsi="Calibri" w:cs="Calibri"/>
          <w:color w:val="000000"/>
          <w:sz w:val="24"/>
          <w:szCs w:val="24"/>
        </w:rPr>
        <w:t xml:space="preserve">ore </w:t>
      </w:r>
      <w:r w:rsidR="00905F56" w:rsidRPr="00871F0E">
        <w:rPr>
          <w:rFonts w:ascii="Calibri" w:hAnsi="Calibri" w:cs="Calibri"/>
          <w:color w:val="000000"/>
          <w:sz w:val="24"/>
          <w:szCs w:val="24"/>
        </w:rPr>
        <w:t>t</w:t>
      </w:r>
      <w:r w:rsidRPr="00871F0E">
        <w:rPr>
          <w:rFonts w:ascii="Calibri" w:hAnsi="Calibri" w:cs="Calibri"/>
          <w:color w:val="000000"/>
          <w:sz w:val="24"/>
          <w:szCs w:val="24"/>
        </w:rPr>
        <w:t>argets</w:t>
      </w:r>
    </w:p>
    <w:p w14:paraId="47ACB853" w14:textId="77777777" w:rsidR="00905F56" w:rsidRPr="002176DA" w:rsidRDefault="00905F56" w:rsidP="00EA52BA">
      <w:pPr>
        <w:contextualSpacing/>
        <w:jc w:val="both"/>
        <w:rPr>
          <w:rFonts w:ascii="Calibri" w:hAnsi="Calibri" w:cs="Calibri"/>
          <w:color w:val="000000"/>
        </w:rPr>
      </w:pPr>
    </w:p>
    <w:p w14:paraId="7FA1FC54" w14:textId="61BB90A6" w:rsidR="007D0A69"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Merge the target set of YQQJ blood-absorbed compounds with the IgAN disease target set and extract their intersection.</w:t>
      </w:r>
    </w:p>
    <w:p w14:paraId="38C3C844" w14:textId="77777777" w:rsidR="00905F56" w:rsidRPr="002176DA" w:rsidRDefault="00905F56" w:rsidP="00EA52BA">
      <w:pPr>
        <w:contextualSpacing/>
        <w:jc w:val="both"/>
        <w:rPr>
          <w:rFonts w:ascii="Calibri" w:hAnsi="Calibri" w:cs="Calibri"/>
          <w:color w:val="000000"/>
        </w:rPr>
      </w:pPr>
    </w:p>
    <w:p w14:paraId="4FFECE11" w14:textId="6738ADDD" w:rsidR="007D0A69"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Upload the intersecting targets to </w:t>
      </w:r>
      <w:r w:rsidR="00ED2189" w:rsidRPr="002176DA">
        <w:rPr>
          <w:rFonts w:ascii="Calibri" w:hAnsi="Calibri" w:cs="Calibri"/>
          <w:color w:val="000000"/>
          <w:sz w:val="24"/>
          <w:szCs w:val="24"/>
        </w:rPr>
        <w:t>the PPI platform</w:t>
      </w:r>
      <w:r w:rsidR="005D6F05" w:rsidRPr="002176DA">
        <w:rPr>
          <w:rFonts w:ascii="Calibri" w:hAnsi="Calibri" w:cs="Calibri"/>
          <w:sz w:val="24"/>
          <w:szCs w:val="24"/>
        </w:rPr>
        <w:fldChar w:fldCharType="begin">
          <w:fldData xml:space="preserve">PEVuZE5vdGU+PENpdGU+PEF1dGhvcj5TemtsYXJjenlrPC9BdXRob3I+PFllYXI+MjAxOTwvWWVh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</w:fldData>
        </w:fldChar>
      </w:r>
      <w:r w:rsidR="00E3518A" w:rsidRPr="002176DA">
        <w:rPr>
          <w:rFonts w:ascii="Calibri" w:hAnsi="Calibri" w:cs="Calibri"/>
          <w:sz w:val="24"/>
          <w:szCs w:val="24"/>
        </w:rPr>
        <w:instrText xml:space="preserve"> ADDIN EN.CITE </w:instrText>
      </w:r>
      <w:r w:rsidR="00E3518A" w:rsidRPr="002176DA">
        <w:rPr>
          <w:rFonts w:ascii="Calibri" w:hAnsi="Calibri" w:cs="Calibri"/>
          <w:sz w:val="24"/>
          <w:szCs w:val="24"/>
        </w:rPr>
        <w:fldChar w:fldCharType="begin">
          <w:fldData xml:space="preserve">PEVuZE5vdGU+PENpdGU+PEF1dGhvcj5TemtsYXJjenlrPC9BdXRob3I+PFllYXI+MjAxOTwvWWVh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</w:fldData>
        </w:fldChar>
      </w:r>
      <w:r w:rsidR="00E3518A" w:rsidRPr="002176DA">
        <w:rPr>
          <w:rFonts w:ascii="Calibri" w:hAnsi="Calibri" w:cs="Calibri"/>
          <w:sz w:val="24"/>
          <w:szCs w:val="24"/>
        </w:rPr>
        <w:instrText xml:space="preserve"> ADDIN EN.CITE.DATA </w:instrText>
      </w:r>
      <w:r w:rsidR="00E3518A" w:rsidRPr="002176DA">
        <w:rPr>
          <w:rFonts w:ascii="Calibri" w:hAnsi="Calibri" w:cs="Calibri"/>
          <w:sz w:val="24"/>
          <w:szCs w:val="24"/>
        </w:rPr>
      </w:r>
      <w:r w:rsidR="00E3518A" w:rsidRPr="002176DA">
        <w:rPr>
          <w:rFonts w:ascii="Calibri" w:hAnsi="Calibri" w:cs="Calibri"/>
          <w:sz w:val="24"/>
          <w:szCs w:val="24"/>
        </w:rPr>
        <w:fldChar w:fldCharType="separate"/>
      </w:r>
      <w:r w:rsidR="00E3518A" w:rsidRPr="002176DA">
        <w:rPr>
          <w:rFonts w:ascii="Calibri" w:hAnsi="Calibri" w:cs="Calibri"/>
          <w:sz w:val="24"/>
          <w:szCs w:val="24"/>
        </w:rPr>
        <w:fldChar w:fldCharType="end"/>
      </w:r>
      <w:r w:rsidR="005D6F05" w:rsidRPr="002176DA">
        <w:rPr>
          <w:rFonts w:ascii="Calibri" w:hAnsi="Calibri" w:cs="Calibri"/>
          <w:sz w:val="24"/>
          <w:szCs w:val="24"/>
        </w:rPr>
      </w:r>
      <w:r w:rsidR="005D6F05" w:rsidRPr="002176DA">
        <w:rPr>
          <w:rFonts w:ascii="Calibri" w:hAnsi="Calibri" w:cs="Calibri"/>
          <w:sz w:val="24"/>
          <w:szCs w:val="24"/>
        </w:rPr>
        <w:fldChar w:fldCharType="separate"/>
      </w:r>
      <w:r w:rsidR="00E3518A" w:rsidRPr="002176DA">
        <w:rPr>
          <w:rFonts w:ascii="Calibri" w:hAnsi="Calibri" w:cs="Calibri"/>
          <w:noProof/>
          <w:sz w:val="24"/>
          <w:szCs w:val="24"/>
          <w:vertAlign w:val="superscript"/>
        </w:rPr>
        <w:t>21</w:t>
      </w:r>
      <w:r w:rsidR="005D6F05" w:rsidRPr="002176DA">
        <w:rPr>
          <w:rFonts w:ascii="Calibri" w:hAnsi="Calibri" w:cs="Calibri"/>
          <w:sz w:val="24"/>
          <w:szCs w:val="24"/>
        </w:rPr>
        <w:fldChar w:fldCharType="end"/>
      </w:r>
      <w:r w:rsidRPr="002176DA">
        <w:rPr>
          <w:rFonts w:ascii="Calibri" w:hAnsi="Calibri" w:cs="Calibri"/>
          <w:color w:val="000000"/>
          <w:sz w:val="24"/>
          <w:szCs w:val="24"/>
        </w:rPr>
        <w:t xml:space="preserve">. </w:t>
      </w:r>
      <w:r w:rsidR="00C81F9C" w:rsidRPr="002176DA">
        <w:rPr>
          <w:rFonts w:ascii="Calibri" w:hAnsi="Calibri" w:cs="Calibri"/>
          <w:color w:val="000000"/>
          <w:sz w:val="24"/>
          <w:szCs w:val="24"/>
        </w:rPr>
        <w:t>Configure the settings: s</w:t>
      </w:r>
      <w:r w:rsidRPr="002176DA">
        <w:rPr>
          <w:rFonts w:ascii="Calibri" w:hAnsi="Calibri" w:cs="Calibri"/>
          <w:color w:val="000000"/>
          <w:sz w:val="24"/>
          <w:szCs w:val="24"/>
        </w:rPr>
        <w:t xml:space="preserve">et the organism as </w:t>
      </w:r>
      <w:r w:rsidRPr="002176DA">
        <w:rPr>
          <w:rFonts w:ascii="Calibri" w:hAnsi="Calibri" w:cs="Calibri"/>
          <w:b/>
          <w:bCs/>
          <w:color w:val="000000"/>
          <w:sz w:val="24"/>
          <w:szCs w:val="24"/>
        </w:rPr>
        <w:t>Homo sapiens</w:t>
      </w:r>
      <w:r w:rsidRPr="002176DA">
        <w:rPr>
          <w:rFonts w:ascii="Calibri" w:hAnsi="Calibri" w:cs="Calibri"/>
          <w:color w:val="000000"/>
          <w:sz w:val="24"/>
          <w:szCs w:val="24"/>
        </w:rPr>
        <w:t xml:space="preserve">, the confidence score as </w:t>
      </w:r>
      <w:r w:rsidR="005A01B3" w:rsidRPr="002176DA">
        <w:rPr>
          <w:rFonts w:ascii="Calibri" w:hAnsi="Calibri" w:cs="Calibri"/>
          <w:color w:val="000000"/>
          <w:sz w:val="24"/>
          <w:szCs w:val="24"/>
        </w:rPr>
        <w:t>0.90</w:t>
      </w:r>
      <w:r w:rsidR="00467194" w:rsidRPr="002176DA">
        <w:rPr>
          <w:rFonts w:ascii="Calibri" w:hAnsi="Calibri" w:cs="Calibri"/>
          <w:color w:val="000000"/>
          <w:sz w:val="24"/>
          <w:szCs w:val="24"/>
        </w:rPr>
        <w:t>,</w:t>
      </w:r>
      <w:r w:rsidR="005A01B3" w:rsidRPr="002176DA">
        <w:rPr>
          <w:rFonts w:ascii="Calibri" w:hAnsi="Calibri" w:cs="Calibri"/>
          <w:color w:val="000000"/>
          <w:sz w:val="24"/>
          <w:szCs w:val="24"/>
        </w:rPr>
        <w:t xml:space="preserve"> and</w:t>
      </w:r>
      <w:r w:rsidRPr="002176DA">
        <w:rPr>
          <w:rFonts w:ascii="Calibri" w:hAnsi="Calibri" w:cs="Calibri"/>
          <w:color w:val="000000"/>
          <w:sz w:val="24"/>
          <w:szCs w:val="24"/>
        </w:rPr>
        <w:t xml:space="preserve"> </w:t>
      </w:r>
      <w:r w:rsidR="002376C1" w:rsidRPr="002176DA">
        <w:rPr>
          <w:rFonts w:ascii="Calibri" w:hAnsi="Calibri" w:cs="Calibri"/>
          <w:color w:val="000000"/>
          <w:sz w:val="24"/>
          <w:szCs w:val="24"/>
        </w:rPr>
        <w:t>discard</w:t>
      </w:r>
      <w:r w:rsidR="00E618C1" w:rsidRPr="002176DA">
        <w:rPr>
          <w:rFonts w:ascii="Calibri" w:hAnsi="Calibri" w:cs="Calibri"/>
          <w:color w:val="000000"/>
          <w:sz w:val="24"/>
          <w:szCs w:val="24"/>
        </w:rPr>
        <w:t xml:space="preserve"> all</w:t>
      </w:r>
      <w:r w:rsidRPr="002176DA">
        <w:rPr>
          <w:rFonts w:ascii="Calibri" w:hAnsi="Calibri" w:cs="Calibri"/>
          <w:color w:val="000000"/>
          <w:sz w:val="24"/>
          <w:szCs w:val="24"/>
        </w:rPr>
        <w:t xml:space="preserve"> disconnected nodes.</w:t>
      </w:r>
    </w:p>
    <w:p w14:paraId="7D31AD0F" w14:textId="77777777" w:rsidR="00905F56" w:rsidRPr="002176DA" w:rsidRDefault="00905F56" w:rsidP="00EA52BA">
      <w:pPr>
        <w:contextualSpacing/>
        <w:jc w:val="both"/>
        <w:rPr>
          <w:rFonts w:ascii="Calibri" w:hAnsi="Calibri" w:cs="Calibri"/>
          <w:color w:val="000000"/>
        </w:rPr>
      </w:pPr>
    </w:p>
    <w:p w14:paraId="4FE02FFD" w14:textId="105F1E7D" w:rsidR="00187004"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Import the PPI data into the visualization software</w:t>
      </w:r>
      <w:r w:rsidR="005D6F05" w:rsidRPr="002176DA">
        <w:rPr>
          <w:rFonts w:ascii="Calibri" w:hAnsi="Calibri" w:cs="Calibri"/>
          <w:color w:val="0F1115"/>
          <w:sz w:val="24"/>
          <w:szCs w:val="24"/>
        </w:rPr>
        <w:fldChar w:fldCharType="begin"/>
      </w:r>
      <w:r w:rsidR="00E3518A" w:rsidRPr="002176DA">
        <w:rPr>
          <w:rFonts w:ascii="Calibri" w:hAnsi="Calibri" w:cs="Calibri"/>
          <w:color w:val="0F1115"/>
          <w:sz w:val="24"/>
          <w:szCs w:val="24"/>
        </w:rPr>
        <w:instrText xml:space="preserve"> ADDIN EN.CITE &lt;EndNote&gt;&lt;Cite&gt;&lt;Author&gt;Shannon&lt;/Author&gt;&lt;Year&gt;2003&lt;/Year&gt;&lt;RecNum&gt;169&lt;/RecNum&gt;&lt;DisplayText&gt;&lt;style face="superscript"&gt;22&lt;/style&gt;&lt;/DisplayText&gt;&lt;record&gt;&lt;rec-number&gt;169&lt;/rec-number&gt;&lt;foreign-keys&gt;&lt;key app="EN" db-id="wx2fv5e5ft5axaef20m5axrcvwdezfpasfee" timestamp="1764826746"&gt;169&lt;/key&gt;&lt;/foreign-keys&gt;&lt;ref-type name="Journal Article"&gt;17&lt;/ref-type&gt;&lt;contributors&gt;&lt;authors&gt;&lt;author&gt;Shannon, P.&lt;/author&gt;&lt;author&gt;Markiel, A.&lt;/author&gt;&lt;author&gt;Ozier, O.&lt;/author&gt;&lt;author&gt;Baliga, N. S.&lt;/author&gt;&lt;author&gt;Wang, J. T.&lt;/author&gt;&lt;author&gt;Ramage, D.&lt;/author&gt;&lt;author&gt;Amin, N.&lt;/author&gt;&lt;author&gt;Schwikowski, B.&lt;/author&gt;&lt;author&gt;Ideker, T.&lt;/author&gt;&lt;/authors&gt;&lt;/contributors&gt;&lt;auth-address&gt;Institute for Systems Biology, Seattle, Washington 98103, USA.&lt;/auth-address&gt;&lt;titles&gt;&lt;title&gt;Cytoscape: a software environment for integrated models of biomolecular interaction networks&lt;/title&gt;&lt;secondary-title&gt;Genome Res&lt;/secondary-title&gt;&lt;/titles&gt;&lt;periodical&gt;&lt;full-title&gt;Genome Res&lt;/full-title&gt;&lt;/periodical&gt;&lt;pages&gt;2498-504&lt;/pages&gt;&lt;volume&gt;13&lt;/volume&gt;&lt;number&gt;11&lt;/number&gt;&lt;keywords&gt;&lt;keyword&gt;Algorithms&lt;/keyword&gt;&lt;keyword&gt;Archaeal Proteins/chemistry/metabolism&lt;/keyword&gt;&lt;keyword&gt;Bacteriophage lambda/physiology&lt;/keyword&gt;&lt;keyword&gt;Computational Biology/*methods&lt;/keyword&gt;&lt;keyword&gt;Halobacterium/chemistry/cytology/physiology&lt;/keyword&gt;&lt;keyword&gt;Internet&lt;/keyword&gt;&lt;keyword&gt;*Models, Biological&lt;/keyword&gt;&lt;keyword&gt;*Neural Networks, Computer&lt;/keyword&gt;&lt;keyword&gt;Phenotype&lt;/keyword&gt;&lt;keyword&gt;Software/*trends&lt;/keyword&gt;&lt;keyword&gt;*Software Design&lt;/keyword&gt;&lt;keyword&gt;Stochastic Processes&lt;/keyword&gt;&lt;/keywords&gt;&lt;dates&gt;&lt;year&gt;2003&lt;/year&gt;&lt;pub-dates&gt;&lt;date&gt;Nov&lt;/date&gt;&lt;/pub-dates&gt;&lt;/dates&gt;&lt;isbn&gt;1088-9051 (Print)&amp;#xD;1088-9051&lt;/isbn&gt;&lt;accession-num&gt;14597658&lt;/accession-num&gt;&lt;urls&gt;&lt;/urls&gt;&lt;custom2&gt;PMC403769&lt;/custom2&gt;&lt;electronic-resource-num&gt;10.1101/gr.1239303&lt;/electronic-resource-num&gt;&lt;remote-database-provider&gt;NLM&lt;/remote-database-provider&gt;&lt;language&gt;eng&lt;/language&gt;&lt;/record&gt;&lt;/Cite&gt;&lt;/EndNote&gt;</w:instrText>
      </w:r>
      <w:r w:rsidR="005D6F05" w:rsidRPr="002176DA">
        <w:rPr>
          <w:rFonts w:ascii="Calibri" w:hAnsi="Calibri" w:cs="Calibri"/>
          <w:color w:val="0F1115"/>
          <w:sz w:val="24"/>
          <w:szCs w:val="24"/>
        </w:rPr>
        <w:fldChar w:fldCharType="separate"/>
      </w:r>
      <w:r w:rsidR="00E3518A" w:rsidRPr="002176DA">
        <w:rPr>
          <w:rFonts w:ascii="Calibri" w:hAnsi="Calibri" w:cs="Calibri"/>
          <w:noProof/>
          <w:color w:val="0F1115"/>
          <w:sz w:val="24"/>
          <w:szCs w:val="24"/>
          <w:vertAlign w:val="superscript"/>
        </w:rPr>
        <w:t>22</w:t>
      </w:r>
      <w:r w:rsidR="005D6F05" w:rsidRPr="002176DA">
        <w:rPr>
          <w:rFonts w:ascii="Calibri" w:hAnsi="Calibri" w:cs="Calibri"/>
          <w:color w:val="0F1115"/>
          <w:sz w:val="24"/>
          <w:szCs w:val="24"/>
        </w:rPr>
        <w:fldChar w:fldCharType="end"/>
      </w:r>
      <w:r w:rsidR="007D0A69" w:rsidRPr="002176DA">
        <w:rPr>
          <w:rFonts w:ascii="Calibri" w:hAnsi="Calibri" w:cs="Calibri"/>
          <w:color w:val="000000"/>
          <w:sz w:val="24"/>
          <w:szCs w:val="24"/>
        </w:rPr>
        <w:t xml:space="preserve">. </w:t>
      </w:r>
      <w:r w:rsidR="00501FEF" w:rsidRPr="002176DA">
        <w:rPr>
          <w:rFonts w:ascii="Calibri" w:hAnsi="Calibri" w:cs="Calibri"/>
          <w:color w:val="000000"/>
          <w:sz w:val="24"/>
          <w:szCs w:val="24"/>
        </w:rPr>
        <w:t>Launch the topological analysis plugin. Calculate Degree Centrality (DC)</w:t>
      </w:r>
      <w:r w:rsidR="005D6F05" w:rsidRPr="002176DA">
        <w:rPr>
          <w:rFonts w:ascii="Calibri" w:hAnsi="Calibri" w:cs="Calibri"/>
          <w:color w:val="000000"/>
          <w:sz w:val="24"/>
          <w:szCs w:val="24"/>
        </w:rPr>
        <w:fldChar w:fldCharType="begin"/>
      </w:r>
      <w:r w:rsidR="00E3518A" w:rsidRPr="002176DA">
        <w:rPr>
          <w:rFonts w:ascii="Calibri" w:hAnsi="Calibri" w:cs="Calibri"/>
          <w:color w:val="000000"/>
          <w:sz w:val="24"/>
          <w:szCs w:val="24"/>
        </w:rPr>
        <w:instrText xml:space="preserve"> ADDIN EN.CITE &lt;EndNote&gt;&lt;Cite&gt;&lt;Author&gt;Jeong&lt;/Author&gt;&lt;Year&gt;2001&lt;/Year&gt;&lt;RecNum&gt;170&lt;/RecNum&gt;&lt;DisplayText&gt;&lt;style face="superscript"&gt;23&lt;/style&gt;&lt;/DisplayText&gt;&lt;record&gt;&lt;rec-number&gt;170&lt;/rec-number&gt;&lt;foreign-keys&gt;&lt;key app="EN" db-id="wx2fv5e5ft5axaef20m5axrcvwdezfpasfee" timestamp="1764826861"&gt;170&lt;/key&gt;&lt;/foreign-keys&gt;&lt;ref-type name="Journal Article"&gt;17&lt;/ref-type&gt;&lt;contributors&gt;&lt;authors&gt;&lt;author&gt;Jeong, H.&lt;/author&gt;&lt;author&gt;Mason, S. P.&lt;/author&gt;&lt;author&gt;Barabási, A. L.&lt;/author&gt;&lt;author&gt;Oltvai, Z. N.&lt;/author&gt;&lt;/authors&gt;&lt;/contributors&gt;&lt;auth-address&gt;Department of Physics, University of Notre Dame, Notre Dame, Indiana 46556, USA.&lt;/auth-address&gt;&lt;titles&gt;&lt;title&gt;Lethality and centrality in protein networks&lt;/title&gt;&lt;secondary-title&gt;Nature&lt;/secondary-title&gt;&lt;/titles&gt;&lt;periodical&gt;&lt;full-title&gt;Nature&lt;/full-title&gt;&lt;/periodical&gt;&lt;pages&gt;41-2&lt;/pages&gt;&lt;volume&gt;411&lt;/volume&gt;&lt;number&gt;6833&lt;/number&gt;&lt;keywords&gt;&lt;keyword&gt;Fungal Proteins/genetics/*physiology&lt;/keyword&gt;&lt;keyword&gt;Gene Deletion&lt;/keyword&gt;&lt;keyword&gt;Protein Binding&lt;/keyword&gt;&lt;keyword&gt;Proteome&lt;/keyword&gt;&lt;keyword&gt;Saccharomyces cerevisiae/genetics/*physiology&lt;/keyword&gt;&lt;keyword&gt;Signal Transduction&lt;/keyword&gt;&lt;/keywords&gt;&lt;dates&gt;&lt;year&gt;2001&lt;/year&gt;&lt;pub-dates&gt;&lt;date&gt;May 3&lt;/date&gt;&lt;/pub-dates&gt;&lt;/dates&gt;&lt;isbn&gt;0028-0836 (Print)&amp;#xD;0028-0836&lt;/isbn&gt;&lt;accession-num&gt;11333967&lt;/accession-num&gt;&lt;urls&gt;&lt;/urls&gt;&lt;electronic-resource-num&gt;10.1038/35075138&lt;/electronic-resource-num&gt;&lt;remote-database-provider&gt;NLM&lt;/remote-database-provider&gt;&lt;language&gt;eng&lt;/language&gt;&lt;/record&gt;&lt;/Cite&gt;&lt;/EndNote&gt;</w:instrText>
      </w:r>
      <w:r w:rsidR="005D6F05" w:rsidRPr="002176DA">
        <w:rPr>
          <w:rFonts w:ascii="Calibri" w:hAnsi="Calibri" w:cs="Calibri"/>
          <w:color w:val="000000"/>
          <w:sz w:val="24"/>
          <w:szCs w:val="24"/>
        </w:rPr>
        <w:fldChar w:fldCharType="separate"/>
      </w:r>
      <w:r w:rsidR="00E3518A" w:rsidRPr="002176DA">
        <w:rPr>
          <w:rFonts w:ascii="Calibri" w:hAnsi="Calibri" w:cs="Calibri"/>
          <w:noProof/>
          <w:color w:val="000000"/>
          <w:sz w:val="24"/>
          <w:szCs w:val="24"/>
          <w:vertAlign w:val="superscript"/>
        </w:rPr>
        <w:t>23</w:t>
      </w:r>
      <w:r w:rsidR="005D6F05" w:rsidRPr="002176DA">
        <w:rPr>
          <w:rFonts w:ascii="Calibri" w:hAnsi="Calibri" w:cs="Calibri"/>
          <w:color w:val="000000"/>
          <w:sz w:val="24"/>
          <w:szCs w:val="24"/>
        </w:rPr>
        <w:fldChar w:fldCharType="end"/>
      </w:r>
      <w:r w:rsidR="007D0A69" w:rsidRPr="002176DA">
        <w:rPr>
          <w:rFonts w:ascii="Calibri" w:hAnsi="Calibri" w:cs="Calibri"/>
          <w:color w:val="000000"/>
          <w:sz w:val="24"/>
          <w:szCs w:val="24"/>
        </w:rPr>
        <w:t>, Betweenness Centrality (BC)</w:t>
      </w:r>
      <w:r w:rsidR="005D6F05" w:rsidRPr="002176DA">
        <w:rPr>
          <w:rFonts w:ascii="Calibri" w:hAnsi="Calibri" w:cs="Calibri"/>
          <w:color w:val="000000"/>
          <w:sz w:val="24"/>
          <w:szCs w:val="24"/>
        </w:rPr>
        <w:fldChar w:fldCharType="begin"/>
      </w:r>
      <w:r w:rsidR="00E3518A" w:rsidRPr="002176DA">
        <w:rPr>
          <w:rFonts w:ascii="Calibri" w:hAnsi="Calibri" w:cs="Calibri"/>
          <w:color w:val="000000"/>
          <w:sz w:val="24"/>
          <w:szCs w:val="24"/>
        </w:rPr>
        <w:instrText xml:space="preserve"> ADDIN EN.CITE &lt;EndNote&gt;&lt;Cite&gt;&lt;Author&gt;Joy&lt;/Author&gt;&lt;Year&gt;2005&lt;/Year&gt;&lt;RecNum&gt;172&lt;/RecNum&gt;&lt;DisplayText&gt;&lt;style face="superscript"&gt;24&lt;/style&gt;&lt;/DisplayText&gt;&lt;record&gt;&lt;rec-number&gt;172&lt;/rec-number&gt;&lt;foreign-keys&gt;&lt;key app="EN" db-id="wx2fv5e5ft5axaef20m5axrcvwdezfpasfee" timestamp="1764826989"&gt;172&lt;/key&gt;&lt;/foreign-keys&gt;&lt;ref-type name="Journal Article"&gt;17&lt;/ref-type&gt;&lt;contributors&gt;&lt;authors&gt;&lt;author&gt;Joy, M. P.&lt;/author&gt;&lt;author&gt;Brock, A.&lt;/author&gt;&lt;author&gt;Ingber, D. E.&lt;/author&gt;&lt;author&gt;Huang, S.&lt;/author&gt;&lt;/authors&gt;&lt;/contributors&gt;&lt;auth-address&gt;Vascular Biology Program, Departments of Surgery and Pathology, Children&amp;apos;s Hospital, Harvard Medical School, Boston, MA 02115, USA&lt;/auth-address&gt;&lt;titles&gt;&lt;title&gt;High-betweenness proteins in the yeast protein interaction network&lt;/title&gt;&lt;secondary-title&gt;J Biomed Biotechnol&lt;/secondary-title&gt;&lt;/titles&gt;&lt;periodical&gt;&lt;full-title&gt;J Biomed Biotechnol&lt;/full-title&gt;&lt;/periodical&gt;&lt;pages&gt;96-103&lt;/pages&gt;&lt;volume&gt;2005&lt;/volume&gt;&lt;number&gt;2&lt;/number&gt;&lt;dates&gt;&lt;year&gt;2005&lt;/year&gt;&lt;pub-dates&gt;&lt;date&gt;Jun 30&lt;/date&gt;&lt;/pub-dates&gt;&lt;/dates&gt;&lt;isbn&gt;1110-7243 (Print)&amp;#xD;1110-7243&lt;/isbn&gt;&lt;accession-num&gt;16046814&lt;/accession-num&gt;&lt;urls&gt;&lt;/urls&gt;&lt;custom2&gt;PMC1184047&lt;/custom2&gt;&lt;electronic-resource-num&gt;10.1155/jbb.2005.96&lt;/electronic-resource-num&gt;&lt;remote-database-provider&gt;NLM&lt;/remote-database-provider&gt;&lt;language&gt;eng&lt;/language&gt;&lt;/record&gt;&lt;/Cite&gt;&lt;/EndNote&gt;</w:instrText>
      </w:r>
      <w:r w:rsidR="005D6F05" w:rsidRPr="002176DA">
        <w:rPr>
          <w:rFonts w:ascii="Calibri" w:hAnsi="Calibri" w:cs="Calibri"/>
          <w:color w:val="000000"/>
          <w:sz w:val="24"/>
          <w:szCs w:val="24"/>
        </w:rPr>
        <w:fldChar w:fldCharType="separate"/>
      </w:r>
      <w:r w:rsidR="00E3518A" w:rsidRPr="002176DA">
        <w:rPr>
          <w:rFonts w:ascii="Calibri" w:hAnsi="Calibri" w:cs="Calibri"/>
          <w:noProof/>
          <w:color w:val="000000"/>
          <w:sz w:val="24"/>
          <w:szCs w:val="24"/>
          <w:vertAlign w:val="superscript"/>
        </w:rPr>
        <w:t>24</w:t>
      </w:r>
      <w:r w:rsidR="005D6F05" w:rsidRPr="002176DA">
        <w:rPr>
          <w:rFonts w:ascii="Calibri" w:hAnsi="Calibri" w:cs="Calibri"/>
          <w:color w:val="000000"/>
          <w:sz w:val="24"/>
          <w:szCs w:val="24"/>
        </w:rPr>
        <w:fldChar w:fldCharType="end"/>
      </w:r>
      <w:r w:rsidR="007D0A69" w:rsidRPr="002176DA">
        <w:rPr>
          <w:rFonts w:ascii="Calibri" w:hAnsi="Calibri" w:cs="Calibri"/>
          <w:color w:val="000000"/>
          <w:sz w:val="24"/>
          <w:szCs w:val="24"/>
        </w:rPr>
        <w:t>, and Closeness Centrality (CC)</w:t>
      </w:r>
      <w:r w:rsidR="005D6F05" w:rsidRPr="002176DA">
        <w:rPr>
          <w:rFonts w:ascii="Calibri" w:hAnsi="Calibri" w:cs="Calibri"/>
          <w:color w:val="000000"/>
          <w:sz w:val="24"/>
          <w:szCs w:val="24"/>
        </w:rPr>
        <w:fldChar w:fldCharType="begin"/>
      </w:r>
      <w:r w:rsidR="00E3518A" w:rsidRPr="002176DA">
        <w:rPr>
          <w:rFonts w:ascii="Calibri" w:hAnsi="Calibri" w:cs="Calibri"/>
          <w:color w:val="000000"/>
          <w:sz w:val="24"/>
          <w:szCs w:val="24"/>
        </w:rPr>
        <w:instrText xml:space="preserve"> ADDIN EN.CITE &lt;EndNote&gt;&lt;Cite&gt;&lt;Author&gt;Wuchty&lt;/Author&gt;&lt;Year&gt;2003&lt;/Year&gt;&lt;RecNum&gt;171&lt;/RecNum&gt;&lt;DisplayText&gt;&lt;style face="superscript"&gt;25&lt;/style&gt;&lt;/DisplayText&gt;&lt;record&gt;&lt;rec-number&gt;171&lt;/rec-number&gt;&lt;foreign-keys&gt;&lt;key app="EN" db-id="wx2fv5e5ft5axaef20m5axrcvwdezfpasfee" timestamp="1764826950"&gt;171&lt;/key&gt;&lt;/foreign-keys&gt;&lt;ref-type name="Journal Article"&gt;17&lt;/ref-type&gt;&lt;contributors&gt;&lt;authors&gt;&lt;author&gt;Wuchty, S.&lt;/author&gt;&lt;author&gt;Stadler, P. F.&lt;/author&gt;&lt;/authors&gt;&lt;/contributors&gt;&lt;auth-address&gt;Department of Physics, 225 Nieuwland Science Hall, University of Notre Dame, Notre Dame, IN 46556, USA.&lt;/auth-address&gt;&lt;titles&gt;&lt;title&gt;Centers of complex networks&lt;/title&gt;&lt;secondary-title&gt;J Theor Biol&lt;/secondary-title&gt;&lt;/titles&gt;&lt;periodical&gt;&lt;full-title&gt;J Theor Biol&lt;/full-title&gt;&lt;/periodical&gt;&lt;pages&gt;45-53&lt;/pages&gt;&lt;volume&gt;223&lt;/volume&gt;&lt;number&gt;1&lt;/number&gt;&lt;keywords&gt;&lt;keyword&gt;*Computer Simulation&lt;/keyword&gt;&lt;keyword&gt;Escherichia coli/metabolism&lt;/keyword&gt;&lt;keyword&gt;Models, Biological&lt;/keyword&gt;&lt;keyword&gt;*Models, Statistical&lt;/keyword&gt;&lt;keyword&gt;Protein Interaction Mapping&lt;/keyword&gt;&lt;keyword&gt;Protein Structure, Tertiary&lt;/keyword&gt;&lt;/keywords&gt;&lt;dates&gt;&lt;year&gt;2003&lt;/year&gt;&lt;pub-dates&gt;&lt;date&gt;Jul 7&lt;/date&gt;&lt;/pub-dates&gt;&lt;/dates&gt;&lt;isbn&gt;0022-5193 (Print)&amp;#xD;0022-5193&lt;/isbn&gt;&lt;accession-num&gt;12782116&lt;/accession-num&gt;&lt;urls&gt;&lt;/urls&gt;&lt;electronic-resource-num&gt;10.1016/s0022-5193(03)00071-7&lt;/electronic-resource-num&gt;&lt;remote-database-provider&gt;NLM&lt;/remote-database-provider&gt;&lt;language&gt;eng&lt;/language&gt;&lt;/record&gt;&lt;/Cite&gt;&lt;/EndNote&gt;</w:instrText>
      </w:r>
      <w:r w:rsidR="005D6F05" w:rsidRPr="002176DA">
        <w:rPr>
          <w:rFonts w:ascii="Calibri" w:hAnsi="Calibri" w:cs="Calibri"/>
          <w:color w:val="000000"/>
          <w:sz w:val="24"/>
          <w:szCs w:val="24"/>
        </w:rPr>
        <w:fldChar w:fldCharType="separate"/>
      </w:r>
      <w:r w:rsidR="00E3518A" w:rsidRPr="002176DA">
        <w:rPr>
          <w:rFonts w:ascii="Calibri" w:hAnsi="Calibri" w:cs="Calibri"/>
          <w:noProof/>
          <w:color w:val="000000"/>
          <w:sz w:val="24"/>
          <w:szCs w:val="24"/>
          <w:vertAlign w:val="superscript"/>
        </w:rPr>
        <w:t>25</w:t>
      </w:r>
      <w:r w:rsidR="005D6F05" w:rsidRPr="002176DA">
        <w:rPr>
          <w:rFonts w:ascii="Calibri" w:hAnsi="Calibri" w:cs="Calibri"/>
          <w:color w:val="000000"/>
          <w:sz w:val="24"/>
          <w:szCs w:val="24"/>
        </w:rPr>
        <w:fldChar w:fldCharType="end"/>
      </w:r>
      <w:r w:rsidR="007D0A69" w:rsidRPr="002176DA">
        <w:rPr>
          <w:rFonts w:ascii="Calibri" w:hAnsi="Calibri" w:cs="Calibri"/>
          <w:color w:val="000000"/>
          <w:sz w:val="24"/>
          <w:szCs w:val="24"/>
        </w:rPr>
        <w:t>.</w:t>
      </w:r>
    </w:p>
    <w:p w14:paraId="1C3FC2C4" w14:textId="77777777" w:rsidR="00905F56" w:rsidRPr="002176DA" w:rsidRDefault="00905F56" w:rsidP="00EA52BA">
      <w:pPr>
        <w:contextualSpacing/>
        <w:jc w:val="both"/>
        <w:rPr>
          <w:rFonts w:ascii="Calibri" w:hAnsi="Calibri" w:cs="Calibri"/>
          <w:color w:val="000000"/>
        </w:rPr>
      </w:pPr>
    </w:p>
    <w:p w14:paraId="78D2742E" w14:textId="416D8CB5" w:rsidR="00501FEF"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Screen for the core therapeutic targets of YQQJ against IgAN by filtering nodes with topological parameter values</w:t>
      </w:r>
      <w:r w:rsidR="00BE5AE2">
        <w:rPr>
          <w:rFonts w:ascii="Calibri" w:hAnsi="Calibri" w:cs="Calibri"/>
          <w:color w:val="000000"/>
          <w:sz w:val="24"/>
          <w:szCs w:val="24"/>
        </w:rPr>
        <w:t xml:space="preserve"> (</w:t>
      </w:r>
      <w:r w:rsidR="00654F4C" w:rsidRPr="002176DA">
        <w:rPr>
          <w:rFonts w:ascii="Calibri" w:hAnsi="Calibri" w:cs="Calibri"/>
          <w:color w:val="000000"/>
          <w:sz w:val="24"/>
          <w:szCs w:val="24"/>
        </w:rPr>
        <w:t>DC, BC, and CC) exceeding the median</w:t>
      </w:r>
      <w:r w:rsidRPr="002176DA">
        <w:rPr>
          <w:rFonts w:ascii="Calibri" w:hAnsi="Calibri" w:cs="Calibri"/>
          <w:color w:val="000000"/>
          <w:sz w:val="24"/>
          <w:szCs w:val="24"/>
        </w:rPr>
        <w:t>.</w:t>
      </w:r>
    </w:p>
    <w:p w14:paraId="1BF9C660" w14:textId="77777777" w:rsidR="00905F56" w:rsidRPr="002176DA" w:rsidRDefault="00905F56" w:rsidP="00EA52BA">
      <w:pPr>
        <w:contextualSpacing/>
        <w:jc w:val="both"/>
        <w:rPr>
          <w:rFonts w:ascii="Calibri" w:hAnsi="Calibri" w:cs="Calibri"/>
          <w:color w:val="000000"/>
        </w:rPr>
      </w:pPr>
    </w:p>
    <w:p w14:paraId="629EF0EC" w14:textId="6565A5AC" w:rsidR="00857403" w:rsidRPr="00871F0E" w:rsidRDefault="00000000" w:rsidP="00EA52BA">
      <w:pPr>
        <w:pStyle w:val="ListParagraph"/>
        <w:numPr>
          <w:ilvl w:val="1"/>
          <w:numId w:val="38"/>
        </w:numPr>
        <w:spacing w:after="0"/>
        <w:ind w:left="0" w:firstLine="0"/>
        <w:jc w:val="both"/>
        <w:rPr>
          <w:rFonts w:ascii="Calibri" w:hAnsi="Calibri" w:cs="Calibri"/>
          <w:color w:val="000000"/>
          <w:sz w:val="24"/>
          <w:szCs w:val="24"/>
        </w:rPr>
      </w:pPr>
      <w:r w:rsidRPr="00871F0E">
        <w:rPr>
          <w:rFonts w:ascii="Calibri" w:hAnsi="Calibri" w:cs="Calibri"/>
          <w:color w:val="000000"/>
          <w:sz w:val="24"/>
          <w:szCs w:val="24"/>
        </w:rPr>
        <w:t xml:space="preserve">Construction and </w:t>
      </w:r>
      <w:r w:rsidR="00905F56" w:rsidRPr="00871F0E">
        <w:rPr>
          <w:rFonts w:ascii="Calibri" w:hAnsi="Calibri" w:cs="Calibri"/>
          <w:color w:val="000000"/>
          <w:sz w:val="24"/>
          <w:szCs w:val="24"/>
        </w:rPr>
        <w:t>a</w:t>
      </w:r>
      <w:r w:rsidRPr="00871F0E">
        <w:rPr>
          <w:rFonts w:ascii="Calibri" w:hAnsi="Calibri" w:cs="Calibri"/>
          <w:color w:val="000000"/>
          <w:sz w:val="24"/>
          <w:szCs w:val="24"/>
        </w:rPr>
        <w:t>nalysis of the “YQQJ–</w:t>
      </w:r>
      <w:bookmarkStart w:id="1" w:name="OLE_LINK3"/>
      <w:r w:rsidR="00905F56" w:rsidRPr="00871F0E">
        <w:rPr>
          <w:rFonts w:ascii="Calibri" w:hAnsi="Calibri" w:cs="Calibri"/>
          <w:color w:val="000000"/>
          <w:sz w:val="24"/>
          <w:szCs w:val="24"/>
        </w:rPr>
        <w:t>b</w:t>
      </w:r>
      <w:r w:rsidRPr="00871F0E">
        <w:rPr>
          <w:rFonts w:ascii="Calibri" w:hAnsi="Calibri" w:cs="Calibri"/>
          <w:color w:val="000000"/>
          <w:sz w:val="24"/>
          <w:szCs w:val="24"/>
        </w:rPr>
        <w:t>lood-</w:t>
      </w:r>
      <w:r w:rsidR="00905F56" w:rsidRPr="00871F0E">
        <w:rPr>
          <w:rFonts w:ascii="Calibri" w:hAnsi="Calibri" w:cs="Calibri"/>
          <w:color w:val="000000"/>
          <w:sz w:val="24"/>
          <w:szCs w:val="24"/>
        </w:rPr>
        <w:t>a</w:t>
      </w:r>
      <w:r w:rsidRPr="00871F0E">
        <w:rPr>
          <w:rFonts w:ascii="Calibri" w:hAnsi="Calibri" w:cs="Calibri"/>
          <w:color w:val="000000"/>
          <w:sz w:val="24"/>
          <w:szCs w:val="24"/>
        </w:rPr>
        <w:t xml:space="preserve">bsorbed </w:t>
      </w:r>
      <w:r w:rsidR="00905F56" w:rsidRPr="00871F0E">
        <w:rPr>
          <w:rFonts w:ascii="Calibri" w:hAnsi="Calibri" w:cs="Calibri"/>
          <w:color w:val="000000"/>
          <w:sz w:val="24"/>
          <w:szCs w:val="24"/>
        </w:rPr>
        <w:t>c</w:t>
      </w:r>
      <w:r w:rsidRPr="00871F0E">
        <w:rPr>
          <w:rFonts w:ascii="Calibri" w:hAnsi="Calibri" w:cs="Calibri"/>
          <w:color w:val="000000"/>
          <w:sz w:val="24"/>
          <w:szCs w:val="24"/>
        </w:rPr>
        <w:t>omponents</w:t>
      </w:r>
      <w:bookmarkEnd w:id="1"/>
      <w:r w:rsidRPr="00871F0E">
        <w:rPr>
          <w:rFonts w:ascii="Calibri" w:hAnsi="Calibri" w:cs="Calibri"/>
          <w:color w:val="000000"/>
          <w:sz w:val="24"/>
          <w:szCs w:val="24"/>
        </w:rPr>
        <w:t>–</w:t>
      </w:r>
      <w:r w:rsidR="00905F56" w:rsidRPr="00871F0E">
        <w:rPr>
          <w:rFonts w:ascii="Calibri" w:hAnsi="Calibri" w:cs="Calibri"/>
          <w:color w:val="000000"/>
          <w:sz w:val="24"/>
          <w:szCs w:val="24"/>
        </w:rPr>
        <w:t>t</w:t>
      </w:r>
      <w:r w:rsidRPr="00871F0E">
        <w:rPr>
          <w:rFonts w:ascii="Calibri" w:hAnsi="Calibri" w:cs="Calibri"/>
          <w:color w:val="000000"/>
          <w:sz w:val="24"/>
          <w:szCs w:val="24"/>
        </w:rPr>
        <w:t>argets–</w:t>
      </w:r>
      <w:r w:rsidR="00905F56" w:rsidRPr="00871F0E">
        <w:rPr>
          <w:rFonts w:ascii="Calibri" w:hAnsi="Calibri" w:cs="Calibri"/>
          <w:color w:val="000000"/>
          <w:sz w:val="24"/>
          <w:szCs w:val="24"/>
        </w:rPr>
        <w:t>p</w:t>
      </w:r>
      <w:r w:rsidRPr="00871F0E">
        <w:rPr>
          <w:rFonts w:ascii="Calibri" w:hAnsi="Calibri" w:cs="Calibri"/>
          <w:color w:val="000000"/>
          <w:sz w:val="24"/>
          <w:szCs w:val="24"/>
        </w:rPr>
        <w:t>athways–</w:t>
      </w:r>
      <w:r w:rsidR="00905F56" w:rsidRPr="00871F0E">
        <w:rPr>
          <w:rFonts w:ascii="Calibri" w:hAnsi="Calibri" w:cs="Calibri"/>
          <w:color w:val="000000"/>
          <w:sz w:val="24"/>
          <w:szCs w:val="24"/>
        </w:rPr>
        <w:t>d</w:t>
      </w:r>
      <w:r w:rsidRPr="00871F0E">
        <w:rPr>
          <w:rFonts w:ascii="Calibri" w:hAnsi="Calibri" w:cs="Calibri"/>
          <w:color w:val="000000"/>
          <w:sz w:val="24"/>
          <w:szCs w:val="24"/>
        </w:rPr>
        <w:t xml:space="preserve">isease” </w:t>
      </w:r>
      <w:r w:rsidR="00905F56" w:rsidRPr="00871F0E">
        <w:rPr>
          <w:rFonts w:ascii="Calibri" w:hAnsi="Calibri" w:cs="Calibri"/>
          <w:color w:val="000000"/>
          <w:sz w:val="24"/>
          <w:szCs w:val="24"/>
        </w:rPr>
        <w:t>i</w:t>
      </w:r>
      <w:r w:rsidRPr="00871F0E">
        <w:rPr>
          <w:rFonts w:ascii="Calibri" w:hAnsi="Calibri" w:cs="Calibri"/>
          <w:color w:val="000000"/>
          <w:sz w:val="24"/>
          <w:szCs w:val="24"/>
        </w:rPr>
        <w:t xml:space="preserve">ntegrated </w:t>
      </w:r>
      <w:r w:rsidR="00905F56" w:rsidRPr="00871F0E">
        <w:rPr>
          <w:rFonts w:ascii="Calibri" w:hAnsi="Calibri" w:cs="Calibri"/>
          <w:color w:val="000000"/>
          <w:sz w:val="24"/>
          <w:szCs w:val="24"/>
        </w:rPr>
        <w:t>n</w:t>
      </w:r>
      <w:r w:rsidRPr="00871F0E">
        <w:rPr>
          <w:rFonts w:ascii="Calibri" w:hAnsi="Calibri" w:cs="Calibri"/>
          <w:color w:val="000000"/>
          <w:sz w:val="24"/>
          <w:szCs w:val="24"/>
        </w:rPr>
        <w:t>etwork</w:t>
      </w:r>
    </w:p>
    <w:p w14:paraId="0A20A2CD" w14:textId="77777777" w:rsidR="00905F56" w:rsidRPr="002176DA" w:rsidRDefault="00905F56" w:rsidP="00EA52BA">
      <w:pPr>
        <w:contextualSpacing/>
        <w:jc w:val="both"/>
        <w:rPr>
          <w:rFonts w:ascii="Calibri" w:hAnsi="Calibri" w:cs="Calibri"/>
          <w:color w:val="000000"/>
        </w:rPr>
      </w:pPr>
    </w:p>
    <w:p w14:paraId="7B7A70AC" w14:textId="0257059B" w:rsidR="00857403"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Prepare the node attribute file: Create a spreadsheet containing two columns. Label the first column </w:t>
      </w:r>
      <w:r w:rsidRPr="002176DA">
        <w:rPr>
          <w:rFonts w:ascii="Calibri" w:hAnsi="Calibri" w:cs="Calibri"/>
          <w:b/>
          <w:bCs/>
          <w:color w:val="000000"/>
          <w:sz w:val="24"/>
          <w:szCs w:val="24"/>
        </w:rPr>
        <w:t>Node Name</w:t>
      </w:r>
      <w:r w:rsidRPr="002176DA">
        <w:rPr>
          <w:rFonts w:ascii="Calibri" w:hAnsi="Calibri" w:cs="Calibri"/>
          <w:color w:val="000000"/>
          <w:sz w:val="24"/>
          <w:szCs w:val="24"/>
        </w:rPr>
        <w:t xml:space="preserve"> and the second </w:t>
      </w:r>
      <w:r w:rsidRPr="002176DA">
        <w:rPr>
          <w:rFonts w:ascii="Calibri" w:hAnsi="Calibri" w:cs="Calibri"/>
          <w:b/>
          <w:bCs/>
          <w:color w:val="000000"/>
          <w:sz w:val="24"/>
          <w:szCs w:val="24"/>
        </w:rPr>
        <w:t>Node Type</w:t>
      </w:r>
      <w:r w:rsidRPr="002176DA">
        <w:rPr>
          <w:rFonts w:ascii="Calibri" w:hAnsi="Calibri" w:cs="Calibri"/>
          <w:color w:val="000000"/>
          <w:sz w:val="24"/>
          <w:szCs w:val="24"/>
        </w:rPr>
        <w:t>. Assign one of the five categories (Formula, Blood-Absorbed Component, Intersection Target, Pathway, or Disease) to each node.</w:t>
      </w:r>
    </w:p>
    <w:p w14:paraId="52405E3C" w14:textId="77777777" w:rsidR="00905F56" w:rsidRPr="002176DA" w:rsidRDefault="00905F56" w:rsidP="00EA52BA">
      <w:pPr>
        <w:contextualSpacing/>
        <w:jc w:val="both"/>
        <w:rPr>
          <w:rFonts w:ascii="Calibri" w:hAnsi="Calibri" w:cs="Calibri"/>
          <w:color w:val="000000"/>
        </w:rPr>
      </w:pPr>
    </w:p>
    <w:p w14:paraId="1CDF8B0E" w14:textId="27308F94" w:rsidR="00634489"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Prepare the network interaction (edge) file: Create a spreadsheet defining the connections between nodes (e.g., Blood-Absorbed Component to Intersection Target). Ensure that all node names </w:t>
      </w:r>
      <w:r w:rsidR="0069207C" w:rsidRPr="002176DA">
        <w:rPr>
          <w:rFonts w:ascii="Calibri" w:hAnsi="Calibri" w:cs="Calibri"/>
          <w:color w:val="000000"/>
          <w:sz w:val="24"/>
          <w:szCs w:val="24"/>
        </w:rPr>
        <w:t>match</w:t>
      </w:r>
      <w:r w:rsidRPr="002176DA">
        <w:rPr>
          <w:rFonts w:ascii="Calibri" w:hAnsi="Calibri" w:cs="Calibri"/>
          <w:color w:val="000000"/>
          <w:sz w:val="24"/>
          <w:szCs w:val="24"/>
        </w:rPr>
        <w:t xml:space="preserve"> those in the node attribute file to avoid mapping errors.</w:t>
      </w:r>
    </w:p>
    <w:p w14:paraId="75EDF64C" w14:textId="77777777" w:rsidR="00905F56" w:rsidRPr="002176DA" w:rsidRDefault="00905F56" w:rsidP="00EA52BA">
      <w:pPr>
        <w:contextualSpacing/>
        <w:jc w:val="both"/>
        <w:rPr>
          <w:rFonts w:ascii="Calibri" w:hAnsi="Calibri" w:cs="Calibri"/>
          <w:color w:val="000000"/>
        </w:rPr>
      </w:pPr>
    </w:p>
    <w:p w14:paraId="472F1D42" w14:textId="36505F5A" w:rsidR="00634489"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Import and build the network: Launch the network visualization software. Navigate to </w:t>
      </w:r>
      <w:r w:rsidRPr="002176DA">
        <w:rPr>
          <w:rFonts w:ascii="Calibri" w:hAnsi="Calibri" w:cs="Calibri"/>
          <w:b/>
          <w:bCs/>
          <w:color w:val="000000"/>
          <w:sz w:val="24"/>
          <w:szCs w:val="24"/>
        </w:rPr>
        <w:t>File &gt; Import &gt; Network</w:t>
      </w:r>
      <w:r w:rsidRPr="002176DA">
        <w:rPr>
          <w:rFonts w:ascii="Calibri" w:hAnsi="Calibri" w:cs="Calibri"/>
          <w:color w:val="000000"/>
          <w:sz w:val="24"/>
          <w:szCs w:val="24"/>
        </w:rPr>
        <w:t xml:space="preserve"> from File to load the edge file. In the preview window, map the columns as </w:t>
      </w:r>
      <w:r w:rsidRPr="002176DA">
        <w:rPr>
          <w:rFonts w:ascii="Calibri" w:hAnsi="Calibri" w:cs="Calibri"/>
          <w:b/>
          <w:bCs/>
          <w:color w:val="000000"/>
          <w:sz w:val="24"/>
          <w:szCs w:val="24"/>
        </w:rPr>
        <w:t>Source Node</w:t>
      </w:r>
      <w:r w:rsidRPr="002176DA">
        <w:rPr>
          <w:rFonts w:ascii="Calibri" w:hAnsi="Calibri" w:cs="Calibri"/>
          <w:color w:val="000000"/>
          <w:sz w:val="24"/>
          <w:szCs w:val="24"/>
        </w:rPr>
        <w:t xml:space="preserve"> and </w:t>
      </w:r>
      <w:r w:rsidRPr="002176DA">
        <w:rPr>
          <w:rFonts w:ascii="Calibri" w:hAnsi="Calibri" w:cs="Calibri"/>
          <w:b/>
          <w:bCs/>
          <w:color w:val="000000"/>
          <w:sz w:val="24"/>
          <w:szCs w:val="24"/>
        </w:rPr>
        <w:t>Target Node</w:t>
      </w:r>
      <w:r w:rsidRPr="002176DA">
        <w:rPr>
          <w:rFonts w:ascii="Calibri" w:hAnsi="Calibri" w:cs="Calibri"/>
          <w:color w:val="000000"/>
          <w:sz w:val="24"/>
          <w:szCs w:val="24"/>
        </w:rPr>
        <w:t xml:space="preserve"> and click </w:t>
      </w:r>
      <w:r w:rsidRPr="002176DA">
        <w:rPr>
          <w:rFonts w:ascii="Calibri" w:hAnsi="Calibri" w:cs="Calibri"/>
          <w:b/>
          <w:bCs/>
          <w:color w:val="000000"/>
          <w:sz w:val="24"/>
          <w:szCs w:val="24"/>
        </w:rPr>
        <w:t>OK</w:t>
      </w:r>
      <w:r w:rsidRPr="002176DA">
        <w:rPr>
          <w:rFonts w:ascii="Calibri" w:hAnsi="Calibri" w:cs="Calibri"/>
          <w:color w:val="000000"/>
          <w:sz w:val="24"/>
          <w:szCs w:val="24"/>
        </w:rPr>
        <w:t xml:space="preserve"> to generate the initial graph.</w:t>
      </w:r>
    </w:p>
    <w:p w14:paraId="75CF76C6" w14:textId="77777777" w:rsidR="00905F56" w:rsidRPr="002176DA" w:rsidRDefault="00905F56" w:rsidP="00EA52BA">
      <w:pPr>
        <w:contextualSpacing/>
        <w:jc w:val="both"/>
        <w:rPr>
          <w:rFonts w:ascii="Calibri" w:hAnsi="Calibri" w:cs="Calibri"/>
          <w:color w:val="000000"/>
        </w:rPr>
      </w:pPr>
    </w:p>
    <w:p w14:paraId="4A69F62B" w14:textId="5F190824" w:rsidR="00634489"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Map node attributes and set visual styles: Import the node attribute file via </w:t>
      </w:r>
      <w:r w:rsidRPr="002176DA">
        <w:rPr>
          <w:rFonts w:ascii="Calibri" w:hAnsi="Calibri" w:cs="Calibri"/>
          <w:b/>
          <w:bCs/>
          <w:color w:val="000000"/>
          <w:sz w:val="24"/>
          <w:szCs w:val="24"/>
        </w:rPr>
        <w:t>File &gt; Import &gt; Table</w:t>
      </w:r>
      <w:r w:rsidRPr="002176DA">
        <w:rPr>
          <w:rFonts w:ascii="Calibri" w:hAnsi="Calibri" w:cs="Calibri"/>
          <w:color w:val="000000"/>
          <w:sz w:val="24"/>
          <w:szCs w:val="24"/>
        </w:rPr>
        <w:t xml:space="preserve"> from File. Open the </w:t>
      </w:r>
      <w:r w:rsidRPr="002176DA">
        <w:rPr>
          <w:rFonts w:ascii="Calibri" w:hAnsi="Calibri" w:cs="Calibri"/>
          <w:b/>
          <w:bCs/>
          <w:color w:val="000000"/>
          <w:sz w:val="24"/>
          <w:szCs w:val="24"/>
        </w:rPr>
        <w:t>Style</w:t>
      </w:r>
      <w:r w:rsidRPr="002176DA">
        <w:rPr>
          <w:rFonts w:ascii="Calibri" w:hAnsi="Calibri" w:cs="Calibri"/>
          <w:color w:val="000000"/>
          <w:sz w:val="24"/>
          <w:szCs w:val="24"/>
        </w:rPr>
        <w:t xml:space="preserve"> panel and map the </w:t>
      </w:r>
      <w:r w:rsidRPr="002176DA">
        <w:rPr>
          <w:rFonts w:ascii="Calibri" w:hAnsi="Calibri" w:cs="Calibri"/>
          <w:b/>
          <w:bCs/>
          <w:color w:val="000000"/>
          <w:sz w:val="24"/>
          <w:szCs w:val="24"/>
        </w:rPr>
        <w:t>Node Type</w:t>
      </w:r>
      <w:r w:rsidRPr="002176DA">
        <w:rPr>
          <w:rFonts w:ascii="Calibri" w:hAnsi="Calibri" w:cs="Calibri"/>
          <w:color w:val="000000"/>
          <w:sz w:val="24"/>
          <w:szCs w:val="24"/>
        </w:rPr>
        <w:t xml:space="preserve"> column to specific visual properties, including node shape, fill color, and size.</w:t>
      </w:r>
    </w:p>
    <w:p w14:paraId="4A9A26A0" w14:textId="77777777" w:rsidR="00905F56" w:rsidRPr="002176DA" w:rsidRDefault="00905F56" w:rsidP="00EA52BA">
      <w:pPr>
        <w:contextualSpacing/>
        <w:jc w:val="both"/>
        <w:rPr>
          <w:rFonts w:ascii="Calibri" w:hAnsi="Calibri" w:cs="Calibri"/>
          <w:color w:val="000000"/>
        </w:rPr>
      </w:pPr>
    </w:p>
    <w:p w14:paraId="2D4F7F9A" w14:textId="4A27A7AB" w:rsidR="00EA5DED"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Execute topological analysis: Navigate to </w:t>
      </w:r>
      <w:r w:rsidRPr="002176DA">
        <w:rPr>
          <w:rFonts w:ascii="Calibri" w:hAnsi="Calibri" w:cs="Calibri"/>
          <w:b/>
          <w:bCs/>
          <w:color w:val="000000"/>
          <w:sz w:val="24"/>
          <w:szCs w:val="24"/>
        </w:rPr>
        <w:t>Tools &gt; Analyze</w:t>
      </w:r>
      <w:r w:rsidRPr="002176DA">
        <w:rPr>
          <w:rFonts w:ascii="Calibri" w:hAnsi="Calibri" w:cs="Calibri"/>
          <w:color w:val="000000"/>
          <w:sz w:val="24"/>
          <w:szCs w:val="24"/>
        </w:rPr>
        <w:t xml:space="preserve"> Network to perform topological calculations. Filter and identify core active compounds and key therapeutic targets based on degree values.</w:t>
      </w:r>
    </w:p>
    <w:p w14:paraId="2702D69B" w14:textId="77777777" w:rsidR="00905F56" w:rsidRPr="002176DA" w:rsidRDefault="00905F56" w:rsidP="00EA52BA">
      <w:pPr>
        <w:contextualSpacing/>
        <w:jc w:val="both"/>
        <w:rPr>
          <w:rFonts w:ascii="Calibri" w:hAnsi="Calibri" w:cs="Calibri"/>
          <w:color w:val="000000"/>
        </w:rPr>
      </w:pPr>
    </w:p>
    <w:p w14:paraId="55A117A9" w14:textId="706822CD" w:rsidR="00EA5DED" w:rsidRPr="002176DA" w:rsidRDefault="00000000" w:rsidP="00EA52BA">
      <w:pPr>
        <w:contextualSpacing/>
        <w:jc w:val="both"/>
        <w:rPr>
          <w:rFonts w:ascii="Calibri" w:hAnsi="Calibri" w:cs="Calibri"/>
          <w:color w:val="000000"/>
        </w:rPr>
      </w:pPr>
      <w:r w:rsidRPr="002176DA">
        <w:rPr>
          <w:rFonts w:ascii="Calibri" w:hAnsi="Calibri" w:cs="Calibri"/>
          <w:color w:val="000000"/>
        </w:rPr>
        <w:t>NOTE: Use the same topological parameters as described in step 6.2 to ensure consistency in core node identification.</w:t>
      </w:r>
    </w:p>
    <w:p w14:paraId="24C867AB" w14:textId="77777777" w:rsidR="00905F56" w:rsidRPr="002176DA" w:rsidRDefault="00905F56" w:rsidP="00EA52BA">
      <w:pPr>
        <w:contextualSpacing/>
        <w:jc w:val="both"/>
        <w:rPr>
          <w:rFonts w:ascii="Calibri" w:hAnsi="Calibri" w:cs="Calibri"/>
          <w:color w:val="000000"/>
        </w:rPr>
      </w:pPr>
    </w:p>
    <w:p w14:paraId="0453A32B" w14:textId="291A2201" w:rsidR="00857403"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Export the network image: Finalize the network layout. Navigate to </w:t>
      </w:r>
      <w:r w:rsidRPr="002176DA">
        <w:rPr>
          <w:rFonts w:ascii="Calibri" w:hAnsi="Calibri" w:cs="Calibri"/>
          <w:b/>
          <w:bCs/>
          <w:color w:val="000000"/>
          <w:sz w:val="24"/>
          <w:szCs w:val="24"/>
        </w:rPr>
        <w:t>File &gt; Export &gt; Network</w:t>
      </w:r>
      <w:r w:rsidRPr="002176DA">
        <w:rPr>
          <w:rFonts w:ascii="Calibri" w:hAnsi="Calibri" w:cs="Calibri"/>
          <w:color w:val="000000"/>
          <w:sz w:val="24"/>
          <w:szCs w:val="24"/>
        </w:rPr>
        <w:t xml:space="preserve"> to Image to save the optimized visualization.</w:t>
      </w:r>
    </w:p>
    <w:p w14:paraId="55C88742" w14:textId="77777777" w:rsidR="00905F56" w:rsidRPr="002176DA" w:rsidRDefault="00905F56" w:rsidP="00EA52BA">
      <w:pPr>
        <w:contextualSpacing/>
        <w:jc w:val="both"/>
        <w:rPr>
          <w:rFonts w:ascii="Calibri" w:hAnsi="Calibri" w:cs="Calibri"/>
          <w:color w:val="000000"/>
        </w:rPr>
      </w:pPr>
    </w:p>
    <w:p w14:paraId="7B6D9920" w14:textId="1A1C1C87" w:rsidR="00D25863" w:rsidRPr="002176DA" w:rsidRDefault="00000000" w:rsidP="00EA52BA">
      <w:pPr>
        <w:pStyle w:val="ListParagraph"/>
        <w:numPr>
          <w:ilvl w:val="1"/>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GO </w:t>
      </w:r>
      <w:r w:rsidR="00905F56" w:rsidRPr="002176DA">
        <w:rPr>
          <w:rFonts w:ascii="Calibri" w:hAnsi="Calibri" w:cs="Calibri"/>
          <w:color w:val="000000"/>
          <w:sz w:val="24"/>
          <w:szCs w:val="24"/>
        </w:rPr>
        <w:t>e</w:t>
      </w:r>
      <w:r w:rsidRPr="002176DA">
        <w:rPr>
          <w:rFonts w:ascii="Calibri" w:hAnsi="Calibri" w:cs="Calibri"/>
          <w:color w:val="000000"/>
          <w:sz w:val="24"/>
          <w:szCs w:val="24"/>
        </w:rPr>
        <w:t xml:space="preserve">nrichment and KEGG </w:t>
      </w:r>
      <w:r w:rsidR="00905F56" w:rsidRPr="002176DA">
        <w:rPr>
          <w:rFonts w:ascii="Calibri" w:hAnsi="Calibri" w:cs="Calibri"/>
          <w:color w:val="000000"/>
          <w:sz w:val="24"/>
          <w:szCs w:val="24"/>
        </w:rPr>
        <w:t>p</w:t>
      </w:r>
      <w:r w:rsidRPr="002176DA">
        <w:rPr>
          <w:rFonts w:ascii="Calibri" w:hAnsi="Calibri" w:cs="Calibri"/>
          <w:color w:val="000000"/>
          <w:sz w:val="24"/>
          <w:szCs w:val="24"/>
        </w:rPr>
        <w:t xml:space="preserve">athway </w:t>
      </w:r>
      <w:r w:rsidR="00905F56" w:rsidRPr="002176DA">
        <w:rPr>
          <w:rFonts w:ascii="Calibri" w:hAnsi="Calibri" w:cs="Calibri"/>
          <w:color w:val="000000"/>
          <w:sz w:val="24"/>
          <w:szCs w:val="24"/>
        </w:rPr>
        <w:t>a</w:t>
      </w:r>
      <w:r w:rsidRPr="002176DA">
        <w:rPr>
          <w:rFonts w:ascii="Calibri" w:hAnsi="Calibri" w:cs="Calibri"/>
          <w:color w:val="000000"/>
          <w:sz w:val="24"/>
          <w:szCs w:val="24"/>
        </w:rPr>
        <w:t>nalyses</w:t>
      </w:r>
    </w:p>
    <w:p w14:paraId="612E27DD" w14:textId="77777777" w:rsidR="00905F56" w:rsidRPr="002176DA" w:rsidRDefault="00905F56" w:rsidP="00EA52BA">
      <w:pPr>
        <w:contextualSpacing/>
        <w:jc w:val="both"/>
        <w:rPr>
          <w:rFonts w:ascii="Calibri" w:hAnsi="Calibri" w:cs="Calibri"/>
          <w:color w:val="000000"/>
        </w:rPr>
      </w:pPr>
    </w:p>
    <w:p w14:paraId="769FD07D" w14:textId="767C0902" w:rsidR="001D0B18"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Submit the gene list: Open the web-based functional annotation platform. Navigate to the </w:t>
      </w:r>
      <w:r w:rsidRPr="002176DA">
        <w:rPr>
          <w:rFonts w:ascii="Calibri" w:hAnsi="Calibri" w:cs="Calibri"/>
          <w:b/>
          <w:bCs/>
          <w:color w:val="000000"/>
          <w:sz w:val="24"/>
          <w:szCs w:val="24"/>
        </w:rPr>
        <w:t>Step 1: Submit Gene List</w:t>
      </w:r>
      <w:r w:rsidRPr="002176DA">
        <w:rPr>
          <w:rFonts w:ascii="Calibri" w:hAnsi="Calibri" w:cs="Calibri"/>
          <w:color w:val="000000"/>
          <w:sz w:val="24"/>
          <w:szCs w:val="24"/>
        </w:rPr>
        <w:t xml:space="preserve"> area and upload the previously filtered core target gene list</w:t>
      </w:r>
      <w:r w:rsidR="00D25BDD" w:rsidRPr="002176DA">
        <w:rPr>
          <w:rFonts w:ascii="Calibri" w:hAnsi="Calibri" w:cs="Calibri"/>
          <w:sz w:val="24"/>
          <w:szCs w:val="24"/>
          <w:shd w:val="clear" w:color="auto" w:fill="FFFFFF"/>
        </w:rPr>
        <w:fldChar w:fldCharType="begin">
          <w:fldData xml:space="preserve">PEVuZE5vdGU+PENpdGU+PEF1dGhvcj5aaG91PC9BdXRob3I+PFllYXI+MjAxOTwvWWVhcj48UmVj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</w:fldData>
        </w:fldChar>
      </w:r>
      <w:r w:rsidR="00D25BDD" w:rsidRPr="002176DA">
        <w:rPr>
          <w:rFonts w:ascii="Calibri" w:hAnsi="Calibri" w:cs="Calibri"/>
          <w:sz w:val="24"/>
          <w:szCs w:val="24"/>
          <w:shd w:val="clear" w:color="auto" w:fill="FFFFFF"/>
        </w:rPr>
        <w:instrText xml:space="preserve"> ADDIN EN.CITE </w:instrText>
      </w:r>
      <w:r w:rsidR="00D25BDD" w:rsidRPr="002176DA">
        <w:rPr>
          <w:rFonts w:ascii="Calibri" w:hAnsi="Calibri" w:cs="Calibri"/>
          <w:sz w:val="24"/>
          <w:szCs w:val="24"/>
          <w:shd w:val="clear" w:color="auto" w:fill="FFFFFF"/>
        </w:rPr>
        <w:fldChar w:fldCharType="begin">
          <w:fldData xml:space="preserve">PEVuZE5vdGU+PENpdGU+PEF1dGhvcj5aaG91PC9BdXRob3I+PFllYXI+MjAxOTwvWWVhcj48UmVj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</w:fldData>
        </w:fldChar>
      </w:r>
      <w:r w:rsidR="00D25BDD" w:rsidRPr="002176DA">
        <w:rPr>
          <w:rFonts w:ascii="Calibri" w:hAnsi="Calibri" w:cs="Calibri"/>
          <w:sz w:val="24"/>
          <w:szCs w:val="24"/>
          <w:shd w:val="clear" w:color="auto" w:fill="FFFFFF"/>
        </w:rPr>
        <w:instrText xml:space="preserve"> ADDIN EN.CITE.DATA </w:instrText>
      </w:r>
      <w:r w:rsidR="00D25BDD" w:rsidRPr="002176DA">
        <w:rPr>
          <w:rFonts w:ascii="Calibri" w:hAnsi="Calibri" w:cs="Calibri"/>
          <w:sz w:val="24"/>
          <w:szCs w:val="24"/>
          <w:shd w:val="clear" w:color="auto" w:fill="FFFFFF"/>
        </w:rPr>
      </w:r>
      <w:r w:rsidR="00D25BDD" w:rsidRPr="002176DA">
        <w:rPr>
          <w:rFonts w:ascii="Calibri" w:hAnsi="Calibri" w:cs="Calibri"/>
          <w:sz w:val="24"/>
          <w:szCs w:val="24"/>
          <w:shd w:val="clear" w:color="auto" w:fill="FFFFFF"/>
        </w:rPr>
        <w:fldChar w:fldCharType="separate"/>
      </w:r>
      <w:r w:rsidR="00D25BDD" w:rsidRPr="002176DA">
        <w:rPr>
          <w:rFonts w:ascii="Calibri" w:hAnsi="Calibri" w:cs="Calibri"/>
          <w:sz w:val="24"/>
          <w:szCs w:val="24"/>
          <w:shd w:val="clear" w:color="auto" w:fill="FFFFFF"/>
        </w:rPr>
        <w:fldChar w:fldCharType="end"/>
      </w:r>
      <w:r w:rsidR="00D25BDD" w:rsidRPr="002176DA">
        <w:rPr>
          <w:rFonts w:ascii="Calibri" w:hAnsi="Calibri" w:cs="Calibri"/>
          <w:sz w:val="24"/>
          <w:szCs w:val="24"/>
          <w:shd w:val="clear" w:color="auto" w:fill="FFFFFF"/>
        </w:rPr>
      </w:r>
      <w:r w:rsidR="00D25BDD" w:rsidRPr="002176DA">
        <w:rPr>
          <w:rFonts w:ascii="Calibri" w:hAnsi="Calibri" w:cs="Calibri"/>
          <w:sz w:val="24"/>
          <w:szCs w:val="24"/>
          <w:shd w:val="clear" w:color="auto" w:fill="FFFFFF"/>
        </w:rPr>
        <w:fldChar w:fldCharType="separate"/>
      </w:r>
      <w:r w:rsidR="00D25BDD" w:rsidRPr="002176DA">
        <w:rPr>
          <w:rFonts w:ascii="Calibri" w:hAnsi="Calibri" w:cs="Calibri"/>
          <w:noProof/>
          <w:sz w:val="24"/>
          <w:szCs w:val="24"/>
          <w:shd w:val="clear" w:color="auto" w:fill="FFFFFF"/>
          <w:vertAlign w:val="superscript"/>
        </w:rPr>
        <w:t>26</w:t>
      </w:r>
      <w:r w:rsidR="00D25BDD" w:rsidRPr="002176DA">
        <w:rPr>
          <w:rFonts w:ascii="Calibri" w:hAnsi="Calibri" w:cs="Calibri"/>
          <w:sz w:val="24"/>
          <w:szCs w:val="24"/>
          <w:shd w:val="clear" w:color="auto" w:fill="FFFFFF"/>
        </w:rPr>
        <w:fldChar w:fldCharType="end"/>
      </w:r>
      <w:r w:rsidR="00D25BDD" w:rsidRPr="002176DA">
        <w:rPr>
          <w:rFonts w:ascii="Calibri" w:hAnsi="Calibri" w:cs="Calibri"/>
          <w:color w:val="000000"/>
          <w:sz w:val="24"/>
          <w:szCs w:val="24"/>
        </w:rPr>
        <w:t>.</w:t>
      </w:r>
    </w:p>
    <w:p w14:paraId="6E97DD9A" w14:textId="77777777" w:rsidR="00905F56" w:rsidRPr="002176DA" w:rsidRDefault="00905F56" w:rsidP="00EA52BA">
      <w:pPr>
        <w:contextualSpacing/>
        <w:jc w:val="both"/>
        <w:rPr>
          <w:rFonts w:ascii="Calibri" w:hAnsi="Calibri" w:cs="Calibri"/>
          <w:color w:val="000000"/>
        </w:rPr>
      </w:pPr>
    </w:p>
    <w:p w14:paraId="04604AD6" w14:textId="131CF2AC" w:rsidR="001D0B18"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Select species: In the dropdown menus for </w:t>
      </w:r>
      <w:r w:rsidRPr="002176DA">
        <w:rPr>
          <w:rFonts w:ascii="Calibri" w:hAnsi="Calibri" w:cs="Calibri"/>
          <w:b/>
          <w:bCs/>
          <w:color w:val="000000"/>
          <w:sz w:val="24"/>
          <w:szCs w:val="24"/>
        </w:rPr>
        <w:t>Step 2: Input as Species</w:t>
      </w:r>
      <w:r w:rsidRPr="002176DA">
        <w:rPr>
          <w:rFonts w:ascii="Calibri" w:hAnsi="Calibri" w:cs="Calibri"/>
          <w:color w:val="000000"/>
          <w:sz w:val="24"/>
          <w:szCs w:val="24"/>
        </w:rPr>
        <w:t xml:space="preserve"> and </w:t>
      </w:r>
      <w:r w:rsidRPr="002176DA">
        <w:rPr>
          <w:rFonts w:ascii="Calibri" w:hAnsi="Calibri" w:cs="Calibri"/>
          <w:b/>
          <w:bCs/>
          <w:color w:val="000000"/>
          <w:sz w:val="24"/>
          <w:szCs w:val="24"/>
        </w:rPr>
        <w:t>Step 3: Analysis as Species</w:t>
      </w:r>
      <w:r w:rsidRPr="002176DA">
        <w:rPr>
          <w:rFonts w:ascii="Calibri" w:hAnsi="Calibri" w:cs="Calibri"/>
          <w:color w:val="000000"/>
          <w:sz w:val="24"/>
          <w:szCs w:val="24"/>
        </w:rPr>
        <w:t xml:space="preserve">, select </w:t>
      </w:r>
      <w:r w:rsidRPr="0094069C">
        <w:rPr>
          <w:rFonts w:ascii="Calibri" w:hAnsi="Calibri" w:cs="Calibri"/>
          <w:b/>
          <w:bCs/>
          <w:i/>
          <w:iCs/>
          <w:color w:val="000000"/>
          <w:sz w:val="24"/>
          <w:szCs w:val="24"/>
        </w:rPr>
        <w:t>H. sapiens</w:t>
      </w:r>
      <w:r w:rsidRPr="002176DA">
        <w:rPr>
          <w:rFonts w:ascii="Calibri" w:hAnsi="Calibri" w:cs="Calibri"/>
          <w:color w:val="000000"/>
          <w:sz w:val="24"/>
          <w:szCs w:val="24"/>
        </w:rPr>
        <w:t xml:space="preserve"> (human) to ensure the analysis is performed within the correct biological context.</w:t>
      </w:r>
    </w:p>
    <w:p w14:paraId="11346CD6" w14:textId="77777777" w:rsidR="00905F56" w:rsidRPr="002176DA" w:rsidRDefault="00905F56" w:rsidP="00EA52BA">
      <w:pPr>
        <w:contextualSpacing/>
        <w:jc w:val="both"/>
        <w:rPr>
          <w:rFonts w:ascii="Calibri" w:hAnsi="Calibri" w:cs="Calibri"/>
          <w:color w:val="000000"/>
        </w:rPr>
      </w:pPr>
    </w:p>
    <w:p w14:paraId="47D9A79A" w14:textId="65524FE9" w:rsidR="001D0B18"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Configure custom analysis: Select the </w:t>
      </w:r>
      <w:r w:rsidRPr="002176DA">
        <w:rPr>
          <w:rFonts w:ascii="Calibri" w:hAnsi="Calibri" w:cs="Calibri"/>
          <w:b/>
          <w:bCs/>
          <w:color w:val="000000"/>
          <w:sz w:val="24"/>
          <w:szCs w:val="24"/>
        </w:rPr>
        <w:t>Custom Analysis</w:t>
      </w:r>
      <w:r w:rsidRPr="002176DA">
        <w:rPr>
          <w:rFonts w:ascii="Calibri" w:hAnsi="Calibri" w:cs="Calibri"/>
          <w:color w:val="000000"/>
          <w:sz w:val="24"/>
          <w:szCs w:val="24"/>
        </w:rPr>
        <w:t xml:space="preserve"> mode. In the </w:t>
      </w:r>
      <w:r w:rsidRPr="002176DA">
        <w:rPr>
          <w:rFonts w:ascii="Calibri" w:hAnsi="Calibri" w:cs="Calibri"/>
          <w:b/>
          <w:bCs/>
          <w:color w:val="000000"/>
          <w:sz w:val="24"/>
          <w:szCs w:val="24"/>
        </w:rPr>
        <w:t>Enrichment</w:t>
      </w:r>
      <w:r w:rsidRPr="002176DA">
        <w:rPr>
          <w:rFonts w:ascii="Calibri" w:hAnsi="Calibri" w:cs="Calibri"/>
          <w:color w:val="000000"/>
          <w:sz w:val="24"/>
          <w:szCs w:val="24"/>
        </w:rPr>
        <w:t xml:space="preserve"> category, check the following databases: </w:t>
      </w:r>
      <w:r w:rsidRPr="002176DA">
        <w:rPr>
          <w:rFonts w:ascii="Calibri" w:hAnsi="Calibri" w:cs="Calibri"/>
          <w:b/>
          <w:bCs/>
          <w:color w:val="000000"/>
          <w:sz w:val="24"/>
          <w:szCs w:val="24"/>
        </w:rPr>
        <w:t xml:space="preserve">Gene Ontology (GO) </w:t>
      </w:r>
      <w:r w:rsidR="00D25BDD" w:rsidRPr="002176DA">
        <w:rPr>
          <w:rFonts w:ascii="Calibri" w:hAnsi="Calibri" w:cs="Calibri"/>
          <w:b/>
          <w:bCs/>
          <w:color w:val="000000"/>
          <w:sz w:val="24"/>
          <w:szCs w:val="24"/>
        </w:rPr>
        <w:t>Molecular Function (MF)</w:t>
      </w:r>
      <w:r w:rsidRPr="002176DA">
        <w:rPr>
          <w:rFonts w:ascii="Calibri" w:hAnsi="Calibri" w:cs="Calibri"/>
          <w:color w:val="000000"/>
          <w:sz w:val="24"/>
          <w:szCs w:val="24"/>
        </w:rPr>
        <w:t xml:space="preserve">, </w:t>
      </w:r>
      <w:r w:rsidRPr="002176DA">
        <w:rPr>
          <w:rFonts w:ascii="Calibri" w:hAnsi="Calibri" w:cs="Calibri"/>
          <w:b/>
          <w:bCs/>
          <w:color w:val="000000"/>
          <w:sz w:val="24"/>
          <w:szCs w:val="24"/>
        </w:rPr>
        <w:t xml:space="preserve">GO </w:t>
      </w:r>
      <w:r w:rsidR="00D25BDD" w:rsidRPr="002176DA">
        <w:rPr>
          <w:rFonts w:ascii="Calibri" w:hAnsi="Calibri" w:cs="Calibri"/>
          <w:b/>
          <w:bCs/>
          <w:color w:val="000000"/>
          <w:sz w:val="24"/>
          <w:szCs w:val="24"/>
        </w:rPr>
        <w:t>Biological Process (BP)</w:t>
      </w:r>
      <w:r w:rsidRPr="002176DA">
        <w:rPr>
          <w:rFonts w:ascii="Calibri" w:hAnsi="Calibri" w:cs="Calibri"/>
          <w:color w:val="000000"/>
          <w:sz w:val="24"/>
          <w:szCs w:val="24"/>
        </w:rPr>
        <w:t xml:space="preserve">, </w:t>
      </w:r>
      <w:r w:rsidRPr="002176DA">
        <w:rPr>
          <w:rFonts w:ascii="Calibri" w:hAnsi="Calibri" w:cs="Calibri"/>
          <w:b/>
          <w:bCs/>
          <w:color w:val="000000"/>
          <w:sz w:val="24"/>
          <w:szCs w:val="24"/>
        </w:rPr>
        <w:t xml:space="preserve">GO </w:t>
      </w:r>
      <w:r w:rsidR="00D25BDD" w:rsidRPr="002176DA">
        <w:rPr>
          <w:rFonts w:ascii="Calibri" w:hAnsi="Calibri" w:cs="Calibri"/>
          <w:b/>
          <w:bCs/>
          <w:color w:val="000000"/>
          <w:sz w:val="24"/>
          <w:szCs w:val="24"/>
        </w:rPr>
        <w:t>Cellular Component (CC)</w:t>
      </w:r>
      <w:r w:rsidRPr="002176DA">
        <w:rPr>
          <w:rFonts w:ascii="Calibri" w:hAnsi="Calibri" w:cs="Calibri"/>
          <w:color w:val="000000"/>
          <w:sz w:val="24"/>
          <w:szCs w:val="24"/>
        </w:rPr>
        <w:t xml:space="preserve">, and </w:t>
      </w:r>
      <w:r w:rsidRPr="002176DA">
        <w:rPr>
          <w:rFonts w:ascii="Calibri" w:hAnsi="Calibri" w:cs="Calibri"/>
          <w:b/>
          <w:bCs/>
          <w:color w:val="000000"/>
          <w:sz w:val="24"/>
          <w:szCs w:val="24"/>
        </w:rPr>
        <w:t>Kyoto Encyclopedia of Genes and Genomes (KEGG) Pathway</w:t>
      </w:r>
      <w:r w:rsidRPr="002176DA">
        <w:rPr>
          <w:rFonts w:ascii="Calibri" w:hAnsi="Calibri" w:cs="Calibri"/>
          <w:color w:val="000000"/>
          <w:sz w:val="24"/>
          <w:szCs w:val="24"/>
        </w:rPr>
        <w:t>.</w:t>
      </w:r>
    </w:p>
    <w:p w14:paraId="68C9FAE2" w14:textId="77777777" w:rsidR="00905F56" w:rsidRPr="002176DA" w:rsidRDefault="00905F56" w:rsidP="00EA52BA">
      <w:pPr>
        <w:contextualSpacing/>
        <w:jc w:val="both"/>
        <w:rPr>
          <w:rFonts w:ascii="Calibri" w:hAnsi="Calibri" w:cs="Calibri"/>
          <w:color w:val="000000"/>
        </w:rPr>
      </w:pPr>
    </w:p>
    <w:p w14:paraId="54711886" w14:textId="6D6D1748" w:rsidR="00D25BDD"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Set significance thresholds: Set the P-value cutoff to &lt; 0.01, the Min Enrichment to ≥ 1.5, and the Min Overlap to ≥ 3. Maintain all other parameters at their default settings.</w:t>
      </w:r>
    </w:p>
    <w:p w14:paraId="7A76C0F1" w14:textId="77777777" w:rsidR="00905F56" w:rsidRPr="002176DA" w:rsidRDefault="00905F56" w:rsidP="00EA52BA">
      <w:pPr>
        <w:contextualSpacing/>
        <w:jc w:val="both"/>
        <w:rPr>
          <w:rFonts w:ascii="Calibri" w:hAnsi="Calibri" w:cs="Calibri"/>
          <w:color w:val="000000"/>
        </w:rPr>
      </w:pPr>
    </w:p>
    <w:p w14:paraId="7A04AF5E" w14:textId="7EB71741" w:rsidR="00D25BDD"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Execute the analysis: Click the </w:t>
      </w:r>
      <w:r w:rsidRPr="002176DA">
        <w:rPr>
          <w:rFonts w:ascii="Calibri" w:hAnsi="Calibri" w:cs="Calibri"/>
          <w:b/>
          <w:bCs/>
          <w:color w:val="000000"/>
          <w:sz w:val="24"/>
          <w:szCs w:val="24"/>
        </w:rPr>
        <w:t>Enrichment Analysis</w:t>
      </w:r>
      <w:r w:rsidRPr="002176DA">
        <w:rPr>
          <w:rFonts w:ascii="Calibri" w:hAnsi="Calibri" w:cs="Calibri"/>
          <w:color w:val="000000"/>
          <w:sz w:val="24"/>
          <w:szCs w:val="24"/>
        </w:rPr>
        <w:t xml:space="preserve"> button to submit the task and wait for the calculation to complete.</w:t>
      </w:r>
    </w:p>
    <w:p w14:paraId="07BC0FB4" w14:textId="77777777" w:rsidR="00905F56" w:rsidRPr="002176DA" w:rsidRDefault="00905F56" w:rsidP="00EA52BA">
      <w:pPr>
        <w:contextualSpacing/>
        <w:jc w:val="both"/>
        <w:rPr>
          <w:rFonts w:ascii="Calibri" w:hAnsi="Calibri" w:cs="Calibri"/>
          <w:color w:val="000000"/>
        </w:rPr>
      </w:pPr>
    </w:p>
    <w:p w14:paraId="2D5D8F06" w14:textId="3C503050" w:rsidR="00F579AC" w:rsidRPr="002176DA" w:rsidRDefault="00000000" w:rsidP="00EA52BA">
      <w:pPr>
        <w:pStyle w:val="ListParagraph"/>
        <w:numPr>
          <w:ilvl w:val="2"/>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Retrieve and export results: Access the generated analysis report page. Click the download button to export the detailed enrichment data in a spreadsheet format, along with the corresponding bar charts and heatmaps.</w:t>
      </w:r>
    </w:p>
    <w:p w14:paraId="4A0824C9" w14:textId="4248E7BB" w:rsidR="00857403" w:rsidRPr="002176DA" w:rsidRDefault="00857403" w:rsidP="00EA52BA">
      <w:pPr>
        <w:contextualSpacing/>
        <w:jc w:val="both"/>
        <w:rPr>
          <w:rFonts w:ascii="Calibri" w:hAnsi="Calibri" w:cs="Calibri"/>
          <w:color w:val="000000"/>
        </w:rPr>
      </w:pPr>
    </w:p>
    <w:p w14:paraId="1713F3D4" w14:textId="6A749C2A" w:rsidR="002E672E" w:rsidRPr="002176DA" w:rsidRDefault="00000000" w:rsidP="00EA52BA">
      <w:pPr>
        <w:pStyle w:val="ListParagraph"/>
        <w:numPr>
          <w:ilvl w:val="0"/>
          <w:numId w:val="38"/>
        </w:numPr>
        <w:spacing w:after="0"/>
        <w:ind w:left="0" w:firstLine="0"/>
        <w:jc w:val="both"/>
        <w:rPr>
          <w:rFonts w:ascii="Calibri" w:hAnsi="Calibri" w:cs="Calibri"/>
          <w:b/>
          <w:bCs/>
          <w:color w:val="000000"/>
          <w:sz w:val="24"/>
          <w:szCs w:val="24"/>
        </w:rPr>
      </w:pPr>
      <w:r w:rsidRPr="002176DA">
        <w:rPr>
          <w:rFonts w:ascii="Calibri" w:hAnsi="Calibri" w:cs="Calibri"/>
          <w:b/>
          <w:bCs/>
          <w:color w:val="000000"/>
          <w:sz w:val="24"/>
          <w:szCs w:val="24"/>
        </w:rPr>
        <w:t xml:space="preserve">Molecular </w:t>
      </w:r>
      <w:r w:rsidR="00905F56" w:rsidRPr="002176DA">
        <w:rPr>
          <w:rFonts w:ascii="Calibri" w:hAnsi="Calibri" w:cs="Calibri"/>
          <w:b/>
          <w:bCs/>
          <w:color w:val="000000"/>
          <w:sz w:val="24"/>
          <w:szCs w:val="24"/>
        </w:rPr>
        <w:t>d</w:t>
      </w:r>
      <w:r w:rsidRPr="002176DA">
        <w:rPr>
          <w:rFonts w:ascii="Calibri" w:hAnsi="Calibri" w:cs="Calibri"/>
          <w:b/>
          <w:bCs/>
          <w:color w:val="000000"/>
          <w:sz w:val="24"/>
          <w:szCs w:val="24"/>
        </w:rPr>
        <w:t xml:space="preserve">ocking </w:t>
      </w:r>
      <w:r w:rsidR="00905F56" w:rsidRPr="002176DA">
        <w:rPr>
          <w:rFonts w:ascii="Calibri" w:hAnsi="Calibri" w:cs="Calibri"/>
          <w:b/>
          <w:bCs/>
          <w:color w:val="000000"/>
          <w:sz w:val="24"/>
          <w:szCs w:val="24"/>
        </w:rPr>
        <w:t>v</w:t>
      </w:r>
      <w:r w:rsidRPr="002176DA">
        <w:rPr>
          <w:rFonts w:ascii="Calibri" w:hAnsi="Calibri" w:cs="Calibri"/>
          <w:b/>
          <w:bCs/>
          <w:color w:val="000000"/>
          <w:sz w:val="24"/>
          <w:szCs w:val="24"/>
        </w:rPr>
        <w:t>erification</w:t>
      </w:r>
    </w:p>
    <w:p w14:paraId="53ED19F1" w14:textId="77777777" w:rsidR="00905F56" w:rsidRPr="002176DA" w:rsidRDefault="00905F56" w:rsidP="00EA52BA">
      <w:pPr>
        <w:tabs>
          <w:tab w:val="num" w:pos="720"/>
        </w:tabs>
        <w:contextualSpacing/>
        <w:jc w:val="both"/>
        <w:rPr>
          <w:rFonts w:ascii="Calibri" w:hAnsi="Calibri" w:cs="Calibri"/>
          <w:b/>
          <w:bCs/>
          <w:color w:val="000000"/>
        </w:rPr>
      </w:pPr>
    </w:p>
    <w:p w14:paraId="1F0E75DE" w14:textId="048693E2" w:rsidR="002E672E" w:rsidRPr="002176DA" w:rsidRDefault="00000000" w:rsidP="00EA52BA">
      <w:pPr>
        <w:pStyle w:val="ListParagraph"/>
        <w:numPr>
          <w:ilvl w:val="1"/>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Download the high-resolution (&lt; 2.50 Å) </w:t>
      </w:r>
      <w:r w:rsidR="00120103" w:rsidRPr="002176DA">
        <w:rPr>
          <w:rFonts w:ascii="Calibri" w:hAnsi="Calibri" w:cs="Calibri"/>
          <w:color w:val="000000"/>
          <w:sz w:val="24"/>
          <w:szCs w:val="24"/>
        </w:rPr>
        <w:t>3D</w:t>
      </w:r>
      <w:r w:rsidRPr="002176DA">
        <w:rPr>
          <w:rFonts w:ascii="Calibri" w:hAnsi="Calibri" w:cs="Calibri"/>
          <w:color w:val="000000"/>
          <w:sz w:val="24"/>
          <w:szCs w:val="24"/>
        </w:rPr>
        <w:t xml:space="preserve"> protein structures of the core targets </w:t>
      </w:r>
      <w:r w:rsidR="00BF1A9A" w:rsidRPr="002176DA">
        <w:rPr>
          <w:rFonts w:ascii="Calibri" w:hAnsi="Calibri" w:cs="Calibri"/>
          <w:color w:val="000000"/>
          <w:sz w:val="24"/>
          <w:szCs w:val="24"/>
        </w:rPr>
        <w:t xml:space="preserve">and 2D chemical structures of the core blood-absorbed constituents </w:t>
      </w:r>
      <w:r w:rsidRPr="002176DA">
        <w:rPr>
          <w:rFonts w:ascii="Calibri" w:hAnsi="Calibri" w:cs="Calibri"/>
          <w:color w:val="000000"/>
          <w:sz w:val="24"/>
          <w:szCs w:val="24"/>
        </w:rPr>
        <w:t xml:space="preserve">from the </w:t>
      </w:r>
      <w:r w:rsidR="00DB6203" w:rsidRPr="002176DA">
        <w:rPr>
          <w:rFonts w:ascii="Calibri" w:hAnsi="Calibri" w:cs="Calibri"/>
          <w:color w:val="000000"/>
          <w:sz w:val="24"/>
          <w:szCs w:val="24"/>
        </w:rPr>
        <w:t>structural biology databases</w:t>
      </w:r>
      <w:r w:rsidR="000B32D0" w:rsidRPr="002176DA">
        <w:rPr>
          <w:rFonts w:ascii="Calibri" w:hAnsi="Calibri" w:cs="Calibri"/>
          <w:color w:val="000000"/>
          <w:sz w:val="24"/>
          <w:szCs w:val="24"/>
        </w:rPr>
        <w:fldChar w:fldCharType="begin">
          <w:fldData xml:space="preserve">PEVuZE5vdGU+PENpdGU+PEF1dGhvcj5CdXJsZXk8L0F1dGhvcj48WWVhcj4yMDI1PC9ZZWFyPjxS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</w:fldData>
        </w:fldChar>
      </w:r>
      <w:r w:rsidR="00D25BDD" w:rsidRPr="002176DA">
        <w:rPr>
          <w:rFonts w:ascii="Calibri" w:hAnsi="Calibri" w:cs="Calibri"/>
          <w:color w:val="000000"/>
          <w:sz w:val="24"/>
          <w:szCs w:val="24"/>
        </w:rPr>
        <w:instrText xml:space="preserve"> ADDIN EN.CITE </w:instrText>
      </w:r>
      <w:r w:rsidR="00D25BDD" w:rsidRPr="002176DA">
        <w:rPr>
          <w:rFonts w:ascii="Calibri" w:hAnsi="Calibri" w:cs="Calibri"/>
          <w:color w:val="000000"/>
          <w:sz w:val="24"/>
          <w:szCs w:val="24"/>
        </w:rPr>
        <w:fldChar w:fldCharType="begin">
          <w:fldData xml:space="preserve">PEVuZE5vdGU+PENpdGU+PEF1dGhvcj5CdXJsZXk8L0F1dGhvcj48WWVhcj4yMDI1PC9ZZWFyPjxS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</w:fldData>
        </w:fldChar>
      </w:r>
      <w:r w:rsidR="00D25BDD" w:rsidRPr="002176DA">
        <w:rPr>
          <w:rFonts w:ascii="Calibri" w:hAnsi="Calibri" w:cs="Calibri"/>
          <w:color w:val="000000"/>
          <w:sz w:val="24"/>
          <w:szCs w:val="24"/>
        </w:rPr>
        <w:instrText xml:space="preserve"> ADDIN EN.CITE.DATA </w:instrText>
      </w:r>
      <w:r w:rsidR="00D25BDD" w:rsidRPr="002176DA">
        <w:rPr>
          <w:rFonts w:ascii="Calibri" w:hAnsi="Calibri" w:cs="Calibri"/>
          <w:color w:val="000000"/>
          <w:sz w:val="24"/>
          <w:szCs w:val="24"/>
        </w:rPr>
      </w:r>
      <w:r w:rsidR="00D25BDD" w:rsidRPr="002176DA">
        <w:rPr>
          <w:rFonts w:ascii="Calibri" w:hAnsi="Calibri" w:cs="Calibri"/>
          <w:color w:val="000000"/>
          <w:sz w:val="24"/>
          <w:szCs w:val="24"/>
        </w:rPr>
        <w:fldChar w:fldCharType="separate"/>
      </w:r>
      <w:r w:rsidR="00D25BDD" w:rsidRPr="002176DA">
        <w:rPr>
          <w:rFonts w:ascii="Calibri" w:hAnsi="Calibri" w:cs="Calibri"/>
          <w:color w:val="000000"/>
          <w:sz w:val="24"/>
          <w:szCs w:val="24"/>
        </w:rPr>
        <w:fldChar w:fldCharType="end"/>
      </w:r>
      <w:r w:rsidR="000B32D0" w:rsidRPr="002176DA">
        <w:rPr>
          <w:rFonts w:ascii="Calibri" w:hAnsi="Calibri" w:cs="Calibri"/>
          <w:color w:val="000000"/>
          <w:sz w:val="24"/>
          <w:szCs w:val="24"/>
        </w:rPr>
      </w:r>
      <w:r w:rsidR="000B32D0" w:rsidRPr="002176DA">
        <w:rPr>
          <w:rFonts w:ascii="Calibri" w:hAnsi="Calibri" w:cs="Calibri"/>
          <w:color w:val="000000"/>
          <w:sz w:val="24"/>
          <w:szCs w:val="24"/>
        </w:rPr>
        <w:fldChar w:fldCharType="separate"/>
      </w:r>
      <w:r w:rsidR="00D25BDD" w:rsidRPr="002176DA">
        <w:rPr>
          <w:rFonts w:ascii="Calibri" w:hAnsi="Calibri" w:cs="Calibri"/>
          <w:noProof/>
          <w:color w:val="000000"/>
          <w:sz w:val="24"/>
          <w:szCs w:val="24"/>
          <w:vertAlign w:val="superscript"/>
        </w:rPr>
        <w:t>27</w:t>
      </w:r>
      <w:r w:rsidR="000B32D0" w:rsidRPr="002176DA">
        <w:rPr>
          <w:rFonts w:ascii="Calibri" w:hAnsi="Calibri" w:cs="Calibri"/>
          <w:color w:val="000000"/>
          <w:sz w:val="24"/>
          <w:szCs w:val="24"/>
        </w:rPr>
        <w:fldChar w:fldCharType="end"/>
      </w:r>
      <w:r w:rsidRPr="002176DA">
        <w:rPr>
          <w:rFonts w:ascii="Calibri" w:hAnsi="Calibri" w:cs="Calibri"/>
          <w:color w:val="000000"/>
          <w:sz w:val="24"/>
          <w:szCs w:val="24"/>
        </w:rPr>
        <w:t>.</w:t>
      </w:r>
    </w:p>
    <w:p w14:paraId="1238CB9A" w14:textId="77777777" w:rsidR="00905F56" w:rsidRPr="002176DA" w:rsidRDefault="00905F56" w:rsidP="00EA52BA">
      <w:pPr>
        <w:tabs>
          <w:tab w:val="num" w:pos="720"/>
        </w:tabs>
        <w:contextualSpacing/>
        <w:jc w:val="both"/>
        <w:rPr>
          <w:rFonts w:ascii="Calibri" w:hAnsi="Calibri" w:cs="Calibri"/>
          <w:color w:val="000000"/>
        </w:rPr>
      </w:pPr>
    </w:p>
    <w:p w14:paraId="68693A62" w14:textId="12C7E686" w:rsidR="00433785" w:rsidRPr="002176DA" w:rsidRDefault="00000000" w:rsidP="00EA52BA">
      <w:pPr>
        <w:pStyle w:val="ListParagraph"/>
        <w:numPr>
          <w:ilvl w:val="1"/>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Launch the molecular docking software and import the downloaded structures.</w:t>
      </w:r>
    </w:p>
    <w:p w14:paraId="786D4B7B" w14:textId="77777777" w:rsidR="00905F56" w:rsidRPr="002176DA" w:rsidRDefault="00905F56" w:rsidP="00EA52BA">
      <w:pPr>
        <w:tabs>
          <w:tab w:val="num" w:pos="720"/>
        </w:tabs>
        <w:contextualSpacing/>
        <w:jc w:val="both"/>
        <w:rPr>
          <w:rFonts w:ascii="Calibri" w:hAnsi="Calibri" w:cs="Calibri"/>
          <w:color w:val="000000"/>
        </w:rPr>
      </w:pPr>
    </w:p>
    <w:p w14:paraId="61D220E5" w14:textId="57DDCD63" w:rsidR="00433785" w:rsidRPr="002176DA" w:rsidRDefault="00000000" w:rsidP="00EA52BA">
      <w:pPr>
        <w:pStyle w:val="ListParagraph"/>
        <w:numPr>
          <w:ilvl w:val="1"/>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Execute the following preprocessing steps sequentially: Navigate to Edit &gt; Remove Water to eliminate water molecules; select </w:t>
      </w:r>
      <w:r w:rsidRPr="002176DA">
        <w:rPr>
          <w:rFonts w:ascii="Calibri" w:hAnsi="Calibri" w:cs="Calibri"/>
          <w:b/>
          <w:bCs/>
          <w:color w:val="000000"/>
          <w:sz w:val="24"/>
          <w:szCs w:val="24"/>
        </w:rPr>
        <w:t>Edit &gt; Remove Heteroatoms</w:t>
      </w:r>
      <w:r w:rsidRPr="002176DA">
        <w:rPr>
          <w:rFonts w:ascii="Calibri" w:hAnsi="Calibri" w:cs="Calibri"/>
          <w:color w:val="000000"/>
          <w:sz w:val="24"/>
          <w:szCs w:val="24"/>
        </w:rPr>
        <w:t xml:space="preserve"> to discard non-standard residues.</w:t>
      </w:r>
    </w:p>
    <w:p w14:paraId="6A799AAB" w14:textId="77777777" w:rsidR="00905F56" w:rsidRPr="002176DA" w:rsidRDefault="00905F56" w:rsidP="00EA52BA">
      <w:pPr>
        <w:tabs>
          <w:tab w:val="num" w:pos="720"/>
        </w:tabs>
        <w:contextualSpacing/>
        <w:jc w:val="both"/>
        <w:rPr>
          <w:rFonts w:ascii="Calibri" w:hAnsi="Calibri" w:cs="Calibri"/>
          <w:color w:val="000000"/>
        </w:rPr>
      </w:pPr>
    </w:p>
    <w:p w14:paraId="71C7011D" w14:textId="3096C3A6" w:rsidR="00433785" w:rsidRPr="002176DA" w:rsidRDefault="00000000" w:rsidP="00EA52BA">
      <w:pPr>
        <w:pStyle w:val="ListParagraph"/>
        <w:numPr>
          <w:ilvl w:val="1"/>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Go to </w:t>
      </w:r>
      <w:r w:rsidRPr="002176DA">
        <w:rPr>
          <w:rFonts w:ascii="Calibri" w:hAnsi="Calibri" w:cs="Calibri"/>
          <w:b/>
          <w:bCs/>
          <w:color w:val="000000"/>
          <w:sz w:val="24"/>
          <w:szCs w:val="24"/>
        </w:rPr>
        <w:t>Edit &gt; Hydrogens &gt; Add &gt; Polar Only</w:t>
      </w:r>
      <w:r w:rsidRPr="002176DA">
        <w:rPr>
          <w:rFonts w:ascii="Calibri" w:hAnsi="Calibri" w:cs="Calibri"/>
          <w:color w:val="000000"/>
          <w:sz w:val="24"/>
          <w:szCs w:val="24"/>
        </w:rPr>
        <w:t xml:space="preserve"> to add polar hydrogen atoms. Save the processed structures in PDBQT format via </w:t>
      </w:r>
      <w:r w:rsidRPr="002176DA">
        <w:rPr>
          <w:rFonts w:ascii="Calibri" w:hAnsi="Calibri" w:cs="Calibri"/>
          <w:b/>
          <w:bCs/>
          <w:color w:val="000000"/>
          <w:sz w:val="24"/>
          <w:szCs w:val="24"/>
        </w:rPr>
        <w:t>File &gt; Save &gt; Write PDBQT</w:t>
      </w:r>
      <w:r w:rsidRPr="002176DA">
        <w:rPr>
          <w:rFonts w:ascii="Calibri" w:hAnsi="Calibri" w:cs="Calibri"/>
          <w:color w:val="000000"/>
          <w:sz w:val="24"/>
          <w:szCs w:val="24"/>
        </w:rPr>
        <w:t>.</w:t>
      </w:r>
    </w:p>
    <w:p w14:paraId="781F8289" w14:textId="77777777" w:rsidR="00905F56" w:rsidRPr="002176DA" w:rsidRDefault="00905F56" w:rsidP="00EA52BA">
      <w:pPr>
        <w:tabs>
          <w:tab w:val="num" w:pos="720"/>
        </w:tabs>
        <w:contextualSpacing/>
        <w:jc w:val="both"/>
        <w:rPr>
          <w:rFonts w:ascii="Calibri" w:hAnsi="Calibri" w:cs="Calibri"/>
          <w:color w:val="000000"/>
        </w:rPr>
      </w:pPr>
    </w:p>
    <w:p w14:paraId="2C897FB1" w14:textId="71DA8857" w:rsidR="00433785" w:rsidRPr="002176DA" w:rsidRDefault="00000000" w:rsidP="00EA52BA">
      <w:pPr>
        <w:pStyle w:val="ListParagraph"/>
        <w:numPr>
          <w:ilvl w:val="1"/>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Define the docking site using the </w:t>
      </w:r>
      <w:r w:rsidRPr="002176DA">
        <w:rPr>
          <w:rFonts w:ascii="Calibri" w:hAnsi="Calibri" w:cs="Calibri"/>
          <w:b/>
          <w:bCs/>
          <w:color w:val="000000"/>
          <w:sz w:val="24"/>
          <w:szCs w:val="24"/>
        </w:rPr>
        <w:t>Grid &gt; Grid Box</w:t>
      </w:r>
      <w:r w:rsidRPr="002176DA">
        <w:rPr>
          <w:rFonts w:ascii="Calibri" w:hAnsi="Calibri" w:cs="Calibri"/>
          <w:color w:val="000000"/>
          <w:sz w:val="24"/>
          <w:szCs w:val="24"/>
        </w:rPr>
        <w:t xml:space="preserve"> tool. </w:t>
      </w:r>
      <w:r w:rsidR="00B8794F" w:rsidRPr="002176DA">
        <w:rPr>
          <w:rFonts w:ascii="Calibri" w:hAnsi="Calibri" w:cs="Calibri"/>
          <w:color w:val="000000"/>
          <w:sz w:val="24"/>
          <w:szCs w:val="24"/>
        </w:rPr>
        <w:t>Grid box dimensions were adaptively adjusted (20–100 Å) to ensure full coverage of the predicted binding regions.</w:t>
      </w:r>
    </w:p>
    <w:p w14:paraId="65175A77" w14:textId="77777777" w:rsidR="00905F56" w:rsidRPr="002176DA" w:rsidRDefault="00905F56" w:rsidP="00EA52BA">
      <w:pPr>
        <w:tabs>
          <w:tab w:val="num" w:pos="720"/>
        </w:tabs>
        <w:contextualSpacing/>
        <w:jc w:val="both"/>
        <w:rPr>
          <w:rFonts w:ascii="Calibri" w:hAnsi="Calibri" w:cs="Calibri"/>
          <w:color w:val="000000"/>
        </w:rPr>
      </w:pPr>
    </w:p>
    <w:p w14:paraId="2358A1CC" w14:textId="67BE5EBC" w:rsidR="00433785" w:rsidRPr="002176DA" w:rsidRDefault="00000000" w:rsidP="00EA52BA">
      <w:pPr>
        <w:pStyle w:val="ListParagraph"/>
        <w:numPr>
          <w:ilvl w:val="1"/>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Initialize the docking parameters: Select the receptor via </w:t>
      </w:r>
      <w:r w:rsidRPr="002176DA">
        <w:rPr>
          <w:rFonts w:ascii="Calibri" w:hAnsi="Calibri" w:cs="Calibri"/>
          <w:b/>
          <w:bCs/>
          <w:color w:val="000000"/>
          <w:sz w:val="24"/>
          <w:szCs w:val="24"/>
        </w:rPr>
        <w:t>Docking &gt; Macromolecule &gt; Set Rigid Filename</w:t>
      </w:r>
      <w:r w:rsidRPr="002176DA">
        <w:rPr>
          <w:rFonts w:ascii="Calibri" w:hAnsi="Calibri" w:cs="Calibri"/>
          <w:color w:val="000000"/>
          <w:sz w:val="24"/>
          <w:szCs w:val="24"/>
        </w:rPr>
        <w:t xml:space="preserve"> and open the ligand via </w:t>
      </w:r>
      <w:r w:rsidRPr="002176DA">
        <w:rPr>
          <w:rFonts w:ascii="Calibri" w:hAnsi="Calibri" w:cs="Calibri"/>
          <w:b/>
          <w:bCs/>
          <w:color w:val="000000"/>
          <w:sz w:val="24"/>
          <w:szCs w:val="24"/>
        </w:rPr>
        <w:t>Docking &gt; Ligand &gt; Open</w:t>
      </w:r>
      <w:r w:rsidRPr="002176DA">
        <w:rPr>
          <w:rFonts w:ascii="Calibri" w:hAnsi="Calibri" w:cs="Calibri"/>
          <w:color w:val="000000"/>
          <w:sz w:val="24"/>
          <w:szCs w:val="24"/>
        </w:rPr>
        <w:t>.</w:t>
      </w:r>
      <w:r w:rsidR="00B8794F" w:rsidRPr="002176DA">
        <w:rPr>
          <w:rFonts w:ascii="Calibri" w:hAnsi="Calibri" w:cs="Calibri"/>
          <w:sz w:val="24"/>
          <w:szCs w:val="24"/>
        </w:rPr>
        <w:t xml:space="preserve"> </w:t>
      </w:r>
      <w:r w:rsidR="00B8794F" w:rsidRPr="002176DA">
        <w:rPr>
          <w:rFonts w:ascii="Calibri" w:hAnsi="Calibri" w:cs="Calibri"/>
          <w:color w:val="000000"/>
          <w:sz w:val="24"/>
          <w:szCs w:val="24"/>
        </w:rPr>
        <w:t>Docking parameters were set as follows: exhaustiveness = 32, energy range = 3 kcal/mol, and up to 10 binding modes were retained. For proteins with co-crystallized ligands, the docking grid box was centered on the ligand centroid with an 8.0 Å extension, while for proteins without co-crystallized ligands, binding pockets were predicted using DoGSiteScorer with approximately 90% coverage.</w:t>
      </w:r>
    </w:p>
    <w:p w14:paraId="79230F91" w14:textId="77777777" w:rsidR="00905F56" w:rsidRPr="002176DA" w:rsidRDefault="00905F56" w:rsidP="00EA52BA">
      <w:pPr>
        <w:tabs>
          <w:tab w:val="num" w:pos="720"/>
        </w:tabs>
        <w:contextualSpacing/>
        <w:jc w:val="both"/>
        <w:rPr>
          <w:rFonts w:ascii="Calibri" w:hAnsi="Calibri" w:cs="Calibri"/>
          <w:color w:val="000000"/>
        </w:rPr>
      </w:pPr>
    </w:p>
    <w:p w14:paraId="5AA61228" w14:textId="4A5597B4" w:rsidR="00433785" w:rsidRPr="002176DA" w:rsidRDefault="00000000" w:rsidP="00EA52BA">
      <w:pPr>
        <w:pStyle w:val="ListParagraph"/>
        <w:numPr>
          <w:ilvl w:val="1"/>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 xml:space="preserve">Choose the Lamarckian Genetic Algorithm (LGA) as the search strategy. Execute the simulation via </w:t>
      </w:r>
      <w:r w:rsidRPr="002176DA">
        <w:rPr>
          <w:rFonts w:ascii="Calibri" w:hAnsi="Calibri" w:cs="Calibri"/>
          <w:b/>
          <w:bCs/>
          <w:color w:val="000000"/>
          <w:sz w:val="24"/>
          <w:szCs w:val="24"/>
        </w:rPr>
        <w:t>Docking &gt; Run AutoDock</w:t>
      </w:r>
      <w:r w:rsidRPr="002176DA">
        <w:rPr>
          <w:rFonts w:ascii="Calibri" w:hAnsi="Calibri" w:cs="Calibri"/>
          <w:color w:val="000000"/>
          <w:sz w:val="24"/>
          <w:szCs w:val="24"/>
        </w:rPr>
        <w:t>.</w:t>
      </w:r>
    </w:p>
    <w:p w14:paraId="45BB8E84" w14:textId="77777777" w:rsidR="00905F56" w:rsidRPr="002176DA" w:rsidRDefault="00905F56" w:rsidP="00EA52BA">
      <w:pPr>
        <w:tabs>
          <w:tab w:val="num" w:pos="720"/>
        </w:tabs>
        <w:contextualSpacing/>
        <w:jc w:val="both"/>
        <w:rPr>
          <w:rFonts w:ascii="Calibri" w:hAnsi="Calibri" w:cs="Calibri"/>
          <w:color w:val="000000"/>
        </w:rPr>
      </w:pPr>
    </w:p>
    <w:p w14:paraId="50C83E94" w14:textId="0302989A" w:rsidR="00433785" w:rsidRPr="002176DA" w:rsidRDefault="00000000" w:rsidP="00EA52BA">
      <w:pPr>
        <w:pStyle w:val="ListParagraph"/>
        <w:numPr>
          <w:ilvl w:val="1"/>
          <w:numId w:val="38"/>
        </w:numPr>
        <w:spacing w:after="0"/>
        <w:ind w:left="0" w:firstLine="0"/>
        <w:jc w:val="both"/>
        <w:rPr>
          <w:rFonts w:ascii="Calibri" w:hAnsi="Calibri" w:cs="Calibri"/>
          <w:color w:val="000000"/>
          <w:sz w:val="24"/>
          <w:szCs w:val="24"/>
        </w:rPr>
      </w:pPr>
      <w:r w:rsidRPr="002176DA">
        <w:rPr>
          <w:rFonts w:ascii="Calibri" w:hAnsi="Calibri" w:cs="Calibri"/>
          <w:color w:val="000000"/>
          <w:sz w:val="24"/>
          <w:szCs w:val="24"/>
        </w:rPr>
        <w:t>Evaluate the binding affinity based on the calculated binding energy (docking score)</w:t>
      </w:r>
      <w:r w:rsidR="00624E39" w:rsidRPr="002176DA">
        <w:rPr>
          <w:rFonts w:ascii="Calibri" w:hAnsi="Calibri" w:cs="Calibri"/>
          <w:color w:val="000000"/>
          <w:sz w:val="24"/>
          <w:szCs w:val="24"/>
        </w:rPr>
        <w:fldChar w:fldCharType="begin"/>
      </w:r>
      <w:r w:rsidR="00624E39" w:rsidRPr="002176DA">
        <w:rPr>
          <w:rFonts w:ascii="Calibri" w:hAnsi="Calibri" w:cs="Calibri"/>
          <w:color w:val="000000"/>
          <w:sz w:val="24"/>
          <w:szCs w:val="24"/>
        </w:rPr>
        <w:instrText xml:space="preserve"> ADDIN EN.CITE &lt;EndNote&gt;&lt;Cite&gt;&lt;Author&gt;Laskowski&lt;/Author&gt;&lt;Year&gt;2011&lt;/Year&gt;&lt;RecNum&gt;155&lt;/RecNum&gt;&lt;DisplayText&gt;&lt;style face="superscript"&gt;28&lt;/style&gt;&lt;/DisplayText&gt;&lt;record&gt;&lt;rec-number&gt;155&lt;/rec-number&gt;&lt;foreign-keys&gt;&lt;key app="EN" db-id="wx2fv5e5ft5axaef20m5axrcvwdezfpasfee" timestamp="1764773099"&gt;155&lt;/key&gt;&lt;/foreign-keys&gt;&lt;ref-type name="Journal Article"&gt;17&lt;/ref-type&gt;&lt;contributors&gt;&lt;authors&gt;&lt;author&gt;Laskowski, R. A.&lt;/author&gt;&lt;author&gt;Swindells, M. B.&lt;/author&gt;&lt;/authors&gt;&lt;/contributors&gt;&lt;auth-address&gt;European Bioinformatics Institute, Wellcome Trust Genome Campus, Hinxton, Cambridge CB10 1SD, United Kingdom. roman@ebi.ac.uk&lt;/auth-address&gt;&lt;titles&gt;&lt;title&gt;LigPlot+: multiple ligand-protein interaction diagrams for drug discovery&lt;/title&gt;&lt;secondary-title&gt;J Chem Inf Model&lt;/secondary-title&gt;&lt;/titles&gt;&lt;periodical&gt;&lt;full-title&gt;J Chem Inf Model&lt;/full-title&gt;&lt;/periodical&gt;&lt;pages&gt;2778-86&lt;/pages&gt;&lt;volume&gt;51&lt;/volume&gt;&lt;number&gt;10&lt;/number&gt;&lt;edition&gt;20111005&lt;/edition&gt;&lt;keywords&gt;&lt;keyword&gt;Amino Acid Sequence&lt;/keyword&gt;&lt;keyword&gt;Binding Sites&lt;/keyword&gt;&lt;keyword&gt;Databases, Protein&lt;/keyword&gt;&lt;keyword&gt;Drug Discovery/*methods&lt;/keyword&gt;&lt;keyword&gt;Humans&lt;/keyword&gt;&lt;keyword&gt;Ligands&lt;/keyword&gt;&lt;keyword&gt;Models, Molecular&lt;/keyword&gt;&lt;keyword&gt;Molecular Sequence Data&lt;/keyword&gt;&lt;keyword&gt;Protein Binding&lt;/keyword&gt;&lt;keyword&gt;Protein Conformation&lt;/keyword&gt;&lt;keyword&gt;Proteins/chemistry/*metabolism&lt;/keyword&gt;&lt;keyword&gt;Sequence Homology, Amino Acid&lt;/keyword&gt;&lt;keyword&gt;*Software&lt;/keyword&gt;&lt;/keywords&gt;&lt;dates&gt;&lt;year&gt;2011&lt;/year&gt;&lt;pub-dates&gt;&lt;date&gt;Oct 24&lt;/date&gt;&lt;/pub-dates&gt;&lt;/dates&gt;&lt;isbn&gt;1549-9596&lt;/isbn&gt;&lt;accession-num&gt;21919503&lt;/accession-num&gt;&lt;urls&gt;&lt;/urls&gt;&lt;electronic-resource-num&gt;10.1021/ci200227u&lt;/electronic-resource-num&gt;&lt;remote-database-provider&gt;NLM&lt;/remote-database-provider&gt;&lt;language&gt;eng&lt;/language&gt;&lt;/record&gt;&lt;/Cite&gt;&lt;/EndNote&gt;</w:instrText>
      </w:r>
      <w:r w:rsidR="00624E39" w:rsidRPr="002176DA">
        <w:rPr>
          <w:rFonts w:ascii="Calibri" w:hAnsi="Calibri" w:cs="Calibri"/>
          <w:color w:val="000000"/>
          <w:sz w:val="24"/>
          <w:szCs w:val="24"/>
        </w:rPr>
        <w:fldChar w:fldCharType="separate"/>
      </w:r>
      <w:r w:rsidR="00624E39" w:rsidRPr="002176DA">
        <w:rPr>
          <w:rFonts w:ascii="Calibri" w:hAnsi="Calibri" w:cs="Calibri"/>
          <w:noProof/>
          <w:color w:val="000000"/>
          <w:sz w:val="24"/>
          <w:szCs w:val="24"/>
          <w:vertAlign w:val="superscript"/>
        </w:rPr>
        <w:t>28</w:t>
      </w:r>
      <w:r w:rsidR="00624E39" w:rsidRPr="002176DA">
        <w:rPr>
          <w:rFonts w:ascii="Calibri" w:hAnsi="Calibri" w:cs="Calibri"/>
          <w:color w:val="000000"/>
          <w:sz w:val="24"/>
          <w:szCs w:val="24"/>
        </w:rPr>
        <w:fldChar w:fldCharType="end"/>
      </w:r>
      <w:r w:rsidRPr="002176DA">
        <w:rPr>
          <w:rFonts w:ascii="Calibri" w:hAnsi="Calibri" w:cs="Calibri"/>
          <w:color w:val="000000"/>
          <w:sz w:val="24"/>
          <w:szCs w:val="24"/>
        </w:rPr>
        <w:t>.</w:t>
      </w:r>
    </w:p>
    <w:p w14:paraId="0420BA04" w14:textId="77777777" w:rsidR="00421009" w:rsidRPr="002176DA" w:rsidRDefault="00421009" w:rsidP="00EA52BA">
      <w:pPr>
        <w:pStyle w:val="ListParagraph"/>
        <w:spacing w:after="0"/>
        <w:ind w:left="0"/>
        <w:jc w:val="both"/>
        <w:rPr>
          <w:rFonts w:ascii="Calibri" w:hAnsi="Calibri" w:cs="Calibri"/>
          <w:color w:val="000000"/>
          <w:sz w:val="24"/>
          <w:szCs w:val="24"/>
        </w:rPr>
      </w:pPr>
    </w:p>
    <w:p w14:paraId="37BED9BB" w14:textId="380DF4B0" w:rsidR="00433785" w:rsidRPr="002176DA" w:rsidRDefault="00000000" w:rsidP="00EA52BA">
      <w:pPr>
        <w:tabs>
          <w:tab w:val="num" w:pos="720"/>
        </w:tabs>
        <w:contextualSpacing/>
        <w:jc w:val="both"/>
        <w:rPr>
          <w:rFonts w:ascii="Calibri" w:hAnsi="Calibri" w:cs="Calibri"/>
          <w:color w:val="000000"/>
        </w:rPr>
      </w:pPr>
      <w:r w:rsidRPr="002176DA">
        <w:rPr>
          <w:rFonts w:ascii="Calibri" w:hAnsi="Calibri" w:cs="Calibri"/>
          <w:color w:val="000000"/>
        </w:rPr>
        <w:t xml:space="preserve">NOTE: </w:t>
      </w:r>
      <w:r w:rsidR="00624E39" w:rsidRPr="002176DA">
        <w:rPr>
          <w:rFonts w:ascii="Calibri" w:hAnsi="Calibri" w:cs="Calibri"/>
          <w:color w:val="000000"/>
        </w:rPr>
        <w:t>A lower binding energy indicates stronger predicted bioactivity and higher structural stability of the protein-ligand complex. A threshold of ≤ -5.0 kcal/mol is typically used to identify favorable binding stability.</w:t>
      </w:r>
    </w:p>
    <w:p w14:paraId="4015356B" w14:textId="77777777" w:rsidR="006E4797" w:rsidRPr="002176DA" w:rsidRDefault="006E4797" w:rsidP="00EA52BA">
      <w:pPr>
        <w:pBdr>
          <w:top w:val="nil"/>
          <w:left w:val="nil"/>
          <w:bottom w:val="nil"/>
          <w:right w:val="nil"/>
          <w:between w:val="nil"/>
        </w:pBdr>
        <w:contextualSpacing/>
        <w:jc w:val="both"/>
        <w:rPr>
          <w:rFonts w:ascii="Calibri" w:hAnsi="Calibri" w:cs="Calibri"/>
          <w:b/>
          <w:color w:val="000000"/>
        </w:rPr>
      </w:pPr>
    </w:p>
    <w:p w14:paraId="08AF3300" w14:textId="0A5F1F4D" w:rsidR="006E4797" w:rsidRPr="002176DA" w:rsidRDefault="00000000" w:rsidP="00EA52BA">
      <w:pPr>
        <w:pBdr>
          <w:top w:val="nil"/>
          <w:left w:val="nil"/>
          <w:bottom w:val="nil"/>
          <w:right w:val="nil"/>
          <w:between w:val="nil"/>
        </w:pBdr>
        <w:contextualSpacing/>
        <w:rPr>
          <w:rFonts w:ascii="Calibri" w:hAnsi="Calibri" w:cs="Calibri"/>
          <w:b/>
          <w:color w:val="000000"/>
        </w:rPr>
      </w:pPr>
      <w:r w:rsidRPr="002176DA">
        <w:rPr>
          <w:rFonts w:ascii="Calibri" w:hAnsi="Calibri" w:cs="Calibri"/>
          <w:b/>
          <w:color w:val="000000"/>
        </w:rPr>
        <w:t xml:space="preserve">REPRESENTATIVE RESULTS: </w:t>
      </w:r>
    </w:p>
    <w:p w14:paraId="1C07ADA1" w14:textId="77777777" w:rsidR="00927A53" w:rsidRPr="002176DA" w:rsidRDefault="00927A53" w:rsidP="00EA52BA">
      <w:pPr>
        <w:pBdr>
          <w:top w:val="nil"/>
          <w:left w:val="nil"/>
          <w:bottom w:val="nil"/>
          <w:right w:val="nil"/>
          <w:between w:val="nil"/>
        </w:pBdr>
        <w:contextualSpacing/>
        <w:rPr>
          <w:rFonts w:ascii="Calibri" w:hAnsi="Calibri" w:cs="Calibri"/>
          <w:color w:val="808080"/>
        </w:rPr>
      </w:pPr>
    </w:p>
    <w:p w14:paraId="186A673B" w14:textId="255B0E21" w:rsidR="007F5277" w:rsidRPr="002176DA" w:rsidRDefault="00000000" w:rsidP="00EA52BA">
      <w:pPr>
        <w:contextualSpacing/>
        <w:jc w:val="both"/>
        <w:rPr>
          <w:rFonts w:ascii="Calibri" w:hAnsi="Calibri" w:cs="Calibri"/>
          <w:b/>
          <w:bCs/>
          <w:color w:val="000000" w:themeColor="text1"/>
        </w:rPr>
      </w:pPr>
      <w:r w:rsidRPr="002176DA">
        <w:rPr>
          <w:rFonts w:ascii="Calibri" w:hAnsi="Calibri" w:cs="Calibri"/>
          <w:b/>
          <w:bCs/>
          <w:color w:val="000000" w:themeColor="text1"/>
        </w:rPr>
        <w:t xml:space="preserve">Analysis of </w:t>
      </w:r>
      <w:r w:rsidR="00905F56" w:rsidRPr="002176DA">
        <w:rPr>
          <w:rFonts w:ascii="Calibri" w:hAnsi="Calibri" w:cs="Calibri"/>
          <w:b/>
          <w:bCs/>
          <w:color w:val="000000" w:themeColor="text1"/>
        </w:rPr>
        <w:t>c</w:t>
      </w:r>
      <w:r w:rsidRPr="002176DA">
        <w:rPr>
          <w:rFonts w:ascii="Calibri" w:hAnsi="Calibri" w:cs="Calibri"/>
          <w:b/>
          <w:bCs/>
          <w:color w:val="000000" w:themeColor="text1"/>
        </w:rPr>
        <w:t xml:space="preserve">onstituents in the YQQJ </w:t>
      </w:r>
      <w:r w:rsidR="00905F56" w:rsidRPr="002176DA">
        <w:rPr>
          <w:rFonts w:ascii="Calibri" w:hAnsi="Calibri" w:cs="Calibri"/>
          <w:b/>
          <w:bCs/>
          <w:color w:val="000000" w:themeColor="text1"/>
        </w:rPr>
        <w:t>a</w:t>
      </w:r>
      <w:r w:rsidRPr="002176DA">
        <w:rPr>
          <w:rFonts w:ascii="Calibri" w:hAnsi="Calibri" w:cs="Calibri"/>
          <w:b/>
          <w:bCs/>
          <w:color w:val="000000" w:themeColor="text1"/>
        </w:rPr>
        <w:t xml:space="preserve">queous </w:t>
      </w:r>
      <w:r w:rsidR="00905F56" w:rsidRPr="002176DA">
        <w:rPr>
          <w:rFonts w:ascii="Calibri" w:hAnsi="Calibri" w:cs="Calibri"/>
          <w:b/>
          <w:bCs/>
          <w:color w:val="000000" w:themeColor="text1"/>
        </w:rPr>
        <w:t>e</w:t>
      </w:r>
      <w:r w:rsidRPr="002176DA">
        <w:rPr>
          <w:rFonts w:ascii="Calibri" w:hAnsi="Calibri" w:cs="Calibri"/>
          <w:b/>
          <w:bCs/>
          <w:color w:val="000000" w:themeColor="text1"/>
        </w:rPr>
        <w:t>xtract</w:t>
      </w:r>
    </w:p>
    <w:p w14:paraId="19DF7E7C" w14:textId="2CE4C55A" w:rsidR="00E92732" w:rsidRDefault="00000000" w:rsidP="00EA52BA">
      <w:pPr>
        <w:contextualSpacing/>
        <w:jc w:val="both"/>
        <w:rPr>
          <w:rFonts w:ascii="Calibri" w:hAnsi="Calibri" w:cs="Calibri"/>
          <w:color w:val="000000" w:themeColor="text1"/>
        </w:rPr>
      </w:pPr>
      <w:r w:rsidRPr="002176DA">
        <w:rPr>
          <w:rFonts w:ascii="Calibri" w:hAnsi="Calibri" w:cs="Calibri"/>
          <w:color w:val="000000" w:themeColor="text1"/>
        </w:rPr>
        <w:t xml:space="preserve">The component analysis of the YQQJ aqueous extract was performed under the conditions established in PROTOCOL 4. UHPLC-Q-Orbitrap HRMS was employed in both positive and negative ion full-scan modes to profile the aqueous extract of YQQJ, and the obtained Base Peak Ion chromatogram (BPI) is shown in </w:t>
      </w:r>
      <w:r w:rsidRPr="002176DA">
        <w:rPr>
          <w:rFonts w:ascii="Calibri" w:hAnsi="Calibri" w:cs="Calibri"/>
          <w:b/>
          <w:bCs/>
          <w:color w:val="000000" w:themeColor="text1"/>
        </w:rPr>
        <w:t>Figure 1</w:t>
      </w:r>
      <w:r w:rsidRPr="002176DA">
        <w:rPr>
          <w:rFonts w:ascii="Calibri" w:hAnsi="Calibri" w:cs="Calibri"/>
          <w:color w:val="000000" w:themeColor="text1"/>
        </w:rPr>
        <w:t xml:space="preserve">. On this basis, a self-established chemical constituent database combined with MS/MS spectral characterization enabled the successful identification of 185 compounds from the aqueous extract, with detailed information </w:t>
      </w:r>
      <w:r w:rsidRPr="002176DA">
        <w:rPr>
          <w:rFonts w:ascii="Calibri" w:hAnsi="Calibri" w:cs="Calibri"/>
          <w:color w:val="000000" w:themeColor="text1"/>
        </w:rPr>
        <w:lastRenderedPageBreak/>
        <w:t xml:space="preserve">summarized in </w:t>
      </w:r>
      <w:r w:rsidR="000B78E9" w:rsidRPr="000B78E9">
        <w:rPr>
          <w:rFonts w:ascii="Calibri" w:hAnsi="Calibri" w:cs="Calibri"/>
          <w:b/>
          <w:bCs/>
          <w:color w:val="000000" w:themeColor="text1"/>
        </w:rPr>
        <w:t>Supplementary</w:t>
      </w:r>
      <w:r w:rsidR="000B78E9">
        <w:rPr>
          <w:rFonts w:ascii="Calibri" w:hAnsi="Calibri" w:cs="Calibri"/>
          <w:color w:val="000000" w:themeColor="text1"/>
        </w:rPr>
        <w:t xml:space="preserve"> </w:t>
      </w:r>
      <w:r w:rsidRPr="002176DA">
        <w:rPr>
          <w:rFonts w:ascii="Calibri" w:hAnsi="Calibri" w:cs="Calibri"/>
          <w:b/>
          <w:bCs/>
          <w:color w:val="000000" w:themeColor="text1"/>
        </w:rPr>
        <w:t xml:space="preserve">Table </w:t>
      </w:r>
      <w:r w:rsidR="000B78E9">
        <w:rPr>
          <w:rFonts w:ascii="Calibri" w:hAnsi="Calibri" w:cs="Calibri"/>
          <w:b/>
          <w:bCs/>
          <w:color w:val="000000" w:themeColor="text1"/>
        </w:rPr>
        <w:t>1</w:t>
      </w:r>
      <w:r w:rsidRPr="002176DA">
        <w:rPr>
          <w:rFonts w:ascii="Calibri" w:hAnsi="Calibri" w:cs="Calibri"/>
          <w:color w:val="000000" w:themeColor="text1"/>
        </w:rPr>
        <w:t xml:space="preserve">. </w:t>
      </w:r>
      <w:r w:rsidR="00125DC4" w:rsidRPr="00125DC4">
        <w:rPr>
          <w:rFonts w:ascii="Calibri" w:hAnsi="Calibri" w:cs="Calibri"/>
          <w:color w:val="000000" w:themeColor="text1"/>
        </w:rPr>
        <w:t xml:space="preserve">Representative MS/MS spectral matching and fragmentation patterns used for compound identification are illustrated in </w:t>
      </w:r>
      <w:r w:rsidR="00125DC4" w:rsidRPr="00125DC4">
        <w:rPr>
          <w:rFonts w:ascii="Calibri" w:hAnsi="Calibri" w:cs="Calibri"/>
          <w:b/>
          <w:bCs/>
          <w:color w:val="000000" w:themeColor="text1"/>
        </w:rPr>
        <w:t>Supplementary Figure 1</w:t>
      </w:r>
      <w:r w:rsidR="00125DC4" w:rsidRPr="00125DC4">
        <w:rPr>
          <w:rFonts w:ascii="Calibri" w:hAnsi="Calibri" w:cs="Calibri"/>
          <w:color w:val="000000" w:themeColor="text1"/>
        </w:rPr>
        <w:t>.</w:t>
      </w:r>
      <w:r w:rsidR="00125DC4">
        <w:rPr>
          <w:rFonts w:ascii="Calibri" w:hAnsi="Calibri" w:cs="Calibri"/>
          <w:color w:val="000000" w:themeColor="text1"/>
        </w:rPr>
        <w:t xml:space="preserve"> </w:t>
      </w:r>
      <w:r w:rsidRPr="002176DA">
        <w:rPr>
          <w:rFonts w:ascii="Calibri" w:hAnsi="Calibri" w:cs="Calibri"/>
          <w:color w:val="000000" w:themeColor="text1"/>
        </w:rPr>
        <w:t xml:space="preserve">Statistical analysis of compound categories revealed that flavonoids and terpenoids were the predominant constituents in YQQJ, </w:t>
      </w:r>
      <w:r w:rsidR="00905F56" w:rsidRPr="002176DA">
        <w:rPr>
          <w:rFonts w:ascii="Calibri" w:hAnsi="Calibri" w:cs="Calibri"/>
          <w:color w:val="000000" w:themeColor="text1"/>
        </w:rPr>
        <w:t>accounting for 94 compounds,</w:t>
      </w:r>
      <w:r w:rsidRPr="002176DA">
        <w:rPr>
          <w:rFonts w:ascii="Calibri" w:hAnsi="Calibri" w:cs="Calibri"/>
          <w:color w:val="000000" w:themeColor="text1"/>
        </w:rPr>
        <w:t xml:space="preserve"> the most abundant proportion.</w:t>
      </w:r>
    </w:p>
    <w:p w14:paraId="5E50E6F2" w14:textId="77777777" w:rsidR="0009569B" w:rsidRPr="002176DA" w:rsidRDefault="0009569B" w:rsidP="00EA52BA">
      <w:pPr>
        <w:contextualSpacing/>
        <w:jc w:val="both"/>
        <w:rPr>
          <w:rFonts w:ascii="Calibri" w:hAnsi="Calibri" w:cs="Calibri"/>
          <w:b/>
          <w:bCs/>
          <w:color w:val="000000" w:themeColor="text1"/>
        </w:rPr>
      </w:pPr>
    </w:p>
    <w:p w14:paraId="66131712" w14:textId="5BD22808" w:rsidR="00DF18B4" w:rsidRPr="002176DA" w:rsidRDefault="00000000" w:rsidP="00EA52BA">
      <w:pPr>
        <w:contextualSpacing/>
        <w:jc w:val="both"/>
        <w:rPr>
          <w:rFonts w:ascii="Calibri" w:hAnsi="Calibri" w:cs="Calibri"/>
          <w:b/>
          <w:bCs/>
          <w:color w:val="0F1115"/>
          <w:shd w:val="clear" w:color="auto" w:fill="FFFFFF"/>
        </w:rPr>
      </w:pPr>
      <w:r w:rsidRPr="002176DA">
        <w:rPr>
          <w:rFonts w:ascii="Calibri" w:hAnsi="Calibri" w:cs="Calibri"/>
          <w:b/>
          <w:bCs/>
          <w:color w:val="0F1115"/>
          <w:shd w:val="clear" w:color="auto" w:fill="FFFFFF"/>
        </w:rPr>
        <w:t>Blood-</w:t>
      </w:r>
      <w:r w:rsidR="00905F56" w:rsidRPr="002176DA">
        <w:rPr>
          <w:rFonts w:ascii="Calibri" w:hAnsi="Calibri" w:cs="Calibri"/>
          <w:b/>
          <w:bCs/>
          <w:color w:val="0F1115"/>
          <w:shd w:val="clear" w:color="auto" w:fill="FFFFFF"/>
        </w:rPr>
        <w:t>a</w:t>
      </w:r>
      <w:r w:rsidRPr="002176DA">
        <w:rPr>
          <w:rFonts w:ascii="Calibri" w:hAnsi="Calibri" w:cs="Calibri"/>
          <w:b/>
          <w:bCs/>
          <w:color w:val="0F1115"/>
          <w:shd w:val="clear" w:color="auto" w:fill="FFFFFF"/>
        </w:rPr>
        <w:t xml:space="preserve">bsorbed </w:t>
      </w:r>
      <w:r w:rsidR="00905F56" w:rsidRPr="002176DA">
        <w:rPr>
          <w:rFonts w:ascii="Calibri" w:hAnsi="Calibri" w:cs="Calibri"/>
          <w:b/>
          <w:bCs/>
          <w:color w:val="0F1115"/>
          <w:shd w:val="clear" w:color="auto" w:fill="FFFFFF"/>
        </w:rPr>
        <w:t>c</w:t>
      </w:r>
      <w:r w:rsidRPr="002176DA">
        <w:rPr>
          <w:rFonts w:ascii="Calibri" w:hAnsi="Calibri" w:cs="Calibri"/>
          <w:b/>
          <w:bCs/>
          <w:color w:val="0F1115"/>
          <w:shd w:val="clear" w:color="auto" w:fill="FFFFFF"/>
        </w:rPr>
        <w:t>omponents of YQQJ</w:t>
      </w:r>
    </w:p>
    <w:p w14:paraId="7EAF2C54" w14:textId="3F1785E2" w:rsidR="00DF18B4" w:rsidRPr="002176DA" w:rsidRDefault="00000000" w:rsidP="00EA52BA">
      <w:pPr>
        <w:contextualSpacing/>
        <w:jc w:val="both"/>
        <w:rPr>
          <w:rFonts w:ascii="Calibri" w:hAnsi="Calibri" w:cs="Calibri"/>
          <w:color w:val="0F1115"/>
          <w:shd w:val="clear" w:color="auto" w:fill="FFFFFF"/>
        </w:rPr>
      </w:pPr>
      <w:r w:rsidRPr="00125DC4">
        <w:rPr>
          <w:rFonts w:ascii="Calibri" w:hAnsi="Calibri" w:cs="Calibri"/>
          <w:color w:val="0F1115"/>
          <w:shd w:val="clear" w:color="auto" w:fill="FFFFFF"/>
        </w:rPr>
        <w:t>To clarify the direct bioactive substances in vivo, serum samples collected after YQQJ administration were analyzed. The BPI chromatogram of blank serum (</w:t>
      </w:r>
      <w:r w:rsidRPr="00125DC4">
        <w:rPr>
          <w:rFonts w:ascii="Calibri" w:hAnsi="Calibri" w:cs="Calibri"/>
          <w:b/>
          <w:bCs/>
          <w:color w:val="0F1115"/>
          <w:shd w:val="clear" w:color="auto" w:fill="FFFFFF"/>
        </w:rPr>
        <w:t>Figure 2</w:t>
      </w:r>
      <w:r w:rsidRPr="00125DC4">
        <w:rPr>
          <w:rFonts w:ascii="Calibri" w:hAnsi="Calibri" w:cs="Calibri"/>
          <w:color w:val="0F1115"/>
          <w:shd w:val="clear" w:color="auto" w:fill="FFFFFF"/>
        </w:rPr>
        <w:t>) was included for comparison to distinguish drug-derived compounds from endogenous serum components. Based on the BPI of the drug-containing serum (</w:t>
      </w:r>
      <w:r w:rsidRPr="00125DC4">
        <w:rPr>
          <w:rFonts w:ascii="Calibri" w:hAnsi="Calibri" w:cs="Calibri"/>
          <w:b/>
          <w:bCs/>
          <w:color w:val="0F1115"/>
          <w:shd w:val="clear" w:color="auto" w:fill="FFFFFF"/>
        </w:rPr>
        <w:t>Figure 3</w:t>
      </w:r>
      <w:r w:rsidRPr="00125DC4">
        <w:rPr>
          <w:rFonts w:ascii="Calibri" w:hAnsi="Calibri" w:cs="Calibri"/>
          <w:color w:val="0F1115"/>
          <w:shd w:val="clear" w:color="auto" w:fill="FFFFFF"/>
        </w:rPr>
        <w:t>),</w:t>
      </w:r>
      <w:r>
        <w:rPr>
          <w:rFonts w:ascii="Calibri" w:hAnsi="Calibri" w:cs="Calibri"/>
          <w:color w:val="0F1115"/>
          <w:shd w:val="clear" w:color="auto" w:fill="FFFFFF"/>
        </w:rPr>
        <w:t xml:space="preserve"> </w:t>
      </w:r>
      <w:r w:rsidRPr="002176DA">
        <w:rPr>
          <w:rFonts w:ascii="Calibri" w:hAnsi="Calibri" w:cs="Calibri"/>
          <w:color w:val="0F1115"/>
          <w:shd w:val="clear" w:color="auto" w:fill="FFFFFF"/>
        </w:rPr>
        <w:t xml:space="preserve">a total of 28 prototype components absorbed into the bloodstream were identified, mainly including flavonoids, terpenoids, and steroids. </w:t>
      </w:r>
      <w:r w:rsidR="00F422EC" w:rsidRPr="00F422EC">
        <w:rPr>
          <w:rFonts w:ascii="Calibri" w:hAnsi="Calibri" w:cs="Calibri"/>
          <w:color w:val="0F1115"/>
          <w:shd w:val="clear" w:color="auto" w:fill="FFFFFF"/>
        </w:rPr>
        <w:t>Extracted ion chromatograms (EICs) of representative compounds across the YQQJ extract, blank serum, and drug-containing serum further confirmed the presence of drug-derived components in circulation (</w:t>
      </w:r>
      <w:r w:rsidR="00F422EC" w:rsidRPr="00F422EC">
        <w:rPr>
          <w:rFonts w:ascii="Calibri" w:hAnsi="Calibri" w:cs="Calibri"/>
          <w:b/>
          <w:bCs/>
          <w:color w:val="0F1115"/>
          <w:shd w:val="clear" w:color="auto" w:fill="FFFFFF"/>
        </w:rPr>
        <w:t>Supplementary Figure 2</w:t>
      </w:r>
      <w:r w:rsidR="00F422EC" w:rsidRPr="00F422EC">
        <w:rPr>
          <w:rFonts w:ascii="Calibri" w:hAnsi="Calibri" w:cs="Calibri"/>
          <w:color w:val="0F1115"/>
          <w:shd w:val="clear" w:color="auto" w:fill="FFFFFF"/>
        </w:rPr>
        <w:t>). Among them,</w:t>
      </w:r>
      <w:r w:rsidR="00F422EC">
        <w:rPr>
          <w:rFonts w:ascii="Calibri" w:hAnsi="Calibri" w:cs="Calibri"/>
          <w:color w:val="0F1115"/>
          <w:shd w:val="clear" w:color="auto" w:fill="FFFFFF"/>
        </w:rPr>
        <w:t xml:space="preserve"> </w:t>
      </w:r>
      <w:r w:rsidRPr="002176DA">
        <w:rPr>
          <w:rFonts w:ascii="Calibri" w:hAnsi="Calibri" w:cs="Calibri"/>
          <w:color w:val="0F1115"/>
          <w:shd w:val="clear" w:color="auto" w:fill="FFFFFF"/>
        </w:rPr>
        <w:t xml:space="preserve">10 compounds originated from </w:t>
      </w:r>
      <w:r w:rsidRPr="00125DC4">
        <w:rPr>
          <w:rFonts w:ascii="Calibri" w:hAnsi="Calibri" w:cs="Calibri"/>
          <w:i/>
          <w:iCs/>
          <w:color w:val="0F1115"/>
          <w:shd w:val="clear" w:color="auto" w:fill="FFFFFF"/>
        </w:rPr>
        <w:t>Spatholobus suberectus</w:t>
      </w:r>
      <w:r w:rsidRPr="002176DA">
        <w:rPr>
          <w:rFonts w:ascii="Calibri" w:hAnsi="Calibri" w:cs="Calibri"/>
          <w:color w:val="0F1115"/>
          <w:shd w:val="clear" w:color="auto" w:fill="FFFFFF"/>
        </w:rPr>
        <w:t xml:space="preserve"> Dunn, 7 from </w:t>
      </w:r>
      <w:r w:rsidR="001A27A0" w:rsidRPr="001A27A0">
        <w:rPr>
          <w:rFonts w:ascii="Calibri" w:hAnsi="Calibri" w:cs="Calibri"/>
          <w:i/>
          <w:iCs/>
          <w:color w:val="0F1115"/>
          <w:shd w:val="clear" w:color="auto" w:fill="FFFFFF"/>
        </w:rPr>
        <w:t>Dioscorea nipponica</w:t>
      </w:r>
      <w:r w:rsidR="001A27A0" w:rsidRPr="001A27A0">
        <w:rPr>
          <w:rFonts w:ascii="Calibri" w:hAnsi="Calibri" w:cs="Calibri"/>
          <w:color w:val="0F1115"/>
          <w:shd w:val="clear" w:color="auto" w:fill="FFFFFF"/>
        </w:rPr>
        <w:t xml:space="preserve"> Makino</w:t>
      </w:r>
      <w:r w:rsidRPr="002176DA">
        <w:rPr>
          <w:rFonts w:ascii="Calibri" w:hAnsi="Calibri" w:cs="Calibri"/>
          <w:color w:val="0F1115"/>
          <w:shd w:val="clear" w:color="auto" w:fill="FFFFFF"/>
        </w:rPr>
        <w:t xml:space="preserve">, 7 from </w:t>
      </w:r>
      <w:r w:rsidR="001A27A0" w:rsidRPr="001A27A0">
        <w:rPr>
          <w:rFonts w:ascii="Calibri" w:hAnsi="Calibri" w:cs="Calibri"/>
          <w:i/>
          <w:iCs/>
          <w:color w:val="0F1115"/>
          <w:shd w:val="clear" w:color="auto" w:fill="FFFFFF"/>
        </w:rPr>
        <w:t>Astragalus membranaceus</w:t>
      </w:r>
      <w:r w:rsidRPr="002176DA">
        <w:rPr>
          <w:rFonts w:ascii="Calibri" w:hAnsi="Calibri" w:cs="Calibri"/>
          <w:color w:val="0F1115"/>
          <w:shd w:val="clear" w:color="auto" w:fill="FFFFFF"/>
        </w:rPr>
        <w:t xml:space="preserve">, 6 from </w:t>
      </w:r>
      <w:r w:rsidR="001A27A0" w:rsidRPr="001A27A0">
        <w:rPr>
          <w:rFonts w:ascii="Calibri" w:hAnsi="Calibri" w:cs="Calibri"/>
          <w:i/>
          <w:iCs/>
          <w:color w:val="0F1115"/>
          <w:shd w:val="clear" w:color="auto" w:fill="FFFFFF"/>
        </w:rPr>
        <w:t xml:space="preserve">Hedyotis diffusa </w:t>
      </w:r>
      <w:r w:rsidR="001A27A0" w:rsidRPr="00DA5D59">
        <w:rPr>
          <w:rFonts w:ascii="Calibri" w:hAnsi="Calibri" w:cs="Calibri"/>
          <w:color w:val="0F1115"/>
          <w:shd w:val="clear" w:color="auto" w:fill="FFFFFF"/>
        </w:rPr>
        <w:t>Willd</w:t>
      </w:r>
      <w:r w:rsidR="001A27A0" w:rsidRPr="001A27A0">
        <w:rPr>
          <w:rFonts w:ascii="Calibri" w:hAnsi="Calibri" w:cs="Calibri"/>
          <w:i/>
          <w:iCs/>
          <w:color w:val="0F1115"/>
          <w:shd w:val="clear" w:color="auto" w:fill="FFFFFF"/>
        </w:rPr>
        <w:t>.</w:t>
      </w:r>
      <w:r w:rsidRPr="002176DA">
        <w:rPr>
          <w:rFonts w:ascii="Calibri" w:hAnsi="Calibri" w:cs="Calibri"/>
          <w:color w:val="0F1115"/>
          <w:shd w:val="clear" w:color="auto" w:fill="FFFFFF"/>
        </w:rPr>
        <w:t xml:space="preserve">, 6 from </w:t>
      </w:r>
      <w:r w:rsidR="00DA5D59" w:rsidRPr="00DA5D59">
        <w:rPr>
          <w:rFonts w:ascii="Calibri" w:hAnsi="Calibri" w:cs="Calibri"/>
          <w:i/>
          <w:iCs/>
          <w:color w:val="0F1115"/>
          <w:shd w:val="clear" w:color="auto" w:fill="FFFFFF"/>
        </w:rPr>
        <w:t xml:space="preserve">Lonicera japonica </w:t>
      </w:r>
      <w:r w:rsidR="00DA5D59" w:rsidRPr="00DA5D59">
        <w:rPr>
          <w:rFonts w:ascii="Calibri" w:hAnsi="Calibri" w:cs="Calibri"/>
          <w:color w:val="0F1115"/>
          <w:shd w:val="clear" w:color="auto" w:fill="FFFFFF"/>
        </w:rPr>
        <w:t>Thunb</w:t>
      </w:r>
      <w:r w:rsidR="00DA5D59" w:rsidRPr="00DA5D59">
        <w:rPr>
          <w:rFonts w:ascii="Calibri" w:hAnsi="Calibri" w:cs="Calibri"/>
          <w:i/>
          <w:iCs/>
          <w:color w:val="0F1115"/>
          <w:shd w:val="clear" w:color="auto" w:fill="FFFFFF"/>
        </w:rPr>
        <w:t>.</w:t>
      </w:r>
      <w:r w:rsidRPr="002176DA">
        <w:rPr>
          <w:rFonts w:ascii="Calibri" w:hAnsi="Calibri" w:cs="Calibri"/>
          <w:color w:val="0F1115"/>
          <w:shd w:val="clear" w:color="auto" w:fill="FFFFFF"/>
        </w:rPr>
        <w:t xml:space="preserve">, 4 from </w:t>
      </w:r>
      <w:r w:rsidR="00DA5D59" w:rsidRPr="00DA5D59">
        <w:rPr>
          <w:rFonts w:ascii="Calibri" w:hAnsi="Calibri" w:cs="Calibri"/>
          <w:i/>
          <w:iCs/>
          <w:color w:val="0F1115"/>
          <w:shd w:val="clear" w:color="auto" w:fill="FFFFFF"/>
        </w:rPr>
        <w:t xml:space="preserve">Plantago asiatica </w:t>
      </w:r>
      <w:r w:rsidR="00DA5D59" w:rsidRPr="00DA5D59">
        <w:rPr>
          <w:rFonts w:ascii="Calibri" w:hAnsi="Calibri" w:cs="Calibri"/>
          <w:color w:val="0F1115"/>
          <w:shd w:val="clear" w:color="auto" w:fill="FFFFFF"/>
        </w:rPr>
        <w:t>L.</w:t>
      </w:r>
      <w:r w:rsidRPr="002176DA">
        <w:rPr>
          <w:rFonts w:ascii="Calibri" w:hAnsi="Calibri" w:cs="Calibri"/>
          <w:color w:val="0F1115"/>
          <w:shd w:val="clear" w:color="auto" w:fill="FFFFFF"/>
        </w:rPr>
        <w:t xml:space="preserve">, and 4 from </w:t>
      </w:r>
      <w:r w:rsidR="00DA5D59" w:rsidRPr="00DA5D59">
        <w:rPr>
          <w:rFonts w:ascii="Calibri" w:hAnsi="Calibri" w:cs="Calibri"/>
          <w:i/>
          <w:iCs/>
          <w:color w:val="0F1115"/>
          <w:shd w:val="clear" w:color="auto" w:fill="FFFFFF"/>
        </w:rPr>
        <w:t xml:space="preserve">Rheum palmatum </w:t>
      </w:r>
      <w:r w:rsidR="00DA5D59" w:rsidRPr="00DA5D59">
        <w:rPr>
          <w:rFonts w:ascii="Calibri" w:hAnsi="Calibri" w:cs="Calibri"/>
          <w:color w:val="0F1115"/>
          <w:shd w:val="clear" w:color="auto" w:fill="FFFFFF"/>
        </w:rPr>
        <w:t>L.</w:t>
      </w:r>
      <w:r w:rsidRPr="002176DA">
        <w:rPr>
          <w:rFonts w:ascii="Calibri" w:hAnsi="Calibri" w:cs="Calibri"/>
          <w:color w:val="0F1115"/>
          <w:shd w:val="clear" w:color="auto" w:fill="FFFFFF"/>
        </w:rPr>
        <w:t>, as summarized in</w:t>
      </w:r>
      <w:r w:rsidR="0063425A">
        <w:rPr>
          <w:rFonts w:ascii="Calibri" w:hAnsi="Calibri" w:cs="Calibri"/>
          <w:color w:val="0F1115"/>
          <w:shd w:val="clear" w:color="auto" w:fill="FFFFFF"/>
        </w:rPr>
        <w:t xml:space="preserve"> </w:t>
      </w:r>
      <w:r w:rsidR="0063425A" w:rsidRPr="0063425A">
        <w:rPr>
          <w:rFonts w:ascii="Calibri" w:hAnsi="Calibri" w:cs="Calibri"/>
          <w:b/>
          <w:bCs/>
          <w:color w:val="0F1115"/>
          <w:shd w:val="clear" w:color="auto" w:fill="FFFFFF"/>
        </w:rPr>
        <w:t>Supplementary</w:t>
      </w:r>
      <w:r w:rsidRPr="002176DA">
        <w:rPr>
          <w:rFonts w:ascii="Calibri" w:hAnsi="Calibri" w:cs="Calibri"/>
          <w:color w:val="0F1115"/>
          <w:shd w:val="clear" w:color="auto" w:fill="FFFFFF"/>
        </w:rPr>
        <w:t xml:space="preserve"> </w:t>
      </w:r>
      <w:r w:rsidRPr="002176DA">
        <w:rPr>
          <w:rFonts w:ascii="Calibri" w:hAnsi="Calibri" w:cs="Calibri"/>
          <w:b/>
          <w:bCs/>
          <w:color w:val="0F1115"/>
          <w:shd w:val="clear" w:color="auto" w:fill="FFFFFF"/>
        </w:rPr>
        <w:t xml:space="preserve">Table </w:t>
      </w:r>
      <w:r w:rsidR="0063425A">
        <w:rPr>
          <w:rFonts w:ascii="Calibri" w:hAnsi="Calibri" w:cs="Calibri"/>
          <w:b/>
          <w:bCs/>
          <w:color w:val="0F1115"/>
          <w:shd w:val="clear" w:color="auto" w:fill="FFFFFF"/>
        </w:rPr>
        <w:t>1</w:t>
      </w:r>
      <w:r w:rsidRPr="002176DA">
        <w:rPr>
          <w:rFonts w:ascii="Calibri" w:hAnsi="Calibri" w:cs="Calibri"/>
          <w:color w:val="0F1115"/>
          <w:shd w:val="clear" w:color="auto" w:fill="FFFFFF"/>
        </w:rPr>
        <w:t>.</w:t>
      </w:r>
    </w:p>
    <w:p w14:paraId="2A60D01F" w14:textId="1702DED4" w:rsidR="00C12381" w:rsidRPr="002176DA" w:rsidRDefault="00C12381" w:rsidP="00EA52BA">
      <w:pPr>
        <w:ind w:firstLineChars="200" w:firstLine="480"/>
        <w:contextualSpacing/>
        <w:rPr>
          <w:rFonts w:ascii="Calibri" w:hAnsi="Calibri" w:cs="Calibri"/>
          <w:color w:val="0F1115"/>
          <w:shd w:val="clear" w:color="auto" w:fill="FFFFFF"/>
        </w:rPr>
      </w:pPr>
    </w:p>
    <w:p w14:paraId="16B63C9D" w14:textId="0BEB60EA" w:rsidR="0009569B" w:rsidRPr="002176DA" w:rsidRDefault="00000000" w:rsidP="00EA52BA">
      <w:pPr>
        <w:contextualSpacing/>
        <w:jc w:val="both"/>
        <w:rPr>
          <w:rFonts w:ascii="Calibri" w:hAnsi="Calibri" w:cs="Calibri"/>
          <w:b/>
          <w:bCs/>
          <w:color w:val="000000" w:themeColor="text1"/>
        </w:rPr>
      </w:pPr>
      <w:r w:rsidRPr="002176DA">
        <w:rPr>
          <w:rFonts w:ascii="Calibri" w:hAnsi="Calibri" w:cs="Calibri"/>
          <w:b/>
          <w:bCs/>
          <w:color w:val="000000" w:themeColor="text1"/>
        </w:rPr>
        <w:t xml:space="preserve">Target </w:t>
      </w:r>
      <w:r w:rsidR="00905F56" w:rsidRPr="002176DA">
        <w:rPr>
          <w:rFonts w:ascii="Calibri" w:hAnsi="Calibri" w:cs="Calibri"/>
          <w:b/>
          <w:bCs/>
          <w:color w:val="000000" w:themeColor="text1"/>
        </w:rPr>
        <w:t>p</w:t>
      </w:r>
      <w:r w:rsidRPr="002176DA">
        <w:rPr>
          <w:rFonts w:ascii="Calibri" w:hAnsi="Calibri" w:cs="Calibri"/>
          <w:b/>
          <w:bCs/>
          <w:color w:val="000000" w:themeColor="text1"/>
        </w:rPr>
        <w:t xml:space="preserve">rediction of </w:t>
      </w:r>
      <w:r w:rsidR="00905F56" w:rsidRPr="002176DA">
        <w:rPr>
          <w:rFonts w:ascii="Calibri" w:hAnsi="Calibri" w:cs="Calibri"/>
          <w:b/>
          <w:bCs/>
          <w:color w:val="000000" w:themeColor="text1"/>
        </w:rPr>
        <w:t>b</w:t>
      </w:r>
      <w:r w:rsidRPr="002176DA">
        <w:rPr>
          <w:rFonts w:ascii="Calibri" w:hAnsi="Calibri" w:cs="Calibri"/>
          <w:b/>
          <w:bCs/>
          <w:color w:val="000000" w:themeColor="text1"/>
        </w:rPr>
        <w:t>lood-</w:t>
      </w:r>
      <w:r w:rsidR="00905F56" w:rsidRPr="002176DA">
        <w:rPr>
          <w:rFonts w:ascii="Calibri" w:hAnsi="Calibri" w:cs="Calibri"/>
          <w:b/>
          <w:bCs/>
          <w:color w:val="000000" w:themeColor="text1"/>
        </w:rPr>
        <w:t>a</w:t>
      </w:r>
      <w:r w:rsidRPr="002176DA">
        <w:rPr>
          <w:rFonts w:ascii="Calibri" w:hAnsi="Calibri" w:cs="Calibri"/>
          <w:b/>
          <w:bCs/>
          <w:color w:val="000000" w:themeColor="text1"/>
        </w:rPr>
        <w:t xml:space="preserve">bsorbed </w:t>
      </w:r>
      <w:r w:rsidR="00905F56" w:rsidRPr="002176DA">
        <w:rPr>
          <w:rFonts w:ascii="Calibri" w:hAnsi="Calibri" w:cs="Calibri"/>
          <w:b/>
          <w:bCs/>
          <w:color w:val="000000" w:themeColor="text1"/>
        </w:rPr>
        <w:t>c</w:t>
      </w:r>
      <w:r w:rsidRPr="002176DA">
        <w:rPr>
          <w:rFonts w:ascii="Calibri" w:hAnsi="Calibri" w:cs="Calibri"/>
          <w:b/>
          <w:bCs/>
          <w:color w:val="000000" w:themeColor="text1"/>
        </w:rPr>
        <w:t xml:space="preserve">omponents of YQQJ </w:t>
      </w:r>
      <w:r w:rsidR="00905F56" w:rsidRPr="002176DA">
        <w:rPr>
          <w:rFonts w:ascii="Calibri" w:hAnsi="Calibri" w:cs="Calibri"/>
          <w:b/>
          <w:bCs/>
          <w:color w:val="000000" w:themeColor="text1"/>
        </w:rPr>
        <w:t>r</w:t>
      </w:r>
      <w:r w:rsidRPr="002176DA">
        <w:rPr>
          <w:rFonts w:ascii="Calibri" w:hAnsi="Calibri" w:cs="Calibri"/>
          <w:b/>
          <w:bCs/>
          <w:color w:val="000000" w:themeColor="text1"/>
        </w:rPr>
        <w:t>elated to IgAN</w:t>
      </w:r>
    </w:p>
    <w:p w14:paraId="64F36C21" w14:textId="32A4FB5B" w:rsidR="00124D85" w:rsidRPr="002176DA" w:rsidRDefault="00000000" w:rsidP="00EA52BA">
      <w:pPr>
        <w:contextualSpacing/>
        <w:jc w:val="both"/>
        <w:rPr>
          <w:rFonts w:ascii="Calibri" w:hAnsi="Calibri" w:cs="Calibri"/>
          <w:color w:val="000000" w:themeColor="text1"/>
        </w:rPr>
      </w:pPr>
      <w:r w:rsidRPr="002176DA">
        <w:rPr>
          <w:rFonts w:ascii="Calibri" w:hAnsi="Calibri" w:cs="Calibri"/>
          <w:color w:val="000000" w:themeColor="text1"/>
        </w:rPr>
        <w:t>A total of 2</w:t>
      </w:r>
      <w:r w:rsidR="00035922" w:rsidRPr="002176DA">
        <w:rPr>
          <w:rFonts w:ascii="Calibri" w:hAnsi="Calibri" w:cs="Calibri"/>
          <w:color w:val="000000" w:themeColor="text1"/>
        </w:rPr>
        <w:t>8</w:t>
      </w:r>
      <w:r w:rsidRPr="002176DA">
        <w:rPr>
          <w:rFonts w:ascii="Calibri" w:hAnsi="Calibri" w:cs="Calibri"/>
          <w:color w:val="000000" w:themeColor="text1"/>
        </w:rPr>
        <w:t xml:space="preserve"> identified prototype constituents entering the bloodstream were input into </w:t>
      </w:r>
      <w:r w:rsidR="003B3378">
        <w:rPr>
          <w:rFonts w:ascii="Calibri" w:hAnsi="Calibri" w:cs="Calibri"/>
          <w:color w:val="000000" w:themeColor="text1"/>
        </w:rPr>
        <w:t>t</w:t>
      </w:r>
      <w:r w:rsidR="004C5EEB" w:rsidRPr="002176DA">
        <w:rPr>
          <w:rFonts w:ascii="Calibri" w:hAnsi="Calibri" w:cs="Calibri"/>
          <w:color w:val="000000" w:themeColor="text1"/>
        </w:rPr>
        <w:t>arget prediction databases</w:t>
      </w:r>
      <w:r w:rsidRPr="002176DA">
        <w:rPr>
          <w:rFonts w:ascii="Calibri" w:hAnsi="Calibri" w:cs="Calibri"/>
          <w:color w:val="000000" w:themeColor="text1"/>
        </w:rPr>
        <w:t>, yielding 4</w:t>
      </w:r>
      <w:r w:rsidR="0069663B" w:rsidRPr="002176DA">
        <w:rPr>
          <w:rFonts w:ascii="Calibri" w:hAnsi="Calibri" w:cs="Calibri"/>
          <w:color w:val="000000" w:themeColor="text1"/>
        </w:rPr>
        <w:t>59</w:t>
      </w:r>
      <w:r w:rsidRPr="002176DA">
        <w:rPr>
          <w:rFonts w:ascii="Calibri" w:hAnsi="Calibri" w:cs="Calibri"/>
          <w:color w:val="000000" w:themeColor="text1"/>
        </w:rPr>
        <w:t xml:space="preserve"> potential targets. Meanwhile, 2779 IgAN-related targets were retrieved from </w:t>
      </w:r>
      <w:r w:rsidR="001856FA">
        <w:rPr>
          <w:rFonts w:ascii="Calibri" w:hAnsi="Calibri" w:cs="Calibri"/>
          <w:color w:val="000000" w:themeColor="text1"/>
        </w:rPr>
        <w:t>i</w:t>
      </w:r>
      <w:r w:rsidR="003622E9" w:rsidRPr="002176DA">
        <w:rPr>
          <w:rFonts w:ascii="Calibri" w:hAnsi="Calibri" w:cs="Calibri"/>
          <w:color w:val="000000" w:themeColor="text1"/>
        </w:rPr>
        <w:t>ntegrated bioinformatics platforms</w:t>
      </w:r>
      <w:r w:rsidRPr="002176DA">
        <w:rPr>
          <w:rFonts w:ascii="Calibri" w:hAnsi="Calibri" w:cs="Calibri"/>
          <w:color w:val="000000" w:themeColor="text1"/>
        </w:rPr>
        <w:t xml:space="preserve">. Intersection analysis </w:t>
      </w:r>
      <w:r w:rsidR="00905F56" w:rsidRPr="002176DA">
        <w:rPr>
          <w:rFonts w:ascii="Calibri" w:hAnsi="Calibri" w:cs="Calibri"/>
          <w:color w:val="000000" w:themeColor="text1"/>
        </w:rPr>
        <w:t xml:space="preserve">identified 247 overlapping targets </w:t>
      </w:r>
      <w:r w:rsidR="00F422EC">
        <w:rPr>
          <w:rFonts w:ascii="Calibri" w:hAnsi="Calibri" w:cs="Calibri"/>
          <w:color w:val="000000" w:themeColor="text1"/>
        </w:rPr>
        <w:t>between</w:t>
      </w:r>
      <w:r w:rsidR="00905F56" w:rsidRPr="002176DA">
        <w:rPr>
          <w:rFonts w:ascii="Calibri" w:hAnsi="Calibri" w:cs="Calibri"/>
          <w:color w:val="000000" w:themeColor="text1"/>
        </w:rPr>
        <w:t xml:space="preserve"> YQQJ and IgAN</w:t>
      </w:r>
      <w:r w:rsidR="001856FA">
        <w:rPr>
          <w:rFonts w:ascii="Calibri" w:hAnsi="Calibri" w:cs="Calibri"/>
          <w:color w:val="000000" w:themeColor="text1"/>
        </w:rPr>
        <w:t xml:space="preserve"> (</w:t>
      </w:r>
      <w:r w:rsidRPr="002176DA">
        <w:rPr>
          <w:rFonts w:ascii="Calibri" w:hAnsi="Calibri" w:cs="Calibri"/>
          <w:b/>
          <w:bCs/>
          <w:color w:val="000000" w:themeColor="text1"/>
        </w:rPr>
        <w:t xml:space="preserve">Figure </w:t>
      </w:r>
      <w:r w:rsidR="00F422EC">
        <w:rPr>
          <w:rFonts w:ascii="Calibri" w:hAnsi="Calibri" w:cs="Calibri"/>
          <w:b/>
          <w:bCs/>
          <w:color w:val="000000" w:themeColor="text1"/>
        </w:rPr>
        <w:t>4</w:t>
      </w:r>
      <w:r w:rsidR="001856FA">
        <w:rPr>
          <w:rFonts w:ascii="Calibri" w:hAnsi="Calibri" w:cs="Calibri"/>
          <w:b/>
          <w:bCs/>
          <w:color w:val="000000" w:themeColor="text1"/>
        </w:rPr>
        <w:t>)</w:t>
      </w:r>
      <w:r w:rsidRPr="002176DA">
        <w:rPr>
          <w:rFonts w:ascii="Calibri" w:hAnsi="Calibri" w:cs="Calibri"/>
          <w:color w:val="000000" w:themeColor="text1"/>
        </w:rPr>
        <w:t>.</w:t>
      </w:r>
    </w:p>
    <w:p w14:paraId="2851CD6A" w14:textId="77777777" w:rsidR="00432E56" w:rsidRPr="002176DA" w:rsidRDefault="00432E56" w:rsidP="00EA52BA">
      <w:pPr>
        <w:contextualSpacing/>
        <w:jc w:val="both"/>
        <w:rPr>
          <w:rFonts w:ascii="Calibri" w:hAnsi="Calibri" w:cs="Calibri"/>
          <w:b/>
          <w:bCs/>
          <w:color w:val="000000" w:themeColor="text1"/>
        </w:rPr>
      </w:pPr>
    </w:p>
    <w:p w14:paraId="135A6822" w14:textId="27C6B731" w:rsidR="0009569B" w:rsidRPr="002176DA" w:rsidRDefault="00000000" w:rsidP="00EA52BA">
      <w:pPr>
        <w:contextualSpacing/>
        <w:jc w:val="both"/>
        <w:rPr>
          <w:rFonts w:ascii="Calibri" w:hAnsi="Calibri" w:cs="Calibri"/>
          <w:b/>
          <w:bCs/>
          <w:color w:val="000000" w:themeColor="text1"/>
        </w:rPr>
      </w:pPr>
      <w:r w:rsidRPr="002176DA">
        <w:rPr>
          <w:rFonts w:ascii="Calibri" w:hAnsi="Calibri" w:cs="Calibri"/>
          <w:b/>
          <w:bCs/>
          <w:color w:val="000000" w:themeColor="text1"/>
        </w:rPr>
        <w:t xml:space="preserve">Construction and </w:t>
      </w:r>
      <w:r w:rsidR="00905F56" w:rsidRPr="002176DA">
        <w:rPr>
          <w:rFonts w:ascii="Calibri" w:hAnsi="Calibri" w:cs="Calibri"/>
          <w:b/>
          <w:bCs/>
          <w:color w:val="000000" w:themeColor="text1"/>
        </w:rPr>
        <w:t>a</w:t>
      </w:r>
      <w:r w:rsidRPr="002176DA">
        <w:rPr>
          <w:rFonts w:ascii="Calibri" w:hAnsi="Calibri" w:cs="Calibri"/>
          <w:b/>
          <w:bCs/>
          <w:color w:val="000000" w:themeColor="text1"/>
        </w:rPr>
        <w:t xml:space="preserve">nalysis of the PPI </w:t>
      </w:r>
      <w:r w:rsidR="00905F56" w:rsidRPr="002176DA">
        <w:rPr>
          <w:rFonts w:ascii="Calibri" w:hAnsi="Calibri" w:cs="Calibri"/>
          <w:b/>
          <w:bCs/>
          <w:color w:val="000000" w:themeColor="text1"/>
        </w:rPr>
        <w:t>n</w:t>
      </w:r>
      <w:r w:rsidRPr="002176DA">
        <w:rPr>
          <w:rFonts w:ascii="Calibri" w:hAnsi="Calibri" w:cs="Calibri"/>
          <w:b/>
          <w:bCs/>
          <w:color w:val="000000" w:themeColor="text1"/>
        </w:rPr>
        <w:t>etwork</w:t>
      </w:r>
    </w:p>
    <w:p w14:paraId="1BB638EB" w14:textId="0C45DE9E" w:rsidR="00124D85" w:rsidRPr="002176DA" w:rsidRDefault="00000000" w:rsidP="00EA52BA">
      <w:pPr>
        <w:contextualSpacing/>
        <w:jc w:val="both"/>
        <w:rPr>
          <w:rFonts w:ascii="Calibri" w:hAnsi="Calibri" w:cs="Calibri"/>
          <w:color w:val="000000" w:themeColor="text1"/>
        </w:rPr>
      </w:pPr>
      <w:r w:rsidRPr="002176DA">
        <w:rPr>
          <w:rFonts w:ascii="Calibri" w:hAnsi="Calibri" w:cs="Calibri"/>
          <w:color w:val="000000" w:themeColor="text1"/>
        </w:rPr>
        <w:t xml:space="preserve">The 247 intersecting targets were uploaded into the </w:t>
      </w:r>
      <w:r w:rsidR="00E06E27" w:rsidRPr="002176DA">
        <w:rPr>
          <w:rFonts w:ascii="Calibri" w:hAnsi="Calibri" w:cs="Calibri"/>
          <w:color w:val="000000" w:themeColor="text1"/>
        </w:rPr>
        <w:t>PPI platform</w:t>
      </w:r>
      <w:r w:rsidRPr="002176DA">
        <w:rPr>
          <w:rFonts w:ascii="Calibri" w:hAnsi="Calibri" w:cs="Calibri"/>
          <w:color w:val="000000" w:themeColor="text1"/>
        </w:rPr>
        <w:t xml:space="preserve">, and </w:t>
      </w:r>
      <w:r w:rsidR="001856FA">
        <w:rPr>
          <w:rFonts w:ascii="Calibri" w:hAnsi="Calibri" w:cs="Calibri"/>
          <w:color w:val="000000" w:themeColor="text1"/>
        </w:rPr>
        <w:t>the visualization</w:t>
      </w:r>
      <w:r w:rsidR="0042371A" w:rsidRPr="002176DA">
        <w:rPr>
          <w:rFonts w:ascii="Calibri" w:hAnsi="Calibri" w:cs="Calibri"/>
          <w:color w:val="000000" w:themeColor="text1"/>
        </w:rPr>
        <w:t xml:space="preserve"> software</w:t>
      </w:r>
      <w:r w:rsidRPr="002176DA">
        <w:rPr>
          <w:rFonts w:ascii="Calibri" w:hAnsi="Calibri" w:cs="Calibri"/>
          <w:color w:val="000000" w:themeColor="text1"/>
        </w:rPr>
        <w:t xml:space="preserve"> was utilized to screen core targets based on three topological parameters: DC, BC, and CC. A total of 42 targets were finally identified as core nodes.</w:t>
      </w:r>
      <w:r w:rsidR="00F422EC">
        <w:rPr>
          <w:rFonts w:ascii="Calibri" w:hAnsi="Calibri" w:cs="Calibri"/>
          <w:color w:val="000000" w:themeColor="text1"/>
        </w:rPr>
        <w:t xml:space="preserve"> </w:t>
      </w:r>
      <w:r w:rsidR="00F422EC" w:rsidRPr="00F422EC">
        <w:rPr>
          <w:rFonts w:ascii="Calibri" w:hAnsi="Calibri" w:cs="Calibri"/>
          <w:color w:val="000000" w:themeColor="text1"/>
        </w:rPr>
        <w:t xml:space="preserve">The workflow used for screening these core targets is summarized in </w:t>
      </w:r>
      <w:r w:rsidR="00F422EC" w:rsidRPr="00F422EC">
        <w:rPr>
          <w:rFonts w:ascii="Calibri" w:hAnsi="Calibri" w:cs="Calibri"/>
          <w:b/>
          <w:bCs/>
          <w:color w:val="000000" w:themeColor="text1"/>
        </w:rPr>
        <w:t>Supplementary Figure 3</w:t>
      </w:r>
      <w:r w:rsidR="00F422EC" w:rsidRPr="00F422EC">
        <w:rPr>
          <w:rFonts w:ascii="Calibri" w:hAnsi="Calibri" w:cs="Calibri"/>
          <w:color w:val="000000" w:themeColor="text1"/>
        </w:rPr>
        <w:t>.</w:t>
      </w:r>
      <w:r w:rsidRPr="002176DA">
        <w:rPr>
          <w:rFonts w:ascii="Calibri" w:hAnsi="Calibri" w:cs="Calibri"/>
          <w:color w:val="000000" w:themeColor="text1"/>
        </w:rPr>
        <w:t xml:space="preserve"> In the PPI network, </w:t>
      </w:r>
      <w:r w:rsidR="001856FA">
        <w:rPr>
          <w:rFonts w:ascii="Calibri" w:hAnsi="Calibri" w:cs="Calibri"/>
          <w:color w:val="000000" w:themeColor="text1"/>
        </w:rPr>
        <w:t>node size and color varied with parameter values (</w:t>
      </w:r>
      <w:r w:rsidR="001856FA" w:rsidRPr="001856FA">
        <w:rPr>
          <w:rFonts w:ascii="Calibri" w:hAnsi="Calibri" w:cs="Calibri"/>
          <w:b/>
          <w:bCs/>
          <w:color w:val="000000" w:themeColor="text1"/>
        </w:rPr>
        <w:t xml:space="preserve">Figure </w:t>
      </w:r>
      <w:r w:rsidR="00F422EC">
        <w:rPr>
          <w:rFonts w:ascii="Calibri" w:hAnsi="Calibri" w:cs="Calibri"/>
          <w:b/>
          <w:bCs/>
          <w:color w:val="000000" w:themeColor="text1"/>
        </w:rPr>
        <w:t>5</w:t>
      </w:r>
      <w:r w:rsidR="001856FA">
        <w:rPr>
          <w:rFonts w:ascii="Calibri" w:hAnsi="Calibri" w:cs="Calibri"/>
          <w:color w:val="000000" w:themeColor="text1"/>
        </w:rPr>
        <w:t>), among which TP53, SRC, AKT1, ESR1, and STAT3 ranked among</w:t>
      </w:r>
      <w:r w:rsidRPr="002176DA">
        <w:rPr>
          <w:rFonts w:ascii="Calibri" w:hAnsi="Calibri" w:cs="Calibri"/>
          <w:color w:val="000000" w:themeColor="text1"/>
        </w:rPr>
        <w:t xml:space="preserve"> the top five core targets.</w:t>
      </w:r>
    </w:p>
    <w:p w14:paraId="0EFB1203" w14:textId="77777777" w:rsidR="00432E56" w:rsidRPr="002176DA" w:rsidRDefault="00432E56" w:rsidP="00EA52BA">
      <w:pPr>
        <w:contextualSpacing/>
        <w:jc w:val="both"/>
        <w:rPr>
          <w:rFonts w:ascii="Calibri" w:hAnsi="Calibri" w:cs="Calibri"/>
          <w:color w:val="000000" w:themeColor="text1"/>
        </w:rPr>
      </w:pPr>
    </w:p>
    <w:p w14:paraId="797DE1D0" w14:textId="523E4080" w:rsidR="00432E56" w:rsidRPr="002176DA" w:rsidRDefault="00000000" w:rsidP="00EA52BA">
      <w:pPr>
        <w:contextualSpacing/>
        <w:jc w:val="both"/>
        <w:rPr>
          <w:rFonts w:ascii="Calibri" w:hAnsi="Calibri" w:cs="Calibri"/>
          <w:b/>
          <w:bCs/>
          <w:color w:val="000000" w:themeColor="text1"/>
        </w:rPr>
      </w:pPr>
      <w:r w:rsidRPr="002176DA">
        <w:rPr>
          <w:rFonts w:ascii="Calibri" w:hAnsi="Calibri" w:cs="Calibri"/>
          <w:b/>
          <w:bCs/>
          <w:color w:val="000000" w:themeColor="text1"/>
        </w:rPr>
        <w:t>“Formula–</w:t>
      </w:r>
      <w:r w:rsidR="00905F56" w:rsidRPr="002176DA">
        <w:rPr>
          <w:rFonts w:ascii="Calibri" w:hAnsi="Calibri" w:cs="Calibri"/>
          <w:b/>
          <w:bCs/>
          <w:color w:val="000000" w:themeColor="text1"/>
        </w:rPr>
        <w:t>b</w:t>
      </w:r>
      <w:r w:rsidRPr="002176DA">
        <w:rPr>
          <w:rFonts w:ascii="Calibri" w:hAnsi="Calibri" w:cs="Calibri"/>
          <w:b/>
          <w:bCs/>
          <w:color w:val="000000" w:themeColor="text1"/>
        </w:rPr>
        <w:t>lood-</w:t>
      </w:r>
      <w:r w:rsidR="00905F56" w:rsidRPr="002176DA">
        <w:rPr>
          <w:rFonts w:ascii="Calibri" w:hAnsi="Calibri" w:cs="Calibri"/>
          <w:b/>
          <w:bCs/>
          <w:color w:val="000000" w:themeColor="text1"/>
        </w:rPr>
        <w:t>a</w:t>
      </w:r>
      <w:r w:rsidRPr="002176DA">
        <w:rPr>
          <w:rFonts w:ascii="Calibri" w:hAnsi="Calibri" w:cs="Calibri"/>
          <w:b/>
          <w:bCs/>
          <w:color w:val="000000" w:themeColor="text1"/>
        </w:rPr>
        <w:t xml:space="preserve">bsorbed </w:t>
      </w:r>
      <w:r w:rsidR="00CF3082" w:rsidRPr="002176DA">
        <w:rPr>
          <w:rFonts w:ascii="Calibri" w:hAnsi="Calibri" w:cs="Calibri"/>
          <w:b/>
          <w:bCs/>
          <w:color w:val="000000" w:themeColor="text1"/>
        </w:rPr>
        <w:t>c</w:t>
      </w:r>
      <w:r w:rsidRPr="002176DA">
        <w:rPr>
          <w:rFonts w:ascii="Calibri" w:hAnsi="Calibri" w:cs="Calibri"/>
          <w:b/>
          <w:bCs/>
          <w:color w:val="000000" w:themeColor="text1"/>
        </w:rPr>
        <w:t>omponents–</w:t>
      </w:r>
      <w:r w:rsidR="00CF3082" w:rsidRPr="002176DA">
        <w:rPr>
          <w:rFonts w:ascii="Calibri" w:hAnsi="Calibri" w:cs="Calibri"/>
          <w:b/>
          <w:bCs/>
          <w:color w:val="000000" w:themeColor="text1"/>
        </w:rPr>
        <w:t>c</w:t>
      </w:r>
      <w:r w:rsidRPr="002176DA">
        <w:rPr>
          <w:rFonts w:ascii="Calibri" w:hAnsi="Calibri" w:cs="Calibri"/>
          <w:b/>
          <w:bCs/>
          <w:color w:val="000000" w:themeColor="text1"/>
        </w:rPr>
        <w:t xml:space="preserve">ore </w:t>
      </w:r>
      <w:r w:rsidR="00CF3082" w:rsidRPr="002176DA">
        <w:rPr>
          <w:rFonts w:ascii="Calibri" w:hAnsi="Calibri" w:cs="Calibri"/>
          <w:b/>
          <w:bCs/>
          <w:color w:val="000000" w:themeColor="text1"/>
        </w:rPr>
        <w:t>t</w:t>
      </w:r>
      <w:r w:rsidRPr="002176DA">
        <w:rPr>
          <w:rFonts w:ascii="Calibri" w:hAnsi="Calibri" w:cs="Calibri"/>
          <w:b/>
          <w:bCs/>
          <w:color w:val="000000" w:themeColor="text1"/>
        </w:rPr>
        <w:t>argets–</w:t>
      </w:r>
      <w:r w:rsidR="00CF3082" w:rsidRPr="002176DA">
        <w:rPr>
          <w:rFonts w:ascii="Calibri" w:hAnsi="Calibri" w:cs="Calibri"/>
          <w:b/>
          <w:bCs/>
          <w:color w:val="000000" w:themeColor="text1"/>
        </w:rPr>
        <w:t>p</w:t>
      </w:r>
      <w:r w:rsidRPr="002176DA">
        <w:rPr>
          <w:rFonts w:ascii="Calibri" w:hAnsi="Calibri" w:cs="Calibri"/>
          <w:b/>
          <w:bCs/>
          <w:color w:val="000000" w:themeColor="text1"/>
        </w:rPr>
        <w:t>athways–</w:t>
      </w:r>
      <w:r w:rsidR="00CF3082" w:rsidRPr="002176DA">
        <w:rPr>
          <w:rFonts w:ascii="Calibri" w:hAnsi="Calibri" w:cs="Calibri"/>
          <w:b/>
          <w:bCs/>
          <w:color w:val="000000" w:themeColor="text1"/>
        </w:rPr>
        <w:t>d</w:t>
      </w:r>
      <w:r w:rsidRPr="002176DA">
        <w:rPr>
          <w:rFonts w:ascii="Calibri" w:hAnsi="Calibri" w:cs="Calibri"/>
          <w:b/>
          <w:bCs/>
          <w:color w:val="000000" w:themeColor="text1"/>
        </w:rPr>
        <w:t xml:space="preserve">isease” </w:t>
      </w:r>
      <w:r w:rsidR="00CF3082" w:rsidRPr="002176DA">
        <w:rPr>
          <w:rFonts w:ascii="Calibri" w:hAnsi="Calibri" w:cs="Calibri"/>
          <w:b/>
          <w:bCs/>
          <w:color w:val="000000" w:themeColor="text1"/>
        </w:rPr>
        <w:t>n</w:t>
      </w:r>
      <w:r w:rsidRPr="002176DA">
        <w:rPr>
          <w:rFonts w:ascii="Calibri" w:hAnsi="Calibri" w:cs="Calibri"/>
          <w:b/>
          <w:bCs/>
          <w:color w:val="000000" w:themeColor="text1"/>
        </w:rPr>
        <w:t>etwork of YQQJ</w:t>
      </w:r>
    </w:p>
    <w:p w14:paraId="7920E939" w14:textId="23FF376B" w:rsidR="00C12381" w:rsidRPr="002176DA" w:rsidRDefault="00000000" w:rsidP="00EA52BA">
      <w:pPr>
        <w:contextualSpacing/>
        <w:jc w:val="both"/>
        <w:rPr>
          <w:rFonts w:ascii="Calibri" w:hAnsi="Calibri" w:cs="Calibri"/>
          <w:color w:val="000000" w:themeColor="text1"/>
        </w:rPr>
      </w:pPr>
      <w:r w:rsidRPr="002176DA">
        <w:rPr>
          <w:rFonts w:ascii="Calibri" w:hAnsi="Calibri" w:cs="Calibri"/>
          <w:color w:val="000000" w:themeColor="text1"/>
        </w:rPr>
        <w:t xml:space="preserve">To systematically reveal the multi-component and multi-target mechanisms of YQQJ against IgAN, a “Formula–Blood-Absorbed Components–Core Targets–Pathways–Disease” interaction network was constructed using </w:t>
      </w:r>
      <w:r w:rsidR="00F548E2" w:rsidRPr="002176DA">
        <w:rPr>
          <w:rFonts w:ascii="Calibri" w:hAnsi="Calibri" w:cs="Calibri"/>
          <w:color w:val="000000" w:themeColor="text1"/>
        </w:rPr>
        <w:t>Visualization software</w:t>
      </w:r>
      <w:r w:rsidRPr="002176DA">
        <w:rPr>
          <w:rFonts w:ascii="Calibri" w:hAnsi="Calibri" w:cs="Calibri"/>
          <w:color w:val="000000" w:themeColor="text1"/>
        </w:rPr>
        <w:t xml:space="preserve">. The network consisted of 96 nodes and 459 edges, where </w:t>
      </w:r>
      <w:r w:rsidR="00905F56" w:rsidRPr="002176DA">
        <w:rPr>
          <w:rFonts w:ascii="Calibri" w:hAnsi="Calibri" w:cs="Calibri"/>
          <w:color w:val="000000" w:themeColor="text1"/>
        </w:rPr>
        <w:t>each edge represented a relationship or interaction</w:t>
      </w:r>
      <w:r w:rsidRPr="002176DA">
        <w:rPr>
          <w:rFonts w:ascii="Calibri" w:hAnsi="Calibri" w:cs="Calibri"/>
          <w:color w:val="000000" w:themeColor="text1"/>
        </w:rPr>
        <w:t xml:space="preserve"> between two nodes</w:t>
      </w:r>
      <w:r w:rsidR="001856FA">
        <w:rPr>
          <w:rFonts w:ascii="Calibri" w:hAnsi="Calibri" w:cs="Calibri"/>
          <w:color w:val="000000" w:themeColor="text1"/>
        </w:rPr>
        <w:t xml:space="preserve"> (</w:t>
      </w:r>
      <w:r w:rsidR="001856FA" w:rsidRPr="001856FA">
        <w:rPr>
          <w:rFonts w:ascii="Calibri" w:hAnsi="Calibri" w:cs="Calibri"/>
          <w:b/>
          <w:bCs/>
          <w:color w:val="000000" w:themeColor="text1"/>
        </w:rPr>
        <w:t xml:space="preserve">Figure </w:t>
      </w:r>
      <w:r w:rsidR="00F422EC">
        <w:rPr>
          <w:rFonts w:ascii="Calibri" w:hAnsi="Calibri" w:cs="Calibri"/>
          <w:b/>
          <w:bCs/>
          <w:color w:val="000000" w:themeColor="text1"/>
        </w:rPr>
        <w:t>6</w:t>
      </w:r>
      <w:r w:rsidR="001856FA">
        <w:rPr>
          <w:rFonts w:ascii="Calibri" w:hAnsi="Calibri" w:cs="Calibri"/>
          <w:color w:val="000000" w:themeColor="text1"/>
        </w:rPr>
        <w:t>)</w:t>
      </w:r>
      <w:r w:rsidRPr="002176DA">
        <w:rPr>
          <w:rFonts w:ascii="Calibri" w:hAnsi="Calibri" w:cs="Calibri"/>
          <w:color w:val="000000" w:themeColor="text1"/>
        </w:rPr>
        <w:t>.</w:t>
      </w:r>
    </w:p>
    <w:p w14:paraId="364EB950" w14:textId="77777777" w:rsidR="00C12381" w:rsidRPr="002176DA" w:rsidRDefault="00C12381" w:rsidP="00EA52BA">
      <w:pPr>
        <w:ind w:firstLineChars="200" w:firstLine="482"/>
        <w:contextualSpacing/>
        <w:rPr>
          <w:rFonts w:ascii="Calibri" w:hAnsi="Calibri" w:cs="Calibri"/>
          <w:b/>
          <w:bCs/>
          <w:color w:val="000000" w:themeColor="text1"/>
        </w:rPr>
      </w:pPr>
    </w:p>
    <w:p w14:paraId="176F32F1" w14:textId="7F45EF24" w:rsidR="009D10C6" w:rsidRPr="002176DA" w:rsidRDefault="00000000" w:rsidP="00EA52BA">
      <w:pPr>
        <w:contextualSpacing/>
        <w:jc w:val="both"/>
        <w:rPr>
          <w:rFonts w:ascii="Calibri" w:hAnsi="Calibri" w:cs="Calibri"/>
          <w:b/>
          <w:bCs/>
        </w:rPr>
      </w:pPr>
      <w:r w:rsidRPr="002176DA">
        <w:rPr>
          <w:rFonts w:ascii="Calibri" w:hAnsi="Calibri" w:cs="Calibri"/>
          <w:b/>
          <w:bCs/>
        </w:rPr>
        <w:t xml:space="preserve">GO and KEGG </w:t>
      </w:r>
      <w:r w:rsidR="00CF3082" w:rsidRPr="002176DA">
        <w:rPr>
          <w:rFonts w:ascii="Calibri" w:hAnsi="Calibri" w:cs="Calibri"/>
          <w:b/>
          <w:bCs/>
        </w:rPr>
        <w:t>e</w:t>
      </w:r>
      <w:r w:rsidRPr="002176DA">
        <w:rPr>
          <w:rFonts w:ascii="Calibri" w:hAnsi="Calibri" w:cs="Calibri"/>
          <w:b/>
          <w:bCs/>
        </w:rPr>
        <w:t xml:space="preserve">nrichment </w:t>
      </w:r>
      <w:r w:rsidR="00CF3082" w:rsidRPr="002176DA">
        <w:rPr>
          <w:rFonts w:ascii="Calibri" w:hAnsi="Calibri" w:cs="Calibri"/>
          <w:b/>
          <w:bCs/>
        </w:rPr>
        <w:t>a</w:t>
      </w:r>
      <w:r w:rsidRPr="002176DA">
        <w:rPr>
          <w:rFonts w:ascii="Calibri" w:hAnsi="Calibri" w:cs="Calibri"/>
          <w:b/>
          <w:bCs/>
        </w:rPr>
        <w:t>nalyses</w:t>
      </w:r>
    </w:p>
    <w:p w14:paraId="3F206557" w14:textId="779D5623" w:rsidR="00DC148B" w:rsidRPr="002176DA" w:rsidRDefault="00000000" w:rsidP="00EA52BA">
      <w:pPr>
        <w:contextualSpacing/>
        <w:jc w:val="both"/>
        <w:rPr>
          <w:rFonts w:ascii="Calibri" w:hAnsi="Calibri" w:cs="Calibri"/>
        </w:rPr>
      </w:pPr>
      <w:r w:rsidRPr="002176DA">
        <w:rPr>
          <w:rFonts w:ascii="Calibri" w:hAnsi="Calibri" w:cs="Calibri"/>
        </w:rPr>
        <w:t xml:space="preserve">GO enrichment analysis of the 42 core targets revealed 1162 </w:t>
      </w:r>
      <w:r w:rsidR="00905F56" w:rsidRPr="002176DA">
        <w:rPr>
          <w:rFonts w:ascii="Calibri" w:hAnsi="Calibri" w:cs="Calibri"/>
        </w:rPr>
        <w:t>BP terms, 52 CC terms, and 92 MF terms</w:t>
      </w:r>
      <w:r w:rsidRPr="002176DA">
        <w:rPr>
          <w:rFonts w:ascii="Calibri" w:hAnsi="Calibri" w:cs="Calibri"/>
        </w:rPr>
        <w:t xml:space="preserve">. </w:t>
      </w:r>
      <w:r w:rsidRPr="002176DA">
        <w:rPr>
          <w:rFonts w:ascii="Calibri" w:hAnsi="Calibri" w:cs="Calibri"/>
          <w:b/>
          <w:bCs/>
        </w:rPr>
        <w:t xml:space="preserve">Figure </w:t>
      </w:r>
      <w:r w:rsidR="00F422EC">
        <w:rPr>
          <w:rFonts w:ascii="Calibri" w:hAnsi="Calibri" w:cs="Calibri"/>
          <w:b/>
          <w:bCs/>
        </w:rPr>
        <w:t>7</w:t>
      </w:r>
      <w:r w:rsidRPr="002176DA">
        <w:rPr>
          <w:rFonts w:ascii="Calibri" w:hAnsi="Calibri" w:cs="Calibri"/>
        </w:rPr>
        <w:t xml:space="preserve"> displays the top 10 most significantly enriched GO terms in BP, CC, and MF categories. KEGG enrichment analysis further identified 182 pathways associated with these core </w:t>
      </w:r>
      <w:r w:rsidRPr="002176DA">
        <w:rPr>
          <w:rFonts w:ascii="Calibri" w:hAnsi="Calibri" w:cs="Calibri"/>
        </w:rPr>
        <w:lastRenderedPageBreak/>
        <w:t xml:space="preserve">targets. </w:t>
      </w:r>
      <w:r w:rsidRPr="002176DA">
        <w:rPr>
          <w:rFonts w:ascii="Calibri" w:hAnsi="Calibri" w:cs="Calibri"/>
          <w:b/>
          <w:bCs/>
        </w:rPr>
        <w:t xml:space="preserve">Figure </w:t>
      </w:r>
      <w:r w:rsidR="00F422EC">
        <w:rPr>
          <w:rFonts w:ascii="Calibri" w:hAnsi="Calibri" w:cs="Calibri"/>
          <w:b/>
          <w:bCs/>
        </w:rPr>
        <w:t>8</w:t>
      </w:r>
      <w:r w:rsidRPr="002176DA">
        <w:rPr>
          <w:rFonts w:ascii="Calibri" w:hAnsi="Calibri" w:cs="Calibri"/>
        </w:rPr>
        <w:t xml:space="preserve"> illustrates the top 20 significantly enriched pathways closely related to the pathogenesis of IgAN. In these charts, deeper red colors indicate stronger statistical significance, while larger bubble sizes or longer bar lengths represent a greater number of enriched targets within each pathway.</w:t>
      </w:r>
    </w:p>
    <w:p w14:paraId="740D27FA" w14:textId="6934BD2F" w:rsidR="00E71B6D" w:rsidRPr="002176DA" w:rsidRDefault="00E71B6D" w:rsidP="00EA52BA">
      <w:pPr>
        <w:ind w:firstLineChars="200" w:firstLine="480"/>
        <w:contextualSpacing/>
        <w:rPr>
          <w:rFonts w:ascii="Calibri" w:hAnsi="Calibri" w:cs="Calibri"/>
        </w:rPr>
      </w:pPr>
    </w:p>
    <w:p w14:paraId="24AF21B4" w14:textId="0905A663" w:rsidR="00C70742" w:rsidRPr="002176DA" w:rsidRDefault="00000000" w:rsidP="00EA52BA">
      <w:pPr>
        <w:contextualSpacing/>
        <w:jc w:val="both"/>
        <w:rPr>
          <w:rFonts w:ascii="Calibri" w:hAnsi="Calibri" w:cs="Calibri"/>
          <w:b/>
          <w:bCs/>
        </w:rPr>
      </w:pPr>
      <w:r w:rsidRPr="002176DA">
        <w:rPr>
          <w:rFonts w:ascii="Calibri" w:hAnsi="Calibri" w:cs="Calibri"/>
          <w:b/>
          <w:bCs/>
        </w:rPr>
        <w:t xml:space="preserve">Molecular </w:t>
      </w:r>
      <w:r w:rsidR="00CF3082" w:rsidRPr="002176DA">
        <w:rPr>
          <w:rFonts w:ascii="Calibri" w:hAnsi="Calibri" w:cs="Calibri"/>
          <w:b/>
          <w:bCs/>
        </w:rPr>
        <w:t>d</w:t>
      </w:r>
      <w:r w:rsidRPr="002176DA">
        <w:rPr>
          <w:rFonts w:ascii="Calibri" w:hAnsi="Calibri" w:cs="Calibri"/>
          <w:b/>
          <w:bCs/>
        </w:rPr>
        <w:t xml:space="preserve">ocking </w:t>
      </w:r>
      <w:r w:rsidR="00CF3082" w:rsidRPr="002176DA">
        <w:rPr>
          <w:rFonts w:ascii="Calibri" w:hAnsi="Calibri" w:cs="Calibri"/>
          <w:b/>
          <w:bCs/>
        </w:rPr>
        <w:t>e</w:t>
      </w:r>
      <w:r w:rsidRPr="002176DA">
        <w:rPr>
          <w:rFonts w:ascii="Calibri" w:hAnsi="Calibri" w:cs="Calibri"/>
          <w:b/>
          <w:bCs/>
        </w:rPr>
        <w:t>valuation</w:t>
      </w:r>
    </w:p>
    <w:p w14:paraId="223D9873" w14:textId="19F1D82A" w:rsidR="0056381E" w:rsidRPr="002176DA" w:rsidRDefault="00000000" w:rsidP="00EA52BA">
      <w:pPr>
        <w:contextualSpacing/>
        <w:jc w:val="both"/>
        <w:rPr>
          <w:rFonts w:ascii="Calibri" w:hAnsi="Calibri" w:cs="Calibri"/>
          <w:color w:val="0F1115"/>
          <w:shd w:val="clear" w:color="auto" w:fill="FFFFFF"/>
        </w:rPr>
      </w:pPr>
      <w:r w:rsidRPr="002176DA">
        <w:rPr>
          <w:rFonts w:ascii="Calibri" w:hAnsi="Calibri" w:cs="Calibri"/>
        </w:rPr>
        <w:t>In this study, based on the previous analysis of key targets and related pathways of YQQJ in the treatment of IgAN</w:t>
      </w:r>
      <w:r w:rsidR="00C82882" w:rsidRPr="002176DA">
        <w:rPr>
          <w:rFonts w:ascii="Calibri" w:hAnsi="Calibri" w:cs="Calibri"/>
        </w:rPr>
        <w:fldChar w:fldCharType="begin">
          <w:fldData xml:space="preserve">PEVuZE5vdGU+PENpdGU+PEF1dGhvcj5DaGV1bmc8L0F1dGhvcj48WWVhcj4yMDI1PC9ZZWFyPjxS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=
</w:fldData>
        </w:fldChar>
      </w:r>
      <w:r w:rsidR="00624E39" w:rsidRPr="002176DA">
        <w:rPr>
          <w:rFonts w:ascii="Calibri" w:hAnsi="Calibri" w:cs="Calibri"/>
        </w:rPr>
        <w:instrText xml:space="preserve"> ADDIN EN.CITE </w:instrText>
      </w:r>
      <w:r w:rsidR="00624E39" w:rsidRPr="002176DA">
        <w:rPr>
          <w:rFonts w:ascii="Calibri" w:hAnsi="Calibri" w:cs="Calibri"/>
        </w:rPr>
        <w:fldChar w:fldCharType="begin">
          <w:fldData xml:space="preserve">PEVuZE5vdGU+PENpdGU+PEF1dGhvcj5DaGV1bmc8L0F1dGhvcj48WWVhcj4yMDI1PC9ZZWFyPjxS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=
</w:fldData>
        </w:fldChar>
      </w:r>
      <w:r w:rsidR="00624E39" w:rsidRPr="002176DA">
        <w:rPr>
          <w:rFonts w:ascii="Calibri" w:hAnsi="Calibri" w:cs="Calibri"/>
        </w:rPr>
        <w:instrText xml:space="preserve"> ADDIN EN.CITE.DATA </w:instrText>
      </w:r>
      <w:r w:rsidR="00624E39" w:rsidRPr="002176DA">
        <w:rPr>
          <w:rFonts w:ascii="Calibri" w:hAnsi="Calibri" w:cs="Calibri"/>
        </w:rPr>
      </w:r>
      <w:r w:rsidR="00624E39" w:rsidRPr="002176DA">
        <w:rPr>
          <w:rFonts w:ascii="Calibri" w:hAnsi="Calibri" w:cs="Calibri"/>
        </w:rPr>
        <w:fldChar w:fldCharType="separate"/>
      </w:r>
      <w:r w:rsidR="00624E39" w:rsidRPr="002176DA">
        <w:rPr>
          <w:rFonts w:ascii="Calibri" w:hAnsi="Calibri" w:cs="Calibri"/>
        </w:rPr>
        <w:fldChar w:fldCharType="end"/>
      </w:r>
      <w:r w:rsidR="00C82882" w:rsidRPr="002176DA">
        <w:rPr>
          <w:rFonts w:ascii="Calibri" w:hAnsi="Calibri" w:cs="Calibri"/>
        </w:rPr>
      </w:r>
      <w:r w:rsidR="00C82882" w:rsidRPr="002176DA">
        <w:rPr>
          <w:rFonts w:ascii="Calibri" w:hAnsi="Calibri" w:cs="Calibri"/>
        </w:rPr>
        <w:fldChar w:fldCharType="separate"/>
      </w:r>
      <w:r w:rsidR="00624E39" w:rsidRPr="002176DA">
        <w:rPr>
          <w:rFonts w:ascii="Calibri" w:hAnsi="Calibri" w:cs="Calibri"/>
          <w:noProof/>
          <w:vertAlign w:val="superscript"/>
        </w:rPr>
        <w:t>29</w:t>
      </w:r>
      <w:r w:rsidR="002B1619" w:rsidRPr="002176DA">
        <w:rPr>
          <w:rFonts w:ascii="Calibri" w:hAnsi="Calibri" w:cs="Calibri"/>
          <w:noProof/>
          <w:vertAlign w:val="superscript"/>
        </w:rPr>
        <w:t>–</w:t>
      </w:r>
      <w:r w:rsidR="00624E39" w:rsidRPr="002176DA">
        <w:rPr>
          <w:rFonts w:ascii="Calibri" w:hAnsi="Calibri" w:cs="Calibri"/>
          <w:noProof/>
          <w:vertAlign w:val="superscript"/>
        </w:rPr>
        <w:t>32</w:t>
      </w:r>
      <w:r w:rsidR="00C82882" w:rsidRPr="002176DA">
        <w:rPr>
          <w:rFonts w:ascii="Calibri" w:hAnsi="Calibri" w:cs="Calibri"/>
        </w:rPr>
        <w:fldChar w:fldCharType="end"/>
      </w:r>
      <w:r w:rsidRPr="002176DA">
        <w:rPr>
          <w:rFonts w:ascii="Calibri" w:hAnsi="Calibri" w:cs="Calibri"/>
        </w:rPr>
        <w:t xml:space="preserve">, six core targets, including CASP3 (PDB ID: 6X8I), IGF1R (PDB ID: 1JQH), JUN (PDB ID: 8RPP), STAT3 (PDB ID: 6NJS), PRKCB (PDB ID: 8SE3), and PIK3CA (PDB ID: 5FI4), were selected as receptor proteins for molecular docking. Corresponding to the core TCM pathogenesis of IgAN, defined as “pathogenic wind, damp-heat and toxins invading the kidney”, representative active components with heat-clearing, dampness-removing, and detoxifying properties were selected as ligands, namely Deacetylasperulosidic acid and Geniposidic acid from </w:t>
      </w:r>
      <w:r w:rsidR="00F422EC" w:rsidRPr="00F422EC">
        <w:rPr>
          <w:rFonts w:ascii="Calibri" w:hAnsi="Calibri" w:cs="Calibri"/>
          <w:i/>
          <w:iCs/>
        </w:rPr>
        <w:t xml:space="preserve">Hedyotis diffusa </w:t>
      </w:r>
      <w:r w:rsidR="00F422EC" w:rsidRPr="00F422EC">
        <w:rPr>
          <w:rFonts w:ascii="Calibri" w:hAnsi="Calibri" w:cs="Calibri"/>
        </w:rPr>
        <w:t>Willd.</w:t>
      </w:r>
      <w:r w:rsidRPr="002176DA">
        <w:rPr>
          <w:rFonts w:ascii="Calibri" w:hAnsi="Calibri" w:cs="Calibri"/>
        </w:rPr>
        <w:t xml:space="preserve">, and Dioscin from </w:t>
      </w:r>
      <w:r w:rsidR="00F422EC" w:rsidRPr="00F422EC">
        <w:rPr>
          <w:rFonts w:ascii="Calibri" w:hAnsi="Calibri" w:cs="Calibri"/>
          <w:i/>
          <w:iCs/>
        </w:rPr>
        <w:t>Dioscorea nipponica</w:t>
      </w:r>
      <w:r w:rsidR="00F422EC" w:rsidRPr="00F422EC">
        <w:rPr>
          <w:rFonts w:ascii="Calibri" w:hAnsi="Calibri" w:cs="Calibri"/>
        </w:rPr>
        <w:t xml:space="preserve"> Makino</w:t>
      </w:r>
      <w:r w:rsidRPr="002176DA">
        <w:rPr>
          <w:rFonts w:ascii="Calibri" w:hAnsi="Calibri" w:cs="Calibri"/>
        </w:rPr>
        <w:t xml:space="preserve">. The docking results are shown in </w:t>
      </w:r>
      <w:r w:rsidRPr="002176DA">
        <w:rPr>
          <w:rFonts w:ascii="Calibri" w:hAnsi="Calibri" w:cs="Calibri"/>
          <w:b/>
          <w:bCs/>
        </w:rPr>
        <w:t xml:space="preserve">Figure </w:t>
      </w:r>
      <w:r w:rsidR="00F422EC">
        <w:rPr>
          <w:rFonts w:ascii="Calibri" w:hAnsi="Calibri" w:cs="Calibri"/>
          <w:b/>
          <w:bCs/>
        </w:rPr>
        <w:t>9</w:t>
      </w:r>
      <w:r w:rsidRPr="002176DA">
        <w:rPr>
          <w:rFonts w:ascii="Calibri" w:hAnsi="Calibri" w:cs="Calibri"/>
        </w:rPr>
        <w:t xml:space="preserve">. Among all ligand-receptor combinations, Dioscin exhibited markedly lower binding energies with all selected targets, </w:t>
      </w:r>
      <w:r w:rsidR="00230DCA" w:rsidRPr="002176DA">
        <w:rPr>
          <w:rFonts w:ascii="Calibri" w:hAnsi="Calibri" w:cs="Calibri"/>
        </w:rPr>
        <w:t>suggesting a higher predicted binding affinity</w:t>
      </w:r>
      <w:r w:rsidRPr="002176DA">
        <w:rPr>
          <w:rFonts w:ascii="Calibri" w:hAnsi="Calibri" w:cs="Calibri"/>
        </w:rPr>
        <w:t xml:space="preserve">. Except for the interactions between JUN and Deacetylasperulosidic acid/Geniposidic acid, the other docking pairs also demonstrated favorable binding activities. Representative 3D docking conformations are visualized in </w:t>
      </w:r>
      <w:r w:rsidRPr="002176DA">
        <w:rPr>
          <w:rFonts w:ascii="Calibri" w:hAnsi="Calibri" w:cs="Calibri"/>
          <w:b/>
          <w:bCs/>
        </w:rPr>
        <w:t xml:space="preserve">Figure </w:t>
      </w:r>
      <w:r w:rsidR="00F422EC">
        <w:rPr>
          <w:rFonts w:ascii="Calibri" w:hAnsi="Calibri" w:cs="Calibri"/>
          <w:b/>
          <w:bCs/>
        </w:rPr>
        <w:t>10</w:t>
      </w:r>
      <w:r w:rsidRPr="002176DA">
        <w:rPr>
          <w:rFonts w:ascii="Calibri" w:hAnsi="Calibri" w:cs="Calibri"/>
        </w:rPr>
        <w:t>.</w:t>
      </w:r>
    </w:p>
    <w:p w14:paraId="064AC834" w14:textId="1C181EFE" w:rsidR="00E95CC2" w:rsidRPr="002176DA" w:rsidRDefault="00E95CC2" w:rsidP="00EA52BA">
      <w:pPr>
        <w:contextualSpacing/>
        <w:rPr>
          <w:rFonts w:ascii="Calibri" w:hAnsi="Calibri" w:cs="Calibri"/>
          <w:color w:val="808080"/>
        </w:rPr>
      </w:pPr>
    </w:p>
    <w:p w14:paraId="6D510784" w14:textId="367B43D1" w:rsidR="006E4797" w:rsidRPr="002176DA" w:rsidRDefault="00000000" w:rsidP="00EA52BA">
      <w:pPr>
        <w:contextualSpacing/>
        <w:rPr>
          <w:rFonts w:ascii="Calibri" w:hAnsi="Calibri" w:cs="Calibri"/>
          <w:color w:val="808080"/>
        </w:rPr>
      </w:pPr>
      <w:r w:rsidRPr="002176DA">
        <w:rPr>
          <w:rFonts w:ascii="Calibri" w:hAnsi="Calibri" w:cs="Calibri"/>
          <w:b/>
        </w:rPr>
        <w:t>FIGURE AND TABLE LEGENDS:</w:t>
      </w:r>
      <w:r w:rsidRPr="002176DA">
        <w:rPr>
          <w:rFonts w:ascii="Calibri" w:hAnsi="Calibri" w:cs="Calibri"/>
          <w:color w:val="808080"/>
        </w:rPr>
        <w:t xml:space="preserve"> </w:t>
      </w:r>
    </w:p>
    <w:p w14:paraId="6F8FEEFC" w14:textId="77777777" w:rsidR="002B1619" w:rsidRPr="002176DA" w:rsidRDefault="002B1619" w:rsidP="00EA52BA">
      <w:pPr>
        <w:contextualSpacing/>
        <w:jc w:val="both"/>
        <w:rPr>
          <w:rFonts w:ascii="Calibri" w:hAnsi="Calibri" w:cs="Calibri"/>
          <w:color w:val="000000" w:themeColor="text1"/>
        </w:rPr>
      </w:pPr>
    </w:p>
    <w:p w14:paraId="2BF03A8B" w14:textId="33DA0B4F" w:rsidR="00FF5747" w:rsidRDefault="00000000" w:rsidP="00EA52BA">
      <w:pPr>
        <w:contextualSpacing/>
        <w:jc w:val="both"/>
        <w:rPr>
          <w:rFonts w:ascii="Calibri" w:hAnsi="Calibri" w:cs="Calibri"/>
          <w:color w:val="000000" w:themeColor="text1"/>
          <w:lang w:val="en-IN"/>
        </w:rPr>
      </w:pPr>
      <w:r w:rsidRPr="00FF5747">
        <w:rPr>
          <w:rFonts w:ascii="Calibri" w:hAnsi="Calibri" w:cs="Calibri"/>
          <w:b/>
          <w:bCs/>
          <w:color w:val="000000" w:themeColor="text1"/>
          <w:lang w:val="en-IN"/>
        </w:rPr>
        <w:t>Figure 1</w:t>
      </w:r>
      <w:r w:rsidR="00996B99">
        <w:rPr>
          <w:rFonts w:ascii="Calibri" w:hAnsi="Calibri" w:cs="Calibri"/>
          <w:b/>
          <w:bCs/>
          <w:color w:val="000000" w:themeColor="text1"/>
          <w:lang w:val="en-IN"/>
        </w:rPr>
        <w:t>:</w:t>
      </w:r>
      <w:r w:rsidRPr="00FF5747">
        <w:rPr>
          <w:rFonts w:ascii="Calibri" w:hAnsi="Calibri" w:cs="Calibri"/>
          <w:b/>
          <w:bCs/>
          <w:color w:val="000000" w:themeColor="text1"/>
          <w:lang w:val="en-IN"/>
        </w:rPr>
        <w:t xml:space="preserve"> Base Peak Ion chromatograms of YQQJ aqueous extract.</w:t>
      </w:r>
      <w:r w:rsidR="00996B99">
        <w:rPr>
          <w:rFonts w:ascii="Calibri" w:hAnsi="Calibri" w:cs="Calibri"/>
          <w:b/>
          <w:bCs/>
          <w:color w:val="000000" w:themeColor="text1"/>
          <w:lang w:val="en-IN"/>
        </w:rPr>
        <w:t xml:space="preserve"> </w:t>
      </w:r>
      <w:r w:rsidRPr="00FF5747">
        <w:rPr>
          <w:rFonts w:ascii="Calibri" w:hAnsi="Calibri" w:cs="Calibri"/>
          <w:color w:val="000000" w:themeColor="text1"/>
          <w:lang w:val="en-IN"/>
        </w:rPr>
        <w:t>(</w:t>
      </w:r>
      <w:r w:rsidRPr="00996B99">
        <w:rPr>
          <w:rFonts w:ascii="Calibri" w:hAnsi="Calibri" w:cs="Calibri"/>
          <w:b/>
          <w:bCs/>
          <w:color w:val="000000" w:themeColor="text1"/>
          <w:lang w:val="en-IN"/>
        </w:rPr>
        <w:t>A</w:t>
      </w:r>
      <w:r w:rsidRPr="00FF5747">
        <w:rPr>
          <w:rFonts w:ascii="Calibri" w:hAnsi="Calibri" w:cs="Calibri"/>
          <w:color w:val="000000" w:themeColor="text1"/>
          <w:lang w:val="en-IN"/>
        </w:rPr>
        <w:t>) Positive ion mode BPI chromatogram. (</w:t>
      </w:r>
      <w:r w:rsidRPr="00996B99">
        <w:rPr>
          <w:rFonts w:ascii="Calibri" w:hAnsi="Calibri" w:cs="Calibri"/>
          <w:b/>
          <w:bCs/>
          <w:color w:val="000000" w:themeColor="text1"/>
          <w:lang w:val="en-IN"/>
        </w:rPr>
        <w:t>B</w:t>
      </w:r>
      <w:r w:rsidRPr="00FF5747">
        <w:rPr>
          <w:rFonts w:ascii="Calibri" w:hAnsi="Calibri" w:cs="Calibri"/>
          <w:color w:val="000000" w:themeColor="text1"/>
          <w:lang w:val="en-IN"/>
        </w:rPr>
        <w:t>) Negative ion mode BPI chromatogram. The chromatograms show the overall chemical profile of the YQQJ aqueous extract under the established UHPLC-Q-Orbitrap HRMS conditions.</w:t>
      </w:r>
    </w:p>
    <w:p w14:paraId="786D07B7" w14:textId="77777777" w:rsidR="00F422EC" w:rsidRDefault="00F422EC" w:rsidP="00EA52BA">
      <w:pPr>
        <w:contextualSpacing/>
        <w:jc w:val="both"/>
        <w:rPr>
          <w:rFonts w:ascii="Calibri" w:hAnsi="Calibri" w:cs="Calibri"/>
          <w:color w:val="000000" w:themeColor="text1"/>
          <w:lang w:val="en-IN"/>
        </w:rPr>
      </w:pPr>
    </w:p>
    <w:p w14:paraId="642FA3F2" w14:textId="02779771" w:rsidR="00F422EC" w:rsidRPr="00F422EC" w:rsidRDefault="00000000" w:rsidP="00F422EC">
      <w:pPr>
        <w:contextualSpacing/>
        <w:jc w:val="both"/>
        <w:rPr>
          <w:rFonts w:ascii="Calibri" w:hAnsi="Calibri" w:cs="Calibri"/>
          <w:color w:val="000000" w:themeColor="text1"/>
          <w:lang w:val="en-IN"/>
        </w:rPr>
      </w:pPr>
      <w:r w:rsidRPr="00F422EC">
        <w:rPr>
          <w:rFonts w:ascii="Calibri" w:hAnsi="Calibri" w:cs="Calibri"/>
          <w:b/>
          <w:bCs/>
          <w:color w:val="000000" w:themeColor="text1"/>
          <w:lang w:val="en-IN"/>
        </w:rPr>
        <w:t>Figure 2: Base Peak Ion chromatograms of blank serum.</w:t>
      </w:r>
      <w:r>
        <w:rPr>
          <w:rFonts w:ascii="Calibri" w:hAnsi="Calibri" w:cs="Calibri"/>
          <w:b/>
          <w:bCs/>
          <w:color w:val="000000" w:themeColor="text1"/>
          <w:lang w:val="en-IN"/>
        </w:rPr>
        <w:t xml:space="preserve"> </w:t>
      </w:r>
      <w:r w:rsidRPr="00F422EC">
        <w:rPr>
          <w:rFonts w:ascii="Calibri" w:hAnsi="Calibri" w:cs="Calibri"/>
          <w:color w:val="000000" w:themeColor="text1"/>
          <w:lang w:val="en-IN"/>
        </w:rPr>
        <w:t>(</w:t>
      </w:r>
      <w:r w:rsidRPr="00F422EC">
        <w:rPr>
          <w:rFonts w:ascii="Calibri" w:hAnsi="Calibri" w:cs="Calibri"/>
          <w:b/>
          <w:bCs/>
          <w:color w:val="000000" w:themeColor="text1"/>
          <w:lang w:val="en-IN"/>
        </w:rPr>
        <w:t>A</w:t>
      </w:r>
      <w:r w:rsidRPr="00F422EC">
        <w:rPr>
          <w:rFonts w:ascii="Calibri" w:hAnsi="Calibri" w:cs="Calibri"/>
          <w:color w:val="000000" w:themeColor="text1"/>
          <w:lang w:val="en-IN"/>
        </w:rPr>
        <w:t>) Positive ion mode BPI chromatogram.</w:t>
      </w:r>
      <w:r>
        <w:rPr>
          <w:rFonts w:ascii="Calibri" w:hAnsi="Calibri" w:cs="Calibri"/>
          <w:color w:val="000000" w:themeColor="text1"/>
          <w:lang w:val="en-IN"/>
        </w:rPr>
        <w:t xml:space="preserve"> </w:t>
      </w:r>
      <w:r w:rsidRPr="00F422EC">
        <w:rPr>
          <w:rFonts w:ascii="Calibri" w:hAnsi="Calibri" w:cs="Calibri"/>
          <w:color w:val="000000" w:themeColor="text1"/>
          <w:lang w:val="en-IN"/>
        </w:rPr>
        <w:t>(</w:t>
      </w:r>
      <w:r w:rsidRPr="00F422EC">
        <w:rPr>
          <w:rFonts w:ascii="Calibri" w:hAnsi="Calibri" w:cs="Calibri"/>
          <w:b/>
          <w:bCs/>
          <w:color w:val="000000" w:themeColor="text1"/>
          <w:lang w:val="en-IN"/>
        </w:rPr>
        <w:t>B</w:t>
      </w:r>
      <w:r w:rsidRPr="00F422EC">
        <w:rPr>
          <w:rFonts w:ascii="Calibri" w:hAnsi="Calibri" w:cs="Calibri"/>
          <w:color w:val="000000" w:themeColor="text1"/>
          <w:lang w:val="en-IN"/>
        </w:rPr>
        <w:t>) Negative ion mode BPI chromatogram.</w:t>
      </w:r>
      <w:r>
        <w:rPr>
          <w:rFonts w:ascii="Calibri" w:hAnsi="Calibri" w:cs="Calibri"/>
          <w:color w:val="000000" w:themeColor="text1"/>
          <w:lang w:val="en-IN"/>
        </w:rPr>
        <w:t xml:space="preserve"> </w:t>
      </w:r>
      <w:r w:rsidRPr="00F422EC">
        <w:rPr>
          <w:rFonts w:ascii="Calibri" w:hAnsi="Calibri" w:cs="Calibri"/>
          <w:color w:val="000000" w:themeColor="text1"/>
          <w:lang w:val="en-IN"/>
        </w:rPr>
        <w:t>The chromatograms represent the endogenous serum background profile used as a control for comparison with drug-containing serum to distinguish drug-derived components from endogenous constituents.</w:t>
      </w:r>
    </w:p>
    <w:p w14:paraId="7E1E5AE4" w14:textId="77777777" w:rsidR="002B1619" w:rsidRPr="002176DA" w:rsidRDefault="002B1619" w:rsidP="00EA52BA">
      <w:pPr>
        <w:contextualSpacing/>
        <w:jc w:val="both"/>
        <w:rPr>
          <w:rFonts w:ascii="Calibri" w:hAnsi="Calibri" w:cs="Calibri"/>
          <w:color w:val="000000" w:themeColor="text1"/>
        </w:rPr>
      </w:pPr>
    </w:p>
    <w:p w14:paraId="4FEC6297" w14:textId="1330E937" w:rsidR="00324CE5" w:rsidRPr="00324CE5" w:rsidRDefault="00000000" w:rsidP="00EA52BA">
      <w:pPr>
        <w:contextualSpacing/>
        <w:jc w:val="both"/>
        <w:rPr>
          <w:rFonts w:ascii="Calibri" w:hAnsi="Calibri" w:cs="Calibri"/>
          <w:color w:val="000000" w:themeColor="text1"/>
          <w:lang w:val="en-IN"/>
        </w:rPr>
      </w:pPr>
      <w:r w:rsidRPr="00324CE5">
        <w:rPr>
          <w:rFonts w:ascii="Calibri" w:hAnsi="Calibri" w:cs="Calibri"/>
          <w:b/>
          <w:bCs/>
          <w:color w:val="000000" w:themeColor="text1"/>
          <w:lang w:val="en-IN"/>
        </w:rPr>
        <w:t xml:space="preserve">Figure </w:t>
      </w:r>
      <w:r w:rsidR="00F422EC">
        <w:rPr>
          <w:rFonts w:ascii="Calibri" w:hAnsi="Calibri" w:cs="Calibri"/>
          <w:b/>
          <w:bCs/>
          <w:color w:val="000000" w:themeColor="text1"/>
          <w:lang w:val="en-IN"/>
        </w:rPr>
        <w:t>3</w:t>
      </w:r>
      <w:r>
        <w:rPr>
          <w:rFonts w:ascii="Calibri" w:hAnsi="Calibri" w:cs="Calibri"/>
          <w:b/>
          <w:bCs/>
          <w:color w:val="000000" w:themeColor="text1"/>
          <w:lang w:val="en-IN"/>
        </w:rPr>
        <w:t>:</w:t>
      </w:r>
      <w:r w:rsidRPr="00324CE5">
        <w:rPr>
          <w:rFonts w:ascii="Calibri" w:hAnsi="Calibri" w:cs="Calibri"/>
          <w:b/>
          <w:bCs/>
          <w:color w:val="000000" w:themeColor="text1"/>
          <w:lang w:val="en-IN"/>
        </w:rPr>
        <w:t xml:space="preserve"> Base Peak Ion chromatograms of YQQJ-containing serum.</w:t>
      </w:r>
      <w:r>
        <w:rPr>
          <w:rFonts w:ascii="Calibri" w:hAnsi="Calibri" w:cs="Calibri"/>
          <w:b/>
          <w:bCs/>
          <w:color w:val="000000" w:themeColor="text1"/>
          <w:lang w:val="en-IN"/>
        </w:rPr>
        <w:t xml:space="preserve"> </w:t>
      </w:r>
      <w:r w:rsidRPr="00324CE5">
        <w:rPr>
          <w:rFonts w:ascii="Calibri" w:hAnsi="Calibri" w:cs="Calibri"/>
          <w:color w:val="000000" w:themeColor="text1"/>
          <w:lang w:val="en-IN"/>
        </w:rPr>
        <w:t>(</w:t>
      </w:r>
      <w:r w:rsidRPr="00324CE5">
        <w:rPr>
          <w:rFonts w:ascii="Calibri" w:hAnsi="Calibri" w:cs="Calibri"/>
          <w:b/>
          <w:bCs/>
          <w:color w:val="000000" w:themeColor="text1"/>
          <w:lang w:val="en-IN"/>
        </w:rPr>
        <w:t>A</w:t>
      </w:r>
      <w:r w:rsidRPr="00324CE5">
        <w:rPr>
          <w:rFonts w:ascii="Calibri" w:hAnsi="Calibri" w:cs="Calibri"/>
          <w:color w:val="000000" w:themeColor="text1"/>
          <w:lang w:val="en-IN"/>
        </w:rPr>
        <w:t>) Positive ion mode BPI chromatogram. (</w:t>
      </w:r>
      <w:r w:rsidRPr="00324CE5">
        <w:rPr>
          <w:rFonts w:ascii="Calibri" w:hAnsi="Calibri" w:cs="Calibri"/>
          <w:b/>
          <w:bCs/>
          <w:color w:val="000000" w:themeColor="text1"/>
          <w:lang w:val="en-IN"/>
        </w:rPr>
        <w:t>B</w:t>
      </w:r>
      <w:r w:rsidRPr="00324CE5">
        <w:rPr>
          <w:rFonts w:ascii="Calibri" w:hAnsi="Calibri" w:cs="Calibri"/>
          <w:color w:val="000000" w:themeColor="text1"/>
          <w:lang w:val="en-IN"/>
        </w:rPr>
        <w:t>) Negative ion mode BPI chromatogram. The chromatograms represent the profile of blood-absorbed components detected in serum following YQQJ administration.</w:t>
      </w:r>
    </w:p>
    <w:p w14:paraId="5040EDF6" w14:textId="77777777" w:rsidR="00324CE5" w:rsidRPr="002176DA" w:rsidRDefault="00324CE5" w:rsidP="00EA52BA">
      <w:pPr>
        <w:contextualSpacing/>
        <w:jc w:val="both"/>
        <w:rPr>
          <w:rFonts w:ascii="Calibri" w:hAnsi="Calibri" w:cs="Calibri"/>
          <w:color w:val="000000" w:themeColor="text1"/>
        </w:rPr>
      </w:pPr>
    </w:p>
    <w:p w14:paraId="62BD002D" w14:textId="696EF176" w:rsidR="0096637A" w:rsidRPr="0096637A" w:rsidRDefault="00000000" w:rsidP="00EA52BA">
      <w:pPr>
        <w:contextualSpacing/>
        <w:jc w:val="both"/>
        <w:rPr>
          <w:rFonts w:ascii="Calibri" w:hAnsi="Calibri" w:cs="Calibri"/>
          <w:color w:val="000000" w:themeColor="text1"/>
          <w:lang w:val="en-IN"/>
        </w:rPr>
      </w:pPr>
      <w:r w:rsidRPr="0096637A">
        <w:rPr>
          <w:rFonts w:ascii="Calibri" w:hAnsi="Calibri" w:cs="Calibri"/>
          <w:b/>
          <w:bCs/>
          <w:color w:val="000000" w:themeColor="text1"/>
          <w:lang w:val="en-IN"/>
        </w:rPr>
        <w:t xml:space="preserve">Figure </w:t>
      </w:r>
      <w:r w:rsidR="00F422EC">
        <w:rPr>
          <w:rFonts w:ascii="Calibri" w:hAnsi="Calibri" w:cs="Calibri"/>
          <w:b/>
          <w:bCs/>
          <w:color w:val="000000" w:themeColor="text1"/>
          <w:lang w:val="en-IN"/>
        </w:rPr>
        <w:t>4</w:t>
      </w:r>
      <w:r w:rsidR="00AE0B2A">
        <w:rPr>
          <w:rFonts w:ascii="Calibri" w:hAnsi="Calibri" w:cs="Calibri"/>
          <w:b/>
          <w:bCs/>
          <w:color w:val="000000" w:themeColor="text1"/>
          <w:lang w:val="en-IN"/>
        </w:rPr>
        <w:t>:</w:t>
      </w:r>
      <w:r w:rsidRPr="0096637A">
        <w:rPr>
          <w:rFonts w:ascii="Calibri" w:hAnsi="Calibri" w:cs="Calibri"/>
          <w:b/>
          <w:bCs/>
          <w:color w:val="000000" w:themeColor="text1"/>
          <w:lang w:val="en-IN"/>
        </w:rPr>
        <w:t xml:space="preserve"> Venn diagram of overlapping targets between YQQJ and IgAN.</w:t>
      </w:r>
      <w:r>
        <w:rPr>
          <w:rFonts w:ascii="Calibri" w:hAnsi="Calibri" w:cs="Calibri"/>
          <w:b/>
          <w:bCs/>
          <w:color w:val="000000" w:themeColor="text1"/>
          <w:lang w:val="en-IN"/>
        </w:rPr>
        <w:t xml:space="preserve"> </w:t>
      </w:r>
      <w:r w:rsidRPr="0096637A">
        <w:rPr>
          <w:rFonts w:ascii="Calibri" w:hAnsi="Calibri" w:cs="Calibri"/>
          <w:color w:val="000000" w:themeColor="text1"/>
          <w:lang w:val="en-IN"/>
        </w:rPr>
        <w:t xml:space="preserve">The diagram shows the </w:t>
      </w:r>
      <w:r>
        <w:rPr>
          <w:rFonts w:ascii="Calibri" w:hAnsi="Calibri" w:cs="Calibri"/>
          <w:color w:val="000000" w:themeColor="text1"/>
          <w:lang w:val="en-IN"/>
        </w:rPr>
        <w:t>number of predicted YQQJ targets</w:t>
      </w:r>
      <w:r w:rsidRPr="0096637A">
        <w:rPr>
          <w:rFonts w:ascii="Calibri" w:hAnsi="Calibri" w:cs="Calibri"/>
          <w:color w:val="000000" w:themeColor="text1"/>
          <w:lang w:val="en-IN"/>
        </w:rPr>
        <w:t>, IgAN-related targets, and their intersection, highlighting the shared targets potentially involved in therapeutic effects.</w:t>
      </w:r>
    </w:p>
    <w:p w14:paraId="08FF449C" w14:textId="77777777" w:rsidR="002B1619" w:rsidRPr="002176DA" w:rsidRDefault="002B1619" w:rsidP="00EA52BA">
      <w:pPr>
        <w:contextualSpacing/>
        <w:jc w:val="both"/>
        <w:rPr>
          <w:rFonts w:ascii="Calibri" w:hAnsi="Calibri" w:cs="Calibri"/>
          <w:color w:val="000000" w:themeColor="text1"/>
        </w:rPr>
      </w:pPr>
    </w:p>
    <w:p w14:paraId="5A10CE23" w14:textId="180C545F" w:rsidR="00554FF2" w:rsidRPr="00554FF2" w:rsidRDefault="00000000" w:rsidP="00EA52BA">
      <w:pPr>
        <w:contextualSpacing/>
        <w:jc w:val="both"/>
        <w:rPr>
          <w:rFonts w:ascii="Calibri" w:hAnsi="Calibri" w:cs="Calibri"/>
          <w:color w:val="000000" w:themeColor="text1"/>
          <w:lang w:val="en-IN"/>
        </w:rPr>
      </w:pPr>
      <w:r w:rsidRPr="00554FF2">
        <w:rPr>
          <w:rFonts w:ascii="Calibri" w:hAnsi="Calibri" w:cs="Calibri"/>
          <w:b/>
          <w:bCs/>
          <w:color w:val="000000" w:themeColor="text1"/>
          <w:lang w:val="en-IN"/>
        </w:rPr>
        <w:t xml:space="preserve">Figure </w:t>
      </w:r>
      <w:r w:rsidR="00F422EC">
        <w:rPr>
          <w:rFonts w:ascii="Calibri" w:hAnsi="Calibri" w:cs="Calibri"/>
          <w:b/>
          <w:bCs/>
          <w:color w:val="000000" w:themeColor="text1"/>
          <w:lang w:val="en-IN"/>
        </w:rPr>
        <w:t>5</w:t>
      </w:r>
      <w:r w:rsidR="00AE0B2A">
        <w:rPr>
          <w:rFonts w:ascii="Calibri" w:hAnsi="Calibri" w:cs="Calibri"/>
          <w:b/>
          <w:bCs/>
          <w:color w:val="000000" w:themeColor="text1"/>
          <w:lang w:val="en-IN"/>
        </w:rPr>
        <w:t>:</w:t>
      </w:r>
      <w:r w:rsidRPr="00554FF2">
        <w:rPr>
          <w:rFonts w:ascii="Calibri" w:hAnsi="Calibri" w:cs="Calibri"/>
          <w:b/>
          <w:bCs/>
          <w:color w:val="000000" w:themeColor="text1"/>
          <w:lang w:val="en-IN"/>
        </w:rPr>
        <w:t xml:space="preserve"> Protein–protein interaction (PPI) network of core targets.</w:t>
      </w:r>
      <w:r>
        <w:rPr>
          <w:rFonts w:ascii="Calibri" w:hAnsi="Calibri" w:cs="Calibri"/>
          <w:b/>
          <w:bCs/>
          <w:color w:val="000000" w:themeColor="text1"/>
          <w:lang w:val="en-IN"/>
        </w:rPr>
        <w:t xml:space="preserve"> </w:t>
      </w:r>
      <w:r w:rsidRPr="00554FF2">
        <w:rPr>
          <w:rFonts w:ascii="Calibri" w:hAnsi="Calibri" w:cs="Calibri"/>
          <w:color w:val="000000" w:themeColor="text1"/>
          <w:lang w:val="en-IN"/>
        </w:rPr>
        <w:t>Nodes represent protein targets, and edges represent interactions between targets. Node size and color intensity correspond to degree values, with larger and darker nodes indicating higher connectivity within the network.</w:t>
      </w:r>
    </w:p>
    <w:p w14:paraId="6E437D15" w14:textId="77777777" w:rsidR="002B1619" w:rsidRDefault="002B1619" w:rsidP="00EA52BA">
      <w:pPr>
        <w:contextualSpacing/>
        <w:jc w:val="both"/>
        <w:rPr>
          <w:rFonts w:ascii="Calibri" w:hAnsi="Calibri" w:cs="Calibri"/>
          <w:color w:val="000000" w:themeColor="text1"/>
        </w:rPr>
      </w:pPr>
    </w:p>
    <w:p w14:paraId="7FFE312E" w14:textId="1B337BDF" w:rsidR="00554FF2" w:rsidRDefault="00000000" w:rsidP="00EA52BA">
      <w:pPr>
        <w:contextualSpacing/>
        <w:jc w:val="both"/>
        <w:rPr>
          <w:rFonts w:ascii="Calibri" w:hAnsi="Calibri" w:cs="Calibri"/>
          <w:color w:val="000000" w:themeColor="text1"/>
          <w:lang w:val="en-IN"/>
        </w:rPr>
      </w:pPr>
      <w:r w:rsidRPr="00554FF2">
        <w:rPr>
          <w:rFonts w:ascii="Calibri" w:hAnsi="Calibri" w:cs="Calibri"/>
          <w:b/>
          <w:bCs/>
          <w:color w:val="000000" w:themeColor="text1"/>
          <w:lang w:val="en-IN"/>
        </w:rPr>
        <w:t xml:space="preserve">Figure </w:t>
      </w:r>
      <w:r w:rsidR="00F422EC">
        <w:rPr>
          <w:rFonts w:ascii="Calibri" w:hAnsi="Calibri" w:cs="Calibri"/>
          <w:b/>
          <w:bCs/>
          <w:color w:val="000000" w:themeColor="text1"/>
          <w:lang w:val="en-IN"/>
        </w:rPr>
        <w:t>6</w:t>
      </w:r>
      <w:r w:rsidR="00AE0B2A">
        <w:rPr>
          <w:rFonts w:ascii="Calibri" w:hAnsi="Calibri" w:cs="Calibri"/>
          <w:b/>
          <w:bCs/>
          <w:color w:val="000000" w:themeColor="text1"/>
          <w:lang w:val="en-IN"/>
        </w:rPr>
        <w:t>:</w:t>
      </w:r>
      <w:r w:rsidRPr="00554FF2">
        <w:rPr>
          <w:rFonts w:ascii="Calibri" w:hAnsi="Calibri" w:cs="Calibri"/>
          <w:b/>
          <w:bCs/>
          <w:color w:val="000000" w:themeColor="text1"/>
          <w:lang w:val="en-IN"/>
        </w:rPr>
        <w:t xml:space="preserve"> Integrated network of YQQJ components, targets, pathways, and disease.</w:t>
      </w:r>
      <w:r w:rsidR="000168FD">
        <w:rPr>
          <w:rFonts w:ascii="Calibri" w:hAnsi="Calibri" w:cs="Calibri"/>
          <w:b/>
          <w:bCs/>
          <w:color w:val="000000" w:themeColor="text1"/>
          <w:lang w:val="en-IN"/>
        </w:rPr>
        <w:t xml:space="preserve"> </w:t>
      </w:r>
      <w:r w:rsidRPr="00554FF2">
        <w:rPr>
          <w:rFonts w:ascii="Calibri" w:hAnsi="Calibri" w:cs="Calibri"/>
          <w:color w:val="000000" w:themeColor="text1"/>
          <w:lang w:val="en-IN"/>
        </w:rPr>
        <w:t>The network illustrates relationships among the formula, blood-absorbed components, core targets, pathways, and IgAN. Triangle represents disease; circle represents pathways; V-shaped node represents the YQQJ formula; diamond represents herbs; hexagon represents components; octagon represents prototype blood-absorbed components; rectangle represents targets.</w:t>
      </w:r>
    </w:p>
    <w:p w14:paraId="17565579" w14:textId="77777777" w:rsidR="000168FD" w:rsidRDefault="000168FD" w:rsidP="00EA52BA">
      <w:pPr>
        <w:contextualSpacing/>
        <w:jc w:val="both"/>
        <w:rPr>
          <w:rFonts w:ascii="Calibri" w:hAnsi="Calibri" w:cs="Calibri"/>
          <w:color w:val="000000" w:themeColor="text1"/>
          <w:lang w:val="en-IN"/>
        </w:rPr>
      </w:pPr>
    </w:p>
    <w:p w14:paraId="7EFE7236" w14:textId="297644A4" w:rsidR="000168FD" w:rsidRPr="000168FD" w:rsidRDefault="00000000" w:rsidP="00EA52BA">
      <w:pPr>
        <w:contextualSpacing/>
        <w:jc w:val="both"/>
        <w:rPr>
          <w:rFonts w:ascii="Calibri" w:hAnsi="Calibri" w:cs="Calibri"/>
          <w:color w:val="000000" w:themeColor="text1"/>
          <w:lang w:val="en-IN"/>
        </w:rPr>
      </w:pPr>
      <w:r w:rsidRPr="000168FD">
        <w:rPr>
          <w:rFonts w:ascii="Calibri" w:hAnsi="Calibri" w:cs="Calibri"/>
          <w:b/>
          <w:bCs/>
          <w:color w:val="000000" w:themeColor="text1"/>
          <w:lang w:val="en-IN"/>
        </w:rPr>
        <w:t xml:space="preserve">Figure </w:t>
      </w:r>
      <w:r w:rsidR="00F422EC">
        <w:rPr>
          <w:rFonts w:ascii="Calibri" w:hAnsi="Calibri" w:cs="Calibri"/>
          <w:b/>
          <w:bCs/>
          <w:color w:val="000000" w:themeColor="text1"/>
          <w:lang w:val="en-IN"/>
        </w:rPr>
        <w:t>7</w:t>
      </w:r>
      <w:r w:rsidR="00AE0B2A">
        <w:rPr>
          <w:rFonts w:ascii="Calibri" w:hAnsi="Calibri" w:cs="Calibri"/>
          <w:b/>
          <w:bCs/>
          <w:color w:val="000000" w:themeColor="text1"/>
          <w:lang w:val="en-IN"/>
        </w:rPr>
        <w:t>:</w:t>
      </w:r>
      <w:r w:rsidRPr="000168FD">
        <w:rPr>
          <w:rFonts w:ascii="Calibri" w:hAnsi="Calibri" w:cs="Calibri"/>
          <w:b/>
          <w:bCs/>
          <w:color w:val="000000" w:themeColor="text1"/>
          <w:lang w:val="en-IN"/>
        </w:rPr>
        <w:t xml:space="preserve"> GO enrichment analysis of core targets.</w:t>
      </w:r>
      <w:r>
        <w:rPr>
          <w:rFonts w:ascii="Calibri" w:hAnsi="Calibri" w:cs="Calibri"/>
          <w:b/>
          <w:bCs/>
          <w:color w:val="000000" w:themeColor="text1"/>
          <w:lang w:val="en-IN"/>
        </w:rPr>
        <w:t xml:space="preserve"> </w:t>
      </w:r>
      <w:r w:rsidRPr="000168FD">
        <w:rPr>
          <w:rFonts w:ascii="Calibri" w:hAnsi="Calibri" w:cs="Calibri"/>
          <w:color w:val="000000" w:themeColor="text1"/>
          <w:lang w:val="en-IN"/>
        </w:rPr>
        <w:t>The bar plot shows the top 10 enriched Gene Ontology terms across BP, CC, and MF categories. The x-axis represents GO terms, and the y-axis shows −log</w:t>
      </w:r>
      <w:r w:rsidRPr="00B01DE0">
        <w:rPr>
          <w:rFonts w:ascii="Calibri" w:hAnsi="Calibri" w:cs="Calibri"/>
          <w:color w:val="000000" w:themeColor="text1"/>
          <w:vertAlign w:val="subscript"/>
          <w:lang w:val="en-IN"/>
        </w:rPr>
        <w:t>10</w:t>
      </w:r>
      <w:r w:rsidRPr="000168FD">
        <w:rPr>
          <w:rFonts w:ascii="Calibri" w:hAnsi="Calibri" w:cs="Calibri"/>
          <w:color w:val="000000" w:themeColor="text1"/>
          <w:lang w:val="en-IN"/>
        </w:rPr>
        <w:t>(</w:t>
      </w:r>
      <w:r w:rsidR="00B01DE0">
        <w:rPr>
          <w:rFonts w:ascii="Calibri" w:hAnsi="Calibri" w:cs="Calibri"/>
          <w:color w:val="000000" w:themeColor="text1"/>
          <w:lang w:val="en-IN"/>
        </w:rPr>
        <w:t>p-value</w:t>
      </w:r>
      <w:r w:rsidRPr="000168FD">
        <w:rPr>
          <w:rFonts w:ascii="Calibri" w:hAnsi="Calibri" w:cs="Calibri"/>
          <w:color w:val="000000" w:themeColor="text1"/>
          <w:lang w:val="en-IN"/>
        </w:rPr>
        <w:t>), indicating the significance of enrichment.</w:t>
      </w:r>
      <w:r w:rsidR="00B01DE0">
        <w:rPr>
          <w:rFonts w:ascii="Calibri" w:hAnsi="Calibri" w:cs="Calibri"/>
          <w:color w:val="000000" w:themeColor="text1"/>
          <w:lang w:val="en-IN"/>
        </w:rPr>
        <w:t xml:space="preserve"> Abbreviations: BP = Biological process; CC = cellular component; MF = Molecular function.</w:t>
      </w:r>
    </w:p>
    <w:p w14:paraId="1B56D0A1" w14:textId="77777777" w:rsidR="002B1619" w:rsidRPr="002176DA" w:rsidRDefault="002B1619" w:rsidP="00EA52BA">
      <w:pPr>
        <w:contextualSpacing/>
        <w:jc w:val="both"/>
        <w:rPr>
          <w:rFonts w:ascii="Calibri" w:hAnsi="Calibri" w:cs="Calibri"/>
          <w:color w:val="000000" w:themeColor="text1"/>
        </w:rPr>
      </w:pPr>
    </w:p>
    <w:p w14:paraId="57AB5291" w14:textId="34D58F68" w:rsidR="00AE0B2A" w:rsidRPr="00AE0B2A" w:rsidRDefault="00000000" w:rsidP="00EA52BA">
      <w:pPr>
        <w:contextualSpacing/>
        <w:jc w:val="both"/>
        <w:rPr>
          <w:rFonts w:ascii="Calibri" w:hAnsi="Calibri" w:cs="Calibri"/>
          <w:color w:val="000000" w:themeColor="text1"/>
          <w:lang w:val="en-IN"/>
        </w:rPr>
      </w:pPr>
      <w:r w:rsidRPr="00AE0B2A">
        <w:rPr>
          <w:rFonts w:ascii="Calibri" w:hAnsi="Calibri" w:cs="Calibri"/>
          <w:b/>
          <w:bCs/>
          <w:color w:val="000000" w:themeColor="text1"/>
          <w:lang w:val="en-IN"/>
        </w:rPr>
        <w:t xml:space="preserve">Figure </w:t>
      </w:r>
      <w:r w:rsidR="00F422EC">
        <w:rPr>
          <w:rFonts w:ascii="Calibri" w:hAnsi="Calibri" w:cs="Calibri"/>
          <w:b/>
          <w:bCs/>
          <w:color w:val="000000" w:themeColor="text1"/>
          <w:lang w:val="en-IN"/>
        </w:rPr>
        <w:t>8</w:t>
      </w:r>
      <w:r>
        <w:rPr>
          <w:rFonts w:ascii="Calibri" w:hAnsi="Calibri" w:cs="Calibri"/>
          <w:b/>
          <w:bCs/>
          <w:color w:val="000000" w:themeColor="text1"/>
          <w:lang w:val="en-IN"/>
        </w:rPr>
        <w:t>:</w:t>
      </w:r>
      <w:r w:rsidRPr="00AE0B2A">
        <w:rPr>
          <w:rFonts w:ascii="Calibri" w:hAnsi="Calibri" w:cs="Calibri"/>
          <w:b/>
          <w:bCs/>
          <w:color w:val="000000" w:themeColor="text1"/>
          <w:lang w:val="en-IN"/>
        </w:rPr>
        <w:t xml:space="preserve"> KEGG pathway enrichment analysis of core targets.</w:t>
      </w:r>
      <w:r>
        <w:rPr>
          <w:rFonts w:ascii="Calibri" w:hAnsi="Calibri" w:cs="Calibri"/>
          <w:b/>
          <w:bCs/>
          <w:color w:val="000000" w:themeColor="text1"/>
          <w:lang w:val="en-IN"/>
        </w:rPr>
        <w:t xml:space="preserve"> </w:t>
      </w:r>
      <w:r w:rsidRPr="00AE0B2A">
        <w:rPr>
          <w:rFonts w:ascii="Calibri" w:hAnsi="Calibri" w:cs="Calibri"/>
          <w:color w:val="000000" w:themeColor="text1"/>
          <w:lang w:val="en-IN"/>
        </w:rPr>
        <w:t xml:space="preserve">The bubble plot displays the top 20 enriched KEGG pathways. Dot size </w:t>
      </w:r>
      <w:r w:rsidR="00625C4E">
        <w:rPr>
          <w:rFonts w:ascii="Calibri" w:hAnsi="Calibri" w:cs="Calibri"/>
          <w:color w:val="000000" w:themeColor="text1"/>
          <w:lang w:val="en-IN"/>
        </w:rPr>
        <w:t>indicates the number of enriched genes, and the color gradient indicates −log</w:t>
      </w:r>
      <w:r w:rsidR="00625C4E" w:rsidRPr="00625C4E">
        <w:rPr>
          <w:rFonts w:ascii="Calibri" w:hAnsi="Calibri" w:cs="Calibri"/>
          <w:color w:val="000000" w:themeColor="text1"/>
          <w:vertAlign w:val="subscript"/>
          <w:lang w:val="en-IN"/>
        </w:rPr>
        <w:t>10</w:t>
      </w:r>
      <w:r w:rsidR="00625C4E">
        <w:rPr>
          <w:rFonts w:ascii="Calibri" w:hAnsi="Calibri" w:cs="Calibri"/>
          <w:color w:val="000000" w:themeColor="text1"/>
          <w:lang w:val="en-IN"/>
        </w:rPr>
        <w:t>(p-value), with redder colors indicating</w:t>
      </w:r>
      <w:r w:rsidRPr="00AE0B2A">
        <w:rPr>
          <w:rFonts w:ascii="Calibri" w:hAnsi="Calibri" w:cs="Calibri"/>
          <w:color w:val="000000" w:themeColor="text1"/>
          <w:lang w:val="en-IN"/>
        </w:rPr>
        <w:t xml:space="preserve"> higher statistical significance. The x-axis shows the gene ratio, and the y-axis lists pathway terms.</w:t>
      </w:r>
    </w:p>
    <w:p w14:paraId="374D022B" w14:textId="77777777" w:rsidR="002B1619" w:rsidRDefault="002B1619" w:rsidP="00EA52BA">
      <w:pPr>
        <w:contextualSpacing/>
        <w:jc w:val="both"/>
        <w:rPr>
          <w:rFonts w:ascii="Calibri" w:hAnsi="Calibri" w:cs="Calibri"/>
          <w:color w:val="000000" w:themeColor="text1"/>
        </w:rPr>
      </w:pPr>
    </w:p>
    <w:p w14:paraId="4DFD9345" w14:textId="28BD49A5" w:rsidR="0098047F" w:rsidRPr="0098047F" w:rsidRDefault="00000000" w:rsidP="00EA52BA">
      <w:pPr>
        <w:contextualSpacing/>
        <w:jc w:val="both"/>
        <w:rPr>
          <w:rFonts w:ascii="Calibri" w:hAnsi="Calibri" w:cs="Calibri"/>
          <w:color w:val="000000" w:themeColor="text1"/>
          <w:lang w:val="en-IN"/>
        </w:rPr>
      </w:pPr>
      <w:r w:rsidRPr="0098047F">
        <w:rPr>
          <w:rFonts w:ascii="Calibri" w:hAnsi="Calibri" w:cs="Calibri"/>
          <w:b/>
          <w:bCs/>
          <w:color w:val="000000" w:themeColor="text1"/>
          <w:lang w:val="en-IN"/>
        </w:rPr>
        <w:t xml:space="preserve">Figure </w:t>
      </w:r>
      <w:r w:rsidR="00F422EC">
        <w:rPr>
          <w:rFonts w:ascii="Calibri" w:hAnsi="Calibri" w:cs="Calibri"/>
          <w:b/>
          <w:bCs/>
          <w:color w:val="000000" w:themeColor="text1"/>
          <w:lang w:val="en-IN"/>
        </w:rPr>
        <w:t>9</w:t>
      </w:r>
      <w:r>
        <w:rPr>
          <w:rFonts w:ascii="Calibri" w:hAnsi="Calibri" w:cs="Calibri"/>
          <w:b/>
          <w:bCs/>
          <w:color w:val="000000" w:themeColor="text1"/>
          <w:lang w:val="en-IN"/>
        </w:rPr>
        <w:t>:</w:t>
      </w:r>
      <w:r w:rsidRPr="0098047F">
        <w:rPr>
          <w:rFonts w:ascii="Calibri" w:hAnsi="Calibri" w:cs="Calibri"/>
          <w:b/>
          <w:bCs/>
          <w:color w:val="000000" w:themeColor="text1"/>
          <w:lang w:val="en-IN"/>
        </w:rPr>
        <w:t xml:space="preserve"> Molecular docking binding energy heatmap.</w:t>
      </w:r>
      <w:r>
        <w:rPr>
          <w:rFonts w:ascii="Calibri" w:hAnsi="Calibri" w:cs="Calibri"/>
          <w:b/>
          <w:bCs/>
          <w:color w:val="000000" w:themeColor="text1"/>
          <w:lang w:val="en-IN"/>
        </w:rPr>
        <w:t xml:space="preserve"> </w:t>
      </w:r>
      <w:r w:rsidRPr="0098047F">
        <w:rPr>
          <w:rFonts w:ascii="Calibri" w:hAnsi="Calibri" w:cs="Calibri"/>
          <w:color w:val="000000" w:themeColor="text1"/>
          <w:lang w:val="en-IN"/>
        </w:rPr>
        <w:t>The heatmap presents binding energies (kcal/mol) between core targets and key blood-absorbed compounds. Lower binding energy values indicate stronger predicted binding affinity.</w:t>
      </w:r>
    </w:p>
    <w:p w14:paraId="4C8638C7" w14:textId="77777777" w:rsidR="002B1619" w:rsidRDefault="002B1619" w:rsidP="00EA52BA">
      <w:pPr>
        <w:contextualSpacing/>
        <w:jc w:val="both"/>
        <w:rPr>
          <w:rFonts w:ascii="Calibri" w:hAnsi="Calibri" w:cs="Calibri"/>
          <w:color w:val="000000" w:themeColor="text1"/>
        </w:rPr>
      </w:pPr>
    </w:p>
    <w:p w14:paraId="595B0A82" w14:textId="7290D430" w:rsidR="0098047F" w:rsidRPr="0098047F" w:rsidRDefault="00000000" w:rsidP="00EA52BA">
      <w:pPr>
        <w:contextualSpacing/>
        <w:jc w:val="both"/>
        <w:rPr>
          <w:rFonts w:ascii="Calibri" w:hAnsi="Calibri" w:cs="Calibri"/>
          <w:color w:val="000000" w:themeColor="text1"/>
          <w:lang w:val="en-IN"/>
        </w:rPr>
      </w:pPr>
      <w:r w:rsidRPr="0098047F">
        <w:rPr>
          <w:rFonts w:ascii="Calibri" w:hAnsi="Calibri" w:cs="Calibri"/>
          <w:b/>
          <w:bCs/>
          <w:color w:val="000000" w:themeColor="text1"/>
          <w:lang w:val="en-IN"/>
        </w:rPr>
        <w:t xml:space="preserve">Figure </w:t>
      </w:r>
      <w:r w:rsidR="00F422EC">
        <w:rPr>
          <w:rFonts w:ascii="Calibri" w:hAnsi="Calibri" w:cs="Calibri"/>
          <w:b/>
          <w:bCs/>
          <w:color w:val="000000" w:themeColor="text1"/>
          <w:lang w:val="en-IN"/>
        </w:rPr>
        <w:t>10</w:t>
      </w:r>
      <w:r w:rsidR="00ED141B">
        <w:rPr>
          <w:rFonts w:ascii="Calibri" w:hAnsi="Calibri" w:cs="Calibri"/>
          <w:b/>
          <w:bCs/>
          <w:color w:val="000000" w:themeColor="text1"/>
          <w:lang w:val="en-IN"/>
        </w:rPr>
        <w:t>:</w:t>
      </w:r>
      <w:r w:rsidRPr="0098047F">
        <w:rPr>
          <w:rFonts w:ascii="Calibri" w:hAnsi="Calibri" w:cs="Calibri"/>
          <w:b/>
          <w:bCs/>
          <w:color w:val="000000" w:themeColor="text1"/>
          <w:lang w:val="en-IN"/>
        </w:rPr>
        <w:t xml:space="preserve"> Representative molecular docking conformations.</w:t>
      </w:r>
      <w:r>
        <w:rPr>
          <w:rFonts w:ascii="Calibri" w:hAnsi="Calibri" w:cs="Calibri"/>
          <w:b/>
          <w:bCs/>
          <w:color w:val="000000" w:themeColor="text1"/>
          <w:lang w:val="en-IN"/>
        </w:rPr>
        <w:t xml:space="preserve"> </w:t>
      </w:r>
      <w:r w:rsidRPr="0098047F">
        <w:rPr>
          <w:rFonts w:ascii="Calibri" w:hAnsi="Calibri" w:cs="Calibri"/>
          <w:color w:val="000000" w:themeColor="text1"/>
          <w:lang w:val="en-IN"/>
        </w:rPr>
        <w:t>(</w:t>
      </w:r>
      <w:r w:rsidRPr="00ED141B">
        <w:rPr>
          <w:rFonts w:ascii="Calibri" w:hAnsi="Calibri" w:cs="Calibri"/>
          <w:b/>
          <w:bCs/>
          <w:color w:val="000000" w:themeColor="text1"/>
          <w:lang w:val="en-IN"/>
        </w:rPr>
        <w:t>A</w:t>
      </w:r>
      <w:r w:rsidRPr="0098047F">
        <w:rPr>
          <w:rFonts w:ascii="Calibri" w:hAnsi="Calibri" w:cs="Calibri"/>
          <w:color w:val="000000" w:themeColor="text1"/>
          <w:lang w:val="en-IN"/>
        </w:rPr>
        <w:t>) Binding conformation of Deacetylasperulosidic acid with CASP3. (</w:t>
      </w:r>
      <w:r w:rsidRPr="00ED141B">
        <w:rPr>
          <w:rFonts w:ascii="Calibri" w:hAnsi="Calibri" w:cs="Calibri"/>
          <w:b/>
          <w:bCs/>
          <w:color w:val="000000" w:themeColor="text1"/>
          <w:lang w:val="en-IN"/>
        </w:rPr>
        <w:t>B</w:t>
      </w:r>
      <w:r w:rsidRPr="0098047F">
        <w:rPr>
          <w:rFonts w:ascii="Calibri" w:hAnsi="Calibri" w:cs="Calibri"/>
          <w:color w:val="000000" w:themeColor="text1"/>
          <w:lang w:val="en-IN"/>
        </w:rPr>
        <w:t>) Binding conformation of Dioscin with STAT3. (</w:t>
      </w:r>
      <w:r w:rsidRPr="00ED141B">
        <w:rPr>
          <w:rFonts w:ascii="Calibri" w:hAnsi="Calibri" w:cs="Calibri"/>
          <w:b/>
          <w:bCs/>
          <w:color w:val="000000" w:themeColor="text1"/>
          <w:lang w:val="en-IN"/>
        </w:rPr>
        <w:t>C</w:t>
      </w:r>
      <w:r w:rsidRPr="0098047F">
        <w:rPr>
          <w:rFonts w:ascii="Calibri" w:hAnsi="Calibri" w:cs="Calibri"/>
          <w:color w:val="000000" w:themeColor="text1"/>
          <w:lang w:val="en-IN"/>
        </w:rPr>
        <w:t>) Binding conformation of Geniposidic acid with PIK3CA. The images show the predicted ligand–protein interactions and binding orientations.</w:t>
      </w:r>
    </w:p>
    <w:p w14:paraId="53C6B429" w14:textId="77777777" w:rsidR="002B1619" w:rsidRPr="002176DA" w:rsidRDefault="002B1619" w:rsidP="00EA52BA">
      <w:pPr>
        <w:contextualSpacing/>
        <w:jc w:val="both"/>
        <w:rPr>
          <w:rFonts w:ascii="Calibri" w:hAnsi="Calibri" w:cs="Calibri"/>
          <w:color w:val="000000" w:themeColor="text1"/>
        </w:rPr>
      </w:pPr>
    </w:p>
    <w:p w14:paraId="633B2705" w14:textId="27F1C834" w:rsidR="00532B97" w:rsidRDefault="00000000" w:rsidP="00EA52BA">
      <w:pPr>
        <w:contextualSpacing/>
        <w:jc w:val="both"/>
        <w:rPr>
          <w:rFonts w:ascii="Calibri" w:hAnsi="Calibri" w:cs="Calibri"/>
          <w:color w:val="000000" w:themeColor="text1"/>
          <w:lang w:val="en-IN"/>
        </w:rPr>
      </w:pPr>
      <w:r>
        <w:rPr>
          <w:rFonts w:ascii="Calibri" w:hAnsi="Calibri" w:cs="Calibri"/>
          <w:b/>
          <w:bCs/>
          <w:color w:val="000000" w:themeColor="text1"/>
        </w:rPr>
        <w:t xml:space="preserve">Supplementary </w:t>
      </w:r>
      <w:r w:rsidR="006E7857" w:rsidRPr="002176DA">
        <w:rPr>
          <w:rFonts w:ascii="Calibri" w:hAnsi="Calibri" w:cs="Calibri"/>
          <w:b/>
          <w:bCs/>
          <w:color w:val="000000" w:themeColor="text1"/>
        </w:rPr>
        <w:t>Figure 1</w:t>
      </w:r>
      <w:r>
        <w:rPr>
          <w:rFonts w:ascii="Calibri" w:hAnsi="Calibri" w:cs="Calibri"/>
          <w:b/>
          <w:bCs/>
          <w:color w:val="000000" w:themeColor="text1"/>
        </w:rPr>
        <w:t xml:space="preserve">: </w:t>
      </w:r>
      <w:r w:rsidRPr="00532B97">
        <w:rPr>
          <w:rFonts w:ascii="Calibri" w:hAnsi="Calibri" w:cs="Calibri"/>
          <w:b/>
          <w:bCs/>
          <w:color w:val="000000" w:themeColor="text1"/>
          <w:lang w:val="en-IN"/>
        </w:rPr>
        <w:t>Structural identification of representative compounds by high-resolution MS/MS.</w:t>
      </w:r>
      <w:r>
        <w:rPr>
          <w:rFonts w:ascii="Calibri" w:hAnsi="Calibri" w:cs="Calibri"/>
          <w:b/>
          <w:bCs/>
          <w:color w:val="000000" w:themeColor="text1"/>
          <w:lang w:val="en-IN"/>
        </w:rPr>
        <w:t xml:space="preserve"> </w:t>
      </w:r>
      <w:r w:rsidRPr="00532B97">
        <w:rPr>
          <w:rFonts w:ascii="Calibri" w:hAnsi="Calibri" w:cs="Calibri"/>
          <w:color w:val="000000" w:themeColor="text1"/>
          <w:lang w:val="en-IN"/>
        </w:rPr>
        <w:t>(</w:t>
      </w:r>
      <w:r w:rsidRPr="00532B97">
        <w:rPr>
          <w:rFonts w:ascii="Calibri" w:hAnsi="Calibri" w:cs="Calibri"/>
          <w:b/>
          <w:bCs/>
          <w:color w:val="000000" w:themeColor="text1"/>
          <w:lang w:val="en-IN"/>
        </w:rPr>
        <w:t>A</w:t>
      </w:r>
      <w:r w:rsidRPr="00532B97">
        <w:rPr>
          <w:rFonts w:ascii="Calibri" w:hAnsi="Calibri" w:cs="Calibri"/>
          <w:color w:val="000000" w:themeColor="text1"/>
          <w:lang w:val="en-IN"/>
        </w:rPr>
        <w:t>) Head-to-tail spectral comparison of Deacetylasperulosidic acid between the experimental spectrum (top, red) and reference database spectrum (bottom, blue). (</w:t>
      </w:r>
      <w:r w:rsidRPr="00532B97">
        <w:rPr>
          <w:rFonts w:ascii="Calibri" w:hAnsi="Calibri" w:cs="Calibri"/>
          <w:b/>
          <w:bCs/>
          <w:color w:val="000000" w:themeColor="text1"/>
          <w:lang w:val="en-IN"/>
        </w:rPr>
        <w:t>B</w:t>
      </w:r>
      <w:r w:rsidRPr="00532B97">
        <w:rPr>
          <w:rFonts w:ascii="Calibri" w:hAnsi="Calibri" w:cs="Calibri"/>
          <w:color w:val="000000" w:themeColor="text1"/>
          <w:lang w:val="en-IN"/>
        </w:rPr>
        <w:t>) High-resolution MS/MS fragmentation spectrum of Deacetylasperulosidic acid. (</w:t>
      </w:r>
      <w:r w:rsidRPr="00532B97">
        <w:rPr>
          <w:rFonts w:ascii="Calibri" w:hAnsi="Calibri" w:cs="Calibri"/>
          <w:b/>
          <w:bCs/>
          <w:color w:val="000000" w:themeColor="text1"/>
          <w:lang w:val="en-IN"/>
        </w:rPr>
        <w:t>C</w:t>
      </w:r>
      <w:r w:rsidRPr="00532B97">
        <w:rPr>
          <w:rFonts w:ascii="Calibri" w:hAnsi="Calibri" w:cs="Calibri"/>
          <w:color w:val="000000" w:themeColor="text1"/>
          <w:lang w:val="en-IN"/>
        </w:rPr>
        <w:t>) Head-to-tail spectral comparison of Geniposidic acid with the reference database. (</w:t>
      </w:r>
      <w:r w:rsidRPr="00532B97">
        <w:rPr>
          <w:rFonts w:ascii="Calibri" w:hAnsi="Calibri" w:cs="Calibri"/>
          <w:b/>
          <w:bCs/>
          <w:color w:val="000000" w:themeColor="text1"/>
          <w:lang w:val="en-IN"/>
        </w:rPr>
        <w:t>D</w:t>
      </w:r>
      <w:r w:rsidRPr="00532B97">
        <w:rPr>
          <w:rFonts w:ascii="Calibri" w:hAnsi="Calibri" w:cs="Calibri"/>
          <w:color w:val="000000" w:themeColor="text1"/>
          <w:lang w:val="en-IN"/>
        </w:rPr>
        <w:t>) Experimental MS/MS fragmentation spectrum of Geniposidic acid. (</w:t>
      </w:r>
      <w:r w:rsidRPr="00532B97">
        <w:rPr>
          <w:rFonts w:ascii="Calibri" w:hAnsi="Calibri" w:cs="Calibri"/>
          <w:b/>
          <w:bCs/>
          <w:color w:val="000000" w:themeColor="text1"/>
          <w:lang w:val="en-IN"/>
        </w:rPr>
        <w:t>E</w:t>
      </w:r>
      <w:r w:rsidRPr="00532B97">
        <w:rPr>
          <w:rFonts w:ascii="Calibri" w:hAnsi="Calibri" w:cs="Calibri"/>
          <w:color w:val="000000" w:themeColor="text1"/>
          <w:lang w:val="en-IN"/>
        </w:rPr>
        <w:t>) Head-to-tail spectral comparison of Dioscin with the reference database. (</w:t>
      </w:r>
      <w:r w:rsidRPr="00532B97">
        <w:rPr>
          <w:rFonts w:ascii="Calibri" w:hAnsi="Calibri" w:cs="Calibri"/>
          <w:b/>
          <w:bCs/>
          <w:color w:val="000000" w:themeColor="text1"/>
          <w:lang w:val="en-IN"/>
        </w:rPr>
        <w:t>F</w:t>
      </w:r>
      <w:r w:rsidRPr="00532B97">
        <w:rPr>
          <w:rFonts w:ascii="Calibri" w:hAnsi="Calibri" w:cs="Calibri"/>
          <w:color w:val="000000" w:themeColor="text1"/>
          <w:lang w:val="en-IN"/>
        </w:rPr>
        <w:t>) High-resolution MS/MS fragmentation spectrum of Dioscin. These panels illustrate the spectral matching used for compound identification.</w:t>
      </w:r>
    </w:p>
    <w:p w14:paraId="40E896DA" w14:textId="77777777" w:rsidR="00DD6B00" w:rsidRDefault="00DD6B00" w:rsidP="00EA52BA">
      <w:pPr>
        <w:contextualSpacing/>
        <w:jc w:val="both"/>
        <w:rPr>
          <w:rFonts w:ascii="Calibri" w:hAnsi="Calibri" w:cs="Calibri"/>
          <w:color w:val="000000" w:themeColor="text1"/>
          <w:lang w:val="en-IN"/>
        </w:rPr>
      </w:pPr>
    </w:p>
    <w:p w14:paraId="05A27517" w14:textId="4362A255" w:rsidR="00DD6B00" w:rsidRDefault="00000000" w:rsidP="00EA52BA">
      <w:pPr>
        <w:contextualSpacing/>
        <w:jc w:val="both"/>
        <w:rPr>
          <w:rFonts w:ascii="Calibri" w:hAnsi="Calibri" w:cs="Calibri"/>
          <w:color w:val="000000" w:themeColor="text1"/>
          <w:lang w:val="en-IN"/>
        </w:rPr>
      </w:pPr>
      <w:r w:rsidRPr="00DD6B00">
        <w:rPr>
          <w:rFonts w:ascii="Calibri" w:hAnsi="Calibri" w:cs="Calibri"/>
          <w:b/>
          <w:bCs/>
          <w:color w:val="000000" w:themeColor="text1"/>
          <w:lang w:val="en-IN"/>
        </w:rPr>
        <w:t>Supplementary Figure 2</w:t>
      </w:r>
      <w:r>
        <w:rPr>
          <w:rFonts w:ascii="Calibri" w:hAnsi="Calibri" w:cs="Calibri"/>
          <w:b/>
          <w:bCs/>
          <w:color w:val="000000" w:themeColor="text1"/>
          <w:lang w:val="en-IN"/>
        </w:rPr>
        <w:t>:</w:t>
      </w:r>
      <w:r w:rsidRPr="00DD6B00">
        <w:rPr>
          <w:rFonts w:ascii="Calibri" w:hAnsi="Calibri" w:cs="Calibri"/>
          <w:b/>
          <w:bCs/>
          <w:color w:val="000000" w:themeColor="text1"/>
          <w:lang w:val="en-IN"/>
        </w:rPr>
        <w:t xml:space="preserve"> Extracted ion chromatograms (EICs) of representative compounds across samples.</w:t>
      </w:r>
      <w:r>
        <w:rPr>
          <w:rFonts w:ascii="Calibri" w:hAnsi="Calibri" w:cs="Calibri"/>
          <w:b/>
          <w:bCs/>
          <w:color w:val="000000" w:themeColor="text1"/>
          <w:lang w:val="en-IN"/>
        </w:rPr>
        <w:t xml:space="preserve"> </w:t>
      </w:r>
      <w:r w:rsidRPr="00DD6B00">
        <w:rPr>
          <w:rFonts w:ascii="Calibri" w:hAnsi="Calibri" w:cs="Calibri"/>
          <w:color w:val="000000" w:themeColor="text1"/>
          <w:lang w:val="en-IN"/>
        </w:rPr>
        <w:t>(</w:t>
      </w:r>
      <w:r w:rsidRPr="00DD6B00">
        <w:rPr>
          <w:rFonts w:ascii="Calibri" w:hAnsi="Calibri" w:cs="Calibri"/>
          <w:b/>
          <w:bCs/>
          <w:color w:val="000000" w:themeColor="text1"/>
          <w:lang w:val="en-IN"/>
        </w:rPr>
        <w:t>A</w:t>
      </w:r>
      <w:r w:rsidRPr="00DD6B00">
        <w:rPr>
          <w:rFonts w:ascii="Calibri" w:hAnsi="Calibri" w:cs="Calibri"/>
          <w:color w:val="000000" w:themeColor="text1"/>
          <w:lang w:val="en-IN"/>
        </w:rPr>
        <w:t>) EIC of Deacetylasperulosidic acid. (</w:t>
      </w:r>
      <w:r w:rsidRPr="00DD6B00">
        <w:rPr>
          <w:rFonts w:ascii="Calibri" w:hAnsi="Calibri" w:cs="Calibri"/>
          <w:b/>
          <w:bCs/>
          <w:color w:val="000000" w:themeColor="text1"/>
          <w:lang w:val="en-IN"/>
        </w:rPr>
        <w:t>B</w:t>
      </w:r>
      <w:r w:rsidRPr="00DD6B00">
        <w:rPr>
          <w:rFonts w:ascii="Calibri" w:hAnsi="Calibri" w:cs="Calibri"/>
          <w:color w:val="000000" w:themeColor="text1"/>
          <w:lang w:val="en-IN"/>
        </w:rPr>
        <w:t>) EIC of Geniposidic acid. (</w:t>
      </w:r>
      <w:r w:rsidRPr="00DD6B00">
        <w:rPr>
          <w:rFonts w:ascii="Calibri" w:hAnsi="Calibri" w:cs="Calibri"/>
          <w:b/>
          <w:bCs/>
          <w:color w:val="000000" w:themeColor="text1"/>
          <w:lang w:val="en-IN"/>
        </w:rPr>
        <w:t>C</w:t>
      </w:r>
      <w:r w:rsidRPr="00DD6B00">
        <w:rPr>
          <w:rFonts w:ascii="Calibri" w:hAnsi="Calibri" w:cs="Calibri"/>
          <w:color w:val="000000" w:themeColor="text1"/>
          <w:lang w:val="en-IN"/>
        </w:rPr>
        <w:t>) EIC of Dioscin. For each panel, the top trace represents the YQQJ aqueous extract (ZY), the middle trace represents blank control serum (KBX), and the bottom trace represents serum samples containing blood-absorbed components after YQQJ administration (GYX). The comparison highlights the presence of drug-derived compounds in serum.</w:t>
      </w:r>
    </w:p>
    <w:p w14:paraId="15B850EA" w14:textId="77777777" w:rsidR="00EE7FBB" w:rsidRDefault="00EE7FBB" w:rsidP="00EA52BA">
      <w:pPr>
        <w:contextualSpacing/>
        <w:jc w:val="both"/>
        <w:rPr>
          <w:rFonts w:ascii="Calibri" w:hAnsi="Calibri" w:cs="Calibri"/>
          <w:color w:val="000000" w:themeColor="text1"/>
          <w:lang w:val="en-IN"/>
        </w:rPr>
      </w:pPr>
    </w:p>
    <w:p w14:paraId="337B5292" w14:textId="00566FC4" w:rsidR="00EE7FBB" w:rsidRPr="00EE7FBB" w:rsidRDefault="00000000" w:rsidP="00EA52BA">
      <w:pPr>
        <w:contextualSpacing/>
        <w:jc w:val="both"/>
        <w:rPr>
          <w:rFonts w:ascii="Calibri" w:hAnsi="Calibri" w:cs="Calibri"/>
          <w:color w:val="000000" w:themeColor="text1"/>
          <w:lang w:val="en-IN"/>
        </w:rPr>
      </w:pPr>
      <w:r w:rsidRPr="00EE7FBB">
        <w:rPr>
          <w:rFonts w:ascii="Calibri" w:hAnsi="Calibri" w:cs="Calibri"/>
          <w:b/>
          <w:bCs/>
          <w:color w:val="000000" w:themeColor="text1"/>
          <w:lang w:val="en-IN"/>
        </w:rPr>
        <w:t>Supplementary Figure 3</w:t>
      </w:r>
      <w:r w:rsidR="00057108">
        <w:rPr>
          <w:rFonts w:ascii="Calibri" w:hAnsi="Calibri" w:cs="Calibri"/>
          <w:b/>
          <w:bCs/>
          <w:color w:val="000000" w:themeColor="text1"/>
          <w:lang w:val="en-IN"/>
        </w:rPr>
        <w:t>:</w:t>
      </w:r>
      <w:r w:rsidRPr="00EE7FBB">
        <w:rPr>
          <w:rFonts w:ascii="Calibri" w:hAnsi="Calibri" w:cs="Calibri"/>
          <w:b/>
          <w:bCs/>
          <w:color w:val="000000" w:themeColor="text1"/>
          <w:lang w:val="en-IN"/>
        </w:rPr>
        <w:t xml:space="preserve"> Workflow for screening core targets.</w:t>
      </w:r>
      <w:r>
        <w:rPr>
          <w:rFonts w:ascii="Calibri" w:hAnsi="Calibri" w:cs="Calibri"/>
          <w:b/>
          <w:bCs/>
          <w:color w:val="000000" w:themeColor="text1"/>
          <w:lang w:val="en-IN"/>
        </w:rPr>
        <w:t xml:space="preserve"> </w:t>
      </w:r>
      <w:r w:rsidRPr="00EE7FBB">
        <w:rPr>
          <w:rFonts w:ascii="Calibri" w:hAnsi="Calibri" w:cs="Calibri"/>
          <w:color w:val="000000" w:themeColor="text1"/>
          <w:lang w:val="en-IN"/>
        </w:rPr>
        <w:t xml:space="preserve">The flowchart illustrates the stepwise process of target identification, including compound target prediction, IgAN-related </w:t>
      </w:r>
      <w:r w:rsidRPr="00EE7FBB">
        <w:rPr>
          <w:rFonts w:ascii="Calibri" w:hAnsi="Calibri" w:cs="Calibri"/>
          <w:color w:val="000000" w:themeColor="text1"/>
          <w:lang w:val="en-IN"/>
        </w:rPr>
        <w:lastRenderedPageBreak/>
        <w:t>target collection, intersection analysis, PPI network construction, and screening of core targets based on topological parameters.</w:t>
      </w:r>
    </w:p>
    <w:p w14:paraId="4E227588" w14:textId="77777777" w:rsidR="00EE7FBB" w:rsidRPr="00DD6B00" w:rsidRDefault="00EE7FBB" w:rsidP="00EA52BA">
      <w:pPr>
        <w:contextualSpacing/>
        <w:jc w:val="both"/>
        <w:rPr>
          <w:rFonts w:ascii="Calibri" w:hAnsi="Calibri" w:cs="Calibri"/>
          <w:color w:val="000000" w:themeColor="text1"/>
          <w:lang w:val="en-IN"/>
        </w:rPr>
      </w:pPr>
    </w:p>
    <w:p w14:paraId="5D487241" w14:textId="12480D98" w:rsidR="00BD1C39" w:rsidRDefault="00000000" w:rsidP="00EA52BA">
      <w:pPr>
        <w:contextualSpacing/>
        <w:jc w:val="both"/>
        <w:rPr>
          <w:rFonts w:ascii="Calibri" w:hAnsi="Calibri" w:cs="Calibri"/>
          <w:color w:val="000000" w:themeColor="text1"/>
          <w:lang w:val="en-IN"/>
        </w:rPr>
      </w:pPr>
      <w:r w:rsidRPr="00BD1C39">
        <w:rPr>
          <w:rFonts w:ascii="Calibri" w:hAnsi="Calibri" w:cs="Calibri"/>
          <w:b/>
          <w:bCs/>
          <w:color w:val="000000" w:themeColor="text1"/>
          <w:lang w:val="en-IN"/>
        </w:rPr>
        <w:t>Table 1</w:t>
      </w:r>
      <w:r w:rsidR="0078137E">
        <w:rPr>
          <w:rFonts w:ascii="Calibri" w:hAnsi="Calibri" w:cs="Calibri"/>
          <w:b/>
          <w:bCs/>
          <w:color w:val="000000" w:themeColor="text1"/>
          <w:lang w:val="en-IN"/>
        </w:rPr>
        <w:t>:</w:t>
      </w:r>
      <w:r w:rsidRPr="00BD1C39">
        <w:rPr>
          <w:rFonts w:ascii="Calibri" w:hAnsi="Calibri" w:cs="Calibri"/>
          <w:b/>
          <w:bCs/>
          <w:color w:val="000000" w:themeColor="text1"/>
          <w:lang w:val="en-IN"/>
        </w:rPr>
        <w:t xml:space="preserve"> UHPLC gradient elution program.</w:t>
      </w:r>
      <w:r w:rsidR="0078137E">
        <w:rPr>
          <w:rFonts w:ascii="Calibri" w:hAnsi="Calibri" w:cs="Calibri"/>
          <w:b/>
          <w:bCs/>
          <w:color w:val="000000" w:themeColor="text1"/>
          <w:lang w:val="en-IN"/>
        </w:rPr>
        <w:t xml:space="preserve"> </w:t>
      </w:r>
      <w:r w:rsidRPr="00BD1C39">
        <w:rPr>
          <w:rFonts w:ascii="Calibri" w:hAnsi="Calibri" w:cs="Calibri"/>
          <w:color w:val="000000" w:themeColor="text1"/>
          <w:lang w:val="en-IN"/>
        </w:rPr>
        <w:t>The table presents the mobile phase composition and gradient conditions used for chromatographic separation, including time points and the corresponding proportions of aqueous (</w:t>
      </w:r>
      <w:r w:rsidR="0053207A">
        <w:rPr>
          <w:rFonts w:ascii="Calibri" w:hAnsi="Calibri" w:cs="Calibri"/>
          <w:color w:val="000000" w:themeColor="text1"/>
          <w:lang w:val="en-IN"/>
        </w:rPr>
        <w:t>P</w:t>
      </w:r>
      <w:r w:rsidRPr="00BD1C39">
        <w:rPr>
          <w:rFonts w:ascii="Calibri" w:hAnsi="Calibri" w:cs="Calibri"/>
          <w:color w:val="000000" w:themeColor="text1"/>
          <w:lang w:val="en-IN"/>
        </w:rPr>
        <w:t>hase A) and organic (</w:t>
      </w:r>
      <w:r w:rsidR="0053207A">
        <w:rPr>
          <w:rFonts w:ascii="Calibri" w:hAnsi="Calibri" w:cs="Calibri"/>
          <w:color w:val="000000" w:themeColor="text1"/>
          <w:lang w:val="en-IN"/>
        </w:rPr>
        <w:t>P</w:t>
      </w:r>
      <w:r w:rsidRPr="00BD1C39">
        <w:rPr>
          <w:rFonts w:ascii="Calibri" w:hAnsi="Calibri" w:cs="Calibri"/>
          <w:color w:val="000000" w:themeColor="text1"/>
          <w:lang w:val="en-IN"/>
        </w:rPr>
        <w:t>hase B) solvents.</w:t>
      </w:r>
    </w:p>
    <w:p w14:paraId="117BC4F1" w14:textId="77777777" w:rsidR="008501E6" w:rsidRDefault="008501E6" w:rsidP="00EA52BA">
      <w:pPr>
        <w:contextualSpacing/>
        <w:jc w:val="both"/>
        <w:rPr>
          <w:rFonts w:ascii="Calibri" w:hAnsi="Calibri" w:cs="Calibri"/>
          <w:color w:val="000000" w:themeColor="text1"/>
          <w:lang w:val="en-IN"/>
        </w:rPr>
      </w:pPr>
    </w:p>
    <w:p w14:paraId="51CA92F8" w14:textId="0F4CAD2D" w:rsidR="008501E6" w:rsidRPr="008501E6" w:rsidRDefault="00000000" w:rsidP="00EA52BA">
      <w:pPr>
        <w:contextualSpacing/>
        <w:jc w:val="both"/>
        <w:rPr>
          <w:rFonts w:ascii="Calibri" w:hAnsi="Calibri" w:cs="Calibri"/>
          <w:color w:val="000000" w:themeColor="text1"/>
          <w:lang w:val="en-IN"/>
        </w:rPr>
      </w:pPr>
      <w:r>
        <w:rPr>
          <w:rFonts w:ascii="Calibri" w:hAnsi="Calibri" w:cs="Calibri"/>
          <w:b/>
          <w:bCs/>
          <w:color w:val="000000" w:themeColor="text1"/>
          <w:lang w:val="en-IN"/>
        </w:rPr>
        <w:t xml:space="preserve">Supplementary </w:t>
      </w:r>
      <w:r w:rsidRPr="008501E6">
        <w:rPr>
          <w:rFonts w:ascii="Calibri" w:hAnsi="Calibri" w:cs="Calibri"/>
          <w:b/>
          <w:bCs/>
          <w:color w:val="000000" w:themeColor="text1"/>
          <w:lang w:val="en-IN"/>
        </w:rPr>
        <w:t xml:space="preserve">Table </w:t>
      </w:r>
      <w:r>
        <w:rPr>
          <w:rFonts w:ascii="Calibri" w:hAnsi="Calibri" w:cs="Calibri"/>
          <w:b/>
          <w:bCs/>
          <w:color w:val="000000" w:themeColor="text1"/>
          <w:lang w:val="en-IN"/>
        </w:rPr>
        <w:t>1</w:t>
      </w:r>
      <w:r w:rsidR="00057108">
        <w:rPr>
          <w:rFonts w:ascii="Calibri" w:hAnsi="Calibri" w:cs="Calibri"/>
          <w:b/>
          <w:bCs/>
          <w:color w:val="000000" w:themeColor="text1"/>
          <w:lang w:val="en-IN"/>
        </w:rPr>
        <w:t>:</w:t>
      </w:r>
      <w:r w:rsidRPr="008501E6">
        <w:rPr>
          <w:rFonts w:ascii="Calibri" w:hAnsi="Calibri" w:cs="Calibri"/>
          <w:b/>
          <w:bCs/>
          <w:color w:val="000000" w:themeColor="text1"/>
          <w:lang w:val="en-IN"/>
        </w:rPr>
        <w:t xml:space="preserve"> Identified chemical constituents of YQQJ aqueous extract.</w:t>
      </w:r>
      <w:r>
        <w:rPr>
          <w:rFonts w:ascii="Calibri" w:hAnsi="Calibri" w:cs="Calibri"/>
          <w:b/>
          <w:bCs/>
          <w:color w:val="000000" w:themeColor="text1"/>
          <w:lang w:val="en-IN"/>
        </w:rPr>
        <w:t xml:space="preserve"> </w:t>
      </w:r>
      <w:r w:rsidRPr="008501E6">
        <w:rPr>
          <w:rFonts w:ascii="Calibri" w:hAnsi="Calibri" w:cs="Calibri"/>
          <w:color w:val="000000" w:themeColor="text1"/>
          <w:lang w:val="en-IN"/>
        </w:rPr>
        <w:t xml:space="preserve">The table lists compounds identified by UHPLC-Q-Orbitrap HRMS, including prototype blood-absorbed components (A1–A28), along with their classification and herbal origin. </w:t>
      </w:r>
      <w:r w:rsidR="00BA2C35">
        <w:rPr>
          <w:rFonts w:ascii="Calibri" w:hAnsi="Calibri" w:cs="Calibri"/>
          <w:color w:val="000000" w:themeColor="text1"/>
          <w:lang w:val="en-IN"/>
        </w:rPr>
        <w:t xml:space="preserve">Abbreviations: </w:t>
      </w:r>
      <w:r w:rsidRPr="008501E6">
        <w:rPr>
          <w:rFonts w:ascii="Calibri" w:hAnsi="Calibri" w:cs="Calibri"/>
          <w:color w:val="000000" w:themeColor="text1"/>
          <w:lang w:val="en-IN"/>
        </w:rPr>
        <w:t>BHSSC</w:t>
      </w:r>
      <w:r w:rsidR="00BA2C35">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w:t>
      </w:r>
      <w:r w:rsidR="00F422EC" w:rsidRPr="00F422EC">
        <w:rPr>
          <w:rFonts w:ascii="Calibri" w:hAnsi="Calibri" w:cs="Calibri"/>
          <w:i/>
          <w:iCs/>
          <w:color w:val="000000" w:themeColor="text1"/>
        </w:rPr>
        <w:t xml:space="preserve">Hedyotis diffusa </w:t>
      </w:r>
      <w:r w:rsidR="00F422EC" w:rsidRPr="00F422EC">
        <w:rPr>
          <w:rFonts w:ascii="Calibri" w:hAnsi="Calibri" w:cs="Calibri"/>
          <w:color w:val="000000" w:themeColor="text1"/>
        </w:rPr>
        <w:t>Willd.</w:t>
      </w:r>
      <w:r w:rsidRPr="008501E6">
        <w:rPr>
          <w:rFonts w:ascii="Calibri" w:hAnsi="Calibri" w:cs="Calibri"/>
          <w:color w:val="000000" w:themeColor="text1"/>
          <w:lang w:val="en-IN"/>
        </w:rPr>
        <w:t>; CSL</w:t>
      </w:r>
      <w:r w:rsidR="00BA2C35">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w:t>
      </w:r>
      <w:r w:rsidR="00F422EC" w:rsidRPr="00F422EC">
        <w:rPr>
          <w:rFonts w:ascii="Calibri" w:hAnsi="Calibri" w:cs="Calibri"/>
          <w:i/>
          <w:iCs/>
          <w:color w:val="000000" w:themeColor="text1"/>
        </w:rPr>
        <w:t>Dioscorea nipponica</w:t>
      </w:r>
      <w:r w:rsidR="00F422EC" w:rsidRPr="00F422EC">
        <w:rPr>
          <w:rFonts w:ascii="Calibri" w:hAnsi="Calibri" w:cs="Calibri"/>
          <w:color w:val="000000" w:themeColor="text1"/>
        </w:rPr>
        <w:t xml:space="preserve"> Makino</w:t>
      </w:r>
      <w:r w:rsidRPr="008501E6">
        <w:rPr>
          <w:rFonts w:ascii="Calibri" w:hAnsi="Calibri" w:cs="Calibri"/>
          <w:color w:val="000000" w:themeColor="text1"/>
          <w:lang w:val="en-IN"/>
        </w:rPr>
        <w:t>; DH</w:t>
      </w:r>
      <w:r w:rsidR="00BA2C35">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w:t>
      </w:r>
      <w:r w:rsidR="00F422EC" w:rsidRPr="00F422EC">
        <w:rPr>
          <w:rFonts w:ascii="Calibri" w:hAnsi="Calibri" w:cs="Calibri"/>
          <w:i/>
          <w:iCs/>
          <w:color w:val="000000" w:themeColor="text1"/>
        </w:rPr>
        <w:t>Rheum palmatum</w:t>
      </w:r>
      <w:r w:rsidR="00F422EC" w:rsidRPr="00F422EC">
        <w:rPr>
          <w:rFonts w:ascii="Calibri" w:hAnsi="Calibri" w:cs="Calibri"/>
          <w:color w:val="000000" w:themeColor="text1"/>
        </w:rPr>
        <w:t xml:space="preserve"> L.</w:t>
      </w:r>
      <w:r w:rsidRPr="008501E6">
        <w:rPr>
          <w:rFonts w:ascii="Calibri" w:hAnsi="Calibri" w:cs="Calibri"/>
          <w:color w:val="000000" w:themeColor="text1"/>
          <w:lang w:val="en-IN"/>
        </w:rPr>
        <w:t>; JXT</w:t>
      </w:r>
      <w:r w:rsidR="00BA2C35">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w:t>
      </w:r>
      <w:r w:rsidR="00F422EC" w:rsidRPr="00F422EC">
        <w:rPr>
          <w:rFonts w:ascii="Calibri" w:hAnsi="Calibri" w:cs="Calibri"/>
          <w:i/>
          <w:iCs/>
          <w:color w:val="000000" w:themeColor="text1"/>
        </w:rPr>
        <w:t>Spatholobus suberectus</w:t>
      </w:r>
      <w:r w:rsidR="00F422EC" w:rsidRPr="00F422EC">
        <w:rPr>
          <w:rFonts w:ascii="Calibri" w:hAnsi="Calibri" w:cs="Calibri"/>
          <w:color w:val="000000" w:themeColor="text1"/>
        </w:rPr>
        <w:t xml:space="preserve"> Dunn</w:t>
      </w:r>
      <w:r w:rsidRPr="008501E6">
        <w:rPr>
          <w:rFonts w:ascii="Calibri" w:hAnsi="Calibri" w:cs="Calibri"/>
          <w:color w:val="000000" w:themeColor="text1"/>
          <w:lang w:val="en-IN"/>
        </w:rPr>
        <w:t>; HQ</w:t>
      </w:r>
      <w:r w:rsidR="00BA2C35">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w:t>
      </w:r>
      <w:r w:rsidR="00F422EC" w:rsidRPr="00F422EC">
        <w:rPr>
          <w:rFonts w:ascii="Calibri" w:hAnsi="Calibri" w:cs="Calibri"/>
          <w:i/>
          <w:iCs/>
          <w:color w:val="000000" w:themeColor="text1"/>
        </w:rPr>
        <w:t>Astragalus membranaceus</w:t>
      </w:r>
      <w:r w:rsidRPr="008501E6">
        <w:rPr>
          <w:rFonts w:ascii="Calibri" w:hAnsi="Calibri" w:cs="Calibri"/>
          <w:color w:val="000000" w:themeColor="text1"/>
          <w:lang w:val="en-IN"/>
        </w:rPr>
        <w:t>.; CQC</w:t>
      </w:r>
      <w:r w:rsidR="00BA2C35">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w:t>
      </w:r>
      <w:r w:rsidR="00F422EC" w:rsidRPr="00F422EC">
        <w:rPr>
          <w:rFonts w:ascii="Calibri" w:hAnsi="Calibri" w:cs="Calibri"/>
          <w:i/>
          <w:iCs/>
          <w:color w:val="000000" w:themeColor="text1"/>
        </w:rPr>
        <w:t>Plantago asiatica</w:t>
      </w:r>
      <w:r w:rsidR="00F422EC" w:rsidRPr="00F422EC">
        <w:rPr>
          <w:rFonts w:ascii="Calibri" w:hAnsi="Calibri" w:cs="Calibri"/>
          <w:color w:val="000000" w:themeColor="text1"/>
        </w:rPr>
        <w:t xml:space="preserve"> L.</w:t>
      </w:r>
      <w:r w:rsidRPr="008501E6">
        <w:rPr>
          <w:rFonts w:ascii="Calibri" w:hAnsi="Calibri" w:cs="Calibri"/>
          <w:color w:val="000000" w:themeColor="text1"/>
          <w:lang w:val="en-IN"/>
        </w:rPr>
        <w:t>; JYH</w:t>
      </w:r>
      <w:r w:rsidR="00BA2C35">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w:t>
      </w:r>
      <w:r w:rsidR="00F422EC" w:rsidRPr="00F422EC">
        <w:rPr>
          <w:rFonts w:ascii="Calibri" w:hAnsi="Calibri" w:cs="Calibri"/>
          <w:i/>
          <w:iCs/>
          <w:color w:val="000000" w:themeColor="text1"/>
          <w:lang w:val="en-IN"/>
        </w:rPr>
        <w:t>Lonicera japonica</w:t>
      </w:r>
      <w:r w:rsidR="00F422EC" w:rsidRPr="00F422EC">
        <w:rPr>
          <w:rFonts w:ascii="Calibri" w:hAnsi="Calibri" w:cs="Calibri"/>
          <w:color w:val="000000" w:themeColor="text1"/>
          <w:lang w:val="en-IN"/>
        </w:rPr>
        <w:t xml:space="preserve"> Thunb.</w:t>
      </w:r>
      <w:r w:rsidR="00F422EC">
        <w:rPr>
          <w:rFonts w:ascii="Calibri" w:hAnsi="Calibri" w:cs="Calibri"/>
          <w:color w:val="000000" w:themeColor="text1"/>
          <w:lang w:val="en-IN"/>
        </w:rPr>
        <w:t xml:space="preserve"> </w:t>
      </w:r>
      <w:r w:rsidRPr="008501E6">
        <w:rPr>
          <w:rFonts w:ascii="Calibri" w:hAnsi="Calibri" w:cs="Calibri"/>
          <w:color w:val="000000" w:themeColor="text1"/>
          <w:lang w:val="en-IN"/>
        </w:rPr>
        <w:t>Compound classes include A</w:t>
      </w:r>
      <w:r w:rsidR="00BA2C35">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Alkaloids; Ald</w:t>
      </w:r>
      <w:r w:rsidR="00BA2C35">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Aldehydes; F</w:t>
      </w:r>
      <w:r w:rsidR="00BA2C35">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Flavonoids; N</w:t>
      </w:r>
      <w:r w:rsidR="00BA2C35">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Nucleosides; O</w:t>
      </w:r>
      <w:r w:rsidR="00BA2C35">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Others; OA</w:t>
      </w:r>
      <w:r w:rsidR="00BA2C35">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Organic acids; P</w:t>
      </w:r>
      <w:r w:rsidR="00BA2C35">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Phenols; PA</w:t>
      </w:r>
      <w:r w:rsidR="00BA2C35">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Phenolic acids; Phe</w:t>
      </w:r>
      <w:r w:rsidR="00BA2C35">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Phenylpropanoids; Q</w:t>
      </w:r>
      <w:r w:rsidR="00BA2C35">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Quinones; S</w:t>
      </w:r>
      <w:r w:rsidR="00BA2C35">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Saccharides; Ste</w:t>
      </w:r>
      <w:r w:rsidR="00BA2C35">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Steroids; T</w:t>
      </w:r>
      <w:r w:rsidR="00BA2C35">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Terpenoids; Tan</w:t>
      </w:r>
      <w:r w:rsidR="009B223C">
        <w:rPr>
          <w:rFonts w:ascii="Calibri" w:hAnsi="Calibri" w:cs="Calibri"/>
          <w:color w:val="000000" w:themeColor="text1"/>
          <w:lang w:val="en-IN"/>
        </w:rPr>
        <w:t xml:space="preserve"> =</w:t>
      </w:r>
      <w:r w:rsidRPr="008501E6">
        <w:rPr>
          <w:rFonts w:ascii="Calibri" w:hAnsi="Calibri" w:cs="Calibri"/>
          <w:color w:val="000000" w:themeColor="text1"/>
          <w:lang w:val="en-IN"/>
        </w:rPr>
        <w:t xml:space="preserve"> Tannins.</w:t>
      </w:r>
    </w:p>
    <w:p w14:paraId="3035F114" w14:textId="77777777" w:rsidR="008501E6" w:rsidRPr="00BD1C39" w:rsidRDefault="008501E6" w:rsidP="00EA52BA">
      <w:pPr>
        <w:contextualSpacing/>
        <w:jc w:val="both"/>
        <w:rPr>
          <w:rFonts w:ascii="Calibri" w:hAnsi="Calibri" w:cs="Calibri"/>
          <w:color w:val="000000" w:themeColor="text1"/>
          <w:lang w:val="en-IN"/>
        </w:rPr>
      </w:pPr>
    </w:p>
    <w:p w14:paraId="7F859025" w14:textId="64056B11" w:rsidR="00063C8C" w:rsidRPr="002176DA" w:rsidRDefault="00000000" w:rsidP="00EA52BA">
      <w:pPr>
        <w:contextualSpacing/>
        <w:rPr>
          <w:rFonts w:ascii="Calibri" w:hAnsi="Calibri" w:cs="Calibri"/>
          <w:color w:val="808080"/>
        </w:rPr>
      </w:pPr>
      <w:r w:rsidRPr="002176DA">
        <w:rPr>
          <w:rFonts w:ascii="Calibri" w:hAnsi="Calibri" w:cs="Calibri"/>
          <w:b/>
        </w:rPr>
        <w:t xml:space="preserve">DISCUSSION: </w:t>
      </w:r>
    </w:p>
    <w:p w14:paraId="77B4A452" w14:textId="6F750288" w:rsidR="000531E8" w:rsidRPr="002176DA" w:rsidRDefault="00000000" w:rsidP="00EA52BA">
      <w:pPr>
        <w:pStyle w:val="p1"/>
        <w:spacing w:before="0" w:beforeAutospacing="0" w:after="0" w:afterAutospacing="0"/>
        <w:contextualSpacing/>
        <w:jc w:val="both"/>
        <w:rPr>
          <w:rFonts w:ascii="Calibri" w:hAnsi="Calibri" w:cs="Calibri"/>
        </w:rPr>
      </w:pPr>
      <w:r w:rsidRPr="002176DA">
        <w:rPr>
          <w:rFonts w:ascii="Calibri" w:hAnsi="Calibri" w:cs="Calibri"/>
        </w:rPr>
        <w:t xml:space="preserve">In the present study, an integrated strategy combining “UHPLC-Q-Orbitrap HRMS identification – serum pharmacochemistry analysis – network pharmacology prediction – molecular docking validation” was employed to systematically elucidate the potential material basis and mechanisms of YQQJ in the treatment of IgAN. Unlike previous research that mainly relied on </w:t>
      </w:r>
      <w:r w:rsidR="00757087" w:rsidRPr="002176DA">
        <w:rPr>
          <w:rFonts w:ascii="Calibri" w:hAnsi="Calibri" w:cs="Calibri"/>
        </w:rPr>
        <w:t xml:space="preserve">MS </w:t>
      </w:r>
      <w:r w:rsidRPr="002176DA">
        <w:rPr>
          <w:rFonts w:ascii="Calibri" w:hAnsi="Calibri" w:cs="Calibri"/>
        </w:rPr>
        <w:t>to analyze chemical constituents of herbal formulas and then predicted mechanisms using network pharmacology alone</w:t>
      </w:r>
      <w:r w:rsidR="001E7CF7" w:rsidRPr="002176DA">
        <w:rPr>
          <w:rFonts w:ascii="Calibri" w:hAnsi="Calibri" w:cs="Calibri"/>
        </w:rPr>
        <w:fldChar w:fldCharType="begin"/>
      </w:r>
      <w:r w:rsidR="00E3518A" w:rsidRPr="002176DA">
        <w:rPr>
          <w:rFonts w:ascii="Calibri" w:hAnsi="Calibri" w:cs="Calibri"/>
        </w:rPr>
        <w:instrText xml:space="preserve"> ADDIN EN.CITE &lt;EndNote&gt;&lt;Cite&gt;&lt;Author&gt;</w:instrText>
      </w:r>
      <w:r w:rsidR="00E3518A" w:rsidRPr="002176DA">
        <w:rPr>
          <w:rFonts w:ascii="Calibri" w:hAnsi="Calibri" w:cs="Calibri"/>
        </w:rPr>
        <w:instrText>黄琪</w:instrText>
      </w:r>
      <w:r w:rsidR="00E3518A" w:rsidRPr="002176DA">
        <w:rPr>
          <w:rFonts w:ascii="Calibri" w:hAnsi="Calibri" w:cs="Calibri"/>
        </w:rPr>
        <w:instrText>&lt;/Author&gt;&lt;Year&gt;2021&lt;/Year&gt;&lt;RecNum&gt;158&lt;/RecNum&gt;&lt;DisplayText&gt;&lt;style face="superscript"&gt;16&lt;/style&gt;&lt;/DisplayText&gt;&lt;record&gt;&lt;rec-number&gt;158&lt;/rec-number&gt;&lt;foreign-keys&gt;&lt;key app="EN" db-id="wx2fv5e5ft5axaef20m5axrcvwdezfpasfee" timestamp="1764810088"&gt;158&lt;/key&gt;&lt;/foreign-keys&gt;&lt;ref-type name="Journal Article"&gt;17&lt;/ref-type&gt;&lt;contributors&gt;&lt;authors&gt;&lt;author&gt;</w:instrText>
      </w:r>
      <w:r w:rsidR="00E3518A" w:rsidRPr="002176DA">
        <w:rPr>
          <w:rFonts w:ascii="Calibri" w:hAnsi="Calibri" w:cs="Calibri"/>
        </w:rPr>
        <w:instrText>黄琪</w:instrText>
      </w:r>
      <w:r w:rsidR="00E3518A" w:rsidRPr="002176DA">
        <w:rPr>
          <w:rFonts w:ascii="Calibri" w:hAnsi="Calibri" w:cs="Calibri"/>
        </w:rPr>
        <w:instrText>&lt;/author&gt;&lt;author&gt;</w:instrText>
      </w:r>
      <w:r w:rsidR="00E3518A" w:rsidRPr="002176DA">
        <w:rPr>
          <w:rFonts w:ascii="Calibri" w:hAnsi="Calibri" w:cs="Calibri"/>
        </w:rPr>
        <w:instrText>刘琼</w:instrText>
      </w:r>
      <w:r w:rsidR="00E3518A" w:rsidRPr="002176DA">
        <w:rPr>
          <w:rFonts w:ascii="Calibri" w:hAnsi="Calibri" w:cs="Calibri"/>
        </w:rPr>
        <w:instrText>&lt;/author&gt;&lt;author&gt;</w:instrText>
      </w:r>
      <w:r w:rsidR="00E3518A" w:rsidRPr="002176DA">
        <w:rPr>
          <w:rFonts w:ascii="Calibri" w:hAnsi="Calibri" w:cs="Calibri"/>
        </w:rPr>
        <w:instrText>张逢雨</w:instrText>
      </w:r>
      <w:r w:rsidR="00E3518A" w:rsidRPr="002176DA">
        <w:rPr>
          <w:rFonts w:ascii="Calibri" w:hAnsi="Calibri" w:cs="Calibri"/>
        </w:rPr>
        <w:instrText>&lt;/author&gt;&lt;author&gt;</w:instrText>
      </w:r>
      <w:r w:rsidR="00E3518A" w:rsidRPr="002176DA">
        <w:rPr>
          <w:rFonts w:ascii="Calibri" w:hAnsi="Calibri" w:cs="Calibri"/>
        </w:rPr>
        <w:instrText>陶婷</w:instrText>
      </w:r>
      <w:r w:rsidR="00E3518A" w:rsidRPr="002176DA">
        <w:rPr>
          <w:rFonts w:ascii="Calibri" w:hAnsi="Calibri" w:cs="Calibri"/>
        </w:rPr>
        <w:instrText>&lt;/author&gt;&lt;author&gt;</w:instrText>
      </w:r>
      <w:r w:rsidR="00E3518A" w:rsidRPr="002176DA">
        <w:rPr>
          <w:rFonts w:ascii="Calibri" w:hAnsi="Calibri" w:cs="Calibri"/>
        </w:rPr>
        <w:instrText>欧阳冬生</w:instrText>
      </w:r>
      <w:r w:rsidR="00E3518A" w:rsidRPr="002176DA">
        <w:rPr>
          <w:rFonts w:ascii="Calibri" w:hAnsi="Calibri" w:cs="Calibri"/>
        </w:rPr>
        <w:instrText>&lt;/author&gt;&lt;/authors&gt;&lt;/contributors&gt;&lt;auth-address&gt;</w:instrText>
      </w:r>
      <w:r w:rsidR="00E3518A" w:rsidRPr="002176DA">
        <w:rPr>
          <w:rFonts w:ascii="Calibri" w:hAnsi="Calibri" w:cs="Calibri"/>
        </w:rPr>
        <w:instrText>中南大学湘雅医院药学部</w:instrText>
      </w:r>
      <w:r w:rsidR="00E3518A" w:rsidRPr="002176DA">
        <w:rPr>
          <w:rFonts w:ascii="Calibri" w:hAnsi="Calibri" w:cs="Calibri"/>
        </w:rPr>
        <w:instrText>;</w:instrText>
      </w:r>
      <w:r w:rsidR="00E3518A" w:rsidRPr="002176DA">
        <w:rPr>
          <w:rFonts w:ascii="Calibri" w:hAnsi="Calibri" w:cs="Calibri"/>
        </w:rPr>
        <w:instrText>中南大学临床药理研究所</w:instrText>
      </w:r>
      <w:r w:rsidR="00E3518A" w:rsidRPr="002176DA">
        <w:rPr>
          <w:rFonts w:ascii="Calibri" w:hAnsi="Calibri" w:cs="Calibri"/>
        </w:rPr>
        <w:instrText>;</w:instrText>
      </w:r>
      <w:r w:rsidR="00E3518A" w:rsidRPr="002176DA">
        <w:rPr>
          <w:rFonts w:ascii="Calibri" w:hAnsi="Calibri" w:cs="Calibri"/>
        </w:rPr>
        <w:instrText>中南大学湘雅医院肿瘤科</w:instrText>
      </w:r>
      <w:r w:rsidR="00E3518A" w:rsidRPr="002176DA">
        <w:rPr>
          <w:rFonts w:ascii="Calibri" w:hAnsi="Calibri" w:cs="Calibri"/>
        </w:rPr>
        <w:instrText>;&lt;/auth-address&gt;&lt;titles&gt;&lt;title&gt;</w:instrText>
      </w:r>
      <w:r w:rsidR="00E3518A" w:rsidRPr="002176DA">
        <w:rPr>
          <w:rFonts w:ascii="Calibri" w:hAnsi="Calibri" w:cs="Calibri"/>
        </w:rPr>
        <w:instrText>基于超高效液相色谱</w:instrText>
      </w:r>
      <w:r w:rsidR="00E3518A" w:rsidRPr="002176DA">
        <w:rPr>
          <w:rFonts w:ascii="Calibri" w:hAnsi="Calibri" w:cs="Calibri"/>
        </w:rPr>
        <w:instrText>-</w:instrText>
      </w:r>
      <w:r w:rsidR="00E3518A" w:rsidRPr="002176DA">
        <w:rPr>
          <w:rFonts w:ascii="Calibri" w:hAnsi="Calibri" w:cs="Calibri"/>
        </w:rPr>
        <w:instrText>四极杆飞行时间质谱结合网络药理学探讨杜仲治疗糖尿病肾病的有效成分</w:instrText>
      </w:r>
      <w:r w:rsidR="00E3518A" w:rsidRPr="002176DA">
        <w:rPr>
          <w:rFonts w:ascii="Calibri" w:hAnsi="Calibri" w:cs="Calibri"/>
        </w:rPr>
        <w:instrText>&lt;/title&gt;&lt;secondary-title&gt;</w:instrText>
      </w:r>
      <w:r w:rsidR="00E3518A" w:rsidRPr="002176DA">
        <w:rPr>
          <w:rFonts w:ascii="Calibri" w:hAnsi="Calibri" w:cs="Calibri"/>
        </w:rPr>
        <w:instrText>中国新药与临床杂志</w:instrText>
      </w:r>
      <w:r w:rsidR="00E3518A" w:rsidRPr="002176DA">
        <w:rPr>
          <w:rFonts w:ascii="Calibri" w:hAnsi="Calibri" w:cs="Calibri"/>
        </w:rPr>
        <w:instrText>&lt;/secondary-title&gt;&lt;/titles&gt;&lt;periodical&gt;&lt;full-title&gt;</w:instrText>
      </w:r>
      <w:r w:rsidR="00E3518A" w:rsidRPr="002176DA">
        <w:rPr>
          <w:rFonts w:ascii="Calibri" w:hAnsi="Calibri" w:cs="Calibri"/>
        </w:rPr>
        <w:instrText>中国新药与临床杂志</w:instrText>
      </w:r>
      <w:r w:rsidR="00E3518A" w:rsidRPr="002176DA">
        <w:rPr>
          <w:rFonts w:ascii="Calibri" w:hAnsi="Calibri" w:cs="Calibri"/>
        </w:rPr>
        <w:instrText>&lt;/full-title&gt;&lt;/periodical&gt;&lt;pages&gt;460-469&lt;/pages&gt;&lt;volume&gt;40&lt;/volume&gt;&lt;number&gt;06&lt;/number&gt;&lt;keywords&gt;&lt;keyword&gt;</w:instrText>
      </w:r>
      <w:r w:rsidR="00E3518A" w:rsidRPr="002176DA">
        <w:rPr>
          <w:rFonts w:ascii="Calibri" w:hAnsi="Calibri" w:cs="Calibri"/>
        </w:rPr>
        <w:instrText>杜仲</w:instrText>
      </w:r>
      <w:r w:rsidR="00E3518A" w:rsidRPr="002176DA">
        <w:rPr>
          <w:rFonts w:ascii="Calibri" w:hAnsi="Calibri" w:cs="Calibri"/>
        </w:rPr>
        <w:instrText>&lt;/keyword&gt;&lt;keyword&gt;</w:instrText>
      </w:r>
      <w:r w:rsidR="00E3518A" w:rsidRPr="002176DA">
        <w:rPr>
          <w:rFonts w:ascii="Calibri" w:hAnsi="Calibri" w:cs="Calibri"/>
        </w:rPr>
        <w:instrText>糖尿病肾病</w:instrText>
      </w:r>
      <w:r w:rsidR="00E3518A" w:rsidRPr="002176DA">
        <w:rPr>
          <w:rFonts w:ascii="Calibri" w:hAnsi="Calibri" w:cs="Calibri"/>
        </w:rPr>
        <w:instrText>&lt;/keyword&gt;&lt;keyword&gt;</w:instrText>
      </w:r>
      <w:r w:rsidR="00E3518A" w:rsidRPr="002176DA">
        <w:rPr>
          <w:rFonts w:ascii="Calibri" w:hAnsi="Calibri" w:cs="Calibri"/>
        </w:rPr>
        <w:instrText>网络药理学</w:instrText>
      </w:r>
      <w:r w:rsidR="00E3518A" w:rsidRPr="002176DA">
        <w:rPr>
          <w:rFonts w:ascii="Calibri" w:hAnsi="Calibri" w:cs="Calibri"/>
        </w:rPr>
        <w:instrText>&lt;/keyword&gt;&lt;keyword&gt;</w:instrText>
      </w:r>
      <w:r w:rsidR="00E3518A" w:rsidRPr="002176DA">
        <w:rPr>
          <w:rFonts w:ascii="Calibri" w:hAnsi="Calibri" w:cs="Calibri"/>
        </w:rPr>
        <w:instrText>超高效液相色谱串联四极杆飞行时间质谱</w:instrText>
      </w:r>
      <w:r w:rsidR="00E3518A" w:rsidRPr="002176DA">
        <w:rPr>
          <w:rFonts w:ascii="Calibri" w:hAnsi="Calibri" w:cs="Calibri"/>
        </w:rPr>
        <w:instrText>&lt;/keyword&gt;&lt;/keywords&gt;&lt;dates&gt;&lt;year&gt;2021&lt;/year&gt;&lt;/dates&gt;&lt;isbn&gt;1007-7669&lt;/isbn&gt;&lt;call-num&gt;31-1746/R&lt;/call-num&gt;&lt;urls&gt;&lt;related-urls&gt;&lt;url&gt;https://link.cnki.net/doi/10.14109/j.cnki.xyylc.2021.06.13&lt;/url&gt;&lt;/related-urls&gt;&lt;/urls&gt;&lt;electronic-resource-num&gt;10.14109/j.cnki.xyylc.2021.06.13&lt;/electronic-resource-num&gt;&lt;remote-database-provider&gt;Cnki&lt;/remote-database-provider&gt;&lt;/record&gt;&lt;/Cite&gt;&lt;/EndNote&gt;</w:instrText>
      </w:r>
      <w:r w:rsidR="001E7CF7" w:rsidRPr="002176DA">
        <w:rPr>
          <w:rFonts w:ascii="Calibri" w:hAnsi="Calibri" w:cs="Calibri"/>
        </w:rPr>
        <w:fldChar w:fldCharType="separate"/>
      </w:r>
      <w:r w:rsidR="00E3518A" w:rsidRPr="002176DA">
        <w:rPr>
          <w:rFonts w:ascii="Calibri" w:hAnsi="Calibri" w:cs="Calibri"/>
          <w:noProof/>
          <w:vertAlign w:val="superscript"/>
        </w:rPr>
        <w:t>16</w:t>
      </w:r>
      <w:r w:rsidR="001E7CF7" w:rsidRPr="002176DA">
        <w:rPr>
          <w:rFonts w:ascii="Calibri" w:hAnsi="Calibri" w:cs="Calibri"/>
        </w:rPr>
        <w:fldChar w:fldCharType="end"/>
      </w:r>
      <w:r w:rsidRPr="002176DA">
        <w:rPr>
          <w:rFonts w:ascii="Calibri" w:hAnsi="Calibri" w:cs="Calibri"/>
        </w:rPr>
        <w:t xml:space="preserve">, serum pharmacochemistry follows a workflow of “complex herbal constituents – blood-absorbed components – direct in vivo active substances – pharmacodynamic material basis”. By identifying the components entering systemic circulation after administration, </w:t>
      </w:r>
      <w:r w:rsidR="00091CDE" w:rsidRPr="002176DA">
        <w:rPr>
          <w:rFonts w:ascii="Calibri" w:hAnsi="Calibri" w:cs="Calibri"/>
        </w:rPr>
        <w:t>this approach is widely regarded as an effective strategy for identifying the pharmacodynamic material basis of</w:t>
      </w:r>
      <w:r w:rsidRPr="002176DA">
        <w:rPr>
          <w:rFonts w:ascii="Calibri" w:hAnsi="Calibri" w:cs="Calibri"/>
        </w:rPr>
        <w:t xml:space="preserve"> TCM formulas.</w:t>
      </w:r>
    </w:p>
    <w:p w14:paraId="630FF1D0" w14:textId="77777777" w:rsidR="002B1619" w:rsidRPr="002176DA" w:rsidRDefault="002B1619" w:rsidP="00EA52BA">
      <w:pPr>
        <w:pStyle w:val="p1"/>
        <w:spacing w:before="0" w:beforeAutospacing="0" w:after="0" w:afterAutospacing="0"/>
        <w:contextualSpacing/>
        <w:jc w:val="both"/>
        <w:rPr>
          <w:rFonts w:ascii="Calibri" w:hAnsi="Calibri" w:cs="Calibri"/>
        </w:rPr>
      </w:pPr>
    </w:p>
    <w:p w14:paraId="2ED1B237" w14:textId="165A3700" w:rsidR="00501D8D" w:rsidRPr="002176DA" w:rsidRDefault="00000000" w:rsidP="00EA52BA">
      <w:pPr>
        <w:pStyle w:val="p1"/>
        <w:spacing w:before="0" w:beforeAutospacing="0" w:after="0" w:afterAutospacing="0"/>
        <w:contextualSpacing/>
        <w:jc w:val="both"/>
        <w:rPr>
          <w:rFonts w:ascii="Calibri" w:hAnsi="Calibri" w:cs="Calibri"/>
        </w:rPr>
      </w:pPr>
      <w:r w:rsidRPr="002176DA">
        <w:rPr>
          <w:rFonts w:ascii="Calibri" w:hAnsi="Calibri" w:cs="Calibri"/>
        </w:rPr>
        <w:t>In this study, UHPLC-Q-Orbitrap HRMS analysis initially identified 185 constituents in YQQJ, among which 2</w:t>
      </w:r>
      <w:r w:rsidR="00F422EC">
        <w:rPr>
          <w:rFonts w:ascii="Calibri" w:hAnsi="Calibri" w:cs="Calibri"/>
        </w:rPr>
        <w:t>8</w:t>
      </w:r>
      <w:r w:rsidRPr="002176DA">
        <w:rPr>
          <w:rFonts w:ascii="Calibri" w:hAnsi="Calibri" w:cs="Calibri"/>
        </w:rPr>
        <w:t xml:space="preserve"> were confirmed as prototype blood-absorbed compounds, thus providing a reliable chemical foundation for subsequent mechanistic studies. The accuracy of this identification depended on the comprehensive matching of retention time, exact mass, and MS/MS fragmentation information</w:t>
      </w:r>
      <w:r w:rsidR="00EA0D85" w:rsidRPr="002176DA">
        <w:rPr>
          <w:rStyle w:val="s1"/>
          <w:rFonts w:ascii="Calibri" w:hAnsi="Calibri" w:cs="Calibri"/>
        </w:rPr>
        <w:fldChar w:fldCharType="begin">
          <w:fldData xml:space="preserve">PEVuZE5vdGU+PENpdGU+PEF1dGhvcj5ZdTwvQXV0aG9yPjxZZWFyPjIwMjE8L1llYXI+PFJlY051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</w:fldData>
        </w:fldChar>
      </w:r>
      <w:r w:rsidR="00871417" w:rsidRPr="002176DA">
        <w:rPr>
          <w:rStyle w:val="s1"/>
          <w:rFonts w:ascii="Calibri" w:hAnsi="Calibri" w:cs="Calibri"/>
        </w:rPr>
        <w:instrText xml:space="preserve"> ADDIN EN.CITE </w:instrText>
      </w:r>
      <w:r w:rsidR="00871417" w:rsidRPr="002176DA">
        <w:rPr>
          <w:rStyle w:val="s1"/>
          <w:rFonts w:ascii="Calibri" w:hAnsi="Calibri" w:cs="Calibri"/>
        </w:rPr>
        <w:fldChar w:fldCharType="begin">
          <w:fldData xml:space="preserve">PEVuZE5vdGU+PENpdGU+PEF1dGhvcj5ZdTwvQXV0aG9yPjxZZWFyPjIwMjE8L1llYXI+PFJlY051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</w:fldData>
        </w:fldChar>
      </w:r>
      <w:r w:rsidR="00871417" w:rsidRPr="002176DA">
        <w:rPr>
          <w:rStyle w:val="s1"/>
          <w:rFonts w:ascii="Calibri" w:hAnsi="Calibri" w:cs="Calibri"/>
        </w:rPr>
        <w:instrText xml:space="preserve"> ADDIN EN.CITE.DATA </w:instrText>
      </w:r>
      <w:r w:rsidR="00871417" w:rsidRPr="002176DA">
        <w:rPr>
          <w:rStyle w:val="s1"/>
          <w:rFonts w:ascii="Calibri" w:hAnsi="Calibri" w:cs="Calibri"/>
        </w:rPr>
      </w:r>
      <w:r w:rsidR="00871417" w:rsidRPr="002176DA">
        <w:rPr>
          <w:rStyle w:val="s1"/>
          <w:rFonts w:ascii="Calibri" w:hAnsi="Calibri" w:cs="Calibri"/>
        </w:rPr>
        <w:fldChar w:fldCharType="separate"/>
      </w:r>
      <w:r w:rsidR="00871417" w:rsidRPr="002176DA">
        <w:rPr>
          <w:rStyle w:val="s1"/>
          <w:rFonts w:ascii="Calibri" w:hAnsi="Calibri" w:cs="Calibri"/>
        </w:rPr>
        <w:fldChar w:fldCharType="end"/>
      </w:r>
      <w:r w:rsidR="00EA0D85" w:rsidRPr="002176DA">
        <w:rPr>
          <w:rStyle w:val="s1"/>
          <w:rFonts w:ascii="Calibri" w:hAnsi="Calibri" w:cs="Calibri"/>
        </w:rPr>
      </w:r>
      <w:r w:rsidR="00EA0D85" w:rsidRPr="002176DA">
        <w:rPr>
          <w:rStyle w:val="s1"/>
          <w:rFonts w:ascii="Calibri" w:hAnsi="Calibri" w:cs="Calibri"/>
        </w:rPr>
        <w:fldChar w:fldCharType="separate"/>
      </w:r>
      <w:r w:rsidR="00871417" w:rsidRPr="002176DA">
        <w:rPr>
          <w:rStyle w:val="s1"/>
          <w:rFonts w:ascii="Calibri" w:hAnsi="Calibri" w:cs="Calibri"/>
          <w:noProof/>
          <w:vertAlign w:val="superscript"/>
        </w:rPr>
        <w:t>14</w:t>
      </w:r>
      <w:r w:rsidR="00EA0D85" w:rsidRPr="002176DA">
        <w:rPr>
          <w:rStyle w:val="s1"/>
          <w:rFonts w:ascii="Calibri" w:hAnsi="Calibri" w:cs="Calibri"/>
        </w:rPr>
        <w:fldChar w:fldCharType="end"/>
      </w:r>
      <w:r w:rsidRPr="002176DA">
        <w:rPr>
          <w:rFonts w:ascii="Calibri" w:hAnsi="Calibri" w:cs="Calibri"/>
        </w:rPr>
        <w:t>. Based on the serum pharmacochemistry strategy, these prototype blood-absorbed compounds were used as the starting point for network construction, which enhanced the relevance between herbal components and actual in vivo efficacy</w:t>
      </w:r>
      <w:r w:rsidR="00D559E7" w:rsidRPr="002176DA">
        <w:rPr>
          <w:rStyle w:val="s1"/>
          <w:rFonts w:ascii="Calibri" w:hAnsi="Calibri" w:cs="Calibri"/>
        </w:rPr>
        <w:fldChar w:fldCharType="begin"/>
      </w:r>
      <w:r w:rsidR="00624E39" w:rsidRPr="002176DA">
        <w:rPr>
          <w:rStyle w:val="s1"/>
          <w:rFonts w:ascii="Calibri" w:hAnsi="Calibri" w:cs="Calibri"/>
        </w:rPr>
        <w:instrText xml:space="preserve"> ADDIN EN.CITE &lt;EndNote&gt;&lt;Cite&gt;&lt;Author&gt;</w:instrText>
      </w:r>
      <w:r w:rsidR="00624E39" w:rsidRPr="002176DA">
        <w:rPr>
          <w:rStyle w:val="s1"/>
          <w:rFonts w:ascii="Calibri" w:hAnsi="Calibri" w:cs="Calibri"/>
        </w:rPr>
        <w:instrText>聂欣</w:instrText>
      </w:r>
      <w:r w:rsidR="00624E39" w:rsidRPr="002176DA">
        <w:rPr>
          <w:rStyle w:val="s1"/>
          <w:rFonts w:ascii="Calibri" w:hAnsi="Calibri" w:cs="Calibri"/>
        </w:rPr>
        <w:instrText>&lt;/Author&gt;&lt;Year&gt;2022&lt;/Year&gt;&lt;RecNum&gt;159&lt;/RecNum&gt;&lt;DisplayText&gt;&lt;style face="superscript"&gt;33&lt;/style&gt;&lt;/DisplayText&gt;&lt;record&gt;&lt;rec-number&gt;159&lt;/rec-number&gt;&lt;foreign-keys&gt;&lt;key app="EN" db-id="wx2fv5e5ft5axaef20m5axrcvwdezfpasfee" timestamp="1764810276"&gt;159&lt;/key&gt;&lt;/foreign-keys&gt;&lt;ref-type name="Journal Article"&gt;17&lt;/ref-type&gt;&lt;contributors&gt;&lt;authors&gt;&lt;author&gt;</w:instrText>
      </w:r>
      <w:r w:rsidR="00624E39" w:rsidRPr="002176DA">
        <w:rPr>
          <w:rStyle w:val="s1"/>
          <w:rFonts w:ascii="Calibri" w:hAnsi="Calibri" w:cs="Calibri"/>
        </w:rPr>
        <w:instrText>聂欣</w:instrText>
      </w:r>
      <w:r w:rsidR="00624E39" w:rsidRPr="002176DA">
        <w:rPr>
          <w:rStyle w:val="s1"/>
          <w:rFonts w:ascii="Calibri" w:hAnsi="Calibri" w:cs="Calibri"/>
        </w:rPr>
        <w:instrText>&lt;/author&gt;&lt;author&gt;</w:instrText>
      </w:r>
      <w:r w:rsidR="00624E39" w:rsidRPr="002176DA">
        <w:rPr>
          <w:rStyle w:val="s1"/>
          <w:rFonts w:ascii="Calibri" w:hAnsi="Calibri" w:cs="Calibri"/>
        </w:rPr>
        <w:instrText>庞兰</w:instrText>
      </w:r>
      <w:r w:rsidR="00624E39" w:rsidRPr="002176DA">
        <w:rPr>
          <w:rStyle w:val="s1"/>
          <w:rFonts w:ascii="Calibri" w:hAnsi="Calibri" w:cs="Calibri"/>
        </w:rPr>
        <w:instrText>&lt;/author&gt;&lt;author&gt;</w:instrText>
      </w:r>
      <w:r w:rsidR="00624E39" w:rsidRPr="002176DA">
        <w:rPr>
          <w:rStyle w:val="s1"/>
          <w:rFonts w:ascii="Calibri" w:hAnsi="Calibri" w:cs="Calibri"/>
        </w:rPr>
        <w:instrText>鲜静</w:instrText>
      </w:r>
      <w:r w:rsidR="00624E39" w:rsidRPr="002176DA">
        <w:rPr>
          <w:rStyle w:val="s1"/>
          <w:rFonts w:ascii="Calibri" w:hAnsi="Calibri" w:cs="Calibri"/>
        </w:rPr>
        <w:instrText>&lt;/author&gt;&lt;author&gt;</w:instrText>
      </w:r>
      <w:r w:rsidR="00624E39" w:rsidRPr="002176DA">
        <w:rPr>
          <w:rStyle w:val="s1"/>
          <w:rFonts w:ascii="Calibri" w:hAnsi="Calibri" w:cs="Calibri"/>
        </w:rPr>
        <w:instrText>张星</w:instrText>
      </w:r>
      <w:r w:rsidR="00624E39" w:rsidRPr="002176DA">
        <w:rPr>
          <w:rStyle w:val="s1"/>
          <w:rFonts w:ascii="Calibri" w:hAnsi="Calibri" w:cs="Calibri"/>
        </w:rPr>
        <w:instrText>&lt;/author&gt;&lt;author&gt;</w:instrText>
      </w:r>
      <w:r w:rsidR="00624E39" w:rsidRPr="002176DA">
        <w:rPr>
          <w:rStyle w:val="s1"/>
          <w:rFonts w:ascii="Calibri" w:hAnsi="Calibri" w:cs="Calibri"/>
        </w:rPr>
        <w:instrText>赵晨希</w:instrText>
      </w:r>
      <w:r w:rsidR="00624E39" w:rsidRPr="002176DA">
        <w:rPr>
          <w:rStyle w:val="s1"/>
          <w:rFonts w:ascii="Calibri" w:hAnsi="Calibri" w:cs="Calibri"/>
        </w:rPr>
        <w:instrText>&lt;/author&gt;&lt;author&gt;</w:instrText>
      </w:r>
      <w:r w:rsidR="00624E39" w:rsidRPr="002176DA">
        <w:rPr>
          <w:rStyle w:val="s1"/>
          <w:rFonts w:ascii="Calibri" w:hAnsi="Calibri" w:cs="Calibri"/>
        </w:rPr>
        <w:instrText>章津铭</w:instrText>
      </w:r>
      <w:r w:rsidR="00624E39" w:rsidRPr="002176DA">
        <w:rPr>
          <w:rStyle w:val="s1"/>
          <w:rFonts w:ascii="Calibri" w:hAnsi="Calibri" w:cs="Calibri"/>
        </w:rPr>
        <w:instrText>&lt;/author&gt;&lt;author&gt;</w:instrText>
      </w:r>
      <w:r w:rsidR="00624E39" w:rsidRPr="002176DA">
        <w:rPr>
          <w:rStyle w:val="s1"/>
          <w:rFonts w:ascii="Calibri" w:hAnsi="Calibri" w:cs="Calibri"/>
        </w:rPr>
        <w:instrText>傅超美</w:instrText>
      </w:r>
      <w:r w:rsidR="00624E39" w:rsidRPr="002176DA">
        <w:rPr>
          <w:rStyle w:val="s1"/>
          <w:rFonts w:ascii="Calibri" w:hAnsi="Calibri" w:cs="Calibri"/>
        </w:rPr>
        <w:instrText>&lt;/author&gt;&lt;/authors&gt;&lt;/contributors&gt;&lt;auth-address&gt;</w:instrText>
      </w:r>
      <w:r w:rsidR="00624E39" w:rsidRPr="002176DA">
        <w:rPr>
          <w:rStyle w:val="s1"/>
          <w:rFonts w:ascii="Calibri" w:hAnsi="Calibri" w:cs="Calibri"/>
        </w:rPr>
        <w:instrText>成都中医药大学药学院</w:instrText>
      </w:r>
      <w:r w:rsidR="00624E39" w:rsidRPr="002176DA">
        <w:rPr>
          <w:rStyle w:val="s1"/>
          <w:rFonts w:ascii="Calibri" w:hAnsi="Calibri" w:cs="Calibri"/>
        </w:rPr>
        <w:instrText>;</w:instrText>
      </w:r>
      <w:r w:rsidR="00624E39" w:rsidRPr="002176DA">
        <w:rPr>
          <w:rStyle w:val="s1"/>
          <w:rFonts w:ascii="Calibri" w:hAnsi="Calibri" w:cs="Calibri"/>
        </w:rPr>
        <w:instrText>安徽誉隆亚东药业有限公司</w:instrText>
      </w:r>
      <w:r w:rsidR="00624E39" w:rsidRPr="002176DA">
        <w:rPr>
          <w:rStyle w:val="s1"/>
          <w:rFonts w:ascii="Calibri" w:hAnsi="Calibri" w:cs="Calibri"/>
        </w:rPr>
        <w:instrText>;&lt;/auth-address&gt;&lt;titles&gt;&lt;title&gt;</w:instrText>
      </w:r>
      <w:r w:rsidR="00624E39" w:rsidRPr="002176DA">
        <w:rPr>
          <w:rStyle w:val="s1"/>
          <w:rFonts w:ascii="Calibri" w:hAnsi="Calibri" w:cs="Calibri"/>
        </w:rPr>
        <w:instrText>整合文献计量学、血清药物化学及网络药理学辨识经典名方化肝煎关键质量属性研究</w:instrText>
      </w:r>
      <w:r w:rsidR="00624E39" w:rsidRPr="002176DA">
        <w:rPr>
          <w:rStyle w:val="s1"/>
          <w:rFonts w:ascii="Calibri" w:hAnsi="Calibri" w:cs="Calibri"/>
        </w:rPr>
        <w:instrText>&lt;/title&gt;&lt;secondary-title&gt;</w:instrText>
      </w:r>
      <w:r w:rsidR="00624E39" w:rsidRPr="002176DA">
        <w:rPr>
          <w:rStyle w:val="s1"/>
          <w:rFonts w:ascii="Calibri" w:hAnsi="Calibri" w:cs="Calibri"/>
        </w:rPr>
        <w:instrText>中草药</w:instrText>
      </w:r>
      <w:r w:rsidR="00624E39" w:rsidRPr="002176DA">
        <w:rPr>
          <w:rStyle w:val="s1"/>
          <w:rFonts w:ascii="Calibri" w:hAnsi="Calibri" w:cs="Calibri"/>
        </w:rPr>
        <w:instrText>&lt;/secondary-title&gt;&lt;/titles&gt;&lt;periodical&gt;&lt;full-title&gt;</w:instrText>
      </w:r>
      <w:r w:rsidR="00624E39" w:rsidRPr="002176DA">
        <w:rPr>
          <w:rStyle w:val="s1"/>
          <w:rFonts w:ascii="Calibri" w:hAnsi="Calibri" w:cs="Calibri"/>
        </w:rPr>
        <w:instrText>中草药</w:instrText>
      </w:r>
      <w:r w:rsidR="00624E39" w:rsidRPr="002176DA">
        <w:rPr>
          <w:rStyle w:val="s1"/>
          <w:rFonts w:ascii="Calibri" w:hAnsi="Calibri" w:cs="Calibri"/>
        </w:rPr>
        <w:instrText>&lt;/full-title&gt;&lt;/periodical&gt;&lt;pages&gt;382-394&lt;/pages&gt;&lt;volume&gt;53&lt;/volume&gt;&lt;number&gt;02&lt;/number&gt;&lt;keywords&gt;&lt;keyword&gt;</w:instrText>
      </w:r>
      <w:r w:rsidR="00624E39" w:rsidRPr="002176DA">
        <w:rPr>
          <w:rStyle w:val="s1"/>
          <w:rFonts w:ascii="Calibri" w:hAnsi="Calibri" w:cs="Calibri"/>
        </w:rPr>
        <w:instrText>化肝煎</w:instrText>
      </w:r>
      <w:r w:rsidR="00624E39" w:rsidRPr="002176DA">
        <w:rPr>
          <w:rStyle w:val="s1"/>
          <w:rFonts w:ascii="Calibri" w:hAnsi="Calibri" w:cs="Calibri"/>
        </w:rPr>
        <w:instrText>&lt;/keyword&gt;&lt;keyword&gt;</w:instrText>
      </w:r>
      <w:r w:rsidR="00624E39" w:rsidRPr="002176DA">
        <w:rPr>
          <w:rStyle w:val="s1"/>
          <w:rFonts w:ascii="Calibri" w:hAnsi="Calibri" w:cs="Calibri"/>
        </w:rPr>
        <w:instrText>文献计量学</w:instrText>
      </w:r>
      <w:r w:rsidR="00624E39" w:rsidRPr="002176DA">
        <w:rPr>
          <w:rStyle w:val="s1"/>
          <w:rFonts w:ascii="Calibri" w:hAnsi="Calibri" w:cs="Calibri"/>
        </w:rPr>
        <w:instrText>&lt;/keyword&gt;&lt;keyword&gt;</w:instrText>
      </w:r>
      <w:r w:rsidR="00624E39" w:rsidRPr="002176DA">
        <w:rPr>
          <w:rStyle w:val="s1"/>
          <w:rFonts w:ascii="Calibri" w:hAnsi="Calibri" w:cs="Calibri"/>
        </w:rPr>
        <w:instrText>血清药物化学</w:instrText>
      </w:r>
      <w:r w:rsidR="00624E39" w:rsidRPr="002176DA">
        <w:rPr>
          <w:rStyle w:val="s1"/>
          <w:rFonts w:ascii="Calibri" w:hAnsi="Calibri" w:cs="Calibri"/>
        </w:rPr>
        <w:instrText>&lt;/keyword&gt;&lt;keyword&gt;</w:instrText>
      </w:r>
      <w:r w:rsidR="00624E39" w:rsidRPr="002176DA">
        <w:rPr>
          <w:rStyle w:val="s1"/>
          <w:rFonts w:ascii="Calibri" w:hAnsi="Calibri" w:cs="Calibri"/>
        </w:rPr>
        <w:instrText>网络药理学</w:instrText>
      </w:r>
      <w:r w:rsidR="00624E39" w:rsidRPr="002176DA">
        <w:rPr>
          <w:rStyle w:val="s1"/>
          <w:rFonts w:ascii="Calibri" w:hAnsi="Calibri" w:cs="Calibri"/>
        </w:rPr>
        <w:instrText>&lt;/keyword&gt;&lt;keyword&gt;</w:instrText>
      </w:r>
      <w:r w:rsidR="00624E39" w:rsidRPr="002176DA">
        <w:rPr>
          <w:rStyle w:val="s1"/>
          <w:rFonts w:ascii="Calibri" w:hAnsi="Calibri" w:cs="Calibri"/>
        </w:rPr>
        <w:instrText>关键质量属性</w:instrText>
      </w:r>
      <w:r w:rsidR="00624E39" w:rsidRPr="002176DA">
        <w:rPr>
          <w:rStyle w:val="s1"/>
          <w:rFonts w:ascii="Calibri" w:hAnsi="Calibri" w:cs="Calibri"/>
        </w:rPr>
        <w:instrText>&lt;/keyword&gt;&lt;keyword&gt;</w:instrText>
      </w:r>
      <w:r w:rsidR="00624E39" w:rsidRPr="002176DA">
        <w:rPr>
          <w:rStyle w:val="s1"/>
          <w:rFonts w:ascii="Calibri" w:hAnsi="Calibri" w:cs="Calibri"/>
        </w:rPr>
        <w:instrText>胃炎</w:instrText>
      </w:r>
      <w:r w:rsidR="00624E39" w:rsidRPr="002176DA">
        <w:rPr>
          <w:rStyle w:val="s1"/>
          <w:rFonts w:ascii="Calibri" w:hAnsi="Calibri" w:cs="Calibri"/>
        </w:rPr>
        <w:instrText>&lt;/keyword&gt;&lt;keyword&gt;UPLC-Q-Exactive Orbitrap-MS&lt;/keyword&gt;&lt;keyword&gt;C</w:instrText>
      </w:r>
      <w:r w:rsidR="00624E39" w:rsidRPr="002176DA">
        <w:rPr>
          <w:rStyle w:val="s1"/>
          <w:rFonts w:ascii="Calibri" w:hAnsi="Calibri" w:cs="Calibri"/>
        </w:rPr>
        <w:instrText>型凝集素受体</w:instrText>
      </w:r>
      <w:r w:rsidR="00624E39" w:rsidRPr="002176DA">
        <w:rPr>
          <w:rStyle w:val="s1"/>
          <w:rFonts w:ascii="Calibri" w:hAnsi="Calibri" w:cs="Calibri"/>
        </w:rPr>
        <w:instrText>&lt;/keyword&gt;&lt;keyword&gt;</w:instrText>
      </w:r>
      <w:r w:rsidR="00624E39" w:rsidRPr="002176DA">
        <w:rPr>
          <w:rStyle w:val="s1"/>
          <w:rFonts w:ascii="Calibri" w:hAnsi="Calibri" w:cs="Calibri"/>
        </w:rPr>
        <w:instrText>磷脂酰肌醇</w:instrText>
      </w:r>
      <w:r w:rsidR="00624E39" w:rsidRPr="002176DA">
        <w:rPr>
          <w:rStyle w:val="s1"/>
          <w:rFonts w:ascii="Calibri" w:hAnsi="Calibri" w:cs="Calibri"/>
        </w:rPr>
        <w:instrText>3-</w:instrText>
      </w:r>
      <w:r w:rsidR="00624E39" w:rsidRPr="002176DA">
        <w:rPr>
          <w:rStyle w:val="s1"/>
          <w:rFonts w:ascii="Calibri" w:hAnsi="Calibri" w:cs="Calibri"/>
        </w:rPr>
        <w:instrText>激酶</w:instrText>
      </w:r>
      <w:r w:rsidR="00624E39" w:rsidRPr="002176DA">
        <w:rPr>
          <w:rStyle w:val="s1"/>
          <w:rFonts w:ascii="Calibri" w:hAnsi="Calibri" w:cs="Calibri"/>
        </w:rPr>
        <w:instrText>-</w:instrText>
      </w:r>
      <w:r w:rsidR="00624E39" w:rsidRPr="002176DA">
        <w:rPr>
          <w:rStyle w:val="s1"/>
          <w:rFonts w:ascii="Calibri" w:hAnsi="Calibri" w:cs="Calibri"/>
        </w:rPr>
        <w:instrText>蛋白激酶</w:instrText>
      </w:r>
      <w:r w:rsidR="00624E39" w:rsidRPr="002176DA">
        <w:rPr>
          <w:rStyle w:val="s1"/>
          <w:rFonts w:ascii="Calibri" w:hAnsi="Calibri" w:cs="Calibri"/>
        </w:rPr>
        <w:instrText>&lt;/keyword&gt;&lt;keyword&gt;</w:instrText>
      </w:r>
      <w:r w:rsidR="00624E39" w:rsidRPr="002176DA">
        <w:rPr>
          <w:rStyle w:val="s1"/>
          <w:rFonts w:ascii="Calibri" w:hAnsi="Calibri" w:cs="Calibri"/>
        </w:rPr>
        <w:instrText>白细胞介素</w:instrText>
      </w:r>
      <w:r w:rsidR="00624E39" w:rsidRPr="002176DA">
        <w:rPr>
          <w:rStyle w:val="s1"/>
          <w:rFonts w:ascii="Calibri" w:hAnsi="Calibri" w:cs="Calibri"/>
        </w:rPr>
        <w:instrText>-17&lt;/keyword&gt;&lt;keyword&gt;</w:instrText>
      </w:r>
      <w:r w:rsidR="00624E39" w:rsidRPr="002176DA">
        <w:rPr>
          <w:rStyle w:val="s1"/>
          <w:rFonts w:ascii="Calibri" w:hAnsi="Calibri" w:cs="Calibri"/>
        </w:rPr>
        <w:instrText>肿瘤坏死因子</w:instrText>
      </w:r>
      <w:r w:rsidR="00624E39" w:rsidRPr="002176DA">
        <w:rPr>
          <w:rStyle w:val="s1"/>
          <w:rFonts w:ascii="Calibri" w:hAnsi="Calibri" w:cs="Calibri"/>
        </w:rPr>
        <w:instrText>&lt;/keyword&gt;&lt;keyword&gt;</w:instrText>
      </w:r>
      <w:r w:rsidR="00624E39" w:rsidRPr="002176DA">
        <w:rPr>
          <w:rStyle w:val="s1"/>
          <w:rFonts w:ascii="Calibri" w:hAnsi="Calibri" w:cs="Calibri"/>
        </w:rPr>
        <w:instrText>甜橙黄酮</w:instrText>
      </w:r>
      <w:r w:rsidR="00624E39" w:rsidRPr="002176DA">
        <w:rPr>
          <w:rStyle w:val="s1"/>
          <w:rFonts w:ascii="Calibri" w:hAnsi="Calibri" w:cs="Calibri"/>
        </w:rPr>
        <w:instrText>&lt;/keyword&gt;&lt;keyword&gt;3&lt;/keyword&gt;&lt;keyword&gt;5&lt;/keyword&gt;&lt;keyword&gt;6&lt;/keyword&gt;&lt;keyword&gt;7&lt;/keyword&gt;&lt;keyword&gt;8&lt;/keyword&gt;&lt;keyword&gt;3′&lt;/keyword&gt;&lt;keyword&gt;4′-</w:instrText>
      </w:r>
      <w:r w:rsidR="00624E39" w:rsidRPr="002176DA">
        <w:rPr>
          <w:rStyle w:val="s1"/>
          <w:rFonts w:ascii="Calibri" w:hAnsi="Calibri" w:cs="Calibri"/>
        </w:rPr>
        <w:instrText>七甲氧基黄酮</w:instrText>
      </w:r>
      <w:r w:rsidR="00624E39" w:rsidRPr="002176DA">
        <w:rPr>
          <w:rStyle w:val="s1"/>
          <w:rFonts w:ascii="Calibri" w:hAnsi="Calibri" w:cs="Calibri"/>
        </w:rPr>
        <w:instrText>&lt;/keyword&gt;&lt;keyword&gt;</w:instrText>
      </w:r>
      <w:r w:rsidR="00624E39" w:rsidRPr="002176DA">
        <w:rPr>
          <w:rStyle w:val="s1"/>
          <w:rFonts w:ascii="Calibri" w:hAnsi="Calibri" w:cs="Calibri"/>
        </w:rPr>
        <w:instrText>川陈皮素</w:instrText>
      </w:r>
      <w:r w:rsidR="00624E39" w:rsidRPr="002176DA">
        <w:rPr>
          <w:rStyle w:val="s1"/>
          <w:rFonts w:ascii="Calibri" w:hAnsi="Calibri" w:cs="Calibri"/>
        </w:rPr>
        <w:instrText>&lt;/keyword&gt;&lt;keyword&gt;</w:instrText>
      </w:r>
      <w:r w:rsidR="00624E39" w:rsidRPr="002176DA">
        <w:rPr>
          <w:rStyle w:val="s1"/>
          <w:rFonts w:ascii="Calibri" w:hAnsi="Calibri" w:cs="Calibri"/>
        </w:rPr>
        <w:instrText>丹皮酚</w:instrText>
      </w:r>
      <w:r w:rsidR="00624E39" w:rsidRPr="002176DA">
        <w:rPr>
          <w:rStyle w:val="s1"/>
          <w:rFonts w:ascii="Calibri" w:hAnsi="Calibri" w:cs="Calibri"/>
        </w:rPr>
        <w:instrText>&lt;/keyword&gt;&lt;keyword&gt;</w:instrText>
      </w:r>
      <w:r w:rsidR="00624E39" w:rsidRPr="002176DA">
        <w:rPr>
          <w:rStyle w:val="s1"/>
          <w:rFonts w:ascii="Calibri" w:hAnsi="Calibri" w:cs="Calibri"/>
        </w:rPr>
        <w:instrText>芍药苷</w:instrText>
      </w:r>
      <w:r w:rsidR="00624E39" w:rsidRPr="002176DA">
        <w:rPr>
          <w:rStyle w:val="s1"/>
          <w:rFonts w:ascii="Calibri" w:hAnsi="Calibri" w:cs="Calibri"/>
        </w:rPr>
        <w:instrText>&lt;/keyword&gt;&lt;/keywords&gt;&lt;dates&gt;&lt;year&gt;2022&lt;/year&gt;&lt;/dates&gt;&lt;isbn&gt;0253-2670&lt;/isbn&gt;&lt;call-num&gt;12-1108/R&lt;/call-num&gt;&lt;urls&gt;&lt;related-urls&gt;&lt;url&gt;https://link.cnki.net/urlid/12.1108.R.20220107.1404.004&lt;/url&gt;&lt;/related-urls&gt;&lt;/urls&gt;&lt;remote-database-provider&gt;Cnki&lt;/remote-database-provider&gt;&lt;/record&gt;&lt;/Cite&gt;&lt;/EndNote&gt;</w:instrText>
      </w:r>
      <w:r w:rsidR="00D559E7" w:rsidRPr="002176DA">
        <w:rPr>
          <w:rStyle w:val="s1"/>
          <w:rFonts w:ascii="Calibri" w:hAnsi="Calibri" w:cs="Calibri"/>
        </w:rPr>
        <w:fldChar w:fldCharType="separate"/>
      </w:r>
      <w:r w:rsidR="00624E39" w:rsidRPr="002176DA">
        <w:rPr>
          <w:rStyle w:val="s1"/>
          <w:rFonts w:ascii="Calibri" w:hAnsi="Calibri" w:cs="Calibri"/>
          <w:noProof/>
          <w:vertAlign w:val="superscript"/>
        </w:rPr>
        <w:t>33</w:t>
      </w:r>
      <w:r w:rsidR="00D559E7" w:rsidRPr="002176DA">
        <w:rPr>
          <w:rStyle w:val="s1"/>
          <w:rFonts w:ascii="Calibri" w:hAnsi="Calibri" w:cs="Calibri"/>
        </w:rPr>
        <w:fldChar w:fldCharType="end"/>
      </w:r>
      <w:r w:rsidRPr="002176DA">
        <w:rPr>
          <w:rFonts w:ascii="Calibri" w:hAnsi="Calibri" w:cs="Calibri"/>
        </w:rPr>
        <w:t>. By integrating compound–disease intersecting targets with PPI-based screening of core nodes, followed by GO and KEGG enrichment analyses, key signaling pathways associated with IgAN were identified</w:t>
      </w:r>
      <w:r w:rsidR="00D559E7" w:rsidRPr="002176DA">
        <w:rPr>
          <w:rStyle w:val="s1"/>
          <w:rFonts w:ascii="Calibri" w:hAnsi="Calibri" w:cs="Calibri"/>
        </w:rPr>
        <w:fldChar w:fldCharType="begin"/>
      </w:r>
      <w:r w:rsidR="00441F65" w:rsidRPr="002176DA">
        <w:rPr>
          <w:rStyle w:val="s1"/>
          <w:rFonts w:ascii="Calibri" w:hAnsi="Calibri" w:cs="Calibri"/>
        </w:rPr>
        <w:instrText xml:space="preserve"> ADDIN EN.CITE &lt;EndNote&gt;&lt;Cite&gt;&lt;Author&gt;</w:instrText>
      </w:r>
      <w:r w:rsidR="00441F65" w:rsidRPr="002176DA">
        <w:rPr>
          <w:rStyle w:val="s1"/>
          <w:rFonts w:ascii="Calibri" w:hAnsi="Calibri" w:cs="Calibri"/>
        </w:rPr>
        <w:instrText>周文霞</w:instrText>
      </w:r>
      <w:r w:rsidR="00441F65" w:rsidRPr="002176DA">
        <w:rPr>
          <w:rStyle w:val="s1"/>
          <w:rFonts w:ascii="Calibri" w:hAnsi="Calibri" w:cs="Calibri"/>
        </w:rPr>
        <w:instrText>&lt;/Author&gt;&lt;Year&gt;2012&lt;/Year&gt;&lt;RecNum&gt;160&lt;/RecNum&gt;&lt;DisplayText&gt;&lt;style face="superscript"&gt;15&lt;/style&gt;&lt;/DisplayText&gt;&lt;record&gt;&lt;rec-number&gt;160&lt;/rec-number&gt;&lt;foreign-keys&gt;&lt;key app="EN" db-id="wx2fv5e5ft5axaef20m5axrcvwdezfpasfee" timestamp="1764810519"&gt;160&lt;/key&gt;&lt;/foreign-keys&gt;&lt;ref-type name="Journal Article"&gt;17&lt;/ref-type&gt;&lt;contributors&gt;&lt;authors&gt;&lt;author&gt;</w:instrText>
      </w:r>
      <w:r w:rsidR="00441F65" w:rsidRPr="002176DA">
        <w:rPr>
          <w:rStyle w:val="s1"/>
          <w:rFonts w:ascii="Calibri" w:hAnsi="Calibri" w:cs="Calibri"/>
        </w:rPr>
        <w:instrText>周文霞</w:instrText>
      </w:r>
      <w:r w:rsidR="00441F65" w:rsidRPr="002176DA">
        <w:rPr>
          <w:rStyle w:val="s1"/>
          <w:rFonts w:ascii="Calibri" w:hAnsi="Calibri" w:cs="Calibri"/>
        </w:rPr>
        <w:instrText>&lt;/author&gt;&lt;author&gt;</w:instrText>
      </w:r>
      <w:r w:rsidR="00441F65" w:rsidRPr="002176DA">
        <w:rPr>
          <w:rStyle w:val="s1"/>
          <w:rFonts w:ascii="Calibri" w:hAnsi="Calibri" w:cs="Calibri"/>
        </w:rPr>
        <w:instrText>程肖蕊</w:instrText>
      </w:r>
      <w:r w:rsidR="00441F65" w:rsidRPr="002176DA">
        <w:rPr>
          <w:rStyle w:val="s1"/>
          <w:rFonts w:ascii="Calibri" w:hAnsi="Calibri" w:cs="Calibri"/>
        </w:rPr>
        <w:instrText>&lt;/author&gt;&lt;author&gt;</w:instrText>
      </w:r>
      <w:r w:rsidR="00441F65" w:rsidRPr="002176DA">
        <w:rPr>
          <w:rStyle w:val="s1"/>
          <w:rFonts w:ascii="Calibri" w:hAnsi="Calibri" w:cs="Calibri"/>
        </w:rPr>
        <w:instrText>张永祥</w:instrText>
      </w:r>
      <w:r w:rsidR="00441F65" w:rsidRPr="002176DA">
        <w:rPr>
          <w:rStyle w:val="s1"/>
          <w:rFonts w:ascii="Calibri" w:hAnsi="Calibri" w:cs="Calibri"/>
        </w:rPr>
        <w:instrText>&lt;/author&gt;&lt;/authors&gt;&lt;/contributors&gt;&lt;auth-address&gt;</w:instrText>
      </w:r>
      <w:r w:rsidR="00441F65" w:rsidRPr="002176DA">
        <w:rPr>
          <w:rStyle w:val="s1"/>
          <w:rFonts w:ascii="Calibri" w:hAnsi="Calibri" w:cs="Calibri"/>
        </w:rPr>
        <w:instrText>军事医学科学院毒物药物研究所</w:instrText>
      </w:r>
      <w:r w:rsidR="00441F65" w:rsidRPr="002176DA">
        <w:rPr>
          <w:rStyle w:val="s1"/>
          <w:rFonts w:ascii="Calibri" w:hAnsi="Calibri" w:cs="Calibri"/>
        </w:rPr>
        <w:instrText>;&lt;/auth-address&gt;&lt;titles&gt;&lt;title&gt;</w:instrText>
      </w:r>
      <w:r w:rsidR="00441F65" w:rsidRPr="002176DA">
        <w:rPr>
          <w:rStyle w:val="s1"/>
          <w:rFonts w:ascii="Calibri" w:hAnsi="Calibri" w:cs="Calibri"/>
        </w:rPr>
        <w:instrText>网络药理学</w:instrText>
      </w:r>
      <w:r w:rsidR="00441F65" w:rsidRPr="002176DA">
        <w:rPr>
          <w:rStyle w:val="s1"/>
          <w:rFonts w:ascii="Calibri" w:hAnsi="Calibri" w:cs="Calibri"/>
        </w:rPr>
        <w:instrText>:</w:instrText>
      </w:r>
      <w:r w:rsidR="00441F65" w:rsidRPr="002176DA">
        <w:rPr>
          <w:rStyle w:val="s1"/>
          <w:rFonts w:ascii="Calibri" w:hAnsi="Calibri" w:cs="Calibri"/>
        </w:rPr>
        <w:instrText>认识药物及发现药物的新理念</w:instrText>
      </w:r>
      <w:r w:rsidR="00441F65" w:rsidRPr="002176DA">
        <w:rPr>
          <w:rStyle w:val="s1"/>
          <w:rFonts w:ascii="Calibri" w:hAnsi="Calibri" w:cs="Calibri"/>
        </w:rPr>
        <w:instrText>&lt;/title&gt;&lt;secondary-title&gt;</w:instrText>
      </w:r>
      <w:r w:rsidR="00441F65" w:rsidRPr="002176DA">
        <w:rPr>
          <w:rStyle w:val="s1"/>
          <w:rFonts w:ascii="Calibri" w:hAnsi="Calibri" w:cs="Calibri"/>
        </w:rPr>
        <w:instrText>中国药理学与毒理学杂志</w:instrText>
      </w:r>
      <w:r w:rsidR="00441F65" w:rsidRPr="002176DA">
        <w:rPr>
          <w:rStyle w:val="s1"/>
          <w:rFonts w:ascii="Calibri" w:hAnsi="Calibri" w:cs="Calibri"/>
        </w:rPr>
        <w:instrText>&lt;/secondary-title&gt;&lt;/titles&gt;&lt;periodical&gt;&lt;full-title&gt;</w:instrText>
      </w:r>
      <w:r w:rsidR="00441F65" w:rsidRPr="002176DA">
        <w:rPr>
          <w:rStyle w:val="s1"/>
          <w:rFonts w:ascii="Calibri" w:hAnsi="Calibri" w:cs="Calibri"/>
        </w:rPr>
        <w:instrText>中国药理学与毒理学杂志</w:instrText>
      </w:r>
      <w:r w:rsidR="00441F65" w:rsidRPr="002176DA">
        <w:rPr>
          <w:rStyle w:val="s1"/>
          <w:rFonts w:ascii="Calibri" w:hAnsi="Calibri" w:cs="Calibri"/>
        </w:rPr>
        <w:instrText>&lt;/full-title&gt;&lt;/periodical&gt;&lt;pages&gt;4-9&lt;/pages&gt;&lt;volume&gt;26&lt;/volume&gt;&lt;number&gt;01&lt;/number&gt;&lt;keywords&gt;&lt;keyword&gt;</w:instrText>
      </w:r>
      <w:r w:rsidR="00441F65" w:rsidRPr="002176DA">
        <w:rPr>
          <w:rStyle w:val="s1"/>
          <w:rFonts w:ascii="Calibri" w:hAnsi="Calibri" w:cs="Calibri"/>
        </w:rPr>
        <w:instrText>网络药理学</w:instrText>
      </w:r>
      <w:r w:rsidR="00441F65" w:rsidRPr="002176DA">
        <w:rPr>
          <w:rStyle w:val="s1"/>
          <w:rFonts w:ascii="Calibri" w:hAnsi="Calibri" w:cs="Calibri"/>
        </w:rPr>
        <w:instrText>&lt;/keyword&gt;&lt;keyword&gt;</w:instrText>
      </w:r>
      <w:r w:rsidR="00441F65" w:rsidRPr="002176DA">
        <w:rPr>
          <w:rStyle w:val="s1"/>
          <w:rFonts w:ascii="Calibri" w:hAnsi="Calibri" w:cs="Calibri"/>
        </w:rPr>
        <w:instrText>多向药理学</w:instrText>
      </w:r>
      <w:r w:rsidR="00441F65" w:rsidRPr="002176DA">
        <w:rPr>
          <w:rStyle w:val="s1"/>
          <w:rFonts w:ascii="Calibri" w:hAnsi="Calibri" w:cs="Calibri"/>
        </w:rPr>
        <w:instrText>&lt;/keyword&gt;&lt;keyword&gt;</w:instrText>
      </w:r>
      <w:r w:rsidR="00441F65" w:rsidRPr="002176DA">
        <w:rPr>
          <w:rStyle w:val="s1"/>
          <w:rFonts w:ascii="Calibri" w:hAnsi="Calibri" w:cs="Calibri"/>
        </w:rPr>
        <w:instrText>鲁棒性</w:instrText>
      </w:r>
      <w:r w:rsidR="00441F65" w:rsidRPr="002176DA">
        <w:rPr>
          <w:rStyle w:val="s1"/>
          <w:rFonts w:ascii="Calibri" w:hAnsi="Calibri" w:cs="Calibri"/>
        </w:rPr>
        <w:instrText>&lt;/keyword&gt;&lt;keyword&gt;</w:instrText>
      </w:r>
      <w:r w:rsidR="00441F65" w:rsidRPr="002176DA">
        <w:rPr>
          <w:rStyle w:val="s1"/>
          <w:rFonts w:ascii="Calibri" w:hAnsi="Calibri" w:cs="Calibri"/>
        </w:rPr>
        <w:instrText>网络扰动</w:instrText>
      </w:r>
      <w:r w:rsidR="00441F65" w:rsidRPr="002176DA">
        <w:rPr>
          <w:rStyle w:val="s1"/>
          <w:rFonts w:ascii="Calibri" w:hAnsi="Calibri" w:cs="Calibri"/>
        </w:rPr>
        <w:instrText>&lt;/keyword&gt;&lt;keyword&gt;</w:instrText>
      </w:r>
      <w:r w:rsidR="00441F65" w:rsidRPr="002176DA">
        <w:rPr>
          <w:rStyle w:val="s1"/>
          <w:rFonts w:ascii="Calibri" w:hAnsi="Calibri" w:cs="Calibri"/>
        </w:rPr>
        <w:instrText>动力学</w:instrText>
      </w:r>
      <w:r w:rsidR="00441F65" w:rsidRPr="002176DA">
        <w:rPr>
          <w:rStyle w:val="s1"/>
          <w:rFonts w:ascii="Calibri" w:hAnsi="Calibri" w:cs="Calibri"/>
        </w:rPr>
        <w:instrText>&lt;/keyword&gt;&lt;/keywords&gt;&lt;dates&gt;&lt;year&gt;2012&lt;/year&gt;&lt;/dates&gt;&lt;isbn&gt;1000-3002&lt;/isbn&gt;&lt;call-num&gt;11-1155/R&lt;/call-num&gt;&lt;urls&gt;&lt;related-urls&gt;&lt;url&gt;https://kns.cnki.net/kcms2/article/abstract?v=dzw7IdLhHkEaDsqqj9zPYXwOAqGPxnaHY5034yV94ql3WdMz5343BkBju7Welnho5e-ApvgFG_ICWP7negd2ArjG7Hx3IxhBILCAUndR2cSL9W3a5PKnHiIio8gcaeZ_5_7x_Z1gaCbMQzu404cZmgIfUueDN8riisoQ6bgfLuNziHfEHjD_Zg==&amp;amp;uniplatform=NZKPT&amp;amp;language=CHS&lt;/url&gt;&lt;/related-urls&gt;&lt;/urls&gt;&lt;remote-database-provider&gt;Cnki&lt;/remote-database-provider&gt;&lt;/record&gt;&lt;/Cite&gt;&lt;/EndNote&gt;</w:instrText>
      </w:r>
      <w:r w:rsidR="00D559E7" w:rsidRPr="002176DA">
        <w:rPr>
          <w:rStyle w:val="s1"/>
          <w:rFonts w:ascii="Calibri" w:hAnsi="Calibri" w:cs="Calibri"/>
        </w:rPr>
        <w:fldChar w:fldCharType="separate"/>
      </w:r>
      <w:r w:rsidR="00441F65" w:rsidRPr="002176DA">
        <w:rPr>
          <w:rStyle w:val="s1"/>
          <w:rFonts w:ascii="Calibri" w:hAnsi="Calibri" w:cs="Calibri"/>
          <w:noProof/>
          <w:vertAlign w:val="superscript"/>
        </w:rPr>
        <w:t>15</w:t>
      </w:r>
      <w:r w:rsidR="00D559E7" w:rsidRPr="002176DA">
        <w:rPr>
          <w:rStyle w:val="s1"/>
          <w:rFonts w:ascii="Calibri" w:hAnsi="Calibri" w:cs="Calibri"/>
        </w:rPr>
        <w:fldChar w:fldCharType="end"/>
      </w:r>
      <w:r w:rsidRPr="002176DA">
        <w:rPr>
          <w:rFonts w:ascii="Calibri" w:hAnsi="Calibri" w:cs="Calibri"/>
        </w:rPr>
        <w:t xml:space="preserve">. Molecular docking results </w:t>
      </w:r>
      <w:r w:rsidR="00441111" w:rsidRPr="002176DA">
        <w:rPr>
          <w:rFonts w:ascii="Calibri" w:hAnsi="Calibri" w:cs="Calibri"/>
        </w:rPr>
        <w:t>suggested</w:t>
      </w:r>
      <w:r w:rsidRPr="002176DA">
        <w:rPr>
          <w:rFonts w:ascii="Calibri" w:hAnsi="Calibri" w:cs="Calibri"/>
        </w:rPr>
        <w:t xml:space="preserve"> that the major blood-absorbed components derived from </w:t>
      </w:r>
      <w:r w:rsidR="00F422EC" w:rsidRPr="00F422EC">
        <w:rPr>
          <w:rFonts w:ascii="Calibri" w:hAnsi="Calibri" w:cs="Calibri"/>
          <w:i/>
          <w:iCs/>
        </w:rPr>
        <w:t>Hedyotis diffusa Willd.</w:t>
      </w:r>
      <w:r w:rsidR="00F422EC">
        <w:rPr>
          <w:rFonts w:ascii="Calibri" w:hAnsi="Calibri" w:cs="Calibri"/>
          <w:i/>
          <w:iCs/>
        </w:rPr>
        <w:t xml:space="preserve"> </w:t>
      </w:r>
      <w:r w:rsidRPr="002176DA">
        <w:rPr>
          <w:rFonts w:ascii="Calibri" w:hAnsi="Calibri" w:cs="Calibri"/>
        </w:rPr>
        <w:t xml:space="preserve">and </w:t>
      </w:r>
      <w:r w:rsidR="00F422EC" w:rsidRPr="00F422EC">
        <w:rPr>
          <w:rFonts w:ascii="Calibri" w:hAnsi="Calibri" w:cs="Calibri"/>
          <w:i/>
          <w:iCs/>
        </w:rPr>
        <w:t>Dioscorea nipponica Makino</w:t>
      </w:r>
      <w:r w:rsidR="00F422EC">
        <w:rPr>
          <w:rFonts w:ascii="Calibri" w:hAnsi="Calibri" w:cs="Calibri"/>
          <w:i/>
          <w:iCs/>
        </w:rPr>
        <w:t xml:space="preserve"> </w:t>
      </w:r>
      <w:r w:rsidR="00441111" w:rsidRPr="002176DA">
        <w:rPr>
          <w:rFonts w:ascii="Calibri" w:hAnsi="Calibri" w:cs="Calibri"/>
        </w:rPr>
        <w:t>may interact with core targets based on predicted binding affinities rather than experimentally confirmed functional activity</w:t>
      </w:r>
      <w:r w:rsidRPr="002176DA">
        <w:rPr>
          <w:rFonts w:ascii="Calibri" w:hAnsi="Calibri" w:cs="Calibri"/>
        </w:rPr>
        <w:t xml:space="preserve">. These findings </w:t>
      </w:r>
      <w:r w:rsidR="00441111" w:rsidRPr="002176DA">
        <w:rPr>
          <w:rFonts w:ascii="Calibri" w:hAnsi="Calibri" w:cs="Calibri"/>
        </w:rPr>
        <w:t>support the hypothesis</w:t>
      </w:r>
      <w:r w:rsidRPr="002176DA">
        <w:rPr>
          <w:rFonts w:ascii="Calibri" w:hAnsi="Calibri" w:cs="Calibri"/>
        </w:rPr>
        <w:t xml:space="preserve"> that Deacetylasperulosidic acid, Geniposidic acid, and Dioscin may serve as the </w:t>
      </w:r>
      <w:r w:rsidR="00441111" w:rsidRPr="002176DA">
        <w:rPr>
          <w:rFonts w:ascii="Calibri" w:hAnsi="Calibri" w:cs="Calibri"/>
        </w:rPr>
        <w:t xml:space="preserve">potential </w:t>
      </w:r>
      <w:r w:rsidRPr="002176DA">
        <w:rPr>
          <w:rFonts w:ascii="Calibri" w:hAnsi="Calibri" w:cs="Calibri"/>
        </w:rPr>
        <w:t>key pharmacodynamic constituents of YQQJ</w:t>
      </w:r>
      <w:r w:rsidR="00E61C9B" w:rsidRPr="002176DA">
        <w:rPr>
          <w:rFonts w:ascii="Calibri" w:hAnsi="Calibri" w:cs="Calibri"/>
        </w:rPr>
        <w:t>, pending further experimental validation.</w:t>
      </w:r>
    </w:p>
    <w:p w14:paraId="152657D8" w14:textId="77777777" w:rsidR="002B1619" w:rsidRPr="002176DA" w:rsidRDefault="002B1619" w:rsidP="00EA52BA">
      <w:pPr>
        <w:pStyle w:val="p1"/>
        <w:spacing w:before="0" w:beforeAutospacing="0" w:after="0" w:afterAutospacing="0"/>
        <w:contextualSpacing/>
        <w:jc w:val="both"/>
        <w:rPr>
          <w:rFonts w:ascii="Calibri" w:hAnsi="Calibri" w:cs="Calibri"/>
          <w:color w:val="0F1115"/>
          <w:shd w:val="clear" w:color="auto" w:fill="FFFFFF"/>
        </w:rPr>
      </w:pPr>
    </w:p>
    <w:p w14:paraId="610A2EC9" w14:textId="4666EB62" w:rsidR="001E3833" w:rsidRPr="002176DA" w:rsidRDefault="00000000" w:rsidP="00EA52BA">
      <w:pPr>
        <w:pStyle w:val="p1"/>
        <w:spacing w:before="0" w:beforeAutospacing="0" w:after="0" w:afterAutospacing="0"/>
        <w:contextualSpacing/>
        <w:jc w:val="both"/>
        <w:rPr>
          <w:rStyle w:val="s1"/>
          <w:rFonts w:ascii="Calibri" w:hAnsi="Calibri" w:cs="Calibri"/>
        </w:rPr>
      </w:pPr>
      <w:r w:rsidRPr="002176DA">
        <w:rPr>
          <w:rStyle w:val="s1"/>
          <w:rFonts w:ascii="Calibri" w:hAnsi="Calibri" w:cs="Calibri"/>
        </w:rPr>
        <w:t xml:space="preserve">From a technical perspective, sample pretreatment was crucial. Due to the complexity of serum and the presence of endogenous proteins (e.g., hormones and enzymes), interference with the detection of blood-absorbed components is inevitable. In this study, methanol precipitation was applied to enrich analytes and reduce background interference, ensuring both sensitivity and accuracy of </w:t>
      </w:r>
      <w:r w:rsidR="00330004" w:rsidRPr="002176DA">
        <w:rPr>
          <w:rStyle w:val="s1"/>
          <w:rFonts w:ascii="Calibri" w:hAnsi="Calibri" w:cs="Calibri"/>
        </w:rPr>
        <w:t>MS</w:t>
      </w:r>
      <w:r w:rsidRPr="002176DA">
        <w:rPr>
          <w:rStyle w:val="s1"/>
          <w:rFonts w:ascii="Calibri" w:hAnsi="Calibri" w:cs="Calibri"/>
        </w:rPr>
        <w:t xml:space="preserve"> analysis</w:t>
      </w:r>
      <w:r w:rsidR="00625CA3" w:rsidRPr="002176DA">
        <w:rPr>
          <w:rFonts w:ascii="Calibri" w:hAnsi="Calibri" w:cs="Calibri"/>
        </w:rPr>
        <w:fldChar w:fldCharType="begin"/>
      </w:r>
      <w:r w:rsidR="00624E39" w:rsidRPr="002176DA">
        <w:rPr>
          <w:rFonts w:ascii="Calibri" w:hAnsi="Calibri" w:cs="Calibri"/>
        </w:rPr>
        <w:instrText xml:space="preserve"> ADDIN EN.CITE &lt;EndNote&gt;&lt;Cite&gt;&lt;Author&gt;</w:instrText>
      </w:r>
      <w:r w:rsidR="00624E39" w:rsidRPr="002176DA">
        <w:rPr>
          <w:rFonts w:ascii="Calibri" w:hAnsi="Calibri" w:cs="Calibri"/>
        </w:rPr>
        <w:instrText>武晓伟</w:instrText>
      </w:r>
      <w:r w:rsidR="00624E39" w:rsidRPr="002176DA">
        <w:rPr>
          <w:rFonts w:ascii="Calibri" w:hAnsi="Calibri" w:cs="Calibri"/>
        </w:rPr>
        <w:instrText>&lt;/Author&gt;&lt;Year&gt;2019&lt;/Year&gt;&lt;RecNum&gt;161&lt;/RecNum&gt;&lt;DisplayText&gt;&lt;style face="superscript"&gt;34&lt;/style&gt;&lt;/DisplayText&gt;&lt;record&gt;&lt;rec-number&gt;161&lt;/rec-number&gt;&lt;foreign-keys&gt;&lt;key app="EN" db-id="wx2fv5e5ft5axaef20m5axrcvwdezfpasfee" timestamp="1764813836"&gt;161&lt;/key&gt;&lt;/foreign-keys&gt;&lt;ref-type name="Journal Article"&gt;17&lt;/ref-type&gt;&lt;contributors&gt;&lt;authors&gt;&lt;author&gt;</w:instrText>
      </w:r>
      <w:r w:rsidR="00624E39" w:rsidRPr="002176DA">
        <w:rPr>
          <w:rFonts w:ascii="Calibri" w:hAnsi="Calibri" w:cs="Calibri"/>
        </w:rPr>
        <w:instrText>武晓伟</w:instrText>
      </w:r>
      <w:r w:rsidR="00624E39" w:rsidRPr="002176DA">
        <w:rPr>
          <w:rFonts w:ascii="Calibri" w:hAnsi="Calibri" w:cs="Calibri"/>
        </w:rPr>
        <w:instrText>&lt;/author&gt;&lt;author&gt;</w:instrText>
      </w:r>
      <w:r w:rsidR="00624E39" w:rsidRPr="002176DA">
        <w:rPr>
          <w:rFonts w:ascii="Calibri" w:hAnsi="Calibri" w:cs="Calibri"/>
        </w:rPr>
        <w:instrText>郝艳艳</w:instrText>
      </w:r>
      <w:r w:rsidR="00624E39" w:rsidRPr="002176DA">
        <w:rPr>
          <w:rFonts w:ascii="Calibri" w:hAnsi="Calibri" w:cs="Calibri"/>
        </w:rPr>
        <w:instrText>&lt;/author&gt;&lt;author&gt;</w:instrText>
      </w:r>
      <w:r w:rsidR="00624E39" w:rsidRPr="002176DA">
        <w:rPr>
          <w:rFonts w:ascii="Calibri" w:hAnsi="Calibri" w:cs="Calibri"/>
        </w:rPr>
        <w:instrText>聂春霞</w:instrText>
      </w:r>
      <w:r w:rsidR="00624E39" w:rsidRPr="002176DA">
        <w:rPr>
          <w:rFonts w:ascii="Calibri" w:hAnsi="Calibri" w:cs="Calibri"/>
        </w:rPr>
        <w:instrText>&lt;/author&gt;&lt;author&gt;</w:instrText>
      </w:r>
      <w:r w:rsidR="00624E39" w:rsidRPr="002176DA">
        <w:rPr>
          <w:rFonts w:ascii="Calibri" w:hAnsi="Calibri" w:cs="Calibri"/>
        </w:rPr>
        <w:instrText>倪艳</w:instrText>
      </w:r>
      <w:r w:rsidR="00624E39" w:rsidRPr="002176DA">
        <w:rPr>
          <w:rFonts w:ascii="Calibri" w:hAnsi="Calibri" w:cs="Calibri"/>
        </w:rPr>
        <w:instrText>&lt;/author&gt;&lt;author&gt;</w:instrText>
      </w:r>
      <w:r w:rsidR="00624E39" w:rsidRPr="002176DA">
        <w:rPr>
          <w:rFonts w:ascii="Calibri" w:hAnsi="Calibri" w:cs="Calibri"/>
        </w:rPr>
        <w:instrText>郝旭亮</w:instrText>
      </w:r>
      <w:r w:rsidR="00624E39" w:rsidRPr="002176DA">
        <w:rPr>
          <w:rFonts w:ascii="Calibri" w:hAnsi="Calibri" w:cs="Calibri"/>
        </w:rPr>
        <w:instrText>&lt;/author&gt;&lt;author&gt;</w:instrText>
      </w:r>
      <w:r w:rsidR="00624E39" w:rsidRPr="002176DA">
        <w:rPr>
          <w:rFonts w:ascii="Calibri" w:hAnsi="Calibri" w:cs="Calibri"/>
        </w:rPr>
        <w:instrText>刘聪</w:instrText>
      </w:r>
      <w:r w:rsidR="00624E39" w:rsidRPr="002176DA">
        <w:rPr>
          <w:rFonts w:ascii="Calibri" w:hAnsi="Calibri" w:cs="Calibri"/>
        </w:rPr>
        <w:instrText>&lt;/author&gt;&lt;/authors&gt;&lt;/contributors&gt;&lt;auth-address&gt;</w:instrText>
      </w:r>
      <w:r w:rsidR="00624E39" w:rsidRPr="002176DA">
        <w:rPr>
          <w:rFonts w:ascii="Calibri" w:hAnsi="Calibri" w:cs="Calibri"/>
        </w:rPr>
        <w:instrText>山西省中医药研究院</w:instrText>
      </w:r>
      <w:r w:rsidR="00624E39" w:rsidRPr="002176DA">
        <w:rPr>
          <w:rFonts w:ascii="Calibri" w:hAnsi="Calibri" w:cs="Calibri"/>
        </w:rPr>
        <w:instrText>;</w:instrText>
      </w:r>
      <w:r w:rsidR="00624E39" w:rsidRPr="002176DA">
        <w:rPr>
          <w:rFonts w:ascii="Calibri" w:hAnsi="Calibri" w:cs="Calibri"/>
        </w:rPr>
        <w:instrText>山西中医药大学</w:instrText>
      </w:r>
      <w:r w:rsidR="00624E39" w:rsidRPr="002176DA">
        <w:rPr>
          <w:rFonts w:ascii="Calibri" w:hAnsi="Calibri" w:cs="Calibri"/>
        </w:rPr>
        <w:instrText>;&lt;/auth-address&gt;&lt;titles&gt;&lt;title&gt;</w:instrText>
      </w:r>
      <w:r w:rsidR="00624E39" w:rsidRPr="002176DA">
        <w:rPr>
          <w:rFonts w:ascii="Calibri" w:hAnsi="Calibri" w:cs="Calibri"/>
        </w:rPr>
        <w:instrText>中药血清药物化学的方法学概述及应用领域研究进展</w:instrText>
      </w:r>
      <w:r w:rsidR="00624E39" w:rsidRPr="002176DA">
        <w:rPr>
          <w:rFonts w:ascii="Calibri" w:hAnsi="Calibri" w:cs="Calibri"/>
        </w:rPr>
        <w:instrText>&lt;/title&gt;&lt;secondary-title&gt;</w:instrText>
      </w:r>
      <w:r w:rsidR="00624E39" w:rsidRPr="002176DA">
        <w:rPr>
          <w:rFonts w:ascii="Calibri" w:hAnsi="Calibri" w:cs="Calibri"/>
        </w:rPr>
        <w:instrText>中国实验方剂学杂志</w:instrText>
      </w:r>
      <w:r w:rsidR="00624E39" w:rsidRPr="002176DA">
        <w:rPr>
          <w:rFonts w:ascii="Calibri" w:hAnsi="Calibri" w:cs="Calibri"/>
        </w:rPr>
        <w:instrText>&lt;/secondary-title&gt;&lt;/titles&gt;&lt;periodical&gt;&lt;full-title&gt;</w:instrText>
      </w:r>
      <w:r w:rsidR="00624E39" w:rsidRPr="002176DA">
        <w:rPr>
          <w:rFonts w:ascii="Calibri" w:hAnsi="Calibri" w:cs="Calibri"/>
        </w:rPr>
        <w:instrText>中国实验方剂学杂志</w:instrText>
      </w:r>
      <w:r w:rsidR="00624E39" w:rsidRPr="002176DA">
        <w:rPr>
          <w:rFonts w:ascii="Calibri" w:hAnsi="Calibri" w:cs="Calibri"/>
        </w:rPr>
        <w:instrText>&lt;/full-title&gt;&lt;/periodical&gt;&lt;pages&gt;173-179&lt;/pages&gt;&lt;volume&gt;25&lt;/volume&gt;&lt;number&gt;03&lt;/number&gt;&lt;keywords&gt;&lt;keyword&gt;</w:instrText>
      </w:r>
      <w:r w:rsidR="00624E39" w:rsidRPr="002176DA">
        <w:rPr>
          <w:rFonts w:ascii="Calibri" w:hAnsi="Calibri" w:cs="Calibri"/>
        </w:rPr>
        <w:instrText>中药血清药物化学</w:instrText>
      </w:r>
      <w:r w:rsidR="00624E39" w:rsidRPr="002176DA">
        <w:rPr>
          <w:rFonts w:ascii="Calibri" w:hAnsi="Calibri" w:cs="Calibri"/>
        </w:rPr>
        <w:instrText>&lt;/keyword&gt;&lt;keyword&gt;</w:instrText>
      </w:r>
      <w:r w:rsidR="00624E39" w:rsidRPr="002176DA">
        <w:rPr>
          <w:rFonts w:ascii="Calibri" w:hAnsi="Calibri" w:cs="Calibri"/>
        </w:rPr>
        <w:instrText>方法学</w:instrText>
      </w:r>
      <w:r w:rsidR="00624E39" w:rsidRPr="002176DA">
        <w:rPr>
          <w:rFonts w:ascii="Calibri" w:hAnsi="Calibri" w:cs="Calibri"/>
        </w:rPr>
        <w:instrText>&lt;/keyword&gt;&lt;keyword&gt;</w:instrText>
      </w:r>
      <w:r w:rsidR="00624E39" w:rsidRPr="002176DA">
        <w:rPr>
          <w:rFonts w:ascii="Calibri" w:hAnsi="Calibri" w:cs="Calibri"/>
        </w:rPr>
        <w:instrText>应用</w:instrText>
      </w:r>
      <w:r w:rsidR="00624E39" w:rsidRPr="002176DA">
        <w:rPr>
          <w:rFonts w:ascii="Calibri" w:hAnsi="Calibri" w:cs="Calibri"/>
        </w:rPr>
        <w:instrText>&lt;/keyword&gt;&lt;keyword&gt;</w:instrText>
      </w:r>
      <w:r w:rsidR="00624E39" w:rsidRPr="002176DA">
        <w:rPr>
          <w:rFonts w:ascii="Calibri" w:hAnsi="Calibri" w:cs="Calibri"/>
        </w:rPr>
        <w:instrText>给药方案</w:instrText>
      </w:r>
      <w:r w:rsidR="00624E39" w:rsidRPr="002176DA">
        <w:rPr>
          <w:rFonts w:ascii="Calibri" w:hAnsi="Calibri" w:cs="Calibri"/>
        </w:rPr>
        <w:instrText>&lt;/keyword&gt;&lt;keyword&gt;</w:instrText>
      </w:r>
      <w:r w:rsidR="00624E39" w:rsidRPr="002176DA">
        <w:rPr>
          <w:rFonts w:ascii="Calibri" w:hAnsi="Calibri" w:cs="Calibri"/>
        </w:rPr>
        <w:instrText>质量标准</w:instrText>
      </w:r>
      <w:r w:rsidR="00624E39" w:rsidRPr="002176DA">
        <w:rPr>
          <w:rFonts w:ascii="Calibri" w:hAnsi="Calibri" w:cs="Calibri"/>
        </w:rPr>
        <w:instrText>&lt;/keyword&gt;&lt;keyword&gt;</w:instrText>
      </w:r>
      <w:r w:rsidR="00624E39" w:rsidRPr="002176DA">
        <w:rPr>
          <w:rFonts w:ascii="Calibri" w:hAnsi="Calibri" w:cs="Calibri"/>
        </w:rPr>
        <w:instrText>配伍机制</w:instrText>
      </w:r>
      <w:r w:rsidR="00624E39" w:rsidRPr="002176DA">
        <w:rPr>
          <w:rFonts w:ascii="Calibri" w:hAnsi="Calibri" w:cs="Calibri"/>
        </w:rPr>
        <w:instrText>&lt;/keyword&gt;&lt;keyword&gt;</w:instrText>
      </w:r>
      <w:r w:rsidR="00624E39" w:rsidRPr="002176DA">
        <w:rPr>
          <w:rFonts w:ascii="Calibri" w:hAnsi="Calibri" w:cs="Calibri"/>
        </w:rPr>
        <w:instrText>物质基础</w:instrText>
      </w:r>
      <w:r w:rsidR="00624E39" w:rsidRPr="002176DA">
        <w:rPr>
          <w:rFonts w:ascii="Calibri" w:hAnsi="Calibri" w:cs="Calibri"/>
        </w:rPr>
        <w:instrText>&lt;/keyword&gt;&lt;/keywords&gt;&lt;dates&gt;&lt;year&gt;2019&lt;/year&gt;&lt;/dates&gt;&lt;isbn&gt;1005-9903&lt;/isbn&gt;&lt;call-num&gt;11-3495/R&lt;/call-num&gt;&lt;urls&gt;&lt;related-urls&gt;&lt;url&gt;https://link.cnki.net/doi/10.13422/j.cnki.syfjx.20182003&lt;/url&gt;&lt;/related-urls&gt;&lt;/urls&gt;&lt;electronic-resource-num&gt;10.13422/j.cnki.syfjx.20182003&lt;/electronic-resource-num&gt;&lt;remote-database-provider&gt;Cnki&lt;/remote-database-provider&gt;&lt;/record&gt;&lt;/Cite&gt;&lt;/EndNote&gt;</w:instrText>
      </w:r>
      <w:r w:rsidR="00625CA3" w:rsidRPr="002176DA">
        <w:rPr>
          <w:rFonts w:ascii="Calibri" w:hAnsi="Calibri" w:cs="Calibri"/>
        </w:rPr>
        <w:fldChar w:fldCharType="separate"/>
      </w:r>
      <w:r w:rsidR="00624E39" w:rsidRPr="002176DA">
        <w:rPr>
          <w:rFonts w:ascii="Calibri" w:hAnsi="Calibri" w:cs="Calibri"/>
          <w:noProof/>
          <w:vertAlign w:val="superscript"/>
        </w:rPr>
        <w:t>34</w:t>
      </w:r>
      <w:r w:rsidR="00625CA3" w:rsidRPr="002176DA">
        <w:rPr>
          <w:rFonts w:ascii="Calibri" w:hAnsi="Calibri" w:cs="Calibri"/>
        </w:rPr>
        <w:fldChar w:fldCharType="end"/>
      </w:r>
      <w:r w:rsidRPr="002176DA">
        <w:rPr>
          <w:rStyle w:val="s1"/>
          <w:rFonts w:ascii="Calibri" w:hAnsi="Calibri" w:cs="Calibri"/>
        </w:rPr>
        <w:t xml:space="preserve">. </w:t>
      </w:r>
      <w:r w:rsidR="00A20A9A" w:rsidRPr="002176DA">
        <w:rPr>
          <w:rStyle w:val="s1"/>
          <w:rFonts w:ascii="Calibri" w:hAnsi="Calibri" w:cs="Calibri"/>
        </w:rPr>
        <w:t xml:space="preserve">Regarding blood sampling time points, </w:t>
      </w:r>
      <w:r w:rsidR="00FB78D1" w:rsidRPr="002176DA">
        <w:rPr>
          <w:rStyle w:val="s1"/>
          <w:rFonts w:ascii="Calibri" w:hAnsi="Calibri" w:cs="Calibri"/>
        </w:rPr>
        <w:t>different constituents in herbal formulas may exhibit distinct absorption and in vivo transformation patterns, which can influence their detectability in serum. Therefore, based on preliminary trials, serum samples were collected at 2 h and 8 h after the final administration to maximize the coverage of circulating constituents.</w:t>
      </w:r>
    </w:p>
    <w:p w14:paraId="7CDFF0A0" w14:textId="5AFAC4F9" w:rsidR="000722FB" w:rsidRPr="002176DA" w:rsidRDefault="00000000" w:rsidP="00EA52BA">
      <w:pPr>
        <w:pStyle w:val="p1"/>
        <w:spacing w:before="0" w:beforeAutospacing="0" w:after="0" w:afterAutospacing="0"/>
        <w:contextualSpacing/>
        <w:jc w:val="both"/>
        <w:rPr>
          <w:rStyle w:val="s1"/>
          <w:rFonts w:ascii="Calibri" w:hAnsi="Calibri" w:cs="Calibri"/>
          <w:color w:val="0F1115"/>
          <w:shd w:val="clear" w:color="auto" w:fill="FFFFFF"/>
        </w:rPr>
      </w:pPr>
      <w:r w:rsidRPr="002176DA">
        <w:rPr>
          <w:rStyle w:val="s1"/>
          <w:rFonts w:ascii="Calibri" w:hAnsi="Calibri" w:cs="Calibri"/>
          <w:color w:val="0F1115"/>
          <w:shd w:val="clear" w:color="auto" w:fill="FFFFFF"/>
        </w:rPr>
        <w:t xml:space="preserve">Several procedural steps were found to be particularly critical for the successful implementation of this workflow. Accurate compound identification relies heavily on the combined evaluation of retention time, high-resolution mass accuracy, and diagnostic MS/MS fragment ions. </w:t>
      </w:r>
      <w:r w:rsidR="00E62B8C" w:rsidRPr="002176DA">
        <w:rPr>
          <w:rStyle w:val="s1"/>
          <w:rFonts w:ascii="Calibri" w:hAnsi="Calibri" w:cs="Calibri"/>
          <w:color w:val="0F1115"/>
          <w:shd w:val="clear" w:color="auto" w:fill="FFFFFF"/>
        </w:rPr>
        <w:t xml:space="preserve">In addition, appropriate serum sampling time points are essential for capturing blood-absorbed constituents that may appear in the circulation at different stages after administration. </w:t>
      </w:r>
      <w:r w:rsidRPr="002176DA">
        <w:rPr>
          <w:rStyle w:val="s1"/>
          <w:rFonts w:ascii="Calibri" w:hAnsi="Calibri" w:cs="Calibri"/>
          <w:color w:val="0F1115"/>
          <w:shd w:val="clear" w:color="auto" w:fill="FFFFFF"/>
        </w:rPr>
        <w:t>Careful optimization of sample pretreatment and chromatographic separation conditions is therefore necessary to ensure reliable detection of prototype compounds in complex biological matrices.</w:t>
      </w:r>
    </w:p>
    <w:p w14:paraId="38A725F8" w14:textId="77777777" w:rsidR="002B1619" w:rsidRPr="002176DA" w:rsidRDefault="002B1619" w:rsidP="00EA52BA">
      <w:pPr>
        <w:pStyle w:val="p1"/>
        <w:spacing w:before="0" w:beforeAutospacing="0" w:after="0" w:afterAutospacing="0"/>
        <w:contextualSpacing/>
        <w:jc w:val="both"/>
        <w:rPr>
          <w:rStyle w:val="s1"/>
          <w:rFonts w:ascii="Calibri" w:hAnsi="Calibri" w:cs="Calibri"/>
          <w:color w:val="0F1115"/>
          <w:shd w:val="clear" w:color="auto" w:fill="FFFFFF"/>
        </w:rPr>
      </w:pPr>
    </w:p>
    <w:p w14:paraId="618FC047" w14:textId="7580F361" w:rsidR="000722FB" w:rsidRPr="002176DA" w:rsidRDefault="00000000" w:rsidP="00EA52BA">
      <w:pPr>
        <w:pStyle w:val="p1"/>
        <w:spacing w:before="0" w:beforeAutospacing="0" w:after="0" w:afterAutospacing="0"/>
        <w:contextualSpacing/>
        <w:jc w:val="both"/>
        <w:rPr>
          <w:rStyle w:val="s1"/>
          <w:rFonts w:ascii="Calibri" w:hAnsi="Calibri" w:cs="Calibri"/>
          <w:color w:val="0F1115"/>
          <w:shd w:val="clear" w:color="auto" w:fill="FFFFFF"/>
        </w:rPr>
      </w:pPr>
      <w:r w:rsidRPr="002176DA">
        <w:rPr>
          <w:rStyle w:val="s1"/>
          <w:rFonts w:ascii="Calibri" w:hAnsi="Calibri" w:cs="Calibri"/>
          <w:color w:val="0F1115"/>
          <w:shd w:val="clear" w:color="auto" w:fill="FFFFFF"/>
        </w:rPr>
        <w:t xml:space="preserve">Potential analytical challenges may arise during sample preparation and </w:t>
      </w:r>
      <w:r w:rsidR="00201079" w:rsidRPr="002176DA">
        <w:rPr>
          <w:rStyle w:val="s1"/>
          <w:rFonts w:ascii="Calibri" w:hAnsi="Calibri" w:cs="Calibri"/>
          <w:color w:val="0F1115"/>
          <w:shd w:val="clear" w:color="auto" w:fill="FFFFFF"/>
        </w:rPr>
        <w:t xml:space="preserve">MS </w:t>
      </w:r>
      <w:r w:rsidRPr="002176DA">
        <w:rPr>
          <w:rStyle w:val="s1"/>
          <w:rFonts w:ascii="Calibri" w:hAnsi="Calibri" w:cs="Calibri"/>
          <w:color w:val="0F1115"/>
          <w:shd w:val="clear" w:color="auto" w:fill="FFFFFF"/>
        </w:rPr>
        <w:t>analysis. For example, incomplete protein precipitation may result in matrix effects that suppress ionization efficiency, whereas excessive background noise may reduce detection sensitivity. These issues can be mitigated by optimizing solvent ratios during protein precipitation, improving chromatographic separation conditions, and adjusting MS acquisition parameters. During data processing, false-positive compound annotations may occur when relying solely on database matching; therefore, manual verification of MS/MS fragmentation patterns and retention behavior is recommended to improve identification reliability.</w:t>
      </w:r>
    </w:p>
    <w:p w14:paraId="6722DE9F" w14:textId="77777777" w:rsidR="002B1619" w:rsidRPr="002176DA" w:rsidRDefault="002B1619" w:rsidP="00EA52BA">
      <w:pPr>
        <w:pStyle w:val="p1"/>
        <w:spacing w:before="0" w:beforeAutospacing="0" w:after="0" w:afterAutospacing="0"/>
        <w:contextualSpacing/>
        <w:jc w:val="both"/>
        <w:rPr>
          <w:rStyle w:val="s1"/>
          <w:rFonts w:ascii="Calibri" w:hAnsi="Calibri" w:cs="Calibri"/>
          <w:color w:val="0F1115"/>
          <w:shd w:val="clear" w:color="auto" w:fill="FFFFFF"/>
        </w:rPr>
      </w:pPr>
    </w:p>
    <w:p w14:paraId="5957975E" w14:textId="13922511" w:rsidR="00501D8D" w:rsidRDefault="00000000" w:rsidP="00EA52BA">
      <w:pPr>
        <w:pStyle w:val="p1"/>
        <w:spacing w:before="0" w:beforeAutospacing="0" w:after="0" w:afterAutospacing="0"/>
        <w:contextualSpacing/>
        <w:jc w:val="both"/>
        <w:rPr>
          <w:rStyle w:val="s1"/>
          <w:rFonts w:ascii="Calibri" w:hAnsi="Calibri" w:cs="Calibri"/>
        </w:rPr>
      </w:pPr>
      <w:r w:rsidRPr="002176DA">
        <w:rPr>
          <w:rStyle w:val="s1"/>
          <w:rFonts w:ascii="Calibri" w:hAnsi="Calibri" w:cs="Calibri"/>
        </w:rPr>
        <w:t>Several methodological considerations were incorporated in this work. First, instead of applying conventional criteria such as oral bioavailability and drug-likeness, only experimentally verified blood-absorbed components were used for target prediction. This approach avoided potential omission of active compounds due to preset filtering thresholds and eliminated irrelevant constituents that are not bioavailable in vivo, thereby strengthening the physiological relevance of network prediction</w:t>
      </w:r>
      <w:r w:rsidR="00625CA3" w:rsidRPr="002176DA">
        <w:rPr>
          <w:rStyle w:val="s1"/>
          <w:rFonts w:ascii="Calibri" w:hAnsi="Calibri" w:cs="Calibri"/>
        </w:rPr>
        <w:fldChar w:fldCharType="begin"/>
      </w:r>
      <w:r w:rsidR="00E3518A" w:rsidRPr="002176DA">
        <w:rPr>
          <w:rStyle w:val="s1"/>
          <w:rFonts w:ascii="Calibri" w:hAnsi="Calibri" w:cs="Calibri"/>
        </w:rPr>
        <w:instrText xml:space="preserve"> ADDIN EN.CITE &lt;EndNote&gt;&lt;Cite&gt;&lt;Author&gt;</w:instrText>
      </w:r>
      <w:r w:rsidR="00E3518A" w:rsidRPr="002176DA">
        <w:rPr>
          <w:rStyle w:val="s1"/>
          <w:rFonts w:ascii="Calibri" w:hAnsi="Calibri" w:cs="Calibri"/>
        </w:rPr>
        <w:instrText>黄琪</w:instrText>
      </w:r>
      <w:r w:rsidR="00E3518A" w:rsidRPr="002176DA">
        <w:rPr>
          <w:rStyle w:val="s1"/>
          <w:rFonts w:ascii="Calibri" w:hAnsi="Calibri" w:cs="Calibri"/>
        </w:rPr>
        <w:instrText>&lt;/Author&gt;&lt;Year&gt;2021&lt;/Year&gt;&lt;RecNum&gt;158&lt;/RecNum&gt;&lt;DisplayText&gt;&lt;style face="superscript"&gt;16&lt;/style&gt;&lt;/DisplayText&gt;&lt;record&gt;&lt;rec-number&gt;158&lt;/rec-number&gt;&lt;foreign-keys&gt;&lt;key app="EN" db-id="wx2fv5e5ft5axaef20m5axrcvwdezfpasfee" timestamp="1764810088"&gt;158&lt;/key&gt;&lt;/foreign-keys&gt;&lt;ref-type name="Journal Article"&gt;17&lt;/ref-type&gt;&lt;contributors&gt;&lt;authors&gt;&lt;author&gt;</w:instrText>
      </w:r>
      <w:r w:rsidR="00E3518A" w:rsidRPr="002176DA">
        <w:rPr>
          <w:rStyle w:val="s1"/>
          <w:rFonts w:ascii="Calibri" w:hAnsi="Calibri" w:cs="Calibri"/>
        </w:rPr>
        <w:instrText>黄琪</w:instrText>
      </w:r>
      <w:r w:rsidR="00E3518A" w:rsidRPr="002176DA">
        <w:rPr>
          <w:rStyle w:val="s1"/>
          <w:rFonts w:ascii="Calibri" w:hAnsi="Calibri" w:cs="Calibri"/>
        </w:rPr>
        <w:instrText>&lt;/author&gt;&lt;author&gt;</w:instrText>
      </w:r>
      <w:r w:rsidR="00E3518A" w:rsidRPr="002176DA">
        <w:rPr>
          <w:rStyle w:val="s1"/>
          <w:rFonts w:ascii="Calibri" w:hAnsi="Calibri" w:cs="Calibri"/>
        </w:rPr>
        <w:instrText>刘琼</w:instrText>
      </w:r>
      <w:r w:rsidR="00E3518A" w:rsidRPr="002176DA">
        <w:rPr>
          <w:rStyle w:val="s1"/>
          <w:rFonts w:ascii="Calibri" w:hAnsi="Calibri" w:cs="Calibri"/>
        </w:rPr>
        <w:instrText>&lt;/author&gt;&lt;author&gt;</w:instrText>
      </w:r>
      <w:r w:rsidR="00E3518A" w:rsidRPr="002176DA">
        <w:rPr>
          <w:rStyle w:val="s1"/>
          <w:rFonts w:ascii="Calibri" w:hAnsi="Calibri" w:cs="Calibri"/>
        </w:rPr>
        <w:instrText>张逢雨</w:instrText>
      </w:r>
      <w:r w:rsidR="00E3518A" w:rsidRPr="002176DA">
        <w:rPr>
          <w:rStyle w:val="s1"/>
          <w:rFonts w:ascii="Calibri" w:hAnsi="Calibri" w:cs="Calibri"/>
        </w:rPr>
        <w:instrText>&lt;/author&gt;&lt;author&gt;</w:instrText>
      </w:r>
      <w:r w:rsidR="00E3518A" w:rsidRPr="002176DA">
        <w:rPr>
          <w:rStyle w:val="s1"/>
          <w:rFonts w:ascii="Calibri" w:hAnsi="Calibri" w:cs="Calibri"/>
        </w:rPr>
        <w:instrText>陶婷</w:instrText>
      </w:r>
      <w:r w:rsidR="00E3518A" w:rsidRPr="002176DA">
        <w:rPr>
          <w:rStyle w:val="s1"/>
          <w:rFonts w:ascii="Calibri" w:hAnsi="Calibri" w:cs="Calibri"/>
        </w:rPr>
        <w:instrText>&lt;/author&gt;&lt;author&gt;</w:instrText>
      </w:r>
      <w:r w:rsidR="00E3518A" w:rsidRPr="002176DA">
        <w:rPr>
          <w:rStyle w:val="s1"/>
          <w:rFonts w:ascii="Calibri" w:hAnsi="Calibri" w:cs="Calibri"/>
        </w:rPr>
        <w:instrText>欧阳冬生</w:instrText>
      </w:r>
      <w:r w:rsidR="00E3518A" w:rsidRPr="002176DA">
        <w:rPr>
          <w:rStyle w:val="s1"/>
          <w:rFonts w:ascii="Calibri" w:hAnsi="Calibri" w:cs="Calibri"/>
        </w:rPr>
        <w:instrText>&lt;/author&gt;&lt;/authors&gt;&lt;/contributors&gt;&lt;auth-address&gt;</w:instrText>
      </w:r>
      <w:r w:rsidR="00E3518A" w:rsidRPr="002176DA">
        <w:rPr>
          <w:rStyle w:val="s1"/>
          <w:rFonts w:ascii="Calibri" w:hAnsi="Calibri" w:cs="Calibri"/>
        </w:rPr>
        <w:instrText>中南大学湘雅医院药学部</w:instrText>
      </w:r>
      <w:r w:rsidR="00E3518A" w:rsidRPr="002176DA">
        <w:rPr>
          <w:rStyle w:val="s1"/>
          <w:rFonts w:ascii="Calibri" w:hAnsi="Calibri" w:cs="Calibri"/>
        </w:rPr>
        <w:instrText>;</w:instrText>
      </w:r>
      <w:r w:rsidR="00E3518A" w:rsidRPr="002176DA">
        <w:rPr>
          <w:rStyle w:val="s1"/>
          <w:rFonts w:ascii="Calibri" w:hAnsi="Calibri" w:cs="Calibri"/>
        </w:rPr>
        <w:instrText>中南大学临床药理研究所</w:instrText>
      </w:r>
      <w:r w:rsidR="00E3518A" w:rsidRPr="002176DA">
        <w:rPr>
          <w:rStyle w:val="s1"/>
          <w:rFonts w:ascii="Calibri" w:hAnsi="Calibri" w:cs="Calibri"/>
        </w:rPr>
        <w:instrText>;</w:instrText>
      </w:r>
      <w:r w:rsidR="00E3518A" w:rsidRPr="002176DA">
        <w:rPr>
          <w:rStyle w:val="s1"/>
          <w:rFonts w:ascii="Calibri" w:hAnsi="Calibri" w:cs="Calibri"/>
        </w:rPr>
        <w:instrText>中南大学湘雅医院肿瘤科</w:instrText>
      </w:r>
      <w:r w:rsidR="00E3518A" w:rsidRPr="002176DA">
        <w:rPr>
          <w:rStyle w:val="s1"/>
          <w:rFonts w:ascii="Calibri" w:hAnsi="Calibri" w:cs="Calibri"/>
        </w:rPr>
        <w:instrText>;&lt;/auth-address&gt;&lt;titles&gt;&lt;title&gt;</w:instrText>
      </w:r>
      <w:r w:rsidR="00E3518A" w:rsidRPr="002176DA">
        <w:rPr>
          <w:rStyle w:val="s1"/>
          <w:rFonts w:ascii="Calibri" w:hAnsi="Calibri" w:cs="Calibri"/>
        </w:rPr>
        <w:instrText>基于超高效液相色谱</w:instrText>
      </w:r>
      <w:r w:rsidR="00E3518A" w:rsidRPr="002176DA">
        <w:rPr>
          <w:rStyle w:val="s1"/>
          <w:rFonts w:ascii="Calibri" w:hAnsi="Calibri" w:cs="Calibri"/>
        </w:rPr>
        <w:instrText>-</w:instrText>
      </w:r>
      <w:r w:rsidR="00E3518A" w:rsidRPr="002176DA">
        <w:rPr>
          <w:rStyle w:val="s1"/>
          <w:rFonts w:ascii="Calibri" w:hAnsi="Calibri" w:cs="Calibri"/>
        </w:rPr>
        <w:instrText>四极杆飞行时间质谱结合网络药理学探讨杜仲治疗糖尿病肾病的有效成分</w:instrText>
      </w:r>
      <w:r w:rsidR="00E3518A" w:rsidRPr="002176DA">
        <w:rPr>
          <w:rStyle w:val="s1"/>
          <w:rFonts w:ascii="Calibri" w:hAnsi="Calibri" w:cs="Calibri"/>
        </w:rPr>
        <w:instrText>&lt;/title&gt;&lt;secondary-title&gt;</w:instrText>
      </w:r>
      <w:r w:rsidR="00E3518A" w:rsidRPr="002176DA">
        <w:rPr>
          <w:rStyle w:val="s1"/>
          <w:rFonts w:ascii="Calibri" w:hAnsi="Calibri" w:cs="Calibri"/>
        </w:rPr>
        <w:instrText>中国新药与临床杂志</w:instrText>
      </w:r>
      <w:r w:rsidR="00E3518A" w:rsidRPr="002176DA">
        <w:rPr>
          <w:rStyle w:val="s1"/>
          <w:rFonts w:ascii="Calibri" w:hAnsi="Calibri" w:cs="Calibri"/>
        </w:rPr>
        <w:instrText>&lt;/secondary-title&gt;&lt;/titles&gt;&lt;periodical&gt;&lt;full-title&gt;</w:instrText>
      </w:r>
      <w:r w:rsidR="00E3518A" w:rsidRPr="002176DA">
        <w:rPr>
          <w:rStyle w:val="s1"/>
          <w:rFonts w:ascii="Calibri" w:hAnsi="Calibri" w:cs="Calibri"/>
        </w:rPr>
        <w:instrText>中国新药与临床杂志</w:instrText>
      </w:r>
      <w:r w:rsidR="00E3518A" w:rsidRPr="002176DA">
        <w:rPr>
          <w:rStyle w:val="s1"/>
          <w:rFonts w:ascii="Calibri" w:hAnsi="Calibri" w:cs="Calibri"/>
        </w:rPr>
        <w:instrText>&lt;/full-title&gt;&lt;/periodical&gt;&lt;pages&gt;460-469&lt;/pages&gt;&lt;volume&gt;40&lt;/volume&gt;&lt;number&gt;06&lt;/number&gt;&lt;keywords&gt;&lt;keyword&gt;</w:instrText>
      </w:r>
      <w:r w:rsidR="00E3518A" w:rsidRPr="002176DA">
        <w:rPr>
          <w:rStyle w:val="s1"/>
          <w:rFonts w:ascii="Calibri" w:hAnsi="Calibri" w:cs="Calibri"/>
        </w:rPr>
        <w:instrText>杜仲</w:instrText>
      </w:r>
      <w:r w:rsidR="00E3518A" w:rsidRPr="002176DA">
        <w:rPr>
          <w:rStyle w:val="s1"/>
          <w:rFonts w:ascii="Calibri" w:hAnsi="Calibri" w:cs="Calibri"/>
        </w:rPr>
        <w:instrText>&lt;/keyword&gt;&lt;keyword&gt;</w:instrText>
      </w:r>
      <w:r w:rsidR="00E3518A" w:rsidRPr="002176DA">
        <w:rPr>
          <w:rStyle w:val="s1"/>
          <w:rFonts w:ascii="Calibri" w:hAnsi="Calibri" w:cs="Calibri"/>
        </w:rPr>
        <w:instrText>糖尿病肾病</w:instrText>
      </w:r>
      <w:r w:rsidR="00E3518A" w:rsidRPr="002176DA">
        <w:rPr>
          <w:rStyle w:val="s1"/>
          <w:rFonts w:ascii="Calibri" w:hAnsi="Calibri" w:cs="Calibri"/>
        </w:rPr>
        <w:instrText>&lt;/keyword&gt;&lt;keyword&gt;</w:instrText>
      </w:r>
      <w:r w:rsidR="00E3518A" w:rsidRPr="002176DA">
        <w:rPr>
          <w:rStyle w:val="s1"/>
          <w:rFonts w:ascii="Calibri" w:hAnsi="Calibri" w:cs="Calibri"/>
        </w:rPr>
        <w:instrText>网络药理学</w:instrText>
      </w:r>
      <w:r w:rsidR="00E3518A" w:rsidRPr="002176DA">
        <w:rPr>
          <w:rStyle w:val="s1"/>
          <w:rFonts w:ascii="Calibri" w:hAnsi="Calibri" w:cs="Calibri"/>
        </w:rPr>
        <w:instrText>&lt;/keyword&gt;&lt;keyword&gt;</w:instrText>
      </w:r>
      <w:r w:rsidR="00E3518A" w:rsidRPr="002176DA">
        <w:rPr>
          <w:rStyle w:val="s1"/>
          <w:rFonts w:ascii="Calibri" w:hAnsi="Calibri" w:cs="Calibri"/>
        </w:rPr>
        <w:instrText>超高效液相色谱串联四极杆飞行时间质谱</w:instrText>
      </w:r>
      <w:r w:rsidR="00E3518A" w:rsidRPr="002176DA">
        <w:rPr>
          <w:rStyle w:val="s1"/>
          <w:rFonts w:ascii="Calibri" w:hAnsi="Calibri" w:cs="Calibri"/>
        </w:rPr>
        <w:instrText>&lt;/keyword&gt;&lt;/keywords&gt;&lt;dates&gt;&lt;year&gt;2021&lt;/year&gt;&lt;/dates&gt;&lt;isbn&gt;1007-7669&lt;/isbn&gt;&lt;call-num&gt;31-1746/R&lt;/call-num&gt;&lt;urls&gt;&lt;related-urls&gt;&lt;url&gt;https://link.cnki.net/doi/10.14109/j.cnki.xyylc.2021.06.13&lt;/url&gt;&lt;/related-urls&gt;&lt;/urls&gt;&lt;electronic-resource-num&gt;10.14109/j.cnki.xyylc.2021.06.13&lt;/electronic-resource-num&gt;&lt;remote-database-provider&gt;Cnki&lt;/remote-database-provider&gt;&lt;/record&gt;&lt;/Cite&gt;&lt;/EndNote&gt;</w:instrText>
      </w:r>
      <w:r w:rsidR="00625CA3" w:rsidRPr="002176DA">
        <w:rPr>
          <w:rStyle w:val="s1"/>
          <w:rFonts w:ascii="Calibri" w:hAnsi="Calibri" w:cs="Calibri"/>
        </w:rPr>
        <w:fldChar w:fldCharType="separate"/>
      </w:r>
      <w:r w:rsidR="00E3518A" w:rsidRPr="002176DA">
        <w:rPr>
          <w:rStyle w:val="s1"/>
          <w:rFonts w:ascii="Calibri" w:hAnsi="Calibri" w:cs="Calibri"/>
          <w:noProof/>
          <w:vertAlign w:val="superscript"/>
        </w:rPr>
        <w:t>16</w:t>
      </w:r>
      <w:r w:rsidR="00625CA3" w:rsidRPr="002176DA">
        <w:rPr>
          <w:rStyle w:val="s1"/>
          <w:rFonts w:ascii="Calibri" w:hAnsi="Calibri" w:cs="Calibri"/>
        </w:rPr>
        <w:fldChar w:fldCharType="end"/>
      </w:r>
      <w:r w:rsidR="00E512E2" w:rsidRPr="002176DA">
        <w:rPr>
          <w:rStyle w:val="s1"/>
          <w:rFonts w:ascii="Calibri" w:hAnsi="Calibri" w:cs="Calibri"/>
        </w:rPr>
        <w:t>. Second, the selection of active ligands for docking specifically focused on major components originating from herbs with functions of “dispelling wind-dampness and clearing heat-toxin” (</w:t>
      </w:r>
      <w:r w:rsidR="00F422EC" w:rsidRPr="00F422EC">
        <w:rPr>
          <w:rFonts w:ascii="Calibri" w:hAnsi="Calibri" w:cs="Calibri"/>
          <w:i/>
          <w:iCs/>
        </w:rPr>
        <w:t>Hedyotis diffusa Willd.</w:t>
      </w:r>
      <w:r w:rsidR="00F422EC">
        <w:rPr>
          <w:rFonts w:ascii="Calibri" w:hAnsi="Calibri" w:cs="Calibri"/>
          <w:i/>
          <w:iCs/>
        </w:rPr>
        <w:t xml:space="preserve"> </w:t>
      </w:r>
      <w:r w:rsidR="00E512E2" w:rsidRPr="002176DA">
        <w:rPr>
          <w:rStyle w:val="s1"/>
          <w:rFonts w:ascii="Calibri" w:hAnsi="Calibri" w:cs="Calibri"/>
        </w:rPr>
        <w:t xml:space="preserve">and </w:t>
      </w:r>
      <w:r w:rsidR="00F422EC" w:rsidRPr="00F422EC">
        <w:rPr>
          <w:rFonts w:ascii="Calibri" w:hAnsi="Calibri" w:cs="Calibri"/>
          <w:i/>
          <w:iCs/>
        </w:rPr>
        <w:t>Dioscorea nipponica Makino</w:t>
      </w:r>
      <w:r w:rsidR="00E512E2" w:rsidRPr="002176DA">
        <w:rPr>
          <w:rStyle w:val="s1"/>
          <w:rFonts w:ascii="Calibri" w:hAnsi="Calibri" w:cs="Calibri"/>
        </w:rPr>
        <w:t>), establishing a mechanistic bridge between the TCM pathological concept of “wind-damp-heat toxin invading the kidney” and the modern pathological features of IgAN. This provides preliminary evidence supporting the TCM theory of formula–pattern correlation</w:t>
      </w:r>
      <w:r w:rsidR="00D80437" w:rsidRPr="002176DA">
        <w:rPr>
          <w:rStyle w:val="s1"/>
          <w:rFonts w:ascii="Calibri" w:hAnsi="Calibri" w:cs="Calibri"/>
        </w:rPr>
        <w:t>.</w:t>
      </w:r>
      <w:r w:rsidR="00E512E2" w:rsidRPr="002176DA">
        <w:rPr>
          <w:rStyle w:val="s1"/>
          <w:rFonts w:ascii="Calibri" w:hAnsi="Calibri" w:cs="Calibri"/>
        </w:rPr>
        <w:t xml:space="preserve"> Third, considering potential differences in data size and quality across databases, multiple platforms</w:t>
      </w:r>
      <w:r w:rsidR="000722FB" w:rsidRPr="002176DA">
        <w:rPr>
          <w:rStyle w:val="s1"/>
          <w:rFonts w:ascii="Calibri" w:hAnsi="Calibri" w:cs="Calibri"/>
        </w:rPr>
        <w:t xml:space="preserve"> </w:t>
      </w:r>
      <w:r w:rsidR="00E512E2" w:rsidRPr="002176DA">
        <w:rPr>
          <w:rStyle w:val="s1"/>
          <w:rFonts w:ascii="Calibri" w:hAnsi="Calibri" w:cs="Calibri"/>
        </w:rPr>
        <w:t>were integrated to broaden target coverage and reduce bias introduced by any single database</w:t>
      </w:r>
      <w:r w:rsidR="007557B9" w:rsidRPr="002176DA">
        <w:rPr>
          <w:rStyle w:val="s1"/>
          <w:rFonts w:ascii="Calibri" w:hAnsi="Calibri" w:cs="Calibri"/>
        </w:rPr>
        <w:fldChar w:fldCharType="begin"/>
      </w:r>
      <w:r w:rsidR="00624E39" w:rsidRPr="002176DA">
        <w:rPr>
          <w:rStyle w:val="s1"/>
          <w:rFonts w:ascii="Calibri" w:hAnsi="Calibri" w:cs="Calibri"/>
        </w:rPr>
        <w:instrText xml:space="preserve"> ADDIN EN.CITE &lt;EndNote&gt;&lt;Cite&gt;&lt;Author&gt;Abbasi&lt;/Author&gt;&lt;Year&gt;2021&lt;/Year&gt;&lt;RecNum&gt;162&lt;/RecNum&gt;&lt;DisplayText&gt;&lt;style face="superscript"&gt;35&lt;/style&gt;&lt;/DisplayText&gt;&lt;record&gt;&lt;rec-number&gt;162&lt;/rec-number&gt;&lt;foreign-keys&gt;&lt;key app="EN" db-id="wx2fv5e5ft5axaef20m5axrcvwdezfpasfee" timestamp="1764814167"&gt;162&lt;/key&gt;&lt;/foreign-keys&gt;&lt;ref-type name="Journal Article"&gt;17&lt;/ref-type&gt;&lt;contributors&gt;&lt;authors&gt;&lt;author&gt;Abbasi, K.&lt;/author&gt;&lt;author&gt;Razzaghi, P.&lt;/author&gt;&lt;author&gt;Poso, A.&lt;/author&gt;&lt;author&gt;Ghanbari-Ara, S.&lt;/author&gt;&lt;author&gt;Masoudi-Nejad, A.&lt;/author&gt;&lt;/authors&gt;&lt;/contributors&gt;&lt;auth-address&gt;Laboratory of Systems Biology and Bioinformatics (LBB), Institute of Biochemistry and Biophysics, University of Tehran, Tehran 1417614411, Iran.&amp;#xD;Department of Computer Science and Information Technology, Institute for Advanced Studies in Basic Sciences (IASBS), Zanjan, Iran.&amp;#xD;School of Pharmacy, Faculty of Health Sciences, University of Eastern Finland, Kuopio 80100, Finland.&lt;/auth-address&gt;&lt;titles&gt;&lt;title&gt;Deep Learning in Drug Target Interaction Prediction: Current and Future Perspectives&lt;/title&gt;&lt;secondary-title&gt;Curr Med Chem&lt;/secondary-title&gt;&lt;/titles&gt;&lt;periodical&gt;&lt;full-title&gt;Curr Med Chem&lt;/full-title&gt;&lt;/periodical&gt;&lt;pages&gt;2100-2113&lt;/pages&gt;&lt;volume&gt;28&lt;/volume&gt;&lt;number&gt;11&lt;/number&gt;&lt;keywords&gt;&lt;keyword&gt;Amino Acid Sequence&lt;/keyword&gt;&lt;keyword&gt;*Deep Learning&lt;/keyword&gt;&lt;keyword&gt;Drug Development&lt;/keyword&gt;&lt;keyword&gt;Humans&lt;/keyword&gt;&lt;keyword&gt;*Pharmaceutical Preparations&lt;/keyword&gt;&lt;keyword&gt;Proteins&lt;/keyword&gt;&lt;keyword&gt;DTIs prediction approaches&lt;/keyword&gt;&lt;keyword&gt;Deep learning&lt;/keyword&gt;&lt;keyword&gt;Drug discovery&lt;/keyword&gt;&lt;keyword&gt;Drug-target interaction prediction&lt;/keyword&gt;&lt;keyword&gt;Ec50&lt;/keyword&gt;&lt;keyword&gt;Machine learning&lt;/keyword&gt;&lt;/keywords&gt;&lt;dates&gt;&lt;year&gt;2021&lt;/year&gt;&lt;/dates&gt;&lt;isbn&gt;0929-8673&lt;/isbn&gt;&lt;accession-num&gt;32895036&lt;/accession-num&gt;&lt;urls&gt;&lt;/urls&gt;&lt;electronic-resource-num&gt;10.2174/0929867327666200907141016&lt;/electronic-resource-num&gt;&lt;remote-database-provider&gt;NLM&lt;/remote-database-provider&gt;&lt;language&gt;eng&lt;/language&gt;&lt;/record&gt;&lt;/Cite&gt;&lt;/EndNote&gt;</w:instrText>
      </w:r>
      <w:r w:rsidR="007557B9" w:rsidRPr="002176DA">
        <w:rPr>
          <w:rStyle w:val="s1"/>
          <w:rFonts w:ascii="Calibri" w:hAnsi="Calibri" w:cs="Calibri"/>
        </w:rPr>
        <w:fldChar w:fldCharType="separate"/>
      </w:r>
      <w:r w:rsidR="00624E39" w:rsidRPr="002176DA">
        <w:rPr>
          <w:rStyle w:val="s1"/>
          <w:rFonts w:ascii="Calibri" w:hAnsi="Calibri" w:cs="Calibri"/>
          <w:noProof/>
          <w:vertAlign w:val="superscript"/>
        </w:rPr>
        <w:t>35</w:t>
      </w:r>
      <w:r w:rsidR="007557B9" w:rsidRPr="002176DA">
        <w:rPr>
          <w:rStyle w:val="s1"/>
          <w:rFonts w:ascii="Calibri" w:hAnsi="Calibri" w:cs="Calibri"/>
        </w:rPr>
        <w:fldChar w:fldCharType="end"/>
      </w:r>
      <w:r w:rsidR="00E512E2" w:rsidRPr="002176DA">
        <w:rPr>
          <w:rStyle w:val="s1"/>
          <w:rFonts w:ascii="Calibri" w:hAnsi="Calibri" w:cs="Calibri"/>
        </w:rPr>
        <w:t>.</w:t>
      </w:r>
    </w:p>
    <w:p w14:paraId="70666B1B" w14:textId="77777777" w:rsidR="00E16D3B" w:rsidRPr="002176DA" w:rsidRDefault="00E16D3B" w:rsidP="00EA52BA">
      <w:pPr>
        <w:pStyle w:val="p1"/>
        <w:spacing w:before="0" w:beforeAutospacing="0" w:after="0" w:afterAutospacing="0"/>
        <w:contextualSpacing/>
        <w:jc w:val="both"/>
        <w:rPr>
          <w:rStyle w:val="s1"/>
          <w:rFonts w:ascii="Calibri" w:hAnsi="Calibri" w:cs="Calibri"/>
        </w:rPr>
      </w:pPr>
    </w:p>
    <w:p w14:paraId="7E76033F" w14:textId="75C180ED" w:rsidR="00266211" w:rsidRPr="002176DA" w:rsidRDefault="00000000" w:rsidP="00EA52BA">
      <w:pPr>
        <w:pStyle w:val="p1"/>
        <w:spacing w:before="0" w:beforeAutospacing="0" w:after="0" w:afterAutospacing="0"/>
        <w:contextualSpacing/>
        <w:jc w:val="both"/>
        <w:rPr>
          <w:rStyle w:val="s1"/>
          <w:rFonts w:ascii="Calibri" w:hAnsi="Calibri" w:cs="Calibri"/>
        </w:rPr>
      </w:pPr>
      <w:r w:rsidRPr="002176DA">
        <w:rPr>
          <w:rStyle w:val="s1"/>
          <w:rFonts w:ascii="Calibri" w:hAnsi="Calibri" w:cs="Calibri"/>
        </w:rPr>
        <w:t xml:space="preserve">Compared with conventional strategies that directly apply network pharmacology to all detected chemical constituents, the present workflow emphasizes evidence-guided compound prioritization based on experimentally detected blood-absorbed components. This stepwise filtering process reduces the number of candidate compounds entering computational analysis </w:t>
      </w:r>
      <w:r w:rsidRPr="002176DA">
        <w:rPr>
          <w:rStyle w:val="s1"/>
          <w:rFonts w:ascii="Calibri" w:hAnsi="Calibri" w:cs="Calibri"/>
        </w:rPr>
        <w:lastRenderedPageBreak/>
        <w:t>and improves the interpretability of compound–target interaction networks. Furthermore, unlike metabolomics-oriented studies that mainly capture endogenous metabolic perturbations, the current strategy focuses on exogenous prototype compounds derived from herbal medicines, thereby enabling more direct attribution of pharmacological activity to specific herbal constituents.</w:t>
      </w:r>
    </w:p>
    <w:p w14:paraId="06638124" w14:textId="77777777" w:rsidR="002B1619" w:rsidRPr="002176DA" w:rsidRDefault="002B1619" w:rsidP="00EA52BA">
      <w:pPr>
        <w:pStyle w:val="p1"/>
        <w:spacing w:before="0" w:beforeAutospacing="0" w:after="0" w:afterAutospacing="0"/>
        <w:contextualSpacing/>
        <w:jc w:val="both"/>
        <w:rPr>
          <w:rStyle w:val="s1"/>
          <w:rFonts w:ascii="Calibri" w:hAnsi="Calibri" w:cs="Calibri"/>
        </w:rPr>
      </w:pPr>
    </w:p>
    <w:p w14:paraId="5DF74DD3" w14:textId="789C0C12" w:rsidR="0093036F" w:rsidRPr="002176DA" w:rsidRDefault="00000000" w:rsidP="00EA52BA">
      <w:pPr>
        <w:pStyle w:val="p1"/>
        <w:spacing w:before="0" w:beforeAutospacing="0" w:after="0" w:afterAutospacing="0"/>
        <w:contextualSpacing/>
        <w:jc w:val="both"/>
        <w:rPr>
          <w:rStyle w:val="s1"/>
          <w:rFonts w:ascii="Calibri" w:hAnsi="Calibri" w:cs="Calibri"/>
        </w:rPr>
      </w:pPr>
      <w:r w:rsidRPr="002176DA">
        <w:rPr>
          <w:rStyle w:val="s1"/>
          <w:rFonts w:ascii="Calibri" w:hAnsi="Calibri" w:cs="Calibri"/>
        </w:rPr>
        <w:t>From a practical methodological perspective, this workflow provides several advantages for investigating complex herbal formulations.</w:t>
      </w:r>
      <w:r w:rsidR="005D1B77">
        <w:rPr>
          <w:rStyle w:val="s1"/>
          <w:rFonts w:ascii="Calibri" w:hAnsi="Calibri" w:cs="Calibri"/>
        </w:rPr>
        <w:t xml:space="preserve"> </w:t>
      </w:r>
      <w:r w:rsidRPr="002176DA">
        <w:rPr>
          <w:rStyle w:val="s1"/>
          <w:rFonts w:ascii="Calibri" w:hAnsi="Calibri" w:cs="Calibri"/>
        </w:rPr>
        <w:t xml:space="preserve">The integration of </w:t>
      </w:r>
      <w:r w:rsidR="00441AA9" w:rsidRPr="002176DA">
        <w:rPr>
          <w:rStyle w:val="s1"/>
          <w:rFonts w:ascii="Calibri" w:hAnsi="Calibri" w:cs="Calibri"/>
        </w:rPr>
        <w:t>HRMS</w:t>
      </w:r>
      <w:r w:rsidRPr="002176DA">
        <w:rPr>
          <w:rStyle w:val="s1"/>
          <w:rFonts w:ascii="Calibri" w:hAnsi="Calibri" w:cs="Calibri"/>
        </w:rPr>
        <w:t xml:space="preserve"> with serum pharmacochemistry enables </w:t>
      </w:r>
      <w:r w:rsidR="00D40E04">
        <w:rPr>
          <w:rStyle w:val="s1"/>
          <w:rFonts w:ascii="Calibri" w:hAnsi="Calibri" w:cs="Calibri"/>
        </w:rPr>
        <w:t>the reliable identification of bioavailable constituents, while the subsequent combination of network pharmacology and molecular docking establishes a hierarchical analytical framework that links</w:t>
      </w:r>
      <w:r w:rsidRPr="002176DA">
        <w:rPr>
          <w:rStyle w:val="s1"/>
          <w:rFonts w:ascii="Calibri" w:hAnsi="Calibri" w:cs="Calibri"/>
        </w:rPr>
        <w:t xml:space="preserve"> chemical evidence with mechanistic prediction. In addition, restricting network construction to experimentally verified compounds reduces network complexity and facilitates clearer identification of core compound–target interactions.</w:t>
      </w:r>
    </w:p>
    <w:p w14:paraId="40D32825" w14:textId="295E8694" w:rsidR="000353D1" w:rsidRPr="002176DA" w:rsidRDefault="00000000" w:rsidP="00EA52BA">
      <w:pPr>
        <w:pStyle w:val="p1"/>
        <w:spacing w:before="0" w:beforeAutospacing="0" w:after="0" w:afterAutospacing="0"/>
        <w:contextualSpacing/>
        <w:jc w:val="both"/>
        <w:rPr>
          <w:rStyle w:val="s1"/>
          <w:rFonts w:ascii="Calibri" w:hAnsi="Calibri" w:cs="Calibri"/>
        </w:rPr>
      </w:pPr>
      <w:r w:rsidRPr="002176DA">
        <w:rPr>
          <w:rFonts w:ascii="Calibri" w:hAnsi="Calibri" w:cs="Calibri"/>
        </w:rPr>
        <w:t>Th</w:t>
      </w:r>
      <w:r w:rsidR="00802C0B" w:rsidRPr="002176DA">
        <w:rPr>
          <w:rFonts w:ascii="Calibri" w:hAnsi="Calibri" w:cs="Calibri"/>
        </w:rPr>
        <w:t>is study also has limitations</w:t>
      </w:r>
      <w:r w:rsidRPr="002176DA">
        <w:rPr>
          <w:rFonts w:ascii="Calibri" w:hAnsi="Calibri" w:cs="Calibri"/>
        </w:rPr>
        <w:t xml:space="preserve">. First, network pharmacology and molecular docking are </w:t>
      </w:r>
      <w:r w:rsidR="00580268" w:rsidRPr="002176DA">
        <w:rPr>
          <w:rFonts w:ascii="Calibri" w:hAnsi="Calibri" w:cs="Calibri"/>
        </w:rPr>
        <w:t>predictive computational approaches</w:t>
      </w:r>
      <w:r w:rsidRPr="002176DA">
        <w:rPr>
          <w:rFonts w:ascii="Calibri" w:hAnsi="Calibri" w:cs="Calibri"/>
        </w:rPr>
        <w:t xml:space="preserve">. Strong binding affinity does not necessarily </w:t>
      </w:r>
      <w:r w:rsidR="00580268" w:rsidRPr="002176DA">
        <w:rPr>
          <w:rFonts w:ascii="Calibri" w:hAnsi="Calibri" w:cs="Calibri"/>
        </w:rPr>
        <w:t>translate into biological regulation in vivo, as molecular docking does not account for protein dynamics, cellular context, or downstream signaling</w:t>
      </w:r>
      <w:r w:rsidRPr="002176DA">
        <w:rPr>
          <w:rFonts w:ascii="Calibri" w:hAnsi="Calibri" w:cs="Calibri"/>
        </w:rPr>
        <w:t xml:space="preserve">. </w:t>
      </w:r>
      <w:r w:rsidR="00154BFD" w:rsidRPr="002176DA">
        <w:rPr>
          <w:rFonts w:ascii="Calibri" w:hAnsi="Calibri" w:cs="Calibri"/>
        </w:rPr>
        <w:t>Furthermore, the present docking protocol did not include re-docking validation using co-crystallized ligands or benchmarking against known inhibitors, which may limit the assessment of docking accuracy. Future studies incorporating RMSD-based validation, molecular dynamics simulations, and experimental assays will further strengthen the reliability of these predictions</w:t>
      </w:r>
      <w:r w:rsidRPr="002176DA">
        <w:rPr>
          <w:rFonts w:ascii="Calibri" w:hAnsi="Calibri" w:cs="Calibri"/>
        </w:rPr>
        <w:t>. Currently, our group has completed mechanistic validation demonstrating that Dioscin acts via the JAK2/STAT3 pathway, which strengthens the credibility of the prediction to some extent</w:t>
      </w:r>
      <w:r w:rsidR="002E4F6A" w:rsidRPr="002176DA">
        <w:rPr>
          <w:rFonts w:ascii="Calibri" w:hAnsi="Calibri" w:cs="Calibri"/>
        </w:rPr>
        <w:t xml:space="preserve"> and provides partial experimental support for the key targets identified in this study</w:t>
      </w:r>
      <w:r w:rsidRPr="002176DA">
        <w:rPr>
          <w:rFonts w:ascii="Calibri" w:hAnsi="Calibri" w:cs="Calibri"/>
        </w:rPr>
        <w:t>, although other component–target interactions still require confirmation</w:t>
      </w:r>
      <w:r w:rsidR="00802C0B" w:rsidRPr="002176DA">
        <w:rPr>
          <w:rFonts w:ascii="Calibri" w:hAnsi="Calibri" w:cs="Calibri"/>
        </w:rPr>
        <w:fldChar w:fldCharType="begin">
          <w:fldData xml:space="preserve">PEVuZE5vdGU+PENpdGU+PEF1dGhvcj5aaG91PC9BdXRob3I+PFllYXI+MjAyNTwvWWVhcj48UmVj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</w:fldData>
        </w:fldChar>
      </w:r>
      <w:r w:rsidR="00624E39" w:rsidRPr="002176DA">
        <w:rPr>
          <w:rFonts w:ascii="Calibri" w:hAnsi="Calibri" w:cs="Calibri"/>
        </w:rPr>
        <w:instrText xml:space="preserve"> ADDIN EN.CITE </w:instrText>
      </w:r>
      <w:r w:rsidR="00624E39" w:rsidRPr="002176DA">
        <w:rPr>
          <w:rFonts w:ascii="Calibri" w:hAnsi="Calibri" w:cs="Calibri"/>
        </w:rPr>
        <w:fldChar w:fldCharType="begin">
          <w:fldData xml:space="preserve">PEVuZE5vdGU+PENpdGU+PEF1dGhvcj5aaG91PC9BdXRob3I+PFllYXI+MjAyNTwvWWVhcj48UmVj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</w:fldData>
        </w:fldChar>
      </w:r>
      <w:r w:rsidR="00624E39" w:rsidRPr="002176DA">
        <w:rPr>
          <w:rFonts w:ascii="Calibri" w:hAnsi="Calibri" w:cs="Calibri"/>
        </w:rPr>
        <w:instrText xml:space="preserve"> ADDIN EN.CITE.DATA </w:instrText>
      </w:r>
      <w:r w:rsidR="00624E39" w:rsidRPr="002176DA">
        <w:rPr>
          <w:rFonts w:ascii="Calibri" w:hAnsi="Calibri" w:cs="Calibri"/>
        </w:rPr>
      </w:r>
      <w:r w:rsidR="00624E39" w:rsidRPr="002176DA">
        <w:rPr>
          <w:rFonts w:ascii="Calibri" w:hAnsi="Calibri" w:cs="Calibri"/>
        </w:rPr>
        <w:fldChar w:fldCharType="separate"/>
      </w:r>
      <w:r w:rsidR="00624E39" w:rsidRPr="002176DA">
        <w:rPr>
          <w:rFonts w:ascii="Calibri" w:hAnsi="Calibri" w:cs="Calibri"/>
        </w:rPr>
        <w:fldChar w:fldCharType="end"/>
      </w:r>
      <w:r w:rsidR="00802C0B" w:rsidRPr="002176DA">
        <w:rPr>
          <w:rFonts w:ascii="Calibri" w:hAnsi="Calibri" w:cs="Calibri"/>
        </w:rPr>
      </w:r>
      <w:r w:rsidR="00802C0B" w:rsidRPr="002176DA">
        <w:rPr>
          <w:rFonts w:ascii="Calibri" w:hAnsi="Calibri" w:cs="Calibri"/>
        </w:rPr>
        <w:fldChar w:fldCharType="separate"/>
      </w:r>
      <w:r w:rsidR="00624E39" w:rsidRPr="002176DA">
        <w:rPr>
          <w:rFonts w:ascii="Calibri" w:hAnsi="Calibri" w:cs="Calibri"/>
          <w:noProof/>
          <w:vertAlign w:val="superscript"/>
        </w:rPr>
        <w:t>36</w:t>
      </w:r>
      <w:r w:rsidR="00802C0B" w:rsidRPr="002176DA">
        <w:rPr>
          <w:rFonts w:ascii="Calibri" w:hAnsi="Calibri" w:cs="Calibri"/>
        </w:rPr>
        <w:fldChar w:fldCharType="end"/>
      </w:r>
      <w:r w:rsidRPr="002176DA">
        <w:rPr>
          <w:rFonts w:ascii="Calibri" w:hAnsi="Calibri" w:cs="Calibri"/>
        </w:rPr>
        <w:t>. Second, the influences of proportional compatibility and dosage relationships among herbs were not incorporated in the current analysis. Future work may introduce dose-effect-weighted network models to better reflect clinical prescription practices</w:t>
      </w:r>
      <w:r w:rsidR="003927D0" w:rsidRPr="002176DA">
        <w:rPr>
          <w:rStyle w:val="s1"/>
          <w:rFonts w:ascii="Calibri" w:hAnsi="Calibri" w:cs="Calibri"/>
        </w:rPr>
        <w:fldChar w:fldCharType="begin"/>
      </w:r>
      <w:r w:rsidR="00624E39" w:rsidRPr="002176DA">
        <w:rPr>
          <w:rStyle w:val="s1"/>
          <w:rFonts w:ascii="Calibri" w:hAnsi="Calibri" w:cs="Calibri"/>
        </w:rPr>
        <w:instrText xml:space="preserve"> ADDIN EN.CITE &lt;EndNote&gt;&lt;Cite&gt;&lt;Author&gt;</w:instrText>
      </w:r>
      <w:r w:rsidR="00624E39" w:rsidRPr="002176DA">
        <w:rPr>
          <w:rStyle w:val="s1"/>
          <w:rFonts w:ascii="Calibri" w:hAnsi="Calibri" w:cs="Calibri"/>
        </w:rPr>
        <w:instrText>张凯月</w:instrText>
      </w:r>
      <w:r w:rsidR="00624E39" w:rsidRPr="002176DA">
        <w:rPr>
          <w:rStyle w:val="s1"/>
          <w:rFonts w:ascii="Calibri" w:hAnsi="Calibri" w:cs="Calibri"/>
        </w:rPr>
        <w:instrText>&lt;/Author&gt;&lt;Year&gt;2023&lt;/Year&gt;&lt;RecNum&gt;163&lt;/RecNum&gt;&lt;DisplayText&gt;&lt;style face="superscript"&gt;37&lt;/style&gt;&lt;/DisplayText&gt;&lt;record&gt;&lt;rec-number&gt;163&lt;/rec-number&gt;&lt;foreign-keys&gt;&lt;key app="EN" db-id="wx2fv5e5ft5axaef20m5axrcvwdezfpasfee" timestamp="1764816038"&gt;163&lt;/key&gt;&lt;/foreign-keys&gt;&lt;ref-type name="Journal Article"&gt;17&lt;/ref-type&gt;&lt;contributors&gt;&lt;authors&gt;&lt;author&gt;</w:instrText>
      </w:r>
      <w:r w:rsidR="00624E39" w:rsidRPr="002176DA">
        <w:rPr>
          <w:rStyle w:val="s1"/>
          <w:rFonts w:ascii="Calibri" w:hAnsi="Calibri" w:cs="Calibri"/>
        </w:rPr>
        <w:instrText>张凯月</w:instrText>
      </w:r>
      <w:r w:rsidR="00624E39" w:rsidRPr="002176DA">
        <w:rPr>
          <w:rStyle w:val="s1"/>
          <w:rFonts w:ascii="Calibri" w:hAnsi="Calibri" w:cs="Calibri"/>
        </w:rPr>
        <w:instrText>&lt;/author&gt;&lt;author&gt;</w:instrText>
      </w:r>
      <w:r w:rsidR="00624E39" w:rsidRPr="002176DA">
        <w:rPr>
          <w:rStyle w:val="s1"/>
          <w:rFonts w:ascii="Calibri" w:hAnsi="Calibri" w:cs="Calibri"/>
        </w:rPr>
        <w:instrText>张楠茜</w:instrText>
      </w:r>
      <w:r w:rsidR="00624E39" w:rsidRPr="002176DA">
        <w:rPr>
          <w:rStyle w:val="s1"/>
          <w:rFonts w:ascii="Calibri" w:hAnsi="Calibri" w:cs="Calibri"/>
        </w:rPr>
        <w:instrText>&lt;/author&gt;&lt;author&gt;</w:instrText>
      </w:r>
      <w:r w:rsidR="00624E39" w:rsidRPr="002176DA">
        <w:rPr>
          <w:rStyle w:val="s1"/>
          <w:rFonts w:ascii="Calibri" w:hAnsi="Calibri" w:cs="Calibri"/>
        </w:rPr>
        <w:instrText>吕经纬</w:instrText>
      </w:r>
      <w:r w:rsidR="00624E39" w:rsidRPr="002176DA">
        <w:rPr>
          <w:rStyle w:val="s1"/>
          <w:rFonts w:ascii="Calibri" w:hAnsi="Calibri" w:cs="Calibri"/>
        </w:rPr>
        <w:instrText>&lt;/author&gt;&lt;author&gt;</w:instrText>
      </w:r>
      <w:r w:rsidR="00624E39" w:rsidRPr="002176DA">
        <w:rPr>
          <w:rStyle w:val="s1"/>
          <w:rFonts w:ascii="Calibri" w:hAnsi="Calibri" w:cs="Calibri"/>
        </w:rPr>
        <w:instrText>李春楠</w:instrText>
      </w:r>
      <w:r w:rsidR="00624E39" w:rsidRPr="002176DA">
        <w:rPr>
          <w:rStyle w:val="s1"/>
          <w:rFonts w:ascii="Calibri" w:hAnsi="Calibri" w:cs="Calibri"/>
        </w:rPr>
        <w:instrText>&lt;/author&gt;&lt;author&gt;</w:instrText>
      </w:r>
      <w:r w:rsidR="00624E39" w:rsidRPr="002176DA">
        <w:rPr>
          <w:rStyle w:val="s1"/>
          <w:rFonts w:ascii="Calibri" w:hAnsi="Calibri" w:cs="Calibri"/>
        </w:rPr>
        <w:instrText>申嘉明</w:instrText>
      </w:r>
      <w:r w:rsidR="00624E39" w:rsidRPr="002176DA">
        <w:rPr>
          <w:rStyle w:val="s1"/>
          <w:rFonts w:ascii="Calibri" w:hAnsi="Calibri" w:cs="Calibri"/>
        </w:rPr>
        <w:instrText>&lt;/author&gt;&lt;author&gt;</w:instrText>
      </w:r>
      <w:r w:rsidR="00624E39" w:rsidRPr="002176DA">
        <w:rPr>
          <w:rStyle w:val="s1"/>
          <w:rFonts w:ascii="Calibri" w:hAnsi="Calibri" w:cs="Calibri"/>
        </w:rPr>
        <w:instrText>张辉</w:instrText>
      </w:r>
      <w:r w:rsidR="00624E39" w:rsidRPr="002176DA">
        <w:rPr>
          <w:rStyle w:val="s1"/>
          <w:rFonts w:ascii="Calibri" w:hAnsi="Calibri" w:cs="Calibri"/>
        </w:rPr>
        <w:instrText>&lt;/author&gt;&lt;author&gt;</w:instrText>
      </w:r>
      <w:r w:rsidR="00624E39" w:rsidRPr="002176DA">
        <w:rPr>
          <w:rStyle w:val="s1"/>
          <w:rFonts w:ascii="Calibri" w:hAnsi="Calibri" w:cs="Calibri"/>
        </w:rPr>
        <w:instrText>孙佳明</w:instrText>
      </w:r>
      <w:r w:rsidR="00624E39" w:rsidRPr="002176DA">
        <w:rPr>
          <w:rStyle w:val="s1"/>
          <w:rFonts w:ascii="Calibri" w:hAnsi="Calibri" w:cs="Calibri"/>
        </w:rPr>
        <w:instrText>&lt;/author&gt;&lt;/authors&gt;&lt;/contributors&gt;&lt;auth-address&gt;</w:instrText>
      </w:r>
      <w:r w:rsidR="00624E39" w:rsidRPr="002176DA">
        <w:rPr>
          <w:rStyle w:val="s1"/>
          <w:rFonts w:ascii="Calibri" w:hAnsi="Calibri" w:cs="Calibri"/>
        </w:rPr>
        <w:instrText>长春中医药大学吉林省人参科学研究院</w:instrText>
      </w:r>
      <w:r w:rsidR="00624E39" w:rsidRPr="002176DA">
        <w:rPr>
          <w:rStyle w:val="s1"/>
          <w:rFonts w:ascii="Calibri" w:hAnsi="Calibri" w:cs="Calibri"/>
        </w:rPr>
        <w:instrText>;&lt;/auth-address&gt;&lt;titles&gt;&lt;title&gt;</w:instrText>
      </w:r>
      <w:r w:rsidR="00624E39" w:rsidRPr="002176DA">
        <w:rPr>
          <w:rStyle w:val="s1"/>
          <w:rFonts w:ascii="Calibri" w:hAnsi="Calibri" w:cs="Calibri"/>
        </w:rPr>
        <w:instrText>基于中药复方配伍理论探索量效加权在网络药理学研究中的应用</w:instrText>
      </w:r>
      <w:r w:rsidR="00624E39" w:rsidRPr="002176DA">
        <w:rPr>
          <w:rStyle w:val="s1"/>
          <w:rFonts w:ascii="Calibri" w:hAnsi="Calibri" w:cs="Calibri"/>
        </w:rPr>
        <w:instrText>——</w:instrText>
      </w:r>
      <w:r w:rsidR="00624E39" w:rsidRPr="002176DA">
        <w:rPr>
          <w:rStyle w:val="s1"/>
          <w:rFonts w:ascii="Calibri" w:hAnsi="Calibri" w:cs="Calibri"/>
        </w:rPr>
        <w:instrText>以补肾壮骨汤抗骨质疏松的药效物质和作用机制分析为例</w:instrText>
      </w:r>
      <w:r w:rsidR="00624E39" w:rsidRPr="002176DA">
        <w:rPr>
          <w:rStyle w:val="s1"/>
          <w:rFonts w:ascii="Calibri" w:hAnsi="Calibri" w:cs="Calibri"/>
        </w:rPr>
        <w:instrText>&lt;/title&gt;&lt;secondary-title&gt;</w:instrText>
      </w:r>
      <w:r w:rsidR="00624E39" w:rsidRPr="002176DA">
        <w:rPr>
          <w:rStyle w:val="s1"/>
          <w:rFonts w:ascii="Calibri" w:hAnsi="Calibri" w:cs="Calibri"/>
        </w:rPr>
        <w:instrText>中国医院药学杂志</w:instrText>
      </w:r>
      <w:r w:rsidR="00624E39" w:rsidRPr="002176DA">
        <w:rPr>
          <w:rStyle w:val="s1"/>
          <w:rFonts w:ascii="Calibri" w:hAnsi="Calibri" w:cs="Calibri"/>
        </w:rPr>
        <w:instrText>&lt;/secondary-title&gt;&lt;/titles&gt;&lt;periodical&gt;&lt;full-title&gt;</w:instrText>
      </w:r>
      <w:r w:rsidR="00624E39" w:rsidRPr="002176DA">
        <w:rPr>
          <w:rStyle w:val="s1"/>
          <w:rFonts w:ascii="Calibri" w:hAnsi="Calibri" w:cs="Calibri"/>
        </w:rPr>
        <w:instrText>中国医院药学杂志</w:instrText>
      </w:r>
      <w:r w:rsidR="00624E39" w:rsidRPr="002176DA">
        <w:rPr>
          <w:rStyle w:val="s1"/>
          <w:rFonts w:ascii="Calibri" w:hAnsi="Calibri" w:cs="Calibri"/>
        </w:rPr>
        <w:instrText>&lt;/full-title&gt;&lt;/periodical&gt;&lt;pages&gt;738-747&lt;/pages&gt;&lt;volume&gt;43&lt;/volume&gt;&lt;number&gt;07&lt;/number&gt;&lt;keywords&gt;&lt;keyword&gt;</w:instrText>
      </w:r>
      <w:r w:rsidR="00624E39" w:rsidRPr="002176DA">
        <w:rPr>
          <w:rStyle w:val="s1"/>
          <w:rFonts w:ascii="Calibri" w:hAnsi="Calibri" w:cs="Calibri"/>
        </w:rPr>
        <w:instrText>补肾壮骨汤</w:instrText>
      </w:r>
      <w:r w:rsidR="00624E39" w:rsidRPr="002176DA">
        <w:rPr>
          <w:rStyle w:val="s1"/>
          <w:rFonts w:ascii="Calibri" w:hAnsi="Calibri" w:cs="Calibri"/>
        </w:rPr>
        <w:instrText>&lt;/keyword&gt;&lt;keyword&gt;</w:instrText>
      </w:r>
      <w:r w:rsidR="00624E39" w:rsidRPr="002176DA">
        <w:rPr>
          <w:rStyle w:val="s1"/>
          <w:rFonts w:ascii="Calibri" w:hAnsi="Calibri" w:cs="Calibri"/>
        </w:rPr>
        <w:instrText>骨质疏松</w:instrText>
      </w:r>
      <w:r w:rsidR="00624E39" w:rsidRPr="002176DA">
        <w:rPr>
          <w:rStyle w:val="s1"/>
          <w:rFonts w:ascii="Calibri" w:hAnsi="Calibri" w:cs="Calibri"/>
        </w:rPr>
        <w:instrText>&lt;/keyword&gt;&lt;keyword&gt;</w:instrText>
      </w:r>
      <w:r w:rsidR="00624E39" w:rsidRPr="002176DA">
        <w:rPr>
          <w:rStyle w:val="s1"/>
          <w:rFonts w:ascii="Calibri" w:hAnsi="Calibri" w:cs="Calibri"/>
        </w:rPr>
        <w:instrText>量效加权网络药理学</w:instrText>
      </w:r>
      <w:r w:rsidR="00624E39" w:rsidRPr="002176DA">
        <w:rPr>
          <w:rStyle w:val="s1"/>
          <w:rFonts w:ascii="Calibri" w:hAnsi="Calibri" w:cs="Calibri"/>
        </w:rPr>
        <w:instrText>&lt;/keyword&gt;&lt;keyword&gt;</w:instrText>
      </w:r>
      <w:r w:rsidR="00624E39" w:rsidRPr="002176DA">
        <w:rPr>
          <w:rStyle w:val="s1"/>
          <w:rFonts w:ascii="Calibri" w:hAnsi="Calibri" w:cs="Calibri"/>
        </w:rPr>
        <w:instrText>药效物质</w:instrText>
      </w:r>
      <w:r w:rsidR="00624E39" w:rsidRPr="002176DA">
        <w:rPr>
          <w:rStyle w:val="s1"/>
          <w:rFonts w:ascii="Calibri" w:hAnsi="Calibri" w:cs="Calibri"/>
        </w:rPr>
        <w:instrText>&lt;/keyword&gt;&lt;keyword&gt;</w:instrText>
      </w:r>
      <w:r w:rsidR="00624E39" w:rsidRPr="002176DA">
        <w:rPr>
          <w:rStyle w:val="s1"/>
          <w:rFonts w:ascii="Calibri" w:hAnsi="Calibri" w:cs="Calibri"/>
        </w:rPr>
        <w:instrText>作用机制</w:instrText>
      </w:r>
      <w:r w:rsidR="00624E39" w:rsidRPr="002176DA">
        <w:rPr>
          <w:rStyle w:val="s1"/>
          <w:rFonts w:ascii="Calibri" w:hAnsi="Calibri" w:cs="Calibri"/>
        </w:rPr>
        <w:instrText>&lt;/keyword&gt;&lt;/keywords&gt;&lt;dates&gt;&lt;year&gt;2023&lt;/year&gt;&lt;/dates&gt;&lt;isbn&gt;1001-5213&lt;/isbn&gt;&lt;call-num&gt;42-1204/R&lt;/call-num&gt;&lt;urls&gt;&lt;related-urls&gt;&lt;url&gt;https://link.cnki.net/doi/10.13286/j.1001-5213.2023.07.03&lt;/url&gt;&lt;/related-urls&gt;&lt;/urls&gt;&lt;electronic-resource-num&gt;10.13286/j.1001-5213.2023.07.03&lt;/electronic-resource-num&gt;&lt;remote-database-provider&gt;Cnki&lt;/remote-database-provider&gt;&lt;/record&gt;&lt;/Cite&gt;&lt;/EndNote&gt;</w:instrText>
      </w:r>
      <w:r w:rsidR="003927D0" w:rsidRPr="002176DA">
        <w:rPr>
          <w:rStyle w:val="s1"/>
          <w:rFonts w:ascii="Calibri" w:hAnsi="Calibri" w:cs="Calibri"/>
        </w:rPr>
        <w:fldChar w:fldCharType="separate"/>
      </w:r>
      <w:r w:rsidR="00624E39" w:rsidRPr="002176DA">
        <w:rPr>
          <w:rStyle w:val="s1"/>
          <w:rFonts w:ascii="Calibri" w:hAnsi="Calibri" w:cs="Calibri"/>
          <w:noProof/>
          <w:vertAlign w:val="superscript"/>
        </w:rPr>
        <w:t>37</w:t>
      </w:r>
      <w:r w:rsidR="003927D0" w:rsidRPr="002176DA">
        <w:rPr>
          <w:rStyle w:val="s1"/>
          <w:rFonts w:ascii="Calibri" w:hAnsi="Calibri" w:cs="Calibri"/>
        </w:rPr>
        <w:fldChar w:fldCharType="end"/>
      </w:r>
      <w:r w:rsidR="00E512E2" w:rsidRPr="002176DA">
        <w:rPr>
          <w:rStyle w:val="s1"/>
          <w:rFonts w:ascii="Calibri" w:hAnsi="Calibri" w:cs="Calibri"/>
        </w:rPr>
        <w:t>.</w:t>
      </w:r>
    </w:p>
    <w:p w14:paraId="6897B64D" w14:textId="77777777" w:rsidR="002B1619" w:rsidRPr="002176DA" w:rsidRDefault="002B1619" w:rsidP="00EA52BA">
      <w:pPr>
        <w:pStyle w:val="p1"/>
        <w:spacing w:before="0" w:beforeAutospacing="0" w:after="0" w:afterAutospacing="0"/>
        <w:contextualSpacing/>
        <w:jc w:val="both"/>
        <w:rPr>
          <w:rStyle w:val="s1"/>
          <w:rFonts w:ascii="Calibri" w:hAnsi="Calibri" w:cs="Calibri"/>
        </w:rPr>
      </w:pPr>
    </w:p>
    <w:p w14:paraId="4CF9C095" w14:textId="1119439F" w:rsidR="00BA1789" w:rsidRPr="002176DA" w:rsidRDefault="00000000" w:rsidP="00EA52BA">
      <w:pPr>
        <w:pStyle w:val="p1"/>
        <w:spacing w:before="0" w:beforeAutospacing="0" w:after="0" w:afterAutospacing="0"/>
        <w:contextualSpacing/>
        <w:jc w:val="both"/>
        <w:rPr>
          <w:rFonts w:ascii="Calibri" w:hAnsi="Calibri" w:cs="Calibri"/>
          <w:color w:val="000000"/>
        </w:rPr>
      </w:pPr>
      <w:r w:rsidRPr="002176DA">
        <w:rPr>
          <w:rFonts w:ascii="Calibri" w:hAnsi="Calibri" w:cs="Calibri"/>
          <w:color w:val="000000"/>
        </w:rPr>
        <w:t xml:space="preserve">In conclusion, the present workflow—high-resolution MS-based identification of blood-absorbed constituents, network pharmacology-based target and </w:t>
      </w:r>
      <w:r w:rsidR="00C21602">
        <w:rPr>
          <w:rFonts w:ascii="Calibri" w:hAnsi="Calibri" w:cs="Calibri"/>
          <w:color w:val="000000"/>
        </w:rPr>
        <w:t xml:space="preserve">pathway-focused analysis, and molecular docking validation—enables efficient narrowing of the </w:t>
      </w:r>
      <w:r w:rsidRPr="002176DA">
        <w:rPr>
          <w:rFonts w:ascii="Calibri" w:hAnsi="Calibri" w:cs="Calibri"/>
          <w:color w:val="000000"/>
        </w:rPr>
        <w:t xml:space="preserve">active material basis and action targets from a complex herbal formula. This provides a clear experimental direction for follow-up biological verification and accelerates mechanistic investigations of TCM formulas. In the future, integrating spatial metabolomics, organoid models, and multi-omics technologies may enable dynamic and three-dimensional validation </w:t>
      </w:r>
      <w:r w:rsidR="0074790B" w:rsidRPr="002176DA">
        <w:rPr>
          <w:rFonts w:ascii="Calibri" w:hAnsi="Calibri" w:cs="Calibri"/>
          <w:color w:val="000000"/>
        </w:rPr>
        <w:t>and extension of the present findings in systems that more closely recapitulate physiological and pathological conditions, thereby providing more</w:t>
      </w:r>
      <w:r w:rsidRPr="002176DA">
        <w:rPr>
          <w:rFonts w:ascii="Calibri" w:hAnsi="Calibri" w:cs="Calibri"/>
          <w:color w:val="000000"/>
        </w:rPr>
        <w:t xml:space="preserve"> robust evidence for </w:t>
      </w:r>
      <w:r w:rsidR="0074790B" w:rsidRPr="002176DA">
        <w:rPr>
          <w:rFonts w:ascii="Calibri" w:hAnsi="Calibri" w:cs="Calibri"/>
          <w:color w:val="000000"/>
        </w:rPr>
        <w:t>elucidating</w:t>
      </w:r>
      <w:r w:rsidRPr="002176DA">
        <w:rPr>
          <w:rFonts w:ascii="Calibri" w:hAnsi="Calibri" w:cs="Calibri"/>
          <w:color w:val="000000"/>
        </w:rPr>
        <w:t xml:space="preserve"> the scientific </w:t>
      </w:r>
      <w:r w:rsidR="0074790B" w:rsidRPr="002176DA">
        <w:rPr>
          <w:rFonts w:ascii="Calibri" w:hAnsi="Calibri" w:cs="Calibri"/>
          <w:color w:val="000000"/>
        </w:rPr>
        <w:t>basis</w:t>
      </w:r>
      <w:r w:rsidRPr="002176DA">
        <w:rPr>
          <w:rFonts w:ascii="Calibri" w:hAnsi="Calibri" w:cs="Calibri"/>
          <w:color w:val="000000"/>
        </w:rPr>
        <w:t xml:space="preserve"> of TCM formulas.</w:t>
      </w:r>
    </w:p>
    <w:p w14:paraId="3271FAB7" w14:textId="77777777" w:rsidR="002B1619" w:rsidRPr="002176DA" w:rsidRDefault="002B1619" w:rsidP="00EA52BA">
      <w:pPr>
        <w:pStyle w:val="p1"/>
        <w:spacing w:before="0" w:beforeAutospacing="0" w:after="0" w:afterAutospacing="0"/>
        <w:contextualSpacing/>
        <w:jc w:val="both"/>
        <w:rPr>
          <w:rFonts w:ascii="Calibri" w:hAnsi="Calibri" w:cs="Calibri"/>
        </w:rPr>
      </w:pPr>
    </w:p>
    <w:p w14:paraId="59F37CC4" w14:textId="09105F86" w:rsidR="006E4797" w:rsidRPr="002176DA" w:rsidRDefault="00000000" w:rsidP="00EA52BA">
      <w:pPr>
        <w:pBdr>
          <w:top w:val="nil"/>
          <w:left w:val="nil"/>
          <w:bottom w:val="nil"/>
          <w:right w:val="nil"/>
          <w:between w:val="nil"/>
        </w:pBdr>
        <w:contextualSpacing/>
        <w:rPr>
          <w:rFonts w:ascii="Calibri" w:hAnsi="Calibri" w:cs="Calibri"/>
          <w:color w:val="808080"/>
        </w:rPr>
      </w:pPr>
      <w:r w:rsidRPr="002176DA">
        <w:rPr>
          <w:rFonts w:ascii="Calibri" w:hAnsi="Calibri" w:cs="Calibri"/>
          <w:b/>
          <w:color w:val="000000"/>
        </w:rPr>
        <w:t xml:space="preserve">ACKNOWLEDGMENTS: </w:t>
      </w:r>
    </w:p>
    <w:p w14:paraId="25B2FBBD" w14:textId="27E08A3D" w:rsidR="006E4797" w:rsidRPr="002176DA" w:rsidRDefault="00000000" w:rsidP="00EA52BA">
      <w:pPr>
        <w:contextualSpacing/>
        <w:jc w:val="both"/>
        <w:rPr>
          <w:rFonts w:ascii="Calibri" w:hAnsi="Calibri" w:cs="Calibri"/>
          <w:color w:val="000000" w:themeColor="text1"/>
        </w:rPr>
      </w:pPr>
      <w:r w:rsidRPr="002176DA">
        <w:rPr>
          <w:rFonts w:ascii="Calibri" w:hAnsi="Calibri" w:cs="Calibri"/>
          <w:color w:val="000000" w:themeColor="text1"/>
        </w:rPr>
        <w:t xml:space="preserve">This work was supported by the National Natural Science Foundation of China (Grant No.81973675), the High-Level Chinese Medical Hospital Promotion Project (Grant No. HLCMHPP2023039), </w:t>
      </w:r>
      <w:r w:rsidR="009E67CF" w:rsidRPr="002176DA">
        <w:rPr>
          <w:rFonts w:ascii="Calibri" w:hAnsi="Calibri" w:cs="Calibri"/>
          <w:color w:val="000000" w:themeColor="text1"/>
        </w:rPr>
        <w:t xml:space="preserve">and </w:t>
      </w:r>
      <w:r w:rsidRPr="002176DA">
        <w:rPr>
          <w:rFonts w:ascii="Calibri" w:hAnsi="Calibri" w:cs="Calibri"/>
          <w:color w:val="000000" w:themeColor="text1"/>
        </w:rPr>
        <w:t>the Beijing Natural Science Foundation (Grant No. 7252259).</w:t>
      </w:r>
    </w:p>
    <w:p w14:paraId="4F298099" w14:textId="77777777" w:rsidR="004A5F2C" w:rsidRPr="002176DA" w:rsidRDefault="004A5F2C" w:rsidP="00EA52BA">
      <w:pPr>
        <w:contextualSpacing/>
        <w:rPr>
          <w:rFonts w:ascii="Calibri" w:hAnsi="Calibri" w:cs="Calibri"/>
          <w:b/>
        </w:rPr>
      </w:pPr>
    </w:p>
    <w:p w14:paraId="5E703EBA" w14:textId="3D06937B" w:rsidR="006E4797" w:rsidRPr="002176DA" w:rsidRDefault="00000000" w:rsidP="00EA52BA">
      <w:pPr>
        <w:pBdr>
          <w:top w:val="nil"/>
          <w:left w:val="nil"/>
          <w:bottom w:val="nil"/>
          <w:right w:val="nil"/>
          <w:between w:val="nil"/>
        </w:pBdr>
        <w:contextualSpacing/>
        <w:rPr>
          <w:rFonts w:ascii="Calibri" w:hAnsi="Calibri" w:cs="Calibri"/>
          <w:color w:val="808080"/>
        </w:rPr>
      </w:pPr>
      <w:r w:rsidRPr="002176DA">
        <w:rPr>
          <w:rFonts w:ascii="Calibri" w:hAnsi="Calibri" w:cs="Calibri"/>
          <w:b/>
          <w:color w:val="000000"/>
        </w:rPr>
        <w:t xml:space="preserve">DISCLOSURES: </w:t>
      </w:r>
    </w:p>
    <w:p w14:paraId="4A7B0E5C" w14:textId="7E207BB1" w:rsidR="006E4797" w:rsidRPr="002176DA" w:rsidRDefault="00000000" w:rsidP="00EA52BA">
      <w:pPr>
        <w:contextualSpacing/>
        <w:jc w:val="both"/>
        <w:rPr>
          <w:rFonts w:ascii="Calibri" w:hAnsi="Calibri" w:cs="Calibri"/>
          <w:color w:val="000000" w:themeColor="text1"/>
        </w:rPr>
      </w:pPr>
      <w:r w:rsidRPr="002176DA">
        <w:rPr>
          <w:rFonts w:ascii="Calibri" w:hAnsi="Calibri" w:cs="Calibri"/>
          <w:color w:val="000000" w:themeColor="text1"/>
        </w:rPr>
        <w:lastRenderedPageBreak/>
        <w:t>The authors declare no conflicts of interest.</w:t>
      </w:r>
    </w:p>
    <w:p w14:paraId="4EE0BAAB" w14:textId="77777777" w:rsidR="004A5F2C" w:rsidRPr="002176DA" w:rsidRDefault="004A5F2C" w:rsidP="00EA52BA">
      <w:pPr>
        <w:contextualSpacing/>
        <w:rPr>
          <w:rFonts w:ascii="Calibri" w:hAnsi="Calibri" w:cs="Calibri"/>
          <w:color w:val="808080"/>
        </w:rPr>
      </w:pPr>
    </w:p>
    <w:p w14:paraId="7B2952AB" w14:textId="02566D7C" w:rsidR="008B35D2" w:rsidRPr="002176DA" w:rsidRDefault="00000000" w:rsidP="00EA52BA">
      <w:pPr>
        <w:contextualSpacing/>
        <w:rPr>
          <w:rFonts w:ascii="Calibri" w:hAnsi="Calibri" w:cs="Calibri"/>
          <w:b/>
          <w:color w:val="000000"/>
        </w:rPr>
      </w:pPr>
      <w:r w:rsidRPr="002176DA">
        <w:rPr>
          <w:rFonts w:ascii="Calibri" w:hAnsi="Calibri" w:cs="Calibri"/>
          <w:b/>
        </w:rPr>
        <w:t>REFERENCES:</w:t>
      </w:r>
      <w:r w:rsidRPr="002176DA">
        <w:rPr>
          <w:rFonts w:ascii="Calibri" w:hAnsi="Calibri" w:cs="Calibri"/>
        </w:rPr>
        <w:t xml:space="preserve"> </w:t>
      </w:r>
    </w:p>
    <w:p w14:paraId="457FED56" w14:textId="14CE1850"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Pattrapornpisut, P., Avila-Casado, C., Reich, H. N. IgA nephropathy: Core curriculum 2021. </w:t>
      </w:r>
      <w:r w:rsidRPr="007367A2">
        <w:rPr>
          <w:rFonts w:ascii="Calibri" w:hAnsi="Calibri" w:cs="Calibri"/>
          <w:i/>
          <w:iCs/>
          <w:lang w:val="en-IN"/>
        </w:rPr>
        <w:t>Am J Kidney Dis.</w:t>
      </w:r>
      <w:r w:rsidRPr="007367A2">
        <w:rPr>
          <w:rFonts w:ascii="Calibri" w:hAnsi="Calibri" w:cs="Calibri"/>
          <w:lang w:val="en-IN"/>
        </w:rPr>
        <w:t xml:space="preserve"> </w:t>
      </w:r>
      <w:r w:rsidRPr="007367A2">
        <w:rPr>
          <w:rFonts w:ascii="Calibri" w:hAnsi="Calibri" w:cs="Calibri"/>
          <w:b/>
          <w:bCs/>
          <w:lang w:val="en-IN"/>
        </w:rPr>
        <w:t>78</w:t>
      </w:r>
      <w:r w:rsidRPr="007367A2">
        <w:rPr>
          <w:rFonts w:ascii="Calibri" w:hAnsi="Calibri" w:cs="Calibri"/>
          <w:lang w:val="en-IN"/>
        </w:rPr>
        <w:t xml:space="preserve"> (3), 429-441 (2021). </w:t>
      </w:r>
    </w:p>
    <w:p w14:paraId="57C0C452" w14:textId="00B8909C"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Pitcher, D. et al. Long-term outcomes in IgA nephropathy. </w:t>
      </w:r>
      <w:r w:rsidRPr="007367A2">
        <w:rPr>
          <w:rFonts w:ascii="Calibri" w:hAnsi="Calibri" w:cs="Calibri"/>
          <w:i/>
          <w:iCs/>
          <w:lang w:val="en-IN"/>
        </w:rPr>
        <w:t>Clin J Am Soc Nephrol.</w:t>
      </w:r>
      <w:r w:rsidRPr="007367A2">
        <w:rPr>
          <w:rFonts w:ascii="Calibri" w:hAnsi="Calibri" w:cs="Calibri"/>
          <w:lang w:val="en-IN"/>
        </w:rPr>
        <w:t xml:space="preserve"> </w:t>
      </w:r>
      <w:r w:rsidRPr="007367A2">
        <w:rPr>
          <w:rFonts w:ascii="Calibri" w:hAnsi="Calibri" w:cs="Calibri"/>
          <w:b/>
          <w:bCs/>
          <w:lang w:val="en-IN"/>
        </w:rPr>
        <w:t>18</w:t>
      </w:r>
      <w:r w:rsidRPr="007367A2">
        <w:rPr>
          <w:rFonts w:ascii="Calibri" w:hAnsi="Calibri" w:cs="Calibri"/>
          <w:lang w:val="en-IN"/>
        </w:rPr>
        <w:t xml:space="preserve"> (6), 727-738 (2023). </w:t>
      </w:r>
    </w:p>
    <w:p w14:paraId="193873F4" w14:textId="439069D8"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Shen, X. et al. Long-term outcomes of IgA nephropathy in China. </w:t>
      </w:r>
      <w:r w:rsidRPr="007367A2">
        <w:rPr>
          <w:rFonts w:ascii="Calibri" w:hAnsi="Calibri" w:cs="Calibri"/>
          <w:i/>
          <w:iCs/>
          <w:lang w:val="en-IN"/>
        </w:rPr>
        <w:t>Nephrol Dial Transplant.</w:t>
      </w:r>
      <w:r w:rsidRPr="007367A2">
        <w:rPr>
          <w:rFonts w:ascii="Calibri" w:hAnsi="Calibri" w:cs="Calibri"/>
          <w:lang w:val="en-IN"/>
        </w:rPr>
        <w:t xml:space="preserve"> </w:t>
      </w:r>
      <w:r w:rsidRPr="007367A2">
        <w:rPr>
          <w:rFonts w:ascii="Calibri" w:hAnsi="Calibri" w:cs="Calibri"/>
          <w:b/>
          <w:bCs/>
          <w:lang w:val="en-IN"/>
        </w:rPr>
        <w:t>40</w:t>
      </w:r>
      <w:r w:rsidRPr="007367A2">
        <w:rPr>
          <w:rFonts w:ascii="Calibri" w:hAnsi="Calibri" w:cs="Calibri"/>
          <w:lang w:val="en-IN"/>
        </w:rPr>
        <w:t xml:space="preserve"> (6), 1137-1146 (2025). </w:t>
      </w:r>
    </w:p>
    <w:p w14:paraId="25C51C47" w14:textId="16394DA7"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Roberts, I. S. D. Pathology of IgA nephropathy: A global perspective. </w:t>
      </w:r>
      <w:r w:rsidRPr="007367A2">
        <w:rPr>
          <w:rFonts w:ascii="Calibri" w:hAnsi="Calibri" w:cs="Calibri"/>
          <w:i/>
          <w:iCs/>
          <w:lang w:val="en-IN"/>
        </w:rPr>
        <w:t>Nephrology (Carlton).</w:t>
      </w:r>
      <w:r w:rsidRPr="007367A2">
        <w:rPr>
          <w:rFonts w:ascii="Calibri" w:hAnsi="Calibri" w:cs="Calibri"/>
          <w:lang w:val="en-IN"/>
        </w:rPr>
        <w:t xml:space="preserve"> </w:t>
      </w:r>
      <w:r w:rsidRPr="007367A2">
        <w:rPr>
          <w:rFonts w:ascii="Calibri" w:hAnsi="Calibri" w:cs="Calibri"/>
          <w:b/>
          <w:bCs/>
          <w:lang w:val="en-IN"/>
        </w:rPr>
        <w:t>29</w:t>
      </w:r>
      <w:r w:rsidRPr="007367A2">
        <w:rPr>
          <w:rFonts w:ascii="Calibri" w:hAnsi="Calibri" w:cs="Calibri"/>
          <w:lang w:val="en-IN"/>
        </w:rPr>
        <w:t xml:space="preserve"> (Suppl. 2), 71-74 (2024). </w:t>
      </w:r>
    </w:p>
    <w:p w14:paraId="15DA91F5" w14:textId="2F64B7DE"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Floege, J., Bernier-Jean, A., Barratt, J., Rovin, B. Treatment of patients with IgA nephropathy: A call for a new paradigm. </w:t>
      </w:r>
      <w:r w:rsidRPr="007367A2">
        <w:rPr>
          <w:rFonts w:ascii="Calibri" w:hAnsi="Calibri" w:cs="Calibri"/>
          <w:i/>
          <w:iCs/>
          <w:lang w:val="en-IN"/>
        </w:rPr>
        <w:t>Kidney Int.</w:t>
      </w:r>
      <w:r w:rsidRPr="007367A2">
        <w:rPr>
          <w:rFonts w:ascii="Calibri" w:hAnsi="Calibri" w:cs="Calibri"/>
          <w:lang w:val="en-IN"/>
        </w:rPr>
        <w:t xml:space="preserve"> </w:t>
      </w:r>
      <w:r w:rsidRPr="007367A2">
        <w:rPr>
          <w:rFonts w:ascii="Calibri" w:hAnsi="Calibri" w:cs="Calibri"/>
          <w:b/>
          <w:bCs/>
          <w:lang w:val="en-IN"/>
        </w:rPr>
        <w:t>107</w:t>
      </w:r>
      <w:r w:rsidRPr="007367A2">
        <w:rPr>
          <w:rFonts w:ascii="Calibri" w:hAnsi="Calibri" w:cs="Calibri"/>
          <w:lang w:val="en-IN"/>
        </w:rPr>
        <w:t xml:space="preserve"> (4), 640-651 (2025). </w:t>
      </w:r>
    </w:p>
    <w:p w14:paraId="7D1E2663" w14:textId="45EE7BF7"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Zhang, Y., Zhang, H. Current understanding and new insights in the treatment of IgA nephropathy. </w:t>
      </w:r>
      <w:r w:rsidRPr="007367A2">
        <w:rPr>
          <w:rFonts w:ascii="Calibri" w:hAnsi="Calibri" w:cs="Calibri"/>
          <w:i/>
          <w:iCs/>
          <w:lang w:val="en-IN"/>
        </w:rPr>
        <w:t>Nephrology (Carlton).</w:t>
      </w:r>
      <w:r w:rsidRPr="007367A2">
        <w:rPr>
          <w:rFonts w:ascii="Calibri" w:hAnsi="Calibri" w:cs="Calibri"/>
          <w:lang w:val="en-IN"/>
        </w:rPr>
        <w:t xml:space="preserve"> </w:t>
      </w:r>
      <w:r w:rsidRPr="007367A2">
        <w:rPr>
          <w:rFonts w:ascii="Calibri" w:hAnsi="Calibri" w:cs="Calibri"/>
          <w:b/>
          <w:bCs/>
          <w:lang w:val="en-IN"/>
        </w:rPr>
        <w:t>29</w:t>
      </w:r>
      <w:r w:rsidRPr="007367A2">
        <w:rPr>
          <w:rFonts w:ascii="Calibri" w:hAnsi="Calibri" w:cs="Calibri"/>
          <w:lang w:val="en-IN"/>
        </w:rPr>
        <w:t xml:space="preserve"> (Suppl. 2), 75-79 (2024). </w:t>
      </w:r>
    </w:p>
    <w:p w14:paraId="08B3A1A0" w14:textId="69169509"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Kang, S. Comparative analysis of western medicine and traditional Chinese medicine. </w:t>
      </w:r>
      <w:r w:rsidRPr="007367A2">
        <w:rPr>
          <w:rFonts w:ascii="Calibri" w:hAnsi="Calibri" w:cs="Calibri"/>
          <w:i/>
          <w:iCs/>
          <w:lang w:val="en-IN"/>
        </w:rPr>
        <w:t>Proc. 4th Int. Conf. Social Sciences and Humanities and Arts (SSHA 2025).</w:t>
      </w:r>
      <w:r w:rsidRPr="007367A2">
        <w:rPr>
          <w:rFonts w:ascii="Calibri" w:hAnsi="Calibri" w:cs="Calibri"/>
          <w:lang w:val="en-IN"/>
        </w:rPr>
        <w:t xml:space="preserve"> </w:t>
      </w:r>
      <w:r w:rsidRPr="007367A2">
        <w:rPr>
          <w:rFonts w:ascii="Calibri" w:hAnsi="Calibri" w:cs="Calibri"/>
          <w:b/>
          <w:bCs/>
          <w:lang w:val="en-IN"/>
        </w:rPr>
        <w:t>2025</w:t>
      </w:r>
      <w:r w:rsidRPr="007367A2">
        <w:rPr>
          <w:rFonts w:ascii="Calibri" w:hAnsi="Calibri" w:cs="Calibri"/>
          <w:lang w:val="en-IN"/>
        </w:rPr>
        <w:t xml:space="preserve">, 350–355 (2025). </w:t>
      </w:r>
    </w:p>
    <w:p w14:paraId="6E4C1BC3" w14:textId="22606019" w:rsidR="007367A2" w:rsidRPr="007367A2" w:rsidRDefault="00000000" w:rsidP="00EA52BA">
      <w:pPr>
        <w:pStyle w:val="EndNoteBibliography"/>
        <w:numPr>
          <w:ilvl w:val="0"/>
          <w:numId w:val="40"/>
        </w:numPr>
        <w:contextualSpacing/>
        <w:jc w:val="both"/>
        <w:rPr>
          <w:rFonts w:ascii="Calibri" w:hAnsi="Calibri" w:cs="Calibri"/>
          <w:lang w:val="en-IN"/>
        </w:rPr>
      </w:pPr>
      <w:r w:rsidRPr="00367FB9">
        <w:rPr>
          <w:rFonts w:ascii="Calibri" w:hAnsi="Calibri" w:cs="Calibri"/>
          <w:lang w:val="de-DE"/>
        </w:rPr>
        <w:t xml:space="preserve">Wang, X.-H. et al. </w:t>
      </w:r>
      <w:r w:rsidRPr="007367A2">
        <w:rPr>
          <w:rFonts w:ascii="Calibri" w:hAnsi="Calibri" w:cs="Calibri"/>
          <w:lang w:val="en-IN"/>
        </w:rPr>
        <w:t xml:space="preserve">Traditional Chinese medicine in treating IgA nephropathy. </w:t>
      </w:r>
      <w:r w:rsidRPr="007367A2">
        <w:rPr>
          <w:rFonts w:ascii="Calibri" w:hAnsi="Calibri" w:cs="Calibri"/>
          <w:i/>
          <w:iCs/>
          <w:lang w:val="en-IN"/>
        </w:rPr>
        <w:t>J Transl Intern Med.</w:t>
      </w:r>
      <w:r w:rsidRPr="007367A2">
        <w:rPr>
          <w:rFonts w:ascii="Calibri" w:hAnsi="Calibri" w:cs="Calibri"/>
          <w:lang w:val="en-IN"/>
        </w:rPr>
        <w:t xml:space="preserve"> </w:t>
      </w:r>
      <w:r w:rsidRPr="007367A2">
        <w:rPr>
          <w:rFonts w:ascii="Calibri" w:hAnsi="Calibri" w:cs="Calibri"/>
          <w:b/>
          <w:bCs/>
          <w:lang w:val="en-IN"/>
        </w:rPr>
        <w:t>9</w:t>
      </w:r>
      <w:r w:rsidRPr="007367A2">
        <w:rPr>
          <w:rFonts w:ascii="Calibri" w:hAnsi="Calibri" w:cs="Calibri"/>
          <w:lang w:val="en-IN"/>
        </w:rPr>
        <w:t xml:space="preserve"> (3), 161-167 (2021). </w:t>
      </w:r>
    </w:p>
    <w:p w14:paraId="78D20138" w14:textId="66537326"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Zeng, Q., Xu, J. L., Liang, Y., Yu, R. H. Etiology and treatment progress of IgA nephropathy. </w:t>
      </w:r>
      <w:r w:rsidRPr="007367A2">
        <w:rPr>
          <w:rFonts w:ascii="Calibri" w:hAnsi="Calibri" w:cs="Calibri"/>
          <w:i/>
          <w:iCs/>
          <w:lang w:val="en-IN"/>
        </w:rPr>
        <w:t>Med Recapitulate.</w:t>
      </w:r>
      <w:r w:rsidRPr="007367A2">
        <w:rPr>
          <w:rFonts w:ascii="Calibri" w:hAnsi="Calibri" w:cs="Calibri"/>
          <w:lang w:val="en-IN"/>
        </w:rPr>
        <w:t xml:space="preserve"> </w:t>
      </w:r>
      <w:r w:rsidRPr="007367A2">
        <w:rPr>
          <w:rFonts w:ascii="Calibri" w:hAnsi="Calibri" w:cs="Calibri"/>
          <w:b/>
          <w:bCs/>
          <w:lang w:val="en-IN"/>
        </w:rPr>
        <w:t>28</w:t>
      </w:r>
      <w:r w:rsidRPr="007367A2">
        <w:rPr>
          <w:rFonts w:ascii="Calibri" w:hAnsi="Calibri" w:cs="Calibri"/>
          <w:lang w:val="en-IN"/>
        </w:rPr>
        <w:t xml:space="preserve"> (1), 163–167 (2022). </w:t>
      </w:r>
    </w:p>
    <w:p w14:paraId="2B85CB70" w14:textId="2A75715E"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Guo, T. et al. Regulation of immune dysfunction in IgA nephropathy. </w:t>
      </w:r>
      <w:r w:rsidRPr="007367A2">
        <w:rPr>
          <w:rFonts w:ascii="Calibri" w:hAnsi="Calibri" w:cs="Calibri"/>
          <w:i/>
          <w:iCs/>
          <w:lang w:val="en-IN"/>
        </w:rPr>
        <w:t>Chin J Basic Med Tradit Chin Med.</w:t>
      </w:r>
      <w:r w:rsidRPr="007367A2">
        <w:rPr>
          <w:rFonts w:ascii="Calibri" w:hAnsi="Calibri" w:cs="Calibri"/>
          <w:lang w:val="en-IN"/>
        </w:rPr>
        <w:t xml:space="preserve"> </w:t>
      </w:r>
      <w:r w:rsidRPr="007367A2">
        <w:rPr>
          <w:rFonts w:ascii="Calibri" w:hAnsi="Calibri" w:cs="Calibri"/>
          <w:b/>
          <w:bCs/>
          <w:lang w:val="en-IN"/>
        </w:rPr>
        <w:t>30</w:t>
      </w:r>
      <w:r w:rsidRPr="007367A2">
        <w:rPr>
          <w:rFonts w:ascii="Calibri" w:hAnsi="Calibri" w:cs="Calibri"/>
          <w:lang w:val="en-IN"/>
        </w:rPr>
        <w:t xml:space="preserve"> (3), 552–555 (2024). </w:t>
      </w:r>
    </w:p>
    <w:p w14:paraId="46DA5889" w14:textId="768AE096"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Deng, Q. H., Zou, D., Zhang, S. L., Zhou, X. Regulation of mucosal immunity in IgA nephropathy. </w:t>
      </w:r>
      <w:r w:rsidRPr="007367A2">
        <w:rPr>
          <w:rFonts w:ascii="Calibri" w:hAnsi="Calibri" w:cs="Calibri"/>
          <w:i/>
          <w:iCs/>
          <w:lang w:val="en-IN"/>
        </w:rPr>
        <w:t>Acta Chin Med.</w:t>
      </w:r>
      <w:r w:rsidRPr="007367A2">
        <w:rPr>
          <w:rFonts w:ascii="Calibri" w:hAnsi="Calibri" w:cs="Calibri"/>
          <w:lang w:val="en-IN"/>
        </w:rPr>
        <w:t xml:space="preserve"> </w:t>
      </w:r>
      <w:r w:rsidRPr="007367A2">
        <w:rPr>
          <w:rFonts w:ascii="Calibri" w:hAnsi="Calibri" w:cs="Calibri"/>
          <w:b/>
          <w:bCs/>
          <w:lang w:val="en-IN"/>
        </w:rPr>
        <w:t>40</w:t>
      </w:r>
      <w:r w:rsidRPr="007367A2">
        <w:rPr>
          <w:rFonts w:ascii="Calibri" w:hAnsi="Calibri" w:cs="Calibri"/>
          <w:lang w:val="en-IN"/>
        </w:rPr>
        <w:t xml:space="preserve"> (5), 1026–1031 (2025). </w:t>
      </w:r>
    </w:p>
    <w:p w14:paraId="4183593C" w14:textId="48D6D899"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Zhang, S. Q., Rao, X. R., Dai, X. W. Clinical observation of Yiqi Qingjie Fang. </w:t>
      </w:r>
      <w:r w:rsidRPr="007367A2">
        <w:rPr>
          <w:rFonts w:ascii="Calibri" w:hAnsi="Calibri" w:cs="Calibri"/>
          <w:i/>
          <w:iCs/>
          <w:lang w:val="en-IN"/>
        </w:rPr>
        <w:t>Guangming J Chin Med.</w:t>
      </w:r>
      <w:r w:rsidRPr="007367A2">
        <w:rPr>
          <w:rFonts w:ascii="Calibri" w:hAnsi="Calibri" w:cs="Calibri"/>
          <w:lang w:val="en-IN"/>
        </w:rPr>
        <w:t xml:space="preserve"> </w:t>
      </w:r>
      <w:r w:rsidRPr="007367A2">
        <w:rPr>
          <w:rFonts w:ascii="Calibri" w:hAnsi="Calibri" w:cs="Calibri"/>
          <w:b/>
          <w:bCs/>
          <w:lang w:val="en-IN"/>
        </w:rPr>
        <w:t>12</w:t>
      </w:r>
      <w:r w:rsidRPr="007367A2">
        <w:rPr>
          <w:rFonts w:ascii="Calibri" w:hAnsi="Calibri" w:cs="Calibri"/>
          <w:lang w:val="en-IN"/>
        </w:rPr>
        <w:t xml:space="preserve">, 44–45 (2006). </w:t>
      </w:r>
    </w:p>
    <w:p w14:paraId="670327FD" w14:textId="75403407"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Dong, M. Y. et al. Efficacy of Yiqi Qingjie Fang combined with immunosuppressants. </w:t>
      </w:r>
      <w:r w:rsidRPr="007367A2">
        <w:rPr>
          <w:rFonts w:ascii="Calibri" w:hAnsi="Calibri" w:cs="Calibri"/>
          <w:i/>
          <w:iCs/>
          <w:lang w:val="en-IN"/>
        </w:rPr>
        <w:t>Chin J Integr Tradit West Med.</w:t>
      </w:r>
      <w:r w:rsidRPr="007367A2">
        <w:rPr>
          <w:rFonts w:ascii="Calibri" w:hAnsi="Calibri" w:cs="Calibri"/>
          <w:lang w:val="en-IN"/>
        </w:rPr>
        <w:t xml:space="preserve"> </w:t>
      </w:r>
      <w:r w:rsidRPr="007367A2">
        <w:rPr>
          <w:rFonts w:ascii="Calibri" w:hAnsi="Calibri" w:cs="Calibri"/>
          <w:b/>
          <w:bCs/>
          <w:lang w:val="en-IN"/>
        </w:rPr>
        <w:t>39</w:t>
      </w:r>
      <w:r w:rsidRPr="007367A2">
        <w:rPr>
          <w:rFonts w:ascii="Calibri" w:hAnsi="Calibri" w:cs="Calibri"/>
          <w:lang w:val="en-IN"/>
        </w:rPr>
        <w:t xml:space="preserve"> (7), 791–797 (2019). </w:t>
      </w:r>
    </w:p>
    <w:p w14:paraId="7F2202E7" w14:textId="3B18F790"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Yu, Y., Yao, C., Guo, D. A. Chemical basis of traditional Chinese medicine. </w:t>
      </w:r>
      <w:r w:rsidRPr="007367A2">
        <w:rPr>
          <w:rFonts w:ascii="Calibri" w:hAnsi="Calibri" w:cs="Calibri"/>
          <w:i/>
          <w:iCs/>
          <w:lang w:val="en-IN"/>
        </w:rPr>
        <w:t>Acta Pharm Sin B.</w:t>
      </w:r>
      <w:r w:rsidRPr="007367A2">
        <w:rPr>
          <w:rFonts w:ascii="Calibri" w:hAnsi="Calibri" w:cs="Calibri"/>
          <w:lang w:val="en-IN"/>
        </w:rPr>
        <w:t xml:space="preserve"> </w:t>
      </w:r>
      <w:r w:rsidRPr="007367A2">
        <w:rPr>
          <w:rFonts w:ascii="Calibri" w:hAnsi="Calibri" w:cs="Calibri"/>
          <w:b/>
          <w:bCs/>
          <w:lang w:val="en-IN"/>
        </w:rPr>
        <w:t>11</w:t>
      </w:r>
      <w:r w:rsidRPr="007367A2">
        <w:rPr>
          <w:rFonts w:ascii="Calibri" w:hAnsi="Calibri" w:cs="Calibri"/>
          <w:lang w:val="en-IN"/>
        </w:rPr>
        <w:t xml:space="preserve"> (6), 1469-1492 (2021). </w:t>
      </w:r>
    </w:p>
    <w:p w14:paraId="56D64AA2" w14:textId="47DE3571"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Zhou, W. X., Cheng, X. R., Zhang, Y. X. Network pharmacology: A new concept. </w:t>
      </w:r>
      <w:r w:rsidRPr="007367A2">
        <w:rPr>
          <w:rFonts w:ascii="Calibri" w:hAnsi="Calibri" w:cs="Calibri"/>
          <w:i/>
          <w:iCs/>
          <w:lang w:val="en-IN"/>
        </w:rPr>
        <w:t>Chin J Pharmacol Toxicol.</w:t>
      </w:r>
      <w:r w:rsidRPr="007367A2">
        <w:rPr>
          <w:rFonts w:ascii="Calibri" w:hAnsi="Calibri" w:cs="Calibri"/>
          <w:lang w:val="en-IN"/>
        </w:rPr>
        <w:t xml:space="preserve"> </w:t>
      </w:r>
      <w:r w:rsidRPr="007367A2">
        <w:rPr>
          <w:rFonts w:ascii="Calibri" w:hAnsi="Calibri" w:cs="Calibri"/>
          <w:b/>
          <w:bCs/>
          <w:lang w:val="en-IN"/>
        </w:rPr>
        <w:t>26</w:t>
      </w:r>
      <w:r w:rsidRPr="007367A2">
        <w:rPr>
          <w:rFonts w:ascii="Calibri" w:hAnsi="Calibri" w:cs="Calibri"/>
          <w:lang w:val="en-IN"/>
        </w:rPr>
        <w:t xml:space="preserve"> (1), 4–9 (2012). </w:t>
      </w:r>
    </w:p>
    <w:p w14:paraId="75FA0649" w14:textId="32B4F9A2"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Huang, Q. et al. Active components of Eucommia ulmoides. </w:t>
      </w:r>
      <w:r w:rsidRPr="007367A2">
        <w:rPr>
          <w:rFonts w:ascii="Calibri" w:hAnsi="Calibri" w:cs="Calibri"/>
          <w:i/>
          <w:iCs/>
          <w:lang w:val="en-IN"/>
        </w:rPr>
        <w:t>Chin J New Drugs Clin Rem.</w:t>
      </w:r>
      <w:r w:rsidRPr="007367A2">
        <w:rPr>
          <w:rFonts w:ascii="Calibri" w:hAnsi="Calibri" w:cs="Calibri"/>
          <w:lang w:val="en-IN"/>
        </w:rPr>
        <w:t xml:space="preserve"> </w:t>
      </w:r>
      <w:r w:rsidRPr="007367A2">
        <w:rPr>
          <w:rFonts w:ascii="Calibri" w:hAnsi="Calibri" w:cs="Calibri"/>
          <w:b/>
          <w:bCs/>
          <w:lang w:val="en-IN"/>
        </w:rPr>
        <w:t>40</w:t>
      </w:r>
      <w:r w:rsidRPr="007367A2">
        <w:rPr>
          <w:rFonts w:ascii="Calibri" w:hAnsi="Calibri" w:cs="Calibri"/>
          <w:lang w:val="en-IN"/>
        </w:rPr>
        <w:t xml:space="preserve"> (6), 460–469 (2021). </w:t>
      </w:r>
    </w:p>
    <w:p w14:paraId="13D00BC5" w14:textId="63D97D90" w:rsidR="007367A2" w:rsidRPr="007367A2" w:rsidRDefault="00000000" w:rsidP="00EA52BA">
      <w:pPr>
        <w:pStyle w:val="EndNoteBibliography"/>
        <w:numPr>
          <w:ilvl w:val="0"/>
          <w:numId w:val="40"/>
        </w:numPr>
        <w:contextualSpacing/>
        <w:jc w:val="both"/>
        <w:rPr>
          <w:rFonts w:ascii="Calibri" w:hAnsi="Calibri" w:cs="Calibri"/>
          <w:lang w:val="en-IN"/>
        </w:rPr>
      </w:pPr>
      <w:r w:rsidRPr="00367FB9">
        <w:rPr>
          <w:rFonts w:ascii="Calibri" w:hAnsi="Calibri" w:cs="Calibri"/>
          <w:lang w:val="de-DE"/>
        </w:rPr>
        <w:t xml:space="preserve">Zhang, A.-H. et al. </w:t>
      </w:r>
      <w:r w:rsidRPr="007367A2">
        <w:rPr>
          <w:rFonts w:ascii="Calibri" w:hAnsi="Calibri" w:cs="Calibri"/>
          <w:lang w:val="en-IN"/>
        </w:rPr>
        <w:t xml:space="preserve">Chinmedomics approach. </w:t>
      </w:r>
      <w:r w:rsidRPr="007367A2">
        <w:rPr>
          <w:rFonts w:ascii="Calibri" w:hAnsi="Calibri" w:cs="Calibri"/>
          <w:i/>
          <w:iCs/>
          <w:lang w:val="en-IN"/>
        </w:rPr>
        <w:t>Engineering.</w:t>
      </w:r>
      <w:r w:rsidRPr="007367A2">
        <w:rPr>
          <w:rFonts w:ascii="Calibri" w:hAnsi="Calibri" w:cs="Calibri"/>
          <w:lang w:val="en-IN"/>
        </w:rPr>
        <w:t xml:space="preserve"> </w:t>
      </w:r>
      <w:r w:rsidRPr="007367A2">
        <w:rPr>
          <w:rFonts w:ascii="Calibri" w:hAnsi="Calibri" w:cs="Calibri"/>
          <w:b/>
          <w:bCs/>
          <w:lang w:val="en-IN"/>
        </w:rPr>
        <w:t>5</w:t>
      </w:r>
      <w:r w:rsidRPr="007367A2">
        <w:rPr>
          <w:rFonts w:ascii="Calibri" w:hAnsi="Calibri" w:cs="Calibri"/>
          <w:lang w:val="en-IN"/>
        </w:rPr>
        <w:t xml:space="preserve"> (1), 60-68 (2019). </w:t>
      </w:r>
    </w:p>
    <w:p w14:paraId="2F6031C0" w14:textId="29B2E29E"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Wang, X., Zhang, A., Sun, H., Yan, G. Serum pharmacochemistry of TCM. </w:t>
      </w:r>
      <w:r w:rsidRPr="007367A2">
        <w:rPr>
          <w:rFonts w:ascii="Calibri" w:hAnsi="Calibri" w:cs="Calibri"/>
          <w:i/>
          <w:iCs/>
          <w:lang w:val="en-IN"/>
        </w:rPr>
        <w:t>Phytother Res.</w:t>
      </w:r>
      <w:r w:rsidRPr="007367A2">
        <w:rPr>
          <w:rFonts w:ascii="Calibri" w:hAnsi="Calibri" w:cs="Calibri"/>
          <w:lang w:val="en-IN"/>
        </w:rPr>
        <w:t xml:space="preserve"> </w:t>
      </w:r>
      <w:r w:rsidRPr="007367A2">
        <w:rPr>
          <w:rFonts w:ascii="Calibri" w:hAnsi="Calibri" w:cs="Calibri"/>
          <w:b/>
          <w:bCs/>
          <w:lang w:val="en-IN"/>
        </w:rPr>
        <w:t>31</w:t>
      </w:r>
      <w:r w:rsidRPr="007367A2">
        <w:rPr>
          <w:rFonts w:ascii="Calibri" w:hAnsi="Calibri" w:cs="Calibri"/>
          <w:lang w:val="en-IN"/>
        </w:rPr>
        <w:t xml:space="preserve">, 7-14 (2017). </w:t>
      </w:r>
    </w:p>
    <w:p w14:paraId="18615A89" w14:textId="4EAC910D"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Liu, R., Zhao, Z., Dai, S., Che, X., Liu, W. Bioactive compound identification. </w:t>
      </w:r>
      <w:r w:rsidRPr="007367A2">
        <w:rPr>
          <w:rFonts w:ascii="Calibri" w:hAnsi="Calibri" w:cs="Calibri"/>
          <w:i/>
          <w:iCs/>
          <w:lang w:val="en-IN"/>
        </w:rPr>
        <w:t>J Agric Food Chem.</w:t>
      </w:r>
      <w:r w:rsidRPr="007367A2">
        <w:rPr>
          <w:rFonts w:ascii="Calibri" w:hAnsi="Calibri" w:cs="Calibri"/>
          <w:lang w:val="en-IN"/>
        </w:rPr>
        <w:t xml:space="preserve"> </w:t>
      </w:r>
      <w:r w:rsidRPr="007367A2">
        <w:rPr>
          <w:rFonts w:ascii="Calibri" w:hAnsi="Calibri" w:cs="Calibri"/>
          <w:b/>
          <w:bCs/>
          <w:lang w:val="en-IN"/>
        </w:rPr>
        <w:t>67</w:t>
      </w:r>
      <w:r w:rsidRPr="007367A2">
        <w:rPr>
          <w:rFonts w:ascii="Calibri" w:hAnsi="Calibri" w:cs="Calibri"/>
          <w:lang w:val="en-IN"/>
        </w:rPr>
        <w:t xml:space="preserve"> (13), 3811–3825 (2019). </w:t>
      </w:r>
    </w:p>
    <w:p w14:paraId="69DAEDB1" w14:textId="4D458EC4"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Xu, S. Y., Bian, R. L., Chen, X. Pharmacological experimental methodology. </w:t>
      </w:r>
      <w:r w:rsidRPr="007367A2">
        <w:rPr>
          <w:rFonts w:ascii="Calibri" w:hAnsi="Calibri" w:cs="Calibri"/>
          <w:i/>
          <w:iCs/>
          <w:lang w:val="en-IN"/>
        </w:rPr>
        <w:t>Chin Pharmacol Bull.</w:t>
      </w:r>
      <w:r w:rsidRPr="007367A2">
        <w:rPr>
          <w:rFonts w:ascii="Calibri" w:hAnsi="Calibri" w:cs="Calibri"/>
          <w:lang w:val="en-IN"/>
        </w:rPr>
        <w:t xml:space="preserve"> </w:t>
      </w:r>
      <w:r w:rsidRPr="007367A2">
        <w:rPr>
          <w:rFonts w:ascii="Calibri" w:hAnsi="Calibri" w:cs="Calibri"/>
          <w:b/>
          <w:bCs/>
          <w:lang w:val="en-IN"/>
        </w:rPr>
        <w:t>1</w:t>
      </w:r>
      <w:r w:rsidRPr="007367A2">
        <w:rPr>
          <w:rFonts w:ascii="Calibri" w:hAnsi="Calibri" w:cs="Calibri"/>
          <w:lang w:val="en-IN"/>
        </w:rPr>
        <w:t xml:space="preserve">, 19 (1992). </w:t>
      </w:r>
    </w:p>
    <w:p w14:paraId="0EDD9AC9" w14:textId="0082D664"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Szklarczyk, D. et al. STRING v11 database. </w:t>
      </w:r>
      <w:r w:rsidRPr="007367A2">
        <w:rPr>
          <w:rFonts w:ascii="Calibri" w:hAnsi="Calibri" w:cs="Calibri"/>
          <w:i/>
          <w:iCs/>
          <w:lang w:val="en-IN"/>
        </w:rPr>
        <w:t>Nucleic Acids Res.</w:t>
      </w:r>
      <w:r w:rsidRPr="007367A2">
        <w:rPr>
          <w:rFonts w:ascii="Calibri" w:hAnsi="Calibri" w:cs="Calibri"/>
          <w:lang w:val="en-IN"/>
        </w:rPr>
        <w:t xml:space="preserve"> </w:t>
      </w:r>
      <w:r w:rsidRPr="007367A2">
        <w:rPr>
          <w:rFonts w:ascii="Calibri" w:hAnsi="Calibri" w:cs="Calibri"/>
          <w:b/>
          <w:bCs/>
          <w:lang w:val="en-IN"/>
        </w:rPr>
        <w:t>47</w:t>
      </w:r>
      <w:r w:rsidRPr="007367A2">
        <w:rPr>
          <w:rFonts w:ascii="Calibri" w:hAnsi="Calibri" w:cs="Calibri"/>
          <w:lang w:val="en-IN"/>
        </w:rPr>
        <w:t xml:space="preserve"> (D1), D607-D613 (2019). </w:t>
      </w:r>
    </w:p>
    <w:p w14:paraId="6687D1AE" w14:textId="36675DFF"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Shannon, P. et al. Cytoscape software. </w:t>
      </w:r>
      <w:r w:rsidRPr="007367A2">
        <w:rPr>
          <w:rFonts w:ascii="Calibri" w:hAnsi="Calibri" w:cs="Calibri"/>
          <w:i/>
          <w:iCs/>
          <w:lang w:val="en-IN"/>
        </w:rPr>
        <w:t>Genome Res.</w:t>
      </w:r>
      <w:r w:rsidRPr="007367A2">
        <w:rPr>
          <w:rFonts w:ascii="Calibri" w:hAnsi="Calibri" w:cs="Calibri"/>
          <w:lang w:val="en-IN"/>
        </w:rPr>
        <w:t xml:space="preserve"> </w:t>
      </w:r>
      <w:r w:rsidRPr="007367A2">
        <w:rPr>
          <w:rFonts w:ascii="Calibri" w:hAnsi="Calibri" w:cs="Calibri"/>
          <w:b/>
          <w:bCs/>
          <w:lang w:val="en-IN"/>
        </w:rPr>
        <w:t>13</w:t>
      </w:r>
      <w:r w:rsidRPr="007367A2">
        <w:rPr>
          <w:rFonts w:ascii="Calibri" w:hAnsi="Calibri" w:cs="Calibri"/>
          <w:lang w:val="en-IN"/>
        </w:rPr>
        <w:t xml:space="preserve"> (11), 2498-2504 (2003). </w:t>
      </w:r>
    </w:p>
    <w:p w14:paraId="0383F70D" w14:textId="368DC4CC"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lastRenderedPageBreak/>
        <w:t xml:space="preserve">Jeong, H., Mason, S. P., Barabási, A. L., Oltvai, Z. N. Protein network centrality. </w:t>
      </w:r>
      <w:r w:rsidRPr="007367A2">
        <w:rPr>
          <w:rFonts w:ascii="Calibri" w:hAnsi="Calibri" w:cs="Calibri"/>
          <w:i/>
          <w:iCs/>
          <w:lang w:val="en-IN"/>
        </w:rPr>
        <w:t>Nature.</w:t>
      </w:r>
      <w:r w:rsidRPr="007367A2">
        <w:rPr>
          <w:rFonts w:ascii="Calibri" w:hAnsi="Calibri" w:cs="Calibri"/>
          <w:lang w:val="en-IN"/>
        </w:rPr>
        <w:t xml:space="preserve"> </w:t>
      </w:r>
      <w:r w:rsidRPr="007367A2">
        <w:rPr>
          <w:rFonts w:ascii="Calibri" w:hAnsi="Calibri" w:cs="Calibri"/>
          <w:b/>
          <w:bCs/>
          <w:lang w:val="en-IN"/>
        </w:rPr>
        <w:t>411</w:t>
      </w:r>
      <w:r w:rsidRPr="007367A2">
        <w:rPr>
          <w:rFonts w:ascii="Calibri" w:hAnsi="Calibri" w:cs="Calibri"/>
          <w:lang w:val="en-IN"/>
        </w:rPr>
        <w:t xml:space="preserve"> (6833), 41-42 (2001). </w:t>
      </w:r>
    </w:p>
    <w:p w14:paraId="78A96458" w14:textId="77C39E26"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Joy, M. P., Brock, A., Ingber, D. E., Huang, S. High-betweenness proteins. </w:t>
      </w:r>
      <w:r w:rsidRPr="007367A2">
        <w:rPr>
          <w:rFonts w:ascii="Calibri" w:hAnsi="Calibri" w:cs="Calibri"/>
          <w:i/>
          <w:iCs/>
          <w:lang w:val="en-IN"/>
        </w:rPr>
        <w:t>J Biomed Biotechnol.</w:t>
      </w:r>
      <w:r w:rsidRPr="007367A2">
        <w:rPr>
          <w:rFonts w:ascii="Calibri" w:hAnsi="Calibri" w:cs="Calibri"/>
          <w:lang w:val="en-IN"/>
        </w:rPr>
        <w:t xml:space="preserve"> </w:t>
      </w:r>
      <w:r w:rsidRPr="007367A2">
        <w:rPr>
          <w:rFonts w:ascii="Calibri" w:hAnsi="Calibri" w:cs="Calibri"/>
          <w:b/>
          <w:bCs/>
          <w:lang w:val="en-IN"/>
        </w:rPr>
        <w:t>2005</w:t>
      </w:r>
      <w:r w:rsidRPr="007367A2">
        <w:rPr>
          <w:rFonts w:ascii="Calibri" w:hAnsi="Calibri" w:cs="Calibri"/>
          <w:lang w:val="en-IN"/>
        </w:rPr>
        <w:t xml:space="preserve"> (2), 96-103 (2005). </w:t>
      </w:r>
    </w:p>
    <w:p w14:paraId="157B6DC5" w14:textId="2697020E"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Wuchty, S., Stadler, P. F. Centers of complex networks. </w:t>
      </w:r>
      <w:r w:rsidRPr="007367A2">
        <w:rPr>
          <w:rFonts w:ascii="Calibri" w:hAnsi="Calibri" w:cs="Calibri"/>
          <w:i/>
          <w:iCs/>
          <w:lang w:val="en-IN"/>
        </w:rPr>
        <w:t>J Theor Biol.</w:t>
      </w:r>
      <w:r w:rsidRPr="007367A2">
        <w:rPr>
          <w:rFonts w:ascii="Calibri" w:hAnsi="Calibri" w:cs="Calibri"/>
          <w:lang w:val="en-IN"/>
        </w:rPr>
        <w:t xml:space="preserve"> </w:t>
      </w:r>
      <w:r w:rsidRPr="007367A2">
        <w:rPr>
          <w:rFonts w:ascii="Calibri" w:hAnsi="Calibri" w:cs="Calibri"/>
          <w:b/>
          <w:bCs/>
          <w:lang w:val="en-IN"/>
        </w:rPr>
        <w:t>223</w:t>
      </w:r>
      <w:r w:rsidRPr="007367A2">
        <w:rPr>
          <w:rFonts w:ascii="Calibri" w:hAnsi="Calibri" w:cs="Calibri"/>
          <w:lang w:val="en-IN"/>
        </w:rPr>
        <w:t xml:space="preserve"> (1), 45-53 (2003). </w:t>
      </w:r>
    </w:p>
    <w:p w14:paraId="3B2EE453" w14:textId="0A369C72"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Zhou, Y. et al. Metascape resource. </w:t>
      </w:r>
      <w:r w:rsidRPr="007367A2">
        <w:rPr>
          <w:rFonts w:ascii="Calibri" w:hAnsi="Calibri" w:cs="Calibri"/>
          <w:i/>
          <w:iCs/>
          <w:lang w:val="en-IN"/>
        </w:rPr>
        <w:t>Nat Commun.</w:t>
      </w:r>
      <w:r w:rsidRPr="007367A2">
        <w:rPr>
          <w:rFonts w:ascii="Calibri" w:hAnsi="Calibri" w:cs="Calibri"/>
          <w:lang w:val="en-IN"/>
        </w:rPr>
        <w:t xml:space="preserve"> </w:t>
      </w:r>
      <w:r w:rsidRPr="007367A2">
        <w:rPr>
          <w:rFonts w:ascii="Calibri" w:hAnsi="Calibri" w:cs="Calibri"/>
          <w:b/>
          <w:bCs/>
          <w:lang w:val="en-IN"/>
        </w:rPr>
        <w:t>10</w:t>
      </w:r>
      <w:r w:rsidRPr="007367A2">
        <w:rPr>
          <w:rFonts w:ascii="Calibri" w:hAnsi="Calibri" w:cs="Calibri"/>
          <w:lang w:val="en-IN"/>
        </w:rPr>
        <w:t xml:space="preserve"> (1), 1523 (2019). </w:t>
      </w:r>
    </w:p>
    <w:p w14:paraId="10FA221E" w14:textId="6C1C6E38"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Burley, S. K. et al. RCSB PDB resources. </w:t>
      </w:r>
      <w:r w:rsidRPr="007367A2">
        <w:rPr>
          <w:rFonts w:ascii="Calibri" w:hAnsi="Calibri" w:cs="Calibri"/>
          <w:i/>
          <w:iCs/>
          <w:lang w:val="en-IN"/>
        </w:rPr>
        <w:t>Nucleic Acids Res.</w:t>
      </w:r>
      <w:r w:rsidRPr="007367A2">
        <w:rPr>
          <w:rFonts w:ascii="Calibri" w:hAnsi="Calibri" w:cs="Calibri"/>
          <w:lang w:val="en-IN"/>
        </w:rPr>
        <w:t xml:space="preserve"> </w:t>
      </w:r>
      <w:r w:rsidRPr="007367A2">
        <w:rPr>
          <w:rFonts w:ascii="Calibri" w:hAnsi="Calibri" w:cs="Calibri"/>
          <w:b/>
          <w:bCs/>
          <w:lang w:val="en-IN"/>
        </w:rPr>
        <w:t>53</w:t>
      </w:r>
      <w:r w:rsidRPr="007367A2">
        <w:rPr>
          <w:rFonts w:ascii="Calibri" w:hAnsi="Calibri" w:cs="Calibri"/>
          <w:lang w:val="en-IN"/>
        </w:rPr>
        <w:t xml:space="preserve"> (D1), D564-D574 (2025). </w:t>
      </w:r>
    </w:p>
    <w:p w14:paraId="66FB83D5" w14:textId="19BD4C03"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Laskowski, R. A., Swindells, M. B. LigPlot+. </w:t>
      </w:r>
      <w:r w:rsidRPr="007367A2">
        <w:rPr>
          <w:rFonts w:ascii="Calibri" w:hAnsi="Calibri" w:cs="Calibri"/>
          <w:i/>
          <w:iCs/>
          <w:lang w:val="en-IN"/>
        </w:rPr>
        <w:t>J Chem Inf Model.</w:t>
      </w:r>
      <w:r w:rsidRPr="007367A2">
        <w:rPr>
          <w:rFonts w:ascii="Calibri" w:hAnsi="Calibri" w:cs="Calibri"/>
          <w:lang w:val="en-IN"/>
        </w:rPr>
        <w:t xml:space="preserve"> </w:t>
      </w:r>
      <w:r w:rsidRPr="007367A2">
        <w:rPr>
          <w:rFonts w:ascii="Calibri" w:hAnsi="Calibri" w:cs="Calibri"/>
          <w:b/>
          <w:bCs/>
          <w:lang w:val="en-IN"/>
        </w:rPr>
        <w:t>51</w:t>
      </w:r>
      <w:r w:rsidRPr="007367A2">
        <w:rPr>
          <w:rFonts w:ascii="Calibri" w:hAnsi="Calibri" w:cs="Calibri"/>
          <w:lang w:val="en-IN"/>
        </w:rPr>
        <w:t xml:space="preserve"> (10), 2778-2786 (2011). </w:t>
      </w:r>
    </w:p>
    <w:p w14:paraId="59FD5F4A" w14:textId="0E19D7B3" w:rsidR="007367A2" w:rsidRPr="007367A2" w:rsidRDefault="00000000" w:rsidP="00EA52BA">
      <w:pPr>
        <w:pStyle w:val="EndNoteBibliography"/>
        <w:numPr>
          <w:ilvl w:val="0"/>
          <w:numId w:val="40"/>
        </w:numPr>
        <w:contextualSpacing/>
        <w:jc w:val="both"/>
        <w:rPr>
          <w:rFonts w:ascii="Calibri" w:hAnsi="Calibri" w:cs="Calibri"/>
          <w:lang w:val="en-IN"/>
        </w:rPr>
      </w:pPr>
      <w:r w:rsidRPr="00367FB9">
        <w:rPr>
          <w:rFonts w:ascii="Calibri" w:hAnsi="Calibri" w:cs="Calibri"/>
          <w:lang w:val="de-DE"/>
        </w:rPr>
        <w:t xml:space="preserve">Cheung, C. K. et al. </w:t>
      </w:r>
      <w:r w:rsidRPr="007367A2">
        <w:rPr>
          <w:rFonts w:ascii="Calibri" w:hAnsi="Calibri" w:cs="Calibri"/>
          <w:lang w:val="en-IN"/>
        </w:rPr>
        <w:t xml:space="preserve">Pathogenesis of IgA nephropathy. </w:t>
      </w:r>
      <w:r w:rsidRPr="007367A2">
        <w:rPr>
          <w:rFonts w:ascii="Calibri" w:hAnsi="Calibri" w:cs="Calibri"/>
          <w:i/>
          <w:iCs/>
          <w:lang w:val="en-IN"/>
        </w:rPr>
        <w:t>Nat Rev Nephrol.</w:t>
      </w:r>
      <w:r w:rsidRPr="007367A2">
        <w:rPr>
          <w:rFonts w:ascii="Calibri" w:hAnsi="Calibri" w:cs="Calibri"/>
          <w:lang w:val="en-IN"/>
        </w:rPr>
        <w:t xml:space="preserve"> </w:t>
      </w:r>
      <w:r w:rsidRPr="007367A2">
        <w:rPr>
          <w:rFonts w:ascii="Calibri" w:hAnsi="Calibri" w:cs="Calibri"/>
          <w:b/>
          <w:bCs/>
          <w:lang w:val="en-IN"/>
        </w:rPr>
        <w:t>21</w:t>
      </w:r>
      <w:r w:rsidRPr="007367A2">
        <w:rPr>
          <w:rFonts w:ascii="Calibri" w:hAnsi="Calibri" w:cs="Calibri"/>
          <w:lang w:val="en-IN"/>
        </w:rPr>
        <w:t xml:space="preserve"> (1), 9-23 (2025). </w:t>
      </w:r>
    </w:p>
    <w:p w14:paraId="683D7CB6" w14:textId="1074A1E2"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Zhao, L. et al. Triptolide and IgA nephropathy. </w:t>
      </w:r>
      <w:r w:rsidRPr="007367A2">
        <w:rPr>
          <w:rFonts w:ascii="Calibri" w:hAnsi="Calibri" w:cs="Calibri"/>
          <w:i/>
          <w:iCs/>
          <w:lang w:val="en-IN"/>
        </w:rPr>
        <w:t>Cell Prolif.</w:t>
      </w:r>
      <w:r w:rsidRPr="007367A2">
        <w:rPr>
          <w:rFonts w:ascii="Calibri" w:hAnsi="Calibri" w:cs="Calibri"/>
          <w:lang w:val="en-IN"/>
        </w:rPr>
        <w:t xml:space="preserve"> </w:t>
      </w:r>
      <w:r w:rsidRPr="007367A2">
        <w:rPr>
          <w:rFonts w:ascii="Calibri" w:hAnsi="Calibri" w:cs="Calibri"/>
          <w:b/>
          <w:bCs/>
          <w:lang w:val="en-IN"/>
        </w:rPr>
        <w:t>55</w:t>
      </w:r>
      <w:r w:rsidRPr="007367A2">
        <w:rPr>
          <w:rFonts w:ascii="Calibri" w:hAnsi="Calibri" w:cs="Calibri"/>
          <w:lang w:val="en-IN"/>
        </w:rPr>
        <w:t xml:space="preserve"> (9), e13278 (2022). </w:t>
      </w:r>
    </w:p>
    <w:p w14:paraId="19E6425D" w14:textId="657302E3"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Tao, J. et al. JAK-STAT activity in IgA nephropathy. </w:t>
      </w:r>
      <w:r w:rsidRPr="007367A2">
        <w:rPr>
          <w:rFonts w:ascii="Calibri" w:hAnsi="Calibri" w:cs="Calibri"/>
          <w:i/>
          <w:iCs/>
          <w:lang w:val="en-IN"/>
        </w:rPr>
        <w:t>Clin J Am Soc Nephrol.</w:t>
      </w:r>
      <w:r w:rsidRPr="007367A2">
        <w:rPr>
          <w:rFonts w:ascii="Calibri" w:hAnsi="Calibri" w:cs="Calibri"/>
          <w:lang w:val="en-IN"/>
        </w:rPr>
        <w:t xml:space="preserve"> </w:t>
      </w:r>
      <w:r w:rsidRPr="007367A2">
        <w:rPr>
          <w:rFonts w:ascii="Calibri" w:hAnsi="Calibri" w:cs="Calibri"/>
          <w:b/>
          <w:bCs/>
          <w:lang w:val="en-IN"/>
        </w:rPr>
        <w:t>15</w:t>
      </w:r>
      <w:r w:rsidRPr="007367A2">
        <w:rPr>
          <w:rFonts w:ascii="Calibri" w:hAnsi="Calibri" w:cs="Calibri"/>
          <w:lang w:val="en-IN"/>
        </w:rPr>
        <w:t xml:space="preserve"> (7), 973-982 (2020). </w:t>
      </w:r>
    </w:p>
    <w:p w14:paraId="318CA102" w14:textId="0842A99E"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Cox, S. N. et al. Wnt/β-catenin and PI3K/AKT pathways. </w:t>
      </w:r>
      <w:r w:rsidRPr="007367A2">
        <w:rPr>
          <w:rFonts w:ascii="Calibri" w:hAnsi="Calibri" w:cs="Calibri"/>
          <w:i/>
          <w:iCs/>
          <w:lang w:val="en-IN"/>
        </w:rPr>
        <w:t>Kidney Int.</w:t>
      </w:r>
      <w:r w:rsidRPr="007367A2">
        <w:rPr>
          <w:rFonts w:ascii="Calibri" w:hAnsi="Calibri" w:cs="Calibri"/>
          <w:lang w:val="en-IN"/>
        </w:rPr>
        <w:t xml:space="preserve"> </w:t>
      </w:r>
      <w:r w:rsidRPr="007367A2">
        <w:rPr>
          <w:rFonts w:ascii="Calibri" w:hAnsi="Calibri" w:cs="Calibri"/>
          <w:b/>
          <w:bCs/>
          <w:lang w:val="en-IN"/>
        </w:rPr>
        <w:t>78</w:t>
      </w:r>
      <w:r w:rsidRPr="007367A2">
        <w:rPr>
          <w:rFonts w:ascii="Calibri" w:hAnsi="Calibri" w:cs="Calibri"/>
          <w:lang w:val="en-IN"/>
        </w:rPr>
        <w:t xml:space="preserve"> (4), 396-407 (2010). </w:t>
      </w:r>
    </w:p>
    <w:p w14:paraId="7B099E8B" w14:textId="0071BC23" w:rsidR="007367A2" w:rsidRPr="007367A2" w:rsidRDefault="00000000" w:rsidP="00EA52BA">
      <w:pPr>
        <w:pStyle w:val="EndNoteBibliography"/>
        <w:numPr>
          <w:ilvl w:val="0"/>
          <w:numId w:val="40"/>
        </w:numPr>
        <w:contextualSpacing/>
        <w:jc w:val="both"/>
        <w:rPr>
          <w:rFonts w:ascii="Calibri" w:hAnsi="Calibri" w:cs="Calibri"/>
          <w:lang w:val="en-IN"/>
        </w:rPr>
      </w:pPr>
      <w:r w:rsidRPr="00367FB9">
        <w:rPr>
          <w:rFonts w:ascii="Calibri" w:hAnsi="Calibri" w:cs="Calibri"/>
          <w:lang w:val="de-DE"/>
        </w:rPr>
        <w:t xml:space="preserve">Nie, X. et al. Huagan Jian analysis. </w:t>
      </w:r>
      <w:r w:rsidRPr="007367A2">
        <w:rPr>
          <w:rFonts w:ascii="Calibri" w:hAnsi="Calibri" w:cs="Calibri"/>
          <w:i/>
          <w:iCs/>
          <w:lang w:val="en-IN"/>
        </w:rPr>
        <w:t>Chin Tradit Herb Drugs.</w:t>
      </w:r>
      <w:r w:rsidRPr="007367A2">
        <w:rPr>
          <w:rFonts w:ascii="Calibri" w:hAnsi="Calibri" w:cs="Calibri"/>
          <w:lang w:val="en-IN"/>
        </w:rPr>
        <w:t xml:space="preserve"> </w:t>
      </w:r>
      <w:r w:rsidRPr="007367A2">
        <w:rPr>
          <w:rFonts w:ascii="Calibri" w:hAnsi="Calibri" w:cs="Calibri"/>
          <w:b/>
          <w:bCs/>
          <w:lang w:val="en-IN"/>
        </w:rPr>
        <w:t>53</w:t>
      </w:r>
      <w:r w:rsidRPr="007367A2">
        <w:rPr>
          <w:rFonts w:ascii="Calibri" w:hAnsi="Calibri" w:cs="Calibri"/>
          <w:lang w:val="en-IN"/>
        </w:rPr>
        <w:t xml:space="preserve"> (2), 382–394 (2022). </w:t>
      </w:r>
    </w:p>
    <w:p w14:paraId="3B142C03" w14:textId="264B44DC"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Wu, X. W. et al. Serum pharmacochemistry methodology. </w:t>
      </w:r>
      <w:r w:rsidRPr="007367A2">
        <w:rPr>
          <w:rFonts w:ascii="Calibri" w:hAnsi="Calibri" w:cs="Calibri"/>
          <w:i/>
          <w:iCs/>
          <w:lang w:val="en-IN"/>
        </w:rPr>
        <w:t>Chin J Exp Tradit Med Formulae.</w:t>
      </w:r>
      <w:r w:rsidRPr="007367A2">
        <w:rPr>
          <w:rFonts w:ascii="Calibri" w:hAnsi="Calibri" w:cs="Calibri"/>
          <w:lang w:val="en-IN"/>
        </w:rPr>
        <w:t xml:space="preserve"> </w:t>
      </w:r>
      <w:r w:rsidRPr="007367A2">
        <w:rPr>
          <w:rFonts w:ascii="Calibri" w:hAnsi="Calibri" w:cs="Calibri"/>
          <w:b/>
          <w:bCs/>
          <w:lang w:val="en-IN"/>
        </w:rPr>
        <w:t>25</w:t>
      </w:r>
      <w:r w:rsidRPr="007367A2">
        <w:rPr>
          <w:rFonts w:ascii="Calibri" w:hAnsi="Calibri" w:cs="Calibri"/>
          <w:lang w:val="en-IN"/>
        </w:rPr>
        <w:t xml:space="preserve"> (3), 173–179 (2019). </w:t>
      </w:r>
    </w:p>
    <w:p w14:paraId="0FE95020" w14:textId="309D83F7"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Abbasi, K. et al. Deep learning in drug target prediction. </w:t>
      </w:r>
      <w:r w:rsidRPr="007367A2">
        <w:rPr>
          <w:rFonts w:ascii="Calibri" w:hAnsi="Calibri" w:cs="Calibri"/>
          <w:i/>
          <w:iCs/>
          <w:lang w:val="en-IN"/>
        </w:rPr>
        <w:t>Curr Med Chem.</w:t>
      </w:r>
      <w:r w:rsidRPr="007367A2">
        <w:rPr>
          <w:rFonts w:ascii="Calibri" w:hAnsi="Calibri" w:cs="Calibri"/>
          <w:lang w:val="en-IN"/>
        </w:rPr>
        <w:t xml:space="preserve"> </w:t>
      </w:r>
      <w:r w:rsidRPr="007367A2">
        <w:rPr>
          <w:rFonts w:ascii="Calibri" w:hAnsi="Calibri" w:cs="Calibri"/>
          <w:b/>
          <w:bCs/>
          <w:lang w:val="en-IN"/>
        </w:rPr>
        <w:t>28</w:t>
      </w:r>
      <w:r w:rsidRPr="007367A2">
        <w:rPr>
          <w:rFonts w:ascii="Calibri" w:hAnsi="Calibri" w:cs="Calibri"/>
          <w:lang w:val="en-IN"/>
        </w:rPr>
        <w:t xml:space="preserve"> (11), 2100-2113 (2021). </w:t>
      </w:r>
    </w:p>
    <w:p w14:paraId="04B397B9" w14:textId="25DC6A1E" w:rsidR="007367A2" w:rsidRPr="007367A2" w:rsidRDefault="00000000" w:rsidP="00EA52BA">
      <w:pPr>
        <w:pStyle w:val="EndNoteBibliography"/>
        <w:numPr>
          <w:ilvl w:val="0"/>
          <w:numId w:val="40"/>
        </w:numPr>
        <w:contextualSpacing/>
        <w:jc w:val="both"/>
        <w:rPr>
          <w:rFonts w:ascii="Calibri" w:hAnsi="Calibri" w:cs="Calibri"/>
          <w:lang w:val="en-IN"/>
        </w:rPr>
      </w:pPr>
      <w:r w:rsidRPr="007367A2">
        <w:rPr>
          <w:rFonts w:ascii="Calibri" w:hAnsi="Calibri" w:cs="Calibri"/>
          <w:lang w:val="en-IN"/>
        </w:rPr>
        <w:t xml:space="preserve">Zhou, L. et al. Dioscorea nipponica mechanisms. </w:t>
      </w:r>
      <w:r w:rsidRPr="007367A2">
        <w:rPr>
          <w:rFonts w:ascii="Calibri" w:hAnsi="Calibri" w:cs="Calibri"/>
          <w:i/>
          <w:iCs/>
          <w:lang w:val="en-IN"/>
        </w:rPr>
        <w:t>J Ethnopharmacol.</w:t>
      </w:r>
      <w:r w:rsidRPr="007367A2">
        <w:rPr>
          <w:rFonts w:ascii="Calibri" w:hAnsi="Calibri" w:cs="Calibri"/>
          <w:lang w:val="en-IN"/>
        </w:rPr>
        <w:t xml:space="preserve"> </w:t>
      </w:r>
      <w:r w:rsidRPr="007367A2">
        <w:rPr>
          <w:rFonts w:ascii="Calibri" w:hAnsi="Calibri" w:cs="Calibri"/>
          <w:b/>
          <w:bCs/>
          <w:lang w:val="en-IN"/>
        </w:rPr>
        <w:t>353</w:t>
      </w:r>
      <w:r w:rsidRPr="007367A2">
        <w:rPr>
          <w:rFonts w:ascii="Calibri" w:hAnsi="Calibri" w:cs="Calibri"/>
          <w:lang w:val="en-IN"/>
        </w:rPr>
        <w:t xml:space="preserve"> (Pt A), 120272 (2025). </w:t>
      </w:r>
    </w:p>
    <w:p w14:paraId="039C561C" w14:textId="13DFD8C1" w:rsidR="00516914" w:rsidRPr="007367A2" w:rsidRDefault="00000000" w:rsidP="00EA52BA">
      <w:pPr>
        <w:pStyle w:val="EndNoteBibliography"/>
        <w:numPr>
          <w:ilvl w:val="0"/>
          <w:numId w:val="40"/>
        </w:numPr>
        <w:contextualSpacing/>
        <w:jc w:val="both"/>
        <w:rPr>
          <w:rFonts w:ascii="Calibri" w:hAnsi="Calibri" w:cs="Calibri"/>
          <w:bCs/>
        </w:rPr>
      </w:pPr>
      <w:r w:rsidRPr="00367FB9">
        <w:rPr>
          <w:rFonts w:ascii="Calibri" w:hAnsi="Calibri" w:cs="Calibri"/>
          <w:lang w:val="de-DE"/>
        </w:rPr>
        <w:t xml:space="preserve">Zhang, K. Y. et al. </w:t>
      </w:r>
      <w:r w:rsidRPr="007367A2">
        <w:rPr>
          <w:rFonts w:ascii="Calibri" w:hAnsi="Calibri" w:cs="Calibri"/>
          <w:lang w:val="en-IN"/>
        </w:rPr>
        <w:t xml:space="preserve">Dose–effect network pharmacology. </w:t>
      </w:r>
      <w:r w:rsidRPr="007367A2">
        <w:rPr>
          <w:rFonts w:ascii="Calibri" w:hAnsi="Calibri" w:cs="Calibri"/>
          <w:i/>
          <w:iCs/>
          <w:lang w:val="en-IN"/>
        </w:rPr>
        <w:t>Chin J Hosp Pharm.</w:t>
      </w:r>
      <w:r w:rsidRPr="007367A2">
        <w:rPr>
          <w:rFonts w:ascii="Calibri" w:hAnsi="Calibri" w:cs="Calibri"/>
          <w:lang w:val="en-IN"/>
        </w:rPr>
        <w:t xml:space="preserve"> </w:t>
      </w:r>
      <w:r w:rsidRPr="007367A2">
        <w:rPr>
          <w:rFonts w:ascii="Calibri" w:hAnsi="Calibri" w:cs="Calibri"/>
          <w:b/>
          <w:bCs/>
          <w:lang w:val="en-IN"/>
        </w:rPr>
        <w:t>43</w:t>
      </w:r>
      <w:r w:rsidRPr="007367A2">
        <w:rPr>
          <w:rFonts w:ascii="Calibri" w:hAnsi="Calibri" w:cs="Calibri"/>
          <w:lang w:val="en-IN"/>
        </w:rPr>
        <w:t xml:space="preserve"> (7), 738–747 (2023).</w:t>
      </w:r>
    </w:p>
    <w:sectPr w:rsidR="00516914" w:rsidRPr="007367A2" w:rsidSect="000B4750">
      <w:headerReference w:type="even" r:id="rId7"/>
      <w:headerReference w:type="default" r:id="rId8"/>
      <w:footerReference w:type="even" r:id="rId9"/>
      <w:headerReference w:type="first"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5F155" w14:textId="77777777" w:rsidR="00717DEA" w:rsidRDefault="00717DEA">
      <w:pPr>
        <w:ind w:firstLine="440"/>
      </w:pPr>
      <w:r>
        <w:separator/>
      </w:r>
    </w:p>
  </w:endnote>
  <w:endnote w:type="continuationSeparator" w:id="0">
    <w:p w14:paraId="60483DA8" w14:textId="77777777" w:rsidR="00717DEA" w:rsidRDefault="00717DEA">
      <w:pPr>
        <w:ind w:firstLine="4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ind w:firstLine="44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35FFB" w14:textId="77777777" w:rsidR="00717DEA" w:rsidRDefault="00717DEA">
      <w:pPr>
        <w:ind w:firstLine="440"/>
      </w:pPr>
      <w:r>
        <w:separator/>
      </w:r>
    </w:p>
  </w:footnote>
  <w:footnote w:type="continuationSeparator" w:id="0">
    <w:p w14:paraId="08631BF6" w14:textId="77777777" w:rsidR="00717DEA" w:rsidRDefault="00717DEA">
      <w:pPr>
        <w:ind w:firstLine="4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ind w:firstLine="44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ind w:firstLine="440"/>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4D02FAB5" w:rsidR="006E4797" w:rsidRDefault="00000000">
    <w:pPr>
      <w:pBdr>
        <w:top w:val="nil"/>
        <w:left w:val="nil"/>
        <w:bottom w:val="nil"/>
        <w:right w:val="nil"/>
        <w:between w:val="nil"/>
      </w:pBdr>
      <w:tabs>
        <w:tab w:val="center" w:pos="4680"/>
        <w:tab w:val="right" w:pos="9360"/>
      </w:tabs>
      <w:ind w:firstLine="640"/>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F6659"/>
    <w:multiLevelType w:val="multilevel"/>
    <w:tmpl w:val="54B40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F633D"/>
    <w:multiLevelType w:val="multilevel"/>
    <w:tmpl w:val="B428E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E15FCA"/>
    <w:multiLevelType w:val="hybridMultilevel"/>
    <w:tmpl w:val="4AAABC5E"/>
    <w:lvl w:ilvl="0" w:tplc="AEAC8398">
      <w:start w:val="1"/>
      <w:numFmt w:val="bullet"/>
      <w:lvlText w:val=""/>
      <w:lvlJc w:val="left"/>
      <w:pPr>
        <w:ind w:left="360" w:hanging="360"/>
      </w:pPr>
      <w:rPr>
        <w:rFonts w:ascii="Symbol" w:hAnsi="Symbol" w:hint="default"/>
        <w:sz w:val="28"/>
        <w:szCs w:val="28"/>
      </w:rPr>
    </w:lvl>
    <w:lvl w:ilvl="1" w:tplc="DFC2B0DE" w:tentative="1">
      <w:start w:val="1"/>
      <w:numFmt w:val="bullet"/>
      <w:lvlText w:val="o"/>
      <w:lvlJc w:val="left"/>
      <w:pPr>
        <w:ind w:left="1440" w:hanging="360"/>
      </w:pPr>
      <w:rPr>
        <w:rFonts w:ascii="Courier New" w:hAnsi="Courier New" w:cs="Courier New" w:hint="default"/>
      </w:rPr>
    </w:lvl>
    <w:lvl w:ilvl="2" w:tplc="B7584976" w:tentative="1">
      <w:start w:val="1"/>
      <w:numFmt w:val="bullet"/>
      <w:lvlText w:val=""/>
      <w:lvlJc w:val="left"/>
      <w:pPr>
        <w:ind w:left="2160" w:hanging="360"/>
      </w:pPr>
      <w:rPr>
        <w:rFonts w:ascii="Wingdings" w:hAnsi="Wingdings" w:hint="default"/>
      </w:rPr>
    </w:lvl>
    <w:lvl w:ilvl="3" w:tplc="BED8ED58" w:tentative="1">
      <w:start w:val="1"/>
      <w:numFmt w:val="bullet"/>
      <w:lvlText w:val=""/>
      <w:lvlJc w:val="left"/>
      <w:pPr>
        <w:ind w:left="2880" w:hanging="360"/>
      </w:pPr>
      <w:rPr>
        <w:rFonts w:ascii="Symbol" w:hAnsi="Symbol" w:hint="default"/>
      </w:rPr>
    </w:lvl>
    <w:lvl w:ilvl="4" w:tplc="08365ABA" w:tentative="1">
      <w:start w:val="1"/>
      <w:numFmt w:val="bullet"/>
      <w:lvlText w:val="o"/>
      <w:lvlJc w:val="left"/>
      <w:pPr>
        <w:ind w:left="3600" w:hanging="360"/>
      </w:pPr>
      <w:rPr>
        <w:rFonts w:ascii="Courier New" w:hAnsi="Courier New" w:cs="Courier New" w:hint="default"/>
      </w:rPr>
    </w:lvl>
    <w:lvl w:ilvl="5" w:tplc="FA346788" w:tentative="1">
      <w:start w:val="1"/>
      <w:numFmt w:val="bullet"/>
      <w:lvlText w:val=""/>
      <w:lvlJc w:val="left"/>
      <w:pPr>
        <w:ind w:left="4320" w:hanging="360"/>
      </w:pPr>
      <w:rPr>
        <w:rFonts w:ascii="Wingdings" w:hAnsi="Wingdings" w:hint="default"/>
      </w:rPr>
    </w:lvl>
    <w:lvl w:ilvl="6" w:tplc="350A13B0" w:tentative="1">
      <w:start w:val="1"/>
      <w:numFmt w:val="bullet"/>
      <w:lvlText w:val=""/>
      <w:lvlJc w:val="left"/>
      <w:pPr>
        <w:ind w:left="5040" w:hanging="360"/>
      </w:pPr>
      <w:rPr>
        <w:rFonts w:ascii="Symbol" w:hAnsi="Symbol" w:hint="default"/>
      </w:rPr>
    </w:lvl>
    <w:lvl w:ilvl="7" w:tplc="C7BC3518" w:tentative="1">
      <w:start w:val="1"/>
      <w:numFmt w:val="bullet"/>
      <w:lvlText w:val="o"/>
      <w:lvlJc w:val="left"/>
      <w:pPr>
        <w:ind w:left="5760" w:hanging="360"/>
      </w:pPr>
      <w:rPr>
        <w:rFonts w:ascii="Courier New" w:hAnsi="Courier New" w:cs="Courier New" w:hint="default"/>
      </w:rPr>
    </w:lvl>
    <w:lvl w:ilvl="8" w:tplc="4EA8E060" w:tentative="1">
      <w:start w:val="1"/>
      <w:numFmt w:val="bullet"/>
      <w:lvlText w:val=""/>
      <w:lvlJc w:val="left"/>
      <w:pPr>
        <w:ind w:left="6480" w:hanging="360"/>
      </w:pPr>
      <w:rPr>
        <w:rFonts w:ascii="Wingdings" w:hAnsi="Wingdings" w:hint="default"/>
      </w:rPr>
    </w:lvl>
  </w:abstractNum>
  <w:abstractNum w:abstractNumId="3" w15:restartNumberingAfterBreak="0">
    <w:nsid w:val="10C92163"/>
    <w:multiLevelType w:val="multilevel"/>
    <w:tmpl w:val="1D4A1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037E18"/>
    <w:multiLevelType w:val="multilevel"/>
    <w:tmpl w:val="4AAE7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3227B1"/>
    <w:multiLevelType w:val="hybridMultilevel"/>
    <w:tmpl w:val="E69A5FB6"/>
    <w:lvl w:ilvl="0" w:tplc="528C284A">
      <w:start w:val="1"/>
      <w:numFmt w:val="decimal"/>
      <w:lvlText w:val="%1."/>
      <w:lvlJc w:val="left"/>
      <w:pPr>
        <w:ind w:left="720" w:hanging="360"/>
      </w:pPr>
    </w:lvl>
    <w:lvl w:ilvl="1" w:tplc="F7C0021A" w:tentative="1">
      <w:start w:val="1"/>
      <w:numFmt w:val="lowerLetter"/>
      <w:lvlText w:val="%2."/>
      <w:lvlJc w:val="left"/>
      <w:pPr>
        <w:ind w:left="1440" w:hanging="360"/>
      </w:pPr>
    </w:lvl>
    <w:lvl w:ilvl="2" w:tplc="0E622F48" w:tentative="1">
      <w:start w:val="1"/>
      <w:numFmt w:val="lowerRoman"/>
      <w:lvlText w:val="%3."/>
      <w:lvlJc w:val="right"/>
      <w:pPr>
        <w:ind w:left="2160" w:hanging="180"/>
      </w:pPr>
    </w:lvl>
    <w:lvl w:ilvl="3" w:tplc="669E2254" w:tentative="1">
      <w:start w:val="1"/>
      <w:numFmt w:val="decimal"/>
      <w:lvlText w:val="%4."/>
      <w:lvlJc w:val="left"/>
      <w:pPr>
        <w:ind w:left="2880" w:hanging="360"/>
      </w:pPr>
    </w:lvl>
    <w:lvl w:ilvl="4" w:tplc="49AA84BC" w:tentative="1">
      <w:start w:val="1"/>
      <w:numFmt w:val="lowerLetter"/>
      <w:lvlText w:val="%5."/>
      <w:lvlJc w:val="left"/>
      <w:pPr>
        <w:ind w:left="3600" w:hanging="360"/>
      </w:pPr>
    </w:lvl>
    <w:lvl w:ilvl="5" w:tplc="81A05A14" w:tentative="1">
      <w:start w:val="1"/>
      <w:numFmt w:val="lowerRoman"/>
      <w:lvlText w:val="%6."/>
      <w:lvlJc w:val="right"/>
      <w:pPr>
        <w:ind w:left="4320" w:hanging="180"/>
      </w:pPr>
    </w:lvl>
    <w:lvl w:ilvl="6" w:tplc="22068D7A" w:tentative="1">
      <w:start w:val="1"/>
      <w:numFmt w:val="decimal"/>
      <w:lvlText w:val="%7."/>
      <w:lvlJc w:val="left"/>
      <w:pPr>
        <w:ind w:left="5040" w:hanging="360"/>
      </w:pPr>
    </w:lvl>
    <w:lvl w:ilvl="7" w:tplc="095EC436" w:tentative="1">
      <w:start w:val="1"/>
      <w:numFmt w:val="lowerLetter"/>
      <w:lvlText w:val="%8."/>
      <w:lvlJc w:val="left"/>
      <w:pPr>
        <w:ind w:left="5760" w:hanging="360"/>
      </w:pPr>
    </w:lvl>
    <w:lvl w:ilvl="8" w:tplc="CE8C6DEA" w:tentative="1">
      <w:start w:val="1"/>
      <w:numFmt w:val="lowerRoman"/>
      <w:lvlText w:val="%9."/>
      <w:lvlJc w:val="right"/>
      <w:pPr>
        <w:ind w:left="6480" w:hanging="180"/>
      </w:pPr>
    </w:lvl>
  </w:abstractNum>
  <w:abstractNum w:abstractNumId="6" w15:restartNumberingAfterBreak="0">
    <w:nsid w:val="1CD2673B"/>
    <w:multiLevelType w:val="multilevel"/>
    <w:tmpl w:val="0A3C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A043A"/>
    <w:multiLevelType w:val="hybridMultilevel"/>
    <w:tmpl w:val="97EA5562"/>
    <w:lvl w:ilvl="0" w:tplc="0DEC5FB4">
      <w:start w:val="1"/>
      <w:numFmt w:val="decimal"/>
      <w:lvlText w:val="%1."/>
      <w:lvlJc w:val="left"/>
      <w:pPr>
        <w:ind w:left="720" w:hanging="360"/>
      </w:pPr>
    </w:lvl>
    <w:lvl w:ilvl="1" w:tplc="CF56A744" w:tentative="1">
      <w:start w:val="1"/>
      <w:numFmt w:val="lowerLetter"/>
      <w:lvlText w:val="%2."/>
      <w:lvlJc w:val="left"/>
      <w:pPr>
        <w:ind w:left="1440" w:hanging="360"/>
      </w:pPr>
    </w:lvl>
    <w:lvl w:ilvl="2" w:tplc="76E4AE92" w:tentative="1">
      <w:start w:val="1"/>
      <w:numFmt w:val="lowerRoman"/>
      <w:lvlText w:val="%3."/>
      <w:lvlJc w:val="right"/>
      <w:pPr>
        <w:ind w:left="2160" w:hanging="180"/>
      </w:pPr>
    </w:lvl>
    <w:lvl w:ilvl="3" w:tplc="B2A268AA" w:tentative="1">
      <w:start w:val="1"/>
      <w:numFmt w:val="decimal"/>
      <w:lvlText w:val="%4."/>
      <w:lvlJc w:val="left"/>
      <w:pPr>
        <w:ind w:left="2880" w:hanging="360"/>
      </w:pPr>
    </w:lvl>
    <w:lvl w:ilvl="4" w:tplc="DFC2CC60" w:tentative="1">
      <w:start w:val="1"/>
      <w:numFmt w:val="lowerLetter"/>
      <w:lvlText w:val="%5."/>
      <w:lvlJc w:val="left"/>
      <w:pPr>
        <w:ind w:left="3600" w:hanging="360"/>
      </w:pPr>
    </w:lvl>
    <w:lvl w:ilvl="5" w:tplc="07BC1332" w:tentative="1">
      <w:start w:val="1"/>
      <w:numFmt w:val="lowerRoman"/>
      <w:lvlText w:val="%6."/>
      <w:lvlJc w:val="right"/>
      <w:pPr>
        <w:ind w:left="4320" w:hanging="180"/>
      </w:pPr>
    </w:lvl>
    <w:lvl w:ilvl="6" w:tplc="B1D4B0D2" w:tentative="1">
      <w:start w:val="1"/>
      <w:numFmt w:val="decimal"/>
      <w:lvlText w:val="%7."/>
      <w:lvlJc w:val="left"/>
      <w:pPr>
        <w:ind w:left="5040" w:hanging="360"/>
      </w:pPr>
    </w:lvl>
    <w:lvl w:ilvl="7" w:tplc="04A6CF50" w:tentative="1">
      <w:start w:val="1"/>
      <w:numFmt w:val="lowerLetter"/>
      <w:lvlText w:val="%8."/>
      <w:lvlJc w:val="left"/>
      <w:pPr>
        <w:ind w:left="5760" w:hanging="360"/>
      </w:pPr>
    </w:lvl>
    <w:lvl w:ilvl="8" w:tplc="B3A65456" w:tentative="1">
      <w:start w:val="1"/>
      <w:numFmt w:val="lowerRoman"/>
      <w:lvlText w:val="%9."/>
      <w:lvlJc w:val="right"/>
      <w:pPr>
        <w:ind w:left="6480" w:hanging="180"/>
      </w:pPr>
    </w:lvl>
  </w:abstractNum>
  <w:abstractNum w:abstractNumId="8" w15:restartNumberingAfterBreak="0">
    <w:nsid w:val="240A5F44"/>
    <w:multiLevelType w:val="hybridMultilevel"/>
    <w:tmpl w:val="87FAFC60"/>
    <w:lvl w:ilvl="0" w:tplc="0E484848">
      <w:start w:val="1"/>
      <w:numFmt w:val="decimal"/>
      <w:lvlText w:val="%1."/>
      <w:lvlJc w:val="left"/>
      <w:pPr>
        <w:ind w:left="720" w:hanging="360"/>
      </w:pPr>
    </w:lvl>
    <w:lvl w:ilvl="1" w:tplc="4D3A07A4" w:tentative="1">
      <w:start w:val="1"/>
      <w:numFmt w:val="lowerLetter"/>
      <w:lvlText w:val="%2."/>
      <w:lvlJc w:val="left"/>
      <w:pPr>
        <w:ind w:left="1440" w:hanging="360"/>
      </w:pPr>
    </w:lvl>
    <w:lvl w:ilvl="2" w:tplc="5C14D872" w:tentative="1">
      <w:start w:val="1"/>
      <w:numFmt w:val="lowerRoman"/>
      <w:lvlText w:val="%3."/>
      <w:lvlJc w:val="right"/>
      <w:pPr>
        <w:ind w:left="2160" w:hanging="180"/>
      </w:pPr>
    </w:lvl>
    <w:lvl w:ilvl="3" w:tplc="3526524E" w:tentative="1">
      <w:start w:val="1"/>
      <w:numFmt w:val="decimal"/>
      <w:lvlText w:val="%4."/>
      <w:lvlJc w:val="left"/>
      <w:pPr>
        <w:ind w:left="2880" w:hanging="360"/>
      </w:pPr>
    </w:lvl>
    <w:lvl w:ilvl="4" w:tplc="D3503C4A" w:tentative="1">
      <w:start w:val="1"/>
      <w:numFmt w:val="lowerLetter"/>
      <w:lvlText w:val="%5."/>
      <w:lvlJc w:val="left"/>
      <w:pPr>
        <w:ind w:left="3600" w:hanging="360"/>
      </w:pPr>
    </w:lvl>
    <w:lvl w:ilvl="5" w:tplc="4DB6CF64" w:tentative="1">
      <w:start w:val="1"/>
      <w:numFmt w:val="lowerRoman"/>
      <w:lvlText w:val="%6."/>
      <w:lvlJc w:val="right"/>
      <w:pPr>
        <w:ind w:left="4320" w:hanging="180"/>
      </w:pPr>
    </w:lvl>
    <w:lvl w:ilvl="6" w:tplc="E9249D26" w:tentative="1">
      <w:start w:val="1"/>
      <w:numFmt w:val="decimal"/>
      <w:lvlText w:val="%7."/>
      <w:lvlJc w:val="left"/>
      <w:pPr>
        <w:ind w:left="5040" w:hanging="360"/>
      </w:pPr>
    </w:lvl>
    <w:lvl w:ilvl="7" w:tplc="6AFCDD46" w:tentative="1">
      <w:start w:val="1"/>
      <w:numFmt w:val="lowerLetter"/>
      <w:lvlText w:val="%8."/>
      <w:lvlJc w:val="left"/>
      <w:pPr>
        <w:ind w:left="5760" w:hanging="360"/>
      </w:pPr>
    </w:lvl>
    <w:lvl w:ilvl="8" w:tplc="5D7CF584" w:tentative="1">
      <w:start w:val="1"/>
      <w:numFmt w:val="lowerRoman"/>
      <w:lvlText w:val="%9."/>
      <w:lvlJc w:val="right"/>
      <w:pPr>
        <w:ind w:left="6480" w:hanging="180"/>
      </w:pPr>
    </w:lvl>
  </w:abstractNum>
  <w:abstractNum w:abstractNumId="9"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 w15:restartNumberingAfterBreak="0">
    <w:nsid w:val="272D274D"/>
    <w:multiLevelType w:val="multilevel"/>
    <w:tmpl w:val="D2F6A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D1373D0"/>
    <w:multiLevelType w:val="hybridMultilevel"/>
    <w:tmpl w:val="64823644"/>
    <w:lvl w:ilvl="0" w:tplc="3696872A">
      <w:start w:val="1"/>
      <w:numFmt w:val="bullet"/>
      <w:lvlText w:val=""/>
      <w:lvlJc w:val="left"/>
      <w:pPr>
        <w:ind w:left="720" w:hanging="360"/>
      </w:pPr>
      <w:rPr>
        <w:rFonts w:ascii="Symbol" w:hAnsi="Symbol" w:hint="default"/>
      </w:rPr>
    </w:lvl>
    <w:lvl w:ilvl="1" w:tplc="CCE27B52" w:tentative="1">
      <w:start w:val="1"/>
      <w:numFmt w:val="bullet"/>
      <w:lvlText w:val="o"/>
      <w:lvlJc w:val="left"/>
      <w:pPr>
        <w:ind w:left="1440" w:hanging="360"/>
      </w:pPr>
      <w:rPr>
        <w:rFonts w:ascii="Courier New" w:hAnsi="Courier New" w:cs="Courier New" w:hint="default"/>
      </w:rPr>
    </w:lvl>
    <w:lvl w:ilvl="2" w:tplc="92D22550" w:tentative="1">
      <w:start w:val="1"/>
      <w:numFmt w:val="bullet"/>
      <w:lvlText w:val=""/>
      <w:lvlJc w:val="left"/>
      <w:pPr>
        <w:ind w:left="2160" w:hanging="360"/>
      </w:pPr>
      <w:rPr>
        <w:rFonts w:ascii="Wingdings" w:hAnsi="Wingdings" w:hint="default"/>
      </w:rPr>
    </w:lvl>
    <w:lvl w:ilvl="3" w:tplc="F720167A" w:tentative="1">
      <w:start w:val="1"/>
      <w:numFmt w:val="bullet"/>
      <w:lvlText w:val=""/>
      <w:lvlJc w:val="left"/>
      <w:pPr>
        <w:ind w:left="2880" w:hanging="360"/>
      </w:pPr>
      <w:rPr>
        <w:rFonts w:ascii="Symbol" w:hAnsi="Symbol" w:hint="default"/>
      </w:rPr>
    </w:lvl>
    <w:lvl w:ilvl="4" w:tplc="85FA5736" w:tentative="1">
      <w:start w:val="1"/>
      <w:numFmt w:val="bullet"/>
      <w:lvlText w:val="o"/>
      <w:lvlJc w:val="left"/>
      <w:pPr>
        <w:ind w:left="3600" w:hanging="360"/>
      </w:pPr>
      <w:rPr>
        <w:rFonts w:ascii="Courier New" w:hAnsi="Courier New" w:cs="Courier New" w:hint="default"/>
      </w:rPr>
    </w:lvl>
    <w:lvl w:ilvl="5" w:tplc="45B006A0" w:tentative="1">
      <w:start w:val="1"/>
      <w:numFmt w:val="bullet"/>
      <w:lvlText w:val=""/>
      <w:lvlJc w:val="left"/>
      <w:pPr>
        <w:ind w:left="4320" w:hanging="360"/>
      </w:pPr>
      <w:rPr>
        <w:rFonts w:ascii="Wingdings" w:hAnsi="Wingdings" w:hint="default"/>
      </w:rPr>
    </w:lvl>
    <w:lvl w:ilvl="6" w:tplc="7A7A341E" w:tentative="1">
      <w:start w:val="1"/>
      <w:numFmt w:val="bullet"/>
      <w:lvlText w:val=""/>
      <w:lvlJc w:val="left"/>
      <w:pPr>
        <w:ind w:left="5040" w:hanging="360"/>
      </w:pPr>
      <w:rPr>
        <w:rFonts w:ascii="Symbol" w:hAnsi="Symbol" w:hint="default"/>
      </w:rPr>
    </w:lvl>
    <w:lvl w:ilvl="7" w:tplc="F2D47564" w:tentative="1">
      <w:start w:val="1"/>
      <w:numFmt w:val="bullet"/>
      <w:lvlText w:val="o"/>
      <w:lvlJc w:val="left"/>
      <w:pPr>
        <w:ind w:left="5760" w:hanging="360"/>
      </w:pPr>
      <w:rPr>
        <w:rFonts w:ascii="Courier New" w:hAnsi="Courier New" w:cs="Courier New" w:hint="default"/>
      </w:rPr>
    </w:lvl>
    <w:lvl w:ilvl="8" w:tplc="132E4ECE" w:tentative="1">
      <w:start w:val="1"/>
      <w:numFmt w:val="bullet"/>
      <w:lvlText w:val=""/>
      <w:lvlJc w:val="left"/>
      <w:pPr>
        <w:ind w:left="6480" w:hanging="360"/>
      </w:pPr>
      <w:rPr>
        <w:rFonts w:ascii="Wingdings" w:hAnsi="Wingding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F9C20BB"/>
    <w:multiLevelType w:val="multilevel"/>
    <w:tmpl w:val="B8D2F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E07ABC"/>
    <w:multiLevelType w:val="hybridMultilevel"/>
    <w:tmpl w:val="DF8229D0"/>
    <w:lvl w:ilvl="0" w:tplc="BDAE6538">
      <w:start w:val="1"/>
      <w:numFmt w:val="decimal"/>
      <w:lvlText w:val="%1."/>
      <w:lvlJc w:val="left"/>
      <w:pPr>
        <w:ind w:left="720" w:hanging="360"/>
      </w:pPr>
    </w:lvl>
    <w:lvl w:ilvl="1" w:tplc="7C9834E6" w:tentative="1">
      <w:start w:val="1"/>
      <w:numFmt w:val="lowerLetter"/>
      <w:lvlText w:val="%2."/>
      <w:lvlJc w:val="left"/>
      <w:pPr>
        <w:ind w:left="1440" w:hanging="360"/>
      </w:pPr>
    </w:lvl>
    <w:lvl w:ilvl="2" w:tplc="DFFAFC90" w:tentative="1">
      <w:start w:val="1"/>
      <w:numFmt w:val="lowerRoman"/>
      <w:lvlText w:val="%3."/>
      <w:lvlJc w:val="right"/>
      <w:pPr>
        <w:ind w:left="2160" w:hanging="180"/>
      </w:pPr>
    </w:lvl>
    <w:lvl w:ilvl="3" w:tplc="AF747F54" w:tentative="1">
      <w:start w:val="1"/>
      <w:numFmt w:val="decimal"/>
      <w:lvlText w:val="%4."/>
      <w:lvlJc w:val="left"/>
      <w:pPr>
        <w:ind w:left="2880" w:hanging="360"/>
      </w:pPr>
    </w:lvl>
    <w:lvl w:ilvl="4" w:tplc="1A0A3C84" w:tentative="1">
      <w:start w:val="1"/>
      <w:numFmt w:val="lowerLetter"/>
      <w:lvlText w:val="%5."/>
      <w:lvlJc w:val="left"/>
      <w:pPr>
        <w:ind w:left="3600" w:hanging="360"/>
      </w:pPr>
    </w:lvl>
    <w:lvl w:ilvl="5" w:tplc="1FA695FE" w:tentative="1">
      <w:start w:val="1"/>
      <w:numFmt w:val="lowerRoman"/>
      <w:lvlText w:val="%6."/>
      <w:lvlJc w:val="right"/>
      <w:pPr>
        <w:ind w:left="4320" w:hanging="180"/>
      </w:pPr>
    </w:lvl>
    <w:lvl w:ilvl="6" w:tplc="BD4E091E" w:tentative="1">
      <w:start w:val="1"/>
      <w:numFmt w:val="decimal"/>
      <w:lvlText w:val="%7."/>
      <w:lvlJc w:val="left"/>
      <w:pPr>
        <w:ind w:left="5040" w:hanging="360"/>
      </w:pPr>
    </w:lvl>
    <w:lvl w:ilvl="7" w:tplc="0F56B324" w:tentative="1">
      <w:start w:val="1"/>
      <w:numFmt w:val="lowerLetter"/>
      <w:lvlText w:val="%8."/>
      <w:lvlJc w:val="left"/>
      <w:pPr>
        <w:ind w:left="5760" w:hanging="360"/>
      </w:pPr>
    </w:lvl>
    <w:lvl w:ilvl="8" w:tplc="0F42A92E" w:tentative="1">
      <w:start w:val="1"/>
      <w:numFmt w:val="lowerRoman"/>
      <w:lvlText w:val="%9."/>
      <w:lvlJc w:val="right"/>
      <w:pPr>
        <w:ind w:left="6480" w:hanging="180"/>
      </w:pPr>
    </w:lvl>
  </w:abstractNum>
  <w:abstractNum w:abstractNumId="1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7F4456E"/>
    <w:multiLevelType w:val="multilevel"/>
    <w:tmpl w:val="9C84DF06"/>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b w:val="0"/>
        <w:bCs w:val="0"/>
        <w:sz w:val="24"/>
        <w:szCs w:val="24"/>
      </w:rPr>
    </w:lvl>
    <w:lvl w:ilvl="3">
      <w:start w:val="1"/>
      <w:numFmt w:val="decimal"/>
      <w:suff w:val="space"/>
      <w:lvlText w:val="%1.%2.%3.%4."/>
      <w:lvlJc w:val="left"/>
      <w:pPr>
        <w:ind w:left="1728" w:hanging="648"/>
      </w:pPr>
      <w:rPr>
        <w:rFonts w:hint="default"/>
        <w:b w:val="0"/>
        <w:bCs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1B62A5"/>
    <w:multiLevelType w:val="multilevel"/>
    <w:tmpl w:val="58345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261C49"/>
    <w:multiLevelType w:val="multilevel"/>
    <w:tmpl w:val="BBB23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705CC2"/>
    <w:multiLevelType w:val="multilevel"/>
    <w:tmpl w:val="89BEB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08F0293"/>
    <w:multiLevelType w:val="hybridMultilevel"/>
    <w:tmpl w:val="FA6EDFA4"/>
    <w:lvl w:ilvl="0" w:tplc="6A581A32">
      <w:start w:val="1"/>
      <w:numFmt w:val="bullet"/>
      <w:lvlText w:val=""/>
      <w:lvlJc w:val="left"/>
      <w:pPr>
        <w:ind w:left="720" w:hanging="360"/>
      </w:pPr>
      <w:rPr>
        <w:rFonts w:ascii="Symbol" w:hAnsi="Symbol" w:hint="default"/>
      </w:rPr>
    </w:lvl>
    <w:lvl w:ilvl="1" w:tplc="541290CE" w:tentative="1">
      <w:start w:val="1"/>
      <w:numFmt w:val="bullet"/>
      <w:lvlText w:val="o"/>
      <w:lvlJc w:val="left"/>
      <w:pPr>
        <w:ind w:left="1440" w:hanging="360"/>
      </w:pPr>
      <w:rPr>
        <w:rFonts w:ascii="Courier New" w:hAnsi="Courier New" w:cs="Courier New" w:hint="default"/>
      </w:rPr>
    </w:lvl>
    <w:lvl w:ilvl="2" w:tplc="C7CC7D32" w:tentative="1">
      <w:start w:val="1"/>
      <w:numFmt w:val="bullet"/>
      <w:lvlText w:val=""/>
      <w:lvlJc w:val="left"/>
      <w:pPr>
        <w:ind w:left="2160" w:hanging="360"/>
      </w:pPr>
      <w:rPr>
        <w:rFonts w:ascii="Wingdings" w:hAnsi="Wingdings" w:hint="default"/>
      </w:rPr>
    </w:lvl>
    <w:lvl w:ilvl="3" w:tplc="7BEC9002" w:tentative="1">
      <w:start w:val="1"/>
      <w:numFmt w:val="bullet"/>
      <w:lvlText w:val=""/>
      <w:lvlJc w:val="left"/>
      <w:pPr>
        <w:ind w:left="2880" w:hanging="360"/>
      </w:pPr>
      <w:rPr>
        <w:rFonts w:ascii="Symbol" w:hAnsi="Symbol" w:hint="default"/>
      </w:rPr>
    </w:lvl>
    <w:lvl w:ilvl="4" w:tplc="303CB772" w:tentative="1">
      <w:start w:val="1"/>
      <w:numFmt w:val="bullet"/>
      <w:lvlText w:val="o"/>
      <w:lvlJc w:val="left"/>
      <w:pPr>
        <w:ind w:left="3600" w:hanging="360"/>
      </w:pPr>
      <w:rPr>
        <w:rFonts w:ascii="Courier New" w:hAnsi="Courier New" w:cs="Courier New" w:hint="default"/>
      </w:rPr>
    </w:lvl>
    <w:lvl w:ilvl="5" w:tplc="33B04A6E" w:tentative="1">
      <w:start w:val="1"/>
      <w:numFmt w:val="bullet"/>
      <w:lvlText w:val=""/>
      <w:lvlJc w:val="left"/>
      <w:pPr>
        <w:ind w:left="4320" w:hanging="360"/>
      </w:pPr>
      <w:rPr>
        <w:rFonts w:ascii="Wingdings" w:hAnsi="Wingdings" w:hint="default"/>
      </w:rPr>
    </w:lvl>
    <w:lvl w:ilvl="6" w:tplc="BCF6C20A" w:tentative="1">
      <w:start w:val="1"/>
      <w:numFmt w:val="bullet"/>
      <w:lvlText w:val=""/>
      <w:lvlJc w:val="left"/>
      <w:pPr>
        <w:ind w:left="5040" w:hanging="360"/>
      </w:pPr>
      <w:rPr>
        <w:rFonts w:ascii="Symbol" w:hAnsi="Symbol" w:hint="default"/>
      </w:rPr>
    </w:lvl>
    <w:lvl w:ilvl="7" w:tplc="A766968E" w:tentative="1">
      <w:start w:val="1"/>
      <w:numFmt w:val="bullet"/>
      <w:lvlText w:val="o"/>
      <w:lvlJc w:val="left"/>
      <w:pPr>
        <w:ind w:left="5760" w:hanging="360"/>
      </w:pPr>
      <w:rPr>
        <w:rFonts w:ascii="Courier New" w:hAnsi="Courier New" w:cs="Courier New" w:hint="default"/>
      </w:rPr>
    </w:lvl>
    <w:lvl w:ilvl="8" w:tplc="2A08D226" w:tentative="1">
      <w:start w:val="1"/>
      <w:numFmt w:val="bullet"/>
      <w:lvlText w:val=""/>
      <w:lvlJc w:val="left"/>
      <w:pPr>
        <w:ind w:left="6480" w:hanging="360"/>
      </w:pPr>
      <w:rPr>
        <w:rFonts w:ascii="Wingdings" w:hAnsi="Wingdings" w:hint="default"/>
      </w:rPr>
    </w:lvl>
  </w:abstractNum>
  <w:abstractNum w:abstractNumId="25"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6BC4F2C"/>
    <w:multiLevelType w:val="multilevel"/>
    <w:tmpl w:val="25323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830206"/>
    <w:multiLevelType w:val="multilevel"/>
    <w:tmpl w:val="C3ECE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ECD4C7D"/>
    <w:multiLevelType w:val="multilevel"/>
    <w:tmpl w:val="03E6DD82"/>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EEF71A7"/>
    <w:multiLevelType w:val="hybridMultilevel"/>
    <w:tmpl w:val="FAF4FD0A"/>
    <w:lvl w:ilvl="0" w:tplc="82EC2198">
      <w:start w:val="1"/>
      <w:numFmt w:val="bullet"/>
      <w:lvlText w:val=""/>
      <w:lvlJc w:val="left"/>
      <w:pPr>
        <w:ind w:left="720" w:hanging="360"/>
      </w:pPr>
      <w:rPr>
        <w:rFonts w:ascii="Calibri" w:eastAsia="SimSun" w:hAnsi="Calibri" w:cs="Calibri" w:hint="default"/>
        <w:color w:val="808080" w:themeColor="background1" w:themeShade="80"/>
      </w:rPr>
    </w:lvl>
    <w:lvl w:ilvl="1" w:tplc="06B24F2E" w:tentative="1">
      <w:start w:val="1"/>
      <w:numFmt w:val="bullet"/>
      <w:lvlText w:val="o"/>
      <w:lvlJc w:val="left"/>
      <w:pPr>
        <w:ind w:left="1440" w:hanging="360"/>
      </w:pPr>
      <w:rPr>
        <w:rFonts w:ascii="Courier New" w:hAnsi="Courier New" w:cs="Courier New" w:hint="default"/>
      </w:rPr>
    </w:lvl>
    <w:lvl w:ilvl="2" w:tplc="2C566C68" w:tentative="1">
      <w:start w:val="1"/>
      <w:numFmt w:val="bullet"/>
      <w:lvlText w:val=""/>
      <w:lvlJc w:val="left"/>
      <w:pPr>
        <w:ind w:left="2160" w:hanging="360"/>
      </w:pPr>
      <w:rPr>
        <w:rFonts w:ascii="Wingdings" w:hAnsi="Wingdings" w:hint="default"/>
      </w:rPr>
    </w:lvl>
    <w:lvl w:ilvl="3" w:tplc="34EA502A" w:tentative="1">
      <w:start w:val="1"/>
      <w:numFmt w:val="bullet"/>
      <w:lvlText w:val=""/>
      <w:lvlJc w:val="left"/>
      <w:pPr>
        <w:ind w:left="2880" w:hanging="360"/>
      </w:pPr>
      <w:rPr>
        <w:rFonts w:ascii="Symbol" w:hAnsi="Symbol" w:hint="default"/>
      </w:rPr>
    </w:lvl>
    <w:lvl w:ilvl="4" w:tplc="C2A008E0" w:tentative="1">
      <w:start w:val="1"/>
      <w:numFmt w:val="bullet"/>
      <w:lvlText w:val="o"/>
      <w:lvlJc w:val="left"/>
      <w:pPr>
        <w:ind w:left="3600" w:hanging="360"/>
      </w:pPr>
      <w:rPr>
        <w:rFonts w:ascii="Courier New" w:hAnsi="Courier New" w:cs="Courier New" w:hint="default"/>
      </w:rPr>
    </w:lvl>
    <w:lvl w:ilvl="5" w:tplc="DE0E426C" w:tentative="1">
      <w:start w:val="1"/>
      <w:numFmt w:val="bullet"/>
      <w:lvlText w:val=""/>
      <w:lvlJc w:val="left"/>
      <w:pPr>
        <w:ind w:left="4320" w:hanging="360"/>
      </w:pPr>
      <w:rPr>
        <w:rFonts w:ascii="Wingdings" w:hAnsi="Wingdings" w:hint="default"/>
      </w:rPr>
    </w:lvl>
    <w:lvl w:ilvl="6" w:tplc="8506C95C" w:tentative="1">
      <w:start w:val="1"/>
      <w:numFmt w:val="bullet"/>
      <w:lvlText w:val=""/>
      <w:lvlJc w:val="left"/>
      <w:pPr>
        <w:ind w:left="5040" w:hanging="360"/>
      </w:pPr>
      <w:rPr>
        <w:rFonts w:ascii="Symbol" w:hAnsi="Symbol" w:hint="default"/>
      </w:rPr>
    </w:lvl>
    <w:lvl w:ilvl="7" w:tplc="58260840" w:tentative="1">
      <w:start w:val="1"/>
      <w:numFmt w:val="bullet"/>
      <w:lvlText w:val="o"/>
      <w:lvlJc w:val="left"/>
      <w:pPr>
        <w:ind w:left="5760" w:hanging="360"/>
      </w:pPr>
      <w:rPr>
        <w:rFonts w:ascii="Courier New" w:hAnsi="Courier New" w:cs="Courier New" w:hint="default"/>
      </w:rPr>
    </w:lvl>
    <w:lvl w:ilvl="8" w:tplc="C0F641B2" w:tentative="1">
      <w:start w:val="1"/>
      <w:numFmt w:val="bullet"/>
      <w:lvlText w:val=""/>
      <w:lvlJc w:val="left"/>
      <w:pPr>
        <w:ind w:left="6480" w:hanging="360"/>
      </w:pPr>
      <w:rPr>
        <w:rFonts w:ascii="Wingdings" w:hAnsi="Wingdings" w:hint="default"/>
      </w:rPr>
    </w:lvl>
  </w:abstractNum>
  <w:abstractNum w:abstractNumId="31"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0FC11D4"/>
    <w:multiLevelType w:val="hybridMultilevel"/>
    <w:tmpl w:val="84D43CAC"/>
    <w:lvl w:ilvl="0" w:tplc="2E50252A">
      <w:start w:val="1"/>
      <w:numFmt w:val="bullet"/>
      <w:lvlText w:val=""/>
      <w:lvlJc w:val="left"/>
      <w:pPr>
        <w:ind w:left="360" w:hanging="360"/>
      </w:pPr>
      <w:rPr>
        <w:rFonts w:ascii="Symbol" w:hAnsi="Symbol" w:hint="default"/>
        <w:sz w:val="28"/>
        <w:szCs w:val="28"/>
      </w:rPr>
    </w:lvl>
    <w:lvl w:ilvl="1" w:tplc="1CC65248" w:tentative="1">
      <w:start w:val="1"/>
      <w:numFmt w:val="bullet"/>
      <w:lvlText w:val="o"/>
      <w:lvlJc w:val="left"/>
      <w:pPr>
        <w:ind w:left="1080" w:hanging="360"/>
      </w:pPr>
      <w:rPr>
        <w:rFonts w:ascii="Courier New" w:hAnsi="Courier New" w:cs="Courier New" w:hint="default"/>
      </w:rPr>
    </w:lvl>
    <w:lvl w:ilvl="2" w:tplc="FC0880DC" w:tentative="1">
      <w:start w:val="1"/>
      <w:numFmt w:val="bullet"/>
      <w:lvlText w:val=""/>
      <w:lvlJc w:val="left"/>
      <w:pPr>
        <w:ind w:left="1800" w:hanging="360"/>
      </w:pPr>
      <w:rPr>
        <w:rFonts w:ascii="Wingdings" w:hAnsi="Wingdings" w:hint="default"/>
      </w:rPr>
    </w:lvl>
    <w:lvl w:ilvl="3" w:tplc="F31C1A06" w:tentative="1">
      <w:start w:val="1"/>
      <w:numFmt w:val="bullet"/>
      <w:lvlText w:val=""/>
      <w:lvlJc w:val="left"/>
      <w:pPr>
        <w:ind w:left="2520" w:hanging="360"/>
      </w:pPr>
      <w:rPr>
        <w:rFonts w:ascii="Symbol" w:hAnsi="Symbol" w:hint="default"/>
      </w:rPr>
    </w:lvl>
    <w:lvl w:ilvl="4" w:tplc="C6A67528" w:tentative="1">
      <w:start w:val="1"/>
      <w:numFmt w:val="bullet"/>
      <w:lvlText w:val="o"/>
      <w:lvlJc w:val="left"/>
      <w:pPr>
        <w:ind w:left="3240" w:hanging="360"/>
      </w:pPr>
      <w:rPr>
        <w:rFonts w:ascii="Courier New" w:hAnsi="Courier New" w:cs="Courier New" w:hint="default"/>
      </w:rPr>
    </w:lvl>
    <w:lvl w:ilvl="5" w:tplc="1714C878" w:tentative="1">
      <w:start w:val="1"/>
      <w:numFmt w:val="bullet"/>
      <w:lvlText w:val=""/>
      <w:lvlJc w:val="left"/>
      <w:pPr>
        <w:ind w:left="3960" w:hanging="360"/>
      </w:pPr>
      <w:rPr>
        <w:rFonts w:ascii="Wingdings" w:hAnsi="Wingdings" w:hint="default"/>
      </w:rPr>
    </w:lvl>
    <w:lvl w:ilvl="6" w:tplc="2744E7C2" w:tentative="1">
      <w:start w:val="1"/>
      <w:numFmt w:val="bullet"/>
      <w:lvlText w:val=""/>
      <w:lvlJc w:val="left"/>
      <w:pPr>
        <w:ind w:left="4680" w:hanging="360"/>
      </w:pPr>
      <w:rPr>
        <w:rFonts w:ascii="Symbol" w:hAnsi="Symbol" w:hint="default"/>
      </w:rPr>
    </w:lvl>
    <w:lvl w:ilvl="7" w:tplc="81F62FB0" w:tentative="1">
      <w:start w:val="1"/>
      <w:numFmt w:val="bullet"/>
      <w:lvlText w:val="o"/>
      <w:lvlJc w:val="left"/>
      <w:pPr>
        <w:ind w:left="5400" w:hanging="360"/>
      </w:pPr>
      <w:rPr>
        <w:rFonts w:ascii="Courier New" w:hAnsi="Courier New" w:cs="Courier New" w:hint="default"/>
      </w:rPr>
    </w:lvl>
    <w:lvl w:ilvl="8" w:tplc="E4DEC2CE" w:tentative="1">
      <w:start w:val="1"/>
      <w:numFmt w:val="bullet"/>
      <w:lvlText w:val=""/>
      <w:lvlJc w:val="left"/>
      <w:pPr>
        <w:ind w:left="6120" w:hanging="360"/>
      </w:pPr>
      <w:rPr>
        <w:rFonts w:ascii="Wingdings" w:hAnsi="Wingdings" w:hint="default"/>
      </w:rPr>
    </w:lvl>
  </w:abstractNum>
  <w:abstractNum w:abstractNumId="33" w15:restartNumberingAfterBreak="0">
    <w:nsid w:val="67FB4870"/>
    <w:multiLevelType w:val="multilevel"/>
    <w:tmpl w:val="4EAC6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F1258AE"/>
    <w:multiLevelType w:val="hybridMultilevel"/>
    <w:tmpl w:val="A066EE7E"/>
    <w:lvl w:ilvl="0" w:tplc="E9C23692">
      <w:start w:val="1"/>
      <w:numFmt w:val="decimal"/>
      <w:lvlText w:val="%1."/>
      <w:lvlJc w:val="left"/>
      <w:pPr>
        <w:ind w:left="720" w:hanging="360"/>
      </w:pPr>
    </w:lvl>
    <w:lvl w:ilvl="1" w:tplc="D02E29CC" w:tentative="1">
      <w:start w:val="1"/>
      <w:numFmt w:val="lowerLetter"/>
      <w:lvlText w:val="%2."/>
      <w:lvlJc w:val="left"/>
      <w:pPr>
        <w:ind w:left="1440" w:hanging="360"/>
      </w:pPr>
    </w:lvl>
    <w:lvl w:ilvl="2" w:tplc="ED600F4E" w:tentative="1">
      <w:start w:val="1"/>
      <w:numFmt w:val="lowerRoman"/>
      <w:lvlText w:val="%3."/>
      <w:lvlJc w:val="right"/>
      <w:pPr>
        <w:ind w:left="2160" w:hanging="180"/>
      </w:pPr>
    </w:lvl>
    <w:lvl w:ilvl="3" w:tplc="792E724A" w:tentative="1">
      <w:start w:val="1"/>
      <w:numFmt w:val="decimal"/>
      <w:lvlText w:val="%4."/>
      <w:lvlJc w:val="left"/>
      <w:pPr>
        <w:ind w:left="2880" w:hanging="360"/>
      </w:pPr>
    </w:lvl>
    <w:lvl w:ilvl="4" w:tplc="FE361740" w:tentative="1">
      <w:start w:val="1"/>
      <w:numFmt w:val="lowerLetter"/>
      <w:lvlText w:val="%5."/>
      <w:lvlJc w:val="left"/>
      <w:pPr>
        <w:ind w:left="3600" w:hanging="360"/>
      </w:pPr>
    </w:lvl>
    <w:lvl w:ilvl="5" w:tplc="623E6D5A" w:tentative="1">
      <w:start w:val="1"/>
      <w:numFmt w:val="lowerRoman"/>
      <w:lvlText w:val="%6."/>
      <w:lvlJc w:val="right"/>
      <w:pPr>
        <w:ind w:left="4320" w:hanging="180"/>
      </w:pPr>
    </w:lvl>
    <w:lvl w:ilvl="6" w:tplc="8F0AEE98" w:tentative="1">
      <w:start w:val="1"/>
      <w:numFmt w:val="decimal"/>
      <w:lvlText w:val="%7."/>
      <w:lvlJc w:val="left"/>
      <w:pPr>
        <w:ind w:left="5040" w:hanging="360"/>
      </w:pPr>
    </w:lvl>
    <w:lvl w:ilvl="7" w:tplc="050C0238" w:tentative="1">
      <w:start w:val="1"/>
      <w:numFmt w:val="lowerLetter"/>
      <w:lvlText w:val="%8."/>
      <w:lvlJc w:val="left"/>
      <w:pPr>
        <w:ind w:left="5760" w:hanging="360"/>
      </w:pPr>
    </w:lvl>
    <w:lvl w:ilvl="8" w:tplc="9366287E" w:tentative="1">
      <w:start w:val="1"/>
      <w:numFmt w:val="lowerRoman"/>
      <w:lvlText w:val="%9."/>
      <w:lvlJc w:val="right"/>
      <w:pPr>
        <w:ind w:left="6480" w:hanging="180"/>
      </w:pPr>
    </w:lvl>
  </w:abstractNum>
  <w:abstractNum w:abstractNumId="36"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47B6BC2"/>
    <w:multiLevelType w:val="hybridMultilevel"/>
    <w:tmpl w:val="36F6EDBE"/>
    <w:lvl w:ilvl="0" w:tplc="58C88DEA">
      <w:start w:val="1"/>
      <w:numFmt w:val="bullet"/>
      <w:lvlText w:val=""/>
      <w:lvlJc w:val="left"/>
      <w:pPr>
        <w:ind w:left="720" w:hanging="360"/>
      </w:pPr>
      <w:rPr>
        <w:rFonts w:ascii="Symbol" w:hAnsi="Symbol" w:hint="default"/>
      </w:rPr>
    </w:lvl>
    <w:lvl w:ilvl="1" w:tplc="C12C5330" w:tentative="1">
      <w:start w:val="1"/>
      <w:numFmt w:val="bullet"/>
      <w:lvlText w:val="o"/>
      <w:lvlJc w:val="left"/>
      <w:pPr>
        <w:ind w:left="1440" w:hanging="360"/>
      </w:pPr>
      <w:rPr>
        <w:rFonts w:ascii="Courier New" w:hAnsi="Courier New" w:cs="Courier New" w:hint="default"/>
      </w:rPr>
    </w:lvl>
    <w:lvl w:ilvl="2" w:tplc="DFA0785C" w:tentative="1">
      <w:start w:val="1"/>
      <w:numFmt w:val="bullet"/>
      <w:lvlText w:val=""/>
      <w:lvlJc w:val="left"/>
      <w:pPr>
        <w:ind w:left="2160" w:hanging="360"/>
      </w:pPr>
      <w:rPr>
        <w:rFonts w:ascii="Wingdings" w:hAnsi="Wingdings" w:hint="default"/>
      </w:rPr>
    </w:lvl>
    <w:lvl w:ilvl="3" w:tplc="C3CE3B4A" w:tentative="1">
      <w:start w:val="1"/>
      <w:numFmt w:val="bullet"/>
      <w:lvlText w:val=""/>
      <w:lvlJc w:val="left"/>
      <w:pPr>
        <w:ind w:left="2880" w:hanging="360"/>
      </w:pPr>
      <w:rPr>
        <w:rFonts w:ascii="Symbol" w:hAnsi="Symbol" w:hint="default"/>
      </w:rPr>
    </w:lvl>
    <w:lvl w:ilvl="4" w:tplc="13284914" w:tentative="1">
      <w:start w:val="1"/>
      <w:numFmt w:val="bullet"/>
      <w:lvlText w:val="o"/>
      <w:lvlJc w:val="left"/>
      <w:pPr>
        <w:ind w:left="3600" w:hanging="360"/>
      </w:pPr>
      <w:rPr>
        <w:rFonts w:ascii="Courier New" w:hAnsi="Courier New" w:cs="Courier New" w:hint="default"/>
      </w:rPr>
    </w:lvl>
    <w:lvl w:ilvl="5" w:tplc="0214167C" w:tentative="1">
      <w:start w:val="1"/>
      <w:numFmt w:val="bullet"/>
      <w:lvlText w:val=""/>
      <w:lvlJc w:val="left"/>
      <w:pPr>
        <w:ind w:left="4320" w:hanging="360"/>
      </w:pPr>
      <w:rPr>
        <w:rFonts w:ascii="Wingdings" w:hAnsi="Wingdings" w:hint="default"/>
      </w:rPr>
    </w:lvl>
    <w:lvl w:ilvl="6" w:tplc="F50218DA" w:tentative="1">
      <w:start w:val="1"/>
      <w:numFmt w:val="bullet"/>
      <w:lvlText w:val=""/>
      <w:lvlJc w:val="left"/>
      <w:pPr>
        <w:ind w:left="5040" w:hanging="360"/>
      </w:pPr>
      <w:rPr>
        <w:rFonts w:ascii="Symbol" w:hAnsi="Symbol" w:hint="default"/>
      </w:rPr>
    </w:lvl>
    <w:lvl w:ilvl="7" w:tplc="EB32A0FC" w:tentative="1">
      <w:start w:val="1"/>
      <w:numFmt w:val="bullet"/>
      <w:lvlText w:val="o"/>
      <w:lvlJc w:val="left"/>
      <w:pPr>
        <w:ind w:left="5760" w:hanging="360"/>
      </w:pPr>
      <w:rPr>
        <w:rFonts w:ascii="Courier New" w:hAnsi="Courier New" w:cs="Courier New" w:hint="default"/>
      </w:rPr>
    </w:lvl>
    <w:lvl w:ilvl="8" w:tplc="91C6C712" w:tentative="1">
      <w:start w:val="1"/>
      <w:numFmt w:val="bullet"/>
      <w:lvlText w:val=""/>
      <w:lvlJc w:val="left"/>
      <w:pPr>
        <w:ind w:left="6480" w:hanging="360"/>
      </w:pPr>
      <w:rPr>
        <w:rFonts w:ascii="Wingdings" w:hAnsi="Wingdings" w:hint="default"/>
      </w:rPr>
    </w:lvl>
  </w:abstractNum>
  <w:abstractNum w:abstractNumId="38" w15:restartNumberingAfterBreak="0">
    <w:nsid w:val="7980701F"/>
    <w:multiLevelType w:val="hybridMultilevel"/>
    <w:tmpl w:val="EDCE8ABC"/>
    <w:lvl w:ilvl="0" w:tplc="C7AC8AF0">
      <w:start w:val="1"/>
      <w:numFmt w:val="decimal"/>
      <w:lvlText w:val="%1."/>
      <w:lvlJc w:val="left"/>
      <w:pPr>
        <w:ind w:left="720" w:hanging="360"/>
      </w:pPr>
    </w:lvl>
    <w:lvl w:ilvl="1" w:tplc="95E88C0C" w:tentative="1">
      <w:start w:val="1"/>
      <w:numFmt w:val="lowerLetter"/>
      <w:lvlText w:val="%2."/>
      <w:lvlJc w:val="left"/>
      <w:pPr>
        <w:ind w:left="1440" w:hanging="360"/>
      </w:pPr>
    </w:lvl>
    <w:lvl w:ilvl="2" w:tplc="12C21464" w:tentative="1">
      <w:start w:val="1"/>
      <w:numFmt w:val="lowerRoman"/>
      <w:lvlText w:val="%3."/>
      <w:lvlJc w:val="right"/>
      <w:pPr>
        <w:ind w:left="2160" w:hanging="180"/>
      </w:pPr>
    </w:lvl>
    <w:lvl w:ilvl="3" w:tplc="BEE6FC62" w:tentative="1">
      <w:start w:val="1"/>
      <w:numFmt w:val="decimal"/>
      <w:lvlText w:val="%4."/>
      <w:lvlJc w:val="left"/>
      <w:pPr>
        <w:ind w:left="2880" w:hanging="360"/>
      </w:pPr>
    </w:lvl>
    <w:lvl w:ilvl="4" w:tplc="BFE41586" w:tentative="1">
      <w:start w:val="1"/>
      <w:numFmt w:val="lowerLetter"/>
      <w:lvlText w:val="%5."/>
      <w:lvlJc w:val="left"/>
      <w:pPr>
        <w:ind w:left="3600" w:hanging="360"/>
      </w:pPr>
    </w:lvl>
    <w:lvl w:ilvl="5" w:tplc="F69C5A5A" w:tentative="1">
      <w:start w:val="1"/>
      <w:numFmt w:val="lowerRoman"/>
      <w:lvlText w:val="%6."/>
      <w:lvlJc w:val="right"/>
      <w:pPr>
        <w:ind w:left="4320" w:hanging="180"/>
      </w:pPr>
    </w:lvl>
    <w:lvl w:ilvl="6" w:tplc="AF74A194" w:tentative="1">
      <w:start w:val="1"/>
      <w:numFmt w:val="decimal"/>
      <w:lvlText w:val="%7."/>
      <w:lvlJc w:val="left"/>
      <w:pPr>
        <w:ind w:left="5040" w:hanging="360"/>
      </w:pPr>
    </w:lvl>
    <w:lvl w:ilvl="7" w:tplc="2146E176" w:tentative="1">
      <w:start w:val="1"/>
      <w:numFmt w:val="lowerLetter"/>
      <w:lvlText w:val="%8."/>
      <w:lvlJc w:val="left"/>
      <w:pPr>
        <w:ind w:left="5760" w:hanging="360"/>
      </w:pPr>
    </w:lvl>
    <w:lvl w:ilvl="8" w:tplc="2110D028" w:tentative="1">
      <w:start w:val="1"/>
      <w:numFmt w:val="lowerRoman"/>
      <w:lvlText w:val="%9."/>
      <w:lvlJc w:val="right"/>
      <w:pPr>
        <w:ind w:left="6480" w:hanging="180"/>
      </w:pPr>
    </w:lvl>
  </w:abstractNum>
  <w:abstractNum w:abstractNumId="39" w15:restartNumberingAfterBreak="0">
    <w:nsid w:val="7A9D3F30"/>
    <w:multiLevelType w:val="multilevel"/>
    <w:tmpl w:val="D0969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9260988">
    <w:abstractNumId w:val="16"/>
  </w:num>
  <w:num w:numId="2" w16cid:durableId="2106949417">
    <w:abstractNumId w:val="25"/>
  </w:num>
  <w:num w:numId="3" w16cid:durableId="1673876711">
    <w:abstractNumId w:val="36"/>
  </w:num>
  <w:num w:numId="4" w16cid:durableId="1861700084">
    <w:abstractNumId w:val="9"/>
  </w:num>
  <w:num w:numId="5" w16cid:durableId="1892888729">
    <w:abstractNumId w:val="31"/>
  </w:num>
  <w:num w:numId="6" w16cid:durableId="2034138884">
    <w:abstractNumId w:val="34"/>
  </w:num>
  <w:num w:numId="7" w16cid:durableId="967666817">
    <w:abstractNumId w:val="17"/>
  </w:num>
  <w:num w:numId="8" w16cid:durableId="645473965">
    <w:abstractNumId w:val="23"/>
  </w:num>
  <w:num w:numId="9" w16cid:durableId="863788954">
    <w:abstractNumId w:val="11"/>
  </w:num>
  <w:num w:numId="10" w16cid:durableId="346055523">
    <w:abstractNumId w:val="18"/>
  </w:num>
  <w:num w:numId="11" w16cid:durableId="465586513">
    <w:abstractNumId w:val="28"/>
  </w:num>
  <w:num w:numId="12" w16cid:durableId="1694720082">
    <w:abstractNumId w:val="13"/>
  </w:num>
  <w:num w:numId="13" w16cid:durableId="856314278">
    <w:abstractNumId w:val="38"/>
  </w:num>
  <w:num w:numId="14" w16cid:durableId="34627210">
    <w:abstractNumId w:val="37"/>
  </w:num>
  <w:num w:numId="15" w16cid:durableId="1338576387">
    <w:abstractNumId w:val="15"/>
  </w:num>
  <w:num w:numId="16" w16cid:durableId="1962226939">
    <w:abstractNumId w:val="8"/>
  </w:num>
  <w:num w:numId="17" w16cid:durableId="980690372">
    <w:abstractNumId w:val="7"/>
  </w:num>
  <w:num w:numId="18" w16cid:durableId="936399947">
    <w:abstractNumId w:val="24"/>
  </w:num>
  <w:num w:numId="19" w16cid:durableId="449058397">
    <w:abstractNumId w:val="12"/>
  </w:num>
  <w:num w:numId="20" w16cid:durableId="139884034">
    <w:abstractNumId w:val="32"/>
  </w:num>
  <w:num w:numId="21" w16cid:durableId="132869015">
    <w:abstractNumId w:val="2"/>
  </w:num>
  <w:num w:numId="22" w16cid:durableId="372658088">
    <w:abstractNumId w:val="5"/>
  </w:num>
  <w:num w:numId="23" w16cid:durableId="1520386333">
    <w:abstractNumId w:val="0"/>
  </w:num>
  <w:num w:numId="24" w16cid:durableId="125009597">
    <w:abstractNumId w:val="22"/>
  </w:num>
  <w:num w:numId="25" w16cid:durableId="185599020">
    <w:abstractNumId w:val="26"/>
  </w:num>
  <w:num w:numId="26" w16cid:durableId="1857882349">
    <w:abstractNumId w:val="20"/>
  </w:num>
  <w:num w:numId="27" w16cid:durableId="654920031">
    <w:abstractNumId w:val="33"/>
  </w:num>
  <w:num w:numId="28" w16cid:durableId="569660037">
    <w:abstractNumId w:val="21"/>
  </w:num>
  <w:num w:numId="29" w16cid:durableId="1679111695">
    <w:abstractNumId w:val="10"/>
  </w:num>
  <w:num w:numId="30" w16cid:durableId="283465974">
    <w:abstractNumId w:val="6"/>
  </w:num>
  <w:num w:numId="31" w16cid:durableId="539821699">
    <w:abstractNumId w:val="14"/>
  </w:num>
  <w:num w:numId="32" w16cid:durableId="73281494">
    <w:abstractNumId w:val="39"/>
  </w:num>
  <w:num w:numId="33" w16cid:durableId="1210528408">
    <w:abstractNumId w:val="4"/>
  </w:num>
  <w:num w:numId="34" w16cid:durableId="726025519">
    <w:abstractNumId w:val="3"/>
  </w:num>
  <w:num w:numId="35" w16cid:durableId="1347097902">
    <w:abstractNumId w:val="1"/>
  </w:num>
  <w:num w:numId="36" w16cid:durableId="1244993809">
    <w:abstractNumId w:val="27"/>
  </w:num>
  <w:num w:numId="37" w16cid:durableId="533540148">
    <w:abstractNumId w:val="35"/>
  </w:num>
  <w:num w:numId="38" w16cid:durableId="1273785442">
    <w:abstractNumId w:val="19"/>
  </w:num>
  <w:num w:numId="39" w16cid:durableId="1694066608">
    <w:abstractNumId w:val="30"/>
  </w:num>
  <w:num w:numId="40" w16cid:durableId="16313279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JoVE Copy&lt;/Style&gt;&lt;LeftDelim&gt;{&lt;/LeftDelim&gt;&lt;RightDelim&gt;}&lt;/RightDelim&gt;&lt;FontName&gt;宋体&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x2fv5e5ft5axaef20m5axrcvwdezfpasfee&quot;&gt;IgAN Review EndNote Library&lt;record-ids&gt;&lt;item&gt;3&lt;/item&gt;&lt;item&gt;75&lt;/item&gt;&lt;item&gt;79&lt;/item&gt;&lt;item&gt;86&lt;/item&gt;&lt;item&gt;87&lt;/item&gt;&lt;item&gt;97&lt;/item&gt;&lt;item&gt;98&lt;/item&gt;&lt;item&gt;112&lt;/item&gt;&lt;item&gt;129&lt;/item&gt;&lt;item&gt;136&lt;/item&gt;&lt;item&gt;137&lt;/item&gt;&lt;item&gt;152&lt;/item&gt;&lt;item&gt;153&lt;/item&gt;&lt;item&gt;155&lt;/item&gt;&lt;item&gt;156&lt;/item&gt;&lt;item&gt;157&lt;/item&gt;&lt;item&gt;158&lt;/item&gt;&lt;item&gt;159&lt;/item&gt;&lt;item&gt;160&lt;/item&gt;&lt;item&gt;161&lt;/item&gt;&lt;item&gt;162&lt;/item&gt;&lt;item&gt;163&lt;/item&gt;&lt;item&gt;168&lt;/item&gt;&lt;item&gt;169&lt;/item&gt;&lt;item&gt;170&lt;/item&gt;&lt;item&gt;171&lt;/item&gt;&lt;item&gt;172&lt;/item&gt;&lt;item&gt;173&lt;/item&gt;&lt;item&gt;174&lt;/item&gt;&lt;item&gt;175&lt;/item&gt;&lt;item&gt;176&lt;/item&gt;&lt;item&gt;204&lt;/item&gt;&lt;item&gt;214&lt;/item&gt;&lt;item&gt;215&lt;/item&gt;&lt;item&gt;216&lt;/item&gt;&lt;item&gt;217&lt;/item&gt;&lt;item&gt;218&lt;/item&gt;&lt;/record-ids&gt;&lt;/item&gt;&lt;/Libraries&gt;"/>
  </w:docVars>
  <w:rsids>
    <w:rsidRoot w:val="006E4797"/>
    <w:rsid w:val="00000B6B"/>
    <w:rsid w:val="0000515B"/>
    <w:rsid w:val="000068C3"/>
    <w:rsid w:val="00011457"/>
    <w:rsid w:val="00013652"/>
    <w:rsid w:val="00014DA4"/>
    <w:rsid w:val="0001583C"/>
    <w:rsid w:val="000168FD"/>
    <w:rsid w:val="0002087F"/>
    <w:rsid w:val="00020DE5"/>
    <w:rsid w:val="000259CF"/>
    <w:rsid w:val="00027193"/>
    <w:rsid w:val="00031D93"/>
    <w:rsid w:val="00034DD1"/>
    <w:rsid w:val="000352A1"/>
    <w:rsid w:val="000353D1"/>
    <w:rsid w:val="00035922"/>
    <w:rsid w:val="0004355D"/>
    <w:rsid w:val="000438B1"/>
    <w:rsid w:val="000531E8"/>
    <w:rsid w:val="00055D15"/>
    <w:rsid w:val="00057108"/>
    <w:rsid w:val="00057B67"/>
    <w:rsid w:val="000601A4"/>
    <w:rsid w:val="00060609"/>
    <w:rsid w:val="000616AE"/>
    <w:rsid w:val="00061E0E"/>
    <w:rsid w:val="00063C8C"/>
    <w:rsid w:val="00064975"/>
    <w:rsid w:val="00067D78"/>
    <w:rsid w:val="000722FB"/>
    <w:rsid w:val="00073B10"/>
    <w:rsid w:val="0007506F"/>
    <w:rsid w:val="00076186"/>
    <w:rsid w:val="00076815"/>
    <w:rsid w:val="00081F44"/>
    <w:rsid w:val="00082A5F"/>
    <w:rsid w:val="00091CDE"/>
    <w:rsid w:val="000930E1"/>
    <w:rsid w:val="00095542"/>
    <w:rsid w:val="0009569B"/>
    <w:rsid w:val="00096502"/>
    <w:rsid w:val="000966C4"/>
    <w:rsid w:val="000A3DA0"/>
    <w:rsid w:val="000B0800"/>
    <w:rsid w:val="000B146F"/>
    <w:rsid w:val="000B18AE"/>
    <w:rsid w:val="000B32D0"/>
    <w:rsid w:val="000B41B6"/>
    <w:rsid w:val="000B4750"/>
    <w:rsid w:val="000B78E9"/>
    <w:rsid w:val="000C615A"/>
    <w:rsid w:val="000C6ECA"/>
    <w:rsid w:val="000D322D"/>
    <w:rsid w:val="000E2ABF"/>
    <w:rsid w:val="000E3F21"/>
    <w:rsid w:val="000E4C51"/>
    <w:rsid w:val="000F1BC6"/>
    <w:rsid w:val="000F1BEE"/>
    <w:rsid w:val="000F3033"/>
    <w:rsid w:val="000F6AC9"/>
    <w:rsid w:val="0010390C"/>
    <w:rsid w:val="0011064E"/>
    <w:rsid w:val="00113D53"/>
    <w:rsid w:val="001151EE"/>
    <w:rsid w:val="00120103"/>
    <w:rsid w:val="00124A75"/>
    <w:rsid w:val="00124D85"/>
    <w:rsid w:val="00125DC4"/>
    <w:rsid w:val="00126450"/>
    <w:rsid w:val="0013609B"/>
    <w:rsid w:val="00137B1B"/>
    <w:rsid w:val="0014081E"/>
    <w:rsid w:val="001432FF"/>
    <w:rsid w:val="00147CBA"/>
    <w:rsid w:val="0015327B"/>
    <w:rsid w:val="00154BFD"/>
    <w:rsid w:val="00160B5D"/>
    <w:rsid w:val="001624E4"/>
    <w:rsid w:val="0016600D"/>
    <w:rsid w:val="00173EF6"/>
    <w:rsid w:val="00181A81"/>
    <w:rsid w:val="001838A2"/>
    <w:rsid w:val="001856FA"/>
    <w:rsid w:val="00186E14"/>
    <w:rsid w:val="00187004"/>
    <w:rsid w:val="001876D1"/>
    <w:rsid w:val="00194C04"/>
    <w:rsid w:val="00194CE8"/>
    <w:rsid w:val="001959A2"/>
    <w:rsid w:val="001A1475"/>
    <w:rsid w:val="001A1CA1"/>
    <w:rsid w:val="001A27A0"/>
    <w:rsid w:val="001A414A"/>
    <w:rsid w:val="001A5A4C"/>
    <w:rsid w:val="001A64F4"/>
    <w:rsid w:val="001B4539"/>
    <w:rsid w:val="001B7A54"/>
    <w:rsid w:val="001D0AF3"/>
    <w:rsid w:val="001D0B18"/>
    <w:rsid w:val="001D43F0"/>
    <w:rsid w:val="001D5FF6"/>
    <w:rsid w:val="001E116B"/>
    <w:rsid w:val="001E1786"/>
    <w:rsid w:val="001E3833"/>
    <w:rsid w:val="001E674E"/>
    <w:rsid w:val="001E7323"/>
    <w:rsid w:val="001E7CF7"/>
    <w:rsid w:val="001F0294"/>
    <w:rsid w:val="001F3109"/>
    <w:rsid w:val="001F60A9"/>
    <w:rsid w:val="001F75C5"/>
    <w:rsid w:val="00201079"/>
    <w:rsid w:val="0020118C"/>
    <w:rsid w:val="00210DD6"/>
    <w:rsid w:val="002121D4"/>
    <w:rsid w:val="00214319"/>
    <w:rsid w:val="002176DA"/>
    <w:rsid w:val="0022103F"/>
    <w:rsid w:val="00222163"/>
    <w:rsid w:val="00222929"/>
    <w:rsid w:val="00223AAA"/>
    <w:rsid w:val="002257DA"/>
    <w:rsid w:val="00230DCA"/>
    <w:rsid w:val="0023116F"/>
    <w:rsid w:val="0023296D"/>
    <w:rsid w:val="00232DDC"/>
    <w:rsid w:val="00232EEB"/>
    <w:rsid w:val="0023316F"/>
    <w:rsid w:val="002376C1"/>
    <w:rsid w:val="002420BB"/>
    <w:rsid w:val="00242BDA"/>
    <w:rsid w:val="00243EB9"/>
    <w:rsid w:val="002466D2"/>
    <w:rsid w:val="00252077"/>
    <w:rsid w:val="00254B67"/>
    <w:rsid w:val="002565B1"/>
    <w:rsid w:val="00266211"/>
    <w:rsid w:val="00272CC0"/>
    <w:rsid w:val="00273EDD"/>
    <w:rsid w:val="00277D47"/>
    <w:rsid w:val="00277E0E"/>
    <w:rsid w:val="00284B3A"/>
    <w:rsid w:val="002854F7"/>
    <w:rsid w:val="00290415"/>
    <w:rsid w:val="0029186B"/>
    <w:rsid w:val="002A34CD"/>
    <w:rsid w:val="002B1619"/>
    <w:rsid w:val="002B61CE"/>
    <w:rsid w:val="002D0053"/>
    <w:rsid w:val="002D4C17"/>
    <w:rsid w:val="002D68C0"/>
    <w:rsid w:val="002E0B4E"/>
    <w:rsid w:val="002E4F6A"/>
    <w:rsid w:val="002E672E"/>
    <w:rsid w:val="002F2CF5"/>
    <w:rsid w:val="002F5D12"/>
    <w:rsid w:val="00313E65"/>
    <w:rsid w:val="0031658E"/>
    <w:rsid w:val="00316E61"/>
    <w:rsid w:val="0032442E"/>
    <w:rsid w:val="00324CE5"/>
    <w:rsid w:val="003252C9"/>
    <w:rsid w:val="00330004"/>
    <w:rsid w:val="00332E2E"/>
    <w:rsid w:val="00340101"/>
    <w:rsid w:val="003479AF"/>
    <w:rsid w:val="00351087"/>
    <w:rsid w:val="003548DA"/>
    <w:rsid w:val="00356B41"/>
    <w:rsid w:val="003622E9"/>
    <w:rsid w:val="00362F08"/>
    <w:rsid w:val="00364438"/>
    <w:rsid w:val="00367FB9"/>
    <w:rsid w:val="00373F90"/>
    <w:rsid w:val="00380554"/>
    <w:rsid w:val="0038134D"/>
    <w:rsid w:val="00381860"/>
    <w:rsid w:val="00387CDA"/>
    <w:rsid w:val="00390D4A"/>
    <w:rsid w:val="003911D5"/>
    <w:rsid w:val="003927D0"/>
    <w:rsid w:val="003967DD"/>
    <w:rsid w:val="003A227E"/>
    <w:rsid w:val="003A5297"/>
    <w:rsid w:val="003B261E"/>
    <w:rsid w:val="003B3378"/>
    <w:rsid w:val="003B3DBC"/>
    <w:rsid w:val="003B538C"/>
    <w:rsid w:val="003C2C5D"/>
    <w:rsid w:val="003C6C29"/>
    <w:rsid w:val="003D192A"/>
    <w:rsid w:val="003D2113"/>
    <w:rsid w:val="003D67E2"/>
    <w:rsid w:val="003D7924"/>
    <w:rsid w:val="003D7E9D"/>
    <w:rsid w:val="003E0D9D"/>
    <w:rsid w:val="003E1795"/>
    <w:rsid w:val="003E35B8"/>
    <w:rsid w:val="003F4045"/>
    <w:rsid w:val="003F6005"/>
    <w:rsid w:val="003F70F3"/>
    <w:rsid w:val="004009AB"/>
    <w:rsid w:val="0040579A"/>
    <w:rsid w:val="00407ED4"/>
    <w:rsid w:val="00414ADE"/>
    <w:rsid w:val="00421009"/>
    <w:rsid w:val="0042371A"/>
    <w:rsid w:val="00430437"/>
    <w:rsid w:val="00430DA4"/>
    <w:rsid w:val="004311A0"/>
    <w:rsid w:val="004315C0"/>
    <w:rsid w:val="00432E56"/>
    <w:rsid w:val="00432FF8"/>
    <w:rsid w:val="00433785"/>
    <w:rsid w:val="0043506F"/>
    <w:rsid w:val="004361C8"/>
    <w:rsid w:val="00436F4D"/>
    <w:rsid w:val="00441111"/>
    <w:rsid w:val="00441AA9"/>
    <w:rsid w:val="00441F65"/>
    <w:rsid w:val="004452F1"/>
    <w:rsid w:val="004473ED"/>
    <w:rsid w:val="00451C8D"/>
    <w:rsid w:val="00454F9C"/>
    <w:rsid w:val="0045590F"/>
    <w:rsid w:val="004619C3"/>
    <w:rsid w:val="004620C9"/>
    <w:rsid w:val="0046237A"/>
    <w:rsid w:val="00467194"/>
    <w:rsid w:val="004723FF"/>
    <w:rsid w:val="0047272F"/>
    <w:rsid w:val="00480D70"/>
    <w:rsid w:val="004844DD"/>
    <w:rsid w:val="00490B62"/>
    <w:rsid w:val="004939EE"/>
    <w:rsid w:val="004969D3"/>
    <w:rsid w:val="004A5F2C"/>
    <w:rsid w:val="004C0985"/>
    <w:rsid w:val="004C42C7"/>
    <w:rsid w:val="004C5113"/>
    <w:rsid w:val="004C5EEB"/>
    <w:rsid w:val="004C6A7D"/>
    <w:rsid w:val="004D362E"/>
    <w:rsid w:val="004E1A9C"/>
    <w:rsid w:val="004E2835"/>
    <w:rsid w:val="004E2B9C"/>
    <w:rsid w:val="004E3AED"/>
    <w:rsid w:val="004E5EBF"/>
    <w:rsid w:val="004E6952"/>
    <w:rsid w:val="004F08FD"/>
    <w:rsid w:val="004F354C"/>
    <w:rsid w:val="004F5E72"/>
    <w:rsid w:val="004F6AD9"/>
    <w:rsid w:val="004F7ACA"/>
    <w:rsid w:val="004F7EA8"/>
    <w:rsid w:val="00500288"/>
    <w:rsid w:val="00500B54"/>
    <w:rsid w:val="00500B9C"/>
    <w:rsid w:val="00501D8D"/>
    <w:rsid w:val="00501FEF"/>
    <w:rsid w:val="00510541"/>
    <w:rsid w:val="00511C93"/>
    <w:rsid w:val="00513CCF"/>
    <w:rsid w:val="00514D5A"/>
    <w:rsid w:val="00516914"/>
    <w:rsid w:val="00521B62"/>
    <w:rsid w:val="005235C6"/>
    <w:rsid w:val="00523E6A"/>
    <w:rsid w:val="00524D46"/>
    <w:rsid w:val="0053118B"/>
    <w:rsid w:val="0053207A"/>
    <w:rsid w:val="00532B97"/>
    <w:rsid w:val="0054093A"/>
    <w:rsid w:val="00540F3B"/>
    <w:rsid w:val="00545BFD"/>
    <w:rsid w:val="00551739"/>
    <w:rsid w:val="00551D82"/>
    <w:rsid w:val="00554FF2"/>
    <w:rsid w:val="00555E18"/>
    <w:rsid w:val="0056381E"/>
    <w:rsid w:val="00570485"/>
    <w:rsid w:val="005734D7"/>
    <w:rsid w:val="00573671"/>
    <w:rsid w:val="00575E55"/>
    <w:rsid w:val="00580268"/>
    <w:rsid w:val="0058353A"/>
    <w:rsid w:val="00585BF5"/>
    <w:rsid w:val="005949BB"/>
    <w:rsid w:val="00594F14"/>
    <w:rsid w:val="005954E5"/>
    <w:rsid w:val="0059564E"/>
    <w:rsid w:val="00596F5B"/>
    <w:rsid w:val="005A01B3"/>
    <w:rsid w:val="005A3403"/>
    <w:rsid w:val="005A4FA0"/>
    <w:rsid w:val="005A637B"/>
    <w:rsid w:val="005A7B91"/>
    <w:rsid w:val="005B0420"/>
    <w:rsid w:val="005B19E1"/>
    <w:rsid w:val="005B2873"/>
    <w:rsid w:val="005B348E"/>
    <w:rsid w:val="005C2DE3"/>
    <w:rsid w:val="005D1B77"/>
    <w:rsid w:val="005D4E35"/>
    <w:rsid w:val="005D6865"/>
    <w:rsid w:val="005D6F05"/>
    <w:rsid w:val="005E1EE7"/>
    <w:rsid w:val="005E2190"/>
    <w:rsid w:val="005E24CB"/>
    <w:rsid w:val="005E766E"/>
    <w:rsid w:val="005F5F61"/>
    <w:rsid w:val="00604100"/>
    <w:rsid w:val="0060764B"/>
    <w:rsid w:val="00613A09"/>
    <w:rsid w:val="00615035"/>
    <w:rsid w:val="00616218"/>
    <w:rsid w:val="00622578"/>
    <w:rsid w:val="006239A1"/>
    <w:rsid w:val="0062443E"/>
    <w:rsid w:val="00624E39"/>
    <w:rsid w:val="00625C4E"/>
    <w:rsid w:val="00625CA3"/>
    <w:rsid w:val="006272ED"/>
    <w:rsid w:val="00627490"/>
    <w:rsid w:val="0063425A"/>
    <w:rsid w:val="00634489"/>
    <w:rsid w:val="00634672"/>
    <w:rsid w:val="00646E1D"/>
    <w:rsid w:val="00654F4C"/>
    <w:rsid w:val="006604EA"/>
    <w:rsid w:val="00661829"/>
    <w:rsid w:val="006622AB"/>
    <w:rsid w:val="00666DBB"/>
    <w:rsid w:val="00673CB9"/>
    <w:rsid w:val="006755EE"/>
    <w:rsid w:val="006814A1"/>
    <w:rsid w:val="006824BF"/>
    <w:rsid w:val="00687639"/>
    <w:rsid w:val="0069207C"/>
    <w:rsid w:val="00692DD3"/>
    <w:rsid w:val="0069663B"/>
    <w:rsid w:val="006A3898"/>
    <w:rsid w:val="006A53EA"/>
    <w:rsid w:val="006C1137"/>
    <w:rsid w:val="006C2E89"/>
    <w:rsid w:val="006D2B48"/>
    <w:rsid w:val="006D2B91"/>
    <w:rsid w:val="006D42A2"/>
    <w:rsid w:val="006D671E"/>
    <w:rsid w:val="006E4797"/>
    <w:rsid w:val="006E7857"/>
    <w:rsid w:val="006E7C64"/>
    <w:rsid w:val="006F3050"/>
    <w:rsid w:val="006F72D6"/>
    <w:rsid w:val="00702ADE"/>
    <w:rsid w:val="0070444F"/>
    <w:rsid w:val="0070495E"/>
    <w:rsid w:val="00706664"/>
    <w:rsid w:val="007133A1"/>
    <w:rsid w:val="00714429"/>
    <w:rsid w:val="00714BE0"/>
    <w:rsid w:val="00717DEA"/>
    <w:rsid w:val="00720C0D"/>
    <w:rsid w:val="00721336"/>
    <w:rsid w:val="00722F8C"/>
    <w:rsid w:val="00724BC5"/>
    <w:rsid w:val="00734A82"/>
    <w:rsid w:val="0073542E"/>
    <w:rsid w:val="00736063"/>
    <w:rsid w:val="00736371"/>
    <w:rsid w:val="007367A2"/>
    <w:rsid w:val="0074790B"/>
    <w:rsid w:val="00750550"/>
    <w:rsid w:val="00751D3D"/>
    <w:rsid w:val="007557B9"/>
    <w:rsid w:val="00757087"/>
    <w:rsid w:val="00761DB1"/>
    <w:rsid w:val="00763F44"/>
    <w:rsid w:val="00766E92"/>
    <w:rsid w:val="00767738"/>
    <w:rsid w:val="0078137E"/>
    <w:rsid w:val="0078165F"/>
    <w:rsid w:val="00785E4F"/>
    <w:rsid w:val="00790662"/>
    <w:rsid w:val="007910A2"/>
    <w:rsid w:val="0079547D"/>
    <w:rsid w:val="007A4BBA"/>
    <w:rsid w:val="007A7266"/>
    <w:rsid w:val="007A77C5"/>
    <w:rsid w:val="007B1E40"/>
    <w:rsid w:val="007B262F"/>
    <w:rsid w:val="007B488F"/>
    <w:rsid w:val="007B6539"/>
    <w:rsid w:val="007B72A4"/>
    <w:rsid w:val="007C3428"/>
    <w:rsid w:val="007C649A"/>
    <w:rsid w:val="007C6935"/>
    <w:rsid w:val="007C7FD7"/>
    <w:rsid w:val="007D0A69"/>
    <w:rsid w:val="007D5223"/>
    <w:rsid w:val="007D5E05"/>
    <w:rsid w:val="007D6BE0"/>
    <w:rsid w:val="007D7E98"/>
    <w:rsid w:val="007E09C9"/>
    <w:rsid w:val="007E457E"/>
    <w:rsid w:val="007E78CB"/>
    <w:rsid w:val="007F13E9"/>
    <w:rsid w:val="007F2030"/>
    <w:rsid w:val="007F5277"/>
    <w:rsid w:val="00802C0B"/>
    <w:rsid w:val="00806FE4"/>
    <w:rsid w:val="00815278"/>
    <w:rsid w:val="00816098"/>
    <w:rsid w:val="00816590"/>
    <w:rsid w:val="00817DE9"/>
    <w:rsid w:val="00833B96"/>
    <w:rsid w:val="00833F60"/>
    <w:rsid w:val="00833FB5"/>
    <w:rsid w:val="0083573C"/>
    <w:rsid w:val="00840ED1"/>
    <w:rsid w:val="008425A4"/>
    <w:rsid w:val="008461C6"/>
    <w:rsid w:val="00847089"/>
    <w:rsid w:val="008501E6"/>
    <w:rsid w:val="00852695"/>
    <w:rsid w:val="0085421A"/>
    <w:rsid w:val="0085548D"/>
    <w:rsid w:val="008567BB"/>
    <w:rsid w:val="00857403"/>
    <w:rsid w:val="008662B7"/>
    <w:rsid w:val="00871417"/>
    <w:rsid w:val="00871F0E"/>
    <w:rsid w:val="00876B9D"/>
    <w:rsid w:val="00890167"/>
    <w:rsid w:val="00892265"/>
    <w:rsid w:val="0089560C"/>
    <w:rsid w:val="008A16FD"/>
    <w:rsid w:val="008A4859"/>
    <w:rsid w:val="008B2B21"/>
    <w:rsid w:val="008B2D50"/>
    <w:rsid w:val="008B348E"/>
    <w:rsid w:val="008B35D2"/>
    <w:rsid w:val="008B390B"/>
    <w:rsid w:val="008B5154"/>
    <w:rsid w:val="008B6466"/>
    <w:rsid w:val="008B74A8"/>
    <w:rsid w:val="008C0643"/>
    <w:rsid w:val="008C275B"/>
    <w:rsid w:val="008D293E"/>
    <w:rsid w:val="008E19AC"/>
    <w:rsid w:val="008E745E"/>
    <w:rsid w:val="008F2C4F"/>
    <w:rsid w:val="008F5533"/>
    <w:rsid w:val="008F5EF7"/>
    <w:rsid w:val="009036C2"/>
    <w:rsid w:val="00905F56"/>
    <w:rsid w:val="00926DC9"/>
    <w:rsid w:val="00927A53"/>
    <w:rsid w:val="0093036F"/>
    <w:rsid w:val="00934DD4"/>
    <w:rsid w:val="00935BB9"/>
    <w:rsid w:val="00936176"/>
    <w:rsid w:val="00936280"/>
    <w:rsid w:val="009373F6"/>
    <w:rsid w:val="0094069C"/>
    <w:rsid w:val="009409EA"/>
    <w:rsid w:val="00942295"/>
    <w:rsid w:val="0094267E"/>
    <w:rsid w:val="00953C87"/>
    <w:rsid w:val="009609AA"/>
    <w:rsid w:val="00962C5F"/>
    <w:rsid w:val="0096637A"/>
    <w:rsid w:val="009740DB"/>
    <w:rsid w:val="009802D4"/>
    <w:rsid w:val="0098047F"/>
    <w:rsid w:val="0098679F"/>
    <w:rsid w:val="0099280E"/>
    <w:rsid w:val="009937EE"/>
    <w:rsid w:val="00994F50"/>
    <w:rsid w:val="00996B99"/>
    <w:rsid w:val="009A0734"/>
    <w:rsid w:val="009A0E7F"/>
    <w:rsid w:val="009A3F2B"/>
    <w:rsid w:val="009A754A"/>
    <w:rsid w:val="009A7D75"/>
    <w:rsid w:val="009B223C"/>
    <w:rsid w:val="009B514C"/>
    <w:rsid w:val="009B628D"/>
    <w:rsid w:val="009C67FF"/>
    <w:rsid w:val="009D0D0C"/>
    <w:rsid w:val="009D10C6"/>
    <w:rsid w:val="009D614B"/>
    <w:rsid w:val="009E1624"/>
    <w:rsid w:val="009E6218"/>
    <w:rsid w:val="009E67CF"/>
    <w:rsid w:val="009F1E37"/>
    <w:rsid w:val="009F6E1A"/>
    <w:rsid w:val="00A03CEB"/>
    <w:rsid w:val="00A0540D"/>
    <w:rsid w:val="00A144BF"/>
    <w:rsid w:val="00A1684A"/>
    <w:rsid w:val="00A17CF9"/>
    <w:rsid w:val="00A20A9A"/>
    <w:rsid w:val="00A22875"/>
    <w:rsid w:val="00A31896"/>
    <w:rsid w:val="00A31B99"/>
    <w:rsid w:val="00A43F3B"/>
    <w:rsid w:val="00A52F19"/>
    <w:rsid w:val="00A53E2E"/>
    <w:rsid w:val="00A61247"/>
    <w:rsid w:val="00A61619"/>
    <w:rsid w:val="00A61636"/>
    <w:rsid w:val="00A624BE"/>
    <w:rsid w:val="00A71D94"/>
    <w:rsid w:val="00A8079F"/>
    <w:rsid w:val="00A810A3"/>
    <w:rsid w:val="00A82716"/>
    <w:rsid w:val="00A82D35"/>
    <w:rsid w:val="00A878E7"/>
    <w:rsid w:val="00A93450"/>
    <w:rsid w:val="00A95B15"/>
    <w:rsid w:val="00A961CE"/>
    <w:rsid w:val="00A96A02"/>
    <w:rsid w:val="00AA1584"/>
    <w:rsid w:val="00AB2C6D"/>
    <w:rsid w:val="00AB4038"/>
    <w:rsid w:val="00AB565B"/>
    <w:rsid w:val="00AB65B5"/>
    <w:rsid w:val="00AB76D2"/>
    <w:rsid w:val="00AC19ED"/>
    <w:rsid w:val="00AC2282"/>
    <w:rsid w:val="00AC3FD0"/>
    <w:rsid w:val="00AC4DD6"/>
    <w:rsid w:val="00AD1A33"/>
    <w:rsid w:val="00AD4E8D"/>
    <w:rsid w:val="00AD65C4"/>
    <w:rsid w:val="00AE0354"/>
    <w:rsid w:val="00AE0B2A"/>
    <w:rsid w:val="00AE2621"/>
    <w:rsid w:val="00AE4F55"/>
    <w:rsid w:val="00B010E7"/>
    <w:rsid w:val="00B01DE0"/>
    <w:rsid w:val="00B140D7"/>
    <w:rsid w:val="00B15535"/>
    <w:rsid w:val="00B156E2"/>
    <w:rsid w:val="00B26D58"/>
    <w:rsid w:val="00B30319"/>
    <w:rsid w:val="00B35B8B"/>
    <w:rsid w:val="00B35C17"/>
    <w:rsid w:val="00B43E8D"/>
    <w:rsid w:val="00B45C06"/>
    <w:rsid w:val="00B460D1"/>
    <w:rsid w:val="00B46B07"/>
    <w:rsid w:val="00B50633"/>
    <w:rsid w:val="00B52FD6"/>
    <w:rsid w:val="00B63696"/>
    <w:rsid w:val="00B66177"/>
    <w:rsid w:val="00B713DC"/>
    <w:rsid w:val="00B726EF"/>
    <w:rsid w:val="00B7333E"/>
    <w:rsid w:val="00B747AC"/>
    <w:rsid w:val="00B80622"/>
    <w:rsid w:val="00B81064"/>
    <w:rsid w:val="00B849D9"/>
    <w:rsid w:val="00B85166"/>
    <w:rsid w:val="00B85881"/>
    <w:rsid w:val="00B87681"/>
    <w:rsid w:val="00B8794F"/>
    <w:rsid w:val="00B9269E"/>
    <w:rsid w:val="00BA0E72"/>
    <w:rsid w:val="00BA1789"/>
    <w:rsid w:val="00BA2C35"/>
    <w:rsid w:val="00BA342B"/>
    <w:rsid w:val="00BB212A"/>
    <w:rsid w:val="00BC2E11"/>
    <w:rsid w:val="00BC55C4"/>
    <w:rsid w:val="00BD1C39"/>
    <w:rsid w:val="00BD1D0B"/>
    <w:rsid w:val="00BD3767"/>
    <w:rsid w:val="00BE1656"/>
    <w:rsid w:val="00BE22A2"/>
    <w:rsid w:val="00BE2769"/>
    <w:rsid w:val="00BE39F7"/>
    <w:rsid w:val="00BE5AE2"/>
    <w:rsid w:val="00BE5B11"/>
    <w:rsid w:val="00BF1A9A"/>
    <w:rsid w:val="00BF3828"/>
    <w:rsid w:val="00C00F27"/>
    <w:rsid w:val="00C013C5"/>
    <w:rsid w:val="00C063F8"/>
    <w:rsid w:val="00C11AF7"/>
    <w:rsid w:val="00C11D93"/>
    <w:rsid w:val="00C122A8"/>
    <w:rsid w:val="00C12381"/>
    <w:rsid w:val="00C20C36"/>
    <w:rsid w:val="00C21602"/>
    <w:rsid w:val="00C232FC"/>
    <w:rsid w:val="00C27C71"/>
    <w:rsid w:val="00C31E70"/>
    <w:rsid w:val="00C34B3F"/>
    <w:rsid w:val="00C366E0"/>
    <w:rsid w:val="00C37E7E"/>
    <w:rsid w:val="00C550F3"/>
    <w:rsid w:val="00C62708"/>
    <w:rsid w:val="00C652D8"/>
    <w:rsid w:val="00C70742"/>
    <w:rsid w:val="00C709BD"/>
    <w:rsid w:val="00C7365D"/>
    <w:rsid w:val="00C74AFC"/>
    <w:rsid w:val="00C752E7"/>
    <w:rsid w:val="00C771E1"/>
    <w:rsid w:val="00C7721B"/>
    <w:rsid w:val="00C8050D"/>
    <w:rsid w:val="00C81F9C"/>
    <w:rsid w:val="00C82882"/>
    <w:rsid w:val="00C83FAB"/>
    <w:rsid w:val="00C875D1"/>
    <w:rsid w:val="00C90D61"/>
    <w:rsid w:val="00C91CCA"/>
    <w:rsid w:val="00C9704C"/>
    <w:rsid w:val="00C97649"/>
    <w:rsid w:val="00C97E47"/>
    <w:rsid w:val="00CA0B87"/>
    <w:rsid w:val="00CA3112"/>
    <w:rsid w:val="00CB0B6E"/>
    <w:rsid w:val="00CB154D"/>
    <w:rsid w:val="00CB1713"/>
    <w:rsid w:val="00CB1783"/>
    <w:rsid w:val="00CB4D0A"/>
    <w:rsid w:val="00CC04E1"/>
    <w:rsid w:val="00CC0A3E"/>
    <w:rsid w:val="00CC5464"/>
    <w:rsid w:val="00CD3485"/>
    <w:rsid w:val="00CD7348"/>
    <w:rsid w:val="00CD7413"/>
    <w:rsid w:val="00CD7C72"/>
    <w:rsid w:val="00CE56E7"/>
    <w:rsid w:val="00CE7EC8"/>
    <w:rsid w:val="00CE7FFC"/>
    <w:rsid w:val="00CF3082"/>
    <w:rsid w:val="00CF3BC7"/>
    <w:rsid w:val="00CF7F31"/>
    <w:rsid w:val="00D00B4E"/>
    <w:rsid w:val="00D00D48"/>
    <w:rsid w:val="00D07A90"/>
    <w:rsid w:val="00D11AEA"/>
    <w:rsid w:val="00D2510B"/>
    <w:rsid w:val="00D25863"/>
    <w:rsid w:val="00D25BDD"/>
    <w:rsid w:val="00D27F2B"/>
    <w:rsid w:val="00D324A1"/>
    <w:rsid w:val="00D335C5"/>
    <w:rsid w:val="00D33932"/>
    <w:rsid w:val="00D40E04"/>
    <w:rsid w:val="00D4452A"/>
    <w:rsid w:val="00D46A28"/>
    <w:rsid w:val="00D519C0"/>
    <w:rsid w:val="00D52A10"/>
    <w:rsid w:val="00D5598B"/>
    <w:rsid w:val="00D559E7"/>
    <w:rsid w:val="00D57F1F"/>
    <w:rsid w:val="00D61D85"/>
    <w:rsid w:val="00D625D4"/>
    <w:rsid w:val="00D62617"/>
    <w:rsid w:val="00D639AA"/>
    <w:rsid w:val="00D661BB"/>
    <w:rsid w:val="00D744A1"/>
    <w:rsid w:val="00D74784"/>
    <w:rsid w:val="00D74CFD"/>
    <w:rsid w:val="00D76FB7"/>
    <w:rsid w:val="00D80437"/>
    <w:rsid w:val="00D80657"/>
    <w:rsid w:val="00D86D57"/>
    <w:rsid w:val="00D924D0"/>
    <w:rsid w:val="00D92B99"/>
    <w:rsid w:val="00D93D5E"/>
    <w:rsid w:val="00D959E7"/>
    <w:rsid w:val="00D96D51"/>
    <w:rsid w:val="00DA154A"/>
    <w:rsid w:val="00DA3C5C"/>
    <w:rsid w:val="00DA5D59"/>
    <w:rsid w:val="00DB288B"/>
    <w:rsid w:val="00DB6203"/>
    <w:rsid w:val="00DC0E61"/>
    <w:rsid w:val="00DC148B"/>
    <w:rsid w:val="00DC18A7"/>
    <w:rsid w:val="00DD0D2A"/>
    <w:rsid w:val="00DD6B00"/>
    <w:rsid w:val="00DD720B"/>
    <w:rsid w:val="00DE4C89"/>
    <w:rsid w:val="00DE5909"/>
    <w:rsid w:val="00DF18B4"/>
    <w:rsid w:val="00E0065A"/>
    <w:rsid w:val="00E03054"/>
    <w:rsid w:val="00E06E27"/>
    <w:rsid w:val="00E10FDB"/>
    <w:rsid w:val="00E111BE"/>
    <w:rsid w:val="00E1424D"/>
    <w:rsid w:val="00E14C99"/>
    <w:rsid w:val="00E16A4D"/>
    <w:rsid w:val="00E16D3B"/>
    <w:rsid w:val="00E24B2A"/>
    <w:rsid w:val="00E26EF4"/>
    <w:rsid w:val="00E319D5"/>
    <w:rsid w:val="00E33AA1"/>
    <w:rsid w:val="00E3518A"/>
    <w:rsid w:val="00E37B9A"/>
    <w:rsid w:val="00E401D5"/>
    <w:rsid w:val="00E44F81"/>
    <w:rsid w:val="00E50B0D"/>
    <w:rsid w:val="00E512E2"/>
    <w:rsid w:val="00E51EDD"/>
    <w:rsid w:val="00E5249C"/>
    <w:rsid w:val="00E52DA2"/>
    <w:rsid w:val="00E54713"/>
    <w:rsid w:val="00E618C1"/>
    <w:rsid w:val="00E61C9B"/>
    <w:rsid w:val="00E62B8C"/>
    <w:rsid w:val="00E71B6D"/>
    <w:rsid w:val="00E92732"/>
    <w:rsid w:val="00E93B6A"/>
    <w:rsid w:val="00E94511"/>
    <w:rsid w:val="00E95CC2"/>
    <w:rsid w:val="00EA0D85"/>
    <w:rsid w:val="00EA52BA"/>
    <w:rsid w:val="00EA5A00"/>
    <w:rsid w:val="00EA5DED"/>
    <w:rsid w:val="00EA688B"/>
    <w:rsid w:val="00EB081D"/>
    <w:rsid w:val="00EB11A2"/>
    <w:rsid w:val="00EB1339"/>
    <w:rsid w:val="00EB1E68"/>
    <w:rsid w:val="00EB65CB"/>
    <w:rsid w:val="00EC0649"/>
    <w:rsid w:val="00EC2090"/>
    <w:rsid w:val="00EC57F0"/>
    <w:rsid w:val="00EC6722"/>
    <w:rsid w:val="00ED0EA0"/>
    <w:rsid w:val="00ED141B"/>
    <w:rsid w:val="00ED207C"/>
    <w:rsid w:val="00ED2189"/>
    <w:rsid w:val="00ED5BBF"/>
    <w:rsid w:val="00EE43AC"/>
    <w:rsid w:val="00EE4A0D"/>
    <w:rsid w:val="00EE502F"/>
    <w:rsid w:val="00EE7FBB"/>
    <w:rsid w:val="00EF1EC7"/>
    <w:rsid w:val="00EF2ECB"/>
    <w:rsid w:val="00EF49F6"/>
    <w:rsid w:val="00EF75DD"/>
    <w:rsid w:val="00F10A57"/>
    <w:rsid w:val="00F11CC9"/>
    <w:rsid w:val="00F13589"/>
    <w:rsid w:val="00F143A0"/>
    <w:rsid w:val="00F1774F"/>
    <w:rsid w:val="00F17D81"/>
    <w:rsid w:val="00F217F4"/>
    <w:rsid w:val="00F22974"/>
    <w:rsid w:val="00F22FB1"/>
    <w:rsid w:val="00F27BC2"/>
    <w:rsid w:val="00F3594F"/>
    <w:rsid w:val="00F36869"/>
    <w:rsid w:val="00F40F91"/>
    <w:rsid w:val="00F41DE1"/>
    <w:rsid w:val="00F422EC"/>
    <w:rsid w:val="00F44822"/>
    <w:rsid w:val="00F51C88"/>
    <w:rsid w:val="00F548E2"/>
    <w:rsid w:val="00F575A7"/>
    <w:rsid w:val="00F579AC"/>
    <w:rsid w:val="00F57C6B"/>
    <w:rsid w:val="00F62BF6"/>
    <w:rsid w:val="00F639CB"/>
    <w:rsid w:val="00F64D86"/>
    <w:rsid w:val="00F651DD"/>
    <w:rsid w:val="00F704EA"/>
    <w:rsid w:val="00F70F3E"/>
    <w:rsid w:val="00F72213"/>
    <w:rsid w:val="00F769BF"/>
    <w:rsid w:val="00F76A1B"/>
    <w:rsid w:val="00F91B31"/>
    <w:rsid w:val="00F91D49"/>
    <w:rsid w:val="00F94A36"/>
    <w:rsid w:val="00FA0B9F"/>
    <w:rsid w:val="00FA3B53"/>
    <w:rsid w:val="00FA6C9C"/>
    <w:rsid w:val="00FB07E7"/>
    <w:rsid w:val="00FB1369"/>
    <w:rsid w:val="00FB336C"/>
    <w:rsid w:val="00FB6F3E"/>
    <w:rsid w:val="00FB78D1"/>
    <w:rsid w:val="00FC355D"/>
    <w:rsid w:val="00FC6E4F"/>
    <w:rsid w:val="00FC7667"/>
    <w:rsid w:val="00FD1484"/>
    <w:rsid w:val="00FE2EC0"/>
    <w:rsid w:val="00FE4767"/>
    <w:rsid w:val="00FE77B9"/>
    <w:rsid w:val="00FF57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20B"/>
    <w:pPr>
      <w:widowControl/>
      <w:jc w:val="left"/>
    </w:pPr>
    <w:rPr>
      <w:rFonts w:ascii="SimSun" w:eastAsia="SimSun" w:hAnsi="SimSun" w:cs="SimSun"/>
      <w:lang w:eastAsia="zh-CN"/>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1">
    <w:name w:val="未处理的提及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spacing w:after="200" w:line="276"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customStyle="1" w:styleId="15">
    <w:name w:val="15"/>
    <w:basedOn w:val="DefaultParagraphFont"/>
    <w:rsid w:val="0062443E"/>
    <w:rPr>
      <w:rFonts w:ascii="Calibri" w:hAnsi="Calibri" w:cs="Calibri" w:hint="default"/>
      <w:color w:val="0000FF"/>
      <w:u w:val="single"/>
    </w:rPr>
  </w:style>
  <w:style w:type="paragraph" w:customStyle="1" w:styleId="EndNoteBibliographyTitle">
    <w:name w:val="EndNote Bibliography Title"/>
    <w:basedOn w:val="Normal"/>
    <w:link w:val="EndNoteBibliographyTitle0"/>
    <w:rsid w:val="00C709BD"/>
    <w:pPr>
      <w:jc w:val="center"/>
    </w:pPr>
  </w:style>
  <w:style w:type="character" w:customStyle="1" w:styleId="EndNoteBibliographyTitle0">
    <w:name w:val="EndNote Bibliography Title 字符"/>
    <w:basedOn w:val="DefaultParagraphFont"/>
    <w:link w:val="EndNoteBibliographyTitle"/>
    <w:rsid w:val="00C709BD"/>
    <w:rPr>
      <w:rFonts w:ascii="SimSun" w:eastAsia="SimSun" w:hAnsi="SimSun" w:cs="SimSun"/>
      <w:lang w:eastAsia="zh-CN"/>
    </w:rPr>
  </w:style>
  <w:style w:type="paragraph" w:customStyle="1" w:styleId="EndNoteBibliography">
    <w:name w:val="EndNote Bibliography"/>
    <w:basedOn w:val="Normal"/>
    <w:link w:val="EndNoteBibliography0"/>
    <w:rsid w:val="00C709BD"/>
  </w:style>
  <w:style w:type="character" w:customStyle="1" w:styleId="EndNoteBibliography0">
    <w:name w:val="EndNote Bibliography 字符"/>
    <w:basedOn w:val="DefaultParagraphFont"/>
    <w:link w:val="EndNoteBibliography"/>
    <w:rsid w:val="00C709BD"/>
    <w:rPr>
      <w:rFonts w:ascii="SimSun" w:eastAsia="SimSun" w:hAnsi="SimSun" w:cs="SimSun"/>
      <w:lang w:eastAsia="zh-CN"/>
    </w:rPr>
  </w:style>
  <w:style w:type="paragraph" w:customStyle="1" w:styleId="ds-markdown-paragraph">
    <w:name w:val="ds-markdown-paragraph"/>
    <w:basedOn w:val="Normal"/>
    <w:rsid w:val="00570485"/>
    <w:pPr>
      <w:spacing w:before="100" w:beforeAutospacing="1" w:after="100" w:afterAutospacing="1"/>
    </w:pPr>
  </w:style>
  <w:style w:type="character" w:styleId="Strong">
    <w:name w:val="Strong"/>
    <w:basedOn w:val="DefaultParagraphFont"/>
    <w:uiPriority w:val="22"/>
    <w:qFormat/>
    <w:rsid w:val="004009AB"/>
    <w:rPr>
      <w:b/>
      <w:bCs/>
    </w:rPr>
  </w:style>
  <w:style w:type="character" w:customStyle="1" w:styleId="apple-converted-space">
    <w:name w:val="apple-converted-space"/>
    <w:basedOn w:val="DefaultParagraphFont"/>
    <w:rsid w:val="004009AB"/>
  </w:style>
  <w:style w:type="table" w:styleId="TableGrid">
    <w:name w:val="Table Grid"/>
    <w:basedOn w:val="TableNormal"/>
    <w:uiPriority w:val="39"/>
    <w:rsid w:val="00CD7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xtextunderline">
    <w:name w:val="wx_text_underline"/>
    <w:basedOn w:val="DefaultParagraphFont"/>
    <w:rsid w:val="000F3033"/>
  </w:style>
  <w:style w:type="paragraph" w:customStyle="1" w:styleId="p1">
    <w:name w:val="p1"/>
    <w:basedOn w:val="Normal"/>
    <w:rsid w:val="00501D8D"/>
    <w:pPr>
      <w:spacing w:before="100" w:beforeAutospacing="1" w:after="100" w:afterAutospacing="1"/>
    </w:pPr>
  </w:style>
  <w:style w:type="character" w:customStyle="1" w:styleId="s1">
    <w:name w:val="s1"/>
    <w:basedOn w:val="DefaultParagraphFont"/>
    <w:rsid w:val="00501D8D"/>
  </w:style>
  <w:style w:type="paragraph" w:customStyle="1" w:styleId="p2">
    <w:name w:val="p2"/>
    <w:basedOn w:val="Normal"/>
    <w:rsid w:val="00501D8D"/>
    <w:pPr>
      <w:spacing w:before="100" w:beforeAutospacing="1" w:after="100" w:afterAutospacing="1"/>
    </w:pPr>
  </w:style>
  <w:style w:type="paragraph" w:styleId="NormalWeb">
    <w:name w:val="Normal (Web)"/>
    <w:basedOn w:val="Normal"/>
    <w:uiPriority w:val="99"/>
    <w:semiHidden/>
    <w:unhideWhenUsed/>
    <w:rsid w:val="00806FE4"/>
    <w:rPr>
      <w:rFonts w:ascii="Times New Roman" w:hAnsi="Times New Roman" w:cs="Times New Roman"/>
    </w:rPr>
  </w:style>
  <w:style w:type="character" w:customStyle="1" w:styleId="10">
    <w:name w:val="明显参考1"/>
    <w:basedOn w:val="DefaultParagraphFont"/>
    <w:uiPriority w:val="32"/>
    <w:qFormat/>
    <w:rsid w:val="00C013C5"/>
    <w:rPr>
      <w:b/>
      <w:bCs/>
      <w:smallCaps/>
      <w:color w:val="0F4761"/>
      <w:spacing w:val="5"/>
    </w:rPr>
  </w:style>
  <w:style w:type="character" w:styleId="IntenseReference">
    <w:name w:val="Intense Reference"/>
    <w:basedOn w:val="DefaultParagraphFont"/>
    <w:uiPriority w:val="32"/>
    <w:qFormat/>
    <w:rsid w:val="00C013C5"/>
    <w:rPr>
      <w:b/>
      <w:bCs/>
      <w:smallCaps/>
      <w:color w:val="4F81BD" w:themeColor="accent1"/>
      <w:spacing w:val="5"/>
    </w:rPr>
  </w:style>
  <w:style w:type="paragraph" w:styleId="BalloonText">
    <w:name w:val="Balloon Text"/>
    <w:basedOn w:val="Normal"/>
    <w:link w:val="BalloonTextChar"/>
    <w:uiPriority w:val="99"/>
    <w:semiHidden/>
    <w:unhideWhenUsed/>
    <w:rsid w:val="00B35C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C17"/>
    <w:rPr>
      <w:rFonts w:ascii="Segoe UI" w:eastAsia="SimSun" w:hAnsi="Segoe UI" w:cs="Segoe UI"/>
      <w:sz w:val="18"/>
      <w:szCs w:val="18"/>
      <w:lang w:eastAsia="zh-CN"/>
    </w:rPr>
  </w:style>
  <w:style w:type="paragraph" w:customStyle="1" w:styleId="pf0">
    <w:name w:val="pf0"/>
    <w:basedOn w:val="Normal"/>
    <w:rsid w:val="00EA52BA"/>
    <w:pPr>
      <w:spacing w:before="100" w:beforeAutospacing="1" w:after="100" w:afterAutospacing="1"/>
    </w:pPr>
    <w:rPr>
      <w:rFonts w:ascii="Times New Roman" w:eastAsia="Times New Roman" w:hAnsi="Times New Roman"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11482</Words>
  <Characters>65449</Characters>
  <Application>Microsoft Office Word</Application>
  <DocSecurity>0</DocSecurity>
  <Lines>545</Lines>
  <Paragraphs>153</Paragraphs>
  <ScaleCrop>false</ScaleCrop>
  <Company/>
  <LinksUpToDate>false</LinksUpToDate>
  <CharactersWithSpaces>76778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2026-04-01T06:40:00Z</dcterms:created>
  <dcterms:modified xsi:type="dcterms:W3CDTF">2026-04-07T07:14:00Z</dcterms:modified>
</cp:coreProperties>
</file>