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6F23D49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620FA6">
        <w:rPr>
          <w:rFonts w:eastAsia="Times New Roman" w:cstheme="minorHAnsi"/>
          <w:b/>
        </w:rPr>
        <w:t>70522</w:t>
      </w:r>
    </w:p>
    <w:p w14:paraId="2F6924E5" w14:textId="0948F3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620FA6">
        <w:rPr>
          <w:rFonts w:eastAsia="Times New Roman" w:cstheme="minorHAnsi"/>
          <w:b/>
        </w:rPr>
        <w:t>Poornima G</w:t>
      </w:r>
    </w:p>
    <w:p w14:paraId="6FB9233B" w14:textId="77F3351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96534D" w:rsidRPr="00C73275">
          <w:rPr>
            <w:rStyle w:val="Hyperlink"/>
            <w:rFonts w:eastAsia="Times New Roman" w:cstheme="minorHAnsi"/>
            <w:b/>
          </w:rPr>
          <w:t>https://review.jove.com/account/file-uploader?src=21509258</w:t>
        </w:r>
      </w:hyperlink>
      <w:r w:rsidR="0096534D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4082432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20FA6" w:rsidRPr="00620FA6">
        <w:rPr>
          <w:rStyle w:val="ArticleTitle"/>
          <w:rFonts w:cstheme="minorHAnsi"/>
        </w:rPr>
        <w:t>Reprogramming Induced Pluripotent Stem Cell Lines from Frozen Buffy Coat Samples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7B57B872" w14:textId="77777777" w:rsidR="00620FA6" w:rsidRPr="00620FA6" w:rsidRDefault="00620FA6" w:rsidP="00620FA6">
      <w:pPr>
        <w:outlineLvl w:val="0"/>
        <w:rPr>
          <w:rFonts w:eastAsia="Times New Roman" w:cstheme="minorHAnsi"/>
          <w:b/>
          <w:sz w:val="28"/>
          <w:szCs w:val="28"/>
        </w:rPr>
      </w:pPr>
      <w:r w:rsidRPr="00620FA6">
        <w:rPr>
          <w:rFonts w:eastAsia="Times New Roman" w:cstheme="minorHAnsi"/>
          <w:b/>
          <w:sz w:val="28"/>
          <w:szCs w:val="28"/>
        </w:rPr>
        <w:t>Jennifer Art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620FA6">
        <w:rPr>
          <w:rFonts w:eastAsia="Times New Roman" w:cstheme="minorHAnsi"/>
          <w:b/>
          <w:sz w:val="28"/>
          <w:szCs w:val="28"/>
        </w:rPr>
        <w:t>, Christina James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620FA6">
        <w:rPr>
          <w:rFonts w:eastAsia="Times New Roman" w:cstheme="minorHAnsi"/>
          <w:b/>
          <w:sz w:val="28"/>
          <w:szCs w:val="28"/>
        </w:rPr>
        <w:t>, Bhavik Dalal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1,3</w:t>
      </w:r>
      <w:r w:rsidRPr="00620FA6">
        <w:rPr>
          <w:rFonts w:eastAsia="Times New Roman" w:cstheme="minorHAnsi"/>
          <w:b/>
          <w:sz w:val="28"/>
          <w:szCs w:val="28"/>
        </w:rPr>
        <w:t>, Kayla Fantone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620FA6">
        <w:rPr>
          <w:rFonts w:eastAsia="Times New Roman" w:cstheme="minorHAnsi"/>
          <w:b/>
          <w:sz w:val="28"/>
          <w:szCs w:val="28"/>
        </w:rPr>
        <w:t>, Balázs Rada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620FA6">
        <w:rPr>
          <w:rFonts w:eastAsia="Times New Roman" w:cstheme="minorHAnsi"/>
          <w:b/>
          <w:sz w:val="28"/>
          <w:szCs w:val="28"/>
        </w:rPr>
        <w:t>, Eric I. Felner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5</w:t>
      </w:r>
      <w:r w:rsidRPr="00620FA6">
        <w:rPr>
          <w:rFonts w:eastAsia="Times New Roman" w:cstheme="minorHAnsi"/>
          <w:b/>
          <w:sz w:val="28"/>
          <w:szCs w:val="28"/>
        </w:rPr>
        <w:t>, Alejandra Gonzalez-Duarte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6</w:t>
      </w:r>
      <w:r w:rsidRPr="00620FA6">
        <w:rPr>
          <w:rFonts w:eastAsia="Times New Roman" w:cstheme="minorHAnsi"/>
          <w:b/>
          <w:sz w:val="28"/>
          <w:szCs w:val="28"/>
        </w:rPr>
        <w:t>, Vasiliki Michopoulos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7</w:t>
      </w:r>
      <w:r w:rsidRPr="00620FA6">
        <w:rPr>
          <w:rFonts w:eastAsia="Times New Roman" w:cstheme="minorHAnsi"/>
          <w:b/>
          <w:sz w:val="28"/>
          <w:szCs w:val="28"/>
        </w:rPr>
        <w:t>, Barbara Corneo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8</w:t>
      </w:r>
      <w:r w:rsidRPr="00620FA6">
        <w:rPr>
          <w:rFonts w:eastAsia="Times New Roman" w:cstheme="minorHAnsi"/>
          <w:b/>
          <w:sz w:val="28"/>
          <w:szCs w:val="28"/>
        </w:rPr>
        <w:t>, Nadja Zeltner</w:t>
      </w:r>
      <w:r w:rsidRPr="00620FA6">
        <w:rPr>
          <w:rFonts w:eastAsia="Times New Roman" w:cstheme="minorHAnsi"/>
          <w:b/>
          <w:sz w:val="28"/>
          <w:szCs w:val="28"/>
          <w:vertAlign w:val="superscript"/>
        </w:rPr>
        <w:t>1,3,9</w:t>
      </w:r>
    </w:p>
    <w:p w14:paraId="6F4BE18D" w14:textId="77777777" w:rsidR="00620FA6" w:rsidRPr="00620FA6" w:rsidRDefault="00620FA6" w:rsidP="00620FA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D18CD0B" w14:textId="35AF0886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620FA6">
        <w:rPr>
          <w:rFonts w:eastAsia="Times New Roman" w:cstheme="minorHAnsi"/>
          <w:bCs/>
          <w:sz w:val="28"/>
          <w:szCs w:val="28"/>
        </w:rPr>
        <w:t>Center for Molecular Medicine, University of Georgia</w:t>
      </w:r>
    </w:p>
    <w:p w14:paraId="4B7EEB59" w14:textId="5D8AECE5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620FA6">
        <w:rPr>
          <w:rFonts w:eastAsia="Times New Roman" w:cstheme="minorHAnsi"/>
          <w:bCs/>
          <w:sz w:val="28"/>
          <w:szCs w:val="28"/>
        </w:rPr>
        <w:t>Interdisciplinary Neuroscience, University of Georgia</w:t>
      </w:r>
    </w:p>
    <w:p w14:paraId="5F1792B1" w14:textId="2180996F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620FA6">
        <w:rPr>
          <w:rFonts w:eastAsia="Times New Roman" w:cstheme="minorHAnsi"/>
          <w:bCs/>
          <w:sz w:val="28"/>
          <w:szCs w:val="28"/>
        </w:rPr>
        <w:t>Department of Biochemistry and Molecular Biology, University of Georgia</w:t>
      </w:r>
    </w:p>
    <w:p w14:paraId="26637694" w14:textId="7D00C488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620FA6">
        <w:rPr>
          <w:rFonts w:eastAsia="Times New Roman" w:cstheme="minorHAnsi"/>
          <w:bCs/>
          <w:sz w:val="28"/>
          <w:szCs w:val="28"/>
        </w:rPr>
        <w:t>Department of Infectious Diseases, College of Veterinary Medicine, University of Georgia</w:t>
      </w:r>
    </w:p>
    <w:p w14:paraId="50C8E348" w14:textId="77777777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620FA6">
        <w:rPr>
          <w:rFonts w:eastAsia="Times New Roman" w:cstheme="minorHAnsi"/>
          <w:bCs/>
          <w:sz w:val="28"/>
          <w:szCs w:val="28"/>
        </w:rPr>
        <w:t>Division of Pediatric Endocrinology, Emory University School of Medicine</w:t>
      </w:r>
    </w:p>
    <w:p w14:paraId="45C420FD" w14:textId="46B3DBB7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6</w:t>
      </w:r>
      <w:r w:rsidRPr="00620FA6">
        <w:rPr>
          <w:rFonts w:eastAsia="Times New Roman" w:cstheme="minorHAnsi"/>
          <w:bCs/>
          <w:sz w:val="28"/>
          <w:szCs w:val="28"/>
        </w:rPr>
        <w:t>Dysautonomia Center, New York University Langone Health</w:t>
      </w:r>
    </w:p>
    <w:p w14:paraId="10326FF7" w14:textId="6D7BF005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7</w:t>
      </w:r>
      <w:r w:rsidRPr="00620FA6">
        <w:rPr>
          <w:rFonts w:eastAsia="Times New Roman" w:cstheme="minorHAnsi"/>
          <w:bCs/>
          <w:sz w:val="28"/>
          <w:szCs w:val="28"/>
        </w:rPr>
        <w:t>Department of Psychiatry and Behavioral Sciences, Emory University School of Medicine</w:t>
      </w:r>
    </w:p>
    <w:p w14:paraId="79FE1957" w14:textId="463B56C0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8</w:t>
      </w:r>
      <w:r w:rsidRPr="00620FA6">
        <w:rPr>
          <w:rFonts w:eastAsia="Times New Roman" w:cstheme="minorHAnsi"/>
          <w:bCs/>
          <w:sz w:val="28"/>
          <w:szCs w:val="28"/>
        </w:rPr>
        <w:t>Stem Cell Core, Columbia Stem Cell Initiative, Columbia University</w:t>
      </w:r>
    </w:p>
    <w:p w14:paraId="241F0ACE" w14:textId="77777777" w:rsidR="00620FA6" w:rsidRPr="00620FA6" w:rsidRDefault="00620FA6" w:rsidP="00620FA6">
      <w:pPr>
        <w:outlineLvl w:val="0"/>
        <w:rPr>
          <w:rFonts w:eastAsia="Times New Roman" w:cstheme="minorHAnsi"/>
          <w:bCs/>
          <w:sz w:val="28"/>
          <w:szCs w:val="28"/>
        </w:rPr>
      </w:pPr>
      <w:r w:rsidRPr="00620FA6">
        <w:rPr>
          <w:rFonts w:eastAsia="Times New Roman" w:cstheme="minorHAnsi"/>
          <w:bCs/>
          <w:sz w:val="28"/>
          <w:szCs w:val="28"/>
          <w:vertAlign w:val="superscript"/>
        </w:rPr>
        <w:t>9</w:t>
      </w:r>
      <w:r w:rsidRPr="00620FA6">
        <w:rPr>
          <w:rFonts w:eastAsia="Times New Roman" w:cstheme="minorHAnsi"/>
          <w:bCs/>
          <w:sz w:val="28"/>
          <w:szCs w:val="28"/>
        </w:rPr>
        <w:t>Department of Cellular Biology, University of Georgia, United States of America</w:t>
      </w:r>
    </w:p>
    <w:p w14:paraId="55EE3F66" w14:textId="77777777" w:rsidR="00620FA6" w:rsidRPr="00620FA6" w:rsidRDefault="00620FA6" w:rsidP="00620FA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00AEB81E" w:rsidR="004E0C5A" w:rsidRDefault="00600C44" w:rsidP="004E0C5A">
      <w:pPr>
        <w:outlineLvl w:val="0"/>
        <w:rPr>
          <w:rFonts w:eastAsia="Times New Roman" w:cstheme="minorHAnsi"/>
        </w:rPr>
      </w:pPr>
      <w:bookmarkStart w:id="0" w:name="_Hlk25233958"/>
      <w:r w:rsidRPr="00600C44">
        <w:rPr>
          <w:rFonts w:eastAsia="Times New Roman" w:cstheme="minorHAnsi"/>
        </w:rPr>
        <w:t>Jennifer Art</w:t>
      </w:r>
      <w:r w:rsidRPr="00600C44">
        <w:rPr>
          <w:rFonts w:eastAsia="Times New Roman" w:cstheme="minorHAnsi"/>
        </w:rPr>
        <w:tab/>
      </w:r>
      <w:r w:rsidRPr="00600C44">
        <w:rPr>
          <w:rFonts w:eastAsia="Times New Roman" w:cstheme="minorHAnsi"/>
        </w:rPr>
        <w:tab/>
      </w:r>
      <w:r w:rsidRPr="00600C44">
        <w:rPr>
          <w:rFonts w:eastAsia="Times New Roman" w:cstheme="minorHAnsi"/>
        </w:rPr>
        <w:tab/>
      </w:r>
      <w:r w:rsidRPr="00600C44">
        <w:rPr>
          <w:rFonts w:eastAsia="Times New Roman" w:cstheme="minorHAnsi"/>
        </w:rPr>
        <w:tab/>
        <w:t>jennifer.art@uga.edu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B303FE1" w14:textId="3F77C2F3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Christina James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christina.jms@uga.edu</w:t>
      </w:r>
    </w:p>
    <w:p w14:paraId="250F6299" w14:textId="6023260E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Bhavik Dalal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bhavik.dalal@uga.edu</w:t>
      </w:r>
    </w:p>
    <w:p w14:paraId="5A464279" w14:textId="5DC16A98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Kayla Fantone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kaylamfantone@gmail.com</w:t>
      </w:r>
    </w:p>
    <w:p w14:paraId="54711351" w14:textId="3BDF2D08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Balázs Rada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radab@uga.edu</w:t>
      </w:r>
    </w:p>
    <w:p w14:paraId="10FEF1D4" w14:textId="64376309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Eric I. Felner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efelner@emory.edu</w:t>
      </w:r>
    </w:p>
    <w:p w14:paraId="1F901EF8" w14:textId="5D56C102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Alejandra Gonzalez-Duarte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alejandra.gonzalez-duarte@nyulangone.org</w:t>
      </w:r>
    </w:p>
    <w:p w14:paraId="7700D879" w14:textId="04C038FC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Vasiliki Michopoulos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vmichop@emory.edu</w:t>
      </w:r>
    </w:p>
    <w:p w14:paraId="767D85A0" w14:textId="15A8B8A4" w:rsidR="00600C44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t>Barbara Corneo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bc2599@cumc.columbia.edu</w:t>
      </w:r>
    </w:p>
    <w:p w14:paraId="12916965" w14:textId="5B598DFB" w:rsidR="003B5E26" w:rsidRPr="00600C44" w:rsidRDefault="00600C44" w:rsidP="00600C44">
      <w:pPr>
        <w:outlineLvl w:val="0"/>
        <w:rPr>
          <w:rFonts w:cstheme="minorHAnsi"/>
          <w:bCs/>
        </w:rPr>
      </w:pPr>
      <w:r w:rsidRPr="00600C44">
        <w:rPr>
          <w:rFonts w:cstheme="minorHAnsi"/>
          <w:bCs/>
        </w:rPr>
        <w:lastRenderedPageBreak/>
        <w:t>Nadja Zeltner</w:t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</w:r>
      <w:r w:rsidRPr="00600C44">
        <w:rPr>
          <w:rFonts w:cstheme="minorHAnsi"/>
          <w:bCs/>
        </w:rPr>
        <w:tab/>
        <w:t>nadja.zeltner@uga.edu</w:t>
      </w:r>
    </w:p>
    <w:p w14:paraId="08D5E4B3" w14:textId="77777777" w:rsidR="00600C44" w:rsidRDefault="00600C44" w:rsidP="00600C44">
      <w:pPr>
        <w:outlineLvl w:val="0"/>
        <w:rPr>
          <w:rFonts w:eastAsia="Times New Roman" w:cstheme="minorHAnsi"/>
        </w:rPr>
      </w:pPr>
      <w:r w:rsidRPr="00600C44">
        <w:rPr>
          <w:rFonts w:eastAsia="Times New Roman" w:cstheme="minorHAnsi"/>
        </w:rPr>
        <w:t>Jennifer Art</w:t>
      </w:r>
      <w:r w:rsidRPr="00600C44">
        <w:rPr>
          <w:rFonts w:eastAsia="Times New Roman" w:cstheme="minorHAnsi"/>
        </w:rPr>
        <w:tab/>
      </w:r>
      <w:r w:rsidRPr="00600C44">
        <w:rPr>
          <w:rFonts w:eastAsia="Times New Roman" w:cstheme="minorHAnsi"/>
        </w:rPr>
        <w:tab/>
      </w:r>
      <w:r w:rsidRPr="00600C44">
        <w:rPr>
          <w:rFonts w:eastAsia="Times New Roman" w:cstheme="minorHAnsi"/>
        </w:rPr>
        <w:tab/>
      </w:r>
      <w:r w:rsidRPr="00600C44">
        <w:rPr>
          <w:rFonts w:eastAsia="Times New Roman" w:cstheme="minorHAnsi"/>
        </w:rPr>
        <w:tab/>
        <w:t>jennifer.art@uga.edu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0FA0299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DF2422">
        <w:rPr>
          <w:rFonts w:eastAsia="Times New Roman" w:cstheme="minorHAnsi"/>
          <w:b/>
          <w:bCs/>
        </w:rPr>
        <w:t>Yes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proofErr w:type="gramStart"/>
      <w:r w:rsidRPr="00B07A3B">
        <w:rPr>
          <w:rFonts w:eastAsia="Times New Roman" w:cstheme="minorHAnsi"/>
          <w:b/>
          <w:bCs/>
        </w:rPr>
        <w:t>Yes</w:t>
      </w:r>
      <w:proofErr w:type="gramEnd"/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B1D9643" w:rsidR="005F1ADF" w:rsidRPr="00037828" w:rsidRDefault="0096534D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 xml:space="preserve">No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 xml:space="preserve">your protocol involves microscopy but you </w:t>
      </w:r>
      <w:proofErr w:type="gramStart"/>
      <w:r>
        <w:rPr>
          <w:rFonts w:eastAsia="Times New Roman" w:cstheme="minorHAnsi"/>
        </w:rPr>
        <w:t>are not able to</w:t>
      </w:r>
      <w:proofErr w:type="gramEnd"/>
      <w:r>
        <w:rPr>
          <w:rFonts w:eastAsia="Times New Roman" w:cstheme="minorHAnsi"/>
        </w:rPr>
        <w:t xml:space="preserve">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4DE5D337" w:rsidR="005F1ADF" w:rsidRPr="00B07A3B" w:rsidRDefault="00DF2422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EVOS FL microscope AMF4300</w:t>
      </w:r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 xml:space="preserve">(shots are indicated with the 3-digit numbers, like 2.1.1, </w:t>
      </w:r>
      <w:proofErr w:type="gramStart"/>
      <w:r w:rsidRPr="00D7547B">
        <w:rPr>
          <w:rFonts w:eastAsia="Times New Roman" w:cstheme="minorHAnsi"/>
        </w:rPr>
        <w:t>2.1.2</w:t>
      </w:r>
      <w:proofErr w:type="gramEnd"/>
      <w:r w:rsidRPr="00D7547B">
        <w:rPr>
          <w:rFonts w:eastAsia="Times New Roman" w:cstheme="minorHAnsi"/>
        </w:rPr>
        <w:t>, etc.)</w:t>
      </w:r>
      <w:r w:rsidRPr="00D7547B">
        <w:rPr>
          <w:rFonts w:eastAsia="Times New Roman" w:cstheme="minorHAnsi"/>
          <w:bCs/>
        </w:rPr>
        <w:t>.</w:t>
      </w:r>
    </w:p>
    <w:p w14:paraId="2E6B8B2B" w14:textId="66653D20" w:rsidR="00FF0ACD" w:rsidRDefault="0096534D" w:rsidP="00FF0ACD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>
        <w:rPr>
          <w:rFonts w:eastAsia="Times New Roman" w:cstheme="minorHAnsi"/>
          <w:b/>
          <w:color w:val="7F7F7F" w:themeColor="text1" w:themeTint="80"/>
        </w:rPr>
        <w:t xml:space="preserve">SCOPE Shota: </w:t>
      </w:r>
      <w:r w:rsidR="00FF0ACD">
        <w:rPr>
          <w:rFonts w:eastAsia="Times New Roman" w:cstheme="minorHAnsi"/>
          <w:b/>
          <w:color w:val="7F7F7F" w:themeColor="text1" w:themeTint="80"/>
        </w:rPr>
        <w:t>3.1.2, 3.2.2, 3.3.1, 3.3.2, 3.4.2, 3.4.4</w:t>
      </w:r>
    </w:p>
    <w:p w14:paraId="1AF77EC9" w14:textId="6C737DC7" w:rsidR="0096534D" w:rsidRDefault="0096534D" w:rsidP="00FF0ACD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C97809">
        <w:rPr>
          <w:rFonts w:ascii="Calibri" w:hAnsi="Calibri" w:cs="Calibri"/>
          <w:b/>
          <w:bCs/>
          <w:i/>
          <w:iCs/>
          <w:color w:val="3333FF"/>
        </w:rPr>
        <w:t>Videographer: Please film the above</w:t>
      </w:r>
      <w:r>
        <w:rPr>
          <w:rFonts w:ascii="Calibri" w:hAnsi="Calibri" w:cs="Calibri"/>
          <w:b/>
          <w:bCs/>
          <w:i/>
          <w:iCs/>
          <w:color w:val="3333FF"/>
        </w:rPr>
        <w:t>-</w:t>
      </w:r>
      <w:r w:rsidRPr="00C97809">
        <w:rPr>
          <w:rFonts w:ascii="Calibri" w:hAnsi="Calibri" w:cs="Calibri"/>
          <w:b/>
          <w:bCs/>
          <w:i/>
          <w:iCs/>
          <w:color w:val="3333FF"/>
        </w:rPr>
        <w:t>mentioned shots using the scope kit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2B5DBA83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DF2422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7D4A544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DF2422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CE2047B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DF2422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9516A3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 </w:t>
      </w:r>
      <w:r w:rsidR="00F148D6">
        <w:rPr>
          <w:rFonts w:cstheme="minorHAnsi"/>
          <w:bCs/>
          <w:sz w:val="22"/>
          <w:szCs w:val="22"/>
        </w:rPr>
        <w:t>21</w:t>
      </w:r>
      <w:proofErr w:type="gramEnd"/>
    </w:p>
    <w:p w14:paraId="5AAC9C6C" w14:textId="12EA93AA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Shots</w:t>
      </w:r>
      <w:proofErr w:type="gramStart"/>
      <w:r w:rsidRPr="00B847A0">
        <w:rPr>
          <w:rFonts w:cstheme="minorHAnsi"/>
          <w:bCs/>
          <w:sz w:val="22"/>
          <w:szCs w:val="22"/>
        </w:rPr>
        <w:t xml:space="preserve">: </w:t>
      </w:r>
      <w:r>
        <w:rPr>
          <w:rFonts w:cstheme="minorHAnsi"/>
          <w:bCs/>
          <w:sz w:val="22"/>
          <w:szCs w:val="22"/>
        </w:rPr>
        <w:t xml:space="preserve"> </w:t>
      </w:r>
      <w:r w:rsidR="00F148D6">
        <w:rPr>
          <w:rFonts w:cstheme="minorHAnsi"/>
          <w:bCs/>
          <w:sz w:val="22"/>
          <w:szCs w:val="22"/>
        </w:rPr>
        <w:t>57</w:t>
      </w:r>
      <w:proofErr w:type="gramEnd"/>
      <w:r w:rsidR="00F148D6">
        <w:rPr>
          <w:rFonts w:cstheme="minorHAnsi"/>
          <w:bCs/>
          <w:sz w:val="22"/>
          <w:szCs w:val="22"/>
        </w:rPr>
        <w:t xml:space="preserve"> (8 Scope)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7E426980" w:rsidR="00921F17" w:rsidRPr="00921F17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Answers </w:t>
      </w:r>
      <w:r w:rsidR="0096534D">
        <w:rPr>
          <w:rFonts w:cstheme="minorHAnsi"/>
          <w:b/>
          <w:bCs/>
          <w:color w:val="auto"/>
          <w:highlight w:val="yellow"/>
          <w:shd w:val="clear" w:color="auto" w:fill="FFFFFF"/>
        </w:rPr>
        <w:t>are</w:t>
      </w:r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slightly edited in accordance with journal </w:t>
      </w:r>
      <w:proofErr w:type="gramStart"/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guidelines</w:t>
      </w:r>
      <w:proofErr w:type="gramEnd"/>
      <w:r w:rsidR="0096534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and we have retained 5</w:t>
      </w:r>
      <w:r w:rsidR="009E2C4C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</w:t>
      </w:r>
      <w:proofErr w:type="gramStart"/>
      <w:r w:rsidR="009E2C4C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best </w:t>
      </w:r>
      <w:r w:rsidR="0096534D">
        <w:rPr>
          <w:rFonts w:cstheme="minorHAnsi"/>
          <w:b/>
          <w:bCs/>
          <w:color w:val="auto"/>
          <w:highlight w:val="yellow"/>
          <w:shd w:val="clear" w:color="auto" w:fill="FFFFFF"/>
        </w:rPr>
        <w:t xml:space="preserve"> answers</w:t>
      </w:r>
      <w:proofErr w:type="gramEnd"/>
      <w:r w:rsidRPr="00921F17">
        <w:rPr>
          <w:rFonts w:cstheme="minorHAnsi"/>
          <w:b/>
          <w:bCs/>
          <w:color w:val="auto"/>
          <w:highlight w:val="yellow"/>
          <w:shd w:val="clear" w:color="auto" w:fill="FFFFFF"/>
        </w:rPr>
        <w:t>.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52865BFD" w:rsidR="007D61A8" w:rsidRPr="0096534D" w:rsidRDefault="00DF242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Jennifer Art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>
        <w:rPr>
          <w:rFonts w:cstheme="minorHAnsi"/>
        </w:rPr>
        <w:t xml:space="preserve">The purpose of this </w:t>
      </w:r>
      <w:r w:rsidR="0096534D">
        <w:rPr>
          <w:rFonts w:cstheme="minorHAnsi"/>
        </w:rPr>
        <w:t>study</w:t>
      </w:r>
      <w:r>
        <w:rPr>
          <w:rFonts w:cstheme="minorHAnsi"/>
        </w:rPr>
        <w:t xml:space="preserve"> is to reprogram human frozen buffy coats or PBMCs into induced pluripotent stem cells. </w:t>
      </w:r>
    </w:p>
    <w:p w14:paraId="7CCFADE6" w14:textId="5E89EECA" w:rsidR="0096534D" w:rsidRPr="00B07A3B" w:rsidRDefault="0096534D" w:rsidP="0096534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6534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5E6F95ED" w:rsidR="007D61A8" w:rsidRPr="0096534D" w:rsidRDefault="00DF2422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Jennifer Art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>This protocol uniquely purifies buffy coats after thawing and identifies a somatic cell morphology that is indicative of reprogramming success.</w:t>
      </w:r>
    </w:p>
    <w:p w14:paraId="4708DAF9" w14:textId="0E4F329C" w:rsidR="0096534D" w:rsidRPr="00DF2422" w:rsidRDefault="0096534D" w:rsidP="0096534D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96534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79D78574" w:rsidR="00D75084" w:rsidRPr="0096534D" w:rsidRDefault="00DF2422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Jennifer Art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provides detailed check points to track and predict reprogramming success. </w:t>
      </w:r>
    </w:p>
    <w:p w14:paraId="1664EC09" w14:textId="1EF55381" w:rsidR="0096534D" w:rsidRPr="00D75084" w:rsidRDefault="0096534D" w:rsidP="0096534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6534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05EC8B8E" w:rsidR="00333FA4" w:rsidRPr="0096534D" w:rsidRDefault="00DF242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Jennifer Art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Pr="00DF2422">
        <w:rPr>
          <w:rFonts w:ascii="Calibri" w:hAnsi="Calibri" w:cs="Calibri"/>
        </w:rPr>
        <w:t>To further confirm that an iPSC line is suitable for use</w:t>
      </w:r>
      <w:r w:rsidRPr="00DF2422">
        <w:rPr>
          <w:rFonts w:cstheme="minorHAnsi"/>
        </w:rPr>
        <w:t xml:space="preserve">, karyotyping, genotyping, and regular mycoplasma testing should be performed. </w:t>
      </w:r>
    </w:p>
    <w:p w14:paraId="28C500E3" w14:textId="51C3965D" w:rsidR="0096534D" w:rsidRPr="00B07A3B" w:rsidRDefault="0096534D" w:rsidP="0096534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96534D">
        <w:rPr>
          <w:rFonts w:eastAsia="Times New Roman" w:cstheme="minorHAnsi"/>
        </w:rPr>
        <w:lastRenderedPageBreak/>
        <w:t>INTERVIEW: Named talent says the statement above in an interview-style shot, looking slightly off-camera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3B7A430" w14:textId="65C67BF2" w:rsidR="00622BE8" w:rsidRPr="0096534D" w:rsidRDefault="00DF2422" w:rsidP="00887279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b/>
        </w:rPr>
      </w:pPr>
      <w:r w:rsidRPr="00DF2422">
        <w:rPr>
          <w:rStyle w:val="AuthorName"/>
          <w:rFonts w:asciiTheme="minorHAnsi" w:eastAsia="Times" w:hAnsiTheme="minorHAnsi" w:cstheme="minorHAnsi"/>
        </w:rPr>
        <w:t>Jennifer Art</w:t>
      </w:r>
      <w:r w:rsidR="00333FA4" w:rsidRPr="00DF2422">
        <w:rPr>
          <w:rFonts w:eastAsia="Times New Roman" w:cstheme="minorHAnsi"/>
          <w:b/>
          <w:bCs/>
          <w:u w:val="single"/>
        </w:rPr>
        <w:t>:</w:t>
      </w:r>
      <w:r w:rsidR="00333FA4" w:rsidRPr="00DF2422">
        <w:rPr>
          <w:rFonts w:eastAsia="Times New Roman" w:cstheme="minorHAnsi"/>
        </w:rPr>
        <w:t xml:space="preserve"> </w:t>
      </w:r>
      <w:r w:rsidRPr="00DF2422">
        <w:rPr>
          <w:rFonts w:ascii="Calibri" w:hAnsi="Calibri" w:cs="Calibri"/>
        </w:rPr>
        <w:t>This protocol allow</w:t>
      </w:r>
      <w:r>
        <w:rPr>
          <w:rFonts w:ascii="Calibri" w:hAnsi="Calibri" w:cs="Calibri"/>
        </w:rPr>
        <w:t>s</w:t>
      </w:r>
      <w:r w:rsidRPr="00DF2422">
        <w:rPr>
          <w:rFonts w:ascii="Calibri" w:hAnsi="Calibri" w:cs="Calibri"/>
        </w:rPr>
        <w:t xml:space="preserve"> for reprogramming from </w:t>
      </w:r>
      <w:r>
        <w:rPr>
          <w:rFonts w:ascii="Calibri" w:hAnsi="Calibri" w:cs="Calibri"/>
        </w:rPr>
        <w:t xml:space="preserve">existing patient populations with </w:t>
      </w:r>
      <w:proofErr w:type="spellStart"/>
      <w:r w:rsidRPr="00DF2422">
        <w:rPr>
          <w:rFonts w:ascii="Calibri" w:hAnsi="Calibri" w:cs="Calibri"/>
        </w:rPr>
        <w:t>biobanked</w:t>
      </w:r>
      <w:proofErr w:type="spellEnd"/>
      <w:r w:rsidRPr="00DF242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buffy coats, broadening the utility of iPSC technology.</w:t>
      </w:r>
    </w:p>
    <w:p w14:paraId="4105404A" w14:textId="6F11DA3E" w:rsidR="0096534D" w:rsidRPr="0096534D" w:rsidRDefault="0096534D" w:rsidP="0096534D">
      <w:pPr>
        <w:pStyle w:val="ListParagraph"/>
        <w:numPr>
          <w:ilvl w:val="2"/>
          <w:numId w:val="3"/>
        </w:numPr>
        <w:spacing w:before="120"/>
        <w:outlineLvl w:val="0"/>
        <w:rPr>
          <w:rFonts w:eastAsia="Times New Roman" w:cstheme="minorHAnsi"/>
          <w:bCs/>
        </w:rPr>
      </w:pPr>
      <w:r w:rsidRPr="0096534D">
        <w:rPr>
          <w:rFonts w:eastAsia="Times New Roman" w:cstheme="minorHAnsi"/>
          <w:bCs/>
        </w:rPr>
        <w:t>INTERVIEW: Named talent says the statement above in an interview-style shot, looking slightly off-camera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26FF80D9" w:rsidR="00A13CC3" w:rsidRDefault="00FF25E5" w:rsidP="00F41868">
      <w:pPr>
        <w:ind w:left="36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</w:t>
      </w:r>
      <w:r w:rsidR="00F41868" w:rsidRPr="00F41868">
        <w:rPr>
          <w:rFonts w:eastAsia="Times New Roman" w:cstheme="minorHAnsi"/>
        </w:rPr>
        <w:t>University of Georgia’s Human Research Ethics Committee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4F0FC98C" w14:textId="77777777" w:rsidR="0096534D" w:rsidRPr="008E4564" w:rsidRDefault="0096534D" w:rsidP="00DC2504">
      <w:pPr>
        <w:rPr>
          <w:rFonts w:cstheme="minorHAnsi"/>
          <w:i/>
          <w:iCs/>
          <w:color w:val="0000FF"/>
          <w:lang w:val="en-IN"/>
        </w:rPr>
      </w:pPr>
    </w:p>
    <w:p w14:paraId="75DFC648" w14:textId="42557566" w:rsidR="00CE10F2" w:rsidRDefault="00435D1D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Human </w:t>
      </w:r>
      <w:r w:rsidR="00873F96" w:rsidRPr="00873F96">
        <w:rPr>
          <w:b/>
          <w:bCs/>
          <w:lang w:eastAsia="en-IN"/>
        </w:rPr>
        <w:t>Peripheral Blood Mononuclear Cell</w:t>
      </w:r>
      <w:r w:rsidR="00873F96" w:rsidRPr="00873F96">
        <w:rPr>
          <w:rFonts w:cstheme="minorHAnsi"/>
          <w:b/>
          <w:bCs/>
        </w:rPr>
        <w:t xml:space="preserve"> </w:t>
      </w:r>
      <w:r w:rsidR="00873F96">
        <w:rPr>
          <w:rFonts w:cstheme="minorHAnsi"/>
          <w:b/>
          <w:bCs/>
        </w:rPr>
        <w:t>(</w:t>
      </w:r>
      <w:r w:rsidRPr="00435D1D">
        <w:rPr>
          <w:rFonts w:cstheme="minorHAnsi"/>
          <w:b/>
          <w:bCs/>
        </w:rPr>
        <w:t>PBMC</w:t>
      </w:r>
      <w:r w:rsidR="00873F96">
        <w:rPr>
          <w:rFonts w:cstheme="minorHAnsi"/>
          <w:b/>
          <w:bCs/>
        </w:rPr>
        <w:t>)</w:t>
      </w:r>
      <w:r w:rsidRPr="00435D1D">
        <w:rPr>
          <w:rFonts w:cstheme="minorHAnsi"/>
          <w:b/>
          <w:bCs/>
        </w:rPr>
        <w:t xml:space="preserve"> Purification from Frozen Buffy Coat</w:t>
      </w:r>
    </w:p>
    <w:p w14:paraId="314C5FBA" w14:textId="0DBA8F2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DF2422">
        <w:rPr>
          <w:rFonts w:cstheme="minorHAnsi"/>
        </w:rPr>
        <w:t>Jennifer Art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CFBDD5A" w14:textId="7BC92DCD" w:rsidR="001E3DEE" w:rsidRPr="0033590C" w:rsidRDefault="001E3DEE" w:rsidP="001E3DE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begin, r</w:t>
      </w:r>
      <w:r w:rsidRPr="0033590C">
        <w:rPr>
          <w:lang w:eastAsia="en-IN"/>
        </w:rPr>
        <w:t>etrieve the frozen buffy coat</w:t>
      </w:r>
      <w:r>
        <w:rPr>
          <w:lang w:eastAsia="en-IN"/>
        </w:rPr>
        <w:t xml:space="preserve"> extracted from human blood</w:t>
      </w:r>
      <w:r w:rsidR="0096534D">
        <w:rPr>
          <w:lang w:eastAsia="en-IN"/>
        </w:rPr>
        <w:t xml:space="preserve"> from the freezer</w:t>
      </w:r>
      <w:r w:rsidRPr="0033590C">
        <w:rPr>
          <w:lang w:eastAsia="en-IN"/>
        </w:rPr>
        <w:t xml:space="preserve"> </w:t>
      </w:r>
      <w:r w:rsidRPr="0033590C">
        <w:rPr>
          <w:b/>
          <w:bCs/>
          <w:lang w:eastAsia="en-IN"/>
        </w:rPr>
        <w:t>[1]</w:t>
      </w:r>
      <w:r w:rsidR="0096534D">
        <w:rPr>
          <w:lang w:eastAsia="en-IN"/>
        </w:rPr>
        <w:t xml:space="preserve"> and p</w:t>
      </w:r>
      <w:r w:rsidRPr="0033590C">
        <w:rPr>
          <w:lang w:eastAsia="en-IN"/>
        </w:rPr>
        <w:t xml:space="preserve">lace </w:t>
      </w:r>
      <w:r w:rsidR="0096534D">
        <w:rPr>
          <w:lang w:eastAsia="en-IN"/>
        </w:rPr>
        <w:t>it</w:t>
      </w:r>
      <w:r w:rsidRPr="0033590C">
        <w:rPr>
          <w:lang w:eastAsia="en-IN"/>
        </w:rPr>
        <w:t xml:space="preserve"> on ice until ready to thaw </w:t>
      </w:r>
      <w:r w:rsidRPr="0033590C">
        <w:rPr>
          <w:b/>
          <w:bCs/>
          <w:lang w:eastAsia="en-IN"/>
        </w:rPr>
        <w:t>[2]</w:t>
      </w:r>
      <w:r w:rsidRPr="0033590C">
        <w:rPr>
          <w:lang w:eastAsia="en-IN"/>
        </w:rPr>
        <w:t>. Gently swirl</w:t>
      </w:r>
      <w:r w:rsidR="0096534D">
        <w:rPr>
          <w:lang w:eastAsia="en-IN"/>
        </w:rPr>
        <w:t xml:space="preserve"> the sample</w:t>
      </w:r>
      <w:r w:rsidRPr="0033590C">
        <w:rPr>
          <w:lang w:eastAsia="en-IN"/>
        </w:rPr>
        <w:t xml:space="preserve"> in a 37 degrees Celsius water bath </w:t>
      </w:r>
      <w:r w:rsidRPr="0033590C">
        <w:rPr>
          <w:b/>
          <w:bCs/>
          <w:lang w:eastAsia="en-IN"/>
        </w:rPr>
        <w:t>[3]</w:t>
      </w:r>
      <w:r>
        <w:rPr>
          <w:lang w:eastAsia="en-IN"/>
        </w:rPr>
        <w:t xml:space="preserve"> and r</w:t>
      </w:r>
      <w:r w:rsidRPr="0033590C">
        <w:rPr>
          <w:lang w:eastAsia="en-IN"/>
        </w:rPr>
        <w:t xml:space="preserve">emove the vial when only a small ice crystal remains </w:t>
      </w:r>
      <w:r w:rsidRPr="0033590C">
        <w:rPr>
          <w:b/>
          <w:bCs/>
          <w:lang w:eastAsia="en-IN"/>
        </w:rPr>
        <w:t>[4]</w:t>
      </w:r>
      <w:r w:rsidRPr="0033590C">
        <w:rPr>
          <w:lang w:eastAsia="en-IN"/>
        </w:rPr>
        <w:t>.</w:t>
      </w:r>
    </w:p>
    <w:p w14:paraId="4567A860" w14:textId="4A5C13BF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WIDE: </w:t>
      </w:r>
      <w:r w:rsidRPr="0033590C">
        <w:rPr>
          <w:lang w:val="en-IN" w:eastAsia="en-IN"/>
        </w:rPr>
        <w:t>Talent retrieving a vial from a liquid nitrogen container.</w:t>
      </w:r>
    </w:p>
    <w:p w14:paraId="34B34D2F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placing the vial on ice.</w:t>
      </w:r>
    </w:p>
    <w:p w14:paraId="5DA4C389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swirling the vial in a 37 degrees Celsius water bath.</w:t>
      </w:r>
    </w:p>
    <w:p w14:paraId="14EE5935" w14:textId="30840834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 xml:space="preserve">Talent removing the vial </w:t>
      </w:r>
      <w:r>
        <w:rPr>
          <w:lang w:val="en-IN" w:eastAsia="en-IN"/>
        </w:rPr>
        <w:t>and showing</w:t>
      </w:r>
      <w:r w:rsidRPr="0033590C">
        <w:rPr>
          <w:lang w:val="en-IN" w:eastAsia="en-IN"/>
        </w:rPr>
        <w:t xml:space="preserve"> a small ice crystal remaining.</w:t>
      </w:r>
    </w:p>
    <w:p w14:paraId="1B07FD61" w14:textId="77777777" w:rsidR="001E3DEE" w:rsidRPr="0033590C" w:rsidRDefault="001E3DEE" w:rsidP="001E3DEE">
      <w:pPr>
        <w:pStyle w:val="ShotDescription"/>
        <w:ind w:firstLine="0"/>
        <w:rPr>
          <w:lang w:val="en-IN" w:eastAsia="en-IN"/>
        </w:rPr>
      </w:pPr>
    </w:p>
    <w:p w14:paraId="16E0F217" w14:textId="72F2113F" w:rsidR="001E3DEE" w:rsidRPr="0033590C" w:rsidRDefault="001E3DEE" w:rsidP="001E3DEE">
      <w:pPr>
        <w:pStyle w:val="Narration"/>
        <w:numPr>
          <w:ilvl w:val="1"/>
          <w:numId w:val="3"/>
        </w:numPr>
        <w:rPr>
          <w:lang w:eastAsia="en-IN"/>
        </w:rPr>
      </w:pPr>
      <w:r w:rsidRPr="0033590C">
        <w:rPr>
          <w:lang w:eastAsia="en-IN"/>
        </w:rPr>
        <w:t xml:space="preserve">Carefully transfer the contents of the vial dropwise into the conical tube containing </w:t>
      </w:r>
      <w:r>
        <w:rPr>
          <w:lang w:eastAsia="en-IN"/>
        </w:rPr>
        <w:t>12 milliliters of DPBS</w:t>
      </w:r>
      <w:r w:rsidRPr="0033590C">
        <w:rPr>
          <w:lang w:eastAsia="en-IN"/>
        </w:rPr>
        <w:t xml:space="preserve"> </w:t>
      </w:r>
      <w:r w:rsidRPr="0033590C">
        <w:rPr>
          <w:b/>
          <w:bCs/>
          <w:lang w:eastAsia="en-IN"/>
        </w:rPr>
        <w:t>[1]</w:t>
      </w:r>
      <w:r w:rsidRPr="0033590C">
        <w:rPr>
          <w:lang w:eastAsia="en-IN"/>
        </w:rPr>
        <w:t xml:space="preserve">. Rinse the vial with 1 </w:t>
      </w:r>
      <w:proofErr w:type="spellStart"/>
      <w:r w:rsidRPr="0033590C">
        <w:rPr>
          <w:lang w:eastAsia="en-IN"/>
        </w:rPr>
        <w:t>milliliter</w:t>
      </w:r>
      <w:proofErr w:type="spellEnd"/>
      <w:r w:rsidRPr="0033590C">
        <w:rPr>
          <w:lang w:eastAsia="en-IN"/>
        </w:rPr>
        <w:t xml:space="preserve"> of </w:t>
      </w:r>
      <w:r>
        <w:rPr>
          <w:lang w:eastAsia="en-IN"/>
        </w:rPr>
        <w:t>DPBS</w:t>
      </w:r>
      <w:r w:rsidRPr="0033590C">
        <w:rPr>
          <w:lang w:eastAsia="en-IN"/>
        </w:rPr>
        <w:t xml:space="preserve"> </w:t>
      </w:r>
      <w:r w:rsidRPr="0033590C">
        <w:rPr>
          <w:b/>
          <w:bCs/>
          <w:lang w:eastAsia="en-IN"/>
        </w:rPr>
        <w:t>[2]</w:t>
      </w:r>
      <w:r w:rsidRPr="0033590C">
        <w:rPr>
          <w:lang w:eastAsia="en-IN"/>
        </w:rPr>
        <w:t xml:space="preserve"> and add the rinse to the conical tube containing the retrieved cells </w:t>
      </w:r>
      <w:r w:rsidRPr="0033590C">
        <w:rPr>
          <w:b/>
          <w:bCs/>
          <w:lang w:eastAsia="en-IN"/>
        </w:rPr>
        <w:t>[3]</w:t>
      </w:r>
      <w:r w:rsidRPr="0033590C">
        <w:rPr>
          <w:lang w:eastAsia="en-IN"/>
        </w:rPr>
        <w:t>.</w:t>
      </w:r>
    </w:p>
    <w:p w14:paraId="4EB419CC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transferring the vial contents dropwise into a conical tube.</w:t>
      </w:r>
    </w:p>
    <w:p w14:paraId="6E4E7ED9" w14:textId="47D6E2A5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 xml:space="preserve">Talent adding Dulbecco's phosphate-buffered saline into the vial </w:t>
      </w:r>
      <w:r w:rsidR="0096534D">
        <w:rPr>
          <w:lang w:val="en-IN" w:eastAsia="en-IN"/>
        </w:rPr>
        <w:t>and swirling the tube</w:t>
      </w:r>
      <w:r w:rsidRPr="0033590C">
        <w:rPr>
          <w:lang w:val="en-IN" w:eastAsia="en-IN"/>
        </w:rPr>
        <w:t>.</w:t>
      </w:r>
    </w:p>
    <w:p w14:paraId="54653F92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transferring the rinse into the conical tube.</w:t>
      </w:r>
    </w:p>
    <w:p w14:paraId="1F34F184" w14:textId="77777777" w:rsidR="001E3DEE" w:rsidRPr="0033590C" w:rsidRDefault="001E3DEE" w:rsidP="001E3DEE">
      <w:pPr>
        <w:pStyle w:val="ShotDescription"/>
        <w:ind w:firstLine="0"/>
        <w:rPr>
          <w:lang w:val="en-IN" w:eastAsia="en-IN"/>
        </w:rPr>
      </w:pPr>
    </w:p>
    <w:p w14:paraId="4B449DE1" w14:textId="5A929046" w:rsidR="001E3DEE" w:rsidRPr="0033590C" w:rsidRDefault="001E3DEE" w:rsidP="001E3DEE">
      <w:pPr>
        <w:pStyle w:val="Narration"/>
        <w:numPr>
          <w:ilvl w:val="1"/>
          <w:numId w:val="3"/>
        </w:numPr>
        <w:rPr>
          <w:lang w:eastAsia="en-IN"/>
        </w:rPr>
      </w:pPr>
      <w:r w:rsidRPr="0033590C">
        <w:rPr>
          <w:lang w:eastAsia="en-IN"/>
        </w:rPr>
        <w:t xml:space="preserve">Centrifuge the sample using a swinging bucket </w:t>
      </w:r>
      <w:r w:rsidR="0096534D">
        <w:rPr>
          <w:lang w:eastAsia="en-IN"/>
        </w:rPr>
        <w:t>rotor</w:t>
      </w:r>
      <w:r w:rsidRPr="0033590C">
        <w:rPr>
          <w:lang w:eastAsia="en-IN"/>
        </w:rPr>
        <w:t xml:space="preserve"> at 200 </w:t>
      </w:r>
      <w:r w:rsidRPr="001E3DEE">
        <w:rPr>
          <w:i/>
          <w:iCs/>
          <w:lang w:eastAsia="en-IN"/>
        </w:rPr>
        <w:t>g</w:t>
      </w:r>
      <w:r w:rsidRPr="0033590C">
        <w:rPr>
          <w:lang w:eastAsia="en-IN"/>
        </w:rPr>
        <w:t xml:space="preserve"> at room temperature for 10 minutes </w:t>
      </w:r>
      <w:r w:rsidRPr="0033590C">
        <w:rPr>
          <w:b/>
          <w:bCs/>
          <w:lang w:eastAsia="en-IN"/>
        </w:rPr>
        <w:t>[1]</w:t>
      </w:r>
      <w:r w:rsidRPr="0033590C">
        <w:rPr>
          <w:lang w:eastAsia="en-IN"/>
        </w:rPr>
        <w:t xml:space="preserve">. Carefully remove the supernatant </w:t>
      </w:r>
      <w:r w:rsidRPr="0033590C">
        <w:rPr>
          <w:b/>
          <w:bCs/>
          <w:lang w:eastAsia="en-IN"/>
        </w:rPr>
        <w:t>[2]</w:t>
      </w:r>
      <w:r w:rsidRPr="0033590C">
        <w:rPr>
          <w:lang w:eastAsia="en-IN"/>
        </w:rPr>
        <w:t xml:space="preserve"> and resuspend the cell pellet in 4 milliliters of </w:t>
      </w:r>
      <w:r>
        <w:rPr>
          <w:lang w:eastAsia="en-IN"/>
        </w:rPr>
        <w:t>DPBS</w:t>
      </w:r>
      <w:r w:rsidRPr="0033590C">
        <w:rPr>
          <w:lang w:eastAsia="en-IN"/>
        </w:rPr>
        <w:t xml:space="preserve"> </w:t>
      </w:r>
      <w:r w:rsidR="0096534D">
        <w:rPr>
          <w:lang w:eastAsia="en-IN"/>
        </w:rPr>
        <w:t>containing</w:t>
      </w:r>
      <w:r w:rsidRPr="0033590C">
        <w:rPr>
          <w:lang w:eastAsia="en-IN"/>
        </w:rPr>
        <w:t xml:space="preserve"> 1 percent </w:t>
      </w:r>
      <w:r>
        <w:rPr>
          <w:lang w:eastAsia="en-IN"/>
        </w:rPr>
        <w:t>FBS</w:t>
      </w:r>
      <w:r w:rsidRPr="0033590C">
        <w:rPr>
          <w:lang w:eastAsia="en-IN"/>
        </w:rPr>
        <w:t xml:space="preserve"> </w:t>
      </w:r>
      <w:r w:rsidRPr="0033590C">
        <w:rPr>
          <w:b/>
          <w:bCs/>
          <w:lang w:eastAsia="en-IN"/>
        </w:rPr>
        <w:t>[3]</w:t>
      </w:r>
      <w:r w:rsidRPr="0033590C">
        <w:rPr>
          <w:lang w:eastAsia="en-IN"/>
        </w:rPr>
        <w:t>.</w:t>
      </w:r>
    </w:p>
    <w:p w14:paraId="2269926A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placing the tube into a swinging bucket centrifuge.</w:t>
      </w:r>
    </w:p>
    <w:p w14:paraId="47229F89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removing the supernatant from the tube.</w:t>
      </w:r>
    </w:p>
    <w:p w14:paraId="164F18FF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resuspending the cell pellet in buffer.</w:t>
      </w:r>
    </w:p>
    <w:p w14:paraId="4A9518AE" w14:textId="77777777" w:rsidR="001E3DEE" w:rsidRPr="0033590C" w:rsidRDefault="001E3DEE" w:rsidP="001E3DEE">
      <w:pPr>
        <w:pStyle w:val="ShotDescription"/>
        <w:ind w:firstLine="0"/>
        <w:rPr>
          <w:lang w:val="en-IN" w:eastAsia="en-IN"/>
        </w:rPr>
      </w:pPr>
    </w:p>
    <w:p w14:paraId="737EBA63" w14:textId="6E7E8021" w:rsidR="001E3DEE" w:rsidRPr="0033590C" w:rsidRDefault="001E3DEE" w:rsidP="001E3DEE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Now, g</w:t>
      </w:r>
      <w:r w:rsidRPr="0033590C">
        <w:rPr>
          <w:lang w:eastAsia="en-IN"/>
        </w:rPr>
        <w:t xml:space="preserve">ently layer the buffy coat mixture on top of the density gradient solution without </w:t>
      </w:r>
      <w:r w:rsidRPr="0033590C">
        <w:rPr>
          <w:lang w:eastAsia="en-IN"/>
        </w:rPr>
        <w:lastRenderedPageBreak/>
        <w:t xml:space="preserve">allowing mixing </w:t>
      </w:r>
      <w:r w:rsidRPr="0033590C">
        <w:rPr>
          <w:b/>
          <w:bCs/>
          <w:lang w:eastAsia="en-IN"/>
        </w:rPr>
        <w:t>[1]</w:t>
      </w:r>
      <w:r w:rsidRPr="0033590C">
        <w:rPr>
          <w:lang w:eastAsia="en-IN"/>
        </w:rPr>
        <w:t>. Centrifuge using a swinging bucket</w:t>
      </w:r>
      <w:r w:rsidR="0096534D">
        <w:rPr>
          <w:lang w:eastAsia="en-IN"/>
        </w:rPr>
        <w:t xml:space="preserve"> rotor</w:t>
      </w:r>
      <w:r w:rsidRPr="0033590C">
        <w:rPr>
          <w:lang w:eastAsia="en-IN"/>
        </w:rPr>
        <w:t xml:space="preserve"> at 800</w:t>
      </w:r>
      <w:r w:rsidRPr="001E3DEE">
        <w:rPr>
          <w:i/>
          <w:iCs/>
          <w:lang w:eastAsia="en-IN"/>
        </w:rPr>
        <w:t xml:space="preserve"> g</w:t>
      </w:r>
      <w:r w:rsidRPr="0033590C">
        <w:rPr>
          <w:lang w:eastAsia="en-IN"/>
        </w:rPr>
        <w:t xml:space="preserve"> for 20 minutes at room temperature with the brake off </w:t>
      </w:r>
      <w:r w:rsidRPr="0033590C">
        <w:rPr>
          <w:b/>
          <w:bCs/>
          <w:lang w:eastAsia="en-IN"/>
        </w:rPr>
        <w:t>[2]</w:t>
      </w:r>
      <w:r w:rsidRPr="0033590C">
        <w:rPr>
          <w:lang w:eastAsia="en-IN"/>
        </w:rPr>
        <w:t>.</w:t>
      </w:r>
    </w:p>
    <w:p w14:paraId="5FC15A4E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carefully layering the buffy coat mixture over the density gradient solution.</w:t>
      </w:r>
    </w:p>
    <w:p w14:paraId="17B2435F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placing the tube into a swinging bucket centrifuge.</w:t>
      </w:r>
    </w:p>
    <w:p w14:paraId="01A55BE7" w14:textId="77777777" w:rsidR="001E3DEE" w:rsidRPr="0033590C" w:rsidRDefault="001E3DEE" w:rsidP="001E3DEE">
      <w:pPr>
        <w:pStyle w:val="ShotDescription"/>
        <w:ind w:firstLine="0"/>
        <w:rPr>
          <w:lang w:val="en-IN" w:eastAsia="en-IN"/>
        </w:rPr>
      </w:pPr>
    </w:p>
    <w:p w14:paraId="2CCF4F9B" w14:textId="266DF0D7" w:rsidR="001E3DEE" w:rsidRPr="0033590C" w:rsidRDefault="001E3DEE" w:rsidP="001E3DEE">
      <w:pPr>
        <w:pStyle w:val="Narration"/>
        <w:numPr>
          <w:ilvl w:val="1"/>
          <w:numId w:val="3"/>
        </w:numPr>
        <w:rPr>
          <w:lang w:eastAsia="en-IN"/>
        </w:rPr>
      </w:pPr>
      <w:r w:rsidRPr="0033590C">
        <w:rPr>
          <w:lang w:eastAsia="en-IN"/>
        </w:rPr>
        <w:t xml:space="preserve">Using a pipet, remove and discard the upper plasma layer without disturbing the plasma to gradient interface </w:t>
      </w:r>
      <w:r w:rsidRPr="0033590C">
        <w:rPr>
          <w:b/>
          <w:bCs/>
          <w:lang w:eastAsia="en-IN"/>
        </w:rPr>
        <w:t>[1]</w:t>
      </w:r>
      <w:r w:rsidRPr="0033590C">
        <w:rPr>
          <w:lang w:eastAsia="en-IN"/>
        </w:rPr>
        <w:t xml:space="preserve">. </w:t>
      </w:r>
      <w:r>
        <w:rPr>
          <w:lang w:eastAsia="en-IN"/>
        </w:rPr>
        <w:t>Then</w:t>
      </w:r>
      <w:r w:rsidRPr="0033590C">
        <w:rPr>
          <w:lang w:eastAsia="en-IN"/>
        </w:rPr>
        <w:t xml:space="preserve">, remove the peripheral blood mononuclear cell layer at the interface </w:t>
      </w:r>
      <w:r w:rsidRPr="0033590C">
        <w:rPr>
          <w:b/>
          <w:bCs/>
          <w:lang w:eastAsia="en-IN"/>
        </w:rPr>
        <w:t>[2]</w:t>
      </w:r>
      <w:r w:rsidRPr="0033590C">
        <w:rPr>
          <w:lang w:eastAsia="en-IN"/>
        </w:rPr>
        <w:t xml:space="preserve"> and transfer it to a clean 15</w:t>
      </w:r>
      <w:r>
        <w:rPr>
          <w:lang w:eastAsia="en-IN"/>
        </w:rPr>
        <w:t>-</w:t>
      </w:r>
      <w:r w:rsidRPr="0033590C">
        <w:rPr>
          <w:lang w:eastAsia="en-IN"/>
        </w:rPr>
        <w:t xml:space="preserve">milliliter tube </w:t>
      </w:r>
      <w:r w:rsidRPr="0033590C">
        <w:rPr>
          <w:b/>
          <w:bCs/>
          <w:lang w:eastAsia="en-IN"/>
        </w:rPr>
        <w:t>[3]</w:t>
      </w:r>
      <w:r w:rsidRPr="0033590C">
        <w:rPr>
          <w:lang w:eastAsia="en-IN"/>
        </w:rPr>
        <w:t>.</w:t>
      </w:r>
    </w:p>
    <w:p w14:paraId="282DBAB6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removing the upper plasma layer with a pipet.</w:t>
      </w:r>
    </w:p>
    <w:p w14:paraId="7D60A3F1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aspirating the peripheral blood mononuclear cell layer at the interface.</w:t>
      </w:r>
    </w:p>
    <w:p w14:paraId="7F7E4DDB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 xml:space="preserve">Talent transferring the cells into a </w:t>
      </w:r>
      <w:proofErr w:type="gramStart"/>
      <w:r w:rsidRPr="0033590C">
        <w:rPr>
          <w:lang w:val="en-IN" w:eastAsia="en-IN"/>
        </w:rPr>
        <w:t xml:space="preserve">15 </w:t>
      </w:r>
      <w:proofErr w:type="spellStart"/>
      <w:r w:rsidRPr="0033590C">
        <w:rPr>
          <w:lang w:val="en-IN" w:eastAsia="en-IN"/>
        </w:rPr>
        <w:t>milliliter</w:t>
      </w:r>
      <w:proofErr w:type="spellEnd"/>
      <w:proofErr w:type="gramEnd"/>
      <w:r w:rsidRPr="0033590C">
        <w:rPr>
          <w:lang w:val="en-IN" w:eastAsia="en-IN"/>
        </w:rPr>
        <w:t xml:space="preserve"> tube.</w:t>
      </w:r>
    </w:p>
    <w:p w14:paraId="0CCC49D0" w14:textId="77777777" w:rsidR="001E3DEE" w:rsidRPr="0033590C" w:rsidRDefault="001E3DEE" w:rsidP="001E3DEE">
      <w:pPr>
        <w:pStyle w:val="ShotDescription"/>
        <w:ind w:firstLine="0"/>
        <w:rPr>
          <w:lang w:val="en-IN" w:eastAsia="en-IN"/>
        </w:rPr>
      </w:pPr>
    </w:p>
    <w:p w14:paraId="2B7DCDC2" w14:textId="797E602F" w:rsidR="001E3DEE" w:rsidRDefault="001E3DEE" w:rsidP="001E3DEE">
      <w:pPr>
        <w:pStyle w:val="Narration"/>
        <w:numPr>
          <w:ilvl w:val="1"/>
          <w:numId w:val="3"/>
        </w:numPr>
        <w:rPr>
          <w:lang w:eastAsia="en-IN"/>
        </w:rPr>
      </w:pPr>
      <w:r w:rsidRPr="0033590C">
        <w:rPr>
          <w:lang w:eastAsia="en-IN"/>
        </w:rPr>
        <w:t xml:space="preserve">Wash the peripheral blood mononuclear cells with 3 milliliters of </w:t>
      </w:r>
      <w:r>
        <w:rPr>
          <w:lang w:eastAsia="en-IN"/>
        </w:rPr>
        <w:t>expansion</w:t>
      </w:r>
      <w:r w:rsidRPr="0033590C">
        <w:rPr>
          <w:lang w:eastAsia="en-IN"/>
        </w:rPr>
        <w:t xml:space="preserve"> medium by centrifuging at 200 </w:t>
      </w:r>
      <w:r w:rsidRPr="001E3DEE">
        <w:rPr>
          <w:i/>
          <w:iCs/>
          <w:lang w:eastAsia="en-IN"/>
        </w:rPr>
        <w:t>g</w:t>
      </w:r>
      <w:r w:rsidRPr="0033590C">
        <w:rPr>
          <w:lang w:eastAsia="en-IN"/>
        </w:rPr>
        <w:t xml:space="preserve"> for 10 minutes at room temperature </w:t>
      </w:r>
      <w:r w:rsidRPr="0033590C">
        <w:rPr>
          <w:b/>
          <w:bCs/>
          <w:lang w:eastAsia="en-IN"/>
        </w:rPr>
        <w:t>[1]</w:t>
      </w:r>
      <w:r w:rsidRPr="0033590C">
        <w:rPr>
          <w:lang w:eastAsia="en-IN"/>
        </w:rPr>
        <w:t xml:space="preserve">. Carefully remove the supernatant </w:t>
      </w:r>
      <w:r w:rsidRPr="0033590C">
        <w:rPr>
          <w:b/>
          <w:bCs/>
          <w:lang w:eastAsia="en-IN"/>
        </w:rPr>
        <w:t>[2]</w:t>
      </w:r>
      <w:r w:rsidRPr="0033590C">
        <w:rPr>
          <w:lang w:eastAsia="en-IN"/>
        </w:rPr>
        <w:t xml:space="preserve"> and resuspend the pellet in 2 milliliters of </w:t>
      </w:r>
      <w:r>
        <w:rPr>
          <w:lang w:eastAsia="en-IN"/>
        </w:rPr>
        <w:t>expansion medium</w:t>
      </w:r>
      <w:r w:rsidRPr="0033590C">
        <w:rPr>
          <w:lang w:eastAsia="en-IN"/>
        </w:rPr>
        <w:t xml:space="preserve"> with cytokines </w:t>
      </w:r>
      <w:r w:rsidRPr="0033590C">
        <w:rPr>
          <w:b/>
          <w:bCs/>
          <w:lang w:eastAsia="en-IN"/>
        </w:rPr>
        <w:t>[3</w:t>
      </w:r>
      <w:r>
        <w:rPr>
          <w:b/>
          <w:bCs/>
          <w:lang w:eastAsia="en-IN"/>
        </w:rPr>
        <w:t>-TXT</w:t>
      </w:r>
      <w:r w:rsidRPr="0033590C">
        <w:rPr>
          <w:b/>
          <w:bCs/>
          <w:lang w:eastAsia="en-IN"/>
        </w:rPr>
        <w:t>]</w:t>
      </w:r>
      <w:r w:rsidRPr="0033590C">
        <w:rPr>
          <w:lang w:eastAsia="en-IN"/>
        </w:rPr>
        <w:t xml:space="preserve">. Plate the cells in one well of a 12-well plate </w:t>
      </w:r>
      <w:r w:rsidRPr="0033590C">
        <w:rPr>
          <w:b/>
          <w:bCs/>
          <w:lang w:eastAsia="en-IN"/>
        </w:rPr>
        <w:t>[4]</w:t>
      </w:r>
      <w:r w:rsidRPr="0033590C">
        <w:rPr>
          <w:lang w:eastAsia="en-IN"/>
        </w:rPr>
        <w:t>.</w:t>
      </w:r>
    </w:p>
    <w:p w14:paraId="144B676B" w14:textId="2536A865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 xml:space="preserve">Talent </w:t>
      </w:r>
      <w:r>
        <w:rPr>
          <w:lang w:val="en-IN" w:eastAsia="en-IN"/>
        </w:rPr>
        <w:t xml:space="preserve">adding the EM to cells and </w:t>
      </w:r>
      <w:r w:rsidRPr="0033590C">
        <w:rPr>
          <w:lang w:val="en-IN" w:eastAsia="en-IN"/>
        </w:rPr>
        <w:t>placing the tube into a centrifuge.</w:t>
      </w:r>
    </w:p>
    <w:p w14:paraId="2BCB227A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removing the supernatant from the tube.</w:t>
      </w:r>
    </w:p>
    <w:p w14:paraId="2AF67B69" w14:textId="387D3E2F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resuspending the cell pellet in medium.</w:t>
      </w:r>
      <w:r>
        <w:rPr>
          <w:lang w:val="en-IN" w:eastAsia="en-IN"/>
        </w:rPr>
        <w:t xml:space="preserve"> </w:t>
      </w:r>
      <w:r w:rsidRPr="006618F4">
        <w:rPr>
          <w:b/>
          <w:bCs/>
        </w:rPr>
        <w:t>TXT: Cytokines</w:t>
      </w:r>
      <w:r>
        <w:rPr>
          <w:b/>
          <w:bCs/>
        </w:rPr>
        <w:t xml:space="preserve"> added</w:t>
      </w:r>
      <w:r w:rsidRPr="006618F4">
        <w:rPr>
          <w:b/>
          <w:bCs/>
        </w:rPr>
        <w:t>: SCF; IL-3; EPO; IGF1</w:t>
      </w:r>
    </w:p>
    <w:p w14:paraId="4CE943DC" w14:textId="77777777" w:rsidR="001E3DEE" w:rsidRDefault="001E3DEE" w:rsidP="001E3DEE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33590C">
        <w:rPr>
          <w:lang w:val="en-IN" w:eastAsia="en-IN"/>
        </w:rPr>
        <w:t>Talent plating the cells into a 12-well plate.</w:t>
      </w:r>
    </w:p>
    <w:p w14:paraId="2D2F3A1D" w14:textId="77777777" w:rsidR="001E3DEE" w:rsidRPr="0033590C" w:rsidRDefault="001E3DEE" w:rsidP="001E3DEE">
      <w:pPr>
        <w:pStyle w:val="ShotDescription"/>
        <w:ind w:firstLine="0"/>
        <w:rPr>
          <w:lang w:val="en-IN" w:eastAsia="en-IN"/>
        </w:rPr>
      </w:pPr>
    </w:p>
    <w:p w14:paraId="76BC98F7" w14:textId="70F8973E" w:rsidR="00E12AF2" w:rsidRPr="00B07A3B" w:rsidRDefault="00E12AF2" w:rsidP="00E12AF2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96534D">
        <w:rPr>
          <w:rFonts w:cstheme="minorHAnsi"/>
          <w:color w:val="7030A0"/>
        </w:rPr>
        <w:t>Culture the cells, replacing 1 m</w:t>
      </w:r>
      <w:r>
        <w:rPr>
          <w:rFonts w:cstheme="minorHAnsi"/>
          <w:color w:val="7030A0"/>
        </w:rPr>
        <w:t>illiliter</w:t>
      </w:r>
      <w:r w:rsidRPr="0096534D">
        <w:rPr>
          <w:rFonts w:cstheme="minorHAnsi"/>
          <w:color w:val="7030A0"/>
        </w:rPr>
        <w:t xml:space="preserve"> of spent media with 1 </w:t>
      </w:r>
      <w:r>
        <w:rPr>
          <w:rFonts w:cstheme="minorHAnsi"/>
          <w:color w:val="7030A0"/>
        </w:rPr>
        <w:t>milliliter</w:t>
      </w:r>
      <w:r w:rsidRPr="0096534D">
        <w:rPr>
          <w:rFonts w:cstheme="minorHAnsi"/>
          <w:color w:val="7030A0"/>
        </w:rPr>
        <w:t xml:space="preserve"> fresh expansion media </w:t>
      </w:r>
      <w:r>
        <w:rPr>
          <w:rFonts w:cstheme="minorHAnsi"/>
          <w:color w:val="7030A0"/>
        </w:rPr>
        <w:t>containing</w:t>
      </w:r>
      <w:r w:rsidRPr="0096534D">
        <w:rPr>
          <w:rFonts w:cstheme="minorHAnsi"/>
          <w:color w:val="7030A0"/>
        </w:rPr>
        <w:t xml:space="preserve"> cytokines every other day</w:t>
      </w:r>
      <w:r>
        <w:rPr>
          <w:rFonts w:cstheme="minorHAnsi"/>
          <w:color w:val="7030A0"/>
        </w:rPr>
        <w:t xml:space="preserve"> </w:t>
      </w:r>
      <w:r w:rsidRPr="00F44F35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1-TXT</w:t>
      </w:r>
      <w:r w:rsidRPr="00F44F35">
        <w:rPr>
          <w:rFonts w:cstheme="minorHAnsi"/>
          <w:b/>
          <w:bCs/>
        </w:rPr>
        <w:t>]</w:t>
      </w:r>
      <w:r w:rsidRPr="0096534D">
        <w:rPr>
          <w:rFonts w:cstheme="minorHAnsi"/>
          <w:color w:val="7030A0"/>
        </w:rPr>
        <w:t>, until erythroblast population has expanded</w:t>
      </w:r>
      <w:r>
        <w:rPr>
          <w:rFonts w:cstheme="minorHAnsi"/>
          <w:color w:val="7030A0"/>
        </w:rPr>
        <w:t xml:space="preserve"> </w:t>
      </w:r>
      <w:r w:rsidRPr="00F44F35">
        <w:rPr>
          <w:rFonts w:cstheme="minorHAnsi"/>
          <w:b/>
          <w:bCs/>
        </w:rPr>
        <w:t>[</w:t>
      </w:r>
      <w:r>
        <w:rPr>
          <w:rFonts w:cstheme="minorHAnsi"/>
          <w:b/>
          <w:bCs/>
        </w:rPr>
        <w:t>2</w:t>
      </w:r>
      <w:r w:rsidRPr="00F44F35">
        <w:rPr>
          <w:rFonts w:cstheme="minorHAnsi"/>
          <w:b/>
          <w:bCs/>
        </w:rPr>
        <w:t>]</w:t>
      </w:r>
      <w:r>
        <w:rPr>
          <w:rFonts w:cstheme="minorHAnsi"/>
        </w:rPr>
        <w:t>.</w:t>
      </w:r>
    </w:p>
    <w:p w14:paraId="3C4522AF" w14:textId="77777777" w:rsidR="00E12AF2" w:rsidRPr="00E12AF2" w:rsidRDefault="00E12AF2" w:rsidP="00E12AF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 xml:space="preserve">Talent placing the culture plate in the incubator and setting the temperature knob. </w:t>
      </w:r>
      <w:r w:rsidRPr="00F44F35">
        <w:rPr>
          <w:rFonts w:cstheme="minorHAnsi"/>
          <w:b/>
          <w:bCs/>
        </w:rPr>
        <w:t>TXT: 37 °C</w:t>
      </w:r>
      <w:r>
        <w:rPr>
          <w:rFonts w:cstheme="minorHAnsi"/>
          <w:b/>
          <w:bCs/>
        </w:rPr>
        <w:t>;</w:t>
      </w:r>
      <w:r w:rsidRPr="00F44F35">
        <w:rPr>
          <w:rFonts w:cstheme="minorHAnsi"/>
          <w:b/>
          <w:bCs/>
        </w:rPr>
        <w:t xml:space="preserve"> 5% CO</w:t>
      </w:r>
      <w:r w:rsidRPr="00F44F35">
        <w:rPr>
          <w:rFonts w:cstheme="minorHAnsi"/>
          <w:b/>
          <w:bCs/>
          <w:vertAlign w:val="subscript"/>
        </w:rPr>
        <w:t>2</w:t>
      </w:r>
      <w:r>
        <w:rPr>
          <w:rFonts w:cstheme="minorHAnsi"/>
          <w:b/>
          <w:bCs/>
        </w:rPr>
        <w:t xml:space="preserve">; </w:t>
      </w:r>
      <w:r w:rsidRPr="00F44F35">
        <w:rPr>
          <w:rFonts w:cstheme="minorHAnsi"/>
          <w:b/>
          <w:bCs/>
        </w:rPr>
        <w:t>20% O</w:t>
      </w:r>
      <w:r w:rsidRPr="00F44F35">
        <w:rPr>
          <w:rFonts w:cstheme="minorHAnsi"/>
          <w:b/>
          <w:bCs/>
          <w:vertAlign w:val="subscript"/>
        </w:rPr>
        <w:t>2</w:t>
      </w:r>
      <w:r>
        <w:rPr>
          <w:rFonts w:cstheme="minorHAnsi"/>
          <w:b/>
          <w:bCs/>
        </w:rPr>
        <w:t>; 10 - 14 d</w:t>
      </w:r>
    </w:p>
    <w:p w14:paraId="41E74CCE" w14:textId="22202857" w:rsidR="00E12AF2" w:rsidRPr="00E12AF2" w:rsidRDefault="00E12AF2" w:rsidP="00E12AF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E12AF2">
        <w:rPr>
          <w:rFonts w:cstheme="minorHAnsi"/>
        </w:rPr>
        <w:t xml:space="preserve">LAB MEDIA: </w:t>
      </w:r>
      <w:r>
        <w:rPr>
          <w:rFonts w:cstheme="minorHAnsi"/>
        </w:rPr>
        <w:t>Figure 2A</w:t>
      </w:r>
      <w:r w:rsidRPr="00E12AF2">
        <w:rPr>
          <w:rFonts w:cstheme="minorHAnsi"/>
          <w:i/>
          <w:iCs/>
          <w:color w:val="3333FF"/>
        </w:rPr>
        <w:t xml:space="preserve"> </w:t>
      </w:r>
      <w:r>
        <w:rPr>
          <w:rFonts w:cstheme="minorHAnsi"/>
          <w:i/>
          <w:iCs/>
          <w:color w:val="3333FF"/>
        </w:rPr>
        <w:t xml:space="preserve">Video editor: </w:t>
      </w:r>
      <w:r w:rsidRPr="00E12AF2">
        <w:rPr>
          <w:rFonts w:cstheme="minorHAnsi"/>
          <w:i/>
          <w:iCs/>
          <w:color w:val="3333FF"/>
        </w:rPr>
        <w:t xml:space="preserve">Show the top 2 images in the </w:t>
      </w:r>
      <w:r w:rsidRPr="00E12AF2">
        <w:rPr>
          <w:rFonts w:cstheme="minorHAnsi"/>
          <w:b/>
          <w:bCs/>
          <w:i/>
          <w:iCs/>
          <w:color w:val="3333FF"/>
        </w:rPr>
        <w:t>last column on the right</w:t>
      </w:r>
      <w:r w:rsidRPr="00E12AF2">
        <w:rPr>
          <w:rFonts w:cstheme="minorHAnsi"/>
          <w:i/>
          <w:iCs/>
          <w:color w:val="3333FF"/>
        </w:rPr>
        <w:t xml:space="preserve"> only and highlight the cells pointed by the orange arrows</w:t>
      </w:r>
    </w:p>
    <w:p w14:paraId="234570A3" w14:textId="77777777" w:rsidR="00F44F35" w:rsidRPr="00B07A3B" w:rsidRDefault="00F44F35" w:rsidP="00F44F35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3EEB510B" w14:textId="416A25A8" w:rsidR="001E3DEE" w:rsidRDefault="00E12AF2" w:rsidP="00D14666">
      <w:pPr>
        <w:pStyle w:val="Narration"/>
        <w:numPr>
          <w:ilvl w:val="1"/>
          <w:numId w:val="3"/>
        </w:numPr>
      </w:pPr>
      <w:r>
        <w:t>Three days a</w:t>
      </w:r>
      <w:r w:rsidR="001E3DEE">
        <w:t xml:space="preserve">fter transducing the cells with Sendai virus, plate the transduced cells onto the 3 wells of irradiated mouse embryonic fibroblasts at 2 milliliters per well </w:t>
      </w:r>
      <w:r w:rsidR="001E3DEE" w:rsidRPr="001E3DEE">
        <w:rPr>
          <w:b/>
          <w:bCs/>
        </w:rPr>
        <w:t>[</w:t>
      </w:r>
      <w:r w:rsidR="001E3DEE">
        <w:rPr>
          <w:b/>
          <w:bCs/>
        </w:rPr>
        <w:t>1</w:t>
      </w:r>
      <w:r w:rsidR="001E3DEE" w:rsidRPr="001E3DEE">
        <w:rPr>
          <w:b/>
          <w:bCs/>
        </w:rPr>
        <w:t>]</w:t>
      </w:r>
      <w:r w:rsidR="001E3DEE">
        <w:t xml:space="preserve"> and incubate again for about 7 days </w:t>
      </w:r>
      <w:r w:rsidR="001E3DEE" w:rsidRPr="001E3DEE">
        <w:rPr>
          <w:b/>
          <w:bCs/>
        </w:rPr>
        <w:t>[</w:t>
      </w:r>
      <w:r w:rsidR="001E3DEE">
        <w:rPr>
          <w:b/>
          <w:bCs/>
        </w:rPr>
        <w:t>2-TXT</w:t>
      </w:r>
      <w:r w:rsidR="001E3DEE" w:rsidRPr="001E3DEE">
        <w:rPr>
          <w:b/>
          <w:bCs/>
        </w:rPr>
        <w:t>]</w:t>
      </w:r>
      <w:r w:rsidR="001E3DEE">
        <w:t>.</w:t>
      </w:r>
    </w:p>
    <w:p w14:paraId="1C3FE7AA" w14:textId="31DD078A" w:rsidR="001E3DEE" w:rsidRDefault="001E3DEE" w:rsidP="001E3DEE">
      <w:pPr>
        <w:pStyle w:val="Narration"/>
        <w:numPr>
          <w:ilvl w:val="2"/>
          <w:numId w:val="3"/>
        </w:numPr>
        <w:rPr>
          <w:color w:val="auto"/>
        </w:rPr>
      </w:pPr>
      <w:r w:rsidRPr="001E3DEE">
        <w:rPr>
          <w:color w:val="auto"/>
        </w:rPr>
        <w:lastRenderedPageBreak/>
        <w:t>Talent adding the cells onto the irradiated mouse embryonic fibroblasts.</w:t>
      </w:r>
    </w:p>
    <w:p w14:paraId="5AFC1CFC" w14:textId="69FCE9DF" w:rsidR="001E3DEE" w:rsidRPr="001E3DEE" w:rsidRDefault="001E3DEE" w:rsidP="001E3DEE">
      <w:pPr>
        <w:pStyle w:val="Narration"/>
        <w:numPr>
          <w:ilvl w:val="2"/>
          <w:numId w:val="3"/>
        </w:numPr>
        <w:rPr>
          <w:color w:val="auto"/>
        </w:rPr>
      </w:pPr>
      <w:r>
        <w:rPr>
          <w:color w:val="auto"/>
        </w:rPr>
        <w:t>Talent placing the plate in the incubator.</w:t>
      </w:r>
    </w:p>
    <w:p w14:paraId="3BE2A94C" w14:textId="73D68230" w:rsidR="00F44F35" w:rsidRDefault="00482A7C" w:rsidP="001E3DEE">
      <w:pPr>
        <w:pStyle w:val="ShotDescription"/>
        <w:ind w:firstLine="0"/>
      </w:pPr>
      <w:r w:rsidRPr="00482A7C">
        <w:rPr>
          <w:b/>
          <w:bCs/>
        </w:rPr>
        <w:t xml:space="preserve">TXT: Maintain emerging colonies by </w:t>
      </w:r>
      <w:proofErr w:type="gramStart"/>
      <w:r w:rsidRPr="00482A7C">
        <w:rPr>
          <w:b/>
          <w:bCs/>
        </w:rPr>
        <w:t>feeding with</w:t>
      </w:r>
      <w:proofErr w:type="gramEnd"/>
      <w:r w:rsidRPr="00482A7C">
        <w:rPr>
          <w:b/>
          <w:bCs/>
        </w:rPr>
        <w:t xml:space="preserve"> human embryonic stem cell media every other day</w:t>
      </w:r>
    </w:p>
    <w:p w14:paraId="0DA6D9B1" w14:textId="627209FD" w:rsidR="001E3DEE" w:rsidRPr="001E3DEE" w:rsidRDefault="001E3DEE" w:rsidP="001E3DEE">
      <w:pPr>
        <w:pStyle w:val="pf0"/>
        <w:rPr>
          <w:rFonts w:asciiTheme="minorHAnsi" w:hAnsiTheme="minorHAnsi" w:cstheme="minorHAnsi"/>
          <w:sz w:val="28"/>
          <w:szCs w:val="28"/>
        </w:rPr>
      </w:pPr>
      <w:r w:rsidRPr="001E3DEE">
        <w:rPr>
          <w:rStyle w:val="cf01"/>
          <w:rFonts w:asciiTheme="minorHAnsi" w:hAnsiTheme="minorHAnsi" w:cstheme="minorHAnsi"/>
          <w:sz w:val="24"/>
          <w:szCs w:val="24"/>
        </w:rPr>
        <w:t>Authors</w:t>
      </w:r>
      <w:r w:rsidRPr="001E3DEE">
        <w:rPr>
          <w:rStyle w:val="cf11"/>
          <w:rFonts w:asciiTheme="minorHAnsi" w:hAnsiTheme="minorHAnsi" w:cstheme="minorHAnsi"/>
          <w:sz w:val="24"/>
          <w:szCs w:val="24"/>
        </w:rPr>
        <w:t xml:space="preserve">: The upper limit for shots is 55 as per journal guidelines and we are already above that. Hence the </w:t>
      </w:r>
      <w:r>
        <w:rPr>
          <w:rStyle w:val="cf11"/>
          <w:rFonts w:asciiTheme="minorHAnsi" w:hAnsiTheme="minorHAnsi" w:cstheme="minorHAnsi"/>
          <w:sz w:val="24"/>
          <w:szCs w:val="24"/>
        </w:rPr>
        <w:t>transduction and feeder plating</w:t>
      </w:r>
      <w:r w:rsidRPr="001E3DEE">
        <w:rPr>
          <w:rStyle w:val="cf11"/>
          <w:rFonts w:asciiTheme="minorHAnsi" w:hAnsiTheme="minorHAnsi" w:cstheme="minorHAnsi"/>
          <w:sz w:val="24"/>
          <w:szCs w:val="24"/>
        </w:rPr>
        <w:t xml:space="preserve"> steps are summarised into one line</w:t>
      </w:r>
    </w:p>
    <w:p w14:paraId="0520A279" w14:textId="77777777" w:rsidR="00482A7C" w:rsidRDefault="00482A7C" w:rsidP="00482A7C">
      <w:pPr>
        <w:pStyle w:val="ShotDescription"/>
        <w:ind w:firstLine="0"/>
      </w:pPr>
    </w:p>
    <w:p w14:paraId="6D3631A5" w14:textId="77777777" w:rsidR="00482A7C" w:rsidRDefault="00482A7C" w:rsidP="00482A7C">
      <w:pPr>
        <w:pStyle w:val="ShotDescription"/>
        <w:ind w:firstLine="0"/>
      </w:pPr>
    </w:p>
    <w:p w14:paraId="0185981D" w14:textId="77777777" w:rsidR="00F44F35" w:rsidRDefault="00F44F35" w:rsidP="00F44F35"/>
    <w:p w14:paraId="595F0792" w14:textId="69875874" w:rsidR="00F148D6" w:rsidRDefault="00541CDE" w:rsidP="00F148D6">
      <w:pPr>
        <w:pStyle w:val="ListParagraph"/>
        <w:numPr>
          <w:ilvl w:val="0"/>
          <w:numId w:val="3"/>
        </w:numPr>
        <w:rPr>
          <w:b/>
          <w:bCs/>
        </w:rPr>
      </w:pPr>
      <w:r w:rsidRPr="00541CDE">
        <w:rPr>
          <w:b/>
          <w:bCs/>
        </w:rPr>
        <w:t>Picking Emerging</w:t>
      </w:r>
      <w:r w:rsidR="00E12AF2">
        <w:rPr>
          <w:b/>
          <w:bCs/>
        </w:rPr>
        <w:t xml:space="preserve"> Induced Pluripotent Stem Cell</w:t>
      </w:r>
      <w:r w:rsidRPr="00541CDE">
        <w:rPr>
          <w:b/>
          <w:bCs/>
        </w:rPr>
        <w:t xml:space="preserve"> </w:t>
      </w:r>
      <w:r w:rsidR="00E12AF2">
        <w:rPr>
          <w:b/>
          <w:bCs/>
        </w:rPr>
        <w:t>(</w:t>
      </w:r>
      <w:r w:rsidRPr="00541CDE">
        <w:rPr>
          <w:b/>
          <w:bCs/>
        </w:rPr>
        <w:t>iPSC</w:t>
      </w:r>
      <w:r w:rsidR="00E12AF2">
        <w:rPr>
          <w:b/>
          <w:bCs/>
        </w:rPr>
        <w:t>)</w:t>
      </w:r>
      <w:r w:rsidRPr="00541CDE">
        <w:rPr>
          <w:b/>
          <w:bCs/>
        </w:rPr>
        <w:t xml:space="preserve"> Colonies</w:t>
      </w:r>
    </w:p>
    <w:p w14:paraId="7D29394B" w14:textId="0CD29DEF" w:rsidR="00F44F35" w:rsidRDefault="00F44F35" w:rsidP="00F44F35">
      <w:pPr>
        <w:pStyle w:val="Narration"/>
        <w:numPr>
          <w:ilvl w:val="1"/>
          <w:numId w:val="3"/>
        </w:numPr>
      </w:pPr>
      <w:r>
        <w:t xml:space="preserve">Place the plate containing the transduced cells and emerged colonies on a dissecting microscope </w:t>
      </w:r>
      <w:r w:rsidRPr="00477931">
        <w:rPr>
          <w:b/>
        </w:rPr>
        <w:t>[1]</w:t>
      </w:r>
      <w:r>
        <w:t xml:space="preserve">. Use the microscope to locate one colony to pick </w:t>
      </w:r>
      <w:r w:rsidRPr="00477931">
        <w:rPr>
          <w:b/>
        </w:rPr>
        <w:t>[2]</w:t>
      </w:r>
      <w:r w:rsidR="00482A7C">
        <w:t xml:space="preserve"> </w:t>
      </w:r>
      <w:r w:rsidR="00482A7C" w:rsidRPr="00E12AF2">
        <w:t>and l</w:t>
      </w:r>
      <w:r w:rsidRPr="00E12AF2">
        <w:t>ift</w:t>
      </w:r>
      <w:r>
        <w:t xml:space="preserve"> the lid of the plate to expose the well </w:t>
      </w:r>
      <w:r w:rsidRPr="00477931">
        <w:rPr>
          <w:b/>
        </w:rPr>
        <w:t>[3]</w:t>
      </w:r>
      <w:r>
        <w:t>.</w:t>
      </w:r>
    </w:p>
    <w:p w14:paraId="46590F7A" w14:textId="354FD596" w:rsidR="00F44F35" w:rsidRPr="00E12AF2" w:rsidRDefault="00F44F35" w:rsidP="00F44F35">
      <w:pPr>
        <w:pStyle w:val="ShotDescription"/>
        <w:numPr>
          <w:ilvl w:val="2"/>
          <w:numId w:val="3"/>
        </w:numPr>
      </w:pPr>
      <w:r w:rsidRPr="00E12AF2">
        <w:t>Talent placing the plate on a dissecting microscope.</w:t>
      </w:r>
    </w:p>
    <w:p w14:paraId="61B3A69E" w14:textId="51F83B90" w:rsidR="00F44F35" w:rsidRPr="00E12AF2" w:rsidRDefault="00F44F35" w:rsidP="00F44F35">
      <w:pPr>
        <w:pStyle w:val="ShotDescription"/>
        <w:numPr>
          <w:ilvl w:val="2"/>
          <w:numId w:val="3"/>
        </w:numPr>
      </w:pPr>
      <w:r w:rsidRPr="00E12AF2">
        <w:t xml:space="preserve">SCOPE: View of colonies </w:t>
      </w:r>
      <w:r w:rsidR="00BD593A" w:rsidRPr="00E12AF2">
        <w:t>and focusing on one colony</w:t>
      </w:r>
      <w:r w:rsidRPr="00E12AF2">
        <w:t>.</w:t>
      </w:r>
      <w:r w:rsidR="00E12AF2">
        <w:t xml:space="preserve"> </w:t>
      </w:r>
      <w:r w:rsidR="00E12AF2" w:rsidRPr="00E12AF2">
        <w:rPr>
          <w:i/>
          <w:iCs/>
          <w:color w:val="3333FF"/>
        </w:rPr>
        <w:t xml:space="preserve">Videographer: Please film the </w:t>
      </w:r>
      <w:r w:rsidR="00E12AF2">
        <w:rPr>
          <w:i/>
          <w:iCs/>
          <w:color w:val="3333FF"/>
        </w:rPr>
        <w:t>SCOPE</w:t>
      </w:r>
      <w:r w:rsidR="00E12AF2" w:rsidRPr="00E12AF2">
        <w:rPr>
          <w:i/>
          <w:iCs/>
          <w:color w:val="3333FF"/>
        </w:rPr>
        <w:t xml:space="preserve"> shots using the scope kit</w:t>
      </w:r>
    </w:p>
    <w:p w14:paraId="440BD96F" w14:textId="77777777" w:rsidR="00F44F35" w:rsidRPr="00E12AF2" w:rsidRDefault="00F44F35" w:rsidP="00F44F35">
      <w:pPr>
        <w:pStyle w:val="ShotDescription"/>
        <w:numPr>
          <w:ilvl w:val="2"/>
          <w:numId w:val="3"/>
        </w:numPr>
      </w:pPr>
      <w:r w:rsidRPr="00E12AF2">
        <w:t>Talent lifting the lid of the plate to expose the well.</w:t>
      </w:r>
    </w:p>
    <w:p w14:paraId="15A14F98" w14:textId="77777777" w:rsidR="00F44F35" w:rsidRPr="00E12AF2" w:rsidRDefault="00F44F35" w:rsidP="00F44F35"/>
    <w:p w14:paraId="68772CA5" w14:textId="77777777" w:rsidR="00F44F35" w:rsidRPr="00E12AF2" w:rsidRDefault="00F44F35" w:rsidP="00F44F35">
      <w:pPr>
        <w:pStyle w:val="Narration"/>
        <w:numPr>
          <w:ilvl w:val="1"/>
          <w:numId w:val="3"/>
        </w:numPr>
      </w:pPr>
      <w:r w:rsidRPr="00E12AF2">
        <w:t xml:space="preserve">Aseptically open the syringe and expose the needle </w:t>
      </w:r>
      <w:r w:rsidRPr="00E12AF2">
        <w:rPr>
          <w:b/>
        </w:rPr>
        <w:t>[1]</w:t>
      </w:r>
      <w:r w:rsidRPr="00E12AF2">
        <w:t xml:space="preserve">. Guided by the microscope, use the needle tip to detach the colony from surrounding feeder cells by tracing the outline of the colony </w:t>
      </w:r>
      <w:r w:rsidRPr="00E12AF2">
        <w:rPr>
          <w:b/>
        </w:rPr>
        <w:t>[2]</w:t>
      </w:r>
      <w:r w:rsidRPr="00E12AF2">
        <w:t>.</w:t>
      </w:r>
    </w:p>
    <w:p w14:paraId="3EF89926" w14:textId="77777777" w:rsidR="00F44F35" w:rsidRPr="00E12AF2" w:rsidRDefault="00F44F35" w:rsidP="00F44F35"/>
    <w:p w14:paraId="62180D29" w14:textId="77777777" w:rsidR="00F44F35" w:rsidRPr="00E12AF2" w:rsidRDefault="00F44F35" w:rsidP="00F44F35">
      <w:pPr>
        <w:pStyle w:val="ShotDescription"/>
        <w:numPr>
          <w:ilvl w:val="2"/>
          <w:numId w:val="3"/>
        </w:numPr>
      </w:pPr>
      <w:r w:rsidRPr="00E12AF2">
        <w:t>Talent opening a syringe and exposing the needle.</w:t>
      </w:r>
    </w:p>
    <w:p w14:paraId="4FBDCD3D" w14:textId="77777777" w:rsidR="00F44F35" w:rsidRPr="00E12AF2" w:rsidRDefault="00F44F35" w:rsidP="00F44F35">
      <w:pPr>
        <w:pStyle w:val="ShotDescription"/>
        <w:numPr>
          <w:ilvl w:val="2"/>
          <w:numId w:val="3"/>
        </w:numPr>
      </w:pPr>
      <w:r w:rsidRPr="00E12AF2">
        <w:t>SCOPE: Needle tip tracing around a colony to detach it from feeder cells.</w:t>
      </w:r>
    </w:p>
    <w:p w14:paraId="3F7773DA" w14:textId="77777777" w:rsidR="00F44F35" w:rsidRDefault="00F44F35" w:rsidP="00F44F35"/>
    <w:p w14:paraId="64A4521A" w14:textId="77777777" w:rsidR="00F44F35" w:rsidRPr="00E12AF2" w:rsidRDefault="00F44F35" w:rsidP="00F44F35">
      <w:pPr>
        <w:pStyle w:val="Narration"/>
        <w:numPr>
          <w:ilvl w:val="1"/>
          <w:numId w:val="3"/>
        </w:numPr>
      </w:pPr>
      <w:r>
        <w:t xml:space="preserve">Use the needle tip to cut the colony into a few equal size pieces </w:t>
      </w:r>
      <w:r w:rsidRPr="00477931">
        <w:rPr>
          <w:b/>
        </w:rPr>
        <w:t>[1]</w:t>
      </w:r>
      <w:r>
        <w:t xml:space="preserve">. If the pieces have </w:t>
      </w:r>
      <w:r w:rsidRPr="00E12AF2">
        <w:t xml:space="preserve">not detached, use the side of the needle to scoop or scrape them off the plate until they are floating </w:t>
      </w:r>
      <w:r w:rsidRPr="00E12AF2">
        <w:rPr>
          <w:b/>
        </w:rPr>
        <w:t>[2]</w:t>
      </w:r>
      <w:r w:rsidRPr="00E12AF2">
        <w:t>.</w:t>
      </w:r>
    </w:p>
    <w:p w14:paraId="0EEE9C78" w14:textId="77777777" w:rsidR="00F44F35" w:rsidRPr="00E12AF2" w:rsidRDefault="00F44F35" w:rsidP="00F44F35"/>
    <w:p w14:paraId="72F56615" w14:textId="77777777" w:rsidR="00F44F35" w:rsidRPr="00E12AF2" w:rsidRDefault="00F44F35" w:rsidP="00F44F35">
      <w:pPr>
        <w:pStyle w:val="ShotDescription"/>
        <w:numPr>
          <w:ilvl w:val="2"/>
          <w:numId w:val="3"/>
        </w:numPr>
      </w:pPr>
      <w:r w:rsidRPr="00E12AF2">
        <w:t>SCOPE: Needle tip cutting a colony into equal pieces.</w:t>
      </w:r>
    </w:p>
    <w:p w14:paraId="4B5A2033" w14:textId="77777777" w:rsidR="00F44F35" w:rsidRDefault="00F44F35" w:rsidP="00F44F35">
      <w:pPr>
        <w:pStyle w:val="ShotDescription"/>
        <w:numPr>
          <w:ilvl w:val="2"/>
          <w:numId w:val="3"/>
        </w:numPr>
      </w:pPr>
      <w:r w:rsidRPr="00E12AF2">
        <w:t>SCOPE: Needle scooping</w:t>
      </w:r>
      <w:r>
        <w:t xml:space="preserve"> or scraping colony pieces to detach and float them.</w:t>
      </w:r>
    </w:p>
    <w:p w14:paraId="5B922602" w14:textId="77777777" w:rsidR="00F44F35" w:rsidRDefault="00F44F35" w:rsidP="00F44F35"/>
    <w:p w14:paraId="10C900A2" w14:textId="50E58ACB" w:rsidR="00F44F35" w:rsidRDefault="00BD593A" w:rsidP="00F44F35">
      <w:pPr>
        <w:pStyle w:val="Narration"/>
        <w:numPr>
          <w:ilvl w:val="1"/>
          <w:numId w:val="3"/>
        </w:numPr>
      </w:pPr>
      <w:r>
        <w:t>Now, u</w:t>
      </w:r>
      <w:r w:rsidR="00F44F35">
        <w:t xml:space="preserve">sing a P200 pipette, locate the picked colony under the microscope </w:t>
      </w:r>
      <w:r w:rsidR="00F44F35" w:rsidRPr="00477931">
        <w:rPr>
          <w:b/>
        </w:rPr>
        <w:t>[1]</w:t>
      </w:r>
      <w:r w:rsidR="00F44F35">
        <w:t xml:space="preserve">. Aspirate the floating colony with the pipette </w:t>
      </w:r>
      <w:r w:rsidR="00F44F35" w:rsidRPr="00477931">
        <w:rPr>
          <w:b/>
        </w:rPr>
        <w:t>[2]</w:t>
      </w:r>
      <w:r w:rsidR="00F44F35">
        <w:t xml:space="preserve"> and transfer it to a well of the prepared 24-well plate </w:t>
      </w:r>
      <w:r w:rsidR="00F44F35" w:rsidRPr="00477931">
        <w:rPr>
          <w:b/>
        </w:rPr>
        <w:t>[3]</w:t>
      </w:r>
      <w:r w:rsidR="00F44F35">
        <w:t xml:space="preserve">. Ensure the entire colony is transferred without collecting other colonies or </w:t>
      </w:r>
      <w:r w:rsidR="00F44F35">
        <w:lastRenderedPageBreak/>
        <w:t xml:space="preserve">feeder cells </w:t>
      </w:r>
      <w:r w:rsidR="00F44F35" w:rsidRPr="00477931">
        <w:rPr>
          <w:b/>
        </w:rPr>
        <w:t>[4]</w:t>
      </w:r>
      <w:r w:rsidR="00F44F35">
        <w:t>.</w:t>
      </w:r>
    </w:p>
    <w:p w14:paraId="0A29FB88" w14:textId="77777777" w:rsidR="00F44F35" w:rsidRDefault="00F44F35" w:rsidP="00F44F35"/>
    <w:p w14:paraId="07A3381F" w14:textId="5D58196A" w:rsidR="00F44F35" w:rsidRPr="00E12AF2" w:rsidRDefault="00F44F35" w:rsidP="00F44F35">
      <w:pPr>
        <w:pStyle w:val="ShotDescription"/>
        <w:numPr>
          <w:ilvl w:val="2"/>
          <w:numId w:val="3"/>
        </w:numPr>
      </w:pPr>
      <w:r>
        <w:t xml:space="preserve">Talent positioning a P200 pipette while </w:t>
      </w:r>
      <w:r w:rsidR="00E12AF2">
        <w:t>viewing</w:t>
      </w:r>
      <w:r>
        <w:t xml:space="preserve"> the colony under the </w:t>
      </w:r>
      <w:r w:rsidRPr="00E12AF2">
        <w:t>microscope.</w:t>
      </w:r>
    </w:p>
    <w:p w14:paraId="1BACBB15" w14:textId="77777777" w:rsidR="00F44F35" w:rsidRPr="00E12AF2" w:rsidRDefault="00F44F35" w:rsidP="00F44F35">
      <w:pPr>
        <w:pStyle w:val="ShotDescription"/>
        <w:numPr>
          <w:ilvl w:val="2"/>
          <w:numId w:val="3"/>
        </w:numPr>
      </w:pPr>
      <w:r w:rsidRPr="00E12AF2">
        <w:t>SCOPE: Pipette tip aspirating the floating colony.</w:t>
      </w:r>
    </w:p>
    <w:p w14:paraId="4C91C27C" w14:textId="77777777" w:rsidR="00F44F35" w:rsidRPr="00E12AF2" w:rsidRDefault="00F44F35" w:rsidP="00F44F35">
      <w:pPr>
        <w:pStyle w:val="ShotDescription"/>
        <w:numPr>
          <w:ilvl w:val="2"/>
          <w:numId w:val="3"/>
        </w:numPr>
      </w:pPr>
      <w:r w:rsidRPr="00E12AF2">
        <w:t>Talent transferring the colony into a well of a 24-well plate.</w:t>
      </w:r>
    </w:p>
    <w:p w14:paraId="0EDEEF2F" w14:textId="77777777" w:rsidR="00F44F35" w:rsidRDefault="00F44F35" w:rsidP="00F44F35">
      <w:pPr>
        <w:pStyle w:val="ShotDescription"/>
        <w:numPr>
          <w:ilvl w:val="2"/>
          <w:numId w:val="3"/>
        </w:numPr>
      </w:pPr>
      <w:r w:rsidRPr="00E12AF2">
        <w:t>SCOPE: View</w:t>
      </w:r>
      <w:r>
        <w:t xml:space="preserve"> confirming a single colony in the destination well without contaminants.</w:t>
      </w:r>
    </w:p>
    <w:p w14:paraId="198A9347" w14:textId="77777777" w:rsidR="00F44F35" w:rsidRDefault="00F44F35" w:rsidP="00F44F35"/>
    <w:p w14:paraId="7440BCEB" w14:textId="09A9FD70" w:rsidR="00F44F35" w:rsidRDefault="00F44F35" w:rsidP="00F44F35">
      <w:pPr>
        <w:pStyle w:val="Narration"/>
        <w:numPr>
          <w:ilvl w:val="1"/>
          <w:numId w:val="3"/>
        </w:numPr>
      </w:pPr>
      <w:r>
        <w:t xml:space="preserve">Place the plate in the incubator at 37 degrees Celsius with 5 percent carbon dioxide and 20 percent oxygen </w:t>
      </w:r>
      <w:r w:rsidRPr="00477931">
        <w:rPr>
          <w:b/>
        </w:rPr>
        <w:t>[1</w:t>
      </w:r>
      <w:r w:rsidR="00EF31FF">
        <w:rPr>
          <w:b/>
        </w:rPr>
        <w:t>-TXT</w:t>
      </w:r>
      <w:r w:rsidRPr="00477931">
        <w:rPr>
          <w:b/>
        </w:rPr>
        <w:t>]</w:t>
      </w:r>
      <w:r>
        <w:t>.</w:t>
      </w:r>
    </w:p>
    <w:p w14:paraId="76AA7004" w14:textId="4FA50B29" w:rsidR="00F44F35" w:rsidRDefault="00F44F35" w:rsidP="00F44F35">
      <w:pPr>
        <w:pStyle w:val="ShotDescription"/>
        <w:numPr>
          <w:ilvl w:val="2"/>
          <w:numId w:val="3"/>
        </w:numPr>
      </w:pPr>
      <w:r>
        <w:t>Talent placing the plate into an incubator.</w:t>
      </w:r>
      <w:r w:rsidR="00EF31FF">
        <w:t xml:space="preserve"> </w:t>
      </w:r>
      <w:r w:rsidR="00EF31FF" w:rsidRPr="00EF31FF">
        <w:rPr>
          <w:b/>
          <w:bCs/>
        </w:rPr>
        <w:t xml:space="preserve">TXT: Feed the picked colonies with 1 mL of </w:t>
      </w:r>
      <w:proofErr w:type="spellStart"/>
      <w:r w:rsidR="00EF31FF" w:rsidRPr="00EF31FF">
        <w:rPr>
          <w:b/>
          <w:bCs/>
        </w:rPr>
        <w:t>hPSC</w:t>
      </w:r>
      <w:proofErr w:type="spellEnd"/>
      <w:r w:rsidR="00EF31FF" w:rsidRPr="00EF31FF">
        <w:rPr>
          <w:b/>
          <w:bCs/>
        </w:rPr>
        <w:t xml:space="preserve"> medium every day until they are confluent</w:t>
      </w:r>
    </w:p>
    <w:p w14:paraId="03983760" w14:textId="77777777" w:rsidR="00F44F35" w:rsidRDefault="00F44F35" w:rsidP="00F44F35"/>
    <w:p w14:paraId="2A4A368A" w14:textId="77777777" w:rsidR="00EF31FF" w:rsidRDefault="00EF31FF" w:rsidP="00EF31FF">
      <w:pPr>
        <w:pStyle w:val="Narration"/>
        <w:ind w:firstLine="0"/>
      </w:pPr>
    </w:p>
    <w:p w14:paraId="4D44E61B" w14:textId="77777777" w:rsidR="00EF31FF" w:rsidRDefault="00EF31FF" w:rsidP="00EF31FF">
      <w:pPr>
        <w:pStyle w:val="Narration"/>
        <w:ind w:firstLine="0"/>
      </w:pPr>
    </w:p>
    <w:p w14:paraId="14C31DC4" w14:textId="1205BF74" w:rsidR="00EF31FF" w:rsidRDefault="00EF31FF" w:rsidP="00F148D6">
      <w:pPr>
        <w:pStyle w:val="Narration"/>
        <w:numPr>
          <w:ilvl w:val="0"/>
          <w:numId w:val="3"/>
        </w:numPr>
        <w:rPr>
          <w:b/>
          <w:bCs/>
          <w:color w:val="auto"/>
        </w:rPr>
      </w:pPr>
      <w:r w:rsidRPr="00EF31FF">
        <w:rPr>
          <w:b/>
          <w:bCs/>
          <w:color w:val="auto"/>
        </w:rPr>
        <w:t xml:space="preserve">Expansion and </w:t>
      </w:r>
      <w:r w:rsidR="00541CDE" w:rsidRPr="00541CDE">
        <w:rPr>
          <w:b/>
          <w:bCs/>
          <w:color w:val="auto"/>
        </w:rPr>
        <w:t>Passaging iPSC Colonies</w:t>
      </w:r>
    </w:p>
    <w:p w14:paraId="50B2750F" w14:textId="77777777" w:rsidR="00F148D6" w:rsidRPr="00EF31FF" w:rsidRDefault="00F148D6" w:rsidP="00EF31FF">
      <w:pPr>
        <w:pStyle w:val="Narration"/>
        <w:ind w:firstLine="0"/>
        <w:rPr>
          <w:b/>
          <w:bCs/>
          <w:color w:val="auto"/>
        </w:rPr>
      </w:pPr>
    </w:p>
    <w:p w14:paraId="01912356" w14:textId="35BD7606" w:rsidR="00F44F35" w:rsidRDefault="00F44F35" w:rsidP="00F44F35">
      <w:pPr>
        <w:pStyle w:val="Narration"/>
        <w:numPr>
          <w:ilvl w:val="1"/>
          <w:numId w:val="3"/>
        </w:numPr>
      </w:pPr>
      <w:r>
        <w:t xml:space="preserve">Identify colonies that are large, round, and exhibit glowing edges as ready to split </w:t>
      </w:r>
      <w:r w:rsidRPr="00477931">
        <w:rPr>
          <w:b/>
        </w:rPr>
        <w:t>[1</w:t>
      </w:r>
      <w:r w:rsidR="00E12AF2">
        <w:rPr>
          <w:b/>
        </w:rPr>
        <w:t xml:space="preserve"> and 2]</w:t>
      </w:r>
      <w:r>
        <w:t xml:space="preserve">. </w:t>
      </w:r>
    </w:p>
    <w:p w14:paraId="40B3E44C" w14:textId="00662B15" w:rsidR="00F44F35" w:rsidRDefault="00EF31FF" w:rsidP="00F44F35">
      <w:pPr>
        <w:pStyle w:val="ShotDescription"/>
        <w:numPr>
          <w:ilvl w:val="2"/>
          <w:numId w:val="3"/>
        </w:numPr>
      </w:pPr>
      <w:r>
        <w:t>Talent observing the plate under microscope.</w:t>
      </w:r>
    </w:p>
    <w:p w14:paraId="1E07E996" w14:textId="37A17917" w:rsidR="00EF31FF" w:rsidRDefault="00EF31FF" w:rsidP="00F44F35">
      <w:pPr>
        <w:pStyle w:val="ShotDescription"/>
        <w:numPr>
          <w:ilvl w:val="2"/>
          <w:numId w:val="3"/>
        </w:numPr>
      </w:pPr>
      <w:r>
        <w:t>LAB MEDIA</w:t>
      </w:r>
      <w:r w:rsidR="00E12AF2">
        <w:t xml:space="preserve"> as </w:t>
      </w:r>
      <w:r w:rsidR="00E12AF2" w:rsidRPr="009E2C4C">
        <w:rPr>
          <w:b/>
          <w:bCs/>
        </w:rPr>
        <w:t>inset</w:t>
      </w:r>
      <w:r w:rsidR="00E12AF2">
        <w:t xml:space="preserve"> in 4.1.1</w:t>
      </w:r>
      <w:r>
        <w:t>: Figure 4A</w:t>
      </w:r>
      <w:r w:rsidR="009E2C4C">
        <w:t xml:space="preserve"> </w:t>
      </w:r>
      <w:r w:rsidR="009E2C4C" w:rsidRPr="009E2C4C">
        <w:rPr>
          <w:i/>
          <w:iCs/>
          <w:color w:val="3333FF"/>
        </w:rPr>
        <w:t>Video editor: Show one image from Figure 4A</w:t>
      </w:r>
      <w:r w:rsidR="009E2C4C">
        <w:rPr>
          <w:i/>
          <w:iCs/>
          <w:color w:val="3333FF"/>
        </w:rPr>
        <w:t xml:space="preserve"> as an inset in 4.1.1</w:t>
      </w:r>
    </w:p>
    <w:p w14:paraId="46872024" w14:textId="77777777" w:rsidR="00F44F35" w:rsidRDefault="00F44F35" w:rsidP="00F44F35"/>
    <w:p w14:paraId="48E8EE21" w14:textId="74CB9960" w:rsidR="00F44F35" w:rsidRDefault="00F44F35" w:rsidP="00F44F35">
      <w:pPr>
        <w:pStyle w:val="Narration"/>
        <w:numPr>
          <w:ilvl w:val="1"/>
          <w:numId w:val="3"/>
        </w:numPr>
      </w:pPr>
      <w:r>
        <w:t xml:space="preserve">Aspirate the media from the well </w:t>
      </w:r>
      <w:r w:rsidRPr="00477931">
        <w:rPr>
          <w:b/>
        </w:rPr>
        <w:t>[1]</w:t>
      </w:r>
      <w:r w:rsidR="009E2C4C">
        <w:t xml:space="preserve"> and r</w:t>
      </w:r>
      <w:r>
        <w:t>inse</w:t>
      </w:r>
      <w:r w:rsidR="009E2C4C">
        <w:t xml:space="preserve"> the sample</w:t>
      </w:r>
      <w:r>
        <w:t xml:space="preserve"> once with 1 </w:t>
      </w:r>
      <w:proofErr w:type="spellStart"/>
      <w:r>
        <w:t>milliliter</w:t>
      </w:r>
      <w:proofErr w:type="spellEnd"/>
      <w:r>
        <w:t xml:space="preserve"> of </w:t>
      </w:r>
      <w:r w:rsidR="000520A9">
        <w:t>DPBS</w:t>
      </w:r>
      <w:r>
        <w:t xml:space="preserve"> </w:t>
      </w:r>
      <w:r w:rsidRPr="00477931">
        <w:rPr>
          <w:b/>
        </w:rPr>
        <w:t>[2]</w:t>
      </w:r>
      <w:r>
        <w:t xml:space="preserve">. </w:t>
      </w:r>
      <w:r w:rsidR="000520A9">
        <w:t>Then, remove the DPBS</w:t>
      </w:r>
      <w:r>
        <w:t xml:space="preserve"> </w:t>
      </w:r>
      <w:r w:rsidRPr="00477931">
        <w:rPr>
          <w:b/>
        </w:rPr>
        <w:t>[3]</w:t>
      </w:r>
      <w:r>
        <w:t xml:space="preserve"> and add 500 microliters of 0.5 millimolar </w:t>
      </w:r>
      <w:r w:rsidR="000520A9">
        <w:t>EDTA</w:t>
      </w:r>
      <w:r>
        <w:t xml:space="preserve"> dissociation buffer </w:t>
      </w:r>
      <w:r w:rsidRPr="00477931">
        <w:rPr>
          <w:b/>
        </w:rPr>
        <w:t>[4]</w:t>
      </w:r>
      <w:r>
        <w:t>. Incubate</w:t>
      </w:r>
      <w:r w:rsidR="000520A9">
        <w:t xml:space="preserve"> the sample</w:t>
      </w:r>
      <w:r>
        <w:t xml:space="preserve"> at 37 degrees Celsius with 5 percent carbon dioxide for 2 minutes until colonies loosen and cells round up </w:t>
      </w:r>
      <w:r w:rsidRPr="00477931">
        <w:rPr>
          <w:b/>
        </w:rPr>
        <w:t>[5]</w:t>
      </w:r>
      <w:r>
        <w:t>.</w:t>
      </w:r>
    </w:p>
    <w:p w14:paraId="5B6A0A30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aspirating media from the well.</w:t>
      </w:r>
    </w:p>
    <w:p w14:paraId="0E15C75B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adding Dulbecco's phosphate-buffered saline to rinse the well.</w:t>
      </w:r>
    </w:p>
    <w:p w14:paraId="748DA175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aspirating the rinse solution.</w:t>
      </w:r>
    </w:p>
    <w:p w14:paraId="7877F691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adding ethylenediaminetetraacetic acid dissociation buffer to the well.</w:t>
      </w:r>
    </w:p>
    <w:p w14:paraId="2D3B1CA0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placing the plate into an incubator.</w:t>
      </w:r>
    </w:p>
    <w:p w14:paraId="4FC5FB05" w14:textId="77777777" w:rsidR="00F44F35" w:rsidRDefault="00F44F35" w:rsidP="00F44F35"/>
    <w:p w14:paraId="793BC0EF" w14:textId="59AB11D3" w:rsidR="00F44F35" w:rsidRDefault="009E2C4C" w:rsidP="00F44F35">
      <w:pPr>
        <w:pStyle w:val="Narration"/>
        <w:numPr>
          <w:ilvl w:val="1"/>
          <w:numId w:val="3"/>
        </w:numPr>
      </w:pPr>
      <w:r>
        <w:lastRenderedPageBreak/>
        <w:t>Next, r</w:t>
      </w:r>
      <w:r w:rsidR="00F44F35">
        <w:t xml:space="preserve">emove the plate from the incubator </w:t>
      </w:r>
      <w:r w:rsidR="00F44F35" w:rsidRPr="00477931">
        <w:rPr>
          <w:b/>
        </w:rPr>
        <w:t>[1]</w:t>
      </w:r>
      <w:r w:rsidR="00F44F35">
        <w:t xml:space="preserve"> and aspirate the </w:t>
      </w:r>
      <w:r w:rsidR="000520A9">
        <w:t>EDTA</w:t>
      </w:r>
      <w:r w:rsidR="00F44F35">
        <w:t xml:space="preserve"> dissociation buffer </w:t>
      </w:r>
      <w:r w:rsidR="00F44F35" w:rsidRPr="00477931">
        <w:rPr>
          <w:b/>
        </w:rPr>
        <w:t>[2]</w:t>
      </w:r>
      <w:r w:rsidR="00F44F35">
        <w:t xml:space="preserve">. Using a P1000 pipette, collect the cells with 1 </w:t>
      </w:r>
      <w:proofErr w:type="spellStart"/>
      <w:r w:rsidR="00F44F35">
        <w:t>milliliter</w:t>
      </w:r>
      <w:proofErr w:type="spellEnd"/>
      <w:r w:rsidR="00F44F35">
        <w:t xml:space="preserve"> of human pluripotent stem cell medium by gently pipetting up and down until colonies are detached and slightly broken up </w:t>
      </w:r>
      <w:r w:rsidR="00F44F35" w:rsidRPr="00477931">
        <w:rPr>
          <w:b/>
        </w:rPr>
        <w:t>[3]</w:t>
      </w:r>
      <w:r w:rsidR="00F44F35">
        <w:t xml:space="preserve">. Transfer the 1 </w:t>
      </w:r>
      <w:proofErr w:type="spellStart"/>
      <w:r w:rsidR="00F44F35">
        <w:t>milliliter</w:t>
      </w:r>
      <w:proofErr w:type="spellEnd"/>
      <w:r w:rsidR="00F44F35">
        <w:t xml:space="preserve"> of medium and cells into a new 6-well plate containing 1 </w:t>
      </w:r>
      <w:proofErr w:type="spellStart"/>
      <w:r w:rsidR="00F44F35">
        <w:t>milliliter</w:t>
      </w:r>
      <w:proofErr w:type="spellEnd"/>
      <w:r w:rsidR="00F44F35">
        <w:t xml:space="preserve"> of fresh human pluripotent stem cell medium </w:t>
      </w:r>
      <w:r w:rsidR="00F44F35" w:rsidRPr="00477931">
        <w:rPr>
          <w:b/>
        </w:rPr>
        <w:t>[4]</w:t>
      </w:r>
      <w:r w:rsidR="00F44F35">
        <w:t>.</w:t>
      </w:r>
    </w:p>
    <w:p w14:paraId="47EC861E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removing the plate from the incubator.</w:t>
      </w:r>
    </w:p>
    <w:p w14:paraId="57E201DE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aspirating dissociation buffer from the well.</w:t>
      </w:r>
    </w:p>
    <w:p w14:paraId="146E7ABE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pipetting up and down to detach and break up colonies.</w:t>
      </w:r>
    </w:p>
    <w:p w14:paraId="6D677D5F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transferring the cell suspension into a new 6-well plate.</w:t>
      </w:r>
    </w:p>
    <w:p w14:paraId="3641A81D" w14:textId="77777777" w:rsidR="00F44F35" w:rsidRDefault="00F44F35" w:rsidP="00F44F35"/>
    <w:p w14:paraId="0FDB2B18" w14:textId="77777777" w:rsidR="00F44F35" w:rsidRDefault="00F44F35" w:rsidP="00F44F35">
      <w:pPr>
        <w:pStyle w:val="Narration"/>
        <w:numPr>
          <w:ilvl w:val="1"/>
          <w:numId w:val="3"/>
        </w:numPr>
      </w:pPr>
      <w:r>
        <w:t xml:space="preserve">Place the cells in the incubator at 37 degrees Celsius with 5 percent carbon dioxide and 20 percent oxygen </w:t>
      </w:r>
      <w:r w:rsidRPr="00477931">
        <w:rPr>
          <w:b/>
        </w:rPr>
        <w:t>[1]</w:t>
      </w:r>
      <w:r>
        <w:t xml:space="preserve">. Feed induced pluripotent stem cells daily until the well is confluent and ready to split </w:t>
      </w:r>
      <w:r w:rsidRPr="00477931">
        <w:rPr>
          <w:b/>
        </w:rPr>
        <w:t>[2]</w:t>
      </w:r>
      <w:r>
        <w:t>.</w:t>
      </w:r>
    </w:p>
    <w:p w14:paraId="3091E08E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placing the plate into an incubator.</w:t>
      </w:r>
    </w:p>
    <w:p w14:paraId="6760761C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adding fresh medium to cultured cells.</w:t>
      </w:r>
    </w:p>
    <w:p w14:paraId="7A9FF7CB" w14:textId="77777777" w:rsidR="00F44F35" w:rsidRDefault="00F44F35" w:rsidP="00F44F35"/>
    <w:p w14:paraId="346484F9" w14:textId="11437027" w:rsidR="00F44F35" w:rsidRDefault="0030617C" w:rsidP="00CA5C13">
      <w:pPr>
        <w:pStyle w:val="Narration"/>
        <w:numPr>
          <w:ilvl w:val="1"/>
          <w:numId w:val="3"/>
        </w:numPr>
      </w:pPr>
      <w:r>
        <w:t xml:space="preserve">Meanwhile, </w:t>
      </w:r>
      <w:r w:rsidR="00F44F35">
        <w:t xml:space="preserve">coat </w:t>
      </w:r>
      <w:r>
        <w:t>a</w:t>
      </w:r>
      <w:r w:rsidR="00F44F35">
        <w:t xml:space="preserve"> 1</w:t>
      </w:r>
      <w:r w:rsidR="00C644F8">
        <w:t>0-</w:t>
      </w:r>
      <w:r w:rsidR="00F44F35">
        <w:t>centimeter dish with</w:t>
      </w:r>
      <w:r w:rsidR="00C644F8">
        <w:t xml:space="preserve"> </w:t>
      </w:r>
      <w:r w:rsidR="00F44F35">
        <w:t xml:space="preserve">vitronectin prepared in 7 milliliters of </w:t>
      </w:r>
      <w:r>
        <w:t>DPBS</w:t>
      </w:r>
      <w:r w:rsidR="00F44F35">
        <w:t xml:space="preserve"> with 70 microliters of </w:t>
      </w:r>
      <w:r w:rsidR="00C644F8" w:rsidRPr="00C644F8">
        <w:t>5</w:t>
      </w:r>
      <w:r w:rsidR="00C644F8">
        <w:t xml:space="preserve">00 micrograms per milliliters </w:t>
      </w:r>
      <w:r w:rsidR="00F44F35">
        <w:t xml:space="preserve">vitronectin </w:t>
      </w:r>
      <w:r w:rsidR="00F44F35" w:rsidRPr="0030617C">
        <w:rPr>
          <w:b/>
        </w:rPr>
        <w:t>[1]</w:t>
      </w:r>
      <w:r>
        <w:t xml:space="preserve"> and i</w:t>
      </w:r>
      <w:r w:rsidR="00F44F35">
        <w:t>ncubate</w:t>
      </w:r>
      <w:r>
        <w:t xml:space="preserve"> it</w:t>
      </w:r>
      <w:r w:rsidR="00F44F35">
        <w:t xml:space="preserve"> at room temperature for 1 hour </w:t>
      </w:r>
      <w:r w:rsidR="00F44F35" w:rsidRPr="0030617C">
        <w:rPr>
          <w:b/>
        </w:rPr>
        <w:t>[2]</w:t>
      </w:r>
      <w:r w:rsidR="00F44F35">
        <w:t>.</w:t>
      </w:r>
    </w:p>
    <w:p w14:paraId="42D61C51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 xml:space="preserve">Talent adding vitronectin solution to a </w:t>
      </w:r>
      <w:proofErr w:type="gramStart"/>
      <w:r>
        <w:t>10 centimeter</w:t>
      </w:r>
      <w:proofErr w:type="gramEnd"/>
      <w:r>
        <w:t xml:space="preserve"> dish.</w:t>
      </w:r>
    </w:p>
    <w:p w14:paraId="2B09236C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placing the dish at room temperature for incubation.</w:t>
      </w:r>
    </w:p>
    <w:p w14:paraId="18A0B177" w14:textId="77777777" w:rsidR="00F44F35" w:rsidRDefault="00F44F35" w:rsidP="00F44F35"/>
    <w:p w14:paraId="67C4E3CA" w14:textId="7F03F1FF" w:rsidR="00F44F35" w:rsidRDefault="0081206C" w:rsidP="00F44F35">
      <w:pPr>
        <w:pStyle w:val="Narration"/>
        <w:numPr>
          <w:ilvl w:val="1"/>
          <w:numId w:val="3"/>
        </w:numPr>
      </w:pPr>
      <w:r>
        <w:t>For repeating the</w:t>
      </w:r>
      <w:r w:rsidR="00F44F35">
        <w:t xml:space="preserve"> splitting procedure</w:t>
      </w:r>
      <w:r>
        <w:t xml:space="preserve">, add </w:t>
      </w:r>
      <w:r>
        <w:t xml:space="preserve">7 to 10 milliliters of human pluripotent stem cell medium into the 10-centimeter dish </w:t>
      </w:r>
      <w:r w:rsidRPr="0081206C">
        <w:rPr>
          <w:b/>
          <w:bCs/>
        </w:rPr>
        <w:t>[</w:t>
      </w:r>
      <w:r>
        <w:rPr>
          <w:b/>
          <w:bCs/>
        </w:rPr>
        <w:t>1</w:t>
      </w:r>
      <w:r w:rsidRPr="0081206C">
        <w:rPr>
          <w:b/>
          <w:bCs/>
        </w:rPr>
        <w:t xml:space="preserve">] </w:t>
      </w:r>
      <w:r w:rsidR="00F44F35">
        <w:t>and expand cells from the 6-well plate</w:t>
      </w:r>
      <w:r>
        <w:t xml:space="preserve"> to the dish</w:t>
      </w:r>
      <w:r w:rsidR="00F44F35">
        <w:t xml:space="preserve"> at a 1</w:t>
      </w:r>
      <w:r w:rsidR="0030617C">
        <w:t xml:space="preserve"> to </w:t>
      </w:r>
      <w:r w:rsidR="00F44F35">
        <w:t xml:space="preserve">1 ratio </w:t>
      </w:r>
      <w:r w:rsidR="00F44F35" w:rsidRPr="00477931">
        <w:rPr>
          <w:b/>
        </w:rPr>
        <w:t>[2</w:t>
      </w:r>
      <w:r w:rsidR="0030617C">
        <w:rPr>
          <w:b/>
        </w:rPr>
        <w:t>-TXT</w:t>
      </w:r>
      <w:r w:rsidR="00F44F35" w:rsidRPr="00477931">
        <w:rPr>
          <w:b/>
        </w:rPr>
        <w:t>]</w:t>
      </w:r>
      <w:r w:rsidR="00F44F35">
        <w:t>.</w:t>
      </w:r>
    </w:p>
    <w:p w14:paraId="18C3CDB6" w14:textId="77777777" w:rsidR="0081206C" w:rsidRDefault="00F44F35" w:rsidP="00F44F35">
      <w:pPr>
        <w:pStyle w:val="ShotDescription"/>
        <w:numPr>
          <w:ilvl w:val="2"/>
          <w:numId w:val="3"/>
        </w:numPr>
      </w:pPr>
      <w:r>
        <w:t>Talent adding human pluripotent stem cell medium to the dish.</w:t>
      </w:r>
    </w:p>
    <w:p w14:paraId="3034B642" w14:textId="7B81C95C" w:rsidR="00F44F35" w:rsidRDefault="0081206C" w:rsidP="0081206C">
      <w:pPr>
        <w:pStyle w:val="ShotDescription"/>
        <w:numPr>
          <w:ilvl w:val="2"/>
          <w:numId w:val="3"/>
        </w:numPr>
      </w:pPr>
      <w:r>
        <w:t xml:space="preserve">Talent transferring cells into a </w:t>
      </w:r>
      <w:proofErr w:type="gramStart"/>
      <w:r>
        <w:t>10 centimeter</w:t>
      </w:r>
      <w:proofErr w:type="gramEnd"/>
      <w:r>
        <w:t xml:space="preserve"> dish.</w:t>
      </w:r>
      <w:r w:rsidR="0030617C">
        <w:t xml:space="preserve"> </w:t>
      </w:r>
      <w:r w:rsidR="0030617C" w:rsidRPr="0081206C">
        <w:rPr>
          <w:b/>
          <w:bCs/>
        </w:rPr>
        <w:t xml:space="preserve">TXT: Incubation: 37 °C; 5% </w:t>
      </w:r>
      <w:proofErr w:type="gramStart"/>
      <w:r w:rsidR="0030617C" w:rsidRPr="0081206C">
        <w:rPr>
          <w:b/>
          <w:bCs/>
        </w:rPr>
        <w:t>CO</w:t>
      </w:r>
      <w:r w:rsidR="0030617C" w:rsidRPr="0081206C">
        <w:rPr>
          <w:b/>
          <w:bCs/>
          <w:vertAlign w:val="subscript"/>
        </w:rPr>
        <w:t>2</w:t>
      </w:r>
      <w:r w:rsidR="0030617C" w:rsidRPr="0081206C">
        <w:rPr>
          <w:b/>
          <w:bCs/>
        </w:rPr>
        <w:t xml:space="preserve"> ;</w:t>
      </w:r>
      <w:proofErr w:type="gramEnd"/>
      <w:r w:rsidR="0030617C" w:rsidRPr="0081206C">
        <w:rPr>
          <w:b/>
          <w:bCs/>
        </w:rPr>
        <w:t xml:space="preserve"> 20% O</w:t>
      </w:r>
      <w:r w:rsidR="0030617C" w:rsidRPr="0081206C">
        <w:rPr>
          <w:b/>
          <w:bCs/>
          <w:vertAlign w:val="subscript"/>
        </w:rPr>
        <w:t>2</w:t>
      </w:r>
    </w:p>
    <w:p w14:paraId="7140C3D6" w14:textId="77777777" w:rsidR="00F44F35" w:rsidRDefault="00F44F35" w:rsidP="00F44F35"/>
    <w:p w14:paraId="5CA5DBFB" w14:textId="1DB80D10" w:rsidR="00F44F35" w:rsidRDefault="00F44F35" w:rsidP="00F44F35">
      <w:pPr>
        <w:pStyle w:val="Narration"/>
        <w:numPr>
          <w:ilvl w:val="1"/>
          <w:numId w:val="3"/>
        </w:numPr>
      </w:pPr>
      <w:r>
        <w:t>Once cells in the 10</w:t>
      </w:r>
      <w:r w:rsidR="0030617C">
        <w:t>-</w:t>
      </w:r>
      <w:r>
        <w:t xml:space="preserve">centimeter dish are confluent, repeat the splitting process for passaging </w:t>
      </w:r>
      <w:r w:rsidRPr="00477931">
        <w:rPr>
          <w:b/>
        </w:rPr>
        <w:t>[1]</w:t>
      </w:r>
      <w:r>
        <w:t>. Adjust the splitting ratio based on cell morphology and density, typically using a 1</w:t>
      </w:r>
      <w:r w:rsidR="0030617C">
        <w:t xml:space="preserve"> to </w:t>
      </w:r>
      <w:r>
        <w:t xml:space="preserve">10 ratio </w:t>
      </w:r>
      <w:r w:rsidRPr="00477931">
        <w:rPr>
          <w:b/>
        </w:rPr>
        <w:t>[</w:t>
      </w:r>
      <w:r w:rsidR="0081206C">
        <w:rPr>
          <w:b/>
        </w:rPr>
        <w:t>2</w:t>
      </w:r>
      <w:r w:rsidRPr="00477931">
        <w:rPr>
          <w:b/>
        </w:rPr>
        <w:t>]</w:t>
      </w:r>
      <w:r w:rsidR="0081206C">
        <w:t xml:space="preserve"> and</w:t>
      </w:r>
      <w:r w:rsidR="0081206C">
        <w:t xml:space="preserve"> note the passage number</w:t>
      </w:r>
      <w:r w:rsidR="0081206C">
        <w:t xml:space="preserve"> a</w:t>
      </w:r>
      <w:r w:rsidR="0081206C">
        <w:t>t each passage</w:t>
      </w:r>
      <w:r w:rsidR="0081206C">
        <w:t xml:space="preserve"> </w:t>
      </w:r>
      <w:r w:rsidR="0081206C" w:rsidRPr="0081206C">
        <w:rPr>
          <w:b/>
          <w:bCs/>
        </w:rPr>
        <w:t>[</w:t>
      </w:r>
      <w:r w:rsidR="0081206C">
        <w:rPr>
          <w:b/>
          <w:bCs/>
        </w:rPr>
        <w:t>3</w:t>
      </w:r>
      <w:r w:rsidR="0081206C" w:rsidRPr="0081206C">
        <w:rPr>
          <w:b/>
          <w:bCs/>
        </w:rPr>
        <w:t>]</w:t>
      </w:r>
      <w:r w:rsidR="0081206C">
        <w:t>.</w:t>
      </w:r>
    </w:p>
    <w:p w14:paraId="61F5141B" w14:textId="77777777" w:rsidR="00F44F35" w:rsidRDefault="00F44F35" w:rsidP="00F44F35"/>
    <w:p w14:paraId="12114D8B" w14:textId="0BE83589" w:rsidR="00F44F35" w:rsidRDefault="00F44F35" w:rsidP="00F44F35">
      <w:pPr>
        <w:pStyle w:val="ShotDescription"/>
        <w:numPr>
          <w:ilvl w:val="2"/>
          <w:numId w:val="3"/>
        </w:numPr>
      </w:pPr>
      <w:r>
        <w:t xml:space="preserve">Talent observing confluent cells in a </w:t>
      </w:r>
      <w:proofErr w:type="gramStart"/>
      <w:r>
        <w:t>10 centimeter</w:t>
      </w:r>
      <w:proofErr w:type="gramEnd"/>
      <w:r>
        <w:t xml:space="preserve"> dish</w:t>
      </w:r>
      <w:r w:rsidR="0081206C">
        <w:t xml:space="preserve"> under a </w:t>
      </w:r>
      <w:proofErr w:type="spellStart"/>
      <w:r w:rsidR="0081206C">
        <w:t>mciroscope</w:t>
      </w:r>
      <w:proofErr w:type="spellEnd"/>
      <w:r>
        <w:t>.</w:t>
      </w:r>
    </w:p>
    <w:p w14:paraId="57A7EFD6" w14:textId="77777777" w:rsidR="00F44F35" w:rsidRDefault="00F44F35" w:rsidP="00F44F35">
      <w:pPr>
        <w:pStyle w:val="ShotDescription"/>
        <w:numPr>
          <w:ilvl w:val="2"/>
          <w:numId w:val="3"/>
        </w:numPr>
      </w:pPr>
      <w:r>
        <w:t>Talent transferring a portion of cells to a new dish at a defined ratio.</w:t>
      </w:r>
    </w:p>
    <w:p w14:paraId="62C47354" w14:textId="77777777" w:rsidR="0081206C" w:rsidRDefault="0081206C" w:rsidP="0081206C">
      <w:pPr>
        <w:pStyle w:val="ShotDescription"/>
        <w:numPr>
          <w:ilvl w:val="2"/>
          <w:numId w:val="3"/>
        </w:numPr>
      </w:pPr>
      <w:r>
        <w:t>Talent writing passage number on the plate.</w:t>
      </w:r>
    </w:p>
    <w:p w14:paraId="4EFD3419" w14:textId="77777777" w:rsidR="0081206C" w:rsidRDefault="0081206C" w:rsidP="0081206C">
      <w:pPr>
        <w:pStyle w:val="ShotDescription"/>
        <w:ind w:firstLine="0"/>
      </w:pPr>
    </w:p>
    <w:p w14:paraId="6F219F48" w14:textId="77777777" w:rsidR="00F148D6" w:rsidRPr="00477931" w:rsidRDefault="00F148D6" w:rsidP="00F148D6">
      <w:pPr>
        <w:pStyle w:val="ShotDescription"/>
        <w:ind w:firstLine="0"/>
      </w:pPr>
    </w:p>
    <w:p w14:paraId="2AC8346C" w14:textId="38466BA4" w:rsidR="00F148D6" w:rsidRDefault="0030617C" w:rsidP="00F148D6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</w:rPr>
      </w:pPr>
      <w:r w:rsidRPr="00F148D6">
        <w:rPr>
          <w:rFonts w:cstheme="minorHAnsi"/>
          <w:color w:val="7030A0"/>
        </w:rPr>
        <w:t xml:space="preserve">Finally, characterize induced pluripotent stem cells by confirming stemness marker NANOG </w:t>
      </w:r>
      <w:r w:rsidRPr="0030617C">
        <w:rPr>
          <w:rFonts w:cstheme="minorHAnsi"/>
          <w:i/>
          <w:iCs/>
          <w:color w:val="EE0000"/>
        </w:rPr>
        <w:t>(</w:t>
      </w:r>
      <w:proofErr w:type="spellStart"/>
      <w:r>
        <w:rPr>
          <w:rFonts w:cstheme="minorHAnsi"/>
          <w:i/>
          <w:iCs/>
          <w:color w:val="EE0000"/>
        </w:rPr>
        <w:t>nanog</w:t>
      </w:r>
      <w:proofErr w:type="spellEnd"/>
      <w:r w:rsidRPr="0030617C">
        <w:rPr>
          <w:rFonts w:cstheme="minorHAnsi"/>
          <w:i/>
          <w:iCs/>
          <w:color w:val="EE0000"/>
        </w:rPr>
        <w:t xml:space="preserve">) </w:t>
      </w:r>
      <w:r w:rsidRPr="00F148D6">
        <w:rPr>
          <w:rFonts w:cstheme="minorHAnsi"/>
          <w:color w:val="7030A0"/>
        </w:rPr>
        <w:t xml:space="preserve">expression using </w:t>
      </w:r>
      <w:r w:rsidR="00C644F8" w:rsidRPr="00C644F8">
        <w:rPr>
          <w:rFonts w:cstheme="minorHAnsi"/>
          <w:color w:val="7030A0"/>
        </w:rPr>
        <w:t>immunofluorescence</w:t>
      </w:r>
      <w:r w:rsidR="00F148D6" w:rsidRPr="00F148D6">
        <w:rPr>
          <w:rFonts w:cstheme="minorHAnsi"/>
          <w:color w:val="7030A0"/>
        </w:rPr>
        <w:t xml:space="preserve"> </w:t>
      </w:r>
      <w:r w:rsidR="00F148D6" w:rsidRPr="00F148D6">
        <w:rPr>
          <w:rFonts w:cstheme="minorHAnsi"/>
          <w:b/>
          <w:bCs/>
          <w:color w:val="7030A0"/>
        </w:rPr>
        <w:t>[1]</w:t>
      </w:r>
      <w:r w:rsidRPr="00F148D6">
        <w:rPr>
          <w:rFonts w:cstheme="minorHAnsi"/>
          <w:color w:val="7030A0"/>
        </w:rPr>
        <w:t>. Differentiate the cells into ectoderm, mesoderm, and endoderm lineages using defined culture conditions</w:t>
      </w:r>
      <w:r w:rsidR="00F148D6" w:rsidRPr="00F148D6">
        <w:rPr>
          <w:rFonts w:cstheme="minorHAnsi"/>
          <w:color w:val="7030A0"/>
        </w:rPr>
        <w:t xml:space="preserve"> </w:t>
      </w:r>
      <w:r w:rsidR="00F148D6" w:rsidRPr="00F148D6">
        <w:rPr>
          <w:rFonts w:cstheme="minorHAnsi"/>
          <w:b/>
          <w:bCs/>
          <w:color w:val="7030A0"/>
        </w:rPr>
        <w:t xml:space="preserve">[2] </w:t>
      </w:r>
      <w:r w:rsidR="00F148D6" w:rsidRPr="00F148D6">
        <w:rPr>
          <w:rFonts w:cstheme="minorHAnsi"/>
          <w:color w:val="7030A0"/>
        </w:rPr>
        <w:t xml:space="preserve">and validate the pluripotency by staining </w:t>
      </w:r>
      <w:r w:rsidR="00C644F8">
        <w:rPr>
          <w:rFonts w:cstheme="minorHAnsi"/>
          <w:color w:val="7030A0"/>
        </w:rPr>
        <w:t xml:space="preserve">and visualizing </w:t>
      </w:r>
      <w:r w:rsidR="00F148D6" w:rsidRPr="00F148D6">
        <w:rPr>
          <w:rFonts w:cstheme="minorHAnsi"/>
          <w:color w:val="7030A0"/>
        </w:rPr>
        <w:t>PAX6</w:t>
      </w:r>
      <w:r w:rsidR="00F148D6">
        <w:rPr>
          <w:rFonts w:cstheme="minorHAnsi"/>
          <w:color w:val="7030A0"/>
        </w:rPr>
        <w:t xml:space="preserve"> </w:t>
      </w:r>
      <w:r w:rsidR="00F148D6" w:rsidRPr="00F148D6">
        <w:rPr>
          <w:rFonts w:cstheme="minorHAnsi"/>
          <w:i/>
          <w:iCs/>
          <w:color w:val="EE0000"/>
        </w:rPr>
        <w:t>(</w:t>
      </w:r>
      <w:r w:rsidR="00F148D6">
        <w:rPr>
          <w:rFonts w:cstheme="minorHAnsi"/>
          <w:i/>
          <w:iCs/>
          <w:color w:val="EE0000"/>
        </w:rPr>
        <w:t>pax-6</w:t>
      </w:r>
      <w:r w:rsidR="00F148D6" w:rsidRPr="00F148D6">
        <w:rPr>
          <w:rFonts w:cstheme="minorHAnsi"/>
          <w:i/>
          <w:iCs/>
          <w:color w:val="EE0000"/>
        </w:rPr>
        <w:t>)</w:t>
      </w:r>
      <w:r w:rsidR="00F148D6" w:rsidRPr="00F148D6">
        <w:rPr>
          <w:rFonts w:cstheme="minorHAnsi"/>
          <w:color w:val="7030A0"/>
        </w:rPr>
        <w:t>, BRACHYURY</w:t>
      </w:r>
      <w:r w:rsidR="00F148D6">
        <w:rPr>
          <w:rFonts w:cstheme="minorHAnsi"/>
          <w:color w:val="7030A0"/>
        </w:rPr>
        <w:t xml:space="preserve"> </w:t>
      </w:r>
      <w:r w:rsidR="00F148D6" w:rsidRPr="00F148D6">
        <w:rPr>
          <w:rFonts w:cstheme="minorHAnsi"/>
          <w:i/>
          <w:iCs/>
          <w:color w:val="EE0000"/>
        </w:rPr>
        <w:t>(</w:t>
      </w:r>
      <w:proofErr w:type="spellStart"/>
      <w:r w:rsidR="00F148D6" w:rsidRPr="00F148D6">
        <w:rPr>
          <w:rFonts w:cstheme="minorHAnsi"/>
          <w:i/>
          <w:iCs/>
          <w:color w:val="EE0000"/>
        </w:rPr>
        <w:t>brach</w:t>
      </w:r>
      <w:r w:rsidR="009E2C4C">
        <w:rPr>
          <w:rFonts w:cstheme="minorHAnsi"/>
          <w:i/>
          <w:iCs/>
          <w:color w:val="EE0000"/>
        </w:rPr>
        <w:t>-</w:t>
      </w:r>
      <w:r w:rsidR="00F148D6" w:rsidRPr="00F148D6">
        <w:rPr>
          <w:rFonts w:cstheme="minorHAnsi"/>
          <w:i/>
          <w:iCs/>
          <w:color w:val="EE0000"/>
        </w:rPr>
        <w:t>yury</w:t>
      </w:r>
      <w:proofErr w:type="spellEnd"/>
      <w:r w:rsidR="00F148D6" w:rsidRPr="00F148D6">
        <w:rPr>
          <w:rFonts w:cstheme="minorHAnsi"/>
          <w:i/>
          <w:iCs/>
          <w:color w:val="EE0000"/>
        </w:rPr>
        <w:t>)</w:t>
      </w:r>
      <w:r w:rsidR="00F148D6" w:rsidRPr="00F148D6">
        <w:rPr>
          <w:rFonts w:cstheme="minorHAnsi"/>
          <w:color w:val="7030A0"/>
        </w:rPr>
        <w:t>, and SOX17</w:t>
      </w:r>
      <w:r w:rsidR="00F148D6">
        <w:rPr>
          <w:rFonts w:cstheme="minorHAnsi"/>
          <w:color w:val="7030A0"/>
        </w:rPr>
        <w:t xml:space="preserve"> </w:t>
      </w:r>
      <w:r w:rsidR="00F148D6" w:rsidRPr="00F148D6">
        <w:rPr>
          <w:rFonts w:cstheme="minorHAnsi"/>
          <w:i/>
          <w:iCs/>
          <w:color w:val="EE0000"/>
        </w:rPr>
        <w:t>(</w:t>
      </w:r>
      <w:r w:rsidR="00F148D6">
        <w:rPr>
          <w:rFonts w:cstheme="minorHAnsi"/>
          <w:i/>
          <w:iCs/>
          <w:color w:val="EE0000"/>
        </w:rPr>
        <w:t>sox-17</w:t>
      </w:r>
      <w:r w:rsidR="00F148D6" w:rsidRPr="00F148D6">
        <w:rPr>
          <w:rFonts w:cstheme="minorHAnsi"/>
          <w:i/>
          <w:iCs/>
          <w:color w:val="EE0000"/>
        </w:rPr>
        <w:t>)</w:t>
      </w:r>
      <w:r w:rsidR="00F148D6" w:rsidRPr="00F148D6">
        <w:rPr>
          <w:rFonts w:cstheme="minorHAnsi"/>
          <w:color w:val="7030A0"/>
        </w:rPr>
        <w:t xml:space="preserve">, along with loss of NANOG expression </w:t>
      </w:r>
      <w:r w:rsidR="00F148D6" w:rsidRPr="00F148D6">
        <w:rPr>
          <w:rFonts w:cstheme="minorHAnsi"/>
          <w:b/>
          <w:bCs/>
        </w:rPr>
        <w:t>[</w:t>
      </w:r>
      <w:r w:rsidR="00F148D6">
        <w:rPr>
          <w:rFonts w:cstheme="minorHAnsi"/>
          <w:b/>
          <w:bCs/>
        </w:rPr>
        <w:t>3</w:t>
      </w:r>
      <w:r w:rsidR="00F148D6" w:rsidRPr="00F148D6">
        <w:rPr>
          <w:rFonts w:cstheme="minorHAnsi"/>
          <w:b/>
          <w:bCs/>
        </w:rPr>
        <w:t>]</w:t>
      </w:r>
      <w:r w:rsidR="00F148D6">
        <w:rPr>
          <w:rFonts w:cstheme="minorHAnsi"/>
        </w:rPr>
        <w:t>.</w:t>
      </w:r>
    </w:p>
    <w:p w14:paraId="22A5EF90" w14:textId="025B7AF6" w:rsidR="00F148D6" w:rsidRPr="00F148D6" w:rsidRDefault="00F148D6" w:rsidP="00F148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F148D6">
        <w:rPr>
          <w:rFonts w:cstheme="minorHAnsi"/>
          <w:color w:val="auto"/>
        </w:rPr>
        <w:t xml:space="preserve">Talent adding the antibody master mix to the cells </w:t>
      </w:r>
      <w:r w:rsidR="009E2C4C">
        <w:rPr>
          <w:rFonts w:cstheme="minorHAnsi"/>
          <w:color w:val="auto"/>
        </w:rPr>
        <w:t>in the dish.</w:t>
      </w:r>
    </w:p>
    <w:p w14:paraId="4CF8B157" w14:textId="5FA53B56" w:rsidR="00F148D6" w:rsidRPr="00F148D6" w:rsidRDefault="00F148D6" w:rsidP="00F148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F148D6">
        <w:rPr>
          <w:rFonts w:cstheme="minorHAnsi"/>
          <w:color w:val="auto"/>
        </w:rPr>
        <w:t xml:space="preserve">Talent placing the culture dish in </w:t>
      </w:r>
      <w:r w:rsidR="009E2C4C">
        <w:rPr>
          <w:rFonts w:cstheme="minorHAnsi"/>
          <w:color w:val="auto"/>
        </w:rPr>
        <w:t>a refrigerator</w:t>
      </w:r>
      <w:r w:rsidRPr="00F148D6">
        <w:rPr>
          <w:rFonts w:cstheme="minorHAnsi"/>
          <w:color w:val="auto"/>
        </w:rPr>
        <w:t>.</w:t>
      </w:r>
    </w:p>
    <w:p w14:paraId="3AE47ABA" w14:textId="19FDFCE3" w:rsidR="00F148D6" w:rsidRPr="00F148D6" w:rsidRDefault="00F148D6" w:rsidP="00F148D6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  <w:color w:val="auto"/>
        </w:rPr>
      </w:pPr>
      <w:r w:rsidRPr="00F148D6">
        <w:rPr>
          <w:rFonts w:cstheme="minorHAnsi"/>
          <w:color w:val="auto"/>
        </w:rPr>
        <w:t>Talent placing the sample under a fluorescence or confocal microscope.</w:t>
      </w:r>
    </w:p>
    <w:p w14:paraId="4079B187" w14:textId="77777777" w:rsidR="00F148D6" w:rsidRDefault="00F148D6" w:rsidP="000F326F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059C94AE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D711506" w14:textId="61945DA7" w:rsidR="00620FA6" w:rsidRDefault="00620FA6" w:rsidP="00620FA6">
      <w:pPr>
        <w:pStyle w:val="Narration"/>
        <w:numPr>
          <w:ilvl w:val="1"/>
          <w:numId w:val="3"/>
        </w:numPr>
      </w:pPr>
      <w:r>
        <w:t xml:space="preserve">At the end of expansion, peripheral blood mononuclear cells differentiated into erythroblasts appeared as bright, round cells of large and small size </w:t>
      </w:r>
      <w:r w:rsidRPr="00DB590A">
        <w:rPr>
          <w:b/>
        </w:rPr>
        <w:t>[1]</w:t>
      </w:r>
      <w:r>
        <w:t xml:space="preserve">, whereas cultures lacking these cells or appearing dead were unlikely to successfully reprogram </w:t>
      </w:r>
      <w:r w:rsidRPr="00DB590A">
        <w:rPr>
          <w:b/>
        </w:rPr>
        <w:t>[2]</w:t>
      </w:r>
      <w:r>
        <w:t>.</w:t>
      </w:r>
    </w:p>
    <w:p w14:paraId="66405A9C" w14:textId="4A32A7DE" w:rsidR="00620FA6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5 Checkpoint2. </w:t>
      </w:r>
      <w:r w:rsidRPr="00620FA6">
        <w:rPr>
          <w:i/>
          <w:iCs/>
          <w:color w:val="3333FF"/>
        </w:rPr>
        <w:t>Video editor: Highlight the checkpoint 2 images labelled “good” that show many bright round cells</w:t>
      </w:r>
    </w:p>
    <w:p w14:paraId="4DE1098C" w14:textId="749FA4ED" w:rsidR="00620FA6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5 Checkpoint2. </w:t>
      </w:r>
      <w:r w:rsidRPr="00620FA6">
        <w:rPr>
          <w:i/>
          <w:iCs/>
          <w:color w:val="3333FF"/>
        </w:rPr>
        <w:t>Video editor: Highlight the checkpoint 2 images labelled “bad” and “dead”</w:t>
      </w:r>
    </w:p>
    <w:p w14:paraId="4D380D2F" w14:textId="77777777" w:rsidR="00620FA6" w:rsidRDefault="00620FA6" w:rsidP="00620FA6"/>
    <w:p w14:paraId="7A5EAF4B" w14:textId="6D95AFF8" w:rsidR="00620FA6" w:rsidRDefault="00620FA6" w:rsidP="00620FA6">
      <w:pPr>
        <w:pStyle w:val="Narration"/>
        <w:numPr>
          <w:ilvl w:val="1"/>
          <w:numId w:val="3"/>
        </w:numPr>
      </w:pPr>
      <w:r>
        <w:t xml:space="preserve">Successful transduction and reprogramming were marked by the emergence of induced pluripotent stem cell colonies on irradiated feeder cells, which then grew to resemble a typical stem cell morphology </w:t>
      </w:r>
      <w:r w:rsidRPr="00DB590A">
        <w:rPr>
          <w:b/>
        </w:rPr>
        <w:t>[</w:t>
      </w:r>
      <w:r>
        <w:rPr>
          <w:b/>
        </w:rPr>
        <w:t>1</w:t>
      </w:r>
      <w:r w:rsidRPr="00DB590A">
        <w:rPr>
          <w:b/>
        </w:rPr>
        <w:t>]</w:t>
      </w:r>
      <w:r>
        <w:t xml:space="preserve">, whereas cells that did not adopt a stem-cell-like morphology were not successfully reprogrammed </w:t>
      </w:r>
      <w:r w:rsidRPr="00DB590A">
        <w:rPr>
          <w:b/>
        </w:rPr>
        <w:t>[</w:t>
      </w:r>
      <w:r>
        <w:rPr>
          <w:b/>
        </w:rPr>
        <w:t>2</w:t>
      </w:r>
      <w:r w:rsidRPr="00DB590A">
        <w:rPr>
          <w:b/>
        </w:rPr>
        <w:t>]</w:t>
      </w:r>
      <w:r>
        <w:t>.</w:t>
      </w:r>
    </w:p>
    <w:p w14:paraId="1D77CDAE" w14:textId="2A6C31EE" w:rsidR="00620FA6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5 Checkpoint3. </w:t>
      </w:r>
      <w:r w:rsidRPr="00620FA6">
        <w:rPr>
          <w:i/>
          <w:iCs/>
          <w:color w:val="3333FF"/>
        </w:rPr>
        <w:t>Video editor: Highlight the checkpoint 3 image labelled “good”</w:t>
      </w:r>
      <w:r>
        <w:t xml:space="preserve"> </w:t>
      </w:r>
    </w:p>
    <w:p w14:paraId="42718FF4" w14:textId="14CA27F9" w:rsidR="00620FA6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5 Checkpoint3. </w:t>
      </w:r>
      <w:r w:rsidRPr="00620FA6">
        <w:rPr>
          <w:i/>
          <w:iCs/>
          <w:color w:val="3333FF"/>
        </w:rPr>
        <w:t>Video editor: Highlight the checkpoint 3 images labelled “bad” and “none”</w:t>
      </w:r>
    </w:p>
    <w:p w14:paraId="19AC6221" w14:textId="77777777" w:rsidR="00620FA6" w:rsidRDefault="00620FA6" w:rsidP="00620FA6"/>
    <w:p w14:paraId="053D4157" w14:textId="4E6D859B" w:rsidR="00620FA6" w:rsidRDefault="00620FA6" w:rsidP="00620FA6">
      <w:pPr>
        <w:pStyle w:val="Narration"/>
        <w:numPr>
          <w:ilvl w:val="1"/>
          <w:numId w:val="3"/>
        </w:numPr>
      </w:pPr>
      <w:r>
        <w:t xml:space="preserve">Successfully reprogrammed induced pluripotent stem cells exhibited dense, round colonies with smooth, bright edges </w:t>
      </w:r>
      <w:r w:rsidRPr="00DB590A">
        <w:rPr>
          <w:b/>
        </w:rPr>
        <w:t>[1]</w:t>
      </w:r>
      <w:r>
        <w:t xml:space="preserve">, </w:t>
      </w:r>
      <w:r w:rsidR="00FF0ACD" w:rsidRPr="00AA22D3">
        <w:t xml:space="preserve">subclones </w:t>
      </w:r>
      <w:r w:rsidR="00FF0ACD">
        <w:t>with</w:t>
      </w:r>
      <w:r w:rsidR="00FF0ACD" w:rsidRPr="00AA22D3">
        <w:t xml:space="preserve"> less ideal morphology </w:t>
      </w:r>
      <w:r w:rsidR="00FF0ACD">
        <w:t>such as</w:t>
      </w:r>
      <w:r w:rsidR="00FF0ACD" w:rsidRPr="00AA22D3">
        <w:t xml:space="preserve"> spontaneous differentiation or dense </w:t>
      </w:r>
      <w:proofErr w:type="spellStart"/>
      <w:r w:rsidR="00FF0ACD" w:rsidRPr="00AA22D3">
        <w:t>centers</w:t>
      </w:r>
      <w:proofErr w:type="spellEnd"/>
      <w:r w:rsidR="00FF0ACD">
        <w:t xml:space="preserve"> </w:t>
      </w:r>
      <w:r w:rsidR="009E2C4C">
        <w:t>were</w:t>
      </w:r>
      <w:r w:rsidR="00FF0ACD">
        <w:t xml:space="preserve"> cleaned up by adjusting splitting conditions</w:t>
      </w:r>
      <w:r w:rsidR="009E2C4C">
        <w:t xml:space="preserve"> </w:t>
      </w:r>
      <w:r w:rsidR="009E2C4C">
        <w:rPr>
          <w:b/>
          <w:bCs/>
        </w:rPr>
        <w:t>[2]</w:t>
      </w:r>
      <w:r w:rsidR="00FF0ACD">
        <w:t>. S</w:t>
      </w:r>
      <w:r>
        <w:t xml:space="preserve">ome picked colonies did not successfully expand </w:t>
      </w:r>
      <w:r w:rsidRPr="00DB590A">
        <w:rPr>
          <w:b/>
        </w:rPr>
        <w:t>[</w:t>
      </w:r>
      <w:r w:rsidR="00FF0ACD">
        <w:rPr>
          <w:b/>
        </w:rPr>
        <w:t>3</w:t>
      </w:r>
      <w:r w:rsidRPr="00DB590A">
        <w:rPr>
          <w:b/>
        </w:rPr>
        <w:t>]</w:t>
      </w:r>
      <w:r>
        <w:t>.</w:t>
      </w:r>
    </w:p>
    <w:p w14:paraId="1A0066AC" w14:textId="503C632F" w:rsidR="00620FA6" w:rsidRPr="009E2C4C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5 Checkpoint4. </w:t>
      </w:r>
      <w:r w:rsidRPr="00620FA6">
        <w:rPr>
          <w:i/>
          <w:iCs/>
          <w:color w:val="3333FF"/>
        </w:rPr>
        <w:t xml:space="preserve">Video editor: Highlight the checkpoint 4 image labelled “good” </w:t>
      </w:r>
    </w:p>
    <w:p w14:paraId="4F4D831C" w14:textId="72CE3B14" w:rsidR="00FF0ACD" w:rsidRDefault="00FF0ACD" w:rsidP="00620FA6">
      <w:pPr>
        <w:pStyle w:val="ShotDescription"/>
        <w:numPr>
          <w:ilvl w:val="2"/>
          <w:numId w:val="3"/>
        </w:numPr>
      </w:pPr>
      <w:r>
        <w:t xml:space="preserve">LAB MEDIA: Figure 5 Checkpoint4. </w:t>
      </w:r>
      <w:r w:rsidRPr="00620FA6">
        <w:rPr>
          <w:i/>
          <w:iCs/>
          <w:color w:val="3333FF"/>
        </w:rPr>
        <w:t>Video editor: Highlight the checkpoint 4 image labelled “</w:t>
      </w:r>
      <w:r>
        <w:rPr>
          <w:i/>
          <w:iCs/>
          <w:color w:val="3333FF"/>
        </w:rPr>
        <w:t>OK”</w:t>
      </w:r>
    </w:p>
    <w:p w14:paraId="1C6F9394" w14:textId="58585832" w:rsidR="00620FA6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5 Checkpoint4. </w:t>
      </w:r>
      <w:r w:rsidRPr="00620FA6">
        <w:rPr>
          <w:i/>
          <w:iCs/>
          <w:color w:val="3333FF"/>
        </w:rPr>
        <w:t>Video editor: Highlight the checkpoint 4 images labelled “bad”</w:t>
      </w:r>
    </w:p>
    <w:p w14:paraId="7F7D45FD" w14:textId="77777777" w:rsidR="00620FA6" w:rsidRDefault="00620FA6" w:rsidP="00620FA6"/>
    <w:p w14:paraId="03F30814" w14:textId="0C4FB96F" w:rsidR="00620FA6" w:rsidRDefault="00620FA6" w:rsidP="00620FA6">
      <w:pPr>
        <w:pStyle w:val="Narration"/>
        <w:numPr>
          <w:ilvl w:val="1"/>
          <w:numId w:val="3"/>
        </w:numPr>
      </w:pPr>
      <w:r>
        <w:t xml:space="preserve">In addition to morphology, induced pluripotent stem cells exhibited stemness as evidenced by expression of stemness marker NANOG </w:t>
      </w:r>
      <w:r w:rsidRPr="00DB590A">
        <w:rPr>
          <w:b/>
        </w:rPr>
        <w:t>[1]</w:t>
      </w:r>
      <w:r>
        <w:t>.</w:t>
      </w:r>
    </w:p>
    <w:p w14:paraId="1D89A2D6" w14:textId="5AAB690B" w:rsidR="00620FA6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4C. </w:t>
      </w:r>
    </w:p>
    <w:p w14:paraId="4438AEBA" w14:textId="77777777" w:rsidR="00620FA6" w:rsidRDefault="00620FA6" w:rsidP="00620FA6"/>
    <w:p w14:paraId="4D93FE3F" w14:textId="6F1F29E2" w:rsidR="00620FA6" w:rsidRDefault="00620FA6" w:rsidP="00620FA6">
      <w:pPr>
        <w:pStyle w:val="Narration"/>
        <w:numPr>
          <w:ilvl w:val="1"/>
          <w:numId w:val="3"/>
        </w:numPr>
      </w:pPr>
      <w:r>
        <w:lastRenderedPageBreak/>
        <w:t xml:space="preserve">Reprogrammed induced pluripotent stem cells demonstrated differentiation potential into ectoderm </w:t>
      </w:r>
      <w:r w:rsidRPr="00DB590A">
        <w:rPr>
          <w:b/>
        </w:rPr>
        <w:t>[1]</w:t>
      </w:r>
      <w:r>
        <w:t xml:space="preserve">, mesoderm </w:t>
      </w:r>
      <w:r w:rsidRPr="00DB590A">
        <w:rPr>
          <w:b/>
        </w:rPr>
        <w:t>[2]</w:t>
      </w:r>
      <w:r>
        <w:t xml:space="preserve">, and endoderm </w:t>
      </w:r>
      <w:r w:rsidRPr="00DB590A">
        <w:rPr>
          <w:b/>
        </w:rPr>
        <w:t>[3]</w:t>
      </w:r>
      <w:r>
        <w:t>.</w:t>
      </w:r>
    </w:p>
    <w:p w14:paraId="418D8736" w14:textId="50391250" w:rsidR="00620FA6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4D. </w:t>
      </w:r>
      <w:r w:rsidRPr="00620FA6">
        <w:rPr>
          <w:i/>
          <w:iCs/>
          <w:color w:val="3333FF"/>
        </w:rPr>
        <w:t>Video editor: Highlight panel D labelled “Ectoderm</w:t>
      </w:r>
      <w:r>
        <w:t>”</w:t>
      </w:r>
    </w:p>
    <w:p w14:paraId="6D88F1AA" w14:textId="77777777" w:rsidR="00620FA6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4E. </w:t>
      </w:r>
      <w:r w:rsidRPr="00620FA6">
        <w:rPr>
          <w:i/>
          <w:iCs/>
          <w:color w:val="3333FF"/>
        </w:rPr>
        <w:t>Video editor: Highlight panel E labelled “Mesoderm”</w:t>
      </w:r>
    </w:p>
    <w:p w14:paraId="39ABF8CD" w14:textId="77777777" w:rsidR="00620FA6" w:rsidRPr="00DB590A" w:rsidRDefault="00620FA6" w:rsidP="00620FA6">
      <w:pPr>
        <w:pStyle w:val="ShotDescription"/>
        <w:numPr>
          <w:ilvl w:val="2"/>
          <w:numId w:val="3"/>
        </w:numPr>
      </w:pPr>
      <w:r>
        <w:t xml:space="preserve">LAB MEDIA: Figure 4F. </w:t>
      </w:r>
      <w:r w:rsidRPr="00620FA6">
        <w:rPr>
          <w:i/>
          <w:iCs/>
          <w:color w:val="3333FF"/>
        </w:rPr>
        <w:t>Video editor: Highlight panel F labelled “Endoderm</w:t>
      </w:r>
    </w:p>
    <w:sectPr w:rsidR="00620FA6" w:rsidRPr="00DB590A" w:rsidSect="005F05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A6420" w14:textId="77777777" w:rsidR="00711DB5" w:rsidRDefault="00711DB5">
      <w:r>
        <w:separator/>
      </w:r>
    </w:p>
    <w:p w14:paraId="53E009B9" w14:textId="77777777" w:rsidR="00711DB5" w:rsidRDefault="00711DB5"/>
  </w:endnote>
  <w:endnote w:type="continuationSeparator" w:id="0">
    <w:p w14:paraId="78550894" w14:textId="77777777" w:rsidR="00711DB5" w:rsidRDefault="00711DB5">
      <w:r>
        <w:continuationSeparator/>
      </w:r>
    </w:p>
    <w:p w14:paraId="71370EEC" w14:textId="77777777" w:rsidR="00711DB5" w:rsidRDefault="00711DB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5CD8B54" w:rsidR="00ED23F4" w:rsidRPr="00790E8C" w:rsidRDefault="00336C61" w:rsidP="009E2C4C">
    <w:pPr>
      <w:pStyle w:val="Footer"/>
      <w:tabs>
        <w:tab w:val="clear" w:pos="8640"/>
        <w:tab w:val="left" w:pos="5568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81206C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="009E2C4C">
      <w:rPr>
        <w:rFonts w:cstheme="minorHAnsi"/>
      </w:rPr>
      <w:t xml:space="preserve">April </w:t>
    </w:r>
    <w:r w:rsidR="009E2C4C">
      <w:rPr>
        <w:rFonts w:cstheme="minorHAnsi"/>
      </w:rPr>
      <w:t>0</w:t>
    </w:r>
    <w:r w:rsidR="006D63A6">
      <w:rPr>
        <w:rFonts w:cstheme="minorHAnsi"/>
      </w:rPr>
      <w:t>2</w:t>
    </w:r>
    <w:r w:rsidR="009E2C4C">
      <w:rPr>
        <w:rFonts w:cstheme="minorHAnsi"/>
      </w:rPr>
      <w:t>, 2026</w:t>
    </w:r>
    <w:r w:rsidR="009E2C4C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6B7D9" w14:textId="77777777" w:rsidR="006D63A6" w:rsidRDefault="006D63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951DF" w14:textId="77777777" w:rsidR="00711DB5" w:rsidRDefault="00711DB5">
      <w:r>
        <w:separator/>
      </w:r>
    </w:p>
    <w:p w14:paraId="2366D272" w14:textId="77777777" w:rsidR="00711DB5" w:rsidRDefault="00711DB5"/>
  </w:footnote>
  <w:footnote w:type="continuationSeparator" w:id="0">
    <w:p w14:paraId="4810117A" w14:textId="77777777" w:rsidR="00711DB5" w:rsidRDefault="00711DB5">
      <w:r>
        <w:continuationSeparator/>
      </w:r>
    </w:p>
    <w:p w14:paraId="2B7B4D10" w14:textId="77777777" w:rsidR="00711DB5" w:rsidRDefault="00711DB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CA553" w14:textId="77777777" w:rsidR="006D63A6" w:rsidRDefault="006D63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55E2DE8" w:rsidR="00336C61" w:rsidRPr="006D3AC7" w:rsidRDefault="00336C61" w:rsidP="009E2C4C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614433264" name="Picture 6144332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9E2C4C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4C65E" w14:textId="77777777" w:rsidR="006D63A6" w:rsidRDefault="006D63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oNotTrackMoves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53C3"/>
    <w:rsid w:val="00046241"/>
    <w:rsid w:val="000520A9"/>
    <w:rsid w:val="00055137"/>
    <w:rsid w:val="00074929"/>
    <w:rsid w:val="000770CB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2D38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3DEE"/>
    <w:rsid w:val="001E52A3"/>
    <w:rsid w:val="001F0890"/>
    <w:rsid w:val="001F615E"/>
    <w:rsid w:val="0021243B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7C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43CE"/>
    <w:rsid w:val="003B5E26"/>
    <w:rsid w:val="003C1044"/>
    <w:rsid w:val="003C2AEF"/>
    <w:rsid w:val="003C32EC"/>
    <w:rsid w:val="003C4791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35D1D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A7C"/>
    <w:rsid w:val="00482D4C"/>
    <w:rsid w:val="00482FCD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1E02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1CDE"/>
    <w:rsid w:val="00544E06"/>
    <w:rsid w:val="005463CB"/>
    <w:rsid w:val="00547699"/>
    <w:rsid w:val="00557116"/>
    <w:rsid w:val="0055763A"/>
    <w:rsid w:val="005611F3"/>
    <w:rsid w:val="00565757"/>
    <w:rsid w:val="005754E3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5752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5F5C1D"/>
    <w:rsid w:val="00600C44"/>
    <w:rsid w:val="00604177"/>
    <w:rsid w:val="006137EC"/>
    <w:rsid w:val="00620FA6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E7A"/>
    <w:rsid w:val="006556DE"/>
    <w:rsid w:val="006565A0"/>
    <w:rsid w:val="006579DD"/>
    <w:rsid w:val="00660315"/>
    <w:rsid w:val="0066127A"/>
    <w:rsid w:val="006617AB"/>
    <w:rsid w:val="006618F4"/>
    <w:rsid w:val="00663E85"/>
    <w:rsid w:val="00664850"/>
    <w:rsid w:val="00665FDA"/>
    <w:rsid w:val="0067274F"/>
    <w:rsid w:val="00674483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3399"/>
    <w:rsid w:val="006B5F4E"/>
    <w:rsid w:val="006C08AE"/>
    <w:rsid w:val="006C0E87"/>
    <w:rsid w:val="006C1A3B"/>
    <w:rsid w:val="006C4093"/>
    <w:rsid w:val="006C471A"/>
    <w:rsid w:val="006D1F9B"/>
    <w:rsid w:val="006D3AC7"/>
    <w:rsid w:val="006D63A6"/>
    <w:rsid w:val="006D7676"/>
    <w:rsid w:val="006E16D4"/>
    <w:rsid w:val="006F06AF"/>
    <w:rsid w:val="006F2681"/>
    <w:rsid w:val="00710EA3"/>
    <w:rsid w:val="0071156C"/>
    <w:rsid w:val="00711DB5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06C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3F96"/>
    <w:rsid w:val="00875BE8"/>
    <w:rsid w:val="00877B88"/>
    <w:rsid w:val="0088113B"/>
    <w:rsid w:val="008A0177"/>
    <w:rsid w:val="008A413E"/>
    <w:rsid w:val="008A7A3E"/>
    <w:rsid w:val="008A7C4D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4DED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534D"/>
    <w:rsid w:val="00966F67"/>
    <w:rsid w:val="009670EA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2C4C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56E4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D593A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42E34"/>
    <w:rsid w:val="00C50118"/>
    <w:rsid w:val="00C602B2"/>
    <w:rsid w:val="00C644F8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2422"/>
    <w:rsid w:val="00DF307B"/>
    <w:rsid w:val="00DF4C61"/>
    <w:rsid w:val="00DF6EE3"/>
    <w:rsid w:val="00E04EFB"/>
    <w:rsid w:val="00E072C2"/>
    <w:rsid w:val="00E12AF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31FF"/>
    <w:rsid w:val="00EF4E2B"/>
    <w:rsid w:val="00F0293A"/>
    <w:rsid w:val="00F045D1"/>
    <w:rsid w:val="00F04E9E"/>
    <w:rsid w:val="00F0777A"/>
    <w:rsid w:val="00F10CF8"/>
    <w:rsid w:val="00F10FAD"/>
    <w:rsid w:val="00F146E3"/>
    <w:rsid w:val="00F148D6"/>
    <w:rsid w:val="00F153F4"/>
    <w:rsid w:val="00F22F5E"/>
    <w:rsid w:val="00F3061E"/>
    <w:rsid w:val="00F35094"/>
    <w:rsid w:val="00F35B29"/>
    <w:rsid w:val="00F3618A"/>
    <w:rsid w:val="00F41868"/>
    <w:rsid w:val="00F4412A"/>
    <w:rsid w:val="00F44F35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2992"/>
    <w:rsid w:val="00FE059A"/>
    <w:rsid w:val="00FF0ACD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F44F35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F44F35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F44F35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F44F35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F44F35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F44F35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customStyle="1" w:styleId="pf0">
    <w:name w:val="pf0"/>
    <w:basedOn w:val="Normal"/>
    <w:rsid w:val="001E3DEE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n-IN" w:eastAsia="en-IN"/>
    </w:rPr>
  </w:style>
  <w:style w:type="character" w:customStyle="1" w:styleId="cf01">
    <w:name w:val="cf01"/>
    <w:basedOn w:val="DefaultParagraphFont"/>
    <w:rsid w:val="001E3DEE"/>
    <w:rPr>
      <w:rFonts w:ascii="Segoe UI" w:hAnsi="Segoe UI" w:cs="Segoe UI" w:hint="default"/>
      <w:b/>
      <w:bCs/>
      <w:sz w:val="18"/>
      <w:szCs w:val="18"/>
      <w:shd w:val="clear" w:color="auto" w:fill="FFFF00"/>
    </w:rPr>
  </w:style>
  <w:style w:type="character" w:customStyle="1" w:styleId="cf11">
    <w:name w:val="cf11"/>
    <w:basedOn w:val="DefaultParagraphFont"/>
    <w:rsid w:val="001E3DEE"/>
    <w:rPr>
      <w:rFonts w:ascii="Segoe UI" w:hAnsi="Segoe UI" w:cs="Segoe UI" w:hint="default"/>
      <w:sz w:val="18"/>
      <w:szCs w:val="18"/>
      <w:shd w:val="clear" w:color="auto" w:fill="FFFF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09258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2605</Words>
  <Characters>14407</Characters>
  <Application>Microsoft Office Word</Application>
  <DocSecurity>0</DocSecurity>
  <Lines>343</Lines>
  <Paragraphs>197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16815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2026-04-02T19:07:00Z</dcterms:created>
  <dcterms:modified xsi:type="dcterms:W3CDTF">2026-04-02T19:07:00Z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