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23D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20FA6">
        <w:rPr>
          <w:rFonts w:eastAsia="Times New Roman" w:cstheme="minorHAnsi"/>
          <w:b/>
        </w:rPr>
        <w:t>70522</w:t>
      </w:r>
    </w:p>
    <w:p w14:paraId="2F6924E5" w14:textId="0948F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20FA6">
        <w:rPr>
          <w:rFonts w:eastAsia="Times New Roman" w:cstheme="minorHAnsi"/>
          <w:b/>
        </w:rPr>
        <w:t>Poornima G</w:t>
      </w:r>
    </w:p>
    <w:p w14:paraId="6FB9233B" w14:textId="77F335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534D" w:rsidRPr="00C73275">
          <w:rPr>
            <w:rStyle w:val="Hyperlink"/>
            <w:rFonts w:eastAsia="Times New Roman" w:cstheme="minorHAnsi"/>
            <w:b/>
          </w:rPr>
          <w:t>https://review.jove.com/account/file-uploader?src=21509258</w:t>
        </w:r>
      </w:hyperlink>
      <w:r w:rsidR="0096534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0824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0FA6" w:rsidRPr="00620FA6">
        <w:rPr>
          <w:rStyle w:val="ArticleTitle"/>
          <w:rFonts w:cstheme="minorHAnsi"/>
        </w:rPr>
        <w:t>Reprogramming Induced Pluripotent Stem Cell Lines from Frozen Buffy Coat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57B872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  <w:r w:rsidRPr="00620FA6">
        <w:rPr>
          <w:rFonts w:eastAsia="Times New Roman" w:cstheme="minorHAnsi"/>
          <w:b/>
          <w:sz w:val="28"/>
          <w:szCs w:val="28"/>
        </w:rPr>
        <w:t>Jennifer Art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20FA6">
        <w:rPr>
          <w:rFonts w:eastAsia="Times New Roman" w:cstheme="minorHAnsi"/>
          <w:b/>
          <w:sz w:val="28"/>
          <w:szCs w:val="28"/>
        </w:rPr>
        <w:t>, Christina James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Bhavik Dalal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Kayla Fantone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Balázs Rada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Eric I. Felner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/>
          <w:sz w:val="28"/>
          <w:szCs w:val="28"/>
        </w:rPr>
        <w:t>, Alejandra Gonzalez-Duarte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/>
          <w:sz w:val="28"/>
          <w:szCs w:val="28"/>
        </w:rPr>
        <w:t>, Vasiliki Michopoulos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/>
          <w:sz w:val="28"/>
          <w:szCs w:val="28"/>
        </w:rPr>
        <w:t>, Barbara Corneo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/>
          <w:sz w:val="28"/>
          <w:szCs w:val="28"/>
        </w:rPr>
        <w:t>, Nadja Zeltner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1,3,9</w:t>
      </w:r>
    </w:p>
    <w:p w14:paraId="6F4BE18D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D18CD0B" w14:textId="35AF0886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20FA6">
        <w:rPr>
          <w:rFonts w:eastAsia="Times New Roman" w:cstheme="minorHAnsi"/>
          <w:bCs/>
          <w:sz w:val="28"/>
          <w:szCs w:val="28"/>
        </w:rPr>
        <w:t>Center for Molecular Medicine, University of Georgia</w:t>
      </w:r>
    </w:p>
    <w:p w14:paraId="4B7EEB59" w14:textId="5D8AECE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20FA6">
        <w:rPr>
          <w:rFonts w:eastAsia="Times New Roman" w:cstheme="minorHAnsi"/>
          <w:bCs/>
          <w:sz w:val="28"/>
          <w:szCs w:val="28"/>
        </w:rPr>
        <w:t>Interdisciplinary Neuroscience, University of Georgia</w:t>
      </w:r>
    </w:p>
    <w:p w14:paraId="5F1792B1" w14:textId="2180996F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20FA6">
        <w:rPr>
          <w:rFonts w:eastAsia="Times New Roman" w:cstheme="minorHAnsi"/>
          <w:bCs/>
          <w:sz w:val="28"/>
          <w:szCs w:val="28"/>
        </w:rPr>
        <w:t>Department of Biochemistry and Molecular Biology, University of Georgia</w:t>
      </w:r>
    </w:p>
    <w:p w14:paraId="26637694" w14:textId="7D00C488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Cs/>
          <w:sz w:val="28"/>
          <w:szCs w:val="28"/>
        </w:rPr>
        <w:t>Department of Infectious Diseases, College of Veterinary Medicine, University of Georgia</w:t>
      </w:r>
    </w:p>
    <w:p w14:paraId="50C8E348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Cs/>
          <w:sz w:val="28"/>
          <w:szCs w:val="28"/>
        </w:rPr>
        <w:t>Division of Pediatric Endocrinology, Emory University School of Medicine</w:t>
      </w:r>
    </w:p>
    <w:p w14:paraId="45C420FD" w14:textId="46B3DBB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Cs/>
          <w:sz w:val="28"/>
          <w:szCs w:val="28"/>
        </w:rPr>
        <w:t>Dysautonomia Center, New York University Langone Health</w:t>
      </w:r>
    </w:p>
    <w:p w14:paraId="10326FF7" w14:textId="6D7BF00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Cs/>
          <w:sz w:val="28"/>
          <w:szCs w:val="28"/>
        </w:rPr>
        <w:t>Department of Psychiatry and Behavioral Sciences, Emory University School of Medicine</w:t>
      </w:r>
    </w:p>
    <w:p w14:paraId="79FE1957" w14:textId="463B56C0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Cs/>
          <w:sz w:val="28"/>
          <w:szCs w:val="28"/>
        </w:rPr>
        <w:t>Stem Cell Core, Columbia Stem Cell Initiative, Columbia University</w:t>
      </w:r>
    </w:p>
    <w:p w14:paraId="241F0ACE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620FA6">
        <w:rPr>
          <w:rFonts w:eastAsia="Times New Roman" w:cstheme="minorHAnsi"/>
          <w:bCs/>
          <w:sz w:val="28"/>
          <w:szCs w:val="28"/>
        </w:rPr>
        <w:t>Department of Cellular Biology, University of Georgia, United States of America</w:t>
      </w:r>
    </w:p>
    <w:p w14:paraId="55EE3F66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0AEB81E" w:rsidR="004E0C5A" w:rsidRDefault="00600C44" w:rsidP="004E0C5A">
      <w:pPr>
        <w:outlineLvl w:val="0"/>
        <w:rPr>
          <w:rFonts w:eastAsia="Times New Roman" w:cstheme="minorHAnsi"/>
        </w:rPr>
      </w:pPr>
      <w:bookmarkStart w:id="0" w:name="_Hlk25233958"/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B303FE1" w14:textId="3F77C2F3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Christina James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christina.jms@uga.edu</w:t>
      </w:r>
    </w:p>
    <w:p w14:paraId="250F6299" w14:textId="6023260E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Bhavik Dalal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bhavik.dalal@uga.edu</w:t>
      </w:r>
    </w:p>
    <w:p w14:paraId="5A464279" w14:textId="5DC16A9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Kayla Fantone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kaylamfantone@gmail.com</w:t>
      </w:r>
    </w:p>
    <w:p w14:paraId="54711351" w14:textId="3BDF2D0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Balázs Rada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radab@uga.edu</w:t>
      </w:r>
    </w:p>
    <w:p w14:paraId="10FEF1D4" w14:textId="64376309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Eric I. Felner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efelner@emory.edu</w:t>
      </w:r>
    </w:p>
    <w:p w14:paraId="1F901EF8" w14:textId="5D56C102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Alejandra Gonzalez-Duarte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alejandra.gonzalez-duarte@nyulangone.org</w:t>
      </w:r>
    </w:p>
    <w:p w14:paraId="7700D879" w14:textId="04C038FC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Vasiliki Michopoulos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vmichop@emory.edu</w:t>
      </w:r>
    </w:p>
    <w:p w14:paraId="767D85A0" w14:textId="15A8B8A4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Barbara Corneo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bc2599@cumc.columbia.edu</w:t>
      </w:r>
    </w:p>
    <w:p w14:paraId="12916965" w14:textId="5B598DFB" w:rsidR="003B5E26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lastRenderedPageBreak/>
        <w:t>Nadja Zeltner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nadja.zeltner@uga.edu</w:t>
      </w:r>
    </w:p>
    <w:p w14:paraId="08D5E4B3" w14:textId="77777777" w:rsidR="00600C44" w:rsidRDefault="00600C44" w:rsidP="00600C44">
      <w:pPr>
        <w:outlineLvl w:val="0"/>
        <w:rPr>
          <w:rFonts w:eastAsia="Times New Roman" w:cstheme="minorHAnsi"/>
        </w:rPr>
      </w:pPr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A0299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B1D9643" w:rsidR="005F1ADF" w:rsidRPr="00037828" w:rsidRDefault="0096534D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No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DE5D337" w:rsidR="005F1ADF" w:rsidRPr="00B07A3B" w:rsidRDefault="00DF2422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EVOS FL microscope AMF4300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2E6B8B2B" w14:textId="66653D20" w:rsidR="00FF0ACD" w:rsidRDefault="0096534D" w:rsidP="00FF0A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Shota: </w:t>
      </w:r>
      <w:r w:rsidR="00FF0ACD">
        <w:rPr>
          <w:rFonts w:eastAsia="Times New Roman" w:cstheme="minorHAnsi"/>
          <w:b/>
          <w:color w:val="7F7F7F" w:themeColor="text1" w:themeTint="80"/>
        </w:rPr>
        <w:t>3.1.2, 3.2.2, 3.3.1, 3.3.2, 3.4.2, 3.4.4</w:t>
      </w:r>
    </w:p>
    <w:p w14:paraId="1AF77EC9" w14:textId="6C737DC7" w:rsidR="0096534D" w:rsidRDefault="0096534D" w:rsidP="00FF0A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5DBA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4A544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CE2047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F242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516A3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148D6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2EA93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F148D6">
        <w:rPr>
          <w:rFonts w:cstheme="minorHAnsi"/>
          <w:bCs/>
          <w:sz w:val="22"/>
          <w:szCs w:val="22"/>
        </w:rPr>
        <w:t>57</w:t>
      </w:r>
      <w:proofErr w:type="gramEnd"/>
      <w:r w:rsidR="00F148D6">
        <w:rPr>
          <w:rFonts w:cstheme="minorHAnsi"/>
          <w:bCs/>
          <w:sz w:val="22"/>
          <w:szCs w:val="22"/>
        </w:rPr>
        <w:t xml:space="preserve"> (8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7E426980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</w:t>
      </w:r>
      <w:r w:rsidR="009E2C4C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best </w:t>
      </w:r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2865BFD" w:rsidR="007D61A8" w:rsidRPr="0096534D" w:rsidRDefault="00DF24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The purpose of this </w:t>
      </w:r>
      <w:r w:rsidR="0096534D">
        <w:rPr>
          <w:rFonts w:cstheme="minorHAnsi"/>
        </w:rPr>
        <w:t>study</w:t>
      </w:r>
      <w:r>
        <w:rPr>
          <w:rFonts w:cstheme="minorHAnsi"/>
        </w:rPr>
        <w:t xml:space="preserve"> is to reprogram human frozen buffy coats or PBMCs into induced pluripotent stem cells. </w:t>
      </w:r>
    </w:p>
    <w:p w14:paraId="7CCFADE6" w14:textId="5E89EECA" w:rsidR="0096534D" w:rsidRPr="00B07A3B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E6F95ED" w:rsidR="007D61A8" w:rsidRPr="0096534D" w:rsidRDefault="00DF242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uniquely purifies buffy coats after thawing and identifies a somatic cell morphology that is indicative of reprogramming success.</w:t>
      </w:r>
    </w:p>
    <w:p w14:paraId="4708DAF9" w14:textId="0E4F329C" w:rsidR="0096534D" w:rsidRPr="00DF2422" w:rsidRDefault="0096534D" w:rsidP="0096534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9D78574" w:rsidR="00D75084" w:rsidRPr="0096534D" w:rsidRDefault="00DF24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provides detailed check points to track and predict reprogramming success. </w:t>
      </w:r>
    </w:p>
    <w:p w14:paraId="1664EC09" w14:textId="1EF55381" w:rsidR="0096534D" w:rsidRPr="00D75084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5EC8B8E" w:rsidR="00333FA4" w:rsidRPr="0096534D" w:rsidRDefault="00DF24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DF2422">
        <w:rPr>
          <w:rFonts w:ascii="Calibri" w:hAnsi="Calibri" w:cs="Calibri"/>
        </w:rPr>
        <w:t>To further confirm that an iPSC line is suitable for use</w:t>
      </w:r>
      <w:r w:rsidRPr="00DF2422">
        <w:rPr>
          <w:rFonts w:cstheme="minorHAnsi"/>
        </w:rPr>
        <w:t xml:space="preserve">, karyotyping, genotyping, and regular mycoplasma testing should be performed. </w:t>
      </w:r>
    </w:p>
    <w:p w14:paraId="28C500E3" w14:textId="51C3965D" w:rsidR="0096534D" w:rsidRPr="00B07A3B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5C67BF2" w:rsidR="00622BE8" w:rsidRPr="0096534D" w:rsidRDefault="00DF2422" w:rsidP="00887279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DF2422">
        <w:rPr>
          <w:rStyle w:val="AuthorName"/>
          <w:rFonts w:asciiTheme="minorHAnsi" w:eastAsia="Times" w:hAnsiTheme="minorHAnsi" w:cstheme="minorHAnsi"/>
        </w:rPr>
        <w:t>Jennifer Art</w:t>
      </w:r>
      <w:r w:rsidR="00333FA4" w:rsidRPr="00DF2422">
        <w:rPr>
          <w:rFonts w:eastAsia="Times New Roman" w:cstheme="minorHAnsi"/>
          <w:b/>
          <w:bCs/>
          <w:u w:val="single"/>
        </w:rPr>
        <w:t>:</w:t>
      </w:r>
      <w:r w:rsidR="00333FA4" w:rsidRPr="00DF2422">
        <w:rPr>
          <w:rFonts w:eastAsia="Times New Roman" w:cstheme="minorHAnsi"/>
        </w:rPr>
        <w:t xml:space="preserve"> </w:t>
      </w:r>
      <w:r w:rsidRPr="00DF2422">
        <w:rPr>
          <w:rFonts w:ascii="Calibri" w:hAnsi="Calibri" w:cs="Calibri"/>
        </w:rPr>
        <w:t>This protocol allow</w:t>
      </w:r>
      <w:r>
        <w:rPr>
          <w:rFonts w:ascii="Calibri" w:hAnsi="Calibri" w:cs="Calibri"/>
        </w:rPr>
        <w:t>s</w:t>
      </w:r>
      <w:r w:rsidRPr="00DF2422">
        <w:rPr>
          <w:rFonts w:ascii="Calibri" w:hAnsi="Calibri" w:cs="Calibri"/>
        </w:rPr>
        <w:t xml:space="preserve"> for reprogramming from </w:t>
      </w:r>
      <w:r>
        <w:rPr>
          <w:rFonts w:ascii="Calibri" w:hAnsi="Calibri" w:cs="Calibri"/>
        </w:rPr>
        <w:t xml:space="preserve">existing patient populations with </w:t>
      </w:r>
      <w:proofErr w:type="spellStart"/>
      <w:r w:rsidRPr="00DF2422">
        <w:rPr>
          <w:rFonts w:ascii="Calibri" w:hAnsi="Calibri" w:cs="Calibri"/>
        </w:rPr>
        <w:t>biobanked</w:t>
      </w:r>
      <w:proofErr w:type="spellEnd"/>
      <w:r w:rsidRPr="00DF242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buffy coats, broadening the utility of iPSC technology.</w:t>
      </w:r>
    </w:p>
    <w:p w14:paraId="4105404A" w14:textId="6F11DA3E" w:rsidR="0096534D" w:rsidRPr="0096534D" w:rsidRDefault="0096534D" w:rsidP="0096534D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96534D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6FF80D9" w:rsidR="00A13CC3" w:rsidRDefault="00FF25E5" w:rsidP="00F41868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868" w:rsidRPr="00F41868">
        <w:rPr>
          <w:rFonts w:eastAsia="Times New Roman" w:cstheme="minorHAnsi"/>
        </w:rPr>
        <w:t>University of Georgia’s Human Research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F0FC98C" w14:textId="77777777" w:rsidR="0096534D" w:rsidRPr="008E4564" w:rsidRDefault="0096534D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2557566" w:rsidR="00CE10F2" w:rsidRDefault="00435D1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Human </w:t>
      </w:r>
      <w:r w:rsidR="00873F96" w:rsidRPr="00873F96">
        <w:rPr>
          <w:b/>
          <w:bCs/>
          <w:lang w:eastAsia="en-IN"/>
        </w:rPr>
        <w:t>Peripheral Blood Mononuclear Cell</w:t>
      </w:r>
      <w:r w:rsidR="00873F96" w:rsidRPr="00873F96">
        <w:rPr>
          <w:rFonts w:cstheme="minorHAnsi"/>
          <w:b/>
          <w:bCs/>
        </w:rPr>
        <w:t xml:space="preserve"> </w:t>
      </w:r>
      <w:r w:rsidR="00873F96">
        <w:rPr>
          <w:rFonts w:cstheme="minorHAnsi"/>
          <w:b/>
          <w:bCs/>
        </w:rPr>
        <w:t>(</w:t>
      </w:r>
      <w:r w:rsidRPr="00435D1D">
        <w:rPr>
          <w:rFonts w:cstheme="minorHAnsi"/>
          <w:b/>
          <w:bCs/>
        </w:rPr>
        <w:t>PBMC</w:t>
      </w:r>
      <w:r w:rsidR="00873F96">
        <w:rPr>
          <w:rFonts w:cstheme="minorHAnsi"/>
          <w:b/>
          <w:bCs/>
        </w:rPr>
        <w:t>)</w:t>
      </w:r>
      <w:r w:rsidRPr="00435D1D">
        <w:rPr>
          <w:rFonts w:cstheme="minorHAnsi"/>
          <w:b/>
          <w:bCs/>
        </w:rPr>
        <w:t xml:space="preserve"> Purification from Frozen Buffy Coat</w:t>
      </w:r>
    </w:p>
    <w:p w14:paraId="314C5FBA" w14:textId="0DBA8F2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F2422">
        <w:rPr>
          <w:rFonts w:cstheme="minorHAnsi"/>
        </w:rPr>
        <w:t>Jennifer Art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FBDD5A" w14:textId="7BC92DCD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r</w:t>
      </w:r>
      <w:r w:rsidRPr="0033590C">
        <w:rPr>
          <w:lang w:eastAsia="en-IN"/>
        </w:rPr>
        <w:t>etrieve the frozen buffy coat</w:t>
      </w:r>
      <w:r>
        <w:rPr>
          <w:lang w:eastAsia="en-IN"/>
        </w:rPr>
        <w:t xml:space="preserve"> extracted from human blood</w:t>
      </w:r>
      <w:r w:rsidR="0096534D">
        <w:rPr>
          <w:lang w:eastAsia="en-IN"/>
        </w:rPr>
        <w:t xml:space="preserve"> from the freezer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="0096534D">
        <w:rPr>
          <w:lang w:eastAsia="en-IN"/>
        </w:rPr>
        <w:t xml:space="preserve"> and p</w:t>
      </w:r>
      <w:r w:rsidRPr="0033590C">
        <w:rPr>
          <w:lang w:eastAsia="en-IN"/>
        </w:rPr>
        <w:t xml:space="preserve">lace </w:t>
      </w:r>
      <w:r w:rsidR="0096534D">
        <w:rPr>
          <w:lang w:eastAsia="en-IN"/>
        </w:rPr>
        <w:t>it</w:t>
      </w:r>
      <w:r w:rsidRPr="0033590C">
        <w:rPr>
          <w:lang w:eastAsia="en-IN"/>
        </w:rPr>
        <w:t xml:space="preserve"> on ice until ready to thaw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>. Gently swirl</w:t>
      </w:r>
      <w:r w:rsidR="0096534D">
        <w:rPr>
          <w:lang w:eastAsia="en-IN"/>
        </w:rPr>
        <w:t xml:space="preserve"> the sample</w:t>
      </w:r>
      <w:r w:rsidRPr="0033590C">
        <w:rPr>
          <w:lang w:eastAsia="en-IN"/>
        </w:rPr>
        <w:t xml:space="preserve"> in a 37 degrees Celsius water bath </w:t>
      </w:r>
      <w:r w:rsidRPr="0033590C">
        <w:rPr>
          <w:b/>
          <w:bCs/>
          <w:lang w:eastAsia="en-IN"/>
        </w:rPr>
        <w:t>[3]</w:t>
      </w:r>
      <w:r>
        <w:rPr>
          <w:lang w:eastAsia="en-IN"/>
        </w:rPr>
        <w:t xml:space="preserve"> and r</w:t>
      </w:r>
      <w:r w:rsidRPr="0033590C">
        <w:rPr>
          <w:lang w:eastAsia="en-IN"/>
        </w:rPr>
        <w:t xml:space="preserve">emove the vial when only a small ice crystal remains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4567A860" w14:textId="4A5C13B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Pr="0033590C">
        <w:rPr>
          <w:lang w:val="en-IN" w:eastAsia="en-IN"/>
        </w:rPr>
        <w:t>Talent retrieving a vial from a liquid nitrogen container.</w:t>
      </w:r>
    </w:p>
    <w:p w14:paraId="34B34D2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vial on ice.</w:t>
      </w:r>
    </w:p>
    <w:p w14:paraId="5DA4C3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swirling the vial in a 37 degrees Celsius water bath.</w:t>
      </w:r>
    </w:p>
    <w:p w14:paraId="14EE5935" w14:textId="30840834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removing the vial </w:t>
      </w:r>
      <w:r>
        <w:rPr>
          <w:lang w:val="en-IN" w:eastAsia="en-IN"/>
        </w:rPr>
        <w:t>and showing</w:t>
      </w:r>
      <w:r w:rsidRPr="0033590C">
        <w:rPr>
          <w:lang w:val="en-IN" w:eastAsia="en-IN"/>
        </w:rPr>
        <w:t xml:space="preserve"> a small ice crystal remaining.</w:t>
      </w:r>
    </w:p>
    <w:p w14:paraId="1B07FD61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16E0F217" w14:textId="72F2113F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Carefully transfer the contents of the vial dropwise into the conical tube containing </w:t>
      </w:r>
      <w:r>
        <w:rPr>
          <w:lang w:eastAsia="en-IN"/>
        </w:rPr>
        <w:t>12 milliliters of 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Rinse the vial with 1 </w:t>
      </w:r>
      <w:proofErr w:type="spellStart"/>
      <w:r w:rsidRPr="0033590C">
        <w:rPr>
          <w:lang w:eastAsia="en-IN"/>
        </w:rPr>
        <w:t>milliliter</w:t>
      </w:r>
      <w:proofErr w:type="spellEnd"/>
      <w:r w:rsidRPr="0033590C">
        <w:rPr>
          <w:lang w:eastAsia="en-IN"/>
        </w:rPr>
        <w:t xml:space="preserve">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add the rinse to the conical tube containing the retrieved cells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4EB419C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vial contents dropwise into a conical tube.</w:t>
      </w:r>
    </w:p>
    <w:p w14:paraId="6E4E7ED9" w14:textId="47D6E2A5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adding Dulbecco's phosphate-buffered saline into the vial </w:t>
      </w:r>
      <w:r w:rsidR="0096534D">
        <w:rPr>
          <w:lang w:val="en-IN" w:eastAsia="en-IN"/>
        </w:rPr>
        <w:t>and swirling the tube</w:t>
      </w:r>
      <w:r w:rsidRPr="0033590C">
        <w:rPr>
          <w:lang w:val="en-IN" w:eastAsia="en-IN"/>
        </w:rPr>
        <w:t>.</w:t>
      </w:r>
    </w:p>
    <w:p w14:paraId="54653F92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rinse into the conical tube.</w:t>
      </w:r>
    </w:p>
    <w:p w14:paraId="1F34F184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4B449DE1" w14:textId="5A929046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Centrifuge the sample using a swinging bucket </w:t>
      </w:r>
      <w:r w:rsidR="0096534D">
        <w:rPr>
          <w:lang w:eastAsia="en-IN"/>
        </w:rPr>
        <w:t>rotor</w:t>
      </w:r>
      <w:r w:rsidRPr="0033590C">
        <w:rPr>
          <w:lang w:eastAsia="en-IN"/>
        </w:rPr>
        <w:t xml:space="preserve">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at room temperature for 10 minutes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cell pellet in 4 milliliters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</w:t>
      </w:r>
      <w:r w:rsidR="0096534D">
        <w:rPr>
          <w:lang w:eastAsia="en-IN"/>
        </w:rPr>
        <w:t>containing</w:t>
      </w:r>
      <w:r w:rsidRPr="0033590C">
        <w:rPr>
          <w:lang w:eastAsia="en-IN"/>
        </w:rPr>
        <w:t xml:space="preserve"> 1 percent </w:t>
      </w:r>
      <w:r>
        <w:rPr>
          <w:lang w:eastAsia="en-IN"/>
        </w:rPr>
        <w:t>FBS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269926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47229F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164F18F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buffer.</w:t>
      </w:r>
    </w:p>
    <w:p w14:paraId="4A9518AE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737EBA63" w14:textId="6E7E8021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g</w:t>
      </w:r>
      <w:r w:rsidRPr="0033590C">
        <w:rPr>
          <w:lang w:eastAsia="en-IN"/>
        </w:rPr>
        <w:t xml:space="preserve">ently layer the buffy coat mixture on top of the density gradient solution without </w:t>
      </w:r>
      <w:r w:rsidRPr="0033590C">
        <w:rPr>
          <w:lang w:eastAsia="en-IN"/>
        </w:rPr>
        <w:lastRenderedPageBreak/>
        <w:t xml:space="preserve">allowing mixing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>. Centrifuge using a swinging bucket</w:t>
      </w:r>
      <w:r w:rsidR="0096534D">
        <w:rPr>
          <w:lang w:eastAsia="en-IN"/>
        </w:rPr>
        <w:t xml:space="preserve"> rotor</w:t>
      </w:r>
      <w:r w:rsidRPr="0033590C">
        <w:rPr>
          <w:lang w:eastAsia="en-IN"/>
        </w:rPr>
        <w:t xml:space="preserve"> at 800</w:t>
      </w:r>
      <w:r w:rsidRPr="001E3DEE">
        <w:rPr>
          <w:i/>
          <w:iCs/>
          <w:lang w:eastAsia="en-IN"/>
        </w:rPr>
        <w:t xml:space="preserve"> g</w:t>
      </w:r>
      <w:r w:rsidRPr="0033590C">
        <w:rPr>
          <w:lang w:eastAsia="en-IN"/>
        </w:rPr>
        <w:t xml:space="preserve"> for 20 minutes at room temperature with the brake off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>.</w:t>
      </w:r>
    </w:p>
    <w:p w14:paraId="5FC15A4E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carefully layering the buffy coat mixture over the density gradient solution.</w:t>
      </w:r>
    </w:p>
    <w:p w14:paraId="17B2435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01A55BE7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CCF4F9B" w14:textId="266DF0D7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Using a pipet, remove and discard the upper plasma layer without disturbing the plasma to gradient interface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</w:t>
      </w:r>
      <w:r>
        <w:rPr>
          <w:lang w:eastAsia="en-IN"/>
        </w:rPr>
        <w:t>Then</w:t>
      </w:r>
      <w:r w:rsidRPr="0033590C">
        <w:rPr>
          <w:lang w:eastAsia="en-IN"/>
        </w:rPr>
        <w:t xml:space="preserve">, remove the peripheral blood mononuclear cell layer at the interface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transfer it to a clean 15</w:t>
      </w:r>
      <w:r>
        <w:rPr>
          <w:lang w:eastAsia="en-IN"/>
        </w:rPr>
        <w:t>-</w:t>
      </w:r>
      <w:r w:rsidRPr="0033590C">
        <w:rPr>
          <w:lang w:eastAsia="en-IN"/>
        </w:rPr>
        <w:t xml:space="preserve">milliliter tube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82DBAB6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upper plasma layer with a pipet.</w:t>
      </w:r>
    </w:p>
    <w:p w14:paraId="7D60A3F1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aspirating the peripheral blood mononuclear cell layer at the interface.</w:t>
      </w:r>
    </w:p>
    <w:p w14:paraId="7F7E4DDB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transferring the cells into a </w:t>
      </w:r>
      <w:proofErr w:type="gramStart"/>
      <w:r w:rsidRPr="0033590C">
        <w:rPr>
          <w:lang w:val="en-IN" w:eastAsia="en-IN"/>
        </w:rPr>
        <w:t xml:space="preserve">15 </w:t>
      </w:r>
      <w:proofErr w:type="spellStart"/>
      <w:r w:rsidRPr="0033590C">
        <w:rPr>
          <w:lang w:val="en-IN" w:eastAsia="en-IN"/>
        </w:rPr>
        <w:t>milliliter</w:t>
      </w:r>
      <w:proofErr w:type="spellEnd"/>
      <w:proofErr w:type="gramEnd"/>
      <w:r w:rsidRPr="0033590C">
        <w:rPr>
          <w:lang w:val="en-IN" w:eastAsia="en-IN"/>
        </w:rPr>
        <w:t xml:space="preserve"> tube.</w:t>
      </w:r>
    </w:p>
    <w:p w14:paraId="0CCC49D0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B7DCDC2" w14:textId="797E602F" w:rsidR="001E3DEE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Wash the peripheral blood mononuclear cells with 3 milliliters of </w:t>
      </w:r>
      <w:r>
        <w:rPr>
          <w:lang w:eastAsia="en-IN"/>
        </w:rPr>
        <w:t>expansion</w:t>
      </w:r>
      <w:r w:rsidRPr="0033590C">
        <w:rPr>
          <w:lang w:eastAsia="en-IN"/>
        </w:rPr>
        <w:t xml:space="preserve"> medium by centrifuging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for 10 minutes at room temperature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pellet in 2 milliliters of </w:t>
      </w:r>
      <w:r>
        <w:rPr>
          <w:lang w:eastAsia="en-IN"/>
        </w:rPr>
        <w:t>expansion medium</w:t>
      </w:r>
      <w:r w:rsidRPr="0033590C">
        <w:rPr>
          <w:lang w:eastAsia="en-IN"/>
        </w:rPr>
        <w:t xml:space="preserve"> with cytokines </w:t>
      </w:r>
      <w:r w:rsidRPr="0033590C">
        <w:rPr>
          <w:b/>
          <w:bCs/>
          <w:lang w:eastAsia="en-IN"/>
        </w:rPr>
        <w:t>[3</w:t>
      </w:r>
      <w:r>
        <w:rPr>
          <w:b/>
          <w:bCs/>
          <w:lang w:eastAsia="en-IN"/>
        </w:rPr>
        <w:t>-TXT</w:t>
      </w:r>
      <w:r w:rsidRPr="0033590C">
        <w:rPr>
          <w:b/>
          <w:bCs/>
          <w:lang w:eastAsia="en-IN"/>
        </w:rPr>
        <w:t>]</w:t>
      </w:r>
      <w:r w:rsidRPr="0033590C">
        <w:rPr>
          <w:lang w:eastAsia="en-IN"/>
        </w:rPr>
        <w:t xml:space="preserve">. Plate the cells in one well of a 12-well plate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144B676B" w14:textId="2536A865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the EM to cells and </w:t>
      </w:r>
      <w:r w:rsidRPr="0033590C">
        <w:rPr>
          <w:lang w:val="en-IN" w:eastAsia="en-IN"/>
        </w:rPr>
        <w:t>placing the tube into a centrifuge.</w:t>
      </w:r>
    </w:p>
    <w:p w14:paraId="2BCB227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2AF67B69" w14:textId="387D3E2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medium.</w:t>
      </w:r>
      <w:r>
        <w:rPr>
          <w:lang w:val="en-IN" w:eastAsia="en-IN"/>
        </w:rPr>
        <w:t xml:space="preserve"> </w:t>
      </w:r>
      <w:r w:rsidRPr="006618F4">
        <w:rPr>
          <w:b/>
          <w:bCs/>
        </w:rPr>
        <w:t>TXT: Cytokines</w:t>
      </w:r>
      <w:r>
        <w:rPr>
          <w:b/>
          <w:bCs/>
        </w:rPr>
        <w:t xml:space="preserve"> added</w:t>
      </w:r>
      <w:r w:rsidRPr="006618F4">
        <w:rPr>
          <w:b/>
          <w:bCs/>
        </w:rPr>
        <w:t>: SCF; IL-3; EPO; IGF1</w:t>
      </w:r>
    </w:p>
    <w:p w14:paraId="4CE943D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plating the cells into a 12-well plate.</w:t>
      </w:r>
    </w:p>
    <w:p w14:paraId="2D2F3A1D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76BC98F7" w14:textId="70F8973E" w:rsidR="00E12AF2" w:rsidRPr="00B07A3B" w:rsidRDefault="00E12AF2" w:rsidP="00E12AF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6534D">
        <w:rPr>
          <w:rFonts w:cstheme="minorHAnsi"/>
          <w:color w:val="7030A0"/>
        </w:rPr>
        <w:t>Culture the cells, replacing 1 m</w:t>
      </w:r>
      <w:r>
        <w:rPr>
          <w:rFonts w:cstheme="minorHAnsi"/>
          <w:color w:val="7030A0"/>
        </w:rPr>
        <w:t>illiliter</w:t>
      </w:r>
      <w:r w:rsidRPr="0096534D">
        <w:rPr>
          <w:rFonts w:cstheme="minorHAnsi"/>
          <w:color w:val="7030A0"/>
        </w:rPr>
        <w:t xml:space="preserve"> of spent media with 1 </w:t>
      </w:r>
      <w:r>
        <w:rPr>
          <w:rFonts w:cstheme="minorHAnsi"/>
          <w:color w:val="7030A0"/>
        </w:rPr>
        <w:t>milliliter</w:t>
      </w:r>
      <w:r w:rsidRPr="0096534D">
        <w:rPr>
          <w:rFonts w:cstheme="minorHAnsi"/>
          <w:color w:val="7030A0"/>
        </w:rPr>
        <w:t xml:space="preserve"> fresh expansion media </w:t>
      </w:r>
      <w:r>
        <w:rPr>
          <w:rFonts w:cstheme="minorHAnsi"/>
          <w:color w:val="7030A0"/>
        </w:rPr>
        <w:t>containing</w:t>
      </w:r>
      <w:r w:rsidRPr="0096534D">
        <w:rPr>
          <w:rFonts w:cstheme="minorHAnsi"/>
          <w:color w:val="7030A0"/>
        </w:rPr>
        <w:t xml:space="preserve"> cytokines every other day</w:t>
      </w:r>
      <w:r>
        <w:rPr>
          <w:rFonts w:cstheme="minorHAnsi"/>
          <w:color w:val="7030A0"/>
        </w:rPr>
        <w:t xml:space="preserve"> </w:t>
      </w:r>
      <w:r w:rsidRPr="00F44F35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1-TXT</w:t>
      </w:r>
      <w:r w:rsidRPr="00F44F35">
        <w:rPr>
          <w:rFonts w:cstheme="minorHAnsi"/>
          <w:b/>
          <w:bCs/>
        </w:rPr>
        <w:t>]</w:t>
      </w:r>
      <w:r w:rsidRPr="0096534D">
        <w:rPr>
          <w:rFonts w:cstheme="minorHAnsi"/>
          <w:color w:val="7030A0"/>
        </w:rPr>
        <w:t>, until erythroblast population has expanded</w:t>
      </w:r>
      <w:r>
        <w:rPr>
          <w:rFonts w:cstheme="minorHAnsi"/>
          <w:color w:val="7030A0"/>
        </w:rPr>
        <w:t xml:space="preserve"> </w:t>
      </w:r>
      <w:r w:rsidRPr="00F44F35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F44F35">
        <w:rPr>
          <w:rFonts w:cstheme="minorHAnsi"/>
          <w:b/>
          <w:bCs/>
        </w:rPr>
        <w:t>]</w:t>
      </w:r>
      <w:r>
        <w:rPr>
          <w:rFonts w:cstheme="minorHAnsi"/>
        </w:rPr>
        <w:t>.</w:t>
      </w:r>
    </w:p>
    <w:p w14:paraId="3C4522AF" w14:textId="77777777" w:rsidR="00E12AF2" w:rsidRPr="00E12AF2" w:rsidRDefault="00E12AF2" w:rsidP="00E12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culture plate in the incubator and setting the temperature knob. </w:t>
      </w:r>
      <w:r w:rsidRPr="00F44F35">
        <w:rPr>
          <w:rFonts w:cstheme="minorHAnsi"/>
          <w:b/>
          <w:bCs/>
        </w:rPr>
        <w:t>TXT: 37 °C</w:t>
      </w:r>
      <w:r>
        <w:rPr>
          <w:rFonts w:cstheme="minorHAnsi"/>
          <w:b/>
          <w:bCs/>
        </w:rPr>
        <w:t>;</w:t>
      </w:r>
      <w:r w:rsidRPr="00F44F35">
        <w:rPr>
          <w:rFonts w:cstheme="minorHAnsi"/>
          <w:b/>
          <w:bCs/>
        </w:rPr>
        <w:t xml:space="preserve"> 5% CO</w:t>
      </w:r>
      <w:r w:rsidRPr="00F44F35">
        <w:rPr>
          <w:rFonts w:cstheme="minorHAnsi"/>
          <w:b/>
          <w:bCs/>
          <w:vertAlign w:val="subscript"/>
        </w:rPr>
        <w:t>2</w:t>
      </w:r>
      <w:r>
        <w:rPr>
          <w:rFonts w:cstheme="minorHAnsi"/>
          <w:b/>
          <w:bCs/>
        </w:rPr>
        <w:t xml:space="preserve">; </w:t>
      </w:r>
      <w:r w:rsidRPr="00F44F35">
        <w:rPr>
          <w:rFonts w:cstheme="minorHAnsi"/>
          <w:b/>
          <w:bCs/>
        </w:rPr>
        <w:t>20% O</w:t>
      </w:r>
      <w:r w:rsidRPr="00F44F35">
        <w:rPr>
          <w:rFonts w:cstheme="minorHAnsi"/>
          <w:b/>
          <w:bCs/>
          <w:vertAlign w:val="subscript"/>
        </w:rPr>
        <w:t>2</w:t>
      </w:r>
      <w:r>
        <w:rPr>
          <w:rFonts w:cstheme="minorHAnsi"/>
          <w:b/>
          <w:bCs/>
        </w:rPr>
        <w:t>; 10 - 14 d</w:t>
      </w:r>
    </w:p>
    <w:p w14:paraId="41E74CCE" w14:textId="22202857" w:rsidR="00E12AF2" w:rsidRPr="00E12AF2" w:rsidRDefault="00E12AF2" w:rsidP="00E12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AF2">
        <w:rPr>
          <w:rFonts w:cstheme="minorHAnsi"/>
        </w:rPr>
        <w:t xml:space="preserve">LAB MEDIA: </w:t>
      </w:r>
      <w:r>
        <w:rPr>
          <w:rFonts w:cstheme="minorHAnsi"/>
        </w:rPr>
        <w:t>Figure 2A</w:t>
      </w:r>
      <w:r w:rsidRPr="00E12AF2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Video editor: </w:t>
      </w:r>
      <w:r w:rsidRPr="00E12AF2">
        <w:rPr>
          <w:rFonts w:cstheme="minorHAnsi"/>
          <w:i/>
          <w:iCs/>
          <w:color w:val="3333FF"/>
        </w:rPr>
        <w:t xml:space="preserve">Show the top 2 images in the </w:t>
      </w:r>
      <w:r w:rsidRPr="00E12AF2">
        <w:rPr>
          <w:rFonts w:cstheme="minorHAnsi"/>
          <w:b/>
          <w:bCs/>
          <w:i/>
          <w:iCs/>
          <w:color w:val="3333FF"/>
        </w:rPr>
        <w:t>last column on the right</w:t>
      </w:r>
      <w:r w:rsidRPr="00E12AF2">
        <w:rPr>
          <w:rFonts w:cstheme="minorHAnsi"/>
          <w:i/>
          <w:iCs/>
          <w:color w:val="3333FF"/>
        </w:rPr>
        <w:t xml:space="preserve"> only and highlight the cells pointed by the orange arrows</w:t>
      </w:r>
    </w:p>
    <w:p w14:paraId="234570A3" w14:textId="77777777" w:rsidR="00F44F35" w:rsidRPr="00B07A3B" w:rsidRDefault="00F44F35" w:rsidP="00F44F3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EB510B" w14:textId="416A25A8" w:rsidR="001E3DEE" w:rsidRDefault="00E12AF2" w:rsidP="00D14666">
      <w:pPr>
        <w:pStyle w:val="Narration"/>
        <w:numPr>
          <w:ilvl w:val="1"/>
          <w:numId w:val="3"/>
        </w:numPr>
      </w:pPr>
      <w:r>
        <w:t>Three days a</w:t>
      </w:r>
      <w:r w:rsidR="001E3DEE">
        <w:t xml:space="preserve">fter transducing the cells with Sendai virus, plate the transduced cells onto the 3 wells of irradiated mouse embryonic fibroblasts at 2 milliliters per well </w:t>
      </w:r>
      <w:r w:rsidR="001E3DEE" w:rsidRPr="001E3DEE">
        <w:rPr>
          <w:b/>
          <w:bCs/>
        </w:rPr>
        <w:t>[</w:t>
      </w:r>
      <w:r w:rsidR="001E3DEE">
        <w:rPr>
          <w:b/>
          <w:bCs/>
        </w:rPr>
        <w:t>1</w:t>
      </w:r>
      <w:r w:rsidR="001E3DEE" w:rsidRPr="001E3DEE">
        <w:rPr>
          <w:b/>
          <w:bCs/>
        </w:rPr>
        <w:t>]</w:t>
      </w:r>
      <w:r w:rsidR="001E3DEE">
        <w:t xml:space="preserve"> and incubate again for about 7 days </w:t>
      </w:r>
      <w:r w:rsidR="001E3DEE" w:rsidRPr="001E3DEE">
        <w:rPr>
          <w:b/>
          <w:bCs/>
        </w:rPr>
        <w:t>[</w:t>
      </w:r>
      <w:r w:rsidR="001E3DEE">
        <w:rPr>
          <w:b/>
          <w:bCs/>
        </w:rPr>
        <w:t>2-TXT</w:t>
      </w:r>
      <w:r w:rsidR="001E3DEE" w:rsidRPr="001E3DEE">
        <w:rPr>
          <w:b/>
          <w:bCs/>
        </w:rPr>
        <w:t>]</w:t>
      </w:r>
      <w:r w:rsidR="001E3DEE">
        <w:t>.</w:t>
      </w:r>
    </w:p>
    <w:p w14:paraId="1C3FE7AA" w14:textId="31DD078A" w:rsid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 w:rsidRPr="001E3DEE">
        <w:rPr>
          <w:color w:val="auto"/>
        </w:rPr>
        <w:lastRenderedPageBreak/>
        <w:t>Talent adding the cells onto the irradiated mouse embryonic fibroblasts.</w:t>
      </w:r>
    </w:p>
    <w:p w14:paraId="5AFC1CFC" w14:textId="69FCE9DF" w:rsidR="001E3DEE" w:rsidRP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Talent placing the plate in the incubator.</w:t>
      </w:r>
    </w:p>
    <w:p w14:paraId="3BE2A94C" w14:textId="73D68230" w:rsidR="00F44F35" w:rsidRDefault="00482A7C" w:rsidP="001E3DEE">
      <w:pPr>
        <w:pStyle w:val="ShotDescription"/>
        <w:ind w:firstLine="0"/>
      </w:pPr>
      <w:r w:rsidRPr="00482A7C">
        <w:rPr>
          <w:b/>
          <w:bCs/>
        </w:rPr>
        <w:t xml:space="preserve">TXT: Maintain emerging colonies by </w:t>
      </w:r>
      <w:proofErr w:type="gramStart"/>
      <w:r w:rsidRPr="00482A7C">
        <w:rPr>
          <w:b/>
          <w:bCs/>
        </w:rPr>
        <w:t>feeding with</w:t>
      </w:r>
      <w:proofErr w:type="gramEnd"/>
      <w:r w:rsidRPr="00482A7C">
        <w:rPr>
          <w:b/>
          <w:bCs/>
        </w:rPr>
        <w:t xml:space="preserve"> human embryonic stem cell media every other day</w:t>
      </w:r>
    </w:p>
    <w:p w14:paraId="0DA6D9B1" w14:textId="627209FD" w:rsidR="001E3DEE" w:rsidRPr="001E3DEE" w:rsidRDefault="001E3DEE" w:rsidP="001E3DEE">
      <w:pPr>
        <w:pStyle w:val="pf0"/>
        <w:rPr>
          <w:rFonts w:asciiTheme="minorHAnsi" w:hAnsiTheme="minorHAnsi" w:cstheme="minorHAnsi"/>
          <w:sz w:val="28"/>
          <w:szCs w:val="28"/>
        </w:rPr>
      </w:pPr>
      <w:r w:rsidRPr="001E3DEE">
        <w:rPr>
          <w:rStyle w:val="cf01"/>
          <w:rFonts w:asciiTheme="minorHAnsi" w:hAnsiTheme="minorHAnsi" w:cstheme="minorHAnsi"/>
          <w:sz w:val="24"/>
          <w:szCs w:val="24"/>
        </w:rPr>
        <w:t>Authors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: The upper limit for shots is 55 as per journal guidelines and we are already above that. Hence the </w:t>
      </w:r>
      <w:r>
        <w:rPr>
          <w:rStyle w:val="cf11"/>
          <w:rFonts w:asciiTheme="minorHAnsi" w:hAnsiTheme="minorHAnsi" w:cstheme="minorHAnsi"/>
          <w:sz w:val="24"/>
          <w:szCs w:val="24"/>
        </w:rPr>
        <w:t>transduction and feeder plating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 steps are summarised into one line</w:t>
      </w:r>
    </w:p>
    <w:p w14:paraId="0520A279" w14:textId="77777777" w:rsidR="00482A7C" w:rsidRDefault="00482A7C" w:rsidP="00482A7C">
      <w:pPr>
        <w:pStyle w:val="ShotDescription"/>
        <w:ind w:firstLine="0"/>
      </w:pPr>
    </w:p>
    <w:p w14:paraId="6D3631A5" w14:textId="77777777" w:rsidR="00482A7C" w:rsidRDefault="00482A7C" w:rsidP="00482A7C">
      <w:pPr>
        <w:pStyle w:val="ShotDescription"/>
        <w:ind w:firstLine="0"/>
      </w:pPr>
    </w:p>
    <w:p w14:paraId="0185981D" w14:textId="77777777" w:rsidR="00F44F35" w:rsidRDefault="00F44F35" w:rsidP="00F44F35"/>
    <w:p w14:paraId="595F0792" w14:textId="69875874" w:rsidR="00F148D6" w:rsidRDefault="00541CDE" w:rsidP="00F148D6">
      <w:pPr>
        <w:pStyle w:val="ListParagraph"/>
        <w:numPr>
          <w:ilvl w:val="0"/>
          <w:numId w:val="3"/>
        </w:numPr>
        <w:rPr>
          <w:b/>
          <w:bCs/>
        </w:rPr>
      </w:pPr>
      <w:r w:rsidRPr="00541CDE">
        <w:rPr>
          <w:b/>
          <w:bCs/>
        </w:rPr>
        <w:t>Picking Emerging</w:t>
      </w:r>
      <w:r w:rsidR="00E12AF2">
        <w:rPr>
          <w:b/>
          <w:bCs/>
        </w:rPr>
        <w:t xml:space="preserve"> Induced Pluripotent Stem Cell</w:t>
      </w:r>
      <w:r w:rsidRPr="00541CDE">
        <w:rPr>
          <w:b/>
          <w:bCs/>
        </w:rPr>
        <w:t xml:space="preserve"> </w:t>
      </w:r>
      <w:r w:rsidR="00E12AF2">
        <w:rPr>
          <w:b/>
          <w:bCs/>
        </w:rPr>
        <w:t>(</w:t>
      </w:r>
      <w:r w:rsidRPr="00541CDE">
        <w:rPr>
          <w:b/>
          <w:bCs/>
        </w:rPr>
        <w:t>iPSC</w:t>
      </w:r>
      <w:r w:rsidR="00E12AF2">
        <w:rPr>
          <w:b/>
          <w:bCs/>
        </w:rPr>
        <w:t>)</w:t>
      </w:r>
      <w:r w:rsidRPr="00541CDE">
        <w:rPr>
          <w:b/>
          <w:bCs/>
        </w:rPr>
        <w:t xml:space="preserve"> Colonies</w:t>
      </w:r>
    </w:p>
    <w:p w14:paraId="7D29394B" w14:textId="0CD29DEF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containing the transduced cells and emerged colonies on a dissecting microscope </w:t>
      </w:r>
      <w:r w:rsidRPr="00477931">
        <w:rPr>
          <w:b/>
        </w:rPr>
        <w:t>[1]</w:t>
      </w:r>
      <w:r>
        <w:t xml:space="preserve">. Use the microscope to locate one colony to pick </w:t>
      </w:r>
      <w:r w:rsidRPr="00477931">
        <w:rPr>
          <w:b/>
        </w:rPr>
        <w:t>[2]</w:t>
      </w:r>
      <w:r w:rsidR="00482A7C">
        <w:t xml:space="preserve"> </w:t>
      </w:r>
      <w:r w:rsidR="00482A7C" w:rsidRPr="00E12AF2">
        <w:t>and l</w:t>
      </w:r>
      <w:r w:rsidRPr="00E12AF2">
        <w:t>ift</w:t>
      </w:r>
      <w:r>
        <w:t xml:space="preserve"> the lid of the plate to expose the well </w:t>
      </w:r>
      <w:r w:rsidRPr="00477931">
        <w:rPr>
          <w:b/>
        </w:rPr>
        <w:t>[3]</w:t>
      </w:r>
      <w:r>
        <w:t>.</w:t>
      </w:r>
    </w:p>
    <w:p w14:paraId="46590F7A" w14:textId="354FD596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placing the plate on a dissecting microscope.</w:t>
      </w:r>
    </w:p>
    <w:p w14:paraId="61B3A69E" w14:textId="51F83B90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 xml:space="preserve">SCOPE: View of colonies </w:t>
      </w:r>
      <w:r w:rsidR="00BD593A" w:rsidRPr="00E12AF2">
        <w:t>and focusing on one colony</w:t>
      </w:r>
      <w:r w:rsidRPr="00E12AF2">
        <w:t>.</w:t>
      </w:r>
      <w:r w:rsidR="00E12AF2">
        <w:t xml:space="preserve"> </w:t>
      </w:r>
      <w:r w:rsidR="00E12AF2" w:rsidRPr="00E12AF2">
        <w:rPr>
          <w:i/>
          <w:iCs/>
          <w:color w:val="3333FF"/>
        </w:rPr>
        <w:t xml:space="preserve">Videographer: Please film the </w:t>
      </w:r>
      <w:r w:rsidR="00E12AF2">
        <w:rPr>
          <w:i/>
          <w:iCs/>
          <w:color w:val="3333FF"/>
        </w:rPr>
        <w:t>SCOPE</w:t>
      </w:r>
      <w:r w:rsidR="00E12AF2" w:rsidRPr="00E12AF2">
        <w:rPr>
          <w:i/>
          <w:iCs/>
          <w:color w:val="3333FF"/>
        </w:rPr>
        <w:t xml:space="preserve"> shots using the scope kit</w:t>
      </w:r>
    </w:p>
    <w:p w14:paraId="440BD96F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lifting the lid of the plate to expose the well.</w:t>
      </w:r>
    </w:p>
    <w:p w14:paraId="15A14F98" w14:textId="77777777" w:rsidR="00F44F35" w:rsidRPr="00E12AF2" w:rsidRDefault="00F44F35" w:rsidP="00F44F35"/>
    <w:p w14:paraId="68772CA5" w14:textId="77777777" w:rsidR="00F44F35" w:rsidRPr="00E12AF2" w:rsidRDefault="00F44F35" w:rsidP="00F44F35">
      <w:pPr>
        <w:pStyle w:val="Narration"/>
        <w:numPr>
          <w:ilvl w:val="1"/>
          <w:numId w:val="3"/>
        </w:numPr>
      </w:pPr>
      <w:r w:rsidRPr="00E12AF2">
        <w:t xml:space="preserve">Aseptically open the syringe and expose the needle </w:t>
      </w:r>
      <w:r w:rsidRPr="00E12AF2">
        <w:rPr>
          <w:b/>
        </w:rPr>
        <w:t>[1]</w:t>
      </w:r>
      <w:r w:rsidRPr="00E12AF2">
        <w:t xml:space="preserve">. Guided by the microscope, use the needle tip to detach the colony from surrounding feeder cells by tracing the outline of the colony </w:t>
      </w:r>
      <w:r w:rsidRPr="00E12AF2">
        <w:rPr>
          <w:b/>
        </w:rPr>
        <w:t>[2]</w:t>
      </w:r>
      <w:r w:rsidRPr="00E12AF2">
        <w:t>.</w:t>
      </w:r>
    </w:p>
    <w:p w14:paraId="3EF89926" w14:textId="77777777" w:rsidR="00F44F35" w:rsidRPr="00E12AF2" w:rsidRDefault="00F44F35" w:rsidP="00F44F35"/>
    <w:p w14:paraId="62180D29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opening a syringe and exposing the needle.</w:t>
      </w:r>
    </w:p>
    <w:p w14:paraId="4FBDCD3D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Needle tip tracing around a colony to detach it from feeder cells.</w:t>
      </w:r>
    </w:p>
    <w:p w14:paraId="3F7773DA" w14:textId="77777777" w:rsidR="00F44F35" w:rsidRDefault="00F44F35" w:rsidP="00F44F35"/>
    <w:p w14:paraId="64A4521A" w14:textId="77777777" w:rsidR="00F44F35" w:rsidRPr="00E12AF2" w:rsidRDefault="00F44F35" w:rsidP="00F44F35">
      <w:pPr>
        <w:pStyle w:val="Narration"/>
        <w:numPr>
          <w:ilvl w:val="1"/>
          <w:numId w:val="3"/>
        </w:numPr>
      </w:pPr>
      <w:r>
        <w:t xml:space="preserve">Use the needle tip to cut the colony into a few equal size pieces </w:t>
      </w:r>
      <w:r w:rsidRPr="00477931">
        <w:rPr>
          <w:b/>
        </w:rPr>
        <w:t>[1]</w:t>
      </w:r>
      <w:r>
        <w:t xml:space="preserve">. If the pieces have </w:t>
      </w:r>
      <w:r w:rsidRPr="00E12AF2">
        <w:t xml:space="preserve">not detached, use the side of the needle to scoop or scrape them off the plate until they are floating </w:t>
      </w:r>
      <w:r w:rsidRPr="00E12AF2">
        <w:rPr>
          <w:b/>
        </w:rPr>
        <w:t>[2]</w:t>
      </w:r>
      <w:r w:rsidRPr="00E12AF2">
        <w:t>.</w:t>
      </w:r>
    </w:p>
    <w:p w14:paraId="0EEE9C78" w14:textId="77777777" w:rsidR="00F44F35" w:rsidRPr="00E12AF2" w:rsidRDefault="00F44F35" w:rsidP="00F44F35"/>
    <w:p w14:paraId="72F56615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Needle tip cutting a colony into equal pieces.</w:t>
      </w:r>
    </w:p>
    <w:p w14:paraId="4B5A2033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E12AF2">
        <w:t>SCOPE: Needle scooping</w:t>
      </w:r>
      <w:r>
        <w:t xml:space="preserve"> or scraping colony pieces to detach and float them.</w:t>
      </w:r>
    </w:p>
    <w:p w14:paraId="5B922602" w14:textId="77777777" w:rsidR="00F44F35" w:rsidRDefault="00F44F35" w:rsidP="00F44F35"/>
    <w:p w14:paraId="10C900A2" w14:textId="50E58ACB" w:rsidR="00F44F35" w:rsidRDefault="00BD593A" w:rsidP="00F44F35">
      <w:pPr>
        <w:pStyle w:val="Narration"/>
        <w:numPr>
          <w:ilvl w:val="1"/>
          <w:numId w:val="3"/>
        </w:numPr>
      </w:pPr>
      <w:r>
        <w:t>Now, u</w:t>
      </w:r>
      <w:r w:rsidR="00F44F35">
        <w:t xml:space="preserve">sing a P200 pipette, locate the picked colony under the microscope </w:t>
      </w:r>
      <w:r w:rsidR="00F44F35" w:rsidRPr="00477931">
        <w:rPr>
          <w:b/>
        </w:rPr>
        <w:t>[1]</w:t>
      </w:r>
      <w:r w:rsidR="00F44F35">
        <w:t xml:space="preserve">. Aspirate the floating colony with the pipette </w:t>
      </w:r>
      <w:r w:rsidR="00F44F35" w:rsidRPr="00477931">
        <w:rPr>
          <w:b/>
        </w:rPr>
        <w:t>[2]</w:t>
      </w:r>
      <w:r w:rsidR="00F44F35">
        <w:t xml:space="preserve"> and transfer it to a well of the prepared 24-well plate </w:t>
      </w:r>
      <w:r w:rsidR="00F44F35" w:rsidRPr="00477931">
        <w:rPr>
          <w:b/>
        </w:rPr>
        <w:t>[3]</w:t>
      </w:r>
      <w:r w:rsidR="00F44F35">
        <w:t xml:space="preserve">. Ensure the entire colony is transferred without collecting other colonies or </w:t>
      </w:r>
      <w:r w:rsidR="00F44F35">
        <w:lastRenderedPageBreak/>
        <w:t xml:space="preserve">feeder cells </w:t>
      </w:r>
      <w:r w:rsidR="00F44F35" w:rsidRPr="00477931">
        <w:rPr>
          <w:b/>
        </w:rPr>
        <w:t>[4]</w:t>
      </w:r>
      <w:r w:rsidR="00F44F35">
        <w:t>.</w:t>
      </w:r>
    </w:p>
    <w:p w14:paraId="0A29FB88" w14:textId="77777777" w:rsidR="00F44F35" w:rsidRDefault="00F44F35" w:rsidP="00F44F35"/>
    <w:p w14:paraId="07A3381F" w14:textId="5D58196A" w:rsidR="00F44F35" w:rsidRPr="00E12AF2" w:rsidRDefault="00F44F35" w:rsidP="00F44F35">
      <w:pPr>
        <w:pStyle w:val="ShotDescription"/>
        <w:numPr>
          <w:ilvl w:val="2"/>
          <w:numId w:val="3"/>
        </w:numPr>
      </w:pPr>
      <w:r>
        <w:t xml:space="preserve">Talent positioning a P200 pipette while </w:t>
      </w:r>
      <w:r w:rsidR="00E12AF2">
        <w:t>viewing</w:t>
      </w:r>
      <w:r>
        <w:t xml:space="preserve"> the colony under the </w:t>
      </w:r>
      <w:r w:rsidRPr="00E12AF2">
        <w:t>microscope.</w:t>
      </w:r>
    </w:p>
    <w:p w14:paraId="1BACBB15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Pipette tip aspirating the floating colony.</w:t>
      </w:r>
    </w:p>
    <w:p w14:paraId="4C91C27C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transferring the colony into a well of a 24-well plate.</w:t>
      </w:r>
    </w:p>
    <w:p w14:paraId="0EDEEF2F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E12AF2">
        <w:t>SCOPE: View</w:t>
      </w:r>
      <w:r>
        <w:t xml:space="preserve"> confirming a single colony in the destination well without contaminants.</w:t>
      </w:r>
    </w:p>
    <w:p w14:paraId="198A9347" w14:textId="77777777" w:rsidR="00F44F35" w:rsidRDefault="00F44F35" w:rsidP="00F44F35"/>
    <w:p w14:paraId="7440BCEB" w14:textId="09A9FD70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in the incubator at 37 degrees Celsius with 5 percent carbon dioxide and 20 percent oxygen </w:t>
      </w:r>
      <w:r w:rsidRPr="00477931">
        <w:rPr>
          <w:b/>
        </w:rPr>
        <w:t>[1</w:t>
      </w:r>
      <w:r w:rsidR="00EF31FF">
        <w:rPr>
          <w:b/>
        </w:rPr>
        <w:t>-TXT</w:t>
      </w:r>
      <w:r w:rsidRPr="00477931">
        <w:rPr>
          <w:b/>
        </w:rPr>
        <w:t>]</w:t>
      </w:r>
      <w:r>
        <w:t>.</w:t>
      </w:r>
    </w:p>
    <w:p w14:paraId="76AA7004" w14:textId="4FA50B29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  <w:r w:rsidR="00EF31FF">
        <w:t xml:space="preserve"> </w:t>
      </w:r>
      <w:r w:rsidR="00EF31FF" w:rsidRPr="00EF31FF">
        <w:rPr>
          <w:b/>
          <w:bCs/>
        </w:rPr>
        <w:t xml:space="preserve">TXT: Feed the picked colonies with 1 mL of </w:t>
      </w:r>
      <w:proofErr w:type="spellStart"/>
      <w:r w:rsidR="00EF31FF" w:rsidRPr="00EF31FF">
        <w:rPr>
          <w:b/>
          <w:bCs/>
        </w:rPr>
        <w:t>hPSC</w:t>
      </w:r>
      <w:proofErr w:type="spellEnd"/>
      <w:r w:rsidR="00EF31FF" w:rsidRPr="00EF31FF">
        <w:rPr>
          <w:b/>
          <w:bCs/>
        </w:rPr>
        <w:t xml:space="preserve"> medium every day until they are confluent</w:t>
      </w:r>
    </w:p>
    <w:p w14:paraId="03983760" w14:textId="77777777" w:rsidR="00F44F35" w:rsidRDefault="00F44F35" w:rsidP="00F44F35"/>
    <w:p w14:paraId="2A4A368A" w14:textId="77777777" w:rsidR="00EF31FF" w:rsidRDefault="00EF31FF" w:rsidP="00EF31FF">
      <w:pPr>
        <w:pStyle w:val="Narration"/>
        <w:ind w:firstLine="0"/>
      </w:pPr>
    </w:p>
    <w:p w14:paraId="4D44E61B" w14:textId="77777777" w:rsidR="00EF31FF" w:rsidRDefault="00EF31FF" w:rsidP="00EF31FF">
      <w:pPr>
        <w:pStyle w:val="Narration"/>
        <w:ind w:firstLine="0"/>
      </w:pPr>
    </w:p>
    <w:p w14:paraId="14C31DC4" w14:textId="1205BF74" w:rsidR="00EF31FF" w:rsidRDefault="00EF31FF" w:rsidP="00F148D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EF31FF">
        <w:rPr>
          <w:b/>
          <w:bCs/>
          <w:color w:val="auto"/>
        </w:rPr>
        <w:t xml:space="preserve">Expansion and </w:t>
      </w:r>
      <w:r w:rsidR="00541CDE" w:rsidRPr="00541CDE">
        <w:rPr>
          <w:b/>
          <w:bCs/>
          <w:color w:val="auto"/>
        </w:rPr>
        <w:t>Passaging iPSC Colonies</w:t>
      </w:r>
    </w:p>
    <w:p w14:paraId="50B2750F" w14:textId="77777777" w:rsidR="00F148D6" w:rsidRPr="00EF31FF" w:rsidRDefault="00F148D6" w:rsidP="00EF31FF">
      <w:pPr>
        <w:pStyle w:val="Narration"/>
        <w:ind w:firstLine="0"/>
        <w:rPr>
          <w:b/>
          <w:bCs/>
          <w:color w:val="auto"/>
        </w:rPr>
      </w:pPr>
    </w:p>
    <w:p w14:paraId="01912356" w14:textId="35BD7606" w:rsidR="00F44F35" w:rsidRDefault="00F44F35" w:rsidP="00F44F35">
      <w:pPr>
        <w:pStyle w:val="Narration"/>
        <w:numPr>
          <w:ilvl w:val="1"/>
          <w:numId w:val="3"/>
        </w:numPr>
      </w:pPr>
      <w:r>
        <w:t xml:space="preserve">Identify colonies that are large, round, and exhibit glowing edges as ready to split </w:t>
      </w:r>
      <w:r w:rsidRPr="00477931">
        <w:rPr>
          <w:b/>
        </w:rPr>
        <w:t>[1</w:t>
      </w:r>
      <w:r w:rsidR="00E12AF2">
        <w:rPr>
          <w:b/>
        </w:rPr>
        <w:t xml:space="preserve"> and 2]</w:t>
      </w:r>
      <w:r>
        <w:t xml:space="preserve">. </w:t>
      </w:r>
    </w:p>
    <w:p w14:paraId="40B3E44C" w14:textId="00662B15" w:rsidR="00F44F35" w:rsidRDefault="00EF31FF" w:rsidP="00F44F35">
      <w:pPr>
        <w:pStyle w:val="ShotDescription"/>
        <w:numPr>
          <w:ilvl w:val="2"/>
          <w:numId w:val="3"/>
        </w:numPr>
      </w:pPr>
      <w:r>
        <w:t>Talent observing the plate under microscope.</w:t>
      </w:r>
    </w:p>
    <w:p w14:paraId="1E07E996" w14:textId="37A17917" w:rsidR="00EF31FF" w:rsidRDefault="00EF31FF" w:rsidP="00F44F35">
      <w:pPr>
        <w:pStyle w:val="ShotDescription"/>
        <w:numPr>
          <w:ilvl w:val="2"/>
          <w:numId w:val="3"/>
        </w:numPr>
      </w:pPr>
      <w:r>
        <w:t>LAB MEDIA</w:t>
      </w:r>
      <w:r w:rsidR="00E12AF2">
        <w:t xml:space="preserve"> as </w:t>
      </w:r>
      <w:r w:rsidR="00E12AF2" w:rsidRPr="009E2C4C">
        <w:rPr>
          <w:b/>
          <w:bCs/>
        </w:rPr>
        <w:t>inset</w:t>
      </w:r>
      <w:r w:rsidR="00E12AF2">
        <w:t xml:space="preserve"> in 4.1.1</w:t>
      </w:r>
      <w:r>
        <w:t>: Figure 4A</w:t>
      </w:r>
      <w:r w:rsidR="009E2C4C">
        <w:t xml:space="preserve"> </w:t>
      </w:r>
      <w:r w:rsidR="009E2C4C" w:rsidRPr="009E2C4C">
        <w:rPr>
          <w:i/>
          <w:iCs/>
          <w:color w:val="3333FF"/>
        </w:rPr>
        <w:t>Video editor: Show one image from Figure 4A</w:t>
      </w:r>
      <w:r w:rsidR="009E2C4C">
        <w:rPr>
          <w:i/>
          <w:iCs/>
          <w:color w:val="3333FF"/>
        </w:rPr>
        <w:t xml:space="preserve"> as an inset in 4.1.1</w:t>
      </w:r>
    </w:p>
    <w:p w14:paraId="46872024" w14:textId="77777777" w:rsidR="00F44F35" w:rsidRDefault="00F44F35" w:rsidP="00F44F35"/>
    <w:p w14:paraId="48E8EE21" w14:textId="74CB9960" w:rsidR="00F44F35" w:rsidRDefault="00F44F35" w:rsidP="00F44F35">
      <w:pPr>
        <w:pStyle w:val="Narration"/>
        <w:numPr>
          <w:ilvl w:val="1"/>
          <w:numId w:val="3"/>
        </w:numPr>
      </w:pPr>
      <w:r>
        <w:t xml:space="preserve">Aspirate the media from the well </w:t>
      </w:r>
      <w:r w:rsidRPr="00477931">
        <w:rPr>
          <w:b/>
        </w:rPr>
        <w:t>[1]</w:t>
      </w:r>
      <w:r w:rsidR="009E2C4C">
        <w:t xml:space="preserve"> and r</w:t>
      </w:r>
      <w:r>
        <w:t>inse</w:t>
      </w:r>
      <w:r w:rsidR="009E2C4C">
        <w:t xml:space="preserve"> the sample</w:t>
      </w:r>
      <w:r>
        <w:t xml:space="preserve"> once with 1 </w:t>
      </w:r>
      <w:proofErr w:type="spellStart"/>
      <w:r>
        <w:t>milliliter</w:t>
      </w:r>
      <w:proofErr w:type="spellEnd"/>
      <w:r>
        <w:t xml:space="preserve"> of </w:t>
      </w:r>
      <w:r w:rsidR="000520A9">
        <w:t>DPBS</w:t>
      </w:r>
      <w:r>
        <w:t xml:space="preserve"> </w:t>
      </w:r>
      <w:r w:rsidRPr="00477931">
        <w:rPr>
          <w:b/>
        </w:rPr>
        <w:t>[2]</w:t>
      </w:r>
      <w:r>
        <w:t xml:space="preserve">. </w:t>
      </w:r>
      <w:r w:rsidR="000520A9">
        <w:t>Then, remove the DPBS</w:t>
      </w:r>
      <w:r>
        <w:t xml:space="preserve"> </w:t>
      </w:r>
      <w:r w:rsidRPr="00477931">
        <w:rPr>
          <w:b/>
        </w:rPr>
        <w:t>[3]</w:t>
      </w:r>
      <w:r>
        <w:t xml:space="preserve"> and add 500 microliters of 0.5 millimolar </w:t>
      </w:r>
      <w:r w:rsidR="000520A9">
        <w:t>EDTA</w:t>
      </w:r>
      <w:r>
        <w:t xml:space="preserve"> dissociation buffer </w:t>
      </w:r>
      <w:r w:rsidRPr="00477931">
        <w:rPr>
          <w:b/>
        </w:rPr>
        <w:t>[4]</w:t>
      </w:r>
      <w:r>
        <w:t>. Incubate</w:t>
      </w:r>
      <w:r w:rsidR="000520A9">
        <w:t xml:space="preserve"> the sample</w:t>
      </w:r>
      <w:r>
        <w:t xml:space="preserve"> at 37 degrees Celsius with 5 percent carbon dioxide for 2 minutes until colonies loosen and cells round up </w:t>
      </w:r>
      <w:r w:rsidRPr="00477931">
        <w:rPr>
          <w:b/>
        </w:rPr>
        <w:t>[5]</w:t>
      </w:r>
      <w:r>
        <w:t>.</w:t>
      </w:r>
    </w:p>
    <w:p w14:paraId="5B6A0A3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media from the well.</w:t>
      </w:r>
    </w:p>
    <w:p w14:paraId="0E15C75B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Dulbecco's phosphate-buffered saline to rinse the well.</w:t>
      </w:r>
    </w:p>
    <w:p w14:paraId="748DA175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the rinse solution.</w:t>
      </w:r>
    </w:p>
    <w:p w14:paraId="7877F69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ethylenediaminetetraacetic acid dissociation buffer to the well.</w:t>
      </w:r>
    </w:p>
    <w:p w14:paraId="2D3B1CA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4FC5FB05" w14:textId="77777777" w:rsidR="00F44F35" w:rsidRDefault="00F44F35" w:rsidP="00F44F35"/>
    <w:p w14:paraId="793BC0EF" w14:textId="59AB11D3" w:rsidR="00F44F35" w:rsidRDefault="009E2C4C" w:rsidP="00F44F35">
      <w:pPr>
        <w:pStyle w:val="Narration"/>
        <w:numPr>
          <w:ilvl w:val="1"/>
          <w:numId w:val="3"/>
        </w:numPr>
      </w:pPr>
      <w:r>
        <w:lastRenderedPageBreak/>
        <w:t>Next, r</w:t>
      </w:r>
      <w:r w:rsidR="00F44F35">
        <w:t xml:space="preserve">emove the plate from the incubator </w:t>
      </w:r>
      <w:r w:rsidR="00F44F35" w:rsidRPr="00477931">
        <w:rPr>
          <w:b/>
        </w:rPr>
        <w:t>[1]</w:t>
      </w:r>
      <w:r w:rsidR="00F44F35">
        <w:t xml:space="preserve"> and aspirate the </w:t>
      </w:r>
      <w:r w:rsidR="000520A9">
        <w:t>EDTA</w:t>
      </w:r>
      <w:r w:rsidR="00F44F35">
        <w:t xml:space="preserve"> dissociation buffer </w:t>
      </w:r>
      <w:r w:rsidR="00F44F35" w:rsidRPr="00477931">
        <w:rPr>
          <w:b/>
        </w:rPr>
        <w:t>[2]</w:t>
      </w:r>
      <w:r w:rsidR="00F44F35">
        <w:t xml:space="preserve">. Using a P1000 pipette, collect the cells with 1 </w:t>
      </w:r>
      <w:proofErr w:type="spellStart"/>
      <w:r w:rsidR="00F44F35">
        <w:t>milliliter</w:t>
      </w:r>
      <w:proofErr w:type="spellEnd"/>
      <w:r w:rsidR="00F44F35">
        <w:t xml:space="preserve"> of human pluripotent stem cell medium by gently pipetting up and down until colonies are detached and slightly broken up </w:t>
      </w:r>
      <w:r w:rsidR="00F44F35" w:rsidRPr="00477931">
        <w:rPr>
          <w:b/>
        </w:rPr>
        <w:t>[3]</w:t>
      </w:r>
      <w:r w:rsidR="00F44F35">
        <w:t xml:space="preserve">. Transfer the 1 </w:t>
      </w:r>
      <w:proofErr w:type="spellStart"/>
      <w:r w:rsidR="00F44F35">
        <w:t>milliliter</w:t>
      </w:r>
      <w:proofErr w:type="spellEnd"/>
      <w:r w:rsidR="00F44F35">
        <w:t xml:space="preserve"> of medium and cells into a new 6-well plate containing 1 </w:t>
      </w:r>
      <w:proofErr w:type="spellStart"/>
      <w:r w:rsidR="00F44F35">
        <w:t>milliliter</w:t>
      </w:r>
      <w:proofErr w:type="spellEnd"/>
      <w:r w:rsidR="00F44F35">
        <w:t xml:space="preserve"> of fresh human pluripotent stem cell medium </w:t>
      </w:r>
      <w:r w:rsidR="00F44F35" w:rsidRPr="00477931">
        <w:rPr>
          <w:b/>
        </w:rPr>
        <w:t>[4]</w:t>
      </w:r>
      <w:r w:rsidR="00F44F35">
        <w:t>.</w:t>
      </w:r>
    </w:p>
    <w:p w14:paraId="47EC861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removing the plate from the incubator.</w:t>
      </w:r>
    </w:p>
    <w:p w14:paraId="57E201D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dissociation buffer from the well.</w:t>
      </w:r>
    </w:p>
    <w:p w14:paraId="146E7AB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pipetting up and down to detach and break up colonies.</w:t>
      </w:r>
    </w:p>
    <w:p w14:paraId="6D677D5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the cell suspension into a new 6-well plate.</w:t>
      </w:r>
    </w:p>
    <w:p w14:paraId="3641A81D" w14:textId="77777777" w:rsidR="00F44F35" w:rsidRDefault="00F44F35" w:rsidP="00F44F35"/>
    <w:p w14:paraId="0FDB2B18" w14:textId="77777777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cells in the incubator at 37 degrees Celsius with 5 percent carbon dioxide and 20 percent oxygen </w:t>
      </w:r>
      <w:r w:rsidRPr="00477931">
        <w:rPr>
          <w:b/>
        </w:rPr>
        <w:t>[1]</w:t>
      </w:r>
      <w:r>
        <w:t xml:space="preserve">. Feed induced pluripotent stem cells daily until the well is confluent and ready to split </w:t>
      </w:r>
      <w:r w:rsidRPr="00477931">
        <w:rPr>
          <w:b/>
        </w:rPr>
        <w:t>[2]</w:t>
      </w:r>
      <w:r>
        <w:t>.</w:t>
      </w:r>
    </w:p>
    <w:p w14:paraId="3091E08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6760761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fresh medium to cultured cells.</w:t>
      </w:r>
    </w:p>
    <w:p w14:paraId="7A9FF7CB" w14:textId="77777777" w:rsidR="00F44F35" w:rsidRDefault="00F44F35" w:rsidP="00F44F35"/>
    <w:p w14:paraId="346484F9" w14:textId="11437027" w:rsidR="00F44F35" w:rsidRDefault="0030617C" w:rsidP="00CA5C13">
      <w:pPr>
        <w:pStyle w:val="Narration"/>
        <w:numPr>
          <w:ilvl w:val="1"/>
          <w:numId w:val="3"/>
        </w:numPr>
      </w:pPr>
      <w:r>
        <w:t xml:space="preserve">Meanwhile, </w:t>
      </w:r>
      <w:r w:rsidR="00F44F35">
        <w:t xml:space="preserve">coat </w:t>
      </w:r>
      <w:r>
        <w:t>a</w:t>
      </w:r>
      <w:r w:rsidR="00F44F35">
        <w:t xml:space="preserve"> 1</w:t>
      </w:r>
      <w:r w:rsidR="00C644F8">
        <w:t>0-</w:t>
      </w:r>
      <w:r w:rsidR="00F44F35">
        <w:t>centimeter dish with</w:t>
      </w:r>
      <w:r w:rsidR="00C644F8">
        <w:t xml:space="preserve"> </w:t>
      </w:r>
      <w:r w:rsidR="00F44F35">
        <w:t xml:space="preserve">vitronectin prepared in 7 milliliters of </w:t>
      </w:r>
      <w:r>
        <w:t>DPBS</w:t>
      </w:r>
      <w:r w:rsidR="00F44F35">
        <w:t xml:space="preserve"> with 70 microliters of </w:t>
      </w:r>
      <w:r w:rsidR="00C644F8" w:rsidRPr="00C644F8">
        <w:t>5</w:t>
      </w:r>
      <w:r w:rsidR="00C644F8">
        <w:t xml:space="preserve">00 micrograms per milliliters </w:t>
      </w:r>
      <w:r w:rsidR="00F44F35">
        <w:t xml:space="preserve">vitronectin </w:t>
      </w:r>
      <w:r w:rsidR="00F44F35" w:rsidRPr="0030617C">
        <w:rPr>
          <w:b/>
        </w:rPr>
        <w:t>[1]</w:t>
      </w:r>
      <w:r>
        <w:t xml:space="preserve"> and i</w:t>
      </w:r>
      <w:r w:rsidR="00F44F35">
        <w:t>ncubate</w:t>
      </w:r>
      <w:r>
        <w:t xml:space="preserve"> it</w:t>
      </w:r>
      <w:r w:rsidR="00F44F35">
        <w:t xml:space="preserve"> at room temperature for 1 hour </w:t>
      </w:r>
      <w:r w:rsidR="00F44F35" w:rsidRPr="0030617C">
        <w:rPr>
          <w:b/>
        </w:rPr>
        <w:t>[2]</w:t>
      </w:r>
      <w:r w:rsidR="00F44F35">
        <w:t>.</w:t>
      </w:r>
    </w:p>
    <w:p w14:paraId="42D61C5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adding vitronectin solution to a </w:t>
      </w:r>
      <w:proofErr w:type="gramStart"/>
      <w:r>
        <w:t>10 centimeter</w:t>
      </w:r>
      <w:proofErr w:type="gramEnd"/>
      <w:r>
        <w:t xml:space="preserve"> dish.</w:t>
      </w:r>
    </w:p>
    <w:p w14:paraId="2B09236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dish at room temperature for incubation.</w:t>
      </w:r>
    </w:p>
    <w:p w14:paraId="18A0B177" w14:textId="77777777" w:rsidR="00F44F35" w:rsidRDefault="00F44F35" w:rsidP="00F44F35"/>
    <w:p w14:paraId="67C4E3CA" w14:textId="6AC2E272" w:rsidR="00F44F35" w:rsidRDefault="00F44F35" w:rsidP="00F44F35">
      <w:pPr>
        <w:pStyle w:val="Narration"/>
        <w:numPr>
          <w:ilvl w:val="1"/>
          <w:numId w:val="3"/>
        </w:numPr>
      </w:pPr>
      <w:r>
        <w:t xml:space="preserve">Repeat the splitting procedure </w:t>
      </w:r>
      <w:r w:rsidR="0030617C">
        <w:t xml:space="preserve">as demonstrated earlier </w:t>
      </w:r>
      <w:r>
        <w:t>and expand cells from the 6-well plate into the 10</w:t>
      </w:r>
      <w:r w:rsidR="0030617C">
        <w:t>-</w:t>
      </w:r>
      <w:r>
        <w:t>centimeter dish at a 1</w:t>
      </w:r>
      <w:r w:rsidR="0030617C">
        <w:t xml:space="preserve"> to </w:t>
      </w:r>
      <w:r>
        <w:t xml:space="preserve">1 ratio </w:t>
      </w:r>
      <w:r w:rsidRPr="00477931">
        <w:rPr>
          <w:b/>
        </w:rPr>
        <w:t>[1]</w:t>
      </w:r>
      <w:r>
        <w:t xml:space="preserve">. Use 7 to 10 milliliters of human pluripotent stem cell medium per dish </w:t>
      </w:r>
      <w:r w:rsidRPr="00477931">
        <w:rPr>
          <w:b/>
        </w:rPr>
        <w:t>[2</w:t>
      </w:r>
      <w:r w:rsidR="0030617C">
        <w:rPr>
          <w:b/>
        </w:rPr>
        <w:t>-TXT</w:t>
      </w:r>
      <w:r w:rsidRPr="00477931">
        <w:rPr>
          <w:b/>
        </w:rPr>
        <w:t>]</w:t>
      </w:r>
      <w:r>
        <w:t>.</w:t>
      </w:r>
    </w:p>
    <w:p w14:paraId="17E7BC6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transferring cells into a </w:t>
      </w:r>
      <w:proofErr w:type="gramStart"/>
      <w:r>
        <w:t>10 centimeter</w:t>
      </w:r>
      <w:proofErr w:type="gramEnd"/>
      <w:r>
        <w:t xml:space="preserve"> dish.</w:t>
      </w:r>
    </w:p>
    <w:p w14:paraId="3034B642" w14:textId="6DE09B75" w:rsidR="00F44F35" w:rsidRDefault="00F44F35" w:rsidP="00F44F35">
      <w:pPr>
        <w:pStyle w:val="ShotDescription"/>
        <w:numPr>
          <w:ilvl w:val="2"/>
          <w:numId w:val="3"/>
        </w:numPr>
      </w:pPr>
      <w:r>
        <w:t>Talent adding human pluripotent stem cell medium to the dish.</w:t>
      </w:r>
      <w:r w:rsidR="0030617C">
        <w:t xml:space="preserve"> </w:t>
      </w:r>
      <w:r w:rsidR="0030617C" w:rsidRPr="0030617C">
        <w:rPr>
          <w:b/>
          <w:bCs/>
        </w:rPr>
        <w:t xml:space="preserve">TXT: Incubation: 37 °C; 5% </w:t>
      </w:r>
      <w:proofErr w:type="gramStart"/>
      <w:r w:rsidR="0030617C" w:rsidRPr="0030617C">
        <w:rPr>
          <w:b/>
          <w:bCs/>
        </w:rPr>
        <w:t>CO</w:t>
      </w:r>
      <w:r w:rsidR="0030617C" w:rsidRPr="0030617C">
        <w:rPr>
          <w:b/>
          <w:bCs/>
          <w:vertAlign w:val="subscript"/>
        </w:rPr>
        <w:t>2</w:t>
      </w:r>
      <w:r w:rsidR="0030617C" w:rsidRPr="0030617C">
        <w:rPr>
          <w:b/>
          <w:bCs/>
        </w:rPr>
        <w:t xml:space="preserve"> ;</w:t>
      </w:r>
      <w:proofErr w:type="gramEnd"/>
      <w:r w:rsidR="0030617C" w:rsidRPr="0030617C">
        <w:rPr>
          <w:b/>
          <w:bCs/>
        </w:rPr>
        <w:t xml:space="preserve"> 20% O</w:t>
      </w:r>
      <w:r w:rsidR="0030617C" w:rsidRPr="0030617C">
        <w:rPr>
          <w:b/>
          <w:bCs/>
          <w:vertAlign w:val="subscript"/>
        </w:rPr>
        <w:t>2</w:t>
      </w:r>
    </w:p>
    <w:p w14:paraId="7140C3D6" w14:textId="77777777" w:rsidR="00F44F35" w:rsidRDefault="00F44F35" w:rsidP="00F44F35"/>
    <w:p w14:paraId="5CA5DBFB" w14:textId="0E4EC7E9" w:rsidR="00F44F35" w:rsidRDefault="00F44F35" w:rsidP="00F44F35">
      <w:pPr>
        <w:pStyle w:val="Narration"/>
        <w:numPr>
          <w:ilvl w:val="1"/>
          <w:numId w:val="3"/>
        </w:numPr>
      </w:pPr>
      <w:r>
        <w:t>Once cells in the 10</w:t>
      </w:r>
      <w:r w:rsidR="0030617C">
        <w:t>-</w:t>
      </w:r>
      <w:r>
        <w:t xml:space="preserve">centimeter dish are confluent, repeat the splitting process for passaging </w:t>
      </w:r>
      <w:r w:rsidRPr="00477931">
        <w:rPr>
          <w:b/>
        </w:rPr>
        <w:t>[1]</w:t>
      </w:r>
      <w:r>
        <w:t xml:space="preserve">. At each passage, note the passage number </w:t>
      </w:r>
      <w:r w:rsidRPr="00477931">
        <w:rPr>
          <w:b/>
        </w:rPr>
        <w:t>[2]</w:t>
      </w:r>
      <w:r>
        <w:t>. Adjust the splitting ratio based on cell morphology and density, typically using a 1</w:t>
      </w:r>
      <w:r w:rsidR="0030617C">
        <w:t xml:space="preserve"> to </w:t>
      </w:r>
      <w:r>
        <w:t xml:space="preserve">10 ratio </w:t>
      </w:r>
      <w:r w:rsidRPr="00477931">
        <w:rPr>
          <w:b/>
        </w:rPr>
        <w:t>[3]</w:t>
      </w:r>
      <w:r>
        <w:t>.</w:t>
      </w:r>
    </w:p>
    <w:p w14:paraId="61F5141B" w14:textId="77777777" w:rsidR="00F44F35" w:rsidRDefault="00F44F35" w:rsidP="00F44F35"/>
    <w:p w14:paraId="12114D8B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observing confluent cells in a </w:t>
      </w:r>
      <w:proofErr w:type="gramStart"/>
      <w:r>
        <w:t>10 centimeter</w:t>
      </w:r>
      <w:proofErr w:type="gramEnd"/>
      <w:r>
        <w:t xml:space="preserve"> dish.</w:t>
      </w:r>
    </w:p>
    <w:p w14:paraId="3CD87908" w14:textId="6DCEB614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</w:t>
      </w:r>
      <w:r w:rsidR="009E2C4C">
        <w:t>writing</w:t>
      </w:r>
      <w:r>
        <w:t xml:space="preserve"> passage number </w:t>
      </w:r>
      <w:r w:rsidR="009E2C4C">
        <w:t>on the plate</w:t>
      </w:r>
      <w:r>
        <w:t>.</w:t>
      </w:r>
    </w:p>
    <w:p w14:paraId="57A7EFD6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a portion of cells to a new dish at a defined ratio.</w:t>
      </w:r>
    </w:p>
    <w:p w14:paraId="6F219F48" w14:textId="77777777" w:rsidR="00F148D6" w:rsidRPr="00477931" w:rsidRDefault="00F148D6" w:rsidP="00F148D6">
      <w:pPr>
        <w:pStyle w:val="ShotDescription"/>
        <w:ind w:firstLine="0"/>
      </w:pPr>
    </w:p>
    <w:p w14:paraId="2AC8346C" w14:textId="38466BA4" w:rsidR="00F148D6" w:rsidRDefault="0030617C" w:rsidP="00F148D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148D6">
        <w:rPr>
          <w:rFonts w:cstheme="minorHAnsi"/>
          <w:color w:val="7030A0"/>
        </w:rPr>
        <w:t xml:space="preserve">Finally, characterize induced pluripotent stem cells by confirming stemness marker NANOG </w:t>
      </w:r>
      <w:r w:rsidRPr="0030617C"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nanog</w:t>
      </w:r>
      <w:proofErr w:type="spellEnd"/>
      <w:r w:rsidRPr="0030617C">
        <w:rPr>
          <w:rFonts w:cstheme="minorHAnsi"/>
          <w:i/>
          <w:iCs/>
          <w:color w:val="EE0000"/>
        </w:rPr>
        <w:t xml:space="preserve">) </w:t>
      </w:r>
      <w:r w:rsidRPr="00F148D6">
        <w:rPr>
          <w:rFonts w:cstheme="minorHAnsi"/>
          <w:color w:val="7030A0"/>
        </w:rPr>
        <w:t xml:space="preserve">expression using </w:t>
      </w:r>
      <w:r w:rsidR="00C644F8" w:rsidRPr="00C644F8">
        <w:rPr>
          <w:rFonts w:cstheme="minorHAnsi"/>
          <w:color w:val="7030A0"/>
        </w:rPr>
        <w:t>immunofluorescence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>[1]</w:t>
      </w:r>
      <w:r w:rsidRPr="00F148D6">
        <w:rPr>
          <w:rFonts w:cstheme="minorHAnsi"/>
          <w:color w:val="7030A0"/>
        </w:rPr>
        <w:t>. Differentiate the cells into ectoderm, mesoderm, and endoderm lineages using defined culture conditions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 xml:space="preserve">[2] </w:t>
      </w:r>
      <w:r w:rsidR="00F148D6" w:rsidRPr="00F148D6">
        <w:rPr>
          <w:rFonts w:cstheme="minorHAnsi"/>
          <w:color w:val="7030A0"/>
        </w:rPr>
        <w:t xml:space="preserve">and validate the pluripotency by staining </w:t>
      </w:r>
      <w:r w:rsidR="00C644F8">
        <w:rPr>
          <w:rFonts w:cstheme="minorHAnsi"/>
          <w:color w:val="7030A0"/>
        </w:rPr>
        <w:t xml:space="preserve">and visualizing </w:t>
      </w:r>
      <w:r w:rsidR="00F148D6" w:rsidRPr="00F148D6">
        <w:rPr>
          <w:rFonts w:cstheme="minorHAnsi"/>
          <w:color w:val="7030A0"/>
        </w:rPr>
        <w:t>PAX6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pax-6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BRACHYURY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proofErr w:type="spellStart"/>
      <w:r w:rsidR="00F148D6" w:rsidRPr="00F148D6">
        <w:rPr>
          <w:rFonts w:cstheme="minorHAnsi"/>
          <w:i/>
          <w:iCs/>
          <w:color w:val="EE0000"/>
        </w:rPr>
        <w:t>brach</w:t>
      </w:r>
      <w:r w:rsidR="009E2C4C">
        <w:rPr>
          <w:rFonts w:cstheme="minorHAnsi"/>
          <w:i/>
          <w:iCs/>
          <w:color w:val="EE0000"/>
        </w:rPr>
        <w:t>-</w:t>
      </w:r>
      <w:r w:rsidR="00F148D6" w:rsidRPr="00F148D6">
        <w:rPr>
          <w:rFonts w:cstheme="minorHAnsi"/>
          <w:i/>
          <w:iCs/>
          <w:color w:val="EE0000"/>
        </w:rPr>
        <w:t>yury</w:t>
      </w:r>
      <w:proofErr w:type="spellEnd"/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and SOX17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sox-17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 xml:space="preserve">, along with loss of NANOG expression </w:t>
      </w:r>
      <w:r w:rsidR="00F148D6" w:rsidRPr="00F148D6">
        <w:rPr>
          <w:rFonts w:cstheme="minorHAnsi"/>
          <w:b/>
          <w:bCs/>
        </w:rPr>
        <w:t>[</w:t>
      </w:r>
      <w:r w:rsidR="00F148D6">
        <w:rPr>
          <w:rFonts w:cstheme="minorHAnsi"/>
          <w:b/>
          <w:bCs/>
        </w:rPr>
        <w:t>3</w:t>
      </w:r>
      <w:r w:rsidR="00F148D6" w:rsidRPr="00F148D6">
        <w:rPr>
          <w:rFonts w:cstheme="minorHAnsi"/>
          <w:b/>
          <w:bCs/>
        </w:rPr>
        <w:t>]</w:t>
      </w:r>
      <w:r w:rsidR="00F148D6">
        <w:rPr>
          <w:rFonts w:cstheme="minorHAnsi"/>
        </w:rPr>
        <w:t>.</w:t>
      </w:r>
    </w:p>
    <w:p w14:paraId="22A5EF90" w14:textId="025B7AF6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 xml:space="preserve">Talent adding the antibody master mix to the cells </w:t>
      </w:r>
      <w:r w:rsidR="009E2C4C">
        <w:rPr>
          <w:rFonts w:cstheme="minorHAnsi"/>
          <w:color w:val="auto"/>
        </w:rPr>
        <w:t>in the dish.</w:t>
      </w:r>
    </w:p>
    <w:p w14:paraId="4CF8B157" w14:textId="5FA53B56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 xml:space="preserve">Talent placing the culture dish in </w:t>
      </w:r>
      <w:r w:rsidR="009E2C4C">
        <w:rPr>
          <w:rFonts w:cstheme="minorHAnsi"/>
          <w:color w:val="auto"/>
        </w:rPr>
        <w:t>a refrigerator</w:t>
      </w:r>
      <w:r w:rsidRPr="00F148D6">
        <w:rPr>
          <w:rFonts w:cstheme="minorHAnsi"/>
          <w:color w:val="auto"/>
        </w:rPr>
        <w:t>.</w:t>
      </w:r>
    </w:p>
    <w:p w14:paraId="3AE47ABA" w14:textId="19FDFCE3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>Talent placing the sample under a fluorescence or confocal microscope.</w:t>
      </w:r>
    </w:p>
    <w:p w14:paraId="4079B187" w14:textId="77777777" w:rsidR="00F148D6" w:rsidRDefault="00F148D6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59C94A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711506" w14:textId="61945DA7" w:rsidR="00620FA6" w:rsidRDefault="00620FA6" w:rsidP="00620FA6">
      <w:pPr>
        <w:pStyle w:val="Narration"/>
        <w:numPr>
          <w:ilvl w:val="1"/>
          <w:numId w:val="3"/>
        </w:numPr>
      </w:pPr>
      <w:r>
        <w:t xml:space="preserve">At the end of expansion, peripheral blood mononuclear cells differentiated into erythroblasts appeared as bright, round cells of large and small size </w:t>
      </w:r>
      <w:r w:rsidRPr="00DB590A">
        <w:rPr>
          <w:b/>
        </w:rPr>
        <w:t>[1]</w:t>
      </w:r>
      <w:r>
        <w:t xml:space="preserve">, whereas cultures lacking these cells or appearing dead were unlikely to successfully reprogram </w:t>
      </w:r>
      <w:r w:rsidRPr="00DB590A">
        <w:rPr>
          <w:b/>
        </w:rPr>
        <w:t>[2]</w:t>
      </w:r>
      <w:r>
        <w:t>.</w:t>
      </w:r>
    </w:p>
    <w:p w14:paraId="66405A9C" w14:textId="4A32A7DE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Checkpoint2. </w:t>
      </w:r>
      <w:r w:rsidRPr="00620FA6">
        <w:rPr>
          <w:i/>
          <w:iCs/>
          <w:color w:val="3333FF"/>
        </w:rPr>
        <w:t>Video editor: Highlight the checkpoint 2 images labelled “good” that show many bright round cells</w:t>
      </w:r>
    </w:p>
    <w:p w14:paraId="4DE1098C" w14:textId="749FA4ED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Checkpoint2. </w:t>
      </w:r>
      <w:r w:rsidRPr="00620FA6">
        <w:rPr>
          <w:i/>
          <w:iCs/>
          <w:color w:val="3333FF"/>
        </w:rPr>
        <w:t>Video editor: Highlight the checkpoint 2 images labelled “bad” and “dead”</w:t>
      </w:r>
    </w:p>
    <w:p w14:paraId="4D380D2F" w14:textId="77777777" w:rsidR="00620FA6" w:rsidRDefault="00620FA6" w:rsidP="00620FA6"/>
    <w:p w14:paraId="7A5EAF4B" w14:textId="6D95AFF8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 transduction and reprogramming were marked by the emergence of induced pluripotent stem cell colonies on irradiated feeder cells, which then grew to resemble a typical stem cell morphology </w:t>
      </w:r>
      <w:r w:rsidRPr="00DB590A">
        <w:rPr>
          <w:b/>
        </w:rPr>
        <w:t>[</w:t>
      </w:r>
      <w:r>
        <w:rPr>
          <w:b/>
        </w:rPr>
        <w:t>1</w:t>
      </w:r>
      <w:r w:rsidRPr="00DB590A">
        <w:rPr>
          <w:b/>
        </w:rPr>
        <w:t>]</w:t>
      </w:r>
      <w:r>
        <w:t xml:space="preserve">, whereas cells that did not adopt a stem-cell-like morphology were not successfully reprogrammed </w:t>
      </w:r>
      <w:r w:rsidRPr="00DB590A">
        <w:rPr>
          <w:b/>
        </w:rPr>
        <w:t>[</w:t>
      </w:r>
      <w:r>
        <w:rPr>
          <w:b/>
        </w:rPr>
        <w:t>2</w:t>
      </w:r>
      <w:r w:rsidRPr="00DB590A">
        <w:rPr>
          <w:b/>
        </w:rPr>
        <w:t>]</w:t>
      </w:r>
      <w:r>
        <w:t>.</w:t>
      </w:r>
    </w:p>
    <w:p w14:paraId="1D77CDAE" w14:textId="2A6C31EE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Checkpoint3. </w:t>
      </w:r>
      <w:r w:rsidRPr="00620FA6">
        <w:rPr>
          <w:i/>
          <w:iCs/>
          <w:color w:val="3333FF"/>
        </w:rPr>
        <w:t>Video editor: Highlight the checkpoint 3 image labelled “good”</w:t>
      </w:r>
      <w:r>
        <w:t xml:space="preserve"> </w:t>
      </w:r>
    </w:p>
    <w:p w14:paraId="42718FF4" w14:textId="14CA27F9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Checkpoint3. </w:t>
      </w:r>
      <w:r w:rsidRPr="00620FA6">
        <w:rPr>
          <w:i/>
          <w:iCs/>
          <w:color w:val="3333FF"/>
        </w:rPr>
        <w:t>Video editor: Highlight the checkpoint 3 images labelled “bad” and “none”</w:t>
      </w:r>
    </w:p>
    <w:p w14:paraId="19AC6221" w14:textId="77777777" w:rsidR="00620FA6" w:rsidRDefault="00620FA6" w:rsidP="00620FA6"/>
    <w:p w14:paraId="053D4157" w14:textId="4E6D859B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Successfully reprogrammed induced pluripotent stem cells exhibited dense, round colonies with smooth, bright edges </w:t>
      </w:r>
      <w:r w:rsidRPr="00DB590A">
        <w:rPr>
          <w:b/>
        </w:rPr>
        <w:t>[1]</w:t>
      </w:r>
      <w:r>
        <w:t xml:space="preserve">, </w:t>
      </w:r>
      <w:r w:rsidR="00FF0ACD" w:rsidRPr="00AA22D3">
        <w:t xml:space="preserve">subclones </w:t>
      </w:r>
      <w:r w:rsidR="00FF0ACD">
        <w:t>with</w:t>
      </w:r>
      <w:r w:rsidR="00FF0ACD" w:rsidRPr="00AA22D3">
        <w:t xml:space="preserve"> less ideal morphology </w:t>
      </w:r>
      <w:r w:rsidR="00FF0ACD">
        <w:t>such as</w:t>
      </w:r>
      <w:r w:rsidR="00FF0ACD" w:rsidRPr="00AA22D3">
        <w:t xml:space="preserve"> spontaneous differentiation or dense </w:t>
      </w:r>
      <w:proofErr w:type="spellStart"/>
      <w:r w:rsidR="00FF0ACD" w:rsidRPr="00AA22D3">
        <w:t>centers</w:t>
      </w:r>
      <w:proofErr w:type="spellEnd"/>
      <w:r w:rsidR="00FF0ACD">
        <w:t xml:space="preserve"> </w:t>
      </w:r>
      <w:r w:rsidR="009E2C4C">
        <w:t>were</w:t>
      </w:r>
      <w:r w:rsidR="00FF0ACD">
        <w:t xml:space="preserve"> cleaned up by adjusting splitting conditions</w:t>
      </w:r>
      <w:r w:rsidR="009E2C4C">
        <w:t xml:space="preserve"> </w:t>
      </w:r>
      <w:r w:rsidR="009E2C4C">
        <w:rPr>
          <w:b/>
          <w:bCs/>
        </w:rPr>
        <w:t>[2]</w:t>
      </w:r>
      <w:r w:rsidR="00FF0ACD">
        <w:t>. S</w:t>
      </w:r>
      <w:r>
        <w:t xml:space="preserve">ome picked colonies did not successfully expand </w:t>
      </w:r>
      <w:r w:rsidRPr="00DB590A">
        <w:rPr>
          <w:b/>
        </w:rPr>
        <w:t>[</w:t>
      </w:r>
      <w:r w:rsidR="00FF0ACD">
        <w:rPr>
          <w:b/>
        </w:rPr>
        <w:t>3</w:t>
      </w:r>
      <w:r w:rsidRPr="00DB590A">
        <w:rPr>
          <w:b/>
        </w:rPr>
        <w:t>]</w:t>
      </w:r>
      <w:r>
        <w:t>.</w:t>
      </w:r>
    </w:p>
    <w:p w14:paraId="1A0066AC" w14:textId="503C632F" w:rsidR="00620FA6" w:rsidRPr="009E2C4C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 xml:space="preserve">Video editor: Highlight the checkpoint 4 image labelled “good” </w:t>
      </w:r>
    </w:p>
    <w:p w14:paraId="4F4D831C" w14:textId="72CE3B14" w:rsidR="00FF0ACD" w:rsidRDefault="00FF0ACD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>Video editor: Highlight the checkpoint 4 image labelled “</w:t>
      </w:r>
      <w:r>
        <w:rPr>
          <w:i/>
          <w:iCs/>
          <w:color w:val="3333FF"/>
        </w:rPr>
        <w:t>OK”</w:t>
      </w:r>
    </w:p>
    <w:p w14:paraId="1C6F9394" w14:textId="58585832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>Video editor: Highlight the checkpoint 4 images labelled “bad”</w:t>
      </w:r>
    </w:p>
    <w:p w14:paraId="7F7D45FD" w14:textId="77777777" w:rsidR="00620FA6" w:rsidRDefault="00620FA6" w:rsidP="00620FA6"/>
    <w:p w14:paraId="03F30814" w14:textId="0C4FB96F" w:rsidR="00620FA6" w:rsidRDefault="00620FA6" w:rsidP="00620FA6">
      <w:pPr>
        <w:pStyle w:val="Narration"/>
        <w:numPr>
          <w:ilvl w:val="1"/>
          <w:numId w:val="3"/>
        </w:numPr>
      </w:pPr>
      <w:r>
        <w:t xml:space="preserve">In addition to morphology, induced pluripotent stem cells exhibited stemness as evidenced by expression of stemness marker NANOG </w:t>
      </w:r>
      <w:r w:rsidRPr="00DB590A">
        <w:rPr>
          <w:b/>
        </w:rPr>
        <w:t>[1]</w:t>
      </w:r>
      <w:r>
        <w:t>.</w:t>
      </w:r>
    </w:p>
    <w:p w14:paraId="1D89A2D6" w14:textId="5AAB690B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4C. </w:t>
      </w:r>
    </w:p>
    <w:p w14:paraId="4438AEBA" w14:textId="77777777" w:rsidR="00620FA6" w:rsidRDefault="00620FA6" w:rsidP="00620FA6"/>
    <w:p w14:paraId="4D93FE3F" w14:textId="6F1F29E2" w:rsidR="00620FA6" w:rsidRDefault="00620FA6" w:rsidP="00620FA6">
      <w:pPr>
        <w:pStyle w:val="Narration"/>
        <w:numPr>
          <w:ilvl w:val="1"/>
          <w:numId w:val="3"/>
        </w:numPr>
      </w:pPr>
      <w:r>
        <w:lastRenderedPageBreak/>
        <w:t xml:space="preserve">Reprogrammed induced pluripotent stem cells demonstrated differentiation potential into ectoderm </w:t>
      </w:r>
      <w:r w:rsidRPr="00DB590A">
        <w:rPr>
          <w:b/>
        </w:rPr>
        <w:t>[1]</w:t>
      </w:r>
      <w:r>
        <w:t xml:space="preserve">, mesoderm </w:t>
      </w:r>
      <w:r w:rsidRPr="00DB590A">
        <w:rPr>
          <w:b/>
        </w:rPr>
        <w:t>[2]</w:t>
      </w:r>
      <w:r>
        <w:t xml:space="preserve">, and endoderm </w:t>
      </w:r>
      <w:r w:rsidRPr="00DB590A">
        <w:rPr>
          <w:b/>
        </w:rPr>
        <w:t>[3]</w:t>
      </w:r>
      <w:r>
        <w:t>.</w:t>
      </w:r>
    </w:p>
    <w:p w14:paraId="418D8736" w14:textId="50391250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620FA6">
        <w:rPr>
          <w:i/>
          <w:iCs/>
          <w:color w:val="3333FF"/>
        </w:rPr>
        <w:t>Video editor: Highlight panel D labelled “Ectoderm</w:t>
      </w:r>
      <w:r>
        <w:t>”</w:t>
      </w:r>
    </w:p>
    <w:p w14:paraId="6D88F1AA" w14:textId="77777777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4E. </w:t>
      </w:r>
      <w:r w:rsidRPr="00620FA6">
        <w:rPr>
          <w:i/>
          <w:iCs/>
          <w:color w:val="3333FF"/>
        </w:rPr>
        <w:t>Video editor: Highlight panel E labelled “Mesoderm”</w:t>
      </w:r>
    </w:p>
    <w:p w14:paraId="39ABF8CD" w14:textId="77777777" w:rsidR="00620FA6" w:rsidRPr="00DB590A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4F. </w:t>
      </w:r>
      <w:r w:rsidRPr="00620FA6">
        <w:rPr>
          <w:i/>
          <w:iCs/>
          <w:color w:val="3333FF"/>
        </w:rPr>
        <w:t>Video editor: Highlight panel F labelled “Endoderm</w:t>
      </w:r>
    </w:p>
    <w:sectPr w:rsidR="00620FA6" w:rsidRPr="00DB590A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25E50" w14:textId="77777777" w:rsidR="006C471A" w:rsidRDefault="006C471A">
      <w:r>
        <w:separator/>
      </w:r>
    </w:p>
    <w:p w14:paraId="37B8D3FE" w14:textId="77777777" w:rsidR="006C471A" w:rsidRDefault="006C471A"/>
  </w:endnote>
  <w:endnote w:type="continuationSeparator" w:id="0">
    <w:p w14:paraId="29F4D0F2" w14:textId="77777777" w:rsidR="006C471A" w:rsidRDefault="006C471A">
      <w:r>
        <w:continuationSeparator/>
      </w:r>
    </w:p>
    <w:p w14:paraId="30009567" w14:textId="77777777" w:rsidR="006C471A" w:rsidRDefault="006C47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427D61" w:rsidR="00ED23F4" w:rsidRPr="00790E8C" w:rsidRDefault="00336C61" w:rsidP="009E2C4C">
    <w:pPr>
      <w:pStyle w:val="Footer"/>
      <w:tabs>
        <w:tab w:val="clear" w:pos="8640"/>
        <w:tab w:val="left" w:pos="556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53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E2C4C">
      <w:rPr>
        <w:rFonts w:cstheme="minorHAnsi"/>
      </w:rPr>
      <w:t>April 01, 2026</w:t>
    </w:r>
    <w:r w:rsidR="009E2C4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5FD52" w14:textId="77777777" w:rsidR="006C471A" w:rsidRDefault="006C471A">
      <w:r>
        <w:separator/>
      </w:r>
    </w:p>
    <w:p w14:paraId="10042582" w14:textId="77777777" w:rsidR="006C471A" w:rsidRDefault="006C471A"/>
  </w:footnote>
  <w:footnote w:type="continuationSeparator" w:id="0">
    <w:p w14:paraId="7AC887DA" w14:textId="77777777" w:rsidR="006C471A" w:rsidRDefault="006C471A">
      <w:r>
        <w:continuationSeparator/>
      </w:r>
    </w:p>
    <w:p w14:paraId="7A10AFF3" w14:textId="77777777" w:rsidR="006C471A" w:rsidRDefault="006C47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5E2DE8" w:rsidR="00336C61" w:rsidRPr="006D3AC7" w:rsidRDefault="00336C61" w:rsidP="009E2C4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14433264" name="Picture 614433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9E2C4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20A9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D3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3DEE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7C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3CE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D1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A7C"/>
    <w:rsid w:val="00482D4C"/>
    <w:rsid w:val="00482FC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E02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CDE"/>
    <w:rsid w:val="00544E06"/>
    <w:rsid w:val="005463CB"/>
    <w:rsid w:val="00547699"/>
    <w:rsid w:val="00557116"/>
    <w:rsid w:val="0055763A"/>
    <w:rsid w:val="005611F3"/>
    <w:rsid w:val="00565757"/>
    <w:rsid w:val="005754E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5C1D"/>
    <w:rsid w:val="00600C44"/>
    <w:rsid w:val="00604177"/>
    <w:rsid w:val="006137EC"/>
    <w:rsid w:val="00620FA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8F4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3399"/>
    <w:rsid w:val="006B5F4E"/>
    <w:rsid w:val="006C08AE"/>
    <w:rsid w:val="006C0E87"/>
    <w:rsid w:val="006C1A3B"/>
    <w:rsid w:val="006C4093"/>
    <w:rsid w:val="006C471A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3F96"/>
    <w:rsid w:val="00875BE8"/>
    <w:rsid w:val="00877B88"/>
    <w:rsid w:val="0088113B"/>
    <w:rsid w:val="008A0177"/>
    <w:rsid w:val="008A413E"/>
    <w:rsid w:val="008A7A3E"/>
    <w:rsid w:val="008A7C4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4DED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34D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2C4C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93A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2E34"/>
    <w:rsid w:val="00C50118"/>
    <w:rsid w:val="00C602B2"/>
    <w:rsid w:val="00C644F8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22"/>
    <w:rsid w:val="00DF307B"/>
    <w:rsid w:val="00DF4C61"/>
    <w:rsid w:val="00DF6EE3"/>
    <w:rsid w:val="00E04EFB"/>
    <w:rsid w:val="00E072C2"/>
    <w:rsid w:val="00E12AF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FF"/>
    <w:rsid w:val="00EF4E2B"/>
    <w:rsid w:val="00F0293A"/>
    <w:rsid w:val="00F045D1"/>
    <w:rsid w:val="00F04E9E"/>
    <w:rsid w:val="00F0777A"/>
    <w:rsid w:val="00F10CF8"/>
    <w:rsid w:val="00F10FAD"/>
    <w:rsid w:val="00F146E3"/>
    <w:rsid w:val="00F148D6"/>
    <w:rsid w:val="00F153F4"/>
    <w:rsid w:val="00F22F5E"/>
    <w:rsid w:val="00F3061E"/>
    <w:rsid w:val="00F35094"/>
    <w:rsid w:val="00F35B29"/>
    <w:rsid w:val="00F3618A"/>
    <w:rsid w:val="00F41868"/>
    <w:rsid w:val="00F4412A"/>
    <w:rsid w:val="00F44F3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0AC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44F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44F3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44F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44F3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44F3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44F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f0">
    <w:name w:val="pf0"/>
    <w:basedOn w:val="Normal"/>
    <w:rsid w:val="001E3DE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cf01">
    <w:name w:val="cf01"/>
    <w:basedOn w:val="DefaultParagraphFont"/>
    <w:rsid w:val="001E3DEE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1E3DEE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92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2607</Words>
  <Characters>14396</Characters>
  <Application>Microsoft Office Word</Application>
  <DocSecurity>0</DocSecurity>
  <Lines>327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2026-04-01T17:28:00Z</dcterms:created>
  <dcterms:modified xsi:type="dcterms:W3CDTF">2026-04-01T17:28:00Z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