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E3ADDC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</w:rPr>
      </w:pPr>
      <w:r w:rsidRPr="093BD5E6">
        <w:rPr>
          <w:rFonts w:eastAsia="Times New Roman" w:cstheme="minorBidi"/>
          <w:b/>
          <w:bCs/>
        </w:rPr>
        <w:t>Submission ID #:</w:t>
      </w:r>
      <w:r w:rsidR="0916EF9E" w:rsidRPr="093BD5E6">
        <w:rPr>
          <w:rFonts w:eastAsia="Times New Roman" w:cstheme="minorBidi"/>
          <w:b/>
          <w:bCs/>
        </w:rPr>
        <w:t xml:space="preserve"> 70519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0921F7A8" w:rsidR="004E0C5A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 xml:space="preserve">Scriptwriter Name: </w:t>
      </w:r>
      <w:r w:rsidR="561A4C20" w:rsidRPr="093BD5E6">
        <w:rPr>
          <w:rFonts w:eastAsia="Times New Roman" w:cstheme="minorBidi"/>
          <w:b/>
          <w:bCs/>
        </w:rPr>
        <w:t>Deepthi Das</w:t>
      </w:r>
    </w:p>
    <w:p w14:paraId="6FB9233B" w14:textId="3621B7C1" w:rsidR="004E0C5A" w:rsidRPr="00B07A3B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>Project Page Link:</w:t>
      </w:r>
      <w:r w:rsidR="00F60C18" w:rsidRPr="093BD5E6">
        <w:rPr>
          <w:rFonts w:eastAsia="Times New Roman" w:cstheme="minorBidi"/>
          <w:b/>
          <w:bCs/>
        </w:rPr>
        <w:t xml:space="preserve"> </w:t>
      </w:r>
      <w:hyperlink r:id="rId7">
        <w:r w:rsidR="198C4701" w:rsidRPr="093BD5E6">
          <w:rPr>
            <w:rStyle w:val="Hyperlink"/>
            <w:rFonts w:eastAsia="Times New Roman" w:cstheme="minorBidi"/>
            <w:b/>
            <w:bCs/>
          </w:rPr>
          <w:t>https://review.jove.com/files_upload.php?src=21508343</w:t>
        </w:r>
      </w:hyperlink>
      <w:r w:rsidR="198C4701" w:rsidRPr="093BD5E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07850BBE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93BD5E6">
        <w:rPr>
          <w:rFonts w:eastAsia="Times New Roman" w:cstheme="minorBidi"/>
          <w:b/>
          <w:bCs/>
          <w:sz w:val="32"/>
          <w:szCs w:val="32"/>
        </w:rPr>
        <w:t>Title:</w:t>
      </w:r>
      <w:r w:rsidR="3AC19816" w:rsidRPr="093BD5E6">
        <w:rPr>
          <w:rFonts w:eastAsia="Times New Roman" w:cstheme="minorBidi"/>
          <w:b/>
          <w:bCs/>
          <w:sz w:val="32"/>
          <w:szCs w:val="32"/>
        </w:rPr>
        <w:t xml:space="preserve"> Selective and Permanent Occlusion of the Middle Cerebral Artery in Rats: An Experimental Approach for Studying Motor and Spatial Memory Deficits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7BE986B8" w:rsidR="00EC3C46" w:rsidRDefault="00EC3C46" w:rsidP="093BD5E6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Authors and Affiliations: </w:t>
      </w:r>
      <w:r>
        <w:br/>
      </w:r>
      <w:r w:rsidR="3A48AD06" w:rsidRPr="093BD5E6">
        <w:rPr>
          <w:rFonts w:eastAsia="Times New Roman" w:cstheme="minorBidi"/>
          <w:b/>
          <w:bCs/>
          <w:lang w:val="pt-BR"/>
        </w:rPr>
        <w:t>Leandro Pelegrini de Almeida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Sandra Lucinei Balbo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Felipe Araujo De</w:t>
      </w:r>
      <w:r w:rsidR="2F35EBEB" w:rsidRPr="093BD5E6">
        <w:rPr>
          <w:rFonts w:eastAsia="Times New Roman" w:cstheme="minorBidi"/>
          <w:b/>
          <w:bCs/>
          <w:lang w:val="pt-BR"/>
        </w:rPr>
        <w:t xml:space="preserve"> </w:t>
      </w:r>
      <w:r w:rsidR="3A48AD06" w:rsidRPr="093BD5E6">
        <w:rPr>
          <w:rFonts w:eastAsia="Times New Roman" w:cstheme="minorBidi"/>
          <w:b/>
          <w:bCs/>
          <w:lang w:val="pt-BR"/>
        </w:rPr>
        <w:t>Souza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Julia Nicoly Bohn Couto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Amanda Gotz Lopes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 Cassia Hellen Longhinotti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Katriane Endiel Pereira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Lígia Aline Centenaro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 </w:t>
      </w:r>
    </w:p>
    <w:p w14:paraId="33CD999C" w14:textId="438C8DBF" w:rsidR="00D6314B" w:rsidRDefault="4A2722EC" w:rsidP="093BD5E6">
      <w:pPr>
        <w:tabs>
          <w:tab w:val="right" w:pos="9180"/>
        </w:tabs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lang w:val="pt-BR"/>
        </w:rPr>
        <w:t xml:space="preserve"> </w:t>
      </w: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 </w:t>
      </w:r>
    </w:p>
    <w:p w14:paraId="068C5EE0" w14:textId="0E10C673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Pr="093BD5E6">
        <w:rPr>
          <w:rFonts w:ascii="Calibri" w:eastAsia="Calibri" w:hAnsi="Calibri" w:cs="Calibri"/>
          <w:iCs w:val="0"/>
          <w:lang w:val="pt-BR"/>
        </w:rPr>
        <w:t>Endocrine Physiology and Metabolism Laboratory, State University of Western Paraná</w:t>
      </w:r>
    </w:p>
    <w:p w14:paraId="2E07517A" w14:textId="4F27C68B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2</w:t>
      </w:r>
      <w:r w:rsidRPr="093BD5E6">
        <w:rPr>
          <w:rFonts w:ascii="Calibri" w:eastAsia="Calibri" w:hAnsi="Calibri" w:cs="Calibri"/>
          <w:iCs w:val="0"/>
          <w:lang w:val="pt-BR"/>
        </w:rPr>
        <w:t>Laboratory of Experimental Morphology, State University of Western Paraná</w:t>
      </w:r>
    </w:p>
    <w:p w14:paraId="4FDD3434" w14:textId="0CA445D4" w:rsidR="004E0C5A" w:rsidRPr="00B07A3B" w:rsidRDefault="004E0C5A" w:rsidP="093BD5E6">
      <w:pPr>
        <w:widowControl w:val="0"/>
        <w:rPr>
          <w:rFonts w:eastAsia="Times New Roman" w:cstheme="minorBid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93BD5E6">
        <w:rPr>
          <w:rFonts w:eastAsia="Times New Roman" w:cstheme="minorBidi"/>
          <w:b/>
          <w:bCs/>
        </w:rPr>
        <w:t xml:space="preserve">Corresponding Authors: </w:t>
      </w:r>
    </w:p>
    <w:p w14:paraId="04C9B1C6" w14:textId="5AB705BC" w:rsidR="004E0C5A" w:rsidRPr="00B07A3B" w:rsidRDefault="552213A3" w:rsidP="093BD5E6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  <w:color w:val="1B0CEB"/>
        </w:rPr>
      </w:pPr>
      <w:r w:rsidRPr="093BD5E6">
        <w:rPr>
          <w:rFonts w:ascii="Calibri" w:eastAsia="Calibri" w:hAnsi="Calibri" w:cs="Calibri"/>
          <w:iCs w:val="0"/>
          <w:lang w:val="pt-BR"/>
        </w:rPr>
        <w:t>Leandro Pelegrini de Almeida </w:t>
      </w:r>
      <w:r w:rsidR="004E0C5A">
        <w:tab/>
      </w:r>
      <w:r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1B4B2D7A" w14:textId="4FA4F33E" w:rsidR="004E0C5A" w:rsidRPr="00B07A3B" w:rsidRDefault="004E0C5A" w:rsidP="093BD5E6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422B5F" w14:textId="61F78A97" w:rsidR="003B5E26" w:rsidRPr="00B07A3B" w:rsidRDefault="64B90E0B" w:rsidP="093BD5E6">
      <w:pPr>
        <w:outlineLvl w:val="0"/>
        <w:rPr>
          <w:color w:val="1B0CEB"/>
          <w:u w:val="single"/>
        </w:rPr>
      </w:pPr>
      <w:hyperlink r:id="rId8">
        <w:r w:rsidRPr="093BD5E6">
          <w:rPr>
            <w:rFonts w:cstheme="minorBidi"/>
            <w:color w:val="1B0CEB"/>
            <w:u w:val="single"/>
          </w:rPr>
          <w:t>slbalbo@hotmail.com</w:t>
        </w:r>
      </w:hyperlink>
    </w:p>
    <w:p w14:paraId="4932B4C7" w14:textId="3CF027AB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9">
        <w:r w:rsidRPr="093BD5E6">
          <w:rPr>
            <w:rFonts w:cstheme="minorBidi"/>
            <w:color w:val="1B0CEB"/>
            <w:u w:val="single"/>
          </w:rPr>
          <w:t>felipe.arj03@gmail.com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EF6C2CC" w14:textId="05E77F3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0">
        <w:r w:rsidRPr="093BD5E6">
          <w:rPr>
            <w:rFonts w:cstheme="minorBidi"/>
            <w:color w:val="1B0CEB"/>
            <w:u w:val="single"/>
          </w:rPr>
          <w:t>julianbcouto@gmail.com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E012BA8" w14:textId="74385D44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1">
        <w:r w:rsidRPr="093BD5E6">
          <w:rPr>
            <w:rFonts w:cstheme="minorBidi"/>
            <w:color w:val="1B0CEB"/>
            <w:u w:val="single"/>
          </w:rPr>
          <w:t>amandagtzlopes@hotmail.com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415A6FE" w14:textId="3ABA46E1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2">
        <w:r w:rsidRPr="093BD5E6">
          <w:rPr>
            <w:rFonts w:cstheme="minorBidi"/>
            <w:color w:val="1B0CEB"/>
            <w:u w:val="single"/>
          </w:rPr>
          <w:t>cassiahlonghi@gmail.com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5A26C88" w14:textId="31E9040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3">
        <w:r w:rsidRPr="093BD5E6">
          <w:rPr>
            <w:rFonts w:cstheme="minorBidi"/>
            <w:color w:val="1B0CEB"/>
            <w:u w:val="single"/>
          </w:rPr>
          <w:t>katriane.pereira@outlook.com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F84F159" w14:textId="1A6EADE1" w:rsidR="003B5E26" w:rsidRPr="00B07A3B" w:rsidRDefault="64B90E0B" w:rsidP="093BD5E6">
      <w:pPr>
        <w:rPr>
          <w:rFonts w:ascii="Calibri" w:eastAsia="Calibri" w:hAnsi="Calibri" w:cs="Calibri"/>
          <w:color w:val="1B0CEB"/>
        </w:rPr>
      </w:pPr>
      <w:hyperlink r:id="rId14">
        <w:r w:rsidRPr="093BD5E6">
          <w:rPr>
            <w:rStyle w:val="Hyperlink"/>
            <w:rFonts w:cstheme="minorBidi"/>
            <w:color w:val="1B0CEB"/>
          </w:rPr>
          <w:t>lacentenaro@hotmail.com</w:t>
        </w:r>
      </w:hyperlink>
      <w:r w:rsidR="003B5E26">
        <w:br/>
      </w:r>
      <w:r w:rsidR="79DAAE83"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54D3E5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  <w:highlight w:val="yellow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002473C6">
            <w:rPr>
              <w:rFonts w:ascii="Arial" w:hAnsi="Arial" w:cs="Arial"/>
              <w:highlight w:val="yellow"/>
            </w:rPr>
            <w:t>☒</w:t>
          </w:r>
        </w:sdtContent>
      </w:sdt>
      <w:r w:rsidR="00E25BB7" w:rsidRPr="222C27D9">
        <w:rPr>
          <w:rFonts w:cstheme="minorBidi"/>
        </w:rPr>
        <w:t xml:space="preserve"> Correct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E4C8742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95EF5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FE31E4F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C95EF5">
        <w:rPr>
          <w:rFonts w:ascii="Calibri" w:hAnsi="Calibri" w:cs="Calibri"/>
          <w:color w:val="222222"/>
        </w:rPr>
        <w:t xml:space="preserve"> N/A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2679869B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093BD5E6">
        <w:rPr>
          <w:rFonts w:ascii="Calibri" w:hAnsi="Calibri" w:cs="Calibri"/>
          <w:b/>
          <w:bCs/>
          <w:color w:val="FF0000"/>
          <w:u w:val="single"/>
        </w:rPr>
        <w:t>DO NOT</w:t>
      </w:r>
      <w:r w:rsidRPr="093BD5E6"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 w:rsidRPr="093BD5E6">
        <w:rPr>
          <w:rFonts w:ascii="Calibri" w:hAnsi="Calibri" w:cs="Calibri"/>
          <w:b/>
          <w:bCs/>
          <w:color w:val="FF0000"/>
        </w:rPr>
        <w:t xml:space="preserve"> Interviews</w:t>
      </w:r>
      <w:r w:rsidRPr="093BD5E6"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 w:rsidRPr="093BD5E6">
        <w:rPr>
          <w:rFonts w:ascii="Calibri" w:hAnsi="Calibri" w:cs="Calibri"/>
          <w:b/>
          <w:bCs/>
          <w:color w:val="FF0000"/>
        </w:rPr>
        <w:t xml:space="preserve"> </w:t>
      </w:r>
      <w:r>
        <w:br/>
      </w:r>
    </w:p>
    <w:p w14:paraId="5830B621" w14:textId="192C405C" w:rsidR="000A7C4F" w:rsidRDefault="000A7C4F" w:rsidP="093BD5E6">
      <w:pPr>
        <w:rPr>
          <w:rFonts w:ascii="Calibri" w:hAnsi="Calibri" w:cs="Calibri"/>
          <w:color w:val="000000"/>
          <w:highlight w:val="yellow"/>
        </w:rPr>
      </w:pPr>
      <w:r w:rsidRPr="093BD5E6">
        <w:rPr>
          <w:rFonts w:ascii="Calibri" w:hAnsi="Calibri" w:cs="Calibri"/>
        </w:rPr>
        <w:t xml:space="preserve">When you are ready to submit your video files, please contact our </w:t>
      </w:r>
      <w:r w:rsidR="00A05E2F" w:rsidRPr="093BD5E6">
        <w:rPr>
          <w:rFonts w:ascii="Calibri" w:hAnsi="Calibri" w:cs="Calibri"/>
        </w:rPr>
        <w:t xml:space="preserve">Content </w:t>
      </w:r>
      <w:r w:rsidR="004F0511" w:rsidRPr="093BD5E6">
        <w:rPr>
          <w:rFonts w:ascii="Calibri" w:hAnsi="Calibri" w:cs="Calibri"/>
        </w:rPr>
        <w:t>Manager</w:t>
      </w:r>
      <w:r w:rsidR="00A05E2F" w:rsidRPr="093BD5E6">
        <w:rPr>
          <w:rFonts w:ascii="Calibri" w:hAnsi="Calibri" w:cs="Calibri"/>
        </w:rPr>
        <w:t>, </w:t>
      </w:r>
      <w:hyperlink r:id="rId15">
        <w:r w:rsidR="00A05E2F" w:rsidRPr="093BD5E6">
          <w:rPr>
            <w:rStyle w:val="Hyperlink"/>
            <w:rFonts w:ascii="Calibri" w:hAnsi="Calibri" w:cs="Calibri"/>
          </w:rPr>
          <w:t>Utkarsh Khare</w:t>
        </w:r>
      </w:hyperlink>
      <w:r w:rsidRPr="093BD5E6">
        <w:rPr>
          <w:rFonts w:ascii="Calibri" w:hAnsi="Calibri" w:cs="Calibri"/>
        </w:rPr>
        <w:t xml:space="preserve">. </w:t>
      </w:r>
    </w:p>
    <w:p w14:paraId="67386C83" w14:textId="5DB31978" w:rsidR="005F1ADF" w:rsidRDefault="0066623C" w:rsidP="005F1ADF">
      <w:pPr>
        <w:rPr>
          <w:rFonts w:cstheme="minorHAnsi"/>
          <w:b/>
          <w:sz w:val="22"/>
          <w:szCs w:val="22"/>
        </w:rPr>
      </w:pPr>
      <w:r>
        <w:rPr>
          <w:rFonts w:cstheme="minorBidi"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9CD0362" w:rsidR="005F1ADF" w:rsidRPr="00B847A0" w:rsidRDefault="005F1ADF" w:rsidP="54D9E460">
      <w:pPr>
        <w:rPr>
          <w:rFonts w:cstheme="minorBidi"/>
          <w:sz w:val="22"/>
          <w:szCs w:val="22"/>
        </w:rPr>
      </w:pPr>
      <w:r w:rsidRPr="54D9E460">
        <w:rPr>
          <w:rFonts w:cstheme="minorBidi"/>
          <w:sz w:val="22"/>
          <w:szCs w:val="22"/>
        </w:rPr>
        <w:t>Number of Steps</w:t>
      </w:r>
      <w:proofErr w:type="gramStart"/>
      <w:r w:rsidRPr="54D9E460">
        <w:rPr>
          <w:rFonts w:cstheme="minorBidi"/>
          <w:sz w:val="22"/>
          <w:szCs w:val="22"/>
        </w:rPr>
        <w:t xml:space="preserve">:  </w:t>
      </w:r>
      <w:r w:rsidR="75BF059D" w:rsidRPr="54D9E460">
        <w:rPr>
          <w:rFonts w:cstheme="minorBidi"/>
          <w:sz w:val="22"/>
          <w:szCs w:val="22"/>
        </w:rPr>
        <w:t>17</w:t>
      </w:r>
      <w:proofErr w:type="gramEnd"/>
    </w:p>
    <w:p w14:paraId="5AAC9C6C" w14:textId="44BECBA9" w:rsidR="00C2620F" w:rsidRPr="00B07A3B" w:rsidRDefault="005F1ADF" w:rsidP="54D9E460">
      <w:pPr>
        <w:rPr>
          <w:rFonts w:cstheme="minorBidi"/>
          <w:b/>
          <w:bCs/>
          <w:sz w:val="22"/>
          <w:szCs w:val="22"/>
        </w:rPr>
      </w:pPr>
      <w:r w:rsidRPr="54D9E460">
        <w:rPr>
          <w:rFonts w:cstheme="minorBidi"/>
          <w:sz w:val="22"/>
          <w:szCs w:val="22"/>
        </w:rPr>
        <w:t xml:space="preserve">Number of Shots:  </w:t>
      </w:r>
      <w:r w:rsidR="2BE0142D" w:rsidRPr="54D9E460">
        <w:rPr>
          <w:rFonts w:cstheme="minorBidi"/>
          <w:sz w:val="22"/>
          <w:szCs w:val="22"/>
        </w:rPr>
        <w:t>41</w:t>
      </w:r>
      <w:r w:rsidRPr="54D9E460">
        <w:rPr>
          <w:rFonts w:cstheme="minorBidi"/>
          <w:sz w:val="22"/>
          <w:szCs w:val="22"/>
        </w:rPr>
        <w:t xml:space="preserve"> </w:t>
      </w:r>
      <w:r w:rsidRPr="54D9E460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B439E1" w:rsidRDefault="0066127A" w:rsidP="00D6314B">
      <w:pPr>
        <w:pStyle w:val="Heading1"/>
        <w:rPr>
          <w:rFonts w:cstheme="minorHAnsi"/>
        </w:rPr>
      </w:pPr>
      <w:r w:rsidRPr="00B439E1">
        <w:rPr>
          <w:rFonts w:cstheme="minorBidi"/>
        </w:rPr>
        <w:lastRenderedPageBreak/>
        <w:t>Int</w:t>
      </w:r>
      <w:r w:rsidR="001E0433" w:rsidRPr="00B439E1">
        <w:rPr>
          <w:rFonts w:cstheme="minorBidi"/>
        </w:rPr>
        <w:t>roduction</w:t>
      </w:r>
      <w:r w:rsidRPr="00B439E1">
        <w:rPr>
          <w:rFonts w:cstheme="minorBidi"/>
        </w:rPr>
        <w:t xml:space="preserve"> </w:t>
      </w:r>
    </w:p>
    <w:p w14:paraId="6E372B56" w14:textId="53A963EA" w:rsidR="009654AF" w:rsidRPr="00BC3995" w:rsidRDefault="009654AF" w:rsidP="009654AF">
      <w:pPr>
        <w:rPr>
          <w:rFonts w:cstheme="minorHAnsi"/>
          <w:shd w:val="clear" w:color="auto" w:fill="FFFFFF"/>
        </w:rPr>
      </w:pPr>
      <w:r w:rsidRPr="00BC3995">
        <w:rPr>
          <w:rFonts w:cstheme="minorHAnsi"/>
          <w:b/>
          <w:bCs/>
          <w:highlight w:val="yellow"/>
          <w:shd w:val="clear" w:color="auto" w:fill="FFFFFF"/>
        </w:rPr>
        <w:t>Authors:</w:t>
      </w:r>
      <w:r w:rsidRPr="00BC3995">
        <w:rPr>
          <w:rFonts w:cstheme="minorHAnsi"/>
          <w:highlight w:val="yellow"/>
          <w:shd w:val="clear" w:color="auto" w:fill="FFFFFF"/>
        </w:rPr>
        <w:t xml:space="preserve"> Please note that the questions will not appear on screen. </w:t>
      </w:r>
      <w:r w:rsidR="00B439E1" w:rsidRPr="00BC3995">
        <w:rPr>
          <w:rFonts w:cstheme="minorHAnsi"/>
          <w:highlight w:val="yellow"/>
          <w:shd w:val="clear" w:color="auto" w:fill="FFFFFF"/>
        </w:rPr>
        <w:t>The answers have been revised for clarity and word count.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09CD6009" w:rsidR="009654AF" w:rsidRPr="00B07A3B" w:rsidRDefault="00B82185" w:rsidP="009654AF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Bidi"/>
        </w:rPr>
        <w:t>Leandro Pelegrini de Almeida</w:t>
      </w:r>
      <w:r w:rsidR="009654AF" w:rsidRPr="004D6261">
        <w:rPr>
          <w:rStyle w:val="AuthorName"/>
          <w:rFonts w:asciiTheme="minorHAnsi" w:eastAsia="Times" w:hAnsiTheme="minorHAnsi" w:cstheme="minorBidi"/>
        </w:rPr>
        <w:t>:</w:t>
      </w:r>
      <w:r w:rsidRPr="004D6261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 xml:space="preserve"> </w:t>
      </w:r>
      <w:r w:rsidR="004D6261" w:rsidRPr="004D6261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In our research,</w:t>
      </w:r>
      <w:r w:rsidR="004D6261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 xml:space="preserve"> </w:t>
      </w:r>
      <w:r w:rsidR="004D6261">
        <w:t>w</w:t>
      </w:r>
      <w:r w:rsidRPr="004D6261">
        <w:t>e developed a rat model of selective permanent MCA occlusion to study motor and spatial memory deficits.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5965D07" w14:textId="1E18462D" w:rsidR="00E03E67" w:rsidRPr="00BF4801" w:rsidRDefault="00B82185" w:rsidP="00BF4801">
      <w:pPr>
        <w:pStyle w:val="ListParagraph"/>
        <w:numPr>
          <w:ilvl w:val="1"/>
          <w:numId w:val="11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Leandro Pelegrini de Almeida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>
        <w:t>Many stroke models are less selective</w:t>
      </w:r>
      <w:r w:rsidR="001525DC">
        <w:t>;</w:t>
      </w:r>
      <w:r>
        <w:t xml:space="preserve"> this protocol allows direct vessel viewing and precise distal MCA occlusion.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613EC396" w14:textId="7E6F95BF" w:rsidR="009654AF" w:rsidRPr="00B07A3B" w:rsidRDefault="00B82185" w:rsidP="00E03E67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r w:rsidRPr="00B82185">
        <w:rPr>
          <w:rFonts w:ascii="Calibri" w:hAnsi="Calibri" w:cstheme="minorHAnsi"/>
          <w:b/>
          <w:iCs w:val="0"/>
          <w:color w:val="auto"/>
          <w:u w:val="single"/>
        </w:rPr>
        <w:t>Leandro Pelegrini de Almeida</w:t>
      </w:r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r w:rsidRPr="00B82185">
        <w:t>This protocol helps researchers study selective cortical ischemia and its effects on motor function and spatial memory</w:t>
      </w:r>
      <w:r>
        <w:t>.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1727DC93" w:rsidR="009654AF" w:rsidRPr="00B07A3B" w:rsidRDefault="00B82185" w:rsidP="00E03E67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r w:rsidRPr="00B82185">
        <w:rPr>
          <w:rFonts w:ascii="Calibri" w:hAnsi="Calibri" w:cstheme="minorHAnsi"/>
          <w:b/>
          <w:iCs w:val="0"/>
          <w:color w:val="auto"/>
          <w:u w:val="single"/>
        </w:rPr>
        <w:t>Leandro Pelegrini de Almeida</w:t>
      </w:r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r w:rsidRPr="00B82185">
        <w:t>The main challenge</w:t>
      </w:r>
      <w:r w:rsidR="00A3097D">
        <w:t xml:space="preserve"> while </w:t>
      </w:r>
      <w:r w:rsidR="00B60755" w:rsidRPr="00B60755">
        <w:rPr>
          <w:lang w:val="en-IN"/>
        </w:rPr>
        <w:t xml:space="preserve">in this protocol </w:t>
      </w:r>
      <w:r w:rsidRPr="00B82185">
        <w:t xml:space="preserve">is </w:t>
      </w:r>
      <w:r w:rsidR="00CC00B3">
        <w:t>performing</w:t>
      </w:r>
      <w:r w:rsidRPr="00B82185">
        <w:t xml:space="preserve"> the craniectomy safely and identifying the middle cerebral artery correctly</w:t>
      </w:r>
      <w:r>
        <w:t>.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2096B23F" w:rsidR="009654AF" w:rsidRPr="00D75084" w:rsidRDefault="00B82185" w:rsidP="00E03E67">
      <w:pPr>
        <w:pStyle w:val="ListParagraph"/>
        <w:numPr>
          <w:ilvl w:val="1"/>
          <w:numId w:val="11"/>
        </w:numPr>
        <w:spacing w:before="120"/>
        <w:contextualSpacing w:val="0"/>
        <w:rPr>
          <w:rFonts w:eastAsia="Times New Roman" w:cstheme="minorBidi"/>
        </w:rPr>
      </w:pPr>
      <w:r w:rsidRPr="00B82185">
        <w:rPr>
          <w:rFonts w:ascii="Calibri" w:hAnsi="Calibri" w:cstheme="minorHAnsi"/>
          <w:b/>
          <w:iCs w:val="0"/>
          <w:color w:val="auto"/>
          <w:u w:val="single"/>
        </w:rPr>
        <w:t>Leandro Pelegrini de Almeida</w:t>
      </w:r>
      <w:r w:rsidR="009654AF" w:rsidRPr="54D9E460">
        <w:rPr>
          <w:rFonts w:eastAsia="Times New Roman" w:cstheme="minorBidi"/>
          <w:b/>
          <w:bCs/>
          <w:u w:val="single"/>
        </w:rPr>
        <w:t>:</w:t>
      </w:r>
      <w:r w:rsidR="009654AF" w:rsidRPr="54D9E460">
        <w:rPr>
          <w:rFonts w:eastAsia="Times New Roman" w:cstheme="minorBidi"/>
        </w:rPr>
        <w:t xml:space="preserve"> </w:t>
      </w:r>
      <w:r w:rsidRPr="00B82185">
        <w:t>Future studies can use this model to test treatments and study long-term functional and histological outcomes.</w:t>
      </w:r>
    </w:p>
    <w:p w14:paraId="0D8C7EE1" w14:textId="02D182D9" w:rsidR="0066623C" w:rsidRDefault="0066623C">
      <w:pPr>
        <w:rPr>
          <w:rFonts w:cstheme="minorHAnsi"/>
        </w:rPr>
      </w:pPr>
      <w:r>
        <w:rPr>
          <w:rFonts w:cstheme="minorHAnsi"/>
        </w:rPr>
        <w:br w:type="page"/>
      </w:r>
    </w:p>
    <w:p w14:paraId="3A957E5F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93BD5E6">
        <w:rPr>
          <w:rFonts w:cstheme="minorBidi"/>
          <w:b/>
          <w:bCs/>
        </w:rPr>
        <w:t>Ethics Title Card</w:t>
      </w:r>
    </w:p>
    <w:p w14:paraId="19333280" w14:textId="5F7CA909" w:rsidR="001E0433" w:rsidRDefault="001E0433" w:rsidP="093BD5E6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093BD5E6">
        <w:rPr>
          <w:rFonts w:eastAsia="Times New Roman" w:cstheme="minorBidi"/>
        </w:rPr>
        <w:t>This research</w:t>
      </w:r>
      <w:r w:rsidR="24A72664" w:rsidRPr="093BD5E6">
        <w:rPr>
          <w:rFonts w:eastAsia="Times New Roman" w:cstheme="minorBidi"/>
        </w:rPr>
        <w:t xml:space="preserve"> </w:t>
      </w:r>
      <w:r w:rsidR="24A72664" w:rsidRPr="093BD5E6">
        <w:t>followed the guidelines for the care and use of laboratory animals established by the National Council for the Control of Animal Experimentation (CONCEA) and</w:t>
      </w:r>
      <w:r w:rsidRPr="093BD5E6">
        <w:rPr>
          <w:rFonts w:eastAsia="Times New Roman" w:cstheme="minorBidi"/>
        </w:rPr>
        <w:t xml:space="preserve"> has been approved by</w:t>
      </w:r>
      <w:r w:rsidR="02686EBC" w:rsidRPr="093BD5E6">
        <w:rPr>
          <w:rFonts w:eastAsia="Times New Roman" w:cstheme="minorBidi"/>
        </w:rPr>
        <w:t xml:space="preserve"> the</w:t>
      </w:r>
      <w:r w:rsidRPr="093BD5E6">
        <w:rPr>
          <w:rFonts w:eastAsia="Times New Roman" w:cstheme="minorBidi"/>
        </w:rPr>
        <w:t xml:space="preserve"> </w:t>
      </w:r>
      <w:r w:rsidR="02C4DEA6" w:rsidRPr="093BD5E6">
        <w:t>Ethics Committee on Animal Experimentation (CEUA) of the State University of Western Paraná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4B0101">
        <w:rPr>
          <w:rFonts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222C27D9">
        <w:rPr>
          <w:rFonts w:cstheme="minorBidi"/>
        </w:rPr>
        <w:lastRenderedPageBreak/>
        <w:t>Protocol</w:t>
      </w:r>
      <w:r w:rsidR="0066127A" w:rsidRPr="004B0101">
        <w:rPr>
          <w:rFonts w:cstheme="minorBidi"/>
        </w:rPr>
        <w:t xml:space="preserve"> </w:t>
      </w:r>
      <w:r w:rsidR="00D75084" w:rsidRPr="004B0101">
        <w:rPr>
          <w:rFonts w:cstheme="minorBidi"/>
        </w:rPr>
        <w:t xml:space="preserve"> </w:t>
      </w:r>
    </w:p>
    <w:p w14:paraId="0652AF9E" w14:textId="6E1A5692" w:rsidR="742EE23A" w:rsidRDefault="742EE23A" w:rsidP="00E03E67">
      <w:pPr>
        <w:pStyle w:val="ListParagraph"/>
        <w:numPr>
          <w:ilvl w:val="0"/>
          <w:numId w:val="11"/>
        </w:numPr>
        <w:spacing w:before="120"/>
        <w:contextualSpacing w:val="0"/>
        <w:rPr>
          <w:rFonts w:cstheme="minorBidi"/>
          <w:b/>
          <w:bCs/>
        </w:rPr>
      </w:pPr>
      <w:r w:rsidRPr="54D9E460">
        <w:rPr>
          <w:rFonts w:cstheme="minorBidi"/>
          <w:b/>
          <w:bCs/>
        </w:rPr>
        <w:t>Animal Positioning and Cranial Window Preparation</w:t>
      </w:r>
    </w:p>
    <w:p w14:paraId="753B71A2" w14:textId="63869FF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54D9E460">
        <w:rPr>
          <w:rFonts w:cstheme="minorBidi"/>
          <w:b/>
          <w:bCs/>
        </w:rPr>
        <w:t xml:space="preserve">Demonstrator: </w:t>
      </w:r>
      <w:r w:rsidR="00085448">
        <w:rPr>
          <w:rFonts w:cstheme="minorBidi"/>
        </w:rPr>
        <w:t>Leandro Pelegrini de Almeida</w:t>
      </w:r>
    </w:p>
    <w:p w14:paraId="7CCB87C2" w14:textId="773C6302" w:rsidR="001E0433" w:rsidRDefault="19F8A427" w:rsidP="54D9E460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54D9E460">
        <w:rPr>
          <w:rFonts w:cstheme="minorBidi"/>
          <w:b/>
          <w:bCs/>
          <w:highlight w:val="yellow"/>
        </w:rPr>
        <w:t>Authors:</w:t>
      </w:r>
      <w:r w:rsidRPr="54D9E460">
        <w:rPr>
          <w:rFonts w:cstheme="minorBidi"/>
          <w:highlight w:val="yellow"/>
        </w:rPr>
        <w:t xml:space="preserve"> During filming, please point out the organs or veins before dissecting them.</w:t>
      </w:r>
    </w:p>
    <w:p w14:paraId="22279C31" w14:textId="36B86C12" w:rsidR="001E0433" w:rsidRDefault="19F8A427" w:rsidP="54D9E460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54D9E460">
        <w:rPr>
          <w:rFonts w:cstheme="minorBidi"/>
          <w:b/>
          <w:bCs/>
          <w:highlight w:val="yellow"/>
        </w:rPr>
        <w:t>NOTE to Authors:</w:t>
      </w:r>
      <w:r w:rsidRPr="54D9E460">
        <w:rPr>
          <w:rFonts w:cstheme="minorBidi"/>
          <w:highlight w:val="yellow"/>
        </w:rPr>
        <w:t xml:space="preserve"> Please consider the following key points for shots involving live animals/survival surgery (as applicable) to avoid raising concerns by </w:t>
      </w:r>
      <w:proofErr w:type="spellStart"/>
      <w:r w:rsidRPr="54D9E460">
        <w:rPr>
          <w:rFonts w:cstheme="minorBidi"/>
          <w:highlight w:val="yellow"/>
        </w:rPr>
        <w:t>JoVE’s</w:t>
      </w:r>
      <w:proofErr w:type="spellEnd"/>
      <w:r w:rsidRPr="54D9E460">
        <w:rPr>
          <w:rFonts w:cstheme="minorBidi"/>
          <w:highlight w:val="yellow"/>
        </w:rPr>
        <w:t xml:space="preserve"> veterinary reviewers.</w:t>
      </w:r>
      <w:r w:rsidR="001E0433">
        <w:br/>
      </w:r>
      <w:r w:rsidRPr="54D9E460">
        <w:rPr>
          <w:rFonts w:cstheme="minorBidi"/>
          <w:highlight w:val="yellow"/>
        </w:rPr>
        <w:t>• If lifting the animal by the tail, hold it close to the tail base, not far from it.</w:t>
      </w:r>
      <w:r w:rsidR="001E0433">
        <w:br/>
      </w:r>
      <w:r w:rsidRPr="54D9E460">
        <w:rPr>
          <w:rFonts w:cstheme="minorBidi"/>
          <w:highlight w:val="yellow"/>
        </w:rPr>
        <w:t>• Use sterile gloves only for surgery (not examination or non-sterile gloves).</w:t>
      </w:r>
      <w:r w:rsidR="001E0433">
        <w:br/>
      </w:r>
      <w:r w:rsidRPr="54D9E460">
        <w:rPr>
          <w:rFonts w:cstheme="minorBidi"/>
          <w:highlight w:val="yellow"/>
        </w:rPr>
        <w:t>• Make skin incisions with a surgical blade, not scissors.</w:t>
      </w:r>
      <w:r w:rsidR="001E0433">
        <w:br/>
      </w:r>
      <w:r w:rsidRPr="54D9E460">
        <w:rPr>
          <w:rFonts w:cstheme="minorBidi"/>
          <w:highlight w:val="yellow"/>
        </w:rPr>
        <w:t>• Avoid using silk thread for closing skin incisions in survival surgeries.</w:t>
      </w:r>
      <w:r w:rsidR="001E0433">
        <w:br/>
      </w:r>
    </w:p>
    <w:p w14:paraId="596061E7" w14:textId="5E213062" w:rsidR="41B4FC16" w:rsidRDefault="41B4FC16" w:rsidP="00E03E67">
      <w:pPr>
        <w:pStyle w:val="ListParagraph"/>
        <w:numPr>
          <w:ilvl w:val="1"/>
          <w:numId w:val="11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To begin, place the </w:t>
      </w:r>
      <w:r w:rsidR="6E5987E1" w:rsidRPr="093BD5E6">
        <w:rPr>
          <w:rFonts w:ascii="Calibri" w:eastAsia="Calibri" w:hAnsi="Calibri" w:cs="Calibri"/>
          <w:color w:val="7030A0"/>
          <w:lang w:val="en-GB"/>
        </w:rPr>
        <w:t xml:space="preserve">prepped, anesthetized 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rat in lateral decubitus on a cotton pad on the microscope stage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Support the head with a small soft roll and align it at 180 degrees to expose the left lateral surface of the skull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Secure the head with adhesive tape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129820" w14:textId="3C1CA78F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WIDE: </w:t>
      </w:r>
      <w:r w:rsidR="7A7E112F" w:rsidRPr="54D9E460">
        <w:rPr>
          <w:rFonts w:ascii="Calibri" w:eastAsia="Calibri" w:hAnsi="Calibri" w:cs="Calibri"/>
        </w:rPr>
        <w:t>Show the experimental set up and then show the t</w:t>
      </w:r>
      <w:r w:rsidRPr="54D9E460">
        <w:rPr>
          <w:rFonts w:ascii="Calibri" w:eastAsia="Calibri" w:hAnsi="Calibri" w:cs="Calibri"/>
        </w:rPr>
        <w:t xml:space="preserve">alent </w:t>
      </w:r>
      <w:r w:rsidR="4A1CABE0" w:rsidRPr="54D9E460">
        <w:rPr>
          <w:rFonts w:ascii="Calibri" w:eastAsia="Calibri" w:hAnsi="Calibri" w:cs="Calibri"/>
        </w:rPr>
        <w:t>positioning</w:t>
      </w:r>
      <w:r w:rsidRPr="54D9E460">
        <w:rPr>
          <w:rFonts w:ascii="Calibri" w:eastAsia="Calibri" w:hAnsi="Calibri" w:cs="Calibri"/>
        </w:rPr>
        <w:t xml:space="preserve"> the rat in lateral decubitus on a cotton pad on the microscope stage.</w:t>
      </w:r>
    </w:p>
    <w:p w14:paraId="7F50FEAB" w14:textId="3FCD18C4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supporting the head with a small soft roll and aligning it at 180 degrees to expose the left lateral surface of the skull.</w:t>
      </w:r>
    </w:p>
    <w:p w14:paraId="4ADC63AA" w14:textId="055D8E44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securing the head with adhesive tape.</w:t>
      </w:r>
      <w:r>
        <w:br/>
      </w:r>
    </w:p>
    <w:p w14:paraId="5F0A5FDB" w14:textId="3B4620D5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Apply lubricating eye drops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Tape the eyelids closed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 Recheck the rectal temperature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00303134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. Adjust the heating source if needed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>.</w:t>
      </w:r>
      <w:r w:rsidR="781B40C1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659B2C24" w14:textId="79452FE1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</w:rPr>
      </w:pPr>
      <w:r w:rsidRPr="093BD5E6">
        <w:rPr>
          <w:rFonts w:ascii="Calibri" w:eastAsia="Calibri" w:hAnsi="Calibri" w:cs="Calibri"/>
        </w:rPr>
        <w:t>Talen</w:t>
      </w:r>
      <w:r w:rsidRPr="093BD5E6">
        <w:rPr>
          <w:rFonts w:ascii="Calibri" w:eastAsia="Calibri" w:hAnsi="Calibri" w:cs="Calibri"/>
          <w:color w:val="auto"/>
        </w:rPr>
        <w:t>t applying lubricating eye drops to the eye.</w:t>
      </w:r>
    </w:p>
    <w:p w14:paraId="42EB1615" w14:textId="7B249B8F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93BD5E6">
        <w:rPr>
          <w:rFonts w:ascii="Calibri" w:eastAsia="Calibri" w:hAnsi="Calibri" w:cs="Calibri"/>
          <w:color w:val="auto"/>
        </w:rPr>
        <w:t>Talent taping the eyelids closed</w:t>
      </w:r>
    </w:p>
    <w:p w14:paraId="6A7A404D" w14:textId="5C16CA53" w:rsidR="41B4FC16" w:rsidRPr="00E3369F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  <w:color w:val="auto"/>
        </w:rPr>
        <w:t>Talent re</w:t>
      </w:r>
      <w:r w:rsidRPr="093BD5E6">
        <w:rPr>
          <w:rFonts w:ascii="Calibri" w:eastAsia="Calibri" w:hAnsi="Calibri" w:cs="Calibri"/>
        </w:rPr>
        <w:t>checking the rectal temperature.</w:t>
      </w:r>
      <w:r w:rsidR="00303134">
        <w:rPr>
          <w:rFonts w:ascii="Calibri" w:eastAsia="Calibri" w:hAnsi="Calibri" w:cs="Calibri"/>
        </w:rPr>
        <w:t xml:space="preserve"> </w:t>
      </w:r>
      <w:r w:rsidR="00ED4A68">
        <w:rPr>
          <w:rFonts w:ascii="Calibri" w:eastAsia="Calibri" w:hAnsi="Calibri" w:cs="Calibri"/>
        </w:rPr>
        <w:br/>
      </w:r>
      <w:r w:rsidR="00303134" w:rsidRPr="00E3369F">
        <w:rPr>
          <w:rFonts w:ascii="Calibri" w:eastAsia="Calibri" w:hAnsi="Calibri" w:cs="Calibri"/>
          <w:b/>
          <w:bCs/>
        </w:rPr>
        <w:t xml:space="preserve">TXT: </w:t>
      </w:r>
      <w:r w:rsidR="00E3369F" w:rsidRPr="00E3369F">
        <w:rPr>
          <w:rFonts w:ascii="Calibri" w:eastAsia="Calibri" w:hAnsi="Calibri" w:cs="Calibri"/>
          <w:b/>
          <w:bCs/>
        </w:rPr>
        <w:t>Ideal temperature range: 37 ± 2 °C</w:t>
      </w:r>
    </w:p>
    <w:p w14:paraId="3DA49678" w14:textId="322C3716" w:rsidR="41B4FC16" w:rsidRDefault="5639F840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Shot of the t</w:t>
      </w:r>
      <w:r w:rsidR="41B4FC16" w:rsidRPr="54D9E460">
        <w:rPr>
          <w:rFonts w:ascii="Calibri" w:eastAsia="Calibri" w:hAnsi="Calibri" w:cs="Calibri"/>
        </w:rPr>
        <w:t>alent adjusting the heating source.</w:t>
      </w:r>
      <w:r w:rsidR="41B4FC16">
        <w:br/>
      </w:r>
    </w:p>
    <w:p w14:paraId="31A78C85" w14:textId="34DB8918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Perform trichotomy between the lateral canthus and the tragus using a mini </w:t>
      </w:r>
      <w:proofErr w:type="spellStart"/>
      <w:r w:rsidRPr="54D9E460">
        <w:rPr>
          <w:rFonts w:ascii="Calibri" w:eastAsia="Calibri" w:hAnsi="Calibri" w:cs="Calibri"/>
          <w:color w:val="7030A0"/>
          <w:lang w:val="en-GB"/>
        </w:rPr>
        <w:t>trichotomizer</w:t>
      </w:r>
      <w:proofErr w:type="spellEnd"/>
      <w:r w:rsidRPr="54D9E460">
        <w:rPr>
          <w:rFonts w:ascii="Calibri" w:eastAsia="Calibri" w:hAnsi="Calibri" w:cs="Calibri"/>
          <w:color w:val="7030A0"/>
          <w:lang w:val="en-GB"/>
        </w:rPr>
        <w:t xml:space="preserve"> or razor blade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56ED53EE" w:rsidRPr="54D9E46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Disinfect the shaved area with 2% chlorhexidine scrub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and then with 0.2% aqueous chlorhexidine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13C9D03" w14:textId="7AAB96AB" w:rsidR="41B4FC16" w:rsidRDefault="41B4FC16" w:rsidP="00E03E67">
      <w:pPr>
        <w:pStyle w:val="ListParagraph"/>
        <w:numPr>
          <w:ilvl w:val="2"/>
          <w:numId w:val="11"/>
        </w:numPr>
        <w:jc w:val="both"/>
      </w:pPr>
      <w:r w:rsidRPr="54D9E460">
        <w:rPr>
          <w:rFonts w:ascii="Calibri" w:eastAsia="Calibri" w:hAnsi="Calibri" w:cs="Calibri"/>
        </w:rPr>
        <w:t xml:space="preserve">Talent performing trichotomy between the lateral canthus and the tragus with a mini </w:t>
      </w:r>
      <w:proofErr w:type="spellStart"/>
      <w:r w:rsidRPr="54D9E460">
        <w:rPr>
          <w:rFonts w:ascii="Calibri" w:eastAsia="Calibri" w:hAnsi="Calibri" w:cs="Calibri"/>
        </w:rPr>
        <w:t>trichotomizer</w:t>
      </w:r>
      <w:proofErr w:type="spellEnd"/>
      <w:r w:rsidRPr="54D9E460">
        <w:rPr>
          <w:rFonts w:ascii="Calibri" w:eastAsia="Calibri" w:hAnsi="Calibri" w:cs="Calibri"/>
        </w:rPr>
        <w:t xml:space="preserve"> or razor blade.</w:t>
      </w:r>
      <w:r w:rsidR="335AA5EA" w:rsidRPr="54D9E460">
        <w:rPr>
          <w:rFonts w:ascii="Calibri" w:eastAsia="Calibri" w:hAnsi="Calibri" w:cs="Calibri"/>
          <w:b/>
          <w:bCs/>
        </w:rPr>
        <w:t xml:space="preserve"> TXT: </w:t>
      </w:r>
      <w:r w:rsidR="7B939582" w:rsidRPr="54D9E460">
        <w:rPr>
          <w:rFonts w:ascii="Calibri" w:eastAsia="Calibri" w:hAnsi="Calibri" w:cs="Calibri"/>
          <w:b/>
          <w:bCs/>
        </w:rPr>
        <w:t>A</w:t>
      </w:r>
      <w:r w:rsidR="335AA5EA" w:rsidRPr="54D9E460">
        <w:rPr>
          <w:b/>
          <w:bCs/>
        </w:rPr>
        <w:t xml:space="preserve">rea: 1.6 cm × 0.5 cm </w:t>
      </w:r>
    </w:p>
    <w:p w14:paraId="4B4AE6FA" w14:textId="164F128E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disinfecting the shaved area with 2% chlorhexidine scrub.</w:t>
      </w:r>
    </w:p>
    <w:p w14:paraId="28696C6E" w14:textId="3125A3DC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lastRenderedPageBreak/>
        <w:t>Talent disinfecting the shaved area with 0.2% aqueous chlorhexidine.</w:t>
      </w:r>
      <w:r>
        <w:br/>
      </w:r>
    </w:p>
    <w:p w14:paraId="08A288BC" w14:textId="438193FA" w:rsidR="41B4FC16" w:rsidRDefault="002B7E8E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B7E8E">
        <w:rPr>
          <w:rFonts w:ascii="Calibri" w:eastAsia="Calibri" w:hAnsi="Calibri" w:cs="Calibri"/>
          <w:color w:val="7030A0"/>
        </w:rPr>
        <w:t xml:space="preserve">Using a sterile scalpel blade, make a 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1-centimeter </w:t>
      </w:r>
      <w:r w:rsidRPr="002B7E8E">
        <w:rPr>
          <w:rFonts w:ascii="Calibri" w:eastAsia="Calibri" w:hAnsi="Calibri" w:cs="Calibri"/>
          <w:color w:val="7030A0"/>
        </w:rPr>
        <w:t>skin and subcutaneous incision</w:t>
      </w:r>
      <w:r w:rsidR="00C959F7">
        <w:rPr>
          <w:rFonts w:ascii="Calibri" w:eastAsia="Calibri" w:hAnsi="Calibri" w:cs="Calibri"/>
          <w:color w:val="7030A0"/>
        </w:rPr>
        <w:t xml:space="preserve">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. Maintain a 0.3-centimeter margin posterior to the lateral canthus and anterior to the tragus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. Using Adson forceps or </w:t>
      </w:r>
      <w:proofErr w:type="spellStart"/>
      <w:r w:rsidR="41B4FC16" w:rsidRPr="093BD5E6">
        <w:rPr>
          <w:rFonts w:ascii="Calibri" w:eastAsia="Calibri" w:hAnsi="Calibri" w:cs="Calibri"/>
          <w:color w:val="7030A0"/>
          <w:lang w:val="en-GB"/>
        </w:rPr>
        <w:t>hemostatic</w:t>
      </w:r>
      <w:proofErr w:type="spellEnd"/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forceps, retract this layer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1ACFFA1A" w14:textId="7A126DFA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making a 1-c</w:t>
      </w:r>
      <w:r w:rsidR="00C959F7">
        <w:rPr>
          <w:rFonts w:ascii="Calibri" w:eastAsia="Calibri" w:hAnsi="Calibri" w:cs="Calibri"/>
        </w:rPr>
        <w:t>m</w:t>
      </w:r>
      <w:r w:rsidRPr="093BD5E6">
        <w:rPr>
          <w:rFonts w:ascii="Calibri" w:eastAsia="Calibri" w:hAnsi="Calibri" w:cs="Calibri"/>
        </w:rPr>
        <w:t xml:space="preserve"> skin and subcutaneous incision with </w:t>
      </w:r>
      <w:r w:rsidR="00C959F7" w:rsidRPr="00C959F7">
        <w:rPr>
          <w:rFonts w:ascii="Calibri" w:eastAsia="Calibri" w:hAnsi="Calibri" w:cs="Calibri"/>
        </w:rPr>
        <w:t>a sterile scalpel blade</w:t>
      </w:r>
      <w:r w:rsidRPr="093BD5E6">
        <w:rPr>
          <w:rFonts w:ascii="Calibri" w:eastAsia="Calibri" w:hAnsi="Calibri" w:cs="Calibri"/>
        </w:rPr>
        <w:t>.</w:t>
      </w:r>
    </w:p>
    <w:p w14:paraId="5ADB56F6" w14:textId="48CCE09C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the incision placement showing a 0.3-centimeter margin posterior to the lateral canthus and anterior to the tragus.</w:t>
      </w:r>
    </w:p>
    <w:p w14:paraId="2CF6E5D2" w14:textId="3F7F2E52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retracting the skin and subcutaneous layer with Adson forceps or hemostatic forceps.</w:t>
      </w:r>
      <w:r>
        <w:br/>
      </w:r>
    </w:p>
    <w:p w14:paraId="7C2F26D3" w14:textId="37ED8748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Identify the middle temporal branch of the superficial temporal vessels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Coagulate the vessel with electrocautery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3D9277" w14:textId="201D9B0E" w:rsidR="41B4FC16" w:rsidRDefault="3A24B3FD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CU: </w:t>
      </w:r>
      <w:r w:rsidR="41B4FC16" w:rsidRPr="54D9E460">
        <w:rPr>
          <w:rFonts w:ascii="Calibri" w:eastAsia="Calibri" w:hAnsi="Calibri" w:cs="Calibri"/>
        </w:rPr>
        <w:t>Talent identifying the middle temporal branch of the superficial temporal vessels.</w:t>
      </w:r>
    </w:p>
    <w:p w14:paraId="4424DF85" w14:textId="38EA249F" w:rsidR="41B4FC16" w:rsidRDefault="20CAAF7B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CU: </w:t>
      </w:r>
      <w:r w:rsidR="41B4FC16" w:rsidRPr="54D9E460">
        <w:rPr>
          <w:rFonts w:ascii="Calibri" w:eastAsia="Calibri" w:hAnsi="Calibri" w:cs="Calibri"/>
        </w:rPr>
        <w:t>Talent coagulating the vessel with electrocautery.</w:t>
      </w:r>
      <w:r w:rsidR="41B4FC16">
        <w:br/>
      </w:r>
    </w:p>
    <w:p w14:paraId="22312869" w14:textId="421D25E5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Using a freer elevator, palpate the zygomatic arch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Incise the temporal muscle fascia longitudinally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0E7896D" w14:textId="52420215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palpating the zygomatic arch with a freer elevator.</w:t>
      </w:r>
    </w:p>
    <w:p w14:paraId="0E111435" w14:textId="0AEF7464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incising the temporal muscle fascia longitudinally.</w:t>
      </w:r>
      <w:r>
        <w:br/>
      </w:r>
    </w:p>
    <w:p w14:paraId="1C446F72" w14:textId="2EEECA3F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Dissect the temporal muscle cranially and caudally</w:t>
      </w:r>
      <w:r w:rsidR="1448E34E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1448E34E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to expose the temporal and frontal bones and part of the masseter muscle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63D34E6" w:rsidRPr="54D9E46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Isolate the zygomatic arch longitudinally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F4C50F" w:rsidRPr="54D9E46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Remove an approximately 0.5-centimeter segment of the zygomatic arch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8B241F" w:rsidRPr="54D9E46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00F53A29">
        <w:rPr>
          <w:rFonts w:ascii="Calibri" w:eastAsia="Calibri" w:hAnsi="Calibri" w:cs="Calibri"/>
          <w:color w:val="7030A0"/>
          <w:lang w:val="en-GB"/>
        </w:rPr>
        <w:t xml:space="preserve"> Take appropriate precautions as presented </w:t>
      </w:r>
      <w:r w:rsidR="00C13FBC">
        <w:rPr>
          <w:rFonts w:ascii="Calibri" w:eastAsia="Calibri" w:hAnsi="Calibri" w:cs="Calibri"/>
          <w:color w:val="7030A0"/>
          <w:lang w:val="en-GB"/>
        </w:rPr>
        <w:t xml:space="preserve">while performing the procedure </w:t>
      </w:r>
      <w:r w:rsidR="00C13FBC" w:rsidRPr="007C721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7C721C" w:rsidRPr="007C721C">
        <w:rPr>
          <w:rFonts w:ascii="Calibri" w:eastAsia="Calibri" w:hAnsi="Calibri" w:cs="Calibri"/>
          <w:b/>
          <w:bCs/>
          <w:color w:val="7030A0"/>
          <w:lang w:val="en-GB"/>
        </w:rPr>
        <w:t>5].</w:t>
      </w:r>
      <w:r w:rsidR="007C721C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5A40F1A3" w14:textId="47A7D774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dissecting the temporal muscle cranially and caudally</w:t>
      </w:r>
      <w:r w:rsidR="7A23FD25" w:rsidRPr="54D9E460">
        <w:rPr>
          <w:rFonts w:ascii="Calibri" w:eastAsia="Calibri" w:hAnsi="Calibri" w:cs="Calibri"/>
        </w:rPr>
        <w:t>.</w:t>
      </w:r>
      <w:r w:rsidRPr="54D9E460">
        <w:rPr>
          <w:rFonts w:ascii="Calibri" w:eastAsia="Calibri" w:hAnsi="Calibri" w:cs="Calibri"/>
        </w:rPr>
        <w:t xml:space="preserve"> </w:t>
      </w:r>
    </w:p>
    <w:p w14:paraId="2A43BE0B" w14:textId="729033EF" w:rsidR="41B4FC16" w:rsidRDefault="528149BE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Shot of the </w:t>
      </w:r>
      <w:r w:rsidR="41B4FC16" w:rsidRPr="54D9E460">
        <w:rPr>
          <w:rFonts w:ascii="Calibri" w:eastAsia="Calibri" w:hAnsi="Calibri" w:cs="Calibri"/>
        </w:rPr>
        <w:t>expose</w:t>
      </w:r>
      <w:r w:rsidR="3CE4E609" w:rsidRPr="54D9E460">
        <w:rPr>
          <w:rFonts w:ascii="Calibri" w:eastAsia="Calibri" w:hAnsi="Calibri" w:cs="Calibri"/>
        </w:rPr>
        <w:t>d</w:t>
      </w:r>
      <w:r w:rsidR="41B4FC16" w:rsidRPr="54D9E460">
        <w:rPr>
          <w:rFonts w:ascii="Calibri" w:eastAsia="Calibri" w:hAnsi="Calibri" w:cs="Calibri"/>
        </w:rPr>
        <w:t xml:space="preserve"> temporal and frontal bones and part of the masseter muscle.</w:t>
      </w:r>
    </w:p>
    <w:p w14:paraId="5E60F8F7" w14:textId="57405500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isolating the zygomatic arch longitudinally.</w:t>
      </w:r>
    </w:p>
    <w:p w14:paraId="029BF0FA" w14:textId="77777777" w:rsidR="007C721C" w:rsidRPr="007C721C" w:rsidRDefault="41B4FC16" w:rsidP="007C721C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removing an approximately 0.5-centimeter segment of the zygomatic arch.</w:t>
      </w:r>
    </w:p>
    <w:p w14:paraId="05FBD40D" w14:textId="54625674" w:rsidR="41B4FC16" w:rsidRPr="007C721C" w:rsidRDefault="2B751793" w:rsidP="007C721C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07C721C">
        <w:t>TEXT ON A PLAIN BACKGROUND</w:t>
      </w:r>
      <w:r w:rsidR="41B4FC16">
        <w:br/>
      </w:r>
      <w:r w:rsidR="1F18ADAF" w:rsidRPr="007C721C">
        <w:rPr>
          <w:rFonts w:eastAsiaTheme="minorEastAsia" w:cstheme="minorBidi"/>
          <w:b/>
          <w:bCs/>
          <w:iCs w:val="0"/>
        </w:rPr>
        <w:t>Precautions</w:t>
      </w:r>
    </w:p>
    <w:p w14:paraId="5FDF1265" w14:textId="1A04DAD4" w:rsidR="41B4FC16" w:rsidRDefault="316D2A8A" w:rsidP="54D9E460">
      <w:pPr>
        <w:pStyle w:val="ListParagraph"/>
        <w:numPr>
          <w:ilvl w:val="0"/>
          <w:numId w:val="4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Control bleeding from the anterior deep temporal maxillary branch</w:t>
      </w:r>
    </w:p>
    <w:p w14:paraId="1379692B" w14:textId="6D04DEA4" w:rsidR="41B4FC16" w:rsidRDefault="1F18ADAF" w:rsidP="54D9E460">
      <w:pPr>
        <w:pStyle w:val="ListParagraph"/>
        <w:numPr>
          <w:ilvl w:val="0"/>
          <w:numId w:val="3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Avoid post</w:t>
      </w:r>
      <w:r w:rsidR="12BC1F2B" w:rsidRPr="54D9E460">
        <w:rPr>
          <w:rFonts w:eastAsiaTheme="minorEastAsia" w:cstheme="minorBidi"/>
          <w:iCs w:val="0"/>
        </w:rPr>
        <w:t>erior</w:t>
      </w:r>
      <w:r w:rsidRPr="54D9E460">
        <w:rPr>
          <w:rFonts w:eastAsiaTheme="minorEastAsia" w:cstheme="minorBidi"/>
          <w:iCs w:val="0"/>
        </w:rPr>
        <w:t xml:space="preserve"> oblique cuts </w:t>
      </w:r>
    </w:p>
    <w:p w14:paraId="182DD9BE" w14:textId="1A5FC8FC" w:rsidR="41B4FC16" w:rsidRDefault="1F18ADAF" w:rsidP="54D9E460">
      <w:pPr>
        <w:pStyle w:val="ListParagraph"/>
        <w:numPr>
          <w:ilvl w:val="0"/>
          <w:numId w:val="2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 xml:space="preserve">Preserve </w:t>
      </w:r>
      <w:proofErr w:type="spellStart"/>
      <w:r w:rsidRPr="54D9E460">
        <w:rPr>
          <w:rFonts w:eastAsiaTheme="minorEastAsia" w:cstheme="minorBidi"/>
          <w:iCs w:val="0"/>
        </w:rPr>
        <w:t>extraorbital</w:t>
      </w:r>
      <w:proofErr w:type="spellEnd"/>
      <w:r w:rsidRPr="54D9E460">
        <w:rPr>
          <w:rFonts w:eastAsiaTheme="minorEastAsia" w:cstheme="minorBidi"/>
          <w:iCs w:val="0"/>
        </w:rPr>
        <w:t xml:space="preserve"> lacrimal gl</w:t>
      </w:r>
      <w:r w:rsidR="5BDDA16E" w:rsidRPr="54D9E460">
        <w:rPr>
          <w:rFonts w:eastAsiaTheme="minorEastAsia" w:cstheme="minorBidi"/>
          <w:iCs w:val="0"/>
        </w:rPr>
        <w:t>and</w:t>
      </w:r>
      <w:r w:rsidRPr="54D9E460">
        <w:rPr>
          <w:rFonts w:eastAsiaTheme="minorEastAsia" w:cstheme="minorBidi"/>
          <w:iCs w:val="0"/>
        </w:rPr>
        <w:t xml:space="preserve"> </w:t>
      </w:r>
    </w:p>
    <w:p w14:paraId="692708F5" w14:textId="7FCAF816" w:rsidR="41B4FC16" w:rsidRDefault="1F18ADAF" w:rsidP="54D9E460">
      <w:pPr>
        <w:pStyle w:val="ListParagraph"/>
        <w:numPr>
          <w:ilvl w:val="0"/>
          <w:numId w:val="1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lastRenderedPageBreak/>
        <w:t xml:space="preserve">Do not open orbital </w:t>
      </w:r>
      <w:proofErr w:type="gramStart"/>
      <w:r w:rsidRPr="54D9E460">
        <w:rPr>
          <w:rFonts w:eastAsiaTheme="minorEastAsia" w:cstheme="minorBidi"/>
          <w:iCs w:val="0"/>
        </w:rPr>
        <w:t>cavity</w:t>
      </w:r>
      <w:proofErr w:type="gramEnd"/>
    </w:p>
    <w:p w14:paraId="2E91B517" w14:textId="1C8C6490" w:rsidR="41B4FC16" w:rsidRDefault="41B4FC16" w:rsidP="54D9E460">
      <w:pPr>
        <w:pStyle w:val="ListParagraph"/>
        <w:ind w:left="907"/>
        <w:jc w:val="both"/>
      </w:pPr>
    </w:p>
    <w:p w14:paraId="098F1517" w14:textId="736CC945" w:rsidR="41B4FC16" w:rsidRDefault="1F65AA59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Obtain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a</w:t>
      </w:r>
      <w:r w:rsidR="0B626D4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round diamond-coated burr mounted on a low-speed rotary motor</w:t>
      </w:r>
      <w:r w:rsidR="73D7CC3B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73D7CC3B" w:rsidRPr="54D9E460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6BDDA544" w:rsidRPr="54D9E46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3D7CC3B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75F73B3" w:rsidRPr="54D9E460">
        <w:rPr>
          <w:rFonts w:ascii="Calibri" w:eastAsia="Calibri" w:hAnsi="Calibri" w:cs="Calibri"/>
          <w:color w:val="7030A0"/>
          <w:lang w:val="en-GB"/>
        </w:rPr>
        <w:t>D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rill the lateral temporal bone immediately posterior to the zygomatic arch removal site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B887DA" w:rsidRPr="54D9E46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Intermittently irrigate with 0.9% saline to prevent thermal injury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2FA871" w:rsidRPr="54D9E46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6EC33A5A" w14:textId="39700007" w:rsidR="7E14BA44" w:rsidRDefault="7E14BA44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  <w:color w:val="auto"/>
        </w:rPr>
      </w:pPr>
      <w:r w:rsidRPr="54D9E460">
        <w:rPr>
          <w:rFonts w:ascii="Calibri" w:eastAsia="Calibri" w:hAnsi="Calibri" w:cs="Calibri"/>
          <w:color w:val="auto"/>
        </w:rPr>
        <w:t xml:space="preserve">Shot of the talent holding the </w:t>
      </w:r>
      <w:r w:rsidRPr="54D9E460">
        <w:rPr>
          <w:rFonts w:ascii="Calibri" w:eastAsia="Calibri" w:hAnsi="Calibri" w:cs="Calibri"/>
          <w:color w:val="auto"/>
          <w:lang w:val="en-GB"/>
        </w:rPr>
        <w:t>round diamond-coated burr mounted on a low-speed rotary motor ready.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79FC800A" w:rsidRPr="54D9E460">
        <w:rPr>
          <w:rFonts w:ascii="Calibri" w:eastAsia="Calibri" w:hAnsi="Calibri" w:cs="Calibri"/>
          <w:b/>
          <w:bCs/>
          <w:color w:val="auto"/>
        </w:rPr>
        <w:t xml:space="preserve">TXT: </w:t>
      </w:r>
      <w:r w:rsidR="1CDD170F" w:rsidRPr="54D9E460">
        <w:rPr>
          <w:rFonts w:ascii="Calibri" w:eastAsia="Calibri" w:hAnsi="Calibri" w:cs="Calibri"/>
          <w:b/>
          <w:bCs/>
          <w:color w:val="auto"/>
          <w:lang w:val="en-GB"/>
        </w:rPr>
        <w:t>B</w:t>
      </w:r>
      <w:r w:rsidR="79FC800A" w:rsidRPr="54D9E460">
        <w:rPr>
          <w:rFonts w:ascii="Calibri" w:eastAsia="Calibri" w:hAnsi="Calibri" w:cs="Calibri"/>
          <w:b/>
          <w:bCs/>
          <w:color w:val="auto"/>
          <w:lang w:val="en-GB"/>
        </w:rPr>
        <w:t>urr</w:t>
      </w:r>
      <w:r w:rsidR="3CF7C707" w:rsidRPr="54D9E460">
        <w:rPr>
          <w:rFonts w:ascii="Calibri" w:eastAsia="Calibri" w:hAnsi="Calibri" w:cs="Calibri"/>
          <w:b/>
          <w:bCs/>
          <w:color w:val="auto"/>
          <w:lang w:val="en-GB"/>
        </w:rPr>
        <w:t xml:space="preserve"> diameter: 3.5 mm</w:t>
      </w:r>
      <w:r>
        <w:br/>
      </w:r>
    </w:p>
    <w:p w14:paraId="17F87E31" w14:textId="4609B013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drilling the lateral temporal bone immediately posterior to the zygomatic arch removal site</w:t>
      </w:r>
      <w:r w:rsidR="1DE3602C" w:rsidRPr="54D9E460">
        <w:rPr>
          <w:rFonts w:ascii="Calibri" w:eastAsia="Calibri" w:hAnsi="Calibri" w:cs="Calibri"/>
        </w:rPr>
        <w:t>.</w:t>
      </w:r>
      <w:r w:rsidRPr="54D9E460">
        <w:rPr>
          <w:rFonts w:ascii="Calibri" w:eastAsia="Calibri" w:hAnsi="Calibri" w:cs="Calibri"/>
        </w:rPr>
        <w:t xml:space="preserve"> </w:t>
      </w:r>
    </w:p>
    <w:p w14:paraId="57262602" w14:textId="4A300310" w:rsidR="41B4FC16" w:rsidRDefault="5554D517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  <w:color w:val="auto"/>
        </w:rPr>
        <w:t>Shot of the t</w:t>
      </w:r>
      <w:r w:rsidR="41B4FC16" w:rsidRPr="54D9E460">
        <w:rPr>
          <w:rFonts w:ascii="Calibri" w:eastAsia="Calibri" w:hAnsi="Calibri" w:cs="Calibri"/>
          <w:color w:val="auto"/>
        </w:rPr>
        <w:t>alent</w:t>
      </w:r>
      <w:r w:rsidR="65EA5DB5" w:rsidRPr="54D9E460">
        <w:rPr>
          <w:rFonts w:ascii="Calibri" w:eastAsia="Calibri" w:hAnsi="Calibri" w:cs="Calibri"/>
          <w:color w:val="auto"/>
        </w:rPr>
        <w:t xml:space="preserve"> </w:t>
      </w:r>
      <w:r w:rsidR="41B4FC16" w:rsidRPr="54D9E460">
        <w:rPr>
          <w:rFonts w:ascii="Calibri" w:eastAsia="Calibri" w:hAnsi="Calibri" w:cs="Calibri"/>
          <w:color w:val="auto"/>
        </w:rPr>
        <w:t>irrigating the drilling site with 0.9% saline.</w:t>
      </w:r>
      <w:r w:rsidR="41B4FC16">
        <w:br/>
      </w:r>
    </w:p>
    <w:p w14:paraId="432CB52A" w14:textId="4BDF24C7" w:rsidR="41B4FC16" w:rsidRDefault="00F87879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00F87879">
        <w:rPr>
          <w:rFonts w:ascii="Calibri" w:eastAsia="Calibri" w:hAnsi="Calibri" w:cs="Calibri"/>
          <w:color w:val="7030A0"/>
        </w:rPr>
        <w:t>During drilling, leave a thin residual bony layer</w:t>
      </w:r>
      <w:r w:rsidRPr="00F87879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attached to the dura mater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Using Halstead forceps, </w:t>
      </w:r>
      <w:r w:rsidR="002E68BA">
        <w:rPr>
          <w:rFonts w:ascii="Calibri" w:eastAsia="Calibri" w:hAnsi="Calibri" w:cs="Calibri"/>
          <w:color w:val="7030A0"/>
          <w:lang w:val="en-GB"/>
        </w:rPr>
        <w:t xml:space="preserve">gently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remove </w:t>
      </w:r>
      <w:r w:rsidR="002E68BA" w:rsidRPr="002E68BA">
        <w:rPr>
          <w:rFonts w:ascii="Calibri" w:eastAsia="Calibri" w:hAnsi="Calibri" w:cs="Calibri"/>
          <w:color w:val="7030A0"/>
        </w:rPr>
        <w:t>the remaining attached fragments</w:t>
      </w:r>
      <w:r w:rsidR="002E68BA" w:rsidRPr="002E68BA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E4EA5D7" w14:textId="28D7FD10" w:rsidR="41B4FC16" w:rsidRDefault="41B4FC16" w:rsidP="54D9E460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8248E8A" w14:textId="60671150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small bone fragments remaining attached to the dura mater.</w:t>
      </w:r>
    </w:p>
    <w:p w14:paraId="2F3A9FD6" w14:textId="4F18D51D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gently removing the attached bone fragments with Halstead forceps.</w:t>
      </w:r>
      <w:r>
        <w:br/>
      </w:r>
    </w:p>
    <w:p w14:paraId="0978CE94" w14:textId="19AC94F3" w:rsidR="32D59FE3" w:rsidRDefault="41861A0D" w:rsidP="00E03E67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54D9E460">
        <w:rPr>
          <w:rFonts w:ascii="Calibri" w:eastAsia="Calibri" w:hAnsi="Calibri" w:cs="Calibri"/>
          <w:b/>
          <w:bCs/>
          <w:color w:val="auto"/>
          <w:lang w:val="en-GB"/>
        </w:rPr>
        <w:t>Middle Cerebral Artery (MCA)</w:t>
      </w:r>
      <w:r w:rsidR="33441C34" w:rsidRPr="54D9E460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6C886163" w:rsidRPr="54D9E460">
        <w:rPr>
          <w:rFonts w:ascii="Calibri" w:eastAsia="Calibri" w:hAnsi="Calibri" w:cs="Calibri"/>
          <w:b/>
          <w:bCs/>
          <w:color w:val="auto"/>
          <w:lang w:val="en-GB"/>
        </w:rPr>
        <w:t>Identification, Occlusion, and Closure</w:t>
      </w:r>
    </w:p>
    <w:p w14:paraId="3FD3006E" w14:textId="1F05ADDC" w:rsidR="093BD5E6" w:rsidRDefault="6CAAF1D8" w:rsidP="54D9E460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 w:rsidRPr="54D9E460">
        <w:rPr>
          <w:rFonts w:cstheme="minorBidi"/>
          <w:b/>
          <w:bCs/>
          <w:highlight w:val="yellow"/>
        </w:rPr>
        <w:t>Authors:</w:t>
      </w:r>
      <w:r w:rsidRPr="54D9E460">
        <w:rPr>
          <w:rFonts w:cstheme="minorBidi"/>
          <w:highlight w:val="yellow"/>
        </w:rPr>
        <w:t xml:space="preserve"> During filming, please point out the organs or veins before dissecting them.</w:t>
      </w:r>
    </w:p>
    <w:p w14:paraId="419A8384" w14:textId="12D7F779" w:rsidR="093BD5E6" w:rsidRDefault="093BD5E6" w:rsidP="093BD5E6">
      <w:pPr>
        <w:pStyle w:val="ListParagraph"/>
        <w:ind w:left="36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</w:p>
    <w:p w14:paraId="5189AE25" w14:textId="418645C0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</w:rPr>
      </w:pPr>
      <w:r w:rsidRPr="54D9E460">
        <w:rPr>
          <w:rFonts w:ascii="Calibri" w:eastAsia="Calibri" w:hAnsi="Calibri" w:cs="Calibri"/>
          <w:color w:val="7030A0"/>
        </w:rPr>
        <w:t>Open the dura mater using a</w:t>
      </w:r>
      <w:r w:rsidR="30BC7EFC" w:rsidRPr="54D9E460">
        <w:rPr>
          <w:rFonts w:ascii="Calibri" w:eastAsia="Calibri" w:hAnsi="Calibri" w:cs="Calibri"/>
          <w:color w:val="7030A0"/>
        </w:rPr>
        <w:t>n</w:t>
      </w:r>
      <w:r w:rsidR="1184B1AC" w:rsidRPr="54D9E460">
        <w:rPr>
          <w:rFonts w:ascii="Calibri" w:eastAsia="Calibri" w:hAnsi="Calibri" w:cs="Calibri"/>
          <w:color w:val="7030A0"/>
        </w:rPr>
        <w:t xml:space="preserve"> </w:t>
      </w:r>
      <w:r w:rsidRPr="54D9E460">
        <w:rPr>
          <w:rFonts w:ascii="Calibri" w:eastAsia="Calibri" w:hAnsi="Calibri" w:cs="Calibri"/>
          <w:color w:val="7030A0"/>
        </w:rPr>
        <w:t xml:space="preserve">ultrafine needle </w:t>
      </w:r>
      <w:r w:rsidRPr="54D9E460">
        <w:rPr>
          <w:rFonts w:ascii="Calibri" w:eastAsia="Calibri" w:hAnsi="Calibri" w:cs="Calibri"/>
          <w:b/>
          <w:bCs/>
          <w:color w:val="7030A0"/>
        </w:rPr>
        <w:t>[</w:t>
      </w:r>
      <w:r w:rsidR="261A7E22" w:rsidRPr="54D9E460">
        <w:rPr>
          <w:rFonts w:ascii="Calibri" w:eastAsia="Calibri" w:hAnsi="Calibri" w:cs="Calibri"/>
          <w:b/>
          <w:bCs/>
          <w:color w:val="7030A0"/>
        </w:rPr>
        <w:t>1-TXT</w:t>
      </w:r>
      <w:r w:rsidRPr="54D9E460">
        <w:rPr>
          <w:rFonts w:ascii="Calibri" w:eastAsia="Calibri" w:hAnsi="Calibri" w:cs="Calibri"/>
          <w:b/>
          <w:bCs/>
          <w:color w:val="7030A0"/>
        </w:rPr>
        <w:t>]</w:t>
      </w:r>
      <w:r w:rsidR="56E4D014" w:rsidRPr="54D9E460">
        <w:rPr>
          <w:rFonts w:ascii="Calibri" w:eastAsia="Calibri" w:hAnsi="Calibri" w:cs="Calibri"/>
          <w:b/>
          <w:bCs/>
          <w:color w:val="7030A0"/>
        </w:rPr>
        <w:t>.</w:t>
      </w:r>
      <w:r w:rsidR="5A95C82C" w:rsidRPr="54D9E460">
        <w:rPr>
          <w:rFonts w:ascii="Calibri" w:eastAsia="Calibri" w:hAnsi="Calibri" w:cs="Calibri"/>
          <w:b/>
          <w:bCs/>
          <w:color w:val="7030A0"/>
        </w:rPr>
        <w:t xml:space="preserve"> </w:t>
      </w:r>
      <w:r w:rsidR="3908E828" w:rsidRPr="54D9E460">
        <w:rPr>
          <w:rFonts w:ascii="Calibri" w:eastAsia="Calibri" w:hAnsi="Calibri" w:cs="Calibri"/>
          <w:color w:val="7030A0"/>
        </w:rPr>
        <w:t xml:space="preserve">Identify the inferior cerebral vein below the craniectomy window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[2]</w:t>
      </w:r>
      <w:r w:rsidR="3908E828" w:rsidRPr="54D9E460">
        <w:rPr>
          <w:rFonts w:ascii="Calibri" w:eastAsia="Calibri" w:hAnsi="Calibri" w:cs="Calibri"/>
          <w:color w:val="7030A0"/>
        </w:rPr>
        <w:t>. Identify the middle cerebral artery</w:t>
      </w:r>
      <w:r w:rsidR="181C1BD4" w:rsidRPr="54D9E460">
        <w:rPr>
          <w:rFonts w:ascii="Calibri" w:eastAsia="Calibri" w:hAnsi="Calibri" w:cs="Calibri"/>
          <w:color w:val="7030A0"/>
        </w:rPr>
        <w:t xml:space="preserve"> or MCA </w:t>
      </w:r>
      <w:r w:rsidR="181C1BD4" w:rsidRPr="54D9E460">
        <w:rPr>
          <w:rFonts w:ascii="Calibri" w:eastAsia="Calibri" w:hAnsi="Calibri" w:cs="Calibri"/>
          <w:i/>
          <w:color w:val="FF0000"/>
        </w:rPr>
        <w:t>(M-C-A)</w:t>
      </w:r>
      <w:r w:rsidR="3908E828" w:rsidRPr="54D9E460">
        <w:rPr>
          <w:rFonts w:ascii="Calibri" w:eastAsia="Calibri" w:hAnsi="Calibri" w:cs="Calibri"/>
          <w:i/>
          <w:color w:val="FF0000"/>
        </w:rPr>
        <w:t xml:space="preserve"> </w:t>
      </w:r>
      <w:r w:rsidR="3908E828" w:rsidRPr="54D9E460">
        <w:rPr>
          <w:rFonts w:ascii="Calibri" w:eastAsia="Calibri" w:hAnsi="Calibri" w:cs="Calibri"/>
          <w:color w:val="7030A0"/>
        </w:rPr>
        <w:t xml:space="preserve">crossing perpendicularly above the inferior cerebral vein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[3]</w:t>
      </w:r>
      <w:r w:rsidR="3908E828" w:rsidRPr="54D9E460">
        <w:rPr>
          <w:rFonts w:ascii="Calibri" w:eastAsia="Calibri" w:hAnsi="Calibri" w:cs="Calibri"/>
          <w:color w:val="7030A0"/>
        </w:rPr>
        <w:t xml:space="preserve">. Identify the basal and thickest </w:t>
      </w:r>
      <w:r w:rsidR="60FF863E" w:rsidRPr="54D9E460">
        <w:rPr>
          <w:rFonts w:ascii="Calibri" w:eastAsia="Calibri" w:hAnsi="Calibri" w:cs="Calibri"/>
          <w:color w:val="7030A0"/>
        </w:rPr>
        <w:t xml:space="preserve">MCA </w:t>
      </w:r>
      <w:r w:rsidR="3908E828" w:rsidRPr="54D9E460">
        <w:rPr>
          <w:rFonts w:ascii="Calibri" w:eastAsia="Calibri" w:hAnsi="Calibri" w:cs="Calibri"/>
          <w:color w:val="7030A0"/>
        </w:rPr>
        <w:t xml:space="preserve">branch located in the center of the craniectomy field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[4]</w:t>
      </w:r>
      <w:r w:rsidR="3908E828" w:rsidRPr="54D9E460">
        <w:rPr>
          <w:rFonts w:ascii="Calibri" w:eastAsia="Calibri" w:hAnsi="Calibri" w:cs="Calibri"/>
          <w:color w:val="7030A0"/>
        </w:rPr>
        <w:t>.</w:t>
      </w:r>
      <w:r w:rsidR="20412A38" w:rsidRPr="54D9E460">
        <w:rPr>
          <w:rFonts w:ascii="Calibri" w:eastAsia="Calibri" w:hAnsi="Calibri" w:cs="Calibri"/>
          <w:color w:val="7030A0"/>
        </w:rPr>
        <w:t xml:space="preserve"> </w:t>
      </w:r>
      <w:r w:rsidR="0044652E">
        <w:rPr>
          <w:rFonts w:ascii="Calibri" w:eastAsia="Calibri" w:hAnsi="Calibri" w:cs="Calibri"/>
          <w:b/>
          <w:bCs/>
          <w:color w:val="auto"/>
        </w:rPr>
        <w:br/>
      </w:r>
    </w:p>
    <w:p w14:paraId="0612F890" w14:textId="35CCD3E2" w:rsidR="41B4FC16" w:rsidRDefault="41B4FC16" w:rsidP="00E03E67">
      <w:pPr>
        <w:pStyle w:val="ListParagraph"/>
        <w:numPr>
          <w:ilvl w:val="2"/>
          <w:numId w:val="11"/>
        </w:numPr>
        <w:jc w:val="both"/>
      </w:pPr>
      <w:r w:rsidRPr="54D9E460">
        <w:rPr>
          <w:rFonts w:ascii="Calibri" w:eastAsia="Calibri" w:hAnsi="Calibri" w:cs="Calibri"/>
        </w:rPr>
        <w:t>Talent opening the dura mater with a</w:t>
      </w:r>
      <w:r w:rsidR="0F9E5212" w:rsidRPr="54D9E460">
        <w:rPr>
          <w:rFonts w:ascii="Calibri" w:eastAsia="Calibri" w:hAnsi="Calibri" w:cs="Calibri"/>
        </w:rPr>
        <w:t>n</w:t>
      </w:r>
      <w:r w:rsidRPr="54D9E460">
        <w:rPr>
          <w:rFonts w:ascii="Calibri" w:eastAsia="Calibri" w:hAnsi="Calibri" w:cs="Calibri"/>
        </w:rPr>
        <w:t xml:space="preserve"> ultrafine needle.</w:t>
      </w:r>
      <w:r w:rsidR="0761A676" w:rsidRPr="54D9E460">
        <w:rPr>
          <w:rFonts w:ascii="Calibri" w:eastAsia="Calibri" w:hAnsi="Calibri" w:cs="Calibri"/>
        </w:rPr>
        <w:t xml:space="preserve"> </w:t>
      </w:r>
      <w:r w:rsidR="0DAA986E" w:rsidRPr="54D9E460">
        <w:rPr>
          <w:rFonts w:ascii="Calibri" w:eastAsia="Calibri" w:hAnsi="Calibri" w:cs="Calibri"/>
          <w:b/>
          <w:bCs/>
        </w:rPr>
        <w:t xml:space="preserve">TXT: </w:t>
      </w:r>
      <w:r w:rsidR="0761A676" w:rsidRPr="54D9E460">
        <w:rPr>
          <w:rFonts w:ascii="Calibri" w:eastAsia="Calibri" w:hAnsi="Calibri" w:cs="Calibri"/>
          <w:b/>
          <w:bCs/>
        </w:rPr>
        <w:t>Needle: 6 mm × 0.25 mm</w:t>
      </w:r>
    </w:p>
    <w:p w14:paraId="14D8902D" w14:textId="3DB3BE21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identifying the inferior cerebral vein below the craniectomy window.</w:t>
      </w:r>
    </w:p>
    <w:p w14:paraId="73B4BAE6" w14:textId="72853353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identifying the </w:t>
      </w:r>
      <w:r w:rsidR="14E4C378" w:rsidRPr="54D9E460">
        <w:rPr>
          <w:rFonts w:ascii="Calibri" w:eastAsia="Calibri" w:hAnsi="Calibri" w:cs="Calibri"/>
        </w:rPr>
        <w:t xml:space="preserve">MCA </w:t>
      </w:r>
      <w:r w:rsidRPr="54D9E460">
        <w:rPr>
          <w:rFonts w:ascii="Calibri" w:eastAsia="Calibri" w:hAnsi="Calibri" w:cs="Calibri"/>
        </w:rPr>
        <w:t>crossing perpendicularly above the inferior cerebral vein.</w:t>
      </w:r>
    </w:p>
    <w:p w14:paraId="25A52E81" w14:textId="596365C7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identifying the basal and thickest </w:t>
      </w:r>
      <w:r w:rsidR="5F61C710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branch in the center of the craniectomy field.</w:t>
      </w:r>
      <w:r>
        <w:br/>
      </w:r>
    </w:p>
    <w:p w14:paraId="0C85E4F1" w14:textId="1436EF65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Using a fine needle holder, pass a non-absorbable 8-0</w:t>
      </w:r>
      <w:r w:rsidR="00DF5C49">
        <w:rPr>
          <w:rFonts w:ascii="Calibri" w:eastAsia="Calibri" w:hAnsi="Calibri" w:cs="Calibri"/>
          <w:color w:val="7030A0"/>
          <w:lang w:val="en-GB"/>
        </w:rPr>
        <w:t xml:space="preserve"> </w:t>
      </w:r>
      <w:r w:rsidR="00DF5C49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(</w:t>
      </w:r>
      <w:r w:rsidR="00FA43D6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eight-oh</w:t>
      </w:r>
      <w:r w:rsidR="00DF5C49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)</w:t>
      </w:r>
      <w:r w:rsidRPr="00FA43D6">
        <w:rPr>
          <w:rFonts w:ascii="Calibri" w:eastAsia="Calibri" w:hAnsi="Calibri" w:cs="Calibri"/>
          <w:color w:val="EE0000"/>
          <w:lang w:val="en-GB"/>
        </w:rPr>
        <w:t xml:space="preserve">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polypropylene suture around the </w:t>
      </w:r>
      <w:r w:rsidR="7E646376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Tie 3 knots to occlude the vessel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52CC172" w14:textId="1F6DA7AB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passing a non-absorbable 8-0 polypropylene suture around the </w:t>
      </w:r>
      <w:r w:rsidR="4723AF0A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with a fine needle holder.</w:t>
      </w:r>
    </w:p>
    <w:p w14:paraId="63734882" w14:textId="3C04F1E2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tying 3 knots to occlude the </w:t>
      </w:r>
      <w:r w:rsidR="68E6BFD2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>.</w:t>
      </w:r>
      <w:r>
        <w:br/>
      </w:r>
    </w:p>
    <w:p w14:paraId="71C474A0" w14:textId="29BB3AF0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lastRenderedPageBreak/>
        <w:t xml:space="preserve">Confirm the absence of downstream blood flow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Check for additional </w:t>
      </w:r>
      <w:r w:rsidR="45D1A214" w:rsidRPr="54D9E460">
        <w:rPr>
          <w:rFonts w:ascii="Calibri" w:eastAsia="Calibri" w:hAnsi="Calibri" w:cs="Calibri"/>
          <w:color w:val="7030A0"/>
          <w:lang w:val="en-GB"/>
        </w:rPr>
        <w:t>MCA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33B7663B" w:rsidRPr="54D9E460">
        <w:rPr>
          <w:rFonts w:ascii="Calibri" w:eastAsia="Calibri" w:hAnsi="Calibri" w:cs="Calibri"/>
          <w:color w:val="7030A0"/>
          <w:lang w:val="en-GB"/>
        </w:rPr>
        <w:t>branch and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ligate it</w:t>
      </w:r>
      <w:r w:rsidR="2DA43239" w:rsidRPr="54D9E460">
        <w:rPr>
          <w:rFonts w:ascii="Calibri" w:eastAsia="Calibri" w:hAnsi="Calibri" w:cs="Calibri"/>
          <w:color w:val="7030A0"/>
          <w:lang w:val="en-GB"/>
        </w:rPr>
        <w:t>,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if present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71A9D70" w14:textId="069DAF21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Shot of the occluded vessel with no downstream blood flow.</w:t>
      </w:r>
    </w:p>
    <w:p w14:paraId="7900BAC3" w14:textId="042475C7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Talent </w:t>
      </w:r>
      <w:r w:rsidR="31D40C39" w:rsidRPr="54D9E460">
        <w:rPr>
          <w:rFonts w:ascii="Calibri" w:eastAsia="Calibri" w:hAnsi="Calibri" w:cs="Calibri"/>
        </w:rPr>
        <w:t>checking for</w:t>
      </w:r>
      <w:r w:rsidRPr="54D9E460">
        <w:rPr>
          <w:rFonts w:ascii="Calibri" w:eastAsia="Calibri" w:hAnsi="Calibri" w:cs="Calibri"/>
        </w:rPr>
        <w:t xml:space="preserve"> additional </w:t>
      </w:r>
      <w:r w:rsidR="63C49BD7" w:rsidRPr="54D9E460">
        <w:rPr>
          <w:rFonts w:ascii="Calibri" w:eastAsia="Calibri" w:hAnsi="Calibri" w:cs="Calibri"/>
        </w:rPr>
        <w:t>MCA</w:t>
      </w:r>
      <w:r w:rsidRPr="54D9E460">
        <w:rPr>
          <w:rFonts w:ascii="Calibri" w:eastAsia="Calibri" w:hAnsi="Calibri" w:cs="Calibri"/>
        </w:rPr>
        <w:t xml:space="preserve"> branch </w:t>
      </w:r>
      <w:r w:rsidR="6B4C5FA4" w:rsidRPr="54D9E460">
        <w:rPr>
          <w:rFonts w:ascii="Calibri" w:eastAsia="Calibri" w:hAnsi="Calibri" w:cs="Calibri"/>
        </w:rPr>
        <w:t>and ligating it</w:t>
      </w:r>
      <w:r w:rsidR="33796026" w:rsidRPr="54D9E460">
        <w:rPr>
          <w:rFonts w:ascii="Calibri" w:eastAsia="Calibri" w:hAnsi="Calibri" w:cs="Calibri"/>
        </w:rPr>
        <w:t>,</w:t>
      </w:r>
      <w:r w:rsidR="6B4C5FA4" w:rsidRPr="54D9E460">
        <w:rPr>
          <w:rFonts w:ascii="Calibri" w:eastAsia="Calibri" w:hAnsi="Calibri" w:cs="Calibri"/>
        </w:rPr>
        <w:t xml:space="preserve"> if present</w:t>
      </w:r>
      <w:r w:rsidRPr="54D9E460">
        <w:rPr>
          <w:rFonts w:ascii="Calibri" w:eastAsia="Calibri" w:hAnsi="Calibri" w:cs="Calibri"/>
        </w:rPr>
        <w:t>.</w:t>
      </w:r>
    </w:p>
    <w:p w14:paraId="4A75AC44" w14:textId="4882B3A2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EC8A570" w14:textId="4029BEEC" w:rsidR="41B4FC16" w:rsidRDefault="41B4FC16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Irrigate the cavity with saline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Perform </w:t>
      </w:r>
      <w:proofErr w:type="spellStart"/>
      <w:r w:rsidRPr="54D9E460">
        <w:rPr>
          <w:rFonts w:ascii="Calibri" w:eastAsia="Calibri" w:hAnsi="Calibri" w:cs="Calibri"/>
          <w:color w:val="7030A0"/>
          <w:lang w:val="en-GB"/>
        </w:rPr>
        <w:t>hemostasis</w:t>
      </w:r>
      <w:proofErr w:type="spellEnd"/>
      <w:r w:rsidRPr="54D9E460">
        <w:rPr>
          <w:rFonts w:ascii="Calibri" w:eastAsia="Calibri" w:hAnsi="Calibri" w:cs="Calibri"/>
          <w:color w:val="7030A0"/>
          <w:lang w:val="en-GB"/>
        </w:rPr>
        <w:t xml:space="preserve"> with electrocautery or gentle compression as needed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7B52FED6" w14:textId="59D53049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irrigating the cavity with saline.</w:t>
      </w:r>
    </w:p>
    <w:p w14:paraId="23FD681D" w14:textId="7C44DB1B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>Talent performing hemostasis with electrocautery or gentle compression.</w:t>
      </w:r>
      <w:r>
        <w:br/>
      </w:r>
    </w:p>
    <w:p w14:paraId="755BF8CB" w14:textId="72069E8F" w:rsidR="41B4FC16" w:rsidRDefault="050129B2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For closure, r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eapproximate the dura mater when possible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58FABC4D" w:rsidRPr="54D9E460">
        <w:rPr>
          <w:rFonts w:ascii="Calibri" w:eastAsia="Calibri" w:hAnsi="Calibri" w:cs="Calibri"/>
          <w:color w:val="7030A0"/>
          <w:lang w:val="en-GB"/>
        </w:rPr>
        <w:t>Then, r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eapproximate the deep muscle layer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0A06E93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0A06E93" w:rsidRPr="54D9E460">
        <w:rPr>
          <w:rFonts w:ascii="Calibri" w:eastAsia="Calibri" w:hAnsi="Calibri" w:cs="Calibri"/>
          <w:color w:val="7030A0"/>
          <w:lang w:val="en-GB"/>
        </w:rPr>
        <w:t>and s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uture the temporal muscle fascia </w:t>
      </w:r>
      <w:r w:rsidR="0EBC6626" w:rsidRPr="54D9E460">
        <w:rPr>
          <w:rFonts w:ascii="Calibri" w:eastAsia="Calibri" w:hAnsi="Calibri" w:cs="Calibri"/>
          <w:color w:val="7030A0"/>
          <w:lang w:val="en-GB"/>
        </w:rPr>
        <w:t xml:space="preserve">using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absorbable 4-0 </w:t>
      </w:r>
      <w:r w:rsidR="00FA43D6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(four-oh)</w:t>
      </w:r>
      <w:r w:rsidR="00FA43D6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suture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6391B14C" w14:textId="4BF33EC6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reapproximating the dura mater.</w:t>
      </w:r>
    </w:p>
    <w:p w14:paraId="1DC0B23F" w14:textId="3DCCA8DB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reapproximating the deep muscle layer.</w:t>
      </w:r>
    </w:p>
    <w:p w14:paraId="7FBE08F4" w14:textId="396D522F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suturing the temporal muscle fascia with absorbable 4-0 suture.</w:t>
      </w:r>
    </w:p>
    <w:p w14:paraId="262CABD6" w14:textId="6D8324A4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0E3B5C8" w14:textId="6CC435F4" w:rsidR="41B4FC16" w:rsidRPr="00A25980" w:rsidRDefault="41B4FC16" w:rsidP="00A25980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Close the subcutaneous layer with absorbable 4-0 polyglactin 910 suture in a continuous pattern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4C4705F5" w:rsidRPr="54D9E460">
        <w:rPr>
          <w:rFonts w:ascii="Calibri" w:eastAsia="Calibri" w:hAnsi="Calibri" w:cs="Calibri"/>
          <w:color w:val="7030A0"/>
          <w:lang w:val="en-GB"/>
        </w:rPr>
        <w:t>C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lose the skin layer with absorbable 4-0 polyglactin 910 suture in a continuous pattern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306D8218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00A25980">
        <w:rPr>
          <w:rFonts w:ascii="Calibri" w:eastAsia="Calibri" w:hAnsi="Calibri" w:cs="Calibri"/>
          <w:color w:val="7030A0"/>
          <w:lang w:val="en-GB"/>
        </w:rPr>
        <w:t xml:space="preserve">Conduct </w:t>
      </w:r>
      <w:r w:rsidR="00A25980" w:rsidRPr="00A25980">
        <w:rPr>
          <w:rFonts w:ascii="Calibri" w:eastAsia="Calibri" w:hAnsi="Calibri" w:cs="Calibri"/>
          <w:color w:val="7030A0"/>
          <w:lang w:val="en-IN"/>
        </w:rPr>
        <w:t>postoperative evaluation across specific days</w:t>
      </w:r>
      <w:r w:rsidR="00A25980">
        <w:rPr>
          <w:rFonts w:ascii="Calibri" w:eastAsia="Calibri" w:hAnsi="Calibri" w:cs="Calibri"/>
          <w:color w:val="7030A0"/>
          <w:lang w:val="en-IN"/>
        </w:rPr>
        <w:t xml:space="preserve"> as presented</w:t>
      </w:r>
      <w:r w:rsidR="00314E10">
        <w:rPr>
          <w:rFonts w:ascii="Calibri" w:eastAsia="Calibri" w:hAnsi="Calibri" w:cs="Calibri"/>
          <w:color w:val="7030A0"/>
          <w:lang w:val="en-IN"/>
        </w:rPr>
        <w:t xml:space="preserve"> </w:t>
      </w:r>
      <w:r w:rsidR="00314E10" w:rsidRPr="00314E10">
        <w:rPr>
          <w:rFonts w:ascii="Calibri" w:eastAsia="Calibri" w:hAnsi="Calibri" w:cs="Calibri"/>
          <w:b/>
          <w:bCs/>
          <w:color w:val="7030A0"/>
          <w:lang w:val="en-IN"/>
        </w:rPr>
        <w:t>[3].</w:t>
      </w:r>
      <w:r>
        <w:br/>
      </w:r>
    </w:p>
    <w:p w14:paraId="207DF482" w14:textId="743D3E19" w:rsidR="41B4FC16" w:rsidRDefault="41B4FC16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93BD5E6">
        <w:rPr>
          <w:rFonts w:ascii="Calibri" w:eastAsia="Calibri" w:hAnsi="Calibri" w:cs="Calibri"/>
        </w:rPr>
        <w:t>Talent closing the subcutaneous layer with absorbable 4-0 polyglactin 910 suture in a continuous pattern.</w:t>
      </w:r>
    </w:p>
    <w:p w14:paraId="696DF0BE" w14:textId="77777777" w:rsidR="00314E10" w:rsidRDefault="41B4FC16" w:rsidP="00314E1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0314E10">
        <w:rPr>
          <w:rFonts w:ascii="Calibri" w:eastAsia="Calibri" w:hAnsi="Calibri" w:cs="Calibri"/>
        </w:rPr>
        <w:t>Talent closing the skin layer with absorbable 4-0 polyglactin 910 suture in a continuous pattern.</w:t>
      </w:r>
    </w:p>
    <w:p w14:paraId="0B6847AD" w14:textId="59889FF9" w:rsidR="0AE07EAB" w:rsidRPr="00314E10" w:rsidRDefault="0AE07EAB" w:rsidP="00314E10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00314E10">
        <w:rPr>
          <w:rFonts w:ascii="Calibri" w:eastAsia="Calibri" w:hAnsi="Calibri" w:cs="Calibri"/>
          <w:b/>
          <w:bCs/>
        </w:rPr>
        <w:t xml:space="preserve">TEXT ON </w:t>
      </w:r>
      <w:r w:rsidR="57461E94" w:rsidRPr="00314E10">
        <w:rPr>
          <w:rFonts w:ascii="Calibri" w:eastAsia="Calibri" w:hAnsi="Calibri" w:cs="Calibri"/>
          <w:b/>
          <w:bCs/>
        </w:rPr>
        <w:t xml:space="preserve">A </w:t>
      </w:r>
      <w:r w:rsidRPr="00314E10">
        <w:rPr>
          <w:rFonts w:ascii="Calibri" w:eastAsia="Calibri" w:hAnsi="Calibri" w:cs="Calibri"/>
          <w:b/>
          <w:bCs/>
        </w:rPr>
        <w:t>PLAIN BACKGROUND:</w:t>
      </w:r>
      <w:r>
        <w:br/>
      </w:r>
      <w:r w:rsidR="5C1AFCE3" w:rsidRPr="00314E10">
        <w:rPr>
          <w:rFonts w:ascii="Calibri" w:eastAsia="Calibri" w:hAnsi="Calibri" w:cs="Calibri"/>
        </w:rPr>
        <w:t>-    Assess motor performance on postoperative day 7</w:t>
      </w:r>
    </w:p>
    <w:p w14:paraId="62252721" w14:textId="577E776B" w:rsidR="5C1AFCE3" w:rsidRDefault="00314E10" w:rsidP="00314E10">
      <w:pPr>
        <w:ind w:left="1627"/>
      </w:pPr>
      <w:r>
        <w:t xml:space="preserve">-    </w:t>
      </w:r>
      <w:r w:rsidR="5C1AFCE3">
        <w:t>Assess spatial memory performance on postoperative day 8</w:t>
      </w:r>
    </w:p>
    <w:p w14:paraId="663C00AA" w14:textId="5862D8EF" w:rsidR="54D9E460" w:rsidRDefault="54D9E460" w:rsidP="54D9E460">
      <w:pPr>
        <w:pStyle w:val="ListParagraph"/>
        <w:ind w:left="907"/>
        <w:jc w:val="both"/>
        <w:rPr>
          <w:rFonts w:ascii="Segoe UI" w:eastAsia="Segoe UI" w:hAnsi="Segoe UI" w:cs="Segoe UI"/>
          <w:iCs w:val="0"/>
          <w:sz w:val="21"/>
          <w:szCs w:val="21"/>
        </w:rPr>
      </w:pPr>
    </w:p>
    <w:p w14:paraId="29A89E70" w14:textId="22BB87A2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BAE0E17" w14:textId="1669BD6F" w:rsidR="00BC60DB" w:rsidRPr="00BC60DB" w:rsidRDefault="00BC60DB" w:rsidP="093BD5E6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945BF5">
        <w:rPr>
          <w:rFonts w:cstheme="minorBid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222C27D9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E03E67">
      <w:pPr>
        <w:pStyle w:val="ListParagraph"/>
        <w:numPr>
          <w:ilvl w:val="0"/>
          <w:numId w:val="1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126228" w14:textId="24C3B0A2" w:rsidR="43CF6447" w:rsidRDefault="43CF6447" w:rsidP="00E03E67">
      <w:pPr>
        <w:pStyle w:val="ListParagraph"/>
        <w:numPr>
          <w:ilvl w:val="1"/>
          <w:numId w:val="11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Motor function scores in the postural test on postoperative day 7 were significantly higher in </w:t>
      </w:r>
      <w:r w:rsidR="2C1DB023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occlusion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compared to SHAM animals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6B0BBE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651BBDE8" w14:textId="2C7BA98E" w:rsidR="1C90FDAB" w:rsidRDefault="1C90FDAB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MCAO bar, which is above 0 in the postural test graph</w:t>
      </w:r>
      <w:r w:rsidR="12054047" w:rsidRPr="54D9E460">
        <w:rPr>
          <w:rFonts w:ascii="Calibri" w:eastAsia="Calibri" w:hAnsi="Calibri" w:cs="Calibri"/>
          <w:i/>
          <w:color w:val="140CF7"/>
        </w:rPr>
        <w:t>.</w:t>
      </w:r>
    </w:p>
    <w:p w14:paraId="03A5848E" w14:textId="2532F044" w:rsidR="1C90FDAB" w:rsidRDefault="1C90FDAB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SHAM bar at 0 in the postural test graph</w:t>
      </w:r>
      <w:r w:rsidR="5D8F941C" w:rsidRPr="54D9E460">
        <w:rPr>
          <w:rFonts w:ascii="Calibri" w:eastAsia="Calibri" w:hAnsi="Calibri" w:cs="Calibri"/>
          <w:i/>
          <w:color w:val="140CF7"/>
        </w:rPr>
        <w:t>.</w:t>
      </w:r>
      <w:r>
        <w:br/>
      </w:r>
    </w:p>
    <w:p w14:paraId="79E167C9" w14:textId="3F00F11F" w:rsidR="75E6EF2E" w:rsidRDefault="75E6EF2E" w:rsidP="00E03E67">
      <w:pPr>
        <w:pStyle w:val="ListParagraph"/>
        <w:numPr>
          <w:ilvl w:val="1"/>
          <w:numId w:val="11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Middle cerebral artery occlusion animals showed reduced exploration of the relocated object on postoperative day 8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compared to SHAM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  <w:r>
        <w:br/>
      </w:r>
    </w:p>
    <w:p w14:paraId="248F4E76" w14:textId="57E680CB" w:rsidR="1C90FDAB" w:rsidRDefault="1C90FDAB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439311B4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MCAO bar for percentage preference for the relocated object</w:t>
      </w:r>
      <w:r w:rsidR="68925C37" w:rsidRPr="54D9E460">
        <w:rPr>
          <w:rFonts w:ascii="Calibri" w:eastAsia="Calibri" w:hAnsi="Calibri" w:cs="Calibri"/>
          <w:i/>
          <w:color w:val="140CF7"/>
        </w:rPr>
        <w:t>.</w:t>
      </w:r>
    </w:p>
    <w:p w14:paraId="3E723013" w14:textId="40DB4371" w:rsidR="1C90FDAB" w:rsidRDefault="1C90FDAB" w:rsidP="00E03E67">
      <w:pPr>
        <w:pStyle w:val="ListParagraph"/>
        <w:numPr>
          <w:ilvl w:val="2"/>
          <w:numId w:val="11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66CE32F2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SHAM bar, which is higher than the MCAO bar for percentage preference for the relocated object</w:t>
      </w:r>
      <w:r w:rsidR="6D68D807" w:rsidRPr="54D9E460">
        <w:rPr>
          <w:rFonts w:ascii="Calibri" w:eastAsia="Calibri" w:hAnsi="Calibri" w:cs="Calibri"/>
          <w:i/>
          <w:color w:val="140CF7"/>
        </w:rPr>
        <w:t>.</w:t>
      </w:r>
    </w:p>
    <w:p w14:paraId="34BB17BD" w14:textId="4E348417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67477FB" w14:textId="7E2BFA0F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  <w:lang w:val="en-GB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8659" w14:textId="77777777" w:rsidR="00C23850" w:rsidRDefault="00C23850">
      <w:r>
        <w:separator/>
      </w:r>
    </w:p>
    <w:p w14:paraId="5F62A7D9" w14:textId="77777777" w:rsidR="00C23850" w:rsidRDefault="00C23850"/>
  </w:endnote>
  <w:endnote w:type="continuationSeparator" w:id="0">
    <w:p w14:paraId="09E596B2" w14:textId="77777777" w:rsidR="00C23850" w:rsidRDefault="00C23850">
      <w:r>
        <w:continuationSeparator/>
      </w:r>
    </w:p>
    <w:p w14:paraId="47D2CF74" w14:textId="77777777" w:rsidR="00C23850" w:rsidRDefault="00C238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8678DE" w:rsidR="00ED23F4" w:rsidRPr="00790E8C" w:rsidRDefault="222C27D9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222C27D9">
      <w:rPr>
        <w:rFonts w:ascii="Symbol" w:eastAsia="Symbol" w:hAnsi="Symbol" w:cstheme="minorBidi"/>
      </w:rPr>
      <w:t>Ó</w:t>
    </w:r>
    <w:r w:rsidRPr="222C27D9">
      <w:rPr>
        <w:rFonts w:cstheme="minorBidi"/>
        <w:lang w:val="en-US"/>
      </w:rPr>
      <w:t xml:space="preserve"> </w:t>
    </w:r>
    <w:r w:rsidR="00336C61" w:rsidRPr="222C27D9">
      <w:rPr>
        <w:rFonts w:cstheme="minorBidi"/>
        <w:lang w:val="en-US"/>
      </w:rPr>
      <w:fldChar w:fldCharType="begin"/>
    </w:r>
    <w:r w:rsidR="00336C61" w:rsidRPr="222C27D9">
      <w:rPr>
        <w:rFonts w:cstheme="minorBidi"/>
        <w:lang w:val="en-US"/>
      </w:rPr>
      <w:instrText xml:space="preserve"> DATE \@ "YYYY" </w:instrText>
    </w:r>
    <w:r w:rsidR="00336C61" w:rsidRPr="222C27D9">
      <w:rPr>
        <w:rFonts w:cstheme="minorBidi"/>
        <w:lang w:val="en-US"/>
      </w:rPr>
      <w:fldChar w:fldCharType="separate"/>
    </w:r>
    <w:r w:rsidR="001808BC">
      <w:rPr>
        <w:rFonts w:cstheme="minorBidi"/>
        <w:noProof/>
        <w:lang w:val="en-US"/>
      </w:rPr>
      <w:t>2026</w:t>
    </w:r>
    <w:r w:rsidR="00336C61" w:rsidRPr="222C27D9">
      <w:rPr>
        <w:rFonts w:cstheme="minorBidi"/>
        <w:lang w:val="en-US"/>
      </w:rPr>
      <w:fldChar w:fldCharType="end"/>
    </w:r>
    <w:r w:rsidRPr="222C27D9">
      <w:rPr>
        <w:rFonts w:cstheme="minorBidi"/>
      </w:rPr>
      <w:t>, Journal of Visualized Experiments</w:t>
    </w:r>
    <w:r w:rsidR="00336C61">
      <w:tab/>
    </w:r>
    <w:r w:rsidR="00792340">
      <w:t xml:space="preserve"> </w:t>
    </w:r>
    <w:r w:rsidR="005D3766">
      <w:t xml:space="preserve">               March 26, 2026</w:t>
    </w:r>
    <w:r w:rsidR="00336C61">
      <w:tab/>
    </w:r>
    <w:r w:rsidRPr="222C27D9">
      <w:rPr>
        <w:rFonts w:cstheme="minorBidi"/>
      </w:rPr>
      <w:t xml:space="preserve">Page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PAGE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  <w:r w:rsidRPr="0001412B">
      <w:rPr>
        <w:rFonts w:cstheme="minorBidi"/>
      </w:rPr>
      <w:t xml:space="preserve"> of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NUMPAGES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FB22" w14:textId="77777777" w:rsidR="00C23850" w:rsidRDefault="00C23850">
      <w:r>
        <w:separator/>
      </w:r>
    </w:p>
    <w:p w14:paraId="45BC0AC9" w14:textId="77777777" w:rsidR="00C23850" w:rsidRDefault="00C23850"/>
  </w:footnote>
  <w:footnote w:type="continuationSeparator" w:id="0">
    <w:p w14:paraId="675D1C09" w14:textId="77777777" w:rsidR="00C23850" w:rsidRDefault="00C23850">
      <w:r>
        <w:continuationSeparator/>
      </w:r>
    </w:p>
    <w:p w14:paraId="7A097CED" w14:textId="77777777" w:rsidR="00C23850" w:rsidRDefault="00C238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CCE65A4" w:rsidR="00336C61" w:rsidRPr="006D3AC7" w:rsidRDefault="00336C61" w:rsidP="0079234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340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CC492D"/>
    <w:multiLevelType w:val="hybridMultilevel"/>
    <w:tmpl w:val="B46069CE"/>
    <w:lvl w:ilvl="0" w:tplc="60DE9DAA">
      <w:start w:val="1"/>
      <w:numFmt w:val="bullet"/>
      <w:lvlText w:val="-"/>
      <w:lvlJc w:val="left"/>
      <w:pPr>
        <w:ind w:left="1710" w:hanging="360"/>
      </w:pPr>
      <w:rPr>
        <w:rFonts w:ascii="Aptos" w:hAnsi="Aptos" w:hint="default"/>
      </w:rPr>
    </w:lvl>
    <w:lvl w:ilvl="1" w:tplc="2044114C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FE8A7E40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EA708AE8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5C84B0FA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DBF62782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1AC40FAC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844CEC22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87204A66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12BE02"/>
    <w:multiLevelType w:val="hybridMultilevel"/>
    <w:tmpl w:val="F574FDEC"/>
    <w:lvl w:ilvl="0" w:tplc="CA92E95A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C5EA317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8AA2145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F24446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BE80AF2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818E8B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4E8073C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F05C8FD4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5176B47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9" w15:restartNumberingAfterBreak="0">
    <w:nsid w:val="36F8ECEC"/>
    <w:multiLevelType w:val="hybridMultilevel"/>
    <w:tmpl w:val="B0DA06C0"/>
    <w:lvl w:ilvl="0" w:tplc="5BF8C39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DD4E96F6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912665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B36E27D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D69CAA4A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6B4656A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254B6A0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9F4CC9DC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A9D6247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0" w15:restartNumberingAfterBreak="0">
    <w:nsid w:val="36FD5170"/>
    <w:multiLevelType w:val="hybridMultilevel"/>
    <w:tmpl w:val="6CE409DC"/>
    <w:lvl w:ilvl="0" w:tplc="8AD21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6F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66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28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A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EC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CF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05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6C9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1E5CB5"/>
    <w:multiLevelType w:val="hybridMultilevel"/>
    <w:tmpl w:val="E5E41C12"/>
    <w:lvl w:ilvl="0" w:tplc="6046F270">
      <w:start w:val="1"/>
      <w:numFmt w:val="bullet"/>
      <w:lvlText w:val="-"/>
      <w:lvlJc w:val="left"/>
      <w:pPr>
        <w:ind w:left="1267" w:hanging="360"/>
      </w:pPr>
      <w:rPr>
        <w:rFonts w:ascii="Aptos" w:hAnsi="Aptos" w:hint="default"/>
      </w:rPr>
    </w:lvl>
    <w:lvl w:ilvl="1" w:tplc="64DA5FF0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8AA3CE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A47CD772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E834CAFC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B524BD22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50181012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C13CA6D0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2948F702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B646FB7"/>
    <w:multiLevelType w:val="hybridMultilevel"/>
    <w:tmpl w:val="4F20DA6C"/>
    <w:lvl w:ilvl="0" w:tplc="E4169FA6">
      <w:start w:val="1"/>
      <w:numFmt w:val="bullet"/>
      <w:lvlText w:val="-"/>
      <w:lvlJc w:val="left"/>
      <w:pPr>
        <w:ind w:left="2866" w:hanging="360"/>
      </w:pPr>
      <w:rPr>
        <w:rFonts w:ascii="Aptos" w:hAnsi="Aptos" w:hint="default"/>
      </w:rPr>
    </w:lvl>
    <w:lvl w:ilvl="1" w:tplc="45400034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2" w:tplc="11425160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3" w:tplc="34B0D0D4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4" w:tplc="DD967EEE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5" w:tplc="155A750E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  <w:lvl w:ilvl="6" w:tplc="F87684BC">
      <w:start w:val="1"/>
      <w:numFmt w:val="bullet"/>
      <w:lvlText w:val=""/>
      <w:lvlJc w:val="left"/>
      <w:pPr>
        <w:ind w:left="7186" w:hanging="360"/>
      </w:pPr>
      <w:rPr>
        <w:rFonts w:ascii="Symbol" w:hAnsi="Symbol" w:hint="default"/>
      </w:rPr>
    </w:lvl>
    <w:lvl w:ilvl="7" w:tplc="93FCC0FC">
      <w:start w:val="1"/>
      <w:numFmt w:val="bullet"/>
      <w:lvlText w:val="o"/>
      <w:lvlJc w:val="left"/>
      <w:pPr>
        <w:ind w:left="7906" w:hanging="360"/>
      </w:pPr>
      <w:rPr>
        <w:rFonts w:ascii="Courier New" w:hAnsi="Courier New" w:hint="default"/>
      </w:rPr>
    </w:lvl>
    <w:lvl w:ilvl="8" w:tplc="0094A872">
      <w:start w:val="1"/>
      <w:numFmt w:val="bullet"/>
      <w:lvlText w:val=""/>
      <w:lvlJc w:val="left"/>
      <w:pPr>
        <w:ind w:left="8626" w:hanging="360"/>
      </w:pPr>
      <w:rPr>
        <w:rFonts w:ascii="Wingdings" w:hAnsi="Wingdings" w:hint="default"/>
      </w:rPr>
    </w:lvl>
  </w:abstractNum>
  <w:abstractNum w:abstractNumId="37" w15:restartNumberingAfterBreak="0">
    <w:nsid w:val="67D7D738"/>
    <w:multiLevelType w:val="hybridMultilevel"/>
    <w:tmpl w:val="5268B160"/>
    <w:lvl w:ilvl="0" w:tplc="40069A64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292C9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B3B8471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6F5A4B3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8E6E9CE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02CFF1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C68DA4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598CD0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7BA14E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8" w15:restartNumberingAfterBreak="0">
    <w:nsid w:val="69777AEB"/>
    <w:multiLevelType w:val="hybridMultilevel"/>
    <w:tmpl w:val="02749554"/>
    <w:lvl w:ilvl="0" w:tplc="273A3452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78FCC66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18E8D53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8E42F84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5D34F000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AEC0B6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7D021A0E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ACBDB6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96C6CC0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12B1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8724824">
    <w:abstractNumId w:val="18"/>
  </w:num>
  <w:num w:numId="2" w16cid:durableId="1602835451">
    <w:abstractNumId w:val="19"/>
  </w:num>
  <w:num w:numId="3" w16cid:durableId="1344671337">
    <w:abstractNumId w:val="37"/>
  </w:num>
  <w:num w:numId="4" w16cid:durableId="1463226649">
    <w:abstractNumId w:val="38"/>
  </w:num>
  <w:num w:numId="5" w16cid:durableId="345795493">
    <w:abstractNumId w:val="16"/>
  </w:num>
  <w:num w:numId="6" w16cid:durableId="1683167097">
    <w:abstractNumId w:val="20"/>
  </w:num>
  <w:num w:numId="7" w16cid:durableId="770710032">
    <w:abstractNumId w:val="36"/>
  </w:num>
  <w:num w:numId="8" w16cid:durableId="1635676575">
    <w:abstractNumId w:val="30"/>
  </w:num>
  <w:num w:numId="9" w16cid:durableId="1124957020">
    <w:abstractNumId w:val="40"/>
  </w:num>
  <w:num w:numId="10" w16cid:durableId="599022016">
    <w:abstractNumId w:val="42"/>
  </w:num>
  <w:num w:numId="11" w16cid:durableId="157157113">
    <w:abstractNumId w:val="41"/>
  </w:num>
  <w:num w:numId="12" w16cid:durableId="94518384">
    <w:abstractNumId w:val="31"/>
  </w:num>
  <w:num w:numId="13" w16cid:durableId="209999702">
    <w:abstractNumId w:val="14"/>
  </w:num>
  <w:num w:numId="14" w16cid:durableId="1459685572">
    <w:abstractNumId w:val="34"/>
  </w:num>
  <w:num w:numId="15" w16cid:durableId="228031132">
    <w:abstractNumId w:val="44"/>
  </w:num>
  <w:num w:numId="16" w16cid:durableId="1597859644">
    <w:abstractNumId w:val="11"/>
  </w:num>
  <w:num w:numId="17" w16cid:durableId="784496459">
    <w:abstractNumId w:val="21"/>
  </w:num>
  <w:num w:numId="18" w16cid:durableId="1702588870">
    <w:abstractNumId w:val="27"/>
  </w:num>
  <w:num w:numId="19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0347760">
    <w:abstractNumId w:val="39"/>
  </w:num>
  <w:num w:numId="26" w16cid:durableId="1599216356">
    <w:abstractNumId w:val="32"/>
  </w:num>
  <w:num w:numId="27" w16cid:durableId="1729379947">
    <w:abstractNumId w:val="29"/>
  </w:num>
  <w:num w:numId="28" w16cid:durableId="18824919">
    <w:abstractNumId w:val="23"/>
  </w:num>
  <w:num w:numId="29" w16cid:durableId="1170372592">
    <w:abstractNumId w:val="22"/>
  </w:num>
  <w:num w:numId="30" w16cid:durableId="1461454741">
    <w:abstractNumId w:val="10"/>
  </w:num>
  <w:num w:numId="31" w16cid:durableId="1354306633">
    <w:abstractNumId w:val="17"/>
  </w:num>
  <w:num w:numId="32" w16cid:durableId="279800298">
    <w:abstractNumId w:val="35"/>
  </w:num>
  <w:num w:numId="33" w16cid:durableId="305820415">
    <w:abstractNumId w:val="13"/>
  </w:num>
  <w:num w:numId="34" w16cid:durableId="1024021112">
    <w:abstractNumId w:val="28"/>
  </w:num>
  <w:num w:numId="35" w16cid:durableId="848561004">
    <w:abstractNumId w:val="25"/>
  </w:num>
  <w:num w:numId="36" w16cid:durableId="944970034">
    <w:abstractNumId w:val="9"/>
  </w:num>
  <w:num w:numId="37" w16cid:durableId="1808083288">
    <w:abstractNumId w:val="7"/>
  </w:num>
  <w:num w:numId="38" w16cid:durableId="864175628">
    <w:abstractNumId w:val="6"/>
  </w:num>
  <w:num w:numId="39" w16cid:durableId="1206672848">
    <w:abstractNumId w:val="5"/>
  </w:num>
  <w:num w:numId="40" w16cid:durableId="2049328808">
    <w:abstractNumId w:val="4"/>
  </w:num>
  <w:num w:numId="41" w16cid:durableId="1256357531">
    <w:abstractNumId w:val="8"/>
  </w:num>
  <w:num w:numId="42" w16cid:durableId="1418792607">
    <w:abstractNumId w:val="3"/>
  </w:num>
  <w:num w:numId="43" w16cid:durableId="3872062">
    <w:abstractNumId w:val="2"/>
  </w:num>
  <w:num w:numId="44" w16cid:durableId="308361023">
    <w:abstractNumId w:val="1"/>
  </w:num>
  <w:num w:numId="45" w16cid:durableId="2145660572">
    <w:abstractNumId w:val="0"/>
  </w:num>
  <w:num w:numId="46" w16cid:durableId="1130123804">
    <w:abstractNumId w:val="15"/>
  </w:num>
  <w:num w:numId="47" w16cid:durableId="172493793">
    <w:abstractNumId w:val="43"/>
  </w:num>
  <w:num w:numId="48" w16cid:durableId="1162430656">
    <w:abstractNumId w:val="24"/>
  </w:num>
  <w:num w:numId="49" w16cid:durableId="857502586">
    <w:abstractNumId w:val="26"/>
  </w:num>
  <w:num w:numId="50" w16cid:durableId="829755101">
    <w:abstractNumId w:val="33"/>
  </w:num>
  <w:num w:numId="51" w16cid:durableId="424616192">
    <w:abstractNumId w:val="12"/>
  </w:num>
  <w:num w:numId="52" w16cid:durableId="1888107325">
    <w:abstractNumId w:val="4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2B"/>
    <w:rsid w:val="00023E22"/>
    <w:rsid w:val="00024322"/>
    <w:rsid w:val="00025DE9"/>
    <w:rsid w:val="00026789"/>
    <w:rsid w:val="000326C8"/>
    <w:rsid w:val="000326F7"/>
    <w:rsid w:val="0003279B"/>
    <w:rsid w:val="00037828"/>
    <w:rsid w:val="00042CD8"/>
    <w:rsid w:val="00043807"/>
    <w:rsid w:val="00045B72"/>
    <w:rsid w:val="00055137"/>
    <w:rsid w:val="00056D0F"/>
    <w:rsid w:val="00074929"/>
    <w:rsid w:val="000827BF"/>
    <w:rsid w:val="00083792"/>
    <w:rsid w:val="00085448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5D77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5DC"/>
    <w:rsid w:val="001528A5"/>
    <w:rsid w:val="00160413"/>
    <w:rsid w:val="00162D51"/>
    <w:rsid w:val="00176D6F"/>
    <w:rsid w:val="00177B33"/>
    <w:rsid w:val="001808BC"/>
    <w:rsid w:val="001819E3"/>
    <w:rsid w:val="00184EF9"/>
    <w:rsid w:val="0018ED2E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7578"/>
    <w:rsid w:val="001F0890"/>
    <w:rsid w:val="001F615E"/>
    <w:rsid w:val="00205A88"/>
    <w:rsid w:val="00213E3D"/>
    <w:rsid w:val="00214268"/>
    <w:rsid w:val="002422D6"/>
    <w:rsid w:val="00244CDB"/>
    <w:rsid w:val="002473C6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E8E"/>
    <w:rsid w:val="002C54DB"/>
    <w:rsid w:val="002C5698"/>
    <w:rsid w:val="002D52A1"/>
    <w:rsid w:val="002E68BA"/>
    <w:rsid w:val="002E7521"/>
    <w:rsid w:val="002F0D42"/>
    <w:rsid w:val="002F3829"/>
    <w:rsid w:val="002F38CF"/>
    <w:rsid w:val="002F7E8B"/>
    <w:rsid w:val="00303134"/>
    <w:rsid w:val="003036C1"/>
    <w:rsid w:val="00305187"/>
    <w:rsid w:val="0030618C"/>
    <w:rsid w:val="00312129"/>
    <w:rsid w:val="003138D4"/>
    <w:rsid w:val="00314E10"/>
    <w:rsid w:val="003176C4"/>
    <w:rsid w:val="00320715"/>
    <w:rsid w:val="00322C71"/>
    <w:rsid w:val="00324055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59A7"/>
    <w:rsid w:val="003825DF"/>
    <w:rsid w:val="0038502C"/>
    <w:rsid w:val="00386777"/>
    <w:rsid w:val="00394226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5B1A"/>
    <w:rsid w:val="00426350"/>
    <w:rsid w:val="004340AE"/>
    <w:rsid w:val="00434D51"/>
    <w:rsid w:val="00440FFA"/>
    <w:rsid w:val="004425EC"/>
    <w:rsid w:val="00443E8B"/>
    <w:rsid w:val="00445550"/>
    <w:rsid w:val="0044652E"/>
    <w:rsid w:val="00450B27"/>
    <w:rsid w:val="00452267"/>
    <w:rsid w:val="00452D63"/>
    <w:rsid w:val="00453116"/>
    <w:rsid w:val="00455510"/>
    <w:rsid w:val="00455638"/>
    <w:rsid w:val="004566CC"/>
    <w:rsid w:val="00456A5D"/>
    <w:rsid w:val="00463D46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0101"/>
    <w:rsid w:val="004C1095"/>
    <w:rsid w:val="004C2DAD"/>
    <w:rsid w:val="004D2E69"/>
    <w:rsid w:val="004D4A4F"/>
    <w:rsid w:val="004D5C8C"/>
    <w:rsid w:val="004D6261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5CC4"/>
    <w:rsid w:val="00597FDA"/>
    <w:rsid w:val="005A02B6"/>
    <w:rsid w:val="005A08D2"/>
    <w:rsid w:val="005A09D8"/>
    <w:rsid w:val="005A1F5E"/>
    <w:rsid w:val="005A33C6"/>
    <w:rsid w:val="005A3F8F"/>
    <w:rsid w:val="005A5877"/>
    <w:rsid w:val="005B6859"/>
    <w:rsid w:val="005C6D1E"/>
    <w:rsid w:val="005D0F8B"/>
    <w:rsid w:val="005D3766"/>
    <w:rsid w:val="005D783F"/>
    <w:rsid w:val="005D7DCE"/>
    <w:rsid w:val="005E2B7E"/>
    <w:rsid w:val="005F18A3"/>
    <w:rsid w:val="005F1ADF"/>
    <w:rsid w:val="005F43E9"/>
    <w:rsid w:val="00601E9D"/>
    <w:rsid w:val="006035F1"/>
    <w:rsid w:val="00604177"/>
    <w:rsid w:val="006137EC"/>
    <w:rsid w:val="0061380D"/>
    <w:rsid w:val="0061510E"/>
    <w:rsid w:val="006161F3"/>
    <w:rsid w:val="00622BE8"/>
    <w:rsid w:val="00626774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517"/>
    <w:rsid w:val="00663E85"/>
    <w:rsid w:val="00664850"/>
    <w:rsid w:val="0066623C"/>
    <w:rsid w:val="0067274F"/>
    <w:rsid w:val="006801B1"/>
    <w:rsid w:val="00682FD4"/>
    <w:rsid w:val="0069665E"/>
    <w:rsid w:val="006A0250"/>
    <w:rsid w:val="006A14A2"/>
    <w:rsid w:val="006A21CB"/>
    <w:rsid w:val="006A6324"/>
    <w:rsid w:val="006B0BBE"/>
    <w:rsid w:val="006B2573"/>
    <w:rsid w:val="006B290F"/>
    <w:rsid w:val="006C08AE"/>
    <w:rsid w:val="006C0E87"/>
    <w:rsid w:val="006C1A3B"/>
    <w:rsid w:val="006C4093"/>
    <w:rsid w:val="006D1F9B"/>
    <w:rsid w:val="006D341F"/>
    <w:rsid w:val="006D3AC7"/>
    <w:rsid w:val="006D6F8C"/>
    <w:rsid w:val="006D7676"/>
    <w:rsid w:val="006E16D4"/>
    <w:rsid w:val="006F00AD"/>
    <w:rsid w:val="006F06AF"/>
    <w:rsid w:val="006F2681"/>
    <w:rsid w:val="00710EA3"/>
    <w:rsid w:val="0071156C"/>
    <w:rsid w:val="0071294C"/>
    <w:rsid w:val="007161E2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2340"/>
    <w:rsid w:val="007A149A"/>
    <w:rsid w:val="007A4E1D"/>
    <w:rsid w:val="007B0B10"/>
    <w:rsid w:val="007B0FBB"/>
    <w:rsid w:val="007B3E0E"/>
    <w:rsid w:val="007B72C5"/>
    <w:rsid w:val="007C721C"/>
    <w:rsid w:val="007D4222"/>
    <w:rsid w:val="007D61A8"/>
    <w:rsid w:val="007F2D75"/>
    <w:rsid w:val="007F48D4"/>
    <w:rsid w:val="00802002"/>
    <w:rsid w:val="00802635"/>
    <w:rsid w:val="00804C75"/>
    <w:rsid w:val="00806B1B"/>
    <w:rsid w:val="00817D9F"/>
    <w:rsid w:val="008203B5"/>
    <w:rsid w:val="00824A7C"/>
    <w:rsid w:val="00832FA5"/>
    <w:rsid w:val="0083566C"/>
    <w:rsid w:val="00836659"/>
    <w:rsid w:val="008373A7"/>
    <w:rsid w:val="008459FC"/>
    <w:rsid w:val="0084668B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7C1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1B78"/>
    <w:rsid w:val="00923F73"/>
    <w:rsid w:val="00927B12"/>
    <w:rsid w:val="009301B8"/>
    <w:rsid w:val="00931CAD"/>
    <w:rsid w:val="00931D78"/>
    <w:rsid w:val="00941F06"/>
    <w:rsid w:val="009431F3"/>
    <w:rsid w:val="00945BF5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029D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5980"/>
    <w:rsid w:val="00A3097D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346"/>
    <w:rsid w:val="00B13941"/>
    <w:rsid w:val="00B1585B"/>
    <w:rsid w:val="00B340A8"/>
    <w:rsid w:val="00B3428E"/>
    <w:rsid w:val="00B36993"/>
    <w:rsid w:val="00B40E12"/>
    <w:rsid w:val="00B435B8"/>
    <w:rsid w:val="00B439E1"/>
    <w:rsid w:val="00B4499C"/>
    <w:rsid w:val="00B5116D"/>
    <w:rsid w:val="00B60755"/>
    <w:rsid w:val="00B6201D"/>
    <w:rsid w:val="00B63DC9"/>
    <w:rsid w:val="00B653B7"/>
    <w:rsid w:val="00B66A14"/>
    <w:rsid w:val="00B7250F"/>
    <w:rsid w:val="00B807E5"/>
    <w:rsid w:val="00B82185"/>
    <w:rsid w:val="00B847A0"/>
    <w:rsid w:val="00B87BC5"/>
    <w:rsid w:val="00BA4A8E"/>
    <w:rsid w:val="00BA553A"/>
    <w:rsid w:val="00BC3995"/>
    <w:rsid w:val="00BC3F28"/>
    <w:rsid w:val="00BC60DB"/>
    <w:rsid w:val="00BC6DA7"/>
    <w:rsid w:val="00BD4346"/>
    <w:rsid w:val="00BE051D"/>
    <w:rsid w:val="00BE4E57"/>
    <w:rsid w:val="00BE756D"/>
    <w:rsid w:val="00BF2674"/>
    <w:rsid w:val="00BF269F"/>
    <w:rsid w:val="00BF2B34"/>
    <w:rsid w:val="00BF4801"/>
    <w:rsid w:val="00C00F3F"/>
    <w:rsid w:val="00C02338"/>
    <w:rsid w:val="00C035C7"/>
    <w:rsid w:val="00C072CC"/>
    <w:rsid w:val="00C12062"/>
    <w:rsid w:val="00C13FBC"/>
    <w:rsid w:val="00C23850"/>
    <w:rsid w:val="00C247B0"/>
    <w:rsid w:val="00C25AAB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59F7"/>
    <w:rsid w:val="00C95EF5"/>
    <w:rsid w:val="00C97B11"/>
    <w:rsid w:val="00CB039A"/>
    <w:rsid w:val="00CB0B79"/>
    <w:rsid w:val="00CB0EED"/>
    <w:rsid w:val="00CB5DE5"/>
    <w:rsid w:val="00CC00B3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9FE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C49"/>
    <w:rsid w:val="00E03E67"/>
    <w:rsid w:val="00E04EFB"/>
    <w:rsid w:val="00E072C2"/>
    <w:rsid w:val="00E12787"/>
    <w:rsid w:val="00E24673"/>
    <w:rsid w:val="00E24898"/>
    <w:rsid w:val="00E25BB7"/>
    <w:rsid w:val="00E3369F"/>
    <w:rsid w:val="00E355EE"/>
    <w:rsid w:val="00E35FB3"/>
    <w:rsid w:val="00E44C46"/>
    <w:rsid w:val="00E47B65"/>
    <w:rsid w:val="00E517FE"/>
    <w:rsid w:val="00E51DD4"/>
    <w:rsid w:val="00E65758"/>
    <w:rsid w:val="00E662CA"/>
    <w:rsid w:val="00E8076C"/>
    <w:rsid w:val="00E87DA4"/>
    <w:rsid w:val="00EA15F6"/>
    <w:rsid w:val="00EA1EA5"/>
    <w:rsid w:val="00EA20E5"/>
    <w:rsid w:val="00EA2756"/>
    <w:rsid w:val="00EA4B94"/>
    <w:rsid w:val="00EA60D4"/>
    <w:rsid w:val="00EB2D96"/>
    <w:rsid w:val="00EC098C"/>
    <w:rsid w:val="00EC1615"/>
    <w:rsid w:val="00EC3C46"/>
    <w:rsid w:val="00EC69FF"/>
    <w:rsid w:val="00ED00F1"/>
    <w:rsid w:val="00ED23F4"/>
    <w:rsid w:val="00ED4A68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3A29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879"/>
    <w:rsid w:val="00F95E8D"/>
    <w:rsid w:val="00FA1A9D"/>
    <w:rsid w:val="00FA43D6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124DB02"/>
    <w:rsid w:val="018B2B34"/>
    <w:rsid w:val="024BA93B"/>
    <w:rsid w:val="02686EBC"/>
    <w:rsid w:val="02C4DEA6"/>
    <w:rsid w:val="02F2C01F"/>
    <w:rsid w:val="030D3294"/>
    <w:rsid w:val="03CE1E11"/>
    <w:rsid w:val="0428CB10"/>
    <w:rsid w:val="050129B2"/>
    <w:rsid w:val="0643B1B9"/>
    <w:rsid w:val="0761A676"/>
    <w:rsid w:val="0786B31D"/>
    <w:rsid w:val="08C4277C"/>
    <w:rsid w:val="090574EB"/>
    <w:rsid w:val="0916EF9E"/>
    <w:rsid w:val="093BD5E6"/>
    <w:rsid w:val="095CF73F"/>
    <w:rsid w:val="0A05FDFC"/>
    <w:rsid w:val="0A30D6E7"/>
    <w:rsid w:val="0A9F8CAF"/>
    <w:rsid w:val="0AE07EAB"/>
    <w:rsid w:val="0B626D46"/>
    <w:rsid w:val="0C1965BA"/>
    <w:rsid w:val="0C946671"/>
    <w:rsid w:val="0D040E3F"/>
    <w:rsid w:val="0DAA986E"/>
    <w:rsid w:val="0DC1F5FE"/>
    <w:rsid w:val="0E3BDD27"/>
    <w:rsid w:val="0EBC6626"/>
    <w:rsid w:val="0F9E5212"/>
    <w:rsid w:val="1172CA02"/>
    <w:rsid w:val="1184B1AC"/>
    <w:rsid w:val="11B887DA"/>
    <w:rsid w:val="12054047"/>
    <w:rsid w:val="12ABE6B6"/>
    <w:rsid w:val="12BC1F2B"/>
    <w:rsid w:val="12D00837"/>
    <w:rsid w:val="137FB1F3"/>
    <w:rsid w:val="1448E34E"/>
    <w:rsid w:val="14697BA0"/>
    <w:rsid w:val="14E4C378"/>
    <w:rsid w:val="15C6459A"/>
    <w:rsid w:val="164A4EAC"/>
    <w:rsid w:val="16BF5400"/>
    <w:rsid w:val="1731FF19"/>
    <w:rsid w:val="1733C8E5"/>
    <w:rsid w:val="181C1BD4"/>
    <w:rsid w:val="18BCA33F"/>
    <w:rsid w:val="198C4701"/>
    <w:rsid w:val="19D7E7F1"/>
    <w:rsid w:val="19F8A427"/>
    <w:rsid w:val="1C71B648"/>
    <w:rsid w:val="1C90FDAB"/>
    <w:rsid w:val="1CDD170F"/>
    <w:rsid w:val="1DBAA82F"/>
    <w:rsid w:val="1DE3602C"/>
    <w:rsid w:val="1E6A1804"/>
    <w:rsid w:val="1EB63060"/>
    <w:rsid w:val="1EFFBC18"/>
    <w:rsid w:val="1F18ADAF"/>
    <w:rsid w:val="1F65AA59"/>
    <w:rsid w:val="20412A38"/>
    <w:rsid w:val="20CAAF7B"/>
    <w:rsid w:val="20CD6CBC"/>
    <w:rsid w:val="212A3380"/>
    <w:rsid w:val="21D0F08F"/>
    <w:rsid w:val="222C27D9"/>
    <w:rsid w:val="222CB4EB"/>
    <w:rsid w:val="222DEC8C"/>
    <w:rsid w:val="223DA990"/>
    <w:rsid w:val="226585B0"/>
    <w:rsid w:val="238E2224"/>
    <w:rsid w:val="24A72664"/>
    <w:rsid w:val="258B241F"/>
    <w:rsid w:val="260602D2"/>
    <w:rsid w:val="260E90B3"/>
    <w:rsid w:val="261A7E22"/>
    <w:rsid w:val="27265F0A"/>
    <w:rsid w:val="281585C9"/>
    <w:rsid w:val="2955749A"/>
    <w:rsid w:val="29A260CD"/>
    <w:rsid w:val="29D932CF"/>
    <w:rsid w:val="29FAACA3"/>
    <w:rsid w:val="2B751793"/>
    <w:rsid w:val="2BE0142D"/>
    <w:rsid w:val="2C1DB023"/>
    <w:rsid w:val="2D4E0A2F"/>
    <w:rsid w:val="2DA43239"/>
    <w:rsid w:val="2E41F953"/>
    <w:rsid w:val="2F35EBEB"/>
    <w:rsid w:val="2FB7267C"/>
    <w:rsid w:val="3033A09A"/>
    <w:rsid w:val="306838DC"/>
    <w:rsid w:val="306D8218"/>
    <w:rsid w:val="30BC7EFC"/>
    <w:rsid w:val="31196771"/>
    <w:rsid w:val="316D2A8A"/>
    <w:rsid w:val="3194035D"/>
    <w:rsid w:val="31D40C39"/>
    <w:rsid w:val="32308781"/>
    <w:rsid w:val="32D59FE3"/>
    <w:rsid w:val="32F15000"/>
    <w:rsid w:val="33441C34"/>
    <w:rsid w:val="335AA5EA"/>
    <w:rsid w:val="33796026"/>
    <w:rsid w:val="33B7663B"/>
    <w:rsid w:val="34263E33"/>
    <w:rsid w:val="34641263"/>
    <w:rsid w:val="35D1271F"/>
    <w:rsid w:val="38C07F44"/>
    <w:rsid w:val="3908E828"/>
    <w:rsid w:val="39B807F9"/>
    <w:rsid w:val="3A24B3FD"/>
    <w:rsid w:val="3A48AD06"/>
    <w:rsid w:val="3AC19816"/>
    <w:rsid w:val="3B958E30"/>
    <w:rsid w:val="3CE4E609"/>
    <w:rsid w:val="3CF7C707"/>
    <w:rsid w:val="3D4522A4"/>
    <w:rsid w:val="3DB2F584"/>
    <w:rsid w:val="3E99324C"/>
    <w:rsid w:val="3ED1F41F"/>
    <w:rsid w:val="3F673C9E"/>
    <w:rsid w:val="401DA2A1"/>
    <w:rsid w:val="40AA1592"/>
    <w:rsid w:val="41758D0E"/>
    <w:rsid w:val="41861A0D"/>
    <w:rsid w:val="41A66D00"/>
    <w:rsid w:val="41B4FC16"/>
    <w:rsid w:val="439311B4"/>
    <w:rsid w:val="43BFD64E"/>
    <w:rsid w:val="43CF6447"/>
    <w:rsid w:val="4413B016"/>
    <w:rsid w:val="4515692F"/>
    <w:rsid w:val="45D1A214"/>
    <w:rsid w:val="4723AF0A"/>
    <w:rsid w:val="475F73B3"/>
    <w:rsid w:val="48D50914"/>
    <w:rsid w:val="48E30355"/>
    <w:rsid w:val="48E7A3EB"/>
    <w:rsid w:val="4A1CABE0"/>
    <w:rsid w:val="4A2722EC"/>
    <w:rsid w:val="4A3DA565"/>
    <w:rsid w:val="4A4E1DFF"/>
    <w:rsid w:val="4AC2054C"/>
    <w:rsid w:val="4B5265E5"/>
    <w:rsid w:val="4BACC120"/>
    <w:rsid w:val="4C4705F5"/>
    <w:rsid w:val="4D53CEBF"/>
    <w:rsid w:val="4E843E43"/>
    <w:rsid w:val="4F8AB2C9"/>
    <w:rsid w:val="500D38D2"/>
    <w:rsid w:val="50276645"/>
    <w:rsid w:val="50769492"/>
    <w:rsid w:val="52263F2E"/>
    <w:rsid w:val="5259C6FF"/>
    <w:rsid w:val="528149BE"/>
    <w:rsid w:val="52AB4C00"/>
    <w:rsid w:val="537AD862"/>
    <w:rsid w:val="53C6DA1E"/>
    <w:rsid w:val="54B8A1BF"/>
    <w:rsid w:val="54D10618"/>
    <w:rsid w:val="54D9E460"/>
    <w:rsid w:val="54F38D11"/>
    <w:rsid w:val="552213A3"/>
    <w:rsid w:val="5554D517"/>
    <w:rsid w:val="55CE1DF3"/>
    <w:rsid w:val="561A4C20"/>
    <w:rsid w:val="5639F840"/>
    <w:rsid w:val="563D34E6"/>
    <w:rsid w:val="56521472"/>
    <w:rsid w:val="56E4D014"/>
    <w:rsid w:val="56ED53EE"/>
    <w:rsid w:val="5712015E"/>
    <w:rsid w:val="57461E94"/>
    <w:rsid w:val="5787B8A0"/>
    <w:rsid w:val="58FABC4D"/>
    <w:rsid w:val="59CBF645"/>
    <w:rsid w:val="59E5871B"/>
    <w:rsid w:val="5A6108DA"/>
    <w:rsid w:val="5A95C82C"/>
    <w:rsid w:val="5AEB0357"/>
    <w:rsid w:val="5BD8E5AA"/>
    <w:rsid w:val="5BDDA16E"/>
    <w:rsid w:val="5C1AFCE3"/>
    <w:rsid w:val="5C9A1DB0"/>
    <w:rsid w:val="5CF2B51B"/>
    <w:rsid w:val="5D7087F4"/>
    <w:rsid w:val="5D8F941C"/>
    <w:rsid w:val="5EB90337"/>
    <w:rsid w:val="5F61C710"/>
    <w:rsid w:val="5FEBC04B"/>
    <w:rsid w:val="60886F49"/>
    <w:rsid w:val="60A06E93"/>
    <w:rsid w:val="60FF863E"/>
    <w:rsid w:val="61F4C50F"/>
    <w:rsid w:val="62321E49"/>
    <w:rsid w:val="62B0221E"/>
    <w:rsid w:val="62DCA54F"/>
    <w:rsid w:val="6392C9D5"/>
    <w:rsid w:val="63C49BD7"/>
    <w:rsid w:val="6458EEBC"/>
    <w:rsid w:val="64B90E0B"/>
    <w:rsid w:val="64CBAAB4"/>
    <w:rsid w:val="64DCE475"/>
    <w:rsid w:val="65EA5DB5"/>
    <w:rsid w:val="6680F224"/>
    <w:rsid w:val="66CE32F2"/>
    <w:rsid w:val="67DBD0A2"/>
    <w:rsid w:val="68925C37"/>
    <w:rsid w:val="68E6BFD2"/>
    <w:rsid w:val="6B4C5FA4"/>
    <w:rsid w:val="6BDDA544"/>
    <w:rsid w:val="6BF648BE"/>
    <w:rsid w:val="6C886163"/>
    <w:rsid w:val="6CAAF1D8"/>
    <w:rsid w:val="6D3EDC6E"/>
    <w:rsid w:val="6D487D57"/>
    <w:rsid w:val="6D68D807"/>
    <w:rsid w:val="6E4FCF09"/>
    <w:rsid w:val="6E5987E1"/>
    <w:rsid w:val="6F471191"/>
    <w:rsid w:val="6FE13781"/>
    <w:rsid w:val="7052842B"/>
    <w:rsid w:val="71869FC1"/>
    <w:rsid w:val="725BA3A4"/>
    <w:rsid w:val="72F60A14"/>
    <w:rsid w:val="735199AB"/>
    <w:rsid w:val="736EB40C"/>
    <w:rsid w:val="73800E4D"/>
    <w:rsid w:val="73D7CC3B"/>
    <w:rsid w:val="7406E247"/>
    <w:rsid w:val="742EE23A"/>
    <w:rsid w:val="743B7710"/>
    <w:rsid w:val="75B2C057"/>
    <w:rsid w:val="75BF059D"/>
    <w:rsid w:val="75E6EF2E"/>
    <w:rsid w:val="76573496"/>
    <w:rsid w:val="76B7805B"/>
    <w:rsid w:val="7763CA4F"/>
    <w:rsid w:val="781B40C1"/>
    <w:rsid w:val="782FA871"/>
    <w:rsid w:val="7992E5F3"/>
    <w:rsid w:val="79B4E8B2"/>
    <w:rsid w:val="79DAAE83"/>
    <w:rsid w:val="79FC800A"/>
    <w:rsid w:val="7A23FD25"/>
    <w:rsid w:val="7A7E112F"/>
    <w:rsid w:val="7AA9BA89"/>
    <w:rsid w:val="7B939582"/>
    <w:rsid w:val="7CE97B08"/>
    <w:rsid w:val="7D9BC325"/>
    <w:rsid w:val="7E14BA44"/>
    <w:rsid w:val="7E646376"/>
    <w:rsid w:val="7F5E6923"/>
    <w:rsid w:val="7FD0E2B8"/>
    <w:rsid w:val="7FD1F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9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balbo@hotmail.com" TargetMode="External"/><Relationship Id="rId13" Type="http://schemas.openxmlformats.org/officeDocument/2006/relationships/hyperlink" Target="mailto:katriane.pereira@outlook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08343" TargetMode="External"/><Relationship Id="rId12" Type="http://schemas.openxmlformats.org/officeDocument/2006/relationships/hyperlink" Target="mailto:cassiahlonghi@gmai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mandagtzlopes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julianbcouto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elipe.arj03@gmail.com" TargetMode="External"/><Relationship Id="rId14" Type="http://schemas.openxmlformats.org/officeDocument/2006/relationships/hyperlink" Target="mailto:lacentenaro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2F7E8B" w:rsidP="002F7E8B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2F7E8B" w:rsidP="002F7E8B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6D35"/>
    <w:rsid w:val="00026789"/>
    <w:rsid w:val="000300AB"/>
    <w:rsid w:val="00042CD8"/>
    <w:rsid w:val="00070497"/>
    <w:rsid w:val="00080902"/>
    <w:rsid w:val="000827BF"/>
    <w:rsid w:val="0008430C"/>
    <w:rsid w:val="00094D84"/>
    <w:rsid w:val="000C0A2C"/>
    <w:rsid w:val="000E2A1F"/>
    <w:rsid w:val="000F2B8E"/>
    <w:rsid w:val="00186680"/>
    <w:rsid w:val="001B7980"/>
    <w:rsid w:val="001F6C86"/>
    <w:rsid w:val="002470A6"/>
    <w:rsid w:val="00251E04"/>
    <w:rsid w:val="00257C3C"/>
    <w:rsid w:val="0027616B"/>
    <w:rsid w:val="002A4739"/>
    <w:rsid w:val="002C5698"/>
    <w:rsid w:val="002F76E2"/>
    <w:rsid w:val="002F7E8B"/>
    <w:rsid w:val="00301B2D"/>
    <w:rsid w:val="00327DF1"/>
    <w:rsid w:val="00344E88"/>
    <w:rsid w:val="0034703B"/>
    <w:rsid w:val="00356726"/>
    <w:rsid w:val="00382202"/>
    <w:rsid w:val="003825DF"/>
    <w:rsid w:val="0039572B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6774"/>
    <w:rsid w:val="00627CAF"/>
    <w:rsid w:val="0064789E"/>
    <w:rsid w:val="00691751"/>
    <w:rsid w:val="006A568E"/>
    <w:rsid w:val="006B2B83"/>
    <w:rsid w:val="00706AB5"/>
    <w:rsid w:val="00706CE8"/>
    <w:rsid w:val="007161E2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959FE"/>
    <w:rsid w:val="00DA10A3"/>
    <w:rsid w:val="00DA55E8"/>
    <w:rsid w:val="00DC1E08"/>
    <w:rsid w:val="00DE3DA4"/>
    <w:rsid w:val="00DF7CBD"/>
    <w:rsid w:val="00E140B0"/>
    <w:rsid w:val="00E16D09"/>
    <w:rsid w:val="00E22285"/>
    <w:rsid w:val="00E339EC"/>
    <w:rsid w:val="00E36A89"/>
    <w:rsid w:val="00E63917"/>
    <w:rsid w:val="00E63F3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9</Pages>
  <Words>1796</Words>
  <Characters>10268</Characters>
  <Application>Microsoft Office Word</Application>
  <DocSecurity>0</DocSecurity>
  <Lines>272</Lines>
  <Paragraphs>122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109</cp:revision>
  <dcterms:created xsi:type="dcterms:W3CDTF">2023-06-29T06:34:00Z</dcterms:created>
  <dcterms:modified xsi:type="dcterms:W3CDTF">2026-03-26T16:01:00Z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