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A8F69" w14:textId="257D9461" w:rsidR="00883674" w:rsidRPr="00F8141E" w:rsidRDefault="00551D82" w:rsidP="00025413">
      <w:pPr>
        <w:pBdr>
          <w:top w:val="nil"/>
          <w:left w:val="nil"/>
          <w:bottom w:val="nil"/>
          <w:right w:val="nil"/>
          <w:between w:val="nil"/>
        </w:pBdr>
        <w:rPr>
          <w:color w:val="000000"/>
        </w:rPr>
      </w:pPr>
      <w:bookmarkStart w:id="0" w:name="OLE_LINK2"/>
      <w:r w:rsidRPr="00F8141E">
        <w:rPr>
          <w:b/>
          <w:color w:val="000000"/>
        </w:rPr>
        <w:t>TITLE:</w:t>
      </w:r>
      <w:r w:rsidRPr="00F8141E">
        <w:rPr>
          <w:color w:val="000000"/>
        </w:rPr>
        <w:t xml:space="preserve"> </w:t>
      </w:r>
    </w:p>
    <w:p w14:paraId="59AAC127" w14:textId="67C09230" w:rsidR="006E4797" w:rsidRPr="00F8141E" w:rsidRDefault="00583C32" w:rsidP="00025413">
      <w:r w:rsidRPr="00F8141E">
        <w:t xml:space="preserve">Isolation and Characterization of </w:t>
      </w:r>
      <w:r w:rsidR="00CF43BA" w:rsidRPr="00F8141E">
        <w:rPr>
          <w:lang w:eastAsia="zh-CN"/>
        </w:rPr>
        <w:t xml:space="preserve">Small </w:t>
      </w:r>
      <w:r w:rsidRPr="00F8141E">
        <w:t>Extracellular Vesicle</w:t>
      </w:r>
      <w:r w:rsidR="00355C20" w:rsidRPr="00F8141E">
        <w:rPr>
          <w:lang w:eastAsia="zh-CN"/>
        </w:rPr>
        <w:t>s</w:t>
      </w:r>
      <w:r w:rsidRPr="00F8141E">
        <w:t xml:space="preserve"> from Infrapatellar Fat Pads of Osteoarthritis Patients</w:t>
      </w:r>
    </w:p>
    <w:p w14:paraId="06C0C87E" w14:textId="77777777" w:rsidR="006E4797" w:rsidRPr="00F8141E" w:rsidRDefault="006E4797" w:rsidP="00025413">
      <w:pPr>
        <w:rPr>
          <w:b/>
        </w:rPr>
      </w:pPr>
    </w:p>
    <w:p w14:paraId="00535F2C" w14:textId="0515BEC1" w:rsidR="006E4797" w:rsidRPr="00F8141E" w:rsidRDefault="00551D82" w:rsidP="00025413">
      <w:pPr>
        <w:rPr>
          <w:color w:val="808080"/>
        </w:rPr>
      </w:pPr>
      <w:r w:rsidRPr="00F8141E">
        <w:rPr>
          <w:b/>
        </w:rPr>
        <w:t xml:space="preserve">AUTHORS AND AFFILIATIONS: </w:t>
      </w:r>
    </w:p>
    <w:p w14:paraId="4E3E8245" w14:textId="1BE082F0" w:rsidR="006F7848" w:rsidRPr="00F8141E" w:rsidRDefault="006F7848" w:rsidP="00025413">
      <w:r w:rsidRPr="00F8141E">
        <w:t>Tengfei Sun¹*, Youbin Yang¹*,</w:t>
      </w:r>
      <w:r w:rsidR="0048460B" w:rsidRPr="00F8141E">
        <w:rPr>
          <w:lang w:eastAsia="zh-CN"/>
        </w:rPr>
        <w:t xml:space="preserve"> Sen Liu</w:t>
      </w:r>
      <w:r w:rsidR="00EE78A8" w:rsidRPr="00F8141E">
        <w:t>¹</w:t>
      </w:r>
      <w:r w:rsidR="0048460B" w:rsidRPr="00F8141E">
        <w:rPr>
          <w:lang w:eastAsia="zh-CN"/>
        </w:rPr>
        <w:t>, Songlin Xie</w:t>
      </w:r>
      <w:r w:rsidR="00EE78A8" w:rsidRPr="00F8141E">
        <w:t>¹</w:t>
      </w:r>
      <w:r w:rsidR="0048460B" w:rsidRPr="00F8141E">
        <w:rPr>
          <w:lang w:eastAsia="zh-CN"/>
        </w:rPr>
        <w:t>,</w:t>
      </w:r>
      <w:r w:rsidRPr="00F8141E">
        <w:t xml:space="preserve"> </w:t>
      </w:r>
      <w:r w:rsidR="001D08EA" w:rsidRPr="00F8141E">
        <w:t>Sidong Yang²</w:t>
      </w:r>
      <w:r w:rsidR="001D08EA" w:rsidRPr="00F8141E">
        <w:rPr>
          <w:lang w:eastAsia="zh-CN"/>
        </w:rPr>
        <w:t xml:space="preserve">, </w:t>
      </w:r>
      <w:r w:rsidRPr="00F8141E">
        <w:t>Guobin Liu¹</w:t>
      </w:r>
      <w:r w:rsidRPr="00F8141E">
        <w:rPr>
          <w:lang w:eastAsia="zh-CN"/>
        </w:rPr>
        <w:t xml:space="preserve"> </w:t>
      </w:r>
    </w:p>
    <w:p w14:paraId="4F18703A" w14:textId="77777777" w:rsidR="006F7848" w:rsidRPr="00F8141E" w:rsidRDefault="006F7848" w:rsidP="00025413"/>
    <w:p w14:paraId="0FAC0AAF" w14:textId="520C8678" w:rsidR="002035F5" w:rsidRPr="00F8141E" w:rsidRDefault="006F7848" w:rsidP="00025413">
      <w:pPr>
        <w:rPr>
          <w:lang w:eastAsia="zh-CN"/>
        </w:rPr>
      </w:pPr>
      <w:r w:rsidRPr="00F8141E">
        <w:t xml:space="preserve">¹ </w:t>
      </w:r>
      <w:r w:rsidR="002035F5" w:rsidRPr="00F8141E">
        <w:t>Department of Orthopedic Surgery, the First Hospital of Hebei Medical University, Shijiazhuang, Hebei</w:t>
      </w:r>
      <w:r w:rsidR="002035F5" w:rsidRPr="00F8141E">
        <w:rPr>
          <w:lang w:eastAsia="zh-CN"/>
        </w:rPr>
        <w:t>,</w:t>
      </w:r>
      <w:r w:rsidR="002035F5" w:rsidRPr="00F8141E">
        <w:t xml:space="preserve"> </w:t>
      </w:r>
      <w:r w:rsidR="002035F5" w:rsidRPr="00F8141E">
        <w:rPr>
          <w:lang w:eastAsia="zh-CN"/>
        </w:rPr>
        <w:t>People’s Republic of China</w:t>
      </w:r>
      <w:r w:rsidR="0048460B" w:rsidRPr="00F8141E">
        <w:rPr>
          <w:lang w:eastAsia="zh-CN"/>
        </w:rPr>
        <w:t>.</w:t>
      </w:r>
    </w:p>
    <w:p w14:paraId="141ABDE5" w14:textId="0FF76867" w:rsidR="006E4797" w:rsidRPr="00F8141E" w:rsidRDefault="006F7848" w:rsidP="00025413">
      <w:pPr>
        <w:rPr>
          <w:lang w:eastAsia="zh-CN"/>
        </w:rPr>
      </w:pPr>
      <w:r w:rsidRPr="00F8141E">
        <w:t xml:space="preserve">² </w:t>
      </w:r>
      <w:r w:rsidR="002035F5" w:rsidRPr="00F8141E">
        <w:t>Department of Orthopedic Surgery, Hebei Medical University Third Hospital, Shijiazhuang, Hebei</w:t>
      </w:r>
      <w:r w:rsidR="002035F5" w:rsidRPr="00F8141E">
        <w:rPr>
          <w:lang w:eastAsia="zh-CN"/>
        </w:rPr>
        <w:t>,</w:t>
      </w:r>
      <w:r w:rsidR="002035F5" w:rsidRPr="00F8141E">
        <w:t xml:space="preserve"> </w:t>
      </w:r>
      <w:r w:rsidR="002035F5" w:rsidRPr="00F8141E">
        <w:rPr>
          <w:lang w:eastAsia="zh-CN"/>
        </w:rPr>
        <w:t>People’s Republic of China</w:t>
      </w:r>
      <w:r w:rsidR="0048460B" w:rsidRPr="00F8141E">
        <w:rPr>
          <w:lang w:eastAsia="zh-CN"/>
        </w:rPr>
        <w:t>.</w:t>
      </w:r>
    </w:p>
    <w:p w14:paraId="4D0BD925" w14:textId="77777777" w:rsidR="00BB1B19" w:rsidRPr="00F8141E" w:rsidRDefault="00BB1B19" w:rsidP="00025413">
      <w:pPr>
        <w:rPr>
          <w:lang w:eastAsia="zh-CN"/>
        </w:rPr>
      </w:pPr>
    </w:p>
    <w:p w14:paraId="40994E9D" w14:textId="6AB56C62" w:rsidR="00B36761" w:rsidRPr="00F8141E" w:rsidRDefault="00B36761" w:rsidP="00025413">
      <w:pPr>
        <w:rPr>
          <w:lang w:eastAsia="zh-CN"/>
        </w:rPr>
      </w:pPr>
      <w:r w:rsidRPr="00F8141E">
        <w:rPr>
          <w:lang w:eastAsia="zh-CN"/>
        </w:rPr>
        <w:t>* These authors contributed equally</w:t>
      </w:r>
      <w:r w:rsidR="0048460B" w:rsidRPr="00F8141E">
        <w:rPr>
          <w:lang w:eastAsia="zh-CN"/>
        </w:rPr>
        <w:t>.</w:t>
      </w:r>
    </w:p>
    <w:p w14:paraId="4870EA8D" w14:textId="77777777" w:rsidR="00375B4A" w:rsidRPr="00F8141E" w:rsidRDefault="00375B4A" w:rsidP="00025413">
      <w:pPr>
        <w:rPr>
          <w:lang w:eastAsia="zh-CN"/>
        </w:rPr>
      </w:pPr>
    </w:p>
    <w:p w14:paraId="54E7C8B3" w14:textId="2CF187D0" w:rsidR="00375B4A" w:rsidRPr="00F8141E" w:rsidRDefault="00375B4A" w:rsidP="00025413">
      <w:pPr>
        <w:rPr>
          <w:lang w:eastAsia="zh-CN"/>
        </w:rPr>
      </w:pPr>
      <w:r w:rsidRPr="00F8141E">
        <w:rPr>
          <w:lang w:eastAsia="zh-CN"/>
        </w:rPr>
        <w:t>Email addresses of co-authors:</w:t>
      </w:r>
    </w:p>
    <w:p w14:paraId="037AB1EF" w14:textId="38FAE625" w:rsidR="00375B4A" w:rsidRPr="00F8141E" w:rsidRDefault="00375B4A" w:rsidP="00025413">
      <w:r w:rsidRPr="00F8141E">
        <w:t>Tengfei Sun</w:t>
      </w:r>
      <w:r w:rsidRPr="00F8141E">
        <w:tab/>
      </w:r>
      <w:r w:rsidRPr="00F8141E">
        <w:tab/>
        <w:t>(</w:t>
      </w:r>
      <w:r w:rsidR="00610E09" w:rsidRPr="00F8141E">
        <w:t>24033100414@stu.hebmu.edu.cn</w:t>
      </w:r>
      <w:r w:rsidRPr="00F8141E">
        <w:t>)</w:t>
      </w:r>
    </w:p>
    <w:p w14:paraId="1027CDF3" w14:textId="14C81A36" w:rsidR="00375B4A" w:rsidRPr="00F8141E" w:rsidRDefault="00375B4A" w:rsidP="00025413">
      <w:r w:rsidRPr="00F8141E">
        <w:t>Youbin Yang</w:t>
      </w:r>
      <w:r w:rsidRPr="00F8141E">
        <w:tab/>
      </w:r>
      <w:r w:rsidRPr="00F8141E">
        <w:tab/>
        <w:t>(</w:t>
      </w:r>
      <w:r w:rsidR="00610E09" w:rsidRPr="00F8141E">
        <w:t>yybin116@foxmail.com</w:t>
      </w:r>
      <w:r w:rsidRPr="00F8141E">
        <w:t>)</w:t>
      </w:r>
    </w:p>
    <w:p w14:paraId="05D8373F" w14:textId="3AD813F6" w:rsidR="00375B4A" w:rsidRPr="00F8141E" w:rsidRDefault="00375B4A" w:rsidP="00025413">
      <w:r w:rsidRPr="00F8141E">
        <w:rPr>
          <w:lang w:eastAsia="zh-CN"/>
        </w:rPr>
        <w:t>Sen Liu</w:t>
      </w:r>
      <w:r w:rsidRPr="00F8141E">
        <w:rPr>
          <w:lang w:eastAsia="zh-CN"/>
        </w:rPr>
        <w:tab/>
      </w:r>
      <w:r w:rsidRPr="00F8141E">
        <w:rPr>
          <w:lang w:eastAsia="zh-CN"/>
        </w:rPr>
        <w:tab/>
      </w:r>
      <w:r w:rsidRPr="00F8141E">
        <w:rPr>
          <w:lang w:eastAsia="zh-CN"/>
        </w:rPr>
        <w:tab/>
        <w:t>(</w:t>
      </w:r>
      <w:r w:rsidR="00610E09" w:rsidRPr="00F8141E">
        <w:rPr>
          <w:lang w:eastAsia="zh-CN"/>
        </w:rPr>
        <w:t>liusenycp@163.com</w:t>
      </w:r>
      <w:r w:rsidRPr="00F8141E">
        <w:rPr>
          <w:lang w:eastAsia="zh-CN"/>
        </w:rPr>
        <w:t>)</w:t>
      </w:r>
    </w:p>
    <w:p w14:paraId="26C62A9C" w14:textId="707DC655" w:rsidR="00375B4A" w:rsidRPr="00F8141E" w:rsidRDefault="00375B4A" w:rsidP="00025413">
      <w:pPr>
        <w:rPr>
          <w:lang w:eastAsia="zh-CN"/>
        </w:rPr>
      </w:pPr>
      <w:r w:rsidRPr="00F8141E">
        <w:rPr>
          <w:lang w:eastAsia="zh-CN"/>
        </w:rPr>
        <w:t>Songlin Xie</w:t>
      </w:r>
      <w:r w:rsidRPr="00F8141E">
        <w:rPr>
          <w:lang w:eastAsia="zh-CN"/>
        </w:rPr>
        <w:tab/>
      </w:r>
      <w:r w:rsidRPr="00F8141E">
        <w:rPr>
          <w:lang w:eastAsia="zh-CN"/>
        </w:rPr>
        <w:tab/>
        <w:t>(</w:t>
      </w:r>
      <w:r w:rsidR="00610E09" w:rsidRPr="00F8141E">
        <w:rPr>
          <w:lang w:eastAsia="zh-CN"/>
        </w:rPr>
        <w:t>25033100369@stu.hebmu.edu.cn</w:t>
      </w:r>
      <w:r w:rsidRPr="00F8141E">
        <w:rPr>
          <w:lang w:eastAsia="zh-CN"/>
        </w:rPr>
        <w:t>)</w:t>
      </w:r>
    </w:p>
    <w:p w14:paraId="25581214" w14:textId="77777777" w:rsidR="000002F7" w:rsidRPr="00F8141E" w:rsidRDefault="000002F7" w:rsidP="00025413">
      <w:pPr>
        <w:rPr>
          <w:lang w:eastAsia="zh-CN"/>
        </w:rPr>
      </w:pPr>
    </w:p>
    <w:p w14:paraId="61D17435" w14:textId="22E9B49E" w:rsidR="00BB1B19" w:rsidRPr="00F8141E" w:rsidRDefault="000F4FE6" w:rsidP="00025413">
      <w:pPr>
        <w:rPr>
          <w:color w:val="000000"/>
          <w:lang w:eastAsia="zh-CN"/>
        </w:rPr>
      </w:pPr>
      <w:r w:rsidRPr="00F8141E">
        <w:rPr>
          <w:vertAlign w:val="superscript"/>
          <w:lang w:eastAsia="zh-CN"/>
        </w:rPr>
        <w:t xml:space="preserve"># </w:t>
      </w:r>
      <w:r w:rsidR="000002F7" w:rsidRPr="00F8141E">
        <w:rPr>
          <w:color w:val="000000"/>
          <w:lang w:eastAsia="zh-CN"/>
        </w:rPr>
        <w:t>Correspond</w:t>
      </w:r>
      <w:r w:rsidR="00BB1B19" w:rsidRPr="00F8141E">
        <w:rPr>
          <w:color w:val="000000"/>
          <w:lang w:eastAsia="zh-CN"/>
        </w:rPr>
        <w:t>ing author</w:t>
      </w:r>
      <w:r w:rsidR="000002F7" w:rsidRPr="00F8141E">
        <w:rPr>
          <w:color w:val="000000"/>
          <w:lang w:eastAsia="zh-CN"/>
        </w:rPr>
        <w:t xml:space="preserve">: </w:t>
      </w:r>
    </w:p>
    <w:p w14:paraId="0B4C53E1" w14:textId="7A685D36" w:rsidR="00375B4A" w:rsidRPr="00F8141E" w:rsidRDefault="000002F7" w:rsidP="00025413">
      <w:pPr>
        <w:rPr>
          <w:color w:val="000000"/>
          <w:lang w:eastAsia="zh-CN"/>
        </w:rPr>
      </w:pPr>
      <w:r w:rsidRPr="00F8141E">
        <w:rPr>
          <w:color w:val="000000"/>
          <w:lang w:eastAsia="zh-CN"/>
        </w:rPr>
        <w:t>Sidong Yang</w:t>
      </w:r>
      <w:r w:rsidR="00BB1B19" w:rsidRPr="00F8141E">
        <w:rPr>
          <w:color w:val="000000"/>
          <w:lang w:eastAsia="zh-CN"/>
        </w:rPr>
        <w:tab/>
      </w:r>
      <w:r w:rsidR="00BB1B19" w:rsidRPr="00F8141E">
        <w:rPr>
          <w:color w:val="000000"/>
          <w:lang w:eastAsia="zh-CN"/>
        </w:rPr>
        <w:tab/>
        <w:t>(</w:t>
      </w:r>
      <w:r w:rsidR="00375B4A" w:rsidRPr="00F8141E">
        <w:rPr>
          <w:color w:val="000000"/>
          <w:lang w:eastAsia="zh-CN"/>
        </w:rPr>
        <w:t>sidongyang@hebmu.edu.cn</w:t>
      </w:r>
      <w:r w:rsidR="00BB1B19" w:rsidRPr="00F8141E">
        <w:rPr>
          <w:color w:val="000000"/>
          <w:lang w:eastAsia="zh-CN"/>
        </w:rPr>
        <w:t>)</w:t>
      </w:r>
    </w:p>
    <w:p w14:paraId="4D5192F2" w14:textId="00283C79" w:rsidR="000002F7" w:rsidRPr="00F8141E" w:rsidRDefault="000002F7" w:rsidP="00025413">
      <w:pPr>
        <w:rPr>
          <w:color w:val="000000"/>
          <w:lang w:eastAsia="zh-CN"/>
        </w:rPr>
      </w:pPr>
      <w:r w:rsidRPr="00F8141E">
        <w:rPr>
          <w:color w:val="000000"/>
          <w:lang w:eastAsia="zh-CN"/>
        </w:rPr>
        <w:t>Guobin Liu</w:t>
      </w:r>
      <w:r w:rsidR="00375B4A" w:rsidRPr="00F8141E">
        <w:rPr>
          <w:color w:val="000000"/>
          <w:lang w:eastAsia="zh-CN"/>
        </w:rPr>
        <w:tab/>
      </w:r>
      <w:r w:rsidR="00375B4A" w:rsidRPr="00F8141E">
        <w:rPr>
          <w:color w:val="000000"/>
          <w:lang w:eastAsia="zh-CN"/>
        </w:rPr>
        <w:tab/>
        <w:t>(</w:t>
      </w:r>
      <w:r w:rsidRPr="00F8141E">
        <w:rPr>
          <w:color w:val="000000"/>
          <w:lang w:eastAsia="zh-CN"/>
        </w:rPr>
        <w:t>liuguobin@heb</w:t>
      </w:r>
      <w:r w:rsidR="002D23F1" w:rsidRPr="00F8141E">
        <w:rPr>
          <w:color w:val="000000"/>
          <w:lang w:eastAsia="zh-CN"/>
        </w:rPr>
        <w:t>mu</w:t>
      </w:r>
      <w:r w:rsidRPr="00F8141E">
        <w:rPr>
          <w:color w:val="000000"/>
          <w:lang w:eastAsia="zh-CN"/>
        </w:rPr>
        <w:t>.edu.cn</w:t>
      </w:r>
      <w:r w:rsidR="00375B4A" w:rsidRPr="00F8141E">
        <w:rPr>
          <w:color w:val="000000"/>
          <w:lang w:eastAsia="zh-CN"/>
        </w:rPr>
        <w:t>)</w:t>
      </w:r>
    </w:p>
    <w:p w14:paraId="1E551C50" w14:textId="77777777" w:rsidR="000002F7" w:rsidRPr="00F8141E" w:rsidRDefault="000002F7" w:rsidP="00025413">
      <w:pPr>
        <w:rPr>
          <w:color w:val="000000"/>
          <w:lang w:eastAsia="zh-CN"/>
        </w:rPr>
      </w:pPr>
    </w:p>
    <w:p w14:paraId="293D984A" w14:textId="786C6B1D" w:rsidR="00883674" w:rsidRPr="00F8141E" w:rsidRDefault="00551D82" w:rsidP="00025413">
      <w:r w:rsidRPr="00F8141E">
        <w:rPr>
          <w:b/>
        </w:rPr>
        <w:t>SUMMARY:</w:t>
      </w:r>
      <w:r w:rsidRPr="00F8141E">
        <w:t xml:space="preserve"> </w:t>
      </w:r>
    </w:p>
    <w:p w14:paraId="74EFC8D7" w14:textId="62D93CC8" w:rsidR="006E4797" w:rsidRPr="00F8141E" w:rsidRDefault="00353F3D" w:rsidP="00025413">
      <w:pPr>
        <w:kinsoku w:val="0"/>
        <w:contextualSpacing/>
      </w:pPr>
      <w:r w:rsidRPr="00F8141E">
        <w:t>This</w:t>
      </w:r>
      <w:r w:rsidR="00561DA9" w:rsidRPr="00F8141E">
        <w:rPr>
          <w:lang w:eastAsia="zh-CN"/>
        </w:rPr>
        <w:t xml:space="preserve"> </w:t>
      </w:r>
      <w:r w:rsidRPr="00F8141E">
        <w:t>protocol presents</w:t>
      </w:r>
      <w:r w:rsidR="00442163" w:rsidRPr="00F8141E">
        <w:rPr>
          <w:lang w:eastAsia="zh-CN"/>
        </w:rPr>
        <w:t xml:space="preserve"> </w:t>
      </w:r>
      <w:r w:rsidRPr="00F8141E">
        <w:t xml:space="preserve">a </w:t>
      </w:r>
      <w:r w:rsidR="00F51510" w:rsidRPr="00F8141E">
        <w:rPr>
          <w:lang w:eastAsia="zh-CN"/>
        </w:rPr>
        <w:t>reproducible and practical workflow</w:t>
      </w:r>
      <w:r w:rsidRPr="00F8141E">
        <w:t xml:space="preserve"> for isolating</w:t>
      </w:r>
      <w:r w:rsidR="00442163" w:rsidRPr="00F8141E">
        <w:rPr>
          <w:lang w:eastAsia="zh-CN"/>
        </w:rPr>
        <w:t xml:space="preserve"> and </w:t>
      </w:r>
      <w:r w:rsidRPr="00F8141E">
        <w:t xml:space="preserve">characterizing small extracellular vesicles </w:t>
      </w:r>
      <w:r w:rsidR="00442163" w:rsidRPr="00F8141E">
        <w:rPr>
          <w:lang w:eastAsia="zh-CN"/>
        </w:rPr>
        <w:t>(</w:t>
      </w:r>
      <w:r w:rsidRPr="00F8141E">
        <w:t>sEVs</w:t>
      </w:r>
      <w:r w:rsidR="00442163" w:rsidRPr="00F8141E">
        <w:rPr>
          <w:lang w:eastAsia="zh-CN"/>
        </w:rPr>
        <w:t>)</w:t>
      </w:r>
      <w:r w:rsidR="008E61FB" w:rsidRPr="00F8141E">
        <w:rPr>
          <w:lang w:eastAsia="zh-CN"/>
        </w:rPr>
        <w:t xml:space="preserve"> </w:t>
      </w:r>
      <w:r w:rsidRPr="00F8141E">
        <w:t>from infrapatellar fat pad tissues of osteoarthritis patients.</w:t>
      </w:r>
    </w:p>
    <w:p w14:paraId="4FC284CD" w14:textId="77777777" w:rsidR="003D0864" w:rsidRPr="00F8141E" w:rsidRDefault="003D0864" w:rsidP="00025413">
      <w:pPr>
        <w:rPr>
          <w:b/>
        </w:rPr>
      </w:pPr>
    </w:p>
    <w:p w14:paraId="6D24E882" w14:textId="088CC8BD" w:rsidR="00883674" w:rsidRPr="00F8141E" w:rsidRDefault="00551D82" w:rsidP="00025413">
      <w:r w:rsidRPr="00F8141E">
        <w:rPr>
          <w:b/>
        </w:rPr>
        <w:t>ABSTRACT:</w:t>
      </w:r>
      <w:r w:rsidRPr="00F8141E">
        <w:t xml:space="preserve"> </w:t>
      </w:r>
    </w:p>
    <w:p w14:paraId="40A249E6" w14:textId="50EBBD9E" w:rsidR="006E4797" w:rsidRPr="00F8141E" w:rsidRDefault="008361B7" w:rsidP="00025413">
      <w:r w:rsidRPr="00F8141E">
        <w:t xml:space="preserve">Extracellular vesicles (EVs), particularly small extracellular vesicles (sEVs) defined as vesicles smaller than 200 nm, serve as essential mediators of intercellular </w:t>
      </w:r>
      <w:r w:rsidR="005912E2" w:rsidRPr="00F8141E">
        <w:t>communication and released</w:t>
      </w:r>
      <w:r w:rsidR="00583C32" w:rsidRPr="00F8141E">
        <w:t xml:space="preserve"> by nearly all cell types into various biological fluids. The infrapatellar fat pad (IPFP) is closely associated with the development and progression of knee osteoarthritis</w:t>
      </w:r>
      <w:r w:rsidR="00105603" w:rsidRPr="00F8141E">
        <w:rPr>
          <w:lang w:eastAsia="zh-CN"/>
        </w:rPr>
        <w:t xml:space="preserve"> </w:t>
      </w:r>
      <w:r w:rsidR="00355C20" w:rsidRPr="00F8141E">
        <w:rPr>
          <w:lang w:eastAsia="zh-CN"/>
        </w:rPr>
        <w:t>(</w:t>
      </w:r>
      <w:r w:rsidR="00583C32" w:rsidRPr="00F8141E">
        <w:t>OA)</w:t>
      </w:r>
      <w:r w:rsidR="00375B4A" w:rsidRPr="00F8141E">
        <w:t>. However</w:t>
      </w:r>
      <w:r w:rsidR="00583C32" w:rsidRPr="00F8141E">
        <w:t xml:space="preserve">, standardized methods for isolating sEVs directly from IPFP explants remain limited. We present a reproducible protocol for the isolation and characterization of sEVs derived from IPFP tissues obtained from OA patients. Conditioned medium collected from IPFP tissue cultures is sequentially cleared of cells and debris by low-speed centrifugation, followed by ultracentrifugation to enrich vesicles within the sEV size range. The resulting vesicles are characterized according to </w:t>
      </w:r>
      <w:r w:rsidR="00A271CD" w:rsidRPr="00F8141E">
        <w:rPr>
          <w:lang w:eastAsia="zh-CN"/>
        </w:rPr>
        <w:t>minimal information for studies of extracellular vesicles (MISEV</w:t>
      </w:r>
      <w:r w:rsidR="00583C32" w:rsidRPr="00F8141E">
        <w:t>2023</w:t>
      </w:r>
      <w:r w:rsidR="00A271CD" w:rsidRPr="00F8141E">
        <w:rPr>
          <w:lang w:eastAsia="zh-CN"/>
        </w:rPr>
        <w:t>)</w:t>
      </w:r>
      <w:r w:rsidR="00583C32" w:rsidRPr="00F8141E">
        <w:t xml:space="preserve"> recommendations using a set of representative protein markers across distinct functional categories: CD63 as a membrane-associated tetraspanin, </w:t>
      </w:r>
      <w:r w:rsidR="00A271CD" w:rsidRPr="00F8141E">
        <w:t>ALIX and TSG101 as cytosolic proteins involved in biogenesis mediated by the Endosomal Sorting Complex Required for Transport (ESCRT) machinery</w:t>
      </w:r>
      <w:r w:rsidR="00583C32" w:rsidRPr="00F8141E">
        <w:t xml:space="preserve">, and Calnexin as an endoplasmic reticulum-resident protein to monitor potential non-vesicular contamination. This workflow yields well-defined sEV preparations </w:t>
      </w:r>
      <w:r w:rsidR="00583C32" w:rsidRPr="00F8141E">
        <w:lastRenderedPageBreak/>
        <w:t>suitable for downstream applications such as functional assays or proteomic profiling in osteoarthritis research.</w:t>
      </w:r>
    </w:p>
    <w:p w14:paraId="147890B3" w14:textId="77777777" w:rsidR="00375B4A" w:rsidRPr="00F8141E" w:rsidRDefault="00375B4A" w:rsidP="00025413"/>
    <w:p w14:paraId="19526961" w14:textId="335AD1D5" w:rsidR="00883674" w:rsidRPr="00F8141E" w:rsidRDefault="00551D82" w:rsidP="00025413">
      <w:r w:rsidRPr="00F8141E">
        <w:rPr>
          <w:b/>
        </w:rPr>
        <w:t>INTRODUCTION:</w:t>
      </w:r>
      <w:r w:rsidRPr="00F8141E">
        <w:t xml:space="preserve"> </w:t>
      </w:r>
    </w:p>
    <w:p w14:paraId="63320033" w14:textId="2413B976" w:rsidR="00583C32" w:rsidRPr="00F8141E" w:rsidRDefault="00583C32" w:rsidP="00025413">
      <w:pPr>
        <w:rPr>
          <w:lang w:eastAsia="zh-CN"/>
        </w:rPr>
      </w:pPr>
      <w:r w:rsidRPr="00F8141E">
        <w:t xml:space="preserve">Small extracellular vesicles (sEVs) are a heterogeneous subtype of extracellular vesicles that, according to the operational classification proposed by the International Society for Extracellular Vesicles (ISEV) in the </w:t>
      </w:r>
      <w:r w:rsidR="005A3480" w:rsidRPr="00F8141E">
        <w:rPr>
          <w:lang w:eastAsia="zh-CN"/>
        </w:rPr>
        <w:t>minimal information for studies of extracellular vesicles (MISEV</w:t>
      </w:r>
      <w:r w:rsidR="005A3480" w:rsidRPr="00F8141E">
        <w:t>2023</w:t>
      </w:r>
      <w:r w:rsidR="005A3480" w:rsidRPr="00F8141E">
        <w:rPr>
          <w:lang w:eastAsia="zh-CN"/>
        </w:rPr>
        <w:t>)</w:t>
      </w:r>
      <w:r w:rsidRPr="00F8141E">
        <w:t xml:space="preserve"> guidelines, are defined as vesicles typically smaller than 200 nm in diameter</w:t>
      </w:r>
      <w:r w:rsidR="00792C80" w:rsidRPr="00F8141E">
        <w:rPr>
          <w:vertAlign w:val="superscript"/>
        </w:rPr>
        <w:t>1</w:t>
      </w:r>
      <w:r w:rsidR="00C82022" w:rsidRPr="00F8141E">
        <w:t>.</w:t>
      </w:r>
      <w:r w:rsidRPr="00F8141E">
        <w:t xml:space="preserve"> sEVs are released by virtually all cell types into biological fluids and have attracted increasing attention due to their essential role as mediators of intercellular communication in both physiological and pathological context</w:t>
      </w:r>
      <w:r w:rsidR="005967A1" w:rsidRPr="00F8141E">
        <w:rPr>
          <w:lang w:eastAsia="zh-CN"/>
        </w:rPr>
        <w:t>s</w:t>
      </w:r>
      <w:r w:rsidR="00610E09" w:rsidRPr="00F8141E">
        <w:rPr>
          <w:vertAlign w:val="superscript"/>
          <w:lang w:eastAsia="zh-CN"/>
        </w:rPr>
        <w:t>2,3</w:t>
      </w:r>
      <w:r w:rsidR="00610E09" w:rsidRPr="00F8141E">
        <w:rPr>
          <w:lang w:eastAsia="zh-CN"/>
        </w:rPr>
        <w:t>.</w:t>
      </w:r>
    </w:p>
    <w:p w14:paraId="103EA1E3" w14:textId="77777777" w:rsidR="00583C32" w:rsidRPr="00F8141E" w:rsidRDefault="00583C32" w:rsidP="00025413"/>
    <w:p w14:paraId="4DD53085" w14:textId="6C4E30D5" w:rsidR="00583C32" w:rsidRPr="00F8141E" w:rsidRDefault="00583C32" w:rsidP="00025413">
      <w:pPr>
        <w:rPr>
          <w:lang w:eastAsia="zh-CN"/>
        </w:rPr>
      </w:pPr>
      <w:r w:rsidRPr="00F8141E">
        <w:t>The membrane of sEVs is enriched with multiple functional proteins. Among them, tetraspanins such as CD63 are associated with vesicle membrane organization and fusion</w:t>
      </w:r>
      <w:r w:rsidR="00610E09" w:rsidRPr="00F8141E">
        <w:rPr>
          <w:vertAlign w:val="superscript"/>
          <w:lang w:eastAsia="zh-CN"/>
        </w:rPr>
        <w:t>4</w:t>
      </w:r>
      <w:r w:rsidR="00610E09" w:rsidRPr="00F8141E">
        <w:rPr>
          <w:lang w:eastAsia="zh-CN"/>
        </w:rPr>
        <w:t xml:space="preserve">. </w:t>
      </w:r>
      <w:r w:rsidR="00C4676A" w:rsidRPr="00F8141E">
        <w:t>Furthermore, cytosolic proteins associated with the endosomal sorting complex required for transport (ESCRT), such as ALIX and TSG101, are integral to sEV biogenesis and secretion. Consequently, they serve as reliable markers for confirming the endosomal origin of the isolated vesicles</w:t>
      </w:r>
      <w:r w:rsidR="00610E09" w:rsidRPr="00F8141E">
        <w:rPr>
          <w:vertAlign w:val="superscript"/>
          <w:lang w:eastAsia="zh-CN"/>
        </w:rPr>
        <w:t>5,6</w:t>
      </w:r>
      <w:r w:rsidR="00610E09" w:rsidRPr="00F8141E">
        <w:rPr>
          <w:lang w:eastAsia="zh-CN"/>
        </w:rPr>
        <w:t>.</w:t>
      </w:r>
    </w:p>
    <w:p w14:paraId="06B33ADB" w14:textId="77777777" w:rsidR="00583C32" w:rsidRPr="00F8141E" w:rsidRDefault="00583C32" w:rsidP="00025413"/>
    <w:p w14:paraId="24E5A38D" w14:textId="32600315" w:rsidR="00583C32" w:rsidRPr="00F8141E" w:rsidRDefault="00583C32" w:rsidP="00025413">
      <w:r w:rsidRPr="00F8141E">
        <w:t>The infrapatellar fat pad (IPFP) has been recognized as an active joint-associated tissue closely linked to the initiation and progression of osteoarthritis (OA)</w:t>
      </w:r>
      <w:r w:rsidR="00610E09" w:rsidRPr="00F8141E">
        <w:rPr>
          <w:vertAlign w:val="superscript"/>
          <w:lang w:eastAsia="zh-CN"/>
        </w:rPr>
        <w:t>7,8</w:t>
      </w:r>
      <w:r w:rsidRPr="00F8141E">
        <w:t>.</w:t>
      </w:r>
      <w:r w:rsidR="00610E09" w:rsidRPr="00F8141E">
        <w:rPr>
          <w:lang w:eastAsia="zh-CN"/>
        </w:rPr>
        <w:t xml:space="preserve"> </w:t>
      </w:r>
      <w:r w:rsidRPr="00F8141E">
        <w:t>Under inflammatory and degenerative conditions, sEVs derived from IPFP are hypothesized to carry inflammatory mediators and pathogenic signals, thereby contributing to synovial inflammation and cartilage degradation</w:t>
      </w:r>
      <w:r w:rsidR="00610E09" w:rsidRPr="00F8141E">
        <w:rPr>
          <w:vertAlign w:val="superscript"/>
          <w:lang w:eastAsia="zh-CN"/>
        </w:rPr>
        <w:t>9</w:t>
      </w:r>
      <w:r w:rsidRPr="00F8141E">
        <w:t>. Characterizing sEVs released by IPFP tissues from OA patients may therefore provide critical insights into disease-associated intercellular communication networks.</w:t>
      </w:r>
    </w:p>
    <w:p w14:paraId="5D6D1099" w14:textId="77777777" w:rsidR="00F51510" w:rsidRPr="00F8141E" w:rsidRDefault="00F51510" w:rsidP="00025413"/>
    <w:p w14:paraId="3D7B68B5" w14:textId="77777777" w:rsidR="00684A93" w:rsidRPr="00F8141E" w:rsidRDefault="00684A93" w:rsidP="00025413">
      <w:r w:rsidRPr="00F8141E">
        <w:t>Given the increasing interest in sEVs as molecular mediators and potential therapeutic agents, the establishment of a high-yield, high-purity, and reproducible isolation approach is essential. Although differential ultracentrifugation remains one of the most widely used purification strategies</w:t>
      </w:r>
      <w:r w:rsidRPr="00F8141E">
        <w:rPr>
          <w:vertAlign w:val="superscript"/>
        </w:rPr>
        <w:t>10</w:t>
      </w:r>
      <w:r w:rsidRPr="00F8141E">
        <w:t>, protocols optimized for cell culture supernatants or biofluids may not be directly applicable to solid adipose-derived tissues such as the IPFP. The high lipid content, dense extracellular matrix, and variable enzymatic digestion conditions can influence vesicle recovery and purity.</w:t>
      </w:r>
    </w:p>
    <w:p w14:paraId="4B385D59" w14:textId="77777777" w:rsidR="00684A93" w:rsidRPr="00F8141E" w:rsidRDefault="00684A93" w:rsidP="00025413"/>
    <w:p w14:paraId="426CC963" w14:textId="77777777" w:rsidR="00684A93" w:rsidRPr="00F8141E" w:rsidRDefault="00684A93" w:rsidP="00025413">
      <w:r w:rsidRPr="00F8141E">
        <w:t>Tissue explant culture provides a physiologically relevant approach that preserves native cellular architecture and cell–cell interactions while minimizing excessive enzymatic disruption, thereby enabling the collection of sEVs released under near-native conditions. However, a standardized workflow specifically tailored for isolating sEVs from IPFP explant cultures is currently lacking.</w:t>
      </w:r>
    </w:p>
    <w:p w14:paraId="19199BC6" w14:textId="77777777" w:rsidR="00684A93" w:rsidRPr="00F8141E" w:rsidRDefault="00684A93" w:rsidP="00025413"/>
    <w:p w14:paraId="6276A870" w14:textId="77777777" w:rsidR="00684A93" w:rsidRPr="00F8141E" w:rsidRDefault="00684A93" w:rsidP="00025413">
      <w:r w:rsidRPr="00F8141E">
        <w:t>Here, we describe a step-by-step protocol for isolating and characterizing small extracellular vesicles from infrapatellar fat pad explant cultures of osteoarthritis patients using differential ultracentrifugation, providing a reproducible methodological framework for downstream functional and translational studies.</w:t>
      </w:r>
    </w:p>
    <w:p w14:paraId="48BA6B0A" w14:textId="77777777" w:rsidR="006E4797" w:rsidRPr="00F8141E" w:rsidRDefault="006E4797" w:rsidP="00025413">
      <w:pPr>
        <w:rPr>
          <w:b/>
        </w:rPr>
      </w:pPr>
    </w:p>
    <w:p w14:paraId="7A1C37A0" w14:textId="07A9FF8C" w:rsidR="00883674" w:rsidRPr="00F8141E" w:rsidRDefault="00551D82" w:rsidP="00025413">
      <w:r w:rsidRPr="00F8141E">
        <w:rPr>
          <w:b/>
        </w:rPr>
        <w:t>PROTOCOL:</w:t>
      </w:r>
      <w:r w:rsidRPr="00F8141E">
        <w:t xml:space="preserve"> </w:t>
      </w:r>
    </w:p>
    <w:p w14:paraId="554CF6F8" w14:textId="56743056" w:rsidR="008A487A" w:rsidRPr="00F8141E" w:rsidRDefault="008A487A" w:rsidP="00025413">
      <w:r w:rsidRPr="00F8141E">
        <w:lastRenderedPageBreak/>
        <w:t>The use of IPFP tissues from osteoarthritis patients in this study was approved by the Ethics Committee of the First Hospital of Hebei Medical University (Approval No. [2024] 018).</w:t>
      </w:r>
      <w:r w:rsidRPr="00F8141E">
        <w:rPr>
          <w:lang w:eastAsia="zh-CN"/>
        </w:rPr>
        <w:t xml:space="preserve"> </w:t>
      </w:r>
      <w:r w:rsidRPr="00F8141E">
        <w:t>Sample collection was performed within the approved period, and written informed consent was obtained from all participants prior to tissue acquisition.</w:t>
      </w:r>
    </w:p>
    <w:p w14:paraId="7813B4AF" w14:textId="77777777" w:rsidR="008A487A" w:rsidRPr="00F8141E" w:rsidRDefault="008A487A" w:rsidP="00025413"/>
    <w:p w14:paraId="02977AE2" w14:textId="720A85A5" w:rsidR="0054543D" w:rsidRPr="00F8141E" w:rsidRDefault="0054543D" w:rsidP="00025413">
      <w:pPr>
        <w:pStyle w:val="a9"/>
        <w:numPr>
          <w:ilvl w:val="0"/>
          <w:numId w:val="26"/>
        </w:numPr>
        <w:spacing w:after="0" w:line="240" w:lineRule="auto"/>
        <w:ind w:left="0" w:firstLine="0"/>
        <w:rPr>
          <w:rFonts w:ascii="Calibri" w:hAnsi="Calibri" w:cs="Calibri"/>
          <w:b/>
          <w:bCs/>
          <w:sz w:val="24"/>
          <w:szCs w:val="24"/>
        </w:rPr>
      </w:pPr>
      <w:r w:rsidRPr="00F8141E">
        <w:rPr>
          <w:rFonts w:ascii="Calibri" w:hAnsi="Calibri" w:cs="Calibri"/>
          <w:b/>
          <w:bCs/>
          <w:sz w:val="24"/>
          <w:szCs w:val="24"/>
        </w:rPr>
        <w:t>Preparation of medium and solutions</w:t>
      </w:r>
    </w:p>
    <w:p w14:paraId="51C901F8" w14:textId="77777777" w:rsidR="0054543D" w:rsidRPr="00F8141E" w:rsidRDefault="0054543D" w:rsidP="00025413">
      <w:pPr>
        <w:pStyle w:val="a9"/>
        <w:spacing w:after="0" w:line="240" w:lineRule="auto"/>
        <w:ind w:left="0"/>
        <w:jc w:val="both"/>
        <w:rPr>
          <w:rFonts w:ascii="Calibri" w:hAnsi="Calibri" w:cs="Calibri"/>
          <w:sz w:val="24"/>
          <w:szCs w:val="24"/>
        </w:rPr>
      </w:pPr>
    </w:p>
    <w:p w14:paraId="40C42820" w14:textId="32A9A86B" w:rsidR="0054543D" w:rsidRPr="00F8141E" w:rsidRDefault="00010DA5" w:rsidP="00025413">
      <w:pPr>
        <w:rPr>
          <w:lang w:eastAsia="zh-CN"/>
        </w:rPr>
      </w:pPr>
      <w:r w:rsidRPr="00F8141E">
        <w:rPr>
          <w:lang w:eastAsia="zh-CN"/>
        </w:rPr>
        <w:t xml:space="preserve">1.1 </w:t>
      </w:r>
      <w:r w:rsidR="0054543D" w:rsidRPr="00F8141E">
        <w:rPr>
          <w:lang w:eastAsia="zh-CN"/>
        </w:rPr>
        <w:t xml:space="preserve">Prepare 500 mL of exosome-depleted complete DMEM/F12 medium by mixing 445 mL of </w:t>
      </w:r>
      <w:r w:rsidR="000335E2" w:rsidRPr="00F8141E">
        <w:rPr>
          <w:lang w:eastAsia="zh-CN"/>
        </w:rPr>
        <w:t xml:space="preserve">basal </w:t>
      </w:r>
      <w:r w:rsidR="0054543D" w:rsidRPr="00F8141E">
        <w:rPr>
          <w:lang w:eastAsia="zh-CN"/>
        </w:rPr>
        <w:t>DMEM/F12</w:t>
      </w:r>
      <w:r w:rsidR="000335E2" w:rsidRPr="00F8141E">
        <w:rPr>
          <w:lang w:eastAsia="zh-CN"/>
        </w:rPr>
        <w:t xml:space="preserve"> medium</w:t>
      </w:r>
      <w:r w:rsidR="0054543D" w:rsidRPr="00F8141E">
        <w:rPr>
          <w:lang w:eastAsia="zh-CN"/>
        </w:rPr>
        <w:t xml:space="preserve">, 50 mL of exosome-free </w:t>
      </w:r>
      <w:r w:rsidR="006E5CCA" w:rsidRPr="00F8141E">
        <w:rPr>
          <w:lang w:eastAsia="zh-CN"/>
        </w:rPr>
        <w:t xml:space="preserve">fetal bovine serum </w:t>
      </w:r>
      <w:r w:rsidR="0054543D" w:rsidRPr="00F8141E">
        <w:rPr>
          <w:lang w:eastAsia="zh-CN"/>
        </w:rPr>
        <w:t>(10%), and 5 mL of Penicillin/Streptomycin/Amphotericin B (100 U/mL, 100 μg/mL, and 0.25 μg/</w:t>
      </w:r>
      <w:r w:rsidR="006E5CCA" w:rsidRPr="00F8141E">
        <w:rPr>
          <w:lang w:eastAsia="zh-CN"/>
        </w:rPr>
        <w:t>m</w:t>
      </w:r>
      <w:r w:rsidR="0054543D" w:rsidRPr="00F8141E">
        <w:rPr>
          <w:lang w:eastAsia="zh-CN"/>
        </w:rPr>
        <w:t>L</w:t>
      </w:r>
      <w:r w:rsidR="003F212E" w:rsidRPr="00F8141E">
        <w:rPr>
          <w:lang w:eastAsia="zh-CN"/>
        </w:rPr>
        <w:t>, respectively</w:t>
      </w:r>
      <w:r w:rsidR="0054543D" w:rsidRPr="00F8141E">
        <w:rPr>
          <w:lang w:eastAsia="zh-CN"/>
        </w:rPr>
        <w:t>). Filter-sterilize through a 0.22 μm filter.</w:t>
      </w:r>
    </w:p>
    <w:p w14:paraId="1CB729F6" w14:textId="77777777" w:rsidR="0054543D" w:rsidRPr="00F8141E" w:rsidRDefault="0054543D" w:rsidP="00025413">
      <w:pPr>
        <w:rPr>
          <w:lang w:eastAsia="zh-CN"/>
        </w:rPr>
      </w:pPr>
    </w:p>
    <w:p w14:paraId="7F8F2E7D" w14:textId="75458F37" w:rsidR="0054543D" w:rsidRPr="00F8141E" w:rsidRDefault="00010DA5" w:rsidP="00025413">
      <w:pPr>
        <w:rPr>
          <w:lang w:eastAsia="zh-CN"/>
        </w:rPr>
      </w:pPr>
      <w:r w:rsidRPr="00F8141E">
        <w:rPr>
          <w:lang w:eastAsia="zh-CN"/>
        </w:rPr>
        <w:t xml:space="preserve">1.2 </w:t>
      </w:r>
      <w:r w:rsidR="0054543D" w:rsidRPr="00F8141E">
        <w:rPr>
          <w:lang w:eastAsia="zh-CN"/>
        </w:rPr>
        <w:t xml:space="preserve">Prepare western blot running buffer by mixing 950 mL of </w:t>
      </w:r>
      <w:r w:rsidR="00E65A64" w:rsidRPr="00F8141E">
        <w:rPr>
          <w:lang w:eastAsia="zh-CN"/>
        </w:rPr>
        <w:t>distilled water</w:t>
      </w:r>
      <w:r w:rsidR="00BD1586" w:rsidRPr="00F8141E">
        <w:rPr>
          <w:lang w:eastAsia="zh-CN"/>
        </w:rPr>
        <w:t xml:space="preserve"> </w:t>
      </w:r>
      <w:r w:rsidR="00E65A64" w:rsidRPr="00F8141E">
        <w:rPr>
          <w:lang w:eastAsia="zh-CN"/>
        </w:rPr>
        <w:t>(</w:t>
      </w:r>
      <w:r w:rsidR="0054543D" w:rsidRPr="00F8141E">
        <w:rPr>
          <w:lang w:eastAsia="zh-CN"/>
        </w:rPr>
        <w:t>d</w:t>
      </w:r>
      <w:r w:rsidR="00BD1586" w:rsidRPr="00F8141E">
        <w:rPr>
          <w:lang w:eastAsia="zh-CN"/>
        </w:rPr>
        <w:t>H</w:t>
      </w:r>
      <w:r w:rsidR="00BD1586" w:rsidRPr="00F8141E">
        <w:rPr>
          <w:vertAlign w:val="subscript"/>
          <w:lang w:eastAsia="zh-CN"/>
        </w:rPr>
        <w:t>2</w:t>
      </w:r>
      <w:r w:rsidR="00BD1586" w:rsidRPr="00F8141E">
        <w:rPr>
          <w:lang w:eastAsia="zh-CN"/>
        </w:rPr>
        <w:t>O</w:t>
      </w:r>
      <w:r w:rsidR="00E65A64" w:rsidRPr="00F8141E">
        <w:rPr>
          <w:lang w:eastAsia="zh-CN"/>
        </w:rPr>
        <w:t>)</w:t>
      </w:r>
      <w:r w:rsidR="00BD1586" w:rsidRPr="00F8141E">
        <w:rPr>
          <w:lang w:eastAsia="zh-CN"/>
        </w:rPr>
        <w:t xml:space="preserve"> </w:t>
      </w:r>
      <w:r w:rsidR="0054543D" w:rsidRPr="00F8141E">
        <w:rPr>
          <w:lang w:eastAsia="zh-CN"/>
        </w:rPr>
        <w:t>with 50 mL of 20</w:t>
      </w:r>
      <w:r w:rsidR="00A04053" w:rsidRPr="00F8141E">
        <w:rPr>
          <w:lang w:eastAsia="zh-CN"/>
        </w:rPr>
        <w:t>x</w:t>
      </w:r>
      <w:r w:rsidR="0054543D" w:rsidRPr="00F8141E">
        <w:rPr>
          <w:lang w:eastAsia="zh-CN"/>
        </w:rPr>
        <w:t xml:space="preserve"> running buffer</w:t>
      </w:r>
      <w:r w:rsidR="004A31AC" w:rsidRPr="00F8141E">
        <w:rPr>
          <w:lang w:eastAsia="zh-CN"/>
        </w:rPr>
        <w:t xml:space="preserve"> (Tris/MOPS/SDS)</w:t>
      </w:r>
      <w:r w:rsidR="0054543D" w:rsidRPr="00F8141E">
        <w:rPr>
          <w:lang w:eastAsia="zh-CN"/>
        </w:rPr>
        <w:t>.</w:t>
      </w:r>
    </w:p>
    <w:p w14:paraId="343FF554" w14:textId="77777777" w:rsidR="0054543D" w:rsidRPr="00F8141E" w:rsidRDefault="0054543D" w:rsidP="00025413">
      <w:pPr>
        <w:rPr>
          <w:lang w:eastAsia="zh-CN"/>
        </w:rPr>
      </w:pPr>
    </w:p>
    <w:p w14:paraId="29C8E69F" w14:textId="376672E0" w:rsidR="0054543D" w:rsidRPr="00F8141E" w:rsidRDefault="00010DA5" w:rsidP="00025413">
      <w:pPr>
        <w:rPr>
          <w:lang w:eastAsia="zh-CN"/>
        </w:rPr>
      </w:pPr>
      <w:r w:rsidRPr="00F8141E">
        <w:rPr>
          <w:lang w:eastAsia="zh-CN"/>
        </w:rPr>
        <w:t xml:space="preserve">1.3 </w:t>
      </w:r>
      <w:r w:rsidR="0054543D" w:rsidRPr="00F8141E">
        <w:rPr>
          <w:lang w:eastAsia="zh-CN"/>
        </w:rPr>
        <w:t xml:space="preserve">Prepare western blot transfer buffer by mixing 800 mL of </w:t>
      </w:r>
      <w:r w:rsidR="00BD1586" w:rsidRPr="00F8141E">
        <w:rPr>
          <w:lang w:eastAsia="zh-CN"/>
        </w:rPr>
        <w:t>dH</w:t>
      </w:r>
      <w:r w:rsidR="00BD1586" w:rsidRPr="00F8141E">
        <w:rPr>
          <w:vertAlign w:val="subscript"/>
          <w:lang w:eastAsia="zh-CN"/>
        </w:rPr>
        <w:t>2</w:t>
      </w:r>
      <w:r w:rsidR="00BD1586" w:rsidRPr="00F8141E">
        <w:rPr>
          <w:lang w:eastAsia="zh-CN"/>
        </w:rPr>
        <w:t>O</w:t>
      </w:r>
      <w:r w:rsidR="0054543D" w:rsidRPr="00F8141E">
        <w:rPr>
          <w:lang w:eastAsia="zh-CN"/>
        </w:rPr>
        <w:t xml:space="preserve"> with 100 mL of 10</w:t>
      </w:r>
      <w:r w:rsidR="00A04053" w:rsidRPr="00F8141E">
        <w:rPr>
          <w:lang w:eastAsia="zh-CN"/>
        </w:rPr>
        <w:t>x</w:t>
      </w:r>
      <w:r w:rsidR="0054543D" w:rsidRPr="00F8141E">
        <w:rPr>
          <w:lang w:eastAsia="zh-CN"/>
        </w:rPr>
        <w:t xml:space="preserve"> transfer buffer and 100 mL of absolute ethanol.</w:t>
      </w:r>
    </w:p>
    <w:p w14:paraId="57DC9DFD" w14:textId="77777777" w:rsidR="004A31AC" w:rsidRPr="00F8141E" w:rsidRDefault="004A31AC" w:rsidP="00025413">
      <w:pPr>
        <w:rPr>
          <w:lang w:eastAsia="zh-CN"/>
        </w:rPr>
      </w:pPr>
    </w:p>
    <w:p w14:paraId="4499AEF9" w14:textId="298C0617" w:rsidR="004A31AC" w:rsidRPr="00F8141E" w:rsidRDefault="004A31AC" w:rsidP="00025413">
      <w:pPr>
        <w:rPr>
          <w:lang w:eastAsia="zh-CN"/>
        </w:rPr>
      </w:pPr>
      <w:r w:rsidRPr="00F8141E">
        <w:rPr>
          <w:lang w:eastAsia="zh-CN"/>
        </w:rPr>
        <w:t>NOTE: This rapid transfer buffer has been specifically optimized for high-current wet transfer (400 mA) at room temperature. Due to its low heat generation, an ice bath is not required for transfer durations under 45 min, which has been shown to maintain high transfer efficiency for proteins within the 10–250 kDa range.</w:t>
      </w:r>
    </w:p>
    <w:p w14:paraId="701A0EA5" w14:textId="77777777" w:rsidR="00A131FA" w:rsidRPr="00F8141E" w:rsidRDefault="00A131FA" w:rsidP="00025413">
      <w:pPr>
        <w:rPr>
          <w:lang w:eastAsia="zh-CN"/>
        </w:rPr>
      </w:pPr>
    </w:p>
    <w:p w14:paraId="5397ADDD" w14:textId="188388F9" w:rsidR="00A131FA" w:rsidRPr="00F8141E" w:rsidRDefault="00A131FA" w:rsidP="00025413">
      <w:pPr>
        <w:rPr>
          <w:lang w:eastAsia="zh-CN"/>
        </w:rPr>
      </w:pPr>
      <w:r w:rsidRPr="00F8141E">
        <w:rPr>
          <w:lang w:eastAsia="zh-CN"/>
        </w:rPr>
        <w:t xml:space="preserve">CAUTION: Absolute ethanol is flammable. Handle in a well-ventilated area and keep </w:t>
      </w:r>
      <w:r w:rsidR="00601E3F" w:rsidRPr="00F8141E">
        <w:rPr>
          <w:lang w:eastAsia="zh-CN"/>
        </w:rPr>
        <w:t>away from</w:t>
      </w:r>
      <w:r w:rsidRPr="00F8141E">
        <w:rPr>
          <w:lang w:eastAsia="zh-CN"/>
        </w:rPr>
        <w:t xml:space="preserve"> heat sources.</w:t>
      </w:r>
    </w:p>
    <w:p w14:paraId="32A22169" w14:textId="77777777" w:rsidR="0054543D" w:rsidRPr="00F8141E" w:rsidRDefault="0054543D" w:rsidP="00025413">
      <w:pPr>
        <w:rPr>
          <w:lang w:eastAsia="zh-CN"/>
        </w:rPr>
      </w:pPr>
    </w:p>
    <w:p w14:paraId="5BAA9930" w14:textId="11C3AF10" w:rsidR="0054543D" w:rsidRPr="00F8141E" w:rsidRDefault="00010DA5" w:rsidP="00025413">
      <w:pPr>
        <w:rPr>
          <w:lang w:eastAsia="zh-CN"/>
        </w:rPr>
      </w:pPr>
      <w:r w:rsidRPr="00F8141E">
        <w:rPr>
          <w:lang w:eastAsia="zh-CN"/>
        </w:rPr>
        <w:t xml:space="preserve">1.4 </w:t>
      </w:r>
      <w:r w:rsidR="0054543D" w:rsidRPr="00F8141E">
        <w:rPr>
          <w:lang w:eastAsia="zh-CN"/>
        </w:rPr>
        <w:t>Prepare washing buffer by mixing 50 mL of 20</w:t>
      </w:r>
      <w:r w:rsidR="00B82D38" w:rsidRPr="00F8141E">
        <w:rPr>
          <w:lang w:eastAsia="zh-CN"/>
        </w:rPr>
        <w:t xml:space="preserve"> x </w:t>
      </w:r>
      <w:r w:rsidR="0054543D" w:rsidRPr="00F8141E">
        <w:rPr>
          <w:lang w:eastAsia="zh-CN"/>
        </w:rPr>
        <w:t>TBS</w:t>
      </w:r>
      <w:r w:rsidR="004A31AC" w:rsidRPr="00F8141E">
        <w:rPr>
          <w:lang w:eastAsia="zh-CN"/>
        </w:rPr>
        <w:t xml:space="preserve"> (</w:t>
      </w:r>
      <w:r w:rsidR="00E173E0" w:rsidRPr="00F8141E">
        <w:rPr>
          <w:lang w:eastAsia="zh-CN"/>
        </w:rPr>
        <w:t xml:space="preserve">200 mM Tris and 3 M NaCl at pH </w:t>
      </w:r>
      <w:r w:rsidR="004A31AC" w:rsidRPr="00F8141E">
        <w:rPr>
          <w:lang w:eastAsia="zh-CN"/>
        </w:rPr>
        <w:t>7.5</w:t>
      </w:r>
      <w:r w:rsidR="00E173E0" w:rsidRPr="00F8141E">
        <w:rPr>
          <w:lang w:eastAsia="zh-CN"/>
        </w:rPr>
        <w:t>–</w:t>
      </w:r>
      <w:r w:rsidR="004A31AC" w:rsidRPr="00F8141E">
        <w:rPr>
          <w:lang w:eastAsia="zh-CN"/>
        </w:rPr>
        <w:t>7.6)</w:t>
      </w:r>
      <w:r w:rsidR="0054543D" w:rsidRPr="00F8141E">
        <w:rPr>
          <w:lang w:eastAsia="zh-CN"/>
        </w:rPr>
        <w:t xml:space="preserve"> and 2 mL Tween-20 with 950 mL of </w:t>
      </w:r>
      <w:r w:rsidR="00BD1586" w:rsidRPr="00F8141E">
        <w:rPr>
          <w:lang w:eastAsia="zh-CN"/>
        </w:rPr>
        <w:t>dH</w:t>
      </w:r>
      <w:r w:rsidR="00BD1586" w:rsidRPr="00F8141E">
        <w:rPr>
          <w:vertAlign w:val="subscript"/>
          <w:lang w:eastAsia="zh-CN"/>
        </w:rPr>
        <w:t>2</w:t>
      </w:r>
      <w:r w:rsidR="00BD1586" w:rsidRPr="00F8141E">
        <w:rPr>
          <w:lang w:eastAsia="zh-CN"/>
        </w:rPr>
        <w:t>O</w:t>
      </w:r>
      <w:r w:rsidR="0054543D" w:rsidRPr="00F8141E">
        <w:rPr>
          <w:lang w:eastAsia="zh-CN"/>
        </w:rPr>
        <w:t>.</w:t>
      </w:r>
    </w:p>
    <w:p w14:paraId="00BFC88A" w14:textId="77777777" w:rsidR="0054543D" w:rsidRPr="00F8141E" w:rsidRDefault="0054543D" w:rsidP="00025413">
      <w:pPr>
        <w:rPr>
          <w:lang w:eastAsia="zh-CN"/>
        </w:rPr>
      </w:pPr>
    </w:p>
    <w:p w14:paraId="6FED53F6" w14:textId="49DC4095" w:rsidR="0054543D" w:rsidRPr="00F8141E" w:rsidRDefault="00010DA5" w:rsidP="00025413">
      <w:pPr>
        <w:rPr>
          <w:lang w:eastAsia="zh-CN"/>
        </w:rPr>
      </w:pPr>
      <w:r w:rsidRPr="00F8141E">
        <w:rPr>
          <w:lang w:eastAsia="zh-CN"/>
        </w:rPr>
        <w:t xml:space="preserve">1.5 </w:t>
      </w:r>
      <w:r w:rsidR="0054543D" w:rsidRPr="00F8141E">
        <w:rPr>
          <w:lang w:eastAsia="zh-CN"/>
        </w:rPr>
        <w:t>Prepare chemiluminescent working solution by mixing equal volumes of luminol/enhancer solution and peroxide buffer (approximately 0.1 mL of working solution is needed per square centimeter of membrane).</w:t>
      </w:r>
    </w:p>
    <w:p w14:paraId="716C17C1" w14:textId="77777777" w:rsidR="00E17CE1" w:rsidRPr="00F8141E" w:rsidRDefault="00E17CE1" w:rsidP="00025413">
      <w:pPr>
        <w:rPr>
          <w:lang w:eastAsia="zh-CN"/>
        </w:rPr>
      </w:pPr>
    </w:p>
    <w:p w14:paraId="245A488F" w14:textId="485846CF" w:rsidR="00B61116" w:rsidRPr="00F8141E" w:rsidRDefault="00B61116" w:rsidP="00025413">
      <w:pPr>
        <w:rPr>
          <w:lang w:eastAsia="zh-CN"/>
        </w:rPr>
      </w:pPr>
      <w:r w:rsidRPr="00F8141E">
        <w:rPr>
          <w:lang w:eastAsia="zh-CN"/>
        </w:rPr>
        <w:t>CAUTION: Chemiluminescent substrates can be irritating. Wear gloves and eye protection. Dispose of chemical waste according to local institutional regulations.</w:t>
      </w:r>
    </w:p>
    <w:p w14:paraId="6B00FA06" w14:textId="77777777" w:rsidR="0054543D" w:rsidRPr="00F8141E" w:rsidRDefault="0054543D" w:rsidP="00025413">
      <w:pPr>
        <w:pStyle w:val="a9"/>
        <w:spacing w:after="0" w:line="240" w:lineRule="auto"/>
        <w:ind w:left="0"/>
        <w:jc w:val="both"/>
        <w:rPr>
          <w:rFonts w:ascii="Calibri" w:hAnsi="Calibri" w:cs="Calibri"/>
          <w:sz w:val="24"/>
          <w:szCs w:val="24"/>
        </w:rPr>
      </w:pPr>
    </w:p>
    <w:p w14:paraId="1925FB98" w14:textId="373E3B4B" w:rsidR="0054543D" w:rsidRPr="00544171" w:rsidRDefault="0054543D" w:rsidP="00025413">
      <w:pPr>
        <w:pStyle w:val="a9"/>
        <w:numPr>
          <w:ilvl w:val="0"/>
          <w:numId w:val="26"/>
        </w:numPr>
        <w:spacing w:after="0" w:line="240" w:lineRule="auto"/>
        <w:ind w:left="0" w:firstLine="0"/>
        <w:jc w:val="both"/>
        <w:rPr>
          <w:rFonts w:ascii="Calibri" w:hAnsi="Calibri" w:cs="Calibri"/>
          <w:b/>
          <w:bCs/>
          <w:sz w:val="24"/>
          <w:szCs w:val="24"/>
          <w:highlight w:val="yellow"/>
        </w:rPr>
      </w:pPr>
      <w:r w:rsidRPr="00544171">
        <w:rPr>
          <w:rFonts w:ascii="Calibri" w:hAnsi="Calibri" w:cs="Calibri"/>
          <w:b/>
          <w:bCs/>
          <w:sz w:val="24"/>
          <w:szCs w:val="24"/>
          <w:highlight w:val="yellow"/>
        </w:rPr>
        <w:t>Preparation of IPFP tissue and collection of conditioned medium</w:t>
      </w:r>
    </w:p>
    <w:p w14:paraId="23488DFD" w14:textId="77777777" w:rsidR="0054543D" w:rsidRPr="00544171" w:rsidRDefault="0054543D" w:rsidP="00025413">
      <w:pPr>
        <w:pStyle w:val="a9"/>
        <w:spacing w:after="0" w:line="240" w:lineRule="auto"/>
        <w:ind w:left="0"/>
        <w:jc w:val="both"/>
        <w:rPr>
          <w:rFonts w:ascii="Calibri" w:eastAsiaTheme="minorEastAsia" w:hAnsi="Calibri" w:cs="Calibri"/>
          <w:sz w:val="24"/>
          <w:szCs w:val="24"/>
          <w:highlight w:val="yellow"/>
          <w:lang w:eastAsia="zh-CN"/>
        </w:rPr>
      </w:pPr>
    </w:p>
    <w:p w14:paraId="348F3F33" w14:textId="38E925ED" w:rsidR="0054543D" w:rsidRPr="00544171" w:rsidRDefault="00010DA5" w:rsidP="00025413">
      <w:pPr>
        <w:rPr>
          <w:highlight w:val="yellow"/>
          <w:lang w:eastAsia="zh-CN"/>
        </w:rPr>
      </w:pPr>
      <w:r w:rsidRPr="00544171">
        <w:rPr>
          <w:highlight w:val="yellow"/>
          <w:lang w:eastAsia="zh-CN"/>
        </w:rPr>
        <w:t xml:space="preserve">2.1 </w:t>
      </w:r>
      <w:r w:rsidR="00717E6B" w:rsidRPr="00544171">
        <w:rPr>
          <w:highlight w:val="yellow"/>
          <w:lang w:eastAsia="zh-CN"/>
        </w:rPr>
        <w:t>Wash freshly obtained IPFP tissue (approx. 10 g) three times with 50 mL of pre-cooled PBS per wash by gentle manual agitation in the centrifuge tube to thoroughly remove residual blood.</w:t>
      </w:r>
    </w:p>
    <w:p w14:paraId="02422BE4" w14:textId="77777777" w:rsidR="00717E6B" w:rsidRPr="00544171" w:rsidRDefault="00717E6B" w:rsidP="00025413">
      <w:pPr>
        <w:rPr>
          <w:highlight w:val="yellow"/>
          <w:lang w:eastAsia="zh-CN"/>
        </w:rPr>
      </w:pPr>
    </w:p>
    <w:p w14:paraId="2DB2ECAB" w14:textId="2486104F" w:rsidR="0054543D" w:rsidRPr="00544171" w:rsidRDefault="00010DA5" w:rsidP="00025413">
      <w:pPr>
        <w:rPr>
          <w:highlight w:val="yellow"/>
          <w:lang w:eastAsia="zh-CN"/>
        </w:rPr>
      </w:pPr>
      <w:r w:rsidRPr="00544171">
        <w:rPr>
          <w:highlight w:val="yellow"/>
          <w:lang w:eastAsia="zh-CN"/>
        </w:rPr>
        <w:t xml:space="preserve">2.2 </w:t>
      </w:r>
      <w:r w:rsidR="0054543D" w:rsidRPr="00544171">
        <w:rPr>
          <w:highlight w:val="yellow"/>
          <w:lang w:eastAsia="zh-CN"/>
        </w:rPr>
        <w:t>Mince the</w:t>
      </w:r>
      <w:r w:rsidR="005D756C" w:rsidRPr="00544171">
        <w:rPr>
          <w:highlight w:val="yellow"/>
          <w:lang w:eastAsia="zh-CN"/>
        </w:rPr>
        <w:t xml:space="preserve"> IPFP</w:t>
      </w:r>
      <w:r w:rsidR="0054543D" w:rsidRPr="00544171">
        <w:rPr>
          <w:highlight w:val="yellow"/>
          <w:lang w:eastAsia="zh-CN"/>
        </w:rPr>
        <w:t xml:space="preserve"> tissue into </w:t>
      </w:r>
      <w:r w:rsidR="00E65A64" w:rsidRPr="00544171">
        <w:rPr>
          <w:highlight w:val="yellow"/>
          <w:lang w:eastAsia="zh-CN"/>
        </w:rPr>
        <w:t xml:space="preserve">pieces around </w:t>
      </w:r>
      <w:r w:rsidR="00D04D84" w:rsidRPr="00544171">
        <w:rPr>
          <w:highlight w:val="yellow"/>
          <w:lang w:eastAsia="zh-CN"/>
        </w:rPr>
        <w:t xml:space="preserve">2mm x 2mm x 2mm </w:t>
      </w:r>
      <w:r w:rsidR="0054543D" w:rsidRPr="00544171">
        <w:rPr>
          <w:highlight w:val="yellow"/>
          <w:lang w:eastAsia="zh-CN"/>
        </w:rPr>
        <w:t>using sterile scissors or a scalpel.</w:t>
      </w:r>
    </w:p>
    <w:p w14:paraId="01E3D44A" w14:textId="77777777" w:rsidR="0054543D" w:rsidRPr="00544171" w:rsidRDefault="0054543D" w:rsidP="00025413">
      <w:pPr>
        <w:rPr>
          <w:highlight w:val="yellow"/>
          <w:lang w:eastAsia="zh-CN"/>
        </w:rPr>
      </w:pPr>
    </w:p>
    <w:p w14:paraId="1F8CCC8E" w14:textId="77777777" w:rsidR="00CB6C78" w:rsidRPr="00544171" w:rsidRDefault="00010DA5" w:rsidP="00025413">
      <w:pPr>
        <w:rPr>
          <w:highlight w:val="yellow"/>
          <w:lang w:eastAsia="zh-CN"/>
        </w:rPr>
      </w:pPr>
      <w:r w:rsidRPr="00544171">
        <w:rPr>
          <w:highlight w:val="yellow"/>
          <w:lang w:eastAsia="zh-CN"/>
        </w:rPr>
        <w:t xml:space="preserve">2.3 </w:t>
      </w:r>
      <w:r w:rsidR="0054543D" w:rsidRPr="00544171">
        <w:rPr>
          <w:highlight w:val="yellow"/>
          <w:lang w:eastAsia="zh-CN"/>
        </w:rPr>
        <w:t xml:space="preserve">Transfer </w:t>
      </w:r>
      <w:r w:rsidR="005D756C" w:rsidRPr="00544171">
        <w:rPr>
          <w:highlight w:val="yellow"/>
          <w:lang w:eastAsia="zh-CN"/>
        </w:rPr>
        <w:t xml:space="preserve">IPFP </w:t>
      </w:r>
      <w:r w:rsidR="0054543D" w:rsidRPr="00544171">
        <w:rPr>
          <w:highlight w:val="yellow"/>
          <w:lang w:eastAsia="zh-CN"/>
        </w:rPr>
        <w:t>tissue pieces into</w:t>
      </w:r>
      <w:r w:rsidR="00A45632" w:rsidRPr="00544171">
        <w:rPr>
          <w:highlight w:val="yellow"/>
          <w:lang w:eastAsia="zh-CN"/>
        </w:rPr>
        <w:t xml:space="preserve"> T175 flasks.</w:t>
      </w:r>
      <w:r w:rsidR="00CB6C78" w:rsidRPr="00544171">
        <w:rPr>
          <w:highlight w:val="yellow"/>
          <w:lang w:eastAsia="zh-CN"/>
        </w:rPr>
        <w:t xml:space="preserve"> </w:t>
      </w:r>
      <w:r w:rsidR="00A45632" w:rsidRPr="00544171">
        <w:rPr>
          <w:highlight w:val="yellow"/>
          <w:lang w:eastAsia="zh-CN"/>
        </w:rPr>
        <w:t xml:space="preserve">Add 50 mL of exosome-depleted DMEM/F12 </w:t>
      </w:r>
      <w:r w:rsidR="00A45632" w:rsidRPr="00544171">
        <w:rPr>
          <w:highlight w:val="yellow"/>
          <w:lang w:eastAsia="zh-CN"/>
        </w:rPr>
        <w:lastRenderedPageBreak/>
        <w:t>complete medium.</w:t>
      </w:r>
      <w:r w:rsidR="00CB6C78" w:rsidRPr="00544171">
        <w:rPr>
          <w:highlight w:val="yellow"/>
          <w:lang w:eastAsia="zh-CN"/>
        </w:rPr>
        <w:t xml:space="preserve"> </w:t>
      </w:r>
      <w:r w:rsidR="00A45632" w:rsidRPr="00544171">
        <w:rPr>
          <w:highlight w:val="yellow"/>
          <w:lang w:eastAsia="zh-CN"/>
        </w:rPr>
        <w:t>Incubate at 37 °C with 5% CO₂ for 48 h</w:t>
      </w:r>
      <w:r w:rsidR="00D13B76" w:rsidRPr="00544171">
        <w:rPr>
          <w:highlight w:val="yellow"/>
          <w:lang w:eastAsia="zh-CN"/>
        </w:rPr>
        <w:t xml:space="preserve"> with gentle agitation.</w:t>
      </w:r>
    </w:p>
    <w:p w14:paraId="639C6561" w14:textId="77777777" w:rsidR="00CB6C78" w:rsidRPr="00544171" w:rsidRDefault="00CB6C78" w:rsidP="00025413">
      <w:pPr>
        <w:rPr>
          <w:highlight w:val="yellow"/>
          <w:lang w:eastAsia="zh-CN"/>
        </w:rPr>
      </w:pPr>
    </w:p>
    <w:p w14:paraId="4E511907" w14:textId="08E9E748" w:rsidR="00A45632" w:rsidRPr="00544171" w:rsidRDefault="00CB6C78" w:rsidP="00025413">
      <w:pPr>
        <w:rPr>
          <w:highlight w:val="yellow"/>
          <w:lang w:eastAsia="zh-CN"/>
        </w:rPr>
      </w:pPr>
      <w:r w:rsidRPr="00544171">
        <w:rPr>
          <w:highlight w:val="yellow"/>
          <w:lang w:eastAsia="zh-CN"/>
        </w:rPr>
        <w:t xml:space="preserve">2.4 </w:t>
      </w:r>
      <w:r w:rsidR="0054543D" w:rsidRPr="00544171">
        <w:rPr>
          <w:highlight w:val="yellow"/>
          <w:lang w:eastAsia="zh-CN"/>
        </w:rPr>
        <w:t xml:space="preserve">Collect </w:t>
      </w:r>
      <w:r w:rsidR="006D36CF" w:rsidRPr="00544171">
        <w:rPr>
          <w:highlight w:val="yellow"/>
          <w:lang w:eastAsia="zh-CN"/>
        </w:rPr>
        <w:t xml:space="preserve">the DMEM/F12 complete medium (i.e., </w:t>
      </w:r>
      <w:r w:rsidR="0054543D" w:rsidRPr="00544171">
        <w:rPr>
          <w:highlight w:val="yellow"/>
          <w:lang w:eastAsia="zh-CN"/>
        </w:rPr>
        <w:t>conditioned medium</w:t>
      </w:r>
      <w:r w:rsidR="006D36CF" w:rsidRPr="00544171">
        <w:rPr>
          <w:highlight w:val="yellow"/>
          <w:lang w:eastAsia="zh-CN"/>
        </w:rPr>
        <w:t>)</w:t>
      </w:r>
      <w:r w:rsidR="0054543D" w:rsidRPr="00544171">
        <w:rPr>
          <w:highlight w:val="yellow"/>
          <w:lang w:eastAsia="zh-CN"/>
        </w:rPr>
        <w:t xml:space="preserve"> in 50 mL tubes on ice</w:t>
      </w:r>
      <w:r w:rsidR="00A45632" w:rsidRPr="00544171">
        <w:rPr>
          <w:highlight w:val="yellow"/>
          <w:lang w:eastAsia="zh-CN"/>
        </w:rPr>
        <w:t>.</w:t>
      </w:r>
      <w:r w:rsidRPr="00544171">
        <w:rPr>
          <w:highlight w:val="yellow"/>
          <w:lang w:eastAsia="zh-CN"/>
        </w:rPr>
        <w:t xml:space="preserve"> </w:t>
      </w:r>
      <w:r w:rsidR="00B82D38" w:rsidRPr="00544171">
        <w:rPr>
          <w:highlight w:val="yellow"/>
          <w:lang w:eastAsia="zh-CN"/>
        </w:rPr>
        <w:t>Filter</w:t>
      </w:r>
      <w:r w:rsidR="00A45632" w:rsidRPr="00544171">
        <w:rPr>
          <w:highlight w:val="yellow"/>
          <w:lang w:eastAsia="zh-CN"/>
        </w:rPr>
        <w:t xml:space="preserve"> through a 70 μm strainer to remove tissue debris.</w:t>
      </w:r>
    </w:p>
    <w:p w14:paraId="69295CD7" w14:textId="77777777" w:rsidR="0054543D" w:rsidRPr="00544171" w:rsidRDefault="0054543D" w:rsidP="00025413">
      <w:pPr>
        <w:rPr>
          <w:highlight w:val="yellow"/>
          <w:lang w:eastAsia="zh-CN"/>
        </w:rPr>
      </w:pPr>
    </w:p>
    <w:p w14:paraId="39D7C647" w14:textId="169162E5" w:rsidR="0054543D" w:rsidRPr="00544171" w:rsidRDefault="0054543D" w:rsidP="00025413">
      <w:pPr>
        <w:pStyle w:val="a9"/>
        <w:numPr>
          <w:ilvl w:val="0"/>
          <w:numId w:val="26"/>
        </w:numPr>
        <w:spacing w:after="0" w:line="240" w:lineRule="auto"/>
        <w:ind w:left="0" w:firstLine="0"/>
        <w:jc w:val="both"/>
        <w:rPr>
          <w:rFonts w:ascii="Calibri" w:hAnsi="Calibri" w:cs="Calibri"/>
          <w:b/>
          <w:bCs/>
          <w:sz w:val="24"/>
          <w:szCs w:val="24"/>
          <w:highlight w:val="yellow"/>
        </w:rPr>
      </w:pPr>
      <w:r w:rsidRPr="00544171">
        <w:rPr>
          <w:rFonts w:ascii="Calibri" w:hAnsi="Calibri" w:cs="Calibri"/>
          <w:b/>
          <w:bCs/>
          <w:sz w:val="24"/>
          <w:szCs w:val="24"/>
          <w:highlight w:val="yellow"/>
        </w:rPr>
        <w:t>Isolation of sEVs using differential u</w:t>
      </w:r>
      <w:r w:rsidR="00EF303A" w:rsidRPr="00544171">
        <w:rPr>
          <w:rFonts w:ascii="Calibri" w:eastAsiaTheme="minorEastAsia" w:hAnsi="Calibri" w:cs="Calibri"/>
          <w:b/>
          <w:bCs/>
          <w:sz w:val="24"/>
          <w:szCs w:val="24"/>
          <w:highlight w:val="yellow"/>
          <w:lang w:eastAsia="zh-CN"/>
        </w:rPr>
        <w:t>ltra</w:t>
      </w:r>
      <w:r w:rsidRPr="00544171">
        <w:rPr>
          <w:rFonts w:ascii="Calibri" w:hAnsi="Calibri" w:cs="Calibri"/>
          <w:b/>
          <w:bCs/>
          <w:sz w:val="24"/>
          <w:szCs w:val="24"/>
          <w:highlight w:val="yellow"/>
        </w:rPr>
        <w:t>centrifugation</w:t>
      </w:r>
    </w:p>
    <w:p w14:paraId="4D8E222E" w14:textId="77777777" w:rsidR="0054543D" w:rsidRPr="00544171" w:rsidRDefault="0054543D" w:rsidP="00025413">
      <w:pPr>
        <w:pStyle w:val="a9"/>
        <w:spacing w:after="0" w:line="240" w:lineRule="auto"/>
        <w:ind w:left="0"/>
        <w:jc w:val="both"/>
        <w:rPr>
          <w:rFonts w:ascii="Calibri" w:eastAsiaTheme="minorEastAsia" w:hAnsi="Calibri" w:cs="Calibri"/>
          <w:sz w:val="24"/>
          <w:szCs w:val="24"/>
          <w:highlight w:val="yellow"/>
          <w:lang w:eastAsia="zh-CN"/>
        </w:rPr>
      </w:pPr>
    </w:p>
    <w:p w14:paraId="612923B5" w14:textId="4BDDC15F" w:rsidR="0054543D" w:rsidRPr="00544171" w:rsidRDefault="0054543D" w:rsidP="00025413">
      <w:pPr>
        <w:rPr>
          <w:highlight w:val="yellow"/>
          <w:lang w:eastAsia="zh-CN"/>
        </w:rPr>
      </w:pPr>
      <w:r w:rsidRPr="00544171">
        <w:rPr>
          <w:highlight w:val="yellow"/>
          <w:lang w:eastAsia="zh-CN"/>
        </w:rPr>
        <w:t xml:space="preserve">NOTE: Perform all </w:t>
      </w:r>
      <w:r w:rsidR="00DE676F" w:rsidRPr="00544171">
        <w:rPr>
          <w:highlight w:val="yellow"/>
          <w:lang w:eastAsia="zh-CN"/>
        </w:rPr>
        <w:t xml:space="preserve">the </w:t>
      </w:r>
      <w:r w:rsidRPr="00544171">
        <w:rPr>
          <w:highlight w:val="yellow"/>
          <w:lang w:eastAsia="zh-CN"/>
        </w:rPr>
        <w:t>following steps at 4 °C or on ice.</w:t>
      </w:r>
    </w:p>
    <w:p w14:paraId="0ED94F37" w14:textId="77777777" w:rsidR="0054543D" w:rsidRPr="00544171" w:rsidRDefault="0054543D" w:rsidP="00025413">
      <w:pPr>
        <w:rPr>
          <w:highlight w:val="yellow"/>
          <w:lang w:eastAsia="zh-CN"/>
        </w:rPr>
      </w:pPr>
    </w:p>
    <w:p w14:paraId="12E3E75E" w14:textId="4C7E850C" w:rsidR="0094169D" w:rsidRPr="00544171" w:rsidRDefault="0094169D" w:rsidP="00025413">
      <w:pPr>
        <w:rPr>
          <w:highlight w:val="yellow"/>
          <w:lang w:eastAsia="zh-CN"/>
        </w:rPr>
      </w:pPr>
      <w:r w:rsidRPr="00544171">
        <w:rPr>
          <w:highlight w:val="yellow"/>
          <w:lang w:eastAsia="zh-CN"/>
        </w:rPr>
        <w:t>3.1 Initial low-speed centrifugation to remove tissue debris</w:t>
      </w:r>
    </w:p>
    <w:p w14:paraId="4DC21A80" w14:textId="77777777" w:rsidR="0094169D" w:rsidRPr="00544171" w:rsidRDefault="0094169D" w:rsidP="00025413">
      <w:pPr>
        <w:rPr>
          <w:highlight w:val="yellow"/>
          <w:lang w:eastAsia="zh-CN"/>
        </w:rPr>
      </w:pPr>
    </w:p>
    <w:p w14:paraId="5C81D7AF" w14:textId="17D26420" w:rsidR="0094169D" w:rsidRPr="00544171" w:rsidRDefault="0094169D" w:rsidP="00025413">
      <w:pPr>
        <w:rPr>
          <w:highlight w:val="yellow"/>
          <w:lang w:eastAsia="zh-CN"/>
        </w:rPr>
      </w:pPr>
      <w:r w:rsidRPr="00544171">
        <w:rPr>
          <w:highlight w:val="yellow"/>
          <w:lang w:eastAsia="zh-CN"/>
        </w:rPr>
        <w:t xml:space="preserve">3.1.1 Centrifuge the conditioned medium at 300 x </w:t>
      </w:r>
      <w:r w:rsidRPr="00544171">
        <w:rPr>
          <w:i/>
          <w:iCs/>
          <w:highlight w:val="yellow"/>
          <w:lang w:eastAsia="zh-CN"/>
        </w:rPr>
        <w:t xml:space="preserve">g </w:t>
      </w:r>
      <w:r w:rsidRPr="00544171">
        <w:rPr>
          <w:highlight w:val="yellow"/>
          <w:lang w:eastAsia="zh-CN"/>
        </w:rPr>
        <w:t xml:space="preserve">for 10 min at </w:t>
      </w:r>
      <w:r w:rsidR="005A7A5B" w:rsidRPr="00544171">
        <w:rPr>
          <w:highlight w:val="yellow"/>
          <w:lang w:eastAsia="zh-CN"/>
        </w:rPr>
        <w:t>4 °C</w:t>
      </w:r>
      <w:r w:rsidRPr="00544171">
        <w:rPr>
          <w:highlight w:val="yellow"/>
          <w:lang w:eastAsia="zh-CN"/>
        </w:rPr>
        <w:t>. Carefully collect the supernatant and transfer it into new 50 mL centrifuge tubes.</w:t>
      </w:r>
    </w:p>
    <w:p w14:paraId="231CE7E9" w14:textId="77777777" w:rsidR="0094169D" w:rsidRPr="00544171" w:rsidRDefault="0094169D" w:rsidP="00025413">
      <w:pPr>
        <w:rPr>
          <w:highlight w:val="yellow"/>
          <w:lang w:eastAsia="zh-CN"/>
        </w:rPr>
      </w:pPr>
    </w:p>
    <w:p w14:paraId="2EE9A65C" w14:textId="3458BF7E" w:rsidR="0094169D" w:rsidRPr="00544171" w:rsidRDefault="0094169D" w:rsidP="00025413">
      <w:pPr>
        <w:rPr>
          <w:highlight w:val="yellow"/>
          <w:lang w:eastAsia="zh-CN"/>
        </w:rPr>
      </w:pPr>
      <w:r w:rsidRPr="00544171">
        <w:rPr>
          <w:highlight w:val="yellow"/>
          <w:lang w:eastAsia="zh-CN"/>
        </w:rPr>
        <w:t>3.1.</w:t>
      </w:r>
      <w:r w:rsidR="00CB6C78" w:rsidRPr="00544171">
        <w:rPr>
          <w:highlight w:val="yellow"/>
          <w:lang w:eastAsia="zh-CN"/>
        </w:rPr>
        <w:t>2</w:t>
      </w:r>
      <w:r w:rsidRPr="00544171">
        <w:rPr>
          <w:highlight w:val="yellow"/>
          <w:lang w:eastAsia="zh-CN"/>
        </w:rPr>
        <w:t xml:space="preserve"> Centrifuge the supernatant at 3,000 x </w:t>
      </w:r>
      <w:r w:rsidRPr="00544171">
        <w:rPr>
          <w:i/>
          <w:iCs/>
          <w:highlight w:val="yellow"/>
          <w:lang w:eastAsia="zh-CN"/>
        </w:rPr>
        <w:t>g</w:t>
      </w:r>
      <w:r w:rsidRPr="00544171">
        <w:rPr>
          <w:highlight w:val="yellow"/>
          <w:lang w:eastAsia="zh-CN"/>
        </w:rPr>
        <w:t xml:space="preserve"> for 10 min at </w:t>
      </w:r>
      <w:r w:rsidR="005A7A5B" w:rsidRPr="00544171">
        <w:rPr>
          <w:highlight w:val="yellow"/>
          <w:lang w:eastAsia="zh-CN"/>
        </w:rPr>
        <w:t>4 °C</w:t>
      </w:r>
      <w:r w:rsidRPr="00544171">
        <w:rPr>
          <w:highlight w:val="yellow"/>
          <w:lang w:eastAsia="zh-CN"/>
        </w:rPr>
        <w:t>.</w:t>
      </w:r>
      <w:r w:rsidR="00CB6C78" w:rsidRPr="00544171">
        <w:rPr>
          <w:highlight w:val="yellow"/>
          <w:lang w:eastAsia="zh-CN"/>
        </w:rPr>
        <w:t xml:space="preserve"> </w:t>
      </w:r>
      <w:r w:rsidRPr="00544171">
        <w:rPr>
          <w:highlight w:val="yellow"/>
          <w:lang w:eastAsia="zh-CN"/>
        </w:rPr>
        <w:t>Collect the supernatant and transfer it into new tubes, ensuring the pellet is not disturbed.</w:t>
      </w:r>
    </w:p>
    <w:p w14:paraId="2B19E9C3" w14:textId="77777777" w:rsidR="0094169D" w:rsidRPr="00544171" w:rsidRDefault="0094169D" w:rsidP="00025413">
      <w:pPr>
        <w:rPr>
          <w:highlight w:val="yellow"/>
          <w:lang w:eastAsia="zh-CN"/>
        </w:rPr>
      </w:pPr>
    </w:p>
    <w:p w14:paraId="549FD3E3" w14:textId="0E56CF72" w:rsidR="0094169D" w:rsidRPr="00544171" w:rsidRDefault="0094169D" w:rsidP="00025413">
      <w:pPr>
        <w:rPr>
          <w:highlight w:val="yellow"/>
          <w:lang w:eastAsia="zh-CN"/>
        </w:rPr>
      </w:pPr>
      <w:r w:rsidRPr="00544171">
        <w:rPr>
          <w:highlight w:val="yellow"/>
          <w:lang w:eastAsia="zh-CN"/>
        </w:rPr>
        <w:t>3.2 Intermediate centrifugation and filtration</w:t>
      </w:r>
      <w:r w:rsidR="00ED7A9B" w:rsidRPr="00544171">
        <w:rPr>
          <w:highlight w:val="yellow"/>
          <w:lang w:eastAsia="zh-CN"/>
        </w:rPr>
        <w:t>.</w:t>
      </w:r>
    </w:p>
    <w:p w14:paraId="2428E661" w14:textId="77777777" w:rsidR="0094169D" w:rsidRPr="00544171" w:rsidRDefault="0094169D" w:rsidP="00025413">
      <w:pPr>
        <w:rPr>
          <w:highlight w:val="yellow"/>
          <w:lang w:eastAsia="zh-CN"/>
        </w:rPr>
      </w:pPr>
    </w:p>
    <w:p w14:paraId="12909BB6" w14:textId="139972B9" w:rsidR="0094169D" w:rsidRPr="00544171" w:rsidRDefault="0094169D" w:rsidP="00025413">
      <w:pPr>
        <w:rPr>
          <w:highlight w:val="yellow"/>
          <w:lang w:eastAsia="zh-CN"/>
        </w:rPr>
      </w:pPr>
      <w:r w:rsidRPr="00544171">
        <w:rPr>
          <w:highlight w:val="yellow"/>
          <w:lang w:eastAsia="zh-CN"/>
        </w:rPr>
        <w:t xml:space="preserve">3.2.1 Centrifuge the supernatant at 10,000 x </w:t>
      </w:r>
      <w:r w:rsidRPr="00544171">
        <w:rPr>
          <w:i/>
          <w:iCs/>
          <w:highlight w:val="yellow"/>
          <w:lang w:eastAsia="zh-CN"/>
        </w:rPr>
        <w:t>g</w:t>
      </w:r>
      <w:r w:rsidRPr="00544171">
        <w:rPr>
          <w:highlight w:val="yellow"/>
          <w:lang w:eastAsia="zh-CN"/>
        </w:rPr>
        <w:t xml:space="preserve"> for 30 min at </w:t>
      </w:r>
      <w:r w:rsidR="005A7A5B" w:rsidRPr="00544171">
        <w:rPr>
          <w:highlight w:val="yellow"/>
          <w:lang w:eastAsia="zh-CN"/>
        </w:rPr>
        <w:t>4 °C</w:t>
      </w:r>
      <w:r w:rsidRPr="00544171">
        <w:rPr>
          <w:highlight w:val="yellow"/>
          <w:lang w:eastAsia="zh-CN"/>
        </w:rPr>
        <w:t>.</w:t>
      </w:r>
    </w:p>
    <w:p w14:paraId="74011F03" w14:textId="77777777" w:rsidR="0094169D" w:rsidRPr="00544171" w:rsidRDefault="0094169D" w:rsidP="00025413">
      <w:pPr>
        <w:rPr>
          <w:highlight w:val="yellow"/>
          <w:lang w:eastAsia="zh-CN"/>
        </w:rPr>
      </w:pPr>
    </w:p>
    <w:p w14:paraId="2295BCB1" w14:textId="4C6A90AB" w:rsidR="00ED5C04" w:rsidRPr="00544171" w:rsidRDefault="0094169D" w:rsidP="00025413">
      <w:pPr>
        <w:rPr>
          <w:highlight w:val="yellow"/>
          <w:lang w:eastAsia="zh-CN"/>
        </w:rPr>
      </w:pPr>
      <w:r w:rsidRPr="00544171">
        <w:rPr>
          <w:highlight w:val="yellow"/>
          <w:lang w:eastAsia="zh-CN"/>
        </w:rPr>
        <w:t xml:space="preserve">3.2.2 Collect the supernatant and filter it through a 0.22 </w:t>
      </w:r>
      <w:r w:rsidR="00836585" w:rsidRPr="00544171">
        <w:rPr>
          <w:highlight w:val="yellow"/>
          <w:lang w:eastAsia="zh-CN"/>
        </w:rPr>
        <w:t>μm</w:t>
      </w:r>
      <w:r w:rsidRPr="00544171">
        <w:rPr>
          <w:highlight w:val="yellow"/>
          <w:lang w:eastAsia="zh-CN"/>
        </w:rPr>
        <w:t xml:space="preserve"> vacuum filter to remove larger</w:t>
      </w:r>
      <w:r w:rsidR="00025413" w:rsidRPr="00544171">
        <w:rPr>
          <w:highlight w:val="yellow"/>
          <w:lang w:eastAsia="zh-CN"/>
        </w:rPr>
        <w:t xml:space="preserve"> </w:t>
      </w:r>
      <w:r w:rsidR="00ED5C04" w:rsidRPr="00544171">
        <w:rPr>
          <w:highlight w:val="yellow"/>
          <w:lang w:eastAsia="zh-CN"/>
        </w:rPr>
        <w:t>vesicles and contaminants.</w:t>
      </w:r>
    </w:p>
    <w:p w14:paraId="0204D612" w14:textId="77777777" w:rsidR="0094169D" w:rsidRPr="00544171" w:rsidRDefault="0094169D" w:rsidP="00025413">
      <w:pPr>
        <w:rPr>
          <w:highlight w:val="yellow"/>
          <w:lang w:eastAsia="zh-CN"/>
        </w:rPr>
      </w:pPr>
    </w:p>
    <w:p w14:paraId="63277A6C" w14:textId="3ED6C091" w:rsidR="0094169D" w:rsidRPr="00544171" w:rsidRDefault="0094169D" w:rsidP="00025413">
      <w:pPr>
        <w:rPr>
          <w:highlight w:val="yellow"/>
          <w:lang w:eastAsia="zh-CN"/>
        </w:rPr>
      </w:pPr>
      <w:r w:rsidRPr="00544171">
        <w:rPr>
          <w:highlight w:val="yellow"/>
          <w:lang w:eastAsia="zh-CN"/>
        </w:rPr>
        <w:t>3.3 First ultracentrifugation: sEV pelleting</w:t>
      </w:r>
      <w:r w:rsidR="00684A93" w:rsidRPr="00544171">
        <w:rPr>
          <w:highlight w:val="yellow"/>
          <w:lang w:eastAsia="zh-CN"/>
        </w:rPr>
        <w:t>.</w:t>
      </w:r>
    </w:p>
    <w:p w14:paraId="1731EAC9" w14:textId="77777777" w:rsidR="0094169D" w:rsidRPr="00544171" w:rsidRDefault="0094169D" w:rsidP="00025413">
      <w:pPr>
        <w:rPr>
          <w:highlight w:val="yellow"/>
          <w:lang w:eastAsia="zh-CN"/>
        </w:rPr>
      </w:pPr>
    </w:p>
    <w:p w14:paraId="7C9072BF" w14:textId="0AB06A41" w:rsidR="0094169D" w:rsidRPr="00544171" w:rsidRDefault="0094169D" w:rsidP="00025413">
      <w:pPr>
        <w:rPr>
          <w:highlight w:val="yellow"/>
          <w:lang w:eastAsia="zh-CN"/>
        </w:rPr>
      </w:pPr>
      <w:r w:rsidRPr="00544171">
        <w:rPr>
          <w:highlight w:val="yellow"/>
          <w:lang w:eastAsia="zh-CN"/>
        </w:rPr>
        <w:t xml:space="preserve">3.3.1 Transfer the filtered supernatant into </w:t>
      </w:r>
      <w:r w:rsidR="00B4395C" w:rsidRPr="00544171">
        <w:rPr>
          <w:highlight w:val="yellow"/>
          <w:lang w:eastAsia="zh-CN"/>
        </w:rPr>
        <w:t>40 mL polycarbonate centrifuge tubes.</w:t>
      </w:r>
      <w:r w:rsidRPr="00544171">
        <w:rPr>
          <w:highlight w:val="yellow"/>
          <w:lang w:eastAsia="zh-CN"/>
        </w:rPr>
        <w:t xml:space="preserve"> </w:t>
      </w:r>
    </w:p>
    <w:p w14:paraId="7841F40D" w14:textId="77777777" w:rsidR="0094169D" w:rsidRPr="00544171" w:rsidRDefault="0094169D" w:rsidP="00025413">
      <w:pPr>
        <w:rPr>
          <w:highlight w:val="yellow"/>
          <w:lang w:eastAsia="zh-CN"/>
        </w:rPr>
      </w:pPr>
    </w:p>
    <w:p w14:paraId="2780CB65" w14:textId="5B71E152" w:rsidR="0094169D" w:rsidRPr="00544171" w:rsidRDefault="0094169D" w:rsidP="00025413">
      <w:pPr>
        <w:rPr>
          <w:highlight w:val="yellow"/>
          <w:lang w:eastAsia="zh-CN"/>
        </w:rPr>
      </w:pPr>
      <w:r w:rsidRPr="00544171">
        <w:rPr>
          <w:highlight w:val="yellow"/>
          <w:lang w:eastAsia="zh-CN"/>
        </w:rPr>
        <w:t xml:space="preserve">3.3.2 Ultracentrifuge the samples at 110,000 x </w:t>
      </w:r>
      <w:r w:rsidRPr="00544171">
        <w:rPr>
          <w:i/>
          <w:iCs/>
          <w:highlight w:val="yellow"/>
          <w:lang w:eastAsia="zh-CN"/>
        </w:rPr>
        <w:t>g</w:t>
      </w:r>
      <w:r w:rsidRPr="00544171">
        <w:rPr>
          <w:highlight w:val="yellow"/>
          <w:lang w:eastAsia="zh-CN"/>
        </w:rPr>
        <w:t xml:space="preserve"> for 70 min at </w:t>
      </w:r>
      <w:r w:rsidR="005A7A5B" w:rsidRPr="00544171">
        <w:rPr>
          <w:highlight w:val="yellow"/>
          <w:lang w:eastAsia="zh-CN"/>
        </w:rPr>
        <w:t>4 °C</w:t>
      </w:r>
      <w:r w:rsidRPr="00544171">
        <w:rPr>
          <w:highlight w:val="yellow"/>
          <w:lang w:eastAsia="zh-CN"/>
        </w:rPr>
        <w:t xml:space="preserve"> using a</w:t>
      </w:r>
      <w:r w:rsidR="00D04D84" w:rsidRPr="00544171">
        <w:rPr>
          <w:highlight w:val="yellow"/>
          <w:lang w:eastAsia="zh-CN"/>
        </w:rPr>
        <w:t xml:space="preserve"> </w:t>
      </w:r>
      <w:r w:rsidR="00E173E0" w:rsidRPr="00544171">
        <w:rPr>
          <w:highlight w:val="yellow"/>
          <w:lang w:eastAsia="zh-CN"/>
        </w:rPr>
        <w:t>fixed angle</w:t>
      </w:r>
      <w:r w:rsidR="00025413" w:rsidRPr="00544171">
        <w:rPr>
          <w:highlight w:val="yellow"/>
          <w:lang w:eastAsia="zh-CN"/>
        </w:rPr>
        <w:t xml:space="preserve"> </w:t>
      </w:r>
      <w:r w:rsidR="00ED5C04" w:rsidRPr="00544171">
        <w:rPr>
          <w:highlight w:val="yellow"/>
          <w:lang w:eastAsia="zh-CN"/>
        </w:rPr>
        <w:t xml:space="preserve">rotor (k-factor = </w:t>
      </w:r>
      <w:r w:rsidR="00717E6B" w:rsidRPr="00544171">
        <w:rPr>
          <w:highlight w:val="yellow"/>
          <w:lang w:eastAsia="zh-CN"/>
        </w:rPr>
        <w:t>70).</w:t>
      </w:r>
      <w:r w:rsidR="00CB6C78" w:rsidRPr="00544171">
        <w:rPr>
          <w:highlight w:val="yellow"/>
          <w:lang w:eastAsia="zh-CN"/>
        </w:rPr>
        <w:t xml:space="preserve"> </w:t>
      </w:r>
      <w:r w:rsidRPr="00544171">
        <w:rPr>
          <w:highlight w:val="yellow"/>
          <w:lang w:eastAsia="zh-CN"/>
        </w:rPr>
        <w:t>Carefully remove the supernatant using a pipette.</w:t>
      </w:r>
    </w:p>
    <w:p w14:paraId="08F615CC" w14:textId="77777777" w:rsidR="0094169D" w:rsidRPr="00544171" w:rsidRDefault="0094169D" w:rsidP="00025413">
      <w:pPr>
        <w:rPr>
          <w:highlight w:val="yellow"/>
          <w:lang w:eastAsia="zh-CN"/>
        </w:rPr>
      </w:pPr>
    </w:p>
    <w:p w14:paraId="509F706F" w14:textId="510CBFEE" w:rsidR="0094169D" w:rsidRPr="00544171" w:rsidRDefault="0094169D" w:rsidP="00025413">
      <w:pPr>
        <w:rPr>
          <w:highlight w:val="yellow"/>
          <w:lang w:eastAsia="zh-CN"/>
        </w:rPr>
      </w:pPr>
      <w:r w:rsidRPr="00544171">
        <w:rPr>
          <w:highlight w:val="yellow"/>
          <w:lang w:eastAsia="zh-CN"/>
        </w:rPr>
        <w:t>3.</w:t>
      </w:r>
      <w:r w:rsidR="00CB6C78" w:rsidRPr="00544171">
        <w:rPr>
          <w:highlight w:val="yellow"/>
          <w:lang w:eastAsia="zh-CN"/>
        </w:rPr>
        <w:t>3</w:t>
      </w:r>
      <w:r w:rsidRPr="00544171">
        <w:rPr>
          <w:highlight w:val="yellow"/>
          <w:lang w:eastAsia="zh-CN"/>
        </w:rPr>
        <w:t>.</w:t>
      </w:r>
      <w:r w:rsidR="00CB6C78" w:rsidRPr="00544171">
        <w:rPr>
          <w:highlight w:val="yellow"/>
          <w:lang w:eastAsia="zh-CN"/>
        </w:rPr>
        <w:t>3</w:t>
      </w:r>
      <w:r w:rsidRPr="00544171">
        <w:rPr>
          <w:highlight w:val="yellow"/>
          <w:lang w:eastAsia="zh-CN"/>
        </w:rPr>
        <w:t xml:space="preserve"> Resuspend the pellet in 10 mL of pre-cooled, sterile PBS.</w:t>
      </w:r>
      <w:r w:rsidR="00CB6C78" w:rsidRPr="00544171">
        <w:rPr>
          <w:highlight w:val="yellow"/>
          <w:lang w:eastAsia="zh-CN"/>
        </w:rPr>
        <w:t xml:space="preserve"> </w:t>
      </w:r>
      <w:r w:rsidRPr="00544171">
        <w:rPr>
          <w:highlight w:val="yellow"/>
          <w:lang w:eastAsia="zh-CN"/>
        </w:rPr>
        <w:t xml:space="preserve">Filter the resuspended solution through a 0.22 </w:t>
      </w:r>
      <w:r w:rsidR="00836585" w:rsidRPr="00544171">
        <w:rPr>
          <w:highlight w:val="yellow"/>
          <w:lang w:eastAsia="zh-CN"/>
        </w:rPr>
        <w:t>μm</w:t>
      </w:r>
      <w:r w:rsidRPr="00544171">
        <w:rPr>
          <w:highlight w:val="yellow"/>
          <w:lang w:eastAsia="zh-CN"/>
        </w:rPr>
        <w:t xml:space="preserve"> syringe filter to ensure the removal of </w:t>
      </w:r>
    </w:p>
    <w:p w14:paraId="1A915662" w14:textId="5F6F5D8A" w:rsidR="00ED5C04" w:rsidRPr="00544171" w:rsidRDefault="00025413" w:rsidP="00025413">
      <w:pPr>
        <w:rPr>
          <w:highlight w:val="yellow"/>
          <w:lang w:eastAsia="zh-CN"/>
        </w:rPr>
      </w:pPr>
      <w:r w:rsidRPr="00544171">
        <w:rPr>
          <w:highlight w:val="yellow"/>
          <w:lang w:eastAsia="zh-CN"/>
        </w:rPr>
        <w:t xml:space="preserve"> </w:t>
      </w:r>
      <w:r w:rsidR="00ED5C04" w:rsidRPr="00544171">
        <w:rPr>
          <w:highlight w:val="yellow"/>
          <w:lang w:eastAsia="zh-CN"/>
        </w:rPr>
        <w:t>any remaining aggregates.</w:t>
      </w:r>
    </w:p>
    <w:p w14:paraId="7B7CA94A" w14:textId="77777777" w:rsidR="0094169D" w:rsidRPr="00544171" w:rsidRDefault="0094169D" w:rsidP="00025413">
      <w:pPr>
        <w:rPr>
          <w:highlight w:val="yellow"/>
          <w:lang w:eastAsia="zh-CN"/>
        </w:rPr>
      </w:pPr>
    </w:p>
    <w:p w14:paraId="0FA93CA7" w14:textId="762B5448" w:rsidR="0094169D" w:rsidRPr="00544171" w:rsidRDefault="0094169D" w:rsidP="00025413">
      <w:pPr>
        <w:rPr>
          <w:highlight w:val="yellow"/>
          <w:lang w:eastAsia="zh-CN"/>
        </w:rPr>
      </w:pPr>
      <w:r w:rsidRPr="00544171">
        <w:rPr>
          <w:highlight w:val="yellow"/>
          <w:lang w:eastAsia="zh-CN"/>
        </w:rPr>
        <w:t>3.</w:t>
      </w:r>
      <w:r w:rsidR="00CB6C78" w:rsidRPr="00544171">
        <w:rPr>
          <w:highlight w:val="yellow"/>
          <w:lang w:eastAsia="zh-CN"/>
        </w:rPr>
        <w:t>4</w:t>
      </w:r>
      <w:r w:rsidRPr="00544171">
        <w:rPr>
          <w:highlight w:val="yellow"/>
          <w:lang w:eastAsia="zh-CN"/>
        </w:rPr>
        <w:t xml:space="preserve"> Second ultracentrifugation: sEV purification</w:t>
      </w:r>
    </w:p>
    <w:p w14:paraId="69F68D2F" w14:textId="77777777" w:rsidR="0094169D" w:rsidRPr="00544171" w:rsidRDefault="0094169D" w:rsidP="00025413">
      <w:pPr>
        <w:rPr>
          <w:highlight w:val="yellow"/>
          <w:lang w:eastAsia="zh-CN"/>
        </w:rPr>
      </w:pPr>
    </w:p>
    <w:p w14:paraId="5B84F71A" w14:textId="111BF532" w:rsidR="00D04D84" w:rsidRPr="00544171" w:rsidRDefault="0094169D" w:rsidP="00025413">
      <w:pPr>
        <w:rPr>
          <w:highlight w:val="yellow"/>
          <w:lang w:eastAsia="zh-CN"/>
        </w:rPr>
      </w:pPr>
      <w:r w:rsidRPr="00544171">
        <w:rPr>
          <w:highlight w:val="yellow"/>
          <w:lang w:eastAsia="zh-CN"/>
        </w:rPr>
        <w:t>3.</w:t>
      </w:r>
      <w:r w:rsidR="00CB6C78" w:rsidRPr="00544171">
        <w:rPr>
          <w:highlight w:val="yellow"/>
          <w:lang w:eastAsia="zh-CN"/>
        </w:rPr>
        <w:t>4</w:t>
      </w:r>
      <w:r w:rsidRPr="00544171">
        <w:rPr>
          <w:highlight w:val="yellow"/>
          <w:lang w:eastAsia="zh-CN"/>
        </w:rPr>
        <w:t xml:space="preserve">.1 Ultracentrifuge the suspension again at 110,000 x </w:t>
      </w:r>
      <w:r w:rsidRPr="00544171">
        <w:rPr>
          <w:i/>
          <w:iCs/>
          <w:highlight w:val="yellow"/>
          <w:lang w:eastAsia="zh-CN"/>
        </w:rPr>
        <w:t>g</w:t>
      </w:r>
      <w:r w:rsidRPr="00544171">
        <w:rPr>
          <w:highlight w:val="yellow"/>
          <w:lang w:eastAsia="zh-CN"/>
        </w:rPr>
        <w:t xml:space="preserve"> for 70 min at </w:t>
      </w:r>
      <w:r w:rsidR="005A7A5B" w:rsidRPr="00544171">
        <w:rPr>
          <w:highlight w:val="yellow"/>
          <w:lang w:eastAsia="zh-CN"/>
        </w:rPr>
        <w:t>4 °C</w:t>
      </w:r>
      <w:r w:rsidRPr="00544171">
        <w:rPr>
          <w:highlight w:val="yellow"/>
          <w:lang w:eastAsia="zh-CN"/>
        </w:rPr>
        <w:t xml:space="preserve"> using the </w:t>
      </w:r>
      <w:r w:rsidR="00782461" w:rsidRPr="00544171">
        <w:rPr>
          <w:highlight w:val="yellow"/>
          <w:lang w:eastAsia="zh-CN"/>
        </w:rPr>
        <w:t>fixed angle</w:t>
      </w:r>
      <w:r w:rsidR="00D04D84" w:rsidRPr="00544171">
        <w:rPr>
          <w:highlight w:val="yellow"/>
          <w:lang w:eastAsia="zh-CN"/>
        </w:rPr>
        <w:t xml:space="preserve"> </w:t>
      </w:r>
    </w:p>
    <w:p w14:paraId="33BBD7FB" w14:textId="7EAA96C4" w:rsidR="0094169D" w:rsidRPr="00544171" w:rsidRDefault="00025413" w:rsidP="00025413">
      <w:pPr>
        <w:rPr>
          <w:highlight w:val="yellow"/>
          <w:lang w:eastAsia="zh-CN"/>
        </w:rPr>
      </w:pPr>
      <w:r w:rsidRPr="00544171">
        <w:rPr>
          <w:highlight w:val="yellow"/>
          <w:lang w:eastAsia="zh-CN"/>
        </w:rPr>
        <w:t xml:space="preserve"> </w:t>
      </w:r>
      <w:r w:rsidR="00D04D84" w:rsidRPr="00544171">
        <w:rPr>
          <w:highlight w:val="yellow"/>
          <w:lang w:eastAsia="zh-CN"/>
        </w:rPr>
        <w:t>rotor (k-factor = 70).</w:t>
      </w:r>
    </w:p>
    <w:p w14:paraId="182C69CF" w14:textId="77777777" w:rsidR="00D04D84" w:rsidRPr="00544171" w:rsidRDefault="00D04D84" w:rsidP="00025413">
      <w:pPr>
        <w:rPr>
          <w:highlight w:val="yellow"/>
          <w:lang w:eastAsia="zh-CN"/>
        </w:rPr>
      </w:pPr>
    </w:p>
    <w:p w14:paraId="111C3BCD" w14:textId="61ABCB5A" w:rsidR="0094169D" w:rsidRPr="00544171" w:rsidRDefault="0094169D" w:rsidP="00025413">
      <w:pPr>
        <w:rPr>
          <w:highlight w:val="yellow"/>
          <w:lang w:eastAsia="zh-CN"/>
        </w:rPr>
      </w:pPr>
      <w:r w:rsidRPr="00544171">
        <w:rPr>
          <w:highlight w:val="yellow"/>
          <w:lang w:eastAsia="zh-CN"/>
        </w:rPr>
        <w:t>3.</w:t>
      </w:r>
      <w:r w:rsidR="00CB6C78" w:rsidRPr="00544171">
        <w:rPr>
          <w:highlight w:val="yellow"/>
          <w:lang w:eastAsia="zh-CN"/>
        </w:rPr>
        <w:t>4</w:t>
      </w:r>
      <w:r w:rsidRPr="00544171">
        <w:rPr>
          <w:highlight w:val="yellow"/>
          <w:lang w:eastAsia="zh-CN"/>
        </w:rPr>
        <w:t>.2 Carefully discard the supernatant, leaving the sEV pellet at the bottom of the tube.</w:t>
      </w:r>
      <w:r w:rsidR="00CB6C78" w:rsidRPr="00544171">
        <w:rPr>
          <w:highlight w:val="yellow"/>
          <w:lang w:eastAsia="zh-CN"/>
        </w:rPr>
        <w:t xml:space="preserve"> Resuspend the final sEV pellet in 200 μL of sterile PBS.</w:t>
      </w:r>
    </w:p>
    <w:p w14:paraId="7594810D" w14:textId="77777777" w:rsidR="0094169D" w:rsidRPr="00544171" w:rsidRDefault="0094169D" w:rsidP="00025413">
      <w:pPr>
        <w:rPr>
          <w:highlight w:val="yellow"/>
          <w:lang w:eastAsia="zh-CN"/>
        </w:rPr>
      </w:pPr>
    </w:p>
    <w:p w14:paraId="56E1B154" w14:textId="0FFA6F67" w:rsidR="0094169D" w:rsidRPr="00F8141E" w:rsidRDefault="0094169D" w:rsidP="00025413">
      <w:pPr>
        <w:rPr>
          <w:lang w:eastAsia="zh-CN"/>
        </w:rPr>
      </w:pPr>
      <w:r w:rsidRPr="00544171">
        <w:rPr>
          <w:highlight w:val="yellow"/>
          <w:lang w:eastAsia="zh-CN"/>
        </w:rPr>
        <w:t>3.</w:t>
      </w:r>
      <w:r w:rsidR="00CB6C78" w:rsidRPr="00544171">
        <w:rPr>
          <w:highlight w:val="yellow"/>
          <w:lang w:eastAsia="zh-CN"/>
        </w:rPr>
        <w:t>4</w:t>
      </w:r>
      <w:r w:rsidRPr="00544171">
        <w:rPr>
          <w:highlight w:val="yellow"/>
          <w:lang w:eastAsia="zh-CN"/>
        </w:rPr>
        <w:t>.</w:t>
      </w:r>
      <w:r w:rsidR="00CB6C78" w:rsidRPr="00544171">
        <w:rPr>
          <w:highlight w:val="yellow"/>
          <w:lang w:eastAsia="zh-CN"/>
        </w:rPr>
        <w:t>3</w:t>
      </w:r>
      <w:r w:rsidRPr="00544171">
        <w:rPr>
          <w:highlight w:val="yellow"/>
          <w:lang w:eastAsia="zh-CN"/>
        </w:rPr>
        <w:t xml:space="preserve"> Divide the sEV suspension into 20 </w:t>
      </w:r>
      <w:r w:rsidR="00836585" w:rsidRPr="00544171">
        <w:rPr>
          <w:highlight w:val="yellow"/>
          <w:lang w:eastAsia="zh-CN"/>
        </w:rPr>
        <w:t>μ</w:t>
      </w:r>
      <w:r w:rsidRPr="00544171">
        <w:rPr>
          <w:highlight w:val="yellow"/>
          <w:lang w:eastAsia="zh-CN"/>
        </w:rPr>
        <w:t>L aliquots to prevent damage from repeated freeze</w:t>
      </w:r>
      <w:r w:rsidR="00025413" w:rsidRPr="00544171">
        <w:rPr>
          <w:highlight w:val="yellow"/>
          <w:lang w:eastAsia="zh-CN"/>
        </w:rPr>
        <w:t>-</w:t>
      </w:r>
      <w:r w:rsidR="00ED5C04" w:rsidRPr="00544171">
        <w:rPr>
          <w:highlight w:val="yellow"/>
          <w:lang w:eastAsia="zh-CN"/>
        </w:rPr>
        <w:lastRenderedPageBreak/>
        <w:t>thaw cycles.</w:t>
      </w:r>
      <w:r w:rsidR="00CB6C78" w:rsidRPr="00544171">
        <w:rPr>
          <w:highlight w:val="yellow"/>
          <w:lang w:eastAsia="zh-CN"/>
        </w:rPr>
        <w:t xml:space="preserve"> </w:t>
      </w:r>
      <w:r w:rsidRPr="00544171">
        <w:rPr>
          <w:highlight w:val="yellow"/>
          <w:lang w:eastAsia="zh-CN"/>
        </w:rPr>
        <w:t xml:space="preserve">Store the aliquots at -80 </w:t>
      </w:r>
      <w:r w:rsidR="005A7A5B" w:rsidRPr="00544171">
        <w:rPr>
          <w:highlight w:val="yellow"/>
          <w:lang w:eastAsia="zh-CN"/>
        </w:rPr>
        <w:t>°C</w:t>
      </w:r>
      <w:r w:rsidRPr="00544171">
        <w:rPr>
          <w:highlight w:val="yellow"/>
          <w:lang w:eastAsia="zh-CN"/>
        </w:rPr>
        <w:t xml:space="preserve"> for long-term use.</w:t>
      </w:r>
    </w:p>
    <w:p w14:paraId="507FBA8A" w14:textId="77777777" w:rsidR="00EA78D1" w:rsidRPr="00F8141E" w:rsidRDefault="00EA78D1" w:rsidP="00025413">
      <w:pPr>
        <w:pStyle w:val="a9"/>
        <w:spacing w:after="0" w:line="240" w:lineRule="auto"/>
        <w:ind w:left="0"/>
        <w:jc w:val="both"/>
        <w:rPr>
          <w:rFonts w:ascii="Calibri" w:eastAsiaTheme="minorEastAsia" w:hAnsi="Calibri" w:cs="Calibri"/>
          <w:sz w:val="24"/>
          <w:szCs w:val="24"/>
          <w:lang w:eastAsia="zh-CN"/>
        </w:rPr>
      </w:pPr>
    </w:p>
    <w:p w14:paraId="37BA316C" w14:textId="483213A1" w:rsidR="00EA78D1" w:rsidRPr="00A94B2A" w:rsidRDefault="00EA78D1" w:rsidP="00025413">
      <w:pPr>
        <w:pStyle w:val="a9"/>
        <w:numPr>
          <w:ilvl w:val="0"/>
          <w:numId w:val="26"/>
        </w:numPr>
        <w:spacing w:after="0" w:line="240" w:lineRule="auto"/>
        <w:ind w:left="0" w:firstLine="0"/>
        <w:jc w:val="both"/>
        <w:rPr>
          <w:rFonts w:ascii="Calibri" w:eastAsiaTheme="minorEastAsia" w:hAnsi="Calibri" w:cs="Calibri"/>
          <w:b/>
          <w:bCs/>
          <w:sz w:val="24"/>
          <w:szCs w:val="24"/>
          <w:highlight w:val="yellow"/>
          <w:lang w:eastAsia="zh-CN"/>
        </w:rPr>
      </w:pPr>
      <w:r w:rsidRPr="00A94B2A">
        <w:rPr>
          <w:rFonts w:ascii="Calibri" w:eastAsiaTheme="minorEastAsia" w:hAnsi="Calibri" w:cs="Calibri"/>
          <w:b/>
          <w:bCs/>
          <w:sz w:val="24"/>
          <w:szCs w:val="24"/>
          <w:highlight w:val="yellow"/>
          <w:lang w:eastAsia="zh-CN"/>
        </w:rPr>
        <w:t>Characterization of sEVs by western blot analysis</w:t>
      </w:r>
    </w:p>
    <w:p w14:paraId="7FDCCCC6" w14:textId="77777777" w:rsidR="00EA78D1" w:rsidRPr="00A94B2A" w:rsidRDefault="00EA78D1" w:rsidP="00025413">
      <w:pPr>
        <w:pStyle w:val="a9"/>
        <w:spacing w:after="0" w:line="240" w:lineRule="auto"/>
        <w:ind w:left="0"/>
        <w:jc w:val="both"/>
        <w:rPr>
          <w:rFonts w:ascii="Calibri" w:eastAsiaTheme="minorEastAsia" w:hAnsi="Calibri" w:cs="Calibri"/>
          <w:sz w:val="24"/>
          <w:szCs w:val="24"/>
          <w:highlight w:val="yellow"/>
          <w:lang w:eastAsia="zh-CN"/>
        </w:rPr>
      </w:pPr>
    </w:p>
    <w:p w14:paraId="59ABA408" w14:textId="44196FEE" w:rsidR="00ED5C04" w:rsidRPr="00A94B2A" w:rsidRDefault="00ED5C04" w:rsidP="00025413">
      <w:pPr>
        <w:rPr>
          <w:highlight w:val="yellow"/>
          <w:lang w:eastAsia="zh-CN"/>
        </w:rPr>
      </w:pPr>
      <w:r w:rsidRPr="00A94B2A">
        <w:rPr>
          <w:highlight w:val="yellow"/>
          <w:lang w:eastAsia="zh-CN"/>
        </w:rPr>
        <w:t xml:space="preserve">4.1 Prepare the </w:t>
      </w:r>
      <w:proofErr w:type="spellStart"/>
      <w:r w:rsidRPr="00A94B2A">
        <w:rPr>
          <w:highlight w:val="yellow"/>
          <w:lang w:eastAsia="zh-CN"/>
        </w:rPr>
        <w:t>sEV</w:t>
      </w:r>
      <w:proofErr w:type="spellEnd"/>
      <w:r w:rsidRPr="00A94B2A">
        <w:rPr>
          <w:highlight w:val="yellow"/>
          <w:lang w:eastAsia="zh-CN"/>
        </w:rPr>
        <w:t xml:space="preserve"> protein </w:t>
      </w:r>
      <w:r w:rsidR="00C70859" w:rsidRPr="00A94B2A">
        <w:rPr>
          <w:highlight w:val="yellow"/>
          <w:lang w:eastAsia="zh-CN"/>
        </w:rPr>
        <w:t>samples</w:t>
      </w:r>
      <w:r w:rsidRPr="00A94B2A">
        <w:rPr>
          <w:highlight w:val="yellow"/>
          <w:lang w:eastAsia="zh-CN"/>
        </w:rPr>
        <w:t>.</w:t>
      </w:r>
    </w:p>
    <w:p w14:paraId="0D01E41C" w14:textId="77777777" w:rsidR="00ED5C04" w:rsidRPr="00A94B2A" w:rsidRDefault="00ED5C04" w:rsidP="00025413">
      <w:pPr>
        <w:rPr>
          <w:highlight w:val="yellow"/>
          <w:lang w:eastAsia="zh-CN"/>
        </w:rPr>
      </w:pPr>
    </w:p>
    <w:p w14:paraId="607F2C53" w14:textId="687C3B63" w:rsidR="00ED7A9B" w:rsidRPr="00A94B2A" w:rsidRDefault="00ED5C04" w:rsidP="00025413">
      <w:pPr>
        <w:rPr>
          <w:bCs/>
          <w:highlight w:val="yellow"/>
          <w:lang w:eastAsia="zh-CN"/>
        </w:rPr>
      </w:pPr>
      <w:r w:rsidRPr="00A94B2A">
        <w:rPr>
          <w:highlight w:val="yellow"/>
          <w:lang w:eastAsia="zh-CN"/>
        </w:rPr>
        <w:t xml:space="preserve">4.1.1 </w:t>
      </w:r>
      <w:r w:rsidR="00ED7A9B" w:rsidRPr="00A94B2A">
        <w:rPr>
          <w:bCs/>
          <w:highlight w:val="yellow"/>
          <w:lang w:eastAsia="zh-CN"/>
        </w:rPr>
        <w:t>Mix the sEV pellet (from step 3.5.2) with 80–120 µL of RIPA lysis buffer supplemented with</w:t>
      </w:r>
      <w:r w:rsidR="00025413" w:rsidRPr="00A94B2A">
        <w:rPr>
          <w:bCs/>
          <w:highlight w:val="yellow"/>
          <w:lang w:eastAsia="zh-CN"/>
        </w:rPr>
        <w:t xml:space="preserve"> </w:t>
      </w:r>
      <w:r w:rsidR="00ED7A9B" w:rsidRPr="00A94B2A">
        <w:rPr>
          <w:bCs/>
          <w:highlight w:val="yellow"/>
          <w:lang w:eastAsia="zh-CN"/>
        </w:rPr>
        <w:t>protease inhibitors.</w:t>
      </w:r>
    </w:p>
    <w:p w14:paraId="01FA99E4" w14:textId="77777777" w:rsidR="00ED7A9B" w:rsidRPr="00A94B2A" w:rsidRDefault="00ED7A9B" w:rsidP="00025413">
      <w:pPr>
        <w:rPr>
          <w:highlight w:val="yellow"/>
          <w:lang w:eastAsia="zh-CN"/>
        </w:rPr>
      </w:pPr>
    </w:p>
    <w:p w14:paraId="7F9DC44B" w14:textId="77777777" w:rsidR="00ED7A9B" w:rsidRPr="00A94B2A" w:rsidRDefault="00ED7A9B" w:rsidP="00025413">
      <w:pPr>
        <w:rPr>
          <w:highlight w:val="yellow"/>
          <w:lang w:eastAsia="zh-CN"/>
        </w:rPr>
      </w:pPr>
      <w:r w:rsidRPr="00A94B2A">
        <w:rPr>
          <w:highlight w:val="yellow"/>
          <w:lang w:eastAsia="zh-CN"/>
        </w:rPr>
        <w:t>NOTE: Aim for a ratio of approximately 1 µL of RIPA buffer per 0.5–1.0 µg of estimated protein. A final protein concentration of at least 1.0 µg/µL is recommended to ensure efficient electrophoretic separation and high-quality signal detection during western blot analysis.</w:t>
      </w:r>
    </w:p>
    <w:p w14:paraId="41B0478B" w14:textId="62806C20" w:rsidR="00ED5C04" w:rsidRPr="00A94B2A" w:rsidRDefault="00ED5C04" w:rsidP="00025413">
      <w:pPr>
        <w:rPr>
          <w:highlight w:val="yellow"/>
          <w:lang w:eastAsia="zh-CN"/>
        </w:rPr>
      </w:pPr>
    </w:p>
    <w:p w14:paraId="02731F16" w14:textId="77777777" w:rsidR="00ED5C04" w:rsidRPr="00A94B2A" w:rsidRDefault="00ED5C04" w:rsidP="00025413">
      <w:pPr>
        <w:rPr>
          <w:highlight w:val="yellow"/>
          <w:lang w:eastAsia="zh-CN"/>
        </w:rPr>
      </w:pPr>
      <w:r w:rsidRPr="00A94B2A">
        <w:rPr>
          <w:highlight w:val="yellow"/>
          <w:lang w:eastAsia="zh-CN"/>
        </w:rPr>
        <w:t>CAUTION: RIPA buffer contains detergents and irritants. Use personal protective equipment.</w:t>
      </w:r>
    </w:p>
    <w:p w14:paraId="0BE40004" w14:textId="77777777" w:rsidR="00ED5C04" w:rsidRPr="00A94B2A" w:rsidRDefault="00ED5C04" w:rsidP="00025413">
      <w:pPr>
        <w:rPr>
          <w:highlight w:val="yellow"/>
          <w:lang w:eastAsia="zh-CN"/>
        </w:rPr>
      </w:pPr>
    </w:p>
    <w:p w14:paraId="5B622384" w14:textId="655DE3D5" w:rsidR="00ED5C04" w:rsidRPr="00A94B2A" w:rsidRDefault="00ED5C04" w:rsidP="00025413">
      <w:pPr>
        <w:rPr>
          <w:b/>
          <w:bCs/>
          <w:highlight w:val="yellow"/>
          <w:lang w:eastAsia="zh-CN"/>
        </w:rPr>
      </w:pPr>
      <w:r w:rsidRPr="00A94B2A">
        <w:rPr>
          <w:highlight w:val="yellow"/>
          <w:lang w:eastAsia="zh-CN"/>
        </w:rPr>
        <w:t>4.</w:t>
      </w:r>
      <w:r w:rsidR="00C70859" w:rsidRPr="00A94B2A">
        <w:rPr>
          <w:highlight w:val="yellow"/>
          <w:lang w:eastAsia="zh-CN"/>
        </w:rPr>
        <w:t>1</w:t>
      </w:r>
      <w:r w:rsidRPr="00A94B2A">
        <w:rPr>
          <w:highlight w:val="yellow"/>
          <w:lang w:eastAsia="zh-CN"/>
        </w:rPr>
        <w:t>.</w:t>
      </w:r>
      <w:r w:rsidR="00C70859" w:rsidRPr="00A94B2A">
        <w:rPr>
          <w:highlight w:val="yellow"/>
          <w:lang w:eastAsia="zh-CN"/>
        </w:rPr>
        <w:t>2</w:t>
      </w:r>
      <w:r w:rsidRPr="00A94B2A">
        <w:rPr>
          <w:highlight w:val="yellow"/>
          <w:lang w:eastAsia="zh-CN"/>
        </w:rPr>
        <w:t xml:space="preserve"> Vortex the mixture briefly</w:t>
      </w:r>
      <w:r w:rsidR="00C70859" w:rsidRPr="00A94B2A">
        <w:rPr>
          <w:highlight w:val="yellow"/>
          <w:lang w:eastAsia="zh-CN"/>
        </w:rPr>
        <w:t xml:space="preserve"> and incubate the samples on ice for 15</w:t>
      </w:r>
      <w:r w:rsidR="00E173E0" w:rsidRPr="00A94B2A">
        <w:rPr>
          <w:highlight w:val="yellow"/>
          <w:lang w:eastAsia="zh-CN"/>
        </w:rPr>
        <w:t>–</w:t>
      </w:r>
      <w:r w:rsidR="00C70859" w:rsidRPr="00A94B2A">
        <w:rPr>
          <w:highlight w:val="yellow"/>
          <w:lang w:eastAsia="zh-CN"/>
        </w:rPr>
        <w:t>30 min with gentle rocking.</w:t>
      </w:r>
    </w:p>
    <w:p w14:paraId="797355C9" w14:textId="77777777" w:rsidR="00ED5C04" w:rsidRPr="00A94B2A" w:rsidRDefault="00ED5C04" w:rsidP="00025413">
      <w:pPr>
        <w:rPr>
          <w:highlight w:val="yellow"/>
          <w:lang w:eastAsia="zh-CN"/>
        </w:rPr>
      </w:pPr>
    </w:p>
    <w:p w14:paraId="39E376B1" w14:textId="0D4ADC2F" w:rsidR="00755DDC" w:rsidRPr="00A94B2A" w:rsidRDefault="00755DDC" w:rsidP="00025413">
      <w:pPr>
        <w:rPr>
          <w:highlight w:val="yellow"/>
          <w:lang w:eastAsia="zh-CN"/>
        </w:rPr>
      </w:pPr>
      <w:r w:rsidRPr="00A94B2A">
        <w:rPr>
          <w:highlight w:val="yellow"/>
          <w:lang w:eastAsia="zh-CN"/>
        </w:rPr>
        <w:t>NOTE: Thorough mixing at this stage is critical for complete membrane disruption and optimal protein release. Insufficient vortexing may result in incomplete lysis and inconsistent protein concentrations across replicates.</w:t>
      </w:r>
    </w:p>
    <w:p w14:paraId="4CE1BE99" w14:textId="77777777" w:rsidR="00ED5C04" w:rsidRPr="00A94B2A" w:rsidRDefault="00ED5C04" w:rsidP="00025413">
      <w:pPr>
        <w:rPr>
          <w:highlight w:val="yellow"/>
          <w:lang w:eastAsia="zh-CN"/>
        </w:rPr>
      </w:pPr>
    </w:p>
    <w:p w14:paraId="3D133C0A" w14:textId="1E2A502A" w:rsidR="00ED5C04" w:rsidRPr="00A94B2A" w:rsidRDefault="00ED5C04" w:rsidP="00025413">
      <w:pPr>
        <w:rPr>
          <w:highlight w:val="yellow"/>
          <w:lang w:eastAsia="zh-CN"/>
        </w:rPr>
      </w:pPr>
      <w:r w:rsidRPr="00A94B2A">
        <w:rPr>
          <w:highlight w:val="yellow"/>
          <w:lang w:eastAsia="zh-CN"/>
        </w:rPr>
        <w:t>4.</w:t>
      </w:r>
      <w:r w:rsidR="00C70859" w:rsidRPr="00A94B2A">
        <w:rPr>
          <w:highlight w:val="yellow"/>
          <w:lang w:eastAsia="zh-CN"/>
        </w:rPr>
        <w:t>1.3</w:t>
      </w:r>
      <w:r w:rsidRPr="00A94B2A">
        <w:rPr>
          <w:highlight w:val="yellow"/>
          <w:lang w:eastAsia="zh-CN"/>
        </w:rPr>
        <w:t xml:space="preserve"> Centrifuge the lysate at 12,000</w:t>
      </w:r>
      <w:r w:rsidR="005F15DC" w:rsidRPr="00A94B2A">
        <w:rPr>
          <w:highlight w:val="yellow"/>
          <w:lang w:eastAsia="zh-CN"/>
        </w:rPr>
        <w:t>–</w:t>
      </w:r>
      <w:r w:rsidRPr="00A94B2A">
        <w:rPr>
          <w:highlight w:val="yellow"/>
          <w:lang w:eastAsia="zh-CN"/>
        </w:rPr>
        <w:t xml:space="preserve">14,000 x </w:t>
      </w:r>
      <w:r w:rsidRPr="00A94B2A">
        <w:rPr>
          <w:i/>
          <w:iCs/>
          <w:highlight w:val="yellow"/>
          <w:lang w:eastAsia="zh-CN"/>
        </w:rPr>
        <w:t>g</w:t>
      </w:r>
      <w:r w:rsidRPr="00A94B2A">
        <w:rPr>
          <w:highlight w:val="yellow"/>
          <w:lang w:eastAsia="zh-CN"/>
        </w:rPr>
        <w:t xml:space="preserve"> for 10</w:t>
      </w:r>
      <w:r w:rsidR="00E173E0" w:rsidRPr="00A94B2A">
        <w:rPr>
          <w:highlight w:val="yellow"/>
        </w:rPr>
        <w:t>–</w:t>
      </w:r>
      <w:r w:rsidRPr="00A94B2A">
        <w:rPr>
          <w:highlight w:val="yellow"/>
          <w:lang w:eastAsia="zh-CN"/>
        </w:rPr>
        <w:t>15 min.</w:t>
      </w:r>
      <w:r w:rsidR="0073749D" w:rsidRPr="00A94B2A">
        <w:rPr>
          <w:highlight w:val="yellow"/>
          <w:lang w:eastAsia="zh-CN"/>
        </w:rPr>
        <w:t xml:space="preserve"> </w:t>
      </w:r>
      <w:r w:rsidRPr="00A94B2A">
        <w:rPr>
          <w:highlight w:val="yellow"/>
          <w:lang w:eastAsia="zh-CN"/>
        </w:rPr>
        <w:t>Carefully collect the supernatant.</w:t>
      </w:r>
    </w:p>
    <w:p w14:paraId="527359DD" w14:textId="77777777" w:rsidR="00ED7A9B" w:rsidRPr="00A94B2A" w:rsidRDefault="00ED7A9B" w:rsidP="00025413">
      <w:pPr>
        <w:rPr>
          <w:highlight w:val="yellow"/>
          <w:lang w:eastAsia="zh-CN"/>
        </w:rPr>
      </w:pPr>
    </w:p>
    <w:p w14:paraId="795AAA84" w14:textId="2DDE4045" w:rsidR="00ED7A9B" w:rsidRPr="00A94B2A" w:rsidRDefault="00ED7A9B" w:rsidP="00025413">
      <w:pPr>
        <w:rPr>
          <w:highlight w:val="yellow"/>
          <w:lang w:eastAsia="zh-CN"/>
        </w:rPr>
      </w:pPr>
      <w:r w:rsidRPr="00A94B2A">
        <w:rPr>
          <w:highlight w:val="yellow"/>
          <w:lang w:eastAsia="zh-CN"/>
        </w:rPr>
        <w:t>4.</w:t>
      </w:r>
      <w:r w:rsidR="00C70859" w:rsidRPr="00A94B2A">
        <w:rPr>
          <w:highlight w:val="yellow"/>
          <w:lang w:eastAsia="zh-CN"/>
        </w:rPr>
        <w:t>1.</w:t>
      </w:r>
      <w:r w:rsidR="00CB6C78" w:rsidRPr="00A94B2A">
        <w:rPr>
          <w:highlight w:val="yellow"/>
          <w:lang w:eastAsia="zh-CN"/>
        </w:rPr>
        <w:t>4</w:t>
      </w:r>
      <w:r w:rsidR="0073749D" w:rsidRPr="00A94B2A">
        <w:rPr>
          <w:highlight w:val="yellow"/>
          <w:lang w:eastAsia="zh-CN"/>
        </w:rPr>
        <w:t xml:space="preserve"> </w:t>
      </w:r>
      <w:r w:rsidR="00C860F5" w:rsidRPr="00A94B2A">
        <w:rPr>
          <w:highlight w:val="yellow"/>
          <w:lang w:eastAsia="zh-CN"/>
        </w:rPr>
        <w:t>Determine</w:t>
      </w:r>
      <w:r w:rsidR="0073749D" w:rsidRPr="00A94B2A">
        <w:rPr>
          <w:highlight w:val="yellow"/>
          <w:lang w:eastAsia="zh-CN"/>
        </w:rPr>
        <w:t xml:space="preserve"> </w:t>
      </w:r>
      <w:r w:rsidR="00C860F5" w:rsidRPr="00A94B2A">
        <w:rPr>
          <w:highlight w:val="yellow"/>
          <w:lang w:eastAsia="zh-CN"/>
        </w:rPr>
        <w:t>the total protein concentration of the sEV lysate using a high-sensitivity bicinchoninic acid (BCA) protein assay.</w:t>
      </w:r>
    </w:p>
    <w:p w14:paraId="7F4CFE08" w14:textId="77777777" w:rsidR="00ED7A9B" w:rsidRPr="00A94B2A" w:rsidRDefault="00ED7A9B" w:rsidP="00025413">
      <w:pPr>
        <w:rPr>
          <w:highlight w:val="yellow"/>
          <w:lang w:eastAsia="zh-CN"/>
        </w:rPr>
      </w:pPr>
    </w:p>
    <w:p w14:paraId="55F0CD82" w14:textId="6AA81169" w:rsidR="00ED5C04" w:rsidRPr="00F8141E" w:rsidRDefault="00C860F5" w:rsidP="00025413">
      <w:pPr>
        <w:rPr>
          <w:lang w:eastAsia="zh-CN"/>
        </w:rPr>
      </w:pPr>
      <w:r w:rsidRPr="00A94B2A">
        <w:rPr>
          <w:highlight w:val="yellow"/>
          <w:lang w:eastAsia="zh-CN"/>
        </w:rPr>
        <w:t>NOTE: A high-sensitivity BCA assay is recommended over the standard BCA assay for extracellular vesicle samples due to its lower detection range (0.5–20 µg/mL), which enables accurate quantification of the typically low protein concentrations obtained from purified sEV preparations. Perform the assay according to the kit protocol.</w:t>
      </w:r>
    </w:p>
    <w:p w14:paraId="10DC354F" w14:textId="77777777" w:rsidR="00C860F5" w:rsidRPr="00F8141E" w:rsidRDefault="00C860F5" w:rsidP="00025413">
      <w:pPr>
        <w:rPr>
          <w:lang w:eastAsia="zh-CN"/>
        </w:rPr>
      </w:pPr>
    </w:p>
    <w:p w14:paraId="7AB532DA" w14:textId="226C44D9" w:rsidR="00ED5C04" w:rsidRPr="00A94B2A" w:rsidRDefault="00ED5C04" w:rsidP="00025413">
      <w:pPr>
        <w:rPr>
          <w:highlight w:val="yellow"/>
          <w:lang w:eastAsia="zh-CN"/>
        </w:rPr>
      </w:pPr>
      <w:r w:rsidRPr="00A94B2A">
        <w:rPr>
          <w:highlight w:val="yellow"/>
          <w:lang w:eastAsia="zh-CN"/>
        </w:rPr>
        <w:t>4.</w:t>
      </w:r>
      <w:r w:rsidR="00C70859" w:rsidRPr="00A94B2A">
        <w:rPr>
          <w:highlight w:val="yellow"/>
          <w:lang w:eastAsia="zh-CN"/>
        </w:rPr>
        <w:t>2</w:t>
      </w:r>
      <w:r w:rsidRPr="00A94B2A">
        <w:rPr>
          <w:highlight w:val="yellow"/>
          <w:lang w:eastAsia="zh-CN"/>
        </w:rPr>
        <w:t xml:space="preserve"> </w:t>
      </w:r>
      <w:r w:rsidR="00D07D37" w:rsidRPr="00A94B2A">
        <w:rPr>
          <w:highlight w:val="yellow"/>
          <w:lang w:eastAsia="zh-CN"/>
        </w:rPr>
        <w:t>Western Blot Analysis.</w:t>
      </w:r>
    </w:p>
    <w:p w14:paraId="2DD03793" w14:textId="77777777" w:rsidR="00ED5C04" w:rsidRPr="00A94B2A" w:rsidRDefault="00ED5C04" w:rsidP="00025413">
      <w:pPr>
        <w:rPr>
          <w:highlight w:val="yellow"/>
          <w:lang w:eastAsia="zh-CN"/>
        </w:rPr>
      </w:pPr>
    </w:p>
    <w:p w14:paraId="146CCDE8" w14:textId="30EE1153" w:rsidR="00ED5C04" w:rsidRPr="00A94B2A" w:rsidRDefault="00ED5C04" w:rsidP="00025413">
      <w:pPr>
        <w:rPr>
          <w:highlight w:val="yellow"/>
          <w:lang w:eastAsia="zh-CN"/>
        </w:rPr>
      </w:pPr>
      <w:r w:rsidRPr="00A94B2A">
        <w:rPr>
          <w:highlight w:val="yellow"/>
          <w:lang w:eastAsia="zh-CN"/>
        </w:rPr>
        <w:t>4.</w:t>
      </w:r>
      <w:r w:rsidR="00C70859" w:rsidRPr="00A94B2A">
        <w:rPr>
          <w:highlight w:val="yellow"/>
          <w:lang w:eastAsia="zh-CN"/>
        </w:rPr>
        <w:t>2.1</w:t>
      </w:r>
      <w:r w:rsidRPr="00A94B2A">
        <w:rPr>
          <w:highlight w:val="yellow"/>
          <w:lang w:eastAsia="zh-CN"/>
        </w:rPr>
        <w:t xml:space="preserve"> Mix the protein samples with </w:t>
      </w:r>
      <w:r w:rsidR="00B82D38" w:rsidRPr="00A94B2A">
        <w:rPr>
          <w:highlight w:val="yellow"/>
          <w:lang w:eastAsia="zh-CN"/>
        </w:rPr>
        <w:t>5 x</w:t>
      </w:r>
      <w:r w:rsidRPr="00A94B2A">
        <w:rPr>
          <w:highlight w:val="yellow"/>
          <w:lang w:eastAsia="zh-CN"/>
        </w:rPr>
        <w:t xml:space="preserve"> SDS-PAGE </w:t>
      </w:r>
      <w:r w:rsidR="005F15DC" w:rsidRPr="00A94B2A">
        <w:rPr>
          <w:highlight w:val="yellow"/>
          <w:lang w:eastAsia="zh-CN"/>
        </w:rPr>
        <w:t>s</w:t>
      </w:r>
      <w:r w:rsidRPr="00A94B2A">
        <w:rPr>
          <w:highlight w:val="yellow"/>
          <w:lang w:eastAsia="zh-CN"/>
        </w:rPr>
        <w:t xml:space="preserve">ample </w:t>
      </w:r>
      <w:r w:rsidR="005F15DC" w:rsidRPr="00A94B2A">
        <w:rPr>
          <w:highlight w:val="yellow"/>
          <w:lang w:eastAsia="zh-CN"/>
        </w:rPr>
        <w:t>l</w:t>
      </w:r>
      <w:r w:rsidRPr="00A94B2A">
        <w:rPr>
          <w:highlight w:val="yellow"/>
          <w:lang w:eastAsia="zh-CN"/>
        </w:rPr>
        <w:t xml:space="preserve">oading </w:t>
      </w:r>
      <w:r w:rsidR="005F15DC" w:rsidRPr="00A94B2A">
        <w:rPr>
          <w:highlight w:val="yellow"/>
          <w:lang w:eastAsia="zh-CN"/>
        </w:rPr>
        <w:t>b</w:t>
      </w:r>
      <w:r w:rsidRPr="00A94B2A">
        <w:rPr>
          <w:highlight w:val="yellow"/>
          <w:lang w:eastAsia="zh-CN"/>
        </w:rPr>
        <w:t>uffer.</w:t>
      </w:r>
    </w:p>
    <w:p w14:paraId="617EB819" w14:textId="77777777" w:rsidR="00ED5C04" w:rsidRPr="00A94B2A" w:rsidRDefault="00ED5C04" w:rsidP="00025413">
      <w:pPr>
        <w:rPr>
          <w:highlight w:val="yellow"/>
          <w:lang w:eastAsia="zh-CN"/>
        </w:rPr>
      </w:pPr>
    </w:p>
    <w:p w14:paraId="2D2408BC" w14:textId="4DF34547" w:rsidR="00ED5C04" w:rsidRPr="00A94B2A" w:rsidRDefault="00ED5C04" w:rsidP="00025413">
      <w:pPr>
        <w:rPr>
          <w:highlight w:val="yellow"/>
          <w:lang w:eastAsia="zh-CN"/>
        </w:rPr>
      </w:pPr>
      <w:r w:rsidRPr="00A94B2A">
        <w:rPr>
          <w:highlight w:val="yellow"/>
          <w:lang w:eastAsia="zh-CN"/>
        </w:rPr>
        <w:t>NOTE: For CD63 detection, prepare samples using a non-reducing 5</w:t>
      </w:r>
      <w:r w:rsidR="00B82D38" w:rsidRPr="00A94B2A">
        <w:rPr>
          <w:highlight w:val="yellow"/>
          <w:lang w:eastAsia="zh-CN"/>
        </w:rPr>
        <w:t>x</w:t>
      </w:r>
      <w:r w:rsidRPr="00A94B2A">
        <w:rPr>
          <w:highlight w:val="yellow"/>
          <w:lang w:eastAsia="zh-CN"/>
        </w:rPr>
        <w:t xml:space="preserve"> loading buffer (without β-mercaptoethanol) and incubate at 70 °C for 10 min. These conditions preserve conformational epitopes and prevent heat-induced aggregation of this tetraspanin protein. For other markers, including ALIX (ALG-2-interacting protein X), TSG101 (tumor susceptibility gene 101), and Calnexin, prepare samples using reducing 5</w:t>
      </w:r>
      <w:r w:rsidR="00B82D38" w:rsidRPr="00A94B2A">
        <w:rPr>
          <w:highlight w:val="yellow"/>
          <w:lang w:eastAsia="zh-CN"/>
        </w:rPr>
        <w:t>x</w:t>
      </w:r>
      <w:r w:rsidRPr="00A94B2A">
        <w:rPr>
          <w:highlight w:val="yellow"/>
          <w:lang w:eastAsia="zh-CN"/>
        </w:rPr>
        <w:t xml:space="preserve"> loading buffer containing 10% β-mercaptoethanol and heat at 95 °C for 5 min to ensure complete protein denaturation.</w:t>
      </w:r>
    </w:p>
    <w:p w14:paraId="5595D063" w14:textId="77777777" w:rsidR="00A34A56" w:rsidRPr="00A94B2A" w:rsidRDefault="00A34A56" w:rsidP="00025413">
      <w:pPr>
        <w:rPr>
          <w:highlight w:val="yellow"/>
          <w:lang w:eastAsia="zh-CN"/>
        </w:rPr>
      </w:pPr>
    </w:p>
    <w:p w14:paraId="128E2C36" w14:textId="4C0144D7" w:rsidR="00ED5C04" w:rsidRPr="00A94B2A" w:rsidRDefault="00ED5C04" w:rsidP="00025413">
      <w:pPr>
        <w:rPr>
          <w:highlight w:val="yellow"/>
          <w:lang w:eastAsia="zh-CN"/>
        </w:rPr>
      </w:pPr>
      <w:r w:rsidRPr="00A94B2A">
        <w:rPr>
          <w:highlight w:val="yellow"/>
          <w:lang w:eastAsia="zh-CN"/>
        </w:rPr>
        <w:t>4.</w:t>
      </w:r>
      <w:r w:rsidR="00C70859" w:rsidRPr="00A94B2A">
        <w:rPr>
          <w:highlight w:val="yellow"/>
          <w:lang w:eastAsia="zh-CN"/>
        </w:rPr>
        <w:t>2.2</w:t>
      </w:r>
      <w:r w:rsidRPr="00A94B2A">
        <w:rPr>
          <w:highlight w:val="yellow"/>
          <w:lang w:eastAsia="zh-CN"/>
        </w:rPr>
        <w:t xml:space="preserve"> Load the prepared samples</w:t>
      </w:r>
      <w:r w:rsidR="00E25906" w:rsidRPr="00A94B2A">
        <w:rPr>
          <w:highlight w:val="yellow"/>
          <w:lang w:eastAsia="zh-CN"/>
        </w:rPr>
        <w:t xml:space="preserve"> (typically 20</w:t>
      </w:r>
      <w:r w:rsidR="005F15DC" w:rsidRPr="00A94B2A">
        <w:rPr>
          <w:highlight w:val="yellow"/>
          <w:lang w:eastAsia="zh-CN"/>
        </w:rPr>
        <w:t>–</w:t>
      </w:r>
      <w:r w:rsidR="00E25906" w:rsidRPr="00A94B2A">
        <w:rPr>
          <w:highlight w:val="yellow"/>
          <w:lang w:eastAsia="zh-CN"/>
        </w:rPr>
        <w:t xml:space="preserve">40 µg of total protein) into a precast gradient gel </w:t>
      </w:r>
    </w:p>
    <w:p w14:paraId="3AF46BF5" w14:textId="330F04BD" w:rsidR="00E25906" w:rsidRPr="00A94B2A" w:rsidRDefault="00025413" w:rsidP="00025413">
      <w:pPr>
        <w:rPr>
          <w:highlight w:val="yellow"/>
          <w:lang w:eastAsia="zh-CN"/>
        </w:rPr>
      </w:pPr>
      <w:r w:rsidRPr="00A94B2A">
        <w:rPr>
          <w:highlight w:val="yellow"/>
          <w:lang w:eastAsia="zh-CN"/>
        </w:rPr>
        <w:lastRenderedPageBreak/>
        <w:t xml:space="preserve"> </w:t>
      </w:r>
      <w:r w:rsidR="00E25906" w:rsidRPr="00A94B2A">
        <w:rPr>
          <w:highlight w:val="yellow"/>
          <w:lang w:eastAsia="zh-CN"/>
        </w:rPr>
        <w:t>(4</w:t>
      </w:r>
      <w:r w:rsidR="00A208A4" w:rsidRPr="00A94B2A">
        <w:rPr>
          <w:highlight w:val="yellow"/>
          <w:lang w:eastAsia="zh-CN"/>
        </w:rPr>
        <w:t>%</w:t>
      </w:r>
      <w:r w:rsidR="005F15DC" w:rsidRPr="00A94B2A">
        <w:rPr>
          <w:highlight w:val="yellow"/>
          <w:lang w:eastAsia="zh-CN"/>
        </w:rPr>
        <w:t>–</w:t>
      </w:r>
      <w:r w:rsidR="00E25906" w:rsidRPr="00A94B2A">
        <w:rPr>
          <w:highlight w:val="yellow"/>
          <w:lang w:eastAsia="zh-CN"/>
        </w:rPr>
        <w:t>12%).</w:t>
      </w:r>
    </w:p>
    <w:p w14:paraId="273A3279" w14:textId="4650803E" w:rsidR="00ED5C04" w:rsidRPr="00A94B2A" w:rsidRDefault="00424D96" w:rsidP="00025413">
      <w:pPr>
        <w:rPr>
          <w:highlight w:val="yellow"/>
          <w:lang w:eastAsia="zh-CN"/>
        </w:rPr>
      </w:pPr>
      <w:r w:rsidRPr="00A94B2A">
        <w:rPr>
          <w:highlight w:val="yellow"/>
          <w:lang w:eastAsia="zh-CN"/>
        </w:rPr>
        <w:t xml:space="preserve"> </w:t>
      </w:r>
    </w:p>
    <w:p w14:paraId="49A49391" w14:textId="6DB03B88" w:rsidR="00A34A56" w:rsidRPr="00A94B2A" w:rsidRDefault="00ED5C04" w:rsidP="00025413">
      <w:pPr>
        <w:rPr>
          <w:highlight w:val="yellow"/>
          <w:lang w:eastAsia="zh-CN"/>
        </w:rPr>
      </w:pPr>
      <w:r w:rsidRPr="00A94B2A">
        <w:rPr>
          <w:highlight w:val="yellow"/>
          <w:lang w:eastAsia="zh-CN"/>
        </w:rPr>
        <w:t>4.</w:t>
      </w:r>
      <w:r w:rsidR="00C70859" w:rsidRPr="00A94B2A">
        <w:rPr>
          <w:highlight w:val="yellow"/>
          <w:lang w:eastAsia="zh-CN"/>
        </w:rPr>
        <w:t>2.3</w:t>
      </w:r>
      <w:r w:rsidRPr="00A94B2A">
        <w:rPr>
          <w:highlight w:val="yellow"/>
          <w:lang w:eastAsia="zh-CN"/>
        </w:rPr>
        <w:t xml:space="preserve"> Load the protein molecular weight marker into the assigned well according to the</w:t>
      </w:r>
      <w:r w:rsidR="00025413" w:rsidRPr="00A94B2A">
        <w:rPr>
          <w:highlight w:val="yellow"/>
          <w:lang w:eastAsia="zh-CN"/>
        </w:rPr>
        <w:t xml:space="preserve"> </w:t>
      </w:r>
      <w:r w:rsidR="00A34A56" w:rsidRPr="00A94B2A">
        <w:rPr>
          <w:highlight w:val="yellow"/>
          <w:lang w:eastAsia="zh-CN"/>
        </w:rPr>
        <w:t>manufacturer's recommendations.</w:t>
      </w:r>
    </w:p>
    <w:p w14:paraId="610C0397" w14:textId="77777777" w:rsidR="00ED5C04" w:rsidRPr="00A94B2A" w:rsidRDefault="00ED5C04" w:rsidP="00025413">
      <w:pPr>
        <w:rPr>
          <w:highlight w:val="yellow"/>
          <w:lang w:eastAsia="zh-CN"/>
        </w:rPr>
      </w:pPr>
    </w:p>
    <w:p w14:paraId="721FF2BD" w14:textId="6CA02156" w:rsidR="00ED5C04" w:rsidRPr="00A94B2A" w:rsidRDefault="00ED5C04" w:rsidP="00025413">
      <w:pPr>
        <w:rPr>
          <w:highlight w:val="yellow"/>
          <w:lang w:eastAsia="zh-CN"/>
        </w:rPr>
      </w:pPr>
      <w:r w:rsidRPr="00A94B2A">
        <w:rPr>
          <w:highlight w:val="yellow"/>
          <w:lang w:eastAsia="zh-CN"/>
        </w:rPr>
        <w:t>4.</w:t>
      </w:r>
      <w:r w:rsidR="00C70859" w:rsidRPr="00A94B2A">
        <w:rPr>
          <w:highlight w:val="yellow"/>
          <w:lang w:eastAsia="zh-CN"/>
        </w:rPr>
        <w:t>2.4</w:t>
      </w:r>
      <w:r w:rsidRPr="00A94B2A">
        <w:rPr>
          <w:highlight w:val="yellow"/>
          <w:lang w:eastAsia="zh-CN"/>
        </w:rPr>
        <w:t xml:space="preserve"> Run the gel in running buffer at a constant voltage of 100</w:t>
      </w:r>
      <w:r w:rsidR="00B82D38" w:rsidRPr="00A94B2A">
        <w:rPr>
          <w:highlight w:val="yellow"/>
          <w:lang w:eastAsia="zh-CN"/>
        </w:rPr>
        <w:t xml:space="preserve"> </w:t>
      </w:r>
      <w:r w:rsidRPr="00A94B2A">
        <w:rPr>
          <w:highlight w:val="yellow"/>
          <w:lang w:eastAsia="zh-CN"/>
        </w:rPr>
        <w:t>V.</w:t>
      </w:r>
    </w:p>
    <w:p w14:paraId="2A88C51D" w14:textId="77777777" w:rsidR="00ED5C04" w:rsidRPr="00A94B2A" w:rsidRDefault="00ED5C04" w:rsidP="00025413">
      <w:pPr>
        <w:rPr>
          <w:highlight w:val="yellow"/>
          <w:lang w:eastAsia="zh-CN"/>
        </w:rPr>
      </w:pPr>
    </w:p>
    <w:p w14:paraId="4EB03C7D" w14:textId="12D8022D" w:rsidR="00ED5C04" w:rsidRPr="00A94B2A" w:rsidRDefault="00ED5C04" w:rsidP="00025413">
      <w:pPr>
        <w:rPr>
          <w:highlight w:val="yellow"/>
          <w:lang w:eastAsia="zh-CN"/>
        </w:rPr>
      </w:pPr>
      <w:r w:rsidRPr="00A94B2A">
        <w:rPr>
          <w:highlight w:val="yellow"/>
          <w:lang w:eastAsia="zh-CN"/>
        </w:rPr>
        <w:t>4.</w:t>
      </w:r>
      <w:r w:rsidR="00C70859" w:rsidRPr="00A94B2A">
        <w:rPr>
          <w:highlight w:val="yellow"/>
          <w:lang w:eastAsia="zh-CN"/>
        </w:rPr>
        <w:t>2.5</w:t>
      </w:r>
      <w:r w:rsidRPr="00A94B2A">
        <w:rPr>
          <w:highlight w:val="yellow"/>
          <w:lang w:eastAsia="zh-CN"/>
        </w:rPr>
        <w:t xml:space="preserve"> Continue the run for 1</w:t>
      </w:r>
      <w:r w:rsidR="005F15DC" w:rsidRPr="00A94B2A">
        <w:rPr>
          <w:highlight w:val="yellow"/>
          <w:lang w:eastAsia="zh-CN"/>
        </w:rPr>
        <w:t>–</w:t>
      </w:r>
      <w:r w:rsidRPr="00A94B2A">
        <w:rPr>
          <w:highlight w:val="yellow"/>
          <w:lang w:eastAsia="zh-CN"/>
        </w:rPr>
        <w:t>1.5 h, or until the loading dye reaches the bottom of the gel.</w:t>
      </w:r>
    </w:p>
    <w:p w14:paraId="479FE2CB" w14:textId="77777777" w:rsidR="00ED5C04" w:rsidRPr="00A94B2A" w:rsidRDefault="00ED5C04" w:rsidP="00025413">
      <w:pPr>
        <w:rPr>
          <w:highlight w:val="yellow"/>
          <w:lang w:eastAsia="zh-CN"/>
        </w:rPr>
      </w:pPr>
    </w:p>
    <w:p w14:paraId="5A0D5CC1" w14:textId="60C83952" w:rsidR="00ED5C04" w:rsidRPr="00A94B2A" w:rsidRDefault="00ED5C04" w:rsidP="00025413">
      <w:pPr>
        <w:rPr>
          <w:highlight w:val="yellow"/>
          <w:lang w:eastAsia="zh-CN"/>
        </w:rPr>
      </w:pPr>
      <w:r w:rsidRPr="00A94B2A">
        <w:rPr>
          <w:highlight w:val="yellow"/>
          <w:lang w:eastAsia="zh-CN"/>
        </w:rPr>
        <w:t xml:space="preserve">NOTE: The running time may differ depending on the electrophoresis system and the percentage </w:t>
      </w:r>
    </w:p>
    <w:p w14:paraId="37B71684" w14:textId="587FEBC4" w:rsidR="00A34A56" w:rsidRPr="00A94B2A" w:rsidRDefault="00A34A56" w:rsidP="00025413">
      <w:pPr>
        <w:rPr>
          <w:highlight w:val="yellow"/>
          <w:lang w:eastAsia="zh-CN"/>
        </w:rPr>
      </w:pPr>
      <w:r w:rsidRPr="00A94B2A">
        <w:rPr>
          <w:highlight w:val="yellow"/>
          <w:lang w:eastAsia="zh-CN"/>
        </w:rPr>
        <w:t>of the gel.</w:t>
      </w:r>
    </w:p>
    <w:p w14:paraId="4DAC2DAE" w14:textId="05A6DAE0" w:rsidR="00ED5C04" w:rsidRPr="00A94B2A" w:rsidRDefault="00ED5C04" w:rsidP="00025413">
      <w:pPr>
        <w:rPr>
          <w:highlight w:val="yellow"/>
          <w:lang w:eastAsia="zh-CN"/>
        </w:rPr>
      </w:pPr>
    </w:p>
    <w:p w14:paraId="0619819B" w14:textId="03858028" w:rsidR="00717E6B" w:rsidRPr="00A94B2A" w:rsidRDefault="00ED5C04" w:rsidP="00025413">
      <w:pPr>
        <w:rPr>
          <w:highlight w:val="yellow"/>
          <w:lang w:eastAsia="zh-CN"/>
        </w:rPr>
      </w:pPr>
      <w:r w:rsidRPr="00A94B2A">
        <w:rPr>
          <w:highlight w:val="yellow"/>
          <w:lang w:eastAsia="zh-CN"/>
        </w:rPr>
        <w:t>4.</w:t>
      </w:r>
      <w:r w:rsidR="00C70859" w:rsidRPr="00A94B2A">
        <w:rPr>
          <w:highlight w:val="yellow"/>
          <w:lang w:eastAsia="zh-CN"/>
        </w:rPr>
        <w:t>2.6</w:t>
      </w:r>
      <w:r w:rsidRPr="00A94B2A">
        <w:rPr>
          <w:highlight w:val="yellow"/>
          <w:lang w:eastAsia="zh-CN"/>
        </w:rPr>
        <w:t xml:space="preserve"> </w:t>
      </w:r>
      <w:r w:rsidR="00717E6B" w:rsidRPr="00A94B2A">
        <w:rPr>
          <w:highlight w:val="yellow"/>
          <w:lang w:eastAsia="zh-CN"/>
        </w:rPr>
        <w:t>Transfer the proteins from the gel to PVDF membranes using a wet transfer system at 400</w:t>
      </w:r>
      <w:r w:rsidR="00E173E0" w:rsidRPr="00A94B2A">
        <w:rPr>
          <w:highlight w:val="yellow"/>
          <w:lang w:eastAsia="zh-CN"/>
        </w:rPr>
        <w:t xml:space="preserve"> </w:t>
      </w:r>
      <w:r w:rsidR="00717E6B" w:rsidRPr="00A94B2A">
        <w:rPr>
          <w:highlight w:val="yellow"/>
          <w:lang w:eastAsia="zh-CN"/>
        </w:rPr>
        <w:t>mA for 30 min.</w:t>
      </w:r>
    </w:p>
    <w:p w14:paraId="3F945209" w14:textId="77777777" w:rsidR="00ED5C04" w:rsidRPr="00A94B2A" w:rsidRDefault="00ED5C04" w:rsidP="00025413">
      <w:pPr>
        <w:rPr>
          <w:highlight w:val="yellow"/>
          <w:lang w:eastAsia="zh-CN"/>
        </w:rPr>
      </w:pPr>
    </w:p>
    <w:p w14:paraId="6E4755AF" w14:textId="77777777" w:rsidR="00ED5C04" w:rsidRPr="00A94B2A" w:rsidRDefault="00ED5C04" w:rsidP="00025413">
      <w:pPr>
        <w:rPr>
          <w:highlight w:val="yellow"/>
          <w:lang w:eastAsia="zh-CN"/>
        </w:rPr>
      </w:pPr>
      <w:r w:rsidRPr="00A94B2A">
        <w:rPr>
          <w:highlight w:val="yellow"/>
          <w:lang w:eastAsia="zh-CN"/>
        </w:rPr>
        <w:t>NOTE: The transfer duration may vary depending on the brand of transfer buffer used.</w:t>
      </w:r>
    </w:p>
    <w:p w14:paraId="6FF575A8" w14:textId="77777777" w:rsidR="00ED5C04" w:rsidRPr="00A94B2A" w:rsidRDefault="00ED5C04" w:rsidP="00025413">
      <w:pPr>
        <w:rPr>
          <w:highlight w:val="yellow"/>
          <w:lang w:eastAsia="zh-CN"/>
        </w:rPr>
      </w:pPr>
    </w:p>
    <w:p w14:paraId="038B5E1A" w14:textId="769B8D08" w:rsidR="00ED5C04" w:rsidRPr="00A94B2A" w:rsidRDefault="00ED5C04" w:rsidP="00025413">
      <w:pPr>
        <w:rPr>
          <w:highlight w:val="yellow"/>
          <w:lang w:eastAsia="zh-CN"/>
        </w:rPr>
      </w:pPr>
      <w:r w:rsidRPr="00A94B2A">
        <w:rPr>
          <w:highlight w:val="yellow"/>
          <w:lang w:eastAsia="zh-CN"/>
        </w:rPr>
        <w:t>4.</w:t>
      </w:r>
      <w:r w:rsidR="00C70859" w:rsidRPr="00A94B2A">
        <w:rPr>
          <w:highlight w:val="yellow"/>
          <w:lang w:eastAsia="zh-CN"/>
        </w:rPr>
        <w:t>2.</w:t>
      </w:r>
      <w:r w:rsidR="00703D9E" w:rsidRPr="00A94B2A">
        <w:rPr>
          <w:highlight w:val="yellow"/>
          <w:lang w:eastAsia="zh-CN"/>
        </w:rPr>
        <w:t xml:space="preserve">7 Block the </w:t>
      </w:r>
      <w:bookmarkStart w:id="1" w:name="OLE_LINK3"/>
      <w:r w:rsidR="00703D9E" w:rsidRPr="00A94B2A">
        <w:rPr>
          <w:highlight w:val="yellow"/>
          <w:lang w:eastAsia="zh-CN"/>
        </w:rPr>
        <w:t>membranes</w:t>
      </w:r>
      <w:bookmarkEnd w:id="1"/>
      <w:r w:rsidR="00703D9E" w:rsidRPr="00A94B2A">
        <w:rPr>
          <w:highlight w:val="yellow"/>
          <w:lang w:eastAsia="zh-CN"/>
        </w:rPr>
        <w:t xml:space="preserve"> in a protein-free blocking buffer prepared in </w:t>
      </w:r>
      <w:r w:rsidR="00782461" w:rsidRPr="00A94B2A">
        <w:rPr>
          <w:highlight w:val="yellow"/>
          <w:lang w:eastAsia="zh-CN"/>
        </w:rPr>
        <w:t>t</w:t>
      </w:r>
      <w:r w:rsidR="00703D9E" w:rsidRPr="00A94B2A">
        <w:rPr>
          <w:highlight w:val="yellow"/>
          <w:lang w:eastAsia="zh-CN"/>
        </w:rPr>
        <w:t>ris-buffered saline containing 0.</w:t>
      </w:r>
      <w:r w:rsidR="00F60CBF" w:rsidRPr="00A94B2A">
        <w:rPr>
          <w:highlight w:val="yellow"/>
          <w:lang w:eastAsia="zh-CN"/>
        </w:rPr>
        <w:t>2</w:t>
      </w:r>
      <w:r w:rsidR="00703D9E" w:rsidRPr="00A94B2A">
        <w:rPr>
          <w:highlight w:val="yellow"/>
          <w:lang w:eastAsia="zh-CN"/>
        </w:rPr>
        <w:t>% Tween-20 (TBS-T) for 30 min at room temperature with gentle agitation. The blocking buffer is formulated without serum proteins, biotin, or phosphorylated proteins to minimize nonspecific binding and background interference</w:t>
      </w:r>
      <w:r w:rsidRPr="00A94B2A">
        <w:rPr>
          <w:highlight w:val="yellow"/>
          <w:lang w:eastAsia="zh-CN"/>
        </w:rPr>
        <w:t>.</w:t>
      </w:r>
    </w:p>
    <w:p w14:paraId="4CE80A23" w14:textId="77777777" w:rsidR="00ED5C04" w:rsidRPr="00A94B2A" w:rsidRDefault="00ED5C04" w:rsidP="00025413">
      <w:pPr>
        <w:rPr>
          <w:highlight w:val="yellow"/>
          <w:lang w:eastAsia="zh-CN"/>
        </w:rPr>
      </w:pPr>
    </w:p>
    <w:p w14:paraId="461C5DDC" w14:textId="418FA8F3" w:rsidR="009D0A34" w:rsidRPr="00A94B2A" w:rsidRDefault="00703D9E" w:rsidP="00025413">
      <w:pPr>
        <w:rPr>
          <w:highlight w:val="yellow"/>
          <w:lang w:eastAsia="zh-CN"/>
        </w:rPr>
      </w:pPr>
      <w:r w:rsidRPr="00A94B2A">
        <w:rPr>
          <w:highlight w:val="yellow"/>
          <w:lang w:eastAsia="zh-CN"/>
        </w:rPr>
        <w:t>4.2.8</w:t>
      </w:r>
      <w:r w:rsidR="00FF6246" w:rsidRPr="00A94B2A">
        <w:rPr>
          <w:highlight w:val="yellow"/>
          <w:lang w:eastAsia="zh-CN"/>
        </w:rPr>
        <w:t xml:space="preserve"> </w:t>
      </w:r>
      <w:r w:rsidRPr="00A94B2A">
        <w:rPr>
          <w:highlight w:val="yellow"/>
          <w:lang w:eastAsia="zh-CN"/>
        </w:rPr>
        <w:t>Incubate the membrane with specific primary antibodies diluted in a serum-free antibody</w:t>
      </w:r>
      <w:r w:rsidR="00025413" w:rsidRPr="00A94B2A">
        <w:rPr>
          <w:highlight w:val="yellow"/>
          <w:lang w:eastAsia="zh-CN"/>
        </w:rPr>
        <w:t xml:space="preserve"> </w:t>
      </w:r>
      <w:r w:rsidR="00FF6246" w:rsidRPr="00A94B2A">
        <w:rPr>
          <w:highlight w:val="yellow"/>
          <w:lang w:eastAsia="zh-CN"/>
        </w:rPr>
        <w:t>dilution buffer containing protein-based stabilizers</w:t>
      </w:r>
      <w:r w:rsidR="009D0A34" w:rsidRPr="00A94B2A">
        <w:rPr>
          <w:highlight w:val="yellow"/>
          <w:lang w:eastAsia="zh-CN"/>
        </w:rPr>
        <w:t xml:space="preserve"> and antibody-preserving additives</w:t>
      </w:r>
      <w:r w:rsidR="00FF6246" w:rsidRPr="00A94B2A">
        <w:rPr>
          <w:highlight w:val="yellow"/>
          <w:lang w:eastAsia="zh-CN"/>
        </w:rPr>
        <w:t xml:space="preserve"> at</w:t>
      </w:r>
      <w:r w:rsidR="00025413" w:rsidRPr="00A94B2A">
        <w:rPr>
          <w:highlight w:val="yellow"/>
          <w:lang w:eastAsia="zh-CN"/>
        </w:rPr>
        <w:t xml:space="preserve"> </w:t>
      </w:r>
      <w:r w:rsidR="009D0A34" w:rsidRPr="00A94B2A">
        <w:rPr>
          <w:highlight w:val="yellow"/>
          <w:lang w:eastAsia="zh-CN"/>
        </w:rPr>
        <w:t xml:space="preserve">4 °C overnight (12–16 h) </w:t>
      </w:r>
      <w:bookmarkStart w:id="2" w:name="OLE_LINK6"/>
      <w:r w:rsidR="009D0A34" w:rsidRPr="00A94B2A">
        <w:rPr>
          <w:highlight w:val="yellow"/>
          <w:lang w:eastAsia="zh-CN"/>
        </w:rPr>
        <w:t>with gentle agitation.</w:t>
      </w:r>
      <w:bookmarkEnd w:id="2"/>
    </w:p>
    <w:p w14:paraId="65F07591" w14:textId="77777777" w:rsidR="00703D9E" w:rsidRPr="00A94B2A" w:rsidRDefault="00703D9E" w:rsidP="00025413">
      <w:pPr>
        <w:rPr>
          <w:highlight w:val="yellow"/>
          <w:lang w:eastAsia="zh-CN"/>
        </w:rPr>
      </w:pPr>
    </w:p>
    <w:p w14:paraId="71CE8F8C" w14:textId="3AEF1D8A" w:rsidR="00ED5C04" w:rsidRPr="00A94B2A" w:rsidRDefault="00ED5C04" w:rsidP="00025413">
      <w:pPr>
        <w:rPr>
          <w:highlight w:val="yellow"/>
          <w:lang w:eastAsia="zh-CN"/>
        </w:rPr>
      </w:pPr>
      <w:r w:rsidRPr="00A94B2A">
        <w:rPr>
          <w:highlight w:val="yellow"/>
          <w:lang w:eastAsia="zh-CN"/>
        </w:rPr>
        <w:t>4.</w:t>
      </w:r>
      <w:r w:rsidR="00C70859" w:rsidRPr="00A94B2A">
        <w:rPr>
          <w:highlight w:val="yellow"/>
          <w:lang w:eastAsia="zh-CN"/>
        </w:rPr>
        <w:t>2.9</w:t>
      </w:r>
      <w:r w:rsidRPr="00A94B2A">
        <w:rPr>
          <w:highlight w:val="yellow"/>
          <w:lang w:eastAsia="zh-CN"/>
        </w:rPr>
        <w:t xml:space="preserve"> Wash the membranes in washing buffer (TBST containing 0.2% Tween-20)</w:t>
      </w:r>
      <w:r w:rsidR="00C05F73" w:rsidRPr="00A94B2A">
        <w:rPr>
          <w:highlight w:val="yellow"/>
          <w:lang w:eastAsia="zh-CN"/>
        </w:rPr>
        <w:t xml:space="preserve"> under gentle agitation on a shaker</w:t>
      </w:r>
      <w:r w:rsidRPr="00A94B2A">
        <w:rPr>
          <w:highlight w:val="yellow"/>
          <w:lang w:eastAsia="zh-CN"/>
        </w:rPr>
        <w:t>.</w:t>
      </w:r>
    </w:p>
    <w:p w14:paraId="645F4559" w14:textId="77777777" w:rsidR="00ED5C04" w:rsidRPr="00A94B2A" w:rsidRDefault="00ED5C04" w:rsidP="00025413">
      <w:pPr>
        <w:rPr>
          <w:highlight w:val="yellow"/>
          <w:lang w:eastAsia="zh-CN"/>
        </w:rPr>
      </w:pPr>
    </w:p>
    <w:p w14:paraId="1C65F508" w14:textId="385BA407" w:rsidR="00ED5C04" w:rsidRPr="00A94B2A" w:rsidRDefault="00ED5C04" w:rsidP="00025413">
      <w:pPr>
        <w:rPr>
          <w:highlight w:val="yellow"/>
          <w:lang w:eastAsia="zh-CN"/>
        </w:rPr>
      </w:pPr>
      <w:r w:rsidRPr="00A94B2A">
        <w:rPr>
          <w:highlight w:val="yellow"/>
          <w:lang w:eastAsia="zh-CN"/>
        </w:rPr>
        <w:t>4.</w:t>
      </w:r>
      <w:r w:rsidR="00D07D37" w:rsidRPr="00A94B2A">
        <w:rPr>
          <w:highlight w:val="yellow"/>
          <w:lang w:eastAsia="zh-CN"/>
        </w:rPr>
        <w:t>2.10</w:t>
      </w:r>
      <w:r w:rsidRPr="00A94B2A">
        <w:rPr>
          <w:highlight w:val="yellow"/>
          <w:lang w:eastAsia="zh-CN"/>
        </w:rPr>
        <w:t xml:space="preserve"> Incubate the membranes with the appropriate secondary antibodies at room temperature </w:t>
      </w:r>
    </w:p>
    <w:p w14:paraId="2B12FF20" w14:textId="3F1E9761" w:rsidR="00A34A56" w:rsidRPr="00A94B2A" w:rsidRDefault="00025413" w:rsidP="00025413">
      <w:pPr>
        <w:rPr>
          <w:highlight w:val="yellow"/>
          <w:lang w:eastAsia="zh-CN"/>
        </w:rPr>
      </w:pPr>
      <w:r w:rsidRPr="00A94B2A">
        <w:rPr>
          <w:highlight w:val="yellow"/>
          <w:lang w:eastAsia="zh-CN"/>
        </w:rPr>
        <w:t xml:space="preserve"> </w:t>
      </w:r>
      <w:r w:rsidR="00A34A56" w:rsidRPr="00A94B2A">
        <w:rPr>
          <w:highlight w:val="yellow"/>
          <w:lang w:eastAsia="zh-CN"/>
        </w:rPr>
        <w:t>for 1 h with gentle agitation.</w:t>
      </w:r>
    </w:p>
    <w:p w14:paraId="0F471F49" w14:textId="77777777" w:rsidR="00ED5C04" w:rsidRPr="00A94B2A" w:rsidRDefault="00ED5C04" w:rsidP="00025413">
      <w:pPr>
        <w:rPr>
          <w:highlight w:val="yellow"/>
          <w:lang w:eastAsia="zh-CN"/>
        </w:rPr>
      </w:pPr>
    </w:p>
    <w:p w14:paraId="6022BF44" w14:textId="79DD3480" w:rsidR="00ED5C04" w:rsidRPr="00A94B2A" w:rsidRDefault="00ED5C04" w:rsidP="00025413">
      <w:pPr>
        <w:rPr>
          <w:highlight w:val="yellow"/>
          <w:lang w:eastAsia="zh-CN"/>
        </w:rPr>
      </w:pPr>
      <w:r w:rsidRPr="00A94B2A">
        <w:rPr>
          <w:highlight w:val="yellow"/>
          <w:lang w:eastAsia="zh-CN"/>
        </w:rPr>
        <w:t>4.</w:t>
      </w:r>
      <w:r w:rsidR="00D07D37" w:rsidRPr="00A94B2A">
        <w:rPr>
          <w:highlight w:val="yellow"/>
          <w:lang w:eastAsia="zh-CN"/>
        </w:rPr>
        <w:t>2.11</w:t>
      </w:r>
      <w:r w:rsidRPr="00A94B2A">
        <w:rPr>
          <w:highlight w:val="yellow"/>
          <w:lang w:eastAsia="zh-CN"/>
        </w:rPr>
        <w:t xml:space="preserve"> Wash the membranes again in washing buffer</w:t>
      </w:r>
      <w:r w:rsidR="00C05F73" w:rsidRPr="00A94B2A">
        <w:rPr>
          <w:highlight w:val="yellow"/>
          <w:lang w:eastAsia="zh-CN"/>
        </w:rPr>
        <w:t xml:space="preserve"> under gentle agitation on a shaker.</w:t>
      </w:r>
    </w:p>
    <w:p w14:paraId="38D2001D" w14:textId="77777777" w:rsidR="00ED5C04" w:rsidRPr="00A94B2A" w:rsidRDefault="00ED5C04" w:rsidP="00025413">
      <w:pPr>
        <w:rPr>
          <w:highlight w:val="yellow"/>
          <w:lang w:eastAsia="zh-CN"/>
        </w:rPr>
      </w:pPr>
    </w:p>
    <w:p w14:paraId="301084C5" w14:textId="49046EF2" w:rsidR="00ED5C04" w:rsidRPr="00A94B2A" w:rsidRDefault="00ED5C04" w:rsidP="00025413">
      <w:pPr>
        <w:rPr>
          <w:highlight w:val="yellow"/>
          <w:lang w:eastAsia="zh-CN"/>
        </w:rPr>
      </w:pPr>
      <w:r w:rsidRPr="00A94B2A">
        <w:rPr>
          <w:highlight w:val="yellow"/>
          <w:lang w:eastAsia="zh-CN"/>
        </w:rPr>
        <w:t>4.</w:t>
      </w:r>
      <w:r w:rsidR="00D07D37" w:rsidRPr="00A94B2A">
        <w:rPr>
          <w:highlight w:val="yellow"/>
          <w:lang w:eastAsia="zh-CN"/>
        </w:rPr>
        <w:t>2.12</w:t>
      </w:r>
      <w:r w:rsidRPr="00A94B2A">
        <w:rPr>
          <w:highlight w:val="yellow"/>
          <w:lang w:eastAsia="zh-CN"/>
        </w:rPr>
        <w:t xml:space="preserve"> Visualize the protein bands using chemiluminescent substrate.</w:t>
      </w:r>
    </w:p>
    <w:p w14:paraId="2202ECC0" w14:textId="77777777" w:rsidR="00A34A56" w:rsidRPr="00A94B2A" w:rsidRDefault="00A34A56" w:rsidP="00025413">
      <w:pPr>
        <w:rPr>
          <w:highlight w:val="yellow"/>
          <w:lang w:eastAsia="zh-CN"/>
        </w:rPr>
      </w:pPr>
    </w:p>
    <w:p w14:paraId="04C25715" w14:textId="77777777" w:rsidR="00ED5C04" w:rsidRPr="00F8141E" w:rsidRDefault="00ED5C04" w:rsidP="00025413">
      <w:pPr>
        <w:rPr>
          <w:lang w:eastAsia="zh-CN"/>
        </w:rPr>
      </w:pPr>
      <w:r w:rsidRPr="00A94B2A">
        <w:rPr>
          <w:highlight w:val="yellow"/>
          <w:lang w:eastAsia="zh-CN"/>
        </w:rPr>
        <w:t>CAUTION: Chemiluminescent substrates can be irritating to the skin and eyes. Wear appropriate gloves and safety glasses. Dispose of the substrate according to institutional hazardous waste guidelines.</w:t>
      </w:r>
    </w:p>
    <w:p w14:paraId="518A82B0" w14:textId="77777777" w:rsidR="003C54EC" w:rsidRPr="00F8141E" w:rsidRDefault="003C54EC" w:rsidP="00025413">
      <w:pPr>
        <w:rPr>
          <w:lang w:eastAsia="zh-CN"/>
        </w:rPr>
      </w:pPr>
    </w:p>
    <w:p w14:paraId="47ABA2E2" w14:textId="7EBF0BA1" w:rsidR="003C54EC" w:rsidRPr="00F8141E" w:rsidRDefault="00474B5E" w:rsidP="00025413">
      <w:pPr>
        <w:pStyle w:val="a9"/>
        <w:numPr>
          <w:ilvl w:val="0"/>
          <w:numId w:val="26"/>
        </w:numPr>
        <w:spacing w:after="0" w:line="240" w:lineRule="auto"/>
        <w:ind w:left="0" w:firstLine="0"/>
        <w:jc w:val="both"/>
        <w:rPr>
          <w:rFonts w:ascii="Calibri" w:eastAsiaTheme="minorEastAsia" w:hAnsi="Calibri" w:cs="Calibri"/>
          <w:b/>
          <w:bCs/>
          <w:sz w:val="24"/>
          <w:szCs w:val="24"/>
          <w:lang w:eastAsia="zh-CN"/>
        </w:rPr>
      </w:pPr>
      <w:r w:rsidRPr="00F8141E">
        <w:rPr>
          <w:rFonts w:ascii="Calibri" w:eastAsiaTheme="minorEastAsia" w:hAnsi="Calibri" w:cs="Calibri"/>
          <w:b/>
          <w:bCs/>
          <w:sz w:val="24"/>
          <w:szCs w:val="24"/>
          <w:lang w:eastAsia="zh-CN"/>
        </w:rPr>
        <w:t xml:space="preserve">Characterization of sEVs by </w:t>
      </w:r>
      <w:r w:rsidR="003C54EC" w:rsidRPr="00F8141E">
        <w:rPr>
          <w:rFonts w:ascii="Calibri" w:eastAsiaTheme="minorEastAsia" w:hAnsi="Calibri" w:cs="Calibri"/>
          <w:b/>
          <w:bCs/>
          <w:sz w:val="24"/>
          <w:szCs w:val="24"/>
          <w:lang w:eastAsia="zh-CN"/>
        </w:rPr>
        <w:t>Nanoparticle Tracking Analysis (NTA)</w:t>
      </w:r>
    </w:p>
    <w:p w14:paraId="73BCAC71" w14:textId="77777777" w:rsidR="003C54EC" w:rsidRPr="00F8141E" w:rsidRDefault="003C54EC" w:rsidP="00025413">
      <w:pPr>
        <w:rPr>
          <w:lang w:eastAsia="zh-CN"/>
        </w:rPr>
      </w:pPr>
    </w:p>
    <w:p w14:paraId="1E94873A" w14:textId="506CA9D8" w:rsidR="003C54EC" w:rsidRPr="00F8141E" w:rsidRDefault="003C54EC" w:rsidP="00025413">
      <w:pPr>
        <w:rPr>
          <w:lang w:eastAsia="zh-CN"/>
        </w:rPr>
      </w:pPr>
      <w:r w:rsidRPr="00F8141E">
        <w:rPr>
          <w:lang w:eastAsia="zh-CN"/>
        </w:rPr>
        <w:t xml:space="preserve">5.1 Turn on the nanoparticle tracking analyzer and the syringe pump module according to the manufacturer's instructions, and allow the system to equilibrate for at least 30 min before </w:t>
      </w:r>
      <w:r w:rsidRPr="00F8141E">
        <w:rPr>
          <w:lang w:eastAsia="zh-CN"/>
        </w:rPr>
        <w:lastRenderedPageBreak/>
        <w:t>measurement.</w:t>
      </w:r>
    </w:p>
    <w:p w14:paraId="4514D45D" w14:textId="77777777" w:rsidR="003C54EC" w:rsidRPr="00F8141E" w:rsidRDefault="003C54EC" w:rsidP="00025413">
      <w:pPr>
        <w:rPr>
          <w:lang w:eastAsia="zh-CN"/>
        </w:rPr>
      </w:pPr>
    </w:p>
    <w:p w14:paraId="43148EB7" w14:textId="3A4B6D4E" w:rsidR="003C54EC" w:rsidRPr="00F8141E" w:rsidRDefault="003C54EC" w:rsidP="00025413">
      <w:pPr>
        <w:rPr>
          <w:lang w:eastAsia="zh-CN"/>
        </w:rPr>
      </w:pPr>
      <w:r w:rsidRPr="00F8141E">
        <w:rPr>
          <w:lang w:eastAsia="zh-CN"/>
        </w:rPr>
        <w:t xml:space="preserve">5.2 Gently thaw the EV samples on ice and dilute the samples in sterile, particle-free phosphate-buffered saline (PBS) to achieve an optimal particle concentration within the recommended measurement range (approximately 1 </w:t>
      </w:r>
      <w:r w:rsidR="00A04053" w:rsidRPr="00F8141E">
        <w:rPr>
          <w:lang w:eastAsia="zh-CN"/>
        </w:rPr>
        <w:t>x</w:t>
      </w:r>
      <w:r w:rsidRPr="00F8141E">
        <w:rPr>
          <w:lang w:eastAsia="zh-CN"/>
        </w:rPr>
        <w:t xml:space="preserve"> 10</w:t>
      </w:r>
      <w:r w:rsidR="00836585" w:rsidRPr="00F8141E">
        <w:rPr>
          <w:vertAlign w:val="superscript"/>
          <w:lang w:eastAsia="zh-CN"/>
        </w:rPr>
        <w:t>8</w:t>
      </w:r>
      <w:r w:rsidRPr="00F8141E">
        <w:rPr>
          <w:lang w:eastAsia="zh-CN"/>
        </w:rPr>
        <w:t xml:space="preserve"> to 1 </w:t>
      </w:r>
      <w:r w:rsidR="00A04053" w:rsidRPr="00F8141E">
        <w:rPr>
          <w:lang w:eastAsia="zh-CN"/>
        </w:rPr>
        <w:t>x</w:t>
      </w:r>
      <w:r w:rsidRPr="00F8141E">
        <w:rPr>
          <w:lang w:eastAsia="zh-CN"/>
        </w:rPr>
        <w:t xml:space="preserve"> 10</w:t>
      </w:r>
      <w:r w:rsidR="00836585" w:rsidRPr="00F8141E">
        <w:rPr>
          <w:vertAlign w:val="superscript"/>
          <w:lang w:eastAsia="zh-CN"/>
        </w:rPr>
        <w:t>9</w:t>
      </w:r>
      <w:r w:rsidRPr="00F8141E">
        <w:rPr>
          <w:lang w:eastAsia="zh-CN"/>
        </w:rPr>
        <w:t xml:space="preserve"> particles/mL).</w:t>
      </w:r>
    </w:p>
    <w:p w14:paraId="7C6C670F" w14:textId="77777777" w:rsidR="003C54EC" w:rsidRPr="00F8141E" w:rsidRDefault="003C54EC" w:rsidP="00025413">
      <w:pPr>
        <w:rPr>
          <w:lang w:eastAsia="zh-CN"/>
        </w:rPr>
      </w:pPr>
    </w:p>
    <w:p w14:paraId="06B3E9BC" w14:textId="700B4BEB" w:rsidR="003C54EC" w:rsidRPr="00F8141E" w:rsidRDefault="003C54EC" w:rsidP="00025413">
      <w:pPr>
        <w:rPr>
          <w:lang w:eastAsia="zh-CN"/>
        </w:rPr>
      </w:pPr>
      <w:r w:rsidRPr="00F8141E">
        <w:rPr>
          <w:lang w:eastAsia="zh-CN"/>
        </w:rPr>
        <w:t>5.3 Load 1 mL of the diluted sample into a sterile syringe and slowly inject the sample into the measurement chamber, ensuring no air bubbles are introduced.</w:t>
      </w:r>
    </w:p>
    <w:p w14:paraId="1EFF7BD9" w14:textId="77777777" w:rsidR="003C54EC" w:rsidRPr="00F8141E" w:rsidRDefault="003C54EC" w:rsidP="00025413">
      <w:pPr>
        <w:rPr>
          <w:lang w:eastAsia="zh-CN"/>
        </w:rPr>
      </w:pPr>
    </w:p>
    <w:p w14:paraId="3F1A9050" w14:textId="4F522FC5" w:rsidR="003C54EC" w:rsidRPr="00F8141E" w:rsidRDefault="003C54EC" w:rsidP="00025413">
      <w:pPr>
        <w:rPr>
          <w:lang w:eastAsia="zh-CN"/>
        </w:rPr>
      </w:pPr>
      <w:r w:rsidRPr="00F8141E">
        <w:rPr>
          <w:lang w:eastAsia="zh-CN"/>
        </w:rPr>
        <w:t>5.4 Adjust the camera level and focus to clearly visualize individual particles exhibiting Brownian motion.</w:t>
      </w:r>
    </w:p>
    <w:p w14:paraId="14037274" w14:textId="77777777" w:rsidR="003C54EC" w:rsidRPr="00F8141E" w:rsidRDefault="003C54EC" w:rsidP="00025413">
      <w:pPr>
        <w:rPr>
          <w:lang w:eastAsia="zh-CN"/>
        </w:rPr>
      </w:pPr>
    </w:p>
    <w:p w14:paraId="791F1DAF" w14:textId="0D79C83D" w:rsidR="003C54EC" w:rsidRPr="00F8141E" w:rsidRDefault="003C54EC" w:rsidP="00025413">
      <w:pPr>
        <w:rPr>
          <w:lang w:eastAsia="zh-CN"/>
        </w:rPr>
      </w:pPr>
      <w:r w:rsidRPr="00F8141E">
        <w:rPr>
          <w:lang w:eastAsia="zh-CN"/>
        </w:rPr>
        <w:t>5.5 Record three videos of 60 s duration for each sample under constant flow conditions using the syringe pump to ensure consistent particle distribution.</w:t>
      </w:r>
    </w:p>
    <w:p w14:paraId="5FE88C95" w14:textId="77777777" w:rsidR="003C54EC" w:rsidRPr="00F8141E" w:rsidRDefault="003C54EC" w:rsidP="00025413">
      <w:pPr>
        <w:rPr>
          <w:lang w:eastAsia="zh-CN"/>
        </w:rPr>
      </w:pPr>
    </w:p>
    <w:p w14:paraId="42C8F1F1" w14:textId="5F3A3A09" w:rsidR="003C54EC" w:rsidRPr="00F8141E" w:rsidRDefault="003C54EC" w:rsidP="00CB6C78">
      <w:pPr>
        <w:rPr>
          <w:lang w:eastAsia="zh-CN"/>
        </w:rPr>
      </w:pPr>
      <w:r w:rsidRPr="00F8141E">
        <w:rPr>
          <w:lang w:eastAsia="zh-CN"/>
        </w:rPr>
        <w:t xml:space="preserve">5.6 Analyze the recorded videos using NTA software </w:t>
      </w:r>
      <w:r w:rsidR="00CB6C78" w:rsidRPr="00CB6C78">
        <w:rPr>
          <w:lang w:eastAsia="zh-CN"/>
        </w:rPr>
        <w:t xml:space="preserve">with a detection threshold set to 12, blur size set to </w:t>
      </w:r>
      <w:r w:rsidR="00CB6C78">
        <w:rPr>
          <w:lang w:eastAsia="zh-CN"/>
        </w:rPr>
        <w:t>Auto</w:t>
      </w:r>
      <w:r w:rsidR="00CB6C78" w:rsidRPr="00CB6C78">
        <w:rPr>
          <w:lang w:eastAsia="zh-CN"/>
        </w:rPr>
        <w:t xml:space="preserve">, and maximum jump distance set to </w:t>
      </w:r>
      <w:r w:rsidR="00CB6C78">
        <w:rPr>
          <w:lang w:eastAsia="zh-CN"/>
        </w:rPr>
        <w:t>Auto</w:t>
      </w:r>
      <w:r w:rsidR="00CB6C78" w:rsidRPr="00CB6C78">
        <w:rPr>
          <w:lang w:eastAsia="zh-CN"/>
        </w:rPr>
        <w:t>.</w:t>
      </w:r>
    </w:p>
    <w:p w14:paraId="32824CA0" w14:textId="77777777" w:rsidR="003C54EC" w:rsidRPr="00F8141E" w:rsidRDefault="003C54EC" w:rsidP="00025413">
      <w:pPr>
        <w:rPr>
          <w:lang w:eastAsia="zh-CN"/>
        </w:rPr>
      </w:pPr>
    </w:p>
    <w:p w14:paraId="31F68750" w14:textId="070DABBE" w:rsidR="003C54EC" w:rsidRPr="00F8141E" w:rsidRDefault="003C54EC" w:rsidP="00025413">
      <w:pPr>
        <w:rPr>
          <w:lang w:eastAsia="zh-CN"/>
        </w:rPr>
      </w:pPr>
      <w:r w:rsidRPr="00F8141E">
        <w:rPr>
          <w:lang w:eastAsia="zh-CN"/>
        </w:rPr>
        <w:t>5.7 Generate particle size distribution and concentration profiles using the software’s automated analysis function.</w:t>
      </w:r>
    </w:p>
    <w:p w14:paraId="1582BD60" w14:textId="77777777" w:rsidR="003C54EC" w:rsidRPr="00F8141E" w:rsidRDefault="003C54EC" w:rsidP="00025413">
      <w:pPr>
        <w:rPr>
          <w:lang w:eastAsia="zh-CN"/>
        </w:rPr>
      </w:pPr>
    </w:p>
    <w:p w14:paraId="59B1DCF4" w14:textId="73D034B3" w:rsidR="003C54EC" w:rsidRPr="00F8141E" w:rsidRDefault="003C54EC" w:rsidP="00025413">
      <w:pPr>
        <w:rPr>
          <w:lang w:eastAsia="zh-CN"/>
        </w:rPr>
      </w:pPr>
      <w:r w:rsidRPr="00F8141E">
        <w:rPr>
          <w:lang w:eastAsia="zh-CN"/>
        </w:rPr>
        <w:t>5.8 Export the raw data, particle size distribution graphs, and concentration measurements for further statistical analysis.</w:t>
      </w:r>
    </w:p>
    <w:p w14:paraId="061E5F92" w14:textId="77777777" w:rsidR="003C54EC" w:rsidRPr="00F8141E" w:rsidRDefault="003C54EC" w:rsidP="00025413">
      <w:pPr>
        <w:rPr>
          <w:lang w:eastAsia="zh-CN"/>
        </w:rPr>
      </w:pPr>
    </w:p>
    <w:p w14:paraId="17767521" w14:textId="027CBAFE" w:rsidR="003C54EC" w:rsidRPr="00F8141E" w:rsidRDefault="003C54EC" w:rsidP="00025413">
      <w:pPr>
        <w:rPr>
          <w:lang w:eastAsia="zh-CN"/>
        </w:rPr>
      </w:pPr>
      <w:r w:rsidRPr="00F8141E">
        <w:rPr>
          <w:lang w:eastAsia="zh-CN"/>
        </w:rPr>
        <w:t>5.9 Clean the measurement chamber thoroughly with sterile particle-free water followed by 70% ethanol, and flush again with sterile particle-free water to prevent cross-contamination between samples.</w:t>
      </w:r>
    </w:p>
    <w:p w14:paraId="1E325E37" w14:textId="77777777" w:rsidR="003C54EC" w:rsidRPr="00F8141E" w:rsidRDefault="003C54EC" w:rsidP="00025413">
      <w:pPr>
        <w:rPr>
          <w:lang w:eastAsia="zh-CN"/>
        </w:rPr>
      </w:pPr>
    </w:p>
    <w:p w14:paraId="7852FA8E" w14:textId="5F941AD4" w:rsidR="003C54EC" w:rsidRPr="00F8141E" w:rsidRDefault="00474B5E" w:rsidP="00025413">
      <w:pPr>
        <w:pStyle w:val="a9"/>
        <w:numPr>
          <w:ilvl w:val="0"/>
          <w:numId w:val="26"/>
        </w:numPr>
        <w:spacing w:after="0" w:line="240" w:lineRule="auto"/>
        <w:ind w:left="0" w:firstLine="0"/>
        <w:jc w:val="both"/>
        <w:rPr>
          <w:rFonts w:ascii="Calibri" w:eastAsiaTheme="minorEastAsia" w:hAnsi="Calibri" w:cs="Calibri"/>
          <w:b/>
          <w:bCs/>
          <w:sz w:val="24"/>
          <w:szCs w:val="24"/>
          <w:lang w:eastAsia="zh-CN"/>
        </w:rPr>
      </w:pPr>
      <w:r w:rsidRPr="00F8141E">
        <w:rPr>
          <w:rFonts w:ascii="Calibri" w:eastAsiaTheme="minorEastAsia" w:hAnsi="Calibri" w:cs="Calibri"/>
          <w:b/>
          <w:bCs/>
          <w:sz w:val="24"/>
          <w:szCs w:val="24"/>
          <w:lang w:eastAsia="zh-CN"/>
        </w:rPr>
        <w:t xml:space="preserve">Characterization of sEVs by </w:t>
      </w:r>
      <w:r w:rsidR="003C54EC" w:rsidRPr="00F8141E">
        <w:rPr>
          <w:rFonts w:ascii="Calibri" w:eastAsiaTheme="minorEastAsia" w:hAnsi="Calibri" w:cs="Calibri"/>
          <w:b/>
          <w:bCs/>
          <w:sz w:val="24"/>
          <w:szCs w:val="24"/>
          <w:lang w:eastAsia="zh-CN"/>
        </w:rPr>
        <w:t>Transmission Electron Microscopy (TEM)</w:t>
      </w:r>
    </w:p>
    <w:p w14:paraId="50C2D16A" w14:textId="77777777" w:rsidR="00E10C36" w:rsidRPr="00F8141E" w:rsidRDefault="00E10C36" w:rsidP="00025413">
      <w:pPr>
        <w:rPr>
          <w:lang w:eastAsia="zh-CN"/>
        </w:rPr>
      </w:pPr>
    </w:p>
    <w:p w14:paraId="72472C53" w14:textId="77777777" w:rsidR="00487C41" w:rsidRPr="00F8141E" w:rsidRDefault="00F864A0" w:rsidP="00025413">
      <w:pPr>
        <w:rPr>
          <w:lang w:eastAsia="zh-CN"/>
        </w:rPr>
      </w:pPr>
      <w:bookmarkStart w:id="3" w:name="OLE_LINK1"/>
      <w:r w:rsidRPr="00F8141E">
        <w:rPr>
          <w:lang w:eastAsia="zh-CN"/>
        </w:rPr>
        <w:t xml:space="preserve">6.1 Use carbon-coated 200-mesh copper grids. Perform glow discharge on the grids for 30 s using </w:t>
      </w:r>
    </w:p>
    <w:p w14:paraId="4E1138AC" w14:textId="1B9A4229" w:rsidR="00487C41" w:rsidRPr="00F8141E" w:rsidRDefault="00025413" w:rsidP="00025413">
      <w:pPr>
        <w:rPr>
          <w:lang w:eastAsia="zh-CN"/>
        </w:rPr>
      </w:pPr>
      <w:r>
        <w:rPr>
          <w:lang w:eastAsia="zh-CN"/>
        </w:rPr>
        <w:t xml:space="preserve"> </w:t>
      </w:r>
      <w:r w:rsidR="00487C41" w:rsidRPr="00F8141E">
        <w:rPr>
          <w:lang w:eastAsia="zh-CN"/>
        </w:rPr>
        <w:t>a glow discharge system, if available.</w:t>
      </w:r>
    </w:p>
    <w:p w14:paraId="2D28D809" w14:textId="05B80B6F" w:rsidR="00487C41" w:rsidRPr="00F8141E" w:rsidRDefault="00487C41" w:rsidP="00025413">
      <w:pPr>
        <w:rPr>
          <w:lang w:eastAsia="zh-CN"/>
        </w:rPr>
      </w:pPr>
    </w:p>
    <w:p w14:paraId="1C901F6F" w14:textId="77777777" w:rsidR="00F864A0" w:rsidRPr="00F8141E" w:rsidRDefault="00F864A0" w:rsidP="00025413">
      <w:pPr>
        <w:rPr>
          <w:lang w:eastAsia="zh-CN"/>
        </w:rPr>
      </w:pPr>
      <w:r w:rsidRPr="00F8141E">
        <w:rPr>
          <w:lang w:eastAsia="zh-CN"/>
        </w:rPr>
        <w:t>6.2 Apply 10 µL of the sEV suspension (resuspended in sterile, filtered PBS) onto the grid and incubate for 2–5 min at room temperature.</w:t>
      </w:r>
    </w:p>
    <w:p w14:paraId="068AE0FD" w14:textId="77777777" w:rsidR="00487C41" w:rsidRPr="00F8141E" w:rsidRDefault="00487C41" w:rsidP="00025413">
      <w:pPr>
        <w:rPr>
          <w:lang w:eastAsia="zh-CN"/>
        </w:rPr>
      </w:pPr>
    </w:p>
    <w:p w14:paraId="60129FEB" w14:textId="77777777" w:rsidR="00F864A0" w:rsidRPr="00F8141E" w:rsidRDefault="00F864A0" w:rsidP="00025413">
      <w:pPr>
        <w:rPr>
          <w:lang w:eastAsia="zh-CN"/>
        </w:rPr>
      </w:pPr>
      <w:r w:rsidRPr="00F8141E">
        <w:rPr>
          <w:lang w:eastAsia="zh-CN"/>
        </w:rPr>
        <w:t>6.3 Remove excess liquid by gently touching the edge of the grid with filter paper.</w:t>
      </w:r>
    </w:p>
    <w:p w14:paraId="5649F6A5" w14:textId="77777777" w:rsidR="00487C41" w:rsidRPr="00F8141E" w:rsidRDefault="00487C41" w:rsidP="00025413">
      <w:pPr>
        <w:rPr>
          <w:lang w:eastAsia="zh-CN"/>
        </w:rPr>
      </w:pPr>
    </w:p>
    <w:p w14:paraId="458DD5DC" w14:textId="77777777" w:rsidR="00F864A0" w:rsidRPr="00F8141E" w:rsidRDefault="00F864A0" w:rsidP="00025413">
      <w:pPr>
        <w:rPr>
          <w:lang w:eastAsia="zh-CN"/>
        </w:rPr>
      </w:pPr>
      <w:r w:rsidRPr="00F8141E">
        <w:rPr>
          <w:lang w:eastAsia="zh-CN"/>
        </w:rPr>
        <w:t>6.4 Wash the grid by sequentially placing the sample-loaded surface onto three separate drops of ultrapure water.</w:t>
      </w:r>
    </w:p>
    <w:p w14:paraId="6737E1B5" w14:textId="77777777" w:rsidR="00487C41" w:rsidRPr="00F8141E" w:rsidRDefault="00487C41" w:rsidP="00025413">
      <w:pPr>
        <w:rPr>
          <w:lang w:eastAsia="zh-CN"/>
        </w:rPr>
      </w:pPr>
    </w:p>
    <w:p w14:paraId="6D522A71" w14:textId="77777777" w:rsidR="00F864A0" w:rsidRPr="00F8141E" w:rsidRDefault="00F864A0" w:rsidP="00025413">
      <w:pPr>
        <w:rPr>
          <w:lang w:eastAsia="zh-CN"/>
        </w:rPr>
      </w:pPr>
      <w:r w:rsidRPr="00F8141E">
        <w:rPr>
          <w:lang w:eastAsia="zh-CN"/>
        </w:rPr>
        <w:t>6.5 Apply 10 µL of 2% phosphotungstic acid solution (pH 7.0) onto the grid and incubate for 1–2 min at room temperature.</w:t>
      </w:r>
    </w:p>
    <w:p w14:paraId="676FE6E3" w14:textId="77777777" w:rsidR="00B4395C" w:rsidRPr="00F8141E" w:rsidRDefault="00B4395C" w:rsidP="00025413">
      <w:pPr>
        <w:rPr>
          <w:lang w:eastAsia="zh-CN"/>
        </w:rPr>
      </w:pPr>
    </w:p>
    <w:p w14:paraId="59DCC8DE" w14:textId="5FA6947A" w:rsidR="00B4395C" w:rsidRPr="00F8141E" w:rsidRDefault="00B4395C" w:rsidP="00025413">
      <w:pPr>
        <w:rPr>
          <w:lang w:eastAsia="zh-CN"/>
        </w:rPr>
      </w:pPr>
      <w:r w:rsidRPr="00F8141E">
        <w:rPr>
          <w:lang w:eastAsia="zh-CN"/>
        </w:rPr>
        <w:lastRenderedPageBreak/>
        <w:t>CAUTION: Phosphotungstic acid is a corrosive acidic reagent that may cause irritation to the skin, eyes, and respiratory tract. Handle in accordance with institutional safety guidelines while wearing appropriate personal protective equipment, including gloves and eye protection. Dispose of staining waste and contaminated materials following approved hazardous chemical waste procedures.</w:t>
      </w:r>
    </w:p>
    <w:p w14:paraId="2138A166" w14:textId="77777777" w:rsidR="00487C41" w:rsidRPr="00F8141E" w:rsidRDefault="00487C41" w:rsidP="00025413">
      <w:pPr>
        <w:rPr>
          <w:lang w:eastAsia="zh-CN"/>
        </w:rPr>
      </w:pPr>
    </w:p>
    <w:p w14:paraId="043322DF" w14:textId="77777777" w:rsidR="00F864A0" w:rsidRPr="00F8141E" w:rsidRDefault="00F864A0" w:rsidP="00025413">
      <w:pPr>
        <w:rPr>
          <w:lang w:eastAsia="zh-CN"/>
        </w:rPr>
      </w:pPr>
      <w:r w:rsidRPr="00F8141E">
        <w:rPr>
          <w:lang w:eastAsia="zh-CN"/>
        </w:rPr>
        <w:t>6.6 Remove excess stain using filter paper and allow the grid to air-dry completely at room temperature for at least 10 min.</w:t>
      </w:r>
    </w:p>
    <w:p w14:paraId="5F8A9066" w14:textId="77777777" w:rsidR="00487C41" w:rsidRPr="00F8141E" w:rsidRDefault="00487C41" w:rsidP="00025413">
      <w:pPr>
        <w:rPr>
          <w:lang w:eastAsia="zh-CN"/>
        </w:rPr>
      </w:pPr>
    </w:p>
    <w:p w14:paraId="38CD7531" w14:textId="7CD815EB" w:rsidR="00F864A0" w:rsidRPr="00F8141E" w:rsidRDefault="00F864A0" w:rsidP="00025413">
      <w:pPr>
        <w:rPr>
          <w:lang w:eastAsia="zh-CN"/>
        </w:rPr>
      </w:pPr>
      <w:r w:rsidRPr="00F8141E">
        <w:rPr>
          <w:lang w:eastAsia="zh-CN"/>
        </w:rPr>
        <w:t xml:space="preserve">6.7 Examine the grids using a transmission electron microscope operated at an accelerating </w:t>
      </w:r>
    </w:p>
    <w:p w14:paraId="2649DD1F" w14:textId="0A5132E3" w:rsidR="00B4395C" w:rsidRPr="00F8141E" w:rsidRDefault="00025413" w:rsidP="00025413">
      <w:pPr>
        <w:rPr>
          <w:lang w:eastAsia="zh-CN"/>
        </w:rPr>
      </w:pPr>
      <w:r>
        <w:rPr>
          <w:lang w:eastAsia="zh-CN"/>
        </w:rPr>
        <w:t xml:space="preserve"> </w:t>
      </w:r>
      <w:r w:rsidR="00B4395C" w:rsidRPr="00F8141E">
        <w:rPr>
          <w:lang w:eastAsia="zh-CN"/>
        </w:rPr>
        <w:t>voltage of 80 kV.</w:t>
      </w:r>
    </w:p>
    <w:p w14:paraId="147FC532" w14:textId="77777777" w:rsidR="00487C41" w:rsidRPr="00F8141E" w:rsidRDefault="00487C41" w:rsidP="00025413">
      <w:pPr>
        <w:rPr>
          <w:lang w:eastAsia="zh-CN"/>
        </w:rPr>
      </w:pPr>
    </w:p>
    <w:p w14:paraId="3D15AAC6" w14:textId="77777777" w:rsidR="00F864A0" w:rsidRPr="00F8141E" w:rsidRDefault="00F864A0" w:rsidP="00025413">
      <w:pPr>
        <w:rPr>
          <w:lang w:eastAsia="zh-CN"/>
        </w:rPr>
      </w:pPr>
      <w:r w:rsidRPr="00F8141E">
        <w:rPr>
          <w:lang w:eastAsia="zh-CN"/>
        </w:rPr>
        <w:t>6.8 Acquire representative images at appropriate magnifications to assess vesicle morphology.</w:t>
      </w:r>
    </w:p>
    <w:bookmarkEnd w:id="3"/>
    <w:p w14:paraId="5234EF82" w14:textId="77777777" w:rsidR="003C54EC" w:rsidRPr="00F8141E" w:rsidRDefault="003C54EC" w:rsidP="00025413">
      <w:pPr>
        <w:rPr>
          <w:lang w:eastAsia="zh-CN"/>
        </w:rPr>
      </w:pPr>
    </w:p>
    <w:p w14:paraId="08AF3300" w14:textId="4983964A" w:rsidR="006E4797" w:rsidRPr="00F8141E" w:rsidRDefault="00F8141E" w:rsidP="00025413">
      <w:pPr>
        <w:rPr>
          <w:b/>
          <w:color w:val="000000"/>
        </w:rPr>
      </w:pPr>
      <w:r>
        <w:rPr>
          <w:b/>
          <w:color w:val="000000"/>
        </w:rPr>
        <w:t xml:space="preserve">REPRESENTATIVE </w:t>
      </w:r>
      <w:r w:rsidR="00551D82" w:rsidRPr="00F8141E">
        <w:rPr>
          <w:b/>
          <w:color w:val="000000"/>
        </w:rPr>
        <w:t>RESULTS:</w:t>
      </w:r>
    </w:p>
    <w:p w14:paraId="5458DFC3" w14:textId="77777777" w:rsidR="00883674" w:rsidRPr="00F8141E" w:rsidRDefault="00883674" w:rsidP="00025413">
      <w:pPr>
        <w:rPr>
          <w:color w:val="808080"/>
          <w:lang w:eastAsia="zh-CN"/>
        </w:rPr>
      </w:pPr>
    </w:p>
    <w:p w14:paraId="376A41CF" w14:textId="77777777" w:rsidR="00070126" w:rsidRPr="00F8141E" w:rsidRDefault="00070126" w:rsidP="00025413">
      <w:r w:rsidRPr="00F8141E">
        <w:t>Successful isolation of small extracellular vesicles (sEVs) from human infrapatellar fat pad (IPFP) tissues was confirmed through multimodal characterization.</w:t>
      </w:r>
    </w:p>
    <w:p w14:paraId="68027377" w14:textId="77777777" w:rsidR="00070126" w:rsidRPr="00F8141E" w:rsidRDefault="00070126" w:rsidP="00025413"/>
    <w:p w14:paraId="13D12F58" w14:textId="094A8C28" w:rsidR="0049162A" w:rsidRPr="00F8141E" w:rsidRDefault="00070126" w:rsidP="00025413">
      <w:r w:rsidRPr="00F8141E">
        <w:t>Transmission electron microscopy (TEM) revealed that the isolated vesicles exhibited the characteristic cup-shaped morphology with clearly defined lipid bilayer membranes, consistent with the structural features of sEVs (</w:t>
      </w:r>
      <w:r w:rsidRPr="00F8141E">
        <w:rPr>
          <w:b/>
          <w:bCs/>
        </w:rPr>
        <w:t>Figure 1</w:t>
      </w:r>
      <w:r w:rsidRPr="00F8141E">
        <w:t>)</w:t>
      </w:r>
      <w:r w:rsidR="00E223B5" w:rsidRPr="00F8141E">
        <w:rPr>
          <w:vertAlign w:val="superscript"/>
        </w:rPr>
        <w:t>11</w:t>
      </w:r>
      <w:r w:rsidR="0049162A" w:rsidRPr="00F8141E">
        <w:t>.</w:t>
      </w:r>
    </w:p>
    <w:p w14:paraId="026B7D51" w14:textId="24C42521" w:rsidR="00070126" w:rsidRPr="00F8141E" w:rsidRDefault="003278E5" w:rsidP="00025413">
      <w:r w:rsidRPr="00F8141E">
        <w:t xml:space="preserve"> [Place Figure 1 here]</w:t>
      </w:r>
    </w:p>
    <w:p w14:paraId="3312CFCC" w14:textId="77777777" w:rsidR="00070126" w:rsidRPr="00F8141E" w:rsidRDefault="00070126" w:rsidP="00025413"/>
    <w:p w14:paraId="758560A7" w14:textId="6EBE38A3" w:rsidR="0049162A" w:rsidRPr="00F8141E" w:rsidRDefault="00070126" w:rsidP="00025413">
      <w:pPr>
        <w:rPr>
          <w:lang w:eastAsia="zh-CN"/>
        </w:rPr>
      </w:pPr>
      <w:r w:rsidRPr="00F8141E">
        <w:t xml:space="preserve">Nanoparticle tracking analysis (NTA) demonstrated that the isolated particles had a dilution-corrected concentration of 3.88 </w:t>
      </w:r>
      <w:r w:rsidR="00A04053" w:rsidRPr="00F8141E">
        <w:t>x</w:t>
      </w:r>
      <w:r w:rsidRPr="00F8141E">
        <w:t xml:space="preserve"> 10</w:t>
      </w:r>
      <w:r w:rsidR="00355C20" w:rsidRPr="00F8141E">
        <w:rPr>
          <w:vertAlign w:val="superscript"/>
          <w:lang w:eastAsia="zh-CN"/>
        </w:rPr>
        <w:t>10</w:t>
      </w:r>
      <w:r w:rsidR="00EB7883" w:rsidRPr="00F8141E">
        <w:rPr>
          <w:vertAlign w:val="superscript"/>
          <w:lang w:eastAsia="zh-CN"/>
        </w:rPr>
        <w:t xml:space="preserve"> </w:t>
      </w:r>
      <w:r w:rsidR="00EB7883" w:rsidRPr="00F8141E">
        <w:t>particles/mL. The mean particle diameter was 151.4 ± 5.0 nm, and the mode size was 123.8 ± 4.7 nm, indicating a size distribution consistent with sEV</w:t>
      </w:r>
      <w:r w:rsidR="00EB7883" w:rsidRPr="00F8141E">
        <w:rPr>
          <w:lang w:eastAsia="zh-CN"/>
        </w:rPr>
        <w:t>s</w:t>
      </w:r>
      <w:r w:rsidR="00EB7883" w:rsidRPr="00F8141E">
        <w:t xml:space="preserve"> populations (</w:t>
      </w:r>
      <w:r w:rsidR="00EB7883" w:rsidRPr="00F8141E">
        <w:rPr>
          <w:b/>
          <w:bCs/>
        </w:rPr>
        <w:t>Figure 2</w:t>
      </w:r>
      <w:r w:rsidR="00EB7883" w:rsidRPr="00F8141E">
        <w:t>).</w:t>
      </w:r>
    </w:p>
    <w:p w14:paraId="27C768F8" w14:textId="4620DB2E" w:rsidR="00EB7883" w:rsidRPr="00F8141E" w:rsidRDefault="003278E5" w:rsidP="00025413">
      <w:pPr>
        <w:rPr>
          <w:lang w:eastAsia="zh-CN"/>
        </w:rPr>
      </w:pPr>
      <w:r w:rsidRPr="00F8141E">
        <w:rPr>
          <w:lang w:eastAsia="zh-CN"/>
        </w:rPr>
        <w:t>[Place Figure 2 here]</w:t>
      </w:r>
    </w:p>
    <w:p w14:paraId="0C9195C7" w14:textId="77777777" w:rsidR="00070126" w:rsidRPr="00F8141E" w:rsidRDefault="00070126" w:rsidP="00025413">
      <w:pPr>
        <w:rPr>
          <w:lang w:eastAsia="zh-CN"/>
        </w:rPr>
      </w:pPr>
    </w:p>
    <w:p w14:paraId="55BADE60" w14:textId="1F370B9D" w:rsidR="0049162A" w:rsidRPr="00F8141E" w:rsidRDefault="00355C20" w:rsidP="00025413">
      <w:pPr>
        <w:rPr>
          <w:lang w:eastAsia="zh-CN"/>
        </w:rPr>
      </w:pPr>
      <w:r w:rsidRPr="00F8141E">
        <w:t>Western blot analysis confirmed the presence of established sEV markers, including CD63, TSG101, and Alix. In contrast, the endoplasmic reticulum marker Calnexin was not detected. The absence of Calnexin indicates minimal contamination from intracellular organelles, whereas its presence would suggest contamination from cellular fragments or non-vesicular material, consistent with current extracellular vesicle characterization guidelines</w:t>
      </w:r>
      <w:r w:rsidR="00070126" w:rsidRPr="00F8141E">
        <w:t xml:space="preserve"> (</w:t>
      </w:r>
      <w:r w:rsidR="00070126" w:rsidRPr="00F8141E">
        <w:rPr>
          <w:b/>
          <w:bCs/>
        </w:rPr>
        <w:t>Figure 3</w:t>
      </w:r>
      <w:r w:rsidR="00070126" w:rsidRPr="00F8141E">
        <w:t>)</w:t>
      </w:r>
      <w:r w:rsidR="00040F7A" w:rsidRPr="00F8141E">
        <w:rPr>
          <w:vertAlign w:val="superscript"/>
          <w:lang w:eastAsia="zh-CN"/>
        </w:rPr>
        <w:t>12</w:t>
      </w:r>
      <w:r w:rsidR="00070126" w:rsidRPr="00F8141E">
        <w:t>.</w:t>
      </w:r>
      <w:r w:rsidR="003278E5" w:rsidRPr="00F8141E">
        <w:rPr>
          <w:lang w:eastAsia="zh-CN"/>
        </w:rPr>
        <w:t xml:space="preserve"> </w:t>
      </w:r>
    </w:p>
    <w:p w14:paraId="26EF5ADF" w14:textId="615D5CB8" w:rsidR="00070126" w:rsidRPr="00F8141E" w:rsidRDefault="003278E5" w:rsidP="00025413">
      <w:pPr>
        <w:rPr>
          <w:lang w:eastAsia="zh-CN"/>
        </w:rPr>
      </w:pPr>
      <w:r w:rsidRPr="00F8141E">
        <w:rPr>
          <w:lang w:eastAsia="zh-CN"/>
        </w:rPr>
        <w:t>[Place Figure 3 here]</w:t>
      </w:r>
    </w:p>
    <w:p w14:paraId="6479BF95" w14:textId="77777777" w:rsidR="00070126" w:rsidRPr="00F8141E" w:rsidRDefault="00070126" w:rsidP="00025413"/>
    <w:p w14:paraId="477DE252" w14:textId="77777777" w:rsidR="00070126" w:rsidRPr="00F8141E" w:rsidRDefault="00070126" w:rsidP="00025413">
      <w:r w:rsidRPr="00F8141E">
        <w:t>Together, these results demonstrate that the described protocol enables reliable isolation of structurally intact and molecularly validated sEVs from human IPFP tissues.</w:t>
      </w:r>
    </w:p>
    <w:p w14:paraId="6A4D3D8D" w14:textId="77777777" w:rsidR="003D0864" w:rsidRPr="00F8141E" w:rsidRDefault="003D0864" w:rsidP="00025413">
      <w:pPr>
        <w:rPr>
          <w:b/>
        </w:rPr>
      </w:pPr>
    </w:p>
    <w:p w14:paraId="3D24361A" w14:textId="77777777" w:rsidR="00883674" w:rsidRPr="00F8141E" w:rsidRDefault="00551D82" w:rsidP="00025413">
      <w:pPr>
        <w:rPr>
          <w:b/>
        </w:rPr>
      </w:pPr>
      <w:r w:rsidRPr="00F8141E">
        <w:rPr>
          <w:b/>
        </w:rPr>
        <w:t>FIGURE AND TABLE LEGENDS:</w:t>
      </w:r>
    </w:p>
    <w:p w14:paraId="6D510784" w14:textId="18457EF5" w:rsidR="006E4797" w:rsidRPr="00F8141E" w:rsidRDefault="00551D82" w:rsidP="00025413">
      <w:pPr>
        <w:rPr>
          <w:color w:val="808080"/>
        </w:rPr>
      </w:pPr>
      <w:r w:rsidRPr="00F8141E">
        <w:rPr>
          <w:color w:val="808080"/>
        </w:rPr>
        <w:t xml:space="preserve"> </w:t>
      </w:r>
    </w:p>
    <w:p w14:paraId="64A68EAF" w14:textId="3386B2D7" w:rsidR="00FA0688" w:rsidRPr="00F8141E" w:rsidRDefault="00FA0688" w:rsidP="00025413">
      <w:r w:rsidRPr="00F8141E">
        <w:rPr>
          <w:b/>
          <w:bCs/>
        </w:rPr>
        <w:t>Figure 1</w:t>
      </w:r>
      <w:r w:rsidR="0049162A" w:rsidRPr="00F8141E">
        <w:rPr>
          <w:b/>
          <w:bCs/>
        </w:rPr>
        <w:t>:</w:t>
      </w:r>
      <w:r w:rsidRPr="00F8141E">
        <w:t xml:space="preserve"> </w:t>
      </w:r>
      <w:r w:rsidRPr="00F8141E">
        <w:rPr>
          <w:b/>
          <w:bCs/>
        </w:rPr>
        <w:t>Transmission Electron Microscopy</w:t>
      </w:r>
      <w:r w:rsidR="00BC7856" w:rsidRPr="00F8141E">
        <w:rPr>
          <w:b/>
          <w:bCs/>
          <w:lang w:eastAsia="zh-CN"/>
        </w:rPr>
        <w:t xml:space="preserve"> </w:t>
      </w:r>
      <w:r w:rsidR="00BC7856" w:rsidRPr="00F8141E">
        <w:rPr>
          <w:b/>
          <w:bCs/>
        </w:rPr>
        <w:t>(TEM)</w:t>
      </w:r>
      <w:r w:rsidRPr="00F8141E">
        <w:rPr>
          <w:b/>
          <w:bCs/>
        </w:rPr>
        <w:t xml:space="preserve"> of </w:t>
      </w:r>
      <w:r w:rsidR="00BC7856" w:rsidRPr="00F8141E">
        <w:rPr>
          <w:b/>
          <w:bCs/>
        </w:rPr>
        <w:t>small extracellular vesicles (sEVs)</w:t>
      </w:r>
      <w:r w:rsidRPr="00F8141E">
        <w:rPr>
          <w:b/>
          <w:bCs/>
        </w:rPr>
        <w:t>.</w:t>
      </w:r>
      <w:r w:rsidR="00A04053" w:rsidRPr="00F8141E">
        <w:rPr>
          <w:b/>
          <w:bCs/>
        </w:rPr>
        <w:t xml:space="preserve"> </w:t>
      </w:r>
      <w:r w:rsidRPr="00F8141E">
        <w:t xml:space="preserve">Representative </w:t>
      </w:r>
      <w:r w:rsidR="002B38EF" w:rsidRPr="00F8141E">
        <w:t>TEM</w:t>
      </w:r>
      <w:r w:rsidRPr="00F8141E">
        <w:t xml:space="preserve"> images showing the typical cup-shaped morphology and intact lipid bilayer </w:t>
      </w:r>
      <w:r w:rsidRPr="00F8141E">
        <w:lastRenderedPageBreak/>
        <w:t xml:space="preserve">of sEVs isolated from </w:t>
      </w:r>
      <w:r w:rsidR="00BC7856" w:rsidRPr="00F8141E">
        <w:t xml:space="preserve">infrapatellar fat pad </w:t>
      </w:r>
      <w:r w:rsidR="00BC7856" w:rsidRPr="00F8141E">
        <w:rPr>
          <w:lang w:eastAsia="zh-CN"/>
        </w:rPr>
        <w:t>(</w:t>
      </w:r>
      <w:r w:rsidRPr="00F8141E">
        <w:t>IPFP</w:t>
      </w:r>
      <w:r w:rsidR="00BC7856" w:rsidRPr="00F8141E">
        <w:rPr>
          <w:lang w:eastAsia="zh-CN"/>
        </w:rPr>
        <w:t>)</w:t>
      </w:r>
      <w:r w:rsidRPr="00F8141E">
        <w:t xml:space="preserve"> tissue.</w:t>
      </w:r>
      <w:r w:rsidR="000F59CD">
        <w:t xml:space="preserve"> </w:t>
      </w:r>
      <w:r w:rsidR="000F59CD" w:rsidRPr="000F59CD">
        <w:t>Red arrows indicate representative sEV particles</w:t>
      </w:r>
      <w:r w:rsidR="000F59CD">
        <w:t>.</w:t>
      </w:r>
    </w:p>
    <w:p w14:paraId="64BCB985" w14:textId="77777777" w:rsidR="00FA0688" w:rsidRPr="00F8141E" w:rsidRDefault="00FA0688" w:rsidP="00025413"/>
    <w:p w14:paraId="4C41C198" w14:textId="1197EB69" w:rsidR="00FA0688" w:rsidRPr="00F8141E" w:rsidRDefault="00FA0688" w:rsidP="00025413">
      <w:r w:rsidRPr="00F8141E">
        <w:rPr>
          <w:b/>
          <w:bCs/>
        </w:rPr>
        <w:t>Figure 2</w:t>
      </w:r>
      <w:r w:rsidR="0049162A" w:rsidRPr="00F8141E">
        <w:rPr>
          <w:b/>
          <w:bCs/>
        </w:rPr>
        <w:t>:</w:t>
      </w:r>
      <w:r w:rsidRPr="00F8141E">
        <w:t xml:space="preserve"> </w:t>
      </w:r>
      <w:r w:rsidRPr="00F8141E">
        <w:rPr>
          <w:b/>
          <w:bCs/>
        </w:rPr>
        <w:t>Nanoparticle Tracking Analysis of</w:t>
      </w:r>
      <w:r w:rsidR="00EF303A" w:rsidRPr="00F8141E">
        <w:rPr>
          <w:b/>
          <w:bCs/>
          <w:lang w:eastAsia="zh-CN"/>
        </w:rPr>
        <w:t xml:space="preserve"> </w:t>
      </w:r>
      <w:r w:rsidR="00BC7856" w:rsidRPr="00F8141E">
        <w:rPr>
          <w:b/>
          <w:bCs/>
        </w:rPr>
        <w:t>small extracellular vesicles (sEVs)</w:t>
      </w:r>
      <w:r w:rsidRPr="00F8141E">
        <w:rPr>
          <w:b/>
          <w:bCs/>
        </w:rPr>
        <w:t>.</w:t>
      </w:r>
      <w:r w:rsidR="00A04053" w:rsidRPr="00F8141E">
        <w:rPr>
          <w:b/>
          <w:bCs/>
        </w:rPr>
        <w:t xml:space="preserve"> </w:t>
      </w:r>
      <w:r w:rsidRPr="00F8141E">
        <w:t>Size distribution and concentration profile of sEVs, showing most particles within the 30–200 nm range</w:t>
      </w:r>
      <w:r w:rsidR="00BA2CED" w:rsidRPr="00F8141E">
        <w:t>.</w:t>
      </w:r>
    </w:p>
    <w:p w14:paraId="11ACB645" w14:textId="77777777" w:rsidR="00FA0688" w:rsidRPr="00F8141E" w:rsidRDefault="00FA0688" w:rsidP="00025413"/>
    <w:p w14:paraId="1F4E2129" w14:textId="5AE305E7" w:rsidR="004C6C3F" w:rsidRPr="00F8141E" w:rsidRDefault="00FA0688" w:rsidP="00025413">
      <w:r w:rsidRPr="00F8141E">
        <w:rPr>
          <w:b/>
          <w:bCs/>
        </w:rPr>
        <w:t>Figure 3</w:t>
      </w:r>
      <w:r w:rsidR="0049162A" w:rsidRPr="00F8141E">
        <w:t>:</w:t>
      </w:r>
      <w:r w:rsidRPr="00F8141E">
        <w:t xml:space="preserve"> </w:t>
      </w:r>
      <w:r w:rsidRPr="00F8141E">
        <w:rPr>
          <w:b/>
          <w:bCs/>
        </w:rPr>
        <w:t xml:space="preserve">Western blot analysis of </w:t>
      </w:r>
      <w:r w:rsidR="00BC7856" w:rsidRPr="00F8141E">
        <w:rPr>
          <w:b/>
          <w:bCs/>
        </w:rPr>
        <w:t>small extracellular vesicles (sEVs)</w:t>
      </w:r>
      <w:r w:rsidRPr="00F8141E">
        <w:rPr>
          <w:b/>
          <w:bCs/>
        </w:rPr>
        <w:t>.</w:t>
      </w:r>
      <w:r w:rsidR="00A04053" w:rsidRPr="00F8141E">
        <w:rPr>
          <w:b/>
          <w:bCs/>
        </w:rPr>
        <w:t xml:space="preserve"> </w:t>
      </w:r>
      <w:r w:rsidR="000F59CD" w:rsidRPr="000F59CD">
        <w:t xml:space="preserve">Canonical sEV markers ALIX (98 kDa), TSG101 (50 kDa), and CD63 (49 kDa) were detected in IPFP-sEVs, while </w:t>
      </w:r>
      <w:r w:rsidR="000F59CD">
        <w:t>non-EV control</w:t>
      </w:r>
      <w:r w:rsidR="000F59CD" w:rsidRPr="000F59CD">
        <w:t xml:space="preserve"> marker Calnexin (90 kDa) was absent in sEV samples but present in IPFP lysate</w:t>
      </w:r>
      <w:r w:rsidR="000F59CD">
        <w:t>.</w:t>
      </w:r>
    </w:p>
    <w:p w14:paraId="69983F1D" w14:textId="77777777" w:rsidR="003D0864" w:rsidRPr="00F8141E" w:rsidRDefault="003D0864" w:rsidP="00025413">
      <w:pPr>
        <w:rPr>
          <w:b/>
        </w:rPr>
      </w:pPr>
    </w:p>
    <w:p w14:paraId="220BDC20" w14:textId="7EC81D3E" w:rsidR="00883674" w:rsidRPr="00F8141E" w:rsidRDefault="00551D82" w:rsidP="00025413">
      <w:pPr>
        <w:rPr>
          <w:b/>
        </w:rPr>
      </w:pPr>
      <w:r w:rsidRPr="00F8141E">
        <w:rPr>
          <w:b/>
        </w:rPr>
        <w:t>DISCUSSION:</w:t>
      </w:r>
    </w:p>
    <w:p w14:paraId="2AA6D526" w14:textId="13CAC306" w:rsidR="009454F2" w:rsidRPr="00F8141E" w:rsidRDefault="009454F2" w:rsidP="00025413">
      <w:pPr>
        <w:pBdr>
          <w:top w:val="nil"/>
          <w:left w:val="nil"/>
          <w:bottom w:val="nil"/>
          <w:right w:val="nil"/>
          <w:between w:val="nil"/>
        </w:pBdr>
        <w:rPr>
          <w:lang w:eastAsia="zh-CN"/>
        </w:rPr>
      </w:pPr>
      <w:r w:rsidRPr="00F8141E">
        <w:rPr>
          <w:lang w:eastAsia="zh-CN"/>
        </w:rPr>
        <w:t xml:space="preserve">This protocol </w:t>
      </w:r>
      <w:r w:rsidR="00F51510" w:rsidRPr="00F8141E">
        <w:rPr>
          <w:lang w:eastAsia="zh-CN"/>
        </w:rPr>
        <w:t>provides</w:t>
      </w:r>
      <w:r w:rsidRPr="00F8141E">
        <w:rPr>
          <w:lang w:eastAsia="zh-CN"/>
        </w:rPr>
        <w:t xml:space="preserve"> a reproducible and practical workflow for isolating small extracellular vesicles (sEVs) from human infrapatellar fat pad (IPFP) tissues using explant culture followed by differential ultracentrifugation. The isolated vesicles were validated through complementary characterization methods, including transmission electron microscopy (TEM), nanoparticle tracking analysis (NTA), and Western blot detection of established EV markers</w:t>
      </w:r>
      <w:r w:rsidR="009402C6" w:rsidRPr="00F8141E">
        <w:rPr>
          <w:vertAlign w:val="superscript"/>
          <w:lang w:eastAsia="zh-CN"/>
        </w:rPr>
        <w:t>1</w:t>
      </w:r>
      <w:r w:rsidRPr="00F8141E">
        <w:rPr>
          <w:lang w:eastAsia="zh-CN"/>
        </w:rPr>
        <w:t>. TEM confirmed the presence of membrane-bound vesicles with characteristic morphology, NTA demonstrated a size distribution consistent with sEV populations, and Western blot analysis verified the presence of CD63, Alix, and TSG101 while confirming the absence of Calnexin, indicating minimal contamination from intracellular organelles. These findings collectively demonstrate the effectiveness and reliability of this protocol for isolating structurally intact and molecularly validated sEVs from IPFP tissues.</w:t>
      </w:r>
    </w:p>
    <w:p w14:paraId="2E626CFC" w14:textId="77777777" w:rsidR="009454F2" w:rsidRPr="00F8141E" w:rsidRDefault="009454F2" w:rsidP="00025413">
      <w:pPr>
        <w:pBdr>
          <w:top w:val="nil"/>
          <w:left w:val="nil"/>
          <w:bottom w:val="nil"/>
          <w:right w:val="nil"/>
          <w:between w:val="nil"/>
        </w:pBdr>
        <w:rPr>
          <w:lang w:eastAsia="zh-CN"/>
        </w:rPr>
      </w:pPr>
    </w:p>
    <w:p w14:paraId="5D4BEE84" w14:textId="5C09BF4B" w:rsidR="009454F2" w:rsidRPr="00F8141E" w:rsidRDefault="009454F2" w:rsidP="00025413">
      <w:pPr>
        <w:pBdr>
          <w:top w:val="nil"/>
          <w:left w:val="nil"/>
          <w:bottom w:val="nil"/>
          <w:right w:val="nil"/>
          <w:between w:val="nil"/>
        </w:pBdr>
        <w:rPr>
          <w:lang w:eastAsia="zh-CN"/>
        </w:rPr>
      </w:pPr>
      <w:r w:rsidRPr="00F8141E">
        <w:rPr>
          <w:lang w:eastAsia="zh-CN"/>
        </w:rPr>
        <w:t>A key methodological feature of this protocol is the use of tissue explant culture rather than enzymatic digestion for EV collection. Enzymatic dissociation methods, such as collagenase digestion, can disrupt cell membranes and induce artificial proteolytic cleavage of EV-associated surface proteins, potentially altering vesicle composition and introducing non-vesicular contaminants</w:t>
      </w:r>
      <w:r w:rsidR="009402C6" w:rsidRPr="00F8141E">
        <w:rPr>
          <w:vertAlign w:val="superscript"/>
          <w:lang w:eastAsia="zh-CN"/>
        </w:rPr>
        <w:t>13</w:t>
      </w:r>
      <w:r w:rsidRPr="00F8141E">
        <w:rPr>
          <w:lang w:eastAsia="zh-CN"/>
        </w:rPr>
        <w:t>. In contrast, explant culture preserves tissue integrity and allows viable cells to secrete vesicles under physiologically relevant conditions, resulting in EV populations that more accurately reflect the native secretory profile of the tissue microenvironment</w:t>
      </w:r>
      <w:r w:rsidR="009402C6" w:rsidRPr="00F8141E">
        <w:rPr>
          <w:vertAlign w:val="superscript"/>
          <w:lang w:eastAsia="zh-CN"/>
        </w:rPr>
        <w:t>14</w:t>
      </w:r>
      <w:r w:rsidRPr="00F8141E">
        <w:rPr>
          <w:lang w:eastAsia="zh-CN"/>
        </w:rPr>
        <w:t>. This approach is particularly important for studying tissue-specific vesicle signaling and avoids artifacts associated with enzymatic processing, thereby improving the biological relevance and reproducibility of the isolated vesicles.</w:t>
      </w:r>
    </w:p>
    <w:p w14:paraId="57CF8778" w14:textId="77777777" w:rsidR="00D13B76" w:rsidRPr="00F8141E" w:rsidRDefault="00D13B76" w:rsidP="00025413">
      <w:pPr>
        <w:pBdr>
          <w:top w:val="nil"/>
          <w:left w:val="nil"/>
          <w:bottom w:val="nil"/>
          <w:right w:val="nil"/>
          <w:between w:val="nil"/>
        </w:pBdr>
        <w:rPr>
          <w:lang w:eastAsia="zh-CN"/>
        </w:rPr>
      </w:pPr>
    </w:p>
    <w:p w14:paraId="6FED8DC4" w14:textId="259D43D0" w:rsidR="00D13B76" w:rsidRPr="00F8141E" w:rsidRDefault="00D13B76" w:rsidP="00025413">
      <w:pPr>
        <w:pBdr>
          <w:top w:val="nil"/>
          <w:left w:val="nil"/>
          <w:bottom w:val="nil"/>
          <w:right w:val="nil"/>
          <w:between w:val="nil"/>
        </w:pBdr>
        <w:rPr>
          <w:lang w:eastAsia="zh-CN"/>
        </w:rPr>
      </w:pPr>
      <w:r w:rsidRPr="00F8141E">
        <w:rPr>
          <w:lang w:eastAsia="zh-CN"/>
        </w:rPr>
        <w:t xml:space="preserve">Despite its biological advantages, tissue explant culture is inherently subject to diffusion-dependent release dynamics. The efficiency of vesicle recovery depends on factors such as tissue fragment size, medium volume-to-tissue ratio, agitation conditions, and collection frequency. In this protocol, IPFP tissues were finely minced to increase surface area and facilitate vesicle diffusion into the culture medium. Explants were maintained under gentle agitation to promote uniform diffusion and prevent local accumulation of vesicles at the tissue surface. A consistent medium volume relative to tissue mass was used across samples to minimize variability in vesicle concentration. Conditioned medium was collected at defined intervals to reduce prolonged exposure and potential degradation, thereby improving recovery efficiency and reproducibility. Although diffusion constraints cannot be </w:t>
      </w:r>
      <w:r w:rsidR="00FC688D" w:rsidRPr="00F8141E">
        <w:rPr>
          <w:lang w:eastAsia="zh-CN"/>
        </w:rPr>
        <w:t>eliminated</w:t>
      </w:r>
      <w:r w:rsidRPr="00F8141E">
        <w:rPr>
          <w:lang w:eastAsia="zh-CN"/>
        </w:rPr>
        <w:t xml:space="preserve"> in explant-based systems, these parameters </w:t>
      </w:r>
      <w:r w:rsidRPr="00F8141E">
        <w:rPr>
          <w:lang w:eastAsia="zh-CN"/>
        </w:rPr>
        <w:lastRenderedPageBreak/>
        <w:t>help ensure consistent vesicle yield</w:t>
      </w:r>
      <w:r w:rsidR="00FC688D" w:rsidRPr="00F8141E">
        <w:rPr>
          <w:lang w:eastAsia="zh-CN"/>
        </w:rPr>
        <w:t>.</w:t>
      </w:r>
    </w:p>
    <w:p w14:paraId="32B0CC28" w14:textId="77777777" w:rsidR="009454F2" w:rsidRPr="00F8141E" w:rsidRDefault="009454F2" w:rsidP="00025413">
      <w:pPr>
        <w:pBdr>
          <w:top w:val="nil"/>
          <w:left w:val="nil"/>
          <w:bottom w:val="nil"/>
          <w:right w:val="nil"/>
          <w:between w:val="nil"/>
        </w:pBdr>
        <w:rPr>
          <w:lang w:eastAsia="zh-CN"/>
        </w:rPr>
      </w:pPr>
    </w:p>
    <w:p w14:paraId="450A2461" w14:textId="42740521" w:rsidR="009454F2" w:rsidRPr="00F8141E" w:rsidRDefault="009454F2" w:rsidP="00025413">
      <w:pPr>
        <w:pBdr>
          <w:top w:val="nil"/>
          <w:left w:val="nil"/>
          <w:bottom w:val="nil"/>
          <w:right w:val="nil"/>
          <w:between w:val="nil"/>
        </w:pBdr>
        <w:rPr>
          <w:lang w:eastAsia="zh-CN"/>
        </w:rPr>
      </w:pPr>
      <w:r w:rsidRPr="00F8141E">
        <w:rPr>
          <w:lang w:eastAsia="zh-CN"/>
        </w:rPr>
        <w:t>Differential ultracentrifugation was selected as the primary isolation method due to its accessibility, scalability, and compatibility with tissue-derived samples</w:t>
      </w:r>
      <w:r w:rsidR="009402C6" w:rsidRPr="00F8141E">
        <w:rPr>
          <w:vertAlign w:val="superscript"/>
          <w:lang w:eastAsia="zh-CN"/>
        </w:rPr>
        <w:t>15</w:t>
      </w:r>
      <w:r w:rsidRPr="00F8141E">
        <w:rPr>
          <w:lang w:eastAsia="zh-CN"/>
        </w:rPr>
        <w:t>.</w:t>
      </w:r>
      <w:r w:rsidR="009402C6" w:rsidRPr="00F8141E">
        <w:rPr>
          <w:lang w:eastAsia="zh-CN"/>
        </w:rPr>
        <w:t xml:space="preserve"> </w:t>
      </w:r>
      <w:r w:rsidRPr="00F8141E">
        <w:rPr>
          <w:lang w:eastAsia="zh-CN"/>
        </w:rPr>
        <w:t xml:space="preserve">This method enables efficient recovery of vesicles in sufficient quantities for downstream structural and molecular analyses. Sequential centrifugation and filtration steps were incorporated to remove cells, debris, and larger particles </w:t>
      </w:r>
      <w:r w:rsidR="00E173E0" w:rsidRPr="00F8141E">
        <w:rPr>
          <w:lang w:eastAsia="zh-CN"/>
        </w:rPr>
        <w:t>before</w:t>
      </w:r>
      <w:r w:rsidRPr="00F8141E">
        <w:rPr>
          <w:lang w:eastAsia="zh-CN"/>
        </w:rPr>
        <w:t xml:space="preserve"> ultracentrifugation, thereby improving sample purity. Although differential ultracentrifugation may co-isolate similarly sized protein aggregates or lipoproteins, the absence of the endoplasmic reticulum marker Calnexin in Western blot analysis indicates minimal contamination from intracellular membrane components. These results are consistent with current extracellular vesicle isolation recommendations, which emphasize the importance of combining physical isolation methods with multimodal validation</w:t>
      </w:r>
      <w:r w:rsidR="009402C6" w:rsidRPr="00F8141E">
        <w:rPr>
          <w:vertAlign w:val="superscript"/>
          <w:lang w:eastAsia="zh-CN"/>
        </w:rPr>
        <w:t>1</w:t>
      </w:r>
      <w:r w:rsidRPr="00F8141E">
        <w:rPr>
          <w:lang w:eastAsia="zh-CN"/>
        </w:rPr>
        <w:t>.</w:t>
      </w:r>
    </w:p>
    <w:p w14:paraId="54B18C23" w14:textId="77777777" w:rsidR="009454F2" w:rsidRPr="00F8141E" w:rsidRDefault="009454F2" w:rsidP="00025413">
      <w:pPr>
        <w:pBdr>
          <w:top w:val="nil"/>
          <w:left w:val="nil"/>
          <w:bottom w:val="nil"/>
          <w:right w:val="nil"/>
          <w:between w:val="nil"/>
        </w:pBdr>
        <w:rPr>
          <w:lang w:eastAsia="zh-CN"/>
        </w:rPr>
      </w:pPr>
    </w:p>
    <w:p w14:paraId="312282B1" w14:textId="50CAAB57" w:rsidR="009454F2" w:rsidRPr="00F8141E" w:rsidRDefault="009454F2" w:rsidP="00025413">
      <w:pPr>
        <w:pBdr>
          <w:top w:val="nil"/>
          <w:left w:val="nil"/>
          <w:bottom w:val="nil"/>
          <w:right w:val="nil"/>
          <w:between w:val="nil"/>
        </w:pBdr>
        <w:rPr>
          <w:lang w:eastAsia="zh-CN"/>
        </w:rPr>
      </w:pPr>
      <w:r w:rsidRPr="00F8141E">
        <w:rPr>
          <w:lang w:eastAsia="zh-CN"/>
        </w:rPr>
        <w:t>Alternative isolation methods, including size exclusion chromatography and density gradient ultracentrifugation, can provide higher purity by improving separation from soluble proteins and lipoproteins</w:t>
      </w:r>
      <w:r w:rsidR="009402C6" w:rsidRPr="00F8141E">
        <w:rPr>
          <w:vertAlign w:val="superscript"/>
        </w:rPr>
        <w:t>1,15</w:t>
      </w:r>
      <w:r w:rsidRPr="00F8141E">
        <w:rPr>
          <w:lang w:eastAsia="zh-CN"/>
        </w:rPr>
        <w:t>. However, these approaches typically involve longer processing times, lower recovery yields, and increased technical complexity. Size exclusion chromatography often produces diluted samples requiring additional concentration steps, while density gradient ultracentrifugation is labor-intensive and less practical for routine clinical sample processing</w:t>
      </w:r>
      <w:r w:rsidR="009402C6" w:rsidRPr="00F8141E">
        <w:rPr>
          <w:vertAlign w:val="superscript"/>
        </w:rPr>
        <w:t>15</w:t>
      </w:r>
      <w:r w:rsidRPr="00F8141E">
        <w:rPr>
          <w:lang w:eastAsia="zh-CN"/>
        </w:rPr>
        <w:t xml:space="preserve">. In contrast, differential ultracentrifugation provides a practical balance between recovery efficiency, processing time, and reproducibility, making it </w:t>
      </w:r>
      <w:r w:rsidR="00E173E0" w:rsidRPr="00F8141E">
        <w:rPr>
          <w:lang w:eastAsia="zh-CN"/>
        </w:rPr>
        <w:t>well-suited</w:t>
      </w:r>
      <w:r w:rsidRPr="00F8141E">
        <w:rPr>
          <w:lang w:eastAsia="zh-CN"/>
        </w:rPr>
        <w:t xml:space="preserve"> for studies requiring consistent isolation of vesicles from human tissue specimens.</w:t>
      </w:r>
    </w:p>
    <w:p w14:paraId="7529421D" w14:textId="77777777" w:rsidR="009454F2" w:rsidRPr="00F8141E" w:rsidRDefault="009454F2" w:rsidP="00025413">
      <w:pPr>
        <w:pBdr>
          <w:top w:val="nil"/>
          <w:left w:val="nil"/>
          <w:bottom w:val="nil"/>
          <w:right w:val="nil"/>
          <w:between w:val="nil"/>
        </w:pBdr>
        <w:rPr>
          <w:lang w:eastAsia="zh-CN"/>
        </w:rPr>
      </w:pPr>
    </w:p>
    <w:p w14:paraId="13FC97E5" w14:textId="736795F8" w:rsidR="009454F2" w:rsidRPr="00F8141E" w:rsidRDefault="009454F2" w:rsidP="00025413">
      <w:pPr>
        <w:pBdr>
          <w:top w:val="nil"/>
          <w:left w:val="nil"/>
          <w:bottom w:val="nil"/>
          <w:right w:val="nil"/>
          <w:between w:val="nil"/>
        </w:pBdr>
        <w:rPr>
          <w:lang w:eastAsia="zh-CN"/>
        </w:rPr>
      </w:pPr>
      <w:r w:rsidRPr="00F8141E">
        <w:rPr>
          <w:lang w:eastAsia="zh-CN"/>
        </w:rPr>
        <w:t>In this protocol, isolated vesicles were resuspended in sterile phosphate-buffered saline, which is widely used due to its physiological osmolarity and compatibility with downstream analyses. However, previous studies have reported that prolonged storage in phosphate-buffered saline may affect vesicle stability and promote aggregation or gradual functional changes, particularly during repeated freeze</w:t>
      </w:r>
      <w:r w:rsidR="00E173E0" w:rsidRPr="00F8141E">
        <w:rPr>
          <w:lang w:eastAsia="zh-CN"/>
        </w:rPr>
        <w:t>-</w:t>
      </w:r>
      <w:r w:rsidRPr="00F8141E">
        <w:rPr>
          <w:lang w:eastAsia="zh-CN"/>
        </w:rPr>
        <w:t>thaw cycles</w:t>
      </w:r>
      <w:r w:rsidR="009402C6" w:rsidRPr="00F8141E">
        <w:rPr>
          <w:vertAlign w:val="superscript"/>
          <w:lang w:eastAsia="zh-CN"/>
        </w:rPr>
        <w:t>16</w:t>
      </w:r>
      <w:r w:rsidRPr="00F8141E">
        <w:rPr>
          <w:lang w:eastAsia="zh-CN"/>
        </w:rPr>
        <w:t xml:space="preserve">. To minimize these effects, vesicle samples should be stored at </w:t>
      </w:r>
      <w:r w:rsidR="00E173E0" w:rsidRPr="00F8141E">
        <w:rPr>
          <w:lang w:eastAsia="zh-CN"/>
        </w:rPr>
        <w:t>-</w:t>
      </w:r>
      <w:r w:rsidRPr="00F8141E">
        <w:rPr>
          <w:lang w:eastAsia="zh-CN"/>
        </w:rPr>
        <w:t>80 °C in aliquots to avoid repeated freezing and thawing. Under these conditions, vesicle morphology and marker expression remain stable and suitable for structural and molecular characterization.</w:t>
      </w:r>
    </w:p>
    <w:p w14:paraId="6D26C903" w14:textId="77777777" w:rsidR="009454F2" w:rsidRPr="00F8141E" w:rsidRDefault="009454F2" w:rsidP="00025413">
      <w:pPr>
        <w:pBdr>
          <w:top w:val="nil"/>
          <w:left w:val="nil"/>
          <w:bottom w:val="nil"/>
          <w:right w:val="nil"/>
          <w:between w:val="nil"/>
        </w:pBdr>
        <w:rPr>
          <w:lang w:eastAsia="zh-CN"/>
        </w:rPr>
      </w:pPr>
    </w:p>
    <w:p w14:paraId="5C5BECA1" w14:textId="4669DE78" w:rsidR="009454F2" w:rsidRPr="00F8141E" w:rsidRDefault="009454F2" w:rsidP="00025413">
      <w:pPr>
        <w:pBdr>
          <w:top w:val="nil"/>
          <w:left w:val="nil"/>
          <w:bottom w:val="nil"/>
          <w:right w:val="nil"/>
          <w:between w:val="nil"/>
        </w:pBdr>
        <w:rPr>
          <w:lang w:eastAsia="zh-CN"/>
        </w:rPr>
      </w:pPr>
      <w:r w:rsidRPr="00F8141E">
        <w:rPr>
          <w:lang w:eastAsia="zh-CN"/>
        </w:rPr>
        <w:t>Some limitations of this protocol should be considered.</w:t>
      </w:r>
      <w:r w:rsidR="00814B4A" w:rsidRPr="00F8141E">
        <w:rPr>
          <w:lang w:eastAsia="zh-CN"/>
        </w:rPr>
        <w:t xml:space="preserve"> While traditional negative-staining TEM was employed here for morphological validation, it is worth noting that this technique may induce minor structural artifacts during dehydration, and cryo-electron microscopy remains the gold standard for preserving the native state of vesicles</w:t>
      </w:r>
      <w:r w:rsidR="009402C6" w:rsidRPr="00F8141E">
        <w:rPr>
          <w:vertAlign w:val="superscript"/>
          <w:lang w:eastAsia="zh-CN"/>
        </w:rPr>
        <w:t>11</w:t>
      </w:r>
      <w:r w:rsidR="00814B4A" w:rsidRPr="00F8141E">
        <w:rPr>
          <w:lang w:eastAsia="zh-CN"/>
        </w:rPr>
        <w:t>. High centrifugal forces may contribute to vesicle aggregation or co-precipitation of non-vesicular components, and variability between donor tissues may influence vesicle yield. Nevertheless, the combination of explant culture, sequential centrifugation, filtration, and marker validation ensures consistent isolation of vesicles with appropriate structural and molecular characteristics. Future studies may incorporate additional purification steps, such as size exclusion chromatography, to further improve vesicle purity when required for highly sensitive downstream applications.</w:t>
      </w:r>
    </w:p>
    <w:p w14:paraId="3DC40202" w14:textId="77777777" w:rsidR="009454F2" w:rsidRPr="00F8141E" w:rsidRDefault="009454F2" w:rsidP="00025413">
      <w:pPr>
        <w:pBdr>
          <w:top w:val="nil"/>
          <w:left w:val="nil"/>
          <w:bottom w:val="nil"/>
          <w:right w:val="nil"/>
          <w:between w:val="nil"/>
        </w:pBdr>
        <w:rPr>
          <w:lang w:eastAsia="zh-CN"/>
        </w:rPr>
      </w:pPr>
    </w:p>
    <w:p w14:paraId="4D91BE6B" w14:textId="77777777" w:rsidR="009454F2" w:rsidRPr="00F8141E" w:rsidRDefault="009454F2" w:rsidP="00025413">
      <w:pPr>
        <w:pBdr>
          <w:top w:val="nil"/>
          <w:left w:val="nil"/>
          <w:bottom w:val="nil"/>
          <w:right w:val="nil"/>
          <w:between w:val="nil"/>
        </w:pBdr>
        <w:rPr>
          <w:lang w:eastAsia="zh-CN"/>
        </w:rPr>
      </w:pPr>
      <w:r w:rsidRPr="00F8141E">
        <w:rPr>
          <w:lang w:eastAsia="zh-CN"/>
        </w:rPr>
        <w:t xml:space="preserve">Overall, this protocol provides a reliable and reproducible approach for isolating small </w:t>
      </w:r>
      <w:r w:rsidRPr="00F8141E">
        <w:rPr>
          <w:lang w:eastAsia="zh-CN"/>
        </w:rPr>
        <w:lastRenderedPageBreak/>
        <w:t>extracellular vesicles from human IPFP tissues. By preserving physiological vesicle secretion and applying standardized isolation and validation procedures, this method enables consistent recovery of vesicles suitable for structural, molecular, and functional analyses. This approach will facilitate future investigations into the role of adipose tissue-derived extracellular vesicles in joint biology and disease mechanisms.</w:t>
      </w:r>
    </w:p>
    <w:p w14:paraId="6B5FE662" w14:textId="77777777" w:rsidR="003D0864" w:rsidRPr="00F8141E" w:rsidRDefault="003D0864" w:rsidP="00025413">
      <w:pPr>
        <w:pBdr>
          <w:top w:val="nil"/>
          <w:left w:val="nil"/>
          <w:bottom w:val="nil"/>
          <w:right w:val="nil"/>
          <w:between w:val="nil"/>
        </w:pBdr>
        <w:rPr>
          <w:b/>
          <w:color w:val="000000"/>
        </w:rPr>
      </w:pPr>
    </w:p>
    <w:p w14:paraId="59F37CC4" w14:textId="4D3644DB" w:rsidR="006E4797" w:rsidRPr="00F8141E" w:rsidRDefault="00551D82" w:rsidP="00025413">
      <w:pPr>
        <w:pBdr>
          <w:top w:val="nil"/>
          <w:left w:val="nil"/>
          <w:bottom w:val="nil"/>
          <w:right w:val="nil"/>
          <w:between w:val="nil"/>
        </w:pBdr>
        <w:rPr>
          <w:color w:val="808080"/>
        </w:rPr>
      </w:pPr>
      <w:r w:rsidRPr="00F8141E">
        <w:rPr>
          <w:b/>
          <w:color w:val="000000"/>
        </w:rPr>
        <w:t>ACKNOWLEDGMENTS:</w:t>
      </w:r>
    </w:p>
    <w:p w14:paraId="6D064C88" w14:textId="62F17BB3" w:rsidR="006E4797" w:rsidRPr="00F8141E" w:rsidRDefault="005254D7" w:rsidP="00025413">
      <w:r w:rsidRPr="00F8141E">
        <w:t xml:space="preserve">This research was funded by the National Key Research and Development Program (grant numbers 2023YFC3604905), the Department of Finance of Hebei (Grants number: ZF2024132 and ZF2024143), the Innovation </w:t>
      </w:r>
      <w:r w:rsidR="00025413">
        <w:t>and</w:t>
      </w:r>
      <w:r w:rsidRPr="00F8141E">
        <w:t xml:space="preserve"> Development Medical Cooperation Program of Hengrui-Hebei-HR2002048</w:t>
      </w:r>
    </w:p>
    <w:p w14:paraId="25B2FBBD" w14:textId="77777777" w:rsidR="006E4797" w:rsidRPr="00F8141E" w:rsidRDefault="006E4797" w:rsidP="00025413">
      <w:pPr>
        <w:rPr>
          <w:b/>
        </w:rPr>
      </w:pPr>
    </w:p>
    <w:p w14:paraId="5E703EBA" w14:textId="5625DD1D" w:rsidR="006E4797" w:rsidRPr="00F8141E" w:rsidRDefault="00551D82" w:rsidP="00025413">
      <w:pPr>
        <w:pBdr>
          <w:top w:val="nil"/>
          <w:left w:val="nil"/>
          <w:bottom w:val="nil"/>
          <w:right w:val="nil"/>
          <w:between w:val="nil"/>
        </w:pBdr>
        <w:rPr>
          <w:b/>
          <w:color w:val="000000"/>
        </w:rPr>
      </w:pPr>
      <w:r w:rsidRPr="00F8141E">
        <w:rPr>
          <w:b/>
          <w:color w:val="000000"/>
        </w:rPr>
        <w:t>DISCLOSURES:</w:t>
      </w:r>
    </w:p>
    <w:p w14:paraId="467B8062" w14:textId="77777777" w:rsidR="00883674" w:rsidRPr="00F8141E" w:rsidRDefault="00883674" w:rsidP="00025413">
      <w:pPr>
        <w:pBdr>
          <w:top w:val="nil"/>
          <w:left w:val="nil"/>
          <w:bottom w:val="nil"/>
          <w:right w:val="nil"/>
          <w:between w:val="nil"/>
        </w:pBdr>
        <w:rPr>
          <w:color w:val="808080"/>
        </w:rPr>
      </w:pPr>
    </w:p>
    <w:p w14:paraId="2C2C64C4" w14:textId="4A3C91E7" w:rsidR="003E4203" w:rsidRPr="00F8141E" w:rsidRDefault="00883674" w:rsidP="00025413">
      <w:pPr>
        <w:rPr>
          <w:lang w:eastAsia="zh-CN"/>
        </w:rPr>
      </w:pPr>
      <w:r w:rsidRPr="00F8141E">
        <w:t>None of the authors have any conflicts of interest to declare.</w:t>
      </w:r>
    </w:p>
    <w:p w14:paraId="3E2D3D9B" w14:textId="77777777" w:rsidR="00883674" w:rsidRPr="00F8141E" w:rsidRDefault="00883674" w:rsidP="00025413">
      <w:pPr>
        <w:rPr>
          <w:lang w:eastAsia="zh-CN"/>
        </w:rPr>
      </w:pPr>
    </w:p>
    <w:p w14:paraId="6DE2B73C" w14:textId="5B512B06" w:rsidR="006E4797" w:rsidRPr="00F8141E" w:rsidRDefault="00551D82" w:rsidP="00025413">
      <w:r w:rsidRPr="00F8141E">
        <w:rPr>
          <w:b/>
        </w:rPr>
        <w:t>REFERENCES:</w:t>
      </w:r>
      <w:r w:rsidRPr="00F8141E">
        <w:t xml:space="preserve"> </w:t>
      </w:r>
    </w:p>
    <w:p w14:paraId="18BFF1F8" w14:textId="77777777" w:rsidR="00883674" w:rsidRPr="00F8141E" w:rsidRDefault="00883674" w:rsidP="00025413">
      <w:pPr>
        <w:rPr>
          <w:b/>
          <w:color w:val="000000"/>
        </w:rPr>
      </w:pPr>
    </w:p>
    <w:p w14:paraId="47A26FED" w14:textId="20BF4D54" w:rsidR="00083CCA" w:rsidRPr="00F8141E" w:rsidRDefault="00025413" w:rsidP="00025413">
      <w:pPr>
        <w:pStyle w:val="af1"/>
        <w:numPr>
          <w:ilvl w:val="0"/>
          <w:numId w:val="27"/>
        </w:numPr>
        <w:ind w:left="0" w:firstLine="0"/>
      </w:pPr>
      <w:r>
        <w:rPr>
          <w:lang w:eastAsia="zh-CN"/>
        </w:rPr>
        <w:t xml:space="preserve"> </w:t>
      </w:r>
      <w:bookmarkStart w:id="4" w:name="OLE_LINK5"/>
      <w:bookmarkStart w:id="5" w:name="OLE_LINK4"/>
      <w:r w:rsidR="00E36830" w:rsidRPr="00F8141E">
        <w:t>Welsh, J.</w:t>
      </w:r>
      <w:r w:rsidR="00AB1BD8" w:rsidRPr="00F8141E">
        <w:rPr>
          <w:lang w:eastAsia="zh-CN"/>
        </w:rPr>
        <w:t xml:space="preserve"> </w:t>
      </w:r>
      <w:r w:rsidR="00E36830" w:rsidRPr="00F8141E">
        <w:t xml:space="preserve">A. et al. Minimal information for studies of extracellular vesicles (MISEV2023): from basic to advanced approaches. </w:t>
      </w:r>
      <w:r w:rsidR="00E36830" w:rsidRPr="00F8141E">
        <w:rPr>
          <w:i/>
          <w:iCs/>
        </w:rPr>
        <w:t>Journal of Extracellular Vesicles</w:t>
      </w:r>
      <w:r w:rsidR="00E36830" w:rsidRPr="00F8141E">
        <w:t xml:space="preserve">. </w:t>
      </w:r>
      <w:r w:rsidR="00E36830" w:rsidRPr="00F8141E">
        <w:rPr>
          <w:b/>
          <w:bCs/>
        </w:rPr>
        <w:t>13</w:t>
      </w:r>
      <w:r w:rsidR="00E36830" w:rsidRPr="00F8141E">
        <w:t xml:space="preserve"> (2), e12404 (2024).</w:t>
      </w:r>
    </w:p>
    <w:p w14:paraId="3DACAC37" w14:textId="19C35642" w:rsidR="00083CCA" w:rsidRPr="00F8141E" w:rsidRDefault="00025413" w:rsidP="00025413">
      <w:pPr>
        <w:pStyle w:val="af1"/>
        <w:numPr>
          <w:ilvl w:val="0"/>
          <w:numId w:val="27"/>
        </w:numPr>
        <w:ind w:left="0" w:firstLine="0"/>
      </w:pPr>
      <w:r>
        <w:rPr>
          <w:lang w:eastAsia="zh-CN"/>
        </w:rPr>
        <w:t xml:space="preserve"> </w:t>
      </w:r>
      <w:r w:rsidR="00E36830" w:rsidRPr="00F8141E">
        <w:t xml:space="preserve">van Niel, G., D’Angelo, G., Raposo, G. Shedding light on the cell biology of extracellular vesicles. </w:t>
      </w:r>
      <w:r w:rsidR="00E36830" w:rsidRPr="00F8141E">
        <w:rPr>
          <w:i/>
          <w:iCs/>
        </w:rPr>
        <w:t>Nature Reviews Molecular Cell Biology</w:t>
      </w:r>
      <w:r w:rsidR="00E36830" w:rsidRPr="00F8141E">
        <w:t xml:space="preserve">. </w:t>
      </w:r>
      <w:r w:rsidR="00E36830" w:rsidRPr="00F8141E">
        <w:rPr>
          <w:b/>
          <w:bCs/>
        </w:rPr>
        <w:t>19</w:t>
      </w:r>
      <w:r w:rsidR="00E36830" w:rsidRPr="00F8141E">
        <w:t xml:space="preserve"> (4), 213–228 (2018).</w:t>
      </w:r>
    </w:p>
    <w:p w14:paraId="1EB9A7A7" w14:textId="691AC37B" w:rsidR="00E36830" w:rsidRPr="00F8141E" w:rsidRDefault="00025413" w:rsidP="00025413">
      <w:pPr>
        <w:pStyle w:val="af1"/>
        <w:numPr>
          <w:ilvl w:val="0"/>
          <w:numId w:val="27"/>
        </w:numPr>
        <w:ind w:left="0" w:firstLine="0"/>
      </w:pPr>
      <w:r>
        <w:rPr>
          <w:lang w:eastAsia="zh-CN"/>
        </w:rPr>
        <w:t xml:space="preserve"> </w:t>
      </w:r>
      <w:r w:rsidR="00E36830" w:rsidRPr="00F8141E">
        <w:t xml:space="preserve">Zhao, R. et al. Adipose tissue-derived exosome maintains metabolic balance of extracellular matrix in rat nucleus pulposus cells. </w:t>
      </w:r>
      <w:r w:rsidR="00E36830" w:rsidRPr="00F8141E">
        <w:rPr>
          <w:i/>
          <w:iCs/>
        </w:rPr>
        <w:t>International Journal of Nanomedicine</w:t>
      </w:r>
      <w:r w:rsidR="00E36830" w:rsidRPr="00F8141E">
        <w:t xml:space="preserve">. </w:t>
      </w:r>
      <w:r w:rsidR="00E36830" w:rsidRPr="00F8141E">
        <w:rPr>
          <w:b/>
          <w:bCs/>
        </w:rPr>
        <w:t>20</w:t>
      </w:r>
      <w:r w:rsidR="00E36830" w:rsidRPr="00F8141E">
        <w:t>, 2411–2425 (2025).</w:t>
      </w:r>
    </w:p>
    <w:p w14:paraId="4B32E495" w14:textId="62920209" w:rsidR="00E36830" w:rsidRPr="00F8141E" w:rsidRDefault="00025413" w:rsidP="00025413">
      <w:pPr>
        <w:pStyle w:val="af1"/>
        <w:numPr>
          <w:ilvl w:val="0"/>
          <w:numId w:val="27"/>
        </w:numPr>
        <w:ind w:left="0" w:firstLine="0"/>
      </w:pPr>
      <w:r>
        <w:rPr>
          <w:lang w:eastAsia="zh-CN"/>
        </w:rPr>
        <w:t xml:space="preserve"> </w:t>
      </w:r>
      <w:r w:rsidR="00E36830" w:rsidRPr="00F8141E">
        <w:t xml:space="preserve">Mathieu, M. et al. Specificities of exosome versus small ectosome secretion revealed by live intracellular tracking of CD63 and CD9. </w:t>
      </w:r>
      <w:r w:rsidR="00E36830" w:rsidRPr="00F8141E">
        <w:rPr>
          <w:i/>
          <w:iCs/>
        </w:rPr>
        <w:t>Nature Communications</w:t>
      </w:r>
      <w:r w:rsidR="00E36830" w:rsidRPr="00F8141E">
        <w:t xml:space="preserve">. </w:t>
      </w:r>
      <w:r w:rsidR="00E36830" w:rsidRPr="00F8141E">
        <w:rPr>
          <w:b/>
          <w:bCs/>
        </w:rPr>
        <w:t>12</w:t>
      </w:r>
      <w:r w:rsidR="00E36830" w:rsidRPr="00F8141E">
        <w:t xml:space="preserve"> (1), 4389 (2021).</w:t>
      </w:r>
    </w:p>
    <w:p w14:paraId="772DE67C" w14:textId="3AD1C6DC" w:rsidR="00E36830" w:rsidRPr="00F8141E" w:rsidRDefault="00025413" w:rsidP="00025413">
      <w:pPr>
        <w:pStyle w:val="af1"/>
        <w:numPr>
          <w:ilvl w:val="0"/>
          <w:numId w:val="27"/>
        </w:numPr>
        <w:ind w:left="0" w:firstLine="0"/>
      </w:pPr>
      <w:r>
        <w:rPr>
          <w:lang w:eastAsia="zh-CN"/>
        </w:rPr>
        <w:t xml:space="preserve"> </w:t>
      </w:r>
      <w:r w:rsidR="00E36830" w:rsidRPr="00F8141E">
        <w:t xml:space="preserve">Larios, J., Mercier, V., Roux, A., Gruenberg, J. ALIX- and ESCRT-III-dependent sorting of tetraspanins to exosomes. </w:t>
      </w:r>
      <w:r w:rsidR="00E36830" w:rsidRPr="00F8141E">
        <w:rPr>
          <w:i/>
          <w:iCs/>
        </w:rPr>
        <w:t>Journal of Cell Biology</w:t>
      </w:r>
      <w:r w:rsidR="00E36830" w:rsidRPr="00F8141E">
        <w:t xml:space="preserve">. </w:t>
      </w:r>
      <w:r w:rsidR="00E36830" w:rsidRPr="00F8141E">
        <w:rPr>
          <w:b/>
          <w:bCs/>
        </w:rPr>
        <w:t>219</w:t>
      </w:r>
      <w:r w:rsidR="00E36830" w:rsidRPr="00F8141E">
        <w:t xml:space="preserve"> (3), e201904113 (2020).</w:t>
      </w:r>
    </w:p>
    <w:p w14:paraId="69EC5263" w14:textId="0E24FF9F" w:rsidR="00083CCA" w:rsidRPr="00F8141E" w:rsidRDefault="00025413" w:rsidP="00025413">
      <w:pPr>
        <w:pStyle w:val="af1"/>
        <w:numPr>
          <w:ilvl w:val="0"/>
          <w:numId w:val="27"/>
        </w:numPr>
        <w:ind w:left="0" w:firstLine="0"/>
      </w:pPr>
      <w:r>
        <w:rPr>
          <w:lang w:eastAsia="zh-CN"/>
        </w:rPr>
        <w:t xml:space="preserve"> </w:t>
      </w:r>
      <w:r w:rsidR="00E36830" w:rsidRPr="00F8141E">
        <w:t>Ferreira, J.</w:t>
      </w:r>
      <w:r w:rsidR="00AB1BD8" w:rsidRPr="00F8141E">
        <w:rPr>
          <w:lang w:eastAsia="zh-CN"/>
        </w:rPr>
        <w:t xml:space="preserve"> </w:t>
      </w:r>
      <w:r w:rsidR="00E36830" w:rsidRPr="00F8141E">
        <w:t xml:space="preserve">V. et al. LAMP2A regulates the loading of proteins into exosomes. </w:t>
      </w:r>
      <w:r w:rsidR="00E36830" w:rsidRPr="00F8141E">
        <w:rPr>
          <w:i/>
          <w:iCs/>
        </w:rPr>
        <w:t>Science Advances.</w:t>
      </w:r>
      <w:r w:rsidR="00E36830" w:rsidRPr="00F8141E">
        <w:t xml:space="preserve"> </w:t>
      </w:r>
      <w:r w:rsidR="00E36830" w:rsidRPr="00F8141E">
        <w:rPr>
          <w:b/>
          <w:bCs/>
        </w:rPr>
        <w:t>8</w:t>
      </w:r>
      <w:r w:rsidR="00E36830" w:rsidRPr="00F8141E">
        <w:t xml:space="preserve"> (12), eabm1140 (2022).</w:t>
      </w:r>
    </w:p>
    <w:p w14:paraId="2A218C17" w14:textId="0FDC7606" w:rsidR="00083CCA" w:rsidRPr="00F8141E" w:rsidRDefault="00025413" w:rsidP="00025413">
      <w:pPr>
        <w:pStyle w:val="af1"/>
        <w:numPr>
          <w:ilvl w:val="0"/>
          <w:numId w:val="27"/>
        </w:numPr>
        <w:ind w:left="0" w:firstLine="0"/>
      </w:pPr>
      <w:r>
        <w:rPr>
          <w:lang w:eastAsia="zh-CN"/>
        </w:rPr>
        <w:t xml:space="preserve"> </w:t>
      </w:r>
      <w:r w:rsidR="00E36830" w:rsidRPr="00F8141E">
        <w:t xml:space="preserve">Tang, S. et al. Single-cell atlas of human infrapatellar fat pad and synovium implicates APOE signaling in osteoarthritis pathology. </w:t>
      </w:r>
      <w:r w:rsidR="00E36830" w:rsidRPr="00F8141E">
        <w:rPr>
          <w:i/>
          <w:iCs/>
        </w:rPr>
        <w:t>Science Translational Medicine</w:t>
      </w:r>
      <w:r w:rsidR="00E36830" w:rsidRPr="00F8141E">
        <w:t xml:space="preserve">. </w:t>
      </w:r>
      <w:r w:rsidR="00E36830" w:rsidRPr="00F8141E">
        <w:rPr>
          <w:b/>
          <w:bCs/>
        </w:rPr>
        <w:t>16</w:t>
      </w:r>
      <w:r w:rsidR="00E36830" w:rsidRPr="00F8141E">
        <w:t xml:space="preserve"> (731), eadf4590 (2024).</w:t>
      </w:r>
    </w:p>
    <w:p w14:paraId="5AC55B5D" w14:textId="37CC19A2" w:rsidR="00E36830" w:rsidRPr="00F8141E" w:rsidRDefault="00025413" w:rsidP="00025413">
      <w:pPr>
        <w:pStyle w:val="af1"/>
        <w:numPr>
          <w:ilvl w:val="0"/>
          <w:numId w:val="27"/>
        </w:numPr>
        <w:ind w:left="0" w:firstLine="0"/>
      </w:pPr>
      <w:r>
        <w:rPr>
          <w:lang w:eastAsia="zh-CN"/>
        </w:rPr>
        <w:t xml:space="preserve"> </w:t>
      </w:r>
      <w:r w:rsidR="00E36830" w:rsidRPr="00F8141E">
        <w:t xml:space="preserve">Peters, H. et al. Cell and transcriptomic diversity of infrapatellar fat pad during knee osteoarthritis. </w:t>
      </w:r>
      <w:r w:rsidR="00E36830" w:rsidRPr="00F8141E">
        <w:rPr>
          <w:i/>
          <w:iCs/>
        </w:rPr>
        <w:t>Annals of the Rheumatic Diseases</w:t>
      </w:r>
      <w:r w:rsidR="00E36830" w:rsidRPr="00F8141E">
        <w:t xml:space="preserve">. </w:t>
      </w:r>
      <w:r w:rsidR="00E36830" w:rsidRPr="00F8141E">
        <w:rPr>
          <w:b/>
          <w:bCs/>
        </w:rPr>
        <w:t>84</w:t>
      </w:r>
      <w:r w:rsidR="00E36830" w:rsidRPr="00F8141E">
        <w:t xml:space="preserve"> (2), 351–367 (2025).</w:t>
      </w:r>
    </w:p>
    <w:p w14:paraId="22D932F1" w14:textId="1B58842C" w:rsidR="00083CCA" w:rsidRPr="00F8141E" w:rsidRDefault="00025413" w:rsidP="00025413">
      <w:pPr>
        <w:pStyle w:val="af1"/>
        <w:numPr>
          <w:ilvl w:val="0"/>
          <w:numId w:val="27"/>
        </w:numPr>
        <w:ind w:left="0" w:firstLine="0"/>
      </w:pPr>
      <w:r>
        <w:rPr>
          <w:lang w:eastAsia="zh-CN"/>
        </w:rPr>
        <w:t xml:space="preserve"> </w:t>
      </w:r>
      <w:r w:rsidR="00E36830" w:rsidRPr="00F8141E">
        <w:t xml:space="preserve">Cao, Y. et al. Extracellular vesicles in infrapatellar fat pad from osteoarthritis patients impair cartilage metabolism and induce senescence. </w:t>
      </w:r>
      <w:r w:rsidR="00E36830" w:rsidRPr="00F8141E">
        <w:rPr>
          <w:i/>
          <w:iCs/>
        </w:rPr>
        <w:t>Advanced Science</w:t>
      </w:r>
      <w:r w:rsidR="00E36830" w:rsidRPr="00F8141E">
        <w:t xml:space="preserve">. </w:t>
      </w:r>
      <w:r w:rsidR="00E36830" w:rsidRPr="00F8141E">
        <w:rPr>
          <w:b/>
          <w:bCs/>
        </w:rPr>
        <w:t>11</w:t>
      </w:r>
      <w:r w:rsidR="00E36830" w:rsidRPr="00F8141E">
        <w:t xml:space="preserve"> (3), e2303614 (2024).</w:t>
      </w:r>
    </w:p>
    <w:p w14:paraId="0183FE1A" w14:textId="7F2FF47E" w:rsidR="00083CCA" w:rsidRPr="00F8141E" w:rsidRDefault="00E36830" w:rsidP="00025413">
      <w:pPr>
        <w:pStyle w:val="af1"/>
        <w:numPr>
          <w:ilvl w:val="0"/>
          <w:numId w:val="27"/>
        </w:numPr>
        <w:ind w:left="0" w:firstLine="0"/>
      </w:pPr>
      <w:r w:rsidRPr="00F8141E">
        <w:t>Lobb, R.</w:t>
      </w:r>
      <w:r w:rsidR="00AB1BD8" w:rsidRPr="00F8141E">
        <w:rPr>
          <w:lang w:eastAsia="zh-CN"/>
        </w:rPr>
        <w:t xml:space="preserve"> </w:t>
      </w:r>
      <w:r w:rsidRPr="00F8141E">
        <w:t xml:space="preserve">J. et al. Optimized exosome isolation protocol for cell culture supernatant and human plasma. </w:t>
      </w:r>
      <w:r w:rsidRPr="00F8141E">
        <w:rPr>
          <w:i/>
          <w:iCs/>
        </w:rPr>
        <w:t>Journal of Extracellular Vesicles</w:t>
      </w:r>
      <w:r w:rsidRPr="00F8141E">
        <w:t xml:space="preserve">. </w:t>
      </w:r>
      <w:r w:rsidRPr="00F8141E">
        <w:rPr>
          <w:b/>
          <w:bCs/>
        </w:rPr>
        <w:t>4</w:t>
      </w:r>
      <w:r w:rsidRPr="00F8141E">
        <w:t xml:space="preserve"> (1), 27031 (2015).</w:t>
      </w:r>
    </w:p>
    <w:p w14:paraId="0E1D215B" w14:textId="660C2229" w:rsidR="00E36830" w:rsidRPr="00F8141E" w:rsidRDefault="00E36830" w:rsidP="00025413">
      <w:pPr>
        <w:pStyle w:val="af1"/>
        <w:numPr>
          <w:ilvl w:val="0"/>
          <w:numId w:val="27"/>
        </w:numPr>
        <w:ind w:left="0" w:firstLine="0"/>
      </w:pPr>
      <w:r w:rsidRPr="00F8141E">
        <w:t xml:space="preserve">Pascucci, L., Scattini, G. Imaging extracellular vesicles by transmission electron microscopy: coping with technical hurdles and morphological interpretation. </w:t>
      </w:r>
      <w:r w:rsidRPr="00F8141E">
        <w:rPr>
          <w:i/>
          <w:iCs/>
        </w:rPr>
        <w:t>Biochimica et Biophysica Acta General Subjects</w:t>
      </w:r>
      <w:r w:rsidRPr="00F8141E">
        <w:t xml:space="preserve">. </w:t>
      </w:r>
      <w:r w:rsidRPr="00F8141E">
        <w:rPr>
          <w:b/>
          <w:bCs/>
        </w:rPr>
        <w:t>1865</w:t>
      </w:r>
      <w:r w:rsidRPr="00F8141E">
        <w:t xml:space="preserve"> (4), 129648 (2021).</w:t>
      </w:r>
    </w:p>
    <w:p w14:paraId="5BAD3806" w14:textId="09F28A2F" w:rsidR="00E36830" w:rsidRPr="00F8141E" w:rsidRDefault="00E36830" w:rsidP="00025413">
      <w:pPr>
        <w:pStyle w:val="af1"/>
        <w:numPr>
          <w:ilvl w:val="0"/>
          <w:numId w:val="27"/>
        </w:numPr>
        <w:ind w:left="0" w:firstLine="0"/>
      </w:pPr>
      <w:r w:rsidRPr="00F8141E">
        <w:t>Kowal, E.</w:t>
      </w:r>
      <w:r w:rsidR="00AB1BD8" w:rsidRPr="00F8141E">
        <w:rPr>
          <w:lang w:eastAsia="zh-CN"/>
        </w:rPr>
        <w:t xml:space="preserve"> </w:t>
      </w:r>
      <w:r w:rsidRPr="00F8141E">
        <w:t>J.</w:t>
      </w:r>
      <w:r w:rsidR="00AB1BD8" w:rsidRPr="00F8141E">
        <w:rPr>
          <w:lang w:eastAsia="zh-CN"/>
        </w:rPr>
        <w:t xml:space="preserve"> </w:t>
      </w:r>
      <w:r w:rsidRPr="00F8141E">
        <w:t xml:space="preserve">K., Ter-Ovanesyan, D., Regev, A., Church, G.M. Extracellular vesicle isolation and analysis by western blotting. </w:t>
      </w:r>
      <w:r w:rsidRPr="00F8141E">
        <w:rPr>
          <w:i/>
          <w:iCs/>
        </w:rPr>
        <w:t>Methods in Molecular Biology</w:t>
      </w:r>
      <w:r w:rsidRPr="00F8141E">
        <w:t xml:space="preserve">. </w:t>
      </w:r>
      <w:r w:rsidRPr="00F8141E">
        <w:rPr>
          <w:b/>
          <w:bCs/>
        </w:rPr>
        <w:t>1660</w:t>
      </w:r>
      <w:r w:rsidRPr="00F8141E">
        <w:t>, 143–152 (2017).</w:t>
      </w:r>
    </w:p>
    <w:p w14:paraId="3BDC7E84" w14:textId="370D62D4" w:rsidR="00083CCA" w:rsidRPr="00F8141E" w:rsidRDefault="00E36830" w:rsidP="00025413">
      <w:pPr>
        <w:pStyle w:val="af1"/>
        <w:numPr>
          <w:ilvl w:val="0"/>
          <w:numId w:val="27"/>
        </w:numPr>
        <w:ind w:left="0" w:firstLine="0"/>
      </w:pPr>
      <w:r w:rsidRPr="00F8141E">
        <w:t xml:space="preserve">Han, Y., Ye, M., Ye, S., Liu, B. Comparison of lung tissue-derived extracellular vesicles using </w:t>
      </w:r>
      <w:r w:rsidRPr="00F8141E">
        <w:lastRenderedPageBreak/>
        <w:t xml:space="preserve">multiple dissociation methods for profiling protein biomarkers. </w:t>
      </w:r>
      <w:r w:rsidRPr="00F8141E">
        <w:rPr>
          <w:i/>
          <w:iCs/>
        </w:rPr>
        <w:t>Biotechnology Journal</w:t>
      </w:r>
      <w:r w:rsidRPr="00F8141E">
        <w:t xml:space="preserve">. </w:t>
      </w:r>
      <w:r w:rsidRPr="00F8141E">
        <w:rPr>
          <w:b/>
          <w:bCs/>
        </w:rPr>
        <w:t>19</w:t>
      </w:r>
      <w:r w:rsidRPr="00F8141E">
        <w:t xml:space="preserve"> (9), e202400329 (2024).</w:t>
      </w:r>
    </w:p>
    <w:p w14:paraId="14EE5AC2" w14:textId="17953C74" w:rsidR="00083CCA" w:rsidRPr="00F8141E" w:rsidRDefault="00E36830" w:rsidP="00025413">
      <w:pPr>
        <w:pStyle w:val="af1"/>
        <w:numPr>
          <w:ilvl w:val="0"/>
          <w:numId w:val="27"/>
        </w:numPr>
        <w:ind w:left="0" w:firstLine="0"/>
      </w:pPr>
      <w:r w:rsidRPr="00F8141E">
        <w:t xml:space="preserve">Xue, J., Huang, D., Zhou, H., Qin, T., Liu, Y., Chen, J. Tissue-derived extracellular vesicles: comparing Ts-EVs and Te-EVs in extraction, characteristics and research trends. </w:t>
      </w:r>
      <w:r w:rsidRPr="00F8141E">
        <w:rPr>
          <w:i/>
          <w:iCs/>
        </w:rPr>
        <w:t>Cancer Cell International</w:t>
      </w:r>
      <w:r w:rsidRPr="00F8141E">
        <w:t xml:space="preserve">. </w:t>
      </w:r>
      <w:r w:rsidRPr="00F8141E">
        <w:rPr>
          <w:b/>
          <w:bCs/>
        </w:rPr>
        <w:t>26</w:t>
      </w:r>
      <w:r w:rsidRPr="00F8141E">
        <w:t xml:space="preserve"> (1), 82 (2026).</w:t>
      </w:r>
    </w:p>
    <w:p w14:paraId="171C7EEC" w14:textId="533CF506" w:rsidR="00083CCA" w:rsidRPr="00F8141E" w:rsidRDefault="00E36830" w:rsidP="00025413">
      <w:pPr>
        <w:pStyle w:val="af1"/>
        <w:numPr>
          <w:ilvl w:val="0"/>
          <w:numId w:val="27"/>
        </w:numPr>
        <w:ind w:left="0" w:firstLine="0"/>
      </w:pPr>
      <w:r w:rsidRPr="00F8141E">
        <w:t xml:space="preserve">Brennan, K. et al. A comparison of methods for the isolation and separation of extracellular vesicles from protein and lipid particles in human serum. </w:t>
      </w:r>
      <w:r w:rsidRPr="00F8141E">
        <w:rPr>
          <w:i/>
          <w:iCs/>
        </w:rPr>
        <w:t>Scientific Reports</w:t>
      </w:r>
      <w:r w:rsidRPr="00F8141E">
        <w:t xml:space="preserve">. </w:t>
      </w:r>
      <w:r w:rsidRPr="00F8141E">
        <w:rPr>
          <w:b/>
          <w:bCs/>
        </w:rPr>
        <w:t xml:space="preserve">10 </w:t>
      </w:r>
      <w:r w:rsidRPr="00F8141E">
        <w:t>(1), 1039 (2020).</w:t>
      </w:r>
    </w:p>
    <w:p w14:paraId="039C561C" w14:textId="72287C21" w:rsidR="00516914" w:rsidRPr="00F8141E" w:rsidRDefault="00E36830" w:rsidP="00025413">
      <w:pPr>
        <w:pStyle w:val="af1"/>
        <w:numPr>
          <w:ilvl w:val="0"/>
          <w:numId w:val="27"/>
        </w:numPr>
        <w:ind w:left="0" w:firstLine="0"/>
      </w:pPr>
      <w:r w:rsidRPr="00F8141E">
        <w:t xml:space="preserve">Görgens, A. et al. Identification of storage conditions stabilizing extracellular vesicles preparations. </w:t>
      </w:r>
      <w:r w:rsidRPr="00F8141E">
        <w:rPr>
          <w:i/>
          <w:iCs/>
        </w:rPr>
        <w:t>Journal of Extracellular Vesicles</w:t>
      </w:r>
      <w:r w:rsidRPr="00F8141E">
        <w:t xml:space="preserve">. </w:t>
      </w:r>
      <w:r w:rsidRPr="00F8141E">
        <w:rPr>
          <w:b/>
          <w:bCs/>
        </w:rPr>
        <w:t>11</w:t>
      </w:r>
      <w:r w:rsidRPr="00F8141E">
        <w:t xml:space="preserve"> (6), e12238 (2022).</w:t>
      </w:r>
      <w:bookmarkEnd w:id="0"/>
      <w:bookmarkEnd w:id="4"/>
      <w:bookmarkEnd w:id="5"/>
    </w:p>
    <w:sectPr w:rsidR="00516914" w:rsidRPr="00F8141E" w:rsidSect="00FA5730">
      <w:headerReference w:type="even" r:id="rId7"/>
      <w:headerReference w:type="default" r:id="rId8"/>
      <w:footerReference w:type="even" r:id="rId9"/>
      <w:headerReference w:type="first" r:id="rId10"/>
      <w:pgSz w:w="12240" w:h="15840"/>
      <w:pgMar w:top="1440" w:right="1440" w:bottom="1440" w:left="1440" w:header="720" w:footer="607"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B2019" w14:textId="77777777" w:rsidR="00E159F9" w:rsidRDefault="00E159F9">
      <w:r>
        <w:separator/>
      </w:r>
    </w:p>
  </w:endnote>
  <w:endnote w:type="continuationSeparator" w:id="0">
    <w:p w14:paraId="73BB3ED0" w14:textId="77777777" w:rsidR="00E159F9" w:rsidRDefault="00E15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97038" w14:textId="77777777" w:rsidR="00E159F9" w:rsidRDefault="00E159F9">
      <w:r>
        <w:separator/>
      </w:r>
    </w:p>
  </w:footnote>
  <w:footnote w:type="continuationSeparator" w:id="0">
    <w:p w14:paraId="09D1C3F0" w14:textId="77777777" w:rsidR="00E159F9" w:rsidRDefault="00E15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8FD4A26"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5902D4E"/>
    <w:multiLevelType w:val="hybridMultilevel"/>
    <w:tmpl w:val="B464CDC4"/>
    <w:lvl w:ilvl="0" w:tplc="6874847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D4E177F"/>
    <w:multiLevelType w:val="multilevel"/>
    <w:tmpl w:val="6B389FB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9A44F4D"/>
    <w:multiLevelType w:val="hybridMultilevel"/>
    <w:tmpl w:val="9752A626"/>
    <w:lvl w:ilvl="0" w:tplc="66A08D6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1A32559"/>
    <w:multiLevelType w:val="hybridMultilevel"/>
    <w:tmpl w:val="02F2559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5587512E"/>
    <w:multiLevelType w:val="multilevel"/>
    <w:tmpl w:val="F81C036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eastAsiaTheme="minorHAnsi" w:hint="default"/>
      </w:rPr>
    </w:lvl>
    <w:lvl w:ilvl="2">
      <w:start w:val="1"/>
      <w:numFmt w:val="decimal"/>
      <w:isLgl/>
      <w:lvlText w:val="%1.%2.%3"/>
      <w:lvlJc w:val="left"/>
      <w:pPr>
        <w:ind w:left="1440" w:hanging="720"/>
      </w:pPr>
      <w:rPr>
        <w:rFonts w:eastAsiaTheme="minorHAnsi" w:hint="default"/>
      </w:rPr>
    </w:lvl>
    <w:lvl w:ilvl="3">
      <w:start w:val="1"/>
      <w:numFmt w:val="decimal"/>
      <w:isLgl/>
      <w:lvlText w:val="%1.%2.%3.%4"/>
      <w:lvlJc w:val="left"/>
      <w:pPr>
        <w:ind w:left="1800" w:hanging="720"/>
      </w:pPr>
      <w:rPr>
        <w:rFonts w:eastAsiaTheme="minorHAnsi" w:hint="default"/>
      </w:rPr>
    </w:lvl>
    <w:lvl w:ilvl="4">
      <w:start w:val="1"/>
      <w:numFmt w:val="decimal"/>
      <w:isLgl/>
      <w:lvlText w:val="%1.%2.%3.%4.%5"/>
      <w:lvlJc w:val="left"/>
      <w:pPr>
        <w:ind w:left="2520" w:hanging="1080"/>
      </w:pPr>
      <w:rPr>
        <w:rFonts w:eastAsiaTheme="minorHAnsi" w:hint="default"/>
      </w:rPr>
    </w:lvl>
    <w:lvl w:ilvl="5">
      <w:start w:val="1"/>
      <w:numFmt w:val="decimal"/>
      <w:isLgl/>
      <w:lvlText w:val="%1.%2.%3.%4.%5.%6"/>
      <w:lvlJc w:val="left"/>
      <w:pPr>
        <w:ind w:left="2880" w:hanging="1080"/>
      </w:pPr>
      <w:rPr>
        <w:rFonts w:eastAsiaTheme="minorHAnsi" w:hint="default"/>
      </w:rPr>
    </w:lvl>
    <w:lvl w:ilvl="6">
      <w:start w:val="1"/>
      <w:numFmt w:val="decimal"/>
      <w:isLgl/>
      <w:lvlText w:val="%1.%2.%3.%4.%5.%6.%7"/>
      <w:lvlJc w:val="left"/>
      <w:pPr>
        <w:ind w:left="3600" w:hanging="1440"/>
      </w:pPr>
      <w:rPr>
        <w:rFonts w:eastAsiaTheme="minorHAnsi" w:hint="default"/>
      </w:rPr>
    </w:lvl>
    <w:lvl w:ilvl="7">
      <w:start w:val="1"/>
      <w:numFmt w:val="decimal"/>
      <w:isLgl/>
      <w:lvlText w:val="%1.%2.%3.%4.%5.%6.%7.%8"/>
      <w:lvlJc w:val="left"/>
      <w:pPr>
        <w:ind w:left="3960" w:hanging="1440"/>
      </w:pPr>
      <w:rPr>
        <w:rFonts w:eastAsiaTheme="minorHAnsi" w:hint="default"/>
      </w:rPr>
    </w:lvl>
    <w:lvl w:ilvl="8">
      <w:start w:val="1"/>
      <w:numFmt w:val="decimal"/>
      <w:isLgl/>
      <w:lvlText w:val="%1.%2.%3.%4.%5.%6.%7.%8.%9"/>
      <w:lvlJc w:val="left"/>
      <w:pPr>
        <w:ind w:left="4320" w:hanging="1440"/>
      </w:pPr>
      <w:rPr>
        <w:rFonts w:eastAsiaTheme="minorHAnsi" w:hint="default"/>
      </w:rPr>
    </w:lvl>
  </w:abstractNum>
  <w:abstractNum w:abstractNumId="23" w15:restartNumberingAfterBreak="0">
    <w:nsid w:val="623F6656"/>
    <w:multiLevelType w:val="hybridMultilevel"/>
    <w:tmpl w:val="8B801E90"/>
    <w:lvl w:ilvl="0" w:tplc="D0DAD7C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2659960">
    <w:abstractNumId w:val="10"/>
  </w:num>
  <w:num w:numId="2" w16cid:durableId="720176969">
    <w:abstractNumId w:val="16"/>
  </w:num>
  <w:num w:numId="3" w16cid:durableId="491524729">
    <w:abstractNumId w:val="25"/>
  </w:num>
  <w:num w:numId="4" w16cid:durableId="1971592629">
    <w:abstractNumId w:val="4"/>
  </w:num>
  <w:num w:numId="5" w16cid:durableId="1055350641">
    <w:abstractNumId w:val="19"/>
  </w:num>
  <w:num w:numId="6" w16cid:durableId="852501580">
    <w:abstractNumId w:val="24"/>
  </w:num>
  <w:num w:numId="7" w16cid:durableId="1979647344">
    <w:abstractNumId w:val="11"/>
  </w:num>
  <w:num w:numId="8" w16cid:durableId="1813282045">
    <w:abstractNumId w:val="14"/>
  </w:num>
  <w:num w:numId="9" w16cid:durableId="698512747">
    <w:abstractNumId w:val="6"/>
  </w:num>
  <w:num w:numId="10" w16cid:durableId="170146565">
    <w:abstractNumId w:val="12"/>
  </w:num>
  <w:num w:numId="11" w16cid:durableId="652221438">
    <w:abstractNumId w:val="17"/>
  </w:num>
  <w:num w:numId="12" w16cid:durableId="1487086815">
    <w:abstractNumId w:val="8"/>
  </w:num>
  <w:num w:numId="13" w16cid:durableId="1737969066">
    <w:abstractNumId w:val="27"/>
  </w:num>
  <w:num w:numId="14" w16cid:durableId="946624224">
    <w:abstractNumId w:val="26"/>
  </w:num>
  <w:num w:numId="15" w16cid:durableId="68239368">
    <w:abstractNumId w:val="9"/>
  </w:num>
  <w:num w:numId="16" w16cid:durableId="1982078599">
    <w:abstractNumId w:val="3"/>
  </w:num>
  <w:num w:numId="17" w16cid:durableId="196241053">
    <w:abstractNumId w:val="2"/>
  </w:num>
  <w:num w:numId="18" w16cid:durableId="1388532996">
    <w:abstractNumId w:val="15"/>
  </w:num>
  <w:num w:numId="19" w16cid:durableId="341124172">
    <w:abstractNumId w:val="7"/>
  </w:num>
  <w:num w:numId="20" w16cid:durableId="1207108054">
    <w:abstractNumId w:val="20"/>
  </w:num>
  <w:num w:numId="21" w16cid:durableId="1221402785">
    <w:abstractNumId w:val="0"/>
  </w:num>
  <w:num w:numId="22" w16cid:durableId="1463618485">
    <w:abstractNumId w:val="1"/>
  </w:num>
  <w:num w:numId="23" w16cid:durableId="361053395">
    <w:abstractNumId w:val="23"/>
  </w:num>
  <w:num w:numId="24" w16cid:durableId="1351754986">
    <w:abstractNumId w:val="5"/>
  </w:num>
  <w:num w:numId="25" w16cid:durableId="556673061">
    <w:abstractNumId w:val="22"/>
  </w:num>
  <w:num w:numId="26" w16cid:durableId="1205873428">
    <w:abstractNumId w:val="13"/>
  </w:num>
  <w:num w:numId="27" w16cid:durableId="664363239">
    <w:abstractNumId w:val="21"/>
  </w:num>
  <w:num w:numId="28" w16cid:durableId="15752372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KY_MEDREF_DOCUID" w:val="{0630299F-B20E-44EB-9BE2-56BC696F982A}"/>
    <w:docVar w:name="KY_MEDREF_VERSION" w:val="3"/>
  </w:docVars>
  <w:rsids>
    <w:rsidRoot w:val="006E4797"/>
    <w:rsid w:val="000002F7"/>
    <w:rsid w:val="000050A8"/>
    <w:rsid w:val="0000515B"/>
    <w:rsid w:val="00010DA5"/>
    <w:rsid w:val="00011457"/>
    <w:rsid w:val="00013652"/>
    <w:rsid w:val="000200BE"/>
    <w:rsid w:val="00021863"/>
    <w:rsid w:val="00023991"/>
    <w:rsid w:val="00025413"/>
    <w:rsid w:val="000335E2"/>
    <w:rsid w:val="00034DD1"/>
    <w:rsid w:val="00040F7A"/>
    <w:rsid w:val="0004150C"/>
    <w:rsid w:val="000419BA"/>
    <w:rsid w:val="0004355D"/>
    <w:rsid w:val="00056C1D"/>
    <w:rsid w:val="00057B67"/>
    <w:rsid w:val="00061E0E"/>
    <w:rsid w:val="00065641"/>
    <w:rsid w:val="00065907"/>
    <w:rsid w:val="0006682C"/>
    <w:rsid w:val="00070126"/>
    <w:rsid w:val="000704F9"/>
    <w:rsid w:val="0007506F"/>
    <w:rsid w:val="00076815"/>
    <w:rsid w:val="00081F44"/>
    <w:rsid w:val="00082A5F"/>
    <w:rsid w:val="00083CCA"/>
    <w:rsid w:val="00084FA6"/>
    <w:rsid w:val="00094A62"/>
    <w:rsid w:val="000A0FCC"/>
    <w:rsid w:val="000A676B"/>
    <w:rsid w:val="000A75A5"/>
    <w:rsid w:val="000B2BAC"/>
    <w:rsid w:val="000B41B6"/>
    <w:rsid w:val="000D79EF"/>
    <w:rsid w:val="000E1A8C"/>
    <w:rsid w:val="000E2579"/>
    <w:rsid w:val="000E2ABF"/>
    <w:rsid w:val="000E3F21"/>
    <w:rsid w:val="000E4C51"/>
    <w:rsid w:val="000E70A5"/>
    <w:rsid w:val="000F164D"/>
    <w:rsid w:val="000F4FE6"/>
    <w:rsid w:val="000F59CD"/>
    <w:rsid w:val="0010210A"/>
    <w:rsid w:val="00103E99"/>
    <w:rsid w:val="00105603"/>
    <w:rsid w:val="00105E96"/>
    <w:rsid w:val="00123E86"/>
    <w:rsid w:val="0013172C"/>
    <w:rsid w:val="00145496"/>
    <w:rsid w:val="00147638"/>
    <w:rsid w:val="00147CBA"/>
    <w:rsid w:val="001522A3"/>
    <w:rsid w:val="0015327B"/>
    <w:rsid w:val="00155DC5"/>
    <w:rsid w:val="00155ED1"/>
    <w:rsid w:val="00161377"/>
    <w:rsid w:val="001624E4"/>
    <w:rsid w:val="0016675C"/>
    <w:rsid w:val="00166910"/>
    <w:rsid w:val="00172177"/>
    <w:rsid w:val="00181A81"/>
    <w:rsid w:val="0018412F"/>
    <w:rsid w:val="00187E52"/>
    <w:rsid w:val="00191F45"/>
    <w:rsid w:val="00194C04"/>
    <w:rsid w:val="00194CE8"/>
    <w:rsid w:val="001959A2"/>
    <w:rsid w:val="001A1CA1"/>
    <w:rsid w:val="001A2219"/>
    <w:rsid w:val="001A3553"/>
    <w:rsid w:val="001A3D0F"/>
    <w:rsid w:val="001B30C0"/>
    <w:rsid w:val="001B4696"/>
    <w:rsid w:val="001C0304"/>
    <w:rsid w:val="001C4C66"/>
    <w:rsid w:val="001D08EA"/>
    <w:rsid w:val="001D10FF"/>
    <w:rsid w:val="001D1578"/>
    <w:rsid w:val="001D1BBF"/>
    <w:rsid w:val="001D1ECB"/>
    <w:rsid w:val="001D204F"/>
    <w:rsid w:val="001E40B8"/>
    <w:rsid w:val="001E7974"/>
    <w:rsid w:val="001F18A2"/>
    <w:rsid w:val="001F2179"/>
    <w:rsid w:val="001F3109"/>
    <w:rsid w:val="001F3FC5"/>
    <w:rsid w:val="002012B3"/>
    <w:rsid w:val="002035F5"/>
    <w:rsid w:val="00210DD6"/>
    <w:rsid w:val="00214319"/>
    <w:rsid w:val="00216774"/>
    <w:rsid w:val="002213D5"/>
    <w:rsid w:val="0023296D"/>
    <w:rsid w:val="00232DDC"/>
    <w:rsid w:val="00235D29"/>
    <w:rsid w:val="00236F31"/>
    <w:rsid w:val="00252077"/>
    <w:rsid w:val="002672C2"/>
    <w:rsid w:val="00273EDD"/>
    <w:rsid w:val="00275A0D"/>
    <w:rsid w:val="00284EED"/>
    <w:rsid w:val="002963C2"/>
    <w:rsid w:val="002A172F"/>
    <w:rsid w:val="002B38EF"/>
    <w:rsid w:val="002B4B02"/>
    <w:rsid w:val="002C1B50"/>
    <w:rsid w:val="002C3BD1"/>
    <w:rsid w:val="002D23F1"/>
    <w:rsid w:val="002F0823"/>
    <w:rsid w:val="00302428"/>
    <w:rsid w:val="00302DBC"/>
    <w:rsid w:val="00304B7B"/>
    <w:rsid w:val="00310D4E"/>
    <w:rsid w:val="00313FA5"/>
    <w:rsid w:val="0031658E"/>
    <w:rsid w:val="003226F6"/>
    <w:rsid w:val="003278E5"/>
    <w:rsid w:val="00340299"/>
    <w:rsid w:val="00345A90"/>
    <w:rsid w:val="00351087"/>
    <w:rsid w:val="00353F3D"/>
    <w:rsid w:val="003548DA"/>
    <w:rsid w:val="00355C20"/>
    <w:rsid w:val="00356228"/>
    <w:rsid w:val="00356880"/>
    <w:rsid w:val="0037308D"/>
    <w:rsid w:val="00375B4A"/>
    <w:rsid w:val="00375D8C"/>
    <w:rsid w:val="00387CDA"/>
    <w:rsid w:val="0039230F"/>
    <w:rsid w:val="003A5297"/>
    <w:rsid w:val="003B2421"/>
    <w:rsid w:val="003B5D11"/>
    <w:rsid w:val="003C54EC"/>
    <w:rsid w:val="003C746B"/>
    <w:rsid w:val="003D0864"/>
    <w:rsid w:val="003D67E2"/>
    <w:rsid w:val="003E0ECF"/>
    <w:rsid w:val="003E4203"/>
    <w:rsid w:val="003E6759"/>
    <w:rsid w:val="003F212E"/>
    <w:rsid w:val="0040401F"/>
    <w:rsid w:val="0040579A"/>
    <w:rsid w:val="004107AD"/>
    <w:rsid w:val="00414ADE"/>
    <w:rsid w:val="00424D96"/>
    <w:rsid w:val="004361C8"/>
    <w:rsid w:val="00436EA7"/>
    <w:rsid w:val="00436F4D"/>
    <w:rsid w:val="00442163"/>
    <w:rsid w:val="00460F06"/>
    <w:rsid w:val="004620C9"/>
    <w:rsid w:val="00466FC3"/>
    <w:rsid w:val="00473F0E"/>
    <w:rsid w:val="00474B5E"/>
    <w:rsid w:val="00475E09"/>
    <w:rsid w:val="0048460B"/>
    <w:rsid w:val="00487C41"/>
    <w:rsid w:val="0049162A"/>
    <w:rsid w:val="004939EE"/>
    <w:rsid w:val="004969D3"/>
    <w:rsid w:val="004A0515"/>
    <w:rsid w:val="004A31AC"/>
    <w:rsid w:val="004A6586"/>
    <w:rsid w:val="004C0985"/>
    <w:rsid w:val="004C0C3E"/>
    <w:rsid w:val="004C6C3F"/>
    <w:rsid w:val="004C73F6"/>
    <w:rsid w:val="004D0BC4"/>
    <w:rsid w:val="004D362E"/>
    <w:rsid w:val="004E2316"/>
    <w:rsid w:val="004E272C"/>
    <w:rsid w:val="004E6C72"/>
    <w:rsid w:val="004F6AD9"/>
    <w:rsid w:val="004F6FF0"/>
    <w:rsid w:val="00505E06"/>
    <w:rsid w:val="005060AB"/>
    <w:rsid w:val="00511857"/>
    <w:rsid w:val="00513CCF"/>
    <w:rsid w:val="00513FAC"/>
    <w:rsid w:val="00516914"/>
    <w:rsid w:val="00522DA5"/>
    <w:rsid w:val="00523F59"/>
    <w:rsid w:val="005254D7"/>
    <w:rsid w:val="00526E8D"/>
    <w:rsid w:val="00540DE3"/>
    <w:rsid w:val="00544171"/>
    <w:rsid w:val="0054543D"/>
    <w:rsid w:val="00551D82"/>
    <w:rsid w:val="00552D9F"/>
    <w:rsid w:val="0055344F"/>
    <w:rsid w:val="00561DA9"/>
    <w:rsid w:val="00567E25"/>
    <w:rsid w:val="005734D7"/>
    <w:rsid w:val="00575E55"/>
    <w:rsid w:val="005778CF"/>
    <w:rsid w:val="00577A4D"/>
    <w:rsid w:val="00583C32"/>
    <w:rsid w:val="00584DA5"/>
    <w:rsid w:val="00585BF5"/>
    <w:rsid w:val="005862EB"/>
    <w:rsid w:val="005912E2"/>
    <w:rsid w:val="005967A1"/>
    <w:rsid w:val="005A01A6"/>
    <w:rsid w:val="005A04C1"/>
    <w:rsid w:val="005A3480"/>
    <w:rsid w:val="005A637B"/>
    <w:rsid w:val="005A7A5B"/>
    <w:rsid w:val="005B1F76"/>
    <w:rsid w:val="005C700A"/>
    <w:rsid w:val="005D756C"/>
    <w:rsid w:val="005E1EE7"/>
    <w:rsid w:val="005E2B7B"/>
    <w:rsid w:val="005E78C7"/>
    <w:rsid w:val="005F15DC"/>
    <w:rsid w:val="00601E3F"/>
    <w:rsid w:val="00604100"/>
    <w:rsid w:val="00610E09"/>
    <w:rsid w:val="00615035"/>
    <w:rsid w:val="006207A0"/>
    <w:rsid w:val="00620842"/>
    <w:rsid w:val="00620B6B"/>
    <w:rsid w:val="00622578"/>
    <w:rsid w:val="006239A1"/>
    <w:rsid w:val="00623B48"/>
    <w:rsid w:val="00634672"/>
    <w:rsid w:val="00643BFF"/>
    <w:rsid w:val="00647209"/>
    <w:rsid w:val="0065485F"/>
    <w:rsid w:val="00663CFB"/>
    <w:rsid w:val="0066693A"/>
    <w:rsid w:val="006755EE"/>
    <w:rsid w:val="006824BF"/>
    <w:rsid w:val="00684A93"/>
    <w:rsid w:val="006949D0"/>
    <w:rsid w:val="006A5534"/>
    <w:rsid w:val="006A6821"/>
    <w:rsid w:val="006B4BA8"/>
    <w:rsid w:val="006C1DD2"/>
    <w:rsid w:val="006C3854"/>
    <w:rsid w:val="006C44C4"/>
    <w:rsid w:val="006C5723"/>
    <w:rsid w:val="006C7DDF"/>
    <w:rsid w:val="006D36CF"/>
    <w:rsid w:val="006D66D0"/>
    <w:rsid w:val="006D69F1"/>
    <w:rsid w:val="006D78C6"/>
    <w:rsid w:val="006E4797"/>
    <w:rsid w:val="006E5CCA"/>
    <w:rsid w:val="006E7C64"/>
    <w:rsid w:val="006F07F6"/>
    <w:rsid w:val="006F207E"/>
    <w:rsid w:val="006F7848"/>
    <w:rsid w:val="00702ADE"/>
    <w:rsid w:val="00703D9E"/>
    <w:rsid w:val="0070444F"/>
    <w:rsid w:val="00714BE0"/>
    <w:rsid w:val="00715267"/>
    <w:rsid w:val="00717B16"/>
    <w:rsid w:val="00717E6B"/>
    <w:rsid w:val="00725E39"/>
    <w:rsid w:val="00731BB2"/>
    <w:rsid w:val="00736371"/>
    <w:rsid w:val="0073749D"/>
    <w:rsid w:val="00751D3D"/>
    <w:rsid w:val="007549FC"/>
    <w:rsid w:val="00755DDC"/>
    <w:rsid w:val="0075688F"/>
    <w:rsid w:val="00782461"/>
    <w:rsid w:val="00787477"/>
    <w:rsid w:val="007876DD"/>
    <w:rsid w:val="00791605"/>
    <w:rsid w:val="00791620"/>
    <w:rsid w:val="00792A3A"/>
    <w:rsid w:val="00792C80"/>
    <w:rsid w:val="007957EF"/>
    <w:rsid w:val="007A0B7D"/>
    <w:rsid w:val="007A1C04"/>
    <w:rsid w:val="007A4BBA"/>
    <w:rsid w:val="007A75AE"/>
    <w:rsid w:val="007B0F44"/>
    <w:rsid w:val="007B1146"/>
    <w:rsid w:val="007B488F"/>
    <w:rsid w:val="007B72A4"/>
    <w:rsid w:val="007C3E1E"/>
    <w:rsid w:val="007D07FF"/>
    <w:rsid w:val="007D6BE0"/>
    <w:rsid w:val="007E1B1E"/>
    <w:rsid w:val="007E2E9F"/>
    <w:rsid w:val="007E667D"/>
    <w:rsid w:val="007F0935"/>
    <w:rsid w:val="007F13E9"/>
    <w:rsid w:val="007F2030"/>
    <w:rsid w:val="007F5EB0"/>
    <w:rsid w:val="00801922"/>
    <w:rsid w:val="00804A0F"/>
    <w:rsid w:val="008050D2"/>
    <w:rsid w:val="0081236F"/>
    <w:rsid w:val="00814B4A"/>
    <w:rsid w:val="00822555"/>
    <w:rsid w:val="00827DF1"/>
    <w:rsid w:val="00833B96"/>
    <w:rsid w:val="008361B7"/>
    <w:rsid w:val="00836585"/>
    <w:rsid w:val="008425A4"/>
    <w:rsid w:val="008461C6"/>
    <w:rsid w:val="00852B83"/>
    <w:rsid w:val="0085421A"/>
    <w:rsid w:val="0085548D"/>
    <w:rsid w:val="00865377"/>
    <w:rsid w:val="00883674"/>
    <w:rsid w:val="008939B1"/>
    <w:rsid w:val="008A4859"/>
    <w:rsid w:val="008A487A"/>
    <w:rsid w:val="008A7A39"/>
    <w:rsid w:val="008B2D50"/>
    <w:rsid w:val="008B35D2"/>
    <w:rsid w:val="008B6C85"/>
    <w:rsid w:val="008B7AD6"/>
    <w:rsid w:val="008C1AE2"/>
    <w:rsid w:val="008D096F"/>
    <w:rsid w:val="008D0D14"/>
    <w:rsid w:val="008D293E"/>
    <w:rsid w:val="008D47CE"/>
    <w:rsid w:val="008D6894"/>
    <w:rsid w:val="008E0DE8"/>
    <w:rsid w:val="008E19AC"/>
    <w:rsid w:val="008E4378"/>
    <w:rsid w:val="008E61FB"/>
    <w:rsid w:val="008F4401"/>
    <w:rsid w:val="00900A3E"/>
    <w:rsid w:val="00901C81"/>
    <w:rsid w:val="00911EF7"/>
    <w:rsid w:val="009212FC"/>
    <w:rsid w:val="00924E8B"/>
    <w:rsid w:val="00936E08"/>
    <w:rsid w:val="009373A7"/>
    <w:rsid w:val="009402C6"/>
    <w:rsid w:val="009409EA"/>
    <w:rsid w:val="0094169D"/>
    <w:rsid w:val="00942EC7"/>
    <w:rsid w:val="009454F2"/>
    <w:rsid w:val="009460DB"/>
    <w:rsid w:val="00957B4A"/>
    <w:rsid w:val="00961D44"/>
    <w:rsid w:val="00972A33"/>
    <w:rsid w:val="0097534F"/>
    <w:rsid w:val="00981303"/>
    <w:rsid w:val="009817C1"/>
    <w:rsid w:val="009936A3"/>
    <w:rsid w:val="00994F50"/>
    <w:rsid w:val="009952B7"/>
    <w:rsid w:val="009A3CAA"/>
    <w:rsid w:val="009A674A"/>
    <w:rsid w:val="009D0A34"/>
    <w:rsid w:val="009D6FE1"/>
    <w:rsid w:val="009D7160"/>
    <w:rsid w:val="009E724F"/>
    <w:rsid w:val="009E79CD"/>
    <w:rsid w:val="00A02A61"/>
    <w:rsid w:val="00A04053"/>
    <w:rsid w:val="00A0541F"/>
    <w:rsid w:val="00A12009"/>
    <w:rsid w:val="00A131FA"/>
    <w:rsid w:val="00A15C36"/>
    <w:rsid w:val="00A1684A"/>
    <w:rsid w:val="00A208A4"/>
    <w:rsid w:val="00A2134F"/>
    <w:rsid w:val="00A271CD"/>
    <w:rsid w:val="00A3354B"/>
    <w:rsid w:val="00A34806"/>
    <w:rsid w:val="00A34A56"/>
    <w:rsid w:val="00A35853"/>
    <w:rsid w:val="00A42784"/>
    <w:rsid w:val="00A45632"/>
    <w:rsid w:val="00A46A05"/>
    <w:rsid w:val="00A56524"/>
    <w:rsid w:val="00A61636"/>
    <w:rsid w:val="00A624BE"/>
    <w:rsid w:val="00A71487"/>
    <w:rsid w:val="00A71BB9"/>
    <w:rsid w:val="00A76D1A"/>
    <w:rsid w:val="00A94B2A"/>
    <w:rsid w:val="00A97509"/>
    <w:rsid w:val="00AA500C"/>
    <w:rsid w:val="00AB1BD8"/>
    <w:rsid w:val="00AB4038"/>
    <w:rsid w:val="00AB4DB4"/>
    <w:rsid w:val="00AD12A1"/>
    <w:rsid w:val="00AD34F9"/>
    <w:rsid w:val="00AD6F6C"/>
    <w:rsid w:val="00B010C7"/>
    <w:rsid w:val="00B01CA8"/>
    <w:rsid w:val="00B3239A"/>
    <w:rsid w:val="00B33DDE"/>
    <w:rsid w:val="00B36761"/>
    <w:rsid w:val="00B4395C"/>
    <w:rsid w:val="00B4694E"/>
    <w:rsid w:val="00B61116"/>
    <w:rsid w:val="00B62B0C"/>
    <w:rsid w:val="00B63644"/>
    <w:rsid w:val="00B66177"/>
    <w:rsid w:val="00B6691E"/>
    <w:rsid w:val="00B77817"/>
    <w:rsid w:val="00B8011D"/>
    <w:rsid w:val="00B81064"/>
    <w:rsid w:val="00B81721"/>
    <w:rsid w:val="00B82D38"/>
    <w:rsid w:val="00B85E6F"/>
    <w:rsid w:val="00B87681"/>
    <w:rsid w:val="00B923CC"/>
    <w:rsid w:val="00BA2AEA"/>
    <w:rsid w:val="00BA2CED"/>
    <w:rsid w:val="00BA3F0C"/>
    <w:rsid w:val="00BB1203"/>
    <w:rsid w:val="00BB1343"/>
    <w:rsid w:val="00BB1B19"/>
    <w:rsid w:val="00BC4BA5"/>
    <w:rsid w:val="00BC7856"/>
    <w:rsid w:val="00BD1586"/>
    <w:rsid w:val="00BD3767"/>
    <w:rsid w:val="00BD43EA"/>
    <w:rsid w:val="00BD74FD"/>
    <w:rsid w:val="00BE22A2"/>
    <w:rsid w:val="00BE2769"/>
    <w:rsid w:val="00BE3F62"/>
    <w:rsid w:val="00BF2193"/>
    <w:rsid w:val="00BF3859"/>
    <w:rsid w:val="00C03391"/>
    <w:rsid w:val="00C05538"/>
    <w:rsid w:val="00C056F9"/>
    <w:rsid w:val="00C05F73"/>
    <w:rsid w:val="00C10716"/>
    <w:rsid w:val="00C11D93"/>
    <w:rsid w:val="00C2579D"/>
    <w:rsid w:val="00C27C71"/>
    <w:rsid w:val="00C366E0"/>
    <w:rsid w:val="00C4676A"/>
    <w:rsid w:val="00C51103"/>
    <w:rsid w:val="00C550F3"/>
    <w:rsid w:val="00C6306E"/>
    <w:rsid w:val="00C652D8"/>
    <w:rsid w:val="00C666F3"/>
    <w:rsid w:val="00C70859"/>
    <w:rsid w:val="00C82022"/>
    <w:rsid w:val="00C860F5"/>
    <w:rsid w:val="00C875D1"/>
    <w:rsid w:val="00CA1B82"/>
    <w:rsid w:val="00CA2AD0"/>
    <w:rsid w:val="00CB0B08"/>
    <w:rsid w:val="00CB1713"/>
    <w:rsid w:val="00CB1783"/>
    <w:rsid w:val="00CB6C78"/>
    <w:rsid w:val="00CC1C79"/>
    <w:rsid w:val="00CF43BA"/>
    <w:rsid w:val="00CF6FC4"/>
    <w:rsid w:val="00CF7B49"/>
    <w:rsid w:val="00CF7E1C"/>
    <w:rsid w:val="00D04D84"/>
    <w:rsid w:val="00D07A90"/>
    <w:rsid w:val="00D07D37"/>
    <w:rsid w:val="00D13B76"/>
    <w:rsid w:val="00D172A0"/>
    <w:rsid w:val="00D2510B"/>
    <w:rsid w:val="00D30A5C"/>
    <w:rsid w:val="00D40DA0"/>
    <w:rsid w:val="00D46D6E"/>
    <w:rsid w:val="00D57C1B"/>
    <w:rsid w:val="00D57F1F"/>
    <w:rsid w:val="00D60BDF"/>
    <w:rsid w:val="00D62BF4"/>
    <w:rsid w:val="00D661BB"/>
    <w:rsid w:val="00D779B9"/>
    <w:rsid w:val="00D86D57"/>
    <w:rsid w:val="00D92895"/>
    <w:rsid w:val="00D956A5"/>
    <w:rsid w:val="00D959E7"/>
    <w:rsid w:val="00D964AA"/>
    <w:rsid w:val="00DA154A"/>
    <w:rsid w:val="00DA3C5C"/>
    <w:rsid w:val="00DC0E61"/>
    <w:rsid w:val="00DC18A7"/>
    <w:rsid w:val="00DC332D"/>
    <w:rsid w:val="00DC4220"/>
    <w:rsid w:val="00DC4F63"/>
    <w:rsid w:val="00DD0D2A"/>
    <w:rsid w:val="00DE6406"/>
    <w:rsid w:val="00DE65E1"/>
    <w:rsid w:val="00DE676F"/>
    <w:rsid w:val="00DF43CB"/>
    <w:rsid w:val="00DF66B8"/>
    <w:rsid w:val="00E03054"/>
    <w:rsid w:val="00E10C36"/>
    <w:rsid w:val="00E10F9E"/>
    <w:rsid w:val="00E159F9"/>
    <w:rsid w:val="00E173E0"/>
    <w:rsid w:val="00E17CE1"/>
    <w:rsid w:val="00E223B5"/>
    <w:rsid w:val="00E25906"/>
    <w:rsid w:val="00E36830"/>
    <w:rsid w:val="00E401D5"/>
    <w:rsid w:val="00E40704"/>
    <w:rsid w:val="00E534BE"/>
    <w:rsid w:val="00E54EC6"/>
    <w:rsid w:val="00E622DE"/>
    <w:rsid w:val="00E65A64"/>
    <w:rsid w:val="00E7047A"/>
    <w:rsid w:val="00E735DC"/>
    <w:rsid w:val="00E879BD"/>
    <w:rsid w:val="00E94A09"/>
    <w:rsid w:val="00EA78D1"/>
    <w:rsid w:val="00EB1E68"/>
    <w:rsid w:val="00EB590E"/>
    <w:rsid w:val="00EB7883"/>
    <w:rsid w:val="00EC0649"/>
    <w:rsid w:val="00EC3BD6"/>
    <w:rsid w:val="00EC57F0"/>
    <w:rsid w:val="00ED0058"/>
    <w:rsid w:val="00ED5C04"/>
    <w:rsid w:val="00ED7A9B"/>
    <w:rsid w:val="00EE20CD"/>
    <w:rsid w:val="00EE303D"/>
    <w:rsid w:val="00EE78A8"/>
    <w:rsid w:val="00EE7C0F"/>
    <w:rsid w:val="00EF0D2A"/>
    <w:rsid w:val="00EF303A"/>
    <w:rsid w:val="00EF3D33"/>
    <w:rsid w:val="00F038C2"/>
    <w:rsid w:val="00F22FB1"/>
    <w:rsid w:val="00F27ACD"/>
    <w:rsid w:val="00F32650"/>
    <w:rsid w:val="00F32940"/>
    <w:rsid w:val="00F348C5"/>
    <w:rsid w:val="00F36869"/>
    <w:rsid w:val="00F41DE1"/>
    <w:rsid w:val="00F4480E"/>
    <w:rsid w:val="00F511BF"/>
    <w:rsid w:val="00F51510"/>
    <w:rsid w:val="00F52526"/>
    <w:rsid w:val="00F52D61"/>
    <w:rsid w:val="00F54FD7"/>
    <w:rsid w:val="00F55AA4"/>
    <w:rsid w:val="00F57CAB"/>
    <w:rsid w:val="00F60CBF"/>
    <w:rsid w:val="00F62F3D"/>
    <w:rsid w:val="00F65EED"/>
    <w:rsid w:val="00F67097"/>
    <w:rsid w:val="00F67B95"/>
    <w:rsid w:val="00F72213"/>
    <w:rsid w:val="00F744A4"/>
    <w:rsid w:val="00F7747B"/>
    <w:rsid w:val="00F8141E"/>
    <w:rsid w:val="00F864A0"/>
    <w:rsid w:val="00F94112"/>
    <w:rsid w:val="00FA0688"/>
    <w:rsid w:val="00FA3B53"/>
    <w:rsid w:val="00FA5730"/>
    <w:rsid w:val="00FA6C9C"/>
    <w:rsid w:val="00FB076F"/>
    <w:rsid w:val="00FC688D"/>
    <w:rsid w:val="00FC7CBC"/>
    <w:rsid w:val="00FE1919"/>
    <w:rsid w:val="00FF33CB"/>
    <w:rsid w:val="00FF4595"/>
    <w:rsid w:val="00FF586D"/>
    <w:rsid w:val="00FF6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4D84"/>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customStyle="1" w:styleId="10">
    <w:name w:val="未处理的提及1"/>
    <w:basedOn w:val="a0"/>
    <w:uiPriority w:val="99"/>
    <w:semiHidden/>
    <w:unhideWhenUsed/>
    <w:rsid w:val="00EB1E68"/>
    <w:rPr>
      <w:color w:val="605E5C"/>
      <w:shd w:val="clear" w:color="auto" w:fill="E1DFDD"/>
    </w:rPr>
  </w:style>
  <w:style w:type="paragraph" w:styleId="a6">
    <w:name w:val="footer"/>
    <w:basedOn w:val="a"/>
    <w:link w:val="a7"/>
    <w:uiPriority w:val="99"/>
    <w:unhideWhenUsed/>
    <w:rsid w:val="00C11D93"/>
    <w:pPr>
      <w:tabs>
        <w:tab w:val="center" w:pos="4680"/>
        <w:tab w:val="right" w:pos="9360"/>
      </w:tabs>
    </w:pPr>
  </w:style>
  <w:style w:type="character" w:customStyle="1" w:styleId="a7">
    <w:name w:val="页脚 字符"/>
    <w:basedOn w:val="a0"/>
    <w:link w:val="a6"/>
    <w:uiPriority w:val="99"/>
    <w:rsid w:val="00C11D93"/>
  </w:style>
  <w:style w:type="paragraph" w:styleId="a8">
    <w:name w:val="Revision"/>
    <w:hidden/>
    <w:uiPriority w:val="99"/>
    <w:semiHidden/>
    <w:rsid w:val="000B41B6"/>
    <w:pPr>
      <w:widowControl/>
      <w:jc w:val="left"/>
    </w:pPr>
  </w:style>
  <w:style w:type="paragraph" w:styleId="a9">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a">
    <w:name w:val="FollowedHyperlink"/>
    <w:basedOn w:val="a0"/>
    <w:uiPriority w:val="99"/>
    <w:semiHidden/>
    <w:unhideWhenUsed/>
    <w:rsid w:val="006755EE"/>
    <w:rPr>
      <w:color w:val="800080" w:themeColor="followedHyperlink"/>
      <w:u w:val="single"/>
    </w:rPr>
  </w:style>
  <w:style w:type="character" w:styleId="ab">
    <w:name w:val="line number"/>
    <w:basedOn w:val="a0"/>
    <w:uiPriority w:val="99"/>
    <w:semiHidden/>
    <w:unhideWhenUsed/>
    <w:rsid w:val="00147CBA"/>
  </w:style>
  <w:style w:type="character" w:styleId="ac">
    <w:name w:val="annotation reference"/>
    <w:basedOn w:val="a0"/>
    <w:uiPriority w:val="99"/>
    <w:semiHidden/>
    <w:unhideWhenUsed/>
    <w:rsid w:val="008B2D50"/>
    <w:rPr>
      <w:sz w:val="16"/>
      <w:szCs w:val="16"/>
    </w:rPr>
  </w:style>
  <w:style w:type="paragraph" w:styleId="ad">
    <w:name w:val="annotation text"/>
    <w:basedOn w:val="a"/>
    <w:link w:val="ae"/>
    <w:uiPriority w:val="99"/>
    <w:unhideWhenUsed/>
    <w:rsid w:val="008B2D50"/>
    <w:rPr>
      <w:sz w:val="20"/>
      <w:szCs w:val="20"/>
    </w:rPr>
  </w:style>
  <w:style w:type="character" w:customStyle="1" w:styleId="ae">
    <w:name w:val="批注文字 字符"/>
    <w:basedOn w:val="a0"/>
    <w:link w:val="ad"/>
    <w:uiPriority w:val="99"/>
    <w:rsid w:val="008B2D50"/>
    <w:rPr>
      <w:sz w:val="20"/>
      <w:szCs w:val="20"/>
    </w:rPr>
  </w:style>
  <w:style w:type="paragraph" w:styleId="af">
    <w:name w:val="annotation subject"/>
    <w:basedOn w:val="ad"/>
    <w:next w:val="ad"/>
    <w:link w:val="af0"/>
    <w:uiPriority w:val="99"/>
    <w:semiHidden/>
    <w:unhideWhenUsed/>
    <w:rsid w:val="008B2D50"/>
    <w:rPr>
      <w:b/>
      <w:bCs/>
    </w:rPr>
  </w:style>
  <w:style w:type="character" w:customStyle="1" w:styleId="af0">
    <w:name w:val="批注主题 字符"/>
    <w:basedOn w:val="ae"/>
    <w:link w:val="af"/>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paragraph" w:styleId="af1">
    <w:name w:val="Bibliography"/>
    <w:basedOn w:val="a"/>
    <w:next w:val="a"/>
    <w:uiPriority w:val="37"/>
    <w:unhideWhenUsed/>
    <w:rsid w:val="00E40704"/>
    <w:pPr>
      <w:tabs>
        <w:tab w:val="left" w:pos="264"/>
      </w:tabs>
      <w:ind w:left="264" w:hanging="264"/>
    </w:pPr>
  </w:style>
  <w:style w:type="paragraph" w:styleId="af2">
    <w:name w:val="Normal (Web)"/>
    <w:basedOn w:val="a"/>
    <w:uiPriority w:val="99"/>
    <w:semiHidden/>
    <w:unhideWhenUsed/>
    <w:rsid w:val="00ED7A9B"/>
    <w:rPr>
      <w:rFonts w:ascii="Times New Roman" w:hAnsi="Times New Roman" w:cs="Times New Roman"/>
    </w:rPr>
  </w:style>
  <w:style w:type="paragraph" w:styleId="af3">
    <w:name w:val="Balloon Text"/>
    <w:basedOn w:val="a"/>
    <w:link w:val="af4"/>
    <w:uiPriority w:val="99"/>
    <w:semiHidden/>
    <w:unhideWhenUsed/>
    <w:rsid w:val="00375D8C"/>
    <w:rPr>
      <w:rFonts w:ascii="Segoe UI" w:hAnsi="Segoe UI" w:cs="Segoe UI"/>
      <w:sz w:val="18"/>
      <w:szCs w:val="18"/>
    </w:rPr>
  </w:style>
  <w:style w:type="character" w:customStyle="1" w:styleId="af4">
    <w:name w:val="批注框文本 字符"/>
    <w:basedOn w:val="a0"/>
    <w:link w:val="af3"/>
    <w:uiPriority w:val="99"/>
    <w:semiHidden/>
    <w:rsid w:val="00375D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4010</Words>
  <Characters>24782</Characters>
  <Application>Microsoft Office Word</Application>
  <DocSecurity>0</DocSecurity>
  <Lines>495</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2026-03-02T10:03:00Z</dcterms:created>
  <dcterms:modified xsi:type="dcterms:W3CDTF">2026-03-03T11:42:00Z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zotero-version="7.0.15"&gt;&lt;session id="Z0x0hUUD"/&gt;&lt;style id="http://www.zotero.org/styles/journal-of-visualized-experiments" hasBibliography="1" bibliographyStyleHasBeenSet="1"/&gt;&lt;prefs&gt;&lt;pref name="fieldType" value="Field"/&gt;&lt;/prefs&gt;&lt;/d</vt:lpwstr>
  </property>
  <property fmtid="{D5CDD505-2E9C-101B-9397-08002B2CF9AE}" pid="4" name="ZOTERO_PREF_2">
    <vt:lpwstr>ata&gt;</vt:lpwstr>
  </property>
</Properties>
</file>