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36A36" w14:textId="658C929D" w:rsidR="006D062F" w:rsidRDefault="004E0C5A" w:rsidP="004E0C5A">
      <w:pPr>
        <w:outlineLvl w:val="0"/>
        <w:rPr>
          <w:rFonts w:eastAsia="Times New Roman" w:cstheme="minorHAnsi"/>
          <w:b/>
        </w:rPr>
      </w:pPr>
      <w:r w:rsidRPr="00B07A3B">
        <w:rPr>
          <w:rFonts w:eastAsia="Times New Roman" w:cstheme="minorHAnsi"/>
          <w:b/>
        </w:rPr>
        <w:t xml:space="preserve">Submission ID #: </w:t>
      </w:r>
      <w:r w:rsidR="006D062F">
        <w:rPr>
          <w:rFonts w:eastAsia="Times New Roman" w:cstheme="minorHAnsi"/>
          <w:b/>
        </w:rPr>
        <w:t>70517</w:t>
      </w:r>
    </w:p>
    <w:p w14:paraId="2F6924E5" w14:textId="6BEDD45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D062F">
        <w:rPr>
          <w:rFonts w:eastAsia="Times New Roman" w:cstheme="minorHAnsi"/>
          <w:b/>
        </w:rPr>
        <w:t>Pallavi Sharma</w:t>
      </w:r>
    </w:p>
    <w:p w14:paraId="6FB9233B" w14:textId="1849081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6D062F" w:rsidRPr="00896DA5">
          <w:rPr>
            <w:rStyle w:val="Hyperlink"/>
            <w:rFonts w:eastAsia="Times New Roman" w:cstheme="minorHAnsi"/>
            <w:b/>
          </w:rPr>
          <w:t>https://review.jove.com/files_upload.php?src=21507733</w:t>
        </w:r>
      </w:hyperlink>
    </w:p>
    <w:p w14:paraId="2C89778F" w14:textId="77777777" w:rsidR="004E0C5A" w:rsidRPr="00B07A3B" w:rsidRDefault="004E0C5A" w:rsidP="004E0C5A">
      <w:pPr>
        <w:outlineLvl w:val="0"/>
        <w:rPr>
          <w:rFonts w:eastAsia="Times New Roman" w:cstheme="minorHAnsi"/>
          <w:b/>
        </w:rPr>
      </w:pPr>
    </w:p>
    <w:p w14:paraId="0AAF46D9" w14:textId="77777777" w:rsidR="006D062F" w:rsidRPr="00210BF0" w:rsidRDefault="004E0C5A" w:rsidP="006D062F">
      <w:pPr>
        <w:rPr>
          <w:rFonts w:ascii="Calibri" w:hAnsi="Calibri"/>
          <w:bCs/>
        </w:rPr>
      </w:pPr>
      <w:r w:rsidRPr="00B07A3B">
        <w:rPr>
          <w:rFonts w:eastAsia="Times New Roman" w:cstheme="minorHAnsi"/>
          <w:b/>
          <w:sz w:val="32"/>
          <w:szCs w:val="32"/>
        </w:rPr>
        <w:t>Title:</w:t>
      </w:r>
      <w:r w:rsidRPr="00B07A3B">
        <w:rPr>
          <w:rFonts w:eastAsia="Times New Roman" w:cstheme="minorHAnsi"/>
          <w:b/>
        </w:rPr>
        <w:t xml:space="preserve"> </w:t>
      </w:r>
      <w:r w:rsidR="006D062F" w:rsidRPr="006D062F">
        <w:rPr>
          <w:rFonts w:ascii="Calibri" w:hAnsi="Calibri"/>
          <w:b/>
          <w:sz w:val="32"/>
          <w:szCs w:val="32"/>
        </w:rPr>
        <w:t>Evaluation of 3D Spheroids for AAV Transduction Studies</w:t>
      </w:r>
    </w:p>
    <w:p w14:paraId="30BC7CCC" w14:textId="013DA32A"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B296573" w14:textId="77777777" w:rsidR="006D062F" w:rsidRPr="007F6B10" w:rsidRDefault="006D062F" w:rsidP="006D062F">
      <w:pPr>
        <w:rPr>
          <w:rFonts w:ascii="Calibri" w:hAnsi="Calibri"/>
          <w:sz w:val="28"/>
          <w:szCs w:val="28"/>
          <w:vertAlign w:val="superscript"/>
        </w:rPr>
      </w:pPr>
      <w:r w:rsidRPr="007F6B10">
        <w:rPr>
          <w:rFonts w:ascii="Calibri" w:hAnsi="Calibri"/>
          <w:sz w:val="28"/>
          <w:szCs w:val="28"/>
        </w:rPr>
        <w:t>Susana S. Najera</w:t>
      </w:r>
      <w:r w:rsidRPr="007F6B10">
        <w:rPr>
          <w:rFonts w:ascii="Calibri" w:hAnsi="Calibri"/>
          <w:sz w:val="28"/>
          <w:szCs w:val="28"/>
          <w:vertAlign w:val="superscript"/>
        </w:rPr>
        <w:t>1</w:t>
      </w:r>
      <w:r w:rsidRPr="007F6B10">
        <w:rPr>
          <w:rFonts w:ascii="Calibri" w:hAnsi="Calibri"/>
          <w:sz w:val="28"/>
          <w:szCs w:val="28"/>
        </w:rPr>
        <w:t xml:space="preserve"> and Ronit Mazor</w:t>
      </w:r>
      <w:r w:rsidRPr="007F6B10">
        <w:rPr>
          <w:rFonts w:ascii="Calibri" w:hAnsi="Calibri"/>
          <w:sz w:val="28"/>
          <w:szCs w:val="28"/>
          <w:vertAlign w:val="superscript"/>
        </w:rPr>
        <w:t>2</w:t>
      </w:r>
    </w:p>
    <w:p w14:paraId="7E25EF73" w14:textId="77777777" w:rsidR="006D062F" w:rsidRPr="007F6B10" w:rsidRDefault="006D062F" w:rsidP="006D062F">
      <w:pPr>
        <w:rPr>
          <w:rFonts w:ascii="Calibri" w:hAnsi="Calibri"/>
          <w:sz w:val="28"/>
          <w:szCs w:val="28"/>
          <w:vertAlign w:val="superscript"/>
          <w:lang w:val="en-GB" w:eastAsia="zh-CN"/>
        </w:rPr>
      </w:pPr>
    </w:p>
    <w:p w14:paraId="10600697" w14:textId="35DA989B" w:rsidR="006D062F" w:rsidRPr="007F6B10" w:rsidRDefault="006D062F" w:rsidP="006D062F">
      <w:pPr>
        <w:rPr>
          <w:rFonts w:ascii="Calibri" w:hAnsi="Calibri"/>
          <w:sz w:val="28"/>
          <w:szCs w:val="28"/>
        </w:rPr>
      </w:pPr>
      <w:r w:rsidRPr="007F6B10">
        <w:rPr>
          <w:rFonts w:ascii="Calibri" w:hAnsi="Calibri"/>
          <w:sz w:val="28"/>
          <w:szCs w:val="28"/>
          <w:vertAlign w:val="superscript"/>
          <w:lang w:val="en-GB"/>
        </w:rPr>
        <w:t>1</w:t>
      </w:r>
      <w:r w:rsidRPr="007F6B10">
        <w:rPr>
          <w:rFonts w:ascii="Calibri" w:hAnsi="Calibri"/>
          <w:sz w:val="28"/>
          <w:szCs w:val="28"/>
          <w:lang w:val="en-GB"/>
        </w:rPr>
        <w:t>Office of Gene Therapy, Office of Therapeutic Products, Center for Biologics Evaluation and Research, U.S. Food and Drug Administration</w:t>
      </w:r>
    </w:p>
    <w:p w14:paraId="4EE9936A" w14:textId="1E1D48C7" w:rsidR="006D062F" w:rsidRPr="007F6B10" w:rsidRDefault="006D062F" w:rsidP="006D062F">
      <w:pPr>
        <w:rPr>
          <w:rFonts w:ascii="Calibri" w:hAnsi="Calibri"/>
          <w:sz w:val="28"/>
          <w:szCs w:val="28"/>
          <w:lang w:val="en-GB"/>
        </w:rPr>
      </w:pPr>
      <w:r w:rsidRPr="007F6B10">
        <w:rPr>
          <w:rFonts w:ascii="Calibri" w:hAnsi="Calibri"/>
          <w:sz w:val="28"/>
          <w:szCs w:val="28"/>
          <w:vertAlign w:val="superscript"/>
        </w:rPr>
        <w:t>2</w:t>
      </w:r>
      <w:r w:rsidRPr="007F6B10">
        <w:rPr>
          <w:rFonts w:ascii="Calibri" w:hAnsi="Calibri"/>
          <w:sz w:val="28"/>
          <w:szCs w:val="28"/>
          <w:lang w:val="en-GB"/>
        </w:rPr>
        <w:t>Office of Gene Therapy, Office of Therapeutic Products, Center for Biologics Evaluation and Research, U.S. Food and Drug Administration</w:t>
      </w:r>
    </w:p>
    <w:p w14:paraId="71C92B10" w14:textId="77777777" w:rsidR="006D062F" w:rsidRPr="007F6B10" w:rsidRDefault="006D062F" w:rsidP="006D062F">
      <w:pPr>
        <w:rPr>
          <w:rFonts w:ascii="Calibri" w:hAnsi="Calibri"/>
          <w:sz w:val="28"/>
          <w:szCs w:val="28"/>
        </w:rPr>
      </w:pPr>
      <w:r w:rsidRPr="007F6B10">
        <w:rPr>
          <w:rFonts w:ascii="Calibri" w:hAnsi="Calibri"/>
          <w:sz w:val="28"/>
          <w:szCs w:val="28"/>
          <w:lang w:val="en-GB"/>
        </w:rPr>
        <w:t> </w:t>
      </w:r>
      <w:r w:rsidRPr="007F6B10">
        <w:rPr>
          <w:rFonts w:ascii="Calibri" w:hAnsi="Calibri"/>
          <w:sz w:val="28"/>
          <w:szCs w:val="28"/>
        </w:rPr>
        <w:t> </w:t>
      </w:r>
    </w:p>
    <w:p w14:paraId="4FDD3434" w14:textId="77777777" w:rsidR="004E0C5A" w:rsidRPr="00B07A3B" w:rsidRDefault="004E0C5A" w:rsidP="004E0C5A">
      <w:pPr>
        <w:outlineLvl w:val="0"/>
        <w:rPr>
          <w:rFonts w:eastAsia="Times New Roman" w:cstheme="minorHAnsi"/>
        </w:rPr>
      </w:pPr>
    </w:p>
    <w:p w14:paraId="5196A52A" w14:textId="112C14AE" w:rsidR="004E0C5A" w:rsidRPr="006D062F" w:rsidRDefault="004E0C5A" w:rsidP="004E0C5A">
      <w:pPr>
        <w:outlineLvl w:val="0"/>
        <w:rPr>
          <w:rFonts w:eastAsia="Times New Roman" w:cstheme="minorHAnsi"/>
          <w:b/>
        </w:rPr>
      </w:pPr>
      <w:r w:rsidRPr="00B07A3B">
        <w:rPr>
          <w:rFonts w:eastAsia="Times New Roman" w:cstheme="minorHAnsi"/>
          <w:b/>
        </w:rPr>
        <w:t xml:space="preserve">Corresponding Authors: </w:t>
      </w:r>
      <w:bookmarkStart w:id="0" w:name="_Hlk25233958"/>
    </w:p>
    <w:p w14:paraId="70FFA58B" w14:textId="1508071F" w:rsidR="00D6314B" w:rsidRPr="00B07A3B" w:rsidRDefault="006D062F" w:rsidP="004E0C5A">
      <w:pPr>
        <w:outlineLvl w:val="0"/>
        <w:rPr>
          <w:rFonts w:eastAsia="Times New Roman" w:cstheme="minorHAnsi"/>
        </w:rPr>
      </w:pPr>
      <w:r w:rsidRPr="00210BF0">
        <w:rPr>
          <w:rFonts w:ascii="Calibri" w:hAnsi="Calibri"/>
        </w:rPr>
        <w:t>Ronit Mazor</w:t>
      </w:r>
      <w:r w:rsidRPr="00210BF0">
        <w:rPr>
          <w:rFonts w:ascii="Calibri" w:hAnsi="Calibri"/>
          <w:vertAlign w:val="superscript"/>
        </w:rPr>
        <w:t xml:space="preserve"> </w:t>
      </w:r>
      <w:r w:rsidRPr="00210BF0">
        <w:rPr>
          <w:rFonts w:ascii="Calibri" w:hAnsi="Calibri"/>
          <w:lang w:val="en-GB"/>
        </w:rPr>
        <w:t xml:space="preserve">             (ronit.mazor@fda.hhs.gov</w:t>
      </w:r>
      <w:r w:rsidRPr="00210BF0">
        <w:rPr>
          <w:rFonts w:ascii="Calibri" w:hAnsi="Calibri"/>
        </w:rPr>
        <w:t>)</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16021CCC" w14:textId="77777777" w:rsidR="006D062F" w:rsidRPr="007F6B10" w:rsidRDefault="006D062F" w:rsidP="006D062F">
      <w:pPr>
        <w:rPr>
          <w:rFonts w:ascii="Calibri" w:hAnsi="Calibri"/>
          <w:lang w:val="pt-BR"/>
        </w:rPr>
      </w:pPr>
      <w:r w:rsidRPr="007F6B10">
        <w:rPr>
          <w:rFonts w:ascii="Calibri" w:hAnsi="Calibri"/>
          <w:lang w:val="pt-BR"/>
        </w:rPr>
        <w:t>Susana S. Najera      (Susana.najera@fda.hhs.gov)</w:t>
      </w:r>
    </w:p>
    <w:p w14:paraId="6F84F159" w14:textId="0BDD1B67" w:rsidR="003B5E26" w:rsidRPr="007F6B10" w:rsidRDefault="006D062F" w:rsidP="009A0E7C">
      <w:pPr>
        <w:outlineLvl w:val="0"/>
        <w:rPr>
          <w:rFonts w:cstheme="minorHAnsi"/>
          <w:b/>
          <w:sz w:val="22"/>
          <w:szCs w:val="22"/>
          <w:lang w:val="pt-BR"/>
        </w:rPr>
      </w:pPr>
      <w:r w:rsidRPr="007F6B10">
        <w:rPr>
          <w:rFonts w:ascii="Calibri" w:hAnsi="Calibri"/>
          <w:lang w:val="pt-BR"/>
        </w:rPr>
        <w:t>Ronit Mazor</w:t>
      </w:r>
      <w:r w:rsidRPr="007F6B10">
        <w:rPr>
          <w:rFonts w:ascii="Calibri" w:hAnsi="Calibri"/>
          <w:vertAlign w:val="superscript"/>
          <w:lang w:val="pt-BR"/>
        </w:rPr>
        <w:t xml:space="preserve"> </w:t>
      </w:r>
      <w:r w:rsidRPr="007F6B10">
        <w:rPr>
          <w:rFonts w:ascii="Calibri" w:hAnsi="Calibri"/>
          <w:lang w:val="pt-BR"/>
        </w:rPr>
        <w:t xml:space="preserve">             (ronit.mazor@fda.hhs.gov)</w:t>
      </w:r>
    </w:p>
    <w:p w14:paraId="5A2BE33C" w14:textId="77777777" w:rsidR="001E230F" w:rsidRPr="007F6B10" w:rsidRDefault="001E230F" w:rsidP="009A0E7C">
      <w:pPr>
        <w:outlineLvl w:val="0"/>
        <w:rPr>
          <w:rFonts w:cstheme="minorHAnsi"/>
          <w:b/>
          <w:sz w:val="22"/>
          <w:szCs w:val="22"/>
          <w:lang w:val="pt-BR"/>
        </w:rPr>
      </w:pPr>
    </w:p>
    <w:p w14:paraId="60B95108" w14:textId="77777777" w:rsidR="00C70C90" w:rsidRPr="007F6B10" w:rsidRDefault="00C70C90">
      <w:pPr>
        <w:rPr>
          <w:rFonts w:cstheme="minorHAnsi"/>
          <w:b/>
          <w:sz w:val="22"/>
          <w:szCs w:val="22"/>
          <w:lang w:val="pt-BR"/>
        </w:rPr>
      </w:pPr>
      <w:r w:rsidRPr="007F6B10">
        <w:rPr>
          <w:rFonts w:cstheme="minorHAnsi"/>
          <w:b/>
          <w:sz w:val="22"/>
          <w:szCs w:val="22"/>
          <w:lang w:val="pt-BR"/>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E1D06BA" w:rsidR="005F1ADF" w:rsidRPr="00835FAF" w:rsidRDefault="005F1ADF" w:rsidP="005F1ADF">
      <w:pPr>
        <w:spacing w:before="120"/>
        <w:ind w:left="216" w:hanging="216"/>
        <w:rPr>
          <w:rFonts w:eastAsia="Times New Roman" w:cstheme="minorHAnsi"/>
          <w:b/>
          <w:color w:val="auto"/>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835FAF">
        <w:rPr>
          <w:rFonts w:eastAsia="Times New Roman" w:cs="Calibri"/>
          <w:color w:val="auto"/>
        </w:rPr>
        <w:t>Does your protocol require the use of a dissecting or stereomicroscope for performing a complex dissection, microinjection technique, or something similar</w:t>
      </w:r>
      <w:r w:rsidRPr="00835FAF">
        <w:rPr>
          <w:rFonts w:eastAsia="Times New Roman" w:cstheme="minorHAnsi"/>
          <w:color w:val="auto"/>
        </w:rPr>
        <w:t>?</w:t>
      </w:r>
      <w:r w:rsidRPr="00835FAF">
        <w:rPr>
          <w:rFonts w:eastAsia="Times New Roman" w:cstheme="minorHAnsi"/>
          <w:b/>
          <w:color w:val="auto"/>
        </w:rPr>
        <w:t xml:space="preserve">  </w:t>
      </w:r>
      <w:r w:rsidRPr="00835FAF">
        <w:rPr>
          <w:rFonts w:eastAsia="Times New Roman" w:cstheme="minorHAnsi"/>
          <w:color w:val="auto"/>
        </w:rPr>
        <w:t xml:space="preserve">  </w:t>
      </w:r>
      <w:r w:rsidR="00E658FD" w:rsidRPr="00835FAF">
        <w:rPr>
          <w:rFonts w:eastAsia="Times New Roman" w:cstheme="minorHAnsi"/>
          <w:color w:val="auto"/>
        </w:rPr>
        <w:t>No</w:t>
      </w:r>
    </w:p>
    <w:p w14:paraId="181DD27E" w14:textId="64B6CA0C" w:rsidR="005F1ADF" w:rsidRPr="00835FAF" w:rsidRDefault="005F1ADF" w:rsidP="00D7547B">
      <w:pPr>
        <w:spacing w:before="120"/>
        <w:ind w:left="720"/>
        <w:rPr>
          <w:rFonts w:eastAsia="Times New Roman" w:cstheme="minorHAnsi"/>
          <w:b/>
          <w:color w:val="auto"/>
        </w:rPr>
      </w:pPr>
    </w:p>
    <w:p w14:paraId="4E7C3E85" w14:textId="77777777" w:rsidR="00A13CC3" w:rsidRPr="00835FAF" w:rsidRDefault="00A13CC3" w:rsidP="00D7547B">
      <w:pPr>
        <w:spacing w:before="120"/>
        <w:ind w:left="720"/>
        <w:rPr>
          <w:rFonts w:eastAsia="Times New Roman" w:cstheme="minorHAnsi"/>
          <w:b/>
          <w:color w:val="auto"/>
        </w:rPr>
      </w:pPr>
    </w:p>
    <w:p w14:paraId="4B20EAF0" w14:textId="63234844" w:rsidR="005F1ADF" w:rsidRDefault="005F1ADF" w:rsidP="005F1ADF">
      <w:pPr>
        <w:spacing w:before="120"/>
        <w:ind w:left="216" w:hanging="216"/>
        <w:rPr>
          <w:rFonts w:eastAsia="Times New Roman" w:cstheme="minorHAnsi"/>
          <w:b/>
          <w:bCs/>
          <w:color w:val="auto"/>
        </w:rPr>
      </w:pPr>
      <w:r w:rsidRPr="00835FAF">
        <w:rPr>
          <w:rFonts w:eastAsia="Times New Roman" w:cstheme="minorHAnsi"/>
          <w:b/>
          <w:color w:val="auto"/>
        </w:rPr>
        <w:t xml:space="preserve">2. Software: </w:t>
      </w:r>
      <w:r w:rsidRPr="00835FAF">
        <w:rPr>
          <w:rFonts w:eastAsia="Times New Roman" w:cstheme="minorHAnsi"/>
          <w:color w:val="auto"/>
        </w:rPr>
        <w:t>Does the part of your protocol being filmed include step-by-step descriptions of software usage?</w:t>
      </w:r>
      <w:r w:rsidRPr="00835FAF">
        <w:rPr>
          <w:rFonts w:eastAsia="Times New Roman" w:cstheme="minorHAnsi"/>
          <w:b/>
          <w:color w:val="auto"/>
        </w:rPr>
        <w:t xml:space="preserve">  </w:t>
      </w:r>
      <w:r w:rsidR="00E658FD" w:rsidRPr="00835FAF">
        <w:rPr>
          <w:rFonts w:eastAsia="Times New Roman" w:cstheme="minorHAnsi"/>
          <w:b/>
          <w:bCs/>
          <w:color w:val="auto"/>
        </w:rPr>
        <w:t xml:space="preserve"> Yes</w:t>
      </w:r>
      <w:r w:rsidR="00835FAF">
        <w:rPr>
          <w:rFonts w:eastAsia="Times New Roman" w:cstheme="minorHAnsi"/>
          <w:b/>
          <w:bCs/>
          <w:color w:val="auto"/>
        </w:rPr>
        <w:t>’</w:t>
      </w:r>
    </w:p>
    <w:p w14:paraId="652E9A2E" w14:textId="77777777" w:rsidR="00835FAF" w:rsidRPr="00C44775" w:rsidRDefault="00835FAF" w:rsidP="00835FAF">
      <w:pPr>
        <w:pStyle w:val="ShotDescription"/>
        <w:ind w:left="907" w:firstLine="0"/>
        <w:rPr>
          <w:lang w:val="en-IN"/>
        </w:rPr>
      </w:pPr>
      <w:r w:rsidRPr="004C523A">
        <w:rPr>
          <w:highlight w:val="yellow"/>
        </w:rPr>
        <w:t>Authors: Please create screen capture videos of the shots labeled as SCREEN, create a screenshot summary, and upload the files to your project page as soon as possible</w:t>
      </w:r>
      <w:r>
        <w:t xml:space="preserve">: </w:t>
      </w:r>
      <w:hyperlink r:id="rId9" w:history="1">
        <w:r w:rsidRPr="00896DA5">
          <w:rPr>
            <w:rStyle w:val="Hyperlink"/>
            <w:rFonts w:eastAsia="Times New Roman" w:cstheme="minorHAnsi"/>
            <w:b/>
          </w:rPr>
          <w:t>https://review.jove.com/files_upload.php?src=21507733</w:t>
        </w:r>
      </w:hyperlink>
    </w:p>
    <w:p w14:paraId="7B55F374" w14:textId="77777777" w:rsidR="00835FAF" w:rsidRPr="00835FAF" w:rsidRDefault="00835FAF" w:rsidP="00835FAF">
      <w:pPr>
        <w:spacing w:before="120"/>
        <w:rPr>
          <w:rFonts w:eastAsia="Times New Roman" w:cstheme="minorHAnsi"/>
          <w:color w:val="auto"/>
          <w:lang w:val="en-IN"/>
        </w:rPr>
      </w:pPr>
    </w:p>
    <w:p w14:paraId="7A03162F" w14:textId="7D7C995A" w:rsidR="005F1ADF" w:rsidRPr="00835FAF" w:rsidRDefault="009A2C33" w:rsidP="005F1ADF">
      <w:pPr>
        <w:spacing w:before="120"/>
        <w:rPr>
          <w:rFonts w:eastAsia="Times New Roman" w:cstheme="minorHAnsi"/>
          <w:b/>
          <w:bCs/>
          <w:color w:val="auto"/>
        </w:rPr>
      </w:pPr>
      <w:r w:rsidRPr="00835FAF">
        <w:rPr>
          <w:rFonts w:eastAsia="Times New Roman" w:cstheme="minorHAnsi"/>
          <w:b/>
          <w:color w:val="auto"/>
        </w:rPr>
        <w:t>3</w:t>
      </w:r>
      <w:r w:rsidR="005F1ADF" w:rsidRPr="00835FAF">
        <w:rPr>
          <w:rFonts w:eastAsia="Times New Roman" w:cstheme="minorHAnsi"/>
          <w:b/>
          <w:color w:val="auto"/>
        </w:rPr>
        <w:t>. Filming location:</w:t>
      </w:r>
      <w:r w:rsidR="005F1ADF" w:rsidRPr="00835FAF">
        <w:rPr>
          <w:rFonts w:eastAsia="Times New Roman" w:cstheme="minorHAnsi"/>
          <w:color w:val="auto"/>
        </w:rPr>
        <w:t xml:space="preserve"> Will the filming need to take place in multiple locations? </w:t>
      </w:r>
      <w:r w:rsidR="005F1ADF" w:rsidRPr="00835FAF">
        <w:rPr>
          <w:rFonts w:eastAsia="Times New Roman" w:cstheme="minorHAnsi"/>
          <w:b/>
          <w:color w:val="auto"/>
        </w:rPr>
        <w:t xml:space="preserve">  </w:t>
      </w:r>
      <w:r w:rsidR="00E658FD" w:rsidRPr="00835FAF">
        <w:rPr>
          <w:rFonts w:eastAsia="Times New Roman" w:cstheme="minorHAnsi"/>
          <w:b/>
          <w:bCs/>
          <w:color w:val="auto"/>
        </w:rPr>
        <w:t>Yes</w:t>
      </w:r>
    </w:p>
    <w:p w14:paraId="63770740" w14:textId="4A97FCB0" w:rsidR="005F1ADF" w:rsidRPr="00835FAF" w:rsidRDefault="00E658FD" w:rsidP="005F1ADF">
      <w:pPr>
        <w:spacing w:before="120"/>
        <w:ind w:left="720"/>
        <w:rPr>
          <w:rFonts w:eastAsia="Times New Roman" w:cstheme="minorHAnsi"/>
          <w:color w:val="auto"/>
        </w:rPr>
      </w:pPr>
      <w:r w:rsidRPr="00835FAF">
        <w:rPr>
          <w:rFonts w:eastAsia="Times New Roman" w:cstheme="minorHAnsi"/>
          <w:color w:val="auto"/>
        </w:rPr>
        <w:t>3 minutes away from each other</w:t>
      </w:r>
    </w:p>
    <w:p w14:paraId="4920A8BE" w14:textId="77777777" w:rsidR="00500FA1" w:rsidRPr="00835FAF" w:rsidRDefault="00500FA1" w:rsidP="005F1ADF">
      <w:pPr>
        <w:spacing w:before="120"/>
        <w:ind w:left="720"/>
        <w:rPr>
          <w:rFonts w:eastAsia="Times New Roman" w:cstheme="minorHAnsi"/>
          <w:color w:val="auto"/>
        </w:rPr>
      </w:pPr>
    </w:p>
    <w:p w14:paraId="2934ADF1" w14:textId="106E4216" w:rsidR="00F0777A" w:rsidRPr="00835FAF" w:rsidRDefault="00500FA1" w:rsidP="00F0777A">
      <w:pPr>
        <w:spacing w:before="120"/>
        <w:rPr>
          <w:rFonts w:eastAsia="Times New Roman" w:cstheme="minorHAnsi"/>
          <w:color w:val="auto"/>
        </w:rPr>
      </w:pPr>
      <w:r w:rsidRPr="00835FAF">
        <w:rPr>
          <w:rFonts w:eastAsia="Times New Roman" w:cstheme="minorHAnsi"/>
          <w:b/>
          <w:bCs/>
          <w:color w:val="auto"/>
        </w:rPr>
        <w:t xml:space="preserve">4. Testimonials (optional): </w:t>
      </w:r>
      <w:r w:rsidRPr="00835FAF">
        <w:rPr>
          <w:color w:val="auto"/>
        </w:rPr>
        <w:t xml:space="preserve">Would you be open to filming two short testimonial statements </w:t>
      </w:r>
      <w:r w:rsidRPr="00835FAF">
        <w:rPr>
          <w:rStyle w:val="Strong"/>
          <w:color w:val="auto"/>
        </w:rPr>
        <w:t>live during your JoVE shoot</w:t>
      </w:r>
      <w:r w:rsidRPr="00835FAF">
        <w:rPr>
          <w:color w:val="auto"/>
        </w:rPr>
        <w:t xml:space="preserve">? These will </w:t>
      </w:r>
      <w:r w:rsidRPr="00835FAF">
        <w:rPr>
          <w:rStyle w:val="Strong"/>
          <w:color w:val="auto"/>
        </w:rPr>
        <w:t>not appear in your JoVE video</w:t>
      </w:r>
      <w:r w:rsidRPr="00835FAF">
        <w:rPr>
          <w:color w:val="auto"/>
        </w:rPr>
        <w:t xml:space="preserve"> but may be used in JoVE’s promotional materials. </w:t>
      </w:r>
      <w:r w:rsidR="00E658FD" w:rsidRPr="00835FAF">
        <w:rPr>
          <w:rFonts w:eastAsia="Times New Roman" w:cstheme="minorHAnsi"/>
          <w:b/>
          <w:bCs/>
          <w:color w:val="auto"/>
        </w:rPr>
        <w:t>Yes</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5639C1B"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35FAF">
        <w:rPr>
          <w:rFonts w:cstheme="minorHAnsi"/>
          <w:bCs/>
          <w:sz w:val="22"/>
          <w:szCs w:val="22"/>
        </w:rPr>
        <w:t>26</w:t>
      </w:r>
    </w:p>
    <w:p w14:paraId="5AAC9C6C" w14:textId="01A6BD7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AC2D5D">
        <w:rPr>
          <w:rFonts w:cstheme="minorHAnsi"/>
          <w:bCs/>
          <w:sz w:val="22"/>
          <w:szCs w:val="22"/>
        </w:rPr>
        <w:t>4</w:t>
      </w:r>
      <w:r w:rsidR="00835FAF">
        <w:rPr>
          <w:rFonts w:cstheme="minorHAnsi"/>
          <w:bCs/>
          <w:sz w:val="22"/>
          <w:szCs w:val="22"/>
        </w:rPr>
        <w:t>5</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 xml:space="preserve">Summarize your research focus and the main questions it aims to </w:t>
      </w:r>
      <w:commentRangeStart w:id="1"/>
      <w:r w:rsidR="00E4663E" w:rsidRPr="00555FFF">
        <w:rPr>
          <w:rFonts w:cstheme="minorHAnsi"/>
          <w:color w:val="000000"/>
        </w:rPr>
        <w:t>answer</w:t>
      </w:r>
      <w:commentRangeEnd w:id="1"/>
      <w:r w:rsidR="00835FAF" w:rsidRPr="00555FFF">
        <w:rPr>
          <w:rStyle w:val="CommentReference"/>
          <w:rFonts w:cstheme="minorHAnsi"/>
          <w:color w:val="000000"/>
          <w:sz w:val="24"/>
          <w:szCs w:val="24"/>
        </w:rPr>
        <w:commentReference w:id="1"/>
      </w:r>
      <w:r w:rsidR="00E4663E" w:rsidRPr="00555FFF">
        <w:rPr>
          <w:rFonts w:cstheme="minorHAnsi"/>
          <w:color w:val="000000"/>
        </w:rPr>
        <w:t>.</w:t>
      </w:r>
    </w:p>
    <w:p w14:paraId="4F5258FD" w14:textId="7689A655" w:rsidR="004D4756" w:rsidRDefault="0058480F" w:rsidP="004D4756">
      <w:pPr>
        <w:pStyle w:val="ListParagraph"/>
        <w:numPr>
          <w:ilvl w:val="1"/>
          <w:numId w:val="3"/>
        </w:numPr>
        <w:spacing w:before="120"/>
        <w:rPr>
          <w:rFonts w:cstheme="minorHAnsi"/>
          <w:b/>
          <w:bCs/>
          <w:u w:val="single"/>
          <w:lang w:val="en-IN"/>
        </w:rPr>
      </w:pPr>
      <w:r w:rsidRPr="004D4756">
        <w:rPr>
          <w:rFonts w:cstheme="minorHAnsi"/>
          <w:b/>
          <w:bCs/>
          <w:u w:val="single"/>
        </w:rPr>
        <w:t>Ronit Mazor</w:t>
      </w:r>
      <w:r w:rsidR="004D4756">
        <w:rPr>
          <w:rFonts w:cstheme="minorHAnsi"/>
          <w:b/>
          <w:bCs/>
          <w:u w:val="single"/>
        </w:rPr>
        <w:t xml:space="preserve">: </w:t>
      </w:r>
      <w:r w:rsidR="004D4756" w:rsidRPr="004D4756">
        <w:rPr>
          <w:rFonts w:cstheme="minorHAnsi"/>
          <w:lang w:val="en-IN"/>
        </w:rPr>
        <w:t xml:space="preserve">We developed a sensitive, physiologically relevant 3D spheroid platform to evaluate AAV transduction activity and improve </w:t>
      </w:r>
      <w:r w:rsidR="00835FAF">
        <w:rPr>
          <w:rFonts w:cstheme="minorHAnsi"/>
          <w:lang w:val="en-IN"/>
        </w:rPr>
        <w:t xml:space="preserve">the </w:t>
      </w:r>
      <w:r w:rsidR="004D4756" w:rsidRPr="004D4756">
        <w:rPr>
          <w:rFonts w:cstheme="minorHAnsi"/>
          <w:lang w:val="en-IN"/>
        </w:rPr>
        <w:t>prediction of vector performance for gene therapy</w:t>
      </w:r>
      <w:r w:rsidR="004D4756" w:rsidRPr="004D4756">
        <w:rPr>
          <w:rFonts w:cstheme="minorHAnsi"/>
          <w:b/>
          <w:bCs/>
          <w:u w:val="single"/>
          <w:lang w:val="en-IN"/>
        </w:rPr>
        <w:t>.</w:t>
      </w:r>
    </w:p>
    <w:p w14:paraId="0DCA9E91" w14:textId="77777777" w:rsidR="009323CD" w:rsidRDefault="009323CD" w:rsidP="009323CD">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3BF1FF9C" w14:textId="77777777" w:rsidR="009323CD" w:rsidRPr="009323CD" w:rsidRDefault="009323CD" w:rsidP="009323CD">
      <w:pPr>
        <w:pStyle w:val="ListParagraph"/>
        <w:spacing w:before="120"/>
        <w:ind w:left="907"/>
        <w:rPr>
          <w:rFonts w:cstheme="minorHAnsi"/>
          <w:b/>
          <w:bCs/>
          <w:u w:val="single"/>
        </w:rPr>
      </w:pPr>
    </w:p>
    <w:p w14:paraId="25928288" w14:textId="252CC3FE" w:rsidR="007D61A8" w:rsidRPr="004D4756" w:rsidRDefault="007D61A8" w:rsidP="004D4756">
      <w:pPr>
        <w:pStyle w:val="ListParagraph"/>
        <w:spacing w:before="120"/>
        <w:ind w:left="907"/>
        <w:contextualSpacing w:val="0"/>
        <w:rPr>
          <w:rFonts w:eastAsia="Times New Roman" w:cstheme="minorHAnsi"/>
          <w:b/>
          <w:bCs/>
          <w:color w:val="auto"/>
          <w:u w:val="single"/>
        </w:rPr>
      </w:pPr>
    </w:p>
    <w:p w14:paraId="5B4968C1" w14:textId="154D02F3" w:rsidR="00D75084" w:rsidRPr="004D4756" w:rsidRDefault="007F7E19" w:rsidP="00D75084">
      <w:pPr>
        <w:spacing w:before="120"/>
        <w:rPr>
          <w:rFonts w:eastAsia="Times New Roman" w:cstheme="minorHAnsi"/>
          <w:color w:val="auto"/>
          <w:sz w:val="28"/>
          <w:szCs w:val="28"/>
        </w:rPr>
      </w:pPr>
      <w:r w:rsidRPr="004D4756">
        <w:rPr>
          <w:color w:val="auto"/>
        </w:rPr>
        <w:t>Describe the research contexts or systems in which this protocol can be applied.</w:t>
      </w:r>
    </w:p>
    <w:p w14:paraId="2FE3D8EB" w14:textId="77777777" w:rsidR="009323CD" w:rsidRDefault="0058480F" w:rsidP="000038DD">
      <w:pPr>
        <w:pStyle w:val="ListParagraph"/>
        <w:numPr>
          <w:ilvl w:val="1"/>
          <w:numId w:val="3"/>
        </w:numPr>
        <w:spacing w:before="120" w:after="240"/>
        <w:contextualSpacing w:val="0"/>
        <w:rPr>
          <w:rFonts w:eastAsia="Times New Roman" w:cstheme="minorHAnsi"/>
          <w:color w:val="auto"/>
        </w:rPr>
      </w:pPr>
      <w:r w:rsidRPr="004D4756">
        <w:rPr>
          <w:rFonts w:cstheme="minorHAnsi"/>
          <w:b/>
          <w:bCs/>
          <w:color w:val="auto"/>
          <w:u w:val="single"/>
        </w:rPr>
        <w:t>Ronit Mazor</w:t>
      </w:r>
      <w:r w:rsidR="004D4756" w:rsidRPr="004D4756">
        <w:rPr>
          <w:rFonts w:cstheme="minorHAnsi"/>
          <w:color w:val="auto"/>
        </w:rPr>
        <w:t xml:space="preserve">: </w:t>
      </w:r>
      <w:r w:rsidR="004D4756" w:rsidRPr="004D4756">
        <w:rPr>
          <w:rFonts w:eastAsia="Times New Roman" w:cstheme="minorHAnsi"/>
          <w:color w:val="auto"/>
        </w:rPr>
        <w:t>This protocol is applicable for evaluating AAV activity in vector potency testing, serotype screening, transgene optimization, neutralization studies, and preclinical gene therapy.</w:t>
      </w:r>
    </w:p>
    <w:p w14:paraId="34731C16" w14:textId="77777777" w:rsidR="009323CD" w:rsidRDefault="009323CD" w:rsidP="009323CD">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60571EDD" w14:textId="145FA5F5" w:rsidR="006A4651" w:rsidRPr="004D4756" w:rsidRDefault="000038DD" w:rsidP="009323CD">
      <w:pPr>
        <w:pStyle w:val="ListParagraph"/>
        <w:spacing w:before="120" w:after="240"/>
        <w:ind w:left="907"/>
        <w:contextualSpacing w:val="0"/>
        <w:rPr>
          <w:rFonts w:eastAsia="Times New Roman" w:cstheme="minorHAnsi"/>
          <w:color w:val="auto"/>
        </w:rPr>
      </w:pPr>
      <w:r w:rsidRPr="004D4756">
        <w:rPr>
          <w:rFonts w:eastAsia="Times New Roman" w:cstheme="minorHAnsi"/>
          <w:b/>
          <w:bCs/>
          <w:color w:val="auto"/>
        </w:rPr>
        <w:br/>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4700CAC6" w14:textId="628DC171" w:rsidR="009323CD" w:rsidRDefault="000038DD" w:rsidP="009323CD">
      <w:pPr>
        <w:pStyle w:val="ListParagraph"/>
        <w:numPr>
          <w:ilvl w:val="1"/>
          <w:numId w:val="3"/>
        </w:numPr>
        <w:spacing w:before="120"/>
        <w:rPr>
          <w:rFonts w:cstheme="minorHAnsi"/>
          <w:lang w:val="en-IN"/>
        </w:rPr>
      </w:pPr>
      <w:r w:rsidRPr="009323CD">
        <w:rPr>
          <w:rFonts w:cstheme="minorHAnsi"/>
          <w:b/>
          <w:bCs/>
          <w:u w:val="single"/>
        </w:rPr>
        <w:t>Susana Nagera</w:t>
      </w:r>
      <w:r w:rsidR="004D4756">
        <w:rPr>
          <w:rFonts w:cstheme="minorHAnsi"/>
        </w:rPr>
        <w:t xml:space="preserve">: </w:t>
      </w:r>
      <w:r w:rsidR="009323CD" w:rsidRPr="009323CD">
        <w:rPr>
          <w:rFonts w:cstheme="minorHAnsi"/>
          <w:lang w:val="en-IN"/>
        </w:rPr>
        <w:t>The key challenge</w:t>
      </w:r>
      <w:r w:rsidR="009323CD">
        <w:rPr>
          <w:rFonts w:cstheme="minorHAnsi"/>
          <w:lang w:val="en-IN"/>
        </w:rPr>
        <w:t xml:space="preserve"> </w:t>
      </w:r>
      <w:r w:rsidR="009323CD" w:rsidRPr="00A66845">
        <w:t>when performing this protocol</w:t>
      </w:r>
      <w:r w:rsidR="009323CD" w:rsidRPr="009323CD">
        <w:rPr>
          <w:rFonts w:cstheme="minorHAnsi"/>
          <w:lang w:val="en-IN"/>
        </w:rPr>
        <w:t xml:space="preserve"> is maintaining high cell viability, producing uniform compact spheroids, and optimizing AAV dose for each cell type and serotype.</w:t>
      </w:r>
    </w:p>
    <w:p w14:paraId="302DE3A6" w14:textId="77777777" w:rsidR="009323CD" w:rsidRDefault="009323CD" w:rsidP="009323CD">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763AE279" w14:textId="77777777" w:rsidR="009323CD" w:rsidRPr="009323CD" w:rsidRDefault="009323CD" w:rsidP="009323CD">
      <w:pPr>
        <w:pStyle w:val="ListParagraph"/>
        <w:spacing w:before="120"/>
        <w:ind w:left="907"/>
        <w:rPr>
          <w:rFonts w:cstheme="minorHAnsi"/>
        </w:rPr>
      </w:pPr>
    </w:p>
    <w:p w14:paraId="539B9D0E" w14:textId="046FD650" w:rsidR="007D61A8" w:rsidRPr="009323CD" w:rsidRDefault="007D61A8" w:rsidP="009323CD">
      <w:pPr>
        <w:pStyle w:val="ListParagraph"/>
        <w:spacing w:before="120"/>
        <w:ind w:left="907"/>
        <w:contextualSpacing w:val="0"/>
        <w:rPr>
          <w:rFonts w:eastAsia="Times New Roman" w:cstheme="minorHAnsi"/>
          <w:lang w:val="en-IN"/>
        </w:rPr>
      </w:pPr>
    </w:p>
    <w:p w14:paraId="13E505F8" w14:textId="22B82385" w:rsidR="007D61A8" w:rsidRPr="00F54F58" w:rsidRDefault="00E55F56" w:rsidP="007D61A8">
      <w:pPr>
        <w:rPr>
          <w:rFonts w:eastAsia="Times New Roman" w:cstheme="minorHAnsi"/>
          <w:sz w:val="28"/>
          <w:szCs w:val="28"/>
        </w:rPr>
      </w:pPr>
      <w:r w:rsidRPr="00F54F58">
        <w:t>Are there any additional methods or analyses that can be performed following this procedure?</w:t>
      </w:r>
    </w:p>
    <w:p w14:paraId="0CF38628" w14:textId="2048E61A" w:rsidR="00F54F58" w:rsidRPr="009323CD" w:rsidRDefault="00F54F58" w:rsidP="00F54F58">
      <w:pPr>
        <w:pStyle w:val="ListParagraph"/>
        <w:numPr>
          <w:ilvl w:val="1"/>
          <w:numId w:val="3"/>
        </w:numPr>
        <w:spacing w:before="120"/>
        <w:contextualSpacing w:val="0"/>
        <w:rPr>
          <w:rFonts w:eastAsia="Times New Roman" w:cstheme="minorHAnsi"/>
          <w:color w:val="auto"/>
        </w:rPr>
      </w:pPr>
      <w:r w:rsidRPr="009323CD">
        <w:rPr>
          <w:rFonts w:cstheme="minorHAnsi"/>
          <w:b/>
          <w:bCs/>
          <w:color w:val="auto"/>
          <w:u w:val="single"/>
        </w:rPr>
        <w:lastRenderedPageBreak/>
        <w:t>Susana Nagera</w:t>
      </w:r>
      <w:r w:rsidR="009323CD" w:rsidRPr="009323CD">
        <w:rPr>
          <w:rFonts w:cstheme="minorHAnsi"/>
          <w:b/>
          <w:bCs/>
          <w:color w:val="auto"/>
          <w:u w:val="single"/>
        </w:rPr>
        <w:t>:</w:t>
      </w:r>
      <w:r w:rsidR="009323CD">
        <w:rPr>
          <w:rFonts w:cstheme="minorHAnsi"/>
          <w:color w:val="auto"/>
        </w:rPr>
        <w:t xml:space="preserve"> This protocol can assess transgene expression and functionality using RT-qPCR, western blotting, ELISA, enzymatic activity assays, and onset-time kinetics analyses.</w:t>
      </w:r>
    </w:p>
    <w:p w14:paraId="5773353D" w14:textId="77777777" w:rsidR="009323CD" w:rsidRDefault="009323CD" w:rsidP="009323CD">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68BF5F18" w14:textId="77777777" w:rsidR="009323CD" w:rsidRPr="009323CD" w:rsidRDefault="009323CD" w:rsidP="009323CD">
      <w:pPr>
        <w:pStyle w:val="ListParagraph"/>
        <w:spacing w:before="120"/>
        <w:ind w:left="907"/>
        <w:contextualSpacing w:val="0"/>
        <w:rPr>
          <w:rFonts w:eastAsia="Times New Roman" w:cstheme="minorHAnsi"/>
          <w:color w:val="auto"/>
        </w:rPr>
      </w:pPr>
    </w:p>
    <w:p w14:paraId="524AC04E" w14:textId="0C154F58" w:rsidR="007D61A8" w:rsidRPr="00F54F58" w:rsidRDefault="00F54F58" w:rsidP="00F54F58">
      <w:pPr>
        <w:rPr>
          <w:rFonts w:eastAsia="Times New Roman" w:cstheme="minorHAnsi"/>
          <w:b/>
          <w:bCs/>
          <w:color w:val="FF0000"/>
        </w:rPr>
      </w:pPr>
      <w:r w:rsidRPr="00F54F58">
        <w:rPr>
          <w:rFonts w:eastAsia="Times New Roman" w:cstheme="minorHAnsi"/>
          <w:b/>
          <w:bCs/>
          <w:color w:val="FF0000"/>
        </w:rPr>
        <w:br/>
      </w:r>
    </w:p>
    <w:p w14:paraId="18C04A67" w14:textId="08442215" w:rsidR="007D61A8" w:rsidRPr="00F54F58" w:rsidRDefault="000C36D5" w:rsidP="007D61A8">
      <w:pPr>
        <w:rPr>
          <w:rFonts w:eastAsia="Times New Roman" w:cstheme="minorHAnsi"/>
          <w:sz w:val="28"/>
          <w:szCs w:val="28"/>
        </w:rPr>
      </w:pPr>
      <w:r w:rsidRPr="00F54F58">
        <w:t>How can future studies build on this work? Describe the questions or research directions that can be investigated next.</w:t>
      </w:r>
    </w:p>
    <w:p w14:paraId="3A9A86A5" w14:textId="6F6804C6" w:rsidR="00A13CC3" w:rsidRPr="009323CD" w:rsidRDefault="009323CD" w:rsidP="009323CD">
      <w:pPr>
        <w:pStyle w:val="ListParagraph"/>
        <w:numPr>
          <w:ilvl w:val="1"/>
          <w:numId w:val="3"/>
        </w:numPr>
        <w:spacing w:before="120"/>
        <w:contextualSpacing w:val="0"/>
        <w:rPr>
          <w:rFonts w:eastAsia="Times New Roman" w:cstheme="minorHAnsi"/>
        </w:rPr>
      </w:pPr>
      <w:r w:rsidRPr="009323CD">
        <w:rPr>
          <w:rFonts w:eastAsia="Times New Roman" w:cstheme="minorHAnsi"/>
          <w:b/>
          <w:bCs/>
          <w:u w:val="single"/>
        </w:rPr>
        <w:t>S</w:t>
      </w:r>
      <w:r w:rsidR="00F54F58" w:rsidRPr="009323CD">
        <w:rPr>
          <w:rFonts w:cstheme="minorHAnsi"/>
          <w:b/>
          <w:bCs/>
          <w:color w:val="auto"/>
          <w:u w:val="single"/>
        </w:rPr>
        <w:t>usana Nagera</w:t>
      </w:r>
      <w:r w:rsidRPr="009323CD">
        <w:rPr>
          <w:rFonts w:cstheme="minorHAnsi"/>
          <w:b/>
          <w:bCs/>
          <w:color w:val="auto"/>
          <w:u w:val="single"/>
        </w:rPr>
        <w:t>:</w:t>
      </w:r>
      <w:r>
        <w:rPr>
          <w:rFonts w:cstheme="minorHAnsi"/>
          <w:color w:val="auto"/>
        </w:rPr>
        <w:t xml:space="preserve"> </w:t>
      </w:r>
      <w:r w:rsidR="00FF7D90" w:rsidRPr="009323CD">
        <w:rPr>
          <w:rFonts w:eastAsia="Times New Roman" w:cstheme="minorHAnsi"/>
          <w:bCs/>
          <w:color w:val="auto"/>
        </w:rPr>
        <w:t>Future studies can incorporate co-cultures, organoids, microfluidics, immune cells, or vasculature to better recapitulate in vivo AAV transduction environments.</w:t>
      </w:r>
    </w:p>
    <w:p w14:paraId="77AB4E57" w14:textId="77777777" w:rsidR="009323CD" w:rsidRDefault="009323CD" w:rsidP="009323CD">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20A183D0" w14:textId="77777777" w:rsidR="009323CD" w:rsidRPr="009323CD" w:rsidRDefault="009323CD" w:rsidP="009323CD">
      <w:pPr>
        <w:pStyle w:val="ListParagraph"/>
        <w:spacing w:before="120"/>
        <w:ind w:left="907"/>
        <w:contextualSpacing w:val="0"/>
        <w:rPr>
          <w:rFonts w:eastAsia="Times New Roman" w:cstheme="minorHAnsi"/>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656BA842" w:rsidR="00A13CC3" w:rsidRDefault="00A13CC3" w:rsidP="002673F4">
      <w:pPr>
        <w:contextualSpacing/>
        <w:outlineLvl w:val="0"/>
        <w:rPr>
          <w:rFonts w:cstheme="minorHAnsi"/>
          <w:b/>
          <w:i/>
          <w:color w:val="0000FF"/>
        </w:rPr>
      </w:pPr>
    </w:p>
    <w:p w14:paraId="23D1EC31" w14:textId="77777777" w:rsidR="00835FAF" w:rsidRDefault="00835FAF" w:rsidP="00835FAF">
      <w:pPr>
        <w:contextualSpacing/>
        <w:outlineLvl w:val="0"/>
        <w:rPr>
          <w:rFonts w:ascii="Calibri" w:eastAsia="Times New Roman" w:hAnsi="Calibri" w:cs="Calibri"/>
          <w:b/>
        </w:rPr>
      </w:pPr>
    </w:p>
    <w:p w14:paraId="1E626EAD" w14:textId="77777777" w:rsidR="00835FAF" w:rsidRDefault="00835FAF" w:rsidP="00835FAF">
      <w:pPr>
        <w:contextualSpacing/>
        <w:outlineLvl w:val="0"/>
        <w:rPr>
          <w:rFonts w:ascii="Calibri" w:eastAsia="Times New Roman" w:hAnsi="Calibri" w:cs="Calibri"/>
          <w:b/>
        </w:rPr>
      </w:pPr>
    </w:p>
    <w:p w14:paraId="5000360D" w14:textId="77777777" w:rsidR="00835FAF" w:rsidRDefault="00835FAF" w:rsidP="00835FAF">
      <w:pPr>
        <w:contextualSpacing/>
        <w:outlineLvl w:val="0"/>
        <w:rPr>
          <w:rFonts w:ascii="Calibri" w:eastAsia="Times New Roman" w:hAnsi="Calibri" w:cs="Calibri"/>
          <w:b/>
        </w:rPr>
      </w:pPr>
    </w:p>
    <w:p w14:paraId="657F34B6" w14:textId="77777777" w:rsidR="00835FAF" w:rsidRDefault="00835FAF" w:rsidP="00835FAF">
      <w:pPr>
        <w:contextualSpacing/>
        <w:outlineLvl w:val="0"/>
        <w:rPr>
          <w:rFonts w:ascii="Calibri" w:eastAsia="Times New Roman" w:hAnsi="Calibri" w:cs="Calibri"/>
          <w:b/>
        </w:rPr>
      </w:pPr>
    </w:p>
    <w:p w14:paraId="59487EA0" w14:textId="77777777" w:rsidR="00835FAF" w:rsidRDefault="00835FAF" w:rsidP="00835FAF">
      <w:pPr>
        <w:contextualSpacing/>
        <w:outlineLvl w:val="0"/>
        <w:rPr>
          <w:rFonts w:ascii="Calibri" w:eastAsia="Times New Roman" w:hAnsi="Calibri" w:cs="Calibri"/>
          <w:b/>
        </w:rPr>
      </w:pPr>
    </w:p>
    <w:p w14:paraId="0F934D61" w14:textId="77777777" w:rsidR="00835FAF" w:rsidRDefault="00835FAF" w:rsidP="00835FAF">
      <w:pPr>
        <w:contextualSpacing/>
        <w:outlineLvl w:val="0"/>
        <w:rPr>
          <w:rFonts w:ascii="Calibri" w:eastAsia="Times New Roman" w:hAnsi="Calibri" w:cs="Calibri"/>
          <w:b/>
        </w:rPr>
      </w:pPr>
    </w:p>
    <w:p w14:paraId="6F1900C2" w14:textId="77777777" w:rsidR="00835FAF" w:rsidRDefault="00835FAF" w:rsidP="00835FAF">
      <w:pPr>
        <w:contextualSpacing/>
        <w:outlineLvl w:val="0"/>
        <w:rPr>
          <w:rFonts w:ascii="Calibri" w:eastAsia="Times New Roman" w:hAnsi="Calibri" w:cs="Calibri"/>
          <w:b/>
        </w:rPr>
      </w:pPr>
    </w:p>
    <w:p w14:paraId="6643DFD3" w14:textId="77777777" w:rsidR="00835FAF" w:rsidRDefault="00835FAF" w:rsidP="00835FAF">
      <w:pPr>
        <w:contextualSpacing/>
        <w:outlineLvl w:val="0"/>
        <w:rPr>
          <w:rFonts w:ascii="Calibri" w:eastAsia="Times New Roman" w:hAnsi="Calibri" w:cs="Calibri"/>
          <w:b/>
        </w:rPr>
      </w:pPr>
    </w:p>
    <w:p w14:paraId="5C5D7E6F" w14:textId="77777777" w:rsidR="00835FAF" w:rsidRDefault="00835FAF" w:rsidP="00835FAF">
      <w:pPr>
        <w:contextualSpacing/>
        <w:outlineLvl w:val="0"/>
        <w:rPr>
          <w:rFonts w:ascii="Calibri" w:eastAsia="Times New Roman" w:hAnsi="Calibri" w:cs="Calibri"/>
          <w:b/>
        </w:rPr>
      </w:pPr>
    </w:p>
    <w:p w14:paraId="6667CB58" w14:textId="77777777" w:rsidR="00835FAF" w:rsidRDefault="00835FAF" w:rsidP="00835FAF">
      <w:pPr>
        <w:contextualSpacing/>
        <w:outlineLvl w:val="0"/>
        <w:rPr>
          <w:rFonts w:ascii="Calibri" w:eastAsia="Times New Roman" w:hAnsi="Calibri" w:cs="Calibri"/>
          <w:b/>
        </w:rPr>
      </w:pPr>
    </w:p>
    <w:p w14:paraId="52DAEAC0" w14:textId="77777777" w:rsidR="00835FAF" w:rsidRDefault="00835FAF" w:rsidP="00835FAF">
      <w:pPr>
        <w:contextualSpacing/>
        <w:outlineLvl w:val="0"/>
        <w:rPr>
          <w:rFonts w:ascii="Calibri" w:eastAsia="Times New Roman" w:hAnsi="Calibri" w:cs="Calibri"/>
          <w:b/>
        </w:rPr>
      </w:pPr>
    </w:p>
    <w:p w14:paraId="6D82215B" w14:textId="77777777" w:rsidR="00835FAF" w:rsidRDefault="00835FAF" w:rsidP="00835FAF">
      <w:pPr>
        <w:contextualSpacing/>
        <w:outlineLvl w:val="0"/>
        <w:rPr>
          <w:rFonts w:ascii="Calibri" w:eastAsia="Times New Roman" w:hAnsi="Calibri" w:cs="Calibri"/>
          <w:b/>
        </w:rPr>
      </w:pPr>
    </w:p>
    <w:p w14:paraId="126B3417" w14:textId="77777777" w:rsidR="00835FAF" w:rsidRDefault="00835FAF" w:rsidP="00835FAF">
      <w:pPr>
        <w:contextualSpacing/>
        <w:outlineLvl w:val="0"/>
        <w:rPr>
          <w:rFonts w:ascii="Calibri" w:eastAsia="Times New Roman" w:hAnsi="Calibri" w:cs="Calibri"/>
          <w:b/>
        </w:rPr>
      </w:pPr>
    </w:p>
    <w:p w14:paraId="3E62932E" w14:textId="77777777" w:rsidR="00835FAF" w:rsidRDefault="00835FAF" w:rsidP="00835FAF">
      <w:pPr>
        <w:contextualSpacing/>
        <w:outlineLvl w:val="0"/>
        <w:rPr>
          <w:rFonts w:ascii="Calibri" w:eastAsia="Times New Roman" w:hAnsi="Calibri" w:cs="Calibri"/>
          <w:b/>
        </w:rPr>
      </w:pPr>
    </w:p>
    <w:p w14:paraId="4C54DC14" w14:textId="77777777" w:rsidR="00835FAF" w:rsidRDefault="00835FAF" w:rsidP="00835FAF">
      <w:pPr>
        <w:contextualSpacing/>
        <w:outlineLvl w:val="0"/>
        <w:rPr>
          <w:rFonts w:ascii="Calibri" w:eastAsia="Times New Roman" w:hAnsi="Calibri" w:cs="Calibri"/>
          <w:b/>
        </w:rPr>
      </w:pPr>
    </w:p>
    <w:p w14:paraId="03858971" w14:textId="77777777" w:rsidR="00835FAF" w:rsidRDefault="00835FAF" w:rsidP="00835FAF">
      <w:pPr>
        <w:contextualSpacing/>
        <w:outlineLvl w:val="0"/>
        <w:rPr>
          <w:rFonts w:ascii="Calibri" w:eastAsia="Times New Roman" w:hAnsi="Calibri" w:cs="Calibri"/>
          <w:b/>
        </w:rPr>
      </w:pPr>
    </w:p>
    <w:p w14:paraId="6AC944E7" w14:textId="77777777" w:rsidR="00835FAF" w:rsidRDefault="00835FAF" w:rsidP="00835FAF">
      <w:pPr>
        <w:contextualSpacing/>
        <w:outlineLvl w:val="0"/>
        <w:rPr>
          <w:rFonts w:ascii="Calibri" w:eastAsia="Times New Roman" w:hAnsi="Calibri" w:cs="Calibri"/>
          <w:b/>
        </w:rPr>
      </w:pPr>
    </w:p>
    <w:p w14:paraId="37BBC4A1" w14:textId="77777777" w:rsidR="00835FAF" w:rsidRDefault="00835FAF" w:rsidP="00835FAF">
      <w:pPr>
        <w:contextualSpacing/>
        <w:outlineLvl w:val="0"/>
        <w:rPr>
          <w:rFonts w:ascii="Calibri" w:eastAsia="Times New Roman" w:hAnsi="Calibri" w:cs="Calibri"/>
          <w:b/>
        </w:rPr>
      </w:pPr>
    </w:p>
    <w:p w14:paraId="13CAB26C" w14:textId="77777777" w:rsidR="00835FAF" w:rsidRDefault="00835FAF" w:rsidP="00835FAF">
      <w:pPr>
        <w:contextualSpacing/>
        <w:outlineLvl w:val="0"/>
        <w:rPr>
          <w:rFonts w:ascii="Calibri" w:eastAsia="Times New Roman" w:hAnsi="Calibri" w:cs="Calibri"/>
          <w:b/>
        </w:rPr>
      </w:pPr>
    </w:p>
    <w:p w14:paraId="3CFB45B1" w14:textId="77777777" w:rsidR="00835FAF" w:rsidRDefault="00835FAF" w:rsidP="00835FAF">
      <w:pPr>
        <w:contextualSpacing/>
        <w:outlineLvl w:val="0"/>
        <w:rPr>
          <w:rFonts w:ascii="Calibri" w:eastAsia="Times New Roman" w:hAnsi="Calibri" w:cs="Calibri"/>
          <w:b/>
        </w:rPr>
      </w:pPr>
    </w:p>
    <w:p w14:paraId="30755142" w14:textId="77777777" w:rsidR="00835FAF" w:rsidRDefault="00835FAF" w:rsidP="00835FAF">
      <w:pPr>
        <w:contextualSpacing/>
        <w:outlineLvl w:val="0"/>
        <w:rPr>
          <w:rFonts w:ascii="Calibri" w:eastAsia="Times New Roman" w:hAnsi="Calibri" w:cs="Calibri"/>
          <w:b/>
        </w:rPr>
      </w:pPr>
    </w:p>
    <w:p w14:paraId="68415E4C" w14:textId="77777777" w:rsidR="00835FAF" w:rsidRDefault="00835FAF" w:rsidP="00835FAF">
      <w:pPr>
        <w:contextualSpacing/>
        <w:outlineLvl w:val="0"/>
        <w:rPr>
          <w:rFonts w:ascii="Calibri" w:eastAsia="Times New Roman" w:hAnsi="Calibri" w:cs="Calibri"/>
          <w:b/>
        </w:rPr>
      </w:pPr>
    </w:p>
    <w:p w14:paraId="4E9B82F4" w14:textId="77777777" w:rsidR="00835FAF" w:rsidRDefault="00835FAF" w:rsidP="00835FAF">
      <w:pPr>
        <w:contextualSpacing/>
        <w:outlineLvl w:val="0"/>
        <w:rPr>
          <w:rFonts w:ascii="Calibri" w:eastAsia="Times New Roman" w:hAnsi="Calibri" w:cs="Calibri"/>
          <w:b/>
        </w:rPr>
      </w:pPr>
    </w:p>
    <w:p w14:paraId="45A3599F" w14:textId="2ECB76DB" w:rsidR="00835FAF" w:rsidRPr="0062081E" w:rsidRDefault="00835FAF" w:rsidP="00835FAF">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26B2017B" w14:textId="77777777" w:rsidR="00835FAF" w:rsidRPr="0062081E" w:rsidRDefault="00835FAF" w:rsidP="00835FAF">
      <w:pPr>
        <w:contextualSpacing/>
        <w:outlineLvl w:val="0"/>
        <w:rPr>
          <w:rFonts w:ascii="Calibri" w:eastAsia="Times New Roman" w:hAnsi="Calibri" w:cs="Calibri"/>
          <w:b/>
        </w:rPr>
      </w:pPr>
    </w:p>
    <w:p w14:paraId="15EF818F" w14:textId="77777777" w:rsidR="00835FAF" w:rsidRPr="0062081E" w:rsidRDefault="00835FAF" w:rsidP="00835FAF">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04A156E" w14:textId="77777777" w:rsidR="00835FAF" w:rsidRPr="0062081E" w:rsidRDefault="00835FAF" w:rsidP="00835FAF">
      <w:pPr>
        <w:contextualSpacing/>
        <w:outlineLvl w:val="0"/>
        <w:rPr>
          <w:rFonts w:ascii="Calibri" w:eastAsia="Times New Roman" w:hAnsi="Calibri" w:cs="Calibri"/>
          <w:b/>
        </w:rPr>
      </w:pPr>
    </w:p>
    <w:p w14:paraId="5524E591" w14:textId="77777777" w:rsidR="00835FAF" w:rsidRPr="0062081E" w:rsidRDefault="00835FAF" w:rsidP="00835F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0387C5E5" w14:textId="77777777" w:rsidR="00835FAF" w:rsidRPr="0062081E" w:rsidRDefault="00835FAF" w:rsidP="00835F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0ABF89FB" w14:textId="77777777" w:rsidR="00835FAF" w:rsidRPr="0062081E" w:rsidRDefault="00835FAF" w:rsidP="00835F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711D26F7" w14:textId="77777777" w:rsidR="00835FAF" w:rsidRDefault="00835FAF" w:rsidP="00835FAF">
      <w:pPr>
        <w:spacing w:before="120"/>
        <w:rPr>
          <w:rFonts w:ascii="Calibri" w:hAnsi="Calibri" w:cs="Calibri"/>
          <w:lang w:val="en-IN"/>
        </w:rPr>
      </w:pPr>
    </w:p>
    <w:p w14:paraId="1648E063" w14:textId="77777777" w:rsidR="00835FAF" w:rsidRPr="0062081E" w:rsidRDefault="00835FAF" w:rsidP="00835FAF">
      <w:pPr>
        <w:spacing w:before="120"/>
        <w:rPr>
          <w:rFonts w:ascii="Calibri" w:hAnsi="Calibri" w:cs="Calibri"/>
          <w:lang w:val="en-IN"/>
        </w:rPr>
      </w:pPr>
    </w:p>
    <w:p w14:paraId="6AA1CE0D" w14:textId="77777777" w:rsidR="00835FAF" w:rsidRPr="0062081E" w:rsidRDefault="00835FAF" w:rsidP="00835FAF">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5C6AB0F2" w14:textId="3DFDFA59" w:rsidR="00835FAF" w:rsidRPr="00835FAF" w:rsidRDefault="00835FAF" w:rsidP="00835FAF">
      <w:pPr>
        <w:pStyle w:val="ListParagraph"/>
        <w:numPr>
          <w:ilvl w:val="1"/>
          <w:numId w:val="3"/>
        </w:numPr>
        <w:spacing w:before="120"/>
        <w:contextualSpacing w:val="0"/>
        <w:rPr>
          <w:rFonts w:ascii="Calibri" w:eastAsia="Times New Roman" w:hAnsi="Calibri" w:cs="Calibri"/>
        </w:rPr>
      </w:pPr>
      <w:r w:rsidRPr="00835FAF">
        <w:rPr>
          <w:rStyle w:val="BodyText"/>
          <w:rFonts w:ascii="Calibri" w:hAnsi="Calibri" w:cs="Calibri"/>
          <w:b/>
          <w:u w:val="single"/>
        </w:rPr>
        <w:t>Susana S Najera</w:t>
      </w:r>
      <w:r>
        <w:rPr>
          <w:rStyle w:val="BodyText"/>
          <w:rFonts w:ascii="Calibri" w:hAnsi="Calibri" w:cs="Calibri"/>
          <w:b/>
          <w:u w:val="single"/>
        </w:rPr>
        <w:t>,</w:t>
      </w:r>
      <w:r w:rsidRPr="00835FAF">
        <w:rPr>
          <w:rStyle w:val="BodyText"/>
          <w:rFonts w:ascii="Calibri" w:hAnsi="Calibri" w:cs="Calibri"/>
          <w:b/>
          <w:u w:val="single"/>
        </w:rPr>
        <w:t xml:space="preserve"> FDA/ORISE Fellow </w:t>
      </w:r>
      <w:r w:rsidRPr="0062081E">
        <w:rPr>
          <w:rFonts w:ascii="Calibri" w:hAnsi="Calibri" w:cs="Calibri"/>
        </w:rPr>
        <w:t xml:space="preserve">: </w:t>
      </w:r>
      <w:r w:rsidRPr="0062081E">
        <w:rPr>
          <w:rFonts w:ascii="Calibri" w:hAnsi="Calibri" w:cs="Calibri"/>
          <w:color w:val="auto"/>
        </w:rPr>
        <w:t>(authors will present their testimonial statements live)</w:t>
      </w:r>
    </w:p>
    <w:p w14:paraId="1E035100" w14:textId="77777777" w:rsidR="00835FAF" w:rsidRDefault="00835FAF" w:rsidP="00835FAF">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674A0734" w14:textId="77777777" w:rsidR="00835FAF" w:rsidRPr="00B3483F" w:rsidRDefault="00835FAF" w:rsidP="00835FAF">
      <w:pPr>
        <w:pStyle w:val="ListParagraph"/>
        <w:spacing w:before="120"/>
        <w:ind w:left="907"/>
        <w:contextualSpacing w:val="0"/>
        <w:rPr>
          <w:rFonts w:ascii="Calibri" w:eastAsia="Times New Roman" w:hAnsi="Calibri" w:cs="Calibri"/>
        </w:rPr>
      </w:pPr>
    </w:p>
    <w:p w14:paraId="292F0F58" w14:textId="77777777" w:rsidR="00835FAF" w:rsidRPr="00385C9C" w:rsidRDefault="00835FAF" w:rsidP="00835FAF">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0D6C7D1C" w14:textId="3EC3D148" w:rsidR="00835FAF" w:rsidRPr="00835FAF" w:rsidRDefault="00835FAF" w:rsidP="00835FAF">
      <w:pPr>
        <w:pStyle w:val="ListParagraph"/>
        <w:numPr>
          <w:ilvl w:val="1"/>
          <w:numId w:val="3"/>
        </w:numPr>
        <w:spacing w:before="120"/>
        <w:contextualSpacing w:val="0"/>
        <w:rPr>
          <w:rFonts w:ascii="Calibri" w:eastAsia="Times New Roman" w:hAnsi="Calibri" w:cs="Calibri"/>
        </w:rPr>
      </w:pPr>
      <w:r w:rsidRPr="00835FAF">
        <w:rPr>
          <w:rStyle w:val="BodyText"/>
          <w:rFonts w:ascii="Calibri" w:hAnsi="Calibri" w:cs="Calibri"/>
          <w:b/>
          <w:u w:val="single"/>
        </w:rPr>
        <w:t>Susana S Najera</w:t>
      </w:r>
      <w:r>
        <w:rPr>
          <w:rStyle w:val="BodyText"/>
          <w:rFonts w:ascii="Calibri" w:hAnsi="Calibri" w:cs="Calibri"/>
          <w:b/>
          <w:u w:val="single"/>
        </w:rPr>
        <w:t>,</w:t>
      </w:r>
      <w:r w:rsidRPr="00835FAF">
        <w:rPr>
          <w:rStyle w:val="BodyText"/>
          <w:rFonts w:ascii="Calibri" w:hAnsi="Calibri" w:cs="Calibri"/>
          <w:b/>
          <w:u w:val="single"/>
        </w:rPr>
        <w:t xml:space="preserve"> FDA/ORISE Fellow </w:t>
      </w:r>
      <w:r w:rsidRPr="0062081E">
        <w:rPr>
          <w:rFonts w:ascii="Calibri" w:hAnsi="Calibri" w:cs="Calibri"/>
        </w:rPr>
        <w:t xml:space="preserve">: </w:t>
      </w:r>
      <w:r w:rsidRPr="0062081E">
        <w:rPr>
          <w:rFonts w:ascii="Calibri" w:hAnsi="Calibri" w:cs="Calibri"/>
          <w:color w:val="auto"/>
        </w:rPr>
        <w:t>(authors will present their testimonial statements live)</w:t>
      </w:r>
    </w:p>
    <w:p w14:paraId="0B387BEE" w14:textId="77777777" w:rsidR="00835FAF" w:rsidRDefault="00835FAF" w:rsidP="00835FAF">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3D5F4720" w14:textId="77777777" w:rsidR="00835FAF" w:rsidRPr="0062081E" w:rsidRDefault="00835FAF" w:rsidP="00835FAF">
      <w:pPr>
        <w:pStyle w:val="ListParagraph"/>
        <w:spacing w:before="120"/>
        <w:ind w:left="907"/>
        <w:contextualSpacing w:val="0"/>
        <w:rPr>
          <w:rFonts w:ascii="Calibri" w:eastAsia="Times New Roman" w:hAnsi="Calibri" w:cs="Calibri"/>
        </w:rPr>
      </w:pPr>
    </w:p>
    <w:p w14:paraId="1608625B" w14:textId="77777777" w:rsidR="00835FAF" w:rsidRPr="0062081E" w:rsidRDefault="00835FAF" w:rsidP="00835FAF">
      <w:pPr>
        <w:pStyle w:val="ListParagraph"/>
        <w:spacing w:before="120"/>
        <w:ind w:left="907"/>
        <w:contextualSpacing w:val="0"/>
        <w:rPr>
          <w:rFonts w:ascii="Calibri" w:eastAsia="Times New Roman" w:hAnsi="Calibri" w:cs="Calibri"/>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415858A6" w14:textId="77777777" w:rsidR="00896DA5" w:rsidRPr="008E4564" w:rsidRDefault="00896DA5" w:rsidP="00DC2504">
      <w:pPr>
        <w:rPr>
          <w:rFonts w:cstheme="minorHAnsi"/>
          <w:i/>
          <w:iCs/>
          <w:color w:val="0000FF"/>
          <w:lang w:val="en-IN"/>
        </w:rPr>
      </w:pPr>
    </w:p>
    <w:p w14:paraId="75DFC648" w14:textId="5F498998" w:rsidR="00CE10F2" w:rsidRPr="00896DA5" w:rsidRDefault="00896DA5" w:rsidP="00896DA5">
      <w:pPr>
        <w:pStyle w:val="ListParagraph"/>
        <w:numPr>
          <w:ilvl w:val="0"/>
          <w:numId w:val="3"/>
        </w:numPr>
        <w:rPr>
          <w:rFonts w:cstheme="minorHAnsi"/>
          <w:b/>
          <w:bCs/>
        </w:rPr>
      </w:pPr>
      <w:r w:rsidRPr="00896DA5">
        <w:rPr>
          <w:rFonts w:cstheme="minorHAnsi"/>
          <w:b/>
          <w:bCs/>
        </w:rPr>
        <w:t xml:space="preserve">Spheroid </w:t>
      </w:r>
      <w:r>
        <w:rPr>
          <w:rFonts w:cstheme="minorHAnsi"/>
          <w:b/>
          <w:bCs/>
        </w:rPr>
        <w:t>S</w:t>
      </w:r>
      <w:r w:rsidRPr="00896DA5">
        <w:rPr>
          <w:rFonts w:cstheme="minorHAnsi"/>
          <w:b/>
          <w:bCs/>
        </w:rPr>
        <w:t xml:space="preserve">eeding and </w:t>
      </w:r>
      <w:r>
        <w:rPr>
          <w:rFonts w:cstheme="minorHAnsi"/>
          <w:b/>
          <w:bCs/>
        </w:rPr>
        <w:t>S</w:t>
      </w:r>
      <w:r w:rsidRPr="00896DA5">
        <w:rPr>
          <w:rFonts w:cstheme="minorHAnsi"/>
          <w:b/>
          <w:bCs/>
        </w:rPr>
        <w:t xml:space="preserve">ize </w:t>
      </w:r>
      <w:r>
        <w:rPr>
          <w:rFonts w:cstheme="minorHAnsi"/>
          <w:b/>
          <w:bCs/>
        </w:rPr>
        <w:t>O</w:t>
      </w:r>
      <w:r w:rsidRPr="00896DA5">
        <w:rPr>
          <w:rFonts w:cstheme="minorHAnsi"/>
          <w:b/>
          <w:bCs/>
        </w:rPr>
        <w:t>ptimization</w:t>
      </w:r>
    </w:p>
    <w:p w14:paraId="314C5FBA" w14:textId="0D17AF0C"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6A4651">
        <w:rPr>
          <w:rFonts w:cstheme="minorHAnsi"/>
        </w:rPr>
        <w:t>Susana S Najera</w:t>
      </w:r>
      <w:r w:rsidR="00FF25E5">
        <w:rPr>
          <w:rFonts w:cstheme="minorHAnsi"/>
        </w:rPr>
        <w:t xml:space="preserve"> </w:t>
      </w:r>
    </w:p>
    <w:p w14:paraId="24C6B477" w14:textId="568B3A8B" w:rsidR="00125924" w:rsidRPr="002673F4" w:rsidRDefault="00125924" w:rsidP="002673F4">
      <w:pPr>
        <w:spacing w:before="120"/>
        <w:rPr>
          <w:rFonts w:cstheme="minorHAnsi"/>
        </w:rPr>
      </w:pPr>
    </w:p>
    <w:p w14:paraId="6FD6BCA9" w14:textId="52EAAD5E" w:rsidR="00B54C27" w:rsidRPr="00263F90" w:rsidRDefault="002673F4">
      <w:pPr>
        <w:pStyle w:val="ListParagraph"/>
        <w:numPr>
          <w:ilvl w:val="1"/>
          <w:numId w:val="3"/>
        </w:numPr>
        <w:spacing w:before="120"/>
        <w:contextualSpacing w:val="0"/>
        <w:jc w:val="both"/>
        <w:rPr>
          <w:rFonts w:ascii="Calibri" w:hAnsi="Calibri" w:cs="Calibri"/>
          <w:color w:val="7030A0"/>
        </w:rPr>
      </w:pPr>
      <w:r>
        <w:rPr>
          <w:rFonts w:ascii="Calibri" w:hAnsi="Calibri" w:cs="Calibri"/>
          <w:color w:val="7030A0"/>
        </w:rPr>
        <w:t xml:space="preserve">To start, grow the cells in a T75 </w:t>
      </w:r>
      <w:r w:rsidRPr="002673F4">
        <w:rPr>
          <w:rFonts w:ascii="Calibri" w:hAnsi="Calibri" w:cs="Calibri"/>
          <w:i/>
          <w:iCs/>
          <w:color w:val="EE0000"/>
        </w:rPr>
        <w:t>(T-Seventy-Five)</w:t>
      </w:r>
      <w:r w:rsidRPr="002673F4">
        <w:rPr>
          <w:rFonts w:ascii="Calibri" w:hAnsi="Calibri" w:cs="Calibri"/>
          <w:color w:val="EE0000"/>
        </w:rPr>
        <w:t xml:space="preserve"> </w:t>
      </w:r>
      <w:r>
        <w:rPr>
          <w:rFonts w:ascii="Calibri" w:hAnsi="Calibri" w:cs="Calibri"/>
          <w:color w:val="7030A0"/>
        </w:rPr>
        <w:t xml:space="preserve">cell culture flask until they reach 70% confluency under standard conditions </w:t>
      </w:r>
      <w:r w:rsidRPr="002673F4">
        <w:rPr>
          <w:rFonts w:ascii="Calibri" w:hAnsi="Calibri" w:cs="Calibri"/>
          <w:b/>
          <w:bCs/>
          <w:color w:val="7030A0"/>
        </w:rPr>
        <w:t>[1-TXT].</w:t>
      </w:r>
      <w:r>
        <w:rPr>
          <w:rFonts w:ascii="Calibri" w:hAnsi="Calibri" w:cs="Calibri"/>
          <w:color w:val="7030A0"/>
        </w:rPr>
        <w:t xml:space="preserve"> After trypsinizing the cells, perform a 1</w:t>
      </w:r>
      <w:r w:rsidR="009323CD">
        <w:rPr>
          <w:rFonts w:ascii="Calibri" w:hAnsi="Calibri" w:cs="Calibri"/>
          <w:color w:val="7030A0"/>
        </w:rPr>
        <w:t xml:space="preserve"> to </w:t>
      </w:r>
      <w:r>
        <w:rPr>
          <w:rFonts w:ascii="Calibri" w:hAnsi="Calibri" w:cs="Calibri"/>
          <w:color w:val="7030A0"/>
        </w:rPr>
        <w:t xml:space="preserve">10 dilution for routine cell passaging </w:t>
      </w:r>
      <w:r w:rsidRPr="002673F4">
        <w:rPr>
          <w:rFonts w:ascii="Calibri" w:hAnsi="Calibri" w:cs="Calibri"/>
          <w:b/>
          <w:bCs/>
          <w:color w:val="7030A0"/>
        </w:rPr>
        <w:t>[2].</w:t>
      </w:r>
      <w:r>
        <w:rPr>
          <w:rFonts w:ascii="Calibri" w:hAnsi="Calibri" w:cs="Calibri"/>
          <w:color w:val="7030A0"/>
        </w:rPr>
        <w:t xml:space="preserve"> Incubate the cells again until they reach 70% confluency, then harvest them.</w:t>
      </w:r>
      <w:r w:rsidR="0065791B" w:rsidRPr="00263F90">
        <w:rPr>
          <w:rFonts w:ascii="Calibri" w:hAnsi="Calibri" w:cs="Calibri"/>
          <w:color w:val="7030A0"/>
        </w:rPr>
        <w:t xml:space="preserve"> </w:t>
      </w:r>
      <w:r w:rsidR="00B54C27" w:rsidRPr="00263F90">
        <w:rPr>
          <w:rFonts w:ascii="Calibri" w:eastAsiaTheme="minorHAnsi" w:hAnsi="Calibri" w:cs="Calibri"/>
          <w:b/>
          <w:bCs/>
          <w:color w:val="7030A0"/>
        </w:rPr>
        <w:t>[</w:t>
      </w:r>
      <w:r>
        <w:rPr>
          <w:rFonts w:ascii="Calibri" w:eastAsiaTheme="minorHAnsi" w:hAnsi="Calibri" w:cs="Calibri"/>
          <w:b/>
          <w:bCs/>
          <w:color w:val="7030A0"/>
        </w:rPr>
        <w:t>3</w:t>
      </w:r>
      <w:r w:rsidR="00B54C27" w:rsidRPr="00263F90">
        <w:rPr>
          <w:rFonts w:ascii="Calibri" w:eastAsiaTheme="minorHAnsi" w:hAnsi="Calibri" w:cs="Calibri"/>
          <w:b/>
          <w:bCs/>
          <w:color w:val="7030A0"/>
        </w:rPr>
        <w:t>]</w:t>
      </w:r>
      <w:r w:rsidR="00B54C27" w:rsidRPr="00263F90">
        <w:rPr>
          <w:rFonts w:ascii="Calibri" w:eastAsiaTheme="minorHAnsi" w:hAnsi="Calibri" w:cs="Calibri"/>
          <w:color w:val="7030A0"/>
        </w:rPr>
        <w:t xml:space="preserve">. </w:t>
      </w:r>
    </w:p>
    <w:p w14:paraId="44219263" w14:textId="4079500B" w:rsidR="00B54C27" w:rsidRPr="00263F90" w:rsidRDefault="00B54C27" w:rsidP="00263F90">
      <w:pPr>
        <w:pStyle w:val="ListParagraph"/>
        <w:numPr>
          <w:ilvl w:val="2"/>
          <w:numId w:val="3"/>
        </w:numPr>
        <w:spacing w:before="120"/>
        <w:contextualSpacing w:val="0"/>
        <w:rPr>
          <w:rFonts w:cstheme="minorHAnsi"/>
        </w:rPr>
      </w:pPr>
      <w:r>
        <w:rPr>
          <w:rFonts w:ascii="Calibri" w:hAnsi="Calibri" w:cs="Calibri"/>
        </w:rPr>
        <w:t>Talent placing the cells in the incubator.</w:t>
      </w:r>
      <w:r w:rsidR="00263F90">
        <w:rPr>
          <w:rFonts w:ascii="Calibri" w:hAnsi="Calibri" w:cs="Calibri"/>
        </w:rPr>
        <w:t xml:space="preserve"> </w:t>
      </w:r>
      <w:r w:rsidR="00263F90" w:rsidRPr="00263F90">
        <w:rPr>
          <w:rFonts w:ascii="Calibri" w:hAnsi="Calibri" w:cs="Calibri"/>
          <w:b/>
          <w:bCs/>
        </w:rPr>
        <w:t>TXT: Cells used: HEK293T, Huh7, HEP3B, A375, and HEPG2</w:t>
      </w:r>
      <w:r w:rsidR="00263F90" w:rsidRPr="00210BF0">
        <w:rPr>
          <w:rFonts w:ascii="Calibri" w:hAnsi="Calibri" w:cs="Calibri"/>
        </w:rPr>
        <w:t xml:space="preserve"> </w:t>
      </w:r>
      <w:r w:rsidR="00263F90" w:rsidRPr="008E4564">
        <w:rPr>
          <w:rFonts w:cstheme="minorHAnsi"/>
          <w:b/>
          <w:bCs/>
          <w:i/>
          <w:iCs/>
          <w:color w:val="0000FF"/>
          <w:lang w:val="en-IN"/>
        </w:rPr>
        <w:t>Videographer</w:t>
      </w:r>
      <w:r w:rsidR="00263F90" w:rsidRPr="008E4564">
        <w:rPr>
          <w:rFonts w:cstheme="minorHAnsi"/>
          <w:i/>
          <w:iCs/>
          <w:color w:val="0000FF"/>
          <w:lang w:val="en-IN"/>
        </w:rPr>
        <w:t xml:space="preserve">: Please </w:t>
      </w:r>
      <w:r w:rsidR="00263F90">
        <w:rPr>
          <w:rFonts w:cstheme="minorHAnsi"/>
          <w:i/>
          <w:iCs/>
          <w:color w:val="0000FF"/>
          <w:lang w:val="en-IN"/>
        </w:rPr>
        <w:t>obtain CU shot as well for this shot</w:t>
      </w:r>
      <w:r w:rsidR="00263F90" w:rsidRPr="008E4564">
        <w:rPr>
          <w:rFonts w:cstheme="minorHAnsi"/>
          <w:i/>
          <w:iCs/>
          <w:color w:val="0000FF"/>
          <w:lang w:val="en-IN"/>
        </w:rPr>
        <w:t>.</w:t>
      </w:r>
    </w:p>
    <w:p w14:paraId="22D5F5C7" w14:textId="273A27A4" w:rsidR="00F55ABF" w:rsidRDefault="00F55ABF" w:rsidP="00B54C27">
      <w:pPr>
        <w:pStyle w:val="ListParagraph"/>
        <w:numPr>
          <w:ilvl w:val="2"/>
          <w:numId w:val="3"/>
        </w:numPr>
        <w:jc w:val="both"/>
        <w:rPr>
          <w:rFonts w:ascii="Calibri" w:hAnsi="Calibri" w:cs="Calibri"/>
        </w:rPr>
      </w:pPr>
      <w:r>
        <w:rPr>
          <w:rFonts w:ascii="Calibri" w:hAnsi="Calibri" w:cs="Calibri"/>
        </w:rPr>
        <w:t>Talent adding cells to cells to the culture flask</w:t>
      </w:r>
    </w:p>
    <w:p w14:paraId="6098F27B" w14:textId="77777777" w:rsidR="00F55ABF" w:rsidRDefault="00F55ABF" w:rsidP="00F55ABF">
      <w:pPr>
        <w:pStyle w:val="ListParagraph"/>
        <w:numPr>
          <w:ilvl w:val="2"/>
          <w:numId w:val="3"/>
        </w:numPr>
        <w:jc w:val="both"/>
        <w:rPr>
          <w:rFonts w:ascii="Calibri" w:hAnsi="Calibri" w:cs="Calibri"/>
        </w:rPr>
      </w:pPr>
      <w:r>
        <w:rPr>
          <w:rFonts w:ascii="Calibri" w:hAnsi="Calibri" w:cs="Calibri"/>
        </w:rPr>
        <w:t>Talent placing the cells in the incubator.</w:t>
      </w:r>
    </w:p>
    <w:p w14:paraId="3AA1BB5E" w14:textId="77777777" w:rsidR="00F55ABF" w:rsidRPr="00B54C27" w:rsidRDefault="00F55ABF" w:rsidP="00356F07">
      <w:pPr>
        <w:pStyle w:val="ListParagraph"/>
        <w:ind w:left="1627"/>
        <w:jc w:val="both"/>
        <w:rPr>
          <w:rFonts w:ascii="Calibri" w:hAnsi="Calibri" w:cs="Calibri"/>
        </w:rPr>
      </w:pPr>
    </w:p>
    <w:p w14:paraId="56946369" w14:textId="19CB5141" w:rsidR="0065791B" w:rsidRPr="00356F07" w:rsidRDefault="002673F4" w:rsidP="0065791B">
      <w:pPr>
        <w:pStyle w:val="ListParagraph"/>
        <w:numPr>
          <w:ilvl w:val="1"/>
          <w:numId w:val="3"/>
        </w:numPr>
        <w:spacing w:before="120"/>
        <w:contextualSpacing w:val="0"/>
        <w:rPr>
          <w:rFonts w:cstheme="minorHAnsi"/>
          <w:color w:val="7030A0"/>
        </w:rPr>
      </w:pPr>
      <w:r>
        <w:rPr>
          <w:rFonts w:cstheme="minorHAnsi"/>
          <w:color w:val="7030A0"/>
        </w:rPr>
        <w:t>After assessing cell viability, thoroughly pipette the cell suspension to ensure it is well mixed</w:t>
      </w:r>
      <w:r w:rsidR="0065791B" w:rsidRPr="00356F07">
        <w:rPr>
          <w:color w:val="7030A0"/>
        </w:rPr>
        <w:t xml:space="preserve"> </w:t>
      </w:r>
      <w:r w:rsidR="0065791B" w:rsidRPr="00356F07">
        <w:rPr>
          <w:b/>
          <w:bCs/>
          <w:color w:val="7030A0"/>
        </w:rPr>
        <w:t>[1]</w:t>
      </w:r>
      <w:r w:rsidR="0065791B" w:rsidRPr="00356F07">
        <w:rPr>
          <w:color w:val="7030A0"/>
        </w:rPr>
        <w:t>.</w:t>
      </w:r>
    </w:p>
    <w:p w14:paraId="15B68784" w14:textId="2E94FA51" w:rsidR="0065791B" w:rsidRPr="00C44775" w:rsidRDefault="0065791B" w:rsidP="0065791B">
      <w:pPr>
        <w:pStyle w:val="ShotDescription"/>
        <w:numPr>
          <w:ilvl w:val="2"/>
          <w:numId w:val="3"/>
        </w:numPr>
        <w:rPr>
          <w:lang w:val="en-IN"/>
        </w:rPr>
      </w:pPr>
      <w:r w:rsidRPr="00C44775">
        <w:rPr>
          <w:lang w:val="en-IN"/>
        </w:rPr>
        <w:t>Talent pipetting the cell suspension up and down.</w:t>
      </w:r>
      <w:r w:rsidR="00356F07">
        <w:rPr>
          <w:lang w:val="en-IN"/>
        </w:rPr>
        <w:br/>
      </w:r>
    </w:p>
    <w:p w14:paraId="73D3FDB8" w14:textId="63DC24B3" w:rsidR="0065791B" w:rsidRPr="00896DA5" w:rsidRDefault="00896DA5" w:rsidP="00896DA5">
      <w:pPr>
        <w:pStyle w:val="Narration"/>
        <w:numPr>
          <w:ilvl w:val="1"/>
          <w:numId w:val="3"/>
        </w:numPr>
        <w:rPr>
          <w:lang w:val="en-US"/>
        </w:rPr>
      </w:pPr>
      <w:r>
        <w:t xml:space="preserve">Seed 1 × 10⁴ cells in 200 microliters in an ultra-low attachment 96-well plate, using varying cell densities for different cell lines </w:t>
      </w:r>
      <w:r w:rsidR="0065791B" w:rsidRPr="00896DA5">
        <w:rPr>
          <w:b/>
          <w:bCs/>
        </w:rPr>
        <w:t>[1]</w:t>
      </w:r>
      <w:r w:rsidR="0065791B" w:rsidRPr="00C44775">
        <w:t>.</w:t>
      </w:r>
      <w:r w:rsidR="0065791B">
        <w:t xml:space="preserve"> </w:t>
      </w:r>
    </w:p>
    <w:p w14:paraId="133A8153" w14:textId="055EDBE8" w:rsidR="0065791B" w:rsidRPr="002673F4" w:rsidRDefault="0065791B" w:rsidP="002673F4">
      <w:pPr>
        <w:pStyle w:val="ShotDescription"/>
        <w:numPr>
          <w:ilvl w:val="2"/>
          <w:numId w:val="3"/>
        </w:numPr>
        <w:rPr>
          <w:lang w:val="en-IN"/>
        </w:rPr>
      </w:pPr>
      <w:r w:rsidRPr="00C44775">
        <w:rPr>
          <w:lang w:val="en-IN"/>
        </w:rPr>
        <w:t>Talent seeding the cells into the ultra-low attachment 96-well round-bottom plate.</w:t>
      </w:r>
    </w:p>
    <w:p w14:paraId="46800679" w14:textId="2FBCA0ED" w:rsidR="0065791B" w:rsidRDefault="0065791B" w:rsidP="0065791B">
      <w:pPr>
        <w:pStyle w:val="Narration"/>
        <w:numPr>
          <w:ilvl w:val="1"/>
          <w:numId w:val="3"/>
        </w:numPr>
      </w:pPr>
      <w:r w:rsidRPr="00C44775">
        <w:t>Add 1 volume of complete medium to</w:t>
      </w:r>
      <w:r w:rsidR="00263F90">
        <w:t xml:space="preserve"> all</w:t>
      </w:r>
      <w:r w:rsidRPr="00C44775">
        <w:t xml:space="preserve"> rows, except the top row </w:t>
      </w:r>
      <w:r w:rsidRPr="00C44775">
        <w:rPr>
          <w:b/>
          <w:bCs/>
        </w:rPr>
        <w:t>[1]</w:t>
      </w:r>
      <w:r w:rsidRPr="00C44775">
        <w:t>.</w:t>
      </w:r>
      <w:r>
        <w:t xml:space="preserve"> </w:t>
      </w:r>
      <w:r w:rsidRPr="00C44775">
        <w:t xml:space="preserve">Add 2 volumes of 1 × 10⁴ cells per well in the top row </w:t>
      </w:r>
      <w:r w:rsidRPr="00C44775">
        <w:rPr>
          <w:b/>
          <w:bCs/>
        </w:rPr>
        <w:t>[1]</w:t>
      </w:r>
      <w:r w:rsidRPr="00C44775">
        <w:t>.</w:t>
      </w:r>
      <w:r>
        <w:t xml:space="preserve"> </w:t>
      </w:r>
      <w:r w:rsidRPr="00C44775">
        <w:t xml:space="preserve">Serially dilute row 1A by adding 1 volume of row 1A into row </w:t>
      </w:r>
      <w:r w:rsidR="00356F07" w:rsidRPr="00C44775">
        <w:t>1B and</w:t>
      </w:r>
      <w:r w:rsidRPr="00C44775">
        <w:t xml:space="preserve"> continue in the same manner </w:t>
      </w:r>
      <w:r w:rsidRPr="00C44775">
        <w:rPr>
          <w:b/>
          <w:bCs/>
        </w:rPr>
        <w:t>[1]</w:t>
      </w:r>
      <w:r w:rsidRPr="00C44775">
        <w:t>.</w:t>
      </w:r>
    </w:p>
    <w:p w14:paraId="38852813" w14:textId="77777777" w:rsidR="0065791B" w:rsidRPr="00C44775" w:rsidRDefault="0065791B" w:rsidP="0065791B">
      <w:pPr>
        <w:pStyle w:val="ShotDescription"/>
        <w:numPr>
          <w:ilvl w:val="2"/>
          <w:numId w:val="3"/>
        </w:numPr>
        <w:rPr>
          <w:lang w:val="en-IN"/>
        </w:rPr>
      </w:pPr>
      <w:r w:rsidRPr="00C44775">
        <w:rPr>
          <w:lang w:val="en-IN"/>
        </w:rPr>
        <w:t>Talent adding complete medium to rows 1B through 1H.</w:t>
      </w:r>
    </w:p>
    <w:p w14:paraId="491E768F" w14:textId="77777777" w:rsidR="0065791B" w:rsidRPr="00C44775" w:rsidRDefault="0065791B" w:rsidP="0065791B">
      <w:pPr>
        <w:pStyle w:val="ShotDescription"/>
        <w:numPr>
          <w:ilvl w:val="2"/>
          <w:numId w:val="3"/>
        </w:numPr>
        <w:rPr>
          <w:lang w:val="en-IN"/>
        </w:rPr>
      </w:pPr>
      <w:r w:rsidRPr="00C44775">
        <w:rPr>
          <w:lang w:val="en-IN"/>
        </w:rPr>
        <w:t>Talent adding cells to row 1A.</w:t>
      </w:r>
    </w:p>
    <w:p w14:paraId="7FE928C1" w14:textId="77777777" w:rsidR="0065791B" w:rsidRPr="00C44775" w:rsidRDefault="0065791B" w:rsidP="0065791B">
      <w:pPr>
        <w:pStyle w:val="ShotDescription"/>
        <w:numPr>
          <w:ilvl w:val="2"/>
          <w:numId w:val="3"/>
        </w:numPr>
        <w:rPr>
          <w:lang w:val="en-IN"/>
        </w:rPr>
      </w:pPr>
      <w:r w:rsidRPr="00C44775">
        <w:rPr>
          <w:lang w:val="en-IN"/>
        </w:rPr>
        <w:t>Talent transferring 1 volume from row 1A into row 1B to continue the serial dilution.</w:t>
      </w:r>
    </w:p>
    <w:p w14:paraId="2ECD7404" w14:textId="47125F3B" w:rsidR="0065791B" w:rsidRDefault="0065791B" w:rsidP="00356F07">
      <w:pPr>
        <w:pStyle w:val="Narration"/>
        <w:numPr>
          <w:ilvl w:val="1"/>
          <w:numId w:val="3"/>
        </w:numPr>
      </w:pPr>
      <w:r w:rsidRPr="00C44775">
        <w:t xml:space="preserve">Centrifuge the ultra-low attachment plate at 350 </w:t>
      </w:r>
      <w:r w:rsidRPr="0065791B">
        <w:rPr>
          <w:i/>
          <w:iCs/>
        </w:rPr>
        <w:t>g</w:t>
      </w:r>
      <w:r w:rsidRPr="00C44775">
        <w:t xml:space="preserve"> for 5 minutes to pull the cells to the center and promote cell-to-cell contact </w:t>
      </w:r>
      <w:r w:rsidRPr="00C44775">
        <w:rPr>
          <w:b/>
          <w:bCs/>
        </w:rPr>
        <w:t>[1]</w:t>
      </w:r>
      <w:r w:rsidRPr="00C44775">
        <w:t>.</w:t>
      </w:r>
      <w:r w:rsidR="00356F07">
        <w:t xml:space="preserve"> </w:t>
      </w:r>
      <w:r w:rsidR="00CC42EC">
        <w:t xml:space="preserve">Incubate at 37 degrees Celsius undisturbed for 24 to 48 hours for spheroid formation. Allow 3 days for the diameter to reach about </w:t>
      </w:r>
      <w:r w:rsidR="00CC42EC">
        <w:lastRenderedPageBreak/>
        <w:t>400 micrometers.</w:t>
      </w:r>
      <w:r w:rsidR="00356F07" w:rsidRPr="00C44775">
        <w:t xml:space="preserve"> </w:t>
      </w:r>
      <w:r w:rsidR="00356F07" w:rsidRPr="00C44775">
        <w:rPr>
          <w:b/>
          <w:bCs/>
        </w:rPr>
        <w:t>[2]</w:t>
      </w:r>
      <w:r w:rsidR="00356F07" w:rsidRPr="00C44775">
        <w:t>.</w:t>
      </w:r>
    </w:p>
    <w:p w14:paraId="1AE899B1" w14:textId="77777777" w:rsidR="0065791B" w:rsidRPr="00C44775" w:rsidRDefault="0065791B" w:rsidP="0065791B">
      <w:pPr>
        <w:pStyle w:val="ShotDescription"/>
        <w:numPr>
          <w:ilvl w:val="2"/>
          <w:numId w:val="3"/>
        </w:numPr>
        <w:rPr>
          <w:lang w:val="en-IN"/>
        </w:rPr>
      </w:pPr>
      <w:r w:rsidRPr="00C44775">
        <w:rPr>
          <w:lang w:val="en-IN"/>
        </w:rPr>
        <w:t>Talent placing the ultra-low attachment plate in the centrifuge.</w:t>
      </w:r>
    </w:p>
    <w:p w14:paraId="4EE7F243" w14:textId="7BC5ADCB" w:rsidR="0065791B" w:rsidRDefault="00CC42EC" w:rsidP="0065791B">
      <w:pPr>
        <w:pStyle w:val="ShotDescription"/>
        <w:numPr>
          <w:ilvl w:val="2"/>
          <w:numId w:val="3"/>
        </w:numPr>
        <w:rPr>
          <w:lang w:val="en-IN"/>
        </w:rPr>
      </w:pPr>
      <w:r>
        <w:rPr>
          <w:lang w:val="en-IN"/>
        </w:rPr>
        <w:t xml:space="preserve">Talent places the plates at 37 </w:t>
      </w:r>
      <w:r w:rsidRPr="00CC42EC">
        <w:rPr>
          <w:vertAlign w:val="superscript"/>
          <w:lang w:val="en-IN"/>
        </w:rPr>
        <w:t>o</w:t>
      </w:r>
      <w:r>
        <w:rPr>
          <w:lang w:val="en-IN"/>
        </w:rPr>
        <w:t>C</w:t>
      </w:r>
      <w:r w:rsidR="0065791B" w:rsidRPr="00C44775">
        <w:rPr>
          <w:lang w:val="en-IN"/>
        </w:rPr>
        <w:t>.</w:t>
      </w:r>
    </w:p>
    <w:p w14:paraId="1811EBBD" w14:textId="5CBBC142" w:rsidR="0065791B" w:rsidRDefault="0065791B" w:rsidP="0065791B">
      <w:pPr>
        <w:pStyle w:val="Narration"/>
        <w:numPr>
          <w:ilvl w:val="1"/>
          <w:numId w:val="3"/>
        </w:numPr>
      </w:pPr>
      <w:r w:rsidRPr="00C44775">
        <w:t xml:space="preserve">Check for spheroid size uniformity. Ensure the cells are resuspended uniformly and that the plates are not warped </w:t>
      </w:r>
      <w:r w:rsidRPr="00C44775">
        <w:rPr>
          <w:b/>
          <w:bCs/>
        </w:rPr>
        <w:t>[</w:t>
      </w:r>
      <w:r>
        <w:rPr>
          <w:b/>
          <w:bCs/>
        </w:rPr>
        <w:t>1</w:t>
      </w:r>
      <w:r w:rsidRPr="00C44775">
        <w:rPr>
          <w:b/>
          <w:bCs/>
        </w:rPr>
        <w:t>]</w:t>
      </w:r>
      <w:r w:rsidRPr="00C44775">
        <w:t>.</w:t>
      </w:r>
    </w:p>
    <w:p w14:paraId="028D7673" w14:textId="29D7A194" w:rsidR="0065791B" w:rsidRDefault="0065791B" w:rsidP="0065791B">
      <w:pPr>
        <w:pStyle w:val="ShotDescription"/>
        <w:numPr>
          <w:ilvl w:val="2"/>
          <w:numId w:val="3"/>
        </w:numPr>
        <w:rPr>
          <w:lang w:val="en-IN"/>
        </w:rPr>
      </w:pPr>
      <w:r w:rsidRPr="00835FAF">
        <w:rPr>
          <w:highlight w:val="yellow"/>
          <w:lang w:val="en-IN"/>
        </w:rPr>
        <w:t>SC</w:t>
      </w:r>
      <w:r w:rsidR="00C804A0" w:rsidRPr="00835FAF">
        <w:rPr>
          <w:highlight w:val="yellow"/>
          <w:lang w:val="en-IN"/>
        </w:rPr>
        <w:t>REEN</w:t>
      </w:r>
      <w:r>
        <w:rPr>
          <w:lang w:val="en-IN"/>
        </w:rPr>
        <w:t xml:space="preserve">: </w:t>
      </w:r>
      <w:r w:rsidRPr="00C44775">
        <w:rPr>
          <w:lang w:val="en-IN"/>
        </w:rPr>
        <w:t xml:space="preserve">Shot of </w:t>
      </w:r>
      <w:r>
        <w:rPr>
          <w:lang w:val="en-IN"/>
        </w:rPr>
        <w:t>the plates containing spheroids</w:t>
      </w:r>
      <w:r w:rsidRPr="00C44775">
        <w:rPr>
          <w:lang w:val="en-IN"/>
        </w:rPr>
        <w:t>.</w:t>
      </w:r>
    </w:p>
    <w:p w14:paraId="7FEC6470" w14:textId="77777777" w:rsidR="00835FAF" w:rsidRPr="00C44775" w:rsidRDefault="00835FAF" w:rsidP="00835FAF">
      <w:pPr>
        <w:pStyle w:val="ShotDescription"/>
        <w:ind w:left="907" w:firstLine="0"/>
        <w:rPr>
          <w:lang w:val="en-IN"/>
        </w:rPr>
      </w:pPr>
      <w:r w:rsidRPr="004C523A">
        <w:rPr>
          <w:highlight w:val="yellow"/>
        </w:rPr>
        <w:t>Authors: Please create screen capture videos of the shots labeled as SCREEN, create a screenshot summary, and upload the files to your project page as soon as possible</w:t>
      </w:r>
      <w:r>
        <w:t xml:space="preserve">: </w:t>
      </w:r>
      <w:hyperlink r:id="rId14" w:history="1">
        <w:r w:rsidRPr="00896DA5">
          <w:rPr>
            <w:rStyle w:val="Hyperlink"/>
            <w:rFonts w:eastAsia="Times New Roman" w:cstheme="minorHAnsi"/>
            <w:b/>
          </w:rPr>
          <w:t>https://review.jove.com/files_upload.php?src=21507733</w:t>
        </w:r>
      </w:hyperlink>
    </w:p>
    <w:p w14:paraId="3B712D87" w14:textId="77777777" w:rsidR="00835FAF" w:rsidRDefault="00835FAF" w:rsidP="00835FAF">
      <w:pPr>
        <w:pStyle w:val="ShotDescription"/>
        <w:ind w:firstLine="0"/>
        <w:rPr>
          <w:lang w:val="en-IN"/>
        </w:rPr>
      </w:pPr>
    </w:p>
    <w:p w14:paraId="53A9031E" w14:textId="7A5D257A" w:rsidR="0065791B" w:rsidRDefault="0065791B" w:rsidP="0065791B">
      <w:pPr>
        <w:pStyle w:val="Narration"/>
        <w:numPr>
          <w:ilvl w:val="1"/>
          <w:numId w:val="3"/>
        </w:numPr>
      </w:pPr>
      <w:r w:rsidRPr="00C44775">
        <w:t xml:space="preserve">Monitor spheroid morphology </w:t>
      </w:r>
      <w:r w:rsidRPr="00C44775">
        <w:rPr>
          <w:b/>
          <w:bCs/>
        </w:rPr>
        <w:t>[1]</w:t>
      </w:r>
      <w:r w:rsidRPr="00C44775">
        <w:t>.</w:t>
      </w:r>
      <w:r>
        <w:t xml:space="preserve"> </w:t>
      </w:r>
      <w:r w:rsidRPr="00C44775">
        <w:t xml:space="preserve">Select mature spheroids that exhibit tight cell-to-cell adhesion rather than loose cell aggregates </w:t>
      </w:r>
      <w:r w:rsidRPr="00C44775">
        <w:rPr>
          <w:b/>
          <w:bCs/>
        </w:rPr>
        <w:t>[1]</w:t>
      </w:r>
      <w:r w:rsidRPr="00C44775">
        <w:t>.</w:t>
      </w:r>
    </w:p>
    <w:p w14:paraId="15E967CC" w14:textId="19FBA80B" w:rsidR="0065791B" w:rsidRPr="00C44775" w:rsidRDefault="00356F07" w:rsidP="0065791B">
      <w:pPr>
        <w:pStyle w:val="ShotDescription"/>
        <w:numPr>
          <w:ilvl w:val="2"/>
          <w:numId w:val="3"/>
        </w:numPr>
        <w:rPr>
          <w:lang w:val="en-IN"/>
        </w:rPr>
      </w:pPr>
      <w:r w:rsidRPr="00C804A0">
        <w:rPr>
          <w:highlight w:val="yellow"/>
          <w:lang w:val="en-IN"/>
        </w:rPr>
        <w:t>SC</w:t>
      </w:r>
      <w:r w:rsidR="00C804A0" w:rsidRPr="00C804A0">
        <w:rPr>
          <w:highlight w:val="yellow"/>
          <w:lang w:val="en-IN"/>
        </w:rPr>
        <w:t>REEN</w:t>
      </w:r>
      <w:r>
        <w:rPr>
          <w:lang w:val="en-IN"/>
        </w:rPr>
        <w:t xml:space="preserve">: </w:t>
      </w:r>
      <w:r w:rsidR="0065791B" w:rsidRPr="00C44775">
        <w:rPr>
          <w:lang w:val="en-IN"/>
        </w:rPr>
        <w:t>Shot of spheroids.</w:t>
      </w:r>
    </w:p>
    <w:p w14:paraId="4776F8DC" w14:textId="41FFA547" w:rsidR="0065791B" w:rsidRPr="00C44775" w:rsidRDefault="002673F4" w:rsidP="0065791B">
      <w:pPr>
        <w:pStyle w:val="ShotDescription"/>
        <w:numPr>
          <w:ilvl w:val="2"/>
          <w:numId w:val="3"/>
        </w:numPr>
        <w:rPr>
          <w:lang w:val="en-IN"/>
        </w:rPr>
      </w:pPr>
      <w:r w:rsidRPr="00C804A0">
        <w:rPr>
          <w:highlight w:val="yellow"/>
          <w:lang w:val="en-IN"/>
        </w:rPr>
        <w:t>SC</w:t>
      </w:r>
      <w:r w:rsidR="00C804A0" w:rsidRPr="00C804A0">
        <w:rPr>
          <w:highlight w:val="yellow"/>
          <w:lang w:val="en-IN"/>
        </w:rPr>
        <w:t>REEN</w:t>
      </w:r>
      <w:r>
        <w:rPr>
          <w:lang w:val="en-IN"/>
        </w:rPr>
        <w:t xml:space="preserve">:  </w:t>
      </w:r>
      <w:r w:rsidR="0065791B" w:rsidRPr="00C44775">
        <w:rPr>
          <w:lang w:val="en-IN"/>
        </w:rPr>
        <w:t>Shot of mature spheroids exhibiting tight cell-to-cell adhesion.</w:t>
      </w:r>
      <w:r w:rsidR="00C804A0">
        <w:rPr>
          <w:lang w:val="en-IN"/>
        </w:rPr>
        <w:br/>
      </w:r>
    </w:p>
    <w:p w14:paraId="6048A093" w14:textId="5968C255" w:rsidR="002673F4" w:rsidRPr="00356F07" w:rsidRDefault="0065791B" w:rsidP="00C804A0">
      <w:pPr>
        <w:pStyle w:val="Narration"/>
        <w:numPr>
          <w:ilvl w:val="0"/>
          <w:numId w:val="3"/>
        </w:numPr>
      </w:pPr>
      <w:r w:rsidRPr="00356F07">
        <w:rPr>
          <w:b/>
          <w:bCs/>
          <w:color w:val="000000" w:themeColor="text1"/>
        </w:rPr>
        <w:t>Live-</w:t>
      </w:r>
      <w:r w:rsidR="00356F07">
        <w:rPr>
          <w:b/>
          <w:bCs/>
          <w:color w:val="000000" w:themeColor="text1"/>
        </w:rPr>
        <w:t>C</w:t>
      </w:r>
      <w:r w:rsidRPr="00356F07">
        <w:rPr>
          <w:b/>
          <w:bCs/>
          <w:color w:val="000000" w:themeColor="text1"/>
        </w:rPr>
        <w:t xml:space="preserve">ell </w:t>
      </w:r>
      <w:r w:rsidR="00356F07">
        <w:rPr>
          <w:b/>
          <w:bCs/>
          <w:color w:val="000000" w:themeColor="text1"/>
        </w:rPr>
        <w:t>R</w:t>
      </w:r>
      <w:r w:rsidRPr="00356F07">
        <w:rPr>
          <w:b/>
          <w:bCs/>
          <w:color w:val="000000" w:themeColor="text1"/>
        </w:rPr>
        <w:t>eal-</w:t>
      </w:r>
      <w:r w:rsidR="00356F07">
        <w:rPr>
          <w:b/>
          <w:bCs/>
          <w:color w:val="000000" w:themeColor="text1"/>
        </w:rPr>
        <w:t>T</w:t>
      </w:r>
      <w:r w:rsidRPr="00356F07">
        <w:rPr>
          <w:b/>
          <w:bCs/>
          <w:color w:val="000000" w:themeColor="text1"/>
        </w:rPr>
        <w:t xml:space="preserve">ime </w:t>
      </w:r>
      <w:r w:rsidR="00356F07">
        <w:rPr>
          <w:b/>
          <w:bCs/>
          <w:color w:val="000000" w:themeColor="text1"/>
        </w:rPr>
        <w:t>S</w:t>
      </w:r>
      <w:r w:rsidRPr="00356F07">
        <w:rPr>
          <w:b/>
          <w:bCs/>
          <w:color w:val="000000" w:themeColor="text1"/>
        </w:rPr>
        <w:t xml:space="preserve">pheroid </w:t>
      </w:r>
      <w:r w:rsidR="00356F07">
        <w:rPr>
          <w:b/>
          <w:bCs/>
          <w:color w:val="000000" w:themeColor="text1"/>
        </w:rPr>
        <w:t>M</w:t>
      </w:r>
      <w:r w:rsidRPr="00356F07">
        <w:rPr>
          <w:b/>
          <w:bCs/>
          <w:color w:val="000000" w:themeColor="text1"/>
        </w:rPr>
        <w:t>onitoring</w:t>
      </w:r>
    </w:p>
    <w:p w14:paraId="524E7191" w14:textId="5AD19CA7" w:rsidR="0065791B" w:rsidRDefault="0065791B" w:rsidP="0065791B">
      <w:pPr>
        <w:pStyle w:val="Narration"/>
        <w:numPr>
          <w:ilvl w:val="1"/>
          <w:numId w:val="3"/>
        </w:numPr>
      </w:pPr>
      <w:r w:rsidRPr="00C44775">
        <w:t xml:space="preserve">Once the cell suspensions are spun down, transfer the plate to a 37 degrees Celsius incubator that houses a live-cell imaging instrument for automated live-cell imaging </w:t>
      </w:r>
      <w:r w:rsidRPr="00C44775">
        <w:rPr>
          <w:b/>
          <w:bCs/>
        </w:rPr>
        <w:t>[1]</w:t>
      </w:r>
      <w:r w:rsidRPr="00C44775">
        <w:t>.</w:t>
      </w:r>
    </w:p>
    <w:p w14:paraId="2667ABB5" w14:textId="77777777" w:rsidR="0065791B" w:rsidRPr="00C44775" w:rsidRDefault="0065791B" w:rsidP="0065791B">
      <w:pPr>
        <w:pStyle w:val="ShotDescription"/>
        <w:numPr>
          <w:ilvl w:val="2"/>
          <w:numId w:val="3"/>
        </w:numPr>
        <w:rPr>
          <w:lang w:val="en-IN"/>
        </w:rPr>
      </w:pPr>
      <w:r w:rsidRPr="00C44775">
        <w:rPr>
          <w:lang w:val="en-IN"/>
        </w:rPr>
        <w:t>WIDE: Talent transferring the plate into the incubator containing the live-cell imaging instrument.</w:t>
      </w:r>
    </w:p>
    <w:p w14:paraId="1CB91ED5" w14:textId="24A48210" w:rsidR="0065791B" w:rsidRDefault="0065791B" w:rsidP="0062585F">
      <w:pPr>
        <w:pStyle w:val="Narration"/>
        <w:numPr>
          <w:ilvl w:val="1"/>
          <w:numId w:val="3"/>
        </w:numPr>
      </w:pPr>
      <w:r w:rsidRPr="00C44775">
        <w:t xml:space="preserve">Log into the acquisition software </w:t>
      </w:r>
      <w:r w:rsidRPr="00C44775">
        <w:rPr>
          <w:b/>
          <w:bCs/>
        </w:rPr>
        <w:t>[1]</w:t>
      </w:r>
      <w:r w:rsidRPr="00C44775">
        <w:t>.</w:t>
      </w:r>
      <w:r>
        <w:t xml:space="preserve"> </w:t>
      </w:r>
      <w:r w:rsidRPr="00C44775">
        <w:t>Se</w:t>
      </w:r>
      <w:r w:rsidR="0062585F">
        <w:t>t</w:t>
      </w:r>
      <w:r w:rsidRPr="00C44775">
        <w:t xml:space="preserve"> </w:t>
      </w:r>
      <w:r w:rsidRPr="0065791B">
        <w:rPr>
          <w:b/>
          <w:bCs/>
        </w:rPr>
        <w:t>Schedule To Acquire</w:t>
      </w:r>
      <w:r>
        <w:t xml:space="preserve">, </w:t>
      </w:r>
      <w:r w:rsidRPr="0065791B">
        <w:rPr>
          <w:b/>
          <w:bCs/>
        </w:rPr>
        <w:t>Launch Add Vessel</w:t>
      </w:r>
      <w:r w:rsidR="002673F4">
        <w:rPr>
          <w:b/>
          <w:bCs/>
        </w:rPr>
        <w:t>,</w:t>
      </w:r>
      <w:r w:rsidR="00356F07">
        <w:t xml:space="preserve"> and</w:t>
      </w:r>
      <w:r>
        <w:t xml:space="preserve"> </w:t>
      </w:r>
      <w:r w:rsidRPr="0062585F">
        <w:rPr>
          <w:b/>
          <w:bCs/>
        </w:rPr>
        <w:t>Scan On Schedule</w:t>
      </w:r>
      <w:r w:rsidRPr="00356F07">
        <w:rPr>
          <w:b/>
          <w:bCs/>
        </w:rPr>
        <w:t xml:space="preserve"> [</w:t>
      </w:r>
      <w:r w:rsidR="0062585F" w:rsidRPr="00356F07">
        <w:rPr>
          <w:b/>
          <w:bCs/>
        </w:rPr>
        <w:t>2</w:t>
      </w:r>
      <w:r w:rsidRPr="00356F07">
        <w:rPr>
          <w:b/>
          <w:bCs/>
        </w:rPr>
        <w:t xml:space="preserve">]. </w:t>
      </w:r>
      <w:r w:rsidRPr="00C44775">
        <w:t>Select Create Vessel</w:t>
      </w:r>
      <w:r w:rsidR="0062585F">
        <w:t xml:space="preserve"> to</w:t>
      </w:r>
      <w:r w:rsidRPr="00C44775">
        <w:t xml:space="preserve"> New </w:t>
      </w:r>
      <w:r w:rsidRPr="00356F07">
        <w:rPr>
          <w:b/>
          <w:bCs/>
        </w:rPr>
        <w:t>[</w:t>
      </w:r>
      <w:r w:rsidR="0062585F" w:rsidRPr="00356F07">
        <w:rPr>
          <w:b/>
          <w:bCs/>
        </w:rPr>
        <w:t>3</w:t>
      </w:r>
      <w:r w:rsidRPr="00356F07">
        <w:rPr>
          <w:b/>
          <w:bCs/>
        </w:rPr>
        <w:t>].</w:t>
      </w:r>
    </w:p>
    <w:p w14:paraId="04E09185" w14:textId="77777777" w:rsidR="0065791B" w:rsidRDefault="0065791B" w:rsidP="0065791B">
      <w:pPr>
        <w:pStyle w:val="ShotDescription"/>
        <w:numPr>
          <w:ilvl w:val="2"/>
          <w:numId w:val="3"/>
        </w:numPr>
        <w:rPr>
          <w:lang w:val="en-IN"/>
        </w:rPr>
      </w:pPr>
      <w:r w:rsidRPr="00356F07">
        <w:rPr>
          <w:highlight w:val="yellow"/>
          <w:lang w:val="en-IN"/>
        </w:rPr>
        <w:t>SCREEN:</w:t>
      </w:r>
      <w:r w:rsidRPr="00C44775">
        <w:rPr>
          <w:lang w:val="en-IN"/>
        </w:rPr>
        <w:t xml:space="preserve"> Show the acquisition software login screen and the login process.</w:t>
      </w:r>
    </w:p>
    <w:p w14:paraId="62230FD9" w14:textId="38F22036" w:rsidR="0065791B" w:rsidRPr="0062585F" w:rsidRDefault="0065791B" w:rsidP="0062585F">
      <w:pPr>
        <w:pStyle w:val="ShotDescription"/>
        <w:numPr>
          <w:ilvl w:val="2"/>
          <w:numId w:val="3"/>
        </w:numPr>
        <w:rPr>
          <w:lang w:val="en-IN"/>
        </w:rPr>
      </w:pPr>
      <w:r w:rsidRPr="00356F07">
        <w:rPr>
          <w:highlight w:val="yellow"/>
          <w:lang w:val="en-IN"/>
        </w:rPr>
        <w:t>SCREEN</w:t>
      </w:r>
      <w:r w:rsidRPr="00C44775">
        <w:rPr>
          <w:lang w:val="en-IN"/>
        </w:rPr>
        <w:t xml:space="preserve">: </w:t>
      </w:r>
      <w:r w:rsidRPr="00C44775">
        <w:rPr>
          <w:b/>
          <w:bCs/>
          <w:lang w:val="en-IN"/>
        </w:rPr>
        <w:t>Schedule To Acquire</w:t>
      </w:r>
      <w:r w:rsidR="0062585F">
        <w:rPr>
          <w:lang w:val="en-IN"/>
        </w:rPr>
        <w:t xml:space="preserve">, </w:t>
      </w:r>
      <w:r w:rsidRPr="0062585F">
        <w:rPr>
          <w:b/>
          <w:bCs/>
          <w:lang w:val="en-IN"/>
        </w:rPr>
        <w:t>Launch Add Vessel</w:t>
      </w:r>
      <w:r w:rsidR="0062585F">
        <w:rPr>
          <w:lang w:val="en-IN"/>
        </w:rPr>
        <w:t xml:space="preserve">, </w:t>
      </w:r>
      <w:r w:rsidRPr="0062585F">
        <w:rPr>
          <w:b/>
          <w:bCs/>
          <w:lang w:val="en-IN"/>
        </w:rPr>
        <w:t>Scan On Schedule</w:t>
      </w:r>
      <w:r w:rsidR="0062585F">
        <w:rPr>
          <w:lang w:val="en-IN"/>
        </w:rPr>
        <w:t xml:space="preserve"> is being set</w:t>
      </w:r>
    </w:p>
    <w:p w14:paraId="7623F2F0" w14:textId="77777777" w:rsidR="0065791B" w:rsidRPr="00C44775" w:rsidRDefault="0065791B" w:rsidP="0065791B">
      <w:pPr>
        <w:pStyle w:val="ShotDescription"/>
        <w:numPr>
          <w:ilvl w:val="2"/>
          <w:numId w:val="3"/>
        </w:numPr>
        <w:rPr>
          <w:lang w:val="en-IN"/>
        </w:rPr>
      </w:pPr>
      <w:r w:rsidRPr="00356F07">
        <w:rPr>
          <w:highlight w:val="yellow"/>
          <w:lang w:val="en-IN"/>
        </w:rPr>
        <w:t>SCREEN</w:t>
      </w:r>
      <w:r w:rsidRPr="00C44775">
        <w:rPr>
          <w:lang w:val="en-IN"/>
        </w:rPr>
        <w:t xml:space="preserve">: Show selection of </w:t>
      </w:r>
      <w:r w:rsidRPr="00C44775">
        <w:rPr>
          <w:b/>
          <w:bCs/>
          <w:lang w:val="en-IN"/>
        </w:rPr>
        <w:t>Create Vessel: New</w:t>
      </w:r>
      <w:r w:rsidRPr="00C44775">
        <w:rPr>
          <w:lang w:val="en-IN"/>
        </w:rPr>
        <w:t>.</w:t>
      </w:r>
    </w:p>
    <w:p w14:paraId="5C2BCBBC" w14:textId="49E77F5D" w:rsidR="0065791B" w:rsidRDefault="002673F4" w:rsidP="00BC2159">
      <w:pPr>
        <w:pStyle w:val="Narration"/>
        <w:numPr>
          <w:ilvl w:val="1"/>
          <w:numId w:val="3"/>
        </w:numPr>
      </w:pPr>
      <w:r>
        <w:t>Then, choose</w:t>
      </w:r>
      <w:r w:rsidR="0065791B" w:rsidRPr="00C44775">
        <w:t xml:space="preserve"> </w:t>
      </w:r>
      <w:r w:rsidR="0065791B" w:rsidRPr="00C44775">
        <w:rPr>
          <w:b/>
          <w:bCs/>
        </w:rPr>
        <w:t>Scan Type</w:t>
      </w:r>
      <w:r w:rsidR="0065791B" w:rsidRPr="00C44775">
        <w:t xml:space="preserve"> and </w:t>
      </w:r>
      <w:r>
        <w:t xml:space="preserve">select </w:t>
      </w:r>
      <w:r w:rsidR="0065791B" w:rsidRPr="00C44775">
        <w:rPr>
          <w:b/>
          <w:bCs/>
        </w:rPr>
        <w:t>Spheroid</w:t>
      </w:r>
      <w:r w:rsidR="0065791B" w:rsidRPr="00C44775">
        <w:t xml:space="preserve"> </w:t>
      </w:r>
      <w:r w:rsidR="0065791B" w:rsidRPr="00C44775">
        <w:rPr>
          <w:b/>
          <w:bCs/>
        </w:rPr>
        <w:t>[1]</w:t>
      </w:r>
      <w:r w:rsidR="0065791B" w:rsidRPr="00C44775">
        <w:t xml:space="preserve">. </w:t>
      </w:r>
      <w:r>
        <w:t>Pick</w:t>
      </w:r>
      <w:r w:rsidR="0065791B" w:rsidRPr="00C44775">
        <w:t xml:space="preserve"> the channels of interest</w:t>
      </w:r>
      <w:r w:rsidR="008478DF">
        <w:t xml:space="preserve">, select Phase + Brightfield </w:t>
      </w:r>
      <w:r w:rsidR="008478DF" w:rsidRPr="008478DF">
        <w:rPr>
          <w:i/>
          <w:iCs/>
          <w:color w:val="EE0000"/>
        </w:rPr>
        <w:t>(Phase-</w:t>
      </w:r>
      <w:r w:rsidR="008478DF">
        <w:rPr>
          <w:i/>
          <w:iCs/>
          <w:color w:val="EE0000"/>
        </w:rPr>
        <w:t>with</w:t>
      </w:r>
      <w:r w:rsidR="008478DF" w:rsidRPr="008478DF">
        <w:rPr>
          <w:i/>
          <w:iCs/>
          <w:color w:val="EE0000"/>
        </w:rPr>
        <w:t>-Brightfield)</w:t>
      </w:r>
      <w:r w:rsidR="008478DF">
        <w:t>, then</w:t>
      </w:r>
      <w:r w:rsidR="0065791B" w:rsidRPr="00C44775">
        <w:t xml:space="preserve"> </w:t>
      </w:r>
      <w:r w:rsidR="008478DF">
        <w:t xml:space="preserve">choose </w:t>
      </w:r>
      <w:r w:rsidR="0065791B" w:rsidRPr="00C44775">
        <w:rPr>
          <w:b/>
          <w:bCs/>
        </w:rPr>
        <w:t>Green</w:t>
      </w:r>
      <w:r w:rsidR="0065791B" w:rsidRPr="00C44775">
        <w:t xml:space="preserve"> or </w:t>
      </w:r>
      <w:r w:rsidR="0065791B" w:rsidRPr="00C44775">
        <w:rPr>
          <w:b/>
          <w:bCs/>
        </w:rPr>
        <w:t>Red</w:t>
      </w:r>
      <w:r w:rsidR="0065791B" w:rsidRPr="00C44775">
        <w:t xml:space="preserve"> </w:t>
      </w:r>
      <w:r w:rsidR="0065791B" w:rsidRPr="00C44775">
        <w:rPr>
          <w:b/>
          <w:bCs/>
        </w:rPr>
        <w:t>[</w:t>
      </w:r>
      <w:r w:rsidR="00BC2159">
        <w:rPr>
          <w:b/>
          <w:bCs/>
        </w:rPr>
        <w:t>2</w:t>
      </w:r>
      <w:r w:rsidR="0065791B" w:rsidRPr="00C44775">
        <w:rPr>
          <w:b/>
          <w:bCs/>
        </w:rPr>
        <w:t>]</w:t>
      </w:r>
      <w:r w:rsidR="0065791B" w:rsidRPr="00C44775">
        <w:t>.</w:t>
      </w:r>
      <w:r w:rsidR="00BC2159">
        <w:t xml:space="preserve"> </w:t>
      </w:r>
      <w:r w:rsidR="00BC2159" w:rsidRPr="00C44775">
        <w:t>Se</w:t>
      </w:r>
      <w:r>
        <w:t>t</w:t>
      </w:r>
      <w:r w:rsidR="00BC2159" w:rsidRPr="00C44775">
        <w:t xml:space="preserve"> the desired magnification </w:t>
      </w:r>
      <w:r w:rsidR="00BC2159">
        <w:t>to</w:t>
      </w:r>
      <w:r w:rsidR="00BC2159" w:rsidRPr="00C44775">
        <w:t xml:space="preserve"> 10×</w:t>
      </w:r>
      <w:r w:rsidR="00BC2159">
        <w:t xml:space="preserve"> </w:t>
      </w:r>
      <w:r w:rsidR="00BC2159" w:rsidRPr="00BC2159">
        <w:rPr>
          <w:i/>
          <w:iCs/>
          <w:color w:val="EE0000"/>
        </w:rPr>
        <w:t>(Ten-X)</w:t>
      </w:r>
      <w:r w:rsidR="00BC2159" w:rsidRPr="00BC2159">
        <w:rPr>
          <w:color w:val="EE0000"/>
        </w:rPr>
        <w:t xml:space="preserve"> </w:t>
      </w:r>
      <w:r w:rsidR="00BC2159" w:rsidRPr="00C44775">
        <w:rPr>
          <w:b/>
          <w:bCs/>
        </w:rPr>
        <w:t>[</w:t>
      </w:r>
      <w:r w:rsidR="00BC2159">
        <w:rPr>
          <w:b/>
          <w:bCs/>
        </w:rPr>
        <w:t>3</w:t>
      </w:r>
      <w:r w:rsidR="00BC2159" w:rsidRPr="00C44775">
        <w:rPr>
          <w:b/>
          <w:bCs/>
        </w:rPr>
        <w:t>]</w:t>
      </w:r>
      <w:r w:rsidR="00BC2159" w:rsidRPr="00C44775">
        <w:t>.</w:t>
      </w:r>
    </w:p>
    <w:p w14:paraId="1733D087" w14:textId="77777777" w:rsidR="0065791B" w:rsidRPr="00BC2159" w:rsidRDefault="0065791B" w:rsidP="0065791B">
      <w:pPr>
        <w:pStyle w:val="ShotDescription"/>
        <w:numPr>
          <w:ilvl w:val="2"/>
          <w:numId w:val="3"/>
        </w:numPr>
        <w:rPr>
          <w:lang w:val="en-IN"/>
        </w:rPr>
      </w:pPr>
      <w:r w:rsidRPr="00356F07">
        <w:rPr>
          <w:highlight w:val="yellow"/>
          <w:lang w:val="en-IN"/>
        </w:rPr>
        <w:t>SCREEN:</w:t>
      </w:r>
      <w:r w:rsidRPr="00C44775">
        <w:rPr>
          <w:lang w:val="en-IN"/>
        </w:rPr>
        <w:t xml:space="preserve"> </w:t>
      </w:r>
      <w:r w:rsidRPr="00BC2159">
        <w:rPr>
          <w:lang w:val="en-IN"/>
        </w:rPr>
        <w:t>Show Scan Type and select Spheroid.</w:t>
      </w:r>
    </w:p>
    <w:p w14:paraId="39D38DBB" w14:textId="677F6692" w:rsidR="0065791B" w:rsidRPr="00BC2159" w:rsidRDefault="0065791B" w:rsidP="0065791B">
      <w:pPr>
        <w:pStyle w:val="ShotDescription"/>
        <w:numPr>
          <w:ilvl w:val="2"/>
          <w:numId w:val="3"/>
        </w:numPr>
        <w:rPr>
          <w:lang w:val="en-IN"/>
        </w:rPr>
      </w:pPr>
      <w:r w:rsidRPr="00BC2159">
        <w:rPr>
          <w:highlight w:val="yellow"/>
          <w:lang w:val="en-IN"/>
        </w:rPr>
        <w:t>SCREEN:</w:t>
      </w:r>
      <w:r w:rsidRPr="00BC2159">
        <w:rPr>
          <w:lang w:val="en-IN"/>
        </w:rPr>
        <w:t xml:space="preserve"> Phase + Brightfield</w:t>
      </w:r>
      <w:r w:rsidR="0042226C" w:rsidRPr="00BC2159">
        <w:rPr>
          <w:lang w:val="en-IN"/>
        </w:rPr>
        <w:t xml:space="preserve"> and Green or Red is being selected.</w:t>
      </w:r>
    </w:p>
    <w:p w14:paraId="5349355C" w14:textId="4A3AA0A9" w:rsidR="0065791B" w:rsidRPr="00BC2159" w:rsidRDefault="0065791B" w:rsidP="0065791B">
      <w:pPr>
        <w:pStyle w:val="ShotDescription"/>
        <w:numPr>
          <w:ilvl w:val="2"/>
          <w:numId w:val="3"/>
        </w:numPr>
        <w:rPr>
          <w:lang w:val="en-IN"/>
        </w:rPr>
      </w:pPr>
      <w:r w:rsidRPr="00BC2159">
        <w:rPr>
          <w:highlight w:val="yellow"/>
          <w:lang w:val="en-IN"/>
        </w:rPr>
        <w:t>SCREEN:</w:t>
      </w:r>
      <w:r w:rsidRPr="00BC2159">
        <w:rPr>
          <w:lang w:val="en-IN"/>
        </w:rPr>
        <w:t xml:space="preserve"> </w:t>
      </w:r>
      <w:r w:rsidR="00BC2159" w:rsidRPr="00BC2159">
        <w:rPr>
          <w:lang w:val="en-IN"/>
        </w:rPr>
        <w:t>t</w:t>
      </w:r>
      <w:r w:rsidRPr="00BC2159">
        <w:rPr>
          <w:lang w:val="en-IN"/>
        </w:rPr>
        <w:t xml:space="preserve">he magnification menu </w:t>
      </w:r>
      <w:r w:rsidR="00BC2159" w:rsidRPr="00BC2159">
        <w:rPr>
          <w:lang w:val="en-IN"/>
        </w:rPr>
        <w:t>is being set to</w:t>
      </w:r>
      <w:r w:rsidRPr="00BC2159">
        <w:rPr>
          <w:lang w:val="en-IN"/>
        </w:rPr>
        <w:t xml:space="preserve"> 10×.</w:t>
      </w:r>
    </w:p>
    <w:p w14:paraId="3A90E430" w14:textId="4289E4A4" w:rsidR="0065791B" w:rsidRDefault="0065791B" w:rsidP="00BC2159">
      <w:pPr>
        <w:pStyle w:val="Narration"/>
        <w:numPr>
          <w:ilvl w:val="1"/>
          <w:numId w:val="3"/>
        </w:numPr>
      </w:pPr>
      <w:r w:rsidRPr="00C44775">
        <w:t xml:space="preserve">Pick the plate model </w:t>
      </w:r>
      <w:r w:rsidR="0042226C" w:rsidRPr="0042226C">
        <w:t>and</w:t>
      </w:r>
      <w:r w:rsidRPr="00C44775">
        <w:t xml:space="preserve"> its position in the drawer </w:t>
      </w:r>
      <w:r w:rsidRPr="00C44775">
        <w:rPr>
          <w:b/>
          <w:bCs/>
        </w:rPr>
        <w:t>[</w:t>
      </w:r>
      <w:r w:rsidR="0042226C">
        <w:rPr>
          <w:b/>
          <w:bCs/>
        </w:rPr>
        <w:t>1</w:t>
      </w:r>
      <w:r w:rsidRPr="00C44775">
        <w:rPr>
          <w:b/>
          <w:bCs/>
        </w:rPr>
        <w:t>]</w:t>
      </w:r>
      <w:r w:rsidRPr="00C44775">
        <w:t>.</w:t>
      </w:r>
      <w:r w:rsidR="00BC2159">
        <w:t xml:space="preserve"> </w:t>
      </w:r>
      <w:r w:rsidR="00BC2159" w:rsidRPr="00C44775">
        <w:t>Select the wells to image</w:t>
      </w:r>
      <w:r w:rsidR="00BC2159">
        <w:t xml:space="preserve"> and s</w:t>
      </w:r>
      <w:r w:rsidR="00BC2159" w:rsidRPr="00C44775">
        <w:t xml:space="preserve">pecify the number of images to acquire per well </w:t>
      </w:r>
      <w:r w:rsidR="00BC2159" w:rsidRPr="00C44775">
        <w:rPr>
          <w:b/>
          <w:bCs/>
        </w:rPr>
        <w:t>[</w:t>
      </w:r>
      <w:r w:rsidR="00BC2159">
        <w:rPr>
          <w:b/>
          <w:bCs/>
        </w:rPr>
        <w:t>2</w:t>
      </w:r>
      <w:r w:rsidR="00BC2159" w:rsidRPr="00C44775">
        <w:rPr>
          <w:b/>
          <w:bCs/>
        </w:rPr>
        <w:t>]</w:t>
      </w:r>
      <w:r w:rsidR="00BC2159" w:rsidRPr="00C44775">
        <w:t>.</w:t>
      </w:r>
      <w:r w:rsidR="00BC2159">
        <w:t xml:space="preserve"> </w:t>
      </w:r>
      <w:r w:rsidR="00BC2159" w:rsidRPr="00C44775">
        <w:t>Enter the experiment name</w:t>
      </w:r>
      <w:r w:rsidR="00BC2159">
        <w:t xml:space="preserve">, </w:t>
      </w:r>
      <w:r w:rsidR="00BC2159" w:rsidRPr="00C44775">
        <w:t xml:space="preserve">cell </w:t>
      </w:r>
      <w:r w:rsidR="00BC2159" w:rsidRPr="00C44775">
        <w:lastRenderedPageBreak/>
        <w:t>type</w:t>
      </w:r>
      <w:r w:rsidR="00BC2159">
        <w:rPr>
          <w:b/>
          <w:bCs/>
        </w:rPr>
        <w:t>,</w:t>
      </w:r>
      <w:r w:rsidR="00BC2159">
        <w:t xml:space="preserve"> and the </w:t>
      </w:r>
      <w:r w:rsidR="00BC2159" w:rsidRPr="00C44775">
        <w:t xml:space="preserve">number of cells </w:t>
      </w:r>
      <w:r w:rsidR="00BC2159" w:rsidRPr="00C44775">
        <w:rPr>
          <w:b/>
          <w:bCs/>
        </w:rPr>
        <w:t>[</w:t>
      </w:r>
      <w:r w:rsidR="00BC2159">
        <w:rPr>
          <w:b/>
          <w:bCs/>
        </w:rPr>
        <w:t>3</w:t>
      </w:r>
      <w:r w:rsidR="00BC2159" w:rsidRPr="00C44775">
        <w:rPr>
          <w:b/>
          <w:bCs/>
        </w:rPr>
        <w:t>]</w:t>
      </w:r>
      <w:r w:rsidR="00BC2159" w:rsidRPr="00C44775">
        <w:t>.</w:t>
      </w:r>
    </w:p>
    <w:p w14:paraId="638ED024" w14:textId="6EC9C124" w:rsidR="0065791B"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42226C">
        <w:rPr>
          <w:lang w:val="en-IN"/>
        </w:rPr>
        <w:t>T</w:t>
      </w:r>
      <w:r w:rsidRPr="00C44775">
        <w:rPr>
          <w:lang w:val="en-IN"/>
        </w:rPr>
        <w:t>he appropriate plate model</w:t>
      </w:r>
      <w:r w:rsidR="0042226C">
        <w:rPr>
          <w:lang w:val="en-IN"/>
        </w:rPr>
        <w:t xml:space="preserve"> and its position is being selected.</w:t>
      </w:r>
    </w:p>
    <w:p w14:paraId="27B4C71B" w14:textId="1E69FDFA" w:rsidR="0065791B"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42226C">
        <w:rPr>
          <w:lang w:val="en-IN"/>
        </w:rPr>
        <w:t xml:space="preserve">The </w:t>
      </w:r>
      <w:r w:rsidRPr="00C44775">
        <w:rPr>
          <w:lang w:val="en-IN"/>
        </w:rPr>
        <w:t>desired wells</w:t>
      </w:r>
      <w:r w:rsidR="0042226C">
        <w:rPr>
          <w:lang w:val="en-IN"/>
        </w:rPr>
        <w:t xml:space="preserve"> are being selected for imaging and the number of images to be acquired are being specified</w:t>
      </w:r>
      <w:r w:rsidRPr="00C44775">
        <w:rPr>
          <w:lang w:val="en-IN"/>
        </w:rPr>
        <w:t>.</w:t>
      </w:r>
    </w:p>
    <w:p w14:paraId="6146A112" w14:textId="179B1DB4" w:rsidR="0065791B"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42226C">
        <w:rPr>
          <w:lang w:val="en-IN"/>
        </w:rPr>
        <w:t xml:space="preserve">The description of the experiments is being </w:t>
      </w:r>
      <w:r w:rsidR="00BC2159">
        <w:rPr>
          <w:lang w:val="en-IN"/>
        </w:rPr>
        <w:t>entered</w:t>
      </w:r>
      <w:r w:rsidRPr="00C44775">
        <w:rPr>
          <w:lang w:val="en-IN"/>
        </w:rPr>
        <w:t>.</w:t>
      </w:r>
    </w:p>
    <w:p w14:paraId="73CC2D72" w14:textId="77777777" w:rsidR="0065791B" w:rsidRDefault="0065791B" w:rsidP="0065791B">
      <w:pPr>
        <w:pStyle w:val="Narration"/>
        <w:numPr>
          <w:ilvl w:val="1"/>
          <w:numId w:val="3"/>
        </w:numPr>
      </w:pPr>
      <w:r w:rsidRPr="00C44775">
        <w:t xml:space="preserve">For the analysis setup, select </w:t>
      </w:r>
      <w:r w:rsidRPr="00C44775">
        <w:rPr>
          <w:b/>
          <w:bCs/>
        </w:rPr>
        <w:t>Defer Analysis Until Later</w:t>
      </w:r>
      <w:r w:rsidRPr="00C44775">
        <w:t xml:space="preserve"> </w:t>
      </w:r>
      <w:r w:rsidRPr="00C44775">
        <w:rPr>
          <w:b/>
          <w:bCs/>
        </w:rPr>
        <w:t>[1]</w:t>
      </w:r>
      <w:r w:rsidRPr="00C44775">
        <w:t>.</w:t>
      </w:r>
    </w:p>
    <w:p w14:paraId="7AF855A9" w14:textId="463B2094" w:rsidR="0065791B" w:rsidRPr="00C44775"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BC2159">
        <w:rPr>
          <w:lang w:val="en-IN"/>
        </w:rPr>
        <w:t>T</w:t>
      </w:r>
      <w:r w:rsidRPr="00C44775">
        <w:rPr>
          <w:lang w:val="en-IN"/>
        </w:rPr>
        <w:t xml:space="preserve">he analysis setup options </w:t>
      </w:r>
      <w:r w:rsidR="00BC2159">
        <w:rPr>
          <w:lang w:val="en-IN"/>
        </w:rPr>
        <w:t>are being</w:t>
      </w:r>
      <w:r w:rsidRPr="00C44775">
        <w:rPr>
          <w:lang w:val="en-IN"/>
        </w:rPr>
        <w:t xml:space="preserve"> </w:t>
      </w:r>
      <w:r w:rsidRPr="0042226C">
        <w:rPr>
          <w:lang w:val="en-IN"/>
        </w:rPr>
        <w:t>selec</w:t>
      </w:r>
      <w:r w:rsidR="00BC2159">
        <w:rPr>
          <w:lang w:val="en-IN"/>
        </w:rPr>
        <w:t xml:space="preserve">ted to </w:t>
      </w:r>
      <w:r w:rsidRPr="0042226C">
        <w:rPr>
          <w:lang w:val="en-IN"/>
        </w:rPr>
        <w:t>Defer Analysis Until Later</w:t>
      </w:r>
      <w:r w:rsidRPr="00C44775">
        <w:rPr>
          <w:lang w:val="en-IN"/>
        </w:rPr>
        <w:t>.</w:t>
      </w:r>
    </w:p>
    <w:p w14:paraId="23FB404A" w14:textId="5BE0E626" w:rsidR="0065791B" w:rsidRDefault="0065791B" w:rsidP="0065791B">
      <w:pPr>
        <w:pStyle w:val="Narration"/>
        <w:numPr>
          <w:ilvl w:val="1"/>
          <w:numId w:val="3"/>
        </w:numPr>
      </w:pPr>
      <w:r w:rsidRPr="00C44775">
        <w:t xml:space="preserve">Right-click on the timeline </w:t>
      </w:r>
      <w:r w:rsidR="0042226C" w:rsidRPr="0042226C">
        <w:t>and</w:t>
      </w:r>
      <w:r w:rsidR="0042226C">
        <w:rPr>
          <w:b/>
          <w:bCs/>
        </w:rPr>
        <w:t xml:space="preserve"> </w:t>
      </w:r>
      <w:r w:rsidR="008478DF">
        <w:t>click</w:t>
      </w:r>
      <w:r w:rsidRPr="00C44775">
        <w:t xml:space="preserve"> </w:t>
      </w:r>
      <w:r w:rsidRPr="0042226C">
        <w:t>Set Selected Scan Group Interval</w:t>
      </w:r>
      <w:r w:rsidRPr="00C44775">
        <w:t xml:space="preserve"> </w:t>
      </w:r>
      <w:r w:rsidRPr="00C44775">
        <w:rPr>
          <w:b/>
          <w:bCs/>
        </w:rPr>
        <w:t>[</w:t>
      </w:r>
      <w:r w:rsidR="0042226C">
        <w:rPr>
          <w:b/>
          <w:bCs/>
        </w:rPr>
        <w:t>1</w:t>
      </w:r>
      <w:r w:rsidRPr="00C44775">
        <w:rPr>
          <w:b/>
          <w:bCs/>
        </w:rPr>
        <w:t>]</w:t>
      </w:r>
      <w:r w:rsidRPr="00C44775">
        <w:t>.</w:t>
      </w:r>
    </w:p>
    <w:p w14:paraId="79F834D0" w14:textId="5517070D" w:rsidR="0065791B" w:rsidRPr="00A400C7" w:rsidRDefault="0065791B" w:rsidP="00A400C7">
      <w:pPr>
        <w:pStyle w:val="ShotDescription"/>
        <w:numPr>
          <w:ilvl w:val="2"/>
          <w:numId w:val="3"/>
        </w:numPr>
        <w:rPr>
          <w:lang w:val="en-IN"/>
        </w:rPr>
      </w:pPr>
      <w:r w:rsidRPr="00BC2159">
        <w:rPr>
          <w:highlight w:val="yellow"/>
          <w:lang w:val="en-IN"/>
        </w:rPr>
        <w:t>SCREEN:</w:t>
      </w:r>
      <w:r w:rsidRPr="00C44775">
        <w:rPr>
          <w:lang w:val="en-IN"/>
        </w:rPr>
        <w:t xml:space="preserve"> </w:t>
      </w:r>
      <w:r w:rsidR="0042226C">
        <w:rPr>
          <w:lang w:val="en-IN"/>
        </w:rPr>
        <w:t>A</w:t>
      </w:r>
      <w:r w:rsidRPr="00C44775">
        <w:rPr>
          <w:lang w:val="en-IN"/>
        </w:rPr>
        <w:t xml:space="preserve"> </w:t>
      </w:r>
      <w:r w:rsidRPr="0042226C">
        <w:rPr>
          <w:lang w:val="en-IN"/>
        </w:rPr>
        <w:t>right-click</w:t>
      </w:r>
      <w:r w:rsidR="0042226C" w:rsidRPr="0042226C">
        <w:rPr>
          <w:lang w:val="en-IN"/>
        </w:rPr>
        <w:t xml:space="preserve"> is being performed on the timeline</w:t>
      </w:r>
      <w:r w:rsidR="00A400C7">
        <w:rPr>
          <w:lang w:val="en-IN"/>
        </w:rPr>
        <w:t>,</w:t>
      </w:r>
      <w:r w:rsidR="0042226C" w:rsidRPr="0042226C">
        <w:rPr>
          <w:lang w:val="en-IN"/>
        </w:rPr>
        <w:t xml:space="preserve"> and </w:t>
      </w:r>
      <w:r w:rsidR="00A400C7">
        <w:rPr>
          <w:lang w:val="en-IN"/>
        </w:rPr>
        <w:t>s</w:t>
      </w:r>
      <w:r w:rsidR="0042226C" w:rsidRPr="0042226C">
        <w:rPr>
          <w:lang w:val="en-IN"/>
        </w:rPr>
        <w:t>et Selected Scan Group Interval is being selected</w:t>
      </w:r>
      <w:r w:rsidRPr="00C44775">
        <w:rPr>
          <w:lang w:val="en-IN"/>
        </w:rPr>
        <w:t>.</w:t>
      </w:r>
    </w:p>
    <w:p w14:paraId="420F1443" w14:textId="6B564E7C" w:rsidR="0065791B" w:rsidRDefault="0065791B" w:rsidP="0065791B">
      <w:pPr>
        <w:pStyle w:val="Narration"/>
        <w:numPr>
          <w:ilvl w:val="1"/>
          <w:numId w:val="3"/>
        </w:numPr>
      </w:pPr>
      <w:r w:rsidRPr="00C44775">
        <w:t xml:space="preserve">Set scans to be added every 6 hours and scan indefinitely </w:t>
      </w:r>
      <w:r w:rsidRPr="00C44775">
        <w:rPr>
          <w:b/>
          <w:bCs/>
        </w:rPr>
        <w:t>[1]</w:t>
      </w:r>
      <w:r w:rsidRPr="00C44775">
        <w:t xml:space="preserve">. Set the desired starting time at least 1 hour after </w:t>
      </w:r>
      <w:r w:rsidR="00C804A0">
        <w:t xml:space="preserve">the start of </w:t>
      </w:r>
      <w:r w:rsidRPr="00C44775">
        <w:t xml:space="preserve">incubation in the automated imaging apparatus </w:t>
      </w:r>
      <w:r w:rsidRPr="00C44775">
        <w:rPr>
          <w:b/>
          <w:bCs/>
        </w:rPr>
        <w:t>[2]</w:t>
      </w:r>
      <w:r w:rsidRPr="00C44775">
        <w:t>.</w:t>
      </w:r>
    </w:p>
    <w:p w14:paraId="57891C30" w14:textId="49F3C4BF" w:rsidR="0065791B"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A400C7">
        <w:rPr>
          <w:lang w:val="en-IN"/>
        </w:rPr>
        <w:t xml:space="preserve">A </w:t>
      </w:r>
      <w:r w:rsidRPr="00C44775">
        <w:rPr>
          <w:lang w:val="en-IN"/>
        </w:rPr>
        <w:t>scan interval of 6 hours with indefinite scanning enabled</w:t>
      </w:r>
      <w:r w:rsidR="00A400C7">
        <w:rPr>
          <w:lang w:val="en-IN"/>
        </w:rPr>
        <w:t xml:space="preserve"> is being added</w:t>
      </w:r>
      <w:r w:rsidRPr="00C44775">
        <w:rPr>
          <w:lang w:val="en-IN"/>
        </w:rPr>
        <w:t>.</w:t>
      </w:r>
    </w:p>
    <w:p w14:paraId="420B5313" w14:textId="731D4D35" w:rsidR="0065791B" w:rsidRPr="00C44775"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BC2159">
        <w:rPr>
          <w:lang w:val="en-IN"/>
        </w:rPr>
        <w:t>A</w:t>
      </w:r>
      <w:r w:rsidRPr="00C44775">
        <w:rPr>
          <w:lang w:val="en-IN"/>
        </w:rPr>
        <w:t xml:space="preserve"> start time at least 1 hour after incubation</w:t>
      </w:r>
      <w:r w:rsidR="00BC2159">
        <w:rPr>
          <w:lang w:val="en-IN"/>
        </w:rPr>
        <w:t xml:space="preserve"> is being set</w:t>
      </w:r>
      <w:r w:rsidRPr="00C44775">
        <w:rPr>
          <w:lang w:val="en-IN"/>
        </w:rPr>
        <w:t xml:space="preserve"> in the automated imaging apparatus.</w:t>
      </w:r>
    </w:p>
    <w:p w14:paraId="477EE07C" w14:textId="77777777" w:rsidR="0065791B" w:rsidRDefault="0065791B" w:rsidP="0065791B">
      <w:pPr>
        <w:pStyle w:val="Narration"/>
        <w:numPr>
          <w:ilvl w:val="1"/>
          <w:numId w:val="3"/>
        </w:numPr>
      </w:pPr>
      <w:r w:rsidRPr="00C44775">
        <w:t xml:space="preserve">Check daily for spheroid growth by logging into the imaging software </w:t>
      </w:r>
      <w:r w:rsidRPr="00C44775">
        <w:rPr>
          <w:b/>
          <w:bCs/>
        </w:rPr>
        <w:t>[1]</w:t>
      </w:r>
      <w:r w:rsidRPr="00C44775">
        <w:t>.</w:t>
      </w:r>
    </w:p>
    <w:p w14:paraId="6976D40E" w14:textId="217CD3BA" w:rsidR="0065791B" w:rsidRPr="00C44775"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A400C7">
        <w:rPr>
          <w:lang w:val="en-IN"/>
        </w:rPr>
        <w:t xml:space="preserve">The </w:t>
      </w:r>
      <w:r w:rsidRPr="00C44775">
        <w:rPr>
          <w:lang w:val="en-IN"/>
        </w:rPr>
        <w:t>experiment dashboard displaying spheroid growth</w:t>
      </w:r>
      <w:r w:rsidR="00A400C7">
        <w:rPr>
          <w:lang w:val="en-IN"/>
        </w:rPr>
        <w:t xml:space="preserve"> is being shown</w:t>
      </w:r>
      <w:r w:rsidRPr="00C44775">
        <w:rPr>
          <w:lang w:val="en-IN"/>
        </w:rPr>
        <w:t>.</w:t>
      </w:r>
    </w:p>
    <w:p w14:paraId="0EB20337" w14:textId="4AAB48C7" w:rsidR="0065791B" w:rsidRDefault="0065791B" w:rsidP="0065791B">
      <w:pPr>
        <w:pStyle w:val="Narration"/>
        <w:numPr>
          <w:ilvl w:val="1"/>
          <w:numId w:val="3"/>
        </w:numPr>
      </w:pPr>
      <w:r w:rsidRPr="00C44775">
        <w:t xml:space="preserve">Select </w:t>
      </w:r>
      <w:r w:rsidRPr="00A400C7">
        <w:t xml:space="preserve">View Recent Scans </w:t>
      </w:r>
      <w:r w:rsidR="00A400C7" w:rsidRPr="00A400C7">
        <w:t>and d</w:t>
      </w:r>
      <w:r w:rsidRPr="00A400C7">
        <w:t>ouble</w:t>
      </w:r>
      <w:r w:rsidRPr="00C44775">
        <w:t xml:space="preserve">-click on the desired experiment </w:t>
      </w:r>
      <w:r w:rsidRPr="00C44775">
        <w:rPr>
          <w:b/>
          <w:bCs/>
        </w:rPr>
        <w:t>[</w:t>
      </w:r>
      <w:r w:rsidR="00A400C7">
        <w:rPr>
          <w:b/>
          <w:bCs/>
        </w:rPr>
        <w:t>1</w:t>
      </w:r>
      <w:r w:rsidRPr="00C44775">
        <w:rPr>
          <w:b/>
          <w:bCs/>
        </w:rPr>
        <w:t>]</w:t>
      </w:r>
      <w:r w:rsidRPr="00C44775">
        <w:t xml:space="preserve">. </w:t>
      </w:r>
      <w:r w:rsidR="008478DF">
        <w:t>Choose</w:t>
      </w:r>
      <w:r w:rsidRPr="00C44775">
        <w:t xml:space="preserve"> </w:t>
      </w:r>
      <w:r w:rsidRPr="00C44775">
        <w:rPr>
          <w:b/>
          <w:bCs/>
        </w:rPr>
        <w:t>Brightfield</w:t>
      </w:r>
      <w:r w:rsidRPr="00C44775">
        <w:t xml:space="preserve"> </w:t>
      </w:r>
      <w:r w:rsidRPr="008478DF">
        <w:t>in the image channels panel</w:t>
      </w:r>
      <w:r w:rsidRPr="00C44775">
        <w:t xml:space="preserve">. Use the </w:t>
      </w:r>
      <w:r w:rsidRPr="00C44775">
        <w:rPr>
          <w:b/>
          <w:bCs/>
        </w:rPr>
        <w:t>Measure Image</w:t>
      </w:r>
      <w:r w:rsidRPr="00C44775">
        <w:t xml:space="preserve"> feature to measure the </w:t>
      </w:r>
      <w:r w:rsidR="00A400C7">
        <w:t>spheroids' diameters</w:t>
      </w:r>
      <w:r w:rsidRPr="00C44775">
        <w:t xml:space="preserve"> </w:t>
      </w:r>
      <w:r w:rsidRPr="00C44775">
        <w:rPr>
          <w:b/>
          <w:bCs/>
        </w:rPr>
        <w:t>[</w:t>
      </w:r>
      <w:r w:rsidR="00A400C7">
        <w:rPr>
          <w:b/>
          <w:bCs/>
        </w:rPr>
        <w:t>2</w:t>
      </w:r>
      <w:r w:rsidRPr="00C44775">
        <w:rPr>
          <w:b/>
          <w:bCs/>
        </w:rPr>
        <w:t>]</w:t>
      </w:r>
      <w:r w:rsidRPr="00C44775">
        <w:t>.</w:t>
      </w:r>
    </w:p>
    <w:p w14:paraId="5E321E8F" w14:textId="07B54C57" w:rsidR="0065791B" w:rsidRDefault="0065791B" w:rsidP="0065791B">
      <w:pPr>
        <w:pStyle w:val="ShotDescription"/>
        <w:numPr>
          <w:ilvl w:val="2"/>
          <w:numId w:val="3"/>
        </w:numPr>
        <w:rPr>
          <w:lang w:val="en-IN"/>
        </w:rPr>
      </w:pPr>
      <w:r w:rsidRPr="00BC2159">
        <w:rPr>
          <w:highlight w:val="yellow"/>
          <w:lang w:val="en-IN"/>
        </w:rPr>
        <w:t>SCREEN:</w:t>
      </w:r>
      <w:r w:rsidRPr="00C44775">
        <w:rPr>
          <w:lang w:val="en-IN"/>
        </w:rPr>
        <w:t xml:space="preserve"> </w:t>
      </w:r>
      <w:r w:rsidR="00A400C7">
        <w:rPr>
          <w:lang w:val="en-IN"/>
        </w:rPr>
        <w:t xml:space="preserve">The </w:t>
      </w:r>
      <w:r w:rsidRPr="00A400C7">
        <w:rPr>
          <w:lang w:val="en-IN"/>
        </w:rPr>
        <w:t>View Recent Scans</w:t>
      </w:r>
      <w:r w:rsidR="00A400C7">
        <w:rPr>
          <w:lang w:val="en-IN"/>
        </w:rPr>
        <w:t xml:space="preserve"> is being selected, followed by  desired experiment selection.</w:t>
      </w:r>
    </w:p>
    <w:p w14:paraId="052239B5" w14:textId="1CAD3B24" w:rsidR="0065791B" w:rsidRPr="00A400C7" w:rsidRDefault="0065791B" w:rsidP="00A400C7">
      <w:pPr>
        <w:pStyle w:val="ShotDescription"/>
        <w:numPr>
          <w:ilvl w:val="2"/>
          <w:numId w:val="3"/>
        </w:numPr>
        <w:rPr>
          <w:lang w:val="en-IN"/>
        </w:rPr>
      </w:pPr>
      <w:r w:rsidRPr="00BC2159">
        <w:rPr>
          <w:highlight w:val="yellow"/>
          <w:lang w:val="en-IN"/>
        </w:rPr>
        <w:t>SCREEN</w:t>
      </w:r>
      <w:r w:rsidRPr="00C44775">
        <w:rPr>
          <w:lang w:val="en-IN"/>
        </w:rPr>
        <w:t xml:space="preserve">: </w:t>
      </w:r>
      <w:r w:rsidRPr="00A400C7">
        <w:rPr>
          <w:lang w:val="en-IN"/>
        </w:rPr>
        <w:t>Brightfield</w:t>
      </w:r>
      <w:r w:rsidR="00A400C7" w:rsidRPr="00A400C7">
        <w:rPr>
          <w:lang w:val="en-IN"/>
        </w:rPr>
        <w:t xml:space="preserve"> </w:t>
      </w:r>
      <w:r w:rsidR="00A400C7">
        <w:rPr>
          <w:lang w:val="en-IN"/>
        </w:rPr>
        <w:t>is being selected. T</w:t>
      </w:r>
      <w:r w:rsidRPr="00A400C7">
        <w:rPr>
          <w:lang w:val="en-IN"/>
        </w:rPr>
        <w:t>he Measure Image feature</w:t>
      </w:r>
      <w:r w:rsidR="00A400C7" w:rsidRPr="00A400C7">
        <w:rPr>
          <w:lang w:val="en-IN"/>
        </w:rPr>
        <w:t xml:space="preserve"> is being selected</w:t>
      </w:r>
      <w:r w:rsidRPr="00A400C7">
        <w:rPr>
          <w:lang w:val="en-IN"/>
        </w:rPr>
        <w:t xml:space="preserve"> to measure </w:t>
      </w:r>
      <w:r w:rsidR="00A400C7">
        <w:rPr>
          <w:lang w:val="en-IN"/>
        </w:rPr>
        <w:t xml:space="preserve">the </w:t>
      </w:r>
      <w:r w:rsidRPr="00A400C7">
        <w:rPr>
          <w:lang w:val="en-IN"/>
        </w:rPr>
        <w:t>spheroid diameter.</w:t>
      </w:r>
    </w:p>
    <w:p w14:paraId="0D0C7713" w14:textId="75ABCE05" w:rsidR="0065791B" w:rsidRDefault="0065791B" w:rsidP="0065791B">
      <w:pPr>
        <w:pStyle w:val="Narration"/>
        <w:numPr>
          <w:ilvl w:val="1"/>
          <w:numId w:val="3"/>
        </w:numPr>
      </w:pPr>
      <w:r w:rsidRPr="00C44775">
        <w:t xml:space="preserve">Remove the plate on the day of optimized spheroid formation </w:t>
      </w:r>
      <w:r w:rsidR="00A400C7" w:rsidRPr="00A400C7">
        <w:t>and</w:t>
      </w:r>
      <w:r w:rsidR="00A400C7">
        <w:rPr>
          <w:b/>
          <w:bCs/>
        </w:rPr>
        <w:t xml:space="preserve"> </w:t>
      </w:r>
      <w:r w:rsidR="00A400C7">
        <w:t>us</w:t>
      </w:r>
      <w:r w:rsidRPr="00C44775">
        <w:t xml:space="preserve">e </w:t>
      </w:r>
      <w:r w:rsidR="00A400C7">
        <w:t>it</w:t>
      </w:r>
      <w:r w:rsidRPr="00C44775">
        <w:t xml:space="preserve"> for </w:t>
      </w:r>
      <w:r w:rsidR="008478DF">
        <w:t xml:space="preserve">Adeno-associated virus or </w:t>
      </w:r>
      <w:r w:rsidR="00BC2159">
        <w:t>AAV</w:t>
      </w:r>
      <w:r w:rsidR="008478DF">
        <w:t xml:space="preserve"> </w:t>
      </w:r>
      <w:r w:rsidR="008478DF" w:rsidRPr="008478DF">
        <w:rPr>
          <w:i/>
          <w:iCs/>
          <w:color w:val="EE0000"/>
        </w:rPr>
        <w:t>(A-A-V)</w:t>
      </w:r>
      <w:r w:rsidRPr="008478DF">
        <w:rPr>
          <w:color w:val="EE0000"/>
        </w:rPr>
        <w:t xml:space="preserve"> </w:t>
      </w:r>
      <w:r w:rsidRPr="00C44775">
        <w:t xml:space="preserve">transduction </w:t>
      </w:r>
      <w:r w:rsidRPr="00C44775">
        <w:rPr>
          <w:b/>
          <w:bCs/>
        </w:rPr>
        <w:t>[</w:t>
      </w:r>
      <w:r w:rsidR="00A400C7">
        <w:rPr>
          <w:b/>
          <w:bCs/>
        </w:rPr>
        <w:t>1</w:t>
      </w:r>
      <w:r w:rsidRPr="00C44775">
        <w:rPr>
          <w:b/>
          <w:bCs/>
        </w:rPr>
        <w:t>]</w:t>
      </w:r>
      <w:r w:rsidRPr="00C44775">
        <w:t>.</w:t>
      </w:r>
    </w:p>
    <w:p w14:paraId="3240CEB9" w14:textId="11A8FED7" w:rsidR="0065791B" w:rsidRDefault="0065791B" w:rsidP="0065791B">
      <w:pPr>
        <w:pStyle w:val="ShotDescription"/>
        <w:numPr>
          <w:ilvl w:val="2"/>
          <w:numId w:val="3"/>
        </w:numPr>
        <w:rPr>
          <w:lang w:val="en-IN"/>
        </w:rPr>
      </w:pPr>
      <w:r w:rsidRPr="00C44775">
        <w:rPr>
          <w:lang w:val="en-IN"/>
        </w:rPr>
        <w:t>Talent removing the plate from the imaging apparatus.</w:t>
      </w:r>
      <w:r w:rsidR="008478DF">
        <w:rPr>
          <w:lang w:val="en-IN"/>
        </w:rPr>
        <w:br/>
      </w:r>
    </w:p>
    <w:p w14:paraId="6229A280" w14:textId="060AA4A5" w:rsidR="008478DF" w:rsidRPr="008478DF" w:rsidRDefault="008478DF" w:rsidP="008478DF">
      <w:pPr>
        <w:pStyle w:val="ShotDescription"/>
        <w:numPr>
          <w:ilvl w:val="0"/>
          <w:numId w:val="3"/>
        </w:numPr>
        <w:rPr>
          <w:b/>
          <w:bCs/>
          <w:lang w:val="en-IN"/>
        </w:rPr>
      </w:pPr>
      <w:r w:rsidRPr="008478DF">
        <w:rPr>
          <w:b/>
          <w:bCs/>
        </w:rPr>
        <w:t>AAV Transduction and Live-Cell Imaging in 3D Spheroids</w:t>
      </w:r>
    </w:p>
    <w:p w14:paraId="270C5258" w14:textId="43F6F853" w:rsidR="00356F07" w:rsidRPr="007E5D53" w:rsidRDefault="00356F07" w:rsidP="00356F07">
      <w:pPr>
        <w:pStyle w:val="Narration"/>
        <w:numPr>
          <w:ilvl w:val="1"/>
          <w:numId w:val="3"/>
        </w:numPr>
      </w:pPr>
      <w:r>
        <w:t>P</w:t>
      </w:r>
      <w:r w:rsidRPr="007E5D53">
        <w:t xml:space="preserve">repare a 96-well round plate containing 2% </w:t>
      </w:r>
      <w:r>
        <w:t>FBS</w:t>
      </w:r>
      <w:r w:rsidRPr="007E5D53">
        <w:t xml:space="preserve"> supplemented </w:t>
      </w:r>
      <w:r>
        <w:t xml:space="preserve">DMEM </w:t>
      </w:r>
      <w:r w:rsidRPr="007E5D53">
        <w:t xml:space="preserve">without antibiotics </w:t>
      </w:r>
      <w:r w:rsidRPr="007E5D53">
        <w:rPr>
          <w:b/>
          <w:bCs/>
        </w:rPr>
        <w:t>[1]</w:t>
      </w:r>
      <w:r w:rsidRPr="007E5D53">
        <w:t xml:space="preserve">. Mix 33 microliters of </w:t>
      </w:r>
      <w:r>
        <w:t>AAV</w:t>
      </w:r>
      <w:r w:rsidRPr="007E5D53">
        <w:t xml:space="preserve"> stock with 297 microliters of </w:t>
      </w:r>
      <w:r>
        <w:t>medium to obtain a starting multiplicity of infection</w:t>
      </w:r>
      <w:r w:rsidR="00C804A0">
        <w:t xml:space="preserve"> or MOI </w:t>
      </w:r>
      <w:r w:rsidR="00C804A0" w:rsidRPr="00C804A0">
        <w:rPr>
          <w:i/>
          <w:iCs/>
          <w:color w:val="EE0000"/>
        </w:rPr>
        <w:t>(M-O-I)</w:t>
      </w:r>
      <w:r>
        <w:t xml:space="preserve"> of 1 × 10</w:t>
      </w:r>
      <w:r w:rsidRPr="00BC2159">
        <w:rPr>
          <w:vertAlign w:val="superscript"/>
        </w:rPr>
        <w:t>6</w:t>
      </w:r>
      <w:r w:rsidRPr="007E5D53">
        <w:t xml:space="preserve"> </w:t>
      </w:r>
      <w:r w:rsidRPr="007E5D53">
        <w:rPr>
          <w:b/>
          <w:bCs/>
        </w:rPr>
        <w:t>[2]</w:t>
      </w:r>
      <w:r w:rsidRPr="007E5D53">
        <w:t>.</w:t>
      </w:r>
    </w:p>
    <w:p w14:paraId="1EBFB3E4" w14:textId="27DF9190" w:rsidR="00356F07" w:rsidRPr="007E5D53" w:rsidRDefault="00356F07" w:rsidP="00356F07">
      <w:pPr>
        <w:pStyle w:val="ShotDescription"/>
        <w:numPr>
          <w:ilvl w:val="2"/>
          <w:numId w:val="3"/>
        </w:numPr>
        <w:rPr>
          <w:lang w:val="en-IN"/>
        </w:rPr>
      </w:pPr>
      <w:r w:rsidRPr="007E5D53">
        <w:rPr>
          <w:lang w:val="en-IN"/>
        </w:rPr>
        <w:lastRenderedPageBreak/>
        <w:t xml:space="preserve">Talent </w:t>
      </w:r>
      <w:r>
        <w:rPr>
          <w:lang w:val="en-IN"/>
        </w:rPr>
        <w:t xml:space="preserve">adding </w:t>
      </w:r>
      <w:r w:rsidRPr="007E5D53">
        <w:rPr>
          <w:lang w:val="en-IN"/>
        </w:rPr>
        <w:t xml:space="preserve">a 96-well round plate containing 2% fetal bovine serum supplemented </w:t>
      </w:r>
      <w:r>
        <w:rPr>
          <w:lang w:val="en-IN"/>
        </w:rPr>
        <w:t xml:space="preserve">DMEM </w:t>
      </w:r>
      <w:r w:rsidRPr="007E5D53">
        <w:rPr>
          <w:lang w:val="en-IN"/>
        </w:rPr>
        <w:t>without antibiotics.</w:t>
      </w:r>
    </w:p>
    <w:p w14:paraId="3B64F4F7" w14:textId="2C7997B3" w:rsidR="00356F07" w:rsidRPr="007E5D53" w:rsidRDefault="00356F07" w:rsidP="00356F07">
      <w:pPr>
        <w:pStyle w:val="ShotDescription"/>
        <w:numPr>
          <w:ilvl w:val="2"/>
          <w:numId w:val="3"/>
        </w:numPr>
        <w:rPr>
          <w:lang w:val="en-IN"/>
        </w:rPr>
      </w:pPr>
      <w:r w:rsidRPr="007E5D53">
        <w:rPr>
          <w:lang w:val="en-IN"/>
        </w:rPr>
        <w:t xml:space="preserve">Talent mixing 33 microliters of </w:t>
      </w:r>
      <w:r>
        <w:rPr>
          <w:lang w:val="en-IN"/>
        </w:rPr>
        <w:t xml:space="preserve">AAV </w:t>
      </w:r>
      <w:r w:rsidRPr="007E5D53">
        <w:rPr>
          <w:lang w:val="en-IN"/>
        </w:rPr>
        <w:t>stock with 297 microliters of medium</w:t>
      </w:r>
      <w:r w:rsidR="00BC2159">
        <w:rPr>
          <w:lang w:val="en-IN"/>
        </w:rPr>
        <w:t>.</w:t>
      </w:r>
    </w:p>
    <w:p w14:paraId="2B1677FB" w14:textId="69D44FF7" w:rsidR="00356F07" w:rsidRPr="00356F07" w:rsidRDefault="00356F07" w:rsidP="00356F07">
      <w:pPr>
        <w:pStyle w:val="Narration"/>
        <w:numPr>
          <w:ilvl w:val="1"/>
          <w:numId w:val="3"/>
        </w:numPr>
      </w:pPr>
      <w:r w:rsidRPr="00356F07">
        <w:t>Perform 10-fold serial dilutions, starting with a MOI of 1 × 10⁶</w:t>
      </w:r>
      <w:r w:rsidR="00BC2159">
        <w:t xml:space="preserve">, by adding 33 microliters to 297 microliters of 2% FBS-supplemented DMEM </w:t>
      </w:r>
      <w:r w:rsidRPr="00356F07">
        <w:rPr>
          <w:b/>
          <w:bCs/>
        </w:rPr>
        <w:t>[1]</w:t>
      </w:r>
      <w:r w:rsidRPr="00356F07">
        <w:t>.</w:t>
      </w:r>
    </w:p>
    <w:p w14:paraId="37F75889" w14:textId="1F9F05EC" w:rsidR="00356F07" w:rsidRPr="008478DF" w:rsidRDefault="00356F07" w:rsidP="008478DF">
      <w:pPr>
        <w:pStyle w:val="ShotDescription"/>
        <w:numPr>
          <w:ilvl w:val="2"/>
          <w:numId w:val="3"/>
        </w:numPr>
        <w:rPr>
          <w:lang w:val="en-IN"/>
        </w:rPr>
      </w:pPr>
      <w:r w:rsidRPr="007E5D53">
        <w:rPr>
          <w:lang w:val="en-IN"/>
        </w:rPr>
        <w:t>Talent transferring 33 microliters of the previous dilution into 297 microliters of fresh medium.</w:t>
      </w:r>
    </w:p>
    <w:p w14:paraId="7B373E51" w14:textId="5234358E" w:rsidR="0065791B" w:rsidRDefault="0065791B" w:rsidP="0065791B">
      <w:pPr>
        <w:pStyle w:val="Narration"/>
        <w:numPr>
          <w:ilvl w:val="1"/>
          <w:numId w:val="3"/>
        </w:numPr>
      </w:pPr>
      <w:r w:rsidRPr="00C44775">
        <w:t xml:space="preserve">Aspirate all medium from the previously prepared spheroid plate using a multichannel pipette </w:t>
      </w:r>
      <w:r w:rsidRPr="00C44775">
        <w:rPr>
          <w:b/>
          <w:bCs/>
        </w:rPr>
        <w:t>[1]</w:t>
      </w:r>
      <w:r w:rsidRPr="00C44775">
        <w:t>.</w:t>
      </w:r>
    </w:p>
    <w:p w14:paraId="115E9C72" w14:textId="77777777" w:rsidR="0065791B" w:rsidRPr="00C44775" w:rsidRDefault="0065791B" w:rsidP="0065791B">
      <w:pPr>
        <w:pStyle w:val="ShotDescription"/>
        <w:numPr>
          <w:ilvl w:val="2"/>
          <w:numId w:val="3"/>
        </w:numPr>
        <w:rPr>
          <w:lang w:val="en-IN"/>
        </w:rPr>
      </w:pPr>
      <w:r w:rsidRPr="00C44775">
        <w:rPr>
          <w:lang w:val="en-IN"/>
        </w:rPr>
        <w:t>WIDE: Talent aspirating medium from the spheroid plate with a multichannel pipette.</w:t>
      </w:r>
    </w:p>
    <w:p w14:paraId="75A46DFE" w14:textId="29783A21" w:rsidR="0065791B" w:rsidRDefault="006B3392" w:rsidP="0065791B">
      <w:pPr>
        <w:pStyle w:val="Narration"/>
        <w:numPr>
          <w:ilvl w:val="1"/>
          <w:numId w:val="3"/>
        </w:numPr>
      </w:pPr>
      <w:r>
        <w:t xml:space="preserve">Transfer 100 microliters of the desired </w:t>
      </w:r>
      <w:r w:rsidR="00C804A0">
        <w:t>MOI</w:t>
      </w:r>
      <w:r>
        <w:t xml:space="preserve"> of AAV from the dilution plate to the treatment plate using a multichannel pipette.</w:t>
      </w:r>
      <w:r w:rsidR="0065791B" w:rsidRPr="00C44775">
        <w:t xml:space="preserve"> </w:t>
      </w:r>
      <w:r w:rsidR="0065791B" w:rsidRPr="00C44775">
        <w:rPr>
          <w:b/>
          <w:bCs/>
        </w:rPr>
        <w:t>[1]</w:t>
      </w:r>
      <w:r w:rsidR="0065791B" w:rsidRPr="00C44775">
        <w:t>.</w:t>
      </w:r>
    </w:p>
    <w:p w14:paraId="401CAC66" w14:textId="77777777" w:rsidR="0065791B" w:rsidRPr="00C44775" w:rsidRDefault="0065791B" w:rsidP="0065791B">
      <w:pPr>
        <w:pStyle w:val="ShotDescription"/>
        <w:numPr>
          <w:ilvl w:val="2"/>
          <w:numId w:val="3"/>
        </w:numPr>
        <w:rPr>
          <w:lang w:val="en-IN"/>
        </w:rPr>
      </w:pPr>
      <w:r w:rsidRPr="00C44775">
        <w:rPr>
          <w:lang w:val="en-IN"/>
        </w:rPr>
        <w:t>Talent transferring 100 microliters from the dilution plate to the treatment plate with a multichannel pipette.</w:t>
      </w:r>
    </w:p>
    <w:p w14:paraId="270E9A1A" w14:textId="77777777" w:rsidR="0065791B" w:rsidRDefault="0065791B" w:rsidP="0065791B">
      <w:pPr>
        <w:pStyle w:val="Narration"/>
        <w:numPr>
          <w:ilvl w:val="1"/>
          <w:numId w:val="3"/>
        </w:numPr>
      </w:pPr>
      <w:r w:rsidRPr="00C44775">
        <w:t xml:space="preserve">Place the plates back into the imaging instrument </w:t>
      </w:r>
      <w:r w:rsidRPr="00C44775">
        <w:rPr>
          <w:b/>
          <w:bCs/>
        </w:rPr>
        <w:t>[1]</w:t>
      </w:r>
      <w:r w:rsidRPr="00C44775">
        <w:t xml:space="preserve">. Start monitoring transduction by tracking green fluorescent intensity over 72 hours </w:t>
      </w:r>
      <w:r w:rsidRPr="00C44775">
        <w:rPr>
          <w:b/>
          <w:bCs/>
        </w:rPr>
        <w:t>[2]</w:t>
      </w:r>
      <w:r w:rsidRPr="00C44775">
        <w:t>.</w:t>
      </w:r>
    </w:p>
    <w:p w14:paraId="763A9123" w14:textId="77777777" w:rsidR="0065791B" w:rsidRDefault="0065791B" w:rsidP="0065791B">
      <w:pPr>
        <w:pStyle w:val="ShotDescription"/>
        <w:numPr>
          <w:ilvl w:val="2"/>
          <w:numId w:val="3"/>
        </w:numPr>
        <w:rPr>
          <w:lang w:val="en-IN"/>
        </w:rPr>
      </w:pPr>
      <w:r w:rsidRPr="00C44775">
        <w:rPr>
          <w:lang w:val="en-IN"/>
        </w:rPr>
        <w:t>Talent placing the plates into the imaging instrument.</w:t>
      </w:r>
    </w:p>
    <w:p w14:paraId="3FDEE6AC" w14:textId="77777777" w:rsidR="0065791B" w:rsidRPr="00C44775" w:rsidRDefault="0065791B" w:rsidP="0065791B">
      <w:pPr>
        <w:pStyle w:val="ShotDescription"/>
        <w:numPr>
          <w:ilvl w:val="2"/>
          <w:numId w:val="3"/>
        </w:numPr>
        <w:rPr>
          <w:lang w:val="en-IN"/>
        </w:rPr>
      </w:pPr>
      <w:r w:rsidRPr="00BC2159">
        <w:rPr>
          <w:highlight w:val="yellow"/>
          <w:lang w:val="en-IN"/>
        </w:rPr>
        <w:t>SCREEN</w:t>
      </w:r>
      <w:r w:rsidRPr="00C44775">
        <w:rPr>
          <w:lang w:val="en-IN"/>
        </w:rPr>
        <w:t>: Show green fluorescent intensity measurements being monitored over time.</w:t>
      </w:r>
    </w:p>
    <w:p w14:paraId="6544312B" w14:textId="5653BBDC" w:rsidR="0065791B" w:rsidRDefault="0065791B" w:rsidP="0065791B">
      <w:pPr>
        <w:pStyle w:val="Narration"/>
        <w:numPr>
          <w:ilvl w:val="1"/>
          <w:numId w:val="3"/>
        </w:numPr>
      </w:pPr>
      <w:r w:rsidRPr="00C44775">
        <w:t xml:space="preserve">Add 100 microliters of complete </w:t>
      </w:r>
      <w:r w:rsidR="00356F07">
        <w:t xml:space="preserve">DMEM </w:t>
      </w:r>
      <w:r w:rsidRPr="00C44775">
        <w:t xml:space="preserve">per well every 3 days to replenish nutrients </w:t>
      </w:r>
      <w:r w:rsidRPr="00C44775">
        <w:rPr>
          <w:b/>
          <w:bCs/>
        </w:rPr>
        <w:t>[1]</w:t>
      </w:r>
      <w:r w:rsidRPr="00C44775">
        <w:t>.</w:t>
      </w:r>
    </w:p>
    <w:p w14:paraId="041F32EA" w14:textId="30F86C86" w:rsidR="0065791B" w:rsidRPr="00C44775" w:rsidRDefault="0065791B" w:rsidP="0065791B">
      <w:pPr>
        <w:pStyle w:val="ShotDescription"/>
        <w:numPr>
          <w:ilvl w:val="2"/>
          <w:numId w:val="3"/>
        </w:numPr>
        <w:rPr>
          <w:lang w:val="en-IN"/>
        </w:rPr>
      </w:pPr>
      <w:r w:rsidRPr="00C44775">
        <w:rPr>
          <w:lang w:val="en-IN"/>
        </w:rPr>
        <w:t xml:space="preserve">Talent adding complete </w:t>
      </w:r>
      <w:r w:rsidR="006B3392">
        <w:rPr>
          <w:lang w:val="en-IN"/>
        </w:rPr>
        <w:t xml:space="preserve">DMEM </w:t>
      </w:r>
      <w:r w:rsidRPr="00C44775">
        <w:rPr>
          <w:lang w:val="en-IN"/>
        </w:rPr>
        <w:t>to each well using a multichannel pipette.</w:t>
      </w:r>
    </w:p>
    <w:p w14:paraId="3BF0EAE3" w14:textId="61EBEF06" w:rsidR="0065791B" w:rsidRDefault="0065791B" w:rsidP="0065791B">
      <w:pPr>
        <w:pStyle w:val="Narration"/>
        <w:numPr>
          <w:ilvl w:val="1"/>
          <w:numId w:val="3"/>
        </w:numPr>
      </w:pPr>
      <w:r w:rsidRPr="00C44775">
        <w:t xml:space="preserve">Place the plate back in the imaging instrument </w:t>
      </w:r>
      <w:r w:rsidRPr="00C44775">
        <w:rPr>
          <w:b/>
          <w:bCs/>
        </w:rPr>
        <w:t>[1]</w:t>
      </w:r>
      <w:r w:rsidR="006B3392">
        <w:t xml:space="preserve"> and start</w:t>
      </w:r>
      <w:r w:rsidR="006B3392" w:rsidRPr="00C44775">
        <w:t xml:space="preserve"> recording transduction efficiency every 6 hours </w:t>
      </w:r>
    </w:p>
    <w:p w14:paraId="73617D7B" w14:textId="69A12A68" w:rsidR="0065791B" w:rsidRPr="006B3392" w:rsidRDefault="0065791B" w:rsidP="006B3392">
      <w:pPr>
        <w:pStyle w:val="ShotDescription"/>
        <w:numPr>
          <w:ilvl w:val="2"/>
          <w:numId w:val="3"/>
        </w:numPr>
        <w:rPr>
          <w:lang w:val="en-IN"/>
        </w:rPr>
      </w:pPr>
      <w:r w:rsidRPr="00C44775">
        <w:rPr>
          <w:lang w:val="en-IN"/>
        </w:rPr>
        <w:t>Talent placing the treatment plate into the imaging instrument.</w:t>
      </w:r>
    </w:p>
    <w:p w14:paraId="7E17BA49" w14:textId="77777777" w:rsidR="0065791B" w:rsidRPr="00C44775" w:rsidRDefault="0065791B" w:rsidP="0065791B">
      <w:pPr>
        <w:pStyle w:val="ShotDescription"/>
        <w:numPr>
          <w:ilvl w:val="2"/>
          <w:numId w:val="3"/>
        </w:numPr>
        <w:rPr>
          <w:lang w:val="en-IN"/>
        </w:rPr>
      </w:pPr>
      <w:r w:rsidRPr="008478DF">
        <w:rPr>
          <w:highlight w:val="yellow"/>
          <w:lang w:val="en-IN"/>
        </w:rPr>
        <w:t>SCREEN:</w:t>
      </w:r>
      <w:r w:rsidRPr="00C44775">
        <w:rPr>
          <w:lang w:val="en-IN"/>
        </w:rPr>
        <w:t xml:space="preserve"> Show the imaging software recording transduction efficiency at 6-hour intervals.</w:t>
      </w:r>
    </w:p>
    <w:p w14:paraId="6F528438" w14:textId="6E914980" w:rsidR="0065791B" w:rsidRPr="005158B0" w:rsidRDefault="0065791B" w:rsidP="0065791B">
      <w:pPr>
        <w:pStyle w:val="Narration"/>
        <w:numPr>
          <w:ilvl w:val="1"/>
          <w:numId w:val="3"/>
        </w:numPr>
        <w:rPr>
          <w:b/>
          <w:bCs/>
        </w:rPr>
      </w:pPr>
      <w:r w:rsidRPr="00C44775">
        <w:t>Analyze the data by creating an analysis definition specific to the cells</w:t>
      </w:r>
      <w:r w:rsidR="009D439C">
        <w:t xml:space="preserve"> and reporter genes</w:t>
      </w:r>
      <w:r w:rsidRPr="00C44775">
        <w:t xml:space="preserve"> of interest </w:t>
      </w:r>
      <w:r w:rsidRPr="00C44775">
        <w:rPr>
          <w:b/>
          <w:bCs/>
        </w:rPr>
        <w:t>[1]</w:t>
      </w:r>
      <w:r w:rsidRPr="00C44775">
        <w:t xml:space="preserve">. </w:t>
      </w:r>
      <w:r w:rsidR="005158B0">
        <w:t xml:space="preserve"> Perform endpoint analysis using fluorescence readouts </w:t>
      </w:r>
      <w:r w:rsidR="005158B0" w:rsidRPr="005158B0">
        <w:rPr>
          <w:b/>
          <w:bCs/>
        </w:rPr>
        <w:t>[1]</w:t>
      </w:r>
    </w:p>
    <w:p w14:paraId="4BA7425E" w14:textId="3497A596" w:rsidR="0065791B" w:rsidRDefault="0065791B" w:rsidP="0065791B">
      <w:pPr>
        <w:pStyle w:val="ShotDescription"/>
        <w:numPr>
          <w:ilvl w:val="2"/>
          <w:numId w:val="3"/>
        </w:numPr>
        <w:rPr>
          <w:lang w:val="en-IN"/>
        </w:rPr>
      </w:pPr>
      <w:r w:rsidRPr="008478DF">
        <w:rPr>
          <w:highlight w:val="yellow"/>
          <w:lang w:val="en-IN"/>
        </w:rPr>
        <w:t>SCREEN:</w:t>
      </w:r>
      <w:r w:rsidRPr="00C44775">
        <w:rPr>
          <w:lang w:val="en-IN"/>
        </w:rPr>
        <w:t xml:space="preserve"> </w:t>
      </w:r>
      <w:r w:rsidR="008478DF">
        <w:rPr>
          <w:lang w:val="en-IN"/>
        </w:rPr>
        <w:t>The data is being analysed.</w:t>
      </w:r>
    </w:p>
    <w:p w14:paraId="0FF1E8FE" w14:textId="0D2AF2F2" w:rsidR="005158B0" w:rsidRDefault="005158B0" w:rsidP="0065791B">
      <w:pPr>
        <w:pStyle w:val="ShotDescription"/>
        <w:numPr>
          <w:ilvl w:val="2"/>
          <w:numId w:val="3"/>
        </w:numPr>
        <w:rPr>
          <w:lang w:val="en-IN"/>
        </w:rPr>
      </w:pPr>
      <w:r>
        <w:rPr>
          <w:lang w:val="en-IN"/>
        </w:rPr>
        <w:t>Talent in front of the computer with selected wells showing fluorescence.</w:t>
      </w:r>
    </w:p>
    <w:p w14:paraId="13A4DF08" w14:textId="77777777" w:rsidR="0065791B" w:rsidRPr="00080906" w:rsidRDefault="0065791B" w:rsidP="0065791B">
      <w:pPr>
        <w:rPr>
          <w:lang w:val="en-IN"/>
        </w:rPr>
      </w:pPr>
    </w:p>
    <w:p w14:paraId="54B0D4E5" w14:textId="246C8117" w:rsidR="00CE10F2" w:rsidRPr="005158B0" w:rsidRDefault="005158B0" w:rsidP="005158B0">
      <w:pPr>
        <w:pStyle w:val="ListParagraph"/>
        <w:numPr>
          <w:ilvl w:val="1"/>
          <w:numId w:val="3"/>
        </w:numPr>
        <w:spacing w:before="120"/>
        <w:contextualSpacing w:val="0"/>
        <w:rPr>
          <w:rFonts w:cstheme="minorHAnsi"/>
          <w:color w:val="7030A0"/>
        </w:rPr>
      </w:pPr>
      <w:r w:rsidRPr="005158B0">
        <w:rPr>
          <w:rFonts w:cstheme="minorHAnsi"/>
          <w:color w:val="7030A0"/>
          <w:lang w:val="en-IN"/>
        </w:rPr>
        <w:t>Similarly,</w:t>
      </w:r>
      <w:r w:rsidRPr="005158B0">
        <w:rPr>
          <w:rFonts w:cstheme="minorHAnsi"/>
          <w:color w:val="7030A0"/>
        </w:rPr>
        <w:t xml:space="preserve"> perform </w:t>
      </w:r>
      <w:r w:rsidRPr="005158B0">
        <w:rPr>
          <w:rFonts w:ascii="Calibri" w:hAnsi="Calibri"/>
          <w:color w:val="7030A0"/>
        </w:rPr>
        <w:t xml:space="preserve">AAV transduction in 3D spheroids with luminescent reporters </w:t>
      </w:r>
      <w:r w:rsidRPr="005158B0">
        <w:rPr>
          <w:rFonts w:ascii="Calibri" w:hAnsi="Calibri"/>
          <w:b/>
          <w:bCs/>
          <w:color w:val="7030A0"/>
        </w:rPr>
        <w:t>[1],</w:t>
      </w:r>
      <w:r w:rsidRPr="005158B0">
        <w:rPr>
          <w:rFonts w:ascii="Calibri" w:hAnsi="Calibri"/>
          <w:color w:val="7030A0"/>
        </w:rPr>
        <w:t xml:space="preserve"> followed by transduction analysis using </w:t>
      </w:r>
      <w:r w:rsidR="00CC42EC">
        <w:rPr>
          <w:rFonts w:ascii="Calibri" w:hAnsi="Calibri"/>
          <w:color w:val="7030A0"/>
        </w:rPr>
        <w:t xml:space="preserve">bioluminescent </w:t>
      </w:r>
      <w:r w:rsidRPr="005158B0">
        <w:rPr>
          <w:rFonts w:ascii="Calibri" w:hAnsi="Calibri"/>
          <w:color w:val="7030A0"/>
        </w:rPr>
        <w:t xml:space="preserve">imaging </w:t>
      </w:r>
      <w:r w:rsidRPr="005158B0">
        <w:rPr>
          <w:rFonts w:ascii="Calibri" w:hAnsi="Calibri"/>
          <w:b/>
          <w:bCs/>
          <w:color w:val="7030A0"/>
        </w:rPr>
        <w:t>[2].</w:t>
      </w:r>
    </w:p>
    <w:p w14:paraId="048D9A3C" w14:textId="23A5BA2E" w:rsidR="005158B0" w:rsidRPr="005158B0" w:rsidRDefault="005158B0" w:rsidP="005158B0">
      <w:pPr>
        <w:pStyle w:val="ListParagraph"/>
        <w:numPr>
          <w:ilvl w:val="2"/>
          <w:numId w:val="3"/>
        </w:numPr>
        <w:spacing w:before="120"/>
        <w:contextualSpacing w:val="0"/>
        <w:rPr>
          <w:rFonts w:cstheme="minorHAnsi"/>
        </w:rPr>
      </w:pPr>
      <w:r>
        <w:rPr>
          <w:rFonts w:cstheme="minorHAnsi"/>
        </w:rPr>
        <w:lastRenderedPageBreak/>
        <w:t xml:space="preserve">Talent adding cells to the </w:t>
      </w:r>
      <w:r w:rsidR="00835FAF">
        <w:rPr>
          <w:rFonts w:cstheme="minorHAnsi"/>
        </w:rPr>
        <w:t>96-well</w:t>
      </w:r>
      <w:r>
        <w:rPr>
          <w:rFonts w:cstheme="minorHAnsi"/>
        </w:rPr>
        <w:t xml:space="preserve"> plate.</w:t>
      </w:r>
    </w:p>
    <w:p w14:paraId="1EE42691" w14:textId="4F116B37" w:rsidR="00A319BE" w:rsidRDefault="005158B0" w:rsidP="00A13CC3">
      <w:pPr>
        <w:pStyle w:val="ListParagraph"/>
        <w:numPr>
          <w:ilvl w:val="2"/>
          <w:numId w:val="3"/>
        </w:numPr>
        <w:spacing w:before="120"/>
        <w:contextualSpacing w:val="0"/>
        <w:rPr>
          <w:rFonts w:cstheme="minorHAnsi"/>
        </w:rPr>
      </w:pPr>
      <w:r>
        <w:rPr>
          <w:rFonts w:cstheme="minorHAnsi"/>
        </w:rPr>
        <w:t>Talent placing the plate in the live cell imaging system.</w:t>
      </w:r>
    </w:p>
    <w:p w14:paraId="476A4176" w14:textId="77777777" w:rsidR="000F326F" w:rsidRDefault="000F326F" w:rsidP="000F326F">
      <w:pPr>
        <w:pStyle w:val="ListParagraph"/>
        <w:spacing w:before="120"/>
        <w:ind w:left="1627"/>
        <w:contextualSpacing w:val="0"/>
        <w:rPr>
          <w:rFonts w:cstheme="minorHAnsi"/>
        </w:rPr>
      </w:pPr>
    </w:p>
    <w:p w14:paraId="09689C4F" w14:textId="3995E526"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2"/>
      <w:r>
        <w:rPr>
          <w:rFonts w:cstheme="minorHAnsi"/>
          <w:b/>
        </w:rPr>
        <w:t>Results</w:t>
      </w:r>
      <w:commentRangeEnd w:id="2"/>
      <w:r w:rsidR="00C804A0">
        <w:rPr>
          <w:rStyle w:val="CommentReference"/>
          <w:rFonts w:cstheme="minorHAnsi"/>
          <w:b/>
          <w:sz w:val="24"/>
          <w:szCs w:val="24"/>
        </w:rPr>
        <w:commentReference w:id="2"/>
      </w:r>
      <w:r>
        <w:rPr>
          <w:rFonts w:cstheme="minorHAnsi"/>
          <w:b/>
        </w:rPr>
        <w:t xml:space="preserve"> </w:t>
      </w:r>
    </w:p>
    <w:p w14:paraId="1C654D1D" w14:textId="77777777" w:rsidR="00985FE6" w:rsidRPr="00985FE6" w:rsidRDefault="00985FE6" w:rsidP="00985FE6">
      <w:pPr>
        <w:pStyle w:val="ListParagraph"/>
        <w:spacing w:before="240"/>
        <w:ind w:left="360"/>
        <w:outlineLvl w:val="0"/>
        <w:rPr>
          <w:rFonts w:cstheme="minorHAnsi"/>
          <w:lang w:eastAsia="zh-TW"/>
        </w:rPr>
      </w:pPr>
    </w:p>
    <w:p w14:paraId="16A950EC" w14:textId="77777777" w:rsidR="005158B0" w:rsidRPr="005158B0" w:rsidRDefault="005158B0" w:rsidP="005158B0">
      <w:pPr>
        <w:pStyle w:val="Narration"/>
        <w:numPr>
          <w:ilvl w:val="1"/>
          <w:numId w:val="3"/>
        </w:numPr>
        <w:rPr>
          <w:b/>
          <w:bCs/>
        </w:rPr>
      </w:pPr>
      <w:r w:rsidRPr="00A53C2A">
        <w:t xml:space="preserve">Each cell line exhibited distinct morphological features and varying levels of compaction after 3 days of seeding </w:t>
      </w:r>
      <w:r w:rsidRPr="005158B0">
        <w:rPr>
          <w:b/>
          <w:bCs/>
        </w:rPr>
        <w:t>[1].</w:t>
      </w:r>
    </w:p>
    <w:p w14:paraId="78921D76" w14:textId="5ABE8251" w:rsidR="005158B0" w:rsidRPr="00A53C2A" w:rsidRDefault="005158B0" w:rsidP="005158B0">
      <w:pPr>
        <w:pStyle w:val="ShotDescription"/>
        <w:numPr>
          <w:ilvl w:val="2"/>
          <w:numId w:val="3"/>
        </w:numPr>
        <w:rPr>
          <w:lang w:val="en-IN"/>
        </w:rPr>
      </w:pPr>
      <w:r w:rsidRPr="00A53C2A">
        <w:rPr>
          <w:lang w:val="en-IN"/>
        </w:rPr>
        <w:t xml:space="preserve">LAB MEDIA: Figure 2. </w:t>
      </w:r>
    </w:p>
    <w:p w14:paraId="18812CC2" w14:textId="6AD99D62" w:rsidR="005158B0" w:rsidRPr="00A52E58" w:rsidRDefault="005158B0" w:rsidP="00A52E58">
      <w:pPr>
        <w:pStyle w:val="Narration"/>
        <w:numPr>
          <w:ilvl w:val="1"/>
          <w:numId w:val="3"/>
        </w:numPr>
        <w:rPr>
          <w:b/>
          <w:bCs/>
        </w:rPr>
      </w:pPr>
      <w:r w:rsidRPr="00A53C2A">
        <w:t xml:space="preserve">Hepatic cell lines formed more compact and dense spheroids than the other cell lines </w:t>
      </w:r>
      <w:r w:rsidRPr="00A52E58">
        <w:rPr>
          <w:b/>
          <w:bCs/>
        </w:rPr>
        <w:t>[1].</w:t>
      </w:r>
      <w:r w:rsidR="00A52E58">
        <w:rPr>
          <w:b/>
          <w:bCs/>
        </w:rPr>
        <w:t xml:space="preserve"> </w:t>
      </w:r>
      <w:r w:rsidR="00A52E58" w:rsidRPr="00A53C2A">
        <w:t>HEK293T</w:t>
      </w:r>
      <w:r w:rsidR="00A52E58">
        <w:t xml:space="preserve"> </w:t>
      </w:r>
      <w:r w:rsidR="00A52E58" w:rsidRPr="00A74C35">
        <w:rPr>
          <w:i/>
          <w:iCs/>
          <w:color w:val="EE0000"/>
        </w:rPr>
        <w:t>(H-E-K-Two-Nine-Three-T)</w:t>
      </w:r>
      <w:r w:rsidR="00A52E58" w:rsidRPr="00A74C35">
        <w:rPr>
          <w:color w:val="EE0000"/>
        </w:rPr>
        <w:t xml:space="preserve"> </w:t>
      </w:r>
      <w:r w:rsidR="00A52E58" w:rsidRPr="00A53C2A">
        <w:t xml:space="preserve">formed a very round spherical appearance with a distinct necrotic core </w:t>
      </w:r>
      <w:r w:rsidR="00A52E58" w:rsidRPr="00A74C35">
        <w:rPr>
          <w:b/>
          <w:bCs/>
        </w:rPr>
        <w:t>[</w:t>
      </w:r>
      <w:r w:rsidR="00A52E58">
        <w:rPr>
          <w:b/>
          <w:bCs/>
        </w:rPr>
        <w:t>2</w:t>
      </w:r>
      <w:r w:rsidR="00A52E58" w:rsidRPr="00A74C35">
        <w:rPr>
          <w:b/>
          <w:bCs/>
        </w:rPr>
        <w:t>].</w:t>
      </w:r>
      <w:r w:rsidR="00A52E58">
        <w:rPr>
          <w:b/>
          <w:bCs/>
        </w:rPr>
        <w:t xml:space="preserve"> </w:t>
      </w:r>
      <w:r w:rsidR="00A52E58" w:rsidRPr="00A53C2A">
        <w:t>A375</w:t>
      </w:r>
      <w:r w:rsidR="00A52E58">
        <w:t xml:space="preserve"> </w:t>
      </w:r>
      <w:r w:rsidR="00A52E58" w:rsidRPr="00A52E58">
        <w:rPr>
          <w:i/>
          <w:iCs/>
          <w:color w:val="EE0000"/>
        </w:rPr>
        <w:t>(A-Three-seventy-Five)</w:t>
      </w:r>
      <w:r w:rsidR="00A52E58" w:rsidRPr="00A52E58">
        <w:rPr>
          <w:color w:val="EE0000"/>
        </w:rPr>
        <w:t xml:space="preserve"> </w:t>
      </w:r>
      <w:r w:rsidR="00A52E58" w:rsidRPr="00A53C2A">
        <w:t xml:space="preserve">formed an irregularly shaped cell aggregate </w:t>
      </w:r>
      <w:r w:rsidR="00A52E58" w:rsidRPr="00A74C35">
        <w:rPr>
          <w:b/>
          <w:bCs/>
        </w:rPr>
        <w:t>[</w:t>
      </w:r>
      <w:r w:rsidR="00A52E58">
        <w:rPr>
          <w:b/>
          <w:bCs/>
        </w:rPr>
        <w:t>3</w:t>
      </w:r>
      <w:r w:rsidR="00A52E58" w:rsidRPr="00A74C35">
        <w:rPr>
          <w:b/>
          <w:bCs/>
        </w:rPr>
        <w:t>].</w:t>
      </w:r>
    </w:p>
    <w:p w14:paraId="2E9ECFBE" w14:textId="5276199C" w:rsidR="005158B0" w:rsidRPr="00A53C2A" w:rsidRDefault="005158B0" w:rsidP="005158B0">
      <w:pPr>
        <w:pStyle w:val="ShotDescription"/>
        <w:numPr>
          <w:ilvl w:val="2"/>
          <w:numId w:val="3"/>
        </w:numPr>
        <w:rPr>
          <w:lang w:val="en-IN"/>
        </w:rPr>
      </w:pPr>
      <w:r w:rsidRPr="00A53C2A">
        <w:rPr>
          <w:lang w:val="en-IN"/>
        </w:rPr>
        <w:t xml:space="preserve">LAB MEDIA: Figure 2. </w:t>
      </w:r>
      <w:r w:rsidRPr="00A74C35">
        <w:rPr>
          <w:i/>
          <w:iCs/>
          <w:color w:val="0000FF"/>
          <w:lang w:val="en-IN"/>
        </w:rPr>
        <w:t xml:space="preserve">Video editor: Highlight the spheroids </w:t>
      </w:r>
      <w:r w:rsidR="00A52E58">
        <w:rPr>
          <w:i/>
          <w:iCs/>
          <w:color w:val="0000FF"/>
          <w:lang w:val="en-IN"/>
        </w:rPr>
        <w:t>labeled</w:t>
      </w:r>
      <w:r w:rsidRPr="00A74C35">
        <w:rPr>
          <w:i/>
          <w:iCs/>
          <w:color w:val="0000FF"/>
          <w:lang w:val="en-IN"/>
        </w:rPr>
        <w:t xml:space="preserve"> Huh7, HEPG2, and HEP3B.</w:t>
      </w:r>
    </w:p>
    <w:p w14:paraId="71C34AAC" w14:textId="468A954C" w:rsidR="005158B0" w:rsidRPr="00A74C35" w:rsidRDefault="005158B0" w:rsidP="00A74C35">
      <w:pPr>
        <w:pStyle w:val="ShotDescription"/>
        <w:numPr>
          <w:ilvl w:val="2"/>
          <w:numId w:val="3"/>
        </w:numPr>
        <w:rPr>
          <w:i/>
          <w:iCs/>
          <w:color w:val="0000FF"/>
          <w:lang w:val="en-IN"/>
        </w:rPr>
      </w:pPr>
      <w:r w:rsidRPr="00A53C2A">
        <w:rPr>
          <w:lang w:val="en-IN"/>
        </w:rPr>
        <w:t xml:space="preserve">LAB MEDIA: Figure 2. </w:t>
      </w:r>
      <w:r w:rsidRPr="00A74C35">
        <w:rPr>
          <w:i/>
          <w:iCs/>
          <w:color w:val="0000FF"/>
          <w:lang w:val="en-IN"/>
        </w:rPr>
        <w:t xml:space="preserve">Video editor: </w:t>
      </w:r>
      <w:r w:rsidR="00A74C35">
        <w:rPr>
          <w:i/>
          <w:iCs/>
          <w:color w:val="0000FF"/>
          <w:lang w:val="en-IN"/>
        </w:rPr>
        <w:t>Highlight</w:t>
      </w:r>
      <w:r w:rsidRPr="00A74C35">
        <w:rPr>
          <w:i/>
          <w:iCs/>
          <w:color w:val="0000FF"/>
          <w:lang w:val="en-IN"/>
        </w:rPr>
        <w:t xml:space="preserve"> the spheroid </w:t>
      </w:r>
      <w:r w:rsidR="00A52E58">
        <w:rPr>
          <w:i/>
          <w:iCs/>
          <w:color w:val="0000FF"/>
          <w:lang w:val="en-IN"/>
        </w:rPr>
        <w:t>labeled</w:t>
      </w:r>
      <w:r w:rsidRPr="00A74C35">
        <w:rPr>
          <w:i/>
          <w:iCs/>
          <w:color w:val="0000FF"/>
          <w:lang w:val="en-IN"/>
        </w:rPr>
        <w:t xml:space="preserve"> HEK293T </w:t>
      </w:r>
    </w:p>
    <w:p w14:paraId="6C149ECB" w14:textId="3BFE0C81" w:rsidR="005158B0" w:rsidRPr="00A53C2A" w:rsidRDefault="005158B0" w:rsidP="005158B0">
      <w:pPr>
        <w:pStyle w:val="ShotDescription"/>
        <w:numPr>
          <w:ilvl w:val="2"/>
          <w:numId w:val="3"/>
        </w:numPr>
        <w:rPr>
          <w:lang w:val="en-IN"/>
        </w:rPr>
      </w:pPr>
      <w:r w:rsidRPr="00A53C2A">
        <w:rPr>
          <w:lang w:val="en-IN"/>
        </w:rPr>
        <w:t xml:space="preserve">LAB MEDIA: Figure 2. </w:t>
      </w:r>
      <w:r w:rsidRPr="00A74C35">
        <w:rPr>
          <w:i/>
          <w:iCs/>
          <w:color w:val="0000FF"/>
          <w:lang w:val="en-IN"/>
        </w:rPr>
        <w:t xml:space="preserve">Video editor: </w:t>
      </w:r>
      <w:r w:rsidR="00A74C35" w:rsidRPr="00A74C35">
        <w:rPr>
          <w:i/>
          <w:iCs/>
          <w:color w:val="0000FF"/>
          <w:lang w:val="en-IN"/>
        </w:rPr>
        <w:t xml:space="preserve">Highlight </w:t>
      </w:r>
      <w:r w:rsidRPr="00A74C35">
        <w:rPr>
          <w:i/>
          <w:iCs/>
          <w:color w:val="0000FF"/>
          <w:lang w:val="en-IN"/>
        </w:rPr>
        <w:t xml:space="preserve">spheroid </w:t>
      </w:r>
      <w:r w:rsidR="00A52E58">
        <w:rPr>
          <w:i/>
          <w:iCs/>
          <w:color w:val="0000FF"/>
          <w:lang w:val="en-IN"/>
        </w:rPr>
        <w:t>labeled</w:t>
      </w:r>
      <w:r w:rsidRPr="00A74C35">
        <w:rPr>
          <w:i/>
          <w:iCs/>
          <w:color w:val="0000FF"/>
          <w:lang w:val="en-IN"/>
        </w:rPr>
        <w:t xml:space="preserve"> A375</w:t>
      </w:r>
      <w:r w:rsidRPr="00A74C35">
        <w:rPr>
          <w:color w:val="0000FF"/>
          <w:lang w:val="en-IN"/>
        </w:rPr>
        <w:t xml:space="preserve"> </w:t>
      </w:r>
    </w:p>
    <w:p w14:paraId="6E1CCAC1" w14:textId="604A9604" w:rsidR="005158B0" w:rsidRDefault="005158B0" w:rsidP="005158B0">
      <w:pPr>
        <w:pStyle w:val="Narration"/>
        <w:numPr>
          <w:ilvl w:val="1"/>
          <w:numId w:val="3"/>
        </w:numPr>
      </w:pPr>
      <w:r w:rsidRPr="00A53C2A">
        <w:t xml:space="preserve">Spheroids were highly susceptible to AAV transduction, with strong transduction detected at very low AAV titers across different cell lines for self-complementary </w:t>
      </w:r>
      <w:r w:rsidR="00A74C35">
        <w:t xml:space="preserve">GFP </w:t>
      </w:r>
      <w:r w:rsidRPr="00A74C35">
        <w:rPr>
          <w:b/>
          <w:bCs/>
        </w:rPr>
        <w:t>[1].</w:t>
      </w:r>
    </w:p>
    <w:p w14:paraId="619B3570" w14:textId="5BBEEA2E" w:rsidR="005158B0" w:rsidRPr="00A53C2A" w:rsidRDefault="005158B0" w:rsidP="005158B0">
      <w:pPr>
        <w:pStyle w:val="ShotDescription"/>
        <w:numPr>
          <w:ilvl w:val="2"/>
          <w:numId w:val="3"/>
        </w:numPr>
        <w:rPr>
          <w:lang w:val="en-IN"/>
        </w:rPr>
      </w:pPr>
      <w:r w:rsidRPr="00A53C2A">
        <w:rPr>
          <w:lang w:val="en-IN"/>
        </w:rPr>
        <w:t xml:space="preserve">LAB MEDIA: Figure 3. </w:t>
      </w:r>
      <w:r w:rsidRPr="00A74C35">
        <w:rPr>
          <w:i/>
          <w:iCs/>
          <w:color w:val="0000FF"/>
          <w:lang w:val="en-IN"/>
        </w:rPr>
        <w:t xml:space="preserve">Video editor: Show the blue curves in panels A–D </w:t>
      </w:r>
      <w:r w:rsidR="00A74C35">
        <w:rPr>
          <w:i/>
          <w:iCs/>
          <w:color w:val="0000FF"/>
          <w:lang w:val="en-IN"/>
        </w:rPr>
        <w:t xml:space="preserve"> and highlight the </w:t>
      </w:r>
      <w:r w:rsidR="006B3392">
        <w:rPr>
          <w:i/>
          <w:iCs/>
          <w:color w:val="0000FF"/>
          <w:lang w:val="en-IN"/>
        </w:rPr>
        <w:t>point</w:t>
      </w:r>
      <w:r w:rsidR="00A74C35">
        <w:rPr>
          <w:i/>
          <w:iCs/>
          <w:color w:val="0000FF"/>
          <w:lang w:val="en-IN"/>
        </w:rPr>
        <w:t xml:space="preserve"> on </w:t>
      </w:r>
      <w:r w:rsidR="006B3392">
        <w:rPr>
          <w:i/>
          <w:iCs/>
          <w:color w:val="0000FF"/>
          <w:lang w:val="en-IN"/>
        </w:rPr>
        <w:t>the x-axis</w:t>
      </w:r>
      <w:r w:rsidR="00A74C35">
        <w:rPr>
          <w:i/>
          <w:iCs/>
          <w:color w:val="0000FF"/>
          <w:lang w:val="en-IN"/>
        </w:rPr>
        <w:t xml:space="preserve"> at which the curve </w:t>
      </w:r>
      <w:r w:rsidR="006B3392">
        <w:rPr>
          <w:i/>
          <w:iCs/>
          <w:color w:val="0000FF"/>
          <w:lang w:val="en-IN"/>
        </w:rPr>
        <w:t>shows</w:t>
      </w:r>
      <w:r w:rsidR="00A74C35">
        <w:rPr>
          <w:i/>
          <w:iCs/>
          <w:color w:val="0000FF"/>
          <w:lang w:val="en-IN"/>
        </w:rPr>
        <w:t xml:space="preserve"> </w:t>
      </w:r>
      <w:r w:rsidR="006B3392">
        <w:rPr>
          <w:i/>
          <w:iCs/>
          <w:color w:val="0000FF"/>
          <w:lang w:val="en-IN"/>
        </w:rPr>
        <w:t xml:space="preserve">an </w:t>
      </w:r>
      <w:r w:rsidR="00A74C35">
        <w:rPr>
          <w:i/>
          <w:iCs/>
          <w:color w:val="0000FF"/>
          <w:lang w:val="en-IN"/>
        </w:rPr>
        <w:t>upward trend</w:t>
      </w:r>
    </w:p>
    <w:p w14:paraId="1A5DF61D" w14:textId="554BDC35" w:rsidR="005158B0" w:rsidRPr="00A52E58" w:rsidRDefault="005158B0" w:rsidP="005158B0">
      <w:pPr>
        <w:pStyle w:val="Narration"/>
        <w:numPr>
          <w:ilvl w:val="1"/>
          <w:numId w:val="3"/>
        </w:numPr>
        <w:rPr>
          <w:b/>
          <w:bCs/>
        </w:rPr>
      </w:pPr>
      <w:r w:rsidRPr="00A53C2A">
        <w:t xml:space="preserve">Spheroid transduction of single-stranded </w:t>
      </w:r>
      <w:r w:rsidR="00A74C35">
        <w:t xml:space="preserve">GFP </w:t>
      </w:r>
      <w:r w:rsidRPr="00A53C2A">
        <w:t xml:space="preserve">was observed at lower levels than self-complementary </w:t>
      </w:r>
      <w:r w:rsidR="00A74C35">
        <w:t>GFP</w:t>
      </w:r>
      <w:r w:rsidRPr="00A53C2A">
        <w:t xml:space="preserve"> </w:t>
      </w:r>
      <w:r w:rsidRPr="00A52E58">
        <w:rPr>
          <w:b/>
          <w:bCs/>
        </w:rPr>
        <w:t>[1].</w:t>
      </w:r>
    </w:p>
    <w:p w14:paraId="21B763A5" w14:textId="77777777" w:rsidR="005158B0" w:rsidRPr="00A53C2A" w:rsidRDefault="005158B0" w:rsidP="005158B0">
      <w:pPr>
        <w:pStyle w:val="ShotDescription"/>
        <w:numPr>
          <w:ilvl w:val="2"/>
          <w:numId w:val="3"/>
        </w:numPr>
        <w:rPr>
          <w:lang w:val="en-IN"/>
        </w:rPr>
      </w:pPr>
      <w:r w:rsidRPr="00A53C2A">
        <w:rPr>
          <w:lang w:val="en-IN"/>
        </w:rPr>
        <w:t xml:space="preserve">LAB MEDIA: Figure 3. </w:t>
      </w:r>
      <w:r w:rsidRPr="00A74C35">
        <w:rPr>
          <w:i/>
          <w:iCs/>
          <w:color w:val="0000FF"/>
          <w:lang w:val="en-IN"/>
        </w:rPr>
        <w:t>Video editor: Compare the red and blue curves in panels A–D and emphasize that the red curves remain lower.</w:t>
      </w:r>
    </w:p>
    <w:p w14:paraId="137671C2" w14:textId="25BF33B4" w:rsidR="005158B0" w:rsidRDefault="005158B0" w:rsidP="005158B0">
      <w:pPr>
        <w:pStyle w:val="Narration"/>
        <w:numPr>
          <w:ilvl w:val="1"/>
          <w:numId w:val="3"/>
        </w:numPr>
      </w:pPr>
      <w:r w:rsidRPr="00A53C2A">
        <w:t xml:space="preserve">A 100-fold difference in relative fluorescence was observed between the self-complementary and single-stranded transgenes at a </w:t>
      </w:r>
      <w:r w:rsidR="00835FAF">
        <w:t xml:space="preserve">MOI </w:t>
      </w:r>
      <w:r w:rsidRPr="00A53C2A">
        <w:t xml:space="preserve">of 10⁶ in HEK293T cells </w:t>
      </w:r>
      <w:r w:rsidRPr="00A74C35">
        <w:rPr>
          <w:b/>
          <w:bCs/>
        </w:rPr>
        <w:t>[1].</w:t>
      </w:r>
    </w:p>
    <w:p w14:paraId="41F6D786" w14:textId="02A9BE21" w:rsidR="005158B0" w:rsidRPr="00A74C35" w:rsidRDefault="005158B0" w:rsidP="005158B0">
      <w:pPr>
        <w:pStyle w:val="ShotDescription"/>
        <w:numPr>
          <w:ilvl w:val="2"/>
          <w:numId w:val="3"/>
        </w:numPr>
        <w:rPr>
          <w:i/>
          <w:iCs/>
          <w:color w:val="0000FF"/>
          <w:lang w:val="en-IN"/>
        </w:rPr>
      </w:pPr>
      <w:r w:rsidRPr="00A53C2A">
        <w:rPr>
          <w:lang w:val="en-IN"/>
        </w:rPr>
        <w:t xml:space="preserve">LAB MEDIA: Figure 3A. </w:t>
      </w:r>
      <w:r w:rsidRPr="00A74C35">
        <w:rPr>
          <w:i/>
          <w:iCs/>
          <w:color w:val="0000FF"/>
          <w:lang w:val="en-IN"/>
        </w:rPr>
        <w:t>Video editor:</w:t>
      </w:r>
      <w:r w:rsidR="00A74C35" w:rsidRPr="00A74C35">
        <w:rPr>
          <w:i/>
          <w:iCs/>
          <w:color w:val="0000FF"/>
          <w:lang w:val="en-IN"/>
        </w:rPr>
        <w:t xml:space="preserve"> Highlight HEK293T panel</w:t>
      </w:r>
      <w:r w:rsidRPr="00A74C35">
        <w:rPr>
          <w:i/>
          <w:iCs/>
          <w:color w:val="0000FF"/>
          <w:lang w:val="en-IN"/>
        </w:rPr>
        <w:t>.</w:t>
      </w:r>
    </w:p>
    <w:p w14:paraId="35B7046D" w14:textId="1B7C3A7C" w:rsidR="005158B0" w:rsidRPr="00A74C35" w:rsidRDefault="005158B0" w:rsidP="005158B0">
      <w:pPr>
        <w:pStyle w:val="Narration"/>
        <w:numPr>
          <w:ilvl w:val="1"/>
          <w:numId w:val="3"/>
        </w:numPr>
        <w:rPr>
          <w:b/>
          <w:bCs/>
        </w:rPr>
      </w:pPr>
      <w:r w:rsidRPr="00A53C2A">
        <w:t>A 3-fold difference in relative fluorescence was observed between the self-complementary and single-stranded transgenes in HEP3B</w:t>
      </w:r>
      <w:r w:rsidR="00A52E58">
        <w:t xml:space="preserve"> </w:t>
      </w:r>
      <w:r w:rsidR="00A52E58" w:rsidRPr="00A52E58">
        <w:rPr>
          <w:i/>
          <w:iCs/>
          <w:color w:val="EE0000"/>
        </w:rPr>
        <w:t>(HEP-Three-B)</w:t>
      </w:r>
      <w:r w:rsidRPr="00A53C2A">
        <w:t xml:space="preserve"> cells </w:t>
      </w:r>
      <w:r w:rsidRPr="00A74C35">
        <w:rPr>
          <w:b/>
          <w:bCs/>
        </w:rPr>
        <w:t>[1].</w:t>
      </w:r>
    </w:p>
    <w:p w14:paraId="49318DC8" w14:textId="103F909B" w:rsidR="005158B0" w:rsidRPr="00A53C2A" w:rsidRDefault="005158B0" w:rsidP="005158B0">
      <w:pPr>
        <w:pStyle w:val="ShotDescription"/>
        <w:numPr>
          <w:ilvl w:val="2"/>
          <w:numId w:val="3"/>
        </w:numPr>
        <w:rPr>
          <w:lang w:val="en-IN"/>
        </w:rPr>
      </w:pPr>
      <w:r w:rsidRPr="00A53C2A">
        <w:rPr>
          <w:lang w:val="en-IN"/>
        </w:rPr>
        <w:t xml:space="preserve">LAB MEDIA: Figure 3C. </w:t>
      </w:r>
      <w:r w:rsidRPr="00A74C35">
        <w:rPr>
          <w:i/>
          <w:iCs/>
          <w:color w:val="0000FF"/>
          <w:lang w:val="en-IN"/>
        </w:rPr>
        <w:t>Video editor: Highlight the</w:t>
      </w:r>
      <w:r w:rsidR="00A74C35" w:rsidRPr="00A74C35">
        <w:rPr>
          <w:i/>
          <w:iCs/>
          <w:color w:val="0000FF"/>
          <w:lang w:val="en-IN"/>
        </w:rPr>
        <w:t xml:space="preserve"> </w:t>
      </w:r>
      <w:r w:rsidRPr="00A74C35">
        <w:rPr>
          <w:i/>
          <w:iCs/>
          <w:color w:val="0000FF"/>
          <w:lang w:val="en-IN"/>
        </w:rPr>
        <w:t>HEP3B</w:t>
      </w:r>
      <w:r w:rsidRPr="00A74C35">
        <w:rPr>
          <w:color w:val="0000FF"/>
          <w:lang w:val="en-IN"/>
        </w:rPr>
        <w:t xml:space="preserve"> </w:t>
      </w:r>
    </w:p>
    <w:p w14:paraId="0D1916BD" w14:textId="1E333F00" w:rsidR="005158B0" w:rsidRPr="00A52E58" w:rsidRDefault="005158B0" w:rsidP="00A52E58">
      <w:pPr>
        <w:pStyle w:val="Narration"/>
        <w:numPr>
          <w:ilvl w:val="1"/>
          <w:numId w:val="3"/>
        </w:numPr>
      </w:pPr>
      <w:r w:rsidRPr="00A53C2A">
        <w:t xml:space="preserve">All 4 </w:t>
      </w:r>
      <w:r w:rsidR="00A74C35">
        <w:t>AAV</w:t>
      </w:r>
      <w:r w:rsidRPr="00A53C2A">
        <w:t xml:space="preserve"> serotypes were successfully detected using both the fluorescent plate reader and the live-cell imaging system </w:t>
      </w:r>
      <w:r w:rsidRPr="00A74C35">
        <w:rPr>
          <w:b/>
          <w:bCs/>
        </w:rPr>
        <w:t>[</w:t>
      </w:r>
      <w:r w:rsidR="00A74C35" w:rsidRPr="00A74C35">
        <w:rPr>
          <w:b/>
          <w:bCs/>
        </w:rPr>
        <w:t>1</w:t>
      </w:r>
      <w:r w:rsidRPr="00A74C35">
        <w:rPr>
          <w:b/>
          <w:bCs/>
        </w:rPr>
        <w:t>].</w:t>
      </w:r>
      <w:r w:rsidR="00A52E58">
        <w:rPr>
          <w:b/>
          <w:bCs/>
        </w:rPr>
        <w:t xml:space="preserve"> </w:t>
      </w:r>
      <w:r w:rsidR="00A52E58">
        <w:t xml:space="preserve">AAV2 showed the highest transduction efficacy, followed by AAV1, in both cell lines </w:t>
      </w:r>
      <w:r w:rsidR="00A52E58" w:rsidRPr="00696E51">
        <w:rPr>
          <w:b/>
          <w:bCs/>
        </w:rPr>
        <w:t>[</w:t>
      </w:r>
      <w:r w:rsidR="00A52E58">
        <w:rPr>
          <w:b/>
          <w:bCs/>
        </w:rPr>
        <w:t>2</w:t>
      </w:r>
      <w:r w:rsidR="00A52E58" w:rsidRPr="00696E51">
        <w:rPr>
          <w:b/>
          <w:bCs/>
        </w:rPr>
        <w:t>].</w:t>
      </w:r>
    </w:p>
    <w:p w14:paraId="47FE6230" w14:textId="604E4E4F" w:rsidR="005158B0" w:rsidRPr="00C35CD4" w:rsidRDefault="005158B0">
      <w:pPr>
        <w:pStyle w:val="ShotDescription"/>
        <w:numPr>
          <w:ilvl w:val="2"/>
          <w:numId w:val="3"/>
        </w:numPr>
        <w:rPr>
          <w:lang w:val="en-IN"/>
        </w:rPr>
      </w:pPr>
      <w:r w:rsidRPr="00C35CD4">
        <w:rPr>
          <w:lang w:val="en-IN"/>
        </w:rPr>
        <w:lastRenderedPageBreak/>
        <w:t>LAB MEDIA: Figure 4.</w:t>
      </w:r>
    </w:p>
    <w:p w14:paraId="5F04FBBB" w14:textId="2F4F8FCC" w:rsidR="005158B0" w:rsidRPr="00A53C2A" w:rsidRDefault="005158B0" w:rsidP="005158B0">
      <w:pPr>
        <w:pStyle w:val="ShotDescription"/>
        <w:numPr>
          <w:ilvl w:val="2"/>
          <w:numId w:val="3"/>
        </w:numPr>
        <w:rPr>
          <w:lang w:val="en-IN"/>
        </w:rPr>
      </w:pPr>
      <w:r w:rsidRPr="00A53C2A">
        <w:rPr>
          <w:lang w:val="it-CH"/>
        </w:rPr>
        <w:t xml:space="preserve">LAB MEDIA: Figure 4A–D. </w:t>
      </w:r>
      <w:r w:rsidRPr="00C35CD4">
        <w:rPr>
          <w:i/>
          <w:iCs/>
          <w:color w:val="0000FF"/>
          <w:lang w:val="en-IN"/>
        </w:rPr>
        <w:t>Video editor: Highlight the red</w:t>
      </w:r>
      <w:r w:rsidR="00696E51">
        <w:rPr>
          <w:i/>
          <w:iCs/>
          <w:color w:val="0000FF"/>
          <w:lang w:val="en-IN"/>
        </w:rPr>
        <w:t xml:space="preserve"> and blue</w:t>
      </w:r>
      <w:r w:rsidRPr="00C35CD4">
        <w:rPr>
          <w:i/>
          <w:iCs/>
          <w:color w:val="0000FF"/>
          <w:lang w:val="en-IN"/>
        </w:rPr>
        <w:t xml:space="preserve"> curve </w:t>
      </w:r>
      <w:r w:rsidRPr="00A53C2A">
        <w:rPr>
          <w:lang w:val="en-IN"/>
        </w:rPr>
        <w:t>.</w:t>
      </w:r>
    </w:p>
    <w:p w14:paraId="59AB28FF" w14:textId="4782654C" w:rsidR="005158B0" w:rsidRPr="00A52E58" w:rsidRDefault="00A52E58" w:rsidP="00A52E58">
      <w:pPr>
        <w:pStyle w:val="Narration"/>
        <w:numPr>
          <w:ilvl w:val="1"/>
          <w:numId w:val="3"/>
        </w:numPr>
      </w:pPr>
      <w:r>
        <w:t>All AAV serotypes showed efficient transduction using the luminescence system, allowing for precise differentiation in transduction efficacy</w:t>
      </w:r>
      <w:r w:rsidR="006B3392">
        <w:t xml:space="preserve"> </w:t>
      </w:r>
      <w:r w:rsidRPr="00A52E58">
        <w:rPr>
          <w:b/>
          <w:bCs/>
        </w:rPr>
        <w:t>[1].</w:t>
      </w:r>
    </w:p>
    <w:p w14:paraId="1650B5DA" w14:textId="6589957F" w:rsidR="005158B0" w:rsidRPr="00A53C2A" w:rsidRDefault="005158B0" w:rsidP="005158B0">
      <w:pPr>
        <w:pStyle w:val="ShotDescription"/>
        <w:numPr>
          <w:ilvl w:val="2"/>
          <w:numId w:val="3"/>
        </w:numPr>
        <w:rPr>
          <w:lang w:val="en-IN"/>
        </w:rPr>
      </w:pPr>
      <w:r w:rsidRPr="00A53C2A">
        <w:rPr>
          <w:lang w:val="en-IN"/>
        </w:rPr>
        <w:t xml:space="preserve">LAB MEDIA: Figure 5. </w:t>
      </w:r>
    </w:p>
    <w:p w14:paraId="2E485578" w14:textId="622209FE" w:rsidR="005158B0" w:rsidRDefault="00696E51" w:rsidP="00696E51">
      <w:pPr>
        <w:pStyle w:val="Narration"/>
        <w:numPr>
          <w:ilvl w:val="1"/>
          <w:numId w:val="3"/>
        </w:numPr>
      </w:pPr>
      <w:r>
        <w:t xml:space="preserve">AAV2 was the most effective serotype in HeLa spheroids, while AAV9 had the lowest transduction efficacy </w:t>
      </w:r>
      <w:r w:rsidRPr="00696E51">
        <w:rPr>
          <w:b/>
          <w:bCs/>
        </w:rPr>
        <w:t>[1].</w:t>
      </w:r>
    </w:p>
    <w:p w14:paraId="2803A8F3" w14:textId="19A0CB36" w:rsidR="005158B0" w:rsidRPr="00A53C2A" w:rsidRDefault="005158B0" w:rsidP="005158B0">
      <w:pPr>
        <w:pStyle w:val="ShotDescription"/>
        <w:numPr>
          <w:ilvl w:val="2"/>
          <w:numId w:val="3"/>
        </w:numPr>
        <w:rPr>
          <w:lang w:val="en-IN"/>
        </w:rPr>
      </w:pPr>
      <w:r w:rsidRPr="00A53C2A">
        <w:rPr>
          <w:lang w:val="en-IN"/>
        </w:rPr>
        <w:t xml:space="preserve">LAB MEDIA: Figure 5A. </w:t>
      </w:r>
      <w:r w:rsidRPr="00696E51">
        <w:rPr>
          <w:i/>
          <w:iCs/>
          <w:color w:val="0000FF"/>
          <w:lang w:val="en-IN"/>
        </w:rPr>
        <w:t>Video editor: Highlight the</w:t>
      </w:r>
      <w:r w:rsidR="00696E51" w:rsidRPr="00696E51">
        <w:rPr>
          <w:i/>
          <w:iCs/>
          <w:color w:val="0000FF"/>
          <w:lang w:val="en-IN"/>
        </w:rPr>
        <w:t xml:space="preserve"> red (AAV2) and yellow (AAV9) </w:t>
      </w:r>
      <w:r w:rsidRPr="00696E51">
        <w:rPr>
          <w:i/>
          <w:iCs/>
          <w:color w:val="0000FF"/>
          <w:lang w:val="en-IN"/>
        </w:rPr>
        <w:t xml:space="preserve">  curve </w:t>
      </w:r>
      <w:r w:rsidRPr="00A53C2A">
        <w:rPr>
          <w:lang w:val="en-IN"/>
        </w:rPr>
        <w:t>.</w:t>
      </w:r>
    </w:p>
    <w:p w14:paraId="6950529B" w14:textId="6A330E9A" w:rsidR="005158B0" w:rsidRPr="00A52E58" w:rsidRDefault="00A52E58" w:rsidP="00A52E58">
      <w:pPr>
        <w:pStyle w:val="Narration"/>
        <w:numPr>
          <w:ilvl w:val="1"/>
          <w:numId w:val="3"/>
        </w:numPr>
      </w:pPr>
      <w:r>
        <w:t>AAV2 self-complementary GFP transduction was detectable at infection rates as low as 10¹, with a noticeable signal increase after about 34 hours compared to untreated cells</w:t>
      </w:r>
      <w:r w:rsidR="00835FAF">
        <w:t xml:space="preserve"> </w:t>
      </w:r>
      <w:r w:rsidR="00835FAF" w:rsidRPr="00835FAF">
        <w:rPr>
          <w:b/>
          <w:bCs/>
        </w:rPr>
        <w:t>[1]</w:t>
      </w:r>
      <w:r w:rsidRPr="00835FAF">
        <w:rPr>
          <w:b/>
          <w:bCs/>
        </w:rPr>
        <w:t>.</w:t>
      </w:r>
    </w:p>
    <w:p w14:paraId="497DED48" w14:textId="327C8014" w:rsidR="005158B0" w:rsidRPr="00A53C2A" w:rsidRDefault="005158B0" w:rsidP="005158B0">
      <w:pPr>
        <w:pStyle w:val="ShotDescription"/>
        <w:numPr>
          <w:ilvl w:val="2"/>
          <w:numId w:val="3"/>
        </w:numPr>
        <w:rPr>
          <w:lang w:val="en-IN"/>
        </w:rPr>
      </w:pPr>
      <w:r w:rsidRPr="00A53C2A">
        <w:rPr>
          <w:lang w:val="en-IN"/>
        </w:rPr>
        <w:t xml:space="preserve">LAB MEDIA: Figure 6. </w:t>
      </w:r>
      <w:r w:rsidRPr="00696E51">
        <w:rPr>
          <w:i/>
          <w:iCs/>
          <w:color w:val="0000FF"/>
          <w:lang w:val="en-IN"/>
        </w:rPr>
        <w:t>Video editor: Highlight the blue curve in the panel labelled multiplicity of infection 10¹.</w:t>
      </w:r>
    </w:p>
    <w:p w14:paraId="6724C634" w14:textId="2A70BECC" w:rsidR="005158B0" w:rsidRPr="00A52E58" w:rsidRDefault="005158B0" w:rsidP="005158B0">
      <w:pPr>
        <w:pStyle w:val="Narration"/>
        <w:numPr>
          <w:ilvl w:val="1"/>
          <w:numId w:val="3"/>
        </w:numPr>
        <w:rPr>
          <w:b/>
          <w:bCs/>
        </w:rPr>
      </w:pPr>
      <w:r w:rsidRPr="00A53C2A">
        <w:t xml:space="preserve">The </w:t>
      </w:r>
      <w:r w:rsidR="00A52E58">
        <w:t>AAV</w:t>
      </w:r>
      <w:r w:rsidRPr="00A53C2A">
        <w:t xml:space="preserve">2 single-stranded </w:t>
      </w:r>
      <w:r w:rsidR="00A52E58">
        <w:t xml:space="preserve">GFP </w:t>
      </w:r>
      <w:r w:rsidRPr="00A53C2A">
        <w:t xml:space="preserve">signal was weaker and slower than </w:t>
      </w:r>
      <w:r w:rsidR="00AC2D5D">
        <w:t xml:space="preserve">the </w:t>
      </w:r>
      <w:r w:rsidRPr="00A53C2A">
        <w:t xml:space="preserve">self-complementary </w:t>
      </w:r>
      <w:r w:rsidR="00A52E58">
        <w:t>GFP</w:t>
      </w:r>
      <w:r w:rsidRPr="00A53C2A">
        <w:t xml:space="preserve"> signal </w:t>
      </w:r>
      <w:r w:rsidRPr="00A52E58">
        <w:rPr>
          <w:b/>
          <w:bCs/>
        </w:rPr>
        <w:t>[1].</w:t>
      </w:r>
    </w:p>
    <w:p w14:paraId="5F4CF340" w14:textId="69CF89A0" w:rsidR="005158B0" w:rsidRPr="00A52E58" w:rsidRDefault="005158B0">
      <w:pPr>
        <w:pStyle w:val="ShotDescription"/>
        <w:numPr>
          <w:ilvl w:val="2"/>
          <w:numId w:val="3"/>
        </w:numPr>
        <w:rPr>
          <w:lang w:val="en-IN"/>
        </w:rPr>
      </w:pPr>
      <w:r w:rsidRPr="00A52E58">
        <w:rPr>
          <w:lang w:val="it-CH"/>
        </w:rPr>
        <w:t xml:space="preserve">LAB MEDIA: Figure 6D–G. </w:t>
      </w:r>
      <w:r w:rsidRPr="00A52E58">
        <w:rPr>
          <w:i/>
          <w:iCs/>
          <w:color w:val="0000FF"/>
          <w:lang w:val="en-IN"/>
        </w:rPr>
        <w:t>Video editor: Highlight the red curves.</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6-16T10:36:00Z" w:initials="PS">
    <w:p w14:paraId="6EC52407" w14:textId="77777777" w:rsidR="00835FAF" w:rsidRDefault="00835FAF" w:rsidP="00835FAF">
      <w:pPr>
        <w:pStyle w:val="CommentText"/>
      </w:pPr>
      <w:r>
        <w:rPr>
          <w:rStyle w:val="CommentReference"/>
        </w:rPr>
        <w:annotationRef/>
      </w:r>
      <w:r>
        <w:rPr>
          <w:lang w:val="en-IN"/>
        </w:rPr>
        <w:t>Authors: The statements have been edited for length</w:t>
      </w:r>
    </w:p>
  </w:comment>
  <w:comment w:id="2" w:author="Pallavi  Sharma" w:date="2026-06-16T10:31:00Z" w:initials="PS">
    <w:p w14:paraId="2B001694" w14:textId="77777777" w:rsidR="00C804A0" w:rsidRDefault="00C804A0" w:rsidP="00C804A0">
      <w:pPr>
        <w:pStyle w:val="CommentText"/>
      </w:pPr>
      <w:r>
        <w:rPr>
          <w:rStyle w:val="CommentReference"/>
        </w:rPr>
        <w:annotationRef/>
      </w:r>
      <w:r>
        <w:rPr>
          <w:lang w:val="en-IN"/>
        </w:rPr>
        <w:t>Authors: Our word limit is 200 words, and we currently have 240. Therefore, we cannot include more information. If you still want to add content, please remove some results to accommodate the additional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C52407" w15:done="0"/>
  <w15:commentEx w15:paraId="2B0016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C5C6DC" w16cex:dateUtc="2026-06-16T05:06:00Z"/>
  <w16cex:commentExtensible w16cex:durableId="1D3CBD12" w16cex:dateUtc="2026-06-16T05: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C52407" w16cid:durableId="13C5C6DC"/>
  <w16cid:commentId w16cid:paraId="2B001694" w16cid:durableId="1D3CBD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7D22A" w14:textId="77777777" w:rsidR="00054A84" w:rsidRDefault="00054A84">
      <w:r>
        <w:separator/>
      </w:r>
    </w:p>
    <w:p w14:paraId="47567E02" w14:textId="77777777" w:rsidR="00054A84" w:rsidRDefault="00054A84"/>
  </w:endnote>
  <w:endnote w:type="continuationSeparator" w:id="0">
    <w:p w14:paraId="42204C7C" w14:textId="77777777" w:rsidR="00054A84" w:rsidRDefault="00054A84">
      <w:r>
        <w:continuationSeparator/>
      </w:r>
    </w:p>
    <w:p w14:paraId="6C231B38" w14:textId="77777777" w:rsidR="00054A84" w:rsidRDefault="00054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D0DE7E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45683">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835FAF">
      <w:rPr>
        <w:rFonts w:cstheme="minorHAnsi"/>
      </w:rPr>
      <w:t>June 16, 2026</w:t>
    </w:r>
    <w:r w:rsidR="00835FA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AE08C" w14:textId="77777777" w:rsidR="00054A84" w:rsidRDefault="00054A84">
      <w:r>
        <w:separator/>
      </w:r>
    </w:p>
    <w:p w14:paraId="4145445C" w14:textId="77777777" w:rsidR="00054A84" w:rsidRDefault="00054A84"/>
  </w:footnote>
  <w:footnote w:type="continuationSeparator" w:id="0">
    <w:p w14:paraId="051C8792" w14:textId="77777777" w:rsidR="00054A84" w:rsidRDefault="00054A84">
      <w:r>
        <w:continuationSeparator/>
      </w:r>
    </w:p>
    <w:p w14:paraId="3289957A" w14:textId="77777777" w:rsidR="00054A84" w:rsidRDefault="00054A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848C054" w:rsidR="00336C61" w:rsidRPr="00835FAF" w:rsidRDefault="00336C61" w:rsidP="00835FAF">
    <w:pPr>
      <w:pStyle w:val="Header"/>
      <w:tabs>
        <w:tab w:val="clear" w:pos="4320"/>
        <w:tab w:val="clear" w:pos="8640"/>
        <w:tab w:val="center" w:pos="4680"/>
      </w:tabs>
      <w:spacing w:before="240"/>
      <w:rPr>
        <w:rFonts w:cstheme="minorHAnsi"/>
        <w:b/>
        <w:color w:val="00B050"/>
        <w:sz w:val="28"/>
        <w:szCs w:val="28"/>
        <w:u w:val="single"/>
      </w:rPr>
    </w:pPr>
    <w:r w:rsidRPr="00835FA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835FAF" w:rsidRPr="00835FAF">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7307" w:hanging="360"/>
      </w:pPr>
      <w:rPr>
        <w:rFonts w:ascii="Symbol" w:hAnsi="Symbol" w:hint="default"/>
      </w:rPr>
    </w:lvl>
    <w:lvl w:ilvl="1" w:tplc="04090003" w:tentative="1">
      <w:start w:val="1"/>
      <w:numFmt w:val="bullet"/>
      <w:lvlText w:val="o"/>
      <w:lvlJc w:val="left"/>
      <w:pPr>
        <w:ind w:left="8027" w:hanging="360"/>
      </w:pPr>
      <w:rPr>
        <w:rFonts w:ascii="Courier New" w:hAnsi="Courier New" w:cs="Courier New" w:hint="default"/>
      </w:rPr>
    </w:lvl>
    <w:lvl w:ilvl="2" w:tplc="04090005" w:tentative="1">
      <w:start w:val="1"/>
      <w:numFmt w:val="bullet"/>
      <w:lvlText w:val=""/>
      <w:lvlJc w:val="left"/>
      <w:pPr>
        <w:ind w:left="8747" w:hanging="360"/>
      </w:pPr>
      <w:rPr>
        <w:rFonts w:ascii="Wingdings" w:hAnsi="Wingdings" w:hint="default"/>
      </w:rPr>
    </w:lvl>
    <w:lvl w:ilvl="3" w:tplc="04090001" w:tentative="1">
      <w:start w:val="1"/>
      <w:numFmt w:val="bullet"/>
      <w:lvlText w:val=""/>
      <w:lvlJc w:val="left"/>
      <w:pPr>
        <w:ind w:left="9467" w:hanging="360"/>
      </w:pPr>
      <w:rPr>
        <w:rFonts w:ascii="Symbol" w:hAnsi="Symbol" w:hint="default"/>
      </w:rPr>
    </w:lvl>
    <w:lvl w:ilvl="4" w:tplc="04090003" w:tentative="1">
      <w:start w:val="1"/>
      <w:numFmt w:val="bullet"/>
      <w:lvlText w:val="o"/>
      <w:lvlJc w:val="left"/>
      <w:pPr>
        <w:ind w:left="10187" w:hanging="360"/>
      </w:pPr>
      <w:rPr>
        <w:rFonts w:ascii="Courier New" w:hAnsi="Courier New" w:cs="Courier New" w:hint="default"/>
      </w:rPr>
    </w:lvl>
    <w:lvl w:ilvl="5" w:tplc="04090005" w:tentative="1">
      <w:start w:val="1"/>
      <w:numFmt w:val="bullet"/>
      <w:lvlText w:val=""/>
      <w:lvlJc w:val="left"/>
      <w:pPr>
        <w:ind w:left="10907" w:hanging="360"/>
      </w:pPr>
      <w:rPr>
        <w:rFonts w:ascii="Wingdings" w:hAnsi="Wingdings" w:hint="default"/>
      </w:rPr>
    </w:lvl>
    <w:lvl w:ilvl="6" w:tplc="04090001" w:tentative="1">
      <w:start w:val="1"/>
      <w:numFmt w:val="bullet"/>
      <w:lvlText w:val=""/>
      <w:lvlJc w:val="left"/>
      <w:pPr>
        <w:ind w:left="11627" w:hanging="360"/>
      </w:pPr>
      <w:rPr>
        <w:rFonts w:ascii="Symbol" w:hAnsi="Symbol" w:hint="default"/>
      </w:rPr>
    </w:lvl>
    <w:lvl w:ilvl="7" w:tplc="04090003" w:tentative="1">
      <w:start w:val="1"/>
      <w:numFmt w:val="bullet"/>
      <w:lvlText w:val="o"/>
      <w:lvlJc w:val="left"/>
      <w:pPr>
        <w:ind w:left="12347" w:hanging="360"/>
      </w:pPr>
      <w:rPr>
        <w:rFonts w:ascii="Courier New" w:hAnsi="Courier New" w:cs="Courier New" w:hint="default"/>
      </w:rPr>
    </w:lvl>
    <w:lvl w:ilvl="8" w:tplc="04090005" w:tentative="1">
      <w:start w:val="1"/>
      <w:numFmt w:val="bullet"/>
      <w:lvlText w:val=""/>
      <w:lvlJc w:val="left"/>
      <w:pPr>
        <w:ind w:left="13067"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5E10256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54D5F01"/>
    <w:multiLevelType w:val="multilevel"/>
    <w:tmpl w:val="DCC2A350"/>
    <w:lvl w:ilvl="0">
      <w:start w:val="1"/>
      <w:numFmt w:val="decimal"/>
      <w:lvlText w:val="%1."/>
      <w:lvlJc w:val="left"/>
      <w:pPr>
        <w:ind w:left="3763" w:hanging="360"/>
      </w:pPr>
      <w:rPr>
        <w:rFonts w:asciiTheme="majorHAnsi" w:eastAsia="Calibri" w:hAnsiTheme="majorHAnsi" w:cstheme="majorHAnsi" w:hint="default"/>
        <w:sz w:val="24"/>
        <w:szCs w:val="24"/>
      </w:rPr>
    </w:lvl>
    <w:lvl w:ilvl="1">
      <w:start w:val="1"/>
      <w:numFmt w:val="decimal"/>
      <w:lvlText w:val="%1.%2."/>
      <w:lvlJc w:val="left"/>
      <w:pPr>
        <w:ind w:left="1152" w:hanging="432"/>
      </w:pPr>
    </w:lvl>
    <w:lvl w:ilvl="2">
      <w:start w:val="1"/>
      <w:numFmt w:val="decimal"/>
      <w:lvlText w:val="%1.%2.%3."/>
      <w:lvlJc w:val="left"/>
      <w:pPr>
        <w:ind w:left="21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055549689">
    <w:abstractNumId w:val="36"/>
  </w:num>
  <w:num w:numId="46" w16cid:durableId="8072795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8DD"/>
    <w:rsid w:val="00003C8B"/>
    <w:rsid w:val="000051DE"/>
    <w:rsid w:val="0000605D"/>
    <w:rsid w:val="00010DD0"/>
    <w:rsid w:val="00011A6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4D0A"/>
    <w:rsid w:val="00045112"/>
    <w:rsid w:val="00046241"/>
    <w:rsid w:val="00054A84"/>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5C06"/>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3F90"/>
    <w:rsid w:val="00264483"/>
    <w:rsid w:val="00264B3C"/>
    <w:rsid w:val="00265C44"/>
    <w:rsid w:val="00265EAD"/>
    <w:rsid w:val="00265F76"/>
    <w:rsid w:val="002673F4"/>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3D8"/>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6F07"/>
    <w:rsid w:val="00357FB7"/>
    <w:rsid w:val="00363153"/>
    <w:rsid w:val="00364249"/>
    <w:rsid w:val="003672FC"/>
    <w:rsid w:val="0037500E"/>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D4912"/>
    <w:rsid w:val="003E2BC9"/>
    <w:rsid w:val="003F4B52"/>
    <w:rsid w:val="004018D8"/>
    <w:rsid w:val="004025BB"/>
    <w:rsid w:val="004034B6"/>
    <w:rsid w:val="004114EA"/>
    <w:rsid w:val="00414B4F"/>
    <w:rsid w:val="004150BE"/>
    <w:rsid w:val="00420A1E"/>
    <w:rsid w:val="00421271"/>
    <w:rsid w:val="0042226C"/>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DD0"/>
    <w:rsid w:val="004C4FAE"/>
    <w:rsid w:val="004C6ED2"/>
    <w:rsid w:val="004D1E0E"/>
    <w:rsid w:val="004D4756"/>
    <w:rsid w:val="004D4A4F"/>
    <w:rsid w:val="004D5C8C"/>
    <w:rsid w:val="004E0C5A"/>
    <w:rsid w:val="004E2BE1"/>
    <w:rsid w:val="004E35F1"/>
    <w:rsid w:val="004E3F8E"/>
    <w:rsid w:val="004E4801"/>
    <w:rsid w:val="004E5008"/>
    <w:rsid w:val="004F664D"/>
    <w:rsid w:val="00500FA1"/>
    <w:rsid w:val="0051075A"/>
    <w:rsid w:val="00511F52"/>
    <w:rsid w:val="00513853"/>
    <w:rsid w:val="005158B0"/>
    <w:rsid w:val="0052184A"/>
    <w:rsid w:val="00524258"/>
    <w:rsid w:val="00530DD9"/>
    <w:rsid w:val="005320E4"/>
    <w:rsid w:val="00534B83"/>
    <w:rsid w:val="005363E2"/>
    <w:rsid w:val="00536D89"/>
    <w:rsid w:val="00536EC3"/>
    <w:rsid w:val="00544E06"/>
    <w:rsid w:val="005463CB"/>
    <w:rsid w:val="00547699"/>
    <w:rsid w:val="00557116"/>
    <w:rsid w:val="0055763A"/>
    <w:rsid w:val="00560CAF"/>
    <w:rsid w:val="005611F3"/>
    <w:rsid w:val="00565757"/>
    <w:rsid w:val="0058214E"/>
    <w:rsid w:val="005829FA"/>
    <w:rsid w:val="0058480F"/>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390A"/>
    <w:rsid w:val="00604177"/>
    <w:rsid w:val="006137EC"/>
    <w:rsid w:val="00622BE8"/>
    <w:rsid w:val="0062585F"/>
    <w:rsid w:val="00626AF2"/>
    <w:rsid w:val="006346FE"/>
    <w:rsid w:val="00637544"/>
    <w:rsid w:val="006402D4"/>
    <w:rsid w:val="006446A3"/>
    <w:rsid w:val="00645A61"/>
    <w:rsid w:val="00645B93"/>
    <w:rsid w:val="00646050"/>
    <w:rsid w:val="00652165"/>
    <w:rsid w:val="00654735"/>
    <w:rsid w:val="006556DE"/>
    <w:rsid w:val="006565A0"/>
    <w:rsid w:val="0065791B"/>
    <w:rsid w:val="006579DD"/>
    <w:rsid w:val="00660315"/>
    <w:rsid w:val="0066127A"/>
    <w:rsid w:val="006617AB"/>
    <w:rsid w:val="00663E85"/>
    <w:rsid w:val="00664850"/>
    <w:rsid w:val="00665FDA"/>
    <w:rsid w:val="0067274F"/>
    <w:rsid w:val="006801B1"/>
    <w:rsid w:val="00681C47"/>
    <w:rsid w:val="0069665E"/>
    <w:rsid w:val="00696E51"/>
    <w:rsid w:val="006A0250"/>
    <w:rsid w:val="006A0AFD"/>
    <w:rsid w:val="006A14A2"/>
    <w:rsid w:val="006A1B4F"/>
    <w:rsid w:val="006A21CB"/>
    <w:rsid w:val="006A4651"/>
    <w:rsid w:val="006A6324"/>
    <w:rsid w:val="006B205A"/>
    <w:rsid w:val="006B2573"/>
    <w:rsid w:val="006B3392"/>
    <w:rsid w:val="006B5F4E"/>
    <w:rsid w:val="006C08AE"/>
    <w:rsid w:val="006C0E87"/>
    <w:rsid w:val="006C1A3B"/>
    <w:rsid w:val="006C4093"/>
    <w:rsid w:val="006D062F"/>
    <w:rsid w:val="006D1F9B"/>
    <w:rsid w:val="006D3AC7"/>
    <w:rsid w:val="006D5896"/>
    <w:rsid w:val="006D7676"/>
    <w:rsid w:val="006E16D4"/>
    <w:rsid w:val="006E5A89"/>
    <w:rsid w:val="006F06AF"/>
    <w:rsid w:val="006F2681"/>
    <w:rsid w:val="00710EA3"/>
    <w:rsid w:val="0071156C"/>
    <w:rsid w:val="0071294C"/>
    <w:rsid w:val="00713C3D"/>
    <w:rsid w:val="00724E3B"/>
    <w:rsid w:val="00730D4A"/>
    <w:rsid w:val="00731E5D"/>
    <w:rsid w:val="00736CF8"/>
    <w:rsid w:val="00740CFB"/>
    <w:rsid w:val="007458C6"/>
    <w:rsid w:val="00745D4B"/>
    <w:rsid w:val="00746865"/>
    <w:rsid w:val="007474E4"/>
    <w:rsid w:val="007548F3"/>
    <w:rsid w:val="007574EC"/>
    <w:rsid w:val="00763492"/>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6B10"/>
    <w:rsid w:val="007F7E19"/>
    <w:rsid w:val="00802635"/>
    <w:rsid w:val="00804C75"/>
    <w:rsid w:val="00806B1B"/>
    <w:rsid w:val="00806BC9"/>
    <w:rsid w:val="008103A1"/>
    <w:rsid w:val="008123C3"/>
    <w:rsid w:val="00816F53"/>
    <w:rsid w:val="00817D9F"/>
    <w:rsid w:val="008312AE"/>
    <w:rsid w:val="00831E2A"/>
    <w:rsid w:val="00831FBF"/>
    <w:rsid w:val="00832FA5"/>
    <w:rsid w:val="00833C0A"/>
    <w:rsid w:val="0083566C"/>
    <w:rsid w:val="00835FAF"/>
    <w:rsid w:val="00836659"/>
    <w:rsid w:val="008373A7"/>
    <w:rsid w:val="008459FC"/>
    <w:rsid w:val="008478DF"/>
    <w:rsid w:val="00851B3E"/>
    <w:rsid w:val="00851C4B"/>
    <w:rsid w:val="00854994"/>
    <w:rsid w:val="00860BC3"/>
    <w:rsid w:val="008672DA"/>
    <w:rsid w:val="00871F2E"/>
    <w:rsid w:val="00873D1A"/>
    <w:rsid w:val="00875BE8"/>
    <w:rsid w:val="00877B88"/>
    <w:rsid w:val="0088113B"/>
    <w:rsid w:val="00896DA5"/>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022C"/>
    <w:rsid w:val="009114D8"/>
    <w:rsid w:val="009149A4"/>
    <w:rsid w:val="009212DD"/>
    <w:rsid w:val="00921AB9"/>
    <w:rsid w:val="00927B12"/>
    <w:rsid w:val="009301B8"/>
    <w:rsid w:val="00931D78"/>
    <w:rsid w:val="009323CD"/>
    <w:rsid w:val="00941F06"/>
    <w:rsid w:val="009431F3"/>
    <w:rsid w:val="0094568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439C"/>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0C7"/>
    <w:rsid w:val="00A40760"/>
    <w:rsid w:val="00A4233A"/>
    <w:rsid w:val="00A44EFB"/>
    <w:rsid w:val="00A50DAE"/>
    <w:rsid w:val="00A51444"/>
    <w:rsid w:val="00A5213D"/>
    <w:rsid w:val="00A5222C"/>
    <w:rsid w:val="00A52E58"/>
    <w:rsid w:val="00A60320"/>
    <w:rsid w:val="00A622CC"/>
    <w:rsid w:val="00A64D8E"/>
    <w:rsid w:val="00A72FC5"/>
    <w:rsid w:val="00A730E3"/>
    <w:rsid w:val="00A74C35"/>
    <w:rsid w:val="00A77CF6"/>
    <w:rsid w:val="00A84BA8"/>
    <w:rsid w:val="00A84C50"/>
    <w:rsid w:val="00A91283"/>
    <w:rsid w:val="00AA132F"/>
    <w:rsid w:val="00AA2236"/>
    <w:rsid w:val="00AB3338"/>
    <w:rsid w:val="00AC16C3"/>
    <w:rsid w:val="00AC2D5D"/>
    <w:rsid w:val="00AC4231"/>
    <w:rsid w:val="00AC597A"/>
    <w:rsid w:val="00AC5EF4"/>
    <w:rsid w:val="00AC63FC"/>
    <w:rsid w:val="00AD3B12"/>
    <w:rsid w:val="00AD3B41"/>
    <w:rsid w:val="00AD4303"/>
    <w:rsid w:val="00AD4F04"/>
    <w:rsid w:val="00AD5A94"/>
    <w:rsid w:val="00AE11E8"/>
    <w:rsid w:val="00AE2480"/>
    <w:rsid w:val="00AE6388"/>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54C27"/>
    <w:rsid w:val="00B60E0A"/>
    <w:rsid w:val="00B6201D"/>
    <w:rsid w:val="00B653B7"/>
    <w:rsid w:val="00B66A14"/>
    <w:rsid w:val="00B7250F"/>
    <w:rsid w:val="00B807E5"/>
    <w:rsid w:val="00B847A0"/>
    <w:rsid w:val="00B87BC5"/>
    <w:rsid w:val="00B87D12"/>
    <w:rsid w:val="00B93917"/>
    <w:rsid w:val="00BA0371"/>
    <w:rsid w:val="00BA2EF5"/>
    <w:rsid w:val="00BB27C1"/>
    <w:rsid w:val="00BC01E5"/>
    <w:rsid w:val="00BC2159"/>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35CD4"/>
    <w:rsid w:val="00C428F1"/>
    <w:rsid w:val="00C50118"/>
    <w:rsid w:val="00C602B2"/>
    <w:rsid w:val="00C66C56"/>
    <w:rsid w:val="00C70C90"/>
    <w:rsid w:val="00C7374B"/>
    <w:rsid w:val="00C766A8"/>
    <w:rsid w:val="00C804A0"/>
    <w:rsid w:val="00C80E7B"/>
    <w:rsid w:val="00C8109F"/>
    <w:rsid w:val="00C82679"/>
    <w:rsid w:val="00C82857"/>
    <w:rsid w:val="00C836F3"/>
    <w:rsid w:val="00C90658"/>
    <w:rsid w:val="00C9250E"/>
    <w:rsid w:val="00C931BB"/>
    <w:rsid w:val="00C944AB"/>
    <w:rsid w:val="00C96FC6"/>
    <w:rsid w:val="00C97B11"/>
    <w:rsid w:val="00CA4E98"/>
    <w:rsid w:val="00CB039A"/>
    <w:rsid w:val="00CB0B79"/>
    <w:rsid w:val="00CB5DE5"/>
    <w:rsid w:val="00CC056B"/>
    <w:rsid w:val="00CC0C58"/>
    <w:rsid w:val="00CC1850"/>
    <w:rsid w:val="00CC29BF"/>
    <w:rsid w:val="00CC42EC"/>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732"/>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58FD"/>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177C0"/>
    <w:rsid w:val="00F22F5E"/>
    <w:rsid w:val="00F3061E"/>
    <w:rsid w:val="00F35094"/>
    <w:rsid w:val="00F35B29"/>
    <w:rsid w:val="00F3618A"/>
    <w:rsid w:val="00F4412A"/>
    <w:rsid w:val="00F54F58"/>
    <w:rsid w:val="00F55ABF"/>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0F4D"/>
    <w:rsid w:val="00FC5752"/>
    <w:rsid w:val="00FD00B1"/>
    <w:rsid w:val="00FD1497"/>
    <w:rsid w:val="00FD2619"/>
    <w:rsid w:val="00FE059A"/>
    <w:rsid w:val="00FF25E5"/>
    <w:rsid w:val="00FF335E"/>
    <w:rsid w:val="00FF34BC"/>
    <w:rsid w:val="00FF6C56"/>
    <w:rsid w:val="00FF754B"/>
    <w:rsid w:val="00FF7D9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69989EB0-E215-4CF3-BC75-B51EDB041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65791B"/>
    <w:rPr>
      <w:rFonts w:cs="Calibri"/>
      <w:color w:val="7030A0"/>
      <w:lang w:val="en-GB"/>
    </w:rPr>
  </w:style>
  <w:style w:type="character" w:customStyle="1" w:styleId="NarrationChar">
    <w:name w:val="Narration Char"/>
    <w:basedOn w:val="DefaultParagraphFont"/>
    <w:link w:val="Narration"/>
    <w:rsid w:val="0065791B"/>
    <w:rPr>
      <w:rFonts w:ascii="Calibri" w:hAnsi="Calibri" w:cs="Calibri"/>
      <w:color w:val="7030A0"/>
      <w:lang w:val="en-GB"/>
    </w:rPr>
  </w:style>
  <w:style w:type="paragraph" w:customStyle="1" w:styleId="ShotDescription">
    <w:name w:val="Shot Description"/>
    <w:basedOn w:val="TemplateShot"/>
    <w:link w:val="ShotDescriptionChar"/>
    <w:qFormat/>
    <w:rsid w:val="0065791B"/>
    <w:rPr>
      <w:rFonts w:cs="Calibri"/>
    </w:rPr>
  </w:style>
  <w:style w:type="character" w:customStyle="1" w:styleId="ShotDescriptionChar">
    <w:name w:val="Shot Description Char"/>
    <w:basedOn w:val="DefaultParagraphFont"/>
    <w:link w:val="ShotDescription"/>
    <w:rsid w:val="0065791B"/>
    <w:rPr>
      <w:rFonts w:ascii="Calibri" w:hAnsi="Calibri" w:cs="Calibri"/>
    </w:rPr>
  </w:style>
  <w:style w:type="paragraph" w:customStyle="1" w:styleId="TemplateNarration">
    <w:name w:val="Template Narration"/>
    <w:basedOn w:val="ListParagraph"/>
    <w:rsid w:val="0065791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65791B"/>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4D475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507733" TargetMode="Externa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review.jove.com/files_upload.php?src=21507733" TargetMode="External"/><Relationship Id="rId14" Type="http://schemas.openxmlformats.org/officeDocument/2006/relationships/hyperlink" Target="https://review.jove.com/files_upload.php?src=215077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48F08-EB38-4FEF-8C8A-CFB2B1FE1663}">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2406</Words>
  <Characters>13715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16089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dcterms:created xsi:type="dcterms:W3CDTF">2026-06-16T05:14:00Z</dcterms:created>
  <dcterms:modified xsi:type="dcterms:W3CDTF">2026-06-16T05:15:00Z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