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>Submission ID #: 70472</w:t>
      </w:r>
    </w:p>
    <w:p w14:paraId="2F6924E5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>Scriptwriter Name: Poornima G</w:t>
      </w:r>
    </w:p>
    <w:p w14:paraId="6FB9233B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Project Page Link: </w:t>
      </w:r>
      <w:hyperlink r:id="rId24" w:history="1">
        <w:r>
          <w:rPr>
            <w:rStyle w:val="Hyperlink"/>
            <w:rFonts w:eastAsia="Times New Roman" w:cs="Calibri"/>
            <w:b/>
          </w:rPr>
          <w:t>https://review.jove.com/files_upload.php?src=21494008</w:t>
        </w:r>
      </w:hyperlink>
      <w:r>
        <w:rPr>
          <w:rFonts w:eastAsia="Times New Roman" w:cs="Calibri"/>
          <w:b/>
        </w:rPr>
        <w:t xml:space="preserve"> </w:t>
      </w:r>
    </w:p>
    <w:p w14:paraId="2C89778F" w14:textId="77777777" w:rsidR="00943ADF" w:rsidRDefault="00943ADF">
      <w:pPr>
        <w:outlineLvl w:val="0"/>
        <w:rPr>
          <w:rFonts w:eastAsia="Times New Roman" w:cs="Calibri"/>
          <w:b/>
        </w:rPr>
      </w:pPr>
    </w:p>
    <w:p w14:paraId="30BC7CCC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  <w:sz w:val="32"/>
          <w:szCs w:val="32"/>
        </w:rPr>
        <w:t>Title:</w:t>
      </w:r>
      <w:r>
        <w:rPr>
          <w:rFonts w:eastAsia="Times New Roman" w:cs="Calibri"/>
          <w:b/>
        </w:rPr>
        <w:t xml:space="preserve"> </w:t>
      </w:r>
      <w:r>
        <w:rPr>
          <w:rStyle w:val="ArticleTitle"/>
          <w:rFonts w:cs="Calibri"/>
        </w:rPr>
        <w:t>A Standardized Copper Bian-Stone Gua Sha Protocol for Treating Chronic Fatigue Syndrome in Human Subjects</w:t>
      </w:r>
    </w:p>
    <w:p w14:paraId="4A0C5B67" w14:textId="77777777" w:rsidR="00943ADF" w:rsidRDefault="00943ADF">
      <w:pPr>
        <w:outlineLvl w:val="0"/>
        <w:rPr>
          <w:rFonts w:eastAsia="Times New Roman" w:cs="Calibri"/>
          <w:b/>
        </w:rPr>
      </w:pPr>
    </w:p>
    <w:p w14:paraId="571B4839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Authors and Affiliations: </w:t>
      </w:r>
    </w:p>
    <w:p w14:paraId="3319C73D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7EFD30B8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AUTHORS AND AFFILIATIONS: </w:t>
      </w:r>
    </w:p>
    <w:p w14:paraId="52430093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  <w:vertAlign w:val="superscript"/>
        </w:rPr>
      </w:pPr>
      <w:r>
        <w:rPr>
          <w:rFonts w:eastAsia="Times New Roman" w:cs="Calibri"/>
          <w:b/>
          <w:sz w:val="28"/>
          <w:szCs w:val="28"/>
        </w:rPr>
        <w:t>Wei Houwei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 xml:space="preserve">, Pei yun Feng 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Liu Suzhen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Lai Sihua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Ruofan Wang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Xinying Zheng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 xml:space="preserve">, Yue Liu 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Lu Yanqing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</w:p>
    <w:p w14:paraId="6F79D972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  <w:vertAlign w:val="superscript"/>
        </w:rPr>
      </w:pPr>
    </w:p>
    <w:p w14:paraId="3097E6A5" w14:textId="77777777" w:rsidR="00943ADF" w:rsidRDefault="00000000">
      <w:pPr>
        <w:outlineLvl w:val="0"/>
        <w:rPr>
          <w:rFonts w:eastAsia="Times New Roman" w:cs="Calibri"/>
          <w:bCs/>
          <w:sz w:val="28"/>
          <w:szCs w:val="28"/>
        </w:rPr>
      </w:pPr>
      <w:r>
        <w:rPr>
          <w:rFonts w:eastAsia="Times New Roman" w:cs="Calibri"/>
          <w:bCs/>
          <w:sz w:val="28"/>
          <w:szCs w:val="28"/>
          <w:vertAlign w:val="superscript"/>
        </w:rPr>
        <w:t>1</w:t>
      </w:r>
      <w:r>
        <w:rPr>
          <w:rFonts w:eastAsia="Times New Roman" w:cs="Calibri"/>
          <w:bCs/>
          <w:sz w:val="28"/>
          <w:szCs w:val="28"/>
        </w:rPr>
        <w:t>The Fifth Clinical Medical College of Guangzhou University of Chinese Medicine</w:t>
      </w:r>
    </w:p>
    <w:p w14:paraId="4E782813" w14:textId="77777777" w:rsidR="00943ADF" w:rsidRDefault="00000000">
      <w:pPr>
        <w:outlineLvl w:val="0"/>
        <w:rPr>
          <w:rFonts w:eastAsia="Times New Roman" w:cs="Calibri"/>
          <w:bCs/>
          <w:sz w:val="28"/>
          <w:szCs w:val="28"/>
        </w:rPr>
      </w:pPr>
      <w:r>
        <w:rPr>
          <w:rFonts w:eastAsia="Times New Roman" w:cs="Calibri"/>
          <w:bCs/>
          <w:sz w:val="28"/>
          <w:szCs w:val="28"/>
          <w:vertAlign w:val="superscript"/>
        </w:rPr>
        <w:t>2</w:t>
      </w:r>
      <w:r>
        <w:rPr>
          <w:rFonts w:eastAsia="Times New Roman" w:cs="Calibri"/>
          <w:bCs/>
          <w:sz w:val="28"/>
          <w:szCs w:val="28"/>
        </w:rPr>
        <w:t>Guangdong Second Traditional Chinese Medicine Hospital</w:t>
      </w:r>
    </w:p>
    <w:p w14:paraId="72A63C76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33CD999C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0CF5E19E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4FDD3434" w14:textId="77777777" w:rsidR="00943ADF" w:rsidRDefault="00943ADF">
      <w:pPr>
        <w:outlineLvl w:val="0"/>
        <w:rPr>
          <w:rFonts w:eastAsia="Times New Roman" w:cs="Calibri"/>
        </w:rPr>
      </w:pPr>
    </w:p>
    <w:p w14:paraId="74288581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Corresponding Authors: </w:t>
      </w:r>
    </w:p>
    <w:p w14:paraId="3D7CE91F" w14:textId="77777777" w:rsidR="00943ADF" w:rsidRDefault="00000000">
      <w:pPr>
        <w:outlineLvl w:val="0"/>
        <w:rPr>
          <w:rFonts w:eastAsia="Times New Roman" w:cs="Calibri"/>
        </w:rPr>
      </w:pPr>
      <w:bookmarkStart w:id="0" w:name="_Hlk25233958"/>
      <w:r>
        <w:rPr>
          <w:rFonts w:eastAsia="Times New Roman" w:cs="Calibri"/>
        </w:rPr>
        <w:t>Wei Houwei           903933422@qq.com</w:t>
      </w:r>
    </w:p>
    <w:p w14:paraId="5196A52A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Peiyun Feng           Fpy1752728044@163.com</w:t>
      </w:r>
    </w:p>
    <w:p w14:paraId="70FFA58B" w14:textId="77777777" w:rsidR="00943ADF" w:rsidRDefault="00943ADF">
      <w:pPr>
        <w:outlineLvl w:val="0"/>
        <w:rPr>
          <w:rFonts w:eastAsia="Times New Roman" w:cs="Calibri"/>
        </w:rPr>
      </w:pPr>
    </w:p>
    <w:p w14:paraId="1B4B2D7A" w14:textId="77777777" w:rsidR="00943ADF" w:rsidRDefault="00943ADF">
      <w:pPr>
        <w:outlineLvl w:val="0"/>
        <w:rPr>
          <w:rFonts w:eastAsia="Times New Roman" w:cs="Calibri"/>
        </w:rPr>
      </w:pPr>
    </w:p>
    <w:p w14:paraId="2E1C6668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  <w:b/>
        </w:rPr>
        <w:t>Email Addresses for All Authors:</w:t>
      </w:r>
      <w:r>
        <w:rPr>
          <w:rFonts w:eastAsia="Times New Roman" w:cs="Calibri"/>
        </w:rPr>
        <w:t xml:space="preserve"> </w:t>
      </w:r>
    </w:p>
    <w:bookmarkEnd w:id="0"/>
    <w:p w14:paraId="66AA4B29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Liu Suzhen              1078597490@qq.com</w:t>
      </w:r>
    </w:p>
    <w:p w14:paraId="2E12469D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Lai Sihua                 3500078144@qq.com</w:t>
      </w:r>
    </w:p>
    <w:p w14:paraId="0E2BC79C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Ruo fan Wang       2667303420@qq.com</w:t>
      </w:r>
    </w:p>
    <w:p w14:paraId="40956597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Xin ying Zheng      2667303420@qq.com</w:t>
      </w:r>
    </w:p>
    <w:p w14:paraId="3E673B5B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Yue Liu                    liuyue2288@163.com</w:t>
      </w:r>
    </w:p>
    <w:p w14:paraId="12916965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Lu Yanqing             1093494011@qq.com</w:t>
      </w:r>
    </w:p>
    <w:p w14:paraId="500678F6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Wei Houwei           903933422@qq.com</w:t>
      </w:r>
    </w:p>
    <w:p w14:paraId="235B53EE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Peiyun Feng           Fpy1752728044@163.com</w:t>
      </w:r>
    </w:p>
    <w:p w14:paraId="6F84F159" w14:textId="77777777" w:rsidR="00943ADF" w:rsidRDefault="00943ADF">
      <w:pPr>
        <w:outlineLvl w:val="0"/>
        <w:rPr>
          <w:rFonts w:cs="Calibri"/>
          <w:bCs/>
        </w:rPr>
      </w:pPr>
    </w:p>
    <w:p w14:paraId="5A2BE33C" w14:textId="77777777" w:rsidR="00943ADF" w:rsidRDefault="00943ADF">
      <w:pPr>
        <w:outlineLvl w:val="0"/>
        <w:rPr>
          <w:rFonts w:cs="Calibri"/>
          <w:bCs/>
        </w:rPr>
      </w:pPr>
    </w:p>
    <w:p w14:paraId="60B95108" w14:textId="77777777" w:rsidR="00943ADF" w:rsidRDefault="00000000">
      <w:pPr>
        <w:rPr>
          <w:rFonts w:cs="Calibri"/>
          <w:bCs/>
        </w:rPr>
      </w:pPr>
      <w:r>
        <w:rPr>
          <w:rFonts w:cs="Calibri"/>
          <w:bCs/>
        </w:rPr>
        <w:br w:type="page"/>
      </w:r>
    </w:p>
    <w:p w14:paraId="1667ADCD" w14:textId="77777777" w:rsidR="00943ADF" w:rsidRDefault="00000000">
      <w:pPr>
        <w:pStyle w:val="Heading2"/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lastRenderedPageBreak/>
        <w:t>Author Questionnaire</w:t>
      </w:r>
    </w:p>
    <w:p w14:paraId="22834088" w14:textId="18D0AE66" w:rsidR="00943ADF" w:rsidRDefault="00000000">
      <w:pPr>
        <w:spacing w:before="120"/>
        <w:ind w:left="216" w:hanging="216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1. </w:t>
      </w:r>
      <w:r>
        <w:rPr>
          <w:rFonts w:eastAsia="Times New Roman" w:cs="Calibri"/>
          <w:b/>
          <w:bCs/>
        </w:rPr>
        <w:t>Microscopy</w:t>
      </w:r>
      <w:r>
        <w:rPr>
          <w:rFonts w:eastAsia="Times New Roman" w:cs="Calibri"/>
        </w:rPr>
        <w:t>: Does your protocol require the use of a dissecting or stereomicroscope for performing a complex dissection, microinjection technique, or something similar?</w:t>
      </w:r>
      <w:r>
        <w:rPr>
          <w:rFonts w:eastAsia="Times New Roman" w:cs="Calibri"/>
          <w:b/>
        </w:rPr>
        <w:t xml:space="preserve">  </w:t>
      </w:r>
      <w:r w:rsidR="0040566A">
        <w:rPr>
          <w:rFonts w:eastAsia="Times New Roman" w:cs="Calibri"/>
          <w:b/>
          <w:bCs/>
          <w:color w:val="808080"/>
          <w:shd w:val="clear" w:color="auto" w:fill="FFFF00"/>
        </w:rPr>
        <w:t xml:space="preserve">NO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.</w:t>
      </w:r>
      <w:r>
        <w:rPr>
          <w:rFonts w:eastAsia="Times New Roman" w:cs="Calibri"/>
        </w:rPr>
        <w:t xml:space="preserve">  </w:t>
      </w:r>
    </w:p>
    <w:p w14:paraId="4E7C3E85" w14:textId="77777777" w:rsidR="00943ADF" w:rsidRDefault="00943ADF">
      <w:pPr>
        <w:spacing w:before="120"/>
        <w:ind w:left="720"/>
        <w:rPr>
          <w:rFonts w:eastAsia="Times New Roman" w:cs="Calibri"/>
          <w:b/>
          <w:color w:val="7F7F7F"/>
        </w:rPr>
      </w:pPr>
    </w:p>
    <w:p w14:paraId="4B20EAF0" w14:textId="77777777" w:rsidR="00943ADF" w:rsidRDefault="00000000">
      <w:pPr>
        <w:spacing w:before="120"/>
        <w:ind w:left="216" w:hanging="216"/>
        <w:rPr>
          <w:rFonts w:eastAsia="Times New Roman" w:cs="Calibri"/>
        </w:rPr>
      </w:pPr>
      <w:r>
        <w:rPr>
          <w:rFonts w:eastAsia="Times New Roman" w:cs="Calibri"/>
          <w:b/>
        </w:rPr>
        <w:t xml:space="preserve">2. Software: </w:t>
      </w:r>
      <w:r>
        <w:rPr>
          <w:rFonts w:eastAsia="Times New Roman" w:cs="Calibri"/>
        </w:rPr>
        <w:t>Does the part of your protocol being filmed include step-by-step descriptions of software usage?</w:t>
      </w:r>
      <w:r>
        <w:rPr>
          <w:rFonts w:eastAsia="Times New Roman" w:cs="Calibri"/>
          <w:b/>
        </w:rPr>
        <w:t xml:space="preserve"> 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 xml:space="preserve"> No.</w:t>
      </w:r>
    </w:p>
    <w:p w14:paraId="1C68C2BA" w14:textId="77777777" w:rsidR="00943ADF" w:rsidRDefault="00943ADF">
      <w:pPr>
        <w:spacing w:before="120"/>
        <w:rPr>
          <w:rFonts w:eastAsia="Times New Roman" w:cs="Calibri"/>
          <w:b/>
        </w:rPr>
      </w:pPr>
    </w:p>
    <w:p w14:paraId="7A03162F" w14:textId="77777777" w:rsidR="00943ADF" w:rsidRDefault="00000000">
      <w:pPr>
        <w:spacing w:before="120"/>
        <w:rPr>
          <w:rFonts w:eastAsia="Times New Roman" w:cs="Calibri"/>
          <w:b/>
          <w:bCs/>
        </w:rPr>
      </w:pPr>
      <w:r>
        <w:rPr>
          <w:rFonts w:eastAsia="Times New Roman" w:cs="Calibri"/>
          <w:b/>
        </w:rPr>
        <w:t>3. Filming location:</w:t>
      </w:r>
      <w:r>
        <w:rPr>
          <w:rFonts w:eastAsia="Times New Roman" w:cs="Calibri"/>
        </w:rPr>
        <w:t xml:space="preserve"> Will the filming need to take place in multiple locations? </w:t>
      </w:r>
      <w:r>
        <w:rPr>
          <w:rFonts w:eastAsia="Times New Roman" w:cs="Calibri"/>
          <w:b/>
        </w:rPr>
        <w:t xml:space="preserve"> 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No.</w:t>
      </w:r>
    </w:p>
    <w:p w14:paraId="4920A8BE" w14:textId="77777777" w:rsidR="00943ADF" w:rsidRDefault="00943ADF">
      <w:pPr>
        <w:spacing w:before="120"/>
        <w:ind w:left="720"/>
        <w:rPr>
          <w:rFonts w:eastAsia="Times New Roman" w:cs="Calibri"/>
        </w:rPr>
      </w:pPr>
    </w:p>
    <w:p w14:paraId="2934ADF1" w14:textId="0214D432" w:rsidR="00943ADF" w:rsidRDefault="00000000">
      <w:pPr>
        <w:spacing w:before="120"/>
        <w:rPr>
          <w:rFonts w:eastAsia="Times New Roman" w:cs="Calibri"/>
        </w:rPr>
      </w:pPr>
      <w:r>
        <w:rPr>
          <w:rFonts w:eastAsia="Times New Roman" w:cs="Calibr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No.</w:t>
      </w:r>
    </w:p>
    <w:p w14:paraId="32DAE90F" w14:textId="77777777" w:rsidR="00943ADF" w:rsidRDefault="00943ADF">
      <w:pPr>
        <w:rPr>
          <w:rFonts w:cs="Calibri"/>
          <w:b/>
          <w:sz w:val="22"/>
          <w:szCs w:val="22"/>
        </w:rPr>
      </w:pPr>
    </w:p>
    <w:p w14:paraId="67386C83" w14:textId="77777777" w:rsidR="00943ADF" w:rsidRDefault="00943ADF">
      <w:pPr>
        <w:rPr>
          <w:rFonts w:cs="Calibri"/>
          <w:b/>
          <w:sz w:val="22"/>
          <w:szCs w:val="22"/>
        </w:rPr>
      </w:pPr>
    </w:p>
    <w:p w14:paraId="7AA7BBC5" w14:textId="77777777" w:rsidR="00943ADF" w:rsidRDefault="00000000">
      <w:pPr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Current Protocol Length</w:t>
      </w:r>
    </w:p>
    <w:p w14:paraId="72F5C5E6" w14:textId="77777777" w:rsidR="00943ADF" w:rsidRDefault="00000000">
      <w:pPr>
        <w:rPr>
          <w:rFonts w:cs="Calibri"/>
          <w:bCs/>
          <w:sz w:val="22"/>
          <w:szCs w:val="22"/>
        </w:rPr>
      </w:pPr>
      <w:r>
        <w:rPr>
          <w:rFonts w:cs="Calibri"/>
          <w:bCs/>
          <w:sz w:val="22"/>
          <w:szCs w:val="22"/>
        </w:rPr>
        <w:t>Number of Steps:  23</w:t>
      </w:r>
    </w:p>
    <w:p w14:paraId="5AAC9C6C" w14:textId="77777777" w:rsidR="00943ADF" w:rsidRDefault="00000000">
      <w:pPr>
        <w:rPr>
          <w:rFonts w:cs="Calibri"/>
          <w:b/>
          <w:sz w:val="22"/>
          <w:szCs w:val="22"/>
        </w:rPr>
      </w:pPr>
      <w:r>
        <w:rPr>
          <w:rFonts w:cs="Calibri"/>
          <w:bCs/>
          <w:sz w:val="22"/>
          <w:szCs w:val="22"/>
        </w:rPr>
        <w:t>Number of Shots:  40</w:t>
      </w:r>
      <w:r>
        <w:rPr>
          <w:rFonts w:cs="Calibri"/>
          <w:b/>
          <w:sz w:val="22"/>
          <w:szCs w:val="22"/>
        </w:rPr>
        <w:t xml:space="preserve"> </w:t>
      </w:r>
      <w:r>
        <w:rPr>
          <w:rFonts w:cs="Calibri"/>
          <w:b/>
          <w:sz w:val="22"/>
          <w:szCs w:val="22"/>
        </w:rPr>
        <w:br w:type="page"/>
      </w:r>
    </w:p>
    <w:p w14:paraId="688BB839" w14:textId="77777777" w:rsidR="00943ADF" w:rsidRDefault="00000000">
      <w:pPr>
        <w:pStyle w:val="Heading1"/>
        <w:rPr>
          <w:rFonts w:cs="Calibri"/>
        </w:rPr>
      </w:pPr>
      <w:r>
        <w:rPr>
          <w:rFonts w:cs="Calibri"/>
        </w:rPr>
        <w:lastRenderedPageBreak/>
        <w:t>Interviews</w:t>
      </w:r>
    </w:p>
    <w:p w14:paraId="21054688" w14:textId="77777777" w:rsidR="00943ADF" w:rsidRDefault="00000000">
      <w:pPr>
        <w:rPr>
          <w:rFonts w:cs="Calibri"/>
          <w:b/>
          <w:i/>
          <w:iCs/>
        </w:rPr>
      </w:pPr>
      <w:r>
        <w:rPr>
          <w:rFonts w:cs="Calibri"/>
          <w:b/>
          <w:i/>
          <w:color w:val="0000FF"/>
        </w:rPr>
        <w:t>Videographer: Obtain headshots for all authors available at the filming location.</w:t>
      </w:r>
      <w:r>
        <w:rPr>
          <w:rFonts w:cs="Calibri"/>
          <w:b/>
          <w:i/>
        </w:rPr>
        <w:t xml:space="preserve"> </w:t>
      </w:r>
    </w:p>
    <w:p w14:paraId="65488333" w14:textId="77777777" w:rsidR="00943ADF" w:rsidRDefault="00943ADF">
      <w:pPr>
        <w:rPr>
          <w:rFonts w:eastAsia="Times New Roman" w:cs="Calibri"/>
          <w:b/>
        </w:rPr>
      </w:pPr>
    </w:p>
    <w:p w14:paraId="32998071" w14:textId="77777777" w:rsidR="00943ADF" w:rsidRDefault="00000000">
      <w:pPr>
        <w:rPr>
          <w:rFonts w:cs="Calibri"/>
          <w:b/>
          <w:bCs/>
          <w:i/>
          <w:iCs/>
          <w:color w:val="EE0000"/>
          <w:shd w:val="clear" w:color="auto" w:fill="FFFFFF"/>
        </w:rPr>
      </w:pPr>
      <w:r>
        <w:rPr>
          <w:rFonts w:cs="Calibr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="Calibr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="Calibri"/>
          <w:color w:val="auto"/>
          <w:highlight w:val="yellow"/>
          <w:shd w:val="clear" w:color="auto" w:fill="FFFFFF"/>
        </w:rPr>
        <w:t xml:space="preserve">. </w:t>
      </w:r>
      <w:r>
        <w:rPr>
          <w:rFonts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586EA50" w14:textId="42EF0A90" w:rsidR="0040566A" w:rsidRDefault="0040566A">
      <w:pPr>
        <w:rPr>
          <w:rFonts w:cs="Calibri"/>
          <w:b/>
          <w:bCs/>
          <w:i/>
          <w:iCs/>
          <w:color w:val="EE0000"/>
          <w:shd w:val="clear" w:color="auto" w:fill="FFFFFF"/>
        </w:rPr>
      </w:pPr>
      <w:r>
        <w:rPr>
          <w:rFonts w:cs="Calibri"/>
          <w:color w:val="auto"/>
          <w:highlight w:val="yellow"/>
          <w:shd w:val="clear" w:color="auto" w:fill="FFFFFF"/>
        </w:rPr>
        <w:t>The answers are slightly edited in accordance with the journal guidelines</w:t>
      </w:r>
      <w:r>
        <w:rPr>
          <w:rFonts w:cs="Calibri"/>
          <w:color w:val="auto"/>
          <w:highlight w:val="yellow"/>
          <w:shd w:val="clear" w:color="auto" w:fill="FFFFFF"/>
        </w:rPr>
        <w:t xml:space="preserve"> </w:t>
      </w:r>
    </w:p>
    <w:p w14:paraId="4B6C7070" w14:textId="77777777" w:rsidR="00943ADF" w:rsidRDefault="00943ADF">
      <w:pPr>
        <w:rPr>
          <w:rFonts w:cs="Calibri"/>
          <w:b/>
          <w:bCs/>
          <w:color w:val="auto"/>
          <w:shd w:val="clear" w:color="auto" w:fill="FFFFFF"/>
        </w:rPr>
      </w:pPr>
    </w:p>
    <w:p w14:paraId="09973816" w14:textId="77777777" w:rsidR="00943ADF" w:rsidRDefault="00000000">
      <w:pPr>
        <w:rPr>
          <w:rFonts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43ADF" w:rsidRDefault="00943ADF">
      <w:pPr>
        <w:rPr>
          <w:rFonts w:cs="Calibri"/>
          <w:b/>
          <w:bCs/>
          <w:color w:val="auto"/>
          <w:shd w:val="clear" w:color="auto" w:fill="FFFFFF"/>
        </w:rPr>
      </w:pPr>
    </w:p>
    <w:p w14:paraId="16F3E485" w14:textId="77777777" w:rsidR="00943ADF" w:rsidRDefault="00000000">
      <w:pPr>
        <w:rPr>
          <w:rFonts w:cs="Calibri"/>
          <w:b/>
          <w:bCs/>
          <w:color w:val="auto"/>
          <w:shd w:val="clear" w:color="auto" w:fill="FFFFFF"/>
        </w:rPr>
      </w:pPr>
      <w:r>
        <w:rPr>
          <w:rFonts w:cs="Calibri"/>
          <w:b/>
          <w:bCs/>
          <w:color w:val="auto"/>
          <w:shd w:val="clear" w:color="auto" w:fill="FFFFFF"/>
        </w:rPr>
        <w:t xml:space="preserve">REQUIRED: </w:t>
      </w:r>
      <w:r>
        <w:rPr>
          <w:rFonts w:cs="Calibri"/>
        </w:rPr>
        <w:t>Summarize your research focus and the main questions it aims to answer.</w:t>
      </w:r>
    </w:p>
    <w:p w14:paraId="25928288" w14:textId="77777777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b/>
        </w:rPr>
        <w:t>:</w:t>
      </w:r>
      <w:r>
        <w:rPr>
          <w:rFonts w:cs="Calibri"/>
        </w:rPr>
        <w:t xml:space="preserve"> </w:t>
      </w:r>
      <w:r w:rsidRPr="0040566A">
        <w:rPr>
          <w:rFonts w:cs="Calibri"/>
        </w:rPr>
        <w:t>This protocol describes a standardized, step-by-step procedure for performing copper Bian-stone Gua Sha in human subjects diagnosed with chronic fatigue syndrome.</w:t>
      </w:r>
    </w:p>
    <w:p w14:paraId="3117DFB1" w14:textId="525BC78E" w:rsidR="0040566A" w:rsidRPr="0040566A" w:rsidRDefault="0040566A" w:rsidP="0040566A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00A66870" w14:textId="77777777" w:rsidR="00943ADF" w:rsidRPr="0040566A" w:rsidRDefault="00943ADF">
      <w:pPr>
        <w:rPr>
          <w:rFonts w:cs="Calibri"/>
        </w:rPr>
      </w:pPr>
    </w:p>
    <w:p w14:paraId="0B0139AD" w14:textId="77777777" w:rsidR="00943ADF" w:rsidRPr="0040566A" w:rsidRDefault="00000000">
      <w:pPr>
        <w:rPr>
          <w:rFonts w:cs="Calibri"/>
        </w:rPr>
      </w:pPr>
      <w:r w:rsidRPr="0040566A">
        <w:rPr>
          <w:rFonts w:cs="Calibri"/>
        </w:rPr>
        <w:t>Describe the research gap or limitation in existing methods and how this protocol addresses them.</w:t>
      </w:r>
    </w:p>
    <w:p w14:paraId="490E6309" w14:textId="77777777" w:rsidR="00943ADF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</w:rPr>
        <w:t>: This protocol offers a non-pharmacological procedural alternative that may avoid certain limitations associated with long-term pharmacotherapy.</w:t>
      </w:r>
    </w:p>
    <w:p w14:paraId="6DED318D" w14:textId="2AF75DB4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4BA4BEFE" w14:textId="209DD6A9" w:rsidR="00943ADF" w:rsidRPr="0040566A" w:rsidRDefault="00943ADF" w:rsidP="0040566A">
      <w:pPr>
        <w:pStyle w:val="ListParagraph"/>
        <w:spacing w:before="120" w:after="240"/>
        <w:ind w:left="907"/>
        <w:contextualSpacing w:val="0"/>
        <w:rPr>
          <w:rFonts w:cs="Calibri"/>
        </w:rPr>
      </w:pPr>
    </w:p>
    <w:p w14:paraId="628E48CF" w14:textId="77777777" w:rsidR="00943ADF" w:rsidRPr="0040566A" w:rsidRDefault="00000000">
      <w:pPr>
        <w:spacing w:before="120"/>
        <w:rPr>
          <w:rFonts w:cs="Calibri"/>
        </w:rPr>
      </w:pPr>
      <w:r w:rsidRPr="0040566A">
        <w:rPr>
          <w:rFonts w:cs="Calibri"/>
          <w:b/>
          <w:bCs/>
        </w:rPr>
        <w:t>CONCLUSION</w:t>
      </w:r>
      <w:r w:rsidRPr="0040566A">
        <w:rPr>
          <w:rFonts w:cs="Calibri"/>
        </w:rPr>
        <w:t>:</w:t>
      </w:r>
    </w:p>
    <w:p w14:paraId="7D53E431" w14:textId="77777777" w:rsidR="00943ADF" w:rsidRPr="0040566A" w:rsidRDefault="00943ADF">
      <w:pPr>
        <w:rPr>
          <w:rFonts w:cs="Calibri"/>
        </w:rPr>
      </w:pPr>
    </w:p>
    <w:p w14:paraId="650FC038" w14:textId="77777777" w:rsidR="00943ADF" w:rsidRPr="0040566A" w:rsidRDefault="00000000">
      <w:pPr>
        <w:rPr>
          <w:rFonts w:cs="Calibri"/>
        </w:rPr>
      </w:pPr>
      <w:r w:rsidRPr="0040566A">
        <w:rPr>
          <w:rFonts w:cs="Calibri"/>
        </w:rPr>
        <w:t>Describe the most important consideration or challenge when performing this protocol.</w:t>
      </w:r>
    </w:p>
    <w:p w14:paraId="284E017B" w14:textId="2A201AE9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  <w:b/>
          <w:bCs/>
        </w:rPr>
        <w:t xml:space="preserve">: </w:t>
      </w:r>
      <w:r w:rsidR="0040566A" w:rsidRPr="0040566A">
        <w:rPr>
          <w:rFonts w:cs="Calibri"/>
        </w:rPr>
        <w:t>Key considerations</w:t>
      </w:r>
      <w:r w:rsidR="0040566A">
        <w:rPr>
          <w:rFonts w:cs="Calibri"/>
        </w:rPr>
        <w:t xml:space="preserve"> during the procedure </w:t>
      </w:r>
      <w:r w:rsidR="0040566A" w:rsidRPr="0040566A">
        <w:rPr>
          <w:rFonts w:cs="Calibri"/>
        </w:rPr>
        <w:t>include accurate acupoint localization, pressure calibration, and safety monitoring to ensure reproducibility and patient safety in clinical research settings</w:t>
      </w:r>
      <w:r w:rsidRPr="0040566A">
        <w:rPr>
          <w:rFonts w:cs="Calibri"/>
        </w:rPr>
        <w:t>.</w:t>
      </w:r>
    </w:p>
    <w:p w14:paraId="0EBDD719" w14:textId="77777777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01A76AEE" w14:textId="77777777" w:rsidR="0040566A" w:rsidRPr="0040566A" w:rsidRDefault="0040566A" w:rsidP="0040566A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539B9D0E" w14:textId="77777777" w:rsidR="00943ADF" w:rsidRPr="0040566A" w:rsidRDefault="00943ADF">
      <w:pPr>
        <w:rPr>
          <w:rFonts w:cs="Calibri"/>
        </w:rPr>
      </w:pPr>
    </w:p>
    <w:p w14:paraId="524AC04E" w14:textId="77777777" w:rsidR="00943ADF" w:rsidRPr="0040566A" w:rsidRDefault="00943ADF">
      <w:pPr>
        <w:rPr>
          <w:rFonts w:cs="Calibri"/>
        </w:rPr>
      </w:pPr>
    </w:p>
    <w:p w14:paraId="18C04A67" w14:textId="77777777" w:rsidR="00943ADF" w:rsidRPr="0040566A" w:rsidRDefault="00000000">
      <w:pPr>
        <w:rPr>
          <w:rFonts w:cs="Calibri"/>
        </w:rPr>
      </w:pPr>
      <w:r w:rsidRPr="0040566A">
        <w:rPr>
          <w:rFonts w:cs="Calibri"/>
        </w:rPr>
        <w:lastRenderedPageBreak/>
        <w:t>How can future studies build on this work? Describe the questions or research directions that can be investigated next.</w:t>
      </w:r>
    </w:p>
    <w:p w14:paraId="61C96253" w14:textId="312FCB89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</w:rPr>
        <w:t xml:space="preserve">: </w:t>
      </w:r>
      <w:r w:rsidR="0040566A">
        <w:rPr>
          <w:rFonts w:cs="Calibri"/>
        </w:rPr>
        <w:t>This study may</w:t>
      </w:r>
      <w:r w:rsidRPr="0040566A">
        <w:rPr>
          <w:rFonts w:cs="Calibri"/>
        </w:rPr>
        <w:t xml:space="preserve"> provide a framework for investigating interventions that address both physical and mental dimensions of fatigue-related conditions.</w:t>
      </w:r>
    </w:p>
    <w:p w14:paraId="23F19B1F" w14:textId="77777777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33B7A430" w14:textId="77777777" w:rsidR="00943ADF" w:rsidRDefault="00943ADF">
      <w:pPr>
        <w:contextualSpacing/>
        <w:outlineLvl w:val="0"/>
        <w:rPr>
          <w:rFonts w:eastAsia="Times New Roman" w:cs="Calibri"/>
          <w:b/>
        </w:rPr>
      </w:pPr>
    </w:p>
    <w:p w14:paraId="3A9A86A5" w14:textId="77777777" w:rsidR="00943ADF" w:rsidRDefault="00943ADF">
      <w:pPr>
        <w:contextualSpacing/>
        <w:outlineLvl w:val="0"/>
        <w:rPr>
          <w:rFonts w:eastAsia="Times New Roman" w:cs="Calibri"/>
          <w:b/>
        </w:rPr>
      </w:pPr>
    </w:p>
    <w:p w14:paraId="7901DD8A" w14:textId="77777777" w:rsidR="00943ADF" w:rsidRDefault="00000000">
      <w:pPr>
        <w:spacing w:before="120"/>
        <w:rPr>
          <w:rFonts w:cs="Calibri"/>
          <w:b/>
          <w:i/>
          <w:color w:val="0000FF"/>
        </w:rPr>
      </w:pPr>
      <w:r>
        <w:rPr>
          <w:rFonts w:cs="Calibr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943ADF" w:rsidRDefault="00000000">
      <w:pPr>
        <w:contextualSpacing/>
        <w:outlineLvl w:val="0"/>
        <w:rPr>
          <w:rFonts w:cs="Calibri"/>
          <w:b/>
          <w:bCs/>
        </w:rPr>
      </w:pPr>
      <w:r>
        <w:rPr>
          <w:rFonts w:cs="Calibri"/>
          <w:b/>
          <w:i/>
          <w:color w:val="0000FF"/>
        </w:rPr>
        <w:br w:type="page"/>
      </w:r>
      <w:r>
        <w:rPr>
          <w:rFonts w:cs="Calibri"/>
          <w:b/>
          <w:bCs/>
        </w:rPr>
        <w:lastRenderedPageBreak/>
        <w:t>Ethics Title Card</w:t>
      </w:r>
    </w:p>
    <w:p w14:paraId="3C78C807" w14:textId="77777777" w:rsidR="00943ADF" w:rsidRDefault="00000000">
      <w:pPr>
        <w:ind w:left="360"/>
        <w:rPr>
          <w:rFonts w:cs="Calibri"/>
          <w:b/>
          <w:i/>
          <w:color w:val="0000FF"/>
        </w:rPr>
      </w:pPr>
      <w:r>
        <w:rPr>
          <w:rFonts w:eastAsia="Times New Roman" w:cs="Calibri"/>
        </w:rPr>
        <w:br/>
        <w:t xml:space="preserve">This research has been approved by the </w:t>
      </w:r>
      <w:commentRangeStart w:id="1"/>
      <w:commentRangeStart w:id="2"/>
      <w:r>
        <w:rPr>
          <w:rFonts w:eastAsia="Times New Roman" w:cs="Calibri"/>
        </w:rPr>
        <w:t xml:space="preserve">Ethics Committees </w:t>
      </w:r>
      <w:commentRangeEnd w:id="1"/>
      <w:r>
        <w:rPr>
          <w:rStyle w:val="CommentReference"/>
          <w:rFonts w:eastAsia="Times New Roman" w:cs="Calibri"/>
          <w:sz w:val="24"/>
          <w:szCs w:val="24"/>
        </w:rPr>
        <w:commentReference w:id="1"/>
      </w:r>
      <w:commentRangeEnd w:id="2"/>
      <w:r w:rsidR="0040566A">
        <w:rPr>
          <w:rStyle w:val="CommentReference"/>
          <w:rFonts w:eastAsia="Times New Roman" w:cs="Calibri"/>
          <w:sz w:val="24"/>
          <w:szCs w:val="24"/>
        </w:rPr>
        <w:commentReference w:id="2"/>
      </w:r>
      <w:r>
        <w:rPr>
          <w:rFonts w:eastAsia="Times New Roman" w:cs="Calibri"/>
        </w:rPr>
        <w:t>of the Fifth Clinical Medical College of Guangzhou University of Chinese Medicine and the Second Traditional Chinese Medicine Hospital of Guangdong</w:t>
      </w:r>
    </w:p>
    <w:p w14:paraId="08FB6FAB" w14:textId="77777777" w:rsidR="00943ADF" w:rsidRDefault="00000000">
      <w:pPr>
        <w:contextualSpacing/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br w:type="page"/>
      </w:r>
    </w:p>
    <w:p w14:paraId="1CEA460B" w14:textId="77777777" w:rsidR="00943ADF" w:rsidRDefault="00000000">
      <w:pPr>
        <w:pStyle w:val="Heading1"/>
        <w:rPr>
          <w:rFonts w:cs="Calibri"/>
          <w:lang w:eastAsia="zh-TW"/>
        </w:rPr>
      </w:pPr>
      <w:r>
        <w:rPr>
          <w:rFonts w:cs="Calibri"/>
        </w:rPr>
        <w:lastRenderedPageBreak/>
        <w:t xml:space="preserve">Protocol  </w:t>
      </w:r>
    </w:p>
    <w:p w14:paraId="2A467797" w14:textId="77777777" w:rsidR="00943ADF" w:rsidRDefault="00000000">
      <w:pPr>
        <w:rPr>
          <w:rFonts w:cs="Calibri"/>
          <w:i/>
          <w:iCs/>
          <w:color w:val="0000FF"/>
          <w:lang w:val="en-IN"/>
        </w:rPr>
      </w:pPr>
      <w:r>
        <w:rPr>
          <w:rFonts w:cs="Calibri"/>
          <w:b/>
          <w:bCs/>
          <w:i/>
          <w:iCs/>
          <w:color w:val="0000FF"/>
          <w:lang w:val="en-IN"/>
        </w:rPr>
        <w:t>Videographer</w:t>
      </w:r>
      <w:r>
        <w:rPr>
          <w:rFonts w:cs="Calibr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Participant Preparation and Treatment Site Inspection</w:t>
      </w:r>
    </w:p>
    <w:p w14:paraId="314C5FBA" w14:textId="230C021A" w:rsidR="00943ADF" w:rsidRDefault="00000000">
      <w:pPr>
        <w:pStyle w:val="ListParagraph"/>
        <w:spacing w:before="120"/>
        <w:ind w:left="360"/>
        <w:contextualSpacing w:val="0"/>
        <w:rPr>
          <w:rFonts w:cs="Calibri"/>
        </w:rPr>
      </w:pPr>
      <w:r>
        <w:rPr>
          <w:rFonts w:cs="Calibri"/>
          <w:b/>
          <w:bCs/>
        </w:rPr>
        <w:t xml:space="preserve">Demonstrator: </w:t>
      </w:r>
      <w:r w:rsidR="00401D90" w:rsidRPr="00401D90">
        <w:rPr>
          <w:rFonts w:cs="Calibri"/>
        </w:rPr>
        <w:t>Lu Yanqing</w:t>
      </w:r>
      <w:r w:rsidR="00401D90">
        <w:rPr>
          <w:rFonts w:cs="Calibri"/>
        </w:rPr>
        <w:t xml:space="preserve"> </w:t>
      </w:r>
    </w:p>
    <w:p w14:paraId="5B94155B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24C6B477" w14:textId="6380DBFD" w:rsidR="00943ADF" w:rsidRDefault="00000000">
      <w:pPr>
        <w:pStyle w:val="ListParagraph"/>
        <w:numPr>
          <w:ilvl w:val="1"/>
          <w:numId w:val="3"/>
        </w:numPr>
        <w:spacing w:before="120"/>
        <w:rPr>
          <w:rFonts w:cs="Calibri"/>
          <w:color w:val="7030A0"/>
        </w:rPr>
      </w:pPr>
      <w:r>
        <w:rPr>
          <w:rFonts w:cs="Calibri"/>
          <w:color w:val="7030A0"/>
        </w:rPr>
        <w:t xml:space="preserve">To begin, explain the procedure, expected sensations, and potential skin changes to the participant with a clinical diagnosis of chronic fatigue syndrome </w:t>
      </w:r>
      <w:r>
        <w:rPr>
          <w:rFonts w:cs="Calibri"/>
          <w:b/>
          <w:bCs/>
          <w:color w:val="7030A0"/>
        </w:rPr>
        <w:t>[1]</w:t>
      </w:r>
      <w:r>
        <w:rPr>
          <w:rFonts w:cs="Calibri"/>
          <w:color w:val="7030A0"/>
        </w:rPr>
        <w:t xml:space="preserve">. Confirm that they are not excessively hungry, full, fatigued, or stressed, and schedule the procedure 1 to 2 hours after a meal </w:t>
      </w:r>
      <w:r>
        <w:rPr>
          <w:rFonts w:cs="Calibri"/>
          <w:b/>
          <w:bCs/>
          <w:color w:val="7030A0"/>
        </w:rPr>
        <w:t>[</w:t>
      </w:r>
      <w:r w:rsidR="0081417B">
        <w:rPr>
          <w:rFonts w:cs="Calibri"/>
          <w:b/>
          <w:bCs/>
          <w:color w:val="7030A0"/>
        </w:rPr>
        <w:t>2</w:t>
      </w:r>
      <w:r>
        <w:rPr>
          <w:rFonts w:cs="Calibri"/>
          <w:b/>
          <w:bCs/>
          <w:color w:val="7030A0"/>
        </w:rPr>
        <w:t>]</w:t>
      </w:r>
      <w:r>
        <w:rPr>
          <w:rFonts w:cs="Calibri"/>
          <w:color w:val="7030A0"/>
        </w:rPr>
        <w:t>.</w:t>
      </w:r>
    </w:p>
    <w:p w14:paraId="7605F9E4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t xml:space="preserve">WIDE: Talent explaining the procedure to the participant. </w:t>
      </w:r>
      <w:r>
        <w:rPr>
          <w:rFonts w:cs="Calibri"/>
          <w:i/>
          <w:iCs/>
          <w:color w:val="222222"/>
          <w:shd w:val="clear" w:color="auto" w:fill="FFFFFF"/>
        </w:rPr>
        <w:t> </w:t>
      </w:r>
      <w:r>
        <w:rPr>
          <w:rFonts w:cs="Calibri"/>
          <w:b/>
          <w:bCs/>
          <w:i/>
          <w:iCs/>
          <w:color w:val="0000FF"/>
          <w:lang w:val="en-IN"/>
        </w:rPr>
        <w:t>Videographer</w:t>
      </w:r>
      <w:r>
        <w:rPr>
          <w:rFonts w:cs="Calibri"/>
          <w:i/>
          <w:iCs/>
          <w:color w:val="0000FF"/>
          <w:lang w:val="en-IN"/>
        </w:rPr>
        <w:t>: Please obtain CU shot as well for this shot.</w:t>
      </w:r>
    </w:p>
    <w:p w14:paraId="2C0B73BC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t>Talent asking questions as when they had the last meal. The participant is answering and then talent looks at the watch and notes the time.</w:t>
      </w:r>
    </w:p>
    <w:p w14:paraId="2AEEA938" w14:textId="77777777" w:rsidR="00943ADF" w:rsidRDefault="00943ADF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7A424962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Inspect the treatment site and exclude any areas with ulceration, infection, active dermatitis, open wounds, bleeding, severe bruising, or other unsafe skin findings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3E2A310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and pointing to unsafe skin findings such as wounds or ulcers on the participant. </w:t>
      </w:r>
      <w:r>
        <w:rPr>
          <w:b/>
          <w:bCs/>
          <w:highlight w:val="yellow"/>
          <w:lang w:val="en-IN" w:eastAsia="en-IN"/>
        </w:rPr>
        <w:t>Authors</w:t>
      </w:r>
      <w:r>
        <w:rPr>
          <w:highlight w:val="yellow"/>
          <w:lang w:val="en-IN" w:eastAsia="en-IN"/>
        </w:rPr>
        <w:t>: Please try to film this. If not, we will delete this</w:t>
      </w:r>
      <w:r>
        <w:rPr>
          <w:lang w:val="en-IN" w:eastAsia="en-IN"/>
        </w:rPr>
        <w:t xml:space="preserve"> </w:t>
      </w:r>
    </w:p>
    <w:p w14:paraId="74D5405B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5896A4BB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Position the participant in a seated posture with an approximately 15-degree forward lean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place the participant’s arms on a padded support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63A86F5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positioning the participant in a seated posture with a slight forward lean.</w:t>
      </w:r>
    </w:p>
    <w:p w14:paraId="2E58237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participant’s arms on a padded support.</w:t>
      </w:r>
    </w:p>
    <w:p w14:paraId="70A2A617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6568559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Expose the posterior trunk region selected for scraping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drape all other areas with a blanket to maintain warmth and privacy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0466260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exposing the selected posterior trunk region.</w:t>
      </w:r>
    </w:p>
    <w:p w14:paraId="6738DBC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draping the non-treated areas with a blanket.</w:t>
      </w:r>
    </w:p>
    <w:p w14:paraId="29131AFF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B55735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Determine the acupoint locations according to the national standard of the People’s Republic of China, Nomenclature and Location of Meridian Points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Select and measure the Governor Vessel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bilateral Bladder Meridian acupoints using the </w:t>
      </w:r>
      <w:r>
        <w:rPr>
          <w:lang w:eastAsia="en-IN"/>
        </w:rPr>
        <w:lastRenderedPageBreak/>
        <w:t xml:space="preserve">finger-cun method and vertebral landmarks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8375E1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3 and 4.</w:t>
      </w:r>
    </w:p>
    <w:p w14:paraId="1786F529" w14:textId="52FD74B1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pointing to </w:t>
      </w:r>
      <w:r>
        <w:rPr>
          <w:lang w:eastAsia="en-IN"/>
        </w:rPr>
        <w:t>the  Governor Vessel point</w:t>
      </w:r>
      <w:r w:rsidR="0081417B">
        <w:rPr>
          <w:lang w:eastAsia="en-IN"/>
        </w:rPr>
        <w:t xml:space="preserve"> on the participant</w:t>
      </w:r>
      <w:r>
        <w:rPr>
          <w:lang w:eastAsia="en-IN"/>
        </w:rPr>
        <w:t>.</w:t>
      </w:r>
    </w:p>
    <w:p w14:paraId="1BE306C6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>TEXT ON PLAIN BACKGROUND:</w:t>
      </w:r>
    </w:p>
    <w:p w14:paraId="68491469" w14:textId="77777777" w:rsidR="00943ADF" w:rsidRDefault="00000000">
      <w:pPr>
        <w:pStyle w:val="ShotDescription"/>
        <w:ind w:firstLine="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Acupoints:</w:t>
      </w:r>
    </w:p>
    <w:p w14:paraId="25ABEE88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Dazhui</w:t>
      </w:r>
      <w:r>
        <w:rPr>
          <w:lang w:val="en-IN" w:eastAsia="en-IN"/>
        </w:rPr>
        <w:t xml:space="preserve"> (Governing Vessel 14): below the 7th cervical vertebra</w:t>
      </w:r>
    </w:p>
    <w:p w14:paraId="4FEA9453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Yaoyangguan</w:t>
      </w:r>
      <w:r>
        <w:rPr>
          <w:lang w:val="en-IN" w:eastAsia="en-IN"/>
        </w:rPr>
        <w:t xml:space="preserve"> (Governing Vessel 3): below the 4th lumbar vertebra</w:t>
      </w:r>
    </w:p>
    <w:p w14:paraId="7549017A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Feishu</w:t>
      </w:r>
      <w:r>
        <w:rPr>
          <w:lang w:val="en-IN" w:eastAsia="en-IN"/>
        </w:rPr>
        <w:t xml:space="preserve"> (Bladder 13): below the 3rd thoracic vertebra</w:t>
      </w:r>
    </w:p>
    <w:p w14:paraId="0CCA908C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Pishu</w:t>
      </w:r>
      <w:r>
        <w:rPr>
          <w:lang w:val="en-IN" w:eastAsia="en-IN"/>
        </w:rPr>
        <w:t xml:space="preserve"> (Bladder 20): below the 11th thoracic vertebra</w:t>
      </w:r>
    </w:p>
    <w:p w14:paraId="5217FBA3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Weishu</w:t>
      </w:r>
      <w:r>
        <w:rPr>
          <w:lang w:val="en-IN" w:eastAsia="en-IN"/>
        </w:rPr>
        <w:t xml:space="preserve"> (Bladder 21): below the 12th thoracic vertebra</w:t>
      </w:r>
    </w:p>
    <w:p w14:paraId="1F20891F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Shenshu</w:t>
      </w:r>
      <w:r>
        <w:rPr>
          <w:lang w:val="en-IN" w:eastAsia="en-IN"/>
        </w:rPr>
        <w:t xml:space="preserve"> (Bladder 23): below the 2nd lumbar vertebra</w:t>
      </w:r>
    </w:p>
    <w:p w14:paraId="2F22B2F7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2D8951D5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2C408D8A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090CAF53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5658F043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Gua Sha Treatment Procedure</w:t>
      </w:r>
    </w:p>
    <w:p w14:paraId="375093C8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36ADA159" w14:textId="77777777" w:rsidR="00943ADF" w:rsidRDefault="00000000">
      <w:pPr>
        <w:rPr>
          <w:rFonts w:cs="Calibri"/>
          <w:highlight w:val="yellow"/>
        </w:rPr>
      </w:pPr>
      <w:r>
        <w:rPr>
          <w:rStyle w:val="Strong"/>
          <w:rFonts w:cs="Calibri"/>
          <w:color w:val="222222"/>
          <w:highlight w:val="yellow"/>
        </w:rPr>
        <w:t>Authors: </w:t>
      </w:r>
      <w:r>
        <w:rPr>
          <w:rFonts w:cs="Calibri"/>
          <w:color w:val="222222"/>
          <w:highlight w:val="yellow"/>
          <w:shd w:val="clear" w:color="auto" w:fill="FFFF00"/>
        </w:rPr>
        <w:t>During filming, please point out the acupoints before scraping them.</w:t>
      </w:r>
    </w:p>
    <w:p w14:paraId="1BA27B8B" w14:textId="77777777" w:rsidR="00943ADF" w:rsidRDefault="00943ADF">
      <w:pPr>
        <w:pStyle w:val="Narration"/>
        <w:ind w:firstLine="0"/>
        <w:rPr>
          <w:lang w:eastAsia="en-IN"/>
        </w:rPr>
      </w:pPr>
    </w:p>
    <w:p w14:paraId="76863230" w14:textId="089EA954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medical forceps, hold a sterile cotton ball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disinfect the skin 3 times from Dazhui to Yaoyangguan and along the bilateral Bladder Meridian lines with 75 percent alcohol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5403FC5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holding a sterile cotton ball with medical forceps.</w:t>
      </w:r>
    </w:p>
    <w:p w14:paraId="5CDB2FF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disinfecting the skin with the sterile cotton ball held in the medical forceps.</w:t>
      </w:r>
    </w:p>
    <w:p w14:paraId="6C9ECF11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97E68D6" w14:textId="1A94BBBF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the skin dries</w:t>
      </w:r>
      <w:r w:rsidR="00000000">
        <w:rPr>
          <w:lang w:eastAsia="en-IN"/>
        </w:rPr>
        <w:t xml:space="preserve">, apply approximately 5 milliliters of Gua Sha oil evenly over the target area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>.</w:t>
      </w:r>
    </w:p>
    <w:p w14:paraId="5188844D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Gua Sha oil evenly over the target area.</w:t>
      </w:r>
    </w:p>
    <w:p w14:paraId="5E52F5F6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7D485E67" w14:textId="22237D21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Hold the sterilized copper Bian-stone scraper at a 45-degree angle to the skin surface </w:t>
      </w:r>
      <w:r>
        <w:rPr>
          <w:b/>
          <w:bCs/>
          <w:lang w:eastAsia="en-IN"/>
        </w:rPr>
        <w:t>[1]</w:t>
      </w:r>
      <w:r w:rsidR="00F923F5">
        <w:rPr>
          <w:lang w:eastAsia="en-IN"/>
        </w:rPr>
        <w:t>.</w:t>
      </w:r>
      <w:r>
        <w:rPr>
          <w:lang w:eastAsia="en-IN"/>
        </w:rPr>
        <w:t xml:space="preserve"> </w:t>
      </w:r>
      <w:r w:rsidR="00F923F5">
        <w:rPr>
          <w:lang w:eastAsia="en-IN"/>
        </w:rPr>
        <w:t xml:space="preserve">Begin </w:t>
      </w:r>
      <w:r>
        <w:rPr>
          <w:lang w:eastAsia="en-IN"/>
        </w:rPr>
        <w:t xml:space="preserve">at Dazhui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apply the light scraping technique along the spinal midline toward Yaoyangguan at approximately 5 centimeters per second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C5A8CDA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holding the sterilized copper Bian-stone scraper at a 45-degree angle </w:t>
      </w:r>
      <w:r>
        <w:rPr>
          <w:lang w:val="en-IN" w:eastAsia="en-IN"/>
        </w:rPr>
        <w:lastRenderedPageBreak/>
        <w:t>against the skin.</w:t>
      </w:r>
    </w:p>
    <w:p w14:paraId="18DA75B8" w14:textId="128A034D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scraper at Dazhui.</w:t>
      </w:r>
    </w:p>
    <w:p w14:paraId="0FE2C440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along the spinal midline toward Yaoyangguan Governing Vessel 3.</w:t>
      </w:r>
    </w:p>
    <w:p w14:paraId="098F8BC4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62F1A0B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Repeat the downward scraping motion 10 times along the Governor Vessel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AB057E3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downward along the Governor Vessel repeatedly.</w:t>
      </w:r>
    </w:p>
    <w:p w14:paraId="18267C5C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A288885" w14:textId="5C36848C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commentRangeStart w:id="3"/>
      <w:r>
        <w:rPr>
          <w:lang w:eastAsia="en-IN"/>
        </w:rPr>
        <w:t xml:space="preserve">Increase pressure briefly to </w:t>
      </w:r>
      <w:r w:rsidR="00401D90">
        <w:rPr>
          <w:lang w:eastAsia="en-IN"/>
        </w:rPr>
        <w:t>a</w:t>
      </w:r>
      <w:r>
        <w:rPr>
          <w:lang w:eastAsia="en-IN"/>
        </w:rPr>
        <w:t xml:space="preserve"> </w:t>
      </w:r>
      <w:r w:rsidR="00401D90">
        <w:rPr>
          <w:lang w:eastAsia="en-IN"/>
        </w:rPr>
        <w:t>moderate level</w:t>
      </w:r>
      <w:r>
        <w:rPr>
          <w:lang w:eastAsia="en-IN"/>
        </w:rPr>
        <w:t xml:space="preserve"> at the Dazhui for 30 seconds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then at the Yaoyangguan for 30 seconds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  <w:commentRangeEnd w:id="3"/>
      <w:r>
        <w:rPr>
          <w:rStyle w:val="CommentReference"/>
          <w:sz w:val="24"/>
          <w:szCs w:val="24"/>
          <w:lang w:eastAsia="en-IN"/>
        </w:rPr>
        <w:commentReference w:id="3"/>
      </w:r>
    </w:p>
    <w:p w14:paraId="5009FCC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Dazhui Governing Vessel 14.</w:t>
      </w:r>
    </w:p>
    <w:p w14:paraId="2A3258E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Yaoyangguan Governing Vessel 3.</w:t>
      </w:r>
    </w:p>
    <w:p w14:paraId="6294D3C6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88A2348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Monitor participant discomfort continuously using a 0 to 10 Visual Analog Scale and do not exceed a participant-reported pain score of 4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Reduce the pressure immediately when the pain score exceeds 4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78814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asking the participant and noting down the discomfort score on a chart.</w:t>
      </w:r>
    </w:p>
    <w:p w14:paraId="571F523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reducing the scraping pressure and continuing to scrape.</w:t>
      </w:r>
    </w:p>
    <w:p w14:paraId="61446B7C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7A11770" w14:textId="1FC6E334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Proceed to the bilateral Bladder Meridian lines </w:t>
      </w:r>
      <w:r>
        <w:rPr>
          <w:b/>
          <w:bCs/>
          <w:lang w:eastAsia="en-IN"/>
        </w:rPr>
        <w:t>[1]</w:t>
      </w:r>
      <w:r w:rsidR="000740F5">
        <w:rPr>
          <w:b/>
          <w:bCs/>
          <w:lang w:eastAsia="en-IN"/>
        </w:rPr>
        <w:t>.</w:t>
      </w:r>
      <w:r>
        <w:rPr>
          <w:lang w:eastAsia="en-IN"/>
        </w:rPr>
        <w:t xml:space="preserve"> </w:t>
      </w:r>
      <w:r w:rsidR="000740F5">
        <w:rPr>
          <w:lang w:eastAsia="en-IN"/>
        </w:rPr>
        <w:t xml:space="preserve">Begin </w:t>
      </w:r>
      <w:r>
        <w:rPr>
          <w:lang w:eastAsia="en-IN"/>
        </w:rPr>
        <w:t xml:space="preserve">at Feishu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scrape downward from Feishu to Shenshu, applying the light scraping technique along the meridian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A0D0446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moving the scraper to the bilateral Bladder Meridian lines.</w:t>
      </w:r>
    </w:p>
    <w:p w14:paraId="5069AA13" w14:textId="79286B18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scraper at Feishu Bladder 13 and pointing</w:t>
      </w:r>
      <w:r w:rsidR="000740F5">
        <w:rPr>
          <w:lang w:val="en-IN" w:eastAsia="en-IN"/>
        </w:rPr>
        <w:t xml:space="preserve"> to Feishu</w:t>
      </w:r>
      <w:r>
        <w:rPr>
          <w:lang w:val="en-IN" w:eastAsia="en-IN"/>
        </w:rPr>
        <w:t xml:space="preserve"> with another hand.</w:t>
      </w:r>
    </w:p>
    <w:p w14:paraId="00AE810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downward from Feishu Bladder 13 to Shenshu Bladder 23.</w:t>
      </w:r>
    </w:p>
    <w:p w14:paraId="42BC0529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2476007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apply moderate pressure for 30 seconds each at Pishu, Weishu, and Shenshu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73BD48B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Pishu.</w:t>
      </w:r>
    </w:p>
    <w:p w14:paraId="5C53D727" w14:textId="77777777" w:rsidR="00943ADF" w:rsidRDefault="00943ADF">
      <w:pPr>
        <w:pStyle w:val="ShotDescription"/>
        <w:ind w:left="907" w:firstLine="0"/>
        <w:rPr>
          <w:lang w:val="en-IN" w:eastAsia="en-IN"/>
        </w:rPr>
      </w:pPr>
    </w:p>
    <w:p w14:paraId="1771E1F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Repeat the scraping sequence 10 times on each side of the spine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6F7733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repeating the scraping sequence on the other side of the spine.</w:t>
      </w:r>
    </w:p>
    <w:p w14:paraId="6C612229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44638DBD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Treatment Completion and Post-Treatment Care</w:t>
      </w:r>
    </w:p>
    <w:p w14:paraId="5E0ACED4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74A119A2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755659E8" w14:textId="5B7E39A3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Continue scraping until uniform petechiae, or sha, appear at a density of 10 to 15 petechiae per square centimeter, or until 10 strokes per segment are completed, whichever occurs first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check the skin to avoid excessive sha formation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CC40B53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continues scraping until the defined endpoint is reached.</w:t>
      </w:r>
    </w:p>
    <w:p w14:paraId="57F3344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checking the treated skin.</w:t>
      </w:r>
    </w:p>
    <w:p w14:paraId="23E109BD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282AADA4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Discontinue scraping once the defined endpoint is reached and limit the total session duration to approximately 20 minutes. Perform the procedure two times per week for 2 consecutive weeks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854387C" w14:textId="16487648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discontinuing scraping and looking at a timer or clock.</w:t>
      </w:r>
      <w:r w:rsidR="000740F5">
        <w:rPr>
          <w:lang w:val="en-IN" w:eastAsia="en-IN"/>
        </w:rPr>
        <w:t xml:space="preserve"> </w:t>
      </w:r>
    </w:p>
    <w:p w14:paraId="530DE15E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77A85F3" w14:textId="6016E4E9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 w:rsidRPr="000740F5">
        <w:rPr>
          <w:lang w:eastAsia="en-IN"/>
        </w:rPr>
        <w:t>If the participant develops dizziness, palpitations, cold sweats, nausea, pallor, faintness, chest discomfort, shortness of breath, or another concerning symptom, stop the procedure immediately</w:t>
      </w:r>
      <w:r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 and p</w:t>
      </w:r>
      <w:r w:rsidR="00F923F5">
        <w:rPr>
          <w:lang w:eastAsia="en-IN"/>
        </w:rPr>
        <w:t>osition</w:t>
      </w:r>
      <w:r w:rsidR="00000000">
        <w:rPr>
          <w:lang w:eastAsia="en-IN"/>
        </w:rPr>
        <w:t xml:space="preserve"> the participant supine </w:t>
      </w:r>
      <w:r w:rsidR="00F923F5">
        <w:rPr>
          <w:lang w:eastAsia="en-IN"/>
        </w:rPr>
        <w:t>on a bed</w:t>
      </w:r>
      <w:r w:rsidR="00000000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6271BC14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Participant signaling discomfort and talent stopping the scraping procedure immediately by retracting the scraper.</w:t>
      </w:r>
    </w:p>
    <w:p w14:paraId="40492E52" w14:textId="6480D3D5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positioning the </w:t>
      </w:r>
      <w:r w:rsidR="00F923F5">
        <w:rPr>
          <w:lang w:val="en-IN" w:eastAsia="en-IN"/>
        </w:rPr>
        <w:t>participant supine on the bed</w:t>
      </w:r>
      <w:r>
        <w:rPr>
          <w:lang w:val="en-IN" w:eastAsia="en-IN"/>
        </w:rPr>
        <w:t>.</w:t>
      </w:r>
    </w:p>
    <w:p w14:paraId="5282DE93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1A17EA1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Assess the airway, breathing, circulation, level of consciousness, and vital signs when an adverse reaction occurs and confirm that oral intake is safe before giving fluids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B839612" w14:textId="0D539E20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assessing the participant's vitals by placing a </w:t>
      </w:r>
      <w:r w:rsidR="00401D90">
        <w:rPr>
          <w:lang w:val="en-IN" w:eastAsia="en-IN"/>
        </w:rPr>
        <w:t>stethoscope to check pulse and an</w:t>
      </w:r>
      <w:r>
        <w:rPr>
          <w:lang w:val="en-IN" w:eastAsia="en-IN"/>
        </w:rPr>
        <w:t xml:space="preserve"> oximeter </w:t>
      </w:r>
      <w:r w:rsidR="00401D90">
        <w:rPr>
          <w:lang w:val="en-IN" w:eastAsia="en-IN"/>
        </w:rPr>
        <w:t xml:space="preserve">to check spO2 </w:t>
      </w:r>
      <w:r>
        <w:rPr>
          <w:lang w:val="en-IN" w:eastAsia="en-IN"/>
        </w:rPr>
        <w:t>and noting the values.</w:t>
      </w:r>
    </w:p>
    <w:p w14:paraId="7220F120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74CF53FE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Administer 200 milliliters of warm water containing 10 grams of glucose when the participant is conscious, able to swallow safely, and has no glucose-related contraindication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D62724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giving the participant warm water containing glucose.</w:t>
      </w:r>
    </w:p>
    <w:p w14:paraId="6EB333BC" w14:textId="77777777" w:rsidR="00943ADF" w:rsidRDefault="00943ADF">
      <w:pPr>
        <w:pStyle w:val="Narration"/>
        <w:ind w:firstLine="0"/>
        <w:rPr>
          <w:lang w:eastAsia="en-IN"/>
        </w:rPr>
      </w:pPr>
    </w:p>
    <w:p w14:paraId="19A8E63A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completion, gently wipe the residual oil from the skin with a soft cloth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>
        <w:rPr>
          <w:lang w:eastAsia="en-IN"/>
        </w:rPr>
        <w:lastRenderedPageBreak/>
        <w:t xml:space="preserve">inspect the treated skin for excessive irritation, bleeding, blistering, or other abnormal findings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F94EDF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wiping the residual oil from the treated skin with a soft cloth.</w:t>
      </w:r>
    </w:p>
    <w:p w14:paraId="0F7A5E6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inspecting the treated skin.</w:t>
      </w:r>
    </w:p>
    <w:p w14:paraId="11D30C44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4851D8A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Advise the participant to keep the scraped area warm, avoid wind exposure for 4 to 6 hours and avoid cold-water exposure for 4 to 6 hours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1CB1BD6" w14:textId="2E52A3F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explaining the participant to keep the scraped area warm and plac</w:t>
      </w:r>
      <w:r w:rsidR="000740F5">
        <w:rPr>
          <w:lang w:val="en-IN" w:eastAsia="en-IN"/>
        </w:rPr>
        <w:t>ing</w:t>
      </w:r>
      <w:r>
        <w:rPr>
          <w:lang w:val="en-IN" w:eastAsia="en-IN"/>
        </w:rPr>
        <w:t xml:space="preserve"> a warm blanket over it.</w:t>
      </w:r>
    </w:p>
    <w:p w14:paraId="0675AF87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BDB85DD" w14:textId="22C37858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</w:t>
      </w:r>
      <w:r w:rsidRPr="000740F5">
        <w:rPr>
          <w:lang w:eastAsia="en-IN"/>
        </w:rPr>
        <w:t>inally, document the treatment details, participant response, adverse events, and post-treatment instructions</w:t>
      </w:r>
      <w:r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[1]</w:t>
      </w:r>
    </w:p>
    <w:p w14:paraId="5FAB557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documenting the treatment details in a chart.</w:t>
      </w:r>
    </w:p>
    <w:p w14:paraId="4AFB6CF5" w14:textId="77777777" w:rsidR="00943ADF" w:rsidRDefault="00943ADF"/>
    <w:p w14:paraId="476A4176" w14:textId="77777777" w:rsidR="00943ADF" w:rsidRDefault="00943ADF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0C817B89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09689C4F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br w:type="page"/>
      </w:r>
    </w:p>
    <w:p w14:paraId="12FDC79E" w14:textId="77777777" w:rsidR="00943ADF" w:rsidRDefault="00000000">
      <w:pPr>
        <w:pStyle w:val="Heading1"/>
        <w:rPr>
          <w:rFonts w:cs="Calibri"/>
        </w:rPr>
      </w:pPr>
      <w:r>
        <w:rPr>
          <w:rFonts w:cs="Calibri"/>
        </w:rPr>
        <w:lastRenderedPageBreak/>
        <w:t>Results</w:t>
      </w:r>
    </w:p>
    <w:p w14:paraId="476287CC" w14:textId="77777777" w:rsidR="00943ADF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="Calibri"/>
          <w:lang w:eastAsia="zh-TW"/>
        </w:rPr>
      </w:pPr>
      <w:r>
        <w:rPr>
          <w:rFonts w:cs="Calibri"/>
          <w:b/>
        </w:rPr>
        <w:t xml:space="preserve">Results </w:t>
      </w:r>
    </w:p>
    <w:p w14:paraId="1C654D1D" w14:textId="77777777" w:rsidR="00943ADF" w:rsidRDefault="00943ADF">
      <w:pPr>
        <w:pStyle w:val="ListParagraph"/>
        <w:spacing w:before="240"/>
        <w:ind w:left="360"/>
        <w:outlineLvl w:val="0"/>
        <w:rPr>
          <w:rFonts w:cs="Calibri"/>
          <w:lang w:eastAsia="zh-TW"/>
        </w:rPr>
      </w:pPr>
    </w:p>
    <w:p w14:paraId="76E4C1F3" w14:textId="0BA5D9B4" w:rsidR="00F923F5" w:rsidRDefault="00F923F5" w:rsidP="00F923F5">
      <w:pPr>
        <w:pStyle w:val="Narration"/>
        <w:numPr>
          <w:ilvl w:val="1"/>
          <w:numId w:val="3"/>
        </w:numPr>
        <w:rPr>
          <w:lang w:eastAsia="en-IN"/>
        </w:rPr>
      </w:pPr>
      <w:r w:rsidRPr="00F923F5">
        <w:rPr>
          <w:lang w:eastAsia="en-IN"/>
        </w:rPr>
        <w:t>Twenty participants meeting the inclusion criteria completed the intervention protocol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0F187B4" w14:textId="77777777" w:rsidR="00F923F5" w:rsidRDefault="00F923F5" w:rsidP="00F923F5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1. </w:t>
      </w:r>
      <w:r>
        <w:rPr>
          <w:i/>
          <w:iCs/>
          <w:color w:val="3333FF"/>
          <w:lang w:val="en-GB" w:eastAsia="en-IN"/>
        </w:rPr>
        <w:t>Video editor: Highlight the value 20 in the “Number of Patients” column</w:t>
      </w:r>
    </w:p>
    <w:p w14:paraId="13D8954F" w14:textId="77777777" w:rsidR="00F923F5" w:rsidRDefault="00F923F5" w:rsidP="00F923F5">
      <w:pPr>
        <w:pStyle w:val="Narration"/>
        <w:ind w:firstLine="0"/>
        <w:rPr>
          <w:lang w:eastAsia="en-IN"/>
        </w:rPr>
      </w:pPr>
    </w:p>
    <w:p w14:paraId="3912D521" w14:textId="6BE6E47E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Uniform light red to purplish petechiae were visible along the Bladder Meridian lines after the treatment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687B5EC" w14:textId="77777777" w:rsidR="00943ADF" w:rsidRDefault="00000000">
      <w:pPr>
        <w:pStyle w:val="ShotDescription"/>
        <w:numPr>
          <w:ilvl w:val="2"/>
          <w:numId w:val="3"/>
        </w:numPr>
      </w:pPr>
      <w:r>
        <w:rPr>
          <w:lang w:val="en-GB" w:eastAsia="en-IN"/>
        </w:rPr>
        <w:t xml:space="preserve">LAB MEDIA: Figure 5. </w:t>
      </w:r>
      <w:r>
        <w:rPr>
          <w:i/>
          <w:iCs/>
          <w:color w:val="3333FF"/>
          <w:lang w:val="en-GB" w:eastAsia="en-IN"/>
        </w:rPr>
        <w:t>Video editor: show the 3rd image with light red to purplish marks on the patient’s back</w:t>
      </w:r>
      <w:r>
        <w:rPr>
          <w:lang w:val="en-GB" w:eastAsia="en-IN"/>
        </w:rPr>
        <w:t xml:space="preserve"> </w:t>
      </w:r>
    </w:p>
    <w:p w14:paraId="49756E3C" w14:textId="77777777" w:rsidR="00943ADF" w:rsidRDefault="00943ADF">
      <w:pPr>
        <w:pStyle w:val="Narration"/>
        <w:ind w:firstLine="0"/>
        <w:rPr>
          <w:lang w:eastAsia="en-IN"/>
        </w:rPr>
      </w:pPr>
    </w:p>
    <w:p w14:paraId="3EC6A237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2-week protocol, the Fatigue Severity Scale score </w:t>
      </w:r>
      <w:r>
        <w:rPr>
          <w:b/>
          <w:bCs/>
          <w:lang w:eastAsia="en-IN"/>
        </w:rPr>
        <w:t xml:space="preserve">[1] </w:t>
      </w:r>
      <w:r>
        <w:rPr>
          <w:lang w:eastAsia="en-IN"/>
        </w:rPr>
        <w:t xml:space="preserve">and the Traditional Chinese Medicine Syndrome Score decreased significantly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549DB0A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1. </w:t>
      </w:r>
      <w:r>
        <w:rPr>
          <w:i/>
          <w:iCs/>
          <w:color w:val="3333FF"/>
          <w:lang w:val="en-GB" w:eastAsia="en-IN"/>
        </w:rPr>
        <w:t>Video editor: Highlight the “Post-treatment” values in the “Fatigue Severity Scale” row</w:t>
      </w:r>
    </w:p>
    <w:p w14:paraId="5301C70F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2. </w:t>
      </w:r>
      <w:r>
        <w:rPr>
          <w:i/>
          <w:iCs/>
          <w:color w:val="3333FF"/>
          <w:lang w:val="en-GB" w:eastAsia="en-IN"/>
        </w:rPr>
        <w:t>Video editor: Highlight the “Post-treatment” values in the “TCM Syndrome Scores” row</w:t>
      </w:r>
    </w:p>
    <w:p w14:paraId="063E78F9" w14:textId="77777777" w:rsidR="00943ADF" w:rsidRDefault="00943ADF">
      <w:pPr>
        <w:rPr>
          <w:color w:val="7030A0"/>
          <w:lang w:val="en-GB" w:eastAsia="en-IN"/>
        </w:rPr>
      </w:pPr>
    </w:p>
    <w:p w14:paraId="25B398D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Short Form 36 Health Survey scores changed significantly after the treatment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5FC16CC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3. </w:t>
      </w:r>
      <w:r>
        <w:rPr>
          <w:i/>
          <w:iCs/>
          <w:color w:val="3333FF"/>
          <w:lang w:val="en-GB" w:eastAsia="en-IN"/>
        </w:rPr>
        <w:t>Video editor: Highlight the “Post-treatment” column</w:t>
      </w:r>
    </w:p>
    <w:p w14:paraId="63037902" w14:textId="77777777" w:rsidR="00943ADF" w:rsidRDefault="00943ADF">
      <w:pPr>
        <w:rPr>
          <w:color w:val="7030A0"/>
          <w:lang w:val="en-GB" w:eastAsia="en-IN"/>
        </w:rPr>
      </w:pPr>
    </w:p>
    <w:p w14:paraId="4D98F447" w14:textId="77777777" w:rsidR="00943ADF" w:rsidRDefault="00943ADF">
      <w:pPr>
        <w:pStyle w:val="ListParagraph"/>
        <w:spacing w:before="120"/>
        <w:ind w:left="360"/>
        <w:contextualSpacing w:val="0"/>
        <w:outlineLvl w:val="0"/>
        <w:rPr>
          <w:rFonts w:cs="Calibri"/>
        </w:rPr>
      </w:pPr>
    </w:p>
    <w:p w14:paraId="23392104" w14:textId="77777777" w:rsidR="00943ADF" w:rsidRDefault="00943ADF">
      <w:pPr>
        <w:rPr>
          <w:rFonts w:eastAsia="Times New Roman" w:cs="Calibri"/>
          <w:sz w:val="52"/>
        </w:rPr>
      </w:pPr>
    </w:p>
    <w:sectPr w:rsidR="00943ADF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26T19:04:00Z" w:initials="PG">
    <w:p w14:paraId="0A6E5339" w14:textId="77777777" w:rsidR="00943ADF" w:rsidRDefault="0000000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is correct. Did the committees of both hospitals approve this?</w:t>
      </w:r>
    </w:p>
  </w:comment>
  <w:comment w:id="2" w:author="Poornima  G" w:date="2026-06-02T15:44:00Z" w:initials="PG">
    <w:p w14:paraId="4BDD226E" w14:textId="77777777" w:rsidR="0040566A" w:rsidRDefault="0040566A" w:rsidP="0040566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answer this</w:t>
      </w:r>
    </w:p>
  </w:comment>
  <w:comment w:id="3" w:author="Poornima  G" w:date="2026-05-27T09:40:00Z" w:initials="PG">
    <w:p w14:paraId="25996769" w14:textId="77777777" w:rsidR="00943ADF" w:rsidRDefault="0000000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increased after the initial 10 times of scraping?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6E5339" w15:done="0"/>
  <w15:commentEx w15:paraId="4BDD226E" w15:paraIdParent="0A6E5339" w15:done="0"/>
  <w15:commentEx w15:paraId="259967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AC6267" w16cex:dateUtc="2026-06-02T10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6E5339" w16cid:durableId="0A6E5339"/>
  <w16cid:commentId w16cid:paraId="4BDD226E" w16cid:durableId="24AC6267"/>
  <w16cid:commentId w16cid:paraId="25996769" w16cid:durableId="259967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036E4" w14:textId="77777777" w:rsidR="003316EC" w:rsidRDefault="003316EC">
      <w:r>
        <w:separator/>
      </w:r>
    </w:p>
  </w:endnote>
  <w:endnote w:type="continuationSeparator" w:id="0">
    <w:p w14:paraId="68E250E9" w14:textId="77777777" w:rsidR="003316EC" w:rsidRDefault="0033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8141" w14:textId="77777777" w:rsidR="00943ADF" w:rsidRDefault="0000000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7D27EA4" w14:textId="77777777" w:rsidR="00943ADF" w:rsidRDefault="00943ADF">
    <w:pPr>
      <w:pStyle w:val="Footer"/>
      <w:ind w:right="360"/>
    </w:pPr>
  </w:p>
  <w:p w14:paraId="1151463A" w14:textId="77777777" w:rsidR="00943ADF" w:rsidRDefault="00943A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B20BD7" w:rsidR="00943ADF" w:rsidRDefault="00000000">
    <w:pPr>
      <w:pStyle w:val="Footer"/>
      <w:tabs>
        <w:tab w:val="clear" w:pos="8640"/>
      </w:tabs>
      <w:rPr>
        <w:rFonts w:cs="Calibri"/>
      </w:rPr>
    </w:pPr>
    <w:r>
      <w:rPr>
        <w:rFonts w:cs="Calibri"/>
      </w:rPr>
      <w:sym w:font="Symbol" w:char="F0D3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DATE \@ "YYYY" </w:instrText>
    </w:r>
    <w:r>
      <w:rPr>
        <w:rFonts w:cs="Calibri"/>
      </w:rPr>
      <w:fldChar w:fldCharType="separate"/>
    </w:r>
    <w:r w:rsidR="0040566A">
      <w:rPr>
        <w:rFonts w:cs="Calibri"/>
        <w:noProof/>
      </w:rPr>
      <w:t>2026</w:t>
    </w:r>
    <w:r>
      <w:rPr>
        <w:rFonts w:cs="Calibri"/>
      </w:rPr>
      <w:fldChar w:fldCharType="end"/>
    </w:r>
    <w:r>
      <w:rPr>
        <w:rFonts w:cs="Calibri"/>
      </w:rPr>
      <w:t>, JoVE</w:t>
    </w:r>
    <w:r>
      <w:rPr>
        <w:rFonts w:cs="Calibri"/>
      </w:rPr>
      <w:tab/>
    </w:r>
    <w:r w:rsidR="000740F5">
      <w:rPr>
        <w:rFonts w:cs="Calibri"/>
      </w:rPr>
      <w:t>June 2, 2026</w:t>
    </w:r>
    <w:r w:rsidR="000740F5">
      <w:rPr>
        <w:rFonts w:cs="Calibri"/>
      </w:rPr>
      <w:tab/>
      <w:t xml:space="preserve"> </w:t>
    </w:r>
    <w:r w:rsidR="000740F5">
      <w:rPr>
        <w:rFonts w:cs="Calibri"/>
      </w:rPr>
      <w:tab/>
    </w:r>
    <w:r>
      <w:rPr>
        <w:rFonts w:cs="Calibri"/>
      </w:rPr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 \* Arabic  \* MERGEFORMAT </w:instrText>
    </w:r>
    <w:r>
      <w:rPr>
        <w:rFonts w:cs="Calibri"/>
      </w:rPr>
      <w:fldChar w:fldCharType="separate"/>
    </w:r>
    <w:r>
      <w:rPr>
        <w:rFonts w:cs="Calibri"/>
        <w:noProof/>
      </w:rPr>
      <w:t>9</w:t>
    </w:r>
    <w:r>
      <w:rPr>
        <w:rFonts w:cs="Calibri"/>
      </w:rPr>
      <w:fldChar w:fldCharType="end"/>
    </w:r>
    <w:r>
      <w:rPr>
        <w:rFonts w:cs="Calibr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 \* Arabic  \* MERGEFORMAT </w:instrText>
    </w:r>
    <w:r>
      <w:rPr>
        <w:rFonts w:cs="Calibri"/>
      </w:rPr>
      <w:fldChar w:fldCharType="separate"/>
    </w:r>
    <w:r>
      <w:rPr>
        <w:rFonts w:cs="Calibri"/>
        <w:noProof/>
      </w:rPr>
      <w:t>9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4935" w14:textId="77777777" w:rsidR="003316EC" w:rsidRDefault="003316EC">
      <w:r>
        <w:separator/>
      </w:r>
    </w:p>
  </w:footnote>
  <w:footnote w:type="continuationSeparator" w:id="0">
    <w:p w14:paraId="0CB21AED" w14:textId="77777777" w:rsidR="003316EC" w:rsidRDefault="00331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F27B0E" w:rsidR="00943ADF" w:rsidRDefault="00000000" w:rsidP="000740F5">
    <w:pPr>
      <w:pStyle w:val="Header"/>
      <w:tabs>
        <w:tab w:val="clear" w:pos="4320"/>
        <w:tab w:val="clear" w:pos="8640"/>
      </w:tabs>
      <w:spacing w:before="240"/>
      <w:rPr>
        <w:rFonts w:cs="Calibri"/>
        <w:b/>
        <w:color w:val="FF0000"/>
        <w:sz w:val="28"/>
        <w:szCs w:val="28"/>
        <w:u w:val="single"/>
      </w:rPr>
    </w:pPr>
    <w:r>
      <w:rPr>
        <w:rFonts w:cs="Calibr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" behindDoc="0" locked="0" layoutInCell="1" allowOverlap="1" wp14:anchorId="67C1CAC3" wp14:editId="108C7CB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09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0740F5" w:rsidRPr="001C3AB4">
      <w:rPr>
        <w:rFonts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943ADF" w:rsidRDefault="00943A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22A096AC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00000001"/>
    <w:multiLevelType w:val="singleLevel"/>
    <w:tmpl w:val="3B84AD5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00000002"/>
    <w:multiLevelType w:val="singleLevel"/>
    <w:tmpl w:val="E1808680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00000003"/>
    <w:multiLevelType w:val="singleLevel"/>
    <w:tmpl w:val="FF7AB2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00000004"/>
    <w:multiLevelType w:val="singleLevel"/>
    <w:tmpl w:val="88349F3E"/>
    <w:lvl w:ilvl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00000005"/>
    <w:multiLevelType w:val="singleLevel"/>
    <w:tmpl w:val="137CBD9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00000006"/>
    <w:multiLevelType w:val="singleLevel"/>
    <w:tmpl w:val="D16A7B5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00000007"/>
    <w:multiLevelType w:val="singleLevel"/>
    <w:tmpl w:val="B246B64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000000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00000009"/>
    <w:multiLevelType w:val="singleLevel"/>
    <w:tmpl w:val="9AB0DD4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000000B"/>
    <w:multiLevelType w:val="multilevel"/>
    <w:tmpl w:val="2FECF72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000000C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D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0000000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000000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0000010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00000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000001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00000013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0000014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00000015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00000017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8"/>
    <w:multiLevelType w:val="multilevel"/>
    <w:tmpl w:val="046AD9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5" w15:restartNumberingAfterBreak="0">
    <w:nsid w:val="00000019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0000001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0000001B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0000001D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E"/>
    <w:multiLevelType w:val="multilevel"/>
    <w:tmpl w:val="1736E994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0000001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00000020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1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000000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00000024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00000025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00000026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04581">
    <w:abstractNumId w:val="34"/>
  </w:num>
  <w:num w:numId="2" w16cid:durableId="1552838449">
    <w:abstractNumId w:val="36"/>
  </w:num>
  <w:num w:numId="3" w16cid:durableId="136344243">
    <w:abstractNumId w:val="35"/>
  </w:num>
  <w:num w:numId="4" w16cid:durableId="292448247">
    <w:abstractNumId w:val="27"/>
  </w:num>
  <w:num w:numId="5" w16cid:durableId="922642376">
    <w:abstractNumId w:val="13"/>
  </w:num>
  <w:num w:numId="6" w16cid:durableId="1074473232">
    <w:abstractNumId w:val="30"/>
  </w:num>
  <w:num w:numId="7" w16cid:durableId="1449550023">
    <w:abstractNumId w:val="38"/>
  </w:num>
  <w:num w:numId="8" w16cid:durableId="916867655">
    <w:abstractNumId w:val="11"/>
  </w:num>
  <w:num w:numId="9" w16cid:durableId="1156722969">
    <w:abstractNumId w:val="16"/>
  </w:num>
  <w:num w:numId="10" w16cid:durableId="1054889373">
    <w:abstractNumId w:val="24"/>
  </w:num>
  <w:num w:numId="11" w16cid:durableId="13031496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40667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3464975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66056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5957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66174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1479372">
    <w:abstractNumId w:val="33"/>
  </w:num>
  <w:num w:numId="18" w16cid:durableId="461195912">
    <w:abstractNumId w:val="28"/>
  </w:num>
  <w:num w:numId="19" w16cid:durableId="949170608">
    <w:abstractNumId w:val="26"/>
  </w:num>
  <w:num w:numId="20" w16cid:durableId="39939501">
    <w:abstractNumId w:val="19"/>
  </w:num>
  <w:num w:numId="21" w16cid:durableId="1708097090">
    <w:abstractNumId w:val="18"/>
  </w:num>
  <w:num w:numId="22" w16cid:durableId="1603563300">
    <w:abstractNumId w:val="10"/>
  </w:num>
  <w:num w:numId="23" w16cid:durableId="669722570">
    <w:abstractNumId w:val="15"/>
  </w:num>
  <w:num w:numId="24" w16cid:durableId="1117337022">
    <w:abstractNumId w:val="31"/>
  </w:num>
  <w:num w:numId="25" w16cid:durableId="210507469">
    <w:abstractNumId w:val="12"/>
  </w:num>
  <w:num w:numId="26" w16cid:durableId="86272210">
    <w:abstractNumId w:val="25"/>
  </w:num>
  <w:num w:numId="27" w16cid:durableId="1318991422">
    <w:abstractNumId w:val="21"/>
  </w:num>
  <w:num w:numId="28" w16cid:durableId="1473211487">
    <w:abstractNumId w:val="9"/>
  </w:num>
  <w:num w:numId="29" w16cid:durableId="1424568149">
    <w:abstractNumId w:val="7"/>
  </w:num>
  <w:num w:numId="30" w16cid:durableId="755127756">
    <w:abstractNumId w:val="6"/>
  </w:num>
  <w:num w:numId="31" w16cid:durableId="1285306345">
    <w:abstractNumId w:val="5"/>
  </w:num>
  <w:num w:numId="32" w16cid:durableId="150801426">
    <w:abstractNumId w:val="4"/>
  </w:num>
  <w:num w:numId="33" w16cid:durableId="1898979232">
    <w:abstractNumId w:val="8"/>
  </w:num>
  <w:num w:numId="34" w16cid:durableId="1299148401">
    <w:abstractNumId w:val="3"/>
  </w:num>
  <w:num w:numId="35" w16cid:durableId="2118013920">
    <w:abstractNumId w:val="2"/>
  </w:num>
  <w:num w:numId="36" w16cid:durableId="1640262624">
    <w:abstractNumId w:val="1"/>
  </w:num>
  <w:num w:numId="37" w16cid:durableId="1882935239">
    <w:abstractNumId w:val="0"/>
  </w:num>
  <w:num w:numId="38" w16cid:durableId="803355094">
    <w:abstractNumId w:val="14"/>
  </w:num>
  <w:num w:numId="39" w16cid:durableId="1812139167">
    <w:abstractNumId w:val="37"/>
  </w:num>
  <w:num w:numId="40" w16cid:durableId="1106928551">
    <w:abstractNumId w:val="20"/>
  </w:num>
  <w:num w:numId="41" w16cid:durableId="2132627847">
    <w:abstractNumId w:val="22"/>
  </w:num>
  <w:num w:numId="42" w16cid:durableId="1443721025">
    <w:abstractNumId w:val="29"/>
  </w:num>
  <w:num w:numId="43" w16cid:durableId="149059607">
    <w:abstractNumId w:val="17"/>
  </w:num>
  <w:num w:numId="44" w16cid:durableId="1725174568">
    <w:abstractNumId w:val="23"/>
  </w:num>
  <w:num w:numId="45" w16cid:durableId="752049908">
    <w:abstractNumId w:val="3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DF"/>
    <w:rsid w:val="000740F5"/>
    <w:rsid w:val="003316EC"/>
    <w:rsid w:val="00401D90"/>
    <w:rsid w:val="0040566A"/>
    <w:rsid w:val="005A724A"/>
    <w:rsid w:val="0081417B"/>
    <w:rsid w:val="00943ADF"/>
    <w:rsid w:val="00C82E35"/>
    <w:rsid w:val="00F9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3EA7E6"/>
  <w15:docId w15:val="{A4B29F68-AB2D-4FFC-B25F-EF621863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" w:hAnsi="Calibri" w:cs="Calibri (Body)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alloonText">
    <w:name w:val="Balloon Text"/>
    <w:basedOn w:val="Normal"/>
    <w:rPr>
      <w:rFonts w:ascii="Lucida Grande" w:hAnsi="Lucida Grande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eastAsia="Times New Roman" w:cs="GJKHG F+ Helvetica"/>
    </w:rPr>
  </w:style>
  <w:style w:type="character" w:customStyle="1" w:styleId="HeaderChar9bcb67dc-7eaa-4617-b22a-887711195e05">
    <w:name w:val="Header Char_9bcb67dc-7eaa-4617-b22a-887711195e05"/>
    <w:basedOn w:val="DefaultParagraphFont"/>
  </w:style>
  <w:style w:type="character" w:styleId="BookTitle">
    <w:name w:val="Book Title"/>
    <w:basedOn w:val="DefaultParagraphFont"/>
    <w:qFormat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Pr>
      <w:i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numbering" w:styleId="111111">
    <w:name w:val="Outline List 2"/>
    <w:basedOn w:val="NoList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Pr>
      <w:rFonts w:ascii="Calibri" w:hAnsi="Calibri"/>
      <w:b/>
      <w:sz w:val="32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="Calibri" w:hAnsi="Calibri" w:cs="Calibr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="Calibri" w:hAnsi="Calibri"/>
      <w:sz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omments" Target="comments.xml"/><Relationship Id="rId33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https://review.jove.com/files_upload.php?src=21494008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microsoft.com/office/2018/08/relationships/commentsExtensible" Target="commentsExtensible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microsoft.com/office/2016/09/relationships/commentsIds" Target="commentsIds.xml"/><Relationship Id="rId30" Type="http://schemas.openxmlformats.org/officeDocument/2006/relationships/footer" Target="footer1.xml"/><Relationship Id="rId8" Type="http://schemas.openxmlformats.org/officeDocument/2006/relationships/customXml" Target="../customXml/item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
</file>

<file path=customXml/item3.xml>
</file>

<file path=customXml/item4.xml>
</file>

<file path=customXml/item5.xml>
</file>

<file path=customXml/item6.xml>
</file>

<file path=customXml/item7.xml>
</file>

<file path=customXml/item8.xml>
</file>

<file path=customXml/item9.xml>
</file>

<file path=customXml/item10.xml>
</file>

<file path=customXml/item11.xml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
</file>

<file path=customXml/item14.xml>
</file>

<file path=customXml/item15.xml>
</file>

<file path=customXml/item16.xml>
</file>

<file path=customXml/item17.xml>
</file>

<file path=customXml/itemProps1.xml><?xml version="1.0" encoding="utf-8"?>
<ds:datastoreItem xmlns:ds="http://schemas.openxmlformats.org/officeDocument/2006/customXml" ds:itemID="{4D9E6D79-9D32-423B-93EE-D94EBD9DD74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E31013A9-00B6-4F63-B7D6-0FB1E6926FEE}"/>
</file>

<file path=customXml/itemProps3.xml><?xml version="1.0" encoding="utf-8"?>
<ds:datastoreItem xmlns:ds="http://schemas.openxmlformats.org/officeDocument/2006/customXml" ds:itemID="{B07BF296-BF77-4CA4-8CFC-09015D2425D0}"/>
</file>

<file path=customXml/itemProps4.xml><?xml version="1.0" encoding="utf-8"?>
<ds:datastoreItem xmlns:ds="http://schemas.openxmlformats.org/officeDocument/2006/customXml" ds:itemID="{EE717F67-9E6E-4100-88EF-FF397C3FBF22}"/>
</file>

<file path=customXml/itemProps5.xml><?xml version="1.0" encoding="utf-8"?>
<ds:datastoreItem xmlns:ds="http://schemas.openxmlformats.org/officeDocument/2006/customXml" ds:itemID="{A0A430D0-BE58-4E35-A4D4-64FAA8086815}"/>
</file>

<file path=customXml/itemProps6.xml><?xml version="1.0" encoding="utf-8"?>
<ds:datastoreItem xmlns:ds="http://schemas.openxmlformats.org/officeDocument/2006/customXml" ds:itemID="{4259F621-EDE9-4D51-B545-8D1E8262B6EE}"/>
</file>

<file path=customXml/itemProps7.xml><?xml version="1.0" encoding="utf-8"?>
<ds:datastoreItem xmlns:ds="http://schemas.openxmlformats.org/officeDocument/2006/customXml" ds:itemID="{AC3ACA17-5C34-4106-932F-548C74627F4B}"/>
</file>

<file path=customXml/itemProps8.xml><?xml version="1.0" encoding="utf-8"?>
<ds:datastoreItem xmlns:ds="http://schemas.openxmlformats.org/officeDocument/2006/customXml" ds:itemID="{DF4436E0-C105-41C0-A75A-B3C477B1739A}"/>
</file>

<file path=customXml/itemProps9.xml><?xml version="1.0" encoding="utf-8"?>
<ds:datastoreItem xmlns:ds="http://schemas.openxmlformats.org/officeDocument/2006/customXml" ds:itemID="{B1312D4B-C9E7-4B49-8E13-982D7FFF081C}"/>
</file>

<file path=customXml/itemProps10.xml><?xml version="1.0" encoding="utf-8"?>
<ds:datastoreItem xmlns:ds="http://schemas.openxmlformats.org/officeDocument/2006/customXml" ds:itemID="{5E803085-F95F-4286-B41F-E7FB53D6F925}"/>
</file>

<file path=customXml/itemProps11.xml><?xml version="1.0" encoding="utf-8"?>
<ds:datastoreItem xmlns:ds="http://schemas.openxmlformats.org/officeDocument/2006/customXml" ds:itemID="{6EA42CA7-E657-450D-B162-716974893684}"/>
</file>

<file path=customXml/itemProps12.xml><?xml version="1.0" encoding="utf-8"?>
<ds:datastoreItem xmlns:ds="http://schemas.openxmlformats.org/officeDocument/2006/customXml" ds:itemID="{C10DAAEF-4F13-43F9-A0B5-8AC4BE71E53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EBC0338-DA9C-47CF-B99B-50F9FBD9A3A2}"/>
</file>

<file path=customXml/itemProps14.xml><?xml version="1.0" encoding="utf-8"?>
<ds:datastoreItem xmlns:ds="http://schemas.openxmlformats.org/officeDocument/2006/customXml" ds:itemID="{4F3A46A0-181B-4665-9B8D-93E9ABB28875}"/>
</file>

<file path=customXml/itemProps15.xml><?xml version="1.0" encoding="utf-8"?>
<ds:datastoreItem xmlns:ds="http://schemas.openxmlformats.org/officeDocument/2006/customXml" ds:itemID="{F4343310-B9F4-4306-90CE-3A2D18C7DE67}"/>
</file>

<file path=customXml/itemProps16.xml><?xml version="1.0" encoding="utf-8"?>
<ds:datastoreItem xmlns:ds="http://schemas.openxmlformats.org/officeDocument/2006/customXml" ds:itemID="{504D4C29-A8C8-4E64-9009-B7BE41178B0F}"/>
</file>

<file path=customXml/itemProps17.xml><?xml version="1.0" encoding="utf-8"?>
<ds:datastoreItem xmlns:ds="http://schemas.openxmlformats.org/officeDocument/2006/customXml" ds:itemID="{E48C496B-BB3E-4E5C-8E99-F43E8BF45F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Title of</vt:lpstr>
    </vt:vector>
  </TitlesOfParts>
  <Company>UC Irvine</Company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Title of</dc:title>
  <dc:creator>Microsoft Office User</dc:creator>
  <cp:lastModifiedBy>Poornima  G</cp:lastModifiedBy>
  <cp:revision>2</cp:revision>
  <dcterms:created xsi:type="dcterms:W3CDTF">2026-06-02T10:51:00Z</dcterms:created>
  <dcterms:modified xsi:type="dcterms:W3CDTF">2026-06-02T10:51:00Z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ICV">
    <vt:lpwstr>e710710097d84fa7a5c38824f5f6cda3_22</vt:lpwstr>
  </property>
</Properties>
</file>