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4437DF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E0DB8">
        <w:rPr>
          <w:rFonts w:eastAsia="Times New Roman" w:cstheme="minorHAnsi"/>
          <w:b/>
        </w:rPr>
        <w:t>70471</w:t>
      </w:r>
    </w:p>
    <w:p w14:paraId="2F6924E5" w14:textId="769D857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Scriptwriter Name:</w:t>
      </w:r>
      <w:r w:rsidR="000E0DB8">
        <w:rPr>
          <w:rFonts w:eastAsia="Times New Roman" w:cstheme="minorHAnsi"/>
          <w:b/>
        </w:rPr>
        <w:t xml:space="preserve"> Pallavi Sharma</w:t>
      </w:r>
      <w:r w:rsidRPr="00B07A3B">
        <w:rPr>
          <w:rFonts w:eastAsia="Times New Roman" w:cstheme="minorHAnsi"/>
          <w:b/>
        </w:rPr>
        <w:t xml:space="preserve"> </w:t>
      </w:r>
    </w:p>
    <w:p w14:paraId="6FB9233B" w14:textId="10E5AD8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E0DB8" w:rsidRPr="000E0DB8">
          <w:rPr>
            <w:rStyle w:val="Hyperlink"/>
            <w:rFonts w:eastAsia="Times New Roman" w:cstheme="minorHAnsi"/>
            <w:b/>
          </w:rPr>
          <w:t>https://review.jove.com/account/file-uploader?src=21493703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DE2B1C7" w14:textId="77777777" w:rsidR="000E0DB8" w:rsidRDefault="004E0C5A" w:rsidP="000E0DB8">
      <w:pPr>
        <w:tabs>
          <w:tab w:val="left" w:pos="426"/>
        </w:tabs>
        <w:rPr>
          <w:rFonts w:asciiTheme="majorHAnsi" w:hAnsiTheme="majorHAnsi" w:cstheme="majorHAns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E0DB8" w:rsidRPr="000E0DB8">
        <w:rPr>
          <w:rFonts w:asciiTheme="majorHAnsi" w:hAnsiTheme="majorHAnsi" w:cstheme="majorHAnsi"/>
          <w:b/>
          <w:bCs/>
          <w:sz w:val="32"/>
          <w:szCs w:val="32"/>
        </w:rPr>
        <w:t>Ultrasound-guided Fire Needle Acupuncture For Treating Sialorrhea in Tracheotomized Patients</w:t>
      </w:r>
    </w:p>
    <w:p w14:paraId="30BC7CCC" w14:textId="5CCB102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6AECDF2" w14:textId="652A0345" w:rsidR="000E0DB8" w:rsidRPr="000E0DB8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sz w:val="28"/>
          <w:szCs w:val="28"/>
          <w:lang w:eastAsia="zh-CN"/>
        </w:rPr>
      </w:pPr>
      <w:commentRangeStart w:id="0"/>
      <w:r w:rsidRPr="000E0DB8">
        <w:rPr>
          <w:rFonts w:asciiTheme="majorHAnsi" w:hAnsiTheme="majorHAnsi" w:cstheme="majorHAnsi"/>
          <w:sz w:val="28"/>
          <w:szCs w:val="28"/>
        </w:rPr>
        <w:t>Ruo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-</w:t>
      </w:r>
      <w:r w:rsidRPr="000E0DB8">
        <w:rPr>
          <w:rFonts w:asciiTheme="majorHAnsi" w:hAnsiTheme="majorHAnsi" w:cstheme="majorHAnsi"/>
          <w:sz w:val="28"/>
          <w:szCs w:val="28"/>
        </w:rPr>
        <w:t>fan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</w:t>
      </w:r>
      <w:r w:rsidRPr="000E0DB8">
        <w:rPr>
          <w:rFonts w:asciiTheme="majorHAnsi" w:hAnsiTheme="majorHAnsi" w:cstheme="majorHAnsi"/>
          <w:sz w:val="28"/>
          <w:szCs w:val="28"/>
        </w:rPr>
        <w:t>Wang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1,2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, </w:t>
      </w:r>
      <w:r w:rsidRPr="000E0DB8">
        <w:rPr>
          <w:rFonts w:asciiTheme="majorHAnsi" w:hAnsiTheme="majorHAnsi" w:cstheme="majorHAnsi"/>
          <w:sz w:val="28"/>
          <w:szCs w:val="28"/>
        </w:rPr>
        <w:t>Pei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-</w:t>
      </w:r>
      <w:r w:rsidRPr="000E0DB8">
        <w:rPr>
          <w:rFonts w:asciiTheme="majorHAnsi" w:hAnsiTheme="majorHAnsi" w:cstheme="majorHAnsi"/>
          <w:sz w:val="28"/>
          <w:szCs w:val="28"/>
        </w:rPr>
        <w:t>yun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</w:t>
      </w:r>
      <w:r w:rsidRPr="000E0DB8">
        <w:rPr>
          <w:rFonts w:asciiTheme="majorHAnsi" w:hAnsiTheme="majorHAnsi" w:cstheme="majorHAnsi"/>
          <w:sz w:val="28"/>
          <w:szCs w:val="28"/>
        </w:rPr>
        <w:t>Feng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1,2,</w:t>
      </w:r>
      <w:r w:rsidRPr="000E0DB8">
        <w:rPr>
          <w:rFonts w:asciiTheme="majorHAnsi" w:hAnsiTheme="majorHAnsi" w:cstheme="majorHAnsi"/>
          <w:sz w:val="28"/>
          <w:szCs w:val="28"/>
        </w:rPr>
        <w:t>Xin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-</w:t>
      </w:r>
      <w:r w:rsidRPr="000E0DB8">
        <w:rPr>
          <w:rFonts w:asciiTheme="majorHAnsi" w:hAnsiTheme="majorHAnsi" w:cstheme="majorHAnsi"/>
          <w:sz w:val="28"/>
          <w:szCs w:val="28"/>
        </w:rPr>
        <w:t>ying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</w:t>
      </w:r>
      <w:r w:rsidRPr="000E0DB8">
        <w:rPr>
          <w:rFonts w:asciiTheme="majorHAnsi" w:hAnsiTheme="majorHAnsi" w:cstheme="majorHAnsi"/>
          <w:sz w:val="28"/>
          <w:szCs w:val="28"/>
        </w:rPr>
        <w:t>Zheng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1,2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, Hou-wei Wei</w:t>
      </w:r>
      <w:r w:rsidR="00443CFB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,</w:t>
      </w:r>
      <w:r w:rsidR="00443CFB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2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,Su-zhen Liu</w:t>
      </w:r>
      <w:r w:rsidR="00443CFB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,</w:t>
      </w:r>
      <w:r w:rsidR="00443CFB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2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, Si-hua Lai</w:t>
      </w:r>
      <w:r w:rsidR="00443CFB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,</w:t>
      </w:r>
      <w:r w:rsidR="00443CFB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2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, Yue-Liu</w:t>
      </w:r>
      <w:r w:rsidR="00A101A0" w:rsidRPr="00A101A0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</w:t>
      </w:r>
      <w:r w:rsidR="00A101A0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,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2,3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, </w:t>
      </w:r>
      <w:r w:rsidRPr="000E0DB8">
        <w:rPr>
          <w:rFonts w:asciiTheme="majorHAnsi" w:hAnsiTheme="majorHAnsi" w:cstheme="majorHAnsi"/>
          <w:sz w:val="28"/>
          <w:szCs w:val="28"/>
        </w:rPr>
        <w:t>Yan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-</w:t>
      </w:r>
      <w:r w:rsidRPr="000E0DB8">
        <w:rPr>
          <w:rFonts w:asciiTheme="majorHAnsi" w:hAnsiTheme="majorHAnsi" w:cstheme="majorHAnsi"/>
          <w:sz w:val="28"/>
          <w:szCs w:val="28"/>
        </w:rPr>
        <w:t>qing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</w:t>
      </w:r>
      <w:r w:rsidRPr="000E0DB8">
        <w:rPr>
          <w:rFonts w:asciiTheme="majorHAnsi" w:hAnsiTheme="majorHAnsi" w:cstheme="majorHAnsi"/>
          <w:sz w:val="28"/>
          <w:szCs w:val="28"/>
        </w:rPr>
        <w:t xml:space="preserve">Lu 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*</w:t>
      </w:r>
      <w:r w:rsidR="00A101A0" w:rsidRPr="00A101A0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</w:t>
      </w:r>
      <w:r w:rsidR="00A101A0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,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2,3</w:t>
      </w:r>
    </w:p>
    <w:p w14:paraId="0B1FA7EA" w14:textId="77777777" w:rsidR="000E0DB8" w:rsidRPr="000E0DB8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sz w:val="28"/>
          <w:szCs w:val="28"/>
          <w:lang w:eastAsia="zh-CN"/>
        </w:rPr>
      </w:pPr>
    </w:p>
    <w:p w14:paraId="1DA8F2EB" w14:textId="1F06D2D8" w:rsidR="00A101A0" w:rsidRPr="00A101A0" w:rsidRDefault="00A101A0" w:rsidP="00A101A0">
      <w:pPr>
        <w:tabs>
          <w:tab w:val="left" w:pos="426"/>
        </w:tabs>
        <w:rPr>
          <w:rFonts w:ascii="Calibri" w:eastAsia="SimSun" w:hAnsi="Calibri" w:cs="Calibri"/>
          <w:sz w:val="28"/>
          <w:szCs w:val="28"/>
          <w:lang w:eastAsia="zh-CN"/>
        </w:rPr>
      </w:pPr>
      <w:r w:rsidRPr="00A101A0">
        <w:rPr>
          <w:rFonts w:ascii="Calibri" w:eastAsia="SimSun" w:hAnsi="Calibri" w:cs="Calibri"/>
          <w:sz w:val="28"/>
          <w:szCs w:val="28"/>
          <w:vertAlign w:val="superscript"/>
          <w:lang w:eastAsia="zh-CN"/>
        </w:rPr>
        <w:t>1</w:t>
      </w:r>
      <w:r w:rsidRPr="00A101A0">
        <w:rPr>
          <w:rFonts w:ascii="Calibri" w:eastAsia="SimSun" w:hAnsi="Calibri" w:cs="Calibri"/>
          <w:sz w:val="28"/>
          <w:szCs w:val="28"/>
          <w:lang w:eastAsia="zh-CN"/>
        </w:rPr>
        <w:t>The Fifth Affiliated Hospital of Guangzhou University of Chinese Medicine</w:t>
      </w:r>
    </w:p>
    <w:p w14:paraId="757BD418" w14:textId="63D37438" w:rsidR="00A101A0" w:rsidRPr="00A101A0" w:rsidRDefault="00A101A0" w:rsidP="00A101A0">
      <w:pPr>
        <w:tabs>
          <w:tab w:val="left" w:pos="426"/>
        </w:tabs>
        <w:rPr>
          <w:rFonts w:ascii="Calibri" w:eastAsia="SimSun" w:hAnsi="Calibri" w:cs="Calibri"/>
          <w:sz w:val="28"/>
          <w:szCs w:val="28"/>
          <w:lang w:eastAsia="zh-CN"/>
        </w:rPr>
      </w:pPr>
      <w:r w:rsidRPr="00A101A0">
        <w:rPr>
          <w:rFonts w:ascii="Calibri" w:eastAsia="SimSun" w:hAnsi="Calibri" w:cs="Calibri"/>
          <w:sz w:val="28"/>
          <w:szCs w:val="28"/>
          <w:vertAlign w:val="superscript"/>
          <w:lang w:eastAsia="zh-CN"/>
        </w:rPr>
        <w:t>2</w:t>
      </w:r>
      <w:r w:rsidRPr="00A101A0">
        <w:rPr>
          <w:rFonts w:ascii="Calibri" w:eastAsia="SimSun" w:hAnsi="Calibri" w:cs="Calibri"/>
          <w:sz w:val="28"/>
          <w:szCs w:val="28"/>
          <w:lang w:eastAsia="zh-CN"/>
        </w:rPr>
        <w:t>Guangdong Provincial Second Hospital of Traditional Chinese Medicine</w:t>
      </w:r>
    </w:p>
    <w:p w14:paraId="2A849BCC" w14:textId="421E7AAF" w:rsidR="00A101A0" w:rsidRPr="00A101A0" w:rsidRDefault="00A101A0" w:rsidP="00A101A0">
      <w:pPr>
        <w:tabs>
          <w:tab w:val="left" w:pos="426"/>
        </w:tabs>
        <w:rPr>
          <w:rFonts w:ascii="Calibri" w:eastAsia="SimSun" w:hAnsi="Calibri" w:cs="Calibri"/>
          <w:sz w:val="28"/>
          <w:szCs w:val="28"/>
          <w:lang w:eastAsia="zh-CN"/>
        </w:rPr>
      </w:pPr>
      <w:r w:rsidRPr="00A101A0">
        <w:rPr>
          <w:rFonts w:ascii="Calibri" w:eastAsia="SimSun" w:hAnsi="Calibri" w:cs="Calibri"/>
          <w:sz w:val="28"/>
          <w:szCs w:val="28"/>
          <w:vertAlign w:val="superscript"/>
          <w:lang w:eastAsia="zh-CN"/>
        </w:rPr>
        <w:t>3</w:t>
      </w:r>
      <w:r w:rsidRPr="00A101A0">
        <w:rPr>
          <w:rFonts w:ascii="Calibri" w:eastAsia="SimSun" w:hAnsi="Calibri" w:cs="Calibri"/>
          <w:sz w:val="28"/>
          <w:szCs w:val="28"/>
          <w:lang w:eastAsia="zh-CN"/>
        </w:rPr>
        <w:t>Guangdong Provincial Key Laboratory of Research and Development in Traditional Chinese Medicine</w:t>
      </w:r>
      <w:commentRangeEnd w:id="0"/>
      <w:r w:rsidRPr="00A101A0">
        <w:rPr>
          <w:rStyle w:val="CommentReference"/>
          <w:rFonts w:ascii="Calibri" w:eastAsia="SimSun" w:hAnsi="Calibri" w:cs="Calibri"/>
          <w:sz w:val="28"/>
          <w:szCs w:val="28"/>
          <w:lang w:eastAsia="zh-CN"/>
        </w:rPr>
        <w:commentReference w:id="0"/>
      </w:r>
    </w:p>
    <w:p w14:paraId="2946B0C4" w14:textId="0CF4929B" w:rsidR="000E0DB8" w:rsidRPr="000E0DB8" w:rsidRDefault="000E0DB8" w:rsidP="00A101A0">
      <w:pPr>
        <w:tabs>
          <w:tab w:val="left" w:pos="426"/>
        </w:tabs>
        <w:rPr>
          <w:rFonts w:asciiTheme="majorHAnsi" w:hAnsiTheme="majorHAnsi" w:cstheme="maj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FE35D02" w14:textId="77777777" w:rsidR="000E0DB8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eastAsia="zh-CN"/>
        </w:rPr>
      </w:pPr>
      <w:bookmarkStart w:id="1" w:name="_Hlk25233958"/>
      <w:r>
        <w:rPr>
          <w:rFonts w:asciiTheme="majorHAnsi" w:hAnsiTheme="majorHAnsi" w:cstheme="majorHAnsi"/>
          <w:bCs/>
        </w:rPr>
        <w:t xml:space="preserve">Yan-qing Lu </w:t>
      </w:r>
      <w:r>
        <w:rPr>
          <w:rFonts w:asciiTheme="majorHAnsi" w:eastAsia="SimSun" w:hAnsiTheme="majorHAnsi" w:cstheme="majorHAnsi"/>
          <w:bCs/>
          <w:lang w:eastAsia="zh-CN"/>
        </w:rPr>
        <w:t xml:space="preserve">          stella-qing@126.com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9C515F0" w14:textId="77777777" w:rsidR="000E0DB8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eastAsia="zh-CN"/>
        </w:rPr>
      </w:pPr>
      <w:r>
        <w:rPr>
          <w:rFonts w:asciiTheme="majorHAnsi" w:hAnsiTheme="majorHAnsi" w:cstheme="majorHAnsi"/>
          <w:bCs/>
        </w:rPr>
        <w:t>Ruo-fan Wang</w:t>
      </w:r>
      <w:r>
        <w:rPr>
          <w:rFonts w:asciiTheme="majorHAnsi" w:eastAsia="SimSun" w:hAnsiTheme="majorHAnsi" w:cstheme="majorHAnsi"/>
          <w:bCs/>
          <w:lang w:eastAsia="zh-CN"/>
        </w:rPr>
        <w:t xml:space="preserve">       2667303420@qq.com</w:t>
      </w:r>
    </w:p>
    <w:p w14:paraId="68E73D0D" w14:textId="77777777" w:rsidR="000E0DB8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eastAsia="zh-CN"/>
        </w:rPr>
      </w:pPr>
      <w:r>
        <w:rPr>
          <w:rFonts w:asciiTheme="majorHAnsi" w:hAnsiTheme="majorHAnsi" w:cstheme="majorHAnsi"/>
          <w:bCs/>
        </w:rPr>
        <w:t>Pei-yun Feng</w:t>
      </w:r>
      <w:r>
        <w:rPr>
          <w:rFonts w:asciiTheme="majorHAnsi" w:eastAsia="SimSun" w:hAnsiTheme="majorHAnsi" w:cstheme="majorHAnsi"/>
          <w:bCs/>
          <w:lang w:eastAsia="zh-CN"/>
        </w:rPr>
        <w:t xml:space="preserve">         fpy1752728044@163.com</w:t>
      </w:r>
    </w:p>
    <w:p w14:paraId="0A1E03A7" w14:textId="77777777" w:rsidR="000E0DB8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eastAsia="zh-CN"/>
        </w:rPr>
      </w:pPr>
      <w:r>
        <w:rPr>
          <w:rFonts w:asciiTheme="majorHAnsi" w:hAnsiTheme="majorHAnsi" w:cstheme="majorHAnsi"/>
          <w:bCs/>
        </w:rPr>
        <w:t>Xin-ying Zheng</w:t>
      </w:r>
      <w:r>
        <w:rPr>
          <w:rFonts w:asciiTheme="majorHAnsi" w:eastAsia="SimSun" w:hAnsiTheme="majorHAnsi" w:cstheme="majorHAnsi"/>
          <w:bCs/>
          <w:lang w:eastAsia="zh-CN"/>
        </w:rPr>
        <w:t xml:space="preserve">      1604006547@qq.com</w:t>
      </w:r>
    </w:p>
    <w:p w14:paraId="3C7ECEAC" w14:textId="77777777" w:rsidR="000E0DB8" w:rsidRDefault="000E0DB8" w:rsidP="000E0DB8">
      <w:pPr>
        <w:tabs>
          <w:tab w:val="left" w:pos="4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Hou-wei Wei</w:t>
      </w:r>
      <w:r>
        <w:rPr>
          <w:rFonts w:asciiTheme="majorHAnsi" w:eastAsia="SimSun" w:hAnsiTheme="majorHAnsi" w:cstheme="majorHAnsi"/>
          <w:bCs/>
          <w:lang w:eastAsia="zh-CN"/>
        </w:rPr>
        <w:t xml:space="preserve">         </w:t>
      </w:r>
      <w:r>
        <w:rPr>
          <w:rFonts w:asciiTheme="majorHAnsi" w:hAnsiTheme="majorHAnsi" w:cstheme="majorHAnsi"/>
          <w:bCs/>
        </w:rPr>
        <w:t>903933422@qq.com</w:t>
      </w:r>
    </w:p>
    <w:p w14:paraId="67CB6E61" w14:textId="77777777" w:rsidR="000E0DB8" w:rsidRPr="007C1C13" w:rsidRDefault="000E0DB8" w:rsidP="000E0DB8">
      <w:pPr>
        <w:tabs>
          <w:tab w:val="left" w:pos="426"/>
        </w:tabs>
        <w:rPr>
          <w:rFonts w:asciiTheme="majorHAnsi" w:hAnsiTheme="majorHAnsi" w:cstheme="majorHAnsi"/>
          <w:bCs/>
          <w:lang w:val="it-CH"/>
        </w:rPr>
      </w:pPr>
      <w:r w:rsidRPr="007C1C13">
        <w:rPr>
          <w:rFonts w:asciiTheme="majorHAnsi" w:hAnsiTheme="majorHAnsi" w:cstheme="majorHAnsi"/>
          <w:bCs/>
          <w:lang w:val="it-CH"/>
        </w:rPr>
        <w:t>Su-zhen Liu</w:t>
      </w:r>
      <w:r w:rsidRPr="007C1C13">
        <w:rPr>
          <w:rFonts w:asciiTheme="majorHAnsi" w:eastAsia="SimSun" w:hAnsiTheme="majorHAnsi" w:cstheme="majorHAnsi"/>
          <w:bCs/>
          <w:lang w:val="it-CH" w:eastAsia="zh-CN"/>
        </w:rPr>
        <w:t xml:space="preserve">            </w:t>
      </w:r>
      <w:r w:rsidRPr="007C1C13">
        <w:rPr>
          <w:rFonts w:asciiTheme="majorHAnsi" w:hAnsiTheme="majorHAnsi" w:cstheme="majorHAnsi"/>
          <w:bCs/>
          <w:lang w:val="it-CH"/>
        </w:rPr>
        <w:t>1078597490@qq.com</w:t>
      </w:r>
    </w:p>
    <w:p w14:paraId="02566D89" w14:textId="77777777" w:rsidR="000E0DB8" w:rsidRPr="007C1C13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val="it-CH" w:eastAsia="zh-CN"/>
        </w:rPr>
      </w:pPr>
      <w:r w:rsidRPr="007C1C13">
        <w:rPr>
          <w:rFonts w:asciiTheme="majorHAnsi" w:hAnsiTheme="majorHAnsi" w:cstheme="majorHAnsi"/>
          <w:bCs/>
          <w:lang w:val="it-CH"/>
        </w:rPr>
        <w:t>Si-hua Lai</w:t>
      </w:r>
      <w:r w:rsidRPr="007C1C13">
        <w:rPr>
          <w:rFonts w:asciiTheme="majorHAnsi" w:eastAsia="SimSun" w:hAnsiTheme="majorHAnsi" w:cstheme="majorHAnsi"/>
          <w:bCs/>
          <w:lang w:val="it-CH" w:eastAsia="zh-CN"/>
        </w:rPr>
        <w:t xml:space="preserve">               </w:t>
      </w:r>
      <w:hyperlink r:id="rId12" w:history="1">
        <w:r w:rsidRPr="007C1C13">
          <w:rPr>
            <w:rStyle w:val="Hyperlink"/>
            <w:rFonts w:asciiTheme="majorHAnsi" w:eastAsia="SimSun" w:hAnsiTheme="majorHAnsi" w:cstheme="majorHAnsi"/>
            <w:bCs/>
            <w:color w:val="auto"/>
            <w:lang w:val="it-CH" w:eastAsia="zh-CN"/>
          </w:rPr>
          <w:t>3500078144@qq.com</w:t>
        </w:r>
      </w:hyperlink>
    </w:p>
    <w:p w14:paraId="48B4E2A2" w14:textId="77777777" w:rsidR="000E0DB8" w:rsidRPr="00CA7072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val="it-CH" w:eastAsia="zh-CN"/>
        </w:rPr>
      </w:pPr>
      <w:r w:rsidRPr="00CA7072">
        <w:rPr>
          <w:rFonts w:asciiTheme="majorHAnsi" w:eastAsia="SimSun" w:hAnsiTheme="majorHAnsi" w:cstheme="majorHAnsi"/>
          <w:bCs/>
          <w:lang w:val="it-CH" w:eastAsia="zh-CN"/>
        </w:rPr>
        <w:t>Yue Liu                   liuyue2288@163.com</w:t>
      </w:r>
    </w:p>
    <w:p w14:paraId="5E672DBB" w14:textId="77777777" w:rsidR="000E0DB8" w:rsidRPr="00CA7072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val="it-CH" w:eastAsia="zh-CN"/>
        </w:rPr>
      </w:pPr>
      <w:r w:rsidRPr="00CA7072">
        <w:rPr>
          <w:rFonts w:asciiTheme="majorHAnsi" w:hAnsiTheme="majorHAnsi" w:cstheme="majorHAnsi"/>
          <w:bCs/>
          <w:lang w:val="it-CH"/>
        </w:rPr>
        <w:t xml:space="preserve">Yan-qing Lu </w:t>
      </w:r>
      <w:r w:rsidRPr="00CA7072">
        <w:rPr>
          <w:rFonts w:asciiTheme="majorHAnsi" w:eastAsia="SimSun" w:hAnsiTheme="majorHAnsi" w:cstheme="majorHAnsi"/>
          <w:bCs/>
          <w:lang w:val="it-CH" w:eastAsia="zh-CN"/>
        </w:rPr>
        <w:t xml:space="preserve">          stella-qing@126.com</w:t>
      </w:r>
    </w:p>
    <w:p w14:paraId="6F84F159" w14:textId="77777777" w:rsidR="003B5E26" w:rsidRPr="00CA7072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166771DA" w:rsidR="00C70C90" w:rsidRDefault="00C70C90">
      <w:pPr>
        <w:rPr>
          <w:rFonts w:cstheme="minorHAnsi"/>
          <w:b/>
          <w:sz w:val="22"/>
          <w:szCs w:val="22"/>
          <w:lang w:val="it-CH"/>
        </w:rPr>
      </w:pPr>
    </w:p>
    <w:p w14:paraId="687A5CED" w14:textId="77777777" w:rsidR="00CA7072" w:rsidRDefault="00CA7072">
      <w:pPr>
        <w:rPr>
          <w:rFonts w:cstheme="minorHAnsi"/>
          <w:b/>
          <w:sz w:val="22"/>
          <w:szCs w:val="22"/>
          <w:lang w:val="it-CH"/>
        </w:rPr>
      </w:pPr>
    </w:p>
    <w:p w14:paraId="2F7720DB" w14:textId="77777777" w:rsidR="00CA7072" w:rsidRDefault="00CA7072">
      <w:pPr>
        <w:rPr>
          <w:rFonts w:cstheme="minorHAnsi"/>
          <w:b/>
          <w:sz w:val="22"/>
          <w:szCs w:val="22"/>
          <w:lang w:val="it-CH"/>
        </w:rPr>
      </w:pPr>
    </w:p>
    <w:p w14:paraId="56F8B3D9" w14:textId="77777777" w:rsidR="00CA7072" w:rsidRDefault="00CA7072">
      <w:pPr>
        <w:rPr>
          <w:rFonts w:cstheme="minorHAnsi"/>
          <w:b/>
          <w:sz w:val="22"/>
          <w:szCs w:val="22"/>
          <w:lang w:val="it-CH"/>
        </w:rPr>
      </w:pPr>
    </w:p>
    <w:p w14:paraId="2CF51BA3" w14:textId="77777777" w:rsidR="00CA7072" w:rsidRPr="00CA7072" w:rsidRDefault="00CA7072">
      <w:pPr>
        <w:rPr>
          <w:rFonts w:cstheme="minorHAnsi"/>
          <w:b/>
          <w:sz w:val="22"/>
          <w:szCs w:val="22"/>
          <w:lang w:val="it-CH"/>
        </w:rPr>
      </w:pPr>
    </w:p>
    <w:p w14:paraId="1667ADCD" w14:textId="6A876452" w:rsidR="005F1ADF" w:rsidRPr="00CA7072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CA7072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712754A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A7072">
        <w:rPr>
          <w:rFonts w:ascii="Calibri" w:eastAsia="SimSun" w:hAnsi="Calibri" w:cs="Calibri"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3A56290E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28B92DE" w:rsidR="005F1ADF" w:rsidRDefault="005F1ADF" w:rsidP="005F1ADF">
      <w:pPr>
        <w:spacing w:before="120"/>
        <w:ind w:left="216" w:hanging="216"/>
        <w:rPr>
          <w:rFonts w:ascii="Calibri" w:eastAsia="SimSun" w:hAnsi="Calibri" w:cs="Calibri"/>
          <w:lang w:eastAsia="zh-CN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CA7072">
        <w:rPr>
          <w:rFonts w:ascii="Calibri" w:eastAsia="SimSun" w:hAnsi="Calibri" w:cs="Calibri"/>
          <w:lang w:eastAsia="zh-CN"/>
        </w:rPr>
        <w:t>No</w:t>
      </w:r>
    </w:p>
    <w:p w14:paraId="5CDEE881" w14:textId="77777777" w:rsidR="00CA7072" w:rsidRPr="00B07A3B" w:rsidRDefault="00CA7072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2D26023C" w:rsidR="005F1ADF" w:rsidRDefault="009A2C33" w:rsidP="005F1ADF">
      <w:pPr>
        <w:spacing w:before="120"/>
        <w:rPr>
          <w:rFonts w:ascii="Calibri" w:eastAsia="SimSun" w:hAnsi="Calibri" w:cs="Calibri"/>
          <w:lang w:eastAsia="zh-CN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A7072">
        <w:rPr>
          <w:rFonts w:ascii="Calibri" w:eastAsia="SimSun" w:hAnsi="Calibri" w:cs="Calibri"/>
          <w:lang w:eastAsia="zh-CN"/>
        </w:rPr>
        <w:t>No</w:t>
      </w:r>
    </w:p>
    <w:p w14:paraId="04EEEA35" w14:textId="77777777" w:rsidR="00CA7072" w:rsidRPr="00CA7072" w:rsidRDefault="00CA7072" w:rsidP="005F1ADF">
      <w:pPr>
        <w:spacing w:before="120"/>
        <w:rPr>
          <w:rFonts w:eastAsia="Times New Roman" w:cstheme="minorHAnsi"/>
        </w:rPr>
      </w:pPr>
    </w:p>
    <w:p w14:paraId="2934ADF1" w14:textId="4E67963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</w:t>
      </w:r>
      <w:r w:rsidR="00CA7072">
        <w:rPr>
          <w:rFonts w:ascii="Calibri" w:eastAsia="SimSun" w:hAnsi="Calibri" w:cs="Calibri"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0924E3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12A49">
        <w:rPr>
          <w:rFonts w:cstheme="minorHAnsi"/>
          <w:bCs/>
          <w:sz w:val="22"/>
          <w:szCs w:val="22"/>
        </w:rPr>
        <w:t>14</w:t>
      </w:r>
    </w:p>
    <w:p w14:paraId="5AAC9C6C" w14:textId="6F1B23A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12A49">
        <w:rPr>
          <w:rFonts w:cstheme="minorHAnsi"/>
          <w:bCs/>
          <w:sz w:val="22"/>
          <w:szCs w:val="22"/>
        </w:rPr>
        <w:t>39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ABBC43C" w:rsidR="007D61A8" w:rsidRPr="00CA7072" w:rsidRDefault="00CA707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A7072">
        <w:rPr>
          <w:rFonts w:cstheme="minorHAnsi"/>
          <w:b/>
          <w:bCs/>
          <w:u w:val="single"/>
        </w:rPr>
        <w:t>Yanqing L</w:t>
      </w:r>
      <w:r w:rsidRPr="00CA7072">
        <w:rPr>
          <w:rFonts w:cstheme="minorHAnsi"/>
          <w:b/>
          <w:bCs/>
          <w:u w:val="single"/>
        </w:rPr>
        <w:t>u</w:t>
      </w:r>
      <w:r w:rsidRPr="00CA7072">
        <w:rPr>
          <w:rFonts w:cstheme="minorHAnsi"/>
          <w:b/>
          <w:bCs/>
          <w:u w:val="single"/>
        </w:rPr>
        <w:t>:</w:t>
      </w:r>
      <w:r>
        <w:rPr>
          <w:rFonts w:cstheme="minorHAnsi"/>
        </w:rPr>
        <w:t xml:space="preserve"> </w:t>
      </w:r>
      <w:r w:rsidRPr="00CA7072">
        <w:rPr>
          <w:rFonts w:cstheme="minorHAnsi"/>
        </w:rPr>
        <w:t>We aim to reduce sialorrhea in post-stroke tracheostomy patients, lowering care burden and aspiration risk.</w:t>
      </w:r>
      <w:r>
        <w:rPr>
          <w:rFonts w:cstheme="minorHAnsi"/>
        </w:rPr>
        <w:t xml:space="preserve"> </w:t>
      </w:r>
    </w:p>
    <w:p w14:paraId="1B6CF2B5" w14:textId="77777777" w:rsidR="00CA7072" w:rsidRDefault="00CA7072" w:rsidP="00CA7072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3EECE4C" w14:textId="77777777" w:rsidR="00CA7072" w:rsidRPr="00B07A3B" w:rsidRDefault="00CA7072" w:rsidP="00CA707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2BADB1BC" w:rsidR="00D75084" w:rsidRPr="00CA7072" w:rsidRDefault="00CA7072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CA7072">
        <w:rPr>
          <w:rFonts w:cstheme="minorHAnsi"/>
          <w:b/>
          <w:bCs/>
          <w:u w:val="single"/>
        </w:rPr>
        <w:t>Yanqing Lu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hint="eastAsia"/>
        </w:rPr>
        <w:t xml:space="preserve">This protocol </w:t>
      </w:r>
      <w:r w:rsidR="00733C5C">
        <w:t>applies</w:t>
      </w:r>
      <w:r>
        <w:rPr>
          <w:rFonts w:hint="eastAsia"/>
        </w:rPr>
        <w:t xml:space="preserve"> to patients with abnormal gland secretion caused by various central nervous system injuries.</w:t>
      </w:r>
      <w:r>
        <w:t xml:space="preserve"> </w:t>
      </w:r>
    </w:p>
    <w:p w14:paraId="121111D1" w14:textId="77777777" w:rsidR="00CA7072" w:rsidRDefault="00CA7072" w:rsidP="00CA7072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220796A" w14:textId="77777777" w:rsidR="00CA7072" w:rsidRPr="00CA7072" w:rsidRDefault="00CA7072" w:rsidP="00CA7072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E6D0510" w:rsidR="00D75084" w:rsidRPr="00CA7072" w:rsidRDefault="00CA707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A7072">
        <w:rPr>
          <w:rFonts w:ascii="Calibri" w:eastAsia="SimSun" w:hAnsi="Calibri" w:cs="Calibri" w:hint="eastAsia"/>
          <w:b/>
          <w:bCs/>
          <w:u w:val="single"/>
          <w:lang w:eastAsia="zh-CN"/>
        </w:rPr>
        <w:t>Ruofan Wang</w:t>
      </w:r>
      <w:r w:rsidR="00D75084" w:rsidRPr="00CA7072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ascii="Calibri" w:eastAsia="SimSun" w:hAnsi="Calibri" w:cs="Calibri"/>
          <w:lang w:eastAsia="zh-CN"/>
        </w:rPr>
        <w:t>This protocol allows researchers to study fire needle effects on gland secretion, sialorrhea frequency, and subglottic saliva volume.</w:t>
      </w:r>
      <w:r>
        <w:rPr>
          <w:rFonts w:ascii="Calibri" w:eastAsia="SimSun" w:hAnsi="Calibri" w:cs="Calibri"/>
          <w:lang w:eastAsia="zh-CN"/>
        </w:rPr>
        <w:t xml:space="preserve"> </w:t>
      </w:r>
    </w:p>
    <w:p w14:paraId="65D8D631" w14:textId="77777777" w:rsidR="00CA7072" w:rsidRDefault="00CA7072" w:rsidP="00CA7072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55C6D46" w14:textId="77777777" w:rsidR="00CA7072" w:rsidRPr="00D75084" w:rsidRDefault="00CA7072" w:rsidP="00CA707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424A7BF" w:rsidR="007D61A8" w:rsidRDefault="00CA7072" w:rsidP="00CA7072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CA7072">
        <w:rPr>
          <w:rFonts w:ascii="Calibri" w:eastAsia="SimSun" w:hAnsi="Calibri" w:cs="Calibri" w:hint="eastAsia"/>
          <w:b/>
          <w:bCs/>
          <w:u w:val="single"/>
          <w:lang w:eastAsia="zh-CN"/>
        </w:rPr>
        <w:t>Ruofan Wang</w:t>
      </w:r>
      <w:r w:rsidR="007D61A8" w:rsidRPr="00CA7072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CA7072">
        <w:rPr>
          <w:rFonts w:eastAsia="Times New Roman" w:cstheme="minorHAnsi"/>
        </w:rPr>
        <w:t>The key challenge is precise, safe fire needling per patient; we solved this with pre-needling ultrasound localization.</w:t>
      </w:r>
    </w:p>
    <w:p w14:paraId="3D493623" w14:textId="563FB8FD" w:rsidR="00CA7072" w:rsidRDefault="00CA7072" w:rsidP="00CA7072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733C5C">
        <w:rPr>
          <w:rFonts w:cstheme="minorHAnsi"/>
          <w:color w:val="000000"/>
          <w:shd w:val="clear" w:color="auto" w:fill="FFFFFF"/>
        </w:rPr>
        <w:t xml:space="preserve">. </w:t>
      </w:r>
      <w:r w:rsidR="00733C5C" w:rsidRPr="00733C5C">
        <w:rPr>
          <w:rFonts w:cstheme="minorHAnsi"/>
          <w:i/>
          <w:iCs/>
          <w:color w:val="0000FF"/>
          <w:shd w:val="clear" w:color="auto" w:fill="FFFFFF"/>
        </w:rPr>
        <w:t xml:space="preserve">Suggested </w:t>
      </w:r>
      <w:r w:rsidR="00733C5C">
        <w:rPr>
          <w:rFonts w:cstheme="minorHAnsi"/>
          <w:i/>
          <w:iCs/>
          <w:color w:val="0000FF"/>
          <w:shd w:val="clear" w:color="auto" w:fill="FFFFFF"/>
        </w:rPr>
        <w:t>B-roll</w:t>
      </w:r>
      <w:r w:rsidR="00733C5C" w:rsidRPr="00733C5C">
        <w:rPr>
          <w:rFonts w:cstheme="minorHAnsi"/>
          <w:i/>
          <w:iCs/>
          <w:color w:val="0000FF"/>
          <w:shd w:val="clear" w:color="auto" w:fill="FFFFFF"/>
        </w:rPr>
        <w:t>: 2.12.2</w:t>
      </w:r>
    </w:p>
    <w:p w14:paraId="1B022B70" w14:textId="77777777" w:rsidR="00CA7072" w:rsidRPr="00CA7072" w:rsidRDefault="00CA7072" w:rsidP="00CA7072">
      <w:pPr>
        <w:pStyle w:val="ListParagraph"/>
        <w:spacing w:before="120"/>
        <w:ind w:left="907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3A085F64" w:rsidR="00333FA4" w:rsidRPr="00CA7072" w:rsidRDefault="00CA707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A7072">
        <w:rPr>
          <w:rFonts w:ascii="Calibri" w:eastAsia="SimSun" w:hAnsi="Calibri" w:cs="Calibri"/>
          <w:b/>
          <w:bCs/>
          <w:color w:val="auto"/>
          <w:u w:val="single"/>
          <w:lang w:eastAsia="zh-CN"/>
        </w:rPr>
        <w:t xml:space="preserve">Ruofan Wang: </w:t>
      </w:r>
      <w:r w:rsidRPr="00CA7072">
        <w:t>Future studies should extend duration, assess durability, decannulation rates, and stratified skin reactions</w:t>
      </w:r>
      <w:r>
        <w:t>.</w:t>
      </w:r>
    </w:p>
    <w:p w14:paraId="6B6024DA" w14:textId="77777777" w:rsidR="00CA7072" w:rsidRDefault="00CA7072" w:rsidP="00CA7072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7810316" w14:textId="77777777" w:rsidR="00CA7072" w:rsidRPr="00D75084" w:rsidRDefault="00CA7072" w:rsidP="00CA707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3C2CBB44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</w:t>
      </w:r>
      <w:r w:rsidR="00312A49">
        <w:rPr>
          <w:rFonts w:eastAsia="Times New Roman" w:cstheme="minorHAnsi"/>
        </w:rPr>
        <w:t xml:space="preserve"> approved</w:t>
      </w:r>
      <w:r w:rsidRPr="00B36993">
        <w:rPr>
          <w:rFonts w:eastAsia="Times New Roman" w:cstheme="minorHAnsi"/>
        </w:rPr>
        <w:t xml:space="preserve"> </w:t>
      </w:r>
      <w:r w:rsidR="00312A49">
        <w:rPr>
          <w:rFonts w:asciiTheme="majorHAnsi" w:hAnsiTheme="majorHAnsi" w:cstheme="majorHAnsi"/>
        </w:rPr>
        <w:t xml:space="preserve">by the Ethics Committee of the Fifth Affiliated Hospital of Guangzhou University of Chinese Medicine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2C22D25" w:rsidR="00CE10F2" w:rsidRPr="006E675A" w:rsidRDefault="006E675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E675A">
        <w:rPr>
          <w:rFonts w:asciiTheme="majorHAnsi" w:hAnsiTheme="majorHAnsi" w:cstheme="majorHAnsi"/>
          <w:b/>
          <w:bCs/>
        </w:rPr>
        <w:t xml:space="preserve">Fire Needling under Ultrasound Guidance </w:t>
      </w:r>
    </w:p>
    <w:p w14:paraId="6FE16670" w14:textId="58A08D66" w:rsidR="00985FE6" w:rsidRPr="00CA7072" w:rsidRDefault="00D7547B" w:rsidP="00CA707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A7072">
        <w:rPr>
          <w:rFonts w:eastAsia="SimSun" w:cs="Calibri" w:hint="eastAsia"/>
          <w:b/>
          <w:bCs/>
          <w:lang w:eastAsia="zh-CN"/>
        </w:rPr>
        <w:t>Yanqing-Lu</w:t>
      </w:r>
      <w:r w:rsidR="00FF25E5">
        <w:rPr>
          <w:rFonts w:cstheme="minorHAnsi"/>
        </w:rPr>
        <w:t xml:space="preserve"> </w:t>
      </w:r>
    </w:p>
    <w:p w14:paraId="6BD4DC60" w14:textId="0A4FD610" w:rsidR="003124E7" w:rsidRPr="00756F7D" w:rsidRDefault="00373FF1" w:rsidP="003124E7">
      <w:pPr>
        <w:pStyle w:val="Narration"/>
        <w:numPr>
          <w:ilvl w:val="1"/>
          <w:numId w:val="3"/>
        </w:numPr>
      </w:pPr>
      <w:r>
        <w:t xml:space="preserve">To begin, set up the treatment environment and prepare the patient for the procedure </w:t>
      </w:r>
      <w:r w:rsidRPr="00373FF1">
        <w:rPr>
          <w:b/>
          <w:bCs/>
        </w:rPr>
        <w:t>[1].</w:t>
      </w:r>
      <w:r w:rsidR="003124E7" w:rsidRPr="00756F7D">
        <w:t xml:space="preserve"> </w:t>
      </w:r>
      <w:r>
        <w:t xml:space="preserve">Then, </w:t>
      </w:r>
      <w:r w:rsidR="003124E7" w:rsidRPr="00756F7D">
        <w:t xml:space="preserve">turn on the ultrasound system </w:t>
      </w:r>
      <w:r w:rsidR="003124E7" w:rsidRPr="00756F7D">
        <w:rPr>
          <w:b/>
          <w:bCs/>
        </w:rPr>
        <w:t>[</w:t>
      </w:r>
      <w:r>
        <w:rPr>
          <w:b/>
          <w:bCs/>
        </w:rPr>
        <w:t xml:space="preserve">2] </w:t>
      </w:r>
      <w:r w:rsidRPr="00373FF1">
        <w:t>and</w:t>
      </w:r>
      <w:r>
        <w:rPr>
          <w:b/>
          <w:bCs/>
        </w:rPr>
        <w:t xml:space="preserve"> </w:t>
      </w:r>
      <w:r>
        <w:t>p</w:t>
      </w:r>
      <w:r w:rsidR="003124E7" w:rsidRPr="00756F7D">
        <w:t xml:space="preserve">ress the </w:t>
      </w:r>
      <w:r w:rsidR="003124E7" w:rsidRPr="00756F7D">
        <w:rPr>
          <w:b/>
          <w:bCs/>
        </w:rPr>
        <w:t>Start-End</w:t>
      </w:r>
      <w:r w:rsidR="006E675A">
        <w:rPr>
          <w:b/>
          <w:bCs/>
        </w:rPr>
        <w:t xml:space="preserve"> </w:t>
      </w:r>
      <w:r w:rsidR="006E675A" w:rsidRPr="006E675A">
        <w:rPr>
          <w:i/>
          <w:iCs/>
          <w:color w:val="EE0000"/>
        </w:rPr>
        <w:t>(Start-End)</w:t>
      </w:r>
      <w:r w:rsidR="003124E7" w:rsidRPr="006E675A">
        <w:rPr>
          <w:color w:val="EE0000"/>
        </w:rPr>
        <w:t xml:space="preserve"> </w:t>
      </w:r>
      <w:r w:rsidR="003124E7" w:rsidRPr="00756F7D">
        <w:t xml:space="preserve">button to initiate the examination </w:t>
      </w:r>
      <w:r w:rsidR="003124E7" w:rsidRPr="00756F7D">
        <w:rPr>
          <w:b/>
          <w:bCs/>
        </w:rPr>
        <w:t>[2]</w:t>
      </w:r>
      <w:r w:rsidR="003124E7" w:rsidRPr="00756F7D">
        <w:t>.</w:t>
      </w:r>
    </w:p>
    <w:p w14:paraId="0B32E832" w14:textId="2EE5CA34" w:rsidR="00373FF1" w:rsidRDefault="00373FF1" w:rsidP="003124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Establishing shot of the patient in the procedure room.</w:t>
      </w:r>
    </w:p>
    <w:p w14:paraId="601749FB" w14:textId="097E9E61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turning on the ultrasound system.</w:t>
      </w:r>
    </w:p>
    <w:p w14:paraId="787E0CCE" w14:textId="49033C2B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Show the ultrasound system interface and </w:t>
      </w:r>
      <w:r w:rsidRPr="006E675A">
        <w:rPr>
          <w:lang w:val="en-IN"/>
        </w:rPr>
        <w:t>press Start-End</w:t>
      </w:r>
      <w:r w:rsidRPr="00756F7D">
        <w:rPr>
          <w:lang w:val="en-IN"/>
        </w:rPr>
        <w:t xml:space="preserve"> to begin the examination.</w:t>
      </w:r>
    </w:p>
    <w:p w14:paraId="16BE26E3" w14:textId="63765087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 xml:space="preserve">Press the </w:t>
      </w:r>
      <w:r w:rsidRPr="00756F7D">
        <w:rPr>
          <w:b/>
          <w:bCs/>
        </w:rPr>
        <w:t>Probe</w:t>
      </w:r>
      <w:r w:rsidRPr="00756F7D">
        <w:t xml:space="preserve"> button</w:t>
      </w:r>
      <w:r w:rsidR="00373FF1">
        <w:t xml:space="preserve"> </w:t>
      </w:r>
      <w:r w:rsidR="00373FF1" w:rsidRPr="00373FF1">
        <w:rPr>
          <w:b/>
          <w:bCs/>
        </w:rPr>
        <w:t>[1]</w:t>
      </w:r>
      <w:r w:rsidRPr="00756F7D">
        <w:t xml:space="preserve"> </w:t>
      </w:r>
      <w:r w:rsidR="00373FF1" w:rsidRPr="00373FF1">
        <w:t>and</w:t>
      </w:r>
      <w:r w:rsidR="00373FF1">
        <w:rPr>
          <w:b/>
          <w:bCs/>
        </w:rPr>
        <w:t xml:space="preserve"> </w:t>
      </w:r>
      <w:r w:rsidR="00373FF1">
        <w:t xml:space="preserve">select </w:t>
      </w:r>
      <w:r w:rsidRPr="00756F7D">
        <w:t>the L15-4</w:t>
      </w:r>
      <w:r w:rsidR="00373FF1">
        <w:t xml:space="preserve"> </w:t>
      </w:r>
      <w:r w:rsidR="00373FF1" w:rsidRPr="00373FF1">
        <w:rPr>
          <w:i/>
          <w:iCs/>
          <w:color w:val="EE0000"/>
        </w:rPr>
        <w:t>(L-Fifteen-Four)</w:t>
      </w:r>
      <w:r w:rsidRPr="00373FF1">
        <w:rPr>
          <w:color w:val="EE0000"/>
        </w:rPr>
        <w:t xml:space="preserve"> </w:t>
      </w:r>
      <w:r w:rsidRPr="00756F7D">
        <w:t xml:space="preserve">linear array transducer </w:t>
      </w:r>
      <w:r w:rsidRPr="00756F7D">
        <w:rPr>
          <w:b/>
          <w:bCs/>
        </w:rPr>
        <w:t>[2]</w:t>
      </w:r>
      <w:r w:rsidRPr="00756F7D">
        <w:t>.</w:t>
      </w:r>
    </w:p>
    <w:p w14:paraId="17E6833F" w14:textId="183AA993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Show the ultrasound system </w:t>
      </w:r>
      <w:r w:rsidRPr="006E675A">
        <w:rPr>
          <w:lang w:val="en-IN"/>
        </w:rPr>
        <w:t>interface and press Probe</w:t>
      </w:r>
      <w:r w:rsidRPr="00756F7D">
        <w:rPr>
          <w:lang w:val="en-IN"/>
        </w:rPr>
        <w:t>.</w:t>
      </w:r>
    </w:p>
    <w:p w14:paraId="0145C4E2" w14:textId="1D8830AA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Show the probe selection menu and select the L15-4 linear array transducer.</w:t>
      </w:r>
    </w:p>
    <w:p w14:paraId="6C9EC008" w14:textId="140C5857" w:rsidR="003124E7" w:rsidRPr="00756F7D" w:rsidRDefault="003124E7" w:rsidP="00373FF1">
      <w:pPr>
        <w:pStyle w:val="Narration"/>
        <w:numPr>
          <w:ilvl w:val="1"/>
          <w:numId w:val="3"/>
        </w:numPr>
      </w:pPr>
      <w:r w:rsidRPr="00756F7D">
        <w:t xml:space="preserve">Press the </w:t>
      </w:r>
      <w:r w:rsidRPr="00756F7D">
        <w:rPr>
          <w:b/>
          <w:bCs/>
        </w:rPr>
        <w:t>Patient</w:t>
      </w:r>
      <w:r w:rsidRPr="00756F7D">
        <w:t xml:space="preserve"> button </w:t>
      </w:r>
      <w:r w:rsidR="00373FF1" w:rsidRPr="00373FF1">
        <w:t>and</w:t>
      </w:r>
      <w:r w:rsidR="00373FF1">
        <w:rPr>
          <w:b/>
          <w:bCs/>
        </w:rPr>
        <w:t xml:space="preserve"> </w:t>
      </w:r>
      <w:r w:rsidR="00373FF1">
        <w:t>enter</w:t>
      </w:r>
      <w:r w:rsidRPr="00756F7D">
        <w:t xml:space="preserve"> the patient's name </w:t>
      </w:r>
      <w:r w:rsidRPr="00756F7D">
        <w:rPr>
          <w:b/>
          <w:bCs/>
        </w:rPr>
        <w:t>[</w:t>
      </w:r>
      <w:r w:rsidR="00373FF1">
        <w:rPr>
          <w:b/>
          <w:bCs/>
        </w:rPr>
        <w:t>1</w:t>
      </w:r>
      <w:r w:rsidRPr="00756F7D">
        <w:rPr>
          <w:b/>
          <w:bCs/>
        </w:rPr>
        <w:t>]</w:t>
      </w:r>
      <w:r w:rsidRPr="00756F7D">
        <w:t>.</w:t>
      </w:r>
      <w:r w:rsidR="00373FF1">
        <w:t xml:space="preserve"> </w:t>
      </w:r>
      <w:r w:rsidR="006E675A">
        <w:t>Then, s</w:t>
      </w:r>
      <w:r w:rsidR="00373FF1" w:rsidRPr="00756F7D">
        <w:t xml:space="preserve">elect the color Doppler mode </w:t>
      </w:r>
      <w:r w:rsidR="00373FF1" w:rsidRPr="00756F7D">
        <w:rPr>
          <w:b/>
          <w:bCs/>
        </w:rPr>
        <w:t>[</w:t>
      </w:r>
      <w:r w:rsidR="00373FF1">
        <w:rPr>
          <w:b/>
          <w:bCs/>
        </w:rPr>
        <w:t>2</w:t>
      </w:r>
      <w:r w:rsidR="00373FF1" w:rsidRPr="00756F7D">
        <w:rPr>
          <w:b/>
          <w:bCs/>
        </w:rPr>
        <w:t>]</w:t>
      </w:r>
      <w:r w:rsidR="00373FF1" w:rsidRPr="00756F7D">
        <w:t>.</w:t>
      </w:r>
    </w:p>
    <w:p w14:paraId="436D61B5" w14:textId="1983AF63" w:rsidR="003124E7" w:rsidRPr="00373FF1" w:rsidRDefault="00373FF1" w:rsidP="00373FF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P</w:t>
      </w:r>
      <w:r w:rsidR="003124E7" w:rsidRPr="00756F7D">
        <w:rPr>
          <w:lang w:val="en-IN"/>
        </w:rPr>
        <w:t xml:space="preserve">ress </w:t>
      </w:r>
      <w:r w:rsidR="003124E7" w:rsidRPr="00373FF1">
        <w:rPr>
          <w:lang w:val="en-IN"/>
        </w:rPr>
        <w:t>Patient</w:t>
      </w:r>
      <w:r>
        <w:rPr>
          <w:lang w:val="en-IN"/>
        </w:rPr>
        <w:t xml:space="preserve"> and</w:t>
      </w:r>
      <w:r w:rsidR="003124E7" w:rsidRPr="00373FF1">
        <w:rPr>
          <w:lang w:val="en-IN"/>
        </w:rPr>
        <w:t xml:space="preserve"> type the patient's name.</w:t>
      </w:r>
    </w:p>
    <w:p w14:paraId="77CF9A61" w14:textId="658371D4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Show the utrasound system interface and select the color Doppler mode.</w:t>
      </w:r>
    </w:p>
    <w:p w14:paraId="4388E82C" w14:textId="707E5ABA" w:rsidR="00373FF1" w:rsidRDefault="00CA7072" w:rsidP="003124E7">
      <w:pPr>
        <w:pStyle w:val="Narration"/>
        <w:numPr>
          <w:ilvl w:val="1"/>
          <w:numId w:val="3"/>
        </w:numPr>
      </w:pPr>
      <w:r>
        <w:rPr>
          <w:lang w:val="en-IN"/>
        </w:rPr>
        <w:t>L</w:t>
      </w:r>
      <w:r w:rsidR="00373FF1" w:rsidRPr="00373FF1">
        <w:rPr>
          <w:lang w:val="en-US"/>
        </w:rPr>
        <w:t xml:space="preserve">ocalize the acupoints on one side of the face sequentially as Xiaguan </w:t>
      </w:r>
      <w:r w:rsidR="00373FF1" w:rsidRPr="00373FF1">
        <w:rPr>
          <w:b/>
          <w:bCs/>
          <w:lang w:val="en-US"/>
        </w:rPr>
        <w:t>[1],</w:t>
      </w:r>
      <w:r w:rsidR="00373FF1" w:rsidRPr="00373FF1">
        <w:rPr>
          <w:lang w:val="en-US"/>
        </w:rPr>
        <w:t xml:space="preserve"> Yifeng </w:t>
      </w:r>
      <w:r w:rsidR="00373FF1" w:rsidRPr="00373FF1">
        <w:rPr>
          <w:b/>
          <w:bCs/>
          <w:lang w:val="en-US"/>
        </w:rPr>
        <w:t>[2],</w:t>
      </w:r>
      <w:r w:rsidR="00373FF1" w:rsidRPr="00373FF1">
        <w:rPr>
          <w:lang w:val="en-US"/>
        </w:rPr>
        <w:t xml:space="preserve"> and the Inferior Jiache Point </w:t>
      </w:r>
      <w:r w:rsidR="00373FF1" w:rsidRPr="00373FF1">
        <w:rPr>
          <w:b/>
          <w:bCs/>
          <w:lang w:val="en-US"/>
        </w:rPr>
        <w:t>[3].</w:t>
      </w:r>
    </w:p>
    <w:p w14:paraId="4682973E" w14:textId="482742F4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</w:t>
      </w:r>
      <w:r w:rsidR="00526E2F">
        <w:rPr>
          <w:lang w:val="en-IN"/>
        </w:rPr>
        <w:t>pointing</w:t>
      </w:r>
      <w:r w:rsidRPr="00756F7D">
        <w:rPr>
          <w:lang w:val="en-IN"/>
        </w:rPr>
        <w:t xml:space="preserve"> Xiaguan ST7 on one side of the face.</w:t>
      </w:r>
    </w:p>
    <w:p w14:paraId="1AF111A6" w14:textId="2E13C422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</w:t>
      </w:r>
      <w:r w:rsidR="00526E2F">
        <w:rPr>
          <w:lang w:val="en-IN"/>
        </w:rPr>
        <w:t>pointing</w:t>
      </w:r>
      <w:r w:rsidRPr="00756F7D">
        <w:rPr>
          <w:lang w:val="en-IN"/>
        </w:rPr>
        <w:t xml:space="preserve"> Yifeng TE17 on one side of the face.</w:t>
      </w:r>
    </w:p>
    <w:p w14:paraId="2D3EC4E7" w14:textId="54189BC9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</w:t>
      </w:r>
      <w:r w:rsidR="00526E2F">
        <w:rPr>
          <w:lang w:val="en-IN"/>
        </w:rPr>
        <w:t>pointing</w:t>
      </w:r>
      <w:r w:rsidRPr="00756F7D">
        <w:rPr>
          <w:lang w:val="en-IN"/>
        </w:rPr>
        <w:t xml:space="preserve"> the Inferior Jiache Point on one side of the face.</w:t>
      </w:r>
    </w:p>
    <w:p w14:paraId="5C14A337" w14:textId="1DD90942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 xml:space="preserve">Place the ultrasound transducer transversely with the probe marker positioned at Xiaguan </w:t>
      </w:r>
      <w:r w:rsidRPr="00756F7D">
        <w:rPr>
          <w:b/>
          <w:bCs/>
        </w:rPr>
        <w:t>[1]</w:t>
      </w:r>
      <w:r w:rsidRPr="00756F7D">
        <w:t xml:space="preserve">. Move the ultrasound transducer horizontally to identify the local vascular course under ultrasound imaging </w:t>
      </w:r>
      <w:r w:rsidRPr="00756F7D">
        <w:rPr>
          <w:b/>
          <w:bCs/>
        </w:rPr>
        <w:t>[2]</w:t>
      </w:r>
      <w:r w:rsidRPr="00756F7D">
        <w:t>.</w:t>
      </w:r>
    </w:p>
    <w:p w14:paraId="1EC651E5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placing the ultrasound transducer transversely with the probe marker positioned at Xiaguan ST7.</w:t>
      </w:r>
    </w:p>
    <w:p w14:paraId="39407AA9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moving the ultrasound transducer horizontally to identify the local vascular course under ultrasound imaging.</w:t>
      </w:r>
    </w:p>
    <w:p w14:paraId="79AE6F45" w14:textId="186580A2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lastRenderedPageBreak/>
        <w:t xml:space="preserve">Define the needle insertion points on the skin surface at Xiaguan and 0.5 centimeters lateral to it on both sides horizontally </w:t>
      </w:r>
      <w:r w:rsidRPr="00756F7D">
        <w:rPr>
          <w:b/>
          <w:bCs/>
        </w:rPr>
        <w:t>[1]</w:t>
      </w:r>
      <w:r w:rsidRPr="00756F7D">
        <w:t xml:space="preserve">. Select an appropriate needling depth to target the masseter muscle layer while avoiding blood vessels </w:t>
      </w:r>
      <w:r w:rsidRPr="00756F7D">
        <w:rPr>
          <w:b/>
          <w:bCs/>
        </w:rPr>
        <w:t>[2]</w:t>
      </w:r>
      <w:r w:rsidRPr="00756F7D">
        <w:t xml:space="preserve"> and press the </w:t>
      </w:r>
      <w:r w:rsidRPr="00756F7D">
        <w:rPr>
          <w:b/>
          <w:bCs/>
        </w:rPr>
        <w:t>Measurement</w:t>
      </w:r>
      <w:r w:rsidRPr="00756F7D">
        <w:t xml:space="preserve"> button to measure the needling depth range </w:t>
      </w:r>
      <w:r w:rsidRPr="00756F7D">
        <w:rPr>
          <w:b/>
          <w:bCs/>
        </w:rPr>
        <w:t>[3]</w:t>
      </w:r>
      <w:r w:rsidRPr="00756F7D">
        <w:t xml:space="preserve">. Mark the superficial needle insertion point on the skin </w:t>
      </w:r>
      <w:r w:rsidRPr="00756F7D">
        <w:rPr>
          <w:b/>
          <w:bCs/>
        </w:rPr>
        <w:t>[4]</w:t>
      </w:r>
      <w:r w:rsidRPr="00756F7D">
        <w:t xml:space="preserve"> and record the needling depth </w:t>
      </w:r>
      <w:r w:rsidRPr="00756F7D">
        <w:rPr>
          <w:b/>
          <w:bCs/>
        </w:rPr>
        <w:t>[5]</w:t>
      </w:r>
      <w:r w:rsidRPr="00756F7D">
        <w:t>.</w:t>
      </w:r>
    </w:p>
    <w:p w14:paraId="33EFAE04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defining the needle insertion points on the skin surface at Xiaguan ST7 and 0.5 centimeters lateral to it on both sides horizontally.</w:t>
      </w:r>
    </w:p>
    <w:p w14:paraId="0CF3A45A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selecting the appropriate needling depth to target the masseter muscle layer while avoiding blood vessels.</w:t>
      </w:r>
    </w:p>
    <w:p w14:paraId="79F4BC73" w14:textId="024448D2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Show the ultrasound system interface and press </w:t>
      </w:r>
      <w:r w:rsidRPr="00756F7D">
        <w:rPr>
          <w:b/>
          <w:bCs/>
          <w:lang w:val="en-IN"/>
        </w:rPr>
        <w:t>Measurement</w:t>
      </w:r>
      <w:r w:rsidRPr="00756F7D">
        <w:rPr>
          <w:lang w:val="en-IN"/>
        </w:rPr>
        <w:t xml:space="preserve"> to measure the needling depth range.</w:t>
      </w:r>
    </w:p>
    <w:p w14:paraId="3CEE8AFA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marking the superficial needle insertion point on the skin.</w:t>
      </w:r>
    </w:p>
    <w:p w14:paraId="265674C2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recording the needling depth.</w:t>
      </w:r>
    </w:p>
    <w:p w14:paraId="5DCA0B72" w14:textId="147C9297" w:rsidR="003124E7" w:rsidRPr="00756F7D" w:rsidRDefault="00526E2F" w:rsidP="003124E7">
      <w:pPr>
        <w:pStyle w:val="Narration"/>
        <w:numPr>
          <w:ilvl w:val="1"/>
          <w:numId w:val="3"/>
        </w:numPr>
      </w:pPr>
      <w:r>
        <w:t>Next, p</w:t>
      </w:r>
      <w:r w:rsidR="003124E7" w:rsidRPr="00756F7D">
        <w:t>lace the ultrasound transducer longitudinally with the probe marker positioned at Yifeng</w:t>
      </w:r>
      <w:r w:rsidR="00373FF1">
        <w:t xml:space="preserve"> </w:t>
      </w:r>
      <w:r w:rsidR="003124E7" w:rsidRPr="00756F7D">
        <w:rPr>
          <w:b/>
          <w:bCs/>
        </w:rPr>
        <w:t>[1]</w:t>
      </w:r>
      <w:r w:rsidR="003124E7" w:rsidRPr="00756F7D">
        <w:t xml:space="preserve">. Move the ultrasound transducer vertically to identify the local vascular course under ultrasound imaging </w:t>
      </w:r>
      <w:r w:rsidR="003124E7" w:rsidRPr="00756F7D">
        <w:rPr>
          <w:b/>
          <w:bCs/>
        </w:rPr>
        <w:t>[2]</w:t>
      </w:r>
      <w:r w:rsidR="003124E7" w:rsidRPr="00756F7D">
        <w:t>.</w:t>
      </w:r>
    </w:p>
    <w:p w14:paraId="2B25ED81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placing the ultrasound transducer longitudinally with the probe marker positioned at Yifeng TE17.</w:t>
      </w:r>
    </w:p>
    <w:p w14:paraId="69154694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moving the ultrasound transducer vertically to identify the local vascular course under ultrasound imaging.</w:t>
      </w:r>
    </w:p>
    <w:p w14:paraId="70417800" w14:textId="06AC3294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 xml:space="preserve">Define the needle insertion points on the skin surface at Yifeng and 0.5 centimeters superior and inferior to it vertically </w:t>
      </w:r>
      <w:r w:rsidRPr="00756F7D">
        <w:rPr>
          <w:b/>
          <w:bCs/>
        </w:rPr>
        <w:t>[1]</w:t>
      </w:r>
      <w:r w:rsidRPr="00756F7D">
        <w:t xml:space="preserve">. Select an appropriate needling depth to target the parotid gland layer while avoiding blood vessels </w:t>
      </w:r>
      <w:r w:rsidRPr="00756F7D">
        <w:rPr>
          <w:b/>
          <w:bCs/>
        </w:rPr>
        <w:t>[2]</w:t>
      </w:r>
      <w:r w:rsidRPr="00756F7D">
        <w:t xml:space="preserve"> and press the </w:t>
      </w:r>
      <w:r w:rsidRPr="00756F7D">
        <w:rPr>
          <w:b/>
          <w:bCs/>
        </w:rPr>
        <w:t>Measurement</w:t>
      </w:r>
      <w:r w:rsidRPr="00756F7D">
        <w:t xml:space="preserve"> button to measure the needling depth range </w:t>
      </w:r>
      <w:r w:rsidRPr="00756F7D">
        <w:rPr>
          <w:b/>
          <w:bCs/>
        </w:rPr>
        <w:t>[3]</w:t>
      </w:r>
      <w:r w:rsidRPr="00756F7D">
        <w:t xml:space="preserve">. Mark the superficial needle insertion point on the skin </w:t>
      </w:r>
      <w:r w:rsidRPr="00756F7D">
        <w:rPr>
          <w:b/>
          <w:bCs/>
        </w:rPr>
        <w:t>[4]</w:t>
      </w:r>
      <w:r w:rsidRPr="00756F7D">
        <w:t xml:space="preserve"> and record the needling depth </w:t>
      </w:r>
      <w:r w:rsidRPr="00756F7D">
        <w:rPr>
          <w:b/>
          <w:bCs/>
        </w:rPr>
        <w:t>[5]</w:t>
      </w:r>
      <w:r w:rsidRPr="00756F7D">
        <w:t>.</w:t>
      </w:r>
    </w:p>
    <w:p w14:paraId="1AA588D8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defining the needle insertion points on the skin surface at Yifeng TE17 and 0.5 centimeters superior and inferior to it vertically.</w:t>
      </w:r>
    </w:p>
    <w:p w14:paraId="5B7F8F39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selecting the appropriate needling depth to target the parotid gland layer while avoiding blood vessels.</w:t>
      </w:r>
    </w:p>
    <w:p w14:paraId="47A665DB" w14:textId="06CF280D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Show the ultrasound system interface and </w:t>
      </w:r>
      <w:r w:rsidRPr="00526E2F">
        <w:rPr>
          <w:lang w:val="en-IN"/>
        </w:rPr>
        <w:t>press Measurement</w:t>
      </w:r>
      <w:r w:rsidRPr="00756F7D">
        <w:rPr>
          <w:lang w:val="en-IN"/>
        </w:rPr>
        <w:t xml:space="preserve"> to measure the needling depth range.</w:t>
      </w:r>
    </w:p>
    <w:p w14:paraId="559E6ED4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marking the superficial needle insertion point on the skin.</w:t>
      </w:r>
    </w:p>
    <w:p w14:paraId="3A0EA6EA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recording the needling depth.</w:t>
      </w:r>
    </w:p>
    <w:p w14:paraId="5F262810" w14:textId="1E76EC2D" w:rsidR="003124E7" w:rsidRPr="00756F7D" w:rsidRDefault="006E675A" w:rsidP="003124E7">
      <w:pPr>
        <w:pStyle w:val="Narration"/>
        <w:numPr>
          <w:ilvl w:val="1"/>
          <w:numId w:val="3"/>
        </w:numPr>
      </w:pPr>
      <w:r>
        <w:t>Next, l</w:t>
      </w:r>
      <w:r w:rsidR="003124E7" w:rsidRPr="00756F7D">
        <w:t xml:space="preserve">ocalize the Inferior Jiache Point and the surrounding needling points </w:t>
      </w:r>
      <w:r w:rsidR="003124E7" w:rsidRPr="00756F7D">
        <w:rPr>
          <w:b/>
          <w:bCs/>
        </w:rPr>
        <w:t>[1]</w:t>
      </w:r>
      <w:r w:rsidR="003124E7" w:rsidRPr="00756F7D">
        <w:t xml:space="preserve">. Place the ultrasound transducer transversely with the probe marker positioned at the Inferior Jiache Point </w:t>
      </w:r>
      <w:r w:rsidR="003124E7" w:rsidRPr="00756F7D">
        <w:rPr>
          <w:b/>
          <w:bCs/>
        </w:rPr>
        <w:t>[2]</w:t>
      </w:r>
      <w:r w:rsidR="003124E7" w:rsidRPr="00756F7D">
        <w:t xml:space="preserve">. Move the ultrasound transducer horizontally to identify the local </w:t>
      </w:r>
      <w:r w:rsidR="003124E7" w:rsidRPr="00756F7D">
        <w:lastRenderedPageBreak/>
        <w:t xml:space="preserve">vascular course under ultrasound imaging </w:t>
      </w:r>
      <w:r w:rsidR="003124E7" w:rsidRPr="00756F7D">
        <w:rPr>
          <w:b/>
          <w:bCs/>
        </w:rPr>
        <w:t>[3]</w:t>
      </w:r>
      <w:r w:rsidR="003124E7" w:rsidRPr="00756F7D">
        <w:t>.</w:t>
      </w:r>
    </w:p>
    <w:p w14:paraId="55DBCB79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locating the Inferior Jiache Point and surrounding needling points on the face.</w:t>
      </w:r>
    </w:p>
    <w:p w14:paraId="6C19BCBE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placing the ultrasound transducer transversely with the probe marker positioned at the Inferior Jiache Point.</w:t>
      </w:r>
    </w:p>
    <w:p w14:paraId="326AB26B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moving the ultrasound transducer horizontally to identify the local vascular course under ultrasound imaging.</w:t>
      </w:r>
    </w:p>
    <w:p w14:paraId="424B9434" w14:textId="77777777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 xml:space="preserve">Define the needle insertion points on the skin surface at the Inferior Jiache Point and 0.5 centimeters lateral to it on both sides horizontally </w:t>
      </w:r>
      <w:r w:rsidRPr="00756F7D">
        <w:rPr>
          <w:b/>
          <w:bCs/>
        </w:rPr>
        <w:t>[1]</w:t>
      </w:r>
      <w:r w:rsidRPr="00756F7D">
        <w:t xml:space="preserve">. Select an appropriate needling depth to target the submandibular gland layer while avoiding blood vessels </w:t>
      </w:r>
      <w:r w:rsidRPr="00756F7D">
        <w:rPr>
          <w:b/>
          <w:bCs/>
        </w:rPr>
        <w:t>[2]</w:t>
      </w:r>
      <w:r w:rsidRPr="00756F7D">
        <w:t xml:space="preserve"> and press the </w:t>
      </w:r>
      <w:r w:rsidRPr="00756F7D">
        <w:rPr>
          <w:b/>
          <w:bCs/>
        </w:rPr>
        <w:t>Measurement</w:t>
      </w:r>
      <w:r w:rsidRPr="00756F7D">
        <w:t xml:space="preserve"> button to measure the needling depth range </w:t>
      </w:r>
      <w:r w:rsidRPr="00756F7D">
        <w:rPr>
          <w:b/>
          <w:bCs/>
        </w:rPr>
        <w:t>[3]</w:t>
      </w:r>
      <w:r w:rsidRPr="00756F7D">
        <w:t xml:space="preserve">. Mark the superficial needle insertion point on the skin </w:t>
      </w:r>
      <w:r w:rsidRPr="00756F7D">
        <w:rPr>
          <w:b/>
          <w:bCs/>
        </w:rPr>
        <w:t>[4]</w:t>
      </w:r>
      <w:r w:rsidRPr="00756F7D">
        <w:t xml:space="preserve"> and record the needling depth </w:t>
      </w:r>
      <w:r w:rsidRPr="00756F7D">
        <w:rPr>
          <w:b/>
          <w:bCs/>
        </w:rPr>
        <w:t>[5]</w:t>
      </w:r>
      <w:r w:rsidRPr="00756F7D">
        <w:t>.</w:t>
      </w:r>
    </w:p>
    <w:p w14:paraId="688166DB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defining the needle insertion points on the skin surface at the Inferior Jiache Point and 0.5 centimeters lateral to it on both sides horizontally.</w:t>
      </w:r>
    </w:p>
    <w:p w14:paraId="4753C2D7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selecting the appropriate needling depth to target the submandibular gland layer while avoiding blood vessels.</w:t>
      </w:r>
    </w:p>
    <w:p w14:paraId="73667F6E" w14:textId="7FABD32C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Show the ultrasound system interface and </w:t>
      </w:r>
      <w:r w:rsidRPr="00526E2F">
        <w:rPr>
          <w:lang w:val="en-IN"/>
        </w:rPr>
        <w:t>press Measurement</w:t>
      </w:r>
      <w:r w:rsidRPr="00756F7D">
        <w:rPr>
          <w:lang w:val="en-IN"/>
        </w:rPr>
        <w:t xml:space="preserve"> to measure the needling depth range.</w:t>
      </w:r>
    </w:p>
    <w:p w14:paraId="3E338A2F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marking the superficial needle insertion point on the skin.</w:t>
      </w:r>
    </w:p>
    <w:p w14:paraId="5A490437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recording the needling depth.</w:t>
      </w:r>
    </w:p>
    <w:p w14:paraId="5B23E6DF" w14:textId="54F2513F" w:rsidR="003124E7" w:rsidRPr="00756F7D" w:rsidRDefault="00526E2F" w:rsidP="003124E7">
      <w:pPr>
        <w:pStyle w:val="Narration"/>
        <w:numPr>
          <w:ilvl w:val="1"/>
          <w:numId w:val="3"/>
        </w:numPr>
      </w:pPr>
      <w:r>
        <w:t>After localizing the acupoints on the contralateral side, p</w:t>
      </w:r>
      <w:r w:rsidR="003124E7" w:rsidRPr="00756F7D">
        <w:t xml:space="preserve">erform preoperative disinfection using medical alcohol </w:t>
      </w:r>
      <w:r w:rsidR="003124E7" w:rsidRPr="00756F7D">
        <w:rPr>
          <w:b/>
          <w:bCs/>
        </w:rPr>
        <w:t>[1]</w:t>
      </w:r>
      <w:r w:rsidR="003124E7" w:rsidRPr="00756F7D">
        <w:t>.</w:t>
      </w:r>
    </w:p>
    <w:p w14:paraId="0B5CD075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disinfecting the treatment area on the face using medical alcohol.</w:t>
      </w:r>
    </w:p>
    <w:p w14:paraId="2DF95C1E" w14:textId="04C343D3" w:rsidR="003124E7" w:rsidRPr="00756F7D" w:rsidRDefault="006E675A" w:rsidP="003124E7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Now, </w:t>
      </w:r>
      <w:r>
        <w:t>h</w:t>
      </w:r>
      <w:r w:rsidR="003124E7" w:rsidRPr="00756F7D">
        <w:t xml:space="preserve">eat the tip of the fire needle in the outer flame of an alcohol lamp until it glows red to white hot </w:t>
      </w:r>
      <w:r w:rsidR="003124E7" w:rsidRPr="00756F7D">
        <w:rPr>
          <w:b/>
          <w:bCs/>
        </w:rPr>
        <w:t>[1]</w:t>
      </w:r>
      <w:r w:rsidR="003124E7" w:rsidRPr="00756F7D">
        <w:t xml:space="preserve">. Rapidly and perpendicularly insert it into the acupoint and the surrounding needling points to the predetermined depth </w:t>
      </w:r>
      <w:r w:rsidR="003124E7" w:rsidRPr="00756F7D">
        <w:rPr>
          <w:b/>
          <w:bCs/>
        </w:rPr>
        <w:t>[2]</w:t>
      </w:r>
      <w:r w:rsidR="003124E7" w:rsidRPr="00756F7D">
        <w:t>.</w:t>
      </w:r>
    </w:p>
    <w:p w14:paraId="524FB706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heating the tip of the fire needle in the outer flame of an alcohol lamp until it glows red to white hot.</w:t>
      </w:r>
    </w:p>
    <w:p w14:paraId="572D4FFF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rapidly inserting the heated fire needle perpendicularly into the acupoint and surrounding needling points to the predetermined depth.</w:t>
      </w:r>
    </w:p>
    <w:p w14:paraId="0062DC48" w14:textId="77777777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 xml:space="preserve">After pricking, instruct the assistant to gently press the needle hole with a clean dry cotton ball to prevent infection </w:t>
      </w:r>
      <w:r w:rsidRPr="00756F7D">
        <w:rPr>
          <w:b/>
          <w:bCs/>
        </w:rPr>
        <w:t>[1]</w:t>
      </w:r>
      <w:r w:rsidRPr="00756F7D">
        <w:t>.</w:t>
      </w:r>
    </w:p>
    <w:p w14:paraId="6BA9662F" w14:textId="4E3ABFC8" w:rsidR="003124E7" w:rsidRPr="00756F7D" w:rsidRDefault="006E675A" w:rsidP="003124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</w:t>
      </w:r>
      <w:r w:rsidR="003124E7" w:rsidRPr="00756F7D">
        <w:rPr>
          <w:lang w:val="en-IN"/>
        </w:rPr>
        <w:t xml:space="preserve">he needle hole </w:t>
      </w:r>
      <w:r>
        <w:rPr>
          <w:lang w:val="en-IN"/>
        </w:rPr>
        <w:t xml:space="preserve">is being pressed </w:t>
      </w:r>
      <w:r w:rsidR="003124E7" w:rsidRPr="00756F7D">
        <w:rPr>
          <w:lang w:val="en-IN"/>
        </w:rPr>
        <w:t>with a clean dry cotton ball.</w:t>
      </w:r>
    </w:p>
    <w:p w14:paraId="5CC20379" w14:textId="3463D30E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 xml:space="preserve">After completing fire needling on one side, have both </w:t>
      </w:r>
      <w:r w:rsidR="00526E2F">
        <w:t xml:space="preserve">the </w:t>
      </w:r>
      <w:r w:rsidRPr="00756F7D">
        <w:t xml:space="preserve">operator and assistant move to the contralateral side </w:t>
      </w:r>
      <w:r w:rsidRPr="00756F7D">
        <w:rPr>
          <w:b/>
          <w:bCs/>
        </w:rPr>
        <w:t>[1]</w:t>
      </w:r>
      <w:r w:rsidRPr="00756F7D">
        <w:t xml:space="preserve">. Perform needling on the opposite side of the face and mandible using the same method </w:t>
      </w:r>
      <w:r w:rsidRPr="00756F7D">
        <w:rPr>
          <w:b/>
          <w:bCs/>
        </w:rPr>
        <w:t>[2]</w:t>
      </w:r>
      <w:r w:rsidRPr="00756F7D">
        <w:t>.</w:t>
      </w:r>
      <w:r w:rsidR="006E675A">
        <w:t xml:space="preserve"> </w:t>
      </w:r>
      <w:r w:rsidR="006E675A" w:rsidRPr="006E675A">
        <w:rPr>
          <w:lang w:val="en-US"/>
        </w:rPr>
        <w:t xml:space="preserve">Finally, </w:t>
      </w:r>
      <w:r w:rsidR="006E675A">
        <w:rPr>
          <w:lang w:val="en-US"/>
        </w:rPr>
        <w:t>evaluate</w:t>
      </w:r>
      <w:r w:rsidR="006E675A" w:rsidRPr="006E675A">
        <w:rPr>
          <w:lang w:val="en-US"/>
        </w:rPr>
        <w:t xml:space="preserve"> procedural efficacy and perform </w:t>
      </w:r>
      <w:r w:rsidR="006E675A" w:rsidRPr="006E675A">
        <w:rPr>
          <w:lang w:val="en-US"/>
        </w:rPr>
        <w:lastRenderedPageBreak/>
        <w:t>statistical analysis</w:t>
      </w:r>
      <w:r w:rsidR="006E675A">
        <w:rPr>
          <w:lang w:val="en-US"/>
        </w:rPr>
        <w:t xml:space="preserve"> </w:t>
      </w:r>
      <w:r w:rsidR="006E675A" w:rsidRPr="006E675A">
        <w:rPr>
          <w:b/>
          <w:bCs/>
          <w:lang w:val="en-US"/>
        </w:rPr>
        <w:t>[3]</w:t>
      </w:r>
      <w:r w:rsidR="006E675A" w:rsidRPr="006E675A">
        <w:rPr>
          <w:b/>
          <w:bCs/>
        </w:rPr>
        <w:t>.</w:t>
      </w:r>
    </w:p>
    <w:p w14:paraId="1A0C1E7D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and assistant moving to the contralateral side of the face.</w:t>
      </w:r>
    </w:p>
    <w:p w14:paraId="5DFA599B" w14:textId="6EA010EA" w:rsidR="003124E7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performing fire needling on the opposite side of the face.</w:t>
      </w:r>
    </w:p>
    <w:p w14:paraId="36FC7CE3" w14:textId="5D4701BC" w:rsidR="006E675A" w:rsidRPr="00756F7D" w:rsidRDefault="006E675A" w:rsidP="003124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in front of the computer with the graphical software showing related data.</w:t>
      </w:r>
    </w:p>
    <w:p w14:paraId="684C71FD" w14:textId="77777777" w:rsidR="003124E7" w:rsidRPr="00080906" w:rsidRDefault="003124E7" w:rsidP="003124E7">
      <w:pPr>
        <w:rPr>
          <w:lang w:val="en-IN"/>
        </w:rPr>
      </w:pPr>
    </w:p>
    <w:p w14:paraId="09689C4F" w14:textId="575714A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988977C" w14:textId="143417DC" w:rsidR="00066257" w:rsidRDefault="00066257" w:rsidP="00526E2F">
      <w:pPr>
        <w:pStyle w:val="Narration"/>
        <w:numPr>
          <w:ilvl w:val="1"/>
          <w:numId w:val="3"/>
        </w:numPr>
      </w:pPr>
      <w:r w:rsidRPr="0072737F">
        <w:t>Before treatment, DSFS</w:t>
      </w:r>
      <w:r w:rsidR="00526E2F">
        <w:t xml:space="preserve"> </w:t>
      </w:r>
      <w:r w:rsidR="00526E2F" w:rsidRPr="00526E2F">
        <w:rPr>
          <w:i/>
          <w:iCs/>
          <w:color w:val="EE0000"/>
        </w:rPr>
        <w:t>(D-S-F-S)</w:t>
      </w:r>
      <w:r w:rsidRPr="00526E2F">
        <w:rPr>
          <w:color w:val="EE0000"/>
        </w:rPr>
        <w:t xml:space="preserve"> </w:t>
      </w:r>
      <w:r w:rsidRPr="0072737F">
        <w:t>scores showed no significant difference between the control group and the experimental group</w:t>
      </w:r>
      <w:r w:rsidR="00526E2F">
        <w:t xml:space="preserve"> </w:t>
      </w:r>
      <w:r w:rsidR="00526E2F" w:rsidRPr="00526E2F">
        <w:rPr>
          <w:b/>
          <w:bCs/>
        </w:rPr>
        <w:t>[1]</w:t>
      </w:r>
      <w:r w:rsidRPr="00526E2F">
        <w:rPr>
          <w:b/>
          <w:bCs/>
        </w:rPr>
        <w:t>.</w:t>
      </w:r>
      <w:r w:rsidR="00526E2F">
        <w:rPr>
          <w:b/>
          <w:bCs/>
        </w:rPr>
        <w:t xml:space="preserve"> </w:t>
      </w:r>
      <w:r w:rsidR="00526E2F" w:rsidRPr="0072737F">
        <w:t xml:space="preserve">After treatment, the DSFS-S scores in the experimental group were significantly lower than those in the control group </w:t>
      </w:r>
      <w:r w:rsidR="00526E2F" w:rsidRPr="00526E2F">
        <w:rPr>
          <w:b/>
          <w:bCs/>
        </w:rPr>
        <w:t>[2].</w:t>
      </w:r>
    </w:p>
    <w:p w14:paraId="0828798B" w14:textId="24EDAA91" w:rsidR="00066257" w:rsidRDefault="00066257" w:rsidP="00066257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</w:t>
      </w:r>
      <w:r w:rsidR="00312A49">
        <w:rPr>
          <w:lang w:val="en-IN"/>
        </w:rPr>
        <w:t>Tables</w:t>
      </w:r>
      <w:r w:rsidRPr="0072737F">
        <w:rPr>
          <w:lang w:val="en-IN"/>
        </w:rPr>
        <w:t xml:space="preserve"> 2</w:t>
      </w:r>
      <w:r>
        <w:rPr>
          <w:lang w:val="en-IN"/>
        </w:rPr>
        <w:t xml:space="preserve"> and 3</w:t>
      </w:r>
      <w:r w:rsidRPr="0072737F">
        <w:rPr>
          <w:lang w:val="en-IN"/>
        </w:rPr>
        <w:t xml:space="preserve">. </w:t>
      </w:r>
      <w:r w:rsidRPr="00066257">
        <w:rPr>
          <w:i/>
          <w:iCs/>
          <w:color w:val="3366FF"/>
          <w:lang w:val="en-IN"/>
        </w:rPr>
        <w:t>Video editor: Highlight the rows labeled “before” for both “control group” and “experimental group”</w:t>
      </w:r>
    </w:p>
    <w:p w14:paraId="22A6AFE3" w14:textId="217F7522" w:rsidR="00066257" w:rsidRPr="0072737F" w:rsidRDefault="00066257" w:rsidP="00066257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</w:t>
      </w:r>
      <w:r w:rsidR="00312A49">
        <w:rPr>
          <w:lang w:val="en-IN"/>
        </w:rPr>
        <w:t>Tables</w:t>
      </w:r>
      <w:r w:rsidRPr="0072737F">
        <w:rPr>
          <w:lang w:val="en-IN"/>
        </w:rPr>
        <w:t xml:space="preserve"> 2</w:t>
      </w:r>
      <w:r>
        <w:rPr>
          <w:lang w:val="en-IN"/>
        </w:rPr>
        <w:t xml:space="preserve"> and 3</w:t>
      </w:r>
      <w:r w:rsidRPr="0072737F">
        <w:rPr>
          <w:lang w:val="en-IN"/>
        </w:rPr>
        <w:t xml:space="preserve">. </w:t>
      </w:r>
      <w:r w:rsidRPr="00066257">
        <w:rPr>
          <w:i/>
          <w:iCs/>
          <w:color w:val="3366FF"/>
          <w:lang w:val="en-IN"/>
        </w:rPr>
        <w:t>Video editor: Highlight the row “2 weeks” and compare the values across the columns for “control group” and “experimental group”</w:t>
      </w:r>
    </w:p>
    <w:p w14:paraId="0E1FCD01" w14:textId="6EE626EA" w:rsidR="00066257" w:rsidRPr="00526E2F" w:rsidRDefault="00443CFB" w:rsidP="00526E2F">
      <w:pPr>
        <w:pStyle w:val="Narration"/>
        <w:numPr>
          <w:ilvl w:val="1"/>
          <w:numId w:val="3"/>
        </w:numPr>
      </w:pPr>
      <w:r w:rsidRPr="00443CFB">
        <w:rPr>
          <w:lang w:val="en-US"/>
        </w:rPr>
        <w:t xml:space="preserve">There was no significant difference in unstimulated salivary flow rate between the control and experimental groups </w:t>
      </w:r>
      <w:r w:rsidRPr="00443CFB">
        <w:rPr>
          <w:lang w:val="en-US"/>
        </w:rPr>
        <w:t>before</w:t>
      </w:r>
      <w:r w:rsidRPr="00443CFB">
        <w:rPr>
          <w:lang w:val="en-US"/>
        </w:rPr>
        <w:t xml:space="preserve"> treatment</w:t>
      </w:r>
      <w:r w:rsidRPr="00443CFB">
        <w:rPr>
          <w:b/>
          <w:bCs/>
          <w:lang w:val="en-US"/>
        </w:rPr>
        <w:t xml:space="preserve"> [1]. </w:t>
      </w:r>
      <w:r w:rsidRPr="00443CFB">
        <w:rPr>
          <w:lang w:val="en-US"/>
        </w:rPr>
        <w:t>Following treatment, however, the unstimulated salivary flow rate in the experimental group was significantly lower than that in the control group</w:t>
      </w:r>
      <w:r>
        <w:rPr>
          <w:b/>
          <w:bCs/>
          <w:lang w:val="en-US"/>
        </w:rPr>
        <w:t xml:space="preserve"> </w:t>
      </w:r>
      <w:r w:rsidR="00526E2F" w:rsidRPr="00526E2F">
        <w:rPr>
          <w:b/>
          <w:bCs/>
        </w:rPr>
        <w:t>[2].</w:t>
      </w:r>
    </w:p>
    <w:p w14:paraId="75086172" w14:textId="77777777" w:rsidR="00066257" w:rsidRPr="0072737F" w:rsidRDefault="00066257" w:rsidP="00066257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Table 4. </w:t>
      </w:r>
      <w:r w:rsidRPr="00066257">
        <w:rPr>
          <w:i/>
          <w:iCs/>
          <w:color w:val="3366FF"/>
          <w:lang w:val="en-IN"/>
        </w:rPr>
        <w:t>Video editor: Highlight the row “Before” for both “control group” and “experimental group</w:t>
      </w:r>
      <w:r w:rsidRPr="0072737F">
        <w:rPr>
          <w:lang w:val="en-IN"/>
        </w:rPr>
        <w:t>”</w:t>
      </w:r>
    </w:p>
    <w:p w14:paraId="5F91FB6F" w14:textId="77777777" w:rsidR="00066257" w:rsidRPr="0072737F" w:rsidRDefault="00066257" w:rsidP="00066257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Table 4. </w:t>
      </w:r>
      <w:r w:rsidRPr="00066257">
        <w:rPr>
          <w:i/>
          <w:iCs/>
          <w:color w:val="3366FF"/>
          <w:lang w:val="en-IN"/>
        </w:rPr>
        <w:t>Video editor: Highlight the row “2 weeks” and compare the values for “control group” and “experimental group</w:t>
      </w:r>
      <w:r w:rsidRPr="0072737F">
        <w:rPr>
          <w:lang w:val="en-IN"/>
        </w:rPr>
        <w:t>”</w:t>
      </w:r>
    </w:p>
    <w:p w14:paraId="7E67C935" w14:textId="6F525ECE" w:rsidR="00066257" w:rsidRPr="00526E2F" w:rsidRDefault="00526E2F" w:rsidP="00526E2F">
      <w:pPr>
        <w:pStyle w:val="Narration"/>
        <w:numPr>
          <w:ilvl w:val="1"/>
          <w:numId w:val="3"/>
        </w:numPr>
        <w:rPr>
          <w:b/>
          <w:bCs/>
        </w:rPr>
      </w:pPr>
      <w:r w:rsidRPr="00526E2F">
        <w:rPr>
          <w:lang w:val="en-US"/>
        </w:rPr>
        <w:t>Before treatment, the 1-hour subglottic secretion aspirate volume showed no significant difference between the control and experimental groups</w:t>
      </w:r>
      <w:r>
        <w:rPr>
          <w:b/>
          <w:bCs/>
          <w:lang w:val="en-US"/>
        </w:rPr>
        <w:t xml:space="preserve"> </w:t>
      </w:r>
      <w:r w:rsidRPr="00526E2F">
        <w:rPr>
          <w:b/>
          <w:bCs/>
          <w:lang w:val="en-US"/>
        </w:rPr>
        <w:t xml:space="preserve">[1]. </w:t>
      </w:r>
      <w:r w:rsidRPr="00526E2F">
        <w:rPr>
          <w:lang w:val="en-US"/>
        </w:rPr>
        <w:t>After treatment, the experimental group exhibited a significantly lower 1-hour subglottic secretion aspirate volume compared to the control group</w:t>
      </w:r>
      <w:r>
        <w:rPr>
          <w:b/>
          <w:bCs/>
        </w:rPr>
        <w:t xml:space="preserve"> </w:t>
      </w:r>
      <w:r w:rsidRPr="00066257">
        <w:rPr>
          <w:b/>
          <w:bCs/>
        </w:rPr>
        <w:t>[</w:t>
      </w:r>
      <w:r>
        <w:rPr>
          <w:b/>
          <w:bCs/>
        </w:rPr>
        <w:t>2</w:t>
      </w:r>
      <w:r w:rsidRPr="00066257">
        <w:rPr>
          <w:b/>
          <w:bCs/>
        </w:rPr>
        <w:t>].</w:t>
      </w:r>
    </w:p>
    <w:p w14:paraId="6E9EE811" w14:textId="77777777" w:rsidR="00066257" w:rsidRPr="0072737F" w:rsidRDefault="00066257" w:rsidP="00066257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Table 5. </w:t>
      </w:r>
      <w:r w:rsidRPr="00066257">
        <w:rPr>
          <w:i/>
          <w:iCs/>
          <w:color w:val="3366FF"/>
          <w:lang w:val="en-IN"/>
        </w:rPr>
        <w:t>Video editor: Highlight the row “Before” for both “control group” and “experimental group”</w:t>
      </w:r>
    </w:p>
    <w:p w14:paraId="00E4DD89" w14:textId="55037521" w:rsidR="00AD3B41" w:rsidRPr="00526E2F" w:rsidRDefault="00066257" w:rsidP="00012B08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Table 5. </w:t>
      </w:r>
      <w:r w:rsidRPr="00066257">
        <w:rPr>
          <w:i/>
          <w:iCs/>
          <w:color w:val="3366FF"/>
          <w:lang w:val="en-IN"/>
        </w:rPr>
        <w:t>Video editor: Highlight the row “2 weeks” and compare the values for “control group” and “experimental group”</w:t>
      </w:r>
    </w:p>
    <w:sectPr w:rsidR="00AD3B41" w:rsidRPr="00526E2F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Pallavi  Sharma" w:date="2026-04-29T16:14:00Z" w:initials="PS">
    <w:p w14:paraId="26556C75" w14:textId="77777777" w:rsidR="00A101A0" w:rsidRDefault="00A101A0" w:rsidP="00A101A0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I have made the changes here, please send these changes to the proofreading team as well @</w:t>
      </w:r>
      <w:hyperlink r:id="rId1" w:history="1">
        <w:r w:rsidRPr="00493810">
          <w:rPr>
            <w:rStyle w:val="Hyperlink"/>
            <w:lang w:val="en-IN"/>
          </w:rPr>
          <w:t>proofreading@jove.com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6556C7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E56E095" w16cex:dateUtc="2026-04-29T10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6556C75" w16cid:durableId="4E56E09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E214E" w14:textId="77777777" w:rsidR="001F217F" w:rsidRDefault="001F217F">
      <w:r>
        <w:separator/>
      </w:r>
    </w:p>
    <w:p w14:paraId="1EF06190" w14:textId="77777777" w:rsidR="001F217F" w:rsidRDefault="001F217F"/>
  </w:endnote>
  <w:endnote w:type="continuationSeparator" w:id="0">
    <w:p w14:paraId="31FA517B" w14:textId="77777777" w:rsidR="001F217F" w:rsidRDefault="001F217F">
      <w:r>
        <w:continuationSeparator/>
      </w:r>
    </w:p>
    <w:p w14:paraId="6B14A8DC" w14:textId="77777777" w:rsidR="001F217F" w:rsidRDefault="001F21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0DDD27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A707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443CFB">
      <w:rPr>
        <w:rFonts w:cstheme="minorHAnsi"/>
      </w:rPr>
      <w:t xml:space="preserve">       April 29,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991C2" w14:textId="77777777" w:rsidR="001F217F" w:rsidRDefault="001F217F">
      <w:r>
        <w:separator/>
      </w:r>
    </w:p>
    <w:p w14:paraId="31A98CF4" w14:textId="77777777" w:rsidR="001F217F" w:rsidRDefault="001F217F"/>
  </w:footnote>
  <w:footnote w:type="continuationSeparator" w:id="0">
    <w:p w14:paraId="6F3B7A82" w14:textId="77777777" w:rsidR="001F217F" w:rsidRDefault="001F217F">
      <w:r>
        <w:continuationSeparator/>
      </w:r>
    </w:p>
    <w:p w14:paraId="57D7D0B9" w14:textId="77777777" w:rsidR="001F217F" w:rsidRDefault="001F21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EBE4F98" w:rsidR="00336C61" w:rsidRPr="00443CFB" w:rsidRDefault="00336C61" w:rsidP="00443CF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43CFB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3CFB" w:rsidRPr="00443CF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43638F5"/>
    <w:multiLevelType w:val="multilevel"/>
    <w:tmpl w:val="98EE50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47"/>
      </w:pPr>
      <w:rPr>
        <w:rFonts w:ascii="Calibri" w:hAnsi="Calibri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27" w:hanging="720"/>
      </w:pPr>
      <w:rPr>
        <w:rFonts w:ascii="Calibri" w:hAnsi="Calibri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87447327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625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0DB8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217F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24E7"/>
    <w:rsid w:val="00312A49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3FF1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CFB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66E9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188E"/>
    <w:rsid w:val="00524258"/>
    <w:rsid w:val="00526E2F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675A"/>
    <w:rsid w:val="006F06AF"/>
    <w:rsid w:val="006F2681"/>
    <w:rsid w:val="00710EA3"/>
    <w:rsid w:val="0071156C"/>
    <w:rsid w:val="0071294C"/>
    <w:rsid w:val="00724E3B"/>
    <w:rsid w:val="00730D4A"/>
    <w:rsid w:val="00731E5D"/>
    <w:rsid w:val="00733C5C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01A0"/>
    <w:rsid w:val="00A110ED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5A0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7072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mailto:proofreading@jove.com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93703" TargetMode="External"/><Relationship Id="rId12" Type="http://schemas.openxmlformats.org/officeDocument/2006/relationships/hyperlink" Target="mailto:3500078144@qq.com" TargetMode="Externa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1840</Words>
  <Characters>10493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12309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2026-04-29T10:58:00Z</dcterms:created>
  <dcterms:modified xsi:type="dcterms:W3CDTF">2026-04-29T10:58:00Z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