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B9241B">
      <w:pPr>
        <w:pBdr>
          <w:top w:val="none" w:color="auto" w:sz="0" w:space="0"/>
          <w:left w:val="none" w:color="auto" w:sz="0" w:space="0"/>
          <w:bottom w:val="none" w:color="auto" w:sz="0" w:space="0"/>
          <w:right w:val="none" w:color="auto" w:sz="0" w:space="0"/>
          <w:between w:val="none" w:color="auto" w:sz="0" w:space="0"/>
        </w:pBdr>
        <w:rPr>
          <w:rFonts w:asciiTheme="majorHAnsi" w:hAnsiTheme="majorHAnsi" w:cstheme="majorHAnsi"/>
          <w:color w:val="000000"/>
        </w:rPr>
      </w:pPr>
      <w:r>
        <w:rPr>
          <w:rFonts w:asciiTheme="majorHAnsi" w:hAnsiTheme="majorHAnsi" w:cstheme="majorHAnsi"/>
          <w:b/>
          <w:color w:val="000000"/>
        </w:rPr>
        <w:t>TITLE:</w:t>
      </w:r>
      <w:r>
        <w:rPr>
          <w:rFonts w:asciiTheme="majorHAnsi" w:hAnsiTheme="majorHAnsi" w:cstheme="majorHAnsi"/>
          <w:color w:val="000000"/>
        </w:rPr>
        <w:t xml:space="preserve"> </w:t>
      </w:r>
    </w:p>
    <w:p w14:paraId="615B7C06">
      <w:pPr>
        <w:rPr>
          <w:rFonts w:hint="default" w:ascii="Times New Roman" w:hAnsi="Times New Roman" w:cs="Times New Roman" w:eastAsiaTheme="minorEastAsia"/>
          <w:sz w:val="24"/>
          <w:szCs w:val="24"/>
          <w:lang w:val="en-US"/>
          <w14:ligatures w14:val="standardContextual"/>
        </w:rPr>
      </w:pPr>
      <w:r>
        <w:rPr>
          <w:rFonts w:hint="default" w:ascii="Times New Roman" w:hAnsi="Times New Roman" w:cs="Times New Roman" w:eastAsiaTheme="minorEastAsia"/>
          <w:sz w:val="24"/>
          <w:szCs w:val="24"/>
          <w:lang w:val="en-US"/>
          <w14:ligatures w14:val="standardContextual"/>
        </w:rPr>
        <w:t xml:space="preserve">Copper </w:t>
      </w:r>
      <w:r>
        <w:rPr>
          <w:rFonts w:hint="default" w:ascii="Times New Roman" w:hAnsi="Times New Roman" w:cs="Times New Roman" w:eastAsiaTheme="minorEastAsia"/>
          <w:sz w:val="24"/>
          <w:szCs w:val="24"/>
          <w:lang w:val="en-US" w:eastAsia="zh-CN"/>
          <w14:ligatures w14:val="standardContextual"/>
        </w:rPr>
        <w:t>B</w:t>
      </w:r>
      <w:r>
        <w:rPr>
          <w:rFonts w:hint="default" w:ascii="Times New Roman" w:hAnsi="Times New Roman" w:cs="Times New Roman" w:eastAsiaTheme="minorEastAsia"/>
          <w:sz w:val="24"/>
          <w:szCs w:val="24"/>
          <w:lang w:val="en-US"/>
          <w14:ligatures w14:val="standardContextual"/>
        </w:rPr>
        <w:t xml:space="preserve">ian </w:t>
      </w:r>
      <w:r>
        <w:rPr>
          <w:rFonts w:hint="default" w:ascii="Times New Roman" w:hAnsi="Times New Roman" w:cs="Times New Roman" w:eastAsiaTheme="minorEastAsia"/>
          <w:sz w:val="24"/>
          <w:szCs w:val="24"/>
          <w:lang w:val="en-US" w:eastAsia="zh-CN"/>
          <w14:ligatures w14:val="standardContextual"/>
        </w:rPr>
        <w:t>G</w:t>
      </w:r>
      <w:r>
        <w:rPr>
          <w:rFonts w:hint="default" w:ascii="Times New Roman" w:hAnsi="Times New Roman" w:cs="Times New Roman" w:eastAsiaTheme="minorEastAsia"/>
          <w:sz w:val="24"/>
          <w:szCs w:val="24"/>
          <w:lang w:val="en-US"/>
          <w14:ligatures w14:val="standardContextual"/>
        </w:rPr>
        <w:t xml:space="preserve">ua </w:t>
      </w:r>
      <w:r>
        <w:rPr>
          <w:rFonts w:hint="default" w:ascii="Times New Roman" w:hAnsi="Times New Roman" w:cs="Times New Roman" w:eastAsiaTheme="minorEastAsia"/>
          <w:sz w:val="24"/>
          <w:szCs w:val="24"/>
          <w:lang w:val="en-US" w:eastAsia="zh-CN"/>
          <w14:ligatures w14:val="standardContextual"/>
        </w:rPr>
        <w:t>S</w:t>
      </w:r>
      <w:r>
        <w:rPr>
          <w:rFonts w:hint="default" w:ascii="Times New Roman" w:hAnsi="Times New Roman" w:cs="Times New Roman" w:eastAsiaTheme="minorEastAsia"/>
          <w:sz w:val="24"/>
          <w:szCs w:val="24"/>
          <w:lang w:val="en-US"/>
          <w14:ligatures w14:val="standardContextual"/>
        </w:rPr>
        <w:t xml:space="preserve">ha </w:t>
      </w:r>
      <w:r>
        <w:rPr>
          <w:rFonts w:hint="default" w:ascii="Times New Roman" w:hAnsi="Times New Roman" w:cs="Times New Roman" w:eastAsiaTheme="minorEastAsia"/>
          <w:sz w:val="24"/>
          <w:szCs w:val="24"/>
          <w:lang w:val="en-US" w:eastAsia="zh-CN"/>
          <w14:ligatures w14:val="standardContextual"/>
        </w:rPr>
        <w:t>T</w:t>
      </w:r>
      <w:r>
        <w:rPr>
          <w:rFonts w:hint="default" w:ascii="Times New Roman" w:hAnsi="Times New Roman" w:cs="Times New Roman" w:eastAsiaTheme="minorEastAsia"/>
          <w:sz w:val="24"/>
          <w:szCs w:val="24"/>
          <w:lang w:val="en-US"/>
          <w14:ligatures w14:val="standardContextual"/>
        </w:rPr>
        <w:t xml:space="preserve">herapy is </w:t>
      </w:r>
      <w:r>
        <w:rPr>
          <w:rFonts w:hint="default" w:ascii="Times New Roman" w:hAnsi="Times New Roman" w:cs="Times New Roman" w:eastAsiaTheme="minorEastAsia"/>
          <w:sz w:val="24"/>
          <w:szCs w:val="24"/>
          <w:lang w:val="en-US" w:eastAsia="zh-CN"/>
          <w14:ligatures w14:val="standardContextual"/>
        </w:rPr>
        <w:t>U</w:t>
      </w:r>
      <w:r>
        <w:rPr>
          <w:rFonts w:hint="default" w:ascii="Times New Roman" w:hAnsi="Times New Roman" w:cs="Times New Roman" w:eastAsiaTheme="minorEastAsia"/>
          <w:sz w:val="24"/>
          <w:szCs w:val="24"/>
          <w:lang w:val="en-US"/>
          <w14:ligatures w14:val="standardContextual"/>
        </w:rPr>
        <w:t xml:space="preserve">sed to </w:t>
      </w:r>
      <w:r>
        <w:rPr>
          <w:rFonts w:hint="default" w:ascii="Times New Roman" w:hAnsi="Times New Roman" w:cs="Times New Roman" w:eastAsiaTheme="minorEastAsia"/>
          <w:sz w:val="24"/>
          <w:szCs w:val="24"/>
          <w:lang w:val="en-US" w:eastAsia="zh-CN"/>
          <w14:ligatures w14:val="standardContextual"/>
        </w:rPr>
        <w:t>T</w:t>
      </w:r>
      <w:r>
        <w:rPr>
          <w:rFonts w:hint="default" w:ascii="Times New Roman" w:hAnsi="Times New Roman" w:cs="Times New Roman" w:eastAsiaTheme="minorEastAsia"/>
          <w:sz w:val="24"/>
          <w:szCs w:val="24"/>
          <w:lang w:val="en-US"/>
          <w14:ligatures w14:val="standardContextual"/>
        </w:rPr>
        <w:t xml:space="preserve">reat </w:t>
      </w:r>
      <w:r>
        <w:rPr>
          <w:rFonts w:hint="default" w:ascii="Times New Roman" w:hAnsi="Times New Roman" w:cs="Times New Roman" w:eastAsiaTheme="minorEastAsia"/>
          <w:sz w:val="24"/>
          <w:szCs w:val="24"/>
          <w:lang w:val="en-US" w:eastAsia="zh-CN"/>
          <w14:ligatures w14:val="standardContextual"/>
        </w:rPr>
        <w:t>C</w:t>
      </w:r>
      <w:r>
        <w:rPr>
          <w:rFonts w:hint="default" w:ascii="Times New Roman" w:hAnsi="Times New Roman" w:cs="Times New Roman" w:eastAsiaTheme="minorEastAsia"/>
          <w:sz w:val="24"/>
          <w:szCs w:val="24"/>
          <w:lang w:val="en-US"/>
          <w14:ligatures w14:val="standardContextual"/>
        </w:rPr>
        <w:t>hronic</w:t>
      </w:r>
      <w:r>
        <w:rPr>
          <w:rFonts w:hint="default" w:ascii="Times New Roman" w:hAnsi="Times New Roman" w:cs="Times New Roman" w:eastAsiaTheme="minorEastAsia"/>
          <w:sz w:val="24"/>
          <w:szCs w:val="24"/>
          <w:lang w:val="en-US" w:eastAsia="zh-CN"/>
          <w14:ligatures w14:val="standardContextual"/>
        </w:rPr>
        <w:t xml:space="preserve"> F</w:t>
      </w:r>
      <w:r>
        <w:rPr>
          <w:rFonts w:hint="default" w:ascii="Times New Roman" w:hAnsi="Times New Roman" w:cs="Times New Roman" w:eastAsiaTheme="minorEastAsia"/>
          <w:sz w:val="24"/>
          <w:szCs w:val="24"/>
          <w:lang w:val="en-US"/>
          <w14:ligatures w14:val="standardContextual"/>
        </w:rPr>
        <w:t xml:space="preserve">atigue </w:t>
      </w:r>
      <w:r>
        <w:rPr>
          <w:rFonts w:hint="default" w:ascii="Times New Roman" w:hAnsi="Times New Roman" w:cs="Times New Roman" w:eastAsiaTheme="minorEastAsia"/>
          <w:sz w:val="24"/>
          <w:szCs w:val="24"/>
          <w:lang w:val="en-US" w:eastAsia="zh-CN"/>
          <w14:ligatures w14:val="standardContextual"/>
        </w:rPr>
        <w:t>S</w:t>
      </w:r>
      <w:r>
        <w:rPr>
          <w:rFonts w:hint="default" w:ascii="Times New Roman" w:hAnsi="Times New Roman" w:cs="Times New Roman" w:eastAsiaTheme="minorEastAsia"/>
          <w:sz w:val="24"/>
          <w:szCs w:val="24"/>
          <w:lang w:val="en-US"/>
          <w14:ligatures w14:val="standardContextual"/>
        </w:rPr>
        <w:t xml:space="preserve">yndrome of </w:t>
      </w:r>
      <w:r>
        <w:rPr>
          <w:rFonts w:hint="default" w:ascii="Times New Roman" w:hAnsi="Times New Roman" w:cs="Times New Roman" w:eastAsiaTheme="minorEastAsia"/>
          <w:sz w:val="24"/>
          <w:szCs w:val="24"/>
          <w:lang w:val="en-US" w:eastAsia="zh-CN"/>
          <w14:ligatures w14:val="standardContextual"/>
        </w:rPr>
        <w:t>P</w:t>
      </w:r>
      <w:r>
        <w:rPr>
          <w:rFonts w:hint="default" w:ascii="Times New Roman" w:hAnsi="Times New Roman" w:cs="Times New Roman" w:eastAsiaTheme="minorEastAsia"/>
          <w:sz w:val="24"/>
          <w:szCs w:val="24"/>
          <w:lang w:val="en-US"/>
          <w14:ligatures w14:val="standardContextual"/>
        </w:rPr>
        <w:t xml:space="preserve">hlegm-dampness and </w:t>
      </w:r>
      <w:r>
        <w:rPr>
          <w:rFonts w:hint="default" w:ascii="Times New Roman" w:hAnsi="Times New Roman" w:cs="Times New Roman" w:eastAsiaTheme="minorEastAsia"/>
          <w:sz w:val="24"/>
          <w:szCs w:val="24"/>
          <w:lang w:val="en-US" w:eastAsia="zh-CN"/>
          <w14:ligatures w14:val="standardContextual"/>
        </w:rPr>
        <w:t>B</w:t>
      </w:r>
      <w:r>
        <w:rPr>
          <w:rFonts w:hint="default" w:ascii="Times New Roman" w:hAnsi="Times New Roman" w:cs="Times New Roman" w:eastAsiaTheme="minorEastAsia"/>
          <w:sz w:val="24"/>
          <w:szCs w:val="24"/>
          <w:lang w:val="en-US"/>
          <w14:ligatures w14:val="standardContextual"/>
        </w:rPr>
        <w:t xml:space="preserve">lood </w:t>
      </w:r>
      <w:r>
        <w:rPr>
          <w:rFonts w:hint="default" w:ascii="Times New Roman" w:hAnsi="Times New Roman" w:cs="Times New Roman" w:eastAsiaTheme="minorEastAsia"/>
          <w:sz w:val="24"/>
          <w:szCs w:val="24"/>
          <w:lang w:val="en-US" w:eastAsia="zh-CN"/>
          <w14:ligatures w14:val="standardContextual"/>
        </w:rPr>
        <w:t>S</w:t>
      </w:r>
      <w:r>
        <w:rPr>
          <w:rFonts w:hint="default" w:ascii="Times New Roman" w:hAnsi="Times New Roman" w:cs="Times New Roman" w:eastAsiaTheme="minorEastAsia"/>
          <w:sz w:val="24"/>
          <w:szCs w:val="24"/>
          <w:lang w:val="en-US"/>
          <w14:ligatures w14:val="standardContextual"/>
        </w:rPr>
        <w:t xml:space="preserve">tasis </w:t>
      </w:r>
      <w:r>
        <w:rPr>
          <w:rFonts w:hint="default" w:ascii="Times New Roman" w:hAnsi="Times New Roman" w:cs="Times New Roman" w:eastAsiaTheme="minorEastAsia"/>
          <w:sz w:val="24"/>
          <w:szCs w:val="24"/>
          <w:lang w:val="en-US" w:eastAsia="zh-CN"/>
          <w14:ligatures w14:val="standardContextual"/>
        </w:rPr>
        <w:t>O</w:t>
      </w:r>
      <w:r>
        <w:rPr>
          <w:rFonts w:hint="default" w:ascii="Times New Roman" w:hAnsi="Times New Roman" w:cs="Times New Roman" w:eastAsiaTheme="minorEastAsia"/>
          <w:sz w:val="24"/>
          <w:szCs w:val="24"/>
          <w:lang w:val="en-US"/>
          <w14:ligatures w14:val="standardContextual"/>
        </w:rPr>
        <w:t xml:space="preserve">bstruction </w:t>
      </w:r>
      <w:r>
        <w:rPr>
          <w:rFonts w:hint="default" w:ascii="Times New Roman" w:hAnsi="Times New Roman" w:cs="Times New Roman" w:eastAsiaTheme="minorEastAsia"/>
          <w:sz w:val="24"/>
          <w:szCs w:val="24"/>
          <w:lang w:val="en-US" w:eastAsia="zh-CN"/>
          <w14:ligatures w14:val="standardContextual"/>
        </w:rPr>
        <w:t>T</w:t>
      </w:r>
      <w:r>
        <w:rPr>
          <w:rFonts w:hint="default" w:ascii="Times New Roman" w:hAnsi="Times New Roman" w:cs="Times New Roman" w:eastAsiaTheme="minorEastAsia"/>
          <w:sz w:val="24"/>
          <w:szCs w:val="24"/>
          <w:lang w:val="en-US"/>
          <w14:ligatures w14:val="standardContextual"/>
        </w:rPr>
        <w:t>ype</w:t>
      </w:r>
    </w:p>
    <w:p w14:paraId="1AAD3BE5">
      <w:pPr>
        <w:rPr>
          <w:rFonts w:hint="default" w:ascii="Times New Roman" w:hAnsi="Times New Roman" w:cs="Times New Roman" w:eastAsiaTheme="minorEastAsia"/>
          <w:sz w:val="24"/>
          <w:szCs w:val="24"/>
          <w:lang w:val="en-US"/>
          <w14:ligatures w14:val="standardContextual"/>
        </w:rPr>
      </w:pPr>
    </w:p>
    <w:p w14:paraId="650E9712">
      <w:pPr>
        <w:rPr>
          <w:rFonts w:asciiTheme="majorHAnsi" w:hAnsiTheme="majorHAnsi" w:cstheme="majorHAnsi"/>
          <w:b/>
        </w:rPr>
      </w:pPr>
      <w:r>
        <w:rPr>
          <w:rFonts w:asciiTheme="majorHAnsi" w:hAnsiTheme="majorHAnsi" w:cstheme="majorHAnsi"/>
          <w:b/>
        </w:rPr>
        <w:t xml:space="preserve">AUTHORS AND AFFILIATIONS: </w:t>
      </w:r>
    </w:p>
    <w:p w14:paraId="111B82D7">
      <w:pPr>
        <w:jc w:val="both"/>
        <w:rPr>
          <w:rFonts w:hint="default" w:cstheme="minorHAnsi"/>
          <w:sz w:val="24"/>
          <w:szCs w:val="24"/>
          <w:vertAlign w:val="superscript"/>
          <w:lang w:val="en-US" w:eastAsia="zh-CN"/>
        </w:rPr>
      </w:pPr>
      <w:r>
        <w:rPr>
          <w:rFonts w:hint="eastAsia" w:ascii="Times New Roman" w:hAnsi="Times New Roman" w:cs="Times New Roman" w:eastAsiaTheme="minorEastAsia"/>
          <w:sz w:val="24"/>
          <w:szCs w:val="24"/>
          <w:lang w:val="en-US" w:eastAsia="zh-CN"/>
          <w14:ligatures w14:val="standardContextual"/>
        </w:rPr>
        <w:t>Wei Houwei</w:t>
      </w:r>
      <w:r>
        <w:rPr>
          <w:rFonts w:hint="eastAsia" w:cstheme="minorHAnsi"/>
          <w:sz w:val="24"/>
          <w:szCs w:val="24"/>
          <w:vertAlign w:val="superscript"/>
          <w:lang w:val="en-US" w:eastAsia="zh-CN"/>
        </w:rPr>
        <w:t>1,2</w:t>
      </w:r>
      <w:r>
        <w:rPr>
          <w:rFonts w:hint="eastAsia" w:cstheme="minorHAnsi"/>
          <w:sz w:val="24"/>
          <w:szCs w:val="24"/>
          <w:lang w:val="en-US" w:eastAsia="zh-CN"/>
        </w:rPr>
        <w:t>,</w:t>
      </w:r>
      <w:r>
        <w:rPr>
          <w:rFonts w:hint="eastAsia" w:ascii="Times New Roman" w:hAnsi="Times New Roman" w:cs="Times New Roman" w:eastAsiaTheme="minorEastAsia"/>
          <w:sz w:val="24"/>
          <w:szCs w:val="24"/>
          <w:lang w:val="en-US" w:eastAsia="zh-CN"/>
          <w14:ligatures w14:val="standardContextual"/>
        </w:rPr>
        <w:t>Feng Peiyun</w:t>
      </w:r>
      <w:r>
        <w:rPr>
          <w:rFonts w:hint="eastAsia" w:cstheme="minorHAnsi"/>
          <w:sz w:val="24"/>
          <w:szCs w:val="24"/>
          <w:vertAlign w:val="superscript"/>
          <w:lang w:val="en-US" w:eastAsia="zh-CN"/>
        </w:rPr>
        <w:t>1,2</w:t>
      </w:r>
      <w:r>
        <w:rPr>
          <w:rFonts w:hint="eastAsia" w:cstheme="minorHAnsi"/>
          <w:sz w:val="24"/>
          <w:szCs w:val="24"/>
          <w:lang w:val="en-US" w:eastAsia="zh-CN"/>
        </w:rPr>
        <w:t>,</w:t>
      </w:r>
      <w:r>
        <w:rPr>
          <w:rFonts w:hint="eastAsia" w:ascii="Times New Roman" w:hAnsi="Times New Roman" w:cs="Times New Roman" w:eastAsiaTheme="minorEastAsia"/>
          <w:sz w:val="24"/>
          <w:szCs w:val="24"/>
          <w:lang w:val="en-US" w:eastAsia="zh-CN"/>
          <w14:ligatures w14:val="standardContextual"/>
        </w:rPr>
        <w:t>Liu Suzhen</w:t>
      </w:r>
      <w:r>
        <w:rPr>
          <w:rFonts w:hint="eastAsia" w:cstheme="minorHAnsi"/>
          <w:sz w:val="24"/>
          <w:szCs w:val="24"/>
          <w:vertAlign w:val="superscript"/>
          <w:lang w:val="en-US" w:eastAsia="zh-CN"/>
        </w:rPr>
        <w:t>1,2</w:t>
      </w:r>
      <w:r>
        <w:rPr>
          <w:rFonts w:hint="eastAsia" w:cstheme="minorHAnsi"/>
          <w:sz w:val="24"/>
          <w:szCs w:val="24"/>
          <w:lang w:val="en-US" w:eastAsia="zh-CN"/>
        </w:rPr>
        <w:t>,</w:t>
      </w:r>
      <w:r>
        <w:rPr>
          <w:rFonts w:hint="eastAsia" w:ascii="Times New Roman" w:hAnsi="Times New Roman" w:cs="Times New Roman" w:eastAsiaTheme="minorEastAsia"/>
          <w:sz w:val="24"/>
          <w:szCs w:val="24"/>
          <w:lang w:val="en-US" w:eastAsia="zh-CN"/>
          <w14:ligatures w14:val="standardContextual"/>
        </w:rPr>
        <w:t>Lai Sihua</w:t>
      </w:r>
      <w:r>
        <w:rPr>
          <w:rFonts w:hint="eastAsia" w:cstheme="minorHAnsi"/>
          <w:sz w:val="24"/>
          <w:szCs w:val="24"/>
          <w:vertAlign w:val="superscript"/>
          <w:lang w:val="en-US" w:eastAsia="zh-CN"/>
        </w:rPr>
        <w:t>1,2</w:t>
      </w:r>
      <w:r>
        <w:rPr>
          <w:rFonts w:hint="eastAsia" w:ascii="Times New Roman" w:hAnsi="Times New Roman" w:cs="Times New Roman" w:eastAsiaTheme="minorEastAsia"/>
          <w:sz w:val="24"/>
          <w:szCs w:val="24"/>
          <w:vertAlign w:val="superscript"/>
          <w:lang w:val="en-US" w:eastAsia="zh-CN"/>
          <w14:ligatures w14:val="standardContextual"/>
        </w:rPr>
        <w:t xml:space="preserve">  </w:t>
      </w:r>
      <w:r>
        <w:rPr>
          <w:rFonts w:hint="eastAsia" w:cstheme="minorHAnsi"/>
          <w:sz w:val="24"/>
          <w:szCs w:val="24"/>
          <w:lang w:val="en-US" w:eastAsia="zh-CN"/>
        </w:rPr>
        <w:t>,</w:t>
      </w:r>
      <w:r>
        <w:rPr>
          <w:rFonts w:hint="eastAsia" w:ascii="Times New Roman" w:hAnsi="Times New Roman" w:cs="Times New Roman" w:eastAsiaTheme="minorEastAsia"/>
          <w:sz w:val="24"/>
          <w:szCs w:val="24"/>
          <w:lang w:val="en-US" w:eastAsia="zh-CN"/>
          <w14:ligatures w14:val="standardContextual"/>
        </w:rPr>
        <w:t>Wang Ruofan</w:t>
      </w:r>
      <w:r>
        <w:rPr>
          <w:rFonts w:hint="eastAsia" w:cstheme="minorHAnsi"/>
          <w:sz w:val="24"/>
          <w:szCs w:val="24"/>
          <w:vertAlign w:val="superscript"/>
          <w:lang w:val="en-US" w:eastAsia="zh-CN"/>
        </w:rPr>
        <w:t>1,2</w:t>
      </w:r>
      <w:r>
        <w:rPr>
          <w:rFonts w:hint="eastAsia" w:ascii="Times New Roman" w:hAnsi="Times New Roman" w:cs="Times New Roman" w:eastAsiaTheme="minorEastAsia"/>
          <w:sz w:val="24"/>
          <w:szCs w:val="24"/>
          <w:vertAlign w:val="superscript"/>
          <w:lang w:val="en-US" w:eastAsia="zh-CN"/>
          <w14:ligatures w14:val="standardContextual"/>
        </w:rPr>
        <w:t xml:space="preserve">  </w:t>
      </w:r>
      <w:r>
        <w:rPr>
          <w:rFonts w:hint="eastAsia" w:cstheme="minorHAnsi"/>
          <w:sz w:val="24"/>
          <w:szCs w:val="24"/>
          <w:lang w:val="en-US" w:eastAsia="zh-CN"/>
        </w:rPr>
        <w:t>,</w:t>
      </w:r>
      <w:r>
        <w:rPr>
          <w:rFonts w:hint="eastAsia" w:ascii="Times New Roman" w:hAnsi="Times New Roman" w:cs="Times New Roman" w:eastAsiaTheme="minorEastAsia"/>
          <w:sz w:val="24"/>
          <w:szCs w:val="24"/>
          <w:lang w:val="en-US" w:eastAsia="zh-CN"/>
          <w14:ligatures w14:val="standardContextual"/>
        </w:rPr>
        <w:t>Zheng Xinying</w:t>
      </w:r>
      <w:r>
        <w:rPr>
          <w:rFonts w:hint="eastAsia" w:cstheme="minorHAnsi"/>
          <w:sz w:val="24"/>
          <w:szCs w:val="24"/>
          <w:vertAlign w:val="superscript"/>
          <w:lang w:val="en-US" w:eastAsia="zh-CN"/>
        </w:rPr>
        <w:t>1,2</w:t>
      </w:r>
      <w:r>
        <w:rPr>
          <w:rFonts w:hint="eastAsia" w:ascii="Times New Roman" w:hAnsi="Times New Roman" w:cs="Times New Roman" w:eastAsiaTheme="minorEastAsia"/>
          <w:sz w:val="24"/>
          <w:szCs w:val="24"/>
          <w:vertAlign w:val="superscript"/>
          <w:lang w:val="en-US" w:eastAsia="zh-CN"/>
          <w14:ligatures w14:val="standardContextual"/>
        </w:rPr>
        <w:t xml:space="preserve">  </w:t>
      </w:r>
      <w:r>
        <w:rPr>
          <w:rFonts w:hint="eastAsia" w:cstheme="minorHAnsi"/>
          <w:sz w:val="24"/>
          <w:szCs w:val="24"/>
          <w:lang w:val="en-US" w:eastAsia="zh-CN"/>
        </w:rPr>
        <w:t>,</w:t>
      </w:r>
      <w:r>
        <w:rPr>
          <w:rFonts w:hint="eastAsia" w:ascii="Times New Roman" w:hAnsi="Times New Roman" w:cs="Times New Roman" w:eastAsiaTheme="minorEastAsia"/>
          <w:sz w:val="24"/>
          <w:szCs w:val="24"/>
          <w:lang w:val="en-US" w:eastAsia="zh-CN"/>
          <w14:ligatures w14:val="standardContextual"/>
        </w:rPr>
        <w:t>Liu Yue</w:t>
      </w:r>
      <w:r>
        <w:rPr>
          <w:rFonts w:hint="eastAsia" w:cstheme="minorHAnsi"/>
          <w:sz w:val="24"/>
          <w:szCs w:val="24"/>
          <w:vertAlign w:val="superscript"/>
          <w:lang w:val="en-US" w:eastAsia="zh-CN"/>
        </w:rPr>
        <w:t>1,2</w:t>
      </w:r>
      <w:r>
        <w:rPr>
          <w:rFonts w:hint="eastAsia" w:ascii="Times New Roman" w:hAnsi="Times New Roman" w:cs="Times New Roman" w:eastAsiaTheme="minorEastAsia"/>
          <w:sz w:val="24"/>
          <w:szCs w:val="24"/>
          <w:vertAlign w:val="superscript"/>
          <w:lang w:val="en-US" w:eastAsia="zh-CN"/>
          <w14:ligatures w14:val="standardContextual"/>
        </w:rPr>
        <w:t xml:space="preserve">  </w:t>
      </w:r>
      <w:r>
        <w:rPr>
          <w:rFonts w:hint="eastAsia" w:cstheme="minorHAnsi"/>
          <w:sz w:val="24"/>
          <w:szCs w:val="24"/>
          <w:lang w:val="en-US" w:eastAsia="zh-CN"/>
        </w:rPr>
        <w:t>,Lu Yanqing</w:t>
      </w:r>
      <w:r>
        <w:rPr>
          <w:rFonts w:hint="eastAsia" w:cstheme="minorHAnsi"/>
          <w:sz w:val="24"/>
          <w:szCs w:val="24"/>
          <w:vertAlign w:val="superscript"/>
          <w:lang w:val="en-US" w:eastAsia="zh-CN"/>
        </w:rPr>
        <w:t>1,2</w:t>
      </w:r>
    </w:p>
    <w:p w14:paraId="22C88F34">
      <w:pPr>
        <w:pBdr>
          <w:top w:val="none" w:color="auto" w:sz="0" w:space="0"/>
          <w:left w:val="none" w:color="auto" w:sz="0" w:space="0"/>
          <w:bottom w:val="none" w:color="auto" w:sz="0" w:space="0"/>
          <w:right w:val="none" w:color="auto" w:sz="0" w:space="0"/>
          <w:between w:val="none" w:color="auto" w:sz="0" w:space="0"/>
        </w:pBdr>
        <w:rPr>
          <w:rFonts w:hint="eastAsia" w:cstheme="minorHAnsi"/>
          <w:sz w:val="24"/>
          <w:szCs w:val="24"/>
          <w:vertAlign w:val="baseline"/>
          <w:lang w:val="en-US" w:eastAsia="zh-CN"/>
        </w:rPr>
      </w:pPr>
      <w:r>
        <w:rPr>
          <w:rFonts w:hint="eastAsia" w:cstheme="minorHAnsi"/>
          <w:sz w:val="24"/>
          <w:szCs w:val="24"/>
          <w:vertAlign w:val="baseline"/>
          <w:lang w:val="en-US" w:eastAsia="zh-CN"/>
        </w:rPr>
        <w:t>(1.The Fifth Clinical Medical College of Guangzhou University of Chinese Medicine,2.Guangdong Second Traditional Chinese Medicine Hospital）</w:t>
      </w:r>
    </w:p>
    <w:p w14:paraId="2210684D">
      <w:pPr>
        <w:pBdr>
          <w:top w:val="none" w:color="auto" w:sz="0" w:space="0"/>
          <w:left w:val="none" w:color="auto" w:sz="0" w:space="0"/>
          <w:bottom w:val="none" w:color="auto" w:sz="0" w:space="0"/>
          <w:right w:val="none" w:color="auto" w:sz="0" w:space="0"/>
          <w:between w:val="none" w:color="auto" w:sz="0" w:space="0"/>
        </w:pBdr>
        <w:rPr>
          <w:rFonts w:hint="default" w:cstheme="minorHAnsi"/>
          <w:sz w:val="24"/>
          <w:szCs w:val="24"/>
          <w:vertAlign w:val="baseline"/>
          <w:lang w:val="en-US" w:eastAsia="zh-CN"/>
        </w:rPr>
      </w:pPr>
      <w:r>
        <w:rPr>
          <w:rFonts w:hint="eastAsia" w:cstheme="minorHAnsi"/>
          <w:sz w:val="24"/>
          <w:szCs w:val="24"/>
          <w:vertAlign w:val="baseline"/>
          <w:lang w:val="en-US" w:eastAsia="zh-CN"/>
        </w:rPr>
        <w:t>(</w:t>
      </w:r>
      <w:r>
        <w:rPr>
          <w:rFonts w:hint="eastAsia" w:ascii="Times New Roman" w:hAnsi="Times New Roman" w:cs="Times New Roman" w:eastAsiaTheme="minorEastAsia"/>
          <w:sz w:val="24"/>
          <w:szCs w:val="24"/>
          <w:lang w:val="en-US" w:eastAsia="zh-CN"/>
          <w14:ligatures w14:val="standardContextual"/>
        </w:rPr>
        <w:t>Wei Houwei</w:t>
      </w:r>
      <w:r>
        <w:rPr>
          <w:rFonts w:hint="eastAsia" w:cstheme="minorHAnsi"/>
          <w:sz w:val="24"/>
          <w:szCs w:val="24"/>
          <w:vertAlign w:val="superscript"/>
          <w:lang w:val="en-US" w:eastAsia="zh-CN"/>
        </w:rPr>
        <w:t>1,2</w:t>
      </w:r>
      <w:r>
        <w:rPr>
          <w:rFonts w:hint="eastAsia" w:cstheme="minorHAnsi"/>
          <w:sz w:val="24"/>
          <w:szCs w:val="24"/>
          <w:lang w:val="en-US" w:eastAsia="zh-CN"/>
        </w:rPr>
        <w:t>,</w:t>
      </w:r>
      <w:r>
        <w:rPr>
          <w:rFonts w:hint="eastAsia" w:ascii="Times New Roman" w:hAnsi="Times New Roman" w:cs="Times New Roman" w:eastAsiaTheme="minorEastAsia"/>
          <w:sz w:val="24"/>
          <w:szCs w:val="24"/>
          <w:lang w:val="en-US" w:eastAsia="zh-CN"/>
          <w14:ligatures w14:val="standardContextual"/>
        </w:rPr>
        <w:t>Feng Peiyun</w:t>
      </w:r>
      <w:r>
        <w:rPr>
          <w:rFonts w:hint="eastAsia" w:cstheme="minorHAnsi"/>
          <w:sz w:val="24"/>
          <w:szCs w:val="24"/>
          <w:vertAlign w:val="superscript"/>
          <w:lang w:val="en-US" w:eastAsia="zh-CN"/>
        </w:rPr>
        <w:t>1,2</w:t>
      </w:r>
      <w:r>
        <w:rPr>
          <w:rFonts w:hint="eastAsia" w:ascii="Times New Roman" w:hAnsi="Times New Roman" w:cs="Times New Roman" w:eastAsiaTheme="minorEastAsia"/>
          <w:sz w:val="24"/>
          <w:szCs w:val="24"/>
          <w:vertAlign w:val="superscript"/>
          <w:lang w:val="en-US" w:eastAsia="zh-CN"/>
          <w14:ligatures w14:val="standardContextual"/>
        </w:rPr>
        <w:t xml:space="preserve"> </w:t>
      </w:r>
      <w:r>
        <w:rPr>
          <w:rFonts w:hint="eastAsia" w:ascii="Times New Roman" w:hAnsi="Times New Roman" w:cs="Times New Roman" w:eastAsiaTheme="minorEastAsia"/>
          <w:sz w:val="24"/>
          <w:szCs w:val="24"/>
          <w:vertAlign w:val="baseline"/>
          <w:lang w:val="en-US" w:eastAsia="zh-CN"/>
          <w14:ligatures w14:val="standardContextual"/>
        </w:rPr>
        <w:t>are co-first authors</w:t>
      </w:r>
      <w:r>
        <w:rPr>
          <w:rFonts w:hint="eastAsia" w:cstheme="minorHAnsi"/>
          <w:sz w:val="24"/>
          <w:szCs w:val="24"/>
          <w:vertAlign w:val="baseline"/>
          <w:lang w:val="en-US" w:eastAsia="zh-CN"/>
        </w:rPr>
        <w:t>)</w:t>
      </w:r>
    </w:p>
    <w:p w14:paraId="1366E2B2">
      <w:pPr>
        <w:pBdr>
          <w:top w:val="none" w:color="auto" w:sz="0" w:space="0"/>
          <w:left w:val="none" w:color="auto" w:sz="0" w:space="0"/>
          <w:bottom w:val="none" w:color="auto" w:sz="0" w:space="0"/>
          <w:right w:val="none" w:color="auto" w:sz="0" w:space="0"/>
          <w:between w:val="none" w:color="auto" w:sz="0" w:space="0"/>
        </w:pBdr>
        <w:rPr>
          <w:rFonts w:hint="eastAsia" w:cstheme="minorHAnsi"/>
          <w:sz w:val="24"/>
          <w:szCs w:val="24"/>
          <w:vertAlign w:val="baseline"/>
          <w:lang w:val="en-US" w:eastAsia="zh-CN"/>
        </w:rPr>
      </w:pPr>
    </w:p>
    <w:p w14:paraId="60F3B8D4">
      <w:pPr>
        <w:rPr>
          <w:rFonts w:asciiTheme="majorHAnsi" w:hAnsiTheme="majorHAnsi" w:cstheme="majorHAnsi"/>
        </w:rPr>
      </w:pPr>
      <w:r>
        <w:rPr>
          <w:rFonts w:asciiTheme="majorHAnsi" w:hAnsiTheme="majorHAnsi" w:cstheme="majorHAnsi"/>
          <w:b/>
        </w:rPr>
        <w:t>SUMMARY:</w:t>
      </w:r>
    </w:p>
    <w:p w14:paraId="74EFC8D7">
      <w:pPr>
        <w:pBdr>
          <w:top w:val="none" w:color="auto" w:sz="0" w:space="0"/>
          <w:left w:val="none" w:color="auto" w:sz="0" w:space="0"/>
          <w:bottom w:val="none" w:color="auto" w:sz="0" w:space="0"/>
          <w:right w:val="none" w:color="auto" w:sz="0" w:space="0"/>
          <w:between w:val="none" w:color="auto" w:sz="0" w:space="0"/>
        </w:pBdr>
        <w:rPr>
          <w:rFonts w:hint="eastAsia" w:cstheme="minorHAnsi"/>
          <w:sz w:val="24"/>
          <w:szCs w:val="24"/>
          <w:vertAlign w:val="baseline"/>
          <w:lang w:val="en-US" w:eastAsia="zh-CN"/>
        </w:rPr>
      </w:pPr>
      <w:r>
        <w:rPr>
          <w:rFonts w:hint="eastAsia" w:cstheme="minorHAnsi"/>
          <w:sz w:val="24"/>
          <w:szCs w:val="24"/>
          <w:vertAlign w:val="baseline"/>
          <w:lang w:val="en-US" w:eastAsia="zh-CN"/>
        </w:rPr>
        <w:t>The copper needle scraping therapy offers a safe and highly targeted non-drug treatment option for patients with chronic fatigue syndrome of the type characterized by phlegm and blood stasis. It provides direct evidence for the clinical efficacy.</w:t>
      </w:r>
    </w:p>
    <w:p w14:paraId="72BD9A0C">
      <w:pPr>
        <w:pBdr>
          <w:top w:val="none" w:color="auto" w:sz="0" w:space="0"/>
          <w:left w:val="none" w:color="auto" w:sz="0" w:space="0"/>
          <w:bottom w:val="none" w:color="auto" w:sz="0" w:space="0"/>
          <w:right w:val="none" w:color="auto" w:sz="0" w:space="0"/>
          <w:between w:val="none" w:color="auto" w:sz="0" w:space="0"/>
        </w:pBdr>
        <w:rPr>
          <w:rFonts w:hint="eastAsia" w:cstheme="minorHAnsi"/>
          <w:sz w:val="24"/>
          <w:szCs w:val="24"/>
          <w:vertAlign w:val="baseline"/>
          <w:lang w:val="en-US" w:eastAsia="zh-CN"/>
        </w:rPr>
      </w:pPr>
    </w:p>
    <w:p w14:paraId="2DF8E628">
      <w:pPr>
        <w:rPr>
          <w:rFonts w:asciiTheme="majorHAnsi" w:hAnsiTheme="majorHAnsi" w:cstheme="majorHAnsi"/>
          <w:color w:val="808080"/>
        </w:rPr>
      </w:pPr>
      <w:r>
        <w:rPr>
          <w:rFonts w:asciiTheme="majorHAnsi" w:hAnsiTheme="majorHAnsi" w:cstheme="majorHAnsi"/>
          <w:b/>
        </w:rPr>
        <w:t>ABSTRACT:</w:t>
      </w:r>
    </w:p>
    <w:p w14:paraId="2CF9CD54">
      <w:pPr>
        <w:rPr>
          <w:lang w:eastAsia="zh-CN"/>
        </w:rPr>
      </w:pPr>
      <w:r>
        <w:rPr>
          <w:rFonts w:hint="default" w:ascii="Times New Roman" w:hAnsi="Times New Roman" w:cs="Times New Roman"/>
          <w:lang w:val="en-US"/>
        </w:rPr>
        <w:t xml:space="preserve">Chronic fatigue syndrome (CFS) of the phlegm-dampness and blood stasis obstruction type is a common functional disorder in clinical practice.  Its core feature is unexplained fatigue that persists for more than 6 months and is not relieved by rest.  It is often accompanied by symptoms such as physical heaviness and joint pain appetite (loss of appetite) white or yellow greasy coating on the tongue tortuous purple veins under the tongue. This condition seriously affects patients' daily work activities quality of life imposes a significant burden on individuals and society.At present intervention methods mainly include drug therapy and conventional non-drug therapy therapy mainly consists of anti-fatigue preparations and low-dose antidepressants long-term use is prone to cause gastrointestinal discomfort (such as abdominal distension and nausea) drug dependence other side effects non-pharmaceutical treatments (such as acupuncture gua sha) are effective alternative therapies.Copper bian gua sha therapy is a non-invasive external treatment method in traditional Chinese medicine (TCM) that has been optimized based on the traditional gua sha technique.  Its core advantages lie in strong syndrome-differentiation targeting—it precisely targets the pathogenesis of CFS caused by phlegm-dampness and blood stasis obstruction.  Through the unique excellent thermal conductivity and qi-blood regulating function of copper materials with the stimulation of meridians and acupoints achieves the therapeutic goal of Dampness elimination, phlegm resolution, blood circulation promotion, and meridian unblocking.Additionally has high safety and standardized operation: specific meridians (such as the </w:t>
      </w:r>
      <w:r>
        <w:rPr>
          <w:rFonts w:hint="eastAsia" w:ascii="Times New Roman" w:hAnsi="Times New Roman" w:eastAsia="宋体" w:cs="Times New Roman"/>
          <w:lang w:val="en-US" w:eastAsia="zh-CN"/>
        </w:rPr>
        <w:t>G</w:t>
      </w:r>
      <w:r>
        <w:rPr>
          <w:rFonts w:hint="default" w:ascii="Times New Roman" w:hAnsi="Times New Roman" w:cs="Times New Roman"/>
          <w:lang w:val="en-US"/>
        </w:rPr>
        <w:t xml:space="preserve">overnor </w:t>
      </w:r>
      <w:r>
        <w:rPr>
          <w:rFonts w:hint="eastAsia" w:ascii="Times New Roman" w:hAnsi="Times New Roman" w:eastAsia="宋体" w:cs="Times New Roman"/>
          <w:lang w:val="en-US" w:eastAsia="zh-CN"/>
        </w:rPr>
        <w:t>M</w:t>
      </w:r>
      <w:r>
        <w:rPr>
          <w:rFonts w:hint="default" w:ascii="Times New Roman" w:hAnsi="Times New Roman" w:cs="Times New Roman"/>
          <w:lang w:val="en-US"/>
        </w:rPr>
        <w:t>eridian Taiyang Bladder Meridian)  that match the syndrome are selected;  sterilized copper tools are used;  the "light scraping method" is applied along the meridians</w:t>
      </w:r>
      <w:r>
        <w:rPr>
          <w:rFonts w:hint="eastAsia" w:ascii="Times New Roman" w:hAnsi="Times New Roman" w:eastAsia="宋体" w:cs="Times New Roman"/>
          <w:lang w:val="en-US" w:eastAsia="zh-CN"/>
        </w:rPr>
        <w:t>,</w:t>
      </w:r>
      <w:r>
        <w:rPr>
          <w:rFonts w:hint="default" w:ascii="Times New Roman" w:hAnsi="Times New Roman" w:cs="Times New Roman"/>
          <w:lang w:val="en-US"/>
        </w:rPr>
        <w:t>and theModerate-pressure scraping was administered at relevant acupoints until the appearance of sha (light red to purplish petechiae/ecchymosis).The following tools were used in this study to evaluate the therapeutic effect Severity Scale (FSS): quantifies the impact of fatigue on daily life</w:t>
      </w:r>
      <w:r>
        <w:rPr>
          <w:rFonts w:hint="eastAsia" w:ascii="Times New Roman" w:hAnsi="Times New Roman" w:eastAsia="宋体" w:cs="Times New Roman"/>
          <w:lang w:val="en-US" w:eastAsia="zh-CN"/>
        </w:rPr>
        <w:t>.</w:t>
      </w:r>
      <w:r>
        <w:rPr>
          <w:rFonts w:hint="default" w:ascii="Times New Roman" w:hAnsi="Times New Roman" w:cs="Times New Roman"/>
          <w:lang w:val="en-US"/>
        </w:rPr>
        <w:t>Syndrome Scoring Form for Phlegm-Dampness and Blood Stasis Obstruction Syndrome: scores syndromes such as physical heaviness soreness coating pulse condition Form 36 Health Survey (SF-36): evaluates patients' overall quality of life.These tools provide intuitive observational evidence for the clinical efficacy of the therapy.</w:t>
      </w:r>
    </w:p>
    <w:p w14:paraId="35A49C3C">
      <w:pPr>
        <w:rPr>
          <w:rFonts w:asciiTheme="majorHAnsi" w:hAnsiTheme="majorHAnsi" w:cstheme="majorHAnsi"/>
        </w:rPr>
      </w:pPr>
    </w:p>
    <w:p w14:paraId="0646E204">
      <w:pPr>
        <w:rPr>
          <w:rFonts w:asciiTheme="majorHAnsi" w:hAnsiTheme="majorHAnsi" w:cstheme="majorHAnsi"/>
          <w:color w:val="808080"/>
        </w:rPr>
      </w:pPr>
      <w:r>
        <w:rPr>
          <w:rFonts w:asciiTheme="majorHAnsi" w:hAnsiTheme="majorHAnsi" w:cstheme="majorHAnsi"/>
          <w:b/>
        </w:rPr>
        <w:t>INTRODUCTION:</w:t>
      </w:r>
      <w:r>
        <w:rPr>
          <w:rFonts w:asciiTheme="majorHAnsi" w:hAnsiTheme="majorHAnsi" w:cstheme="majorHAnsi"/>
        </w:rPr>
        <w:t xml:space="preserve"> </w:t>
      </w:r>
    </w:p>
    <w:p w14:paraId="68596667">
      <w:pPr>
        <w:rPr>
          <w:rFonts w:hint="eastAsia" w:ascii="Times New Roman" w:hAnsi="Times New Roman" w:cs="Times New Roman"/>
          <w:lang w:val="en-US"/>
        </w:rPr>
      </w:pPr>
      <w:r>
        <w:rPr>
          <w:rFonts w:hint="eastAsia" w:ascii="Times New Roman" w:hAnsi="Times New Roman" w:cs="Times New Roman"/>
          <w:lang w:val="en-US"/>
        </w:rPr>
        <w:t>Chronic fatigue syndrome (CFS) refers to a clinical syndrome characterized by persistent fatigue as the primary manifestation</w:t>
      </w:r>
      <w:r>
        <w:rPr>
          <w:rFonts w:hint="eastAsia" w:ascii="Times New Roman" w:hAnsi="Times New Roman" w:eastAsia="宋体" w:cs="Times New Roman"/>
          <w:lang w:val="en-US" w:eastAsia="zh-CN"/>
        </w:rPr>
        <w:t>,</w:t>
      </w:r>
      <w:r>
        <w:rPr>
          <w:rFonts w:hint="eastAsia" w:ascii="Times New Roman" w:hAnsi="Times New Roman" w:cs="Times New Roman"/>
          <w:lang w:val="en-US"/>
        </w:rPr>
        <w:t>without a clear disease diagnosis</w:t>
      </w:r>
      <w:r>
        <w:rPr>
          <w:rFonts w:hint="eastAsia" w:ascii="Times New Roman" w:hAnsi="Times New Roman" w:eastAsia="宋体" w:cs="Times New Roman"/>
          <w:lang w:val="en-US" w:eastAsia="zh-CN"/>
        </w:rPr>
        <w:t>,</w:t>
      </w:r>
      <w:r>
        <w:rPr>
          <w:rFonts w:hint="eastAsia" w:ascii="Times New Roman" w:hAnsi="Times New Roman" w:cs="Times New Roman"/>
          <w:lang w:val="en-US"/>
        </w:rPr>
        <w:t>that is not relieved by rest and recurs for more than six months</w:t>
      </w:r>
      <w:r>
        <w:rPr>
          <w:rFonts w:hint="eastAsia" w:ascii="Times New Roman" w:hAnsi="Times New Roman" w:cs="Times New Roman"/>
          <w:lang w:val="en-US"/>
        </w:rPr>
        <w:fldChar w:fldCharType="begin"/>
      </w:r>
      <w:r>
        <w:rPr>
          <w:rFonts w:hint="eastAsia" w:ascii="Times New Roman" w:hAnsi="Times New Roman" w:cs="Times New Roman"/>
          <w:lang w:val="en-US"/>
        </w:rPr>
        <w:instrText xml:space="preserve"> REF _Ref30876 \r \h </w:instrText>
      </w:r>
      <w:r>
        <w:rPr>
          <w:rFonts w:hint="eastAsia" w:ascii="Times New Roman" w:hAnsi="Times New Roman" w:cs="Times New Roman"/>
          <w:lang w:val="en-US"/>
        </w:rPr>
        <w:fldChar w:fldCharType="separate"/>
      </w:r>
      <w:r>
        <w:rPr>
          <w:rFonts w:hint="eastAsia" w:ascii="Times New Roman" w:hAnsi="Times New Roman" w:cs="Times New Roman"/>
          <w:lang w:val="en-US"/>
        </w:rPr>
        <w:t>[1]</w:t>
      </w:r>
      <w:r>
        <w:rPr>
          <w:rFonts w:hint="eastAsia" w:ascii="Times New Roman" w:hAnsi="Times New Roman" w:cs="Times New Roman"/>
          <w:lang w:val="en-US"/>
        </w:rPr>
        <w:fldChar w:fldCharType="end"/>
      </w:r>
      <w:r>
        <w:rPr>
          <w:rFonts w:hint="eastAsia" w:ascii="Times New Roman" w:hAnsi="Times New Roman" w:cs="Times New Roman"/>
          <w:lang w:val="en-US"/>
        </w:rPr>
        <w:t>. Currently</w:t>
      </w:r>
      <w:r>
        <w:rPr>
          <w:rFonts w:hint="eastAsia" w:ascii="Times New Roman" w:hAnsi="Times New Roman" w:eastAsia="宋体" w:cs="Times New Roman"/>
          <w:lang w:val="en-US" w:eastAsia="zh-CN"/>
        </w:rPr>
        <w:t>,</w:t>
      </w:r>
      <w:r>
        <w:rPr>
          <w:rFonts w:hint="eastAsia" w:ascii="Times New Roman" w:hAnsi="Times New Roman" w:cs="Times New Roman"/>
          <w:lang w:val="en-US"/>
        </w:rPr>
        <w:t>the global prevalence of CFS is increasing year by year. Prolonged physical and mental fatigue can lead to dysfunction in multiple systems affecting physical and mental health</w:t>
      </w:r>
      <w:r>
        <w:rPr>
          <w:rFonts w:hint="eastAsia" w:ascii="Times New Roman" w:hAnsi="Times New Roman" w:cs="Times New Roman"/>
          <w:lang w:val="en-US"/>
        </w:rPr>
        <w:fldChar w:fldCharType="begin"/>
      </w:r>
      <w:r>
        <w:rPr>
          <w:rFonts w:hint="eastAsia" w:ascii="Times New Roman" w:hAnsi="Times New Roman" w:cs="Times New Roman"/>
          <w:lang w:val="en-US"/>
        </w:rPr>
        <w:instrText xml:space="preserve"> REF _Ref31781 \r \h </w:instrText>
      </w:r>
      <w:r>
        <w:rPr>
          <w:rFonts w:hint="eastAsia" w:ascii="Times New Roman" w:hAnsi="Times New Roman" w:cs="Times New Roman"/>
          <w:lang w:val="en-US"/>
        </w:rPr>
        <w:fldChar w:fldCharType="separate"/>
      </w:r>
      <w:r>
        <w:rPr>
          <w:rFonts w:hint="eastAsia" w:ascii="Times New Roman" w:hAnsi="Times New Roman" w:cs="Times New Roman"/>
          <w:lang w:val="en-US"/>
        </w:rPr>
        <w:t>[2]</w:t>
      </w:r>
      <w:r>
        <w:rPr>
          <w:rFonts w:hint="eastAsia" w:ascii="Times New Roman" w:hAnsi="Times New Roman" w:cs="Times New Roman"/>
          <w:lang w:val="en-US"/>
        </w:rPr>
        <w:fldChar w:fldCharType="end"/>
      </w:r>
      <w:r>
        <w:rPr>
          <w:rFonts w:hint="eastAsia" w:ascii="Times New Roman" w:hAnsi="Times New Roman" w:cs="Times New Roman"/>
          <w:lang w:val="en-US"/>
        </w:rPr>
        <w:t xml:space="preserve">. At present medicine treatment only focuses on symptomatic management there is no satisfactory treatment plan. Traditional Chinese medicine (TCM) has shown significant efficacy in treating CFS </w:t>
      </w:r>
      <w:r>
        <w:rPr>
          <w:rFonts w:hint="eastAsia" w:ascii="Times New Roman" w:hAnsi="Times New Roman" w:cs="Times New Roman"/>
          <w:lang w:val="en-US"/>
        </w:rPr>
        <w:fldChar w:fldCharType="begin"/>
      </w:r>
      <w:r>
        <w:rPr>
          <w:rFonts w:hint="eastAsia" w:ascii="Times New Roman" w:hAnsi="Times New Roman" w:cs="Times New Roman"/>
          <w:lang w:val="en-US"/>
        </w:rPr>
        <w:instrText xml:space="preserve"> REF _Ref20165 \r \h </w:instrText>
      </w:r>
      <w:r>
        <w:rPr>
          <w:rFonts w:hint="eastAsia" w:ascii="Times New Roman" w:hAnsi="Times New Roman" w:cs="Times New Roman"/>
          <w:lang w:val="en-US"/>
        </w:rPr>
        <w:fldChar w:fldCharType="separate"/>
      </w:r>
      <w:r>
        <w:rPr>
          <w:rFonts w:hint="eastAsia" w:ascii="Times New Roman" w:hAnsi="Times New Roman" w:cs="Times New Roman"/>
          <w:lang w:val="en-US"/>
        </w:rPr>
        <w:t>[3]</w:t>
      </w:r>
      <w:r>
        <w:rPr>
          <w:rFonts w:hint="eastAsia" w:ascii="Times New Roman" w:hAnsi="Times New Roman" w:cs="Times New Roman"/>
          <w:lang w:val="en-US"/>
        </w:rPr>
        <w:fldChar w:fldCharType="end"/>
      </w:r>
      <w:r>
        <w:rPr>
          <w:rFonts w:hint="eastAsia" w:ascii="Times New Roman" w:hAnsi="Times New Roman" w:cs="Times New Roman"/>
          <w:lang w:val="en-US"/>
        </w:rPr>
        <w:t xml:space="preserve">. Gua sha therapy is a characteristic TCM treatment that avoids the pain of acupuncture and the inconvenience of taking medication it easily acceptable to patients. The author applied </w:t>
      </w:r>
      <w:r>
        <w:rPr>
          <w:rFonts w:hint="eastAsia" w:ascii="Times New Roman" w:hAnsi="Times New Roman" w:eastAsia="宋体" w:cs="Times New Roman"/>
          <w:lang w:val="en-US" w:eastAsia="zh-CN"/>
        </w:rPr>
        <w:t>copper Bian-gua-sha</w:t>
      </w:r>
      <w:r>
        <w:rPr>
          <w:rFonts w:hint="eastAsia" w:ascii="Times New Roman" w:hAnsi="Times New Roman" w:cs="Times New Roman"/>
          <w:lang w:val="en-US"/>
        </w:rPr>
        <w:t xml:space="preserve"> scraping therapy to treat CFS the report is as follows.</w:t>
      </w:r>
    </w:p>
    <w:p w14:paraId="020CC0FD">
      <w:pPr>
        <w:rPr>
          <w:rFonts w:hint="default" w:ascii="Times New Roman" w:hAnsi="Times New Roman" w:cs="Times New Roman"/>
          <w:lang w:val="en-US"/>
        </w:rPr>
      </w:pPr>
      <w:r>
        <w:rPr>
          <w:rFonts w:hint="default" w:ascii="Times New Roman" w:hAnsi="Times New Roman" w:cs="Times New Roman"/>
          <w:lang w:val="en-US"/>
        </w:rPr>
        <w:t>(</w:t>
      </w:r>
      <w:r>
        <w:rPr>
          <w:rFonts w:hint="default" w:ascii="Times New Roman" w:hAnsi="Times New Roman" w:cs="Times New Roman"/>
          <w:b/>
          <w:bCs/>
          <w:lang w:val="en-US"/>
        </w:rPr>
        <w:t>Note: This study focused on the relationship between syndrome homogeneity and therapeutic efficacy the age and gender distribution of individual patients were not systematically recorded or analyzed. All efficacy were based on the entire enrolled population=20.</w:t>
      </w:r>
      <w:r>
        <w:rPr>
          <w:rFonts w:hint="default" w:ascii="Times New Roman" w:hAnsi="Times New Roman" w:cs="Times New Roman"/>
          <w:lang w:val="en-US"/>
        </w:rPr>
        <w:t>)</w:t>
      </w:r>
    </w:p>
    <w:p w14:paraId="48BA6B0A">
      <w:pPr>
        <w:rPr>
          <w:rFonts w:asciiTheme="majorHAnsi" w:hAnsiTheme="majorHAnsi" w:cstheme="majorHAnsi"/>
          <w:b/>
        </w:rPr>
      </w:pPr>
    </w:p>
    <w:p w14:paraId="32A92E82">
      <w:pPr>
        <w:rPr>
          <w:rFonts w:asciiTheme="majorHAnsi" w:hAnsiTheme="majorHAnsi" w:cstheme="majorHAnsi"/>
          <w:color w:val="808080"/>
        </w:rPr>
      </w:pPr>
      <w:r>
        <w:rPr>
          <w:rFonts w:asciiTheme="majorHAnsi" w:hAnsiTheme="majorHAnsi" w:cstheme="majorHAnsi"/>
          <w:b/>
        </w:rPr>
        <w:t>PROTOCOL:</w:t>
      </w:r>
      <w:r>
        <w:rPr>
          <w:rFonts w:asciiTheme="majorHAnsi" w:hAnsiTheme="majorHAnsi" w:cstheme="majorHAnsi"/>
        </w:rPr>
        <w:t xml:space="preserve"> </w:t>
      </w:r>
    </w:p>
    <w:p w14:paraId="27EE1C2C">
      <w:pPr>
        <w:rPr>
          <w:rFonts w:hint="eastAsia" w:ascii="Times New Roman" w:hAnsi="Times New Roman" w:cs="Times New Roman"/>
          <w:lang w:val="en-US"/>
        </w:rPr>
      </w:pPr>
      <w:r>
        <w:rPr>
          <w:rFonts w:hint="eastAsia" w:ascii="Times New Roman" w:hAnsi="Times New Roman" w:cs="Times New Roman"/>
          <w:lang w:val="en-US"/>
        </w:rPr>
        <w:t>This study has been approved by the Ethics Committee of the Fifth Clinical Medical College of Guangzhou University of Chinese Medicine / the Second Traditional Chinese Medicine Hospital of Guangdong</w:t>
      </w:r>
      <w:r>
        <w:rPr>
          <w:rFonts w:hint="eastAsia" w:ascii="Times New Roman" w:hAnsi="Times New Roman" w:eastAsia="宋体" w:cs="Times New Roman"/>
          <w:lang w:val="en-US" w:eastAsia="zh-CN"/>
        </w:rPr>
        <w:t>(Number:202511-004-02)</w:t>
      </w:r>
      <w:r>
        <w:rPr>
          <w:rFonts w:hint="eastAsia" w:ascii="Times New Roman" w:hAnsi="Times New Roman" w:cs="Times New Roman"/>
          <w:lang w:val="en-US"/>
        </w:rPr>
        <w:t>. Informed consent was obtained from all participants all experimental procedures strictly adhered to the Declaration of Helsinki and institutional ethical standards for human research.</w:t>
      </w:r>
    </w:p>
    <w:p w14:paraId="64D7610D">
      <w:pPr>
        <w:rPr>
          <w:rFonts w:hint="default"/>
          <w:color w:val="808080"/>
          <w:lang w:val="en-US" w:eastAsia="zh-CN"/>
        </w:rPr>
      </w:pPr>
      <w:r>
        <w:rPr>
          <w:rFonts w:hint="eastAsia"/>
          <w:b/>
          <w:lang w:val="en-US" w:eastAsia="zh-CN"/>
        </w:rPr>
        <w:t>Testing program</w:t>
      </w:r>
    </w:p>
    <w:p w14:paraId="12BC233C">
      <w:pPr>
        <w:keepNext w:val="0"/>
        <w:keepLines w:val="0"/>
        <w:widowControl/>
        <w:numPr>
          <w:ilvl w:val="0"/>
          <w:numId w:val="1"/>
        </w:numPr>
        <w:suppressLineNumbers w:val="0"/>
        <w:ind w:left="425" w:leftChars="0" w:hanging="425" w:firstLineChars="0"/>
        <w:jc w:val="left"/>
        <w:rPr>
          <w:rFonts w:hint="default" w:ascii="宋体" w:hAnsi="宋体" w:eastAsia="宋体" w:cs="宋体"/>
          <w:b/>
          <w:bCs/>
          <w:color w:val="000000"/>
          <w:kern w:val="0"/>
          <w:sz w:val="19"/>
          <w:szCs w:val="19"/>
          <w:lang w:val="en-US" w:eastAsia="zh-CN" w:bidi="ar"/>
        </w:rPr>
      </w:pPr>
      <w:r>
        <w:rPr>
          <w:rFonts w:hint="eastAsia"/>
          <w:b/>
          <w:lang w:val="en-US" w:eastAsia="zh-CN"/>
        </w:rPr>
        <w:t>Diagnostic Criteria</w:t>
      </w:r>
    </w:p>
    <w:p w14:paraId="6DE9BFA7">
      <w:pPr>
        <w:keepNext w:val="0"/>
        <w:keepLines w:val="0"/>
        <w:widowControl/>
        <w:numPr>
          <w:ilvl w:val="1"/>
          <w:numId w:val="1"/>
        </w:numPr>
        <w:suppressLineNumbers w:val="0"/>
        <w:ind w:left="567" w:leftChars="0" w:hanging="567" w:firstLineChars="0"/>
        <w:jc w:val="left"/>
        <w:rPr>
          <w:rFonts w:hint="default" w:ascii="宋体" w:hAnsi="宋体" w:eastAsia="宋体" w:cs="宋体"/>
          <w:b/>
          <w:bCs/>
          <w:color w:val="000000"/>
          <w:kern w:val="0"/>
          <w:sz w:val="19"/>
          <w:szCs w:val="19"/>
          <w:lang w:val="en-US" w:eastAsia="zh-CN" w:bidi="ar"/>
        </w:rPr>
      </w:pPr>
      <w:r>
        <w:rPr>
          <w:rFonts w:hint="default"/>
          <w:color w:val="auto"/>
          <w:lang w:val="en-US" w:eastAsia="zh-CN"/>
        </w:rPr>
        <w:t xml:space="preserve">Chronic fatigue syndrome (CFS) refers to a clinical syndrome characterized by persistent fatigue as the primary manifestation a clear disease diagnosis is not relieved by rest and recurs for more than six months. The Western medical diagnosis refers to the CFS diagnostic criteria outlined in reference </w:t>
      </w:r>
      <w:r>
        <w:rPr>
          <w:rFonts w:hint="default"/>
          <w:color w:val="auto"/>
          <w:lang w:val="en-US" w:eastAsia="zh-CN"/>
        </w:rPr>
        <w:fldChar w:fldCharType="begin"/>
      </w:r>
      <w:r>
        <w:rPr>
          <w:rFonts w:hint="default"/>
          <w:color w:val="auto"/>
          <w:lang w:val="en-US" w:eastAsia="zh-CN"/>
        </w:rPr>
        <w:instrText xml:space="preserve"> REF _Ref30876 \r \h </w:instrText>
      </w:r>
      <w:r>
        <w:rPr>
          <w:rFonts w:hint="default"/>
          <w:color w:val="auto"/>
          <w:lang w:val="en-US" w:eastAsia="zh-CN"/>
        </w:rPr>
        <w:fldChar w:fldCharType="separate"/>
      </w:r>
      <w:r>
        <w:rPr>
          <w:rFonts w:hint="default"/>
          <w:color w:val="auto"/>
          <w:lang w:val="en-US" w:eastAsia="zh-CN"/>
        </w:rPr>
        <w:t>[1]</w:t>
      </w:r>
      <w:r>
        <w:rPr>
          <w:rFonts w:hint="default"/>
          <w:color w:val="auto"/>
          <w:lang w:val="en-US" w:eastAsia="zh-CN"/>
        </w:rPr>
        <w:fldChar w:fldCharType="end"/>
      </w:r>
      <w:r>
        <w:rPr>
          <w:rFonts w:hint="default"/>
          <w:color w:val="auto"/>
          <w:lang w:val="en-US" w:eastAsia="zh-CN"/>
        </w:rPr>
        <w:t>:1. Persistent or recurrent fatigue lasting for six months or longer alleviated by rest with no clear underlying cause.2. Presence of four or more of the following symptoms:</w:t>
      </w:r>
      <w:r>
        <w:rPr>
          <w:rFonts w:hint="eastAsia"/>
          <w:color w:val="auto"/>
          <w:lang w:val="en-US" w:eastAsia="zh-CN"/>
        </w:rPr>
        <w:t>(a)</w:t>
      </w:r>
      <w:r>
        <w:rPr>
          <w:rFonts w:hint="default"/>
          <w:color w:val="auto"/>
          <w:lang w:val="en-US" w:eastAsia="zh-CN"/>
        </w:rPr>
        <w:t xml:space="preserve"> Impaired memory or difficulty</w:t>
      </w:r>
      <w:r>
        <w:rPr>
          <w:rFonts w:hint="eastAsia"/>
          <w:color w:val="auto"/>
          <w:lang w:val="en-US" w:eastAsia="zh-CN"/>
        </w:rPr>
        <w:t xml:space="preserve"> </w:t>
      </w:r>
      <w:r>
        <w:rPr>
          <w:rFonts w:hint="default"/>
          <w:color w:val="auto"/>
          <w:lang w:val="en-US" w:eastAsia="zh-CN"/>
        </w:rPr>
        <w:t>concentrating</w:t>
      </w:r>
      <w:r>
        <w:rPr>
          <w:rFonts w:hint="eastAsia"/>
          <w:color w:val="auto"/>
          <w:lang w:val="en-US" w:eastAsia="zh-CN"/>
        </w:rPr>
        <w:t>.(b)</w:t>
      </w:r>
      <w:r>
        <w:rPr>
          <w:rFonts w:hint="default"/>
          <w:color w:val="auto"/>
          <w:lang w:val="en-US" w:eastAsia="zh-CN"/>
        </w:rPr>
        <w:t xml:space="preserve"> Sore</w:t>
      </w:r>
      <w:r>
        <w:rPr>
          <w:rFonts w:hint="default"/>
          <w:color w:val="FF0000"/>
          <w:lang w:val="en-US" w:eastAsia="zh-CN"/>
        </w:rPr>
        <w:t xml:space="preserve"> </w:t>
      </w:r>
      <w:r>
        <w:rPr>
          <w:rFonts w:hint="default"/>
          <w:color w:val="auto"/>
          <w:lang w:val="en-US" w:eastAsia="zh-CN"/>
        </w:rPr>
        <w:t xml:space="preserve"> or tender lymph nodes in the neck or armpits</w:t>
      </w:r>
      <w:r>
        <w:rPr>
          <w:rFonts w:hint="eastAsia"/>
          <w:color w:val="auto"/>
          <w:lang w:val="en-US" w:eastAsia="zh-CN"/>
        </w:rPr>
        <w:t>.(c)</w:t>
      </w:r>
      <w:r>
        <w:rPr>
          <w:rFonts w:hint="default"/>
          <w:color w:val="auto"/>
          <w:lang w:val="en-US" w:eastAsia="zh-CN"/>
        </w:rPr>
        <w:t xml:space="preserve"> Generalized muscle pain</w:t>
      </w:r>
      <w:r>
        <w:rPr>
          <w:rFonts w:hint="eastAsia"/>
          <w:color w:val="auto"/>
          <w:lang w:val="en-US" w:eastAsia="zh-CN"/>
        </w:rPr>
        <w:t>.(d)</w:t>
      </w:r>
      <w:r>
        <w:rPr>
          <w:rFonts w:hint="default"/>
          <w:color w:val="auto"/>
          <w:lang w:val="en-US" w:eastAsia="zh-CN"/>
        </w:rPr>
        <w:t xml:space="preserve"> Multi-joint pain</w:t>
      </w:r>
      <w:r>
        <w:rPr>
          <w:rFonts w:hint="eastAsia"/>
          <w:color w:val="auto"/>
          <w:lang w:val="en-US" w:eastAsia="zh-CN"/>
        </w:rPr>
        <w:t>.(e)</w:t>
      </w:r>
      <w:r>
        <w:rPr>
          <w:rFonts w:hint="default"/>
          <w:color w:val="auto"/>
          <w:lang w:val="en-US" w:eastAsia="zh-CN"/>
        </w:rPr>
        <w:t>Unrefreshing sleep</w:t>
      </w:r>
      <w:r>
        <w:rPr>
          <w:rFonts w:hint="eastAsia"/>
          <w:color w:val="auto"/>
          <w:lang w:val="en-US" w:eastAsia="zh-CN"/>
        </w:rPr>
        <w:t>.(f)E</w:t>
      </w:r>
      <w:r>
        <w:rPr>
          <w:rFonts w:hint="default"/>
          <w:color w:val="auto"/>
          <w:lang w:val="en-US" w:eastAsia="zh-CN"/>
        </w:rPr>
        <w:t>xertional malaise lasting more than 24 hours</w:t>
      </w:r>
      <w:r>
        <w:rPr>
          <w:rFonts w:hint="eastAsia"/>
          <w:color w:val="auto"/>
          <w:lang w:val="en-US" w:eastAsia="zh-CN"/>
        </w:rPr>
        <w:t>.</w:t>
      </w:r>
      <w:r>
        <w:rPr>
          <w:rFonts w:hint="default"/>
          <w:color w:val="auto"/>
          <w:lang w:val="en-US" w:eastAsia="zh-CN"/>
        </w:rPr>
        <w:t xml:space="preserve">3. Exclusion of other conditions that could explain the current state of fatigue.The Traditional Chinese Medicine (TCM) diagnosis is based on the "Criteria for Diagnosis and Therapeutic Effect of TCM Diseases and Syndromes" </w:t>
      </w:r>
      <w:r>
        <w:rPr>
          <w:rFonts w:hint="default"/>
          <w:color w:val="auto"/>
          <w:lang w:val="en-US" w:eastAsia="zh-CN"/>
        </w:rPr>
        <w:fldChar w:fldCharType="begin"/>
      </w:r>
      <w:r>
        <w:rPr>
          <w:rFonts w:hint="default"/>
          <w:color w:val="auto"/>
          <w:lang w:val="en-US" w:eastAsia="zh-CN"/>
        </w:rPr>
        <w:instrText xml:space="preserve"> REF _Ref27270 \r \h </w:instrText>
      </w:r>
      <w:r>
        <w:rPr>
          <w:rFonts w:hint="default"/>
          <w:color w:val="auto"/>
          <w:lang w:val="en-US" w:eastAsia="zh-CN"/>
        </w:rPr>
        <w:fldChar w:fldCharType="separate"/>
      </w:r>
      <w:r>
        <w:rPr>
          <w:rFonts w:hint="default"/>
          <w:color w:val="auto"/>
          <w:lang w:val="en-US" w:eastAsia="zh-CN"/>
        </w:rPr>
        <w:t>[4]</w:t>
      </w:r>
      <w:r>
        <w:rPr>
          <w:rFonts w:hint="default"/>
          <w:color w:val="auto"/>
          <w:lang w:val="en-US" w:eastAsia="zh-CN"/>
        </w:rPr>
        <w:fldChar w:fldCharType="end"/>
      </w:r>
      <w:r>
        <w:rPr>
          <w:rFonts w:hint="default"/>
          <w:color w:val="auto"/>
          <w:lang w:val="en-US" w:eastAsia="zh-CN"/>
        </w:rPr>
        <w:t>(specifically "syndrome classification" related to phlegm-dampness and blood stasis in combination with expert opinions and clinical practice):1. Primary symptoms: Heaviness in the body; aching pain in muscles and joints.2. Secondary symptoms: Poor appetite; sticky stools; excessive vaginal discharge in women.3. Tongue coating: Thick and greasy white or yellow; sublingual collateral vessels are tortuous.4. Pulse: Deep and choppy and slippery wiry and slippery (this item serves as an auxiliary diagnostic criterion and is not included in the syndrome score).(A diagnosis can be made if the patient presents with both primary symptoms and at least two secondary symptoms.)</w:t>
      </w:r>
    </w:p>
    <w:p w14:paraId="3B6913A8">
      <w:pPr>
        <w:keepNext w:val="0"/>
        <w:keepLines w:val="0"/>
        <w:widowControl/>
        <w:numPr>
          <w:ilvl w:val="0"/>
          <w:numId w:val="1"/>
        </w:numPr>
        <w:suppressLineNumbers w:val="0"/>
        <w:ind w:left="425" w:leftChars="0" w:hanging="425" w:firstLineChars="0"/>
        <w:jc w:val="left"/>
        <w:rPr>
          <w:rFonts w:hint="default" w:ascii="宋体" w:hAnsi="宋体" w:eastAsia="宋体" w:cs="宋体"/>
          <w:b/>
          <w:bCs/>
          <w:color w:val="000000"/>
          <w:kern w:val="0"/>
          <w:sz w:val="19"/>
          <w:szCs w:val="19"/>
          <w:lang w:val="en-US" w:eastAsia="zh-CN" w:bidi="ar"/>
        </w:rPr>
      </w:pPr>
      <w:r>
        <w:rPr>
          <w:rFonts w:hint="eastAsia"/>
          <w:b/>
          <w:lang w:val="en-US" w:eastAsia="zh-CN"/>
        </w:rPr>
        <w:t>Inclusion criteria</w:t>
      </w:r>
    </w:p>
    <w:p w14:paraId="5A3EBC88">
      <w:pPr>
        <w:keepNext w:val="0"/>
        <w:keepLines w:val="0"/>
        <w:pageBreakBefore w:val="0"/>
        <w:widowControl/>
        <w:numPr>
          <w:ilvl w:val="1"/>
          <w:numId w:val="1"/>
        </w:numPr>
        <w:suppressLineNumbers w:val="0"/>
        <w:kinsoku/>
        <w:wordWrap/>
        <w:overflowPunct/>
        <w:topLinePunct w:val="0"/>
        <w:autoSpaceDE/>
        <w:autoSpaceDN/>
        <w:bidi w:val="0"/>
        <w:adjustRightInd/>
        <w:snapToGrid/>
        <w:ind w:left="567" w:leftChars="0" w:hanging="567" w:firstLineChars="0"/>
        <w:jc w:val="left"/>
        <w:textAlignment w:val="auto"/>
        <w:rPr>
          <w:rFonts w:hint="default" w:ascii="宋体" w:hAnsi="宋体" w:eastAsia="宋体" w:cs="宋体"/>
          <w:b w:val="0"/>
          <w:bCs w:val="0"/>
          <w:color w:val="000000"/>
          <w:kern w:val="0"/>
          <w:sz w:val="19"/>
          <w:szCs w:val="19"/>
          <w:lang w:val="en-US" w:eastAsia="zh-CN" w:bidi="ar"/>
        </w:rPr>
      </w:pPr>
      <w:r>
        <w:rPr>
          <w:rFonts w:hint="eastAsia"/>
          <w:color w:val="auto"/>
          <w:lang w:val="en-US" w:eastAsia="zh-CN"/>
        </w:rPr>
        <w:t>Age: 18 years and above 60 years and below. Gender: Open to both men and women;</w:t>
      </w:r>
    </w:p>
    <w:p w14:paraId="3FBFF794">
      <w:pPr>
        <w:keepNext w:val="0"/>
        <w:keepLines w:val="0"/>
        <w:pageBreakBefore w:val="0"/>
        <w:widowControl/>
        <w:numPr>
          <w:ilvl w:val="1"/>
          <w:numId w:val="1"/>
        </w:numPr>
        <w:suppressLineNumbers w:val="0"/>
        <w:kinsoku/>
        <w:wordWrap/>
        <w:overflowPunct/>
        <w:topLinePunct w:val="0"/>
        <w:autoSpaceDE/>
        <w:autoSpaceDN/>
        <w:bidi w:val="0"/>
        <w:adjustRightInd/>
        <w:snapToGrid/>
        <w:ind w:left="567" w:leftChars="0" w:hanging="567" w:firstLineChars="0"/>
        <w:jc w:val="left"/>
        <w:textAlignment w:val="auto"/>
        <w:rPr>
          <w:rFonts w:hint="default" w:ascii="宋体" w:hAnsi="宋体" w:eastAsia="宋体" w:cs="宋体"/>
          <w:b w:val="0"/>
          <w:bCs w:val="0"/>
          <w:color w:val="000000"/>
          <w:kern w:val="0"/>
          <w:sz w:val="19"/>
          <w:szCs w:val="19"/>
          <w:lang w:val="en-US" w:eastAsia="zh-CN" w:bidi="ar"/>
        </w:rPr>
      </w:pPr>
      <w:r>
        <w:rPr>
          <w:rFonts w:hint="eastAsia"/>
          <w:color w:val="auto"/>
          <w:lang w:val="en-US" w:eastAsia="zh-CN"/>
        </w:rPr>
        <w:t>The clinical diagnosis is chronic fatigue syndrome;</w:t>
      </w:r>
    </w:p>
    <w:p w14:paraId="12C2AC7B">
      <w:pPr>
        <w:keepNext w:val="0"/>
        <w:keepLines w:val="0"/>
        <w:pageBreakBefore w:val="0"/>
        <w:widowControl/>
        <w:numPr>
          <w:ilvl w:val="1"/>
          <w:numId w:val="1"/>
        </w:numPr>
        <w:suppressLineNumbers w:val="0"/>
        <w:kinsoku/>
        <w:wordWrap/>
        <w:overflowPunct/>
        <w:topLinePunct w:val="0"/>
        <w:autoSpaceDE/>
        <w:autoSpaceDN/>
        <w:bidi w:val="0"/>
        <w:adjustRightInd/>
        <w:snapToGrid/>
        <w:ind w:left="567" w:leftChars="0" w:hanging="567" w:firstLineChars="0"/>
        <w:jc w:val="left"/>
        <w:textAlignment w:val="auto"/>
        <w:rPr>
          <w:rFonts w:hint="default" w:ascii="宋体" w:hAnsi="宋体" w:eastAsia="宋体" w:cs="宋体"/>
          <w:b w:val="0"/>
          <w:bCs w:val="0"/>
          <w:color w:val="000000"/>
          <w:kern w:val="0"/>
          <w:sz w:val="19"/>
          <w:szCs w:val="19"/>
          <w:lang w:val="en-US" w:eastAsia="zh-CN" w:bidi="ar"/>
        </w:rPr>
      </w:pPr>
      <w:r>
        <w:rPr>
          <w:rFonts w:hint="eastAsia"/>
          <w:color w:val="auto"/>
          <w:lang w:val="en-US" w:eastAsia="zh-CN"/>
        </w:rPr>
        <w:t>The traditional Chinese medicine diagnostic classification is classified as the type of phlegm-dampness and blood stasis obstruction;</w:t>
      </w:r>
    </w:p>
    <w:p w14:paraId="67BB414A">
      <w:pPr>
        <w:keepNext w:val="0"/>
        <w:keepLines w:val="0"/>
        <w:pageBreakBefore w:val="0"/>
        <w:widowControl/>
        <w:numPr>
          <w:ilvl w:val="1"/>
          <w:numId w:val="1"/>
        </w:numPr>
        <w:suppressLineNumbers w:val="0"/>
        <w:kinsoku/>
        <w:wordWrap/>
        <w:overflowPunct/>
        <w:topLinePunct w:val="0"/>
        <w:autoSpaceDE/>
        <w:autoSpaceDN/>
        <w:bidi w:val="0"/>
        <w:adjustRightInd/>
        <w:snapToGrid/>
        <w:ind w:left="567" w:leftChars="0" w:hanging="567" w:firstLineChars="0"/>
        <w:jc w:val="left"/>
        <w:textAlignment w:val="auto"/>
        <w:rPr>
          <w:rFonts w:hint="default" w:ascii="宋体" w:hAnsi="宋体" w:eastAsia="宋体" w:cs="宋体"/>
          <w:b w:val="0"/>
          <w:bCs w:val="0"/>
          <w:color w:val="000000"/>
          <w:kern w:val="0"/>
          <w:sz w:val="19"/>
          <w:szCs w:val="19"/>
          <w:lang w:val="en-US" w:eastAsia="zh-CN" w:bidi="ar"/>
        </w:rPr>
      </w:pPr>
      <w:r>
        <w:rPr>
          <w:rFonts w:hint="eastAsia"/>
          <w:color w:val="auto"/>
          <w:lang w:val="en-US" w:eastAsia="zh-CN"/>
        </w:rPr>
        <w:t>Those who had not received any form of treatment (including drug treatment</w:t>
      </w:r>
      <w:r>
        <w:rPr>
          <w:rFonts w:hint="eastAsia"/>
          <w:color w:val="FF0000"/>
          <w:lang w:val="en-US" w:eastAsia="zh-CN"/>
        </w:rPr>
        <w:t xml:space="preserve"> </w:t>
      </w:r>
      <w:r>
        <w:rPr>
          <w:rFonts w:hint="eastAsia"/>
          <w:color w:val="auto"/>
          <w:lang w:val="en-US" w:eastAsia="zh-CN"/>
        </w:rPr>
        <w:t>treatment other traditional Chinese medicine treatments) for nearly 2 weeks prior to the treatment;</w:t>
      </w:r>
    </w:p>
    <w:p w14:paraId="58FE8C84">
      <w:pPr>
        <w:keepNext w:val="0"/>
        <w:keepLines w:val="0"/>
        <w:pageBreakBefore w:val="0"/>
        <w:widowControl/>
        <w:numPr>
          <w:ilvl w:val="1"/>
          <w:numId w:val="1"/>
        </w:numPr>
        <w:suppressLineNumbers w:val="0"/>
        <w:kinsoku/>
        <w:wordWrap/>
        <w:overflowPunct/>
        <w:topLinePunct w:val="0"/>
        <w:autoSpaceDE/>
        <w:autoSpaceDN/>
        <w:bidi w:val="0"/>
        <w:adjustRightInd/>
        <w:snapToGrid/>
        <w:ind w:left="567" w:leftChars="0" w:hanging="567" w:firstLineChars="0"/>
        <w:jc w:val="left"/>
        <w:textAlignment w:val="auto"/>
        <w:rPr>
          <w:rFonts w:hint="default" w:ascii="宋体" w:hAnsi="宋体" w:eastAsia="宋体" w:cs="宋体"/>
          <w:b/>
          <w:bCs/>
          <w:color w:val="000000"/>
          <w:kern w:val="0"/>
          <w:sz w:val="19"/>
          <w:szCs w:val="19"/>
          <w:lang w:val="en-US" w:eastAsia="zh-CN" w:bidi="ar"/>
        </w:rPr>
      </w:pPr>
      <w:r>
        <w:rPr>
          <w:rFonts w:hint="eastAsia"/>
          <w:color w:val="auto"/>
          <w:lang w:val="en-US" w:eastAsia="zh-CN"/>
        </w:rPr>
        <w:t>Voluntarily participate in this research project able to maintain good communication with the researchers willing to cooperate actively sign the informed consent form.</w:t>
      </w:r>
    </w:p>
    <w:p w14:paraId="2FC3B221">
      <w:pPr>
        <w:keepNext w:val="0"/>
        <w:keepLines w:val="0"/>
        <w:widowControl/>
        <w:numPr>
          <w:ilvl w:val="0"/>
          <w:numId w:val="1"/>
        </w:numPr>
        <w:suppressLineNumbers w:val="0"/>
        <w:ind w:left="425" w:leftChars="0" w:hanging="425" w:firstLineChars="0"/>
        <w:jc w:val="left"/>
        <w:rPr>
          <w:rFonts w:hint="default" w:ascii="宋体" w:hAnsi="宋体" w:eastAsia="宋体" w:cs="宋体"/>
          <w:b/>
          <w:bCs/>
          <w:color w:val="000000"/>
          <w:kern w:val="0"/>
          <w:sz w:val="19"/>
          <w:szCs w:val="19"/>
          <w:lang w:val="en-US" w:eastAsia="zh-CN" w:bidi="ar"/>
        </w:rPr>
      </w:pPr>
      <w:r>
        <w:rPr>
          <w:rFonts w:hint="eastAsia"/>
          <w:b/>
          <w:lang w:val="en-US" w:eastAsia="zh-CN"/>
        </w:rPr>
        <w:t>Exclusion criteria</w:t>
      </w:r>
    </w:p>
    <w:p w14:paraId="1529A6DA">
      <w:pPr>
        <w:keepNext w:val="0"/>
        <w:keepLines w:val="0"/>
        <w:pageBreakBefore w:val="0"/>
        <w:widowControl/>
        <w:numPr>
          <w:ilvl w:val="1"/>
          <w:numId w:val="1"/>
        </w:numPr>
        <w:suppressLineNumbers w:val="0"/>
        <w:kinsoku/>
        <w:wordWrap/>
        <w:overflowPunct/>
        <w:topLinePunct w:val="0"/>
        <w:autoSpaceDE/>
        <w:autoSpaceDN/>
        <w:bidi w:val="0"/>
        <w:adjustRightInd/>
        <w:snapToGrid/>
        <w:ind w:left="567" w:leftChars="0" w:hanging="567" w:firstLineChars="0"/>
        <w:jc w:val="left"/>
        <w:textAlignment w:val="auto"/>
        <w:rPr>
          <w:rFonts w:hint="default" w:ascii="宋体" w:hAnsi="宋体" w:eastAsia="宋体" w:cs="宋体"/>
          <w:b w:val="0"/>
          <w:bCs w:val="0"/>
          <w:color w:val="000000"/>
          <w:kern w:val="0"/>
          <w:sz w:val="19"/>
          <w:szCs w:val="19"/>
          <w:lang w:val="en-US" w:eastAsia="zh-CN" w:bidi="ar"/>
        </w:rPr>
      </w:pPr>
      <w:r>
        <w:rPr>
          <w:rFonts w:hint="eastAsia"/>
          <w:color w:val="auto"/>
          <w:lang w:val="en-US" w:eastAsia="zh-CN"/>
        </w:rPr>
        <w:t>Pregnant and lactating women;</w:t>
      </w:r>
    </w:p>
    <w:p w14:paraId="053FE2F0">
      <w:pPr>
        <w:keepNext w:val="0"/>
        <w:keepLines w:val="0"/>
        <w:pageBreakBefore w:val="0"/>
        <w:widowControl/>
        <w:numPr>
          <w:ilvl w:val="1"/>
          <w:numId w:val="1"/>
        </w:numPr>
        <w:suppressLineNumbers w:val="0"/>
        <w:kinsoku/>
        <w:wordWrap/>
        <w:overflowPunct/>
        <w:topLinePunct w:val="0"/>
        <w:autoSpaceDE/>
        <w:autoSpaceDN/>
        <w:bidi w:val="0"/>
        <w:adjustRightInd/>
        <w:snapToGrid/>
        <w:ind w:left="567" w:leftChars="0" w:hanging="567" w:firstLineChars="0"/>
        <w:jc w:val="left"/>
        <w:textAlignment w:val="auto"/>
        <w:rPr>
          <w:rFonts w:hint="default" w:ascii="宋体" w:hAnsi="宋体" w:eastAsia="宋体" w:cs="宋体"/>
          <w:b w:val="0"/>
          <w:bCs w:val="0"/>
          <w:color w:val="000000"/>
          <w:kern w:val="0"/>
          <w:sz w:val="19"/>
          <w:szCs w:val="19"/>
          <w:lang w:val="en-US" w:eastAsia="zh-CN" w:bidi="ar"/>
        </w:rPr>
      </w:pPr>
      <w:r>
        <w:rPr>
          <w:rFonts w:hint="eastAsia"/>
          <w:color w:val="auto"/>
          <w:lang w:val="en-US" w:eastAsia="zh-CN"/>
        </w:rPr>
        <w:t>Patients who have had or currently have emotional disorders illnesses,or who have concurrent major diseases such as emphysema</w:t>
      </w:r>
      <w:r>
        <w:rPr>
          <w:rFonts w:hint="eastAsia"/>
          <w:color w:val="FF0000"/>
          <w:lang w:val="en-US" w:eastAsia="zh-CN"/>
        </w:rPr>
        <w:t xml:space="preserve"> </w:t>
      </w:r>
      <w:r>
        <w:rPr>
          <w:rFonts w:hint="eastAsia"/>
          <w:color w:val="auto"/>
          <w:lang w:val="en-US" w:eastAsia="zh-CN"/>
        </w:rPr>
        <w:t>heart failure cirrhosis kidney failure;</w:t>
      </w:r>
    </w:p>
    <w:p w14:paraId="578DA721">
      <w:pPr>
        <w:keepNext w:val="0"/>
        <w:keepLines w:val="0"/>
        <w:pageBreakBefore w:val="0"/>
        <w:widowControl/>
        <w:numPr>
          <w:ilvl w:val="1"/>
          <w:numId w:val="1"/>
        </w:numPr>
        <w:suppressLineNumbers w:val="0"/>
        <w:kinsoku/>
        <w:wordWrap/>
        <w:overflowPunct/>
        <w:topLinePunct w:val="0"/>
        <w:autoSpaceDE/>
        <w:autoSpaceDN/>
        <w:bidi w:val="0"/>
        <w:adjustRightInd/>
        <w:snapToGrid/>
        <w:ind w:left="567" w:leftChars="0" w:hanging="567" w:firstLineChars="0"/>
        <w:jc w:val="left"/>
        <w:textAlignment w:val="auto"/>
        <w:rPr>
          <w:rFonts w:hint="default" w:ascii="宋体" w:hAnsi="宋体" w:eastAsia="宋体" w:cs="宋体"/>
          <w:b w:val="0"/>
          <w:bCs w:val="0"/>
          <w:color w:val="000000"/>
          <w:kern w:val="0"/>
          <w:sz w:val="19"/>
          <w:szCs w:val="19"/>
          <w:lang w:val="en-US" w:eastAsia="zh-CN" w:bidi="ar"/>
        </w:rPr>
      </w:pPr>
      <w:r>
        <w:rPr>
          <w:rFonts w:hint="eastAsia"/>
          <w:color w:val="auto"/>
          <w:lang w:val="en-US" w:eastAsia="zh-CN"/>
        </w:rPr>
        <w:t>Excluding those who suffer from chronic fatigue due to other diseases,such as hypothyroidism,sleep disorders,osteoarthritis,etc;</w:t>
      </w:r>
    </w:p>
    <w:p w14:paraId="7B1A2195">
      <w:pPr>
        <w:keepNext w:val="0"/>
        <w:keepLines w:val="0"/>
        <w:pageBreakBefore w:val="0"/>
        <w:widowControl/>
        <w:numPr>
          <w:ilvl w:val="1"/>
          <w:numId w:val="1"/>
        </w:numPr>
        <w:suppressLineNumbers w:val="0"/>
        <w:kinsoku/>
        <w:wordWrap/>
        <w:overflowPunct/>
        <w:topLinePunct w:val="0"/>
        <w:autoSpaceDE/>
        <w:autoSpaceDN/>
        <w:bidi w:val="0"/>
        <w:adjustRightInd/>
        <w:snapToGrid/>
        <w:ind w:left="567" w:leftChars="0" w:hanging="567" w:firstLineChars="0"/>
        <w:jc w:val="left"/>
        <w:textAlignment w:val="auto"/>
        <w:rPr>
          <w:rFonts w:hint="default" w:ascii="宋体" w:hAnsi="宋体" w:eastAsia="宋体" w:cs="宋体"/>
          <w:b w:val="0"/>
          <w:bCs w:val="0"/>
          <w:color w:val="000000"/>
          <w:kern w:val="0"/>
          <w:sz w:val="19"/>
          <w:szCs w:val="19"/>
          <w:lang w:val="en-US" w:eastAsia="zh-CN" w:bidi="ar"/>
        </w:rPr>
      </w:pPr>
      <w:r>
        <w:rPr>
          <w:rFonts w:hint="eastAsia"/>
          <w:color w:val="auto"/>
          <w:lang w:val="en-US" w:eastAsia="zh-CN"/>
        </w:rPr>
        <w:t>Patients who have had or currently have skin diseases or whose skin is ulcerated are not suitable to participate;</w:t>
      </w:r>
    </w:p>
    <w:p w14:paraId="0B0BD5E2">
      <w:pPr>
        <w:keepNext w:val="0"/>
        <w:keepLines w:val="0"/>
        <w:pageBreakBefore w:val="0"/>
        <w:widowControl/>
        <w:numPr>
          <w:ilvl w:val="1"/>
          <w:numId w:val="1"/>
        </w:numPr>
        <w:suppressLineNumbers w:val="0"/>
        <w:kinsoku/>
        <w:wordWrap/>
        <w:overflowPunct/>
        <w:topLinePunct w:val="0"/>
        <w:autoSpaceDE/>
        <w:autoSpaceDN/>
        <w:bidi w:val="0"/>
        <w:adjustRightInd/>
        <w:snapToGrid/>
        <w:ind w:left="567" w:leftChars="0" w:hanging="567" w:firstLineChars="0"/>
        <w:jc w:val="left"/>
        <w:textAlignment w:val="auto"/>
        <w:rPr>
          <w:rFonts w:hint="default" w:ascii="宋体" w:hAnsi="宋体" w:eastAsia="宋体" w:cs="宋体"/>
          <w:b w:val="0"/>
          <w:bCs w:val="0"/>
          <w:color w:val="000000"/>
          <w:kern w:val="0"/>
          <w:sz w:val="19"/>
          <w:szCs w:val="19"/>
          <w:lang w:val="en-US" w:eastAsia="zh-CN" w:bidi="ar"/>
        </w:rPr>
      </w:pPr>
      <w:r>
        <w:rPr>
          <w:rFonts w:hint="eastAsia"/>
          <w:color w:val="auto"/>
          <w:lang w:val="en-US" w:eastAsia="zh-CN"/>
        </w:rPr>
        <w:t>Patients with poor compliance should not be included;</w:t>
      </w:r>
    </w:p>
    <w:p w14:paraId="53351B08">
      <w:pPr>
        <w:keepNext w:val="0"/>
        <w:keepLines w:val="0"/>
        <w:pageBreakBefore w:val="0"/>
        <w:widowControl/>
        <w:numPr>
          <w:ilvl w:val="1"/>
          <w:numId w:val="1"/>
        </w:numPr>
        <w:suppressLineNumbers w:val="0"/>
        <w:kinsoku/>
        <w:wordWrap/>
        <w:overflowPunct/>
        <w:topLinePunct w:val="0"/>
        <w:autoSpaceDE/>
        <w:autoSpaceDN/>
        <w:bidi w:val="0"/>
        <w:adjustRightInd/>
        <w:snapToGrid/>
        <w:ind w:left="567" w:leftChars="0" w:hanging="567" w:firstLineChars="0"/>
        <w:jc w:val="left"/>
        <w:textAlignment w:val="auto"/>
        <w:rPr>
          <w:rFonts w:hint="default" w:ascii="宋体" w:hAnsi="宋体" w:eastAsia="宋体" w:cs="宋体"/>
          <w:b/>
          <w:bCs/>
          <w:color w:val="000000"/>
          <w:kern w:val="0"/>
          <w:sz w:val="19"/>
          <w:szCs w:val="19"/>
          <w:lang w:val="en-US" w:eastAsia="zh-CN" w:bidi="ar"/>
        </w:rPr>
      </w:pPr>
      <w:r>
        <w:rPr>
          <w:rFonts w:hint="eastAsia"/>
          <w:color w:val="auto"/>
          <w:lang w:val="en-US" w:eastAsia="zh-CN"/>
        </w:rPr>
        <w:t>Those who have a history of alcohol abuse or other drug dependence before developing chronic fatigue syndrome should not participate.</w:t>
      </w:r>
    </w:p>
    <w:p w14:paraId="109EC4F7">
      <w:pPr>
        <w:keepNext w:val="0"/>
        <w:keepLines w:val="0"/>
        <w:pageBreakBefore w:val="0"/>
        <w:widowControl/>
        <w:numPr>
          <w:ilvl w:val="0"/>
          <w:numId w:val="1"/>
        </w:numPr>
        <w:suppressLineNumbers w:val="0"/>
        <w:kinsoku/>
        <w:wordWrap/>
        <w:overflowPunct/>
        <w:topLinePunct w:val="0"/>
        <w:autoSpaceDE/>
        <w:autoSpaceDN/>
        <w:bidi w:val="0"/>
        <w:adjustRightInd/>
        <w:snapToGrid/>
        <w:ind w:left="425" w:leftChars="0" w:hanging="425" w:firstLineChars="0"/>
        <w:jc w:val="left"/>
        <w:textAlignment w:val="auto"/>
        <w:rPr>
          <w:rFonts w:hint="default" w:ascii="宋体" w:hAnsi="宋体" w:eastAsia="宋体" w:cs="宋体"/>
          <w:b/>
          <w:bCs/>
          <w:color w:val="000000"/>
          <w:kern w:val="0"/>
          <w:sz w:val="19"/>
          <w:szCs w:val="19"/>
          <w:lang w:val="en-US" w:eastAsia="zh-CN" w:bidi="ar"/>
        </w:rPr>
      </w:pPr>
      <w:r>
        <w:rPr>
          <w:rFonts w:hint="eastAsia"/>
          <w:b/>
          <w:lang w:val="en-US" w:eastAsia="zh-CN"/>
        </w:rPr>
        <w:t>Termination criteria</w:t>
      </w:r>
    </w:p>
    <w:p w14:paraId="53699BD0">
      <w:pPr>
        <w:keepNext w:val="0"/>
        <w:keepLines w:val="0"/>
        <w:pageBreakBefore w:val="0"/>
        <w:widowControl/>
        <w:numPr>
          <w:ilvl w:val="1"/>
          <w:numId w:val="1"/>
        </w:numPr>
        <w:suppressLineNumbers w:val="0"/>
        <w:kinsoku/>
        <w:wordWrap/>
        <w:overflowPunct/>
        <w:topLinePunct w:val="0"/>
        <w:autoSpaceDE/>
        <w:autoSpaceDN/>
        <w:bidi w:val="0"/>
        <w:adjustRightInd/>
        <w:snapToGrid/>
        <w:ind w:left="567" w:leftChars="0" w:hanging="567" w:firstLineChars="0"/>
        <w:jc w:val="left"/>
        <w:textAlignment w:val="auto"/>
        <w:rPr>
          <w:rFonts w:hint="default" w:ascii="宋体" w:hAnsi="宋体" w:eastAsia="宋体" w:cs="宋体"/>
          <w:b/>
          <w:bCs/>
          <w:color w:val="000000"/>
          <w:kern w:val="0"/>
          <w:sz w:val="19"/>
          <w:szCs w:val="19"/>
          <w:lang w:val="en-US" w:eastAsia="zh-CN" w:bidi="ar"/>
        </w:rPr>
      </w:pPr>
      <w:r>
        <w:rPr>
          <w:rFonts w:hint="eastAsia"/>
          <w:color w:val="auto"/>
          <w:lang w:val="en-US" w:eastAsia="zh-CN"/>
        </w:rPr>
        <w:t>The researchers considered from a medical perspective that it was necessary for the subjects to terminate the trial; The subjects themselves requested to stop the trial; Those who were included in the study but did not receive other treatment measures as stipulated in this trial.</w:t>
      </w:r>
    </w:p>
    <w:p w14:paraId="323D4473">
      <w:pPr>
        <w:keepNext w:val="0"/>
        <w:keepLines w:val="0"/>
        <w:pageBreakBefore w:val="0"/>
        <w:widowControl/>
        <w:numPr>
          <w:ilvl w:val="0"/>
          <w:numId w:val="1"/>
        </w:numPr>
        <w:suppressLineNumbers w:val="0"/>
        <w:kinsoku/>
        <w:wordWrap/>
        <w:overflowPunct/>
        <w:topLinePunct w:val="0"/>
        <w:autoSpaceDE/>
        <w:autoSpaceDN/>
        <w:bidi w:val="0"/>
        <w:adjustRightInd/>
        <w:snapToGrid/>
        <w:ind w:left="425" w:leftChars="0" w:hanging="425" w:firstLineChars="0"/>
        <w:jc w:val="left"/>
        <w:textAlignment w:val="auto"/>
        <w:rPr>
          <w:rFonts w:hint="default" w:ascii="宋体" w:hAnsi="宋体" w:cs="宋体"/>
          <w:b/>
          <w:bCs/>
          <w:color w:val="000000"/>
          <w:kern w:val="0"/>
          <w:sz w:val="19"/>
          <w:szCs w:val="19"/>
          <w:highlight w:val="yellow"/>
          <w:lang w:val="en-US" w:eastAsia="zh-CN" w:bidi="ar"/>
        </w:rPr>
      </w:pPr>
      <w:bookmarkStart w:id="23" w:name="_GoBack"/>
      <w:r>
        <w:rPr>
          <w:rFonts w:hint="eastAsia"/>
          <w:b/>
          <w:highlight w:val="yellow"/>
          <w:lang w:val="en-US" w:eastAsia="zh-CN"/>
        </w:rPr>
        <w:t>Preoperative preparation</w:t>
      </w:r>
    </w:p>
    <w:p w14:paraId="5142CAA9">
      <w:pPr>
        <w:keepNext w:val="0"/>
        <w:keepLines w:val="0"/>
        <w:pageBreakBefore w:val="0"/>
        <w:widowControl/>
        <w:numPr>
          <w:ilvl w:val="1"/>
          <w:numId w:val="1"/>
        </w:numPr>
        <w:suppressLineNumbers w:val="0"/>
        <w:kinsoku/>
        <w:wordWrap/>
        <w:overflowPunct/>
        <w:topLinePunct w:val="0"/>
        <w:autoSpaceDE/>
        <w:autoSpaceDN/>
        <w:bidi w:val="0"/>
        <w:adjustRightInd/>
        <w:snapToGrid/>
        <w:ind w:left="567" w:leftChars="0" w:hanging="567" w:firstLineChars="0"/>
        <w:jc w:val="left"/>
        <w:textAlignment w:val="auto"/>
        <w:rPr>
          <w:rFonts w:hint="default" w:ascii="宋体" w:hAnsi="宋体" w:cs="宋体"/>
          <w:b/>
          <w:bCs/>
          <w:color w:val="000000"/>
          <w:kern w:val="0"/>
          <w:sz w:val="19"/>
          <w:szCs w:val="19"/>
          <w:highlight w:val="yellow"/>
          <w:lang w:val="en-US" w:eastAsia="zh-CN" w:bidi="ar"/>
        </w:rPr>
      </w:pPr>
      <w:r>
        <w:rPr>
          <w:rFonts w:hint="eastAsia"/>
          <w:color w:val="auto"/>
          <w:highlight w:val="yellow"/>
          <w:lang w:val="en-US" w:eastAsia="zh-CN"/>
        </w:rPr>
        <w:t>Prepare the following materials: disposable medical examination gloves scraping board oil,75% medical alcohol cotton balls</w:t>
      </w:r>
      <w:r>
        <w:rPr>
          <w:color w:val="auto"/>
          <w:highlight w:val="yellow"/>
          <w:lang w:eastAsia="zh-CN"/>
        </w:rPr>
        <w:t xml:space="preserve">[Place </w:t>
      </w:r>
      <w:r>
        <w:rPr>
          <w:rFonts w:hint="eastAsia"/>
          <w:color w:val="auto"/>
          <w:highlight w:val="yellow"/>
          <w:lang w:val="en-US" w:eastAsia="zh-CN"/>
        </w:rPr>
        <w:t xml:space="preserve"> material list and</w:t>
      </w:r>
      <w:r>
        <w:rPr>
          <w:color w:val="auto"/>
          <w:highlight w:val="yellow"/>
          <w:lang w:eastAsia="zh-CN"/>
        </w:rPr>
        <w:t>Figure 1 here]</w:t>
      </w:r>
      <w:r>
        <w:rPr>
          <w:rFonts w:hint="eastAsia"/>
          <w:color w:val="auto"/>
          <w:highlight w:val="yellow"/>
          <w:lang w:val="en-US" w:eastAsia="zh-CN"/>
        </w:rPr>
        <w:t>.</w:t>
      </w:r>
    </w:p>
    <w:p w14:paraId="0530B9F6">
      <w:pPr>
        <w:keepNext w:val="0"/>
        <w:keepLines w:val="0"/>
        <w:pageBreakBefore w:val="0"/>
        <w:widowControl/>
        <w:numPr>
          <w:ilvl w:val="1"/>
          <w:numId w:val="1"/>
        </w:numPr>
        <w:suppressLineNumbers w:val="0"/>
        <w:kinsoku/>
        <w:wordWrap/>
        <w:overflowPunct/>
        <w:topLinePunct w:val="0"/>
        <w:autoSpaceDE/>
        <w:autoSpaceDN/>
        <w:bidi w:val="0"/>
        <w:adjustRightInd/>
        <w:snapToGrid/>
        <w:ind w:left="567" w:leftChars="0" w:hanging="567" w:firstLineChars="0"/>
        <w:jc w:val="left"/>
        <w:textAlignment w:val="auto"/>
        <w:rPr>
          <w:rFonts w:hint="default" w:ascii="宋体" w:hAnsi="宋体" w:cs="宋体"/>
          <w:b/>
          <w:bCs/>
          <w:color w:val="000000"/>
          <w:kern w:val="0"/>
          <w:sz w:val="19"/>
          <w:szCs w:val="19"/>
          <w:highlight w:val="yellow"/>
          <w:lang w:val="en-US" w:eastAsia="zh-CN" w:bidi="ar"/>
        </w:rPr>
      </w:pPr>
      <w:r>
        <w:rPr>
          <w:rFonts w:hint="default"/>
          <w:color w:val="auto"/>
          <w:highlight w:val="yellow"/>
          <w:lang w:val="en-US" w:eastAsia="zh-CN"/>
        </w:rPr>
        <w:t>Check the integrity and validity of the material packaging</w:t>
      </w:r>
      <w:r>
        <w:rPr>
          <w:rFonts w:hint="eastAsia"/>
          <w:color w:val="FF0000"/>
          <w:highlight w:val="yellow"/>
          <w:lang w:val="en-US" w:eastAsia="zh-CN"/>
        </w:rPr>
        <w:t>,</w:t>
      </w:r>
      <w:r>
        <w:rPr>
          <w:rFonts w:hint="default"/>
          <w:color w:val="FF0000"/>
          <w:highlight w:val="yellow"/>
          <w:lang w:val="en-US" w:eastAsia="zh-CN"/>
        </w:rPr>
        <w:t>confirm</w:t>
      </w:r>
      <w:r>
        <w:rPr>
          <w:rFonts w:hint="default"/>
          <w:color w:val="auto"/>
          <w:highlight w:val="yellow"/>
          <w:lang w:val="en-US" w:eastAsia="zh-CN"/>
        </w:rPr>
        <w:t xml:space="preserve"> that the materials are usable; ensure that all the instruments have been sterilized.</w:t>
      </w:r>
    </w:p>
    <w:p w14:paraId="277366AA">
      <w:pPr>
        <w:keepNext w:val="0"/>
        <w:keepLines w:val="0"/>
        <w:pageBreakBefore w:val="0"/>
        <w:widowControl/>
        <w:numPr>
          <w:ilvl w:val="1"/>
          <w:numId w:val="1"/>
        </w:numPr>
        <w:suppressLineNumbers w:val="0"/>
        <w:kinsoku/>
        <w:wordWrap/>
        <w:overflowPunct/>
        <w:topLinePunct w:val="0"/>
        <w:autoSpaceDE/>
        <w:autoSpaceDN/>
        <w:bidi w:val="0"/>
        <w:adjustRightInd/>
        <w:snapToGrid/>
        <w:ind w:left="567" w:leftChars="0" w:hanging="567" w:firstLineChars="0"/>
        <w:jc w:val="left"/>
        <w:textAlignment w:val="auto"/>
        <w:rPr>
          <w:rFonts w:hint="default" w:ascii="宋体" w:hAnsi="宋体" w:cs="宋体"/>
          <w:b w:val="0"/>
          <w:bCs w:val="0"/>
          <w:color w:val="000000"/>
          <w:kern w:val="0"/>
          <w:sz w:val="19"/>
          <w:szCs w:val="19"/>
          <w:highlight w:val="yellow"/>
          <w:lang w:val="en-US" w:eastAsia="zh-CN" w:bidi="ar"/>
        </w:rPr>
      </w:pPr>
      <w:r>
        <w:rPr>
          <w:rFonts w:hint="default"/>
          <w:color w:val="auto"/>
          <w:highlight w:val="yellow"/>
          <w:lang w:val="en-US" w:eastAsia="zh-CN"/>
        </w:rPr>
        <w:t>Keep the treatment environment clean and dust-free the temperature set to make the patient feel comfortable provide sufficient lighting for the operators; pay attention to protecting the patient's privacy.</w:t>
      </w:r>
    </w:p>
    <w:p w14:paraId="1D7422F0">
      <w:pPr>
        <w:keepNext w:val="0"/>
        <w:keepLines w:val="0"/>
        <w:pageBreakBefore w:val="0"/>
        <w:widowControl/>
        <w:numPr>
          <w:ilvl w:val="1"/>
          <w:numId w:val="1"/>
        </w:numPr>
        <w:suppressLineNumbers w:val="0"/>
        <w:kinsoku/>
        <w:wordWrap/>
        <w:overflowPunct/>
        <w:topLinePunct w:val="0"/>
        <w:autoSpaceDE/>
        <w:autoSpaceDN/>
        <w:bidi w:val="0"/>
        <w:adjustRightInd/>
        <w:snapToGrid/>
        <w:ind w:left="567" w:leftChars="0" w:hanging="567" w:firstLineChars="0"/>
        <w:jc w:val="left"/>
        <w:textAlignment w:val="auto"/>
        <w:rPr>
          <w:rFonts w:hint="default" w:ascii="宋体" w:hAnsi="宋体" w:cs="宋体"/>
          <w:b w:val="0"/>
          <w:bCs w:val="0"/>
          <w:color w:val="000000"/>
          <w:kern w:val="0"/>
          <w:sz w:val="19"/>
          <w:szCs w:val="19"/>
          <w:highlight w:val="yellow"/>
          <w:lang w:val="en-US" w:eastAsia="zh-CN" w:bidi="ar"/>
        </w:rPr>
      </w:pPr>
      <w:r>
        <w:rPr>
          <w:rFonts w:hint="eastAsia"/>
          <w:b/>
          <w:bCs/>
          <w:color w:val="auto"/>
          <w:highlight w:val="yellow"/>
          <w:lang w:val="en-US" w:eastAsia="zh-CN"/>
        </w:rPr>
        <w:t>(</w:t>
      </w:r>
      <w:r>
        <w:rPr>
          <w:rFonts w:hint="default"/>
          <w:b/>
          <w:bCs/>
          <w:color w:val="auto"/>
          <w:highlight w:val="yellow"/>
          <w:lang w:val="en-US" w:eastAsia="zh-CN"/>
        </w:rPr>
        <w:t>Note: Due to individual preferences and habits</w:t>
      </w:r>
      <w:r>
        <w:rPr>
          <w:rFonts w:hint="default"/>
          <w:b/>
          <w:bCs/>
          <w:color w:val="FF0000"/>
          <w:highlight w:val="yellow"/>
          <w:lang w:val="en-US" w:eastAsia="zh-CN"/>
        </w:rPr>
        <w:t xml:space="preserve"> </w:t>
      </w:r>
      <w:r>
        <w:rPr>
          <w:rFonts w:hint="default"/>
          <w:b/>
          <w:bCs/>
          <w:color w:val="auto"/>
          <w:highlight w:val="yellow"/>
          <w:lang w:val="en-US" w:eastAsia="zh-CN"/>
        </w:rPr>
        <w:t>environmental temperature and brightness can be adjusted according to the patient's needs to enhance their comfort.</w:t>
      </w:r>
      <w:r>
        <w:rPr>
          <w:rFonts w:hint="eastAsia"/>
          <w:b/>
          <w:bCs/>
          <w:color w:val="auto"/>
          <w:highlight w:val="yellow"/>
          <w:lang w:val="en-US" w:eastAsia="zh-CN"/>
        </w:rPr>
        <w:t>)</w:t>
      </w:r>
    </w:p>
    <w:p w14:paraId="67E53800">
      <w:pPr>
        <w:keepNext w:val="0"/>
        <w:keepLines w:val="0"/>
        <w:pageBreakBefore w:val="0"/>
        <w:widowControl/>
        <w:numPr>
          <w:ilvl w:val="1"/>
          <w:numId w:val="1"/>
        </w:numPr>
        <w:suppressLineNumbers w:val="0"/>
        <w:kinsoku/>
        <w:wordWrap/>
        <w:overflowPunct/>
        <w:topLinePunct w:val="0"/>
        <w:autoSpaceDE/>
        <w:autoSpaceDN/>
        <w:bidi w:val="0"/>
        <w:adjustRightInd/>
        <w:snapToGrid/>
        <w:ind w:left="567" w:leftChars="0" w:hanging="567" w:firstLineChars="0"/>
        <w:jc w:val="left"/>
        <w:textAlignment w:val="auto"/>
        <w:rPr>
          <w:rFonts w:hint="default" w:ascii="宋体" w:hAnsi="宋体" w:cs="宋体"/>
          <w:b w:val="0"/>
          <w:bCs w:val="0"/>
          <w:color w:val="000000"/>
          <w:kern w:val="0"/>
          <w:sz w:val="19"/>
          <w:szCs w:val="19"/>
          <w:highlight w:val="yellow"/>
          <w:lang w:val="en-US" w:eastAsia="zh-CN" w:bidi="ar"/>
        </w:rPr>
      </w:pPr>
      <w:r>
        <w:rPr>
          <w:rFonts w:hint="default"/>
          <w:color w:val="auto"/>
          <w:highlight w:val="yellow"/>
          <w:lang w:val="en-US" w:eastAsia="zh-CN"/>
        </w:rPr>
        <w:t xml:space="preserve">Operator preparation: Put on clean work clothes and clean hands according to the medical staff's handwashing </w:t>
      </w:r>
      <w:r>
        <w:rPr>
          <w:rFonts w:hint="default"/>
          <w:color w:val="auto"/>
          <w:highlight w:val="yellow"/>
          <w:lang w:val="en-US" w:eastAsia="zh-CN"/>
        </w:rPr>
        <w:fldChar w:fldCharType="begin"/>
      </w:r>
      <w:r>
        <w:rPr>
          <w:rFonts w:hint="default"/>
          <w:color w:val="auto"/>
          <w:highlight w:val="yellow"/>
          <w:lang w:val="en-US" w:eastAsia="zh-CN"/>
        </w:rPr>
        <w:instrText xml:space="preserve"> REF _Ref20334 \r \h </w:instrText>
      </w:r>
      <w:r>
        <w:rPr>
          <w:rFonts w:hint="default"/>
          <w:color w:val="auto"/>
          <w:highlight w:val="yellow"/>
          <w:lang w:val="en-US" w:eastAsia="zh-CN"/>
        </w:rPr>
        <w:fldChar w:fldCharType="separate"/>
      </w:r>
      <w:r>
        <w:rPr>
          <w:rFonts w:hint="default"/>
          <w:color w:val="auto"/>
          <w:highlight w:val="yellow"/>
          <w:lang w:val="en-US" w:eastAsia="zh-CN"/>
        </w:rPr>
        <w:t>[5]</w:t>
      </w:r>
      <w:r>
        <w:rPr>
          <w:rFonts w:hint="default"/>
          <w:color w:val="auto"/>
          <w:highlight w:val="yellow"/>
          <w:lang w:val="en-US" w:eastAsia="zh-CN"/>
        </w:rPr>
        <w:fldChar w:fldCharType="end"/>
      </w:r>
      <w:r>
        <w:rPr>
          <w:rFonts w:hint="default"/>
          <w:color w:val="auto"/>
          <w:highlight w:val="yellow"/>
          <w:lang w:val="en-US" w:eastAsia="zh-CN"/>
        </w:rPr>
        <w:t>.</w:t>
      </w:r>
      <w:r>
        <w:rPr>
          <w:rFonts w:hint="eastAsia"/>
          <w:color w:val="auto"/>
          <w:highlight w:val="yellow"/>
          <w:lang w:val="en-US" w:eastAsia="zh-CN"/>
        </w:rPr>
        <w:t>D</w:t>
      </w:r>
      <w:r>
        <w:rPr>
          <w:rFonts w:hint="default"/>
          <w:color w:val="auto"/>
          <w:highlight w:val="yellow"/>
          <w:lang w:val="en-US" w:eastAsia="zh-CN"/>
        </w:rPr>
        <w:t>isposable medical examination gloves</w:t>
      </w:r>
      <w:r>
        <w:rPr>
          <w:rFonts w:hint="eastAsia"/>
          <w:color w:val="auto"/>
          <w:highlight w:val="yellow"/>
          <w:lang w:val="en-US" w:eastAsia="zh-CN"/>
        </w:rPr>
        <w:t>.</w:t>
      </w:r>
    </w:p>
    <w:p w14:paraId="1611EE5C">
      <w:pPr>
        <w:keepNext w:val="0"/>
        <w:keepLines w:val="0"/>
        <w:pageBreakBefore w:val="0"/>
        <w:widowControl/>
        <w:numPr>
          <w:ilvl w:val="1"/>
          <w:numId w:val="1"/>
        </w:numPr>
        <w:suppressLineNumbers w:val="0"/>
        <w:kinsoku/>
        <w:wordWrap/>
        <w:overflowPunct/>
        <w:topLinePunct w:val="0"/>
        <w:autoSpaceDE/>
        <w:autoSpaceDN/>
        <w:bidi w:val="0"/>
        <w:adjustRightInd/>
        <w:snapToGrid/>
        <w:ind w:left="567" w:leftChars="0" w:hanging="567" w:firstLineChars="0"/>
        <w:jc w:val="left"/>
        <w:textAlignment w:val="auto"/>
        <w:rPr>
          <w:rFonts w:hint="default" w:ascii="宋体" w:hAnsi="宋体" w:cs="宋体"/>
          <w:b/>
          <w:bCs/>
          <w:color w:val="000000"/>
          <w:kern w:val="0"/>
          <w:sz w:val="19"/>
          <w:szCs w:val="19"/>
          <w:highlight w:val="yellow"/>
          <w:lang w:val="en-US" w:eastAsia="zh-CN" w:bidi="ar"/>
        </w:rPr>
      </w:pPr>
      <w:r>
        <w:rPr>
          <w:rFonts w:hint="eastAsia"/>
          <w:b/>
          <w:bCs/>
          <w:color w:val="auto"/>
          <w:highlight w:val="yellow"/>
          <w:lang w:val="en-US" w:eastAsia="zh-CN"/>
        </w:rPr>
        <w:t>(</w:t>
      </w:r>
      <w:r>
        <w:rPr>
          <w:rFonts w:hint="default"/>
          <w:b/>
          <w:bCs/>
          <w:color w:val="auto"/>
          <w:highlight w:val="yellow"/>
          <w:lang w:val="en-US" w:eastAsia="zh-CN"/>
        </w:rPr>
        <w:t>Note: The operator must be a licensed acupuncturist or traditional Chinese medicine practitioner who can independently perform the guasha procedure and handle any emergencies that may arise during the treatment. The operator cannot be changed during the treatment period.</w:t>
      </w:r>
      <w:r>
        <w:rPr>
          <w:rFonts w:hint="eastAsia"/>
          <w:b/>
          <w:bCs/>
          <w:color w:val="auto"/>
          <w:highlight w:val="yellow"/>
          <w:lang w:val="en-US" w:eastAsia="zh-CN"/>
        </w:rPr>
        <w:t>)</w:t>
      </w:r>
    </w:p>
    <w:p w14:paraId="1D867E2A">
      <w:pPr>
        <w:keepNext w:val="0"/>
        <w:keepLines w:val="0"/>
        <w:widowControl/>
        <w:numPr>
          <w:ilvl w:val="0"/>
          <w:numId w:val="1"/>
        </w:numPr>
        <w:suppressLineNumbers w:val="0"/>
        <w:ind w:left="425" w:leftChars="0" w:hanging="425" w:firstLineChars="0"/>
        <w:jc w:val="left"/>
        <w:rPr>
          <w:rFonts w:hint="default" w:ascii="宋体" w:hAnsi="宋体" w:eastAsia="宋体" w:cs="宋体"/>
          <w:b w:val="0"/>
          <w:bCs w:val="0"/>
          <w:color w:val="000000"/>
          <w:kern w:val="0"/>
          <w:sz w:val="19"/>
          <w:szCs w:val="19"/>
          <w:highlight w:val="yellow"/>
          <w:lang w:val="en-US" w:eastAsia="zh-CN" w:bidi="ar"/>
        </w:rPr>
      </w:pPr>
      <w:r>
        <w:rPr>
          <w:rFonts w:hint="eastAsia"/>
          <w:b/>
          <w:highlight w:val="yellow"/>
          <w:lang w:val="en-US" w:eastAsia="zh-CN"/>
        </w:rPr>
        <w:t>P</w:t>
      </w:r>
      <w:r>
        <w:rPr>
          <w:rFonts w:hint="default"/>
          <w:b/>
          <w:highlight w:val="yellow"/>
          <w:lang w:val="en-US" w:eastAsia="zh-CN"/>
        </w:rPr>
        <w:t xml:space="preserve">atient </w:t>
      </w:r>
      <w:r>
        <w:rPr>
          <w:rFonts w:hint="eastAsia"/>
          <w:b/>
          <w:highlight w:val="yellow"/>
          <w:lang w:val="en-US" w:eastAsia="zh-CN"/>
        </w:rPr>
        <w:t>p</w:t>
      </w:r>
      <w:r>
        <w:rPr>
          <w:rFonts w:hint="default"/>
          <w:b/>
          <w:highlight w:val="yellow"/>
          <w:lang w:val="en-US" w:eastAsia="zh-CN"/>
        </w:rPr>
        <w:t>reparation</w:t>
      </w:r>
    </w:p>
    <w:p w14:paraId="1CAAFAA0">
      <w:pPr>
        <w:keepNext w:val="0"/>
        <w:keepLines w:val="0"/>
        <w:pageBreakBefore w:val="0"/>
        <w:widowControl/>
        <w:numPr>
          <w:ilvl w:val="1"/>
          <w:numId w:val="1"/>
        </w:numPr>
        <w:suppressLineNumbers w:val="0"/>
        <w:kinsoku/>
        <w:wordWrap/>
        <w:overflowPunct/>
        <w:topLinePunct w:val="0"/>
        <w:autoSpaceDE/>
        <w:autoSpaceDN/>
        <w:bidi w:val="0"/>
        <w:adjustRightInd/>
        <w:snapToGrid/>
        <w:ind w:left="567" w:leftChars="0" w:hanging="567" w:firstLineChars="0"/>
        <w:jc w:val="left"/>
        <w:textAlignment w:val="auto"/>
        <w:rPr>
          <w:rFonts w:hint="default" w:ascii="宋体" w:hAnsi="宋体" w:eastAsia="宋体" w:cs="宋体"/>
          <w:b w:val="0"/>
          <w:bCs w:val="0"/>
          <w:color w:val="000000"/>
          <w:kern w:val="0"/>
          <w:sz w:val="19"/>
          <w:szCs w:val="19"/>
          <w:highlight w:val="yellow"/>
          <w:lang w:val="en-US" w:eastAsia="zh-CN" w:bidi="ar"/>
        </w:rPr>
      </w:pPr>
      <w:r>
        <w:rPr>
          <w:rFonts w:hint="default"/>
          <w:color w:val="auto"/>
          <w:highlight w:val="yellow"/>
          <w:lang w:val="en-US" w:eastAsia="zh-CN"/>
        </w:rPr>
        <w:t>Explain in detail to the patient the purpose of the study process of guasha sensations (sensation of soreness)</w:t>
      </w:r>
      <w:r>
        <w:rPr>
          <w:rFonts w:hint="eastAsia"/>
          <w:color w:val="auto"/>
          <w:highlight w:val="yellow"/>
          <w:lang w:val="en-US" w:eastAsia="zh-CN"/>
        </w:rPr>
        <w:t xml:space="preserve"> </w:t>
      </w:r>
      <w:r>
        <w:rPr>
          <w:rFonts w:hint="default"/>
          <w:color w:val="auto"/>
          <w:highlight w:val="yellow"/>
          <w:lang w:val="en-US" w:eastAsia="zh-CN"/>
        </w:rPr>
        <w:t>treatment guasha manifestations and precautions.</w:t>
      </w:r>
    </w:p>
    <w:p w14:paraId="359D472C">
      <w:pPr>
        <w:keepNext w:val="0"/>
        <w:keepLines w:val="0"/>
        <w:pageBreakBefore w:val="0"/>
        <w:widowControl/>
        <w:numPr>
          <w:ilvl w:val="1"/>
          <w:numId w:val="1"/>
        </w:numPr>
        <w:suppressLineNumbers w:val="0"/>
        <w:kinsoku/>
        <w:wordWrap/>
        <w:overflowPunct/>
        <w:topLinePunct w:val="0"/>
        <w:autoSpaceDE/>
        <w:autoSpaceDN/>
        <w:bidi w:val="0"/>
        <w:adjustRightInd/>
        <w:snapToGrid/>
        <w:ind w:left="567" w:leftChars="0" w:hanging="567" w:firstLineChars="0"/>
        <w:jc w:val="left"/>
        <w:textAlignment w:val="auto"/>
        <w:rPr>
          <w:rFonts w:hint="default" w:ascii="宋体" w:hAnsi="宋体" w:eastAsia="宋体" w:cs="宋体"/>
          <w:b w:val="0"/>
          <w:bCs w:val="0"/>
          <w:color w:val="000000"/>
          <w:kern w:val="0"/>
          <w:sz w:val="19"/>
          <w:szCs w:val="19"/>
          <w:highlight w:val="yellow"/>
          <w:lang w:val="en-US" w:eastAsia="zh-CN" w:bidi="ar"/>
        </w:rPr>
      </w:pPr>
      <w:r>
        <w:rPr>
          <w:rFonts w:hint="default"/>
          <w:color w:val="auto"/>
          <w:highlight w:val="yellow"/>
          <w:lang w:val="en-US" w:eastAsia="zh-CN"/>
        </w:rPr>
        <w:t>Before the treatment whether the patient has been overly hungry full tired or under excessive mental stress. It is recommended to perform the treatment 1-2 hours after a meal.</w:t>
      </w:r>
    </w:p>
    <w:p w14:paraId="3FED8C54">
      <w:pPr>
        <w:keepNext w:val="0"/>
        <w:keepLines w:val="0"/>
        <w:pageBreakBefore w:val="0"/>
        <w:widowControl/>
        <w:numPr>
          <w:ilvl w:val="1"/>
          <w:numId w:val="1"/>
        </w:numPr>
        <w:suppressLineNumbers w:val="0"/>
        <w:kinsoku/>
        <w:wordWrap/>
        <w:overflowPunct/>
        <w:topLinePunct w:val="0"/>
        <w:autoSpaceDE/>
        <w:autoSpaceDN/>
        <w:bidi w:val="0"/>
        <w:adjustRightInd/>
        <w:snapToGrid/>
        <w:ind w:left="567" w:leftChars="0" w:hanging="567" w:firstLineChars="0"/>
        <w:jc w:val="left"/>
        <w:textAlignment w:val="auto"/>
        <w:rPr>
          <w:rFonts w:hint="default" w:ascii="宋体" w:hAnsi="宋体" w:eastAsia="宋体" w:cs="宋体"/>
          <w:b w:val="0"/>
          <w:bCs w:val="0"/>
          <w:color w:val="000000"/>
          <w:kern w:val="0"/>
          <w:sz w:val="19"/>
          <w:szCs w:val="19"/>
          <w:highlight w:val="yellow"/>
          <w:lang w:val="en-US" w:eastAsia="zh-CN" w:bidi="ar"/>
        </w:rPr>
      </w:pPr>
      <w:r>
        <w:rPr>
          <w:rFonts w:hint="default"/>
          <w:color w:val="auto"/>
          <w:highlight w:val="yellow"/>
          <w:lang w:val="en-US" w:eastAsia="zh-CN"/>
        </w:rPr>
        <w:t>According to the area to be massaged the patient in adopting a comfortable and stable position.</w:t>
      </w:r>
    </w:p>
    <w:p w14:paraId="42686AA4">
      <w:pPr>
        <w:keepNext w:val="0"/>
        <w:keepLines w:val="0"/>
        <w:pageBreakBefore w:val="0"/>
        <w:widowControl/>
        <w:numPr>
          <w:ilvl w:val="1"/>
          <w:numId w:val="1"/>
        </w:numPr>
        <w:suppressLineNumbers w:val="0"/>
        <w:kinsoku/>
        <w:wordWrap/>
        <w:overflowPunct/>
        <w:topLinePunct w:val="0"/>
        <w:autoSpaceDE/>
        <w:autoSpaceDN/>
        <w:bidi w:val="0"/>
        <w:adjustRightInd/>
        <w:snapToGrid/>
        <w:ind w:left="567" w:leftChars="0" w:hanging="567" w:firstLineChars="0"/>
        <w:jc w:val="left"/>
        <w:textAlignment w:val="auto"/>
        <w:rPr>
          <w:rFonts w:hint="default" w:ascii="宋体" w:hAnsi="宋体" w:cs="宋体"/>
          <w:b/>
          <w:bCs/>
          <w:color w:val="000000"/>
          <w:kern w:val="0"/>
          <w:sz w:val="19"/>
          <w:szCs w:val="19"/>
          <w:highlight w:val="yellow"/>
          <w:lang w:val="en-US" w:eastAsia="zh-CN" w:bidi="ar"/>
        </w:rPr>
      </w:pPr>
      <w:r>
        <w:rPr>
          <w:rFonts w:hint="default"/>
          <w:color w:val="auto"/>
          <w:highlight w:val="yellow"/>
          <w:lang w:val="en-US" w:eastAsia="zh-CN"/>
        </w:rPr>
        <w:t>Fully expose the area to be scraped cover the other areas with a blanket to keep warm.</w:t>
      </w:r>
    </w:p>
    <w:p w14:paraId="7AF9D11B">
      <w:pPr>
        <w:keepNext w:val="0"/>
        <w:keepLines w:val="0"/>
        <w:pageBreakBefore w:val="0"/>
        <w:widowControl/>
        <w:numPr>
          <w:ilvl w:val="0"/>
          <w:numId w:val="1"/>
        </w:numPr>
        <w:suppressLineNumbers w:val="0"/>
        <w:kinsoku/>
        <w:wordWrap/>
        <w:overflowPunct/>
        <w:topLinePunct w:val="0"/>
        <w:autoSpaceDE/>
        <w:autoSpaceDN/>
        <w:bidi w:val="0"/>
        <w:adjustRightInd/>
        <w:snapToGrid/>
        <w:ind w:left="425" w:leftChars="0" w:hanging="425" w:firstLineChars="0"/>
        <w:jc w:val="left"/>
        <w:textAlignment w:val="auto"/>
        <w:rPr>
          <w:rFonts w:hint="default" w:ascii="宋体" w:hAnsi="宋体" w:cs="宋体"/>
          <w:b/>
          <w:bCs/>
          <w:color w:val="000000"/>
          <w:kern w:val="0"/>
          <w:sz w:val="19"/>
          <w:szCs w:val="19"/>
          <w:highlight w:val="yellow"/>
          <w:lang w:val="en-US" w:eastAsia="zh-CN" w:bidi="ar"/>
        </w:rPr>
      </w:pPr>
      <w:r>
        <w:rPr>
          <w:rFonts w:hint="eastAsia"/>
          <w:b/>
          <w:highlight w:val="yellow"/>
          <w:lang w:val="en-US" w:eastAsia="zh-CN"/>
        </w:rPr>
        <w:t>Selection of the scraping area</w:t>
      </w:r>
    </w:p>
    <w:p w14:paraId="0A1B0786">
      <w:pPr>
        <w:keepNext w:val="0"/>
        <w:keepLines w:val="0"/>
        <w:pageBreakBefore w:val="0"/>
        <w:widowControl/>
        <w:numPr>
          <w:ilvl w:val="1"/>
          <w:numId w:val="1"/>
        </w:numPr>
        <w:suppressLineNumbers w:val="0"/>
        <w:kinsoku/>
        <w:wordWrap/>
        <w:overflowPunct/>
        <w:topLinePunct w:val="0"/>
        <w:autoSpaceDE/>
        <w:autoSpaceDN/>
        <w:bidi w:val="0"/>
        <w:adjustRightInd/>
        <w:snapToGrid/>
        <w:ind w:left="567" w:leftChars="0" w:hanging="567" w:firstLineChars="0"/>
        <w:jc w:val="left"/>
        <w:textAlignment w:val="auto"/>
        <w:rPr>
          <w:rFonts w:hint="default" w:ascii="宋体" w:hAnsi="宋体" w:eastAsia="宋体" w:cs="宋体"/>
          <w:b w:val="0"/>
          <w:bCs w:val="0"/>
          <w:color w:val="000000"/>
          <w:kern w:val="0"/>
          <w:sz w:val="19"/>
          <w:szCs w:val="19"/>
          <w:highlight w:val="yellow"/>
          <w:lang w:val="en-US" w:eastAsia="zh-CN" w:bidi="ar"/>
        </w:rPr>
      </w:pPr>
      <w:r>
        <w:rPr>
          <w:rFonts w:hint="eastAsia"/>
          <w:color w:val="auto"/>
          <w:highlight w:val="yellow"/>
          <w:lang w:val="en-US" w:eastAsia="zh-CN"/>
        </w:rPr>
        <w:t>The acupoint locations were determined with reference to the national standard of the People's Republic of China "Nomenclature and Location of Meridian Points"</w:t>
      </w:r>
      <w:r>
        <w:rPr>
          <w:rFonts w:hint="eastAsia"/>
          <w:color w:val="auto"/>
          <w:highlight w:val="yellow"/>
          <w:lang w:val="en-US" w:eastAsia="zh-CN"/>
        </w:rPr>
        <w:fldChar w:fldCharType="begin"/>
      </w:r>
      <w:r>
        <w:rPr>
          <w:rFonts w:hint="eastAsia"/>
          <w:color w:val="auto"/>
          <w:highlight w:val="yellow"/>
          <w:lang w:val="en-US" w:eastAsia="zh-CN"/>
        </w:rPr>
        <w:instrText xml:space="preserve"> REF _Ref20485 \r \h </w:instrText>
      </w:r>
      <w:r>
        <w:rPr>
          <w:rFonts w:hint="eastAsia"/>
          <w:color w:val="auto"/>
          <w:highlight w:val="yellow"/>
          <w:lang w:val="en-US" w:eastAsia="zh-CN"/>
        </w:rPr>
        <w:fldChar w:fldCharType="separate"/>
      </w:r>
      <w:r>
        <w:rPr>
          <w:rFonts w:hint="eastAsia"/>
          <w:color w:val="auto"/>
          <w:highlight w:val="yellow"/>
          <w:lang w:val="en-US" w:eastAsia="zh-CN"/>
        </w:rPr>
        <w:t>[6]</w:t>
      </w:r>
      <w:r>
        <w:rPr>
          <w:rFonts w:hint="eastAsia"/>
          <w:color w:val="auto"/>
          <w:highlight w:val="yellow"/>
          <w:lang w:val="en-US" w:eastAsia="zh-CN"/>
        </w:rPr>
        <w:fldChar w:fldCharType="end"/>
      </w:r>
      <w:r>
        <w:rPr>
          <w:rFonts w:hint="eastAsia"/>
          <w:color w:val="auto"/>
          <w:highlight w:val="yellow"/>
          <w:lang w:val="en-US" w:eastAsia="zh-CN"/>
        </w:rPr>
        <w:t xml:space="preserve"> this study Governor Vessel (from Dazhui (DU14) along the midline of the spine down to Yaoyangguan (DU3)) and the Bladder Meridian of Foot-Taiyang (from Feishu (BL13),1.5 cun lateral to the spine Pishu (BL20) and Weishu (BL21) to Shenshu (BL23)) were selected. Based on existing research Governor Vessel and Bladder Meridian have significant therapeutic effects on the syndrome type investigated in this</w:t>
      </w:r>
      <w:r>
        <w:rPr>
          <w:rFonts w:hint="eastAsia"/>
          <w:color w:val="auto"/>
          <w:highlight w:val="yellow"/>
          <w:lang w:val="en-US" w:eastAsia="zh-CN"/>
        </w:rPr>
        <w:fldChar w:fldCharType="begin"/>
      </w:r>
      <w:r>
        <w:rPr>
          <w:rFonts w:hint="eastAsia"/>
          <w:color w:val="auto"/>
          <w:highlight w:val="yellow"/>
          <w:lang w:val="en-US" w:eastAsia="zh-CN"/>
        </w:rPr>
        <w:instrText xml:space="preserve"> REF _Ref20534 \r \h </w:instrText>
      </w:r>
      <w:r>
        <w:rPr>
          <w:rFonts w:hint="eastAsia"/>
          <w:color w:val="auto"/>
          <w:highlight w:val="yellow"/>
          <w:lang w:val="en-US" w:eastAsia="zh-CN"/>
        </w:rPr>
        <w:fldChar w:fldCharType="separate"/>
      </w:r>
      <w:r>
        <w:rPr>
          <w:rFonts w:hint="eastAsia"/>
          <w:color w:val="auto"/>
          <w:highlight w:val="yellow"/>
          <w:lang w:val="en-US" w:eastAsia="zh-CN"/>
        </w:rPr>
        <w:t>[7]</w:t>
      </w:r>
      <w:r>
        <w:rPr>
          <w:rFonts w:hint="eastAsia"/>
          <w:color w:val="auto"/>
          <w:highlight w:val="yellow"/>
          <w:lang w:val="en-US" w:eastAsia="zh-CN"/>
        </w:rPr>
        <w:fldChar w:fldCharType="end"/>
      </w:r>
      <w:r>
        <w:rPr>
          <w:rFonts w:hint="eastAsia"/>
          <w:color w:val="auto"/>
          <w:highlight w:val="yellow"/>
          <w:lang w:val="en-US" w:eastAsia="zh-CN"/>
        </w:rPr>
        <w:t>.</w:t>
      </w:r>
    </w:p>
    <w:p w14:paraId="4FEF39EE">
      <w:pPr>
        <w:keepNext w:val="0"/>
        <w:keepLines w:val="0"/>
        <w:pageBreakBefore w:val="0"/>
        <w:widowControl/>
        <w:numPr>
          <w:ilvl w:val="1"/>
          <w:numId w:val="1"/>
        </w:numPr>
        <w:suppressLineNumbers w:val="0"/>
        <w:kinsoku/>
        <w:wordWrap/>
        <w:overflowPunct/>
        <w:topLinePunct w:val="0"/>
        <w:autoSpaceDE/>
        <w:autoSpaceDN/>
        <w:bidi w:val="0"/>
        <w:adjustRightInd/>
        <w:snapToGrid/>
        <w:ind w:left="567" w:leftChars="0" w:hanging="567" w:firstLineChars="0"/>
        <w:jc w:val="left"/>
        <w:textAlignment w:val="auto"/>
        <w:rPr>
          <w:rFonts w:hint="default" w:ascii="宋体" w:hAnsi="宋体" w:eastAsia="宋体" w:cs="宋体"/>
          <w:b/>
          <w:bCs/>
          <w:color w:val="000000"/>
          <w:kern w:val="0"/>
          <w:sz w:val="19"/>
          <w:szCs w:val="19"/>
          <w:highlight w:val="yellow"/>
          <w:lang w:val="en-US" w:eastAsia="zh-CN" w:bidi="ar"/>
        </w:rPr>
      </w:pPr>
      <w:r>
        <w:rPr>
          <w:rFonts w:hint="eastAsia"/>
          <w:b/>
          <w:bCs/>
          <w:color w:val="auto"/>
          <w:highlight w:val="yellow"/>
          <w:lang w:val="en-US" w:eastAsia="zh-CN"/>
        </w:rPr>
        <w:t xml:space="preserve">Note: Acupoint measurement adopted the "finger cun measurement method," using the patient's own fingers as a reference to determine distances. Specifically the patient's middle finger's middle crease as a benchmark combined width of the index and middle fingers was defined as 1.5 cun </w:t>
      </w:r>
      <w:r>
        <w:rPr>
          <w:b/>
          <w:bCs/>
          <w:color w:val="auto"/>
          <w:highlight w:val="yellow"/>
          <w:lang w:eastAsia="zh-CN"/>
        </w:rPr>
        <w:t>[Place Figure 1 here]</w:t>
      </w:r>
      <w:r>
        <w:rPr>
          <w:rFonts w:hint="eastAsia"/>
          <w:b/>
          <w:bCs/>
          <w:color w:val="auto"/>
          <w:highlight w:val="yellow"/>
          <w:lang w:val="en-US" w:eastAsia="zh-CN"/>
        </w:rPr>
        <w:t>.</w:t>
      </w:r>
    </w:p>
    <w:p w14:paraId="431E6699">
      <w:pPr>
        <w:keepNext w:val="0"/>
        <w:keepLines w:val="0"/>
        <w:widowControl/>
        <w:numPr>
          <w:ilvl w:val="1"/>
          <w:numId w:val="1"/>
        </w:numPr>
        <w:suppressLineNumbers w:val="0"/>
        <w:ind w:left="567" w:leftChars="0" w:hanging="567" w:firstLineChars="0"/>
        <w:jc w:val="left"/>
        <w:rPr>
          <w:rFonts w:hint="default" w:ascii="宋体" w:hAnsi="宋体" w:eastAsia="宋体" w:cs="宋体"/>
          <w:b w:val="0"/>
          <w:bCs w:val="0"/>
          <w:color w:val="000000"/>
          <w:kern w:val="0"/>
          <w:sz w:val="19"/>
          <w:szCs w:val="19"/>
          <w:highlight w:val="yellow"/>
          <w:lang w:val="en-US" w:eastAsia="zh-CN" w:bidi="ar"/>
        </w:rPr>
      </w:pPr>
      <w:r>
        <w:rPr>
          <w:rFonts w:hint="default"/>
          <w:color w:val="auto"/>
          <w:highlight w:val="yellow"/>
          <w:lang w:val="en-US" w:eastAsia="zh-CN"/>
        </w:rPr>
        <w:t xml:space="preserve">Dazhui (DU14): In the depression below the spinous process of the 7th cervical vertebra the posterior midline </w:t>
      </w:r>
      <w:r>
        <w:rPr>
          <w:color w:val="auto"/>
          <w:highlight w:val="yellow"/>
          <w:lang w:eastAsia="zh-CN"/>
        </w:rPr>
        <w:t xml:space="preserve">[Place Figure </w:t>
      </w:r>
      <w:r>
        <w:rPr>
          <w:rFonts w:hint="eastAsia"/>
          <w:color w:val="auto"/>
          <w:highlight w:val="yellow"/>
          <w:lang w:val="en-US" w:eastAsia="zh-CN"/>
        </w:rPr>
        <w:t>3</w:t>
      </w:r>
      <w:r>
        <w:rPr>
          <w:color w:val="auto"/>
          <w:highlight w:val="yellow"/>
          <w:lang w:eastAsia="zh-CN"/>
        </w:rPr>
        <w:t xml:space="preserve"> here]</w:t>
      </w:r>
      <w:r>
        <w:rPr>
          <w:rFonts w:hint="default"/>
          <w:color w:val="auto"/>
          <w:highlight w:val="yellow"/>
          <w:lang w:val="en-US" w:eastAsia="zh-CN"/>
        </w:rPr>
        <w:t>.</w:t>
      </w:r>
    </w:p>
    <w:p w14:paraId="58281E06">
      <w:pPr>
        <w:keepNext w:val="0"/>
        <w:keepLines w:val="0"/>
        <w:widowControl/>
        <w:numPr>
          <w:ilvl w:val="1"/>
          <w:numId w:val="1"/>
        </w:numPr>
        <w:suppressLineNumbers w:val="0"/>
        <w:ind w:left="567" w:leftChars="0" w:hanging="567" w:firstLineChars="0"/>
        <w:jc w:val="left"/>
        <w:rPr>
          <w:rFonts w:hint="default" w:ascii="宋体" w:hAnsi="宋体" w:eastAsia="宋体" w:cs="宋体"/>
          <w:b w:val="0"/>
          <w:bCs w:val="0"/>
          <w:color w:val="000000"/>
          <w:kern w:val="0"/>
          <w:sz w:val="19"/>
          <w:szCs w:val="19"/>
          <w:highlight w:val="yellow"/>
          <w:lang w:val="en-US" w:eastAsia="zh-CN" w:bidi="ar"/>
        </w:rPr>
      </w:pPr>
      <w:r>
        <w:rPr>
          <w:rFonts w:hint="default"/>
          <w:color w:val="auto"/>
          <w:highlight w:val="yellow"/>
          <w:lang w:val="en-US" w:eastAsia="zh-CN"/>
        </w:rPr>
        <w:t xml:space="preserve">Yaoyangguan (DU3): In the depression below the spinous process of the 4th lumbar vertebra the posterior midline </w:t>
      </w:r>
      <w:r>
        <w:rPr>
          <w:color w:val="auto"/>
          <w:highlight w:val="yellow"/>
          <w:lang w:eastAsia="zh-CN"/>
        </w:rPr>
        <w:t xml:space="preserve">[Place Figure </w:t>
      </w:r>
      <w:r>
        <w:rPr>
          <w:rFonts w:hint="eastAsia"/>
          <w:color w:val="auto"/>
          <w:highlight w:val="yellow"/>
          <w:lang w:val="en-US" w:eastAsia="zh-CN"/>
        </w:rPr>
        <w:t>3</w:t>
      </w:r>
      <w:r>
        <w:rPr>
          <w:color w:val="auto"/>
          <w:highlight w:val="yellow"/>
          <w:lang w:eastAsia="zh-CN"/>
        </w:rPr>
        <w:t xml:space="preserve"> here]</w:t>
      </w:r>
      <w:r>
        <w:rPr>
          <w:rFonts w:hint="default"/>
          <w:color w:val="auto"/>
          <w:highlight w:val="yellow"/>
          <w:lang w:val="en-US" w:eastAsia="zh-CN"/>
        </w:rPr>
        <w:t>.</w:t>
      </w:r>
    </w:p>
    <w:p w14:paraId="33FEA622">
      <w:pPr>
        <w:keepNext w:val="0"/>
        <w:keepLines w:val="0"/>
        <w:widowControl/>
        <w:numPr>
          <w:ilvl w:val="1"/>
          <w:numId w:val="1"/>
        </w:numPr>
        <w:suppressLineNumbers w:val="0"/>
        <w:ind w:left="567" w:leftChars="0" w:hanging="567" w:firstLineChars="0"/>
        <w:jc w:val="left"/>
        <w:rPr>
          <w:rFonts w:hint="default" w:ascii="宋体" w:hAnsi="宋体" w:eastAsia="宋体" w:cs="宋体"/>
          <w:b w:val="0"/>
          <w:bCs w:val="0"/>
          <w:color w:val="000000"/>
          <w:kern w:val="0"/>
          <w:sz w:val="19"/>
          <w:szCs w:val="19"/>
          <w:highlight w:val="yellow"/>
          <w:lang w:val="en-US" w:eastAsia="zh-CN" w:bidi="ar"/>
        </w:rPr>
      </w:pPr>
      <w:r>
        <w:rPr>
          <w:rFonts w:hint="default"/>
          <w:color w:val="auto"/>
          <w:highlight w:val="yellow"/>
          <w:lang w:val="en-US" w:eastAsia="zh-CN"/>
        </w:rPr>
        <w:t xml:space="preserve">Feishu (BL13): Below the spinous process of the 3rd thoracic lateral to the posterior midline </w:t>
      </w:r>
      <w:r>
        <w:rPr>
          <w:color w:val="auto"/>
          <w:highlight w:val="yellow"/>
          <w:lang w:eastAsia="zh-CN"/>
        </w:rPr>
        <w:t xml:space="preserve">[Place Figure </w:t>
      </w:r>
      <w:r>
        <w:rPr>
          <w:rFonts w:hint="eastAsia"/>
          <w:color w:val="auto"/>
          <w:highlight w:val="yellow"/>
          <w:lang w:val="en-US" w:eastAsia="zh-CN"/>
        </w:rPr>
        <w:t>4</w:t>
      </w:r>
      <w:r>
        <w:rPr>
          <w:color w:val="auto"/>
          <w:highlight w:val="yellow"/>
          <w:lang w:eastAsia="zh-CN"/>
        </w:rPr>
        <w:t xml:space="preserve"> here]</w:t>
      </w:r>
      <w:r>
        <w:rPr>
          <w:rFonts w:hint="default"/>
          <w:color w:val="auto"/>
          <w:highlight w:val="yellow"/>
          <w:lang w:val="en-US" w:eastAsia="zh-CN"/>
        </w:rPr>
        <w:t>.</w:t>
      </w:r>
    </w:p>
    <w:p w14:paraId="4C83CD54">
      <w:pPr>
        <w:keepNext w:val="0"/>
        <w:keepLines w:val="0"/>
        <w:widowControl/>
        <w:numPr>
          <w:ilvl w:val="1"/>
          <w:numId w:val="1"/>
        </w:numPr>
        <w:suppressLineNumbers w:val="0"/>
        <w:ind w:left="567" w:leftChars="0" w:hanging="567" w:firstLineChars="0"/>
        <w:jc w:val="left"/>
        <w:rPr>
          <w:rFonts w:hint="default" w:ascii="宋体" w:hAnsi="宋体" w:eastAsia="宋体" w:cs="宋体"/>
          <w:b w:val="0"/>
          <w:bCs w:val="0"/>
          <w:color w:val="000000"/>
          <w:kern w:val="0"/>
          <w:sz w:val="19"/>
          <w:szCs w:val="19"/>
          <w:highlight w:val="yellow"/>
          <w:lang w:val="en-US" w:eastAsia="zh-CN" w:bidi="ar"/>
        </w:rPr>
      </w:pPr>
      <w:r>
        <w:rPr>
          <w:rFonts w:hint="default"/>
          <w:color w:val="auto"/>
          <w:highlight w:val="yellow"/>
          <w:lang w:val="en-US" w:eastAsia="zh-CN"/>
        </w:rPr>
        <w:t xml:space="preserve">Pishu (BL20): Below the spinous process of the 11th thoracic lateral to the posterior midline </w:t>
      </w:r>
      <w:r>
        <w:rPr>
          <w:color w:val="auto"/>
          <w:highlight w:val="yellow"/>
          <w:lang w:eastAsia="zh-CN"/>
        </w:rPr>
        <w:t xml:space="preserve">[Place Figure </w:t>
      </w:r>
      <w:r>
        <w:rPr>
          <w:rFonts w:hint="eastAsia"/>
          <w:color w:val="auto"/>
          <w:highlight w:val="yellow"/>
          <w:lang w:val="en-US" w:eastAsia="zh-CN"/>
        </w:rPr>
        <w:t>4</w:t>
      </w:r>
      <w:r>
        <w:rPr>
          <w:color w:val="auto"/>
          <w:highlight w:val="yellow"/>
          <w:lang w:eastAsia="zh-CN"/>
        </w:rPr>
        <w:t xml:space="preserve"> here]</w:t>
      </w:r>
      <w:r>
        <w:rPr>
          <w:rFonts w:hint="default"/>
          <w:color w:val="auto"/>
          <w:highlight w:val="yellow"/>
          <w:lang w:val="en-US" w:eastAsia="zh-CN"/>
        </w:rPr>
        <w:t>.</w:t>
      </w:r>
    </w:p>
    <w:p w14:paraId="4B3ECF87">
      <w:pPr>
        <w:keepNext w:val="0"/>
        <w:keepLines w:val="0"/>
        <w:widowControl/>
        <w:numPr>
          <w:ilvl w:val="1"/>
          <w:numId w:val="1"/>
        </w:numPr>
        <w:suppressLineNumbers w:val="0"/>
        <w:ind w:left="567" w:leftChars="0" w:hanging="567" w:firstLineChars="0"/>
        <w:jc w:val="left"/>
        <w:rPr>
          <w:rFonts w:hint="default" w:ascii="宋体" w:hAnsi="宋体" w:eastAsia="宋体" w:cs="宋体"/>
          <w:b w:val="0"/>
          <w:bCs w:val="0"/>
          <w:color w:val="000000"/>
          <w:kern w:val="0"/>
          <w:sz w:val="19"/>
          <w:szCs w:val="19"/>
          <w:highlight w:val="yellow"/>
          <w:lang w:val="en-US" w:eastAsia="zh-CN" w:bidi="ar"/>
        </w:rPr>
      </w:pPr>
      <w:r>
        <w:rPr>
          <w:rFonts w:hint="default"/>
          <w:color w:val="auto"/>
          <w:highlight w:val="yellow"/>
          <w:lang w:val="en-US" w:eastAsia="zh-CN"/>
        </w:rPr>
        <w:t xml:space="preserve">Weishu (BL21): Below the spinous process of the 12th thoracic lateral to the posterior midline </w:t>
      </w:r>
      <w:r>
        <w:rPr>
          <w:color w:val="auto"/>
          <w:highlight w:val="yellow"/>
          <w:lang w:eastAsia="zh-CN"/>
        </w:rPr>
        <w:t xml:space="preserve">[Place Figure </w:t>
      </w:r>
      <w:r>
        <w:rPr>
          <w:rFonts w:hint="eastAsia"/>
          <w:color w:val="auto"/>
          <w:highlight w:val="yellow"/>
          <w:lang w:val="en-US" w:eastAsia="zh-CN"/>
        </w:rPr>
        <w:t>4</w:t>
      </w:r>
      <w:r>
        <w:rPr>
          <w:color w:val="auto"/>
          <w:highlight w:val="yellow"/>
          <w:lang w:eastAsia="zh-CN"/>
        </w:rPr>
        <w:t xml:space="preserve"> here]</w:t>
      </w:r>
      <w:r>
        <w:rPr>
          <w:rFonts w:hint="default"/>
          <w:color w:val="auto"/>
          <w:highlight w:val="yellow"/>
          <w:lang w:val="en-US" w:eastAsia="zh-CN"/>
        </w:rPr>
        <w:t>.</w:t>
      </w:r>
    </w:p>
    <w:p w14:paraId="02669712">
      <w:pPr>
        <w:keepNext w:val="0"/>
        <w:keepLines w:val="0"/>
        <w:widowControl/>
        <w:numPr>
          <w:ilvl w:val="1"/>
          <w:numId w:val="1"/>
        </w:numPr>
        <w:suppressLineNumbers w:val="0"/>
        <w:ind w:left="567" w:leftChars="0" w:hanging="567" w:firstLineChars="0"/>
        <w:jc w:val="left"/>
        <w:rPr>
          <w:rFonts w:hint="default" w:ascii="宋体" w:hAnsi="宋体" w:eastAsia="宋体" w:cs="宋体"/>
          <w:b w:val="0"/>
          <w:bCs w:val="0"/>
          <w:color w:val="000000"/>
          <w:kern w:val="0"/>
          <w:sz w:val="19"/>
          <w:szCs w:val="19"/>
          <w:highlight w:val="yellow"/>
          <w:lang w:val="en-US" w:eastAsia="zh-CN" w:bidi="ar"/>
        </w:rPr>
      </w:pPr>
      <w:r>
        <w:rPr>
          <w:rFonts w:hint="default"/>
          <w:color w:val="auto"/>
          <w:highlight w:val="yellow"/>
          <w:lang w:val="en-US" w:eastAsia="zh-CN"/>
        </w:rPr>
        <w:t xml:space="preserve">Shenshu (BL23): Below the spinous process of the 2nd lumbar lateral to the posterior midline </w:t>
      </w:r>
      <w:r>
        <w:rPr>
          <w:color w:val="auto"/>
          <w:highlight w:val="yellow"/>
          <w:lang w:eastAsia="zh-CN"/>
        </w:rPr>
        <w:t xml:space="preserve">[Place Figure </w:t>
      </w:r>
      <w:r>
        <w:rPr>
          <w:rFonts w:hint="eastAsia"/>
          <w:color w:val="auto"/>
          <w:highlight w:val="yellow"/>
          <w:lang w:val="en-US" w:eastAsia="zh-CN"/>
        </w:rPr>
        <w:t>4</w:t>
      </w:r>
      <w:r>
        <w:rPr>
          <w:color w:val="auto"/>
          <w:highlight w:val="yellow"/>
          <w:lang w:eastAsia="zh-CN"/>
        </w:rPr>
        <w:t xml:space="preserve"> here]</w:t>
      </w:r>
      <w:r>
        <w:rPr>
          <w:rFonts w:hint="default"/>
          <w:color w:val="auto"/>
          <w:highlight w:val="yellow"/>
          <w:lang w:val="en-US" w:eastAsia="zh-CN"/>
        </w:rPr>
        <w:t>.</w:t>
      </w:r>
    </w:p>
    <w:p w14:paraId="4A87A296">
      <w:pPr>
        <w:keepNext w:val="0"/>
        <w:keepLines w:val="0"/>
        <w:widowControl/>
        <w:numPr>
          <w:ilvl w:val="0"/>
          <w:numId w:val="1"/>
        </w:numPr>
        <w:suppressLineNumbers w:val="0"/>
        <w:ind w:left="425" w:leftChars="0" w:hanging="425" w:firstLineChars="0"/>
        <w:jc w:val="left"/>
        <w:rPr>
          <w:rFonts w:hint="default"/>
          <w:b w:val="0"/>
          <w:bCs w:val="0"/>
          <w:color w:val="auto"/>
          <w:highlight w:val="yellow"/>
          <w:lang w:val="en-US" w:eastAsia="zh-CN"/>
        </w:rPr>
      </w:pPr>
      <w:r>
        <w:rPr>
          <w:rFonts w:hint="eastAsia"/>
          <w:b/>
          <w:highlight w:val="yellow"/>
          <w:lang w:val="en-US" w:eastAsia="zh-CN"/>
        </w:rPr>
        <w:t>Gua Sha Treatment Procedure</w:t>
      </w:r>
    </w:p>
    <w:p w14:paraId="447696E9">
      <w:pPr>
        <w:keepNext w:val="0"/>
        <w:keepLines w:val="0"/>
        <w:widowControl/>
        <w:numPr>
          <w:ilvl w:val="1"/>
          <w:numId w:val="1"/>
        </w:numPr>
        <w:suppressLineNumbers w:val="0"/>
        <w:ind w:left="567" w:leftChars="0" w:hanging="567" w:firstLineChars="0"/>
        <w:jc w:val="left"/>
        <w:rPr>
          <w:rFonts w:hint="default"/>
          <w:color w:val="auto"/>
          <w:highlight w:val="yellow"/>
          <w:lang w:val="en-US" w:eastAsia="zh-CN"/>
        </w:rPr>
      </w:pPr>
      <w:r>
        <w:rPr>
          <w:rFonts w:hint="default"/>
          <w:b w:val="0"/>
          <w:bCs w:val="0"/>
          <w:color w:val="auto"/>
          <w:highlight w:val="yellow"/>
          <w:lang w:val="en-US" w:eastAsia="zh-CN"/>
        </w:rPr>
        <w:t>The patient was placed in a seated and leaning-forward position the back.</w:t>
      </w:r>
    </w:p>
    <w:p w14:paraId="520D90EF">
      <w:pPr>
        <w:keepNext w:val="0"/>
        <w:keepLines w:val="0"/>
        <w:widowControl/>
        <w:numPr>
          <w:ilvl w:val="1"/>
          <w:numId w:val="1"/>
        </w:numPr>
        <w:suppressLineNumbers w:val="0"/>
        <w:ind w:left="567" w:leftChars="0" w:hanging="567" w:firstLineChars="0"/>
        <w:jc w:val="left"/>
        <w:rPr>
          <w:rFonts w:hint="default"/>
          <w:color w:val="auto"/>
          <w:highlight w:val="yellow"/>
          <w:lang w:val="en-US" w:eastAsia="zh-CN"/>
        </w:rPr>
      </w:pPr>
      <w:r>
        <w:rPr>
          <w:rFonts w:hint="default"/>
          <w:color w:val="auto"/>
          <w:highlight w:val="yellow"/>
          <w:lang w:val="en-US" w:eastAsia="zh-CN"/>
        </w:rPr>
        <w:t>Using medical forceps to hold a disinfected cotton ball area to be scraped was disinfected 2-3 times with 75% medical alcohol. Gua Sha oil was then applied evenly to the area.</w:t>
      </w:r>
    </w:p>
    <w:p w14:paraId="0B94C335">
      <w:pPr>
        <w:keepNext w:val="0"/>
        <w:keepLines w:val="0"/>
        <w:widowControl/>
        <w:numPr>
          <w:ilvl w:val="1"/>
          <w:numId w:val="1"/>
        </w:numPr>
        <w:suppressLineNumbers w:val="0"/>
        <w:ind w:left="567" w:leftChars="0" w:hanging="567" w:firstLineChars="0"/>
        <w:jc w:val="left"/>
        <w:rPr>
          <w:rFonts w:hint="default"/>
          <w:color w:val="auto"/>
          <w:highlight w:val="yellow"/>
          <w:lang w:val="en-US" w:eastAsia="zh-CN"/>
        </w:rPr>
      </w:pPr>
      <w:r>
        <w:rPr>
          <w:rFonts w:hint="default"/>
          <w:color w:val="auto"/>
          <w:highlight w:val="yellow"/>
          <w:lang w:val="en-US" w:eastAsia="zh-CN"/>
        </w:rPr>
        <w:t xml:space="preserve">Using the disinfected </w:t>
      </w:r>
      <w:r>
        <w:rPr>
          <w:rFonts w:hint="eastAsia"/>
          <w:color w:val="auto"/>
          <w:highlight w:val="yellow"/>
          <w:lang w:val="en-US" w:eastAsia="zh-CN"/>
        </w:rPr>
        <w:t>copper Bian-gua-sha</w:t>
      </w:r>
      <w:r>
        <w:rPr>
          <w:rFonts w:hint="default"/>
          <w:color w:val="auto"/>
          <w:highlight w:val="yellow"/>
          <w:lang w:val="en-US" w:eastAsia="zh-CN"/>
        </w:rPr>
        <w:t xml:space="preserve"> scraper at Dazhui (DU14) and apply a gentle "light scraping technique" along the midline of the spine downwards at a uniform speed until reaching Yaoyangguan (DU3). Repeat this scraping motion 10 times the entire process lasting approximately 10 minutes. Focus slightly on Dazhui and Yaoyangguan points briefly until the patient feels a slight soreness and distension </w:t>
      </w:r>
      <w:r>
        <w:rPr>
          <w:color w:val="auto"/>
          <w:highlight w:val="yellow"/>
          <w:lang w:eastAsia="zh-CN"/>
        </w:rPr>
        <w:t>[Place Figure</w:t>
      </w:r>
      <w:r>
        <w:rPr>
          <w:rFonts w:hint="eastAsia"/>
          <w:color w:val="auto"/>
          <w:highlight w:val="yellow"/>
          <w:lang w:val="en-US" w:eastAsia="zh-CN"/>
        </w:rPr>
        <w:t xml:space="preserve"> 3</w:t>
      </w:r>
      <w:r>
        <w:rPr>
          <w:color w:val="auto"/>
          <w:highlight w:val="yellow"/>
          <w:lang w:eastAsia="zh-CN"/>
        </w:rPr>
        <w:t xml:space="preserve"> here]</w:t>
      </w:r>
      <w:r>
        <w:rPr>
          <w:rFonts w:hint="default"/>
          <w:color w:val="auto"/>
          <w:highlight w:val="yellow"/>
          <w:lang w:val="en-US" w:eastAsia="zh-CN"/>
        </w:rPr>
        <w:t>.</w:t>
      </w:r>
    </w:p>
    <w:p w14:paraId="6F7171A6">
      <w:pPr>
        <w:keepNext w:val="0"/>
        <w:keepLines w:val="0"/>
        <w:widowControl/>
        <w:numPr>
          <w:ilvl w:val="1"/>
          <w:numId w:val="1"/>
        </w:numPr>
        <w:suppressLineNumbers w:val="0"/>
        <w:ind w:left="567" w:leftChars="0" w:hanging="567" w:firstLineChars="0"/>
        <w:jc w:val="left"/>
        <w:rPr>
          <w:rFonts w:hint="default"/>
          <w:color w:val="auto"/>
          <w:highlight w:val="yellow"/>
          <w:lang w:val="en-US" w:eastAsia="zh-CN"/>
        </w:rPr>
      </w:pPr>
      <w:r>
        <w:rPr>
          <w:rFonts w:hint="default"/>
          <w:color w:val="auto"/>
          <w:highlight w:val="yellow"/>
          <w:lang w:val="en-US" w:eastAsia="zh-CN"/>
        </w:rPr>
        <w:t>With the patient maintaining the seated and forward-leaning position along the first branch of the Bladder Meridian on both sides of the spine: begin at Feishu (BL13) downwards to cover Pishu (BL20) and Weishu (BL21) sequentially finally reaching Shenshu (BL23). Employ the "light scraping technique" as the primary method. Upon reaching each Back-Shu point (Pishu) to a "moderate-pressure scraping technique</w:t>
      </w:r>
      <w:r>
        <w:rPr>
          <w:rFonts w:hint="eastAsia"/>
          <w:color w:val="auto"/>
          <w:highlight w:val="yellow"/>
          <w:lang w:val="en-US" w:eastAsia="zh-CN"/>
        </w:rPr>
        <w:t>,</w:t>
      </w:r>
      <w:r>
        <w:rPr>
          <w:rFonts w:hint="default"/>
          <w:color w:val="auto"/>
          <w:highlight w:val="yellow"/>
          <w:lang w:val="en-US" w:eastAsia="zh-CN"/>
        </w:rPr>
        <w:t xml:space="preserve">" applying focused pressure and scraping for 30 seconds. Scrape each side of the Bladder Meridian 10 times each side taking approximately </w:t>
      </w:r>
      <w:r>
        <w:rPr>
          <w:rFonts w:hint="eastAsia"/>
          <w:color w:val="auto"/>
          <w:highlight w:val="yellow"/>
          <w:lang w:val="en-US" w:eastAsia="zh-CN"/>
        </w:rPr>
        <w:t>5</w:t>
      </w:r>
      <w:r>
        <w:rPr>
          <w:rFonts w:hint="default"/>
          <w:color w:val="auto"/>
          <w:highlight w:val="yellow"/>
          <w:lang w:val="en-US" w:eastAsia="zh-CN"/>
        </w:rPr>
        <w:t xml:space="preserve"> minutes </w:t>
      </w:r>
      <w:r>
        <w:rPr>
          <w:color w:val="auto"/>
          <w:highlight w:val="yellow"/>
          <w:lang w:eastAsia="zh-CN"/>
        </w:rPr>
        <w:t xml:space="preserve">[Place Figure </w:t>
      </w:r>
      <w:r>
        <w:rPr>
          <w:rFonts w:hint="eastAsia"/>
          <w:color w:val="auto"/>
          <w:highlight w:val="yellow"/>
          <w:lang w:val="en-US" w:eastAsia="zh-CN"/>
        </w:rPr>
        <w:t>4</w:t>
      </w:r>
      <w:r>
        <w:rPr>
          <w:color w:val="auto"/>
          <w:highlight w:val="yellow"/>
          <w:lang w:eastAsia="zh-CN"/>
        </w:rPr>
        <w:t xml:space="preserve"> here]</w:t>
      </w:r>
      <w:r>
        <w:rPr>
          <w:rFonts w:hint="default"/>
          <w:color w:val="auto"/>
          <w:highlight w:val="yellow"/>
          <w:lang w:val="en-US" w:eastAsia="zh-CN"/>
        </w:rPr>
        <w:t>.</w:t>
      </w:r>
    </w:p>
    <w:p w14:paraId="294F0DB6">
      <w:pPr>
        <w:keepNext w:val="0"/>
        <w:keepLines w:val="0"/>
        <w:widowControl/>
        <w:numPr>
          <w:ilvl w:val="1"/>
          <w:numId w:val="1"/>
        </w:numPr>
        <w:suppressLineNumbers w:val="0"/>
        <w:ind w:left="567" w:leftChars="0" w:hanging="567" w:firstLineChars="0"/>
        <w:jc w:val="left"/>
        <w:rPr>
          <w:rFonts w:hint="default"/>
          <w:color w:val="auto"/>
          <w:highlight w:val="yellow"/>
          <w:lang w:val="en-US" w:eastAsia="zh-CN"/>
        </w:rPr>
      </w:pPr>
      <w:r>
        <w:rPr>
          <w:rFonts w:hint="default"/>
          <w:color w:val="auto"/>
          <w:highlight w:val="yellow"/>
          <w:lang w:val="en-US" w:eastAsia="zh-CN"/>
        </w:rPr>
        <w:t>The entire procedure follows the "from top to bottom" principle. As Chronic Fatigue Syndrome with Phlegm-Dampness and Blood Stasis pattern is often characterized by "root deficiency and excess manifestation</w:t>
      </w:r>
      <w:r>
        <w:rPr>
          <w:rFonts w:hint="eastAsia"/>
          <w:color w:val="auto"/>
          <w:highlight w:val="yellow"/>
          <w:lang w:val="en-US" w:eastAsia="zh-CN"/>
        </w:rPr>
        <w:t>,</w:t>
      </w:r>
      <w:r>
        <w:rPr>
          <w:rFonts w:hint="default"/>
          <w:color w:val="auto"/>
          <w:highlight w:val="yellow"/>
          <w:lang w:val="en-US" w:eastAsia="zh-CN"/>
        </w:rPr>
        <w:t xml:space="preserve">" the overall approach prioritizes the "light scraping technique." Pressure is only moderately increased specifically at the Back-Shu points. Avoid vigorous unidirectional scraping to prevent impairing the healthy qi. The process stops once light red or purplish-red petechiae (sha spots) appear on the skin; excessive scraping to produce severe sha is not pursued </w:t>
      </w:r>
      <w:r>
        <w:rPr>
          <w:color w:val="auto"/>
          <w:highlight w:val="yellow"/>
          <w:lang w:eastAsia="zh-CN"/>
        </w:rPr>
        <w:t xml:space="preserve">[Place Figure </w:t>
      </w:r>
      <w:r>
        <w:rPr>
          <w:rFonts w:hint="eastAsia"/>
          <w:color w:val="auto"/>
          <w:highlight w:val="yellow"/>
          <w:lang w:val="en-US" w:eastAsia="zh-CN"/>
        </w:rPr>
        <w:t>5</w:t>
      </w:r>
      <w:r>
        <w:rPr>
          <w:color w:val="auto"/>
          <w:highlight w:val="yellow"/>
          <w:lang w:eastAsia="zh-CN"/>
        </w:rPr>
        <w:t xml:space="preserve"> here]</w:t>
      </w:r>
      <w:r>
        <w:rPr>
          <w:rFonts w:hint="default"/>
          <w:color w:val="auto"/>
          <w:highlight w:val="yellow"/>
          <w:lang w:val="en-US" w:eastAsia="zh-CN"/>
        </w:rPr>
        <w:t>.</w:t>
      </w:r>
    </w:p>
    <w:p w14:paraId="4FA22DB0">
      <w:pPr>
        <w:keepNext w:val="0"/>
        <w:keepLines w:val="0"/>
        <w:widowControl/>
        <w:numPr>
          <w:ilvl w:val="1"/>
          <w:numId w:val="1"/>
        </w:numPr>
        <w:suppressLineNumbers w:val="0"/>
        <w:ind w:left="567" w:leftChars="0" w:hanging="567" w:firstLineChars="0"/>
        <w:jc w:val="left"/>
        <w:rPr>
          <w:rFonts w:hint="default" w:ascii="宋体" w:hAnsi="宋体" w:eastAsia="宋体" w:cs="宋体"/>
          <w:b w:val="0"/>
          <w:bCs w:val="0"/>
          <w:color w:val="000000"/>
          <w:kern w:val="0"/>
          <w:sz w:val="19"/>
          <w:szCs w:val="19"/>
          <w:highlight w:val="yellow"/>
          <w:lang w:val="en-US" w:eastAsia="zh-CN" w:bidi="ar"/>
        </w:rPr>
      </w:pPr>
      <w:r>
        <w:rPr>
          <w:rFonts w:hint="default"/>
          <w:color w:val="auto"/>
          <w:highlight w:val="yellow"/>
          <w:lang w:val="en-US" w:eastAsia="zh-CN"/>
        </w:rPr>
        <w:t>The intensity should be based on the patient's subjective tolerance. During scraping</w:t>
      </w:r>
      <w:r>
        <w:rPr>
          <w:rFonts w:hint="eastAsia"/>
          <w:color w:val="auto"/>
          <w:highlight w:val="yellow"/>
          <w:lang w:val="en-US" w:eastAsia="zh-CN"/>
        </w:rPr>
        <w:t>,</w:t>
      </w:r>
      <w:r>
        <w:rPr>
          <w:rFonts w:hint="default"/>
          <w:color w:val="auto"/>
          <w:highlight w:val="yellow"/>
          <w:lang w:val="en-US" w:eastAsia="zh-CN"/>
        </w:rPr>
        <w:t>a "deqi sensation" (soreness) should be elicited sharp pain must be avoided. The technique should achieve "firmness without stiffness without superficiality."</w:t>
      </w:r>
    </w:p>
    <w:p w14:paraId="647510A3">
      <w:pPr>
        <w:keepNext w:val="0"/>
        <w:keepLines w:val="0"/>
        <w:widowControl/>
        <w:numPr>
          <w:ilvl w:val="1"/>
          <w:numId w:val="1"/>
        </w:numPr>
        <w:suppressLineNumbers w:val="0"/>
        <w:ind w:left="567" w:leftChars="0" w:hanging="567" w:firstLineChars="0"/>
        <w:jc w:val="left"/>
        <w:rPr>
          <w:rFonts w:hint="default" w:ascii="宋体" w:hAnsi="宋体" w:eastAsia="宋体" w:cs="宋体"/>
          <w:b w:val="0"/>
          <w:bCs w:val="0"/>
          <w:color w:val="000000"/>
          <w:kern w:val="0"/>
          <w:sz w:val="19"/>
          <w:szCs w:val="19"/>
          <w:highlight w:val="yellow"/>
          <w:lang w:val="en-US" w:eastAsia="zh-CN" w:bidi="ar"/>
        </w:rPr>
      </w:pPr>
      <w:r>
        <w:rPr>
          <w:rFonts w:hint="default"/>
          <w:color w:val="auto"/>
          <w:highlight w:val="yellow"/>
          <w:lang w:val="en-US" w:eastAsia="zh-CN"/>
        </w:rPr>
        <w:t>Each treatment session lasts approximately 20 minutes excessive duration that could worsen the patient's fatigue.</w:t>
      </w:r>
    </w:p>
    <w:p w14:paraId="47EEDC0E">
      <w:pPr>
        <w:keepNext w:val="0"/>
        <w:keepLines w:val="0"/>
        <w:widowControl/>
        <w:numPr>
          <w:ilvl w:val="1"/>
          <w:numId w:val="1"/>
        </w:numPr>
        <w:suppressLineNumbers w:val="0"/>
        <w:ind w:left="567" w:leftChars="0" w:hanging="567" w:firstLineChars="0"/>
        <w:jc w:val="left"/>
        <w:rPr>
          <w:rFonts w:hint="default" w:ascii="宋体" w:hAnsi="宋体" w:eastAsia="宋体" w:cs="宋体"/>
          <w:b w:val="0"/>
          <w:bCs w:val="0"/>
          <w:color w:val="000000"/>
          <w:kern w:val="0"/>
          <w:sz w:val="19"/>
          <w:szCs w:val="19"/>
          <w:lang w:val="en-US" w:eastAsia="zh-CN" w:bidi="ar"/>
        </w:rPr>
      </w:pPr>
      <w:r>
        <w:rPr>
          <w:rFonts w:hint="default"/>
          <w:color w:val="auto"/>
          <w:highlight w:val="yellow"/>
          <w:lang w:val="en-US" w:eastAsia="zh-CN"/>
        </w:rPr>
        <w:t>Treatments were administered twice per week a 72-hour interval between sessions</w:t>
      </w:r>
      <w:r>
        <w:rPr>
          <w:rFonts w:hint="eastAsia"/>
          <w:color w:val="auto"/>
          <w:highlight w:val="yellow"/>
          <w:lang w:val="en-US" w:eastAsia="zh-CN"/>
        </w:rPr>
        <w:t>,</w:t>
      </w:r>
      <w:r>
        <w:rPr>
          <w:rFonts w:hint="default"/>
          <w:color w:val="auto"/>
          <w:highlight w:val="yellow"/>
          <w:lang w:val="en-US" w:eastAsia="zh-CN"/>
        </w:rPr>
        <w:t>for a total duration of two weeks.</w:t>
      </w:r>
      <w:bookmarkEnd w:id="23"/>
    </w:p>
    <w:p w14:paraId="0245DB69">
      <w:pPr>
        <w:keepNext w:val="0"/>
        <w:keepLines w:val="0"/>
        <w:widowControl/>
        <w:numPr>
          <w:ilvl w:val="0"/>
          <w:numId w:val="1"/>
        </w:numPr>
        <w:suppressLineNumbers w:val="0"/>
        <w:ind w:left="425" w:leftChars="0" w:hanging="425" w:firstLineChars="0"/>
        <w:jc w:val="left"/>
        <w:rPr>
          <w:rFonts w:hint="default" w:ascii="宋体" w:hAnsi="宋体" w:eastAsia="宋体" w:cs="宋体"/>
          <w:b w:val="0"/>
          <w:bCs w:val="0"/>
          <w:color w:val="000000"/>
          <w:kern w:val="0"/>
          <w:sz w:val="19"/>
          <w:szCs w:val="19"/>
          <w:lang w:val="en-US" w:eastAsia="zh-CN" w:bidi="ar"/>
        </w:rPr>
      </w:pPr>
      <w:r>
        <w:rPr>
          <w:rFonts w:hint="eastAsia"/>
          <w:b/>
          <w:lang w:val="en-US" w:eastAsia="zh-CN"/>
        </w:rPr>
        <w:t>Adverse Event Management</w:t>
      </w:r>
    </w:p>
    <w:p w14:paraId="4C1FDBBE">
      <w:pPr>
        <w:keepNext w:val="0"/>
        <w:keepLines w:val="0"/>
        <w:widowControl/>
        <w:numPr>
          <w:ilvl w:val="1"/>
          <w:numId w:val="1"/>
        </w:numPr>
        <w:suppressLineNumbers w:val="0"/>
        <w:ind w:left="567" w:leftChars="0" w:hanging="567" w:firstLineChars="0"/>
        <w:jc w:val="left"/>
        <w:rPr>
          <w:rFonts w:hint="default" w:ascii="宋体" w:hAnsi="宋体" w:eastAsia="宋体" w:cs="宋体"/>
          <w:b w:val="0"/>
          <w:bCs w:val="0"/>
          <w:color w:val="000000"/>
          <w:kern w:val="0"/>
          <w:sz w:val="19"/>
          <w:szCs w:val="19"/>
          <w:lang w:val="en-US" w:eastAsia="zh-CN" w:bidi="ar"/>
        </w:rPr>
      </w:pPr>
      <w:r>
        <w:rPr>
          <w:rFonts w:hint="default"/>
          <w:color w:val="auto"/>
          <w:lang w:val="en-US" w:eastAsia="zh-CN"/>
        </w:rPr>
        <w:t>If symptoms such as dizziness cold sweats occur stop the procedure. Have the patient lie flat and provide warm sugar water.</w:t>
      </w:r>
    </w:p>
    <w:p w14:paraId="27A029CB">
      <w:pPr>
        <w:keepNext w:val="0"/>
        <w:keepLines w:val="0"/>
        <w:widowControl/>
        <w:numPr>
          <w:ilvl w:val="1"/>
          <w:numId w:val="1"/>
        </w:numPr>
        <w:suppressLineNumbers w:val="0"/>
        <w:ind w:left="567" w:leftChars="0" w:hanging="567" w:firstLineChars="0"/>
        <w:jc w:val="left"/>
        <w:rPr>
          <w:rFonts w:hint="default" w:ascii="宋体" w:hAnsi="宋体" w:eastAsia="宋体" w:cs="宋体"/>
          <w:b w:val="0"/>
          <w:bCs w:val="0"/>
          <w:color w:val="000000"/>
          <w:kern w:val="0"/>
          <w:sz w:val="19"/>
          <w:szCs w:val="19"/>
          <w:lang w:val="en-US" w:eastAsia="zh-CN" w:bidi="ar"/>
        </w:rPr>
      </w:pPr>
      <w:r>
        <w:rPr>
          <w:rFonts w:hint="eastAsia"/>
          <w:color w:val="auto"/>
          <w:lang w:val="en-US" w:eastAsia="zh-CN"/>
        </w:rPr>
        <w:t>If risks such as intensified localized pain (due to excessive pressure or improper technique) occur about the patient's sensation. If the condition worsens cease the procedure.</w:t>
      </w:r>
    </w:p>
    <w:p w14:paraId="31E492BC">
      <w:pPr>
        <w:keepNext w:val="0"/>
        <w:keepLines w:val="0"/>
        <w:widowControl/>
        <w:numPr>
          <w:ilvl w:val="0"/>
          <w:numId w:val="1"/>
        </w:numPr>
        <w:suppressLineNumbers w:val="0"/>
        <w:ind w:left="425" w:leftChars="0" w:hanging="425" w:firstLineChars="0"/>
        <w:jc w:val="left"/>
        <w:rPr>
          <w:rFonts w:hint="default" w:ascii="宋体" w:hAnsi="宋体" w:eastAsia="宋体" w:cs="宋体"/>
          <w:b w:val="0"/>
          <w:bCs w:val="0"/>
          <w:color w:val="000000"/>
          <w:kern w:val="0"/>
          <w:sz w:val="19"/>
          <w:szCs w:val="19"/>
          <w:lang w:val="en-US" w:eastAsia="zh-CN" w:bidi="ar"/>
        </w:rPr>
      </w:pPr>
      <w:r>
        <w:rPr>
          <w:rFonts w:hint="eastAsia"/>
          <w:b/>
          <w:lang w:val="en-US" w:eastAsia="zh-CN"/>
        </w:rPr>
        <w:t>Efficacy Observation</w:t>
      </w:r>
    </w:p>
    <w:p w14:paraId="1FDD8344">
      <w:pPr>
        <w:keepNext w:val="0"/>
        <w:keepLines w:val="0"/>
        <w:widowControl/>
        <w:numPr>
          <w:ilvl w:val="1"/>
          <w:numId w:val="1"/>
        </w:numPr>
        <w:suppressLineNumbers w:val="0"/>
        <w:ind w:left="567" w:leftChars="0" w:hanging="567" w:firstLineChars="0"/>
        <w:jc w:val="left"/>
        <w:rPr>
          <w:rFonts w:hint="default" w:ascii="宋体" w:hAnsi="宋体" w:eastAsia="宋体" w:cs="宋体"/>
          <w:b w:val="0"/>
          <w:bCs w:val="0"/>
          <w:color w:val="000000"/>
          <w:kern w:val="0"/>
          <w:sz w:val="19"/>
          <w:szCs w:val="19"/>
          <w:lang w:val="en-US" w:eastAsia="zh-CN" w:bidi="ar"/>
        </w:rPr>
      </w:pPr>
      <w:r>
        <w:rPr>
          <w:rFonts w:hint="eastAsia"/>
          <w:color w:val="auto"/>
          <w:lang w:val="en-US" w:eastAsia="zh-CN"/>
        </w:rPr>
        <w:t xml:space="preserve">Primary Outcome Measure: Fatigue Severity Scale (FSS) </w:t>
      </w:r>
      <w:r>
        <w:rPr>
          <w:rFonts w:hint="eastAsia"/>
          <w:color w:val="auto"/>
          <w:lang w:val="en-US" w:eastAsia="zh-CN"/>
        </w:rPr>
        <w:fldChar w:fldCharType="begin"/>
      </w:r>
      <w:r>
        <w:rPr>
          <w:rFonts w:hint="eastAsia"/>
          <w:color w:val="auto"/>
          <w:lang w:val="en-US" w:eastAsia="zh-CN"/>
        </w:rPr>
        <w:instrText xml:space="preserve"> REF _Ref20626 \r \h </w:instrText>
      </w:r>
      <w:r>
        <w:rPr>
          <w:rFonts w:hint="eastAsia"/>
          <w:color w:val="auto"/>
          <w:lang w:val="en-US" w:eastAsia="zh-CN"/>
        </w:rPr>
        <w:fldChar w:fldCharType="separate"/>
      </w:r>
      <w:r>
        <w:rPr>
          <w:rFonts w:hint="eastAsia"/>
          <w:color w:val="auto"/>
          <w:lang w:val="en-US" w:eastAsia="zh-CN"/>
        </w:rPr>
        <w:t>[8]</w:t>
      </w:r>
      <w:r>
        <w:rPr>
          <w:rFonts w:hint="eastAsia"/>
          <w:color w:val="auto"/>
          <w:lang w:val="en-US" w:eastAsia="zh-CN"/>
        </w:rPr>
        <w:fldChar w:fldCharType="end"/>
      </w:r>
      <w:r>
        <w:rPr>
          <w:rFonts w:hint="eastAsia"/>
          <w:color w:val="auto"/>
          <w:lang w:val="en-US" w:eastAsia="zh-CN"/>
        </w:rPr>
        <w:t>: This scale includes 9 items. Patients rate their fatigue over the past 1-2 weeks by selecting from 7 graded options for each item scores increasing sequentially by 1 point. A response of "does not affect at all" is scored as 1 point a response of "severely affects" is scored as 7 points. The sum of the scores from all 9 items constitutes the total FSS score. A higher score indicates more severe fatigue.</w:t>
      </w:r>
    </w:p>
    <w:p w14:paraId="4A8DAC6F">
      <w:pPr>
        <w:keepNext w:val="0"/>
        <w:keepLines w:val="0"/>
        <w:widowControl/>
        <w:numPr>
          <w:ilvl w:val="1"/>
          <w:numId w:val="1"/>
        </w:numPr>
        <w:suppressLineNumbers w:val="0"/>
        <w:ind w:left="567" w:leftChars="0" w:hanging="567" w:firstLineChars="0"/>
        <w:jc w:val="left"/>
        <w:rPr>
          <w:rFonts w:hint="default" w:ascii="宋体" w:hAnsi="宋体" w:eastAsia="宋体" w:cs="宋体"/>
          <w:b w:val="0"/>
          <w:bCs w:val="0"/>
          <w:color w:val="000000"/>
          <w:kern w:val="0"/>
          <w:sz w:val="19"/>
          <w:szCs w:val="19"/>
          <w:lang w:val="en-US" w:eastAsia="zh-CN" w:bidi="ar"/>
        </w:rPr>
      </w:pPr>
      <w:r>
        <w:rPr>
          <w:rFonts w:hint="eastAsia"/>
          <w:color w:val="auto"/>
          <w:lang w:val="en-US" w:eastAsia="zh-CN"/>
        </w:rPr>
        <w:t>Secondary Outcome Measure: TCM Syndrome Score (quantitative scoring of symptoms including bodily heaviness and joint soreness coating sublingual collateral vessels)</w:t>
      </w:r>
      <w:r>
        <w:rPr>
          <w:rFonts w:hint="eastAsia"/>
          <w:color w:val="auto"/>
          <w:lang w:val="en-US" w:eastAsia="zh-CN"/>
        </w:rPr>
        <w:fldChar w:fldCharType="begin"/>
      </w:r>
      <w:r>
        <w:rPr>
          <w:rFonts w:hint="eastAsia"/>
          <w:color w:val="auto"/>
          <w:lang w:val="en-US" w:eastAsia="zh-CN"/>
        </w:rPr>
        <w:instrText xml:space="preserve"> REF _Ref21394 \r \h </w:instrText>
      </w:r>
      <w:r>
        <w:rPr>
          <w:rFonts w:hint="eastAsia"/>
          <w:color w:val="auto"/>
          <w:lang w:val="en-US" w:eastAsia="zh-CN"/>
        </w:rPr>
        <w:fldChar w:fldCharType="separate"/>
      </w:r>
      <w:r>
        <w:rPr>
          <w:rFonts w:hint="eastAsia"/>
          <w:color w:val="auto"/>
          <w:lang w:val="en-US" w:eastAsia="zh-CN"/>
        </w:rPr>
        <w:t>[9]</w:t>
      </w:r>
      <w:r>
        <w:rPr>
          <w:rFonts w:hint="eastAsia"/>
          <w:color w:val="auto"/>
          <w:lang w:val="en-US" w:eastAsia="zh-CN"/>
        </w:rPr>
        <w:fldChar w:fldCharType="end"/>
      </w:r>
      <w:r>
        <w:rPr>
          <w:rFonts w:hint="eastAsia"/>
          <w:color w:val="auto"/>
          <w:lang w:val="en-US" w:eastAsia="zh-CN"/>
        </w:rPr>
        <w:t>: This scale includes 3 items. Based on the patient's subjective feelings and objective tongue and pulse signs select from 4 graded options for each item scores increasing sequentially by 1 point. A response of "none absence of greasy coating absence of tortuous sublingual collaterals" is scored as 0 points</w:t>
      </w:r>
      <w:r>
        <w:rPr>
          <w:rFonts w:hint="eastAsia"/>
          <w:color w:val="FF0000"/>
          <w:lang w:val="en-US" w:eastAsia="zh-CN"/>
        </w:rPr>
        <w:t xml:space="preserve"> </w:t>
      </w:r>
      <w:r>
        <w:rPr>
          <w:rFonts w:hint="eastAsia"/>
          <w:color w:val="auto"/>
          <w:lang w:val="en-US" w:eastAsia="zh-CN"/>
        </w:rPr>
        <w:t>a response of "severely affects presence of a thick</w:t>
      </w:r>
      <w:r>
        <w:rPr>
          <w:rFonts w:hint="eastAsia"/>
          <w:color w:val="FF0000"/>
          <w:lang w:val="en-US" w:eastAsia="zh-CN"/>
        </w:rPr>
        <w:t xml:space="preserve"> </w:t>
      </w:r>
      <w:r>
        <w:rPr>
          <w:rFonts w:hint="eastAsia"/>
          <w:color w:val="auto"/>
          <w:lang w:val="en-US" w:eastAsia="zh-CN"/>
        </w:rPr>
        <w:t>coating clustered</w:t>
      </w:r>
      <w:r>
        <w:rPr>
          <w:rFonts w:hint="eastAsia"/>
          <w:color w:val="FF0000"/>
          <w:lang w:val="en-US" w:eastAsia="zh-CN"/>
        </w:rPr>
        <w:t xml:space="preserve"> </w:t>
      </w:r>
      <w:r>
        <w:rPr>
          <w:rFonts w:hint="eastAsia"/>
          <w:color w:val="auto"/>
          <w:lang w:val="en-US" w:eastAsia="zh-CN"/>
        </w:rPr>
        <w:t>black sublingual collaterals" is scored as 3 points. A higher score indicates more pronounced Phlegm-Dampness and Blood Stasis syndrome.</w:t>
      </w:r>
    </w:p>
    <w:p w14:paraId="33A7ED54">
      <w:pPr>
        <w:keepNext w:val="0"/>
        <w:keepLines w:val="0"/>
        <w:widowControl/>
        <w:numPr>
          <w:ilvl w:val="1"/>
          <w:numId w:val="1"/>
        </w:numPr>
        <w:suppressLineNumbers w:val="0"/>
        <w:ind w:left="567" w:leftChars="0" w:hanging="567" w:firstLineChars="0"/>
        <w:jc w:val="left"/>
        <w:rPr>
          <w:rFonts w:hint="default" w:ascii="宋体" w:hAnsi="宋体" w:eastAsia="宋体" w:cs="宋体"/>
          <w:b w:val="0"/>
          <w:bCs w:val="0"/>
          <w:color w:val="000000"/>
          <w:kern w:val="0"/>
          <w:sz w:val="19"/>
          <w:szCs w:val="19"/>
          <w:lang w:val="en-US" w:eastAsia="zh-CN" w:bidi="ar"/>
        </w:rPr>
      </w:pPr>
      <w:r>
        <w:rPr>
          <w:rFonts w:hint="default"/>
          <w:color w:val="auto"/>
          <w:lang w:val="en-US" w:eastAsia="zh-CN"/>
        </w:rPr>
        <w:t>SF-36 Health Survey Score</w:t>
      </w:r>
      <w:r>
        <w:rPr>
          <w:rFonts w:hint="default"/>
          <w:color w:val="auto"/>
          <w:lang w:val="en-US" w:eastAsia="zh-CN"/>
        </w:rPr>
        <w:fldChar w:fldCharType="begin"/>
      </w:r>
      <w:r>
        <w:rPr>
          <w:rFonts w:hint="default"/>
          <w:color w:val="auto"/>
          <w:lang w:val="en-US" w:eastAsia="zh-CN"/>
        </w:rPr>
        <w:instrText xml:space="preserve"> REF _Ref19656 \r \h </w:instrText>
      </w:r>
      <w:r>
        <w:rPr>
          <w:rFonts w:hint="default"/>
          <w:color w:val="auto"/>
          <w:lang w:val="en-US" w:eastAsia="zh-CN"/>
        </w:rPr>
        <w:fldChar w:fldCharType="separate"/>
      </w:r>
      <w:r>
        <w:rPr>
          <w:rFonts w:hint="default"/>
          <w:color w:val="auto"/>
          <w:lang w:val="en-US" w:eastAsia="zh-CN"/>
        </w:rPr>
        <w:t>[10]</w:t>
      </w:r>
      <w:r>
        <w:rPr>
          <w:rFonts w:hint="default"/>
          <w:color w:val="auto"/>
          <w:lang w:val="en-US" w:eastAsia="zh-CN"/>
        </w:rPr>
        <w:fldChar w:fldCharType="end"/>
      </w:r>
      <w:r>
        <w:rPr>
          <w:rFonts w:hint="default"/>
          <w:color w:val="auto"/>
          <w:lang w:val="en-US" w:eastAsia="zh-CN"/>
        </w:rPr>
        <w:fldChar w:fldCharType="begin"/>
      </w:r>
      <w:r>
        <w:rPr>
          <w:rFonts w:hint="default"/>
          <w:color w:val="auto"/>
          <w:lang w:val="en-US" w:eastAsia="zh-CN"/>
        </w:rPr>
        <w:instrText xml:space="preserve"> REF _Ref20971 \r \h </w:instrText>
      </w:r>
      <w:r>
        <w:rPr>
          <w:rFonts w:hint="default"/>
          <w:color w:val="auto"/>
          <w:lang w:val="en-US" w:eastAsia="zh-CN"/>
        </w:rPr>
        <w:fldChar w:fldCharType="separate"/>
      </w:r>
      <w:r>
        <w:rPr>
          <w:rFonts w:hint="default"/>
          <w:color w:val="auto"/>
          <w:lang w:val="en-US" w:eastAsia="zh-CN"/>
        </w:rPr>
        <w:t>[11]</w:t>
      </w:r>
      <w:r>
        <w:rPr>
          <w:rFonts w:hint="default"/>
          <w:color w:val="auto"/>
          <w:lang w:val="en-US" w:eastAsia="zh-CN"/>
        </w:rPr>
        <w:fldChar w:fldCharType="end"/>
      </w:r>
      <w:r>
        <w:rPr>
          <w:rFonts w:hint="default"/>
          <w:color w:val="auto"/>
          <w:lang w:val="en-US" w:eastAsia="zh-CN"/>
        </w:rPr>
        <w:t>: This survey contains 36 items covering 8 core domains. Patients respond to each item according to their life status over the past 1-2 weeks the survey manual's instructions. All items are scored in a positive direction. Based on the scores from the 8 domains scores for each domain are calculated according to the manual's algorithm. A higher score indicates better health status in the corresponding domain.</w:t>
      </w:r>
    </w:p>
    <w:p w14:paraId="79FA55F2">
      <w:pPr>
        <w:keepNext w:val="0"/>
        <w:keepLines w:val="0"/>
        <w:widowControl/>
        <w:numPr>
          <w:ilvl w:val="1"/>
          <w:numId w:val="1"/>
        </w:numPr>
        <w:suppressLineNumbers w:val="0"/>
        <w:ind w:left="567" w:leftChars="0" w:hanging="567" w:firstLineChars="0"/>
        <w:jc w:val="left"/>
        <w:rPr>
          <w:rFonts w:hint="default" w:ascii="宋体" w:hAnsi="宋体" w:eastAsia="宋体" w:cs="宋体"/>
          <w:b w:val="0"/>
          <w:bCs w:val="0"/>
          <w:color w:val="000000"/>
          <w:kern w:val="0"/>
          <w:sz w:val="19"/>
          <w:szCs w:val="19"/>
          <w:lang w:val="en-US" w:eastAsia="zh-CN" w:bidi="ar"/>
        </w:rPr>
      </w:pPr>
      <w:r>
        <w:rPr>
          <w:rFonts w:hint="default"/>
          <w:color w:val="auto"/>
          <w:lang w:val="en-US" w:eastAsia="zh-CN"/>
        </w:rPr>
        <w:t>Overall Efficacy Evaluation (Clinical Recovery Effective): The evaluation refers to the efficacy criteria for Chronic Fatigue Syndrome outlined in</w:t>
      </w:r>
      <w:r>
        <w:rPr>
          <w:rFonts w:hint="default"/>
          <w:color w:val="auto"/>
          <w:lang w:val="en-US" w:eastAsia="zh-CN"/>
        </w:rPr>
        <w:fldChar w:fldCharType="begin"/>
      </w:r>
      <w:r>
        <w:rPr>
          <w:rFonts w:hint="default"/>
          <w:color w:val="auto"/>
          <w:lang w:val="en-US" w:eastAsia="zh-CN"/>
        </w:rPr>
        <w:instrText xml:space="preserve"> REF _Ref19965 \r \h </w:instrText>
      </w:r>
      <w:r>
        <w:rPr>
          <w:rFonts w:hint="default"/>
          <w:color w:val="auto"/>
          <w:lang w:val="en-US" w:eastAsia="zh-CN"/>
        </w:rPr>
        <w:fldChar w:fldCharType="separate"/>
      </w:r>
      <w:r>
        <w:rPr>
          <w:rFonts w:hint="default"/>
          <w:color w:val="auto"/>
          <w:lang w:val="en-US" w:eastAsia="zh-CN"/>
        </w:rPr>
        <w:t>[12]</w:t>
      </w:r>
      <w:r>
        <w:rPr>
          <w:rFonts w:hint="default"/>
          <w:color w:val="auto"/>
          <w:lang w:val="en-US" w:eastAsia="zh-CN"/>
        </w:rPr>
        <w:fldChar w:fldCharType="end"/>
      </w:r>
      <w:r>
        <w:rPr>
          <w:rFonts w:hint="default"/>
          <w:color w:val="auto"/>
          <w:lang w:val="en-US" w:eastAsia="zh-CN"/>
        </w:rPr>
        <w:t>. Clinical Recovery: Complete disappearance of primary and secondary clinical symptoms. FSS and TCM syndrome scores are 0 points. SF-36 score reaches the maximum.Markedly Effective: Majority of primary and secondary clinical symptoms have disappeared. FSS syndrome scores</w:t>
      </w:r>
      <w:r>
        <w:rPr>
          <w:rFonts w:hint="default"/>
          <w:color w:val="FF0000"/>
          <w:lang w:val="en-US" w:eastAsia="zh-CN"/>
        </w:rPr>
        <w:t xml:space="preserve"> </w:t>
      </w:r>
      <w:r>
        <w:rPr>
          <w:rFonts w:hint="default"/>
          <w:color w:val="auto"/>
          <w:lang w:val="en-US" w:eastAsia="zh-CN"/>
        </w:rPr>
        <w:t>SF-36 scores show significant improvement. A small portion of primary and secondary clinical symptoms have disappeared. FSS syndrome scores SF-36 scores show partial improvement.Ineffective: Primary and secondary clinical symptoms show no disappearance. FSS syndrome scores SF-36 scores show no improvement.</w:t>
      </w:r>
    </w:p>
    <w:p w14:paraId="012DE6EA">
      <w:pPr>
        <w:keepNext w:val="0"/>
        <w:keepLines w:val="0"/>
        <w:widowControl/>
        <w:numPr>
          <w:ilvl w:val="0"/>
          <w:numId w:val="1"/>
        </w:numPr>
        <w:suppressLineNumbers w:val="0"/>
        <w:ind w:left="425" w:leftChars="0" w:hanging="425" w:firstLineChars="0"/>
        <w:jc w:val="left"/>
        <w:rPr>
          <w:rFonts w:hint="default" w:ascii="宋体" w:hAnsi="宋体" w:eastAsia="宋体" w:cs="宋体"/>
          <w:b w:val="0"/>
          <w:bCs w:val="0"/>
          <w:color w:val="000000"/>
          <w:kern w:val="0"/>
          <w:sz w:val="19"/>
          <w:szCs w:val="19"/>
          <w:lang w:val="en-US" w:eastAsia="zh-CN" w:bidi="ar"/>
        </w:rPr>
      </w:pPr>
      <w:r>
        <w:rPr>
          <w:rFonts w:hint="eastAsia"/>
          <w:b/>
          <w:lang w:val="en-US" w:eastAsia="zh-CN"/>
        </w:rPr>
        <w:t>Statistical Analysis</w:t>
      </w:r>
    </w:p>
    <w:p w14:paraId="2BC6F824">
      <w:pPr>
        <w:keepNext w:val="0"/>
        <w:keepLines w:val="0"/>
        <w:widowControl/>
        <w:numPr>
          <w:ilvl w:val="1"/>
          <w:numId w:val="1"/>
        </w:numPr>
        <w:suppressLineNumbers w:val="0"/>
        <w:ind w:left="567" w:leftChars="0" w:hanging="567" w:firstLineChars="0"/>
        <w:jc w:val="left"/>
        <w:rPr>
          <w:rFonts w:hint="default" w:ascii="宋体" w:hAnsi="宋体" w:eastAsia="宋体" w:cs="宋体"/>
          <w:b w:val="0"/>
          <w:bCs w:val="0"/>
          <w:color w:val="000000"/>
          <w:kern w:val="0"/>
          <w:sz w:val="19"/>
          <w:szCs w:val="19"/>
          <w:lang w:val="en-US" w:eastAsia="zh-CN" w:bidi="ar"/>
        </w:rPr>
      </w:pPr>
      <w:r>
        <w:rPr>
          <w:rFonts w:hint="default"/>
          <w:color w:val="auto"/>
          <w:lang w:val="en-US" w:eastAsia="zh-CN"/>
        </w:rPr>
        <w:t>SPSS software was used for data collection and analysis.</w:t>
      </w:r>
    </w:p>
    <w:p w14:paraId="3F7C4087">
      <w:pPr>
        <w:keepNext w:val="0"/>
        <w:keepLines w:val="0"/>
        <w:widowControl/>
        <w:numPr>
          <w:ilvl w:val="1"/>
          <w:numId w:val="1"/>
        </w:numPr>
        <w:suppressLineNumbers w:val="0"/>
        <w:ind w:left="567" w:leftChars="0" w:hanging="567" w:firstLineChars="0"/>
        <w:jc w:val="left"/>
        <w:rPr>
          <w:rFonts w:hint="default" w:ascii="宋体" w:hAnsi="宋体" w:eastAsia="宋体" w:cs="宋体"/>
          <w:b w:val="0"/>
          <w:bCs w:val="0"/>
          <w:color w:val="000000"/>
          <w:kern w:val="0"/>
          <w:sz w:val="19"/>
          <w:szCs w:val="19"/>
          <w:lang w:val="en-US" w:eastAsia="zh-CN" w:bidi="ar"/>
        </w:rPr>
      </w:pPr>
      <w:r>
        <w:rPr>
          <w:rFonts w:hint="default"/>
          <w:color w:val="auto"/>
          <w:lang w:val="en-US" w:eastAsia="zh-CN"/>
        </w:rPr>
        <w:t>Data are expressed as mean ± standard deviation.</w:t>
      </w:r>
    </w:p>
    <w:p w14:paraId="4832D031">
      <w:pPr>
        <w:keepNext w:val="0"/>
        <w:keepLines w:val="0"/>
        <w:widowControl/>
        <w:numPr>
          <w:ilvl w:val="1"/>
          <w:numId w:val="1"/>
        </w:numPr>
        <w:suppressLineNumbers w:val="0"/>
        <w:ind w:left="567" w:leftChars="0" w:hanging="567" w:firstLineChars="0"/>
        <w:jc w:val="left"/>
        <w:rPr>
          <w:rFonts w:hint="default" w:ascii="宋体" w:hAnsi="宋体" w:eastAsia="宋体" w:cs="宋体"/>
          <w:b w:val="0"/>
          <w:bCs w:val="0"/>
          <w:color w:val="000000"/>
          <w:kern w:val="0"/>
          <w:sz w:val="19"/>
          <w:szCs w:val="19"/>
          <w:lang w:val="en-US" w:eastAsia="zh-CN" w:bidi="ar"/>
        </w:rPr>
      </w:pPr>
      <w:r>
        <w:rPr>
          <w:rFonts w:hint="default"/>
          <w:color w:val="auto"/>
          <w:lang w:val="en-US" w:eastAsia="zh-CN"/>
        </w:rPr>
        <w:t>A Paired Samples t-test was used for statistical analysis.</w:t>
      </w:r>
    </w:p>
    <w:p w14:paraId="149AA29D">
      <w:pPr>
        <w:rPr>
          <w:rFonts w:hint="default"/>
          <w:color w:val="auto"/>
          <w:lang w:val="en-US" w:eastAsia="zh-CN"/>
        </w:rPr>
      </w:pPr>
      <w:r>
        <w:rPr>
          <w:rFonts w:hint="default"/>
          <w:color w:val="auto"/>
          <w:lang w:val="en-US" w:eastAsia="zh-CN"/>
        </w:rPr>
        <w:t>A difference was considered statistically significant when the P-value was less than 0.05 (P &lt; 0.05).</w:t>
      </w:r>
    </w:p>
    <w:p w14:paraId="49447C65">
      <w:pPr>
        <w:rPr>
          <w:rFonts w:hint="eastAsia"/>
          <w:color w:val="auto"/>
          <w:lang w:val="en-US" w:eastAsia="zh-CN"/>
        </w:rPr>
      </w:pPr>
    </w:p>
    <w:p w14:paraId="08AF3300">
      <w:pPr>
        <w:pBdr>
          <w:top w:val="none" w:color="auto" w:sz="0" w:space="0"/>
          <w:left w:val="none" w:color="auto" w:sz="0" w:space="0"/>
          <w:bottom w:val="none" w:color="auto" w:sz="0" w:space="0"/>
          <w:right w:val="none" w:color="auto" w:sz="0" w:space="0"/>
          <w:between w:val="none" w:color="auto" w:sz="0" w:space="0"/>
        </w:pBdr>
        <w:rPr>
          <w:rFonts w:asciiTheme="majorHAnsi" w:hAnsiTheme="majorHAnsi" w:cstheme="majorHAnsi"/>
          <w:color w:val="808080"/>
        </w:rPr>
      </w:pPr>
      <w:r>
        <w:rPr>
          <w:rFonts w:asciiTheme="majorHAnsi" w:hAnsiTheme="majorHAnsi" w:cstheme="majorHAnsi"/>
          <w:b/>
          <w:color w:val="000000"/>
        </w:rPr>
        <w:t>RESULTS:</w:t>
      </w:r>
    </w:p>
    <w:p w14:paraId="079B5679">
      <w:pPr>
        <w:rPr>
          <w:rFonts w:hint="eastAsia" w:asciiTheme="majorHAnsi" w:hAnsiTheme="majorHAnsi" w:cstheme="majorHAnsi"/>
          <w:color w:val="auto"/>
        </w:rPr>
      </w:pPr>
      <w:r>
        <w:rPr>
          <w:rFonts w:hint="eastAsia" w:asciiTheme="majorHAnsi" w:hAnsiTheme="majorHAnsi" w:cstheme="majorHAnsi"/>
          <w:color w:val="auto"/>
        </w:rPr>
        <w:t xml:space="preserve">This study describes a </w:t>
      </w:r>
      <w:r>
        <w:rPr>
          <w:rFonts w:hint="eastAsia" w:eastAsia="宋体" w:asciiTheme="majorHAnsi" w:hAnsiTheme="majorHAnsi" w:cstheme="majorHAnsi"/>
          <w:color w:val="auto"/>
          <w:lang w:eastAsia="zh-CN"/>
        </w:rPr>
        <w:t>copper Bian-gua-sha</w:t>
      </w:r>
      <w:r>
        <w:rPr>
          <w:rFonts w:hint="eastAsia" w:asciiTheme="majorHAnsi" w:hAnsiTheme="majorHAnsi" w:cstheme="majorHAnsi"/>
          <w:color w:val="auto"/>
        </w:rPr>
        <w:t xml:space="preserve"> scraping treatment protocol for Chronic Fatigue Syndrome with a Phlegm-Dampness and Blood Stasis pattern. A total of 20 patients who met the inclusion criteria were enrolled and completed the trial. All patients were diagnosed using uniform criteria the identical Gua Sha therapy protocol was performed by the same practitioner. Evaluations using the Fatigue Severity Scale SF-36 Health Survey the TCM Syndrome Score were conducted for all patients before treatment and after treatment (upon completion of the second course).</w:t>
      </w:r>
    </w:p>
    <w:p w14:paraId="578B7086">
      <w:pPr>
        <w:rPr>
          <w:rFonts w:hint="eastAsia" w:asciiTheme="majorHAnsi" w:hAnsiTheme="majorHAnsi" w:cstheme="majorHAnsi"/>
          <w:color w:val="auto"/>
        </w:rPr>
      </w:pPr>
      <w:r>
        <w:rPr>
          <w:rFonts w:hint="eastAsia" w:asciiTheme="majorHAnsi" w:hAnsiTheme="majorHAnsi" w:cstheme="majorHAnsi"/>
          <w:color w:val="auto"/>
        </w:rPr>
        <w:t xml:space="preserve">The study results showed that all patients exhibited improvement in their Fatigue Severity Scale (FSS) scores Syndrome Scores SF-36 Health Survey scores after the treatment </w:t>
      </w:r>
      <w:r>
        <w:rPr>
          <w:color w:val="auto"/>
          <w:lang w:eastAsia="zh-CN"/>
        </w:rPr>
        <w:t xml:space="preserve">[Place </w:t>
      </w:r>
      <w:r>
        <w:rPr>
          <w:rFonts w:hint="eastAsia" w:asciiTheme="majorHAnsi" w:hAnsiTheme="majorHAnsi" w:cstheme="majorHAnsi"/>
          <w:color w:val="auto"/>
        </w:rPr>
        <w:t>Table 1 2 3</w:t>
      </w:r>
      <w:r>
        <w:rPr>
          <w:color w:val="auto"/>
          <w:lang w:eastAsia="zh-CN"/>
        </w:rPr>
        <w:t xml:space="preserve"> here]</w:t>
      </w:r>
      <w:r>
        <w:rPr>
          <w:rFonts w:hint="eastAsia" w:asciiTheme="majorHAnsi" w:hAnsiTheme="majorHAnsi" w:cstheme="majorHAnsi"/>
          <w:color w:val="auto"/>
        </w:rPr>
        <w:t>.</w:t>
      </w:r>
    </w:p>
    <w:p w14:paraId="3D9C5DED">
      <w:pPr>
        <w:rPr>
          <w:rFonts w:hint="eastAsia" w:asciiTheme="majorHAnsi" w:hAnsiTheme="majorHAnsi" w:cstheme="majorHAnsi"/>
          <w:color w:val="auto"/>
        </w:rPr>
      </w:pPr>
      <w:r>
        <w:rPr>
          <w:rFonts w:hint="eastAsia" w:asciiTheme="majorHAnsi" w:hAnsiTheme="majorHAnsi" w:cstheme="majorHAnsi"/>
          <w:color w:val="auto"/>
        </w:rPr>
        <w:t>The mean pre-treatment FSS score was 40.80 ± 4.16 (mean ± standard) decreased to 18.90 ± 2.63 post-treatment. The mean difference was 21.90 ± 4.6</w:t>
      </w:r>
      <w:r>
        <w:rPr>
          <w:rFonts w:hint="eastAsia" w:eastAsia="宋体" w:asciiTheme="majorHAnsi" w:hAnsiTheme="majorHAnsi" w:cstheme="majorHAnsi"/>
          <w:color w:val="auto"/>
          <w:lang w:val="en-US" w:eastAsia="zh-CN"/>
        </w:rPr>
        <w:t>8</w:t>
      </w:r>
      <w:r>
        <w:rPr>
          <w:rFonts w:hint="eastAsia" w:asciiTheme="majorHAnsi" w:hAnsiTheme="majorHAnsi" w:cstheme="majorHAnsi"/>
          <w:color w:val="auto"/>
        </w:rPr>
        <w:t xml:space="preserve"> </w:t>
      </w:r>
      <w:r>
        <w:rPr>
          <w:color w:val="auto"/>
          <w:lang w:eastAsia="zh-CN"/>
        </w:rPr>
        <w:t xml:space="preserve">[Place </w:t>
      </w:r>
      <w:r>
        <w:rPr>
          <w:rFonts w:hint="eastAsia" w:asciiTheme="majorHAnsi" w:hAnsiTheme="majorHAnsi" w:cstheme="majorHAnsi"/>
          <w:color w:val="auto"/>
        </w:rPr>
        <w:t>Table 1</w:t>
      </w:r>
      <w:r>
        <w:rPr>
          <w:color w:val="auto"/>
          <w:lang w:eastAsia="zh-CN"/>
        </w:rPr>
        <w:t xml:space="preserve"> here]</w:t>
      </w:r>
      <w:r>
        <w:rPr>
          <w:rFonts w:hint="eastAsia" w:asciiTheme="majorHAnsi" w:hAnsiTheme="majorHAnsi" w:cstheme="majorHAnsi"/>
          <w:color w:val="auto"/>
        </w:rPr>
        <w:t>.</w:t>
      </w:r>
    </w:p>
    <w:p w14:paraId="75C10F91">
      <w:pPr>
        <w:rPr>
          <w:rFonts w:hint="eastAsia" w:asciiTheme="majorHAnsi" w:hAnsiTheme="majorHAnsi" w:cstheme="majorHAnsi"/>
          <w:color w:val="auto"/>
        </w:rPr>
      </w:pPr>
      <w:r>
        <w:rPr>
          <w:rFonts w:hint="eastAsia" w:asciiTheme="majorHAnsi" w:hAnsiTheme="majorHAnsi" w:cstheme="majorHAnsi"/>
          <w:color w:val="auto"/>
        </w:rPr>
        <w:t>The mean pre-treatment TCM syndrome score was 11.50 ± 1.50 decreased to 3.55 ± 1.1</w:t>
      </w:r>
      <w:r>
        <w:rPr>
          <w:rFonts w:hint="eastAsia" w:eastAsia="宋体" w:asciiTheme="majorHAnsi" w:hAnsiTheme="majorHAnsi" w:cstheme="majorHAnsi"/>
          <w:color w:val="auto"/>
          <w:lang w:val="en-US" w:eastAsia="zh-CN"/>
        </w:rPr>
        <w:t>5</w:t>
      </w:r>
      <w:r>
        <w:rPr>
          <w:rFonts w:hint="eastAsia" w:asciiTheme="majorHAnsi" w:hAnsiTheme="majorHAnsi" w:cstheme="majorHAnsi"/>
          <w:color w:val="auto"/>
        </w:rPr>
        <w:t xml:space="preserve"> post-treatment. The mean difference was 7.95± 1.4</w:t>
      </w:r>
      <w:r>
        <w:rPr>
          <w:rFonts w:hint="eastAsia" w:eastAsia="宋体" w:asciiTheme="majorHAnsi" w:hAnsiTheme="majorHAnsi" w:cstheme="majorHAnsi"/>
          <w:color w:val="auto"/>
          <w:lang w:val="en-US" w:eastAsia="zh-CN"/>
        </w:rPr>
        <w:t>7</w:t>
      </w:r>
      <w:r>
        <w:rPr>
          <w:rFonts w:hint="eastAsia" w:asciiTheme="majorHAnsi" w:hAnsiTheme="majorHAnsi" w:cstheme="majorHAnsi"/>
          <w:color w:val="auto"/>
        </w:rPr>
        <w:t xml:space="preserve"> </w:t>
      </w:r>
      <w:r>
        <w:rPr>
          <w:color w:val="auto"/>
          <w:lang w:eastAsia="zh-CN"/>
        </w:rPr>
        <w:t xml:space="preserve">[Place </w:t>
      </w:r>
      <w:r>
        <w:rPr>
          <w:rFonts w:hint="eastAsia" w:asciiTheme="majorHAnsi" w:hAnsiTheme="majorHAnsi" w:cstheme="majorHAnsi"/>
          <w:color w:val="auto"/>
        </w:rPr>
        <w:t xml:space="preserve">Table </w:t>
      </w:r>
      <w:r>
        <w:rPr>
          <w:rFonts w:hint="eastAsia" w:eastAsia="宋体" w:asciiTheme="majorHAnsi" w:hAnsiTheme="majorHAnsi" w:cstheme="majorHAnsi"/>
          <w:color w:val="auto"/>
          <w:lang w:val="en-US" w:eastAsia="zh-CN"/>
        </w:rPr>
        <w:t>2</w:t>
      </w:r>
      <w:r>
        <w:rPr>
          <w:color w:val="auto"/>
          <w:lang w:eastAsia="zh-CN"/>
        </w:rPr>
        <w:t xml:space="preserve"> here]</w:t>
      </w:r>
      <w:r>
        <w:rPr>
          <w:rFonts w:hint="eastAsia" w:asciiTheme="majorHAnsi" w:hAnsiTheme="majorHAnsi" w:cstheme="majorHAnsi"/>
          <w:color w:val="auto"/>
        </w:rPr>
        <w:t>.</w:t>
      </w:r>
    </w:p>
    <w:p w14:paraId="002992E9">
      <w:pPr>
        <w:rPr>
          <w:rFonts w:hint="eastAsia" w:asciiTheme="majorHAnsi" w:hAnsiTheme="majorHAnsi" w:cstheme="majorHAnsi"/>
          <w:color w:val="auto"/>
        </w:rPr>
      </w:pPr>
      <w:r>
        <w:rPr>
          <w:rFonts w:hint="eastAsia" w:asciiTheme="majorHAnsi" w:hAnsiTheme="majorHAnsi" w:cstheme="majorHAnsi"/>
          <w:color w:val="auto"/>
        </w:rPr>
        <w:t>Pre-treatment SF-36 Health Domain Scores:</w:t>
      </w:r>
    </w:p>
    <w:p w14:paraId="108ADA3B">
      <w:pPr>
        <w:rPr>
          <w:rFonts w:hint="eastAsia" w:asciiTheme="majorHAnsi" w:hAnsiTheme="majorHAnsi" w:cstheme="majorHAnsi"/>
          <w:color w:val="auto"/>
        </w:rPr>
      </w:pPr>
      <w:r>
        <w:rPr>
          <w:rFonts w:hint="eastAsia" w:asciiTheme="majorHAnsi" w:hAnsiTheme="majorHAnsi" w:cstheme="majorHAnsi"/>
          <w:color w:val="auto"/>
        </w:rPr>
        <w:t>Physical Functioning (PF): 52.00± 4.3</w:t>
      </w:r>
      <w:r>
        <w:rPr>
          <w:rFonts w:hint="eastAsia" w:eastAsia="宋体" w:asciiTheme="majorHAnsi" w:hAnsiTheme="majorHAnsi" w:cstheme="majorHAnsi"/>
          <w:color w:val="auto"/>
          <w:lang w:val="en-US" w:eastAsia="zh-CN"/>
        </w:rPr>
        <w:t>8</w:t>
      </w:r>
      <w:r>
        <w:rPr>
          <w:rFonts w:hint="eastAsia" w:asciiTheme="majorHAnsi" w:hAnsiTheme="majorHAnsi" w:cstheme="majorHAnsi"/>
          <w:color w:val="auto"/>
        </w:rPr>
        <w:t xml:space="preserve"> (Mean ±)</w:t>
      </w:r>
      <w:r>
        <w:rPr>
          <w:rFonts w:hint="eastAsia" w:eastAsia="宋体" w:asciiTheme="majorHAnsi" w:hAnsiTheme="majorHAnsi" w:cstheme="majorHAnsi"/>
          <w:color w:val="FF0000"/>
          <w:lang w:val="en-US" w:eastAsia="zh-CN"/>
        </w:rPr>
        <w:tab/>
      </w:r>
      <w:r>
        <w:rPr>
          <w:rFonts w:hint="eastAsia" w:asciiTheme="majorHAnsi" w:hAnsiTheme="majorHAnsi" w:cstheme="majorHAnsi"/>
          <w:color w:val="auto"/>
        </w:rPr>
        <w:t>treatment: 81.00 ± 4.60 difference: -29.00 ± 6.93.</w:t>
      </w:r>
    </w:p>
    <w:p w14:paraId="775A76C6">
      <w:pPr>
        <w:rPr>
          <w:rFonts w:hint="eastAsia" w:asciiTheme="majorHAnsi" w:hAnsiTheme="majorHAnsi" w:cstheme="majorHAnsi"/>
          <w:color w:val="auto"/>
        </w:rPr>
      </w:pPr>
      <w:r>
        <w:rPr>
          <w:rFonts w:hint="eastAsia" w:asciiTheme="majorHAnsi" w:hAnsiTheme="majorHAnsi" w:cstheme="majorHAnsi"/>
          <w:color w:val="auto"/>
        </w:rPr>
        <w:t>Role-Physical (RP): 30.00± 10.2</w:t>
      </w:r>
      <w:r>
        <w:rPr>
          <w:rFonts w:hint="eastAsia" w:eastAsia="宋体" w:asciiTheme="majorHAnsi" w:hAnsiTheme="majorHAnsi" w:cstheme="majorHAnsi"/>
          <w:color w:val="auto"/>
          <w:lang w:val="en-US" w:eastAsia="zh-CN"/>
        </w:rPr>
        <w:t>6</w:t>
      </w:r>
      <w:r>
        <w:rPr>
          <w:rFonts w:hint="eastAsia" w:asciiTheme="majorHAnsi" w:hAnsiTheme="majorHAnsi" w:cstheme="majorHAnsi"/>
          <w:color w:val="auto"/>
        </w:rPr>
        <w:t>(Mean ±)treatment: 76.25 ± 12.76 difference: -46.25 ± 16.27.</w:t>
      </w:r>
    </w:p>
    <w:p w14:paraId="7A04C6E5">
      <w:pPr>
        <w:rPr>
          <w:rFonts w:hint="eastAsia" w:asciiTheme="majorHAnsi" w:hAnsiTheme="majorHAnsi" w:cstheme="majorHAnsi"/>
          <w:color w:val="auto"/>
        </w:rPr>
      </w:pPr>
      <w:r>
        <w:rPr>
          <w:rFonts w:hint="eastAsia" w:asciiTheme="majorHAnsi" w:hAnsiTheme="majorHAnsi" w:cstheme="majorHAnsi"/>
          <w:color w:val="auto"/>
        </w:rPr>
        <w:t>Bodily Pain (BP): 70.00 ± 12.43 (Mean ±)treatment: 85.6</w:t>
      </w:r>
      <w:r>
        <w:rPr>
          <w:rFonts w:hint="eastAsia" w:eastAsia="宋体" w:asciiTheme="majorHAnsi" w:hAnsiTheme="majorHAnsi" w:cstheme="majorHAnsi"/>
          <w:color w:val="auto"/>
          <w:lang w:val="en-US" w:eastAsia="zh-CN"/>
        </w:rPr>
        <w:t>3</w:t>
      </w:r>
      <w:r>
        <w:rPr>
          <w:rFonts w:hint="eastAsia" w:asciiTheme="majorHAnsi" w:hAnsiTheme="majorHAnsi" w:cstheme="majorHAnsi"/>
          <w:color w:val="auto"/>
        </w:rPr>
        <w:t xml:space="preserve"> ± 8.3</w:t>
      </w:r>
      <w:r>
        <w:rPr>
          <w:rFonts w:hint="eastAsia" w:eastAsia="宋体" w:asciiTheme="majorHAnsi" w:hAnsiTheme="majorHAnsi" w:cstheme="majorHAnsi"/>
          <w:color w:val="auto"/>
          <w:lang w:val="en-US" w:eastAsia="zh-CN"/>
        </w:rPr>
        <w:t>9</w:t>
      </w:r>
      <w:r>
        <w:rPr>
          <w:rFonts w:hint="eastAsia" w:asciiTheme="majorHAnsi" w:hAnsiTheme="majorHAnsi" w:cstheme="majorHAnsi"/>
          <w:color w:val="auto"/>
        </w:rPr>
        <w:t xml:space="preserve"> difference: -15.6</w:t>
      </w:r>
      <w:r>
        <w:rPr>
          <w:rFonts w:hint="eastAsia" w:eastAsia="宋体" w:asciiTheme="majorHAnsi" w:hAnsiTheme="majorHAnsi" w:cstheme="majorHAnsi"/>
          <w:color w:val="auto"/>
          <w:lang w:val="en-US" w:eastAsia="zh-CN"/>
        </w:rPr>
        <w:t>3</w:t>
      </w:r>
      <w:r>
        <w:rPr>
          <w:rFonts w:hint="eastAsia" w:asciiTheme="majorHAnsi" w:hAnsiTheme="majorHAnsi" w:cstheme="majorHAnsi"/>
          <w:color w:val="auto"/>
        </w:rPr>
        <w:t>± 12.74.</w:t>
      </w:r>
    </w:p>
    <w:p w14:paraId="1EEFFF01">
      <w:pPr>
        <w:rPr>
          <w:rFonts w:hint="eastAsia" w:asciiTheme="majorHAnsi" w:hAnsiTheme="majorHAnsi" w:cstheme="majorHAnsi"/>
          <w:color w:val="auto"/>
        </w:rPr>
      </w:pPr>
      <w:r>
        <w:rPr>
          <w:rFonts w:hint="eastAsia" w:asciiTheme="majorHAnsi" w:hAnsiTheme="majorHAnsi" w:cstheme="majorHAnsi"/>
          <w:color w:val="auto"/>
        </w:rPr>
        <w:t>General Health (GH): 21.50 ± 11.93 (Mean ±)-treatment: 75.25 ± 8.6</w:t>
      </w:r>
      <w:r>
        <w:rPr>
          <w:rFonts w:hint="eastAsia" w:eastAsia="宋体" w:asciiTheme="majorHAnsi" w:hAnsiTheme="majorHAnsi" w:cstheme="majorHAnsi"/>
          <w:color w:val="auto"/>
          <w:lang w:val="en-US" w:eastAsia="zh-CN"/>
        </w:rPr>
        <w:t>6</w:t>
      </w:r>
      <w:r>
        <w:rPr>
          <w:rFonts w:hint="eastAsia" w:asciiTheme="majorHAnsi" w:hAnsiTheme="majorHAnsi" w:cstheme="majorHAnsi"/>
          <w:color w:val="auto"/>
        </w:rPr>
        <w:t xml:space="preserve"> difference: -53.75± 12.86;</w:t>
      </w:r>
    </w:p>
    <w:p w14:paraId="01DA6CE6">
      <w:pPr>
        <w:rPr>
          <w:rFonts w:hint="eastAsia" w:asciiTheme="majorHAnsi" w:hAnsiTheme="majorHAnsi" w:cstheme="majorHAnsi"/>
          <w:color w:val="auto"/>
        </w:rPr>
      </w:pPr>
      <w:r>
        <w:rPr>
          <w:rFonts w:hint="eastAsia" w:asciiTheme="majorHAnsi" w:hAnsiTheme="majorHAnsi" w:cstheme="majorHAnsi"/>
          <w:color w:val="auto"/>
        </w:rPr>
        <w:t>Vitality (VT): Pre-treatment: 20.50 ± 9.9</w:t>
      </w:r>
      <w:r>
        <w:rPr>
          <w:rFonts w:hint="eastAsia" w:eastAsia="宋体" w:asciiTheme="majorHAnsi" w:hAnsiTheme="majorHAnsi" w:cstheme="majorHAnsi"/>
          <w:color w:val="auto"/>
          <w:lang w:val="en-US" w:eastAsia="zh-CN"/>
        </w:rPr>
        <w:t>9</w:t>
      </w:r>
      <w:r>
        <w:rPr>
          <w:rFonts w:hint="eastAsia" w:asciiTheme="majorHAnsi" w:hAnsiTheme="majorHAnsi" w:cstheme="majorHAnsi"/>
          <w:color w:val="auto"/>
        </w:rPr>
        <w:t xml:space="preserve"> (Mean ±)treatment: 79.50 ± 7.76</w:t>
      </w:r>
      <w:r>
        <w:rPr>
          <w:rFonts w:hint="eastAsia" w:asciiTheme="majorHAnsi" w:hAnsiTheme="majorHAnsi" w:cstheme="majorHAnsi"/>
          <w:color w:val="FF0000"/>
        </w:rPr>
        <w:t xml:space="preserve"> </w:t>
      </w:r>
      <w:r>
        <w:rPr>
          <w:rFonts w:hint="eastAsia" w:asciiTheme="majorHAnsi" w:hAnsiTheme="majorHAnsi" w:cstheme="majorHAnsi"/>
          <w:color w:val="auto"/>
        </w:rPr>
        <w:t>difference: -59.00± 13.63.</w:t>
      </w:r>
    </w:p>
    <w:p w14:paraId="58D286AE">
      <w:pPr>
        <w:rPr>
          <w:rFonts w:hint="eastAsia" w:asciiTheme="majorHAnsi" w:hAnsiTheme="majorHAnsi" w:cstheme="majorHAnsi"/>
          <w:color w:val="auto"/>
        </w:rPr>
      </w:pPr>
      <w:r>
        <w:rPr>
          <w:rFonts w:hint="eastAsia" w:asciiTheme="majorHAnsi" w:hAnsiTheme="majorHAnsi" w:cstheme="majorHAnsi"/>
          <w:color w:val="auto"/>
        </w:rPr>
        <w:t>Social Functioning (SF): Pre-treatment: 53.75± 6.46 (Mean ±)treatment: 87.50 ± 4.7</w:t>
      </w:r>
      <w:r>
        <w:rPr>
          <w:rFonts w:hint="eastAsia" w:eastAsia="宋体" w:asciiTheme="majorHAnsi" w:hAnsiTheme="majorHAnsi" w:cstheme="majorHAnsi"/>
          <w:color w:val="auto"/>
          <w:lang w:val="en-US" w:eastAsia="zh-CN"/>
        </w:rPr>
        <w:t>3</w:t>
      </w:r>
      <w:r>
        <w:rPr>
          <w:rFonts w:hint="eastAsia" w:asciiTheme="majorHAnsi" w:hAnsiTheme="majorHAnsi" w:cstheme="majorHAnsi"/>
          <w:color w:val="auto"/>
        </w:rPr>
        <w:t xml:space="preserve"> difference: -33.75 ± 7.9</w:t>
      </w:r>
      <w:r>
        <w:rPr>
          <w:rFonts w:hint="eastAsia" w:eastAsia="宋体" w:asciiTheme="majorHAnsi" w:hAnsiTheme="majorHAnsi" w:cstheme="majorHAnsi"/>
          <w:color w:val="auto"/>
          <w:lang w:val="en-US" w:eastAsia="zh-CN"/>
        </w:rPr>
        <w:t>3</w:t>
      </w:r>
      <w:r>
        <w:rPr>
          <w:rFonts w:hint="eastAsia" w:asciiTheme="majorHAnsi" w:hAnsiTheme="majorHAnsi" w:cstheme="majorHAnsi"/>
          <w:color w:val="auto"/>
        </w:rPr>
        <w:t>.</w:t>
      </w:r>
    </w:p>
    <w:p w14:paraId="634A9558">
      <w:pPr>
        <w:rPr>
          <w:rFonts w:hint="eastAsia" w:asciiTheme="majorHAnsi" w:hAnsiTheme="majorHAnsi" w:cstheme="majorHAnsi"/>
          <w:color w:val="auto"/>
        </w:rPr>
      </w:pPr>
      <w:r>
        <w:rPr>
          <w:rFonts w:hint="eastAsia" w:asciiTheme="majorHAnsi" w:hAnsiTheme="majorHAnsi" w:cstheme="majorHAnsi"/>
          <w:color w:val="auto"/>
        </w:rPr>
        <w:t>Role-Emotional (RE): Pre-treatment: 22.</w:t>
      </w:r>
      <w:r>
        <w:rPr>
          <w:rFonts w:hint="eastAsia" w:eastAsia="宋体" w:asciiTheme="majorHAnsi" w:hAnsiTheme="majorHAnsi" w:cstheme="majorHAnsi"/>
          <w:color w:val="auto"/>
          <w:lang w:val="en-US" w:eastAsia="zh-CN"/>
        </w:rPr>
        <w:t>50</w:t>
      </w:r>
      <w:r>
        <w:rPr>
          <w:rFonts w:hint="eastAsia" w:asciiTheme="majorHAnsi" w:hAnsiTheme="majorHAnsi" w:cstheme="majorHAnsi"/>
          <w:color w:val="auto"/>
        </w:rPr>
        <w:t>± 13.54 (Mean ±)treatment: 75.83 ± 14.78 difference: -53.33± 14.9</w:t>
      </w:r>
      <w:r>
        <w:rPr>
          <w:rFonts w:hint="eastAsia" w:eastAsia="宋体" w:asciiTheme="majorHAnsi" w:hAnsiTheme="majorHAnsi" w:cstheme="majorHAnsi"/>
          <w:color w:val="auto"/>
          <w:lang w:val="en-US" w:eastAsia="zh-CN"/>
        </w:rPr>
        <w:t>1</w:t>
      </w:r>
      <w:r>
        <w:rPr>
          <w:rFonts w:hint="eastAsia" w:asciiTheme="majorHAnsi" w:hAnsiTheme="majorHAnsi" w:cstheme="majorHAnsi"/>
          <w:color w:val="auto"/>
        </w:rPr>
        <w:t>.</w:t>
      </w:r>
    </w:p>
    <w:p w14:paraId="1CD680A9">
      <w:pPr>
        <w:rPr>
          <w:rFonts w:hint="eastAsia"/>
          <w:color w:val="auto"/>
          <w:lang w:val="en-US" w:eastAsia="zh-CN"/>
        </w:rPr>
      </w:pPr>
      <w:r>
        <w:rPr>
          <w:rFonts w:hint="eastAsia" w:asciiTheme="majorHAnsi" w:hAnsiTheme="majorHAnsi" w:cstheme="majorHAnsi"/>
          <w:color w:val="auto"/>
        </w:rPr>
        <w:t>Mental Health (MH): Pre-treatment: 39.40± 8.0</w:t>
      </w:r>
      <w:r>
        <w:rPr>
          <w:rFonts w:hint="eastAsia" w:eastAsia="宋体" w:asciiTheme="majorHAnsi" w:hAnsiTheme="majorHAnsi" w:cstheme="majorHAnsi"/>
          <w:color w:val="auto"/>
          <w:lang w:val="en-US" w:eastAsia="zh-CN"/>
        </w:rPr>
        <w:t>3</w:t>
      </w:r>
      <w:r>
        <w:rPr>
          <w:rFonts w:hint="eastAsia" w:asciiTheme="majorHAnsi" w:hAnsiTheme="majorHAnsi" w:cstheme="majorHAnsi"/>
          <w:color w:val="auto"/>
        </w:rPr>
        <w:t xml:space="preserve"> (Mean ±)treatment: 80.40 ± 6.73 difference: -41.00± 11.45;</w:t>
      </w:r>
      <w:r>
        <w:rPr>
          <w:color w:val="auto"/>
          <w:lang w:eastAsia="zh-CN"/>
        </w:rPr>
        <w:t xml:space="preserve">[Place </w:t>
      </w:r>
      <w:r>
        <w:rPr>
          <w:rFonts w:hint="eastAsia" w:asciiTheme="majorHAnsi" w:hAnsiTheme="majorHAnsi" w:cstheme="majorHAnsi"/>
          <w:color w:val="auto"/>
        </w:rPr>
        <w:t xml:space="preserve">Table </w:t>
      </w:r>
      <w:r>
        <w:rPr>
          <w:rFonts w:hint="eastAsia" w:eastAsia="宋体" w:asciiTheme="majorHAnsi" w:hAnsiTheme="majorHAnsi" w:cstheme="majorHAnsi"/>
          <w:color w:val="auto"/>
          <w:lang w:val="en-US" w:eastAsia="zh-CN"/>
        </w:rPr>
        <w:t>3</w:t>
      </w:r>
      <w:r>
        <w:rPr>
          <w:color w:val="auto"/>
          <w:lang w:eastAsia="zh-CN"/>
        </w:rPr>
        <w:t xml:space="preserve"> here]</w:t>
      </w:r>
      <w:r>
        <w:rPr>
          <w:rFonts w:hint="eastAsia"/>
          <w:color w:val="auto"/>
          <w:lang w:val="en-US" w:eastAsia="zh-CN"/>
        </w:rPr>
        <w:t>.</w:t>
      </w:r>
    </w:p>
    <w:p w14:paraId="717EC170">
      <w:pPr>
        <w:rPr>
          <w:rFonts w:hint="default"/>
          <w:color w:val="auto"/>
          <w:lang w:val="en-US" w:eastAsia="zh-CN"/>
        </w:rPr>
      </w:pPr>
      <w:r>
        <w:rPr>
          <w:rFonts w:hint="default"/>
          <w:color w:val="auto"/>
          <w:lang w:val="en-US" w:eastAsia="zh-CN"/>
        </w:rPr>
        <w:t>All the differences mentioned above were statistically significant (P &lt; 0.05) that the copper Bian</w:t>
      </w:r>
      <w:r>
        <w:rPr>
          <w:rFonts w:hint="eastAsia"/>
          <w:color w:val="auto"/>
          <w:lang w:val="en-US" w:eastAsia="zh-CN"/>
        </w:rPr>
        <w:t>-gua-sha</w:t>
      </w:r>
      <w:r>
        <w:rPr>
          <w:rFonts w:hint="default"/>
          <w:color w:val="auto"/>
          <w:lang w:val="en-US" w:eastAsia="zh-CN"/>
        </w:rPr>
        <w:t xml:space="preserve"> scraping therapy demonstrates therapeutic efficacy for Chronic Fatigue Syndrome with a Phlegm-Dampness and Blood Stasis pattern.</w:t>
      </w:r>
    </w:p>
    <w:p w14:paraId="5D2D6660">
      <w:pPr>
        <w:rPr>
          <w:rFonts w:hint="default"/>
          <w:color w:val="auto"/>
          <w:lang w:val="en-US" w:eastAsia="zh-CN"/>
        </w:rPr>
      </w:pPr>
    </w:p>
    <w:p w14:paraId="6D510784">
      <w:pPr>
        <w:rPr>
          <w:rFonts w:asciiTheme="majorHAnsi" w:hAnsiTheme="majorHAnsi" w:cstheme="majorHAnsi"/>
          <w:color w:val="808080"/>
        </w:rPr>
      </w:pPr>
      <w:r>
        <w:rPr>
          <w:rFonts w:asciiTheme="majorHAnsi" w:hAnsiTheme="majorHAnsi" w:cstheme="majorHAnsi"/>
          <w:b/>
        </w:rPr>
        <w:t>FIGURE AND TABLE LEGENDS:</w:t>
      </w:r>
      <w:r>
        <w:rPr>
          <w:rFonts w:asciiTheme="majorHAnsi" w:hAnsiTheme="majorHAnsi" w:cstheme="majorHAnsi"/>
          <w:color w:val="808080"/>
        </w:rPr>
        <w:t xml:space="preserve"> </w:t>
      </w:r>
    </w:p>
    <w:p w14:paraId="0036E09D">
      <w:pPr>
        <w:rPr>
          <w:rFonts w:hint="eastAsia" w:asciiTheme="majorHAnsi" w:hAnsiTheme="majorHAnsi" w:cstheme="majorHAnsi"/>
          <w:color w:val="auto"/>
        </w:rPr>
      </w:pPr>
    </w:p>
    <w:p w14:paraId="7C0B6465">
      <w:pPr>
        <w:rPr>
          <w:rFonts w:asciiTheme="majorHAnsi" w:hAnsiTheme="majorHAnsi" w:cstheme="majorHAnsi"/>
          <w:b/>
        </w:rPr>
      </w:pPr>
      <w:r>
        <w:rPr>
          <w:rFonts w:asciiTheme="majorHAnsi" w:hAnsiTheme="majorHAnsi" w:cstheme="majorHAnsi"/>
          <w:b/>
        </w:rPr>
        <w:t>DISCUSSION:</w:t>
      </w:r>
    </w:p>
    <w:p w14:paraId="5AEC82F3">
      <w:pPr>
        <w:rPr>
          <w:rFonts w:hint="eastAsia" w:asciiTheme="majorHAnsi" w:hAnsiTheme="majorHAnsi" w:cstheme="majorHAnsi"/>
          <w:color w:val="auto"/>
        </w:rPr>
      </w:pPr>
      <w:r>
        <w:rPr>
          <w:rFonts w:hint="eastAsia" w:asciiTheme="majorHAnsi" w:hAnsiTheme="majorHAnsi" w:cstheme="majorHAnsi"/>
          <w:color w:val="auto"/>
        </w:rPr>
        <w:t>This study demonstrated that copper Bian-stone Gua Sha therapy can significantly improve the fatigue severity, TCM syndrome scores and quality of life scores of patients with chronic fatigue syndrome (CFS) of the phlegm-dampness and blood stasis pattern.The therapeutic efficacy of this intervention stems from the synergistic effects of three factors: the material properties of copper Bian-stone instruments, standardized scraping manipulation, and targeted meridian stimulation, which collectively achieve the therapeutic effects of "unblocking meridians, resolving phlegm and eliminating blood stasis".</w:t>
      </w:r>
    </w:p>
    <w:p w14:paraId="53130FDD">
      <w:pPr>
        <w:rPr>
          <w:rFonts w:hint="eastAsia" w:asciiTheme="majorHAnsi" w:hAnsiTheme="majorHAnsi" w:cstheme="majorHAnsi"/>
          <w:color w:val="auto"/>
        </w:rPr>
      </w:pPr>
      <w:r>
        <w:rPr>
          <w:rFonts w:hint="eastAsia" w:asciiTheme="majorHAnsi" w:hAnsiTheme="majorHAnsi" w:cstheme="majorHAnsi"/>
          <w:color w:val="auto"/>
        </w:rPr>
        <w:t>The key technical procedure and modification of this trial protocol lie in the hierarchical design of the scraping regimen: the gentle light scraping technique is mainly adopted along the Governor Vessel (Du Meridian) and the Bladder Meridian of Foot-Taiyang to avoid impairing healthy qi; whereas for key Back-Shu points (e.g., Pishu BL20, Shenshu BL23), the technique is temporarily switched to the moderate-pressure scraping method to enhance local therapeutic effects.This method is a modification of traditional Gua Sha, tailored to the pathogenesis characteristic of this disease—Phlegm-Dampness and Blood Stasis Obstruction. Moreover, it requires the operators to be qualified acupuncturists or Chinese medicine practitioners, who can adjust the scraping intensity based on the patients' real-time feedback and promptly address any safety risks arising during the operation. This constitutes a crucial step to ensure both therapeutic efficacy and safety.</w:t>
      </w:r>
    </w:p>
    <w:p w14:paraId="5B8F8A98">
      <w:pPr>
        <w:rPr>
          <w:rFonts w:hint="eastAsia" w:asciiTheme="majorHAnsi" w:hAnsiTheme="majorHAnsi" w:cstheme="majorHAnsi"/>
          <w:color w:val="auto"/>
        </w:rPr>
      </w:pPr>
      <w:r>
        <w:rPr>
          <w:rFonts w:hint="eastAsia" w:asciiTheme="majorHAnsi" w:hAnsiTheme="majorHAnsi" w:cstheme="majorHAnsi"/>
          <w:color w:val="auto"/>
        </w:rPr>
        <w:t>Protocols for the management of adverse reactions and troubleshooting have been predefined in advance. In case of occurrences such as dizziness, palpitations or cold sweats during the procedure, the operation must be terminated immediately; the patient should be placed in a supine position and given warm sugar water. For aggravated local pain caused by excessive scraping pressure, the intervention shall be addressed by ceasing scraping and re-evaluating the manipulation technique. These measures ensure patient safety and protocol compliance.</w:t>
      </w:r>
    </w:p>
    <w:p w14:paraId="09633F99">
      <w:pPr>
        <w:rPr>
          <w:rFonts w:hint="eastAsia" w:asciiTheme="majorHAnsi" w:hAnsiTheme="majorHAnsi" w:cstheme="majorHAnsi"/>
          <w:color w:val="auto"/>
        </w:rPr>
      </w:pPr>
      <w:r>
        <w:rPr>
          <w:rFonts w:hint="eastAsia" w:asciiTheme="majorHAnsi" w:hAnsiTheme="majorHAnsi" w:cstheme="majorHAnsi"/>
          <w:color w:val="auto"/>
        </w:rPr>
        <w:t>Despite the notable outcomes, this technique has certain limitations. The</w:t>
      </w:r>
      <w:r>
        <w:rPr>
          <w:rFonts w:hint="eastAsia" w:asciiTheme="majorHAnsi" w:hAnsiTheme="majorHAnsi" w:cstheme="majorHAnsi"/>
          <w:color w:val="FF0000"/>
        </w:rPr>
        <w:t xml:space="preserve"> </w:t>
      </w:r>
      <w:r>
        <w:rPr>
          <w:rFonts w:hint="eastAsia" w:asciiTheme="majorHAnsi" w:hAnsiTheme="majorHAnsi" w:cstheme="majorHAnsi"/>
          <w:color w:val="auto"/>
        </w:rPr>
        <w:t>study design, coupled with the lack of control groups (such as sham Gua Sha or conventional therapy), limits the strength of causal inferences regarding the specificity of therapeutic efficacy.</w:t>
      </w:r>
    </w:p>
    <w:p w14:paraId="593726D7">
      <w:pPr>
        <w:rPr>
          <w:rFonts w:hint="eastAsia" w:asciiTheme="majorHAnsi" w:hAnsiTheme="majorHAnsi" w:cstheme="majorHAnsi"/>
          <w:color w:val="auto"/>
        </w:rPr>
      </w:pPr>
      <w:r>
        <w:rPr>
          <w:rFonts w:hint="eastAsia" w:asciiTheme="majorHAnsi" w:hAnsiTheme="majorHAnsi" w:cstheme="majorHAnsi"/>
          <w:color w:val="auto"/>
        </w:rPr>
        <w:t xml:space="preserve">In addition, modern research has demonstrated that tools like Bian - stone can emit far - infrared radiation with a wavelength of 8–14 μm and generate ultrasonic pulses at a frequency of 20–2000 kHz; these physical effects are capable of promoting microcirculation and tissue release </w:t>
      </w:r>
      <w:r>
        <w:rPr>
          <w:rFonts w:hint="eastAsia" w:asciiTheme="majorHAnsi" w:hAnsiTheme="majorHAnsi" w:cstheme="majorHAnsi"/>
          <w:color w:val="auto"/>
        </w:rPr>
        <w:fldChar w:fldCharType="begin"/>
      </w:r>
      <w:r>
        <w:rPr>
          <w:rFonts w:hint="eastAsia" w:asciiTheme="majorHAnsi" w:hAnsiTheme="majorHAnsi" w:cstheme="majorHAnsi"/>
          <w:color w:val="auto"/>
        </w:rPr>
        <w:instrText xml:space="preserve"> REF _Ref21268 \r \h </w:instrText>
      </w:r>
      <w:r>
        <w:rPr>
          <w:rFonts w:hint="eastAsia" w:asciiTheme="majorHAnsi" w:hAnsiTheme="majorHAnsi" w:cstheme="majorHAnsi"/>
          <w:color w:val="auto"/>
        </w:rPr>
        <w:fldChar w:fldCharType="separate"/>
      </w:r>
      <w:r>
        <w:rPr>
          <w:rFonts w:hint="eastAsia" w:asciiTheme="majorHAnsi" w:hAnsiTheme="majorHAnsi" w:cstheme="majorHAnsi"/>
          <w:color w:val="auto"/>
        </w:rPr>
        <w:t>[17]</w:t>
      </w:r>
      <w:r>
        <w:rPr>
          <w:rFonts w:hint="eastAsia" w:asciiTheme="majorHAnsi" w:hAnsiTheme="majorHAnsi" w:cstheme="majorHAnsi"/>
          <w:color w:val="auto"/>
        </w:rPr>
        <w:fldChar w:fldCharType="end"/>
      </w:r>
      <w:r>
        <w:rPr>
          <w:rFonts w:hint="default" w:asciiTheme="majorHAnsi" w:hAnsiTheme="majorHAnsi" w:cstheme="majorHAnsi"/>
          <w:color w:val="auto"/>
          <w:lang w:val="en-US"/>
        </w:rPr>
        <w:fldChar w:fldCharType="begin"/>
      </w:r>
      <w:r>
        <w:rPr>
          <w:rFonts w:hint="default" w:asciiTheme="majorHAnsi" w:hAnsiTheme="majorHAnsi" w:cstheme="majorHAnsi"/>
          <w:color w:val="auto"/>
          <w:lang w:val="en-US"/>
        </w:rPr>
        <w:instrText xml:space="preserve"> REF _Ref21301 \r \h </w:instrText>
      </w:r>
      <w:r>
        <w:rPr>
          <w:rFonts w:hint="default" w:asciiTheme="majorHAnsi" w:hAnsiTheme="majorHAnsi" w:cstheme="majorHAnsi"/>
          <w:color w:val="auto"/>
          <w:lang w:val="en-US"/>
        </w:rPr>
        <w:fldChar w:fldCharType="separate"/>
      </w:r>
      <w:r>
        <w:rPr>
          <w:rFonts w:hint="default" w:asciiTheme="majorHAnsi" w:hAnsiTheme="majorHAnsi" w:cstheme="majorHAnsi"/>
          <w:color w:val="auto"/>
          <w:lang w:val="en-US"/>
        </w:rPr>
        <w:t>[18]</w:t>
      </w:r>
      <w:r>
        <w:rPr>
          <w:rFonts w:hint="default" w:asciiTheme="majorHAnsi" w:hAnsiTheme="majorHAnsi" w:cstheme="majorHAnsi"/>
          <w:color w:val="auto"/>
          <w:lang w:val="en-US"/>
        </w:rPr>
        <w:fldChar w:fldCharType="end"/>
      </w:r>
      <w:r>
        <w:rPr>
          <w:rFonts w:hint="eastAsia" w:asciiTheme="majorHAnsi" w:hAnsiTheme="majorHAnsi" w:cstheme="majorHAnsi"/>
          <w:color w:val="auto"/>
        </w:rPr>
        <w:t>. However, direct verification is still required to determine whether copper Bian - stone can fully replicate these effects.</w:t>
      </w:r>
      <w:r>
        <w:rPr>
          <w:rFonts w:hint="eastAsia" w:asciiTheme="majorHAnsi" w:hAnsiTheme="majorHAnsi" w:cstheme="majorHAnsi"/>
          <w:color w:val="FF0000"/>
        </w:rPr>
        <w:t xml:space="preserve"> </w:t>
      </w:r>
      <w:r>
        <w:rPr>
          <w:rFonts w:hint="eastAsia" w:eastAsia="宋体" w:asciiTheme="majorHAnsi" w:hAnsiTheme="majorHAnsi" w:cstheme="majorHAnsi"/>
          <w:color w:val="000000" w:themeColor="text1"/>
          <w:lang w:val="en-US" w:eastAsia="zh-CN"/>
          <w14:textFill>
            <w14:solidFill>
              <w14:schemeClr w14:val="tx1"/>
            </w14:solidFill>
          </w14:textFill>
        </w:rPr>
        <w:t>H</w:t>
      </w:r>
      <w:r>
        <w:rPr>
          <w:rFonts w:hint="eastAsia" w:asciiTheme="majorHAnsi" w:hAnsiTheme="majorHAnsi" w:cstheme="majorHAnsi"/>
          <w:color w:val="auto"/>
        </w:rPr>
        <w:t xml:space="preserve">igh thermal conductivity endows it with the potential to produce synergistic physical effects </w:t>
      </w:r>
      <w:r>
        <w:rPr>
          <w:rFonts w:hint="eastAsia" w:asciiTheme="majorHAnsi" w:hAnsiTheme="majorHAnsi" w:cstheme="majorHAnsi"/>
          <w:color w:val="auto"/>
        </w:rPr>
        <w:fldChar w:fldCharType="begin"/>
      </w:r>
      <w:r>
        <w:rPr>
          <w:rFonts w:hint="eastAsia" w:asciiTheme="majorHAnsi" w:hAnsiTheme="majorHAnsi" w:cstheme="majorHAnsi"/>
          <w:color w:val="auto"/>
        </w:rPr>
        <w:instrText xml:space="preserve"> REF _Ref21229 \r \h </w:instrText>
      </w:r>
      <w:r>
        <w:rPr>
          <w:rFonts w:hint="eastAsia" w:asciiTheme="majorHAnsi" w:hAnsiTheme="majorHAnsi" w:cstheme="majorHAnsi"/>
          <w:color w:val="auto"/>
        </w:rPr>
        <w:fldChar w:fldCharType="separate"/>
      </w:r>
      <w:r>
        <w:rPr>
          <w:rFonts w:hint="eastAsia" w:asciiTheme="majorHAnsi" w:hAnsiTheme="majorHAnsi" w:cstheme="majorHAnsi"/>
          <w:color w:val="auto"/>
        </w:rPr>
        <w:t>[16]</w:t>
      </w:r>
      <w:r>
        <w:rPr>
          <w:rFonts w:hint="eastAsia" w:asciiTheme="majorHAnsi" w:hAnsiTheme="majorHAnsi" w:cstheme="majorHAnsi"/>
          <w:color w:val="auto"/>
        </w:rPr>
        <w:fldChar w:fldCharType="end"/>
      </w:r>
      <w:r>
        <w:rPr>
          <w:rFonts w:hint="eastAsia" w:asciiTheme="majorHAnsi" w:hAnsiTheme="majorHAnsi" w:cstheme="majorHAnsi"/>
          <w:color w:val="auto"/>
        </w:rPr>
        <w:t>, yet no relevant biophysical measurements were conducted in this study.</w:t>
      </w:r>
      <w:r>
        <w:rPr>
          <w:rFonts w:hint="eastAsia" w:eastAsia="宋体" w:asciiTheme="majorHAnsi" w:hAnsiTheme="majorHAnsi" w:cstheme="majorHAnsi"/>
          <w:color w:val="auto"/>
          <w:lang w:val="en-US" w:eastAsia="zh-CN"/>
        </w:rPr>
        <w:t>T</w:t>
      </w:r>
      <w:r>
        <w:rPr>
          <w:rFonts w:hint="eastAsia" w:asciiTheme="majorHAnsi" w:hAnsiTheme="majorHAnsi" w:cstheme="majorHAnsi"/>
          <w:color w:val="auto"/>
        </w:rPr>
        <w:t>he small sample size (N=20) and short intervention period (two weeks) mean that the generalizability of the conclusions remains to be confirmed.</w:t>
      </w:r>
    </w:p>
    <w:p w14:paraId="27F3E8A6">
      <w:pPr>
        <w:rPr>
          <w:rFonts w:hint="eastAsia" w:asciiTheme="majorHAnsi" w:hAnsiTheme="majorHAnsi" w:cstheme="majorHAnsi"/>
          <w:color w:val="auto"/>
        </w:rPr>
      </w:pPr>
      <w:r>
        <w:rPr>
          <w:rFonts w:hint="eastAsia" w:asciiTheme="majorHAnsi" w:hAnsiTheme="majorHAnsi" w:cstheme="majorHAnsi"/>
          <w:color w:val="auto"/>
        </w:rPr>
        <w:t xml:space="preserve">Against the backdrop of existing management approaches for Chronic Fatigue Syndrome (CFS), this technique offers a non-pharmacological alternative, which avoids the gastrointestinal side effects and dependency risks associated with long-term medication use </w:t>
      </w:r>
      <w:r>
        <w:rPr>
          <w:rFonts w:hint="eastAsia" w:asciiTheme="majorHAnsi" w:hAnsiTheme="majorHAnsi" w:cstheme="majorHAnsi"/>
          <w:color w:val="auto"/>
        </w:rPr>
        <w:fldChar w:fldCharType="begin"/>
      </w:r>
      <w:r>
        <w:rPr>
          <w:rFonts w:hint="eastAsia" w:asciiTheme="majorHAnsi" w:hAnsiTheme="majorHAnsi" w:cstheme="majorHAnsi"/>
          <w:color w:val="auto"/>
        </w:rPr>
        <w:instrText xml:space="preserve"> REF _Ref10168 \r \h </w:instrText>
      </w:r>
      <w:r>
        <w:rPr>
          <w:rFonts w:hint="eastAsia" w:asciiTheme="majorHAnsi" w:hAnsiTheme="majorHAnsi" w:cstheme="majorHAnsi"/>
          <w:color w:val="auto"/>
        </w:rPr>
        <w:fldChar w:fldCharType="separate"/>
      </w:r>
      <w:r>
        <w:rPr>
          <w:rFonts w:hint="eastAsia" w:asciiTheme="majorHAnsi" w:hAnsiTheme="majorHAnsi" w:cstheme="majorHAnsi"/>
          <w:color w:val="auto"/>
        </w:rPr>
        <w:t>[13]</w:t>
      </w:r>
      <w:r>
        <w:rPr>
          <w:rFonts w:hint="eastAsia" w:asciiTheme="majorHAnsi" w:hAnsiTheme="majorHAnsi" w:cstheme="majorHAnsi"/>
          <w:color w:val="auto"/>
        </w:rPr>
        <w:fldChar w:fldCharType="end"/>
      </w:r>
      <w:r>
        <w:rPr>
          <w:rFonts w:hint="eastAsia" w:asciiTheme="majorHAnsi" w:hAnsiTheme="majorHAnsi" w:cstheme="majorHAnsi"/>
          <w:color w:val="auto"/>
        </w:rPr>
        <w:t>. It also differs from conventional Gua Sha therapy: the metal-mediated thermal and physical effects further enhance the therapeutic actions of "resolving phlegm, dispelling dampness and activating blood circulation".</w:t>
      </w:r>
      <w:r>
        <w:rPr>
          <w:rFonts w:hint="eastAsia" w:eastAsia="宋体" w:asciiTheme="majorHAnsi" w:hAnsiTheme="majorHAnsi" w:cstheme="majorHAnsi"/>
          <w:color w:val="auto"/>
          <w:lang w:val="en-US" w:eastAsia="zh-CN"/>
        </w:rPr>
        <w:t>S</w:t>
      </w:r>
      <w:r>
        <w:rPr>
          <w:rFonts w:hint="eastAsia" w:asciiTheme="majorHAnsi" w:hAnsiTheme="majorHAnsi" w:cstheme="majorHAnsi"/>
          <w:color w:val="auto"/>
        </w:rPr>
        <w:t xml:space="preserve">ignificant improvements observed in scores across both physical and mental dimensions of the SF-36 Health Survey confirm that copper Bian-stone Gua Sha helps break the vicious cycle of physical and mental fatigue commonly experienced by CFS patients </w:t>
      </w:r>
      <w:r>
        <w:rPr>
          <w:rFonts w:hint="eastAsia" w:asciiTheme="majorHAnsi" w:hAnsiTheme="majorHAnsi" w:cstheme="majorHAnsi"/>
          <w:color w:val="auto"/>
        </w:rPr>
        <w:fldChar w:fldCharType="begin"/>
      </w:r>
      <w:r>
        <w:rPr>
          <w:rFonts w:hint="eastAsia" w:asciiTheme="majorHAnsi" w:hAnsiTheme="majorHAnsi" w:cstheme="majorHAnsi"/>
          <w:color w:val="auto"/>
        </w:rPr>
        <w:instrText xml:space="preserve"> REF _Ref21118 \r \h </w:instrText>
      </w:r>
      <w:r>
        <w:rPr>
          <w:rFonts w:hint="eastAsia" w:asciiTheme="majorHAnsi" w:hAnsiTheme="majorHAnsi" w:cstheme="majorHAnsi"/>
          <w:color w:val="auto"/>
        </w:rPr>
        <w:fldChar w:fldCharType="separate"/>
      </w:r>
      <w:r>
        <w:rPr>
          <w:rFonts w:hint="eastAsia" w:asciiTheme="majorHAnsi" w:hAnsiTheme="majorHAnsi" w:cstheme="majorHAnsi"/>
          <w:color w:val="auto"/>
        </w:rPr>
        <w:t>[14]</w:t>
      </w:r>
      <w:r>
        <w:rPr>
          <w:rFonts w:hint="eastAsia" w:asciiTheme="majorHAnsi" w:hAnsiTheme="majorHAnsi" w:cstheme="majorHAnsi"/>
          <w:color w:val="auto"/>
        </w:rPr>
        <w:fldChar w:fldCharType="end"/>
      </w:r>
      <w:r>
        <w:rPr>
          <w:rFonts w:hint="eastAsia" w:asciiTheme="majorHAnsi" w:hAnsiTheme="majorHAnsi" w:cstheme="majorHAnsi"/>
          <w:color w:val="auto"/>
        </w:rPr>
        <w:t xml:space="preserve">. Scraping the Back-Shu point area—which corresponds to visceral functions in Traditional Chinese Medicine (TCM) theory—can regulate immune and neurohumoral pathways, a finding also supported by previous research on Gua Sha </w:t>
      </w:r>
      <w:r>
        <w:rPr>
          <w:rFonts w:hint="eastAsia" w:asciiTheme="majorHAnsi" w:hAnsiTheme="majorHAnsi" w:cstheme="majorHAnsi"/>
          <w:color w:val="auto"/>
        </w:rPr>
        <w:fldChar w:fldCharType="begin"/>
      </w:r>
      <w:r>
        <w:rPr>
          <w:rFonts w:hint="eastAsia" w:asciiTheme="majorHAnsi" w:hAnsiTheme="majorHAnsi" w:cstheme="majorHAnsi"/>
          <w:color w:val="auto"/>
        </w:rPr>
        <w:instrText xml:space="preserve"> REF _Ref21170 \r \h </w:instrText>
      </w:r>
      <w:r>
        <w:rPr>
          <w:rFonts w:hint="eastAsia" w:asciiTheme="majorHAnsi" w:hAnsiTheme="majorHAnsi" w:cstheme="majorHAnsi"/>
          <w:color w:val="auto"/>
        </w:rPr>
        <w:fldChar w:fldCharType="separate"/>
      </w:r>
      <w:r>
        <w:rPr>
          <w:rFonts w:hint="eastAsia" w:asciiTheme="majorHAnsi" w:hAnsiTheme="majorHAnsi" w:cstheme="majorHAnsi"/>
          <w:color w:val="auto"/>
        </w:rPr>
        <w:t>[15]</w:t>
      </w:r>
      <w:r>
        <w:rPr>
          <w:rFonts w:hint="eastAsia" w:asciiTheme="majorHAnsi" w:hAnsiTheme="majorHAnsi" w:cstheme="majorHAnsi"/>
          <w:color w:val="auto"/>
        </w:rPr>
        <w:fldChar w:fldCharType="end"/>
      </w:r>
      <w:r>
        <w:rPr>
          <w:rFonts w:hint="default" w:asciiTheme="majorHAnsi" w:hAnsiTheme="majorHAnsi" w:cstheme="majorHAnsi"/>
          <w:color w:val="auto"/>
          <w:lang w:val="en-US"/>
        </w:rPr>
        <w:fldChar w:fldCharType="begin"/>
      </w:r>
      <w:r>
        <w:rPr>
          <w:rFonts w:hint="default" w:asciiTheme="majorHAnsi" w:hAnsiTheme="majorHAnsi" w:cstheme="majorHAnsi"/>
          <w:color w:val="auto"/>
          <w:lang w:val="en-US"/>
        </w:rPr>
        <w:instrText xml:space="preserve"> REF _Ref21428 \r \h </w:instrText>
      </w:r>
      <w:r>
        <w:rPr>
          <w:rFonts w:hint="default" w:asciiTheme="majorHAnsi" w:hAnsiTheme="majorHAnsi" w:cstheme="majorHAnsi"/>
          <w:color w:val="auto"/>
          <w:lang w:val="en-US"/>
        </w:rPr>
        <w:fldChar w:fldCharType="separate"/>
      </w:r>
      <w:r>
        <w:rPr>
          <w:rFonts w:hint="default" w:asciiTheme="majorHAnsi" w:hAnsiTheme="majorHAnsi" w:cstheme="majorHAnsi"/>
          <w:color w:val="auto"/>
          <w:lang w:val="en-US"/>
        </w:rPr>
        <w:t>[19]</w:t>
      </w:r>
      <w:r>
        <w:rPr>
          <w:rFonts w:hint="default" w:asciiTheme="majorHAnsi" w:hAnsiTheme="majorHAnsi" w:cstheme="majorHAnsi"/>
          <w:color w:val="auto"/>
          <w:lang w:val="en-US"/>
        </w:rPr>
        <w:fldChar w:fldCharType="end"/>
      </w:r>
      <w:r>
        <w:rPr>
          <w:rFonts w:hint="eastAsia" w:asciiTheme="majorHAnsi" w:hAnsiTheme="majorHAnsi" w:cstheme="majorHAnsi"/>
          <w:color w:val="auto"/>
        </w:rPr>
        <w:t>.uture applications and research directions should focus on the following aspects: conducting multi-center, randomized controlled trials with sham Gua Sha or active control groups to clarify the specific therapeutic efficacy of copper Bian-stone Gua Sha; integrating systems biology approaches (e.g., metabolomics, cytokine profiling) to objectively quantify the effects of "resolving phlegm and eliminating blood stasis" at the molecular level; establishing longer follow-up periods to assess the durability of clinical improvements. In addition, technical optimizations—such as modifying copper alloy compositions, the geometric shape of Gua Sha scrapers and treatment frequency—could further enhance the reproducibility and therapeutic efficacy of the protocol.</w:t>
      </w:r>
    </w:p>
    <w:p w14:paraId="34F55648">
      <w:pPr>
        <w:rPr>
          <w:rFonts w:hint="eastAsia" w:asciiTheme="majorHAnsi" w:hAnsiTheme="majorHAnsi" w:cstheme="majorHAnsi"/>
          <w:color w:val="auto"/>
        </w:rPr>
      </w:pPr>
      <w:r>
        <w:rPr>
          <w:rFonts w:hint="eastAsia" w:asciiTheme="majorHAnsi" w:hAnsiTheme="majorHAnsi" w:cstheme="majorHAnsi"/>
          <w:color w:val="auto"/>
        </w:rPr>
        <w:t>In conclusion, copper Bian-stone Gua Sha is a safe, reproducible and pattern-specific external therapy of Traditional Chinese Medicine (TCM) for the treatment of chronic fatigue syndrome (CFS) of the phlegm-dampness and blood stasis pattern. Its clinical value lies in the integration of materials science with TCM meridian theory, which provides a practical paradigm for the precise application of non-pharmacological interventions. The underlying mechanism of action and long-term benefits of this therapy await verification through more rigorous research.</w:t>
      </w:r>
    </w:p>
    <w:p w14:paraId="59F37CC4">
      <w:pPr>
        <w:pBdr>
          <w:top w:val="none" w:color="auto" w:sz="0" w:space="0"/>
          <w:left w:val="none" w:color="auto" w:sz="0" w:space="0"/>
          <w:bottom w:val="none" w:color="auto" w:sz="0" w:space="0"/>
          <w:right w:val="none" w:color="auto" w:sz="0" w:space="0"/>
          <w:between w:val="none" w:color="auto" w:sz="0" w:space="0"/>
        </w:pBdr>
        <w:rPr>
          <w:rFonts w:asciiTheme="majorHAnsi" w:hAnsiTheme="majorHAnsi" w:cstheme="majorHAnsi"/>
          <w:color w:val="808080"/>
        </w:rPr>
      </w:pPr>
      <w:r>
        <w:rPr>
          <w:rFonts w:asciiTheme="majorHAnsi" w:hAnsiTheme="majorHAnsi" w:cstheme="majorHAnsi"/>
          <w:b/>
          <w:color w:val="000000"/>
        </w:rPr>
        <w:t xml:space="preserve">ACKNOWLEDGMENTS: </w:t>
      </w:r>
    </w:p>
    <w:p w14:paraId="25B2FBBD">
      <w:pPr>
        <w:rPr>
          <w:rFonts w:hint="eastAsia" w:cstheme="minorHAnsi"/>
          <w:sz w:val="24"/>
          <w:szCs w:val="24"/>
          <w:vertAlign w:val="baseline"/>
          <w:lang w:val="en-US" w:eastAsia="zh-CN"/>
        </w:rPr>
      </w:pPr>
      <w:r>
        <w:rPr>
          <w:rFonts w:hint="eastAsia" w:eastAsia="Calibri" w:asciiTheme="majorHAnsi" w:hAnsiTheme="majorHAnsi" w:cstheme="majorHAnsi"/>
          <w:color w:val="auto"/>
          <w:lang w:val="en-US" w:eastAsia="zh-CN"/>
        </w:rPr>
        <w:t>Capital source:Second Traditional Chinese Medicine Hospital</w:t>
      </w:r>
      <w:r>
        <w:rPr>
          <w:rFonts w:hint="eastAsia" w:eastAsia="Calibri" w:asciiTheme="majorHAnsi" w:hAnsiTheme="majorHAnsi" w:cstheme="majorHAnsi"/>
          <w:color w:val="FF0000"/>
          <w:lang w:val="en-US" w:eastAsia="zh-CN"/>
        </w:rPr>
        <w:t xml:space="preserve"> </w:t>
      </w:r>
      <w:r>
        <w:rPr>
          <w:rFonts w:hint="eastAsia" w:eastAsia="Calibri" w:asciiTheme="majorHAnsi" w:hAnsiTheme="majorHAnsi" w:cstheme="majorHAnsi"/>
          <w:color w:val="auto"/>
          <w:lang w:val="en-US" w:eastAsia="zh-CN"/>
        </w:rPr>
        <w:t>by: Guangdong Basic and Applied Basic Research Foundation (2023A1515220116); Special Fund for the Transformation of Scientific and Technological Achievements in the Guangdong-Hong Kong-Macao Greater Bay Area Life and Health Innovation Zone (GBALH202309); Guangdong Province Liu Yue Famous Traditional Chinese Medicine Studio (Yue Zhong Yi Ban Han [2023] No. 108).</w:t>
      </w:r>
    </w:p>
    <w:p w14:paraId="5C690D1D">
      <w:pPr>
        <w:rPr>
          <w:rFonts w:hint="eastAsia" w:cstheme="minorHAnsi"/>
          <w:sz w:val="24"/>
          <w:szCs w:val="24"/>
          <w:vertAlign w:val="baseline"/>
          <w:lang w:val="en-US" w:eastAsia="zh-CN"/>
        </w:rPr>
      </w:pPr>
    </w:p>
    <w:p w14:paraId="5E703EBA">
      <w:pPr>
        <w:pBdr>
          <w:top w:val="none" w:color="auto" w:sz="0" w:space="0"/>
          <w:left w:val="none" w:color="auto" w:sz="0" w:space="0"/>
          <w:bottom w:val="none" w:color="auto" w:sz="0" w:space="0"/>
          <w:right w:val="none" w:color="auto" w:sz="0" w:space="0"/>
          <w:between w:val="none" w:color="auto" w:sz="0" w:space="0"/>
        </w:pBdr>
        <w:rPr>
          <w:rFonts w:asciiTheme="majorHAnsi" w:hAnsiTheme="majorHAnsi" w:cstheme="majorHAnsi"/>
          <w:color w:val="808080"/>
        </w:rPr>
      </w:pPr>
      <w:r>
        <w:rPr>
          <w:rFonts w:asciiTheme="majorHAnsi" w:hAnsiTheme="majorHAnsi" w:cstheme="majorHAnsi"/>
          <w:b/>
          <w:color w:val="000000"/>
        </w:rPr>
        <w:t>DISCLOSURES:</w:t>
      </w:r>
    </w:p>
    <w:p w14:paraId="4A7B0E5C">
      <w:pPr>
        <w:rPr>
          <w:rFonts w:hint="eastAsia" w:asciiTheme="majorHAnsi" w:hAnsiTheme="majorHAnsi" w:cstheme="majorHAnsi"/>
          <w:color w:val="auto"/>
        </w:rPr>
      </w:pPr>
      <w:r>
        <w:rPr>
          <w:rFonts w:hint="eastAsia" w:asciiTheme="majorHAnsi" w:hAnsiTheme="majorHAnsi" w:cstheme="majorHAnsi"/>
          <w:color w:val="auto"/>
        </w:rPr>
        <w:t>The authors declare no competing interests.</w:t>
      </w:r>
    </w:p>
    <w:p w14:paraId="46A0D2B2">
      <w:pPr>
        <w:rPr>
          <w:rFonts w:hint="eastAsia" w:asciiTheme="majorHAnsi" w:hAnsiTheme="majorHAnsi" w:cstheme="majorHAnsi"/>
          <w:color w:val="auto"/>
        </w:rPr>
      </w:pPr>
    </w:p>
    <w:p w14:paraId="6DE2B73C">
      <w:pPr>
        <w:rPr>
          <w:rFonts w:asciiTheme="majorHAnsi" w:hAnsiTheme="majorHAnsi" w:cstheme="majorHAnsi"/>
          <w:b/>
          <w:color w:val="000000"/>
        </w:rPr>
      </w:pPr>
      <w:r>
        <w:rPr>
          <w:rFonts w:asciiTheme="majorHAnsi" w:hAnsiTheme="majorHAnsi" w:cstheme="majorHAnsi"/>
          <w:b/>
        </w:rPr>
        <w:t>REFERENCES:</w:t>
      </w:r>
      <w:r>
        <w:rPr>
          <w:rFonts w:asciiTheme="majorHAnsi" w:hAnsiTheme="majorHAnsi" w:cstheme="majorHAnsi"/>
        </w:rPr>
        <w:t xml:space="preserve"> </w:t>
      </w:r>
    </w:p>
    <w:p w14:paraId="4CC17EC6">
      <w:pPr>
        <w:numPr>
          <w:ilvl w:val="0"/>
          <w:numId w:val="2"/>
        </w:numPr>
        <w:ind w:left="425" w:leftChars="0" w:hanging="425" w:firstLineChars="0"/>
        <w:rPr>
          <w:rFonts w:hint="eastAsia" w:ascii="Times New Roman" w:hAnsi="Times New Roman" w:cs="Times New Roman"/>
          <w:color w:val="000000" w:themeColor="text1"/>
          <w:lang w:val="en-US" w:eastAsia="zh-CN"/>
          <w14:textFill>
            <w14:solidFill>
              <w14:schemeClr w14:val="tx1"/>
            </w14:solidFill>
          </w14:textFill>
        </w:rPr>
      </w:pPr>
      <w:bookmarkStart w:id="0" w:name="_Ref30876"/>
      <w:bookmarkStart w:id="1" w:name="_Ref17965"/>
      <w:r>
        <w:rPr>
          <w:rFonts w:hint="eastAsia" w:ascii="Times New Roman" w:hAnsi="Times New Roman" w:cs="Times New Roman"/>
          <w:color w:val="000000" w:themeColor="text1"/>
          <w:lang w:val="en-US" w:eastAsia="zh-CN"/>
          <w14:textFill>
            <w14:solidFill>
              <w14:schemeClr w14:val="tx1"/>
            </w14:solidFill>
          </w14:textFill>
        </w:rPr>
        <w:t>Fukuda K,Straus SE,Hickie I,Sharpe MC,Dobbins JG,Komaroff A. The chronic fatigue syndrome: a comprehensive approach to its definition and study. International Chronic Fatigue Syndrome Study Group. Ann Intern Med. 1994 Dec 15;121(12):953-9. doi: 10.7326/0003-4819-121-12-199412150-00009. PMID: 7978722.</w:t>
      </w:r>
      <w:bookmarkEnd w:id="0"/>
    </w:p>
    <w:p w14:paraId="480B4303">
      <w:pPr>
        <w:numPr>
          <w:ilvl w:val="0"/>
          <w:numId w:val="2"/>
        </w:numPr>
        <w:ind w:left="425" w:leftChars="0" w:hanging="425" w:firstLineChars="0"/>
        <w:rPr>
          <w:rFonts w:hint="eastAsia" w:ascii="Times New Roman" w:hAnsi="Times New Roman" w:cs="Times New Roman"/>
          <w:color w:val="000000" w:themeColor="text1"/>
          <w:lang w:val="en-US" w:eastAsia="zh-CN"/>
          <w14:textFill>
            <w14:solidFill>
              <w14:schemeClr w14:val="tx1"/>
            </w14:solidFill>
          </w14:textFill>
        </w:rPr>
      </w:pPr>
      <w:bookmarkStart w:id="2" w:name="_Ref31781"/>
      <w:r>
        <w:rPr>
          <w:rFonts w:hint="eastAsia" w:ascii="Times New Roman" w:hAnsi="Times New Roman" w:cs="Times New Roman"/>
          <w:color w:val="000000" w:themeColor="text1"/>
          <w:lang w:val="en-US" w:eastAsia="zh-CN"/>
          <w14:textFill>
            <w14:solidFill>
              <w14:schemeClr w14:val="tx1"/>
            </w14:solidFill>
          </w14:textFill>
        </w:rPr>
        <w:t>Castro-Marrero J,Cordero MD,Sáez-Francas N,Jimenez-Gutierrez C,Aguilar-Montilla FJ,Aliste L,Alegre-Martin J. Could mitochondrial dysfunction be a differentiating marker between chronic fatigue syndrome and fibromyalgia? Antioxid Redox Signal. 2013 Nov 20;19(15):1855-60. doi: 10.1089/ars.2013.5346. Epub 2013 May 29. PMID: 23600892.</w:t>
      </w:r>
      <w:bookmarkEnd w:id="2"/>
    </w:p>
    <w:bookmarkEnd w:id="1"/>
    <w:p w14:paraId="6F2D1DEA">
      <w:pPr>
        <w:numPr>
          <w:ilvl w:val="0"/>
          <w:numId w:val="2"/>
        </w:numPr>
        <w:ind w:left="425" w:leftChars="0" w:hanging="425" w:firstLineChars="0"/>
        <w:rPr>
          <w:rFonts w:hint="eastAsia" w:ascii="Times New Roman" w:hAnsi="Times New Roman" w:cs="Times New Roman"/>
          <w:color w:val="000000" w:themeColor="text1"/>
          <w:lang w:val="en-US" w:eastAsia="zh-CN"/>
          <w14:textFill>
            <w14:solidFill>
              <w14:schemeClr w14:val="tx1"/>
            </w14:solidFill>
          </w14:textFill>
        </w:rPr>
      </w:pPr>
      <w:bookmarkStart w:id="3" w:name="_Ref20165"/>
      <w:bookmarkStart w:id="4" w:name="_Ref27270"/>
      <w:bookmarkStart w:id="5" w:name="_Ref32386"/>
      <w:bookmarkStart w:id="6" w:name="_Ref22478"/>
      <w:r>
        <w:rPr>
          <w:rFonts w:hint="eastAsia" w:ascii="Times New Roman" w:hAnsi="Times New Roman" w:cs="Times New Roman"/>
          <w:color w:val="000000" w:themeColor="text1"/>
          <w:lang w:val="en-US" w:eastAsia="zh-CN"/>
          <w14:textFill>
            <w14:solidFill>
              <w14:schemeClr w14:val="tx1"/>
            </w14:solidFill>
          </w14:textFill>
        </w:rPr>
        <w:t>Zhao Y,Zhang MM,Jin J. Research Progress on Traditional Chinese Medicine Treatment of Chronic Fatigue Syndrome [J]. Chinese Journal of Modern Applied Pharmacy,2023,40(11): 1571-1577.</w:t>
      </w:r>
      <w:bookmarkEnd w:id="3"/>
    </w:p>
    <w:bookmarkEnd w:id="4"/>
    <w:p w14:paraId="2D820C30">
      <w:pPr>
        <w:numPr>
          <w:ilvl w:val="0"/>
          <w:numId w:val="2"/>
        </w:numPr>
        <w:ind w:left="425" w:leftChars="0" w:hanging="425" w:firstLineChars="0"/>
        <w:rPr>
          <w:rFonts w:hint="eastAsia" w:ascii="Times New Roman" w:hAnsi="Times New Roman" w:cs="Times New Roman"/>
          <w:color w:val="000000" w:themeColor="text1"/>
          <w:lang w:val="en-US" w:eastAsia="zh-CN"/>
          <w14:textFill>
            <w14:solidFill>
              <w14:schemeClr w14:val="tx1"/>
            </w14:solidFill>
          </w14:textFill>
        </w:rPr>
      </w:pPr>
      <w:bookmarkStart w:id="7" w:name="_Ref15897"/>
      <w:r>
        <w:rPr>
          <w:rFonts w:hint="eastAsia" w:ascii="Times New Roman" w:hAnsi="Times New Roman" w:cs="Times New Roman"/>
          <w:color w:val="000000" w:themeColor="text1"/>
          <w:lang w:val="en-US" w:eastAsia="zh-CN"/>
          <w14:textFill>
            <w14:solidFill>
              <w14:schemeClr w14:val="tx1"/>
            </w14:solidFill>
          </w14:textFill>
        </w:rPr>
        <w:t>Diagnostic and Efficacy Standards for Traditional Chinese Medicine Diseases and Syndromes (ZY/T 001.1-001.9) [S]. Nanjing: Nanjing University Press; 1994.</w:t>
      </w:r>
    </w:p>
    <w:bookmarkEnd w:id="7"/>
    <w:p w14:paraId="437B57E5">
      <w:pPr>
        <w:numPr>
          <w:ilvl w:val="0"/>
          <w:numId w:val="2"/>
        </w:numPr>
        <w:ind w:left="425" w:leftChars="0" w:hanging="425" w:firstLineChars="0"/>
        <w:rPr>
          <w:rFonts w:hint="eastAsia" w:ascii="Times New Roman" w:hAnsi="Times New Roman" w:cs="Times New Roman"/>
          <w:color w:val="000000" w:themeColor="text1"/>
          <w:lang w:val="en-US" w:eastAsia="zh-CN"/>
          <w14:textFill>
            <w14:solidFill>
              <w14:schemeClr w14:val="tx1"/>
            </w14:solidFill>
          </w14:textFill>
        </w:rPr>
      </w:pPr>
      <w:bookmarkStart w:id="8" w:name="_Ref20334"/>
      <w:r>
        <w:rPr>
          <w:rFonts w:hint="eastAsia" w:ascii="Times New Roman" w:hAnsi="Times New Roman" w:cs="Times New Roman"/>
          <w:color w:val="000000" w:themeColor="text1"/>
          <w:lang w:val="en-US" w:eastAsia="zh-CN"/>
          <w14:textFill>
            <w14:solidFill>
              <w14:schemeClr w14:val="tx1"/>
            </w14:solidFill>
          </w14:textFill>
        </w:rPr>
        <w:t>National Health Commission of the People's Republic of China. Regulation of Hand Hygiene for Healthcare Workers (WS/T 313-2019). (2020). Chinese Journal of Infection Control,19(1),93-98.</w:t>
      </w:r>
      <w:bookmarkEnd w:id="8"/>
    </w:p>
    <w:p w14:paraId="7EFC18CC">
      <w:pPr>
        <w:numPr>
          <w:ilvl w:val="0"/>
          <w:numId w:val="2"/>
        </w:numPr>
        <w:ind w:left="425" w:leftChars="0" w:hanging="425" w:firstLineChars="0"/>
        <w:rPr>
          <w:rFonts w:hint="eastAsia" w:ascii="Times New Roman" w:hAnsi="Times New Roman" w:cs="Times New Roman"/>
          <w:color w:val="000000" w:themeColor="text1"/>
          <w:lang w:val="en-US" w:eastAsia="zh-CN"/>
          <w14:textFill>
            <w14:solidFill>
              <w14:schemeClr w14:val="tx1"/>
            </w14:solidFill>
          </w14:textFill>
        </w:rPr>
      </w:pPr>
      <w:bookmarkStart w:id="9" w:name="_Ref20485"/>
      <w:r>
        <w:rPr>
          <w:rFonts w:hint="eastAsia" w:ascii="Times New Roman" w:hAnsi="Times New Roman" w:cs="Times New Roman"/>
          <w:color w:val="000000" w:themeColor="text1"/>
          <w:lang w:val="en-US" w:eastAsia="zh-CN"/>
          <w14:textFill>
            <w14:solidFill>
              <w14:schemeClr w14:val="tx1"/>
            </w14:solidFill>
          </w14:textFill>
        </w:rPr>
        <w:t>National Technical Committee on Acupuncture and Moxibustion of Standardization Administration of China. Nomenclature and Location of Meridian Points (GB/T 12346-2021) [S]. Beijing: Standards Press of China; 2021.</w:t>
      </w:r>
      <w:bookmarkEnd w:id="9"/>
    </w:p>
    <w:p w14:paraId="6046A7D1">
      <w:pPr>
        <w:numPr>
          <w:ilvl w:val="0"/>
          <w:numId w:val="2"/>
        </w:numPr>
        <w:ind w:left="425" w:leftChars="0" w:hanging="425" w:firstLineChars="0"/>
        <w:rPr>
          <w:rFonts w:hint="eastAsia" w:ascii="Times New Roman" w:hAnsi="Times New Roman" w:cs="Times New Roman"/>
          <w:color w:val="000000" w:themeColor="text1"/>
          <w:lang w:val="en-US" w:eastAsia="zh-CN"/>
          <w14:textFill>
            <w14:solidFill>
              <w14:schemeClr w14:val="tx1"/>
            </w14:solidFill>
          </w14:textFill>
        </w:rPr>
      </w:pPr>
      <w:bookmarkStart w:id="10" w:name="_Ref20534"/>
      <w:r>
        <w:rPr>
          <w:rFonts w:hint="eastAsia" w:ascii="Times New Roman" w:hAnsi="Times New Roman" w:cs="Times New Roman"/>
          <w:color w:val="000000" w:themeColor="text1"/>
          <w:lang w:val="en-US" w:eastAsia="zh-CN"/>
          <w14:textFill>
            <w14:solidFill>
              <w14:schemeClr w14:val="tx1"/>
            </w14:solidFill>
          </w14:textFill>
        </w:rPr>
        <w:t>Hou Mihong,Yu Yijun,Liu Yan,Bao Danxia. Study on the Application Effect of Warm-Unblocking Gua Sha in Hypertension Patients with Phlegm-Stasis Internal Obstruction[J]. Nursing and Rehabilitation,2023,22(07): 19-22.</w:t>
      </w:r>
      <w:bookmarkEnd w:id="10"/>
    </w:p>
    <w:p w14:paraId="1163CB36">
      <w:pPr>
        <w:numPr>
          <w:ilvl w:val="0"/>
          <w:numId w:val="2"/>
        </w:numPr>
        <w:ind w:left="425" w:leftChars="0" w:hanging="425" w:firstLineChars="0"/>
        <w:rPr>
          <w:rFonts w:hint="eastAsia" w:ascii="Times New Roman" w:hAnsi="Times New Roman" w:cs="Times New Roman"/>
          <w:color w:val="000000" w:themeColor="text1"/>
          <w:lang w:val="en-US" w:eastAsia="zh-CN"/>
          <w14:textFill>
            <w14:solidFill>
              <w14:schemeClr w14:val="tx1"/>
            </w14:solidFill>
          </w14:textFill>
        </w:rPr>
      </w:pPr>
      <w:bookmarkStart w:id="11" w:name="_Ref20626"/>
      <w:r>
        <w:rPr>
          <w:rFonts w:hint="eastAsia" w:ascii="Times New Roman" w:hAnsi="Times New Roman" w:cs="Times New Roman"/>
          <w:color w:val="000000" w:themeColor="text1"/>
          <w:lang w:val="en-US" w:eastAsia="zh-CN"/>
          <w14:textFill>
            <w14:solidFill>
              <w14:schemeClr w14:val="tx1"/>
            </w14:solidFill>
          </w14:textFill>
        </w:rPr>
        <w:t>Krupp LB,LaRocca NG,Muir-Nash J,Steinberg AD. The fatigue severity scale. Application to patients with multiple sclerosis and systemic lupus erythematosus. Arch Neurol. 1989 Oct;46(10):1121-3. doi: 10.1001/archneur.1989.00520460115022. PMID: 2803071.</w:t>
      </w:r>
      <w:bookmarkEnd w:id="11"/>
    </w:p>
    <w:p w14:paraId="40891908">
      <w:pPr>
        <w:numPr>
          <w:ilvl w:val="0"/>
          <w:numId w:val="2"/>
        </w:numPr>
        <w:ind w:left="425" w:leftChars="0" w:hanging="425" w:firstLineChars="0"/>
        <w:rPr>
          <w:rFonts w:hint="eastAsia" w:ascii="Times New Roman" w:hAnsi="Times New Roman" w:cs="Times New Roman"/>
          <w:color w:val="000000" w:themeColor="text1"/>
          <w:lang w:val="en-US" w:eastAsia="zh-CN"/>
          <w14:textFill>
            <w14:solidFill>
              <w14:schemeClr w14:val="tx1"/>
            </w14:solidFill>
          </w14:textFill>
        </w:rPr>
      </w:pPr>
      <w:bookmarkStart w:id="12" w:name="_Ref21394"/>
      <w:r>
        <w:rPr>
          <w:rFonts w:hint="eastAsia" w:ascii="Times New Roman" w:hAnsi="Times New Roman" w:cs="Times New Roman"/>
          <w:color w:val="000000" w:themeColor="text1"/>
          <w:lang w:val="en-US" w:eastAsia="zh-CN"/>
          <w14:textFill>
            <w14:solidFill>
              <w14:schemeClr w14:val="tx1"/>
            </w14:solidFill>
          </w14:textFill>
        </w:rPr>
        <w:t>Zheng,X. Y. (2002). Guiding Principles for Clinical Research of New Chinese Medicines [M]. Beijing: China Medical Science Press</w:t>
      </w:r>
      <w:r>
        <w:rPr>
          <w:rFonts w:hint="default" w:ascii="宋体" w:hAnsi="宋体" w:eastAsia="宋体" w:cs="宋体"/>
          <w:b w:val="0"/>
          <w:bCs w:val="0"/>
          <w:color w:val="000000"/>
          <w:kern w:val="0"/>
          <w:sz w:val="19"/>
          <w:szCs w:val="19"/>
          <w:lang w:val="en-US" w:eastAsia="zh-CN" w:bidi="ar"/>
        </w:rPr>
        <w:t>.</w:t>
      </w:r>
      <w:bookmarkEnd w:id="12"/>
    </w:p>
    <w:p w14:paraId="24EDD458">
      <w:pPr>
        <w:numPr>
          <w:ilvl w:val="0"/>
          <w:numId w:val="2"/>
        </w:numPr>
        <w:ind w:left="425" w:leftChars="0" w:hanging="425" w:firstLineChars="0"/>
        <w:rPr>
          <w:rFonts w:hint="eastAsia" w:ascii="Times New Roman" w:hAnsi="Times New Roman" w:cs="Times New Roman"/>
          <w:color w:val="000000" w:themeColor="text1"/>
          <w:lang w:val="en-US" w:eastAsia="zh-CN"/>
          <w14:textFill>
            <w14:solidFill>
              <w14:schemeClr w14:val="tx1"/>
            </w14:solidFill>
          </w14:textFill>
        </w:rPr>
      </w:pPr>
      <w:bookmarkStart w:id="13" w:name="_Ref19656"/>
      <w:r>
        <w:rPr>
          <w:rFonts w:hint="eastAsia" w:ascii="Times New Roman" w:hAnsi="Times New Roman" w:cs="Times New Roman"/>
          <w:color w:val="000000" w:themeColor="text1"/>
          <w:lang w:val="en-US" w:eastAsia="zh-CN"/>
          <w14:textFill>
            <w14:solidFill>
              <w14:schemeClr w14:val="tx1"/>
            </w14:solidFill>
          </w14:textFill>
        </w:rPr>
        <w:t>Ware JE Jr,Sherbourne CD. The MOS 36-item short-form health survey (SF-36). I. Conceptual framework and item selection. Med Care. 1992 Jun;30(6):473-83. PMID: 1593914.</w:t>
      </w:r>
      <w:bookmarkEnd w:id="13"/>
    </w:p>
    <w:p w14:paraId="52170BF5">
      <w:pPr>
        <w:numPr>
          <w:ilvl w:val="0"/>
          <w:numId w:val="2"/>
        </w:numPr>
        <w:ind w:left="425" w:leftChars="0" w:hanging="425" w:firstLineChars="0"/>
        <w:rPr>
          <w:rFonts w:hint="eastAsia" w:ascii="Times New Roman" w:hAnsi="Times New Roman" w:cs="Times New Roman"/>
          <w:color w:val="000000" w:themeColor="text1"/>
          <w:lang w:val="en-US" w:eastAsia="zh-CN"/>
          <w14:textFill>
            <w14:solidFill>
              <w14:schemeClr w14:val="tx1"/>
            </w14:solidFill>
          </w14:textFill>
        </w:rPr>
      </w:pPr>
      <w:bookmarkStart w:id="14" w:name="_Ref20971"/>
      <w:r>
        <w:rPr>
          <w:rFonts w:hint="eastAsia" w:ascii="Times New Roman" w:hAnsi="Times New Roman" w:cs="Times New Roman"/>
          <w:color w:val="000000" w:themeColor="text1"/>
          <w:lang w:val="en-US" w:eastAsia="zh-CN"/>
          <w14:textFill>
            <w14:solidFill>
              <w14:schemeClr w14:val="tx1"/>
            </w14:solidFill>
          </w14:textFill>
        </w:rPr>
        <w:t>Li,L.,Wang,H. M.,&amp; Shen,Y. (2002). Development and psychometric testing of the Chinese version of the SF-36 Health Survey Scale. Chinese Journal of Preventive Medicine,(02),[Page numbers].</w:t>
      </w:r>
      <w:bookmarkEnd w:id="14"/>
    </w:p>
    <w:p w14:paraId="76D6261B">
      <w:pPr>
        <w:numPr>
          <w:ilvl w:val="0"/>
          <w:numId w:val="2"/>
        </w:numPr>
        <w:ind w:left="425" w:leftChars="0" w:hanging="425" w:firstLineChars="0"/>
        <w:rPr>
          <w:rFonts w:hint="eastAsia" w:ascii="Times New Roman" w:hAnsi="Times New Roman" w:cs="Times New Roman"/>
          <w:color w:val="000000" w:themeColor="text1"/>
          <w:lang w:val="en-US" w:eastAsia="zh-CN"/>
          <w14:textFill>
            <w14:solidFill>
              <w14:schemeClr w14:val="tx1"/>
            </w14:solidFill>
          </w14:textFill>
        </w:rPr>
      </w:pPr>
      <w:bookmarkStart w:id="15" w:name="_Ref19965"/>
      <w:r>
        <w:rPr>
          <w:rFonts w:hint="eastAsia" w:ascii="Times New Roman" w:hAnsi="Times New Roman" w:cs="Times New Roman"/>
          <w:color w:val="000000" w:themeColor="text1"/>
          <w:lang w:val="en-US" w:eastAsia="zh-CN"/>
          <w14:textFill>
            <w14:solidFill>
              <w14:schemeClr w14:val="tx1"/>
            </w14:solidFill>
          </w14:textFill>
        </w:rPr>
        <w:t>Liang,H. (2017). Clinical observation of scraping the Back-Shu functional zone for treating chronic fatigue syndrome. Guiding Journal of Traditional Chinese Medicine and Pharmacy,23(23),119-120.</w:t>
      </w:r>
      <w:bookmarkEnd w:id="15"/>
    </w:p>
    <w:p w14:paraId="12FE2E39">
      <w:pPr>
        <w:numPr>
          <w:ilvl w:val="0"/>
          <w:numId w:val="2"/>
        </w:numPr>
        <w:ind w:left="425" w:leftChars="0" w:hanging="425" w:firstLineChars="0"/>
        <w:rPr>
          <w:rFonts w:hint="eastAsia" w:ascii="Times New Roman" w:hAnsi="Times New Roman" w:cs="Times New Roman"/>
          <w:color w:val="000000" w:themeColor="text1"/>
          <w:lang w:val="en-US" w:eastAsia="zh-CN"/>
          <w14:textFill>
            <w14:solidFill>
              <w14:schemeClr w14:val="tx1"/>
            </w14:solidFill>
          </w14:textFill>
        </w:rPr>
      </w:pPr>
      <w:bookmarkStart w:id="16" w:name="_Ref10168"/>
      <w:r>
        <w:rPr>
          <w:rFonts w:hint="eastAsia" w:ascii="Times New Roman" w:hAnsi="Times New Roman" w:cs="Times New Roman"/>
          <w:color w:val="000000" w:themeColor="text1"/>
          <w:lang w:val="en-US" w:eastAsia="zh-CN"/>
          <w14:textFill>
            <w14:solidFill>
              <w14:schemeClr w14:val="tx1"/>
            </w14:solidFill>
          </w14:textFill>
        </w:rPr>
        <w:t>Arnold LM,Blom TJ,Welge JA,Mariutto E,Heller A. A randomized,placebo-controlled,double-blinded trial of duloxetine in the treatment of general fatigue in patients with chronic fatigue syndrome. Psychosomatics. 2015 May-Jun;56(3):242-53. doi: 10.1016/j.psym.2014.12.003. Epub 2014 Dec 16. PMID: 25660434.</w:t>
      </w:r>
      <w:bookmarkEnd w:id="16"/>
    </w:p>
    <w:p w14:paraId="76379FB3">
      <w:pPr>
        <w:numPr>
          <w:ilvl w:val="0"/>
          <w:numId w:val="2"/>
        </w:numPr>
        <w:ind w:left="425" w:leftChars="0" w:hanging="425" w:firstLineChars="0"/>
        <w:rPr>
          <w:rFonts w:hint="eastAsia" w:ascii="Times New Roman" w:hAnsi="Times New Roman" w:cs="Times New Roman"/>
          <w:color w:val="000000" w:themeColor="text1"/>
          <w:lang w:val="en-US" w:eastAsia="zh-CN"/>
          <w14:textFill>
            <w14:solidFill>
              <w14:schemeClr w14:val="tx1"/>
            </w14:solidFill>
          </w14:textFill>
        </w:rPr>
      </w:pPr>
      <w:bookmarkStart w:id="17" w:name="_Ref21118"/>
      <w:r>
        <w:rPr>
          <w:rFonts w:hint="eastAsia" w:ascii="Times New Roman" w:hAnsi="Times New Roman" w:cs="Times New Roman"/>
          <w:color w:val="000000" w:themeColor="text1"/>
          <w:lang w:val="en-US" w:eastAsia="zh-CN"/>
          <w14:textFill>
            <w14:solidFill>
              <w14:schemeClr w14:val="tx1"/>
            </w14:solidFill>
          </w14:textFill>
        </w:rPr>
        <w:t>Li,Z.,Liu,Y.,Ge,X.,Yang,T.,&amp; Peng,Y. Q. (2018). Related factors analysis of chronic fatigue syndrome with anxiety and depression based on data mining. Chinese Journal of General Practice,16(2),204-206.</w:t>
      </w:r>
      <w:bookmarkEnd w:id="17"/>
    </w:p>
    <w:p w14:paraId="1328D6E1">
      <w:pPr>
        <w:numPr>
          <w:ilvl w:val="0"/>
          <w:numId w:val="2"/>
        </w:numPr>
        <w:ind w:left="425" w:leftChars="0" w:hanging="425" w:firstLineChars="0"/>
        <w:rPr>
          <w:rFonts w:hint="eastAsia" w:ascii="Times New Roman" w:hAnsi="Times New Roman" w:cs="Times New Roman"/>
          <w:color w:val="000000" w:themeColor="text1"/>
          <w:lang w:val="en-US" w:eastAsia="zh-CN"/>
          <w14:textFill>
            <w14:solidFill>
              <w14:schemeClr w14:val="tx1"/>
            </w14:solidFill>
          </w14:textFill>
        </w:rPr>
      </w:pPr>
      <w:bookmarkStart w:id="18" w:name="_Ref21170"/>
      <w:r>
        <w:rPr>
          <w:rFonts w:hint="eastAsia" w:ascii="Times New Roman" w:hAnsi="Times New Roman" w:cs="Times New Roman"/>
          <w:color w:val="000000" w:themeColor="text1"/>
          <w:lang w:val="en-US" w:eastAsia="zh-CN"/>
          <w14:textFill>
            <w14:solidFill>
              <w14:schemeClr w14:val="tx1"/>
            </w14:solidFill>
          </w14:textFill>
        </w:rPr>
        <w:t>Zeng,J.,Lyu,M. Z.,&amp; Ling,X. L. (2013). Effects of scraping therapy on immune function in chronic fatigue rats. Clinical Journal of Traditional Chinese Medicine,25(2),162-164+189.</w:t>
      </w:r>
      <w:bookmarkEnd w:id="18"/>
    </w:p>
    <w:p w14:paraId="0286F3AF">
      <w:pPr>
        <w:numPr>
          <w:ilvl w:val="0"/>
          <w:numId w:val="2"/>
        </w:numPr>
        <w:ind w:left="425" w:leftChars="0" w:hanging="425" w:firstLineChars="0"/>
        <w:rPr>
          <w:rFonts w:hint="eastAsia" w:ascii="Times New Roman" w:hAnsi="Times New Roman" w:cs="Times New Roman"/>
          <w:color w:val="000000" w:themeColor="text1"/>
          <w:lang w:val="en-US" w:eastAsia="zh-CN"/>
          <w14:textFill>
            <w14:solidFill>
              <w14:schemeClr w14:val="tx1"/>
            </w14:solidFill>
          </w14:textFill>
        </w:rPr>
      </w:pPr>
      <w:bookmarkStart w:id="19" w:name="_Ref21229"/>
      <w:r>
        <w:rPr>
          <w:rFonts w:hint="eastAsia" w:ascii="Times New Roman" w:hAnsi="Times New Roman" w:cs="Times New Roman"/>
          <w:color w:val="000000" w:themeColor="text1"/>
          <w:lang w:val="en-US" w:eastAsia="zh-CN"/>
          <w14:textFill>
            <w14:solidFill>
              <w14:schemeClr w14:val="tx1"/>
            </w14:solidFill>
          </w14:textFill>
        </w:rPr>
        <w:t>Meng. B. (2007). Bian Shi Xue [Monograph]. Beijing: Traditional Chinese Medicine Ancient Books Publishing House.</w:t>
      </w:r>
      <w:bookmarkEnd w:id="19"/>
    </w:p>
    <w:p w14:paraId="701A2843">
      <w:pPr>
        <w:numPr>
          <w:ilvl w:val="0"/>
          <w:numId w:val="2"/>
        </w:numPr>
        <w:ind w:left="425" w:leftChars="0" w:hanging="425" w:firstLineChars="0"/>
        <w:rPr>
          <w:rFonts w:hint="eastAsia" w:ascii="Times New Roman" w:hAnsi="Times New Roman" w:cs="Times New Roman"/>
          <w:color w:val="000000" w:themeColor="text1"/>
          <w:lang w:val="en-US" w:eastAsia="zh-CN"/>
          <w14:textFill>
            <w14:solidFill>
              <w14:schemeClr w14:val="tx1"/>
            </w14:solidFill>
          </w14:textFill>
        </w:rPr>
      </w:pPr>
      <w:bookmarkStart w:id="20" w:name="_Ref21268"/>
      <w:r>
        <w:rPr>
          <w:rFonts w:hint="eastAsia" w:ascii="Times New Roman" w:hAnsi="Times New Roman" w:cs="Times New Roman"/>
          <w:color w:val="000000" w:themeColor="text1"/>
          <w:lang w:val="en-US" w:eastAsia="zh-CN"/>
          <w14:textFill>
            <w14:solidFill>
              <w14:schemeClr w14:val="tx1"/>
            </w14:solidFill>
          </w14:textFill>
        </w:rPr>
        <w:t>Xie,X. D.,Wang,F. Y.,Xie,N. Z.,Wang,Y.,Lao,P. L.,&amp; Jiang,J. C. (2008). A study on the mineralogy of Sibin bian-stone I: The relationship between petrochemical composition,rock structure characteristics and infrared radiation function. Bulletin of Mineralogy,Petrology and Geochemistry,(01),1-5.</w:t>
      </w:r>
      <w:bookmarkEnd w:id="20"/>
    </w:p>
    <w:p w14:paraId="436AF0F7">
      <w:pPr>
        <w:numPr>
          <w:ilvl w:val="0"/>
          <w:numId w:val="2"/>
        </w:numPr>
        <w:ind w:left="425" w:leftChars="0" w:hanging="425" w:firstLineChars="0"/>
        <w:rPr>
          <w:rFonts w:hint="eastAsia" w:ascii="Times New Roman" w:hAnsi="Times New Roman" w:cs="Times New Roman"/>
          <w:color w:val="000000" w:themeColor="text1"/>
          <w:lang w:val="en-US" w:eastAsia="zh-CN"/>
          <w14:textFill>
            <w14:solidFill>
              <w14:schemeClr w14:val="tx1"/>
            </w14:solidFill>
          </w14:textFill>
        </w:rPr>
      </w:pPr>
      <w:bookmarkStart w:id="21" w:name="_Ref21301"/>
      <w:r>
        <w:rPr>
          <w:rFonts w:hint="eastAsia" w:ascii="Times New Roman" w:hAnsi="Times New Roman" w:cs="Times New Roman"/>
          <w:color w:val="000000" w:themeColor="text1"/>
          <w:lang w:val="en-US" w:eastAsia="zh-CN"/>
          <w14:textFill>
            <w14:solidFill>
              <w14:schemeClr w14:val="tx1"/>
            </w14:solidFill>
          </w14:textFill>
        </w:rPr>
        <w:t>Wu.,&amp; Chen. H. (2016). Investigation on the mechanism of Sibin bian-stone. In Bian-stone and Scraping Committee of China Association of Acupuncture-Moxibustion (Ed.) of the 2016 Academic Annual Conference of the Bian-stone and Scraping Committee Association of Acupuncture-Moxibustion (pp. 93-95). The Second Clinical Medical College of Guangzhou University of Chinese Medicine; China Association of Acupuncture-Moxibustion.</w:t>
      </w:r>
      <w:bookmarkEnd w:id="21"/>
    </w:p>
    <w:p w14:paraId="039C561C">
      <w:pPr>
        <w:numPr>
          <w:ilvl w:val="0"/>
          <w:numId w:val="2"/>
        </w:numPr>
        <w:ind w:left="425" w:leftChars="0" w:hanging="425" w:firstLineChars="0"/>
        <w:rPr>
          <w:rFonts w:hint="eastAsia" w:ascii="Times New Roman" w:hAnsi="Times New Roman" w:cs="Times New Roman"/>
          <w:color w:val="000000" w:themeColor="text1"/>
          <w:lang w:val="en-US" w:eastAsia="zh-CN"/>
          <w14:textFill>
            <w14:solidFill>
              <w14:schemeClr w14:val="tx1"/>
            </w14:solidFill>
          </w14:textFill>
        </w:rPr>
      </w:pPr>
      <w:bookmarkStart w:id="22" w:name="_Ref21428"/>
      <w:r>
        <w:rPr>
          <w:rFonts w:hint="eastAsia" w:ascii="Times New Roman" w:hAnsi="Times New Roman" w:cs="Times New Roman"/>
          <w:color w:val="000000" w:themeColor="text1"/>
          <w:lang w:val="en-US" w:eastAsia="zh-CN"/>
          <w14:textFill>
            <w14:solidFill>
              <w14:schemeClr w14:val="tx1"/>
            </w14:solidFill>
          </w14:textFill>
        </w:rPr>
        <w:t>Gong,Y.,Guo,C. F.,&amp; Wang,D. M. (2021). Observation on the curative effect of scraping the Back-Shu functional zone combined with head scraping in treating chronic fatigue syndrome. Guiding Journal of Traditional Chinese Medicine and Pharmacy,27(4),108-111.</w:t>
      </w:r>
      <w:bookmarkEnd w:id="5"/>
      <w:bookmarkEnd w:id="6"/>
      <w:bookmarkEnd w:id="22"/>
    </w:p>
    <w:sectPr>
      <w:headerReference r:id="rId5" w:type="first"/>
      <w:headerReference r:id="rId3" w:type="default"/>
      <w:headerReference r:id="rId4" w:type="even"/>
      <w:footerReference r:id="rId6" w:type="even"/>
      <w:pgSz w:w="12240" w:h="15840"/>
      <w:pgMar w:top="1440" w:right="1440" w:bottom="1440" w:left="1440" w:header="720" w:footer="605" w:gutter="0"/>
      <w:lnNumType w:countBy="1" w:restart="continuous"/>
      <w:pgNumType w:start="1"/>
      <w:cols w:space="720" w:num="1"/>
      <w:titlePg/>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Georgia">
    <w:panose1 w:val="02040502050405020303"/>
    <w:charset w:val="00"/>
    <w:family w:val="roman"/>
    <w:pitch w:val="default"/>
    <w:sig w:usb0="00000287" w:usb1="00000000" w:usb2="00000000" w:usb3="00000000" w:csb0="2000009F"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5172E">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rPr>
        <w:color w:val="00000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0A415">
    <w:pPr>
      <w:pBdr>
        <w:top w:val="none" w:color="auto" w:sz="0" w:space="0"/>
        <w:left w:val="none" w:color="auto" w:sz="0" w:space="0"/>
        <w:bottom w:val="none" w:color="auto" w:sz="0" w:space="0"/>
        <w:right w:val="none" w:color="auto" w:sz="0" w:space="0"/>
        <w:between w:val="none" w:color="auto" w:sz="0" w:space="0"/>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547F0">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104647">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jc w:val="right"/>
      <w:rPr>
        <w:b/>
        <w:color w:val="1F497D"/>
        <w:sz w:val="32"/>
        <w:szCs w:val="32"/>
      </w:rPr>
    </w:pPr>
    <w:r>
      <w:rPr>
        <w:b/>
        <w:color w:val="1F497D"/>
        <w:sz w:val="32"/>
        <w:szCs w:val="32"/>
      </w:rPr>
      <mc:AlternateContent>
        <mc:Choice Requires="wpg">
          <w:drawing>
            <wp:anchor distT="0" distB="0" distL="114300" distR="114300" simplePos="0" relativeHeight="251659264" behindDoc="0" locked="0" layoutInCell="1" allowOverlap="1">
              <wp:simplePos x="0" y="0"/>
              <wp:positionH relativeFrom="column">
                <wp:posOffset>0</wp:posOffset>
              </wp:positionH>
              <wp:positionV relativeFrom="paragraph">
                <wp:posOffset>-409575</wp:posOffset>
              </wp:positionV>
              <wp:extent cx="3060065" cy="883285"/>
              <wp:effectExtent l="0" t="0" r="0" b="0"/>
              <wp:wrapSquare wrapText="bothSides"/>
              <wp:docPr id="2" name="Group 2"/>
              <wp:cNvGraphicFramePr/>
              <a:graphic xmlns:a="http://schemas.openxmlformats.org/drawingml/2006/main">
                <a:graphicData uri="http://schemas.microsoft.com/office/word/2010/wordprocessingGroup">
                  <wpg:wgp>
                    <wpg:cNvGrpSpPr/>
                    <wpg:grpSpPr>
                      <a:xfrm>
                        <a:off x="0" y="0"/>
                        <a:ext cx="3060065" cy="883285"/>
                        <a:chOff x="0" y="-937904"/>
                        <a:chExt cx="3060065" cy="883920"/>
                      </a:xfrm>
                    </wpg:grpSpPr>
                    <pic:pic xmlns:pic="http://schemas.openxmlformats.org/drawingml/2006/picture">
                      <pic:nvPicPr>
                        <pic:cNvPr id="1" name="image1.png"/>
                        <pic:cNvPicPr/>
                      </pic:nvPicPr>
                      <pic:blipFill>
                        <a:blip r:embed="rId1"/>
                        <a:srcRect/>
                        <a:stretch>
                          <a:fillRect/>
                        </a:stretch>
                      </pic:blipFill>
                      <pic:spPr>
                        <a:xfrm>
                          <a:off x="0" y="-937904"/>
                          <a:ext cx="2651760" cy="823520"/>
                        </a:xfrm>
                        <a:prstGeom prst="rect">
                          <a:avLst/>
                        </a:prstGeom>
                      </pic:spPr>
                    </pic:pic>
                    <wps:wsp>
                      <wps:cNvPr id="217" name="Text Box 2"/>
                      <wps:cNvSpPr txBox="1">
                        <a:spLocks noChangeArrowheads="1"/>
                      </wps:cNvSpPr>
                      <wps:spPr bwMode="auto">
                        <a:xfrm>
                          <a:off x="1362075" y="-937904"/>
                          <a:ext cx="1697990" cy="8839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F5DEB93">
                            <w:pPr>
                              <w:shd w:val="clear" w:color="auto" w:fill="FFFFFF" w:themeFill="background1"/>
                              <w:jc w:val="left"/>
                              <w:rPr>
                                <w:color w:val="262626"/>
                                <w:sz w:val="16"/>
                                <w:szCs w:val="16"/>
                              </w:rPr>
                            </w:pPr>
                          </w:p>
                          <w:p w14:paraId="21231F20">
                            <w:pPr>
                              <w:shd w:val="clear" w:color="auto" w:fill="FFFFFF" w:themeFill="background1"/>
                              <w:jc w:val="left"/>
                              <w:rPr>
                                <w:color w:val="262626"/>
                                <w:sz w:val="16"/>
                                <w:szCs w:val="16"/>
                              </w:rPr>
                            </w:pPr>
                          </w:p>
                          <w:p w14:paraId="5B6DD55B">
                            <w:pPr>
                              <w:shd w:val="clear" w:color="auto" w:fill="FFFFFF" w:themeFill="background1"/>
                              <w:jc w:val="left"/>
                              <w:rPr>
                                <w:color w:val="262626"/>
                                <w:sz w:val="16"/>
                                <w:szCs w:val="16"/>
                              </w:rPr>
                            </w:pPr>
                            <w:r>
                              <w:rPr>
                                <w:color w:val="262626"/>
                                <w:sz w:val="16"/>
                                <w:szCs w:val="16"/>
                              </w:rPr>
                              <w:t>625 Massachusetts Ave</w:t>
                            </w:r>
                            <w:r>
                              <w:rPr>
                                <w:rFonts w:hint="eastAsia" w:eastAsia="宋体"/>
                                <w:color w:val="262626"/>
                                <w:sz w:val="16"/>
                                <w:szCs w:val="16"/>
                                <w:lang w:eastAsia="zh-CN"/>
                              </w:rPr>
                              <w:t>,</w:t>
                            </w:r>
                            <w:r>
                              <w:rPr>
                                <w:color w:val="262626"/>
                                <w:sz w:val="16"/>
                                <w:szCs w:val="16"/>
                              </w:rPr>
                              <w:t>2</w:t>
                            </w:r>
                            <w:r>
                              <w:rPr>
                                <w:color w:val="262626"/>
                                <w:sz w:val="16"/>
                                <w:szCs w:val="16"/>
                                <w:vertAlign w:val="superscript"/>
                              </w:rPr>
                              <w:t>nd</w:t>
                            </w:r>
                            <w:r>
                              <w:rPr>
                                <w:color w:val="262626"/>
                                <w:sz w:val="16"/>
                                <w:szCs w:val="16"/>
                              </w:rPr>
                              <w:t xml:space="preserve"> Floor </w:t>
                            </w:r>
                            <w:r>
                              <w:rPr>
                                <w:color w:val="262626"/>
                                <w:sz w:val="16"/>
                                <w:szCs w:val="16"/>
                              </w:rPr>
                              <w:br w:type="textWrapping"/>
                            </w:r>
                            <w:r>
                              <w:rPr>
                                <w:color w:val="262626"/>
                                <w:sz w:val="16"/>
                                <w:szCs w:val="16"/>
                              </w:rPr>
                              <w:t>Cambridge</w:t>
                            </w:r>
                            <w:r>
                              <w:rPr>
                                <w:rFonts w:hint="eastAsia" w:eastAsia="宋体"/>
                                <w:color w:val="262626"/>
                                <w:sz w:val="16"/>
                                <w:szCs w:val="16"/>
                                <w:lang w:eastAsia="zh-CN"/>
                              </w:rPr>
                              <w:t>,</w:t>
                            </w:r>
                            <w:r>
                              <w:rPr>
                                <w:color w:val="262626"/>
                                <w:sz w:val="16"/>
                                <w:szCs w:val="16"/>
                              </w:rPr>
                              <w:t xml:space="preserve">MA 02139 </w:t>
                            </w:r>
                            <w:r>
                              <w:rPr>
                                <w:color w:val="262626"/>
                                <w:sz w:val="16"/>
                                <w:szCs w:val="16"/>
                              </w:rPr>
                              <w:br w:type="textWrapping"/>
                            </w:r>
                            <w:r>
                              <w:rPr>
                                <w:color w:val="262626"/>
                                <w:sz w:val="16"/>
                                <w:szCs w:val="16"/>
                              </w:rPr>
                              <w:t>Ph: 617.945.9051</w:t>
                            </w:r>
                          </w:p>
                          <w:p w14:paraId="1F9EEFE2">
                            <w:pPr>
                              <w:shd w:val="clear" w:color="auto" w:fill="FFFFFF" w:themeFill="background1"/>
                              <w:rPr>
                                <w:color w:val="262626"/>
                                <w:sz w:val="20"/>
                                <w:szCs w:val="20"/>
                              </w:rPr>
                            </w:pPr>
                          </w:p>
                          <w:p w14:paraId="2F657331">
                            <w:pPr>
                              <w:shd w:val="clear" w:color="auto" w:fill="FFFFFF" w:themeFill="background1"/>
                              <w:rPr>
                                <w:color w:val="262626"/>
                                <w:sz w:val="20"/>
                                <w:szCs w:val="20"/>
                              </w:rPr>
                            </w:pPr>
                          </w:p>
                          <w:p w14:paraId="6200DA38">
                            <w:pPr>
                              <w:rPr>
                                <w:rFonts w:ascii="Times New Roman" w:hAnsi="Times New Roman"/>
                                <w:color w:val="262626"/>
                              </w:rPr>
                            </w:pPr>
                            <w:r>
                              <w:rPr>
                                <w:rFonts w:ascii="Times New Roman" w:hAnsi="Times New Roman"/>
                                <w:color w:val="262626"/>
                              </w:rPr>
                              <w:t>`</w:t>
                            </w:r>
                          </w:p>
                        </w:txbxContent>
                      </wps:txbx>
                      <wps:bodyPr rot="0" vert="horz" wrap="square" lIns="91440" tIns="45720" rIns="91440" bIns="45720" anchor="t" anchorCtr="0">
                        <a:noAutofit/>
                      </wps:bodyPr>
                    </wps:wsp>
                  </wpg:wgp>
                </a:graphicData>
              </a:graphic>
            </wp:anchor>
          </w:drawing>
        </mc:Choice>
        <mc:Fallback>
          <w:pict>
            <v:group id="Group 2" o:spid="_x0000_s1026" o:spt="203" style="position:absolute;left:0pt;margin-left:0pt;margin-top:-32.25pt;height:69.55pt;width:240.95pt;mso-wrap-distance-bottom:0pt;mso-wrap-distance-left:9pt;mso-wrap-distance-right:9pt;mso-wrap-distance-top:0pt;z-index:251659264;mso-width-relative:page;mso-height-relative:page;" coordorigin="0,-937904" coordsize="3060065,883920" o:gfxdata="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">
              <o:lock v:ext="edit" aspectratio="f"/>
              <v:shape id="image1.png" o:spid="_x0000_s1026" o:spt="75" type="#_x0000_t75" style="position:absolute;left:0;top:-937904;height:823520;width:2651760;" filled="f" o:preferrelative="t" stroked="f" coordsize="21600,21600" o:gfxdata="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40vNbsAAADa&#10;AAAADwAAAAAAAAABACAAAAAiAAAAZHJzL2Rvd25yZXYueG1sUEsBAhQAFAAAAAgAh07iQDMvBZ47&#10;AAAAOQAAABAAAAAAAAAAAQAgAAAACgEAAGRycy9zaGFwZXhtbC54bWxQSwUGAAAAAAYABgBbAQAA&#10;tAMAAAAA&#10;">
                <v:fill on="f" focussize="0,0"/>
                <v:stroke on="f"/>
                <v:imagedata r:id="rId1" o:title=""/>
                <o:lock v:ext="edit" aspectratio="f"/>
              </v:shape>
              <v:shape id="Text Box 2" o:spid="_x0000_s1026" o:spt="202" type="#_x0000_t202" style="position:absolute;left:1362075;top:-937904;height:883920;width:1697990;" filled="f" stroked="f" coordsize="21600,21600" o:gfxdata="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t3uL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0F5DEB93">
                      <w:pPr>
                        <w:shd w:val="clear" w:color="auto" w:fill="FFFFFF" w:themeFill="background1"/>
                        <w:jc w:val="left"/>
                        <w:rPr>
                          <w:color w:val="262626"/>
                          <w:sz w:val="16"/>
                          <w:szCs w:val="16"/>
                        </w:rPr>
                      </w:pPr>
                    </w:p>
                    <w:p w14:paraId="21231F20">
                      <w:pPr>
                        <w:shd w:val="clear" w:color="auto" w:fill="FFFFFF" w:themeFill="background1"/>
                        <w:jc w:val="left"/>
                        <w:rPr>
                          <w:color w:val="262626"/>
                          <w:sz w:val="16"/>
                          <w:szCs w:val="16"/>
                        </w:rPr>
                      </w:pPr>
                    </w:p>
                    <w:p w14:paraId="5B6DD55B">
                      <w:pPr>
                        <w:shd w:val="clear" w:color="auto" w:fill="FFFFFF" w:themeFill="background1"/>
                        <w:jc w:val="left"/>
                        <w:rPr>
                          <w:color w:val="262626"/>
                          <w:sz w:val="16"/>
                          <w:szCs w:val="16"/>
                        </w:rPr>
                      </w:pPr>
                      <w:r>
                        <w:rPr>
                          <w:color w:val="262626"/>
                          <w:sz w:val="16"/>
                          <w:szCs w:val="16"/>
                        </w:rPr>
                        <w:t>625 Massachusetts Ave</w:t>
                      </w:r>
                      <w:r>
                        <w:rPr>
                          <w:rFonts w:hint="eastAsia" w:eastAsia="宋体"/>
                          <w:color w:val="262626"/>
                          <w:sz w:val="16"/>
                          <w:szCs w:val="16"/>
                          <w:lang w:eastAsia="zh-CN"/>
                        </w:rPr>
                        <w:t>,</w:t>
                      </w:r>
                      <w:r>
                        <w:rPr>
                          <w:color w:val="262626"/>
                          <w:sz w:val="16"/>
                          <w:szCs w:val="16"/>
                        </w:rPr>
                        <w:t>2</w:t>
                      </w:r>
                      <w:r>
                        <w:rPr>
                          <w:color w:val="262626"/>
                          <w:sz w:val="16"/>
                          <w:szCs w:val="16"/>
                          <w:vertAlign w:val="superscript"/>
                        </w:rPr>
                        <w:t>nd</w:t>
                      </w:r>
                      <w:r>
                        <w:rPr>
                          <w:color w:val="262626"/>
                          <w:sz w:val="16"/>
                          <w:szCs w:val="16"/>
                        </w:rPr>
                        <w:t xml:space="preserve"> Floor </w:t>
                      </w:r>
                      <w:r>
                        <w:rPr>
                          <w:color w:val="262626"/>
                          <w:sz w:val="16"/>
                          <w:szCs w:val="16"/>
                        </w:rPr>
                        <w:br w:type="textWrapping"/>
                      </w:r>
                      <w:r>
                        <w:rPr>
                          <w:color w:val="262626"/>
                          <w:sz w:val="16"/>
                          <w:szCs w:val="16"/>
                        </w:rPr>
                        <w:t>Cambridge</w:t>
                      </w:r>
                      <w:r>
                        <w:rPr>
                          <w:rFonts w:hint="eastAsia" w:eastAsia="宋体"/>
                          <w:color w:val="262626"/>
                          <w:sz w:val="16"/>
                          <w:szCs w:val="16"/>
                          <w:lang w:eastAsia="zh-CN"/>
                        </w:rPr>
                        <w:t>,</w:t>
                      </w:r>
                      <w:r>
                        <w:rPr>
                          <w:color w:val="262626"/>
                          <w:sz w:val="16"/>
                          <w:szCs w:val="16"/>
                        </w:rPr>
                        <w:t xml:space="preserve">MA 02139 </w:t>
                      </w:r>
                      <w:r>
                        <w:rPr>
                          <w:color w:val="262626"/>
                          <w:sz w:val="16"/>
                          <w:szCs w:val="16"/>
                        </w:rPr>
                        <w:br w:type="textWrapping"/>
                      </w:r>
                      <w:r>
                        <w:rPr>
                          <w:color w:val="262626"/>
                          <w:sz w:val="16"/>
                          <w:szCs w:val="16"/>
                        </w:rPr>
                        <w:t>Ph: 617.945.9051</w:t>
                      </w:r>
                    </w:p>
                    <w:p w14:paraId="1F9EEFE2">
                      <w:pPr>
                        <w:shd w:val="clear" w:color="auto" w:fill="FFFFFF" w:themeFill="background1"/>
                        <w:rPr>
                          <w:color w:val="262626"/>
                          <w:sz w:val="20"/>
                          <w:szCs w:val="20"/>
                        </w:rPr>
                      </w:pPr>
                    </w:p>
                    <w:p w14:paraId="2F657331">
                      <w:pPr>
                        <w:shd w:val="clear" w:color="auto" w:fill="FFFFFF" w:themeFill="background1"/>
                        <w:rPr>
                          <w:color w:val="262626"/>
                          <w:sz w:val="20"/>
                          <w:szCs w:val="20"/>
                        </w:rPr>
                      </w:pPr>
                    </w:p>
                    <w:p w14:paraId="6200DA38">
                      <w:pPr>
                        <w:rPr>
                          <w:rFonts w:ascii="Times New Roman" w:hAnsi="Times New Roman"/>
                          <w:color w:val="262626"/>
                        </w:rPr>
                      </w:pPr>
                      <w:r>
                        <w:rPr>
                          <w:rFonts w:ascii="Times New Roman" w:hAnsi="Times New Roman"/>
                          <w:color w:val="262626"/>
                        </w:rPr>
                        <w:t>`</w:t>
                      </w:r>
                    </w:p>
                  </w:txbxContent>
                </v:textbox>
              </v:shape>
              <w10:wrap type="square"/>
            </v:group>
          </w:pict>
        </mc:Fallback>
      </mc:AlternateContent>
    </w:r>
    <w:r>
      <w:rPr>
        <w:b/>
        <w:color w:val="1F497D"/>
        <w:sz w:val="32"/>
        <w:szCs w:val="32"/>
      </w:rPr>
      <w:t>Method Article Template</w:t>
    </w:r>
    <w:r>
      <w:rPr>
        <w:b/>
        <w:color w:val="1F497D"/>
        <w:sz w:val="32"/>
        <w:szCs w:val="32"/>
      </w:rPr>
      <w:br w:type="textWrapp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36809B"/>
    <w:multiLevelType w:val="multilevel"/>
    <w:tmpl w:val="DC36809B"/>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ascii="宋体" w:hAnsi="宋体" w:eastAsia="宋体" w:cstheme="minorEastAsia"/>
        <w:b w:val="0"/>
        <w:bCs w:val="0"/>
        <w:sz w:val="20"/>
        <w:szCs w:val="20"/>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
    <w:nsid w:val="ED4A0736"/>
    <w:multiLevelType w:val="singleLevel"/>
    <w:tmpl w:val="ED4A0736"/>
    <w:lvl w:ilvl="0" w:tentative="0">
      <w:start w:val="1"/>
      <w:numFmt w:val="decimal"/>
      <w:lvlText w:val="[%1]"/>
      <w:lvlJc w:val="left"/>
      <w:pPr>
        <w:tabs>
          <w:tab w:val="left" w:pos="420"/>
        </w:tabs>
        <w:ind w:left="425" w:leftChars="0" w:hanging="425" w:firstLineChars="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removePersonalInformation/>
  <w:bordersDoNotSurroundHeader w:val="0"/>
  <w:bordersDoNotSurroundFooter w:val="0"/>
  <w:documentProtection w:edit="readOnly" w:enforcement="0"/>
  <w:defaultTabStop w:val="720"/>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515B"/>
    <w:rsid w:val="00011457"/>
    <w:rsid w:val="00013652"/>
    <w:rsid w:val="00034DD1"/>
    <w:rsid w:val="0004355D"/>
    <w:rsid w:val="00057B67"/>
    <w:rsid w:val="00061E0E"/>
    <w:rsid w:val="0007506F"/>
    <w:rsid w:val="00076815"/>
    <w:rsid w:val="00081F44"/>
    <w:rsid w:val="00082A5F"/>
    <w:rsid w:val="000B41B6"/>
    <w:rsid w:val="000E2ABF"/>
    <w:rsid w:val="000E3F21"/>
    <w:rsid w:val="000E4C51"/>
    <w:rsid w:val="00147CBA"/>
    <w:rsid w:val="0015327B"/>
    <w:rsid w:val="001624E4"/>
    <w:rsid w:val="00181A81"/>
    <w:rsid w:val="0018412F"/>
    <w:rsid w:val="00194C04"/>
    <w:rsid w:val="00194CE8"/>
    <w:rsid w:val="001959A2"/>
    <w:rsid w:val="001A1CA1"/>
    <w:rsid w:val="001A3D0F"/>
    <w:rsid w:val="001D1578"/>
    <w:rsid w:val="001F3109"/>
    <w:rsid w:val="00210DD6"/>
    <w:rsid w:val="00214319"/>
    <w:rsid w:val="00216774"/>
    <w:rsid w:val="0023296D"/>
    <w:rsid w:val="00232DDC"/>
    <w:rsid w:val="00252077"/>
    <w:rsid w:val="00273EDD"/>
    <w:rsid w:val="0031658E"/>
    <w:rsid w:val="00345A90"/>
    <w:rsid w:val="00351087"/>
    <w:rsid w:val="003548DA"/>
    <w:rsid w:val="00356228"/>
    <w:rsid w:val="00356880"/>
    <w:rsid w:val="00387CDA"/>
    <w:rsid w:val="003A5297"/>
    <w:rsid w:val="003D67E2"/>
    <w:rsid w:val="0040579A"/>
    <w:rsid w:val="00414ADE"/>
    <w:rsid w:val="004361C8"/>
    <w:rsid w:val="00436F4D"/>
    <w:rsid w:val="004620C9"/>
    <w:rsid w:val="004939EE"/>
    <w:rsid w:val="004969D3"/>
    <w:rsid w:val="004C0985"/>
    <w:rsid w:val="004D362E"/>
    <w:rsid w:val="004F6AD9"/>
    <w:rsid w:val="00513CCF"/>
    <w:rsid w:val="00516914"/>
    <w:rsid w:val="00551D82"/>
    <w:rsid w:val="0055344F"/>
    <w:rsid w:val="005734D7"/>
    <w:rsid w:val="00575E55"/>
    <w:rsid w:val="00585BF5"/>
    <w:rsid w:val="005A637B"/>
    <w:rsid w:val="005E1EE7"/>
    <w:rsid w:val="00604100"/>
    <w:rsid w:val="00615035"/>
    <w:rsid w:val="00620842"/>
    <w:rsid w:val="00622578"/>
    <w:rsid w:val="006239A1"/>
    <w:rsid w:val="00634672"/>
    <w:rsid w:val="00647209"/>
    <w:rsid w:val="00663CFB"/>
    <w:rsid w:val="006755EE"/>
    <w:rsid w:val="006824BF"/>
    <w:rsid w:val="006A6821"/>
    <w:rsid w:val="006E4797"/>
    <w:rsid w:val="006E7C64"/>
    <w:rsid w:val="00702ADE"/>
    <w:rsid w:val="0070444F"/>
    <w:rsid w:val="00714BE0"/>
    <w:rsid w:val="00736371"/>
    <w:rsid w:val="00751D3D"/>
    <w:rsid w:val="007A4BBA"/>
    <w:rsid w:val="007B488F"/>
    <w:rsid w:val="007B72A4"/>
    <w:rsid w:val="007D6BE0"/>
    <w:rsid w:val="007F13E9"/>
    <w:rsid w:val="007F2030"/>
    <w:rsid w:val="007F5EB0"/>
    <w:rsid w:val="00833B96"/>
    <w:rsid w:val="008425A4"/>
    <w:rsid w:val="008461C6"/>
    <w:rsid w:val="0085421A"/>
    <w:rsid w:val="0085548D"/>
    <w:rsid w:val="008A4859"/>
    <w:rsid w:val="008A7A39"/>
    <w:rsid w:val="008B2D50"/>
    <w:rsid w:val="008B35D2"/>
    <w:rsid w:val="008D293E"/>
    <w:rsid w:val="008E19AC"/>
    <w:rsid w:val="00901C81"/>
    <w:rsid w:val="00911EF7"/>
    <w:rsid w:val="00936E08"/>
    <w:rsid w:val="009409EA"/>
    <w:rsid w:val="00947AFE"/>
    <w:rsid w:val="00994F50"/>
    <w:rsid w:val="00A1684A"/>
    <w:rsid w:val="00A35853"/>
    <w:rsid w:val="00A61636"/>
    <w:rsid w:val="00A624BE"/>
    <w:rsid w:val="00AB4038"/>
    <w:rsid w:val="00B66177"/>
    <w:rsid w:val="00B81064"/>
    <w:rsid w:val="00B87681"/>
    <w:rsid w:val="00BD3767"/>
    <w:rsid w:val="00BE22A2"/>
    <w:rsid w:val="00BE2769"/>
    <w:rsid w:val="00C11D93"/>
    <w:rsid w:val="00C27C71"/>
    <w:rsid w:val="00C366E0"/>
    <w:rsid w:val="00C550F3"/>
    <w:rsid w:val="00C652D8"/>
    <w:rsid w:val="00C875D1"/>
    <w:rsid w:val="00CB1713"/>
    <w:rsid w:val="00CB1783"/>
    <w:rsid w:val="00D07A90"/>
    <w:rsid w:val="00D2510B"/>
    <w:rsid w:val="00D57F1F"/>
    <w:rsid w:val="00D661BB"/>
    <w:rsid w:val="00D86D57"/>
    <w:rsid w:val="00D959E7"/>
    <w:rsid w:val="00DA154A"/>
    <w:rsid w:val="00DA3C5C"/>
    <w:rsid w:val="00DC0E61"/>
    <w:rsid w:val="00DC18A7"/>
    <w:rsid w:val="00DD0D2A"/>
    <w:rsid w:val="00E03054"/>
    <w:rsid w:val="00E401D5"/>
    <w:rsid w:val="00EB1E68"/>
    <w:rsid w:val="00EC0649"/>
    <w:rsid w:val="00EC57F0"/>
    <w:rsid w:val="00F22FB1"/>
    <w:rsid w:val="00F36869"/>
    <w:rsid w:val="00F41DE1"/>
    <w:rsid w:val="00F511BF"/>
    <w:rsid w:val="00F72213"/>
    <w:rsid w:val="00FA3B53"/>
    <w:rsid w:val="00FA6C9C"/>
    <w:rsid w:val="00FF4595"/>
    <w:rsid w:val="033446D9"/>
    <w:rsid w:val="04836EE6"/>
    <w:rsid w:val="082868F2"/>
    <w:rsid w:val="0E2227C9"/>
    <w:rsid w:val="16FE5EF9"/>
    <w:rsid w:val="1C9F1652"/>
    <w:rsid w:val="20F1259A"/>
    <w:rsid w:val="235E5059"/>
    <w:rsid w:val="25A612D4"/>
    <w:rsid w:val="28FF01C3"/>
    <w:rsid w:val="321863B0"/>
    <w:rsid w:val="361B5DF5"/>
    <w:rsid w:val="3B1415CC"/>
    <w:rsid w:val="425469F2"/>
    <w:rsid w:val="45846F77"/>
    <w:rsid w:val="4C302FD8"/>
    <w:rsid w:val="5295394A"/>
    <w:rsid w:val="54B455E5"/>
    <w:rsid w:val="559B7419"/>
    <w:rsid w:val="5D185FD1"/>
    <w:rsid w:val="5EC84525"/>
    <w:rsid w:val="64A27E2A"/>
    <w:rsid w:val="683D0A5C"/>
    <w:rsid w:val="695901BF"/>
    <w:rsid w:val="69832E31"/>
    <w:rsid w:val="6B572C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Calibri" w:cs="Calibri"/>
      <w:sz w:val="24"/>
      <w:szCs w:val="24"/>
      <w:lang w:val="en-US" w:eastAsia="en-US" w:bidi="ar-SA"/>
    </w:rPr>
  </w:style>
  <w:style w:type="paragraph" w:styleId="2">
    <w:name w:val="heading 1"/>
    <w:basedOn w:val="1"/>
    <w:next w:val="1"/>
    <w:qFormat/>
    <w:uiPriority w:val="9"/>
    <w:pPr>
      <w:keepNext/>
      <w:spacing w:before="240" w:after="60"/>
      <w:outlineLvl w:val="0"/>
    </w:pPr>
    <w:rPr>
      <w:b/>
      <w:sz w:val="28"/>
      <w:szCs w:val="28"/>
    </w:rPr>
  </w:style>
  <w:style w:type="paragraph" w:styleId="3">
    <w:name w:val="heading 2"/>
    <w:basedOn w:val="1"/>
    <w:next w:val="1"/>
    <w:semiHidden/>
    <w:unhideWhenUsed/>
    <w:qFormat/>
    <w:uiPriority w:val="9"/>
    <w:pPr>
      <w:keepNext/>
      <w:outlineLvl w:val="1"/>
    </w:pPr>
    <w:rPr>
      <w:b/>
    </w:rPr>
  </w:style>
  <w:style w:type="paragraph" w:styleId="4">
    <w:name w:val="heading 3"/>
    <w:basedOn w:val="1"/>
    <w:next w:val="1"/>
    <w:semiHidden/>
    <w:unhideWhenUsed/>
    <w:qFormat/>
    <w:uiPriority w:val="9"/>
    <w:pPr>
      <w:keepNext/>
      <w:keepLines/>
      <w:spacing w:before="200"/>
      <w:outlineLvl w:val="2"/>
    </w:pPr>
    <w:rPr>
      <w:rFonts w:ascii="Cambria" w:hAnsi="Cambria" w:eastAsia="Cambria" w:cs="Cambria"/>
      <w:b/>
      <w:color w:val="4F81BD"/>
    </w:rPr>
  </w:style>
  <w:style w:type="paragraph" w:styleId="5">
    <w:name w:val="heading 4"/>
    <w:basedOn w:val="1"/>
    <w:next w:val="1"/>
    <w:semiHidden/>
    <w:unhideWhenUsed/>
    <w:qFormat/>
    <w:uiPriority w:val="9"/>
    <w:pPr>
      <w:keepNext/>
      <w:keepLines/>
      <w:spacing w:before="240" w:after="40"/>
      <w:outlineLvl w:val="3"/>
    </w:pPr>
    <w:rPr>
      <w:b/>
    </w:rPr>
  </w:style>
  <w:style w:type="paragraph" w:styleId="6">
    <w:name w:val="heading 5"/>
    <w:basedOn w:val="1"/>
    <w:next w:val="1"/>
    <w:semiHidden/>
    <w:unhideWhenUsed/>
    <w:qFormat/>
    <w:uiPriority w:val="9"/>
    <w:pPr>
      <w:keepNext/>
      <w:keepLines/>
      <w:spacing w:before="220" w:after="40"/>
      <w:outlineLvl w:val="4"/>
    </w:pPr>
    <w:rPr>
      <w:b/>
      <w:sz w:val="22"/>
      <w:szCs w:val="22"/>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8">
    <w:name w:val="annotation text"/>
    <w:basedOn w:val="1"/>
    <w:link w:val="23"/>
    <w:unhideWhenUsed/>
    <w:qFormat/>
    <w:uiPriority w:val="99"/>
    <w:rPr>
      <w:sz w:val="20"/>
      <w:szCs w:val="20"/>
    </w:rPr>
  </w:style>
  <w:style w:type="paragraph" w:styleId="9">
    <w:name w:val="footer"/>
    <w:basedOn w:val="1"/>
    <w:link w:val="20"/>
    <w:unhideWhenUsed/>
    <w:qFormat/>
    <w:uiPriority w:val="99"/>
    <w:pPr>
      <w:tabs>
        <w:tab w:val="center" w:pos="4680"/>
        <w:tab w:val="right" w:pos="9360"/>
      </w:tabs>
    </w:pPr>
  </w:style>
  <w:style w:type="paragraph" w:styleId="10">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1">
    <w:name w:val="Title"/>
    <w:basedOn w:val="1"/>
    <w:next w:val="1"/>
    <w:qFormat/>
    <w:uiPriority w:val="10"/>
    <w:pPr>
      <w:keepNext/>
      <w:keepLines/>
      <w:spacing w:before="480" w:after="120"/>
    </w:pPr>
    <w:rPr>
      <w:b/>
      <w:sz w:val="72"/>
      <w:szCs w:val="72"/>
    </w:rPr>
  </w:style>
  <w:style w:type="paragraph" w:styleId="12">
    <w:name w:val="annotation subject"/>
    <w:basedOn w:val="8"/>
    <w:next w:val="8"/>
    <w:link w:val="24"/>
    <w:semiHidden/>
    <w:unhideWhenUsed/>
    <w:qFormat/>
    <w:uiPriority w:val="99"/>
    <w:rPr>
      <w:b/>
      <w:bCs/>
    </w:rPr>
  </w:style>
  <w:style w:type="character" w:styleId="15">
    <w:name w:val="FollowedHyperlink"/>
    <w:basedOn w:val="14"/>
    <w:semiHidden/>
    <w:unhideWhenUsed/>
    <w:qFormat/>
    <w:uiPriority w:val="99"/>
    <w:rPr>
      <w:color w:val="800080" w:themeColor="followedHyperlink"/>
      <w:u w:val="single"/>
      <w14:textFill>
        <w14:solidFill>
          <w14:schemeClr w14:val="folHlink"/>
        </w14:solidFill>
      </w14:textFill>
    </w:rPr>
  </w:style>
  <w:style w:type="character" w:styleId="16">
    <w:name w:val="line number"/>
    <w:basedOn w:val="14"/>
    <w:semiHidden/>
    <w:unhideWhenUsed/>
    <w:qFormat/>
    <w:uiPriority w:val="99"/>
  </w:style>
  <w:style w:type="character" w:styleId="17">
    <w:name w:val="Hyperlink"/>
    <w:basedOn w:val="14"/>
    <w:unhideWhenUsed/>
    <w:qFormat/>
    <w:uiPriority w:val="99"/>
    <w:rPr>
      <w:color w:val="0000FF" w:themeColor="hyperlink"/>
      <w:u w:val="single"/>
      <w14:textFill>
        <w14:solidFill>
          <w14:schemeClr w14:val="hlink"/>
        </w14:solidFill>
      </w14:textFill>
    </w:rPr>
  </w:style>
  <w:style w:type="character" w:styleId="18">
    <w:name w:val="annotation reference"/>
    <w:basedOn w:val="14"/>
    <w:semiHidden/>
    <w:unhideWhenUsed/>
    <w:qFormat/>
    <w:uiPriority w:val="99"/>
    <w:rPr>
      <w:sz w:val="16"/>
      <w:szCs w:val="16"/>
    </w:rPr>
  </w:style>
  <w:style w:type="character" w:customStyle="1" w:styleId="19">
    <w:name w:val="Unresolved Mention"/>
    <w:basedOn w:val="14"/>
    <w:semiHidden/>
    <w:unhideWhenUsed/>
    <w:qFormat/>
    <w:uiPriority w:val="99"/>
    <w:rPr>
      <w:color w:val="605E5C"/>
      <w:shd w:val="clear" w:color="auto" w:fill="E1DFDD"/>
    </w:rPr>
  </w:style>
  <w:style w:type="character" w:customStyle="1" w:styleId="20">
    <w:name w:val="Footer Char"/>
    <w:basedOn w:val="14"/>
    <w:link w:val="9"/>
    <w:qFormat/>
    <w:uiPriority w:val="99"/>
  </w:style>
  <w:style w:type="paragraph" w:customStyle="1" w:styleId="21">
    <w:name w:val="Revision"/>
    <w:hidden/>
    <w:semiHidden/>
    <w:qFormat/>
    <w:uiPriority w:val="99"/>
    <w:pPr>
      <w:widowControl/>
      <w:jc w:val="left"/>
    </w:pPr>
    <w:rPr>
      <w:rFonts w:ascii="Calibri" w:hAnsi="Calibri" w:eastAsia="Calibri" w:cs="Calibri"/>
      <w:sz w:val="24"/>
      <w:szCs w:val="24"/>
      <w:lang w:val="en-US" w:eastAsia="en-US" w:bidi="ar-SA"/>
    </w:rPr>
  </w:style>
  <w:style w:type="paragraph" w:styleId="22">
    <w:name w:val="List Paragraph"/>
    <w:basedOn w:val="1"/>
    <w:qFormat/>
    <w:uiPriority w:val="34"/>
    <w:pPr>
      <w:widowControl/>
      <w:spacing w:after="200" w:line="276" w:lineRule="auto"/>
      <w:ind w:left="720"/>
      <w:contextualSpacing/>
      <w:jc w:val="left"/>
    </w:pPr>
    <w:rPr>
      <w:rFonts w:asciiTheme="minorHAnsi" w:hAnsiTheme="minorHAnsi" w:eastAsiaTheme="minorHAnsi" w:cstheme="minorBidi"/>
      <w:sz w:val="22"/>
      <w:szCs w:val="22"/>
    </w:rPr>
  </w:style>
  <w:style w:type="character" w:customStyle="1" w:styleId="23">
    <w:name w:val="Comment Text Char"/>
    <w:basedOn w:val="14"/>
    <w:link w:val="8"/>
    <w:qFormat/>
    <w:uiPriority w:val="99"/>
    <w:rPr>
      <w:sz w:val="20"/>
      <w:szCs w:val="20"/>
    </w:rPr>
  </w:style>
  <w:style w:type="character" w:customStyle="1" w:styleId="24">
    <w:name w:val="Comment Subject Char"/>
    <w:basedOn w:val="23"/>
    <w:link w:val="12"/>
    <w:semiHidden/>
    <w:qFormat/>
    <w:uiPriority w:val="99"/>
    <w:rPr>
      <w:b/>
      <w:bCs/>
      <w:sz w:val="20"/>
      <w:szCs w:val="20"/>
    </w:rPr>
  </w:style>
  <w:style w:type="character" w:customStyle="1" w:styleId="25">
    <w:name w:val="cf01"/>
    <w:basedOn w:val="14"/>
    <w:qFormat/>
    <w:uiPriority w:val="0"/>
    <w:rPr>
      <w:rFonts w:hint="default" w:ascii="Segoe UI" w:hAnsi="Segoe UI" w:cs="Segoe UI"/>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4055</Words>
  <Characters>25054</Characters>
  <Lines>85</Lines>
  <Paragraphs>24</Paragraphs>
  <TotalTime>12719</TotalTime>
  <ScaleCrop>false</ScaleCrop>
  <LinksUpToDate>false</LinksUpToDate>
  <CharactersWithSpaces>29004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2025-05-08T16:59:00Z</dcterms:created>
  <dcterms:modified xsi:type="dcterms:W3CDTF">2026-04-14T13:46:00Z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KSOTemplateDocerSaveRecord">
    <vt:lpwstr>eyJoZGlkIjoiM2IwNDE4NmRiMzk2NzIyYWYyMDc0YjBmYjg2OTJkY2UiLCJ1c2VySWQiOiIyMzU2MjQ4NiJ9</vt:lpwstr>
  </property>
  <property fmtid="{D5CDD505-2E9C-101B-9397-08002B2CF9AE}" pid="4" name="KSOProductBuildVer">
    <vt:lpwstr>2052-12.1.0.25225</vt:lpwstr>
  </property>
  <property fmtid="{D5CDD505-2E9C-101B-9397-08002B2CF9AE}" pid="5" name="ICV">
    <vt:lpwstr>EEF4D04240C643AE874BB3A6598937B8_13</vt:lpwstr>
  </property>
</Properties>
</file>