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611622" w14:textId="77777777" w:rsidR="00070D5D" w:rsidRDefault="00B873A2">
      <w:pPr>
        <w:rPr>
          <w:rFonts w:asciiTheme="majorHAnsi" w:eastAsia="Arial" w:hAnsiTheme="majorHAnsi" w:cstheme="majorHAnsi"/>
          <w:b/>
          <w:bCs/>
        </w:rPr>
      </w:pPr>
      <w:bookmarkStart w:id="0" w:name="_dxzwlh4tv7tt" w:colFirst="0" w:colLast="0"/>
      <w:bookmarkEnd w:id="0"/>
      <w:r>
        <w:rPr>
          <w:rFonts w:asciiTheme="majorHAnsi" w:hAnsiTheme="majorHAnsi" w:cstheme="majorHAnsi"/>
          <w:b/>
        </w:rPr>
        <w:t>TITLE:</w:t>
      </w:r>
    </w:p>
    <w:p w14:paraId="07611623" w14:textId="77777777" w:rsidR="00070D5D" w:rsidRDefault="00B873A2">
      <w:pPr>
        <w:rPr>
          <w:rFonts w:asciiTheme="majorHAnsi" w:eastAsia="Arial" w:hAnsiTheme="majorHAnsi" w:cstheme="majorHAnsi"/>
        </w:rPr>
      </w:pPr>
      <w:r>
        <w:rPr>
          <w:rFonts w:asciiTheme="majorHAnsi" w:eastAsia="Arial" w:hAnsiTheme="majorHAnsi" w:cstheme="majorHAnsi"/>
        </w:rPr>
        <w:t xml:space="preserve">Efficient Isolation of </w:t>
      </w:r>
      <w:r>
        <w:rPr>
          <w:rFonts w:asciiTheme="majorHAnsi" w:hAnsiTheme="majorHAnsi" w:cstheme="majorHAnsi"/>
        </w:rPr>
        <w:t>Adipose-derived Stem Cells</w:t>
      </w:r>
      <w:r>
        <w:rPr>
          <w:rFonts w:asciiTheme="majorHAnsi" w:eastAsia="Arial" w:hAnsiTheme="majorHAnsi" w:cstheme="majorHAnsi"/>
        </w:rPr>
        <w:t xml:space="preserve"> and Adipocytes from Porcine Adipose Tissue</w:t>
      </w:r>
    </w:p>
    <w:p w14:paraId="07611624" w14:textId="77777777" w:rsidR="00070D5D" w:rsidRDefault="00070D5D">
      <w:pPr>
        <w:rPr>
          <w:rFonts w:asciiTheme="majorHAnsi" w:eastAsia="Arial" w:hAnsiTheme="majorHAnsi" w:cstheme="majorHAnsi"/>
        </w:rPr>
      </w:pPr>
    </w:p>
    <w:p w14:paraId="07611625" w14:textId="77777777" w:rsidR="00070D5D" w:rsidRDefault="00B873A2">
      <w:pPr>
        <w:rPr>
          <w:rFonts w:asciiTheme="majorHAnsi" w:eastAsia="Arial" w:hAnsiTheme="majorHAnsi" w:cstheme="majorHAnsi"/>
        </w:rPr>
      </w:pPr>
      <w:r>
        <w:rPr>
          <w:rFonts w:asciiTheme="majorHAnsi" w:hAnsiTheme="majorHAnsi" w:cstheme="majorHAnsi"/>
          <w:b/>
        </w:rPr>
        <w:t>AUTHORS AND AFFILIATIONS:</w:t>
      </w:r>
    </w:p>
    <w:p w14:paraId="07611626" w14:textId="77777777" w:rsidR="00070D5D" w:rsidRDefault="00B873A2">
      <w:pPr>
        <w:rPr>
          <w:rFonts w:asciiTheme="majorHAnsi" w:eastAsia="宋体" w:hAnsiTheme="majorHAnsi" w:cstheme="majorHAnsi"/>
        </w:rPr>
      </w:pPr>
      <w:proofErr w:type="spellStart"/>
      <w:r>
        <w:rPr>
          <w:rFonts w:asciiTheme="majorHAnsi" w:hAnsiTheme="majorHAnsi" w:cstheme="majorHAnsi"/>
        </w:rPr>
        <w:t>Yating</w:t>
      </w:r>
      <w:proofErr w:type="spellEnd"/>
      <w:r>
        <w:rPr>
          <w:rFonts w:asciiTheme="majorHAnsi" w:hAnsiTheme="majorHAnsi" w:cstheme="majorHAnsi"/>
        </w:rPr>
        <w:t xml:space="preserve"> Xiao</w:t>
      </w:r>
      <w:r>
        <w:rPr>
          <w:rFonts w:asciiTheme="majorHAnsi" w:hAnsiTheme="majorHAnsi" w:cstheme="majorHAnsi"/>
          <w:vertAlign w:val="superscript"/>
        </w:rPr>
        <w:t>1</w:t>
      </w:r>
      <w:bookmarkStart w:id="1" w:name="gbsfddbng625" w:colFirst="0" w:colLast="0"/>
      <w:bookmarkEnd w:id="1"/>
      <w:r>
        <w:rPr>
          <w:rFonts w:asciiTheme="majorHAnsi" w:hAnsiTheme="majorHAnsi" w:cstheme="majorHAnsi"/>
        </w:rPr>
        <w:t xml:space="preserve">*, </w:t>
      </w:r>
      <w:proofErr w:type="spellStart"/>
      <w:r>
        <w:rPr>
          <w:rFonts w:asciiTheme="majorHAnsi" w:hAnsiTheme="majorHAnsi" w:cstheme="majorHAnsi"/>
        </w:rPr>
        <w:t>Xinyu</w:t>
      </w:r>
      <w:proofErr w:type="spellEnd"/>
      <w:r>
        <w:rPr>
          <w:rFonts w:asciiTheme="majorHAnsi" w:hAnsiTheme="majorHAnsi" w:cstheme="majorHAnsi"/>
        </w:rPr>
        <w:t xml:space="preserve"> Zhou</w:t>
      </w:r>
      <w:r>
        <w:rPr>
          <w:rFonts w:asciiTheme="majorHAnsi" w:hAnsiTheme="majorHAnsi" w:cstheme="majorHAnsi"/>
          <w:vertAlign w:val="superscript"/>
        </w:rPr>
        <w:t>1</w:t>
      </w:r>
      <w:r>
        <w:rPr>
          <w:rFonts w:asciiTheme="majorHAnsi" w:hAnsiTheme="majorHAnsi" w:cstheme="majorHAnsi"/>
        </w:rPr>
        <w:t xml:space="preserve">*, </w:t>
      </w:r>
      <w:proofErr w:type="spellStart"/>
      <w:r>
        <w:rPr>
          <w:rFonts w:asciiTheme="majorHAnsi" w:hAnsiTheme="majorHAnsi" w:cstheme="majorHAnsi"/>
        </w:rPr>
        <w:t>Xuanzhang</w:t>
      </w:r>
      <w:proofErr w:type="spellEnd"/>
      <w:r>
        <w:rPr>
          <w:rFonts w:asciiTheme="majorHAnsi" w:hAnsiTheme="majorHAnsi" w:cstheme="majorHAnsi"/>
        </w:rPr>
        <w:t xml:space="preserve"> Tang</w:t>
      </w:r>
      <w:r>
        <w:rPr>
          <w:rFonts w:asciiTheme="majorHAnsi" w:hAnsiTheme="majorHAnsi" w:cstheme="majorHAnsi"/>
          <w:vertAlign w:val="superscript"/>
        </w:rPr>
        <w:t>1</w:t>
      </w:r>
      <w:r>
        <w:rPr>
          <w:rFonts w:asciiTheme="majorHAnsi" w:hAnsiTheme="majorHAnsi" w:cstheme="majorHAnsi"/>
        </w:rPr>
        <w:t>*, Nuria García Neira</w:t>
      </w:r>
      <w:r>
        <w:rPr>
          <w:rFonts w:asciiTheme="majorHAnsi" w:hAnsiTheme="majorHAnsi" w:cstheme="majorHAnsi"/>
          <w:vertAlign w:val="superscript"/>
        </w:rPr>
        <w:t>1,6</w:t>
      </w:r>
      <w:r>
        <w:rPr>
          <w:rFonts w:asciiTheme="majorHAnsi" w:hAnsiTheme="majorHAnsi" w:cstheme="majorHAnsi"/>
        </w:rPr>
        <w:t>, Ethel Estefania Valenzuela González</w:t>
      </w:r>
      <w:r>
        <w:rPr>
          <w:rFonts w:asciiTheme="majorHAnsi" w:hAnsiTheme="majorHAnsi" w:cstheme="majorHAnsi"/>
          <w:vertAlign w:val="superscript"/>
        </w:rPr>
        <w:t>1,6</w:t>
      </w:r>
      <w:r>
        <w:rPr>
          <w:rFonts w:asciiTheme="majorHAnsi" w:hAnsiTheme="majorHAnsi" w:cstheme="majorHAnsi"/>
        </w:rPr>
        <w:t xml:space="preserve">, </w:t>
      </w:r>
      <w:proofErr w:type="spellStart"/>
      <w:r>
        <w:rPr>
          <w:rFonts w:asciiTheme="majorHAnsi" w:hAnsiTheme="majorHAnsi" w:cstheme="majorHAnsi"/>
        </w:rPr>
        <w:t>Yufei</w:t>
      </w:r>
      <w:proofErr w:type="spellEnd"/>
      <w:r>
        <w:rPr>
          <w:rFonts w:asciiTheme="majorHAnsi" w:hAnsiTheme="majorHAnsi" w:cstheme="majorHAnsi"/>
        </w:rPr>
        <w:t xml:space="preserve"> Wang</w:t>
      </w:r>
      <w:r>
        <w:rPr>
          <w:rFonts w:asciiTheme="majorHAnsi" w:hAnsiTheme="majorHAnsi" w:cstheme="majorHAnsi"/>
          <w:vertAlign w:val="superscript"/>
        </w:rPr>
        <w:t>1</w:t>
      </w:r>
      <w:r>
        <w:rPr>
          <w:rFonts w:asciiTheme="majorHAnsi" w:hAnsiTheme="majorHAnsi" w:cstheme="majorHAnsi"/>
        </w:rPr>
        <w:t xml:space="preserve">, </w:t>
      </w:r>
      <w:r>
        <w:rPr>
          <w:rFonts w:asciiTheme="majorHAnsi" w:hAnsiTheme="majorHAnsi" w:cstheme="majorHAnsi"/>
        </w:rPr>
        <w:t>Yuan Tang</w:t>
      </w:r>
      <w:r>
        <w:rPr>
          <w:rFonts w:asciiTheme="majorHAnsi" w:hAnsiTheme="majorHAnsi" w:cstheme="majorHAnsi"/>
          <w:vertAlign w:val="superscript"/>
        </w:rPr>
        <w:t>1</w:t>
      </w:r>
      <w:r>
        <w:rPr>
          <w:rFonts w:asciiTheme="majorHAnsi" w:hAnsiTheme="majorHAnsi" w:cstheme="majorHAnsi"/>
        </w:rPr>
        <w:t xml:space="preserve">, </w:t>
      </w:r>
      <w:proofErr w:type="spellStart"/>
      <w:r>
        <w:rPr>
          <w:rFonts w:asciiTheme="majorHAnsi" w:hAnsiTheme="majorHAnsi" w:cstheme="majorHAnsi"/>
        </w:rPr>
        <w:t>Jiaying</w:t>
      </w:r>
      <w:proofErr w:type="spellEnd"/>
      <w:r>
        <w:rPr>
          <w:rFonts w:asciiTheme="majorHAnsi" w:hAnsiTheme="majorHAnsi" w:cstheme="majorHAnsi"/>
        </w:rPr>
        <w:t xml:space="preserve"> Yu</w:t>
      </w:r>
      <w:r>
        <w:rPr>
          <w:rFonts w:asciiTheme="majorHAnsi" w:hAnsiTheme="majorHAnsi" w:cstheme="majorHAnsi"/>
          <w:vertAlign w:val="superscript"/>
        </w:rPr>
        <w:t>4</w:t>
      </w:r>
      <w:r>
        <w:rPr>
          <w:rFonts w:asciiTheme="majorHAnsi" w:hAnsiTheme="majorHAnsi" w:cstheme="majorHAnsi"/>
        </w:rPr>
        <w:t xml:space="preserve">, </w:t>
      </w:r>
      <w:proofErr w:type="spellStart"/>
      <w:r>
        <w:rPr>
          <w:rFonts w:asciiTheme="majorHAnsi" w:hAnsiTheme="majorHAnsi" w:cstheme="majorHAnsi"/>
        </w:rPr>
        <w:t>Ziyi</w:t>
      </w:r>
      <w:proofErr w:type="spellEnd"/>
      <w:r>
        <w:rPr>
          <w:rFonts w:asciiTheme="majorHAnsi" w:hAnsiTheme="majorHAnsi" w:cstheme="majorHAnsi"/>
        </w:rPr>
        <w:t xml:space="preserve"> Zhao</w:t>
      </w:r>
      <w:r>
        <w:rPr>
          <w:rFonts w:asciiTheme="majorHAnsi" w:hAnsiTheme="majorHAnsi" w:cstheme="majorHAnsi"/>
          <w:vertAlign w:val="superscript"/>
        </w:rPr>
        <w:t>4</w:t>
      </w:r>
      <w:r>
        <w:rPr>
          <w:rFonts w:asciiTheme="majorHAnsi" w:hAnsiTheme="majorHAnsi" w:cstheme="majorHAnsi"/>
          <w:vertAlign w:val="superscript"/>
          <w:lang w:eastAsia="zh-CN"/>
        </w:rPr>
        <w:t>,</w:t>
      </w:r>
      <w:r>
        <w:rPr>
          <w:rFonts w:asciiTheme="majorHAnsi" w:hAnsiTheme="majorHAnsi" w:cstheme="majorHAnsi"/>
          <w:vertAlign w:val="superscript"/>
        </w:rPr>
        <w:t>5</w:t>
      </w:r>
      <w:r>
        <w:rPr>
          <w:rFonts w:asciiTheme="majorHAnsi" w:hAnsiTheme="majorHAnsi" w:cstheme="majorHAnsi"/>
        </w:rPr>
        <w:t xml:space="preserve">, </w:t>
      </w:r>
      <w:proofErr w:type="spellStart"/>
      <w:r>
        <w:rPr>
          <w:rFonts w:asciiTheme="majorHAnsi" w:hAnsiTheme="majorHAnsi" w:cstheme="majorHAnsi"/>
        </w:rPr>
        <w:t>Mingzhou</w:t>
      </w:r>
      <w:proofErr w:type="spellEnd"/>
      <w:r>
        <w:rPr>
          <w:rFonts w:asciiTheme="majorHAnsi" w:hAnsiTheme="majorHAnsi" w:cstheme="majorHAnsi"/>
        </w:rPr>
        <w:t xml:space="preserve"> Li</w:t>
      </w:r>
      <w:r>
        <w:rPr>
          <w:rFonts w:asciiTheme="majorHAnsi" w:hAnsiTheme="majorHAnsi" w:cstheme="majorHAnsi"/>
          <w:vertAlign w:val="superscript"/>
        </w:rPr>
        <w:t>1</w:t>
      </w:r>
      <w:r>
        <w:rPr>
          <w:rFonts w:asciiTheme="majorHAnsi" w:eastAsia="宋体" w:hAnsiTheme="majorHAnsi" w:cstheme="majorHAnsi"/>
        </w:rPr>
        <w:t xml:space="preserve">, </w:t>
      </w:r>
      <w:r>
        <w:rPr>
          <w:rFonts w:asciiTheme="majorHAnsi" w:hAnsiTheme="majorHAnsi" w:cstheme="majorHAnsi"/>
        </w:rPr>
        <w:t>Lu Lu</w:t>
      </w:r>
      <w:r>
        <w:rPr>
          <w:rFonts w:asciiTheme="majorHAnsi" w:hAnsiTheme="majorHAnsi" w:cstheme="majorHAnsi"/>
          <w:vertAlign w:val="superscript"/>
        </w:rPr>
        <w:t>1,2,3</w:t>
      </w:r>
    </w:p>
    <w:p w14:paraId="07611627" w14:textId="77777777" w:rsidR="00070D5D" w:rsidRDefault="00070D5D">
      <w:pPr>
        <w:rPr>
          <w:rFonts w:asciiTheme="majorHAnsi" w:eastAsia="宋体" w:hAnsiTheme="majorHAnsi" w:cstheme="majorHAnsi"/>
        </w:rPr>
      </w:pPr>
    </w:p>
    <w:p w14:paraId="07611628" w14:textId="77777777" w:rsidR="00070D5D" w:rsidRDefault="00B873A2">
      <w:pPr>
        <w:rPr>
          <w:rFonts w:asciiTheme="majorHAnsi" w:hAnsiTheme="majorHAnsi" w:cstheme="majorHAnsi"/>
          <w:lang w:val="en-US" w:eastAsia="zh-CN"/>
        </w:rPr>
      </w:pPr>
      <w:r>
        <w:rPr>
          <w:rFonts w:asciiTheme="majorHAnsi" w:hAnsiTheme="majorHAnsi" w:cstheme="majorHAnsi"/>
          <w:lang w:val="en-US" w:eastAsia="zh-CN"/>
        </w:rPr>
        <w:t>*These authors contribute equally.</w:t>
      </w:r>
    </w:p>
    <w:p w14:paraId="07611629" w14:textId="77777777" w:rsidR="00070D5D" w:rsidRDefault="00070D5D">
      <w:pPr>
        <w:rPr>
          <w:rFonts w:asciiTheme="majorHAnsi" w:eastAsia="宋体" w:hAnsiTheme="majorHAnsi" w:cstheme="majorHAnsi"/>
        </w:rPr>
      </w:pPr>
    </w:p>
    <w:p w14:paraId="0761162A" w14:textId="77777777" w:rsidR="00070D5D" w:rsidRDefault="00B873A2">
      <w:pPr>
        <w:rPr>
          <w:rFonts w:asciiTheme="majorHAnsi" w:hAnsiTheme="majorHAnsi" w:cstheme="majorHAnsi"/>
        </w:rPr>
      </w:pPr>
      <w:r>
        <w:rPr>
          <w:rFonts w:asciiTheme="majorHAnsi" w:hAnsiTheme="majorHAnsi" w:cstheme="majorHAnsi"/>
          <w:vertAlign w:val="superscript"/>
        </w:rPr>
        <w:t>1</w:t>
      </w:r>
      <w:r>
        <w:rPr>
          <w:rFonts w:asciiTheme="majorHAnsi" w:hAnsiTheme="majorHAnsi" w:cstheme="majorHAnsi"/>
        </w:rPr>
        <w:t>State Key Laboratory of Swine and Poultry Breeding Industry, College of Animal Science and Technology, Sichuan Agricultural University, 610113 Chengdu, Ch</w:t>
      </w:r>
      <w:r>
        <w:rPr>
          <w:rFonts w:asciiTheme="majorHAnsi" w:hAnsiTheme="majorHAnsi" w:cstheme="majorHAnsi"/>
        </w:rPr>
        <w:t>ina</w:t>
      </w:r>
    </w:p>
    <w:p w14:paraId="0761162B" w14:textId="77777777" w:rsidR="00070D5D" w:rsidRDefault="00B873A2">
      <w:pPr>
        <w:rPr>
          <w:rFonts w:asciiTheme="majorHAnsi" w:hAnsiTheme="majorHAnsi" w:cstheme="majorHAnsi"/>
        </w:rPr>
      </w:pPr>
      <w:r>
        <w:rPr>
          <w:rFonts w:asciiTheme="majorHAnsi" w:hAnsiTheme="majorHAnsi" w:cstheme="majorHAnsi"/>
          <w:vertAlign w:val="superscript"/>
        </w:rPr>
        <w:t>2</w:t>
      </w:r>
      <w:r>
        <w:rPr>
          <w:rFonts w:asciiTheme="majorHAnsi" w:hAnsiTheme="majorHAnsi" w:cstheme="majorHAnsi"/>
        </w:rPr>
        <w:t>Department of Pig Production, Chongqing Academy of Animal Science, 402400 Chongqing, China</w:t>
      </w:r>
    </w:p>
    <w:p w14:paraId="0761162C" w14:textId="77777777" w:rsidR="00070D5D" w:rsidRDefault="00B873A2">
      <w:pPr>
        <w:rPr>
          <w:rFonts w:asciiTheme="majorHAnsi" w:hAnsiTheme="majorHAnsi" w:cstheme="majorHAnsi"/>
        </w:rPr>
      </w:pPr>
      <w:r>
        <w:rPr>
          <w:rFonts w:asciiTheme="majorHAnsi" w:hAnsiTheme="majorHAnsi" w:cstheme="majorHAnsi"/>
          <w:vertAlign w:val="superscript"/>
        </w:rPr>
        <w:t>3</w:t>
      </w:r>
      <w:r>
        <w:rPr>
          <w:rFonts w:asciiTheme="majorHAnsi" w:hAnsiTheme="majorHAnsi" w:cstheme="majorHAnsi"/>
        </w:rPr>
        <w:t>College of Animal Science and Technology, Southwest University, 400700 Chongqing, China</w:t>
      </w:r>
    </w:p>
    <w:p w14:paraId="0761162D" w14:textId="77777777" w:rsidR="00070D5D" w:rsidRDefault="00B873A2">
      <w:pPr>
        <w:rPr>
          <w:rFonts w:asciiTheme="majorHAnsi" w:hAnsiTheme="majorHAnsi" w:cstheme="majorHAnsi"/>
          <w:lang w:val="en-US" w:eastAsia="zh-CN"/>
        </w:rPr>
      </w:pPr>
      <w:r>
        <w:rPr>
          <w:rFonts w:asciiTheme="majorHAnsi" w:hAnsiTheme="majorHAnsi" w:cstheme="majorHAnsi"/>
          <w:vertAlign w:val="superscript"/>
        </w:rPr>
        <w:t>4</w:t>
      </w:r>
      <w:r>
        <w:rPr>
          <w:rFonts w:asciiTheme="majorHAnsi" w:hAnsiTheme="majorHAnsi" w:cstheme="majorHAnsi"/>
        </w:rPr>
        <w:t xml:space="preserve">Chengdu </w:t>
      </w:r>
      <w:proofErr w:type="spellStart"/>
      <w:r>
        <w:rPr>
          <w:rFonts w:asciiTheme="majorHAnsi" w:hAnsiTheme="majorHAnsi" w:cstheme="majorHAnsi"/>
        </w:rPr>
        <w:t>DosSense</w:t>
      </w:r>
      <w:proofErr w:type="spellEnd"/>
      <w:r>
        <w:rPr>
          <w:rFonts w:asciiTheme="majorHAnsi" w:hAnsiTheme="majorHAnsi" w:cstheme="majorHAnsi"/>
        </w:rPr>
        <w:t xml:space="preserve"> Biotech Co., LTD, 610113 Chengdu, China</w:t>
      </w:r>
    </w:p>
    <w:p w14:paraId="0761162E" w14:textId="77777777" w:rsidR="00070D5D" w:rsidRDefault="00B873A2">
      <w:pPr>
        <w:rPr>
          <w:rFonts w:asciiTheme="majorHAnsi" w:hAnsiTheme="majorHAnsi" w:cstheme="majorHAnsi"/>
        </w:rPr>
      </w:pPr>
      <w:r>
        <w:rPr>
          <w:rFonts w:asciiTheme="majorHAnsi" w:hAnsiTheme="majorHAnsi" w:cstheme="majorHAnsi"/>
          <w:vertAlign w:val="superscript"/>
        </w:rPr>
        <w:t>5</w:t>
      </w:r>
      <w:r>
        <w:rPr>
          <w:rFonts w:asciiTheme="majorHAnsi" w:hAnsiTheme="majorHAnsi" w:cstheme="majorHAnsi"/>
        </w:rPr>
        <w:t xml:space="preserve">TCM </w:t>
      </w:r>
      <w:r>
        <w:rPr>
          <w:rFonts w:asciiTheme="majorHAnsi" w:hAnsiTheme="majorHAnsi" w:cstheme="majorHAnsi"/>
        </w:rPr>
        <w:t>Prevention and Treatment of Metabolic and Chronic Diseases Key Laboratory of Sichuan Province. Hospital of Chengdu University of Traditional Chinese Medicine, 610113 Chengdu, China</w:t>
      </w:r>
    </w:p>
    <w:p w14:paraId="0761162F" w14:textId="77777777" w:rsidR="00070D5D" w:rsidRDefault="00B873A2">
      <w:pPr>
        <w:rPr>
          <w:rFonts w:asciiTheme="majorHAnsi" w:hAnsiTheme="majorHAnsi" w:cstheme="majorHAnsi"/>
          <w:lang w:val="en-US" w:eastAsia="zh-CN"/>
        </w:rPr>
      </w:pPr>
      <w:r>
        <w:rPr>
          <w:rFonts w:asciiTheme="majorHAnsi" w:hAnsiTheme="majorHAnsi" w:cstheme="majorHAnsi"/>
          <w:vertAlign w:val="superscript"/>
          <w:lang w:eastAsia="zh-CN"/>
        </w:rPr>
        <w:t>6</w:t>
      </w:r>
      <w:r>
        <w:rPr>
          <w:rFonts w:asciiTheme="majorHAnsi" w:hAnsiTheme="majorHAnsi" w:cstheme="majorHAnsi"/>
          <w:lang w:eastAsia="zh-CN"/>
        </w:rPr>
        <w:t xml:space="preserve">Faculty of Pharmacy, Paris </w:t>
      </w:r>
      <w:proofErr w:type="spellStart"/>
      <w:r>
        <w:rPr>
          <w:rFonts w:asciiTheme="majorHAnsi" w:hAnsiTheme="majorHAnsi" w:cstheme="majorHAnsi"/>
          <w:lang w:eastAsia="zh-CN"/>
        </w:rPr>
        <w:t>Cité</w:t>
      </w:r>
      <w:proofErr w:type="spellEnd"/>
      <w:r>
        <w:rPr>
          <w:rFonts w:asciiTheme="majorHAnsi" w:hAnsiTheme="majorHAnsi" w:cstheme="majorHAnsi"/>
          <w:lang w:eastAsia="zh-CN"/>
        </w:rPr>
        <w:t xml:space="preserve"> University, 75006</w:t>
      </w:r>
      <w:r>
        <w:rPr>
          <w:rFonts w:asciiTheme="majorHAnsi" w:hAnsiTheme="majorHAnsi" w:cstheme="majorHAnsi"/>
          <w:lang w:val="en-US" w:eastAsia="zh-CN"/>
        </w:rPr>
        <w:t xml:space="preserve"> </w:t>
      </w:r>
      <w:r>
        <w:rPr>
          <w:rFonts w:asciiTheme="majorHAnsi" w:hAnsiTheme="majorHAnsi" w:cstheme="majorHAnsi"/>
          <w:lang w:eastAsia="zh-CN"/>
        </w:rPr>
        <w:t>Paris, France</w:t>
      </w:r>
    </w:p>
    <w:p w14:paraId="07611630" w14:textId="77777777" w:rsidR="00070D5D" w:rsidRDefault="00070D5D">
      <w:pPr>
        <w:rPr>
          <w:rFonts w:asciiTheme="majorHAnsi" w:hAnsiTheme="majorHAnsi" w:cstheme="majorHAnsi"/>
          <w:b/>
          <w:bCs/>
        </w:rPr>
      </w:pPr>
    </w:p>
    <w:p w14:paraId="07611631" w14:textId="77777777" w:rsidR="00070D5D" w:rsidRDefault="00B873A2">
      <w:pPr>
        <w:rPr>
          <w:rFonts w:asciiTheme="majorHAnsi" w:hAnsiTheme="majorHAnsi" w:cstheme="majorHAnsi"/>
          <w:b/>
          <w:bCs/>
          <w:lang w:val="en-US" w:eastAsia="zh-CN"/>
        </w:rPr>
      </w:pPr>
      <w:r>
        <w:rPr>
          <w:rFonts w:asciiTheme="majorHAnsi" w:hAnsiTheme="majorHAnsi" w:cstheme="majorHAnsi"/>
          <w:b/>
          <w:bCs/>
        </w:rPr>
        <w:t>Email add</w:t>
      </w:r>
      <w:r>
        <w:rPr>
          <w:rFonts w:asciiTheme="majorHAnsi" w:hAnsiTheme="majorHAnsi" w:cstheme="majorHAnsi"/>
          <w:b/>
          <w:bCs/>
        </w:rPr>
        <w:t>resses of the co-authors</w:t>
      </w:r>
      <w:r>
        <w:rPr>
          <w:rFonts w:asciiTheme="majorHAnsi" w:hAnsiTheme="majorHAnsi" w:cstheme="majorHAnsi"/>
          <w:b/>
          <w:bCs/>
          <w:lang w:val="en-US" w:eastAsia="zh-CN"/>
        </w:rPr>
        <w:t>:</w:t>
      </w:r>
    </w:p>
    <w:p w14:paraId="07611632" w14:textId="77777777" w:rsidR="00070D5D" w:rsidRDefault="00B873A2">
      <w:pPr>
        <w:rPr>
          <w:rFonts w:asciiTheme="majorHAnsi" w:hAnsiTheme="majorHAnsi" w:cstheme="majorHAnsi"/>
          <w:lang w:val="en-US" w:eastAsia="zh-CN"/>
        </w:rPr>
      </w:pPr>
      <w:proofErr w:type="spellStart"/>
      <w:r>
        <w:rPr>
          <w:rFonts w:asciiTheme="majorHAnsi" w:hAnsiTheme="majorHAnsi" w:cstheme="majorHAnsi"/>
        </w:rPr>
        <w:t>Yating</w:t>
      </w:r>
      <w:proofErr w:type="spellEnd"/>
      <w:r>
        <w:rPr>
          <w:rFonts w:asciiTheme="majorHAnsi" w:hAnsiTheme="majorHAnsi" w:cstheme="majorHAnsi"/>
        </w:rPr>
        <w:t xml:space="preserve"> Xiao</w:t>
      </w:r>
      <w:r>
        <w:rPr>
          <w:rFonts w:asciiTheme="majorHAnsi" w:hAnsiTheme="majorHAnsi" w:cstheme="majorHAnsi"/>
          <w:lang w:val="en-US" w:eastAsia="zh-CN"/>
        </w:rPr>
        <w:t xml:space="preserve"> (xiaoyating@stu.sicau.edu.cn)</w:t>
      </w:r>
    </w:p>
    <w:p w14:paraId="07611633" w14:textId="77777777" w:rsidR="00070D5D" w:rsidRDefault="00B873A2">
      <w:pPr>
        <w:rPr>
          <w:rFonts w:asciiTheme="majorHAnsi" w:hAnsiTheme="majorHAnsi" w:cstheme="majorHAnsi"/>
          <w:lang w:val="en-US" w:eastAsia="zh-CN"/>
        </w:rPr>
      </w:pPr>
      <w:proofErr w:type="spellStart"/>
      <w:r>
        <w:rPr>
          <w:rFonts w:asciiTheme="majorHAnsi" w:hAnsiTheme="majorHAnsi" w:cstheme="majorHAnsi"/>
        </w:rPr>
        <w:t>Xinyu</w:t>
      </w:r>
      <w:proofErr w:type="spellEnd"/>
      <w:r>
        <w:rPr>
          <w:rFonts w:asciiTheme="majorHAnsi" w:hAnsiTheme="majorHAnsi" w:cstheme="majorHAnsi"/>
        </w:rPr>
        <w:t xml:space="preserve"> Zhou</w:t>
      </w:r>
      <w:r>
        <w:rPr>
          <w:rFonts w:asciiTheme="majorHAnsi" w:hAnsiTheme="majorHAnsi" w:cstheme="majorHAnsi"/>
          <w:lang w:val="en-US" w:eastAsia="zh-CN"/>
        </w:rPr>
        <w:t xml:space="preserve"> (202400457@student.sicau.edu.cn)</w:t>
      </w:r>
    </w:p>
    <w:p w14:paraId="07611634" w14:textId="77777777" w:rsidR="00070D5D" w:rsidRDefault="00B873A2">
      <w:pPr>
        <w:rPr>
          <w:rFonts w:asciiTheme="majorHAnsi" w:hAnsiTheme="majorHAnsi" w:cstheme="majorHAnsi"/>
          <w:lang w:val="en-US" w:eastAsia="zh-CN"/>
        </w:rPr>
      </w:pPr>
      <w:proofErr w:type="spellStart"/>
      <w:r>
        <w:rPr>
          <w:rFonts w:asciiTheme="majorHAnsi" w:hAnsiTheme="majorHAnsi" w:cstheme="majorHAnsi"/>
        </w:rPr>
        <w:t>Xuanzhang</w:t>
      </w:r>
      <w:proofErr w:type="spellEnd"/>
      <w:r>
        <w:rPr>
          <w:rFonts w:asciiTheme="majorHAnsi" w:hAnsiTheme="majorHAnsi" w:cstheme="majorHAnsi"/>
        </w:rPr>
        <w:t xml:space="preserve"> Tang</w:t>
      </w:r>
      <w:r>
        <w:rPr>
          <w:rFonts w:asciiTheme="majorHAnsi" w:hAnsiTheme="majorHAnsi" w:cstheme="majorHAnsi"/>
          <w:lang w:val="en-US" w:eastAsia="zh-CN"/>
        </w:rPr>
        <w:t xml:space="preserve"> (tangxuanzhang@stu.sicau.edu.cn)</w:t>
      </w:r>
    </w:p>
    <w:p w14:paraId="07611635" w14:textId="77777777" w:rsidR="00070D5D" w:rsidRDefault="00B873A2">
      <w:pPr>
        <w:rPr>
          <w:rFonts w:asciiTheme="majorHAnsi" w:hAnsiTheme="majorHAnsi" w:cstheme="majorHAnsi"/>
          <w:lang w:val="en-US" w:eastAsia="zh-CN"/>
        </w:rPr>
      </w:pPr>
      <w:r>
        <w:rPr>
          <w:rFonts w:asciiTheme="majorHAnsi" w:hAnsiTheme="majorHAnsi" w:cstheme="majorHAnsi"/>
        </w:rPr>
        <w:t xml:space="preserve">Nuria García </w:t>
      </w:r>
      <w:proofErr w:type="spellStart"/>
      <w:r>
        <w:rPr>
          <w:rFonts w:asciiTheme="majorHAnsi" w:hAnsiTheme="majorHAnsi" w:cstheme="majorHAnsi"/>
        </w:rPr>
        <w:t>Neira</w:t>
      </w:r>
      <w:proofErr w:type="spellEnd"/>
      <w:r>
        <w:rPr>
          <w:rFonts w:asciiTheme="majorHAnsi" w:hAnsiTheme="majorHAnsi" w:cstheme="majorHAnsi"/>
          <w:lang w:val="en-US" w:eastAsia="zh-CN"/>
        </w:rPr>
        <w:t xml:space="preserve"> (nuria.garcia-neira@etu.u-paris.fr)</w:t>
      </w:r>
    </w:p>
    <w:p w14:paraId="07611636" w14:textId="77777777" w:rsidR="00070D5D" w:rsidRDefault="00B873A2">
      <w:pPr>
        <w:rPr>
          <w:rFonts w:asciiTheme="majorHAnsi" w:hAnsiTheme="majorHAnsi" w:cstheme="majorHAnsi"/>
          <w:lang w:val="en-US" w:eastAsia="zh-CN"/>
        </w:rPr>
      </w:pPr>
      <w:r>
        <w:rPr>
          <w:rFonts w:asciiTheme="majorHAnsi" w:hAnsiTheme="majorHAnsi" w:cstheme="majorHAnsi"/>
        </w:rPr>
        <w:t>Ethel Estefania Valenzuela González</w:t>
      </w:r>
      <w:r>
        <w:rPr>
          <w:rFonts w:asciiTheme="majorHAnsi" w:hAnsiTheme="majorHAnsi" w:cstheme="majorHAnsi"/>
          <w:lang w:val="en-US" w:eastAsia="zh-CN"/>
        </w:rPr>
        <w:t xml:space="preserve"> (ethe</w:t>
      </w:r>
      <w:r>
        <w:rPr>
          <w:rFonts w:asciiTheme="majorHAnsi" w:hAnsiTheme="majorHAnsi" w:cstheme="majorHAnsi"/>
          <w:lang w:val="en-US" w:eastAsia="zh-CN"/>
        </w:rPr>
        <w:t>l-estefania.valenzuela-gonzalez@etu.u-paris.fr)</w:t>
      </w:r>
    </w:p>
    <w:p w14:paraId="07611637" w14:textId="77777777" w:rsidR="00070D5D" w:rsidRDefault="00B873A2">
      <w:pPr>
        <w:rPr>
          <w:rFonts w:asciiTheme="majorHAnsi" w:hAnsiTheme="majorHAnsi" w:cstheme="majorHAnsi"/>
          <w:vertAlign w:val="superscript"/>
          <w:lang w:val="en-US" w:eastAsia="zh-CN"/>
        </w:rPr>
      </w:pPr>
      <w:proofErr w:type="spellStart"/>
      <w:r>
        <w:rPr>
          <w:rFonts w:asciiTheme="majorHAnsi" w:hAnsiTheme="majorHAnsi" w:cstheme="majorHAnsi"/>
        </w:rPr>
        <w:t>Yufei</w:t>
      </w:r>
      <w:proofErr w:type="spellEnd"/>
      <w:r>
        <w:rPr>
          <w:rFonts w:asciiTheme="majorHAnsi" w:hAnsiTheme="majorHAnsi" w:cstheme="majorHAnsi"/>
        </w:rPr>
        <w:t xml:space="preserve"> Wang</w:t>
      </w:r>
      <w:r>
        <w:rPr>
          <w:rFonts w:asciiTheme="majorHAnsi" w:hAnsiTheme="majorHAnsi" w:cstheme="majorHAnsi"/>
          <w:lang w:val="en-US" w:eastAsia="zh-CN"/>
        </w:rPr>
        <w:t xml:space="preserve"> (wyfff@stu.sicau.edu.cn)</w:t>
      </w:r>
    </w:p>
    <w:p w14:paraId="07611638" w14:textId="77777777" w:rsidR="00070D5D" w:rsidRDefault="00B873A2">
      <w:pPr>
        <w:rPr>
          <w:rFonts w:asciiTheme="majorHAnsi" w:hAnsiTheme="majorHAnsi" w:cstheme="majorHAnsi"/>
          <w:lang w:val="en-US" w:eastAsia="zh-CN"/>
        </w:rPr>
      </w:pPr>
      <w:r>
        <w:rPr>
          <w:rFonts w:asciiTheme="majorHAnsi" w:hAnsiTheme="majorHAnsi" w:cstheme="majorHAnsi"/>
        </w:rPr>
        <w:t>Yuan Tang</w:t>
      </w:r>
      <w:r>
        <w:rPr>
          <w:rFonts w:asciiTheme="majorHAnsi" w:hAnsiTheme="majorHAnsi" w:cstheme="majorHAnsi"/>
          <w:lang w:val="en-US" w:eastAsia="zh-CN"/>
        </w:rPr>
        <w:t xml:space="preserve"> (tangyuan2@stu.sicau.edu.cn)</w:t>
      </w:r>
    </w:p>
    <w:p w14:paraId="07611639" w14:textId="77777777" w:rsidR="00070D5D" w:rsidRDefault="00B873A2">
      <w:pPr>
        <w:rPr>
          <w:rFonts w:asciiTheme="majorHAnsi" w:hAnsiTheme="majorHAnsi" w:cstheme="majorHAnsi"/>
          <w:lang w:val="en-US" w:eastAsia="zh-CN"/>
        </w:rPr>
      </w:pPr>
      <w:proofErr w:type="spellStart"/>
      <w:r>
        <w:rPr>
          <w:rFonts w:asciiTheme="majorHAnsi" w:hAnsiTheme="majorHAnsi" w:cstheme="majorHAnsi"/>
        </w:rPr>
        <w:t>Jiaying</w:t>
      </w:r>
      <w:proofErr w:type="spellEnd"/>
      <w:r>
        <w:rPr>
          <w:rFonts w:asciiTheme="majorHAnsi" w:hAnsiTheme="majorHAnsi" w:cstheme="majorHAnsi"/>
        </w:rPr>
        <w:t xml:space="preserve"> Yu</w:t>
      </w:r>
      <w:r>
        <w:rPr>
          <w:rFonts w:asciiTheme="majorHAnsi" w:hAnsiTheme="majorHAnsi" w:cstheme="majorHAnsi"/>
          <w:lang w:val="en-US" w:eastAsia="zh-CN"/>
        </w:rPr>
        <w:t xml:space="preserve"> (13286994782@163.com)</w:t>
      </w:r>
    </w:p>
    <w:p w14:paraId="0761163A" w14:textId="77777777" w:rsidR="00070D5D" w:rsidRDefault="00B873A2">
      <w:pPr>
        <w:rPr>
          <w:rFonts w:asciiTheme="majorHAnsi" w:hAnsiTheme="majorHAnsi" w:cstheme="majorHAnsi"/>
          <w:lang w:val="en-US" w:eastAsia="zh-CN"/>
        </w:rPr>
      </w:pPr>
      <w:proofErr w:type="spellStart"/>
      <w:r>
        <w:rPr>
          <w:rFonts w:asciiTheme="majorHAnsi" w:hAnsiTheme="majorHAnsi" w:cstheme="majorHAnsi"/>
        </w:rPr>
        <w:t>Mingzhou</w:t>
      </w:r>
      <w:proofErr w:type="spellEnd"/>
      <w:r>
        <w:rPr>
          <w:rFonts w:asciiTheme="majorHAnsi" w:hAnsiTheme="majorHAnsi" w:cstheme="majorHAnsi"/>
        </w:rPr>
        <w:t xml:space="preserve"> Li</w:t>
      </w:r>
      <w:r>
        <w:rPr>
          <w:rFonts w:asciiTheme="majorHAnsi" w:hAnsiTheme="majorHAnsi" w:cstheme="majorHAnsi"/>
          <w:lang w:val="en-US" w:eastAsia="zh-CN"/>
        </w:rPr>
        <w:t xml:space="preserve"> (mingzhou.li@sicau.edu.cn)</w:t>
      </w:r>
    </w:p>
    <w:p w14:paraId="0761163B" w14:textId="77777777" w:rsidR="00070D5D" w:rsidRDefault="00070D5D">
      <w:pPr>
        <w:rPr>
          <w:rFonts w:asciiTheme="majorHAnsi" w:hAnsiTheme="majorHAnsi" w:cstheme="majorHAnsi"/>
          <w:lang w:val="en-US" w:eastAsia="zh-CN"/>
        </w:rPr>
      </w:pPr>
    </w:p>
    <w:p w14:paraId="0761163C" w14:textId="77777777" w:rsidR="00070D5D" w:rsidRDefault="00B873A2">
      <w:pPr>
        <w:rPr>
          <w:rFonts w:asciiTheme="majorHAnsi" w:hAnsiTheme="majorHAnsi" w:cstheme="majorHAnsi"/>
          <w:b/>
          <w:bCs/>
        </w:rPr>
      </w:pPr>
      <w:r>
        <w:rPr>
          <w:rFonts w:asciiTheme="majorHAnsi" w:hAnsiTheme="majorHAnsi" w:cstheme="majorHAnsi"/>
          <w:b/>
          <w:bCs/>
        </w:rPr>
        <w:t>Corresponding authors:</w:t>
      </w:r>
    </w:p>
    <w:p w14:paraId="0761163D" w14:textId="77777777" w:rsidR="00070D5D" w:rsidRDefault="00B873A2">
      <w:pPr>
        <w:rPr>
          <w:rFonts w:asciiTheme="majorHAnsi" w:hAnsiTheme="majorHAnsi" w:cstheme="majorHAnsi"/>
          <w:lang w:val="en-US" w:eastAsia="zh-CN"/>
        </w:rPr>
      </w:pPr>
      <w:r>
        <w:rPr>
          <w:rFonts w:asciiTheme="majorHAnsi" w:hAnsiTheme="majorHAnsi" w:cstheme="majorHAnsi"/>
        </w:rPr>
        <w:t xml:space="preserve">Lu </w:t>
      </w:r>
      <w:proofErr w:type="spellStart"/>
      <w:r>
        <w:rPr>
          <w:rFonts w:asciiTheme="majorHAnsi" w:hAnsiTheme="majorHAnsi" w:cstheme="majorHAnsi"/>
        </w:rPr>
        <w:t>Lu</w:t>
      </w:r>
      <w:proofErr w:type="spellEnd"/>
      <w:r>
        <w:rPr>
          <w:rFonts w:asciiTheme="majorHAnsi" w:hAnsiTheme="majorHAnsi" w:cstheme="majorHAnsi"/>
          <w:lang w:val="en-US" w:eastAsia="zh-CN"/>
        </w:rPr>
        <w:t xml:space="preserve"> (</w:t>
      </w:r>
      <w:hyperlink r:id="rId8">
        <w:r>
          <w:rPr>
            <w:rFonts w:asciiTheme="majorHAnsi" w:hAnsiTheme="majorHAnsi" w:cstheme="majorHAnsi"/>
          </w:rPr>
          <w:t>lu.lu@sicau.edu.cn</w:t>
        </w:r>
      </w:hyperlink>
      <w:r>
        <w:rPr>
          <w:rFonts w:asciiTheme="majorHAnsi" w:hAnsiTheme="majorHAnsi" w:cstheme="majorHAnsi"/>
          <w:lang w:val="en-US" w:eastAsia="zh-CN"/>
        </w:rPr>
        <w:t>)</w:t>
      </w:r>
    </w:p>
    <w:p w14:paraId="0761163E" w14:textId="77777777" w:rsidR="00070D5D" w:rsidRDefault="00B873A2">
      <w:pPr>
        <w:rPr>
          <w:rFonts w:asciiTheme="majorHAnsi" w:hAnsiTheme="majorHAnsi" w:cstheme="majorHAnsi"/>
          <w:lang w:val="en-US" w:eastAsia="zh-CN"/>
        </w:rPr>
      </w:pPr>
      <w:proofErr w:type="spellStart"/>
      <w:r>
        <w:rPr>
          <w:rFonts w:asciiTheme="majorHAnsi" w:hAnsiTheme="majorHAnsi" w:cstheme="majorHAnsi"/>
        </w:rPr>
        <w:t>Ziyi</w:t>
      </w:r>
      <w:proofErr w:type="spellEnd"/>
      <w:r>
        <w:rPr>
          <w:rFonts w:asciiTheme="majorHAnsi" w:hAnsiTheme="majorHAnsi" w:cstheme="majorHAnsi"/>
        </w:rPr>
        <w:t xml:space="preserve"> Zhao</w:t>
      </w:r>
      <w:r>
        <w:rPr>
          <w:rFonts w:asciiTheme="majorHAnsi" w:hAnsiTheme="majorHAnsi" w:cstheme="majorHAnsi"/>
          <w:lang w:val="en-US" w:eastAsia="zh-CN"/>
        </w:rPr>
        <w:t xml:space="preserve"> (</w:t>
      </w:r>
      <w:r>
        <w:rPr>
          <w:rFonts w:asciiTheme="majorHAnsi" w:hAnsiTheme="majorHAnsi" w:cstheme="majorHAnsi"/>
        </w:rPr>
        <w:t>zhaoziyi</w:t>
      </w:r>
      <w:hyperlink r:id="rId9">
        <w:r>
          <w:rPr>
            <w:rFonts w:asciiTheme="majorHAnsi" w:hAnsiTheme="majorHAnsi" w:cstheme="majorHAnsi"/>
          </w:rPr>
          <w:t>925@163.com</w:t>
        </w:r>
      </w:hyperlink>
      <w:r>
        <w:rPr>
          <w:rFonts w:asciiTheme="majorHAnsi" w:hAnsiTheme="majorHAnsi" w:cstheme="majorHAnsi"/>
        </w:rPr>
        <w:t>.</w:t>
      </w:r>
      <w:r>
        <w:rPr>
          <w:rFonts w:asciiTheme="majorHAnsi" w:hAnsiTheme="majorHAnsi" w:cstheme="majorHAnsi"/>
          <w:lang w:val="en-US" w:eastAsia="zh-CN"/>
        </w:rPr>
        <w:t>)</w:t>
      </w:r>
    </w:p>
    <w:p w14:paraId="0761163F" w14:textId="77777777" w:rsidR="00070D5D" w:rsidRDefault="00070D5D">
      <w:pPr>
        <w:rPr>
          <w:rFonts w:asciiTheme="majorHAnsi" w:hAnsiTheme="majorHAnsi" w:cstheme="majorHAnsi"/>
          <w:lang w:val="en-US" w:eastAsia="zh-CN"/>
        </w:rPr>
      </w:pPr>
    </w:p>
    <w:p w14:paraId="07611640" w14:textId="77777777" w:rsidR="00070D5D" w:rsidRDefault="00B873A2">
      <w:pPr>
        <w:rPr>
          <w:rFonts w:asciiTheme="majorHAnsi" w:hAnsiTheme="majorHAnsi" w:cstheme="majorHAnsi"/>
          <w:b/>
          <w:bCs/>
          <w:lang w:val="en-US" w:eastAsia="zh-CN"/>
        </w:rPr>
      </w:pPr>
      <w:r>
        <w:rPr>
          <w:rFonts w:asciiTheme="majorHAnsi" w:hAnsiTheme="majorHAnsi" w:cstheme="majorHAnsi"/>
          <w:b/>
          <w:bCs/>
          <w:lang w:val="en-US" w:eastAsia="zh-CN"/>
        </w:rPr>
        <w:t>KEYWORDS:</w:t>
      </w:r>
    </w:p>
    <w:p w14:paraId="07611641" w14:textId="77777777" w:rsidR="00070D5D" w:rsidRDefault="00B873A2">
      <w:pPr>
        <w:rPr>
          <w:rFonts w:asciiTheme="majorHAnsi" w:eastAsia="宋体" w:hAnsiTheme="majorHAnsi" w:cstheme="majorHAnsi"/>
          <w:lang w:val="en-US" w:eastAsia="zh-CN"/>
        </w:rPr>
      </w:pPr>
      <w:r>
        <w:rPr>
          <w:rFonts w:asciiTheme="majorHAnsi" w:hAnsiTheme="majorHAnsi" w:cstheme="majorHAnsi"/>
          <w:lang w:val="en-US" w:eastAsia="zh-CN"/>
        </w:rPr>
        <w:t>Adipose-derived stem cells, A</w:t>
      </w:r>
      <w:proofErr w:type="spellStart"/>
      <w:r>
        <w:rPr>
          <w:rFonts w:asciiTheme="majorHAnsi" w:eastAsia="Arial" w:hAnsiTheme="majorHAnsi" w:cstheme="majorHAnsi"/>
        </w:rPr>
        <w:t>dipocyte</w:t>
      </w:r>
      <w:proofErr w:type="spellEnd"/>
      <w:r>
        <w:rPr>
          <w:rFonts w:asciiTheme="majorHAnsi" w:eastAsia="宋体" w:hAnsiTheme="majorHAnsi" w:cstheme="majorHAnsi"/>
          <w:lang w:val="en-US" w:eastAsia="zh-CN"/>
        </w:rPr>
        <w:t xml:space="preserve">, Cell Isolation, </w:t>
      </w:r>
      <w:r>
        <w:rPr>
          <w:rFonts w:asciiTheme="majorHAnsi" w:eastAsia="Arial" w:hAnsiTheme="majorHAnsi" w:cstheme="majorHAnsi"/>
        </w:rPr>
        <w:t>Porcine</w:t>
      </w:r>
      <w:r>
        <w:rPr>
          <w:rFonts w:asciiTheme="majorHAnsi" w:eastAsia="宋体" w:hAnsiTheme="majorHAnsi" w:cstheme="majorHAnsi"/>
          <w:lang w:val="en-US" w:eastAsia="zh-CN"/>
        </w:rPr>
        <w:t>, Single-cell suspension</w:t>
      </w:r>
    </w:p>
    <w:p w14:paraId="07611642" w14:textId="77777777" w:rsidR="00070D5D" w:rsidRDefault="00070D5D">
      <w:pPr>
        <w:rPr>
          <w:rFonts w:asciiTheme="majorHAnsi" w:hAnsiTheme="majorHAnsi" w:cstheme="majorHAnsi"/>
          <w:b/>
          <w:bCs/>
          <w:lang w:val="en-US" w:eastAsia="zh-CN"/>
        </w:rPr>
      </w:pPr>
    </w:p>
    <w:p w14:paraId="07611643" w14:textId="77777777" w:rsidR="00070D5D" w:rsidRDefault="00B873A2">
      <w:pPr>
        <w:rPr>
          <w:rFonts w:asciiTheme="majorHAnsi" w:hAnsiTheme="majorHAnsi" w:cstheme="majorHAnsi"/>
        </w:rPr>
      </w:pPr>
      <w:r>
        <w:rPr>
          <w:rFonts w:asciiTheme="majorHAnsi" w:hAnsiTheme="majorHAnsi" w:cstheme="majorHAnsi"/>
          <w:b/>
          <w:bCs/>
        </w:rPr>
        <w:t>SUMMARY:</w:t>
      </w:r>
      <w:r>
        <w:rPr>
          <w:rFonts w:asciiTheme="majorHAnsi" w:hAnsiTheme="majorHAnsi" w:cstheme="majorHAnsi"/>
        </w:rPr>
        <w:t xml:space="preserve"> </w:t>
      </w:r>
    </w:p>
    <w:p w14:paraId="07611644" w14:textId="77777777" w:rsidR="00070D5D" w:rsidRDefault="00B873A2">
      <w:pPr>
        <w:rPr>
          <w:rFonts w:asciiTheme="majorHAnsi" w:hAnsiTheme="majorHAnsi" w:cstheme="majorHAnsi"/>
        </w:rPr>
      </w:pPr>
      <w:r>
        <w:rPr>
          <w:rFonts w:asciiTheme="majorHAnsi" w:hAnsiTheme="majorHAnsi" w:cstheme="majorHAnsi"/>
        </w:rPr>
        <w:t>Here, we present a standard method for efficiently isolating adipose-derived stem cells and adipocytes, characterized by &gt;90% reduction in processing time, high cell viability, and broad compatibility.</w:t>
      </w:r>
    </w:p>
    <w:p w14:paraId="07611645" w14:textId="77777777" w:rsidR="00070D5D" w:rsidRDefault="00070D5D">
      <w:pPr>
        <w:rPr>
          <w:rFonts w:asciiTheme="majorHAnsi" w:hAnsiTheme="majorHAnsi" w:cstheme="majorHAnsi"/>
        </w:rPr>
      </w:pPr>
    </w:p>
    <w:p w14:paraId="07611646" w14:textId="77777777" w:rsidR="00070D5D" w:rsidRDefault="00B873A2">
      <w:pPr>
        <w:rPr>
          <w:rFonts w:asciiTheme="majorHAnsi" w:hAnsiTheme="majorHAnsi" w:cstheme="majorHAnsi"/>
        </w:rPr>
      </w:pPr>
      <w:r>
        <w:rPr>
          <w:rFonts w:asciiTheme="majorHAnsi" w:hAnsiTheme="majorHAnsi" w:cstheme="majorHAnsi"/>
          <w:b/>
          <w:bCs/>
        </w:rPr>
        <w:t>ABSTRACT:</w:t>
      </w:r>
      <w:r>
        <w:rPr>
          <w:rFonts w:asciiTheme="majorHAnsi" w:hAnsiTheme="majorHAnsi" w:cstheme="majorHAnsi"/>
        </w:rPr>
        <w:t xml:space="preserve"> </w:t>
      </w:r>
    </w:p>
    <w:p w14:paraId="7C87264E" w14:textId="77777777" w:rsidR="00070D5D" w:rsidRDefault="00B873A2">
      <w:pPr>
        <w:widowControl/>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lastRenderedPageBreak/>
        <w:t>Adipose-derived stem cells (ADSC</w:t>
      </w:r>
      <w:r>
        <w:rPr>
          <w:rFonts w:asciiTheme="majorHAnsi" w:eastAsia="Times New Roman" w:hAnsiTheme="majorHAnsi" w:cstheme="majorHAnsi"/>
          <w:lang w:val="en-IN" w:eastAsia="en-IN"/>
        </w:rPr>
        <w:t>s) have emerged as ideal seed cells in regenerative medicine due to their abundant sources, minimally invasive harvesting, multi-lineage differentiation potential, and immunomodulatory properties. Their applications span tissue repair, disease modelling, a</w:t>
      </w:r>
      <w:r>
        <w:rPr>
          <w:rFonts w:asciiTheme="majorHAnsi" w:eastAsia="Times New Roman" w:hAnsiTheme="majorHAnsi" w:cstheme="majorHAnsi"/>
          <w:lang w:val="en-IN" w:eastAsia="en-IN"/>
        </w:rPr>
        <w:t>nd cell therapy; however, efficient isolation of high-viability ADSCs remains critical for advancing research and clinical translation. Conventional isolation methods, such as enzymatic digestion combined with mechanical dissociation via pipetting, are lim</w:t>
      </w:r>
      <w:r>
        <w:rPr>
          <w:rFonts w:asciiTheme="majorHAnsi" w:eastAsia="Times New Roman" w:hAnsiTheme="majorHAnsi" w:cstheme="majorHAnsi"/>
          <w:lang w:val="en-IN" w:eastAsia="en-IN"/>
        </w:rPr>
        <w:t>ited by lengthy processing times (1–3 h), poor cell viability (often &lt;70%), and substantial batch-to-batch variability, compromising downstream experiments.</w:t>
      </w:r>
    </w:p>
    <w:p w14:paraId="5235DFBB" w14:textId="77777777" w:rsidR="00070D5D" w:rsidRDefault="00070D5D">
      <w:pPr>
        <w:widowControl/>
        <w:rPr>
          <w:rFonts w:asciiTheme="majorHAnsi" w:eastAsia="Times New Roman" w:hAnsiTheme="majorHAnsi" w:cstheme="majorHAnsi"/>
          <w:lang w:val="en-IN" w:eastAsia="en-IN"/>
        </w:rPr>
      </w:pPr>
    </w:p>
    <w:p w14:paraId="67D588CD" w14:textId="77777777" w:rsidR="00070D5D" w:rsidRDefault="00B873A2">
      <w:pPr>
        <w:widowControl/>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Here, we present the </w:t>
      </w:r>
      <w:proofErr w:type="spellStart"/>
      <w:r>
        <w:rPr>
          <w:rFonts w:asciiTheme="majorHAnsi" w:eastAsia="Times New Roman" w:hAnsiTheme="majorHAnsi" w:cstheme="majorHAnsi"/>
          <w:lang w:val="en-IN" w:eastAsia="en-IN"/>
        </w:rPr>
        <w:t>SoniConvert</w:t>
      </w:r>
      <w:proofErr w:type="spellEnd"/>
      <w:r>
        <w:rPr>
          <w:rFonts w:asciiTheme="majorHAnsi" w:eastAsia="Times New Roman" w:hAnsiTheme="majorHAnsi" w:cstheme="majorHAnsi"/>
          <w:lang w:val="en-IN" w:eastAsia="en-IN"/>
        </w:rPr>
        <w:t xml:space="preserve"> system (a mechanical wave-based cell separation system), </w:t>
      </w:r>
      <w:r>
        <w:rPr>
          <w:rFonts w:asciiTheme="majorHAnsi" w:eastAsia="Times New Roman" w:hAnsiTheme="majorHAnsi" w:cstheme="majorHAnsi"/>
          <w:lang w:val="en-IN" w:eastAsia="en-IN"/>
        </w:rPr>
        <w:t>which combines mechanical wave and enzymatic digestion to address these challenges. The system integrates a microprocessor-based control unit that regulates mechanical wave-mediated dissociation via digital feedback, together with a tissue-specific looseni</w:t>
      </w:r>
      <w:r>
        <w:rPr>
          <w:rFonts w:asciiTheme="majorHAnsi" w:eastAsia="Times New Roman" w:hAnsiTheme="majorHAnsi" w:cstheme="majorHAnsi"/>
          <w:lang w:val="en-IN" w:eastAsia="en-IN"/>
        </w:rPr>
        <w:t>ng reagent optimized for adipose tissue (5–15 min incubation). This approach enables rapid conversion of tissue to a single-cell suspension, with mechanical dissociation completed in 3–9 s.</w:t>
      </w:r>
    </w:p>
    <w:p w14:paraId="7FE69915" w14:textId="77777777" w:rsidR="00070D5D" w:rsidRDefault="00070D5D">
      <w:pPr>
        <w:widowControl/>
        <w:rPr>
          <w:rFonts w:asciiTheme="majorHAnsi" w:eastAsia="Times New Roman" w:hAnsiTheme="majorHAnsi" w:cstheme="majorHAnsi"/>
          <w:lang w:val="en-IN" w:eastAsia="en-IN"/>
        </w:rPr>
      </w:pPr>
    </w:p>
    <w:p w14:paraId="05EE1417" w14:textId="77777777" w:rsidR="00070D5D" w:rsidRDefault="00B873A2">
      <w:pPr>
        <w:widowControl/>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The system offers three advantages: (1) ultra-fast processing, wi</w:t>
      </w:r>
      <w:r>
        <w:rPr>
          <w:rFonts w:asciiTheme="majorHAnsi" w:eastAsia="Times New Roman" w:hAnsiTheme="majorHAnsi" w:cstheme="majorHAnsi"/>
          <w:lang w:val="en-IN" w:eastAsia="en-IN"/>
        </w:rPr>
        <w:t>th the core isolation process—from enzymatic digestion to initial cell fraction separation—completed in approximately 30 min (&gt;90% reduction compared to conventional methods); (2) high viability preservation, with trypan blue staining confirming cell viabi</w:t>
      </w:r>
      <w:r>
        <w:rPr>
          <w:rFonts w:asciiTheme="majorHAnsi" w:eastAsia="Times New Roman" w:hAnsiTheme="majorHAnsi" w:cstheme="majorHAnsi"/>
          <w:lang w:val="en-IN" w:eastAsia="en-IN"/>
        </w:rPr>
        <w:t>lity of 80–95%, exceeding traditional protocols; and (3) broad compatibility, as the resulting single-cell suspensions meet requirements for primary cell culture, flow cytometry, cytotoxicity assays, and adipose organoid construction. By reducing processin</w:t>
      </w:r>
      <w:r>
        <w:rPr>
          <w:rFonts w:asciiTheme="majorHAnsi" w:eastAsia="Times New Roman" w:hAnsiTheme="majorHAnsi" w:cstheme="majorHAnsi"/>
          <w:lang w:val="en-IN" w:eastAsia="en-IN"/>
        </w:rPr>
        <w:t>g time, enhancing cell integrity, and limiting variability, this system provides a practical platform for adipose-related research.</w:t>
      </w:r>
    </w:p>
    <w:p w14:paraId="07611648" w14:textId="77777777" w:rsidR="00070D5D" w:rsidRDefault="00070D5D">
      <w:pPr>
        <w:rPr>
          <w:rFonts w:asciiTheme="majorHAnsi" w:hAnsiTheme="majorHAnsi" w:cstheme="majorHAnsi"/>
        </w:rPr>
      </w:pPr>
    </w:p>
    <w:p w14:paraId="07611649" w14:textId="77777777" w:rsidR="00070D5D" w:rsidRDefault="00B873A2">
      <w:pPr>
        <w:rPr>
          <w:rFonts w:asciiTheme="majorHAnsi" w:hAnsiTheme="majorHAnsi" w:cstheme="majorHAnsi"/>
        </w:rPr>
      </w:pPr>
      <w:r>
        <w:rPr>
          <w:rFonts w:asciiTheme="majorHAnsi" w:hAnsiTheme="majorHAnsi" w:cstheme="majorHAnsi"/>
          <w:b/>
          <w:bCs/>
        </w:rPr>
        <w:t>INTRODUCTION:</w:t>
      </w:r>
      <w:r>
        <w:rPr>
          <w:rFonts w:asciiTheme="majorHAnsi" w:hAnsiTheme="majorHAnsi" w:cstheme="majorHAnsi"/>
        </w:rPr>
        <w:t xml:space="preserve"> </w:t>
      </w:r>
    </w:p>
    <w:p w14:paraId="0761164A" w14:textId="77777777" w:rsidR="00070D5D" w:rsidRDefault="00B873A2">
      <w:pPr>
        <w:rPr>
          <w:rFonts w:asciiTheme="majorHAnsi" w:hAnsiTheme="majorHAnsi" w:cstheme="majorHAnsi"/>
        </w:rPr>
      </w:pPr>
      <w:r>
        <w:rPr>
          <w:rFonts w:asciiTheme="majorHAnsi" w:hAnsiTheme="majorHAnsi" w:cstheme="majorHAnsi"/>
        </w:rPr>
        <w:t>Adipose-derived stem cells (ADSCs), a critical subset of mesenchymal stem cells (MSCs) isolated from adipose</w:t>
      </w:r>
      <w:r>
        <w:rPr>
          <w:rFonts w:asciiTheme="majorHAnsi" w:hAnsiTheme="majorHAnsi" w:cstheme="majorHAnsi"/>
        </w:rPr>
        <w:t xml:space="preserve"> tissue, exhibit substantial therapeutic potential due to their accessibility, minimally invasive harvesting, robust proliferative capacity, multi-lineage differentiation potential, and potent paracrine and immunomodulatory properties</w:t>
      </w:r>
      <w:r>
        <w:rPr>
          <w:rFonts w:asciiTheme="majorHAnsi" w:hAnsiTheme="majorHAnsi" w:cstheme="majorHAnsi"/>
          <w:vertAlign w:val="superscript"/>
        </w:rPr>
        <w:t>1-4</w:t>
      </w:r>
      <w:r>
        <w:rPr>
          <w:rFonts w:asciiTheme="majorHAnsi" w:hAnsiTheme="majorHAnsi" w:cstheme="majorHAnsi"/>
        </w:rPr>
        <w:t xml:space="preserve">. These attributes </w:t>
      </w:r>
      <w:r>
        <w:rPr>
          <w:rFonts w:asciiTheme="majorHAnsi" w:hAnsiTheme="majorHAnsi" w:cstheme="majorHAnsi"/>
        </w:rPr>
        <w:t>have positioned ADSCs as promising candidates for regenerative medicine, tissue engineering, and immunotherapy. However, the translational utility of ADSCs hinges on the ability to isolate functionally intact, high-purity populations—a process that remains</w:t>
      </w:r>
      <w:r>
        <w:rPr>
          <w:rFonts w:asciiTheme="majorHAnsi" w:hAnsiTheme="majorHAnsi" w:cstheme="majorHAnsi"/>
        </w:rPr>
        <w:t xml:space="preserve"> technically challenging. Adipose tissue’s unique biology introduces two primary hurdles: (1) the high lipid content of adipocytes renders them prone to rupture during mechanical processing, releasing free lipids that contaminate the stromal vascular fract</w:t>
      </w:r>
      <w:r>
        <w:rPr>
          <w:rFonts w:asciiTheme="majorHAnsi" w:hAnsiTheme="majorHAnsi" w:cstheme="majorHAnsi"/>
        </w:rPr>
        <w:t>ion (SVF) and compromise cell viability and yield</w:t>
      </w:r>
      <w:r>
        <w:rPr>
          <w:rFonts w:asciiTheme="majorHAnsi" w:hAnsiTheme="majorHAnsi" w:cstheme="majorHAnsi"/>
          <w:vertAlign w:val="superscript"/>
        </w:rPr>
        <w:t>5,6</w:t>
      </w:r>
      <w:r>
        <w:rPr>
          <w:rFonts w:asciiTheme="majorHAnsi" w:hAnsiTheme="majorHAnsi" w:cstheme="majorHAnsi"/>
        </w:rPr>
        <w:t>; and (2) the tissue’s structural complexity, comprising fascia, endothelial cells, immune cells, and blood components</w:t>
      </w:r>
      <w:r>
        <w:rPr>
          <w:rFonts w:asciiTheme="majorHAnsi" w:hAnsiTheme="majorHAnsi" w:cstheme="majorHAnsi"/>
          <w:vertAlign w:val="superscript"/>
        </w:rPr>
        <w:t>7</w:t>
      </w:r>
      <w:r>
        <w:rPr>
          <w:rFonts w:asciiTheme="majorHAnsi" w:hAnsiTheme="majorHAnsi" w:cstheme="majorHAnsi"/>
        </w:rPr>
        <w:t>, complicates the separation of adipose-derived cells. These limitations underscore t</w:t>
      </w:r>
      <w:r>
        <w:rPr>
          <w:rFonts w:asciiTheme="majorHAnsi" w:hAnsiTheme="majorHAnsi" w:cstheme="majorHAnsi"/>
        </w:rPr>
        <w:t>he urgent need for an efficient, rapid, and viability-preserving method to isolate high-quality ADSCs and adipocytes, which are equally critical for downstream applications such as metabolic disease modeling and cell-based therapies.</w:t>
      </w:r>
    </w:p>
    <w:p w14:paraId="0761164B" w14:textId="77777777" w:rsidR="00070D5D" w:rsidRDefault="00070D5D">
      <w:pPr>
        <w:rPr>
          <w:rFonts w:asciiTheme="majorHAnsi" w:hAnsiTheme="majorHAnsi" w:cstheme="majorHAnsi"/>
        </w:rPr>
      </w:pPr>
    </w:p>
    <w:p w14:paraId="0761164C" w14:textId="77777777" w:rsidR="00070D5D" w:rsidRDefault="00B873A2">
      <w:pPr>
        <w:rPr>
          <w:rFonts w:asciiTheme="majorHAnsi" w:hAnsiTheme="majorHAnsi" w:cstheme="majorHAnsi"/>
        </w:rPr>
      </w:pPr>
      <w:r>
        <w:rPr>
          <w:rFonts w:asciiTheme="majorHAnsi" w:hAnsiTheme="majorHAnsi" w:cstheme="majorHAnsi"/>
        </w:rPr>
        <w:t>Several established m</w:t>
      </w:r>
      <w:r>
        <w:rPr>
          <w:rFonts w:asciiTheme="majorHAnsi" w:hAnsiTheme="majorHAnsi" w:cstheme="majorHAnsi"/>
        </w:rPr>
        <w:t>ethods are currently available for isolating adipose-derived cells, including enzymatic digestion, explant culture, and mechanical separation</w:t>
      </w:r>
      <w:r>
        <w:rPr>
          <w:rFonts w:asciiTheme="majorHAnsi" w:hAnsiTheme="majorHAnsi" w:cstheme="majorHAnsi"/>
          <w:vertAlign w:val="superscript"/>
        </w:rPr>
        <w:t>8-10</w:t>
      </w:r>
      <w:r>
        <w:rPr>
          <w:rFonts w:asciiTheme="majorHAnsi" w:hAnsiTheme="majorHAnsi" w:cstheme="majorHAnsi"/>
        </w:rPr>
        <w:t xml:space="preserve">. Enzymatic digestion, the </w:t>
      </w:r>
      <w:r>
        <w:rPr>
          <w:rFonts w:asciiTheme="majorHAnsi" w:hAnsiTheme="majorHAnsi" w:cstheme="majorHAnsi"/>
        </w:rPr>
        <w:lastRenderedPageBreak/>
        <w:t>most widely adopted approach, employs collagenase to degrade extracellular matrix (E</w:t>
      </w:r>
      <w:r>
        <w:rPr>
          <w:rFonts w:asciiTheme="majorHAnsi" w:hAnsiTheme="majorHAnsi" w:cstheme="majorHAnsi"/>
        </w:rPr>
        <w:t>CM) components, releasing encapsulated stem cells. This method typically involves tissue mincing, collagenase digestion (37</w:t>
      </w:r>
      <w:r>
        <w:rPr>
          <w:rFonts w:asciiTheme="majorHAnsi" w:hAnsiTheme="majorHAnsi" w:cstheme="majorHAnsi"/>
          <w:lang w:val="en-US" w:eastAsia="zh-CN"/>
        </w:rPr>
        <w:t xml:space="preserve"> </w:t>
      </w:r>
      <w:r>
        <w:rPr>
          <w:rFonts w:asciiTheme="majorHAnsi" w:hAnsiTheme="majorHAnsi" w:cstheme="majorHAnsi"/>
        </w:rPr>
        <w:t>°C, 1–2 h), SVF isolation via centrifugation, and adherent culture purification. While effective for ECM breakdown, enzymatic digest</w:t>
      </w:r>
      <w:r>
        <w:rPr>
          <w:rFonts w:asciiTheme="majorHAnsi" w:hAnsiTheme="majorHAnsi" w:cstheme="majorHAnsi"/>
        </w:rPr>
        <w:t>ion suffers from notable drawbacks: prolonged processing time (3–4 h total), reliance on large sample volumes, and risks of enzymatic cytotoxicity or batch-to-batch variability from animal-derived collagenases—all of which hinder clinical translation. Expl</w:t>
      </w:r>
      <w:r>
        <w:rPr>
          <w:rFonts w:asciiTheme="majorHAnsi" w:hAnsiTheme="majorHAnsi" w:cstheme="majorHAnsi"/>
        </w:rPr>
        <w:t>ant culture, which leverages stem cell migration from tissue fragments, yields cells with preserved viability but suffers from low throughput and delayed cell recovery (7–10 days). Mechanical dissociation, which relies on physical disruption (e.g., oscilla</w:t>
      </w:r>
      <w:r>
        <w:rPr>
          <w:rFonts w:asciiTheme="majorHAnsi" w:hAnsiTheme="majorHAnsi" w:cstheme="majorHAnsi"/>
        </w:rPr>
        <w:t>tion, shearing), reduces processing time but often compromises cell integrity, leading to reduced viability and impure populations. Collectively, these methods fail to reconcile efficiency, purity, and viability—critical criteria for clinical-grade cell is</w:t>
      </w:r>
      <w:r>
        <w:rPr>
          <w:rFonts w:asciiTheme="majorHAnsi" w:hAnsiTheme="majorHAnsi" w:cstheme="majorHAnsi"/>
        </w:rPr>
        <w:t>olation. Thus, we propose a novel method for isolating adipose-derived cells (adipocytes and ADSCs) that combines enzymatic digestion with mechanical wave-mediated dissociation</w:t>
      </w:r>
      <w:r>
        <w:rPr>
          <w:rFonts w:asciiTheme="majorHAnsi" w:hAnsiTheme="majorHAnsi" w:cstheme="majorHAnsi"/>
          <w:vertAlign w:val="superscript"/>
          <w:lang w:val="en-US" w:eastAsia="zh-CN"/>
        </w:rPr>
        <w:t>11</w:t>
      </w:r>
      <w:r>
        <w:rPr>
          <w:rFonts w:asciiTheme="majorHAnsi" w:hAnsiTheme="majorHAnsi" w:cstheme="majorHAnsi"/>
        </w:rPr>
        <w:t>. This approach achieves two key advancements: (1) time efficiency: by combini</w:t>
      </w:r>
      <w:r>
        <w:rPr>
          <w:rFonts w:asciiTheme="majorHAnsi" w:hAnsiTheme="majorHAnsi" w:cstheme="majorHAnsi"/>
        </w:rPr>
        <w:t>ng pre-optimized, animal-free enzyme cocktails with low-frequency mechanical waves, total processing time is reduced from 3–4 h to ~30 min (</w:t>
      </w:r>
      <w:r>
        <w:rPr>
          <w:rFonts w:asciiTheme="majorHAnsi" w:hAnsiTheme="majorHAnsi" w:cstheme="majorHAnsi"/>
          <w:b/>
          <w:bCs/>
        </w:rPr>
        <w:t>Figure 1</w:t>
      </w:r>
      <w:r>
        <w:rPr>
          <w:rFonts w:asciiTheme="majorHAnsi" w:hAnsiTheme="majorHAnsi" w:cstheme="majorHAnsi"/>
        </w:rPr>
        <w:t>); (2) viability preservation: gentle mechanical dispersion minimizes adipocyte rupture and lipid release. I</w:t>
      </w:r>
      <w:r>
        <w:rPr>
          <w:rFonts w:asciiTheme="majorHAnsi" w:hAnsiTheme="majorHAnsi" w:cstheme="majorHAnsi"/>
        </w:rPr>
        <w:t xml:space="preserve">mportantly, the 30 min timeframe refers to the core isolation workflow (digestion, mechanical dissociation, filtration, and initial centrifugation) to obtain crude adipocyte and SVF fractions; optional downstream purification steps, such as Red Blood Cell </w:t>
      </w:r>
      <w:r>
        <w:rPr>
          <w:rFonts w:asciiTheme="majorHAnsi" w:hAnsiTheme="majorHAnsi" w:cstheme="majorHAnsi"/>
          <w:lang w:val="en-US" w:eastAsia="zh-CN"/>
        </w:rPr>
        <w:t>(</w:t>
      </w:r>
      <w:r>
        <w:rPr>
          <w:rFonts w:asciiTheme="majorHAnsi" w:hAnsiTheme="majorHAnsi" w:cstheme="majorHAnsi"/>
        </w:rPr>
        <w:t>RBC</w:t>
      </w:r>
      <w:r>
        <w:rPr>
          <w:rFonts w:asciiTheme="majorHAnsi" w:hAnsiTheme="majorHAnsi" w:cstheme="majorHAnsi"/>
          <w:lang w:val="en-US" w:eastAsia="zh-CN"/>
        </w:rPr>
        <w:t>)</w:t>
      </w:r>
      <w:r>
        <w:rPr>
          <w:rFonts w:asciiTheme="majorHAnsi" w:hAnsiTheme="majorHAnsi" w:cstheme="majorHAnsi"/>
        </w:rPr>
        <w:t xml:space="preserve"> lysis, require additional handling time.</w:t>
      </w:r>
    </w:p>
    <w:p w14:paraId="0761164D" w14:textId="77777777" w:rsidR="00070D5D" w:rsidRDefault="00070D5D">
      <w:pPr>
        <w:rPr>
          <w:rFonts w:asciiTheme="majorHAnsi" w:hAnsiTheme="majorHAnsi" w:cstheme="majorHAnsi"/>
        </w:rPr>
      </w:pPr>
    </w:p>
    <w:p w14:paraId="0761164E" w14:textId="77777777" w:rsidR="00070D5D" w:rsidRDefault="00B873A2">
      <w:pPr>
        <w:rPr>
          <w:rFonts w:asciiTheme="majorHAnsi" w:hAnsiTheme="majorHAnsi" w:cstheme="majorHAnsi"/>
        </w:rPr>
      </w:pPr>
      <w:r>
        <w:rPr>
          <w:rFonts w:asciiTheme="majorHAnsi" w:hAnsiTheme="majorHAnsi" w:cstheme="majorHAnsi"/>
        </w:rPr>
        <w:t>Our optimized adipose cell isolation method demonstrates significant potential for application across multiple research and clinical domains. In fundamental research, the obtained high-viability cells exhibit</w:t>
      </w:r>
      <w:r>
        <w:rPr>
          <w:rFonts w:asciiTheme="majorHAnsi" w:hAnsiTheme="majorHAnsi" w:cstheme="majorHAnsi"/>
        </w:rPr>
        <w:t xml:space="preserve"> exceptional performance in </w:t>
      </w:r>
      <w:proofErr w:type="spellStart"/>
      <w:r>
        <w:rPr>
          <w:rFonts w:asciiTheme="majorHAnsi" w:hAnsiTheme="majorHAnsi" w:cstheme="majorHAnsi"/>
        </w:rPr>
        <w:t>adipogenic</w:t>
      </w:r>
      <w:proofErr w:type="spellEnd"/>
      <w:r>
        <w:rPr>
          <w:rFonts w:asciiTheme="majorHAnsi" w:hAnsiTheme="majorHAnsi" w:cstheme="majorHAnsi"/>
        </w:rPr>
        <w:t xml:space="preserve"> and osteogenic differentiation studies, providing a reliable cell source for tissue engineering applications. In translational medicine, clinical studies have demonstrated the therapeutic potential of ADSCs in treatin</w:t>
      </w:r>
      <w:r>
        <w:rPr>
          <w:rFonts w:asciiTheme="majorHAnsi" w:hAnsiTheme="majorHAnsi" w:cstheme="majorHAnsi"/>
        </w:rPr>
        <w:t>g conditions such as osteoarthritis</w:t>
      </w:r>
      <w:r>
        <w:rPr>
          <w:rFonts w:asciiTheme="majorHAnsi" w:hAnsiTheme="majorHAnsi" w:cstheme="majorHAnsi"/>
          <w:vertAlign w:val="superscript"/>
          <w:lang w:val="en-US" w:eastAsia="zh-CN"/>
        </w:rPr>
        <w:t>12</w:t>
      </w:r>
      <w:r>
        <w:rPr>
          <w:rFonts w:asciiTheme="majorHAnsi" w:hAnsiTheme="majorHAnsi" w:cstheme="majorHAnsi"/>
        </w:rPr>
        <w:t>, cardiovascular diseases</w:t>
      </w:r>
      <w:r>
        <w:rPr>
          <w:rFonts w:asciiTheme="majorHAnsi" w:hAnsiTheme="majorHAnsi" w:cstheme="majorHAnsi"/>
          <w:vertAlign w:val="superscript"/>
          <w:lang w:val="en-US" w:eastAsia="zh-CN"/>
        </w:rPr>
        <w:t>13</w:t>
      </w:r>
      <w:r>
        <w:rPr>
          <w:rFonts w:asciiTheme="majorHAnsi" w:hAnsiTheme="majorHAnsi" w:cstheme="majorHAnsi"/>
        </w:rPr>
        <w:t>, multiple sclerosis</w:t>
      </w:r>
      <w:r>
        <w:rPr>
          <w:rFonts w:asciiTheme="majorHAnsi" w:hAnsiTheme="majorHAnsi" w:cstheme="majorHAnsi"/>
          <w:vertAlign w:val="superscript"/>
          <w:lang w:val="en-US" w:eastAsia="zh-CN"/>
        </w:rPr>
        <w:t>14</w:t>
      </w:r>
      <w:r>
        <w:rPr>
          <w:rFonts w:asciiTheme="majorHAnsi" w:hAnsiTheme="majorHAnsi" w:cstheme="majorHAnsi"/>
        </w:rPr>
        <w:t>, and inflammatory bowel disease (IBD)/Crohn's disease</w:t>
      </w:r>
      <w:r>
        <w:rPr>
          <w:rFonts w:asciiTheme="majorHAnsi" w:hAnsiTheme="majorHAnsi" w:cstheme="majorHAnsi"/>
          <w:vertAlign w:val="superscript"/>
          <w:lang w:val="en-US" w:eastAsia="zh-CN"/>
        </w:rPr>
        <w:t>15</w:t>
      </w:r>
      <w:r>
        <w:rPr>
          <w:rFonts w:asciiTheme="majorHAnsi" w:hAnsiTheme="majorHAnsi" w:cstheme="majorHAnsi"/>
        </w:rPr>
        <w:t>. The rapidly isolated ADSCs serve as ideal building blocks for constructing adipose tissue organoids and implemen</w:t>
      </w:r>
      <w:r>
        <w:rPr>
          <w:rFonts w:asciiTheme="majorHAnsi" w:hAnsiTheme="majorHAnsi" w:cstheme="majorHAnsi"/>
        </w:rPr>
        <w:t>ting cell therapy applications, significantly advancing drug screening and disease modeling research. Furthermore, high-quality single-cell suspensions are suitable for single-cell RNA sequencing. In conclusion, this integrated approach establishes a robus</w:t>
      </w:r>
      <w:r>
        <w:rPr>
          <w:rFonts w:asciiTheme="majorHAnsi" w:hAnsiTheme="majorHAnsi" w:cstheme="majorHAnsi"/>
        </w:rPr>
        <w:t>t technological platform for adipose tissue, supporting both basic research and clinical translation in regenerative medicine</w:t>
      </w:r>
      <w:r>
        <w:rPr>
          <w:rFonts w:asciiTheme="majorHAnsi" w:hAnsiTheme="majorHAnsi" w:cstheme="majorHAnsi"/>
          <w:lang w:val="en-US" w:eastAsia="zh-CN"/>
        </w:rPr>
        <w:t>.</w:t>
      </w:r>
    </w:p>
    <w:p w14:paraId="0761164F" w14:textId="77777777" w:rsidR="00070D5D" w:rsidRDefault="00070D5D">
      <w:pPr>
        <w:rPr>
          <w:rFonts w:asciiTheme="majorHAnsi" w:hAnsiTheme="majorHAnsi" w:cstheme="majorHAnsi"/>
        </w:rPr>
      </w:pPr>
    </w:p>
    <w:p w14:paraId="07611650" w14:textId="77777777" w:rsidR="00070D5D" w:rsidRDefault="00B873A2">
      <w:pPr>
        <w:rPr>
          <w:rFonts w:asciiTheme="majorHAnsi" w:hAnsiTheme="majorHAnsi" w:cstheme="majorHAnsi"/>
          <w:b/>
          <w:bCs/>
        </w:rPr>
      </w:pPr>
      <w:r>
        <w:rPr>
          <w:rFonts w:asciiTheme="majorHAnsi" w:hAnsiTheme="majorHAnsi" w:cstheme="majorHAnsi"/>
          <w:b/>
          <w:bCs/>
        </w:rPr>
        <w:t>PROTOCOL:</w:t>
      </w:r>
    </w:p>
    <w:p w14:paraId="07611651" w14:textId="77777777" w:rsidR="00070D5D" w:rsidRDefault="00070D5D">
      <w:pPr>
        <w:rPr>
          <w:rFonts w:asciiTheme="majorHAnsi" w:hAnsiTheme="majorHAnsi" w:cstheme="majorHAnsi"/>
          <w:b/>
          <w:bCs/>
        </w:rPr>
      </w:pPr>
    </w:p>
    <w:p w14:paraId="07611652" w14:textId="77777777" w:rsidR="00070D5D" w:rsidRDefault="00B873A2">
      <w:pPr>
        <w:rPr>
          <w:rFonts w:asciiTheme="majorHAnsi" w:hAnsiTheme="majorHAnsi" w:cstheme="majorHAnsi"/>
          <w:lang w:val="en-US" w:eastAsia="zh-CN"/>
        </w:rPr>
      </w:pPr>
      <w:r>
        <w:rPr>
          <w:rFonts w:asciiTheme="majorHAnsi" w:hAnsiTheme="majorHAnsi" w:cstheme="majorHAnsi"/>
        </w:rPr>
        <w:t xml:space="preserve">All animal research was conducted in accordance with the </w:t>
      </w:r>
      <w:r>
        <w:rPr>
          <w:rFonts w:asciiTheme="majorHAnsi" w:hAnsiTheme="majorHAnsi" w:cstheme="majorHAnsi"/>
          <w:i/>
          <w:iCs/>
        </w:rPr>
        <w:t>Regulations for the Administration of Affairs Concerning Exp</w:t>
      </w:r>
      <w:r>
        <w:rPr>
          <w:rFonts w:asciiTheme="majorHAnsi" w:hAnsiTheme="majorHAnsi" w:cstheme="majorHAnsi"/>
          <w:i/>
          <w:iCs/>
        </w:rPr>
        <w:t>erimental Animals</w:t>
      </w:r>
      <w:r>
        <w:rPr>
          <w:rFonts w:asciiTheme="majorHAnsi" w:hAnsiTheme="majorHAnsi" w:cstheme="majorHAnsi"/>
        </w:rPr>
        <w:t xml:space="preserve"> (Ministry of Science and Technology, China, revised in March 2017), and approved by the Animal Ethical and Welfare Committee of Sichuan Agricultural University </w:t>
      </w:r>
      <w:r>
        <w:rPr>
          <w:rFonts w:asciiTheme="majorHAnsi" w:hAnsiTheme="majorHAnsi" w:cstheme="majorHAnsi"/>
          <w:lang w:val="en-GB"/>
        </w:rPr>
        <w:t>(Permission number: 20230089)</w:t>
      </w:r>
      <w:r>
        <w:rPr>
          <w:rFonts w:asciiTheme="majorHAnsi" w:hAnsiTheme="majorHAnsi" w:cstheme="majorHAnsi"/>
        </w:rPr>
        <w:t xml:space="preserve">. This protocol requires the use of the </w:t>
      </w:r>
      <w:proofErr w:type="spellStart"/>
      <w:r>
        <w:rPr>
          <w:rFonts w:asciiTheme="majorHAnsi" w:hAnsiTheme="majorHAnsi" w:cstheme="majorHAnsi"/>
        </w:rPr>
        <w:t>SoniConvert</w:t>
      </w:r>
      <w:proofErr w:type="spellEnd"/>
      <w:r>
        <w:rPr>
          <w:rFonts w:asciiTheme="majorHAnsi" w:hAnsiTheme="majorHAnsi" w:cstheme="majorHAnsi"/>
        </w:rPr>
        <w:t xml:space="preserve"> system, a commercially available device for mechanical wave</w:t>
      </w:r>
      <w:r>
        <w:rPr>
          <w:rFonts w:ascii="Cambria Math" w:hAnsi="Cambria Math" w:cs="Cambria Math"/>
        </w:rPr>
        <w:t>‑</w:t>
      </w:r>
      <w:r>
        <w:rPr>
          <w:rFonts w:asciiTheme="majorHAnsi" w:hAnsiTheme="majorHAnsi" w:cstheme="majorHAnsi"/>
        </w:rPr>
        <w:t>assisted tissue dissociation (hereafter referred to as the mechanical dissociation system). The protocol is optimized for porcine adipose tissue, and its reliance on this specialized e</w:t>
      </w:r>
      <w:r>
        <w:rPr>
          <w:rFonts w:asciiTheme="majorHAnsi" w:hAnsiTheme="majorHAnsi" w:cstheme="majorHAnsi"/>
        </w:rPr>
        <w:t>quipment is a key limitation</w:t>
      </w:r>
      <w:r>
        <w:rPr>
          <w:rFonts w:asciiTheme="majorHAnsi" w:hAnsiTheme="majorHAnsi" w:cstheme="majorHAnsi"/>
          <w:lang w:val="en-US" w:eastAsia="zh-CN"/>
        </w:rPr>
        <w:t>.</w:t>
      </w:r>
    </w:p>
    <w:p w14:paraId="07611653" w14:textId="77777777" w:rsidR="00070D5D" w:rsidRDefault="00070D5D">
      <w:pPr>
        <w:rPr>
          <w:rFonts w:asciiTheme="majorHAnsi" w:hAnsiTheme="majorHAnsi" w:cstheme="majorHAnsi"/>
        </w:rPr>
      </w:pPr>
    </w:p>
    <w:p w14:paraId="07611654" w14:textId="77777777" w:rsidR="00070D5D" w:rsidRPr="004703A2" w:rsidRDefault="00B873A2">
      <w:pPr>
        <w:rPr>
          <w:rFonts w:asciiTheme="majorHAnsi" w:hAnsiTheme="majorHAnsi" w:cstheme="majorHAnsi"/>
          <w:b/>
          <w:bCs/>
          <w:lang w:val="en-US" w:eastAsia="zh-CN"/>
        </w:rPr>
      </w:pPr>
      <w:r w:rsidRPr="004703A2">
        <w:rPr>
          <w:rFonts w:asciiTheme="majorHAnsi" w:hAnsiTheme="majorHAnsi" w:cstheme="majorHAnsi"/>
          <w:b/>
          <w:bCs/>
        </w:rPr>
        <w:t>1.</w:t>
      </w:r>
      <w:r w:rsidRPr="004703A2">
        <w:rPr>
          <w:rFonts w:asciiTheme="majorHAnsi" w:hAnsiTheme="majorHAnsi" w:cstheme="majorHAnsi"/>
          <w:b/>
          <w:bCs/>
          <w:lang w:val="en-US" w:eastAsia="zh-CN"/>
        </w:rPr>
        <w:t xml:space="preserve"> </w:t>
      </w:r>
      <w:r w:rsidRPr="004703A2">
        <w:rPr>
          <w:rFonts w:asciiTheme="majorHAnsi" w:hAnsiTheme="majorHAnsi" w:cstheme="majorHAnsi"/>
          <w:b/>
          <w:bCs/>
        </w:rPr>
        <w:t xml:space="preserve">Adipose tissue collection </w:t>
      </w:r>
      <w:r w:rsidRPr="004703A2">
        <w:rPr>
          <w:rFonts w:asciiTheme="majorHAnsi" w:hAnsiTheme="majorHAnsi" w:cstheme="majorHAnsi"/>
          <w:b/>
          <w:bCs/>
          <w:lang w:val="en-US" w:eastAsia="zh-CN"/>
        </w:rPr>
        <w:t>and</w:t>
      </w:r>
      <w:r w:rsidRPr="004703A2">
        <w:rPr>
          <w:rFonts w:asciiTheme="majorHAnsi" w:hAnsiTheme="majorHAnsi" w:cstheme="majorHAnsi"/>
          <w:b/>
          <w:bCs/>
        </w:rPr>
        <w:t xml:space="preserve"> </w:t>
      </w:r>
      <w:r w:rsidRPr="004703A2">
        <w:rPr>
          <w:rFonts w:asciiTheme="majorHAnsi" w:hAnsiTheme="majorHAnsi" w:cstheme="majorHAnsi"/>
          <w:b/>
          <w:bCs/>
          <w:lang w:val="en-US" w:eastAsia="zh-CN"/>
        </w:rPr>
        <w:t>preparation</w:t>
      </w:r>
    </w:p>
    <w:p w14:paraId="07611655" w14:textId="77777777" w:rsidR="00070D5D" w:rsidRPr="004703A2" w:rsidRDefault="00070D5D">
      <w:pPr>
        <w:rPr>
          <w:rFonts w:asciiTheme="majorHAnsi" w:hAnsiTheme="majorHAnsi" w:cstheme="majorHAnsi"/>
          <w:b/>
          <w:bCs/>
          <w:lang w:val="en-US" w:eastAsia="zh-CN"/>
        </w:rPr>
      </w:pPr>
    </w:p>
    <w:p w14:paraId="07611656" w14:textId="77777777" w:rsidR="00070D5D" w:rsidRPr="004703A2" w:rsidRDefault="00B873A2">
      <w:pPr>
        <w:numPr>
          <w:ilvl w:val="1"/>
          <w:numId w:val="0"/>
        </w:numPr>
        <w:rPr>
          <w:rFonts w:asciiTheme="majorHAnsi" w:hAnsiTheme="majorHAnsi" w:cstheme="majorHAnsi"/>
          <w:lang w:val="en-US" w:eastAsia="zh-CN"/>
        </w:rPr>
      </w:pPr>
      <w:r w:rsidRPr="004703A2">
        <w:rPr>
          <w:rFonts w:asciiTheme="majorHAnsi" w:hAnsiTheme="majorHAnsi" w:cstheme="majorHAnsi"/>
          <w:lang w:val="en-US" w:eastAsia="zh-CN"/>
        </w:rPr>
        <w:t>1.1. Preoperative disinfection and hair removal</w:t>
      </w:r>
    </w:p>
    <w:p w14:paraId="07611657" w14:textId="77777777" w:rsidR="00070D5D" w:rsidRPr="004703A2" w:rsidRDefault="00070D5D">
      <w:pPr>
        <w:rPr>
          <w:rFonts w:asciiTheme="majorHAnsi" w:hAnsiTheme="majorHAnsi" w:cstheme="majorHAnsi"/>
          <w:b/>
          <w:bCs/>
        </w:rPr>
      </w:pPr>
    </w:p>
    <w:p w14:paraId="07611658" w14:textId="77777777" w:rsidR="00070D5D" w:rsidRPr="004703A2" w:rsidRDefault="00B873A2">
      <w:pPr>
        <w:rPr>
          <w:rFonts w:asciiTheme="majorHAnsi" w:hAnsiTheme="majorHAnsi" w:cstheme="majorHAnsi"/>
        </w:rPr>
      </w:pPr>
      <w:r w:rsidRPr="004703A2">
        <w:rPr>
          <w:rFonts w:asciiTheme="majorHAnsi" w:hAnsiTheme="majorHAnsi" w:cstheme="majorHAnsi"/>
        </w:rPr>
        <w:t xml:space="preserve">1.1.1. Euthanize the pig by intravenous overdose of pentobarbital sodium (100 mg/kg body weight). Confirm death before </w:t>
      </w:r>
      <w:r w:rsidRPr="004703A2">
        <w:rPr>
          <w:rFonts w:asciiTheme="majorHAnsi" w:hAnsiTheme="majorHAnsi" w:cstheme="majorHAnsi"/>
        </w:rPr>
        <w:t>tissue collection.</w:t>
      </w:r>
    </w:p>
    <w:p w14:paraId="07611659" w14:textId="77777777" w:rsidR="00070D5D" w:rsidRPr="004703A2" w:rsidRDefault="00070D5D">
      <w:pPr>
        <w:rPr>
          <w:rFonts w:asciiTheme="majorHAnsi" w:hAnsiTheme="majorHAnsi" w:cstheme="majorHAnsi"/>
          <w:b/>
          <w:bCs/>
        </w:rPr>
      </w:pPr>
    </w:p>
    <w:p w14:paraId="0761165A" w14:textId="77777777" w:rsidR="00070D5D" w:rsidRPr="004703A2" w:rsidRDefault="00B873A2">
      <w:pPr>
        <w:rPr>
          <w:rFonts w:asciiTheme="majorHAnsi" w:hAnsiTheme="majorHAnsi" w:cstheme="majorHAnsi"/>
        </w:rPr>
      </w:pPr>
      <w:r w:rsidRPr="004703A2">
        <w:rPr>
          <w:rFonts w:asciiTheme="majorHAnsi" w:hAnsiTheme="majorHAnsi" w:cstheme="majorHAnsi"/>
        </w:rPr>
        <w:t>1.1</w:t>
      </w:r>
      <w:r w:rsidRPr="004703A2">
        <w:rPr>
          <w:rFonts w:asciiTheme="majorHAnsi" w:hAnsiTheme="majorHAnsi" w:cstheme="majorHAnsi"/>
          <w:lang w:val="en-US" w:eastAsia="zh-CN"/>
        </w:rPr>
        <w:t>.2.</w:t>
      </w:r>
      <w:r w:rsidRPr="004703A2">
        <w:rPr>
          <w:rFonts w:asciiTheme="majorHAnsi" w:hAnsiTheme="majorHAnsi" w:cstheme="majorHAnsi"/>
        </w:rPr>
        <w:t xml:space="preserve"> Apply sterile gauze soaked in 2% iodophor for spiral disinfection of the porcine dorsum, extending 15 cm from the midline. Allow drying for 30 s.</w:t>
      </w:r>
    </w:p>
    <w:p w14:paraId="0761165B" w14:textId="77777777" w:rsidR="00070D5D" w:rsidRPr="004703A2" w:rsidRDefault="00070D5D">
      <w:pPr>
        <w:rPr>
          <w:rFonts w:asciiTheme="majorHAnsi" w:hAnsiTheme="majorHAnsi" w:cstheme="majorHAnsi"/>
        </w:rPr>
      </w:pPr>
    </w:p>
    <w:p w14:paraId="0761165C" w14:textId="77777777" w:rsidR="00070D5D" w:rsidRPr="004703A2" w:rsidRDefault="00B873A2">
      <w:pPr>
        <w:rPr>
          <w:rFonts w:asciiTheme="majorHAnsi" w:hAnsiTheme="majorHAnsi" w:cstheme="majorHAnsi"/>
        </w:rPr>
      </w:pPr>
      <w:r w:rsidRPr="004703A2">
        <w:rPr>
          <w:rFonts w:asciiTheme="majorHAnsi" w:hAnsiTheme="majorHAnsi" w:cstheme="majorHAnsi"/>
        </w:rPr>
        <w:t>1.</w:t>
      </w:r>
      <w:r w:rsidRPr="004703A2">
        <w:rPr>
          <w:rFonts w:asciiTheme="majorHAnsi" w:hAnsiTheme="majorHAnsi" w:cstheme="majorHAnsi"/>
          <w:lang w:val="en-US" w:eastAsia="zh-CN"/>
        </w:rPr>
        <w:t>1.3.</w:t>
      </w:r>
      <w:r w:rsidRPr="004703A2">
        <w:rPr>
          <w:rFonts w:asciiTheme="majorHAnsi" w:hAnsiTheme="majorHAnsi" w:cstheme="majorHAnsi"/>
        </w:rPr>
        <w:t xml:space="preserve"> Use a sterile razor to shave the hair from a 16 cm × 8 cm area. Ensure all </w:t>
      </w:r>
      <w:r w:rsidRPr="004703A2">
        <w:rPr>
          <w:rFonts w:asciiTheme="majorHAnsi" w:hAnsiTheme="majorHAnsi" w:cstheme="majorHAnsi"/>
        </w:rPr>
        <w:t>hair is removed from the operative area.</w:t>
      </w:r>
    </w:p>
    <w:p w14:paraId="0761165D" w14:textId="77777777" w:rsidR="00070D5D" w:rsidRPr="004703A2" w:rsidRDefault="00070D5D">
      <w:pPr>
        <w:rPr>
          <w:rFonts w:asciiTheme="majorHAnsi" w:hAnsiTheme="majorHAnsi" w:cstheme="majorHAnsi"/>
        </w:rPr>
      </w:pPr>
    </w:p>
    <w:p w14:paraId="0761165E" w14:textId="77777777" w:rsidR="00070D5D" w:rsidRPr="004703A2" w:rsidRDefault="00B873A2">
      <w:pPr>
        <w:rPr>
          <w:rFonts w:asciiTheme="majorHAnsi" w:hAnsiTheme="majorHAnsi" w:cstheme="majorHAnsi"/>
        </w:rPr>
      </w:pPr>
      <w:r w:rsidRPr="004703A2">
        <w:rPr>
          <w:rFonts w:asciiTheme="majorHAnsi" w:hAnsiTheme="majorHAnsi" w:cstheme="majorHAnsi"/>
        </w:rPr>
        <w:t>1.</w:t>
      </w:r>
      <w:r w:rsidRPr="004703A2">
        <w:rPr>
          <w:rFonts w:asciiTheme="majorHAnsi" w:hAnsiTheme="majorHAnsi" w:cstheme="majorHAnsi"/>
          <w:lang w:val="en-US" w:eastAsia="zh-CN"/>
        </w:rPr>
        <w:t>1.4.</w:t>
      </w:r>
      <w:r w:rsidRPr="004703A2">
        <w:rPr>
          <w:rFonts w:asciiTheme="majorHAnsi" w:hAnsiTheme="majorHAnsi" w:cstheme="majorHAnsi"/>
        </w:rPr>
        <w:t xml:space="preserve"> Wipe the back 2x with 75% ethanol using sterile gauze.  </w:t>
      </w:r>
    </w:p>
    <w:p w14:paraId="0761165F" w14:textId="77777777" w:rsidR="00070D5D" w:rsidRPr="004703A2" w:rsidRDefault="00070D5D">
      <w:pPr>
        <w:rPr>
          <w:rFonts w:asciiTheme="majorHAnsi" w:hAnsiTheme="majorHAnsi" w:cstheme="majorHAnsi"/>
          <w:highlight w:val="yellow"/>
          <w:rPrChange w:id="2" w:author="作者" w:date="2026-04-09T09:58:00Z">
            <w:rPr>
              <w:rFonts w:asciiTheme="majorHAnsi" w:hAnsiTheme="majorHAnsi" w:cstheme="majorHAnsi"/>
            </w:rPr>
          </w:rPrChange>
        </w:rPr>
      </w:pPr>
    </w:p>
    <w:p w14:paraId="07611660" w14:textId="77777777" w:rsidR="00070D5D" w:rsidRPr="004703A2" w:rsidRDefault="00B873A2">
      <w:pPr>
        <w:rPr>
          <w:rFonts w:asciiTheme="majorHAnsi" w:hAnsiTheme="majorHAnsi" w:cstheme="majorHAnsi"/>
          <w:highlight w:val="yellow"/>
          <w:lang w:val="en-US" w:eastAsia="zh-CN"/>
          <w:rPrChange w:id="3" w:author="作者" w:date="2026-04-09T09:58:00Z">
            <w:rPr>
              <w:rFonts w:asciiTheme="majorHAnsi" w:hAnsiTheme="majorHAnsi" w:cstheme="majorHAnsi"/>
              <w:lang w:val="en-US" w:eastAsia="zh-CN"/>
            </w:rPr>
          </w:rPrChange>
        </w:rPr>
      </w:pPr>
      <w:r w:rsidRPr="004703A2">
        <w:rPr>
          <w:rFonts w:asciiTheme="majorHAnsi" w:hAnsiTheme="majorHAnsi" w:cstheme="majorHAnsi"/>
          <w:highlight w:val="yellow"/>
          <w:lang w:val="en-US" w:eastAsia="zh-CN"/>
          <w:rPrChange w:id="4" w:author="作者" w:date="2026-04-09T09:58:00Z">
            <w:rPr>
              <w:rFonts w:asciiTheme="majorHAnsi" w:hAnsiTheme="majorHAnsi" w:cstheme="majorHAnsi"/>
              <w:lang w:val="en-US" w:eastAsia="zh-CN"/>
            </w:rPr>
          </w:rPrChange>
        </w:rPr>
        <w:t xml:space="preserve">1.2. </w:t>
      </w:r>
      <w:r w:rsidRPr="004703A2">
        <w:rPr>
          <w:rFonts w:asciiTheme="majorHAnsi" w:hAnsiTheme="majorHAnsi" w:cstheme="majorHAnsi"/>
          <w:highlight w:val="yellow"/>
          <w:rPrChange w:id="5" w:author="作者" w:date="2026-04-09T09:58:00Z">
            <w:rPr>
              <w:rFonts w:asciiTheme="majorHAnsi" w:hAnsiTheme="majorHAnsi" w:cstheme="majorHAnsi"/>
            </w:rPr>
          </w:rPrChange>
        </w:rPr>
        <w:t>Adipose</w:t>
      </w:r>
      <w:r w:rsidRPr="004703A2">
        <w:rPr>
          <w:rFonts w:asciiTheme="majorHAnsi" w:hAnsiTheme="majorHAnsi" w:cstheme="majorHAnsi"/>
          <w:highlight w:val="yellow"/>
          <w:lang w:val="en-US" w:eastAsia="zh-CN"/>
          <w:rPrChange w:id="6" w:author="作者" w:date="2026-04-09T09:58:00Z">
            <w:rPr>
              <w:rFonts w:asciiTheme="majorHAnsi" w:hAnsiTheme="majorHAnsi" w:cstheme="majorHAnsi"/>
              <w:lang w:val="en-US" w:eastAsia="zh-CN"/>
            </w:rPr>
          </w:rPrChange>
        </w:rPr>
        <w:t xml:space="preserve"> tissue </w:t>
      </w:r>
      <w:r w:rsidRPr="004703A2">
        <w:rPr>
          <w:rFonts w:asciiTheme="majorHAnsi" w:hAnsiTheme="majorHAnsi" w:cstheme="majorHAnsi"/>
          <w:highlight w:val="yellow"/>
          <w:rPrChange w:id="7" w:author="作者" w:date="2026-04-09T09:58:00Z">
            <w:rPr>
              <w:rFonts w:asciiTheme="majorHAnsi" w:hAnsiTheme="majorHAnsi" w:cstheme="majorHAnsi"/>
            </w:rPr>
          </w:rPrChange>
        </w:rPr>
        <w:t>collection</w:t>
      </w:r>
    </w:p>
    <w:p w14:paraId="07611661" w14:textId="77777777" w:rsidR="00070D5D" w:rsidRPr="004703A2" w:rsidRDefault="00070D5D">
      <w:pPr>
        <w:rPr>
          <w:rFonts w:asciiTheme="majorHAnsi" w:hAnsiTheme="majorHAnsi" w:cstheme="majorHAnsi"/>
          <w:highlight w:val="yellow"/>
          <w:lang w:val="en-US" w:eastAsia="zh-CN"/>
          <w:rPrChange w:id="8" w:author="作者" w:date="2026-04-09T09:58:00Z">
            <w:rPr>
              <w:rFonts w:asciiTheme="majorHAnsi" w:hAnsiTheme="majorHAnsi" w:cstheme="majorHAnsi"/>
              <w:lang w:val="en-US" w:eastAsia="zh-CN"/>
            </w:rPr>
          </w:rPrChange>
        </w:rPr>
      </w:pPr>
    </w:p>
    <w:p w14:paraId="07611662" w14:textId="77777777" w:rsidR="00070D5D" w:rsidRPr="004703A2" w:rsidRDefault="00B873A2">
      <w:pPr>
        <w:rPr>
          <w:rFonts w:asciiTheme="majorHAnsi" w:hAnsiTheme="majorHAnsi" w:cstheme="majorHAnsi"/>
          <w:highlight w:val="yellow"/>
          <w:rPrChange w:id="9" w:author="作者" w:date="2026-04-09T09:58:00Z">
            <w:rPr>
              <w:rFonts w:asciiTheme="majorHAnsi" w:hAnsiTheme="majorHAnsi" w:cstheme="majorHAnsi"/>
            </w:rPr>
          </w:rPrChange>
        </w:rPr>
      </w:pPr>
      <w:r w:rsidRPr="004703A2">
        <w:rPr>
          <w:rFonts w:asciiTheme="majorHAnsi" w:hAnsiTheme="majorHAnsi" w:cstheme="majorHAnsi"/>
          <w:highlight w:val="yellow"/>
          <w:rPrChange w:id="10" w:author="作者" w:date="2026-04-09T09:58:00Z">
            <w:rPr>
              <w:rFonts w:asciiTheme="majorHAnsi" w:hAnsiTheme="majorHAnsi" w:cstheme="majorHAnsi"/>
            </w:rPr>
          </w:rPrChange>
        </w:rPr>
        <w:t>1.</w:t>
      </w:r>
      <w:r w:rsidRPr="004703A2">
        <w:rPr>
          <w:rFonts w:asciiTheme="majorHAnsi" w:hAnsiTheme="majorHAnsi" w:cstheme="majorHAnsi"/>
          <w:highlight w:val="yellow"/>
          <w:lang w:val="en-US" w:eastAsia="zh-CN"/>
          <w:rPrChange w:id="11" w:author="作者" w:date="2026-04-09T09:58:00Z">
            <w:rPr>
              <w:rFonts w:asciiTheme="majorHAnsi" w:hAnsiTheme="majorHAnsi" w:cstheme="majorHAnsi"/>
              <w:lang w:val="en-US" w:eastAsia="zh-CN"/>
            </w:rPr>
          </w:rPrChange>
        </w:rPr>
        <w:t>2.1.</w:t>
      </w:r>
      <w:r w:rsidRPr="004703A2">
        <w:rPr>
          <w:rFonts w:asciiTheme="majorHAnsi" w:hAnsiTheme="majorHAnsi" w:cstheme="majorHAnsi"/>
          <w:highlight w:val="yellow"/>
          <w:rPrChange w:id="12" w:author="作者" w:date="2026-04-09T09:58:00Z">
            <w:rPr>
              <w:rFonts w:asciiTheme="majorHAnsi" w:hAnsiTheme="majorHAnsi" w:cstheme="majorHAnsi"/>
            </w:rPr>
          </w:rPrChange>
        </w:rPr>
        <w:t xml:space="preserve"> Make a 20 cm transverse incision along the dorsal midline with a sterile scalpel.</w:t>
      </w:r>
    </w:p>
    <w:p w14:paraId="07611663" w14:textId="77777777" w:rsidR="00070D5D" w:rsidRPr="004703A2" w:rsidRDefault="00070D5D">
      <w:pPr>
        <w:rPr>
          <w:rFonts w:asciiTheme="majorHAnsi" w:hAnsiTheme="majorHAnsi" w:cstheme="majorHAnsi"/>
          <w:highlight w:val="yellow"/>
          <w:rPrChange w:id="13" w:author="作者" w:date="2026-04-09T09:58:00Z">
            <w:rPr>
              <w:rFonts w:asciiTheme="majorHAnsi" w:hAnsiTheme="majorHAnsi" w:cstheme="majorHAnsi"/>
            </w:rPr>
          </w:rPrChange>
        </w:rPr>
      </w:pPr>
    </w:p>
    <w:p w14:paraId="07611664" w14:textId="77777777" w:rsidR="00070D5D" w:rsidRPr="004703A2" w:rsidRDefault="00B873A2">
      <w:pPr>
        <w:rPr>
          <w:rFonts w:asciiTheme="majorHAnsi" w:hAnsiTheme="majorHAnsi" w:cstheme="majorHAnsi"/>
          <w:highlight w:val="yellow"/>
          <w:rPrChange w:id="14" w:author="作者" w:date="2026-04-09T09:58:00Z">
            <w:rPr>
              <w:rFonts w:asciiTheme="majorHAnsi" w:hAnsiTheme="majorHAnsi" w:cstheme="majorHAnsi"/>
            </w:rPr>
          </w:rPrChange>
        </w:rPr>
      </w:pPr>
      <w:r w:rsidRPr="004703A2">
        <w:rPr>
          <w:rFonts w:asciiTheme="majorHAnsi" w:hAnsiTheme="majorHAnsi" w:cstheme="majorHAnsi"/>
          <w:highlight w:val="yellow"/>
          <w:rPrChange w:id="15" w:author="作者" w:date="2026-04-09T09:58:00Z">
            <w:rPr>
              <w:rFonts w:asciiTheme="majorHAnsi" w:hAnsiTheme="majorHAnsi" w:cstheme="majorHAnsi"/>
            </w:rPr>
          </w:rPrChange>
        </w:rPr>
        <w:t>1.</w:t>
      </w:r>
      <w:r w:rsidRPr="004703A2">
        <w:rPr>
          <w:rFonts w:asciiTheme="majorHAnsi" w:hAnsiTheme="majorHAnsi" w:cstheme="majorHAnsi"/>
          <w:highlight w:val="yellow"/>
          <w:lang w:val="en-US" w:eastAsia="zh-CN"/>
          <w:rPrChange w:id="16" w:author="作者" w:date="2026-04-09T09:58:00Z">
            <w:rPr>
              <w:rFonts w:asciiTheme="majorHAnsi" w:hAnsiTheme="majorHAnsi" w:cstheme="majorHAnsi"/>
              <w:lang w:val="en-US" w:eastAsia="zh-CN"/>
            </w:rPr>
          </w:rPrChange>
        </w:rPr>
        <w:t>2.2.</w:t>
      </w:r>
      <w:r w:rsidRPr="004703A2">
        <w:rPr>
          <w:rFonts w:asciiTheme="majorHAnsi" w:hAnsiTheme="majorHAnsi" w:cstheme="majorHAnsi"/>
          <w:highlight w:val="yellow"/>
          <w:rPrChange w:id="17" w:author="作者" w:date="2026-04-09T09:58:00Z">
            <w:rPr>
              <w:rFonts w:asciiTheme="majorHAnsi" w:hAnsiTheme="majorHAnsi" w:cstheme="majorHAnsi"/>
            </w:rPr>
          </w:rPrChange>
        </w:rPr>
        <w:t xml:space="preserve"> Lift the incision ed</w:t>
      </w:r>
      <w:r w:rsidRPr="004703A2">
        <w:rPr>
          <w:rFonts w:asciiTheme="majorHAnsi" w:hAnsiTheme="majorHAnsi" w:cstheme="majorHAnsi"/>
          <w:highlight w:val="yellow"/>
          <w:rPrChange w:id="18" w:author="作者" w:date="2026-04-09T09:58:00Z">
            <w:rPr>
              <w:rFonts w:asciiTheme="majorHAnsi" w:hAnsiTheme="majorHAnsi" w:cstheme="majorHAnsi"/>
            </w:rPr>
          </w:rPrChange>
        </w:rPr>
        <w:t xml:space="preserve">ge with sterile forceps. Dissect along the natural plane between the adipose tissue and dermis to obtain a complete upper layer of back subcutaneous adipose tissue (ULB) sheet approximately 2–3 mm thick. </w:t>
      </w:r>
    </w:p>
    <w:p w14:paraId="07611665" w14:textId="77777777" w:rsidR="00070D5D" w:rsidRPr="004703A2" w:rsidRDefault="00070D5D">
      <w:pPr>
        <w:rPr>
          <w:rFonts w:asciiTheme="majorHAnsi" w:hAnsiTheme="majorHAnsi" w:cstheme="majorHAnsi"/>
          <w:highlight w:val="yellow"/>
          <w:rPrChange w:id="19" w:author="作者" w:date="2026-04-09T09:58:00Z">
            <w:rPr>
              <w:rFonts w:asciiTheme="majorHAnsi" w:hAnsiTheme="majorHAnsi" w:cstheme="majorHAnsi"/>
            </w:rPr>
          </w:rPrChange>
        </w:rPr>
      </w:pPr>
    </w:p>
    <w:p w14:paraId="07611666" w14:textId="77777777" w:rsidR="00070D5D" w:rsidRPr="004703A2" w:rsidRDefault="00B873A2">
      <w:pPr>
        <w:rPr>
          <w:rFonts w:asciiTheme="majorHAnsi" w:hAnsiTheme="majorHAnsi" w:cstheme="majorHAnsi"/>
          <w:highlight w:val="yellow"/>
          <w:rPrChange w:id="20" w:author="作者" w:date="2026-04-09T09:58:00Z">
            <w:rPr>
              <w:rFonts w:asciiTheme="majorHAnsi" w:hAnsiTheme="majorHAnsi" w:cstheme="majorHAnsi"/>
            </w:rPr>
          </w:rPrChange>
        </w:rPr>
      </w:pPr>
      <w:r w:rsidRPr="004703A2">
        <w:rPr>
          <w:rFonts w:asciiTheme="majorHAnsi" w:hAnsiTheme="majorHAnsi" w:cstheme="majorHAnsi"/>
          <w:highlight w:val="yellow"/>
          <w:lang w:val="en-US" w:eastAsia="zh-CN"/>
          <w:rPrChange w:id="21" w:author="作者" w:date="2026-04-09T09:58:00Z">
            <w:rPr>
              <w:rFonts w:asciiTheme="majorHAnsi" w:hAnsiTheme="majorHAnsi" w:cstheme="majorHAnsi"/>
              <w:lang w:val="en-US" w:eastAsia="zh-CN"/>
            </w:rPr>
          </w:rPrChange>
        </w:rPr>
        <w:t xml:space="preserve">1.2.3. </w:t>
      </w:r>
      <w:r w:rsidRPr="004703A2">
        <w:rPr>
          <w:rFonts w:asciiTheme="majorHAnsi" w:hAnsiTheme="majorHAnsi" w:cstheme="majorHAnsi"/>
          <w:highlight w:val="yellow"/>
          <w:rPrChange w:id="22" w:author="作者" w:date="2026-04-09T09:58:00Z">
            <w:rPr>
              <w:rFonts w:asciiTheme="majorHAnsi" w:hAnsiTheme="majorHAnsi" w:cstheme="majorHAnsi"/>
            </w:rPr>
          </w:rPrChange>
        </w:rPr>
        <w:t>Rinse the ULB once in ice</w:t>
      </w:r>
      <w:r w:rsidRPr="004703A2">
        <w:rPr>
          <w:rFonts w:asciiTheme="majorHAnsi" w:hAnsiTheme="majorHAnsi" w:cstheme="majorHAnsi"/>
          <w:highlight w:val="yellow"/>
          <w:lang w:val="en-US" w:eastAsia="zh-CN"/>
          <w:rPrChange w:id="23" w:author="作者" w:date="2026-04-09T09:58:00Z">
            <w:rPr>
              <w:rFonts w:asciiTheme="majorHAnsi" w:hAnsiTheme="majorHAnsi" w:cstheme="majorHAnsi"/>
              <w:lang w:val="en-US" w:eastAsia="zh-CN"/>
            </w:rPr>
          </w:rPrChange>
        </w:rPr>
        <w:t>-</w:t>
      </w:r>
      <w:r w:rsidRPr="004703A2">
        <w:rPr>
          <w:rFonts w:asciiTheme="majorHAnsi" w:hAnsiTheme="majorHAnsi" w:cstheme="majorHAnsi"/>
          <w:highlight w:val="yellow"/>
          <w:rPrChange w:id="24" w:author="作者" w:date="2026-04-09T09:58:00Z">
            <w:rPr>
              <w:rFonts w:asciiTheme="majorHAnsi" w:hAnsiTheme="majorHAnsi" w:cstheme="majorHAnsi"/>
            </w:rPr>
          </w:rPrChange>
        </w:rPr>
        <w:t>cold sterile sali</w:t>
      </w:r>
      <w:r w:rsidRPr="004703A2">
        <w:rPr>
          <w:rFonts w:asciiTheme="majorHAnsi" w:hAnsiTheme="majorHAnsi" w:cstheme="majorHAnsi"/>
          <w:highlight w:val="yellow"/>
          <w:rPrChange w:id="25" w:author="作者" w:date="2026-04-09T09:58:00Z">
            <w:rPr>
              <w:rFonts w:asciiTheme="majorHAnsi" w:hAnsiTheme="majorHAnsi" w:cstheme="majorHAnsi"/>
            </w:rPr>
          </w:rPrChange>
        </w:rPr>
        <w:t>ne and place it in a sterile culture dish (</w:t>
      </w:r>
      <w:r w:rsidRPr="004703A2">
        <w:rPr>
          <w:rFonts w:asciiTheme="majorHAnsi" w:hAnsiTheme="majorHAnsi" w:cstheme="majorHAnsi"/>
          <w:b/>
          <w:bCs/>
          <w:highlight w:val="yellow"/>
          <w:rPrChange w:id="26" w:author="作者" w:date="2026-04-09T09:58:00Z">
            <w:rPr>
              <w:rFonts w:asciiTheme="majorHAnsi" w:hAnsiTheme="majorHAnsi" w:cstheme="majorHAnsi"/>
              <w:b/>
              <w:bCs/>
            </w:rPr>
          </w:rPrChange>
        </w:rPr>
        <w:t>Figure 2</w:t>
      </w:r>
      <w:r w:rsidRPr="004703A2">
        <w:rPr>
          <w:rFonts w:asciiTheme="majorHAnsi" w:hAnsiTheme="majorHAnsi" w:cstheme="majorHAnsi"/>
          <w:highlight w:val="yellow"/>
          <w:rPrChange w:id="27" w:author="作者" w:date="2026-04-09T09:58:00Z">
            <w:rPr>
              <w:rFonts w:asciiTheme="majorHAnsi" w:hAnsiTheme="majorHAnsi" w:cstheme="majorHAnsi"/>
            </w:rPr>
          </w:rPrChange>
        </w:rPr>
        <w:t xml:space="preserve">). [Place Figure </w:t>
      </w:r>
      <w:r w:rsidRPr="004703A2">
        <w:rPr>
          <w:rFonts w:asciiTheme="majorHAnsi" w:hAnsiTheme="majorHAnsi" w:cstheme="majorHAnsi"/>
          <w:highlight w:val="yellow"/>
          <w:lang w:val="en-US" w:eastAsia="zh-CN"/>
          <w:rPrChange w:id="28" w:author="作者" w:date="2026-04-09T09:58:00Z">
            <w:rPr>
              <w:rFonts w:asciiTheme="majorHAnsi" w:hAnsiTheme="majorHAnsi" w:cstheme="majorHAnsi"/>
              <w:lang w:val="en-US" w:eastAsia="zh-CN"/>
            </w:rPr>
          </w:rPrChange>
        </w:rPr>
        <w:t>2</w:t>
      </w:r>
      <w:r w:rsidRPr="004703A2">
        <w:rPr>
          <w:rFonts w:asciiTheme="majorHAnsi" w:hAnsiTheme="majorHAnsi" w:cstheme="majorHAnsi"/>
          <w:highlight w:val="yellow"/>
          <w:rPrChange w:id="29" w:author="作者" w:date="2026-04-09T09:58:00Z">
            <w:rPr>
              <w:rFonts w:asciiTheme="majorHAnsi" w:hAnsiTheme="majorHAnsi" w:cstheme="majorHAnsi"/>
            </w:rPr>
          </w:rPrChange>
        </w:rPr>
        <w:t xml:space="preserve"> here]</w:t>
      </w:r>
    </w:p>
    <w:p w14:paraId="07611667" w14:textId="77777777" w:rsidR="00070D5D" w:rsidRPr="004703A2" w:rsidRDefault="00070D5D">
      <w:pPr>
        <w:rPr>
          <w:rFonts w:asciiTheme="majorHAnsi" w:hAnsiTheme="majorHAnsi" w:cstheme="majorHAnsi"/>
          <w:highlight w:val="yellow"/>
          <w:rPrChange w:id="30" w:author="作者" w:date="2026-04-09T09:58:00Z">
            <w:rPr>
              <w:rFonts w:asciiTheme="majorHAnsi" w:hAnsiTheme="majorHAnsi" w:cstheme="majorHAnsi"/>
            </w:rPr>
          </w:rPrChange>
        </w:rPr>
      </w:pPr>
    </w:p>
    <w:p w14:paraId="07611668" w14:textId="77777777" w:rsidR="00070D5D" w:rsidRPr="004703A2" w:rsidRDefault="00B873A2">
      <w:pPr>
        <w:rPr>
          <w:rFonts w:asciiTheme="majorHAnsi" w:hAnsiTheme="majorHAnsi" w:cstheme="majorHAnsi"/>
          <w:highlight w:val="yellow"/>
          <w:rPrChange w:id="31" w:author="作者" w:date="2026-04-09T09:58:00Z">
            <w:rPr>
              <w:rFonts w:asciiTheme="majorHAnsi" w:hAnsiTheme="majorHAnsi" w:cstheme="majorHAnsi"/>
            </w:rPr>
          </w:rPrChange>
        </w:rPr>
      </w:pPr>
      <w:r w:rsidRPr="004703A2">
        <w:rPr>
          <w:rFonts w:asciiTheme="majorHAnsi" w:hAnsiTheme="majorHAnsi" w:cstheme="majorHAnsi"/>
          <w:highlight w:val="yellow"/>
          <w:rPrChange w:id="32" w:author="作者" w:date="2026-04-09T09:58:00Z">
            <w:rPr>
              <w:rFonts w:asciiTheme="majorHAnsi" w:hAnsiTheme="majorHAnsi" w:cstheme="majorHAnsi"/>
            </w:rPr>
          </w:rPrChange>
        </w:rPr>
        <w:t>Pause point: The collected adipose tissue can be kept in ice-cold sterile saline or D-Hanks solution at 4 °C for a short period before further dissection.</w:t>
      </w:r>
    </w:p>
    <w:p w14:paraId="0761166A" w14:textId="77777777" w:rsidR="00070D5D" w:rsidRPr="004703A2" w:rsidRDefault="00B873A2">
      <w:pPr>
        <w:rPr>
          <w:rFonts w:asciiTheme="majorHAnsi" w:hAnsiTheme="majorHAnsi" w:cstheme="majorHAnsi"/>
          <w:highlight w:val="yellow"/>
          <w:rPrChange w:id="33" w:author="作者" w:date="2026-04-09T09:58:00Z">
            <w:rPr>
              <w:rFonts w:asciiTheme="majorHAnsi" w:hAnsiTheme="majorHAnsi" w:cstheme="majorHAnsi"/>
            </w:rPr>
          </w:rPrChange>
        </w:rPr>
      </w:pPr>
      <w:r w:rsidRPr="004703A2">
        <w:rPr>
          <w:rFonts w:asciiTheme="majorHAnsi" w:hAnsiTheme="majorHAnsi" w:cstheme="majorHAnsi"/>
          <w:highlight w:val="yellow"/>
          <w:rPrChange w:id="34" w:author="作者" w:date="2026-04-09T09:58:00Z">
            <w:rPr>
              <w:rFonts w:asciiTheme="majorHAnsi" w:hAnsiTheme="majorHAnsi" w:cstheme="majorHAnsi"/>
            </w:rPr>
          </w:rPrChange>
        </w:rPr>
        <w:t xml:space="preserve">NOTE: The </w:t>
      </w:r>
      <w:r w:rsidRPr="004703A2">
        <w:rPr>
          <w:rFonts w:asciiTheme="majorHAnsi" w:hAnsiTheme="majorHAnsi" w:cstheme="majorHAnsi"/>
          <w:highlight w:val="yellow"/>
          <w:rPrChange w:id="35" w:author="作者" w:date="2026-04-09T09:58:00Z">
            <w:rPr>
              <w:rFonts w:asciiTheme="majorHAnsi" w:hAnsiTheme="majorHAnsi" w:cstheme="majorHAnsi"/>
            </w:rPr>
          </w:rPrChange>
        </w:rPr>
        <w:t>objective is to collect the</w:t>
      </w:r>
      <w:r w:rsidRPr="004703A2">
        <w:rPr>
          <w:rFonts w:asciiTheme="majorHAnsi" w:hAnsiTheme="majorHAnsi" w:cstheme="majorHAnsi"/>
          <w:highlight w:val="yellow"/>
          <w:lang w:val="en-US" w:eastAsia="zh-CN"/>
          <w:rPrChange w:id="36" w:author="作者" w:date="2026-04-09T09:58:00Z">
            <w:rPr>
              <w:rFonts w:asciiTheme="majorHAnsi" w:hAnsiTheme="majorHAnsi" w:cstheme="majorHAnsi"/>
              <w:lang w:val="en-US" w:eastAsia="zh-CN"/>
            </w:rPr>
          </w:rPrChange>
        </w:rPr>
        <w:t xml:space="preserve"> </w:t>
      </w:r>
      <w:r w:rsidRPr="004703A2">
        <w:rPr>
          <w:rFonts w:asciiTheme="majorHAnsi" w:hAnsiTheme="majorHAnsi" w:cstheme="majorHAnsi"/>
          <w:highlight w:val="yellow"/>
          <w:rPrChange w:id="37" w:author="作者" w:date="2026-04-09T09:58:00Z">
            <w:rPr>
              <w:rFonts w:asciiTheme="majorHAnsi" w:hAnsiTheme="majorHAnsi" w:cstheme="majorHAnsi"/>
            </w:rPr>
          </w:rPrChange>
        </w:rPr>
        <w:t xml:space="preserve">ULB. Avoid including the </w:t>
      </w:r>
      <w:proofErr w:type="spellStart"/>
      <w:r w:rsidRPr="004703A2">
        <w:rPr>
          <w:rFonts w:asciiTheme="majorHAnsi" w:hAnsiTheme="majorHAnsi" w:cstheme="majorHAnsi"/>
          <w:highlight w:val="yellow"/>
          <w:lang w:val="en-US" w:eastAsia="zh-CN"/>
          <w:rPrChange w:id="38" w:author="作者" w:date="2026-04-09T09:58:00Z">
            <w:rPr>
              <w:rFonts w:asciiTheme="majorHAnsi" w:hAnsiTheme="majorHAnsi" w:cstheme="majorHAnsi"/>
              <w:lang w:val="en-US" w:eastAsia="zh-CN"/>
            </w:rPr>
          </w:rPrChange>
        </w:rPr>
        <w:t>i</w:t>
      </w:r>
      <w:r w:rsidRPr="004703A2">
        <w:rPr>
          <w:rFonts w:asciiTheme="majorHAnsi" w:hAnsiTheme="majorHAnsi" w:cstheme="majorHAnsi"/>
          <w:highlight w:val="yellow"/>
          <w:rPrChange w:id="39" w:author="作者" w:date="2026-04-09T09:58:00Z">
            <w:rPr>
              <w:rFonts w:asciiTheme="majorHAnsi" w:hAnsiTheme="majorHAnsi" w:cstheme="majorHAnsi"/>
            </w:rPr>
          </w:rPrChange>
        </w:rPr>
        <w:t>nferior</w:t>
      </w:r>
      <w:proofErr w:type="spellEnd"/>
      <w:r w:rsidRPr="004703A2">
        <w:rPr>
          <w:rFonts w:asciiTheme="majorHAnsi" w:hAnsiTheme="majorHAnsi" w:cstheme="majorHAnsi"/>
          <w:highlight w:val="yellow"/>
          <w:rPrChange w:id="40" w:author="作者" w:date="2026-04-09T09:58:00Z">
            <w:rPr>
              <w:rFonts w:asciiTheme="majorHAnsi" w:hAnsiTheme="majorHAnsi" w:cstheme="majorHAnsi"/>
            </w:rPr>
          </w:rPrChange>
        </w:rPr>
        <w:t xml:space="preserve"> layer of back subcutaneous adipose tissue (ILB) during dissection.</w:t>
      </w:r>
    </w:p>
    <w:p w14:paraId="0761166B" w14:textId="77777777" w:rsidR="00070D5D" w:rsidRPr="004703A2" w:rsidRDefault="00070D5D">
      <w:pPr>
        <w:rPr>
          <w:rFonts w:asciiTheme="majorHAnsi" w:hAnsiTheme="majorHAnsi" w:cstheme="majorHAnsi"/>
          <w:b/>
          <w:bCs/>
          <w:highlight w:val="yellow"/>
          <w:rPrChange w:id="41" w:author="作者" w:date="2026-04-09T09:58:00Z">
            <w:rPr>
              <w:rFonts w:asciiTheme="majorHAnsi" w:hAnsiTheme="majorHAnsi" w:cstheme="majorHAnsi"/>
              <w:b/>
              <w:bCs/>
            </w:rPr>
          </w:rPrChange>
        </w:rPr>
      </w:pPr>
    </w:p>
    <w:p w14:paraId="0761166C" w14:textId="77777777" w:rsidR="00070D5D" w:rsidRPr="004703A2" w:rsidRDefault="00B873A2">
      <w:pPr>
        <w:rPr>
          <w:rFonts w:asciiTheme="majorHAnsi" w:hAnsiTheme="majorHAnsi" w:cstheme="majorHAnsi"/>
          <w:highlight w:val="yellow"/>
          <w:rPrChange w:id="42" w:author="作者" w:date="2026-04-09T09:58:00Z">
            <w:rPr>
              <w:rFonts w:asciiTheme="majorHAnsi" w:hAnsiTheme="majorHAnsi" w:cstheme="majorHAnsi"/>
            </w:rPr>
          </w:rPrChange>
        </w:rPr>
      </w:pPr>
      <w:r w:rsidRPr="004703A2">
        <w:rPr>
          <w:rFonts w:asciiTheme="majorHAnsi" w:hAnsiTheme="majorHAnsi" w:cstheme="majorHAnsi"/>
          <w:highlight w:val="yellow"/>
          <w:rPrChange w:id="43" w:author="作者" w:date="2026-04-09T09:58:00Z">
            <w:rPr>
              <w:rFonts w:asciiTheme="majorHAnsi" w:hAnsiTheme="majorHAnsi" w:cstheme="majorHAnsi"/>
            </w:rPr>
          </w:rPrChange>
        </w:rPr>
        <w:t>1.</w:t>
      </w:r>
      <w:r w:rsidRPr="004703A2">
        <w:rPr>
          <w:rFonts w:asciiTheme="majorHAnsi" w:hAnsiTheme="majorHAnsi" w:cstheme="majorHAnsi"/>
          <w:highlight w:val="yellow"/>
          <w:lang w:val="en-US" w:eastAsia="zh-CN"/>
          <w:rPrChange w:id="44" w:author="作者" w:date="2026-04-09T09:58:00Z">
            <w:rPr>
              <w:rFonts w:asciiTheme="majorHAnsi" w:hAnsiTheme="majorHAnsi" w:cstheme="majorHAnsi"/>
              <w:lang w:val="en-US" w:eastAsia="zh-CN"/>
            </w:rPr>
          </w:rPrChange>
        </w:rPr>
        <w:t>3.</w:t>
      </w:r>
      <w:r w:rsidRPr="004703A2">
        <w:rPr>
          <w:rFonts w:asciiTheme="majorHAnsi" w:hAnsiTheme="majorHAnsi" w:cstheme="majorHAnsi"/>
          <w:highlight w:val="yellow"/>
          <w:rPrChange w:id="45" w:author="作者" w:date="2026-04-09T09:58:00Z">
            <w:rPr>
              <w:rFonts w:asciiTheme="majorHAnsi" w:hAnsiTheme="majorHAnsi" w:cstheme="majorHAnsi"/>
            </w:rPr>
          </w:rPrChange>
        </w:rPr>
        <w:t xml:space="preserve"> Adipose </w:t>
      </w:r>
      <w:r w:rsidRPr="004703A2">
        <w:rPr>
          <w:rFonts w:asciiTheme="majorHAnsi" w:hAnsiTheme="majorHAnsi" w:cstheme="majorHAnsi"/>
          <w:highlight w:val="yellow"/>
          <w:lang w:val="en-US" w:eastAsia="zh-CN"/>
          <w:rPrChange w:id="46" w:author="作者" w:date="2026-04-09T09:58:00Z">
            <w:rPr>
              <w:rFonts w:asciiTheme="majorHAnsi" w:hAnsiTheme="majorHAnsi" w:cstheme="majorHAnsi"/>
              <w:lang w:val="en-US" w:eastAsia="zh-CN"/>
            </w:rPr>
          </w:rPrChange>
        </w:rPr>
        <w:t>t</w:t>
      </w:r>
      <w:r w:rsidRPr="004703A2">
        <w:rPr>
          <w:rFonts w:asciiTheme="majorHAnsi" w:hAnsiTheme="majorHAnsi" w:cstheme="majorHAnsi"/>
          <w:highlight w:val="yellow"/>
          <w:rPrChange w:id="47" w:author="作者" w:date="2026-04-09T09:58:00Z">
            <w:rPr>
              <w:rFonts w:asciiTheme="majorHAnsi" w:hAnsiTheme="majorHAnsi" w:cstheme="majorHAnsi"/>
            </w:rPr>
          </w:rPrChange>
        </w:rPr>
        <w:t xml:space="preserve">issue dissection and </w:t>
      </w:r>
      <w:r w:rsidRPr="004703A2">
        <w:rPr>
          <w:rFonts w:asciiTheme="majorHAnsi" w:hAnsiTheme="majorHAnsi" w:cstheme="majorHAnsi"/>
          <w:highlight w:val="yellow"/>
          <w:lang w:val="en-US" w:eastAsia="zh-CN"/>
          <w:rPrChange w:id="48" w:author="作者" w:date="2026-04-09T09:58:00Z">
            <w:rPr>
              <w:rFonts w:asciiTheme="majorHAnsi" w:hAnsiTheme="majorHAnsi" w:cstheme="majorHAnsi"/>
              <w:lang w:val="en-US" w:eastAsia="zh-CN"/>
            </w:rPr>
          </w:rPrChange>
        </w:rPr>
        <w:t>c</w:t>
      </w:r>
      <w:r w:rsidRPr="004703A2">
        <w:rPr>
          <w:rFonts w:asciiTheme="majorHAnsi" w:hAnsiTheme="majorHAnsi" w:cstheme="majorHAnsi"/>
          <w:highlight w:val="yellow"/>
          <w:rPrChange w:id="49" w:author="作者" w:date="2026-04-09T09:58:00Z">
            <w:rPr>
              <w:rFonts w:asciiTheme="majorHAnsi" w:hAnsiTheme="majorHAnsi" w:cstheme="majorHAnsi"/>
            </w:rPr>
          </w:rPrChange>
        </w:rPr>
        <w:t>leaning</w:t>
      </w:r>
    </w:p>
    <w:p w14:paraId="0761166D" w14:textId="77777777" w:rsidR="00070D5D" w:rsidRPr="004703A2" w:rsidRDefault="00070D5D">
      <w:pPr>
        <w:rPr>
          <w:rFonts w:asciiTheme="majorHAnsi" w:hAnsiTheme="majorHAnsi" w:cstheme="majorHAnsi"/>
          <w:highlight w:val="yellow"/>
          <w:rPrChange w:id="50" w:author="作者" w:date="2026-04-09T09:58:00Z">
            <w:rPr>
              <w:rFonts w:asciiTheme="majorHAnsi" w:hAnsiTheme="majorHAnsi" w:cstheme="majorHAnsi"/>
            </w:rPr>
          </w:rPrChange>
        </w:rPr>
      </w:pPr>
    </w:p>
    <w:p w14:paraId="0761166E" w14:textId="77777777" w:rsidR="00070D5D" w:rsidRPr="004703A2" w:rsidRDefault="00B873A2">
      <w:pPr>
        <w:rPr>
          <w:rFonts w:asciiTheme="majorHAnsi" w:hAnsiTheme="majorHAnsi" w:cstheme="majorHAnsi"/>
          <w:highlight w:val="yellow"/>
          <w:lang w:val="en-US" w:eastAsia="zh-CN"/>
          <w:rPrChange w:id="51" w:author="作者" w:date="2026-04-09T09:58:00Z">
            <w:rPr>
              <w:rFonts w:asciiTheme="majorHAnsi" w:hAnsiTheme="majorHAnsi" w:cstheme="majorHAnsi"/>
              <w:lang w:val="en-US" w:eastAsia="zh-CN"/>
            </w:rPr>
          </w:rPrChange>
        </w:rPr>
      </w:pPr>
      <w:r w:rsidRPr="004703A2">
        <w:rPr>
          <w:rFonts w:asciiTheme="majorHAnsi" w:hAnsiTheme="majorHAnsi" w:cstheme="majorHAnsi"/>
          <w:highlight w:val="yellow"/>
          <w:lang w:val="en-US" w:eastAsia="zh-CN"/>
          <w:rPrChange w:id="52" w:author="作者" w:date="2026-04-09T09:58:00Z">
            <w:rPr>
              <w:rFonts w:asciiTheme="majorHAnsi" w:hAnsiTheme="majorHAnsi" w:cstheme="majorHAnsi"/>
              <w:lang w:val="en-US" w:eastAsia="zh-CN"/>
            </w:rPr>
          </w:rPrChange>
        </w:rPr>
        <w:t>1.3.1. Add 10 mL of ice-cold D-Hanks Buffer for every 1.8 g of tissue to the dish</w:t>
      </w:r>
      <w:r w:rsidRPr="004703A2">
        <w:rPr>
          <w:rFonts w:asciiTheme="majorHAnsi" w:hAnsiTheme="majorHAnsi" w:cstheme="majorHAnsi"/>
          <w:highlight w:val="yellow"/>
          <w:lang w:val="en-US" w:eastAsia="zh-CN"/>
          <w:rPrChange w:id="53" w:author="作者" w:date="2026-04-09T09:58:00Z">
            <w:rPr>
              <w:rFonts w:asciiTheme="majorHAnsi" w:hAnsiTheme="majorHAnsi" w:cstheme="majorHAnsi"/>
              <w:lang w:val="en-US" w:eastAsia="zh-CN"/>
            </w:rPr>
          </w:rPrChange>
        </w:rPr>
        <w:t xml:space="preserve"> and ensure the tissue is fully submerged.</w:t>
      </w:r>
    </w:p>
    <w:p w14:paraId="0761166F" w14:textId="77777777" w:rsidR="00070D5D" w:rsidRPr="004703A2" w:rsidRDefault="00070D5D">
      <w:pPr>
        <w:rPr>
          <w:rFonts w:asciiTheme="majorHAnsi" w:hAnsiTheme="majorHAnsi" w:cstheme="majorHAnsi"/>
          <w:highlight w:val="yellow"/>
          <w:lang w:val="en-US" w:eastAsia="zh-CN"/>
          <w:rPrChange w:id="54" w:author="作者" w:date="2026-04-09T09:58:00Z">
            <w:rPr>
              <w:rFonts w:asciiTheme="majorHAnsi" w:hAnsiTheme="majorHAnsi" w:cstheme="majorHAnsi"/>
              <w:lang w:val="en-US" w:eastAsia="zh-CN"/>
            </w:rPr>
          </w:rPrChange>
        </w:rPr>
      </w:pPr>
    </w:p>
    <w:p w14:paraId="07611670" w14:textId="77777777" w:rsidR="00070D5D" w:rsidRPr="004703A2" w:rsidRDefault="00B873A2">
      <w:pPr>
        <w:rPr>
          <w:rFonts w:asciiTheme="majorHAnsi" w:hAnsiTheme="majorHAnsi" w:cstheme="majorHAnsi"/>
          <w:highlight w:val="yellow"/>
          <w:lang w:val="en-US" w:eastAsia="zh-CN"/>
          <w:rPrChange w:id="55" w:author="作者" w:date="2026-04-09T09:58:00Z">
            <w:rPr>
              <w:rFonts w:asciiTheme="majorHAnsi" w:hAnsiTheme="majorHAnsi" w:cstheme="majorHAnsi"/>
              <w:lang w:val="en-US" w:eastAsia="zh-CN"/>
            </w:rPr>
          </w:rPrChange>
        </w:rPr>
      </w:pPr>
      <w:r w:rsidRPr="004703A2">
        <w:rPr>
          <w:rFonts w:asciiTheme="majorHAnsi" w:hAnsiTheme="majorHAnsi" w:cstheme="majorHAnsi"/>
          <w:highlight w:val="yellow"/>
          <w:lang w:val="en-US" w:eastAsia="zh-CN"/>
          <w:rPrChange w:id="56" w:author="作者" w:date="2026-04-09T09:58:00Z">
            <w:rPr>
              <w:rFonts w:asciiTheme="majorHAnsi" w:hAnsiTheme="majorHAnsi" w:cstheme="majorHAnsi"/>
              <w:lang w:val="en-US" w:eastAsia="zh-CN"/>
            </w:rPr>
          </w:rPrChange>
        </w:rPr>
        <w:t>1.3.2. Identify and excise all visible blood vessels from the tissue by using sterile surgical scissors. Remove any connective tissue and fibrotic components. Discard the excised materials into designated biohaza</w:t>
      </w:r>
      <w:r w:rsidRPr="004703A2">
        <w:rPr>
          <w:rFonts w:asciiTheme="majorHAnsi" w:hAnsiTheme="majorHAnsi" w:cstheme="majorHAnsi"/>
          <w:highlight w:val="yellow"/>
          <w:lang w:val="en-US" w:eastAsia="zh-CN"/>
          <w:rPrChange w:id="57" w:author="作者" w:date="2026-04-09T09:58:00Z">
            <w:rPr>
              <w:rFonts w:asciiTheme="majorHAnsi" w:hAnsiTheme="majorHAnsi" w:cstheme="majorHAnsi"/>
              <w:lang w:val="en-US" w:eastAsia="zh-CN"/>
            </w:rPr>
          </w:rPrChange>
        </w:rPr>
        <w:t>rd containers.</w:t>
      </w:r>
    </w:p>
    <w:p w14:paraId="07611671" w14:textId="77777777" w:rsidR="00070D5D" w:rsidRPr="004703A2" w:rsidRDefault="00070D5D">
      <w:pPr>
        <w:rPr>
          <w:rFonts w:asciiTheme="majorHAnsi" w:hAnsiTheme="majorHAnsi" w:cstheme="majorHAnsi"/>
          <w:highlight w:val="yellow"/>
          <w:lang w:val="en-US" w:eastAsia="zh-CN"/>
          <w:rPrChange w:id="58" w:author="作者" w:date="2026-04-09T09:58:00Z">
            <w:rPr>
              <w:rFonts w:asciiTheme="majorHAnsi" w:hAnsiTheme="majorHAnsi" w:cstheme="majorHAnsi"/>
              <w:lang w:val="en-US" w:eastAsia="zh-CN"/>
            </w:rPr>
          </w:rPrChange>
        </w:rPr>
      </w:pPr>
    </w:p>
    <w:p w14:paraId="07611672" w14:textId="77777777" w:rsidR="00070D5D" w:rsidRDefault="00B873A2">
      <w:pPr>
        <w:rPr>
          <w:rFonts w:asciiTheme="majorHAnsi" w:hAnsiTheme="majorHAnsi" w:cstheme="majorHAnsi"/>
          <w:lang w:val="en-US" w:eastAsia="zh-CN"/>
        </w:rPr>
      </w:pPr>
      <w:r w:rsidRPr="004703A2">
        <w:rPr>
          <w:rFonts w:asciiTheme="majorHAnsi" w:hAnsiTheme="majorHAnsi" w:cstheme="majorHAnsi"/>
          <w:lang w:val="en-US" w:eastAsia="zh-CN"/>
        </w:rPr>
        <w:t>NOTE: Use extreme caution when handling sharp instruments; always cut away from the body and dispose of used blades and scissors in sharps containers immediately after use.</w:t>
      </w:r>
    </w:p>
    <w:p w14:paraId="07611673" w14:textId="77777777" w:rsidR="00070D5D" w:rsidRDefault="00070D5D">
      <w:pPr>
        <w:rPr>
          <w:rFonts w:asciiTheme="majorHAnsi" w:hAnsiTheme="majorHAnsi" w:cstheme="majorHAnsi"/>
          <w:lang w:val="en-US" w:eastAsia="zh-CN"/>
        </w:rPr>
      </w:pPr>
    </w:p>
    <w:p w14:paraId="07611674" w14:textId="77777777" w:rsidR="00070D5D" w:rsidRPr="004703A2" w:rsidRDefault="00B873A2">
      <w:pPr>
        <w:rPr>
          <w:rFonts w:asciiTheme="majorHAnsi" w:hAnsiTheme="majorHAnsi" w:cstheme="majorHAnsi"/>
          <w:highlight w:val="yellow"/>
          <w:lang w:val="en-US" w:eastAsia="zh-CN"/>
          <w:rPrChange w:id="59" w:author="作者" w:date="2026-04-09T09:59:00Z">
            <w:rPr>
              <w:rFonts w:asciiTheme="majorHAnsi" w:hAnsiTheme="majorHAnsi" w:cstheme="majorHAnsi"/>
              <w:lang w:val="en-US" w:eastAsia="zh-CN"/>
            </w:rPr>
          </w:rPrChange>
        </w:rPr>
      </w:pPr>
      <w:r w:rsidRPr="004703A2">
        <w:rPr>
          <w:rFonts w:asciiTheme="majorHAnsi" w:hAnsiTheme="majorHAnsi" w:cstheme="majorHAnsi"/>
          <w:highlight w:val="yellow"/>
          <w:lang w:val="en-US" w:eastAsia="zh-CN"/>
          <w:rPrChange w:id="60" w:author="作者" w:date="2026-04-09T09:59:00Z">
            <w:rPr>
              <w:rFonts w:asciiTheme="majorHAnsi" w:hAnsiTheme="majorHAnsi" w:cstheme="majorHAnsi"/>
              <w:lang w:val="en-US" w:eastAsia="zh-CN"/>
            </w:rPr>
          </w:rPrChange>
        </w:rPr>
        <w:lastRenderedPageBreak/>
        <w:t>1.3.3. Rinse the tissue within the D-Hanks Buffer to remove residu</w:t>
      </w:r>
      <w:r w:rsidRPr="004703A2">
        <w:rPr>
          <w:rFonts w:asciiTheme="majorHAnsi" w:hAnsiTheme="majorHAnsi" w:cstheme="majorHAnsi"/>
          <w:highlight w:val="yellow"/>
          <w:lang w:val="en-US" w:eastAsia="zh-CN"/>
          <w:rPrChange w:id="61" w:author="作者" w:date="2026-04-09T09:59:00Z">
            <w:rPr>
              <w:rFonts w:asciiTheme="majorHAnsi" w:hAnsiTheme="majorHAnsi" w:cstheme="majorHAnsi"/>
              <w:lang w:val="en-US" w:eastAsia="zh-CN"/>
            </w:rPr>
          </w:rPrChange>
        </w:rPr>
        <w:t>al blood and debris.</w:t>
      </w:r>
    </w:p>
    <w:p w14:paraId="07611675" w14:textId="77777777" w:rsidR="00070D5D" w:rsidRPr="004703A2" w:rsidRDefault="00070D5D">
      <w:pPr>
        <w:rPr>
          <w:rFonts w:asciiTheme="majorHAnsi" w:hAnsiTheme="majorHAnsi" w:cstheme="majorHAnsi"/>
          <w:highlight w:val="yellow"/>
          <w:lang w:val="en-US" w:eastAsia="zh-CN"/>
          <w:rPrChange w:id="62" w:author="作者" w:date="2026-04-09T09:59:00Z">
            <w:rPr>
              <w:rFonts w:asciiTheme="majorHAnsi" w:hAnsiTheme="majorHAnsi" w:cstheme="majorHAnsi"/>
              <w:lang w:val="en-US" w:eastAsia="zh-CN"/>
            </w:rPr>
          </w:rPrChange>
        </w:rPr>
      </w:pPr>
    </w:p>
    <w:p w14:paraId="07611676" w14:textId="77777777" w:rsidR="00070D5D" w:rsidRPr="004703A2" w:rsidRDefault="00B873A2">
      <w:pPr>
        <w:rPr>
          <w:rFonts w:asciiTheme="majorHAnsi" w:hAnsiTheme="majorHAnsi" w:cstheme="majorHAnsi"/>
          <w:highlight w:val="yellow"/>
          <w:lang w:val="en-US" w:eastAsia="zh-CN"/>
          <w:rPrChange w:id="63" w:author="作者" w:date="2026-04-09T09:59:00Z">
            <w:rPr>
              <w:rFonts w:asciiTheme="majorHAnsi" w:hAnsiTheme="majorHAnsi" w:cstheme="majorHAnsi"/>
              <w:lang w:val="en-US" w:eastAsia="zh-CN"/>
            </w:rPr>
          </w:rPrChange>
        </w:rPr>
      </w:pPr>
      <w:r w:rsidRPr="004703A2">
        <w:rPr>
          <w:rFonts w:asciiTheme="majorHAnsi" w:hAnsiTheme="majorHAnsi" w:cstheme="majorHAnsi"/>
          <w:highlight w:val="yellow"/>
          <w:lang w:val="en-US" w:eastAsia="zh-CN"/>
          <w:rPrChange w:id="64" w:author="作者" w:date="2026-04-09T09:59:00Z">
            <w:rPr>
              <w:rFonts w:asciiTheme="majorHAnsi" w:hAnsiTheme="majorHAnsi" w:cstheme="majorHAnsi"/>
              <w:lang w:val="en-US" w:eastAsia="zh-CN"/>
            </w:rPr>
          </w:rPrChange>
        </w:rPr>
        <w:t>NOTE: For samples with excessive hematoma, replace the buffer 1–3x as required to achieve visual clarity. Maintain all dissection steps on ice to preserve tissue viability.</w:t>
      </w:r>
    </w:p>
    <w:p w14:paraId="07611677" w14:textId="77777777" w:rsidR="00070D5D" w:rsidRPr="004703A2" w:rsidRDefault="00070D5D">
      <w:pPr>
        <w:rPr>
          <w:rFonts w:asciiTheme="majorHAnsi" w:hAnsiTheme="majorHAnsi" w:cstheme="majorHAnsi"/>
          <w:highlight w:val="yellow"/>
          <w:lang w:val="en-US" w:eastAsia="zh-CN"/>
          <w:rPrChange w:id="65" w:author="作者" w:date="2026-04-09T09:59:00Z">
            <w:rPr>
              <w:rFonts w:asciiTheme="majorHAnsi" w:hAnsiTheme="majorHAnsi" w:cstheme="majorHAnsi"/>
              <w:lang w:val="en-US" w:eastAsia="zh-CN"/>
            </w:rPr>
          </w:rPrChange>
        </w:rPr>
      </w:pPr>
    </w:p>
    <w:p w14:paraId="07611678" w14:textId="77777777" w:rsidR="00070D5D" w:rsidRPr="004703A2" w:rsidRDefault="00B873A2">
      <w:pPr>
        <w:rPr>
          <w:rFonts w:asciiTheme="majorHAnsi" w:hAnsiTheme="majorHAnsi" w:cstheme="majorHAnsi"/>
          <w:highlight w:val="yellow"/>
          <w:lang w:val="en-US" w:eastAsia="zh-CN"/>
          <w:rPrChange w:id="66" w:author="作者" w:date="2026-04-09T09:59:00Z">
            <w:rPr>
              <w:rFonts w:asciiTheme="majorHAnsi" w:hAnsiTheme="majorHAnsi" w:cstheme="majorHAnsi"/>
              <w:lang w:val="en-US" w:eastAsia="zh-CN"/>
            </w:rPr>
          </w:rPrChange>
        </w:rPr>
      </w:pPr>
      <w:r w:rsidRPr="004703A2">
        <w:rPr>
          <w:rFonts w:asciiTheme="majorHAnsi" w:hAnsiTheme="majorHAnsi" w:cstheme="majorHAnsi"/>
          <w:highlight w:val="yellow"/>
          <w:lang w:val="en-US" w:eastAsia="zh-CN"/>
          <w:rPrChange w:id="67" w:author="作者" w:date="2026-04-09T09:59:00Z">
            <w:rPr>
              <w:rFonts w:asciiTheme="majorHAnsi" w:hAnsiTheme="majorHAnsi" w:cstheme="majorHAnsi"/>
              <w:lang w:val="en-US" w:eastAsia="zh-CN"/>
            </w:rPr>
          </w:rPrChange>
        </w:rPr>
        <w:t>1.4. Adipose tissue mechanical dissociation</w:t>
      </w:r>
    </w:p>
    <w:p w14:paraId="07611679" w14:textId="77777777" w:rsidR="00070D5D" w:rsidRPr="004703A2" w:rsidRDefault="00070D5D">
      <w:pPr>
        <w:rPr>
          <w:rFonts w:asciiTheme="majorHAnsi" w:hAnsiTheme="majorHAnsi" w:cstheme="majorHAnsi"/>
          <w:b/>
          <w:bCs/>
          <w:highlight w:val="yellow"/>
          <w:lang w:val="en-US" w:eastAsia="zh-CN"/>
          <w:rPrChange w:id="68" w:author="作者" w:date="2026-04-09T09:59:00Z">
            <w:rPr>
              <w:rFonts w:asciiTheme="majorHAnsi" w:hAnsiTheme="majorHAnsi" w:cstheme="majorHAnsi"/>
              <w:b/>
              <w:bCs/>
              <w:lang w:val="en-US" w:eastAsia="zh-CN"/>
            </w:rPr>
          </w:rPrChange>
        </w:rPr>
      </w:pPr>
    </w:p>
    <w:p w14:paraId="0761167A" w14:textId="77777777" w:rsidR="00070D5D" w:rsidRPr="004703A2" w:rsidRDefault="00B873A2">
      <w:pPr>
        <w:rPr>
          <w:rFonts w:asciiTheme="majorHAnsi" w:hAnsiTheme="majorHAnsi" w:cstheme="majorHAnsi"/>
          <w:highlight w:val="yellow"/>
          <w:lang w:val="en-US" w:eastAsia="zh-CN"/>
          <w:rPrChange w:id="69" w:author="作者" w:date="2026-04-09T09:59:00Z">
            <w:rPr>
              <w:rFonts w:asciiTheme="majorHAnsi" w:hAnsiTheme="majorHAnsi" w:cstheme="majorHAnsi"/>
              <w:lang w:val="en-US" w:eastAsia="zh-CN"/>
            </w:rPr>
          </w:rPrChange>
        </w:rPr>
      </w:pPr>
      <w:r w:rsidRPr="004703A2">
        <w:rPr>
          <w:rFonts w:asciiTheme="majorHAnsi" w:hAnsiTheme="majorHAnsi" w:cstheme="majorHAnsi"/>
          <w:highlight w:val="yellow"/>
          <w:lang w:val="en-US" w:eastAsia="zh-CN"/>
          <w:rPrChange w:id="70" w:author="作者" w:date="2026-04-09T09:59:00Z">
            <w:rPr>
              <w:rFonts w:asciiTheme="majorHAnsi" w:hAnsiTheme="majorHAnsi" w:cstheme="majorHAnsi"/>
              <w:lang w:val="en-US" w:eastAsia="zh-CN"/>
            </w:rPr>
          </w:rPrChange>
        </w:rPr>
        <w:t xml:space="preserve">1.4.1. Transfer 1.8 g of the rinsed tissue fragments to a sterile 1.5 mL microcentrifuge tube. Add 800 </w:t>
      </w:r>
      <w:proofErr w:type="spellStart"/>
      <w:r w:rsidRPr="004703A2">
        <w:rPr>
          <w:rFonts w:asciiTheme="majorHAnsi" w:hAnsiTheme="majorHAnsi" w:cstheme="majorHAnsi"/>
          <w:highlight w:val="yellow"/>
          <w:rPrChange w:id="71" w:author="作者" w:date="2026-04-09T09:59:00Z">
            <w:rPr>
              <w:rFonts w:asciiTheme="majorHAnsi" w:hAnsiTheme="majorHAnsi" w:cstheme="majorHAnsi"/>
            </w:rPr>
          </w:rPrChange>
        </w:rPr>
        <w:t>μL</w:t>
      </w:r>
      <w:proofErr w:type="spellEnd"/>
      <w:r w:rsidRPr="004703A2">
        <w:rPr>
          <w:rFonts w:asciiTheme="majorHAnsi" w:hAnsiTheme="majorHAnsi" w:cstheme="majorHAnsi"/>
          <w:highlight w:val="yellow"/>
          <w:lang w:val="en-US" w:eastAsia="zh-CN"/>
          <w:rPrChange w:id="72" w:author="作者" w:date="2026-04-09T09:59:00Z">
            <w:rPr>
              <w:rFonts w:asciiTheme="majorHAnsi" w:hAnsiTheme="majorHAnsi" w:cstheme="majorHAnsi"/>
              <w:lang w:val="en-US" w:eastAsia="zh-CN"/>
            </w:rPr>
          </w:rPrChange>
        </w:rPr>
        <w:t xml:space="preserve"> of A Type Tissue Dissociation Buffer (A-Buffer) to the tube.</w:t>
      </w:r>
    </w:p>
    <w:p w14:paraId="0761167B" w14:textId="77777777" w:rsidR="00070D5D" w:rsidRPr="004703A2" w:rsidRDefault="00070D5D">
      <w:pPr>
        <w:rPr>
          <w:rFonts w:asciiTheme="majorHAnsi" w:hAnsiTheme="majorHAnsi" w:cstheme="majorHAnsi"/>
          <w:highlight w:val="yellow"/>
          <w:lang w:val="en-US" w:eastAsia="zh-CN"/>
          <w:rPrChange w:id="73" w:author="作者" w:date="2026-04-09T09:59:00Z">
            <w:rPr>
              <w:rFonts w:asciiTheme="majorHAnsi" w:hAnsiTheme="majorHAnsi" w:cstheme="majorHAnsi"/>
              <w:lang w:val="en-US" w:eastAsia="zh-CN"/>
            </w:rPr>
          </w:rPrChange>
        </w:rPr>
      </w:pPr>
    </w:p>
    <w:p w14:paraId="0761167C" w14:textId="77777777" w:rsidR="00070D5D" w:rsidRPr="004703A2" w:rsidRDefault="00B873A2">
      <w:pPr>
        <w:rPr>
          <w:rFonts w:asciiTheme="majorHAnsi" w:hAnsiTheme="majorHAnsi" w:cstheme="majorHAnsi"/>
          <w:highlight w:val="yellow"/>
          <w:lang w:val="en-US" w:eastAsia="zh-CN"/>
          <w:rPrChange w:id="74" w:author="作者" w:date="2026-04-09T09:59:00Z">
            <w:rPr>
              <w:rFonts w:asciiTheme="majorHAnsi" w:hAnsiTheme="majorHAnsi" w:cstheme="majorHAnsi"/>
              <w:lang w:val="en-US" w:eastAsia="zh-CN"/>
            </w:rPr>
          </w:rPrChange>
        </w:rPr>
      </w:pPr>
      <w:r w:rsidRPr="004703A2">
        <w:rPr>
          <w:rFonts w:asciiTheme="majorHAnsi" w:hAnsiTheme="majorHAnsi" w:cstheme="majorHAnsi"/>
          <w:highlight w:val="yellow"/>
          <w:lang w:val="en-US" w:eastAsia="zh-CN"/>
          <w:rPrChange w:id="75" w:author="作者" w:date="2026-04-09T09:59:00Z">
            <w:rPr>
              <w:rFonts w:asciiTheme="majorHAnsi" w:hAnsiTheme="majorHAnsi" w:cstheme="majorHAnsi"/>
              <w:lang w:val="en-US" w:eastAsia="zh-CN"/>
            </w:rPr>
          </w:rPrChange>
        </w:rPr>
        <w:t>1.4.2. Using sterile ophthalmic scissors, mince the tissue in the tube into small pieces</w:t>
      </w:r>
      <w:r w:rsidRPr="004703A2">
        <w:rPr>
          <w:rFonts w:asciiTheme="majorHAnsi" w:hAnsiTheme="majorHAnsi" w:cstheme="majorHAnsi"/>
          <w:highlight w:val="yellow"/>
          <w:lang w:val="en-US" w:eastAsia="zh-CN"/>
          <w:rPrChange w:id="76" w:author="作者" w:date="2026-04-09T09:59:00Z">
            <w:rPr>
              <w:rFonts w:asciiTheme="majorHAnsi" w:hAnsiTheme="majorHAnsi" w:cstheme="majorHAnsi"/>
              <w:lang w:val="en-US" w:eastAsia="zh-CN"/>
            </w:rPr>
          </w:rPrChange>
        </w:rPr>
        <w:t xml:space="preserve"> approximately 1</w:t>
      </w:r>
      <w:r w:rsidRPr="004703A2">
        <w:rPr>
          <w:rFonts w:asciiTheme="majorHAnsi" w:hAnsiTheme="majorHAnsi" w:cstheme="majorHAnsi"/>
          <w:highlight w:val="yellow"/>
          <w:lang w:val="en-US"/>
          <w:rPrChange w:id="77" w:author="作者" w:date="2026-04-09T09:59:00Z">
            <w:rPr>
              <w:rFonts w:asciiTheme="majorHAnsi" w:hAnsiTheme="majorHAnsi" w:cstheme="majorHAnsi"/>
              <w:lang w:val="en-US"/>
            </w:rPr>
          </w:rPrChange>
        </w:rPr>
        <w:t>–</w:t>
      </w:r>
      <w:r w:rsidRPr="004703A2">
        <w:rPr>
          <w:rFonts w:asciiTheme="majorHAnsi" w:hAnsiTheme="majorHAnsi" w:cstheme="majorHAnsi"/>
          <w:highlight w:val="yellow"/>
          <w:lang w:val="en-US" w:eastAsia="zh-CN"/>
          <w:rPrChange w:id="78" w:author="作者" w:date="2026-04-09T09:59:00Z">
            <w:rPr>
              <w:rFonts w:asciiTheme="majorHAnsi" w:hAnsiTheme="majorHAnsi" w:cstheme="majorHAnsi"/>
              <w:lang w:val="en-US" w:eastAsia="zh-CN"/>
            </w:rPr>
          </w:rPrChange>
        </w:rPr>
        <w:t xml:space="preserve">2 mm³ in size. </w:t>
      </w:r>
    </w:p>
    <w:p w14:paraId="0761167D" w14:textId="77777777" w:rsidR="00070D5D" w:rsidRPr="004703A2" w:rsidRDefault="00070D5D">
      <w:pPr>
        <w:rPr>
          <w:rFonts w:asciiTheme="majorHAnsi" w:hAnsiTheme="majorHAnsi" w:cstheme="majorHAnsi"/>
          <w:highlight w:val="yellow"/>
          <w:lang w:val="en-US" w:eastAsia="zh-CN"/>
          <w:rPrChange w:id="79" w:author="作者" w:date="2026-04-09T09:59:00Z">
            <w:rPr>
              <w:rFonts w:asciiTheme="majorHAnsi" w:hAnsiTheme="majorHAnsi" w:cstheme="majorHAnsi"/>
              <w:lang w:val="en-US" w:eastAsia="zh-CN"/>
            </w:rPr>
          </w:rPrChange>
        </w:rPr>
      </w:pPr>
    </w:p>
    <w:p w14:paraId="0761167E" w14:textId="77777777" w:rsidR="00070D5D" w:rsidRPr="004703A2" w:rsidRDefault="00B873A2">
      <w:pPr>
        <w:rPr>
          <w:rFonts w:asciiTheme="majorHAnsi" w:hAnsiTheme="majorHAnsi" w:cstheme="majorHAnsi"/>
          <w:lang w:val="en-US" w:eastAsia="zh-CN"/>
          <w:rPrChange w:id="80" w:author="作者" w:date="2026-04-09T10:01:00Z">
            <w:rPr>
              <w:rFonts w:asciiTheme="majorHAnsi" w:hAnsiTheme="majorHAnsi" w:cstheme="majorHAnsi"/>
              <w:lang w:val="en-US" w:eastAsia="zh-CN"/>
            </w:rPr>
          </w:rPrChange>
        </w:rPr>
      </w:pPr>
      <w:r w:rsidRPr="004703A2">
        <w:rPr>
          <w:rFonts w:asciiTheme="majorHAnsi" w:hAnsiTheme="majorHAnsi" w:cstheme="majorHAnsi"/>
          <w:lang w:val="en-US" w:eastAsia="zh-CN"/>
        </w:rPr>
        <w:t>NOTE: If significant lipid leakage is observed during or after mincing, wash the tissue again with 1 mL of precooled D-Hanks solution before proceeding to enzymatic digestion to remove lipids from broken adipocytes. This s</w:t>
      </w:r>
      <w:r w:rsidRPr="004703A2">
        <w:rPr>
          <w:rFonts w:asciiTheme="majorHAnsi" w:hAnsiTheme="majorHAnsi" w:cstheme="majorHAnsi"/>
          <w:lang w:val="en-US" w:eastAsia="zh-CN"/>
          <w:rPrChange w:id="81" w:author="作者" w:date="2026-04-09T10:01:00Z">
            <w:rPr>
              <w:rFonts w:asciiTheme="majorHAnsi" w:hAnsiTheme="majorHAnsi" w:cstheme="majorHAnsi"/>
              <w:lang w:val="en-US" w:eastAsia="zh-CN"/>
            </w:rPr>
          </w:rPrChange>
        </w:rPr>
        <w:t>tep preserves adipocyte integrity for downstream analysis.</w:t>
      </w:r>
    </w:p>
    <w:p w14:paraId="0761167F" w14:textId="77777777" w:rsidR="00070D5D" w:rsidRPr="004703A2" w:rsidRDefault="00070D5D">
      <w:pPr>
        <w:rPr>
          <w:rFonts w:asciiTheme="majorHAnsi" w:hAnsiTheme="majorHAnsi" w:cstheme="majorHAnsi"/>
          <w:b/>
          <w:bCs/>
          <w:highlight w:val="yellow"/>
          <w:rPrChange w:id="82" w:author="作者" w:date="2026-04-09T09:59:00Z">
            <w:rPr>
              <w:rFonts w:asciiTheme="majorHAnsi" w:hAnsiTheme="majorHAnsi" w:cstheme="majorHAnsi"/>
              <w:b/>
              <w:bCs/>
            </w:rPr>
          </w:rPrChange>
        </w:rPr>
      </w:pPr>
    </w:p>
    <w:p w14:paraId="07611680" w14:textId="77777777" w:rsidR="00070D5D" w:rsidRPr="004703A2" w:rsidRDefault="00B873A2">
      <w:pPr>
        <w:rPr>
          <w:rFonts w:asciiTheme="majorHAnsi" w:hAnsiTheme="majorHAnsi" w:cstheme="majorHAnsi"/>
          <w:b/>
          <w:bCs/>
          <w:highlight w:val="yellow"/>
          <w:lang w:val="en-US" w:eastAsia="zh-CN"/>
          <w:rPrChange w:id="83" w:author="作者" w:date="2026-04-09T09:59:00Z">
            <w:rPr>
              <w:rFonts w:asciiTheme="majorHAnsi" w:hAnsiTheme="majorHAnsi" w:cstheme="majorHAnsi"/>
              <w:b/>
              <w:bCs/>
              <w:lang w:val="en-US" w:eastAsia="zh-CN"/>
            </w:rPr>
          </w:rPrChange>
        </w:rPr>
      </w:pPr>
      <w:r w:rsidRPr="004703A2">
        <w:rPr>
          <w:rFonts w:asciiTheme="majorHAnsi" w:hAnsiTheme="majorHAnsi" w:cstheme="majorHAnsi"/>
          <w:b/>
          <w:bCs/>
          <w:highlight w:val="yellow"/>
          <w:lang w:val="en-US" w:eastAsia="zh-CN"/>
          <w:rPrChange w:id="84" w:author="作者" w:date="2026-04-09T09:59:00Z">
            <w:rPr>
              <w:rFonts w:asciiTheme="majorHAnsi" w:hAnsiTheme="majorHAnsi" w:cstheme="majorHAnsi"/>
              <w:b/>
              <w:bCs/>
              <w:lang w:val="en-US" w:eastAsia="zh-CN"/>
            </w:rPr>
          </w:rPrChange>
        </w:rPr>
        <w:t>2. Cell isolation and homogenization</w:t>
      </w:r>
    </w:p>
    <w:p w14:paraId="07611681" w14:textId="77777777" w:rsidR="00070D5D" w:rsidRPr="004703A2" w:rsidRDefault="00070D5D">
      <w:pPr>
        <w:rPr>
          <w:rFonts w:asciiTheme="majorHAnsi" w:hAnsiTheme="majorHAnsi" w:cstheme="majorHAnsi"/>
          <w:b/>
          <w:bCs/>
          <w:highlight w:val="yellow"/>
          <w:rPrChange w:id="85" w:author="作者" w:date="2026-04-09T09:59:00Z">
            <w:rPr>
              <w:rFonts w:asciiTheme="majorHAnsi" w:hAnsiTheme="majorHAnsi" w:cstheme="majorHAnsi"/>
              <w:b/>
              <w:bCs/>
            </w:rPr>
          </w:rPrChange>
        </w:rPr>
      </w:pPr>
    </w:p>
    <w:p w14:paraId="07611682" w14:textId="77777777" w:rsidR="00070D5D" w:rsidRPr="004703A2" w:rsidRDefault="00B873A2">
      <w:pPr>
        <w:rPr>
          <w:rFonts w:asciiTheme="majorHAnsi" w:hAnsiTheme="majorHAnsi" w:cstheme="majorHAnsi"/>
          <w:highlight w:val="yellow"/>
          <w:lang w:eastAsia="zh-CN"/>
          <w:rPrChange w:id="86" w:author="作者" w:date="2026-04-09T09:59:00Z">
            <w:rPr>
              <w:rFonts w:asciiTheme="majorHAnsi" w:hAnsiTheme="majorHAnsi" w:cstheme="majorHAnsi"/>
              <w:lang w:eastAsia="zh-CN"/>
            </w:rPr>
          </w:rPrChange>
        </w:rPr>
      </w:pPr>
      <w:r w:rsidRPr="004703A2">
        <w:rPr>
          <w:rFonts w:asciiTheme="majorHAnsi" w:hAnsiTheme="majorHAnsi" w:cstheme="majorHAnsi"/>
          <w:highlight w:val="yellow"/>
          <w:lang w:val="en-US" w:eastAsia="zh-CN"/>
          <w:rPrChange w:id="87" w:author="作者" w:date="2026-04-09T09:59:00Z">
            <w:rPr>
              <w:rFonts w:asciiTheme="majorHAnsi" w:hAnsiTheme="majorHAnsi" w:cstheme="majorHAnsi"/>
              <w:lang w:val="en-US" w:eastAsia="zh-CN"/>
            </w:rPr>
          </w:rPrChange>
        </w:rPr>
        <w:t>2.1.</w:t>
      </w:r>
      <w:r w:rsidRPr="004703A2">
        <w:rPr>
          <w:rFonts w:asciiTheme="majorHAnsi" w:hAnsiTheme="majorHAnsi" w:cstheme="majorHAnsi"/>
          <w:highlight w:val="yellow"/>
          <w:rPrChange w:id="88" w:author="作者" w:date="2026-04-09T09:59:00Z">
            <w:rPr>
              <w:rFonts w:asciiTheme="majorHAnsi" w:hAnsiTheme="majorHAnsi" w:cstheme="majorHAnsi"/>
            </w:rPr>
          </w:rPrChange>
        </w:rPr>
        <w:t xml:space="preserve"> Enzymatic </w:t>
      </w:r>
      <w:r w:rsidRPr="004703A2">
        <w:rPr>
          <w:rFonts w:asciiTheme="majorHAnsi" w:hAnsiTheme="majorHAnsi" w:cstheme="majorHAnsi"/>
          <w:highlight w:val="yellow"/>
          <w:lang w:val="en-US" w:eastAsia="zh-CN"/>
          <w:rPrChange w:id="89" w:author="作者" w:date="2026-04-09T09:59:00Z">
            <w:rPr>
              <w:rFonts w:asciiTheme="majorHAnsi" w:hAnsiTheme="majorHAnsi" w:cstheme="majorHAnsi"/>
              <w:lang w:val="en-US" w:eastAsia="zh-CN"/>
            </w:rPr>
          </w:rPrChange>
        </w:rPr>
        <w:t>processing</w:t>
      </w:r>
    </w:p>
    <w:p w14:paraId="07611683" w14:textId="77777777" w:rsidR="00070D5D" w:rsidRPr="004703A2" w:rsidRDefault="00070D5D">
      <w:pPr>
        <w:rPr>
          <w:rFonts w:asciiTheme="majorHAnsi" w:hAnsiTheme="majorHAnsi" w:cstheme="majorHAnsi"/>
          <w:b/>
          <w:bCs/>
          <w:highlight w:val="yellow"/>
          <w:rPrChange w:id="90" w:author="作者" w:date="2026-04-09T09:59:00Z">
            <w:rPr>
              <w:rFonts w:asciiTheme="majorHAnsi" w:hAnsiTheme="majorHAnsi" w:cstheme="majorHAnsi"/>
              <w:b/>
              <w:bCs/>
            </w:rPr>
          </w:rPrChange>
        </w:rPr>
      </w:pPr>
    </w:p>
    <w:p w14:paraId="07611686" w14:textId="77777777" w:rsidR="00070D5D" w:rsidRPr="004703A2" w:rsidRDefault="00B873A2">
      <w:pPr>
        <w:rPr>
          <w:rFonts w:asciiTheme="majorHAnsi" w:hAnsiTheme="majorHAnsi" w:cstheme="majorHAnsi"/>
          <w:highlight w:val="yellow"/>
          <w:rPrChange w:id="91" w:author="作者" w:date="2026-04-09T09:59:00Z">
            <w:rPr>
              <w:rFonts w:asciiTheme="majorHAnsi" w:hAnsiTheme="majorHAnsi" w:cstheme="majorHAnsi"/>
            </w:rPr>
          </w:rPrChange>
        </w:rPr>
      </w:pPr>
      <w:r w:rsidRPr="004703A2">
        <w:rPr>
          <w:rFonts w:asciiTheme="majorHAnsi" w:hAnsiTheme="majorHAnsi" w:cstheme="majorHAnsi"/>
          <w:highlight w:val="yellow"/>
          <w:lang w:val="en-US" w:eastAsia="zh-CN"/>
          <w:rPrChange w:id="92" w:author="作者" w:date="2026-04-09T09:59:00Z">
            <w:rPr>
              <w:rFonts w:asciiTheme="majorHAnsi" w:hAnsiTheme="majorHAnsi" w:cstheme="majorHAnsi"/>
              <w:lang w:val="en-US" w:eastAsia="zh-CN"/>
            </w:rPr>
          </w:rPrChange>
        </w:rPr>
        <w:t>2.1.1.</w:t>
      </w:r>
      <w:r w:rsidRPr="004703A2">
        <w:rPr>
          <w:rFonts w:asciiTheme="majorHAnsi" w:hAnsiTheme="majorHAnsi" w:cstheme="majorHAnsi"/>
          <w:highlight w:val="yellow"/>
          <w:rPrChange w:id="93" w:author="作者" w:date="2026-04-09T09:59:00Z">
            <w:rPr>
              <w:rFonts w:asciiTheme="majorHAnsi" w:hAnsiTheme="majorHAnsi" w:cstheme="majorHAnsi"/>
            </w:rPr>
          </w:rPrChange>
        </w:rPr>
        <w:t xml:space="preserve"> Add 200 </w:t>
      </w:r>
      <w:proofErr w:type="spellStart"/>
      <w:r w:rsidRPr="004703A2">
        <w:rPr>
          <w:rFonts w:asciiTheme="majorHAnsi" w:hAnsiTheme="majorHAnsi" w:cstheme="majorHAnsi"/>
          <w:highlight w:val="yellow"/>
          <w:rPrChange w:id="94" w:author="作者" w:date="2026-04-09T09:59:00Z">
            <w:rPr>
              <w:rFonts w:asciiTheme="majorHAnsi" w:hAnsiTheme="majorHAnsi" w:cstheme="majorHAnsi"/>
            </w:rPr>
          </w:rPrChange>
        </w:rPr>
        <w:t>μL</w:t>
      </w:r>
      <w:proofErr w:type="spellEnd"/>
      <w:r w:rsidRPr="004703A2">
        <w:rPr>
          <w:rFonts w:asciiTheme="majorHAnsi" w:hAnsiTheme="majorHAnsi" w:cstheme="majorHAnsi"/>
          <w:highlight w:val="yellow"/>
          <w:rPrChange w:id="95" w:author="作者" w:date="2026-04-09T09:59:00Z">
            <w:rPr>
              <w:rFonts w:asciiTheme="majorHAnsi" w:hAnsiTheme="majorHAnsi" w:cstheme="majorHAnsi"/>
            </w:rPr>
          </w:rPrChange>
        </w:rPr>
        <w:t xml:space="preserve"> of the A Type Tissue Dissociation Agent (A-Type Solution) to a new </w:t>
      </w:r>
      <w:r w:rsidRPr="004703A2">
        <w:rPr>
          <w:rFonts w:asciiTheme="majorHAnsi" w:hAnsiTheme="majorHAnsi" w:cstheme="majorHAnsi"/>
          <w:highlight w:val="yellow"/>
          <w:lang w:val="en-US" w:eastAsia="zh-CN"/>
          <w:rPrChange w:id="96" w:author="作者" w:date="2026-04-09T09:59:00Z">
            <w:rPr>
              <w:rFonts w:asciiTheme="majorHAnsi" w:hAnsiTheme="majorHAnsi" w:cstheme="majorHAnsi"/>
              <w:lang w:val="en-US" w:eastAsia="zh-CN"/>
            </w:rPr>
          </w:rPrChange>
        </w:rPr>
        <w:t xml:space="preserve">microcentrifuge </w:t>
      </w:r>
      <w:r w:rsidRPr="004703A2">
        <w:rPr>
          <w:rFonts w:asciiTheme="majorHAnsi" w:hAnsiTheme="majorHAnsi" w:cstheme="majorHAnsi"/>
          <w:highlight w:val="yellow"/>
          <w:rPrChange w:id="97" w:author="作者" w:date="2026-04-09T09:59:00Z">
            <w:rPr>
              <w:rFonts w:asciiTheme="majorHAnsi" w:hAnsiTheme="majorHAnsi" w:cstheme="majorHAnsi"/>
            </w:rPr>
          </w:rPrChange>
        </w:rPr>
        <w:t xml:space="preserve">tube. </w:t>
      </w:r>
      <w:r w:rsidRPr="004703A2">
        <w:rPr>
          <w:rFonts w:asciiTheme="majorHAnsi" w:hAnsiTheme="majorHAnsi" w:cstheme="majorHAnsi"/>
          <w:highlight w:val="yellow"/>
          <w:lang w:val="en-US" w:eastAsia="zh-CN"/>
          <w:rPrChange w:id="98" w:author="作者" w:date="2026-04-09T09:59:00Z">
            <w:rPr>
              <w:rFonts w:asciiTheme="majorHAnsi" w:hAnsiTheme="majorHAnsi" w:cstheme="majorHAnsi"/>
              <w:lang w:val="en-US" w:eastAsia="zh-CN"/>
            </w:rPr>
          </w:rPrChange>
        </w:rPr>
        <w:t>Gently rotate and shake the tube by hand 3x to mix the contents and ensure that the adipose fragments are fully immersed in the dissociation solution.</w:t>
      </w:r>
    </w:p>
    <w:p w14:paraId="07611687" w14:textId="77777777" w:rsidR="00070D5D" w:rsidRPr="004703A2" w:rsidRDefault="00070D5D">
      <w:pPr>
        <w:rPr>
          <w:rFonts w:asciiTheme="majorHAnsi" w:hAnsiTheme="majorHAnsi" w:cstheme="majorHAnsi"/>
          <w:highlight w:val="yellow"/>
          <w:lang w:val="en-US" w:eastAsia="zh-CN"/>
          <w:rPrChange w:id="99" w:author="作者" w:date="2026-04-09T09:59:00Z">
            <w:rPr>
              <w:rFonts w:asciiTheme="majorHAnsi" w:hAnsiTheme="majorHAnsi" w:cstheme="majorHAnsi"/>
              <w:lang w:val="en-US" w:eastAsia="zh-CN"/>
            </w:rPr>
          </w:rPrChange>
        </w:rPr>
      </w:pPr>
    </w:p>
    <w:p w14:paraId="07611688" w14:textId="77777777" w:rsidR="00070D5D" w:rsidRPr="004703A2" w:rsidRDefault="00B873A2">
      <w:pPr>
        <w:rPr>
          <w:rFonts w:asciiTheme="majorHAnsi" w:hAnsiTheme="majorHAnsi" w:cstheme="majorHAnsi"/>
          <w:highlight w:val="yellow"/>
          <w:rPrChange w:id="100" w:author="作者" w:date="2026-04-09T09:59:00Z">
            <w:rPr>
              <w:rFonts w:asciiTheme="majorHAnsi" w:hAnsiTheme="majorHAnsi" w:cstheme="majorHAnsi"/>
            </w:rPr>
          </w:rPrChange>
        </w:rPr>
      </w:pPr>
      <w:r w:rsidRPr="004703A2">
        <w:rPr>
          <w:rFonts w:asciiTheme="majorHAnsi" w:hAnsiTheme="majorHAnsi" w:cstheme="majorHAnsi"/>
          <w:highlight w:val="yellow"/>
          <w:lang w:val="en-US" w:eastAsia="zh-CN"/>
          <w:rPrChange w:id="101" w:author="作者" w:date="2026-04-09T09:59:00Z">
            <w:rPr>
              <w:rFonts w:asciiTheme="majorHAnsi" w:hAnsiTheme="majorHAnsi" w:cstheme="majorHAnsi"/>
              <w:lang w:val="en-US" w:eastAsia="zh-CN"/>
            </w:rPr>
          </w:rPrChange>
        </w:rPr>
        <w:t>2.1</w:t>
      </w:r>
      <w:r w:rsidRPr="004703A2">
        <w:rPr>
          <w:rFonts w:asciiTheme="majorHAnsi" w:hAnsiTheme="majorHAnsi" w:cstheme="majorHAnsi"/>
          <w:highlight w:val="yellow"/>
          <w:lang w:val="en-US" w:eastAsia="zh-CN"/>
          <w:rPrChange w:id="102" w:author="作者" w:date="2026-04-09T09:59:00Z">
            <w:rPr>
              <w:rFonts w:asciiTheme="majorHAnsi" w:hAnsiTheme="majorHAnsi" w:cstheme="majorHAnsi"/>
              <w:lang w:val="en-US" w:eastAsia="zh-CN"/>
            </w:rPr>
          </w:rPrChange>
        </w:rPr>
        <w:t>.2.</w:t>
      </w:r>
      <w:r w:rsidRPr="004703A2">
        <w:rPr>
          <w:rFonts w:asciiTheme="majorHAnsi" w:hAnsiTheme="majorHAnsi" w:cstheme="majorHAnsi"/>
          <w:highlight w:val="yellow"/>
          <w:rPrChange w:id="103" w:author="作者" w:date="2026-04-09T09:59:00Z">
            <w:rPr>
              <w:rFonts w:asciiTheme="majorHAnsi" w:hAnsiTheme="majorHAnsi" w:cstheme="majorHAnsi"/>
            </w:rPr>
          </w:rPrChange>
        </w:rPr>
        <w:t xml:space="preserve"> Verify</w:t>
      </w:r>
      <w:r w:rsidRPr="004703A2">
        <w:rPr>
          <w:rFonts w:asciiTheme="majorHAnsi" w:hAnsiTheme="majorHAnsi" w:cstheme="majorHAnsi"/>
          <w:highlight w:val="yellow"/>
          <w:lang w:val="en-US" w:eastAsia="zh-CN"/>
          <w:rPrChange w:id="104" w:author="作者" w:date="2026-04-09T09:59:00Z">
            <w:rPr>
              <w:rFonts w:asciiTheme="majorHAnsi" w:hAnsiTheme="majorHAnsi" w:cstheme="majorHAnsi"/>
              <w:lang w:val="en-US" w:eastAsia="zh-CN"/>
            </w:rPr>
          </w:rPrChange>
        </w:rPr>
        <w:t xml:space="preserve"> </w:t>
      </w:r>
      <w:r w:rsidRPr="004703A2">
        <w:rPr>
          <w:rFonts w:asciiTheme="majorHAnsi" w:hAnsiTheme="majorHAnsi" w:cstheme="majorHAnsi"/>
          <w:highlight w:val="yellow"/>
          <w:rPrChange w:id="105" w:author="作者" w:date="2026-04-09T09:59:00Z">
            <w:rPr>
              <w:rFonts w:asciiTheme="majorHAnsi" w:hAnsiTheme="majorHAnsi" w:cstheme="majorHAnsi"/>
            </w:rPr>
          </w:rPrChange>
        </w:rPr>
        <w:t>the tube cap is tightly closed</w:t>
      </w:r>
      <w:r w:rsidRPr="004703A2">
        <w:rPr>
          <w:rFonts w:asciiTheme="majorHAnsi" w:hAnsiTheme="majorHAnsi" w:cstheme="majorHAnsi"/>
          <w:highlight w:val="yellow"/>
          <w:lang w:val="en-US" w:eastAsia="zh-CN"/>
          <w:rPrChange w:id="106" w:author="作者" w:date="2026-04-09T09:59:00Z">
            <w:rPr>
              <w:rFonts w:asciiTheme="majorHAnsi" w:hAnsiTheme="majorHAnsi" w:cstheme="majorHAnsi"/>
              <w:lang w:val="en-US" w:eastAsia="zh-CN"/>
            </w:rPr>
          </w:rPrChange>
        </w:rPr>
        <w:t xml:space="preserve">. </w:t>
      </w:r>
      <w:r w:rsidRPr="004703A2">
        <w:rPr>
          <w:rFonts w:asciiTheme="majorHAnsi" w:hAnsiTheme="majorHAnsi" w:cstheme="majorHAnsi"/>
          <w:highlight w:val="yellow"/>
          <w:rPrChange w:id="107" w:author="作者" w:date="2026-04-09T09:59:00Z">
            <w:rPr>
              <w:rFonts w:asciiTheme="majorHAnsi" w:hAnsiTheme="majorHAnsi" w:cstheme="majorHAnsi"/>
            </w:rPr>
          </w:rPrChange>
        </w:rPr>
        <w:t>Place the tube in a 37</w:t>
      </w:r>
      <w:r w:rsidRPr="004703A2">
        <w:rPr>
          <w:rFonts w:asciiTheme="majorHAnsi" w:hAnsiTheme="majorHAnsi" w:cstheme="majorHAnsi"/>
          <w:highlight w:val="yellow"/>
          <w:lang w:val="en-US" w:eastAsia="zh-CN"/>
          <w:rPrChange w:id="108" w:author="作者" w:date="2026-04-09T09:59:00Z">
            <w:rPr>
              <w:rFonts w:asciiTheme="majorHAnsi" w:hAnsiTheme="majorHAnsi" w:cstheme="majorHAnsi"/>
              <w:lang w:val="en-US" w:eastAsia="zh-CN"/>
            </w:rPr>
          </w:rPrChange>
        </w:rPr>
        <w:t xml:space="preserve"> </w:t>
      </w:r>
      <w:r w:rsidRPr="004703A2">
        <w:rPr>
          <w:rFonts w:asciiTheme="majorHAnsi" w:hAnsiTheme="majorHAnsi" w:cstheme="majorHAnsi"/>
          <w:highlight w:val="yellow"/>
          <w:rPrChange w:id="109" w:author="作者" w:date="2026-04-09T09:59:00Z">
            <w:rPr>
              <w:rFonts w:asciiTheme="majorHAnsi" w:hAnsiTheme="majorHAnsi" w:cstheme="majorHAnsi"/>
            </w:rPr>
          </w:rPrChange>
        </w:rPr>
        <w:t>°C metal bath and incubate for 5–10 min.</w:t>
      </w:r>
    </w:p>
    <w:p w14:paraId="07611689" w14:textId="77777777" w:rsidR="00070D5D" w:rsidRPr="004703A2" w:rsidRDefault="00070D5D">
      <w:pPr>
        <w:rPr>
          <w:rFonts w:asciiTheme="majorHAnsi" w:hAnsiTheme="majorHAnsi" w:cstheme="majorHAnsi"/>
          <w:highlight w:val="yellow"/>
          <w:rPrChange w:id="110" w:author="作者" w:date="2026-04-09T09:59:00Z">
            <w:rPr>
              <w:rFonts w:asciiTheme="majorHAnsi" w:hAnsiTheme="majorHAnsi" w:cstheme="majorHAnsi"/>
            </w:rPr>
          </w:rPrChange>
        </w:rPr>
      </w:pPr>
    </w:p>
    <w:p w14:paraId="0761168A" w14:textId="77777777" w:rsidR="00070D5D" w:rsidRPr="004703A2" w:rsidRDefault="00B873A2">
      <w:pPr>
        <w:rPr>
          <w:rFonts w:asciiTheme="majorHAnsi" w:hAnsiTheme="majorHAnsi" w:cstheme="majorHAnsi"/>
          <w:rPrChange w:id="111" w:author="作者" w:date="2026-04-09T10:01:00Z">
            <w:rPr>
              <w:rFonts w:asciiTheme="majorHAnsi" w:hAnsiTheme="majorHAnsi" w:cstheme="majorHAnsi"/>
            </w:rPr>
          </w:rPrChange>
        </w:rPr>
      </w:pPr>
      <w:r w:rsidRPr="004703A2">
        <w:rPr>
          <w:rFonts w:asciiTheme="majorHAnsi" w:hAnsiTheme="majorHAnsi" w:cstheme="majorHAnsi"/>
        </w:rPr>
        <w:t>NOTE: Monitor the solution until it becomes turbid and the tissue fragments appear partially digested</w:t>
      </w:r>
      <w:r w:rsidRPr="004703A2">
        <w:rPr>
          <w:rFonts w:asciiTheme="majorHAnsi" w:hAnsiTheme="majorHAnsi" w:cstheme="majorHAnsi"/>
          <w:lang w:val="en-US" w:eastAsia="zh-CN"/>
          <w:rPrChange w:id="112" w:author="作者" w:date="2026-04-09T10:01:00Z">
            <w:rPr>
              <w:rFonts w:asciiTheme="majorHAnsi" w:hAnsiTheme="majorHAnsi" w:cstheme="majorHAnsi"/>
              <w:lang w:val="en-US" w:eastAsia="zh-CN"/>
            </w:rPr>
          </w:rPrChange>
        </w:rPr>
        <w:t xml:space="preserve">. The A-Type Solution contains collagenase and </w:t>
      </w:r>
      <w:r w:rsidRPr="004703A2">
        <w:rPr>
          <w:rFonts w:asciiTheme="majorHAnsi" w:hAnsiTheme="majorHAnsi" w:cstheme="majorHAnsi"/>
          <w:lang w:val="en-US" w:eastAsia="zh-CN"/>
          <w:rPrChange w:id="113" w:author="作者" w:date="2026-04-09T10:01:00Z">
            <w:rPr>
              <w:rFonts w:asciiTheme="majorHAnsi" w:hAnsiTheme="majorHAnsi" w:cstheme="majorHAnsi"/>
              <w:lang w:val="en-US" w:eastAsia="zh-CN"/>
            </w:rPr>
          </w:rPrChange>
        </w:rPr>
        <w:t xml:space="preserve">neutral protease. Wear nitrile gloves, a laboratory coat, and safety goggles when handling. Avoid skin contact; if exposure occurs, rinse immediately with copious water for 15 min. A-Buffer will not be discarded after adding </w:t>
      </w:r>
      <w:r w:rsidRPr="004703A2">
        <w:rPr>
          <w:rFonts w:asciiTheme="majorHAnsi" w:hAnsiTheme="majorHAnsi" w:cstheme="majorHAnsi"/>
          <w:rPrChange w:id="114" w:author="作者" w:date="2026-04-09T10:01:00Z">
            <w:rPr>
              <w:rFonts w:asciiTheme="majorHAnsi" w:hAnsiTheme="majorHAnsi" w:cstheme="majorHAnsi"/>
            </w:rPr>
          </w:rPrChange>
        </w:rPr>
        <w:t>A-Type Solution</w:t>
      </w:r>
      <w:r w:rsidRPr="004703A2">
        <w:rPr>
          <w:rFonts w:asciiTheme="majorHAnsi" w:hAnsiTheme="majorHAnsi" w:cstheme="majorHAnsi"/>
          <w:lang w:val="en-US" w:eastAsia="zh-CN"/>
          <w:rPrChange w:id="115" w:author="作者" w:date="2026-04-09T10:01:00Z">
            <w:rPr>
              <w:rFonts w:asciiTheme="majorHAnsi" w:hAnsiTheme="majorHAnsi" w:cstheme="majorHAnsi"/>
              <w:lang w:val="en-US" w:eastAsia="zh-CN"/>
            </w:rPr>
          </w:rPrChange>
        </w:rPr>
        <w:t>.</w:t>
      </w:r>
    </w:p>
    <w:p w14:paraId="0761168B" w14:textId="77777777" w:rsidR="00070D5D" w:rsidRPr="004703A2" w:rsidRDefault="00070D5D">
      <w:pPr>
        <w:rPr>
          <w:rFonts w:asciiTheme="majorHAnsi" w:hAnsiTheme="majorHAnsi" w:cstheme="majorHAnsi"/>
          <w:highlight w:val="yellow"/>
          <w:rPrChange w:id="116" w:author="作者" w:date="2026-04-09T09:59:00Z">
            <w:rPr>
              <w:rFonts w:asciiTheme="majorHAnsi" w:hAnsiTheme="majorHAnsi" w:cstheme="majorHAnsi"/>
            </w:rPr>
          </w:rPrChange>
        </w:rPr>
      </w:pPr>
    </w:p>
    <w:p w14:paraId="0761168C" w14:textId="77777777" w:rsidR="00070D5D" w:rsidRPr="004703A2" w:rsidRDefault="00B873A2">
      <w:pPr>
        <w:rPr>
          <w:rFonts w:asciiTheme="majorHAnsi" w:hAnsiTheme="majorHAnsi" w:cstheme="majorHAnsi"/>
          <w:highlight w:val="yellow"/>
          <w:rPrChange w:id="117" w:author="作者" w:date="2026-04-09T09:59:00Z">
            <w:rPr>
              <w:rFonts w:asciiTheme="majorHAnsi" w:hAnsiTheme="majorHAnsi" w:cstheme="majorHAnsi"/>
            </w:rPr>
          </w:rPrChange>
        </w:rPr>
      </w:pPr>
      <w:r w:rsidRPr="004703A2">
        <w:rPr>
          <w:rFonts w:asciiTheme="majorHAnsi" w:hAnsiTheme="majorHAnsi" w:cstheme="majorHAnsi"/>
          <w:highlight w:val="yellow"/>
          <w:lang w:val="en-US" w:eastAsia="zh-CN"/>
          <w:rPrChange w:id="118" w:author="作者" w:date="2026-04-09T09:59:00Z">
            <w:rPr>
              <w:rFonts w:asciiTheme="majorHAnsi" w:hAnsiTheme="majorHAnsi" w:cstheme="majorHAnsi"/>
              <w:lang w:val="en-US" w:eastAsia="zh-CN"/>
            </w:rPr>
          </w:rPrChange>
        </w:rPr>
        <w:t>2.2.</w:t>
      </w:r>
      <w:r w:rsidRPr="004703A2">
        <w:rPr>
          <w:rFonts w:asciiTheme="majorHAnsi" w:hAnsiTheme="majorHAnsi" w:cstheme="majorHAnsi"/>
          <w:highlight w:val="yellow"/>
          <w:rPrChange w:id="119" w:author="作者" w:date="2026-04-09T09:59:00Z">
            <w:rPr>
              <w:rFonts w:asciiTheme="majorHAnsi" w:hAnsiTheme="majorHAnsi" w:cstheme="majorHAnsi"/>
            </w:rPr>
          </w:rPrChange>
        </w:rPr>
        <w:t xml:space="preserve"> Ultrason</w:t>
      </w:r>
      <w:r w:rsidRPr="004703A2">
        <w:rPr>
          <w:rFonts w:asciiTheme="majorHAnsi" w:hAnsiTheme="majorHAnsi" w:cstheme="majorHAnsi"/>
          <w:highlight w:val="yellow"/>
          <w:rPrChange w:id="120" w:author="作者" w:date="2026-04-09T09:59:00Z">
            <w:rPr>
              <w:rFonts w:asciiTheme="majorHAnsi" w:hAnsiTheme="majorHAnsi" w:cstheme="majorHAnsi"/>
            </w:rPr>
          </w:rPrChange>
        </w:rPr>
        <w:t>ic-</w:t>
      </w:r>
      <w:r w:rsidRPr="004703A2">
        <w:rPr>
          <w:rFonts w:asciiTheme="majorHAnsi" w:hAnsiTheme="majorHAnsi" w:cstheme="majorHAnsi"/>
          <w:highlight w:val="yellow"/>
          <w:lang w:val="en-US" w:eastAsia="zh-CN"/>
          <w:rPrChange w:id="121" w:author="作者" w:date="2026-04-09T09:59:00Z">
            <w:rPr>
              <w:rFonts w:asciiTheme="majorHAnsi" w:hAnsiTheme="majorHAnsi" w:cstheme="majorHAnsi"/>
              <w:lang w:val="en-US" w:eastAsia="zh-CN"/>
            </w:rPr>
          </w:rPrChange>
        </w:rPr>
        <w:t>a</w:t>
      </w:r>
      <w:proofErr w:type="spellStart"/>
      <w:r w:rsidRPr="004703A2">
        <w:rPr>
          <w:rFonts w:asciiTheme="majorHAnsi" w:hAnsiTheme="majorHAnsi" w:cstheme="majorHAnsi"/>
          <w:highlight w:val="yellow"/>
          <w:rPrChange w:id="122" w:author="作者" w:date="2026-04-09T09:59:00Z">
            <w:rPr>
              <w:rFonts w:asciiTheme="majorHAnsi" w:hAnsiTheme="majorHAnsi" w:cstheme="majorHAnsi"/>
            </w:rPr>
          </w:rPrChange>
        </w:rPr>
        <w:t>ssisted</w:t>
      </w:r>
      <w:proofErr w:type="spellEnd"/>
      <w:r w:rsidRPr="004703A2">
        <w:rPr>
          <w:rFonts w:asciiTheme="majorHAnsi" w:hAnsiTheme="majorHAnsi" w:cstheme="majorHAnsi"/>
          <w:highlight w:val="yellow"/>
          <w:rPrChange w:id="123" w:author="作者" w:date="2026-04-09T09:59:00Z">
            <w:rPr>
              <w:rFonts w:asciiTheme="majorHAnsi" w:hAnsiTheme="majorHAnsi" w:cstheme="majorHAnsi"/>
            </w:rPr>
          </w:rPrChange>
        </w:rPr>
        <w:t xml:space="preserve"> </w:t>
      </w:r>
      <w:r w:rsidRPr="004703A2">
        <w:rPr>
          <w:rFonts w:asciiTheme="majorHAnsi" w:hAnsiTheme="majorHAnsi" w:cstheme="majorHAnsi"/>
          <w:highlight w:val="yellow"/>
          <w:lang w:val="en-US" w:eastAsia="zh-CN"/>
          <w:rPrChange w:id="124" w:author="作者" w:date="2026-04-09T09:59:00Z">
            <w:rPr>
              <w:rFonts w:asciiTheme="majorHAnsi" w:hAnsiTheme="majorHAnsi" w:cstheme="majorHAnsi"/>
              <w:lang w:val="en-US" w:eastAsia="zh-CN"/>
            </w:rPr>
          </w:rPrChange>
        </w:rPr>
        <w:t>m</w:t>
      </w:r>
      <w:proofErr w:type="spellStart"/>
      <w:r w:rsidRPr="004703A2">
        <w:rPr>
          <w:rFonts w:asciiTheme="majorHAnsi" w:hAnsiTheme="majorHAnsi" w:cstheme="majorHAnsi"/>
          <w:highlight w:val="yellow"/>
          <w:rPrChange w:id="125" w:author="作者" w:date="2026-04-09T09:59:00Z">
            <w:rPr>
              <w:rFonts w:asciiTheme="majorHAnsi" w:hAnsiTheme="majorHAnsi" w:cstheme="majorHAnsi"/>
            </w:rPr>
          </w:rPrChange>
        </w:rPr>
        <w:t>echanical</w:t>
      </w:r>
      <w:proofErr w:type="spellEnd"/>
      <w:r w:rsidRPr="004703A2">
        <w:rPr>
          <w:rFonts w:asciiTheme="majorHAnsi" w:hAnsiTheme="majorHAnsi" w:cstheme="majorHAnsi"/>
          <w:highlight w:val="yellow"/>
          <w:rPrChange w:id="126" w:author="作者" w:date="2026-04-09T09:59:00Z">
            <w:rPr>
              <w:rFonts w:asciiTheme="majorHAnsi" w:hAnsiTheme="majorHAnsi" w:cstheme="majorHAnsi"/>
            </w:rPr>
          </w:rPrChange>
        </w:rPr>
        <w:t xml:space="preserve"> dissociation</w:t>
      </w:r>
    </w:p>
    <w:p w14:paraId="0761168D" w14:textId="77777777" w:rsidR="00070D5D" w:rsidRPr="004703A2" w:rsidRDefault="00070D5D">
      <w:pPr>
        <w:rPr>
          <w:rFonts w:asciiTheme="majorHAnsi" w:hAnsiTheme="majorHAnsi" w:cstheme="majorHAnsi"/>
          <w:b/>
          <w:bCs/>
          <w:highlight w:val="yellow"/>
          <w:rPrChange w:id="127" w:author="作者" w:date="2026-04-09T09:59:00Z">
            <w:rPr>
              <w:rFonts w:asciiTheme="majorHAnsi" w:hAnsiTheme="majorHAnsi" w:cstheme="majorHAnsi"/>
              <w:b/>
              <w:bCs/>
            </w:rPr>
          </w:rPrChange>
        </w:rPr>
      </w:pPr>
    </w:p>
    <w:p w14:paraId="0761168E" w14:textId="77777777" w:rsidR="00070D5D" w:rsidRPr="004703A2" w:rsidRDefault="00B873A2">
      <w:pPr>
        <w:rPr>
          <w:rFonts w:asciiTheme="majorHAnsi" w:hAnsiTheme="majorHAnsi" w:cstheme="majorHAnsi"/>
          <w:highlight w:val="yellow"/>
          <w:rPrChange w:id="128" w:author="作者" w:date="2026-04-09T09:59:00Z">
            <w:rPr>
              <w:rFonts w:asciiTheme="majorHAnsi" w:hAnsiTheme="majorHAnsi" w:cstheme="majorHAnsi"/>
            </w:rPr>
          </w:rPrChange>
        </w:rPr>
      </w:pPr>
      <w:r w:rsidRPr="004703A2">
        <w:rPr>
          <w:rFonts w:asciiTheme="majorHAnsi" w:hAnsiTheme="majorHAnsi" w:cstheme="majorHAnsi"/>
          <w:highlight w:val="yellow"/>
          <w:lang w:val="en-US" w:eastAsia="zh-CN"/>
          <w:rPrChange w:id="129" w:author="作者" w:date="2026-04-09T09:59:00Z">
            <w:rPr>
              <w:rFonts w:asciiTheme="majorHAnsi" w:hAnsiTheme="majorHAnsi" w:cstheme="majorHAnsi"/>
              <w:lang w:val="en-US" w:eastAsia="zh-CN"/>
            </w:rPr>
          </w:rPrChange>
        </w:rPr>
        <w:t>2.2</w:t>
      </w:r>
      <w:r w:rsidRPr="004703A2">
        <w:rPr>
          <w:rFonts w:asciiTheme="majorHAnsi" w:hAnsiTheme="majorHAnsi" w:cstheme="majorHAnsi"/>
          <w:highlight w:val="yellow"/>
          <w:rPrChange w:id="130" w:author="作者" w:date="2026-04-09T09:59:00Z">
            <w:rPr>
              <w:rFonts w:asciiTheme="majorHAnsi" w:hAnsiTheme="majorHAnsi" w:cstheme="majorHAnsi"/>
            </w:rPr>
          </w:rPrChange>
        </w:rPr>
        <w:t>.1. Transfer the partially digested adipose tissue fragments together with the surrounding buffer from the microcentrifuge tube into a sterile 1.5 mL microcentrifuge tube designated for the mechanical dissociation sy</w:t>
      </w:r>
      <w:r w:rsidRPr="004703A2">
        <w:rPr>
          <w:rFonts w:asciiTheme="majorHAnsi" w:hAnsiTheme="majorHAnsi" w:cstheme="majorHAnsi"/>
          <w:highlight w:val="yellow"/>
          <w:rPrChange w:id="131" w:author="作者" w:date="2026-04-09T09:59:00Z">
            <w:rPr>
              <w:rFonts w:asciiTheme="majorHAnsi" w:hAnsiTheme="majorHAnsi" w:cstheme="majorHAnsi"/>
            </w:rPr>
          </w:rPrChange>
        </w:rPr>
        <w:t>stem.</w:t>
      </w:r>
    </w:p>
    <w:p w14:paraId="0761168F" w14:textId="77777777" w:rsidR="00070D5D" w:rsidRPr="004703A2" w:rsidRDefault="00070D5D">
      <w:pPr>
        <w:rPr>
          <w:rFonts w:asciiTheme="majorHAnsi" w:hAnsiTheme="majorHAnsi" w:cstheme="majorHAnsi"/>
          <w:highlight w:val="yellow"/>
          <w:lang w:val="en-US" w:eastAsia="zh-CN"/>
          <w:rPrChange w:id="132" w:author="作者" w:date="2026-04-09T09:59:00Z">
            <w:rPr>
              <w:rFonts w:asciiTheme="majorHAnsi" w:hAnsiTheme="majorHAnsi" w:cstheme="majorHAnsi"/>
              <w:lang w:val="en-US" w:eastAsia="zh-CN"/>
            </w:rPr>
          </w:rPrChange>
        </w:rPr>
      </w:pPr>
    </w:p>
    <w:p w14:paraId="07611690" w14:textId="77777777" w:rsidR="00070D5D" w:rsidRPr="004703A2" w:rsidRDefault="00B873A2">
      <w:pPr>
        <w:rPr>
          <w:rFonts w:asciiTheme="majorHAnsi" w:hAnsiTheme="majorHAnsi" w:cstheme="majorHAnsi"/>
          <w:highlight w:val="yellow"/>
          <w:rPrChange w:id="133" w:author="作者" w:date="2026-04-09T09:59:00Z">
            <w:rPr>
              <w:rFonts w:asciiTheme="majorHAnsi" w:hAnsiTheme="majorHAnsi" w:cstheme="majorHAnsi"/>
            </w:rPr>
          </w:rPrChange>
        </w:rPr>
      </w:pPr>
      <w:r w:rsidRPr="004703A2">
        <w:rPr>
          <w:rFonts w:asciiTheme="majorHAnsi" w:hAnsiTheme="majorHAnsi" w:cstheme="majorHAnsi"/>
          <w:highlight w:val="yellow"/>
          <w:rPrChange w:id="134" w:author="作者" w:date="2026-04-09T09:59:00Z">
            <w:rPr>
              <w:rFonts w:asciiTheme="majorHAnsi" w:hAnsiTheme="majorHAnsi" w:cstheme="majorHAnsi"/>
            </w:rPr>
          </w:rPrChange>
        </w:rPr>
        <w:t xml:space="preserve">2.2.2. Run the preset program for </w:t>
      </w:r>
      <w:r w:rsidRPr="004703A2">
        <w:rPr>
          <w:rFonts w:asciiTheme="majorHAnsi" w:hAnsiTheme="majorHAnsi" w:cstheme="majorHAnsi"/>
          <w:b/>
          <w:bCs/>
          <w:highlight w:val="yellow"/>
          <w:rPrChange w:id="135" w:author="作者" w:date="2026-04-09T09:59:00Z">
            <w:rPr>
              <w:rFonts w:asciiTheme="majorHAnsi" w:hAnsiTheme="majorHAnsi" w:cstheme="majorHAnsi"/>
              <w:b/>
              <w:bCs/>
            </w:rPr>
          </w:rPrChange>
        </w:rPr>
        <w:t>Adipose Tissue</w:t>
      </w:r>
      <w:r w:rsidRPr="004703A2">
        <w:rPr>
          <w:rFonts w:asciiTheme="majorHAnsi" w:hAnsiTheme="majorHAnsi" w:cstheme="majorHAnsi"/>
          <w:highlight w:val="yellow"/>
          <w:rPrChange w:id="136" w:author="作者" w:date="2026-04-09T09:59:00Z">
            <w:rPr>
              <w:rFonts w:asciiTheme="majorHAnsi" w:hAnsiTheme="majorHAnsi" w:cstheme="majorHAnsi"/>
            </w:rPr>
          </w:rPrChange>
        </w:rPr>
        <w:t xml:space="preserve"> in the mechanical dissociation system to perform mechanical dissociation using a 200 Hz sinusoidal wave.</w:t>
      </w:r>
    </w:p>
    <w:p w14:paraId="07611691" w14:textId="77777777" w:rsidR="00070D5D" w:rsidRPr="004703A2" w:rsidRDefault="00070D5D">
      <w:pPr>
        <w:rPr>
          <w:rFonts w:asciiTheme="majorHAnsi" w:hAnsiTheme="majorHAnsi" w:cstheme="majorHAnsi"/>
          <w:highlight w:val="yellow"/>
          <w:rPrChange w:id="137" w:author="作者" w:date="2026-04-09T09:59:00Z">
            <w:rPr>
              <w:rFonts w:asciiTheme="majorHAnsi" w:hAnsiTheme="majorHAnsi" w:cstheme="majorHAnsi"/>
            </w:rPr>
          </w:rPrChange>
        </w:rPr>
      </w:pPr>
    </w:p>
    <w:p w14:paraId="07611692" w14:textId="77777777" w:rsidR="00070D5D" w:rsidRPr="004703A2" w:rsidRDefault="00B873A2">
      <w:pPr>
        <w:rPr>
          <w:rFonts w:asciiTheme="majorHAnsi" w:hAnsiTheme="majorHAnsi" w:cstheme="majorHAnsi"/>
          <w:b/>
          <w:bCs/>
          <w:highlight w:val="yellow"/>
          <w:lang w:val="en-US" w:eastAsia="zh-CN"/>
          <w:rPrChange w:id="138" w:author="作者" w:date="2026-04-09T09:59:00Z">
            <w:rPr>
              <w:rFonts w:asciiTheme="majorHAnsi" w:hAnsiTheme="majorHAnsi" w:cstheme="majorHAnsi"/>
              <w:b/>
              <w:bCs/>
              <w:lang w:val="en-US" w:eastAsia="zh-CN"/>
            </w:rPr>
          </w:rPrChange>
        </w:rPr>
      </w:pPr>
      <w:r w:rsidRPr="004703A2">
        <w:rPr>
          <w:rFonts w:asciiTheme="majorHAnsi" w:hAnsiTheme="majorHAnsi" w:cstheme="majorHAnsi"/>
          <w:b/>
          <w:bCs/>
          <w:highlight w:val="yellow"/>
          <w:lang w:val="en-US" w:eastAsia="zh-CN"/>
          <w:rPrChange w:id="139" w:author="作者" w:date="2026-04-09T09:59:00Z">
            <w:rPr>
              <w:rFonts w:asciiTheme="majorHAnsi" w:hAnsiTheme="majorHAnsi" w:cstheme="majorHAnsi"/>
              <w:b/>
              <w:bCs/>
              <w:lang w:val="en-US" w:eastAsia="zh-CN"/>
            </w:rPr>
          </w:rPrChange>
        </w:rPr>
        <w:t>3. Filtration to obtain a single-cell suspension</w:t>
      </w:r>
    </w:p>
    <w:p w14:paraId="07611693" w14:textId="77777777" w:rsidR="00070D5D" w:rsidRPr="004703A2" w:rsidRDefault="00070D5D">
      <w:pPr>
        <w:rPr>
          <w:rFonts w:asciiTheme="majorHAnsi" w:hAnsiTheme="majorHAnsi" w:cstheme="majorHAnsi"/>
          <w:highlight w:val="yellow"/>
          <w:lang w:val="en-US" w:eastAsia="zh-CN"/>
          <w:rPrChange w:id="140" w:author="作者" w:date="2026-04-09T09:59:00Z">
            <w:rPr>
              <w:rFonts w:asciiTheme="majorHAnsi" w:hAnsiTheme="majorHAnsi" w:cstheme="majorHAnsi"/>
              <w:lang w:val="en-US" w:eastAsia="zh-CN"/>
            </w:rPr>
          </w:rPrChange>
        </w:rPr>
      </w:pPr>
    </w:p>
    <w:p w14:paraId="07611694" w14:textId="77777777" w:rsidR="00070D5D" w:rsidRPr="004703A2" w:rsidRDefault="00B873A2">
      <w:pPr>
        <w:rPr>
          <w:rFonts w:asciiTheme="majorHAnsi" w:hAnsiTheme="majorHAnsi" w:cstheme="majorHAnsi"/>
          <w:highlight w:val="yellow"/>
          <w:rPrChange w:id="141" w:author="作者" w:date="2026-04-09T09:59:00Z">
            <w:rPr>
              <w:rFonts w:asciiTheme="majorHAnsi" w:hAnsiTheme="majorHAnsi" w:cstheme="majorHAnsi"/>
            </w:rPr>
          </w:rPrChange>
        </w:rPr>
      </w:pPr>
      <w:r w:rsidRPr="004703A2">
        <w:rPr>
          <w:rFonts w:asciiTheme="majorHAnsi" w:hAnsiTheme="majorHAnsi" w:cstheme="majorHAnsi"/>
          <w:highlight w:val="yellow"/>
          <w:lang w:val="en-US" w:eastAsia="zh-CN"/>
          <w:rPrChange w:id="142" w:author="作者" w:date="2026-04-09T09:59:00Z">
            <w:rPr>
              <w:rFonts w:asciiTheme="majorHAnsi" w:hAnsiTheme="majorHAnsi" w:cstheme="majorHAnsi"/>
              <w:lang w:val="en-US" w:eastAsia="zh-CN"/>
            </w:rPr>
          </w:rPrChange>
        </w:rPr>
        <w:t>3.1.</w:t>
      </w:r>
      <w:r w:rsidRPr="004703A2">
        <w:rPr>
          <w:rFonts w:asciiTheme="majorHAnsi" w:hAnsiTheme="majorHAnsi" w:cstheme="majorHAnsi"/>
          <w:highlight w:val="yellow"/>
          <w:rPrChange w:id="143" w:author="作者" w:date="2026-04-09T09:59:00Z">
            <w:rPr>
              <w:rFonts w:asciiTheme="majorHAnsi" w:hAnsiTheme="majorHAnsi" w:cstheme="majorHAnsi"/>
            </w:rPr>
          </w:rPrChange>
        </w:rPr>
        <w:t xml:space="preserve"> Filtration and centrifugation</w:t>
      </w:r>
    </w:p>
    <w:p w14:paraId="07611695" w14:textId="77777777" w:rsidR="00070D5D" w:rsidRPr="004703A2" w:rsidRDefault="00070D5D">
      <w:pPr>
        <w:rPr>
          <w:rFonts w:asciiTheme="majorHAnsi" w:hAnsiTheme="majorHAnsi" w:cstheme="majorHAnsi"/>
          <w:b/>
          <w:bCs/>
          <w:highlight w:val="yellow"/>
          <w:rPrChange w:id="144" w:author="作者" w:date="2026-04-09T09:59:00Z">
            <w:rPr>
              <w:rFonts w:asciiTheme="majorHAnsi" w:hAnsiTheme="majorHAnsi" w:cstheme="majorHAnsi"/>
              <w:b/>
              <w:bCs/>
            </w:rPr>
          </w:rPrChange>
        </w:rPr>
      </w:pPr>
    </w:p>
    <w:p w14:paraId="07611696" w14:textId="77777777" w:rsidR="00070D5D" w:rsidRPr="004703A2" w:rsidRDefault="00B873A2">
      <w:pPr>
        <w:rPr>
          <w:rFonts w:asciiTheme="majorHAnsi" w:hAnsiTheme="majorHAnsi" w:cstheme="majorHAnsi"/>
          <w:highlight w:val="yellow"/>
          <w:rPrChange w:id="145" w:author="作者" w:date="2026-04-09T09:59:00Z">
            <w:rPr>
              <w:rFonts w:asciiTheme="majorHAnsi" w:hAnsiTheme="majorHAnsi" w:cstheme="majorHAnsi"/>
            </w:rPr>
          </w:rPrChange>
        </w:rPr>
      </w:pPr>
      <w:r w:rsidRPr="004703A2">
        <w:rPr>
          <w:rFonts w:asciiTheme="majorHAnsi" w:hAnsiTheme="majorHAnsi" w:cstheme="majorHAnsi"/>
          <w:highlight w:val="yellow"/>
          <w:lang w:val="en-US" w:eastAsia="zh-CN"/>
          <w:rPrChange w:id="146" w:author="作者" w:date="2026-04-09T09:59:00Z">
            <w:rPr>
              <w:rFonts w:asciiTheme="majorHAnsi" w:hAnsiTheme="majorHAnsi" w:cstheme="majorHAnsi"/>
              <w:lang w:val="en-US" w:eastAsia="zh-CN"/>
            </w:rPr>
          </w:rPrChange>
        </w:rPr>
        <w:t>3.1</w:t>
      </w:r>
      <w:r w:rsidRPr="004703A2">
        <w:rPr>
          <w:rFonts w:asciiTheme="majorHAnsi" w:hAnsiTheme="majorHAnsi" w:cstheme="majorHAnsi"/>
          <w:highlight w:val="yellow"/>
          <w:rPrChange w:id="147" w:author="作者" w:date="2026-04-09T09:59:00Z">
            <w:rPr>
              <w:rFonts w:asciiTheme="majorHAnsi" w:hAnsiTheme="majorHAnsi" w:cstheme="majorHAnsi"/>
            </w:rPr>
          </w:rPrChange>
        </w:rPr>
        <w:t xml:space="preserve">.1. Collect the cell suspension and pass it through a 200 </w:t>
      </w:r>
      <w:proofErr w:type="spellStart"/>
      <w:r w:rsidRPr="004703A2">
        <w:rPr>
          <w:rFonts w:asciiTheme="majorHAnsi" w:hAnsiTheme="majorHAnsi" w:cstheme="majorHAnsi"/>
          <w:highlight w:val="yellow"/>
          <w:rPrChange w:id="148" w:author="作者" w:date="2026-04-09T09:59:00Z">
            <w:rPr>
              <w:rFonts w:asciiTheme="majorHAnsi" w:hAnsiTheme="majorHAnsi" w:cstheme="majorHAnsi"/>
            </w:rPr>
          </w:rPrChange>
        </w:rPr>
        <w:t>μm</w:t>
      </w:r>
      <w:proofErr w:type="spellEnd"/>
      <w:r w:rsidRPr="004703A2">
        <w:rPr>
          <w:rFonts w:asciiTheme="majorHAnsi" w:hAnsiTheme="majorHAnsi" w:cstheme="majorHAnsi"/>
          <w:highlight w:val="yellow"/>
          <w:rPrChange w:id="149" w:author="作者" w:date="2026-04-09T09:59:00Z">
            <w:rPr>
              <w:rFonts w:asciiTheme="majorHAnsi" w:hAnsiTheme="majorHAnsi" w:cstheme="majorHAnsi"/>
            </w:rPr>
          </w:rPrChange>
        </w:rPr>
        <w:t xml:space="preserve"> cell strainer into a new 50 mL centrifuge tube to remove large debris and undigested tissue clumps.</w:t>
      </w:r>
    </w:p>
    <w:p w14:paraId="07611697" w14:textId="77777777" w:rsidR="00070D5D" w:rsidRPr="004703A2" w:rsidRDefault="00070D5D">
      <w:pPr>
        <w:rPr>
          <w:rFonts w:asciiTheme="majorHAnsi" w:hAnsiTheme="majorHAnsi" w:cstheme="majorHAnsi"/>
          <w:highlight w:val="yellow"/>
          <w:rPrChange w:id="150" w:author="作者" w:date="2026-04-09T09:59:00Z">
            <w:rPr>
              <w:rFonts w:asciiTheme="majorHAnsi" w:hAnsiTheme="majorHAnsi" w:cstheme="majorHAnsi"/>
            </w:rPr>
          </w:rPrChange>
        </w:rPr>
      </w:pPr>
    </w:p>
    <w:p w14:paraId="0761169A" w14:textId="77777777" w:rsidR="00070D5D" w:rsidRPr="004703A2" w:rsidRDefault="00B873A2">
      <w:pPr>
        <w:rPr>
          <w:rFonts w:asciiTheme="majorHAnsi" w:hAnsiTheme="majorHAnsi" w:cstheme="majorHAnsi"/>
          <w:highlight w:val="yellow"/>
          <w:lang w:val="en-US" w:eastAsia="zh-CN"/>
          <w:rPrChange w:id="151" w:author="作者" w:date="2026-04-09T09:59:00Z">
            <w:rPr>
              <w:rFonts w:asciiTheme="majorHAnsi" w:hAnsiTheme="majorHAnsi" w:cstheme="majorHAnsi"/>
              <w:lang w:val="en-US" w:eastAsia="zh-CN"/>
            </w:rPr>
          </w:rPrChange>
        </w:rPr>
      </w:pPr>
      <w:r w:rsidRPr="004703A2">
        <w:rPr>
          <w:rFonts w:asciiTheme="majorHAnsi" w:hAnsiTheme="majorHAnsi" w:cstheme="majorHAnsi"/>
          <w:highlight w:val="yellow"/>
          <w:lang w:val="en-US" w:eastAsia="zh-CN"/>
          <w:rPrChange w:id="152" w:author="作者" w:date="2026-04-09T09:59:00Z">
            <w:rPr>
              <w:rFonts w:asciiTheme="majorHAnsi" w:hAnsiTheme="majorHAnsi" w:cstheme="majorHAnsi"/>
              <w:lang w:val="en-US" w:eastAsia="zh-CN"/>
            </w:rPr>
          </w:rPrChange>
        </w:rPr>
        <w:t xml:space="preserve">3.1.2. Add 5 mL of precooled (4 </w:t>
      </w:r>
      <w:r w:rsidRPr="004703A2">
        <w:rPr>
          <w:rFonts w:asciiTheme="majorHAnsi" w:hAnsiTheme="majorHAnsi" w:cstheme="majorHAnsi"/>
          <w:highlight w:val="yellow"/>
          <w:rPrChange w:id="153" w:author="作者" w:date="2026-04-09T09:59:00Z">
            <w:rPr>
              <w:rFonts w:asciiTheme="majorHAnsi" w:hAnsiTheme="majorHAnsi" w:cstheme="majorHAnsi"/>
            </w:rPr>
          </w:rPrChange>
        </w:rPr>
        <w:t>°C</w:t>
      </w:r>
      <w:r w:rsidRPr="004703A2">
        <w:rPr>
          <w:rFonts w:asciiTheme="majorHAnsi" w:hAnsiTheme="majorHAnsi" w:cstheme="majorHAnsi"/>
          <w:highlight w:val="yellow"/>
          <w:lang w:val="en-US" w:eastAsia="zh-CN"/>
          <w:rPrChange w:id="154" w:author="作者" w:date="2026-04-09T09:59:00Z">
            <w:rPr>
              <w:rFonts w:asciiTheme="majorHAnsi" w:hAnsiTheme="majorHAnsi" w:cstheme="majorHAnsi"/>
              <w:lang w:val="en-US" w:eastAsia="zh-CN"/>
            </w:rPr>
          </w:rPrChange>
        </w:rPr>
        <w:t>) D-Hanks solution to the</w:t>
      </w:r>
      <w:r w:rsidRPr="004703A2">
        <w:rPr>
          <w:rFonts w:asciiTheme="majorHAnsi" w:hAnsiTheme="majorHAnsi" w:cstheme="majorHAnsi"/>
          <w:highlight w:val="yellow"/>
          <w:lang w:val="en-US" w:eastAsia="zh-CN"/>
          <w:rPrChange w:id="155" w:author="作者" w:date="2026-04-09T09:59:00Z">
            <w:rPr>
              <w:rFonts w:asciiTheme="majorHAnsi" w:hAnsiTheme="majorHAnsi" w:cstheme="majorHAnsi"/>
              <w:lang w:val="en-US" w:eastAsia="zh-CN"/>
            </w:rPr>
          </w:rPrChange>
        </w:rPr>
        <w:t xml:space="preserve"> strainer. </w:t>
      </w:r>
      <w:r w:rsidRPr="004703A2">
        <w:rPr>
          <w:rFonts w:asciiTheme="majorHAnsi" w:hAnsiTheme="majorHAnsi" w:cstheme="majorHAnsi"/>
          <w:highlight w:val="yellow"/>
          <w:rPrChange w:id="156" w:author="作者" w:date="2026-04-09T09:59:00Z">
            <w:rPr>
              <w:rFonts w:asciiTheme="majorHAnsi" w:hAnsiTheme="majorHAnsi" w:cstheme="majorHAnsi"/>
            </w:rPr>
          </w:rPrChange>
        </w:rPr>
        <w:t xml:space="preserve">Rinse the strainer with </w:t>
      </w:r>
      <w:r w:rsidRPr="004703A2">
        <w:rPr>
          <w:rFonts w:asciiTheme="majorHAnsi" w:hAnsiTheme="majorHAnsi" w:cstheme="majorHAnsi"/>
          <w:highlight w:val="yellow"/>
          <w:lang w:val="en-US" w:eastAsia="zh-CN"/>
          <w:rPrChange w:id="157" w:author="作者" w:date="2026-04-09T09:59:00Z">
            <w:rPr>
              <w:rFonts w:asciiTheme="majorHAnsi" w:hAnsiTheme="majorHAnsi" w:cstheme="majorHAnsi"/>
              <w:lang w:val="en-US" w:eastAsia="zh-CN"/>
            </w:rPr>
          </w:rPrChange>
        </w:rPr>
        <w:t>the</w:t>
      </w:r>
      <w:r w:rsidRPr="004703A2">
        <w:rPr>
          <w:rFonts w:asciiTheme="majorHAnsi" w:hAnsiTheme="majorHAnsi" w:cstheme="majorHAnsi"/>
          <w:highlight w:val="yellow"/>
          <w:rPrChange w:id="158" w:author="作者" w:date="2026-04-09T09:59:00Z">
            <w:rPr>
              <w:rFonts w:asciiTheme="majorHAnsi" w:hAnsiTheme="majorHAnsi" w:cstheme="majorHAnsi"/>
            </w:rPr>
          </w:rPrChange>
        </w:rPr>
        <w:t xml:space="preserve"> D-Hanks solution</w:t>
      </w:r>
      <w:r w:rsidRPr="004703A2">
        <w:rPr>
          <w:rFonts w:asciiTheme="majorHAnsi" w:hAnsiTheme="majorHAnsi" w:cstheme="majorHAnsi"/>
          <w:highlight w:val="yellow"/>
          <w:lang w:val="en-US" w:eastAsia="zh-CN"/>
          <w:rPrChange w:id="159" w:author="作者" w:date="2026-04-09T09:59:00Z">
            <w:rPr>
              <w:rFonts w:asciiTheme="majorHAnsi" w:hAnsiTheme="majorHAnsi" w:cstheme="majorHAnsi"/>
              <w:lang w:val="en-US" w:eastAsia="zh-CN"/>
            </w:rPr>
          </w:rPrChange>
        </w:rPr>
        <w:t xml:space="preserve"> 2x</w:t>
      </w:r>
      <w:r w:rsidRPr="004703A2">
        <w:rPr>
          <w:rFonts w:asciiTheme="majorHAnsi" w:hAnsiTheme="majorHAnsi" w:cstheme="majorHAnsi"/>
          <w:highlight w:val="yellow"/>
          <w:rPrChange w:id="160" w:author="作者" w:date="2026-04-09T09:59:00Z">
            <w:rPr>
              <w:rFonts w:asciiTheme="majorHAnsi" w:hAnsiTheme="majorHAnsi" w:cstheme="majorHAnsi"/>
            </w:rPr>
          </w:rPrChange>
        </w:rPr>
        <w:t xml:space="preserve"> to maximize cell yield.</w:t>
      </w:r>
    </w:p>
    <w:p w14:paraId="0761169B" w14:textId="77777777" w:rsidR="00070D5D" w:rsidRPr="004703A2" w:rsidRDefault="00070D5D">
      <w:pPr>
        <w:rPr>
          <w:rFonts w:asciiTheme="majorHAnsi" w:hAnsiTheme="majorHAnsi" w:cstheme="majorHAnsi"/>
          <w:highlight w:val="yellow"/>
          <w:rPrChange w:id="161" w:author="作者" w:date="2026-04-09T09:59:00Z">
            <w:rPr>
              <w:rFonts w:asciiTheme="majorHAnsi" w:hAnsiTheme="majorHAnsi" w:cstheme="majorHAnsi"/>
            </w:rPr>
          </w:rPrChange>
        </w:rPr>
      </w:pPr>
    </w:p>
    <w:p w14:paraId="0761169C" w14:textId="77777777" w:rsidR="00070D5D" w:rsidRPr="004703A2" w:rsidRDefault="00B873A2">
      <w:pPr>
        <w:rPr>
          <w:rFonts w:asciiTheme="majorHAnsi" w:hAnsiTheme="majorHAnsi" w:cstheme="majorHAnsi"/>
          <w:highlight w:val="yellow"/>
          <w:rPrChange w:id="162" w:author="作者" w:date="2026-04-09T09:59:00Z">
            <w:rPr>
              <w:rFonts w:asciiTheme="majorHAnsi" w:hAnsiTheme="majorHAnsi" w:cstheme="majorHAnsi"/>
            </w:rPr>
          </w:rPrChange>
        </w:rPr>
      </w:pPr>
      <w:r w:rsidRPr="004703A2">
        <w:rPr>
          <w:rFonts w:asciiTheme="majorHAnsi" w:hAnsiTheme="majorHAnsi" w:cstheme="majorHAnsi"/>
          <w:highlight w:val="yellow"/>
          <w:lang w:val="en-US" w:eastAsia="zh-CN"/>
          <w:rPrChange w:id="163" w:author="作者" w:date="2026-04-09T09:59:00Z">
            <w:rPr>
              <w:rFonts w:asciiTheme="majorHAnsi" w:hAnsiTheme="majorHAnsi" w:cstheme="majorHAnsi"/>
              <w:lang w:val="en-US" w:eastAsia="zh-CN"/>
            </w:rPr>
          </w:rPrChange>
        </w:rPr>
        <w:t>3.1</w:t>
      </w:r>
      <w:r w:rsidRPr="004703A2">
        <w:rPr>
          <w:rFonts w:asciiTheme="majorHAnsi" w:hAnsiTheme="majorHAnsi" w:cstheme="majorHAnsi"/>
          <w:highlight w:val="yellow"/>
          <w:rPrChange w:id="164" w:author="作者" w:date="2026-04-09T09:59:00Z">
            <w:rPr>
              <w:rFonts w:asciiTheme="majorHAnsi" w:hAnsiTheme="majorHAnsi" w:cstheme="majorHAnsi"/>
            </w:rPr>
          </w:rPrChange>
        </w:rPr>
        <w:t>.</w:t>
      </w:r>
      <w:r w:rsidRPr="004703A2">
        <w:rPr>
          <w:rFonts w:asciiTheme="majorHAnsi" w:hAnsiTheme="majorHAnsi" w:cstheme="majorHAnsi"/>
          <w:highlight w:val="yellow"/>
          <w:lang w:val="en-US" w:eastAsia="zh-CN"/>
          <w:rPrChange w:id="165" w:author="作者" w:date="2026-04-09T09:59:00Z">
            <w:rPr>
              <w:rFonts w:asciiTheme="majorHAnsi" w:hAnsiTheme="majorHAnsi" w:cstheme="majorHAnsi"/>
              <w:lang w:val="en-US" w:eastAsia="zh-CN"/>
            </w:rPr>
          </w:rPrChange>
        </w:rPr>
        <w:t>3.</w:t>
      </w:r>
      <w:r w:rsidRPr="004703A2">
        <w:rPr>
          <w:rFonts w:asciiTheme="majorHAnsi" w:hAnsiTheme="majorHAnsi" w:cstheme="majorHAnsi"/>
          <w:highlight w:val="yellow"/>
          <w:rPrChange w:id="166" w:author="作者" w:date="2026-04-09T09:59:00Z">
            <w:rPr>
              <w:rFonts w:asciiTheme="majorHAnsi" w:hAnsiTheme="majorHAnsi" w:cstheme="majorHAnsi"/>
            </w:rPr>
          </w:rPrChange>
        </w:rPr>
        <w:t xml:space="preserve"> Centrifuge the filtered cell suspension at 500 × </w:t>
      </w:r>
      <w:r w:rsidRPr="004703A2">
        <w:rPr>
          <w:rFonts w:asciiTheme="majorHAnsi" w:hAnsiTheme="majorHAnsi" w:cstheme="majorHAnsi"/>
          <w:i/>
          <w:iCs/>
          <w:highlight w:val="yellow"/>
          <w:rPrChange w:id="167" w:author="作者" w:date="2026-04-09T09:59:00Z">
            <w:rPr>
              <w:rFonts w:asciiTheme="majorHAnsi" w:hAnsiTheme="majorHAnsi" w:cstheme="majorHAnsi"/>
              <w:i/>
              <w:iCs/>
            </w:rPr>
          </w:rPrChange>
        </w:rPr>
        <w:t>g</w:t>
      </w:r>
      <w:r w:rsidRPr="004703A2">
        <w:rPr>
          <w:rFonts w:asciiTheme="majorHAnsi" w:hAnsiTheme="majorHAnsi" w:cstheme="majorHAnsi"/>
          <w:highlight w:val="yellow"/>
          <w:rPrChange w:id="168" w:author="作者" w:date="2026-04-09T09:59:00Z">
            <w:rPr>
              <w:rFonts w:asciiTheme="majorHAnsi" w:hAnsiTheme="majorHAnsi" w:cstheme="majorHAnsi"/>
            </w:rPr>
          </w:rPrChange>
        </w:rPr>
        <w:t xml:space="preserve"> for 5 min at 4</w:t>
      </w:r>
      <w:r w:rsidRPr="004703A2">
        <w:rPr>
          <w:rFonts w:asciiTheme="majorHAnsi" w:hAnsiTheme="majorHAnsi" w:cstheme="majorHAnsi"/>
          <w:highlight w:val="yellow"/>
          <w:lang w:val="en-US" w:eastAsia="zh-CN"/>
          <w:rPrChange w:id="169" w:author="作者" w:date="2026-04-09T09:59:00Z">
            <w:rPr>
              <w:rFonts w:asciiTheme="majorHAnsi" w:hAnsiTheme="majorHAnsi" w:cstheme="majorHAnsi"/>
              <w:lang w:val="en-US" w:eastAsia="zh-CN"/>
            </w:rPr>
          </w:rPrChange>
        </w:rPr>
        <w:t xml:space="preserve"> </w:t>
      </w:r>
      <w:r w:rsidRPr="004703A2">
        <w:rPr>
          <w:rFonts w:asciiTheme="majorHAnsi" w:hAnsiTheme="majorHAnsi" w:cstheme="majorHAnsi"/>
          <w:highlight w:val="yellow"/>
          <w:rPrChange w:id="170" w:author="作者" w:date="2026-04-09T09:59:00Z">
            <w:rPr>
              <w:rFonts w:asciiTheme="majorHAnsi" w:hAnsiTheme="majorHAnsi" w:cstheme="majorHAnsi"/>
            </w:rPr>
          </w:rPrChange>
        </w:rPr>
        <w:t>°C.</w:t>
      </w:r>
    </w:p>
    <w:p w14:paraId="0761169D" w14:textId="77777777" w:rsidR="00070D5D" w:rsidRPr="004703A2" w:rsidRDefault="00070D5D">
      <w:pPr>
        <w:rPr>
          <w:rFonts w:asciiTheme="majorHAnsi" w:hAnsiTheme="majorHAnsi" w:cstheme="majorHAnsi"/>
          <w:highlight w:val="yellow"/>
          <w:rPrChange w:id="171" w:author="作者" w:date="2026-04-09T09:59:00Z">
            <w:rPr>
              <w:rFonts w:asciiTheme="majorHAnsi" w:hAnsiTheme="majorHAnsi" w:cstheme="majorHAnsi"/>
            </w:rPr>
          </w:rPrChange>
        </w:rPr>
      </w:pPr>
    </w:p>
    <w:p w14:paraId="0761169E" w14:textId="77777777" w:rsidR="00070D5D" w:rsidRPr="004703A2" w:rsidRDefault="00B873A2">
      <w:pPr>
        <w:rPr>
          <w:rFonts w:asciiTheme="majorHAnsi" w:hAnsiTheme="majorHAnsi" w:cstheme="majorHAnsi"/>
          <w:highlight w:val="yellow"/>
          <w:rPrChange w:id="172" w:author="作者" w:date="2026-04-09T09:59:00Z">
            <w:rPr>
              <w:rFonts w:asciiTheme="majorHAnsi" w:hAnsiTheme="majorHAnsi" w:cstheme="majorHAnsi"/>
            </w:rPr>
          </w:rPrChange>
        </w:rPr>
      </w:pPr>
      <w:r w:rsidRPr="004703A2">
        <w:rPr>
          <w:rFonts w:asciiTheme="majorHAnsi" w:hAnsiTheme="majorHAnsi" w:cstheme="majorHAnsi"/>
          <w:highlight w:val="yellow"/>
          <w:rPrChange w:id="173" w:author="作者" w:date="2026-04-09T09:59:00Z">
            <w:rPr>
              <w:rFonts w:asciiTheme="majorHAnsi" w:hAnsiTheme="majorHAnsi" w:cstheme="majorHAnsi"/>
            </w:rPr>
          </w:rPrChange>
        </w:rPr>
        <w:t xml:space="preserve">Pause point: After centrifugation, the cell suspension can be processed immediately or </w:t>
      </w:r>
      <w:r w:rsidRPr="004703A2">
        <w:rPr>
          <w:rFonts w:asciiTheme="majorHAnsi" w:hAnsiTheme="majorHAnsi" w:cstheme="majorHAnsi"/>
          <w:highlight w:val="yellow"/>
          <w:rPrChange w:id="174" w:author="作者" w:date="2026-04-09T09:59:00Z">
            <w:rPr>
              <w:rFonts w:asciiTheme="majorHAnsi" w:hAnsiTheme="majorHAnsi" w:cstheme="majorHAnsi"/>
            </w:rPr>
          </w:rPrChange>
        </w:rPr>
        <w:t>kept on ice for a short time before layer separation.</w:t>
      </w:r>
    </w:p>
    <w:p w14:paraId="0761169F" w14:textId="77777777" w:rsidR="00070D5D" w:rsidRPr="004703A2" w:rsidRDefault="00070D5D">
      <w:pPr>
        <w:rPr>
          <w:rFonts w:asciiTheme="majorHAnsi" w:hAnsiTheme="majorHAnsi" w:cstheme="majorHAnsi"/>
          <w:highlight w:val="yellow"/>
          <w:rPrChange w:id="175" w:author="作者" w:date="2026-04-09T09:59:00Z">
            <w:rPr>
              <w:rFonts w:asciiTheme="majorHAnsi" w:hAnsiTheme="majorHAnsi" w:cstheme="majorHAnsi"/>
            </w:rPr>
          </w:rPrChange>
        </w:rPr>
      </w:pPr>
    </w:p>
    <w:p w14:paraId="076116A0" w14:textId="77777777" w:rsidR="00070D5D" w:rsidRPr="004703A2" w:rsidRDefault="00B873A2">
      <w:pPr>
        <w:rPr>
          <w:rFonts w:asciiTheme="majorHAnsi" w:hAnsiTheme="majorHAnsi" w:cstheme="majorHAnsi"/>
          <w:highlight w:val="yellow"/>
          <w:rPrChange w:id="176" w:author="作者" w:date="2026-04-09T09:59:00Z">
            <w:rPr>
              <w:rFonts w:asciiTheme="majorHAnsi" w:hAnsiTheme="majorHAnsi" w:cstheme="majorHAnsi"/>
            </w:rPr>
          </w:rPrChange>
        </w:rPr>
      </w:pPr>
      <w:r w:rsidRPr="004703A2">
        <w:rPr>
          <w:rFonts w:asciiTheme="majorHAnsi" w:hAnsiTheme="majorHAnsi" w:cstheme="majorHAnsi"/>
          <w:highlight w:val="yellow"/>
          <w:lang w:val="en-US" w:eastAsia="zh-CN"/>
          <w:rPrChange w:id="177" w:author="作者" w:date="2026-04-09T09:59:00Z">
            <w:rPr>
              <w:rFonts w:asciiTheme="majorHAnsi" w:hAnsiTheme="majorHAnsi" w:cstheme="majorHAnsi"/>
              <w:lang w:val="en-US" w:eastAsia="zh-CN"/>
            </w:rPr>
          </w:rPrChange>
        </w:rPr>
        <w:t>3.1</w:t>
      </w:r>
      <w:r w:rsidRPr="004703A2">
        <w:rPr>
          <w:rFonts w:asciiTheme="majorHAnsi" w:hAnsiTheme="majorHAnsi" w:cstheme="majorHAnsi"/>
          <w:highlight w:val="yellow"/>
          <w:rPrChange w:id="178" w:author="作者" w:date="2026-04-09T09:59:00Z">
            <w:rPr>
              <w:rFonts w:asciiTheme="majorHAnsi" w:hAnsiTheme="majorHAnsi" w:cstheme="majorHAnsi"/>
            </w:rPr>
          </w:rPrChange>
        </w:rPr>
        <w:t>.</w:t>
      </w:r>
      <w:r w:rsidRPr="004703A2">
        <w:rPr>
          <w:rFonts w:asciiTheme="majorHAnsi" w:hAnsiTheme="majorHAnsi" w:cstheme="majorHAnsi"/>
          <w:highlight w:val="yellow"/>
          <w:lang w:val="en-US" w:eastAsia="zh-CN"/>
          <w:rPrChange w:id="179" w:author="作者" w:date="2026-04-09T09:59:00Z">
            <w:rPr>
              <w:rFonts w:asciiTheme="majorHAnsi" w:hAnsiTheme="majorHAnsi" w:cstheme="majorHAnsi"/>
              <w:lang w:val="en-US" w:eastAsia="zh-CN"/>
            </w:rPr>
          </w:rPrChange>
        </w:rPr>
        <w:t>4.</w:t>
      </w:r>
      <w:r w:rsidRPr="004703A2">
        <w:rPr>
          <w:rFonts w:asciiTheme="majorHAnsi" w:hAnsiTheme="majorHAnsi" w:cstheme="majorHAnsi"/>
          <w:highlight w:val="yellow"/>
          <w:rPrChange w:id="180" w:author="作者" w:date="2026-04-09T09:59:00Z">
            <w:rPr>
              <w:rFonts w:asciiTheme="majorHAnsi" w:hAnsiTheme="majorHAnsi" w:cstheme="majorHAnsi"/>
            </w:rPr>
          </w:rPrChange>
        </w:rPr>
        <w:t xml:space="preserve"> </w:t>
      </w:r>
      <w:r w:rsidRPr="004703A2">
        <w:rPr>
          <w:rFonts w:asciiTheme="majorHAnsi" w:hAnsiTheme="majorHAnsi" w:cstheme="majorHAnsi"/>
          <w:highlight w:val="yellow"/>
          <w:lang w:val="en-US" w:eastAsia="zh-CN"/>
          <w:rPrChange w:id="181" w:author="作者" w:date="2026-04-09T09:59:00Z">
            <w:rPr>
              <w:rFonts w:asciiTheme="majorHAnsi" w:hAnsiTheme="majorHAnsi" w:cstheme="majorHAnsi"/>
              <w:lang w:val="en-US" w:eastAsia="zh-CN"/>
            </w:rPr>
          </w:rPrChange>
        </w:rPr>
        <w:t xml:space="preserve">Adipocyte collection: </w:t>
      </w:r>
      <w:r w:rsidRPr="004703A2">
        <w:rPr>
          <w:rFonts w:asciiTheme="majorHAnsi" w:hAnsiTheme="majorHAnsi" w:cstheme="majorHAnsi"/>
          <w:highlight w:val="yellow"/>
          <w:rPrChange w:id="182" w:author="作者" w:date="2026-04-09T09:59:00Z">
            <w:rPr>
              <w:rFonts w:asciiTheme="majorHAnsi" w:hAnsiTheme="majorHAnsi" w:cstheme="majorHAnsi"/>
            </w:rPr>
          </w:rPrChange>
        </w:rPr>
        <w:t>To collect the adipocytes,</w:t>
      </w:r>
      <w:r w:rsidRPr="004703A2">
        <w:rPr>
          <w:rFonts w:asciiTheme="majorHAnsi" w:hAnsiTheme="majorHAnsi" w:cstheme="majorHAnsi"/>
          <w:highlight w:val="yellow"/>
          <w:lang w:val="en-US" w:eastAsia="zh-CN"/>
          <w:rPrChange w:id="183" w:author="作者" w:date="2026-04-09T09:59:00Z">
            <w:rPr>
              <w:rFonts w:asciiTheme="majorHAnsi" w:hAnsiTheme="majorHAnsi" w:cstheme="majorHAnsi"/>
              <w:lang w:val="en-US" w:eastAsia="zh-CN"/>
            </w:rPr>
          </w:rPrChange>
        </w:rPr>
        <w:t xml:space="preserve"> </w:t>
      </w:r>
      <w:r w:rsidRPr="004703A2">
        <w:rPr>
          <w:rFonts w:asciiTheme="majorHAnsi" w:hAnsiTheme="majorHAnsi" w:cstheme="majorHAnsi"/>
          <w:highlight w:val="yellow"/>
          <w:rPrChange w:id="184" w:author="作者" w:date="2026-04-09T09:59:00Z">
            <w:rPr>
              <w:rFonts w:asciiTheme="majorHAnsi" w:hAnsiTheme="majorHAnsi" w:cstheme="majorHAnsi"/>
            </w:rPr>
          </w:rPrChange>
        </w:rPr>
        <w:t xml:space="preserve">aspirate and discard the supernatant lipid layer using a sterile </w:t>
      </w:r>
      <w:r w:rsidRPr="004703A2">
        <w:rPr>
          <w:rFonts w:asciiTheme="majorHAnsi" w:hAnsiTheme="majorHAnsi" w:cstheme="majorHAnsi"/>
          <w:highlight w:val="yellow"/>
          <w:lang w:val="en-US" w:eastAsia="zh-CN"/>
          <w:rPrChange w:id="185" w:author="作者" w:date="2026-04-09T09:59:00Z">
            <w:rPr>
              <w:rFonts w:asciiTheme="majorHAnsi" w:hAnsiTheme="majorHAnsi" w:cstheme="majorHAnsi"/>
              <w:lang w:val="en-US" w:eastAsia="zh-CN"/>
            </w:rPr>
          </w:rPrChange>
        </w:rPr>
        <w:t>p</w:t>
      </w:r>
      <w:proofErr w:type="spellStart"/>
      <w:r w:rsidRPr="004703A2">
        <w:rPr>
          <w:rFonts w:asciiTheme="majorHAnsi" w:hAnsiTheme="majorHAnsi" w:cstheme="majorHAnsi"/>
          <w:highlight w:val="yellow"/>
          <w:rPrChange w:id="186" w:author="作者" w:date="2026-04-09T09:59:00Z">
            <w:rPr>
              <w:rFonts w:asciiTheme="majorHAnsi" w:hAnsiTheme="majorHAnsi" w:cstheme="majorHAnsi"/>
            </w:rPr>
          </w:rPrChange>
        </w:rPr>
        <w:t>asteur</w:t>
      </w:r>
      <w:proofErr w:type="spellEnd"/>
      <w:r w:rsidRPr="004703A2">
        <w:rPr>
          <w:rFonts w:asciiTheme="majorHAnsi" w:hAnsiTheme="majorHAnsi" w:cstheme="majorHAnsi"/>
          <w:highlight w:val="yellow"/>
          <w:rPrChange w:id="187" w:author="作者" w:date="2026-04-09T09:59:00Z">
            <w:rPr>
              <w:rFonts w:asciiTheme="majorHAnsi" w:hAnsiTheme="majorHAnsi" w:cstheme="majorHAnsi"/>
            </w:rPr>
          </w:rPrChange>
        </w:rPr>
        <w:t xml:space="preserve"> pipette, leaving 1 mL of buffer to protect the adipocyte layer. </w:t>
      </w:r>
      <w:r w:rsidRPr="004703A2">
        <w:rPr>
          <w:rFonts w:asciiTheme="majorHAnsi" w:hAnsiTheme="majorHAnsi" w:cstheme="majorHAnsi"/>
          <w:highlight w:val="yellow"/>
          <w:lang w:val="en-US" w:eastAsia="zh-CN"/>
          <w:rPrChange w:id="188" w:author="作者" w:date="2026-04-09T09:59:00Z">
            <w:rPr>
              <w:rFonts w:asciiTheme="majorHAnsi" w:hAnsiTheme="majorHAnsi" w:cstheme="majorHAnsi"/>
              <w:lang w:val="en-US" w:eastAsia="zh-CN"/>
            </w:rPr>
          </w:rPrChange>
        </w:rPr>
        <w:t>C</w:t>
      </w:r>
      <w:proofErr w:type="spellStart"/>
      <w:r w:rsidRPr="004703A2">
        <w:rPr>
          <w:rFonts w:asciiTheme="majorHAnsi" w:hAnsiTheme="majorHAnsi" w:cstheme="majorHAnsi"/>
          <w:highlight w:val="yellow"/>
          <w:rPrChange w:id="189" w:author="作者" w:date="2026-04-09T09:59:00Z">
            <w:rPr>
              <w:rFonts w:asciiTheme="majorHAnsi" w:hAnsiTheme="majorHAnsi" w:cstheme="majorHAnsi"/>
            </w:rPr>
          </w:rPrChange>
        </w:rPr>
        <w:t>ollect</w:t>
      </w:r>
      <w:proofErr w:type="spellEnd"/>
      <w:r w:rsidRPr="004703A2">
        <w:rPr>
          <w:rFonts w:asciiTheme="majorHAnsi" w:hAnsiTheme="majorHAnsi" w:cstheme="majorHAnsi"/>
          <w:highlight w:val="yellow"/>
          <w:lang w:val="en-US" w:eastAsia="zh-CN"/>
          <w:rPrChange w:id="190" w:author="作者" w:date="2026-04-09T09:59:00Z">
            <w:rPr>
              <w:rFonts w:asciiTheme="majorHAnsi" w:hAnsiTheme="majorHAnsi" w:cstheme="majorHAnsi"/>
              <w:lang w:val="en-US" w:eastAsia="zh-CN"/>
            </w:rPr>
          </w:rPrChange>
        </w:rPr>
        <w:t xml:space="preserve"> </w:t>
      </w:r>
      <w:r w:rsidRPr="004703A2">
        <w:rPr>
          <w:rFonts w:asciiTheme="majorHAnsi" w:hAnsiTheme="majorHAnsi" w:cstheme="majorHAnsi"/>
          <w:highlight w:val="yellow"/>
          <w:rPrChange w:id="191" w:author="作者" w:date="2026-04-09T09:59:00Z">
            <w:rPr>
              <w:rFonts w:asciiTheme="majorHAnsi" w:hAnsiTheme="majorHAnsi" w:cstheme="majorHAnsi"/>
            </w:rPr>
          </w:rPrChange>
        </w:rPr>
        <w:t>the second layer for downstream analysis of the adipocytes</w:t>
      </w:r>
      <w:r w:rsidRPr="004703A2">
        <w:rPr>
          <w:rFonts w:asciiTheme="majorHAnsi" w:hAnsiTheme="majorHAnsi" w:cstheme="majorHAnsi"/>
          <w:highlight w:val="yellow"/>
          <w:lang w:val="en-US" w:eastAsia="zh-CN"/>
          <w:rPrChange w:id="192" w:author="作者" w:date="2026-04-09T09:59:00Z">
            <w:rPr>
              <w:rFonts w:asciiTheme="majorHAnsi" w:hAnsiTheme="majorHAnsi" w:cstheme="majorHAnsi"/>
              <w:lang w:val="en-US" w:eastAsia="zh-CN"/>
            </w:rPr>
          </w:rPrChange>
        </w:rPr>
        <w:t>. Avoid disturbing the third and fourth layers.</w:t>
      </w:r>
    </w:p>
    <w:p w14:paraId="076116A1" w14:textId="77777777" w:rsidR="00070D5D" w:rsidRPr="004703A2" w:rsidRDefault="00070D5D">
      <w:pPr>
        <w:rPr>
          <w:rFonts w:asciiTheme="majorHAnsi" w:hAnsiTheme="majorHAnsi" w:cstheme="majorHAnsi"/>
          <w:highlight w:val="yellow"/>
          <w:rPrChange w:id="193" w:author="作者" w:date="2026-04-09T09:59:00Z">
            <w:rPr>
              <w:rFonts w:asciiTheme="majorHAnsi" w:hAnsiTheme="majorHAnsi" w:cstheme="majorHAnsi"/>
            </w:rPr>
          </w:rPrChange>
        </w:rPr>
      </w:pPr>
    </w:p>
    <w:p w14:paraId="076116A2" w14:textId="77777777" w:rsidR="00070D5D" w:rsidRPr="004703A2" w:rsidRDefault="00B873A2">
      <w:pPr>
        <w:rPr>
          <w:rFonts w:asciiTheme="majorHAnsi" w:hAnsiTheme="majorHAnsi" w:cstheme="majorHAnsi"/>
          <w:highlight w:val="yellow"/>
          <w:lang w:val="en-US" w:eastAsia="zh-CN"/>
          <w:rPrChange w:id="194" w:author="作者" w:date="2026-04-09T09:59:00Z">
            <w:rPr>
              <w:rFonts w:asciiTheme="majorHAnsi" w:hAnsiTheme="majorHAnsi" w:cstheme="majorHAnsi"/>
              <w:lang w:val="en-US" w:eastAsia="zh-CN"/>
            </w:rPr>
          </w:rPrChange>
        </w:rPr>
      </w:pPr>
      <w:r w:rsidRPr="004703A2">
        <w:rPr>
          <w:rFonts w:asciiTheme="majorHAnsi" w:hAnsiTheme="majorHAnsi" w:cstheme="majorHAnsi"/>
          <w:highlight w:val="yellow"/>
          <w:lang w:val="en-US" w:eastAsia="zh-CN"/>
          <w:rPrChange w:id="195" w:author="作者" w:date="2026-04-09T09:59:00Z">
            <w:rPr>
              <w:rFonts w:asciiTheme="majorHAnsi" w:hAnsiTheme="majorHAnsi" w:cstheme="majorHAnsi"/>
              <w:lang w:val="en-US" w:eastAsia="zh-CN"/>
            </w:rPr>
          </w:rPrChange>
        </w:rPr>
        <w:t>3.1.5. SVF</w:t>
      </w:r>
      <w:r w:rsidRPr="004703A2">
        <w:rPr>
          <w:rFonts w:asciiTheme="majorHAnsi" w:hAnsiTheme="majorHAnsi" w:cstheme="majorHAnsi"/>
          <w:highlight w:val="yellow"/>
          <w:rPrChange w:id="196" w:author="作者" w:date="2026-04-09T09:59:00Z">
            <w:rPr>
              <w:rFonts w:asciiTheme="majorHAnsi" w:hAnsiTheme="majorHAnsi" w:cstheme="majorHAnsi"/>
            </w:rPr>
          </w:rPrChange>
        </w:rPr>
        <w:t xml:space="preserve"> </w:t>
      </w:r>
      <w:r w:rsidRPr="004703A2">
        <w:rPr>
          <w:rFonts w:asciiTheme="majorHAnsi" w:hAnsiTheme="majorHAnsi" w:cstheme="majorHAnsi"/>
          <w:highlight w:val="yellow"/>
          <w:lang w:val="en-US" w:eastAsia="zh-CN"/>
          <w:rPrChange w:id="197" w:author="作者" w:date="2026-04-09T09:59:00Z">
            <w:rPr>
              <w:rFonts w:asciiTheme="majorHAnsi" w:hAnsiTheme="majorHAnsi" w:cstheme="majorHAnsi"/>
              <w:lang w:val="en-US" w:eastAsia="zh-CN"/>
            </w:rPr>
          </w:rPrChange>
        </w:rPr>
        <w:t>(stromal vascular fraction) collection: After removing the upper layers, gently resuspend the bottom pellet containing the stromal vascula</w:t>
      </w:r>
      <w:r w:rsidRPr="004703A2">
        <w:rPr>
          <w:rFonts w:asciiTheme="majorHAnsi" w:hAnsiTheme="majorHAnsi" w:cstheme="majorHAnsi"/>
          <w:highlight w:val="yellow"/>
          <w:lang w:val="en-US" w:eastAsia="zh-CN"/>
          <w:rPrChange w:id="198" w:author="作者" w:date="2026-04-09T09:59:00Z">
            <w:rPr>
              <w:rFonts w:asciiTheme="majorHAnsi" w:hAnsiTheme="majorHAnsi" w:cstheme="majorHAnsi"/>
              <w:lang w:val="en-US" w:eastAsia="zh-CN"/>
            </w:rPr>
          </w:rPrChange>
        </w:rPr>
        <w:t xml:space="preserve">r fraction (SVF) in 1 mL of D-Hanks/PBS. </w:t>
      </w:r>
      <w:r w:rsidRPr="004703A2">
        <w:rPr>
          <w:rFonts w:asciiTheme="majorHAnsi" w:hAnsiTheme="majorHAnsi" w:cstheme="majorHAnsi"/>
          <w:highlight w:val="yellow"/>
          <w:rPrChange w:id="199" w:author="作者" w:date="2026-04-09T09:59:00Z">
            <w:rPr>
              <w:rFonts w:asciiTheme="majorHAnsi" w:hAnsiTheme="majorHAnsi" w:cstheme="majorHAnsi"/>
            </w:rPr>
          </w:rPrChange>
        </w:rPr>
        <w:t>Resuspend the cell pellet gently in 1 mL of D-Hanks/PBS to achieve a cell concentration of 2–5 × 10</w:t>
      </w:r>
      <w:r w:rsidRPr="004703A2">
        <w:rPr>
          <w:rFonts w:asciiTheme="majorHAnsi" w:hAnsiTheme="majorHAnsi" w:cstheme="majorHAnsi"/>
          <w:highlight w:val="yellow"/>
          <w:vertAlign w:val="superscript"/>
          <w:rPrChange w:id="200" w:author="作者" w:date="2026-04-09T09:59:00Z">
            <w:rPr>
              <w:rFonts w:asciiTheme="majorHAnsi" w:hAnsiTheme="majorHAnsi" w:cstheme="majorHAnsi"/>
              <w:vertAlign w:val="superscript"/>
            </w:rPr>
          </w:rPrChange>
        </w:rPr>
        <w:t>6</w:t>
      </w:r>
      <w:r w:rsidRPr="004703A2">
        <w:rPr>
          <w:rFonts w:asciiTheme="majorHAnsi" w:hAnsiTheme="majorHAnsi" w:cstheme="majorHAnsi"/>
          <w:highlight w:val="yellow"/>
          <w:rPrChange w:id="201" w:author="作者" w:date="2026-04-09T09:59:00Z">
            <w:rPr>
              <w:rFonts w:asciiTheme="majorHAnsi" w:hAnsiTheme="majorHAnsi" w:cstheme="majorHAnsi"/>
            </w:rPr>
          </w:rPrChange>
        </w:rPr>
        <w:t xml:space="preserve"> cells/</w:t>
      </w:r>
      <w:proofErr w:type="spellStart"/>
      <w:r w:rsidRPr="004703A2">
        <w:rPr>
          <w:rFonts w:asciiTheme="majorHAnsi" w:hAnsiTheme="majorHAnsi" w:cstheme="majorHAnsi"/>
          <w:highlight w:val="yellow"/>
          <w:rPrChange w:id="202" w:author="作者" w:date="2026-04-09T09:59:00Z">
            <w:rPr>
              <w:rFonts w:asciiTheme="majorHAnsi" w:hAnsiTheme="majorHAnsi" w:cstheme="majorHAnsi"/>
            </w:rPr>
          </w:rPrChange>
        </w:rPr>
        <w:t>mL.</w:t>
      </w:r>
      <w:proofErr w:type="spellEnd"/>
    </w:p>
    <w:p w14:paraId="076116A3" w14:textId="77777777" w:rsidR="00070D5D" w:rsidRPr="004703A2" w:rsidRDefault="00070D5D">
      <w:pPr>
        <w:rPr>
          <w:rFonts w:asciiTheme="majorHAnsi" w:hAnsiTheme="majorHAnsi" w:cstheme="majorHAnsi"/>
          <w:highlight w:val="yellow"/>
          <w:lang w:val="en-US" w:eastAsia="zh-CN"/>
          <w:rPrChange w:id="203" w:author="作者" w:date="2026-04-09T09:59:00Z">
            <w:rPr>
              <w:rFonts w:asciiTheme="majorHAnsi" w:hAnsiTheme="majorHAnsi" w:cstheme="majorHAnsi"/>
              <w:lang w:val="en-US" w:eastAsia="zh-CN"/>
            </w:rPr>
          </w:rPrChange>
        </w:rPr>
      </w:pPr>
    </w:p>
    <w:p w14:paraId="076116A4" w14:textId="77777777" w:rsidR="00070D5D" w:rsidRPr="004703A2" w:rsidRDefault="00B873A2">
      <w:pPr>
        <w:rPr>
          <w:rFonts w:asciiTheme="majorHAnsi" w:hAnsiTheme="majorHAnsi" w:cstheme="majorHAnsi"/>
          <w:rPrChange w:id="204" w:author="作者" w:date="2026-04-09T10:01:00Z">
            <w:rPr>
              <w:rFonts w:asciiTheme="majorHAnsi" w:hAnsiTheme="majorHAnsi" w:cstheme="majorHAnsi"/>
            </w:rPr>
          </w:rPrChange>
        </w:rPr>
      </w:pPr>
      <w:r w:rsidRPr="004703A2">
        <w:rPr>
          <w:rFonts w:asciiTheme="majorHAnsi" w:hAnsiTheme="majorHAnsi" w:cstheme="majorHAnsi"/>
        </w:rPr>
        <w:t>NOTE: Ideally, four layers can be observed</w:t>
      </w:r>
      <w:r w:rsidRPr="004703A2">
        <w:rPr>
          <w:rFonts w:asciiTheme="majorHAnsi" w:hAnsiTheme="majorHAnsi" w:cstheme="majorHAnsi"/>
          <w:lang w:val="en-US" w:eastAsia="zh-CN"/>
        </w:rPr>
        <w:t xml:space="preserve"> after c</w:t>
      </w:r>
      <w:proofErr w:type="spellStart"/>
      <w:r w:rsidRPr="004703A2">
        <w:rPr>
          <w:rFonts w:asciiTheme="majorHAnsi" w:hAnsiTheme="majorHAnsi" w:cstheme="majorHAnsi"/>
          <w:rPrChange w:id="205" w:author="作者" w:date="2026-04-09T10:01:00Z">
            <w:rPr>
              <w:rFonts w:asciiTheme="majorHAnsi" w:hAnsiTheme="majorHAnsi" w:cstheme="majorHAnsi"/>
            </w:rPr>
          </w:rPrChange>
        </w:rPr>
        <w:t>entrifug</w:t>
      </w:r>
      <w:r w:rsidRPr="004703A2">
        <w:rPr>
          <w:rFonts w:asciiTheme="majorHAnsi" w:hAnsiTheme="majorHAnsi" w:cstheme="majorHAnsi"/>
          <w:lang w:val="en-US" w:eastAsia="zh-CN"/>
          <w:rPrChange w:id="206" w:author="作者" w:date="2026-04-09T10:01:00Z">
            <w:rPr>
              <w:rFonts w:asciiTheme="majorHAnsi" w:hAnsiTheme="majorHAnsi" w:cstheme="majorHAnsi"/>
              <w:lang w:val="en-US" w:eastAsia="zh-CN"/>
            </w:rPr>
          </w:rPrChange>
        </w:rPr>
        <w:t>ing</w:t>
      </w:r>
      <w:proofErr w:type="spellEnd"/>
      <w:r w:rsidRPr="004703A2">
        <w:rPr>
          <w:rFonts w:asciiTheme="majorHAnsi" w:hAnsiTheme="majorHAnsi" w:cstheme="majorHAnsi"/>
          <w:rPrChange w:id="207" w:author="作者" w:date="2026-04-09T10:01:00Z">
            <w:rPr>
              <w:rFonts w:asciiTheme="majorHAnsi" w:hAnsiTheme="majorHAnsi" w:cstheme="majorHAnsi"/>
            </w:rPr>
          </w:rPrChange>
        </w:rPr>
        <w:t>: the lipid layer at the top; the second l</w:t>
      </w:r>
      <w:r w:rsidRPr="004703A2">
        <w:rPr>
          <w:rFonts w:asciiTheme="majorHAnsi" w:hAnsiTheme="majorHAnsi" w:cstheme="majorHAnsi"/>
          <w:rPrChange w:id="208" w:author="作者" w:date="2026-04-09T10:01:00Z">
            <w:rPr>
              <w:rFonts w:asciiTheme="majorHAnsi" w:hAnsiTheme="majorHAnsi" w:cstheme="majorHAnsi"/>
            </w:rPr>
          </w:rPrChange>
        </w:rPr>
        <w:t>ayer containing adipocytes; the third is the hydrophilic buffer layer; and the bottom layer is the SVF, which contains stem cells (</w:t>
      </w:r>
      <w:r w:rsidRPr="004703A2">
        <w:rPr>
          <w:rFonts w:asciiTheme="majorHAnsi" w:hAnsiTheme="majorHAnsi" w:cstheme="majorHAnsi"/>
          <w:b/>
          <w:bCs/>
          <w:rPrChange w:id="209" w:author="作者" w:date="2026-04-09T10:01:00Z">
            <w:rPr>
              <w:rFonts w:asciiTheme="majorHAnsi" w:hAnsiTheme="majorHAnsi" w:cstheme="majorHAnsi"/>
              <w:b/>
              <w:bCs/>
            </w:rPr>
          </w:rPrChange>
        </w:rPr>
        <w:t>Figure 1</w:t>
      </w:r>
      <w:r w:rsidRPr="004703A2">
        <w:rPr>
          <w:rFonts w:asciiTheme="majorHAnsi" w:hAnsiTheme="majorHAnsi" w:cstheme="majorHAnsi"/>
          <w:rPrChange w:id="210" w:author="作者" w:date="2026-04-09T10:01:00Z">
            <w:rPr>
              <w:rFonts w:asciiTheme="majorHAnsi" w:hAnsiTheme="majorHAnsi" w:cstheme="majorHAnsi"/>
            </w:rPr>
          </w:rPrChange>
        </w:rPr>
        <w:t>).</w:t>
      </w:r>
    </w:p>
    <w:p w14:paraId="076116A5" w14:textId="77777777" w:rsidR="00070D5D" w:rsidRPr="004703A2" w:rsidRDefault="00070D5D">
      <w:pPr>
        <w:rPr>
          <w:rFonts w:asciiTheme="majorHAnsi" w:hAnsiTheme="majorHAnsi" w:cstheme="majorHAnsi"/>
          <w:highlight w:val="yellow"/>
          <w:rPrChange w:id="211" w:author="作者" w:date="2026-04-09T09:59:00Z">
            <w:rPr>
              <w:rFonts w:asciiTheme="majorHAnsi" w:hAnsiTheme="majorHAnsi" w:cstheme="majorHAnsi"/>
            </w:rPr>
          </w:rPrChange>
        </w:rPr>
      </w:pPr>
    </w:p>
    <w:p w14:paraId="076116A6" w14:textId="77777777" w:rsidR="00070D5D" w:rsidRPr="004703A2" w:rsidRDefault="00B873A2">
      <w:pPr>
        <w:rPr>
          <w:rFonts w:asciiTheme="majorHAnsi" w:hAnsiTheme="majorHAnsi" w:cstheme="majorHAnsi"/>
        </w:rPr>
      </w:pPr>
      <w:r w:rsidRPr="004703A2">
        <w:rPr>
          <w:rFonts w:asciiTheme="majorHAnsi" w:hAnsiTheme="majorHAnsi" w:cstheme="majorHAnsi"/>
          <w:lang w:val="en-US" w:eastAsia="zh-CN"/>
        </w:rPr>
        <w:t>3.2.</w:t>
      </w:r>
      <w:r w:rsidRPr="004703A2">
        <w:rPr>
          <w:rFonts w:asciiTheme="majorHAnsi" w:hAnsiTheme="majorHAnsi" w:cstheme="majorHAnsi"/>
        </w:rPr>
        <w:t xml:space="preserve"> RBC lysis</w:t>
      </w:r>
    </w:p>
    <w:p w14:paraId="076116A7" w14:textId="77777777" w:rsidR="00070D5D" w:rsidRPr="004703A2" w:rsidRDefault="00070D5D">
      <w:pPr>
        <w:rPr>
          <w:rFonts w:asciiTheme="majorHAnsi" w:hAnsiTheme="majorHAnsi" w:cstheme="majorHAnsi"/>
          <w:b/>
          <w:bCs/>
          <w:rPrChange w:id="212" w:author="作者" w:date="2026-04-09T09:59:00Z">
            <w:rPr>
              <w:rFonts w:asciiTheme="majorHAnsi" w:hAnsiTheme="majorHAnsi" w:cstheme="majorHAnsi"/>
              <w:b/>
              <w:bCs/>
            </w:rPr>
          </w:rPrChange>
        </w:rPr>
      </w:pPr>
    </w:p>
    <w:p w14:paraId="076116A8" w14:textId="77777777" w:rsidR="00070D5D" w:rsidRPr="004703A2" w:rsidRDefault="00B873A2">
      <w:pPr>
        <w:rPr>
          <w:rFonts w:asciiTheme="majorHAnsi" w:hAnsiTheme="majorHAnsi" w:cstheme="majorHAnsi"/>
          <w:b/>
          <w:bCs/>
          <w:rPrChange w:id="213" w:author="作者" w:date="2026-04-09T09:59:00Z">
            <w:rPr>
              <w:rFonts w:asciiTheme="majorHAnsi" w:hAnsiTheme="majorHAnsi" w:cstheme="majorHAnsi"/>
              <w:b/>
              <w:bCs/>
            </w:rPr>
          </w:rPrChange>
        </w:rPr>
      </w:pPr>
      <w:r w:rsidRPr="004703A2">
        <w:rPr>
          <w:rFonts w:asciiTheme="majorHAnsi" w:hAnsiTheme="majorHAnsi" w:cstheme="majorHAnsi"/>
          <w:rPrChange w:id="214" w:author="作者" w:date="2026-04-09T09:59:00Z">
            <w:rPr>
              <w:rFonts w:asciiTheme="majorHAnsi" w:hAnsiTheme="majorHAnsi" w:cstheme="majorHAnsi"/>
            </w:rPr>
          </w:rPrChange>
        </w:rPr>
        <w:t xml:space="preserve">NOTE: If the cell pellet exhibits a significant red color, indicating RBC contamination, perform </w:t>
      </w:r>
      <w:r w:rsidRPr="004703A2">
        <w:rPr>
          <w:rFonts w:asciiTheme="majorHAnsi" w:hAnsiTheme="majorHAnsi" w:cstheme="majorHAnsi"/>
          <w:rPrChange w:id="215" w:author="作者" w:date="2026-04-09T09:59:00Z">
            <w:rPr>
              <w:rFonts w:asciiTheme="majorHAnsi" w:hAnsiTheme="majorHAnsi" w:cstheme="majorHAnsi"/>
            </w:rPr>
          </w:rPrChange>
        </w:rPr>
        <w:t>RBC lysis.</w:t>
      </w:r>
    </w:p>
    <w:p w14:paraId="076116A9" w14:textId="77777777" w:rsidR="00070D5D" w:rsidRPr="004703A2" w:rsidRDefault="00070D5D">
      <w:pPr>
        <w:rPr>
          <w:rFonts w:asciiTheme="majorHAnsi" w:hAnsiTheme="majorHAnsi" w:cstheme="majorHAnsi"/>
          <w:rPrChange w:id="216" w:author="作者" w:date="2026-04-09T09:59:00Z">
            <w:rPr>
              <w:rFonts w:asciiTheme="majorHAnsi" w:hAnsiTheme="majorHAnsi" w:cstheme="majorHAnsi"/>
            </w:rPr>
          </w:rPrChange>
        </w:rPr>
      </w:pPr>
    </w:p>
    <w:p w14:paraId="076116AA" w14:textId="77777777" w:rsidR="00070D5D" w:rsidRPr="004703A2" w:rsidRDefault="00B873A2">
      <w:pPr>
        <w:rPr>
          <w:rFonts w:asciiTheme="majorHAnsi" w:hAnsiTheme="majorHAnsi" w:cstheme="majorHAnsi"/>
          <w:rPrChange w:id="217" w:author="作者" w:date="2026-04-09T09:59:00Z">
            <w:rPr>
              <w:rFonts w:asciiTheme="majorHAnsi" w:hAnsiTheme="majorHAnsi" w:cstheme="majorHAnsi"/>
            </w:rPr>
          </w:rPrChange>
        </w:rPr>
      </w:pPr>
      <w:r w:rsidRPr="004703A2">
        <w:rPr>
          <w:rFonts w:asciiTheme="majorHAnsi" w:hAnsiTheme="majorHAnsi" w:cstheme="majorHAnsi"/>
          <w:lang w:val="en-US" w:eastAsia="zh-CN"/>
          <w:rPrChange w:id="218" w:author="作者" w:date="2026-04-09T09:59:00Z">
            <w:rPr>
              <w:rFonts w:asciiTheme="majorHAnsi" w:hAnsiTheme="majorHAnsi" w:cstheme="majorHAnsi"/>
              <w:lang w:val="en-US" w:eastAsia="zh-CN"/>
            </w:rPr>
          </w:rPrChange>
        </w:rPr>
        <w:t>3.2</w:t>
      </w:r>
      <w:r w:rsidRPr="004703A2">
        <w:rPr>
          <w:rFonts w:asciiTheme="majorHAnsi" w:hAnsiTheme="majorHAnsi" w:cstheme="majorHAnsi"/>
          <w:rPrChange w:id="219" w:author="作者" w:date="2026-04-09T09:59:00Z">
            <w:rPr>
              <w:rFonts w:asciiTheme="majorHAnsi" w:hAnsiTheme="majorHAnsi" w:cstheme="majorHAnsi"/>
            </w:rPr>
          </w:rPrChange>
        </w:rPr>
        <w:t>.</w:t>
      </w:r>
      <w:r w:rsidRPr="004703A2">
        <w:rPr>
          <w:rFonts w:asciiTheme="majorHAnsi" w:hAnsiTheme="majorHAnsi" w:cstheme="majorHAnsi"/>
          <w:lang w:val="en-US" w:eastAsia="zh-CN"/>
          <w:rPrChange w:id="220" w:author="作者" w:date="2026-04-09T09:59:00Z">
            <w:rPr>
              <w:rFonts w:asciiTheme="majorHAnsi" w:hAnsiTheme="majorHAnsi" w:cstheme="majorHAnsi"/>
              <w:lang w:val="en-US" w:eastAsia="zh-CN"/>
            </w:rPr>
          </w:rPrChange>
        </w:rPr>
        <w:t>1.</w:t>
      </w:r>
      <w:r w:rsidRPr="004703A2">
        <w:rPr>
          <w:rFonts w:asciiTheme="majorHAnsi" w:hAnsiTheme="majorHAnsi" w:cstheme="majorHAnsi"/>
          <w:rPrChange w:id="221" w:author="作者" w:date="2026-04-09T09:59:00Z">
            <w:rPr>
              <w:rFonts w:asciiTheme="majorHAnsi" w:hAnsiTheme="majorHAnsi" w:cstheme="majorHAnsi"/>
            </w:rPr>
          </w:rPrChange>
        </w:rPr>
        <w:t xml:space="preserve"> Resuspend the cell pellet in 1–3 mL of Red Blood Cell </w:t>
      </w:r>
      <w:r w:rsidRPr="004703A2">
        <w:rPr>
          <w:rFonts w:asciiTheme="majorHAnsi" w:hAnsiTheme="majorHAnsi" w:cstheme="majorHAnsi"/>
          <w:lang w:val="en-US" w:eastAsia="zh-CN"/>
          <w:rPrChange w:id="222" w:author="作者" w:date="2026-04-09T09:59:00Z">
            <w:rPr>
              <w:rFonts w:asciiTheme="majorHAnsi" w:hAnsiTheme="majorHAnsi" w:cstheme="majorHAnsi"/>
              <w:lang w:val="en-US" w:eastAsia="zh-CN"/>
            </w:rPr>
          </w:rPrChange>
        </w:rPr>
        <w:t>(RBC)</w:t>
      </w:r>
      <w:r w:rsidRPr="004703A2">
        <w:rPr>
          <w:rFonts w:asciiTheme="majorHAnsi" w:hAnsiTheme="majorHAnsi" w:cstheme="majorHAnsi"/>
          <w:rPrChange w:id="223" w:author="作者" w:date="2026-04-09T09:59:00Z">
            <w:rPr>
              <w:rFonts w:asciiTheme="majorHAnsi" w:hAnsiTheme="majorHAnsi" w:cstheme="majorHAnsi"/>
            </w:rPr>
          </w:rPrChange>
        </w:rPr>
        <w:t xml:space="preserve"> lysis buffer</w:t>
      </w:r>
      <w:r w:rsidRPr="004703A2">
        <w:rPr>
          <w:rFonts w:asciiTheme="majorHAnsi" w:hAnsiTheme="majorHAnsi" w:cstheme="majorHAnsi"/>
          <w:lang w:val="en-US" w:eastAsia="zh-CN"/>
          <w:rPrChange w:id="224" w:author="作者" w:date="2026-04-09T09:59:00Z">
            <w:rPr>
              <w:rFonts w:asciiTheme="majorHAnsi" w:hAnsiTheme="majorHAnsi" w:cstheme="majorHAnsi"/>
              <w:lang w:val="en-US" w:eastAsia="zh-CN"/>
            </w:rPr>
          </w:rPrChange>
        </w:rPr>
        <w:t xml:space="preserve"> using a P1000 pipette with wide-bore tips. </w:t>
      </w:r>
      <w:r w:rsidRPr="004703A2">
        <w:rPr>
          <w:rFonts w:asciiTheme="majorHAnsi" w:hAnsiTheme="majorHAnsi" w:cstheme="majorHAnsi"/>
          <w:rPrChange w:id="225" w:author="作者" w:date="2026-04-09T09:59:00Z">
            <w:rPr>
              <w:rFonts w:asciiTheme="majorHAnsi" w:hAnsiTheme="majorHAnsi" w:cstheme="majorHAnsi"/>
            </w:rPr>
          </w:rPrChange>
        </w:rPr>
        <w:t>Incubate on ice for 15 min with occasional mixing.</w:t>
      </w:r>
    </w:p>
    <w:p w14:paraId="076116AB" w14:textId="77777777" w:rsidR="00070D5D" w:rsidRPr="004703A2" w:rsidRDefault="00070D5D">
      <w:pPr>
        <w:rPr>
          <w:rFonts w:asciiTheme="majorHAnsi" w:hAnsiTheme="majorHAnsi" w:cstheme="majorHAnsi"/>
          <w:rPrChange w:id="226" w:author="作者" w:date="2026-04-09T09:59:00Z">
            <w:rPr>
              <w:rFonts w:asciiTheme="majorHAnsi" w:hAnsiTheme="majorHAnsi" w:cstheme="majorHAnsi"/>
            </w:rPr>
          </w:rPrChange>
        </w:rPr>
      </w:pPr>
    </w:p>
    <w:p w14:paraId="076116AC" w14:textId="77777777" w:rsidR="00070D5D" w:rsidRPr="004703A2" w:rsidRDefault="00B873A2">
      <w:pPr>
        <w:rPr>
          <w:rFonts w:asciiTheme="majorHAnsi" w:hAnsiTheme="majorHAnsi" w:cstheme="majorHAnsi"/>
          <w:lang w:val="en-US" w:eastAsia="zh-CN"/>
          <w:rPrChange w:id="227" w:author="作者" w:date="2026-04-09T09:59:00Z">
            <w:rPr>
              <w:rFonts w:asciiTheme="majorHAnsi" w:hAnsiTheme="majorHAnsi" w:cstheme="majorHAnsi"/>
              <w:lang w:val="en-US" w:eastAsia="zh-CN"/>
            </w:rPr>
          </w:rPrChange>
        </w:rPr>
      </w:pPr>
      <w:r w:rsidRPr="004703A2">
        <w:rPr>
          <w:rFonts w:asciiTheme="majorHAnsi" w:hAnsiTheme="majorHAnsi" w:cstheme="majorHAnsi"/>
          <w:lang w:val="en-US" w:eastAsia="zh-CN"/>
          <w:rPrChange w:id="228" w:author="作者" w:date="2026-04-09T09:59:00Z">
            <w:rPr>
              <w:rFonts w:asciiTheme="majorHAnsi" w:hAnsiTheme="majorHAnsi" w:cstheme="majorHAnsi"/>
              <w:lang w:val="en-US" w:eastAsia="zh-CN"/>
            </w:rPr>
          </w:rPrChange>
        </w:rPr>
        <w:t xml:space="preserve">3.2.2. Precool all solutions and centrifuge rotors to 4 </w:t>
      </w:r>
      <w:r w:rsidRPr="004703A2">
        <w:rPr>
          <w:rFonts w:asciiTheme="majorHAnsi" w:hAnsiTheme="majorHAnsi" w:cstheme="majorHAnsi"/>
          <w:rPrChange w:id="229" w:author="作者" w:date="2026-04-09T09:59:00Z">
            <w:rPr>
              <w:rFonts w:asciiTheme="majorHAnsi" w:hAnsiTheme="majorHAnsi" w:cstheme="majorHAnsi"/>
            </w:rPr>
          </w:rPrChange>
        </w:rPr>
        <w:t>°C</w:t>
      </w:r>
      <w:r w:rsidRPr="004703A2">
        <w:rPr>
          <w:rFonts w:asciiTheme="majorHAnsi" w:hAnsiTheme="majorHAnsi" w:cstheme="majorHAnsi"/>
          <w:lang w:val="en-US" w:eastAsia="zh-CN"/>
          <w:rPrChange w:id="230" w:author="作者" w:date="2026-04-09T09:59:00Z">
            <w:rPr>
              <w:rFonts w:asciiTheme="majorHAnsi" w:hAnsiTheme="majorHAnsi" w:cstheme="majorHAnsi"/>
              <w:lang w:val="en-US" w:eastAsia="zh-CN"/>
            </w:rPr>
          </w:rPrChange>
        </w:rPr>
        <w:t xml:space="preserve"> to minimiz</w:t>
      </w:r>
      <w:r w:rsidRPr="004703A2">
        <w:rPr>
          <w:rFonts w:asciiTheme="majorHAnsi" w:hAnsiTheme="majorHAnsi" w:cstheme="majorHAnsi"/>
          <w:lang w:val="en-US" w:eastAsia="zh-CN"/>
          <w:rPrChange w:id="231" w:author="作者" w:date="2026-04-09T09:59:00Z">
            <w:rPr>
              <w:rFonts w:asciiTheme="majorHAnsi" w:hAnsiTheme="majorHAnsi" w:cstheme="majorHAnsi"/>
              <w:lang w:val="en-US" w:eastAsia="zh-CN"/>
            </w:rPr>
          </w:rPrChange>
        </w:rPr>
        <w:t>e metabolic activity during processing.</w:t>
      </w:r>
    </w:p>
    <w:p w14:paraId="076116AD" w14:textId="77777777" w:rsidR="00070D5D" w:rsidRPr="004703A2" w:rsidRDefault="00070D5D">
      <w:pPr>
        <w:rPr>
          <w:rFonts w:asciiTheme="majorHAnsi" w:hAnsiTheme="majorHAnsi" w:cstheme="majorHAnsi"/>
          <w:rPrChange w:id="232" w:author="作者" w:date="2026-04-09T09:59:00Z">
            <w:rPr>
              <w:rFonts w:asciiTheme="majorHAnsi" w:hAnsiTheme="majorHAnsi" w:cstheme="majorHAnsi"/>
            </w:rPr>
          </w:rPrChange>
        </w:rPr>
      </w:pPr>
    </w:p>
    <w:p w14:paraId="076116B2" w14:textId="77777777" w:rsidR="00070D5D" w:rsidRPr="004703A2" w:rsidRDefault="00B873A2">
      <w:pPr>
        <w:rPr>
          <w:rFonts w:asciiTheme="majorHAnsi" w:hAnsiTheme="majorHAnsi" w:cstheme="majorHAnsi"/>
          <w:rPrChange w:id="233" w:author="作者" w:date="2026-04-09T09:59:00Z">
            <w:rPr>
              <w:rFonts w:asciiTheme="majorHAnsi" w:hAnsiTheme="majorHAnsi" w:cstheme="majorHAnsi"/>
            </w:rPr>
          </w:rPrChange>
        </w:rPr>
      </w:pPr>
      <w:r w:rsidRPr="004703A2">
        <w:rPr>
          <w:rFonts w:asciiTheme="majorHAnsi" w:hAnsiTheme="majorHAnsi" w:cstheme="majorHAnsi"/>
          <w:lang w:val="en-US" w:eastAsia="zh-CN"/>
          <w:rPrChange w:id="234" w:author="作者" w:date="2026-04-09T09:59:00Z">
            <w:rPr>
              <w:rFonts w:asciiTheme="majorHAnsi" w:hAnsiTheme="majorHAnsi" w:cstheme="majorHAnsi"/>
              <w:lang w:val="en-US" w:eastAsia="zh-CN"/>
            </w:rPr>
          </w:rPrChange>
        </w:rPr>
        <w:t>3.2</w:t>
      </w:r>
      <w:r w:rsidRPr="004703A2">
        <w:rPr>
          <w:rFonts w:asciiTheme="majorHAnsi" w:hAnsiTheme="majorHAnsi" w:cstheme="majorHAnsi"/>
          <w:rPrChange w:id="235" w:author="作者" w:date="2026-04-09T09:59:00Z">
            <w:rPr>
              <w:rFonts w:asciiTheme="majorHAnsi" w:hAnsiTheme="majorHAnsi" w:cstheme="majorHAnsi"/>
            </w:rPr>
          </w:rPrChange>
        </w:rPr>
        <w:t xml:space="preserve">.3. Centrifuge at 500 × </w:t>
      </w:r>
      <w:r w:rsidRPr="004703A2">
        <w:rPr>
          <w:rFonts w:asciiTheme="majorHAnsi" w:hAnsiTheme="majorHAnsi" w:cstheme="majorHAnsi"/>
          <w:i/>
          <w:iCs/>
          <w:rPrChange w:id="236" w:author="作者" w:date="2026-04-09T09:59:00Z">
            <w:rPr>
              <w:rFonts w:asciiTheme="majorHAnsi" w:hAnsiTheme="majorHAnsi" w:cstheme="majorHAnsi"/>
              <w:i/>
              <w:iCs/>
            </w:rPr>
          </w:rPrChange>
        </w:rPr>
        <w:t>g</w:t>
      </w:r>
      <w:r w:rsidRPr="004703A2">
        <w:rPr>
          <w:rFonts w:asciiTheme="majorHAnsi" w:hAnsiTheme="majorHAnsi" w:cstheme="majorHAnsi"/>
          <w:rPrChange w:id="237" w:author="作者" w:date="2026-04-09T09:59:00Z">
            <w:rPr>
              <w:rFonts w:asciiTheme="majorHAnsi" w:hAnsiTheme="majorHAnsi" w:cstheme="majorHAnsi"/>
            </w:rPr>
          </w:rPrChange>
        </w:rPr>
        <w:t xml:space="preserve"> for 10 min at 4</w:t>
      </w:r>
      <w:r w:rsidRPr="004703A2">
        <w:rPr>
          <w:rFonts w:asciiTheme="majorHAnsi" w:hAnsiTheme="majorHAnsi" w:cstheme="majorHAnsi"/>
          <w:lang w:val="en-US" w:eastAsia="zh-CN"/>
          <w:rPrChange w:id="238" w:author="作者" w:date="2026-04-09T09:59:00Z">
            <w:rPr>
              <w:rFonts w:asciiTheme="majorHAnsi" w:hAnsiTheme="majorHAnsi" w:cstheme="majorHAnsi"/>
              <w:lang w:val="en-US" w:eastAsia="zh-CN"/>
            </w:rPr>
          </w:rPrChange>
        </w:rPr>
        <w:t xml:space="preserve"> </w:t>
      </w:r>
      <w:r w:rsidRPr="004703A2">
        <w:rPr>
          <w:rFonts w:asciiTheme="majorHAnsi" w:hAnsiTheme="majorHAnsi" w:cstheme="majorHAnsi"/>
          <w:rPrChange w:id="239" w:author="作者" w:date="2026-04-09T09:59:00Z">
            <w:rPr>
              <w:rFonts w:asciiTheme="majorHAnsi" w:hAnsiTheme="majorHAnsi" w:cstheme="majorHAnsi"/>
            </w:rPr>
          </w:rPrChange>
        </w:rPr>
        <w:t>°C. Aspirate the supernatant completely.</w:t>
      </w:r>
    </w:p>
    <w:p w14:paraId="076116B3" w14:textId="77777777" w:rsidR="00070D5D" w:rsidRPr="004703A2" w:rsidRDefault="00070D5D">
      <w:pPr>
        <w:rPr>
          <w:rFonts w:asciiTheme="majorHAnsi" w:hAnsiTheme="majorHAnsi" w:cstheme="majorHAnsi"/>
          <w:rPrChange w:id="240" w:author="作者" w:date="2026-04-09T09:59:00Z">
            <w:rPr>
              <w:rFonts w:asciiTheme="majorHAnsi" w:hAnsiTheme="majorHAnsi" w:cstheme="majorHAnsi"/>
            </w:rPr>
          </w:rPrChange>
        </w:rPr>
      </w:pPr>
    </w:p>
    <w:p w14:paraId="076116B6" w14:textId="77777777" w:rsidR="00070D5D" w:rsidRPr="004703A2" w:rsidRDefault="00B873A2">
      <w:pPr>
        <w:rPr>
          <w:rFonts w:asciiTheme="majorHAnsi" w:hAnsiTheme="majorHAnsi" w:cstheme="majorHAnsi"/>
          <w:rPrChange w:id="241" w:author="作者" w:date="2026-04-09T09:59:00Z">
            <w:rPr>
              <w:rFonts w:asciiTheme="majorHAnsi" w:hAnsiTheme="majorHAnsi" w:cstheme="majorHAnsi"/>
            </w:rPr>
          </w:rPrChange>
        </w:rPr>
      </w:pPr>
      <w:r w:rsidRPr="004703A2">
        <w:rPr>
          <w:rFonts w:asciiTheme="majorHAnsi" w:hAnsiTheme="majorHAnsi" w:cstheme="majorHAnsi"/>
          <w:lang w:val="en-US" w:eastAsia="zh-CN"/>
          <w:rPrChange w:id="242" w:author="作者" w:date="2026-04-09T09:59:00Z">
            <w:rPr>
              <w:rFonts w:asciiTheme="majorHAnsi" w:hAnsiTheme="majorHAnsi" w:cstheme="majorHAnsi"/>
              <w:lang w:val="en-US" w:eastAsia="zh-CN"/>
            </w:rPr>
          </w:rPrChange>
        </w:rPr>
        <w:t>3.2</w:t>
      </w:r>
      <w:r w:rsidRPr="004703A2">
        <w:rPr>
          <w:rFonts w:asciiTheme="majorHAnsi" w:hAnsiTheme="majorHAnsi" w:cstheme="majorHAnsi"/>
          <w:rPrChange w:id="243" w:author="作者" w:date="2026-04-09T09:59:00Z">
            <w:rPr>
              <w:rFonts w:asciiTheme="majorHAnsi" w:hAnsiTheme="majorHAnsi" w:cstheme="majorHAnsi"/>
            </w:rPr>
          </w:rPrChange>
        </w:rPr>
        <w:t>.4. Wash the cells once more by resuspending the pellet in 5 mL of precooled D-</w:t>
      </w:r>
      <w:proofErr w:type="gramStart"/>
      <w:r w:rsidRPr="004703A2">
        <w:rPr>
          <w:rFonts w:asciiTheme="majorHAnsi" w:hAnsiTheme="majorHAnsi" w:cstheme="majorHAnsi"/>
          <w:rPrChange w:id="244" w:author="作者" w:date="2026-04-09T09:59:00Z">
            <w:rPr>
              <w:rFonts w:asciiTheme="majorHAnsi" w:hAnsiTheme="majorHAnsi" w:cstheme="majorHAnsi"/>
            </w:rPr>
          </w:rPrChange>
        </w:rPr>
        <w:t>Hanks</w:t>
      </w:r>
      <w:proofErr w:type="gramEnd"/>
      <w:r w:rsidRPr="004703A2">
        <w:rPr>
          <w:rFonts w:asciiTheme="majorHAnsi" w:hAnsiTheme="majorHAnsi" w:cstheme="majorHAnsi"/>
          <w:rPrChange w:id="245" w:author="作者" w:date="2026-04-09T09:59:00Z">
            <w:rPr>
              <w:rFonts w:asciiTheme="majorHAnsi" w:hAnsiTheme="majorHAnsi" w:cstheme="majorHAnsi"/>
            </w:rPr>
          </w:rPrChange>
        </w:rPr>
        <w:t xml:space="preserve"> solution and centrifuge at 500 × </w:t>
      </w:r>
      <w:r w:rsidRPr="004703A2">
        <w:rPr>
          <w:rFonts w:asciiTheme="majorHAnsi" w:hAnsiTheme="majorHAnsi" w:cstheme="majorHAnsi"/>
          <w:i/>
          <w:iCs/>
          <w:rPrChange w:id="246" w:author="作者" w:date="2026-04-09T09:59:00Z">
            <w:rPr>
              <w:rFonts w:asciiTheme="majorHAnsi" w:hAnsiTheme="majorHAnsi" w:cstheme="majorHAnsi"/>
              <w:i/>
              <w:iCs/>
            </w:rPr>
          </w:rPrChange>
        </w:rPr>
        <w:t>g</w:t>
      </w:r>
      <w:r w:rsidRPr="004703A2">
        <w:rPr>
          <w:rFonts w:asciiTheme="majorHAnsi" w:hAnsiTheme="majorHAnsi" w:cstheme="majorHAnsi"/>
          <w:rPrChange w:id="247" w:author="作者" w:date="2026-04-09T09:59:00Z">
            <w:rPr>
              <w:rFonts w:asciiTheme="majorHAnsi" w:hAnsiTheme="majorHAnsi" w:cstheme="majorHAnsi"/>
            </w:rPr>
          </w:rPrChange>
        </w:rPr>
        <w:t xml:space="preserve"> for 5 min at 4</w:t>
      </w:r>
      <w:r w:rsidRPr="004703A2">
        <w:rPr>
          <w:rFonts w:asciiTheme="majorHAnsi" w:hAnsiTheme="majorHAnsi" w:cstheme="majorHAnsi"/>
          <w:lang w:val="en-US" w:eastAsia="zh-CN"/>
          <w:rPrChange w:id="248" w:author="作者" w:date="2026-04-09T09:59:00Z">
            <w:rPr>
              <w:rFonts w:asciiTheme="majorHAnsi" w:hAnsiTheme="majorHAnsi" w:cstheme="majorHAnsi"/>
              <w:lang w:val="en-US" w:eastAsia="zh-CN"/>
            </w:rPr>
          </w:rPrChange>
        </w:rPr>
        <w:t xml:space="preserve"> </w:t>
      </w:r>
      <w:r w:rsidRPr="004703A2">
        <w:rPr>
          <w:rFonts w:asciiTheme="majorHAnsi" w:hAnsiTheme="majorHAnsi" w:cstheme="majorHAnsi"/>
          <w:rPrChange w:id="249" w:author="作者" w:date="2026-04-09T09:59:00Z">
            <w:rPr>
              <w:rFonts w:asciiTheme="majorHAnsi" w:hAnsiTheme="majorHAnsi" w:cstheme="majorHAnsi"/>
            </w:rPr>
          </w:rPrChange>
        </w:rPr>
        <w:t>°C. Discard the supernatant.</w:t>
      </w:r>
    </w:p>
    <w:p w14:paraId="076116B7" w14:textId="77777777" w:rsidR="00070D5D" w:rsidRPr="004703A2" w:rsidRDefault="00070D5D">
      <w:pPr>
        <w:rPr>
          <w:rFonts w:asciiTheme="majorHAnsi" w:hAnsiTheme="majorHAnsi" w:cstheme="majorHAnsi"/>
          <w:rPrChange w:id="250" w:author="作者" w:date="2026-04-09T09:59:00Z">
            <w:rPr>
              <w:rFonts w:asciiTheme="majorHAnsi" w:hAnsiTheme="majorHAnsi" w:cstheme="majorHAnsi"/>
            </w:rPr>
          </w:rPrChange>
        </w:rPr>
      </w:pPr>
    </w:p>
    <w:p w14:paraId="076116B8" w14:textId="77777777" w:rsidR="00070D5D" w:rsidRPr="004703A2" w:rsidRDefault="00B873A2">
      <w:pPr>
        <w:rPr>
          <w:rFonts w:asciiTheme="majorHAnsi" w:hAnsiTheme="majorHAnsi" w:cstheme="majorHAnsi"/>
          <w:rPrChange w:id="251" w:author="作者" w:date="2026-04-09T09:59:00Z">
            <w:rPr>
              <w:rFonts w:asciiTheme="majorHAnsi" w:hAnsiTheme="majorHAnsi" w:cstheme="majorHAnsi"/>
            </w:rPr>
          </w:rPrChange>
        </w:rPr>
      </w:pPr>
      <w:r w:rsidRPr="004703A2">
        <w:rPr>
          <w:rFonts w:asciiTheme="majorHAnsi" w:hAnsiTheme="majorHAnsi" w:cstheme="majorHAnsi"/>
          <w:lang w:val="en-US" w:eastAsia="zh-CN"/>
          <w:rPrChange w:id="252" w:author="作者" w:date="2026-04-09T09:59:00Z">
            <w:rPr>
              <w:rFonts w:asciiTheme="majorHAnsi" w:hAnsiTheme="majorHAnsi" w:cstheme="majorHAnsi"/>
              <w:lang w:val="en-US" w:eastAsia="zh-CN"/>
            </w:rPr>
          </w:rPrChange>
        </w:rPr>
        <w:lastRenderedPageBreak/>
        <w:t>3.3.</w:t>
      </w:r>
      <w:r w:rsidRPr="004703A2">
        <w:rPr>
          <w:rFonts w:asciiTheme="majorHAnsi" w:hAnsiTheme="majorHAnsi" w:cstheme="majorHAnsi"/>
          <w:rPrChange w:id="253" w:author="作者" w:date="2026-04-09T09:59:00Z">
            <w:rPr>
              <w:rFonts w:asciiTheme="majorHAnsi" w:hAnsiTheme="majorHAnsi" w:cstheme="majorHAnsi"/>
            </w:rPr>
          </w:rPrChange>
        </w:rPr>
        <w:t xml:space="preserve"> Final </w:t>
      </w:r>
      <w:r w:rsidRPr="004703A2">
        <w:rPr>
          <w:rFonts w:asciiTheme="majorHAnsi" w:hAnsiTheme="majorHAnsi" w:cstheme="majorHAnsi"/>
          <w:lang w:val="en-US" w:eastAsia="zh-CN"/>
          <w:rPrChange w:id="254" w:author="作者" w:date="2026-04-09T09:59:00Z">
            <w:rPr>
              <w:rFonts w:asciiTheme="majorHAnsi" w:hAnsiTheme="majorHAnsi" w:cstheme="majorHAnsi"/>
              <w:lang w:val="en-US" w:eastAsia="zh-CN"/>
            </w:rPr>
          </w:rPrChange>
        </w:rPr>
        <w:t>r</w:t>
      </w:r>
      <w:proofErr w:type="spellStart"/>
      <w:r w:rsidRPr="004703A2">
        <w:rPr>
          <w:rFonts w:asciiTheme="majorHAnsi" w:hAnsiTheme="majorHAnsi" w:cstheme="majorHAnsi"/>
          <w:rPrChange w:id="255" w:author="作者" w:date="2026-04-09T09:59:00Z">
            <w:rPr>
              <w:rFonts w:asciiTheme="majorHAnsi" w:hAnsiTheme="majorHAnsi" w:cstheme="majorHAnsi"/>
            </w:rPr>
          </w:rPrChange>
        </w:rPr>
        <w:t>esuspension</w:t>
      </w:r>
      <w:proofErr w:type="spellEnd"/>
    </w:p>
    <w:p w14:paraId="076116B9" w14:textId="77777777" w:rsidR="00070D5D" w:rsidRPr="004703A2" w:rsidRDefault="00070D5D">
      <w:pPr>
        <w:rPr>
          <w:rFonts w:asciiTheme="majorHAnsi" w:hAnsiTheme="majorHAnsi" w:cstheme="majorHAnsi"/>
          <w:b/>
          <w:bCs/>
          <w:rPrChange w:id="256" w:author="作者" w:date="2026-04-09T09:59:00Z">
            <w:rPr>
              <w:rFonts w:asciiTheme="majorHAnsi" w:hAnsiTheme="majorHAnsi" w:cstheme="majorHAnsi"/>
              <w:b/>
              <w:bCs/>
            </w:rPr>
          </w:rPrChange>
        </w:rPr>
      </w:pPr>
    </w:p>
    <w:p w14:paraId="076116BA" w14:textId="77777777" w:rsidR="00070D5D" w:rsidRDefault="00B873A2">
      <w:pPr>
        <w:rPr>
          <w:rFonts w:asciiTheme="majorHAnsi" w:hAnsiTheme="majorHAnsi" w:cstheme="majorHAnsi"/>
          <w:lang w:val="en-US" w:eastAsia="zh-CN"/>
        </w:rPr>
      </w:pPr>
      <w:r w:rsidRPr="004703A2">
        <w:rPr>
          <w:rFonts w:asciiTheme="majorHAnsi" w:hAnsiTheme="majorHAnsi" w:cstheme="majorHAnsi"/>
          <w:lang w:val="en-US" w:eastAsia="zh-CN"/>
          <w:rPrChange w:id="257" w:author="作者" w:date="2026-04-09T09:59:00Z">
            <w:rPr>
              <w:rFonts w:asciiTheme="majorHAnsi" w:hAnsiTheme="majorHAnsi" w:cstheme="majorHAnsi"/>
              <w:lang w:val="en-US" w:eastAsia="zh-CN"/>
            </w:rPr>
          </w:rPrChange>
        </w:rPr>
        <w:t xml:space="preserve">3.3.1. Resuspend the final cell pellet in D-Hanks/PBS for </w:t>
      </w:r>
      <w:r w:rsidRPr="004703A2">
        <w:rPr>
          <w:rFonts w:asciiTheme="majorHAnsi" w:hAnsiTheme="majorHAnsi" w:cstheme="majorHAnsi"/>
          <w:lang w:val="en-US" w:eastAsia="zh-CN"/>
          <w:rPrChange w:id="258" w:author="作者" w:date="2026-04-09T09:59:00Z">
            <w:rPr>
              <w:rFonts w:asciiTheme="majorHAnsi" w:hAnsiTheme="majorHAnsi" w:cstheme="majorHAnsi"/>
              <w:lang w:val="en-US" w:eastAsia="zh-CN"/>
            </w:rPr>
          </w:rPrChange>
        </w:rPr>
        <w:t>downstream applications.</w:t>
      </w:r>
    </w:p>
    <w:p w14:paraId="076116BB" w14:textId="77777777" w:rsidR="00070D5D" w:rsidRDefault="00070D5D">
      <w:pPr>
        <w:rPr>
          <w:rFonts w:asciiTheme="majorHAnsi" w:hAnsiTheme="majorHAnsi" w:cstheme="majorHAnsi"/>
          <w:lang w:val="en-US" w:eastAsia="zh-CN"/>
        </w:rPr>
      </w:pPr>
    </w:p>
    <w:p w14:paraId="076116BC" w14:textId="77777777" w:rsidR="00070D5D" w:rsidRDefault="00B873A2">
      <w:pPr>
        <w:rPr>
          <w:rFonts w:asciiTheme="majorHAnsi" w:hAnsiTheme="majorHAnsi" w:cstheme="majorHAnsi"/>
          <w:b/>
          <w:bCs/>
        </w:rPr>
      </w:pPr>
      <w:r>
        <w:rPr>
          <w:rFonts w:asciiTheme="majorHAnsi" w:hAnsiTheme="majorHAnsi" w:cstheme="majorHAnsi"/>
          <w:b/>
          <w:bCs/>
          <w:lang w:val="en-US" w:eastAsia="zh-CN"/>
        </w:rPr>
        <w:t>4.</w:t>
      </w:r>
      <w:r>
        <w:rPr>
          <w:rFonts w:asciiTheme="majorHAnsi" w:hAnsiTheme="majorHAnsi" w:cstheme="majorHAnsi"/>
          <w:b/>
          <w:bCs/>
        </w:rPr>
        <w:t xml:space="preserve"> Downstream applications and analysis</w:t>
      </w:r>
    </w:p>
    <w:p w14:paraId="076116BD" w14:textId="77777777" w:rsidR="00070D5D" w:rsidRDefault="00070D5D">
      <w:pPr>
        <w:rPr>
          <w:rFonts w:asciiTheme="majorHAnsi" w:hAnsiTheme="majorHAnsi" w:cstheme="majorHAnsi"/>
          <w:b/>
          <w:bCs/>
        </w:rPr>
      </w:pPr>
    </w:p>
    <w:p w14:paraId="076116BE" w14:textId="77777777" w:rsidR="00070D5D" w:rsidRPr="004703A2" w:rsidRDefault="00B873A2">
      <w:pPr>
        <w:rPr>
          <w:rFonts w:asciiTheme="majorHAnsi" w:hAnsiTheme="majorHAnsi" w:cstheme="majorHAnsi"/>
          <w:highlight w:val="yellow"/>
          <w:rPrChange w:id="259" w:author="作者" w:date="2026-04-09T10:00:00Z">
            <w:rPr>
              <w:rFonts w:asciiTheme="majorHAnsi" w:hAnsiTheme="majorHAnsi" w:cstheme="majorHAnsi"/>
            </w:rPr>
          </w:rPrChange>
        </w:rPr>
      </w:pPr>
      <w:r w:rsidRPr="004703A2">
        <w:rPr>
          <w:rFonts w:asciiTheme="majorHAnsi" w:hAnsiTheme="majorHAnsi" w:cstheme="majorHAnsi"/>
          <w:highlight w:val="yellow"/>
          <w:rPrChange w:id="260" w:author="作者" w:date="2026-04-09T10:00:00Z">
            <w:rPr>
              <w:rFonts w:asciiTheme="majorHAnsi" w:hAnsiTheme="majorHAnsi" w:cstheme="majorHAnsi"/>
            </w:rPr>
          </w:rPrChange>
        </w:rPr>
        <w:t>4</w:t>
      </w:r>
      <w:r w:rsidRPr="004703A2">
        <w:rPr>
          <w:rFonts w:asciiTheme="majorHAnsi" w:hAnsiTheme="majorHAnsi" w:cstheme="majorHAnsi"/>
          <w:highlight w:val="yellow"/>
          <w:lang w:val="en-US" w:eastAsia="zh-CN"/>
          <w:rPrChange w:id="261" w:author="作者" w:date="2026-04-09T10:00:00Z">
            <w:rPr>
              <w:rFonts w:asciiTheme="majorHAnsi" w:hAnsiTheme="majorHAnsi" w:cstheme="majorHAnsi"/>
              <w:lang w:val="en-US" w:eastAsia="zh-CN"/>
            </w:rPr>
          </w:rPrChange>
        </w:rPr>
        <w:t>.1.</w:t>
      </w:r>
      <w:r w:rsidRPr="004703A2">
        <w:rPr>
          <w:rFonts w:asciiTheme="majorHAnsi" w:hAnsiTheme="majorHAnsi" w:cstheme="majorHAnsi"/>
          <w:highlight w:val="yellow"/>
          <w:rPrChange w:id="262" w:author="作者" w:date="2026-04-09T10:00:00Z">
            <w:rPr>
              <w:rFonts w:asciiTheme="majorHAnsi" w:hAnsiTheme="majorHAnsi" w:cstheme="majorHAnsi"/>
            </w:rPr>
          </w:rPrChange>
        </w:rPr>
        <w:t xml:space="preserve"> SVF cell viability</w:t>
      </w:r>
      <w:r w:rsidRPr="004703A2">
        <w:rPr>
          <w:rFonts w:asciiTheme="majorHAnsi" w:hAnsiTheme="majorHAnsi" w:cstheme="majorHAnsi"/>
          <w:highlight w:val="yellow"/>
          <w:lang w:val="en-US" w:eastAsia="zh-CN"/>
          <w:rPrChange w:id="263" w:author="作者" w:date="2026-04-09T10:00:00Z">
            <w:rPr>
              <w:rFonts w:asciiTheme="majorHAnsi" w:hAnsiTheme="majorHAnsi" w:cstheme="majorHAnsi"/>
              <w:lang w:val="en-US" w:eastAsia="zh-CN"/>
            </w:rPr>
          </w:rPrChange>
        </w:rPr>
        <w:t xml:space="preserve"> and cell yield</w:t>
      </w:r>
      <w:r w:rsidRPr="004703A2">
        <w:rPr>
          <w:rFonts w:asciiTheme="majorHAnsi" w:hAnsiTheme="majorHAnsi" w:cstheme="majorHAnsi"/>
          <w:highlight w:val="yellow"/>
          <w:rPrChange w:id="264" w:author="作者" w:date="2026-04-09T10:00:00Z">
            <w:rPr>
              <w:rFonts w:asciiTheme="majorHAnsi" w:hAnsiTheme="majorHAnsi" w:cstheme="majorHAnsi"/>
            </w:rPr>
          </w:rPrChange>
        </w:rPr>
        <w:t xml:space="preserve"> assessment</w:t>
      </w:r>
    </w:p>
    <w:p w14:paraId="076116BF" w14:textId="77777777" w:rsidR="00070D5D" w:rsidRPr="004703A2" w:rsidRDefault="00B873A2">
      <w:pPr>
        <w:rPr>
          <w:rFonts w:asciiTheme="majorHAnsi" w:hAnsiTheme="majorHAnsi" w:cstheme="majorHAnsi"/>
          <w:highlight w:val="yellow"/>
          <w:rPrChange w:id="265" w:author="作者" w:date="2026-04-09T10:00:00Z">
            <w:rPr>
              <w:rFonts w:asciiTheme="majorHAnsi" w:hAnsiTheme="majorHAnsi" w:cstheme="majorHAnsi"/>
            </w:rPr>
          </w:rPrChange>
        </w:rPr>
      </w:pPr>
      <w:r w:rsidRPr="004703A2">
        <w:rPr>
          <w:rFonts w:asciiTheme="majorHAnsi" w:hAnsiTheme="majorHAnsi" w:cstheme="majorHAnsi"/>
          <w:highlight w:val="yellow"/>
          <w:rPrChange w:id="266" w:author="作者" w:date="2026-04-09T10:00:00Z">
            <w:rPr>
              <w:rFonts w:asciiTheme="majorHAnsi" w:hAnsiTheme="majorHAnsi" w:cstheme="majorHAnsi"/>
            </w:rPr>
          </w:rPrChange>
        </w:rPr>
        <w:t>﻿</w:t>
      </w:r>
    </w:p>
    <w:p w14:paraId="076116C0" w14:textId="77777777" w:rsidR="00070D5D" w:rsidRPr="004703A2" w:rsidRDefault="00B873A2">
      <w:pPr>
        <w:rPr>
          <w:rFonts w:asciiTheme="majorHAnsi" w:hAnsiTheme="majorHAnsi" w:cstheme="majorHAnsi"/>
          <w:highlight w:val="yellow"/>
          <w:rPrChange w:id="267" w:author="作者" w:date="2026-04-09T10:00:00Z">
            <w:rPr>
              <w:rFonts w:asciiTheme="majorHAnsi" w:hAnsiTheme="majorHAnsi" w:cstheme="majorHAnsi"/>
            </w:rPr>
          </w:rPrChange>
        </w:rPr>
      </w:pPr>
      <w:r w:rsidRPr="004703A2">
        <w:rPr>
          <w:rFonts w:asciiTheme="majorHAnsi" w:hAnsiTheme="majorHAnsi" w:cstheme="majorHAnsi"/>
          <w:highlight w:val="yellow"/>
          <w:rPrChange w:id="268" w:author="作者" w:date="2026-04-09T10:00:00Z">
            <w:rPr>
              <w:rFonts w:asciiTheme="majorHAnsi" w:hAnsiTheme="majorHAnsi" w:cstheme="majorHAnsi"/>
            </w:rPr>
          </w:rPrChange>
        </w:rPr>
        <w:t>4.1</w:t>
      </w:r>
      <w:r w:rsidRPr="004703A2">
        <w:rPr>
          <w:rFonts w:asciiTheme="majorHAnsi" w:hAnsiTheme="majorHAnsi" w:cstheme="majorHAnsi"/>
          <w:highlight w:val="yellow"/>
          <w:lang w:val="en-US" w:eastAsia="zh-CN"/>
          <w:rPrChange w:id="269" w:author="作者" w:date="2026-04-09T10:00:00Z">
            <w:rPr>
              <w:rFonts w:asciiTheme="majorHAnsi" w:hAnsiTheme="majorHAnsi" w:cstheme="majorHAnsi"/>
              <w:lang w:val="en-US" w:eastAsia="zh-CN"/>
            </w:rPr>
          </w:rPrChange>
        </w:rPr>
        <w:t>.1.</w:t>
      </w:r>
      <w:r w:rsidRPr="004703A2">
        <w:rPr>
          <w:rFonts w:asciiTheme="majorHAnsi" w:hAnsiTheme="majorHAnsi" w:cstheme="majorHAnsi"/>
          <w:highlight w:val="yellow"/>
          <w:rPrChange w:id="270" w:author="作者" w:date="2026-04-09T10:00:00Z">
            <w:rPr>
              <w:rFonts w:asciiTheme="majorHAnsi" w:hAnsiTheme="majorHAnsi" w:cstheme="majorHAnsi"/>
            </w:rPr>
          </w:rPrChange>
        </w:rPr>
        <w:t xml:space="preserve"> Prepare the SVF cell suspension obtained in a 1.5 mL microcentrifuge tube. Keep the suspension on ice until use.</w:t>
      </w:r>
    </w:p>
    <w:p w14:paraId="076116C1" w14:textId="77777777" w:rsidR="00070D5D" w:rsidRPr="004703A2" w:rsidRDefault="00070D5D">
      <w:pPr>
        <w:rPr>
          <w:rFonts w:asciiTheme="majorHAnsi" w:hAnsiTheme="majorHAnsi" w:cstheme="majorHAnsi"/>
          <w:highlight w:val="yellow"/>
          <w:rPrChange w:id="271" w:author="作者" w:date="2026-04-09T10:00:00Z">
            <w:rPr>
              <w:rFonts w:asciiTheme="majorHAnsi" w:hAnsiTheme="majorHAnsi" w:cstheme="majorHAnsi"/>
            </w:rPr>
          </w:rPrChange>
        </w:rPr>
      </w:pPr>
    </w:p>
    <w:p w14:paraId="076116C2" w14:textId="77777777" w:rsidR="00070D5D" w:rsidRPr="004703A2" w:rsidRDefault="00B873A2">
      <w:pPr>
        <w:rPr>
          <w:rFonts w:asciiTheme="majorHAnsi" w:hAnsiTheme="majorHAnsi" w:cstheme="majorHAnsi"/>
          <w:highlight w:val="yellow"/>
          <w:rPrChange w:id="272" w:author="作者" w:date="2026-04-09T10:00:00Z">
            <w:rPr>
              <w:rFonts w:asciiTheme="majorHAnsi" w:hAnsiTheme="majorHAnsi" w:cstheme="majorHAnsi"/>
            </w:rPr>
          </w:rPrChange>
        </w:rPr>
      </w:pPr>
      <w:r w:rsidRPr="004703A2">
        <w:rPr>
          <w:rFonts w:asciiTheme="majorHAnsi" w:hAnsiTheme="majorHAnsi" w:cstheme="majorHAnsi"/>
          <w:highlight w:val="yellow"/>
          <w:rPrChange w:id="273" w:author="作者" w:date="2026-04-09T10:00:00Z">
            <w:rPr>
              <w:rFonts w:asciiTheme="majorHAnsi" w:hAnsiTheme="majorHAnsi" w:cstheme="majorHAnsi"/>
            </w:rPr>
          </w:rPrChange>
        </w:rPr>
        <w:t>4.</w:t>
      </w:r>
      <w:r w:rsidRPr="004703A2">
        <w:rPr>
          <w:rFonts w:asciiTheme="majorHAnsi" w:hAnsiTheme="majorHAnsi" w:cstheme="majorHAnsi"/>
          <w:highlight w:val="yellow"/>
          <w:lang w:val="en-US" w:eastAsia="zh-CN"/>
          <w:rPrChange w:id="274" w:author="作者" w:date="2026-04-09T10:00:00Z">
            <w:rPr>
              <w:rFonts w:asciiTheme="majorHAnsi" w:hAnsiTheme="majorHAnsi" w:cstheme="majorHAnsi"/>
              <w:lang w:val="en-US" w:eastAsia="zh-CN"/>
            </w:rPr>
          </w:rPrChange>
        </w:rPr>
        <w:t>1.2.</w:t>
      </w:r>
      <w:r w:rsidRPr="004703A2">
        <w:rPr>
          <w:rFonts w:asciiTheme="majorHAnsi" w:hAnsiTheme="majorHAnsi" w:cstheme="majorHAnsi"/>
          <w:highlight w:val="yellow"/>
          <w:rPrChange w:id="275" w:author="作者" w:date="2026-04-09T10:00:00Z">
            <w:rPr>
              <w:rFonts w:asciiTheme="majorHAnsi" w:hAnsiTheme="majorHAnsi" w:cstheme="majorHAnsi"/>
            </w:rPr>
          </w:rPrChange>
        </w:rPr>
        <w:t xml:space="preserve"> Mix 10 </w:t>
      </w:r>
      <w:proofErr w:type="spellStart"/>
      <w:r w:rsidRPr="004703A2">
        <w:rPr>
          <w:rFonts w:asciiTheme="majorHAnsi" w:hAnsiTheme="majorHAnsi" w:cstheme="majorHAnsi"/>
          <w:highlight w:val="yellow"/>
          <w:rPrChange w:id="276" w:author="作者" w:date="2026-04-09T10:00:00Z">
            <w:rPr>
              <w:rFonts w:asciiTheme="majorHAnsi" w:hAnsiTheme="majorHAnsi" w:cstheme="majorHAnsi"/>
            </w:rPr>
          </w:rPrChange>
        </w:rPr>
        <w:t>μL</w:t>
      </w:r>
      <w:proofErr w:type="spellEnd"/>
      <w:r w:rsidRPr="004703A2">
        <w:rPr>
          <w:rFonts w:asciiTheme="majorHAnsi" w:hAnsiTheme="majorHAnsi" w:cstheme="majorHAnsi"/>
          <w:highlight w:val="yellow"/>
          <w:rPrChange w:id="277" w:author="作者" w:date="2026-04-09T10:00:00Z">
            <w:rPr>
              <w:rFonts w:asciiTheme="majorHAnsi" w:hAnsiTheme="majorHAnsi" w:cstheme="majorHAnsi"/>
            </w:rPr>
          </w:rPrChange>
        </w:rPr>
        <w:t xml:space="preserve"> of the SVF cell suspension with 10 </w:t>
      </w:r>
      <w:proofErr w:type="spellStart"/>
      <w:r w:rsidRPr="004703A2">
        <w:rPr>
          <w:rFonts w:asciiTheme="majorHAnsi" w:hAnsiTheme="majorHAnsi" w:cstheme="majorHAnsi"/>
          <w:highlight w:val="yellow"/>
          <w:rPrChange w:id="278" w:author="作者" w:date="2026-04-09T10:00:00Z">
            <w:rPr>
              <w:rFonts w:asciiTheme="majorHAnsi" w:hAnsiTheme="majorHAnsi" w:cstheme="majorHAnsi"/>
            </w:rPr>
          </w:rPrChange>
        </w:rPr>
        <w:t>μL</w:t>
      </w:r>
      <w:proofErr w:type="spellEnd"/>
      <w:r w:rsidRPr="004703A2">
        <w:rPr>
          <w:rFonts w:asciiTheme="majorHAnsi" w:hAnsiTheme="majorHAnsi" w:cstheme="majorHAnsi"/>
          <w:highlight w:val="yellow"/>
          <w:rPrChange w:id="279" w:author="作者" w:date="2026-04-09T10:00:00Z">
            <w:rPr>
              <w:rFonts w:asciiTheme="majorHAnsi" w:hAnsiTheme="majorHAnsi" w:cstheme="majorHAnsi"/>
            </w:rPr>
          </w:rPrChange>
        </w:rPr>
        <w:t xml:space="preserve"> of 0.4% Trypan Blue solution </w:t>
      </w:r>
      <w:proofErr w:type="spellStart"/>
      <w:r w:rsidRPr="004703A2">
        <w:rPr>
          <w:rFonts w:asciiTheme="majorHAnsi" w:hAnsiTheme="majorHAnsi" w:cstheme="majorHAnsi"/>
          <w:highlight w:val="yellow"/>
          <w:lang w:val="en-US" w:eastAsia="zh-CN"/>
          <w:rPrChange w:id="280" w:author="作者" w:date="2026-04-09T10:00:00Z">
            <w:rPr>
              <w:rFonts w:asciiTheme="majorHAnsi" w:hAnsiTheme="majorHAnsi" w:cstheme="majorHAnsi"/>
              <w:lang w:val="en-US" w:eastAsia="zh-CN"/>
            </w:rPr>
          </w:rPrChange>
        </w:rPr>
        <w:t>i</w:t>
      </w:r>
      <w:proofErr w:type="spellEnd"/>
      <w:r w:rsidRPr="004703A2">
        <w:rPr>
          <w:rFonts w:asciiTheme="majorHAnsi" w:hAnsiTheme="majorHAnsi" w:cstheme="majorHAnsi"/>
          <w:highlight w:val="yellow"/>
          <w:rPrChange w:id="281" w:author="作者" w:date="2026-04-09T10:00:00Z">
            <w:rPr>
              <w:rFonts w:asciiTheme="majorHAnsi" w:hAnsiTheme="majorHAnsi" w:cstheme="majorHAnsi"/>
            </w:rPr>
          </w:rPrChange>
        </w:rPr>
        <w:t>n a sterile 0.5 mL microcentrifuge tube. Gently pipette up and down 3x to ensure uniform mixing.</w:t>
      </w:r>
    </w:p>
    <w:p w14:paraId="076116C3" w14:textId="77777777" w:rsidR="00070D5D" w:rsidRPr="004703A2" w:rsidRDefault="00070D5D">
      <w:pPr>
        <w:rPr>
          <w:rFonts w:asciiTheme="majorHAnsi" w:hAnsiTheme="majorHAnsi" w:cstheme="majorHAnsi"/>
          <w:highlight w:val="yellow"/>
          <w:rPrChange w:id="282" w:author="作者" w:date="2026-04-09T10:00:00Z">
            <w:rPr>
              <w:rFonts w:asciiTheme="majorHAnsi" w:hAnsiTheme="majorHAnsi" w:cstheme="majorHAnsi"/>
            </w:rPr>
          </w:rPrChange>
        </w:rPr>
      </w:pPr>
    </w:p>
    <w:p w14:paraId="076116C4" w14:textId="77777777" w:rsidR="00070D5D" w:rsidRPr="004703A2" w:rsidRDefault="00B873A2">
      <w:pPr>
        <w:rPr>
          <w:rFonts w:asciiTheme="majorHAnsi" w:hAnsiTheme="majorHAnsi" w:cstheme="majorHAnsi"/>
          <w:highlight w:val="yellow"/>
          <w:rPrChange w:id="283" w:author="作者" w:date="2026-04-09T10:00:00Z">
            <w:rPr>
              <w:rFonts w:asciiTheme="majorHAnsi" w:hAnsiTheme="majorHAnsi" w:cstheme="majorHAnsi"/>
            </w:rPr>
          </w:rPrChange>
        </w:rPr>
      </w:pPr>
      <w:r w:rsidRPr="004703A2">
        <w:rPr>
          <w:rFonts w:asciiTheme="majorHAnsi" w:hAnsiTheme="majorHAnsi" w:cstheme="majorHAnsi"/>
          <w:highlight w:val="yellow"/>
          <w:rPrChange w:id="284" w:author="作者" w:date="2026-04-09T10:00:00Z">
            <w:rPr>
              <w:rFonts w:asciiTheme="majorHAnsi" w:hAnsiTheme="majorHAnsi" w:cstheme="majorHAnsi"/>
            </w:rPr>
          </w:rPrChange>
        </w:rPr>
        <w:t>NOTE: The final concentration of Trypan Blue in the mixture is 0.2%. Avoid introducing ai</w:t>
      </w:r>
      <w:r w:rsidRPr="004703A2">
        <w:rPr>
          <w:rFonts w:asciiTheme="majorHAnsi" w:hAnsiTheme="majorHAnsi" w:cstheme="majorHAnsi"/>
          <w:highlight w:val="yellow"/>
          <w:rPrChange w:id="285" w:author="作者" w:date="2026-04-09T10:00:00Z">
            <w:rPr>
              <w:rFonts w:asciiTheme="majorHAnsi" w:hAnsiTheme="majorHAnsi" w:cstheme="majorHAnsi"/>
            </w:rPr>
          </w:rPrChange>
        </w:rPr>
        <w:t>r bubbles during mixing, as they may interfere with automated cell counting.</w:t>
      </w:r>
    </w:p>
    <w:p w14:paraId="076116C5" w14:textId="77777777" w:rsidR="00070D5D" w:rsidRPr="004703A2" w:rsidRDefault="00070D5D">
      <w:pPr>
        <w:rPr>
          <w:rFonts w:asciiTheme="majorHAnsi" w:hAnsiTheme="majorHAnsi" w:cstheme="majorHAnsi"/>
          <w:highlight w:val="yellow"/>
          <w:rPrChange w:id="286" w:author="作者" w:date="2026-04-09T10:00:00Z">
            <w:rPr>
              <w:rFonts w:asciiTheme="majorHAnsi" w:hAnsiTheme="majorHAnsi" w:cstheme="majorHAnsi"/>
            </w:rPr>
          </w:rPrChange>
        </w:rPr>
      </w:pPr>
    </w:p>
    <w:p w14:paraId="076116C6" w14:textId="77777777" w:rsidR="00070D5D" w:rsidRPr="004703A2" w:rsidRDefault="00B873A2">
      <w:pPr>
        <w:rPr>
          <w:rFonts w:asciiTheme="majorHAnsi" w:hAnsiTheme="majorHAnsi" w:cstheme="majorHAnsi"/>
          <w:highlight w:val="yellow"/>
          <w:rPrChange w:id="287" w:author="作者" w:date="2026-04-09T10:00:00Z">
            <w:rPr>
              <w:rFonts w:asciiTheme="majorHAnsi" w:hAnsiTheme="majorHAnsi" w:cstheme="majorHAnsi"/>
            </w:rPr>
          </w:rPrChange>
        </w:rPr>
      </w:pPr>
      <w:r w:rsidRPr="004703A2">
        <w:rPr>
          <w:rFonts w:asciiTheme="majorHAnsi" w:hAnsiTheme="majorHAnsi" w:cstheme="majorHAnsi"/>
          <w:highlight w:val="yellow"/>
          <w:rPrChange w:id="288" w:author="作者" w:date="2026-04-09T10:00:00Z">
            <w:rPr>
              <w:rFonts w:asciiTheme="majorHAnsi" w:hAnsiTheme="majorHAnsi" w:cstheme="majorHAnsi"/>
            </w:rPr>
          </w:rPrChange>
        </w:rPr>
        <w:t>4.</w:t>
      </w:r>
      <w:r w:rsidRPr="004703A2">
        <w:rPr>
          <w:rFonts w:asciiTheme="majorHAnsi" w:hAnsiTheme="majorHAnsi" w:cstheme="majorHAnsi"/>
          <w:highlight w:val="yellow"/>
          <w:lang w:val="en-US" w:eastAsia="zh-CN"/>
          <w:rPrChange w:id="289" w:author="作者" w:date="2026-04-09T10:00:00Z">
            <w:rPr>
              <w:rFonts w:asciiTheme="majorHAnsi" w:hAnsiTheme="majorHAnsi" w:cstheme="majorHAnsi"/>
              <w:lang w:val="en-US" w:eastAsia="zh-CN"/>
            </w:rPr>
          </w:rPrChange>
        </w:rPr>
        <w:t>1.</w:t>
      </w:r>
      <w:r w:rsidRPr="004703A2">
        <w:rPr>
          <w:rFonts w:asciiTheme="majorHAnsi" w:hAnsiTheme="majorHAnsi" w:cstheme="majorHAnsi"/>
          <w:highlight w:val="yellow"/>
          <w:rPrChange w:id="290" w:author="作者" w:date="2026-04-09T10:00:00Z">
            <w:rPr>
              <w:rFonts w:asciiTheme="majorHAnsi" w:hAnsiTheme="majorHAnsi" w:cstheme="majorHAnsi"/>
            </w:rPr>
          </w:rPrChange>
        </w:rPr>
        <w:t xml:space="preserve">3. Transfer 10 </w:t>
      </w:r>
      <w:proofErr w:type="spellStart"/>
      <w:r w:rsidRPr="004703A2">
        <w:rPr>
          <w:rFonts w:asciiTheme="majorHAnsi" w:hAnsiTheme="majorHAnsi" w:cstheme="majorHAnsi"/>
          <w:highlight w:val="yellow"/>
          <w:rPrChange w:id="291" w:author="作者" w:date="2026-04-09T10:00:00Z">
            <w:rPr>
              <w:rFonts w:asciiTheme="majorHAnsi" w:hAnsiTheme="majorHAnsi" w:cstheme="majorHAnsi"/>
            </w:rPr>
          </w:rPrChange>
        </w:rPr>
        <w:t>μL</w:t>
      </w:r>
      <w:proofErr w:type="spellEnd"/>
      <w:r w:rsidRPr="004703A2">
        <w:rPr>
          <w:rFonts w:asciiTheme="majorHAnsi" w:hAnsiTheme="majorHAnsi" w:cstheme="majorHAnsi"/>
          <w:highlight w:val="yellow"/>
          <w:rPrChange w:id="292" w:author="作者" w:date="2026-04-09T10:00:00Z">
            <w:rPr>
              <w:rFonts w:asciiTheme="majorHAnsi" w:hAnsiTheme="majorHAnsi" w:cstheme="majorHAnsi"/>
            </w:rPr>
          </w:rPrChange>
        </w:rPr>
        <w:t xml:space="preserve"> of the stained cell mixture to a counting slide appropriate for the Automated Cell Counter. Ensure the sample fills the chamber completely without overflow.</w:t>
      </w:r>
    </w:p>
    <w:p w14:paraId="076116C7" w14:textId="77777777" w:rsidR="00070D5D" w:rsidRPr="004703A2" w:rsidRDefault="00B873A2">
      <w:pPr>
        <w:rPr>
          <w:rFonts w:asciiTheme="majorHAnsi" w:hAnsiTheme="majorHAnsi" w:cstheme="majorHAnsi"/>
          <w:highlight w:val="yellow"/>
          <w:rPrChange w:id="293" w:author="作者" w:date="2026-04-09T10:00:00Z">
            <w:rPr>
              <w:rFonts w:asciiTheme="majorHAnsi" w:hAnsiTheme="majorHAnsi" w:cstheme="majorHAnsi"/>
            </w:rPr>
          </w:rPrChange>
        </w:rPr>
      </w:pPr>
      <w:r w:rsidRPr="004703A2">
        <w:rPr>
          <w:rFonts w:asciiTheme="majorHAnsi" w:hAnsiTheme="majorHAnsi" w:cstheme="majorHAnsi"/>
          <w:highlight w:val="yellow"/>
          <w:rPrChange w:id="294" w:author="作者" w:date="2026-04-09T10:00:00Z">
            <w:rPr>
              <w:rFonts w:asciiTheme="majorHAnsi" w:hAnsiTheme="majorHAnsi" w:cstheme="majorHAnsi"/>
            </w:rPr>
          </w:rPrChange>
        </w:rPr>
        <w:t>﻿</w:t>
      </w:r>
    </w:p>
    <w:p w14:paraId="076116C8" w14:textId="77777777" w:rsidR="00070D5D" w:rsidRPr="004703A2" w:rsidRDefault="00B873A2">
      <w:pPr>
        <w:rPr>
          <w:rFonts w:asciiTheme="majorHAnsi" w:hAnsiTheme="majorHAnsi" w:cstheme="majorHAnsi"/>
          <w:highlight w:val="yellow"/>
          <w:rPrChange w:id="295" w:author="作者" w:date="2026-04-09T10:00:00Z">
            <w:rPr>
              <w:rFonts w:asciiTheme="majorHAnsi" w:hAnsiTheme="majorHAnsi" w:cstheme="majorHAnsi"/>
            </w:rPr>
          </w:rPrChange>
        </w:rPr>
      </w:pPr>
      <w:r w:rsidRPr="004703A2">
        <w:rPr>
          <w:rFonts w:asciiTheme="majorHAnsi" w:hAnsiTheme="majorHAnsi" w:cstheme="majorHAnsi"/>
          <w:highlight w:val="yellow"/>
          <w:rPrChange w:id="296" w:author="作者" w:date="2026-04-09T10:00:00Z">
            <w:rPr>
              <w:rFonts w:asciiTheme="majorHAnsi" w:hAnsiTheme="majorHAnsi" w:cstheme="majorHAnsi"/>
            </w:rPr>
          </w:rPrChange>
        </w:rPr>
        <w:t>4.</w:t>
      </w:r>
      <w:r w:rsidRPr="004703A2">
        <w:rPr>
          <w:rFonts w:asciiTheme="majorHAnsi" w:hAnsiTheme="majorHAnsi" w:cstheme="majorHAnsi"/>
          <w:highlight w:val="yellow"/>
          <w:lang w:val="en-US" w:eastAsia="zh-CN"/>
          <w:rPrChange w:id="297" w:author="作者" w:date="2026-04-09T10:00:00Z">
            <w:rPr>
              <w:rFonts w:asciiTheme="majorHAnsi" w:hAnsiTheme="majorHAnsi" w:cstheme="majorHAnsi"/>
              <w:lang w:val="en-US" w:eastAsia="zh-CN"/>
            </w:rPr>
          </w:rPrChange>
        </w:rPr>
        <w:t>1.</w:t>
      </w:r>
      <w:r w:rsidRPr="004703A2">
        <w:rPr>
          <w:rFonts w:asciiTheme="majorHAnsi" w:hAnsiTheme="majorHAnsi" w:cstheme="majorHAnsi"/>
          <w:highlight w:val="yellow"/>
          <w:rPrChange w:id="298" w:author="作者" w:date="2026-04-09T10:00:00Z">
            <w:rPr>
              <w:rFonts w:asciiTheme="majorHAnsi" w:hAnsiTheme="majorHAnsi" w:cstheme="majorHAnsi"/>
            </w:rPr>
          </w:rPrChange>
        </w:rPr>
        <w:t xml:space="preserve">4. Insert the counting slide into the Cell Counter. Select the </w:t>
      </w:r>
      <w:r w:rsidRPr="004703A2">
        <w:rPr>
          <w:rFonts w:asciiTheme="majorHAnsi" w:hAnsiTheme="majorHAnsi" w:cstheme="majorHAnsi"/>
          <w:b/>
          <w:bCs/>
          <w:highlight w:val="yellow"/>
          <w:rPrChange w:id="299" w:author="作者" w:date="2026-04-09T10:00:00Z">
            <w:rPr>
              <w:rFonts w:asciiTheme="majorHAnsi" w:hAnsiTheme="majorHAnsi" w:cstheme="majorHAnsi"/>
              <w:b/>
              <w:bCs/>
            </w:rPr>
          </w:rPrChange>
        </w:rPr>
        <w:t>Trypan Blue</w:t>
      </w:r>
      <w:r w:rsidRPr="004703A2">
        <w:rPr>
          <w:rFonts w:asciiTheme="majorHAnsi" w:hAnsiTheme="majorHAnsi" w:cstheme="majorHAnsi"/>
          <w:highlight w:val="yellow"/>
          <w:rPrChange w:id="300" w:author="作者" w:date="2026-04-09T10:00:00Z">
            <w:rPr>
              <w:rFonts w:asciiTheme="majorHAnsi" w:hAnsiTheme="majorHAnsi" w:cstheme="majorHAnsi"/>
            </w:rPr>
          </w:rPrChange>
        </w:rPr>
        <w:t xml:space="preserve"> assay type and adjust the cell concentration range if necessary.</w:t>
      </w:r>
    </w:p>
    <w:p w14:paraId="076116C9" w14:textId="77777777" w:rsidR="00070D5D" w:rsidRPr="004703A2" w:rsidRDefault="00070D5D">
      <w:pPr>
        <w:rPr>
          <w:rFonts w:asciiTheme="majorHAnsi" w:hAnsiTheme="majorHAnsi" w:cstheme="majorHAnsi"/>
          <w:highlight w:val="yellow"/>
          <w:rPrChange w:id="301" w:author="作者" w:date="2026-04-09T10:00:00Z">
            <w:rPr>
              <w:rFonts w:asciiTheme="majorHAnsi" w:hAnsiTheme="majorHAnsi" w:cstheme="majorHAnsi"/>
            </w:rPr>
          </w:rPrChange>
        </w:rPr>
      </w:pPr>
    </w:p>
    <w:p w14:paraId="076116CA" w14:textId="77777777" w:rsidR="00070D5D" w:rsidRPr="004703A2" w:rsidRDefault="00B873A2">
      <w:pPr>
        <w:rPr>
          <w:rFonts w:asciiTheme="majorHAnsi" w:hAnsiTheme="majorHAnsi" w:cstheme="majorHAnsi"/>
          <w:highlight w:val="yellow"/>
          <w:rPrChange w:id="302" w:author="作者" w:date="2026-04-09T10:00:00Z">
            <w:rPr>
              <w:rFonts w:asciiTheme="majorHAnsi" w:hAnsiTheme="majorHAnsi" w:cstheme="majorHAnsi"/>
            </w:rPr>
          </w:rPrChange>
        </w:rPr>
      </w:pPr>
      <w:r w:rsidRPr="004703A2">
        <w:rPr>
          <w:rFonts w:asciiTheme="majorHAnsi" w:hAnsiTheme="majorHAnsi" w:cstheme="majorHAnsi"/>
          <w:highlight w:val="yellow"/>
          <w:rPrChange w:id="303" w:author="作者" w:date="2026-04-09T10:00:00Z">
            <w:rPr>
              <w:rFonts w:asciiTheme="majorHAnsi" w:hAnsiTheme="majorHAnsi" w:cstheme="majorHAnsi"/>
            </w:rPr>
          </w:rPrChange>
        </w:rPr>
        <w:t>4.</w:t>
      </w:r>
      <w:r w:rsidRPr="004703A2">
        <w:rPr>
          <w:rFonts w:asciiTheme="majorHAnsi" w:hAnsiTheme="majorHAnsi" w:cstheme="majorHAnsi"/>
          <w:highlight w:val="yellow"/>
          <w:lang w:val="en-US" w:eastAsia="zh-CN"/>
          <w:rPrChange w:id="304" w:author="作者" w:date="2026-04-09T10:00:00Z">
            <w:rPr>
              <w:rFonts w:asciiTheme="majorHAnsi" w:hAnsiTheme="majorHAnsi" w:cstheme="majorHAnsi"/>
              <w:lang w:val="en-US" w:eastAsia="zh-CN"/>
            </w:rPr>
          </w:rPrChange>
        </w:rPr>
        <w:t>1.</w:t>
      </w:r>
      <w:r w:rsidRPr="004703A2">
        <w:rPr>
          <w:rFonts w:asciiTheme="majorHAnsi" w:hAnsiTheme="majorHAnsi" w:cstheme="majorHAnsi"/>
          <w:highlight w:val="yellow"/>
          <w:rPrChange w:id="305" w:author="作者" w:date="2026-04-09T10:00:00Z">
            <w:rPr>
              <w:rFonts w:asciiTheme="majorHAnsi" w:hAnsiTheme="majorHAnsi" w:cstheme="majorHAnsi"/>
            </w:rPr>
          </w:rPrChange>
        </w:rPr>
        <w:t xml:space="preserve">5. Press the </w:t>
      </w:r>
      <w:r w:rsidRPr="004703A2">
        <w:rPr>
          <w:rFonts w:asciiTheme="majorHAnsi" w:hAnsiTheme="majorHAnsi" w:cstheme="majorHAnsi"/>
          <w:b/>
          <w:bCs/>
          <w:highlight w:val="yellow"/>
          <w:rPrChange w:id="306" w:author="作者" w:date="2026-04-09T10:00:00Z">
            <w:rPr>
              <w:rFonts w:asciiTheme="majorHAnsi" w:hAnsiTheme="majorHAnsi" w:cstheme="majorHAnsi"/>
              <w:b/>
              <w:bCs/>
            </w:rPr>
          </w:rPrChange>
        </w:rPr>
        <w:t>Count</w:t>
      </w:r>
      <w:r w:rsidRPr="004703A2">
        <w:rPr>
          <w:rFonts w:asciiTheme="majorHAnsi" w:hAnsiTheme="majorHAnsi" w:cstheme="majorHAnsi"/>
          <w:highlight w:val="yellow"/>
          <w:rPrChange w:id="307" w:author="作者" w:date="2026-04-09T10:00:00Z">
            <w:rPr>
              <w:rFonts w:asciiTheme="majorHAnsi" w:hAnsiTheme="majorHAnsi" w:cstheme="majorHAnsi"/>
            </w:rPr>
          </w:rPrChange>
        </w:rPr>
        <w:t xml:space="preserve"> button to initiate automated cell counting. The instrument will capture images of the</w:t>
      </w:r>
      <w:r w:rsidRPr="004703A2">
        <w:rPr>
          <w:rFonts w:asciiTheme="majorHAnsi" w:hAnsiTheme="majorHAnsi" w:cstheme="majorHAnsi"/>
          <w:highlight w:val="yellow"/>
          <w:rPrChange w:id="308" w:author="作者" w:date="2026-04-09T10:00:00Z">
            <w:rPr>
              <w:rFonts w:asciiTheme="majorHAnsi" w:hAnsiTheme="majorHAnsi" w:cstheme="majorHAnsi"/>
            </w:rPr>
          </w:rPrChange>
        </w:rPr>
        <w:t xml:space="preserve"> counting chamber and automatically distinguish live cells from dead cells.</w:t>
      </w:r>
    </w:p>
    <w:p w14:paraId="076116CB" w14:textId="77777777" w:rsidR="00070D5D" w:rsidRPr="004703A2" w:rsidRDefault="00070D5D">
      <w:pPr>
        <w:rPr>
          <w:rFonts w:asciiTheme="majorHAnsi" w:hAnsiTheme="majorHAnsi" w:cstheme="majorHAnsi"/>
          <w:highlight w:val="yellow"/>
          <w:rPrChange w:id="309" w:author="作者" w:date="2026-04-09T10:00:00Z">
            <w:rPr>
              <w:rFonts w:asciiTheme="majorHAnsi" w:hAnsiTheme="majorHAnsi" w:cstheme="majorHAnsi"/>
            </w:rPr>
          </w:rPrChange>
        </w:rPr>
      </w:pPr>
    </w:p>
    <w:p w14:paraId="076116CC" w14:textId="77777777" w:rsidR="00070D5D" w:rsidRPr="004703A2" w:rsidRDefault="00B873A2">
      <w:pPr>
        <w:rPr>
          <w:rFonts w:asciiTheme="majorHAnsi" w:hAnsiTheme="majorHAnsi" w:cstheme="majorHAnsi"/>
          <w:highlight w:val="yellow"/>
          <w:rPrChange w:id="310" w:author="作者" w:date="2026-04-09T10:00:00Z">
            <w:rPr>
              <w:rFonts w:asciiTheme="majorHAnsi" w:hAnsiTheme="majorHAnsi" w:cstheme="majorHAnsi"/>
            </w:rPr>
          </w:rPrChange>
        </w:rPr>
      </w:pPr>
      <w:r w:rsidRPr="004703A2">
        <w:rPr>
          <w:rFonts w:asciiTheme="majorHAnsi" w:hAnsiTheme="majorHAnsi" w:cstheme="majorHAnsi"/>
          <w:highlight w:val="yellow"/>
          <w:rPrChange w:id="311" w:author="作者" w:date="2026-04-09T10:00:00Z">
            <w:rPr>
              <w:rFonts w:asciiTheme="majorHAnsi" w:hAnsiTheme="majorHAnsi" w:cstheme="majorHAnsi"/>
            </w:rPr>
          </w:rPrChange>
        </w:rPr>
        <w:t>4.</w:t>
      </w:r>
      <w:r w:rsidRPr="004703A2">
        <w:rPr>
          <w:rFonts w:asciiTheme="majorHAnsi" w:hAnsiTheme="majorHAnsi" w:cstheme="majorHAnsi"/>
          <w:highlight w:val="yellow"/>
          <w:lang w:val="en-US" w:eastAsia="zh-CN"/>
          <w:rPrChange w:id="312" w:author="作者" w:date="2026-04-09T10:00:00Z">
            <w:rPr>
              <w:rFonts w:asciiTheme="majorHAnsi" w:hAnsiTheme="majorHAnsi" w:cstheme="majorHAnsi"/>
              <w:lang w:val="en-US" w:eastAsia="zh-CN"/>
            </w:rPr>
          </w:rPrChange>
        </w:rPr>
        <w:t>1.</w:t>
      </w:r>
      <w:r w:rsidRPr="004703A2">
        <w:rPr>
          <w:rFonts w:asciiTheme="majorHAnsi" w:hAnsiTheme="majorHAnsi" w:cstheme="majorHAnsi"/>
          <w:highlight w:val="yellow"/>
          <w:rPrChange w:id="313" w:author="作者" w:date="2026-04-09T10:00:00Z">
            <w:rPr>
              <w:rFonts w:asciiTheme="majorHAnsi" w:hAnsiTheme="majorHAnsi" w:cstheme="majorHAnsi"/>
            </w:rPr>
          </w:rPrChange>
        </w:rPr>
        <w:t xml:space="preserve">6. Record the cell viability percentage </w:t>
      </w:r>
      <w:r w:rsidRPr="004703A2">
        <w:rPr>
          <w:rFonts w:asciiTheme="majorHAnsi" w:hAnsiTheme="majorHAnsi" w:cstheme="majorHAnsi"/>
          <w:highlight w:val="yellow"/>
          <w:lang w:val="en-US" w:eastAsia="zh-CN"/>
          <w:rPrChange w:id="314" w:author="作者" w:date="2026-04-09T10:00:00Z">
            <w:rPr>
              <w:rFonts w:asciiTheme="majorHAnsi" w:hAnsiTheme="majorHAnsi" w:cstheme="majorHAnsi"/>
              <w:lang w:val="en-US" w:eastAsia="zh-CN"/>
            </w:rPr>
          </w:rPrChange>
        </w:rPr>
        <w:t xml:space="preserve">and count the total number of viable cells </w:t>
      </w:r>
      <w:r w:rsidRPr="004703A2">
        <w:rPr>
          <w:rFonts w:asciiTheme="majorHAnsi" w:hAnsiTheme="majorHAnsi" w:cstheme="majorHAnsi"/>
          <w:highlight w:val="yellow"/>
          <w:rPrChange w:id="315" w:author="作者" w:date="2026-04-09T10:00:00Z">
            <w:rPr>
              <w:rFonts w:asciiTheme="majorHAnsi" w:hAnsiTheme="majorHAnsi" w:cstheme="majorHAnsi"/>
            </w:rPr>
          </w:rPrChange>
        </w:rPr>
        <w:t xml:space="preserve">displayed on the instrument screen. Perform three independent measurements for each </w:t>
      </w:r>
      <w:r w:rsidRPr="004703A2">
        <w:rPr>
          <w:rFonts w:asciiTheme="majorHAnsi" w:hAnsiTheme="majorHAnsi" w:cstheme="majorHAnsi"/>
          <w:highlight w:val="yellow"/>
          <w:rPrChange w:id="316" w:author="作者" w:date="2026-04-09T10:00:00Z">
            <w:rPr>
              <w:rFonts w:asciiTheme="majorHAnsi" w:hAnsiTheme="majorHAnsi" w:cstheme="majorHAnsi"/>
            </w:rPr>
          </w:rPrChange>
        </w:rPr>
        <w:t>sample and calculate the mean viability</w:t>
      </w:r>
      <w:r w:rsidRPr="004703A2">
        <w:rPr>
          <w:rFonts w:asciiTheme="majorHAnsi" w:hAnsiTheme="majorHAnsi" w:cstheme="majorHAnsi"/>
          <w:highlight w:val="yellow"/>
          <w:lang w:val="en-US" w:eastAsia="zh-CN"/>
          <w:rPrChange w:id="317" w:author="作者" w:date="2026-04-09T10:00:00Z">
            <w:rPr>
              <w:rFonts w:asciiTheme="majorHAnsi" w:hAnsiTheme="majorHAnsi" w:cstheme="majorHAnsi"/>
              <w:lang w:val="en-US" w:eastAsia="zh-CN"/>
            </w:rPr>
          </w:rPrChange>
        </w:rPr>
        <w:t xml:space="preserve"> and the cell yield per gram of adipose tissue.</w:t>
      </w:r>
    </w:p>
    <w:p w14:paraId="076116CD" w14:textId="77777777" w:rsidR="00070D5D" w:rsidRPr="004703A2" w:rsidRDefault="00070D5D">
      <w:pPr>
        <w:rPr>
          <w:rFonts w:asciiTheme="majorHAnsi" w:hAnsiTheme="majorHAnsi" w:cstheme="majorHAnsi"/>
          <w:highlight w:val="yellow"/>
          <w:rPrChange w:id="318" w:author="作者" w:date="2026-04-09T10:00:00Z">
            <w:rPr>
              <w:rFonts w:asciiTheme="majorHAnsi" w:hAnsiTheme="majorHAnsi" w:cstheme="majorHAnsi"/>
            </w:rPr>
          </w:rPrChange>
        </w:rPr>
      </w:pPr>
    </w:p>
    <w:p w14:paraId="076116CE" w14:textId="77777777" w:rsidR="00070D5D" w:rsidRPr="004703A2" w:rsidRDefault="00B873A2">
      <w:pPr>
        <w:rPr>
          <w:rFonts w:asciiTheme="majorHAnsi" w:hAnsiTheme="majorHAnsi" w:cstheme="majorHAnsi"/>
          <w:highlight w:val="yellow"/>
          <w:rPrChange w:id="319" w:author="作者" w:date="2026-04-09T10:00:00Z">
            <w:rPr>
              <w:rFonts w:asciiTheme="majorHAnsi" w:hAnsiTheme="majorHAnsi" w:cstheme="majorHAnsi"/>
            </w:rPr>
          </w:rPrChange>
        </w:rPr>
      </w:pPr>
      <w:r w:rsidRPr="004703A2">
        <w:rPr>
          <w:rFonts w:asciiTheme="majorHAnsi" w:hAnsiTheme="majorHAnsi" w:cstheme="majorHAnsi"/>
          <w:highlight w:val="yellow"/>
          <w:rPrChange w:id="320" w:author="作者" w:date="2026-04-09T10:00:00Z">
            <w:rPr>
              <w:rFonts w:asciiTheme="majorHAnsi" w:hAnsiTheme="majorHAnsi" w:cstheme="majorHAnsi"/>
            </w:rPr>
          </w:rPrChange>
        </w:rPr>
        <w:t>NOTE: Clean the counting slide and the instrument loading port with 70% ethanol after each use to prevent cross-contamination between samples.</w:t>
      </w:r>
    </w:p>
    <w:p w14:paraId="076116CF" w14:textId="77777777" w:rsidR="00070D5D" w:rsidRPr="004703A2" w:rsidRDefault="00070D5D">
      <w:pPr>
        <w:rPr>
          <w:rFonts w:asciiTheme="majorHAnsi" w:hAnsiTheme="majorHAnsi" w:cstheme="majorHAnsi"/>
          <w:b/>
          <w:bCs/>
          <w:highlight w:val="yellow"/>
          <w:rPrChange w:id="321" w:author="作者" w:date="2026-04-09T10:00:00Z">
            <w:rPr>
              <w:rFonts w:asciiTheme="majorHAnsi" w:hAnsiTheme="majorHAnsi" w:cstheme="majorHAnsi"/>
              <w:b/>
              <w:bCs/>
            </w:rPr>
          </w:rPrChange>
        </w:rPr>
      </w:pPr>
    </w:p>
    <w:p w14:paraId="076116D0" w14:textId="77777777" w:rsidR="00070D5D" w:rsidRPr="004703A2" w:rsidRDefault="00B873A2">
      <w:pPr>
        <w:rPr>
          <w:rFonts w:asciiTheme="majorHAnsi" w:hAnsiTheme="majorHAnsi" w:cstheme="majorHAnsi"/>
          <w:highlight w:val="yellow"/>
          <w:rPrChange w:id="322" w:author="作者" w:date="2026-04-09T10:00:00Z">
            <w:rPr>
              <w:rFonts w:asciiTheme="majorHAnsi" w:hAnsiTheme="majorHAnsi" w:cstheme="majorHAnsi"/>
            </w:rPr>
          </w:rPrChange>
        </w:rPr>
      </w:pPr>
      <w:r w:rsidRPr="004703A2">
        <w:rPr>
          <w:rFonts w:asciiTheme="majorHAnsi" w:hAnsiTheme="majorHAnsi" w:cstheme="majorHAnsi"/>
          <w:highlight w:val="yellow"/>
          <w:lang w:val="en-US" w:eastAsia="zh-CN"/>
          <w:rPrChange w:id="323" w:author="作者" w:date="2026-04-09T10:00:00Z">
            <w:rPr>
              <w:rFonts w:asciiTheme="majorHAnsi" w:hAnsiTheme="majorHAnsi" w:cstheme="majorHAnsi"/>
              <w:lang w:val="en-US" w:eastAsia="zh-CN"/>
            </w:rPr>
          </w:rPrChange>
        </w:rPr>
        <w:t>4</w:t>
      </w:r>
      <w:r w:rsidRPr="004703A2">
        <w:rPr>
          <w:rFonts w:asciiTheme="majorHAnsi" w:hAnsiTheme="majorHAnsi" w:cstheme="majorHAnsi"/>
          <w:highlight w:val="yellow"/>
          <w:rPrChange w:id="324" w:author="作者" w:date="2026-04-09T10:00:00Z">
            <w:rPr>
              <w:rFonts w:asciiTheme="majorHAnsi" w:hAnsiTheme="majorHAnsi" w:cstheme="majorHAnsi"/>
            </w:rPr>
          </w:rPrChange>
        </w:rPr>
        <w:t>.</w:t>
      </w:r>
      <w:r w:rsidRPr="004703A2">
        <w:rPr>
          <w:rFonts w:asciiTheme="majorHAnsi" w:hAnsiTheme="majorHAnsi" w:cstheme="majorHAnsi"/>
          <w:highlight w:val="yellow"/>
          <w:lang w:val="en-US" w:eastAsia="zh-CN"/>
          <w:rPrChange w:id="325" w:author="作者" w:date="2026-04-09T10:00:00Z">
            <w:rPr>
              <w:rFonts w:asciiTheme="majorHAnsi" w:hAnsiTheme="majorHAnsi" w:cstheme="majorHAnsi"/>
              <w:lang w:val="en-US" w:eastAsia="zh-CN"/>
            </w:rPr>
          </w:rPrChange>
        </w:rPr>
        <w:t>2.</w:t>
      </w:r>
      <w:r w:rsidRPr="004703A2">
        <w:rPr>
          <w:rFonts w:asciiTheme="majorHAnsi" w:hAnsiTheme="majorHAnsi" w:cstheme="majorHAnsi"/>
          <w:highlight w:val="yellow"/>
          <w:rPrChange w:id="326" w:author="作者" w:date="2026-04-09T10:00:00Z">
            <w:rPr>
              <w:rFonts w:asciiTheme="majorHAnsi" w:hAnsiTheme="majorHAnsi" w:cstheme="majorHAnsi"/>
            </w:rPr>
          </w:rPrChange>
        </w:rPr>
        <w:t xml:space="preserve"> Observation of adip</w:t>
      </w:r>
      <w:r w:rsidRPr="004703A2">
        <w:rPr>
          <w:rFonts w:asciiTheme="majorHAnsi" w:hAnsiTheme="majorHAnsi" w:cstheme="majorHAnsi"/>
          <w:highlight w:val="yellow"/>
          <w:rPrChange w:id="327" w:author="作者" w:date="2026-04-09T10:00:00Z">
            <w:rPr>
              <w:rFonts w:asciiTheme="majorHAnsi" w:hAnsiTheme="majorHAnsi" w:cstheme="majorHAnsi"/>
            </w:rPr>
          </w:rPrChange>
        </w:rPr>
        <w:t>ocyte morphology</w:t>
      </w:r>
    </w:p>
    <w:p w14:paraId="076116D1" w14:textId="77777777" w:rsidR="00070D5D" w:rsidRPr="004703A2" w:rsidRDefault="00070D5D">
      <w:pPr>
        <w:rPr>
          <w:rFonts w:asciiTheme="majorHAnsi" w:hAnsiTheme="majorHAnsi" w:cstheme="majorHAnsi"/>
          <w:highlight w:val="yellow"/>
          <w:rPrChange w:id="328" w:author="作者" w:date="2026-04-09T10:00:00Z">
            <w:rPr>
              <w:rFonts w:asciiTheme="majorHAnsi" w:hAnsiTheme="majorHAnsi" w:cstheme="majorHAnsi"/>
            </w:rPr>
          </w:rPrChange>
        </w:rPr>
      </w:pPr>
    </w:p>
    <w:p w14:paraId="076116D2" w14:textId="77777777" w:rsidR="00070D5D" w:rsidRPr="004703A2" w:rsidRDefault="00B873A2">
      <w:pPr>
        <w:rPr>
          <w:rFonts w:asciiTheme="majorHAnsi" w:hAnsiTheme="majorHAnsi" w:cstheme="majorHAnsi"/>
          <w:highlight w:val="yellow"/>
          <w:rPrChange w:id="329" w:author="作者" w:date="2026-04-09T10:00:00Z">
            <w:rPr>
              <w:rFonts w:asciiTheme="majorHAnsi" w:hAnsiTheme="majorHAnsi" w:cstheme="majorHAnsi"/>
            </w:rPr>
          </w:rPrChange>
        </w:rPr>
      </w:pPr>
      <w:r w:rsidRPr="004703A2">
        <w:rPr>
          <w:rFonts w:asciiTheme="majorHAnsi" w:hAnsiTheme="majorHAnsi" w:cstheme="majorHAnsi"/>
          <w:highlight w:val="yellow"/>
          <w:lang w:val="en-US" w:eastAsia="zh-CN"/>
          <w:rPrChange w:id="330" w:author="作者" w:date="2026-04-09T10:00:00Z">
            <w:rPr>
              <w:rFonts w:asciiTheme="majorHAnsi" w:hAnsiTheme="majorHAnsi" w:cstheme="majorHAnsi"/>
              <w:lang w:val="en-US" w:eastAsia="zh-CN"/>
            </w:rPr>
          </w:rPrChange>
        </w:rPr>
        <w:t>4</w:t>
      </w:r>
      <w:r w:rsidRPr="004703A2">
        <w:rPr>
          <w:rFonts w:asciiTheme="majorHAnsi" w:hAnsiTheme="majorHAnsi" w:cstheme="majorHAnsi"/>
          <w:highlight w:val="yellow"/>
          <w:rPrChange w:id="331" w:author="作者" w:date="2026-04-09T10:00:00Z">
            <w:rPr>
              <w:rFonts w:asciiTheme="majorHAnsi" w:hAnsiTheme="majorHAnsi" w:cstheme="majorHAnsi"/>
            </w:rPr>
          </w:rPrChange>
        </w:rPr>
        <w:t>.</w:t>
      </w:r>
      <w:r w:rsidRPr="004703A2">
        <w:rPr>
          <w:rFonts w:asciiTheme="majorHAnsi" w:hAnsiTheme="majorHAnsi" w:cstheme="majorHAnsi"/>
          <w:highlight w:val="yellow"/>
          <w:lang w:val="en-US" w:eastAsia="zh-CN"/>
          <w:rPrChange w:id="332" w:author="作者" w:date="2026-04-09T10:00:00Z">
            <w:rPr>
              <w:rFonts w:asciiTheme="majorHAnsi" w:hAnsiTheme="majorHAnsi" w:cstheme="majorHAnsi"/>
              <w:lang w:val="en-US" w:eastAsia="zh-CN"/>
            </w:rPr>
          </w:rPrChange>
        </w:rPr>
        <w:t>2</w:t>
      </w:r>
      <w:r w:rsidRPr="004703A2">
        <w:rPr>
          <w:rFonts w:asciiTheme="majorHAnsi" w:hAnsiTheme="majorHAnsi" w:cstheme="majorHAnsi"/>
          <w:highlight w:val="yellow"/>
          <w:rPrChange w:id="333" w:author="作者" w:date="2026-04-09T10:00:00Z">
            <w:rPr>
              <w:rFonts w:asciiTheme="majorHAnsi" w:hAnsiTheme="majorHAnsi" w:cstheme="majorHAnsi"/>
            </w:rPr>
          </w:rPrChange>
        </w:rPr>
        <w:t xml:space="preserve">.1. Stain the isolated adipocytes with 5 </w:t>
      </w:r>
      <w:proofErr w:type="spellStart"/>
      <w:r w:rsidRPr="004703A2">
        <w:rPr>
          <w:rFonts w:asciiTheme="majorHAnsi" w:hAnsiTheme="majorHAnsi" w:cstheme="majorHAnsi"/>
          <w:highlight w:val="yellow"/>
          <w:rPrChange w:id="334" w:author="作者" w:date="2026-04-09T10:00:00Z">
            <w:rPr>
              <w:rFonts w:asciiTheme="majorHAnsi" w:hAnsiTheme="majorHAnsi" w:cstheme="majorHAnsi"/>
            </w:rPr>
          </w:rPrChange>
        </w:rPr>
        <w:t>μg</w:t>
      </w:r>
      <w:proofErr w:type="spellEnd"/>
      <w:r w:rsidRPr="004703A2">
        <w:rPr>
          <w:rFonts w:asciiTheme="majorHAnsi" w:hAnsiTheme="majorHAnsi" w:cstheme="majorHAnsi"/>
          <w:highlight w:val="yellow"/>
          <w:rPrChange w:id="335" w:author="作者" w:date="2026-04-09T10:00:00Z">
            <w:rPr>
              <w:rFonts w:asciiTheme="majorHAnsi" w:hAnsiTheme="majorHAnsi" w:cstheme="majorHAnsi"/>
            </w:rPr>
          </w:rPrChange>
        </w:rPr>
        <w:t>/mL</w:t>
      </w:r>
      <w:r w:rsidRPr="004703A2">
        <w:rPr>
          <w:rFonts w:asciiTheme="majorHAnsi" w:hAnsiTheme="majorHAnsi" w:cstheme="majorHAnsi"/>
          <w:highlight w:val="yellow"/>
          <w:lang w:val="en-US" w:eastAsia="zh-CN"/>
          <w:rPrChange w:id="336" w:author="作者" w:date="2026-04-09T10:00:00Z">
            <w:rPr>
              <w:rFonts w:asciiTheme="majorHAnsi" w:hAnsiTheme="majorHAnsi" w:cstheme="majorHAnsi"/>
              <w:lang w:val="en-US" w:eastAsia="zh-CN"/>
            </w:rPr>
          </w:rPrChange>
        </w:rPr>
        <w:t xml:space="preserve"> </w:t>
      </w:r>
      <w:r w:rsidRPr="004703A2">
        <w:rPr>
          <w:rFonts w:asciiTheme="majorHAnsi" w:hAnsiTheme="majorHAnsi" w:cstheme="majorHAnsi"/>
          <w:highlight w:val="yellow"/>
          <w:rPrChange w:id="337" w:author="作者" w:date="2026-04-09T10:00:00Z">
            <w:rPr>
              <w:rFonts w:asciiTheme="majorHAnsi" w:hAnsiTheme="majorHAnsi" w:cstheme="majorHAnsi"/>
            </w:rPr>
          </w:rPrChange>
        </w:rPr>
        <w:t xml:space="preserve">Hoechst for nuclei and 1 </w:t>
      </w:r>
      <w:proofErr w:type="spellStart"/>
      <w:r w:rsidRPr="004703A2">
        <w:rPr>
          <w:rFonts w:asciiTheme="majorHAnsi" w:hAnsiTheme="majorHAnsi" w:cstheme="majorHAnsi"/>
          <w:highlight w:val="yellow"/>
          <w:rPrChange w:id="338" w:author="作者" w:date="2026-04-09T10:00:00Z">
            <w:rPr>
              <w:rFonts w:asciiTheme="majorHAnsi" w:hAnsiTheme="majorHAnsi" w:cstheme="majorHAnsi"/>
            </w:rPr>
          </w:rPrChange>
        </w:rPr>
        <w:t>μM</w:t>
      </w:r>
      <w:proofErr w:type="spellEnd"/>
      <w:r w:rsidRPr="004703A2">
        <w:rPr>
          <w:rFonts w:asciiTheme="majorHAnsi" w:hAnsiTheme="majorHAnsi" w:cstheme="majorHAnsi"/>
          <w:highlight w:val="yellow"/>
          <w:lang w:val="en-US" w:eastAsia="zh-CN"/>
          <w:rPrChange w:id="339" w:author="作者" w:date="2026-04-09T10:00:00Z">
            <w:rPr>
              <w:rFonts w:asciiTheme="majorHAnsi" w:hAnsiTheme="majorHAnsi" w:cstheme="majorHAnsi"/>
              <w:lang w:val="en-US" w:eastAsia="zh-CN"/>
            </w:rPr>
          </w:rPrChange>
        </w:rPr>
        <w:t xml:space="preserve"> </w:t>
      </w:r>
      <w:r w:rsidRPr="004703A2">
        <w:rPr>
          <w:rFonts w:asciiTheme="majorHAnsi" w:hAnsiTheme="majorHAnsi" w:cstheme="majorHAnsi"/>
          <w:highlight w:val="yellow"/>
          <w:rPrChange w:id="340" w:author="作者" w:date="2026-04-09T10:00:00Z">
            <w:rPr>
              <w:rFonts w:asciiTheme="majorHAnsi" w:hAnsiTheme="majorHAnsi" w:cstheme="majorHAnsi"/>
            </w:rPr>
          </w:rPrChange>
        </w:rPr>
        <w:t>BODIPY for lipids</w:t>
      </w:r>
      <w:r w:rsidRPr="004703A2">
        <w:rPr>
          <w:rFonts w:asciiTheme="majorHAnsi" w:hAnsiTheme="majorHAnsi" w:cstheme="majorHAnsi"/>
          <w:highlight w:val="yellow"/>
          <w:lang w:val="en-US" w:eastAsia="zh-CN"/>
          <w:rPrChange w:id="341" w:author="作者" w:date="2026-04-09T10:00:00Z">
            <w:rPr>
              <w:rFonts w:asciiTheme="majorHAnsi" w:hAnsiTheme="majorHAnsi" w:cstheme="majorHAnsi"/>
              <w:lang w:val="en-US" w:eastAsia="zh-CN"/>
            </w:rPr>
          </w:rPrChange>
        </w:rPr>
        <w:t xml:space="preserve"> in D-Hanks/PBS for 15 min at 37 </w:t>
      </w:r>
      <w:r w:rsidRPr="004703A2">
        <w:rPr>
          <w:rFonts w:asciiTheme="majorHAnsi" w:hAnsiTheme="majorHAnsi" w:cstheme="majorHAnsi"/>
          <w:highlight w:val="yellow"/>
          <w:rPrChange w:id="342" w:author="作者" w:date="2026-04-09T10:00:00Z">
            <w:rPr>
              <w:rFonts w:asciiTheme="majorHAnsi" w:hAnsiTheme="majorHAnsi" w:cstheme="majorHAnsi"/>
            </w:rPr>
          </w:rPrChange>
        </w:rPr>
        <w:t>°C</w:t>
      </w:r>
      <w:r w:rsidRPr="004703A2">
        <w:rPr>
          <w:rFonts w:asciiTheme="majorHAnsi" w:hAnsiTheme="majorHAnsi" w:cstheme="majorHAnsi"/>
          <w:highlight w:val="yellow"/>
          <w:lang w:val="en-US" w:eastAsia="zh-CN"/>
          <w:rPrChange w:id="343" w:author="作者" w:date="2026-04-09T10:00:00Z">
            <w:rPr>
              <w:rFonts w:asciiTheme="majorHAnsi" w:hAnsiTheme="majorHAnsi" w:cstheme="majorHAnsi"/>
              <w:lang w:val="en-US" w:eastAsia="zh-CN"/>
            </w:rPr>
          </w:rPrChange>
        </w:rPr>
        <w:t>.</w:t>
      </w:r>
      <w:r w:rsidRPr="004703A2">
        <w:rPr>
          <w:rFonts w:asciiTheme="majorHAnsi" w:hAnsiTheme="majorHAnsi" w:cstheme="majorHAnsi"/>
          <w:highlight w:val="yellow"/>
          <w:rPrChange w:id="344" w:author="作者" w:date="2026-04-09T10:00:00Z">
            <w:rPr>
              <w:rFonts w:asciiTheme="majorHAnsi" w:hAnsiTheme="majorHAnsi" w:cstheme="majorHAnsi"/>
            </w:rPr>
          </w:rPrChange>
        </w:rPr>
        <w:t xml:space="preserve"> </w:t>
      </w:r>
    </w:p>
    <w:p w14:paraId="076116D3" w14:textId="77777777" w:rsidR="00070D5D" w:rsidRPr="004703A2" w:rsidRDefault="00070D5D">
      <w:pPr>
        <w:rPr>
          <w:rFonts w:asciiTheme="majorHAnsi" w:hAnsiTheme="majorHAnsi" w:cstheme="majorHAnsi"/>
          <w:highlight w:val="yellow"/>
          <w:rPrChange w:id="345" w:author="作者" w:date="2026-04-09T10:00:00Z">
            <w:rPr>
              <w:rFonts w:asciiTheme="majorHAnsi" w:hAnsiTheme="majorHAnsi" w:cstheme="majorHAnsi"/>
            </w:rPr>
          </w:rPrChange>
        </w:rPr>
      </w:pPr>
    </w:p>
    <w:p w14:paraId="076116D4" w14:textId="77777777" w:rsidR="00070D5D" w:rsidRPr="004703A2" w:rsidRDefault="00B873A2">
      <w:pPr>
        <w:rPr>
          <w:rFonts w:asciiTheme="majorHAnsi" w:hAnsiTheme="majorHAnsi" w:cstheme="majorHAnsi"/>
          <w:highlight w:val="yellow"/>
          <w:rPrChange w:id="346" w:author="作者" w:date="2026-04-09T10:00:00Z">
            <w:rPr>
              <w:rFonts w:asciiTheme="majorHAnsi" w:hAnsiTheme="majorHAnsi" w:cstheme="majorHAnsi"/>
            </w:rPr>
          </w:rPrChange>
        </w:rPr>
      </w:pPr>
      <w:r w:rsidRPr="004703A2">
        <w:rPr>
          <w:rFonts w:asciiTheme="majorHAnsi" w:hAnsiTheme="majorHAnsi" w:cstheme="majorHAnsi"/>
          <w:highlight w:val="yellow"/>
          <w:rPrChange w:id="347" w:author="作者" w:date="2026-04-09T10:00:00Z">
            <w:rPr>
              <w:rFonts w:asciiTheme="majorHAnsi" w:hAnsiTheme="majorHAnsi" w:cstheme="majorHAnsi"/>
            </w:rPr>
          </w:rPrChange>
        </w:rPr>
        <w:t xml:space="preserve">Pause point: After staining, samples should be imaged promptly; if required, they can be kept protected </w:t>
      </w:r>
      <w:r w:rsidRPr="004703A2">
        <w:rPr>
          <w:rFonts w:asciiTheme="majorHAnsi" w:hAnsiTheme="majorHAnsi" w:cstheme="majorHAnsi"/>
          <w:highlight w:val="yellow"/>
          <w:rPrChange w:id="348" w:author="作者" w:date="2026-04-09T10:00:00Z">
            <w:rPr>
              <w:rFonts w:asciiTheme="majorHAnsi" w:hAnsiTheme="majorHAnsi" w:cstheme="majorHAnsi"/>
            </w:rPr>
          </w:rPrChange>
        </w:rPr>
        <w:t>from light at 4 °C for a short time before microscopy.</w:t>
      </w:r>
    </w:p>
    <w:p w14:paraId="076116D5" w14:textId="77777777" w:rsidR="00070D5D" w:rsidRPr="004703A2" w:rsidRDefault="00070D5D">
      <w:pPr>
        <w:rPr>
          <w:rFonts w:asciiTheme="majorHAnsi" w:hAnsiTheme="majorHAnsi" w:cstheme="majorHAnsi"/>
          <w:highlight w:val="yellow"/>
          <w:rPrChange w:id="349" w:author="作者" w:date="2026-04-09T10:00:00Z">
            <w:rPr>
              <w:rFonts w:asciiTheme="majorHAnsi" w:hAnsiTheme="majorHAnsi" w:cstheme="majorHAnsi"/>
            </w:rPr>
          </w:rPrChange>
        </w:rPr>
      </w:pPr>
    </w:p>
    <w:p w14:paraId="076116D6" w14:textId="77777777" w:rsidR="00070D5D" w:rsidRPr="004703A2" w:rsidRDefault="00B873A2">
      <w:pPr>
        <w:rPr>
          <w:rFonts w:asciiTheme="majorHAnsi" w:hAnsiTheme="majorHAnsi" w:cstheme="majorHAnsi"/>
          <w:highlight w:val="yellow"/>
          <w:rPrChange w:id="350" w:author="作者" w:date="2026-04-09T10:00:00Z">
            <w:rPr>
              <w:rFonts w:asciiTheme="majorHAnsi" w:hAnsiTheme="majorHAnsi" w:cstheme="majorHAnsi"/>
            </w:rPr>
          </w:rPrChange>
        </w:rPr>
      </w:pPr>
      <w:r w:rsidRPr="004703A2">
        <w:rPr>
          <w:rFonts w:asciiTheme="majorHAnsi" w:hAnsiTheme="majorHAnsi" w:cstheme="majorHAnsi"/>
          <w:highlight w:val="yellow"/>
          <w:lang w:val="en-US" w:eastAsia="zh-CN"/>
          <w:rPrChange w:id="351" w:author="作者" w:date="2026-04-09T10:00:00Z">
            <w:rPr>
              <w:rFonts w:asciiTheme="majorHAnsi" w:hAnsiTheme="majorHAnsi" w:cstheme="majorHAnsi"/>
              <w:lang w:val="en-US" w:eastAsia="zh-CN"/>
            </w:rPr>
          </w:rPrChange>
        </w:rPr>
        <w:t xml:space="preserve">4.2.2. </w:t>
      </w:r>
      <w:r w:rsidRPr="004703A2">
        <w:rPr>
          <w:rFonts w:asciiTheme="majorHAnsi" w:hAnsiTheme="majorHAnsi" w:cstheme="majorHAnsi"/>
          <w:highlight w:val="yellow"/>
          <w:rPrChange w:id="352" w:author="作者" w:date="2026-04-09T10:00:00Z">
            <w:rPr>
              <w:rFonts w:asciiTheme="majorHAnsi" w:hAnsiTheme="majorHAnsi" w:cstheme="majorHAnsi"/>
            </w:rPr>
          </w:rPrChange>
        </w:rPr>
        <w:t>Use a self-made adipocyte-friendly slide-cover glass system for slide preparation to avoid compressing the cells.</w:t>
      </w:r>
    </w:p>
    <w:p w14:paraId="076116D7" w14:textId="77777777" w:rsidR="00070D5D" w:rsidRPr="004703A2" w:rsidRDefault="00070D5D">
      <w:pPr>
        <w:rPr>
          <w:rFonts w:asciiTheme="majorHAnsi" w:hAnsiTheme="majorHAnsi" w:cstheme="majorHAnsi"/>
          <w:highlight w:val="yellow"/>
          <w:rPrChange w:id="353" w:author="作者" w:date="2026-04-09T10:00:00Z">
            <w:rPr>
              <w:rFonts w:asciiTheme="majorHAnsi" w:hAnsiTheme="majorHAnsi" w:cstheme="majorHAnsi"/>
            </w:rPr>
          </w:rPrChange>
        </w:rPr>
      </w:pPr>
    </w:p>
    <w:p w14:paraId="076116D8" w14:textId="77777777" w:rsidR="00070D5D" w:rsidRDefault="00B873A2">
      <w:pPr>
        <w:rPr>
          <w:rFonts w:asciiTheme="majorHAnsi" w:hAnsiTheme="majorHAnsi" w:cstheme="majorHAnsi"/>
        </w:rPr>
      </w:pPr>
      <w:r w:rsidRPr="004703A2">
        <w:rPr>
          <w:rFonts w:asciiTheme="majorHAnsi" w:hAnsiTheme="majorHAnsi" w:cstheme="majorHAnsi"/>
          <w:highlight w:val="yellow"/>
          <w:lang w:val="en-US" w:eastAsia="zh-CN"/>
          <w:rPrChange w:id="354" w:author="作者" w:date="2026-04-09T10:00:00Z">
            <w:rPr>
              <w:rFonts w:asciiTheme="majorHAnsi" w:hAnsiTheme="majorHAnsi" w:cstheme="majorHAnsi"/>
              <w:lang w:val="en-US" w:eastAsia="zh-CN"/>
            </w:rPr>
          </w:rPrChange>
        </w:rPr>
        <w:lastRenderedPageBreak/>
        <w:t>4</w:t>
      </w:r>
      <w:r w:rsidRPr="004703A2">
        <w:rPr>
          <w:rFonts w:asciiTheme="majorHAnsi" w:hAnsiTheme="majorHAnsi" w:cstheme="majorHAnsi"/>
          <w:highlight w:val="yellow"/>
          <w:rPrChange w:id="355" w:author="作者" w:date="2026-04-09T10:00:00Z">
            <w:rPr>
              <w:rFonts w:asciiTheme="majorHAnsi" w:hAnsiTheme="majorHAnsi" w:cstheme="majorHAnsi"/>
            </w:rPr>
          </w:rPrChange>
        </w:rPr>
        <w:t>.</w:t>
      </w:r>
      <w:r w:rsidRPr="004703A2">
        <w:rPr>
          <w:rFonts w:asciiTheme="majorHAnsi" w:hAnsiTheme="majorHAnsi" w:cstheme="majorHAnsi"/>
          <w:highlight w:val="yellow"/>
          <w:lang w:val="en-US" w:eastAsia="zh-CN"/>
          <w:rPrChange w:id="356" w:author="作者" w:date="2026-04-09T10:00:00Z">
            <w:rPr>
              <w:rFonts w:asciiTheme="majorHAnsi" w:hAnsiTheme="majorHAnsi" w:cstheme="majorHAnsi"/>
              <w:lang w:val="en-US" w:eastAsia="zh-CN"/>
            </w:rPr>
          </w:rPrChange>
        </w:rPr>
        <w:t>2</w:t>
      </w:r>
      <w:r w:rsidRPr="004703A2">
        <w:rPr>
          <w:rFonts w:asciiTheme="majorHAnsi" w:hAnsiTheme="majorHAnsi" w:cstheme="majorHAnsi"/>
          <w:highlight w:val="yellow"/>
          <w:rPrChange w:id="357" w:author="作者" w:date="2026-04-09T10:00:00Z">
            <w:rPr>
              <w:rFonts w:asciiTheme="majorHAnsi" w:hAnsiTheme="majorHAnsi" w:cstheme="majorHAnsi"/>
            </w:rPr>
          </w:rPrChange>
        </w:rPr>
        <w:t>.</w:t>
      </w:r>
      <w:r w:rsidRPr="004703A2">
        <w:rPr>
          <w:rFonts w:asciiTheme="majorHAnsi" w:hAnsiTheme="majorHAnsi" w:cstheme="majorHAnsi"/>
          <w:highlight w:val="yellow"/>
          <w:lang w:val="en-US" w:eastAsia="zh-CN"/>
          <w:rPrChange w:id="358" w:author="作者" w:date="2026-04-09T10:00:00Z">
            <w:rPr>
              <w:rFonts w:asciiTheme="majorHAnsi" w:hAnsiTheme="majorHAnsi" w:cstheme="majorHAnsi"/>
              <w:lang w:val="en-US" w:eastAsia="zh-CN"/>
            </w:rPr>
          </w:rPrChange>
        </w:rPr>
        <w:t>3.</w:t>
      </w:r>
      <w:r w:rsidRPr="004703A2">
        <w:rPr>
          <w:rFonts w:asciiTheme="majorHAnsi" w:hAnsiTheme="majorHAnsi" w:cstheme="majorHAnsi"/>
          <w:highlight w:val="yellow"/>
          <w:rPrChange w:id="359" w:author="作者" w:date="2026-04-09T10:00:00Z">
            <w:rPr>
              <w:rFonts w:asciiTheme="majorHAnsi" w:hAnsiTheme="majorHAnsi" w:cstheme="majorHAnsi"/>
            </w:rPr>
          </w:rPrChange>
        </w:rPr>
        <w:t xml:space="preserve"> Observe the nuclei (stained with Hoechst) and lipid droplets (stained with BODIPY) under a fluorescence microscope.</w:t>
      </w:r>
    </w:p>
    <w:p w14:paraId="076116D9" w14:textId="77777777" w:rsidR="00070D5D" w:rsidRDefault="00070D5D">
      <w:pPr>
        <w:rPr>
          <w:rFonts w:asciiTheme="majorHAnsi" w:hAnsiTheme="majorHAnsi" w:cstheme="majorHAnsi"/>
          <w:lang w:val="en-US" w:eastAsia="zh-CN"/>
        </w:rPr>
      </w:pPr>
    </w:p>
    <w:p w14:paraId="076116DA" w14:textId="77777777" w:rsidR="00070D5D" w:rsidRDefault="00B873A2">
      <w:pPr>
        <w:rPr>
          <w:rFonts w:asciiTheme="majorHAnsi" w:hAnsiTheme="majorHAnsi" w:cstheme="majorHAnsi"/>
        </w:rPr>
      </w:pPr>
      <w:r>
        <w:rPr>
          <w:rFonts w:asciiTheme="majorHAnsi" w:hAnsiTheme="majorHAnsi" w:cstheme="majorHAnsi"/>
        </w:rPr>
        <w:t>NOTE: Due to the large size (20</w:t>
      </w:r>
      <w:r>
        <w:rPr>
          <w:rFonts w:asciiTheme="majorHAnsi" w:hAnsiTheme="majorHAnsi" w:cstheme="majorHAnsi"/>
          <w:lang w:val="en-US"/>
        </w:rPr>
        <w:t>–</w:t>
      </w:r>
      <w:r>
        <w:rPr>
          <w:rFonts w:asciiTheme="majorHAnsi" w:hAnsiTheme="majorHAnsi" w:cstheme="majorHAnsi"/>
        </w:rPr>
        <w:t xml:space="preserve">300 </w:t>
      </w:r>
      <w:proofErr w:type="spellStart"/>
      <w:r>
        <w:rPr>
          <w:rFonts w:asciiTheme="majorHAnsi" w:hAnsiTheme="majorHAnsi" w:cstheme="majorHAnsi"/>
        </w:rPr>
        <w:t>μm</w:t>
      </w:r>
      <w:proofErr w:type="spellEnd"/>
      <w:r>
        <w:rPr>
          <w:rFonts w:asciiTheme="majorHAnsi" w:hAnsiTheme="majorHAnsi" w:cstheme="majorHAnsi"/>
        </w:rPr>
        <w:t>) and high lipid content, adipocytes are fragile, tend to float, and stack into multiple layers, ren</w:t>
      </w:r>
      <w:r>
        <w:rPr>
          <w:rFonts w:asciiTheme="majorHAnsi" w:hAnsiTheme="majorHAnsi" w:cstheme="majorHAnsi"/>
        </w:rPr>
        <w:t>dering conventional mounting methods unsuitable for clear microscopic observation (</w:t>
      </w:r>
      <w:r>
        <w:rPr>
          <w:rFonts w:asciiTheme="majorHAnsi" w:hAnsiTheme="majorHAnsi" w:cstheme="majorHAnsi"/>
          <w:b/>
          <w:bCs/>
        </w:rPr>
        <w:t>Figure 3A</w:t>
      </w:r>
      <w:r>
        <w:rPr>
          <w:rFonts w:asciiTheme="majorHAnsi" w:hAnsiTheme="majorHAnsi" w:cstheme="majorHAnsi"/>
        </w:rPr>
        <w:t>). To address this, a homemade adipocyte-friendly mounting system using standard slides and coverslips was developed (</w:t>
      </w:r>
      <w:r>
        <w:rPr>
          <w:rFonts w:asciiTheme="majorHAnsi" w:hAnsiTheme="majorHAnsi" w:cstheme="majorHAnsi"/>
          <w:b/>
          <w:bCs/>
        </w:rPr>
        <w:t>Figure 3B</w:t>
      </w:r>
      <w:r>
        <w:rPr>
          <w:rFonts w:asciiTheme="majorHAnsi" w:hAnsiTheme="majorHAnsi" w:cstheme="majorHAnsi"/>
        </w:rPr>
        <w:t>).</w:t>
      </w:r>
    </w:p>
    <w:p w14:paraId="076116DB" w14:textId="77777777" w:rsidR="00070D5D" w:rsidRDefault="00070D5D">
      <w:pPr>
        <w:rPr>
          <w:rFonts w:asciiTheme="majorHAnsi" w:hAnsiTheme="majorHAnsi" w:cstheme="majorHAnsi"/>
        </w:rPr>
      </w:pPr>
    </w:p>
    <w:p w14:paraId="076116DC" w14:textId="77777777" w:rsidR="00070D5D" w:rsidRDefault="00B873A2">
      <w:pPr>
        <w:rPr>
          <w:rFonts w:asciiTheme="majorHAnsi" w:hAnsiTheme="majorHAnsi" w:cstheme="majorHAnsi"/>
        </w:rPr>
      </w:pPr>
      <w:r>
        <w:rPr>
          <w:rFonts w:asciiTheme="majorHAnsi" w:hAnsiTheme="majorHAnsi" w:cstheme="majorHAnsi"/>
        </w:rPr>
        <w:t>4.3. Purification of stromal vasc</w:t>
      </w:r>
      <w:r>
        <w:rPr>
          <w:rFonts w:asciiTheme="majorHAnsi" w:hAnsiTheme="majorHAnsi" w:cstheme="majorHAnsi"/>
        </w:rPr>
        <w:t>ular components and morphological observation of ADSCs</w:t>
      </w:r>
    </w:p>
    <w:p w14:paraId="076116DD" w14:textId="77777777" w:rsidR="00070D5D" w:rsidRDefault="00070D5D">
      <w:pPr>
        <w:rPr>
          <w:rFonts w:asciiTheme="majorHAnsi" w:hAnsiTheme="majorHAnsi" w:cstheme="majorHAnsi"/>
        </w:rPr>
      </w:pPr>
    </w:p>
    <w:p w14:paraId="076116DE" w14:textId="77777777" w:rsidR="00070D5D" w:rsidRDefault="00B873A2">
      <w:pPr>
        <w:rPr>
          <w:rFonts w:asciiTheme="majorHAnsi" w:hAnsiTheme="majorHAnsi" w:cstheme="majorHAnsi"/>
        </w:rPr>
      </w:pPr>
      <w:r>
        <w:rPr>
          <w:rFonts w:asciiTheme="majorHAnsi" w:hAnsiTheme="majorHAnsi" w:cstheme="majorHAnsi"/>
        </w:rPr>
        <w:t>4.3.1. Seed the freshly isolated SVF in a T25 cell culture flask containing 5 mL of DMEM supplemented with 10% FBS and 1% penicillin-streptomycin. Incubate at 37 °C with 5% CO₂.</w:t>
      </w:r>
    </w:p>
    <w:p w14:paraId="076116DF" w14:textId="77777777" w:rsidR="00070D5D" w:rsidRDefault="00070D5D">
      <w:pPr>
        <w:rPr>
          <w:rFonts w:asciiTheme="majorHAnsi" w:hAnsiTheme="majorHAnsi" w:cstheme="majorHAnsi"/>
        </w:rPr>
      </w:pPr>
    </w:p>
    <w:p w14:paraId="076116E0" w14:textId="77777777" w:rsidR="00070D5D" w:rsidRDefault="00B873A2">
      <w:pPr>
        <w:rPr>
          <w:rFonts w:asciiTheme="majorHAnsi" w:hAnsiTheme="majorHAnsi" w:cstheme="majorHAnsi"/>
        </w:rPr>
      </w:pPr>
      <w:r>
        <w:rPr>
          <w:rFonts w:asciiTheme="majorHAnsi" w:hAnsiTheme="majorHAnsi" w:cstheme="majorHAnsi"/>
        </w:rPr>
        <w:t>4.3.2. After 48 h, ge</w:t>
      </w:r>
      <w:r>
        <w:rPr>
          <w:rFonts w:asciiTheme="majorHAnsi" w:hAnsiTheme="majorHAnsi" w:cstheme="majorHAnsi"/>
        </w:rPr>
        <w:t>ntly wash the flask 2x with prewarmed PBS to remove non-adherent cells. Add fresh culture medium and continue incubation.</w:t>
      </w:r>
    </w:p>
    <w:p w14:paraId="076116E1" w14:textId="77777777" w:rsidR="00070D5D" w:rsidRDefault="00070D5D">
      <w:pPr>
        <w:rPr>
          <w:rFonts w:asciiTheme="majorHAnsi" w:hAnsiTheme="majorHAnsi" w:cstheme="majorHAnsi"/>
        </w:rPr>
      </w:pPr>
    </w:p>
    <w:p w14:paraId="076116E2" w14:textId="77777777" w:rsidR="00070D5D" w:rsidRDefault="00B873A2">
      <w:pPr>
        <w:rPr>
          <w:rFonts w:asciiTheme="majorHAnsi" w:hAnsiTheme="majorHAnsi" w:cstheme="majorHAnsi"/>
          <w:lang w:val="en-US" w:eastAsia="zh-CN"/>
        </w:rPr>
      </w:pPr>
      <w:r>
        <w:rPr>
          <w:rFonts w:asciiTheme="majorHAnsi" w:hAnsiTheme="majorHAnsi" w:cstheme="majorHAnsi"/>
        </w:rPr>
        <w:t>4.3.3. Replace the culture medium every 2</w:t>
      </w:r>
      <w:r>
        <w:rPr>
          <w:rFonts w:asciiTheme="majorHAnsi" w:hAnsiTheme="majorHAnsi" w:cstheme="majorHAnsi"/>
          <w:lang w:val="en-US" w:eastAsia="zh-CN"/>
        </w:rPr>
        <w:t>–</w:t>
      </w:r>
      <w:r>
        <w:rPr>
          <w:rFonts w:asciiTheme="majorHAnsi" w:hAnsiTheme="majorHAnsi" w:cstheme="majorHAnsi"/>
        </w:rPr>
        <w:t>3 days. Monitor cell morphology and confluence under an inverted microscope</w:t>
      </w:r>
      <w:r>
        <w:rPr>
          <w:rFonts w:asciiTheme="majorHAnsi" w:hAnsiTheme="majorHAnsi" w:cstheme="majorHAnsi"/>
          <w:lang w:val="en-US" w:eastAsia="zh-CN"/>
        </w:rPr>
        <w:t>.</w:t>
      </w:r>
    </w:p>
    <w:p w14:paraId="076116E3" w14:textId="77777777" w:rsidR="00070D5D" w:rsidRDefault="00070D5D">
      <w:pPr>
        <w:rPr>
          <w:rFonts w:asciiTheme="majorHAnsi" w:hAnsiTheme="majorHAnsi" w:cstheme="majorHAnsi"/>
          <w:lang w:val="en-US" w:eastAsia="zh-CN"/>
        </w:rPr>
      </w:pPr>
    </w:p>
    <w:p w14:paraId="076116E4" w14:textId="77777777" w:rsidR="00070D5D" w:rsidRDefault="00B873A2">
      <w:pPr>
        <w:rPr>
          <w:rFonts w:asciiTheme="majorHAnsi" w:hAnsiTheme="majorHAnsi" w:cstheme="majorHAnsi"/>
        </w:rPr>
      </w:pPr>
      <w:r>
        <w:rPr>
          <w:rFonts w:asciiTheme="majorHAnsi" w:hAnsiTheme="majorHAnsi" w:cstheme="majorHAnsi"/>
        </w:rPr>
        <w:t>4.3.4. When t</w:t>
      </w:r>
      <w:r>
        <w:rPr>
          <w:rFonts w:asciiTheme="majorHAnsi" w:hAnsiTheme="majorHAnsi" w:cstheme="majorHAnsi"/>
        </w:rPr>
        <w:t>he cells reach 80–90% confluence (typically after 7–10 days), detach the cells using 0.25% trypsin-EDTA for 3–5 min at 37 °C. Neutralize with culture medium and collect the cell suspension.</w:t>
      </w:r>
    </w:p>
    <w:p w14:paraId="076116E5" w14:textId="77777777" w:rsidR="00070D5D" w:rsidRDefault="00070D5D">
      <w:pPr>
        <w:rPr>
          <w:rFonts w:asciiTheme="majorHAnsi" w:hAnsiTheme="majorHAnsi" w:cstheme="majorHAnsi"/>
        </w:rPr>
      </w:pPr>
    </w:p>
    <w:p w14:paraId="076116E6" w14:textId="77777777" w:rsidR="00070D5D" w:rsidRDefault="00B873A2">
      <w:pPr>
        <w:rPr>
          <w:rFonts w:asciiTheme="majorHAnsi" w:hAnsiTheme="majorHAnsi" w:cstheme="majorHAnsi"/>
        </w:rPr>
      </w:pPr>
      <w:r>
        <w:rPr>
          <w:rFonts w:asciiTheme="majorHAnsi" w:hAnsiTheme="majorHAnsi" w:cstheme="majorHAnsi"/>
        </w:rPr>
        <w:t>4.3.</w:t>
      </w:r>
      <w:r>
        <w:rPr>
          <w:rFonts w:asciiTheme="majorHAnsi" w:hAnsiTheme="majorHAnsi" w:cstheme="majorHAnsi"/>
          <w:lang w:val="en-US" w:eastAsia="zh-CN"/>
        </w:rPr>
        <w:t>5.</w:t>
      </w:r>
      <w:r>
        <w:rPr>
          <w:rFonts w:asciiTheme="majorHAnsi" w:hAnsiTheme="majorHAnsi" w:cstheme="majorHAnsi"/>
        </w:rPr>
        <w:t xml:space="preserve"> Perform Trypan Blue staining to detect the cell viability </w:t>
      </w:r>
      <w:r>
        <w:rPr>
          <w:rFonts w:asciiTheme="majorHAnsi" w:hAnsiTheme="majorHAnsi" w:cstheme="majorHAnsi"/>
        </w:rPr>
        <w:t>before FACS detection and sorting.</w:t>
      </w:r>
    </w:p>
    <w:p w14:paraId="076116E7" w14:textId="77777777" w:rsidR="00070D5D" w:rsidRDefault="00070D5D">
      <w:pPr>
        <w:rPr>
          <w:rFonts w:asciiTheme="majorHAnsi" w:hAnsiTheme="majorHAnsi" w:cstheme="majorHAnsi"/>
        </w:rPr>
      </w:pPr>
    </w:p>
    <w:p w14:paraId="076116E8" w14:textId="77777777" w:rsidR="00070D5D" w:rsidRDefault="00B873A2">
      <w:pPr>
        <w:rPr>
          <w:rFonts w:asciiTheme="majorHAnsi" w:hAnsiTheme="majorHAnsi" w:cstheme="majorHAnsi"/>
        </w:rPr>
      </w:pPr>
      <w:r>
        <w:rPr>
          <w:rFonts w:asciiTheme="majorHAnsi" w:hAnsiTheme="majorHAnsi" w:cstheme="majorHAnsi"/>
        </w:rPr>
        <w:t>4.3.</w:t>
      </w:r>
      <w:r>
        <w:rPr>
          <w:rFonts w:asciiTheme="majorHAnsi" w:hAnsiTheme="majorHAnsi" w:cstheme="majorHAnsi"/>
          <w:lang w:val="en-US" w:eastAsia="zh-CN"/>
        </w:rPr>
        <w:t>6.</w:t>
      </w:r>
      <w:r>
        <w:rPr>
          <w:rFonts w:asciiTheme="majorHAnsi" w:hAnsiTheme="majorHAnsi" w:cstheme="majorHAnsi"/>
        </w:rPr>
        <w:t xml:space="preserve"> Observe the morphology of the purified cultured ADSCs under an optical microscope. </w:t>
      </w:r>
    </w:p>
    <w:p w14:paraId="076116E9" w14:textId="77777777" w:rsidR="00070D5D" w:rsidRDefault="00070D5D">
      <w:pPr>
        <w:rPr>
          <w:rFonts w:asciiTheme="majorHAnsi" w:hAnsiTheme="majorHAnsi" w:cstheme="majorHAnsi"/>
        </w:rPr>
      </w:pPr>
    </w:p>
    <w:p w14:paraId="076116EA" w14:textId="77777777" w:rsidR="00070D5D" w:rsidRDefault="00B873A2">
      <w:pPr>
        <w:rPr>
          <w:rFonts w:asciiTheme="majorHAnsi" w:hAnsiTheme="majorHAnsi" w:cstheme="majorHAnsi"/>
        </w:rPr>
      </w:pPr>
      <w:r>
        <w:rPr>
          <w:rFonts w:asciiTheme="majorHAnsi" w:hAnsiTheme="majorHAnsi" w:cstheme="majorHAnsi"/>
        </w:rPr>
        <w:t>4.3.</w:t>
      </w:r>
      <w:r>
        <w:rPr>
          <w:rFonts w:asciiTheme="majorHAnsi" w:hAnsiTheme="majorHAnsi" w:cstheme="majorHAnsi"/>
          <w:lang w:val="en-US" w:eastAsia="zh-CN"/>
        </w:rPr>
        <w:t>7.</w:t>
      </w:r>
      <w:r>
        <w:rPr>
          <w:rFonts w:asciiTheme="majorHAnsi" w:hAnsiTheme="majorHAnsi" w:cstheme="majorHAnsi"/>
        </w:rPr>
        <w:t xml:space="preserve"> Filter the collected cell suspension through a 70 </w:t>
      </w:r>
      <w:proofErr w:type="spellStart"/>
      <w:r>
        <w:rPr>
          <w:rFonts w:asciiTheme="majorHAnsi" w:hAnsiTheme="majorHAnsi" w:cstheme="majorHAnsi"/>
        </w:rPr>
        <w:t>μm</w:t>
      </w:r>
      <w:proofErr w:type="spellEnd"/>
      <w:r>
        <w:rPr>
          <w:rFonts w:asciiTheme="majorHAnsi" w:hAnsiTheme="majorHAnsi" w:cstheme="majorHAnsi"/>
        </w:rPr>
        <w:t xml:space="preserve"> cell sieve to remove any remaining aggregates. Resuspend the cells in PBS containing 2% FBS for FACS analysis.</w:t>
      </w:r>
    </w:p>
    <w:p w14:paraId="076116EB" w14:textId="77777777" w:rsidR="00070D5D" w:rsidRDefault="00070D5D">
      <w:pPr>
        <w:rPr>
          <w:rFonts w:asciiTheme="majorHAnsi" w:hAnsiTheme="majorHAnsi" w:cstheme="majorHAnsi"/>
        </w:rPr>
      </w:pPr>
    </w:p>
    <w:p w14:paraId="076116EC" w14:textId="77777777" w:rsidR="00070D5D" w:rsidRDefault="00B873A2">
      <w:pPr>
        <w:rPr>
          <w:rFonts w:asciiTheme="majorHAnsi" w:hAnsiTheme="majorHAnsi" w:cstheme="majorHAnsi"/>
        </w:rPr>
      </w:pPr>
      <w:r>
        <w:rPr>
          <w:rFonts w:asciiTheme="majorHAnsi" w:hAnsiTheme="majorHAnsi" w:cstheme="majorHAnsi"/>
        </w:rPr>
        <w:t>4.3.</w:t>
      </w:r>
      <w:r>
        <w:rPr>
          <w:rFonts w:asciiTheme="majorHAnsi" w:hAnsiTheme="majorHAnsi" w:cstheme="majorHAnsi"/>
          <w:lang w:val="en-US" w:eastAsia="zh-CN"/>
        </w:rPr>
        <w:t>8.</w:t>
      </w:r>
      <w:r>
        <w:rPr>
          <w:rFonts w:asciiTheme="majorHAnsi" w:hAnsiTheme="majorHAnsi" w:cstheme="majorHAnsi"/>
        </w:rPr>
        <w:t xml:space="preserve"> Stain the cells with fluorochrome-conjugated antibodies against CD73, CD90, CD11b, </w:t>
      </w:r>
      <w:r>
        <w:rPr>
          <w:rFonts w:asciiTheme="majorHAnsi" w:hAnsiTheme="majorHAnsi" w:cstheme="majorHAnsi"/>
        </w:rPr>
        <w:t>and CD45 for 30 min at 4 °C in the dark.</w:t>
      </w:r>
    </w:p>
    <w:p w14:paraId="076116ED" w14:textId="77777777" w:rsidR="00070D5D" w:rsidRDefault="00070D5D">
      <w:pPr>
        <w:rPr>
          <w:rFonts w:asciiTheme="majorHAnsi" w:hAnsiTheme="majorHAnsi" w:cstheme="majorHAnsi"/>
        </w:rPr>
      </w:pPr>
    </w:p>
    <w:p w14:paraId="076116EE" w14:textId="77777777" w:rsidR="00070D5D" w:rsidRDefault="00B873A2">
      <w:pPr>
        <w:rPr>
          <w:rFonts w:asciiTheme="majorHAnsi" w:hAnsiTheme="majorHAnsi" w:cstheme="majorHAnsi"/>
        </w:rPr>
      </w:pPr>
      <w:r>
        <w:rPr>
          <w:rFonts w:asciiTheme="majorHAnsi" w:hAnsiTheme="majorHAnsi" w:cstheme="majorHAnsi"/>
        </w:rPr>
        <w:t>4.3.</w:t>
      </w:r>
      <w:r>
        <w:rPr>
          <w:rFonts w:asciiTheme="majorHAnsi" w:hAnsiTheme="majorHAnsi" w:cstheme="majorHAnsi"/>
          <w:lang w:val="en-US" w:eastAsia="zh-CN"/>
        </w:rPr>
        <w:t>9.</w:t>
      </w:r>
      <w:r>
        <w:rPr>
          <w:rFonts w:asciiTheme="majorHAnsi" w:hAnsiTheme="majorHAnsi" w:cstheme="majorHAnsi"/>
        </w:rPr>
        <w:t xml:space="preserve"> Wash the cells 2x with staining buffer and resuspend in PBS containing 2% FBS.</w:t>
      </w:r>
    </w:p>
    <w:p w14:paraId="076116EF" w14:textId="77777777" w:rsidR="00070D5D" w:rsidRDefault="00070D5D">
      <w:pPr>
        <w:rPr>
          <w:rFonts w:asciiTheme="majorHAnsi" w:hAnsiTheme="majorHAnsi" w:cstheme="majorHAnsi"/>
        </w:rPr>
      </w:pPr>
    </w:p>
    <w:p w14:paraId="076116F0" w14:textId="77777777" w:rsidR="00070D5D" w:rsidRDefault="00B873A2">
      <w:pPr>
        <w:rPr>
          <w:rFonts w:asciiTheme="majorHAnsi" w:hAnsiTheme="majorHAnsi" w:cstheme="majorHAnsi"/>
        </w:rPr>
      </w:pPr>
      <w:r>
        <w:rPr>
          <w:rFonts w:asciiTheme="majorHAnsi" w:hAnsiTheme="majorHAnsi" w:cstheme="majorHAnsi"/>
        </w:rPr>
        <w:t>4.3.</w:t>
      </w:r>
      <w:r>
        <w:rPr>
          <w:rFonts w:asciiTheme="majorHAnsi" w:hAnsiTheme="majorHAnsi" w:cstheme="majorHAnsi"/>
          <w:lang w:val="en-US" w:eastAsia="zh-CN"/>
        </w:rPr>
        <w:t>10.</w:t>
      </w:r>
      <w:r>
        <w:rPr>
          <w:rFonts w:asciiTheme="majorHAnsi" w:hAnsiTheme="majorHAnsi" w:cstheme="majorHAnsi"/>
        </w:rPr>
        <w:t xml:space="preserve"> Perform flow cytometric analysis using a 70 </w:t>
      </w:r>
      <w:proofErr w:type="spellStart"/>
      <w:r>
        <w:rPr>
          <w:rFonts w:asciiTheme="majorHAnsi" w:hAnsiTheme="majorHAnsi" w:cstheme="majorHAnsi"/>
        </w:rPr>
        <w:t>μm</w:t>
      </w:r>
      <w:proofErr w:type="spellEnd"/>
      <w:r>
        <w:rPr>
          <w:rFonts w:asciiTheme="majorHAnsi" w:hAnsiTheme="majorHAnsi" w:cstheme="majorHAnsi"/>
        </w:rPr>
        <w:t xml:space="preserve"> nozzle at 20 psi and a flow rate below 3.0.</w:t>
      </w:r>
    </w:p>
    <w:p w14:paraId="076116F1" w14:textId="77777777" w:rsidR="00070D5D" w:rsidRDefault="00070D5D">
      <w:pPr>
        <w:rPr>
          <w:rFonts w:asciiTheme="majorHAnsi" w:hAnsiTheme="majorHAnsi" w:cstheme="majorHAnsi"/>
        </w:rPr>
      </w:pPr>
    </w:p>
    <w:p w14:paraId="076116F2" w14:textId="77777777" w:rsidR="00070D5D" w:rsidRDefault="00B873A2">
      <w:pPr>
        <w:rPr>
          <w:rFonts w:asciiTheme="majorHAnsi" w:hAnsiTheme="majorHAnsi" w:cstheme="majorHAnsi"/>
        </w:rPr>
      </w:pPr>
      <w:r>
        <w:rPr>
          <w:rFonts w:asciiTheme="majorHAnsi" w:hAnsiTheme="majorHAnsi" w:cstheme="majorHAnsi"/>
        </w:rPr>
        <w:t>4.3.</w:t>
      </w:r>
      <w:r>
        <w:rPr>
          <w:rFonts w:asciiTheme="majorHAnsi" w:hAnsiTheme="majorHAnsi" w:cstheme="majorHAnsi"/>
          <w:lang w:val="en-US" w:eastAsia="zh-CN"/>
        </w:rPr>
        <w:t>11.</w:t>
      </w:r>
      <w:r>
        <w:rPr>
          <w:rFonts w:asciiTheme="majorHAnsi" w:hAnsiTheme="majorHAnsi" w:cstheme="majorHAnsi"/>
        </w:rPr>
        <w:t xml:space="preserve"> Exclude cell debris</w:t>
      </w:r>
      <w:r>
        <w:rPr>
          <w:rFonts w:asciiTheme="majorHAnsi" w:hAnsiTheme="majorHAnsi" w:cstheme="majorHAnsi"/>
        </w:rPr>
        <w:t xml:space="preserve"> by gating on the main population using forward-scatter area (FSC-A) and side-scatter area (SSC-A) parameters.</w:t>
      </w:r>
    </w:p>
    <w:p w14:paraId="076116F3" w14:textId="77777777" w:rsidR="00070D5D" w:rsidRDefault="00070D5D">
      <w:pPr>
        <w:rPr>
          <w:rFonts w:asciiTheme="majorHAnsi" w:hAnsiTheme="majorHAnsi" w:cstheme="majorHAnsi"/>
        </w:rPr>
      </w:pPr>
    </w:p>
    <w:p w14:paraId="076116F4" w14:textId="77777777" w:rsidR="00070D5D" w:rsidRDefault="00B873A2">
      <w:pPr>
        <w:rPr>
          <w:rFonts w:asciiTheme="majorHAnsi" w:hAnsiTheme="majorHAnsi" w:cstheme="majorHAnsi"/>
        </w:rPr>
      </w:pPr>
      <w:r>
        <w:rPr>
          <w:rFonts w:asciiTheme="majorHAnsi" w:hAnsiTheme="majorHAnsi" w:cstheme="majorHAnsi"/>
        </w:rPr>
        <w:t>4.3.1</w:t>
      </w:r>
      <w:r>
        <w:rPr>
          <w:rFonts w:asciiTheme="majorHAnsi" w:hAnsiTheme="majorHAnsi" w:cstheme="majorHAnsi"/>
          <w:lang w:val="en-US" w:eastAsia="zh-CN"/>
        </w:rPr>
        <w:t>2.</w:t>
      </w:r>
      <w:r>
        <w:rPr>
          <w:rFonts w:asciiTheme="majorHAnsi" w:hAnsiTheme="majorHAnsi" w:cstheme="majorHAnsi"/>
        </w:rPr>
        <w:t xml:space="preserve"> Remove doublets by FSC-A versus FSC-H gating and select the viable singlet population for downstream analysis.</w:t>
      </w:r>
    </w:p>
    <w:p w14:paraId="076116F5" w14:textId="77777777" w:rsidR="00070D5D" w:rsidRDefault="00070D5D">
      <w:pPr>
        <w:rPr>
          <w:rFonts w:asciiTheme="majorHAnsi" w:hAnsiTheme="majorHAnsi" w:cstheme="majorHAnsi"/>
        </w:rPr>
      </w:pPr>
    </w:p>
    <w:p w14:paraId="076116F6" w14:textId="77777777" w:rsidR="00070D5D" w:rsidRDefault="00B873A2">
      <w:pPr>
        <w:rPr>
          <w:rFonts w:asciiTheme="majorHAnsi" w:hAnsiTheme="majorHAnsi" w:cstheme="majorHAnsi"/>
        </w:rPr>
      </w:pPr>
      <w:r>
        <w:rPr>
          <w:rFonts w:asciiTheme="majorHAnsi" w:hAnsiTheme="majorHAnsi" w:cstheme="majorHAnsi"/>
        </w:rPr>
        <w:t>4.3.1</w:t>
      </w:r>
      <w:r>
        <w:rPr>
          <w:rFonts w:asciiTheme="majorHAnsi" w:hAnsiTheme="majorHAnsi" w:cstheme="majorHAnsi"/>
          <w:lang w:val="en-US" w:eastAsia="zh-CN"/>
        </w:rPr>
        <w:t>3.</w:t>
      </w:r>
      <w:r>
        <w:rPr>
          <w:rFonts w:asciiTheme="majorHAnsi" w:hAnsiTheme="majorHAnsi" w:cstheme="majorHAnsi"/>
        </w:rPr>
        <w:t xml:space="preserve"> Analyze gated cells based on surface marker expression. Use CD73 and CD90 as positive </w:t>
      </w:r>
      <w:r>
        <w:rPr>
          <w:rFonts w:asciiTheme="majorHAnsi" w:hAnsiTheme="majorHAnsi" w:cstheme="majorHAnsi"/>
        </w:rPr>
        <w:lastRenderedPageBreak/>
        <w:t>markers and CD11b and CD45 as negative markers to</w:t>
      </w:r>
      <w:r>
        <w:rPr>
          <w:rFonts w:asciiTheme="majorHAnsi" w:hAnsiTheme="majorHAnsi" w:cstheme="majorHAnsi"/>
        </w:rPr>
        <w:t xml:space="preserve"> verify the ADSC phenotype.</w:t>
      </w:r>
    </w:p>
    <w:p w14:paraId="076116F7" w14:textId="77777777" w:rsidR="00070D5D" w:rsidRDefault="00070D5D">
      <w:pPr>
        <w:rPr>
          <w:rFonts w:asciiTheme="majorHAnsi" w:hAnsiTheme="majorHAnsi" w:cstheme="majorHAnsi"/>
        </w:rPr>
      </w:pPr>
    </w:p>
    <w:p w14:paraId="076116F8" w14:textId="77777777" w:rsidR="00070D5D" w:rsidRDefault="00B873A2">
      <w:pPr>
        <w:rPr>
          <w:rFonts w:asciiTheme="majorHAnsi" w:hAnsiTheme="majorHAnsi" w:cstheme="majorHAnsi"/>
        </w:rPr>
      </w:pPr>
      <w:r>
        <w:rPr>
          <w:rFonts w:asciiTheme="majorHAnsi" w:hAnsiTheme="majorHAnsi" w:cstheme="majorHAnsi"/>
        </w:rPr>
        <w:t>4.3.1</w:t>
      </w:r>
      <w:r>
        <w:rPr>
          <w:rFonts w:asciiTheme="majorHAnsi" w:hAnsiTheme="majorHAnsi" w:cstheme="majorHAnsi"/>
          <w:lang w:val="en-US" w:eastAsia="zh-CN"/>
        </w:rPr>
        <w:t>4.</w:t>
      </w:r>
      <w:r>
        <w:rPr>
          <w:rFonts w:asciiTheme="majorHAnsi" w:hAnsiTheme="majorHAnsi" w:cstheme="majorHAnsi"/>
        </w:rPr>
        <w:t xml:space="preserve"> Observe the morphology of the enriched and cultured ADSCs under an optical microscope. Characteristic spindle-shaped, fibroblast-like morphology indicates successful ADSC enrichment.</w:t>
      </w:r>
    </w:p>
    <w:p w14:paraId="076116F9" w14:textId="77777777" w:rsidR="00070D5D" w:rsidRDefault="00070D5D">
      <w:pPr>
        <w:rPr>
          <w:rFonts w:asciiTheme="majorHAnsi" w:hAnsiTheme="majorHAnsi" w:cstheme="majorHAnsi"/>
        </w:rPr>
      </w:pPr>
    </w:p>
    <w:p w14:paraId="076116FA" w14:textId="77777777" w:rsidR="00070D5D" w:rsidRDefault="00B873A2">
      <w:pPr>
        <w:rPr>
          <w:rFonts w:asciiTheme="majorHAnsi" w:hAnsiTheme="majorHAnsi" w:cstheme="majorHAnsi"/>
        </w:rPr>
      </w:pPr>
      <w:r>
        <w:rPr>
          <w:rFonts w:asciiTheme="majorHAnsi" w:hAnsiTheme="majorHAnsi" w:cstheme="majorHAnsi"/>
          <w:lang w:val="en-US" w:eastAsia="zh-CN"/>
        </w:rPr>
        <w:t>4</w:t>
      </w:r>
      <w:r>
        <w:rPr>
          <w:rFonts w:asciiTheme="majorHAnsi" w:hAnsiTheme="majorHAnsi" w:cstheme="majorHAnsi"/>
        </w:rPr>
        <w:t>.</w:t>
      </w:r>
      <w:r>
        <w:rPr>
          <w:rFonts w:asciiTheme="majorHAnsi" w:hAnsiTheme="majorHAnsi" w:cstheme="majorHAnsi"/>
          <w:lang w:val="en-US" w:eastAsia="zh-CN"/>
        </w:rPr>
        <w:t>4.</w:t>
      </w:r>
      <w:r>
        <w:rPr>
          <w:rFonts w:asciiTheme="majorHAnsi" w:hAnsiTheme="majorHAnsi" w:cstheme="majorHAnsi"/>
        </w:rPr>
        <w:t xml:space="preserve"> A</w:t>
      </w:r>
      <w:r>
        <w:rPr>
          <w:rFonts w:asciiTheme="majorHAnsi" w:hAnsiTheme="majorHAnsi" w:cstheme="majorHAnsi"/>
          <w:lang w:val="en-US" w:eastAsia="zh-CN"/>
        </w:rPr>
        <w:t>D</w:t>
      </w:r>
      <w:r>
        <w:rPr>
          <w:rFonts w:asciiTheme="majorHAnsi" w:hAnsiTheme="majorHAnsi" w:cstheme="majorHAnsi"/>
        </w:rPr>
        <w:t xml:space="preserve">SC </w:t>
      </w:r>
      <w:proofErr w:type="spellStart"/>
      <w:r>
        <w:rPr>
          <w:rFonts w:asciiTheme="majorHAnsi" w:hAnsiTheme="majorHAnsi" w:cstheme="majorHAnsi"/>
        </w:rPr>
        <w:t>adipogenic</w:t>
      </w:r>
      <w:proofErr w:type="spellEnd"/>
      <w:r>
        <w:rPr>
          <w:rFonts w:asciiTheme="majorHAnsi" w:hAnsiTheme="majorHAnsi" w:cstheme="majorHAnsi"/>
        </w:rPr>
        <w:t xml:space="preserve"> differentiatio</w:t>
      </w:r>
      <w:r>
        <w:rPr>
          <w:rFonts w:asciiTheme="majorHAnsi" w:hAnsiTheme="majorHAnsi" w:cstheme="majorHAnsi"/>
        </w:rPr>
        <w:t>n</w:t>
      </w:r>
    </w:p>
    <w:p w14:paraId="076116FB" w14:textId="77777777" w:rsidR="00070D5D" w:rsidRDefault="00070D5D">
      <w:pPr>
        <w:rPr>
          <w:rFonts w:asciiTheme="majorHAnsi" w:hAnsiTheme="majorHAnsi" w:cstheme="majorHAnsi"/>
        </w:rPr>
      </w:pPr>
    </w:p>
    <w:p w14:paraId="076116FC" w14:textId="77777777" w:rsidR="00070D5D" w:rsidRDefault="00B873A2">
      <w:pPr>
        <w:rPr>
          <w:rFonts w:asciiTheme="majorHAnsi" w:hAnsiTheme="majorHAnsi" w:cstheme="majorHAnsi"/>
        </w:rPr>
      </w:pPr>
      <w:r>
        <w:rPr>
          <w:rFonts w:asciiTheme="majorHAnsi" w:hAnsiTheme="majorHAnsi" w:cstheme="majorHAnsi"/>
          <w:lang w:val="en-US" w:eastAsia="zh-CN"/>
        </w:rPr>
        <w:t>4</w:t>
      </w:r>
      <w:r>
        <w:rPr>
          <w:rFonts w:asciiTheme="majorHAnsi" w:hAnsiTheme="majorHAnsi" w:cstheme="majorHAnsi"/>
        </w:rPr>
        <w:t>.</w:t>
      </w:r>
      <w:r>
        <w:rPr>
          <w:rFonts w:asciiTheme="majorHAnsi" w:hAnsiTheme="majorHAnsi" w:cstheme="majorHAnsi"/>
          <w:lang w:val="en-US" w:eastAsia="zh-CN"/>
        </w:rPr>
        <w:t>4</w:t>
      </w:r>
      <w:r>
        <w:rPr>
          <w:rFonts w:asciiTheme="majorHAnsi" w:hAnsiTheme="majorHAnsi" w:cstheme="majorHAnsi"/>
        </w:rPr>
        <w:t xml:space="preserve">.1. Seed the third generation of </w:t>
      </w:r>
      <w:r>
        <w:rPr>
          <w:rFonts w:asciiTheme="majorHAnsi" w:hAnsiTheme="majorHAnsi" w:cstheme="majorHAnsi"/>
          <w:lang w:val="en-US" w:eastAsia="zh-CN"/>
        </w:rPr>
        <w:t>ADSCs</w:t>
      </w:r>
      <w:r>
        <w:rPr>
          <w:rFonts w:asciiTheme="majorHAnsi" w:hAnsiTheme="majorHAnsi" w:cstheme="majorHAnsi"/>
        </w:rPr>
        <w:t xml:space="preserve"> at a density of 1 × 10</w:t>
      </w:r>
      <w:r>
        <w:rPr>
          <w:rFonts w:asciiTheme="majorHAnsi" w:hAnsiTheme="majorHAnsi" w:cstheme="majorHAnsi"/>
          <w:vertAlign w:val="superscript"/>
        </w:rPr>
        <w:t>4</w:t>
      </w:r>
      <w:r>
        <w:rPr>
          <w:rFonts w:asciiTheme="majorHAnsi" w:hAnsiTheme="majorHAnsi" w:cstheme="majorHAnsi"/>
        </w:rPr>
        <w:t xml:space="preserve"> cells/cm</w:t>
      </w:r>
      <w:r>
        <w:rPr>
          <w:rFonts w:asciiTheme="majorHAnsi" w:hAnsiTheme="majorHAnsi" w:cstheme="majorHAnsi"/>
          <w:vertAlign w:val="superscript"/>
        </w:rPr>
        <w:t>2</w:t>
      </w:r>
      <w:r>
        <w:rPr>
          <w:rFonts w:asciiTheme="majorHAnsi" w:hAnsiTheme="majorHAnsi" w:cstheme="majorHAnsi"/>
        </w:rPr>
        <w:t xml:space="preserve">. When cell confluence reaches approximately 90%, initiate </w:t>
      </w:r>
      <w:proofErr w:type="spellStart"/>
      <w:r>
        <w:rPr>
          <w:rFonts w:asciiTheme="majorHAnsi" w:hAnsiTheme="majorHAnsi" w:cstheme="majorHAnsi"/>
        </w:rPr>
        <w:t>adipogenic</w:t>
      </w:r>
      <w:proofErr w:type="spellEnd"/>
      <w:r>
        <w:rPr>
          <w:rFonts w:asciiTheme="majorHAnsi" w:hAnsiTheme="majorHAnsi" w:cstheme="majorHAnsi"/>
        </w:rPr>
        <w:t xml:space="preserve"> induction.</w:t>
      </w:r>
    </w:p>
    <w:p w14:paraId="076116FD" w14:textId="77777777" w:rsidR="00070D5D" w:rsidRDefault="00070D5D">
      <w:pPr>
        <w:rPr>
          <w:rFonts w:asciiTheme="majorHAnsi" w:hAnsiTheme="majorHAnsi" w:cstheme="majorHAnsi"/>
        </w:rPr>
      </w:pPr>
    </w:p>
    <w:p w14:paraId="076116FE" w14:textId="77777777" w:rsidR="00070D5D" w:rsidRDefault="00B873A2">
      <w:pPr>
        <w:rPr>
          <w:rFonts w:asciiTheme="majorHAnsi" w:hAnsiTheme="majorHAnsi" w:cstheme="majorHAnsi"/>
        </w:rPr>
      </w:pPr>
      <w:r>
        <w:rPr>
          <w:rFonts w:asciiTheme="majorHAnsi" w:hAnsiTheme="majorHAnsi" w:cstheme="majorHAnsi"/>
          <w:lang w:val="en-US" w:eastAsia="zh-CN"/>
        </w:rPr>
        <w:t>4</w:t>
      </w:r>
      <w:r>
        <w:rPr>
          <w:rFonts w:asciiTheme="majorHAnsi" w:hAnsiTheme="majorHAnsi" w:cstheme="majorHAnsi"/>
        </w:rPr>
        <w:t>.</w:t>
      </w:r>
      <w:r>
        <w:rPr>
          <w:rFonts w:asciiTheme="majorHAnsi" w:hAnsiTheme="majorHAnsi" w:cstheme="majorHAnsi"/>
          <w:lang w:val="en-US" w:eastAsia="zh-CN"/>
        </w:rPr>
        <w:t>4</w:t>
      </w:r>
      <w:r>
        <w:rPr>
          <w:rFonts w:asciiTheme="majorHAnsi" w:hAnsiTheme="majorHAnsi" w:cstheme="majorHAnsi"/>
        </w:rPr>
        <w:t xml:space="preserve">.2. Prepare the </w:t>
      </w:r>
      <w:proofErr w:type="spellStart"/>
      <w:r>
        <w:rPr>
          <w:rFonts w:asciiTheme="majorHAnsi" w:hAnsiTheme="majorHAnsi" w:cstheme="majorHAnsi"/>
        </w:rPr>
        <w:t>adipogenic</w:t>
      </w:r>
      <w:proofErr w:type="spellEnd"/>
      <w:r>
        <w:rPr>
          <w:rFonts w:asciiTheme="majorHAnsi" w:hAnsiTheme="majorHAnsi" w:cstheme="majorHAnsi"/>
        </w:rPr>
        <w:t xml:space="preserve"> induction medium using high-glucose Dulbecco's modified Eagle's me</w:t>
      </w:r>
      <w:r>
        <w:rPr>
          <w:rFonts w:asciiTheme="majorHAnsi" w:hAnsiTheme="majorHAnsi" w:cstheme="majorHAnsi"/>
        </w:rPr>
        <w:t xml:space="preserve">dium (DMEM) that contains 10% fetal bovine serum (FBS), 0.5 mM 3-isobutyl-1-methylxanthine (IBMX), 1 </w:t>
      </w:r>
      <w:proofErr w:type="spellStart"/>
      <w:r>
        <w:rPr>
          <w:rFonts w:asciiTheme="majorHAnsi" w:hAnsiTheme="majorHAnsi" w:cstheme="majorHAnsi"/>
        </w:rPr>
        <w:t>μM</w:t>
      </w:r>
      <w:proofErr w:type="spellEnd"/>
      <w:r>
        <w:rPr>
          <w:rFonts w:asciiTheme="majorHAnsi" w:hAnsiTheme="majorHAnsi" w:cstheme="majorHAnsi"/>
        </w:rPr>
        <w:t xml:space="preserve"> dexamethasone, 10 </w:t>
      </w:r>
      <w:proofErr w:type="spellStart"/>
      <w:r>
        <w:rPr>
          <w:rFonts w:asciiTheme="majorHAnsi" w:hAnsiTheme="majorHAnsi" w:cstheme="majorHAnsi"/>
        </w:rPr>
        <w:t>μg</w:t>
      </w:r>
      <w:proofErr w:type="spellEnd"/>
      <w:r>
        <w:rPr>
          <w:rFonts w:asciiTheme="majorHAnsi" w:hAnsiTheme="majorHAnsi" w:cstheme="majorHAnsi"/>
        </w:rPr>
        <w:t xml:space="preserve">/mL insulin, and 1 </w:t>
      </w:r>
      <w:proofErr w:type="spellStart"/>
      <w:r>
        <w:rPr>
          <w:rFonts w:asciiTheme="majorHAnsi" w:hAnsiTheme="majorHAnsi" w:cstheme="majorHAnsi"/>
        </w:rPr>
        <w:t>μM</w:t>
      </w:r>
      <w:proofErr w:type="spellEnd"/>
      <w:r>
        <w:rPr>
          <w:rFonts w:asciiTheme="majorHAnsi" w:hAnsiTheme="majorHAnsi" w:cstheme="majorHAnsi"/>
        </w:rPr>
        <w:t xml:space="preserve"> rosiglitazone. </w:t>
      </w:r>
    </w:p>
    <w:p w14:paraId="076116FF" w14:textId="77777777" w:rsidR="00070D5D" w:rsidRDefault="00070D5D">
      <w:pPr>
        <w:rPr>
          <w:rFonts w:asciiTheme="majorHAnsi" w:hAnsiTheme="majorHAnsi" w:cstheme="majorHAnsi"/>
        </w:rPr>
      </w:pPr>
    </w:p>
    <w:p w14:paraId="07611700" w14:textId="77777777" w:rsidR="00070D5D" w:rsidRDefault="00B873A2">
      <w:pPr>
        <w:rPr>
          <w:rFonts w:asciiTheme="majorHAnsi" w:hAnsiTheme="majorHAnsi" w:cstheme="majorHAnsi"/>
        </w:rPr>
      </w:pPr>
      <w:r>
        <w:rPr>
          <w:rFonts w:asciiTheme="majorHAnsi" w:hAnsiTheme="majorHAnsi" w:cstheme="majorHAnsi"/>
          <w:lang w:val="en-US" w:eastAsia="zh-CN"/>
        </w:rPr>
        <w:t xml:space="preserve">4.4.3. </w:t>
      </w:r>
      <w:r>
        <w:rPr>
          <w:rFonts w:asciiTheme="majorHAnsi" w:hAnsiTheme="majorHAnsi" w:cstheme="majorHAnsi"/>
        </w:rPr>
        <w:t>After 3 days of induction, replace the medium with maintenance medium and change the s</w:t>
      </w:r>
      <w:r>
        <w:rPr>
          <w:rFonts w:asciiTheme="majorHAnsi" w:hAnsiTheme="majorHAnsi" w:cstheme="majorHAnsi"/>
        </w:rPr>
        <w:t>olution every 2 days.</w:t>
      </w:r>
    </w:p>
    <w:p w14:paraId="07611701" w14:textId="77777777" w:rsidR="00070D5D" w:rsidRDefault="00070D5D">
      <w:pPr>
        <w:rPr>
          <w:rFonts w:asciiTheme="majorHAnsi" w:hAnsiTheme="majorHAnsi" w:cstheme="majorHAnsi"/>
        </w:rPr>
      </w:pPr>
    </w:p>
    <w:p w14:paraId="07611702" w14:textId="77777777" w:rsidR="00070D5D" w:rsidRDefault="00B873A2">
      <w:pPr>
        <w:rPr>
          <w:rFonts w:asciiTheme="majorHAnsi" w:hAnsiTheme="majorHAnsi" w:cstheme="majorHAnsi"/>
        </w:rPr>
      </w:pPr>
      <w:r>
        <w:rPr>
          <w:rFonts w:asciiTheme="majorHAnsi" w:hAnsiTheme="majorHAnsi" w:cstheme="majorHAnsi"/>
          <w:lang w:val="en-US" w:eastAsia="zh-CN"/>
        </w:rPr>
        <w:t>4</w:t>
      </w:r>
      <w:r>
        <w:rPr>
          <w:rFonts w:asciiTheme="majorHAnsi" w:hAnsiTheme="majorHAnsi" w:cstheme="majorHAnsi"/>
        </w:rPr>
        <w:t>.</w:t>
      </w:r>
      <w:r>
        <w:rPr>
          <w:rFonts w:asciiTheme="majorHAnsi" w:hAnsiTheme="majorHAnsi" w:cstheme="majorHAnsi"/>
          <w:lang w:val="en-US" w:eastAsia="zh-CN"/>
        </w:rPr>
        <w:t>4</w:t>
      </w:r>
      <w:r>
        <w:rPr>
          <w:rFonts w:asciiTheme="majorHAnsi" w:hAnsiTheme="majorHAnsi" w:cstheme="majorHAnsi"/>
        </w:rPr>
        <w:t>.</w:t>
      </w:r>
      <w:r>
        <w:rPr>
          <w:rFonts w:asciiTheme="majorHAnsi" w:hAnsiTheme="majorHAnsi" w:cstheme="majorHAnsi"/>
          <w:lang w:val="en-US" w:eastAsia="zh-CN"/>
        </w:rPr>
        <w:t>4.</w:t>
      </w:r>
      <w:r>
        <w:rPr>
          <w:rFonts w:asciiTheme="majorHAnsi" w:hAnsiTheme="majorHAnsi" w:cstheme="majorHAnsi"/>
        </w:rPr>
        <w:t xml:space="preserve"> After 14 days of induction, stain the cells with Oil Red O and observe the lipid droplets under an inverted microscope.</w:t>
      </w:r>
    </w:p>
    <w:p w14:paraId="07611703" w14:textId="77777777" w:rsidR="00070D5D" w:rsidRDefault="00070D5D">
      <w:pPr>
        <w:rPr>
          <w:rFonts w:asciiTheme="majorHAnsi" w:hAnsiTheme="majorHAnsi" w:cstheme="majorHAnsi"/>
        </w:rPr>
      </w:pPr>
    </w:p>
    <w:p w14:paraId="07611704" w14:textId="77777777" w:rsidR="00070D5D" w:rsidRDefault="00B873A2">
      <w:pPr>
        <w:rPr>
          <w:rFonts w:asciiTheme="majorHAnsi" w:hAnsiTheme="majorHAnsi" w:cstheme="majorHAnsi"/>
        </w:rPr>
      </w:pPr>
      <w:r>
        <w:rPr>
          <w:rFonts w:asciiTheme="majorHAnsi" w:hAnsiTheme="majorHAnsi" w:cstheme="majorHAnsi"/>
          <w:lang w:val="en-US" w:eastAsia="zh-CN"/>
        </w:rPr>
        <w:t xml:space="preserve">4.5. </w:t>
      </w:r>
      <w:r>
        <w:rPr>
          <w:rFonts w:asciiTheme="majorHAnsi" w:hAnsiTheme="majorHAnsi" w:cstheme="majorHAnsi"/>
        </w:rPr>
        <w:t>A</w:t>
      </w:r>
      <w:r>
        <w:rPr>
          <w:rFonts w:asciiTheme="majorHAnsi" w:hAnsiTheme="majorHAnsi" w:cstheme="majorHAnsi"/>
          <w:lang w:val="en-US" w:eastAsia="zh-CN"/>
        </w:rPr>
        <w:t>D</w:t>
      </w:r>
      <w:r>
        <w:rPr>
          <w:rFonts w:asciiTheme="majorHAnsi" w:hAnsiTheme="majorHAnsi" w:cstheme="majorHAnsi"/>
        </w:rPr>
        <w:t>SC osteogenic differentiation</w:t>
      </w:r>
    </w:p>
    <w:p w14:paraId="07611705" w14:textId="77777777" w:rsidR="00070D5D" w:rsidRDefault="00070D5D">
      <w:pPr>
        <w:rPr>
          <w:rFonts w:asciiTheme="majorHAnsi" w:hAnsiTheme="majorHAnsi" w:cstheme="majorHAnsi"/>
        </w:rPr>
      </w:pPr>
    </w:p>
    <w:p w14:paraId="07611706" w14:textId="77777777" w:rsidR="00070D5D" w:rsidRDefault="00B873A2">
      <w:pPr>
        <w:rPr>
          <w:rFonts w:asciiTheme="majorHAnsi" w:hAnsiTheme="majorHAnsi" w:cstheme="majorHAnsi"/>
        </w:rPr>
      </w:pPr>
      <w:r>
        <w:rPr>
          <w:rFonts w:asciiTheme="majorHAnsi" w:hAnsiTheme="majorHAnsi" w:cstheme="majorHAnsi"/>
          <w:lang w:val="en-US" w:eastAsia="zh-CN"/>
        </w:rPr>
        <w:t>4.5.1.</w:t>
      </w:r>
      <w:r>
        <w:rPr>
          <w:rFonts w:asciiTheme="majorHAnsi" w:hAnsiTheme="majorHAnsi" w:cstheme="majorHAnsi"/>
        </w:rPr>
        <w:t xml:space="preserve"> When cell confluence reaches 80</w:t>
      </w:r>
      <w:r>
        <w:rPr>
          <w:rFonts w:asciiTheme="majorHAnsi" w:hAnsiTheme="majorHAnsi" w:cstheme="majorHAnsi"/>
          <w:lang w:val="en-US" w:eastAsia="zh-CN"/>
        </w:rPr>
        <w:t>–</w:t>
      </w:r>
      <w:r>
        <w:rPr>
          <w:rFonts w:asciiTheme="majorHAnsi" w:hAnsiTheme="majorHAnsi" w:cstheme="majorHAnsi"/>
        </w:rPr>
        <w:t>90%, commence osteogenic ind</w:t>
      </w:r>
      <w:r>
        <w:rPr>
          <w:rFonts w:asciiTheme="majorHAnsi" w:hAnsiTheme="majorHAnsi" w:cstheme="majorHAnsi"/>
        </w:rPr>
        <w:t xml:space="preserve">uction. Formulate the osteogenic induction medium with high-glucose DMEM that contains 10% FBS, 10 mM β-glycerophosphate, 50 </w:t>
      </w:r>
      <w:proofErr w:type="spellStart"/>
      <w:r>
        <w:rPr>
          <w:rFonts w:asciiTheme="majorHAnsi" w:hAnsiTheme="majorHAnsi" w:cstheme="majorHAnsi"/>
        </w:rPr>
        <w:t>μg</w:t>
      </w:r>
      <w:proofErr w:type="spellEnd"/>
      <w:r>
        <w:rPr>
          <w:rFonts w:asciiTheme="majorHAnsi" w:hAnsiTheme="majorHAnsi" w:cstheme="majorHAnsi"/>
        </w:rPr>
        <w:t xml:space="preserve">/mL ascorbic acid, 10 </w:t>
      </w:r>
      <w:proofErr w:type="spellStart"/>
      <w:r>
        <w:rPr>
          <w:rFonts w:asciiTheme="majorHAnsi" w:hAnsiTheme="majorHAnsi" w:cstheme="majorHAnsi"/>
        </w:rPr>
        <w:t>μM</w:t>
      </w:r>
      <w:proofErr w:type="spellEnd"/>
      <w:r>
        <w:rPr>
          <w:rFonts w:asciiTheme="majorHAnsi" w:hAnsiTheme="majorHAnsi" w:cstheme="majorHAnsi"/>
        </w:rPr>
        <w:t xml:space="preserve"> calcitriol, and 1 </w:t>
      </w:r>
      <w:proofErr w:type="spellStart"/>
      <w:r>
        <w:rPr>
          <w:rFonts w:asciiTheme="majorHAnsi" w:hAnsiTheme="majorHAnsi" w:cstheme="majorHAnsi"/>
        </w:rPr>
        <w:t>μM</w:t>
      </w:r>
      <w:proofErr w:type="spellEnd"/>
      <w:r>
        <w:rPr>
          <w:rFonts w:asciiTheme="majorHAnsi" w:hAnsiTheme="majorHAnsi" w:cstheme="majorHAnsi"/>
        </w:rPr>
        <w:t xml:space="preserve"> dexamethasone.</w:t>
      </w:r>
    </w:p>
    <w:p w14:paraId="07611707" w14:textId="77777777" w:rsidR="00070D5D" w:rsidRDefault="00070D5D">
      <w:pPr>
        <w:rPr>
          <w:rFonts w:asciiTheme="majorHAnsi" w:hAnsiTheme="majorHAnsi" w:cstheme="majorHAnsi"/>
        </w:rPr>
      </w:pPr>
    </w:p>
    <w:p w14:paraId="07611708" w14:textId="77777777" w:rsidR="00070D5D" w:rsidRDefault="00B873A2">
      <w:pPr>
        <w:rPr>
          <w:rFonts w:asciiTheme="majorHAnsi" w:hAnsiTheme="majorHAnsi" w:cstheme="majorHAnsi"/>
        </w:rPr>
      </w:pPr>
      <w:r>
        <w:rPr>
          <w:rFonts w:asciiTheme="majorHAnsi" w:hAnsiTheme="majorHAnsi" w:cstheme="majorHAnsi"/>
          <w:lang w:val="en-US" w:eastAsia="zh-CN"/>
        </w:rPr>
        <w:t>4.5.2.</w:t>
      </w:r>
      <w:r>
        <w:rPr>
          <w:rFonts w:asciiTheme="majorHAnsi" w:hAnsiTheme="majorHAnsi" w:cstheme="majorHAnsi"/>
        </w:rPr>
        <w:t xml:space="preserve"> Change the medium every 2–3 days and continue the induction </w:t>
      </w:r>
      <w:r>
        <w:rPr>
          <w:rFonts w:asciiTheme="majorHAnsi" w:hAnsiTheme="majorHAnsi" w:cstheme="majorHAnsi"/>
        </w:rPr>
        <w:t>process for approximately 14 days.</w:t>
      </w:r>
    </w:p>
    <w:p w14:paraId="07611709" w14:textId="77777777" w:rsidR="00070D5D" w:rsidRDefault="00070D5D">
      <w:pPr>
        <w:rPr>
          <w:rFonts w:asciiTheme="majorHAnsi" w:hAnsiTheme="majorHAnsi" w:cstheme="majorHAnsi"/>
        </w:rPr>
      </w:pPr>
    </w:p>
    <w:p w14:paraId="0761170A" w14:textId="77777777" w:rsidR="00070D5D" w:rsidRDefault="00B873A2">
      <w:pPr>
        <w:rPr>
          <w:rFonts w:asciiTheme="majorHAnsi" w:hAnsiTheme="majorHAnsi" w:cstheme="majorHAnsi"/>
        </w:rPr>
      </w:pPr>
      <w:r>
        <w:rPr>
          <w:rFonts w:asciiTheme="majorHAnsi" w:hAnsiTheme="majorHAnsi" w:cstheme="majorHAnsi"/>
          <w:lang w:val="en-US" w:eastAsia="zh-CN"/>
        </w:rPr>
        <w:t>4</w:t>
      </w:r>
      <w:r>
        <w:rPr>
          <w:rFonts w:asciiTheme="majorHAnsi" w:hAnsiTheme="majorHAnsi" w:cstheme="majorHAnsi"/>
        </w:rPr>
        <w:t>.</w:t>
      </w:r>
      <w:r>
        <w:rPr>
          <w:rFonts w:asciiTheme="majorHAnsi" w:hAnsiTheme="majorHAnsi" w:cstheme="majorHAnsi"/>
          <w:lang w:val="en-US" w:eastAsia="zh-CN"/>
        </w:rPr>
        <w:t>5.3.</w:t>
      </w:r>
      <w:r>
        <w:rPr>
          <w:rFonts w:asciiTheme="majorHAnsi" w:hAnsiTheme="majorHAnsi" w:cstheme="majorHAnsi"/>
        </w:rPr>
        <w:t xml:space="preserve"> Stain the cells with 2% Alizarin Red S (pH </w:t>
      </w:r>
      <w:r>
        <w:rPr>
          <w:rFonts w:asciiTheme="majorHAnsi" w:hAnsiTheme="majorHAnsi" w:cstheme="majorHAnsi"/>
          <w:lang w:val="en-US" w:eastAsia="zh-CN"/>
        </w:rPr>
        <w:t>5</w:t>
      </w:r>
      <w:r>
        <w:rPr>
          <w:rFonts w:asciiTheme="majorHAnsi" w:hAnsiTheme="majorHAnsi" w:cstheme="majorHAnsi"/>
        </w:rPr>
        <w:t>.2) and observe them under an inverted microscope.</w:t>
      </w:r>
    </w:p>
    <w:p w14:paraId="0761170B" w14:textId="77777777" w:rsidR="00070D5D" w:rsidRDefault="00070D5D">
      <w:pPr>
        <w:rPr>
          <w:rFonts w:asciiTheme="majorHAnsi" w:hAnsiTheme="majorHAnsi" w:cstheme="majorHAnsi"/>
        </w:rPr>
      </w:pPr>
    </w:p>
    <w:p w14:paraId="0761170C" w14:textId="77777777" w:rsidR="00070D5D" w:rsidRDefault="00B873A2">
      <w:pPr>
        <w:rPr>
          <w:rFonts w:asciiTheme="majorHAnsi" w:hAnsiTheme="majorHAnsi" w:cstheme="majorHAnsi"/>
        </w:rPr>
      </w:pPr>
      <w:r>
        <w:rPr>
          <w:rFonts w:asciiTheme="majorHAnsi" w:hAnsiTheme="majorHAnsi" w:cstheme="majorHAnsi"/>
          <w:lang w:val="en-US" w:eastAsia="zh-CN"/>
        </w:rPr>
        <w:t>4</w:t>
      </w:r>
      <w:r>
        <w:rPr>
          <w:rFonts w:asciiTheme="majorHAnsi" w:hAnsiTheme="majorHAnsi" w:cstheme="majorHAnsi"/>
        </w:rPr>
        <w:t>.</w:t>
      </w:r>
      <w:r>
        <w:rPr>
          <w:rFonts w:asciiTheme="majorHAnsi" w:hAnsiTheme="majorHAnsi" w:cstheme="majorHAnsi"/>
          <w:lang w:val="en-US" w:eastAsia="zh-CN"/>
        </w:rPr>
        <w:t>6.</w:t>
      </w:r>
      <w:r>
        <w:rPr>
          <w:rFonts w:asciiTheme="majorHAnsi" w:hAnsiTheme="majorHAnsi" w:cstheme="majorHAnsi"/>
        </w:rPr>
        <w:t xml:space="preserve"> Organoid construction and identification</w:t>
      </w:r>
    </w:p>
    <w:p w14:paraId="0761170D" w14:textId="77777777" w:rsidR="00070D5D" w:rsidRDefault="00070D5D">
      <w:pPr>
        <w:rPr>
          <w:rFonts w:asciiTheme="majorHAnsi" w:hAnsiTheme="majorHAnsi" w:cstheme="majorHAnsi"/>
        </w:rPr>
      </w:pPr>
    </w:p>
    <w:p w14:paraId="0761170E" w14:textId="77777777" w:rsidR="00070D5D" w:rsidRDefault="00B873A2">
      <w:pPr>
        <w:rPr>
          <w:rFonts w:asciiTheme="majorHAnsi" w:hAnsiTheme="majorHAnsi" w:cstheme="majorHAnsi"/>
        </w:rPr>
      </w:pPr>
      <w:r>
        <w:rPr>
          <w:rFonts w:asciiTheme="majorHAnsi" w:hAnsiTheme="majorHAnsi" w:cstheme="majorHAnsi"/>
        </w:rPr>
        <w:t>4.</w:t>
      </w:r>
      <w:r>
        <w:rPr>
          <w:rFonts w:asciiTheme="majorHAnsi" w:hAnsiTheme="majorHAnsi" w:cstheme="majorHAnsi"/>
          <w:lang w:val="en-US" w:eastAsia="zh-CN"/>
        </w:rPr>
        <w:t>6</w:t>
      </w:r>
      <w:r>
        <w:rPr>
          <w:rFonts w:asciiTheme="majorHAnsi" w:hAnsiTheme="majorHAnsi" w:cstheme="majorHAnsi"/>
        </w:rPr>
        <w:t xml:space="preserve">.1. Prepare a single-cell suspension of ADSCs in complete </w:t>
      </w:r>
      <w:r>
        <w:rPr>
          <w:rFonts w:asciiTheme="majorHAnsi" w:hAnsiTheme="majorHAnsi" w:cstheme="majorHAnsi"/>
        </w:rPr>
        <w:t>culture medium and adjust the cell concentration to 2 × 10</w:t>
      </w:r>
      <w:r>
        <w:rPr>
          <w:rFonts w:asciiTheme="majorHAnsi" w:hAnsiTheme="majorHAnsi" w:cstheme="majorHAnsi"/>
          <w:vertAlign w:val="superscript"/>
        </w:rPr>
        <w:t>4</w:t>
      </w:r>
      <w:r>
        <w:rPr>
          <w:rFonts w:asciiTheme="majorHAnsi" w:hAnsiTheme="majorHAnsi" w:cstheme="majorHAnsi"/>
        </w:rPr>
        <w:t xml:space="preserve"> cells/20 </w:t>
      </w:r>
      <w:proofErr w:type="spellStart"/>
      <w:r>
        <w:rPr>
          <w:rFonts w:asciiTheme="majorHAnsi" w:hAnsiTheme="majorHAnsi" w:cstheme="majorHAnsi"/>
        </w:rPr>
        <w:t>μL</w:t>
      </w:r>
      <w:proofErr w:type="spellEnd"/>
      <w:r>
        <w:rPr>
          <w:rFonts w:asciiTheme="majorHAnsi" w:hAnsiTheme="majorHAnsi" w:cstheme="majorHAnsi"/>
        </w:rPr>
        <w:t>.</w:t>
      </w:r>
    </w:p>
    <w:p w14:paraId="0761170F" w14:textId="77777777" w:rsidR="00070D5D" w:rsidRDefault="00070D5D">
      <w:pPr>
        <w:rPr>
          <w:rFonts w:asciiTheme="majorHAnsi" w:hAnsiTheme="majorHAnsi" w:cstheme="majorHAnsi"/>
        </w:rPr>
      </w:pPr>
    </w:p>
    <w:p w14:paraId="07611710" w14:textId="77777777" w:rsidR="00070D5D" w:rsidRDefault="00B873A2">
      <w:pPr>
        <w:rPr>
          <w:rFonts w:asciiTheme="majorHAnsi" w:hAnsiTheme="majorHAnsi" w:cstheme="majorHAnsi"/>
        </w:rPr>
      </w:pPr>
      <w:r>
        <w:rPr>
          <w:rFonts w:asciiTheme="majorHAnsi" w:hAnsiTheme="majorHAnsi" w:cstheme="majorHAnsi"/>
        </w:rPr>
        <w:t>4.</w:t>
      </w:r>
      <w:r>
        <w:rPr>
          <w:rFonts w:asciiTheme="majorHAnsi" w:hAnsiTheme="majorHAnsi" w:cstheme="majorHAnsi"/>
          <w:lang w:val="en-US" w:eastAsia="zh-CN"/>
        </w:rPr>
        <w:t>6</w:t>
      </w:r>
      <w:r>
        <w:rPr>
          <w:rFonts w:asciiTheme="majorHAnsi" w:hAnsiTheme="majorHAnsi" w:cstheme="majorHAnsi"/>
        </w:rPr>
        <w:t xml:space="preserve">.2. Invert the lid of a 100 mm culture dish and dispense 20 </w:t>
      </w:r>
      <w:proofErr w:type="spellStart"/>
      <w:r>
        <w:rPr>
          <w:rFonts w:asciiTheme="majorHAnsi" w:hAnsiTheme="majorHAnsi" w:cstheme="majorHAnsi"/>
        </w:rPr>
        <w:t>μL</w:t>
      </w:r>
      <w:proofErr w:type="spellEnd"/>
      <w:r>
        <w:rPr>
          <w:rFonts w:asciiTheme="majorHAnsi" w:hAnsiTheme="majorHAnsi" w:cstheme="majorHAnsi"/>
        </w:rPr>
        <w:t xml:space="preserve"> drops of the cell suspension onto the inner surface of the lid.</w:t>
      </w:r>
    </w:p>
    <w:p w14:paraId="07611711" w14:textId="77777777" w:rsidR="00070D5D" w:rsidRDefault="00070D5D">
      <w:pPr>
        <w:rPr>
          <w:rFonts w:asciiTheme="majorHAnsi" w:hAnsiTheme="majorHAnsi" w:cstheme="majorHAnsi"/>
        </w:rPr>
      </w:pPr>
    </w:p>
    <w:p w14:paraId="07611712" w14:textId="77777777" w:rsidR="00070D5D" w:rsidRDefault="00B873A2">
      <w:pPr>
        <w:rPr>
          <w:rFonts w:asciiTheme="majorHAnsi" w:hAnsiTheme="majorHAnsi" w:cstheme="majorHAnsi"/>
        </w:rPr>
      </w:pPr>
      <w:r>
        <w:rPr>
          <w:rFonts w:asciiTheme="majorHAnsi" w:hAnsiTheme="majorHAnsi" w:cstheme="majorHAnsi"/>
        </w:rPr>
        <w:t>4.</w:t>
      </w:r>
      <w:r>
        <w:rPr>
          <w:rFonts w:asciiTheme="majorHAnsi" w:hAnsiTheme="majorHAnsi" w:cstheme="majorHAnsi"/>
          <w:lang w:val="en-US" w:eastAsia="zh-CN"/>
        </w:rPr>
        <w:t>6</w:t>
      </w:r>
      <w:r>
        <w:rPr>
          <w:rFonts w:asciiTheme="majorHAnsi" w:hAnsiTheme="majorHAnsi" w:cstheme="majorHAnsi"/>
        </w:rPr>
        <w:t xml:space="preserve">.3. Add sterile PBS to the bottom of the </w:t>
      </w:r>
      <w:r>
        <w:rPr>
          <w:rFonts w:asciiTheme="majorHAnsi" w:hAnsiTheme="majorHAnsi" w:cstheme="majorHAnsi"/>
        </w:rPr>
        <w:t>dish to maintain humidity, cover the lid carefully, and incubate the hanging drops under standard culture conditions.</w:t>
      </w:r>
    </w:p>
    <w:p w14:paraId="07611713" w14:textId="77777777" w:rsidR="00070D5D" w:rsidRDefault="00070D5D">
      <w:pPr>
        <w:rPr>
          <w:rFonts w:asciiTheme="majorHAnsi" w:hAnsiTheme="majorHAnsi" w:cstheme="majorHAnsi"/>
        </w:rPr>
      </w:pPr>
    </w:p>
    <w:p w14:paraId="07611714" w14:textId="77777777" w:rsidR="00070D5D" w:rsidRDefault="00B873A2">
      <w:pPr>
        <w:rPr>
          <w:rFonts w:asciiTheme="majorHAnsi" w:hAnsiTheme="majorHAnsi" w:cstheme="majorHAnsi"/>
        </w:rPr>
      </w:pPr>
      <w:r>
        <w:rPr>
          <w:rFonts w:asciiTheme="majorHAnsi" w:hAnsiTheme="majorHAnsi" w:cstheme="majorHAnsi"/>
        </w:rPr>
        <w:t>4.</w:t>
      </w:r>
      <w:r>
        <w:rPr>
          <w:rFonts w:asciiTheme="majorHAnsi" w:hAnsiTheme="majorHAnsi" w:cstheme="majorHAnsi"/>
          <w:lang w:val="en-US" w:eastAsia="zh-CN"/>
        </w:rPr>
        <w:t>6</w:t>
      </w:r>
      <w:r>
        <w:rPr>
          <w:rFonts w:asciiTheme="majorHAnsi" w:hAnsiTheme="majorHAnsi" w:cstheme="majorHAnsi"/>
        </w:rPr>
        <w:t>.4. Observe the drops daily and allow the cells to aggregate and form spheroids for 6 days.</w:t>
      </w:r>
    </w:p>
    <w:p w14:paraId="07611715" w14:textId="77777777" w:rsidR="00070D5D" w:rsidRDefault="00070D5D">
      <w:pPr>
        <w:rPr>
          <w:rFonts w:asciiTheme="majorHAnsi" w:hAnsiTheme="majorHAnsi" w:cstheme="majorHAnsi"/>
        </w:rPr>
      </w:pPr>
    </w:p>
    <w:p w14:paraId="07611716" w14:textId="77777777" w:rsidR="00070D5D" w:rsidRDefault="00B873A2">
      <w:pPr>
        <w:rPr>
          <w:rFonts w:asciiTheme="majorHAnsi" w:hAnsiTheme="majorHAnsi" w:cstheme="majorHAnsi"/>
        </w:rPr>
      </w:pPr>
      <w:r>
        <w:rPr>
          <w:rFonts w:asciiTheme="majorHAnsi" w:hAnsiTheme="majorHAnsi" w:cstheme="majorHAnsi"/>
        </w:rPr>
        <w:t>4.</w:t>
      </w:r>
      <w:r>
        <w:rPr>
          <w:rFonts w:asciiTheme="majorHAnsi" w:hAnsiTheme="majorHAnsi" w:cstheme="majorHAnsi"/>
          <w:lang w:val="en-US" w:eastAsia="zh-CN"/>
        </w:rPr>
        <w:t>6</w:t>
      </w:r>
      <w:r>
        <w:rPr>
          <w:rFonts w:asciiTheme="majorHAnsi" w:hAnsiTheme="majorHAnsi" w:cstheme="majorHAnsi"/>
        </w:rPr>
        <w:t>.5. Collect the spheroids gently using</w:t>
      </w:r>
      <w:r>
        <w:rPr>
          <w:rFonts w:asciiTheme="majorHAnsi" w:hAnsiTheme="majorHAnsi" w:cstheme="majorHAnsi"/>
        </w:rPr>
        <w:t xml:space="preserve"> a pipette and transfer them into prechilled Matrigel on ice.</w:t>
      </w:r>
    </w:p>
    <w:p w14:paraId="07611717" w14:textId="77777777" w:rsidR="00070D5D" w:rsidRDefault="00070D5D">
      <w:pPr>
        <w:rPr>
          <w:rFonts w:asciiTheme="majorHAnsi" w:hAnsiTheme="majorHAnsi" w:cstheme="majorHAnsi"/>
        </w:rPr>
      </w:pPr>
    </w:p>
    <w:p w14:paraId="07611718" w14:textId="77777777" w:rsidR="00070D5D" w:rsidRDefault="00B873A2">
      <w:pPr>
        <w:rPr>
          <w:rFonts w:asciiTheme="majorHAnsi" w:hAnsiTheme="majorHAnsi" w:cstheme="majorHAnsi"/>
        </w:rPr>
      </w:pPr>
      <w:r>
        <w:rPr>
          <w:rFonts w:asciiTheme="majorHAnsi" w:hAnsiTheme="majorHAnsi" w:cstheme="majorHAnsi"/>
        </w:rPr>
        <w:t>4.</w:t>
      </w:r>
      <w:r>
        <w:rPr>
          <w:rFonts w:asciiTheme="majorHAnsi" w:hAnsiTheme="majorHAnsi" w:cstheme="majorHAnsi"/>
          <w:lang w:val="en-US" w:eastAsia="zh-CN"/>
        </w:rPr>
        <w:t>6</w:t>
      </w:r>
      <w:r>
        <w:rPr>
          <w:rFonts w:asciiTheme="majorHAnsi" w:hAnsiTheme="majorHAnsi" w:cstheme="majorHAnsi"/>
        </w:rPr>
        <w:t>.6. Embed the spheroids in Matrigel and plate the mixture into culture plates before incubating it under standard culture conditions.</w:t>
      </w:r>
    </w:p>
    <w:p w14:paraId="07611719" w14:textId="77777777" w:rsidR="00070D5D" w:rsidRDefault="00070D5D">
      <w:pPr>
        <w:rPr>
          <w:rFonts w:asciiTheme="majorHAnsi" w:hAnsiTheme="majorHAnsi" w:cstheme="majorHAnsi"/>
        </w:rPr>
      </w:pPr>
    </w:p>
    <w:p w14:paraId="0761171A" w14:textId="77777777" w:rsidR="00070D5D" w:rsidRDefault="00B873A2">
      <w:pPr>
        <w:rPr>
          <w:rFonts w:asciiTheme="majorHAnsi" w:hAnsiTheme="majorHAnsi" w:cstheme="majorHAnsi"/>
        </w:rPr>
      </w:pPr>
      <w:r>
        <w:rPr>
          <w:rFonts w:asciiTheme="majorHAnsi" w:hAnsiTheme="majorHAnsi" w:cstheme="majorHAnsi"/>
        </w:rPr>
        <w:t>4.</w:t>
      </w:r>
      <w:r>
        <w:rPr>
          <w:rFonts w:asciiTheme="majorHAnsi" w:hAnsiTheme="majorHAnsi" w:cstheme="majorHAnsi"/>
          <w:lang w:val="en-US" w:eastAsia="zh-CN"/>
        </w:rPr>
        <w:t>6</w:t>
      </w:r>
      <w:r>
        <w:rPr>
          <w:rFonts w:asciiTheme="majorHAnsi" w:hAnsiTheme="majorHAnsi" w:cstheme="majorHAnsi"/>
        </w:rPr>
        <w:t>.7. Replace the medium regularly and monitor organoi</w:t>
      </w:r>
      <w:r>
        <w:rPr>
          <w:rFonts w:asciiTheme="majorHAnsi" w:hAnsiTheme="majorHAnsi" w:cstheme="majorHAnsi"/>
        </w:rPr>
        <w:t>d growth until days 18–28, when the structures become compact and mature.</w:t>
      </w:r>
    </w:p>
    <w:p w14:paraId="0761171B" w14:textId="77777777" w:rsidR="00070D5D" w:rsidRDefault="00070D5D">
      <w:pPr>
        <w:rPr>
          <w:rFonts w:asciiTheme="majorHAnsi" w:hAnsiTheme="majorHAnsi" w:cstheme="majorHAnsi"/>
        </w:rPr>
      </w:pPr>
    </w:p>
    <w:p w14:paraId="0761171C" w14:textId="77777777" w:rsidR="00070D5D" w:rsidRDefault="00B873A2">
      <w:pPr>
        <w:rPr>
          <w:rFonts w:asciiTheme="majorHAnsi" w:hAnsiTheme="majorHAnsi" w:cstheme="majorHAnsi"/>
        </w:rPr>
      </w:pPr>
      <w:r>
        <w:rPr>
          <w:rFonts w:asciiTheme="majorHAnsi" w:hAnsiTheme="majorHAnsi" w:cstheme="majorHAnsi"/>
        </w:rPr>
        <w:t>4.</w:t>
      </w:r>
      <w:r>
        <w:rPr>
          <w:rFonts w:asciiTheme="majorHAnsi" w:hAnsiTheme="majorHAnsi" w:cstheme="majorHAnsi"/>
          <w:lang w:val="en-US" w:eastAsia="zh-CN"/>
        </w:rPr>
        <w:t>6</w:t>
      </w:r>
      <w:r>
        <w:rPr>
          <w:rFonts w:asciiTheme="majorHAnsi" w:hAnsiTheme="majorHAnsi" w:cstheme="majorHAnsi"/>
        </w:rPr>
        <w:t>.8. Fix the organoids with 4% paraformaldehyde, permeabilize them with 0.1% Triton X-100, and block nonspecific binding with 5% BSA.</w:t>
      </w:r>
    </w:p>
    <w:p w14:paraId="0761171D" w14:textId="77777777" w:rsidR="00070D5D" w:rsidRDefault="00070D5D">
      <w:pPr>
        <w:rPr>
          <w:rFonts w:asciiTheme="majorHAnsi" w:hAnsiTheme="majorHAnsi" w:cstheme="majorHAnsi"/>
        </w:rPr>
      </w:pPr>
    </w:p>
    <w:p w14:paraId="0761171E" w14:textId="77777777" w:rsidR="00070D5D" w:rsidRDefault="00B873A2">
      <w:pPr>
        <w:rPr>
          <w:rFonts w:asciiTheme="majorHAnsi" w:hAnsiTheme="majorHAnsi" w:cstheme="majorHAnsi"/>
        </w:rPr>
      </w:pPr>
      <w:r>
        <w:rPr>
          <w:rFonts w:asciiTheme="majorHAnsi" w:hAnsiTheme="majorHAnsi" w:cstheme="majorHAnsi"/>
        </w:rPr>
        <w:t>4.</w:t>
      </w:r>
      <w:r>
        <w:rPr>
          <w:rFonts w:asciiTheme="majorHAnsi" w:hAnsiTheme="majorHAnsi" w:cstheme="majorHAnsi"/>
          <w:lang w:val="en-US" w:eastAsia="zh-CN"/>
        </w:rPr>
        <w:t>6</w:t>
      </w:r>
      <w:r>
        <w:rPr>
          <w:rFonts w:asciiTheme="majorHAnsi" w:hAnsiTheme="majorHAnsi" w:cstheme="majorHAnsi"/>
        </w:rPr>
        <w:t>.9. Incubate the samples with primary ant</w:t>
      </w:r>
      <w:r>
        <w:rPr>
          <w:rFonts w:asciiTheme="majorHAnsi" w:hAnsiTheme="majorHAnsi" w:cstheme="majorHAnsi"/>
        </w:rPr>
        <w:t>ibodies against CD73, CD90, CD11b, and CD45, and then incubate them with the corresponding fluorescent secondary antibodies.</w:t>
      </w:r>
    </w:p>
    <w:p w14:paraId="0761171F" w14:textId="77777777" w:rsidR="00070D5D" w:rsidRDefault="00070D5D">
      <w:pPr>
        <w:rPr>
          <w:rFonts w:asciiTheme="majorHAnsi" w:hAnsiTheme="majorHAnsi" w:cstheme="majorHAnsi"/>
        </w:rPr>
      </w:pPr>
    </w:p>
    <w:p w14:paraId="07611720" w14:textId="77777777" w:rsidR="00070D5D" w:rsidRDefault="00B873A2">
      <w:pPr>
        <w:rPr>
          <w:rFonts w:asciiTheme="majorHAnsi" w:hAnsiTheme="majorHAnsi" w:cstheme="majorHAnsi"/>
        </w:rPr>
      </w:pPr>
      <w:r>
        <w:rPr>
          <w:rFonts w:asciiTheme="majorHAnsi" w:hAnsiTheme="majorHAnsi" w:cstheme="majorHAnsi"/>
        </w:rPr>
        <w:t>4.</w:t>
      </w:r>
      <w:r>
        <w:rPr>
          <w:rFonts w:asciiTheme="majorHAnsi" w:hAnsiTheme="majorHAnsi" w:cstheme="majorHAnsi"/>
          <w:lang w:val="en-US" w:eastAsia="zh-CN"/>
        </w:rPr>
        <w:t>6</w:t>
      </w:r>
      <w:r>
        <w:rPr>
          <w:rFonts w:asciiTheme="majorHAnsi" w:hAnsiTheme="majorHAnsi" w:cstheme="majorHAnsi"/>
        </w:rPr>
        <w:t xml:space="preserve">.10. Stain the organoids with Hoechst and BODIPY to visualize nuclei and lipid droplets, respectively, and observe the stained </w:t>
      </w:r>
      <w:r>
        <w:rPr>
          <w:rFonts w:asciiTheme="majorHAnsi" w:hAnsiTheme="majorHAnsi" w:cstheme="majorHAnsi"/>
        </w:rPr>
        <w:t>samples under a fluorescence microscope.</w:t>
      </w:r>
    </w:p>
    <w:p w14:paraId="07611721" w14:textId="77777777" w:rsidR="00070D5D" w:rsidRDefault="00070D5D">
      <w:pPr>
        <w:rPr>
          <w:rFonts w:asciiTheme="majorHAnsi" w:hAnsiTheme="majorHAnsi" w:cstheme="majorHAnsi"/>
        </w:rPr>
      </w:pPr>
    </w:p>
    <w:p w14:paraId="07611722" w14:textId="77777777" w:rsidR="00070D5D" w:rsidRDefault="00B873A2">
      <w:pPr>
        <w:rPr>
          <w:rFonts w:asciiTheme="majorHAnsi" w:hAnsiTheme="majorHAnsi" w:cstheme="majorHAnsi"/>
        </w:rPr>
      </w:pPr>
      <w:r>
        <w:rPr>
          <w:rFonts w:asciiTheme="majorHAnsi" w:hAnsiTheme="majorHAnsi" w:cstheme="majorHAnsi"/>
        </w:rPr>
        <w:t>NOTE: Perform cell sorting and all manipulations involving open cultures, including seeding, feeding, and staining preparation, under strict aseptic conditions in a biosafety cabinet.</w:t>
      </w:r>
    </w:p>
    <w:p w14:paraId="07611723" w14:textId="77777777" w:rsidR="00070D5D" w:rsidRDefault="00070D5D">
      <w:pPr>
        <w:rPr>
          <w:rFonts w:asciiTheme="majorHAnsi" w:hAnsiTheme="majorHAnsi" w:cstheme="majorHAnsi"/>
        </w:rPr>
      </w:pPr>
    </w:p>
    <w:p w14:paraId="07611724" w14:textId="77777777" w:rsidR="00070D5D" w:rsidRDefault="00B873A2">
      <w:pPr>
        <w:rPr>
          <w:rFonts w:asciiTheme="majorHAnsi" w:hAnsiTheme="majorHAnsi" w:cstheme="majorHAnsi"/>
          <w:b/>
          <w:bCs/>
        </w:rPr>
      </w:pPr>
      <w:r>
        <w:rPr>
          <w:rFonts w:asciiTheme="majorHAnsi" w:hAnsiTheme="majorHAnsi" w:cstheme="majorHAnsi"/>
          <w:b/>
          <w:bCs/>
        </w:rPr>
        <w:t>REPRESENTATIVE RESULTS:</w:t>
      </w:r>
    </w:p>
    <w:p w14:paraId="07611725" w14:textId="77777777" w:rsidR="00070D5D" w:rsidRDefault="00B873A2">
      <w:pPr>
        <w:rPr>
          <w:rFonts w:asciiTheme="majorHAnsi" w:hAnsiTheme="majorHAnsi" w:cstheme="majorHAnsi"/>
          <w:b/>
          <w:bCs/>
        </w:rPr>
      </w:pPr>
      <w:r>
        <w:rPr>
          <w:rFonts w:asciiTheme="majorHAnsi" w:hAnsiTheme="majorHAnsi" w:cstheme="majorHAnsi"/>
        </w:rPr>
        <w:t xml:space="preserve"> [Pla</w:t>
      </w:r>
      <w:r>
        <w:rPr>
          <w:rFonts w:asciiTheme="majorHAnsi" w:hAnsiTheme="majorHAnsi" w:cstheme="majorHAnsi"/>
        </w:rPr>
        <w:t>ce Figure 1 here]</w:t>
      </w:r>
    </w:p>
    <w:p w14:paraId="07611726" w14:textId="77777777" w:rsidR="00070D5D" w:rsidRDefault="00B873A2">
      <w:pPr>
        <w:rPr>
          <w:rFonts w:asciiTheme="majorHAnsi" w:hAnsiTheme="majorHAnsi" w:cstheme="majorHAnsi"/>
        </w:rPr>
      </w:pPr>
      <w:r>
        <w:rPr>
          <w:rFonts w:asciiTheme="majorHAnsi" w:hAnsiTheme="majorHAnsi" w:cstheme="majorHAnsi"/>
        </w:rPr>
        <w:t>Adipocytes were successfully isolated from</w:t>
      </w:r>
      <w:r>
        <w:rPr>
          <w:rFonts w:asciiTheme="majorHAnsi" w:hAnsiTheme="majorHAnsi" w:cstheme="majorHAnsi"/>
          <w:lang w:val="en-US" w:eastAsia="zh-CN"/>
        </w:rPr>
        <w:t xml:space="preserve"> </w:t>
      </w:r>
      <w:r>
        <w:rPr>
          <w:rFonts w:asciiTheme="majorHAnsi" w:hAnsiTheme="majorHAnsi" w:cstheme="majorHAnsi"/>
          <w:lang w:eastAsia="zh-CN"/>
        </w:rPr>
        <w:t>porcine</w:t>
      </w:r>
      <w:r>
        <w:rPr>
          <w:rFonts w:asciiTheme="majorHAnsi" w:hAnsiTheme="majorHAnsi" w:cstheme="majorHAnsi"/>
        </w:rPr>
        <w:t xml:space="preserve"> ULB AT</w:t>
      </w:r>
      <w:r>
        <w:rPr>
          <w:rFonts w:asciiTheme="majorHAnsi" w:hAnsiTheme="majorHAnsi" w:cstheme="majorHAnsi"/>
          <w:lang w:val="en-US" w:eastAsia="zh-CN"/>
        </w:rPr>
        <w:t xml:space="preserve">, </w:t>
      </w:r>
      <w:r>
        <w:rPr>
          <w:rFonts w:asciiTheme="majorHAnsi" w:hAnsiTheme="majorHAnsi" w:cstheme="majorHAnsi"/>
        </w:rPr>
        <w:t xml:space="preserve">as shown in </w:t>
      </w:r>
      <w:r>
        <w:rPr>
          <w:rFonts w:asciiTheme="majorHAnsi" w:hAnsiTheme="majorHAnsi" w:cstheme="majorHAnsi"/>
          <w:b/>
          <w:bCs/>
        </w:rPr>
        <w:t>Figure 1</w:t>
      </w:r>
      <w:r>
        <w:rPr>
          <w:rFonts w:asciiTheme="majorHAnsi" w:hAnsiTheme="majorHAnsi" w:cstheme="majorHAnsi"/>
        </w:rPr>
        <w:t>. Their integrity and morphology were assessed by staining with Hoechst and BODIPY to label nuclei and lipids, respectively. With the homemade adipocyte-friend</w:t>
      </w:r>
      <w:r>
        <w:rPr>
          <w:rFonts w:asciiTheme="majorHAnsi" w:hAnsiTheme="majorHAnsi" w:cstheme="majorHAnsi"/>
        </w:rPr>
        <w:t xml:space="preserve">ly mounting system, adipocytes were </w:t>
      </w:r>
      <w:r>
        <w:rPr>
          <w:rFonts w:asciiTheme="majorHAnsi" w:hAnsiTheme="majorHAnsi" w:cstheme="majorHAnsi" w:hint="eastAsia"/>
        </w:rPr>
        <w:t>homogeneously</w:t>
      </w:r>
      <w:r>
        <w:rPr>
          <w:rFonts w:asciiTheme="majorHAnsi" w:hAnsiTheme="majorHAnsi" w:cstheme="majorHAnsi"/>
        </w:rPr>
        <w:t xml:space="preserve"> distributed without breakage, enabling clear imaging, unlike the crowded, multi-layered arrangement seen with traditional methods (</w:t>
      </w:r>
      <w:r>
        <w:rPr>
          <w:rFonts w:asciiTheme="majorHAnsi" w:hAnsiTheme="majorHAnsi" w:cstheme="majorHAnsi"/>
          <w:b/>
          <w:bCs/>
        </w:rPr>
        <w:t>Figure 3C-D</w:t>
      </w:r>
      <w:r>
        <w:rPr>
          <w:rFonts w:asciiTheme="majorHAnsi" w:hAnsiTheme="majorHAnsi" w:cstheme="majorHAnsi"/>
        </w:rPr>
        <w:t xml:space="preserve">). As shown in </w:t>
      </w:r>
      <w:r>
        <w:rPr>
          <w:rFonts w:asciiTheme="majorHAnsi" w:hAnsiTheme="majorHAnsi" w:cstheme="majorHAnsi"/>
          <w:b/>
          <w:bCs/>
        </w:rPr>
        <w:t>Figure 3D</w:t>
      </w:r>
      <w:r>
        <w:rPr>
          <w:rFonts w:asciiTheme="majorHAnsi" w:hAnsiTheme="majorHAnsi" w:cstheme="majorHAnsi"/>
        </w:rPr>
        <w:t>, the structure of the extracted adipocy</w:t>
      </w:r>
      <w:r>
        <w:rPr>
          <w:rFonts w:asciiTheme="majorHAnsi" w:hAnsiTheme="majorHAnsi" w:cstheme="majorHAnsi"/>
        </w:rPr>
        <w:t>tes using this method is intact, and the morphology is normal, indicating that the new method can obtain adipocytes with high viability.</w:t>
      </w:r>
    </w:p>
    <w:p w14:paraId="07611727" w14:textId="77777777" w:rsidR="00070D5D" w:rsidRDefault="00B873A2">
      <w:pPr>
        <w:rPr>
          <w:rFonts w:asciiTheme="majorHAnsi" w:hAnsiTheme="majorHAnsi" w:cstheme="majorHAnsi"/>
        </w:rPr>
      </w:pPr>
      <w:r>
        <w:rPr>
          <w:rFonts w:asciiTheme="majorHAnsi" w:hAnsiTheme="majorHAnsi" w:cstheme="majorHAnsi"/>
        </w:rPr>
        <w:t xml:space="preserve"> [Place Figure </w:t>
      </w:r>
      <w:r>
        <w:rPr>
          <w:rFonts w:asciiTheme="majorHAnsi" w:hAnsiTheme="majorHAnsi" w:cstheme="majorHAnsi"/>
          <w:lang w:val="en-US" w:eastAsia="zh-CN"/>
        </w:rPr>
        <w:t>3</w:t>
      </w:r>
      <w:r>
        <w:rPr>
          <w:rFonts w:asciiTheme="majorHAnsi" w:hAnsiTheme="majorHAnsi" w:cstheme="majorHAnsi"/>
        </w:rPr>
        <w:t xml:space="preserve"> here]</w:t>
      </w:r>
    </w:p>
    <w:p w14:paraId="07611728" w14:textId="77777777" w:rsidR="00070D5D" w:rsidRDefault="00070D5D">
      <w:pPr>
        <w:rPr>
          <w:rFonts w:asciiTheme="majorHAnsi" w:hAnsiTheme="majorHAnsi" w:cstheme="majorHAnsi"/>
          <w:b/>
          <w:bCs/>
        </w:rPr>
      </w:pPr>
    </w:p>
    <w:p w14:paraId="07611729" w14:textId="77777777" w:rsidR="00070D5D" w:rsidRDefault="00B873A2">
      <w:pPr>
        <w:rPr>
          <w:rFonts w:asciiTheme="majorHAnsi" w:hAnsiTheme="majorHAnsi" w:cstheme="majorHAnsi"/>
        </w:rPr>
      </w:pPr>
      <w:r>
        <w:rPr>
          <w:rFonts w:asciiTheme="majorHAnsi" w:hAnsiTheme="majorHAnsi" w:cstheme="majorHAnsi"/>
        </w:rPr>
        <w:t>ADSCs were isolated from the SVF of porcine subcutaneous adipose tissue using fluorescence-activated cell sorting (FACS). The purified and cultured ADSCs exhibited a uniform fibroblast-like morphology with elongated spindle-shaped cells arranged in an orde</w:t>
      </w:r>
      <w:r>
        <w:rPr>
          <w:rFonts w:asciiTheme="majorHAnsi" w:hAnsiTheme="majorHAnsi" w:cstheme="majorHAnsi"/>
        </w:rPr>
        <w:t>rly manner, consistent with the typical characteristics of mesenchymal stem cells (</w:t>
      </w:r>
      <w:r>
        <w:rPr>
          <w:rFonts w:asciiTheme="majorHAnsi" w:hAnsiTheme="majorHAnsi" w:cstheme="majorHAnsi"/>
          <w:b/>
          <w:bCs/>
        </w:rPr>
        <w:t>Figure 4A</w:t>
      </w:r>
      <w:r>
        <w:rPr>
          <w:rFonts w:asciiTheme="majorHAnsi" w:hAnsiTheme="majorHAnsi" w:cstheme="majorHAnsi"/>
        </w:rPr>
        <w:t xml:space="preserve">). To further evaluate the viability of the isolated cells, trypan blue staining was performed. As shown in </w:t>
      </w:r>
      <w:r>
        <w:rPr>
          <w:rFonts w:asciiTheme="majorHAnsi" w:hAnsiTheme="majorHAnsi" w:cstheme="majorHAnsi"/>
          <w:b/>
          <w:bCs/>
        </w:rPr>
        <w:t>Figure 4B</w:t>
      </w:r>
      <w:r>
        <w:rPr>
          <w:rFonts w:asciiTheme="majorHAnsi" w:hAnsiTheme="majorHAnsi" w:cstheme="majorHAnsi"/>
        </w:rPr>
        <w:t>, most cells remained unstained, indicating tha</w:t>
      </w:r>
      <w:r>
        <w:rPr>
          <w:rFonts w:asciiTheme="majorHAnsi" w:hAnsiTheme="majorHAnsi" w:cstheme="majorHAnsi"/>
        </w:rPr>
        <w:t>t the majority were viable and metabolically active, whereas only a small proportion stained blue, representing dead cells. These results demonstrate that the isolation and culture process effectively yielded highly viable ADSCs. In terms of cell yield, ou</w:t>
      </w:r>
      <w:r>
        <w:rPr>
          <w:rFonts w:asciiTheme="majorHAnsi" w:hAnsiTheme="majorHAnsi" w:cstheme="majorHAnsi"/>
        </w:rPr>
        <w:t xml:space="preserve">r method achieved approximately 10 × 10⁶ cells per gram of adipose tissue. </w:t>
      </w:r>
    </w:p>
    <w:p w14:paraId="0761172A" w14:textId="77777777" w:rsidR="00070D5D" w:rsidRDefault="00B873A2">
      <w:pPr>
        <w:rPr>
          <w:rFonts w:asciiTheme="majorHAnsi" w:hAnsiTheme="majorHAnsi" w:cstheme="majorHAnsi"/>
        </w:rPr>
      </w:pPr>
      <w:r>
        <w:rPr>
          <w:rFonts w:asciiTheme="majorHAnsi" w:hAnsiTheme="majorHAnsi" w:cstheme="majorHAnsi"/>
        </w:rPr>
        <w:t xml:space="preserve"> [Place Figure </w:t>
      </w:r>
      <w:r>
        <w:rPr>
          <w:rFonts w:asciiTheme="majorHAnsi" w:hAnsiTheme="majorHAnsi" w:cstheme="majorHAnsi"/>
          <w:lang w:val="en-US" w:eastAsia="zh-CN"/>
        </w:rPr>
        <w:t>4</w:t>
      </w:r>
      <w:r>
        <w:rPr>
          <w:rFonts w:asciiTheme="majorHAnsi" w:hAnsiTheme="majorHAnsi" w:cstheme="majorHAnsi"/>
        </w:rPr>
        <w:t xml:space="preserve"> here]</w:t>
      </w:r>
    </w:p>
    <w:p w14:paraId="0761172B" w14:textId="77777777" w:rsidR="00070D5D" w:rsidRDefault="00070D5D">
      <w:pPr>
        <w:rPr>
          <w:rFonts w:asciiTheme="majorHAnsi" w:hAnsiTheme="majorHAnsi" w:cstheme="majorHAnsi"/>
        </w:rPr>
      </w:pPr>
    </w:p>
    <w:p w14:paraId="0761172C" w14:textId="77777777" w:rsidR="00070D5D" w:rsidRDefault="00B873A2">
      <w:pPr>
        <w:rPr>
          <w:rFonts w:asciiTheme="majorHAnsi" w:hAnsiTheme="majorHAnsi" w:cstheme="majorHAnsi"/>
        </w:rPr>
      </w:pPr>
      <w:r>
        <w:rPr>
          <w:rFonts w:asciiTheme="majorHAnsi" w:hAnsiTheme="majorHAnsi" w:cstheme="majorHAnsi"/>
        </w:rPr>
        <w:lastRenderedPageBreak/>
        <w:t>After confirming high cell viability, we used flow cytometric analysis to further characterize the immunophenotype of the isolated A</w:t>
      </w:r>
      <w:r>
        <w:rPr>
          <w:rFonts w:asciiTheme="majorHAnsi" w:hAnsiTheme="majorHAnsi" w:cstheme="majorHAnsi"/>
          <w:lang w:val="en-US" w:eastAsia="zh-CN"/>
        </w:rPr>
        <w:t>D</w:t>
      </w:r>
      <w:r>
        <w:rPr>
          <w:rFonts w:asciiTheme="majorHAnsi" w:hAnsiTheme="majorHAnsi" w:cstheme="majorHAnsi"/>
        </w:rPr>
        <w:t>SC population (</w:t>
      </w:r>
      <w:r>
        <w:rPr>
          <w:rFonts w:asciiTheme="majorHAnsi" w:hAnsiTheme="majorHAnsi" w:cstheme="majorHAnsi"/>
          <w:b/>
          <w:bCs/>
        </w:rPr>
        <w:t>Figure 5</w:t>
      </w:r>
      <w:r>
        <w:rPr>
          <w:rFonts w:asciiTheme="majorHAnsi" w:hAnsiTheme="majorHAnsi" w:cstheme="majorHAnsi"/>
        </w:rPr>
        <w:t>). After gating on the main viable cell population (P1) based on FSC-A and SSC-A parameters (</w:t>
      </w:r>
      <w:r>
        <w:rPr>
          <w:rFonts w:asciiTheme="majorHAnsi" w:hAnsiTheme="majorHAnsi" w:cstheme="majorHAnsi"/>
          <w:b/>
          <w:bCs/>
        </w:rPr>
        <w:t>Figure 5A-D</w:t>
      </w:r>
      <w:r>
        <w:rPr>
          <w:rFonts w:asciiTheme="majorHAnsi" w:hAnsiTheme="majorHAnsi" w:cstheme="majorHAnsi"/>
        </w:rPr>
        <w:t xml:space="preserve">), the analysis showed that CD11b⁺ and CD45⁺ immune cells accounted for only 0.05% and 0.24%, respectively, indicating minimal immune contamination. In </w:t>
      </w:r>
      <w:r>
        <w:rPr>
          <w:rFonts w:asciiTheme="majorHAnsi" w:hAnsiTheme="majorHAnsi" w:cstheme="majorHAnsi"/>
        </w:rPr>
        <w:t>contrast, CD73⁺ and CD90⁺ cells represented 92.1% and 92.8% of the population, respectively, confirming successful enrichment of mesenchymal stem cells (</w:t>
      </w:r>
      <w:r>
        <w:rPr>
          <w:rFonts w:asciiTheme="majorHAnsi" w:hAnsiTheme="majorHAnsi" w:cstheme="majorHAnsi"/>
          <w:b/>
          <w:bCs/>
        </w:rPr>
        <w:t>Figure 5E-H</w:t>
      </w:r>
      <w:r>
        <w:rPr>
          <w:rFonts w:asciiTheme="majorHAnsi" w:hAnsiTheme="majorHAnsi" w:cstheme="majorHAnsi"/>
        </w:rPr>
        <w:t>). Scatter plots displayed uniform fluorescence intensity distributions without distinct hig</w:t>
      </w:r>
      <w:r>
        <w:rPr>
          <w:rFonts w:asciiTheme="majorHAnsi" w:hAnsiTheme="majorHAnsi" w:cstheme="majorHAnsi"/>
        </w:rPr>
        <w:t>h-signal subpopulations, supporting the homogeneity and purity of the isolated ADSCs (</w:t>
      </w:r>
      <w:r>
        <w:rPr>
          <w:rFonts w:asciiTheme="majorHAnsi" w:hAnsiTheme="majorHAnsi" w:cstheme="majorHAnsi"/>
          <w:b/>
          <w:bCs/>
        </w:rPr>
        <w:t>Figure 5I-L</w:t>
      </w:r>
      <w:r>
        <w:rPr>
          <w:rFonts w:asciiTheme="majorHAnsi" w:hAnsiTheme="majorHAnsi" w:cstheme="majorHAnsi"/>
        </w:rPr>
        <w:t>). Collectively, these findings indicate that the isolated SVF-derived cell population was largely homogeneous and free of immune or hematopoietic contaminatio</w:t>
      </w:r>
      <w:r>
        <w:rPr>
          <w:rFonts w:asciiTheme="majorHAnsi" w:hAnsiTheme="majorHAnsi" w:cstheme="majorHAnsi"/>
        </w:rPr>
        <w:t>n, consistent with the characteristics of mesenchymal stem-cell-like populations.</w:t>
      </w:r>
    </w:p>
    <w:p w14:paraId="0761172D" w14:textId="77777777" w:rsidR="00070D5D" w:rsidRDefault="00B873A2">
      <w:pPr>
        <w:rPr>
          <w:rFonts w:asciiTheme="majorHAnsi" w:hAnsiTheme="majorHAnsi" w:cstheme="majorHAnsi"/>
        </w:rPr>
      </w:pPr>
      <w:r>
        <w:rPr>
          <w:rFonts w:asciiTheme="majorHAnsi" w:hAnsiTheme="majorHAnsi" w:cstheme="majorHAnsi"/>
        </w:rPr>
        <w:t xml:space="preserve"> [Place Figure </w:t>
      </w:r>
      <w:r>
        <w:rPr>
          <w:rFonts w:asciiTheme="majorHAnsi" w:hAnsiTheme="majorHAnsi" w:cstheme="majorHAnsi"/>
          <w:lang w:val="en-US" w:eastAsia="zh-CN"/>
        </w:rPr>
        <w:t>5</w:t>
      </w:r>
      <w:r>
        <w:rPr>
          <w:rFonts w:asciiTheme="majorHAnsi" w:hAnsiTheme="majorHAnsi" w:cstheme="majorHAnsi"/>
        </w:rPr>
        <w:t xml:space="preserve"> here]</w:t>
      </w:r>
    </w:p>
    <w:p w14:paraId="0761172E" w14:textId="77777777" w:rsidR="00070D5D" w:rsidRDefault="00070D5D">
      <w:pPr>
        <w:rPr>
          <w:rFonts w:asciiTheme="majorHAnsi" w:hAnsiTheme="majorHAnsi" w:cstheme="majorHAnsi"/>
        </w:rPr>
      </w:pPr>
    </w:p>
    <w:p w14:paraId="0761172F" w14:textId="77777777" w:rsidR="00070D5D" w:rsidRDefault="00B873A2">
      <w:pPr>
        <w:rPr>
          <w:rFonts w:asciiTheme="majorHAnsi" w:hAnsiTheme="majorHAnsi" w:cstheme="majorHAnsi"/>
        </w:rPr>
      </w:pPr>
      <w:r>
        <w:rPr>
          <w:rFonts w:asciiTheme="majorHAnsi" w:hAnsiTheme="majorHAnsi" w:cstheme="majorHAnsi"/>
        </w:rPr>
        <w:t xml:space="preserve">The stemness of the isolated ADSCs was validated through </w:t>
      </w:r>
      <w:proofErr w:type="spellStart"/>
      <w:r>
        <w:rPr>
          <w:rFonts w:asciiTheme="majorHAnsi" w:hAnsiTheme="majorHAnsi" w:cstheme="majorHAnsi"/>
        </w:rPr>
        <w:t>adipogenic</w:t>
      </w:r>
      <w:proofErr w:type="spellEnd"/>
      <w:r>
        <w:rPr>
          <w:rFonts w:asciiTheme="majorHAnsi" w:hAnsiTheme="majorHAnsi" w:cstheme="majorHAnsi"/>
        </w:rPr>
        <w:t xml:space="preserve"> and osteogenic differentiation assays. Following </w:t>
      </w:r>
      <w:proofErr w:type="spellStart"/>
      <w:r>
        <w:rPr>
          <w:rFonts w:asciiTheme="majorHAnsi" w:hAnsiTheme="majorHAnsi" w:cstheme="majorHAnsi"/>
        </w:rPr>
        <w:t>adipogenic</w:t>
      </w:r>
      <w:proofErr w:type="spellEnd"/>
      <w:r>
        <w:rPr>
          <w:rFonts w:asciiTheme="majorHAnsi" w:hAnsiTheme="majorHAnsi" w:cstheme="majorHAnsi"/>
        </w:rPr>
        <w:t xml:space="preserve"> induction, cells </w:t>
      </w:r>
      <w:r>
        <w:rPr>
          <w:rFonts w:asciiTheme="majorHAnsi" w:hAnsiTheme="majorHAnsi" w:cstheme="majorHAnsi"/>
        </w:rPr>
        <w:t>isolated from both ULB and ILB exhibited similar morphological changes, transforming from an elongated spindle shape to a quasi-circular morphology, with intracellular lipid droplets occupying approximately 80% of the cell volume and a concomitant decrease</w:t>
      </w:r>
      <w:r>
        <w:rPr>
          <w:rFonts w:asciiTheme="majorHAnsi" w:hAnsiTheme="majorHAnsi" w:cstheme="majorHAnsi"/>
        </w:rPr>
        <w:t xml:space="preserve"> in nuclear size. Oil Red O staining confirmed the presence of red-stained lipid droplets in both ULB- and ILB-derived ADSCs, demonstrating successful </w:t>
      </w:r>
      <w:proofErr w:type="spellStart"/>
      <w:r>
        <w:rPr>
          <w:rFonts w:asciiTheme="majorHAnsi" w:hAnsiTheme="majorHAnsi" w:cstheme="majorHAnsi"/>
        </w:rPr>
        <w:t>adipogenic</w:t>
      </w:r>
      <w:proofErr w:type="spellEnd"/>
      <w:r>
        <w:rPr>
          <w:rFonts w:asciiTheme="majorHAnsi" w:hAnsiTheme="majorHAnsi" w:cstheme="majorHAnsi"/>
        </w:rPr>
        <w:t xml:space="preserve"> differentiation (</w:t>
      </w:r>
      <w:r>
        <w:rPr>
          <w:rFonts w:asciiTheme="majorHAnsi" w:hAnsiTheme="majorHAnsi" w:cstheme="majorHAnsi"/>
          <w:b/>
          <w:bCs/>
        </w:rPr>
        <w:t>Figure 6A-B</w:t>
      </w:r>
      <w:r>
        <w:rPr>
          <w:rFonts w:asciiTheme="majorHAnsi" w:hAnsiTheme="majorHAnsi" w:cstheme="majorHAnsi"/>
        </w:rPr>
        <w:t>). For osteogenic differentiation, both ULB- and ILB-derived ADSCs</w:t>
      </w:r>
      <w:r>
        <w:rPr>
          <w:rFonts w:asciiTheme="majorHAnsi" w:hAnsiTheme="majorHAnsi" w:cstheme="majorHAnsi"/>
        </w:rPr>
        <w:t xml:space="preserve"> formed mineralized calcium nodules in cytoplasmic and extracellular regions, as confirmed by Alizarin Red S staining (</w:t>
      </w:r>
      <w:r>
        <w:rPr>
          <w:rFonts w:asciiTheme="majorHAnsi" w:hAnsiTheme="majorHAnsi" w:cstheme="majorHAnsi"/>
          <w:b/>
          <w:bCs/>
        </w:rPr>
        <w:t>Figure 6C-D</w:t>
      </w:r>
      <w:r>
        <w:rPr>
          <w:rFonts w:asciiTheme="majorHAnsi" w:hAnsiTheme="majorHAnsi" w:cstheme="majorHAnsi"/>
        </w:rPr>
        <w:t>).</w:t>
      </w:r>
    </w:p>
    <w:p w14:paraId="07611730" w14:textId="77777777" w:rsidR="00070D5D" w:rsidRDefault="00B873A2">
      <w:pPr>
        <w:rPr>
          <w:rFonts w:asciiTheme="majorHAnsi" w:hAnsiTheme="majorHAnsi" w:cstheme="majorHAnsi"/>
        </w:rPr>
      </w:pPr>
      <w:r>
        <w:rPr>
          <w:rFonts w:asciiTheme="majorHAnsi" w:hAnsiTheme="majorHAnsi" w:cstheme="majorHAnsi"/>
        </w:rPr>
        <w:t xml:space="preserve"> [Place Figure </w:t>
      </w:r>
      <w:r>
        <w:rPr>
          <w:rFonts w:asciiTheme="majorHAnsi" w:hAnsiTheme="majorHAnsi" w:cstheme="majorHAnsi"/>
          <w:lang w:val="en-US" w:eastAsia="zh-CN"/>
        </w:rPr>
        <w:t>6</w:t>
      </w:r>
      <w:r>
        <w:rPr>
          <w:rFonts w:asciiTheme="majorHAnsi" w:hAnsiTheme="majorHAnsi" w:cstheme="majorHAnsi"/>
        </w:rPr>
        <w:t xml:space="preserve"> here]</w:t>
      </w:r>
    </w:p>
    <w:p w14:paraId="07611731" w14:textId="77777777" w:rsidR="00070D5D" w:rsidRDefault="00070D5D">
      <w:pPr>
        <w:rPr>
          <w:rFonts w:asciiTheme="majorHAnsi" w:hAnsiTheme="majorHAnsi" w:cstheme="majorHAnsi"/>
        </w:rPr>
      </w:pPr>
    </w:p>
    <w:p w14:paraId="07611732" w14:textId="77777777" w:rsidR="00070D5D" w:rsidRDefault="00B873A2">
      <w:pPr>
        <w:rPr>
          <w:rFonts w:asciiTheme="majorHAnsi" w:hAnsiTheme="majorHAnsi" w:cstheme="majorHAnsi"/>
          <w:b/>
          <w:bCs/>
        </w:rPr>
      </w:pPr>
      <w:r>
        <w:rPr>
          <w:rFonts w:asciiTheme="majorHAnsi" w:hAnsiTheme="majorHAnsi" w:cstheme="majorHAnsi"/>
          <w:b/>
          <w:bCs/>
        </w:rPr>
        <w:t>FIGURE AND TABLE LEGENDS:</w:t>
      </w:r>
    </w:p>
    <w:p w14:paraId="07611733" w14:textId="77777777" w:rsidR="00070D5D" w:rsidRDefault="00B873A2">
      <w:pPr>
        <w:rPr>
          <w:rFonts w:asciiTheme="majorHAnsi" w:hAnsiTheme="majorHAnsi" w:cstheme="majorHAnsi"/>
          <w:b/>
          <w:bCs/>
        </w:rPr>
      </w:pPr>
      <w:r>
        <w:rPr>
          <w:rFonts w:asciiTheme="majorHAnsi" w:hAnsiTheme="majorHAnsi" w:cstheme="majorHAnsi"/>
          <w:b/>
          <w:bCs/>
        </w:rPr>
        <w:t>Figure 1</w:t>
      </w:r>
      <w:r>
        <w:rPr>
          <w:rFonts w:asciiTheme="majorHAnsi" w:hAnsiTheme="majorHAnsi" w:cstheme="majorHAnsi"/>
          <w:b/>
          <w:bCs/>
          <w:lang w:val="en-US" w:eastAsia="zh-CN"/>
        </w:rPr>
        <w:t>:</w:t>
      </w:r>
      <w:r>
        <w:rPr>
          <w:rFonts w:asciiTheme="majorHAnsi" w:hAnsiTheme="majorHAnsi" w:cstheme="majorHAnsi"/>
        </w:rPr>
        <w:t xml:space="preserve"> </w:t>
      </w:r>
      <w:r>
        <w:rPr>
          <w:rFonts w:asciiTheme="majorHAnsi" w:hAnsiTheme="majorHAnsi" w:cstheme="majorHAnsi"/>
          <w:b/>
          <w:bCs/>
        </w:rPr>
        <w:t>Schematic illustration of the adipose-derived cell isolation pr</w:t>
      </w:r>
      <w:r>
        <w:rPr>
          <w:rFonts w:asciiTheme="majorHAnsi" w:hAnsiTheme="majorHAnsi" w:cstheme="majorHAnsi"/>
          <w:b/>
          <w:bCs/>
        </w:rPr>
        <w:t>ocess.</w:t>
      </w:r>
      <w:r>
        <w:rPr>
          <w:rFonts w:asciiTheme="majorHAnsi" w:hAnsiTheme="majorHAnsi" w:cstheme="majorHAnsi"/>
        </w:rPr>
        <w:t xml:space="preserve"> The diagram depicts the traditional method and the present method as illustrative workflows. Three main steps are involved in isolating adipose-derived cells: the first is pretreatment; the second is dissociating adipose tissue to release the cells;</w:t>
      </w:r>
      <w:r>
        <w:rPr>
          <w:rFonts w:asciiTheme="majorHAnsi" w:hAnsiTheme="majorHAnsi" w:cstheme="majorHAnsi"/>
        </w:rPr>
        <w:t xml:space="preserve"> and the last is separating the cells by filtration and centrifugation. </w:t>
      </w:r>
    </w:p>
    <w:p w14:paraId="07611734" w14:textId="77777777" w:rsidR="00070D5D" w:rsidRDefault="00070D5D">
      <w:pPr>
        <w:rPr>
          <w:rFonts w:asciiTheme="majorHAnsi" w:hAnsiTheme="majorHAnsi" w:cstheme="majorHAnsi"/>
        </w:rPr>
      </w:pPr>
    </w:p>
    <w:p w14:paraId="07611735" w14:textId="77777777" w:rsidR="00070D5D" w:rsidRDefault="00B873A2">
      <w:pPr>
        <w:rPr>
          <w:rFonts w:asciiTheme="majorHAnsi" w:hAnsiTheme="majorHAnsi" w:cstheme="majorHAnsi"/>
          <w:b/>
          <w:bCs/>
        </w:rPr>
      </w:pPr>
      <w:r>
        <w:rPr>
          <w:rFonts w:asciiTheme="majorHAnsi" w:hAnsiTheme="majorHAnsi" w:cstheme="majorHAnsi"/>
          <w:b/>
          <w:bCs/>
        </w:rPr>
        <w:t>Figure 2</w:t>
      </w:r>
      <w:r>
        <w:rPr>
          <w:rFonts w:asciiTheme="majorHAnsi" w:hAnsiTheme="majorHAnsi" w:cstheme="majorHAnsi"/>
          <w:b/>
          <w:bCs/>
          <w:lang w:val="en-US" w:eastAsia="zh-CN"/>
        </w:rPr>
        <w:t>:</w:t>
      </w:r>
      <w:r>
        <w:rPr>
          <w:rFonts w:asciiTheme="majorHAnsi" w:hAnsiTheme="majorHAnsi" w:cstheme="majorHAnsi"/>
          <w:b/>
          <w:bCs/>
        </w:rPr>
        <w:t xml:space="preserve"> Collection of pig ULB for cell isolation. </w:t>
      </w:r>
      <w:r>
        <w:rPr>
          <w:rFonts w:asciiTheme="majorHAnsi" w:hAnsiTheme="majorHAnsi" w:cstheme="majorHAnsi"/>
        </w:rPr>
        <w:t>(</w:t>
      </w:r>
      <w:r>
        <w:rPr>
          <w:rFonts w:asciiTheme="majorHAnsi" w:hAnsiTheme="majorHAnsi" w:cstheme="majorHAnsi"/>
          <w:b/>
          <w:bCs/>
        </w:rPr>
        <w:t>A</w:t>
      </w:r>
      <w:r>
        <w:rPr>
          <w:rFonts w:asciiTheme="majorHAnsi" w:hAnsiTheme="majorHAnsi" w:cstheme="majorHAnsi"/>
        </w:rPr>
        <w:t>)</w:t>
      </w:r>
      <w:r>
        <w:rPr>
          <w:rFonts w:asciiTheme="majorHAnsi" w:hAnsiTheme="majorHAnsi" w:cstheme="majorHAnsi"/>
          <w:b/>
          <w:bCs/>
        </w:rPr>
        <w:t xml:space="preserve"> </w:t>
      </w:r>
      <w:r>
        <w:rPr>
          <w:rFonts w:asciiTheme="majorHAnsi" w:hAnsiTheme="majorHAnsi" w:cstheme="majorHAnsi"/>
        </w:rPr>
        <w:t>Illustration of the structure of pig back adipose tissue; (</w:t>
      </w:r>
      <w:r>
        <w:rPr>
          <w:rFonts w:asciiTheme="majorHAnsi" w:hAnsiTheme="majorHAnsi" w:cstheme="majorHAnsi"/>
          <w:b/>
          <w:bCs/>
        </w:rPr>
        <w:t>B</w:t>
      </w:r>
      <w:r>
        <w:rPr>
          <w:rFonts w:asciiTheme="majorHAnsi" w:hAnsiTheme="majorHAnsi" w:cstheme="majorHAnsi"/>
        </w:rPr>
        <w:t>) Cutting site of Bama minipig;</w:t>
      </w:r>
      <w:r>
        <w:rPr>
          <w:rFonts w:asciiTheme="majorHAnsi" w:hAnsiTheme="majorHAnsi" w:cstheme="majorHAnsi"/>
          <w:b/>
          <w:bCs/>
        </w:rPr>
        <w:t xml:space="preserve"> </w:t>
      </w:r>
      <w:r>
        <w:rPr>
          <w:rFonts w:asciiTheme="majorHAnsi" w:hAnsiTheme="majorHAnsi" w:cstheme="majorHAnsi"/>
        </w:rPr>
        <w:t>(</w:t>
      </w:r>
      <w:r>
        <w:rPr>
          <w:rFonts w:asciiTheme="majorHAnsi" w:hAnsiTheme="majorHAnsi" w:cstheme="majorHAnsi"/>
          <w:b/>
          <w:bCs/>
        </w:rPr>
        <w:t>C</w:t>
      </w:r>
      <w:r>
        <w:rPr>
          <w:rFonts w:asciiTheme="majorHAnsi" w:hAnsiTheme="majorHAnsi" w:cstheme="majorHAnsi"/>
        </w:rPr>
        <w:t>) Presentation of back adipose t</w:t>
      </w:r>
      <w:r>
        <w:rPr>
          <w:rFonts w:asciiTheme="majorHAnsi" w:hAnsiTheme="majorHAnsi" w:cstheme="majorHAnsi"/>
        </w:rPr>
        <w:t>issue, pig back subcutaneous adipose contains two layers, the upper layer (ULB) and the inner layer (ILB);</w:t>
      </w:r>
      <w:r>
        <w:rPr>
          <w:rFonts w:asciiTheme="majorHAnsi" w:hAnsiTheme="majorHAnsi" w:cstheme="majorHAnsi"/>
          <w:b/>
          <w:bCs/>
        </w:rPr>
        <w:t xml:space="preserve"> </w:t>
      </w:r>
      <w:r>
        <w:rPr>
          <w:rFonts w:asciiTheme="majorHAnsi" w:hAnsiTheme="majorHAnsi" w:cstheme="majorHAnsi"/>
        </w:rPr>
        <w:t>(</w:t>
      </w:r>
      <w:r>
        <w:rPr>
          <w:rFonts w:asciiTheme="majorHAnsi" w:hAnsiTheme="majorHAnsi" w:cstheme="majorHAnsi"/>
          <w:b/>
          <w:bCs/>
        </w:rPr>
        <w:t>D</w:t>
      </w:r>
      <w:r>
        <w:rPr>
          <w:rFonts w:asciiTheme="majorHAnsi" w:hAnsiTheme="majorHAnsi" w:cstheme="majorHAnsi"/>
        </w:rPr>
        <w:t xml:space="preserve">) Collected ULB. Abbreviation: ULB = upper layer of back; ILB = inner layer of back. </w:t>
      </w:r>
    </w:p>
    <w:p w14:paraId="07611736" w14:textId="77777777" w:rsidR="00070D5D" w:rsidRDefault="00070D5D">
      <w:pPr>
        <w:rPr>
          <w:rFonts w:asciiTheme="majorHAnsi" w:hAnsiTheme="majorHAnsi" w:cstheme="majorHAnsi"/>
        </w:rPr>
      </w:pPr>
    </w:p>
    <w:p w14:paraId="07611738" w14:textId="77777777" w:rsidR="00070D5D" w:rsidRDefault="00B873A2">
      <w:pPr>
        <w:rPr>
          <w:rFonts w:asciiTheme="majorHAnsi" w:hAnsiTheme="majorHAnsi" w:cstheme="majorHAnsi"/>
        </w:rPr>
      </w:pPr>
      <w:r>
        <w:rPr>
          <w:rFonts w:asciiTheme="majorHAnsi" w:hAnsiTheme="majorHAnsi" w:cstheme="majorHAnsi"/>
          <w:b/>
          <w:bCs/>
        </w:rPr>
        <w:t>Figure 3</w:t>
      </w:r>
      <w:r>
        <w:rPr>
          <w:rFonts w:asciiTheme="majorHAnsi" w:hAnsiTheme="majorHAnsi" w:cstheme="majorHAnsi"/>
          <w:b/>
          <w:bCs/>
          <w:lang w:val="en-US" w:eastAsia="zh-CN"/>
        </w:rPr>
        <w:t>:</w:t>
      </w:r>
      <w:r>
        <w:rPr>
          <w:rFonts w:asciiTheme="majorHAnsi" w:hAnsiTheme="majorHAnsi" w:cstheme="majorHAnsi"/>
          <w:b/>
          <w:bCs/>
        </w:rPr>
        <w:t xml:space="preserve"> Isolated mature adipocytes from pig</w:t>
      </w:r>
      <w:r>
        <w:rPr>
          <w:rFonts w:asciiTheme="majorHAnsi" w:hAnsiTheme="majorHAnsi" w:cstheme="majorHAnsi"/>
          <w:b/>
          <w:bCs/>
          <w:lang w:val="en-US" w:eastAsia="zh-CN"/>
        </w:rPr>
        <w:t>s</w:t>
      </w:r>
      <w:r>
        <w:rPr>
          <w:rFonts w:asciiTheme="majorHAnsi" w:hAnsiTheme="majorHAnsi" w:cstheme="majorHAnsi"/>
          <w:b/>
          <w:bCs/>
        </w:rPr>
        <w:t>.</w:t>
      </w:r>
      <w:r>
        <w:rPr>
          <w:rFonts w:asciiTheme="majorHAnsi" w:hAnsiTheme="majorHAnsi" w:cstheme="majorHAnsi"/>
        </w:rPr>
        <w:t xml:space="preserve"> (</w:t>
      </w:r>
      <w:r>
        <w:rPr>
          <w:rFonts w:asciiTheme="majorHAnsi" w:hAnsiTheme="majorHAnsi" w:cstheme="majorHAnsi"/>
          <w:b/>
          <w:bCs/>
          <w:lang w:val="en-US" w:eastAsia="zh-CN"/>
        </w:rPr>
        <w:t>A</w:t>
      </w:r>
      <w:r>
        <w:rPr>
          <w:rFonts w:asciiTheme="majorHAnsi" w:hAnsiTheme="majorHAnsi" w:cstheme="majorHAnsi"/>
        </w:rPr>
        <w:t xml:space="preserve">) An </w:t>
      </w:r>
      <w:r>
        <w:rPr>
          <w:rFonts w:asciiTheme="majorHAnsi" w:hAnsiTheme="majorHAnsi" w:cstheme="majorHAnsi"/>
        </w:rPr>
        <w:t>illustration of the droplet contains adipocytes on the slide; (</w:t>
      </w:r>
      <w:r>
        <w:rPr>
          <w:rFonts w:asciiTheme="majorHAnsi" w:hAnsiTheme="majorHAnsi" w:cstheme="majorHAnsi"/>
          <w:b/>
          <w:bCs/>
          <w:lang w:val="en-US" w:eastAsia="zh-CN"/>
        </w:rPr>
        <w:t>B</w:t>
      </w:r>
      <w:r>
        <w:rPr>
          <w:rFonts w:asciiTheme="majorHAnsi" w:hAnsiTheme="majorHAnsi" w:cstheme="majorHAnsi"/>
        </w:rPr>
        <w:t>) A homemade adipocyte-friendly vector for microscopy; Microscopic observation of isolated adipocytes showing optimal (</w:t>
      </w:r>
      <w:r>
        <w:rPr>
          <w:rFonts w:asciiTheme="majorHAnsi" w:hAnsiTheme="majorHAnsi" w:cstheme="majorHAnsi"/>
          <w:b/>
          <w:bCs/>
        </w:rPr>
        <w:t>C</w:t>
      </w:r>
      <w:r>
        <w:rPr>
          <w:rFonts w:asciiTheme="majorHAnsi" w:hAnsiTheme="majorHAnsi" w:cstheme="majorHAnsi"/>
        </w:rPr>
        <w:t>, 88% integrity) and poor (</w:t>
      </w:r>
      <w:r>
        <w:rPr>
          <w:rFonts w:asciiTheme="majorHAnsi" w:hAnsiTheme="majorHAnsi" w:cstheme="majorHAnsi"/>
          <w:b/>
          <w:bCs/>
        </w:rPr>
        <w:t>D</w:t>
      </w:r>
      <w:r>
        <w:rPr>
          <w:rFonts w:asciiTheme="majorHAnsi" w:hAnsiTheme="majorHAnsi" w:cstheme="majorHAnsi"/>
        </w:rPr>
        <w:t xml:space="preserve">, 76% integrity) results using the homemade </w:t>
      </w:r>
      <w:r>
        <w:rPr>
          <w:rFonts w:asciiTheme="majorHAnsi" w:hAnsiTheme="majorHAnsi" w:cstheme="majorHAnsi"/>
        </w:rPr>
        <w:t>vector, and (</w:t>
      </w:r>
      <w:r>
        <w:rPr>
          <w:rFonts w:asciiTheme="majorHAnsi" w:hAnsiTheme="majorHAnsi" w:cstheme="majorHAnsi"/>
          <w:b/>
          <w:bCs/>
        </w:rPr>
        <w:t>E</w:t>
      </w:r>
      <w:r>
        <w:rPr>
          <w:rFonts w:asciiTheme="majorHAnsi" w:hAnsiTheme="majorHAnsi" w:cstheme="majorHAnsi"/>
        </w:rPr>
        <w:t>) a result using the traditional method; scale bar = 100 µm</w:t>
      </w:r>
      <w:r>
        <w:rPr>
          <w:rFonts w:asciiTheme="majorHAnsi" w:hAnsiTheme="majorHAnsi" w:cstheme="majorHAnsi"/>
          <w:lang w:val="en-US" w:eastAsia="zh-CN"/>
        </w:rPr>
        <w:t>; (</w:t>
      </w:r>
      <w:r>
        <w:rPr>
          <w:rFonts w:asciiTheme="majorHAnsi" w:hAnsiTheme="majorHAnsi" w:cstheme="majorHAnsi"/>
          <w:b/>
          <w:bCs/>
          <w:lang w:val="en-US" w:eastAsia="zh-CN"/>
        </w:rPr>
        <w:t>F</w:t>
      </w:r>
      <w:r>
        <w:rPr>
          <w:rFonts w:asciiTheme="majorHAnsi" w:hAnsiTheme="majorHAnsi" w:cstheme="majorHAnsi"/>
          <w:lang w:val="en-US" w:eastAsia="zh-CN"/>
        </w:rPr>
        <w:t>) The impact of different extraction methods on cell survival rate. The data are represented as mean ± SD (n = 3). The survival rate of the mechanical dissociation method group wa</w:t>
      </w:r>
      <w:r>
        <w:rPr>
          <w:rFonts w:asciiTheme="majorHAnsi" w:hAnsiTheme="majorHAnsi" w:cstheme="majorHAnsi"/>
          <w:lang w:val="en-US" w:eastAsia="zh-CN"/>
        </w:rPr>
        <w:t>s 89% ± 4.58%, while that of the traditional enzymatic hydrolysis method group was 70% ± 4.36%. There is a significant difference between the two groups (p</w:t>
      </w:r>
      <w:r>
        <w:rPr>
          <w:rFonts w:asciiTheme="majorHAnsi" w:hAnsiTheme="majorHAnsi" w:cstheme="majorHAnsi" w:hint="eastAsia"/>
          <w:lang w:val="en-US" w:eastAsia="zh-CN"/>
        </w:rPr>
        <w:t xml:space="preserve"> </w:t>
      </w:r>
      <w:r>
        <w:rPr>
          <w:rFonts w:asciiTheme="majorHAnsi" w:hAnsiTheme="majorHAnsi" w:cstheme="majorHAnsi"/>
          <w:lang w:val="en-US" w:eastAsia="zh-CN"/>
        </w:rPr>
        <w:t>&lt;0.05).</w:t>
      </w:r>
    </w:p>
    <w:p w14:paraId="07611739" w14:textId="77777777" w:rsidR="00070D5D" w:rsidRDefault="00070D5D">
      <w:pPr>
        <w:rPr>
          <w:rFonts w:asciiTheme="majorHAnsi" w:hAnsiTheme="majorHAnsi" w:cstheme="majorHAnsi"/>
        </w:rPr>
      </w:pPr>
    </w:p>
    <w:p w14:paraId="0761173B" w14:textId="77777777" w:rsidR="00070D5D" w:rsidRDefault="00B873A2">
      <w:pPr>
        <w:rPr>
          <w:rFonts w:asciiTheme="majorHAnsi" w:hAnsiTheme="majorHAnsi" w:cstheme="majorHAnsi"/>
          <w:b/>
          <w:bCs/>
        </w:rPr>
      </w:pPr>
      <w:r>
        <w:rPr>
          <w:rFonts w:asciiTheme="majorHAnsi" w:hAnsiTheme="majorHAnsi" w:cstheme="majorHAnsi"/>
          <w:b/>
          <w:bCs/>
        </w:rPr>
        <w:t>Figure 4</w:t>
      </w:r>
      <w:r>
        <w:rPr>
          <w:rFonts w:asciiTheme="majorHAnsi" w:hAnsiTheme="majorHAnsi" w:cstheme="majorHAnsi"/>
          <w:b/>
          <w:bCs/>
          <w:lang w:val="en-US" w:eastAsia="zh-CN"/>
        </w:rPr>
        <w:t>:</w:t>
      </w:r>
      <w:r>
        <w:rPr>
          <w:rFonts w:asciiTheme="majorHAnsi" w:hAnsiTheme="majorHAnsi" w:cstheme="majorHAnsi"/>
          <w:b/>
          <w:bCs/>
        </w:rPr>
        <w:t xml:space="preserve"> Morphological observation of ADSCs isolated from porcine SVF. </w:t>
      </w:r>
      <w:r>
        <w:rPr>
          <w:rFonts w:asciiTheme="majorHAnsi" w:hAnsiTheme="majorHAnsi" w:cstheme="majorHAnsi"/>
        </w:rPr>
        <w:t>(</w:t>
      </w:r>
      <w:r>
        <w:rPr>
          <w:rFonts w:asciiTheme="majorHAnsi" w:hAnsiTheme="majorHAnsi" w:cstheme="majorHAnsi"/>
          <w:b/>
          <w:bCs/>
          <w:lang w:val="en-US" w:eastAsia="zh-CN"/>
        </w:rPr>
        <w:t>A</w:t>
      </w:r>
      <w:r>
        <w:rPr>
          <w:rFonts w:asciiTheme="majorHAnsi" w:hAnsiTheme="majorHAnsi" w:cstheme="majorHAnsi"/>
        </w:rPr>
        <w:t>) Purified and cu</w:t>
      </w:r>
      <w:r>
        <w:rPr>
          <w:rFonts w:asciiTheme="majorHAnsi" w:hAnsiTheme="majorHAnsi" w:cstheme="majorHAnsi"/>
        </w:rPr>
        <w:t>ltured ADSCs display a fibroblast-like spindle morphology with aligned growth and distinct cell borders. (</w:t>
      </w:r>
      <w:r>
        <w:rPr>
          <w:rFonts w:asciiTheme="majorHAnsi" w:hAnsiTheme="majorHAnsi" w:cstheme="majorHAnsi"/>
          <w:lang w:val="en-US" w:eastAsia="zh-CN"/>
        </w:rPr>
        <w:t>B</w:t>
      </w:r>
      <w:r>
        <w:rPr>
          <w:rFonts w:asciiTheme="majorHAnsi" w:hAnsiTheme="majorHAnsi" w:cstheme="majorHAnsi"/>
        </w:rPr>
        <w:t>)</w:t>
      </w:r>
      <w:r>
        <w:rPr>
          <w:rFonts w:asciiTheme="majorHAnsi" w:hAnsiTheme="majorHAnsi" w:cstheme="majorHAnsi"/>
          <w:b/>
          <w:bCs/>
        </w:rPr>
        <w:t xml:space="preserve"> Stain adipose stem cells with Trypan blue dye to assess their viability</w:t>
      </w:r>
      <w:r>
        <w:rPr>
          <w:rFonts w:asciiTheme="majorHAnsi" w:hAnsiTheme="majorHAnsi" w:cstheme="majorHAnsi"/>
        </w:rPr>
        <w:t xml:space="preserve">. Scale bar = 100 µm. </w:t>
      </w:r>
    </w:p>
    <w:p w14:paraId="0761173C" w14:textId="77777777" w:rsidR="00070D5D" w:rsidRDefault="00070D5D">
      <w:pPr>
        <w:rPr>
          <w:rFonts w:asciiTheme="majorHAnsi" w:hAnsiTheme="majorHAnsi" w:cstheme="majorHAnsi"/>
        </w:rPr>
      </w:pPr>
    </w:p>
    <w:p w14:paraId="0761173D" w14:textId="77777777" w:rsidR="00070D5D" w:rsidRDefault="00B873A2">
      <w:pPr>
        <w:rPr>
          <w:rFonts w:asciiTheme="majorHAnsi" w:hAnsiTheme="majorHAnsi" w:cstheme="majorHAnsi"/>
        </w:rPr>
      </w:pPr>
      <w:r>
        <w:rPr>
          <w:rFonts w:asciiTheme="majorHAnsi" w:hAnsiTheme="majorHAnsi" w:cstheme="majorHAnsi"/>
          <w:b/>
          <w:bCs/>
        </w:rPr>
        <w:t>Figure 5</w:t>
      </w:r>
      <w:r>
        <w:rPr>
          <w:rFonts w:asciiTheme="majorHAnsi" w:hAnsiTheme="majorHAnsi" w:cstheme="majorHAnsi"/>
          <w:b/>
          <w:bCs/>
          <w:lang w:val="en-US" w:eastAsia="zh-CN"/>
        </w:rPr>
        <w:t>:</w:t>
      </w:r>
      <w:r>
        <w:rPr>
          <w:rFonts w:asciiTheme="majorHAnsi" w:hAnsiTheme="majorHAnsi" w:cstheme="majorHAnsi"/>
          <w:b/>
          <w:bCs/>
        </w:rPr>
        <w:t xml:space="preserve"> Flow cytometric analysis of immunophenotyp</w:t>
      </w:r>
      <w:r>
        <w:rPr>
          <w:rFonts w:asciiTheme="majorHAnsi" w:hAnsiTheme="majorHAnsi" w:cstheme="majorHAnsi"/>
          <w:b/>
          <w:bCs/>
        </w:rPr>
        <w:t xml:space="preserve">ic markers in porcine SVF-derived adipose stem cells (ADSCs). </w:t>
      </w:r>
      <w:r>
        <w:rPr>
          <w:rFonts w:asciiTheme="majorHAnsi" w:hAnsiTheme="majorHAnsi" w:cstheme="majorHAnsi"/>
        </w:rPr>
        <w:t>Data shown are representative of three independent biological replicates (n = 3 animals), with consistent results obtained across all replicates.</w:t>
      </w:r>
      <w:r>
        <w:rPr>
          <w:rFonts w:asciiTheme="majorHAnsi" w:hAnsiTheme="majorHAnsi" w:cstheme="majorHAnsi"/>
          <w:b/>
          <w:bCs/>
        </w:rPr>
        <w:t xml:space="preserve"> </w:t>
      </w:r>
      <w:r>
        <w:rPr>
          <w:rFonts w:asciiTheme="majorHAnsi" w:hAnsiTheme="majorHAnsi" w:cstheme="majorHAnsi"/>
        </w:rPr>
        <w:t>(</w:t>
      </w:r>
      <w:r>
        <w:rPr>
          <w:rFonts w:asciiTheme="majorHAnsi" w:hAnsiTheme="majorHAnsi" w:cstheme="majorHAnsi"/>
          <w:b/>
          <w:bCs/>
          <w:lang w:val="en-US" w:eastAsia="zh-CN"/>
        </w:rPr>
        <w:t>A-D</w:t>
      </w:r>
      <w:r>
        <w:rPr>
          <w:rFonts w:asciiTheme="majorHAnsi" w:hAnsiTheme="majorHAnsi" w:cstheme="majorHAnsi"/>
        </w:rPr>
        <w:t>) The FSC-A vs. SSC-A scatter plots show cel</w:t>
      </w:r>
      <w:r>
        <w:rPr>
          <w:rFonts w:asciiTheme="majorHAnsi" w:hAnsiTheme="majorHAnsi" w:cstheme="majorHAnsi"/>
        </w:rPr>
        <w:t>l size on the x-axis (FSC-A) and internal structural complexity on the y-axis (SSC-A); the red-gated region (P1) represents the main population analyzed. (</w:t>
      </w:r>
      <w:r>
        <w:rPr>
          <w:rFonts w:asciiTheme="majorHAnsi" w:hAnsiTheme="majorHAnsi" w:cstheme="majorHAnsi"/>
          <w:b/>
          <w:bCs/>
        </w:rPr>
        <w:t>E</w:t>
      </w:r>
      <w:r>
        <w:rPr>
          <w:rFonts w:asciiTheme="majorHAnsi" w:hAnsiTheme="majorHAnsi" w:cstheme="majorHAnsi"/>
          <w:lang w:val="en-US" w:eastAsia="zh-CN"/>
        </w:rPr>
        <w:t>)</w:t>
      </w:r>
      <w:r>
        <w:rPr>
          <w:rFonts w:asciiTheme="majorHAnsi" w:hAnsiTheme="majorHAnsi" w:cstheme="majorHAnsi"/>
        </w:rPr>
        <w:t xml:space="preserve"> Histogram of PE-A fluorescence for CD73, showing positive expression in ADSCs.</w:t>
      </w:r>
      <w:r>
        <w:rPr>
          <w:rFonts w:asciiTheme="majorHAnsi" w:hAnsiTheme="majorHAnsi" w:cstheme="majorHAnsi"/>
          <w:lang w:val="en-US" w:eastAsia="zh-CN"/>
        </w:rPr>
        <w:t xml:space="preserve"> (</w:t>
      </w:r>
      <w:r>
        <w:rPr>
          <w:rFonts w:asciiTheme="majorHAnsi" w:hAnsiTheme="majorHAnsi" w:cstheme="majorHAnsi"/>
          <w:b/>
          <w:bCs/>
        </w:rPr>
        <w:t>F</w:t>
      </w:r>
      <w:r>
        <w:rPr>
          <w:rFonts w:asciiTheme="majorHAnsi" w:hAnsiTheme="majorHAnsi" w:cstheme="majorHAnsi"/>
        </w:rPr>
        <w:t>) Histogram of FI</w:t>
      </w:r>
      <w:r>
        <w:rPr>
          <w:rFonts w:asciiTheme="majorHAnsi" w:hAnsiTheme="majorHAnsi" w:cstheme="majorHAnsi"/>
        </w:rPr>
        <w:t>TC-A fluorescence for CD90, indicating positive expression.</w:t>
      </w:r>
      <w:r>
        <w:rPr>
          <w:rFonts w:asciiTheme="majorHAnsi" w:hAnsiTheme="majorHAnsi" w:cstheme="majorHAnsi"/>
          <w:lang w:val="en-US" w:eastAsia="zh-CN"/>
        </w:rPr>
        <w:t xml:space="preserve"> (</w:t>
      </w:r>
      <w:r>
        <w:rPr>
          <w:rFonts w:asciiTheme="majorHAnsi" w:hAnsiTheme="majorHAnsi" w:cstheme="majorHAnsi"/>
          <w:b/>
          <w:bCs/>
        </w:rPr>
        <w:t>G</w:t>
      </w:r>
      <w:r>
        <w:rPr>
          <w:rFonts w:asciiTheme="majorHAnsi" w:hAnsiTheme="majorHAnsi" w:cstheme="majorHAnsi"/>
          <w:lang w:val="en-US" w:eastAsia="zh-CN"/>
        </w:rPr>
        <w:t>)</w:t>
      </w:r>
      <w:r>
        <w:rPr>
          <w:rFonts w:asciiTheme="majorHAnsi" w:hAnsiTheme="majorHAnsi" w:cstheme="majorHAnsi"/>
        </w:rPr>
        <w:t xml:space="preserve"> Histogram of PE-A fluorescence for CD11b, indicating negative expression.</w:t>
      </w:r>
      <w:r>
        <w:rPr>
          <w:rFonts w:asciiTheme="majorHAnsi" w:hAnsiTheme="majorHAnsi" w:cstheme="majorHAnsi"/>
          <w:lang w:val="en-US" w:eastAsia="zh-CN"/>
        </w:rPr>
        <w:t xml:space="preserve"> (</w:t>
      </w:r>
      <w:r>
        <w:rPr>
          <w:rFonts w:asciiTheme="majorHAnsi" w:hAnsiTheme="majorHAnsi" w:cstheme="majorHAnsi"/>
          <w:b/>
          <w:bCs/>
        </w:rPr>
        <w:t>H</w:t>
      </w:r>
      <w:r>
        <w:rPr>
          <w:rFonts w:asciiTheme="majorHAnsi" w:hAnsiTheme="majorHAnsi" w:cstheme="majorHAnsi"/>
          <w:lang w:val="en-US" w:eastAsia="zh-CN"/>
        </w:rPr>
        <w:t>)</w:t>
      </w:r>
      <w:r>
        <w:rPr>
          <w:rFonts w:asciiTheme="majorHAnsi" w:hAnsiTheme="majorHAnsi" w:cstheme="majorHAnsi"/>
        </w:rPr>
        <w:t xml:space="preserve"> Histogram of PE-A fluorescence for CD45, indicating negative expression.</w:t>
      </w:r>
      <w:r>
        <w:rPr>
          <w:rFonts w:asciiTheme="majorHAnsi" w:hAnsiTheme="majorHAnsi" w:cstheme="majorHAnsi"/>
          <w:lang w:val="en-US" w:eastAsia="zh-CN"/>
        </w:rPr>
        <w:t xml:space="preserve"> (</w:t>
      </w:r>
      <w:r>
        <w:rPr>
          <w:rFonts w:asciiTheme="majorHAnsi" w:hAnsiTheme="majorHAnsi" w:cstheme="majorHAnsi"/>
          <w:b/>
          <w:bCs/>
        </w:rPr>
        <w:t>I</w:t>
      </w:r>
      <w:r>
        <w:rPr>
          <w:rFonts w:asciiTheme="majorHAnsi" w:hAnsiTheme="majorHAnsi" w:cstheme="majorHAnsi"/>
          <w:lang w:val="en-US" w:eastAsia="zh-CN"/>
        </w:rPr>
        <w:t>)</w:t>
      </w:r>
      <w:r>
        <w:rPr>
          <w:rFonts w:asciiTheme="majorHAnsi" w:hAnsiTheme="majorHAnsi" w:cstheme="majorHAnsi"/>
        </w:rPr>
        <w:t xml:space="preserve"> SSC-A vs. PE-A scatter plot for CD73,</w:t>
      </w:r>
      <w:r>
        <w:rPr>
          <w:rFonts w:asciiTheme="majorHAnsi" w:hAnsiTheme="majorHAnsi" w:cstheme="majorHAnsi"/>
        </w:rPr>
        <w:t xml:space="preserve"> confirming surface marker expression.</w:t>
      </w:r>
      <w:r>
        <w:rPr>
          <w:rFonts w:asciiTheme="majorHAnsi" w:hAnsiTheme="majorHAnsi" w:cstheme="majorHAnsi"/>
          <w:lang w:val="en-US" w:eastAsia="zh-CN"/>
        </w:rPr>
        <w:t xml:space="preserve"> (</w:t>
      </w:r>
      <w:r>
        <w:rPr>
          <w:rFonts w:asciiTheme="majorHAnsi" w:hAnsiTheme="majorHAnsi" w:cstheme="majorHAnsi"/>
          <w:b/>
          <w:bCs/>
        </w:rPr>
        <w:t>J</w:t>
      </w:r>
      <w:r>
        <w:rPr>
          <w:rFonts w:asciiTheme="majorHAnsi" w:hAnsiTheme="majorHAnsi" w:cstheme="majorHAnsi"/>
          <w:lang w:val="en-US" w:eastAsia="zh-CN"/>
        </w:rPr>
        <w:t>)</w:t>
      </w:r>
      <w:r>
        <w:rPr>
          <w:rFonts w:asciiTheme="majorHAnsi" w:hAnsiTheme="majorHAnsi" w:cstheme="majorHAnsi"/>
        </w:rPr>
        <w:t xml:space="preserve"> SSC-A vs. FITC-A scatter plot for CD90.</w:t>
      </w:r>
      <w:r>
        <w:rPr>
          <w:rFonts w:asciiTheme="majorHAnsi" w:hAnsiTheme="majorHAnsi" w:cstheme="majorHAnsi"/>
          <w:lang w:val="en-US" w:eastAsia="zh-CN"/>
        </w:rPr>
        <w:t xml:space="preserve"> (</w:t>
      </w:r>
      <w:r>
        <w:rPr>
          <w:rFonts w:asciiTheme="majorHAnsi" w:hAnsiTheme="majorHAnsi" w:cstheme="majorHAnsi"/>
          <w:b/>
          <w:bCs/>
        </w:rPr>
        <w:t>K</w:t>
      </w:r>
      <w:r>
        <w:rPr>
          <w:rFonts w:asciiTheme="majorHAnsi" w:hAnsiTheme="majorHAnsi" w:cstheme="majorHAnsi"/>
          <w:lang w:val="en-US" w:eastAsia="zh-CN"/>
        </w:rPr>
        <w:t>)</w:t>
      </w:r>
      <w:r>
        <w:rPr>
          <w:rFonts w:asciiTheme="majorHAnsi" w:hAnsiTheme="majorHAnsi" w:cstheme="majorHAnsi"/>
        </w:rPr>
        <w:t xml:space="preserve"> SSC-A vs. PE-A scatter plot for CD11b; gating shows minimal positive cells.</w:t>
      </w:r>
      <w:r>
        <w:rPr>
          <w:rFonts w:asciiTheme="majorHAnsi" w:hAnsiTheme="majorHAnsi" w:cstheme="majorHAnsi"/>
          <w:lang w:val="en-US" w:eastAsia="zh-CN"/>
        </w:rPr>
        <w:t xml:space="preserve"> (</w:t>
      </w:r>
      <w:r>
        <w:rPr>
          <w:rFonts w:asciiTheme="majorHAnsi" w:hAnsiTheme="majorHAnsi" w:cstheme="majorHAnsi"/>
          <w:b/>
          <w:bCs/>
        </w:rPr>
        <w:t>L</w:t>
      </w:r>
      <w:r>
        <w:rPr>
          <w:rFonts w:asciiTheme="majorHAnsi" w:hAnsiTheme="majorHAnsi" w:cstheme="majorHAnsi"/>
          <w:lang w:val="en-US" w:eastAsia="zh-CN"/>
        </w:rPr>
        <w:t>)</w:t>
      </w:r>
      <w:r>
        <w:rPr>
          <w:rFonts w:asciiTheme="majorHAnsi" w:hAnsiTheme="majorHAnsi" w:cstheme="majorHAnsi"/>
        </w:rPr>
        <w:t xml:space="preserve"> SSC-A vs. PE-A scatter plot for CD45; gating shows minimal positive cells.</w:t>
      </w:r>
    </w:p>
    <w:p w14:paraId="0761173E" w14:textId="77777777" w:rsidR="00070D5D" w:rsidRDefault="00070D5D">
      <w:pPr>
        <w:rPr>
          <w:rFonts w:asciiTheme="majorHAnsi" w:hAnsiTheme="majorHAnsi" w:cstheme="majorHAnsi"/>
        </w:rPr>
      </w:pPr>
    </w:p>
    <w:p w14:paraId="0761173F" w14:textId="77777777" w:rsidR="00070D5D" w:rsidRDefault="00B873A2">
      <w:pPr>
        <w:rPr>
          <w:rFonts w:asciiTheme="majorHAnsi" w:hAnsiTheme="majorHAnsi" w:cstheme="majorHAnsi"/>
        </w:rPr>
      </w:pPr>
      <w:r>
        <w:rPr>
          <w:rFonts w:asciiTheme="majorHAnsi" w:hAnsiTheme="majorHAnsi" w:cstheme="majorHAnsi"/>
          <w:b/>
          <w:bCs/>
        </w:rPr>
        <w:t>Figure 6</w:t>
      </w:r>
      <w:r>
        <w:rPr>
          <w:rFonts w:asciiTheme="majorHAnsi" w:hAnsiTheme="majorHAnsi" w:cstheme="majorHAnsi"/>
          <w:b/>
          <w:bCs/>
          <w:lang w:val="en-US" w:eastAsia="zh-CN"/>
        </w:rPr>
        <w:t>:</w:t>
      </w:r>
      <w:r>
        <w:rPr>
          <w:rFonts w:asciiTheme="majorHAnsi" w:hAnsiTheme="majorHAnsi" w:cstheme="majorHAnsi"/>
          <w:b/>
          <w:bCs/>
        </w:rPr>
        <w:t xml:space="preserve"> Mul</w:t>
      </w:r>
      <w:r>
        <w:rPr>
          <w:rFonts w:asciiTheme="majorHAnsi" w:hAnsiTheme="majorHAnsi" w:cstheme="majorHAnsi"/>
          <w:b/>
          <w:bCs/>
        </w:rPr>
        <w:t xml:space="preserve">tidirectional induction and differentiation of SVF. </w:t>
      </w:r>
      <w:r>
        <w:rPr>
          <w:rFonts w:asciiTheme="majorHAnsi" w:hAnsiTheme="majorHAnsi" w:cstheme="majorHAnsi"/>
        </w:rPr>
        <w:t>(</w:t>
      </w:r>
      <w:r>
        <w:rPr>
          <w:rFonts w:asciiTheme="majorHAnsi" w:hAnsiTheme="majorHAnsi" w:cstheme="majorHAnsi"/>
          <w:b/>
          <w:bCs/>
          <w:lang w:val="en-US" w:eastAsia="zh-CN"/>
        </w:rPr>
        <w:t>A</w:t>
      </w:r>
      <w:r>
        <w:rPr>
          <w:rFonts w:asciiTheme="majorHAnsi" w:hAnsiTheme="majorHAnsi" w:cstheme="majorHAnsi"/>
        </w:rPr>
        <w:t>)</w:t>
      </w:r>
      <w:r>
        <w:rPr>
          <w:rFonts w:asciiTheme="majorHAnsi" w:hAnsiTheme="majorHAnsi" w:cstheme="majorHAnsi"/>
          <w:b/>
          <w:bCs/>
        </w:rPr>
        <w:t xml:space="preserve"> </w:t>
      </w:r>
      <w:r>
        <w:rPr>
          <w:rFonts w:asciiTheme="majorHAnsi" w:hAnsiTheme="majorHAnsi" w:cstheme="majorHAnsi"/>
        </w:rPr>
        <w:t>Oil red O staining of lipid-induced SVFs isolated from ULB (left) and SVFs without lipid induction (right); (</w:t>
      </w:r>
      <w:r>
        <w:rPr>
          <w:rFonts w:asciiTheme="majorHAnsi" w:hAnsiTheme="majorHAnsi" w:cstheme="majorHAnsi"/>
          <w:b/>
          <w:bCs/>
          <w:lang w:val="en-US" w:eastAsia="zh-CN"/>
        </w:rPr>
        <w:t>B</w:t>
      </w:r>
      <w:r>
        <w:rPr>
          <w:rFonts w:asciiTheme="majorHAnsi" w:hAnsiTheme="majorHAnsi" w:cstheme="majorHAnsi"/>
          <w:b/>
          <w:bCs/>
        </w:rPr>
        <w:t>)</w:t>
      </w:r>
      <w:r>
        <w:rPr>
          <w:rFonts w:asciiTheme="majorHAnsi" w:hAnsiTheme="majorHAnsi" w:cstheme="majorHAnsi"/>
        </w:rPr>
        <w:t xml:space="preserve"> Oil red O staining of lipid-induced SVFs isolated from ILB and SVFs without lipid induction; (</w:t>
      </w:r>
      <w:r>
        <w:rPr>
          <w:rFonts w:asciiTheme="majorHAnsi" w:hAnsiTheme="majorHAnsi" w:cstheme="majorHAnsi"/>
          <w:b/>
          <w:bCs/>
          <w:lang w:val="en-US" w:eastAsia="zh-CN"/>
        </w:rPr>
        <w:t>C</w:t>
      </w:r>
      <w:r>
        <w:rPr>
          <w:rFonts w:asciiTheme="majorHAnsi" w:hAnsiTheme="majorHAnsi" w:cstheme="majorHAnsi"/>
        </w:rPr>
        <w:t>) Alizarin Red S staining of osteogenic-induced SVFs isolated from ULB and non-osteogenic-induced SVFs; (</w:t>
      </w:r>
      <w:r>
        <w:rPr>
          <w:rFonts w:asciiTheme="majorHAnsi" w:hAnsiTheme="majorHAnsi" w:cstheme="majorHAnsi"/>
          <w:b/>
          <w:bCs/>
          <w:lang w:val="en-US" w:eastAsia="zh-CN"/>
        </w:rPr>
        <w:t>D</w:t>
      </w:r>
      <w:r>
        <w:rPr>
          <w:rFonts w:asciiTheme="majorHAnsi" w:hAnsiTheme="majorHAnsi" w:cstheme="majorHAnsi"/>
        </w:rPr>
        <w:t>)</w:t>
      </w:r>
      <w:r>
        <w:rPr>
          <w:rFonts w:asciiTheme="majorHAnsi" w:hAnsiTheme="majorHAnsi" w:cstheme="majorHAnsi"/>
          <w:b/>
          <w:bCs/>
        </w:rPr>
        <w:t xml:space="preserve"> </w:t>
      </w:r>
      <w:r>
        <w:rPr>
          <w:rFonts w:asciiTheme="majorHAnsi" w:hAnsiTheme="majorHAnsi" w:cstheme="majorHAnsi"/>
        </w:rPr>
        <w:t>Alizarin Red S staining of osteogenic-induced SVFs i</w:t>
      </w:r>
      <w:r>
        <w:rPr>
          <w:rFonts w:asciiTheme="majorHAnsi" w:hAnsiTheme="majorHAnsi" w:cstheme="majorHAnsi"/>
        </w:rPr>
        <w:t>solated from ILB and non-osteogenic-induced SVFs. Scale bar = 100 µm.</w:t>
      </w:r>
    </w:p>
    <w:p w14:paraId="07611740" w14:textId="77777777" w:rsidR="00070D5D" w:rsidRDefault="00070D5D">
      <w:pPr>
        <w:rPr>
          <w:rFonts w:asciiTheme="majorHAnsi" w:hAnsiTheme="majorHAnsi" w:cstheme="majorHAnsi"/>
        </w:rPr>
      </w:pPr>
    </w:p>
    <w:p w14:paraId="07611741" w14:textId="77777777" w:rsidR="00070D5D" w:rsidRDefault="00B873A2">
      <w:pPr>
        <w:rPr>
          <w:rFonts w:asciiTheme="majorHAnsi" w:hAnsiTheme="majorHAnsi" w:cstheme="majorHAnsi"/>
          <w:b/>
          <w:bCs/>
        </w:rPr>
      </w:pPr>
      <w:r>
        <w:rPr>
          <w:rFonts w:asciiTheme="majorHAnsi" w:hAnsiTheme="majorHAnsi" w:cstheme="majorHAnsi"/>
          <w:b/>
          <w:bCs/>
        </w:rPr>
        <w:t xml:space="preserve">DISCUSSION: </w:t>
      </w:r>
    </w:p>
    <w:p w14:paraId="07611742" w14:textId="77777777" w:rsidR="00070D5D" w:rsidRDefault="00B873A2">
      <w:pPr>
        <w:rPr>
          <w:rFonts w:asciiTheme="majorHAnsi" w:hAnsiTheme="majorHAnsi" w:cstheme="majorHAnsi"/>
          <w:lang w:val="en-US" w:eastAsia="zh-CN"/>
        </w:rPr>
      </w:pPr>
      <w:r>
        <w:rPr>
          <w:rFonts w:asciiTheme="majorHAnsi" w:hAnsiTheme="majorHAnsi" w:cstheme="majorHAnsi"/>
        </w:rPr>
        <w:t>The present study introduces a novel integrated approach for isolating adipose-derived cells (mainly adipocytes and ADSCs) that addresses critical limitations of convention</w:t>
      </w:r>
      <w:r>
        <w:rPr>
          <w:rFonts w:asciiTheme="majorHAnsi" w:hAnsiTheme="majorHAnsi" w:cstheme="majorHAnsi"/>
        </w:rPr>
        <w:t>al methods. By combining tissue-specific enzymatic loosening with precision mechanical wave dissociation, this system achieves rapid (total processing time ~30 min), high-viability (80–95%), and reproducible cell isolation</w:t>
      </w:r>
      <w:r>
        <w:rPr>
          <w:rFonts w:asciiTheme="majorHAnsi" w:hAnsiTheme="majorHAnsi" w:cstheme="majorHAnsi"/>
          <w:lang w:val="en-US" w:eastAsia="zh-CN"/>
        </w:rPr>
        <w:t>.</w:t>
      </w:r>
    </w:p>
    <w:p w14:paraId="07611743" w14:textId="77777777" w:rsidR="00070D5D" w:rsidRDefault="00070D5D">
      <w:pPr>
        <w:rPr>
          <w:rFonts w:asciiTheme="majorHAnsi" w:hAnsiTheme="majorHAnsi" w:cstheme="majorHAnsi"/>
          <w:lang w:val="en-US" w:eastAsia="zh-CN"/>
        </w:rPr>
      </w:pPr>
    </w:p>
    <w:p w14:paraId="07611744" w14:textId="77777777" w:rsidR="00070D5D" w:rsidRDefault="00B873A2">
      <w:pPr>
        <w:rPr>
          <w:rFonts w:asciiTheme="majorHAnsi" w:hAnsiTheme="majorHAnsi" w:cstheme="majorHAnsi"/>
          <w:b/>
          <w:bCs/>
        </w:rPr>
      </w:pPr>
      <w:r>
        <w:rPr>
          <w:rFonts w:asciiTheme="majorHAnsi" w:hAnsiTheme="majorHAnsi" w:cstheme="majorHAnsi"/>
        </w:rPr>
        <w:t>Conventional enzymatic digestio</w:t>
      </w:r>
      <w:r>
        <w:rPr>
          <w:rFonts w:asciiTheme="majorHAnsi" w:hAnsiTheme="majorHAnsi" w:cstheme="majorHAnsi"/>
        </w:rPr>
        <w:t>n, while widely used, relies on prolonged collagenase incubation (1–3 h) and harsh mechanical pipetting, leading to lipid release from ruptured adipocytes, oxidative stress, and subsequent viability loss (often &lt;70%)</w:t>
      </w:r>
      <w:r>
        <w:rPr>
          <w:rFonts w:asciiTheme="majorHAnsi" w:hAnsiTheme="majorHAnsi" w:cstheme="majorHAnsi"/>
          <w:vertAlign w:val="superscript"/>
        </w:rPr>
        <w:t>1</w:t>
      </w:r>
      <w:r>
        <w:rPr>
          <w:rFonts w:asciiTheme="majorHAnsi" w:hAnsiTheme="majorHAnsi" w:cstheme="majorHAnsi"/>
          <w:vertAlign w:val="superscript"/>
          <w:lang w:val="en-US" w:eastAsia="zh-CN"/>
        </w:rPr>
        <w:t>6</w:t>
      </w:r>
      <w:r>
        <w:rPr>
          <w:rFonts w:asciiTheme="majorHAnsi" w:hAnsiTheme="majorHAnsi" w:cstheme="majorHAnsi"/>
          <w:vertAlign w:val="superscript"/>
        </w:rPr>
        <w:t>,1</w:t>
      </w:r>
      <w:r>
        <w:rPr>
          <w:rFonts w:asciiTheme="majorHAnsi" w:hAnsiTheme="majorHAnsi" w:cstheme="majorHAnsi"/>
          <w:vertAlign w:val="superscript"/>
          <w:lang w:val="en-US" w:eastAsia="zh-CN"/>
        </w:rPr>
        <w:t>7</w:t>
      </w:r>
      <w:r>
        <w:rPr>
          <w:rFonts w:asciiTheme="majorHAnsi" w:hAnsiTheme="majorHAnsi" w:cstheme="majorHAnsi"/>
        </w:rPr>
        <w:t>. In contrast, our approach employs</w:t>
      </w:r>
      <w:r>
        <w:rPr>
          <w:rFonts w:asciiTheme="majorHAnsi" w:hAnsiTheme="majorHAnsi" w:cstheme="majorHAnsi"/>
        </w:rPr>
        <w:t xml:space="preserve"> a dual-action mechanism: (1) a short-incubation (5–15 min) adipose-specific loosening reagent that gently disrupts ECM crosslinks without compromising cell membranes, and (2) microprocessor-controlled mechanical waves that enable precise, low-amplitude ti</w:t>
      </w:r>
      <w:r>
        <w:rPr>
          <w:rFonts w:asciiTheme="majorHAnsi" w:hAnsiTheme="majorHAnsi" w:cstheme="majorHAnsi"/>
        </w:rPr>
        <w:t>ssue dissociation. This synergy minimizes lipid contamination and oxidative damage, as evidenced by the 80–95% viability rate—consistently exceeding traditional methods by 10–25%</w:t>
      </w:r>
      <w:r>
        <w:rPr>
          <w:rFonts w:asciiTheme="majorHAnsi" w:hAnsiTheme="majorHAnsi" w:cstheme="majorHAnsi"/>
          <w:vertAlign w:val="superscript"/>
        </w:rPr>
        <w:t>1</w:t>
      </w:r>
      <w:r>
        <w:rPr>
          <w:rFonts w:asciiTheme="majorHAnsi" w:hAnsiTheme="majorHAnsi" w:cstheme="majorHAnsi"/>
          <w:vertAlign w:val="superscript"/>
          <w:lang w:val="en-US" w:eastAsia="zh-CN"/>
        </w:rPr>
        <w:t>8</w:t>
      </w:r>
      <w:r>
        <w:rPr>
          <w:rFonts w:asciiTheme="majorHAnsi" w:hAnsiTheme="majorHAnsi" w:cstheme="majorHAnsi"/>
          <w:vertAlign w:val="superscript"/>
        </w:rPr>
        <w:t>,1</w:t>
      </w:r>
      <w:r>
        <w:rPr>
          <w:rFonts w:asciiTheme="majorHAnsi" w:hAnsiTheme="majorHAnsi" w:cstheme="majorHAnsi"/>
          <w:vertAlign w:val="superscript"/>
          <w:lang w:val="en-US" w:eastAsia="zh-CN"/>
        </w:rPr>
        <w:t>9</w:t>
      </w:r>
      <w:r>
        <w:rPr>
          <w:rFonts w:asciiTheme="majorHAnsi" w:hAnsiTheme="majorHAnsi" w:cstheme="majorHAnsi"/>
        </w:rPr>
        <w:t xml:space="preserve">. </w:t>
      </w:r>
      <w:r>
        <w:rPr>
          <w:rFonts w:asciiTheme="majorHAnsi" w:hAnsiTheme="majorHAnsi" w:cstheme="majorHAnsi"/>
          <w:lang w:val="en-US" w:eastAsia="zh-CN"/>
        </w:rPr>
        <w:t>O</w:t>
      </w:r>
      <w:proofErr w:type="spellStart"/>
      <w:r>
        <w:rPr>
          <w:rFonts w:asciiTheme="majorHAnsi" w:hAnsiTheme="majorHAnsi" w:cstheme="majorHAnsi"/>
        </w:rPr>
        <w:t>ur</w:t>
      </w:r>
      <w:proofErr w:type="spellEnd"/>
      <w:r>
        <w:rPr>
          <w:rFonts w:asciiTheme="majorHAnsi" w:hAnsiTheme="majorHAnsi" w:cstheme="majorHAnsi"/>
        </w:rPr>
        <w:t xml:space="preserve"> method achieved approximately 10 × 10⁶ cells per gram of adipose ti</w:t>
      </w:r>
      <w:r>
        <w:rPr>
          <w:rFonts w:asciiTheme="majorHAnsi" w:hAnsiTheme="majorHAnsi" w:cstheme="majorHAnsi"/>
        </w:rPr>
        <w:t>ssue, representing a fivefold increase compared to conventional collagenase digestion methods, which typically yield approximately 2 × 10⁶ cells per gram of tissue</w:t>
      </w:r>
      <w:r>
        <w:rPr>
          <w:rFonts w:asciiTheme="majorHAnsi" w:hAnsiTheme="majorHAnsi" w:cstheme="majorHAnsi"/>
          <w:vertAlign w:val="superscript"/>
          <w:lang w:val="en-US" w:eastAsia="zh-CN"/>
        </w:rPr>
        <w:t>20</w:t>
      </w:r>
      <w:r>
        <w:rPr>
          <w:rFonts w:asciiTheme="majorHAnsi" w:hAnsiTheme="majorHAnsi" w:cstheme="majorHAnsi"/>
        </w:rPr>
        <w:t>.</w:t>
      </w:r>
    </w:p>
    <w:p w14:paraId="07611745" w14:textId="77777777" w:rsidR="00070D5D" w:rsidRDefault="00070D5D">
      <w:pPr>
        <w:rPr>
          <w:rFonts w:asciiTheme="majorHAnsi" w:hAnsiTheme="majorHAnsi" w:cstheme="majorHAnsi"/>
        </w:rPr>
      </w:pPr>
    </w:p>
    <w:p w14:paraId="07611746" w14:textId="77777777" w:rsidR="00070D5D" w:rsidRDefault="00B873A2">
      <w:pPr>
        <w:rPr>
          <w:rFonts w:asciiTheme="majorHAnsi" w:hAnsiTheme="majorHAnsi" w:cstheme="majorHAnsi"/>
        </w:rPr>
      </w:pPr>
      <w:r>
        <w:rPr>
          <w:rFonts w:asciiTheme="majorHAnsi" w:hAnsiTheme="majorHAnsi" w:cstheme="majorHAnsi"/>
        </w:rPr>
        <w:t>High-viability ADSCs isolated via our method exhibited robust differentiation potential.</w:t>
      </w:r>
      <w:r>
        <w:rPr>
          <w:rFonts w:asciiTheme="majorHAnsi" w:hAnsiTheme="majorHAnsi" w:cstheme="majorHAnsi"/>
        </w:rPr>
        <w:t xml:space="preserve"> After 14 days of </w:t>
      </w:r>
      <w:proofErr w:type="spellStart"/>
      <w:r>
        <w:rPr>
          <w:rFonts w:asciiTheme="majorHAnsi" w:hAnsiTheme="majorHAnsi" w:cstheme="majorHAnsi"/>
        </w:rPr>
        <w:t>adipogenic</w:t>
      </w:r>
      <w:proofErr w:type="spellEnd"/>
      <w:r>
        <w:rPr>
          <w:rFonts w:asciiTheme="majorHAnsi" w:hAnsiTheme="majorHAnsi" w:cstheme="majorHAnsi"/>
        </w:rPr>
        <w:t xml:space="preserve"> induction, Oil Red O staining revealed lipid droplet accumulation. Similarly, osteogenic differentiation assays showed mineralized nodule formation. These results align with previous reports linking cell viability to differenti</w:t>
      </w:r>
      <w:r>
        <w:rPr>
          <w:rFonts w:asciiTheme="majorHAnsi" w:hAnsiTheme="majorHAnsi" w:cstheme="majorHAnsi"/>
        </w:rPr>
        <w:t>ation competency, as apoptotic or stressed cells exhibit impaired metabolic activity and lineage commitment</w:t>
      </w:r>
      <w:r>
        <w:rPr>
          <w:rFonts w:asciiTheme="majorHAnsi" w:hAnsiTheme="majorHAnsi" w:cstheme="majorHAnsi"/>
          <w:vertAlign w:val="superscript"/>
          <w:lang w:val="en-US" w:eastAsia="zh-CN"/>
        </w:rPr>
        <w:t>2</w:t>
      </w:r>
      <w:r>
        <w:rPr>
          <w:rFonts w:asciiTheme="majorHAnsi" w:hAnsiTheme="majorHAnsi" w:cstheme="majorHAnsi"/>
          <w:vertAlign w:val="superscript"/>
        </w:rPr>
        <w:t>1</w:t>
      </w:r>
      <w:r>
        <w:rPr>
          <w:rFonts w:asciiTheme="majorHAnsi" w:hAnsiTheme="majorHAnsi" w:cstheme="majorHAnsi"/>
          <w:vertAlign w:val="superscript"/>
          <w:lang w:val="en-US" w:eastAsia="zh-CN"/>
        </w:rPr>
        <w:t>,22</w:t>
      </w:r>
      <w:r>
        <w:rPr>
          <w:rFonts w:asciiTheme="majorHAnsi" w:hAnsiTheme="majorHAnsi" w:cstheme="majorHAnsi"/>
        </w:rPr>
        <w:t>.</w:t>
      </w:r>
    </w:p>
    <w:p w14:paraId="07611747" w14:textId="77777777" w:rsidR="00070D5D" w:rsidRDefault="00070D5D">
      <w:pPr>
        <w:rPr>
          <w:rFonts w:asciiTheme="majorHAnsi" w:hAnsiTheme="majorHAnsi" w:cstheme="majorHAnsi"/>
        </w:rPr>
      </w:pPr>
    </w:p>
    <w:p w14:paraId="07611748" w14:textId="77777777" w:rsidR="00070D5D" w:rsidRDefault="00B873A2">
      <w:pPr>
        <w:rPr>
          <w:rFonts w:asciiTheme="majorHAnsi" w:hAnsiTheme="majorHAnsi" w:cstheme="majorHAnsi"/>
        </w:rPr>
      </w:pPr>
      <w:r>
        <w:rPr>
          <w:rFonts w:asciiTheme="majorHAnsi" w:hAnsiTheme="majorHAnsi" w:cstheme="majorHAnsi"/>
        </w:rPr>
        <w:t>To ensure the reproducibility and high performance of this integrated isolation method, attention to procedural details is important. Key ste</w:t>
      </w:r>
      <w:r>
        <w:rPr>
          <w:rFonts w:asciiTheme="majorHAnsi" w:hAnsiTheme="majorHAnsi" w:cstheme="majorHAnsi"/>
        </w:rPr>
        <w:t>ps that warrant strict standardization include: the precise specification of all reagents (e.g., buffers, media), quantities, and established conditions; pre-warming media to 37 °C for 20 min prior to the procedure to maintain optimal enzymatic activity; a</w:t>
      </w:r>
      <w:r>
        <w:rPr>
          <w:rFonts w:asciiTheme="majorHAnsi" w:hAnsiTheme="majorHAnsi" w:cstheme="majorHAnsi"/>
        </w:rPr>
        <w:t>nd performing all SVF isolation and differentiation steps within a BSL-2 cabinet to ensure asepsis. Should issues arise, the protocol provides a systematic approach to troubleshooting. For instance, low cell yields are frequently attributable to incomplete</w:t>
      </w:r>
      <w:r>
        <w:rPr>
          <w:rFonts w:asciiTheme="majorHAnsi" w:hAnsiTheme="majorHAnsi" w:cstheme="majorHAnsi"/>
        </w:rPr>
        <w:t xml:space="preserve"> digestion or inadequate tissue mincing. This can be addressed by ensuring uniform tissue fragmentation, verifying collagenase activity, and, if necessary, slightly extending the digestion time. Conversely, low differentiation efficiency, characterized by </w:t>
      </w:r>
      <w:r>
        <w:rPr>
          <w:rFonts w:asciiTheme="majorHAnsi" w:hAnsiTheme="majorHAnsi" w:cstheme="majorHAnsi"/>
        </w:rPr>
        <w:t>few lipid droplets, is often caused by initiating induction at suboptimal cell confluency. The recommended solution is to differentiate at approximately 90% confluency using fresh, properly aliquoted induction cocktails (containing agents such as IBMX, dex</w:t>
      </w:r>
      <w:r>
        <w:rPr>
          <w:rFonts w:asciiTheme="majorHAnsi" w:hAnsiTheme="majorHAnsi" w:cstheme="majorHAnsi"/>
        </w:rPr>
        <w:t>amethasone, insulin, and rosiglitazone).</w:t>
      </w:r>
    </w:p>
    <w:p w14:paraId="07611749" w14:textId="77777777" w:rsidR="00070D5D" w:rsidRDefault="00070D5D">
      <w:pPr>
        <w:rPr>
          <w:rFonts w:asciiTheme="majorHAnsi" w:hAnsiTheme="majorHAnsi" w:cstheme="majorHAnsi"/>
        </w:rPr>
      </w:pPr>
    </w:p>
    <w:p w14:paraId="0761174A" w14:textId="77777777" w:rsidR="00070D5D" w:rsidRDefault="00B873A2">
      <w:pPr>
        <w:rPr>
          <w:rFonts w:asciiTheme="majorHAnsi" w:hAnsiTheme="majorHAnsi" w:cstheme="majorHAnsi"/>
        </w:rPr>
      </w:pPr>
      <w:r>
        <w:rPr>
          <w:rFonts w:asciiTheme="majorHAnsi" w:hAnsiTheme="majorHAnsi" w:cstheme="majorHAnsi"/>
        </w:rPr>
        <w:t xml:space="preserve">A significant limitation of the current protocol is its reliance on a commercially available dissociation kit and the </w:t>
      </w:r>
      <w:proofErr w:type="spellStart"/>
      <w:r>
        <w:rPr>
          <w:rFonts w:asciiTheme="majorHAnsi" w:hAnsiTheme="majorHAnsi" w:cstheme="majorHAnsi"/>
        </w:rPr>
        <w:t>SoniConvert</w:t>
      </w:r>
      <w:proofErr w:type="spellEnd"/>
      <w:r>
        <w:rPr>
          <w:rFonts w:asciiTheme="majorHAnsi" w:hAnsiTheme="majorHAnsi" w:cstheme="majorHAnsi"/>
        </w:rPr>
        <w:t xml:space="preserve"> system. Nevertheless, both the instrument and the kit are commercially available and</w:t>
      </w:r>
      <w:r>
        <w:rPr>
          <w:rFonts w:asciiTheme="majorHAnsi" w:hAnsiTheme="majorHAnsi" w:cstheme="majorHAnsi"/>
        </w:rPr>
        <w:t xml:space="preserve"> have been validated in a recent study. Application to other mammalian species may require empirical re-optimization of both the digestion parameters and subsequent flow cytometry gating strategies. This requirement for customization, however, does not dim</w:t>
      </w:r>
      <w:r>
        <w:rPr>
          <w:rFonts w:asciiTheme="majorHAnsi" w:hAnsiTheme="majorHAnsi" w:cstheme="majorHAnsi"/>
        </w:rPr>
        <w:t>inish the method's significance relative to existing alternatives.</w:t>
      </w:r>
    </w:p>
    <w:p w14:paraId="0761174B" w14:textId="77777777" w:rsidR="00070D5D" w:rsidRDefault="00070D5D">
      <w:pPr>
        <w:rPr>
          <w:rFonts w:asciiTheme="majorHAnsi" w:hAnsiTheme="majorHAnsi" w:cstheme="majorHAnsi"/>
        </w:rPr>
      </w:pPr>
    </w:p>
    <w:p w14:paraId="0761174C" w14:textId="77777777" w:rsidR="00070D5D" w:rsidRDefault="00B873A2">
      <w:pPr>
        <w:rPr>
          <w:rFonts w:asciiTheme="majorHAnsi" w:hAnsiTheme="majorHAnsi" w:cstheme="majorHAnsi"/>
        </w:rPr>
      </w:pPr>
      <w:r>
        <w:rPr>
          <w:rFonts w:asciiTheme="majorHAnsi" w:hAnsiTheme="majorHAnsi" w:cstheme="majorHAnsi"/>
        </w:rPr>
        <w:t xml:space="preserve">Given the high anatomical and physiological similarity of adipose tissue between pigs and humans, this method is expected to be readily adaptable for human applications. The method </w:t>
      </w:r>
      <w:r>
        <w:rPr>
          <w:rFonts w:asciiTheme="majorHAnsi" w:hAnsiTheme="majorHAnsi" w:cstheme="majorHAnsi"/>
        </w:rPr>
        <w:t>represents a paradigm shift in adipose cell isolation, offering a fast, reliable, and clinically compatible alternative to conventional methods. Its ability to preserve cell viability, functionality, and batch consistency not only enhances the rigor of bas</w:t>
      </w:r>
      <w:r>
        <w:rPr>
          <w:rFonts w:asciiTheme="majorHAnsi" w:hAnsiTheme="majorHAnsi" w:cstheme="majorHAnsi"/>
        </w:rPr>
        <w:t>ic research but also provides a robust technical platform for downstream applications such as differentiation studies and cell-based assays. By addressing longstanding technical bottlenecks, this approach supports future advances in tissue engineering, dis</w:t>
      </w:r>
      <w:r>
        <w:rPr>
          <w:rFonts w:asciiTheme="majorHAnsi" w:hAnsiTheme="majorHAnsi" w:cstheme="majorHAnsi"/>
        </w:rPr>
        <w:t>ease modeling, and translational research.</w:t>
      </w:r>
    </w:p>
    <w:p w14:paraId="0761174D" w14:textId="77777777" w:rsidR="00070D5D" w:rsidRDefault="00070D5D">
      <w:pPr>
        <w:widowControl/>
        <w:shd w:val="clear" w:color="auto" w:fill="FFFFFF"/>
        <w:rPr>
          <w:rFonts w:asciiTheme="majorHAnsi" w:hAnsiTheme="majorHAnsi" w:cstheme="majorHAnsi"/>
        </w:rPr>
      </w:pPr>
    </w:p>
    <w:p w14:paraId="0761174E" w14:textId="77777777" w:rsidR="00070D5D" w:rsidRDefault="00B873A2">
      <w:pPr>
        <w:rPr>
          <w:rFonts w:asciiTheme="majorHAnsi" w:hAnsiTheme="majorHAnsi" w:cstheme="majorHAnsi"/>
        </w:rPr>
      </w:pPr>
      <w:r>
        <w:rPr>
          <w:rFonts w:asciiTheme="majorHAnsi" w:hAnsiTheme="majorHAnsi" w:cstheme="majorHAnsi"/>
          <w:b/>
          <w:bCs/>
        </w:rPr>
        <w:t xml:space="preserve">ACKNOWLEDGMENTS: </w:t>
      </w:r>
    </w:p>
    <w:p w14:paraId="0761174F" w14:textId="77777777" w:rsidR="00070D5D" w:rsidRDefault="00B873A2">
      <w:pPr>
        <w:rPr>
          <w:rFonts w:asciiTheme="majorHAnsi" w:hAnsiTheme="majorHAnsi" w:cstheme="majorHAnsi"/>
        </w:rPr>
      </w:pPr>
      <w:r>
        <w:rPr>
          <w:rFonts w:asciiTheme="majorHAnsi" w:hAnsiTheme="majorHAnsi" w:cstheme="majorHAnsi"/>
        </w:rPr>
        <w:t xml:space="preserve">This work was supported by grants from the </w:t>
      </w:r>
      <w:bookmarkStart w:id="360" w:name="hqcpb4h5h6hk" w:colFirst="0" w:colLast="0"/>
      <w:bookmarkEnd w:id="360"/>
      <w:r>
        <w:rPr>
          <w:rFonts w:asciiTheme="majorHAnsi" w:hAnsiTheme="majorHAnsi" w:cstheme="majorHAnsi"/>
        </w:rPr>
        <w:t>National Natural Science Foundation of China (Li M: 32421005 and 32225046, Lu L: 32472857); the Science and Technology Projects of Xizang Autonomous Re</w:t>
      </w:r>
      <w:r>
        <w:rPr>
          <w:rFonts w:asciiTheme="majorHAnsi" w:hAnsiTheme="majorHAnsi" w:cstheme="majorHAnsi"/>
        </w:rPr>
        <w:t>gion of China (XZ202501ZY0147 to M.L.); the China Postdoctoral Science Foundation (Lu L: 2024M763881); the Chongqing Postdoctoral Special Funding (Lu L: 2023CQBSHTB3098); the National/Provincial Undergraduate Training Program on Innovation and Entrepreneur</w:t>
      </w:r>
      <w:r>
        <w:rPr>
          <w:rFonts w:asciiTheme="majorHAnsi" w:hAnsiTheme="majorHAnsi" w:cstheme="majorHAnsi"/>
        </w:rPr>
        <w:t xml:space="preserve">ship (Lu L: 202510626001); and </w:t>
      </w:r>
      <w:r>
        <w:rPr>
          <w:rFonts w:asciiTheme="majorHAnsi" w:hAnsiTheme="majorHAnsi" w:cstheme="majorHAnsi"/>
          <w:lang w:eastAsia="zh-CN"/>
        </w:rPr>
        <w:t xml:space="preserve">the Agricultural Science and Technology Major </w:t>
      </w:r>
      <w:r>
        <w:rPr>
          <w:rFonts w:asciiTheme="majorHAnsi" w:hAnsiTheme="majorHAnsi" w:cstheme="majorHAnsi"/>
          <w:lang w:eastAsia="zh-CN"/>
        </w:rPr>
        <w:lastRenderedPageBreak/>
        <w:t>Project</w:t>
      </w:r>
      <w:r>
        <w:rPr>
          <w:rFonts w:asciiTheme="majorHAnsi" w:hAnsiTheme="majorHAnsi" w:cstheme="majorHAnsi"/>
        </w:rPr>
        <w:t>.</w:t>
      </w:r>
    </w:p>
    <w:p w14:paraId="07611750" w14:textId="77777777" w:rsidR="00070D5D" w:rsidRDefault="00070D5D">
      <w:pPr>
        <w:rPr>
          <w:rFonts w:asciiTheme="majorHAnsi" w:hAnsiTheme="majorHAnsi" w:cstheme="majorHAnsi"/>
        </w:rPr>
      </w:pPr>
    </w:p>
    <w:p w14:paraId="07611751" w14:textId="77777777" w:rsidR="00070D5D" w:rsidRDefault="00B873A2">
      <w:pPr>
        <w:rPr>
          <w:rFonts w:asciiTheme="majorHAnsi" w:hAnsiTheme="majorHAnsi" w:cstheme="majorHAnsi"/>
        </w:rPr>
      </w:pPr>
      <w:r>
        <w:rPr>
          <w:rFonts w:asciiTheme="majorHAnsi" w:hAnsiTheme="majorHAnsi" w:cstheme="majorHAnsi"/>
          <w:b/>
          <w:bCs/>
        </w:rPr>
        <w:t xml:space="preserve">DISCLOSURES: </w:t>
      </w:r>
    </w:p>
    <w:p w14:paraId="07611752" w14:textId="77777777" w:rsidR="00070D5D" w:rsidRDefault="00B873A2">
      <w:pPr>
        <w:rPr>
          <w:rFonts w:asciiTheme="majorHAnsi" w:hAnsiTheme="majorHAnsi" w:cstheme="majorHAnsi"/>
        </w:rPr>
      </w:pPr>
      <w:r>
        <w:rPr>
          <w:rFonts w:asciiTheme="majorHAnsi" w:hAnsiTheme="majorHAnsi" w:cstheme="majorHAnsi"/>
        </w:rPr>
        <w:t xml:space="preserve">Author </w:t>
      </w:r>
      <w:proofErr w:type="spellStart"/>
      <w:r>
        <w:rPr>
          <w:rFonts w:asciiTheme="majorHAnsi" w:hAnsiTheme="majorHAnsi" w:cstheme="majorHAnsi"/>
        </w:rPr>
        <w:t>Ziyi</w:t>
      </w:r>
      <w:proofErr w:type="spellEnd"/>
      <w:r>
        <w:rPr>
          <w:rFonts w:asciiTheme="majorHAnsi" w:hAnsiTheme="majorHAnsi" w:cstheme="majorHAnsi"/>
        </w:rPr>
        <w:t xml:space="preserve"> Zhao and </w:t>
      </w:r>
      <w:proofErr w:type="spellStart"/>
      <w:r>
        <w:rPr>
          <w:rFonts w:asciiTheme="majorHAnsi" w:hAnsiTheme="majorHAnsi" w:cstheme="majorHAnsi"/>
        </w:rPr>
        <w:t>Jiaying</w:t>
      </w:r>
      <w:proofErr w:type="spellEnd"/>
      <w:r>
        <w:rPr>
          <w:rFonts w:asciiTheme="majorHAnsi" w:hAnsiTheme="majorHAnsi" w:cstheme="majorHAnsi"/>
        </w:rPr>
        <w:t xml:space="preserve"> Yu are affiliated with Chengdu </w:t>
      </w:r>
      <w:proofErr w:type="spellStart"/>
      <w:r>
        <w:rPr>
          <w:rFonts w:asciiTheme="majorHAnsi" w:hAnsiTheme="majorHAnsi" w:cstheme="majorHAnsi"/>
        </w:rPr>
        <w:t>DosSense</w:t>
      </w:r>
      <w:proofErr w:type="spellEnd"/>
      <w:r>
        <w:rPr>
          <w:rFonts w:asciiTheme="majorHAnsi" w:hAnsiTheme="majorHAnsi" w:cstheme="majorHAnsi"/>
        </w:rPr>
        <w:t xml:space="preserve"> Biotech Co., Ltd, which manufactures the </w:t>
      </w:r>
      <w:proofErr w:type="spellStart"/>
      <w:r>
        <w:rPr>
          <w:rFonts w:asciiTheme="majorHAnsi" w:hAnsiTheme="majorHAnsi" w:cstheme="majorHAnsi"/>
        </w:rPr>
        <w:t>SoniConvert</w:t>
      </w:r>
      <w:proofErr w:type="spellEnd"/>
      <w:r>
        <w:rPr>
          <w:rFonts w:asciiTheme="majorHAnsi" w:hAnsiTheme="majorHAnsi" w:cstheme="majorHAnsi"/>
        </w:rPr>
        <w:t xml:space="preserve"> system (SC-L1W) and the </w:t>
      </w:r>
      <w:r>
        <w:rPr>
          <w:rFonts w:asciiTheme="majorHAnsi" w:hAnsiTheme="majorHAnsi" w:cstheme="majorHAnsi"/>
        </w:rPr>
        <w:t>Adipose Tissue Dissociation Kit (TM008) used in this protocol. The other authors declare no competing interests.</w:t>
      </w:r>
    </w:p>
    <w:p w14:paraId="07611753" w14:textId="77777777" w:rsidR="00070D5D" w:rsidRDefault="00070D5D">
      <w:pPr>
        <w:rPr>
          <w:rFonts w:asciiTheme="majorHAnsi" w:hAnsiTheme="majorHAnsi" w:cstheme="majorHAnsi"/>
        </w:rPr>
      </w:pPr>
    </w:p>
    <w:p w14:paraId="46BC6E78" w14:textId="77777777" w:rsidR="00070D5D" w:rsidRDefault="00B873A2">
      <w:pPr>
        <w:widowControl/>
        <w:rPr>
          <w:rFonts w:asciiTheme="majorHAnsi" w:eastAsia="Times New Roman" w:hAnsiTheme="majorHAnsi" w:cstheme="majorHAnsi"/>
          <w:lang w:val="en-IN" w:eastAsia="en-IN"/>
        </w:rPr>
      </w:pPr>
      <w:r>
        <w:rPr>
          <w:rFonts w:asciiTheme="majorHAnsi" w:eastAsia="Times New Roman" w:hAnsiTheme="majorHAnsi" w:cstheme="majorHAnsi"/>
          <w:b/>
          <w:bCs/>
          <w:lang w:val="en-IN" w:eastAsia="en-IN"/>
        </w:rPr>
        <w:t>REFERENCES:</w:t>
      </w:r>
    </w:p>
    <w:p w14:paraId="45E6C42A" w14:textId="77777777" w:rsidR="00070D5D" w:rsidRDefault="00B873A2">
      <w:pPr>
        <w:widowControl/>
        <w:numPr>
          <w:ilvl w:val="0"/>
          <w:numId w:val="1"/>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Qin, Y. et al. An update on adipose-derived stem cells for regenerative medicine: where challenge meets opportunity. </w:t>
      </w:r>
      <w:r>
        <w:rPr>
          <w:rFonts w:asciiTheme="majorHAnsi" w:eastAsia="Times New Roman" w:hAnsiTheme="majorHAnsi" w:cstheme="majorHAnsi"/>
          <w:i/>
          <w:iCs/>
          <w:lang w:val="en-IN" w:eastAsia="en-IN"/>
        </w:rPr>
        <w:t>Adv Sci.</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10</w:t>
      </w:r>
      <w:r>
        <w:rPr>
          <w:rFonts w:asciiTheme="majorHAnsi" w:eastAsia="Times New Roman" w:hAnsiTheme="majorHAnsi" w:cstheme="majorHAnsi"/>
          <w:lang w:val="en-IN" w:eastAsia="en-IN"/>
        </w:rPr>
        <w:t xml:space="preserve"> (</w:t>
      </w:r>
      <w:r>
        <w:rPr>
          <w:rFonts w:asciiTheme="majorHAnsi" w:eastAsia="Times New Roman" w:hAnsiTheme="majorHAnsi" w:cstheme="majorHAnsi"/>
          <w:lang w:val="en-IN" w:eastAsia="en-IN"/>
        </w:rPr>
        <w:t xml:space="preserve">20), 1–27 (2023). </w:t>
      </w:r>
    </w:p>
    <w:p w14:paraId="41005F8A" w14:textId="77777777" w:rsidR="00070D5D" w:rsidRDefault="00B873A2">
      <w:pPr>
        <w:widowControl/>
        <w:numPr>
          <w:ilvl w:val="0"/>
          <w:numId w:val="1"/>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Wang, L. et al. A review of adipose-derived mesenchymal stem cells’ impacts and challenges: metabolic regulation, </w:t>
      </w:r>
      <w:proofErr w:type="spellStart"/>
      <w:r>
        <w:rPr>
          <w:rFonts w:asciiTheme="majorHAnsi" w:eastAsia="Times New Roman" w:hAnsiTheme="majorHAnsi" w:cstheme="majorHAnsi"/>
          <w:lang w:val="en-IN" w:eastAsia="en-IN"/>
        </w:rPr>
        <w:t>tumor</w:t>
      </w:r>
      <w:proofErr w:type="spellEnd"/>
      <w:r>
        <w:rPr>
          <w:rFonts w:asciiTheme="majorHAnsi" w:eastAsia="Times New Roman" w:hAnsiTheme="majorHAnsi" w:cstheme="majorHAnsi"/>
          <w:lang w:val="en-IN" w:eastAsia="en-IN"/>
        </w:rPr>
        <w:t xml:space="preserve"> modulation, immunomodulation, regenerative medicine and genetic engineering therapies. </w:t>
      </w:r>
      <w:r>
        <w:rPr>
          <w:rFonts w:asciiTheme="majorHAnsi" w:eastAsia="Times New Roman" w:hAnsiTheme="majorHAnsi" w:cstheme="majorHAnsi"/>
          <w:i/>
          <w:iCs/>
          <w:lang w:val="en-IN" w:eastAsia="en-IN"/>
        </w:rPr>
        <w:t>Front Endocrinol.</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16</w:t>
      </w:r>
      <w:r>
        <w:rPr>
          <w:rFonts w:asciiTheme="majorHAnsi" w:eastAsia="Times New Roman" w:hAnsiTheme="majorHAnsi" w:cstheme="majorHAnsi"/>
          <w:lang w:val="en-IN" w:eastAsia="en-IN"/>
        </w:rPr>
        <w:t xml:space="preserve">, 1606847 </w:t>
      </w:r>
      <w:r>
        <w:rPr>
          <w:rFonts w:asciiTheme="majorHAnsi" w:eastAsia="Times New Roman" w:hAnsiTheme="majorHAnsi" w:cstheme="majorHAnsi"/>
          <w:lang w:val="en-IN" w:eastAsia="en-IN"/>
        </w:rPr>
        <w:t xml:space="preserve">(2025). </w:t>
      </w:r>
    </w:p>
    <w:p w14:paraId="465E1AA2" w14:textId="77777777" w:rsidR="00070D5D" w:rsidRDefault="00B873A2">
      <w:pPr>
        <w:widowControl/>
        <w:numPr>
          <w:ilvl w:val="0"/>
          <w:numId w:val="1"/>
        </w:numPr>
        <w:tabs>
          <w:tab w:val="clear" w:pos="720"/>
        </w:tabs>
        <w:ind w:left="0" w:firstLine="0"/>
        <w:rPr>
          <w:rFonts w:asciiTheme="majorHAnsi" w:eastAsia="Times New Roman" w:hAnsiTheme="majorHAnsi" w:cstheme="majorHAnsi"/>
          <w:lang w:val="en-IN" w:eastAsia="en-IN"/>
        </w:rPr>
      </w:pPr>
      <w:proofErr w:type="spellStart"/>
      <w:r>
        <w:rPr>
          <w:rFonts w:asciiTheme="majorHAnsi" w:eastAsia="Times New Roman" w:hAnsiTheme="majorHAnsi" w:cstheme="majorHAnsi"/>
          <w:lang w:val="en-IN" w:eastAsia="en-IN"/>
        </w:rPr>
        <w:t>Suchanecka</w:t>
      </w:r>
      <w:proofErr w:type="spellEnd"/>
      <w:r>
        <w:rPr>
          <w:rFonts w:asciiTheme="majorHAnsi" w:eastAsia="Times New Roman" w:hAnsiTheme="majorHAnsi" w:cstheme="majorHAnsi"/>
          <w:lang w:val="en-IN" w:eastAsia="en-IN"/>
        </w:rPr>
        <w:t xml:space="preserve">, M. et al. Adipose derived stem cells – sources, differentiation capacity and a new target for reconstructive and regenerative medicine. </w:t>
      </w:r>
      <w:r>
        <w:rPr>
          <w:rFonts w:asciiTheme="majorHAnsi" w:eastAsia="Times New Roman" w:hAnsiTheme="majorHAnsi" w:cstheme="majorHAnsi"/>
          <w:i/>
          <w:iCs/>
          <w:lang w:val="en-IN" w:eastAsia="en-IN"/>
        </w:rPr>
        <w:t xml:space="preserve">Biomed </w:t>
      </w:r>
      <w:proofErr w:type="spellStart"/>
      <w:r>
        <w:rPr>
          <w:rFonts w:asciiTheme="majorHAnsi" w:eastAsia="Times New Roman" w:hAnsiTheme="majorHAnsi" w:cstheme="majorHAnsi"/>
          <w:i/>
          <w:iCs/>
          <w:lang w:val="en-IN" w:eastAsia="en-IN"/>
        </w:rPr>
        <w:t>Pharmacother</w:t>
      </w:r>
      <w:proofErr w:type="spellEnd"/>
      <w:r>
        <w:rPr>
          <w:rFonts w:asciiTheme="majorHAnsi" w:eastAsia="Times New Roman" w:hAnsiTheme="majorHAnsi" w:cstheme="majorHAnsi"/>
          <w:i/>
          <w:iCs/>
          <w:lang w:val="en-IN" w:eastAsia="en-IN"/>
        </w:rPr>
        <w:t>.</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186</w:t>
      </w:r>
      <w:r>
        <w:rPr>
          <w:rFonts w:asciiTheme="majorHAnsi" w:eastAsia="Times New Roman" w:hAnsiTheme="majorHAnsi" w:cstheme="majorHAnsi"/>
          <w:lang w:val="en-IN" w:eastAsia="en-IN"/>
        </w:rPr>
        <w:t xml:space="preserve">, 118036 (2025). </w:t>
      </w:r>
    </w:p>
    <w:p w14:paraId="2330891A" w14:textId="77777777" w:rsidR="00070D5D" w:rsidRDefault="00B873A2">
      <w:pPr>
        <w:widowControl/>
        <w:numPr>
          <w:ilvl w:val="0"/>
          <w:numId w:val="1"/>
        </w:numPr>
        <w:tabs>
          <w:tab w:val="clear" w:pos="720"/>
        </w:tabs>
        <w:ind w:left="0" w:firstLine="0"/>
        <w:rPr>
          <w:rFonts w:asciiTheme="majorHAnsi" w:eastAsia="Times New Roman" w:hAnsiTheme="majorHAnsi" w:cstheme="majorHAnsi"/>
          <w:lang w:val="en-IN" w:eastAsia="en-IN"/>
        </w:rPr>
      </w:pPr>
      <w:proofErr w:type="spellStart"/>
      <w:r>
        <w:rPr>
          <w:rFonts w:asciiTheme="majorHAnsi" w:eastAsia="Times New Roman" w:hAnsiTheme="majorHAnsi" w:cstheme="majorHAnsi"/>
          <w:lang w:val="en-IN" w:eastAsia="en-IN"/>
        </w:rPr>
        <w:t>Su</w:t>
      </w:r>
      <w:proofErr w:type="spellEnd"/>
      <w:r>
        <w:rPr>
          <w:rFonts w:asciiTheme="majorHAnsi" w:eastAsia="Times New Roman" w:hAnsiTheme="majorHAnsi" w:cstheme="majorHAnsi"/>
          <w:lang w:val="en-IN" w:eastAsia="en-IN"/>
        </w:rPr>
        <w:t>, H. et al. Bridging the gap: clinical translation of a</w:t>
      </w:r>
      <w:r>
        <w:rPr>
          <w:rFonts w:asciiTheme="majorHAnsi" w:eastAsia="Times New Roman" w:hAnsiTheme="majorHAnsi" w:cstheme="majorHAnsi"/>
          <w:lang w:val="en-IN" w:eastAsia="en-IN"/>
        </w:rPr>
        <w:t xml:space="preserve">dipose-derived stem cells - a scoping review of clinical trials. </w:t>
      </w:r>
      <w:r>
        <w:rPr>
          <w:rFonts w:asciiTheme="majorHAnsi" w:eastAsia="Times New Roman" w:hAnsiTheme="majorHAnsi" w:cstheme="majorHAnsi"/>
          <w:i/>
          <w:iCs/>
          <w:lang w:val="en-IN" w:eastAsia="en-IN"/>
        </w:rPr>
        <w:t xml:space="preserve">Stem Cell Res </w:t>
      </w:r>
      <w:proofErr w:type="spellStart"/>
      <w:r>
        <w:rPr>
          <w:rFonts w:asciiTheme="majorHAnsi" w:eastAsia="Times New Roman" w:hAnsiTheme="majorHAnsi" w:cstheme="majorHAnsi"/>
          <w:i/>
          <w:iCs/>
          <w:lang w:val="en-IN" w:eastAsia="en-IN"/>
        </w:rPr>
        <w:t>Ther</w:t>
      </w:r>
      <w:proofErr w:type="spellEnd"/>
      <w:r>
        <w:rPr>
          <w:rFonts w:asciiTheme="majorHAnsi" w:eastAsia="Times New Roman" w:hAnsiTheme="majorHAnsi" w:cstheme="majorHAnsi"/>
          <w:i/>
          <w:iCs/>
          <w:lang w:val="en-IN" w:eastAsia="en-IN"/>
        </w:rPr>
        <w:t>.</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16</w:t>
      </w:r>
      <w:r>
        <w:rPr>
          <w:rFonts w:asciiTheme="majorHAnsi" w:eastAsia="Times New Roman" w:hAnsiTheme="majorHAnsi" w:cstheme="majorHAnsi"/>
          <w:lang w:val="en-IN" w:eastAsia="en-IN"/>
        </w:rPr>
        <w:t xml:space="preserve"> (1), 288 (2025). </w:t>
      </w:r>
    </w:p>
    <w:p w14:paraId="18087287" w14:textId="77777777" w:rsidR="00070D5D" w:rsidRDefault="00B873A2">
      <w:pPr>
        <w:widowControl/>
        <w:numPr>
          <w:ilvl w:val="0"/>
          <w:numId w:val="1"/>
        </w:numPr>
        <w:tabs>
          <w:tab w:val="clear" w:pos="720"/>
        </w:tabs>
        <w:ind w:left="0" w:firstLine="0"/>
        <w:rPr>
          <w:rFonts w:asciiTheme="majorHAnsi" w:eastAsia="Times New Roman" w:hAnsiTheme="majorHAnsi" w:cstheme="majorHAnsi"/>
          <w:lang w:val="en-IN" w:eastAsia="en-IN"/>
        </w:rPr>
      </w:pPr>
      <w:proofErr w:type="spellStart"/>
      <w:r>
        <w:rPr>
          <w:rFonts w:asciiTheme="majorHAnsi" w:eastAsia="Times New Roman" w:hAnsiTheme="majorHAnsi" w:cstheme="majorHAnsi"/>
          <w:lang w:val="en-IN" w:eastAsia="en-IN"/>
        </w:rPr>
        <w:t>Alexandersson</w:t>
      </w:r>
      <w:proofErr w:type="spellEnd"/>
      <w:r>
        <w:rPr>
          <w:rFonts w:asciiTheme="majorHAnsi" w:eastAsia="Times New Roman" w:hAnsiTheme="majorHAnsi" w:cstheme="majorHAnsi"/>
          <w:lang w:val="en-IN" w:eastAsia="en-IN"/>
        </w:rPr>
        <w:t>, I., Harms, M. J., Boucher, J. Isolation and culture of human mature adipocytes using membrane mature adipocyte aggregate cultures (MAAC</w:t>
      </w:r>
      <w:r>
        <w:rPr>
          <w:rFonts w:asciiTheme="majorHAnsi" w:eastAsia="Times New Roman" w:hAnsiTheme="majorHAnsi" w:cstheme="majorHAnsi"/>
          <w:lang w:val="en-IN" w:eastAsia="en-IN"/>
        </w:rPr>
        <w:t xml:space="preserve">). </w:t>
      </w:r>
      <w:r>
        <w:rPr>
          <w:rFonts w:asciiTheme="majorHAnsi" w:eastAsia="Times New Roman" w:hAnsiTheme="majorHAnsi" w:cstheme="majorHAnsi"/>
          <w:i/>
          <w:iCs/>
          <w:lang w:val="en-IN" w:eastAsia="en-IN"/>
        </w:rPr>
        <w:t>J Vis Exp.</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2020</w:t>
      </w:r>
      <w:r>
        <w:rPr>
          <w:rFonts w:asciiTheme="majorHAnsi" w:eastAsia="Times New Roman" w:hAnsiTheme="majorHAnsi" w:cstheme="majorHAnsi"/>
          <w:lang w:val="en-IN" w:eastAsia="en-IN"/>
        </w:rPr>
        <w:t xml:space="preserve"> (156), e60485 (2020). </w:t>
      </w:r>
    </w:p>
    <w:p w14:paraId="171E74D8" w14:textId="77777777" w:rsidR="00070D5D" w:rsidRDefault="00B873A2">
      <w:pPr>
        <w:widowControl/>
        <w:numPr>
          <w:ilvl w:val="0"/>
          <w:numId w:val="1"/>
        </w:numPr>
        <w:tabs>
          <w:tab w:val="clear" w:pos="720"/>
        </w:tabs>
        <w:ind w:left="0" w:firstLine="0"/>
        <w:rPr>
          <w:rFonts w:asciiTheme="majorHAnsi" w:eastAsia="Times New Roman" w:hAnsiTheme="majorHAnsi" w:cstheme="majorHAnsi"/>
          <w:lang w:val="en-IN" w:eastAsia="en-IN"/>
        </w:rPr>
      </w:pPr>
      <w:proofErr w:type="spellStart"/>
      <w:r>
        <w:rPr>
          <w:rFonts w:asciiTheme="majorHAnsi" w:eastAsia="Times New Roman" w:hAnsiTheme="majorHAnsi" w:cstheme="majorHAnsi"/>
          <w:lang w:val="en-IN" w:eastAsia="en-IN"/>
        </w:rPr>
        <w:t>Attané</w:t>
      </w:r>
      <w:proofErr w:type="spellEnd"/>
      <w:r>
        <w:rPr>
          <w:rFonts w:asciiTheme="majorHAnsi" w:eastAsia="Times New Roman" w:hAnsiTheme="majorHAnsi" w:cstheme="majorHAnsi"/>
          <w:lang w:val="en-IN" w:eastAsia="en-IN"/>
        </w:rPr>
        <w:t xml:space="preserve">, C., </w:t>
      </w:r>
      <w:proofErr w:type="spellStart"/>
      <w:r>
        <w:rPr>
          <w:rFonts w:asciiTheme="majorHAnsi" w:eastAsia="Times New Roman" w:hAnsiTheme="majorHAnsi" w:cstheme="majorHAnsi"/>
          <w:lang w:val="en-IN" w:eastAsia="en-IN"/>
        </w:rPr>
        <w:t>Estève</w:t>
      </w:r>
      <w:proofErr w:type="spellEnd"/>
      <w:r>
        <w:rPr>
          <w:rFonts w:asciiTheme="majorHAnsi" w:eastAsia="Times New Roman" w:hAnsiTheme="majorHAnsi" w:cstheme="majorHAnsi"/>
          <w:lang w:val="en-IN" w:eastAsia="en-IN"/>
        </w:rPr>
        <w:t xml:space="preserve">, D., </w:t>
      </w:r>
      <w:proofErr w:type="spellStart"/>
      <w:r>
        <w:rPr>
          <w:rFonts w:asciiTheme="majorHAnsi" w:eastAsia="Times New Roman" w:hAnsiTheme="majorHAnsi" w:cstheme="majorHAnsi"/>
          <w:lang w:val="en-IN" w:eastAsia="en-IN"/>
        </w:rPr>
        <w:t>Moutahir</w:t>
      </w:r>
      <w:proofErr w:type="spellEnd"/>
      <w:r>
        <w:rPr>
          <w:rFonts w:asciiTheme="majorHAnsi" w:eastAsia="Times New Roman" w:hAnsiTheme="majorHAnsi" w:cstheme="majorHAnsi"/>
          <w:lang w:val="en-IN" w:eastAsia="en-IN"/>
        </w:rPr>
        <w:t xml:space="preserve">, M., Reina, N., Muller, C. A protocol for human bone marrow adipocyte isolation and purification. </w:t>
      </w:r>
      <w:r>
        <w:rPr>
          <w:rFonts w:asciiTheme="majorHAnsi" w:eastAsia="Times New Roman" w:hAnsiTheme="majorHAnsi" w:cstheme="majorHAnsi"/>
          <w:i/>
          <w:iCs/>
          <w:lang w:val="en-IN" w:eastAsia="en-IN"/>
        </w:rPr>
        <w:t xml:space="preserve">STAR </w:t>
      </w:r>
      <w:proofErr w:type="spellStart"/>
      <w:r>
        <w:rPr>
          <w:rFonts w:asciiTheme="majorHAnsi" w:eastAsia="Times New Roman" w:hAnsiTheme="majorHAnsi" w:cstheme="majorHAnsi"/>
          <w:i/>
          <w:iCs/>
          <w:lang w:val="en-IN" w:eastAsia="en-IN"/>
        </w:rPr>
        <w:t>Protoc</w:t>
      </w:r>
      <w:proofErr w:type="spellEnd"/>
      <w:r>
        <w:rPr>
          <w:rFonts w:asciiTheme="majorHAnsi" w:eastAsia="Times New Roman" w:hAnsiTheme="majorHAnsi" w:cstheme="majorHAnsi"/>
          <w:i/>
          <w:iCs/>
          <w:lang w:val="en-IN" w:eastAsia="en-IN"/>
        </w:rPr>
        <w:t>.</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2</w:t>
      </w:r>
      <w:r>
        <w:rPr>
          <w:rFonts w:asciiTheme="majorHAnsi" w:eastAsia="Times New Roman" w:hAnsiTheme="majorHAnsi" w:cstheme="majorHAnsi"/>
          <w:lang w:val="en-IN" w:eastAsia="en-IN"/>
        </w:rPr>
        <w:t xml:space="preserve"> (3), 100629 (2021). </w:t>
      </w:r>
    </w:p>
    <w:p w14:paraId="0675471B" w14:textId="77777777" w:rsidR="00070D5D" w:rsidRDefault="00B873A2">
      <w:pPr>
        <w:widowControl/>
        <w:numPr>
          <w:ilvl w:val="0"/>
          <w:numId w:val="1"/>
        </w:numPr>
        <w:tabs>
          <w:tab w:val="clear" w:pos="720"/>
        </w:tabs>
        <w:ind w:left="0" w:firstLine="0"/>
        <w:rPr>
          <w:rFonts w:asciiTheme="majorHAnsi" w:eastAsia="Times New Roman" w:hAnsiTheme="majorHAnsi" w:cstheme="majorHAnsi"/>
          <w:lang w:val="en-IN" w:eastAsia="en-IN"/>
        </w:rPr>
      </w:pPr>
      <w:proofErr w:type="spellStart"/>
      <w:r>
        <w:rPr>
          <w:rFonts w:asciiTheme="majorHAnsi" w:eastAsia="Times New Roman" w:hAnsiTheme="majorHAnsi" w:cstheme="majorHAnsi"/>
          <w:lang w:val="en-IN" w:eastAsia="en-IN"/>
        </w:rPr>
        <w:t>Emont</w:t>
      </w:r>
      <w:proofErr w:type="spellEnd"/>
      <w:r>
        <w:rPr>
          <w:rFonts w:asciiTheme="majorHAnsi" w:eastAsia="Times New Roman" w:hAnsiTheme="majorHAnsi" w:cstheme="majorHAnsi"/>
          <w:lang w:val="en-IN" w:eastAsia="en-IN"/>
        </w:rPr>
        <w:t>, M. P., Rosen, E. D. Exploring the hetero</w:t>
      </w:r>
      <w:r>
        <w:rPr>
          <w:rFonts w:asciiTheme="majorHAnsi" w:eastAsia="Times New Roman" w:hAnsiTheme="majorHAnsi" w:cstheme="majorHAnsi"/>
          <w:lang w:val="en-IN" w:eastAsia="en-IN"/>
        </w:rPr>
        <w:t xml:space="preserve">geneity of white adipose tissue in mouse and man. </w:t>
      </w:r>
      <w:proofErr w:type="spellStart"/>
      <w:r>
        <w:rPr>
          <w:rFonts w:asciiTheme="majorHAnsi" w:eastAsia="Times New Roman" w:hAnsiTheme="majorHAnsi" w:cstheme="majorHAnsi"/>
          <w:i/>
          <w:iCs/>
          <w:lang w:val="en-IN" w:eastAsia="en-IN"/>
        </w:rPr>
        <w:t>Curr</w:t>
      </w:r>
      <w:proofErr w:type="spellEnd"/>
      <w:r>
        <w:rPr>
          <w:rFonts w:asciiTheme="majorHAnsi" w:eastAsia="Times New Roman" w:hAnsiTheme="majorHAnsi" w:cstheme="majorHAnsi"/>
          <w:i/>
          <w:iCs/>
          <w:lang w:val="en-IN" w:eastAsia="en-IN"/>
        </w:rPr>
        <w:t xml:space="preserve"> </w:t>
      </w:r>
      <w:proofErr w:type="spellStart"/>
      <w:r>
        <w:rPr>
          <w:rFonts w:asciiTheme="majorHAnsi" w:eastAsia="Times New Roman" w:hAnsiTheme="majorHAnsi" w:cstheme="majorHAnsi"/>
          <w:i/>
          <w:iCs/>
          <w:lang w:val="en-IN" w:eastAsia="en-IN"/>
        </w:rPr>
        <w:t>Opin</w:t>
      </w:r>
      <w:proofErr w:type="spellEnd"/>
      <w:r>
        <w:rPr>
          <w:rFonts w:asciiTheme="majorHAnsi" w:eastAsia="Times New Roman" w:hAnsiTheme="majorHAnsi" w:cstheme="majorHAnsi"/>
          <w:i/>
          <w:iCs/>
          <w:lang w:val="en-IN" w:eastAsia="en-IN"/>
        </w:rPr>
        <w:t xml:space="preserve"> Genet Dev.</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80</w:t>
      </w:r>
      <w:r>
        <w:rPr>
          <w:rFonts w:asciiTheme="majorHAnsi" w:eastAsia="Times New Roman" w:hAnsiTheme="majorHAnsi" w:cstheme="majorHAnsi"/>
          <w:lang w:val="en-IN" w:eastAsia="en-IN"/>
        </w:rPr>
        <w:t xml:space="preserve">, 102045 (2023). </w:t>
      </w:r>
    </w:p>
    <w:p w14:paraId="5C3598F8" w14:textId="77777777" w:rsidR="00070D5D" w:rsidRDefault="00B873A2">
      <w:pPr>
        <w:widowControl/>
        <w:numPr>
          <w:ilvl w:val="0"/>
          <w:numId w:val="1"/>
        </w:numPr>
        <w:tabs>
          <w:tab w:val="clear" w:pos="720"/>
        </w:tabs>
        <w:ind w:left="0" w:firstLine="0"/>
        <w:rPr>
          <w:rFonts w:asciiTheme="majorHAnsi" w:eastAsia="Times New Roman" w:hAnsiTheme="majorHAnsi" w:cstheme="majorHAnsi"/>
          <w:lang w:val="en-IN" w:eastAsia="en-IN"/>
        </w:rPr>
      </w:pPr>
      <w:proofErr w:type="spellStart"/>
      <w:r>
        <w:rPr>
          <w:rFonts w:asciiTheme="majorHAnsi" w:eastAsia="Times New Roman" w:hAnsiTheme="majorHAnsi" w:cstheme="majorHAnsi"/>
          <w:lang w:val="en-IN" w:eastAsia="en-IN"/>
        </w:rPr>
        <w:t>Uguten</w:t>
      </w:r>
      <w:proofErr w:type="spellEnd"/>
      <w:r>
        <w:rPr>
          <w:rFonts w:asciiTheme="majorHAnsi" w:eastAsia="Times New Roman" w:hAnsiTheme="majorHAnsi" w:cstheme="majorHAnsi"/>
          <w:lang w:val="en-IN" w:eastAsia="en-IN"/>
        </w:rPr>
        <w:t xml:space="preserve">, M. et al. Comparing mechanical and enzymatic isolation procedures to isolate adipose-derived stromal vascular fraction: a systematic review. </w:t>
      </w:r>
      <w:r>
        <w:rPr>
          <w:rFonts w:asciiTheme="majorHAnsi" w:eastAsia="Times New Roman" w:hAnsiTheme="majorHAnsi" w:cstheme="majorHAnsi"/>
          <w:i/>
          <w:iCs/>
          <w:lang w:val="en-IN" w:eastAsia="en-IN"/>
        </w:rPr>
        <w:t>Wound Repair Reg</w:t>
      </w:r>
      <w:r>
        <w:rPr>
          <w:rFonts w:asciiTheme="majorHAnsi" w:eastAsia="Times New Roman" w:hAnsiTheme="majorHAnsi" w:cstheme="majorHAnsi"/>
          <w:i/>
          <w:iCs/>
          <w:lang w:val="en-IN" w:eastAsia="en-IN"/>
        </w:rPr>
        <w:t>en.</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32</w:t>
      </w:r>
      <w:r>
        <w:rPr>
          <w:rFonts w:asciiTheme="majorHAnsi" w:eastAsia="Times New Roman" w:hAnsiTheme="majorHAnsi" w:cstheme="majorHAnsi"/>
          <w:lang w:val="en-IN" w:eastAsia="en-IN"/>
        </w:rPr>
        <w:t xml:space="preserve"> (6), 1008–1021 (2024). </w:t>
      </w:r>
    </w:p>
    <w:p w14:paraId="0F3A4AD9" w14:textId="77777777" w:rsidR="00070D5D" w:rsidRDefault="00B873A2">
      <w:pPr>
        <w:widowControl/>
        <w:numPr>
          <w:ilvl w:val="0"/>
          <w:numId w:val="1"/>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Villanueva-Carmona, T., </w:t>
      </w:r>
      <w:proofErr w:type="spellStart"/>
      <w:r>
        <w:rPr>
          <w:rFonts w:asciiTheme="majorHAnsi" w:eastAsia="Times New Roman" w:hAnsiTheme="majorHAnsi" w:cstheme="majorHAnsi"/>
          <w:lang w:val="en-IN" w:eastAsia="en-IN"/>
        </w:rPr>
        <w:t>Cedó</w:t>
      </w:r>
      <w:proofErr w:type="spellEnd"/>
      <w:r>
        <w:rPr>
          <w:rFonts w:asciiTheme="majorHAnsi" w:eastAsia="Times New Roman" w:hAnsiTheme="majorHAnsi" w:cstheme="majorHAnsi"/>
          <w:lang w:val="en-IN" w:eastAsia="en-IN"/>
        </w:rPr>
        <w:t xml:space="preserve">, L., </w:t>
      </w:r>
      <w:proofErr w:type="spellStart"/>
      <w:r>
        <w:rPr>
          <w:rFonts w:asciiTheme="majorHAnsi" w:eastAsia="Times New Roman" w:hAnsiTheme="majorHAnsi" w:cstheme="majorHAnsi"/>
          <w:lang w:val="en-IN" w:eastAsia="en-IN"/>
        </w:rPr>
        <w:t>Núñez-Roa</w:t>
      </w:r>
      <w:proofErr w:type="spellEnd"/>
      <w:r>
        <w:rPr>
          <w:rFonts w:asciiTheme="majorHAnsi" w:eastAsia="Times New Roman" w:hAnsiTheme="majorHAnsi" w:cstheme="majorHAnsi"/>
          <w:lang w:val="en-IN" w:eastAsia="en-IN"/>
        </w:rPr>
        <w:t xml:space="preserve">, C., </w:t>
      </w:r>
      <w:proofErr w:type="spellStart"/>
      <w:r>
        <w:rPr>
          <w:rFonts w:asciiTheme="majorHAnsi" w:eastAsia="Times New Roman" w:hAnsiTheme="majorHAnsi" w:cstheme="majorHAnsi"/>
          <w:lang w:val="en-IN" w:eastAsia="en-IN"/>
        </w:rPr>
        <w:t>Maymó-Masip</w:t>
      </w:r>
      <w:proofErr w:type="spellEnd"/>
      <w:r>
        <w:rPr>
          <w:rFonts w:asciiTheme="majorHAnsi" w:eastAsia="Times New Roman" w:hAnsiTheme="majorHAnsi" w:cstheme="majorHAnsi"/>
          <w:lang w:val="en-IN" w:eastAsia="en-IN"/>
        </w:rPr>
        <w:t xml:space="preserve">, E., </w:t>
      </w:r>
      <w:proofErr w:type="spellStart"/>
      <w:r>
        <w:rPr>
          <w:rFonts w:asciiTheme="majorHAnsi" w:eastAsia="Times New Roman" w:hAnsiTheme="majorHAnsi" w:cstheme="majorHAnsi"/>
          <w:lang w:val="en-IN" w:eastAsia="en-IN"/>
        </w:rPr>
        <w:t>Vendrell</w:t>
      </w:r>
      <w:proofErr w:type="spellEnd"/>
      <w:r>
        <w:rPr>
          <w:rFonts w:asciiTheme="majorHAnsi" w:eastAsia="Times New Roman" w:hAnsiTheme="majorHAnsi" w:cstheme="majorHAnsi"/>
          <w:lang w:val="en-IN" w:eastAsia="en-IN"/>
        </w:rPr>
        <w:t>, J., Fernández-</w:t>
      </w:r>
      <w:proofErr w:type="spellStart"/>
      <w:r>
        <w:rPr>
          <w:rFonts w:asciiTheme="majorHAnsi" w:eastAsia="Times New Roman" w:hAnsiTheme="majorHAnsi" w:cstheme="majorHAnsi"/>
          <w:lang w:val="en-IN" w:eastAsia="en-IN"/>
        </w:rPr>
        <w:t>Veledo</w:t>
      </w:r>
      <w:proofErr w:type="spellEnd"/>
      <w:r>
        <w:rPr>
          <w:rFonts w:asciiTheme="majorHAnsi" w:eastAsia="Times New Roman" w:hAnsiTheme="majorHAnsi" w:cstheme="majorHAnsi"/>
          <w:lang w:val="en-IN" w:eastAsia="en-IN"/>
        </w:rPr>
        <w:t>, S. Protocol for the in vitro isolation and culture of mature adipocytes and white adipose tissue explants from humans and mice.</w:t>
      </w:r>
      <w:r>
        <w:rPr>
          <w:rFonts w:asciiTheme="majorHAnsi" w:eastAsia="Times New Roman" w:hAnsiTheme="majorHAnsi" w:cstheme="majorHAnsi"/>
          <w:lang w:val="en-IN" w:eastAsia="en-IN"/>
        </w:rPr>
        <w:t xml:space="preserve"> </w:t>
      </w:r>
      <w:r>
        <w:rPr>
          <w:rFonts w:asciiTheme="majorHAnsi" w:eastAsia="Times New Roman" w:hAnsiTheme="majorHAnsi" w:cstheme="majorHAnsi"/>
          <w:i/>
          <w:iCs/>
          <w:lang w:val="en-IN" w:eastAsia="en-IN"/>
        </w:rPr>
        <w:t xml:space="preserve">STAR </w:t>
      </w:r>
      <w:proofErr w:type="spellStart"/>
      <w:r>
        <w:rPr>
          <w:rFonts w:asciiTheme="majorHAnsi" w:eastAsia="Times New Roman" w:hAnsiTheme="majorHAnsi" w:cstheme="majorHAnsi"/>
          <w:i/>
          <w:iCs/>
          <w:lang w:val="en-IN" w:eastAsia="en-IN"/>
        </w:rPr>
        <w:t>Protoc</w:t>
      </w:r>
      <w:proofErr w:type="spellEnd"/>
      <w:r>
        <w:rPr>
          <w:rFonts w:asciiTheme="majorHAnsi" w:eastAsia="Times New Roman" w:hAnsiTheme="majorHAnsi" w:cstheme="majorHAnsi"/>
          <w:i/>
          <w:iCs/>
          <w:lang w:val="en-IN" w:eastAsia="en-IN"/>
        </w:rPr>
        <w:t>.</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4</w:t>
      </w:r>
      <w:r>
        <w:rPr>
          <w:rFonts w:asciiTheme="majorHAnsi" w:eastAsia="Times New Roman" w:hAnsiTheme="majorHAnsi" w:cstheme="majorHAnsi"/>
          <w:lang w:val="en-IN" w:eastAsia="en-IN"/>
        </w:rPr>
        <w:t xml:space="preserve"> (4), 102693 (2023). </w:t>
      </w:r>
    </w:p>
    <w:p w14:paraId="4A5617C3" w14:textId="77777777" w:rsidR="00070D5D" w:rsidRDefault="00B873A2">
      <w:pPr>
        <w:widowControl/>
        <w:numPr>
          <w:ilvl w:val="0"/>
          <w:numId w:val="1"/>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Cohen, M. et al. Adipose tissue explant culture using PDMS flow chambers: an alternative to static explant culture. </w:t>
      </w:r>
      <w:r>
        <w:rPr>
          <w:rFonts w:asciiTheme="majorHAnsi" w:eastAsia="Times New Roman" w:hAnsiTheme="majorHAnsi" w:cstheme="majorHAnsi"/>
          <w:i/>
          <w:iCs/>
          <w:lang w:val="en-IN" w:eastAsia="en-IN"/>
        </w:rPr>
        <w:t>Adipocyte.</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14</w:t>
      </w:r>
      <w:r>
        <w:rPr>
          <w:rFonts w:asciiTheme="majorHAnsi" w:eastAsia="Times New Roman" w:hAnsiTheme="majorHAnsi" w:cstheme="majorHAnsi"/>
          <w:lang w:val="en-IN" w:eastAsia="en-IN"/>
        </w:rPr>
        <w:t xml:space="preserve"> (1) (2025). </w:t>
      </w:r>
    </w:p>
    <w:p w14:paraId="63DA5EC4" w14:textId="77777777" w:rsidR="00070D5D" w:rsidRDefault="00B873A2">
      <w:pPr>
        <w:widowControl/>
        <w:numPr>
          <w:ilvl w:val="0"/>
          <w:numId w:val="1"/>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Liu, Y., Zhao, H., Yu, J. et al. A novel laboratory-based strategy for single adipocyte and adipose-derived stem cells extraction for transplantation: </w:t>
      </w:r>
      <w:proofErr w:type="gramStart"/>
      <w:r>
        <w:rPr>
          <w:rFonts w:asciiTheme="majorHAnsi" w:eastAsia="Times New Roman" w:hAnsiTheme="majorHAnsi" w:cstheme="majorHAnsi"/>
          <w:lang w:val="en-IN" w:eastAsia="en-IN"/>
        </w:rPr>
        <w:t>an experimental research</w:t>
      </w:r>
      <w:proofErr w:type="gramEnd"/>
      <w:r>
        <w:rPr>
          <w:rFonts w:asciiTheme="majorHAnsi" w:eastAsia="Times New Roman" w:hAnsiTheme="majorHAnsi" w:cstheme="majorHAnsi"/>
          <w:lang w:val="en-IN" w:eastAsia="en-IN"/>
        </w:rPr>
        <w:t xml:space="preserve">. </w:t>
      </w:r>
      <w:proofErr w:type="spellStart"/>
      <w:r>
        <w:rPr>
          <w:rFonts w:asciiTheme="majorHAnsi" w:eastAsia="Times New Roman" w:hAnsiTheme="majorHAnsi" w:cstheme="majorHAnsi"/>
          <w:i/>
          <w:iCs/>
          <w:lang w:val="en-IN" w:eastAsia="en-IN"/>
        </w:rPr>
        <w:t>Aesthet</w:t>
      </w:r>
      <w:proofErr w:type="spellEnd"/>
      <w:r>
        <w:rPr>
          <w:rFonts w:asciiTheme="majorHAnsi" w:eastAsia="Times New Roman" w:hAnsiTheme="majorHAnsi" w:cstheme="majorHAnsi"/>
          <w:i/>
          <w:iCs/>
          <w:lang w:val="en-IN" w:eastAsia="en-IN"/>
        </w:rPr>
        <w:t xml:space="preserve"> </w:t>
      </w:r>
      <w:proofErr w:type="spellStart"/>
      <w:r>
        <w:rPr>
          <w:rFonts w:asciiTheme="majorHAnsi" w:eastAsia="Times New Roman" w:hAnsiTheme="majorHAnsi" w:cstheme="majorHAnsi"/>
          <w:i/>
          <w:iCs/>
          <w:lang w:val="en-IN" w:eastAsia="en-IN"/>
        </w:rPr>
        <w:t>Plast</w:t>
      </w:r>
      <w:proofErr w:type="spellEnd"/>
      <w:r>
        <w:rPr>
          <w:rFonts w:asciiTheme="majorHAnsi" w:eastAsia="Times New Roman" w:hAnsiTheme="majorHAnsi" w:cstheme="majorHAnsi"/>
          <w:i/>
          <w:iCs/>
          <w:lang w:val="en-IN" w:eastAsia="en-IN"/>
        </w:rPr>
        <w:t xml:space="preserve"> Surg.</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49</w:t>
      </w:r>
      <w:r>
        <w:rPr>
          <w:rFonts w:asciiTheme="majorHAnsi" w:eastAsia="Times New Roman" w:hAnsiTheme="majorHAnsi" w:cstheme="majorHAnsi"/>
          <w:lang w:val="en-IN" w:eastAsia="en-IN"/>
        </w:rPr>
        <w:t xml:space="preserve">, 367–379 (2025). </w:t>
      </w:r>
    </w:p>
    <w:p w14:paraId="4B72779E" w14:textId="77777777" w:rsidR="00070D5D" w:rsidRDefault="00B873A2">
      <w:pPr>
        <w:widowControl/>
        <w:numPr>
          <w:ilvl w:val="0"/>
          <w:numId w:val="1"/>
        </w:numPr>
        <w:tabs>
          <w:tab w:val="clear" w:pos="720"/>
        </w:tabs>
        <w:ind w:left="0" w:firstLine="0"/>
        <w:rPr>
          <w:rFonts w:asciiTheme="majorHAnsi" w:eastAsia="Times New Roman" w:hAnsiTheme="majorHAnsi" w:cstheme="majorHAnsi"/>
          <w:lang w:val="en-IN" w:eastAsia="en-IN"/>
        </w:rPr>
      </w:pPr>
      <w:proofErr w:type="spellStart"/>
      <w:r>
        <w:rPr>
          <w:rFonts w:asciiTheme="majorHAnsi" w:eastAsia="Times New Roman" w:hAnsiTheme="majorHAnsi" w:cstheme="majorHAnsi"/>
          <w:lang w:val="en-IN" w:eastAsia="en-IN"/>
        </w:rPr>
        <w:t>Tangkanjanavelukul</w:t>
      </w:r>
      <w:proofErr w:type="spellEnd"/>
      <w:r>
        <w:rPr>
          <w:rFonts w:asciiTheme="majorHAnsi" w:eastAsia="Times New Roman" w:hAnsiTheme="majorHAnsi" w:cstheme="majorHAnsi"/>
          <w:lang w:val="en-IN" w:eastAsia="en-IN"/>
        </w:rPr>
        <w:t>, P. et al. Cartilag</w:t>
      </w:r>
      <w:r>
        <w:rPr>
          <w:rFonts w:asciiTheme="majorHAnsi" w:eastAsia="Times New Roman" w:hAnsiTheme="majorHAnsi" w:cstheme="majorHAnsi"/>
          <w:lang w:val="en-IN" w:eastAsia="en-IN"/>
        </w:rPr>
        <w:t xml:space="preserve">e regeneration potential in early osteoarthritis of the knee: a prospective, randomized, open, and blinded endpoint study comparing adipose-derived mesenchymal stem cell (ADSC) therapy versus hyaluronic acid. </w:t>
      </w:r>
      <w:r>
        <w:rPr>
          <w:rFonts w:asciiTheme="majorHAnsi" w:eastAsia="Times New Roman" w:hAnsiTheme="majorHAnsi" w:cstheme="majorHAnsi"/>
          <w:i/>
          <w:iCs/>
          <w:lang w:val="en-IN" w:eastAsia="en-IN"/>
        </w:rPr>
        <w:t>Int J Mol Sci.</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26</w:t>
      </w:r>
      <w:r>
        <w:rPr>
          <w:rFonts w:asciiTheme="majorHAnsi" w:eastAsia="Times New Roman" w:hAnsiTheme="majorHAnsi" w:cstheme="majorHAnsi"/>
          <w:lang w:val="en-IN" w:eastAsia="en-IN"/>
        </w:rPr>
        <w:t xml:space="preserve"> (17), 8476 (2025). </w:t>
      </w:r>
    </w:p>
    <w:p w14:paraId="0163D041" w14:textId="77777777" w:rsidR="00070D5D" w:rsidRDefault="00B873A2">
      <w:pPr>
        <w:widowControl/>
        <w:numPr>
          <w:ilvl w:val="0"/>
          <w:numId w:val="1"/>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Qayyum, A</w:t>
      </w:r>
      <w:r>
        <w:rPr>
          <w:rFonts w:asciiTheme="majorHAnsi" w:eastAsia="Times New Roman" w:hAnsiTheme="majorHAnsi" w:cstheme="majorHAnsi"/>
          <w:lang w:val="en-IN" w:eastAsia="en-IN"/>
        </w:rPr>
        <w:t xml:space="preserve">. A. et al. Effect of allogeneic adipose tissue-derived mesenchymal stromal cell treatment in chronic ischaemic heart failure with reduced ejection fraction – the SCIENCE trial. </w:t>
      </w:r>
      <w:r>
        <w:rPr>
          <w:rFonts w:asciiTheme="majorHAnsi" w:eastAsia="Times New Roman" w:hAnsiTheme="majorHAnsi" w:cstheme="majorHAnsi"/>
          <w:i/>
          <w:iCs/>
          <w:lang w:val="en-IN" w:eastAsia="en-IN"/>
        </w:rPr>
        <w:t>Eur J Heart Fail.</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25</w:t>
      </w:r>
      <w:r>
        <w:rPr>
          <w:rFonts w:asciiTheme="majorHAnsi" w:eastAsia="Times New Roman" w:hAnsiTheme="majorHAnsi" w:cstheme="majorHAnsi"/>
          <w:lang w:val="en-IN" w:eastAsia="en-IN"/>
        </w:rPr>
        <w:t xml:space="preserve"> (4), 576–587 (2023). </w:t>
      </w:r>
    </w:p>
    <w:p w14:paraId="6D38F7A5" w14:textId="77777777" w:rsidR="00070D5D" w:rsidRDefault="00B873A2">
      <w:pPr>
        <w:widowControl/>
        <w:numPr>
          <w:ilvl w:val="0"/>
          <w:numId w:val="1"/>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lastRenderedPageBreak/>
        <w:t>Arab, F. L. et al. Safety and feasi</w:t>
      </w:r>
      <w:r>
        <w:rPr>
          <w:rFonts w:asciiTheme="majorHAnsi" w:eastAsia="Times New Roman" w:hAnsiTheme="majorHAnsi" w:cstheme="majorHAnsi"/>
          <w:lang w:val="en-IN" w:eastAsia="en-IN"/>
        </w:rPr>
        <w:t>bility of intravenous fresh adipose-derived mesenchymal stem cells in secondary progressive multiple sclerosis: phase I/</w:t>
      </w:r>
      <w:proofErr w:type="spellStart"/>
      <w:r>
        <w:rPr>
          <w:rFonts w:asciiTheme="majorHAnsi" w:eastAsia="Times New Roman" w:hAnsiTheme="majorHAnsi" w:cstheme="majorHAnsi"/>
          <w:lang w:val="en-IN" w:eastAsia="en-IN"/>
        </w:rPr>
        <w:t>IIa</w:t>
      </w:r>
      <w:proofErr w:type="spellEnd"/>
      <w:r>
        <w:rPr>
          <w:rFonts w:asciiTheme="majorHAnsi" w:eastAsia="Times New Roman" w:hAnsiTheme="majorHAnsi" w:cstheme="majorHAnsi"/>
          <w:lang w:val="en-IN" w:eastAsia="en-IN"/>
        </w:rPr>
        <w:t xml:space="preserve"> clinical results. </w:t>
      </w:r>
      <w:r>
        <w:rPr>
          <w:rFonts w:asciiTheme="majorHAnsi" w:eastAsia="Times New Roman" w:hAnsiTheme="majorHAnsi" w:cstheme="majorHAnsi"/>
          <w:i/>
          <w:iCs/>
          <w:lang w:val="en-IN" w:eastAsia="en-IN"/>
        </w:rPr>
        <w:t xml:space="preserve">Stem Cell Res </w:t>
      </w:r>
      <w:proofErr w:type="spellStart"/>
      <w:r>
        <w:rPr>
          <w:rFonts w:asciiTheme="majorHAnsi" w:eastAsia="Times New Roman" w:hAnsiTheme="majorHAnsi" w:cstheme="majorHAnsi"/>
          <w:i/>
          <w:iCs/>
          <w:lang w:val="en-IN" w:eastAsia="en-IN"/>
        </w:rPr>
        <w:t>Ther</w:t>
      </w:r>
      <w:proofErr w:type="spellEnd"/>
      <w:r>
        <w:rPr>
          <w:rFonts w:asciiTheme="majorHAnsi" w:eastAsia="Times New Roman" w:hAnsiTheme="majorHAnsi" w:cstheme="majorHAnsi"/>
          <w:i/>
          <w:iCs/>
          <w:lang w:val="en-IN" w:eastAsia="en-IN"/>
        </w:rPr>
        <w:t>.</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17</w:t>
      </w:r>
      <w:r>
        <w:rPr>
          <w:rFonts w:asciiTheme="majorHAnsi" w:eastAsia="Times New Roman" w:hAnsiTheme="majorHAnsi" w:cstheme="majorHAnsi"/>
          <w:lang w:val="en-IN" w:eastAsia="en-IN"/>
        </w:rPr>
        <w:t xml:space="preserve">, 120 (2026). </w:t>
      </w:r>
    </w:p>
    <w:p w14:paraId="3D817153" w14:textId="77777777" w:rsidR="00070D5D" w:rsidRDefault="00B873A2">
      <w:pPr>
        <w:widowControl/>
        <w:numPr>
          <w:ilvl w:val="0"/>
          <w:numId w:val="1"/>
        </w:numPr>
        <w:tabs>
          <w:tab w:val="clear" w:pos="720"/>
        </w:tabs>
        <w:ind w:left="0" w:firstLine="0"/>
        <w:rPr>
          <w:rFonts w:asciiTheme="majorHAnsi" w:eastAsia="Times New Roman" w:hAnsiTheme="majorHAnsi" w:cstheme="majorHAnsi"/>
          <w:lang w:val="en-IN" w:eastAsia="en-IN"/>
        </w:rPr>
      </w:pPr>
      <w:proofErr w:type="spellStart"/>
      <w:r>
        <w:rPr>
          <w:rFonts w:asciiTheme="majorHAnsi" w:eastAsia="Times New Roman" w:hAnsiTheme="majorHAnsi" w:cstheme="majorHAnsi"/>
          <w:lang w:val="en-IN" w:eastAsia="en-IN"/>
        </w:rPr>
        <w:t>Sheykhhasan</w:t>
      </w:r>
      <w:proofErr w:type="spellEnd"/>
      <w:r>
        <w:rPr>
          <w:rFonts w:asciiTheme="majorHAnsi" w:eastAsia="Times New Roman" w:hAnsiTheme="majorHAnsi" w:cstheme="majorHAnsi"/>
          <w:lang w:val="en-IN" w:eastAsia="en-IN"/>
        </w:rPr>
        <w:t>, M. et al. Therapeutic potential and mechanistic insights into ad</w:t>
      </w:r>
      <w:r>
        <w:rPr>
          <w:rFonts w:asciiTheme="majorHAnsi" w:eastAsia="Times New Roman" w:hAnsiTheme="majorHAnsi" w:cstheme="majorHAnsi"/>
          <w:lang w:val="en-IN" w:eastAsia="en-IN"/>
        </w:rPr>
        <w:t xml:space="preserve">ipose-derived stem cells and mesenchymal stem cell-derived exosomes in patients with Crohn’s disease-associated fistulas: challenges and future perspectives. </w:t>
      </w:r>
      <w:r>
        <w:rPr>
          <w:rFonts w:asciiTheme="majorHAnsi" w:eastAsia="Times New Roman" w:hAnsiTheme="majorHAnsi" w:cstheme="majorHAnsi"/>
          <w:i/>
          <w:iCs/>
          <w:lang w:val="en-IN" w:eastAsia="en-IN"/>
        </w:rPr>
        <w:t xml:space="preserve">Stem Cell Res </w:t>
      </w:r>
      <w:proofErr w:type="spellStart"/>
      <w:r>
        <w:rPr>
          <w:rFonts w:asciiTheme="majorHAnsi" w:eastAsia="Times New Roman" w:hAnsiTheme="majorHAnsi" w:cstheme="majorHAnsi"/>
          <w:i/>
          <w:iCs/>
          <w:lang w:val="en-IN" w:eastAsia="en-IN"/>
        </w:rPr>
        <w:t>Ther</w:t>
      </w:r>
      <w:proofErr w:type="spellEnd"/>
      <w:r>
        <w:rPr>
          <w:rFonts w:asciiTheme="majorHAnsi" w:eastAsia="Times New Roman" w:hAnsiTheme="majorHAnsi" w:cstheme="majorHAnsi"/>
          <w:i/>
          <w:iCs/>
          <w:lang w:val="en-IN" w:eastAsia="en-IN"/>
        </w:rPr>
        <w:t>.</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16</w:t>
      </w:r>
      <w:r>
        <w:rPr>
          <w:rFonts w:asciiTheme="majorHAnsi" w:eastAsia="Times New Roman" w:hAnsiTheme="majorHAnsi" w:cstheme="majorHAnsi"/>
          <w:lang w:val="en-IN" w:eastAsia="en-IN"/>
        </w:rPr>
        <w:t xml:space="preserve">, 664 (2025). </w:t>
      </w:r>
    </w:p>
    <w:p w14:paraId="29E55040" w14:textId="77777777" w:rsidR="00070D5D" w:rsidRDefault="00B873A2">
      <w:pPr>
        <w:widowControl/>
        <w:numPr>
          <w:ilvl w:val="0"/>
          <w:numId w:val="1"/>
        </w:numPr>
        <w:tabs>
          <w:tab w:val="clear" w:pos="720"/>
        </w:tabs>
        <w:ind w:left="0" w:firstLine="0"/>
        <w:rPr>
          <w:rFonts w:asciiTheme="majorHAnsi" w:eastAsia="Times New Roman" w:hAnsiTheme="majorHAnsi" w:cstheme="majorHAnsi"/>
          <w:lang w:val="en-IN" w:eastAsia="en-IN"/>
        </w:rPr>
      </w:pPr>
      <w:proofErr w:type="spellStart"/>
      <w:r>
        <w:rPr>
          <w:rFonts w:asciiTheme="majorHAnsi" w:eastAsia="Times New Roman" w:hAnsiTheme="majorHAnsi" w:cstheme="majorHAnsi"/>
          <w:lang w:val="en-IN" w:eastAsia="en-IN"/>
        </w:rPr>
        <w:t>Dufau</w:t>
      </w:r>
      <w:proofErr w:type="spellEnd"/>
      <w:r>
        <w:rPr>
          <w:rFonts w:asciiTheme="majorHAnsi" w:eastAsia="Times New Roman" w:hAnsiTheme="majorHAnsi" w:cstheme="majorHAnsi"/>
          <w:lang w:val="en-IN" w:eastAsia="en-IN"/>
        </w:rPr>
        <w:t xml:space="preserve">, J. et al. In vitro and ex vivo models of adipocytes. </w:t>
      </w:r>
      <w:r>
        <w:rPr>
          <w:rFonts w:asciiTheme="majorHAnsi" w:eastAsia="Times New Roman" w:hAnsiTheme="majorHAnsi" w:cstheme="majorHAnsi"/>
          <w:i/>
          <w:iCs/>
          <w:lang w:val="en-IN" w:eastAsia="en-IN"/>
        </w:rPr>
        <w:t>A</w:t>
      </w:r>
      <w:r>
        <w:rPr>
          <w:rFonts w:asciiTheme="majorHAnsi" w:eastAsia="Times New Roman" w:hAnsiTheme="majorHAnsi" w:cstheme="majorHAnsi"/>
          <w:i/>
          <w:iCs/>
          <w:lang w:val="en-IN" w:eastAsia="en-IN"/>
        </w:rPr>
        <w:t xml:space="preserve">m J </w:t>
      </w:r>
      <w:proofErr w:type="spellStart"/>
      <w:r>
        <w:rPr>
          <w:rFonts w:asciiTheme="majorHAnsi" w:eastAsia="Times New Roman" w:hAnsiTheme="majorHAnsi" w:cstheme="majorHAnsi"/>
          <w:i/>
          <w:iCs/>
          <w:lang w:val="en-IN" w:eastAsia="en-IN"/>
        </w:rPr>
        <w:t>Physiol</w:t>
      </w:r>
      <w:proofErr w:type="spellEnd"/>
      <w:r>
        <w:rPr>
          <w:rFonts w:asciiTheme="majorHAnsi" w:eastAsia="Times New Roman" w:hAnsiTheme="majorHAnsi" w:cstheme="majorHAnsi"/>
          <w:i/>
          <w:iCs/>
          <w:lang w:val="en-IN" w:eastAsia="en-IN"/>
        </w:rPr>
        <w:t xml:space="preserve"> Cell Physiol.</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320</w:t>
      </w:r>
      <w:r>
        <w:rPr>
          <w:rFonts w:asciiTheme="majorHAnsi" w:eastAsia="Times New Roman" w:hAnsiTheme="majorHAnsi" w:cstheme="majorHAnsi"/>
          <w:lang w:val="en-IN" w:eastAsia="en-IN"/>
        </w:rPr>
        <w:t xml:space="preserve"> (5), C822–C841 (2021). </w:t>
      </w:r>
    </w:p>
    <w:p w14:paraId="5D446B95" w14:textId="77777777" w:rsidR="00070D5D" w:rsidRDefault="00B873A2">
      <w:pPr>
        <w:widowControl/>
        <w:numPr>
          <w:ilvl w:val="0"/>
          <w:numId w:val="1"/>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Ghazal, S. K. et al. Adipose tissue-derived stem cells: a comparative review on isolation, culture, and differentiation methods. </w:t>
      </w:r>
      <w:r>
        <w:rPr>
          <w:rFonts w:asciiTheme="majorHAnsi" w:eastAsia="Times New Roman" w:hAnsiTheme="majorHAnsi" w:cstheme="majorHAnsi"/>
          <w:i/>
          <w:iCs/>
          <w:lang w:val="en-IN" w:eastAsia="en-IN"/>
        </w:rPr>
        <w:t>Cell Tissue Bank.</w:t>
      </w:r>
      <w:r>
        <w:rPr>
          <w:rFonts w:asciiTheme="majorHAnsi" w:eastAsia="Times New Roman" w:hAnsiTheme="majorHAnsi" w:cstheme="majorHAnsi"/>
          <w:lang w:val="en-IN" w:eastAsia="en-IN"/>
        </w:rPr>
        <w:t xml:space="preserve"> 1–16 (2021). </w:t>
      </w:r>
    </w:p>
    <w:p w14:paraId="24E02625" w14:textId="77777777" w:rsidR="00070D5D" w:rsidRDefault="00B873A2">
      <w:pPr>
        <w:widowControl/>
        <w:numPr>
          <w:ilvl w:val="0"/>
          <w:numId w:val="1"/>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Zhu, R. et al. Isolation methods, proliferation, and </w:t>
      </w:r>
      <w:proofErr w:type="spellStart"/>
      <w:r>
        <w:rPr>
          <w:rFonts w:asciiTheme="majorHAnsi" w:eastAsia="Times New Roman" w:hAnsiTheme="majorHAnsi" w:cstheme="majorHAnsi"/>
          <w:lang w:val="en-IN" w:eastAsia="en-IN"/>
        </w:rPr>
        <w:t>adipogenic</w:t>
      </w:r>
      <w:proofErr w:type="spellEnd"/>
      <w:r>
        <w:rPr>
          <w:rFonts w:asciiTheme="majorHAnsi" w:eastAsia="Times New Roman" w:hAnsiTheme="majorHAnsi" w:cstheme="majorHAnsi"/>
          <w:lang w:val="en-IN" w:eastAsia="en-IN"/>
        </w:rPr>
        <w:t xml:space="preserve"> differentiation of adipose-deri</w:t>
      </w:r>
      <w:r>
        <w:rPr>
          <w:rFonts w:asciiTheme="majorHAnsi" w:eastAsia="Times New Roman" w:hAnsiTheme="majorHAnsi" w:cstheme="majorHAnsi"/>
          <w:lang w:val="en-IN" w:eastAsia="en-IN"/>
        </w:rPr>
        <w:t xml:space="preserve">ved stem cells from different fat depots in bovines. </w:t>
      </w:r>
      <w:r>
        <w:rPr>
          <w:rFonts w:asciiTheme="majorHAnsi" w:eastAsia="Times New Roman" w:hAnsiTheme="majorHAnsi" w:cstheme="majorHAnsi"/>
          <w:i/>
          <w:iCs/>
          <w:lang w:val="en-IN" w:eastAsia="en-IN"/>
        </w:rPr>
        <w:t xml:space="preserve">Mol Cell </w:t>
      </w:r>
      <w:proofErr w:type="spellStart"/>
      <w:r>
        <w:rPr>
          <w:rFonts w:asciiTheme="majorHAnsi" w:eastAsia="Times New Roman" w:hAnsiTheme="majorHAnsi" w:cstheme="majorHAnsi"/>
          <w:i/>
          <w:iCs/>
          <w:lang w:val="en-IN" w:eastAsia="en-IN"/>
        </w:rPr>
        <w:t>Biochem</w:t>
      </w:r>
      <w:proofErr w:type="spellEnd"/>
      <w:r>
        <w:rPr>
          <w:rFonts w:asciiTheme="majorHAnsi" w:eastAsia="Times New Roman" w:hAnsiTheme="majorHAnsi" w:cstheme="majorHAnsi"/>
          <w:i/>
          <w:iCs/>
          <w:lang w:val="en-IN" w:eastAsia="en-IN"/>
        </w:rPr>
        <w:t>.</w:t>
      </w:r>
      <w:r>
        <w:rPr>
          <w:rFonts w:asciiTheme="majorHAnsi" w:eastAsia="Times New Roman" w:hAnsiTheme="majorHAnsi" w:cstheme="majorHAnsi"/>
          <w:lang w:val="en-IN" w:eastAsia="en-IN"/>
        </w:rPr>
        <w:t xml:space="preserve"> (2023). </w:t>
      </w:r>
    </w:p>
    <w:p w14:paraId="46242C50" w14:textId="77777777" w:rsidR="00070D5D" w:rsidRDefault="00B873A2">
      <w:pPr>
        <w:widowControl/>
        <w:numPr>
          <w:ilvl w:val="0"/>
          <w:numId w:val="1"/>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Benitez, G. J., Shinoda, K. Isolation of adipose tissue nuclei for single-cell genomic applications. </w:t>
      </w:r>
      <w:r>
        <w:rPr>
          <w:rFonts w:asciiTheme="majorHAnsi" w:eastAsia="Times New Roman" w:hAnsiTheme="majorHAnsi" w:cstheme="majorHAnsi"/>
          <w:i/>
          <w:iCs/>
          <w:lang w:val="en-IN" w:eastAsia="en-IN"/>
        </w:rPr>
        <w:t>J Vis Exp.</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2020</w:t>
      </w:r>
      <w:r>
        <w:rPr>
          <w:rFonts w:asciiTheme="majorHAnsi" w:eastAsia="Times New Roman" w:hAnsiTheme="majorHAnsi" w:cstheme="majorHAnsi"/>
          <w:lang w:val="en-IN" w:eastAsia="en-IN"/>
        </w:rPr>
        <w:t xml:space="preserve"> (160), 1–9 (2020). </w:t>
      </w:r>
    </w:p>
    <w:p w14:paraId="74C4CEDA" w14:textId="77777777" w:rsidR="00070D5D" w:rsidRDefault="00B873A2">
      <w:pPr>
        <w:widowControl/>
        <w:numPr>
          <w:ilvl w:val="0"/>
          <w:numId w:val="1"/>
        </w:numPr>
        <w:tabs>
          <w:tab w:val="clear" w:pos="720"/>
        </w:tabs>
        <w:ind w:left="0" w:firstLine="0"/>
        <w:rPr>
          <w:rFonts w:asciiTheme="majorHAnsi" w:eastAsia="Times New Roman" w:hAnsiTheme="majorHAnsi" w:cstheme="majorHAnsi"/>
          <w:lang w:val="en-IN" w:eastAsia="en-IN"/>
        </w:rPr>
      </w:pPr>
      <w:proofErr w:type="spellStart"/>
      <w:r>
        <w:rPr>
          <w:rFonts w:asciiTheme="majorHAnsi" w:eastAsia="Times New Roman" w:hAnsiTheme="majorHAnsi" w:cstheme="majorHAnsi"/>
          <w:lang w:val="en-IN" w:eastAsia="en-IN"/>
        </w:rPr>
        <w:t>Basatvat</w:t>
      </w:r>
      <w:proofErr w:type="spellEnd"/>
      <w:r>
        <w:rPr>
          <w:rFonts w:asciiTheme="majorHAnsi" w:eastAsia="Times New Roman" w:hAnsiTheme="majorHAnsi" w:cstheme="majorHAnsi"/>
          <w:lang w:val="en-IN" w:eastAsia="en-IN"/>
        </w:rPr>
        <w:t xml:space="preserve">, S., Bach, F. C., </w:t>
      </w:r>
      <w:proofErr w:type="spellStart"/>
      <w:r>
        <w:rPr>
          <w:rFonts w:asciiTheme="majorHAnsi" w:eastAsia="Times New Roman" w:hAnsiTheme="majorHAnsi" w:cstheme="majorHAnsi"/>
          <w:lang w:val="en-IN" w:eastAsia="en-IN"/>
        </w:rPr>
        <w:t>Barcellona</w:t>
      </w:r>
      <w:proofErr w:type="spellEnd"/>
      <w:r>
        <w:rPr>
          <w:rFonts w:asciiTheme="majorHAnsi" w:eastAsia="Times New Roman" w:hAnsiTheme="majorHAnsi" w:cstheme="majorHAnsi"/>
          <w:lang w:val="en-IN" w:eastAsia="en-IN"/>
        </w:rPr>
        <w:t xml:space="preserve">, </w:t>
      </w:r>
      <w:r>
        <w:rPr>
          <w:rFonts w:asciiTheme="majorHAnsi" w:eastAsia="Times New Roman" w:hAnsiTheme="majorHAnsi" w:cstheme="majorHAnsi"/>
          <w:lang w:val="en-IN" w:eastAsia="en-IN"/>
        </w:rPr>
        <w:t xml:space="preserve">M. N. et al. Harmonization and standardization of nucleus pulposus cell extraction and culture methods. </w:t>
      </w:r>
      <w:r>
        <w:rPr>
          <w:rFonts w:asciiTheme="majorHAnsi" w:eastAsia="Times New Roman" w:hAnsiTheme="majorHAnsi" w:cstheme="majorHAnsi"/>
          <w:i/>
          <w:iCs/>
          <w:lang w:val="en-IN" w:eastAsia="en-IN"/>
        </w:rPr>
        <w:t>JOR Spine.</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6</w:t>
      </w:r>
      <w:r>
        <w:rPr>
          <w:rFonts w:asciiTheme="majorHAnsi" w:eastAsia="Times New Roman" w:hAnsiTheme="majorHAnsi" w:cstheme="majorHAnsi"/>
          <w:lang w:val="en-IN" w:eastAsia="en-IN"/>
        </w:rPr>
        <w:t xml:space="preserve"> (1), e1238 (2023). </w:t>
      </w:r>
    </w:p>
    <w:p w14:paraId="3D408093" w14:textId="77777777" w:rsidR="00070D5D" w:rsidRDefault="00B873A2">
      <w:pPr>
        <w:widowControl/>
        <w:numPr>
          <w:ilvl w:val="0"/>
          <w:numId w:val="1"/>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Escudero, M. et al. Scalable generation of pre-vascularized and functional human beige adipose organoids. </w:t>
      </w:r>
      <w:r>
        <w:rPr>
          <w:rFonts w:asciiTheme="majorHAnsi" w:eastAsia="Times New Roman" w:hAnsiTheme="majorHAnsi" w:cstheme="majorHAnsi"/>
          <w:i/>
          <w:iCs/>
          <w:lang w:val="en-IN" w:eastAsia="en-IN"/>
        </w:rPr>
        <w:t>Adv Sci.</w:t>
      </w:r>
      <w:r>
        <w:rPr>
          <w:rFonts w:asciiTheme="majorHAnsi" w:eastAsia="Times New Roman" w:hAnsiTheme="majorHAnsi" w:cstheme="majorHAnsi"/>
          <w:lang w:val="en-IN" w:eastAsia="en-IN"/>
        </w:rPr>
        <w:t xml:space="preserve"> 2301</w:t>
      </w:r>
      <w:r>
        <w:rPr>
          <w:rFonts w:asciiTheme="majorHAnsi" w:eastAsia="Times New Roman" w:hAnsiTheme="majorHAnsi" w:cstheme="majorHAnsi"/>
          <w:lang w:val="en-IN" w:eastAsia="en-IN"/>
        </w:rPr>
        <w:t xml:space="preserve">499, 1–20 (2023). </w:t>
      </w:r>
    </w:p>
    <w:p w14:paraId="6E915926" w14:textId="77777777" w:rsidR="00070D5D" w:rsidRDefault="00B873A2">
      <w:pPr>
        <w:widowControl/>
        <w:numPr>
          <w:ilvl w:val="0"/>
          <w:numId w:val="1"/>
        </w:numPr>
        <w:tabs>
          <w:tab w:val="clear" w:pos="720"/>
        </w:tabs>
        <w:ind w:left="0" w:firstLine="0"/>
        <w:rPr>
          <w:rFonts w:asciiTheme="majorHAnsi" w:eastAsia="Times New Roman" w:hAnsiTheme="majorHAnsi" w:cstheme="majorHAnsi"/>
          <w:lang w:val="en-IN" w:eastAsia="en-IN"/>
        </w:rPr>
      </w:pPr>
      <w:r>
        <w:rPr>
          <w:rFonts w:asciiTheme="majorHAnsi" w:eastAsia="Times New Roman" w:hAnsiTheme="majorHAnsi" w:cstheme="majorHAnsi"/>
          <w:lang w:val="en-IN" w:eastAsia="en-IN"/>
        </w:rPr>
        <w:t xml:space="preserve">Mandl, M. et al. An organoid model derived from human adipose stem/progenitor cells to study adipose tissue physiology. </w:t>
      </w:r>
      <w:r>
        <w:rPr>
          <w:rFonts w:asciiTheme="majorHAnsi" w:eastAsia="Times New Roman" w:hAnsiTheme="majorHAnsi" w:cstheme="majorHAnsi"/>
          <w:i/>
          <w:iCs/>
          <w:lang w:val="en-IN" w:eastAsia="en-IN"/>
        </w:rPr>
        <w:t>Adipocyte.</w:t>
      </w:r>
      <w:r>
        <w:rPr>
          <w:rFonts w:asciiTheme="majorHAnsi" w:eastAsia="Times New Roman" w:hAnsiTheme="majorHAnsi" w:cstheme="majorHAnsi"/>
          <w:lang w:val="en-IN" w:eastAsia="en-IN"/>
        </w:rPr>
        <w:t xml:space="preserve"> </w:t>
      </w:r>
      <w:r>
        <w:rPr>
          <w:rFonts w:asciiTheme="majorHAnsi" w:eastAsia="Times New Roman" w:hAnsiTheme="majorHAnsi" w:cstheme="majorHAnsi"/>
          <w:b/>
          <w:bCs/>
          <w:lang w:val="en-IN" w:eastAsia="en-IN"/>
        </w:rPr>
        <w:t>11</w:t>
      </w:r>
      <w:r>
        <w:rPr>
          <w:rFonts w:asciiTheme="majorHAnsi" w:eastAsia="Times New Roman" w:hAnsiTheme="majorHAnsi" w:cstheme="majorHAnsi"/>
          <w:lang w:val="en-IN" w:eastAsia="en-IN"/>
        </w:rPr>
        <w:t xml:space="preserve"> (1), 164–174 (2022).</w:t>
      </w:r>
    </w:p>
    <w:p w14:paraId="0761176A" w14:textId="77777777" w:rsidR="00070D5D" w:rsidRDefault="00070D5D">
      <w:pPr>
        <w:rPr>
          <w:rFonts w:asciiTheme="majorHAnsi" w:hAnsiTheme="majorHAnsi" w:cstheme="majorHAnsi"/>
        </w:rPr>
      </w:pPr>
    </w:p>
    <w:sectPr w:rsidR="00070D5D">
      <w:headerReference w:type="even" r:id="rId10"/>
      <w:headerReference w:type="default" r:id="rId11"/>
      <w:footerReference w:type="even" r:id="rId12"/>
      <w:headerReference w:type="first" r:id="rId13"/>
      <w:pgSz w:w="12240" w:h="15840"/>
      <w:pgMar w:top="1440" w:right="1440" w:bottom="1440" w:left="1440" w:header="720" w:footer="607" w:gutter="0"/>
      <w:lnNumType w:countBy="1" w:restart="continuous"/>
      <w:pgNumType w:start="1"/>
      <w:cols w:space="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34BB13" w14:textId="77777777" w:rsidR="00B873A2" w:rsidRDefault="00B873A2">
      <w:r>
        <w:separator/>
      </w:r>
    </w:p>
  </w:endnote>
  <w:endnote w:type="continuationSeparator" w:id="0">
    <w:p w14:paraId="7928CBE3" w14:textId="77777777" w:rsidR="00B873A2" w:rsidRDefault="00B87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fontKey="{12EE2B02-03D3-4088-8E07-7C14B5242C3B}"/>
    <w:embedBold r:id="rId2" w:fontKey="{8391D32F-6E8E-4D73-A6B1-84CE17D38F3F}"/>
    <w:embedItalic r:id="rId3" w:fontKey="{39EB6709-5C96-44B1-9FF9-1A0E63F2A373}"/>
  </w:font>
  <w:font w:name="Cambria">
    <w:panose1 w:val="02040503050406030204"/>
    <w:charset w:val="00"/>
    <w:family w:val="roman"/>
    <w:pitch w:val="variable"/>
    <w:sig w:usb0="E00006FF" w:usb1="420024FF" w:usb2="02000000" w:usb3="00000000" w:csb0="0000019F" w:csb1="00000000"/>
    <w:embedRegular r:id="rId4" w:fontKey="{14D10C70-71C5-4A61-8EE1-FFE0F3613A45}"/>
    <w:embedBold r:id="rId5" w:fontKey="{98551CFB-659E-4818-AA41-6A8BE7E9B876}"/>
  </w:font>
  <w:font w:name="Segoe UI">
    <w:panose1 w:val="020B0502040204020203"/>
    <w:charset w:val="00"/>
    <w:family w:val="swiss"/>
    <w:pitch w:val="variable"/>
    <w:sig w:usb0="E4002EFF" w:usb1="C000E47F" w:usb2="00000009" w:usb3="00000000" w:csb0="000001FF" w:csb1="00000000"/>
    <w:embedRegular r:id="rId6" w:fontKey="{7DE8AA94-7206-45C9-87E0-6EBFD8D6E155}"/>
  </w:font>
  <w:font w:name="Georgia">
    <w:panose1 w:val="02040502050405020303"/>
    <w:charset w:val="00"/>
    <w:family w:val="roman"/>
    <w:pitch w:val="variable"/>
    <w:sig w:usb0="00000287" w:usb1="00000000" w:usb2="00000000" w:usb3="00000000" w:csb0="0000009F" w:csb1="00000000"/>
    <w:embedItalic r:id="rId7" w:fontKey="{827F7077-22F1-46C3-AC18-A2E180926B25}"/>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embedRegular r:id="rId8" w:fontKey="{1D2A5875-0205-49BB-ABDE-77FFA3AE1FF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1176D" w14:textId="77777777" w:rsidR="00070D5D" w:rsidRDefault="00070D5D">
    <w:pP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FFC4DE" w14:textId="77777777" w:rsidR="00B873A2" w:rsidRDefault="00B873A2">
      <w:r>
        <w:separator/>
      </w:r>
    </w:p>
  </w:footnote>
  <w:footnote w:type="continuationSeparator" w:id="0">
    <w:p w14:paraId="7E1D4EFD" w14:textId="77777777" w:rsidR="00B873A2" w:rsidRDefault="00B873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1176B" w14:textId="77777777" w:rsidR="00070D5D" w:rsidRDefault="00070D5D">
    <w:pP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1176C" w14:textId="77777777" w:rsidR="00070D5D" w:rsidRDefault="00B873A2">
    <w:pPr>
      <w:tabs>
        <w:tab w:val="center" w:pos="4680"/>
        <w:tab w:val="left" w:pos="5724"/>
        <w:tab w:val="right" w:pos="9360"/>
      </w:tabs>
      <w:rPr>
        <w:b/>
        <w:bCs/>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1176E" w14:textId="77777777" w:rsidR="00070D5D" w:rsidRDefault="00B873A2">
    <w:pPr>
      <w:tabs>
        <w:tab w:val="center" w:pos="4680"/>
        <w:tab w:val="right" w:pos="9360"/>
      </w:tabs>
      <w:jc w:val="right"/>
      <w:rPr>
        <w:b/>
        <w:bCs/>
        <w:color w:val="1F497D"/>
        <w:sz w:val="32"/>
        <w:szCs w:val="32"/>
      </w:rPr>
    </w:pPr>
    <w:r>
      <w:rPr>
        <w:b/>
        <w:bCs/>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0B4AD7"/>
    <w:multiLevelType w:val="multilevel"/>
    <w:tmpl w:val="6F0B4AD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embedTrueTypeFonts/>
  <w:proofState w:spelling="clean" w:grammar="clean"/>
  <w:trackRevisions/>
  <w:documentProtection w:edit="readOnly" w:enforcement="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45AB"/>
    <w:rsid w:val="000072AC"/>
    <w:rsid w:val="00015F7D"/>
    <w:rsid w:val="00037810"/>
    <w:rsid w:val="00052883"/>
    <w:rsid w:val="000529DE"/>
    <w:rsid w:val="00070D5D"/>
    <w:rsid w:val="00071684"/>
    <w:rsid w:val="00097F39"/>
    <w:rsid w:val="000B1E83"/>
    <w:rsid w:val="001201B3"/>
    <w:rsid w:val="0012120E"/>
    <w:rsid w:val="001441A1"/>
    <w:rsid w:val="00166B19"/>
    <w:rsid w:val="001857FE"/>
    <w:rsid w:val="002441C3"/>
    <w:rsid w:val="0026046C"/>
    <w:rsid w:val="0026437B"/>
    <w:rsid w:val="0027165E"/>
    <w:rsid w:val="002848E9"/>
    <w:rsid w:val="002B5A8C"/>
    <w:rsid w:val="002E308C"/>
    <w:rsid w:val="002F2DCC"/>
    <w:rsid w:val="00322BEC"/>
    <w:rsid w:val="003510F0"/>
    <w:rsid w:val="00352B0D"/>
    <w:rsid w:val="003A25D8"/>
    <w:rsid w:val="003B37D1"/>
    <w:rsid w:val="003D4802"/>
    <w:rsid w:val="0040573F"/>
    <w:rsid w:val="00433D00"/>
    <w:rsid w:val="004703A2"/>
    <w:rsid w:val="004720C2"/>
    <w:rsid w:val="004B3141"/>
    <w:rsid w:val="004E066A"/>
    <w:rsid w:val="005173AC"/>
    <w:rsid w:val="005648F8"/>
    <w:rsid w:val="0056799F"/>
    <w:rsid w:val="005718A2"/>
    <w:rsid w:val="005C63EA"/>
    <w:rsid w:val="005D2E32"/>
    <w:rsid w:val="005D4890"/>
    <w:rsid w:val="005E2FD0"/>
    <w:rsid w:val="00605F71"/>
    <w:rsid w:val="0062720B"/>
    <w:rsid w:val="0064758C"/>
    <w:rsid w:val="00652B41"/>
    <w:rsid w:val="0069783C"/>
    <w:rsid w:val="006B578C"/>
    <w:rsid w:val="006C3914"/>
    <w:rsid w:val="006D2705"/>
    <w:rsid w:val="006E45AB"/>
    <w:rsid w:val="007106F2"/>
    <w:rsid w:val="00717FCD"/>
    <w:rsid w:val="007C48B3"/>
    <w:rsid w:val="007F6646"/>
    <w:rsid w:val="008113A5"/>
    <w:rsid w:val="008436D9"/>
    <w:rsid w:val="0085277F"/>
    <w:rsid w:val="00873614"/>
    <w:rsid w:val="008769F1"/>
    <w:rsid w:val="00897294"/>
    <w:rsid w:val="008C76CC"/>
    <w:rsid w:val="00911081"/>
    <w:rsid w:val="00963609"/>
    <w:rsid w:val="0096709E"/>
    <w:rsid w:val="009920A7"/>
    <w:rsid w:val="009B0E2E"/>
    <w:rsid w:val="009B67B9"/>
    <w:rsid w:val="009D63AE"/>
    <w:rsid w:val="009F6483"/>
    <w:rsid w:val="00A17FF5"/>
    <w:rsid w:val="00A518C1"/>
    <w:rsid w:val="00A63265"/>
    <w:rsid w:val="00A92BBD"/>
    <w:rsid w:val="00AC437A"/>
    <w:rsid w:val="00AC5510"/>
    <w:rsid w:val="00AD1651"/>
    <w:rsid w:val="00B256BB"/>
    <w:rsid w:val="00B44D72"/>
    <w:rsid w:val="00B53A22"/>
    <w:rsid w:val="00B62A60"/>
    <w:rsid w:val="00B62CAC"/>
    <w:rsid w:val="00B873A2"/>
    <w:rsid w:val="00C03C68"/>
    <w:rsid w:val="00C115DC"/>
    <w:rsid w:val="00CB671A"/>
    <w:rsid w:val="00CD0541"/>
    <w:rsid w:val="00D31CEA"/>
    <w:rsid w:val="00D33236"/>
    <w:rsid w:val="00D33DCF"/>
    <w:rsid w:val="00D54948"/>
    <w:rsid w:val="00D9305A"/>
    <w:rsid w:val="00D961D1"/>
    <w:rsid w:val="00DA0A88"/>
    <w:rsid w:val="00DD6CEB"/>
    <w:rsid w:val="00DE7B3C"/>
    <w:rsid w:val="00E12048"/>
    <w:rsid w:val="00E417D8"/>
    <w:rsid w:val="00E50CEE"/>
    <w:rsid w:val="00E649DE"/>
    <w:rsid w:val="00E87885"/>
    <w:rsid w:val="00E937A1"/>
    <w:rsid w:val="00EE006E"/>
    <w:rsid w:val="00EF63BB"/>
    <w:rsid w:val="00F022BF"/>
    <w:rsid w:val="00F13896"/>
    <w:rsid w:val="00F2583F"/>
    <w:rsid w:val="00F266BA"/>
    <w:rsid w:val="00F51C98"/>
    <w:rsid w:val="00FB20AB"/>
    <w:rsid w:val="00FB2C4C"/>
    <w:rsid w:val="00FC73AD"/>
    <w:rsid w:val="00FD7E0E"/>
    <w:rsid w:val="02D02305"/>
    <w:rsid w:val="080C23D9"/>
    <w:rsid w:val="088B26B9"/>
    <w:rsid w:val="0A4B7CDA"/>
    <w:rsid w:val="0C3E1481"/>
    <w:rsid w:val="0E0B55BB"/>
    <w:rsid w:val="0E0C063F"/>
    <w:rsid w:val="0EC57BE7"/>
    <w:rsid w:val="11817848"/>
    <w:rsid w:val="11F354EB"/>
    <w:rsid w:val="137A3039"/>
    <w:rsid w:val="14872499"/>
    <w:rsid w:val="17DE3E23"/>
    <w:rsid w:val="1A457C04"/>
    <w:rsid w:val="1DCE2973"/>
    <w:rsid w:val="1E733517"/>
    <w:rsid w:val="21EB1B57"/>
    <w:rsid w:val="236F726A"/>
    <w:rsid w:val="23B56380"/>
    <w:rsid w:val="2AA73585"/>
    <w:rsid w:val="2CB56A52"/>
    <w:rsid w:val="2F2F7DD8"/>
    <w:rsid w:val="30331EF2"/>
    <w:rsid w:val="32D3514C"/>
    <w:rsid w:val="35DF21B4"/>
    <w:rsid w:val="379107DB"/>
    <w:rsid w:val="3FC96FE3"/>
    <w:rsid w:val="485C4D2C"/>
    <w:rsid w:val="48EC73E8"/>
    <w:rsid w:val="51D33EEF"/>
    <w:rsid w:val="530C3EFB"/>
    <w:rsid w:val="53B92A73"/>
    <w:rsid w:val="55172FD5"/>
    <w:rsid w:val="58FB12B8"/>
    <w:rsid w:val="5A061EA9"/>
    <w:rsid w:val="5B0D2678"/>
    <w:rsid w:val="5B841347"/>
    <w:rsid w:val="5BE807BB"/>
    <w:rsid w:val="5DD706C5"/>
    <w:rsid w:val="5EB56F62"/>
    <w:rsid w:val="5EF17565"/>
    <w:rsid w:val="5F3C3895"/>
    <w:rsid w:val="619C386F"/>
    <w:rsid w:val="625D30DB"/>
    <w:rsid w:val="670A0DB4"/>
    <w:rsid w:val="67B42F93"/>
    <w:rsid w:val="6AC16C34"/>
    <w:rsid w:val="6BE82183"/>
    <w:rsid w:val="72AE3C93"/>
    <w:rsid w:val="77366117"/>
    <w:rsid w:val="773967FB"/>
    <w:rsid w:val="77C43C9F"/>
    <w:rsid w:val="782D10B8"/>
    <w:rsid w:val="7A6D22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semiHidden="1"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qFormat="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eastAsiaTheme="minorEastAsia" w:hAnsi="Calibri" w:cs="Calibri"/>
      <w:sz w:val="24"/>
      <w:szCs w:val="24"/>
      <w:lang w:val="en" w:eastAsia="en-US"/>
    </w:rPr>
  </w:style>
  <w:style w:type="paragraph" w:styleId="1">
    <w:name w:val="heading 1"/>
    <w:basedOn w:val="a"/>
    <w:next w:val="a"/>
    <w:uiPriority w:val="9"/>
    <w:qFormat/>
    <w:pPr>
      <w:keepNext/>
      <w:spacing w:before="240" w:after="60"/>
      <w:outlineLvl w:val="0"/>
    </w:pPr>
    <w:rPr>
      <w:b/>
      <w:bCs/>
      <w:sz w:val="28"/>
      <w:szCs w:val="28"/>
    </w:rPr>
  </w:style>
  <w:style w:type="paragraph" w:styleId="2">
    <w:name w:val="heading 2"/>
    <w:basedOn w:val="a"/>
    <w:next w:val="a"/>
    <w:uiPriority w:val="9"/>
    <w:semiHidden/>
    <w:unhideWhenUsed/>
    <w:qFormat/>
    <w:pPr>
      <w:keepNext/>
      <w:outlineLvl w:val="1"/>
    </w:pPr>
    <w:rPr>
      <w:b/>
      <w:bCs/>
    </w:rPr>
  </w:style>
  <w:style w:type="paragraph" w:styleId="3">
    <w:name w:val="heading 3"/>
    <w:basedOn w:val="a"/>
    <w:next w:val="a"/>
    <w:uiPriority w:val="9"/>
    <w:semiHidden/>
    <w:unhideWhenUsed/>
    <w:qFormat/>
    <w:pPr>
      <w:keepNext/>
      <w:keepLines/>
      <w:spacing w:before="200"/>
      <w:outlineLvl w:val="2"/>
    </w:pPr>
    <w:rPr>
      <w:rFonts w:ascii="Cambria" w:eastAsia="Cambria" w:hAnsi="Cambria" w:cs="Cambria"/>
      <w:b/>
      <w:bCs/>
      <w:color w:val="4F81BD"/>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rPr>
      <w:sz w:val="20"/>
      <w:szCs w:val="20"/>
    </w:rPr>
  </w:style>
  <w:style w:type="paragraph" w:styleId="a5">
    <w:name w:val="Balloon Text"/>
    <w:basedOn w:val="a"/>
    <w:link w:val="a6"/>
    <w:uiPriority w:val="99"/>
    <w:semiHidden/>
    <w:unhideWhenUsed/>
    <w:qFormat/>
    <w:rPr>
      <w:rFonts w:ascii="Segoe UI" w:hAnsi="Segoe UI" w:cs="Segoe UI"/>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Subtitle"/>
    <w:basedOn w:val="a"/>
    <w:next w:val="a"/>
    <w:uiPriority w:val="11"/>
    <w:qFormat/>
    <w:pPr>
      <w:keepNext/>
      <w:keepLines/>
      <w:spacing w:before="360" w:after="80"/>
    </w:pPr>
    <w:rPr>
      <w:rFonts w:ascii="Georgia" w:eastAsia="Georgia" w:hAnsi="Georgia" w:cs="Georgia"/>
      <w:i/>
      <w:iCs/>
      <w:color w:val="666666"/>
      <w:sz w:val="48"/>
      <w:szCs w:val="48"/>
    </w:rPr>
  </w:style>
  <w:style w:type="paragraph" w:styleId="aa">
    <w:name w:val="Normal (Web)"/>
    <w:basedOn w:val="a"/>
    <w:uiPriority w:val="99"/>
    <w:semiHidden/>
    <w:unhideWhenUsed/>
    <w:qFormat/>
    <w:pPr>
      <w:spacing w:beforeAutospacing="1" w:afterAutospacing="1"/>
      <w:jc w:val="left"/>
    </w:pPr>
    <w:rPr>
      <w:rFonts w:cs="Times New Roman"/>
      <w:lang w:val="en-US" w:eastAsia="zh-CN"/>
    </w:rPr>
  </w:style>
  <w:style w:type="paragraph" w:styleId="ab">
    <w:name w:val="Title"/>
    <w:basedOn w:val="a"/>
    <w:next w:val="a"/>
    <w:uiPriority w:val="10"/>
    <w:qFormat/>
    <w:pPr>
      <w:keepNext/>
      <w:keepLines/>
      <w:spacing w:before="480" w:after="120"/>
    </w:pPr>
    <w:rPr>
      <w:b/>
      <w:bCs/>
      <w:sz w:val="72"/>
      <w:szCs w:val="72"/>
    </w:rPr>
  </w:style>
  <w:style w:type="paragraph" w:styleId="ac">
    <w:name w:val="annotation subject"/>
    <w:basedOn w:val="a3"/>
    <w:next w:val="a3"/>
    <w:link w:val="ad"/>
    <w:uiPriority w:val="99"/>
    <w:semiHidden/>
    <w:unhideWhenUsed/>
    <w:qFormat/>
    <w:rPr>
      <w:b/>
      <w:bCs/>
    </w:rPr>
  </w:style>
  <w:style w:type="character" w:styleId="ae">
    <w:name w:val="Strong"/>
    <w:basedOn w:val="a0"/>
    <w:uiPriority w:val="22"/>
    <w:qFormat/>
    <w:rPr>
      <w:b/>
    </w:rPr>
  </w:style>
  <w:style w:type="character" w:styleId="af">
    <w:name w:val="Emphasis"/>
    <w:basedOn w:val="a0"/>
    <w:uiPriority w:val="20"/>
    <w:qFormat/>
    <w:rPr>
      <w:i/>
    </w:rPr>
  </w:style>
  <w:style w:type="character" w:styleId="af0">
    <w:name w:val="line number"/>
    <w:basedOn w:val="a0"/>
    <w:uiPriority w:val="99"/>
    <w:semiHidden/>
    <w:unhideWhenUsed/>
    <w:qFormat/>
  </w:style>
  <w:style w:type="character" w:styleId="af1">
    <w:name w:val="Hyperlink"/>
    <w:basedOn w:val="a0"/>
    <w:uiPriority w:val="99"/>
    <w:semiHidden/>
    <w:unhideWhenUsed/>
    <w:qFormat/>
    <w:rPr>
      <w:color w:val="0000FF"/>
      <w:u w:val="single"/>
    </w:rPr>
  </w:style>
  <w:style w:type="character" w:styleId="HTML">
    <w:name w:val="HTML Code"/>
    <w:basedOn w:val="a0"/>
    <w:uiPriority w:val="99"/>
    <w:semiHidden/>
    <w:unhideWhenUsed/>
    <w:qFormat/>
    <w:rPr>
      <w:rFonts w:ascii="Courier New" w:hAnsi="Courier New"/>
      <w:sz w:val="20"/>
    </w:rPr>
  </w:style>
  <w:style w:type="character" w:styleId="af2">
    <w:name w:val="annotation reference"/>
    <w:basedOn w:val="a0"/>
    <w:uiPriority w:val="99"/>
    <w:semiHidden/>
    <w:unhideWhenUsed/>
    <w:qFormat/>
    <w:rPr>
      <w:sz w:val="16"/>
      <w:szCs w:val="16"/>
    </w:rPr>
  </w:style>
  <w:style w:type="table" w:customStyle="1" w:styleId="TableNormal">
    <w:name w:val="TableNormal"/>
    <w:qFormat/>
    <w:tblPr>
      <w:tblCellMar>
        <w:top w:w="100" w:type="dxa"/>
        <w:left w:w="100" w:type="dxa"/>
        <w:bottom w:w="100" w:type="dxa"/>
        <w:right w:w="100" w:type="dxa"/>
      </w:tblCellMar>
    </w:tblPr>
  </w:style>
  <w:style w:type="paragraph" w:customStyle="1" w:styleId="10">
    <w:name w:val="修订1"/>
    <w:hidden/>
    <w:uiPriority w:val="99"/>
    <w:semiHidden/>
    <w:qFormat/>
    <w:rPr>
      <w:rFonts w:ascii="Calibri" w:eastAsiaTheme="minorEastAsia" w:hAnsi="Calibri" w:cs="Calibri"/>
      <w:sz w:val="24"/>
      <w:szCs w:val="24"/>
      <w:lang w:val="en" w:eastAsia="en-US"/>
    </w:rPr>
  </w:style>
  <w:style w:type="character" w:customStyle="1" w:styleId="a8">
    <w:name w:val="页脚 字符"/>
    <w:basedOn w:val="a0"/>
    <w:link w:val="a7"/>
    <w:uiPriority w:val="99"/>
    <w:qFormat/>
    <w:rPr>
      <w:sz w:val="18"/>
      <w:szCs w:val="18"/>
    </w:rPr>
  </w:style>
  <w:style w:type="character" w:customStyle="1" w:styleId="a4">
    <w:name w:val="批注文字 字符"/>
    <w:basedOn w:val="a0"/>
    <w:link w:val="a3"/>
    <w:uiPriority w:val="99"/>
    <w:qFormat/>
    <w:rPr>
      <w:rFonts w:ascii="Calibri" w:eastAsiaTheme="minorEastAsia" w:hAnsi="Calibri" w:cs="Calibri"/>
      <w:lang w:val="en" w:eastAsia="en-US"/>
    </w:rPr>
  </w:style>
  <w:style w:type="character" w:customStyle="1" w:styleId="ad">
    <w:name w:val="批注主题 字符"/>
    <w:basedOn w:val="a4"/>
    <w:link w:val="ac"/>
    <w:uiPriority w:val="99"/>
    <w:semiHidden/>
    <w:qFormat/>
    <w:rPr>
      <w:rFonts w:ascii="Calibri" w:eastAsiaTheme="minorEastAsia" w:hAnsi="Calibri" w:cs="Calibri"/>
      <w:b/>
      <w:bCs/>
      <w:lang w:val="en" w:eastAsia="en-US"/>
    </w:rPr>
  </w:style>
  <w:style w:type="character" w:customStyle="1" w:styleId="a6">
    <w:name w:val="批注框文本 字符"/>
    <w:basedOn w:val="a0"/>
    <w:link w:val="a5"/>
    <w:uiPriority w:val="99"/>
    <w:semiHidden/>
    <w:qFormat/>
    <w:rPr>
      <w:rFonts w:ascii="Segoe UI" w:eastAsiaTheme="minorEastAsia" w:hAnsi="Segoe UI" w:cs="Segoe UI"/>
      <w:sz w:val="18"/>
      <w:szCs w:val="18"/>
      <w:lang w:val="en" w:eastAsia="en-US"/>
    </w:rPr>
  </w:style>
  <w:style w:type="character" w:customStyle="1" w:styleId="vkekvd">
    <w:name w:val="vkekvd"/>
    <w:basedOn w:val="a0"/>
    <w:qFormat/>
  </w:style>
  <w:style w:type="character" w:customStyle="1" w:styleId="ifmvxd">
    <w:name w:val="ifmvxd"/>
    <w:basedOn w:val="a0"/>
    <w:qFormat/>
  </w:style>
  <w:style w:type="character" w:customStyle="1" w:styleId="ijm6od">
    <w:name w:val="ijm6od"/>
    <w:basedOn w:val="a0"/>
    <w:qFormat/>
  </w:style>
  <w:style w:type="paragraph" w:customStyle="1" w:styleId="df3vjf">
    <w:name w:val="df3vjf"/>
    <w:basedOn w:val="a"/>
    <w:qFormat/>
    <w:pPr>
      <w:widowControl/>
      <w:spacing w:before="100" w:beforeAutospacing="1" w:after="100" w:afterAutospacing="1"/>
      <w:jc w:val="left"/>
    </w:pPr>
    <w:rPr>
      <w:rFonts w:ascii="宋体" w:eastAsia="宋体" w:hAnsi="宋体" w:cs="宋体"/>
      <w:lang w:val="en-US" w:eastAsia="zh-CN"/>
    </w:rPr>
  </w:style>
  <w:style w:type="character" w:customStyle="1" w:styleId="t286pc">
    <w:name w:val="t286pc"/>
    <w:basedOn w:val="a0"/>
    <w:qFormat/>
  </w:style>
  <w:style w:type="character" w:customStyle="1" w:styleId="dtet0b">
    <w:name w:val="dtet0b"/>
    <w:basedOn w:val="a0"/>
    <w:qFormat/>
  </w:style>
  <w:style w:type="paragraph" w:customStyle="1" w:styleId="20">
    <w:name w:val="修订2"/>
    <w:hidden/>
    <w:uiPriority w:val="99"/>
    <w:unhideWhenUsed/>
    <w:rPr>
      <w:rFonts w:ascii="Calibri" w:eastAsiaTheme="minorEastAsia" w:hAnsi="Calibri" w:cs="Calibri"/>
      <w:sz w:val="24"/>
      <w:szCs w:val="24"/>
      <w:lang w:val="en"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mingzhou.li@sicau.edu.cn"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925@163.com"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4FFD0D-7A4C-4873-8796-16A962D16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5798</Words>
  <Characters>33049</Characters>
  <Application>Microsoft Office Word</Application>
  <DocSecurity>0</DocSecurity>
  <Lines>275</Lines>
  <Paragraphs>77</Paragraphs>
  <ScaleCrop>false</ScaleCrop>
  <LinksUpToDate>false</LinksUpToDate>
  <CharactersWithSpaces>38770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2026-04-09T02:02:00Z</dcterms:created>
  <dcterms:modified xsi:type="dcterms:W3CDTF">2026-04-09T02:02:00Z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eyJoZGlkIjoiZDNhZDNjZWIyYmI3MDIzYzhlN2VmZmU4MjY2ZTRmZmYiLCJ1c2VySWQiOiIxNjU0NjI5NDg1In0=</vt:lpwstr>
  </property>
  <property fmtid="{D5CDD505-2E9C-101B-9397-08002B2CF9AE}" pid="3" name="KSOProductBuildVer">
    <vt:lpwstr>2052-12.1.0.23542</vt:lpwstr>
  </property>
  <property fmtid="{D5CDD505-2E9C-101B-9397-08002B2CF9AE}" pid="4" name="ICV">
    <vt:lpwstr>14A614E7FDEA4997A09D8122418F2A4F_13</vt:lpwstr>
  </property>
</Properties>
</file>