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7E72" w14:textId="77777777" w:rsidR="00B6414D" w:rsidRDefault="00496D08">
      <w:pPr>
        <w:outlineLvl w:val="0"/>
        <w:rPr>
          <w:rFonts w:ascii="Calibri" w:eastAsia="Calibri" w:hAnsi="Calibri" w:cs="Calibri"/>
        </w:rPr>
      </w:pPr>
      <w:r>
        <w:rPr>
          <w:rFonts w:eastAsia="Times New Roman" w:cstheme="minorBidi"/>
          <w:b/>
          <w:bCs/>
        </w:rPr>
        <w:t>Submission ID #: 70464</w:t>
      </w:r>
    </w:p>
    <w:p w14:paraId="4F767E73" w14:textId="77777777" w:rsidR="00B6414D" w:rsidRDefault="00496D08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>Scriptwriter Name: Deepthi Das</w:t>
      </w:r>
    </w:p>
    <w:p w14:paraId="4F767E74" w14:textId="77777777" w:rsidR="00B6414D" w:rsidRDefault="00496D08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 xml:space="preserve">Project Page Link: </w:t>
      </w:r>
      <w:hyperlink r:id="rId7">
        <w:r>
          <w:rPr>
            <w:rStyle w:val="Hyperlink"/>
            <w:rFonts w:eastAsia="Times New Roman" w:cstheme="minorBidi"/>
            <w:b/>
            <w:bCs/>
          </w:rPr>
          <w:t>https://review.jove.com/files_upload.php?src=21491568</w:t>
        </w:r>
      </w:hyperlink>
      <w:r>
        <w:rPr>
          <w:rFonts w:eastAsia="Times New Roman" w:cstheme="minorBidi"/>
          <w:b/>
          <w:bCs/>
        </w:rPr>
        <w:t xml:space="preserve"> </w:t>
      </w:r>
    </w:p>
    <w:p w14:paraId="4F767E75" w14:textId="77777777" w:rsidR="00B6414D" w:rsidRDefault="00B6414D">
      <w:pPr>
        <w:outlineLvl w:val="0"/>
        <w:rPr>
          <w:rFonts w:eastAsia="Times New Roman" w:cstheme="minorBidi"/>
          <w:b/>
          <w:bCs/>
        </w:rPr>
      </w:pPr>
    </w:p>
    <w:p w14:paraId="4F767E76" w14:textId="77777777" w:rsidR="00B6414D" w:rsidRDefault="00496D08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>
        <w:rPr>
          <w:rFonts w:eastAsia="Times New Roman" w:cstheme="minorBidi"/>
          <w:b/>
          <w:bCs/>
          <w:sz w:val="32"/>
          <w:szCs w:val="32"/>
        </w:rPr>
        <w:t>Title:</w:t>
      </w:r>
      <w:r>
        <w:rPr>
          <w:rFonts w:eastAsia="Times New Roman" w:cstheme="minorBidi"/>
          <w:b/>
          <w:bCs/>
        </w:rPr>
        <w:t xml:space="preserve"> </w:t>
      </w:r>
      <w:r>
        <w:rPr>
          <w:rFonts w:eastAsia="Times New Roman" w:cstheme="minorBidi"/>
          <w:b/>
          <w:bCs/>
          <w:sz w:val="28"/>
          <w:szCs w:val="28"/>
        </w:rPr>
        <w:t>Efficient Isolation of Adipose-derived Stem Cells and Adipocytes from Porcine Adipose Tissue</w:t>
      </w:r>
    </w:p>
    <w:p w14:paraId="4F767E77" w14:textId="77777777" w:rsidR="00B6414D" w:rsidRDefault="00B6414D">
      <w:pPr>
        <w:outlineLvl w:val="0"/>
        <w:rPr>
          <w:rFonts w:eastAsia="Times New Roman" w:cstheme="minorBidi"/>
          <w:b/>
          <w:bCs/>
        </w:rPr>
      </w:pPr>
    </w:p>
    <w:p w14:paraId="4F767E78" w14:textId="77777777" w:rsidR="00B6414D" w:rsidRDefault="00496D08">
      <w:pPr>
        <w:jc w:val="both"/>
        <w:outlineLvl w:val="0"/>
        <w:rPr>
          <w:rFonts w:eastAsia="Times New Roman" w:cstheme="minorBidi"/>
          <w:b/>
          <w:bCs/>
          <w:sz w:val="28"/>
          <w:szCs w:val="28"/>
        </w:rPr>
      </w:pPr>
      <w:r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rPr>
          <w:rFonts w:ascii="Calibri" w:eastAsia="Calibri" w:hAnsi="Calibri" w:cs="Calibri"/>
        </w:rPr>
        <w:t>Yating Xiao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*, Xinyu Zhou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 xml:space="preserve">*, </w:t>
      </w:r>
      <w:proofErr w:type="spellStart"/>
      <w:r>
        <w:rPr>
          <w:rFonts w:ascii="Calibri" w:eastAsia="Calibri" w:hAnsi="Calibri" w:cs="Calibri"/>
        </w:rPr>
        <w:t>Xuanzhang</w:t>
      </w:r>
      <w:proofErr w:type="spellEnd"/>
      <w:r>
        <w:rPr>
          <w:rFonts w:ascii="Calibri" w:eastAsia="Calibri" w:hAnsi="Calibri" w:cs="Calibri"/>
        </w:rPr>
        <w:t xml:space="preserve"> Tang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*, Nuria García Neira</w:t>
      </w:r>
      <w:r>
        <w:rPr>
          <w:rFonts w:ascii="Calibri" w:eastAsia="Calibri" w:hAnsi="Calibri" w:cs="Calibri"/>
          <w:vertAlign w:val="superscript"/>
        </w:rPr>
        <w:t>1,6</w:t>
      </w:r>
      <w:r>
        <w:rPr>
          <w:rFonts w:ascii="Calibri" w:eastAsia="Calibri" w:hAnsi="Calibri" w:cs="Calibri"/>
        </w:rPr>
        <w:t>, Ethel Estefania Valenzuela González</w:t>
      </w:r>
      <w:r>
        <w:rPr>
          <w:rFonts w:ascii="Calibri" w:eastAsia="Calibri" w:hAnsi="Calibri" w:cs="Calibri"/>
          <w:vertAlign w:val="superscript"/>
        </w:rPr>
        <w:t>1,6</w:t>
      </w:r>
      <w:r>
        <w:rPr>
          <w:rFonts w:ascii="Calibri" w:eastAsia="Calibri" w:hAnsi="Calibri" w:cs="Calibri"/>
        </w:rPr>
        <w:t>, Yufei Wang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, Yuan Tang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, Jiaying Yu</w:t>
      </w:r>
      <w:r>
        <w:rPr>
          <w:rFonts w:ascii="Calibri" w:eastAsia="Calibri" w:hAnsi="Calibri" w:cs="Calibri"/>
          <w:vertAlign w:val="superscript"/>
        </w:rPr>
        <w:t>4</w:t>
      </w:r>
      <w:r>
        <w:rPr>
          <w:rFonts w:ascii="Calibri" w:eastAsia="Calibri" w:hAnsi="Calibri" w:cs="Calibri"/>
        </w:rPr>
        <w:t>, Ziyi Zhao</w:t>
      </w:r>
      <w:r>
        <w:rPr>
          <w:rFonts w:ascii="Calibri" w:eastAsia="Calibri" w:hAnsi="Calibri" w:cs="Calibri"/>
          <w:vertAlign w:val="superscript"/>
        </w:rPr>
        <w:t>4,5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Mingzhou</w:t>
      </w:r>
      <w:proofErr w:type="spellEnd"/>
      <w:r>
        <w:rPr>
          <w:rFonts w:ascii="Calibri" w:eastAsia="Calibri" w:hAnsi="Calibri" w:cs="Calibri"/>
        </w:rPr>
        <w:t xml:space="preserve"> Li</w:t>
      </w: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, Lu Lu</w:t>
      </w:r>
      <w:r>
        <w:rPr>
          <w:rFonts w:ascii="Calibri" w:eastAsia="Calibri" w:hAnsi="Calibri" w:cs="Calibri"/>
          <w:vertAlign w:val="superscript"/>
        </w:rPr>
        <w:t>1,2,3</w:t>
      </w:r>
    </w:p>
    <w:p w14:paraId="4F767E79" w14:textId="77777777" w:rsidR="00B6414D" w:rsidRDefault="00496D08">
      <w:pPr>
        <w:jc w:val="both"/>
      </w:pPr>
      <w:r>
        <w:rPr>
          <w:rFonts w:ascii="Calibri" w:eastAsia="Calibri" w:hAnsi="Calibri" w:cs="Calibri"/>
        </w:rPr>
        <w:t xml:space="preserve">  </w:t>
      </w:r>
    </w:p>
    <w:p w14:paraId="4F767E7A" w14:textId="77777777" w:rsidR="00B6414D" w:rsidRDefault="00496D08">
      <w:pPr>
        <w:jc w:val="both"/>
      </w:pPr>
      <w:r>
        <w:rPr>
          <w:rFonts w:ascii="Calibri" w:eastAsia="Calibri" w:hAnsi="Calibri" w:cs="Calibri"/>
          <w:vertAlign w:val="superscript"/>
        </w:rPr>
        <w:t>1</w:t>
      </w:r>
      <w:r>
        <w:rPr>
          <w:rFonts w:ascii="Calibri" w:eastAsia="Calibri" w:hAnsi="Calibri" w:cs="Calibri"/>
        </w:rPr>
        <w:t>State Key Laboratory of Swine and Poultry Breeding Industry, College of Animal Science and Technology, Sichuan Agricultural University</w:t>
      </w:r>
    </w:p>
    <w:p w14:paraId="4F767E7B" w14:textId="77777777" w:rsidR="00B6414D" w:rsidRDefault="00496D08">
      <w:pPr>
        <w:jc w:val="both"/>
      </w:pPr>
      <w:r>
        <w:rPr>
          <w:rFonts w:ascii="Calibri" w:eastAsia="Calibri" w:hAnsi="Calibri" w:cs="Calibri"/>
          <w:vertAlign w:val="superscript"/>
        </w:rPr>
        <w:t>2</w:t>
      </w:r>
      <w:r>
        <w:rPr>
          <w:rFonts w:ascii="Calibri" w:eastAsia="Calibri" w:hAnsi="Calibri" w:cs="Calibri"/>
        </w:rPr>
        <w:t>Department of Pig Production, Chongqing Academy of Animal Science</w:t>
      </w:r>
    </w:p>
    <w:p w14:paraId="4F767E7C" w14:textId="77777777" w:rsidR="00B6414D" w:rsidRDefault="00496D08">
      <w:pPr>
        <w:jc w:val="both"/>
      </w:pPr>
      <w:r>
        <w:rPr>
          <w:rFonts w:ascii="Calibri" w:eastAsia="Calibri" w:hAnsi="Calibri" w:cs="Calibri"/>
          <w:vertAlign w:val="superscript"/>
        </w:rPr>
        <w:t>3</w:t>
      </w:r>
      <w:r>
        <w:rPr>
          <w:rFonts w:ascii="Calibri" w:eastAsia="Calibri" w:hAnsi="Calibri" w:cs="Calibri"/>
        </w:rPr>
        <w:t>College of Animal Science and Technology, Southwest University</w:t>
      </w:r>
    </w:p>
    <w:p w14:paraId="4F767E7D" w14:textId="77777777" w:rsidR="00B6414D" w:rsidRDefault="00496D08">
      <w:pPr>
        <w:jc w:val="both"/>
      </w:pPr>
      <w:r>
        <w:rPr>
          <w:rFonts w:ascii="Calibri" w:eastAsia="Calibri" w:hAnsi="Calibri" w:cs="Calibri"/>
          <w:vertAlign w:val="superscript"/>
        </w:rPr>
        <w:t>4</w:t>
      </w:r>
      <w:r>
        <w:rPr>
          <w:rFonts w:ascii="Calibri" w:eastAsia="Calibri" w:hAnsi="Calibri" w:cs="Calibri"/>
        </w:rPr>
        <w:t xml:space="preserve">Chengdu </w:t>
      </w:r>
      <w:proofErr w:type="spellStart"/>
      <w:r>
        <w:rPr>
          <w:rFonts w:ascii="Calibri" w:eastAsia="Calibri" w:hAnsi="Calibri" w:cs="Calibri"/>
        </w:rPr>
        <w:t>DosSense</w:t>
      </w:r>
      <w:proofErr w:type="spellEnd"/>
      <w:r>
        <w:rPr>
          <w:rFonts w:ascii="Calibri" w:eastAsia="Calibri" w:hAnsi="Calibri" w:cs="Calibri"/>
        </w:rPr>
        <w:t xml:space="preserve"> Biotech Co., LTD</w:t>
      </w:r>
    </w:p>
    <w:p w14:paraId="4F767E7E" w14:textId="77777777" w:rsidR="00B6414D" w:rsidRDefault="00496D08">
      <w:pPr>
        <w:jc w:val="both"/>
      </w:pPr>
      <w:r>
        <w:rPr>
          <w:rFonts w:ascii="Calibri" w:eastAsia="Calibri" w:hAnsi="Calibri" w:cs="Calibri"/>
          <w:vertAlign w:val="superscript"/>
        </w:rPr>
        <w:t>5</w:t>
      </w:r>
      <w:r>
        <w:rPr>
          <w:rFonts w:ascii="Calibri" w:eastAsia="Calibri" w:hAnsi="Calibri" w:cs="Calibri"/>
        </w:rPr>
        <w:t>TCM Prevention and Treatment of Metabolic and Chronic Diseases Key Laboratory of Sichuan Province. Hospital of Chengdu University of Traditional Chinese Medicine</w:t>
      </w:r>
    </w:p>
    <w:p w14:paraId="4F767E7F" w14:textId="77777777" w:rsidR="00B6414D" w:rsidRDefault="00496D08">
      <w:pPr>
        <w:jc w:val="both"/>
        <w:rPr>
          <w:rFonts w:eastAsia="Times New Roman" w:cstheme="minorBidi"/>
          <w:b/>
          <w:bCs/>
          <w:sz w:val="28"/>
          <w:szCs w:val="28"/>
        </w:rPr>
      </w:pPr>
      <w:r>
        <w:rPr>
          <w:rFonts w:ascii="Calibri" w:eastAsia="Calibri" w:hAnsi="Calibri" w:cs="Calibri"/>
          <w:vertAlign w:val="superscript"/>
        </w:rPr>
        <w:t>6</w:t>
      </w:r>
      <w:r>
        <w:rPr>
          <w:rFonts w:ascii="Calibri" w:eastAsia="Calibri" w:hAnsi="Calibri" w:cs="Calibri"/>
        </w:rPr>
        <w:t>Faculty of Pharmacy, Paris Cité University</w:t>
      </w:r>
      <w:r>
        <w:br/>
      </w:r>
      <w:r>
        <w:br/>
      </w:r>
      <w:r>
        <w:rPr>
          <w:rFonts w:ascii="Calibri" w:eastAsia="Calibri" w:hAnsi="Calibri" w:cs="Calibri"/>
        </w:rPr>
        <w:t>*These authors contributed equally</w:t>
      </w:r>
    </w:p>
    <w:p w14:paraId="4F767E80" w14:textId="77777777" w:rsidR="00B6414D" w:rsidRDefault="00B6414D">
      <w:pPr>
        <w:rPr>
          <w:rFonts w:eastAsia="Times New Roman" w:cstheme="minorBidi"/>
          <w:b/>
          <w:bCs/>
          <w:sz w:val="28"/>
          <w:szCs w:val="28"/>
        </w:rPr>
      </w:pPr>
    </w:p>
    <w:p w14:paraId="4F767E81" w14:textId="77777777" w:rsidR="00B6414D" w:rsidRDefault="00B6414D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767E82" w14:textId="77777777" w:rsidR="00B6414D" w:rsidRDefault="00496D08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 xml:space="preserve">Corresponding Authors: </w:t>
      </w:r>
    </w:p>
    <w:p w14:paraId="4F767E83" w14:textId="77777777" w:rsidR="00B6414D" w:rsidRDefault="00B6414D">
      <w:pPr>
        <w:outlineLvl w:val="0"/>
        <w:rPr>
          <w:rFonts w:eastAsia="Times New Roman" w:cstheme="minorBidi"/>
        </w:rPr>
      </w:pPr>
      <w:bookmarkStart w:id="0" w:name="_Hlk25233958"/>
    </w:p>
    <w:p w14:paraId="4F767E84" w14:textId="77777777" w:rsidR="00B6414D" w:rsidRDefault="00496D08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Lu </w:t>
      </w:r>
      <w:proofErr w:type="spellStart"/>
      <w:r>
        <w:rPr>
          <w:rFonts w:ascii="Calibri" w:eastAsia="Calibri" w:hAnsi="Calibri" w:cs="Calibri"/>
        </w:rPr>
        <w:t>Lu</w:t>
      </w:r>
      <w:proofErr w:type="spellEnd"/>
      <w:r>
        <w:rPr>
          <w:rFonts w:ascii="Calibri" w:eastAsia="Calibri" w:hAnsi="Calibri" w:cs="Calibri"/>
        </w:rPr>
        <w:t xml:space="preserve">                    </w:t>
      </w:r>
      <w:hyperlink r:id="rId8">
        <w:r>
          <w:rPr>
            <w:rStyle w:val="Hyperlink"/>
            <w:rFonts w:ascii="Calibri" w:eastAsia="Calibri" w:hAnsi="Calibri" w:cs="Calibri"/>
          </w:rPr>
          <w:t>lu.lu@sicau.edu.cn</w:t>
        </w:r>
      </w:hyperlink>
    </w:p>
    <w:p w14:paraId="4F767E85" w14:textId="77777777" w:rsidR="00B6414D" w:rsidRDefault="00496D08">
      <w:pPr>
        <w:jc w:val="both"/>
        <w:rPr>
          <w:rFonts w:ascii="Calibri" w:eastAsia="Calibri" w:hAnsi="Calibri" w:cs="Calibri"/>
          <w:color w:val="2335FA"/>
          <w:u w:val="single"/>
        </w:rPr>
      </w:pPr>
      <w:r>
        <w:rPr>
          <w:rFonts w:ascii="Calibri" w:eastAsia="Calibri" w:hAnsi="Calibri" w:cs="Calibri"/>
        </w:rPr>
        <w:t xml:space="preserve">Ziyi Zhao          </w:t>
      </w:r>
      <w:r>
        <w:rPr>
          <w:rFonts w:ascii="Calibri" w:eastAsia="Calibri" w:hAnsi="Calibri" w:cs="Calibri"/>
        </w:rPr>
        <w:tab/>
      </w:r>
      <w:r>
        <w:tab/>
      </w:r>
      <w:hyperlink r:id="rId9">
        <w:r>
          <w:rPr>
            <w:rStyle w:val="Hyperlink"/>
            <w:rFonts w:ascii="Calibri" w:eastAsia="Calibri" w:hAnsi="Calibri" w:cs="Calibri"/>
            <w:color w:val="2335FA"/>
          </w:rPr>
          <w:t>zhaoziyi925@163.com</w:t>
        </w:r>
      </w:hyperlink>
      <w:r>
        <w:rPr>
          <w:rFonts w:ascii="Calibri" w:eastAsia="Calibri" w:hAnsi="Calibri" w:cs="Calibri"/>
        </w:rPr>
        <w:t xml:space="preserve"> </w:t>
      </w:r>
    </w:p>
    <w:p w14:paraId="4F767E86" w14:textId="77777777" w:rsidR="00B6414D" w:rsidRDefault="00B6414D">
      <w:pPr>
        <w:outlineLvl w:val="0"/>
        <w:rPr>
          <w:rFonts w:eastAsia="Times New Roman" w:cstheme="minorBidi"/>
        </w:rPr>
      </w:pPr>
    </w:p>
    <w:p w14:paraId="4F767E87" w14:textId="77777777" w:rsidR="00B6414D" w:rsidRDefault="00496D08">
      <w:pPr>
        <w:outlineLvl w:val="0"/>
        <w:rPr>
          <w:rFonts w:eastAsia="Times New Roman" w:cstheme="minorBidi"/>
        </w:rPr>
      </w:pPr>
      <w:proofErr w:type="gramStart"/>
      <w:r>
        <w:rPr>
          <w:rFonts w:eastAsia="Times New Roman" w:cstheme="minorBidi"/>
          <w:b/>
          <w:bCs/>
        </w:rPr>
        <w:t>Email Addresses</w:t>
      </w:r>
      <w:proofErr w:type="gramEnd"/>
      <w:r>
        <w:rPr>
          <w:rFonts w:eastAsia="Times New Roman" w:cstheme="minorBidi"/>
          <w:b/>
          <w:bCs/>
        </w:rPr>
        <w:t xml:space="preserve"> for All Authors:</w:t>
      </w:r>
      <w:r>
        <w:rPr>
          <w:rFonts w:eastAsia="Times New Roman" w:cstheme="minorBidi"/>
        </w:rPr>
        <w:t xml:space="preserve"> </w:t>
      </w:r>
    </w:p>
    <w:bookmarkEnd w:id="0"/>
    <w:p w14:paraId="4F767E88" w14:textId="77777777" w:rsidR="00B6414D" w:rsidRDefault="00B6414D">
      <w:pPr>
        <w:outlineLvl w:val="0"/>
        <w:rPr>
          <w:rFonts w:cstheme="minorBidi"/>
          <w:b/>
          <w:bCs/>
          <w:sz w:val="22"/>
          <w:szCs w:val="22"/>
        </w:rPr>
      </w:pPr>
    </w:p>
    <w:p w14:paraId="4F767E89" w14:textId="77777777" w:rsidR="00B6414D" w:rsidRDefault="00496D08">
      <w:pPr>
        <w:outlineLvl w:val="0"/>
        <w:rPr>
          <w:rFonts w:cstheme="minorBidi"/>
          <w:b/>
          <w:bCs/>
          <w:sz w:val="22"/>
          <w:szCs w:val="22"/>
          <w:lang w:val="en-IN"/>
        </w:rPr>
      </w:pPr>
      <w:hyperlink r:id="rId10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xiaoyating@stu.sicau.edu.cn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1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202400457@student.sicau.edu.cn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2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tangxuanzhang@stu.sicau.edu.cn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3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nuria.garcia-neira@etu.u-paris.fr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4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ethel-estefania.valenzuela-gonzalez@etu.u-paris.fr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5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wyfff@stu.sicau.edu.cn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6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tangyuan2@stu.sicau.edu.cn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7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13286994782@163.com</w:t>
        </w:r>
      </w:hyperlink>
      <w:r>
        <w:rPr>
          <w:rFonts w:cstheme="minorBidi"/>
          <w:b/>
          <w:bCs/>
          <w:sz w:val="22"/>
          <w:szCs w:val="22"/>
          <w:lang w:val="en-IN"/>
        </w:rPr>
        <w:br/>
      </w:r>
      <w:hyperlink r:id="rId18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zhaoziyi925@163.com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.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19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mingzhou.li@sicau.edu.cn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  <w:hyperlink r:id="rId20" w:history="1">
        <w:r>
          <w:rPr>
            <w:rStyle w:val="Hyperlink"/>
            <w:rFonts w:cstheme="minorBidi"/>
            <w:b/>
            <w:bCs/>
            <w:sz w:val="22"/>
            <w:szCs w:val="22"/>
            <w:lang w:val="en-IN"/>
          </w:rPr>
          <w:t>lu.lu@sicau.edu.cn</w:t>
        </w:r>
      </w:hyperlink>
      <w:r>
        <w:rPr>
          <w:rFonts w:cstheme="minorBidi"/>
          <w:b/>
          <w:bCs/>
          <w:sz w:val="22"/>
          <w:szCs w:val="22"/>
          <w:lang w:val="en-IN"/>
        </w:rPr>
        <w:t xml:space="preserve"> </w:t>
      </w:r>
      <w:r>
        <w:rPr>
          <w:rFonts w:cstheme="minorBidi"/>
          <w:b/>
          <w:bCs/>
          <w:sz w:val="22"/>
          <w:szCs w:val="22"/>
          <w:lang w:val="en-IN"/>
        </w:rPr>
        <w:br/>
      </w:r>
    </w:p>
    <w:p w14:paraId="4F767E8A" w14:textId="77777777" w:rsidR="00B6414D" w:rsidRDefault="00496D08">
      <w:pPr>
        <w:rPr>
          <w:rFonts w:cstheme="minorBidi"/>
          <w:b/>
          <w:bCs/>
          <w:sz w:val="22"/>
          <w:szCs w:val="22"/>
        </w:rPr>
      </w:pPr>
      <w:r>
        <w:rPr>
          <w:rFonts w:cstheme="minorBidi"/>
          <w:b/>
          <w:bCs/>
          <w:sz w:val="22"/>
          <w:szCs w:val="22"/>
        </w:rPr>
        <w:br w:type="page"/>
      </w:r>
    </w:p>
    <w:p w14:paraId="4F767E8B" w14:textId="77777777" w:rsidR="00B6414D" w:rsidRDefault="00496D08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4F767E8E" w14:textId="292C99EF" w:rsidR="00B6414D" w:rsidRPr="00004D62" w:rsidRDefault="00496D08" w:rsidP="00004D62">
      <w:pPr>
        <w:spacing w:before="120"/>
        <w:ind w:left="216" w:hanging="216"/>
        <w:rPr>
          <w:rFonts w:eastAsia="Times New Roman" w:cstheme="minorBidi"/>
        </w:rPr>
      </w:pPr>
      <w:r>
        <w:rPr>
          <w:rFonts w:eastAsia="Times New Roman" w:cstheme="minorBidi"/>
          <w:b/>
          <w:bCs/>
        </w:rPr>
        <w:t>1. Microscopy</w:t>
      </w:r>
      <w:r>
        <w:rPr>
          <w:rFonts w:eastAsia="Times New Roman" w:cstheme="minorBidi"/>
        </w:rPr>
        <w:t xml:space="preserve">: </w:t>
      </w:r>
      <w:bookmarkStart w:id="1" w:name="OLE_LINK1"/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Bidi"/>
        </w:rPr>
        <w:t>?</w:t>
      </w:r>
      <w:bookmarkEnd w:id="1"/>
      <w:r>
        <w:rPr>
          <w:rFonts w:eastAsia="Times New Roman" w:cstheme="minorBidi"/>
          <w:b/>
          <w:bCs/>
        </w:rPr>
        <w:t xml:space="preserve">  </w:t>
      </w:r>
      <w:r>
        <w:rPr>
          <w:rFonts w:cstheme="minorBidi" w:hint="eastAsia"/>
          <w:b/>
          <w:bCs/>
          <w:lang w:eastAsia="zh-CN"/>
        </w:rPr>
        <w:t>No</w:t>
      </w:r>
      <w:r>
        <w:rPr>
          <w:rFonts w:eastAsia="Times New Roman" w:cstheme="minorBidi"/>
        </w:rPr>
        <w:br/>
      </w:r>
    </w:p>
    <w:p w14:paraId="4F767E92" w14:textId="5E01A3D0" w:rsidR="00B6414D" w:rsidRDefault="00496D08">
      <w:pPr>
        <w:spacing w:before="120"/>
        <w:ind w:left="216" w:hanging="216"/>
        <w:rPr>
          <w:rFonts w:eastAsia="Times New Roman" w:cstheme="minorBidi"/>
        </w:rPr>
      </w:pPr>
      <w:r>
        <w:rPr>
          <w:rFonts w:eastAsia="Times New Roman" w:cstheme="minorBidi"/>
          <w:b/>
          <w:bCs/>
        </w:rPr>
        <w:t xml:space="preserve">2. Software: </w:t>
      </w:r>
      <w:r>
        <w:rPr>
          <w:rFonts w:eastAsia="Times New Roman" w:cstheme="minorBidi"/>
        </w:rPr>
        <w:t xml:space="preserve">Does the part of your protocol being filmed include step-by-step descriptions of software usage? </w:t>
      </w:r>
      <w:r>
        <w:rPr>
          <w:rFonts w:eastAsia="Times New Roman" w:cstheme="minorBidi"/>
          <w:b/>
          <w:bCs/>
        </w:rPr>
        <w:t xml:space="preserve">  </w:t>
      </w:r>
      <w:r>
        <w:rPr>
          <w:rFonts w:cstheme="minorBidi" w:hint="eastAsia"/>
          <w:b/>
          <w:bCs/>
          <w:lang w:eastAsia="zh-CN"/>
        </w:rPr>
        <w:t>Yes</w:t>
      </w:r>
      <w:r>
        <w:rPr>
          <w:rFonts w:eastAsia="Times New Roman" w:cstheme="minorBidi"/>
          <w:b/>
          <w:bCs/>
        </w:rPr>
        <w:br/>
      </w:r>
    </w:p>
    <w:p w14:paraId="4F767E93" w14:textId="77777777" w:rsidR="00B6414D" w:rsidRDefault="00496D08">
      <w:pPr>
        <w:spacing w:before="12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>3. Filming location:</w:t>
      </w:r>
      <w:r>
        <w:rPr>
          <w:rFonts w:eastAsia="Times New Roman" w:cstheme="minorBidi"/>
        </w:rPr>
        <w:t xml:space="preserve"> Will the </w:t>
      </w:r>
      <w:proofErr w:type="gramStart"/>
      <w:r>
        <w:rPr>
          <w:rFonts w:eastAsia="Times New Roman" w:cstheme="minorBidi"/>
        </w:rPr>
        <w:t>filming need to</w:t>
      </w:r>
      <w:proofErr w:type="gramEnd"/>
      <w:r>
        <w:rPr>
          <w:rFonts w:eastAsia="Times New Roman" w:cstheme="minorBidi"/>
        </w:rPr>
        <w:t xml:space="preserve"> take place in multiple locations? </w:t>
      </w:r>
      <w:r>
        <w:rPr>
          <w:rFonts w:eastAsia="Times New Roman" w:cstheme="minorBidi"/>
          <w:b/>
          <w:bCs/>
        </w:rPr>
        <w:t xml:space="preserve">  No</w:t>
      </w:r>
      <w:r>
        <w:rPr>
          <w:rFonts w:eastAsia="Times New Roman" w:cstheme="minorBidi"/>
          <w:b/>
          <w:bCs/>
        </w:rPr>
        <w:br/>
      </w:r>
    </w:p>
    <w:p w14:paraId="4F767E94" w14:textId="77777777" w:rsidR="00B6414D" w:rsidRDefault="00496D08">
      <w:pPr>
        <w:spacing w:before="120"/>
        <w:rPr>
          <w:rFonts w:eastAsia="Times New Roman" w:cstheme="minorBidi"/>
        </w:rPr>
      </w:pPr>
      <w:r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Bidi"/>
          <w:b/>
          <w:bCs/>
        </w:rPr>
        <w:t>No</w:t>
      </w:r>
    </w:p>
    <w:p w14:paraId="4F767E95" w14:textId="77777777" w:rsidR="00B6414D" w:rsidRDefault="00B6414D">
      <w:pPr>
        <w:rPr>
          <w:rFonts w:cstheme="minorBidi"/>
          <w:b/>
          <w:bCs/>
          <w:sz w:val="22"/>
          <w:szCs w:val="22"/>
          <w:lang w:eastAsia="zh-CN"/>
        </w:rPr>
      </w:pPr>
    </w:p>
    <w:p w14:paraId="4F767E96" w14:textId="77777777" w:rsidR="00B6414D" w:rsidRDefault="00B6414D">
      <w:pPr>
        <w:rPr>
          <w:rFonts w:cstheme="minorBidi"/>
          <w:b/>
          <w:bCs/>
          <w:sz w:val="22"/>
          <w:szCs w:val="22"/>
        </w:rPr>
      </w:pPr>
    </w:p>
    <w:p w14:paraId="4F767E97" w14:textId="77777777" w:rsidR="00B6414D" w:rsidRDefault="00496D08">
      <w:pPr>
        <w:rPr>
          <w:rFonts w:cstheme="minorBidi"/>
          <w:b/>
          <w:bCs/>
          <w:sz w:val="22"/>
          <w:szCs w:val="22"/>
        </w:rPr>
      </w:pPr>
      <w:r>
        <w:rPr>
          <w:rFonts w:cstheme="minorBidi"/>
          <w:b/>
          <w:bCs/>
          <w:sz w:val="22"/>
          <w:szCs w:val="22"/>
        </w:rPr>
        <w:t>Current Protocol Length</w:t>
      </w:r>
    </w:p>
    <w:p w14:paraId="4F767E98" w14:textId="77777777" w:rsidR="00B6414D" w:rsidRDefault="00496D08">
      <w:pPr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Number of Steps</w:t>
      </w:r>
      <w:proofErr w:type="gramStart"/>
      <w:r>
        <w:rPr>
          <w:rFonts w:cstheme="minorBidi"/>
          <w:sz w:val="22"/>
          <w:szCs w:val="22"/>
        </w:rPr>
        <w:t>:  14</w:t>
      </w:r>
      <w:proofErr w:type="gramEnd"/>
    </w:p>
    <w:p w14:paraId="4F767E99" w14:textId="77777777" w:rsidR="00B6414D" w:rsidRDefault="00496D08">
      <w:pPr>
        <w:rPr>
          <w:rFonts w:cstheme="minorBidi"/>
          <w:b/>
          <w:bCs/>
          <w:sz w:val="22"/>
          <w:szCs w:val="22"/>
        </w:rPr>
      </w:pPr>
      <w:r>
        <w:rPr>
          <w:rFonts w:cstheme="minorBidi"/>
          <w:sz w:val="22"/>
          <w:szCs w:val="22"/>
        </w:rPr>
        <w:t>Number of Shots:  50</w:t>
      </w:r>
      <w:r>
        <w:rPr>
          <w:rFonts w:cstheme="minorBidi"/>
          <w:b/>
          <w:bCs/>
          <w:sz w:val="22"/>
          <w:szCs w:val="22"/>
        </w:rPr>
        <w:br w:type="page"/>
      </w:r>
    </w:p>
    <w:p w14:paraId="4F767E9A" w14:textId="1F602CC1" w:rsidR="00B6414D" w:rsidRDefault="00496D08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Int</w:t>
      </w:r>
      <w:r w:rsidR="00EF38A6">
        <w:rPr>
          <w:rFonts w:cstheme="minorBidi"/>
        </w:rPr>
        <w:t>erviews</w:t>
      </w:r>
    </w:p>
    <w:p w14:paraId="4F767E9B" w14:textId="77777777" w:rsidR="00B6414D" w:rsidRDefault="00496D08">
      <w:pPr>
        <w:rPr>
          <w:rFonts w:cstheme="minorBidi"/>
          <w:b/>
          <w:bCs/>
          <w:i/>
          <w:iCs/>
        </w:rPr>
      </w:pPr>
      <w:r>
        <w:rPr>
          <w:rFonts w:cstheme="minorBidi"/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rFonts w:cstheme="minorBidi"/>
          <w:b/>
          <w:bCs/>
          <w:i/>
          <w:iCs/>
        </w:rPr>
        <w:t xml:space="preserve"> </w:t>
      </w:r>
    </w:p>
    <w:p w14:paraId="4F767E9C" w14:textId="77777777" w:rsidR="00B6414D" w:rsidRDefault="00B6414D">
      <w:pPr>
        <w:rPr>
          <w:rFonts w:eastAsia="Times New Roman" w:cstheme="minorBidi"/>
          <w:b/>
          <w:bCs/>
        </w:rPr>
      </w:pPr>
    </w:p>
    <w:p w14:paraId="4F767E9D" w14:textId="77777777" w:rsidR="00B6414D" w:rsidRDefault="00496D08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F767E9E" w14:textId="77777777" w:rsidR="00B6414D" w:rsidRDefault="00B6414D">
      <w:pPr>
        <w:rPr>
          <w:rFonts w:cstheme="minorBidi"/>
          <w:b/>
          <w:bCs/>
          <w:color w:val="auto"/>
          <w:shd w:val="clear" w:color="auto" w:fill="FFFFFF"/>
        </w:rPr>
      </w:pPr>
    </w:p>
    <w:p w14:paraId="4F767E9F" w14:textId="77777777" w:rsidR="00B6414D" w:rsidRDefault="00496D08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F767EA0" w14:textId="77777777" w:rsidR="00B6414D" w:rsidRDefault="00B6414D">
      <w:pPr>
        <w:rPr>
          <w:rFonts w:cstheme="minorBidi"/>
          <w:b/>
          <w:bCs/>
          <w:color w:val="auto"/>
          <w:shd w:val="clear" w:color="auto" w:fill="FFFFFF"/>
        </w:rPr>
      </w:pPr>
    </w:p>
    <w:p w14:paraId="4F767EA1" w14:textId="77777777" w:rsidR="00B6414D" w:rsidRPr="002B54C0" w:rsidRDefault="00496D08">
      <w:pPr>
        <w:rPr>
          <w:rFonts w:cstheme="minorBidi"/>
          <w:b/>
          <w:bCs/>
          <w:strike/>
          <w:color w:val="auto"/>
          <w:shd w:val="clear" w:color="auto" w:fill="FFFFFF"/>
        </w:rPr>
      </w:pPr>
      <w:r w:rsidRPr="002B54C0">
        <w:rPr>
          <w:rFonts w:cstheme="minorBidi"/>
          <w:b/>
          <w:bCs/>
          <w:strike/>
          <w:color w:val="auto"/>
          <w:shd w:val="clear" w:color="auto" w:fill="FFFFFF"/>
        </w:rPr>
        <w:t xml:space="preserve">REQUIRED: </w:t>
      </w:r>
      <w:r w:rsidRPr="002B54C0">
        <w:rPr>
          <w:rFonts w:cstheme="minorBidi"/>
          <w:strike/>
          <w:color w:val="000000"/>
        </w:rPr>
        <w:t>Summarize your research focus and the main questions it aims to answer.</w:t>
      </w:r>
    </w:p>
    <w:p w14:paraId="4F767EA2" w14:textId="77777777" w:rsidR="00B6414D" w:rsidRDefault="00496D08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 xml:space="preserve">Lu </w:t>
      </w:r>
      <w:proofErr w:type="spellStart"/>
      <w:r>
        <w:rPr>
          <w:rStyle w:val="AuthorName"/>
          <w:rFonts w:asciiTheme="minorHAnsi" w:eastAsia="Times" w:hAnsiTheme="minorHAnsi" w:cstheme="minorBidi"/>
        </w:rPr>
        <w:t>Lu</w:t>
      </w:r>
      <w:proofErr w:type="spellEnd"/>
      <w:r>
        <w:rPr>
          <w:rStyle w:val="AuthorName"/>
          <w:rFonts w:asciiTheme="minorHAnsi" w:eastAsia="Times" w:hAnsiTheme="minorHAnsi" w:cstheme="minorBidi"/>
        </w:rPr>
        <w:t>:</w:t>
      </w:r>
      <w:r>
        <w:rPr>
          <w:rFonts w:cstheme="minorBidi"/>
        </w:rPr>
        <w:t xml:space="preserve"> The purpose of this research is to build a standard method to isolate cells from adipose tissues rapidly and efficiently.</w:t>
      </w:r>
    </w:p>
    <w:p w14:paraId="4F767EA3" w14:textId="77777777" w:rsidR="00B6414D" w:rsidRDefault="00496D08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Fonts w:eastAsia="Times New Roman" w:cstheme="minorBidi"/>
        </w:rPr>
        <w:t>INTERVIEW: Named talent says the statement above in an interview-style shot, looking slightly off-camera.</w:t>
      </w:r>
    </w:p>
    <w:p w14:paraId="4F767EA4" w14:textId="77777777" w:rsidR="00B6414D" w:rsidRDefault="00B6414D">
      <w:pPr>
        <w:rPr>
          <w:rFonts w:eastAsia="Times New Roman" w:cstheme="minorBidi"/>
          <w:b/>
          <w:bCs/>
        </w:rPr>
      </w:pPr>
    </w:p>
    <w:p w14:paraId="4F767EA5" w14:textId="77777777" w:rsidR="00B6414D" w:rsidRPr="002B54C0" w:rsidRDefault="00496D08">
      <w:pPr>
        <w:rPr>
          <w:rFonts w:eastAsia="Times New Roman" w:cstheme="minorBidi"/>
          <w:strike/>
        </w:rPr>
      </w:pPr>
      <w:r w:rsidRPr="002B54C0">
        <w:rPr>
          <w:strike/>
        </w:rPr>
        <w:t>Describe the research gap or limitation in existing methods and how this protocol addresses them.</w:t>
      </w:r>
    </w:p>
    <w:p w14:paraId="4F767EA6" w14:textId="77777777" w:rsidR="00B6414D" w:rsidRDefault="00496D08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 xml:space="preserve">Lu </w:t>
      </w:r>
      <w:proofErr w:type="spellStart"/>
      <w:r>
        <w:rPr>
          <w:rStyle w:val="AuthorName"/>
          <w:rFonts w:asciiTheme="minorHAnsi" w:eastAsia="Times" w:hAnsiTheme="minorHAnsi" w:cstheme="minorBidi"/>
        </w:rPr>
        <w:t>Lu</w:t>
      </w:r>
      <w:proofErr w:type="spellEnd"/>
      <w:r>
        <w:rPr>
          <w:rFonts w:eastAsia="Times New Roman" w:cstheme="minorBidi"/>
          <w:b/>
          <w:bCs/>
          <w:u w:val="single"/>
        </w:rPr>
        <w:t>:</w:t>
      </w:r>
      <w:r>
        <w:rPr>
          <w:rFonts w:eastAsia="Times New Roman" w:cstheme="minorBidi"/>
        </w:rPr>
        <w:t xml:space="preserve"> </w:t>
      </w:r>
      <w:r>
        <w:rPr>
          <w:rFonts w:cstheme="minorBidi"/>
        </w:rPr>
        <w:t>Traditional digestion is time-cost and may over-digest; our enzyme and mechanical-wave method offers gentle dispersion and reduces isolation time.</w:t>
      </w:r>
    </w:p>
    <w:p w14:paraId="4F767EA7" w14:textId="77777777" w:rsidR="00B6414D" w:rsidRDefault="00496D08">
      <w:pPr>
        <w:pStyle w:val="ListParagraph"/>
        <w:numPr>
          <w:ilvl w:val="2"/>
          <w:numId w:val="1"/>
        </w:numPr>
        <w:spacing w:before="120" w:after="240"/>
        <w:contextualSpacing w:val="0"/>
        <w:rPr>
          <w:rFonts w:eastAsia="Times New Roman" w:cstheme="minorBidi"/>
        </w:rPr>
      </w:pPr>
      <w:r>
        <w:rPr>
          <w:rFonts w:eastAsia="Times New Roman" w:cstheme="minorBidi"/>
        </w:rPr>
        <w:t>INTERVIEW: Named talent says the statement above in an interview-style shot, looking slightly off-camera.</w:t>
      </w:r>
    </w:p>
    <w:p w14:paraId="4F767EA8" w14:textId="77777777" w:rsidR="00B6414D" w:rsidRDefault="00496D08">
      <w:pPr>
        <w:spacing w:before="120"/>
        <w:rPr>
          <w:rFonts w:cstheme="minorBidi"/>
          <w:color w:val="000000"/>
          <w:shd w:val="clear" w:color="auto" w:fill="FFFFFF"/>
        </w:rPr>
      </w:pPr>
      <w:r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4F767EA9" w14:textId="77777777" w:rsidR="00B6414D" w:rsidRPr="002B54C0" w:rsidRDefault="00496D08">
      <w:pPr>
        <w:spacing w:before="120"/>
        <w:rPr>
          <w:rFonts w:eastAsia="Times New Roman" w:cstheme="minorBidi"/>
          <w:strike/>
        </w:rPr>
      </w:pPr>
      <w:r w:rsidRPr="002B54C0">
        <w:rPr>
          <w:strike/>
        </w:rPr>
        <w:t>What does this protocol allow researchers to study or measure?</w:t>
      </w:r>
    </w:p>
    <w:p w14:paraId="4F767EAA" w14:textId="77777777" w:rsidR="00B6414D" w:rsidRDefault="00496D08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Yating Xiao</w:t>
      </w:r>
      <w:r>
        <w:rPr>
          <w:rFonts w:eastAsia="Times New Roman" w:cstheme="minorBidi"/>
          <w:b/>
          <w:bCs/>
          <w:u w:val="single"/>
        </w:rPr>
        <w:t>:</w:t>
      </w:r>
      <w:r>
        <w:rPr>
          <w:rFonts w:eastAsia="Times New Roman" w:cstheme="minorBidi"/>
        </w:rPr>
        <w:t xml:space="preserve"> </w:t>
      </w:r>
      <w:r>
        <w:t>This protocol allows researchers to c</w:t>
      </w:r>
      <w:r>
        <w:rPr>
          <w:rFonts w:cstheme="minorBidi"/>
        </w:rPr>
        <w:t>ompare the isolated cell characters across adipose depot.</w:t>
      </w:r>
    </w:p>
    <w:p w14:paraId="4F767EAB" w14:textId="77777777" w:rsidR="00B6414D" w:rsidRDefault="00496D08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Fonts w:eastAsia="Times New Roman" w:cstheme="minorBidi"/>
        </w:rPr>
        <w:t>INTERVIEW: Named talent says the statement above in an interview-style shot, looking slightly off-camera.</w:t>
      </w:r>
    </w:p>
    <w:p w14:paraId="4F767EAC" w14:textId="77777777" w:rsidR="00B6414D" w:rsidRDefault="00B6414D">
      <w:pPr>
        <w:rPr>
          <w:rFonts w:eastAsia="Times New Roman" w:cstheme="minorBidi"/>
        </w:rPr>
      </w:pPr>
    </w:p>
    <w:p w14:paraId="4F767EAD" w14:textId="77777777" w:rsidR="00B6414D" w:rsidRPr="002B54C0" w:rsidRDefault="00496D08">
      <w:pPr>
        <w:rPr>
          <w:rFonts w:eastAsia="Times New Roman" w:cstheme="minorBidi"/>
          <w:strike/>
          <w:sz w:val="28"/>
          <w:szCs w:val="28"/>
        </w:rPr>
      </w:pPr>
      <w:r w:rsidRPr="002B54C0">
        <w:rPr>
          <w:strike/>
        </w:rPr>
        <w:t>Are there any additional methods or analyses that can be performed following this procedure?</w:t>
      </w:r>
    </w:p>
    <w:p w14:paraId="4F767EAE" w14:textId="77777777" w:rsidR="00B6414D" w:rsidRDefault="00496D08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Yating Xiao</w:t>
      </w:r>
      <w:r>
        <w:rPr>
          <w:rFonts w:eastAsia="Times New Roman" w:cstheme="minorBidi"/>
          <w:b/>
          <w:bCs/>
          <w:u w:val="single"/>
        </w:rPr>
        <w:t>:</w:t>
      </w:r>
      <w:r>
        <w:rPr>
          <w:rFonts w:eastAsia="Times New Roman" w:cstheme="minorBidi"/>
        </w:rPr>
        <w:t xml:space="preserve"> </w:t>
      </w:r>
      <w:r>
        <w:rPr>
          <w:rFonts w:cstheme="minorBidi"/>
        </w:rPr>
        <w:t>The isolated SVFs from this protocol can be used for organoid construction and adipose stem cell purification.</w:t>
      </w:r>
    </w:p>
    <w:p w14:paraId="4F767EAF" w14:textId="77777777" w:rsidR="00B6414D" w:rsidRDefault="00496D08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Bidi"/>
        </w:rPr>
      </w:pPr>
      <w:r>
        <w:rPr>
          <w:rFonts w:eastAsia="Times New Roman" w:cstheme="minorBidi"/>
        </w:rPr>
        <w:t>INTERVIEW: Named talent says the statement above in an interview-style shot, looking slightly off-camera.</w:t>
      </w:r>
    </w:p>
    <w:p w14:paraId="4F767EB0" w14:textId="77777777" w:rsidR="00B6414D" w:rsidRDefault="00B6414D">
      <w:pPr>
        <w:rPr>
          <w:rFonts w:eastAsia="Times New Roman" w:cstheme="minorBidi"/>
          <w:b/>
          <w:bCs/>
        </w:rPr>
      </w:pPr>
    </w:p>
    <w:p w14:paraId="4F767EB1" w14:textId="77777777" w:rsidR="00B6414D" w:rsidRPr="002B54C0" w:rsidRDefault="00496D08">
      <w:pPr>
        <w:rPr>
          <w:rFonts w:eastAsia="Times New Roman" w:cstheme="minorBidi"/>
          <w:strike/>
          <w:sz w:val="28"/>
          <w:szCs w:val="28"/>
        </w:rPr>
      </w:pPr>
      <w:r w:rsidRPr="002B54C0">
        <w:rPr>
          <w:strike/>
        </w:rPr>
        <w:t>How can future studies build on this work? Describe the questions or research directions that can be investigated next.</w:t>
      </w:r>
    </w:p>
    <w:p w14:paraId="4F767EB2" w14:textId="77777777" w:rsidR="00B6414D" w:rsidRDefault="00496D08">
      <w:pPr>
        <w:pStyle w:val="ListParagraph"/>
        <w:numPr>
          <w:ilvl w:val="1"/>
          <w:numId w:val="1"/>
        </w:numPr>
        <w:spacing w:before="120"/>
        <w:outlineLvl w:val="0"/>
        <w:rPr>
          <w:rFonts w:eastAsia="Times New Roman" w:cstheme="minorBidi"/>
          <w:b/>
          <w:bCs/>
        </w:rPr>
      </w:pPr>
      <w:r>
        <w:rPr>
          <w:rStyle w:val="AuthorName"/>
          <w:rFonts w:asciiTheme="minorHAnsi" w:eastAsia="Times" w:hAnsiTheme="minorHAnsi" w:cstheme="minorBidi"/>
        </w:rPr>
        <w:lastRenderedPageBreak/>
        <w:t>Yating Xiao</w:t>
      </w:r>
      <w:r>
        <w:rPr>
          <w:rFonts w:eastAsia="Times New Roman" w:cstheme="minorBidi"/>
          <w:b/>
          <w:bCs/>
          <w:u w:val="single"/>
        </w:rPr>
        <w:t>:</w:t>
      </w:r>
      <w:r>
        <w:rPr>
          <w:rFonts w:eastAsia="Times New Roman" w:cstheme="minorBidi"/>
        </w:rPr>
        <w:t xml:space="preserve"> </w:t>
      </w:r>
      <w:r>
        <w:rPr>
          <w:rFonts w:cstheme="minorBidi"/>
        </w:rPr>
        <w:t>Future studies could further optimize isolation methods, considering the adipose tissue variations in extracellular matrix across depot.</w:t>
      </w:r>
      <w:r>
        <w:rPr>
          <w:rFonts w:cstheme="minorBidi"/>
        </w:rPr>
        <w:br/>
      </w:r>
    </w:p>
    <w:p w14:paraId="4F767EB3" w14:textId="77777777" w:rsidR="00B6414D" w:rsidRDefault="00496D08">
      <w:pPr>
        <w:pStyle w:val="ListParagraph"/>
        <w:numPr>
          <w:ilvl w:val="2"/>
          <w:numId w:val="1"/>
        </w:numPr>
        <w:spacing w:before="120"/>
        <w:outlineLvl w:val="0"/>
        <w:rPr>
          <w:rFonts w:eastAsia="Times New Roman" w:cstheme="minorBidi"/>
        </w:rPr>
      </w:pPr>
      <w:r>
        <w:rPr>
          <w:rFonts w:eastAsia="Times New Roman" w:cstheme="minorBidi"/>
        </w:rPr>
        <w:t>INTERVIEW: Named talent says the statement above in an interview-style shot, looking slightly off-camera.</w:t>
      </w:r>
      <w:r>
        <w:rPr>
          <w:rFonts w:eastAsia="Times New Roman" w:cstheme="minorBidi"/>
        </w:rPr>
        <w:br/>
      </w:r>
    </w:p>
    <w:p w14:paraId="4F767EB4" w14:textId="77777777" w:rsidR="00B6414D" w:rsidRDefault="00496D08">
      <w:pPr>
        <w:spacing w:before="120"/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4F767EB5" w14:textId="77777777" w:rsidR="00B6414D" w:rsidRDefault="00496D08">
      <w:pPr>
        <w:contextualSpacing/>
        <w:outlineLvl w:val="0"/>
        <w:rPr>
          <w:rFonts w:cstheme="minorBidi"/>
          <w:b/>
          <w:bCs/>
        </w:rPr>
      </w:pPr>
      <w:r>
        <w:rPr>
          <w:rFonts w:cstheme="minorBidi"/>
          <w:b/>
          <w:bCs/>
          <w:i/>
          <w:iCs/>
          <w:color w:val="0000FF"/>
        </w:rPr>
        <w:br w:type="page"/>
      </w:r>
      <w:r>
        <w:rPr>
          <w:rFonts w:cstheme="minorBidi"/>
          <w:b/>
          <w:bCs/>
        </w:rPr>
        <w:lastRenderedPageBreak/>
        <w:t>Ethics Title Card</w:t>
      </w:r>
      <w:r>
        <w:br/>
      </w:r>
    </w:p>
    <w:p w14:paraId="4F767EB6" w14:textId="77777777" w:rsidR="00B6414D" w:rsidRDefault="00496D08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>
        <w:rPr>
          <w:rFonts w:eastAsia="Times New Roman" w:cstheme="minorBidi"/>
        </w:rPr>
        <w:t xml:space="preserve">This research has been approved by the Animal Ethical and Welfare Committee of Sichuan Agricultural University </w:t>
      </w:r>
    </w:p>
    <w:p w14:paraId="4F767EB7" w14:textId="77777777" w:rsidR="00B6414D" w:rsidRDefault="00B6414D">
      <w:pPr>
        <w:rPr>
          <w:rFonts w:cstheme="minorBidi"/>
          <w:b/>
          <w:bCs/>
          <w:i/>
          <w:iCs/>
          <w:color w:val="0000FF"/>
        </w:rPr>
      </w:pPr>
    </w:p>
    <w:p w14:paraId="4F767EB8" w14:textId="77777777" w:rsidR="00B6414D" w:rsidRDefault="00496D08">
      <w:pPr>
        <w:contextualSpacing/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br w:type="page"/>
      </w:r>
    </w:p>
    <w:p w14:paraId="4F767EB9" w14:textId="77777777" w:rsidR="00B6414D" w:rsidRDefault="00496D08">
      <w:pPr>
        <w:pStyle w:val="Heading1"/>
        <w:rPr>
          <w:rFonts w:cstheme="minorBidi"/>
          <w:lang w:eastAsia="zh-TW"/>
        </w:rPr>
      </w:pPr>
      <w:r>
        <w:rPr>
          <w:rFonts w:cstheme="minorBidi"/>
        </w:rPr>
        <w:lastRenderedPageBreak/>
        <w:t xml:space="preserve">Protocol  </w:t>
      </w:r>
    </w:p>
    <w:p w14:paraId="4F767EBA" w14:textId="77777777" w:rsidR="00B6414D" w:rsidRDefault="00496D08">
      <w:pPr>
        <w:rPr>
          <w:rFonts w:cstheme="minorBidi"/>
          <w:i/>
          <w:iCs/>
          <w:color w:val="0000FF"/>
          <w:lang w:val="en-IN"/>
        </w:rPr>
      </w:pPr>
      <w:r>
        <w:rPr>
          <w:rFonts w:cstheme="minorBidi"/>
          <w:b/>
          <w:bCs/>
          <w:i/>
          <w:iCs/>
          <w:color w:val="0000FF"/>
        </w:rPr>
        <w:t>Videographer</w:t>
      </w:r>
      <w:r>
        <w:rPr>
          <w:rFonts w:cstheme="minorBid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rFonts w:cstheme="minorBidi"/>
          <w:i/>
          <w:iCs/>
          <w:color w:val="0000FF"/>
        </w:rPr>
        <w:t>shotlist</w:t>
      </w:r>
      <w:proofErr w:type="spellEnd"/>
      <w:proofErr w:type="gramEnd"/>
      <w:r>
        <w:rPr>
          <w:rFonts w:cstheme="minorBidi"/>
          <w:i/>
          <w:iCs/>
          <w:color w:val="0000FF"/>
        </w:rPr>
        <w:t>.</w:t>
      </w:r>
    </w:p>
    <w:p w14:paraId="4F767EBB" w14:textId="77777777" w:rsidR="00B6414D" w:rsidRDefault="00496D08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Bidi"/>
          <w:b/>
          <w:bCs/>
        </w:rPr>
      </w:pPr>
      <w:r>
        <w:rPr>
          <w:rFonts w:cstheme="minorBidi"/>
          <w:b/>
          <w:bCs/>
        </w:rPr>
        <w:t>Porcine Adipose Tissue Harvesting and Preparation</w:t>
      </w:r>
    </w:p>
    <w:p w14:paraId="4F767EBC" w14:textId="77777777" w:rsidR="00B6414D" w:rsidRDefault="00496D08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rPr>
          <w:rFonts w:cstheme="minorBidi"/>
          <w:b/>
          <w:bCs/>
        </w:rPr>
        <w:t xml:space="preserve">Demonstrator: </w:t>
      </w:r>
      <w:r>
        <w:rPr>
          <w:rFonts w:cstheme="minorBidi"/>
        </w:rPr>
        <w:t xml:space="preserve">Yating Xiao </w:t>
      </w:r>
    </w:p>
    <w:p w14:paraId="4F767EBD" w14:textId="0F34A942" w:rsidR="00B6414D" w:rsidRPr="007C0F89" w:rsidRDefault="00496D08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7030A0"/>
        </w:rPr>
        <w:t xml:space="preserve">To begin, </w:t>
      </w:r>
      <w:r>
        <w:rPr>
          <w:rFonts w:ascii="Calibri" w:eastAsia="Calibri" w:hAnsi="Calibri" w:cs="Calibri" w:hint="eastAsia"/>
          <w:color w:val="7030A0"/>
        </w:rPr>
        <w:t>put</w:t>
      </w:r>
      <w:r>
        <w:rPr>
          <w:rFonts w:ascii="Calibri" w:eastAsia="Calibri" w:hAnsi="Calibri" w:cs="Calibri"/>
          <w:color w:val="7030A0"/>
        </w:rPr>
        <w:t xml:space="preserve"> a piece of back subcutaneous adipose tissue </w:t>
      </w:r>
      <w:r>
        <w:rPr>
          <w:rFonts w:ascii="Calibri" w:hAnsi="Calibri" w:cs="Calibri" w:hint="eastAsia"/>
          <w:color w:val="7030A0"/>
          <w:lang w:eastAsia="zh-CN"/>
        </w:rPr>
        <w:t>of</w:t>
      </w:r>
      <w:r>
        <w:rPr>
          <w:rFonts w:ascii="Calibri" w:eastAsia="Calibri" w:hAnsi="Calibri" w:cs="Calibri"/>
          <w:color w:val="7030A0"/>
        </w:rPr>
        <w:t xml:space="preserve"> a euthanized </w:t>
      </w:r>
      <w:r w:rsidRPr="00490FFD">
        <w:rPr>
          <w:rFonts w:ascii="Calibri" w:eastAsia="Calibri" w:hAnsi="Calibri" w:cs="Calibri"/>
          <w:color w:val="7030A0"/>
        </w:rPr>
        <w:t>pig</w:t>
      </w:r>
      <w:r w:rsidRPr="00490FFD">
        <w:rPr>
          <w:rFonts w:ascii="Calibri" w:hAnsi="Calibri" w:cs="Calibri" w:hint="eastAsia"/>
          <w:color w:val="7030A0"/>
          <w:lang w:eastAsia="zh-CN"/>
        </w:rPr>
        <w:t xml:space="preserve"> </w:t>
      </w:r>
      <w:r w:rsidRPr="00490FFD">
        <w:rPr>
          <w:rFonts w:ascii="Calibri" w:eastAsia="Calibri" w:hAnsi="Calibri" w:cs="Calibri"/>
          <w:color w:val="7030A0"/>
        </w:rPr>
        <w:t>in a culture dish</w:t>
      </w:r>
      <w:r w:rsidR="00647080">
        <w:rPr>
          <w:rFonts w:ascii="Calibri" w:eastAsia="Calibri" w:hAnsi="Calibri" w:cs="Calibri"/>
          <w:color w:val="7030A0"/>
        </w:rPr>
        <w:t xml:space="preserve"> </w:t>
      </w:r>
      <w:proofErr w:type="gramStart"/>
      <w:r w:rsidRPr="00647080">
        <w:rPr>
          <w:rFonts w:ascii="Calibri" w:eastAsia="Calibri" w:hAnsi="Calibri" w:cs="Calibri"/>
          <w:strike/>
          <w:color w:val="auto"/>
        </w:rPr>
        <w:t>To</w:t>
      </w:r>
      <w:proofErr w:type="gramEnd"/>
      <w:r w:rsidRPr="00647080">
        <w:rPr>
          <w:rFonts w:ascii="Calibri" w:eastAsia="Calibri" w:hAnsi="Calibri" w:cs="Calibri"/>
          <w:strike/>
          <w:color w:val="auto"/>
        </w:rPr>
        <w:t xml:space="preserve"> begin, obtain a piece of back subcutaneous adipose tissue from a euthanized pig</w:t>
      </w:r>
      <w:r w:rsidRPr="00647080">
        <w:rPr>
          <w:rFonts w:ascii="Calibri" w:eastAsia="Calibri" w:hAnsi="Calibri" w:cs="Calibri"/>
          <w:strike/>
          <w:color w:val="7030A0"/>
        </w:rPr>
        <w:t xml:space="preserve">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Dissect along the natural plane between the adipose tissue and dermis to obtain a complete 2 to 3 millimeters thick ULB (U-L-B) sheet </w:t>
      </w:r>
      <w:r>
        <w:rPr>
          <w:rFonts w:ascii="Calibri" w:eastAsia="Calibri" w:hAnsi="Calibri" w:cs="Calibri"/>
          <w:b/>
          <w:bCs/>
          <w:color w:val="7030A0"/>
        </w:rPr>
        <w:t>[2-TXT]</w:t>
      </w:r>
      <w:r>
        <w:rPr>
          <w:rFonts w:ascii="Calibri" w:eastAsia="Calibri" w:hAnsi="Calibri" w:cs="Calibri"/>
          <w:color w:val="7030A0"/>
        </w:rPr>
        <w:t xml:space="preserve">. Rinse the ULB once in ice-cold sterile saline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Place the tissue in a sterile culture dish </w:t>
      </w:r>
      <w:r>
        <w:rPr>
          <w:rFonts w:ascii="Calibri" w:eastAsia="Calibri" w:hAnsi="Calibri" w:cs="Calibri"/>
          <w:b/>
          <w:bCs/>
          <w:color w:val="7030A0"/>
        </w:rPr>
        <w:t>[4]</w:t>
      </w:r>
      <w:r>
        <w:rPr>
          <w:rFonts w:ascii="Calibri" w:eastAsia="Calibri" w:hAnsi="Calibri" w:cs="Calibri"/>
          <w:color w:val="7030A0"/>
        </w:rPr>
        <w:t>.</w:t>
      </w:r>
      <w:r w:rsidR="00A570B7">
        <w:rPr>
          <w:rFonts w:ascii="Calibri" w:eastAsia="Calibri" w:hAnsi="Calibri" w:cs="Calibri"/>
          <w:color w:val="7030A0"/>
        </w:rPr>
        <w:br/>
      </w:r>
      <w:r w:rsidR="00A570B7">
        <w:rPr>
          <w:rFonts w:ascii="Calibri" w:eastAsia="Calibri" w:hAnsi="Calibri" w:cs="Calibri"/>
          <w:color w:val="7030A0"/>
        </w:rPr>
        <w:br/>
      </w:r>
      <w:r w:rsidR="00A570B7" w:rsidRPr="00483845">
        <w:rPr>
          <w:rFonts w:ascii="Calibri" w:eastAsia="Calibri" w:hAnsi="Calibri" w:cs="Calibri"/>
          <w:b/>
          <w:bCs/>
          <w:color w:val="auto"/>
          <w:highlight w:val="green"/>
        </w:rPr>
        <w:t>NOTE:</w:t>
      </w:r>
      <w:r w:rsidR="00A570B7" w:rsidRPr="00483845">
        <w:rPr>
          <w:rFonts w:ascii="Calibri" w:eastAsia="Calibri" w:hAnsi="Calibri" w:cs="Calibri"/>
          <w:color w:val="auto"/>
          <w:highlight w:val="green"/>
        </w:rPr>
        <w:t xml:space="preserve"> Author made slight adjustment in </w:t>
      </w:r>
      <w:r w:rsidR="00483845" w:rsidRPr="00483845">
        <w:rPr>
          <w:rFonts w:ascii="Calibri" w:eastAsia="Calibri" w:hAnsi="Calibri" w:cs="Calibri"/>
          <w:color w:val="auto"/>
          <w:highlight w:val="green"/>
        </w:rPr>
        <w:t xml:space="preserve">[1]. VO and shot </w:t>
      </w:r>
      <w:proofErr w:type="gramStart"/>
      <w:r w:rsidR="00483845" w:rsidRPr="00483845">
        <w:rPr>
          <w:rFonts w:ascii="Calibri" w:eastAsia="Calibri" w:hAnsi="Calibri" w:cs="Calibri"/>
          <w:color w:val="auto"/>
          <w:highlight w:val="green"/>
        </w:rPr>
        <w:t>has</w:t>
      </w:r>
      <w:proofErr w:type="gramEnd"/>
      <w:r w:rsidR="00483845" w:rsidRPr="00483845">
        <w:rPr>
          <w:rFonts w:ascii="Calibri" w:eastAsia="Calibri" w:hAnsi="Calibri" w:cs="Calibri"/>
          <w:color w:val="auto"/>
          <w:highlight w:val="green"/>
        </w:rPr>
        <w:t xml:space="preserve"> been edited accordingly.</w:t>
      </w:r>
      <w:r>
        <w:rPr>
          <w:color w:val="7030A0"/>
        </w:rPr>
        <w:br/>
      </w:r>
    </w:p>
    <w:p w14:paraId="4F767EBE" w14:textId="77CC8AC4" w:rsidR="00B6414D" w:rsidRPr="007C0F89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 w:rsidRPr="007C0F89">
        <w:rPr>
          <w:rFonts w:ascii="Calibri" w:eastAsia="Calibri" w:hAnsi="Calibri" w:cs="Calibri"/>
          <w:color w:val="auto"/>
        </w:rPr>
        <w:t xml:space="preserve">WIDE: Talent </w:t>
      </w:r>
      <w:r w:rsidRPr="007C0F89">
        <w:rPr>
          <w:rFonts w:ascii="Calibri" w:hAnsi="Calibri" w:cs="Calibri" w:hint="eastAsia"/>
          <w:color w:val="auto"/>
          <w:lang w:eastAsia="zh-CN"/>
        </w:rPr>
        <w:t>putting</w:t>
      </w:r>
      <w:r w:rsidRPr="007C0F89">
        <w:rPr>
          <w:rFonts w:ascii="Calibri" w:eastAsia="Calibri" w:hAnsi="Calibri" w:cs="Calibri"/>
          <w:color w:val="auto"/>
        </w:rPr>
        <w:t xml:space="preserve"> a piece of back subcutaneous adipose tissue from a euthanized pig</w:t>
      </w:r>
      <w:r w:rsidRPr="007C0F89">
        <w:rPr>
          <w:rFonts w:ascii="Calibri" w:hAnsi="Calibri" w:cs="Calibri" w:hint="eastAsia"/>
          <w:color w:val="auto"/>
          <w:lang w:eastAsia="zh-CN"/>
        </w:rPr>
        <w:t xml:space="preserve"> </w:t>
      </w:r>
      <w:r w:rsidRPr="007C0F89">
        <w:rPr>
          <w:rFonts w:ascii="Calibri" w:eastAsia="Calibri" w:hAnsi="Calibri" w:cs="Calibri"/>
          <w:color w:val="auto"/>
        </w:rPr>
        <w:t>in a culture dish.</w:t>
      </w:r>
      <w:r w:rsidR="007063A0">
        <w:rPr>
          <w:rFonts w:ascii="Calibri" w:eastAsia="Calibri" w:hAnsi="Calibri" w:cs="Calibri"/>
          <w:color w:val="auto"/>
        </w:rPr>
        <w:t xml:space="preserve"> </w:t>
      </w:r>
      <w:r w:rsidR="007063A0" w:rsidRPr="004016C0">
        <w:rPr>
          <w:rFonts w:ascii="Calibri" w:eastAsia="Calibri" w:hAnsi="Calibri" w:cs="Calibri"/>
          <w:strike/>
        </w:rPr>
        <w:t>Talent obtaining a piece of back subcutaneous adipose tissue from a euthanized pig.</w:t>
      </w:r>
    </w:p>
    <w:p w14:paraId="4F767EBF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dissecting along the natural plane between the adipose tissue and dermis to isolate the ULB sheet. </w:t>
      </w:r>
      <w:r>
        <w:rPr>
          <w:rFonts w:ascii="Calibri" w:eastAsia="Calibri" w:hAnsi="Calibri" w:cs="Calibri"/>
          <w:b/>
          <w:bCs/>
        </w:rPr>
        <w:t xml:space="preserve">TXT: </w:t>
      </w:r>
      <w:r>
        <w:rPr>
          <w:rFonts w:ascii="Calibri" w:eastAsia="Calibri" w:hAnsi="Calibri" w:cs="Calibri"/>
          <w:b/>
          <w:bCs/>
          <w:color w:val="auto"/>
        </w:rPr>
        <w:t>ULB: Upper layer of back subcutaneous adipose tissue</w:t>
      </w:r>
    </w:p>
    <w:p w14:paraId="4F767EC0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taking the ULB sheet and rinsing it in sterile ice-cold saline.</w:t>
      </w:r>
    </w:p>
    <w:p w14:paraId="4F767EC1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tissue in a sterile culture dish.</w:t>
      </w:r>
      <w:r>
        <w:br/>
      </w:r>
    </w:p>
    <w:p w14:paraId="4F767EC2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After </w:t>
      </w:r>
      <w:proofErr w:type="spellStart"/>
      <w:r>
        <w:rPr>
          <w:rFonts w:ascii="Calibri" w:eastAsia="Calibri" w:hAnsi="Calibri" w:cs="Calibri"/>
          <w:color w:val="7030A0"/>
        </w:rPr>
        <w:t>taring</w:t>
      </w:r>
      <w:proofErr w:type="spellEnd"/>
      <w:r>
        <w:rPr>
          <w:rFonts w:ascii="Calibri" w:eastAsia="Calibri" w:hAnsi="Calibri" w:cs="Calibri"/>
          <w:color w:val="7030A0"/>
        </w:rPr>
        <w:t xml:space="preserve"> the dish, weigh the tissue in the sterile culture dish on a pre-sterilized balance </w:t>
      </w:r>
      <w:r>
        <w:rPr>
          <w:rFonts w:ascii="Calibri" w:eastAsia="Calibri" w:hAnsi="Calibri" w:cs="Calibri"/>
          <w:b/>
          <w:bCs/>
          <w:color w:val="7030A0"/>
        </w:rPr>
        <w:t>[1].</w:t>
      </w:r>
      <w:r>
        <w:rPr>
          <w:rFonts w:ascii="Calibri" w:eastAsia="Calibri" w:hAnsi="Calibri" w:cs="Calibri"/>
          <w:color w:val="7030A0"/>
        </w:rPr>
        <w:t xml:space="preserve"> For every 1.8 grams of tissue, add 10 milliliters of ice-cold D-Hanks</w:t>
      </w:r>
      <w:r>
        <w:rPr>
          <w:rFonts w:ascii="Calibri" w:eastAsia="Calibri" w:hAnsi="Calibri" w:cs="Calibri"/>
          <w:i/>
          <w:iCs/>
          <w:color w:val="FF0000"/>
        </w:rPr>
        <w:t xml:space="preserve"> (D-Hanks) </w:t>
      </w:r>
      <w:r>
        <w:rPr>
          <w:rFonts w:ascii="Calibri" w:eastAsia="Calibri" w:hAnsi="Calibri" w:cs="Calibri"/>
          <w:color w:val="7030A0"/>
        </w:rPr>
        <w:t xml:space="preserve">buffer to the dish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Keep the tissue fully submerged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C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weighing the tissue on a pre-sterilized balance</w:t>
      </w:r>
    </w:p>
    <w:p w14:paraId="4F767EC4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ice-cold D-Hanks buffer to the dish containing the tissue.</w:t>
      </w:r>
    </w:p>
    <w:p w14:paraId="4F767EC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tissue fully submerged in D-</w:t>
      </w:r>
      <w:proofErr w:type="gramStart"/>
      <w:r>
        <w:rPr>
          <w:rFonts w:ascii="Calibri" w:eastAsia="Calibri" w:hAnsi="Calibri" w:cs="Calibri"/>
        </w:rPr>
        <w:t>Hanks</w:t>
      </w:r>
      <w:proofErr w:type="gramEnd"/>
      <w:r>
        <w:rPr>
          <w:rFonts w:ascii="Calibri" w:eastAsia="Calibri" w:hAnsi="Calibri" w:cs="Calibri"/>
        </w:rPr>
        <w:t xml:space="preserve"> buffer.</w:t>
      </w:r>
      <w:r>
        <w:br/>
      </w:r>
    </w:p>
    <w:p w14:paraId="4F767EC6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Use sterile surgical scissors to identify and </w:t>
      </w:r>
      <w:proofErr w:type="gramStart"/>
      <w:r>
        <w:rPr>
          <w:rFonts w:ascii="Calibri" w:eastAsia="Calibri" w:hAnsi="Calibri" w:cs="Calibri"/>
          <w:color w:val="7030A0"/>
        </w:rPr>
        <w:t>excise</w:t>
      </w:r>
      <w:proofErr w:type="gramEnd"/>
      <w:r>
        <w:rPr>
          <w:rFonts w:ascii="Calibri" w:eastAsia="Calibri" w:hAnsi="Calibri" w:cs="Calibri"/>
          <w:color w:val="7030A0"/>
        </w:rPr>
        <w:t xml:space="preserve"> all visible blood vessels from the tissue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Remove any connective tissue and fibrotic components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Discard the excised materials into designated biohazard containers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>. Rinse the tissue while keeping it fully submerged in D-</w:t>
      </w:r>
      <w:proofErr w:type="gramStart"/>
      <w:r>
        <w:rPr>
          <w:rFonts w:ascii="Calibri" w:eastAsia="Calibri" w:hAnsi="Calibri" w:cs="Calibri"/>
          <w:color w:val="7030A0"/>
        </w:rPr>
        <w:t>Hanks</w:t>
      </w:r>
      <w:proofErr w:type="gramEnd"/>
      <w:r>
        <w:rPr>
          <w:rFonts w:ascii="Calibri" w:eastAsia="Calibri" w:hAnsi="Calibri" w:cs="Calibri"/>
          <w:color w:val="7030A0"/>
        </w:rPr>
        <w:t xml:space="preserve"> buffer</w:t>
      </w:r>
      <w:r>
        <w:rPr>
          <w:rFonts w:ascii="Calibri" w:eastAsia="Calibri" w:hAnsi="Calibri" w:cs="Calibri"/>
          <w:b/>
          <w:bCs/>
          <w:color w:val="7030A0"/>
        </w:rPr>
        <w:t xml:space="preserve"> [4]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C7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excising visible blood vessels from the tissue with sterile surgical scissors.</w:t>
      </w:r>
    </w:p>
    <w:p w14:paraId="4F767EC8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removing connective tissue and fibrotic components from the tissue.</w:t>
      </w:r>
    </w:p>
    <w:p w14:paraId="4F767EC9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discarding the excised materials into a designated biohazard container.</w:t>
      </w:r>
    </w:p>
    <w:p w14:paraId="4F767ECA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lastRenderedPageBreak/>
        <w:t>Talent rinsing the tissue in D-</w:t>
      </w:r>
      <w:proofErr w:type="gramStart"/>
      <w:r>
        <w:rPr>
          <w:rFonts w:ascii="Calibri" w:eastAsia="Calibri" w:hAnsi="Calibri" w:cs="Calibri"/>
        </w:rPr>
        <w:t>Hanks</w:t>
      </w:r>
      <w:proofErr w:type="gramEnd"/>
      <w:r>
        <w:rPr>
          <w:rFonts w:ascii="Calibri" w:eastAsia="Calibri" w:hAnsi="Calibri" w:cs="Calibri"/>
        </w:rPr>
        <w:t xml:space="preserve"> buffer while ensuring that it is fully submerged.</w:t>
      </w:r>
      <w:r>
        <w:br/>
      </w:r>
    </w:p>
    <w:p w14:paraId="4F767ECB" w14:textId="77777777" w:rsidR="00B6414D" w:rsidRDefault="00496D08">
      <w:pPr>
        <w:pStyle w:val="ListParagraph"/>
        <w:numPr>
          <w:ilvl w:val="0"/>
          <w:numId w:val="1"/>
        </w:numPr>
        <w:jc w:val="both"/>
        <w:rPr>
          <w:rFonts w:cstheme="minorBidi"/>
        </w:rPr>
      </w:pPr>
      <w:r>
        <w:rPr>
          <w:rFonts w:ascii="Calibri" w:eastAsia="Calibri" w:hAnsi="Calibri" w:cs="Calibri"/>
          <w:b/>
          <w:bCs/>
          <w:color w:val="auto"/>
        </w:rPr>
        <w:t>Dissociation of Adipose Tissue for Cell Isolation</w:t>
      </w:r>
    </w:p>
    <w:p w14:paraId="4F767ECC" w14:textId="77777777" w:rsidR="00B6414D" w:rsidRDefault="00B6414D">
      <w:pPr>
        <w:pStyle w:val="ListParagraph"/>
        <w:ind w:left="360"/>
        <w:jc w:val="both"/>
        <w:rPr>
          <w:rFonts w:ascii="Calibri" w:eastAsia="Calibri" w:hAnsi="Calibri" w:cs="Calibri"/>
          <w:color w:val="7030A0"/>
        </w:rPr>
      </w:pPr>
    </w:p>
    <w:p w14:paraId="4F767ECD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hAnsi="Calibri" w:cs="Calibri"/>
          <w:color w:val="7030A0"/>
          <w:lang w:eastAsia="zh-CN"/>
        </w:rPr>
        <w:t xml:space="preserve">Weigh the tissue in the sterile culture dish on a pre-sterilized balance after </w:t>
      </w:r>
      <w:proofErr w:type="spellStart"/>
      <w:r>
        <w:rPr>
          <w:rFonts w:ascii="Calibri" w:hAnsi="Calibri" w:cs="Calibri"/>
          <w:color w:val="7030A0"/>
          <w:lang w:eastAsia="zh-CN"/>
        </w:rPr>
        <w:t>taring</w:t>
      </w:r>
      <w:proofErr w:type="spellEnd"/>
      <w:r>
        <w:rPr>
          <w:rFonts w:ascii="Calibri" w:hAnsi="Calibri" w:cs="Calibri"/>
          <w:color w:val="7030A0"/>
          <w:lang w:eastAsia="zh-CN"/>
        </w:rPr>
        <w:t xml:space="preserve"> the dish</w:t>
      </w:r>
      <w:r>
        <w:rPr>
          <w:rFonts w:ascii="Calibri" w:hAnsi="Calibri" w:cs="Calibri"/>
          <w:b/>
          <w:bCs/>
          <w:color w:val="7030A0"/>
          <w:lang w:eastAsia="zh-CN"/>
        </w:rPr>
        <w:t xml:space="preserve"> [1].</w:t>
      </w:r>
      <w:r>
        <w:rPr>
          <w:rFonts w:ascii="Calibri" w:hAnsi="Calibri" w:cs="Calibri"/>
          <w:color w:val="7030A0"/>
          <w:lang w:eastAsia="zh-CN"/>
        </w:rPr>
        <w:t xml:space="preserve"> </w:t>
      </w:r>
      <w:r>
        <w:rPr>
          <w:rFonts w:ascii="Calibri" w:eastAsia="Calibri" w:hAnsi="Calibri" w:cs="Calibri"/>
          <w:color w:val="7030A0"/>
        </w:rPr>
        <w:t xml:space="preserve">Transfer 1.8 grams of the rinsed tissue fragments to a sterile 1.5-milliliter microcentrifuge tube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Add 800 microliters of A Type Tissue Dissociation Buffer to the tube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Use sterile ophthalmic scissors to mince the tissue in the tube into pieces approximately 1 to 2 cubic millimeters in size </w:t>
      </w:r>
      <w:r>
        <w:rPr>
          <w:rFonts w:ascii="Calibri" w:eastAsia="Calibri" w:hAnsi="Calibri" w:cs="Calibri"/>
          <w:b/>
          <w:bCs/>
          <w:color w:val="7030A0"/>
        </w:rPr>
        <w:t>[4]</w:t>
      </w:r>
      <w:r>
        <w:rPr>
          <w:rFonts w:ascii="Calibri" w:eastAsia="Calibri" w:hAnsi="Calibri" w:cs="Calibri"/>
          <w:color w:val="7030A0"/>
        </w:rPr>
        <w:t xml:space="preserve">. Transfer the minced tissue along with the surrounding buffer to a new microcentrifuge tube </w:t>
      </w:r>
      <w:r>
        <w:rPr>
          <w:rFonts w:ascii="Calibri" w:eastAsia="Calibri" w:hAnsi="Calibri" w:cs="Calibri"/>
          <w:b/>
          <w:bCs/>
          <w:color w:val="7030A0"/>
        </w:rPr>
        <w:t>[5].</w:t>
      </w:r>
    </w:p>
    <w:p w14:paraId="4F767ECE" w14:textId="77777777" w:rsidR="00B6414D" w:rsidRDefault="00B6414D">
      <w:pPr>
        <w:pStyle w:val="ListParagraph"/>
        <w:ind w:left="907"/>
        <w:jc w:val="both"/>
        <w:rPr>
          <w:rFonts w:ascii="Calibri" w:hAnsi="Calibri" w:cs="Calibri"/>
          <w:color w:val="7030A0"/>
          <w:lang w:eastAsia="zh-CN"/>
        </w:rPr>
      </w:pPr>
    </w:p>
    <w:p w14:paraId="4F767ECF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weighing the tissue using a pre-sterilized weighing balance.</w:t>
      </w:r>
    </w:p>
    <w:p w14:paraId="4F767ED0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transferring 1.8 grams of rinsed tissue fragments into a sterile 1.5 milliliter microcentrifuge tube.</w:t>
      </w:r>
    </w:p>
    <w:p w14:paraId="4F767ED1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800 microliters of A Type Tissue Dissociation Buffer to the tube.</w:t>
      </w:r>
    </w:p>
    <w:p w14:paraId="4F767ED2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mincing the tissue in the microcentrifuge tube using sterile ophthalmic scissors.</w:t>
      </w:r>
    </w:p>
    <w:p w14:paraId="4F767ED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transferring the contents of the tube into a fresh microcentrifuge tube.</w:t>
      </w:r>
      <w:r>
        <w:br/>
      </w:r>
    </w:p>
    <w:p w14:paraId="4F767ED4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color w:val="7030A0"/>
        </w:rPr>
      </w:pPr>
      <w:r>
        <w:rPr>
          <w:rFonts w:ascii="Calibri" w:eastAsia="Calibri" w:hAnsi="Calibri" w:cs="Calibri"/>
          <w:color w:val="7030A0"/>
        </w:rPr>
        <w:t xml:space="preserve">Add 200 microliters of A Type Tissue Dissociation Agent to the tube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Gently rotate and shake the tube by hand thrice to mix the contents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Ensure that the adipose fragments are fully immersed in the dissociation solution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Check if the tube cap is tightly closed </w:t>
      </w:r>
      <w:r>
        <w:rPr>
          <w:rFonts w:ascii="Calibri" w:eastAsia="Calibri" w:hAnsi="Calibri" w:cs="Calibri"/>
          <w:b/>
          <w:bCs/>
          <w:color w:val="7030A0"/>
        </w:rPr>
        <w:t>[4]</w:t>
      </w:r>
      <w:r>
        <w:rPr>
          <w:rFonts w:ascii="Calibri" w:eastAsia="Calibri" w:hAnsi="Calibri" w:cs="Calibri"/>
          <w:color w:val="7030A0"/>
        </w:rPr>
        <w:t xml:space="preserve">. Place the tube in a 37 degrees Celsius metal bath and incubate for 5 to 10 minutes </w:t>
      </w:r>
      <w:r>
        <w:rPr>
          <w:rFonts w:ascii="Calibri" w:eastAsia="Calibri" w:hAnsi="Calibri" w:cs="Calibri"/>
          <w:b/>
          <w:bCs/>
          <w:color w:val="7030A0"/>
        </w:rPr>
        <w:t>[5]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D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adding 200 </w:t>
      </w:r>
      <w:proofErr w:type="spellStart"/>
      <w:r>
        <w:rPr>
          <w:rFonts w:ascii="Calibri" w:eastAsia="Calibri" w:hAnsi="Calibri" w:cs="Calibri"/>
        </w:rPr>
        <w:t>μL</w:t>
      </w:r>
      <w:proofErr w:type="spellEnd"/>
      <w:r>
        <w:rPr>
          <w:rFonts w:ascii="Calibri" w:eastAsia="Calibri" w:hAnsi="Calibri" w:cs="Calibri"/>
        </w:rPr>
        <w:t xml:space="preserve"> of A Type Tissue Dissociation Agent to the minced adipose tissue in a new microcentrifuge tube.</w:t>
      </w:r>
    </w:p>
    <w:p w14:paraId="4F767ED6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gently rotating and shaking the microcentrifuge tube by hand.</w:t>
      </w:r>
    </w:p>
    <w:p w14:paraId="4F767ED7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adipose fragments fully immersed in the dissociation solution.</w:t>
      </w:r>
    </w:p>
    <w:p w14:paraId="4F767ED8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securing the microcentrifuge tube cap tightly.</w:t>
      </w:r>
    </w:p>
    <w:p w14:paraId="4F767ED9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microcentrifuge tube in a 37 °C metal bath.</w:t>
      </w:r>
      <w:r>
        <w:br/>
      </w:r>
    </w:p>
    <w:p w14:paraId="4F767EDA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Transfer the partially digested adipose tissue in buffer into a sterile 1.5-milliliter microcentrifuge tube designated for the mechanical dissociation system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>.</w:t>
      </w:r>
      <w:r>
        <w:rPr>
          <w:rFonts w:ascii="Calibri" w:eastAsia="Calibri" w:hAnsi="Calibri" w:cs="Calibri"/>
          <w:b/>
          <w:bCs/>
          <w:color w:val="7030A0"/>
        </w:rPr>
        <w:t xml:space="preserve"> </w:t>
      </w:r>
      <w:r>
        <w:rPr>
          <w:rFonts w:ascii="Calibri" w:eastAsia="Calibri" w:hAnsi="Calibri" w:cs="Calibri"/>
          <w:color w:val="7030A0"/>
        </w:rPr>
        <w:t xml:space="preserve">Run the preset program for </w:t>
      </w:r>
      <w:r>
        <w:rPr>
          <w:rFonts w:ascii="Calibri" w:eastAsia="Calibri" w:hAnsi="Calibri" w:cs="Calibri"/>
          <w:b/>
          <w:bCs/>
          <w:color w:val="7030A0"/>
        </w:rPr>
        <w:t>Adipose Tissue</w:t>
      </w:r>
      <w:r>
        <w:rPr>
          <w:rFonts w:ascii="Calibri" w:eastAsia="Calibri" w:hAnsi="Calibri" w:cs="Calibri"/>
          <w:color w:val="7030A0"/>
        </w:rPr>
        <w:t xml:space="preserve"> in the mechanical dissociation system to perform mechanical dissociation using a 200 hertz sinusoidal wave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>.</w:t>
      </w:r>
    </w:p>
    <w:p w14:paraId="4F767EDB" w14:textId="77777777" w:rsidR="00B6414D" w:rsidRDefault="00B6414D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7030A0"/>
        </w:rPr>
      </w:pPr>
    </w:p>
    <w:p w14:paraId="4F767EDC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transferring the partially digested adipose tissue fragments and surrounding buffer into a sterile 1.5-milliliter microcentrifuge tube.</w:t>
      </w:r>
    </w:p>
    <w:p w14:paraId="4F767EDD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>Talent placing the tube in the mechanical dissociation system and starting the preset adipose tissue program.</w:t>
      </w:r>
      <w:r>
        <w:br/>
      </w:r>
    </w:p>
    <w:p w14:paraId="4F767EDE" w14:textId="77777777" w:rsidR="00B6414D" w:rsidRDefault="00496D08">
      <w:pPr>
        <w:pStyle w:val="ListParagraph"/>
        <w:numPr>
          <w:ilvl w:val="0"/>
          <w:numId w:val="1"/>
        </w:numPr>
        <w:jc w:val="both"/>
        <w:rPr>
          <w:rFonts w:cstheme="minorBidi"/>
        </w:rPr>
      </w:pPr>
      <w:r>
        <w:rPr>
          <w:rFonts w:ascii="Calibri" w:eastAsia="Calibri" w:hAnsi="Calibri" w:cs="Calibri"/>
          <w:b/>
          <w:bCs/>
          <w:color w:val="auto"/>
        </w:rPr>
        <w:lastRenderedPageBreak/>
        <w:t>Isolation of Adipocyte and Stromal Vascular Fractions (SVF)</w:t>
      </w:r>
      <w:r>
        <w:br/>
      </w:r>
    </w:p>
    <w:p w14:paraId="4F767EDF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Collect the cell suspension and pass it through a 200-micrometer cell strainer into a new 50-milliliter centrifuge tube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Add 5 milliliters of precooled D-Hanks solution at 4 degrees Celsius to the strainer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Rinse the strainer twice with the D-Hanks solution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>.</w:t>
      </w:r>
    </w:p>
    <w:p w14:paraId="4F767EE0" w14:textId="77777777" w:rsidR="00B6414D" w:rsidRDefault="00B6414D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</w:p>
    <w:p w14:paraId="4F767EE1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filtering the cell suspension through a 200-μm cell strainer into a 50-milliliter centrifuge tube.</w:t>
      </w:r>
    </w:p>
    <w:p w14:paraId="4F767EE2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precooled D-Hanks solution to the cell strainer.</w:t>
      </w:r>
    </w:p>
    <w:p w14:paraId="4F767EE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talent rinsing the cell strainer with D-</w:t>
      </w:r>
      <w:proofErr w:type="gramStart"/>
      <w:r>
        <w:rPr>
          <w:rFonts w:ascii="Calibri" w:eastAsia="Calibri" w:hAnsi="Calibri" w:cs="Calibri"/>
        </w:rPr>
        <w:t>Hanks</w:t>
      </w:r>
      <w:proofErr w:type="gramEnd"/>
      <w:r>
        <w:rPr>
          <w:rFonts w:ascii="Calibri" w:eastAsia="Calibri" w:hAnsi="Calibri" w:cs="Calibri"/>
        </w:rPr>
        <w:t xml:space="preserve"> solution.</w:t>
      </w:r>
      <w:r>
        <w:br/>
      </w:r>
    </w:p>
    <w:p w14:paraId="4F767EE4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Centrifuge the filtered cell suspension at 500</w:t>
      </w:r>
      <w:r>
        <w:rPr>
          <w:rFonts w:ascii="Calibri" w:eastAsia="Calibri" w:hAnsi="Calibri" w:cs="Calibri"/>
          <w:i/>
          <w:iCs/>
          <w:color w:val="7030A0"/>
        </w:rPr>
        <w:t xml:space="preserve"> g</w:t>
      </w:r>
      <w:r>
        <w:rPr>
          <w:rFonts w:ascii="Calibri" w:eastAsia="Calibri" w:hAnsi="Calibri" w:cs="Calibri"/>
          <w:color w:val="7030A0"/>
        </w:rPr>
        <w:t xml:space="preserve"> for 5 minutes at 4 degrees Celsius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Use a sterile Pasteur pipette to aspirate and discard the supernatant lipid layer while leaving 1 milliliter of buffer to protect the adipocyte layer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Collect the second layer having the adipocytes, without disturbing the third and fourth layers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</w:t>
      </w:r>
      <w:r>
        <w:br/>
      </w:r>
    </w:p>
    <w:p w14:paraId="4F767EE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50-mL centrifuge tube into the centrifuge.</w:t>
      </w:r>
    </w:p>
    <w:p w14:paraId="4F767EE6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aspirating and discarding the supernatant lipid layer with a sterile Pasteur pipette.</w:t>
      </w:r>
    </w:p>
    <w:p w14:paraId="4F767EE7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collecting the second layer </w:t>
      </w:r>
      <w:proofErr w:type="gramStart"/>
      <w:r>
        <w:rPr>
          <w:rFonts w:ascii="Calibri" w:eastAsia="Calibri" w:hAnsi="Calibri" w:cs="Calibri"/>
        </w:rPr>
        <w:t>having</w:t>
      </w:r>
      <w:proofErr w:type="gramEnd"/>
      <w:r>
        <w:rPr>
          <w:rFonts w:ascii="Calibri" w:eastAsia="Calibri" w:hAnsi="Calibri" w:cs="Calibri"/>
        </w:rPr>
        <w:t xml:space="preserve"> adipocytes without disturbing the lower layers.  </w:t>
      </w:r>
    </w:p>
    <w:p w14:paraId="4F767EE8" w14:textId="77777777" w:rsidR="00B6414D" w:rsidRDefault="00B6414D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F767EE9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Aspirate and discard the third layer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Add 1 milliliter of D-Hanks buffer to the bottom pellet containing the stromal vascular fraction or SVF </w:t>
      </w:r>
      <w:r>
        <w:rPr>
          <w:rFonts w:ascii="Calibri" w:eastAsia="Calibri" w:hAnsi="Calibri" w:cs="Calibri"/>
          <w:i/>
          <w:iCs/>
          <w:color w:val="FF0000"/>
        </w:rPr>
        <w:t>(S-V-F)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Resuspend the cell pellet gently in the buffer to achieve a cell concentration of 2 to 5 times ten to the power of six cells per milliliter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EA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aspirating and discarding the third layer</w:t>
      </w:r>
    </w:p>
    <w:p w14:paraId="4F767EEB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adding 1 milliliter of D-</w:t>
      </w:r>
      <w:proofErr w:type="gramStart"/>
      <w:r>
        <w:rPr>
          <w:rFonts w:ascii="Calibri" w:eastAsia="Calibri" w:hAnsi="Calibri" w:cs="Calibri"/>
        </w:rPr>
        <w:t>Hanks</w:t>
      </w:r>
      <w:proofErr w:type="gramEnd"/>
      <w:r>
        <w:rPr>
          <w:rFonts w:ascii="Calibri" w:eastAsia="Calibri" w:hAnsi="Calibri" w:cs="Calibri"/>
        </w:rPr>
        <w:t xml:space="preserve"> buffer or phosphate-buffered saline to the bottom pellet.</w:t>
      </w:r>
    </w:p>
    <w:p w14:paraId="4F767EEC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gently resuspending the SVF cell suspension in the buffer.</w:t>
      </w:r>
      <w:r>
        <w:br/>
      </w:r>
    </w:p>
    <w:p w14:paraId="4F767EED" w14:textId="77777777" w:rsidR="00B6414D" w:rsidRDefault="00496D08">
      <w:pPr>
        <w:pStyle w:val="ListParagraph"/>
        <w:numPr>
          <w:ilvl w:val="0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b/>
          <w:bCs/>
          <w:color w:val="auto"/>
        </w:rPr>
        <w:t>Analysis of SVF Cell Suspension and Adipocyte Samples</w:t>
      </w:r>
      <w:r>
        <w:br/>
      </w:r>
    </w:p>
    <w:p w14:paraId="4F767EEE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Prepare the SVF cell suspension in a 1.5-milliliter microcentrifuge tube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Keep the suspension on ice until use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EF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preparing the SVF cell suspension in a 1.5 milliliter microcentrifuge tube.</w:t>
      </w:r>
    </w:p>
    <w:p w14:paraId="4F767EF0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keeping the SVF cell suspension on ice.</w:t>
      </w:r>
      <w:r>
        <w:br/>
      </w:r>
    </w:p>
    <w:p w14:paraId="4F767EF1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Add 10 microliters of the SVF cell suspension and 10 microliters of 0.4 percent Trypan Blue solution in a sterile 0.5-milliliter microcentrifuge tube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Gently pipette up and </w:t>
      </w:r>
      <w:r>
        <w:rPr>
          <w:rFonts w:ascii="Calibri" w:eastAsia="Calibri" w:hAnsi="Calibri" w:cs="Calibri"/>
          <w:color w:val="7030A0"/>
        </w:rPr>
        <w:lastRenderedPageBreak/>
        <w:t xml:space="preserve">down 3 times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Transfer 10 microliters of the stained cell mixture to a counting slide appropriate for the Automated Cell Counter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Verify that the sample fills the chamber completely without overflowing </w:t>
      </w:r>
      <w:r>
        <w:rPr>
          <w:rFonts w:ascii="Calibri" w:eastAsia="Calibri" w:hAnsi="Calibri" w:cs="Calibri"/>
          <w:b/>
          <w:bCs/>
          <w:color w:val="7030A0"/>
        </w:rPr>
        <w:t>[4]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F2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adding 10 </w:t>
      </w:r>
      <w:proofErr w:type="spellStart"/>
      <w:r>
        <w:rPr>
          <w:rFonts w:ascii="Calibri" w:eastAsia="Calibri" w:hAnsi="Calibri" w:cs="Calibri"/>
        </w:rPr>
        <w:t>μL</w:t>
      </w:r>
      <w:proofErr w:type="spellEnd"/>
      <w:r>
        <w:rPr>
          <w:rFonts w:ascii="Calibri" w:eastAsia="Calibri" w:hAnsi="Calibri" w:cs="Calibri"/>
        </w:rPr>
        <w:t xml:space="preserve"> of SVF cell suspension and 10 </w:t>
      </w:r>
      <w:proofErr w:type="spellStart"/>
      <w:r>
        <w:rPr>
          <w:rFonts w:ascii="Calibri" w:eastAsia="Calibri" w:hAnsi="Calibri" w:cs="Calibri"/>
        </w:rPr>
        <w:t>μL</w:t>
      </w:r>
      <w:proofErr w:type="spellEnd"/>
      <w:r>
        <w:rPr>
          <w:rFonts w:ascii="Calibri" w:eastAsia="Calibri" w:hAnsi="Calibri" w:cs="Calibri"/>
        </w:rPr>
        <w:t xml:space="preserve"> of 0.4% Trypan Blue solution into a sterile 0.5 mL microcentrifuge tube.</w:t>
      </w:r>
    </w:p>
    <w:p w14:paraId="4F767EF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talent gently pipetting the mixture up and down.</w:t>
      </w:r>
    </w:p>
    <w:p w14:paraId="4F767EF4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transferring the stained cell mixture onto the counting slide.</w:t>
      </w:r>
    </w:p>
    <w:p w14:paraId="4F767EF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the counting chamber </w:t>
      </w:r>
      <w:proofErr w:type="gramStart"/>
      <w:r>
        <w:rPr>
          <w:rFonts w:ascii="Calibri" w:eastAsia="Calibri" w:hAnsi="Calibri" w:cs="Calibri"/>
        </w:rPr>
        <w:t>completely filled</w:t>
      </w:r>
      <w:proofErr w:type="gramEnd"/>
      <w:r>
        <w:rPr>
          <w:rFonts w:ascii="Calibri" w:eastAsia="Calibri" w:hAnsi="Calibri" w:cs="Calibri"/>
        </w:rPr>
        <w:t xml:space="preserve"> without any overflow.</w:t>
      </w:r>
      <w:r>
        <w:br/>
      </w:r>
    </w:p>
    <w:p w14:paraId="4F767EF6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Insert the counting slide into the Automated Cell Counter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Select the </w:t>
      </w:r>
      <w:r>
        <w:rPr>
          <w:rFonts w:ascii="Calibri" w:eastAsia="Calibri" w:hAnsi="Calibri" w:cs="Calibri"/>
          <w:b/>
          <w:bCs/>
          <w:color w:val="7030A0"/>
        </w:rPr>
        <w:t>Trypan Blue</w:t>
      </w:r>
      <w:r>
        <w:rPr>
          <w:rFonts w:ascii="Calibri" w:eastAsia="Calibri" w:hAnsi="Calibri" w:cs="Calibri"/>
          <w:color w:val="7030A0"/>
        </w:rPr>
        <w:t xml:space="preserve"> assay type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 and adjust the cell concentration range if necessary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 xml:space="preserve">. Press </w:t>
      </w:r>
      <w:r>
        <w:rPr>
          <w:rFonts w:ascii="Calibri" w:eastAsia="Calibri" w:hAnsi="Calibri" w:cs="Calibri"/>
          <w:b/>
          <w:bCs/>
          <w:color w:val="7030A0"/>
        </w:rPr>
        <w:t>Count</w:t>
      </w:r>
      <w:r>
        <w:rPr>
          <w:rFonts w:ascii="Calibri" w:eastAsia="Calibri" w:hAnsi="Calibri" w:cs="Calibri"/>
          <w:color w:val="7030A0"/>
        </w:rPr>
        <w:t xml:space="preserve"> to initiate automated cell counting </w:t>
      </w:r>
      <w:r>
        <w:rPr>
          <w:rFonts w:ascii="Calibri" w:eastAsia="Calibri" w:hAnsi="Calibri" w:cs="Calibri"/>
          <w:b/>
          <w:bCs/>
          <w:color w:val="7030A0"/>
        </w:rPr>
        <w:t>[4]</w:t>
      </w:r>
      <w:r>
        <w:rPr>
          <w:rFonts w:ascii="Calibri" w:eastAsia="Calibri" w:hAnsi="Calibri" w:cs="Calibri"/>
          <w:color w:val="7030A0"/>
        </w:rPr>
        <w:t xml:space="preserve">. </w:t>
      </w:r>
      <w:r>
        <w:rPr>
          <w:color w:val="7030A0"/>
        </w:rPr>
        <w:t xml:space="preserve">Monitor the counting chamber images and observe the automatic distinction of live and dead cells </w:t>
      </w:r>
      <w:r>
        <w:rPr>
          <w:rFonts w:ascii="Calibri" w:eastAsia="Calibri" w:hAnsi="Calibri" w:cs="Calibri"/>
          <w:b/>
          <w:bCs/>
          <w:color w:val="7030A0"/>
        </w:rPr>
        <w:t>[5]</w:t>
      </w:r>
      <w:r>
        <w:rPr>
          <w:rFonts w:ascii="Calibri" w:eastAsia="Calibri" w:hAnsi="Calibri" w:cs="Calibri"/>
          <w:color w:val="7030A0"/>
        </w:rPr>
        <w:t>.</w:t>
      </w:r>
    </w:p>
    <w:p w14:paraId="4F767EF7" w14:textId="77777777" w:rsidR="00B6414D" w:rsidRDefault="00496D08">
      <w:pPr>
        <w:pStyle w:val="ListParagraph"/>
        <w:ind w:left="907"/>
        <w:jc w:val="both"/>
        <w:rPr>
          <w:rFonts w:ascii="Calibri" w:eastAsia="Calibri" w:hAnsi="Calibri" w:cs="Calibri"/>
          <w:color w:val="7030A0"/>
        </w:rPr>
      </w:pPr>
      <w:r>
        <w:br/>
      </w:r>
    </w:p>
    <w:p w14:paraId="4F767EF8" w14:textId="77777777" w:rsidR="00B6414D" w:rsidRPr="006719D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006719DD">
        <w:rPr>
          <w:rFonts w:ascii="Calibri" w:eastAsia="Calibri" w:hAnsi="Calibri" w:cs="Calibri"/>
        </w:rPr>
        <w:t>Talent inserting the counting slide into the Automated cell counter.</w:t>
      </w:r>
    </w:p>
    <w:p w14:paraId="4F767EF9" w14:textId="1BB3683D" w:rsidR="00B6414D" w:rsidRPr="006719DD" w:rsidRDefault="00496D08">
      <w:pPr>
        <w:pStyle w:val="ListParagraph"/>
        <w:numPr>
          <w:ilvl w:val="2"/>
          <w:numId w:val="1"/>
        </w:numPr>
        <w:jc w:val="both"/>
      </w:pPr>
      <w:r w:rsidRPr="006719DD">
        <w:rPr>
          <w:rFonts w:ascii="Calibri" w:eastAsia="Calibri" w:hAnsi="Calibri" w:cs="Calibri"/>
        </w:rPr>
        <w:t xml:space="preserve">SCREEN: </w:t>
      </w:r>
      <w:r w:rsidR="00662DEF" w:rsidRPr="00662DEF">
        <w:rPr>
          <w:rFonts w:ascii="Calibri" w:eastAsia="Calibri" w:hAnsi="Calibri" w:cs="Calibri"/>
        </w:rPr>
        <w:t xml:space="preserve">70464_screenshot_1.mp4 </w:t>
      </w:r>
      <w:r w:rsidR="00A45CD9" w:rsidRPr="00A45CD9">
        <w:rPr>
          <w:rFonts w:ascii="Calibri" w:eastAsia="Calibri" w:hAnsi="Calibri" w:cs="Calibri"/>
        </w:rPr>
        <w:t>00:00-00:12</w:t>
      </w:r>
      <w:r w:rsidR="00662DEF">
        <w:rPr>
          <w:rFonts w:ascii="Calibri" w:eastAsia="Calibri" w:hAnsi="Calibri" w:cs="Calibri"/>
        </w:rPr>
        <w:t xml:space="preserve"> </w:t>
      </w:r>
    </w:p>
    <w:p w14:paraId="4F767EFA" w14:textId="6246E7F9" w:rsidR="00B6414D" w:rsidRPr="006719D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006719DD">
        <w:rPr>
          <w:rFonts w:ascii="Calibri" w:eastAsia="Calibri" w:hAnsi="Calibri" w:cs="Calibri"/>
        </w:rPr>
        <w:t>SCREEN:</w:t>
      </w:r>
      <w:r w:rsidR="00A45CD9">
        <w:rPr>
          <w:rFonts w:ascii="Calibri" w:eastAsia="Calibri" w:hAnsi="Calibri" w:cs="Calibri"/>
        </w:rPr>
        <w:t xml:space="preserve"> </w:t>
      </w:r>
      <w:r w:rsidR="00A45CD9" w:rsidRPr="00662DEF">
        <w:rPr>
          <w:rFonts w:ascii="Calibri" w:eastAsia="Calibri" w:hAnsi="Calibri" w:cs="Calibri"/>
        </w:rPr>
        <w:t xml:space="preserve">70464_screenshot_1.mp4 </w:t>
      </w:r>
      <w:r w:rsidR="006D14F0" w:rsidRPr="006D14F0">
        <w:rPr>
          <w:rFonts w:ascii="Calibri" w:eastAsia="Calibri" w:hAnsi="Calibri" w:cs="Calibri"/>
        </w:rPr>
        <w:t xml:space="preserve">00:12-00:20 </w:t>
      </w:r>
    </w:p>
    <w:p w14:paraId="4F767EFB" w14:textId="67F50100" w:rsidR="00B6414D" w:rsidRPr="006719D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006719DD">
        <w:rPr>
          <w:rFonts w:ascii="Calibri" w:eastAsia="Calibri" w:hAnsi="Calibri" w:cs="Calibri"/>
        </w:rPr>
        <w:t xml:space="preserve">SCREEN: </w:t>
      </w:r>
      <w:r w:rsidR="00A45CD9" w:rsidRPr="00662DEF">
        <w:rPr>
          <w:rFonts w:ascii="Calibri" w:eastAsia="Calibri" w:hAnsi="Calibri" w:cs="Calibri"/>
        </w:rPr>
        <w:t>70464_screenshot_1.mp4</w:t>
      </w:r>
      <w:r w:rsidR="00ED3C57">
        <w:rPr>
          <w:rFonts w:ascii="Calibri" w:eastAsia="Calibri" w:hAnsi="Calibri" w:cs="Calibri"/>
        </w:rPr>
        <w:t xml:space="preserve"> </w:t>
      </w:r>
      <w:r w:rsidR="00ED3C57" w:rsidRPr="00ED3C57">
        <w:rPr>
          <w:rFonts w:ascii="Calibri" w:eastAsia="Calibri" w:hAnsi="Calibri" w:cs="Calibri"/>
        </w:rPr>
        <w:t>00:20-00:31</w:t>
      </w:r>
      <w:r w:rsidR="00A45CD9" w:rsidRPr="00662DEF">
        <w:rPr>
          <w:rFonts w:ascii="Calibri" w:eastAsia="Calibri" w:hAnsi="Calibri" w:cs="Calibri"/>
        </w:rPr>
        <w:t xml:space="preserve"> </w:t>
      </w:r>
    </w:p>
    <w:p w14:paraId="4F767EFC" w14:textId="0528FFD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006719DD">
        <w:t xml:space="preserve">SCREEN: </w:t>
      </w:r>
      <w:r w:rsidR="00A45CD9" w:rsidRPr="00662DEF">
        <w:rPr>
          <w:rFonts w:ascii="Calibri" w:eastAsia="Calibri" w:hAnsi="Calibri" w:cs="Calibri"/>
        </w:rPr>
        <w:t xml:space="preserve">70464_screenshot_1.mp4 </w:t>
      </w:r>
      <w:r w:rsidR="00137BE9" w:rsidRPr="00137BE9">
        <w:rPr>
          <w:rFonts w:ascii="Calibri" w:eastAsia="Calibri" w:hAnsi="Calibri" w:cs="Calibri"/>
        </w:rPr>
        <w:t xml:space="preserve">00:31-00:41 </w:t>
      </w:r>
      <w:r>
        <w:br/>
      </w:r>
    </w:p>
    <w:p w14:paraId="4F767EFE" w14:textId="167F0FA3" w:rsidR="00B6414D" w:rsidRPr="00137BE9" w:rsidRDefault="00496D08" w:rsidP="00137BE9">
      <w:pPr>
        <w:pStyle w:val="ListParagraph"/>
        <w:numPr>
          <w:ilvl w:val="1"/>
          <w:numId w:val="1"/>
        </w:numPr>
        <w:jc w:val="both"/>
        <w:rPr>
          <w:color w:val="7030A0"/>
        </w:rPr>
      </w:pPr>
      <w:r>
        <w:rPr>
          <w:rFonts w:ascii="Calibri" w:eastAsia="Calibri" w:hAnsi="Calibri" w:cs="Calibri"/>
          <w:color w:val="7030A0"/>
        </w:rPr>
        <w:t xml:space="preserve">Record the cell viability percentage and the total number of viable cells displayed on the instrument screen </w:t>
      </w:r>
      <w:r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 xml:space="preserve">. Perform 3 independent measurements for each sample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 xml:space="preserve">. Calculate the mean viability and the cell yield per gram of adipose tissue </w:t>
      </w:r>
      <w:r>
        <w:rPr>
          <w:rFonts w:ascii="Calibri" w:eastAsia="Calibri" w:hAnsi="Calibri" w:cs="Calibri"/>
          <w:b/>
          <w:bCs/>
          <w:color w:val="7030A0"/>
        </w:rPr>
        <w:t>[3]</w:t>
      </w:r>
      <w:r>
        <w:rPr>
          <w:rFonts w:ascii="Calibri" w:eastAsia="Calibri" w:hAnsi="Calibri" w:cs="Calibri"/>
          <w:color w:val="7030A0"/>
        </w:rPr>
        <w:t>.</w:t>
      </w:r>
      <w:r>
        <w:br/>
      </w:r>
    </w:p>
    <w:p w14:paraId="4F767EFF" w14:textId="744511DB" w:rsidR="00B6414D" w:rsidRPr="00C46027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00C46027">
        <w:rPr>
          <w:rFonts w:ascii="Calibri" w:eastAsia="Calibri" w:hAnsi="Calibri" w:cs="Calibri"/>
        </w:rPr>
        <w:t xml:space="preserve">SCREEN: </w:t>
      </w:r>
      <w:r w:rsidR="00C46027" w:rsidRPr="00C46027">
        <w:rPr>
          <w:rFonts w:ascii="Calibri" w:eastAsia="Calibri" w:hAnsi="Calibri" w:cs="Calibri"/>
        </w:rPr>
        <w:t>70464_screenshot_2</w:t>
      </w:r>
      <w:r w:rsidR="001A5DF7">
        <w:rPr>
          <w:rFonts w:ascii="Calibri" w:eastAsia="Calibri" w:hAnsi="Calibri" w:cs="Calibri"/>
        </w:rPr>
        <w:t xml:space="preserve">.mp4 </w:t>
      </w:r>
      <w:r w:rsidR="001A5DF7" w:rsidRPr="001A5DF7">
        <w:rPr>
          <w:rFonts w:ascii="Calibri" w:eastAsia="Calibri" w:hAnsi="Calibri" w:cs="Calibri"/>
        </w:rPr>
        <w:t>00:00-00:12</w:t>
      </w:r>
      <w:r w:rsidR="00C46027" w:rsidRPr="00C46027">
        <w:rPr>
          <w:rFonts w:ascii="Calibri" w:eastAsia="Calibri" w:hAnsi="Calibri" w:cs="Calibri"/>
        </w:rPr>
        <w:t xml:space="preserve"> </w:t>
      </w:r>
    </w:p>
    <w:p w14:paraId="4F767F00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talent repeating the cell counting measurement for the sample.</w:t>
      </w:r>
    </w:p>
    <w:p w14:paraId="4F767F01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calculating the mean viability and cell yield per gram of adipose tissue.</w:t>
      </w:r>
      <w:r>
        <w:br/>
      </w:r>
    </w:p>
    <w:p w14:paraId="4F767F02" w14:textId="36BBB1E4" w:rsidR="00B6414D" w:rsidRDefault="00496D08">
      <w:pPr>
        <w:pStyle w:val="ListParagraph"/>
        <w:numPr>
          <w:ilvl w:val="1"/>
          <w:numId w:val="1"/>
        </w:numPr>
        <w:jc w:val="both"/>
        <w:rPr>
          <w:color w:val="7030A0"/>
        </w:rPr>
      </w:pPr>
      <w:r>
        <w:rPr>
          <w:rFonts w:ascii="Calibri" w:eastAsia="Calibri" w:hAnsi="Calibri" w:cs="Calibri"/>
          <w:color w:val="7030A0"/>
        </w:rPr>
        <w:t xml:space="preserve">Prepare a staining solution with 5 micrograms per milliliter Hoechst </w:t>
      </w:r>
      <w:r>
        <w:rPr>
          <w:rFonts w:ascii="Calibri" w:eastAsia="Calibri" w:hAnsi="Calibri" w:cs="Calibri"/>
          <w:i/>
          <w:iCs/>
          <w:color w:val="EE0000"/>
        </w:rPr>
        <w:t>(</w:t>
      </w:r>
      <w:r>
        <w:rPr>
          <w:rFonts w:ascii="Calibri" w:hAnsi="Calibri" w:cs="Calibri"/>
          <w:i/>
          <w:iCs/>
          <w:color w:val="EE0000"/>
          <w:lang w:eastAsia="zh-CN"/>
        </w:rPr>
        <w:t>HOE-</w:t>
      </w:r>
      <w:proofErr w:type="spellStart"/>
      <w:r>
        <w:rPr>
          <w:rFonts w:ascii="Calibri" w:hAnsi="Calibri" w:cs="Calibri"/>
          <w:i/>
          <w:iCs/>
          <w:color w:val="EE0000"/>
          <w:lang w:eastAsia="zh-CN"/>
        </w:rPr>
        <w:t>kst</w:t>
      </w:r>
      <w:proofErr w:type="spellEnd"/>
      <w:r>
        <w:rPr>
          <w:rFonts w:ascii="Calibri" w:eastAsia="Calibri" w:hAnsi="Calibri" w:cs="Calibri"/>
          <w:i/>
          <w:iCs/>
          <w:color w:val="EE0000"/>
        </w:rPr>
        <w:t xml:space="preserve">) </w:t>
      </w:r>
      <w:r>
        <w:rPr>
          <w:rFonts w:ascii="Calibri" w:eastAsia="Calibri" w:hAnsi="Calibri" w:cs="Calibri"/>
          <w:color w:val="7030A0"/>
        </w:rPr>
        <w:t xml:space="preserve">and 1 micromolar BODIPY </w:t>
      </w:r>
      <w:r>
        <w:rPr>
          <w:rFonts w:ascii="Calibri" w:eastAsia="Calibri" w:hAnsi="Calibri" w:cs="Calibri"/>
          <w:i/>
          <w:iCs/>
          <w:color w:val="EE0000"/>
        </w:rPr>
        <w:t>(</w:t>
      </w:r>
      <w:r>
        <w:rPr>
          <w:rFonts w:ascii="Calibri" w:hAnsi="Calibri" w:cs="Calibri"/>
          <w:i/>
          <w:iCs/>
          <w:color w:val="EE0000"/>
          <w:lang w:eastAsia="zh-CN"/>
        </w:rPr>
        <w:t>BOH-</w:t>
      </w:r>
      <w:proofErr w:type="spellStart"/>
      <w:r>
        <w:rPr>
          <w:rFonts w:ascii="Calibri" w:hAnsi="Calibri" w:cs="Calibri"/>
          <w:i/>
          <w:iCs/>
          <w:color w:val="EE0000"/>
          <w:lang w:eastAsia="zh-CN"/>
        </w:rPr>
        <w:t>dih</w:t>
      </w:r>
      <w:proofErr w:type="spellEnd"/>
      <w:r>
        <w:rPr>
          <w:rFonts w:ascii="Calibri" w:hAnsi="Calibri" w:cs="Calibri"/>
          <w:i/>
          <w:iCs/>
          <w:color w:val="EE0000"/>
          <w:lang w:eastAsia="zh-CN"/>
        </w:rPr>
        <w:t>-pee</w:t>
      </w:r>
      <w:r>
        <w:rPr>
          <w:rFonts w:ascii="Calibri" w:eastAsia="Calibri" w:hAnsi="Calibri" w:cs="Calibri"/>
          <w:i/>
          <w:iCs/>
          <w:color w:val="EE0000"/>
        </w:rPr>
        <w:t>)</w:t>
      </w:r>
      <w:r>
        <w:rPr>
          <w:rFonts w:ascii="Calibri" w:eastAsia="Calibri" w:hAnsi="Calibri" w:cs="Calibri"/>
          <w:color w:val="EE0000"/>
        </w:rPr>
        <w:t xml:space="preserve"> </w:t>
      </w:r>
      <w:r>
        <w:rPr>
          <w:rFonts w:ascii="Calibri" w:eastAsia="Calibri" w:hAnsi="Calibri" w:cs="Calibri"/>
          <w:color w:val="7030A0"/>
        </w:rPr>
        <w:t xml:space="preserve">in D-Hanks </w:t>
      </w:r>
      <w:r>
        <w:rPr>
          <w:rFonts w:ascii="Calibri" w:eastAsia="Calibri" w:hAnsi="Calibri" w:cs="Calibri"/>
          <w:b/>
          <w:bCs/>
          <w:color w:val="7030A0"/>
        </w:rPr>
        <w:t>[1].</w:t>
      </w:r>
      <w:r>
        <w:rPr>
          <w:rFonts w:ascii="Calibri" w:eastAsia="Calibri" w:hAnsi="Calibri" w:cs="Calibri"/>
          <w:color w:val="7030A0"/>
        </w:rPr>
        <w:t xml:space="preserve"> Incubate the isolated adipocytes in the staining solution for 15 minutes at 37 degrees Celsius </w:t>
      </w:r>
      <w:r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>. Use a self-made adipocyte-friendly slide-cover glass system for slide preparation</w:t>
      </w:r>
      <w:r w:rsidR="00DF390F">
        <w:rPr>
          <w:rFonts w:ascii="Calibri" w:eastAsia="Calibri" w:hAnsi="Calibri" w:cs="Calibri"/>
          <w:color w:val="7030A0"/>
        </w:rPr>
        <w:t xml:space="preserve"> suitable for </w:t>
      </w:r>
      <w:r w:rsidR="00A570B7">
        <w:rPr>
          <w:rFonts w:ascii="Calibri" w:eastAsia="Calibri" w:hAnsi="Calibri" w:cs="Calibri"/>
          <w:color w:val="7030A0"/>
        </w:rPr>
        <w:t>fluorescence</w:t>
      </w:r>
      <w:r w:rsidR="00290F0D">
        <w:rPr>
          <w:rFonts w:ascii="Calibri" w:eastAsia="Calibri" w:hAnsi="Calibri" w:cs="Calibri"/>
          <w:color w:val="7030A0"/>
        </w:rPr>
        <w:t xml:space="preserve"> microscop</w:t>
      </w:r>
      <w:r w:rsidR="00A570B7">
        <w:rPr>
          <w:rFonts w:ascii="Calibri" w:eastAsia="Calibri" w:hAnsi="Calibri" w:cs="Calibri"/>
          <w:color w:val="7030A0"/>
        </w:rPr>
        <w:t>y</w:t>
      </w:r>
      <w:r>
        <w:rPr>
          <w:rFonts w:ascii="Calibri" w:eastAsia="Calibri" w:hAnsi="Calibri" w:cs="Calibri"/>
          <w:color w:val="7030A0"/>
        </w:rPr>
        <w:t xml:space="preserve"> </w:t>
      </w:r>
      <w:r>
        <w:rPr>
          <w:rFonts w:ascii="Calibri" w:eastAsia="Calibri" w:hAnsi="Calibri" w:cs="Calibri"/>
          <w:b/>
          <w:bCs/>
          <w:color w:val="7030A0"/>
        </w:rPr>
        <w:t>[3</w:t>
      </w:r>
      <w:r w:rsidRPr="00174E7A">
        <w:rPr>
          <w:rFonts w:ascii="Calibri" w:eastAsia="Calibri" w:hAnsi="Calibri" w:cs="Calibri"/>
          <w:b/>
          <w:bCs/>
          <w:color w:val="7030A0"/>
        </w:rPr>
        <w:t>]</w:t>
      </w:r>
      <w:r w:rsidRPr="00174E7A">
        <w:rPr>
          <w:rFonts w:ascii="Calibri" w:eastAsia="Calibri" w:hAnsi="Calibri" w:cs="Calibri"/>
          <w:color w:val="7030A0"/>
        </w:rPr>
        <w:t>.</w:t>
      </w:r>
      <w:r w:rsidRPr="00174E7A">
        <w:rPr>
          <w:rFonts w:ascii="Calibri" w:eastAsia="Calibri" w:hAnsi="Calibri" w:cs="Calibri"/>
          <w:color w:val="auto"/>
        </w:rPr>
        <w:t xml:space="preserve"> </w:t>
      </w:r>
      <w:r w:rsidRPr="00174E7A">
        <w:rPr>
          <w:rFonts w:ascii="Calibri" w:eastAsia="Calibri" w:hAnsi="Calibri" w:cs="Calibri"/>
          <w:strike/>
          <w:color w:val="auto"/>
        </w:rPr>
        <w:t xml:space="preserve">Observe the cells under a fluorescence microscope </w:t>
      </w:r>
      <w:r w:rsidRPr="00174E7A">
        <w:rPr>
          <w:rFonts w:ascii="Calibri" w:eastAsia="Calibri" w:hAnsi="Calibri" w:cs="Calibri"/>
          <w:b/>
          <w:bCs/>
          <w:strike/>
          <w:color w:val="auto"/>
        </w:rPr>
        <w:t>[4]</w:t>
      </w:r>
      <w:r w:rsidRPr="00174E7A">
        <w:rPr>
          <w:rFonts w:ascii="Calibri" w:eastAsia="Calibri" w:hAnsi="Calibri" w:cs="Calibri"/>
          <w:strike/>
          <w:color w:val="auto"/>
        </w:rPr>
        <w:t>.</w:t>
      </w:r>
      <w:r w:rsidR="00583F56">
        <w:rPr>
          <w:rFonts w:ascii="Calibri" w:eastAsia="Calibri" w:hAnsi="Calibri" w:cs="Calibri"/>
          <w:strike/>
          <w:color w:val="auto"/>
        </w:rPr>
        <w:br/>
      </w:r>
      <w:r w:rsidR="00583F56" w:rsidRPr="00C726B4">
        <w:rPr>
          <w:rFonts w:ascii="Calibri" w:eastAsia="Calibri" w:hAnsi="Calibri" w:cs="Calibri"/>
          <w:color w:val="auto"/>
          <w:highlight w:val="green"/>
        </w:rPr>
        <w:t>Author’s NOTE: Delete this shot</w:t>
      </w:r>
      <w:r w:rsidR="00A570B7">
        <w:rPr>
          <w:rFonts w:ascii="Calibri" w:eastAsia="Calibri" w:hAnsi="Calibri" w:cs="Calibri"/>
          <w:color w:val="auto"/>
        </w:rPr>
        <w:br/>
      </w:r>
      <w:r w:rsidR="00A570B7" w:rsidRPr="00A570B7">
        <w:rPr>
          <w:rFonts w:ascii="Calibri" w:eastAsia="Calibri" w:hAnsi="Calibri" w:cs="Calibri"/>
          <w:color w:val="auto"/>
          <w:highlight w:val="green"/>
        </w:rPr>
        <w:t>NOTE: VO has been merged.</w:t>
      </w:r>
      <w:r w:rsidRPr="00C726B4">
        <w:rPr>
          <w:color w:val="7030A0"/>
        </w:rPr>
        <w:br/>
      </w:r>
    </w:p>
    <w:p w14:paraId="4F767F0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preparing the staining solution containing 5 mg/mL Hoechst and 1 </w:t>
      </w:r>
      <w:proofErr w:type="spellStart"/>
      <w:r>
        <w:rPr>
          <w:rFonts w:ascii="Calibri" w:eastAsia="Calibri" w:hAnsi="Calibri" w:cs="Calibri"/>
        </w:rPr>
        <w:t>μM</w:t>
      </w:r>
      <w:proofErr w:type="spellEnd"/>
      <w:r>
        <w:rPr>
          <w:rFonts w:ascii="Calibri" w:eastAsia="Calibri" w:hAnsi="Calibri" w:cs="Calibri"/>
        </w:rPr>
        <w:t xml:space="preserve"> BODIPY in D-Hanks or phosphate-buffered saline.</w:t>
      </w:r>
    </w:p>
    <w:p w14:paraId="4F767F04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adipocyte sample into the staining solution.</w:t>
      </w:r>
    </w:p>
    <w:p w14:paraId="4F767F0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preparing the stained adipocyte sample with a self-made adipocyte-friendly slide-cover glass system.</w:t>
      </w:r>
    </w:p>
    <w:p w14:paraId="4F767F06" w14:textId="77777777" w:rsidR="00B6414D" w:rsidRPr="00B108CF" w:rsidRDefault="00496D08">
      <w:pPr>
        <w:pStyle w:val="ListParagraph"/>
        <w:numPr>
          <w:ilvl w:val="2"/>
          <w:numId w:val="1"/>
        </w:numPr>
        <w:spacing w:line="259" w:lineRule="auto"/>
        <w:jc w:val="both"/>
        <w:rPr>
          <w:rFonts w:ascii="Calibri" w:eastAsia="Calibri" w:hAnsi="Calibri" w:cs="Calibri"/>
          <w:strike/>
        </w:rPr>
      </w:pPr>
      <w:r w:rsidRPr="00B108CF">
        <w:rPr>
          <w:rFonts w:ascii="Calibri" w:eastAsia="Calibri" w:hAnsi="Calibri" w:cs="Calibri"/>
          <w:strike/>
        </w:rPr>
        <w:lastRenderedPageBreak/>
        <w:t>SCOPE: The cells under a fluorescence microscope.</w:t>
      </w:r>
    </w:p>
    <w:p w14:paraId="4F767F07" w14:textId="77777777" w:rsidR="00B6414D" w:rsidRDefault="00B6414D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767F08" w14:textId="77777777" w:rsidR="00B6414D" w:rsidRDefault="00496D08">
      <w:pPr>
        <w:pStyle w:val="ListParagraph"/>
        <w:spacing w:before="120"/>
        <w:ind w:left="1627"/>
        <w:contextualSpacing w:val="0"/>
        <w:rPr>
          <w:rFonts w:cstheme="minorBidi"/>
        </w:rPr>
      </w:pPr>
      <w:r>
        <w:rPr>
          <w:rFonts w:cstheme="minorBidi"/>
        </w:rPr>
        <w:br w:type="page"/>
      </w:r>
    </w:p>
    <w:p w14:paraId="4F767F09" w14:textId="77777777" w:rsidR="00B6414D" w:rsidRDefault="00496D08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Results</w:t>
      </w:r>
    </w:p>
    <w:p w14:paraId="4F767F0A" w14:textId="77777777" w:rsidR="00B6414D" w:rsidRDefault="00496D08">
      <w:pPr>
        <w:pStyle w:val="ListParagraph"/>
        <w:numPr>
          <w:ilvl w:val="0"/>
          <w:numId w:val="1"/>
        </w:numPr>
        <w:spacing w:before="240"/>
        <w:outlineLvl w:val="0"/>
        <w:rPr>
          <w:rFonts w:cstheme="minorBidi"/>
          <w:lang w:eastAsia="zh-TW"/>
        </w:rPr>
      </w:pPr>
      <w:r>
        <w:rPr>
          <w:rFonts w:cstheme="minorBidi"/>
          <w:b/>
          <w:bCs/>
        </w:rPr>
        <w:t xml:space="preserve">Results </w:t>
      </w:r>
    </w:p>
    <w:p w14:paraId="4F767F0B" w14:textId="77777777" w:rsidR="00B6414D" w:rsidRDefault="00B6414D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4F767F0C" w14:textId="77777777" w:rsidR="00B6414D" w:rsidRDefault="00496D08">
      <w:pPr>
        <w:pStyle w:val="ListParagraph"/>
        <w:numPr>
          <w:ilvl w:val="1"/>
          <w:numId w:val="1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The homemade adipocyte-friendly mounting system enabled uniform distribution of intact adipocytes for clear imaging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, unlike traditional methods that produced crowded, multi-layered arrangements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F767F0D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LAB MEDIA: Figure 3C. </w:t>
      </w:r>
      <w:r>
        <w:rPr>
          <w:rFonts w:ascii="Calibri" w:eastAsia="Calibri" w:hAnsi="Calibri" w:cs="Calibri"/>
          <w:i/>
          <w:iCs/>
          <w:color w:val="2335FA"/>
        </w:rPr>
        <w:t>Video editor: Highlight the evenly spaced round structures that are clearly separated from each other</w:t>
      </w:r>
    </w:p>
    <w:p w14:paraId="4F767F0E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3D. </w:t>
      </w:r>
      <w:r>
        <w:rPr>
          <w:rFonts w:ascii="Calibri" w:eastAsia="Calibri" w:hAnsi="Calibri" w:cs="Calibri"/>
          <w:i/>
          <w:iCs/>
          <w:color w:val="2335FA"/>
        </w:rPr>
        <w:t>Video editor: Highlight the area where many round structures are packed closely together and overlapping</w:t>
      </w:r>
      <w:r>
        <w:br/>
      </w:r>
    </w:p>
    <w:p w14:paraId="4F767F0F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The extracted adipocytes showed intact structure and normal morphology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>
        <w:br/>
      </w:r>
    </w:p>
    <w:p w14:paraId="4F767F10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LAB MEDIA: Figure 3C. </w:t>
      </w:r>
      <w:r>
        <w:rPr>
          <w:rFonts w:ascii="Calibri" w:eastAsia="Calibri" w:hAnsi="Calibri" w:cs="Calibri"/>
          <w:i/>
          <w:iCs/>
          <w:color w:val="2335FA"/>
        </w:rPr>
        <w:t>Video editor: Zoom in on a single circular cell having a smooth, unbroken blue outer border.</w:t>
      </w:r>
      <w:r>
        <w:br/>
      </w:r>
    </w:p>
    <w:p w14:paraId="4F767F11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The survival rate of adipocytes obtained by the mechanical dissociation method was significantly higher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 compared to the traditional enzymatic hydrolysis method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>
        <w:br/>
      </w:r>
    </w:p>
    <w:p w14:paraId="4F767F12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3F. </w:t>
      </w:r>
      <w:r>
        <w:rPr>
          <w:rFonts w:ascii="Calibri" w:eastAsia="Calibri" w:hAnsi="Calibri" w:cs="Calibri"/>
          <w:i/>
          <w:iCs/>
          <w:color w:val="2335FA"/>
        </w:rPr>
        <w:t>Video editor: Highlight the taller bar</w:t>
      </w:r>
      <w:r>
        <w:rPr>
          <w:rFonts w:ascii="Calibri" w:eastAsia="Calibri" w:hAnsi="Calibri" w:cs="Calibri"/>
        </w:rPr>
        <w:t xml:space="preserve"> </w:t>
      </w:r>
    </w:p>
    <w:p w14:paraId="4F767F13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3F. </w:t>
      </w:r>
      <w:r>
        <w:rPr>
          <w:rFonts w:ascii="Calibri" w:eastAsia="Calibri" w:hAnsi="Calibri" w:cs="Calibri"/>
          <w:i/>
          <w:iCs/>
          <w:color w:val="2335FA"/>
        </w:rPr>
        <w:t xml:space="preserve">Video editor: Highlight the shorter bar </w:t>
      </w:r>
      <w:r>
        <w:br/>
      </w:r>
    </w:p>
    <w:p w14:paraId="4F767F14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The purified and cultured adipose-derived stem cells exhibited a uniform fibroblast-like morphology with elongated spindle-shaped cells arranged in an orderly manner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>.</w:t>
      </w:r>
    </w:p>
    <w:p w14:paraId="4F767F15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4A. </w:t>
      </w:r>
      <w:r>
        <w:rPr>
          <w:rFonts w:ascii="Calibri" w:eastAsia="Calibri" w:hAnsi="Calibri" w:cs="Calibri"/>
          <w:i/>
          <w:iCs/>
          <w:color w:val="3620FA"/>
        </w:rPr>
        <w:t>Video editor: Highlight the long, thin cells aligned in the same direction and evenly spaced across the image</w:t>
      </w:r>
      <w:r>
        <w:rPr>
          <w:rFonts w:ascii="Calibri" w:eastAsia="Calibri" w:hAnsi="Calibri" w:cs="Calibri"/>
        </w:rPr>
        <w:t xml:space="preserve"> </w:t>
      </w:r>
    </w:p>
    <w:p w14:paraId="4F767F16" w14:textId="77777777" w:rsidR="00B6414D" w:rsidRDefault="00496D08">
      <w:pPr>
        <w:pStyle w:val="ListParagraph"/>
        <w:numPr>
          <w:ilvl w:val="1"/>
          <w:numId w:val="1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Most cells remained unstained, indicating viability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, whereas only a small proportion stained blue, representing dead cells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4F767F17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LAB MEDIA: Figure 4B. </w:t>
      </w:r>
      <w:r>
        <w:rPr>
          <w:rFonts w:ascii="Calibri" w:eastAsia="Calibri" w:hAnsi="Calibri" w:cs="Calibri"/>
          <w:i/>
          <w:iCs/>
          <w:color w:val="3620FA"/>
        </w:rPr>
        <w:t xml:space="preserve">Video editor: Highlight the many clear, unstained round structures spread across the image </w:t>
      </w:r>
    </w:p>
    <w:p w14:paraId="4F767F18" w14:textId="77777777" w:rsidR="00B6414D" w:rsidRDefault="00496D08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LAB MEDIA: Figure 4B. </w:t>
      </w:r>
      <w:r>
        <w:rPr>
          <w:rFonts w:ascii="Calibri" w:eastAsia="Calibri" w:hAnsi="Calibri" w:cs="Calibri"/>
          <w:i/>
          <w:iCs/>
          <w:color w:val="3620FA"/>
        </w:rPr>
        <w:t>Video editor: Highlight one or two small blue dots at the top of the image, slightly smaller than the clear structures</w:t>
      </w:r>
    </w:p>
    <w:p w14:paraId="4F767F19" w14:textId="77777777" w:rsidR="00B6414D" w:rsidRDefault="00B6414D">
      <w:pPr>
        <w:pStyle w:val="ListParagraph"/>
        <w:ind w:left="907"/>
        <w:jc w:val="both"/>
        <w:rPr>
          <w:rFonts w:ascii="Calibri" w:eastAsia="Calibri" w:hAnsi="Calibri" w:cs="Calibri"/>
          <w:i/>
          <w:iCs/>
          <w:color w:val="2335FA"/>
        </w:rPr>
      </w:pPr>
    </w:p>
    <w:p w14:paraId="4F767F1A" w14:textId="77777777" w:rsidR="00B6414D" w:rsidRDefault="00B6414D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493400FA" w14:textId="3027097A" w:rsidR="0083043B" w:rsidRPr="0083043B" w:rsidRDefault="0083043B" w:rsidP="0083043B">
      <w:pPr>
        <w:spacing w:before="120"/>
        <w:outlineLvl w:val="0"/>
        <w:rPr>
          <w:rFonts w:cstheme="minorBidi"/>
          <w:b/>
          <w:bCs/>
        </w:rPr>
      </w:pPr>
      <w:r w:rsidRPr="0083043B">
        <w:rPr>
          <w:rFonts w:cstheme="minorBidi"/>
          <w:b/>
          <w:bCs/>
        </w:rPr>
        <w:t>Pronunciation Guides:</w:t>
      </w:r>
      <w:r w:rsidR="003E6641">
        <w:rPr>
          <w:rFonts w:cstheme="minorBidi"/>
          <w:b/>
          <w:bCs/>
        </w:rPr>
        <w:br/>
      </w:r>
    </w:p>
    <w:p w14:paraId="450CEEAA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Porcine</w:t>
      </w:r>
      <w:r w:rsidRPr="006A3684">
        <w:rPr>
          <w:lang w:val="en-IN"/>
        </w:rPr>
        <w:br/>
        <w:t xml:space="preserve">Pronunciation link: </w:t>
      </w:r>
      <w:hyperlink r:id="rId21" w:history="1">
        <w:r w:rsidRPr="006A3684">
          <w:rPr>
            <w:rStyle w:val="Hyperlink"/>
            <w:lang w:val="en-IN"/>
          </w:rPr>
          <w:t>https://www.merriam-webster.com/dictionary/porcine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pɔrˌsaɪn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</w:r>
      <w:r w:rsidRPr="006A3684">
        <w:rPr>
          <w:lang w:val="en-IN"/>
        </w:rPr>
        <w:lastRenderedPageBreak/>
        <w:t xml:space="preserve">Phonetic Spelling: </w:t>
      </w:r>
      <w:proofErr w:type="spellStart"/>
      <w:r w:rsidRPr="006A3684">
        <w:rPr>
          <w:lang w:val="en-IN"/>
        </w:rPr>
        <w:t>por·syne</w:t>
      </w:r>
      <w:proofErr w:type="spellEnd"/>
    </w:p>
    <w:p w14:paraId="1C2CDBCF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Adipose</w:t>
      </w:r>
      <w:r w:rsidRPr="006A3684">
        <w:rPr>
          <w:lang w:val="en-IN"/>
        </w:rPr>
        <w:br/>
        <w:t xml:space="preserve">Pronunciation link: </w:t>
      </w:r>
      <w:hyperlink r:id="rId22" w:history="1">
        <w:r w:rsidRPr="006A3684">
          <w:rPr>
            <w:rStyle w:val="Hyperlink"/>
            <w:lang w:val="en-IN"/>
          </w:rPr>
          <w:t>https://www.merriam-webster.com/dictionary/adipose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ædəˌpoʊs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a·duh·pohs</w:t>
      </w:r>
      <w:proofErr w:type="spellEnd"/>
    </w:p>
    <w:p w14:paraId="7FF944D3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Subcutaneous</w:t>
      </w:r>
      <w:r w:rsidRPr="006A3684">
        <w:rPr>
          <w:lang w:val="en-IN"/>
        </w:rPr>
        <w:br/>
        <w:t xml:space="preserve">Pronunciation link: </w:t>
      </w:r>
      <w:hyperlink r:id="rId23" w:history="1">
        <w:r w:rsidRPr="006A3684">
          <w:rPr>
            <w:rStyle w:val="Hyperlink"/>
            <w:lang w:val="en-IN"/>
          </w:rPr>
          <w:t>https://www.merriam-webster.com/dictionary/subcutaneous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sʌbkjuˈteɪniəs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sub·kyoo·tay·nee·uhs</w:t>
      </w:r>
      <w:proofErr w:type="spellEnd"/>
    </w:p>
    <w:p w14:paraId="18D24E70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Euthanized</w:t>
      </w:r>
      <w:r w:rsidRPr="006A3684">
        <w:rPr>
          <w:lang w:val="en-IN"/>
        </w:rPr>
        <w:br/>
        <w:t xml:space="preserve">Pronunciation link: </w:t>
      </w:r>
      <w:hyperlink r:id="rId24" w:history="1">
        <w:r w:rsidRPr="006A3684">
          <w:rPr>
            <w:rStyle w:val="Hyperlink"/>
            <w:lang w:val="en-IN"/>
          </w:rPr>
          <w:t>https://www.merriam-webster.com/dictionary/euthanize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juːθəˌnaɪz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yoo·thuh·nyze</w:t>
      </w:r>
      <w:proofErr w:type="spellEnd"/>
    </w:p>
    <w:p w14:paraId="5717D4DC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Dermis</w:t>
      </w:r>
      <w:r w:rsidRPr="006A3684">
        <w:rPr>
          <w:lang w:val="en-IN"/>
        </w:rPr>
        <w:br/>
        <w:t xml:space="preserve">Pronunciation link: </w:t>
      </w:r>
      <w:hyperlink r:id="rId25" w:history="1">
        <w:r w:rsidRPr="006A3684">
          <w:rPr>
            <w:rStyle w:val="Hyperlink"/>
            <w:lang w:val="en-IN"/>
          </w:rPr>
          <w:t>https://www.merriam-webster.com/dictionary/dermis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dərməs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dur·muhs</w:t>
      </w:r>
      <w:proofErr w:type="spellEnd"/>
    </w:p>
    <w:p w14:paraId="484DE246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Sterile</w:t>
      </w:r>
      <w:r w:rsidRPr="006A3684">
        <w:rPr>
          <w:lang w:val="en-IN"/>
        </w:rPr>
        <w:br/>
        <w:t xml:space="preserve">Pronunciation link: </w:t>
      </w:r>
      <w:hyperlink r:id="rId26" w:history="1">
        <w:r w:rsidRPr="006A3684">
          <w:rPr>
            <w:rStyle w:val="Hyperlink"/>
            <w:lang w:val="en-IN"/>
          </w:rPr>
          <w:t>https://www.merriam-webster.com/dictionary/sterile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sterəl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steh·ruhl</w:t>
      </w:r>
      <w:proofErr w:type="spellEnd"/>
    </w:p>
    <w:p w14:paraId="6EEE75E9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Fibrotic</w:t>
      </w:r>
      <w:r w:rsidRPr="006A3684">
        <w:rPr>
          <w:lang w:val="en-IN"/>
        </w:rPr>
        <w:br/>
        <w:t xml:space="preserve">Pronunciation link: </w:t>
      </w:r>
      <w:hyperlink r:id="rId27" w:history="1">
        <w:r w:rsidRPr="006A3684">
          <w:rPr>
            <w:rStyle w:val="Hyperlink"/>
            <w:lang w:val="en-IN"/>
          </w:rPr>
          <w:t>https://www.merriam-webster.com/dictionary/fibrotic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faɪˈbrɑːtɪk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fy·braa·tik</w:t>
      </w:r>
      <w:proofErr w:type="spellEnd"/>
    </w:p>
    <w:p w14:paraId="4D2E6DB8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Biohazard</w:t>
      </w:r>
      <w:r w:rsidRPr="006A3684">
        <w:rPr>
          <w:lang w:val="en-IN"/>
        </w:rPr>
        <w:br/>
        <w:t xml:space="preserve">Pronunciation link: </w:t>
      </w:r>
      <w:hyperlink r:id="rId28" w:history="1">
        <w:r w:rsidRPr="006A3684">
          <w:rPr>
            <w:rStyle w:val="Hyperlink"/>
            <w:lang w:val="en-IN"/>
          </w:rPr>
          <w:t>https://www.merriam-webster.com/dictionary/biohazard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baɪoʊˌhæzərd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by·oh·ha·zurd</w:t>
      </w:r>
      <w:proofErr w:type="spellEnd"/>
    </w:p>
    <w:p w14:paraId="09341246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Dissociation</w:t>
      </w:r>
      <w:r w:rsidRPr="006A3684">
        <w:rPr>
          <w:lang w:val="en-IN"/>
        </w:rPr>
        <w:br/>
        <w:t xml:space="preserve">Pronunciation link: </w:t>
      </w:r>
      <w:hyperlink r:id="rId29" w:history="1">
        <w:r w:rsidRPr="006A3684">
          <w:rPr>
            <w:rStyle w:val="Hyperlink"/>
            <w:lang w:val="en-IN"/>
          </w:rPr>
          <w:t>https://www.merriam-webster.com/dictionary/dissociation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dɪˌsoʊsiˈeɪʃən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dih·soh·see·ay·shuhn</w:t>
      </w:r>
      <w:proofErr w:type="spellEnd"/>
    </w:p>
    <w:p w14:paraId="2DADC685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Microcentrifuge</w:t>
      </w:r>
      <w:r w:rsidRPr="006A3684">
        <w:rPr>
          <w:lang w:val="en-IN"/>
        </w:rPr>
        <w:br/>
        <w:t xml:space="preserve">Pronunciation link: </w:t>
      </w:r>
      <w:hyperlink r:id="rId30" w:history="1">
        <w:r w:rsidRPr="006A3684">
          <w:rPr>
            <w:rStyle w:val="Hyperlink"/>
            <w:lang w:val="en-IN"/>
          </w:rPr>
          <w:t>https://www.merriam-webster.com/medical/microcentrifuge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maɪkroʊˈsentrəˌfjuːdʒ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my·kroh·sen·truh·fyooj</w:t>
      </w:r>
      <w:proofErr w:type="spellEnd"/>
    </w:p>
    <w:p w14:paraId="7EA5B3E7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Microliters</w:t>
      </w:r>
      <w:r w:rsidRPr="006A3684">
        <w:rPr>
          <w:lang w:val="en-IN"/>
        </w:rPr>
        <w:br/>
        <w:t xml:space="preserve">Pronunciation link: </w:t>
      </w:r>
      <w:hyperlink r:id="rId31" w:history="1">
        <w:r w:rsidRPr="006A3684">
          <w:rPr>
            <w:rStyle w:val="Hyperlink"/>
            <w:lang w:val="en-IN"/>
          </w:rPr>
          <w:t>https://www.merriam-webster.com/dictionary/microliter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maɪkroʊˌliːtər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my·kroh·lee·tur</w:t>
      </w:r>
      <w:proofErr w:type="spellEnd"/>
    </w:p>
    <w:p w14:paraId="35F3B215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Ophthalmic</w:t>
      </w:r>
      <w:r w:rsidRPr="006A3684">
        <w:rPr>
          <w:lang w:val="en-IN"/>
        </w:rPr>
        <w:br/>
        <w:t xml:space="preserve">Pronunciation link: </w:t>
      </w:r>
      <w:hyperlink r:id="rId32" w:history="1">
        <w:r w:rsidRPr="006A3684">
          <w:rPr>
            <w:rStyle w:val="Hyperlink"/>
            <w:lang w:val="en-IN"/>
          </w:rPr>
          <w:t>https://www.merriam-webster.com/dictionary/ophthalmic</w:t>
        </w:r>
      </w:hyperlink>
      <w:r w:rsidRPr="006A3684">
        <w:rPr>
          <w:lang w:val="en-IN"/>
        </w:rPr>
        <w:br/>
      </w:r>
      <w:r w:rsidRPr="006A3684">
        <w:rPr>
          <w:lang w:val="en-IN"/>
        </w:rPr>
        <w:lastRenderedPageBreak/>
        <w:t>IPA: /</w:t>
      </w:r>
      <w:proofErr w:type="spellStart"/>
      <w:r w:rsidRPr="006A3684">
        <w:rPr>
          <w:lang w:val="en-IN"/>
        </w:rPr>
        <w:t>ɑfˈθælmɪk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off·thal·mik</w:t>
      </w:r>
      <w:proofErr w:type="spellEnd"/>
    </w:p>
    <w:p w14:paraId="6103B18F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Sinusoidal</w:t>
      </w:r>
      <w:r w:rsidRPr="006A3684">
        <w:rPr>
          <w:lang w:val="en-IN"/>
        </w:rPr>
        <w:br/>
        <w:t xml:space="preserve">Pronunciation link: </w:t>
      </w:r>
      <w:hyperlink r:id="rId33" w:history="1">
        <w:r w:rsidRPr="006A3684">
          <w:rPr>
            <w:rStyle w:val="Hyperlink"/>
            <w:lang w:val="en-IN"/>
          </w:rPr>
          <w:t>https://www.merriam-webster.com/dictionary/sinusoidal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saɪnəˈsɔɪdəl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sy·nuh·soy·duhl</w:t>
      </w:r>
      <w:proofErr w:type="spellEnd"/>
    </w:p>
    <w:p w14:paraId="65BFA44C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Stromal</w:t>
      </w:r>
      <w:r w:rsidRPr="006A3684">
        <w:rPr>
          <w:lang w:val="en-IN"/>
        </w:rPr>
        <w:br/>
        <w:t xml:space="preserve">Pronunciation link: </w:t>
      </w:r>
      <w:hyperlink r:id="rId34" w:history="1">
        <w:r w:rsidRPr="006A3684">
          <w:rPr>
            <w:rStyle w:val="Hyperlink"/>
            <w:lang w:val="en-IN"/>
          </w:rPr>
          <w:t>https://www.merriam-webster.com/dictionary/stromal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stroʊməl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stroh·muhl</w:t>
      </w:r>
      <w:proofErr w:type="spellEnd"/>
    </w:p>
    <w:p w14:paraId="040EE04A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Vascular</w:t>
      </w:r>
      <w:r w:rsidRPr="006A3684">
        <w:rPr>
          <w:lang w:val="en-IN"/>
        </w:rPr>
        <w:br/>
        <w:t xml:space="preserve">Pronunciation link: </w:t>
      </w:r>
      <w:hyperlink r:id="rId35" w:history="1">
        <w:r w:rsidRPr="006A3684">
          <w:rPr>
            <w:rStyle w:val="Hyperlink"/>
            <w:lang w:val="en-IN"/>
          </w:rPr>
          <w:t>https://www.merriam-webster.com/dictionary/vascular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væskjələr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vas·kyuh·lur</w:t>
      </w:r>
      <w:proofErr w:type="spellEnd"/>
    </w:p>
    <w:p w14:paraId="49BF20D8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Centrifuge</w:t>
      </w:r>
      <w:r w:rsidRPr="006A3684">
        <w:rPr>
          <w:lang w:val="en-IN"/>
        </w:rPr>
        <w:br/>
        <w:t xml:space="preserve">Pronunciation link: </w:t>
      </w:r>
      <w:hyperlink r:id="rId36" w:history="1">
        <w:r w:rsidRPr="006A3684">
          <w:rPr>
            <w:rStyle w:val="Hyperlink"/>
            <w:lang w:val="en-IN"/>
          </w:rPr>
          <w:t>https://www.merriam-webster.com/dictionary/centrifuge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sentrəˌfjuːdʒ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sen·truh·fyooj</w:t>
      </w:r>
      <w:proofErr w:type="spellEnd"/>
    </w:p>
    <w:p w14:paraId="445BCD85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Adipocytes</w:t>
      </w:r>
      <w:r w:rsidRPr="006A3684">
        <w:rPr>
          <w:lang w:val="en-IN"/>
        </w:rPr>
        <w:br/>
        <w:t xml:space="preserve">Pronunciation link: </w:t>
      </w:r>
      <w:hyperlink r:id="rId37" w:history="1">
        <w:r w:rsidRPr="006A3684">
          <w:rPr>
            <w:rStyle w:val="Hyperlink"/>
            <w:lang w:val="en-IN"/>
          </w:rPr>
          <w:t>https://www.merriam-webster.com/medical/adipocyte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ædəpəˌsaɪt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a·duh·puh·syte</w:t>
      </w:r>
      <w:proofErr w:type="spellEnd"/>
    </w:p>
    <w:p w14:paraId="10E832FF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Resuspend</w:t>
      </w:r>
      <w:r w:rsidRPr="006A3684">
        <w:rPr>
          <w:lang w:val="en-IN"/>
        </w:rPr>
        <w:br/>
        <w:t xml:space="preserve">Pronunciation link: </w:t>
      </w:r>
      <w:hyperlink r:id="rId38" w:history="1">
        <w:r w:rsidRPr="006A3684">
          <w:rPr>
            <w:rStyle w:val="Hyperlink"/>
            <w:lang w:val="en-IN"/>
          </w:rPr>
          <w:t>https://www.merriam-webster.com/dictionary/resuspend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riːsəˈspend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ree·suh·spend</w:t>
      </w:r>
      <w:proofErr w:type="spellEnd"/>
    </w:p>
    <w:p w14:paraId="36F925A6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Trypan</w:t>
      </w:r>
      <w:r w:rsidRPr="006A3684">
        <w:rPr>
          <w:lang w:val="en-IN"/>
        </w:rPr>
        <w:br/>
        <w:t xml:space="preserve">Pronunciation link: </w:t>
      </w:r>
      <w:hyperlink r:id="rId39" w:history="1">
        <w:r w:rsidRPr="006A3684">
          <w:rPr>
            <w:rStyle w:val="Hyperlink"/>
            <w:lang w:val="en-IN"/>
          </w:rPr>
          <w:t>https://www.merriam-webster.com/medical/trypan%20blue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traɪˌpæn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try·pan</w:t>
      </w:r>
      <w:proofErr w:type="spellEnd"/>
    </w:p>
    <w:p w14:paraId="0F260FF3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Viability</w:t>
      </w:r>
      <w:r w:rsidRPr="006A3684">
        <w:rPr>
          <w:lang w:val="en-IN"/>
        </w:rPr>
        <w:br/>
        <w:t xml:space="preserve">Pronunciation link: </w:t>
      </w:r>
      <w:hyperlink r:id="rId40" w:history="1">
        <w:r w:rsidRPr="006A3684">
          <w:rPr>
            <w:rStyle w:val="Hyperlink"/>
            <w:lang w:val="en-IN"/>
          </w:rPr>
          <w:t>https://www.merriam-webster.com/dictionary/viability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vaɪəˈbɪləti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vy·uh·bil·uh·tee</w:t>
      </w:r>
      <w:proofErr w:type="spellEnd"/>
    </w:p>
    <w:p w14:paraId="423E8B0F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Hoechst</w:t>
      </w:r>
      <w:r w:rsidRPr="006A3684">
        <w:rPr>
          <w:lang w:val="en-IN"/>
        </w:rPr>
        <w:br/>
        <w:t xml:space="preserve">Pronunciation link: </w:t>
      </w:r>
      <w:hyperlink r:id="rId41" w:history="1">
        <w:r w:rsidRPr="006A3684">
          <w:rPr>
            <w:rStyle w:val="Hyperlink"/>
            <w:lang w:val="en-IN"/>
          </w:rPr>
          <w:t>https://www.howtopronounce.com/hoechst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hɛkst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hekst</w:t>
      </w:r>
      <w:proofErr w:type="spellEnd"/>
    </w:p>
    <w:p w14:paraId="7469979C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BODIPY</w:t>
      </w:r>
      <w:r w:rsidRPr="006A3684">
        <w:rPr>
          <w:lang w:val="en-IN"/>
        </w:rPr>
        <w:br/>
        <w:t xml:space="preserve">Pronunciation link: </w:t>
      </w:r>
      <w:hyperlink r:id="rId42" w:history="1">
        <w:r w:rsidRPr="006A3684">
          <w:rPr>
            <w:rStyle w:val="Hyperlink"/>
            <w:lang w:val="en-IN"/>
          </w:rPr>
          <w:t>https://www.howtopronounce.com/bodipy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boʊdɪpi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boh·dih·pee</w:t>
      </w:r>
      <w:proofErr w:type="spellEnd"/>
    </w:p>
    <w:p w14:paraId="11EA41B9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Fluorescence</w:t>
      </w:r>
      <w:r w:rsidRPr="006A3684">
        <w:rPr>
          <w:lang w:val="en-IN"/>
        </w:rPr>
        <w:br/>
      </w:r>
      <w:r w:rsidRPr="006A3684">
        <w:rPr>
          <w:lang w:val="en-IN"/>
        </w:rPr>
        <w:lastRenderedPageBreak/>
        <w:t xml:space="preserve">Pronunciation link: </w:t>
      </w:r>
      <w:hyperlink r:id="rId43" w:history="1">
        <w:r w:rsidRPr="006A3684">
          <w:rPr>
            <w:rStyle w:val="Hyperlink"/>
            <w:lang w:val="en-IN"/>
          </w:rPr>
          <w:t>https://www.merriam-webster.com/dictionary/fluorescence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flɔ</w:t>
      </w:r>
      <w:proofErr w:type="spellEnd"/>
      <w:r w:rsidRPr="006A3684">
        <w:rPr>
          <w:lang w:val="en-IN"/>
        </w:rPr>
        <w:t>ːˈ</w:t>
      </w:r>
      <w:proofErr w:type="spellStart"/>
      <w:r w:rsidRPr="006A3684">
        <w:rPr>
          <w:lang w:val="en-IN"/>
        </w:rPr>
        <w:t>resəns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flo·reh·suhns</w:t>
      </w:r>
      <w:proofErr w:type="spellEnd"/>
    </w:p>
    <w:p w14:paraId="62E80808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Morphology</w:t>
      </w:r>
      <w:r w:rsidRPr="006A3684">
        <w:rPr>
          <w:lang w:val="en-IN"/>
        </w:rPr>
        <w:br/>
        <w:t xml:space="preserve">Pronunciation link: </w:t>
      </w:r>
      <w:hyperlink r:id="rId44" w:history="1">
        <w:r w:rsidRPr="006A3684">
          <w:rPr>
            <w:rStyle w:val="Hyperlink"/>
            <w:lang w:val="en-IN"/>
          </w:rPr>
          <w:t>https://www.merriam-webster.com/dictionary/morphology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mɔrˈfɑːlədʒi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mor·faa·luh·jee</w:t>
      </w:r>
      <w:proofErr w:type="spellEnd"/>
    </w:p>
    <w:p w14:paraId="7A891317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Enzymatic</w:t>
      </w:r>
      <w:r w:rsidRPr="006A3684">
        <w:rPr>
          <w:lang w:val="en-IN"/>
        </w:rPr>
        <w:br/>
        <w:t xml:space="preserve">Pronunciation link: </w:t>
      </w:r>
      <w:hyperlink r:id="rId45" w:history="1">
        <w:r w:rsidRPr="006A3684">
          <w:rPr>
            <w:rStyle w:val="Hyperlink"/>
            <w:lang w:val="en-IN"/>
          </w:rPr>
          <w:t>https://www.merriam-webster.com/dictionary/enzymatic</w:t>
        </w:r>
      </w:hyperlink>
      <w:r w:rsidRPr="006A3684">
        <w:rPr>
          <w:lang w:val="en-IN"/>
        </w:rPr>
        <w:br/>
        <w:t>IPA: /ˌ</w:t>
      </w:r>
      <w:proofErr w:type="spellStart"/>
      <w:r w:rsidRPr="006A3684">
        <w:rPr>
          <w:lang w:val="en-IN"/>
        </w:rPr>
        <w:t>enzəˈmætɪk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en·zuh·ma·tik</w:t>
      </w:r>
      <w:proofErr w:type="spellEnd"/>
    </w:p>
    <w:p w14:paraId="77AE40AE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Hydrolysis</w:t>
      </w:r>
      <w:r w:rsidRPr="006A3684">
        <w:rPr>
          <w:lang w:val="en-IN"/>
        </w:rPr>
        <w:br/>
        <w:t xml:space="preserve">Pronunciation link: </w:t>
      </w:r>
      <w:hyperlink r:id="rId46" w:history="1">
        <w:r w:rsidRPr="006A3684">
          <w:rPr>
            <w:rStyle w:val="Hyperlink"/>
            <w:lang w:val="en-IN"/>
          </w:rPr>
          <w:t>https://www.merriam-webster.com/dictionary/hydrolysis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haɪˈdrɑːləsəs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hy·draa·luh·suhs</w:t>
      </w:r>
      <w:proofErr w:type="spellEnd"/>
    </w:p>
    <w:p w14:paraId="72F43FA1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Fibroblast</w:t>
      </w:r>
      <w:r w:rsidRPr="006A3684">
        <w:rPr>
          <w:lang w:val="en-IN"/>
        </w:rPr>
        <w:br/>
        <w:t xml:space="preserve">Pronunciation link: </w:t>
      </w:r>
      <w:hyperlink r:id="rId47" w:history="1">
        <w:r w:rsidRPr="006A3684">
          <w:rPr>
            <w:rStyle w:val="Hyperlink"/>
            <w:lang w:val="en-IN"/>
          </w:rPr>
          <w:t>https://www.merriam-webster.com/dictionary/fibroblast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faɪbrəˌblæst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fy·bruh·blast</w:t>
      </w:r>
      <w:proofErr w:type="spellEnd"/>
    </w:p>
    <w:p w14:paraId="1F39FD66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Spindle-shaped</w:t>
      </w:r>
      <w:r w:rsidRPr="006A3684">
        <w:rPr>
          <w:lang w:val="en-IN"/>
        </w:rPr>
        <w:br/>
        <w:t xml:space="preserve">Pronunciation link: </w:t>
      </w:r>
      <w:hyperlink r:id="rId48" w:history="1">
        <w:r w:rsidRPr="006A3684">
          <w:rPr>
            <w:rStyle w:val="Hyperlink"/>
            <w:lang w:val="en-IN"/>
          </w:rPr>
          <w:t>https://www.merriam-webster.com/dictionary/spindle-shaped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spɪndəl</w:t>
      </w:r>
      <w:proofErr w:type="spellEnd"/>
      <w:r w:rsidRPr="006A3684">
        <w:rPr>
          <w:lang w:val="en-IN"/>
        </w:rPr>
        <w:t xml:space="preserve"> ˌ</w:t>
      </w:r>
      <w:proofErr w:type="spellStart"/>
      <w:r w:rsidRPr="006A3684">
        <w:rPr>
          <w:lang w:val="en-IN"/>
        </w:rPr>
        <w:t>ʃeɪpt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spin·duhl·shaypt</w:t>
      </w:r>
      <w:proofErr w:type="spellEnd"/>
    </w:p>
    <w:p w14:paraId="0EBAF9EA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Microscopy</w:t>
      </w:r>
      <w:r w:rsidRPr="006A3684">
        <w:rPr>
          <w:lang w:val="en-IN"/>
        </w:rPr>
        <w:br/>
        <w:t xml:space="preserve">Pronunciation link: </w:t>
      </w:r>
      <w:hyperlink r:id="rId49" w:history="1">
        <w:r w:rsidRPr="006A3684">
          <w:rPr>
            <w:rStyle w:val="Hyperlink"/>
            <w:lang w:val="en-IN"/>
          </w:rPr>
          <w:t>https://www.merriam-webster.com/dictionary/microscopy</w:t>
        </w:r>
      </w:hyperlink>
      <w:r w:rsidRPr="006A3684">
        <w:rPr>
          <w:lang w:val="en-IN"/>
        </w:rPr>
        <w:br/>
        <w:t>IPA: /</w:t>
      </w:r>
      <w:proofErr w:type="spellStart"/>
      <w:r w:rsidRPr="006A3684">
        <w:rPr>
          <w:lang w:val="en-IN"/>
        </w:rPr>
        <w:t>maɪˈkrɑːskəpi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my·kraa·skuh·pee</w:t>
      </w:r>
      <w:proofErr w:type="spellEnd"/>
    </w:p>
    <w:p w14:paraId="361240E7" w14:textId="77777777" w:rsidR="0083043B" w:rsidRPr="006A3684" w:rsidRDefault="0083043B" w:rsidP="0083043B">
      <w:pPr>
        <w:widowControl w:val="0"/>
        <w:numPr>
          <w:ilvl w:val="0"/>
          <w:numId w:val="2"/>
        </w:numPr>
        <w:rPr>
          <w:lang w:val="en-IN"/>
        </w:rPr>
      </w:pPr>
      <w:r w:rsidRPr="006A3684">
        <w:rPr>
          <w:lang w:val="en-IN"/>
        </w:rPr>
        <w:t>Phosphate-buffered</w:t>
      </w:r>
      <w:r w:rsidRPr="006A3684">
        <w:rPr>
          <w:lang w:val="en-IN"/>
        </w:rPr>
        <w:br/>
        <w:t xml:space="preserve">Pronunciation link: </w:t>
      </w:r>
      <w:hyperlink r:id="rId50" w:history="1">
        <w:r w:rsidRPr="006A3684">
          <w:rPr>
            <w:rStyle w:val="Hyperlink"/>
            <w:lang w:val="en-IN"/>
          </w:rPr>
          <w:t>https://www.merriam-webster.com/dictionary/phosphate</w:t>
        </w:r>
      </w:hyperlink>
      <w:r w:rsidRPr="006A3684">
        <w:rPr>
          <w:lang w:val="en-IN"/>
        </w:rPr>
        <w:br/>
        <w:t>IPA: /ˈ</w:t>
      </w:r>
      <w:proofErr w:type="spellStart"/>
      <w:r w:rsidRPr="006A3684">
        <w:rPr>
          <w:lang w:val="en-IN"/>
        </w:rPr>
        <w:t>fɑːsˌfeɪt</w:t>
      </w:r>
      <w:proofErr w:type="spellEnd"/>
      <w:r w:rsidRPr="006A3684">
        <w:rPr>
          <w:lang w:val="en-IN"/>
        </w:rPr>
        <w:t>/</w:t>
      </w:r>
      <w:r w:rsidRPr="006A3684">
        <w:rPr>
          <w:lang w:val="en-IN"/>
        </w:rPr>
        <w:br/>
        <w:t xml:space="preserve">Phonetic Spelling: </w:t>
      </w:r>
      <w:proofErr w:type="spellStart"/>
      <w:r w:rsidRPr="006A3684">
        <w:rPr>
          <w:lang w:val="en-IN"/>
        </w:rPr>
        <w:t>faas·fayt</w:t>
      </w:r>
      <w:proofErr w:type="spellEnd"/>
    </w:p>
    <w:p w14:paraId="7550AEEA" w14:textId="77777777" w:rsidR="0083043B" w:rsidRPr="00C95502" w:rsidRDefault="0083043B" w:rsidP="0083043B"/>
    <w:p w14:paraId="4F767F1B" w14:textId="6B165E4B" w:rsidR="00B6414D" w:rsidRPr="0083043B" w:rsidRDefault="0083043B" w:rsidP="0083043B">
      <w:pPr>
        <w:spacing w:before="120"/>
        <w:outlineLvl w:val="0"/>
        <w:rPr>
          <w:rFonts w:cstheme="minorBidi"/>
        </w:rPr>
      </w:pPr>
      <w:r>
        <w:rPr>
          <w:rFonts w:cstheme="minorBidi"/>
        </w:rPr>
        <w:br/>
      </w:r>
      <w:r>
        <w:rPr>
          <w:rFonts w:cstheme="minorBidi"/>
        </w:rPr>
        <w:br/>
      </w:r>
    </w:p>
    <w:p w14:paraId="4F767F1C" w14:textId="77777777" w:rsidR="00B6414D" w:rsidRDefault="00B6414D">
      <w:pPr>
        <w:rPr>
          <w:rFonts w:cstheme="minorBidi"/>
          <w:sz w:val="52"/>
          <w:szCs w:val="52"/>
          <w:lang w:eastAsia="zh-CN"/>
        </w:rPr>
      </w:pPr>
    </w:p>
    <w:sectPr w:rsidR="00B6414D">
      <w:headerReference w:type="default" r:id="rId51"/>
      <w:footerReference w:type="even" r:id="rId52"/>
      <w:footerReference w:type="default" r:id="rId5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D2A0A" w14:textId="77777777" w:rsidR="00E85A1D" w:rsidRDefault="00E85A1D">
      <w:r>
        <w:separator/>
      </w:r>
    </w:p>
  </w:endnote>
  <w:endnote w:type="continuationSeparator" w:id="0">
    <w:p w14:paraId="3A31916E" w14:textId="77777777" w:rsidR="00E85A1D" w:rsidRDefault="00E85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EndPr>
      <w:rPr>
        <w:rStyle w:val="PageNumber"/>
      </w:rPr>
    </w:sdtEndPr>
    <w:sdtContent>
      <w:p w14:paraId="4F767F1F" w14:textId="77777777" w:rsidR="00B6414D" w:rsidRDefault="00496D08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F767F20" w14:textId="77777777" w:rsidR="00B6414D" w:rsidRDefault="00B6414D">
    <w:pPr>
      <w:pStyle w:val="Footer"/>
      <w:ind w:right="360"/>
    </w:pPr>
  </w:p>
  <w:p w14:paraId="4F767F21" w14:textId="77777777" w:rsidR="00B6414D" w:rsidRDefault="00B641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67F22" w14:textId="7F11F1BA" w:rsidR="00B6414D" w:rsidRDefault="005D7041">
    <w:pPr>
      <w:pStyle w:val="Footer"/>
      <w:tabs>
        <w:tab w:val="clear" w:pos="8640"/>
        <w:tab w:val="left" w:pos="5790"/>
        <w:tab w:val="right" w:pos="9360"/>
      </w:tabs>
      <w:rPr>
        <w:rFonts w:cstheme="minorBidi"/>
      </w:rPr>
    </w:pPr>
    <w:r w:rsidRPr="2179C337">
      <w:rPr>
        <w:rFonts w:ascii="Symbol" w:eastAsia="Symbol" w:hAnsi="Symbol" w:cstheme="minorBidi"/>
      </w:rPr>
      <w:t>Ó</w:t>
    </w:r>
    <w:r w:rsidRPr="2179C337">
      <w:rPr>
        <w:rFonts w:cstheme="minorBidi"/>
      </w:rPr>
      <w:t xml:space="preserve"> </w:t>
    </w:r>
    <w:r w:rsidRPr="2179C337">
      <w:rPr>
        <w:rFonts w:cstheme="minorBidi"/>
      </w:rPr>
      <w:fldChar w:fldCharType="begin"/>
    </w:r>
    <w:r w:rsidRPr="2179C337">
      <w:rPr>
        <w:rFonts w:cstheme="minorBidi"/>
      </w:rPr>
      <w:instrText xml:space="preserve"> DATE \@ "YYYY" </w:instrText>
    </w:r>
    <w:r w:rsidRPr="2179C337">
      <w:rPr>
        <w:rFonts w:cstheme="minorBidi"/>
      </w:rPr>
      <w:fldChar w:fldCharType="separate"/>
    </w:r>
    <w:r w:rsidR="0083043B">
      <w:rPr>
        <w:rFonts w:cstheme="minorBidi"/>
        <w:noProof/>
      </w:rPr>
      <w:t>2026</w:t>
    </w:r>
    <w:r w:rsidRPr="2179C337">
      <w:rPr>
        <w:rFonts w:cstheme="minorBidi"/>
      </w:rPr>
      <w:fldChar w:fldCharType="end"/>
    </w:r>
    <w:r w:rsidRPr="2179C337">
      <w:rPr>
        <w:rFonts w:cstheme="minorBidi"/>
      </w:rPr>
      <w:t>,</w:t>
    </w:r>
    <w:r>
      <w:rPr>
        <w:rFonts w:cstheme="minorBidi"/>
      </w:rPr>
      <w:t xml:space="preserve"> </w:t>
    </w:r>
    <w:proofErr w:type="spellStart"/>
    <w:r>
      <w:rPr>
        <w:rFonts w:cstheme="minorBidi"/>
      </w:rPr>
      <w:t>JoVE</w:t>
    </w:r>
    <w:proofErr w:type="spellEnd"/>
    <w:r w:rsidR="00496D08">
      <w:tab/>
      <w:t xml:space="preserve">         April 27, </w:t>
    </w:r>
    <w:proofErr w:type="gramStart"/>
    <w:r w:rsidR="00496D08">
      <w:t>2026</w:t>
    </w:r>
    <w:proofErr w:type="gramEnd"/>
    <w:r w:rsidR="00496D08">
      <w:tab/>
    </w:r>
    <w:r>
      <w:t xml:space="preserve"> </w:t>
    </w:r>
    <w:r>
      <w:tab/>
    </w:r>
    <w:r w:rsidR="00496D08">
      <w:rPr>
        <w:rFonts w:cstheme="minorBidi"/>
      </w:rPr>
      <w:t xml:space="preserve">Page </w:t>
    </w:r>
    <w:r w:rsidR="00496D08">
      <w:rPr>
        <w:rFonts w:cstheme="minorBidi"/>
      </w:rPr>
      <w:fldChar w:fldCharType="begin"/>
    </w:r>
    <w:r w:rsidR="00496D08">
      <w:rPr>
        <w:rFonts w:cstheme="minorBidi"/>
      </w:rPr>
      <w:instrText xml:space="preserve"> PAGE  \* Arabic  \* MERGEFORMAT </w:instrText>
    </w:r>
    <w:r w:rsidR="00496D08">
      <w:rPr>
        <w:rFonts w:cstheme="minorBidi"/>
      </w:rPr>
      <w:fldChar w:fldCharType="separate"/>
    </w:r>
    <w:r w:rsidR="00496D08">
      <w:rPr>
        <w:rFonts w:cstheme="minorBidi"/>
      </w:rPr>
      <w:t>9</w:t>
    </w:r>
    <w:r w:rsidR="00496D08">
      <w:rPr>
        <w:rFonts w:cstheme="minorBidi"/>
      </w:rPr>
      <w:fldChar w:fldCharType="end"/>
    </w:r>
    <w:r w:rsidR="00496D08">
      <w:rPr>
        <w:rFonts w:cstheme="minorBidi"/>
      </w:rPr>
      <w:t xml:space="preserve"> of </w:t>
    </w:r>
    <w:r w:rsidR="00496D08">
      <w:rPr>
        <w:rFonts w:cstheme="minorBidi"/>
      </w:rPr>
      <w:fldChar w:fldCharType="begin"/>
    </w:r>
    <w:r w:rsidR="00496D08">
      <w:rPr>
        <w:rFonts w:cstheme="minorBidi"/>
      </w:rPr>
      <w:instrText xml:space="preserve"> NUMPAGES  \* Arabic  \* MERGEFORMAT </w:instrText>
    </w:r>
    <w:r w:rsidR="00496D08">
      <w:rPr>
        <w:rFonts w:cstheme="minorBidi"/>
      </w:rPr>
      <w:fldChar w:fldCharType="separate"/>
    </w:r>
    <w:r w:rsidR="00496D08">
      <w:rPr>
        <w:rFonts w:cstheme="minorBidi"/>
      </w:rPr>
      <w:t>9</w:t>
    </w:r>
    <w:r w:rsidR="00496D08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9214" w14:textId="77777777" w:rsidR="00E85A1D" w:rsidRDefault="00E85A1D">
      <w:r>
        <w:separator/>
      </w:r>
    </w:p>
  </w:footnote>
  <w:footnote w:type="continuationSeparator" w:id="0">
    <w:p w14:paraId="08B825DF" w14:textId="77777777" w:rsidR="00E85A1D" w:rsidRDefault="00E85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67F1D" w14:textId="77777777" w:rsidR="00B6414D" w:rsidRDefault="00496D08">
    <w:pPr>
      <w:pStyle w:val="Header"/>
      <w:tabs>
        <w:tab w:val="clear" w:pos="4320"/>
        <w:tab w:val="center" w:pos="4680"/>
      </w:tabs>
      <w:spacing w:before="240"/>
      <w:jc w:val="center"/>
      <w:rPr>
        <w:rFonts w:ascii="Calibri" w:eastAsia="Times" w:hAnsi="Calibri" w:cs="Calibr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F767F23" wp14:editId="4F767F24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Times" w:hAnsi="Calibri" w:cs="Calibri"/>
        <w:b/>
        <w:color w:val="00B050"/>
        <w:sz w:val="28"/>
        <w:szCs w:val="28"/>
        <w:u w:val="single"/>
      </w:rPr>
      <w:t>FINAL SCRIPT: APPROVED FOR FILMING</w:t>
    </w:r>
  </w:p>
  <w:p w14:paraId="4F767F1E" w14:textId="77777777" w:rsidR="00B6414D" w:rsidRDefault="00B641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6845"/>
    <w:multiLevelType w:val="multilevel"/>
    <w:tmpl w:val="D1B46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5907368">
    <w:abstractNumId w:val="1"/>
  </w:num>
  <w:num w:numId="2" w16cid:durableId="990866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24E"/>
    <w:rsid w:val="00004D62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08D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70D"/>
    <w:rsid w:val="000F1A61"/>
    <w:rsid w:val="000F326F"/>
    <w:rsid w:val="001016BD"/>
    <w:rsid w:val="001026D1"/>
    <w:rsid w:val="001052C8"/>
    <w:rsid w:val="00105B2B"/>
    <w:rsid w:val="00106F46"/>
    <w:rsid w:val="001115D1"/>
    <w:rsid w:val="00113F3E"/>
    <w:rsid w:val="0011473F"/>
    <w:rsid w:val="00117899"/>
    <w:rsid w:val="00125924"/>
    <w:rsid w:val="00126973"/>
    <w:rsid w:val="001302B1"/>
    <w:rsid w:val="0013319E"/>
    <w:rsid w:val="001331E3"/>
    <w:rsid w:val="00135714"/>
    <w:rsid w:val="00137BE9"/>
    <w:rsid w:val="00142D32"/>
    <w:rsid w:val="00143557"/>
    <w:rsid w:val="001469E6"/>
    <w:rsid w:val="00151824"/>
    <w:rsid w:val="001528A5"/>
    <w:rsid w:val="00162D51"/>
    <w:rsid w:val="0016471F"/>
    <w:rsid w:val="00174E7A"/>
    <w:rsid w:val="00176D6F"/>
    <w:rsid w:val="00177B33"/>
    <w:rsid w:val="001819E3"/>
    <w:rsid w:val="00184EF9"/>
    <w:rsid w:val="00185D99"/>
    <w:rsid w:val="0018FE17"/>
    <w:rsid w:val="00191263"/>
    <w:rsid w:val="00191A77"/>
    <w:rsid w:val="00194DBB"/>
    <w:rsid w:val="0019607C"/>
    <w:rsid w:val="001A5DF7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28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7C8B7"/>
    <w:rsid w:val="00283E3E"/>
    <w:rsid w:val="002851C5"/>
    <w:rsid w:val="00287206"/>
    <w:rsid w:val="00290F0D"/>
    <w:rsid w:val="00292508"/>
    <w:rsid w:val="002929B8"/>
    <w:rsid w:val="00294464"/>
    <w:rsid w:val="00296B37"/>
    <w:rsid w:val="002A303E"/>
    <w:rsid w:val="002A5581"/>
    <w:rsid w:val="002A6FCF"/>
    <w:rsid w:val="002A7F8B"/>
    <w:rsid w:val="002B009A"/>
    <w:rsid w:val="002B025E"/>
    <w:rsid w:val="002B0D88"/>
    <w:rsid w:val="002B26D4"/>
    <w:rsid w:val="002B54C0"/>
    <w:rsid w:val="002B55D9"/>
    <w:rsid w:val="002B7584"/>
    <w:rsid w:val="002C54DB"/>
    <w:rsid w:val="002D48BB"/>
    <w:rsid w:val="002D52A1"/>
    <w:rsid w:val="002E7521"/>
    <w:rsid w:val="002F0510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9E7"/>
    <w:rsid w:val="00342D7B"/>
    <w:rsid w:val="0034684D"/>
    <w:rsid w:val="00347FE0"/>
    <w:rsid w:val="003513A5"/>
    <w:rsid w:val="00355D9B"/>
    <w:rsid w:val="00356FB7"/>
    <w:rsid w:val="00357FB7"/>
    <w:rsid w:val="00363153"/>
    <w:rsid w:val="00364249"/>
    <w:rsid w:val="003672FC"/>
    <w:rsid w:val="003754A7"/>
    <w:rsid w:val="00376392"/>
    <w:rsid w:val="003825BE"/>
    <w:rsid w:val="00384BC6"/>
    <w:rsid w:val="0038502C"/>
    <w:rsid w:val="00386777"/>
    <w:rsid w:val="00395684"/>
    <w:rsid w:val="003A1109"/>
    <w:rsid w:val="003A458D"/>
    <w:rsid w:val="003A49C2"/>
    <w:rsid w:val="003A4E6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641"/>
    <w:rsid w:val="003F43A3"/>
    <w:rsid w:val="003F4B52"/>
    <w:rsid w:val="004016C0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3B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845"/>
    <w:rsid w:val="00483E1B"/>
    <w:rsid w:val="00483EC9"/>
    <w:rsid w:val="00490FFD"/>
    <w:rsid w:val="00491B01"/>
    <w:rsid w:val="00493A57"/>
    <w:rsid w:val="00495959"/>
    <w:rsid w:val="00496D08"/>
    <w:rsid w:val="004A72BD"/>
    <w:rsid w:val="004C1095"/>
    <w:rsid w:val="004C2DAD"/>
    <w:rsid w:val="004C4FAE"/>
    <w:rsid w:val="004C668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3F56"/>
    <w:rsid w:val="0058495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5E3B"/>
    <w:rsid w:val="005D7041"/>
    <w:rsid w:val="005D783F"/>
    <w:rsid w:val="005E27DD"/>
    <w:rsid w:val="005E2B7E"/>
    <w:rsid w:val="005E584F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996"/>
    <w:rsid w:val="00647080"/>
    <w:rsid w:val="00652165"/>
    <w:rsid w:val="00654735"/>
    <w:rsid w:val="006556DE"/>
    <w:rsid w:val="006565A0"/>
    <w:rsid w:val="006579DD"/>
    <w:rsid w:val="00660315"/>
    <w:rsid w:val="0066127A"/>
    <w:rsid w:val="006617AB"/>
    <w:rsid w:val="00662DEF"/>
    <w:rsid w:val="00663E85"/>
    <w:rsid w:val="00664850"/>
    <w:rsid w:val="00665FDA"/>
    <w:rsid w:val="006719DD"/>
    <w:rsid w:val="0067274F"/>
    <w:rsid w:val="006801B1"/>
    <w:rsid w:val="00680D05"/>
    <w:rsid w:val="00681C47"/>
    <w:rsid w:val="0069665E"/>
    <w:rsid w:val="006A0250"/>
    <w:rsid w:val="006A0AFD"/>
    <w:rsid w:val="006A14A2"/>
    <w:rsid w:val="006A1B4F"/>
    <w:rsid w:val="006A21CB"/>
    <w:rsid w:val="006A2345"/>
    <w:rsid w:val="006A6324"/>
    <w:rsid w:val="006B208B"/>
    <w:rsid w:val="006B2573"/>
    <w:rsid w:val="006B5F4E"/>
    <w:rsid w:val="006B6D7A"/>
    <w:rsid w:val="006C08AE"/>
    <w:rsid w:val="006C0E87"/>
    <w:rsid w:val="006C1A3B"/>
    <w:rsid w:val="006C4093"/>
    <w:rsid w:val="006D14F0"/>
    <w:rsid w:val="006D1F9B"/>
    <w:rsid w:val="006D3AC7"/>
    <w:rsid w:val="006D7676"/>
    <w:rsid w:val="006E16D4"/>
    <w:rsid w:val="006F06AF"/>
    <w:rsid w:val="006F2681"/>
    <w:rsid w:val="007063A0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638"/>
    <w:rsid w:val="00777388"/>
    <w:rsid w:val="00785075"/>
    <w:rsid w:val="00790E8C"/>
    <w:rsid w:val="007A149A"/>
    <w:rsid w:val="007A4E1D"/>
    <w:rsid w:val="007B0FBB"/>
    <w:rsid w:val="007B3E0E"/>
    <w:rsid w:val="007B72C5"/>
    <w:rsid w:val="007C0F89"/>
    <w:rsid w:val="007CCC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43B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AC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AF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5D3"/>
    <w:rsid w:val="009E4241"/>
    <w:rsid w:val="009E7BDA"/>
    <w:rsid w:val="009F0554"/>
    <w:rsid w:val="009F356C"/>
    <w:rsid w:val="009F51F2"/>
    <w:rsid w:val="00A07468"/>
    <w:rsid w:val="00A12D05"/>
    <w:rsid w:val="00A12D77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5CD9"/>
    <w:rsid w:val="00A50DAE"/>
    <w:rsid w:val="00A51444"/>
    <w:rsid w:val="00A5213D"/>
    <w:rsid w:val="00A5222C"/>
    <w:rsid w:val="00A570B7"/>
    <w:rsid w:val="00A60320"/>
    <w:rsid w:val="00A622CC"/>
    <w:rsid w:val="00A64D8E"/>
    <w:rsid w:val="00A72FC5"/>
    <w:rsid w:val="00A730E3"/>
    <w:rsid w:val="00A77CF6"/>
    <w:rsid w:val="00A84616"/>
    <w:rsid w:val="00A84BA8"/>
    <w:rsid w:val="00A84C50"/>
    <w:rsid w:val="00A850D5"/>
    <w:rsid w:val="00A91283"/>
    <w:rsid w:val="00A9303D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891"/>
    <w:rsid w:val="00B00969"/>
    <w:rsid w:val="00B0143B"/>
    <w:rsid w:val="00B025DC"/>
    <w:rsid w:val="00B0378C"/>
    <w:rsid w:val="00B0394A"/>
    <w:rsid w:val="00B03E54"/>
    <w:rsid w:val="00B04340"/>
    <w:rsid w:val="00B07A3B"/>
    <w:rsid w:val="00B108CF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14D"/>
    <w:rsid w:val="00B653B7"/>
    <w:rsid w:val="00B66A14"/>
    <w:rsid w:val="00B66E81"/>
    <w:rsid w:val="00B7250F"/>
    <w:rsid w:val="00B728B9"/>
    <w:rsid w:val="00B74B2B"/>
    <w:rsid w:val="00B807E5"/>
    <w:rsid w:val="00B82418"/>
    <w:rsid w:val="00B847A0"/>
    <w:rsid w:val="00B87BC5"/>
    <w:rsid w:val="00B87D12"/>
    <w:rsid w:val="00B90898"/>
    <w:rsid w:val="00BA0371"/>
    <w:rsid w:val="00BA2EF5"/>
    <w:rsid w:val="00BB27C1"/>
    <w:rsid w:val="00BC01E5"/>
    <w:rsid w:val="00BC1C6A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6027"/>
    <w:rsid w:val="00C50118"/>
    <w:rsid w:val="00C602B2"/>
    <w:rsid w:val="00C60A36"/>
    <w:rsid w:val="00C66C56"/>
    <w:rsid w:val="00C70C90"/>
    <w:rsid w:val="00C726B4"/>
    <w:rsid w:val="00C7374B"/>
    <w:rsid w:val="00C766A8"/>
    <w:rsid w:val="00C76D50"/>
    <w:rsid w:val="00C80E7B"/>
    <w:rsid w:val="00C8109F"/>
    <w:rsid w:val="00C82679"/>
    <w:rsid w:val="00C82857"/>
    <w:rsid w:val="00C836F3"/>
    <w:rsid w:val="00C87B2B"/>
    <w:rsid w:val="00C90658"/>
    <w:rsid w:val="00C9250E"/>
    <w:rsid w:val="00C931BB"/>
    <w:rsid w:val="00C96FC6"/>
    <w:rsid w:val="00C97B11"/>
    <w:rsid w:val="00CA1B97"/>
    <w:rsid w:val="00CB039A"/>
    <w:rsid w:val="00CB0B79"/>
    <w:rsid w:val="00CB10E2"/>
    <w:rsid w:val="00CB5DE5"/>
    <w:rsid w:val="00CC0C58"/>
    <w:rsid w:val="00CC1850"/>
    <w:rsid w:val="00CC29BF"/>
    <w:rsid w:val="00CC52BE"/>
    <w:rsid w:val="00CD46A3"/>
    <w:rsid w:val="00CD515D"/>
    <w:rsid w:val="00CD63B8"/>
    <w:rsid w:val="00CD7F92"/>
    <w:rsid w:val="00CE0665"/>
    <w:rsid w:val="00CE08FB"/>
    <w:rsid w:val="00CE10F2"/>
    <w:rsid w:val="00CE4904"/>
    <w:rsid w:val="00CE4B0A"/>
    <w:rsid w:val="00CE696A"/>
    <w:rsid w:val="00CF0074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1FE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597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90F"/>
    <w:rsid w:val="00DF4C61"/>
    <w:rsid w:val="00DF6EE3"/>
    <w:rsid w:val="00DF7B00"/>
    <w:rsid w:val="00E04EFB"/>
    <w:rsid w:val="00E072C2"/>
    <w:rsid w:val="00E24673"/>
    <w:rsid w:val="00E24898"/>
    <w:rsid w:val="00E27EF5"/>
    <w:rsid w:val="00E355EE"/>
    <w:rsid w:val="00E35FB3"/>
    <w:rsid w:val="00E42482"/>
    <w:rsid w:val="00E44C46"/>
    <w:rsid w:val="00E4663E"/>
    <w:rsid w:val="00E52377"/>
    <w:rsid w:val="00E55496"/>
    <w:rsid w:val="00E55F56"/>
    <w:rsid w:val="00E65758"/>
    <w:rsid w:val="00E662CA"/>
    <w:rsid w:val="00E66975"/>
    <w:rsid w:val="00E67790"/>
    <w:rsid w:val="00E8076C"/>
    <w:rsid w:val="00E85A1D"/>
    <w:rsid w:val="00E86E4B"/>
    <w:rsid w:val="00E87DA4"/>
    <w:rsid w:val="00E9751A"/>
    <w:rsid w:val="00EA15F6"/>
    <w:rsid w:val="00EA20E5"/>
    <w:rsid w:val="00EA2756"/>
    <w:rsid w:val="00EA341C"/>
    <w:rsid w:val="00EA4B94"/>
    <w:rsid w:val="00EA60D4"/>
    <w:rsid w:val="00EB2DD7"/>
    <w:rsid w:val="00EB7FB3"/>
    <w:rsid w:val="00EC098C"/>
    <w:rsid w:val="00EC3C46"/>
    <w:rsid w:val="00EC69FF"/>
    <w:rsid w:val="00ED00F1"/>
    <w:rsid w:val="00ED23F4"/>
    <w:rsid w:val="00ED2FBA"/>
    <w:rsid w:val="00ED3C57"/>
    <w:rsid w:val="00ED592D"/>
    <w:rsid w:val="00ED6438"/>
    <w:rsid w:val="00EE00CF"/>
    <w:rsid w:val="00EE1E2F"/>
    <w:rsid w:val="00EE39ED"/>
    <w:rsid w:val="00EE4460"/>
    <w:rsid w:val="00EE6470"/>
    <w:rsid w:val="00EF38A6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B33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21E"/>
    <w:rsid w:val="00F917CF"/>
    <w:rsid w:val="00F95E8D"/>
    <w:rsid w:val="00FA1A9D"/>
    <w:rsid w:val="00FA532D"/>
    <w:rsid w:val="00FA7A79"/>
    <w:rsid w:val="00FA7D51"/>
    <w:rsid w:val="00FB29C6"/>
    <w:rsid w:val="00FB3077"/>
    <w:rsid w:val="00FB4CDB"/>
    <w:rsid w:val="00FC5752"/>
    <w:rsid w:val="00FD00B1"/>
    <w:rsid w:val="00FD1497"/>
    <w:rsid w:val="00FE059A"/>
    <w:rsid w:val="00FF25E5"/>
    <w:rsid w:val="00FF34BC"/>
    <w:rsid w:val="00FF6C56"/>
    <w:rsid w:val="00FF754B"/>
    <w:rsid w:val="01172AF3"/>
    <w:rsid w:val="0163B904"/>
    <w:rsid w:val="01A5BCED"/>
    <w:rsid w:val="020E602C"/>
    <w:rsid w:val="0219758A"/>
    <w:rsid w:val="022FD871"/>
    <w:rsid w:val="02765662"/>
    <w:rsid w:val="02E718FE"/>
    <w:rsid w:val="02F29552"/>
    <w:rsid w:val="02F73FB3"/>
    <w:rsid w:val="034F56EB"/>
    <w:rsid w:val="03631FBB"/>
    <w:rsid w:val="038540DE"/>
    <w:rsid w:val="03CCF624"/>
    <w:rsid w:val="051E8146"/>
    <w:rsid w:val="05DF372C"/>
    <w:rsid w:val="06203042"/>
    <w:rsid w:val="0681B388"/>
    <w:rsid w:val="0690C74C"/>
    <w:rsid w:val="06A6A3C0"/>
    <w:rsid w:val="071E519A"/>
    <w:rsid w:val="07CE8D60"/>
    <w:rsid w:val="07F4DF17"/>
    <w:rsid w:val="0825073F"/>
    <w:rsid w:val="083BA2A1"/>
    <w:rsid w:val="088CCAF6"/>
    <w:rsid w:val="089D0509"/>
    <w:rsid w:val="08DB20A4"/>
    <w:rsid w:val="08F8AD4A"/>
    <w:rsid w:val="08FE1B28"/>
    <w:rsid w:val="091F349A"/>
    <w:rsid w:val="0946359A"/>
    <w:rsid w:val="09BFBFA1"/>
    <w:rsid w:val="09EB1225"/>
    <w:rsid w:val="0A1C4057"/>
    <w:rsid w:val="0A8242D2"/>
    <w:rsid w:val="0A857436"/>
    <w:rsid w:val="0A89AF90"/>
    <w:rsid w:val="0ADEF962"/>
    <w:rsid w:val="0AE58D7B"/>
    <w:rsid w:val="0AF0FE36"/>
    <w:rsid w:val="0B2C00A6"/>
    <w:rsid w:val="0BDBAD6D"/>
    <w:rsid w:val="0BF95ABD"/>
    <w:rsid w:val="0C2E46A8"/>
    <w:rsid w:val="0C530769"/>
    <w:rsid w:val="0C91CCF9"/>
    <w:rsid w:val="0C9324F2"/>
    <w:rsid w:val="0CC130E8"/>
    <w:rsid w:val="0CC22899"/>
    <w:rsid w:val="0CF18718"/>
    <w:rsid w:val="0D578C20"/>
    <w:rsid w:val="0D6D98DC"/>
    <w:rsid w:val="0DB740C2"/>
    <w:rsid w:val="0DC96132"/>
    <w:rsid w:val="0DF14F4E"/>
    <w:rsid w:val="0EDD763C"/>
    <w:rsid w:val="0F79BC3B"/>
    <w:rsid w:val="0FBD19B9"/>
    <w:rsid w:val="0FC634D0"/>
    <w:rsid w:val="101B8C07"/>
    <w:rsid w:val="1069F99E"/>
    <w:rsid w:val="10808F15"/>
    <w:rsid w:val="10E8A036"/>
    <w:rsid w:val="11276E03"/>
    <w:rsid w:val="1157EDDA"/>
    <w:rsid w:val="11837B08"/>
    <w:rsid w:val="11C6AB11"/>
    <w:rsid w:val="11FB5AD8"/>
    <w:rsid w:val="1235C497"/>
    <w:rsid w:val="1258E0FC"/>
    <w:rsid w:val="1274C84F"/>
    <w:rsid w:val="1275B049"/>
    <w:rsid w:val="127C0319"/>
    <w:rsid w:val="128ECC93"/>
    <w:rsid w:val="129CB3E8"/>
    <w:rsid w:val="12C91954"/>
    <w:rsid w:val="131D7C9A"/>
    <w:rsid w:val="13205203"/>
    <w:rsid w:val="138ABCE5"/>
    <w:rsid w:val="13910B3A"/>
    <w:rsid w:val="13B329C9"/>
    <w:rsid w:val="13F71B88"/>
    <w:rsid w:val="13FB17EC"/>
    <w:rsid w:val="143C13B4"/>
    <w:rsid w:val="14931D64"/>
    <w:rsid w:val="14B36C00"/>
    <w:rsid w:val="14C9E0F3"/>
    <w:rsid w:val="1540B5EC"/>
    <w:rsid w:val="15D09BDB"/>
    <w:rsid w:val="15ECD28A"/>
    <w:rsid w:val="15FD9105"/>
    <w:rsid w:val="160D9805"/>
    <w:rsid w:val="16171BCB"/>
    <w:rsid w:val="16EE8116"/>
    <w:rsid w:val="17642409"/>
    <w:rsid w:val="17857B43"/>
    <w:rsid w:val="178CF683"/>
    <w:rsid w:val="17A7318B"/>
    <w:rsid w:val="17BAE3E9"/>
    <w:rsid w:val="17C9B7EB"/>
    <w:rsid w:val="17CCEBD7"/>
    <w:rsid w:val="17E6E6DD"/>
    <w:rsid w:val="17F9A305"/>
    <w:rsid w:val="1838FC0A"/>
    <w:rsid w:val="18411358"/>
    <w:rsid w:val="18443AC2"/>
    <w:rsid w:val="186413A2"/>
    <w:rsid w:val="18ADED09"/>
    <w:rsid w:val="18B1D9EF"/>
    <w:rsid w:val="18CB417B"/>
    <w:rsid w:val="18D7C331"/>
    <w:rsid w:val="18EEF359"/>
    <w:rsid w:val="193E6AB9"/>
    <w:rsid w:val="19F17684"/>
    <w:rsid w:val="1A4E3321"/>
    <w:rsid w:val="1A5E2E8E"/>
    <w:rsid w:val="1B1B7647"/>
    <w:rsid w:val="1BF1F6A9"/>
    <w:rsid w:val="1BF4429A"/>
    <w:rsid w:val="1BF9440C"/>
    <w:rsid w:val="1C8531D8"/>
    <w:rsid w:val="1D984510"/>
    <w:rsid w:val="1DBA0F10"/>
    <w:rsid w:val="1DC55C01"/>
    <w:rsid w:val="1DDFFA99"/>
    <w:rsid w:val="1DEFA4E3"/>
    <w:rsid w:val="1E36C565"/>
    <w:rsid w:val="1E3B4914"/>
    <w:rsid w:val="1E7F495A"/>
    <w:rsid w:val="1E9217E7"/>
    <w:rsid w:val="1E973CC1"/>
    <w:rsid w:val="1EE1CFE1"/>
    <w:rsid w:val="1F2F0004"/>
    <w:rsid w:val="1F798C11"/>
    <w:rsid w:val="1F92F02B"/>
    <w:rsid w:val="1FC30BB8"/>
    <w:rsid w:val="1FCD2F3C"/>
    <w:rsid w:val="1FD7136C"/>
    <w:rsid w:val="1FDA8886"/>
    <w:rsid w:val="1FE04F6A"/>
    <w:rsid w:val="20068735"/>
    <w:rsid w:val="2055F8D6"/>
    <w:rsid w:val="205C6F60"/>
    <w:rsid w:val="206B3B9A"/>
    <w:rsid w:val="2089A25E"/>
    <w:rsid w:val="20CCEC89"/>
    <w:rsid w:val="20DCA7DE"/>
    <w:rsid w:val="2179C337"/>
    <w:rsid w:val="21C37151"/>
    <w:rsid w:val="21D0090D"/>
    <w:rsid w:val="21FA4770"/>
    <w:rsid w:val="2226F853"/>
    <w:rsid w:val="227030EE"/>
    <w:rsid w:val="22AA252F"/>
    <w:rsid w:val="2304D913"/>
    <w:rsid w:val="23DB4E65"/>
    <w:rsid w:val="23EBB21C"/>
    <w:rsid w:val="240B92F8"/>
    <w:rsid w:val="240C37B4"/>
    <w:rsid w:val="2416B02B"/>
    <w:rsid w:val="241B790C"/>
    <w:rsid w:val="24406066"/>
    <w:rsid w:val="247461A3"/>
    <w:rsid w:val="24A8F3E0"/>
    <w:rsid w:val="24D71F2F"/>
    <w:rsid w:val="24F4F237"/>
    <w:rsid w:val="253EED72"/>
    <w:rsid w:val="255D03E2"/>
    <w:rsid w:val="258658CA"/>
    <w:rsid w:val="25D76127"/>
    <w:rsid w:val="2642ACFD"/>
    <w:rsid w:val="264A0793"/>
    <w:rsid w:val="267B6CAC"/>
    <w:rsid w:val="26FD6062"/>
    <w:rsid w:val="27077961"/>
    <w:rsid w:val="2739A232"/>
    <w:rsid w:val="27510E43"/>
    <w:rsid w:val="2752F0A7"/>
    <w:rsid w:val="27A0526F"/>
    <w:rsid w:val="27A074B2"/>
    <w:rsid w:val="27B365B1"/>
    <w:rsid w:val="27C6F28D"/>
    <w:rsid w:val="27ED60CD"/>
    <w:rsid w:val="285C059A"/>
    <w:rsid w:val="28CF0096"/>
    <w:rsid w:val="295B6D34"/>
    <w:rsid w:val="29925349"/>
    <w:rsid w:val="29B0F89B"/>
    <w:rsid w:val="2A2D6A79"/>
    <w:rsid w:val="2A306F93"/>
    <w:rsid w:val="2A3A5C25"/>
    <w:rsid w:val="2AE47C9B"/>
    <w:rsid w:val="2B3E8681"/>
    <w:rsid w:val="2B44BBB1"/>
    <w:rsid w:val="2B63A3FA"/>
    <w:rsid w:val="2BAD0116"/>
    <w:rsid w:val="2C22A83A"/>
    <w:rsid w:val="2C2D9385"/>
    <w:rsid w:val="2C4FAE63"/>
    <w:rsid w:val="2C68238D"/>
    <w:rsid w:val="2C7D7CD6"/>
    <w:rsid w:val="2C85AD56"/>
    <w:rsid w:val="2CD26C0A"/>
    <w:rsid w:val="2D00F695"/>
    <w:rsid w:val="2D37301D"/>
    <w:rsid w:val="2D7EE207"/>
    <w:rsid w:val="2DCB11D3"/>
    <w:rsid w:val="2DE8B102"/>
    <w:rsid w:val="2DFF70FF"/>
    <w:rsid w:val="2E040AA1"/>
    <w:rsid w:val="2E56ABE6"/>
    <w:rsid w:val="2E8AF71C"/>
    <w:rsid w:val="2EF44E11"/>
    <w:rsid w:val="2F16B09C"/>
    <w:rsid w:val="2F80CB6E"/>
    <w:rsid w:val="2F910ADC"/>
    <w:rsid w:val="2FDE6D7A"/>
    <w:rsid w:val="2FE4CA0B"/>
    <w:rsid w:val="300CC4F3"/>
    <w:rsid w:val="302B94A6"/>
    <w:rsid w:val="303FCBBE"/>
    <w:rsid w:val="30400FEB"/>
    <w:rsid w:val="3083EDE5"/>
    <w:rsid w:val="3089E40D"/>
    <w:rsid w:val="308BC1F7"/>
    <w:rsid w:val="30913068"/>
    <w:rsid w:val="30BA38F5"/>
    <w:rsid w:val="3102F45F"/>
    <w:rsid w:val="3124FA62"/>
    <w:rsid w:val="3150BED1"/>
    <w:rsid w:val="316CE020"/>
    <w:rsid w:val="3191EF4C"/>
    <w:rsid w:val="3195CCCC"/>
    <w:rsid w:val="32BE7104"/>
    <w:rsid w:val="32C96415"/>
    <w:rsid w:val="333F1DE6"/>
    <w:rsid w:val="335D251B"/>
    <w:rsid w:val="338AD18B"/>
    <w:rsid w:val="33CBE8D6"/>
    <w:rsid w:val="3424BCAB"/>
    <w:rsid w:val="343A6A54"/>
    <w:rsid w:val="3463AE9A"/>
    <w:rsid w:val="3470E23E"/>
    <w:rsid w:val="348C5D35"/>
    <w:rsid w:val="349E083F"/>
    <w:rsid w:val="34A0B28E"/>
    <w:rsid w:val="34BF37C2"/>
    <w:rsid w:val="34DD07BA"/>
    <w:rsid w:val="3532093C"/>
    <w:rsid w:val="35485F5D"/>
    <w:rsid w:val="354D7C2C"/>
    <w:rsid w:val="355FFC19"/>
    <w:rsid w:val="3582BAA6"/>
    <w:rsid w:val="35BB5C49"/>
    <w:rsid w:val="35F2B35E"/>
    <w:rsid w:val="36299C61"/>
    <w:rsid w:val="362C1ADB"/>
    <w:rsid w:val="3787F3B8"/>
    <w:rsid w:val="37B6E856"/>
    <w:rsid w:val="37D5EFE6"/>
    <w:rsid w:val="37ECDDB9"/>
    <w:rsid w:val="38556BA9"/>
    <w:rsid w:val="39148CBA"/>
    <w:rsid w:val="3939A7C7"/>
    <w:rsid w:val="39453C5E"/>
    <w:rsid w:val="39505299"/>
    <w:rsid w:val="395BCB2B"/>
    <w:rsid w:val="39762DBA"/>
    <w:rsid w:val="398E8F37"/>
    <w:rsid w:val="3995993D"/>
    <w:rsid w:val="39ADA214"/>
    <w:rsid w:val="39DBC970"/>
    <w:rsid w:val="39DE207A"/>
    <w:rsid w:val="39EDE970"/>
    <w:rsid w:val="39F6307F"/>
    <w:rsid w:val="3A163A9E"/>
    <w:rsid w:val="3A6F12B1"/>
    <w:rsid w:val="3ADC75AF"/>
    <w:rsid w:val="3B154309"/>
    <w:rsid w:val="3B2959CB"/>
    <w:rsid w:val="3B8EC345"/>
    <w:rsid w:val="3BAAC2CD"/>
    <w:rsid w:val="3BC7F7E7"/>
    <w:rsid w:val="3BE79CD9"/>
    <w:rsid w:val="3BE8D7A3"/>
    <w:rsid w:val="3C4ECF6B"/>
    <w:rsid w:val="3C5ED9D4"/>
    <w:rsid w:val="3C6CE968"/>
    <w:rsid w:val="3C8A2702"/>
    <w:rsid w:val="3CC052A3"/>
    <w:rsid w:val="3D33F006"/>
    <w:rsid w:val="3D362F6B"/>
    <w:rsid w:val="3E9B67BB"/>
    <w:rsid w:val="3E9E3DEF"/>
    <w:rsid w:val="3EAAFC3A"/>
    <w:rsid w:val="3EB04BCD"/>
    <w:rsid w:val="3F3EB372"/>
    <w:rsid w:val="3F4E8324"/>
    <w:rsid w:val="3F66E07D"/>
    <w:rsid w:val="3FC009BC"/>
    <w:rsid w:val="3FCB34FD"/>
    <w:rsid w:val="3FF76DC7"/>
    <w:rsid w:val="40495ED2"/>
    <w:rsid w:val="408808C6"/>
    <w:rsid w:val="408952F9"/>
    <w:rsid w:val="40BD3770"/>
    <w:rsid w:val="40C9679D"/>
    <w:rsid w:val="41785E1F"/>
    <w:rsid w:val="417C4DD6"/>
    <w:rsid w:val="41BC5A59"/>
    <w:rsid w:val="41F54C68"/>
    <w:rsid w:val="42200E43"/>
    <w:rsid w:val="42A85F47"/>
    <w:rsid w:val="42AE062E"/>
    <w:rsid w:val="42D3D515"/>
    <w:rsid w:val="4374C851"/>
    <w:rsid w:val="43857862"/>
    <w:rsid w:val="43CFC4B7"/>
    <w:rsid w:val="440A651F"/>
    <w:rsid w:val="441E6AE1"/>
    <w:rsid w:val="45429A10"/>
    <w:rsid w:val="456069F5"/>
    <w:rsid w:val="4582C4E4"/>
    <w:rsid w:val="45E35A86"/>
    <w:rsid w:val="46385DFB"/>
    <w:rsid w:val="469C434B"/>
    <w:rsid w:val="47C57CD2"/>
    <w:rsid w:val="47FD7678"/>
    <w:rsid w:val="481793F9"/>
    <w:rsid w:val="4819D577"/>
    <w:rsid w:val="482CB2DB"/>
    <w:rsid w:val="486C9CED"/>
    <w:rsid w:val="487D0AC6"/>
    <w:rsid w:val="4892E3E7"/>
    <w:rsid w:val="4893555C"/>
    <w:rsid w:val="48DBDC8C"/>
    <w:rsid w:val="495DA36A"/>
    <w:rsid w:val="49ADF01F"/>
    <w:rsid w:val="49E61185"/>
    <w:rsid w:val="4AB106E0"/>
    <w:rsid w:val="4B5855CF"/>
    <w:rsid w:val="4B8830A6"/>
    <w:rsid w:val="4BCE251D"/>
    <w:rsid w:val="4C0BF213"/>
    <w:rsid w:val="4C88D1AE"/>
    <w:rsid w:val="4CC3FC60"/>
    <w:rsid w:val="4CCACEEE"/>
    <w:rsid w:val="4D3F0892"/>
    <w:rsid w:val="4D5A4449"/>
    <w:rsid w:val="4D728979"/>
    <w:rsid w:val="4DBA538A"/>
    <w:rsid w:val="4DF0BC03"/>
    <w:rsid w:val="4DFD41DE"/>
    <w:rsid w:val="4E29FA9C"/>
    <w:rsid w:val="4E8CB5D2"/>
    <w:rsid w:val="4EA7AAFF"/>
    <w:rsid w:val="4EB64A32"/>
    <w:rsid w:val="4ECCBBD1"/>
    <w:rsid w:val="4F9E17AC"/>
    <w:rsid w:val="4FA2C3A7"/>
    <w:rsid w:val="4FA8FB8D"/>
    <w:rsid w:val="4FE1E9D6"/>
    <w:rsid w:val="50475AA2"/>
    <w:rsid w:val="5053B2CE"/>
    <w:rsid w:val="505DE685"/>
    <w:rsid w:val="505EF680"/>
    <w:rsid w:val="50A77182"/>
    <w:rsid w:val="5108714A"/>
    <w:rsid w:val="515B1977"/>
    <w:rsid w:val="517FEE01"/>
    <w:rsid w:val="51DFA1C7"/>
    <w:rsid w:val="51FC932B"/>
    <w:rsid w:val="5207952A"/>
    <w:rsid w:val="52141EB5"/>
    <w:rsid w:val="5217D79F"/>
    <w:rsid w:val="52C41609"/>
    <w:rsid w:val="5306C7BD"/>
    <w:rsid w:val="53BBEA2C"/>
    <w:rsid w:val="54360008"/>
    <w:rsid w:val="5475339E"/>
    <w:rsid w:val="551C5B07"/>
    <w:rsid w:val="552E51CF"/>
    <w:rsid w:val="55472465"/>
    <w:rsid w:val="5573E6F9"/>
    <w:rsid w:val="55E06F8E"/>
    <w:rsid w:val="55E843CD"/>
    <w:rsid w:val="56373A51"/>
    <w:rsid w:val="563E0BCB"/>
    <w:rsid w:val="56771320"/>
    <w:rsid w:val="56845249"/>
    <w:rsid w:val="56B182C7"/>
    <w:rsid w:val="56B728AE"/>
    <w:rsid w:val="56D4F3F7"/>
    <w:rsid w:val="571E120F"/>
    <w:rsid w:val="57332E03"/>
    <w:rsid w:val="57476FA0"/>
    <w:rsid w:val="5770A759"/>
    <w:rsid w:val="5790A91B"/>
    <w:rsid w:val="5795F727"/>
    <w:rsid w:val="57ACB583"/>
    <w:rsid w:val="57AEF4B2"/>
    <w:rsid w:val="57C09841"/>
    <w:rsid w:val="57C8F48D"/>
    <w:rsid w:val="57DB7CE9"/>
    <w:rsid w:val="580BEA9E"/>
    <w:rsid w:val="5837C99A"/>
    <w:rsid w:val="5960F39C"/>
    <w:rsid w:val="596C39C1"/>
    <w:rsid w:val="597172D0"/>
    <w:rsid w:val="597AD4E1"/>
    <w:rsid w:val="59A410DF"/>
    <w:rsid w:val="59BFB68E"/>
    <w:rsid w:val="59FD56BA"/>
    <w:rsid w:val="5A0B752F"/>
    <w:rsid w:val="5A9D5D80"/>
    <w:rsid w:val="5AAAEBB2"/>
    <w:rsid w:val="5AE81543"/>
    <w:rsid w:val="5B0BD04A"/>
    <w:rsid w:val="5B19C875"/>
    <w:rsid w:val="5B3408B1"/>
    <w:rsid w:val="5C5A87C7"/>
    <w:rsid w:val="5CB09C9A"/>
    <w:rsid w:val="5D2293E9"/>
    <w:rsid w:val="5D2754DC"/>
    <w:rsid w:val="5D4EA748"/>
    <w:rsid w:val="5D53F34F"/>
    <w:rsid w:val="5DD7BFFD"/>
    <w:rsid w:val="5E0BCED7"/>
    <w:rsid w:val="5E305DAF"/>
    <w:rsid w:val="5E5F594C"/>
    <w:rsid w:val="5EB4422C"/>
    <w:rsid w:val="5EC0A6FE"/>
    <w:rsid w:val="5F15C6A1"/>
    <w:rsid w:val="5F893F65"/>
    <w:rsid w:val="5FE03805"/>
    <w:rsid w:val="5FE3CAC1"/>
    <w:rsid w:val="601D0635"/>
    <w:rsid w:val="6051637E"/>
    <w:rsid w:val="6094B612"/>
    <w:rsid w:val="60BA8145"/>
    <w:rsid w:val="60C5664D"/>
    <w:rsid w:val="60D2419F"/>
    <w:rsid w:val="6121A9BD"/>
    <w:rsid w:val="613C01CD"/>
    <w:rsid w:val="61A4EBCB"/>
    <w:rsid w:val="61AD3EE8"/>
    <w:rsid w:val="61FF5474"/>
    <w:rsid w:val="62582284"/>
    <w:rsid w:val="62647777"/>
    <w:rsid w:val="62852BD5"/>
    <w:rsid w:val="628D9749"/>
    <w:rsid w:val="6348BE19"/>
    <w:rsid w:val="638C5FD4"/>
    <w:rsid w:val="63BD3E9A"/>
    <w:rsid w:val="641C2559"/>
    <w:rsid w:val="6420C09F"/>
    <w:rsid w:val="644C26F6"/>
    <w:rsid w:val="64573E02"/>
    <w:rsid w:val="6468E6B7"/>
    <w:rsid w:val="648085C8"/>
    <w:rsid w:val="64921705"/>
    <w:rsid w:val="64921C07"/>
    <w:rsid w:val="6499DA59"/>
    <w:rsid w:val="64B31F05"/>
    <w:rsid w:val="64E0B9BC"/>
    <w:rsid w:val="656F97C3"/>
    <w:rsid w:val="65ADB9AF"/>
    <w:rsid w:val="65B2B044"/>
    <w:rsid w:val="66408DBE"/>
    <w:rsid w:val="66AADE78"/>
    <w:rsid w:val="66B4D7FB"/>
    <w:rsid w:val="67A982BD"/>
    <w:rsid w:val="67BDFC7A"/>
    <w:rsid w:val="67CC2972"/>
    <w:rsid w:val="67E18A67"/>
    <w:rsid w:val="68B2D4D7"/>
    <w:rsid w:val="68B7CC28"/>
    <w:rsid w:val="6922948A"/>
    <w:rsid w:val="693981A7"/>
    <w:rsid w:val="69C98857"/>
    <w:rsid w:val="6A14F44E"/>
    <w:rsid w:val="6A46810B"/>
    <w:rsid w:val="6A767D1C"/>
    <w:rsid w:val="6A8D536B"/>
    <w:rsid w:val="6ADC1602"/>
    <w:rsid w:val="6B140BD0"/>
    <w:rsid w:val="6B3E0FA0"/>
    <w:rsid w:val="6B6311E9"/>
    <w:rsid w:val="6B87E2BD"/>
    <w:rsid w:val="6BAE56D3"/>
    <w:rsid w:val="6C32C123"/>
    <w:rsid w:val="6C93E115"/>
    <w:rsid w:val="6CA7268C"/>
    <w:rsid w:val="6CC12D68"/>
    <w:rsid w:val="6CE4BE13"/>
    <w:rsid w:val="6CE620AF"/>
    <w:rsid w:val="6DDACA16"/>
    <w:rsid w:val="6DE93C77"/>
    <w:rsid w:val="6E0ADE99"/>
    <w:rsid w:val="6E3A9CE7"/>
    <w:rsid w:val="6E557890"/>
    <w:rsid w:val="6EB16E7B"/>
    <w:rsid w:val="6F43006F"/>
    <w:rsid w:val="6FA6B43B"/>
    <w:rsid w:val="6FEF89E9"/>
    <w:rsid w:val="6FF16E4A"/>
    <w:rsid w:val="70C39DE6"/>
    <w:rsid w:val="711C9E7B"/>
    <w:rsid w:val="7191AB0F"/>
    <w:rsid w:val="71BC088F"/>
    <w:rsid w:val="71E8712F"/>
    <w:rsid w:val="72075008"/>
    <w:rsid w:val="722C6051"/>
    <w:rsid w:val="725BB0A2"/>
    <w:rsid w:val="7304781B"/>
    <w:rsid w:val="73059546"/>
    <w:rsid w:val="731FFCEF"/>
    <w:rsid w:val="73317C27"/>
    <w:rsid w:val="7399DDFE"/>
    <w:rsid w:val="73FFE9D7"/>
    <w:rsid w:val="74AB0F2E"/>
    <w:rsid w:val="74E6627D"/>
    <w:rsid w:val="75261640"/>
    <w:rsid w:val="75D73C84"/>
    <w:rsid w:val="767BFD20"/>
    <w:rsid w:val="76D04BFC"/>
    <w:rsid w:val="7722249D"/>
    <w:rsid w:val="776025C9"/>
    <w:rsid w:val="777C95FA"/>
    <w:rsid w:val="7786BA82"/>
    <w:rsid w:val="77C607CA"/>
    <w:rsid w:val="77E07CED"/>
    <w:rsid w:val="77EC3219"/>
    <w:rsid w:val="783306C4"/>
    <w:rsid w:val="783B8B9F"/>
    <w:rsid w:val="78432857"/>
    <w:rsid w:val="787C3DF0"/>
    <w:rsid w:val="78AAC1B2"/>
    <w:rsid w:val="78BEC47D"/>
    <w:rsid w:val="78FBB3C4"/>
    <w:rsid w:val="792BD050"/>
    <w:rsid w:val="7944B7DB"/>
    <w:rsid w:val="79C3044E"/>
    <w:rsid w:val="79DBD686"/>
    <w:rsid w:val="7B0588E0"/>
    <w:rsid w:val="7B252245"/>
    <w:rsid w:val="7B5089F9"/>
    <w:rsid w:val="7C1A9DF2"/>
    <w:rsid w:val="7CC0432A"/>
    <w:rsid w:val="7CCED437"/>
    <w:rsid w:val="7CF8D39C"/>
    <w:rsid w:val="7D99E15D"/>
    <w:rsid w:val="7DAC66AA"/>
    <w:rsid w:val="7E11178C"/>
    <w:rsid w:val="7E436216"/>
    <w:rsid w:val="7E71359A"/>
    <w:rsid w:val="7EBCF14E"/>
    <w:rsid w:val="7F08B16B"/>
    <w:rsid w:val="7F0DFE35"/>
    <w:rsid w:val="7F17995C"/>
    <w:rsid w:val="7F62D17A"/>
    <w:rsid w:val="7F76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767E72"/>
  <w14:defaultImageDpi w14:val="330"/>
  <w15:docId w15:val="{23C55DEB-CA12-48F2-B068-9A8D14B3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/>
    <w:lsdException w:name="Body Text Indent" w:uiPriority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uiPriority="1"/>
    <w:lsdException w:name="Body Text 3" w:semiHidden="1" w:uiPriority="99" w:unhideWhenUsed="1"/>
    <w:lsdException w:name="Body Text Indent 2" w:uiPriority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">
    <w:name w:val="Body Text"/>
    <w:basedOn w:val="Normal"/>
    <w:link w:val="BodyTextChar"/>
    <w:uiPriority w:val="1"/>
    <w:rPr>
      <w:i/>
      <w:iCs/>
    </w:rPr>
  </w:style>
  <w:style w:type="paragraph" w:styleId="BodyTextIndent">
    <w:name w:val="Body Text Indent"/>
    <w:basedOn w:val="Normal"/>
    <w:link w:val="BodyTextIndentChar"/>
    <w:uiPriority w:val="1"/>
    <w:pPr>
      <w:ind w:left="360"/>
      <w:jc w:val="both"/>
    </w:pPr>
  </w:style>
  <w:style w:type="paragraph" w:styleId="BodyTextIndent2">
    <w:name w:val="Body Text Indent 2"/>
    <w:basedOn w:val="Normal"/>
    <w:uiPriority w:val="1"/>
    <w:pPr>
      <w:ind w:left="720"/>
      <w:jc w:val="both"/>
    </w:pPr>
  </w:style>
  <w:style w:type="paragraph" w:styleId="BalloonText">
    <w:name w:val="Balloon Text"/>
    <w:basedOn w:val="Normal"/>
    <w:uiPriority w:val="1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Pr>
      <w:sz w:val="32"/>
      <w:szCs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uiPriority w:val="1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Revision1">
    <w:name w:val="Revision1"/>
    <w:hidden/>
    <w:uiPriority w:val="99"/>
    <w:unhideWhenUsed/>
    <w:rPr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BC1C6A"/>
    <w:rPr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uria.garcia-neira@etu.u-paris.fr" TargetMode="External"/><Relationship Id="rId18" Type="http://schemas.openxmlformats.org/officeDocument/2006/relationships/hyperlink" Target="mailto:zhaoziyi925@163.com" TargetMode="External"/><Relationship Id="rId26" Type="http://schemas.openxmlformats.org/officeDocument/2006/relationships/hyperlink" Target="https://www.merriam-webster.com/dictionary/sterile" TargetMode="External"/><Relationship Id="rId39" Type="http://schemas.openxmlformats.org/officeDocument/2006/relationships/hyperlink" Target="https://www.merriam-webster.com/medical/trypan%20blue" TargetMode="External"/><Relationship Id="rId21" Type="http://schemas.openxmlformats.org/officeDocument/2006/relationships/hyperlink" Target="https://www.merriam-webster.com/dictionary/porcine" TargetMode="External"/><Relationship Id="rId34" Type="http://schemas.openxmlformats.org/officeDocument/2006/relationships/hyperlink" Target="https://www.merriam-webster.com/dictionary/stromal" TargetMode="External"/><Relationship Id="rId42" Type="http://schemas.openxmlformats.org/officeDocument/2006/relationships/hyperlink" Target="https://www.howtopronounce.com/bodipy" TargetMode="External"/><Relationship Id="rId47" Type="http://schemas.openxmlformats.org/officeDocument/2006/relationships/hyperlink" Target="https://www.merriam-webster.com/dictionary/fibroblast" TargetMode="External"/><Relationship Id="rId50" Type="http://schemas.openxmlformats.org/officeDocument/2006/relationships/hyperlink" Target="https://www.merriam-webster.com/dictionary/phosphate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files_upload.php?src=21491568" TargetMode="External"/><Relationship Id="rId2" Type="http://schemas.openxmlformats.org/officeDocument/2006/relationships/styles" Target="styles.xml"/><Relationship Id="rId16" Type="http://schemas.openxmlformats.org/officeDocument/2006/relationships/hyperlink" Target="mailto:tangyuan2@stu.sicau.edu.cn" TargetMode="External"/><Relationship Id="rId29" Type="http://schemas.openxmlformats.org/officeDocument/2006/relationships/hyperlink" Target="https://www.merriam-webster.com/dictionary/dissociation" TargetMode="External"/><Relationship Id="rId11" Type="http://schemas.openxmlformats.org/officeDocument/2006/relationships/hyperlink" Target="mailto:202400457@student.sicau.edu.cn" TargetMode="External"/><Relationship Id="rId24" Type="http://schemas.openxmlformats.org/officeDocument/2006/relationships/hyperlink" Target="https://www.merriam-webster.com/dictionary/euthanize" TargetMode="External"/><Relationship Id="rId32" Type="http://schemas.openxmlformats.org/officeDocument/2006/relationships/hyperlink" Target="https://www.merriam-webster.com/dictionary/ophthalmic" TargetMode="External"/><Relationship Id="rId37" Type="http://schemas.openxmlformats.org/officeDocument/2006/relationships/hyperlink" Target="https://www.merriam-webster.com/medical/adipocyte" TargetMode="External"/><Relationship Id="rId40" Type="http://schemas.openxmlformats.org/officeDocument/2006/relationships/hyperlink" Target="https://www.merriam-webster.com/dictionary/viability" TargetMode="External"/><Relationship Id="rId45" Type="http://schemas.openxmlformats.org/officeDocument/2006/relationships/hyperlink" Target="https://www.merriam-webster.com/dictionary/enzymatic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mailto:xiaoyating@stu.sicau.edu.cn" TargetMode="External"/><Relationship Id="rId19" Type="http://schemas.openxmlformats.org/officeDocument/2006/relationships/hyperlink" Target="mailto:mingzhou.li@sicau.edu.cn" TargetMode="External"/><Relationship Id="rId31" Type="http://schemas.openxmlformats.org/officeDocument/2006/relationships/hyperlink" Target="https://www.merriam-webster.com/dictionary/microliter" TargetMode="External"/><Relationship Id="rId44" Type="http://schemas.openxmlformats.org/officeDocument/2006/relationships/hyperlink" Target="https://www.merriam-webster.com/dictionary/morphology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haoziyi925@163.com" TargetMode="External"/><Relationship Id="rId14" Type="http://schemas.openxmlformats.org/officeDocument/2006/relationships/hyperlink" Target="mailto:ethel-estefania.valenzuela-gonzalez@etu.u-paris.fr" TargetMode="External"/><Relationship Id="rId22" Type="http://schemas.openxmlformats.org/officeDocument/2006/relationships/hyperlink" Target="https://www.merriam-webster.com/dictionary/adipose" TargetMode="External"/><Relationship Id="rId27" Type="http://schemas.openxmlformats.org/officeDocument/2006/relationships/hyperlink" Target="https://www.merriam-webster.com/dictionary/fibrotic" TargetMode="External"/><Relationship Id="rId30" Type="http://schemas.openxmlformats.org/officeDocument/2006/relationships/hyperlink" Target="https://www.merriam-webster.com/medical/microcentrifuge" TargetMode="External"/><Relationship Id="rId35" Type="http://schemas.openxmlformats.org/officeDocument/2006/relationships/hyperlink" Target="https://www.merriam-webster.com/dictionary/vascular" TargetMode="External"/><Relationship Id="rId43" Type="http://schemas.openxmlformats.org/officeDocument/2006/relationships/hyperlink" Target="https://www.merriam-webster.com/dictionary/fluorescence" TargetMode="External"/><Relationship Id="rId48" Type="http://schemas.openxmlformats.org/officeDocument/2006/relationships/hyperlink" Target="https://www.merriam-webster.com/dictionary/spindle-shaped" TargetMode="External"/><Relationship Id="rId8" Type="http://schemas.openxmlformats.org/officeDocument/2006/relationships/hyperlink" Target="mailto:mingzhou.li@sicau.edu.cn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mailto:tangxuanzhang@stu.sicau.edu.cn" TargetMode="External"/><Relationship Id="rId17" Type="http://schemas.openxmlformats.org/officeDocument/2006/relationships/hyperlink" Target="mailto:13286994782@163.com" TargetMode="External"/><Relationship Id="rId25" Type="http://schemas.openxmlformats.org/officeDocument/2006/relationships/hyperlink" Target="https://www.merriam-webster.com/dictionary/dermis" TargetMode="External"/><Relationship Id="rId33" Type="http://schemas.openxmlformats.org/officeDocument/2006/relationships/hyperlink" Target="https://www.merriam-webster.com/dictionary/sinusoidal" TargetMode="External"/><Relationship Id="rId38" Type="http://schemas.openxmlformats.org/officeDocument/2006/relationships/hyperlink" Target="https://www.merriam-webster.com/dictionary/resuspend" TargetMode="External"/><Relationship Id="rId46" Type="http://schemas.openxmlformats.org/officeDocument/2006/relationships/hyperlink" Target="https://www.merriam-webster.com/dictionary/hydrolysis" TargetMode="External"/><Relationship Id="rId20" Type="http://schemas.openxmlformats.org/officeDocument/2006/relationships/hyperlink" Target="mailto:lu.lu@sicau.edu.cn" TargetMode="External"/><Relationship Id="rId41" Type="http://schemas.openxmlformats.org/officeDocument/2006/relationships/hyperlink" Target="https://www.howtopronounce.com/hoechst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wyfff@stu.sicau.edu.cn" TargetMode="External"/><Relationship Id="rId23" Type="http://schemas.openxmlformats.org/officeDocument/2006/relationships/hyperlink" Target="https://www.merriam-webster.com/dictionary/subcutaneous" TargetMode="External"/><Relationship Id="rId28" Type="http://schemas.openxmlformats.org/officeDocument/2006/relationships/hyperlink" Target="https://www.merriam-webster.com/dictionary/biohazard" TargetMode="External"/><Relationship Id="rId36" Type="http://schemas.openxmlformats.org/officeDocument/2006/relationships/hyperlink" Target="https://www.merriam-webster.com/dictionary/centrifuge" TargetMode="External"/><Relationship Id="rId49" Type="http://schemas.openxmlformats.org/officeDocument/2006/relationships/hyperlink" Target="https://www.merriam-webster.com/dictionary/microscop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14</Pages>
  <Words>1575</Words>
  <Characters>20264</Characters>
  <Application>Microsoft Office Word</Application>
  <DocSecurity>0</DocSecurity>
  <Lines>633</Lines>
  <Paragraphs>167</Paragraphs>
  <ScaleCrop>false</ScaleCrop>
  <Company>UC Irvine</Company>
  <LinksUpToDate>false</LinksUpToDate>
  <CharactersWithSpaces>21672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Deepthi Das</cp:lastModifiedBy>
  <cp:revision>54</cp:revision>
  <dcterms:created xsi:type="dcterms:W3CDTF">2026-04-21T01:51:00Z</dcterms:created>
  <dcterms:modified xsi:type="dcterms:W3CDTF">2026-05-08T13:24:00Z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eyJoZGlkIjoiN2U5NmMxZGE1MTE1ZGNlZTQ1ZjhlMzA2ZWFlYTY2NmUiLCJ1c2VySWQiOiIxNjU0NjE3NzI0In0=</vt:lpwstr>
  </property>
  <property fmtid="{D5CDD505-2E9C-101B-9397-08002B2CF9AE}" pid="4" name="KSOProductBuildVer">
    <vt:lpwstr>2052-12.1.0.23542</vt:lpwstr>
  </property>
  <property fmtid="{D5CDD505-2E9C-101B-9397-08002B2CF9AE}" pid="5" name="ICV">
    <vt:lpwstr>03A1DDCEA6694905896E444198B5ACDC_13</vt:lpwstr>
  </property>
</Properties>
</file>