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CBA1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0513">
        <w:rPr>
          <w:rFonts w:eastAsia="Times New Roman" w:cstheme="minorHAnsi"/>
          <w:b/>
        </w:rPr>
        <w:t>70</w:t>
      </w:r>
      <w:r w:rsidR="0094612A">
        <w:rPr>
          <w:rFonts w:eastAsia="Times New Roman" w:cstheme="minorHAnsi"/>
          <w:b/>
        </w:rPr>
        <w:t>459</w:t>
      </w:r>
    </w:p>
    <w:p w14:paraId="2F6924E5" w14:textId="07980E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0513">
        <w:rPr>
          <w:rFonts w:eastAsia="Times New Roman" w:cstheme="minorHAnsi"/>
          <w:b/>
        </w:rPr>
        <w:t>Sri Lakshmi Priya</w:t>
      </w:r>
    </w:p>
    <w:p w14:paraId="6FB9233B" w14:textId="67E34983" w:rsidR="004E0C5A" w:rsidRPr="0094612A" w:rsidRDefault="004E0C5A" w:rsidP="004E0C5A">
      <w:pPr>
        <w:outlineLvl w:val="0"/>
        <w:rPr>
          <w:rStyle w:val="Hyperlink"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94612A" w:rsidRPr="0094612A">
        <w:rPr>
          <w:rStyle w:val="Hyperlink"/>
          <w:rFonts w:eastAsia="Times New Roman" w:cstheme="minorHAnsi"/>
          <w:b/>
        </w:rPr>
        <w:t>https://review.jove.com/files_upload.php?src=21490043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444D175" w14:textId="0F2831CA" w:rsidR="004E71E4" w:rsidRPr="004E71E4" w:rsidRDefault="004E0C5A" w:rsidP="004E71E4">
      <w:pPr>
        <w:spacing w:line="0" w:lineRule="atLeast"/>
        <w:rPr>
          <w:rStyle w:val="ArticleTitle"/>
          <w:rFonts w:cstheme="min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E71E4" w:rsidRPr="004E71E4">
        <w:rPr>
          <w:rStyle w:val="ArticleTitle"/>
          <w:rFonts w:cstheme="minorHAnsi"/>
        </w:rPr>
        <w:t xml:space="preserve">Assessing the Metabolic Activity of Whole Regenerating Zebrafish Ventricles </w:t>
      </w:r>
      <w:r w:rsidR="004E71E4" w:rsidRPr="004E71E4">
        <w:rPr>
          <w:rStyle w:val="ArticleTitle"/>
          <w:rFonts w:cstheme="minorHAnsi"/>
          <w:i/>
          <w:iCs/>
        </w:rPr>
        <w:t>Ex Vivo</w:t>
      </w:r>
      <w:r w:rsidR="004E71E4" w:rsidRPr="004E71E4">
        <w:rPr>
          <w:rStyle w:val="ArticleTitle"/>
          <w:rFonts w:cstheme="minorHAnsi"/>
        </w:rPr>
        <w:t xml:space="preserve"> Using a</w:t>
      </w:r>
      <w:r w:rsidR="00AE5105">
        <w:rPr>
          <w:rStyle w:val="ArticleTitle"/>
          <w:rFonts w:cstheme="minorHAnsi"/>
        </w:rPr>
        <w:t>n Extracellular Flux Assay</w:t>
      </w:r>
    </w:p>
    <w:p w14:paraId="30BC7CCC" w14:textId="4F244F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210416" w14:textId="77777777" w:rsidR="00A902E8" w:rsidRDefault="00A902E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5C7EB47" w14:textId="213CA207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</w:rPr>
        <w:t>Konstantinos Lekkos</w:t>
      </w:r>
      <w:r w:rsidRPr="00B9174D">
        <w:rPr>
          <w:sz w:val="28"/>
          <w:szCs w:val="26"/>
          <w:vertAlign w:val="superscript"/>
        </w:rPr>
        <w:t>1,2</w:t>
      </w:r>
      <w:r w:rsidRPr="00B9174D">
        <w:rPr>
          <w:sz w:val="28"/>
          <w:szCs w:val="26"/>
        </w:rPr>
        <w:t>, Rita Alonaizan</w:t>
      </w:r>
      <w:r w:rsidRPr="00B9174D">
        <w:rPr>
          <w:sz w:val="28"/>
          <w:szCs w:val="26"/>
          <w:vertAlign w:val="superscript"/>
        </w:rPr>
        <w:t>1,2,3</w:t>
      </w:r>
      <w:r w:rsidRPr="00B9174D">
        <w:rPr>
          <w:sz w:val="28"/>
          <w:szCs w:val="26"/>
        </w:rPr>
        <w:t xml:space="preserve">, </w:t>
      </w:r>
      <w:r w:rsidRPr="00B9174D">
        <w:rPr>
          <w:bCs/>
          <w:sz w:val="28"/>
          <w:szCs w:val="26"/>
        </w:rPr>
        <w:t>John Walsby-Tickle</w:t>
      </w:r>
      <w:r w:rsidRPr="00B9174D">
        <w:rPr>
          <w:bCs/>
          <w:sz w:val="28"/>
          <w:szCs w:val="26"/>
          <w:vertAlign w:val="superscript"/>
        </w:rPr>
        <w:t>4</w:t>
      </w:r>
      <w:r w:rsidRPr="00B9174D">
        <w:rPr>
          <w:bCs/>
          <w:sz w:val="28"/>
          <w:szCs w:val="26"/>
        </w:rPr>
        <w:t>, James S.O. McCullagh</w:t>
      </w:r>
      <w:r w:rsidRPr="00B9174D">
        <w:rPr>
          <w:bCs/>
          <w:sz w:val="28"/>
          <w:szCs w:val="26"/>
          <w:vertAlign w:val="superscript"/>
        </w:rPr>
        <w:t>4</w:t>
      </w:r>
      <w:r w:rsidRPr="00B9174D">
        <w:rPr>
          <w:bCs/>
          <w:sz w:val="28"/>
          <w:szCs w:val="26"/>
        </w:rPr>
        <w:t>,</w:t>
      </w:r>
      <w:r w:rsidRPr="00B9174D">
        <w:rPr>
          <w:sz w:val="28"/>
          <w:szCs w:val="26"/>
        </w:rPr>
        <w:t xml:space="preserve"> Lisa C. Heather</w:t>
      </w:r>
      <w:r w:rsidRPr="00B9174D">
        <w:rPr>
          <w:sz w:val="28"/>
          <w:szCs w:val="26"/>
          <w:vertAlign w:val="superscript"/>
        </w:rPr>
        <w:t>1</w:t>
      </w:r>
      <w:r w:rsidRPr="00B9174D">
        <w:rPr>
          <w:sz w:val="28"/>
          <w:szCs w:val="26"/>
        </w:rPr>
        <w:t>, Mathilda T.M. Mommersteeg</w:t>
      </w:r>
      <w:r w:rsidRPr="00B9174D">
        <w:rPr>
          <w:sz w:val="28"/>
          <w:szCs w:val="26"/>
          <w:vertAlign w:val="superscript"/>
        </w:rPr>
        <w:t>1,2</w:t>
      </w:r>
    </w:p>
    <w:p w14:paraId="10C7283A" w14:textId="77777777" w:rsidR="004E71E4" w:rsidRPr="00B9174D" w:rsidRDefault="004E71E4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color w:val="000000"/>
          <w:sz w:val="32"/>
          <w:szCs w:val="28"/>
        </w:rPr>
      </w:pPr>
    </w:p>
    <w:p w14:paraId="1749306F" w14:textId="4B684E48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  <w:vertAlign w:val="superscript"/>
        </w:rPr>
        <w:t>1</w:t>
      </w:r>
      <w:r w:rsidRPr="00B9174D">
        <w:rPr>
          <w:sz w:val="28"/>
          <w:szCs w:val="26"/>
        </w:rPr>
        <w:t>Department of Physiology, Anatomy and Genetics, University of Oxford</w:t>
      </w:r>
    </w:p>
    <w:p w14:paraId="6DD3E32B" w14:textId="7B8FEE74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  <w:vertAlign w:val="superscript"/>
        </w:rPr>
        <w:t>2</w:t>
      </w:r>
      <w:r w:rsidRPr="00B9174D">
        <w:rPr>
          <w:sz w:val="28"/>
          <w:szCs w:val="26"/>
        </w:rPr>
        <w:t>Institute of Developmental and Regenerative Medicine, University of Oxford</w:t>
      </w:r>
    </w:p>
    <w:p w14:paraId="74BEE872" w14:textId="5BBBD139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  <w:vertAlign w:val="superscript"/>
        </w:rPr>
        <w:t>3</w:t>
      </w:r>
      <w:r w:rsidRPr="00B9174D">
        <w:rPr>
          <w:sz w:val="28"/>
          <w:szCs w:val="26"/>
        </w:rPr>
        <w:t>King Faisal Specialist Hospital &amp; Research Centre</w:t>
      </w:r>
    </w:p>
    <w:p w14:paraId="5AE8591F" w14:textId="4F5665ED" w:rsidR="004E71E4" w:rsidRPr="00B9174D" w:rsidRDefault="004E71E4" w:rsidP="004E71E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6"/>
        </w:rPr>
      </w:pPr>
      <w:r w:rsidRPr="00B9174D">
        <w:rPr>
          <w:sz w:val="28"/>
          <w:szCs w:val="26"/>
          <w:vertAlign w:val="superscript"/>
        </w:rPr>
        <w:t>4</w:t>
      </w:r>
      <w:r w:rsidRPr="00B9174D">
        <w:rPr>
          <w:sz w:val="28"/>
          <w:szCs w:val="26"/>
        </w:rPr>
        <w:t>Department of Chemistry, University of Oxford</w:t>
      </w:r>
    </w:p>
    <w:p w14:paraId="147196D9" w14:textId="77777777" w:rsidR="009937C3" w:rsidRPr="00B07A3B" w:rsidRDefault="009937C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AE4A9D1" w14:textId="77777777" w:rsidR="00AE5105" w:rsidRPr="008074E5" w:rsidRDefault="00AE5105" w:rsidP="00AE510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de-DE"/>
        </w:rPr>
      </w:pPr>
      <w:bookmarkStart w:id="0" w:name="_Hlk25233958"/>
      <w:r w:rsidRPr="008074E5">
        <w:rPr>
          <w:lang w:val="de-DE"/>
        </w:rPr>
        <w:t>Konstantinos Lekkos</w:t>
      </w:r>
      <w:r w:rsidRPr="008074E5">
        <w:rPr>
          <w:lang w:val="de-DE"/>
        </w:rPr>
        <w:tab/>
      </w:r>
      <w:r w:rsidRPr="008074E5">
        <w:rPr>
          <w:lang w:val="de-DE"/>
        </w:rPr>
        <w:tab/>
      </w:r>
      <w:r w:rsidRPr="008074E5">
        <w:rPr>
          <w:lang w:val="de-DE"/>
        </w:rPr>
        <w:tab/>
        <w:t>(</w:t>
      </w:r>
      <w:r>
        <w:rPr>
          <w:lang w:val="de-DE"/>
        </w:rPr>
        <w:fldChar w:fldCharType="begin"/>
      </w:r>
      <w:r>
        <w:rPr>
          <w:lang w:val="de-DE"/>
        </w:rPr>
        <w:instrText>HYPERLINK "konstantinos.lekkos@sjc.ox.ac.uk"</w:instrText>
      </w:r>
      <w:r>
        <w:rPr>
          <w:lang w:val="de-DE"/>
        </w:rPr>
      </w:r>
      <w:r>
        <w:rPr>
          <w:lang w:val="de-DE"/>
        </w:rPr>
        <w:fldChar w:fldCharType="separate"/>
      </w:r>
      <w:r w:rsidRPr="00BB7FE4">
        <w:rPr>
          <w:rStyle w:val="Hyperlink"/>
          <w:lang w:val="de-DE"/>
        </w:rPr>
        <w:t>konstantinos.lekkos@sjc.ox.ac.uk</w:t>
      </w:r>
      <w:r>
        <w:rPr>
          <w:lang w:val="de-DE"/>
        </w:rPr>
        <w:fldChar w:fldCharType="end"/>
      </w:r>
      <w:r w:rsidRPr="008074E5">
        <w:rPr>
          <w:lang w:val="de-DE"/>
        </w:rPr>
        <w:t>)</w:t>
      </w:r>
    </w:p>
    <w:p w14:paraId="52D5D17E" w14:textId="209BB7B6" w:rsidR="00A732BA" w:rsidRPr="007E67E4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7E67E4">
        <w:t>Mathilda T.M. Mommersteeg</w:t>
      </w:r>
      <w:r w:rsidRPr="007E67E4">
        <w:tab/>
      </w:r>
      <w:r w:rsidRPr="007E67E4">
        <w:tab/>
        <w:t>(</w:t>
      </w:r>
      <w:hyperlink r:id="rId8" w:history="1">
        <w:r w:rsidRPr="00BB7FE4">
          <w:rPr>
            <w:rStyle w:val="Hyperlink"/>
          </w:rPr>
          <w:t>mathilda.mommersteeg@dpag.ox.ac.uk</w:t>
        </w:r>
      </w:hyperlink>
      <w:r w:rsidRPr="007E67E4"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14EA969" w14:textId="7C3D94EB" w:rsidR="00A732BA" w:rsidRPr="008074E5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de-DE"/>
        </w:rPr>
      </w:pPr>
      <w:r w:rsidRPr="008074E5">
        <w:rPr>
          <w:lang w:val="de-DE"/>
        </w:rPr>
        <w:t>Konstantinos Lekkos</w:t>
      </w:r>
      <w:r w:rsidRPr="008074E5">
        <w:rPr>
          <w:lang w:val="de-DE"/>
        </w:rPr>
        <w:tab/>
      </w:r>
      <w:r w:rsidRPr="008074E5">
        <w:rPr>
          <w:lang w:val="de-DE"/>
        </w:rPr>
        <w:tab/>
      </w:r>
      <w:r w:rsidRPr="008074E5">
        <w:rPr>
          <w:lang w:val="de-DE"/>
        </w:rPr>
        <w:tab/>
        <w:t>(</w:t>
      </w:r>
      <w:r w:rsidR="00BB7FE4">
        <w:rPr>
          <w:lang w:val="de-DE"/>
        </w:rPr>
        <w:fldChar w:fldCharType="begin"/>
      </w:r>
      <w:r w:rsidR="00BB7FE4">
        <w:rPr>
          <w:lang w:val="de-DE"/>
        </w:rPr>
        <w:instrText>HYPERLINK "konstantinos.lekkos@sjc.ox.ac.uk"</w:instrText>
      </w:r>
      <w:r w:rsidR="00BB7FE4">
        <w:rPr>
          <w:lang w:val="de-DE"/>
        </w:rPr>
      </w:r>
      <w:r w:rsidR="00BB7FE4">
        <w:rPr>
          <w:lang w:val="de-DE"/>
        </w:rPr>
        <w:fldChar w:fldCharType="separate"/>
      </w:r>
      <w:r w:rsidRPr="00BB7FE4">
        <w:rPr>
          <w:rStyle w:val="Hyperlink"/>
          <w:lang w:val="de-DE"/>
        </w:rPr>
        <w:t>konstantinos.lekkos@sjc.ox.ac.uk</w:t>
      </w:r>
      <w:r w:rsidR="00BB7FE4">
        <w:rPr>
          <w:lang w:val="de-DE"/>
        </w:rPr>
        <w:fldChar w:fldCharType="end"/>
      </w:r>
      <w:r w:rsidRPr="008074E5">
        <w:rPr>
          <w:lang w:val="de-DE"/>
        </w:rPr>
        <w:t>)</w:t>
      </w:r>
    </w:p>
    <w:p w14:paraId="21C6046D" w14:textId="09604D22" w:rsidR="00A732BA" w:rsidRPr="007E67E4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7E67E4">
        <w:t>Rita Alonaizan</w:t>
      </w:r>
      <w:r w:rsidRPr="007E67E4">
        <w:tab/>
      </w:r>
      <w:r w:rsidRPr="007E67E4">
        <w:tab/>
      </w:r>
      <w:r w:rsidRPr="007E67E4">
        <w:tab/>
      </w:r>
      <w:r w:rsidRPr="007E67E4">
        <w:tab/>
        <w:t>(</w:t>
      </w:r>
      <w:hyperlink r:id="rId9" w:history="1">
        <w:r w:rsidRPr="00BB7FE4">
          <w:rPr>
            <w:rStyle w:val="Hyperlink"/>
          </w:rPr>
          <w:t>rita.al-onaizan@hotmail.com</w:t>
        </w:r>
      </w:hyperlink>
      <w:r w:rsidRPr="007E67E4">
        <w:t>)</w:t>
      </w:r>
    </w:p>
    <w:p w14:paraId="44A496EC" w14:textId="4955B421" w:rsidR="00A732BA" w:rsidRPr="007E67E4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Cs/>
          <w:vertAlign w:val="superscript"/>
        </w:rPr>
      </w:pPr>
      <w:r w:rsidRPr="007E67E4">
        <w:rPr>
          <w:bCs/>
        </w:rPr>
        <w:t>John Walsby-Tickle</w:t>
      </w:r>
      <w:r w:rsidRPr="007E67E4">
        <w:rPr>
          <w:bCs/>
        </w:rPr>
        <w:tab/>
      </w:r>
      <w:r w:rsidRPr="007E67E4">
        <w:rPr>
          <w:bCs/>
        </w:rPr>
        <w:tab/>
      </w:r>
      <w:r w:rsidRPr="007E67E4">
        <w:rPr>
          <w:bCs/>
        </w:rPr>
        <w:tab/>
        <w:t>(</w:t>
      </w:r>
      <w:hyperlink r:id="rId10" w:history="1">
        <w:r w:rsidRPr="00BB7FE4">
          <w:rPr>
            <w:rStyle w:val="Hyperlink"/>
            <w:bCs/>
          </w:rPr>
          <w:t>john.walsby-tickle@chem.ox.ac.uk</w:t>
        </w:r>
      </w:hyperlink>
      <w:r w:rsidRPr="007E67E4">
        <w:rPr>
          <w:bCs/>
        </w:rPr>
        <w:t>)</w:t>
      </w:r>
    </w:p>
    <w:p w14:paraId="793EC6F4" w14:textId="39C02BDD" w:rsidR="00A732BA" w:rsidRPr="007E67E4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Cs/>
          <w:vertAlign w:val="superscript"/>
        </w:rPr>
      </w:pPr>
      <w:r w:rsidRPr="007E67E4">
        <w:rPr>
          <w:bCs/>
        </w:rPr>
        <w:t>James S.O. McCullagh</w:t>
      </w:r>
      <w:r w:rsidRPr="007E67E4">
        <w:rPr>
          <w:bCs/>
        </w:rPr>
        <w:tab/>
      </w:r>
      <w:r w:rsidRPr="007E67E4">
        <w:rPr>
          <w:bCs/>
        </w:rPr>
        <w:tab/>
      </w:r>
      <w:r w:rsidRPr="007E67E4">
        <w:rPr>
          <w:bCs/>
        </w:rPr>
        <w:tab/>
        <w:t>(</w:t>
      </w:r>
      <w:hyperlink r:id="rId11" w:history="1">
        <w:r w:rsidRPr="00BB7FE4">
          <w:rPr>
            <w:rStyle w:val="Hyperlink"/>
            <w:bCs/>
          </w:rPr>
          <w:t>james.mccullagh@chem.ox.ac.uk</w:t>
        </w:r>
      </w:hyperlink>
      <w:r w:rsidRPr="007E67E4">
        <w:rPr>
          <w:bCs/>
        </w:rPr>
        <w:t>)</w:t>
      </w:r>
    </w:p>
    <w:p w14:paraId="78637C11" w14:textId="2FDEA3DA" w:rsidR="00A732BA" w:rsidRPr="008074E5" w:rsidRDefault="00A732BA" w:rsidP="00A732B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vertAlign w:val="superscript"/>
          <w:lang w:val="de-DE"/>
        </w:rPr>
      </w:pPr>
      <w:r w:rsidRPr="008074E5">
        <w:rPr>
          <w:lang w:val="de-DE"/>
        </w:rPr>
        <w:t>Lisa C. Heather</w:t>
      </w:r>
      <w:r w:rsidRPr="008074E5">
        <w:rPr>
          <w:lang w:val="de-DE"/>
        </w:rPr>
        <w:tab/>
      </w:r>
      <w:r w:rsidRPr="008074E5">
        <w:rPr>
          <w:lang w:val="de-DE"/>
        </w:rPr>
        <w:tab/>
      </w:r>
      <w:r w:rsidRPr="008074E5">
        <w:rPr>
          <w:lang w:val="de-DE"/>
        </w:rPr>
        <w:tab/>
        <w:t>(</w:t>
      </w:r>
      <w:r w:rsidR="00BB7FE4">
        <w:rPr>
          <w:lang w:val="de-DE"/>
        </w:rPr>
        <w:fldChar w:fldCharType="begin"/>
      </w:r>
      <w:r w:rsidR="00BB7FE4">
        <w:rPr>
          <w:lang w:val="de-DE"/>
        </w:rPr>
        <w:instrText>HYPERLINK "lisa.heather@dpag.ox.ac.uk"</w:instrText>
      </w:r>
      <w:r w:rsidR="00BB7FE4">
        <w:rPr>
          <w:lang w:val="de-DE"/>
        </w:rPr>
      </w:r>
      <w:r w:rsidR="00BB7FE4">
        <w:rPr>
          <w:lang w:val="de-DE"/>
        </w:rPr>
        <w:fldChar w:fldCharType="separate"/>
      </w:r>
      <w:r w:rsidRPr="00BB7FE4">
        <w:rPr>
          <w:rStyle w:val="Hyperlink"/>
          <w:lang w:val="de-DE"/>
        </w:rPr>
        <w:t>lisa.heather@dpag.ox.ac.uk</w:t>
      </w:r>
      <w:r w:rsidR="00BB7FE4">
        <w:rPr>
          <w:lang w:val="de-DE"/>
        </w:rPr>
        <w:fldChar w:fldCharType="end"/>
      </w:r>
      <w:r w:rsidRPr="008074E5">
        <w:rPr>
          <w:lang w:val="de-DE"/>
        </w:rPr>
        <w:t>)</w:t>
      </w:r>
    </w:p>
    <w:p w14:paraId="48297828" w14:textId="68C2C2D3" w:rsidR="004A7776" w:rsidRPr="007E67E4" w:rsidRDefault="004A7776" w:rsidP="004A777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7E67E4">
        <w:t>Mathilda T.M. Mommersteeg</w:t>
      </w:r>
      <w:r w:rsidRPr="007E67E4">
        <w:tab/>
      </w:r>
      <w:r w:rsidRPr="007E67E4">
        <w:tab/>
        <w:t>(</w:t>
      </w:r>
      <w:hyperlink r:id="rId12" w:history="1">
        <w:r w:rsidRPr="00BB7FE4">
          <w:rPr>
            <w:rStyle w:val="Hyperlink"/>
          </w:rPr>
          <w:t>mathilda.mommersteeg@dpag.ox.ac.uk</w:t>
        </w:r>
      </w:hyperlink>
      <w:r w:rsidRPr="007E67E4">
        <w:t>)</w:t>
      </w:r>
    </w:p>
    <w:p w14:paraId="1E10C9E5" w14:textId="77777777" w:rsidR="00A732BA" w:rsidRPr="008074E5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6EA1BD0E" w14:textId="77777777" w:rsidR="00A732BA" w:rsidRPr="008074E5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73945C4A" w14:textId="77777777" w:rsidR="00A732BA" w:rsidRPr="008074E5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6DFC7ED8" w14:textId="77777777" w:rsidR="00A732BA" w:rsidRPr="008074E5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789EFD0F" w14:textId="77777777" w:rsidR="00A732BA" w:rsidRDefault="00A732BA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de-DE"/>
        </w:rPr>
      </w:pPr>
    </w:p>
    <w:p w14:paraId="4CCD9917" w14:textId="77777777" w:rsidR="00CC0D17" w:rsidRDefault="00CC0D17" w:rsidP="00CC0D17">
      <w:pPr>
        <w:rPr>
          <w:lang w:val="de-DE"/>
        </w:rPr>
      </w:pPr>
    </w:p>
    <w:p w14:paraId="33E4B8F5" w14:textId="77777777" w:rsidR="00CE1ACE" w:rsidRDefault="00CE1ACE" w:rsidP="00CC0D17">
      <w:pPr>
        <w:rPr>
          <w:lang w:val="de-DE"/>
        </w:rPr>
      </w:pPr>
    </w:p>
    <w:p w14:paraId="3879C979" w14:textId="77777777" w:rsidR="00CE1ACE" w:rsidRDefault="00CE1ACE" w:rsidP="00CC0D17">
      <w:pPr>
        <w:rPr>
          <w:lang w:val="de-DE"/>
        </w:rPr>
      </w:pPr>
    </w:p>
    <w:p w14:paraId="1667ADCD" w14:textId="0A9B086D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602658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45D3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E0006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45D31">
        <w:rPr>
          <w:rFonts w:eastAsia="Times New Roman" w:cstheme="minorHAnsi"/>
          <w:b/>
          <w:bCs/>
        </w:rPr>
        <w:t>Yes</w:t>
      </w:r>
      <w:r w:rsidR="00C062AC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3A542F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45D31">
        <w:rPr>
          <w:rFonts w:eastAsia="Times New Roman" w:cstheme="minorHAnsi"/>
          <w:b/>
          <w:bCs/>
        </w:rPr>
        <w:t>No</w:t>
      </w:r>
    </w:p>
    <w:p w14:paraId="2934ADF1" w14:textId="7A4A593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45D31">
        <w:rPr>
          <w:rFonts w:eastAsia="Times New Roman" w:cstheme="minorHAnsi"/>
          <w:b/>
          <w:bCs/>
        </w:rPr>
        <w:t>No</w:t>
      </w:r>
    </w:p>
    <w:p w14:paraId="7A592B3D" w14:textId="77777777" w:rsidR="00CE1ACE" w:rsidRDefault="00CE1ACE" w:rsidP="009937C3">
      <w:pPr>
        <w:rPr>
          <w:rFonts w:cstheme="minorHAnsi"/>
          <w:b/>
          <w:sz w:val="22"/>
          <w:szCs w:val="22"/>
        </w:rPr>
      </w:pPr>
    </w:p>
    <w:p w14:paraId="36D4E639" w14:textId="77777777" w:rsidR="00CE1ACE" w:rsidRDefault="00CE1ACE" w:rsidP="009937C3">
      <w:pPr>
        <w:rPr>
          <w:rFonts w:cstheme="minorHAnsi"/>
          <w:b/>
          <w:sz w:val="22"/>
          <w:szCs w:val="22"/>
        </w:rPr>
      </w:pPr>
    </w:p>
    <w:p w14:paraId="72CCE101" w14:textId="77777777" w:rsidR="00CE1ACE" w:rsidRDefault="00CE1ACE" w:rsidP="009937C3">
      <w:pPr>
        <w:rPr>
          <w:rFonts w:cstheme="minorHAnsi"/>
          <w:b/>
          <w:sz w:val="22"/>
          <w:szCs w:val="22"/>
        </w:rPr>
      </w:pPr>
    </w:p>
    <w:p w14:paraId="25575CB8" w14:textId="2090EC7B" w:rsidR="009937C3" w:rsidRDefault="009937C3" w:rsidP="009937C3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38CD670" w14:textId="3F86EE9E" w:rsidR="009937C3" w:rsidRPr="00B847A0" w:rsidRDefault="009937C3" w:rsidP="009937C3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16</w:t>
      </w:r>
    </w:p>
    <w:p w14:paraId="5AAC9C6C" w14:textId="320F2E25" w:rsidR="00C2620F" w:rsidRPr="00B07A3B" w:rsidRDefault="009937C3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36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A233827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A53E1">
        <w:rPr>
          <w:rFonts w:cstheme="minorHAnsi"/>
        </w:rPr>
        <w:t>erviews</w:t>
      </w:r>
    </w:p>
    <w:p w14:paraId="21054688" w14:textId="23549FDE" w:rsidR="00455638" w:rsidRDefault="00455638" w:rsidP="00455638">
      <w:pPr>
        <w:rPr>
          <w:rFonts w:cstheme="minorHAnsi"/>
          <w:b/>
          <w:i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3A9289A" w14:textId="77777777" w:rsidR="009937C3" w:rsidRPr="00B07A3B" w:rsidRDefault="009937C3" w:rsidP="009937C3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062A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C062A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062AC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32D4D1B" w:rsidR="007D61A8" w:rsidRPr="00BF4EFC" w:rsidRDefault="0004134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5610A">
        <w:rPr>
          <w:rStyle w:val="AuthorName"/>
          <w:rFonts w:asciiTheme="minorHAnsi" w:eastAsia="Times" w:hAnsiTheme="minorHAnsi" w:cstheme="minorHAnsi"/>
          <w:color w:val="auto"/>
        </w:rPr>
        <w:t>Konstantinos Lekkos</w:t>
      </w:r>
      <w:r w:rsidR="00927B12" w:rsidRPr="0015610A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15610A">
        <w:rPr>
          <w:rFonts w:cstheme="minorHAnsi"/>
          <w:color w:val="auto"/>
        </w:rPr>
        <w:t xml:space="preserve"> </w:t>
      </w:r>
      <w:r w:rsidR="00900770">
        <w:rPr>
          <w:rFonts w:cstheme="minorHAnsi"/>
        </w:rPr>
        <w:t xml:space="preserve">The </w:t>
      </w:r>
      <w:r>
        <w:rPr>
          <w:rFonts w:cstheme="minorHAnsi"/>
        </w:rPr>
        <w:t>Seahorse</w:t>
      </w:r>
      <w:r w:rsidR="00900770">
        <w:rPr>
          <w:rFonts w:cstheme="minorHAnsi"/>
        </w:rPr>
        <w:t xml:space="preserve"> assay</w:t>
      </w:r>
      <w:r w:rsidR="008A3CD1">
        <w:rPr>
          <w:rFonts w:cstheme="minorHAnsi"/>
        </w:rPr>
        <w:t xml:space="preserve"> allows for the </w:t>
      </w:r>
      <w:r w:rsidR="00900770">
        <w:rPr>
          <w:rFonts w:cstheme="minorHAnsi"/>
        </w:rPr>
        <w:t xml:space="preserve">high-throughput assessment of metabolism </w:t>
      </w:r>
      <w:r w:rsidR="003E022B">
        <w:rPr>
          <w:rFonts w:cstheme="minorHAnsi"/>
        </w:rPr>
        <w:t>in intact</w:t>
      </w:r>
      <w:r w:rsidR="00900770">
        <w:rPr>
          <w:rFonts w:cstheme="minorHAnsi"/>
        </w:rPr>
        <w:t xml:space="preserve"> zebrafish ventricles ex vivo.</w:t>
      </w:r>
    </w:p>
    <w:p w14:paraId="239EFCE4" w14:textId="77777777" w:rsidR="00BF4EFC" w:rsidRPr="00D82117" w:rsidRDefault="00BF4EFC" w:rsidP="00BF4E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C062AC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C062AC">
        <w:rPr>
          <w:strike/>
        </w:rPr>
        <w:t>Describe the research contexts or systems in which this protocol can be applied.</w:t>
      </w:r>
    </w:p>
    <w:p w14:paraId="4BA4BEFE" w14:textId="1336BF1A" w:rsidR="00D75084" w:rsidRDefault="0004134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Konstantinos Lekkos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00770">
        <w:rPr>
          <w:rFonts w:eastAsia="Times New Roman" w:cstheme="minorHAnsi"/>
        </w:rPr>
        <w:t>This method can be used to validate genetic perturbations of metabolic genes and characterize changes in metabolism during regeneration.</w:t>
      </w:r>
    </w:p>
    <w:p w14:paraId="498B6F0D" w14:textId="77777777" w:rsidR="00BF4EFC" w:rsidRPr="00D82117" w:rsidRDefault="00BF4EFC" w:rsidP="00BF4E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062AC" w:rsidRDefault="00441918" w:rsidP="00D75084">
      <w:pPr>
        <w:spacing w:before="120"/>
        <w:rPr>
          <w:rFonts w:eastAsia="Times New Roman" w:cstheme="minorHAnsi"/>
          <w:strike/>
        </w:rPr>
      </w:pPr>
      <w:r w:rsidRPr="00C062AC">
        <w:rPr>
          <w:strike/>
        </w:rPr>
        <w:t>What does this protocol allow researchers to study or measure?</w:t>
      </w:r>
    </w:p>
    <w:p w14:paraId="074ECE87" w14:textId="515EE790" w:rsidR="00D75084" w:rsidRPr="00BF4EFC" w:rsidRDefault="0004134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Konstantinos Lekkos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E1ACE" w:rsidRPr="00CE1ACE">
        <w:rPr>
          <w:rFonts w:cstheme="minorHAnsi"/>
        </w:rPr>
        <w:t>Using this protocol, oxygen consumption and extracellular acidification rates of zebrafish hearts can be measured ex vivo.</w:t>
      </w:r>
    </w:p>
    <w:p w14:paraId="52756969" w14:textId="77777777" w:rsidR="00BF4EFC" w:rsidRPr="00D82117" w:rsidRDefault="00BF4EFC" w:rsidP="00BF4E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062AC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C062AC">
        <w:rPr>
          <w:strike/>
        </w:rPr>
        <w:t>Describe the most important consideration or challenge when performing this protocol.</w:t>
      </w:r>
    </w:p>
    <w:p w14:paraId="1880276A" w14:textId="40E6642B" w:rsidR="009C6489" w:rsidRDefault="00041343" w:rsidP="00D82C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13DB4">
        <w:rPr>
          <w:rStyle w:val="AuthorName"/>
          <w:rFonts w:asciiTheme="minorHAnsi" w:eastAsia="Times" w:hAnsiTheme="minorHAnsi" w:cstheme="minorHAnsi"/>
        </w:rPr>
        <w:t>Konstantinos Lekkos</w:t>
      </w:r>
      <w:r w:rsidR="007D61A8" w:rsidRPr="00F13DB4">
        <w:rPr>
          <w:rFonts w:eastAsia="Times New Roman" w:cstheme="minorHAnsi"/>
          <w:b/>
          <w:bCs/>
          <w:u w:val="single"/>
        </w:rPr>
        <w:t>:</w:t>
      </w:r>
      <w:r w:rsidR="007D61A8" w:rsidRPr="00F13DB4">
        <w:rPr>
          <w:rFonts w:eastAsia="Times New Roman" w:cstheme="minorHAnsi"/>
        </w:rPr>
        <w:t xml:space="preserve"> </w:t>
      </w:r>
      <w:r w:rsidR="009C6489" w:rsidRPr="00F13DB4">
        <w:rPr>
          <w:rFonts w:eastAsia="Times New Roman" w:cstheme="minorHAnsi"/>
        </w:rPr>
        <w:t>ECAR data reflects not only glycolysis-derived lactate but also carbon dioxide from respiration, both influencing the acidification rate</w:t>
      </w:r>
      <w:r w:rsidR="00CE1ACE">
        <w:rPr>
          <w:rFonts w:eastAsia="Times New Roman" w:cstheme="minorHAnsi"/>
        </w:rPr>
        <w:t>.</w:t>
      </w:r>
    </w:p>
    <w:p w14:paraId="1BF8E489" w14:textId="77777777" w:rsidR="00BF4EFC" w:rsidRPr="00095078" w:rsidRDefault="00BF4EFC" w:rsidP="00BF4E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4A28EE4" w14:textId="77777777" w:rsidR="00095078" w:rsidRPr="00095078" w:rsidRDefault="00095078" w:rsidP="00095078">
      <w:pPr>
        <w:pStyle w:val="ListParagraph"/>
        <w:ind w:left="1627"/>
        <w:rPr>
          <w:rFonts w:cstheme="minorHAnsi"/>
        </w:rPr>
      </w:pPr>
    </w:p>
    <w:p w14:paraId="047DF7F5" w14:textId="77777777" w:rsidR="00095078" w:rsidRPr="00095078" w:rsidRDefault="00095078" w:rsidP="00095078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bCs/>
          <w:highlight w:val="green"/>
        </w:rPr>
      </w:pPr>
      <w:r w:rsidRPr="00D86995">
        <w:rPr>
          <w:rFonts w:ascii="Calibri" w:hAnsi="Calibri" w:cs="Calibri"/>
          <w:bCs/>
          <w:highlight w:val="green"/>
        </w:rPr>
        <w:t>Videographer’s NOTE</w:t>
      </w:r>
      <w:r w:rsidRPr="00095078">
        <w:rPr>
          <w:rFonts w:ascii="Calibri" w:hAnsi="Calibri" w:cs="Calibri"/>
          <w:bCs/>
          <w:highlight w:val="green"/>
        </w:rPr>
        <w:t xml:space="preserve">: </w:t>
      </w:r>
      <w:r w:rsidRPr="00095078">
        <w:rPr>
          <w:rFonts w:ascii="AppleSystemUIFont" w:hAnsi="AppleSystemUIFont" w:cs="AppleSystemUIFont"/>
          <w:bCs/>
          <w:highlight w:val="green"/>
        </w:rPr>
        <w:t>The headshots were done outside. The meeting room the authors booked was too dark and I didn't enough time to set up my light. This was because I was told two Authors had to leave for a meeting very soon. Doing the headshots outside was the quickest option I had available.</w:t>
      </w:r>
    </w:p>
    <w:p w14:paraId="539B9D0E" w14:textId="51D1A5D4" w:rsidR="007D61A8" w:rsidRPr="00095078" w:rsidRDefault="00095078" w:rsidP="00095078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bCs/>
        </w:rPr>
      </w:pPr>
      <w:r w:rsidRPr="00095078">
        <w:rPr>
          <w:rFonts w:ascii="AppleSystemUIFont" w:hAnsi="AppleSystemUIFont" w:cs="AppleSystemUIFont"/>
          <w:bCs/>
          <w:highlight w:val="green"/>
        </w:rPr>
        <w:t>The introduction was filmed in the meeting room the Authors booked as Konstantinos was not in a rush and I had time to set up my light.</w:t>
      </w:r>
    </w:p>
    <w:p w14:paraId="234F0D07" w14:textId="181B6B58" w:rsidR="00FF25E5" w:rsidRPr="00BF4EFC" w:rsidRDefault="000F0F14" w:rsidP="00BF4EFC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5677BB6" w14:textId="51352B17" w:rsidR="00C062AC" w:rsidRPr="00C062AC" w:rsidRDefault="00C062AC" w:rsidP="00C062AC">
      <w:pPr>
        <w:rPr>
          <w:rFonts w:cstheme="minorHAnsi"/>
          <w:color w:val="auto"/>
          <w:lang w:val="en-IN"/>
        </w:rPr>
      </w:pPr>
      <w:r w:rsidRPr="00C062AC">
        <w:rPr>
          <w:rFonts w:cstheme="minorHAnsi"/>
          <w:color w:val="auto"/>
          <w:highlight w:val="cyan"/>
        </w:rPr>
        <w:t xml:space="preserve">NOTE: SCREEN timestamps for protocol were added at the </w:t>
      </w:r>
      <w:proofErr w:type="spellStart"/>
      <w:r w:rsidRPr="00C062AC">
        <w:rPr>
          <w:rFonts w:cstheme="minorHAnsi"/>
          <w:color w:val="auto"/>
          <w:highlight w:val="cyan"/>
        </w:rPr>
        <w:t>postshoot</w:t>
      </w:r>
      <w:proofErr w:type="spellEnd"/>
      <w:r w:rsidRPr="00C062AC">
        <w:rPr>
          <w:rFonts w:cstheme="minorHAnsi"/>
          <w:color w:val="auto"/>
          <w:highlight w:val="cyan"/>
        </w:rPr>
        <w:t xml:space="preserve"> stage. Please contact the </w:t>
      </w:r>
      <w:proofErr w:type="spellStart"/>
      <w:r w:rsidRPr="00C062AC">
        <w:rPr>
          <w:rFonts w:cstheme="minorHAnsi"/>
          <w:color w:val="auto"/>
          <w:highlight w:val="cyan"/>
        </w:rPr>
        <w:t>postshoot</w:t>
      </w:r>
      <w:proofErr w:type="spellEnd"/>
      <w:r w:rsidRPr="00C062AC">
        <w:rPr>
          <w:rFonts w:cstheme="minorHAnsi"/>
          <w:color w:val="auto"/>
          <w:highlight w:val="cyan"/>
        </w:rPr>
        <w:t xml:space="preserve"> note integrator (</w:t>
      </w:r>
      <w:r>
        <w:rPr>
          <w:rFonts w:cstheme="minorHAnsi"/>
          <w:color w:val="auto"/>
          <w:highlight w:val="cyan"/>
        </w:rPr>
        <w:t>Sri Lakshmi Priya</w:t>
      </w:r>
      <w:r w:rsidRPr="00C062AC">
        <w:rPr>
          <w:rFonts w:cstheme="minorHAnsi"/>
          <w:color w:val="auto"/>
          <w:highlight w:val="cyan"/>
        </w:rPr>
        <w:t>) for queries regarding lab media.</w:t>
      </w:r>
      <w:r w:rsidRPr="00C062AC">
        <w:rPr>
          <w:rFonts w:cstheme="minorHAnsi"/>
          <w:color w:val="auto"/>
        </w:rPr>
        <w:t xml:space="preserve"> </w:t>
      </w:r>
    </w:p>
    <w:p w14:paraId="6E321E97" w14:textId="77777777" w:rsidR="00C062AC" w:rsidRPr="00C062AC" w:rsidRDefault="00C062AC" w:rsidP="00DC2504">
      <w:pPr>
        <w:rPr>
          <w:rFonts w:cstheme="minorHAnsi"/>
          <w:color w:val="auto"/>
          <w:lang w:val="en-IN"/>
        </w:rPr>
      </w:pPr>
    </w:p>
    <w:p w14:paraId="75DFC648" w14:textId="2B25A110" w:rsidR="00CE10F2" w:rsidRDefault="00F3774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37744">
        <w:rPr>
          <w:rFonts w:cstheme="minorHAnsi"/>
          <w:b/>
          <w:bCs/>
        </w:rPr>
        <w:t>Setting up the Extracellular Flux Analyzer and Mito Stress Test</w:t>
      </w:r>
    </w:p>
    <w:p w14:paraId="314C5FBA" w14:textId="2078819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00770">
        <w:rPr>
          <w:rFonts w:cstheme="minorHAnsi"/>
        </w:rPr>
        <w:t xml:space="preserve">Konstantinos </w:t>
      </w:r>
      <w:proofErr w:type="spellStart"/>
      <w:r w:rsidR="00900770">
        <w:rPr>
          <w:rFonts w:cstheme="minorHAnsi"/>
        </w:rPr>
        <w:t>Lekkos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DA54E5" w14:textId="43BF4CF5" w:rsidR="00507D33" w:rsidRPr="002C64F1" w:rsidRDefault="007C1B2F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cstheme="minorHAnsi"/>
          <w:color w:val="7030A0"/>
        </w:rPr>
        <w:t>Turn on</w:t>
      </w:r>
      <w:r w:rsidRPr="009A7722">
        <w:rPr>
          <w:rFonts w:cstheme="minorHAnsi"/>
          <w:color w:val="7030A0"/>
        </w:rPr>
        <w:t xml:space="preserve"> </w:t>
      </w:r>
      <w:r w:rsidR="00D31630" w:rsidRPr="009A7722">
        <w:rPr>
          <w:rFonts w:cstheme="minorHAnsi"/>
          <w:color w:val="7030A0"/>
        </w:rPr>
        <w:t xml:space="preserve">the </w:t>
      </w:r>
      <w:r w:rsidR="008752CB">
        <w:rPr>
          <w:rFonts w:cstheme="minorHAnsi"/>
          <w:color w:val="7030A0"/>
        </w:rPr>
        <w:t>system</w:t>
      </w:r>
      <w:r w:rsidR="00D31630" w:rsidRPr="009A7722">
        <w:rPr>
          <w:rFonts w:cstheme="minorHAnsi"/>
          <w:color w:val="7030A0"/>
        </w:rPr>
        <w:t xml:space="preserve"> and prepare all drug solutions and media prior to beginning the experiment</w:t>
      </w:r>
      <w:r w:rsidR="00BF2159" w:rsidRPr="009A7722">
        <w:rPr>
          <w:rFonts w:cstheme="minorHAnsi"/>
          <w:color w:val="7030A0"/>
        </w:rPr>
        <w:t xml:space="preserve"> </w:t>
      </w:r>
      <w:r w:rsidR="00507D33" w:rsidRPr="009A7722">
        <w:rPr>
          <w:rFonts w:cstheme="minorHAnsi"/>
          <w:b/>
          <w:bCs/>
          <w:color w:val="7030A0"/>
        </w:rPr>
        <w:t>[1</w:t>
      </w:r>
      <w:r w:rsidR="008752CB">
        <w:rPr>
          <w:rFonts w:cstheme="minorHAnsi"/>
          <w:b/>
          <w:bCs/>
          <w:color w:val="7030A0"/>
        </w:rPr>
        <w:t xml:space="preserve">]. </w:t>
      </w:r>
      <w:r w:rsidR="002C64F1" w:rsidRPr="002F16BC">
        <w:rPr>
          <w:rFonts w:ascii="Calibri" w:hAnsi="Calibri" w:cs="Calibri"/>
          <w:bCs/>
          <w:color w:val="7030A0"/>
        </w:rPr>
        <w:t xml:space="preserve">On the </w:t>
      </w:r>
      <w:r w:rsidR="002C64F1" w:rsidRPr="002F16BC">
        <w:rPr>
          <w:rFonts w:ascii="Calibri" w:hAnsi="Calibri" w:cs="Calibri"/>
          <w:b/>
          <w:color w:val="7030A0"/>
        </w:rPr>
        <w:t>Group definitions</w:t>
      </w:r>
      <w:r w:rsidR="002C64F1" w:rsidRPr="002F16BC">
        <w:rPr>
          <w:rFonts w:ascii="Calibri" w:hAnsi="Calibri" w:cs="Calibri"/>
          <w:bCs/>
          <w:color w:val="7030A0"/>
        </w:rPr>
        <w:t xml:space="preserve"> page</w:t>
      </w:r>
      <w:r w:rsidR="005A3642">
        <w:rPr>
          <w:rFonts w:ascii="Calibri" w:hAnsi="Calibri" w:cs="Calibri"/>
          <w:bCs/>
          <w:color w:val="7030A0"/>
        </w:rPr>
        <w:t xml:space="preserve"> in Wave software</w:t>
      </w:r>
      <w:r w:rsidR="002C64F1" w:rsidRPr="002F16BC">
        <w:rPr>
          <w:rFonts w:ascii="Calibri" w:hAnsi="Calibri" w:cs="Calibri"/>
          <w:bCs/>
          <w:color w:val="7030A0"/>
        </w:rPr>
        <w:t xml:space="preserve">, under the </w:t>
      </w:r>
      <w:r w:rsidR="002C64F1" w:rsidRPr="002F16BC">
        <w:rPr>
          <w:rFonts w:ascii="Calibri" w:hAnsi="Calibri" w:cs="Calibri"/>
          <w:b/>
          <w:color w:val="7030A0"/>
        </w:rPr>
        <w:t xml:space="preserve">Injection strategies </w:t>
      </w:r>
      <w:r w:rsidR="002C64F1" w:rsidRPr="002F16BC">
        <w:rPr>
          <w:rFonts w:ascii="Calibri" w:hAnsi="Calibri" w:cs="Calibri"/>
          <w:bCs/>
          <w:color w:val="7030A0"/>
        </w:rPr>
        <w:t>tab</w:t>
      </w:r>
      <w:r w:rsidR="002C64F1" w:rsidRPr="007A7772">
        <w:rPr>
          <w:rFonts w:ascii="Calibri" w:hAnsi="Calibri" w:cs="Calibri"/>
          <w:bCs/>
          <w:color w:val="7030A0"/>
        </w:rPr>
        <w:t xml:space="preserve">, </w:t>
      </w:r>
      <w:r w:rsidR="00BC709C" w:rsidRPr="007A7772">
        <w:rPr>
          <w:rFonts w:ascii="Calibri" w:hAnsi="Calibri" w:cs="Calibri"/>
          <w:bCs/>
          <w:color w:val="7030A0"/>
        </w:rPr>
        <w:t>assign oligomycin to port A</w:t>
      </w:r>
      <w:r w:rsidR="00BC709C">
        <w:rPr>
          <w:rFonts w:ascii="Calibri" w:hAnsi="Calibri" w:cs="Calibri"/>
          <w:b/>
          <w:color w:val="7030A0"/>
        </w:rPr>
        <w:t xml:space="preserve"> [</w:t>
      </w:r>
      <w:r w:rsidR="007A7772">
        <w:rPr>
          <w:rFonts w:ascii="Calibri" w:hAnsi="Calibri" w:cs="Calibri"/>
          <w:b/>
          <w:color w:val="7030A0"/>
        </w:rPr>
        <w:t>2</w:t>
      </w:r>
      <w:r w:rsidR="00BC709C">
        <w:rPr>
          <w:rFonts w:ascii="Calibri" w:hAnsi="Calibri" w:cs="Calibri"/>
          <w:b/>
          <w:color w:val="7030A0"/>
        </w:rPr>
        <w:t>]</w:t>
      </w:r>
      <w:r w:rsidR="00BC709C" w:rsidRPr="00BC709C">
        <w:rPr>
          <w:rFonts w:ascii="Calibri" w:hAnsi="Calibri" w:cs="Calibri"/>
          <w:b/>
          <w:color w:val="7030A0"/>
        </w:rPr>
        <w:t xml:space="preserve">, </w:t>
      </w:r>
      <w:r w:rsidR="00BC709C" w:rsidRPr="005C5C78">
        <w:rPr>
          <w:rFonts w:ascii="Calibri" w:hAnsi="Calibri" w:cs="Calibri"/>
          <w:bCs/>
          <w:color w:val="7030A0"/>
        </w:rPr>
        <w:t>carbonyl cyanide 4 trifluoromethoxy phenylhydrazone</w:t>
      </w:r>
      <w:r w:rsidR="002B3ADC">
        <w:rPr>
          <w:rFonts w:ascii="Calibri" w:hAnsi="Calibri" w:cs="Calibri"/>
          <w:bCs/>
          <w:color w:val="7030A0"/>
        </w:rPr>
        <w:t xml:space="preserve"> or FCCP </w:t>
      </w:r>
      <w:r w:rsidR="002B3ADC" w:rsidRPr="002B3ADC">
        <w:rPr>
          <w:rFonts w:ascii="Calibri" w:hAnsi="Calibri" w:cs="Calibri"/>
          <w:bCs/>
          <w:i/>
          <w:iCs/>
          <w:color w:val="EE0000"/>
        </w:rPr>
        <w:t>(F-C-C-P)</w:t>
      </w:r>
      <w:r w:rsidR="00BC709C" w:rsidRPr="007A7772">
        <w:rPr>
          <w:rFonts w:ascii="Calibri" w:hAnsi="Calibri" w:cs="Calibri"/>
          <w:bCs/>
          <w:color w:val="7030A0"/>
        </w:rPr>
        <w:t xml:space="preserve"> to port B</w:t>
      </w:r>
      <w:r w:rsidR="00BC709C">
        <w:rPr>
          <w:rFonts w:ascii="Calibri" w:hAnsi="Calibri" w:cs="Calibri"/>
          <w:b/>
          <w:color w:val="7030A0"/>
        </w:rPr>
        <w:t xml:space="preserve"> [</w:t>
      </w:r>
      <w:r w:rsidR="007A7772">
        <w:rPr>
          <w:rFonts w:ascii="Calibri" w:hAnsi="Calibri" w:cs="Calibri"/>
          <w:b/>
          <w:color w:val="7030A0"/>
        </w:rPr>
        <w:t>3</w:t>
      </w:r>
      <w:r w:rsidR="00BC709C">
        <w:rPr>
          <w:rFonts w:ascii="Calibri" w:hAnsi="Calibri" w:cs="Calibri"/>
          <w:b/>
          <w:color w:val="7030A0"/>
        </w:rPr>
        <w:t>]</w:t>
      </w:r>
      <w:r w:rsidR="00BC709C" w:rsidRPr="00BC709C">
        <w:rPr>
          <w:rFonts w:ascii="Calibri" w:hAnsi="Calibri" w:cs="Calibri"/>
          <w:b/>
          <w:color w:val="7030A0"/>
        </w:rPr>
        <w:t xml:space="preserve">, </w:t>
      </w:r>
      <w:r w:rsidR="00BC709C" w:rsidRPr="007A7772">
        <w:rPr>
          <w:rFonts w:ascii="Calibri" w:hAnsi="Calibri" w:cs="Calibri"/>
          <w:bCs/>
          <w:color w:val="7030A0"/>
        </w:rPr>
        <w:t>and</w:t>
      </w:r>
      <w:r w:rsidR="00BC709C" w:rsidRPr="00BC709C">
        <w:rPr>
          <w:rFonts w:ascii="Calibri" w:hAnsi="Calibri" w:cs="Calibri"/>
          <w:b/>
          <w:color w:val="7030A0"/>
        </w:rPr>
        <w:t xml:space="preserve"> </w:t>
      </w:r>
      <w:r w:rsidR="005C5C78" w:rsidRPr="00F947BA">
        <w:rPr>
          <w:rFonts w:ascii="Calibri" w:hAnsi="Calibri" w:cs="Calibri"/>
          <w:bCs/>
          <w:color w:val="7030A0"/>
        </w:rPr>
        <w:t>the</w:t>
      </w:r>
      <w:r w:rsidR="005C5C78">
        <w:rPr>
          <w:rFonts w:ascii="Calibri" w:hAnsi="Calibri" w:cs="Calibri"/>
          <w:b/>
          <w:color w:val="7030A0"/>
        </w:rPr>
        <w:t xml:space="preserve"> </w:t>
      </w:r>
      <w:r w:rsidR="00BC709C" w:rsidRPr="007A7772">
        <w:rPr>
          <w:rFonts w:ascii="Calibri" w:hAnsi="Calibri" w:cs="Calibri"/>
          <w:bCs/>
          <w:color w:val="7030A0"/>
        </w:rPr>
        <w:t xml:space="preserve">rotenone </w:t>
      </w:r>
      <w:r w:rsidR="005C5C78">
        <w:rPr>
          <w:rFonts w:ascii="Calibri" w:hAnsi="Calibri" w:cs="Calibri"/>
          <w:bCs/>
          <w:color w:val="7030A0"/>
        </w:rPr>
        <w:t xml:space="preserve">and </w:t>
      </w:r>
      <w:r w:rsidR="00BC709C" w:rsidRPr="007A7772">
        <w:rPr>
          <w:rFonts w:ascii="Calibri" w:hAnsi="Calibri" w:cs="Calibri"/>
          <w:bCs/>
          <w:color w:val="7030A0"/>
        </w:rPr>
        <w:t>antimycin</w:t>
      </w:r>
      <w:r w:rsidR="005C5C78">
        <w:rPr>
          <w:rFonts w:ascii="Calibri" w:hAnsi="Calibri" w:cs="Calibri"/>
          <w:bCs/>
          <w:color w:val="7030A0"/>
        </w:rPr>
        <w:t xml:space="preserve"> mix</w:t>
      </w:r>
      <w:r w:rsidR="00BC709C" w:rsidRPr="007A7772">
        <w:rPr>
          <w:rFonts w:ascii="Calibri" w:hAnsi="Calibri" w:cs="Calibri"/>
          <w:bCs/>
          <w:color w:val="7030A0"/>
        </w:rPr>
        <w:t xml:space="preserve"> to port C from the</w:t>
      </w:r>
      <w:r w:rsidR="00BC709C" w:rsidRPr="00BC709C">
        <w:rPr>
          <w:rFonts w:ascii="Calibri" w:hAnsi="Calibri" w:cs="Calibri"/>
          <w:b/>
          <w:color w:val="7030A0"/>
        </w:rPr>
        <w:t xml:space="preserve"> compound catalogue </w:t>
      </w:r>
      <w:r w:rsidR="002C64F1" w:rsidRPr="002F16BC">
        <w:rPr>
          <w:rFonts w:ascii="Calibri" w:hAnsi="Calibri" w:cs="Calibri"/>
          <w:b/>
          <w:color w:val="7030A0"/>
        </w:rPr>
        <w:t>[</w:t>
      </w:r>
      <w:r w:rsidR="007A7772">
        <w:rPr>
          <w:rFonts w:ascii="Calibri" w:hAnsi="Calibri" w:cs="Calibri"/>
          <w:b/>
          <w:color w:val="7030A0"/>
        </w:rPr>
        <w:t>4</w:t>
      </w:r>
      <w:r w:rsidR="002C64F1" w:rsidRPr="002F16BC">
        <w:rPr>
          <w:rFonts w:ascii="Calibri" w:hAnsi="Calibri" w:cs="Calibri"/>
          <w:b/>
          <w:color w:val="7030A0"/>
        </w:rPr>
        <w:t xml:space="preserve">]. </w:t>
      </w:r>
    </w:p>
    <w:p w14:paraId="7B792D1B" w14:textId="2F15ECB8" w:rsidR="002577AC" w:rsidRDefault="0076680F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WIDE: Talent s</w:t>
      </w:r>
      <w:r w:rsidR="00CA0104">
        <w:rPr>
          <w:rFonts w:ascii="Calibri" w:hAnsi="Calibri" w:cs="Calibri"/>
          <w:bCs/>
        </w:rPr>
        <w:t xml:space="preserve">itting next to </w:t>
      </w:r>
      <w:r w:rsidR="00507D33">
        <w:rPr>
          <w:rFonts w:ascii="Calibri" w:hAnsi="Calibri" w:cs="Calibri"/>
          <w:bCs/>
        </w:rPr>
        <w:t xml:space="preserve">the </w:t>
      </w:r>
      <w:r w:rsidR="009D3CF5">
        <w:rPr>
          <w:rFonts w:ascii="Calibri" w:hAnsi="Calibri" w:cs="Calibri"/>
          <w:bCs/>
        </w:rPr>
        <w:t>seahorse analyzer</w:t>
      </w:r>
      <w:r w:rsidR="001C01DA">
        <w:rPr>
          <w:rFonts w:ascii="Calibri" w:hAnsi="Calibri" w:cs="Calibri"/>
          <w:bCs/>
        </w:rPr>
        <w:t xml:space="preserve"> and prepared solutions.</w:t>
      </w:r>
      <w:r w:rsidR="00D86995">
        <w:rPr>
          <w:rFonts w:ascii="Calibri" w:hAnsi="Calibri" w:cs="Calibri"/>
          <w:bCs/>
        </w:rPr>
        <w:t xml:space="preserve"> </w:t>
      </w:r>
      <w:r w:rsidR="00D86995" w:rsidRPr="00D86995">
        <w:rPr>
          <w:rFonts w:ascii="Calibri" w:hAnsi="Calibri" w:cs="Calibri"/>
          <w:bCs/>
          <w:highlight w:val="green"/>
        </w:rPr>
        <w:t xml:space="preserve">Videographer’s NOTE: </w:t>
      </w:r>
      <w:r w:rsidR="00D86995">
        <w:rPr>
          <w:rFonts w:ascii="Calibri" w:hAnsi="Calibri" w:cs="Calibri"/>
          <w:bCs/>
          <w:highlight w:val="green"/>
        </w:rPr>
        <w:t xml:space="preserve">This shot </w:t>
      </w:r>
      <w:r w:rsidR="00D86995" w:rsidRPr="00D86995">
        <w:rPr>
          <w:rFonts w:ascii="AppleSystemUIFont" w:hAnsi="AppleSystemUIFont" w:cs="AppleSystemUIFont"/>
          <w:highlight w:val="green"/>
        </w:rPr>
        <w:t xml:space="preserve">was tweaked slightly. </w:t>
      </w:r>
      <w:r w:rsidR="00D86995">
        <w:rPr>
          <w:rFonts w:ascii="AppleSystemUIFont" w:hAnsi="AppleSystemUIFont" w:cs="AppleSystemUIFont"/>
          <w:bCs/>
          <w:highlight w:val="green"/>
        </w:rPr>
        <w:t>The author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 </w:t>
      </w:r>
      <w:r w:rsidR="00D86995" w:rsidRPr="00D86995">
        <w:rPr>
          <w:rFonts w:ascii="AppleSystemUIFont" w:hAnsi="AppleSystemUIFont" w:cs="AppleSystemUIFont"/>
          <w:highlight w:val="green"/>
        </w:rPr>
        <w:t>told me the solutions were done already. I recorded</w:t>
      </w:r>
      <w:r w:rsidR="00D86995">
        <w:rPr>
          <w:rFonts w:ascii="AppleSystemUIFont" w:hAnsi="AppleSystemUIFont" w:cs="AppleSystemUIFont"/>
          <w:bCs/>
          <w:highlight w:val="green"/>
        </w:rPr>
        <w:t xml:space="preserve"> </w:t>
      </w:r>
      <w:r w:rsidR="00D86995">
        <w:rPr>
          <w:rFonts w:ascii="AppleSystemUIFont" w:hAnsi="AppleSystemUIFont" w:cs="AppleSystemUIFont"/>
          <w:bCs/>
          <w:highlight w:val="green"/>
        </w:rPr>
        <w:t xml:space="preserve">the </w:t>
      </w:r>
      <w:r w:rsidR="00D86995">
        <w:rPr>
          <w:rFonts w:ascii="AppleSystemUIFont" w:hAnsi="AppleSystemUIFont" w:cs="AppleSystemUIFont"/>
          <w:bCs/>
          <w:highlight w:val="green"/>
        </w:rPr>
        <w:t>author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 </w:t>
      </w:r>
      <w:r w:rsidR="00D86995" w:rsidRPr="00D86995">
        <w:rPr>
          <w:rFonts w:ascii="AppleSystemUIFont" w:hAnsi="AppleSystemUIFont" w:cs="AppleSystemUIFont"/>
          <w:highlight w:val="green"/>
        </w:rPr>
        <w:t>doing something else (based on his guidance).</w:t>
      </w:r>
    </w:p>
    <w:p w14:paraId="27CD0812" w14:textId="6A5D9C2F" w:rsidR="008423DD" w:rsidRPr="002577AC" w:rsidRDefault="006E7EDB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 xml:space="preserve">SCREEN: </w:t>
      </w:r>
      <w:r w:rsidR="00510CB5" w:rsidRPr="00510CB5">
        <w:rPr>
          <w:rFonts w:ascii="Calibri" w:hAnsi="Calibri" w:cs="Calibri"/>
          <w:bCs/>
        </w:rPr>
        <w:t>70459_2.1.2-2.1.4_new.mp4</w:t>
      </w:r>
      <w:r w:rsidR="00510CB5">
        <w:rPr>
          <w:rFonts w:ascii="Calibri" w:hAnsi="Calibri" w:cs="Calibri"/>
          <w:bCs/>
        </w:rPr>
        <w:t>:</w:t>
      </w:r>
      <w:r w:rsidR="008423DD" w:rsidRPr="002577AC">
        <w:rPr>
          <w:rFonts w:ascii="Calibri" w:hAnsi="Calibri" w:cs="Calibri"/>
          <w:bCs/>
        </w:rPr>
        <w:t xml:space="preserve"> </w:t>
      </w:r>
      <w:r w:rsidR="00F947BA">
        <w:rPr>
          <w:rFonts w:ascii="Calibri" w:hAnsi="Calibri" w:cs="Calibri"/>
          <w:bCs/>
        </w:rPr>
        <w:t>00:08-</w:t>
      </w:r>
      <w:r w:rsidR="00510CB5">
        <w:rPr>
          <w:rFonts w:ascii="Calibri" w:hAnsi="Calibri" w:cs="Calibri"/>
          <w:bCs/>
        </w:rPr>
        <w:t>00:29</w:t>
      </w:r>
    </w:p>
    <w:p w14:paraId="50E7DD04" w14:textId="77777777" w:rsidR="00510CB5" w:rsidRPr="002577AC" w:rsidRDefault="00510CB5" w:rsidP="00510CB5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>SCREEN: 70459_2.1.2-2.1.4_new.mp4</w:t>
      </w:r>
      <w:r>
        <w:rPr>
          <w:rFonts w:ascii="Calibri" w:hAnsi="Calibri" w:cs="Calibri"/>
          <w:bCs/>
        </w:rPr>
        <w:t>:</w:t>
      </w:r>
      <w:r w:rsidRPr="002577AC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00:08-00:29</w:t>
      </w:r>
    </w:p>
    <w:p w14:paraId="6A16D22B" w14:textId="1BBFE0AB" w:rsidR="00510CB5" w:rsidRPr="002577AC" w:rsidRDefault="00510CB5" w:rsidP="00510CB5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>SCREEN: 70459_2.1.2-2.1.4_new.mp4</w:t>
      </w:r>
      <w:r>
        <w:rPr>
          <w:rFonts w:ascii="Calibri" w:hAnsi="Calibri" w:cs="Calibri"/>
          <w:bCs/>
        </w:rPr>
        <w:t>:</w:t>
      </w:r>
      <w:r w:rsidRPr="002577AC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00:08-00:29</w:t>
      </w:r>
      <w:r>
        <w:rPr>
          <w:rFonts w:ascii="Calibri" w:hAnsi="Calibri" w:cs="Calibri"/>
          <w:bCs/>
        </w:rPr>
        <w:t xml:space="preserve"> </w:t>
      </w:r>
      <w:r w:rsidRPr="00510CB5">
        <w:rPr>
          <w:rFonts w:ascii="Calibri" w:hAnsi="Calibri" w:cs="Calibri"/>
          <w:bCs/>
          <w:highlight w:val="green"/>
        </w:rPr>
        <w:t>NOTE: 2.1.2,2.1.3, 2.1.4 are combined in one shot. Show the SC only once</w:t>
      </w:r>
      <w:r>
        <w:rPr>
          <w:rFonts w:ascii="Calibri" w:hAnsi="Calibri" w:cs="Calibri"/>
          <w:bCs/>
        </w:rPr>
        <w:t>.</w:t>
      </w:r>
    </w:p>
    <w:p w14:paraId="03AD75B8" w14:textId="77777777" w:rsidR="00590359" w:rsidRPr="00590359" w:rsidRDefault="00590359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/>
        </w:rPr>
      </w:pPr>
    </w:p>
    <w:p w14:paraId="4663DF8F" w14:textId="042669F2" w:rsidR="002D01A7" w:rsidRPr="002F16BC" w:rsidRDefault="00A43B1A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2F16BC">
        <w:rPr>
          <w:rFonts w:ascii="Calibri" w:hAnsi="Calibri" w:cs="Calibri"/>
          <w:bCs/>
          <w:color w:val="7030A0"/>
        </w:rPr>
        <w:t>Delete any pre-existing injection strategies, o</w:t>
      </w:r>
      <w:r w:rsidR="00590359" w:rsidRPr="002F16BC">
        <w:rPr>
          <w:rFonts w:ascii="Calibri" w:hAnsi="Calibri" w:cs="Calibri"/>
          <w:bCs/>
          <w:color w:val="7030A0"/>
        </w:rPr>
        <w:t>nce the experimental strategy is defined</w:t>
      </w:r>
      <w:r w:rsidRPr="002F16BC">
        <w:rPr>
          <w:rFonts w:ascii="Calibri" w:hAnsi="Calibri" w:cs="Calibri"/>
          <w:bCs/>
          <w:color w:val="7030A0"/>
        </w:rPr>
        <w:t xml:space="preserve"> </w:t>
      </w:r>
      <w:r w:rsidR="00E25226" w:rsidRPr="002F16BC">
        <w:rPr>
          <w:rFonts w:ascii="Calibri" w:hAnsi="Calibri" w:cs="Calibri"/>
          <w:b/>
          <w:color w:val="7030A0"/>
        </w:rPr>
        <w:t>[1]</w:t>
      </w:r>
      <w:r w:rsidR="00E25226" w:rsidRPr="002F16BC">
        <w:rPr>
          <w:rFonts w:ascii="Calibri" w:hAnsi="Calibri" w:cs="Calibri"/>
          <w:bCs/>
          <w:color w:val="7030A0"/>
        </w:rPr>
        <w:t xml:space="preserve">. </w:t>
      </w:r>
      <w:r w:rsidR="00436F6E" w:rsidRPr="002F16BC">
        <w:rPr>
          <w:rFonts w:ascii="Calibri" w:hAnsi="Calibri" w:cs="Calibri"/>
          <w:bCs/>
          <w:color w:val="7030A0"/>
        </w:rPr>
        <w:t>Then, o</w:t>
      </w:r>
      <w:r w:rsidR="00E25226" w:rsidRPr="002F16BC">
        <w:rPr>
          <w:rFonts w:ascii="Calibri" w:hAnsi="Calibri" w:cs="Calibri"/>
          <w:bCs/>
          <w:color w:val="7030A0"/>
        </w:rPr>
        <w:t xml:space="preserve">n the </w:t>
      </w:r>
      <w:r w:rsidR="00E25226" w:rsidRPr="002F16BC">
        <w:rPr>
          <w:rFonts w:ascii="Calibri" w:hAnsi="Calibri" w:cs="Calibri"/>
          <w:b/>
          <w:color w:val="7030A0"/>
        </w:rPr>
        <w:t>Groups</w:t>
      </w:r>
      <w:r w:rsidR="00E25226" w:rsidRPr="002F16BC">
        <w:rPr>
          <w:rFonts w:ascii="Calibri" w:hAnsi="Calibri" w:cs="Calibri"/>
          <w:bCs/>
          <w:color w:val="7030A0"/>
        </w:rPr>
        <w:t xml:space="preserve"> </w:t>
      </w:r>
      <w:r w:rsidR="00436F6E" w:rsidRPr="002F16BC">
        <w:rPr>
          <w:rFonts w:ascii="Calibri" w:hAnsi="Calibri" w:cs="Calibri"/>
          <w:bCs/>
          <w:color w:val="7030A0"/>
        </w:rPr>
        <w:t>panel</w:t>
      </w:r>
      <w:r w:rsidR="00E25226" w:rsidRPr="002F16BC">
        <w:rPr>
          <w:rFonts w:ascii="Calibri" w:hAnsi="Calibri" w:cs="Calibri"/>
          <w:bCs/>
          <w:color w:val="7030A0"/>
        </w:rPr>
        <w:t xml:space="preserve">, </w:t>
      </w:r>
      <w:r w:rsidR="00436F6E" w:rsidRPr="002F16BC">
        <w:rPr>
          <w:rFonts w:ascii="Calibri" w:hAnsi="Calibri" w:cs="Calibri"/>
          <w:bCs/>
          <w:color w:val="7030A0"/>
        </w:rPr>
        <w:t>define</w:t>
      </w:r>
      <w:r w:rsidR="00E25226" w:rsidRPr="002F16BC">
        <w:rPr>
          <w:rFonts w:ascii="Calibri" w:hAnsi="Calibri" w:cs="Calibri"/>
          <w:bCs/>
          <w:color w:val="7030A0"/>
        </w:rPr>
        <w:t xml:space="preserve"> the experimental groups </w:t>
      </w:r>
      <w:r w:rsidR="006E7EDB" w:rsidRPr="002F16BC">
        <w:rPr>
          <w:rFonts w:ascii="Calibri" w:hAnsi="Calibri" w:cs="Calibri"/>
          <w:bCs/>
          <w:color w:val="7030A0"/>
        </w:rPr>
        <w:t>and assign the corresponding</w:t>
      </w:r>
      <w:r w:rsidR="00E25226" w:rsidRPr="002F16BC">
        <w:rPr>
          <w:rFonts w:ascii="Calibri" w:hAnsi="Calibri" w:cs="Calibri"/>
          <w:bCs/>
          <w:color w:val="7030A0"/>
        </w:rPr>
        <w:t xml:space="preserve"> injection strategy </w:t>
      </w:r>
      <w:r w:rsidR="00E25226" w:rsidRPr="002F16BC">
        <w:rPr>
          <w:rFonts w:ascii="Calibri" w:hAnsi="Calibri" w:cs="Calibri"/>
          <w:b/>
          <w:color w:val="7030A0"/>
        </w:rPr>
        <w:t>[2]</w:t>
      </w:r>
      <w:r w:rsidR="00E25226" w:rsidRPr="002F16BC">
        <w:rPr>
          <w:rFonts w:ascii="Calibri" w:hAnsi="Calibri" w:cs="Calibri"/>
          <w:bCs/>
          <w:color w:val="7030A0"/>
        </w:rPr>
        <w:t>.</w:t>
      </w:r>
    </w:p>
    <w:p w14:paraId="030823C9" w14:textId="77777777" w:rsidR="00175498" w:rsidRPr="00175498" w:rsidRDefault="00175498" w:rsidP="00175498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 xml:space="preserve">SCREEN: </w:t>
      </w:r>
      <w:r w:rsidR="006E7EDB" w:rsidRPr="008423DD">
        <w:rPr>
          <w:rFonts w:ascii="Calibri" w:hAnsi="Calibri" w:cs="Calibri"/>
          <w:bCs/>
        </w:rPr>
        <w:t xml:space="preserve"> </w:t>
      </w:r>
      <w:r w:rsidR="00510CB5" w:rsidRPr="00510CB5">
        <w:t>70459_2.2.1_new.mp4</w:t>
      </w:r>
      <w:r w:rsidR="00510CB5">
        <w:rPr>
          <w:lang w:val="en-IN"/>
        </w:rPr>
        <w:t>: 00:05-00:17</w:t>
      </w:r>
    </w:p>
    <w:p w14:paraId="3B149CF7" w14:textId="695F2B2C" w:rsidR="007B3345" w:rsidRPr="008423DD" w:rsidRDefault="00175498" w:rsidP="00175498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>SCREEN:</w:t>
      </w:r>
      <w:r w:rsidR="004B52F6">
        <w:rPr>
          <w:rFonts w:ascii="Calibri" w:hAnsi="Calibri" w:cs="Calibri"/>
          <w:bCs/>
        </w:rPr>
        <w:t xml:space="preserve"> </w:t>
      </w:r>
      <w:r w:rsidR="00510CB5" w:rsidRPr="00510CB5">
        <w:rPr>
          <w:rFonts w:ascii="Calibri" w:hAnsi="Calibri" w:cs="Calibri"/>
          <w:bCs/>
        </w:rPr>
        <w:t>70459_2.2.2_new.mp4</w:t>
      </w:r>
      <w:r w:rsidR="00510CB5">
        <w:rPr>
          <w:rFonts w:ascii="Calibri" w:hAnsi="Calibri" w:cs="Calibri"/>
          <w:bCs/>
        </w:rPr>
        <w:t>: 00:07-00:56</w:t>
      </w:r>
    </w:p>
    <w:p w14:paraId="0DA7BFEF" w14:textId="77777777" w:rsidR="00945351" w:rsidRDefault="00945351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Cs/>
        </w:rPr>
      </w:pPr>
    </w:p>
    <w:p w14:paraId="70082D45" w14:textId="68720DF9" w:rsidR="00945351" w:rsidRPr="002F16BC" w:rsidRDefault="00AA0C06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AA0C06">
        <w:rPr>
          <w:rFonts w:ascii="Calibri" w:hAnsi="Calibri" w:cs="Calibri"/>
          <w:bCs/>
          <w:color w:val="7030A0"/>
        </w:rPr>
        <w:t xml:space="preserve">On the </w:t>
      </w:r>
      <w:r w:rsidRPr="00AA0C06">
        <w:rPr>
          <w:rFonts w:ascii="Calibri" w:hAnsi="Calibri" w:cs="Calibri"/>
          <w:b/>
          <w:color w:val="7030A0"/>
        </w:rPr>
        <w:t>Plate Map</w:t>
      </w:r>
      <w:r w:rsidRPr="00AA0C06">
        <w:rPr>
          <w:rFonts w:ascii="Calibri" w:hAnsi="Calibri" w:cs="Calibri"/>
          <w:bCs/>
          <w:color w:val="7030A0"/>
        </w:rPr>
        <w:t xml:space="preserve"> page, select the positions of the samples on the </w:t>
      </w:r>
      <w:r w:rsidR="00E92AEF">
        <w:rPr>
          <w:rFonts w:ascii="Calibri" w:hAnsi="Calibri" w:cs="Calibri"/>
          <w:bCs/>
          <w:color w:val="7030A0"/>
        </w:rPr>
        <w:t>24-well</w:t>
      </w:r>
      <w:r w:rsidRPr="00AA0C06">
        <w:rPr>
          <w:rFonts w:ascii="Calibri" w:hAnsi="Calibri" w:cs="Calibri"/>
          <w:bCs/>
          <w:color w:val="7030A0"/>
        </w:rPr>
        <w:t xml:space="preserve"> plate by clicking on each group and its corresponding wells, leaving four wells as blanks </w:t>
      </w:r>
      <w:r w:rsidR="00945351" w:rsidRPr="002F16BC">
        <w:rPr>
          <w:rFonts w:ascii="Calibri" w:hAnsi="Calibri" w:cs="Calibri"/>
          <w:b/>
          <w:color w:val="7030A0"/>
        </w:rPr>
        <w:t>[1]</w:t>
      </w:r>
      <w:r w:rsidR="00945351" w:rsidRPr="002F16BC">
        <w:rPr>
          <w:rFonts w:ascii="Calibri" w:hAnsi="Calibri" w:cs="Calibri"/>
          <w:bCs/>
          <w:color w:val="7030A0"/>
        </w:rPr>
        <w:t>.</w:t>
      </w:r>
      <w:r w:rsidR="00436F6E" w:rsidRPr="002F16BC">
        <w:rPr>
          <w:rFonts w:ascii="Calibri" w:hAnsi="Calibri" w:cs="Calibri"/>
          <w:bCs/>
          <w:color w:val="7030A0"/>
        </w:rPr>
        <w:t xml:space="preserve"> </w:t>
      </w:r>
    </w:p>
    <w:p w14:paraId="2D0633C4" w14:textId="36CEC206" w:rsidR="00FD196B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>SCREEN:</w:t>
      </w:r>
      <w:r w:rsidR="00FD196B" w:rsidRPr="007A7772">
        <w:rPr>
          <w:rFonts w:ascii="Calibri" w:hAnsi="Calibri" w:cs="Calibri"/>
          <w:bCs/>
          <w:color w:val="auto"/>
        </w:rPr>
        <w:t xml:space="preserve"> </w:t>
      </w:r>
      <w:r w:rsidR="00E92AEF" w:rsidRPr="00E92AEF">
        <w:rPr>
          <w:rFonts w:ascii="Calibri" w:hAnsi="Calibri" w:cs="Calibri"/>
          <w:bCs/>
          <w:color w:val="auto"/>
        </w:rPr>
        <w:t>70459_2.3.1_new.mp4</w:t>
      </w:r>
      <w:r w:rsidR="00E92AEF">
        <w:rPr>
          <w:rFonts w:ascii="Calibri" w:hAnsi="Calibri" w:cs="Calibri"/>
          <w:bCs/>
          <w:color w:val="auto"/>
        </w:rPr>
        <w:t xml:space="preserve">: </w:t>
      </w:r>
      <w:r w:rsidR="00E92AEF">
        <w:rPr>
          <w:rFonts w:ascii="Calibri" w:hAnsi="Calibri" w:cs="Calibri"/>
          <w:bCs/>
        </w:rPr>
        <w:t>00:10-00:48</w:t>
      </w:r>
    </w:p>
    <w:p w14:paraId="1BAA8ABD" w14:textId="77777777" w:rsidR="00945351" w:rsidRPr="00945351" w:rsidRDefault="00945351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Cs/>
        </w:rPr>
      </w:pPr>
    </w:p>
    <w:p w14:paraId="7F9C4328" w14:textId="01C2FC76" w:rsidR="00D42DF3" w:rsidRPr="00906CB0" w:rsidRDefault="00B460B7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906CB0">
        <w:rPr>
          <w:rFonts w:ascii="Calibri" w:hAnsi="Calibri" w:cs="Calibri"/>
          <w:bCs/>
          <w:color w:val="7030A0"/>
        </w:rPr>
        <w:t xml:space="preserve">On the Protocol page, remove unnecessary </w:t>
      </w:r>
      <w:r w:rsidRPr="00906CB0">
        <w:rPr>
          <w:rFonts w:ascii="Calibri" w:hAnsi="Calibri" w:cs="Calibri"/>
          <w:b/>
          <w:color w:val="7030A0"/>
        </w:rPr>
        <w:t>Control or Experimental</w:t>
      </w:r>
      <w:r w:rsidRPr="00906CB0">
        <w:rPr>
          <w:rFonts w:ascii="Calibri" w:hAnsi="Calibri" w:cs="Calibri"/>
          <w:bCs/>
          <w:color w:val="7030A0"/>
        </w:rPr>
        <w:t xml:space="preserve"> tabs </w:t>
      </w:r>
      <w:r w:rsidRPr="00906CB0">
        <w:rPr>
          <w:rFonts w:ascii="Calibri" w:hAnsi="Calibri" w:cs="Calibri"/>
          <w:b/>
          <w:color w:val="7030A0"/>
        </w:rPr>
        <w:t>[1]</w:t>
      </w:r>
      <w:r w:rsidRPr="00906CB0">
        <w:rPr>
          <w:rFonts w:ascii="Calibri" w:hAnsi="Calibri" w:cs="Calibri"/>
          <w:bCs/>
          <w:color w:val="7030A0"/>
        </w:rPr>
        <w:t xml:space="preserve"> and </w:t>
      </w:r>
      <w:r w:rsidR="00122D55" w:rsidRPr="00906CB0">
        <w:rPr>
          <w:rFonts w:ascii="Calibri" w:hAnsi="Calibri" w:cs="Calibri"/>
          <w:bCs/>
          <w:color w:val="7030A0"/>
        </w:rPr>
        <w:t>match</w:t>
      </w:r>
      <w:r w:rsidRPr="00906CB0">
        <w:rPr>
          <w:rFonts w:ascii="Calibri" w:hAnsi="Calibri" w:cs="Calibri"/>
          <w:bCs/>
          <w:color w:val="7030A0"/>
        </w:rPr>
        <w:t xml:space="preserve"> the software port assignments </w:t>
      </w:r>
      <w:r w:rsidR="00122D55" w:rsidRPr="00906CB0">
        <w:rPr>
          <w:rFonts w:ascii="Calibri" w:hAnsi="Calibri" w:cs="Calibri"/>
          <w:bCs/>
          <w:color w:val="7030A0"/>
        </w:rPr>
        <w:t>to</w:t>
      </w:r>
      <w:r w:rsidRPr="00906CB0">
        <w:rPr>
          <w:rFonts w:ascii="Calibri" w:hAnsi="Calibri" w:cs="Calibri"/>
          <w:bCs/>
          <w:color w:val="7030A0"/>
        </w:rPr>
        <w:t xml:space="preserve"> the drug positions on the cartridge </w:t>
      </w:r>
      <w:r w:rsidRPr="00906CB0">
        <w:rPr>
          <w:rFonts w:ascii="Calibri" w:hAnsi="Calibri" w:cs="Calibri"/>
          <w:b/>
          <w:color w:val="7030A0"/>
        </w:rPr>
        <w:t>[2]</w:t>
      </w:r>
      <w:r w:rsidRPr="00906CB0">
        <w:rPr>
          <w:rFonts w:ascii="Calibri" w:hAnsi="Calibri" w:cs="Calibri"/>
          <w:bCs/>
          <w:color w:val="7030A0"/>
        </w:rPr>
        <w:t>.</w:t>
      </w:r>
    </w:p>
    <w:p w14:paraId="54E68B32" w14:textId="7EED322D" w:rsidR="00D42DF3" w:rsidRPr="00D42DF3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>SCREEN:</w:t>
      </w:r>
      <w:r w:rsidR="00D42DF3" w:rsidRPr="00D42DF3">
        <w:rPr>
          <w:rFonts w:ascii="Calibri" w:hAnsi="Calibri" w:cs="Calibri"/>
          <w:bCs/>
        </w:rPr>
        <w:t xml:space="preserve"> </w:t>
      </w:r>
      <w:r w:rsidR="00E92AEF" w:rsidRPr="00E92AEF">
        <w:rPr>
          <w:rFonts w:ascii="Calibri" w:hAnsi="Calibri" w:cs="Calibri"/>
          <w:bCs/>
        </w:rPr>
        <w:t>70459_2.4.1_new.mp4</w:t>
      </w:r>
      <w:r w:rsidR="00E92AEF">
        <w:rPr>
          <w:rFonts w:ascii="Calibri" w:hAnsi="Calibri" w:cs="Calibri"/>
          <w:bCs/>
        </w:rPr>
        <w:t>: 00:09-00:15</w:t>
      </w:r>
    </w:p>
    <w:p w14:paraId="321EFE50" w14:textId="33BB36EA" w:rsidR="00D42DF3" w:rsidRDefault="00D42DF3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lastRenderedPageBreak/>
        <w:t xml:space="preserve">Talent </w:t>
      </w:r>
      <w:r w:rsidR="00D81388">
        <w:rPr>
          <w:rFonts w:ascii="Calibri" w:hAnsi="Calibri" w:cs="Calibri"/>
          <w:bCs/>
        </w:rPr>
        <w:t>checking</w:t>
      </w:r>
      <w:r>
        <w:rPr>
          <w:rFonts w:ascii="Calibri" w:hAnsi="Calibri" w:cs="Calibri"/>
          <w:bCs/>
        </w:rPr>
        <w:t xml:space="preserve"> the</w:t>
      </w:r>
      <w:r w:rsidRPr="00D42DF3">
        <w:rPr>
          <w:rFonts w:ascii="Calibri" w:hAnsi="Calibri" w:cs="Calibri"/>
          <w:bCs/>
        </w:rPr>
        <w:t xml:space="preserve"> </w:t>
      </w:r>
      <w:r w:rsidR="00633BF9" w:rsidRPr="007E67E4">
        <w:rPr>
          <w:rFonts w:ascii="Calibri" w:hAnsi="Calibri" w:cs="Calibri"/>
          <w:bCs/>
        </w:rPr>
        <w:t xml:space="preserve">software ports </w:t>
      </w:r>
      <w:r w:rsidR="00D81388">
        <w:rPr>
          <w:rFonts w:ascii="Calibri" w:hAnsi="Calibri" w:cs="Calibri"/>
          <w:bCs/>
        </w:rPr>
        <w:t>and</w:t>
      </w:r>
      <w:r w:rsidR="00633BF9" w:rsidRPr="007E67E4">
        <w:rPr>
          <w:rFonts w:ascii="Calibri" w:hAnsi="Calibri" w:cs="Calibri"/>
          <w:bCs/>
        </w:rPr>
        <w:t xml:space="preserve"> the </w:t>
      </w:r>
      <w:r w:rsidR="00B460B7">
        <w:rPr>
          <w:rFonts w:ascii="Calibri" w:hAnsi="Calibri" w:cs="Calibri"/>
          <w:bCs/>
        </w:rPr>
        <w:t xml:space="preserve">drug </w:t>
      </w:r>
      <w:r w:rsidR="00633BF9" w:rsidRPr="007E67E4">
        <w:rPr>
          <w:rFonts w:ascii="Calibri" w:hAnsi="Calibri" w:cs="Calibri"/>
          <w:bCs/>
        </w:rPr>
        <w:t>positions on the cartridge</w:t>
      </w:r>
      <w:r w:rsidR="00633BF9">
        <w:rPr>
          <w:rFonts w:ascii="Calibri" w:hAnsi="Calibri" w:cs="Calibri"/>
          <w:bCs/>
        </w:rPr>
        <w:t>.</w:t>
      </w:r>
    </w:p>
    <w:p w14:paraId="7F4BE1D0" w14:textId="77777777" w:rsidR="00633BF9" w:rsidRDefault="00633BF9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Cs/>
        </w:rPr>
      </w:pPr>
    </w:p>
    <w:p w14:paraId="002FB2D3" w14:textId="788B423D" w:rsidR="00654F2E" w:rsidRPr="007A7772" w:rsidRDefault="00EF530A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ascii="Calibri" w:hAnsi="Calibri" w:cs="Calibri"/>
          <w:bCs/>
          <w:color w:val="7030A0"/>
        </w:rPr>
        <w:t>S</w:t>
      </w:r>
      <w:r w:rsidR="00654F2E" w:rsidRPr="007A7772">
        <w:rPr>
          <w:rFonts w:ascii="Calibri" w:hAnsi="Calibri" w:cs="Calibri"/>
          <w:bCs/>
          <w:color w:val="7030A0"/>
        </w:rPr>
        <w:t xml:space="preserve">et 10 cycles to baseline, 3 cycles to oligomycin, 7 cycles to </w:t>
      </w:r>
      <w:r w:rsidR="002B3ADC">
        <w:rPr>
          <w:rFonts w:ascii="Calibri" w:hAnsi="Calibri" w:cs="Calibri"/>
          <w:bCs/>
          <w:color w:val="7030A0"/>
        </w:rPr>
        <w:t>FCCP</w:t>
      </w:r>
      <w:r w:rsidR="00654F2E" w:rsidRPr="007A7772">
        <w:rPr>
          <w:rFonts w:ascii="Calibri" w:hAnsi="Calibri" w:cs="Calibri"/>
          <w:bCs/>
          <w:color w:val="7030A0"/>
        </w:rPr>
        <w:t>, and 9 cycles to</w:t>
      </w:r>
      <w:r w:rsidR="00654F2E" w:rsidRPr="007A7772">
        <w:rPr>
          <w:rFonts w:ascii="Calibri" w:hAnsi="Calibri" w:cs="Calibri"/>
          <w:b/>
          <w:color w:val="7030A0"/>
        </w:rPr>
        <w:t xml:space="preserve"> </w:t>
      </w:r>
      <w:r w:rsidR="007C1B2F" w:rsidRPr="00EF530A">
        <w:rPr>
          <w:rFonts w:ascii="Calibri" w:hAnsi="Calibri" w:cs="Calibri"/>
          <w:bCs/>
          <w:color w:val="7030A0"/>
        </w:rPr>
        <w:t>the</w:t>
      </w:r>
      <w:r w:rsidR="007C1B2F">
        <w:rPr>
          <w:rFonts w:ascii="Calibri" w:hAnsi="Calibri" w:cs="Calibri"/>
          <w:b/>
          <w:color w:val="7030A0"/>
        </w:rPr>
        <w:t xml:space="preserve"> </w:t>
      </w:r>
      <w:r w:rsidR="00654F2E" w:rsidRPr="007A7772">
        <w:rPr>
          <w:rFonts w:ascii="Calibri" w:hAnsi="Calibri" w:cs="Calibri"/>
          <w:bCs/>
          <w:color w:val="7030A0"/>
        </w:rPr>
        <w:t xml:space="preserve">rotenone </w:t>
      </w:r>
      <w:r w:rsidR="007C1B2F">
        <w:rPr>
          <w:rFonts w:ascii="Calibri" w:hAnsi="Calibri" w:cs="Calibri"/>
          <w:bCs/>
          <w:color w:val="7030A0"/>
        </w:rPr>
        <w:t>and</w:t>
      </w:r>
      <w:r w:rsidR="007C1B2F" w:rsidRPr="007A7772">
        <w:rPr>
          <w:rFonts w:ascii="Calibri" w:hAnsi="Calibri" w:cs="Calibri"/>
          <w:bCs/>
          <w:color w:val="7030A0"/>
        </w:rPr>
        <w:t xml:space="preserve"> </w:t>
      </w:r>
      <w:r w:rsidR="00654F2E" w:rsidRPr="007A7772">
        <w:rPr>
          <w:rFonts w:ascii="Calibri" w:hAnsi="Calibri" w:cs="Calibri"/>
          <w:bCs/>
          <w:color w:val="7030A0"/>
        </w:rPr>
        <w:t>antimycin A</w:t>
      </w:r>
      <w:r w:rsidR="007C1B2F">
        <w:rPr>
          <w:rFonts w:ascii="Calibri" w:hAnsi="Calibri" w:cs="Calibri"/>
          <w:bCs/>
          <w:color w:val="7030A0"/>
        </w:rPr>
        <w:t xml:space="preserve"> mix</w:t>
      </w:r>
      <w:r w:rsidR="00654F2E" w:rsidRPr="007A7772">
        <w:rPr>
          <w:rFonts w:ascii="Calibri" w:hAnsi="Calibri" w:cs="Calibri"/>
          <w:bCs/>
          <w:color w:val="7030A0"/>
        </w:rPr>
        <w:t xml:space="preserve"> </w:t>
      </w:r>
      <w:r w:rsidR="00654F2E" w:rsidRPr="007A7772">
        <w:rPr>
          <w:rFonts w:ascii="Calibri" w:hAnsi="Calibri" w:cs="Calibri"/>
          <w:b/>
          <w:color w:val="7030A0"/>
        </w:rPr>
        <w:t>[</w:t>
      </w:r>
      <w:r w:rsidR="007A7772">
        <w:rPr>
          <w:rFonts w:ascii="Calibri" w:hAnsi="Calibri" w:cs="Calibri"/>
          <w:b/>
          <w:color w:val="7030A0"/>
        </w:rPr>
        <w:t>1</w:t>
      </w:r>
      <w:r w:rsidR="00654F2E" w:rsidRPr="007A7772">
        <w:rPr>
          <w:rFonts w:ascii="Calibri" w:hAnsi="Calibri" w:cs="Calibri"/>
          <w:b/>
          <w:color w:val="7030A0"/>
        </w:rPr>
        <w:t>]</w:t>
      </w:r>
      <w:r w:rsidR="00654F2E" w:rsidRPr="007A7772">
        <w:rPr>
          <w:rFonts w:ascii="Calibri" w:hAnsi="Calibri" w:cs="Calibri"/>
          <w:bCs/>
          <w:color w:val="7030A0"/>
        </w:rPr>
        <w:t>.</w:t>
      </w:r>
      <w:r w:rsidR="00BB06F1" w:rsidRPr="007A7772">
        <w:rPr>
          <w:rFonts w:ascii="Calibri" w:hAnsi="Calibri" w:cs="Calibri"/>
          <w:bCs/>
          <w:color w:val="7030A0"/>
        </w:rPr>
        <w:t xml:space="preserve"> </w:t>
      </w:r>
      <w:r w:rsidRPr="00EF530A">
        <w:rPr>
          <w:rFonts w:ascii="Calibri" w:hAnsi="Calibri" w:cs="Calibri"/>
          <w:bCs/>
          <w:color w:val="7030A0"/>
        </w:rPr>
        <w:t>Ensure that each cycle consists of 3 minutes of mixing, 2 minutes of waiting, and 3 minutes of measuring</w:t>
      </w:r>
      <w:r w:rsidRPr="00EF530A">
        <w:rPr>
          <w:rFonts w:ascii="Calibri" w:hAnsi="Calibri" w:cs="Calibri"/>
          <w:b/>
          <w:bCs/>
          <w:color w:val="7030A0"/>
        </w:rPr>
        <w:t xml:space="preserve"> </w:t>
      </w:r>
      <w:r w:rsidR="00BB06F1" w:rsidRPr="007A7772">
        <w:rPr>
          <w:rFonts w:ascii="Calibri" w:hAnsi="Calibri" w:cs="Calibri"/>
          <w:b/>
          <w:color w:val="7030A0"/>
        </w:rPr>
        <w:t>[</w:t>
      </w:r>
      <w:r w:rsidR="007A7772" w:rsidRPr="007A7772">
        <w:rPr>
          <w:rFonts w:ascii="Calibri" w:hAnsi="Calibri" w:cs="Calibri"/>
          <w:b/>
          <w:color w:val="7030A0"/>
        </w:rPr>
        <w:t>2</w:t>
      </w:r>
      <w:r w:rsidR="00BB06F1" w:rsidRPr="007A7772">
        <w:rPr>
          <w:rFonts w:ascii="Calibri" w:hAnsi="Calibri" w:cs="Calibri"/>
          <w:b/>
          <w:color w:val="7030A0"/>
        </w:rPr>
        <w:t>]</w:t>
      </w:r>
      <w:r w:rsidR="00BB06F1" w:rsidRPr="007A7772">
        <w:rPr>
          <w:rFonts w:ascii="Calibri" w:hAnsi="Calibri" w:cs="Calibri"/>
          <w:bCs/>
          <w:color w:val="7030A0"/>
        </w:rPr>
        <w:t>.</w:t>
      </w:r>
    </w:p>
    <w:p w14:paraId="3F3C98B4" w14:textId="4F78577A" w:rsidR="007A7772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510CB5">
        <w:rPr>
          <w:rFonts w:ascii="Calibri" w:hAnsi="Calibri" w:cs="Calibri"/>
          <w:bCs/>
        </w:rPr>
        <w:t>SCREEN:</w:t>
      </w:r>
      <w:r w:rsidR="007A7772">
        <w:rPr>
          <w:rFonts w:ascii="Calibri" w:hAnsi="Calibri" w:cs="Calibri"/>
          <w:bCs/>
        </w:rPr>
        <w:t xml:space="preserve"> </w:t>
      </w:r>
      <w:r w:rsidR="00FC4ECD" w:rsidRPr="00FC4ECD">
        <w:rPr>
          <w:rFonts w:ascii="Calibri" w:hAnsi="Calibri" w:cs="Calibri"/>
          <w:bCs/>
        </w:rPr>
        <w:t>70459_2.5.1_new.mp4</w:t>
      </w:r>
      <w:r w:rsidR="00FC4ECD">
        <w:rPr>
          <w:rFonts w:ascii="Calibri" w:hAnsi="Calibri" w:cs="Calibri"/>
          <w:bCs/>
        </w:rPr>
        <w:t>: 00:07-00:25</w:t>
      </w:r>
    </w:p>
    <w:p w14:paraId="19C3C4BF" w14:textId="161831E0" w:rsidR="0017628B" w:rsidRPr="007A7772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 w:rsidRPr="00510CB5">
        <w:rPr>
          <w:rFonts w:ascii="Calibri" w:hAnsi="Calibri" w:cs="Calibri"/>
          <w:bCs/>
        </w:rPr>
        <w:t xml:space="preserve">SCREEN: </w:t>
      </w:r>
      <w:r w:rsidR="00FC4ECD" w:rsidRPr="00FC4ECD">
        <w:rPr>
          <w:rFonts w:ascii="Calibri" w:hAnsi="Calibri" w:cs="Calibri"/>
          <w:bCs/>
          <w:color w:val="auto"/>
        </w:rPr>
        <w:t>70459_2.5.2_new.mp4</w:t>
      </w:r>
      <w:r w:rsidR="00FC4ECD">
        <w:rPr>
          <w:rFonts w:ascii="Calibri" w:hAnsi="Calibri" w:cs="Calibri"/>
          <w:bCs/>
          <w:color w:val="auto"/>
        </w:rPr>
        <w:t xml:space="preserve">: </w:t>
      </w:r>
      <w:r w:rsidR="00FC4ECD">
        <w:rPr>
          <w:rFonts w:ascii="Calibri" w:hAnsi="Calibri" w:cs="Calibri"/>
          <w:color w:val="auto"/>
        </w:rPr>
        <w:t>00:08-00:18</w:t>
      </w:r>
    </w:p>
    <w:p w14:paraId="372FE0CA" w14:textId="2D823F55" w:rsidR="00F37744" w:rsidRPr="00122D55" w:rsidRDefault="00462F2A" w:rsidP="007A777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20" w:firstLine="60"/>
        <w:rPr>
          <w:rFonts w:ascii="Calibri" w:hAnsi="Calibri" w:cs="Calibri"/>
          <w:b/>
          <w:lang w:val="en-IN"/>
        </w:rPr>
      </w:pPr>
      <w:r w:rsidRPr="007A7772">
        <w:rPr>
          <w:rFonts w:ascii="Calibri" w:hAnsi="Calibri" w:cs="Calibri"/>
          <w:lang w:val="en-IN"/>
        </w:rPr>
        <w:tab/>
      </w:r>
    </w:p>
    <w:p w14:paraId="0A765E42" w14:textId="69856D4C" w:rsidR="00462F2A" w:rsidRDefault="00EB0284" w:rsidP="00926CCD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b/>
          <w:color w:val="auto"/>
        </w:rPr>
        <w:t>Loading of Sensor Cartridge</w:t>
      </w:r>
    </w:p>
    <w:p w14:paraId="147A96C3" w14:textId="52BAC521" w:rsidR="00462F2A" w:rsidRPr="005A3642" w:rsidRDefault="00462F2A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color w:val="7030A0"/>
        </w:rPr>
      </w:pPr>
      <w:r w:rsidRPr="005A3642">
        <w:rPr>
          <w:rFonts w:ascii="Calibri" w:hAnsi="Calibri" w:cs="Calibri"/>
          <w:bCs/>
          <w:color w:val="7030A0"/>
        </w:rPr>
        <w:t>Remove the cartridge and utility plate from the humidified incubator</w:t>
      </w:r>
      <w:r w:rsidR="00DF3E75">
        <w:rPr>
          <w:rFonts w:ascii="Calibri" w:hAnsi="Calibri" w:cs="Calibri"/>
          <w:bCs/>
          <w:color w:val="7030A0"/>
        </w:rPr>
        <w:t xml:space="preserve"> that was set up the night before</w:t>
      </w:r>
      <w:r w:rsidRPr="005A3642">
        <w:rPr>
          <w:rFonts w:ascii="Calibri" w:hAnsi="Calibri" w:cs="Calibri"/>
          <w:b/>
          <w:color w:val="7030A0"/>
        </w:rPr>
        <w:t xml:space="preserve"> [1].</w:t>
      </w:r>
    </w:p>
    <w:p w14:paraId="17F79FE4" w14:textId="35AA85D7" w:rsidR="00462F2A" w:rsidRDefault="00462F2A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462F2A">
        <w:rPr>
          <w:rFonts w:ascii="Calibri" w:hAnsi="Calibri" w:cs="Calibri"/>
          <w:bCs/>
          <w:color w:val="auto"/>
        </w:rPr>
        <w:t>Talent removing the incubated cartridge and utility plate from the humidified incubator</w:t>
      </w:r>
      <w:r>
        <w:rPr>
          <w:rFonts w:ascii="Calibri" w:hAnsi="Calibri" w:cs="Calibri"/>
          <w:bCs/>
          <w:color w:val="auto"/>
        </w:rPr>
        <w:t>.</w:t>
      </w:r>
    </w:p>
    <w:p w14:paraId="0E065378" w14:textId="77777777" w:rsidR="00C50173" w:rsidRDefault="00C50173" w:rsidP="00C5017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Cs/>
          <w:color w:val="auto"/>
        </w:rPr>
      </w:pPr>
    </w:p>
    <w:p w14:paraId="6BC53F9F" w14:textId="39D5125C" w:rsidR="00462F2A" w:rsidRPr="005A3642" w:rsidRDefault="004211D5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ascii="Calibri" w:hAnsi="Calibri" w:cs="Calibri"/>
          <w:bCs/>
          <w:color w:val="7030A0"/>
        </w:rPr>
        <w:t>Next, r</w:t>
      </w:r>
      <w:r w:rsidR="00462F2A" w:rsidRPr="005A3642">
        <w:rPr>
          <w:rFonts w:ascii="Calibri" w:hAnsi="Calibri" w:cs="Calibri"/>
          <w:bCs/>
          <w:color w:val="7030A0"/>
        </w:rPr>
        <w:t xml:space="preserve">emove the hydro booster and lid from the cartridge </w:t>
      </w:r>
      <w:r w:rsidR="00462F2A" w:rsidRPr="005A3642">
        <w:rPr>
          <w:rFonts w:ascii="Calibri" w:hAnsi="Calibri" w:cs="Calibri"/>
          <w:b/>
          <w:color w:val="7030A0"/>
        </w:rPr>
        <w:t>[1]</w:t>
      </w:r>
      <w:r w:rsidR="00462F2A" w:rsidRPr="005A3642">
        <w:rPr>
          <w:rFonts w:ascii="Calibri" w:hAnsi="Calibri" w:cs="Calibri"/>
          <w:bCs/>
          <w:color w:val="7030A0"/>
        </w:rPr>
        <w:t xml:space="preserve">, </w:t>
      </w:r>
      <w:r>
        <w:rPr>
          <w:rFonts w:ascii="Calibri" w:hAnsi="Calibri" w:cs="Calibri"/>
          <w:bCs/>
          <w:color w:val="7030A0"/>
        </w:rPr>
        <w:t>and</w:t>
      </w:r>
      <w:r w:rsidR="00462F2A" w:rsidRPr="005A3642">
        <w:rPr>
          <w:rFonts w:ascii="Calibri" w:hAnsi="Calibri" w:cs="Calibri"/>
          <w:bCs/>
          <w:color w:val="7030A0"/>
        </w:rPr>
        <w:t xml:space="preserve"> place the sensor cartridge onto the utility plate containing calibrant </w:t>
      </w:r>
      <w:r w:rsidR="00462F2A" w:rsidRPr="005A3642">
        <w:rPr>
          <w:rFonts w:ascii="Calibri" w:hAnsi="Calibri" w:cs="Calibri"/>
          <w:b/>
          <w:color w:val="7030A0"/>
        </w:rPr>
        <w:t>[2]</w:t>
      </w:r>
      <w:r w:rsidR="00462F2A" w:rsidRPr="005A3642">
        <w:rPr>
          <w:rFonts w:ascii="Calibri" w:hAnsi="Calibri" w:cs="Calibri"/>
          <w:bCs/>
          <w:color w:val="7030A0"/>
        </w:rPr>
        <w:t>.</w:t>
      </w:r>
    </w:p>
    <w:p w14:paraId="374ABD2B" w14:textId="63F2015B" w:rsidR="00462F2A" w:rsidRPr="00462F2A" w:rsidRDefault="00462F2A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  <w:lang w:val="en-IN"/>
        </w:rPr>
      </w:pPr>
      <w:r w:rsidRPr="00462F2A">
        <w:rPr>
          <w:rFonts w:ascii="Calibri" w:hAnsi="Calibri" w:cs="Calibri"/>
          <w:color w:val="auto"/>
          <w:lang w:val="en-IN"/>
        </w:rPr>
        <w:t>CU: Removing the hydro booster and lid from the cartridge</w:t>
      </w:r>
      <w:r w:rsidR="00C50173">
        <w:rPr>
          <w:rFonts w:ascii="Calibri" w:hAnsi="Calibri" w:cs="Calibri"/>
          <w:color w:val="auto"/>
          <w:lang w:val="en-IN"/>
        </w:rPr>
        <w:t>.</w:t>
      </w:r>
      <w:r w:rsidRPr="00462F2A">
        <w:rPr>
          <w:rFonts w:ascii="Calibri" w:hAnsi="Calibri" w:cs="Calibri"/>
          <w:color w:val="auto"/>
          <w:lang w:val="en-IN"/>
        </w:rPr>
        <w:t xml:space="preserve"> </w:t>
      </w:r>
      <w:r w:rsidR="00D86995" w:rsidRPr="00D86995">
        <w:rPr>
          <w:rFonts w:ascii="Calibri" w:hAnsi="Calibri" w:cs="Calibri"/>
          <w:bCs/>
          <w:highlight w:val="green"/>
        </w:rPr>
        <w:t xml:space="preserve">Videographer’s NOTE: 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3.2.1 &amp; 3.2.2 </w:t>
      </w:r>
      <w:r w:rsidR="00D86995">
        <w:rPr>
          <w:rFonts w:ascii="AppleSystemUIFont" w:hAnsi="AppleSystemUIFont" w:cs="AppleSystemUIFont"/>
          <w:bCs/>
          <w:highlight w:val="green"/>
        </w:rPr>
        <w:t>are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 combined </w:t>
      </w:r>
      <w:r w:rsidR="00D86995" w:rsidRPr="00D86995">
        <w:rPr>
          <w:rFonts w:ascii="AppleSystemUIFont" w:hAnsi="AppleSystemUIFont" w:cs="AppleSystemUIFont"/>
          <w:bCs/>
          <w:highlight w:val="green"/>
        </w:rPr>
        <w:t>in one shot</w:t>
      </w:r>
    </w:p>
    <w:p w14:paraId="516A152C" w14:textId="1C2F62DF" w:rsidR="00462F2A" w:rsidRPr="00C50173" w:rsidRDefault="00462F2A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 w:rsidRPr="00462F2A">
        <w:rPr>
          <w:rFonts w:ascii="Calibri" w:hAnsi="Calibri" w:cs="Calibri"/>
          <w:color w:val="auto"/>
          <w:lang w:val="en-IN"/>
        </w:rPr>
        <w:t>CU: Placing the sensor cartridge onto the utility plate with calibrant</w:t>
      </w:r>
      <w:r w:rsidR="00C50173">
        <w:rPr>
          <w:rFonts w:ascii="Calibri" w:hAnsi="Calibri" w:cs="Calibri"/>
          <w:color w:val="auto"/>
          <w:lang w:val="en-IN"/>
        </w:rPr>
        <w:t>.</w:t>
      </w:r>
    </w:p>
    <w:p w14:paraId="1F44D884" w14:textId="77777777" w:rsidR="00C50173" w:rsidRPr="005A3642" w:rsidRDefault="00C50173" w:rsidP="00C5017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color w:val="auto"/>
        </w:rPr>
      </w:pPr>
    </w:p>
    <w:p w14:paraId="15AA5C35" w14:textId="003B7682" w:rsidR="00ED7912" w:rsidRPr="005A3642" w:rsidRDefault="00ED7912" w:rsidP="00ED7912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Gently p</w:t>
      </w:r>
      <w:r w:rsidRPr="005A3642">
        <w:rPr>
          <w:rFonts w:ascii="Calibri" w:hAnsi="Calibri" w:cs="Calibri"/>
          <w:color w:val="7030A0"/>
        </w:rPr>
        <w:t xml:space="preserve">ipette the inhibitors into their respective ports </w:t>
      </w:r>
      <w:r>
        <w:rPr>
          <w:rFonts w:ascii="Calibri" w:hAnsi="Calibri" w:cs="Calibri"/>
          <w:color w:val="7030A0"/>
        </w:rPr>
        <w:t xml:space="preserve">along the side wall and avoid tapping </w:t>
      </w:r>
      <w:r w:rsidRPr="005A3642">
        <w:rPr>
          <w:rFonts w:ascii="Calibri" w:hAnsi="Calibri" w:cs="Calibri"/>
          <w:b/>
          <w:bCs/>
          <w:color w:val="7030A0"/>
        </w:rPr>
        <w:t>[1-TXT]</w:t>
      </w:r>
      <w:r w:rsidRPr="005A3642">
        <w:rPr>
          <w:rFonts w:ascii="Calibri" w:hAnsi="Calibri" w:cs="Calibri"/>
          <w:color w:val="7030A0"/>
        </w:rPr>
        <w:t>.</w:t>
      </w:r>
    </w:p>
    <w:p w14:paraId="504CF929" w14:textId="043DFA0D" w:rsidR="00C50173" w:rsidRPr="00ED7912" w:rsidRDefault="00ED7912" w:rsidP="00ED7912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color w:val="auto"/>
        </w:rPr>
      </w:pPr>
      <w:r w:rsidRPr="00296F74">
        <w:rPr>
          <w:rFonts w:ascii="Calibri" w:hAnsi="Calibri" w:cs="Calibri"/>
          <w:color w:val="auto"/>
        </w:rPr>
        <w:t xml:space="preserve">CU: Pipetting inhibitors into the ports along the side wall. </w:t>
      </w:r>
      <w:r w:rsidRPr="00296F74">
        <w:rPr>
          <w:rFonts w:ascii="Calibri" w:hAnsi="Calibri" w:cs="Calibri"/>
          <w:b/>
          <w:bCs/>
          <w:color w:val="auto"/>
        </w:rPr>
        <w:t xml:space="preserve">TXT: Port A: </w:t>
      </w:r>
      <w:r w:rsidRPr="007A7772">
        <w:rPr>
          <w:rFonts w:ascii="Calibri" w:hAnsi="Calibri" w:cs="Calibri"/>
          <w:b/>
          <w:bCs/>
        </w:rPr>
        <w:t xml:space="preserve">50 </w:t>
      </w:r>
      <w:proofErr w:type="spellStart"/>
      <w:r w:rsidRPr="007A7772">
        <w:rPr>
          <w:rFonts w:ascii="Calibri" w:hAnsi="Calibri" w:cs="Calibri"/>
          <w:b/>
          <w:bCs/>
        </w:rPr>
        <w:t>μL</w:t>
      </w:r>
      <w:proofErr w:type="spellEnd"/>
      <w:r w:rsidRPr="007A7772">
        <w:rPr>
          <w:rFonts w:ascii="Calibri" w:hAnsi="Calibri" w:cs="Calibri"/>
          <w:b/>
          <w:bCs/>
        </w:rPr>
        <w:t xml:space="preserve"> oligomycin; Port B: 55 </w:t>
      </w:r>
      <w:proofErr w:type="spellStart"/>
      <w:r w:rsidRPr="007A7772">
        <w:rPr>
          <w:rFonts w:ascii="Calibri" w:hAnsi="Calibri" w:cs="Calibri"/>
          <w:b/>
          <w:bCs/>
        </w:rPr>
        <w:t>μL</w:t>
      </w:r>
      <w:proofErr w:type="spellEnd"/>
      <w:r w:rsidRPr="007A7772">
        <w:rPr>
          <w:rFonts w:ascii="Calibri" w:hAnsi="Calibri" w:cs="Calibri"/>
          <w:b/>
          <w:bCs/>
        </w:rPr>
        <w:t xml:space="preserve"> of FCCP; Port C: 60 </w:t>
      </w:r>
      <w:proofErr w:type="spellStart"/>
      <w:r w:rsidRPr="007A7772">
        <w:rPr>
          <w:rFonts w:ascii="Calibri" w:hAnsi="Calibri" w:cs="Calibri"/>
          <w:b/>
          <w:bCs/>
        </w:rPr>
        <w:t>μL</w:t>
      </w:r>
      <w:proofErr w:type="spellEnd"/>
      <w:r w:rsidRPr="007A7772">
        <w:rPr>
          <w:rFonts w:ascii="Calibri" w:hAnsi="Calibri" w:cs="Calibri"/>
          <w:b/>
          <w:bCs/>
        </w:rPr>
        <w:t xml:space="preserve"> rotenone/antimycin A</w:t>
      </w:r>
    </w:p>
    <w:p w14:paraId="35BC79CD" w14:textId="77777777" w:rsidR="00ED7912" w:rsidRPr="00296F74" w:rsidRDefault="00ED7912" w:rsidP="00ED791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/>
          <w:bCs/>
          <w:color w:val="auto"/>
        </w:rPr>
      </w:pPr>
    </w:p>
    <w:p w14:paraId="38461DC2" w14:textId="5BD3AED9" w:rsidR="00462F2A" w:rsidRPr="005A3642" w:rsidRDefault="00F55512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 xml:space="preserve">On the software, </w:t>
      </w:r>
      <w:r w:rsidR="00FC4ECD">
        <w:rPr>
          <w:rFonts w:ascii="Calibri" w:hAnsi="Calibri" w:cs="Calibri"/>
          <w:color w:val="7030A0"/>
        </w:rPr>
        <w:t xml:space="preserve">select </w:t>
      </w:r>
      <w:r w:rsidR="00FC4ECD" w:rsidRPr="00FC4ECD">
        <w:rPr>
          <w:rFonts w:ascii="Calibri" w:hAnsi="Calibri" w:cs="Calibri"/>
          <w:b/>
          <w:bCs/>
          <w:color w:val="7030A0"/>
        </w:rPr>
        <w:t>Run Assay</w:t>
      </w:r>
      <w:r w:rsidR="00FC4ECD">
        <w:rPr>
          <w:rFonts w:ascii="Calibri" w:hAnsi="Calibri" w:cs="Calibri"/>
          <w:color w:val="7030A0"/>
        </w:rPr>
        <w:t xml:space="preserve">, </w:t>
      </w:r>
      <w:r>
        <w:rPr>
          <w:rFonts w:ascii="Calibri" w:hAnsi="Calibri" w:cs="Calibri"/>
          <w:color w:val="7030A0"/>
        </w:rPr>
        <w:t>name the run, and c</w:t>
      </w:r>
      <w:r w:rsidR="00844FD3" w:rsidRPr="005A3642">
        <w:rPr>
          <w:rFonts w:ascii="Calibri" w:hAnsi="Calibri" w:cs="Calibri"/>
          <w:color w:val="7030A0"/>
        </w:rPr>
        <w:t xml:space="preserve">lick </w:t>
      </w:r>
      <w:r>
        <w:rPr>
          <w:rFonts w:ascii="Calibri" w:hAnsi="Calibri" w:cs="Calibri"/>
          <w:b/>
          <w:bCs/>
          <w:color w:val="7030A0"/>
        </w:rPr>
        <w:t>S</w:t>
      </w:r>
      <w:r w:rsidR="00844FD3" w:rsidRPr="005A3642">
        <w:rPr>
          <w:rFonts w:ascii="Calibri" w:hAnsi="Calibri" w:cs="Calibri"/>
          <w:b/>
          <w:bCs/>
          <w:color w:val="7030A0"/>
        </w:rPr>
        <w:t>tart run</w:t>
      </w:r>
      <w:r w:rsidR="00FC4ECD">
        <w:rPr>
          <w:rFonts w:ascii="Calibri" w:hAnsi="Calibri" w:cs="Calibri"/>
          <w:color w:val="7030A0"/>
        </w:rPr>
        <w:t>. Save the run with a file name and load the assay</w:t>
      </w:r>
      <w:r w:rsidR="00296F74">
        <w:rPr>
          <w:rFonts w:ascii="Calibri" w:hAnsi="Calibri" w:cs="Calibri"/>
          <w:color w:val="7030A0"/>
        </w:rPr>
        <w:t xml:space="preserve"> </w:t>
      </w:r>
      <w:r w:rsidR="00721FB7" w:rsidRPr="00B9174D">
        <w:rPr>
          <w:rFonts w:ascii="Calibri" w:hAnsi="Calibri" w:cs="Calibri"/>
          <w:b/>
          <w:bCs/>
          <w:color w:val="7030A0"/>
        </w:rPr>
        <w:t>[1]</w:t>
      </w:r>
      <w:r w:rsidR="00296F74">
        <w:rPr>
          <w:rFonts w:ascii="Calibri" w:hAnsi="Calibri" w:cs="Calibri"/>
          <w:b/>
          <w:bCs/>
          <w:color w:val="7030A0"/>
        </w:rPr>
        <w:t>.</w:t>
      </w:r>
      <w:r w:rsidR="00721FB7">
        <w:rPr>
          <w:rFonts w:ascii="Calibri" w:hAnsi="Calibri" w:cs="Calibri"/>
          <w:color w:val="7030A0"/>
        </w:rPr>
        <w:t xml:space="preserve"> </w:t>
      </w:r>
      <w:r w:rsidR="00296F74">
        <w:rPr>
          <w:rFonts w:ascii="Calibri" w:hAnsi="Calibri" w:cs="Calibri"/>
          <w:color w:val="7030A0"/>
        </w:rPr>
        <w:t>O</w:t>
      </w:r>
      <w:r>
        <w:rPr>
          <w:rFonts w:ascii="Calibri" w:hAnsi="Calibri" w:cs="Calibri"/>
          <w:color w:val="7030A0"/>
        </w:rPr>
        <w:t xml:space="preserve">nce the </w:t>
      </w:r>
      <w:r w:rsidR="00844FD3" w:rsidRPr="005A3642">
        <w:rPr>
          <w:rFonts w:ascii="Calibri" w:hAnsi="Calibri" w:cs="Calibri"/>
          <w:color w:val="7030A0"/>
        </w:rPr>
        <w:t>tray of the analyzer</w:t>
      </w:r>
      <w:r>
        <w:rPr>
          <w:rFonts w:ascii="Calibri" w:hAnsi="Calibri" w:cs="Calibri"/>
          <w:color w:val="7030A0"/>
        </w:rPr>
        <w:t xml:space="preserve"> opens</w:t>
      </w:r>
      <w:r w:rsidR="00844FD3" w:rsidRPr="005A3642">
        <w:rPr>
          <w:rFonts w:ascii="Calibri" w:hAnsi="Calibri" w:cs="Calibri"/>
          <w:color w:val="7030A0"/>
        </w:rPr>
        <w:t xml:space="preserve"> </w:t>
      </w:r>
      <w:r w:rsidR="00844FD3" w:rsidRPr="005A3642">
        <w:rPr>
          <w:rFonts w:ascii="Calibri" w:hAnsi="Calibri" w:cs="Calibri"/>
          <w:b/>
          <w:bCs/>
          <w:color w:val="7030A0"/>
        </w:rPr>
        <w:t>[</w:t>
      </w:r>
      <w:r w:rsidR="00C33B3A">
        <w:rPr>
          <w:rFonts w:ascii="Calibri" w:hAnsi="Calibri" w:cs="Calibri"/>
          <w:b/>
          <w:bCs/>
          <w:color w:val="7030A0"/>
        </w:rPr>
        <w:t>2</w:t>
      </w:r>
      <w:r w:rsidR="00844FD3" w:rsidRPr="005A3642">
        <w:rPr>
          <w:rFonts w:ascii="Calibri" w:hAnsi="Calibri" w:cs="Calibri"/>
          <w:b/>
          <w:bCs/>
          <w:color w:val="7030A0"/>
        </w:rPr>
        <w:t>]</w:t>
      </w:r>
      <w:r w:rsidRPr="00AA6771">
        <w:rPr>
          <w:rFonts w:ascii="Calibri" w:hAnsi="Calibri" w:cs="Calibri"/>
          <w:color w:val="7030A0"/>
        </w:rPr>
        <w:t>,</w:t>
      </w:r>
      <w:r w:rsidR="00AA6771">
        <w:rPr>
          <w:rFonts w:ascii="Calibri" w:hAnsi="Calibri" w:cs="Calibri"/>
          <w:color w:val="7030A0"/>
        </w:rPr>
        <w:t xml:space="preserve"> </w:t>
      </w:r>
      <w:r w:rsidR="00844FD3" w:rsidRPr="005A3642">
        <w:rPr>
          <w:rFonts w:ascii="Calibri" w:hAnsi="Calibri" w:cs="Calibri"/>
          <w:color w:val="7030A0"/>
        </w:rPr>
        <w:t>place the cartridge loaded with drugs and utility plate containing calibrant according to the plate map</w:t>
      </w:r>
      <w:r w:rsidR="00EB0284" w:rsidRPr="005A3642">
        <w:rPr>
          <w:rFonts w:ascii="Calibri" w:hAnsi="Calibri" w:cs="Calibri"/>
          <w:color w:val="7030A0"/>
        </w:rPr>
        <w:t xml:space="preserve"> on the tray</w:t>
      </w:r>
      <w:r w:rsidR="00844FD3" w:rsidRPr="005A3642">
        <w:rPr>
          <w:rFonts w:ascii="Calibri" w:hAnsi="Calibri" w:cs="Calibri"/>
          <w:color w:val="7030A0"/>
        </w:rPr>
        <w:t xml:space="preserve"> </w:t>
      </w:r>
      <w:r w:rsidR="00844FD3" w:rsidRPr="005A3642">
        <w:rPr>
          <w:rFonts w:ascii="Calibri" w:hAnsi="Calibri" w:cs="Calibri"/>
          <w:b/>
          <w:bCs/>
          <w:color w:val="7030A0"/>
        </w:rPr>
        <w:t>[</w:t>
      </w:r>
      <w:r w:rsidR="007C1B2F">
        <w:rPr>
          <w:rFonts w:ascii="Calibri" w:hAnsi="Calibri" w:cs="Calibri"/>
          <w:b/>
          <w:bCs/>
          <w:color w:val="7030A0"/>
        </w:rPr>
        <w:t>3</w:t>
      </w:r>
      <w:r w:rsidR="00844FD3" w:rsidRPr="005A3642">
        <w:rPr>
          <w:rFonts w:ascii="Calibri" w:hAnsi="Calibri" w:cs="Calibri"/>
          <w:b/>
          <w:bCs/>
          <w:color w:val="7030A0"/>
        </w:rPr>
        <w:t>]</w:t>
      </w:r>
      <w:r w:rsidR="00844FD3" w:rsidRPr="005A3642">
        <w:rPr>
          <w:rFonts w:ascii="Calibri" w:hAnsi="Calibri" w:cs="Calibri"/>
          <w:color w:val="7030A0"/>
        </w:rPr>
        <w:t>.</w:t>
      </w:r>
      <w:r w:rsidR="00EB0284" w:rsidRPr="005A3642">
        <w:rPr>
          <w:rFonts w:ascii="Calibri" w:hAnsi="Calibri" w:cs="Calibri"/>
          <w:color w:val="7030A0"/>
        </w:rPr>
        <w:t xml:space="preserve"> </w:t>
      </w:r>
    </w:p>
    <w:p w14:paraId="542C132D" w14:textId="0EDE3C0F" w:rsidR="00844FD3" w:rsidRPr="00B9174D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 w:rsidRPr="00510CB5">
        <w:rPr>
          <w:rFonts w:ascii="Calibri" w:hAnsi="Calibri" w:cs="Calibri"/>
          <w:bCs/>
        </w:rPr>
        <w:t>SCREEN:</w:t>
      </w:r>
      <w:r w:rsidR="00844FD3">
        <w:rPr>
          <w:rFonts w:ascii="Calibri" w:hAnsi="Calibri" w:cs="Calibri"/>
          <w:color w:val="auto"/>
        </w:rPr>
        <w:t xml:space="preserve"> </w:t>
      </w:r>
      <w:r w:rsidR="0005441C" w:rsidRPr="0005441C">
        <w:rPr>
          <w:rFonts w:ascii="Calibri" w:hAnsi="Calibri" w:cs="Calibri"/>
          <w:color w:val="auto"/>
        </w:rPr>
        <w:t>70459_3.4.1_new.mp4</w:t>
      </w:r>
      <w:r w:rsidR="0005441C">
        <w:rPr>
          <w:rFonts w:ascii="Calibri" w:hAnsi="Calibri" w:cs="Calibri"/>
          <w:color w:val="auto"/>
        </w:rPr>
        <w:t xml:space="preserve">: </w:t>
      </w:r>
      <w:r w:rsidR="00FC4ECD">
        <w:rPr>
          <w:rFonts w:ascii="Calibri" w:hAnsi="Calibri" w:cs="Calibri"/>
          <w:color w:val="auto"/>
        </w:rPr>
        <w:t>00:07-01:31</w:t>
      </w:r>
      <w:r w:rsidR="0005441C">
        <w:rPr>
          <w:rFonts w:ascii="Calibri" w:hAnsi="Calibri" w:cs="Calibri"/>
          <w:color w:val="auto"/>
        </w:rPr>
        <w:t xml:space="preserve">, </w:t>
      </w:r>
      <w:r w:rsidR="0005441C" w:rsidRPr="0005441C">
        <w:rPr>
          <w:rFonts w:ascii="Calibri" w:hAnsi="Calibri" w:cs="Calibri"/>
          <w:color w:val="auto"/>
        </w:rPr>
        <w:t>70459_3.4.1_sup_new.mp4</w:t>
      </w:r>
      <w:r w:rsidR="0005441C">
        <w:rPr>
          <w:rFonts w:ascii="Calibri" w:hAnsi="Calibri" w:cs="Calibri"/>
          <w:color w:val="auto"/>
        </w:rPr>
        <w:t>: 00:04-00:07</w:t>
      </w:r>
    </w:p>
    <w:p w14:paraId="2A2A5839" w14:textId="659EBD6D" w:rsidR="00721FB7" w:rsidRPr="00844FD3" w:rsidRDefault="00C33B3A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Shot of analyzer tray opening. </w:t>
      </w:r>
    </w:p>
    <w:p w14:paraId="414F238C" w14:textId="5D11489A" w:rsidR="00844FD3" w:rsidRDefault="00844FD3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Talent placing </w:t>
      </w:r>
      <w:r w:rsidRPr="00844FD3">
        <w:rPr>
          <w:rFonts w:ascii="Calibri" w:hAnsi="Calibri" w:cs="Calibri"/>
          <w:color w:val="auto"/>
        </w:rPr>
        <w:t>the cartridge and utility plate</w:t>
      </w:r>
      <w:r>
        <w:rPr>
          <w:rFonts w:ascii="Calibri" w:hAnsi="Calibri" w:cs="Calibri"/>
          <w:color w:val="auto"/>
        </w:rPr>
        <w:t xml:space="preserve"> into the analyzer tray.</w:t>
      </w:r>
    </w:p>
    <w:p w14:paraId="4884D2B4" w14:textId="77777777" w:rsidR="005A3642" w:rsidRDefault="005A3642" w:rsidP="005A364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color w:val="auto"/>
        </w:rPr>
      </w:pPr>
    </w:p>
    <w:p w14:paraId="2422E915" w14:textId="2AA4A57E" w:rsidR="00EB0284" w:rsidRPr="005A3642" w:rsidRDefault="00EB0284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7030A0"/>
        </w:rPr>
      </w:pPr>
      <w:r w:rsidRPr="005A3642">
        <w:rPr>
          <w:rFonts w:ascii="Calibri" w:hAnsi="Calibri" w:cs="Calibri"/>
          <w:color w:val="7030A0"/>
        </w:rPr>
        <w:t xml:space="preserve">Press </w:t>
      </w:r>
      <w:r w:rsidRPr="00B9174D">
        <w:rPr>
          <w:rFonts w:ascii="Calibri" w:hAnsi="Calibri" w:cs="Calibri"/>
          <w:b/>
          <w:bCs/>
          <w:color w:val="7030A0"/>
        </w:rPr>
        <w:t>Run assay</w:t>
      </w:r>
      <w:r w:rsidRPr="005A3642">
        <w:rPr>
          <w:rFonts w:ascii="Calibri" w:hAnsi="Calibri" w:cs="Calibri"/>
          <w:color w:val="7030A0"/>
        </w:rPr>
        <w:t xml:space="preserve"> to start the assay </w:t>
      </w:r>
      <w:r w:rsidRPr="005A3642">
        <w:rPr>
          <w:rFonts w:ascii="Calibri" w:hAnsi="Calibri" w:cs="Calibri"/>
          <w:b/>
          <w:bCs/>
          <w:color w:val="7030A0"/>
        </w:rPr>
        <w:t>[1]</w:t>
      </w:r>
      <w:r w:rsidRPr="005A3642">
        <w:rPr>
          <w:rFonts w:ascii="Calibri" w:hAnsi="Calibri" w:cs="Calibri"/>
          <w:color w:val="7030A0"/>
        </w:rPr>
        <w:t>.</w:t>
      </w:r>
    </w:p>
    <w:p w14:paraId="69DC6CD8" w14:textId="03599EB4" w:rsidR="00462F2A" w:rsidRPr="00EB0284" w:rsidRDefault="00EB0284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Shot of analyzer taking in the loaded tray.</w:t>
      </w:r>
    </w:p>
    <w:p w14:paraId="22E9D91A" w14:textId="77777777" w:rsidR="00964770" w:rsidRPr="00B43D0D" w:rsidRDefault="00964770" w:rsidP="00B43D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</w:p>
    <w:p w14:paraId="35415A56" w14:textId="382CE6AD" w:rsidR="001E5881" w:rsidRDefault="00D074A0" w:rsidP="00926CCD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Loading of samples</w:t>
      </w:r>
      <w:r w:rsidR="009A7722" w:rsidRPr="009A7722">
        <w:rPr>
          <w:rFonts w:ascii="Calibri" w:hAnsi="Calibri" w:cs="Calibri"/>
          <w:b/>
        </w:rPr>
        <w:t xml:space="preserve"> and Data Collection</w:t>
      </w:r>
    </w:p>
    <w:p w14:paraId="49F9CD22" w14:textId="46DC571D" w:rsidR="001E5881" w:rsidRPr="000B3DC3" w:rsidRDefault="000B3DC3" w:rsidP="000B3DC3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ascii="Calibri" w:hAnsi="Calibri" w:cs="Calibri"/>
          <w:bCs/>
          <w:color w:val="7030A0"/>
        </w:rPr>
        <w:t xml:space="preserve">After covering the </w:t>
      </w:r>
      <w:r w:rsidRPr="00906CB0">
        <w:rPr>
          <w:rFonts w:ascii="Calibri" w:hAnsi="Calibri" w:cs="Calibri"/>
          <w:bCs/>
          <w:color w:val="7030A0"/>
        </w:rPr>
        <w:t>islet capture microplate</w:t>
      </w:r>
      <w:r>
        <w:rPr>
          <w:rFonts w:ascii="Calibri" w:hAnsi="Calibri" w:cs="Calibri"/>
          <w:bCs/>
          <w:color w:val="7030A0"/>
        </w:rPr>
        <w:t xml:space="preserve"> containing isolated </w:t>
      </w:r>
      <w:r w:rsidRPr="00906CB0">
        <w:rPr>
          <w:rFonts w:ascii="Calibri" w:hAnsi="Calibri" w:cs="Calibri"/>
          <w:bCs/>
          <w:color w:val="7030A0"/>
        </w:rPr>
        <w:t>hearts</w:t>
      </w:r>
      <w:r>
        <w:rPr>
          <w:rFonts w:ascii="Calibri" w:hAnsi="Calibri" w:cs="Calibri"/>
          <w:bCs/>
          <w:color w:val="7030A0"/>
        </w:rPr>
        <w:t xml:space="preserve"> with </w:t>
      </w:r>
      <w:r w:rsidR="0005441C">
        <w:rPr>
          <w:rFonts w:ascii="Calibri" w:hAnsi="Calibri" w:cs="Calibri"/>
          <w:bCs/>
          <w:color w:val="7030A0"/>
        </w:rPr>
        <w:t xml:space="preserve">a </w:t>
      </w:r>
      <w:r>
        <w:rPr>
          <w:rFonts w:ascii="Calibri" w:hAnsi="Calibri" w:cs="Calibri"/>
          <w:bCs/>
          <w:color w:val="7030A0"/>
        </w:rPr>
        <w:t xml:space="preserve">grid, </w:t>
      </w:r>
      <w:r w:rsidR="0005441C">
        <w:rPr>
          <w:rFonts w:ascii="Calibri" w:hAnsi="Calibri" w:cs="Calibri"/>
          <w:bCs/>
          <w:color w:val="7030A0"/>
        </w:rPr>
        <w:t xml:space="preserve">click </w:t>
      </w:r>
      <w:r w:rsidR="0005441C" w:rsidRPr="0005441C">
        <w:rPr>
          <w:rFonts w:ascii="Calibri" w:hAnsi="Calibri" w:cs="Calibri"/>
          <w:b/>
          <w:color w:val="7030A0"/>
        </w:rPr>
        <w:t>OK</w:t>
      </w:r>
      <w:r w:rsidR="0005441C">
        <w:rPr>
          <w:rFonts w:ascii="Calibri" w:hAnsi="Calibri" w:cs="Calibri"/>
          <w:bCs/>
          <w:color w:val="7030A0"/>
        </w:rPr>
        <w:t xml:space="preserve"> in the tray temperature alarm </w:t>
      </w:r>
      <w:r w:rsidR="00222816">
        <w:rPr>
          <w:rFonts w:ascii="Calibri" w:hAnsi="Calibri" w:cs="Calibri"/>
          <w:bCs/>
          <w:color w:val="7030A0"/>
        </w:rPr>
        <w:t>box and</w:t>
      </w:r>
      <w:r w:rsidR="0005441C">
        <w:rPr>
          <w:rFonts w:ascii="Calibri" w:hAnsi="Calibri" w:cs="Calibri"/>
          <w:bCs/>
          <w:color w:val="7030A0"/>
        </w:rPr>
        <w:t xml:space="preserve"> </w:t>
      </w:r>
      <w:r w:rsidRPr="000B3DC3">
        <w:rPr>
          <w:rFonts w:ascii="Calibri" w:hAnsi="Calibri" w:cs="Calibri"/>
          <w:bCs/>
          <w:color w:val="7030A0"/>
        </w:rPr>
        <w:t>c</w:t>
      </w:r>
      <w:r w:rsidR="00964770" w:rsidRPr="000B3DC3">
        <w:rPr>
          <w:rFonts w:ascii="Calibri" w:hAnsi="Calibri" w:cs="Calibri"/>
          <w:bCs/>
          <w:color w:val="7030A0"/>
        </w:rPr>
        <w:t>onfirm all wells are successfully calibrated</w:t>
      </w:r>
      <w:r w:rsidR="001E5881" w:rsidRPr="000B3DC3">
        <w:rPr>
          <w:rFonts w:ascii="Calibri" w:hAnsi="Calibri" w:cs="Calibri"/>
          <w:bCs/>
          <w:color w:val="7030A0"/>
        </w:rPr>
        <w:t xml:space="preserve"> </w:t>
      </w:r>
      <w:r w:rsidR="00964770" w:rsidRPr="000B3DC3">
        <w:rPr>
          <w:rFonts w:ascii="Calibri" w:hAnsi="Calibri" w:cs="Calibri"/>
          <w:bCs/>
          <w:color w:val="7030A0"/>
        </w:rPr>
        <w:t>with the green tick on the software</w:t>
      </w:r>
      <w:r w:rsidR="001E5881" w:rsidRPr="000B3DC3">
        <w:rPr>
          <w:rFonts w:ascii="Calibri" w:hAnsi="Calibri" w:cs="Calibri"/>
          <w:bCs/>
          <w:color w:val="7030A0"/>
        </w:rPr>
        <w:t xml:space="preserve"> </w:t>
      </w:r>
      <w:r w:rsidR="001E5881" w:rsidRPr="000B3DC3">
        <w:rPr>
          <w:rFonts w:ascii="Calibri" w:hAnsi="Calibri" w:cs="Calibri"/>
          <w:b/>
          <w:color w:val="7030A0"/>
        </w:rPr>
        <w:t>[</w:t>
      </w:r>
      <w:r w:rsidR="00222816">
        <w:rPr>
          <w:rFonts w:ascii="Calibri" w:hAnsi="Calibri" w:cs="Calibri"/>
          <w:b/>
          <w:color w:val="7030A0"/>
        </w:rPr>
        <w:t>1</w:t>
      </w:r>
      <w:r w:rsidR="001E5881" w:rsidRPr="000B3DC3">
        <w:rPr>
          <w:rFonts w:ascii="Calibri" w:hAnsi="Calibri" w:cs="Calibri"/>
          <w:b/>
          <w:color w:val="7030A0"/>
        </w:rPr>
        <w:t>]</w:t>
      </w:r>
      <w:r w:rsidR="00964770" w:rsidRPr="000B3DC3">
        <w:rPr>
          <w:rFonts w:ascii="Calibri" w:hAnsi="Calibri" w:cs="Calibri"/>
          <w:bCs/>
          <w:color w:val="7030A0"/>
        </w:rPr>
        <w:t xml:space="preserve">. </w:t>
      </w:r>
      <w:r w:rsidR="001E5881" w:rsidRPr="000B3DC3">
        <w:rPr>
          <w:rFonts w:ascii="Calibri" w:hAnsi="Calibri" w:cs="Calibri"/>
          <w:bCs/>
          <w:color w:val="7030A0"/>
        </w:rPr>
        <w:t xml:space="preserve">Then </w:t>
      </w:r>
      <w:r w:rsidR="007812BF">
        <w:rPr>
          <w:rFonts w:ascii="Calibri" w:hAnsi="Calibri" w:cs="Calibri"/>
          <w:bCs/>
          <w:color w:val="7030A0"/>
        </w:rPr>
        <w:t xml:space="preserve">click </w:t>
      </w:r>
      <w:r w:rsidR="007812BF" w:rsidRPr="00903D98">
        <w:rPr>
          <w:rFonts w:ascii="Calibri" w:hAnsi="Calibri" w:cs="Calibri"/>
          <w:b/>
          <w:color w:val="7030A0"/>
        </w:rPr>
        <w:t>Open Tray</w:t>
      </w:r>
      <w:r w:rsidR="007812BF">
        <w:rPr>
          <w:rFonts w:ascii="Calibri" w:hAnsi="Calibri" w:cs="Calibri"/>
          <w:bCs/>
          <w:color w:val="7030A0"/>
        </w:rPr>
        <w:t xml:space="preserve"> </w:t>
      </w:r>
      <w:r w:rsidR="007812BF" w:rsidRPr="007812BF">
        <w:rPr>
          <w:rFonts w:ascii="Calibri" w:hAnsi="Calibri" w:cs="Calibri"/>
          <w:b/>
          <w:color w:val="7030A0"/>
        </w:rPr>
        <w:t>[2]</w:t>
      </w:r>
      <w:r w:rsidR="007812BF">
        <w:rPr>
          <w:rFonts w:ascii="Calibri" w:hAnsi="Calibri" w:cs="Calibri"/>
          <w:bCs/>
          <w:color w:val="7030A0"/>
        </w:rPr>
        <w:t xml:space="preserve"> to </w:t>
      </w:r>
      <w:r w:rsidR="001E5881" w:rsidRPr="000B3DC3">
        <w:rPr>
          <w:rFonts w:ascii="Calibri" w:hAnsi="Calibri" w:cs="Calibri"/>
          <w:bCs/>
          <w:color w:val="7030A0"/>
        </w:rPr>
        <w:t xml:space="preserve">eject the utility plate </w:t>
      </w:r>
      <w:r w:rsidR="001E5881" w:rsidRPr="000B3DC3">
        <w:rPr>
          <w:rFonts w:ascii="Calibri" w:hAnsi="Calibri" w:cs="Calibri"/>
          <w:b/>
          <w:color w:val="7030A0"/>
        </w:rPr>
        <w:t>[</w:t>
      </w:r>
      <w:r w:rsidR="00EE042F" w:rsidRPr="000B3DC3">
        <w:rPr>
          <w:rFonts w:ascii="Calibri" w:hAnsi="Calibri" w:cs="Calibri"/>
          <w:b/>
          <w:color w:val="7030A0"/>
        </w:rPr>
        <w:t>3</w:t>
      </w:r>
      <w:r w:rsidR="001E5881" w:rsidRPr="000B3DC3">
        <w:rPr>
          <w:rFonts w:ascii="Calibri" w:hAnsi="Calibri" w:cs="Calibri"/>
          <w:b/>
          <w:color w:val="7030A0"/>
        </w:rPr>
        <w:t>]</w:t>
      </w:r>
      <w:r w:rsidR="001E5881" w:rsidRPr="000B3DC3">
        <w:rPr>
          <w:rFonts w:ascii="Calibri" w:hAnsi="Calibri" w:cs="Calibri"/>
          <w:bCs/>
          <w:color w:val="7030A0"/>
        </w:rPr>
        <w:t>.</w:t>
      </w:r>
    </w:p>
    <w:p w14:paraId="1E48B340" w14:textId="1648C074" w:rsidR="001E5881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510CB5">
        <w:rPr>
          <w:rFonts w:ascii="Calibri" w:hAnsi="Calibri" w:cs="Calibri"/>
          <w:bCs/>
        </w:rPr>
        <w:t xml:space="preserve">SCREEN: </w:t>
      </w:r>
      <w:r w:rsidR="00222816" w:rsidRPr="00222816">
        <w:rPr>
          <w:rFonts w:ascii="Calibri" w:hAnsi="Calibri" w:cs="Calibri"/>
          <w:bCs/>
          <w:color w:val="auto"/>
        </w:rPr>
        <w:t>70459_4.1.1-4.1.2.mp4</w:t>
      </w:r>
      <w:r w:rsidR="00222816">
        <w:rPr>
          <w:rFonts w:ascii="Calibri" w:hAnsi="Calibri" w:cs="Calibri"/>
          <w:bCs/>
          <w:color w:val="auto"/>
        </w:rPr>
        <w:t>:</w:t>
      </w:r>
      <w:r w:rsidR="0005441C">
        <w:rPr>
          <w:rFonts w:ascii="Calibri" w:hAnsi="Calibri" w:cs="Calibri"/>
          <w:bCs/>
          <w:color w:val="auto"/>
        </w:rPr>
        <w:t xml:space="preserve"> 01:35-</w:t>
      </w:r>
      <w:r w:rsidR="00222816">
        <w:rPr>
          <w:rFonts w:ascii="Calibri" w:hAnsi="Calibri" w:cs="Calibri"/>
          <w:bCs/>
          <w:color w:val="auto"/>
        </w:rPr>
        <w:t>01:39</w:t>
      </w:r>
    </w:p>
    <w:p w14:paraId="173065B0" w14:textId="01E1320D" w:rsidR="00222816" w:rsidRDefault="00175498" w:rsidP="00222816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510CB5">
        <w:rPr>
          <w:rFonts w:ascii="Calibri" w:hAnsi="Calibri" w:cs="Calibri"/>
          <w:bCs/>
        </w:rPr>
        <w:t xml:space="preserve">SCREEN: </w:t>
      </w:r>
      <w:r w:rsidR="00903D98" w:rsidRPr="00903D98">
        <w:rPr>
          <w:rFonts w:ascii="Calibri" w:hAnsi="Calibri" w:cs="Calibri"/>
          <w:bCs/>
          <w:color w:val="auto"/>
        </w:rPr>
        <w:t>70459_4.2.2.mp4</w:t>
      </w:r>
      <w:r w:rsidR="00903D98">
        <w:rPr>
          <w:rFonts w:ascii="Calibri" w:hAnsi="Calibri" w:cs="Calibri"/>
          <w:bCs/>
          <w:color w:val="auto"/>
        </w:rPr>
        <w:t xml:space="preserve">: </w:t>
      </w:r>
      <w:r w:rsidR="007812BF">
        <w:rPr>
          <w:rFonts w:ascii="Calibri" w:hAnsi="Calibri" w:cs="Calibri"/>
          <w:bCs/>
          <w:color w:val="auto"/>
        </w:rPr>
        <w:t>00:3</w:t>
      </w:r>
      <w:r w:rsidR="00903D98">
        <w:rPr>
          <w:rFonts w:ascii="Calibri" w:hAnsi="Calibri" w:cs="Calibri"/>
          <w:bCs/>
          <w:color w:val="auto"/>
        </w:rPr>
        <w:t>1</w:t>
      </w:r>
      <w:r w:rsidR="007812BF">
        <w:rPr>
          <w:rFonts w:ascii="Calibri" w:hAnsi="Calibri" w:cs="Calibri"/>
          <w:bCs/>
          <w:color w:val="auto"/>
        </w:rPr>
        <w:t>-00:45</w:t>
      </w:r>
      <w:r w:rsidR="00903D98">
        <w:rPr>
          <w:rFonts w:ascii="Calibri" w:hAnsi="Calibri" w:cs="Calibri"/>
          <w:bCs/>
          <w:color w:val="auto"/>
        </w:rPr>
        <w:t xml:space="preserve"> </w:t>
      </w:r>
    </w:p>
    <w:p w14:paraId="08BA9D8C" w14:textId="33EF9055" w:rsidR="009A7722" w:rsidRDefault="00EE042F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>
        <w:rPr>
          <w:rFonts w:ascii="Calibri" w:hAnsi="Calibri" w:cs="Calibri"/>
          <w:bCs/>
          <w:color w:val="auto"/>
        </w:rPr>
        <w:t>Shot of utility plate ejecting.</w:t>
      </w:r>
      <w:r w:rsidR="00903D98">
        <w:rPr>
          <w:rFonts w:ascii="Calibri" w:hAnsi="Calibri" w:cs="Calibri"/>
          <w:bCs/>
          <w:color w:val="auto"/>
        </w:rPr>
        <w:t xml:space="preserve"> </w:t>
      </w:r>
    </w:p>
    <w:p w14:paraId="4A6031D5" w14:textId="77777777" w:rsidR="009A7722" w:rsidRDefault="009A7722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Calibri" w:hAnsi="Calibri" w:cs="Calibri"/>
          <w:bCs/>
          <w:color w:val="auto"/>
        </w:rPr>
      </w:pPr>
    </w:p>
    <w:p w14:paraId="7204C09F" w14:textId="05F75FBF" w:rsidR="00EE042F" w:rsidRPr="00906CB0" w:rsidRDefault="00EE042F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906CB0">
        <w:rPr>
          <w:rFonts w:ascii="Calibri" w:hAnsi="Calibri" w:cs="Calibri"/>
          <w:bCs/>
          <w:color w:val="7030A0"/>
        </w:rPr>
        <w:t>Without lid</w:t>
      </w:r>
      <w:r w:rsidR="000F171D" w:rsidRPr="00906CB0">
        <w:rPr>
          <w:rFonts w:ascii="Calibri" w:hAnsi="Calibri" w:cs="Calibri"/>
          <w:bCs/>
          <w:color w:val="7030A0"/>
        </w:rPr>
        <w:t>,</w:t>
      </w:r>
      <w:r w:rsidRPr="00906CB0">
        <w:rPr>
          <w:rFonts w:ascii="Calibri" w:hAnsi="Calibri" w:cs="Calibri"/>
          <w:bCs/>
          <w:color w:val="7030A0"/>
        </w:rPr>
        <w:t xml:space="preserve"> place the islet microplate into the analyzer, with A1 positioned in the top-left corner </w:t>
      </w:r>
      <w:r w:rsidRPr="00906CB0">
        <w:rPr>
          <w:rFonts w:ascii="Calibri" w:hAnsi="Calibri" w:cs="Calibri"/>
          <w:b/>
          <w:color w:val="7030A0"/>
        </w:rPr>
        <w:t>[1]</w:t>
      </w:r>
      <w:r w:rsidR="00B55E30" w:rsidRPr="00906CB0">
        <w:rPr>
          <w:rFonts w:ascii="Calibri" w:hAnsi="Calibri" w:cs="Calibri"/>
          <w:bCs/>
          <w:color w:val="7030A0"/>
        </w:rPr>
        <w:t xml:space="preserve"> and click </w:t>
      </w:r>
      <w:r w:rsidR="00F37535" w:rsidRPr="00906CB0">
        <w:rPr>
          <w:rFonts w:ascii="Calibri" w:hAnsi="Calibri" w:cs="Calibri"/>
          <w:b/>
          <w:color w:val="7030A0"/>
        </w:rPr>
        <w:t>L</w:t>
      </w:r>
      <w:r w:rsidR="00B55E30" w:rsidRPr="00906CB0">
        <w:rPr>
          <w:rFonts w:ascii="Calibri" w:hAnsi="Calibri" w:cs="Calibri"/>
          <w:b/>
          <w:color w:val="7030A0"/>
        </w:rPr>
        <w:t>oad cell plate</w:t>
      </w:r>
      <w:r w:rsidR="00B55E30" w:rsidRPr="00906CB0">
        <w:rPr>
          <w:rFonts w:ascii="Calibri" w:hAnsi="Calibri" w:cs="Calibri"/>
          <w:bCs/>
          <w:color w:val="7030A0"/>
        </w:rPr>
        <w:t xml:space="preserve"> to initiate the experiment </w:t>
      </w:r>
      <w:r w:rsidR="00B55E30" w:rsidRPr="00906CB0">
        <w:rPr>
          <w:rFonts w:ascii="Calibri" w:hAnsi="Calibri" w:cs="Calibri"/>
          <w:b/>
          <w:color w:val="7030A0"/>
        </w:rPr>
        <w:t>[2]</w:t>
      </w:r>
      <w:r w:rsidR="00B55E30" w:rsidRPr="00906CB0">
        <w:rPr>
          <w:rFonts w:ascii="Calibri" w:hAnsi="Calibri" w:cs="Calibri"/>
          <w:bCs/>
          <w:color w:val="7030A0"/>
        </w:rPr>
        <w:t>.</w:t>
      </w:r>
    </w:p>
    <w:p w14:paraId="187E0E3C" w14:textId="13A4875E" w:rsidR="00B55E30" w:rsidRPr="00B55E30" w:rsidRDefault="00B55E30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>
        <w:rPr>
          <w:rFonts w:ascii="Calibri" w:hAnsi="Calibri" w:cs="Calibri"/>
          <w:bCs/>
        </w:rPr>
        <w:t xml:space="preserve">Talent placing the </w:t>
      </w:r>
      <w:r w:rsidRPr="00EE042F">
        <w:rPr>
          <w:rFonts w:ascii="Calibri" w:hAnsi="Calibri" w:cs="Calibri"/>
          <w:bCs/>
        </w:rPr>
        <w:t>islet microplate</w:t>
      </w:r>
      <w:r>
        <w:rPr>
          <w:rFonts w:ascii="Calibri" w:hAnsi="Calibri" w:cs="Calibri"/>
          <w:bCs/>
        </w:rPr>
        <w:t xml:space="preserve"> </w:t>
      </w:r>
      <w:r w:rsidRPr="00EE042F">
        <w:rPr>
          <w:rFonts w:ascii="Calibri" w:hAnsi="Calibri" w:cs="Calibri"/>
          <w:bCs/>
        </w:rPr>
        <w:t>into</w:t>
      </w:r>
      <w:r>
        <w:rPr>
          <w:rFonts w:ascii="Calibri" w:hAnsi="Calibri" w:cs="Calibri"/>
          <w:bCs/>
        </w:rPr>
        <w:t xml:space="preserve"> the analyzer.</w:t>
      </w:r>
    </w:p>
    <w:p w14:paraId="65A66706" w14:textId="218A84CB" w:rsidR="00B55E30" w:rsidRPr="00D074A0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color w:val="auto"/>
        </w:rPr>
      </w:pPr>
      <w:r w:rsidRPr="00510CB5">
        <w:rPr>
          <w:rFonts w:ascii="Calibri" w:hAnsi="Calibri" w:cs="Calibri"/>
          <w:bCs/>
        </w:rPr>
        <w:t>SCREEN:</w:t>
      </w:r>
      <w:r w:rsidR="00B55E30">
        <w:rPr>
          <w:rFonts w:ascii="Calibri" w:hAnsi="Calibri" w:cs="Calibri"/>
          <w:bCs/>
        </w:rPr>
        <w:t xml:space="preserve"> </w:t>
      </w:r>
      <w:r w:rsidR="00903D98" w:rsidRPr="00903D98">
        <w:rPr>
          <w:rFonts w:ascii="Calibri" w:hAnsi="Calibri" w:cs="Calibri"/>
          <w:bCs/>
          <w:color w:val="auto"/>
        </w:rPr>
        <w:t>70459_4.2.2.mp4</w:t>
      </w:r>
      <w:r w:rsidR="00903D98">
        <w:rPr>
          <w:rFonts w:ascii="Calibri" w:hAnsi="Calibri" w:cs="Calibri"/>
          <w:bCs/>
          <w:color w:val="auto"/>
        </w:rPr>
        <w:t xml:space="preserve">: </w:t>
      </w:r>
      <w:r w:rsidR="00222816">
        <w:rPr>
          <w:rFonts w:ascii="Calibri" w:hAnsi="Calibri" w:cs="Calibri"/>
          <w:bCs/>
          <w:color w:val="auto"/>
        </w:rPr>
        <w:t>0</w:t>
      </w:r>
      <w:r w:rsidR="00903D98">
        <w:rPr>
          <w:rFonts w:ascii="Calibri" w:hAnsi="Calibri" w:cs="Calibri"/>
          <w:bCs/>
          <w:color w:val="auto"/>
        </w:rPr>
        <w:t>1:00-01:10</w:t>
      </w:r>
    </w:p>
    <w:p w14:paraId="77F7B636" w14:textId="77777777" w:rsidR="00B55E30" w:rsidRPr="00B55E30" w:rsidRDefault="00B55E30" w:rsidP="00906C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660"/>
        <w:rPr>
          <w:rFonts w:ascii="Calibri" w:hAnsi="Calibri" w:cs="Calibri"/>
          <w:bCs/>
          <w:color w:val="auto"/>
        </w:rPr>
      </w:pPr>
    </w:p>
    <w:p w14:paraId="4B667200" w14:textId="45EA99F9" w:rsidR="000A4EA7" w:rsidRDefault="00B55E30" w:rsidP="000A4EA7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906CB0">
        <w:rPr>
          <w:rFonts w:ascii="Calibri" w:hAnsi="Calibri" w:cs="Calibri"/>
          <w:bCs/>
          <w:color w:val="7030A0"/>
        </w:rPr>
        <w:t xml:space="preserve">Once the experiment is complete, </w:t>
      </w:r>
      <w:r w:rsidR="00CA6AE9" w:rsidRPr="00906CB0">
        <w:rPr>
          <w:rFonts w:ascii="Calibri" w:hAnsi="Calibri" w:cs="Calibri"/>
          <w:bCs/>
          <w:color w:val="7030A0"/>
        </w:rPr>
        <w:t>click</w:t>
      </w:r>
      <w:r w:rsidRPr="00906CB0">
        <w:rPr>
          <w:rFonts w:ascii="Calibri" w:hAnsi="Calibri" w:cs="Calibri"/>
          <w:bCs/>
          <w:color w:val="7030A0"/>
        </w:rPr>
        <w:t xml:space="preserve"> </w:t>
      </w:r>
      <w:r w:rsidR="00F37535" w:rsidRPr="00906CB0">
        <w:rPr>
          <w:rFonts w:ascii="Calibri" w:hAnsi="Calibri" w:cs="Calibri"/>
          <w:b/>
          <w:color w:val="7030A0"/>
        </w:rPr>
        <w:t>E</w:t>
      </w:r>
      <w:r w:rsidRPr="00906CB0">
        <w:rPr>
          <w:rFonts w:ascii="Calibri" w:hAnsi="Calibri" w:cs="Calibri"/>
          <w:b/>
          <w:color w:val="7030A0"/>
        </w:rPr>
        <w:t xml:space="preserve">ject </w:t>
      </w:r>
      <w:r w:rsidRPr="00906CB0">
        <w:rPr>
          <w:rFonts w:ascii="Calibri" w:hAnsi="Calibri" w:cs="Calibri"/>
          <w:bCs/>
          <w:color w:val="7030A0"/>
        </w:rPr>
        <w:t>to eject the islet microplate and cartridge</w:t>
      </w:r>
      <w:r w:rsidR="00CA6AE9" w:rsidRPr="00906CB0">
        <w:rPr>
          <w:rFonts w:ascii="Calibri" w:hAnsi="Calibri" w:cs="Calibri"/>
          <w:bCs/>
          <w:color w:val="7030A0"/>
        </w:rPr>
        <w:t xml:space="preserve"> </w:t>
      </w:r>
      <w:r w:rsidR="00CA6AE9" w:rsidRPr="00906CB0">
        <w:rPr>
          <w:rFonts w:ascii="Calibri" w:hAnsi="Calibri" w:cs="Calibri"/>
          <w:b/>
          <w:color w:val="7030A0"/>
        </w:rPr>
        <w:t>[1]</w:t>
      </w:r>
      <w:r w:rsidR="004947AA">
        <w:rPr>
          <w:rFonts w:ascii="Calibri" w:hAnsi="Calibri" w:cs="Calibri"/>
          <w:bCs/>
          <w:color w:val="7030A0"/>
        </w:rPr>
        <w:t xml:space="preserve">. </w:t>
      </w:r>
      <w:r w:rsidR="00CA6AE9" w:rsidRPr="00906CB0">
        <w:rPr>
          <w:rFonts w:ascii="Calibri" w:hAnsi="Calibri" w:cs="Calibri"/>
          <w:bCs/>
          <w:color w:val="7030A0"/>
        </w:rPr>
        <w:t xml:space="preserve"> </w:t>
      </w:r>
      <w:r w:rsidR="004947AA" w:rsidRPr="005A3642">
        <w:rPr>
          <w:rFonts w:ascii="Calibri" w:hAnsi="Calibri" w:cs="Calibri"/>
          <w:bCs/>
          <w:color w:val="7030A0"/>
        </w:rPr>
        <w:t xml:space="preserve">Remove the ejected islet plate and cartridge from analyzer </w:t>
      </w:r>
      <w:r w:rsidR="004947AA" w:rsidRPr="005A3642">
        <w:rPr>
          <w:rFonts w:ascii="Calibri" w:hAnsi="Calibri" w:cs="Calibri"/>
          <w:b/>
          <w:color w:val="7030A0"/>
        </w:rPr>
        <w:t>[</w:t>
      </w:r>
      <w:r w:rsidR="004947AA">
        <w:rPr>
          <w:rFonts w:ascii="Calibri" w:hAnsi="Calibri" w:cs="Calibri"/>
          <w:b/>
          <w:color w:val="7030A0"/>
        </w:rPr>
        <w:t>2</w:t>
      </w:r>
      <w:r w:rsidR="004947AA" w:rsidRPr="005A3642">
        <w:rPr>
          <w:rFonts w:ascii="Calibri" w:hAnsi="Calibri" w:cs="Calibri"/>
          <w:b/>
          <w:color w:val="7030A0"/>
        </w:rPr>
        <w:t>]</w:t>
      </w:r>
      <w:r w:rsidR="004947AA" w:rsidRPr="005A3642">
        <w:rPr>
          <w:rFonts w:ascii="Calibri" w:hAnsi="Calibri" w:cs="Calibri"/>
          <w:bCs/>
          <w:color w:val="7030A0"/>
        </w:rPr>
        <w:t xml:space="preserve"> and close the cartridge with lid </w:t>
      </w:r>
      <w:r w:rsidR="004947AA" w:rsidRPr="005A3642">
        <w:rPr>
          <w:rFonts w:ascii="Calibri" w:hAnsi="Calibri" w:cs="Calibri"/>
          <w:b/>
          <w:color w:val="7030A0"/>
        </w:rPr>
        <w:t>[</w:t>
      </w:r>
      <w:r w:rsidR="004947AA">
        <w:rPr>
          <w:rFonts w:ascii="Calibri" w:hAnsi="Calibri" w:cs="Calibri"/>
          <w:b/>
          <w:color w:val="7030A0"/>
        </w:rPr>
        <w:t>3</w:t>
      </w:r>
      <w:r w:rsidR="004947AA" w:rsidRPr="005A3642">
        <w:rPr>
          <w:rFonts w:ascii="Calibri" w:hAnsi="Calibri" w:cs="Calibri"/>
          <w:b/>
          <w:color w:val="7030A0"/>
        </w:rPr>
        <w:t>]</w:t>
      </w:r>
      <w:r w:rsidR="004947AA" w:rsidRPr="005A3642">
        <w:rPr>
          <w:rFonts w:ascii="Calibri" w:hAnsi="Calibri" w:cs="Calibri"/>
          <w:bCs/>
          <w:color w:val="7030A0"/>
        </w:rPr>
        <w:t>.</w:t>
      </w:r>
      <w:r w:rsidR="004947AA">
        <w:rPr>
          <w:rFonts w:ascii="Calibri" w:hAnsi="Calibri" w:cs="Calibri"/>
          <w:bCs/>
          <w:color w:val="7030A0"/>
        </w:rPr>
        <w:t xml:space="preserve"> </w:t>
      </w:r>
      <w:r w:rsidR="004947AA" w:rsidRPr="00906CB0">
        <w:rPr>
          <w:rFonts w:ascii="Calibri" w:hAnsi="Calibri" w:cs="Calibri"/>
          <w:bCs/>
          <w:color w:val="7030A0"/>
        </w:rPr>
        <w:t xml:space="preserve">Store the islet plate on dry ice </w:t>
      </w:r>
      <w:r w:rsidR="004947AA" w:rsidRPr="00906CB0">
        <w:rPr>
          <w:rFonts w:ascii="Calibri" w:hAnsi="Calibri" w:cs="Calibri"/>
          <w:b/>
          <w:color w:val="7030A0"/>
        </w:rPr>
        <w:t>[</w:t>
      </w:r>
      <w:r w:rsidR="004947AA">
        <w:rPr>
          <w:rFonts w:ascii="Calibri" w:hAnsi="Calibri" w:cs="Calibri"/>
          <w:b/>
          <w:color w:val="7030A0"/>
        </w:rPr>
        <w:t>4</w:t>
      </w:r>
      <w:r w:rsidR="004947AA" w:rsidRPr="00906CB0">
        <w:rPr>
          <w:rFonts w:ascii="Calibri" w:hAnsi="Calibri" w:cs="Calibri"/>
          <w:b/>
          <w:color w:val="7030A0"/>
        </w:rPr>
        <w:t>]</w:t>
      </w:r>
      <w:r w:rsidR="004947AA" w:rsidRPr="00906CB0">
        <w:rPr>
          <w:rFonts w:ascii="Calibri" w:hAnsi="Calibri" w:cs="Calibri"/>
          <w:bCs/>
          <w:color w:val="7030A0"/>
        </w:rPr>
        <w:t>.</w:t>
      </w:r>
      <w:r w:rsidR="004947AA">
        <w:rPr>
          <w:rFonts w:ascii="Calibri" w:hAnsi="Calibri" w:cs="Calibri"/>
          <w:bCs/>
          <w:color w:val="7030A0"/>
        </w:rPr>
        <w:t xml:space="preserve"> T</w:t>
      </w:r>
      <w:r w:rsidR="00CA6AE9" w:rsidRPr="000A4EA7">
        <w:rPr>
          <w:rFonts w:ascii="Calibri" w:hAnsi="Calibri" w:cs="Calibri"/>
          <w:bCs/>
          <w:color w:val="7030A0"/>
        </w:rPr>
        <w:t xml:space="preserve">hen click </w:t>
      </w:r>
      <w:r w:rsidR="00F37535" w:rsidRPr="000A4EA7">
        <w:rPr>
          <w:rFonts w:ascii="Calibri" w:hAnsi="Calibri" w:cs="Calibri"/>
          <w:b/>
          <w:color w:val="7030A0"/>
        </w:rPr>
        <w:t>D</w:t>
      </w:r>
      <w:r w:rsidR="00CA6AE9" w:rsidRPr="000A4EA7">
        <w:rPr>
          <w:rFonts w:ascii="Calibri" w:hAnsi="Calibri" w:cs="Calibri"/>
          <w:b/>
          <w:color w:val="7030A0"/>
        </w:rPr>
        <w:t>one</w:t>
      </w:r>
      <w:r w:rsidR="00CA6AE9" w:rsidRPr="000A4EA7">
        <w:rPr>
          <w:rFonts w:ascii="Calibri" w:hAnsi="Calibri" w:cs="Calibri"/>
          <w:bCs/>
          <w:color w:val="7030A0"/>
        </w:rPr>
        <w:t xml:space="preserve"> to close the tray </w:t>
      </w:r>
      <w:r w:rsidR="00CA6AE9" w:rsidRPr="000A4EA7">
        <w:rPr>
          <w:rFonts w:ascii="Calibri" w:hAnsi="Calibri" w:cs="Calibri"/>
          <w:b/>
          <w:color w:val="7030A0"/>
        </w:rPr>
        <w:t>[</w:t>
      </w:r>
      <w:r w:rsidR="007C1B2F">
        <w:rPr>
          <w:rFonts w:ascii="Calibri" w:hAnsi="Calibri" w:cs="Calibri"/>
          <w:b/>
          <w:color w:val="7030A0"/>
        </w:rPr>
        <w:t>5</w:t>
      </w:r>
      <w:r w:rsidR="00CA6AE9" w:rsidRPr="000A4EA7">
        <w:rPr>
          <w:rFonts w:ascii="Calibri" w:hAnsi="Calibri" w:cs="Calibri"/>
          <w:b/>
          <w:color w:val="7030A0"/>
        </w:rPr>
        <w:t>]</w:t>
      </w:r>
      <w:r w:rsidRPr="000A4EA7">
        <w:rPr>
          <w:rFonts w:ascii="Calibri" w:hAnsi="Calibri" w:cs="Calibri"/>
          <w:bCs/>
          <w:color w:val="7030A0"/>
        </w:rPr>
        <w:t xml:space="preserve">. </w:t>
      </w:r>
    </w:p>
    <w:p w14:paraId="54D33D96" w14:textId="2672C36D" w:rsidR="001E5881" w:rsidRPr="000A4EA7" w:rsidRDefault="00175498" w:rsidP="000A4EA7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510CB5">
        <w:rPr>
          <w:rFonts w:ascii="Calibri" w:hAnsi="Calibri" w:cs="Calibri"/>
          <w:bCs/>
        </w:rPr>
        <w:t xml:space="preserve">SCREEN: </w:t>
      </w:r>
      <w:r w:rsidR="00B53F48" w:rsidRPr="00B53F48">
        <w:rPr>
          <w:rFonts w:ascii="Calibri" w:hAnsi="Calibri" w:cs="Calibri"/>
          <w:bCs/>
        </w:rPr>
        <w:t>70459_4.3.1-4.4.1.mp4</w:t>
      </w:r>
      <w:r w:rsidR="00B53F48">
        <w:rPr>
          <w:rFonts w:ascii="Calibri" w:hAnsi="Calibri" w:cs="Calibri"/>
          <w:bCs/>
        </w:rPr>
        <w:t>: 00:23-00:35</w:t>
      </w:r>
    </w:p>
    <w:p w14:paraId="454372CF" w14:textId="42FBEF0E" w:rsidR="00D86995" w:rsidRPr="00462F2A" w:rsidRDefault="004947AA" w:rsidP="00D86995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auto"/>
          <w:lang w:val="en-IN"/>
        </w:rPr>
      </w:pPr>
      <w:r>
        <w:rPr>
          <w:rFonts w:ascii="Calibri" w:hAnsi="Calibri" w:cs="Calibri"/>
          <w:bCs/>
        </w:rPr>
        <w:t>Talent removing the islet plate and cartridge from analyzer.</w:t>
      </w:r>
      <w:r w:rsidR="00D86995">
        <w:rPr>
          <w:rFonts w:ascii="Calibri" w:hAnsi="Calibri" w:cs="Calibri"/>
          <w:bCs/>
        </w:rPr>
        <w:t xml:space="preserve"> </w:t>
      </w:r>
      <w:r w:rsidR="00D86995" w:rsidRPr="00D86995">
        <w:rPr>
          <w:rFonts w:ascii="Calibri" w:hAnsi="Calibri" w:cs="Calibri"/>
          <w:bCs/>
          <w:highlight w:val="green"/>
        </w:rPr>
        <w:t xml:space="preserve">Videographer’s NOTE: </w:t>
      </w:r>
      <w:r w:rsidR="00D86995">
        <w:rPr>
          <w:rFonts w:ascii="AppleSystemUIFont" w:hAnsi="AppleSystemUIFont" w:cs="AppleSystemUIFont"/>
          <w:bCs/>
          <w:highlight w:val="green"/>
        </w:rPr>
        <w:t xml:space="preserve">4.3.2 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&amp; </w:t>
      </w:r>
      <w:r w:rsidR="00D86995">
        <w:rPr>
          <w:rFonts w:ascii="AppleSystemUIFont" w:hAnsi="AppleSystemUIFont" w:cs="AppleSystemUIFont"/>
          <w:bCs/>
          <w:highlight w:val="green"/>
        </w:rPr>
        <w:t>4.3.3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 </w:t>
      </w:r>
      <w:r w:rsidR="00D86995">
        <w:rPr>
          <w:rFonts w:ascii="AppleSystemUIFont" w:hAnsi="AppleSystemUIFont" w:cs="AppleSystemUIFont"/>
          <w:bCs/>
          <w:highlight w:val="green"/>
        </w:rPr>
        <w:t>are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 combined in one shot</w:t>
      </w:r>
    </w:p>
    <w:p w14:paraId="4B521A93" w14:textId="6B97986B" w:rsidR="004947AA" w:rsidRDefault="004947AA" w:rsidP="004947AA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Talent closing the cartridge with lid.</w:t>
      </w:r>
    </w:p>
    <w:p w14:paraId="2F01274F" w14:textId="21F1EE48" w:rsidR="00D86995" w:rsidRPr="00D86995" w:rsidRDefault="004947AA" w:rsidP="00D86995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9A7722">
        <w:rPr>
          <w:rFonts w:ascii="Calibri" w:hAnsi="Calibri" w:cs="Calibri"/>
          <w:bCs/>
        </w:rPr>
        <w:t xml:space="preserve">Talent storing the </w:t>
      </w:r>
      <w:r>
        <w:rPr>
          <w:rFonts w:ascii="Calibri" w:hAnsi="Calibri" w:cs="Calibri"/>
          <w:bCs/>
        </w:rPr>
        <w:t>hearts in dry ice</w:t>
      </w:r>
      <w:r w:rsidRPr="009A7722">
        <w:rPr>
          <w:rFonts w:ascii="Calibri" w:hAnsi="Calibri" w:cs="Calibri"/>
          <w:bCs/>
        </w:rPr>
        <w:t>.</w:t>
      </w:r>
      <w:r w:rsidR="00D86995">
        <w:rPr>
          <w:rFonts w:ascii="Calibri" w:hAnsi="Calibri" w:cs="Calibri"/>
          <w:bCs/>
        </w:rPr>
        <w:t xml:space="preserve"> </w:t>
      </w:r>
      <w:r w:rsidR="00D86995" w:rsidRPr="00D86995">
        <w:rPr>
          <w:rFonts w:ascii="Calibri" w:hAnsi="Calibri" w:cs="Calibri"/>
          <w:bCs/>
          <w:highlight w:val="green"/>
        </w:rPr>
        <w:t xml:space="preserve">Videographer’s NOTE: 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Take 2 needs to be used. </w:t>
      </w:r>
      <w:r w:rsidR="00D86995">
        <w:rPr>
          <w:rFonts w:ascii="AppleSystemUIFont" w:hAnsi="AppleSystemUIFont" w:cs="AppleSystemUIFont"/>
          <w:bCs/>
          <w:highlight w:val="green"/>
        </w:rPr>
        <w:t>The author</w:t>
      </w:r>
      <w:r w:rsidR="00D86995" w:rsidRPr="00D86995">
        <w:rPr>
          <w:rFonts w:ascii="AppleSystemUIFont" w:hAnsi="AppleSystemUIFont" w:cs="AppleSystemUIFont"/>
          <w:bCs/>
          <w:highlight w:val="green"/>
        </w:rPr>
        <w:t xml:space="preserve"> did not like his lid being in the background in Take 1 of this shot. He has requested Take 2 of this shot to be used</w:t>
      </w:r>
      <w:r w:rsidR="00D86995" w:rsidRPr="00D86995">
        <w:rPr>
          <w:rFonts w:ascii="AppleSystemUIFont" w:hAnsi="AppleSystemUIFont" w:cs="AppleSystemUIFont"/>
          <w:highlight w:val="green"/>
        </w:rPr>
        <w:t xml:space="preserve"> instead.</w:t>
      </w:r>
    </w:p>
    <w:p w14:paraId="517B18BE" w14:textId="73F16B57" w:rsidR="00CA6AE9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 xml:space="preserve">SCREEN: </w:t>
      </w:r>
      <w:r w:rsidR="00B53F48" w:rsidRPr="00B53F48">
        <w:rPr>
          <w:rFonts w:ascii="Calibri" w:hAnsi="Calibri" w:cs="Calibri"/>
          <w:bCs/>
        </w:rPr>
        <w:t>70459_4.3.1-4.4.1.mp4</w:t>
      </w:r>
      <w:r w:rsidR="00B53F48">
        <w:rPr>
          <w:rFonts w:ascii="Calibri" w:hAnsi="Calibri" w:cs="Calibri"/>
          <w:bCs/>
        </w:rPr>
        <w:t>: 0</w:t>
      </w:r>
      <w:r w:rsidR="00B53F48">
        <w:rPr>
          <w:rFonts w:ascii="Calibri" w:hAnsi="Calibri" w:cs="Calibri"/>
          <w:bCs/>
        </w:rPr>
        <w:t>1:37-01:46</w:t>
      </w:r>
    </w:p>
    <w:p w14:paraId="2A03C70B" w14:textId="77777777" w:rsidR="00587CEB" w:rsidRDefault="00587CEB" w:rsidP="00587CE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Cs/>
        </w:rPr>
      </w:pPr>
    </w:p>
    <w:p w14:paraId="0ACB87F4" w14:textId="507C399C" w:rsidR="00B43D0D" w:rsidRPr="000A4EA7" w:rsidRDefault="000A4EA7" w:rsidP="000A4EA7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0A4EA7">
        <w:rPr>
          <w:rFonts w:ascii="Calibri" w:hAnsi="Calibri" w:cs="Calibri"/>
          <w:bCs/>
          <w:color w:val="7030A0"/>
        </w:rPr>
        <w:t xml:space="preserve">Finally, click </w:t>
      </w:r>
      <w:r w:rsidRPr="000A4EA7">
        <w:rPr>
          <w:rFonts w:ascii="Calibri" w:hAnsi="Calibri" w:cs="Calibri"/>
          <w:b/>
          <w:color w:val="7030A0"/>
        </w:rPr>
        <w:t>View results</w:t>
      </w:r>
      <w:r w:rsidRPr="000A4EA7">
        <w:rPr>
          <w:rFonts w:ascii="Calibri" w:hAnsi="Calibri" w:cs="Calibri"/>
          <w:bCs/>
          <w:color w:val="7030A0"/>
        </w:rPr>
        <w:t xml:space="preserve"> to visualize the data </w:t>
      </w:r>
      <w:r w:rsidRPr="000A4EA7">
        <w:rPr>
          <w:rFonts w:ascii="Calibri" w:hAnsi="Calibri" w:cs="Calibri"/>
          <w:b/>
          <w:color w:val="7030A0"/>
        </w:rPr>
        <w:t>[</w:t>
      </w:r>
      <w:r>
        <w:rPr>
          <w:rFonts w:ascii="Calibri" w:hAnsi="Calibri" w:cs="Calibri"/>
          <w:b/>
          <w:color w:val="7030A0"/>
        </w:rPr>
        <w:t>1</w:t>
      </w:r>
      <w:r w:rsidRPr="000A4EA7">
        <w:rPr>
          <w:rFonts w:ascii="Calibri" w:hAnsi="Calibri" w:cs="Calibri"/>
          <w:b/>
          <w:color w:val="7030A0"/>
        </w:rPr>
        <w:t>]</w:t>
      </w:r>
      <w:r w:rsidRPr="000A4EA7">
        <w:rPr>
          <w:rFonts w:ascii="Calibri" w:hAnsi="Calibri" w:cs="Calibri"/>
          <w:bCs/>
          <w:color w:val="7030A0"/>
        </w:rPr>
        <w:t>.</w:t>
      </w:r>
      <w:r>
        <w:rPr>
          <w:rFonts w:ascii="Calibri" w:hAnsi="Calibri" w:cs="Calibri"/>
          <w:bCs/>
          <w:color w:val="7030A0"/>
        </w:rPr>
        <w:t xml:space="preserve"> </w:t>
      </w:r>
      <w:r w:rsidR="00D074A0" w:rsidRPr="000A4EA7">
        <w:rPr>
          <w:rFonts w:ascii="Calibri" w:hAnsi="Calibri" w:cs="Calibri"/>
          <w:bCs/>
          <w:color w:val="7030A0"/>
        </w:rPr>
        <w:t xml:space="preserve">Save </w:t>
      </w:r>
      <w:r w:rsidR="00B95B29" w:rsidRPr="000A4EA7">
        <w:rPr>
          <w:rFonts w:ascii="Calibri" w:hAnsi="Calibri" w:cs="Calibri"/>
          <w:bCs/>
          <w:color w:val="7030A0"/>
        </w:rPr>
        <w:t xml:space="preserve">and export </w:t>
      </w:r>
      <w:r w:rsidR="00D074A0" w:rsidRPr="000A4EA7">
        <w:rPr>
          <w:rFonts w:ascii="Calibri" w:hAnsi="Calibri" w:cs="Calibri"/>
          <w:bCs/>
          <w:color w:val="7030A0"/>
        </w:rPr>
        <w:t xml:space="preserve">the measurements from the analyzer computer </w:t>
      </w:r>
      <w:r w:rsidR="00D074A0" w:rsidRPr="000A4EA7">
        <w:rPr>
          <w:rFonts w:ascii="Calibri" w:hAnsi="Calibri" w:cs="Calibri"/>
          <w:b/>
          <w:color w:val="7030A0"/>
        </w:rPr>
        <w:t>[</w:t>
      </w:r>
      <w:r w:rsidR="00C16B89">
        <w:rPr>
          <w:rFonts w:ascii="Calibri" w:hAnsi="Calibri" w:cs="Calibri"/>
          <w:b/>
          <w:color w:val="7030A0"/>
        </w:rPr>
        <w:t>2</w:t>
      </w:r>
      <w:r>
        <w:rPr>
          <w:rFonts w:ascii="Calibri" w:hAnsi="Calibri" w:cs="Calibri"/>
          <w:b/>
          <w:color w:val="7030A0"/>
        </w:rPr>
        <w:t>].</w:t>
      </w:r>
    </w:p>
    <w:p w14:paraId="5D3C77E9" w14:textId="7E6A2BC3" w:rsidR="000A4EA7" w:rsidRDefault="00175498" w:rsidP="000A4EA7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 xml:space="preserve">SCREEN: </w:t>
      </w:r>
      <w:r w:rsidR="00B53F48" w:rsidRPr="00B53F48">
        <w:rPr>
          <w:rFonts w:ascii="Calibri" w:hAnsi="Calibri" w:cs="Calibri"/>
          <w:bCs/>
        </w:rPr>
        <w:t>70459_4.3.1-4.4.1.mp4</w:t>
      </w:r>
      <w:r w:rsidR="00B53F48">
        <w:rPr>
          <w:rFonts w:ascii="Calibri" w:hAnsi="Calibri" w:cs="Calibri"/>
          <w:bCs/>
        </w:rPr>
        <w:t xml:space="preserve">: </w:t>
      </w:r>
      <w:r w:rsidR="00B53F48">
        <w:rPr>
          <w:rFonts w:ascii="Calibri" w:hAnsi="Calibri" w:cs="Calibri"/>
          <w:bCs/>
        </w:rPr>
        <w:t>01:54-02:26</w:t>
      </w:r>
    </w:p>
    <w:p w14:paraId="48BCF371" w14:textId="6673176D" w:rsidR="00D074A0" w:rsidRPr="00D074A0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510CB5">
        <w:rPr>
          <w:rFonts w:ascii="Calibri" w:hAnsi="Calibri" w:cs="Calibri"/>
          <w:bCs/>
        </w:rPr>
        <w:t xml:space="preserve">SCREEN: </w:t>
      </w:r>
      <w:r w:rsidR="00806A8A" w:rsidRPr="00806A8A">
        <w:rPr>
          <w:rFonts w:ascii="Calibri" w:hAnsi="Calibri" w:cs="Calibri"/>
          <w:bCs/>
          <w:color w:val="auto"/>
        </w:rPr>
        <w:t>70459_4.4.2.mp4</w:t>
      </w:r>
      <w:r w:rsidR="00806A8A">
        <w:rPr>
          <w:rFonts w:ascii="Calibri" w:hAnsi="Calibri" w:cs="Calibri"/>
          <w:bCs/>
          <w:color w:val="auto"/>
        </w:rPr>
        <w:t xml:space="preserve">: </w:t>
      </w:r>
      <w:r w:rsidR="00B53F48">
        <w:rPr>
          <w:rFonts w:ascii="Calibri" w:hAnsi="Calibri" w:cs="Calibri"/>
          <w:bCs/>
          <w:color w:val="auto"/>
        </w:rPr>
        <w:t>00:02-00:16</w:t>
      </w:r>
    </w:p>
    <w:p w14:paraId="445BDE05" w14:textId="77777777" w:rsidR="00CA6AE9" w:rsidRDefault="00CA6AE9" w:rsidP="000A4EA7"/>
    <w:p w14:paraId="114694F5" w14:textId="185BC19E" w:rsidR="00A929F8" w:rsidRPr="00C50173" w:rsidRDefault="000B5037" w:rsidP="00926CC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 w:rsidRPr="00C50173">
        <w:rPr>
          <w:rFonts w:ascii="Calibri" w:hAnsi="Calibri" w:cs="Calibri"/>
          <w:bCs/>
          <w:color w:val="7030A0"/>
        </w:rPr>
        <w:t>U</w:t>
      </w:r>
      <w:r w:rsidR="00A929F8" w:rsidRPr="00C50173">
        <w:rPr>
          <w:rFonts w:ascii="Calibri" w:hAnsi="Calibri" w:cs="Calibri"/>
          <w:bCs/>
          <w:color w:val="7030A0"/>
        </w:rPr>
        <w:t xml:space="preserve">pload the data on the analytics interface </w:t>
      </w:r>
      <w:r w:rsidR="00A929F8" w:rsidRPr="00C50173">
        <w:rPr>
          <w:rFonts w:ascii="Calibri" w:hAnsi="Calibri" w:cs="Calibri"/>
          <w:b/>
          <w:color w:val="7030A0"/>
        </w:rPr>
        <w:t>[</w:t>
      </w:r>
      <w:r w:rsidR="000903E5">
        <w:rPr>
          <w:rFonts w:ascii="Calibri" w:hAnsi="Calibri" w:cs="Calibri"/>
          <w:b/>
          <w:color w:val="7030A0"/>
        </w:rPr>
        <w:t>1</w:t>
      </w:r>
      <w:r w:rsidR="00A929F8" w:rsidRPr="00C50173">
        <w:rPr>
          <w:rFonts w:ascii="Calibri" w:hAnsi="Calibri" w:cs="Calibri"/>
          <w:b/>
          <w:color w:val="7030A0"/>
        </w:rPr>
        <w:t>]</w:t>
      </w:r>
      <w:r w:rsidRPr="00C50173">
        <w:rPr>
          <w:rFonts w:ascii="Calibri" w:hAnsi="Calibri" w:cs="Calibri"/>
          <w:b/>
          <w:color w:val="7030A0"/>
        </w:rPr>
        <w:t xml:space="preserve"> </w:t>
      </w:r>
      <w:r w:rsidRPr="00C50173">
        <w:rPr>
          <w:rFonts w:ascii="Calibri" w:hAnsi="Calibri" w:cs="Calibri"/>
          <w:bCs/>
          <w:color w:val="7030A0"/>
        </w:rPr>
        <w:t>and s</w:t>
      </w:r>
      <w:r w:rsidR="00A929F8" w:rsidRPr="00C50173">
        <w:rPr>
          <w:rFonts w:ascii="Calibri" w:hAnsi="Calibri" w:cs="Calibri"/>
          <w:bCs/>
          <w:color w:val="7030A0"/>
        </w:rPr>
        <w:t>elect the</w:t>
      </w:r>
      <w:r w:rsidR="00A13DD8">
        <w:rPr>
          <w:rFonts w:ascii="Calibri" w:hAnsi="Calibri" w:cs="Calibri"/>
          <w:bCs/>
          <w:color w:val="7030A0"/>
        </w:rPr>
        <w:t xml:space="preserve"> </w:t>
      </w:r>
      <w:r w:rsidR="00A13DD8" w:rsidRPr="00A13DD8">
        <w:rPr>
          <w:rFonts w:ascii="Calibri" w:hAnsi="Calibri" w:cs="Calibri"/>
          <w:bCs/>
          <w:color w:val="7030A0"/>
        </w:rPr>
        <w:t xml:space="preserve">oxygen consumption rate </w:t>
      </w:r>
      <w:r w:rsidR="0027174D">
        <w:rPr>
          <w:rFonts w:ascii="Calibri" w:hAnsi="Calibri" w:cs="Calibri"/>
          <w:bCs/>
          <w:color w:val="7030A0"/>
        </w:rPr>
        <w:t>or</w:t>
      </w:r>
      <w:r w:rsidR="00A929F8" w:rsidRPr="00C50173">
        <w:rPr>
          <w:rFonts w:ascii="Calibri" w:hAnsi="Calibri" w:cs="Calibri"/>
          <w:bCs/>
          <w:color w:val="7030A0"/>
        </w:rPr>
        <w:t xml:space="preserve"> </w:t>
      </w:r>
      <w:r w:rsidR="00A929F8" w:rsidRPr="00C50173">
        <w:rPr>
          <w:rFonts w:ascii="Calibri" w:hAnsi="Calibri" w:cs="Calibri"/>
          <w:b/>
          <w:color w:val="7030A0"/>
        </w:rPr>
        <w:t xml:space="preserve">OCR </w:t>
      </w:r>
      <w:r w:rsidR="00955A96" w:rsidRPr="00A7259C">
        <w:rPr>
          <w:rFonts w:ascii="Calibri" w:hAnsi="Calibri" w:cs="Calibri"/>
          <w:bCs/>
          <w:i/>
          <w:iCs/>
          <w:color w:val="EE0000"/>
        </w:rPr>
        <w:t>(O-C-R)</w:t>
      </w:r>
      <w:r w:rsidR="00955A96">
        <w:rPr>
          <w:rFonts w:ascii="Calibri" w:hAnsi="Calibri" w:cs="Calibri"/>
          <w:b/>
          <w:color w:val="7030A0"/>
        </w:rPr>
        <w:t xml:space="preserve"> </w:t>
      </w:r>
      <w:r w:rsidR="00A929F8" w:rsidRPr="00C50173">
        <w:rPr>
          <w:rFonts w:ascii="Calibri" w:hAnsi="Calibri" w:cs="Calibri"/>
          <w:bCs/>
          <w:color w:val="7030A0"/>
        </w:rPr>
        <w:t xml:space="preserve">graph from </w:t>
      </w:r>
      <w:r w:rsidR="00690071" w:rsidRPr="00C50173">
        <w:rPr>
          <w:rFonts w:ascii="Calibri" w:hAnsi="Calibri" w:cs="Calibri"/>
          <w:b/>
          <w:color w:val="7030A0"/>
        </w:rPr>
        <w:t>S</w:t>
      </w:r>
      <w:r w:rsidR="00A929F8" w:rsidRPr="00C50173">
        <w:rPr>
          <w:rFonts w:ascii="Calibri" w:hAnsi="Calibri" w:cs="Calibri"/>
          <w:b/>
          <w:color w:val="7030A0"/>
        </w:rPr>
        <w:t>tandard views</w:t>
      </w:r>
      <w:r w:rsidR="00A929F8" w:rsidRPr="00C50173">
        <w:rPr>
          <w:rFonts w:ascii="Calibri" w:hAnsi="Calibri" w:cs="Calibri"/>
          <w:b/>
          <w:bCs/>
          <w:color w:val="7030A0"/>
        </w:rPr>
        <w:t xml:space="preserve"> </w:t>
      </w:r>
      <w:r w:rsidR="00A929F8" w:rsidRPr="00C50173">
        <w:rPr>
          <w:rFonts w:ascii="Calibri" w:hAnsi="Calibri" w:cs="Calibri"/>
          <w:b/>
          <w:color w:val="7030A0"/>
        </w:rPr>
        <w:t>[</w:t>
      </w:r>
      <w:r w:rsidR="000903E5">
        <w:rPr>
          <w:rFonts w:ascii="Calibri" w:hAnsi="Calibri" w:cs="Calibri"/>
          <w:b/>
          <w:color w:val="7030A0"/>
        </w:rPr>
        <w:t>2</w:t>
      </w:r>
      <w:r w:rsidR="00A929F8" w:rsidRPr="00C50173">
        <w:rPr>
          <w:rFonts w:ascii="Calibri" w:hAnsi="Calibri" w:cs="Calibri"/>
          <w:b/>
          <w:color w:val="7030A0"/>
        </w:rPr>
        <w:t xml:space="preserve">]. </w:t>
      </w:r>
      <w:r w:rsidR="00A929F8" w:rsidRPr="00C50173">
        <w:rPr>
          <w:rFonts w:ascii="Calibri" w:hAnsi="Calibri" w:cs="Calibri"/>
          <w:bCs/>
          <w:color w:val="7030A0"/>
        </w:rPr>
        <w:t xml:space="preserve">View the OCR and </w:t>
      </w:r>
      <w:r w:rsidR="00710D14" w:rsidRPr="00710D14">
        <w:rPr>
          <w:rFonts w:ascii="Calibri" w:hAnsi="Calibri" w:cs="Calibri"/>
          <w:bCs/>
          <w:color w:val="7030A0"/>
        </w:rPr>
        <w:t xml:space="preserve">extracellular acidification rate </w:t>
      </w:r>
      <w:r w:rsidR="00710D14">
        <w:rPr>
          <w:rFonts w:ascii="Calibri" w:hAnsi="Calibri" w:cs="Calibri"/>
          <w:bCs/>
          <w:color w:val="7030A0"/>
        </w:rPr>
        <w:t xml:space="preserve">or </w:t>
      </w:r>
      <w:r w:rsidR="00A929F8" w:rsidRPr="00C50173">
        <w:rPr>
          <w:rFonts w:ascii="Calibri" w:hAnsi="Calibri" w:cs="Calibri"/>
          <w:bCs/>
          <w:color w:val="7030A0"/>
        </w:rPr>
        <w:t xml:space="preserve">ECAR </w:t>
      </w:r>
      <w:r w:rsidR="00710D14" w:rsidRPr="00A7259C">
        <w:rPr>
          <w:rFonts w:ascii="Calibri" w:hAnsi="Calibri" w:cs="Calibri"/>
          <w:bCs/>
          <w:i/>
          <w:iCs/>
          <w:color w:val="EE0000"/>
        </w:rPr>
        <w:t xml:space="preserve">(E-C-A-R) </w:t>
      </w:r>
      <w:r w:rsidR="00A929F8" w:rsidRPr="00C50173">
        <w:rPr>
          <w:rFonts w:ascii="Calibri" w:hAnsi="Calibri" w:cs="Calibri"/>
          <w:bCs/>
          <w:color w:val="7030A0"/>
        </w:rPr>
        <w:t>level and correct the background using empty wells</w:t>
      </w:r>
      <w:r w:rsidR="00A929F8" w:rsidRPr="00C50173">
        <w:rPr>
          <w:rFonts w:ascii="Calibri" w:hAnsi="Calibri" w:cs="Calibri"/>
          <w:b/>
          <w:color w:val="7030A0"/>
        </w:rPr>
        <w:t xml:space="preserve"> [</w:t>
      </w:r>
      <w:r w:rsidR="000903E5">
        <w:rPr>
          <w:rFonts w:ascii="Calibri" w:hAnsi="Calibri" w:cs="Calibri"/>
          <w:b/>
          <w:color w:val="7030A0"/>
        </w:rPr>
        <w:t>3</w:t>
      </w:r>
      <w:r w:rsidR="00A929F8" w:rsidRPr="00C50173">
        <w:rPr>
          <w:rFonts w:ascii="Calibri" w:hAnsi="Calibri" w:cs="Calibri"/>
          <w:b/>
          <w:color w:val="7030A0"/>
        </w:rPr>
        <w:t xml:space="preserve">]. </w:t>
      </w:r>
      <w:r w:rsidRPr="00C50173">
        <w:rPr>
          <w:rFonts w:ascii="Calibri" w:hAnsi="Calibri" w:cs="Calibri"/>
          <w:bCs/>
          <w:color w:val="7030A0"/>
        </w:rPr>
        <w:t xml:space="preserve">Select wells from the </w:t>
      </w:r>
      <w:r w:rsidR="00690071" w:rsidRPr="00C50173">
        <w:rPr>
          <w:rFonts w:ascii="Calibri" w:hAnsi="Calibri" w:cs="Calibri"/>
          <w:b/>
          <w:color w:val="7030A0"/>
        </w:rPr>
        <w:t>P</w:t>
      </w:r>
      <w:r w:rsidRPr="00C50173">
        <w:rPr>
          <w:rFonts w:ascii="Calibri" w:hAnsi="Calibri" w:cs="Calibri"/>
          <w:b/>
          <w:color w:val="7030A0"/>
        </w:rPr>
        <w:t>late map</w:t>
      </w:r>
      <w:r w:rsidRPr="00C50173">
        <w:rPr>
          <w:rFonts w:ascii="Calibri" w:hAnsi="Calibri" w:cs="Calibri"/>
          <w:bCs/>
          <w:color w:val="7030A0"/>
        </w:rPr>
        <w:t xml:space="preserve"> to display or hide data</w:t>
      </w:r>
      <w:r w:rsidRPr="00C50173">
        <w:rPr>
          <w:rFonts w:ascii="Calibri" w:hAnsi="Calibri" w:cs="Calibri"/>
          <w:b/>
          <w:color w:val="7030A0"/>
        </w:rPr>
        <w:t xml:space="preserve"> [</w:t>
      </w:r>
      <w:r w:rsidR="000903E5">
        <w:rPr>
          <w:rFonts w:ascii="Calibri" w:hAnsi="Calibri" w:cs="Calibri"/>
          <w:b/>
          <w:color w:val="7030A0"/>
        </w:rPr>
        <w:t>4</w:t>
      </w:r>
      <w:r w:rsidRPr="00C50173">
        <w:rPr>
          <w:rFonts w:ascii="Calibri" w:hAnsi="Calibri" w:cs="Calibri"/>
          <w:b/>
          <w:color w:val="7030A0"/>
        </w:rPr>
        <w:t>].</w:t>
      </w:r>
    </w:p>
    <w:p w14:paraId="1620D938" w14:textId="333F713C" w:rsidR="00690071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 xml:space="preserve">SCREEN: </w:t>
      </w:r>
      <w:r w:rsidR="00806A8A" w:rsidRPr="00806A8A">
        <w:rPr>
          <w:rFonts w:ascii="Calibri" w:hAnsi="Calibri" w:cs="Calibri"/>
          <w:bCs/>
          <w:color w:val="auto"/>
        </w:rPr>
        <w:t>70459_4.5.1.mp4</w:t>
      </w:r>
      <w:r w:rsidR="00806A8A">
        <w:rPr>
          <w:rFonts w:ascii="Calibri" w:hAnsi="Calibri" w:cs="Calibri"/>
          <w:bCs/>
          <w:color w:val="auto"/>
        </w:rPr>
        <w:t>:</w:t>
      </w:r>
      <w:r w:rsidR="00806A8A">
        <w:rPr>
          <w:rFonts w:ascii="Calibri" w:hAnsi="Calibri" w:cs="Calibri"/>
          <w:bCs/>
        </w:rPr>
        <w:t xml:space="preserve"> 00:14-00:29</w:t>
      </w:r>
    </w:p>
    <w:p w14:paraId="32D3FE99" w14:textId="7DB28DCC" w:rsidR="00690071" w:rsidRPr="00690071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>SCREEN:</w:t>
      </w:r>
      <w:r w:rsidR="00690071">
        <w:rPr>
          <w:rFonts w:ascii="Calibri" w:hAnsi="Calibri" w:cs="Calibri"/>
          <w:bCs/>
          <w:color w:val="auto"/>
        </w:rPr>
        <w:t xml:space="preserve"> </w:t>
      </w:r>
      <w:r w:rsidR="00806A8A" w:rsidRPr="00806A8A">
        <w:rPr>
          <w:rFonts w:ascii="Calibri" w:hAnsi="Calibri" w:cs="Calibri"/>
          <w:bCs/>
          <w:color w:val="auto"/>
        </w:rPr>
        <w:t>70459_4.5.2.mp4</w:t>
      </w:r>
      <w:r w:rsidR="00806A8A">
        <w:rPr>
          <w:rFonts w:ascii="Calibri" w:hAnsi="Calibri" w:cs="Calibri"/>
          <w:bCs/>
          <w:color w:val="auto"/>
        </w:rPr>
        <w:t>:</w:t>
      </w:r>
      <w:r w:rsidR="00806A8A">
        <w:rPr>
          <w:rFonts w:ascii="Calibri" w:hAnsi="Calibri" w:cs="Calibri"/>
          <w:b/>
        </w:rPr>
        <w:t xml:space="preserve"> </w:t>
      </w:r>
      <w:r w:rsidR="00806A8A" w:rsidRPr="00806A8A">
        <w:rPr>
          <w:rFonts w:ascii="Calibri" w:hAnsi="Calibri" w:cs="Calibri"/>
          <w:bCs/>
        </w:rPr>
        <w:t>00:12-00:30</w:t>
      </w:r>
    </w:p>
    <w:p w14:paraId="7C92826D" w14:textId="4BA20562" w:rsidR="00690071" w:rsidRPr="00690071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lastRenderedPageBreak/>
        <w:t>SCREEN:</w:t>
      </w:r>
      <w:r w:rsidR="00690071">
        <w:rPr>
          <w:rFonts w:ascii="Calibri" w:hAnsi="Calibri" w:cs="Calibri"/>
          <w:bCs/>
          <w:color w:val="auto"/>
        </w:rPr>
        <w:t xml:space="preserve"> </w:t>
      </w:r>
      <w:r w:rsidR="00806A8A" w:rsidRPr="00806A8A">
        <w:rPr>
          <w:rFonts w:ascii="Calibri" w:hAnsi="Calibri" w:cs="Calibri"/>
          <w:bCs/>
          <w:color w:val="auto"/>
        </w:rPr>
        <w:t>70459_4.5.3.mp4</w:t>
      </w:r>
      <w:r w:rsidR="00806A8A">
        <w:rPr>
          <w:rFonts w:ascii="Calibri" w:hAnsi="Calibri" w:cs="Calibri"/>
          <w:bCs/>
          <w:color w:val="auto"/>
        </w:rPr>
        <w:t>: 00:06-00:19</w:t>
      </w:r>
    </w:p>
    <w:p w14:paraId="07C2396C" w14:textId="715EB8CF" w:rsidR="00690071" w:rsidRPr="00690071" w:rsidRDefault="00175498" w:rsidP="00926CCD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  <w:r w:rsidRPr="00510CB5">
        <w:rPr>
          <w:rFonts w:ascii="Calibri" w:hAnsi="Calibri" w:cs="Calibri"/>
          <w:bCs/>
        </w:rPr>
        <w:t xml:space="preserve">SCREEN: </w:t>
      </w:r>
      <w:r w:rsidR="00806A8A" w:rsidRPr="00806A8A">
        <w:rPr>
          <w:rFonts w:ascii="Calibri" w:hAnsi="Calibri" w:cs="Calibri"/>
          <w:bCs/>
          <w:color w:val="auto"/>
        </w:rPr>
        <w:t>70459_4.5.4.mp4</w:t>
      </w:r>
      <w:r w:rsidR="00806A8A">
        <w:rPr>
          <w:rFonts w:ascii="Calibri" w:hAnsi="Calibri" w:cs="Calibri"/>
          <w:bCs/>
          <w:color w:val="auto"/>
        </w:rPr>
        <w:t>: 00:07-00:24</w:t>
      </w:r>
    </w:p>
    <w:p w14:paraId="47E2D074" w14:textId="5697FBB5" w:rsidR="00494410" w:rsidRPr="00964770" w:rsidRDefault="00494410" w:rsidP="00906C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</w:p>
    <w:p w14:paraId="29DA880A" w14:textId="77777777" w:rsidR="00CC0D17" w:rsidRPr="004C0EC2" w:rsidRDefault="00607503" w:rsidP="00CC0D17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7030A0"/>
        </w:rPr>
      </w:pPr>
      <w:r>
        <w:rPr>
          <w:rFonts w:ascii="Calibri" w:hAnsi="Calibri" w:cs="Calibri"/>
          <w:bCs/>
          <w:color w:val="7030A0"/>
        </w:rPr>
        <w:t>After q</w:t>
      </w:r>
      <w:r w:rsidR="000F60A4" w:rsidRPr="000F60A4">
        <w:rPr>
          <w:rFonts w:ascii="Calibri" w:hAnsi="Calibri" w:cs="Calibri"/>
          <w:bCs/>
          <w:color w:val="7030A0"/>
        </w:rPr>
        <w:t>uantify</w:t>
      </w:r>
      <w:r>
        <w:rPr>
          <w:rFonts w:ascii="Calibri" w:hAnsi="Calibri" w:cs="Calibri"/>
          <w:bCs/>
          <w:color w:val="7030A0"/>
        </w:rPr>
        <w:t>ing the</w:t>
      </w:r>
      <w:r w:rsidR="000F60A4" w:rsidRPr="000F60A4">
        <w:rPr>
          <w:rFonts w:ascii="Calibri" w:hAnsi="Calibri" w:cs="Calibri"/>
          <w:bCs/>
          <w:color w:val="7030A0"/>
        </w:rPr>
        <w:t xml:space="preserve"> protein levels</w:t>
      </w:r>
      <w:r>
        <w:rPr>
          <w:rFonts w:ascii="Calibri" w:hAnsi="Calibri" w:cs="Calibri"/>
          <w:bCs/>
          <w:color w:val="7030A0"/>
        </w:rPr>
        <w:t>,</w:t>
      </w:r>
      <w:r w:rsidR="000F60A4" w:rsidRPr="000F60A4">
        <w:rPr>
          <w:rFonts w:ascii="Calibri" w:hAnsi="Calibri" w:cs="Calibri"/>
          <w:bCs/>
          <w:color w:val="7030A0"/>
        </w:rPr>
        <w:t xml:space="preserve"> normalize </w:t>
      </w:r>
      <w:r>
        <w:rPr>
          <w:rFonts w:ascii="Calibri" w:hAnsi="Calibri" w:cs="Calibri"/>
          <w:bCs/>
          <w:color w:val="7030A0"/>
        </w:rPr>
        <w:t xml:space="preserve">the </w:t>
      </w:r>
      <w:r w:rsidR="000F60A4" w:rsidRPr="000F60A4">
        <w:rPr>
          <w:rFonts w:ascii="Calibri" w:hAnsi="Calibri" w:cs="Calibri"/>
          <w:bCs/>
          <w:color w:val="7030A0"/>
        </w:rPr>
        <w:t>OCR and ECAR measurements to ensure reliable comparison</w:t>
      </w:r>
      <w:r w:rsidR="000F60A4">
        <w:rPr>
          <w:rFonts w:ascii="Calibri" w:hAnsi="Calibri" w:cs="Calibri"/>
          <w:bCs/>
          <w:color w:val="7030A0"/>
        </w:rPr>
        <w:t xml:space="preserve"> across samples</w:t>
      </w:r>
      <w:r w:rsidR="00A6133D">
        <w:rPr>
          <w:rFonts w:ascii="Calibri" w:hAnsi="Calibri" w:cs="Calibri"/>
          <w:b/>
          <w:color w:val="7030A0"/>
        </w:rPr>
        <w:t xml:space="preserve"> </w:t>
      </w:r>
      <w:r w:rsidR="00A6133D" w:rsidRPr="00A7259C">
        <w:rPr>
          <w:rFonts w:ascii="Calibri" w:hAnsi="Calibri" w:cs="Calibri"/>
          <w:b/>
          <w:color w:val="7030A0"/>
        </w:rPr>
        <w:t>[</w:t>
      </w:r>
      <w:r>
        <w:rPr>
          <w:rFonts w:ascii="Calibri" w:hAnsi="Calibri" w:cs="Calibri"/>
          <w:b/>
          <w:color w:val="7030A0"/>
        </w:rPr>
        <w:t>1</w:t>
      </w:r>
      <w:r w:rsidR="00A6133D" w:rsidRPr="00A7259C">
        <w:rPr>
          <w:rFonts w:ascii="Calibri" w:hAnsi="Calibri" w:cs="Calibri"/>
          <w:b/>
          <w:color w:val="7030A0"/>
        </w:rPr>
        <w:t>]</w:t>
      </w:r>
      <w:r w:rsidR="00C55F4D" w:rsidRPr="00C50173">
        <w:rPr>
          <w:rFonts w:ascii="Calibri" w:hAnsi="Calibri" w:cs="Calibri"/>
          <w:b/>
          <w:color w:val="7030A0"/>
        </w:rPr>
        <w:t>.</w:t>
      </w:r>
    </w:p>
    <w:p w14:paraId="0E406930" w14:textId="12C4DEAE" w:rsidR="004C0EC2" w:rsidRPr="004C0EC2" w:rsidRDefault="00175498" w:rsidP="004C0EC2">
      <w:pPr>
        <w:pStyle w:val="ListParagraph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  <w:r w:rsidRPr="00510CB5">
        <w:rPr>
          <w:rFonts w:ascii="Calibri" w:hAnsi="Calibri" w:cs="Calibri"/>
          <w:bCs/>
        </w:rPr>
        <w:t xml:space="preserve">SCREEN: </w:t>
      </w:r>
      <w:r w:rsidRPr="00175498">
        <w:rPr>
          <w:rFonts w:ascii="Calibri" w:hAnsi="Calibri" w:cs="Calibri"/>
          <w:bCs/>
          <w:color w:val="auto"/>
        </w:rPr>
        <w:t>70459_4.6.1.mp4</w:t>
      </w:r>
      <w:r>
        <w:rPr>
          <w:rFonts w:ascii="Calibri" w:hAnsi="Calibri" w:cs="Calibri"/>
          <w:bCs/>
          <w:color w:val="auto"/>
        </w:rPr>
        <w:t xml:space="preserve">: </w:t>
      </w:r>
      <w:r w:rsidR="00806A8A">
        <w:rPr>
          <w:rFonts w:ascii="Calibri" w:hAnsi="Calibri" w:cs="Calibri"/>
          <w:bCs/>
          <w:color w:val="auto"/>
        </w:rPr>
        <w:t>00:07-</w:t>
      </w:r>
      <w:r>
        <w:rPr>
          <w:rFonts w:ascii="Calibri" w:hAnsi="Calibri" w:cs="Calibri"/>
          <w:bCs/>
          <w:color w:val="auto"/>
        </w:rPr>
        <w:t>00:35</w:t>
      </w:r>
    </w:p>
    <w:p w14:paraId="0FD20143" w14:textId="553D5FE8" w:rsidR="00CC0D17" w:rsidRPr="004C0EC2" w:rsidRDefault="00CC0D17" w:rsidP="004C0E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  <w:color w:val="auto"/>
        </w:rPr>
      </w:pPr>
    </w:p>
    <w:p w14:paraId="55CA6146" w14:textId="77777777" w:rsidR="00B1542F" w:rsidRPr="00607503" w:rsidRDefault="00B1542F" w:rsidP="006075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Cs/>
        </w:rPr>
      </w:pPr>
    </w:p>
    <w:p w14:paraId="54D8C80E" w14:textId="77777777" w:rsidR="00263DF1" w:rsidRDefault="00263DF1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5A62B369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154FA19C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78513BE9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0D209196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387CCB4F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0DC6364D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7BD4C3D1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59FF814A" w14:textId="77777777" w:rsidR="002F16BC" w:rsidRDefault="002F16BC" w:rsidP="00263DF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0" w:lineRule="atLeast"/>
        <w:ind w:left="480"/>
        <w:rPr>
          <w:rFonts w:ascii="Calibri" w:hAnsi="Calibri" w:cs="Calibri"/>
          <w:b/>
          <w:color w:val="EE0000"/>
        </w:rPr>
      </w:pPr>
    </w:p>
    <w:p w14:paraId="0F493C99" w14:textId="77777777" w:rsidR="00503A06" w:rsidRDefault="00503A0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41BCEAC8" w14:textId="77777777" w:rsidR="008D18F6" w:rsidRDefault="008D18F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37C33A90" w14:textId="77777777" w:rsidR="008D18F6" w:rsidRDefault="008D18F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3FDB6E2E" w14:textId="77777777" w:rsidR="008D18F6" w:rsidRDefault="008D18F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16012B63" w14:textId="2D0E701C" w:rsidR="008D18F6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  <w:r>
        <w:rPr>
          <w:rFonts w:ascii="Calibri" w:hAnsi="Calibri" w:cs="Calibri"/>
          <w:bCs/>
          <w:color w:val="EE0000"/>
        </w:rPr>
        <w:tab/>
      </w:r>
    </w:p>
    <w:p w14:paraId="0DC81666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117814A8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632B2A02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734DF607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22567BCC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7E8ED975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3637983F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4566D364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690F5C75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720F1C17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7B2EBEA8" w14:textId="77777777" w:rsidR="00CE1ACE" w:rsidRDefault="00CE1ACE" w:rsidP="00CE1ACE">
      <w:pPr>
        <w:pBdr>
          <w:top w:val="nil"/>
          <w:left w:val="nil"/>
          <w:bottom w:val="nil"/>
          <w:right w:val="nil"/>
          <w:between w:val="nil"/>
        </w:pBdr>
        <w:tabs>
          <w:tab w:val="left" w:pos="1360"/>
        </w:tabs>
        <w:spacing w:line="0" w:lineRule="atLeast"/>
        <w:rPr>
          <w:rFonts w:ascii="Calibri" w:hAnsi="Calibri" w:cs="Calibri"/>
          <w:bCs/>
          <w:color w:val="EE0000"/>
        </w:rPr>
      </w:pPr>
    </w:p>
    <w:p w14:paraId="16C3EA37" w14:textId="77777777" w:rsidR="008D18F6" w:rsidRDefault="008D18F6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1A32EAC8" w14:textId="77777777" w:rsidR="001D0D7A" w:rsidRDefault="001D0D7A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2A6D8489" w14:textId="77777777" w:rsidR="00DE230E" w:rsidRDefault="00DE230E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0C414B37" w14:textId="77777777" w:rsidR="00DE230E" w:rsidRDefault="00DE230E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0EEA139D" w14:textId="77777777" w:rsidR="001D0D7A" w:rsidRDefault="001D0D7A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520AA6CD" w14:textId="77777777" w:rsidR="00CC0D17" w:rsidRPr="00F37535" w:rsidRDefault="00CC0D17" w:rsidP="00F37535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hAnsi="Calibri" w:cs="Calibri"/>
          <w:bCs/>
          <w:color w:val="EE0000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4269D65A" w:rsidR="00495959" w:rsidRPr="009A7722" w:rsidRDefault="00EE6470" w:rsidP="00926CCD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 w:rsidRPr="009A7722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4F0749" w14:textId="2D51A378" w:rsidR="002F16BC" w:rsidRPr="002F16BC" w:rsidRDefault="00B1542F" w:rsidP="00926CCD">
      <w:pPr>
        <w:pStyle w:val="ListParagraph"/>
        <w:numPr>
          <w:ilvl w:val="1"/>
          <w:numId w:val="8"/>
        </w:numPr>
        <w:spacing w:before="120" w:line="276" w:lineRule="auto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W</w:t>
      </w:r>
      <w:r w:rsidR="002F16BC" w:rsidRPr="002F16BC">
        <w:rPr>
          <w:rFonts w:cstheme="minorHAnsi"/>
          <w:color w:val="7030A0"/>
        </w:rPr>
        <w:t xml:space="preserve">ild-type </w:t>
      </w:r>
      <w:r>
        <w:rPr>
          <w:rFonts w:cstheme="minorHAnsi"/>
          <w:color w:val="7030A0"/>
        </w:rPr>
        <w:t xml:space="preserve">uninjured </w:t>
      </w:r>
      <w:r w:rsidR="002F16BC" w:rsidRPr="002F16BC">
        <w:rPr>
          <w:rFonts w:cstheme="minorHAnsi"/>
          <w:color w:val="7030A0"/>
        </w:rPr>
        <w:t>ventricles without drug treatment</w:t>
      </w:r>
      <w:r w:rsidR="004642FB">
        <w:rPr>
          <w:rFonts w:cstheme="minorHAnsi"/>
          <w:color w:val="7030A0"/>
        </w:rPr>
        <w:t xml:space="preserve"> </w:t>
      </w:r>
      <w:r w:rsidR="004642FB" w:rsidRPr="00A7259C">
        <w:rPr>
          <w:rFonts w:cstheme="minorHAnsi"/>
          <w:b/>
          <w:bCs/>
          <w:color w:val="7030A0"/>
        </w:rPr>
        <w:t>[1]</w:t>
      </w:r>
      <w:r w:rsidR="002F16BC" w:rsidRPr="002F16BC">
        <w:rPr>
          <w:rFonts w:cstheme="minorHAnsi"/>
          <w:color w:val="7030A0"/>
        </w:rPr>
        <w:t xml:space="preserve">, demonstrated stable oxygen consumption rate </w:t>
      </w:r>
      <w:r w:rsidR="004642FB" w:rsidRPr="00A7259C">
        <w:rPr>
          <w:rFonts w:cstheme="minorHAnsi"/>
          <w:b/>
          <w:bCs/>
          <w:color w:val="7030A0"/>
        </w:rPr>
        <w:t>[2]</w:t>
      </w:r>
      <w:r w:rsidR="004642FB">
        <w:rPr>
          <w:rFonts w:cstheme="minorHAnsi"/>
          <w:color w:val="7030A0"/>
        </w:rPr>
        <w:t xml:space="preserve"> </w:t>
      </w:r>
      <w:r w:rsidR="002F16BC" w:rsidRPr="002F16BC">
        <w:rPr>
          <w:rFonts w:cstheme="minorHAnsi"/>
          <w:color w:val="7030A0"/>
        </w:rPr>
        <w:t>and extracellular acidification rate</w:t>
      </w:r>
      <w:r w:rsidR="004642FB" w:rsidRPr="00A7259C">
        <w:rPr>
          <w:rFonts w:cstheme="minorHAnsi"/>
          <w:b/>
          <w:bCs/>
          <w:color w:val="7030A0"/>
        </w:rPr>
        <w:t xml:space="preserve"> [3]</w:t>
      </w:r>
      <w:r w:rsidR="002F16BC" w:rsidRPr="002F16BC">
        <w:rPr>
          <w:rFonts w:cstheme="minorHAnsi"/>
          <w:color w:val="7030A0"/>
        </w:rPr>
        <w:t xml:space="preserve">, indicating ventricle’s </w:t>
      </w:r>
      <w:r w:rsidR="002F16BC" w:rsidRPr="002F16BC">
        <w:rPr>
          <w:color w:val="7030A0"/>
        </w:rPr>
        <w:t xml:space="preserve">normal respiratory function and survival in </w:t>
      </w:r>
      <w:r>
        <w:rPr>
          <w:color w:val="7030A0"/>
        </w:rPr>
        <w:t xml:space="preserve">the </w:t>
      </w:r>
      <w:r w:rsidR="002F16BC" w:rsidRPr="002F16BC">
        <w:rPr>
          <w:i/>
          <w:iCs/>
          <w:color w:val="7030A0"/>
        </w:rPr>
        <w:t>ex vivo</w:t>
      </w:r>
      <w:r w:rsidR="002F16BC" w:rsidRPr="002F16BC">
        <w:rPr>
          <w:color w:val="7030A0"/>
        </w:rPr>
        <w:t xml:space="preserve"> setting </w:t>
      </w:r>
      <w:r w:rsidR="002F16BC" w:rsidRPr="002F16BC">
        <w:rPr>
          <w:b/>
          <w:bCs/>
          <w:color w:val="7030A0"/>
        </w:rPr>
        <w:t>[</w:t>
      </w:r>
      <w:r w:rsidR="004642FB">
        <w:rPr>
          <w:b/>
          <w:bCs/>
          <w:color w:val="7030A0"/>
        </w:rPr>
        <w:t>4</w:t>
      </w:r>
      <w:r w:rsidR="002F16BC" w:rsidRPr="002F16BC">
        <w:rPr>
          <w:b/>
          <w:bCs/>
          <w:color w:val="7030A0"/>
        </w:rPr>
        <w:t>]</w:t>
      </w:r>
      <w:r w:rsidR="002F16BC" w:rsidRPr="002F16BC">
        <w:rPr>
          <w:color w:val="7030A0"/>
        </w:rPr>
        <w:t>.</w:t>
      </w:r>
      <w:r w:rsidR="002F16BC" w:rsidRPr="002F16BC">
        <w:rPr>
          <w:rFonts w:cstheme="minorHAnsi"/>
          <w:color w:val="7030A0"/>
        </w:rPr>
        <w:t xml:space="preserve"> </w:t>
      </w:r>
    </w:p>
    <w:p w14:paraId="29E57603" w14:textId="77777777" w:rsidR="00473AB1" w:rsidRDefault="002F16BC" w:rsidP="00926CCD">
      <w:pPr>
        <w:pStyle w:val="ListParagraph"/>
        <w:numPr>
          <w:ilvl w:val="2"/>
          <w:numId w:val="8"/>
        </w:numPr>
        <w:spacing w:before="120" w:line="276" w:lineRule="auto"/>
        <w:outlineLvl w:val="0"/>
        <w:rPr>
          <w:rFonts w:cstheme="minorHAnsi"/>
        </w:rPr>
      </w:pPr>
      <w:r w:rsidRPr="002F16BC">
        <w:rPr>
          <w:rFonts w:cstheme="minorHAnsi"/>
        </w:rPr>
        <w:t xml:space="preserve">LAB MEDIA: Figure 3A.  </w:t>
      </w:r>
    </w:p>
    <w:p w14:paraId="28D43877" w14:textId="5D84E773" w:rsidR="002F16BC" w:rsidRPr="00A7259C" w:rsidRDefault="00473AB1" w:rsidP="00926CCD">
      <w:pPr>
        <w:pStyle w:val="ListParagraph"/>
        <w:numPr>
          <w:ilvl w:val="2"/>
          <w:numId w:val="8"/>
        </w:numPr>
        <w:spacing w:before="120" w:line="276" w:lineRule="auto"/>
        <w:outlineLvl w:val="0"/>
        <w:rPr>
          <w:rFonts w:cstheme="minorHAnsi"/>
        </w:rPr>
      </w:pPr>
      <w:r>
        <w:rPr>
          <w:rFonts w:cstheme="minorHAnsi"/>
        </w:rPr>
        <w:t xml:space="preserve">LAB MEDIA: Figure 3A </w:t>
      </w:r>
      <w:r w:rsidR="002F16BC" w:rsidRPr="002F16BC">
        <w:rPr>
          <w:rFonts w:cstheme="minorHAnsi"/>
          <w:i/>
          <w:iCs/>
          <w:color w:val="3333FF"/>
        </w:rPr>
        <w:t xml:space="preserve">Video editor: </w:t>
      </w:r>
      <w:r>
        <w:rPr>
          <w:rFonts w:cstheme="minorHAnsi"/>
          <w:i/>
          <w:iCs/>
          <w:color w:val="3333FF"/>
        </w:rPr>
        <w:t xml:space="preserve">Emphasize red bars in </w:t>
      </w:r>
      <w:r w:rsidR="00F52E6A">
        <w:rPr>
          <w:rFonts w:cstheme="minorHAnsi"/>
          <w:i/>
          <w:iCs/>
          <w:color w:val="3333FF"/>
        </w:rPr>
        <w:t xml:space="preserve">the graph on the left for OCR. </w:t>
      </w:r>
      <w:r w:rsidR="002F16BC" w:rsidRPr="002F16BC">
        <w:rPr>
          <w:rFonts w:cstheme="minorHAnsi"/>
          <w:i/>
          <w:iCs/>
          <w:color w:val="3333FF"/>
        </w:rPr>
        <w:t xml:space="preserve"> </w:t>
      </w:r>
    </w:p>
    <w:p w14:paraId="78DD3D52" w14:textId="733ED44F" w:rsidR="00F52E6A" w:rsidRPr="002F16BC" w:rsidRDefault="00F52E6A" w:rsidP="00926CCD">
      <w:pPr>
        <w:pStyle w:val="ListParagraph"/>
        <w:numPr>
          <w:ilvl w:val="2"/>
          <w:numId w:val="8"/>
        </w:numPr>
        <w:spacing w:before="120" w:line="276" w:lineRule="auto"/>
        <w:outlineLvl w:val="0"/>
        <w:rPr>
          <w:rFonts w:cstheme="minorHAnsi"/>
        </w:rPr>
      </w:pPr>
      <w:r>
        <w:rPr>
          <w:rFonts w:cstheme="minorHAnsi"/>
        </w:rPr>
        <w:t xml:space="preserve">LAB MEDIA: Figure 3A </w:t>
      </w:r>
      <w:r w:rsidRPr="002F16BC">
        <w:rPr>
          <w:rFonts w:cstheme="minorHAnsi"/>
          <w:i/>
          <w:iCs/>
          <w:color w:val="3333FF"/>
        </w:rPr>
        <w:t xml:space="preserve">Video editor: </w:t>
      </w:r>
      <w:r>
        <w:rPr>
          <w:rFonts w:cstheme="minorHAnsi"/>
          <w:i/>
          <w:iCs/>
          <w:color w:val="3333FF"/>
        </w:rPr>
        <w:t xml:space="preserve">Emphasize red bars in the graph on the right for ECAR. </w:t>
      </w:r>
      <w:r w:rsidRPr="002F16BC">
        <w:rPr>
          <w:rFonts w:cstheme="minorHAnsi"/>
          <w:i/>
          <w:iCs/>
          <w:color w:val="3333FF"/>
        </w:rPr>
        <w:t xml:space="preserve"> </w:t>
      </w:r>
    </w:p>
    <w:p w14:paraId="3CFCB5ED" w14:textId="026776AA" w:rsidR="00F52E6A" w:rsidRPr="002F16BC" w:rsidRDefault="00F52E6A" w:rsidP="00926CCD">
      <w:pPr>
        <w:pStyle w:val="ListParagraph"/>
        <w:numPr>
          <w:ilvl w:val="2"/>
          <w:numId w:val="8"/>
        </w:numPr>
        <w:spacing w:before="120" w:line="276" w:lineRule="auto"/>
        <w:outlineLvl w:val="0"/>
        <w:rPr>
          <w:rFonts w:cstheme="minorHAnsi"/>
        </w:rPr>
      </w:pPr>
      <w:r>
        <w:rPr>
          <w:rFonts w:cstheme="minorHAnsi"/>
        </w:rPr>
        <w:t xml:space="preserve">LAB MEDIA: Figure 3A </w:t>
      </w:r>
    </w:p>
    <w:p w14:paraId="20C558BF" w14:textId="77777777" w:rsidR="00F52E6A" w:rsidRPr="002F16BC" w:rsidRDefault="00F52E6A" w:rsidP="00A7259C">
      <w:pPr>
        <w:pStyle w:val="ListParagraph"/>
        <w:spacing w:before="120" w:line="276" w:lineRule="auto"/>
        <w:ind w:left="1440"/>
        <w:outlineLvl w:val="0"/>
        <w:rPr>
          <w:rFonts w:cstheme="minorHAnsi"/>
        </w:rPr>
      </w:pPr>
    </w:p>
    <w:p w14:paraId="5ADF2420" w14:textId="1DC33309" w:rsidR="002F16BC" w:rsidRDefault="0050682E" w:rsidP="00926CCD">
      <w:pPr>
        <w:pStyle w:val="ListParagraph"/>
        <w:numPr>
          <w:ilvl w:val="1"/>
          <w:numId w:val="8"/>
        </w:numPr>
        <w:spacing w:before="120" w:line="276" w:lineRule="auto"/>
        <w:outlineLvl w:val="0"/>
        <w:rPr>
          <w:rFonts w:cstheme="minorHAnsi"/>
          <w:color w:val="7030A0"/>
        </w:rPr>
      </w:pPr>
      <w:r w:rsidRPr="0050682E">
        <w:rPr>
          <w:rFonts w:cstheme="minorHAnsi"/>
          <w:color w:val="7030A0"/>
        </w:rPr>
        <w:t xml:space="preserve">A mild increase in </w:t>
      </w:r>
      <w:r w:rsidR="00951333">
        <w:rPr>
          <w:rFonts w:cstheme="minorHAnsi"/>
          <w:color w:val="7030A0"/>
        </w:rPr>
        <w:t>o</w:t>
      </w:r>
      <w:r w:rsidR="00951333" w:rsidRPr="00906CB0">
        <w:rPr>
          <w:rFonts w:cstheme="minorHAnsi"/>
          <w:color w:val="7030A0"/>
        </w:rPr>
        <w:t xml:space="preserve">xygen consumption rate </w:t>
      </w:r>
      <w:r w:rsidRPr="0050682E">
        <w:rPr>
          <w:rFonts w:cstheme="minorHAnsi"/>
          <w:color w:val="7030A0"/>
        </w:rPr>
        <w:t>was observed with 10 micromolar oligomycin, 8 micromolar FCCP, and 25 micromolar rotenone and antimycin</w:t>
      </w:r>
      <w:r w:rsidR="00951333">
        <w:rPr>
          <w:rFonts w:cstheme="minorHAnsi"/>
          <w:color w:val="7030A0"/>
        </w:rPr>
        <w:t xml:space="preserve"> </w:t>
      </w:r>
      <w:r w:rsidR="00951333" w:rsidRPr="00951333">
        <w:rPr>
          <w:rFonts w:cstheme="minorHAnsi"/>
          <w:b/>
          <w:bCs/>
          <w:color w:val="7030A0"/>
        </w:rPr>
        <w:t>[1]</w:t>
      </w:r>
      <w:r w:rsidRPr="0050682E">
        <w:rPr>
          <w:rFonts w:cstheme="minorHAnsi"/>
          <w:color w:val="7030A0"/>
        </w:rPr>
        <w:t xml:space="preserve">. A </w:t>
      </w:r>
      <w:r w:rsidR="000903E5">
        <w:rPr>
          <w:rFonts w:cstheme="minorHAnsi"/>
          <w:color w:val="7030A0"/>
        </w:rPr>
        <w:t xml:space="preserve">slightly </w:t>
      </w:r>
      <w:r w:rsidRPr="0050682E">
        <w:rPr>
          <w:rFonts w:cstheme="minorHAnsi"/>
          <w:color w:val="7030A0"/>
        </w:rPr>
        <w:t>greater increase was observed with 50 micromolar oligomycin, 30 micromolar FCCP, and 45 micromolar rotenone and antimycin</w:t>
      </w:r>
      <w:r w:rsidR="00951333">
        <w:rPr>
          <w:rFonts w:cstheme="minorHAnsi"/>
          <w:color w:val="7030A0"/>
        </w:rPr>
        <w:t xml:space="preserve"> </w:t>
      </w:r>
      <w:r w:rsidR="00951333" w:rsidRPr="00951333">
        <w:rPr>
          <w:rFonts w:cstheme="minorHAnsi"/>
          <w:b/>
          <w:bCs/>
          <w:color w:val="7030A0"/>
        </w:rPr>
        <w:t>[2]</w:t>
      </w:r>
      <w:r w:rsidRPr="0050682E">
        <w:rPr>
          <w:rFonts w:cstheme="minorHAnsi"/>
          <w:color w:val="7030A0"/>
        </w:rPr>
        <w:t>.</w:t>
      </w:r>
    </w:p>
    <w:p w14:paraId="14E6D01C" w14:textId="532B2704" w:rsidR="002F16BC" w:rsidRPr="00951333" w:rsidRDefault="002F16BC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3B. </w:t>
      </w:r>
      <w:r w:rsidRPr="00AE754C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bar</w:t>
      </w:r>
      <w:r w:rsidR="0061342F">
        <w:rPr>
          <w:rFonts w:cstheme="minorHAnsi"/>
          <w:i/>
          <w:iCs/>
          <w:color w:val="3333FF"/>
        </w:rPr>
        <w:t xml:space="preserve"> for </w:t>
      </w:r>
      <w:r w:rsidR="0061342F" w:rsidRPr="0061342F">
        <w:rPr>
          <w:rFonts w:cstheme="minorHAnsi"/>
          <w:i/>
          <w:iCs/>
          <w:color w:val="3333FF"/>
        </w:rPr>
        <w:t>[O]10μM, [F]8μM, [RA]25μM</w:t>
      </w:r>
    </w:p>
    <w:p w14:paraId="582DCF94" w14:textId="39849E98" w:rsidR="00951333" w:rsidRPr="002F16BC" w:rsidRDefault="00951333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3B. </w:t>
      </w:r>
      <w:r w:rsidRPr="00AE754C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bar</w:t>
      </w:r>
      <w:r w:rsidR="003A4E8C">
        <w:rPr>
          <w:rFonts w:cstheme="minorHAnsi"/>
          <w:i/>
          <w:iCs/>
          <w:color w:val="3333FF"/>
        </w:rPr>
        <w:t xml:space="preserve"> for </w:t>
      </w:r>
      <w:r w:rsidR="003A4E8C" w:rsidRPr="003A4E8C">
        <w:rPr>
          <w:rFonts w:cstheme="minorHAnsi"/>
          <w:i/>
          <w:iCs/>
          <w:color w:val="3333FF"/>
        </w:rPr>
        <w:t>[O]50μM, [F]30μM, [RA]45μM</w:t>
      </w:r>
    </w:p>
    <w:p w14:paraId="1CD7703F" w14:textId="6022BECA" w:rsidR="002F16BC" w:rsidRPr="002F16BC" w:rsidRDefault="004673AA" w:rsidP="00926CCD">
      <w:pPr>
        <w:pStyle w:val="ListParagraph"/>
        <w:numPr>
          <w:ilvl w:val="1"/>
          <w:numId w:val="8"/>
        </w:numPr>
        <w:spacing w:before="120" w:line="276" w:lineRule="auto"/>
        <w:contextualSpacing w:val="0"/>
        <w:outlineLvl w:val="0"/>
        <w:rPr>
          <w:rFonts w:cstheme="minorHAnsi"/>
          <w:color w:val="7030A0"/>
        </w:rPr>
      </w:pPr>
      <w:r w:rsidRPr="004673AA">
        <w:rPr>
          <w:rFonts w:cstheme="minorHAnsi"/>
          <w:color w:val="7030A0"/>
        </w:rPr>
        <w:t>After permeabilization, the oxygen consumption rate showed a sustained reduction</w:t>
      </w:r>
      <w:r>
        <w:rPr>
          <w:rFonts w:cstheme="minorHAnsi"/>
          <w:color w:val="7030A0"/>
        </w:rPr>
        <w:t xml:space="preserve"> </w:t>
      </w:r>
      <w:r w:rsidRPr="004673AA">
        <w:rPr>
          <w:rFonts w:cstheme="minorHAnsi"/>
          <w:b/>
          <w:bCs/>
          <w:color w:val="7030A0"/>
        </w:rPr>
        <w:t>[1]</w:t>
      </w:r>
      <w:r w:rsidRPr="004673AA">
        <w:rPr>
          <w:rFonts w:cstheme="minorHAnsi"/>
          <w:color w:val="7030A0"/>
        </w:rPr>
        <w:t xml:space="preserve"> and did not increase after </w:t>
      </w:r>
      <w:r w:rsidR="002B3ADC">
        <w:rPr>
          <w:rFonts w:ascii="Calibri" w:hAnsi="Calibri" w:cs="Calibri"/>
          <w:bCs/>
          <w:color w:val="7030A0"/>
        </w:rPr>
        <w:t xml:space="preserve">FCCP </w:t>
      </w:r>
      <w:r w:rsidRPr="004673AA">
        <w:rPr>
          <w:rFonts w:cstheme="minorHAnsi"/>
          <w:color w:val="7030A0"/>
        </w:rPr>
        <w:t xml:space="preserve">injection, indicating metabolic failure of the </w:t>
      </w:r>
      <w:r w:rsidR="000903E5">
        <w:rPr>
          <w:rFonts w:cstheme="minorHAnsi"/>
          <w:color w:val="7030A0"/>
        </w:rPr>
        <w:t>permeabilized ventricles</w:t>
      </w:r>
      <w:r w:rsidR="000903E5" w:rsidRPr="00906CB0">
        <w:rPr>
          <w:rFonts w:cstheme="minorHAnsi"/>
          <w:color w:val="7030A0"/>
        </w:rPr>
        <w:t xml:space="preserve"> </w:t>
      </w:r>
      <w:r w:rsidR="002F16BC" w:rsidRPr="00906CB0">
        <w:rPr>
          <w:rFonts w:cstheme="minorHAnsi"/>
          <w:b/>
          <w:bCs/>
          <w:color w:val="7030A0"/>
        </w:rPr>
        <w:t>[</w:t>
      </w:r>
      <w:r w:rsidR="00951333">
        <w:rPr>
          <w:rFonts w:cstheme="minorHAnsi"/>
          <w:b/>
          <w:bCs/>
          <w:color w:val="7030A0"/>
        </w:rPr>
        <w:t>2</w:t>
      </w:r>
      <w:r w:rsidR="002F16BC" w:rsidRPr="00906CB0">
        <w:rPr>
          <w:rFonts w:cstheme="minorHAnsi"/>
          <w:b/>
          <w:bCs/>
          <w:color w:val="7030A0"/>
        </w:rPr>
        <w:t>].</w:t>
      </w:r>
    </w:p>
    <w:p w14:paraId="2ADC4AC0" w14:textId="3CE3B003" w:rsidR="002F16BC" w:rsidRPr="008C6B28" w:rsidRDefault="002F16BC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3C. </w:t>
      </w:r>
      <w:r w:rsidRPr="00AE754C">
        <w:rPr>
          <w:rFonts w:cstheme="minorHAnsi"/>
          <w:i/>
          <w:iCs/>
          <w:color w:val="3333FF"/>
        </w:rPr>
        <w:t>Video editor:</w:t>
      </w:r>
      <w:r w:rsidRPr="00712B85">
        <w:rPr>
          <w:rFonts w:cstheme="minorHAnsi"/>
          <w:i/>
          <w:iCs/>
          <w:color w:val="3333FF"/>
        </w:rPr>
        <w:t xml:space="preserve"> </w:t>
      </w:r>
      <w:r w:rsidRPr="00AE754C">
        <w:rPr>
          <w:rFonts w:cstheme="minorHAnsi"/>
          <w:i/>
          <w:iCs/>
          <w:color w:val="3333FF"/>
        </w:rPr>
        <w:t xml:space="preserve">Please emphasize </w:t>
      </w:r>
      <w:r>
        <w:rPr>
          <w:rFonts w:cstheme="minorHAnsi"/>
          <w:i/>
          <w:iCs/>
          <w:color w:val="3333FF"/>
        </w:rPr>
        <w:t>the</w:t>
      </w:r>
      <w:r w:rsidR="00185784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 xml:space="preserve">red bar in the </w:t>
      </w:r>
      <w:r w:rsidR="00185784">
        <w:rPr>
          <w:rFonts w:cstheme="minorHAnsi"/>
          <w:i/>
          <w:iCs/>
          <w:color w:val="3333FF"/>
        </w:rPr>
        <w:t>right</w:t>
      </w:r>
      <w:r>
        <w:rPr>
          <w:rFonts w:cstheme="minorHAnsi"/>
          <w:i/>
          <w:iCs/>
          <w:color w:val="3333FF"/>
        </w:rPr>
        <w:t xml:space="preserve"> graph. </w:t>
      </w:r>
    </w:p>
    <w:p w14:paraId="3153C533" w14:textId="024F76D1" w:rsidR="008C6B28" w:rsidRPr="008C6B28" w:rsidRDefault="008C6B28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3C. </w:t>
      </w:r>
      <w:r w:rsidRPr="00AE754C">
        <w:rPr>
          <w:rFonts w:cstheme="minorHAnsi"/>
          <w:i/>
          <w:iCs/>
          <w:color w:val="3333FF"/>
        </w:rPr>
        <w:t>Video editor:</w:t>
      </w:r>
      <w:r w:rsidRPr="00712B85">
        <w:rPr>
          <w:rFonts w:cstheme="minorHAnsi"/>
          <w:i/>
          <w:iCs/>
          <w:color w:val="3333FF"/>
        </w:rPr>
        <w:t xml:space="preserve"> </w:t>
      </w:r>
      <w:r w:rsidRPr="00AE754C">
        <w:rPr>
          <w:rFonts w:cstheme="minorHAnsi"/>
          <w:i/>
          <w:iCs/>
          <w:color w:val="3333FF"/>
        </w:rPr>
        <w:t xml:space="preserve">Please emphasize </w:t>
      </w:r>
      <w:r>
        <w:rPr>
          <w:rFonts w:cstheme="minorHAnsi"/>
          <w:i/>
          <w:iCs/>
          <w:color w:val="3333FF"/>
        </w:rPr>
        <w:t xml:space="preserve">the red line in the left graph. </w:t>
      </w:r>
    </w:p>
    <w:p w14:paraId="46103BE8" w14:textId="4861B9C7" w:rsidR="002F16BC" w:rsidRPr="0026348D" w:rsidRDefault="004673AA" w:rsidP="00926CCD">
      <w:pPr>
        <w:pStyle w:val="ListParagraph"/>
        <w:numPr>
          <w:ilvl w:val="1"/>
          <w:numId w:val="8"/>
        </w:numPr>
        <w:spacing w:before="120" w:line="276" w:lineRule="auto"/>
        <w:contextualSpacing w:val="0"/>
        <w:outlineLvl w:val="0"/>
        <w:rPr>
          <w:rFonts w:cstheme="minorHAnsi"/>
          <w:color w:val="7030A0"/>
        </w:rPr>
      </w:pPr>
      <w:r>
        <w:rPr>
          <w:rFonts w:ascii="Calibri" w:hAnsi="Calibri" w:cs="Calibri"/>
          <w:bCs/>
          <w:color w:val="7030A0"/>
        </w:rPr>
        <w:t xml:space="preserve">The </w:t>
      </w:r>
      <w:r w:rsidRPr="004673AA">
        <w:rPr>
          <w:rFonts w:ascii="Calibri" w:hAnsi="Calibri" w:cs="Calibri"/>
          <w:bCs/>
          <w:color w:val="7030A0"/>
        </w:rPr>
        <w:t>oligomycin treatment does not significantly alter oxygen consumption rate</w:t>
      </w:r>
      <w:r w:rsidR="005A455B">
        <w:rPr>
          <w:rFonts w:ascii="Calibri" w:hAnsi="Calibri" w:cs="Calibri"/>
          <w:bCs/>
          <w:color w:val="7030A0"/>
        </w:rPr>
        <w:t xml:space="preserve"> </w:t>
      </w:r>
      <w:r w:rsidR="005A455B" w:rsidRPr="005A455B">
        <w:rPr>
          <w:rFonts w:ascii="Calibri" w:hAnsi="Calibri" w:cs="Calibri"/>
          <w:b/>
          <w:color w:val="7030A0"/>
        </w:rPr>
        <w:t>[1]</w:t>
      </w:r>
      <w:r w:rsidRPr="004673AA">
        <w:rPr>
          <w:rFonts w:ascii="Calibri" w:hAnsi="Calibri" w:cs="Calibri"/>
          <w:bCs/>
          <w:color w:val="7030A0"/>
        </w:rPr>
        <w:t xml:space="preserve">. </w:t>
      </w:r>
      <w:r w:rsidR="002B3ADC">
        <w:rPr>
          <w:rFonts w:ascii="Calibri" w:hAnsi="Calibri" w:cs="Calibri"/>
          <w:bCs/>
          <w:color w:val="7030A0"/>
        </w:rPr>
        <w:t xml:space="preserve">FCCP </w:t>
      </w:r>
      <w:r w:rsidR="002F16BC" w:rsidRPr="0026348D">
        <w:rPr>
          <w:rFonts w:cstheme="minorHAnsi"/>
          <w:color w:val="7030A0"/>
        </w:rPr>
        <w:t xml:space="preserve">increased the oxygen consumption rate and extracellular acidification rate </w:t>
      </w:r>
      <w:r w:rsidR="001A2849" w:rsidRPr="0026348D">
        <w:rPr>
          <w:b/>
          <w:bCs/>
          <w:color w:val="7030A0"/>
        </w:rPr>
        <w:t>[</w:t>
      </w:r>
      <w:r w:rsidR="001A2849">
        <w:rPr>
          <w:b/>
          <w:bCs/>
          <w:color w:val="7030A0"/>
        </w:rPr>
        <w:t>2</w:t>
      </w:r>
      <w:r w:rsidR="001A2849" w:rsidRPr="0026348D">
        <w:rPr>
          <w:b/>
          <w:bCs/>
          <w:color w:val="7030A0"/>
        </w:rPr>
        <w:t>]</w:t>
      </w:r>
      <w:r w:rsidR="001A2849">
        <w:rPr>
          <w:b/>
          <w:bCs/>
          <w:color w:val="7030A0"/>
        </w:rPr>
        <w:t xml:space="preserve"> </w:t>
      </w:r>
      <w:r w:rsidR="00B1542F">
        <w:rPr>
          <w:rFonts w:cstheme="minorHAnsi"/>
          <w:color w:val="7030A0"/>
        </w:rPr>
        <w:t>with the</w:t>
      </w:r>
      <w:r w:rsidR="000903E5">
        <w:rPr>
          <w:rFonts w:cstheme="minorHAnsi"/>
          <w:color w:val="7030A0"/>
        </w:rPr>
        <w:t xml:space="preserve"> </w:t>
      </w:r>
      <w:r w:rsidR="00185784" w:rsidRPr="00185784">
        <w:rPr>
          <w:color w:val="7030A0"/>
        </w:rPr>
        <w:t>cytosolic malate dehydrogenase 1Ab</w:t>
      </w:r>
      <w:r w:rsidR="00EF7440">
        <w:rPr>
          <w:color w:val="7030A0"/>
        </w:rPr>
        <w:t xml:space="preserve"> </w:t>
      </w:r>
      <w:r w:rsidR="000903E5">
        <w:rPr>
          <w:color w:val="7030A0"/>
        </w:rPr>
        <w:t xml:space="preserve">overexpressing ventricles </w:t>
      </w:r>
      <w:r w:rsidR="00EF7440">
        <w:rPr>
          <w:color w:val="7030A0"/>
        </w:rPr>
        <w:t>showing</w:t>
      </w:r>
      <w:r w:rsidR="002F16BC" w:rsidRPr="0026348D">
        <w:rPr>
          <w:color w:val="7030A0"/>
        </w:rPr>
        <w:t xml:space="preserve"> the highest maximal respiratory capacity </w:t>
      </w:r>
      <w:r w:rsidR="00B1542F">
        <w:rPr>
          <w:color w:val="7030A0"/>
        </w:rPr>
        <w:t>compared to control ventricles</w:t>
      </w:r>
      <w:r w:rsidR="001A2849">
        <w:rPr>
          <w:color w:val="7030A0"/>
        </w:rPr>
        <w:t xml:space="preserve"> </w:t>
      </w:r>
      <w:r w:rsidR="001A2849" w:rsidRPr="001A2849">
        <w:rPr>
          <w:b/>
          <w:bCs/>
          <w:color w:val="7030A0"/>
        </w:rPr>
        <w:t>[3]</w:t>
      </w:r>
      <w:r w:rsidR="002F16BC" w:rsidRPr="0026348D">
        <w:rPr>
          <w:color w:val="7030A0"/>
        </w:rPr>
        <w:t>.</w:t>
      </w:r>
    </w:p>
    <w:p w14:paraId="6B2E0F84" w14:textId="78382FE9" w:rsidR="004673AA" w:rsidRDefault="004673AA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i/>
          <w:iCs/>
          <w:color w:val="3333FF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3D. </w:t>
      </w:r>
      <w:r w:rsidRPr="00AE754C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In </w:t>
      </w:r>
      <w:r w:rsidR="00B9174D">
        <w:rPr>
          <w:rFonts w:cstheme="minorHAnsi"/>
          <w:i/>
          <w:iCs/>
          <w:color w:val="3333FF"/>
        </w:rPr>
        <w:t>left</w:t>
      </w:r>
      <w:r>
        <w:rPr>
          <w:rFonts w:cstheme="minorHAnsi"/>
          <w:i/>
          <w:iCs/>
          <w:color w:val="3333FF"/>
        </w:rPr>
        <w:t xml:space="preserve"> graph, p</w:t>
      </w:r>
      <w:r w:rsidRPr="00AE754C">
        <w:rPr>
          <w:rFonts w:cstheme="minorHAnsi"/>
          <w:i/>
          <w:iCs/>
          <w:color w:val="3333FF"/>
        </w:rPr>
        <w:t>lease</w:t>
      </w:r>
      <w:r>
        <w:rPr>
          <w:rFonts w:cstheme="minorHAnsi"/>
          <w:i/>
          <w:iCs/>
          <w:color w:val="3333FF"/>
        </w:rPr>
        <w:t xml:space="preserve"> highlight the area between oligomycin and FCCP.</w:t>
      </w:r>
    </w:p>
    <w:p w14:paraId="09CB7FD5" w14:textId="7EBC9AC2" w:rsidR="002F16BC" w:rsidRDefault="002F16BC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i/>
          <w:iCs/>
          <w:color w:val="3333FF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3D. </w:t>
      </w:r>
      <w:r w:rsidRPr="00AE754C">
        <w:rPr>
          <w:rFonts w:cstheme="minorHAnsi"/>
          <w:i/>
          <w:iCs/>
          <w:color w:val="3333FF"/>
        </w:rPr>
        <w:t>Video editor</w:t>
      </w:r>
      <w:r w:rsidR="00EF7440" w:rsidRPr="00AE754C">
        <w:rPr>
          <w:rFonts w:cstheme="minorHAnsi"/>
          <w:i/>
          <w:iCs/>
          <w:color w:val="3333FF"/>
        </w:rPr>
        <w:t>:</w:t>
      </w:r>
      <w:r w:rsidR="00EF7440">
        <w:rPr>
          <w:rFonts w:cstheme="minorHAnsi"/>
          <w:i/>
          <w:iCs/>
          <w:color w:val="3333FF"/>
        </w:rPr>
        <w:t xml:space="preserve"> In both graphs, p</w:t>
      </w:r>
      <w:r w:rsidR="00EF7440" w:rsidRPr="00AE754C">
        <w:rPr>
          <w:rFonts w:cstheme="minorHAnsi"/>
          <w:i/>
          <w:iCs/>
          <w:color w:val="3333FF"/>
        </w:rPr>
        <w:t>lease</w:t>
      </w:r>
      <w:r w:rsidR="00EF7440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 xml:space="preserve">highlight the </w:t>
      </w:r>
      <w:r w:rsidR="00EF7440">
        <w:rPr>
          <w:rFonts w:cstheme="minorHAnsi"/>
          <w:i/>
          <w:iCs/>
          <w:color w:val="3333FF"/>
        </w:rPr>
        <w:t>area</w:t>
      </w:r>
      <w:r>
        <w:rPr>
          <w:rFonts w:cstheme="minorHAnsi"/>
          <w:i/>
          <w:iCs/>
          <w:color w:val="3333FF"/>
        </w:rPr>
        <w:t xml:space="preserve"> between FCCP and </w:t>
      </w:r>
      <w:r w:rsidRPr="00802A85">
        <w:rPr>
          <w:rFonts w:cstheme="minorHAnsi"/>
          <w:i/>
          <w:iCs/>
          <w:color w:val="3333FF"/>
        </w:rPr>
        <w:t>rotenone/antimycin</w:t>
      </w:r>
      <w:r>
        <w:rPr>
          <w:rFonts w:cstheme="minorHAnsi"/>
          <w:i/>
          <w:iCs/>
          <w:color w:val="3333FF"/>
        </w:rPr>
        <w:t>.</w:t>
      </w:r>
    </w:p>
    <w:p w14:paraId="1410FB58" w14:textId="5EB4E71B" w:rsidR="001A2849" w:rsidRPr="00802A85" w:rsidRDefault="001A2849" w:rsidP="00926CCD">
      <w:pPr>
        <w:pStyle w:val="ListParagraph"/>
        <w:numPr>
          <w:ilvl w:val="2"/>
          <w:numId w:val="8"/>
        </w:numPr>
        <w:spacing w:before="120" w:line="276" w:lineRule="auto"/>
        <w:contextualSpacing w:val="0"/>
        <w:outlineLvl w:val="0"/>
        <w:rPr>
          <w:rFonts w:cstheme="minorHAnsi"/>
          <w:i/>
          <w:iCs/>
          <w:color w:val="3333FF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3D. </w:t>
      </w:r>
      <w:r w:rsidRPr="00AE754C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In both graphs, p</w:t>
      </w:r>
      <w:r w:rsidRPr="00AE754C">
        <w:rPr>
          <w:rFonts w:cstheme="minorHAnsi"/>
          <w:i/>
          <w:iCs/>
          <w:color w:val="3333FF"/>
        </w:rPr>
        <w:t>lease</w:t>
      </w:r>
      <w:r>
        <w:rPr>
          <w:rFonts w:cstheme="minorHAnsi"/>
          <w:i/>
          <w:iCs/>
          <w:color w:val="3333FF"/>
        </w:rPr>
        <w:t xml:space="preserve"> highlight the red line between FCCP and </w:t>
      </w:r>
      <w:r w:rsidRPr="00802A85">
        <w:rPr>
          <w:rFonts w:cstheme="minorHAnsi"/>
          <w:i/>
          <w:iCs/>
          <w:color w:val="3333FF"/>
        </w:rPr>
        <w:t>rotenone/antimycin</w:t>
      </w:r>
      <w:r>
        <w:rPr>
          <w:rFonts w:cstheme="minorHAnsi"/>
          <w:i/>
          <w:iCs/>
          <w:color w:val="3333FF"/>
        </w:rPr>
        <w:t xml:space="preserve">. </w:t>
      </w:r>
    </w:p>
    <w:p w14:paraId="00E4DD89" w14:textId="3E7F5C61" w:rsidR="00AD3B41" w:rsidRDefault="00AD3B41" w:rsidP="002F16BC">
      <w:pPr>
        <w:rPr>
          <w:rFonts w:eastAsia="Times New Roman" w:cstheme="minorHAnsi"/>
          <w:sz w:val="52"/>
        </w:rPr>
      </w:pPr>
    </w:p>
    <w:p w14:paraId="6EB12A23" w14:textId="05FD5998" w:rsidR="007554E7" w:rsidRPr="007554E7" w:rsidRDefault="007554E7" w:rsidP="002F16BC">
      <w:pPr>
        <w:rPr>
          <w:rFonts w:eastAsia="Times New Roman" w:cstheme="minorHAnsi"/>
          <w:b/>
          <w:bCs/>
        </w:rPr>
      </w:pPr>
      <w:r w:rsidRPr="007554E7">
        <w:rPr>
          <w:rFonts w:eastAsia="Times New Roman" w:cstheme="minorHAnsi"/>
          <w:b/>
          <w:bCs/>
        </w:rPr>
        <w:t>Pronunciation guides:</w:t>
      </w:r>
    </w:p>
    <w:p w14:paraId="5FC6DCD8" w14:textId="77777777" w:rsidR="007554E7" w:rsidRPr="007554E7" w:rsidRDefault="007554E7" w:rsidP="002F16BC">
      <w:pPr>
        <w:rPr>
          <w:rFonts w:eastAsia="Times New Roman" w:cstheme="minorHAnsi"/>
        </w:rPr>
      </w:pPr>
    </w:p>
    <w:p w14:paraId="227B2CC8" w14:textId="3A46552E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Oligomycin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https://www.merriam-webster.com/dictionary/oligomycin</w:t>
        </w:r>
      </w:hyperlink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ɑːləɡoʊˈmaɪsən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aa·luh·goh·my·sin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6A71A6C8" w14:textId="7BFE6283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Carbonyl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https://www.merriam-webster.com/dictionary/carbonyl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kɑːrbəˌnɪl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kar·buh·nil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2518345A" w14:textId="61D4B027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Cyanide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https://www.merriam-webster.com/dictionary/cyanide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saɪəˌnaɪd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sy·uh·nyde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2C9D378A" w14:textId="32E04853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Trifluoromethoxy</w:t>
      </w:r>
      <w:r w:rsidRPr="007554E7">
        <w:rPr>
          <w:rFonts w:eastAsia="Times New Roman" w:cstheme="minorHAnsi"/>
          <w:lang w:val="en-IN"/>
        </w:rPr>
        <w:br/>
        <w:t>Pronunciation link: No confirmed link found</w:t>
      </w:r>
      <w:r w:rsidRPr="007554E7">
        <w:rPr>
          <w:rFonts w:eastAsia="Times New Roman" w:cstheme="minorHAnsi"/>
          <w:lang w:val="en-IN"/>
        </w:rPr>
        <w:br/>
        <w:t>IPA: /</w:t>
      </w:r>
      <w:proofErr w:type="spellStart"/>
      <w:r w:rsidRPr="007554E7">
        <w:rPr>
          <w:rFonts w:eastAsia="Times New Roman" w:cstheme="minorHAnsi"/>
          <w:lang w:val="en-IN"/>
        </w:rPr>
        <w:t>traɪˌflʊroʊmɛˈθɑːksi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try·floor·oh·meh·thaak·see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2668709E" w14:textId="023343E2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Phenylhydrazone</w:t>
      </w:r>
      <w:r w:rsidRPr="007554E7">
        <w:rPr>
          <w:rFonts w:eastAsia="Times New Roman" w:cstheme="minorHAnsi"/>
          <w:lang w:val="en-IN"/>
        </w:rPr>
        <w:br/>
        <w:t>Pronunciation link: No confirmed link found</w:t>
      </w:r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fɛnəlˈhaɪdrəˌzoʊn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fen·uhl·hy·druh·zohn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0FB51BD1" w14:textId="36A8BA44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Rotenone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https://www.merriam-webster.com/dictionary/rotenone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roʊtəˌnoʊn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roh·tuh·nohn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31F8E02B" w14:textId="17B3EBCC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Antimycin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https://www.merriam-webster.com/dictionary/antimycin</w:t>
        </w:r>
      </w:hyperlink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æntiˈmaɪsən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an·tee·my·sin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33BC90C9" w14:textId="2D6C3D1F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Humidified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https://www.merriam-webster.com/dictionary/humidified</w:t>
        </w:r>
      </w:hyperlink>
      <w:r w:rsidRPr="007554E7">
        <w:rPr>
          <w:rFonts w:eastAsia="Times New Roman" w:cstheme="minorHAnsi"/>
          <w:lang w:val="en-IN"/>
        </w:rPr>
        <w:br/>
      </w:r>
      <w:r w:rsidRPr="007554E7">
        <w:rPr>
          <w:rFonts w:eastAsia="Times New Roman" w:cstheme="minorHAnsi"/>
          <w:lang w:val="en-IN"/>
        </w:rPr>
        <w:lastRenderedPageBreak/>
        <w:t>IPA: /</w:t>
      </w:r>
      <w:proofErr w:type="spellStart"/>
      <w:r w:rsidRPr="007554E7">
        <w:rPr>
          <w:rFonts w:eastAsia="Times New Roman" w:cstheme="minorHAnsi"/>
          <w:lang w:val="en-IN"/>
        </w:rPr>
        <w:t>hju</w:t>
      </w:r>
      <w:proofErr w:type="spellEnd"/>
      <w:r w:rsidRPr="007554E7">
        <w:rPr>
          <w:rFonts w:eastAsia="Times New Roman" w:cstheme="minorHAnsi"/>
          <w:lang w:val="en-IN"/>
        </w:rPr>
        <w:t>ːˈ</w:t>
      </w:r>
      <w:proofErr w:type="spellStart"/>
      <w:r w:rsidRPr="007554E7">
        <w:rPr>
          <w:rFonts w:eastAsia="Times New Roman" w:cstheme="minorHAnsi"/>
          <w:lang w:val="en-IN"/>
        </w:rPr>
        <w:t>mɪdəˌfaɪd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hyoo·mid·uh·fyd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640B4D94" w14:textId="4A80F708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Calibrant</w:t>
      </w:r>
      <w:r w:rsidRPr="007554E7">
        <w:rPr>
          <w:rFonts w:eastAsia="Times New Roman" w:cstheme="minorHAnsi"/>
          <w:lang w:val="en-IN"/>
        </w:rPr>
        <w:br/>
        <w:t>Pronunciation link: No confirmed link found</w:t>
      </w:r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kælɪbrənt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kal·uh·bruhnt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20AC0973" w14:textId="5D7DB465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Pipette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https://www.merriam-webster.com/dictionary/pipette</w:t>
        </w:r>
      </w:hyperlink>
      <w:r w:rsidRPr="007554E7">
        <w:rPr>
          <w:rFonts w:eastAsia="Times New Roman" w:cstheme="minorHAnsi"/>
          <w:lang w:val="en-IN"/>
        </w:rPr>
        <w:br/>
        <w:t>IPA: /</w:t>
      </w:r>
      <w:proofErr w:type="spellStart"/>
      <w:r w:rsidRPr="007554E7">
        <w:rPr>
          <w:rFonts w:eastAsia="Times New Roman" w:cstheme="minorHAnsi"/>
          <w:lang w:val="en-IN"/>
        </w:rPr>
        <w:t>paɪˈpɛt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py·pet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02F33CB9" w14:textId="2A8AC077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Inhibitors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https://www.merriam-webster.com/dictionary/inhibitor</w:t>
        </w:r>
      </w:hyperlink>
      <w:r w:rsidRPr="007554E7">
        <w:rPr>
          <w:rFonts w:eastAsia="Times New Roman" w:cstheme="minorHAnsi"/>
          <w:lang w:val="en-IN"/>
        </w:rPr>
        <w:br/>
        <w:t>IPA: /</w:t>
      </w:r>
      <w:proofErr w:type="spellStart"/>
      <w:r w:rsidRPr="007554E7">
        <w:rPr>
          <w:rFonts w:eastAsia="Times New Roman" w:cstheme="minorHAnsi"/>
          <w:lang w:val="en-IN"/>
        </w:rPr>
        <w:t>ɪnˈhɪbətərz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in·hib·uh·terz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486D44AC" w14:textId="35F21E31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Islet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https://www.merriam-webster.com/dictionary/islet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aɪlət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eye·luht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22F04E8F" w14:textId="17C83DAF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Microplate</w:t>
      </w:r>
      <w:r w:rsidRPr="007554E7">
        <w:rPr>
          <w:rFonts w:eastAsia="Times New Roman" w:cstheme="minorHAnsi"/>
          <w:lang w:val="en-IN"/>
        </w:rPr>
        <w:br/>
        <w:t>Pronunciation link: No confirmed link found</w:t>
      </w:r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maɪkroʊˌpleɪt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my·kroh·playt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780286C8" w14:textId="1DA75392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Extracellular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https://www.merriam-webster.com/dictionary/extracellular</w:t>
        </w:r>
      </w:hyperlink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ɛkstrəˈsɛljələr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ek·struh·sel·yuh·ler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13F9A7C3" w14:textId="37FF5F01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Acidification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https://www.merriam-webster.com/dictionary/acidification</w:t>
        </w:r>
      </w:hyperlink>
      <w:r w:rsidRPr="007554E7">
        <w:rPr>
          <w:rFonts w:eastAsia="Times New Roman" w:cstheme="minorHAnsi"/>
          <w:lang w:val="en-IN"/>
        </w:rPr>
        <w:br/>
        <w:t>IPA: /</w:t>
      </w:r>
      <w:proofErr w:type="spellStart"/>
      <w:r w:rsidRPr="007554E7">
        <w:rPr>
          <w:rFonts w:eastAsia="Times New Roman" w:cstheme="minorHAnsi"/>
          <w:lang w:val="en-IN"/>
        </w:rPr>
        <w:t>əˌsɪdəfəˈkeɪʃən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uh·sid·uh·fuh·kay·shuhn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6BA5961D" w14:textId="4727B20A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Quantifying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https://www.merriam-webster.com/dictionary/quantify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kwɑːntəˌfaɪɪŋ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kwahn·tuh·fy·ing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4A7CD22B" w14:textId="510C9770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Normalize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https://www.merriam-webster.com/dictionary/normalize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nɔːrməˌlaɪz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nor·muh·lyze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31978A5F" w14:textId="5E7CCE3D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Ventricles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https://www.merriam-webster.com/dictionary/ventricle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vɛntrɪkəlz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ven·trih·kuhlz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1DA434AF" w14:textId="6D721753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lastRenderedPageBreak/>
        <w:t>Ventricle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https://www.merriam-webster.com/dictionary/ventricle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vɛntrɪkəl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ven·trih·kuhl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3F85CCB4" w14:textId="1C386770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Respiratory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https://www.merriam-webster.com/dictionary/respiratory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rɛspərəˌtɔːri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res·puh·ruh·tor·ee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0B0AF8E6" w14:textId="5FB74BC9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Ex vivo</w:t>
      </w:r>
      <w:r w:rsidRPr="007554E7">
        <w:rPr>
          <w:rFonts w:eastAsia="Times New Roman" w:cstheme="minorHAnsi"/>
          <w:lang w:val="en-IN"/>
        </w:rPr>
        <w:br/>
        <w:t>Pronunciation link: https://www.merriam-webster.com/dictionary/ex%20vivo</w:t>
      </w:r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ɛks</w:t>
      </w:r>
      <w:proofErr w:type="spellEnd"/>
      <w:r w:rsidRPr="007554E7">
        <w:rPr>
          <w:rFonts w:eastAsia="Times New Roman" w:cstheme="minorHAnsi"/>
          <w:lang w:val="en-IN"/>
        </w:rPr>
        <w:t xml:space="preserve"> ˈ</w:t>
      </w:r>
      <w:proofErr w:type="spellStart"/>
      <w:r w:rsidRPr="007554E7">
        <w:rPr>
          <w:rFonts w:eastAsia="Times New Roman" w:cstheme="minorHAnsi"/>
          <w:lang w:val="en-IN"/>
        </w:rPr>
        <w:t>viːvoʊ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eks·vee·voh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3EFB4B6C" w14:textId="30349AFC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Micromolar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https://www.merriam-webster.com/dictionary/micromolar</w:t>
        </w:r>
      </w:hyperlink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maɪkroʊˈmoʊlər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my·kroh·moh·ler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49894D18" w14:textId="1205147A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Permeabilization</w:t>
      </w:r>
      <w:r w:rsidRPr="007554E7">
        <w:rPr>
          <w:rFonts w:eastAsia="Times New Roman" w:cstheme="minorHAnsi"/>
          <w:lang w:val="en-IN"/>
        </w:rPr>
        <w:br/>
        <w:t>Pronunciation link: No confirmed link found</w:t>
      </w:r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pɝːmiəbələˈzeɪʃən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per·mee·uh·buh·luh·zay·shuhn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335F69E9" w14:textId="098F6B9F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Permeabilized</w:t>
      </w:r>
      <w:r w:rsidRPr="007554E7">
        <w:rPr>
          <w:rFonts w:eastAsia="Times New Roman" w:cstheme="minorHAnsi"/>
          <w:lang w:val="en-IN"/>
        </w:rPr>
        <w:br/>
        <w:t>Pronunciation link: No confirmed link found</w:t>
      </w:r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pɝːmiəˌbəlaɪzd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per·mee·uh·buh·lyzd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6E6EE177" w14:textId="1F2AB6BA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Metabolic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https://www.merriam-webster.com/dictionary/metabolic</w:t>
        </w:r>
      </w:hyperlink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mɛtəˈbɑːlɪk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met·uh·baal·ik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2ECC798F" w14:textId="769DAD23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Cytosolic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https://www.merriam-webster.com/dictionary/cytosol</w:t>
        </w:r>
      </w:hyperlink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saɪtəˈsɑːlɪk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sy·tuh·saal·ik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75602901" w14:textId="127EDB99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Malate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https://www.merriam-webster.com/dictionary/malate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mæleɪt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mal·ayt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05120533" w14:textId="016C1A54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Dehydrogenase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https://www.merriam-webster.com/dictionary/dehydrogenase</w:t>
        </w:r>
      </w:hyperlink>
      <w:r w:rsidRPr="007554E7">
        <w:rPr>
          <w:rFonts w:eastAsia="Times New Roman" w:cstheme="minorHAnsi"/>
          <w:lang w:val="en-IN"/>
        </w:rPr>
        <w:br/>
        <w:t>IPA: /ˌ</w:t>
      </w:r>
      <w:proofErr w:type="spellStart"/>
      <w:r w:rsidRPr="007554E7">
        <w:rPr>
          <w:rFonts w:eastAsia="Times New Roman" w:cstheme="minorHAnsi"/>
          <w:lang w:val="en-IN"/>
        </w:rPr>
        <w:t>diːhaɪˈdrɑːdʒəˌneɪs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dee·hy·draa·juh·nays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1F5E367E" w14:textId="4CC8155C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7554E7">
        <w:rPr>
          <w:rFonts w:eastAsia="Times New Roman" w:cstheme="minorHAnsi"/>
          <w:lang w:val="en-IN"/>
        </w:rPr>
        <w:t>Overexpressing</w:t>
      </w:r>
      <w:r w:rsidRPr="007554E7">
        <w:rPr>
          <w:rFonts w:eastAsia="Times New Roman" w:cstheme="minorHAnsi"/>
          <w:lang w:val="en-IN"/>
        </w:rPr>
        <w:br/>
        <w:t>Pronunciation link: No confirmed link found</w:t>
      </w:r>
      <w:r w:rsidRPr="007554E7">
        <w:rPr>
          <w:rFonts w:eastAsia="Times New Roman" w:cstheme="minorHAnsi"/>
          <w:lang w:val="en-IN"/>
        </w:rPr>
        <w:br/>
      </w:r>
      <w:r w:rsidRPr="007554E7">
        <w:rPr>
          <w:rFonts w:eastAsia="Times New Roman" w:cstheme="minorHAnsi"/>
          <w:lang w:val="en-IN"/>
        </w:rPr>
        <w:lastRenderedPageBreak/>
        <w:t>IPA: /ˌ</w:t>
      </w:r>
      <w:proofErr w:type="spellStart"/>
      <w:r w:rsidRPr="007554E7">
        <w:rPr>
          <w:rFonts w:eastAsia="Times New Roman" w:cstheme="minorHAnsi"/>
          <w:lang w:val="en-IN"/>
        </w:rPr>
        <w:t>oʊvərɪkˈsprɛsɪŋ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oh·ver·ik·spres·ing</w:t>
      </w:r>
      <w:proofErr w:type="spellEnd"/>
      <w:r w:rsidRPr="007554E7">
        <w:rPr>
          <w:rFonts w:eastAsia="Times New Roman" w:cstheme="minorHAnsi"/>
          <w:lang w:val="en-IN"/>
        </w:rPr>
        <w:t xml:space="preserve"> </w:t>
      </w:r>
    </w:p>
    <w:p w14:paraId="7B0B2EDC" w14:textId="2CC4CBE5" w:rsidR="007554E7" w:rsidRPr="007554E7" w:rsidRDefault="007554E7" w:rsidP="007554E7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7554E7">
        <w:rPr>
          <w:rFonts w:eastAsia="Times New Roman" w:cstheme="minorHAnsi"/>
          <w:lang w:val="en-IN"/>
        </w:rPr>
        <w:t>Maximal</w:t>
      </w:r>
      <w:r w:rsidRPr="007554E7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7554E7">
          <w:rPr>
            <w:rStyle w:val="Hyperlink"/>
            <w:rFonts w:eastAsia="Times New Roman" w:cstheme="minorHAnsi"/>
            <w:lang w:val="en-IN"/>
          </w:rPr>
          <w:t>https://www.merriam-webster.com/dictionary/maximal</w:t>
        </w:r>
      </w:hyperlink>
      <w:r w:rsidRPr="007554E7">
        <w:rPr>
          <w:rFonts w:eastAsia="Times New Roman" w:cstheme="minorHAnsi"/>
          <w:lang w:val="en-IN"/>
        </w:rPr>
        <w:br/>
        <w:t>IPA: /ˈ</w:t>
      </w:r>
      <w:proofErr w:type="spellStart"/>
      <w:r w:rsidRPr="007554E7">
        <w:rPr>
          <w:rFonts w:eastAsia="Times New Roman" w:cstheme="minorHAnsi"/>
          <w:lang w:val="en-IN"/>
        </w:rPr>
        <w:t>mæksəməl</w:t>
      </w:r>
      <w:proofErr w:type="spellEnd"/>
      <w:r w:rsidRPr="007554E7">
        <w:rPr>
          <w:rFonts w:eastAsia="Times New Roman" w:cstheme="minorHAnsi"/>
          <w:lang w:val="en-IN"/>
        </w:rPr>
        <w:t>/</w:t>
      </w:r>
      <w:r w:rsidRPr="007554E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554E7">
        <w:rPr>
          <w:rFonts w:eastAsia="Times New Roman" w:cstheme="minorHAnsi"/>
          <w:lang w:val="en-IN"/>
        </w:rPr>
        <w:t>mak·suh·muhl</w:t>
      </w:r>
      <w:proofErr w:type="spellEnd"/>
    </w:p>
    <w:sectPr w:rsidR="007554E7" w:rsidRPr="007554E7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6627F" w14:textId="77777777" w:rsidR="00D2785F" w:rsidRDefault="00D2785F">
      <w:r>
        <w:separator/>
      </w:r>
    </w:p>
    <w:p w14:paraId="061D71CA" w14:textId="77777777" w:rsidR="00D2785F" w:rsidRDefault="00D2785F"/>
  </w:endnote>
  <w:endnote w:type="continuationSeparator" w:id="0">
    <w:p w14:paraId="33A03509" w14:textId="77777777" w:rsidR="00D2785F" w:rsidRDefault="00D2785F">
      <w:r>
        <w:continuationSeparator/>
      </w:r>
    </w:p>
    <w:p w14:paraId="241F5BE9" w14:textId="77777777" w:rsidR="00D2785F" w:rsidRDefault="00D278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SystemUIFon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ED200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8699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0A53E1">
      <w:rPr>
        <w:rFonts w:cstheme="minorHAnsi"/>
      </w:rPr>
      <w:t>VE</w:t>
    </w:r>
    <w:proofErr w:type="spellEnd"/>
    <w:r w:rsidR="00BF4EFC">
      <w:rPr>
        <w:rFonts w:cstheme="minorHAnsi"/>
      </w:rPr>
      <w:t xml:space="preserve">                </w:t>
    </w:r>
    <w:r w:rsidR="002E63FC">
      <w:rPr>
        <w:rFonts w:cstheme="minorHAnsi"/>
      </w:rPr>
      <w:tab/>
      <w:t xml:space="preserve">                     </w:t>
    </w:r>
    <w:r w:rsidR="00BF4EFC">
      <w:rPr>
        <w:rFonts w:cstheme="minorHAnsi"/>
      </w:rPr>
      <w:t>April 09,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83075" w14:textId="77777777" w:rsidR="00D2785F" w:rsidRDefault="00D2785F">
      <w:r>
        <w:separator/>
      </w:r>
    </w:p>
    <w:p w14:paraId="1447C250" w14:textId="77777777" w:rsidR="00D2785F" w:rsidRDefault="00D2785F"/>
  </w:footnote>
  <w:footnote w:type="continuationSeparator" w:id="0">
    <w:p w14:paraId="414F275E" w14:textId="77777777" w:rsidR="00D2785F" w:rsidRDefault="00D2785F">
      <w:r>
        <w:continuationSeparator/>
      </w:r>
    </w:p>
    <w:p w14:paraId="14A60BEE" w14:textId="77777777" w:rsidR="00D2785F" w:rsidRDefault="00D278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492B223" w:rsidR="00336C61" w:rsidRPr="00A8216D" w:rsidRDefault="00336C61" w:rsidP="00A8216D">
    <w:pPr>
      <w:rPr>
        <w:color w:val="00B05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16D" w:rsidRPr="00A8216D">
      <w:rPr>
        <w:rFonts w:cstheme="minorHAnsi"/>
        <w:b/>
        <w:noProof/>
        <w:color w:val="00B050"/>
        <w:sz w:val="28"/>
        <w:szCs w:val="28"/>
        <w:u w:val="single"/>
      </w:rPr>
      <w:t xml:space="preserve"> </w:t>
    </w:r>
    <w:r w:rsidR="00A8216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1DD600F"/>
    <w:multiLevelType w:val="multilevel"/>
    <w:tmpl w:val="A1060E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22554DA1"/>
    <w:multiLevelType w:val="hybridMultilevel"/>
    <w:tmpl w:val="DDEEB70E"/>
    <w:lvl w:ilvl="0" w:tplc="38E660B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06987"/>
    <w:multiLevelType w:val="multilevel"/>
    <w:tmpl w:val="066010E0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6" w:hanging="72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4C4071CD"/>
    <w:multiLevelType w:val="hybridMultilevel"/>
    <w:tmpl w:val="247AB18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E621E"/>
    <w:multiLevelType w:val="multilevel"/>
    <w:tmpl w:val="9856A4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7"/>
  </w:num>
  <w:num w:numId="2" w16cid:durableId="599022016">
    <w:abstractNumId w:val="9"/>
  </w:num>
  <w:num w:numId="3" w16cid:durableId="157157113">
    <w:abstractNumId w:val="8"/>
  </w:num>
  <w:num w:numId="4" w16cid:durableId="209999702">
    <w:abstractNumId w:val="0"/>
  </w:num>
  <w:num w:numId="5" w16cid:durableId="848561004">
    <w:abstractNumId w:val="4"/>
  </w:num>
  <w:num w:numId="6" w16cid:durableId="1835490414">
    <w:abstractNumId w:val="1"/>
  </w:num>
  <w:num w:numId="7" w16cid:durableId="1823499233">
    <w:abstractNumId w:val="3"/>
  </w:num>
  <w:num w:numId="8" w16cid:durableId="1821580118">
    <w:abstractNumId w:val="6"/>
  </w:num>
  <w:num w:numId="9" w16cid:durableId="1559708788">
    <w:abstractNumId w:val="5"/>
  </w:num>
  <w:num w:numId="10" w16cid:durableId="197552099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975"/>
    <w:rsid w:val="00012B08"/>
    <w:rsid w:val="00013862"/>
    <w:rsid w:val="00014A7B"/>
    <w:rsid w:val="0002028D"/>
    <w:rsid w:val="00022B29"/>
    <w:rsid w:val="00023E22"/>
    <w:rsid w:val="00024282"/>
    <w:rsid w:val="00024322"/>
    <w:rsid w:val="00025DE9"/>
    <w:rsid w:val="00031833"/>
    <w:rsid w:val="000326C8"/>
    <w:rsid w:val="000326F7"/>
    <w:rsid w:val="0003279B"/>
    <w:rsid w:val="00037828"/>
    <w:rsid w:val="00041343"/>
    <w:rsid w:val="0004142D"/>
    <w:rsid w:val="000437CA"/>
    <w:rsid w:val="00043807"/>
    <w:rsid w:val="00045112"/>
    <w:rsid w:val="00046183"/>
    <w:rsid w:val="00046241"/>
    <w:rsid w:val="0005002E"/>
    <w:rsid w:val="0005441C"/>
    <w:rsid w:val="00055137"/>
    <w:rsid w:val="00064E8B"/>
    <w:rsid w:val="000658F8"/>
    <w:rsid w:val="00073565"/>
    <w:rsid w:val="00074929"/>
    <w:rsid w:val="00076F7F"/>
    <w:rsid w:val="0008049B"/>
    <w:rsid w:val="00083792"/>
    <w:rsid w:val="000850B3"/>
    <w:rsid w:val="00085F90"/>
    <w:rsid w:val="0008613B"/>
    <w:rsid w:val="000903E5"/>
    <w:rsid w:val="00090BAC"/>
    <w:rsid w:val="00095078"/>
    <w:rsid w:val="0009624C"/>
    <w:rsid w:val="000A2498"/>
    <w:rsid w:val="000A4EA7"/>
    <w:rsid w:val="000A53E1"/>
    <w:rsid w:val="000B0B1A"/>
    <w:rsid w:val="000B1C71"/>
    <w:rsid w:val="000B2085"/>
    <w:rsid w:val="000B387A"/>
    <w:rsid w:val="000B3DC3"/>
    <w:rsid w:val="000B4E9A"/>
    <w:rsid w:val="000B5037"/>
    <w:rsid w:val="000B5576"/>
    <w:rsid w:val="000C207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B11"/>
    <w:rsid w:val="000E1C29"/>
    <w:rsid w:val="000E236A"/>
    <w:rsid w:val="000E44BD"/>
    <w:rsid w:val="000E5459"/>
    <w:rsid w:val="000E6166"/>
    <w:rsid w:val="000E63FC"/>
    <w:rsid w:val="000F05F6"/>
    <w:rsid w:val="000F0F14"/>
    <w:rsid w:val="000F171D"/>
    <w:rsid w:val="000F1A61"/>
    <w:rsid w:val="000F326F"/>
    <w:rsid w:val="000F60A4"/>
    <w:rsid w:val="001016BD"/>
    <w:rsid w:val="00101CD7"/>
    <w:rsid w:val="001026D1"/>
    <w:rsid w:val="00103620"/>
    <w:rsid w:val="001052C8"/>
    <w:rsid w:val="001062D6"/>
    <w:rsid w:val="00106F46"/>
    <w:rsid w:val="001115D1"/>
    <w:rsid w:val="00113F3E"/>
    <w:rsid w:val="0011473F"/>
    <w:rsid w:val="00120F17"/>
    <w:rsid w:val="00122D55"/>
    <w:rsid w:val="0012368C"/>
    <w:rsid w:val="00125924"/>
    <w:rsid w:val="00126973"/>
    <w:rsid w:val="001302B1"/>
    <w:rsid w:val="0013319E"/>
    <w:rsid w:val="001331E3"/>
    <w:rsid w:val="00135714"/>
    <w:rsid w:val="001367CA"/>
    <w:rsid w:val="00141376"/>
    <w:rsid w:val="00142D32"/>
    <w:rsid w:val="00143557"/>
    <w:rsid w:val="001450C0"/>
    <w:rsid w:val="001469E6"/>
    <w:rsid w:val="00151824"/>
    <w:rsid w:val="001528A5"/>
    <w:rsid w:val="0015562E"/>
    <w:rsid w:val="00155BB7"/>
    <w:rsid w:val="0015610A"/>
    <w:rsid w:val="0016171E"/>
    <w:rsid w:val="00162D51"/>
    <w:rsid w:val="00163DC0"/>
    <w:rsid w:val="0016471F"/>
    <w:rsid w:val="00164EC8"/>
    <w:rsid w:val="00167626"/>
    <w:rsid w:val="00175498"/>
    <w:rsid w:val="0017628B"/>
    <w:rsid w:val="00176D6F"/>
    <w:rsid w:val="00177B33"/>
    <w:rsid w:val="001819E3"/>
    <w:rsid w:val="00184EF9"/>
    <w:rsid w:val="00185784"/>
    <w:rsid w:val="00191A77"/>
    <w:rsid w:val="00194DBB"/>
    <w:rsid w:val="0019607C"/>
    <w:rsid w:val="001A19D1"/>
    <w:rsid w:val="001A2149"/>
    <w:rsid w:val="001A2849"/>
    <w:rsid w:val="001B2B18"/>
    <w:rsid w:val="001B3024"/>
    <w:rsid w:val="001B511C"/>
    <w:rsid w:val="001B5C46"/>
    <w:rsid w:val="001B7752"/>
    <w:rsid w:val="001C01DA"/>
    <w:rsid w:val="001C0322"/>
    <w:rsid w:val="001C2CEA"/>
    <w:rsid w:val="001C3C85"/>
    <w:rsid w:val="001C5DB5"/>
    <w:rsid w:val="001C7BBC"/>
    <w:rsid w:val="001D0D7A"/>
    <w:rsid w:val="001D2EE0"/>
    <w:rsid w:val="001D2F21"/>
    <w:rsid w:val="001D621E"/>
    <w:rsid w:val="001D66A5"/>
    <w:rsid w:val="001D705B"/>
    <w:rsid w:val="001D7E56"/>
    <w:rsid w:val="001E0824"/>
    <w:rsid w:val="001E2225"/>
    <w:rsid w:val="001E230F"/>
    <w:rsid w:val="001E52A3"/>
    <w:rsid w:val="001E5881"/>
    <w:rsid w:val="001E7F8C"/>
    <w:rsid w:val="001F0890"/>
    <w:rsid w:val="001F615E"/>
    <w:rsid w:val="0020283D"/>
    <w:rsid w:val="00202FE9"/>
    <w:rsid w:val="0020512D"/>
    <w:rsid w:val="00210E4C"/>
    <w:rsid w:val="00214268"/>
    <w:rsid w:val="002152AB"/>
    <w:rsid w:val="00222816"/>
    <w:rsid w:val="00226089"/>
    <w:rsid w:val="00232FA9"/>
    <w:rsid w:val="002340EA"/>
    <w:rsid w:val="00241E2C"/>
    <w:rsid w:val="002422D6"/>
    <w:rsid w:val="00244CDB"/>
    <w:rsid w:val="00245F75"/>
    <w:rsid w:val="00247BFF"/>
    <w:rsid w:val="00252890"/>
    <w:rsid w:val="0025310D"/>
    <w:rsid w:val="002544F1"/>
    <w:rsid w:val="002553AE"/>
    <w:rsid w:val="002561FE"/>
    <w:rsid w:val="00256398"/>
    <w:rsid w:val="002577AC"/>
    <w:rsid w:val="002617AD"/>
    <w:rsid w:val="002624A5"/>
    <w:rsid w:val="0026348D"/>
    <w:rsid w:val="00263DF1"/>
    <w:rsid w:val="00264483"/>
    <w:rsid w:val="00264B3C"/>
    <w:rsid w:val="00265C44"/>
    <w:rsid w:val="00265EAD"/>
    <w:rsid w:val="00265F76"/>
    <w:rsid w:val="0027174D"/>
    <w:rsid w:val="002773BA"/>
    <w:rsid w:val="00277C90"/>
    <w:rsid w:val="00277F11"/>
    <w:rsid w:val="002810ED"/>
    <w:rsid w:val="00283E3E"/>
    <w:rsid w:val="002851C5"/>
    <w:rsid w:val="00286485"/>
    <w:rsid w:val="00287206"/>
    <w:rsid w:val="00292508"/>
    <w:rsid w:val="002929B8"/>
    <w:rsid w:val="00294464"/>
    <w:rsid w:val="00296E8E"/>
    <w:rsid w:val="00296F74"/>
    <w:rsid w:val="002A303E"/>
    <w:rsid w:val="002A5A73"/>
    <w:rsid w:val="002A6FCF"/>
    <w:rsid w:val="002A7F8B"/>
    <w:rsid w:val="002B009A"/>
    <w:rsid w:val="002B025E"/>
    <w:rsid w:val="002B0D88"/>
    <w:rsid w:val="002B26D4"/>
    <w:rsid w:val="002B3ADC"/>
    <w:rsid w:val="002B55D9"/>
    <w:rsid w:val="002B7584"/>
    <w:rsid w:val="002C54DB"/>
    <w:rsid w:val="002C64F1"/>
    <w:rsid w:val="002D01A7"/>
    <w:rsid w:val="002D0F01"/>
    <w:rsid w:val="002D48BB"/>
    <w:rsid w:val="002D52A1"/>
    <w:rsid w:val="002E549D"/>
    <w:rsid w:val="002E63FC"/>
    <w:rsid w:val="002E67D9"/>
    <w:rsid w:val="002E7521"/>
    <w:rsid w:val="002F0D42"/>
    <w:rsid w:val="002F16BC"/>
    <w:rsid w:val="002F3829"/>
    <w:rsid w:val="002F38CF"/>
    <w:rsid w:val="002F61FD"/>
    <w:rsid w:val="002F692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446"/>
    <w:rsid w:val="00322C71"/>
    <w:rsid w:val="00324139"/>
    <w:rsid w:val="00325B35"/>
    <w:rsid w:val="00327CBB"/>
    <w:rsid w:val="00330494"/>
    <w:rsid w:val="00330F1B"/>
    <w:rsid w:val="003326AD"/>
    <w:rsid w:val="00333FA4"/>
    <w:rsid w:val="003355A8"/>
    <w:rsid w:val="00336A00"/>
    <w:rsid w:val="00336BA0"/>
    <w:rsid w:val="00336C61"/>
    <w:rsid w:val="003374BD"/>
    <w:rsid w:val="0034182F"/>
    <w:rsid w:val="00342D7B"/>
    <w:rsid w:val="0034684D"/>
    <w:rsid w:val="00346C42"/>
    <w:rsid w:val="00347FE0"/>
    <w:rsid w:val="003513A5"/>
    <w:rsid w:val="00352EC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A4E8C"/>
    <w:rsid w:val="003A68D5"/>
    <w:rsid w:val="003B00BE"/>
    <w:rsid w:val="003B3E2A"/>
    <w:rsid w:val="003B3F1B"/>
    <w:rsid w:val="003B5E26"/>
    <w:rsid w:val="003C1044"/>
    <w:rsid w:val="003C2AEF"/>
    <w:rsid w:val="003C32EC"/>
    <w:rsid w:val="003D0847"/>
    <w:rsid w:val="003D0FD6"/>
    <w:rsid w:val="003D40E8"/>
    <w:rsid w:val="003E022B"/>
    <w:rsid w:val="003E13D7"/>
    <w:rsid w:val="003E2BC9"/>
    <w:rsid w:val="003E4B9F"/>
    <w:rsid w:val="003F4B52"/>
    <w:rsid w:val="004008BE"/>
    <w:rsid w:val="00401840"/>
    <w:rsid w:val="004018D8"/>
    <w:rsid w:val="004025BB"/>
    <w:rsid w:val="004034B6"/>
    <w:rsid w:val="004114EA"/>
    <w:rsid w:val="00414B4F"/>
    <w:rsid w:val="00420A1E"/>
    <w:rsid w:val="004211D5"/>
    <w:rsid w:val="00421271"/>
    <w:rsid w:val="00423070"/>
    <w:rsid w:val="004232DB"/>
    <w:rsid w:val="00426350"/>
    <w:rsid w:val="00431290"/>
    <w:rsid w:val="004315EF"/>
    <w:rsid w:val="00436F6E"/>
    <w:rsid w:val="00437BFC"/>
    <w:rsid w:val="00440FFA"/>
    <w:rsid w:val="00441918"/>
    <w:rsid w:val="004425EC"/>
    <w:rsid w:val="00443E8B"/>
    <w:rsid w:val="00447DF5"/>
    <w:rsid w:val="00450B27"/>
    <w:rsid w:val="004513C2"/>
    <w:rsid w:val="00453116"/>
    <w:rsid w:val="00454D14"/>
    <w:rsid w:val="00455510"/>
    <w:rsid w:val="00455638"/>
    <w:rsid w:val="004566CC"/>
    <w:rsid w:val="00456A5D"/>
    <w:rsid w:val="00462F2A"/>
    <w:rsid w:val="004642FB"/>
    <w:rsid w:val="0046452A"/>
    <w:rsid w:val="00464D72"/>
    <w:rsid w:val="00464DE1"/>
    <w:rsid w:val="004673AA"/>
    <w:rsid w:val="00472752"/>
    <w:rsid w:val="0047306D"/>
    <w:rsid w:val="00473AB1"/>
    <w:rsid w:val="00473C27"/>
    <w:rsid w:val="00473E1C"/>
    <w:rsid w:val="0048283A"/>
    <w:rsid w:val="00482D4C"/>
    <w:rsid w:val="00483E1B"/>
    <w:rsid w:val="00491B01"/>
    <w:rsid w:val="004925AB"/>
    <w:rsid w:val="00493A57"/>
    <w:rsid w:val="00494410"/>
    <w:rsid w:val="004947AA"/>
    <w:rsid w:val="00495959"/>
    <w:rsid w:val="004A72BD"/>
    <w:rsid w:val="004A7776"/>
    <w:rsid w:val="004B52F6"/>
    <w:rsid w:val="004C0EC2"/>
    <w:rsid w:val="004C1095"/>
    <w:rsid w:val="004C2DAD"/>
    <w:rsid w:val="004C4FAE"/>
    <w:rsid w:val="004C5894"/>
    <w:rsid w:val="004C6ED2"/>
    <w:rsid w:val="004D1E0E"/>
    <w:rsid w:val="004D4A4F"/>
    <w:rsid w:val="004D563E"/>
    <w:rsid w:val="004D5C8C"/>
    <w:rsid w:val="004E0C5A"/>
    <w:rsid w:val="004E2BE1"/>
    <w:rsid w:val="004E35F1"/>
    <w:rsid w:val="004E3F8E"/>
    <w:rsid w:val="004E431F"/>
    <w:rsid w:val="004E4801"/>
    <w:rsid w:val="004E5008"/>
    <w:rsid w:val="004E71E4"/>
    <w:rsid w:val="004F664D"/>
    <w:rsid w:val="0050067B"/>
    <w:rsid w:val="00500FA1"/>
    <w:rsid w:val="00503A06"/>
    <w:rsid w:val="00505140"/>
    <w:rsid w:val="005060DA"/>
    <w:rsid w:val="0050682E"/>
    <w:rsid w:val="00507D33"/>
    <w:rsid w:val="005100F3"/>
    <w:rsid w:val="0051075A"/>
    <w:rsid w:val="00510CB5"/>
    <w:rsid w:val="00511F52"/>
    <w:rsid w:val="00513853"/>
    <w:rsid w:val="005169B9"/>
    <w:rsid w:val="0052184A"/>
    <w:rsid w:val="00524258"/>
    <w:rsid w:val="005261A0"/>
    <w:rsid w:val="00530DD9"/>
    <w:rsid w:val="005320E4"/>
    <w:rsid w:val="005332B5"/>
    <w:rsid w:val="00534B83"/>
    <w:rsid w:val="005363E2"/>
    <w:rsid w:val="0053670B"/>
    <w:rsid w:val="00536D89"/>
    <w:rsid w:val="00543225"/>
    <w:rsid w:val="00544E06"/>
    <w:rsid w:val="005463CB"/>
    <w:rsid w:val="00547699"/>
    <w:rsid w:val="00552224"/>
    <w:rsid w:val="005525EC"/>
    <w:rsid w:val="00557116"/>
    <w:rsid w:val="0055763A"/>
    <w:rsid w:val="005611F3"/>
    <w:rsid w:val="00561579"/>
    <w:rsid w:val="00565757"/>
    <w:rsid w:val="0057476F"/>
    <w:rsid w:val="005761E0"/>
    <w:rsid w:val="0058214E"/>
    <w:rsid w:val="005829FA"/>
    <w:rsid w:val="005844CD"/>
    <w:rsid w:val="00585ECC"/>
    <w:rsid w:val="00587CEB"/>
    <w:rsid w:val="00590359"/>
    <w:rsid w:val="005904F6"/>
    <w:rsid w:val="00590F8F"/>
    <w:rsid w:val="00590FD5"/>
    <w:rsid w:val="005925C3"/>
    <w:rsid w:val="00594A84"/>
    <w:rsid w:val="005A02B6"/>
    <w:rsid w:val="005A09D8"/>
    <w:rsid w:val="005A1F5E"/>
    <w:rsid w:val="005A33C6"/>
    <w:rsid w:val="005A3642"/>
    <w:rsid w:val="005A3F8F"/>
    <w:rsid w:val="005A41CD"/>
    <w:rsid w:val="005A455B"/>
    <w:rsid w:val="005A6463"/>
    <w:rsid w:val="005B0866"/>
    <w:rsid w:val="005B2994"/>
    <w:rsid w:val="005B4717"/>
    <w:rsid w:val="005B6859"/>
    <w:rsid w:val="005C2915"/>
    <w:rsid w:val="005C5C78"/>
    <w:rsid w:val="005C6D1E"/>
    <w:rsid w:val="005D0E9C"/>
    <w:rsid w:val="005D0EFA"/>
    <w:rsid w:val="005D0F8B"/>
    <w:rsid w:val="005D2CA3"/>
    <w:rsid w:val="005D43C5"/>
    <w:rsid w:val="005D4A61"/>
    <w:rsid w:val="005D783F"/>
    <w:rsid w:val="005E27DD"/>
    <w:rsid w:val="005E2B7E"/>
    <w:rsid w:val="005E43C3"/>
    <w:rsid w:val="005E5F20"/>
    <w:rsid w:val="005F0509"/>
    <w:rsid w:val="005F18A3"/>
    <w:rsid w:val="005F1ADF"/>
    <w:rsid w:val="005F5E93"/>
    <w:rsid w:val="005F74CF"/>
    <w:rsid w:val="006013DE"/>
    <w:rsid w:val="00604177"/>
    <w:rsid w:val="00607503"/>
    <w:rsid w:val="0061342F"/>
    <w:rsid w:val="006137EC"/>
    <w:rsid w:val="0061380D"/>
    <w:rsid w:val="00616A20"/>
    <w:rsid w:val="00620F10"/>
    <w:rsid w:val="00622BE8"/>
    <w:rsid w:val="00626AF2"/>
    <w:rsid w:val="00630731"/>
    <w:rsid w:val="00633BF9"/>
    <w:rsid w:val="006346FE"/>
    <w:rsid w:val="00637544"/>
    <w:rsid w:val="006402D4"/>
    <w:rsid w:val="006440A6"/>
    <w:rsid w:val="006446A3"/>
    <w:rsid w:val="00645A61"/>
    <w:rsid w:val="00645B93"/>
    <w:rsid w:val="00646050"/>
    <w:rsid w:val="0065043D"/>
    <w:rsid w:val="0065146B"/>
    <w:rsid w:val="00652165"/>
    <w:rsid w:val="00654735"/>
    <w:rsid w:val="00654F2E"/>
    <w:rsid w:val="006556DE"/>
    <w:rsid w:val="006565A0"/>
    <w:rsid w:val="006579DD"/>
    <w:rsid w:val="00657A6E"/>
    <w:rsid w:val="00660315"/>
    <w:rsid w:val="0066127A"/>
    <w:rsid w:val="006617AB"/>
    <w:rsid w:val="00663E85"/>
    <w:rsid w:val="00664760"/>
    <w:rsid w:val="00664850"/>
    <w:rsid w:val="00665A2E"/>
    <w:rsid w:val="00665FDA"/>
    <w:rsid w:val="0067274F"/>
    <w:rsid w:val="00674E25"/>
    <w:rsid w:val="006801B1"/>
    <w:rsid w:val="00681C47"/>
    <w:rsid w:val="00683F54"/>
    <w:rsid w:val="0069002F"/>
    <w:rsid w:val="00690071"/>
    <w:rsid w:val="0069665E"/>
    <w:rsid w:val="006A0250"/>
    <w:rsid w:val="006A0AFD"/>
    <w:rsid w:val="006A14A2"/>
    <w:rsid w:val="006A1B4F"/>
    <w:rsid w:val="006A21CB"/>
    <w:rsid w:val="006A2C98"/>
    <w:rsid w:val="006A6324"/>
    <w:rsid w:val="006A68DE"/>
    <w:rsid w:val="006B205A"/>
    <w:rsid w:val="006B2573"/>
    <w:rsid w:val="006B285E"/>
    <w:rsid w:val="006B5F4E"/>
    <w:rsid w:val="006C08AE"/>
    <w:rsid w:val="006C0E87"/>
    <w:rsid w:val="006C1A3B"/>
    <w:rsid w:val="006C4093"/>
    <w:rsid w:val="006C5A5E"/>
    <w:rsid w:val="006D1F9B"/>
    <w:rsid w:val="006D3AC7"/>
    <w:rsid w:val="006D5D88"/>
    <w:rsid w:val="006D7676"/>
    <w:rsid w:val="006E15D7"/>
    <w:rsid w:val="006E16D4"/>
    <w:rsid w:val="006E7EDB"/>
    <w:rsid w:val="006F06AF"/>
    <w:rsid w:val="006F2681"/>
    <w:rsid w:val="00710D14"/>
    <w:rsid w:val="00710EA3"/>
    <w:rsid w:val="0071156C"/>
    <w:rsid w:val="0071294C"/>
    <w:rsid w:val="00712B85"/>
    <w:rsid w:val="007155BD"/>
    <w:rsid w:val="00716C77"/>
    <w:rsid w:val="00721FB7"/>
    <w:rsid w:val="00724E3B"/>
    <w:rsid w:val="00730D4A"/>
    <w:rsid w:val="00731E5D"/>
    <w:rsid w:val="00736CF8"/>
    <w:rsid w:val="00740CFB"/>
    <w:rsid w:val="007449BD"/>
    <w:rsid w:val="007458C6"/>
    <w:rsid w:val="00745D4B"/>
    <w:rsid w:val="00746865"/>
    <w:rsid w:val="007474E4"/>
    <w:rsid w:val="00752061"/>
    <w:rsid w:val="007548F3"/>
    <w:rsid w:val="007554E7"/>
    <w:rsid w:val="00756077"/>
    <w:rsid w:val="007574EC"/>
    <w:rsid w:val="0076680F"/>
    <w:rsid w:val="0076691B"/>
    <w:rsid w:val="00766E26"/>
    <w:rsid w:val="0077071A"/>
    <w:rsid w:val="00772380"/>
    <w:rsid w:val="00772548"/>
    <w:rsid w:val="00774B67"/>
    <w:rsid w:val="00777388"/>
    <w:rsid w:val="007812BF"/>
    <w:rsid w:val="007824EF"/>
    <w:rsid w:val="00785075"/>
    <w:rsid w:val="00790E8C"/>
    <w:rsid w:val="007A0E14"/>
    <w:rsid w:val="007A149A"/>
    <w:rsid w:val="007A15A6"/>
    <w:rsid w:val="007A4E1D"/>
    <w:rsid w:val="007A6079"/>
    <w:rsid w:val="007A7772"/>
    <w:rsid w:val="007A7AA6"/>
    <w:rsid w:val="007B0FBB"/>
    <w:rsid w:val="007B3345"/>
    <w:rsid w:val="007B3E0E"/>
    <w:rsid w:val="007B72C5"/>
    <w:rsid w:val="007C1B2F"/>
    <w:rsid w:val="007D4222"/>
    <w:rsid w:val="007D44A0"/>
    <w:rsid w:val="007D61A8"/>
    <w:rsid w:val="007E7BB9"/>
    <w:rsid w:val="007F1168"/>
    <w:rsid w:val="007F48D4"/>
    <w:rsid w:val="007F6FCA"/>
    <w:rsid w:val="007F7E19"/>
    <w:rsid w:val="00802635"/>
    <w:rsid w:val="00802A85"/>
    <w:rsid w:val="00803430"/>
    <w:rsid w:val="00804C75"/>
    <w:rsid w:val="00806A8A"/>
    <w:rsid w:val="00806B1B"/>
    <w:rsid w:val="00806BC9"/>
    <w:rsid w:val="008074E5"/>
    <w:rsid w:val="008123C3"/>
    <w:rsid w:val="00816F53"/>
    <w:rsid w:val="00817D9F"/>
    <w:rsid w:val="00831E2A"/>
    <w:rsid w:val="00831FBF"/>
    <w:rsid w:val="00832FA5"/>
    <w:rsid w:val="00833C0A"/>
    <w:rsid w:val="00833E1E"/>
    <w:rsid w:val="0083566C"/>
    <w:rsid w:val="00835CA1"/>
    <w:rsid w:val="00836659"/>
    <w:rsid w:val="008373A7"/>
    <w:rsid w:val="00840A49"/>
    <w:rsid w:val="0084203D"/>
    <w:rsid w:val="008423DD"/>
    <w:rsid w:val="00844FD3"/>
    <w:rsid w:val="008459FC"/>
    <w:rsid w:val="00851B3E"/>
    <w:rsid w:val="00851C4B"/>
    <w:rsid w:val="008520B9"/>
    <w:rsid w:val="00854994"/>
    <w:rsid w:val="008550A1"/>
    <w:rsid w:val="008559BB"/>
    <w:rsid w:val="00860BC3"/>
    <w:rsid w:val="008672DA"/>
    <w:rsid w:val="00871F2E"/>
    <w:rsid w:val="0087239F"/>
    <w:rsid w:val="00873D1A"/>
    <w:rsid w:val="008752CB"/>
    <w:rsid w:val="00875BE8"/>
    <w:rsid w:val="00877B88"/>
    <w:rsid w:val="0088113B"/>
    <w:rsid w:val="00895A48"/>
    <w:rsid w:val="00896CD6"/>
    <w:rsid w:val="008A0177"/>
    <w:rsid w:val="008A31BE"/>
    <w:rsid w:val="008A3CD1"/>
    <w:rsid w:val="008A413E"/>
    <w:rsid w:val="008A7A3E"/>
    <w:rsid w:val="008B0F0D"/>
    <w:rsid w:val="008B2562"/>
    <w:rsid w:val="008B2B60"/>
    <w:rsid w:val="008C642C"/>
    <w:rsid w:val="008C6B28"/>
    <w:rsid w:val="008D0E4A"/>
    <w:rsid w:val="008D18F6"/>
    <w:rsid w:val="008D2A6A"/>
    <w:rsid w:val="008D52FB"/>
    <w:rsid w:val="008D5443"/>
    <w:rsid w:val="008D58EC"/>
    <w:rsid w:val="008E4564"/>
    <w:rsid w:val="008E74F7"/>
    <w:rsid w:val="008F1F0F"/>
    <w:rsid w:val="008F239E"/>
    <w:rsid w:val="008F30E9"/>
    <w:rsid w:val="008F749E"/>
    <w:rsid w:val="008F7754"/>
    <w:rsid w:val="00900770"/>
    <w:rsid w:val="0090117D"/>
    <w:rsid w:val="00903D98"/>
    <w:rsid w:val="009055DD"/>
    <w:rsid w:val="009069E6"/>
    <w:rsid w:val="00906CB0"/>
    <w:rsid w:val="00906EFB"/>
    <w:rsid w:val="009114D8"/>
    <w:rsid w:val="009149A4"/>
    <w:rsid w:val="009165AE"/>
    <w:rsid w:val="00920513"/>
    <w:rsid w:val="009212DD"/>
    <w:rsid w:val="00921AB9"/>
    <w:rsid w:val="00921ABE"/>
    <w:rsid w:val="00926CCD"/>
    <w:rsid w:val="00927B12"/>
    <w:rsid w:val="009301B8"/>
    <w:rsid w:val="00931D78"/>
    <w:rsid w:val="009404B1"/>
    <w:rsid w:val="00941F06"/>
    <w:rsid w:val="009431F3"/>
    <w:rsid w:val="0094456D"/>
    <w:rsid w:val="00945351"/>
    <w:rsid w:val="00945D31"/>
    <w:rsid w:val="00946101"/>
    <w:rsid w:val="0094612A"/>
    <w:rsid w:val="00947092"/>
    <w:rsid w:val="009470DC"/>
    <w:rsid w:val="00951333"/>
    <w:rsid w:val="00951A8E"/>
    <w:rsid w:val="009525C0"/>
    <w:rsid w:val="009538A4"/>
    <w:rsid w:val="00954870"/>
    <w:rsid w:val="00954BDD"/>
    <w:rsid w:val="00955A96"/>
    <w:rsid w:val="00961BCD"/>
    <w:rsid w:val="00962168"/>
    <w:rsid w:val="009625B1"/>
    <w:rsid w:val="00964770"/>
    <w:rsid w:val="00966693"/>
    <w:rsid w:val="00966F67"/>
    <w:rsid w:val="009670EA"/>
    <w:rsid w:val="009809C5"/>
    <w:rsid w:val="00985868"/>
    <w:rsid w:val="00985F44"/>
    <w:rsid w:val="00985FE6"/>
    <w:rsid w:val="0098642B"/>
    <w:rsid w:val="00987081"/>
    <w:rsid w:val="009904B7"/>
    <w:rsid w:val="00990961"/>
    <w:rsid w:val="00992857"/>
    <w:rsid w:val="009937C3"/>
    <w:rsid w:val="00993FB0"/>
    <w:rsid w:val="00997611"/>
    <w:rsid w:val="009A0E7C"/>
    <w:rsid w:val="009A2C33"/>
    <w:rsid w:val="009A2CB2"/>
    <w:rsid w:val="009A3CBD"/>
    <w:rsid w:val="009A40AE"/>
    <w:rsid w:val="009A7722"/>
    <w:rsid w:val="009B2183"/>
    <w:rsid w:val="009B3807"/>
    <w:rsid w:val="009B4EE3"/>
    <w:rsid w:val="009B671E"/>
    <w:rsid w:val="009C041E"/>
    <w:rsid w:val="009C2062"/>
    <w:rsid w:val="009C6489"/>
    <w:rsid w:val="009C7B9A"/>
    <w:rsid w:val="009D21B9"/>
    <w:rsid w:val="009D3CF5"/>
    <w:rsid w:val="009E4241"/>
    <w:rsid w:val="009E7BDA"/>
    <w:rsid w:val="009F0554"/>
    <w:rsid w:val="009F2B42"/>
    <w:rsid w:val="009F356C"/>
    <w:rsid w:val="009F51F2"/>
    <w:rsid w:val="00A07468"/>
    <w:rsid w:val="00A103A2"/>
    <w:rsid w:val="00A13015"/>
    <w:rsid w:val="00A13CC3"/>
    <w:rsid w:val="00A13DD8"/>
    <w:rsid w:val="00A14BA5"/>
    <w:rsid w:val="00A15797"/>
    <w:rsid w:val="00A164F5"/>
    <w:rsid w:val="00A20DA8"/>
    <w:rsid w:val="00A218EC"/>
    <w:rsid w:val="00A23FAC"/>
    <w:rsid w:val="00A2526F"/>
    <w:rsid w:val="00A264BF"/>
    <w:rsid w:val="00A310D7"/>
    <w:rsid w:val="00A3138F"/>
    <w:rsid w:val="00A319BE"/>
    <w:rsid w:val="00A31F9A"/>
    <w:rsid w:val="00A33077"/>
    <w:rsid w:val="00A3580B"/>
    <w:rsid w:val="00A40760"/>
    <w:rsid w:val="00A41C31"/>
    <w:rsid w:val="00A4233A"/>
    <w:rsid w:val="00A42422"/>
    <w:rsid w:val="00A43B1A"/>
    <w:rsid w:val="00A44EFB"/>
    <w:rsid w:val="00A50DAE"/>
    <w:rsid w:val="00A51444"/>
    <w:rsid w:val="00A5213D"/>
    <w:rsid w:val="00A5222C"/>
    <w:rsid w:val="00A54645"/>
    <w:rsid w:val="00A60320"/>
    <w:rsid w:val="00A6133D"/>
    <w:rsid w:val="00A622CC"/>
    <w:rsid w:val="00A62A38"/>
    <w:rsid w:val="00A64D8E"/>
    <w:rsid w:val="00A7259C"/>
    <w:rsid w:val="00A72FC5"/>
    <w:rsid w:val="00A730E3"/>
    <w:rsid w:val="00A732BA"/>
    <w:rsid w:val="00A7628C"/>
    <w:rsid w:val="00A76E4C"/>
    <w:rsid w:val="00A77109"/>
    <w:rsid w:val="00A77CF6"/>
    <w:rsid w:val="00A8216D"/>
    <w:rsid w:val="00A84BA8"/>
    <w:rsid w:val="00A84C50"/>
    <w:rsid w:val="00A87FB5"/>
    <w:rsid w:val="00A902E8"/>
    <w:rsid w:val="00A91283"/>
    <w:rsid w:val="00A91953"/>
    <w:rsid w:val="00A929F8"/>
    <w:rsid w:val="00A95E74"/>
    <w:rsid w:val="00AA0C06"/>
    <w:rsid w:val="00AA132F"/>
    <w:rsid w:val="00AA2236"/>
    <w:rsid w:val="00AA6771"/>
    <w:rsid w:val="00AB3338"/>
    <w:rsid w:val="00AB58A0"/>
    <w:rsid w:val="00AC16C3"/>
    <w:rsid w:val="00AC434C"/>
    <w:rsid w:val="00AC597A"/>
    <w:rsid w:val="00AC5EF4"/>
    <w:rsid w:val="00AC63FC"/>
    <w:rsid w:val="00AD22A0"/>
    <w:rsid w:val="00AD3B12"/>
    <w:rsid w:val="00AD3B41"/>
    <w:rsid w:val="00AD4303"/>
    <w:rsid w:val="00AD4F04"/>
    <w:rsid w:val="00AD5A94"/>
    <w:rsid w:val="00AE11E8"/>
    <w:rsid w:val="00AE2480"/>
    <w:rsid w:val="00AE5105"/>
    <w:rsid w:val="00AE6C59"/>
    <w:rsid w:val="00AE754C"/>
    <w:rsid w:val="00AF3977"/>
    <w:rsid w:val="00AF623F"/>
    <w:rsid w:val="00AF76C6"/>
    <w:rsid w:val="00B00969"/>
    <w:rsid w:val="00B0143B"/>
    <w:rsid w:val="00B025DC"/>
    <w:rsid w:val="00B0378C"/>
    <w:rsid w:val="00B0394A"/>
    <w:rsid w:val="00B03E54"/>
    <w:rsid w:val="00B04340"/>
    <w:rsid w:val="00B07A3B"/>
    <w:rsid w:val="00B1034E"/>
    <w:rsid w:val="00B13941"/>
    <w:rsid w:val="00B1542F"/>
    <w:rsid w:val="00B156DE"/>
    <w:rsid w:val="00B331BF"/>
    <w:rsid w:val="00B33E59"/>
    <w:rsid w:val="00B340A8"/>
    <w:rsid w:val="00B3428E"/>
    <w:rsid w:val="00B34CE1"/>
    <w:rsid w:val="00B367F4"/>
    <w:rsid w:val="00B36993"/>
    <w:rsid w:val="00B36E9C"/>
    <w:rsid w:val="00B40E12"/>
    <w:rsid w:val="00B43394"/>
    <w:rsid w:val="00B435B8"/>
    <w:rsid w:val="00B43D0D"/>
    <w:rsid w:val="00B441BD"/>
    <w:rsid w:val="00B4499C"/>
    <w:rsid w:val="00B460B7"/>
    <w:rsid w:val="00B5116D"/>
    <w:rsid w:val="00B51A72"/>
    <w:rsid w:val="00B53378"/>
    <w:rsid w:val="00B534BA"/>
    <w:rsid w:val="00B53F48"/>
    <w:rsid w:val="00B55E30"/>
    <w:rsid w:val="00B60E0A"/>
    <w:rsid w:val="00B6201D"/>
    <w:rsid w:val="00B6484D"/>
    <w:rsid w:val="00B653B7"/>
    <w:rsid w:val="00B66A14"/>
    <w:rsid w:val="00B7250F"/>
    <w:rsid w:val="00B77F6C"/>
    <w:rsid w:val="00B807E5"/>
    <w:rsid w:val="00B847A0"/>
    <w:rsid w:val="00B850F0"/>
    <w:rsid w:val="00B87BC5"/>
    <w:rsid w:val="00B87D12"/>
    <w:rsid w:val="00B9174D"/>
    <w:rsid w:val="00B934D7"/>
    <w:rsid w:val="00B95B29"/>
    <w:rsid w:val="00BA011A"/>
    <w:rsid w:val="00BA0371"/>
    <w:rsid w:val="00BA05D6"/>
    <w:rsid w:val="00BA2EF5"/>
    <w:rsid w:val="00BA6C47"/>
    <w:rsid w:val="00BB06F1"/>
    <w:rsid w:val="00BB1BE4"/>
    <w:rsid w:val="00BB27C1"/>
    <w:rsid w:val="00BB7FE4"/>
    <w:rsid w:val="00BC01E5"/>
    <w:rsid w:val="00BC3F28"/>
    <w:rsid w:val="00BC51EA"/>
    <w:rsid w:val="00BC6DA7"/>
    <w:rsid w:val="00BC709C"/>
    <w:rsid w:val="00BC7E90"/>
    <w:rsid w:val="00BD01DD"/>
    <w:rsid w:val="00BD1165"/>
    <w:rsid w:val="00BD4346"/>
    <w:rsid w:val="00BD6C52"/>
    <w:rsid w:val="00BD76AD"/>
    <w:rsid w:val="00BE051D"/>
    <w:rsid w:val="00BE756D"/>
    <w:rsid w:val="00BF0056"/>
    <w:rsid w:val="00BF2159"/>
    <w:rsid w:val="00BF223A"/>
    <w:rsid w:val="00BF2674"/>
    <w:rsid w:val="00BF2B34"/>
    <w:rsid w:val="00BF3754"/>
    <w:rsid w:val="00BF4EFC"/>
    <w:rsid w:val="00C00779"/>
    <w:rsid w:val="00C00F3F"/>
    <w:rsid w:val="00C035C7"/>
    <w:rsid w:val="00C058AE"/>
    <w:rsid w:val="00C062AC"/>
    <w:rsid w:val="00C12062"/>
    <w:rsid w:val="00C16866"/>
    <w:rsid w:val="00C16B89"/>
    <w:rsid w:val="00C2620F"/>
    <w:rsid w:val="00C338CA"/>
    <w:rsid w:val="00C33B3A"/>
    <w:rsid w:val="00C34F4C"/>
    <w:rsid w:val="00C41789"/>
    <w:rsid w:val="00C428F1"/>
    <w:rsid w:val="00C50118"/>
    <w:rsid w:val="00C50173"/>
    <w:rsid w:val="00C55F4D"/>
    <w:rsid w:val="00C601BB"/>
    <w:rsid w:val="00C602B2"/>
    <w:rsid w:val="00C66C56"/>
    <w:rsid w:val="00C675EA"/>
    <w:rsid w:val="00C70C90"/>
    <w:rsid w:val="00C7374B"/>
    <w:rsid w:val="00C766A8"/>
    <w:rsid w:val="00C775FA"/>
    <w:rsid w:val="00C80E7B"/>
    <w:rsid w:val="00C8109F"/>
    <w:rsid w:val="00C82679"/>
    <w:rsid w:val="00C82857"/>
    <w:rsid w:val="00C836F3"/>
    <w:rsid w:val="00C851EE"/>
    <w:rsid w:val="00C85F5B"/>
    <w:rsid w:val="00C87085"/>
    <w:rsid w:val="00C87556"/>
    <w:rsid w:val="00C90658"/>
    <w:rsid w:val="00C9250E"/>
    <w:rsid w:val="00C931BB"/>
    <w:rsid w:val="00C95970"/>
    <w:rsid w:val="00C96FC6"/>
    <w:rsid w:val="00C97B11"/>
    <w:rsid w:val="00CA0104"/>
    <w:rsid w:val="00CA6AE9"/>
    <w:rsid w:val="00CB039A"/>
    <w:rsid w:val="00CB0B79"/>
    <w:rsid w:val="00CB5DE5"/>
    <w:rsid w:val="00CB64D0"/>
    <w:rsid w:val="00CC0C58"/>
    <w:rsid w:val="00CC0D17"/>
    <w:rsid w:val="00CC1850"/>
    <w:rsid w:val="00CC29BF"/>
    <w:rsid w:val="00CC52BE"/>
    <w:rsid w:val="00CD515D"/>
    <w:rsid w:val="00CD63B8"/>
    <w:rsid w:val="00CD7F92"/>
    <w:rsid w:val="00CE0665"/>
    <w:rsid w:val="00CE10F2"/>
    <w:rsid w:val="00CE1ACE"/>
    <w:rsid w:val="00CE4904"/>
    <w:rsid w:val="00CE696A"/>
    <w:rsid w:val="00CF2130"/>
    <w:rsid w:val="00CF22F6"/>
    <w:rsid w:val="00CF6830"/>
    <w:rsid w:val="00CF771C"/>
    <w:rsid w:val="00D00364"/>
    <w:rsid w:val="00D00EF4"/>
    <w:rsid w:val="00D074A0"/>
    <w:rsid w:val="00D103FE"/>
    <w:rsid w:val="00D10BFA"/>
    <w:rsid w:val="00D10F00"/>
    <w:rsid w:val="00D13549"/>
    <w:rsid w:val="00D150D8"/>
    <w:rsid w:val="00D2785F"/>
    <w:rsid w:val="00D30007"/>
    <w:rsid w:val="00D300CE"/>
    <w:rsid w:val="00D31630"/>
    <w:rsid w:val="00D32685"/>
    <w:rsid w:val="00D367C0"/>
    <w:rsid w:val="00D37C1A"/>
    <w:rsid w:val="00D406D6"/>
    <w:rsid w:val="00D40D0F"/>
    <w:rsid w:val="00D42DF3"/>
    <w:rsid w:val="00D45AF7"/>
    <w:rsid w:val="00D466AF"/>
    <w:rsid w:val="00D473BF"/>
    <w:rsid w:val="00D47642"/>
    <w:rsid w:val="00D5169F"/>
    <w:rsid w:val="00D53725"/>
    <w:rsid w:val="00D5395E"/>
    <w:rsid w:val="00D545D1"/>
    <w:rsid w:val="00D602E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388"/>
    <w:rsid w:val="00D82201"/>
    <w:rsid w:val="00D83816"/>
    <w:rsid w:val="00D86995"/>
    <w:rsid w:val="00D87F73"/>
    <w:rsid w:val="00D94887"/>
    <w:rsid w:val="00D95C4C"/>
    <w:rsid w:val="00D961EE"/>
    <w:rsid w:val="00DA117F"/>
    <w:rsid w:val="00DA17FB"/>
    <w:rsid w:val="00DA776A"/>
    <w:rsid w:val="00DB16A4"/>
    <w:rsid w:val="00DB3580"/>
    <w:rsid w:val="00DB7EBA"/>
    <w:rsid w:val="00DC058D"/>
    <w:rsid w:val="00DC0F13"/>
    <w:rsid w:val="00DC1E10"/>
    <w:rsid w:val="00DC2504"/>
    <w:rsid w:val="00DC311D"/>
    <w:rsid w:val="00DC4DE7"/>
    <w:rsid w:val="00DC7C84"/>
    <w:rsid w:val="00DC7D3A"/>
    <w:rsid w:val="00DD147A"/>
    <w:rsid w:val="00DD1839"/>
    <w:rsid w:val="00DD231A"/>
    <w:rsid w:val="00DD2CF9"/>
    <w:rsid w:val="00DE0E89"/>
    <w:rsid w:val="00DE230E"/>
    <w:rsid w:val="00DE2554"/>
    <w:rsid w:val="00DE2882"/>
    <w:rsid w:val="00DE46DB"/>
    <w:rsid w:val="00DE66F3"/>
    <w:rsid w:val="00DE7992"/>
    <w:rsid w:val="00DF0865"/>
    <w:rsid w:val="00DF1693"/>
    <w:rsid w:val="00DF307B"/>
    <w:rsid w:val="00DF3E75"/>
    <w:rsid w:val="00DF4C61"/>
    <w:rsid w:val="00DF6EE3"/>
    <w:rsid w:val="00E03812"/>
    <w:rsid w:val="00E03A4F"/>
    <w:rsid w:val="00E04EFB"/>
    <w:rsid w:val="00E072C2"/>
    <w:rsid w:val="00E103D2"/>
    <w:rsid w:val="00E104CD"/>
    <w:rsid w:val="00E14A79"/>
    <w:rsid w:val="00E21D00"/>
    <w:rsid w:val="00E24083"/>
    <w:rsid w:val="00E24673"/>
    <w:rsid w:val="00E24898"/>
    <w:rsid w:val="00E25226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F06"/>
    <w:rsid w:val="00E77B96"/>
    <w:rsid w:val="00E8076C"/>
    <w:rsid w:val="00E86E4B"/>
    <w:rsid w:val="00E87DA4"/>
    <w:rsid w:val="00E9100D"/>
    <w:rsid w:val="00E92AEF"/>
    <w:rsid w:val="00EA15F6"/>
    <w:rsid w:val="00EA20E5"/>
    <w:rsid w:val="00EA2756"/>
    <w:rsid w:val="00EA341C"/>
    <w:rsid w:val="00EA4B94"/>
    <w:rsid w:val="00EA60D4"/>
    <w:rsid w:val="00EB0284"/>
    <w:rsid w:val="00EB4817"/>
    <w:rsid w:val="00EB7592"/>
    <w:rsid w:val="00EB7FB3"/>
    <w:rsid w:val="00EC098C"/>
    <w:rsid w:val="00EC3C46"/>
    <w:rsid w:val="00EC69FF"/>
    <w:rsid w:val="00ED00F1"/>
    <w:rsid w:val="00ED23F4"/>
    <w:rsid w:val="00ED27C7"/>
    <w:rsid w:val="00ED2FBA"/>
    <w:rsid w:val="00ED3A80"/>
    <w:rsid w:val="00ED592D"/>
    <w:rsid w:val="00ED6438"/>
    <w:rsid w:val="00ED7912"/>
    <w:rsid w:val="00EE00CF"/>
    <w:rsid w:val="00EE042F"/>
    <w:rsid w:val="00EE1E2F"/>
    <w:rsid w:val="00EE39ED"/>
    <w:rsid w:val="00EE4460"/>
    <w:rsid w:val="00EE6470"/>
    <w:rsid w:val="00EF3A4A"/>
    <w:rsid w:val="00EF4E2B"/>
    <w:rsid w:val="00EF530A"/>
    <w:rsid w:val="00EF59BB"/>
    <w:rsid w:val="00EF7440"/>
    <w:rsid w:val="00F0293A"/>
    <w:rsid w:val="00F045D1"/>
    <w:rsid w:val="00F04E9E"/>
    <w:rsid w:val="00F06F63"/>
    <w:rsid w:val="00F0777A"/>
    <w:rsid w:val="00F10CF8"/>
    <w:rsid w:val="00F10E44"/>
    <w:rsid w:val="00F10FAD"/>
    <w:rsid w:val="00F13DB4"/>
    <w:rsid w:val="00F146E3"/>
    <w:rsid w:val="00F153F4"/>
    <w:rsid w:val="00F22F5E"/>
    <w:rsid w:val="00F2308B"/>
    <w:rsid w:val="00F2600F"/>
    <w:rsid w:val="00F3008A"/>
    <w:rsid w:val="00F3061E"/>
    <w:rsid w:val="00F321DA"/>
    <w:rsid w:val="00F35094"/>
    <w:rsid w:val="00F35B29"/>
    <w:rsid w:val="00F3618A"/>
    <w:rsid w:val="00F37535"/>
    <w:rsid w:val="00F37744"/>
    <w:rsid w:val="00F40A88"/>
    <w:rsid w:val="00F4412A"/>
    <w:rsid w:val="00F45D92"/>
    <w:rsid w:val="00F52E6A"/>
    <w:rsid w:val="00F55512"/>
    <w:rsid w:val="00F563AC"/>
    <w:rsid w:val="00F56A75"/>
    <w:rsid w:val="00F60B45"/>
    <w:rsid w:val="00F60C18"/>
    <w:rsid w:val="00F64FB6"/>
    <w:rsid w:val="00F728FB"/>
    <w:rsid w:val="00F734E7"/>
    <w:rsid w:val="00F7561F"/>
    <w:rsid w:val="00F7659B"/>
    <w:rsid w:val="00F76A1C"/>
    <w:rsid w:val="00F8017E"/>
    <w:rsid w:val="00F80D10"/>
    <w:rsid w:val="00F80FD0"/>
    <w:rsid w:val="00F812D1"/>
    <w:rsid w:val="00F8149F"/>
    <w:rsid w:val="00F83448"/>
    <w:rsid w:val="00F86F71"/>
    <w:rsid w:val="00F917CF"/>
    <w:rsid w:val="00F947BA"/>
    <w:rsid w:val="00F95E8D"/>
    <w:rsid w:val="00FA1A9D"/>
    <w:rsid w:val="00FA246E"/>
    <w:rsid w:val="00FA3AB9"/>
    <w:rsid w:val="00FA532D"/>
    <w:rsid w:val="00FA7A79"/>
    <w:rsid w:val="00FA7D51"/>
    <w:rsid w:val="00FB3077"/>
    <w:rsid w:val="00FB60AF"/>
    <w:rsid w:val="00FC3CF2"/>
    <w:rsid w:val="00FC3F98"/>
    <w:rsid w:val="00FC4C56"/>
    <w:rsid w:val="00FC4ECD"/>
    <w:rsid w:val="00FC5752"/>
    <w:rsid w:val="00FD00B1"/>
    <w:rsid w:val="00FD1497"/>
    <w:rsid w:val="00FD196B"/>
    <w:rsid w:val="00FE059A"/>
    <w:rsid w:val="00FE1ABB"/>
    <w:rsid w:val="00FE4D40"/>
    <w:rsid w:val="00FE5442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1B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F4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oligomycin" TargetMode="External"/><Relationship Id="rId18" Type="http://schemas.openxmlformats.org/officeDocument/2006/relationships/hyperlink" Target="https://www.merriam-webster.com/dictionary/humidified" TargetMode="External"/><Relationship Id="rId26" Type="http://schemas.openxmlformats.org/officeDocument/2006/relationships/hyperlink" Target="https://www.merriam-webster.com/dictionary/ventricle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islet" TargetMode="External"/><Relationship Id="rId34" Type="http://schemas.openxmlformats.org/officeDocument/2006/relationships/hyperlink" Target="https://www.merriam-webster.com/dictionary/maximal" TargetMode="External"/><Relationship Id="rId7" Type="http://schemas.openxmlformats.org/officeDocument/2006/relationships/endnotes" Target="endnotes.xml"/><Relationship Id="rId12" Type="http://schemas.openxmlformats.org/officeDocument/2006/relationships/hyperlink" Target="mathilda.mommersteeg@dpag.ox.ac.uk" TargetMode="External"/><Relationship Id="rId17" Type="http://schemas.openxmlformats.org/officeDocument/2006/relationships/hyperlink" Target="https://www.merriam-webster.com/dictionary/antimycin" TargetMode="External"/><Relationship Id="rId25" Type="http://schemas.openxmlformats.org/officeDocument/2006/relationships/hyperlink" Target="https://www.merriam-webster.com/dictionary/normalize" TargetMode="External"/><Relationship Id="rId33" Type="http://schemas.openxmlformats.org/officeDocument/2006/relationships/hyperlink" Target="https://www.merriam-webster.com/dictionary/dehydrogenase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rotenone" TargetMode="External"/><Relationship Id="rId20" Type="http://schemas.openxmlformats.org/officeDocument/2006/relationships/hyperlink" Target="https://www.merriam-webster.com/dictionary/inhibitor" TargetMode="External"/><Relationship Id="rId29" Type="http://schemas.openxmlformats.org/officeDocument/2006/relationships/hyperlink" Target="https://www.merriam-webster.com/dictionary/micromola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mes.mccullagh@chem.ox.ac.uk" TargetMode="External"/><Relationship Id="rId24" Type="http://schemas.openxmlformats.org/officeDocument/2006/relationships/hyperlink" Target="https://www.merriam-webster.com/dictionary/quantify" TargetMode="External"/><Relationship Id="rId32" Type="http://schemas.openxmlformats.org/officeDocument/2006/relationships/hyperlink" Target="https://www.merriam-webster.com/dictionary/malate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yanide" TargetMode="External"/><Relationship Id="rId23" Type="http://schemas.openxmlformats.org/officeDocument/2006/relationships/hyperlink" Target="https://www.merriam-webster.com/dictionary/acidification" TargetMode="External"/><Relationship Id="rId28" Type="http://schemas.openxmlformats.org/officeDocument/2006/relationships/hyperlink" Target="https://www.merriam-webster.com/dictionary/respiratory" TargetMode="External"/><Relationship Id="rId36" Type="http://schemas.openxmlformats.org/officeDocument/2006/relationships/footer" Target="footer1.xml"/><Relationship Id="rId10" Type="http://schemas.openxmlformats.org/officeDocument/2006/relationships/hyperlink" Target="john.walsby-tickle@chem.ox.ac.uk" TargetMode="External"/><Relationship Id="rId19" Type="http://schemas.openxmlformats.org/officeDocument/2006/relationships/hyperlink" Target="https://www.merriam-webster.com/dictionary/pipette" TargetMode="External"/><Relationship Id="rId31" Type="http://schemas.openxmlformats.org/officeDocument/2006/relationships/hyperlink" Target="https://www.merriam-webster.com/dictionary/cytosol" TargetMode="External"/><Relationship Id="rId4" Type="http://schemas.openxmlformats.org/officeDocument/2006/relationships/settings" Target="settings.xml"/><Relationship Id="rId9" Type="http://schemas.openxmlformats.org/officeDocument/2006/relationships/hyperlink" Target="rita.al-onaizan@hotmail.com" TargetMode="External"/><Relationship Id="rId14" Type="http://schemas.openxmlformats.org/officeDocument/2006/relationships/hyperlink" Target="https://www.merriam-webster.com/dictionary/carbonyl" TargetMode="External"/><Relationship Id="rId22" Type="http://schemas.openxmlformats.org/officeDocument/2006/relationships/hyperlink" Target="https://www.merriam-webster.com/dictionary/extracellular" TargetMode="External"/><Relationship Id="rId27" Type="http://schemas.openxmlformats.org/officeDocument/2006/relationships/hyperlink" Target="https://www.merriam-webster.com/dictionary/ventricle" TargetMode="External"/><Relationship Id="rId30" Type="http://schemas.openxmlformats.org/officeDocument/2006/relationships/hyperlink" Target="https://www.merriam-webster.com/dictionary/metabolic" TargetMode="External"/><Relationship Id="rId35" Type="http://schemas.openxmlformats.org/officeDocument/2006/relationships/header" Target="header1.xml"/><Relationship Id="rId8" Type="http://schemas.openxmlformats.org/officeDocument/2006/relationships/hyperlink" Target="mathilda.mommersteeg@dpag.ox.ac.uk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2EB2C-5C3A-4EAF-8914-E417A0E8A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12</Pages>
  <Words>2682</Words>
  <Characters>15291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32</cp:revision>
  <dcterms:created xsi:type="dcterms:W3CDTF">2026-04-08T13:14:00Z</dcterms:created>
  <dcterms:modified xsi:type="dcterms:W3CDTF">2026-06-14T07:17:00Z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