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EBF03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3298">
        <w:rPr>
          <w:rFonts w:eastAsia="Times New Roman" w:cstheme="minorHAnsi"/>
          <w:b/>
        </w:rPr>
        <w:t>70441</w:t>
      </w:r>
    </w:p>
    <w:p w14:paraId="2F6924E5" w14:textId="7AC741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C3298">
        <w:rPr>
          <w:rFonts w:eastAsia="Times New Roman" w:cstheme="minorHAnsi"/>
          <w:b/>
        </w:rPr>
        <w:t>Poornima G</w:t>
      </w:r>
    </w:p>
    <w:p w14:paraId="6FB9233B" w14:textId="06666D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33D4" w:rsidRPr="009756A9">
          <w:rPr>
            <w:rStyle w:val="Hyperlink"/>
            <w:rFonts w:eastAsia="Times New Roman" w:cstheme="minorHAnsi"/>
            <w:b/>
          </w:rPr>
          <w:t>https://review.jove.com/account/file-uploader?src=21484553</w:t>
        </w:r>
      </w:hyperlink>
      <w:r w:rsidR="005E33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FAC7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C3298" w:rsidRPr="00AC3298">
        <w:rPr>
          <w:rStyle w:val="ArticleTitle"/>
          <w:rFonts w:cstheme="minorHAnsi"/>
        </w:rPr>
        <w:t>Protocol for Single-Cell Dissociation, RNA Sequencing, and Isolation of Myoepithelial Cells and Fibroblasts from the Aged Lacrimal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59B721" w14:textId="2D8DFD3E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AC3298">
        <w:rPr>
          <w:rFonts w:eastAsia="Times New Roman" w:cstheme="minorHAnsi"/>
          <w:b/>
          <w:sz w:val="28"/>
          <w:szCs w:val="28"/>
        </w:rPr>
        <w:t>Anastasiia Ivanova</w:t>
      </w:r>
      <w:r w:rsidRPr="00AC329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C3298">
        <w:rPr>
          <w:rFonts w:eastAsia="Times New Roman" w:cstheme="minorHAnsi"/>
          <w:b/>
          <w:sz w:val="28"/>
          <w:szCs w:val="28"/>
        </w:rPr>
        <w:t>, Vanessa Delcroix</w:t>
      </w:r>
      <w:r w:rsidRPr="00AC329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C3298">
        <w:rPr>
          <w:rFonts w:eastAsia="Times New Roman" w:cstheme="minorHAnsi"/>
          <w:b/>
          <w:sz w:val="28"/>
          <w:szCs w:val="28"/>
        </w:rPr>
        <w:t>, Vina Dang, Anastasiya Kuznetsova, Neda Rashidi, Sicong Wong, Katja A. Lamia, and Helen P. Makarenkova</w:t>
      </w:r>
    </w:p>
    <w:p w14:paraId="35D34FE5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ACD50B" w14:textId="32F096A0" w:rsidR="00AC3298" w:rsidRPr="004B0B1B" w:rsidRDefault="00AC3298" w:rsidP="00AC3298">
      <w:pPr>
        <w:outlineLvl w:val="0"/>
        <w:rPr>
          <w:rFonts w:eastAsia="Times New Roman" w:cstheme="minorHAnsi"/>
          <w:bCs/>
          <w:sz w:val="28"/>
          <w:szCs w:val="28"/>
        </w:rPr>
      </w:pPr>
      <w:r w:rsidRPr="004B0B1B">
        <w:rPr>
          <w:rFonts w:eastAsia="Times New Roman" w:cstheme="minorHAnsi"/>
          <w:bCs/>
          <w:sz w:val="28"/>
          <w:szCs w:val="28"/>
        </w:rPr>
        <w:t>Department of Molecular and Cellular Biology, Scripps Research Institute</w:t>
      </w:r>
    </w:p>
    <w:p w14:paraId="2F75BA19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D6396C" w14:textId="493B6146" w:rsidR="00AC3298" w:rsidRPr="00AC3298" w:rsidRDefault="00AC3298" w:rsidP="00AC3298">
      <w:pPr>
        <w:outlineLvl w:val="0"/>
        <w:rPr>
          <w:rFonts w:eastAsia="Times New Roman" w:cstheme="minorHAnsi"/>
          <w:bCs/>
          <w:sz w:val="28"/>
          <w:szCs w:val="28"/>
        </w:rPr>
      </w:pPr>
      <w:r w:rsidRPr="00AC3298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1F13E89A" w14:textId="77777777" w:rsidR="00AC3298" w:rsidRPr="00AC3298" w:rsidRDefault="00AC3298" w:rsidP="00AC32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B57F9B1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C7455DA" w:rsidR="004E0C5A" w:rsidRDefault="00AC3298" w:rsidP="004E0C5A">
      <w:pPr>
        <w:outlineLvl w:val="0"/>
        <w:rPr>
          <w:rFonts w:eastAsia="Times New Roman" w:cstheme="minorHAnsi"/>
        </w:rPr>
      </w:pPr>
      <w:bookmarkStart w:id="0" w:name="_Hlk25233958"/>
      <w:r w:rsidRPr="00AC3298">
        <w:rPr>
          <w:rFonts w:eastAsia="Times New Roman" w:cstheme="minorHAnsi"/>
        </w:rPr>
        <w:t>Helen P. Makarenkova         hmakarenk@scripps.edu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7C368D7" w14:textId="3DB48956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Anastasiia Ivanova               aivanova@scripps.edu</w:t>
      </w:r>
    </w:p>
    <w:p w14:paraId="5E99C962" w14:textId="7E7B5F5E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Vanessa Delcroix                  vdelcroix@scripps.edu</w:t>
      </w:r>
    </w:p>
    <w:p w14:paraId="4CCFA72B" w14:textId="51106EE6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Vina Dang                              VinaD@scripps.edu</w:t>
      </w:r>
    </w:p>
    <w:p w14:paraId="554CEC0B" w14:textId="726969E5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Anastasiya Kuznetsova        akuznetsova@scripps.edu</w:t>
      </w:r>
    </w:p>
    <w:p w14:paraId="03085085" w14:textId="744767E3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Neda Rashidi                         nrashidi@scripps.edu</w:t>
      </w:r>
    </w:p>
    <w:p w14:paraId="7105AEB8" w14:textId="67564950" w:rsidR="00AC3298" w:rsidRPr="00AC3298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Sicong Wong                         siwang@scripps.edu</w:t>
      </w:r>
    </w:p>
    <w:p w14:paraId="12916965" w14:textId="47B7C97F" w:rsidR="003B5E26" w:rsidRPr="005B636F" w:rsidRDefault="00AC3298" w:rsidP="00AC3298">
      <w:pPr>
        <w:outlineLvl w:val="0"/>
        <w:rPr>
          <w:rFonts w:cstheme="minorHAnsi"/>
          <w:bCs/>
        </w:rPr>
      </w:pPr>
      <w:r w:rsidRPr="00AC3298">
        <w:rPr>
          <w:rFonts w:cstheme="minorHAnsi"/>
          <w:bCs/>
        </w:rPr>
        <w:t>Katja Lamia                            klamia@scripps.edu</w:t>
      </w:r>
    </w:p>
    <w:p w14:paraId="2FFD7BFA" w14:textId="77777777" w:rsidR="00AC3298" w:rsidRDefault="00AC3298" w:rsidP="00AC3298">
      <w:pPr>
        <w:outlineLvl w:val="0"/>
        <w:rPr>
          <w:rFonts w:eastAsia="Times New Roman" w:cstheme="minorHAnsi"/>
        </w:rPr>
      </w:pPr>
      <w:r w:rsidRPr="00AC3298">
        <w:rPr>
          <w:rFonts w:eastAsia="Times New Roman" w:cstheme="minorHAnsi"/>
        </w:rPr>
        <w:t>Helen P. Makarenkova         hmakarenk@scripps.edu</w:t>
      </w: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0460C0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54F3C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F2D0255" w:rsidR="005F1ADF" w:rsidRPr="00037828" w:rsidRDefault="00654F3C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5C0227E0" w:rsidR="005F1ADF" w:rsidRPr="00B07A3B" w:rsidRDefault="00B74E63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Zeiss Stemi CV6</w:t>
      </w:r>
      <w:r w:rsidR="001A71D3">
        <w:rPr>
          <w:rFonts w:eastAsia="Times New Roman" w:cstheme="minorHAnsi"/>
          <w:b/>
          <w:bCs/>
        </w:rPr>
        <w:t xml:space="preserve"> and Leica M205FA</w:t>
      </w:r>
      <w:r w:rsidR="00452F64">
        <w:rPr>
          <w:rFonts w:eastAsia="Times New Roman" w:cstheme="minorHAnsi"/>
          <w:b/>
          <w:bCs/>
        </w:rPr>
        <w:t xml:space="preserve"> (fluorescent microscope)</w:t>
      </w:r>
    </w:p>
    <w:p w14:paraId="4E7C3E85" w14:textId="49600310" w:rsidR="00A13CC3" w:rsidRDefault="004B0B1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2.4.2, </w:t>
      </w:r>
      <w:r w:rsidR="00452F64">
        <w:rPr>
          <w:rFonts w:eastAsia="Times New Roman" w:cstheme="minorHAnsi"/>
          <w:b/>
          <w:color w:val="7F7F7F" w:themeColor="text1" w:themeTint="80"/>
        </w:rPr>
        <w:t>2.4.3</w:t>
      </w:r>
      <w:r w:rsidR="00B06C0E">
        <w:rPr>
          <w:rFonts w:eastAsia="Times New Roman" w:cstheme="minorHAnsi"/>
          <w:b/>
          <w:color w:val="7F7F7F" w:themeColor="text1" w:themeTint="80"/>
        </w:rPr>
        <w:t>,</w:t>
      </w:r>
      <w:r w:rsidR="00452F64">
        <w:rPr>
          <w:rFonts w:eastAsia="Times New Roman" w:cstheme="minorHAnsi"/>
          <w:b/>
          <w:color w:val="7F7F7F" w:themeColor="text1" w:themeTint="80"/>
        </w:rPr>
        <w:t xml:space="preserve"> 2.5.1</w:t>
      </w:r>
    </w:p>
    <w:p w14:paraId="1AB89A06" w14:textId="77777777" w:rsidR="004B0B1B" w:rsidRPr="00C97809" w:rsidRDefault="004B0B1B" w:rsidP="004B0B1B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16419176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bookmarkEnd w:id="1"/>
    <w:p w14:paraId="5F211A0F" w14:textId="77777777" w:rsidR="004B0B1B" w:rsidRPr="00D7547B" w:rsidRDefault="004B0B1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45FC4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A7BE6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4BFC5C75" w:rsidR="005F1ADF" w:rsidRPr="004B0B1B" w:rsidRDefault="009A2C33" w:rsidP="004B0B1B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A7BE6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E98DD8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3C583C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65A70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36646">
        <w:rPr>
          <w:rFonts w:cstheme="minorHAnsi"/>
          <w:bCs/>
          <w:sz w:val="22"/>
          <w:szCs w:val="22"/>
        </w:rPr>
        <w:t>25</w:t>
      </w:r>
    </w:p>
    <w:p w14:paraId="5AAC9C6C" w14:textId="43E046B3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36646">
        <w:rPr>
          <w:rFonts w:cstheme="minorHAnsi"/>
          <w:bCs/>
          <w:sz w:val="22"/>
          <w:szCs w:val="22"/>
        </w:rPr>
        <w:t>5</w:t>
      </w:r>
      <w:r w:rsidR="000D7FCB">
        <w:rPr>
          <w:rFonts w:cstheme="minorHAnsi"/>
          <w:bCs/>
          <w:sz w:val="22"/>
          <w:szCs w:val="22"/>
        </w:rPr>
        <w:t>6</w:t>
      </w:r>
      <w:r w:rsidR="00636646">
        <w:rPr>
          <w:rFonts w:cstheme="minorHAnsi"/>
          <w:bCs/>
          <w:sz w:val="22"/>
          <w:szCs w:val="22"/>
        </w:rPr>
        <w:t xml:space="preserve"> </w:t>
      </w:r>
      <w:r w:rsidRPr="00B06C0E">
        <w:rPr>
          <w:rFonts w:cstheme="minorHAnsi"/>
          <w:bCs/>
          <w:sz w:val="22"/>
          <w:szCs w:val="22"/>
        </w:rPr>
        <w:t xml:space="preserve"> </w:t>
      </w:r>
      <w:r w:rsidR="00B06C0E" w:rsidRPr="00B06C0E">
        <w:rPr>
          <w:rFonts w:cstheme="minorHAnsi"/>
          <w:bCs/>
          <w:sz w:val="22"/>
          <w:szCs w:val="22"/>
        </w:rPr>
        <w:t>(3 Scope)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46EEF356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801A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are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slightly edited </w:t>
      </w:r>
      <w:r w:rsidR="000801A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to match the length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50F32FC5" w14:textId="7C46140D" w:rsidR="00647876" w:rsidRPr="000801AE" w:rsidRDefault="00D40C4E" w:rsidP="0024097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47876">
        <w:rPr>
          <w:rStyle w:val="AuthorName"/>
          <w:rFonts w:asciiTheme="minorHAnsi" w:eastAsia="Times" w:hAnsiTheme="minorHAnsi" w:cstheme="minorHAnsi"/>
        </w:rPr>
        <w:t>Helen Makarenkova</w:t>
      </w:r>
      <w:r w:rsidR="00A40CB9" w:rsidRPr="00647876">
        <w:rPr>
          <w:rStyle w:val="AuthorName"/>
          <w:rFonts w:asciiTheme="minorHAnsi" w:eastAsia="Times" w:hAnsiTheme="minorHAnsi" w:cstheme="minorHAnsi"/>
        </w:rPr>
        <w:t>:</w:t>
      </w:r>
      <w:r w:rsidR="00A40CB9" w:rsidRPr="00647876">
        <w:rPr>
          <w:rFonts w:cstheme="minorHAnsi"/>
        </w:rPr>
        <w:t xml:space="preserve"> </w:t>
      </w:r>
      <w:r w:rsidR="00647876" w:rsidRPr="00647876">
        <w:rPr>
          <w:rFonts w:cstheme="minorHAnsi"/>
          <w:color w:val="000000"/>
        </w:rPr>
        <w:t>Our lab studies how age-related changes affect different cell types in the lacrimal and salivary glands</w:t>
      </w:r>
      <w:r w:rsidR="000801AE">
        <w:rPr>
          <w:rFonts w:cstheme="minorHAnsi"/>
          <w:color w:val="000000"/>
        </w:rPr>
        <w:t>, u</w:t>
      </w:r>
      <w:r w:rsidR="00647876" w:rsidRPr="00647876">
        <w:rPr>
          <w:rFonts w:cstheme="minorHAnsi"/>
          <w:color w:val="000000"/>
        </w:rPr>
        <w:t xml:space="preserve">sing single-cell </w:t>
      </w:r>
      <w:r w:rsidR="0016789F">
        <w:rPr>
          <w:rFonts w:cstheme="minorHAnsi"/>
          <w:color w:val="000000"/>
        </w:rPr>
        <w:t xml:space="preserve">analysis </w:t>
      </w:r>
      <w:r w:rsidR="00647876" w:rsidRPr="00647876">
        <w:rPr>
          <w:rFonts w:cstheme="minorHAnsi"/>
          <w:color w:val="000000"/>
        </w:rPr>
        <w:t>and flow cytometry.</w:t>
      </w:r>
    </w:p>
    <w:p w14:paraId="6A73F923" w14:textId="5B9A1E94" w:rsidR="000801AE" w:rsidRPr="00647876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586DC75" w14:textId="77777777" w:rsidR="000801AE" w:rsidRDefault="000801AE" w:rsidP="000801AE">
      <w:pPr>
        <w:spacing w:before="120"/>
      </w:pPr>
    </w:p>
    <w:p w14:paraId="2970B94A" w14:textId="08677F2F" w:rsidR="00A40CB9" w:rsidRPr="000801AE" w:rsidRDefault="00A4700E" w:rsidP="000801AE">
      <w:pPr>
        <w:spacing w:before="120"/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  <w:r w:rsidR="00D40C4E">
        <w:t xml:space="preserve"> </w:t>
      </w:r>
    </w:p>
    <w:p w14:paraId="64811BD5" w14:textId="11E5E906" w:rsidR="00A40CB9" w:rsidRPr="000801AE" w:rsidRDefault="00D40C4E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Helen Makarenkova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D40C4E">
        <w:rPr>
          <w:rFonts w:cstheme="minorHAnsi"/>
        </w:rPr>
        <w:t xml:space="preserve">Standard dissociation methods poorly recover fragile epithelial cells from aged lacrimal </w:t>
      </w:r>
      <w:r w:rsidR="004244C9">
        <w:rPr>
          <w:rFonts w:cstheme="minorHAnsi"/>
        </w:rPr>
        <w:t xml:space="preserve">and salivary </w:t>
      </w:r>
      <w:r w:rsidRPr="00D40C4E">
        <w:rPr>
          <w:rFonts w:cstheme="minorHAnsi"/>
        </w:rPr>
        <w:t xml:space="preserve">glands; this optimized </w:t>
      </w:r>
      <w:r w:rsidR="00647876">
        <w:rPr>
          <w:rFonts w:cstheme="minorHAnsi"/>
        </w:rPr>
        <w:t xml:space="preserve">protocol </w:t>
      </w:r>
      <w:r w:rsidRPr="00D40C4E">
        <w:rPr>
          <w:rFonts w:cstheme="minorHAnsi"/>
        </w:rPr>
        <w:t>improves viability and enables reliable single-cell analysis</w:t>
      </w:r>
      <w:r w:rsidR="00647876">
        <w:rPr>
          <w:rFonts w:cstheme="minorHAnsi"/>
        </w:rPr>
        <w:t xml:space="preserve"> and cell sorting.</w:t>
      </w:r>
    </w:p>
    <w:p w14:paraId="29D4F3AA" w14:textId="69947EF2" w:rsidR="000801AE" w:rsidRPr="00D75084" w:rsidRDefault="000801AE" w:rsidP="000801A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CAA6D32" w:rsidR="007137F8" w:rsidRPr="000801AE" w:rsidRDefault="00D40C4E" w:rsidP="000801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0C4E">
        <w:rPr>
          <w:rFonts w:ascii="Calibri" w:hAnsi="Calibri" w:cstheme="minorHAnsi"/>
          <w:b/>
          <w:color w:val="auto"/>
          <w:u w:val="single"/>
        </w:rPr>
        <w:t>Vina Dang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B91AB3" w:rsidRPr="00B91AB3">
        <w:rPr>
          <w:rFonts w:cstheme="minorHAnsi"/>
        </w:rPr>
        <w:t xml:space="preserve">This protocol </w:t>
      </w:r>
      <w:r w:rsidR="00B77693">
        <w:rPr>
          <w:rFonts w:cstheme="minorHAnsi"/>
        </w:rPr>
        <w:t xml:space="preserve">is designed </w:t>
      </w:r>
      <w:r w:rsidR="00B91AB3" w:rsidRPr="00B91AB3">
        <w:rPr>
          <w:rFonts w:cstheme="minorHAnsi"/>
        </w:rPr>
        <w:t>to isolate viable single cells from lacrimal glands for molecular characterization of epithelial, stromal, and immune populations.</w:t>
      </w:r>
    </w:p>
    <w:p w14:paraId="10A4422A" w14:textId="088AFFEE" w:rsidR="000801AE" w:rsidRPr="00B07A3B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445E18CC" w:rsidR="00A40CB9" w:rsidRPr="000801AE" w:rsidRDefault="00D40C4E" w:rsidP="000801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0C4E">
        <w:rPr>
          <w:rFonts w:ascii="Calibri" w:hAnsi="Calibri" w:cstheme="minorHAnsi"/>
          <w:b/>
          <w:color w:val="auto"/>
          <w:u w:val="single"/>
        </w:rPr>
        <w:t>Vina Dang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91AB3" w:rsidRPr="00B91AB3">
        <w:rPr>
          <w:rFonts w:cstheme="minorHAnsi"/>
        </w:rPr>
        <w:t xml:space="preserve">The main challenge is minimizing mechanical and enzymatic stress during dissociation of fragile aged tissue while maintaining high cell viability for single-cell RNA sequencing. </w:t>
      </w:r>
    </w:p>
    <w:p w14:paraId="2DF51115" w14:textId="2D9D1996" w:rsidR="000801AE" w:rsidRPr="00B07A3B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212BE936" w:rsidR="00A40CB9" w:rsidRPr="000801AE" w:rsidRDefault="00D40C4E" w:rsidP="000801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40C4E">
        <w:rPr>
          <w:rFonts w:ascii="Calibri" w:hAnsi="Calibri" w:cstheme="minorHAnsi"/>
          <w:b/>
          <w:color w:val="auto"/>
          <w:u w:val="single"/>
        </w:rPr>
        <w:t>Vina Dang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91AB3" w:rsidRPr="00B91AB3">
        <w:rPr>
          <w:rFonts w:cstheme="minorHAnsi"/>
        </w:rPr>
        <w:t>Following this procedure, isolated cells can be used for single-cell RNA sequencing, bulk RNA sequencing, and molecular profiling of specific cell populations. Sorted cells can also be cultured for downstream functional assays.</w:t>
      </w:r>
    </w:p>
    <w:p w14:paraId="003CC816" w14:textId="36D4A811" w:rsidR="000801AE" w:rsidRPr="00B07A3B" w:rsidRDefault="000801AE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52F49AF2" w:rsidR="00FF25E5" w:rsidRDefault="00FF25E5" w:rsidP="005E33D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33D4" w:rsidRPr="005E33D4">
        <w:rPr>
          <w:rFonts w:eastAsia="Times New Roman" w:cstheme="minorHAnsi"/>
        </w:rPr>
        <w:t xml:space="preserve">Institutional Animal Care and Use Committee (IACUC) at The Scripps Research Institute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6FEB2B3D" w:rsidR="00992857" w:rsidRPr="00B07A3B" w:rsidRDefault="00DC2504" w:rsidP="000801AE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7C01CAC" w:rsidR="00CE10F2" w:rsidRDefault="00636646" w:rsidP="000801A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36646">
        <w:rPr>
          <w:rFonts w:cstheme="minorHAnsi"/>
          <w:b/>
          <w:bCs/>
        </w:rPr>
        <w:t xml:space="preserve">Lacrimal Gland Tissue </w:t>
      </w:r>
      <w:r w:rsidR="006D2CE1">
        <w:rPr>
          <w:rFonts w:cstheme="minorHAnsi"/>
          <w:b/>
          <w:bCs/>
        </w:rPr>
        <w:t xml:space="preserve">Isolation </w:t>
      </w:r>
      <w:r>
        <w:rPr>
          <w:rFonts w:cstheme="minorHAnsi"/>
          <w:b/>
          <w:bCs/>
        </w:rPr>
        <w:t xml:space="preserve">from </w:t>
      </w:r>
      <w:r w:rsidR="009409E9" w:rsidRPr="00705506">
        <w:rPr>
          <w:b/>
          <w:bCs/>
          <w:i/>
        </w:rPr>
        <w:t>Pdgfra</w:t>
      </w:r>
      <w:r w:rsidR="009409E9" w:rsidRPr="00705506">
        <w:rPr>
          <w:b/>
          <w:bCs/>
          <w:i/>
          <w:vertAlign w:val="superscript"/>
        </w:rPr>
        <w:t>EGFP</w:t>
      </w:r>
      <w:r w:rsidR="009409E9">
        <w:rPr>
          <w:rFonts w:cstheme="minorHAnsi"/>
          <w:b/>
          <w:bCs/>
        </w:rPr>
        <w:t xml:space="preserve"> Transgenic </w:t>
      </w:r>
      <w:r>
        <w:rPr>
          <w:rFonts w:cstheme="minorHAnsi"/>
          <w:b/>
          <w:bCs/>
        </w:rPr>
        <w:t>Mouse</w:t>
      </w:r>
      <w:r w:rsidRPr="00636646">
        <w:rPr>
          <w:rFonts w:cstheme="minorHAnsi"/>
          <w:b/>
          <w:bCs/>
        </w:rPr>
        <w:t xml:space="preserve"> </w:t>
      </w:r>
    </w:p>
    <w:p w14:paraId="314C5FBA" w14:textId="2A8FAB7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F25E5">
        <w:rPr>
          <w:rFonts w:cstheme="minorHAnsi"/>
        </w:rPr>
        <w:t xml:space="preserve"> </w:t>
      </w:r>
      <w:r w:rsidR="00336B2F">
        <w:rPr>
          <w:rFonts w:cstheme="minorHAnsi"/>
        </w:rPr>
        <w:t>Vina Dang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F432500" w14:textId="77777777" w:rsidR="00816E91" w:rsidRDefault="00816E91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ED1E5C6" w14:textId="6985F7B1" w:rsidR="00816E91" w:rsidRPr="00816E91" w:rsidRDefault="00816E91" w:rsidP="00816E9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highlight w:val="yellow"/>
        </w:rPr>
      </w:pPr>
      <w:r w:rsidRPr="00816E91">
        <w:rPr>
          <w:rFonts w:eastAsia="Times New Roman" w:cstheme="minorHAnsi"/>
          <w:b/>
          <w:bCs/>
          <w:color w:val="000000"/>
          <w:highlight w:val="yellow"/>
        </w:rPr>
        <w:t>NOTE to Authors</w:t>
      </w:r>
      <w:r w:rsidRPr="00816E91">
        <w:rPr>
          <w:rFonts w:eastAsia="Times New Roman" w:cstheme="minorHAnsi"/>
          <w:color w:val="000000"/>
          <w:highlight w:val="yellow"/>
        </w:rPr>
        <w:t xml:space="preserve">: Please consider the following key points for shots involving </w:t>
      </w:r>
      <w:r>
        <w:rPr>
          <w:rFonts w:eastAsia="Times New Roman" w:cstheme="minorHAnsi"/>
          <w:color w:val="000000"/>
          <w:highlight w:val="yellow"/>
        </w:rPr>
        <w:t>dissection</w:t>
      </w:r>
      <w:r w:rsidRPr="00816E91">
        <w:rPr>
          <w:rFonts w:eastAsia="Times New Roman" w:cstheme="minorHAnsi"/>
          <w:color w:val="000000"/>
          <w:highlight w:val="yellow"/>
        </w:rPr>
        <w:t>.</w:t>
      </w:r>
    </w:p>
    <w:p w14:paraId="0568E262" w14:textId="537C34EA" w:rsidR="00816E91" w:rsidRPr="00816E91" w:rsidRDefault="00816E91" w:rsidP="00816E91">
      <w:pPr>
        <w:pStyle w:val="ListParagraph"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highlight w:val="yellow"/>
        </w:rPr>
      </w:pPr>
    </w:p>
    <w:p w14:paraId="23C16A0C" w14:textId="24FF02D6" w:rsidR="00816E91" w:rsidRPr="00816E91" w:rsidRDefault="00816E91" w:rsidP="00816E91">
      <w:pPr>
        <w:pStyle w:val="ListParagraph"/>
        <w:widowControl w:val="0"/>
        <w:numPr>
          <w:ilvl w:val="0"/>
          <w:numId w:val="49"/>
        </w:numPr>
        <w:autoSpaceDE w:val="0"/>
        <w:autoSpaceDN w:val="0"/>
        <w:adjustRightInd w:val="0"/>
        <w:rPr>
          <w:rFonts w:eastAsia="Times New Roman" w:cstheme="minorHAnsi"/>
          <w:color w:val="000000"/>
          <w:highlight w:val="yellow"/>
        </w:rPr>
      </w:pPr>
      <w:r w:rsidRPr="00816E91">
        <w:rPr>
          <w:rFonts w:eastAsia="Times New Roman" w:cstheme="minorHAnsi"/>
          <w:color w:val="000000"/>
          <w:highlight w:val="yellow"/>
        </w:rPr>
        <w:t>Shave 150% of the area surrounding a surgical site (preferably using a depilatory</w:t>
      </w:r>
    </w:p>
    <w:p w14:paraId="4E0E1AC9" w14:textId="77777777" w:rsidR="00816E91" w:rsidRPr="00816E91" w:rsidRDefault="00816E91" w:rsidP="00816E91">
      <w:pPr>
        <w:pStyle w:val="ListParagraph"/>
        <w:widowControl w:val="0"/>
        <w:numPr>
          <w:ilvl w:val="0"/>
          <w:numId w:val="49"/>
        </w:numPr>
        <w:autoSpaceDE w:val="0"/>
        <w:autoSpaceDN w:val="0"/>
        <w:adjustRightInd w:val="0"/>
        <w:rPr>
          <w:rFonts w:eastAsia="Times New Roman" w:cstheme="minorHAnsi"/>
          <w:color w:val="000000"/>
          <w:highlight w:val="yellow"/>
        </w:rPr>
      </w:pPr>
      <w:r w:rsidRPr="00816E91">
        <w:rPr>
          <w:rFonts w:eastAsia="Times New Roman" w:cstheme="minorHAnsi"/>
          <w:color w:val="000000"/>
          <w:highlight w:val="yellow"/>
        </w:rPr>
        <w:t>cream). Ensure that there are no skin injuries and no fur in the surgical field.</w:t>
      </w:r>
    </w:p>
    <w:p w14:paraId="7470B97C" w14:textId="4BBEC5DE" w:rsidR="00816E91" w:rsidRPr="00816E91" w:rsidRDefault="00816E91" w:rsidP="00816E91">
      <w:pPr>
        <w:pStyle w:val="ListParagraph"/>
        <w:widowControl w:val="0"/>
        <w:numPr>
          <w:ilvl w:val="0"/>
          <w:numId w:val="49"/>
        </w:numPr>
        <w:autoSpaceDE w:val="0"/>
        <w:autoSpaceDN w:val="0"/>
        <w:adjustRightInd w:val="0"/>
        <w:rPr>
          <w:rFonts w:eastAsia="Times New Roman" w:cstheme="minorHAnsi"/>
          <w:color w:val="000000"/>
          <w:highlight w:val="yellow"/>
        </w:rPr>
      </w:pPr>
      <w:r w:rsidRPr="00816E91">
        <w:rPr>
          <w:rFonts w:eastAsia="Times New Roman" w:cstheme="minorHAnsi"/>
          <w:color w:val="000000"/>
          <w:highlight w:val="yellow"/>
        </w:rPr>
        <w:t>Use sterile gloves only for surgery (not examination or non-sterile gloves).</w:t>
      </w:r>
    </w:p>
    <w:p w14:paraId="0A123119" w14:textId="76862F0B" w:rsidR="00816E91" w:rsidRPr="00816E91" w:rsidRDefault="00816E91" w:rsidP="00816E91">
      <w:pPr>
        <w:pStyle w:val="ListParagraph"/>
        <w:widowControl w:val="0"/>
        <w:numPr>
          <w:ilvl w:val="0"/>
          <w:numId w:val="49"/>
        </w:num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</w:rPr>
      </w:pPr>
      <w:r w:rsidRPr="00816E91">
        <w:rPr>
          <w:rFonts w:eastAsia="Times New Roman" w:cstheme="minorHAnsi"/>
          <w:b/>
          <w:bCs/>
          <w:color w:val="000000"/>
          <w:highlight w:val="yellow"/>
        </w:rPr>
        <w:t>Please point out the organs before dissecting</w:t>
      </w:r>
    </w:p>
    <w:p w14:paraId="6B579D8E" w14:textId="77777777" w:rsidR="00816E91" w:rsidRPr="00B07A3B" w:rsidRDefault="00816E91" w:rsidP="00816E9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643708F" w14:textId="720F92A1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To begin, </w:t>
      </w:r>
      <w:r>
        <w:t xml:space="preserve">position the euthanised mouse </w:t>
      </w:r>
      <w:r w:rsidR="009409E9">
        <w:t xml:space="preserve">supine </w:t>
      </w:r>
      <w:r>
        <w:t xml:space="preserve">on the dissection table </w:t>
      </w:r>
      <w:r w:rsidRPr="008B0F32">
        <w:rPr>
          <w:b/>
          <w:bCs/>
        </w:rPr>
        <w:t>[</w:t>
      </w:r>
      <w:r>
        <w:rPr>
          <w:b/>
          <w:bCs/>
        </w:rPr>
        <w:t>1</w:t>
      </w:r>
      <w:r w:rsidRPr="008B0F32">
        <w:rPr>
          <w:b/>
          <w:bCs/>
        </w:rPr>
        <w:t>]</w:t>
      </w:r>
      <w:r w:rsidRPr="007079BC">
        <w:t>.</w:t>
      </w:r>
    </w:p>
    <w:p w14:paraId="7441F16B" w14:textId="2ECBFE02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WIDE: Talent </w:t>
      </w:r>
      <w:r>
        <w:t xml:space="preserve">positioning the euthanised mouse </w:t>
      </w:r>
      <w:r w:rsidR="009409E9">
        <w:t xml:space="preserve">supine </w:t>
      </w:r>
      <w:r>
        <w:t xml:space="preserve">on the </w:t>
      </w:r>
      <w:r w:rsidR="009409E9">
        <w:t>dissection</w:t>
      </w:r>
      <w:r>
        <w:t xml:space="preserve"> table. </w:t>
      </w:r>
      <w:r w:rsidRPr="008B0F32">
        <w:rPr>
          <w:b/>
          <w:bCs/>
        </w:rPr>
        <w:t>TXT: Anesthesia: Isoflurane; Euthanasia: Cervical dislocation</w:t>
      </w:r>
      <w:r w:rsidR="00705506">
        <w:rPr>
          <w:b/>
          <w:bCs/>
        </w:rPr>
        <w:t>;</w:t>
      </w:r>
      <w:r w:rsidR="00816E91">
        <w:rPr>
          <w:b/>
          <w:bCs/>
        </w:rPr>
        <w:t xml:space="preserve"> </w:t>
      </w:r>
      <w:r w:rsidR="00705506" w:rsidRPr="00705506">
        <w:rPr>
          <w:b/>
          <w:bCs/>
          <w:i/>
        </w:rPr>
        <w:t>Pdgfra</w:t>
      </w:r>
      <w:r w:rsidR="00705506" w:rsidRPr="00705506">
        <w:rPr>
          <w:b/>
          <w:bCs/>
          <w:i/>
          <w:vertAlign w:val="superscript"/>
        </w:rPr>
        <w:t>EGFP</w:t>
      </w:r>
      <w:r w:rsidR="00705506">
        <w:rPr>
          <w:b/>
          <w:bCs/>
        </w:rPr>
        <w:t xml:space="preserve"> </w:t>
      </w:r>
      <w:r w:rsidR="00705506" w:rsidRPr="00705506">
        <w:rPr>
          <w:b/>
          <w:bCs/>
        </w:rPr>
        <w:t>transgenic mouse</w:t>
      </w:r>
    </w:p>
    <w:p w14:paraId="20D77D0D" w14:textId="70065CCE" w:rsidR="008B0F32" w:rsidRPr="007079BC" w:rsidRDefault="008B0F32" w:rsidP="008B0F32">
      <w:pPr>
        <w:pStyle w:val="ShotDescription"/>
        <w:ind w:firstLine="0"/>
      </w:pPr>
    </w:p>
    <w:p w14:paraId="05E513D9" w14:textId="7777777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fine forceps and scissors, incise the skin between the eye and the ear </w:t>
      </w:r>
      <w:r w:rsidRPr="007079BC">
        <w:rPr>
          <w:b/>
          <w:bCs/>
        </w:rPr>
        <w:t>[1]</w:t>
      </w:r>
      <w:r w:rsidRPr="007079BC">
        <w:t xml:space="preserve">. Gently retract the skin to expose the lacrimal gland </w:t>
      </w:r>
      <w:r w:rsidRPr="007079BC">
        <w:rPr>
          <w:b/>
          <w:bCs/>
        </w:rPr>
        <w:t>[2]</w:t>
      </w:r>
      <w:r w:rsidRPr="007079BC">
        <w:t>.</w:t>
      </w:r>
    </w:p>
    <w:p w14:paraId="4037212E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making an incision in the skin between the eye and the ear using fine scissors while holding the skin with fine forceps.</w:t>
      </w:r>
    </w:p>
    <w:p w14:paraId="1E00C824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retracting the skin to expose the lacrimal gland.</w:t>
      </w:r>
    </w:p>
    <w:p w14:paraId="43AFDECF" w14:textId="77777777" w:rsidR="008B0F32" w:rsidRPr="007079BC" w:rsidRDefault="008B0F32" w:rsidP="008B0F32">
      <w:pPr>
        <w:pStyle w:val="ShotDescription"/>
        <w:ind w:firstLine="0"/>
      </w:pPr>
    </w:p>
    <w:p w14:paraId="1F0ACC2C" w14:textId="52BE4AD5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dull-tipped forceps, lift the lacrimal gland slightly </w:t>
      </w:r>
      <w:r w:rsidRPr="007079BC">
        <w:rPr>
          <w:b/>
          <w:bCs/>
        </w:rPr>
        <w:t>[1]</w:t>
      </w:r>
      <w:r w:rsidRPr="007079BC">
        <w:t xml:space="preserve">. Carefully separate the surrounding connective tissue by gently teasing it away in a circular motion </w:t>
      </w:r>
      <w:r w:rsidRPr="007079BC">
        <w:rPr>
          <w:b/>
          <w:bCs/>
        </w:rPr>
        <w:t>[2]</w:t>
      </w:r>
      <w:r w:rsidRPr="007079BC">
        <w:t xml:space="preserve">. Identify the visible boundaries of the lacrimal gland </w:t>
      </w:r>
      <w:r w:rsidR="00816E91">
        <w:t>and</w:t>
      </w:r>
      <w:r w:rsidRPr="007079BC">
        <w:t xml:space="preserve"> separate it from adjacent tissues, including the parotid gland </w:t>
      </w:r>
      <w:r w:rsidRPr="007079BC">
        <w:rPr>
          <w:b/>
          <w:bCs/>
        </w:rPr>
        <w:t>[3]</w:t>
      </w:r>
      <w:r w:rsidRPr="007079BC">
        <w:t>.</w:t>
      </w:r>
    </w:p>
    <w:p w14:paraId="7C476535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lifting the lacrimal gland slightly using dull-tipped forceps.</w:t>
      </w:r>
    </w:p>
    <w:p w14:paraId="5A02AF6B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teasing away surrounding connective tissue around the gland in a circular motion with the forceps.</w:t>
      </w:r>
    </w:p>
    <w:p w14:paraId="34107DCE" w14:textId="3099DE28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Shot showing the lacrimal gland boundaries </w:t>
      </w:r>
      <w:r w:rsidR="00816E91">
        <w:t>and</w:t>
      </w:r>
      <w:r w:rsidRPr="007079BC">
        <w:t xml:space="preserve"> separat</w:t>
      </w:r>
      <w:r w:rsidR="00816E91">
        <w:t>ing it</w:t>
      </w:r>
      <w:r w:rsidRPr="007079BC">
        <w:t xml:space="preserve"> from adjacent tissues including the parotid gland.</w:t>
      </w:r>
    </w:p>
    <w:p w14:paraId="2E88A647" w14:textId="77777777" w:rsidR="008B0F32" w:rsidRPr="007079BC" w:rsidRDefault="008B0F32" w:rsidP="008B0F32">
      <w:pPr>
        <w:pStyle w:val="ShotDescription"/>
        <w:ind w:firstLine="0"/>
      </w:pPr>
    </w:p>
    <w:p w14:paraId="77B70AD2" w14:textId="410626D7" w:rsidR="008B0F32" w:rsidRPr="007079BC" w:rsidRDefault="008B0F32" w:rsidP="000801AE">
      <w:pPr>
        <w:pStyle w:val="Narration"/>
        <w:numPr>
          <w:ilvl w:val="1"/>
          <w:numId w:val="3"/>
        </w:numPr>
      </w:pPr>
      <w:r>
        <w:t>Now, t</w:t>
      </w:r>
      <w:r w:rsidRPr="007079BC">
        <w:t>ransfer the lacrimal gland to a 35</w:t>
      </w:r>
      <w:r>
        <w:t>-</w:t>
      </w:r>
      <w:r w:rsidRPr="007079BC">
        <w:t xml:space="preserve">millimeter Petri dish containing 2 milliliters of cold </w:t>
      </w:r>
      <w:r>
        <w:t>PBS</w:t>
      </w:r>
      <w:r w:rsidRPr="007079BC">
        <w:t xml:space="preserve"> on ice </w:t>
      </w:r>
      <w:r w:rsidRPr="007079BC">
        <w:rPr>
          <w:b/>
          <w:bCs/>
        </w:rPr>
        <w:t>[1]</w:t>
      </w:r>
      <w:r w:rsidRPr="007079BC">
        <w:t xml:space="preserve">. Under a dissecting microscope, remove the remaining fat </w:t>
      </w:r>
      <w:r w:rsidRPr="007079BC">
        <w:rPr>
          <w:b/>
          <w:bCs/>
        </w:rPr>
        <w:t>[2]</w:t>
      </w:r>
      <w:r>
        <w:t xml:space="preserve"> and</w:t>
      </w:r>
      <w:r w:rsidRPr="007079BC">
        <w:t xml:space="preserve"> </w:t>
      </w:r>
      <w:r w:rsidRPr="007079BC">
        <w:lastRenderedPageBreak/>
        <w:t xml:space="preserve">carefully peel off the connective tissue capsule </w:t>
      </w:r>
      <w:r w:rsidRPr="007079BC">
        <w:rPr>
          <w:b/>
          <w:bCs/>
        </w:rPr>
        <w:t>[3]</w:t>
      </w:r>
      <w:r w:rsidRPr="007079BC">
        <w:t>.</w:t>
      </w:r>
    </w:p>
    <w:p w14:paraId="442702F7" w14:textId="70FD1450" w:rsidR="008B0F32" w:rsidRPr="000801AE" w:rsidRDefault="00816E91" w:rsidP="000801AE">
      <w:pPr>
        <w:pStyle w:val="ShotDescription"/>
        <w:numPr>
          <w:ilvl w:val="2"/>
          <w:numId w:val="3"/>
        </w:numPr>
        <w:rPr>
          <w:b/>
          <w:bCs/>
          <w:i/>
          <w:iCs/>
        </w:rPr>
      </w:pPr>
      <w:r>
        <w:t>Talent</w:t>
      </w:r>
      <w:r w:rsidR="000801AE" w:rsidRPr="000801AE">
        <w:t xml:space="preserve"> </w:t>
      </w:r>
      <w:r w:rsidR="000801AE" w:rsidRPr="000801AE">
        <w:t>placing</w:t>
      </w:r>
      <w:r w:rsidR="008B0F32" w:rsidRPr="000801AE">
        <w:t xml:space="preserve"> the isolated lacrimal gland into a 35 millimeter Petri dish containing cold PBS</w:t>
      </w:r>
      <w:r>
        <w:t xml:space="preserve"> on ice</w:t>
      </w:r>
      <w:r w:rsidR="008B0F32" w:rsidRPr="000801AE">
        <w:t>.</w:t>
      </w:r>
      <w:r>
        <w:t xml:space="preserve"> </w:t>
      </w:r>
      <w:r w:rsidRPr="00816E91">
        <w:rPr>
          <w:b/>
          <w:bCs/>
          <w:highlight w:val="yellow"/>
        </w:rPr>
        <w:t>Authors</w:t>
      </w:r>
      <w:r w:rsidRPr="00816E91">
        <w:rPr>
          <w:highlight w:val="yellow"/>
        </w:rPr>
        <w:t>: This need not be a scope shot. This can be a normal shot</w:t>
      </w:r>
      <w:r w:rsidR="000801AE" w:rsidRPr="000801AE">
        <w:t xml:space="preserve"> </w:t>
      </w:r>
    </w:p>
    <w:p w14:paraId="27A98E21" w14:textId="5161982E" w:rsidR="008B0F32" w:rsidRPr="000801AE" w:rsidRDefault="008B0F32" w:rsidP="000801AE">
      <w:pPr>
        <w:pStyle w:val="ShotDescription"/>
        <w:numPr>
          <w:ilvl w:val="2"/>
          <w:numId w:val="3"/>
        </w:numPr>
      </w:pPr>
      <w:r w:rsidRPr="000801AE">
        <w:t>SCOPE: View of the lacrimal gland as the remaining fat is removed under the dissecting microscope.</w:t>
      </w:r>
      <w:r w:rsidR="00816E91">
        <w:t xml:space="preserve"> </w:t>
      </w:r>
      <w:r w:rsidR="00816E91" w:rsidRPr="000801AE">
        <w:rPr>
          <w:b/>
          <w:bCs/>
          <w:i/>
          <w:iCs/>
          <w:color w:val="0432FF"/>
        </w:rPr>
        <w:t>Videographer: Please film the SCOPE shots using the scope kit</w:t>
      </w:r>
    </w:p>
    <w:p w14:paraId="2EBE5E02" w14:textId="77777777" w:rsidR="008B0F32" w:rsidRPr="000801AE" w:rsidRDefault="008B0F32" w:rsidP="000801AE">
      <w:pPr>
        <w:pStyle w:val="ShotDescription"/>
        <w:numPr>
          <w:ilvl w:val="2"/>
          <w:numId w:val="3"/>
        </w:numPr>
      </w:pPr>
      <w:r w:rsidRPr="000801AE">
        <w:t>SCOPE: Talent peeling off the connective tissue capsule from the gland using two forceps.</w:t>
      </w:r>
    </w:p>
    <w:p w14:paraId="1C70FEAB" w14:textId="77777777" w:rsidR="008B0F32" w:rsidRPr="007079BC" w:rsidRDefault="008B0F32" w:rsidP="008B0F32">
      <w:pPr>
        <w:pStyle w:val="ShotDescription"/>
        <w:ind w:firstLine="0"/>
      </w:pPr>
    </w:p>
    <w:p w14:paraId="58293A48" w14:textId="0574468C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Excise a small fragment from the lacrimal gland tissue </w:t>
      </w:r>
      <w:r w:rsidRPr="007079BC">
        <w:rPr>
          <w:b/>
          <w:bCs/>
        </w:rPr>
        <w:t>[1]</w:t>
      </w:r>
      <w:r w:rsidRPr="007079BC">
        <w:t xml:space="preserve">. Examine the fragment under a fluorescence microscope </w:t>
      </w:r>
      <w:r w:rsidRPr="007079BC">
        <w:rPr>
          <w:b/>
          <w:bCs/>
        </w:rPr>
        <w:t>[2]</w:t>
      </w:r>
      <w:r w:rsidRPr="007079BC">
        <w:t xml:space="preserve">. </w:t>
      </w:r>
      <w:r w:rsidR="00816E91">
        <w:t>Verify EGFP fluorescence in the tissue fragment to confirm labeling of PDGFRα-expressing cells before proceeding to enzymatic digestion</w:t>
      </w:r>
      <w:r w:rsidR="00816E91" w:rsidRPr="007079BC">
        <w:rPr>
          <w:b/>
          <w:bCs/>
        </w:rPr>
        <w:t xml:space="preserve"> </w:t>
      </w:r>
      <w:r w:rsidRPr="007079BC">
        <w:rPr>
          <w:b/>
          <w:bCs/>
        </w:rPr>
        <w:t>[3</w:t>
      </w:r>
      <w:r w:rsidR="00816E91">
        <w:rPr>
          <w:b/>
          <w:bCs/>
        </w:rPr>
        <w:t>-TXT</w:t>
      </w:r>
      <w:r w:rsidRPr="007079BC">
        <w:rPr>
          <w:b/>
          <w:bCs/>
        </w:rPr>
        <w:t>]</w:t>
      </w:r>
      <w:r w:rsidRPr="007079BC">
        <w:t>.</w:t>
      </w:r>
    </w:p>
    <w:p w14:paraId="40ADC7E7" w14:textId="7AB573D4" w:rsidR="008B0F32" w:rsidRPr="000801AE" w:rsidRDefault="000801AE" w:rsidP="000801AE">
      <w:pPr>
        <w:pStyle w:val="ShotDescription"/>
        <w:numPr>
          <w:ilvl w:val="2"/>
          <w:numId w:val="3"/>
        </w:numPr>
      </w:pPr>
      <w:r w:rsidRPr="000801AE">
        <w:t xml:space="preserve">SCOPE: </w:t>
      </w:r>
      <w:r w:rsidR="008B0F32" w:rsidRPr="000801AE">
        <w:t>cutting a small fragment from the lacrimal gland tissue.</w:t>
      </w:r>
    </w:p>
    <w:p w14:paraId="65DACA66" w14:textId="00E5FEC7" w:rsidR="008B0F32" w:rsidRPr="00816E91" w:rsidRDefault="006D2CE1" w:rsidP="000801AE">
      <w:pPr>
        <w:pStyle w:val="ShotDescription"/>
        <w:numPr>
          <w:ilvl w:val="2"/>
          <w:numId w:val="3"/>
        </w:numPr>
      </w:pPr>
      <w:r>
        <w:t xml:space="preserve">Talent </w:t>
      </w:r>
      <w:r>
        <w:t>positioning the sample on the</w:t>
      </w:r>
      <w:r>
        <w:t xml:space="preserve"> fluorescence</w:t>
      </w:r>
      <w:r>
        <w:t xml:space="preserve"> microscope stage</w:t>
      </w:r>
      <w:r w:rsidR="008B0F32" w:rsidRPr="00816E91">
        <w:t xml:space="preserve">. </w:t>
      </w:r>
    </w:p>
    <w:p w14:paraId="46D9B409" w14:textId="77777777" w:rsidR="00774D32" w:rsidRDefault="008B0F32" w:rsidP="000801AE">
      <w:pPr>
        <w:pStyle w:val="ShotDescription"/>
        <w:numPr>
          <w:ilvl w:val="2"/>
          <w:numId w:val="3"/>
        </w:numPr>
      </w:pPr>
      <w:r w:rsidRPr="00816E91">
        <w:t>SC</w:t>
      </w:r>
      <w:r w:rsidR="000801AE" w:rsidRPr="00816E91">
        <w:t>REEN</w:t>
      </w:r>
      <w:r w:rsidRPr="00816E91">
        <w:t>: Fluorescent signal visible in the examined tissue fragment.</w:t>
      </w:r>
      <w:r w:rsidR="00816E91">
        <w:t xml:space="preserve"> </w:t>
      </w:r>
      <w:r w:rsidR="00774D32" w:rsidRPr="00774D32">
        <w:rPr>
          <w:b/>
          <w:bCs/>
        </w:rPr>
        <w:t xml:space="preserve">TXT: </w:t>
      </w:r>
      <w:r w:rsidR="00774D32" w:rsidRPr="00774D32">
        <w:rPr>
          <w:b/>
          <w:bCs/>
        </w:rPr>
        <w:t>PDGFRα</w:t>
      </w:r>
      <w:r w:rsidR="00774D32" w:rsidRPr="00774D32">
        <w:rPr>
          <w:b/>
          <w:bCs/>
        </w:rPr>
        <w:t>: P</w:t>
      </w:r>
      <w:r w:rsidR="00774D32" w:rsidRPr="00774D32">
        <w:rPr>
          <w:b/>
          <w:bCs/>
        </w:rPr>
        <w:t>latelet-</w:t>
      </w:r>
      <w:r w:rsidR="00774D32" w:rsidRPr="00774D32">
        <w:rPr>
          <w:b/>
          <w:bCs/>
        </w:rPr>
        <w:t>D</w:t>
      </w:r>
      <w:r w:rsidR="00774D32" w:rsidRPr="00774D32">
        <w:rPr>
          <w:b/>
          <w:bCs/>
        </w:rPr>
        <w:t xml:space="preserve">erived </w:t>
      </w:r>
      <w:r w:rsidR="00774D32" w:rsidRPr="00774D32">
        <w:rPr>
          <w:b/>
          <w:bCs/>
        </w:rPr>
        <w:t>G</w:t>
      </w:r>
      <w:r w:rsidR="00774D32" w:rsidRPr="00774D32">
        <w:rPr>
          <w:b/>
          <w:bCs/>
        </w:rPr>
        <w:t xml:space="preserve">rowth </w:t>
      </w:r>
      <w:r w:rsidR="00774D32" w:rsidRPr="00774D32">
        <w:rPr>
          <w:b/>
          <w:bCs/>
        </w:rPr>
        <w:t>F</w:t>
      </w:r>
      <w:r w:rsidR="00774D32" w:rsidRPr="00774D32">
        <w:rPr>
          <w:b/>
          <w:bCs/>
        </w:rPr>
        <w:t xml:space="preserve">actor </w:t>
      </w:r>
      <w:r w:rsidR="00774D32" w:rsidRPr="00774D32">
        <w:rPr>
          <w:b/>
          <w:bCs/>
        </w:rPr>
        <w:t>R</w:t>
      </w:r>
      <w:r w:rsidR="00774D32" w:rsidRPr="00774D32">
        <w:rPr>
          <w:b/>
          <w:bCs/>
        </w:rPr>
        <w:t>eceptor</w:t>
      </w:r>
      <w:r w:rsidR="00774D32" w:rsidRPr="00774D32">
        <w:rPr>
          <w:b/>
          <w:bCs/>
        </w:rPr>
        <w:t xml:space="preserve"> A</w:t>
      </w:r>
      <w:r w:rsidR="00774D32" w:rsidRPr="00774D32">
        <w:rPr>
          <w:b/>
          <w:bCs/>
        </w:rPr>
        <w:t>lpha</w:t>
      </w:r>
      <w:r w:rsidR="00774D32">
        <w:t xml:space="preserve"> </w:t>
      </w:r>
    </w:p>
    <w:p w14:paraId="159390F6" w14:textId="7704D9A7" w:rsidR="008B0F32" w:rsidRPr="00816E91" w:rsidRDefault="00774D32" w:rsidP="00774D32">
      <w:pPr>
        <w:pStyle w:val="ShotDescription"/>
        <w:ind w:firstLine="0"/>
      </w:pPr>
      <w:r w:rsidRPr="00816E91">
        <w:rPr>
          <w:b/>
          <w:bCs/>
          <w:highlight w:val="yellow"/>
        </w:rPr>
        <w:t xml:space="preserve"> </w:t>
      </w:r>
      <w:r w:rsidR="00816E91" w:rsidRPr="00816E91">
        <w:rPr>
          <w:b/>
          <w:bCs/>
          <w:highlight w:val="yellow"/>
        </w:rPr>
        <w:t>Authors</w:t>
      </w:r>
      <w:r w:rsidR="00816E91" w:rsidRPr="00816E91">
        <w:rPr>
          <w:highlight w:val="yellow"/>
        </w:rPr>
        <w:t>: This shot require</w:t>
      </w:r>
      <w:r>
        <w:rPr>
          <w:highlight w:val="yellow"/>
        </w:rPr>
        <w:t>s</w:t>
      </w:r>
      <w:r w:rsidR="00816E91" w:rsidRPr="00816E91">
        <w:rPr>
          <w:highlight w:val="yellow"/>
        </w:rPr>
        <w:t xml:space="preserve"> a green signal to be seen. The videographer can film the computer screen when you obtain an image. Or you can also provide us with a representative image for this shot</w:t>
      </w:r>
    </w:p>
    <w:p w14:paraId="37323141" w14:textId="77777777" w:rsidR="008B0F32" w:rsidRPr="007079BC" w:rsidRDefault="008B0F32" w:rsidP="008B0F32">
      <w:pPr>
        <w:pStyle w:val="ShotDescription"/>
        <w:ind w:firstLine="0"/>
      </w:pPr>
    </w:p>
    <w:p w14:paraId="71F3269F" w14:textId="77777777" w:rsidR="00636646" w:rsidRDefault="00636646" w:rsidP="00636646">
      <w:pPr>
        <w:pStyle w:val="Narration"/>
        <w:ind w:firstLine="0"/>
      </w:pPr>
    </w:p>
    <w:p w14:paraId="3C36A7BA" w14:textId="75615F60" w:rsidR="00636646" w:rsidRDefault="006D2CE1" w:rsidP="000801AE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6D2CE1">
        <w:rPr>
          <w:b/>
          <w:bCs/>
          <w:color w:val="auto"/>
        </w:rPr>
        <w:t xml:space="preserve">Fragmentation of Harvested Lacrimal Gland </w:t>
      </w:r>
      <w:r>
        <w:rPr>
          <w:b/>
          <w:bCs/>
          <w:color w:val="auto"/>
        </w:rPr>
        <w:t>Tissue</w:t>
      </w:r>
    </w:p>
    <w:p w14:paraId="20A368BA" w14:textId="77777777" w:rsidR="00636646" w:rsidRPr="00636646" w:rsidRDefault="00636646" w:rsidP="00636646">
      <w:pPr>
        <w:pStyle w:val="Narration"/>
        <w:ind w:left="360" w:firstLine="0"/>
        <w:rPr>
          <w:b/>
          <w:bCs/>
          <w:color w:val="auto"/>
        </w:rPr>
      </w:pPr>
    </w:p>
    <w:p w14:paraId="592CE20A" w14:textId="7C916C42" w:rsidR="008B0F32" w:rsidRPr="007079BC" w:rsidRDefault="008B0F32" w:rsidP="000801AE">
      <w:pPr>
        <w:pStyle w:val="Narration"/>
        <w:numPr>
          <w:ilvl w:val="1"/>
          <w:numId w:val="3"/>
        </w:numPr>
      </w:pPr>
      <w:r>
        <w:t>Next, p</w:t>
      </w:r>
      <w:r w:rsidRPr="007079BC">
        <w:t>lace a sterile 35</w:t>
      </w:r>
      <w:r>
        <w:t>-</w:t>
      </w:r>
      <w:r w:rsidRPr="007079BC">
        <w:t xml:space="preserve">millimeter Petri dish on ice </w:t>
      </w:r>
      <w:r w:rsidRPr="007079BC">
        <w:rPr>
          <w:b/>
          <w:bCs/>
        </w:rPr>
        <w:t>[1]</w:t>
      </w:r>
      <w:r w:rsidRPr="007079BC">
        <w:t xml:space="preserve">. Add 800 to 1000 microliters of cold </w:t>
      </w:r>
      <w:r>
        <w:t>PBS</w:t>
      </w:r>
      <w:r w:rsidRPr="007079BC">
        <w:t xml:space="preserve"> to the center of the dish </w:t>
      </w:r>
      <w:r w:rsidRPr="007079BC">
        <w:rPr>
          <w:b/>
          <w:bCs/>
        </w:rPr>
        <w:t>[2]</w:t>
      </w:r>
      <w:r w:rsidRPr="007079BC">
        <w:t xml:space="preserve"> </w:t>
      </w:r>
      <w:r>
        <w:t>and t</w:t>
      </w:r>
      <w:r w:rsidRPr="007079BC">
        <w:t xml:space="preserve">ransfer one lacrimal gland into the </w:t>
      </w:r>
      <w:r>
        <w:t>PBS</w:t>
      </w:r>
      <w:r w:rsidRPr="007079BC">
        <w:t xml:space="preserve"> </w:t>
      </w:r>
      <w:r w:rsidRPr="007079BC">
        <w:rPr>
          <w:b/>
          <w:bCs/>
        </w:rPr>
        <w:t>[3]</w:t>
      </w:r>
      <w:r w:rsidRPr="007079BC">
        <w:t>.</w:t>
      </w:r>
    </w:p>
    <w:p w14:paraId="29E88E13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a sterile 35 millimeter Petri dish on ice.</w:t>
      </w:r>
    </w:p>
    <w:p w14:paraId="599F2CB8" w14:textId="75B5CC2E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pipetting 800 to 1000 microliters of cold 1 times </w:t>
      </w:r>
      <w:r>
        <w:t>PBS</w:t>
      </w:r>
      <w:r w:rsidRPr="007079BC">
        <w:t xml:space="preserve"> into the center of the dish.</w:t>
      </w:r>
    </w:p>
    <w:p w14:paraId="4A836310" w14:textId="3AF175E5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transferring one lacrimal gland into the </w:t>
      </w:r>
      <w:r>
        <w:t>PBS</w:t>
      </w:r>
      <w:r w:rsidRPr="007079BC">
        <w:t>.</w:t>
      </w:r>
    </w:p>
    <w:p w14:paraId="13CF4C75" w14:textId="77777777" w:rsidR="008B0F32" w:rsidRPr="007079BC" w:rsidRDefault="008B0F32" w:rsidP="008B0F32">
      <w:pPr>
        <w:pStyle w:val="ShotDescription"/>
        <w:ind w:firstLine="0"/>
      </w:pPr>
    </w:p>
    <w:p w14:paraId="2D7C3CF2" w14:textId="1F2D8B1A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>Ensure the tissue remain</w:t>
      </w:r>
      <w:r w:rsidR="00636646">
        <w:t>s</w:t>
      </w:r>
      <w:r w:rsidRPr="007079BC">
        <w:t xml:space="preserve"> submerged in </w:t>
      </w:r>
      <w:r>
        <w:t xml:space="preserve">PBS </w:t>
      </w:r>
      <w:r w:rsidRPr="008B0F32">
        <w:rPr>
          <w:b/>
          <w:bCs/>
        </w:rPr>
        <w:t>[</w:t>
      </w:r>
      <w:r>
        <w:rPr>
          <w:b/>
          <w:bCs/>
        </w:rPr>
        <w:t>1</w:t>
      </w:r>
      <w:r w:rsidRPr="008B0F32">
        <w:rPr>
          <w:b/>
          <w:bCs/>
        </w:rPr>
        <w:t>]</w:t>
      </w:r>
      <w:r>
        <w:t xml:space="preserve">. </w:t>
      </w:r>
      <w:r w:rsidRPr="007079BC">
        <w:t xml:space="preserve">Using two sterile scalpels, finely mince the lacrimal gland into small fragments until it reaches a soft, paste-like consistency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 w:rsidRPr="007079BC">
        <w:t xml:space="preserve">.  </w:t>
      </w:r>
    </w:p>
    <w:p w14:paraId="69FF61E4" w14:textId="313E3392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lastRenderedPageBreak/>
        <w:t xml:space="preserve">Close shot showing tissue remaining submerged in </w:t>
      </w:r>
      <w:r>
        <w:t>PBS.</w:t>
      </w:r>
    </w:p>
    <w:p w14:paraId="123AEB7B" w14:textId="3D225ABA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mincing the lacrimal gland into small fragments using two sterile scalpels.</w:t>
      </w:r>
    </w:p>
    <w:p w14:paraId="2ED158FE" w14:textId="77777777" w:rsidR="008B0F32" w:rsidRDefault="008B0F32" w:rsidP="008B0F32">
      <w:pPr>
        <w:pStyle w:val="ShotDescription"/>
        <w:ind w:firstLine="0"/>
      </w:pPr>
    </w:p>
    <w:p w14:paraId="39E0C909" w14:textId="5AD78E70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a pipette, collect the tissue fragments to one side of the dish </w:t>
      </w:r>
      <w:r w:rsidRPr="007079BC">
        <w:rPr>
          <w:b/>
          <w:bCs/>
        </w:rPr>
        <w:t>[1]</w:t>
      </w:r>
      <w:r w:rsidRPr="007079BC">
        <w:t xml:space="preserve">. Aspirate the residual </w:t>
      </w:r>
      <w:r>
        <w:t>PBS</w:t>
      </w:r>
      <w:r w:rsidRPr="007079BC">
        <w:t xml:space="preserve"> </w:t>
      </w:r>
      <w:r w:rsidRPr="007079BC">
        <w:rPr>
          <w:b/>
          <w:bCs/>
        </w:rPr>
        <w:t>[2]</w:t>
      </w:r>
      <w:r w:rsidRPr="007079BC">
        <w:t xml:space="preserve"> </w:t>
      </w:r>
      <w:r>
        <w:t>and w</w:t>
      </w:r>
      <w:r w:rsidRPr="007079BC">
        <w:t xml:space="preserve">ash the fragments with 1 milliliter of fresh cold </w:t>
      </w:r>
      <w:r>
        <w:t>PBS</w:t>
      </w:r>
      <w:r w:rsidRPr="007079BC">
        <w:t xml:space="preserve"> </w:t>
      </w:r>
      <w:r w:rsidRPr="007079BC">
        <w:rPr>
          <w:b/>
          <w:bCs/>
        </w:rPr>
        <w:t>[3]</w:t>
      </w:r>
      <w:r w:rsidRPr="007079BC">
        <w:t>.</w:t>
      </w:r>
    </w:p>
    <w:p w14:paraId="7F8D25BF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gathering minced tissue fragments to one side of the Petri dish using a pipette.</w:t>
      </w:r>
    </w:p>
    <w:p w14:paraId="64EE1B87" w14:textId="1B300939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aspirating the remaining </w:t>
      </w:r>
      <w:r>
        <w:t>PBS</w:t>
      </w:r>
      <w:r w:rsidRPr="007079BC">
        <w:t xml:space="preserve"> from the dish.</w:t>
      </w:r>
    </w:p>
    <w:p w14:paraId="1DA2EFB9" w14:textId="2346BD9E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 xml:space="preserve">Talent adding 1 milliliter of fresh cold </w:t>
      </w:r>
      <w:r>
        <w:t>PBS</w:t>
      </w:r>
      <w:r w:rsidRPr="007079BC">
        <w:t xml:space="preserve"> to wash the tissue fragments.</w:t>
      </w:r>
    </w:p>
    <w:p w14:paraId="460ACD70" w14:textId="77777777" w:rsidR="008B0F32" w:rsidRPr="007079BC" w:rsidRDefault="008B0F32" w:rsidP="008B0F32">
      <w:pPr>
        <w:pStyle w:val="ShotDescription"/>
        <w:ind w:firstLine="0"/>
      </w:pPr>
    </w:p>
    <w:p w14:paraId="613C3072" w14:textId="77777777" w:rsidR="008B0F32" w:rsidRDefault="008B0F32" w:rsidP="008B0F32"/>
    <w:p w14:paraId="5D1B81B8" w14:textId="77777777" w:rsidR="008B0F32" w:rsidRDefault="008B0F32" w:rsidP="008B0F32"/>
    <w:p w14:paraId="1E253634" w14:textId="77777777" w:rsidR="008B0F32" w:rsidRDefault="008B0F32" w:rsidP="008B0F32"/>
    <w:p w14:paraId="034C56CD" w14:textId="04401964" w:rsidR="008B0F32" w:rsidRPr="00636646" w:rsidRDefault="006D2CE1" w:rsidP="000801AE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Enzymatic </w:t>
      </w:r>
      <w:r w:rsidR="008B0F32" w:rsidRPr="00636646">
        <w:rPr>
          <w:b/>
          <w:bCs/>
        </w:rPr>
        <w:t>Digestion</w:t>
      </w:r>
      <w:r w:rsidR="00636646">
        <w:rPr>
          <w:b/>
          <w:bCs/>
        </w:rPr>
        <w:t xml:space="preserve"> of the Tissue Fragments</w:t>
      </w:r>
      <w:r w:rsidR="008B0F32" w:rsidRPr="00636646">
        <w:rPr>
          <w:b/>
          <w:bCs/>
        </w:rPr>
        <w:t xml:space="preserve"> and Primary Washes </w:t>
      </w:r>
    </w:p>
    <w:p w14:paraId="6F92406A" w14:textId="1DF05AC3" w:rsidR="000D7FCB" w:rsidRPr="007079BC" w:rsidRDefault="000D7FCB" w:rsidP="000801AE">
      <w:pPr>
        <w:pStyle w:val="Narration"/>
        <w:numPr>
          <w:ilvl w:val="1"/>
          <w:numId w:val="3"/>
        </w:numPr>
      </w:pPr>
      <w:r>
        <w:t>Now, t</w:t>
      </w:r>
      <w:r w:rsidRPr="007079BC">
        <w:t xml:space="preserve">ransfer the washed tissue fragments into </w:t>
      </w:r>
      <w:r w:rsidRPr="00774D32">
        <w:t xml:space="preserve">a </w:t>
      </w:r>
      <w:r w:rsidR="00336B2F" w:rsidRPr="00774D32">
        <w:t>12</w:t>
      </w:r>
      <w:r w:rsidRPr="00774D32">
        <w:t xml:space="preserve">-well </w:t>
      </w:r>
      <w:r w:rsidRPr="007079BC">
        <w:t>plate containing 2 milliliters per well of pre</w:t>
      </w:r>
      <w:r>
        <w:t>-</w:t>
      </w:r>
      <w:r w:rsidRPr="007079BC">
        <w:t xml:space="preserve">warmed digestion medium </w:t>
      </w:r>
      <w:r w:rsidRPr="007079BC">
        <w:rPr>
          <w:b/>
          <w:bCs/>
        </w:rPr>
        <w:t>[1</w:t>
      </w:r>
      <w:r w:rsidR="00774D32">
        <w:rPr>
          <w:b/>
          <w:bCs/>
        </w:rPr>
        <w:t>-TXT</w:t>
      </w:r>
      <w:r w:rsidRPr="007079BC">
        <w:rPr>
          <w:b/>
          <w:bCs/>
        </w:rPr>
        <w:t>]</w:t>
      </w:r>
      <w:r w:rsidRPr="007079BC">
        <w:t xml:space="preserve">. </w:t>
      </w:r>
    </w:p>
    <w:p w14:paraId="58BE1DFE" w14:textId="3AF213CE" w:rsidR="000D7FCB" w:rsidRDefault="000D7FCB" w:rsidP="000801AE">
      <w:pPr>
        <w:pStyle w:val="ShotDescription"/>
        <w:numPr>
          <w:ilvl w:val="2"/>
          <w:numId w:val="3"/>
        </w:numPr>
      </w:pPr>
      <w:r w:rsidRPr="007079BC">
        <w:t>Talent transferring the washed tissue fragments into a well of a</w:t>
      </w:r>
      <w:r w:rsidR="00774D32">
        <w:t xml:space="preserve"> 12</w:t>
      </w:r>
      <w:r w:rsidRPr="007079BC">
        <w:t xml:space="preserve"> well plate containing digestion medium.</w:t>
      </w:r>
      <w:r w:rsidR="00774D32">
        <w:t xml:space="preserve"> </w:t>
      </w:r>
      <w:r w:rsidR="00774D32" w:rsidRPr="00774D32">
        <w:rPr>
          <w:b/>
          <w:bCs/>
        </w:rPr>
        <w:t xml:space="preserve">TXT: Digestion medium contains: </w:t>
      </w:r>
      <w:r w:rsidR="00774D32" w:rsidRPr="00774D32">
        <w:rPr>
          <w:b/>
          <w:bCs/>
        </w:rPr>
        <w:t>Collagenase IV (125 U/mL)</w:t>
      </w:r>
      <w:r w:rsidR="00774D32" w:rsidRPr="00774D32">
        <w:rPr>
          <w:b/>
          <w:bCs/>
        </w:rPr>
        <w:t>;</w:t>
      </w:r>
      <w:r w:rsidR="00774D32" w:rsidRPr="00774D32">
        <w:rPr>
          <w:b/>
          <w:bCs/>
        </w:rPr>
        <w:t xml:space="preserve"> Dispase II </w:t>
      </w:r>
      <w:r w:rsidR="00774D32" w:rsidRPr="00774D32">
        <w:rPr>
          <w:b/>
          <w:bCs/>
        </w:rPr>
        <w:t>(</w:t>
      </w:r>
      <w:r w:rsidR="00774D32" w:rsidRPr="00774D32">
        <w:rPr>
          <w:b/>
          <w:bCs/>
        </w:rPr>
        <w:t>1.25 U/mL)</w:t>
      </w:r>
      <w:r w:rsidR="00774D32">
        <w:rPr>
          <w:b/>
          <w:bCs/>
        </w:rPr>
        <w:t xml:space="preserve">; </w:t>
      </w:r>
      <w:r w:rsidR="00774D32" w:rsidRPr="00774D32">
        <w:rPr>
          <w:b/>
          <w:bCs/>
        </w:rPr>
        <w:t>DNase I (20 U/mL</w:t>
      </w:r>
      <w:r w:rsidR="00774D32" w:rsidRPr="00774D32">
        <w:rPr>
          <w:b/>
          <w:bCs/>
        </w:rPr>
        <w:t>)</w:t>
      </w:r>
    </w:p>
    <w:p w14:paraId="02D63A96" w14:textId="77777777" w:rsidR="000D7FCB" w:rsidRDefault="000D7FCB" w:rsidP="000D7FCB">
      <w:pPr>
        <w:pStyle w:val="Narration"/>
        <w:ind w:firstLine="0"/>
      </w:pPr>
    </w:p>
    <w:p w14:paraId="05D3FD26" w14:textId="0BC10DA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>Place the plate</w:t>
      </w:r>
      <w:r w:rsidR="000D7FCB">
        <w:t xml:space="preserve"> </w:t>
      </w:r>
      <w:r w:rsidRPr="007079BC">
        <w:t xml:space="preserve">in a shaking water bath and incubate at 37 degrees Celsius and 60 revolutions per minute for 30 minutes </w:t>
      </w:r>
      <w:r w:rsidRPr="007079BC">
        <w:rPr>
          <w:b/>
          <w:bCs/>
        </w:rPr>
        <w:t>[1]</w:t>
      </w:r>
      <w:r w:rsidRPr="007079BC">
        <w:t>.</w:t>
      </w:r>
    </w:p>
    <w:p w14:paraId="30A34E82" w14:textId="54A02012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</w:t>
      </w:r>
      <w:r w:rsidR="00774D32">
        <w:t xml:space="preserve"> 12 </w:t>
      </w:r>
      <w:r w:rsidRPr="007079BC">
        <w:t>well plate into a shaking water bath for incubation.</w:t>
      </w:r>
    </w:p>
    <w:p w14:paraId="319997E0" w14:textId="77777777" w:rsidR="008B0F32" w:rsidRPr="007079BC" w:rsidRDefault="008B0F32" w:rsidP="008B0F32">
      <w:pPr>
        <w:pStyle w:val="ShotDescription"/>
        <w:ind w:firstLine="0"/>
      </w:pPr>
    </w:p>
    <w:p w14:paraId="04079172" w14:textId="6C64356D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Using a wide bore 1 milliliter pipette tip, gently triturate the tissue 15 times </w:t>
      </w:r>
      <w:r w:rsidRPr="007079BC">
        <w:rPr>
          <w:b/>
          <w:bCs/>
        </w:rPr>
        <w:t>[1]</w:t>
      </w:r>
      <w:r w:rsidRPr="007079BC">
        <w:t xml:space="preserve">. Return the plate to the shaking water bath and incubate for an additional 30 minutes </w:t>
      </w:r>
      <w:r w:rsidRPr="007079BC">
        <w:rPr>
          <w:b/>
          <w:bCs/>
        </w:rPr>
        <w:t>[2]</w:t>
      </w:r>
      <w:r w:rsidRPr="007079BC">
        <w:t>.</w:t>
      </w:r>
    </w:p>
    <w:p w14:paraId="31636914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tissue suspension in the well using a wide bore 1 milliliter pipette tip.</w:t>
      </w:r>
    </w:p>
    <w:p w14:paraId="4DC2F39D" w14:textId="306B292C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</w:t>
      </w:r>
      <w:r w:rsidR="00774D32">
        <w:t xml:space="preserve"> </w:t>
      </w:r>
      <w:r w:rsidRPr="007079BC">
        <w:t>plate back into the shaking water bath.</w:t>
      </w:r>
    </w:p>
    <w:p w14:paraId="70D2A1B2" w14:textId="77777777" w:rsidR="008B0F32" w:rsidRPr="007079BC" w:rsidRDefault="008B0F32" w:rsidP="008B0F32">
      <w:pPr>
        <w:pStyle w:val="ShotDescription"/>
        <w:ind w:firstLine="0"/>
      </w:pPr>
    </w:p>
    <w:p w14:paraId="4B08B596" w14:textId="6EE233AA" w:rsidR="008B0F32" w:rsidRPr="007079BC" w:rsidRDefault="008B0F32" w:rsidP="000801AE">
      <w:pPr>
        <w:pStyle w:val="Narration"/>
        <w:numPr>
          <w:ilvl w:val="1"/>
          <w:numId w:val="3"/>
        </w:numPr>
      </w:pPr>
      <w:r>
        <w:t>Next, u</w:t>
      </w:r>
      <w:r w:rsidRPr="007079BC">
        <w:t xml:space="preserve">sing a regular 1 milliliter pipette tip, gently triturate the sample 10 times </w:t>
      </w:r>
      <w:r w:rsidRPr="007079BC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and incubate again for </w:t>
      </w:r>
      <w:r w:rsidRPr="007079BC">
        <w:t xml:space="preserve">30 minutes </w:t>
      </w:r>
      <w:r w:rsidRPr="007079BC">
        <w:rPr>
          <w:b/>
          <w:bCs/>
        </w:rPr>
        <w:t>[2]</w:t>
      </w:r>
      <w:r w:rsidRPr="007079BC">
        <w:t>.</w:t>
      </w:r>
    </w:p>
    <w:p w14:paraId="282B166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sample in the well using a regular 1 milliliter pipette tip.</w:t>
      </w:r>
    </w:p>
    <w:p w14:paraId="18066DBE" w14:textId="25939056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lastRenderedPageBreak/>
        <w:t>Talent placing the</w:t>
      </w:r>
      <w:r w:rsidR="00774D32">
        <w:t xml:space="preserve"> 12</w:t>
      </w:r>
      <w:r w:rsidR="00336B2F">
        <w:t xml:space="preserve"> </w:t>
      </w:r>
      <w:r w:rsidRPr="007079BC">
        <w:t>well plate back into the shaking water bath.</w:t>
      </w:r>
    </w:p>
    <w:p w14:paraId="43D2BF5E" w14:textId="77777777" w:rsidR="008B0F32" w:rsidRPr="007079BC" w:rsidRDefault="008B0F32" w:rsidP="008B0F32">
      <w:pPr>
        <w:pStyle w:val="ShotDescription"/>
        <w:ind w:firstLine="0"/>
      </w:pPr>
    </w:p>
    <w:p w14:paraId="49ACD815" w14:textId="58752661" w:rsidR="008B0F32" w:rsidRPr="007079BC" w:rsidRDefault="00774D32" w:rsidP="000801AE">
      <w:pPr>
        <w:pStyle w:val="Narration"/>
        <w:numPr>
          <w:ilvl w:val="1"/>
          <w:numId w:val="3"/>
        </w:numPr>
      </w:pPr>
      <w:r>
        <w:t>Then, g</w:t>
      </w:r>
      <w:r w:rsidR="008B0F32" w:rsidRPr="007079BC">
        <w:t xml:space="preserve">ently triturate the sample 10 times </w:t>
      </w:r>
      <w:r w:rsidR="008B0F32" w:rsidRPr="007079BC">
        <w:rPr>
          <w:b/>
          <w:bCs/>
        </w:rPr>
        <w:t>[1]</w:t>
      </w:r>
      <w:r w:rsidR="008B0F32" w:rsidRPr="007079BC">
        <w:t xml:space="preserve"> </w:t>
      </w:r>
      <w:r w:rsidR="008B0F32">
        <w:t>and t</w:t>
      </w:r>
      <w:r w:rsidR="008B0F32" w:rsidRPr="007079BC">
        <w:t xml:space="preserve">ransfer the cell suspension into 2 milliliter Dolphin microcentrifuge tubes </w:t>
      </w:r>
      <w:r w:rsidR="008B0F32" w:rsidRPr="007079BC">
        <w:rPr>
          <w:b/>
          <w:bCs/>
        </w:rPr>
        <w:t>[2]</w:t>
      </w:r>
      <w:r w:rsidR="008B0F32" w:rsidRPr="007079BC">
        <w:t>.</w:t>
      </w:r>
    </w:p>
    <w:p w14:paraId="06EA711A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sample in the well using a pipette.</w:t>
      </w:r>
    </w:p>
    <w:p w14:paraId="6B01B34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the cell suspension into 2 milliliter Dolphin microcentrifuge tubes.</w:t>
      </w:r>
    </w:p>
    <w:p w14:paraId="114D13AE" w14:textId="77777777" w:rsidR="008B0F32" w:rsidRPr="007079BC" w:rsidRDefault="008B0F32" w:rsidP="008B0F32">
      <w:pPr>
        <w:pStyle w:val="ShotDescription"/>
        <w:ind w:firstLine="0"/>
      </w:pPr>
    </w:p>
    <w:p w14:paraId="3B46C963" w14:textId="3906E1B1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Add 1 milliliter of cold </w:t>
      </w:r>
      <w:r w:rsidR="00FE56CA">
        <w:t xml:space="preserve">blocking medium 1 or </w:t>
      </w:r>
      <w:r w:rsidRPr="007079BC">
        <w:t>BM</w:t>
      </w:r>
      <w:r w:rsidR="00FE56CA">
        <w:t>-</w:t>
      </w:r>
      <w:r w:rsidRPr="007079BC">
        <w:t xml:space="preserve">1 to each well of the plate to collect the remaining digestion medium containing residual cells </w:t>
      </w:r>
      <w:r w:rsidRPr="007079BC">
        <w:rPr>
          <w:b/>
          <w:bCs/>
        </w:rPr>
        <w:t>[1]</w:t>
      </w:r>
      <w:r w:rsidRPr="007079BC">
        <w:t xml:space="preserve"> </w:t>
      </w:r>
      <w:r>
        <w:t>and p</w:t>
      </w:r>
      <w:r w:rsidRPr="007079BC">
        <w:t xml:space="preserve">lace the plate on ice until the next step </w:t>
      </w:r>
      <w:r w:rsidRPr="007079BC">
        <w:rPr>
          <w:b/>
          <w:bCs/>
        </w:rPr>
        <w:t>[2]</w:t>
      </w:r>
      <w:r w:rsidRPr="007079BC">
        <w:t>.</w:t>
      </w:r>
    </w:p>
    <w:p w14:paraId="25A8AFB6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cold BM1 into each well of the plate.</w:t>
      </w:r>
    </w:p>
    <w:p w14:paraId="53699D4D" w14:textId="77777777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plate on ice.</w:t>
      </w:r>
    </w:p>
    <w:p w14:paraId="15C4780E" w14:textId="77777777" w:rsidR="008B0F32" w:rsidRDefault="008B0F32" w:rsidP="008B0F32"/>
    <w:p w14:paraId="2D3E65D6" w14:textId="77777777" w:rsidR="008B0F32" w:rsidRDefault="008B0F32" w:rsidP="008B0F32"/>
    <w:p w14:paraId="7568A588" w14:textId="7777777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Centrifuge the tubes containing the cell suspension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[1]</w:t>
      </w:r>
      <w:r w:rsidRPr="007079BC">
        <w:t>.</w:t>
      </w:r>
    </w:p>
    <w:p w14:paraId="4AA33FBA" w14:textId="26CB8C4E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Dolphin microcentrifuge tubes containing the cell suspension into a centrifuge.</w:t>
      </w:r>
    </w:p>
    <w:p w14:paraId="1BB87192" w14:textId="77777777" w:rsidR="008B0F32" w:rsidRPr="007079BC" w:rsidRDefault="008B0F32" w:rsidP="008B0F32">
      <w:pPr>
        <w:pStyle w:val="ShotDescription"/>
        <w:ind w:firstLine="0"/>
      </w:pPr>
    </w:p>
    <w:p w14:paraId="73D09D02" w14:textId="7AA0795E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Discard the supernatant from each tube </w:t>
      </w:r>
      <w:r w:rsidRPr="007079BC">
        <w:rPr>
          <w:b/>
          <w:bCs/>
        </w:rPr>
        <w:t>[1]</w:t>
      </w:r>
      <w:r w:rsidRPr="007079BC">
        <w:t xml:space="preserve">. Transfer the BM1 from each well of the plate containing residual cells into the corresponding tube </w:t>
      </w:r>
      <w:r>
        <w:t>and g</w:t>
      </w:r>
      <w:r w:rsidRPr="007079BC">
        <w:t xml:space="preserve">ently resuspend the cell pellets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 w:rsidRPr="007079BC">
        <w:t>.</w:t>
      </w:r>
    </w:p>
    <w:p w14:paraId="252438C9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aspirating and discarding the supernatant from the Dolphin microcentrifuge tube.</w:t>
      </w:r>
    </w:p>
    <w:p w14:paraId="79A32F96" w14:textId="56A856A3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BM1 from a well of the plate into the corresponding Dolphin microcentrifuge tube</w:t>
      </w:r>
      <w:r>
        <w:t xml:space="preserve"> and mixing by pipetting</w:t>
      </w:r>
      <w:r w:rsidRPr="007079BC">
        <w:t>.</w:t>
      </w:r>
    </w:p>
    <w:p w14:paraId="04659305" w14:textId="416195A6" w:rsidR="008B0F32" w:rsidRPr="007079BC" w:rsidRDefault="008B0F32" w:rsidP="008B0F32">
      <w:pPr>
        <w:pStyle w:val="ShotDescription"/>
        <w:ind w:firstLine="0"/>
      </w:pPr>
    </w:p>
    <w:p w14:paraId="47C5CE4E" w14:textId="0A87B1CF" w:rsidR="008B0F32" w:rsidRPr="007079BC" w:rsidRDefault="008B0F32" w:rsidP="000801AE">
      <w:pPr>
        <w:pStyle w:val="Narration"/>
        <w:numPr>
          <w:ilvl w:val="1"/>
          <w:numId w:val="3"/>
        </w:numPr>
      </w:pPr>
      <w:r>
        <w:t>Next, a</w:t>
      </w:r>
      <w:r w:rsidRPr="007079BC">
        <w:t xml:space="preserve">dd 600 microliters of cold BM1 to each well to rinse the remaining cells </w:t>
      </w:r>
      <w:r w:rsidRPr="007079BC">
        <w:rPr>
          <w:b/>
          <w:bCs/>
        </w:rPr>
        <w:t>[1]</w:t>
      </w:r>
      <w:r w:rsidRPr="007079BC">
        <w:t xml:space="preserve"> </w:t>
      </w:r>
      <w:r>
        <w:t>and t</w:t>
      </w:r>
      <w:r w:rsidRPr="007079BC">
        <w:t xml:space="preserve">ransfer the wash into the corresponding tube to combine with the cell suspension </w:t>
      </w:r>
      <w:r w:rsidRPr="007079BC">
        <w:rPr>
          <w:b/>
          <w:bCs/>
        </w:rPr>
        <w:t>[2]</w:t>
      </w:r>
      <w:r w:rsidRPr="007079BC">
        <w:t>.</w:t>
      </w:r>
    </w:p>
    <w:p w14:paraId="0A88559D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600 microliters of cold BM1 into a well of the plate.</w:t>
      </w:r>
    </w:p>
    <w:p w14:paraId="2B49224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the wash from the well into the corresponding Dolphin microcentrifuge tube.</w:t>
      </w:r>
    </w:p>
    <w:p w14:paraId="77421E85" w14:textId="77777777" w:rsidR="008B0F32" w:rsidRPr="007079BC" w:rsidRDefault="008B0F32" w:rsidP="008B0F32">
      <w:pPr>
        <w:pStyle w:val="ShotDescription"/>
        <w:ind w:firstLine="0"/>
      </w:pPr>
    </w:p>
    <w:p w14:paraId="2FB3F6A0" w14:textId="5E2E3053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lastRenderedPageBreak/>
        <w:t xml:space="preserve">Gently resuspend the cell suspension </w:t>
      </w:r>
      <w:r w:rsidRPr="007079BC">
        <w:rPr>
          <w:b/>
          <w:bCs/>
        </w:rPr>
        <w:t>[1]</w:t>
      </w:r>
      <w:r w:rsidRPr="007079BC">
        <w:t xml:space="preserve">. Centrifuge the tubes again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[2]</w:t>
      </w:r>
      <w:r w:rsidRPr="007079BC">
        <w:t xml:space="preserve"> </w:t>
      </w:r>
      <w:r>
        <w:t>and d</w:t>
      </w:r>
      <w:r w:rsidRPr="007079BC">
        <w:t xml:space="preserve">iscard the supernatant </w:t>
      </w:r>
      <w:r w:rsidRPr="007079BC">
        <w:rPr>
          <w:b/>
          <w:bCs/>
        </w:rPr>
        <w:t>[3]</w:t>
      </w:r>
      <w:r w:rsidRPr="007079BC">
        <w:t>.</w:t>
      </w:r>
    </w:p>
    <w:p w14:paraId="260917E4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resuspending the cell suspension in the Dolphin microcentrifuge tube using a pipette.</w:t>
      </w:r>
    </w:p>
    <w:p w14:paraId="45E64F68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Dolphin microcentrifuge tubes into the centrifuge.</w:t>
      </w:r>
    </w:p>
    <w:p w14:paraId="2F8130DC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aspirating and discarding the supernatant from the tube.</w:t>
      </w:r>
    </w:p>
    <w:p w14:paraId="0A3C26DE" w14:textId="77777777" w:rsidR="008B0F32" w:rsidRDefault="008B0F32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0ABB5F1" w14:textId="77777777" w:rsidR="008B0F32" w:rsidRDefault="008B0F32" w:rsidP="008B0F3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66FA73C" w14:textId="6033820D" w:rsidR="008B0F32" w:rsidRPr="00636646" w:rsidRDefault="008B0F32" w:rsidP="000801A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36646">
        <w:rPr>
          <w:rFonts w:ascii="Calibri" w:eastAsia="Calibri" w:hAnsi="Calibri" w:cs="Calibri"/>
          <w:b/>
          <w:bCs/>
          <w:color w:val="auto"/>
        </w:rPr>
        <w:t xml:space="preserve">Accutase and DNase </w:t>
      </w:r>
      <w:r w:rsidR="006D2CE1">
        <w:rPr>
          <w:rFonts w:ascii="Calibri" w:eastAsia="Calibri" w:hAnsi="Calibri" w:cs="Calibri"/>
          <w:b/>
          <w:bCs/>
          <w:color w:val="auto"/>
        </w:rPr>
        <w:t xml:space="preserve">I </w:t>
      </w:r>
      <w:r w:rsidRPr="00636646">
        <w:rPr>
          <w:rFonts w:ascii="Calibri" w:eastAsia="Calibri" w:hAnsi="Calibri" w:cs="Calibri"/>
          <w:b/>
          <w:bCs/>
          <w:color w:val="auto"/>
        </w:rPr>
        <w:t xml:space="preserve">Treatment </w:t>
      </w:r>
    </w:p>
    <w:p w14:paraId="612BBB55" w14:textId="5B6CB65A" w:rsidR="00636646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Add 1 milliliter of </w:t>
      </w:r>
      <w:commentRangeStart w:id="2"/>
      <w:r w:rsidRPr="007079BC">
        <w:t xml:space="preserve">Accutase </w:t>
      </w:r>
      <w:commentRangeEnd w:id="2"/>
      <w:r w:rsidR="00FE56CA" w:rsidRPr="007079BC">
        <w:rPr>
          <w:rStyle w:val="CommentReference"/>
          <w:sz w:val="24"/>
          <w:szCs w:val="24"/>
        </w:rPr>
        <w:commentReference w:id="2"/>
      </w:r>
      <w:r w:rsidRPr="007079BC">
        <w:t xml:space="preserve">to the cell pellets </w:t>
      </w:r>
      <w:r w:rsidRPr="007079BC">
        <w:rPr>
          <w:b/>
          <w:bCs/>
        </w:rPr>
        <w:t>[1]</w:t>
      </w:r>
      <w:r w:rsidRPr="007079BC">
        <w:t xml:space="preserve"> </w:t>
      </w:r>
      <w:r>
        <w:t>and g</w:t>
      </w:r>
      <w:r w:rsidRPr="007079BC">
        <w:t xml:space="preserve">ently resuspend the cells </w:t>
      </w:r>
      <w:r w:rsidRPr="007079BC">
        <w:rPr>
          <w:b/>
          <w:bCs/>
        </w:rPr>
        <w:t>[2]</w:t>
      </w:r>
      <w:r w:rsidRPr="007079BC">
        <w:t xml:space="preserve">. Incubate the tube at 37 degrees Celsius and 60 revolutions per minute for 5 to 10 minutes </w:t>
      </w:r>
      <w:r w:rsidRPr="007079BC">
        <w:rPr>
          <w:b/>
          <w:bCs/>
        </w:rPr>
        <w:t>[3]</w:t>
      </w:r>
      <w:r w:rsidRPr="007079BC">
        <w:t>.</w:t>
      </w:r>
      <w:r w:rsidR="00636646">
        <w:t xml:space="preserve"> </w:t>
      </w:r>
      <w:r w:rsidR="00636646" w:rsidRPr="007079BC">
        <w:t xml:space="preserve">Using a 1 milliliter pipette tip, gently triturate the sample 10 times </w:t>
      </w:r>
      <w:r w:rsidR="00636646" w:rsidRPr="007079BC">
        <w:rPr>
          <w:b/>
          <w:bCs/>
        </w:rPr>
        <w:t>[</w:t>
      </w:r>
      <w:r w:rsidR="00636646">
        <w:rPr>
          <w:b/>
          <w:bCs/>
        </w:rPr>
        <w:t>4</w:t>
      </w:r>
      <w:r w:rsidR="00636646" w:rsidRPr="007079BC">
        <w:rPr>
          <w:b/>
          <w:bCs/>
        </w:rPr>
        <w:t>]</w:t>
      </w:r>
      <w:r w:rsidR="00636646" w:rsidRPr="007079BC">
        <w:t>.</w:t>
      </w:r>
    </w:p>
    <w:p w14:paraId="4592371F" w14:textId="1A57FC13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Accutase to the Dolphin microcentrifuge tube containing the cell pellet.</w:t>
      </w:r>
    </w:p>
    <w:p w14:paraId="15596CD7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resuspending the cells in the tube using a pipette.</w:t>
      </w:r>
    </w:p>
    <w:p w14:paraId="22B14003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tube into a shaking water bath for incubation.</w:t>
      </w:r>
    </w:p>
    <w:p w14:paraId="3BFB7A38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triturating the cell suspension in the tube using a 1 milliliter pipette tip.</w:t>
      </w:r>
    </w:p>
    <w:p w14:paraId="1828D430" w14:textId="77777777" w:rsidR="008B0F32" w:rsidRPr="007079BC" w:rsidRDefault="008B0F32" w:rsidP="008B0F32">
      <w:pPr>
        <w:pStyle w:val="ShotDescription"/>
        <w:ind w:firstLine="0"/>
      </w:pPr>
    </w:p>
    <w:p w14:paraId="76ADE429" w14:textId="3C41A3F4" w:rsidR="008B0F32" w:rsidRPr="007079BC" w:rsidRDefault="008B0F32" w:rsidP="000801AE">
      <w:pPr>
        <w:pStyle w:val="Narration"/>
        <w:numPr>
          <w:ilvl w:val="1"/>
          <w:numId w:val="3"/>
        </w:numPr>
      </w:pPr>
      <w:r>
        <w:t>Then, a</w:t>
      </w:r>
      <w:r w:rsidRPr="007079BC">
        <w:t xml:space="preserve">dd 1 milliliter of cold BM2 to the tube to terminate the enzymatic reaction by diluting the Accutase </w:t>
      </w:r>
      <w:r w:rsidRPr="007079BC">
        <w:rPr>
          <w:b/>
          <w:bCs/>
        </w:rPr>
        <w:t>[1]</w:t>
      </w:r>
      <w:r w:rsidRPr="007079BC">
        <w:t>.</w:t>
      </w:r>
      <w:r>
        <w:t xml:space="preserve"> </w:t>
      </w:r>
      <w:r w:rsidRPr="007079BC">
        <w:t xml:space="preserve">Centrifuge the tube at 300 </w:t>
      </w:r>
      <w:r w:rsidRPr="008B0F32">
        <w:rPr>
          <w:i/>
          <w:iCs/>
        </w:rPr>
        <w:t>g</w:t>
      </w:r>
      <w:r w:rsidRPr="007079BC">
        <w:t xml:space="preserve"> for 5 minutes at 4 degrees Celsius </w:t>
      </w:r>
      <w:r w:rsidRPr="007079BC">
        <w:rPr>
          <w:b/>
          <w:bCs/>
        </w:rPr>
        <w:t>[</w:t>
      </w:r>
      <w:r>
        <w:rPr>
          <w:b/>
          <w:bCs/>
        </w:rPr>
        <w:t>2</w:t>
      </w:r>
      <w:r w:rsidRPr="007079BC">
        <w:rPr>
          <w:b/>
          <w:bCs/>
        </w:rPr>
        <w:t>]</w:t>
      </w:r>
      <w:r>
        <w:t xml:space="preserve"> and</w:t>
      </w:r>
      <w:r w:rsidRPr="007079BC">
        <w:t xml:space="preserve"> </w:t>
      </w:r>
      <w:r>
        <w:t>d</w:t>
      </w:r>
      <w:r w:rsidRPr="007079BC">
        <w:t xml:space="preserve">iscard the supernatant </w:t>
      </w:r>
      <w:r w:rsidRPr="007079BC">
        <w:rPr>
          <w:b/>
          <w:bCs/>
        </w:rPr>
        <w:t>[</w:t>
      </w:r>
      <w:r>
        <w:rPr>
          <w:b/>
          <w:bCs/>
        </w:rPr>
        <w:t>3</w:t>
      </w:r>
      <w:r w:rsidRPr="007079BC">
        <w:rPr>
          <w:b/>
          <w:bCs/>
        </w:rPr>
        <w:t>]</w:t>
      </w:r>
      <w:r w:rsidRPr="007079BC">
        <w:t>.</w:t>
      </w:r>
    </w:p>
    <w:p w14:paraId="5FD4D4A2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cold BM2 into the tube containing the cell suspension.</w:t>
      </w:r>
    </w:p>
    <w:p w14:paraId="081EA827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the tube into the centrifuge.</w:t>
      </w:r>
    </w:p>
    <w:p w14:paraId="1B259C91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aspirating and discarding the supernatant from the tube.</w:t>
      </w:r>
    </w:p>
    <w:p w14:paraId="31057C02" w14:textId="77777777" w:rsidR="008B0F32" w:rsidRPr="007079BC" w:rsidRDefault="008B0F32" w:rsidP="008B0F32">
      <w:pPr>
        <w:pStyle w:val="ShotDescription"/>
        <w:ind w:firstLine="0"/>
      </w:pPr>
    </w:p>
    <w:p w14:paraId="316F0EFE" w14:textId="27EEEE6F" w:rsidR="000876BD" w:rsidRPr="007079BC" w:rsidRDefault="008B0F32" w:rsidP="000801AE">
      <w:pPr>
        <w:pStyle w:val="Narration"/>
        <w:numPr>
          <w:ilvl w:val="1"/>
          <w:numId w:val="3"/>
        </w:numPr>
      </w:pPr>
      <w:r w:rsidRPr="007079BC">
        <w:t>Add D</w:t>
      </w:r>
      <w:r w:rsidR="00FE56CA">
        <w:t>N</w:t>
      </w:r>
      <w:r w:rsidRPr="007079BC">
        <w:t>ase</w:t>
      </w:r>
      <w:r w:rsidR="00FE56CA">
        <w:t xml:space="preserve"> 1</w:t>
      </w:r>
      <w:r w:rsidRPr="007079BC">
        <w:t xml:space="preserve"> </w:t>
      </w:r>
      <w:r w:rsidR="00FE56CA">
        <w:t xml:space="preserve">containing medium </w:t>
      </w:r>
      <w:r w:rsidRPr="007079BC">
        <w:t xml:space="preserve">to the tube to resuspend the cells and fill the tube to the top </w:t>
      </w:r>
      <w:r w:rsidRPr="007079BC">
        <w:rPr>
          <w:b/>
          <w:bCs/>
        </w:rPr>
        <w:t>[1</w:t>
      </w:r>
      <w:r w:rsidR="00FE56CA">
        <w:rPr>
          <w:b/>
          <w:bCs/>
        </w:rPr>
        <w:t>-TXT</w:t>
      </w:r>
      <w:r w:rsidRPr="007079BC">
        <w:rPr>
          <w:b/>
          <w:bCs/>
        </w:rPr>
        <w:t>]</w:t>
      </w:r>
      <w:r w:rsidRPr="007079BC">
        <w:t>.</w:t>
      </w:r>
      <w:r w:rsidR="000876BD">
        <w:t xml:space="preserve"> </w:t>
      </w:r>
      <w:r w:rsidR="000876BD" w:rsidRPr="007079BC">
        <w:t xml:space="preserve">Incubate the tube for 10 minutes at room temperature and gently resuspend once after 5 minutes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2</w:t>
      </w:r>
      <w:r w:rsidR="000876BD" w:rsidRPr="007079BC">
        <w:rPr>
          <w:b/>
          <w:bCs/>
        </w:rPr>
        <w:t>]</w:t>
      </w:r>
      <w:r w:rsidR="000876BD" w:rsidRPr="007079BC">
        <w:t>.</w:t>
      </w:r>
    </w:p>
    <w:p w14:paraId="0B9E9FBD" w14:textId="35319350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the Deoxyribonuclease treatment medium into the tube and gently resuspending the cells.</w:t>
      </w:r>
      <w:r w:rsidR="00FE56CA">
        <w:t xml:space="preserve"> </w:t>
      </w:r>
      <w:r w:rsidR="00FE56CA" w:rsidRPr="00FE56CA">
        <w:rPr>
          <w:b/>
          <w:bCs/>
        </w:rPr>
        <w:t xml:space="preserve">TXT: </w:t>
      </w:r>
      <w:r w:rsidR="00FE56CA" w:rsidRPr="00FE56CA">
        <w:rPr>
          <w:b/>
          <w:bCs/>
        </w:rPr>
        <w:t>DNase I</w:t>
      </w:r>
      <w:r w:rsidR="00FE56CA" w:rsidRPr="00FE56CA">
        <w:rPr>
          <w:b/>
          <w:bCs/>
        </w:rPr>
        <w:t xml:space="preserve">: </w:t>
      </w:r>
      <w:r w:rsidR="00FE56CA" w:rsidRPr="00FE56CA">
        <w:rPr>
          <w:b/>
          <w:bCs/>
        </w:rPr>
        <w:t>200 U/mL</w:t>
      </w:r>
    </w:p>
    <w:p w14:paraId="6E30C9C6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gently resuspending the cell suspension in the tube during incubation.</w:t>
      </w:r>
    </w:p>
    <w:p w14:paraId="79C78707" w14:textId="77777777" w:rsidR="000876BD" w:rsidRPr="007079BC" w:rsidRDefault="000876BD" w:rsidP="000876BD">
      <w:pPr>
        <w:pStyle w:val="ShotDescription"/>
        <w:ind w:firstLine="0"/>
      </w:pPr>
    </w:p>
    <w:p w14:paraId="60B99FF9" w14:textId="697836F7" w:rsidR="008B0F32" w:rsidRPr="007079BC" w:rsidRDefault="00FE56CA" w:rsidP="000801AE">
      <w:pPr>
        <w:pStyle w:val="Narration"/>
        <w:numPr>
          <w:ilvl w:val="1"/>
          <w:numId w:val="3"/>
        </w:numPr>
      </w:pPr>
      <w:r>
        <w:t>Meanwhile</w:t>
      </w:r>
      <w:r w:rsidR="000876BD">
        <w:t>, p</w:t>
      </w:r>
      <w:r w:rsidR="008B0F32" w:rsidRPr="007079BC">
        <w:t>lace a 70</w:t>
      </w:r>
      <w:r w:rsidR="000876BD">
        <w:t>-</w:t>
      </w:r>
      <w:r w:rsidR="008B0F32" w:rsidRPr="007079BC">
        <w:t>micrometer cell strainer over a 15</w:t>
      </w:r>
      <w:r>
        <w:t>-</w:t>
      </w:r>
      <w:r w:rsidR="008B0F32" w:rsidRPr="007079BC">
        <w:t xml:space="preserve">milliliter conical tube </w:t>
      </w:r>
      <w:r w:rsidR="008B0F32" w:rsidRPr="007079BC">
        <w:rPr>
          <w:b/>
          <w:bCs/>
        </w:rPr>
        <w:t>[1]</w:t>
      </w:r>
      <w:r>
        <w:t xml:space="preserve"> and p</w:t>
      </w:r>
      <w:r w:rsidR="008B0F32" w:rsidRPr="007079BC">
        <w:t xml:space="preserve">re wet the strainer with 1 milliliter of BM3 </w:t>
      </w:r>
      <w:r w:rsidR="008B0F32" w:rsidRPr="007079BC">
        <w:rPr>
          <w:b/>
          <w:bCs/>
        </w:rPr>
        <w:t>[2]</w:t>
      </w:r>
      <w:r w:rsidR="008B0F32" w:rsidRPr="007079BC">
        <w:t>.</w:t>
      </w:r>
    </w:p>
    <w:p w14:paraId="4C3AF4CA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placing a 70 micrometer cell strainer on top of a 15 milliliter conical tube.</w:t>
      </w:r>
    </w:p>
    <w:p w14:paraId="0CCDC15A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BM3 onto the cell strainer to pre wet it.</w:t>
      </w:r>
    </w:p>
    <w:p w14:paraId="65678453" w14:textId="77777777" w:rsidR="000876BD" w:rsidRPr="007079BC" w:rsidRDefault="000876BD" w:rsidP="000876BD">
      <w:pPr>
        <w:pStyle w:val="ShotDescription"/>
        <w:ind w:firstLine="0"/>
      </w:pPr>
    </w:p>
    <w:p w14:paraId="033226DB" w14:textId="16566198" w:rsidR="000876BD" w:rsidRPr="007079BC" w:rsidRDefault="00FE56CA" w:rsidP="000801AE">
      <w:pPr>
        <w:pStyle w:val="Narration"/>
        <w:numPr>
          <w:ilvl w:val="1"/>
          <w:numId w:val="3"/>
        </w:numPr>
      </w:pPr>
      <w:r>
        <w:t>After incubation</w:t>
      </w:r>
      <w:r w:rsidR="000876BD">
        <w:t>, t</w:t>
      </w:r>
      <w:r w:rsidR="008B0F32" w:rsidRPr="007079BC">
        <w:t xml:space="preserve">ransfer the cell suspension onto the strainer </w:t>
      </w:r>
      <w:r w:rsidR="008B0F32" w:rsidRPr="007079BC">
        <w:rPr>
          <w:b/>
          <w:bCs/>
        </w:rPr>
        <w:t>[1]</w:t>
      </w:r>
      <w:r w:rsidR="008B0F32" w:rsidRPr="007079BC">
        <w:t>.</w:t>
      </w:r>
      <w:r w:rsidR="000876BD">
        <w:t xml:space="preserve"> </w:t>
      </w:r>
      <w:r w:rsidR="000876BD" w:rsidRPr="007079BC">
        <w:t xml:space="preserve">Add 1 milliliter of BM3 into the original collection tube to rinse it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2</w:t>
      </w:r>
      <w:r w:rsidR="000876BD" w:rsidRPr="007079BC">
        <w:rPr>
          <w:b/>
          <w:bCs/>
        </w:rPr>
        <w:t>]</w:t>
      </w:r>
      <w:r w:rsidR="000876BD">
        <w:t xml:space="preserve"> and t</w:t>
      </w:r>
      <w:r w:rsidR="000876BD" w:rsidRPr="007079BC">
        <w:t xml:space="preserve">ransfer the rinse onto the same strainer </w:t>
      </w:r>
      <w:r w:rsidR="000876BD" w:rsidRPr="007079BC">
        <w:rPr>
          <w:b/>
          <w:bCs/>
        </w:rPr>
        <w:t>[</w:t>
      </w:r>
      <w:r w:rsidR="000876BD">
        <w:rPr>
          <w:b/>
          <w:bCs/>
        </w:rPr>
        <w:t>3</w:t>
      </w:r>
      <w:r w:rsidR="000876BD" w:rsidRPr="007079BC">
        <w:rPr>
          <w:b/>
          <w:bCs/>
        </w:rPr>
        <w:t>]</w:t>
      </w:r>
      <w:r w:rsidR="000876BD" w:rsidRPr="007079BC">
        <w:t>.</w:t>
      </w:r>
    </w:p>
    <w:p w14:paraId="4C2A925C" w14:textId="77777777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>Talent pipetting the cell suspension onto the 70 micrometer cell strainer.</w:t>
      </w:r>
    </w:p>
    <w:p w14:paraId="13C79703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adding 1 milliliter of BM3 into the original collection tube.</w:t>
      </w:r>
    </w:p>
    <w:p w14:paraId="6AF9041C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transferring the rinse from the tube onto the cell strainer.</w:t>
      </w:r>
    </w:p>
    <w:p w14:paraId="655DFB50" w14:textId="77777777" w:rsidR="000876BD" w:rsidRPr="007079BC" w:rsidRDefault="000876BD" w:rsidP="000876BD">
      <w:pPr>
        <w:pStyle w:val="ShotDescription"/>
        <w:ind w:firstLine="0"/>
      </w:pPr>
    </w:p>
    <w:p w14:paraId="6E1FA4F3" w14:textId="77777777" w:rsidR="008B0F32" w:rsidRPr="007079BC" w:rsidRDefault="008B0F32" w:rsidP="000801AE">
      <w:pPr>
        <w:pStyle w:val="Narration"/>
        <w:numPr>
          <w:ilvl w:val="1"/>
          <w:numId w:val="3"/>
        </w:numPr>
      </w:pPr>
      <w:r w:rsidRPr="007079BC">
        <w:t xml:space="preserve">Wash the strainer with an additional 5 milliliters of BM3 </w:t>
      </w:r>
      <w:r w:rsidRPr="007079BC">
        <w:rPr>
          <w:b/>
          <w:bCs/>
        </w:rPr>
        <w:t>[1]</w:t>
      </w:r>
      <w:r w:rsidRPr="007079BC">
        <w:t>.</w:t>
      </w:r>
    </w:p>
    <w:p w14:paraId="4F07E501" w14:textId="77777777" w:rsidR="008B0F32" w:rsidRPr="007079BC" w:rsidRDefault="008B0F32" w:rsidP="000801AE">
      <w:pPr>
        <w:pStyle w:val="ShotDescription"/>
        <w:numPr>
          <w:ilvl w:val="2"/>
          <w:numId w:val="3"/>
        </w:numPr>
      </w:pPr>
      <w:r w:rsidRPr="007079BC">
        <w:t>Talent adding 5 milliliters of BM3 onto the cell strainer to wash it.</w:t>
      </w:r>
    </w:p>
    <w:p w14:paraId="69B200FC" w14:textId="77777777" w:rsidR="00636646" w:rsidRDefault="00636646" w:rsidP="00636646">
      <w:pPr>
        <w:pStyle w:val="Narration"/>
        <w:ind w:firstLine="0"/>
      </w:pPr>
    </w:p>
    <w:p w14:paraId="7B90C668" w14:textId="2FFCD6BA" w:rsidR="008B0F32" w:rsidRPr="007079BC" w:rsidRDefault="00AC3298" w:rsidP="000801AE">
      <w:pPr>
        <w:pStyle w:val="Narration"/>
        <w:numPr>
          <w:ilvl w:val="1"/>
          <w:numId w:val="3"/>
        </w:numPr>
      </w:pPr>
      <w:r>
        <w:t>Finally, d</w:t>
      </w:r>
      <w:r w:rsidR="008B0F32" w:rsidRPr="007079BC">
        <w:t xml:space="preserve">etermine cell concentration and viability </w:t>
      </w:r>
      <w:r w:rsidR="000F382F">
        <w:t xml:space="preserve">of the </w:t>
      </w:r>
      <w:r w:rsidR="000F382F" w:rsidRPr="007079BC">
        <w:t xml:space="preserve">filtered cell suspension </w:t>
      </w:r>
      <w:r w:rsidR="008B0F32" w:rsidRPr="007079BC">
        <w:t xml:space="preserve">using Trypan Blue </w:t>
      </w:r>
      <w:r w:rsidR="000F382F">
        <w:t>stain</w:t>
      </w:r>
      <w:r w:rsidR="008B0F32" w:rsidRPr="007079BC">
        <w:t xml:space="preserve"> </w:t>
      </w:r>
      <w:r w:rsidR="000F382F">
        <w:t>and</w:t>
      </w:r>
      <w:r w:rsidR="008B0F32" w:rsidRPr="007079BC">
        <w:t xml:space="preserve"> an automated cell counter </w:t>
      </w:r>
      <w:r w:rsidR="008B0F32" w:rsidRPr="007079BC">
        <w:rPr>
          <w:b/>
          <w:bCs/>
        </w:rPr>
        <w:t>[</w:t>
      </w:r>
      <w:r w:rsidR="000F382F">
        <w:rPr>
          <w:b/>
          <w:bCs/>
        </w:rPr>
        <w:t>1</w:t>
      </w:r>
      <w:r w:rsidR="008B0F32" w:rsidRPr="007079BC">
        <w:rPr>
          <w:b/>
          <w:bCs/>
        </w:rPr>
        <w:t>]</w:t>
      </w:r>
      <w:r w:rsidR="008B0F32" w:rsidRPr="007079BC">
        <w:t xml:space="preserve">. </w:t>
      </w:r>
      <w:r w:rsidR="006D2CE1">
        <w:t>Proceed with downstream applications such as single-cell RNA sequencing for gene expression profiling</w:t>
      </w:r>
      <w:r w:rsidR="006D2CE1">
        <w:t xml:space="preserve"> </w:t>
      </w:r>
      <w:r w:rsidR="006D2CE1" w:rsidRPr="006D2CE1">
        <w:rPr>
          <w:b/>
          <w:bCs/>
        </w:rPr>
        <w:t>[</w:t>
      </w:r>
      <w:r w:rsidR="006D2CE1">
        <w:rPr>
          <w:b/>
          <w:bCs/>
        </w:rPr>
        <w:t>2</w:t>
      </w:r>
      <w:r w:rsidR="006D2CE1" w:rsidRPr="006D2CE1">
        <w:rPr>
          <w:b/>
          <w:bCs/>
        </w:rPr>
        <w:t>]</w:t>
      </w:r>
      <w:r w:rsidR="006D2CE1">
        <w:t xml:space="preserve"> or flow cytometry-based cell sorting of fluorescently labeled cell populations</w:t>
      </w:r>
      <w:r w:rsidR="006D2CE1">
        <w:t xml:space="preserve"> </w:t>
      </w:r>
      <w:r w:rsidR="006D2CE1" w:rsidRPr="006D2CE1">
        <w:rPr>
          <w:b/>
          <w:bCs/>
        </w:rPr>
        <w:t>[</w:t>
      </w:r>
      <w:r w:rsidR="006D2CE1">
        <w:rPr>
          <w:b/>
          <w:bCs/>
        </w:rPr>
        <w:t>3</w:t>
      </w:r>
      <w:r w:rsidR="006D2CE1" w:rsidRPr="006D2CE1">
        <w:rPr>
          <w:b/>
          <w:bCs/>
        </w:rPr>
        <w:t>]</w:t>
      </w:r>
      <w:r w:rsidR="006D2CE1">
        <w:t>.</w:t>
      </w:r>
      <w:commentRangeStart w:id="3"/>
      <w:commentRangeStart w:id="4"/>
      <w:r w:rsidR="00636646" w:rsidRPr="00647876">
        <w:rPr>
          <w:strike/>
        </w:rPr>
        <w:t xml:space="preserve"> </w:t>
      </w:r>
      <w:r w:rsidR="00636646" w:rsidRPr="00647876">
        <w:rPr>
          <w:b/>
          <w:bCs/>
          <w:strike/>
        </w:rPr>
        <w:t>[3]</w:t>
      </w:r>
      <w:r w:rsidR="00636646" w:rsidRPr="00647876">
        <w:rPr>
          <w:strike/>
        </w:rPr>
        <w:t>.</w:t>
      </w:r>
      <w:commentRangeEnd w:id="3"/>
      <w:r w:rsidR="007D241F" w:rsidRPr="007079BC">
        <w:rPr>
          <w:rStyle w:val="CommentReference"/>
          <w:sz w:val="24"/>
          <w:szCs w:val="24"/>
        </w:rPr>
        <w:commentReference w:id="3"/>
      </w:r>
      <w:commentRangeEnd w:id="4"/>
      <w:r w:rsidR="00F35E33" w:rsidRPr="007079BC">
        <w:rPr>
          <w:rStyle w:val="CommentReference"/>
          <w:sz w:val="24"/>
          <w:szCs w:val="24"/>
        </w:rPr>
        <w:commentReference w:id="4"/>
      </w:r>
    </w:p>
    <w:p w14:paraId="7C18810F" w14:textId="77777777" w:rsidR="008B0F32" w:rsidRDefault="008B0F32" w:rsidP="000801AE">
      <w:pPr>
        <w:pStyle w:val="ShotDescription"/>
        <w:numPr>
          <w:ilvl w:val="2"/>
          <w:numId w:val="3"/>
        </w:numPr>
      </w:pPr>
      <w:r w:rsidRPr="007079BC">
        <w:t>Talent loading the Trypan Blue stained cell suspension into a counting chamber.</w:t>
      </w:r>
    </w:p>
    <w:p w14:paraId="1D18C529" w14:textId="1CBA5FDA" w:rsidR="00636646" w:rsidRPr="00F35E33" w:rsidRDefault="00636646" w:rsidP="000801AE">
      <w:pPr>
        <w:pStyle w:val="ShotDescription"/>
        <w:numPr>
          <w:ilvl w:val="2"/>
          <w:numId w:val="3"/>
        </w:numPr>
      </w:pPr>
      <w:r w:rsidRPr="00F35E33">
        <w:t>Talent</w:t>
      </w:r>
      <w:r w:rsidR="00F35E33">
        <w:t xml:space="preserve"> labeling a tube with clear solution as “For RNA Seq”</w:t>
      </w:r>
      <w:r w:rsidRPr="00F35E33">
        <w:t>.</w:t>
      </w:r>
    </w:p>
    <w:p w14:paraId="56B80E15" w14:textId="533977BC" w:rsidR="008B0F32" w:rsidRPr="00F35E33" w:rsidRDefault="00636646" w:rsidP="000801AE">
      <w:pPr>
        <w:pStyle w:val="ShotDescription"/>
        <w:numPr>
          <w:ilvl w:val="2"/>
          <w:numId w:val="3"/>
        </w:numPr>
      </w:pPr>
      <w:r w:rsidRPr="00F35E33">
        <w:t>Talent placing the sample in a flow cytometer</w:t>
      </w:r>
      <w:r w:rsidR="00F35E33">
        <w:t xml:space="preserve"> or working at the flow cytometer station</w:t>
      </w:r>
      <w:r w:rsidRPr="00F35E33">
        <w:t>.</w:t>
      </w:r>
    </w:p>
    <w:p w14:paraId="2E9E5DCE" w14:textId="11EF88B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033F4FE" w:rsidR="00495959" w:rsidRPr="000F326F" w:rsidRDefault="00495959" w:rsidP="000801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469D6371" w:rsidR="00495959" w:rsidRPr="00B07A3B" w:rsidRDefault="00495959" w:rsidP="002263C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801A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5"/>
      <w:r>
        <w:rPr>
          <w:rFonts w:cstheme="minorHAnsi"/>
          <w:b/>
        </w:rPr>
        <w:t>esul</w:t>
      </w:r>
      <w:commentRangeEnd w:id="5"/>
      <w:r w:rsidR="000B38CD">
        <w:rPr>
          <w:rStyle w:val="CommentReference"/>
          <w:rFonts w:cstheme="minorHAnsi"/>
          <w:b/>
          <w:sz w:val="24"/>
          <w:szCs w:val="24"/>
        </w:rPr>
        <w:commentReference w:id="5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00C96DC" w14:textId="594C95E7" w:rsidR="000D7FCB" w:rsidRDefault="00F35E33" w:rsidP="000801AE">
      <w:pPr>
        <w:pStyle w:val="Narration"/>
        <w:numPr>
          <w:ilvl w:val="1"/>
          <w:numId w:val="3"/>
        </w:numPr>
      </w:pPr>
      <w:r>
        <w:t>UMAP analysis of single-cell RNA sequencing data identified well-represented epithelial and stromal populations in the lacrimal gland, including myoepithelial cells and fibroblasts</w:t>
      </w:r>
      <w:r>
        <w:t xml:space="preserve"> </w:t>
      </w:r>
      <w:r w:rsidR="000D7FCB" w:rsidRPr="002B0FEB">
        <w:rPr>
          <w:b/>
        </w:rPr>
        <w:t>[1]</w:t>
      </w:r>
      <w:r w:rsidR="000D7FCB">
        <w:t xml:space="preserve">, as well as diverse immune cell populations </w:t>
      </w:r>
      <w:r w:rsidR="000D7FCB" w:rsidRPr="002B0FEB">
        <w:rPr>
          <w:b/>
        </w:rPr>
        <w:t>[2]</w:t>
      </w:r>
      <w:r w:rsidR="000D7FCB">
        <w:t>.</w:t>
      </w:r>
    </w:p>
    <w:p w14:paraId="0E045A7B" w14:textId="6A1FA438" w:rsidR="000D7FCB" w:rsidRDefault="000D7FCB" w:rsidP="000801AE">
      <w:pPr>
        <w:pStyle w:val="ShotDescription"/>
        <w:numPr>
          <w:ilvl w:val="2"/>
          <w:numId w:val="3"/>
        </w:numPr>
      </w:pPr>
      <w:r>
        <w:t>LAB MEDIA: Figure 3A</w:t>
      </w:r>
      <w:r w:rsidR="004946FB">
        <w:t>B</w:t>
      </w:r>
      <w:r>
        <w:t xml:space="preserve">. </w:t>
      </w:r>
    </w:p>
    <w:p w14:paraId="580FCB04" w14:textId="00766318" w:rsidR="000D7FCB" w:rsidRDefault="000D7FCB" w:rsidP="000801AE">
      <w:pPr>
        <w:pStyle w:val="ShotDescription"/>
        <w:numPr>
          <w:ilvl w:val="2"/>
          <w:numId w:val="3"/>
        </w:numPr>
      </w:pPr>
      <w:r>
        <w:t>LAB MEDIA: Figure 3</w:t>
      </w:r>
      <w:r w:rsidR="004946FB">
        <w:t>C</w:t>
      </w:r>
    </w:p>
    <w:p w14:paraId="70EC4A57" w14:textId="77777777" w:rsidR="000D7FCB" w:rsidRDefault="000D7FCB" w:rsidP="000D7FCB"/>
    <w:p w14:paraId="5C5DAA85" w14:textId="185DCB77" w:rsidR="000D7FCB" w:rsidRDefault="00F35E33" w:rsidP="000801AE">
      <w:pPr>
        <w:pStyle w:val="Narration"/>
        <w:numPr>
          <w:ilvl w:val="1"/>
          <w:numId w:val="3"/>
        </w:numPr>
      </w:pPr>
      <w:r>
        <w:t>Aged</w:t>
      </w:r>
      <w:r w:rsidR="000D7FCB">
        <w:t xml:space="preserve"> lacrimal glands contained abundant plasma and activated B cells expressing </w:t>
      </w:r>
      <w:r w:rsidR="000D7FCB" w:rsidRPr="004946FB">
        <w:rPr>
          <w:i/>
          <w:iCs/>
        </w:rPr>
        <w:t>Ighm</w:t>
      </w:r>
      <w:r w:rsidR="004946FB">
        <w:rPr>
          <w:i/>
          <w:iCs/>
        </w:rPr>
        <w:t xml:space="preserve"> </w:t>
      </w:r>
      <w:r w:rsidR="004946FB" w:rsidRPr="004946FB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I-G-H-M</w:t>
      </w:r>
      <w:r w:rsidR="004946FB" w:rsidRPr="004946FB">
        <w:rPr>
          <w:i/>
          <w:iCs/>
          <w:color w:val="EE0000"/>
        </w:rPr>
        <w:t>)</w:t>
      </w:r>
      <w:r w:rsidR="000D7FCB">
        <w:t xml:space="preserve"> </w:t>
      </w:r>
      <w:r w:rsidR="000D7FCB" w:rsidRPr="002B0FEB">
        <w:rPr>
          <w:b/>
        </w:rPr>
        <w:t>[1]</w:t>
      </w:r>
      <w:r w:rsidR="000D7FCB">
        <w:t xml:space="preserve"> and </w:t>
      </w:r>
      <w:r w:rsidR="000D7FCB" w:rsidRPr="004946FB">
        <w:rPr>
          <w:i/>
          <w:iCs/>
        </w:rPr>
        <w:t>Ighd</w:t>
      </w:r>
      <w:r w:rsidR="00FA0E5D">
        <w:rPr>
          <w:i/>
          <w:iCs/>
        </w:rPr>
        <w:t xml:space="preserve"> </w:t>
      </w:r>
      <w:r w:rsidR="00FA0E5D" w:rsidRPr="004946FB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I-G-H-</w:t>
      </w:r>
      <w:r w:rsidR="00FA0E5D" w:rsidRPr="00F35E33">
        <w:rPr>
          <w:i/>
          <w:iCs/>
          <w:color w:val="EE0000"/>
        </w:rPr>
        <w:t>D)</w:t>
      </w:r>
      <w:r w:rsidR="004946FB" w:rsidRPr="00F35E33">
        <w:t xml:space="preserve"> </w:t>
      </w:r>
      <w:r w:rsidR="004946FB" w:rsidRPr="00F35E33">
        <w:rPr>
          <w:b/>
        </w:rPr>
        <w:t>[2]</w:t>
      </w:r>
      <w:r w:rsidR="000D7FCB" w:rsidRPr="00F35E33">
        <w:t>.</w:t>
      </w:r>
      <w:r w:rsidR="004946FB">
        <w:t xml:space="preserve"> </w:t>
      </w:r>
      <w:r w:rsidR="004946FB" w:rsidRPr="004946FB">
        <w:rPr>
          <w:b/>
          <w:bCs/>
          <w:color w:val="auto"/>
          <w:highlight w:val="yellow"/>
        </w:rPr>
        <w:t>Authors</w:t>
      </w:r>
      <w:r w:rsidR="004946FB" w:rsidRPr="004946FB">
        <w:rPr>
          <w:color w:val="auto"/>
          <w:highlight w:val="yellow"/>
        </w:rPr>
        <w:t xml:space="preserve">: Are figures 3D and 3E for aged LGs? Is there a plot shown for young LGs for lghm and </w:t>
      </w:r>
      <w:commentRangeStart w:id="6"/>
      <w:commentRangeStart w:id="7"/>
      <w:r w:rsidR="004946FB" w:rsidRPr="004946FB">
        <w:rPr>
          <w:color w:val="auto"/>
          <w:highlight w:val="yellow"/>
        </w:rPr>
        <w:t>lghd</w:t>
      </w:r>
      <w:commentRangeEnd w:id="6"/>
      <w:r w:rsidRPr="004946FB">
        <w:rPr>
          <w:rStyle w:val="CommentReference"/>
          <w:color w:val="auto"/>
          <w:sz w:val="24"/>
          <w:szCs w:val="24"/>
          <w:highlight w:val="yellow"/>
        </w:rPr>
        <w:commentReference w:id="6"/>
      </w:r>
      <w:commentRangeEnd w:id="7"/>
      <w:r w:rsidRPr="004946FB">
        <w:rPr>
          <w:rStyle w:val="CommentReference"/>
          <w:color w:val="auto"/>
          <w:sz w:val="24"/>
          <w:szCs w:val="24"/>
          <w:highlight w:val="yellow"/>
        </w:rPr>
        <w:commentReference w:id="7"/>
      </w:r>
      <w:r w:rsidR="004946FB" w:rsidRPr="004946FB">
        <w:rPr>
          <w:color w:val="auto"/>
          <w:highlight w:val="yellow"/>
        </w:rPr>
        <w:t>?</w:t>
      </w:r>
    </w:p>
    <w:p w14:paraId="106389C9" w14:textId="7033FE31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3D. </w:t>
      </w:r>
      <w:r w:rsidRPr="005E33D4">
        <w:rPr>
          <w:i/>
          <w:iCs/>
          <w:color w:val="3333FF"/>
        </w:rPr>
        <w:t>Video editor: Highlight the regions</w:t>
      </w:r>
      <w:r w:rsidR="004946FB" w:rsidRPr="005E33D4">
        <w:rPr>
          <w:i/>
          <w:iCs/>
          <w:color w:val="3333FF"/>
        </w:rPr>
        <w:t xml:space="preserve"> with blue shade</w:t>
      </w:r>
      <w:r>
        <w:t>.</w:t>
      </w:r>
    </w:p>
    <w:p w14:paraId="55A992D9" w14:textId="3C44DAD7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3E. </w:t>
      </w:r>
      <w:r w:rsidRPr="005E33D4">
        <w:rPr>
          <w:i/>
          <w:iCs/>
          <w:color w:val="3333FF"/>
        </w:rPr>
        <w:t xml:space="preserve">Video editor: Highlight the regions </w:t>
      </w:r>
      <w:r w:rsidR="004946FB" w:rsidRPr="005E33D4">
        <w:rPr>
          <w:i/>
          <w:iCs/>
          <w:color w:val="3333FF"/>
        </w:rPr>
        <w:t xml:space="preserve"> with blue shade</w:t>
      </w:r>
      <w:r>
        <w:t>.</w:t>
      </w:r>
    </w:p>
    <w:p w14:paraId="65737CD3" w14:textId="77777777" w:rsidR="000D7FCB" w:rsidRDefault="000D7FCB" w:rsidP="000D7FCB"/>
    <w:p w14:paraId="544C1E46" w14:textId="77777777" w:rsidR="000D7FCB" w:rsidRDefault="000D7FCB" w:rsidP="000D7FCB"/>
    <w:p w14:paraId="0732424B" w14:textId="6DE81AB5" w:rsidR="000D7FCB" w:rsidRDefault="000D7FCB" w:rsidP="000801AE">
      <w:pPr>
        <w:pStyle w:val="Narration"/>
        <w:numPr>
          <w:ilvl w:val="1"/>
          <w:numId w:val="3"/>
        </w:numPr>
      </w:pPr>
      <w:r>
        <w:t>Sequential flow cytometry gating enabled clear separation of EpCAM-positive</w:t>
      </w:r>
      <w:r w:rsidR="002263C1">
        <w:t xml:space="preserve">, </w:t>
      </w:r>
      <w:r w:rsidR="00FA0E5D">
        <w:t>GFP</w:t>
      </w:r>
      <w:r>
        <w:t>-positive myoepithelial cells from EpCAM-negative</w:t>
      </w:r>
      <w:r w:rsidR="002263C1">
        <w:t xml:space="preserve">, </w:t>
      </w:r>
      <w:r w:rsidR="00FA0E5D">
        <w:t>GFP</w:t>
      </w:r>
      <w:r>
        <w:t xml:space="preserve">-positive mural cells </w:t>
      </w:r>
      <w:r w:rsidRPr="002B0FEB">
        <w:rPr>
          <w:b/>
        </w:rPr>
        <w:t>[1]</w:t>
      </w:r>
      <w:r>
        <w:t>.</w:t>
      </w:r>
    </w:p>
    <w:p w14:paraId="2E25E913" w14:textId="3F036308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5E33D4">
        <w:rPr>
          <w:i/>
          <w:iCs/>
          <w:color w:val="3333FF"/>
        </w:rPr>
        <w:t>Video editor: Highlight the</w:t>
      </w:r>
      <w:r w:rsidR="00FA0E5D" w:rsidRPr="005E33D4">
        <w:rPr>
          <w:i/>
          <w:iCs/>
          <w:color w:val="3333FF"/>
        </w:rPr>
        <w:t xml:space="preserve"> plot on the extreme right and focus on MEC quadrant</w:t>
      </w:r>
      <w:r>
        <w:t>.</w:t>
      </w:r>
    </w:p>
    <w:p w14:paraId="7F6B4FB8" w14:textId="77777777" w:rsidR="000D7FCB" w:rsidRDefault="000D7FCB" w:rsidP="000D7FCB"/>
    <w:p w14:paraId="52DE5388" w14:textId="3DC7C7CB" w:rsidR="000D7FCB" w:rsidRDefault="00FA0E5D" w:rsidP="000801AE">
      <w:pPr>
        <w:pStyle w:val="Narration"/>
        <w:numPr>
          <w:ilvl w:val="1"/>
          <w:numId w:val="3"/>
        </w:numPr>
      </w:pPr>
      <w:r>
        <w:t>GFP</w:t>
      </w:r>
      <w:r w:rsidR="000D7FCB">
        <w:t xml:space="preserve">-positive fibroblasts expressing </w:t>
      </w:r>
      <w:r w:rsidR="002263C1">
        <w:t>PDGFR alpha</w:t>
      </w:r>
      <w:r w:rsidR="000D7FCB">
        <w:t xml:space="preserve"> were EpCAM negative, allowing discrimination from epithelial cells </w:t>
      </w:r>
      <w:r w:rsidR="000D7FCB" w:rsidRPr="002B0FEB">
        <w:rPr>
          <w:b/>
        </w:rPr>
        <w:t>[1]</w:t>
      </w:r>
      <w:r w:rsidR="000D7FCB">
        <w:t>.</w:t>
      </w:r>
    </w:p>
    <w:p w14:paraId="363774D4" w14:textId="56F325F8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5E33D4">
        <w:rPr>
          <w:i/>
          <w:iCs/>
          <w:color w:val="3333FF"/>
        </w:rPr>
        <w:t xml:space="preserve">Video editor: </w:t>
      </w:r>
      <w:r w:rsidR="00FA0E5D" w:rsidRPr="005E33D4">
        <w:rPr>
          <w:i/>
          <w:iCs/>
          <w:color w:val="3333FF"/>
        </w:rPr>
        <w:t>Highlight the plot on the extreme right and focus on 11% quadrant</w:t>
      </w:r>
      <w:r w:rsidR="00FA0E5D">
        <w:t>.</w:t>
      </w:r>
    </w:p>
    <w:p w14:paraId="0889BC7D" w14:textId="77777777" w:rsidR="000D7FCB" w:rsidRDefault="000D7FCB" w:rsidP="000D7FCB"/>
    <w:p w14:paraId="23AAFE21" w14:textId="6FE41A54" w:rsidR="000D7FCB" w:rsidRDefault="000D7FCB" w:rsidP="000801AE">
      <w:pPr>
        <w:pStyle w:val="Narration"/>
        <w:numPr>
          <w:ilvl w:val="1"/>
          <w:numId w:val="3"/>
        </w:numPr>
      </w:pPr>
      <w:r>
        <w:t>In PdgfraEGFP</w:t>
      </w:r>
      <w:r w:rsidR="00FA0E5D">
        <w:t xml:space="preserve"> </w:t>
      </w:r>
      <w:r w:rsidR="00FA0E5D" w:rsidRPr="00FA0E5D">
        <w:rPr>
          <w:i/>
          <w:iCs/>
          <w:color w:val="EE0000"/>
        </w:rPr>
        <w:t>(</w:t>
      </w:r>
      <w:r w:rsidR="00FA0E5D">
        <w:rPr>
          <w:i/>
          <w:iCs/>
          <w:color w:val="EE0000"/>
        </w:rPr>
        <w:t>P-D-G-F-R-</w:t>
      </w:r>
      <w:r w:rsidR="00543E40">
        <w:rPr>
          <w:i/>
          <w:iCs/>
          <w:color w:val="EE0000"/>
        </w:rPr>
        <w:t>alpha</w:t>
      </w:r>
      <w:r w:rsidR="00FA0E5D">
        <w:rPr>
          <w:i/>
          <w:iCs/>
          <w:color w:val="EE0000"/>
        </w:rPr>
        <w:t>-E-G-F-P</w:t>
      </w:r>
      <w:r w:rsidR="00FA0E5D" w:rsidRPr="00FA0E5D">
        <w:rPr>
          <w:i/>
          <w:iCs/>
          <w:color w:val="EE0000"/>
        </w:rPr>
        <w:t>)</w:t>
      </w:r>
      <w:r>
        <w:t xml:space="preserve"> mice, all </w:t>
      </w:r>
      <w:r w:rsidR="00FA0E5D">
        <w:t>GFP</w:t>
      </w:r>
      <w:r>
        <w:t xml:space="preserve">-positive cells also expressed collagen </w:t>
      </w:r>
      <w:r w:rsidR="00FA0E5D">
        <w:t>1</w:t>
      </w:r>
      <w:r>
        <w:t xml:space="preserve">, confirming fibroblast identity </w:t>
      </w:r>
      <w:r w:rsidRPr="002B0FEB">
        <w:rPr>
          <w:b/>
        </w:rPr>
        <w:t>[1]</w:t>
      </w:r>
      <w:r>
        <w:t>.</w:t>
      </w:r>
    </w:p>
    <w:p w14:paraId="71E3F6B3" w14:textId="54C48B7E" w:rsidR="000D7FCB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4E. </w:t>
      </w:r>
      <w:r w:rsidRPr="005E33D4">
        <w:rPr>
          <w:i/>
          <w:iCs/>
          <w:color w:val="3333FF"/>
        </w:rPr>
        <w:t xml:space="preserve">Video editor: Highlight the green cells that overlap with the </w:t>
      </w:r>
      <w:r w:rsidR="005E33D4" w:rsidRPr="005E33D4">
        <w:rPr>
          <w:i/>
          <w:iCs/>
          <w:color w:val="3333FF"/>
        </w:rPr>
        <w:t xml:space="preserve">red </w:t>
      </w:r>
      <w:r w:rsidRPr="005E33D4">
        <w:rPr>
          <w:i/>
          <w:iCs/>
          <w:color w:val="3333FF"/>
        </w:rPr>
        <w:t>collagen I staining signal</w:t>
      </w:r>
      <w:r>
        <w:t>.</w:t>
      </w:r>
    </w:p>
    <w:p w14:paraId="517C3281" w14:textId="77777777" w:rsidR="000D7FCB" w:rsidRDefault="000D7FCB" w:rsidP="000D7FCB"/>
    <w:p w14:paraId="24AA53E9" w14:textId="4EB8083F" w:rsidR="000D7FCB" w:rsidRDefault="000D7FCB" w:rsidP="000801AE">
      <w:pPr>
        <w:pStyle w:val="Narration"/>
        <w:numPr>
          <w:ilvl w:val="1"/>
          <w:numId w:val="3"/>
        </w:numPr>
      </w:pPr>
      <w:r>
        <w:t xml:space="preserve">Flow cytometry analysis showed that 99.6% of </w:t>
      </w:r>
      <w:r w:rsidR="00FA0E5D">
        <w:t>GFP</w:t>
      </w:r>
      <w:r>
        <w:t xml:space="preserve">-positive cells corresponded to </w:t>
      </w:r>
      <w:r w:rsidR="002263C1">
        <w:t>PDGFR</w:t>
      </w:r>
      <w:r>
        <w:t xml:space="preserve"> alpha-immuno</w:t>
      </w:r>
      <w:r w:rsidR="005E33D4">
        <w:t>-</w:t>
      </w:r>
      <w:r>
        <w:t xml:space="preserve">stained cells </w:t>
      </w:r>
      <w:r w:rsidRPr="002B0FEB">
        <w:rPr>
          <w:b/>
        </w:rPr>
        <w:t>[1]</w:t>
      </w:r>
      <w:r>
        <w:t>.</w:t>
      </w:r>
    </w:p>
    <w:p w14:paraId="3561CB57" w14:textId="0EB1052D" w:rsidR="000D7FCB" w:rsidRPr="007079BC" w:rsidRDefault="000D7FCB" w:rsidP="000801AE">
      <w:pPr>
        <w:pStyle w:val="ShotDescription"/>
        <w:numPr>
          <w:ilvl w:val="2"/>
          <w:numId w:val="3"/>
        </w:numPr>
      </w:pPr>
      <w:r>
        <w:t xml:space="preserve">LAB MEDIA: Figure 4F. </w:t>
      </w:r>
      <w:r w:rsidRPr="005E33D4">
        <w:rPr>
          <w:i/>
          <w:iCs/>
          <w:color w:val="3333FF"/>
        </w:rPr>
        <w:t xml:space="preserve">Video editor: Highlight the value “99.6%” associated with the </w:t>
      </w:r>
      <w:r w:rsidR="00FA0E5D" w:rsidRPr="005E33D4">
        <w:rPr>
          <w:i/>
          <w:iCs/>
          <w:color w:val="3333FF"/>
        </w:rPr>
        <w:t>GFP</w:t>
      </w:r>
      <w:r w:rsidRPr="005E33D4">
        <w:rPr>
          <w:i/>
          <w:iCs/>
          <w:color w:val="3333FF"/>
        </w:rPr>
        <w:t>-positive cell gate.</w:t>
      </w:r>
    </w:p>
    <w:sectPr w:rsidR="000D7FCB" w:rsidRPr="007079BC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2T15:24:00Z" w:initials="PG">
    <w:p w14:paraId="0F3DA868" w14:textId="77777777" w:rsidR="00FE56CA" w:rsidRDefault="00FE56CA" w:rsidP="00FE56CA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Authors: Can you specify the accutase concentration in the reaction tube?</w:t>
      </w:r>
    </w:p>
  </w:comment>
  <w:comment w:id="3" w:author="Anastasiia Ivanova" w:date="2026-03-11T11:35:00Z" w:initials="AI">
    <w:p w14:paraId="7B929965" w14:textId="77777777" w:rsidR="007D241F" w:rsidRDefault="007D241F" w:rsidP="007D241F">
      <w:pPr>
        <w:pStyle w:val="CommentText"/>
      </w:pPr>
      <w:r>
        <w:rPr>
          <w:rStyle w:val="CommentReference"/>
        </w:rPr>
        <w:annotationRef/>
      </w:r>
      <w:r>
        <w:t xml:space="preserve">Please stop at this step. The description is not correct, as cells will be processed differently for each application. </w:t>
      </w:r>
    </w:p>
  </w:comment>
  <w:comment w:id="4" w:author="Poornima  G" w:date="2026-03-12T15:47:00Z" w:initials="PG">
    <w:p w14:paraId="11C65818" w14:textId="77777777" w:rsidR="00F35E33" w:rsidRDefault="00F35E33" w:rsidP="00F35E33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Authors, as we discuss the results pertaining to these two assays, we need to have 1 line talking about these. I have reworded the sentences and have change the shot descriptions. Please check and approve.</w:t>
      </w:r>
    </w:p>
  </w:comment>
  <w:comment w:id="5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  <w:comment w:id="6" w:author="Anastasiia Ivanova" w:date="2026-03-11T11:38:00Z" w:initials="AI">
    <w:p w14:paraId="01F300CE" w14:textId="77777777" w:rsidR="00543E40" w:rsidRDefault="00543E40" w:rsidP="00543E40">
      <w:pPr>
        <w:pStyle w:val="CommentText"/>
      </w:pPr>
      <w:r>
        <w:rPr>
          <w:rStyle w:val="CommentReference"/>
        </w:rPr>
        <w:annotationRef/>
      </w:r>
      <w:r>
        <w:t xml:space="preserve">Yes, panels D and E show data only for aged LGs. In the UMAP, plasma and activated B cell populations are almost absent in the young group, so feature plots for </w:t>
      </w:r>
      <w:r>
        <w:rPr>
          <w:i/>
          <w:iCs/>
        </w:rPr>
        <w:t>Ighm</w:t>
      </w:r>
      <w:r>
        <w:t xml:space="preserve"> and </w:t>
      </w:r>
      <w:r>
        <w:rPr>
          <w:i/>
          <w:iCs/>
        </w:rPr>
        <w:t>Ighd</w:t>
      </w:r>
      <w:r>
        <w:t xml:space="preserve"> were not generated for young LGs. </w:t>
      </w:r>
    </w:p>
  </w:comment>
  <w:comment w:id="7" w:author="Poornima  G" w:date="2026-03-12T15:52:00Z" w:initials="PG">
    <w:p w14:paraId="61535258" w14:textId="77777777" w:rsidR="00FB7901" w:rsidRDefault="00F35E33" w:rsidP="00FB7901">
      <w:r>
        <w:rPr>
          <w:rStyle w:val="CommentReference"/>
        </w:rPr>
        <w:annotationRef/>
      </w:r>
      <w:r w:rsidR="00FB7901">
        <w:rPr>
          <w:color w:val="000000"/>
          <w:highlight w:val="yellow"/>
          <w:lang w:val="x-none" w:eastAsia="x-none"/>
        </w:rPr>
        <w:t>Authors: Thank you for the clarification. I have tightened the sentence to discuss only aged LGs as we show only aged LG's figure here.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3DA868" w15:done="0"/>
  <w15:commentEx w15:paraId="7B929965" w15:done="0"/>
  <w15:commentEx w15:paraId="11C65818" w15:paraIdParent="7B929965" w15:done="0"/>
  <w15:commentEx w15:paraId="6AAE5129" w15:done="0"/>
  <w15:commentEx w15:paraId="01F300CE" w15:done="0"/>
  <w15:commentEx w15:paraId="61535258" w15:paraIdParent="01F300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98364E" w16cex:dateUtc="2026-03-12T09:54:00Z"/>
  <w16cex:commentExtensible w16cex:durableId="28BE2855" w16cex:dateUtc="2026-03-11T18:35:00Z"/>
  <w16cex:commentExtensible w16cex:durableId="2FB7D9AE" w16cex:dateUtc="2026-03-12T10:17:00Z"/>
  <w16cex:commentExtensible w16cex:durableId="092829C3" w16cex:dateUtc="2026-01-31T12:57:00Z"/>
  <w16cex:commentExtensible w16cex:durableId="3E3925C8" w16cex:dateUtc="2026-03-11T18:38:00Z"/>
  <w16cex:commentExtensible w16cex:durableId="3C276C16" w16cex:dateUtc="2026-03-12T10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3DA868" w16cid:durableId="4998364E"/>
  <w16cid:commentId w16cid:paraId="7B929965" w16cid:durableId="28BE2855"/>
  <w16cid:commentId w16cid:paraId="11C65818" w16cid:durableId="2FB7D9AE"/>
  <w16cid:commentId w16cid:paraId="6AAE5129" w16cid:durableId="092829C3"/>
  <w16cid:commentId w16cid:paraId="01F300CE" w16cid:durableId="3E3925C8"/>
  <w16cid:commentId w16cid:paraId="61535258" w16cid:durableId="3C276C1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DB0BF" w14:textId="77777777" w:rsidR="00C92BE0" w:rsidRDefault="00C92BE0">
      <w:r>
        <w:separator/>
      </w:r>
    </w:p>
    <w:p w14:paraId="1DC280FB" w14:textId="77777777" w:rsidR="00C92BE0" w:rsidRDefault="00C92BE0"/>
  </w:endnote>
  <w:endnote w:type="continuationSeparator" w:id="0">
    <w:p w14:paraId="6CA01CC0" w14:textId="77777777" w:rsidR="00C92BE0" w:rsidRDefault="00C92BE0">
      <w:r>
        <w:continuationSeparator/>
      </w:r>
    </w:p>
    <w:p w14:paraId="557BEA02" w14:textId="77777777" w:rsidR="00C92BE0" w:rsidRDefault="00C92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F5EF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B0B1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263C1">
      <w:rPr>
        <w:rFonts w:cstheme="minorHAnsi"/>
      </w:rPr>
      <w:t xml:space="preserve">               March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B3DC7" w14:textId="77777777" w:rsidR="00C92BE0" w:rsidRDefault="00C92BE0">
      <w:r>
        <w:separator/>
      </w:r>
    </w:p>
    <w:p w14:paraId="68EDF6D9" w14:textId="77777777" w:rsidR="00C92BE0" w:rsidRDefault="00C92BE0"/>
  </w:footnote>
  <w:footnote w:type="continuationSeparator" w:id="0">
    <w:p w14:paraId="5512013D" w14:textId="77777777" w:rsidR="00C92BE0" w:rsidRDefault="00C92BE0">
      <w:r>
        <w:continuationSeparator/>
      </w:r>
    </w:p>
    <w:p w14:paraId="2EC65A67" w14:textId="77777777" w:rsidR="00C92BE0" w:rsidRDefault="00C92B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7124F4" w:rsidR="00336C61" w:rsidRPr="006D3AC7" w:rsidRDefault="00336C61" w:rsidP="002263C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2263C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9A1AD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F0D6BBD"/>
    <w:multiLevelType w:val="hybridMultilevel"/>
    <w:tmpl w:val="72CA272C"/>
    <w:lvl w:ilvl="0" w:tplc="08FE4A4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4D925FF"/>
    <w:multiLevelType w:val="hybridMultilevel"/>
    <w:tmpl w:val="A8C66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126126A"/>
    <w:multiLevelType w:val="hybridMultilevel"/>
    <w:tmpl w:val="30161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02A01D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5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30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424616192">
    <w:abstractNumId w:val="13"/>
  </w:num>
  <w:num w:numId="46" w16cid:durableId="24327253">
    <w:abstractNumId w:val="12"/>
  </w:num>
  <w:num w:numId="47" w16cid:durableId="302934367">
    <w:abstractNumId w:val="19"/>
  </w:num>
  <w:num w:numId="48" w16cid:durableId="1501847521">
    <w:abstractNumId w:val="16"/>
  </w:num>
  <w:num w:numId="49" w16cid:durableId="1633747111">
    <w:abstractNumId w:val="2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Anastasiia Ivanova">
    <w15:presenceInfo w15:providerId="AD" w15:userId="S::aivanova@scripps.edu::8709aaf9-76f0-4f3e-84df-f8cf4662af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42"/>
    <w:rsid w:val="00010DD0"/>
    <w:rsid w:val="0001266D"/>
    <w:rsid w:val="00012B08"/>
    <w:rsid w:val="000134E6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01AE"/>
    <w:rsid w:val="00083792"/>
    <w:rsid w:val="00085F90"/>
    <w:rsid w:val="0008613B"/>
    <w:rsid w:val="0008630D"/>
    <w:rsid w:val="00086F1F"/>
    <w:rsid w:val="000876BD"/>
    <w:rsid w:val="00090BAC"/>
    <w:rsid w:val="0009624C"/>
    <w:rsid w:val="000A0C09"/>
    <w:rsid w:val="000A1588"/>
    <w:rsid w:val="000A2498"/>
    <w:rsid w:val="000A336B"/>
    <w:rsid w:val="000A7BE6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D7FCB"/>
    <w:rsid w:val="000E1C29"/>
    <w:rsid w:val="000E236A"/>
    <w:rsid w:val="000E5459"/>
    <w:rsid w:val="000E6166"/>
    <w:rsid w:val="000F05F6"/>
    <w:rsid w:val="000F0F14"/>
    <w:rsid w:val="000F1A61"/>
    <w:rsid w:val="000F326F"/>
    <w:rsid w:val="000F382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789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71D3"/>
    <w:rsid w:val="001B3024"/>
    <w:rsid w:val="001B5C46"/>
    <w:rsid w:val="001C3C85"/>
    <w:rsid w:val="001C55F1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2F77"/>
    <w:rsid w:val="002115B3"/>
    <w:rsid w:val="00214268"/>
    <w:rsid w:val="002152AB"/>
    <w:rsid w:val="00226089"/>
    <w:rsid w:val="002263C1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B2F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583C"/>
    <w:rsid w:val="003D0847"/>
    <w:rsid w:val="003D0FD6"/>
    <w:rsid w:val="003D2495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44C9"/>
    <w:rsid w:val="00426350"/>
    <w:rsid w:val="00440FFA"/>
    <w:rsid w:val="004425EC"/>
    <w:rsid w:val="00443E8B"/>
    <w:rsid w:val="00445550"/>
    <w:rsid w:val="00450B27"/>
    <w:rsid w:val="00452F64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6FB"/>
    <w:rsid w:val="00495959"/>
    <w:rsid w:val="004A2801"/>
    <w:rsid w:val="004A72BD"/>
    <w:rsid w:val="004B0B1B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3E40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13B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33D4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6646"/>
    <w:rsid w:val="00637544"/>
    <w:rsid w:val="006402D4"/>
    <w:rsid w:val="006446A3"/>
    <w:rsid w:val="00645A61"/>
    <w:rsid w:val="00645B93"/>
    <w:rsid w:val="00646050"/>
    <w:rsid w:val="00647876"/>
    <w:rsid w:val="00652165"/>
    <w:rsid w:val="00654735"/>
    <w:rsid w:val="00654F3C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F8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CE1"/>
    <w:rsid w:val="006D3AC7"/>
    <w:rsid w:val="006D7676"/>
    <w:rsid w:val="006E16D4"/>
    <w:rsid w:val="006F06AF"/>
    <w:rsid w:val="006F2681"/>
    <w:rsid w:val="00705506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03B0"/>
    <w:rsid w:val="007548F3"/>
    <w:rsid w:val="007574EC"/>
    <w:rsid w:val="00761D3D"/>
    <w:rsid w:val="00762864"/>
    <w:rsid w:val="00764BD3"/>
    <w:rsid w:val="0076691B"/>
    <w:rsid w:val="0077071A"/>
    <w:rsid w:val="00772380"/>
    <w:rsid w:val="00772548"/>
    <w:rsid w:val="00774D32"/>
    <w:rsid w:val="00777388"/>
    <w:rsid w:val="00781B42"/>
    <w:rsid w:val="00785075"/>
    <w:rsid w:val="00790E8C"/>
    <w:rsid w:val="007A149A"/>
    <w:rsid w:val="007A4E1D"/>
    <w:rsid w:val="007B0FBB"/>
    <w:rsid w:val="007B3E0E"/>
    <w:rsid w:val="007B4E7F"/>
    <w:rsid w:val="007B72C5"/>
    <w:rsid w:val="007D241F"/>
    <w:rsid w:val="007D4222"/>
    <w:rsid w:val="007D61A8"/>
    <w:rsid w:val="007F48D4"/>
    <w:rsid w:val="00802635"/>
    <w:rsid w:val="008028F3"/>
    <w:rsid w:val="00803278"/>
    <w:rsid w:val="00804C75"/>
    <w:rsid w:val="00806B1B"/>
    <w:rsid w:val="00806BC9"/>
    <w:rsid w:val="008123C3"/>
    <w:rsid w:val="00816E91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0F32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09E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12AF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296C"/>
    <w:rsid w:val="00A84BA8"/>
    <w:rsid w:val="00A84C50"/>
    <w:rsid w:val="00A91283"/>
    <w:rsid w:val="00AA132F"/>
    <w:rsid w:val="00AA2236"/>
    <w:rsid w:val="00AB3338"/>
    <w:rsid w:val="00AC16C3"/>
    <w:rsid w:val="00AC3298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31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6C0E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6788F"/>
    <w:rsid w:val="00B7250F"/>
    <w:rsid w:val="00B72829"/>
    <w:rsid w:val="00B74E63"/>
    <w:rsid w:val="00B77693"/>
    <w:rsid w:val="00B807E5"/>
    <w:rsid w:val="00B847A0"/>
    <w:rsid w:val="00B87BC5"/>
    <w:rsid w:val="00B87D12"/>
    <w:rsid w:val="00B91AB3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2BE0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D6D"/>
    <w:rsid w:val="00D00EF4"/>
    <w:rsid w:val="00D01B09"/>
    <w:rsid w:val="00D103FE"/>
    <w:rsid w:val="00D10BFA"/>
    <w:rsid w:val="00D10F00"/>
    <w:rsid w:val="00D10F4B"/>
    <w:rsid w:val="00D13549"/>
    <w:rsid w:val="00D150D8"/>
    <w:rsid w:val="00D30007"/>
    <w:rsid w:val="00D300CE"/>
    <w:rsid w:val="00D367C0"/>
    <w:rsid w:val="00D37C1A"/>
    <w:rsid w:val="00D406D6"/>
    <w:rsid w:val="00D40C4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5E33"/>
    <w:rsid w:val="00F3618A"/>
    <w:rsid w:val="00F407F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0E5D"/>
    <w:rsid w:val="00FA1A9D"/>
    <w:rsid w:val="00FA532D"/>
    <w:rsid w:val="00FA7A79"/>
    <w:rsid w:val="00FA7D51"/>
    <w:rsid w:val="00FB3077"/>
    <w:rsid w:val="00FB7901"/>
    <w:rsid w:val="00FC5752"/>
    <w:rsid w:val="00FC6534"/>
    <w:rsid w:val="00FD00B1"/>
    <w:rsid w:val="00FD1497"/>
    <w:rsid w:val="00FE059A"/>
    <w:rsid w:val="00FE156D"/>
    <w:rsid w:val="00FE56C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B0F3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B0F3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B0F3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B0F3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B0F3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B0F3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8455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2824</Words>
  <Characters>13953</Characters>
  <Application>Microsoft Office Word</Application>
  <DocSecurity>0</DocSecurity>
  <Lines>410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2026-03-12T10:50:00Z</dcterms:created>
  <dcterms:modified xsi:type="dcterms:W3CDTF">2026-03-12T10:50:00Z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