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E7A6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33A1F">
        <w:rPr>
          <w:rFonts w:eastAsia="Times New Roman" w:cstheme="minorHAnsi"/>
          <w:b/>
        </w:rPr>
        <w:t>70440</w:t>
      </w:r>
    </w:p>
    <w:p w14:paraId="2F6924E5" w14:textId="1A0B4CE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33A1F">
        <w:rPr>
          <w:rFonts w:eastAsia="Times New Roman" w:cstheme="minorHAnsi"/>
          <w:b/>
        </w:rPr>
        <w:t>Pallavi Sharma</w:t>
      </w:r>
    </w:p>
    <w:p w14:paraId="6FB9233B" w14:textId="4F9E07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D4969" w:rsidRPr="00CD4969">
          <w:rPr>
            <w:rStyle w:val="Hyperlink"/>
            <w:rFonts w:eastAsia="Times New Roman" w:cstheme="minorHAnsi"/>
            <w:b/>
          </w:rPr>
          <w:t>https://review.jove.com/files_upload.php?src=21522983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09F2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33A1F" w:rsidRPr="00F33A1F">
        <w:rPr>
          <w:rFonts w:ascii="Calibri" w:eastAsia="Calibri" w:hAnsi="Calibri" w:cs="Calibri"/>
          <w:b/>
          <w:bCs/>
          <w:color w:val="auto"/>
          <w:sz w:val="32"/>
          <w:szCs w:val="32"/>
        </w:rPr>
        <w:t>Assessing the Repellency of an Insecticide-Fungicide Combination to Bees using Bioacoustics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4EC47A" w14:textId="77777777" w:rsidR="00F33A1F" w:rsidRPr="00F33A1F" w:rsidRDefault="00F33A1F" w:rsidP="00F33A1F">
      <w:pPr>
        <w:rPr>
          <w:sz w:val="28"/>
          <w:szCs w:val="28"/>
          <w:vertAlign w:val="superscript"/>
        </w:rPr>
      </w:pPr>
      <w:r w:rsidRPr="00F33A1F">
        <w:rPr>
          <w:sz w:val="28"/>
          <w:szCs w:val="28"/>
        </w:rPr>
        <w:t>Lillian H.P. Johnson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Luke E. Hearon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Chia-Hua Lin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Laura E. Lindsey</w:t>
      </w:r>
      <w:r w:rsidRPr="00F33A1F">
        <w:rPr>
          <w:sz w:val="28"/>
          <w:szCs w:val="28"/>
          <w:vertAlign w:val="superscript"/>
        </w:rPr>
        <w:t>2</w:t>
      </w:r>
      <w:r w:rsidRPr="00F33A1F">
        <w:rPr>
          <w:sz w:val="28"/>
          <w:szCs w:val="28"/>
        </w:rPr>
        <w:t>, Reed M. Johnson</w:t>
      </w:r>
      <w:r w:rsidRPr="00F33A1F">
        <w:rPr>
          <w:sz w:val="28"/>
          <w:szCs w:val="28"/>
          <w:vertAlign w:val="superscript"/>
        </w:rPr>
        <w:t>1</w:t>
      </w:r>
    </w:p>
    <w:p w14:paraId="22D431C0" w14:textId="77777777" w:rsidR="00F33A1F" w:rsidRPr="00F33A1F" w:rsidRDefault="00F33A1F" w:rsidP="00F33A1F">
      <w:pPr>
        <w:rPr>
          <w:b/>
          <w:bCs/>
          <w:sz w:val="28"/>
          <w:szCs w:val="28"/>
        </w:rPr>
      </w:pPr>
    </w:p>
    <w:p w14:paraId="41854A6B" w14:textId="50D5EEBF" w:rsidR="00F33A1F" w:rsidRPr="00F33A1F" w:rsidRDefault="00F33A1F" w:rsidP="00F33A1F">
      <w:pPr>
        <w:rPr>
          <w:sz w:val="28"/>
          <w:szCs w:val="28"/>
        </w:rPr>
      </w:pP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Department of Entomology, The Ohio State University</w:t>
      </w:r>
    </w:p>
    <w:p w14:paraId="3184BB7F" w14:textId="1F428DC8" w:rsidR="00F33A1F" w:rsidRPr="00F33A1F" w:rsidRDefault="00F33A1F" w:rsidP="00F33A1F">
      <w:pPr>
        <w:rPr>
          <w:sz w:val="28"/>
          <w:szCs w:val="28"/>
        </w:rPr>
      </w:pPr>
      <w:r w:rsidRPr="00F33A1F">
        <w:rPr>
          <w:sz w:val="28"/>
          <w:szCs w:val="28"/>
          <w:vertAlign w:val="superscript"/>
        </w:rPr>
        <w:t>2</w:t>
      </w:r>
      <w:r w:rsidRPr="00F33A1F">
        <w:rPr>
          <w:sz w:val="28"/>
          <w:szCs w:val="28"/>
        </w:rPr>
        <w:t>Department of Horticulture and Crop Science, The Ohio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3B9D907" w14:textId="77777777" w:rsidR="00F33A1F" w:rsidRPr="00F53CAA" w:rsidRDefault="00F33A1F" w:rsidP="00F33A1F">
      <w:bookmarkStart w:id="0" w:name="_Hlk25233958"/>
      <w:r w:rsidRPr="00F53CAA">
        <w:t>Lillian H.P. Johnson</w:t>
      </w:r>
      <w:r>
        <w:t xml:space="preserve"> </w:t>
      </w:r>
      <w:r>
        <w:tab/>
      </w:r>
      <w:r>
        <w:tab/>
      </w:r>
      <w:r>
        <w:tab/>
        <w:t>(</w:t>
      </w:r>
      <w:hyperlink r:id="rId9" w:history="1">
        <w:r w:rsidRPr="00020B21">
          <w:rPr>
            <w:rStyle w:val="Hyperlink"/>
            <w:color w:val="auto"/>
          </w:rPr>
          <w:t>Johnson.7654@osu.edu</w:t>
        </w:r>
      </w:hyperlink>
      <w: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7BD5443" w14:textId="77777777" w:rsidR="00F33A1F" w:rsidRPr="000569A7" w:rsidRDefault="00F33A1F" w:rsidP="00F33A1F">
      <w:pPr>
        <w:rPr>
          <w:lang w:val="de-DE"/>
        </w:rPr>
      </w:pPr>
      <w:r w:rsidRPr="000569A7">
        <w:rPr>
          <w:lang w:val="de-DE"/>
        </w:rPr>
        <w:t xml:space="preserve">Luke E Hearon </w:t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  <w:t>(Hearon.9@osu.edu)</w:t>
      </w:r>
    </w:p>
    <w:p w14:paraId="25565B71" w14:textId="7AC35125" w:rsidR="00F33A1F" w:rsidRPr="000569A7" w:rsidRDefault="00F33A1F" w:rsidP="00F33A1F">
      <w:pPr>
        <w:rPr>
          <w:lang w:val="de-DE"/>
        </w:rPr>
      </w:pPr>
      <w:r w:rsidRPr="000569A7">
        <w:rPr>
          <w:lang w:val="de-DE"/>
        </w:rPr>
        <w:t>Chia</w:t>
      </w:r>
      <w:r w:rsidR="00296E8C">
        <w:rPr>
          <w:lang w:val="de-DE"/>
        </w:rPr>
        <w:t>-</w:t>
      </w:r>
      <w:r w:rsidRPr="000569A7">
        <w:rPr>
          <w:lang w:val="de-DE"/>
        </w:rPr>
        <w:t>Hua Lin</w:t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  <w:t>(Lin.724@osu.edu)</w:t>
      </w:r>
    </w:p>
    <w:p w14:paraId="7CFED45D" w14:textId="77777777" w:rsidR="00F33A1F" w:rsidRPr="00EF508F" w:rsidRDefault="00F33A1F" w:rsidP="00F33A1F">
      <w:pPr>
        <w:rPr>
          <w:lang w:val="pt-BR"/>
        </w:rPr>
      </w:pPr>
      <w:r w:rsidRPr="00EF508F">
        <w:rPr>
          <w:lang w:val="pt-BR"/>
        </w:rPr>
        <w:t>Laura E Lindsey</w:t>
      </w:r>
      <w:r w:rsidRPr="00EF508F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>(</w:t>
      </w:r>
      <w:r w:rsidRPr="00EF508F">
        <w:rPr>
          <w:lang w:val="pt-BR"/>
        </w:rPr>
        <w:t>Lindsey.233@osu.edu</w:t>
      </w:r>
      <w:r>
        <w:rPr>
          <w:lang w:val="pt-BR"/>
        </w:rPr>
        <w:t>)</w:t>
      </w:r>
    </w:p>
    <w:p w14:paraId="5725FD94" w14:textId="77777777" w:rsidR="00F33A1F" w:rsidRDefault="00F33A1F" w:rsidP="00F33A1F">
      <w:r>
        <w:t>Reed M Johnson</w:t>
      </w:r>
      <w:r>
        <w:tab/>
      </w:r>
      <w:r>
        <w:tab/>
      </w:r>
      <w:r>
        <w:tab/>
        <w:t>(Johnson.5005@osu.edu)</w:t>
      </w:r>
    </w:p>
    <w:p w14:paraId="170DCF41" w14:textId="77777777" w:rsidR="00F33A1F" w:rsidRPr="00F53CAA" w:rsidRDefault="00F33A1F" w:rsidP="00F33A1F">
      <w:r w:rsidRPr="00F53CAA">
        <w:t>Lillian H.P. Johnson</w:t>
      </w:r>
      <w:r>
        <w:t xml:space="preserve"> </w:t>
      </w:r>
      <w:r>
        <w:tab/>
      </w:r>
      <w:r>
        <w:tab/>
      </w:r>
      <w:r>
        <w:tab/>
        <w:t>(</w:t>
      </w:r>
      <w:hyperlink r:id="rId10" w:history="1">
        <w:r w:rsidRPr="00020B21">
          <w:rPr>
            <w:rStyle w:val="Hyperlink"/>
            <w:color w:val="auto"/>
          </w:rPr>
          <w:t>Johnson.7654@osu.edu</w:t>
        </w:r>
      </w:hyperlink>
      <w: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CA167B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C3F9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649339C1" w:rsidR="00A13CC3" w:rsidRPr="00D7547B" w:rsidRDefault="00A13CC3" w:rsidP="009042DA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D441BB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C3F9E">
        <w:rPr>
          <w:rFonts w:eastAsia="Times New Roman" w:cstheme="minorHAnsi"/>
          <w:b/>
          <w:bCs/>
        </w:rPr>
        <w:t>No</w:t>
      </w:r>
    </w:p>
    <w:p w14:paraId="50E354D6" w14:textId="77777777" w:rsidR="00DD1A42" w:rsidRPr="00345F20" w:rsidRDefault="00DD1A42" w:rsidP="00DD1A42">
      <w:pPr>
        <w:pStyle w:val="ShotDescription"/>
        <w:ind w:left="0" w:firstLine="216"/>
        <w:rPr>
          <w:i/>
          <w:iCs/>
          <w:color w:val="0000FF"/>
          <w:lang w:val="en-IN"/>
        </w:rPr>
      </w:pPr>
      <w:r w:rsidRPr="00345F20">
        <w:rPr>
          <w:i/>
          <w:iCs/>
          <w:color w:val="0000FF"/>
          <w:lang w:val="en-IN"/>
        </w:rPr>
        <w:t xml:space="preserve">Videographer: Please film the computer screen for all shots labeled </w:t>
      </w:r>
      <w:r>
        <w:rPr>
          <w:i/>
          <w:iCs/>
          <w:color w:val="0000FF"/>
          <w:lang w:val="en-IN"/>
        </w:rPr>
        <w:t>SCREEN</w:t>
      </w:r>
    </w:p>
    <w:p w14:paraId="3713E3EC" w14:textId="77777777" w:rsidR="009042DA" w:rsidRPr="00DD1A42" w:rsidRDefault="009042DA" w:rsidP="005F1ADF">
      <w:pPr>
        <w:spacing w:before="120"/>
        <w:ind w:left="216" w:hanging="216"/>
        <w:rPr>
          <w:rFonts w:eastAsia="Times New Roman" w:cstheme="minorHAnsi"/>
          <w:lang w:val="en-IN"/>
        </w:rPr>
      </w:pPr>
    </w:p>
    <w:p w14:paraId="7A03162F" w14:textId="5E6378A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C3F9E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64BF47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C3F9E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04AA13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F4596">
        <w:rPr>
          <w:rFonts w:cstheme="minorHAnsi"/>
          <w:bCs/>
          <w:sz w:val="22"/>
          <w:szCs w:val="22"/>
        </w:rPr>
        <w:t>09</w:t>
      </w:r>
    </w:p>
    <w:p w14:paraId="5AAC9C6C" w14:textId="1B196A6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F4596">
        <w:rPr>
          <w:rFonts w:cstheme="minorHAnsi"/>
          <w:bCs/>
          <w:sz w:val="22"/>
          <w:szCs w:val="22"/>
        </w:rPr>
        <w:t>1</w:t>
      </w:r>
      <w:r w:rsidR="00541EE5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888F373" w:rsidR="007D61A8" w:rsidRPr="00CE361F" w:rsidRDefault="00233593" w:rsidP="00CE361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CE1646">
        <w:rPr>
          <w:rStyle w:val="AuthorName"/>
          <w:rFonts w:asciiTheme="minorHAnsi" w:eastAsia="Times" w:hAnsiTheme="minorHAnsi" w:cstheme="minorHAnsi"/>
        </w:rPr>
        <w:t>Lillian Johnson</w:t>
      </w:r>
      <w:r w:rsidR="00927B12" w:rsidRPr="00CE1646">
        <w:rPr>
          <w:rStyle w:val="AuthorName"/>
          <w:rFonts w:asciiTheme="minorHAnsi" w:eastAsia="Times" w:hAnsiTheme="minorHAnsi" w:cstheme="minorHAnsi"/>
        </w:rPr>
        <w:t>:</w:t>
      </w:r>
      <w:r w:rsidR="005A33C6" w:rsidRPr="00CE1646">
        <w:rPr>
          <w:rFonts w:cstheme="minorHAnsi"/>
        </w:rPr>
        <w:t xml:space="preserve"> </w:t>
      </w:r>
      <w:r w:rsidR="00CE361F" w:rsidRPr="00CE361F">
        <w:rPr>
          <w:rFonts w:cstheme="minorHAnsi"/>
          <w:lang w:val="en-IN"/>
        </w:rPr>
        <w:t>This research examined the visitation patterns of bees on soybean flowers and investigated whether a tank-mix pesticide application could deter them.</w:t>
      </w:r>
    </w:p>
    <w:p w14:paraId="653C4418" w14:textId="77777777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A18E005" w14:textId="194ACA36" w:rsidR="009042DA" w:rsidRPr="00CE1646" w:rsidRDefault="009042DA" w:rsidP="009042D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CE1646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7997D29" w:rsidR="007D61A8" w:rsidRPr="00CE361F" w:rsidRDefault="001676B4" w:rsidP="00CE361F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 w:rsidRPr="0081100A">
        <w:rPr>
          <w:rStyle w:val="AuthorName"/>
          <w:rFonts w:asciiTheme="minorHAnsi" w:eastAsia="Times" w:hAnsiTheme="minorHAnsi" w:cstheme="minorHAnsi"/>
        </w:rPr>
        <w:t>Lillian Johnson</w:t>
      </w:r>
      <w:r w:rsidR="007D61A8" w:rsidRPr="0081100A">
        <w:rPr>
          <w:rFonts w:eastAsia="Times New Roman" w:cstheme="minorHAnsi"/>
          <w:b/>
          <w:bCs/>
          <w:u w:val="single"/>
        </w:rPr>
        <w:t>:</w:t>
      </w:r>
      <w:r w:rsidR="007D61A8" w:rsidRPr="0081100A">
        <w:rPr>
          <w:rFonts w:eastAsia="Times New Roman" w:cstheme="minorHAnsi"/>
        </w:rPr>
        <w:t xml:space="preserve"> </w:t>
      </w:r>
      <w:r w:rsidR="00CE361F" w:rsidRPr="00CE361F">
        <w:rPr>
          <w:rFonts w:eastAsia="Times New Roman" w:cstheme="minorHAnsi"/>
          <w:lang w:val="en-IN"/>
        </w:rPr>
        <w:t>Existing bee monitoring methods lack temporal precision and scalability; this bioacoustics protocol enables continuous, high-resolution monitoring across large geographic areas.</w:t>
      </w:r>
    </w:p>
    <w:p w14:paraId="5F6A2A43" w14:textId="04ABBBA6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DD1A42">
        <w:rPr>
          <w:rFonts w:eastAsia="Times New Roman" w:cstheme="minorHAnsi"/>
        </w:rPr>
        <w:t xml:space="preserve"> </w:t>
      </w:r>
      <w:r w:rsidR="00DD1A42" w:rsidRPr="00DD1A42">
        <w:rPr>
          <w:rFonts w:eastAsia="Times New Roman" w:cstheme="minorHAnsi"/>
          <w:i/>
          <w:iCs/>
          <w:color w:val="0000FF"/>
        </w:rPr>
        <w:t>Suggested B roll: 2.3.1</w:t>
      </w:r>
    </w:p>
    <w:p w14:paraId="40272A9D" w14:textId="25B30240" w:rsidR="009042DA" w:rsidRPr="0081100A" w:rsidRDefault="009042DA" w:rsidP="009042D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B98BAE3" w:rsidR="00D75084" w:rsidRPr="009042DA" w:rsidRDefault="007B348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E6">
        <w:rPr>
          <w:rStyle w:val="AuthorName"/>
          <w:rFonts w:asciiTheme="minorHAnsi" w:eastAsia="Times" w:hAnsiTheme="minorHAnsi" w:cstheme="minorHAnsi"/>
        </w:rPr>
        <w:t>Lillian Johnson</w:t>
      </w:r>
      <w:r w:rsidR="00D75084" w:rsidRPr="000F00E6">
        <w:rPr>
          <w:rFonts w:eastAsia="Times New Roman" w:cstheme="minorHAnsi"/>
          <w:b/>
          <w:bCs/>
          <w:u w:val="single"/>
        </w:rPr>
        <w:t>:</w:t>
      </w:r>
      <w:r w:rsidR="00D75084" w:rsidRPr="000F00E6">
        <w:rPr>
          <w:rFonts w:eastAsia="Times New Roman" w:cstheme="minorHAnsi"/>
        </w:rPr>
        <w:t xml:space="preserve"> </w:t>
      </w:r>
      <w:r w:rsidR="00CE361F" w:rsidRPr="00CE361F">
        <w:rPr>
          <w:rFonts w:eastAsia="Times New Roman" w:cstheme="minorHAnsi"/>
        </w:rPr>
        <w:t xml:space="preserve">The </w:t>
      </w:r>
      <w:r w:rsidR="00CE361F">
        <w:rPr>
          <w:rFonts w:eastAsia="Times New Roman" w:cstheme="minorHAnsi"/>
        </w:rPr>
        <w:t xml:space="preserve">protocol </w:t>
      </w:r>
      <w:r w:rsidR="00CE361F" w:rsidRPr="00CE361F">
        <w:rPr>
          <w:rFonts w:eastAsia="Times New Roman" w:cstheme="minorHAnsi"/>
        </w:rPr>
        <w:t>allows researchers to measure bee activity more passively over time at specific points of interest.</w:t>
      </w:r>
    </w:p>
    <w:p w14:paraId="487F55CC" w14:textId="77777777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92701DD" w14:textId="77777777" w:rsidR="009042DA" w:rsidRPr="000F00E6" w:rsidRDefault="009042DA" w:rsidP="009042D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0F00E6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1732E7C0" w14:textId="77777777" w:rsidR="00CE361F" w:rsidRPr="00CE361F" w:rsidRDefault="009A39F1" w:rsidP="00CE361F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CD1C59">
        <w:rPr>
          <w:rStyle w:val="AuthorName"/>
          <w:rFonts w:asciiTheme="minorHAnsi" w:eastAsia="Times" w:hAnsiTheme="minorHAnsi" w:cstheme="minorHAnsi"/>
        </w:rPr>
        <w:t>Lillian Johnson</w:t>
      </w:r>
      <w:r w:rsidR="007D61A8" w:rsidRPr="00CD1C59">
        <w:rPr>
          <w:rFonts w:eastAsia="Times New Roman" w:cstheme="minorHAnsi"/>
          <w:b/>
          <w:bCs/>
          <w:u w:val="single"/>
        </w:rPr>
        <w:t>:</w:t>
      </w:r>
      <w:r w:rsidR="007D61A8" w:rsidRPr="00CD1C59">
        <w:rPr>
          <w:rFonts w:eastAsia="Times New Roman" w:cstheme="minorHAnsi"/>
        </w:rPr>
        <w:t xml:space="preserve"> </w:t>
      </w:r>
      <w:r w:rsidR="00CE361F" w:rsidRPr="00CE361F">
        <w:rPr>
          <w:rFonts w:eastAsia="Times New Roman" w:cstheme="minorHAnsi"/>
          <w:lang w:val="en-IN"/>
        </w:rPr>
        <w:t>A major challenge of this protocol is managing the large volume of audio files, requiring efficient data storage and organization systems.</w:t>
      </w:r>
    </w:p>
    <w:p w14:paraId="284E017B" w14:textId="471A45AC" w:rsidR="007D61A8" w:rsidRPr="00CE361F" w:rsidRDefault="007D61A8" w:rsidP="00CE361F">
      <w:pPr>
        <w:spacing w:before="120"/>
        <w:ind w:left="360"/>
        <w:rPr>
          <w:rFonts w:eastAsia="Times New Roman" w:cstheme="minorHAnsi"/>
        </w:rPr>
      </w:pPr>
    </w:p>
    <w:p w14:paraId="40588F2A" w14:textId="77777777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51D4E7B" w14:textId="77777777" w:rsidR="009042DA" w:rsidRPr="00CD1C59" w:rsidRDefault="009042DA" w:rsidP="009042D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CD1C59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05AA9866" w:rsidR="00622BE8" w:rsidRPr="00CE361F" w:rsidRDefault="00AA1764" w:rsidP="00CE361F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lang w:val="en-IN"/>
        </w:rPr>
      </w:pPr>
      <w:r w:rsidRPr="002704B6">
        <w:rPr>
          <w:rStyle w:val="AuthorName"/>
          <w:rFonts w:asciiTheme="minorHAnsi" w:eastAsia="Times" w:hAnsiTheme="minorHAnsi" w:cstheme="minorHAnsi"/>
        </w:rPr>
        <w:t>Lillian Johnson</w:t>
      </w:r>
      <w:r w:rsidR="00333FA4" w:rsidRPr="002704B6">
        <w:rPr>
          <w:rFonts w:eastAsia="Times New Roman" w:cstheme="minorHAnsi"/>
          <w:b/>
          <w:bCs/>
          <w:u w:val="single"/>
        </w:rPr>
        <w:t>:</w:t>
      </w:r>
      <w:r w:rsidR="00333FA4" w:rsidRPr="002704B6">
        <w:rPr>
          <w:rFonts w:eastAsia="Times New Roman" w:cstheme="minorHAnsi"/>
        </w:rPr>
        <w:t xml:space="preserve"> </w:t>
      </w:r>
      <w:r w:rsidR="00CE361F" w:rsidRPr="00CE361F">
        <w:rPr>
          <w:rFonts w:eastAsia="Times New Roman" w:cstheme="minorHAnsi"/>
          <w:lang w:val="en-IN"/>
        </w:rPr>
        <w:t>Future studies can use this approach to investigate bee foraging preferences, flowering resource use, and temporal patterns of bee activity.</w:t>
      </w:r>
    </w:p>
    <w:p w14:paraId="012A3F86" w14:textId="77777777" w:rsidR="009042DA" w:rsidRPr="00D23BC5" w:rsidRDefault="009042DA" w:rsidP="009042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Pr="0033080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CFF5EDE" w:rsidR="00A13CC3" w:rsidRDefault="00A13CC3" w:rsidP="00F33A1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98B3B49" w:rsidR="00CE10F2" w:rsidRDefault="007F459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F4596">
        <w:rPr>
          <w:rFonts w:cstheme="minorHAnsi"/>
          <w:b/>
          <w:bCs/>
        </w:rPr>
        <w:t>Acoustic Monitoring of Bee Activity Following Pesticide Application</w:t>
      </w:r>
    </w:p>
    <w:p w14:paraId="6FE16670" w14:textId="5E12EE1B" w:rsidR="00985FE6" w:rsidRPr="00345F20" w:rsidRDefault="00D7547B" w:rsidP="00345F2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345F20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4F2AE3">
        <w:rPr>
          <w:rFonts w:cstheme="minorHAnsi"/>
        </w:rPr>
        <w:t>Lillian Johnson</w:t>
      </w:r>
      <w:r w:rsidR="00912150">
        <w:rPr>
          <w:rFonts w:cstheme="minorHAnsi"/>
        </w:rPr>
        <w:t xml:space="preserve">, Luke Hearon </w:t>
      </w:r>
    </w:p>
    <w:p w14:paraId="786C46DB" w14:textId="32DA7D80" w:rsidR="00F33A1F" w:rsidRPr="004C6E23" w:rsidRDefault="004C6E2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To begin,</w:t>
      </w:r>
      <w:r w:rsidR="00CD4969" w:rsidRPr="004C6E23">
        <w:rPr>
          <w:rFonts w:cstheme="minorHAnsi"/>
          <w:color w:val="7030A0"/>
        </w:rPr>
        <w:t xml:space="preserve"> prepar</w:t>
      </w:r>
      <w:r>
        <w:rPr>
          <w:rFonts w:cstheme="minorHAnsi"/>
          <w:color w:val="7030A0"/>
        </w:rPr>
        <w:t xml:space="preserve">e </w:t>
      </w:r>
      <w:r w:rsidR="00CD4969" w:rsidRPr="004C6E23">
        <w:rPr>
          <w:rFonts w:cstheme="minorHAnsi"/>
          <w:color w:val="7030A0"/>
        </w:rPr>
        <w:t xml:space="preserve">the </w:t>
      </w:r>
      <w:r w:rsidR="00345F20">
        <w:rPr>
          <w:rFonts w:cstheme="minorHAnsi"/>
          <w:color w:val="7030A0"/>
        </w:rPr>
        <w:t xml:space="preserve">field </w:t>
      </w:r>
      <w:r w:rsidR="00CD4969" w:rsidRPr="004C6E23">
        <w:rPr>
          <w:rFonts w:cstheme="minorHAnsi"/>
          <w:color w:val="7030A0"/>
        </w:rPr>
        <w:t xml:space="preserve">for </w:t>
      </w:r>
      <w:r w:rsidR="00541EE5">
        <w:rPr>
          <w:rFonts w:cstheme="minorHAnsi"/>
          <w:color w:val="7030A0"/>
        </w:rPr>
        <w:t>soybean</w:t>
      </w:r>
      <w:r w:rsidR="00CD4969" w:rsidRPr="004C6E23">
        <w:rPr>
          <w:rFonts w:cstheme="minorHAnsi"/>
          <w:color w:val="7030A0"/>
        </w:rPr>
        <w:t xml:space="preserve"> cultivation, as per the treatment plan</w:t>
      </w:r>
      <w:r w:rsidRPr="004C6E23">
        <w:rPr>
          <w:rFonts w:cstheme="minorHAnsi"/>
          <w:color w:val="7030A0"/>
        </w:rPr>
        <w:t xml:space="preserve"> </w:t>
      </w:r>
      <w:r w:rsidRPr="004C6E23">
        <w:rPr>
          <w:rFonts w:cstheme="minorHAnsi"/>
          <w:b/>
          <w:bCs/>
          <w:color w:val="7030A0"/>
        </w:rPr>
        <w:t>[1]</w:t>
      </w:r>
      <w:r w:rsidR="00CD4969" w:rsidRPr="004C6E23">
        <w:rPr>
          <w:rFonts w:cstheme="minorHAnsi"/>
          <w:b/>
          <w:bCs/>
          <w:color w:val="7030A0"/>
        </w:rPr>
        <w:t>.</w:t>
      </w:r>
    </w:p>
    <w:p w14:paraId="7605F9E4" w14:textId="5EC89391" w:rsidR="00C34F4C" w:rsidRPr="00B07A3B" w:rsidRDefault="00CD496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Establishing shot of the talent with the prepared </w:t>
      </w:r>
      <w:r w:rsidR="00345F20">
        <w:rPr>
          <w:rFonts w:cstheme="minorHAnsi"/>
        </w:rPr>
        <w:t>field</w:t>
      </w:r>
      <w:r>
        <w:rPr>
          <w:rFonts w:cstheme="minorHAnsi"/>
        </w:rPr>
        <w:t>.</w:t>
      </w:r>
      <w:r w:rsidR="00473C27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5CA4F3CE" w14:textId="4A77FE3E" w:rsidR="004C6E23" w:rsidRDefault="004C6E23" w:rsidP="004C6E23">
      <w:pPr>
        <w:pStyle w:val="Narration"/>
        <w:numPr>
          <w:ilvl w:val="1"/>
          <w:numId w:val="3"/>
        </w:numPr>
      </w:pPr>
      <w:r>
        <w:t>Set up the recorder by f</w:t>
      </w:r>
      <w:r w:rsidRPr="00346E14">
        <w:t>asten</w:t>
      </w:r>
      <w:r>
        <w:t>ing</w:t>
      </w:r>
      <w:r w:rsidRPr="00346E14">
        <w:t xml:space="preserve"> handheld audio recorders to plastic step-in electric fence stakes using hook-and-loop tape </w:t>
      </w:r>
      <w:r w:rsidRPr="00346E14">
        <w:rPr>
          <w:b/>
          <w:bCs/>
        </w:rPr>
        <w:t>[1]</w:t>
      </w:r>
      <w:r w:rsidRPr="00346E14">
        <w:t xml:space="preserve">. Place open-cell foam over the microphone to serve as a windscreen </w:t>
      </w:r>
      <w:r w:rsidRPr="00346E14">
        <w:rPr>
          <w:b/>
          <w:bCs/>
        </w:rPr>
        <w:t>[2]</w:t>
      </w:r>
      <w:r w:rsidRPr="00346E14">
        <w:t>.</w:t>
      </w:r>
    </w:p>
    <w:p w14:paraId="3F29FFE6" w14:textId="4FD205B4" w:rsidR="004C6E23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fastening the handheld audio recorder to a plastic step-in electric fence stake using hook-and-loop tape.</w:t>
      </w:r>
    </w:p>
    <w:p w14:paraId="494B0122" w14:textId="77777777" w:rsidR="004C6E23" w:rsidRPr="00346E14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placing open-cell foam over the microphone of the audio recorder.</w:t>
      </w:r>
    </w:p>
    <w:p w14:paraId="5D774260" w14:textId="461978ED" w:rsidR="004C6E23" w:rsidRDefault="004C6E23" w:rsidP="004C6E23">
      <w:pPr>
        <w:pStyle w:val="Narration"/>
        <w:numPr>
          <w:ilvl w:val="1"/>
          <w:numId w:val="3"/>
        </w:numPr>
      </w:pPr>
      <w:r w:rsidRPr="004C6E23">
        <w:rPr>
          <w:lang w:val="en-US"/>
        </w:rPr>
        <w:t>Place the audio recorders at the center of</w:t>
      </w:r>
      <w:r w:rsidR="00345F20">
        <w:rPr>
          <w:lang w:val="en-US"/>
        </w:rPr>
        <w:t xml:space="preserve"> the field</w:t>
      </w:r>
      <w:r w:rsidRPr="004C6E23">
        <w:rPr>
          <w:lang w:val="en-US"/>
        </w:rPr>
        <w:t xml:space="preserve"> approximately 24 hours before the first pesticide application, and keep them running for at least 24 hours </w:t>
      </w:r>
      <w:r w:rsidRPr="00346E14">
        <w:rPr>
          <w:b/>
          <w:bCs/>
        </w:rPr>
        <w:t>[</w:t>
      </w:r>
      <w:r>
        <w:rPr>
          <w:b/>
          <w:bCs/>
        </w:rPr>
        <w:t>1</w:t>
      </w:r>
      <w:r w:rsidRPr="00346E14">
        <w:rPr>
          <w:b/>
          <w:bCs/>
        </w:rPr>
        <w:t>]</w:t>
      </w:r>
      <w:r w:rsidRPr="00346E14">
        <w:t>.</w:t>
      </w:r>
    </w:p>
    <w:p w14:paraId="433A5296" w14:textId="77777777" w:rsidR="004C6E23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placing the audio recorder in the center of a soybean plot.</w:t>
      </w:r>
    </w:p>
    <w:p w14:paraId="3CC97CE2" w14:textId="196B77EE" w:rsidR="004C6E23" w:rsidRPr="004C6E23" w:rsidRDefault="004C6E23" w:rsidP="004C6E23">
      <w:pPr>
        <w:pStyle w:val="Narration"/>
        <w:numPr>
          <w:ilvl w:val="1"/>
          <w:numId w:val="3"/>
        </w:numPr>
        <w:rPr>
          <w:lang w:val="en-IN"/>
        </w:rPr>
      </w:pPr>
      <w:r w:rsidRPr="00346E14">
        <w:t xml:space="preserve"> </w:t>
      </w:r>
      <w:r w:rsidR="00345F20">
        <w:t>Use</w:t>
      </w:r>
      <w:r w:rsidRPr="004C6E23">
        <w:rPr>
          <w:lang w:val="en-IN"/>
        </w:rPr>
        <w:t xml:space="preserve"> 12 audio recorders on each application day, with 4 recorders assigned to each time-of-day group across both R3 and R5 growth stages</w:t>
      </w:r>
      <w:r>
        <w:rPr>
          <w:lang w:val="en-IN"/>
        </w:rPr>
        <w:t xml:space="preserve"> </w:t>
      </w:r>
      <w:r w:rsidRPr="004C6E23">
        <w:rPr>
          <w:b/>
          <w:bCs/>
          <w:lang w:val="en-IN"/>
        </w:rPr>
        <w:t>[1].</w:t>
      </w:r>
    </w:p>
    <w:p w14:paraId="10D8B783" w14:textId="3896C5EC" w:rsidR="004C6E23" w:rsidRPr="00345F20" w:rsidRDefault="004C6E23" w:rsidP="00345F20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arranging 12 audio recorders.</w:t>
      </w:r>
    </w:p>
    <w:p w14:paraId="718E0449" w14:textId="70FE0E44" w:rsidR="00F33A1F" w:rsidRDefault="004C6E23" w:rsidP="00F33A1F">
      <w:pPr>
        <w:pStyle w:val="Narration"/>
        <w:numPr>
          <w:ilvl w:val="1"/>
          <w:numId w:val="3"/>
        </w:numPr>
      </w:pPr>
      <w:r>
        <w:rPr>
          <w:lang w:val="en-US"/>
        </w:rPr>
        <w:t>Next, w</w:t>
      </w:r>
      <w:r w:rsidR="005235DC">
        <w:t xml:space="preserve">ear full personal protective equipment </w:t>
      </w:r>
      <w:r w:rsidR="005235DC" w:rsidRPr="005235DC">
        <w:rPr>
          <w:b/>
          <w:bCs/>
        </w:rPr>
        <w:t>[1]</w:t>
      </w:r>
      <w:r>
        <w:rPr>
          <w:b/>
          <w:bCs/>
        </w:rPr>
        <w:t>.</w:t>
      </w:r>
      <w:r>
        <w:t xml:space="preserve"> U</w:t>
      </w:r>
      <w:r w:rsidRPr="00346E14">
        <w:t>sing a custom-made handheld backpack sprayer</w:t>
      </w:r>
      <w:r>
        <w:t xml:space="preserve">, </w:t>
      </w:r>
      <w:r w:rsidR="00F33A1F" w:rsidRPr="00346E14">
        <w:t>apply the</w:t>
      </w:r>
      <w:r>
        <w:t xml:space="preserve"> previously</w:t>
      </w:r>
      <w:r w:rsidR="005235DC">
        <w:t xml:space="preserve"> prepared pesticide</w:t>
      </w:r>
      <w:r w:rsidR="00F33A1F" w:rsidRPr="00346E14">
        <w:t xml:space="preserve"> mixture to individual soybean </w:t>
      </w:r>
      <w:r w:rsidR="00345F20">
        <w:t>fields</w:t>
      </w:r>
      <w:r w:rsidR="00F33A1F" w:rsidRPr="00346E14">
        <w:t xml:space="preserve"> within each block </w:t>
      </w:r>
      <w:r w:rsidR="00F33A1F" w:rsidRPr="00346E14">
        <w:rPr>
          <w:b/>
          <w:bCs/>
        </w:rPr>
        <w:t>[</w:t>
      </w:r>
      <w:r>
        <w:rPr>
          <w:b/>
          <w:bCs/>
        </w:rPr>
        <w:t>2</w:t>
      </w:r>
      <w:r w:rsidR="00F33A1F" w:rsidRPr="00346E14">
        <w:rPr>
          <w:b/>
          <w:bCs/>
        </w:rPr>
        <w:t>]</w:t>
      </w:r>
      <w:r w:rsidR="00F33A1F" w:rsidRPr="00346E14">
        <w:t xml:space="preserve">. Apply the pesticide mixture at the top of the soybean canopy at approximately 3 miles per hour </w:t>
      </w:r>
      <w:r w:rsidR="00F33A1F" w:rsidRPr="00346E14">
        <w:rPr>
          <w:b/>
          <w:bCs/>
        </w:rPr>
        <w:t>[</w:t>
      </w:r>
      <w:r w:rsidR="007F4596">
        <w:rPr>
          <w:b/>
          <w:bCs/>
        </w:rPr>
        <w:t>3</w:t>
      </w:r>
      <w:r w:rsidR="00F33A1F" w:rsidRPr="00346E14">
        <w:rPr>
          <w:b/>
          <w:bCs/>
        </w:rPr>
        <w:t>]</w:t>
      </w:r>
      <w:r w:rsidR="00F33A1F" w:rsidRPr="00346E14">
        <w:t xml:space="preserve">. After starting the pesticide application process for a given treatment, allow approximately 10 minutes for all plots to receive the application </w:t>
      </w:r>
      <w:r w:rsidR="00F33A1F" w:rsidRPr="00346E14">
        <w:rPr>
          <w:b/>
          <w:bCs/>
        </w:rPr>
        <w:t>[</w:t>
      </w:r>
      <w:r w:rsidR="007F4596">
        <w:rPr>
          <w:b/>
          <w:bCs/>
        </w:rPr>
        <w:t>4</w:t>
      </w:r>
      <w:r w:rsidR="00F33A1F" w:rsidRPr="00346E14">
        <w:rPr>
          <w:b/>
          <w:bCs/>
        </w:rPr>
        <w:t>]</w:t>
      </w:r>
      <w:r w:rsidR="00F33A1F" w:rsidRPr="00346E14">
        <w:t>.</w:t>
      </w:r>
    </w:p>
    <w:p w14:paraId="20898598" w14:textId="62EBD11B" w:rsidR="005235DC" w:rsidRDefault="005235DC" w:rsidP="00F33A1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talent wearing </w:t>
      </w:r>
      <w:r w:rsidR="00345F20">
        <w:rPr>
          <w:lang w:val="en-IN"/>
        </w:rPr>
        <w:t xml:space="preserve">a </w:t>
      </w:r>
      <w:r>
        <w:rPr>
          <w:lang w:val="en-IN"/>
        </w:rPr>
        <w:t>PPE kit</w:t>
      </w:r>
    </w:p>
    <w:p w14:paraId="70476039" w14:textId="57C44B4C" w:rsidR="00F33A1F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applying the mixture to individual soybean plots within each block using a custom-made handheld backpack sprayer.</w:t>
      </w:r>
    </w:p>
    <w:p w14:paraId="7D4366B6" w14:textId="77777777" w:rsidR="00F33A1F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spraying the pesticide mixture at the top of the soybean canopy while walking through the plot.</w:t>
      </w:r>
    </w:p>
    <w:p w14:paraId="1DC845A3" w14:textId="5DDDDB05" w:rsidR="00F33A1F" w:rsidRPr="00346E14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continuing the pesticide application across all plots for a given treatment.</w:t>
      </w:r>
      <w:r w:rsidR="004C6E23">
        <w:rPr>
          <w:lang w:val="en-IN"/>
        </w:rPr>
        <w:br/>
      </w:r>
    </w:p>
    <w:p w14:paraId="10E0AFBA" w14:textId="3F96A97D" w:rsidR="00F33A1F" w:rsidRDefault="004C6E23" w:rsidP="00F33A1F">
      <w:pPr>
        <w:pStyle w:val="Narration"/>
        <w:numPr>
          <w:ilvl w:val="1"/>
          <w:numId w:val="3"/>
        </w:numPr>
      </w:pPr>
      <w:r>
        <w:lastRenderedPageBreak/>
        <w:t>To p</w:t>
      </w:r>
      <w:r w:rsidR="00F33A1F" w:rsidRPr="00346E14">
        <w:t>rocess all audio recordings</w:t>
      </w:r>
      <w:r>
        <w:t>,</w:t>
      </w:r>
      <w:r w:rsidR="00F33A1F" w:rsidRPr="00346E14">
        <w:t xml:space="preserve"> us</w:t>
      </w:r>
      <w:r>
        <w:t>e</w:t>
      </w:r>
      <w:r w:rsidR="00F33A1F" w:rsidRPr="00346E14">
        <w:t xml:space="preserve"> the machine learning tool BuzzDetect </w:t>
      </w:r>
      <w:r w:rsidR="00F33A1F" w:rsidRPr="00346E14">
        <w:rPr>
          <w:b/>
          <w:bCs/>
        </w:rPr>
        <w:t>[1]</w:t>
      </w:r>
      <w:r w:rsidR="00F33A1F" w:rsidRPr="00346E14">
        <w:t xml:space="preserve">. Use the program to distinguish insect buzzing noises from other environmental sounds, including cars, combines, and airplanes </w:t>
      </w:r>
      <w:r w:rsidR="00F33A1F" w:rsidRPr="00346E14">
        <w:rPr>
          <w:b/>
          <w:bCs/>
        </w:rPr>
        <w:t>[2]</w:t>
      </w:r>
      <w:r w:rsidR="00F33A1F" w:rsidRPr="00346E14">
        <w:t>.</w:t>
      </w:r>
    </w:p>
    <w:p w14:paraId="2549896D" w14:textId="645943BA" w:rsidR="00541EE5" w:rsidRDefault="00345F20" w:rsidP="00345F2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F33A1F" w:rsidRPr="00346E14">
        <w:rPr>
          <w:lang w:val="en-IN"/>
        </w:rPr>
        <w:t>Show the BuzzDetect software interface.</w:t>
      </w:r>
    </w:p>
    <w:p w14:paraId="367AEB45" w14:textId="3F784496" w:rsidR="00345F20" w:rsidRPr="00345F20" w:rsidRDefault="00345F20" w:rsidP="00345F20">
      <w:pPr>
        <w:pStyle w:val="ShotDescription"/>
        <w:ind w:firstLine="0"/>
        <w:rPr>
          <w:i/>
          <w:iCs/>
          <w:color w:val="0000FF"/>
          <w:lang w:val="en-IN"/>
        </w:rPr>
      </w:pPr>
      <w:r w:rsidRPr="00345F20">
        <w:rPr>
          <w:i/>
          <w:iCs/>
          <w:color w:val="0000FF"/>
          <w:lang w:val="en-IN"/>
        </w:rPr>
        <w:t xml:space="preserve">Videographer: Please film the computer screen for all shots labeled </w:t>
      </w:r>
      <w:r w:rsidR="00DD1A42">
        <w:rPr>
          <w:i/>
          <w:iCs/>
          <w:color w:val="0000FF"/>
          <w:lang w:val="en-IN"/>
        </w:rPr>
        <w:t>SCREEN</w:t>
      </w:r>
    </w:p>
    <w:p w14:paraId="3498C53C" w14:textId="696A2E8C" w:rsidR="00F33A1F" w:rsidRPr="00346E14" w:rsidRDefault="00345F20" w:rsidP="00F33A1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F33A1F" w:rsidRPr="00346E14">
        <w:rPr>
          <w:lang w:val="en-IN"/>
        </w:rPr>
        <w:t>Show the BuzzDetect program identifying insect buzzing noises while excluding environmental sounds such as cars, combines, and airplanes.</w:t>
      </w:r>
      <w:r w:rsidR="00541EE5">
        <w:rPr>
          <w:lang w:val="en-IN"/>
        </w:rPr>
        <w:br/>
      </w:r>
    </w:p>
    <w:p w14:paraId="63D35F7E" w14:textId="0CD3C287" w:rsidR="00F33A1F" w:rsidRDefault="00DD1A42" w:rsidP="00F33A1F">
      <w:pPr>
        <w:pStyle w:val="Narration"/>
        <w:numPr>
          <w:ilvl w:val="1"/>
          <w:numId w:val="3"/>
        </w:numPr>
      </w:pPr>
      <w:r>
        <w:t>D</w:t>
      </w:r>
      <w:r w:rsidR="00F33A1F" w:rsidRPr="00346E14">
        <w:t xml:space="preserve">istinguish buzzing noises from some non-buzzing insect noises, while noting that certain sounds remain difficult to distinguish </w:t>
      </w:r>
      <w:r w:rsidR="00F33A1F" w:rsidRPr="00346E14">
        <w:rPr>
          <w:b/>
          <w:bCs/>
        </w:rPr>
        <w:t>[2]</w:t>
      </w:r>
      <w:r w:rsidR="00F33A1F" w:rsidRPr="00346E14">
        <w:t>.</w:t>
      </w:r>
    </w:p>
    <w:p w14:paraId="7E209531" w14:textId="20128990" w:rsidR="00F33A1F" w:rsidRPr="00346E14" w:rsidRDefault="00345F20" w:rsidP="00F33A1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F33A1F" w:rsidRPr="00346E14">
        <w:rPr>
          <w:lang w:val="en-IN"/>
        </w:rPr>
        <w:t>Show examples of detected buzzing noises and difficult-to-distinguish nighttime cricket calls in the BuzzDetect interface.</w:t>
      </w:r>
    </w:p>
    <w:p w14:paraId="4308660C" w14:textId="61B8E056" w:rsidR="00F33A1F" w:rsidRDefault="00F33A1F" w:rsidP="00F33A1F">
      <w:pPr>
        <w:pStyle w:val="Narration"/>
        <w:numPr>
          <w:ilvl w:val="1"/>
          <w:numId w:val="3"/>
        </w:numPr>
      </w:pPr>
      <w:r w:rsidRPr="00346E14">
        <w:t>After audio analysis, use R to calculate the detection rate within 1-hour and 8-hour time intervals</w:t>
      </w:r>
      <w:r w:rsidR="007F4596">
        <w:t xml:space="preserve"> </w:t>
      </w:r>
      <w:r w:rsidRPr="00346E14">
        <w:rPr>
          <w:b/>
          <w:bCs/>
        </w:rPr>
        <w:t>[</w:t>
      </w:r>
      <w:r w:rsidR="00347176">
        <w:rPr>
          <w:b/>
          <w:bCs/>
        </w:rPr>
        <w:t>1</w:t>
      </w:r>
      <w:r w:rsidRPr="00346E14">
        <w:rPr>
          <w:b/>
          <w:bCs/>
        </w:rPr>
        <w:t>]</w:t>
      </w:r>
      <w:r w:rsidRPr="00346E14">
        <w:t>.</w:t>
      </w:r>
    </w:p>
    <w:p w14:paraId="09689C4F" w14:textId="119CD418" w:rsidR="00495959" w:rsidRDefault="00345F20" w:rsidP="007F45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F33A1F" w:rsidRPr="00346E14">
        <w:rPr>
          <w:lang w:val="en-IN"/>
        </w:rPr>
        <w:t>Show the R environment calculating detection rates for 1-hour and 8-hour time intervals.</w:t>
      </w:r>
    </w:p>
    <w:p w14:paraId="4B0C8FDF" w14:textId="7684A7BC" w:rsidR="007F4596" w:rsidRPr="007F4596" w:rsidRDefault="007F4596" w:rsidP="007F4596">
      <w:pPr>
        <w:pStyle w:val="ShotDescription"/>
        <w:numPr>
          <w:ilvl w:val="1"/>
          <w:numId w:val="3"/>
        </w:numPr>
        <w:rPr>
          <w:b/>
          <w:bCs/>
          <w:lang w:val="en-IN"/>
        </w:rPr>
      </w:pPr>
      <w:r w:rsidRPr="007F4596">
        <w:rPr>
          <w:color w:val="7030A0"/>
          <w:lang w:val="en-IN"/>
        </w:rPr>
        <w:t>Perform defoliation and yield assessment followed by statistical analysis</w:t>
      </w:r>
      <w:r>
        <w:rPr>
          <w:color w:val="7030A0"/>
          <w:lang w:val="en-IN"/>
        </w:rPr>
        <w:t xml:space="preserve"> </w:t>
      </w:r>
      <w:r w:rsidRPr="007F4596">
        <w:rPr>
          <w:b/>
          <w:bCs/>
          <w:color w:val="7030A0"/>
          <w:lang w:val="en-IN"/>
        </w:rPr>
        <w:t>[1].</w:t>
      </w:r>
    </w:p>
    <w:p w14:paraId="7D046C99" w14:textId="2CFE002A" w:rsidR="007F4596" w:rsidRPr="007F4596" w:rsidRDefault="007F4596" w:rsidP="007F45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 front of the computer screen showing some</w:t>
      </w:r>
      <w:r w:rsidR="00B9743E">
        <w:rPr>
          <w:lang w:val="en-IN"/>
        </w:rPr>
        <w:t xml:space="preserve"> defoliation-related</w:t>
      </w:r>
      <w:r>
        <w:rPr>
          <w:lang w:val="en-IN"/>
        </w:rPr>
        <w:t xml:space="preserve"> data</w:t>
      </w:r>
      <w:r w:rsidR="00B9743E">
        <w:rPr>
          <w:lang w:val="en-IN"/>
        </w:rPr>
        <w:t>.</w:t>
      </w:r>
    </w:p>
    <w:p w14:paraId="245B0A4D" w14:textId="77777777" w:rsidR="00541EE5" w:rsidRDefault="00541EE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D66306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1116FA76" w:rsidR="00985FE6" w:rsidRPr="009735FE" w:rsidRDefault="00EE6470" w:rsidP="00E336E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Results</w:t>
      </w:r>
      <w:r w:rsidR="00E336E4">
        <w:rPr>
          <w:rFonts w:cstheme="minorHAnsi"/>
          <w:b/>
        </w:rPr>
        <w:t xml:space="preserve"> </w:t>
      </w:r>
      <w:r w:rsidRPr="009735FE">
        <w:rPr>
          <w:rFonts w:cstheme="minorHAnsi"/>
          <w:b/>
        </w:rPr>
        <w:t xml:space="preserve"> </w:t>
      </w:r>
    </w:p>
    <w:p w14:paraId="21799225" w14:textId="05399504" w:rsidR="009F497D" w:rsidRDefault="009F497D" w:rsidP="00347176">
      <w:pPr>
        <w:pStyle w:val="Narration"/>
        <w:numPr>
          <w:ilvl w:val="1"/>
          <w:numId w:val="3"/>
        </w:numPr>
      </w:pPr>
      <w:r w:rsidRPr="000E4C0C">
        <w:t>Average detection rates were significantly higher in the R3 stage than in the R5 stage for the 8 hours following pesticide application</w:t>
      </w:r>
      <w:r w:rsidRPr="00347176">
        <w:rPr>
          <w:b/>
          <w:bCs/>
        </w:rPr>
        <w:t xml:space="preserve"> [1].</w:t>
      </w:r>
      <w:r w:rsidR="00347176">
        <w:rPr>
          <w:b/>
          <w:bCs/>
        </w:rPr>
        <w:t xml:space="preserve"> </w:t>
      </w:r>
      <w:r w:rsidR="00347176" w:rsidRPr="00347176">
        <w:t>However,</w:t>
      </w:r>
      <w:r w:rsidR="00347176">
        <w:rPr>
          <w:b/>
          <w:bCs/>
        </w:rPr>
        <w:t xml:space="preserve"> </w:t>
      </w:r>
      <w:r w:rsidR="00347176">
        <w:t>b</w:t>
      </w:r>
      <w:r w:rsidR="00347176" w:rsidRPr="000E4C0C">
        <w:t>ee activity was not significantly different when the pesticide tank mix was applied</w:t>
      </w:r>
      <w:r w:rsidR="00347176">
        <w:t xml:space="preserve"> </w:t>
      </w:r>
      <w:r w:rsidR="00347176" w:rsidRPr="00347176">
        <w:rPr>
          <w:b/>
          <w:bCs/>
        </w:rPr>
        <w:t>[</w:t>
      </w:r>
      <w:r w:rsidR="00347176" w:rsidRPr="00692B29">
        <w:rPr>
          <w:b/>
          <w:bCs/>
        </w:rPr>
        <w:t>1].</w:t>
      </w:r>
    </w:p>
    <w:p w14:paraId="4FE850EF" w14:textId="758338AB" w:rsidR="009F497D" w:rsidRPr="002C3F9E" w:rsidRDefault="009F497D" w:rsidP="009F497D">
      <w:pPr>
        <w:pStyle w:val="ShotDescription"/>
        <w:numPr>
          <w:ilvl w:val="2"/>
          <w:numId w:val="3"/>
        </w:numPr>
        <w:rPr>
          <w:lang w:val="es-ES"/>
        </w:rPr>
      </w:pPr>
      <w:r w:rsidRPr="002C3F9E">
        <w:rPr>
          <w:lang w:val="es-ES"/>
        </w:rPr>
        <w:t xml:space="preserve">LAB MEDIA: Figures 1A–B. </w:t>
      </w:r>
    </w:p>
    <w:p w14:paraId="26CE8EB0" w14:textId="77777777" w:rsidR="009F497D" w:rsidRPr="00347176" w:rsidRDefault="009F497D" w:rsidP="009F497D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2C3F9E">
        <w:rPr>
          <w:lang w:val="es-ES"/>
        </w:rPr>
        <w:t xml:space="preserve">LAB MEDIA: Figures 1A–B. </w:t>
      </w:r>
      <w:r w:rsidRPr="00347176">
        <w:rPr>
          <w:i/>
          <w:iCs/>
          <w:color w:val="3333FF"/>
          <w:lang w:val="en-IN"/>
        </w:rPr>
        <w:t>Video editor: Highlight the control and treatment boxplots within each time group</w:t>
      </w:r>
    </w:p>
    <w:p w14:paraId="5D44C5E2" w14:textId="0C29E084" w:rsidR="009F497D" w:rsidRPr="00347176" w:rsidRDefault="00DD1A42" w:rsidP="00347176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In the hour following pesticide application, average detection rates were significantly higher during the R3 growth stage compared to the R5 growth stage </w:t>
      </w:r>
      <w:r w:rsidRPr="00DD1A42">
        <w:rPr>
          <w:b/>
          <w:bCs/>
          <w:lang w:val="en-US"/>
        </w:rPr>
        <w:t>[1].</w:t>
      </w:r>
      <w:r>
        <w:rPr>
          <w:lang w:val="en-US"/>
        </w:rPr>
        <w:t xml:space="preserve"> Additionally, detection rates were notably greater in the hour after the mid-day spray than in the hour after the mid-morning spray.</w:t>
      </w:r>
      <w:r w:rsidR="00345F20">
        <w:t xml:space="preserve"> </w:t>
      </w:r>
      <w:r w:rsidR="00347176" w:rsidRPr="00347176">
        <w:rPr>
          <w:b/>
          <w:bCs/>
        </w:rPr>
        <w:t>[2].</w:t>
      </w:r>
    </w:p>
    <w:p w14:paraId="32686809" w14:textId="5E8C611B" w:rsidR="009F497D" w:rsidRPr="002C3F9E" w:rsidRDefault="009F497D" w:rsidP="009F497D">
      <w:pPr>
        <w:pStyle w:val="ShotDescription"/>
        <w:numPr>
          <w:ilvl w:val="2"/>
          <w:numId w:val="3"/>
        </w:numPr>
        <w:rPr>
          <w:lang w:val="es-ES"/>
        </w:rPr>
      </w:pPr>
      <w:r w:rsidRPr="002C3F9E">
        <w:rPr>
          <w:lang w:val="es-ES"/>
        </w:rPr>
        <w:t xml:space="preserve">LAB MEDIA: Figures 2A–B. </w:t>
      </w:r>
    </w:p>
    <w:p w14:paraId="4C8467B9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2C3F9E">
        <w:rPr>
          <w:lang w:val="es-ES"/>
        </w:rPr>
        <w:t xml:space="preserve">LAB MEDIA: Figures 2A–B. </w:t>
      </w:r>
      <w:r w:rsidRPr="00347176">
        <w:rPr>
          <w:i/>
          <w:iCs/>
          <w:color w:val="3333FF"/>
          <w:lang w:val="en-IN"/>
        </w:rPr>
        <w:t>Video editor: Highlight the mid-day group and then the mid-morning group on the horizontal axis</w:t>
      </w:r>
    </w:p>
    <w:p w14:paraId="0E8BF475" w14:textId="13BCEC58" w:rsidR="009F497D" w:rsidRDefault="00347176" w:rsidP="009F497D">
      <w:pPr>
        <w:pStyle w:val="Narration"/>
        <w:numPr>
          <w:ilvl w:val="1"/>
          <w:numId w:val="3"/>
        </w:numPr>
      </w:pPr>
      <w:r>
        <w:t>However, b</w:t>
      </w:r>
      <w:r w:rsidR="009F497D" w:rsidRPr="000E4C0C">
        <w:t xml:space="preserve">ee activity was not significantly different when the pesticide tank mix was applied </w:t>
      </w:r>
      <w:r w:rsidR="009F497D" w:rsidRPr="00347176">
        <w:rPr>
          <w:b/>
          <w:bCs/>
        </w:rPr>
        <w:t>[1].</w:t>
      </w:r>
    </w:p>
    <w:p w14:paraId="2A2DF496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2C3F9E">
        <w:rPr>
          <w:lang w:val="es-ES"/>
        </w:rPr>
        <w:t xml:space="preserve">LAB MEDIA: Figures 2A–B. </w:t>
      </w:r>
      <w:r w:rsidRPr="00347176">
        <w:rPr>
          <w:i/>
          <w:iCs/>
          <w:color w:val="3333FF"/>
          <w:lang w:val="en-IN"/>
        </w:rPr>
        <w:t>Video editor: Highlight the control and treatment boxplots within each time group</w:t>
      </w:r>
    </w:p>
    <w:p w14:paraId="400CEE4B" w14:textId="12AC5797" w:rsidR="009F497D" w:rsidRDefault="00692B29" w:rsidP="00692B29">
      <w:pPr>
        <w:pStyle w:val="Narration"/>
        <w:numPr>
          <w:ilvl w:val="1"/>
          <w:numId w:val="3"/>
        </w:numPr>
      </w:pPr>
      <w:r w:rsidRPr="00692B29">
        <w:rPr>
          <w:lang w:val="en-US"/>
        </w:rPr>
        <w:t>Detection rates increased rapidly around 10:00 and declined sharply around 17:00 in both stages</w:t>
      </w:r>
      <w:r w:rsidRPr="00692B29">
        <w:rPr>
          <w:b/>
          <w:bCs/>
          <w:lang w:val="en-US"/>
        </w:rPr>
        <w:t xml:space="preserve"> [1]. </w:t>
      </w:r>
      <w:r w:rsidRPr="00692B29">
        <w:rPr>
          <w:lang w:val="en-US"/>
        </w:rPr>
        <w:t xml:space="preserve">Peak detection rates at approximately 14:00 were substantially higher in R3 than in R5 </w:t>
      </w:r>
      <w:r w:rsidRPr="00692B29">
        <w:rPr>
          <w:b/>
          <w:bCs/>
        </w:rPr>
        <w:t>[</w:t>
      </w:r>
      <w:r>
        <w:rPr>
          <w:b/>
          <w:bCs/>
        </w:rPr>
        <w:t>2</w:t>
      </w:r>
      <w:r w:rsidRPr="00692B29">
        <w:rPr>
          <w:b/>
          <w:bCs/>
        </w:rPr>
        <w:t>].</w:t>
      </w:r>
    </w:p>
    <w:p w14:paraId="4B1E77E1" w14:textId="2BC5A6C7" w:rsidR="009F497D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3. </w:t>
      </w:r>
    </w:p>
    <w:p w14:paraId="26B597A2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3. </w:t>
      </w:r>
      <w:r w:rsidRPr="00692B29">
        <w:rPr>
          <w:i/>
          <w:iCs/>
          <w:color w:val="3333FF"/>
          <w:lang w:val="en-IN"/>
        </w:rPr>
        <w:t>Video editor: Highlight the peak near 14:00 for the light green R3 curve and compare it with the lower dark blue R5 curve</w:t>
      </w:r>
    </w:p>
    <w:p w14:paraId="1F86E417" w14:textId="4235BB08" w:rsidR="009F497D" w:rsidRDefault="009F497D" w:rsidP="009F497D">
      <w:pPr>
        <w:pStyle w:val="Narration"/>
        <w:numPr>
          <w:ilvl w:val="1"/>
          <w:numId w:val="3"/>
        </w:numPr>
      </w:pPr>
      <w:r w:rsidRPr="000E4C0C">
        <w:t xml:space="preserve">Soybean yield was not significantly different across treatments </w:t>
      </w:r>
      <w:r w:rsidRPr="00692B29">
        <w:rPr>
          <w:b/>
          <w:bCs/>
        </w:rPr>
        <w:t>[1].</w:t>
      </w:r>
    </w:p>
    <w:p w14:paraId="14E90FB7" w14:textId="3362B7E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4. </w:t>
      </w:r>
    </w:p>
    <w:p w14:paraId="29E2E217" w14:textId="7207A349" w:rsidR="00692B29" w:rsidRPr="00692B29" w:rsidRDefault="00692B29" w:rsidP="00692B29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692B29">
        <w:rPr>
          <w:color w:val="7030A0"/>
          <w:lang w:val="en-IN"/>
        </w:rPr>
        <w:t xml:space="preserve">Defoliation did not differ significantly based on the time of day of pesticide application </w:t>
      </w:r>
      <w:r w:rsidRPr="00692B29">
        <w:rPr>
          <w:b/>
          <w:bCs/>
          <w:color w:val="7030A0"/>
          <w:lang w:val="en-IN"/>
        </w:rPr>
        <w:t>[1].</w:t>
      </w:r>
      <w:r w:rsidRPr="00692B29">
        <w:rPr>
          <w:color w:val="7030A0"/>
          <w:lang w:val="en-IN"/>
        </w:rPr>
        <w:t xml:space="preserve"> Overall defoliation levels were low, remaining below 5% in most cases </w:t>
      </w:r>
      <w:r w:rsidRPr="00692B29">
        <w:rPr>
          <w:b/>
          <w:bCs/>
          <w:color w:val="7030A0"/>
          <w:lang w:val="en-IN"/>
        </w:rPr>
        <w:t>[2].</w:t>
      </w:r>
    </w:p>
    <w:p w14:paraId="186EBE30" w14:textId="57B10C34" w:rsidR="009F497D" w:rsidRPr="000E4C0C" w:rsidRDefault="009F497D" w:rsidP="00692B29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5. </w:t>
      </w:r>
    </w:p>
    <w:p w14:paraId="00E4DD89" w14:textId="1E2DED0D" w:rsidR="00AD3B41" w:rsidRPr="00345F20" w:rsidRDefault="009F497D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5. </w:t>
      </w:r>
      <w:r w:rsidRPr="00692B29">
        <w:rPr>
          <w:i/>
          <w:iCs/>
          <w:color w:val="3333FF"/>
          <w:lang w:val="en-IN"/>
        </w:rPr>
        <w:t>Video editor: Highlight the area below 5 percent on the vertical axis</w:t>
      </w:r>
    </w:p>
    <w:sectPr w:rsidR="00AD3B41" w:rsidRPr="00345F20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52F61" w14:textId="77777777" w:rsidR="00CF428D" w:rsidRDefault="00CF428D">
      <w:r>
        <w:separator/>
      </w:r>
    </w:p>
    <w:p w14:paraId="40077E52" w14:textId="77777777" w:rsidR="00CF428D" w:rsidRDefault="00CF428D"/>
  </w:endnote>
  <w:endnote w:type="continuationSeparator" w:id="0">
    <w:p w14:paraId="7D0A868C" w14:textId="77777777" w:rsidR="00CF428D" w:rsidRDefault="00CF428D">
      <w:r>
        <w:continuationSeparator/>
      </w:r>
    </w:p>
    <w:p w14:paraId="17D8A05F" w14:textId="77777777" w:rsidR="00CF428D" w:rsidRDefault="00CF42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auto"/>
    <w:pitch w:val="variable"/>
    <w:sig w:usb0="03000000" w:usb1="00000000" w:usb2="00000000" w:usb3="00000000" w:csb0="00000001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616BC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676B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E361F">
      <w:rPr>
        <w:rFonts w:cstheme="minorHAnsi"/>
      </w:rPr>
      <w:t>Ma</w:t>
    </w:r>
    <w:r w:rsidR="00345F20">
      <w:rPr>
        <w:rFonts w:cstheme="minorHAnsi"/>
      </w:rPr>
      <w:t>y 27, 2026</w:t>
    </w:r>
    <w:r w:rsidR="00CE361F">
      <w:rPr>
        <w:rFonts w:cstheme="minorHAnsi"/>
      </w:rPr>
      <w:t xml:space="preserve">      </w:t>
    </w:r>
    <w:r w:rsidR="00345F2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FE7FE" w14:textId="77777777" w:rsidR="00CF428D" w:rsidRDefault="00CF428D">
      <w:r>
        <w:separator/>
      </w:r>
    </w:p>
    <w:p w14:paraId="3C73DFE7" w14:textId="77777777" w:rsidR="00CF428D" w:rsidRDefault="00CF428D"/>
  </w:footnote>
  <w:footnote w:type="continuationSeparator" w:id="0">
    <w:p w14:paraId="6A5BD9E6" w14:textId="77777777" w:rsidR="00CF428D" w:rsidRDefault="00CF428D">
      <w:r>
        <w:continuationSeparator/>
      </w:r>
    </w:p>
    <w:p w14:paraId="60C32A5D" w14:textId="77777777" w:rsidR="00CF428D" w:rsidRDefault="00CF42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5A275E5" w:rsidR="00336C61" w:rsidRPr="00CE361F" w:rsidRDefault="00336C61" w:rsidP="00CE361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E361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361F" w:rsidRPr="00CE361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BFEC1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09DF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0E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243"/>
    <w:rsid w:val="00142D32"/>
    <w:rsid w:val="00143557"/>
    <w:rsid w:val="0014574E"/>
    <w:rsid w:val="001469E6"/>
    <w:rsid w:val="00151824"/>
    <w:rsid w:val="001528A5"/>
    <w:rsid w:val="00162D51"/>
    <w:rsid w:val="0016471F"/>
    <w:rsid w:val="001676B4"/>
    <w:rsid w:val="00176D6F"/>
    <w:rsid w:val="00177B33"/>
    <w:rsid w:val="001816CD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9F0"/>
    <w:rsid w:val="001C5DB5"/>
    <w:rsid w:val="001C7BBC"/>
    <w:rsid w:val="001D40C1"/>
    <w:rsid w:val="001D621E"/>
    <w:rsid w:val="001D66A5"/>
    <w:rsid w:val="001D705B"/>
    <w:rsid w:val="001E2225"/>
    <w:rsid w:val="001E230F"/>
    <w:rsid w:val="001E52A3"/>
    <w:rsid w:val="001F0890"/>
    <w:rsid w:val="001F615E"/>
    <w:rsid w:val="001F7C08"/>
    <w:rsid w:val="00214268"/>
    <w:rsid w:val="002152AB"/>
    <w:rsid w:val="00226089"/>
    <w:rsid w:val="00233593"/>
    <w:rsid w:val="002422D6"/>
    <w:rsid w:val="00244CDB"/>
    <w:rsid w:val="00246BD2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4B6"/>
    <w:rsid w:val="002773BA"/>
    <w:rsid w:val="00277C90"/>
    <w:rsid w:val="00277F11"/>
    <w:rsid w:val="00283E3E"/>
    <w:rsid w:val="002847A4"/>
    <w:rsid w:val="002851C5"/>
    <w:rsid w:val="00287206"/>
    <w:rsid w:val="00292508"/>
    <w:rsid w:val="002929B8"/>
    <w:rsid w:val="00294464"/>
    <w:rsid w:val="00296E8C"/>
    <w:rsid w:val="002A303E"/>
    <w:rsid w:val="002A6FCF"/>
    <w:rsid w:val="002A7F8B"/>
    <w:rsid w:val="002B009A"/>
    <w:rsid w:val="002B025E"/>
    <w:rsid w:val="002B0D88"/>
    <w:rsid w:val="002B1A51"/>
    <w:rsid w:val="002B2234"/>
    <w:rsid w:val="002B26D4"/>
    <w:rsid w:val="002B55D9"/>
    <w:rsid w:val="002B7584"/>
    <w:rsid w:val="002C3F9E"/>
    <w:rsid w:val="002C54DB"/>
    <w:rsid w:val="002D48BB"/>
    <w:rsid w:val="002D52A1"/>
    <w:rsid w:val="002D752A"/>
    <w:rsid w:val="002D7AA6"/>
    <w:rsid w:val="002E56E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80D"/>
    <w:rsid w:val="00330F1B"/>
    <w:rsid w:val="003326AD"/>
    <w:rsid w:val="00333FA4"/>
    <w:rsid w:val="003355A8"/>
    <w:rsid w:val="00336C61"/>
    <w:rsid w:val="003374BD"/>
    <w:rsid w:val="0034182F"/>
    <w:rsid w:val="00342D7B"/>
    <w:rsid w:val="00345F20"/>
    <w:rsid w:val="0034684D"/>
    <w:rsid w:val="00347176"/>
    <w:rsid w:val="00347FE0"/>
    <w:rsid w:val="003513A5"/>
    <w:rsid w:val="00355D9B"/>
    <w:rsid w:val="003568CA"/>
    <w:rsid w:val="00357FB7"/>
    <w:rsid w:val="00363153"/>
    <w:rsid w:val="00364249"/>
    <w:rsid w:val="003672FC"/>
    <w:rsid w:val="003754A7"/>
    <w:rsid w:val="00383FBD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6A8C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8C8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264E"/>
    <w:rsid w:val="004A72BD"/>
    <w:rsid w:val="004B653A"/>
    <w:rsid w:val="004C1095"/>
    <w:rsid w:val="004C2DAD"/>
    <w:rsid w:val="004C4FAE"/>
    <w:rsid w:val="004C6E23"/>
    <w:rsid w:val="004C6ED2"/>
    <w:rsid w:val="004D1E0E"/>
    <w:rsid w:val="004D4A4F"/>
    <w:rsid w:val="004D5C8C"/>
    <w:rsid w:val="004D67F0"/>
    <w:rsid w:val="004E0C5A"/>
    <w:rsid w:val="004E2BE1"/>
    <w:rsid w:val="004E35F1"/>
    <w:rsid w:val="004E3F8E"/>
    <w:rsid w:val="004E4801"/>
    <w:rsid w:val="004E5008"/>
    <w:rsid w:val="004F2AE3"/>
    <w:rsid w:val="004F664D"/>
    <w:rsid w:val="00500FA1"/>
    <w:rsid w:val="00502897"/>
    <w:rsid w:val="0051075A"/>
    <w:rsid w:val="00511F52"/>
    <w:rsid w:val="00513853"/>
    <w:rsid w:val="0052184A"/>
    <w:rsid w:val="00522760"/>
    <w:rsid w:val="005235DC"/>
    <w:rsid w:val="00524258"/>
    <w:rsid w:val="00530DD9"/>
    <w:rsid w:val="005320E4"/>
    <w:rsid w:val="00534B83"/>
    <w:rsid w:val="005363E2"/>
    <w:rsid w:val="00536D89"/>
    <w:rsid w:val="00541EE5"/>
    <w:rsid w:val="00544E06"/>
    <w:rsid w:val="005463CB"/>
    <w:rsid w:val="00547699"/>
    <w:rsid w:val="00557116"/>
    <w:rsid w:val="0055763A"/>
    <w:rsid w:val="005611F3"/>
    <w:rsid w:val="005615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50C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D8F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369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073"/>
    <w:rsid w:val="006801B1"/>
    <w:rsid w:val="00681C47"/>
    <w:rsid w:val="00692B29"/>
    <w:rsid w:val="0069665E"/>
    <w:rsid w:val="006975A5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553"/>
    <w:rsid w:val="006D1F9B"/>
    <w:rsid w:val="006D3AC7"/>
    <w:rsid w:val="006D7676"/>
    <w:rsid w:val="006E16D4"/>
    <w:rsid w:val="006F06AF"/>
    <w:rsid w:val="006F2681"/>
    <w:rsid w:val="00703123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783"/>
    <w:rsid w:val="007B0FBB"/>
    <w:rsid w:val="007B348A"/>
    <w:rsid w:val="007B3E0E"/>
    <w:rsid w:val="007B72C5"/>
    <w:rsid w:val="007D4222"/>
    <w:rsid w:val="007D61A8"/>
    <w:rsid w:val="007F1168"/>
    <w:rsid w:val="007F4596"/>
    <w:rsid w:val="007F48D4"/>
    <w:rsid w:val="007F7E19"/>
    <w:rsid w:val="00802635"/>
    <w:rsid w:val="00804C75"/>
    <w:rsid w:val="00806B1B"/>
    <w:rsid w:val="00806BC9"/>
    <w:rsid w:val="0081100A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6A58"/>
    <w:rsid w:val="00877B88"/>
    <w:rsid w:val="0088113B"/>
    <w:rsid w:val="008A0177"/>
    <w:rsid w:val="008A413E"/>
    <w:rsid w:val="008A774F"/>
    <w:rsid w:val="008A7A3E"/>
    <w:rsid w:val="008C642C"/>
    <w:rsid w:val="008D0E4A"/>
    <w:rsid w:val="008D1891"/>
    <w:rsid w:val="008D2A6A"/>
    <w:rsid w:val="008D52FB"/>
    <w:rsid w:val="008D5443"/>
    <w:rsid w:val="008D58EC"/>
    <w:rsid w:val="008E1A13"/>
    <w:rsid w:val="008E4564"/>
    <w:rsid w:val="008E74F7"/>
    <w:rsid w:val="008F239E"/>
    <w:rsid w:val="008F7754"/>
    <w:rsid w:val="009002F2"/>
    <w:rsid w:val="0090117D"/>
    <w:rsid w:val="009042DA"/>
    <w:rsid w:val="009055DD"/>
    <w:rsid w:val="009069E6"/>
    <w:rsid w:val="00906EFB"/>
    <w:rsid w:val="009114D8"/>
    <w:rsid w:val="00912150"/>
    <w:rsid w:val="009149A4"/>
    <w:rsid w:val="009207E7"/>
    <w:rsid w:val="009212DD"/>
    <w:rsid w:val="00921AB9"/>
    <w:rsid w:val="00925F9E"/>
    <w:rsid w:val="00927B12"/>
    <w:rsid w:val="009301B8"/>
    <w:rsid w:val="00931D78"/>
    <w:rsid w:val="00936C02"/>
    <w:rsid w:val="00941F06"/>
    <w:rsid w:val="009431F3"/>
    <w:rsid w:val="00946101"/>
    <w:rsid w:val="00947092"/>
    <w:rsid w:val="009470DC"/>
    <w:rsid w:val="00950272"/>
    <w:rsid w:val="00951A8E"/>
    <w:rsid w:val="009538A4"/>
    <w:rsid w:val="00954870"/>
    <w:rsid w:val="00954BDD"/>
    <w:rsid w:val="00962168"/>
    <w:rsid w:val="009625B1"/>
    <w:rsid w:val="00966F67"/>
    <w:rsid w:val="009670EA"/>
    <w:rsid w:val="009735FE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9F1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AD7"/>
    <w:rsid w:val="009E02F7"/>
    <w:rsid w:val="009E4241"/>
    <w:rsid w:val="009E7BDA"/>
    <w:rsid w:val="009F0554"/>
    <w:rsid w:val="009F356C"/>
    <w:rsid w:val="009F497D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0C6"/>
    <w:rsid w:val="00A60320"/>
    <w:rsid w:val="00A622CC"/>
    <w:rsid w:val="00A64D8E"/>
    <w:rsid w:val="00A72FC5"/>
    <w:rsid w:val="00A730E3"/>
    <w:rsid w:val="00A73162"/>
    <w:rsid w:val="00A77CF6"/>
    <w:rsid w:val="00A84BA8"/>
    <w:rsid w:val="00A84C50"/>
    <w:rsid w:val="00A91283"/>
    <w:rsid w:val="00AA132F"/>
    <w:rsid w:val="00AA1764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AC6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48B"/>
    <w:rsid w:val="00B435B8"/>
    <w:rsid w:val="00B4499C"/>
    <w:rsid w:val="00B475D5"/>
    <w:rsid w:val="00B5116D"/>
    <w:rsid w:val="00B51EC4"/>
    <w:rsid w:val="00B534BA"/>
    <w:rsid w:val="00B60E0A"/>
    <w:rsid w:val="00B6201D"/>
    <w:rsid w:val="00B653B7"/>
    <w:rsid w:val="00B66A14"/>
    <w:rsid w:val="00B7250F"/>
    <w:rsid w:val="00B807E5"/>
    <w:rsid w:val="00B81351"/>
    <w:rsid w:val="00B847A0"/>
    <w:rsid w:val="00B87BC5"/>
    <w:rsid w:val="00B87D12"/>
    <w:rsid w:val="00B91284"/>
    <w:rsid w:val="00B9743E"/>
    <w:rsid w:val="00BA0371"/>
    <w:rsid w:val="00BA2EF5"/>
    <w:rsid w:val="00BB26F9"/>
    <w:rsid w:val="00BB27C1"/>
    <w:rsid w:val="00BC01E5"/>
    <w:rsid w:val="00BC0BB6"/>
    <w:rsid w:val="00BC3F28"/>
    <w:rsid w:val="00BC42AE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5300"/>
    <w:rsid w:val="00C66C56"/>
    <w:rsid w:val="00C70C90"/>
    <w:rsid w:val="00C7374B"/>
    <w:rsid w:val="00C766A8"/>
    <w:rsid w:val="00C76C32"/>
    <w:rsid w:val="00C80E7B"/>
    <w:rsid w:val="00C8109F"/>
    <w:rsid w:val="00C82679"/>
    <w:rsid w:val="00C82857"/>
    <w:rsid w:val="00C836F3"/>
    <w:rsid w:val="00C90658"/>
    <w:rsid w:val="00C9250E"/>
    <w:rsid w:val="00C931BB"/>
    <w:rsid w:val="00C9388B"/>
    <w:rsid w:val="00C96FC6"/>
    <w:rsid w:val="00C97B11"/>
    <w:rsid w:val="00CB039A"/>
    <w:rsid w:val="00CB0B79"/>
    <w:rsid w:val="00CB18B5"/>
    <w:rsid w:val="00CB28A2"/>
    <w:rsid w:val="00CB5DE5"/>
    <w:rsid w:val="00CC056B"/>
    <w:rsid w:val="00CC0C58"/>
    <w:rsid w:val="00CC1850"/>
    <w:rsid w:val="00CC29BF"/>
    <w:rsid w:val="00CC52BE"/>
    <w:rsid w:val="00CD1C59"/>
    <w:rsid w:val="00CD4969"/>
    <w:rsid w:val="00CD515D"/>
    <w:rsid w:val="00CD63B8"/>
    <w:rsid w:val="00CD7F92"/>
    <w:rsid w:val="00CE0665"/>
    <w:rsid w:val="00CE10F2"/>
    <w:rsid w:val="00CE1646"/>
    <w:rsid w:val="00CE361F"/>
    <w:rsid w:val="00CE4904"/>
    <w:rsid w:val="00CE696A"/>
    <w:rsid w:val="00CF2130"/>
    <w:rsid w:val="00CF22F6"/>
    <w:rsid w:val="00CF428D"/>
    <w:rsid w:val="00CF6830"/>
    <w:rsid w:val="00CF771C"/>
    <w:rsid w:val="00D00EF4"/>
    <w:rsid w:val="00D103FE"/>
    <w:rsid w:val="00D10BFA"/>
    <w:rsid w:val="00D10F00"/>
    <w:rsid w:val="00D13549"/>
    <w:rsid w:val="00D150D8"/>
    <w:rsid w:val="00D24CF0"/>
    <w:rsid w:val="00D30007"/>
    <w:rsid w:val="00D300CE"/>
    <w:rsid w:val="00D3157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8B6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5D27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2A7B"/>
    <w:rsid w:val="00DC311D"/>
    <w:rsid w:val="00DC7C84"/>
    <w:rsid w:val="00DC7D3A"/>
    <w:rsid w:val="00DD147A"/>
    <w:rsid w:val="00DD1839"/>
    <w:rsid w:val="00DD1A42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60A"/>
    <w:rsid w:val="00E24673"/>
    <w:rsid w:val="00E24898"/>
    <w:rsid w:val="00E27EF5"/>
    <w:rsid w:val="00E32FEE"/>
    <w:rsid w:val="00E336E4"/>
    <w:rsid w:val="00E355EE"/>
    <w:rsid w:val="00E35FB3"/>
    <w:rsid w:val="00E36798"/>
    <w:rsid w:val="00E44C46"/>
    <w:rsid w:val="00E45B55"/>
    <w:rsid w:val="00E4663E"/>
    <w:rsid w:val="00E52377"/>
    <w:rsid w:val="00E55496"/>
    <w:rsid w:val="00E55F56"/>
    <w:rsid w:val="00E61662"/>
    <w:rsid w:val="00E62638"/>
    <w:rsid w:val="00E65758"/>
    <w:rsid w:val="00E662CA"/>
    <w:rsid w:val="00E66975"/>
    <w:rsid w:val="00E7626A"/>
    <w:rsid w:val="00E8076C"/>
    <w:rsid w:val="00E86E4B"/>
    <w:rsid w:val="00E87DA4"/>
    <w:rsid w:val="00E91E0D"/>
    <w:rsid w:val="00EA15F6"/>
    <w:rsid w:val="00EA20E5"/>
    <w:rsid w:val="00EA2756"/>
    <w:rsid w:val="00EA341C"/>
    <w:rsid w:val="00EA4B94"/>
    <w:rsid w:val="00EA60D4"/>
    <w:rsid w:val="00EA738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CD4"/>
    <w:rsid w:val="00F22F5E"/>
    <w:rsid w:val="00F3061E"/>
    <w:rsid w:val="00F33A1F"/>
    <w:rsid w:val="00F35094"/>
    <w:rsid w:val="00F35B29"/>
    <w:rsid w:val="00F3618A"/>
    <w:rsid w:val="00F36D88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DA8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5FEC053-1E84-433A-AD0E-5EF00C3F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1EE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33A1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33A1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33A1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33A1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33A1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33A1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4C6E2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52298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ohnson.7654@osu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hnson.7654@osu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075A8-F100-4856-8ACF-A6681B1C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8738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2026-05-27T08:38:00Z</dcterms:created>
  <dcterms:modified xsi:type="dcterms:W3CDTF">2026-05-27T08:43:00Z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