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051B1" w14:textId="77777777" w:rsidR="00BC7443" w:rsidRPr="00294EED" w:rsidRDefault="00000000" w:rsidP="007041F0">
      <w:pPr>
        <w:rPr>
          <w:rFonts w:asciiTheme="minorHAnsi" w:hAnsiTheme="minorHAnsi" w:cstheme="majorHAnsi"/>
        </w:rPr>
      </w:pPr>
      <w:r w:rsidRPr="00294EED">
        <w:rPr>
          <w:rFonts w:asciiTheme="minorHAnsi" w:hAnsiTheme="minorHAnsi" w:cstheme="majorHAnsi"/>
          <w:b/>
        </w:rPr>
        <w:t>TITLE:</w:t>
      </w:r>
      <w:r w:rsidRPr="00294EED">
        <w:rPr>
          <w:rFonts w:asciiTheme="minorHAnsi" w:hAnsiTheme="minorHAnsi" w:cstheme="majorHAnsi"/>
        </w:rPr>
        <w:t xml:space="preserve"> </w:t>
      </w:r>
    </w:p>
    <w:p w14:paraId="097AF0CF" w14:textId="263F8585" w:rsidR="00BC7443" w:rsidRPr="00294EED" w:rsidRDefault="00000000" w:rsidP="007041F0">
      <w:pPr>
        <w:rPr>
          <w:rFonts w:asciiTheme="minorHAnsi" w:hAnsiTheme="minorHAnsi" w:cs="Calibri"/>
        </w:rPr>
      </w:pPr>
      <w:bookmarkStart w:id="0" w:name="OLE_LINK4"/>
      <w:r w:rsidRPr="00294EED">
        <w:rPr>
          <w:rFonts w:asciiTheme="minorHAnsi" w:hAnsiTheme="minorHAnsi" w:cs="Calibri"/>
        </w:rPr>
        <w:t xml:space="preserve">A Lip Fixation Device Facilitates Labial Salivary Gland Biopsy for </w:t>
      </w:r>
      <w:r w:rsidRPr="00294EED">
        <w:rPr>
          <w:rFonts w:asciiTheme="minorHAnsi" w:hAnsiTheme="minorHAnsi" w:cs="Calibri"/>
          <w:shd w:val="clear" w:color="auto" w:fill="FFFFFF"/>
        </w:rPr>
        <w:t>Sjögren</w:t>
      </w:r>
      <w:r w:rsidR="007041F0" w:rsidRPr="00294EED">
        <w:rPr>
          <w:rFonts w:asciiTheme="minorHAnsi" w:hAnsiTheme="minorHAnsi" w:cs="Calibri"/>
          <w:shd w:val="clear" w:color="auto" w:fill="FFFFFF"/>
        </w:rPr>
        <w:t>'</w:t>
      </w:r>
      <w:r w:rsidRPr="00294EED">
        <w:rPr>
          <w:rFonts w:asciiTheme="minorHAnsi" w:hAnsiTheme="minorHAnsi" w:cs="Calibri"/>
          <w:shd w:val="clear" w:color="auto" w:fill="FFFFFF"/>
        </w:rPr>
        <w:t>s Disease</w:t>
      </w:r>
    </w:p>
    <w:bookmarkEnd w:id="0"/>
    <w:p w14:paraId="4C74F231" w14:textId="77777777" w:rsidR="00BC7443" w:rsidRPr="007D0D55" w:rsidRDefault="00BC7443" w:rsidP="007041F0">
      <w:pPr>
        <w:rPr>
          <w:rFonts w:asciiTheme="minorHAnsi" w:hAnsiTheme="minorHAnsi" w:cstheme="majorHAnsi"/>
          <w:b/>
        </w:rPr>
      </w:pPr>
    </w:p>
    <w:p w14:paraId="3D7C1618" w14:textId="77777777" w:rsidR="00BC7443" w:rsidRPr="00294EED" w:rsidRDefault="00000000" w:rsidP="007041F0">
      <w:pPr>
        <w:rPr>
          <w:rFonts w:asciiTheme="minorHAnsi" w:hAnsiTheme="minorHAnsi" w:cstheme="majorHAnsi"/>
        </w:rPr>
      </w:pPr>
      <w:r w:rsidRPr="007D0D55">
        <w:rPr>
          <w:rFonts w:asciiTheme="minorHAnsi" w:hAnsiTheme="minorHAnsi" w:cstheme="majorHAnsi"/>
          <w:b/>
        </w:rPr>
        <w:t xml:space="preserve">AUTHORS AND AFFILIATIONS: </w:t>
      </w:r>
    </w:p>
    <w:p w14:paraId="5C687DD2" w14:textId="4011FABC" w:rsidR="00BC7443" w:rsidRPr="007D0D55" w:rsidRDefault="00000000" w:rsidP="007041F0">
      <w:pPr>
        <w:rPr>
          <w:rFonts w:asciiTheme="minorHAnsi" w:hAnsiTheme="minorHAnsi" w:cs="Calibri"/>
          <w:vertAlign w:val="superscript"/>
        </w:rPr>
      </w:pPr>
      <w:r w:rsidRPr="007D0D55">
        <w:rPr>
          <w:rFonts w:asciiTheme="minorHAnsi" w:hAnsiTheme="minorHAnsi" w:cs="Calibri"/>
        </w:rPr>
        <w:t>Jia-Zhe Li</w:t>
      </w:r>
      <w:r w:rsidRPr="007D0D55">
        <w:rPr>
          <w:rFonts w:asciiTheme="minorHAnsi" w:hAnsiTheme="minorHAnsi" w:cs="Calibri"/>
          <w:vertAlign w:val="superscript"/>
        </w:rPr>
        <w:t>1</w:t>
      </w:r>
      <w:r w:rsidRPr="007D0D55">
        <w:rPr>
          <w:rFonts w:asciiTheme="minorHAnsi" w:hAnsiTheme="minorHAnsi" w:cs="Calibri"/>
        </w:rPr>
        <w:t>, Jun-Mei Feng</w:t>
      </w:r>
      <w:r w:rsidRPr="007D0D55">
        <w:rPr>
          <w:rFonts w:asciiTheme="minorHAnsi" w:hAnsiTheme="minorHAnsi" w:cs="Calibri"/>
          <w:vertAlign w:val="superscript"/>
        </w:rPr>
        <w:t>1</w:t>
      </w:r>
      <w:r w:rsidRPr="007D0D55">
        <w:rPr>
          <w:rFonts w:asciiTheme="minorHAnsi" w:hAnsiTheme="minorHAnsi" w:cs="Calibri"/>
        </w:rPr>
        <w:t>, Hong Lan</w:t>
      </w:r>
      <w:r w:rsidRPr="007D0D55">
        <w:rPr>
          <w:rFonts w:asciiTheme="minorHAnsi" w:hAnsiTheme="minorHAnsi" w:cs="Calibri"/>
          <w:vertAlign w:val="superscript"/>
        </w:rPr>
        <w:t>1</w:t>
      </w:r>
      <w:r w:rsidRPr="007D0D55">
        <w:rPr>
          <w:rFonts w:asciiTheme="minorHAnsi" w:hAnsiTheme="minorHAnsi" w:cs="Calibri"/>
        </w:rPr>
        <w:t>, Lie Dai</w:t>
      </w:r>
      <w:r w:rsidRPr="007D0D55">
        <w:rPr>
          <w:rFonts w:asciiTheme="minorHAnsi" w:hAnsiTheme="minorHAnsi" w:cs="Calibri"/>
          <w:vertAlign w:val="superscript"/>
        </w:rPr>
        <w:t>1</w:t>
      </w:r>
      <w:r w:rsidRPr="007D0D55">
        <w:rPr>
          <w:rFonts w:asciiTheme="minorHAnsi" w:hAnsiTheme="minorHAnsi" w:cs="Calibri"/>
        </w:rPr>
        <w:t>, Zhi-Ming Ouyang</w:t>
      </w:r>
      <w:r w:rsidRPr="007D0D55">
        <w:rPr>
          <w:rFonts w:asciiTheme="minorHAnsi" w:hAnsiTheme="minorHAnsi" w:cs="Calibri"/>
          <w:vertAlign w:val="superscript"/>
        </w:rPr>
        <w:t>1*​​</w:t>
      </w:r>
      <w:r w:rsidRPr="007D0D55">
        <w:rPr>
          <w:rFonts w:asciiTheme="minorHAnsi" w:hAnsiTheme="minorHAnsi" w:cs="Calibri"/>
        </w:rPr>
        <w:t>​​, Ying-Qian Mo</w:t>
      </w:r>
      <w:r w:rsidRPr="007D0D55">
        <w:rPr>
          <w:rFonts w:asciiTheme="minorHAnsi" w:hAnsiTheme="minorHAnsi" w:cs="Calibri"/>
          <w:vertAlign w:val="superscript"/>
        </w:rPr>
        <w:t>1,2*​​</w:t>
      </w:r>
    </w:p>
    <w:p w14:paraId="34C52F24" w14:textId="77777777" w:rsidR="007041F0" w:rsidRPr="007D0D55" w:rsidRDefault="007041F0" w:rsidP="007041F0">
      <w:pPr>
        <w:rPr>
          <w:rFonts w:asciiTheme="minorHAnsi" w:hAnsiTheme="minorHAnsi" w:cs="Calibri"/>
        </w:rPr>
      </w:pPr>
    </w:p>
    <w:p w14:paraId="2FAFB8BB" w14:textId="2D21AC24" w:rsidR="00BC7443" w:rsidRPr="007D0D55" w:rsidRDefault="00000000" w:rsidP="007041F0">
      <w:pPr>
        <w:jc w:val="both"/>
        <w:rPr>
          <w:rFonts w:asciiTheme="minorHAnsi" w:hAnsiTheme="minorHAnsi" w:cs="Calibri"/>
        </w:rPr>
      </w:pPr>
      <w:r w:rsidRPr="007D0D55">
        <w:rPr>
          <w:rFonts w:asciiTheme="minorHAnsi" w:hAnsiTheme="minorHAnsi" w:cs="Calibri"/>
        </w:rPr>
        <w:t>¹Department of Rheumatology and Immunology, Sun Yat-sen Memorial Hospital, Sun Yat-sen University, Guangzhou 510120, China</w:t>
      </w:r>
    </w:p>
    <w:p w14:paraId="034EB6CD" w14:textId="2822A148" w:rsidR="00BC7443" w:rsidRPr="007D0D55" w:rsidRDefault="00000000" w:rsidP="007041F0">
      <w:pPr>
        <w:jc w:val="both"/>
        <w:rPr>
          <w:rFonts w:asciiTheme="minorHAnsi" w:hAnsiTheme="minorHAnsi" w:cs="Calibri"/>
        </w:rPr>
      </w:pPr>
      <w:r w:rsidRPr="007D0D55">
        <w:rPr>
          <w:rFonts w:asciiTheme="minorHAnsi" w:hAnsiTheme="minorHAnsi" w:cs="Calibri"/>
        </w:rPr>
        <w:t>²</w:t>
      </w:r>
      <w:bookmarkStart w:id="1" w:name="_Hlk220449073"/>
      <w:bookmarkStart w:id="2" w:name="_Hlk220079413"/>
      <w:r w:rsidRPr="007D0D55">
        <w:rPr>
          <w:rFonts w:asciiTheme="minorHAnsi" w:hAnsiTheme="minorHAnsi" w:cs="Calibri"/>
        </w:rPr>
        <w:t xml:space="preserve">Department of Rheumatology and Immunology, Shenshan Medical Center, Sun Yat-sen Memorial Hospital, </w:t>
      </w:r>
      <w:r w:rsidR="001B1AE0" w:rsidRPr="007D0D55">
        <w:rPr>
          <w:rFonts w:asciiTheme="minorHAnsi" w:hAnsiTheme="minorHAnsi" w:cs="Calibri"/>
        </w:rPr>
        <w:t>Sun Yat-sen University</w:t>
      </w:r>
      <w:bookmarkEnd w:id="1"/>
      <w:r w:rsidR="001B1AE0" w:rsidRPr="007D0D55">
        <w:rPr>
          <w:rFonts w:asciiTheme="minorHAnsi" w:hAnsiTheme="minorHAnsi" w:cs="Calibri" w:hint="eastAsia"/>
        </w:rPr>
        <w:t>,</w:t>
      </w:r>
      <w:r w:rsidR="001B1AE0" w:rsidRPr="007D0D55">
        <w:rPr>
          <w:rFonts w:asciiTheme="minorHAnsi" w:hAnsiTheme="minorHAnsi" w:cs="Calibri"/>
        </w:rPr>
        <w:t xml:space="preserve"> </w:t>
      </w:r>
      <w:r w:rsidRPr="007D0D55">
        <w:rPr>
          <w:rFonts w:asciiTheme="minorHAnsi" w:hAnsiTheme="minorHAnsi" w:cs="Calibri"/>
        </w:rPr>
        <w:t>Shanwei 516600, China</w:t>
      </w:r>
    </w:p>
    <w:p w14:paraId="4299A29B" w14:textId="77777777" w:rsidR="007041F0" w:rsidRPr="007D0D55" w:rsidRDefault="007041F0" w:rsidP="007041F0">
      <w:pPr>
        <w:jc w:val="both"/>
        <w:rPr>
          <w:rFonts w:asciiTheme="minorHAnsi" w:hAnsiTheme="minorHAnsi" w:cs="Calibri"/>
        </w:rPr>
      </w:pPr>
    </w:p>
    <w:p w14:paraId="0D69F08E" w14:textId="2E09554E" w:rsidR="007041F0" w:rsidRPr="007D0D55" w:rsidRDefault="007041F0" w:rsidP="007041F0">
      <w:pPr>
        <w:jc w:val="both"/>
        <w:rPr>
          <w:rFonts w:asciiTheme="minorHAnsi" w:hAnsiTheme="minorHAnsi" w:cs="Calibri"/>
        </w:rPr>
      </w:pPr>
      <w:r w:rsidRPr="007D0D55">
        <w:rPr>
          <w:rFonts w:asciiTheme="minorHAnsi" w:hAnsiTheme="minorHAnsi" w:cs="Calibri"/>
        </w:rPr>
        <w:t>Email addresses of the co-authors:</w:t>
      </w:r>
    </w:p>
    <w:p w14:paraId="6E7DF8A2" w14:textId="1B2F8069" w:rsidR="007041F0" w:rsidRPr="007D0D55" w:rsidRDefault="007041F0" w:rsidP="007041F0">
      <w:pPr>
        <w:rPr>
          <w:rFonts w:asciiTheme="minorHAnsi" w:hAnsiTheme="minorHAnsi" w:cs="Calibri"/>
        </w:rPr>
      </w:pPr>
      <w:r w:rsidRPr="007D0D55">
        <w:rPr>
          <w:rFonts w:asciiTheme="minorHAnsi" w:hAnsiTheme="minorHAnsi" w:cs="Calibri"/>
        </w:rPr>
        <w:t>Jia-Zhe Li</w:t>
      </w:r>
      <w:r w:rsidRPr="007D0D55">
        <w:rPr>
          <w:rFonts w:asciiTheme="minorHAnsi" w:hAnsiTheme="minorHAnsi" w:cs="Calibri"/>
        </w:rPr>
        <w:tab/>
      </w:r>
      <w:r w:rsidRPr="007D0D55">
        <w:rPr>
          <w:rFonts w:asciiTheme="minorHAnsi" w:hAnsiTheme="minorHAnsi" w:cs="Calibri"/>
        </w:rPr>
        <w:tab/>
      </w:r>
      <w:r w:rsidRPr="007D0D55">
        <w:rPr>
          <w:rFonts w:asciiTheme="minorHAnsi" w:hAnsiTheme="minorHAnsi" w:cs="Calibri"/>
        </w:rPr>
        <w:tab/>
        <w:t>(lijzh96@mail2.sysu.edu.cn)</w:t>
      </w:r>
    </w:p>
    <w:p w14:paraId="3B4FE50D" w14:textId="2FBE884D" w:rsidR="007041F0" w:rsidRPr="007D0D55" w:rsidRDefault="007041F0" w:rsidP="007041F0">
      <w:pPr>
        <w:rPr>
          <w:rFonts w:asciiTheme="minorHAnsi" w:hAnsiTheme="minorHAnsi" w:cs="Calibri"/>
        </w:rPr>
      </w:pPr>
      <w:r w:rsidRPr="007D0D55">
        <w:rPr>
          <w:rFonts w:asciiTheme="minorHAnsi" w:hAnsiTheme="minorHAnsi" w:cs="Calibri"/>
        </w:rPr>
        <w:t>Jun-Mei Feng</w:t>
      </w:r>
      <w:r w:rsidRPr="007D0D55">
        <w:rPr>
          <w:rFonts w:asciiTheme="minorHAnsi" w:hAnsiTheme="minorHAnsi" w:cs="Calibri"/>
        </w:rPr>
        <w:tab/>
      </w:r>
      <w:r w:rsidRPr="007D0D55">
        <w:rPr>
          <w:rFonts w:asciiTheme="minorHAnsi" w:hAnsiTheme="minorHAnsi" w:cs="Calibri"/>
        </w:rPr>
        <w:tab/>
        <w:t>(fengjm29@mail.sysu.edu.cn)</w:t>
      </w:r>
    </w:p>
    <w:p w14:paraId="708A52AD" w14:textId="1592856B" w:rsidR="007041F0" w:rsidRPr="007D0D55" w:rsidRDefault="007041F0" w:rsidP="007041F0">
      <w:pPr>
        <w:rPr>
          <w:rFonts w:asciiTheme="minorHAnsi" w:hAnsiTheme="minorHAnsi" w:cs="Calibri"/>
        </w:rPr>
      </w:pPr>
      <w:r w:rsidRPr="007D0D55">
        <w:rPr>
          <w:rFonts w:asciiTheme="minorHAnsi" w:hAnsiTheme="minorHAnsi" w:cs="Calibri"/>
        </w:rPr>
        <w:t>Hong Lan</w:t>
      </w:r>
      <w:r w:rsidRPr="007D0D55">
        <w:rPr>
          <w:rFonts w:asciiTheme="minorHAnsi" w:hAnsiTheme="minorHAnsi" w:cs="Calibri"/>
        </w:rPr>
        <w:tab/>
      </w:r>
      <w:r w:rsidRPr="007D0D55">
        <w:rPr>
          <w:rFonts w:asciiTheme="minorHAnsi" w:hAnsiTheme="minorHAnsi" w:cs="Calibri"/>
        </w:rPr>
        <w:tab/>
      </w:r>
      <w:r w:rsidRPr="007D0D55">
        <w:rPr>
          <w:rFonts w:asciiTheme="minorHAnsi" w:hAnsiTheme="minorHAnsi" w:cs="Calibri"/>
        </w:rPr>
        <w:tab/>
        <w:t>(lanh6@mail2.sysu.edu.cn)</w:t>
      </w:r>
    </w:p>
    <w:p w14:paraId="44F80556" w14:textId="24E30E45" w:rsidR="007041F0" w:rsidRPr="007D0D55" w:rsidRDefault="007041F0" w:rsidP="007041F0">
      <w:pPr>
        <w:rPr>
          <w:rFonts w:asciiTheme="minorHAnsi" w:hAnsiTheme="minorHAnsi" w:cs="Calibri"/>
        </w:rPr>
      </w:pPr>
      <w:r w:rsidRPr="007D0D55">
        <w:rPr>
          <w:rFonts w:asciiTheme="minorHAnsi" w:hAnsiTheme="minorHAnsi" w:cs="Calibri"/>
        </w:rPr>
        <w:t>Lie Dai</w:t>
      </w:r>
      <w:r w:rsidRPr="007D0D55">
        <w:rPr>
          <w:rFonts w:asciiTheme="minorHAnsi" w:hAnsiTheme="minorHAnsi" w:cs="Calibri"/>
        </w:rPr>
        <w:tab/>
      </w:r>
      <w:r w:rsidRPr="007D0D55">
        <w:rPr>
          <w:rFonts w:asciiTheme="minorHAnsi" w:hAnsiTheme="minorHAnsi" w:cs="Calibri"/>
        </w:rPr>
        <w:tab/>
      </w:r>
      <w:r w:rsidRPr="007D0D55">
        <w:rPr>
          <w:rFonts w:asciiTheme="minorHAnsi" w:hAnsiTheme="minorHAnsi" w:cs="Calibri"/>
        </w:rPr>
        <w:tab/>
      </w:r>
      <w:r w:rsidRPr="007D0D55">
        <w:rPr>
          <w:rFonts w:asciiTheme="minorHAnsi" w:hAnsiTheme="minorHAnsi" w:cs="Calibri"/>
        </w:rPr>
        <w:tab/>
        <w:t>(1240722202@qq.com)</w:t>
      </w:r>
    </w:p>
    <w:p w14:paraId="447CA7A3" w14:textId="77777777" w:rsidR="007041F0" w:rsidRPr="007D0D55" w:rsidRDefault="007041F0" w:rsidP="007041F0">
      <w:pPr>
        <w:jc w:val="both"/>
        <w:rPr>
          <w:rFonts w:asciiTheme="minorHAnsi" w:hAnsiTheme="minorHAnsi" w:cs="Calibri"/>
        </w:rPr>
      </w:pPr>
    </w:p>
    <w:p w14:paraId="25D52520" w14:textId="1666D26D" w:rsidR="007041F0" w:rsidRPr="007D0D55" w:rsidRDefault="00000000" w:rsidP="007041F0">
      <w:pPr>
        <w:jc w:val="both"/>
        <w:rPr>
          <w:rFonts w:asciiTheme="minorHAnsi" w:hAnsiTheme="minorHAnsi" w:cs="Calibri"/>
        </w:rPr>
      </w:pPr>
      <w:r w:rsidRPr="007D0D55">
        <w:rPr>
          <w:rFonts w:asciiTheme="minorHAnsi" w:hAnsiTheme="minorHAnsi" w:cs="Calibri"/>
          <w:vertAlign w:val="superscript"/>
        </w:rPr>
        <w:t>*</w:t>
      </w:r>
      <w:r w:rsidRPr="007D0D55">
        <w:rPr>
          <w:rFonts w:asciiTheme="minorHAnsi" w:hAnsiTheme="minorHAnsi" w:cs="Calibri"/>
        </w:rPr>
        <w:t>Co</w:t>
      </w:r>
      <w:r w:rsidR="007041F0" w:rsidRPr="007D0D55">
        <w:rPr>
          <w:rFonts w:asciiTheme="minorHAnsi" w:hAnsiTheme="minorHAnsi" w:cs="Calibri"/>
        </w:rPr>
        <w:t>-co</w:t>
      </w:r>
      <w:r w:rsidRPr="007D0D55">
        <w:rPr>
          <w:rFonts w:asciiTheme="minorHAnsi" w:hAnsiTheme="minorHAnsi" w:cs="Calibri"/>
        </w:rPr>
        <w:t>rrespon</w:t>
      </w:r>
      <w:r w:rsidR="007041F0" w:rsidRPr="007D0D55">
        <w:rPr>
          <w:rFonts w:asciiTheme="minorHAnsi" w:hAnsiTheme="minorHAnsi" w:cs="Calibri"/>
        </w:rPr>
        <w:t>ding authors</w:t>
      </w:r>
      <w:r w:rsidRPr="007D0D55">
        <w:rPr>
          <w:rFonts w:asciiTheme="minorHAnsi" w:hAnsiTheme="minorHAnsi" w:cs="Calibri"/>
        </w:rPr>
        <w:t xml:space="preserve">: </w:t>
      </w:r>
    </w:p>
    <w:bookmarkEnd w:id="2"/>
    <w:p w14:paraId="7DC79A48" w14:textId="0C0E491F" w:rsidR="00BC7443" w:rsidRPr="007D0D55" w:rsidRDefault="00000000" w:rsidP="007041F0">
      <w:pPr>
        <w:jc w:val="both"/>
        <w:rPr>
          <w:rFonts w:asciiTheme="minorHAnsi" w:hAnsiTheme="minorHAnsi" w:cs="Calibri"/>
        </w:rPr>
      </w:pPr>
      <w:r w:rsidRPr="007D0D55">
        <w:rPr>
          <w:rFonts w:asciiTheme="minorHAnsi" w:hAnsiTheme="minorHAnsi" w:cs="Calibri"/>
        </w:rPr>
        <w:t xml:space="preserve">Zhi-Ming Ouyang </w:t>
      </w:r>
      <w:r w:rsidR="007041F0" w:rsidRPr="007D0D55">
        <w:rPr>
          <w:rFonts w:asciiTheme="minorHAnsi" w:hAnsiTheme="minorHAnsi" w:cs="Calibri"/>
        </w:rPr>
        <w:tab/>
      </w:r>
      <w:r w:rsidRPr="007D0D55">
        <w:rPr>
          <w:rFonts w:asciiTheme="minorHAnsi" w:hAnsiTheme="minorHAnsi" w:cs="Calibri"/>
        </w:rPr>
        <w:t>(</w:t>
      </w:r>
      <w:hyperlink r:id="rId9" w:history="1">
        <w:r w:rsidR="00BC7443" w:rsidRPr="00294EED">
          <w:rPr>
            <w:rStyle w:val="a9"/>
            <w:rFonts w:asciiTheme="minorHAnsi" w:hAnsiTheme="minorHAnsi" w:cs="Calibri"/>
            <w:color w:val="auto"/>
          </w:rPr>
          <w:t>ouyzhm3@mail.sysu.edu.cn</w:t>
        </w:r>
      </w:hyperlink>
      <w:r w:rsidRPr="007D0D55">
        <w:rPr>
          <w:rFonts w:asciiTheme="minorHAnsi" w:hAnsiTheme="minorHAnsi" w:cs="Calibri"/>
        </w:rPr>
        <w:t xml:space="preserve">) </w:t>
      </w:r>
    </w:p>
    <w:p w14:paraId="02863409" w14:textId="5F6B364A" w:rsidR="007041F0" w:rsidRPr="007D0D55" w:rsidRDefault="007041F0" w:rsidP="007041F0">
      <w:pPr>
        <w:jc w:val="both"/>
        <w:rPr>
          <w:rFonts w:asciiTheme="minorHAnsi" w:hAnsiTheme="minorHAnsi" w:cs="Calibri"/>
        </w:rPr>
      </w:pPr>
      <w:r w:rsidRPr="007D0D55">
        <w:rPr>
          <w:rFonts w:asciiTheme="minorHAnsi" w:hAnsiTheme="minorHAnsi" w:cs="Calibri"/>
        </w:rPr>
        <w:t xml:space="preserve">Ying-Qian Mo </w:t>
      </w:r>
      <w:r w:rsidRPr="007D0D55">
        <w:rPr>
          <w:rFonts w:asciiTheme="minorHAnsi" w:hAnsiTheme="minorHAnsi" w:cs="Calibri"/>
        </w:rPr>
        <w:tab/>
      </w:r>
      <w:r w:rsidRPr="007D0D55">
        <w:rPr>
          <w:rFonts w:asciiTheme="minorHAnsi" w:hAnsiTheme="minorHAnsi" w:cs="Calibri"/>
        </w:rPr>
        <w:tab/>
        <w:t>(</w:t>
      </w:r>
      <w:hyperlink r:id="rId10" w:history="1">
        <w:r w:rsidRPr="00294EED">
          <w:rPr>
            <w:rStyle w:val="a9"/>
            <w:rFonts w:asciiTheme="minorHAnsi" w:hAnsiTheme="minorHAnsi" w:cs="Calibri"/>
            <w:color w:val="auto"/>
          </w:rPr>
          <w:t>moyingq@mail.sysu.edu.cn</w:t>
        </w:r>
      </w:hyperlink>
      <w:r w:rsidRPr="007D0D55">
        <w:rPr>
          <w:rFonts w:asciiTheme="minorHAnsi" w:hAnsiTheme="minorHAnsi" w:cs="Calibri"/>
        </w:rPr>
        <w:t>)</w:t>
      </w:r>
    </w:p>
    <w:p w14:paraId="7B9B86E8" w14:textId="77777777" w:rsidR="00BC7443" w:rsidRPr="00294EED" w:rsidRDefault="00BC7443" w:rsidP="007041F0">
      <w:pPr>
        <w:rPr>
          <w:rFonts w:asciiTheme="minorHAnsi" w:hAnsiTheme="minorHAnsi" w:cstheme="majorHAnsi"/>
        </w:rPr>
      </w:pPr>
    </w:p>
    <w:p w14:paraId="189369CB" w14:textId="77777777" w:rsidR="00BC7443" w:rsidRPr="007D0D55" w:rsidRDefault="00000000" w:rsidP="007041F0">
      <w:pPr>
        <w:rPr>
          <w:rFonts w:asciiTheme="minorHAnsi" w:hAnsiTheme="minorHAnsi" w:cstheme="majorHAnsi"/>
        </w:rPr>
      </w:pPr>
      <w:r w:rsidRPr="007D0D55">
        <w:rPr>
          <w:rFonts w:asciiTheme="minorHAnsi" w:hAnsiTheme="minorHAnsi" w:cstheme="majorHAnsi"/>
          <w:b/>
        </w:rPr>
        <w:t>SUMMARY:</w:t>
      </w:r>
      <w:r w:rsidRPr="007D0D55">
        <w:rPr>
          <w:rFonts w:asciiTheme="minorHAnsi" w:hAnsiTheme="minorHAnsi" w:cstheme="majorHAnsi"/>
        </w:rPr>
        <w:t xml:space="preserve"> </w:t>
      </w:r>
    </w:p>
    <w:p w14:paraId="6A4E5FCB" w14:textId="77777777" w:rsidR="00BC7443" w:rsidRPr="00294EED" w:rsidRDefault="00000000" w:rsidP="007041F0">
      <w:pPr>
        <w:rPr>
          <w:rFonts w:asciiTheme="minorHAnsi" w:hAnsiTheme="minorHAnsi" w:cstheme="majorHAnsi"/>
        </w:rPr>
      </w:pPr>
      <w:r w:rsidRPr="00294EED">
        <w:rPr>
          <w:rFonts w:asciiTheme="minorHAnsi" w:hAnsiTheme="minorHAnsi" w:cstheme="majorHAnsi"/>
        </w:rPr>
        <w:t>This protocol outlines the methodology for utilizing a lip fixation device in labial salivary gland biopsy, along with its associated advantages.</w:t>
      </w:r>
    </w:p>
    <w:p w14:paraId="5BBDE0C9" w14:textId="77777777" w:rsidR="00BC7443" w:rsidRPr="00294EED" w:rsidRDefault="00BC7443" w:rsidP="007041F0">
      <w:pPr>
        <w:rPr>
          <w:rFonts w:asciiTheme="minorHAnsi" w:hAnsiTheme="minorHAnsi" w:cstheme="majorHAnsi"/>
        </w:rPr>
      </w:pPr>
    </w:p>
    <w:p w14:paraId="1E656A65" w14:textId="77777777" w:rsidR="00BC7443" w:rsidRPr="007D0D55" w:rsidRDefault="00000000" w:rsidP="007041F0">
      <w:pPr>
        <w:rPr>
          <w:rFonts w:asciiTheme="minorHAnsi" w:hAnsiTheme="minorHAnsi" w:cstheme="majorHAnsi"/>
        </w:rPr>
      </w:pPr>
      <w:bookmarkStart w:id="3" w:name="OLE_LINK3"/>
      <w:r w:rsidRPr="007D0D55">
        <w:rPr>
          <w:rFonts w:asciiTheme="minorHAnsi" w:hAnsiTheme="minorHAnsi" w:cstheme="majorHAnsi"/>
          <w:b/>
        </w:rPr>
        <w:t>ABSTRACT:</w:t>
      </w:r>
      <w:r w:rsidRPr="007D0D55">
        <w:rPr>
          <w:rFonts w:asciiTheme="minorHAnsi" w:hAnsiTheme="minorHAnsi" w:cstheme="majorHAnsi"/>
        </w:rPr>
        <w:t xml:space="preserve"> </w:t>
      </w:r>
    </w:p>
    <w:p w14:paraId="4AE5AEE5" w14:textId="383E3527" w:rsidR="005469A0" w:rsidRPr="00294EED" w:rsidRDefault="00C302FB" w:rsidP="007041F0">
      <w:pPr>
        <w:jc w:val="both"/>
        <w:rPr>
          <w:rFonts w:asciiTheme="minorHAnsi" w:hAnsiTheme="minorHAnsi" w:cstheme="majorHAnsi"/>
        </w:rPr>
      </w:pPr>
      <w:r w:rsidRPr="007D0D55">
        <w:rPr>
          <w:rFonts w:asciiTheme="minorHAnsi" w:hAnsiTheme="minorHAnsi" w:cstheme="majorHAnsi"/>
        </w:rPr>
        <w:t>Th</w:t>
      </w:r>
      <w:r w:rsidR="007041F0" w:rsidRPr="007D0D55">
        <w:rPr>
          <w:rFonts w:asciiTheme="minorHAnsi" w:hAnsiTheme="minorHAnsi" w:cstheme="majorHAnsi"/>
        </w:rPr>
        <w:t>e</w:t>
      </w:r>
      <w:r w:rsidRPr="007D0D55">
        <w:rPr>
          <w:rFonts w:asciiTheme="minorHAnsi" w:hAnsiTheme="minorHAnsi" w:cstheme="majorHAnsi"/>
        </w:rPr>
        <w:t xml:space="preserve"> protocol aims to standardize and simplify labial salivary gland biopsy (LSGB) in suspected Sjögren</w:t>
      </w:r>
      <w:r w:rsidR="007041F0" w:rsidRPr="007D0D55">
        <w:rPr>
          <w:rFonts w:asciiTheme="minorHAnsi" w:hAnsiTheme="minorHAnsi" w:cstheme="majorHAnsi"/>
        </w:rPr>
        <w:t>'</w:t>
      </w:r>
      <w:r w:rsidRPr="007D0D55">
        <w:rPr>
          <w:rFonts w:asciiTheme="minorHAnsi" w:hAnsiTheme="minorHAnsi" w:cstheme="majorHAnsi"/>
        </w:rPr>
        <w:t>s disease</w:t>
      </w:r>
      <w:r w:rsidRPr="007D0D55">
        <w:rPr>
          <w:rFonts w:asciiTheme="minorHAnsi" w:hAnsiTheme="minorHAnsi" w:cstheme="majorHAnsi" w:hint="eastAsia"/>
        </w:rPr>
        <w:t xml:space="preserve"> (SjD)</w:t>
      </w:r>
      <w:r w:rsidRPr="007D0D55">
        <w:rPr>
          <w:rFonts w:asciiTheme="minorHAnsi" w:hAnsiTheme="minorHAnsi" w:cstheme="majorHAnsi"/>
        </w:rPr>
        <w:t xml:space="preserve"> using a lip fixation device, enabling safe, efficient, and operator</w:t>
      </w:r>
      <w:r w:rsidRPr="007D0D55">
        <w:rPr>
          <w:rFonts w:ascii="Cambria Math" w:hAnsi="Cambria Math" w:cs="Cambria Math"/>
        </w:rPr>
        <w:t>‑</w:t>
      </w:r>
      <w:r w:rsidRPr="007D0D55">
        <w:rPr>
          <w:rFonts w:asciiTheme="minorHAnsi" w:hAnsiTheme="minorHAnsi" w:cstheme="majorHAnsi"/>
        </w:rPr>
        <w:t>independent procedures with reduced technical difficulty, especially for junior rheumatologists.</w:t>
      </w:r>
      <w:r w:rsidR="00783671" w:rsidRPr="007D0D55">
        <w:rPr>
          <w:rFonts w:asciiTheme="minorHAnsi" w:hAnsiTheme="minorHAnsi" w:cstheme="majorHAnsi" w:hint="eastAsia"/>
        </w:rPr>
        <w:t xml:space="preserve"> </w:t>
      </w:r>
      <w:r w:rsidR="005469A0" w:rsidRPr="007D0D55">
        <w:rPr>
          <w:rFonts w:asciiTheme="minorHAnsi" w:hAnsiTheme="minorHAnsi" w:cstheme="majorHAnsi"/>
        </w:rPr>
        <w:t>We developed a step</w:t>
      </w:r>
      <w:r w:rsidR="005469A0" w:rsidRPr="007D0D55">
        <w:rPr>
          <w:rFonts w:ascii="Cambria Math" w:hAnsi="Cambria Math" w:cs="Cambria Math"/>
        </w:rPr>
        <w:t>‑</w:t>
      </w:r>
      <w:r w:rsidR="005469A0" w:rsidRPr="007D0D55">
        <w:rPr>
          <w:rFonts w:asciiTheme="minorHAnsi" w:hAnsiTheme="minorHAnsi" w:cstheme="majorHAnsi"/>
        </w:rPr>
        <w:t>by</w:t>
      </w:r>
      <w:r w:rsidR="005469A0" w:rsidRPr="007D0D55">
        <w:rPr>
          <w:rFonts w:ascii="Cambria Math" w:hAnsi="Cambria Math" w:cs="Cambria Math"/>
        </w:rPr>
        <w:t>‑</w:t>
      </w:r>
      <w:r w:rsidR="005469A0" w:rsidRPr="007D0D55">
        <w:rPr>
          <w:rFonts w:asciiTheme="minorHAnsi" w:hAnsiTheme="minorHAnsi" w:cstheme="majorHAnsi"/>
        </w:rPr>
        <w:t>step protocol encompassing preoperative assessment, antisepsis, local anesthesia, device</w:t>
      </w:r>
      <w:r w:rsidR="005469A0" w:rsidRPr="007D0D55">
        <w:rPr>
          <w:rFonts w:ascii="Cambria Math" w:hAnsi="Cambria Math" w:cs="Cambria Math"/>
        </w:rPr>
        <w:t>‑</w:t>
      </w:r>
      <w:r w:rsidR="005469A0" w:rsidRPr="007D0D55">
        <w:rPr>
          <w:rFonts w:asciiTheme="minorHAnsi" w:hAnsiTheme="minorHAnsi" w:cstheme="majorHAnsi"/>
        </w:rPr>
        <w:t>assisted lip stabilization, precise vertical incision (</w:t>
      </w:r>
      <w:r w:rsidR="007041F0" w:rsidRPr="007D0D55">
        <w:rPr>
          <w:rFonts w:asciiTheme="minorHAnsi" w:hAnsiTheme="minorHAnsi" w:cstheme="majorHAnsi"/>
        </w:rPr>
        <w:t>5–</w:t>
      </w:r>
      <w:r w:rsidR="005469A0" w:rsidRPr="007D0D55">
        <w:rPr>
          <w:rFonts w:asciiTheme="minorHAnsi" w:hAnsiTheme="minorHAnsi" w:cstheme="majorHAnsi"/>
        </w:rPr>
        <w:t xml:space="preserve">7 mm), blunt dissection, gland harvesting (minimum </w:t>
      </w:r>
      <w:r w:rsidR="007041F0" w:rsidRPr="007D0D55">
        <w:rPr>
          <w:rFonts w:asciiTheme="minorHAnsi" w:hAnsiTheme="minorHAnsi" w:cstheme="majorHAnsi"/>
        </w:rPr>
        <w:t>4–</w:t>
      </w:r>
      <w:r w:rsidR="005469A0" w:rsidRPr="007D0D55">
        <w:rPr>
          <w:rFonts w:asciiTheme="minorHAnsi" w:hAnsiTheme="minorHAnsi" w:cstheme="majorHAnsi"/>
        </w:rPr>
        <w:t>6 glands), and standardized closure. The device consists of two clamp arms, an oval pressure ring (major axis 2.4 cm, minor axis 1.5 cm), a matching backing plate separated by a 2.1 cm gap, and a precision screw mechanism.</w:t>
      </w:r>
      <w:r w:rsidR="00783671" w:rsidRPr="007D0D55">
        <w:rPr>
          <w:rFonts w:asciiTheme="minorHAnsi" w:hAnsiTheme="minorHAnsi" w:cstheme="majorHAnsi" w:hint="eastAsia"/>
        </w:rPr>
        <w:t xml:space="preserve"> </w:t>
      </w:r>
      <w:r w:rsidR="00FB1609" w:rsidRPr="007D0D55">
        <w:rPr>
          <w:rFonts w:asciiTheme="minorHAnsi" w:hAnsiTheme="minorHAnsi" w:cstheme="majorHAnsi"/>
        </w:rPr>
        <w:t xml:space="preserve">After the patient was positioned supine on the </w:t>
      </w:r>
      <w:r w:rsidR="008350C9" w:rsidRPr="007D0D55">
        <w:rPr>
          <w:rFonts w:asciiTheme="minorHAnsi" w:hAnsiTheme="minorHAnsi" w:cstheme="majorHAnsi" w:hint="eastAsia"/>
        </w:rPr>
        <w:t>bed</w:t>
      </w:r>
      <w:r w:rsidR="00FB1609" w:rsidRPr="007D0D55">
        <w:rPr>
          <w:rFonts w:asciiTheme="minorHAnsi" w:hAnsiTheme="minorHAnsi" w:cstheme="majorHAnsi"/>
        </w:rPr>
        <w:t xml:space="preserve">, clinical inspection was performed, followed by a </w:t>
      </w:r>
      <w:r w:rsidR="007041F0" w:rsidRPr="007D0D55">
        <w:rPr>
          <w:rFonts w:asciiTheme="minorHAnsi" w:hAnsiTheme="minorHAnsi" w:cstheme="majorHAnsi"/>
        </w:rPr>
        <w:t>"</w:t>
      </w:r>
      <w:r w:rsidR="00FB1609" w:rsidRPr="007D0D55">
        <w:rPr>
          <w:rFonts w:asciiTheme="minorHAnsi" w:hAnsiTheme="minorHAnsi" w:cstheme="majorHAnsi"/>
        </w:rPr>
        <w:t>go/no-go</w:t>
      </w:r>
      <w:r w:rsidR="007041F0" w:rsidRPr="007D0D55">
        <w:rPr>
          <w:rFonts w:asciiTheme="minorHAnsi" w:hAnsiTheme="minorHAnsi" w:cstheme="majorHAnsi"/>
        </w:rPr>
        <w:t>"</w:t>
      </w:r>
      <w:r w:rsidR="00FB1609" w:rsidRPr="007D0D55">
        <w:rPr>
          <w:rFonts w:asciiTheme="minorHAnsi" w:hAnsiTheme="minorHAnsi" w:cstheme="majorHAnsi"/>
        </w:rPr>
        <w:t xml:space="preserve"> assessment to exclude </w:t>
      </w:r>
      <w:r w:rsidR="00252958" w:rsidRPr="007D0D55">
        <w:rPr>
          <w:rFonts w:asciiTheme="minorHAnsi" w:hAnsiTheme="minorHAnsi" w:cstheme="majorHAnsi"/>
        </w:rPr>
        <w:t xml:space="preserve">localized </w:t>
      </w:r>
      <w:r w:rsidR="00FB1609" w:rsidRPr="007D0D55">
        <w:rPr>
          <w:rFonts w:asciiTheme="minorHAnsi" w:hAnsiTheme="minorHAnsi" w:cstheme="majorHAnsi"/>
        </w:rPr>
        <w:t>active infection, mucosal ulceration, significant debris, or lip masses.</w:t>
      </w:r>
      <w:r w:rsidR="005469A0" w:rsidRPr="007D0D55">
        <w:rPr>
          <w:rFonts w:asciiTheme="minorHAnsi" w:hAnsiTheme="minorHAnsi" w:cstheme="majorHAnsi"/>
        </w:rPr>
        <w:t xml:space="preserve"> Triple antisepsis is performed with alcohol</w:t>
      </w:r>
      <w:r w:rsidR="005469A0" w:rsidRPr="007D0D55">
        <w:rPr>
          <w:rFonts w:ascii="Cambria Math" w:hAnsi="Cambria Math" w:cs="Cambria Math"/>
        </w:rPr>
        <w:t>‑</w:t>
      </w:r>
      <w:r w:rsidR="005469A0" w:rsidRPr="007D0D55">
        <w:rPr>
          <w:rFonts w:asciiTheme="minorHAnsi" w:hAnsiTheme="minorHAnsi" w:cstheme="majorHAnsi"/>
        </w:rPr>
        <w:t>free Type III povidone</w:t>
      </w:r>
      <w:r w:rsidR="005469A0" w:rsidRPr="007D0D55">
        <w:rPr>
          <w:rFonts w:ascii="Cambria Math" w:hAnsi="Cambria Math" w:cs="Cambria Math"/>
        </w:rPr>
        <w:t>‑</w:t>
      </w:r>
      <w:r w:rsidR="005469A0" w:rsidRPr="007D0D55">
        <w:rPr>
          <w:rFonts w:asciiTheme="minorHAnsi" w:hAnsiTheme="minorHAnsi" w:cstheme="majorHAnsi"/>
        </w:rPr>
        <w:t>iodine. Local infiltration anesthesia is administered away from the incision site. The lip is everted and stabilized by the device; a vertical incision is made parallel to the pressure ring axis, penetrating the epithelium while avoiding deep glands or muscle. Glands are identified as pale</w:t>
      </w:r>
      <w:r w:rsidR="005469A0" w:rsidRPr="007D0D55">
        <w:rPr>
          <w:rFonts w:ascii="Cambria Math" w:hAnsi="Cambria Math" w:cs="Cambria Math"/>
        </w:rPr>
        <w:t>‑</w:t>
      </w:r>
      <w:r w:rsidR="005469A0" w:rsidRPr="007D0D55">
        <w:rPr>
          <w:rFonts w:asciiTheme="minorHAnsi" w:hAnsiTheme="minorHAnsi" w:cstheme="majorHAnsi"/>
        </w:rPr>
        <w:t>yellow translucent spherules (1</w:t>
      </w:r>
      <w:r w:rsidR="007041F0" w:rsidRPr="007D0D55">
        <w:rPr>
          <w:rFonts w:asciiTheme="minorHAnsi" w:hAnsiTheme="minorHAnsi" w:cstheme="majorHAnsi"/>
        </w:rPr>
        <w:t>–</w:t>
      </w:r>
      <w:r w:rsidR="005469A0" w:rsidRPr="007D0D55">
        <w:rPr>
          <w:rFonts w:asciiTheme="minorHAnsi" w:hAnsiTheme="minorHAnsi" w:cstheme="majorHAnsi"/>
        </w:rPr>
        <w:t xml:space="preserve">2 mm) and harvested by blunt dissection. </w:t>
      </w:r>
      <w:r w:rsidR="00F030FF" w:rsidRPr="007D0D55">
        <w:rPr>
          <w:rFonts w:asciiTheme="minorHAnsi" w:hAnsiTheme="minorHAnsi" w:cstheme="majorHAnsi" w:hint="eastAsia"/>
        </w:rPr>
        <w:t>C</w:t>
      </w:r>
      <w:r w:rsidR="005469A0" w:rsidRPr="007D0D55">
        <w:rPr>
          <w:rFonts w:asciiTheme="minorHAnsi" w:hAnsiTheme="minorHAnsi" w:cstheme="majorHAnsi"/>
        </w:rPr>
        <w:t>losure is achieved with a single interrupted suture</w:t>
      </w:r>
      <w:r w:rsidR="007041F0" w:rsidRPr="007D0D55">
        <w:rPr>
          <w:rFonts w:asciiTheme="minorHAnsi" w:hAnsiTheme="minorHAnsi" w:cstheme="majorHAnsi"/>
        </w:rPr>
        <w:t>,</w:t>
      </w:r>
      <w:r w:rsidR="005469A0" w:rsidRPr="007D0D55">
        <w:rPr>
          <w:rFonts w:asciiTheme="minorHAnsi" w:hAnsiTheme="minorHAnsi" w:cstheme="majorHAnsi"/>
        </w:rPr>
        <w:t xml:space="preserve"> and hemostasis </w:t>
      </w:r>
      <w:r w:rsidR="007041F0" w:rsidRPr="007D0D55">
        <w:rPr>
          <w:rFonts w:asciiTheme="minorHAnsi" w:hAnsiTheme="minorHAnsi" w:cstheme="majorHAnsi"/>
        </w:rPr>
        <w:t xml:space="preserve">is </w:t>
      </w:r>
      <w:r w:rsidR="005469A0" w:rsidRPr="007D0D55">
        <w:rPr>
          <w:rFonts w:asciiTheme="minorHAnsi" w:hAnsiTheme="minorHAnsi" w:cstheme="majorHAnsi"/>
        </w:rPr>
        <w:t>verified.</w:t>
      </w:r>
      <w:r w:rsidR="00783671" w:rsidRPr="007D0D55">
        <w:rPr>
          <w:rFonts w:asciiTheme="minorHAnsi" w:hAnsiTheme="minorHAnsi" w:cstheme="majorHAnsi" w:hint="eastAsia"/>
        </w:rPr>
        <w:t xml:space="preserve"> </w:t>
      </w:r>
      <w:r w:rsidR="005469A0" w:rsidRPr="007D0D55">
        <w:rPr>
          <w:rFonts w:asciiTheme="minorHAnsi" w:hAnsiTheme="minorHAnsi" w:cstheme="majorHAnsi"/>
        </w:rPr>
        <w:t xml:space="preserve">The protocol enables solo performance, </w:t>
      </w:r>
      <w:bookmarkStart w:id="4" w:name="_Hlk220446036"/>
      <w:r w:rsidR="005469A0" w:rsidRPr="007D0D55">
        <w:rPr>
          <w:rFonts w:asciiTheme="minorHAnsi" w:hAnsiTheme="minorHAnsi" w:cstheme="majorHAnsi"/>
        </w:rPr>
        <w:t>reduces procedure time</w:t>
      </w:r>
      <w:bookmarkEnd w:id="4"/>
      <w:r w:rsidR="005469A0" w:rsidRPr="007D0D55">
        <w:rPr>
          <w:rFonts w:asciiTheme="minorHAnsi" w:hAnsiTheme="minorHAnsi" w:cstheme="majorHAnsi"/>
        </w:rPr>
        <w:t xml:space="preserve"> compared with conventional methods</w:t>
      </w:r>
      <w:r w:rsidRPr="007D0D55">
        <w:rPr>
          <w:rFonts w:asciiTheme="minorHAnsi" w:hAnsiTheme="minorHAnsi" w:cstheme="majorHAnsi" w:hint="eastAsia"/>
        </w:rPr>
        <w:t xml:space="preserve"> </w:t>
      </w:r>
      <w:r w:rsidRPr="00294EED">
        <w:rPr>
          <w:rFonts w:asciiTheme="minorHAnsi" w:eastAsiaTheme="minorEastAsia" w:hAnsiTheme="minorHAnsi" w:cs="Helvetica Neue"/>
        </w:rPr>
        <w:lastRenderedPageBreak/>
        <w:t>(8.72</w:t>
      </w:r>
      <w:r w:rsidRPr="00294EED">
        <w:rPr>
          <w:rFonts w:ascii="Calibri" w:eastAsiaTheme="minorEastAsia" w:hAnsi="Calibri" w:cs="Calibri"/>
        </w:rPr>
        <w:t> ± </w:t>
      </w:r>
      <w:r w:rsidRPr="00294EED">
        <w:rPr>
          <w:rFonts w:asciiTheme="minorHAnsi" w:eastAsiaTheme="minorEastAsia" w:hAnsiTheme="minorHAnsi" w:cs="Helvetica Neue"/>
        </w:rPr>
        <w:t>1.88</w:t>
      </w:r>
      <w:r w:rsidRPr="00294EED">
        <w:rPr>
          <w:rFonts w:ascii="Calibri" w:eastAsiaTheme="minorEastAsia" w:hAnsi="Calibri" w:cs="Calibri"/>
        </w:rPr>
        <w:t> </w:t>
      </w:r>
      <w:r w:rsidRPr="00294EED">
        <w:rPr>
          <w:rFonts w:asciiTheme="minorHAnsi" w:eastAsiaTheme="minorEastAsia" w:hAnsiTheme="minorHAnsi" w:cs="Helvetica Neue"/>
        </w:rPr>
        <w:t>min vs. 18.11</w:t>
      </w:r>
      <w:r w:rsidRPr="00294EED">
        <w:rPr>
          <w:rFonts w:ascii="Calibri" w:eastAsiaTheme="minorEastAsia" w:hAnsi="Calibri" w:cs="Calibri"/>
        </w:rPr>
        <w:t> ± </w:t>
      </w:r>
      <w:r w:rsidRPr="00294EED">
        <w:rPr>
          <w:rFonts w:asciiTheme="minorHAnsi" w:eastAsiaTheme="minorEastAsia" w:hAnsiTheme="minorHAnsi" w:cs="Helvetica Neue"/>
        </w:rPr>
        <w:t>2.65</w:t>
      </w:r>
      <w:r w:rsidRPr="00294EED">
        <w:rPr>
          <w:rFonts w:ascii="Calibri" w:eastAsiaTheme="minorEastAsia" w:hAnsi="Calibri" w:cs="Calibri"/>
        </w:rPr>
        <w:t> </w:t>
      </w:r>
      <w:r w:rsidRPr="00294EED">
        <w:rPr>
          <w:rFonts w:asciiTheme="minorHAnsi" w:eastAsiaTheme="minorEastAsia" w:hAnsiTheme="minorHAnsi" w:cs="Helvetica Neue"/>
        </w:rPr>
        <w:t xml:space="preserve">min, </w:t>
      </w:r>
      <w:r w:rsidRPr="00294EED">
        <w:rPr>
          <w:rFonts w:asciiTheme="minorHAnsi" w:eastAsiaTheme="minorEastAsia" w:hAnsiTheme="minorHAnsi" w:cs="Helvetica Neue"/>
          <w:i/>
          <w:iCs/>
        </w:rPr>
        <w:t>p</w:t>
      </w:r>
      <w:r w:rsidR="007041F0" w:rsidRPr="00294EED">
        <w:rPr>
          <w:rFonts w:asciiTheme="minorHAnsi" w:eastAsiaTheme="minorEastAsia" w:hAnsiTheme="minorHAnsi" w:cs="Helvetica Neue"/>
          <w:i/>
          <w:iCs/>
        </w:rPr>
        <w:t xml:space="preserve"> </w:t>
      </w:r>
      <w:r w:rsidRPr="00294EED">
        <w:rPr>
          <w:rFonts w:asciiTheme="minorHAnsi" w:eastAsiaTheme="minorEastAsia" w:hAnsiTheme="minorHAnsi" w:cs="Helvetica Neue"/>
        </w:rPr>
        <w:t>&lt;</w:t>
      </w:r>
      <w:r w:rsidR="007041F0" w:rsidRPr="00294EED">
        <w:rPr>
          <w:rFonts w:asciiTheme="minorHAnsi" w:eastAsiaTheme="minorEastAsia" w:hAnsiTheme="minorHAnsi" w:cs="Helvetica Neue"/>
        </w:rPr>
        <w:t xml:space="preserve"> </w:t>
      </w:r>
      <w:r w:rsidRPr="00294EED">
        <w:rPr>
          <w:rFonts w:asciiTheme="minorHAnsi" w:eastAsiaTheme="minorEastAsia" w:hAnsiTheme="minorHAnsi" w:cs="Helvetica Neue"/>
        </w:rPr>
        <w:t>0.001)</w:t>
      </w:r>
      <w:r w:rsidR="005469A0" w:rsidRPr="007D0D55">
        <w:rPr>
          <w:rFonts w:asciiTheme="minorHAnsi" w:hAnsiTheme="minorHAnsi" w:cstheme="majorHAnsi"/>
        </w:rPr>
        <w:t xml:space="preserve">, </w:t>
      </w:r>
      <w:r w:rsidRPr="007D0D55">
        <w:rPr>
          <w:rFonts w:asciiTheme="minorHAnsi" w:hAnsiTheme="minorHAnsi" w:cstheme="majorHAnsi"/>
        </w:rPr>
        <w:t xml:space="preserve">yields comparable complication rates between groups (all </w:t>
      </w:r>
      <w:r w:rsidRPr="007D0D55">
        <w:rPr>
          <w:rFonts w:asciiTheme="minorHAnsi" w:hAnsiTheme="minorHAnsi" w:cstheme="majorHAnsi"/>
          <w:i/>
          <w:iCs/>
        </w:rPr>
        <w:t>p</w:t>
      </w:r>
      <w:r w:rsidR="007041F0" w:rsidRPr="007D0D55">
        <w:rPr>
          <w:rFonts w:asciiTheme="minorHAnsi" w:hAnsiTheme="minorHAnsi" w:cstheme="majorHAnsi"/>
          <w:i/>
          <w:iCs/>
        </w:rPr>
        <w:t xml:space="preserve"> </w:t>
      </w:r>
      <w:r w:rsidRPr="007D0D55">
        <w:rPr>
          <w:rFonts w:asciiTheme="minorHAnsi" w:hAnsiTheme="minorHAnsi" w:cstheme="majorHAnsi"/>
        </w:rPr>
        <w:t>&gt;</w:t>
      </w:r>
      <w:r w:rsidR="007041F0" w:rsidRPr="007D0D55">
        <w:rPr>
          <w:rFonts w:asciiTheme="minorHAnsi" w:hAnsiTheme="minorHAnsi" w:cstheme="majorHAnsi"/>
        </w:rPr>
        <w:t xml:space="preserve"> </w:t>
      </w:r>
      <w:r w:rsidRPr="007D0D55">
        <w:rPr>
          <w:rFonts w:asciiTheme="minorHAnsi" w:hAnsiTheme="minorHAnsi" w:cstheme="majorHAnsi"/>
        </w:rPr>
        <w:t>0.05</w:t>
      </w:r>
      <w:r w:rsidRPr="007D0D55">
        <w:rPr>
          <w:rFonts w:asciiTheme="minorHAnsi" w:hAnsiTheme="minorHAnsi" w:cstheme="majorHAnsi" w:hint="eastAsia"/>
        </w:rPr>
        <w:t>)</w:t>
      </w:r>
      <w:r w:rsidR="005469A0" w:rsidRPr="007D0D55">
        <w:rPr>
          <w:rFonts w:asciiTheme="minorHAnsi" w:hAnsiTheme="minorHAnsi" w:cstheme="majorHAnsi"/>
        </w:rPr>
        <w:t>, and ensures acquisition of adequate tissue (&gt;8 mm², focus score assessment feasible). The device</w:t>
      </w:r>
      <w:r w:rsidR="007041F0" w:rsidRPr="007D0D55">
        <w:rPr>
          <w:rFonts w:asciiTheme="minorHAnsi" w:hAnsiTheme="minorHAnsi" w:cstheme="majorHAnsi"/>
        </w:rPr>
        <w:t>'</w:t>
      </w:r>
      <w:r w:rsidR="005469A0" w:rsidRPr="007D0D55">
        <w:rPr>
          <w:rFonts w:asciiTheme="minorHAnsi" w:hAnsiTheme="minorHAnsi" w:cstheme="majorHAnsi"/>
        </w:rPr>
        <w:t>s elastic compression prevents tissue injury despite secure stabilization, and predefined troubleshooting steps manage bleeding or suboptimal yield.</w:t>
      </w:r>
      <w:r w:rsidR="00783671" w:rsidRPr="007D0D55">
        <w:rPr>
          <w:rFonts w:asciiTheme="minorHAnsi" w:hAnsiTheme="minorHAnsi" w:cstheme="majorHAnsi" w:hint="eastAsia"/>
        </w:rPr>
        <w:t xml:space="preserve"> </w:t>
      </w:r>
      <w:r w:rsidRPr="007D0D55">
        <w:rPr>
          <w:rFonts w:asciiTheme="minorHAnsi" w:hAnsiTheme="minorHAnsi" w:cstheme="majorHAnsi"/>
        </w:rPr>
        <w:t xml:space="preserve">This protocol standardizes LSGB with a fixation device, overcoming manual retraction challenges, reducing </w:t>
      </w:r>
      <w:r w:rsidR="007041F0" w:rsidRPr="007D0D55">
        <w:rPr>
          <w:rFonts w:asciiTheme="minorHAnsi" w:hAnsiTheme="minorHAnsi" w:cstheme="majorHAnsi"/>
        </w:rPr>
        <w:t>reliance on assistants, and support</w:t>
      </w:r>
      <w:r w:rsidRPr="00294EED">
        <w:rPr>
          <w:rFonts w:asciiTheme="minorHAnsi" w:hAnsiTheme="minorHAnsi" w:cstheme="majorHAnsi"/>
        </w:rPr>
        <w:t>ing training and quality assurance in rheumatology, while maintaining diagnostic accuracy and patient safety.</w:t>
      </w:r>
    </w:p>
    <w:p w14:paraId="500EDC8F" w14:textId="77777777" w:rsidR="005469A0" w:rsidRPr="00294EED" w:rsidRDefault="005469A0" w:rsidP="007041F0">
      <w:pPr>
        <w:rPr>
          <w:rFonts w:asciiTheme="minorHAnsi" w:hAnsiTheme="minorHAnsi" w:cstheme="majorHAnsi"/>
        </w:rPr>
      </w:pPr>
    </w:p>
    <w:p w14:paraId="70573AA6" w14:textId="77777777" w:rsidR="00BC7443" w:rsidRPr="00294EED" w:rsidRDefault="00000000" w:rsidP="007041F0">
      <w:pPr>
        <w:rPr>
          <w:rFonts w:asciiTheme="minorHAnsi" w:hAnsiTheme="minorHAnsi" w:cstheme="majorHAnsi"/>
        </w:rPr>
      </w:pPr>
      <w:bookmarkStart w:id="5" w:name="OLE_LINK9"/>
      <w:bookmarkEnd w:id="3"/>
      <w:r w:rsidRPr="00294EED">
        <w:rPr>
          <w:rFonts w:asciiTheme="minorHAnsi" w:hAnsiTheme="minorHAnsi" w:cstheme="majorHAnsi"/>
          <w:b/>
        </w:rPr>
        <w:t>INTRODUCTION:</w:t>
      </w:r>
      <w:r w:rsidRPr="00294EED">
        <w:rPr>
          <w:rFonts w:asciiTheme="minorHAnsi" w:hAnsiTheme="minorHAnsi" w:cstheme="majorHAnsi"/>
        </w:rPr>
        <w:t xml:space="preserve"> </w:t>
      </w:r>
    </w:p>
    <w:p w14:paraId="494201FB" w14:textId="799C95A4" w:rsidR="008D61B7" w:rsidRPr="00294EED" w:rsidRDefault="00000000" w:rsidP="007041F0">
      <w:pPr>
        <w:jc w:val="both"/>
        <w:rPr>
          <w:rFonts w:asciiTheme="minorHAnsi" w:hAnsiTheme="minorHAnsi" w:cstheme="majorHAnsi"/>
          <w:bCs/>
        </w:rPr>
      </w:pPr>
      <w:r w:rsidRPr="00294EED">
        <w:rPr>
          <w:rFonts w:asciiTheme="minorHAnsi" w:hAnsiTheme="minorHAnsi" w:cstheme="majorHAnsi"/>
          <w:bCs/>
        </w:rPr>
        <w:t>Sjögren</w:t>
      </w:r>
      <w:r w:rsidR="007041F0" w:rsidRPr="00294EED">
        <w:rPr>
          <w:rFonts w:asciiTheme="minorHAnsi" w:hAnsiTheme="minorHAnsi" w:cstheme="majorHAnsi"/>
          <w:bCs/>
        </w:rPr>
        <w:t>'</w:t>
      </w:r>
      <w:r w:rsidRPr="00294EED">
        <w:rPr>
          <w:rFonts w:asciiTheme="minorHAnsi" w:hAnsiTheme="minorHAnsi" w:cstheme="majorHAnsi"/>
          <w:bCs/>
        </w:rPr>
        <w:t>s disease (SjD) is a chronic autoimmune disorder characterized by lymphocytic infiltration of exocrine glands, particularly the salivary glands, leading to progressive glandular dysfunction and xerostomia</w:t>
      </w:r>
      <w:r w:rsidRPr="00294EED">
        <w:rPr>
          <w:rFonts w:asciiTheme="minorHAnsi" w:hAnsiTheme="minorHAnsi" w:cstheme="majorHAnsi"/>
          <w:bCs/>
          <w:vertAlign w:val="superscript"/>
        </w:rPr>
        <w:t>1</w:t>
      </w:r>
      <w:r w:rsidRPr="00294EED">
        <w:rPr>
          <w:rFonts w:asciiTheme="minorHAnsi" w:hAnsiTheme="minorHAnsi" w:cstheme="majorHAnsi"/>
          <w:bCs/>
        </w:rPr>
        <w:t xml:space="preserve">. </w:t>
      </w:r>
      <w:bookmarkStart w:id="6" w:name="_Hlk220270887"/>
      <w:bookmarkStart w:id="7" w:name="_Hlk220448088"/>
      <w:r w:rsidR="00383B56" w:rsidRPr="00294EED">
        <w:rPr>
          <w:rFonts w:asciiTheme="minorHAnsi" w:hAnsiTheme="minorHAnsi" w:cstheme="majorHAnsi"/>
          <w:bCs/>
        </w:rPr>
        <w:t>Over the years, multiple classification criteria for SjD have consistently designated focal lymphocytic sialadenitis</w:t>
      </w:r>
      <w:r w:rsidR="00383B56" w:rsidRPr="00294EED">
        <w:rPr>
          <w:rFonts w:asciiTheme="minorHAnsi" w:hAnsiTheme="minorHAnsi" w:cstheme="majorHAnsi" w:hint="eastAsia"/>
          <w:bCs/>
        </w:rPr>
        <w:t xml:space="preserve">, </w:t>
      </w:r>
      <w:r w:rsidR="00383B56" w:rsidRPr="00294EED">
        <w:rPr>
          <w:rFonts w:asciiTheme="minorHAnsi" w:hAnsiTheme="minorHAnsi" w:cstheme="majorHAnsi"/>
          <w:bCs/>
        </w:rPr>
        <w:t>identified histologically by labial salivary gland biopsy (LSGB)</w:t>
      </w:r>
      <w:r w:rsidR="00383B56" w:rsidRPr="00294EED">
        <w:rPr>
          <w:rFonts w:asciiTheme="minorHAnsi" w:hAnsiTheme="minorHAnsi" w:cstheme="majorHAnsi" w:hint="eastAsia"/>
          <w:bCs/>
        </w:rPr>
        <w:t xml:space="preserve">, </w:t>
      </w:r>
      <w:r w:rsidR="00383B56" w:rsidRPr="00294EED">
        <w:rPr>
          <w:rFonts w:asciiTheme="minorHAnsi" w:hAnsiTheme="minorHAnsi" w:cstheme="majorHAnsi"/>
          <w:bCs/>
        </w:rPr>
        <w:t>as a key diagnostic criterion</w:t>
      </w:r>
      <w:r w:rsidR="00383B56" w:rsidRPr="00294EED">
        <w:rPr>
          <w:rFonts w:asciiTheme="minorHAnsi" w:hAnsiTheme="minorHAnsi" w:cstheme="majorHAnsi" w:hint="eastAsia"/>
          <w:bCs/>
          <w:vertAlign w:val="superscript"/>
        </w:rPr>
        <w:t>2</w:t>
      </w:r>
      <w:r w:rsidR="007041F0" w:rsidRPr="00294EED">
        <w:rPr>
          <w:rFonts w:asciiTheme="minorHAnsi" w:hAnsiTheme="minorHAnsi" w:cstheme="majorHAnsi"/>
          <w:bCs/>
          <w:vertAlign w:val="superscript"/>
        </w:rPr>
        <w:t>–</w:t>
      </w:r>
      <w:r w:rsidR="00383B56" w:rsidRPr="00294EED">
        <w:rPr>
          <w:rFonts w:asciiTheme="minorHAnsi" w:hAnsiTheme="minorHAnsi" w:cstheme="majorHAnsi" w:hint="eastAsia"/>
          <w:bCs/>
          <w:vertAlign w:val="superscript"/>
        </w:rPr>
        <w:t>4</w:t>
      </w:r>
      <w:r w:rsidR="00383B56" w:rsidRPr="00294EED">
        <w:rPr>
          <w:rFonts w:asciiTheme="minorHAnsi" w:hAnsiTheme="minorHAnsi" w:cstheme="majorHAnsi"/>
          <w:bCs/>
        </w:rPr>
        <w:t>. This histopathological feature demonstrates higher specificity than subjective clinical manifestations such as xerostomia, particularly in patients with suspected SjD when serological markers (e.g., anti-SSA/Ro) or other clinical features are equivocal or absent. In addition to its established role in diagnostic classification, LSGB provides clinically relevant prognostic information</w:t>
      </w:r>
      <w:r w:rsidR="002B73F6" w:rsidRPr="00294EED">
        <w:rPr>
          <w:rFonts w:asciiTheme="minorHAnsi" w:hAnsiTheme="minorHAnsi" w:cstheme="majorHAnsi" w:hint="eastAsia"/>
          <w:bCs/>
        </w:rPr>
        <w:t xml:space="preserve">, </w:t>
      </w:r>
      <w:r w:rsidR="00383B56" w:rsidRPr="00294EED">
        <w:rPr>
          <w:rFonts w:asciiTheme="minorHAnsi" w:hAnsiTheme="minorHAnsi" w:cstheme="majorHAnsi"/>
          <w:bCs/>
        </w:rPr>
        <w:t>most notably regarding the risk of lymphoma development</w:t>
      </w:r>
      <w:r w:rsidR="002B73F6" w:rsidRPr="00294EED">
        <w:rPr>
          <w:rFonts w:asciiTheme="minorHAnsi" w:hAnsiTheme="minorHAnsi" w:cstheme="majorHAnsi" w:hint="eastAsia"/>
          <w:bCs/>
        </w:rPr>
        <w:t xml:space="preserve">, </w:t>
      </w:r>
      <w:r w:rsidR="00383B56" w:rsidRPr="00294EED">
        <w:rPr>
          <w:rFonts w:asciiTheme="minorHAnsi" w:hAnsiTheme="minorHAnsi" w:cstheme="majorHAnsi"/>
          <w:bCs/>
        </w:rPr>
        <w:t>applicable to</w:t>
      </w:r>
      <w:bookmarkEnd w:id="6"/>
      <w:r w:rsidRPr="00294EED">
        <w:rPr>
          <w:rFonts w:asciiTheme="minorHAnsi" w:hAnsiTheme="minorHAnsi" w:cstheme="majorHAnsi"/>
          <w:bCs/>
        </w:rPr>
        <w:t xml:space="preserve"> both seronegative and seropositive patients</w:t>
      </w:r>
      <w:r w:rsidRPr="00294EED">
        <w:rPr>
          <w:rFonts w:asciiTheme="minorHAnsi" w:hAnsiTheme="minorHAnsi" w:cstheme="majorHAnsi"/>
          <w:bCs/>
          <w:vertAlign w:val="superscript"/>
        </w:rPr>
        <w:t>5</w:t>
      </w:r>
      <w:r w:rsidRPr="00294EED">
        <w:rPr>
          <w:rFonts w:asciiTheme="minorHAnsi" w:hAnsiTheme="minorHAnsi" w:cstheme="majorHAnsi"/>
          <w:bCs/>
        </w:rPr>
        <w:t xml:space="preserve">. </w:t>
      </w:r>
      <w:bookmarkEnd w:id="7"/>
      <w:r w:rsidRPr="00294EED">
        <w:rPr>
          <w:rFonts w:asciiTheme="minorHAnsi" w:hAnsiTheme="minorHAnsi" w:cstheme="majorHAnsi"/>
          <w:bCs/>
        </w:rPr>
        <w:t xml:space="preserve">However, LSGB remains technically challenging, particularly for junior rheumatologists, due to factors such as the inherent slipperiness of the labial mucosa. </w:t>
      </w:r>
      <w:r w:rsidR="002649BE" w:rsidRPr="00294EED">
        <w:rPr>
          <w:rFonts w:asciiTheme="minorHAnsi" w:hAnsiTheme="minorHAnsi" w:cstheme="majorHAnsi"/>
          <w:bCs/>
        </w:rPr>
        <w:t>Conventional</w:t>
      </w:r>
      <w:r w:rsidRPr="00294EED">
        <w:rPr>
          <w:rFonts w:asciiTheme="minorHAnsi" w:hAnsiTheme="minorHAnsi" w:cstheme="majorHAnsi"/>
          <w:bCs/>
        </w:rPr>
        <w:t xml:space="preserve"> manual lip retraction often requires either an additional operator or patient cooperation, which considerably complicates the procedure.</w:t>
      </w:r>
    </w:p>
    <w:p w14:paraId="26B1AFBE" w14:textId="77777777" w:rsidR="007041F0" w:rsidRPr="00294EED" w:rsidRDefault="007041F0" w:rsidP="007041F0">
      <w:pPr>
        <w:jc w:val="both"/>
        <w:rPr>
          <w:rFonts w:asciiTheme="minorHAnsi" w:hAnsiTheme="minorHAnsi" w:cstheme="majorHAnsi"/>
          <w:bCs/>
        </w:rPr>
      </w:pPr>
      <w:bookmarkStart w:id="8" w:name="_Hlk220445641"/>
      <w:bookmarkStart w:id="9" w:name="_Hlk220446620"/>
    </w:p>
    <w:p w14:paraId="772F19DF" w14:textId="538B6BC1" w:rsidR="00BC7443" w:rsidRPr="00294EED" w:rsidRDefault="008D61B7" w:rsidP="00254C5B">
      <w:pPr>
        <w:jc w:val="both"/>
        <w:rPr>
          <w:rFonts w:asciiTheme="minorHAnsi" w:hAnsiTheme="minorHAnsi" w:cstheme="majorHAnsi"/>
          <w:bCs/>
        </w:rPr>
      </w:pPr>
      <w:r w:rsidRPr="00294EED">
        <w:rPr>
          <w:rFonts w:asciiTheme="minorHAnsi" w:hAnsiTheme="minorHAnsi" w:cstheme="majorHAnsi"/>
          <w:bCs/>
        </w:rPr>
        <w:t xml:space="preserve">To ensure mechanical stabilization of the everted lip and achieve controlled, localized tissue compression, a dedicated clamping device was utilized. </w:t>
      </w:r>
      <w:bookmarkStart w:id="10" w:name="_Hlk220445440"/>
      <w:r w:rsidRPr="00294EED">
        <w:rPr>
          <w:rFonts w:asciiTheme="minorHAnsi" w:hAnsiTheme="minorHAnsi" w:cstheme="majorHAnsi"/>
          <w:bCs/>
        </w:rPr>
        <w:t>This lip fixation device comprises a pressure ring and a backing plate, both rigidly stabilized by a precision screw mechanism, enabling uniform and precisely adjustable compression while effectively immobilizing the everted lip during labial salivary gland biopsy.</w:t>
      </w:r>
      <w:bookmarkEnd w:id="8"/>
      <w:r w:rsidRPr="00294EED">
        <w:rPr>
          <w:rFonts w:asciiTheme="minorHAnsi" w:hAnsiTheme="minorHAnsi" w:cstheme="majorHAnsi"/>
          <w:bCs/>
        </w:rPr>
        <w:t xml:space="preserve"> </w:t>
      </w:r>
      <w:bookmarkStart w:id="11" w:name="_Hlk220446519"/>
      <w:bookmarkStart w:id="12" w:name="_Hlk220446688"/>
      <w:r w:rsidR="003578CA" w:rsidRPr="00294EED">
        <w:rPr>
          <w:rFonts w:asciiTheme="minorHAnsi" w:hAnsiTheme="minorHAnsi" w:cstheme="majorHAnsi"/>
          <w:bCs/>
        </w:rPr>
        <w:t>Compared with conventional LSGB methods, the proposed device</w:t>
      </w:r>
      <w:r w:rsidR="003578CA" w:rsidRPr="00294EED">
        <w:rPr>
          <w:rFonts w:ascii="Cambria Math" w:hAnsi="Cambria Math" w:cs="Cambria Math"/>
          <w:bCs/>
        </w:rPr>
        <w:t>‑</w:t>
      </w:r>
      <w:r w:rsidR="003578CA" w:rsidRPr="00294EED">
        <w:rPr>
          <w:rFonts w:asciiTheme="minorHAnsi" w:hAnsiTheme="minorHAnsi" w:cstheme="majorHAnsi"/>
          <w:bCs/>
        </w:rPr>
        <w:t>assisted approach reduces procedure time, provides consistent compression with minimal bleeding, reduces inter</w:t>
      </w:r>
      <w:r w:rsidR="003578CA" w:rsidRPr="00294EED">
        <w:rPr>
          <w:rFonts w:ascii="Cambria Math" w:hAnsi="Cambria Math" w:cs="Cambria Math"/>
          <w:bCs/>
        </w:rPr>
        <w:t>‑</w:t>
      </w:r>
      <w:r w:rsidR="003578CA" w:rsidRPr="00294EED">
        <w:rPr>
          <w:rFonts w:asciiTheme="minorHAnsi" w:hAnsiTheme="minorHAnsi" w:cstheme="majorHAnsi"/>
          <w:bCs/>
        </w:rPr>
        <w:t>operator variability, and</w:t>
      </w:r>
      <w:r w:rsidR="003578CA" w:rsidRPr="00294EED">
        <w:rPr>
          <w:rFonts w:asciiTheme="minorHAnsi" w:hAnsiTheme="minorHAnsi" w:cstheme="majorHAnsi" w:hint="eastAsia"/>
          <w:bCs/>
        </w:rPr>
        <w:t xml:space="preserve"> </w:t>
      </w:r>
      <w:r w:rsidR="003578CA" w:rsidRPr="00294EED">
        <w:rPr>
          <w:rFonts w:asciiTheme="minorHAnsi" w:hAnsiTheme="minorHAnsi" w:cstheme="majorHAnsi"/>
          <w:bCs/>
        </w:rPr>
        <w:t>offer</w:t>
      </w:r>
      <w:r w:rsidR="003578CA" w:rsidRPr="00294EED">
        <w:rPr>
          <w:rFonts w:asciiTheme="minorHAnsi" w:hAnsiTheme="minorHAnsi" w:cstheme="majorHAnsi" w:hint="eastAsia"/>
          <w:bCs/>
        </w:rPr>
        <w:t>s</w:t>
      </w:r>
      <w:r w:rsidR="003578CA" w:rsidRPr="00294EED">
        <w:rPr>
          <w:rFonts w:asciiTheme="minorHAnsi" w:hAnsiTheme="minorHAnsi" w:cstheme="majorHAnsi"/>
          <w:bCs/>
        </w:rPr>
        <w:t xml:space="preserve"> a more accessible and reproducible technique</w:t>
      </w:r>
      <w:bookmarkEnd w:id="11"/>
      <w:r w:rsidR="00B835B6" w:rsidRPr="00294EED">
        <w:rPr>
          <w:rFonts w:asciiTheme="minorHAnsi" w:hAnsiTheme="minorHAnsi" w:cstheme="majorHAnsi" w:hint="eastAsia"/>
          <w:bCs/>
        </w:rPr>
        <w:t>—</w:t>
      </w:r>
      <w:r w:rsidR="00B835B6" w:rsidRPr="00294EED">
        <w:rPr>
          <w:rFonts w:asciiTheme="minorHAnsi" w:hAnsiTheme="minorHAnsi" w:cstheme="majorHAnsi"/>
          <w:bCs/>
        </w:rPr>
        <w:t>rendering it especially suitable for junior clinicians, solo practitioners, and resource-constrained settings where assistant support is limited or unavailable</w:t>
      </w:r>
      <w:r w:rsidR="003578CA" w:rsidRPr="00294EED">
        <w:rPr>
          <w:rFonts w:asciiTheme="minorHAnsi" w:hAnsiTheme="minorHAnsi" w:cstheme="majorHAnsi"/>
          <w:bCs/>
        </w:rPr>
        <w:t>.</w:t>
      </w:r>
      <w:bookmarkEnd w:id="12"/>
    </w:p>
    <w:bookmarkEnd w:id="9"/>
    <w:bookmarkEnd w:id="10"/>
    <w:p w14:paraId="126E9B55" w14:textId="77777777" w:rsidR="008D61B7" w:rsidRPr="00294EED" w:rsidRDefault="008D61B7" w:rsidP="007041F0">
      <w:pPr>
        <w:ind w:firstLineChars="200" w:firstLine="482"/>
        <w:jc w:val="both"/>
        <w:rPr>
          <w:rFonts w:asciiTheme="minorHAnsi" w:hAnsiTheme="minorHAnsi" w:cstheme="majorHAnsi"/>
          <w:b/>
        </w:rPr>
      </w:pPr>
    </w:p>
    <w:p w14:paraId="65006B75" w14:textId="329DAF59" w:rsidR="00BC7443" w:rsidRPr="00294EED" w:rsidRDefault="00000000" w:rsidP="007041F0">
      <w:pPr>
        <w:rPr>
          <w:rFonts w:asciiTheme="minorHAnsi" w:hAnsiTheme="minorHAnsi" w:cstheme="majorHAnsi"/>
          <w:b/>
        </w:rPr>
      </w:pPr>
      <w:bookmarkStart w:id="13" w:name="_Hlk220232181"/>
      <w:r w:rsidRPr="00294EED">
        <w:rPr>
          <w:rFonts w:asciiTheme="minorHAnsi" w:hAnsiTheme="minorHAnsi" w:cstheme="majorHAnsi"/>
          <w:b/>
        </w:rPr>
        <w:t>PROTOCOL</w:t>
      </w:r>
      <w:bookmarkEnd w:id="13"/>
      <w:r w:rsidR="007041F0" w:rsidRPr="00294EED">
        <w:rPr>
          <w:rFonts w:asciiTheme="minorHAnsi" w:hAnsiTheme="minorHAnsi" w:cstheme="majorHAnsi"/>
          <w:b/>
        </w:rPr>
        <w:t>:</w:t>
      </w:r>
    </w:p>
    <w:p w14:paraId="7889FB64" w14:textId="0E906A6B" w:rsidR="007041F0" w:rsidRPr="00294EED" w:rsidRDefault="007041F0" w:rsidP="007041F0">
      <w:pPr>
        <w:rPr>
          <w:rFonts w:asciiTheme="minorHAnsi" w:eastAsia="Helvetica Neue" w:hAnsiTheme="minorHAnsi" w:cs="Helvetica Neue"/>
        </w:rPr>
      </w:pPr>
      <w:r w:rsidRPr="00294EED">
        <w:rPr>
          <w:rFonts w:asciiTheme="minorHAnsi" w:eastAsia="Helvetica Neue" w:hAnsiTheme="minorHAnsi" w:cs="Helvetica Neue"/>
        </w:rPr>
        <w:t>This study was approved by the Medical Ethics Committee of Sun Yat-sen Memorial Hospital (approval no. SYSEC-KY-KS-2018-012). All procedures were performed in accordance with the principles of the Declaration of Helsinki.</w:t>
      </w:r>
    </w:p>
    <w:p w14:paraId="6272CEFF" w14:textId="77777777" w:rsidR="007041F0" w:rsidRPr="00294EED" w:rsidRDefault="007041F0" w:rsidP="007041F0">
      <w:pPr>
        <w:rPr>
          <w:rFonts w:asciiTheme="minorHAnsi" w:hAnsiTheme="minorHAnsi" w:cstheme="majorHAnsi"/>
        </w:rPr>
      </w:pPr>
    </w:p>
    <w:p w14:paraId="6E42B3DE" w14:textId="665CB95A" w:rsidR="00BC7443" w:rsidRPr="000F2539" w:rsidRDefault="00000000" w:rsidP="00254C5B">
      <w:pPr>
        <w:pStyle w:val="a3"/>
        <w:numPr>
          <w:ilvl w:val="0"/>
          <w:numId w:val="2"/>
        </w:numPr>
        <w:tabs>
          <w:tab w:val="left" w:pos="720"/>
          <w:tab w:val="left" w:pos="1440"/>
        </w:tabs>
        <w:ind w:left="0" w:firstLine="0"/>
        <w:jc w:val="both"/>
        <w:rPr>
          <w:rFonts w:ascii="Calibri" w:hAnsi="Calibri" w:cs="Calibri"/>
          <w:b/>
          <w:sz w:val="24"/>
          <w:szCs w:val="24"/>
          <w:highlight w:val="yellow"/>
          <w:rPrChange w:id="14" w:author="jiazhe li" w:date="2026-02-10T10:23:00Z" w16du:dateUtc="2026-02-10T02:23:00Z">
            <w:rPr>
              <w:rFonts w:ascii="Calibri" w:hAnsi="Calibri" w:cs="Calibri"/>
              <w:b/>
              <w:sz w:val="24"/>
              <w:szCs w:val="24"/>
            </w:rPr>
          </w:rPrChange>
        </w:rPr>
      </w:pPr>
      <w:bookmarkStart w:id="15" w:name="_Hlk213096388"/>
      <w:r w:rsidRPr="000F2539">
        <w:rPr>
          <w:rFonts w:ascii="Calibri" w:hAnsi="Calibri" w:cs="Calibri"/>
          <w:b/>
          <w:bCs/>
          <w:sz w:val="24"/>
          <w:szCs w:val="24"/>
          <w:highlight w:val="yellow"/>
          <w:rPrChange w:id="16" w:author="jiazhe li" w:date="2026-02-10T10:23:00Z" w16du:dateUtc="2026-02-10T02:23:00Z">
            <w:rPr>
              <w:rFonts w:ascii="Calibri" w:hAnsi="Calibri" w:cs="Calibri"/>
              <w:b/>
              <w:bCs/>
              <w:sz w:val="24"/>
              <w:szCs w:val="24"/>
            </w:rPr>
          </w:rPrChange>
        </w:rPr>
        <w:t xml:space="preserve">Preparation </w:t>
      </w:r>
      <w:r w:rsidRPr="000F2539">
        <w:rPr>
          <w:rFonts w:ascii="Calibri" w:hAnsi="Calibri" w:cs="Calibri"/>
          <w:sz w:val="24"/>
          <w:szCs w:val="24"/>
          <w:highlight w:val="yellow"/>
          <w:rPrChange w:id="17" w:author="jiazhe li" w:date="2026-02-10T10:23:00Z" w16du:dateUtc="2026-02-10T02:23:00Z">
            <w:rPr>
              <w:rFonts w:ascii="Calibri" w:hAnsi="Calibri" w:cs="Calibri"/>
              <w:sz w:val="24"/>
              <w:szCs w:val="24"/>
            </w:rPr>
          </w:rPrChange>
        </w:rPr>
        <w:t>(</w:t>
      </w:r>
      <w:r w:rsidRPr="000F2539">
        <w:rPr>
          <w:rFonts w:ascii="Calibri" w:hAnsi="Calibri" w:cs="Calibri"/>
          <w:b/>
          <w:bCs/>
          <w:sz w:val="24"/>
          <w:szCs w:val="24"/>
          <w:highlight w:val="yellow"/>
          <w:rPrChange w:id="18" w:author="jiazhe li" w:date="2026-02-10T10:23:00Z" w16du:dateUtc="2026-02-10T02:23:00Z">
            <w:rPr>
              <w:rFonts w:ascii="Calibri" w:hAnsi="Calibri" w:cs="Calibri"/>
              <w:b/>
              <w:bCs/>
              <w:sz w:val="24"/>
              <w:szCs w:val="24"/>
            </w:rPr>
          </w:rPrChange>
        </w:rPr>
        <w:t>Figure 1</w:t>
      </w:r>
      <w:r w:rsidRPr="000F2539">
        <w:rPr>
          <w:rFonts w:ascii="Calibri" w:hAnsi="Calibri" w:cs="Calibri"/>
          <w:sz w:val="24"/>
          <w:szCs w:val="24"/>
          <w:highlight w:val="yellow"/>
          <w:rPrChange w:id="19" w:author="jiazhe li" w:date="2026-02-10T10:23:00Z" w16du:dateUtc="2026-02-10T02:23:00Z">
            <w:rPr>
              <w:rFonts w:ascii="Calibri" w:hAnsi="Calibri" w:cs="Calibri"/>
              <w:sz w:val="24"/>
              <w:szCs w:val="24"/>
            </w:rPr>
          </w:rPrChange>
        </w:rPr>
        <w:t>)</w:t>
      </w:r>
    </w:p>
    <w:p w14:paraId="0FFB3573" w14:textId="77777777" w:rsidR="00BC7443" w:rsidRPr="000F2539" w:rsidRDefault="00BC7443" w:rsidP="007041F0">
      <w:pPr>
        <w:pStyle w:val="a3"/>
        <w:numPr>
          <w:ilvl w:val="255"/>
          <w:numId w:val="0"/>
        </w:numPr>
        <w:tabs>
          <w:tab w:val="left" w:pos="720"/>
          <w:tab w:val="left" w:pos="1440"/>
        </w:tabs>
        <w:jc w:val="both"/>
        <w:rPr>
          <w:rFonts w:ascii="Calibri" w:hAnsi="Calibri" w:cs="Calibri"/>
          <w:b/>
          <w:sz w:val="24"/>
          <w:szCs w:val="24"/>
          <w:highlight w:val="yellow"/>
          <w:rPrChange w:id="20" w:author="jiazhe li" w:date="2026-02-10T10:23:00Z" w16du:dateUtc="2026-02-10T02:23:00Z">
            <w:rPr>
              <w:rFonts w:ascii="Calibri" w:hAnsi="Calibri" w:cs="Calibri"/>
              <w:b/>
              <w:sz w:val="24"/>
              <w:szCs w:val="24"/>
            </w:rPr>
          </w:rPrChange>
        </w:rPr>
      </w:pPr>
    </w:p>
    <w:p w14:paraId="768B5FBA" w14:textId="0BAE60E7" w:rsidR="00BC7443" w:rsidRPr="000F2539" w:rsidRDefault="007041F0" w:rsidP="00254C5B">
      <w:pPr>
        <w:pStyle w:val="ab"/>
        <w:numPr>
          <w:ilvl w:val="1"/>
          <w:numId w:val="2"/>
        </w:numPr>
        <w:tabs>
          <w:tab w:val="left" w:pos="709"/>
        </w:tabs>
        <w:ind w:left="0" w:firstLine="0"/>
        <w:jc w:val="both"/>
        <w:rPr>
          <w:rFonts w:ascii="Calibri" w:hAnsi="Calibri" w:cs="Calibri"/>
          <w:bCs/>
          <w:highlight w:val="yellow"/>
          <w:rPrChange w:id="21" w:author="jiazhe li" w:date="2026-02-10T10:23:00Z" w16du:dateUtc="2026-02-10T02:23:00Z">
            <w:rPr>
              <w:rFonts w:ascii="Calibri" w:hAnsi="Calibri" w:cs="Calibri"/>
              <w:bCs/>
            </w:rPr>
          </w:rPrChange>
        </w:rPr>
      </w:pPr>
      <w:r w:rsidRPr="000F2539">
        <w:rPr>
          <w:rFonts w:ascii="Calibri" w:hAnsi="Calibri" w:cs="Calibri"/>
          <w:bCs/>
          <w:highlight w:val="yellow"/>
          <w:rPrChange w:id="22" w:author="jiazhe li" w:date="2026-02-10T10:23:00Z" w16du:dateUtc="2026-02-10T02:23:00Z">
            <w:rPr>
              <w:rFonts w:ascii="Calibri" w:hAnsi="Calibri" w:cs="Calibri"/>
              <w:bCs/>
            </w:rPr>
          </w:rPrChange>
        </w:rPr>
        <w:t xml:space="preserve">Prepare the following materials: </w:t>
      </w:r>
      <w:bookmarkStart w:id="23" w:name="OLE_LINK8"/>
      <w:bookmarkStart w:id="24" w:name="OLE_LINK10"/>
      <w:r w:rsidR="00E04BAC" w:rsidRPr="000F2539">
        <w:rPr>
          <w:rFonts w:ascii="Calibri" w:hAnsi="Calibri" w:cs="Calibri"/>
          <w:bCs/>
          <w:highlight w:val="yellow"/>
          <w:rPrChange w:id="25" w:author="jiazhe li" w:date="2026-02-10T10:23:00Z" w16du:dateUtc="2026-02-10T02:23:00Z">
            <w:rPr>
              <w:rFonts w:ascii="Calibri" w:hAnsi="Calibri" w:cs="Calibri"/>
              <w:bCs/>
            </w:rPr>
          </w:rPrChange>
        </w:rPr>
        <w:t xml:space="preserve">Type III </w:t>
      </w:r>
      <w:r w:rsidR="00F8737D" w:rsidRPr="000F2539">
        <w:rPr>
          <w:rFonts w:ascii="Calibri" w:hAnsi="Calibri" w:cs="Calibri"/>
          <w:bCs/>
          <w:highlight w:val="yellow"/>
          <w:rPrChange w:id="26" w:author="jiazhe li" w:date="2026-02-10T10:23:00Z" w16du:dateUtc="2026-02-10T02:23:00Z">
            <w:rPr>
              <w:rFonts w:ascii="Calibri" w:hAnsi="Calibri" w:cs="Calibri"/>
              <w:bCs/>
            </w:rPr>
          </w:rPrChange>
        </w:rPr>
        <w:t>P</w:t>
      </w:r>
      <w:r w:rsidRPr="000F2539">
        <w:rPr>
          <w:rFonts w:ascii="Calibri" w:hAnsi="Calibri" w:cs="Calibri"/>
          <w:bCs/>
          <w:highlight w:val="yellow"/>
          <w:rPrChange w:id="27" w:author="jiazhe li" w:date="2026-02-10T10:23:00Z" w16du:dateUtc="2026-02-10T02:23:00Z">
            <w:rPr>
              <w:rFonts w:ascii="Calibri" w:hAnsi="Calibri" w:cs="Calibri"/>
              <w:bCs/>
            </w:rPr>
          </w:rPrChange>
        </w:rPr>
        <w:t>ovidone-</w:t>
      </w:r>
      <w:r w:rsidR="00F8737D" w:rsidRPr="000F2539">
        <w:rPr>
          <w:rFonts w:ascii="Calibri" w:hAnsi="Calibri" w:cs="Calibri"/>
          <w:bCs/>
          <w:highlight w:val="yellow"/>
          <w:rPrChange w:id="28" w:author="jiazhe li" w:date="2026-02-10T10:23:00Z" w16du:dateUtc="2026-02-10T02:23:00Z">
            <w:rPr>
              <w:rFonts w:ascii="Calibri" w:hAnsi="Calibri" w:cs="Calibri"/>
              <w:bCs/>
            </w:rPr>
          </w:rPrChange>
        </w:rPr>
        <w:t>I</w:t>
      </w:r>
      <w:r w:rsidRPr="000F2539">
        <w:rPr>
          <w:rFonts w:ascii="Calibri" w:hAnsi="Calibri" w:cs="Calibri"/>
          <w:bCs/>
          <w:highlight w:val="yellow"/>
          <w:rPrChange w:id="29" w:author="jiazhe li" w:date="2026-02-10T10:23:00Z" w16du:dateUtc="2026-02-10T02:23:00Z">
            <w:rPr>
              <w:rFonts w:ascii="Calibri" w:hAnsi="Calibri" w:cs="Calibri"/>
              <w:bCs/>
            </w:rPr>
          </w:rPrChange>
        </w:rPr>
        <w:t xml:space="preserve">odine </w:t>
      </w:r>
      <w:r w:rsidR="00F8737D" w:rsidRPr="000F2539">
        <w:rPr>
          <w:rFonts w:ascii="Calibri" w:hAnsi="Calibri" w:cs="Calibri"/>
          <w:bCs/>
          <w:highlight w:val="yellow"/>
          <w:rPrChange w:id="30" w:author="jiazhe li" w:date="2026-02-10T10:23:00Z" w16du:dateUtc="2026-02-10T02:23:00Z">
            <w:rPr>
              <w:rFonts w:ascii="Calibri" w:hAnsi="Calibri" w:cs="Calibri"/>
              <w:bCs/>
            </w:rPr>
          </w:rPrChange>
        </w:rPr>
        <w:t>S</w:t>
      </w:r>
      <w:r w:rsidRPr="000F2539">
        <w:rPr>
          <w:rFonts w:ascii="Calibri" w:hAnsi="Calibri" w:cs="Calibri"/>
          <w:bCs/>
          <w:highlight w:val="yellow"/>
          <w:rPrChange w:id="31" w:author="jiazhe li" w:date="2026-02-10T10:23:00Z" w16du:dateUtc="2026-02-10T02:23:00Z">
            <w:rPr>
              <w:rFonts w:ascii="Calibri" w:hAnsi="Calibri" w:cs="Calibri"/>
              <w:bCs/>
            </w:rPr>
          </w:rPrChange>
        </w:rPr>
        <w:t>olution</w:t>
      </w:r>
      <w:bookmarkEnd w:id="23"/>
      <w:r w:rsidR="00E04BAC" w:rsidRPr="000F2539">
        <w:rPr>
          <w:rFonts w:ascii="Calibri" w:hAnsi="Calibri" w:cs="Calibri"/>
          <w:bCs/>
          <w:highlight w:val="yellow"/>
          <w:rPrChange w:id="32" w:author="jiazhe li" w:date="2026-02-10T10:23:00Z" w16du:dateUtc="2026-02-10T02:23:00Z">
            <w:rPr>
              <w:rFonts w:ascii="Calibri" w:hAnsi="Calibri" w:cs="Calibri"/>
              <w:bCs/>
            </w:rPr>
          </w:rPrChange>
        </w:rPr>
        <w:t xml:space="preserve"> (0.45%~0.55% iodine, 0.09%~0.11% chlorhexidine gluconate; alcohol-free)</w:t>
      </w:r>
      <w:bookmarkEnd w:id="24"/>
      <w:r w:rsidRPr="000F2539">
        <w:rPr>
          <w:rFonts w:ascii="Calibri" w:hAnsi="Calibri" w:cs="Calibri"/>
          <w:bCs/>
          <w:highlight w:val="yellow"/>
          <w:rPrChange w:id="33" w:author="jiazhe li" w:date="2026-02-10T10:23:00Z" w16du:dateUtc="2026-02-10T02:23:00Z">
            <w:rPr>
              <w:rFonts w:ascii="Calibri" w:hAnsi="Calibri" w:cs="Calibri"/>
              <w:bCs/>
            </w:rPr>
          </w:rPrChange>
        </w:rPr>
        <w:t xml:space="preserve">, a local anesthetic </w:t>
      </w:r>
      <w:r w:rsidR="00EC7779" w:rsidRPr="000F2539">
        <w:rPr>
          <w:rFonts w:ascii="Calibri" w:hAnsi="Calibri" w:cs="Calibri"/>
          <w:bCs/>
          <w:highlight w:val="yellow"/>
          <w:rPrChange w:id="34" w:author="jiazhe li" w:date="2026-02-10T10:23:00Z" w16du:dateUtc="2026-02-10T02:23:00Z">
            <w:rPr>
              <w:rFonts w:ascii="Calibri" w:hAnsi="Calibri" w:cs="Calibri"/>
              <w:bCs/>
            </w:rPr>
          </w:rPrChange>
        </w:rPr>
        <w:t xml:space="preserve">solution containing 2% </w:t>
      </w:r>
      <w:r w:rsidR="00EC7779" w:rsidRPr="000F2539">
        <w:rPr>
          <w:rFonts w:ascii="Calibri" w:hAnsi="Calibri" w:cs="Calibri"/>
          <w:bCs/>
          <w:highlight w:val="yellow"/>
          <w:rPrChange w:id="35" w:author="jiazhe li" w:date="2026-02-10T10:23:00Z" w16du:dateUtc="2026-02-10T02:23:00Z">
            <w:rPr>
              <w:rFonts w:ascii="Calibri" w:hAnsi="Calibri" w:cs="Calibri"/>
              <w:bCs/>
            </w:rPr>
          </w:rPrChange>
        </w:rPr>
        <w:lastRenderedPageBreak/>
        <w:t>(w/v) mepivacaine hydrochloride and epinephrine at a concentration of 1:100,000</w:t>
      </w:r>
      <w:r w:rsidRPr="000F2539">
        <w:rPr>
          <w:rFonts w:ascii="Calibri" w:hAnsi="Calibri" w:cs="Calibri"/>
          <w:bCs/>
          <w:highlight w:val="yellow"/>
          <w:rPrChange w:id="36" w:author="jiazhe li" w:date="2026-02-10T10:23:00Z" w16du:dateUtc="2026-02-10T02:23:00Z">
            <w:rPr>
              <w:rFonts w:ascii="Calibri" w:hAnsi="Calibri" w:cs="Calibri"/>
              <w:bCs/>
            </w:rPr>
          </w:rPrChange>
        </w:rPr>
        <w:t>, a sterile fenestrated surgical drape, as well as sterile cotton balls and gauze.</w:t>
      </w:r>
    </w:p>
    <w:p w14:paraId="5BE45A3B" w14:textId="77777777" w:rsidR="00BC7443" w:rsidRPr="000F2539" w:rsidRDefault="00BC7443" w:rsidP="00254C5B">
      <w:pPr>
        <w:numPr>
          <w:ilvl w:val="255"/>
          <w:numId w:val="0"/>
        </w:numPr>
        <w:tabs>
          <w:tab w:val="left" w:pos="709"/>
        </w:tabs>
        <w:jc w:val="both"/>
        <w:rPr>
          <w:rFonts w:ascii="Calibri" w:hAnsi="Calibri" w:cs="Calibri"/>
          <w:bCs/>
          <w:highlight w:val="yellow"/>
          <w:rPrChange w:id="37" w:author="jiazhe li" w:date="2026-02-10T10:23:00Z" w16du:dateUtc="2026-02-10T02:23:00Z">
            <w:rPr>
              <w:rFonts w:ascii="Calibri" w:hAnsi="Calibri" w:cs="Calibri"/>
              <w:bCs/>
            </w:rPr>
          </w:rPrChange>
        </w:rPr>
      </w:pPr>
    </w:p>
    <w:p w14:paraId="527C7365" w14:textId="03B38350" w:rsidR="00160361" w:rsidRPr="000F2539" w:rsidRDefault="007041F0" w:rsidP="00254C5B">
      <w:pPr>
        <w:pStyle w:val="ab"/>
        <w:numPr>
          <w:ilvl w:val="1"/>
          <w:numId w:val="2"/>
        </w:numPr>
        <w:tabs>
          <w:tab w:val="left" w:pos="709"/>
        </w:tabs>
        <w:ind w:left="0" w:firstLine="0"/>
        <w:jc w:val="both"/>
        <w:rPr>
          <w:rFonts w:ascii="Calibri" w:hAnsi="Calibri" w:cs="Calibri"/>
          <w:bCs/>
          <w:highlight w:val="yellow"/>
          <w:rPrChange w:id="38" w:author="jiazhe li" w:date="2026-02-10T10:23:00Z" w16du:dateUtc="2026-02-10T02:23:00Z">
            <w:rPr>
              <w:rFonts w:ascii="Calibri" w:hAnsi="Calibri" w:cs="Calibri"/>
              <w:bCs/>
            </w:rPr>
          </w:rPrChange>
        </w:rPr>
      </w:pPr>
      <w:r w:rsidRPr="000F2539">
        <w:rPr>
          <w:rFonts w:ascii="Calibri" w:hAnsi="Calibri" w:cs="Calibri"/>
          <w:bCs/>
          <w:highlight w:val="yellow"/>
          <w:rPrChange w:id="39" w:author="jiazhe li" w:date="2026-02-10T10:23:00Z" w16du:dateUtc="2026-02-10T02:23:00Z">
            <w:rPr>
              <w:rFonts w:ascii="Calibri" w:hAnsi="Calibri" w:cs="Calibri"/>
              <w:bCs/>
            </w:rPr>
          </w:rPrChange>
        </w:rPr>
        <w:t>Prepare the following instruments: a scalpel handle and blade, a tissue forceps, small dissecting scissors, a needle holder, suture, and a 1-mL syringe (</w:t>
      </w:r>
      <w:r w:rsidRPr="000F2539">
        <w:rPr>
          <w:rFonts w:ascii="Calibri" w:hAnsi="Calibri" w:cs="Calibri"/>
          <w:b/>
          <w:highlight w:val="yellow"/>
          <w:rPrChange w:id="40" w:author="jiazhe li" w:date="2026-02-10T10:23:00Z" w16du:dateUtc="2026-02-10T02:23:00Z">
            <w:rPr>
              <w:rFonts w:ascii="Calibri" w:hAnsi="Calibri" w:cs="Calibri"/>
              <w:b/>
            </w:rPr>
          </w:rPrChange>
        </w:rPr>
        <w:t>Figure 1A</w:t>
      </w:r>
      <w:r w:rsidRPr="000F2539">
        <w:rPr>
          <w:rFonts w:ascii="Calibri" w:hAnsi="Calibri" w:cs="Calibri"/>
          <w:bCs/>
          <w:highlight w:val="yellow"/>
          <w:rPrChange w:id="41" w:author="jiazhe li" w:date="2026-02-10T10:23:00Z" w16du:dateUtc="2026-02-10T02:23:00Z">
            <w:rPr>
              <w:rFonts w:ascii="Calibri" w:hAnsi="Calibri" w:cs="Calibri"/>
              <w:bCs/>
            </w:rPr>
          </w:rPrChange>
        </w:rPr>
        <w:t>).</w:t>
      </w:r>
      <w:r w:rsidR="00BB79AB" w:rsidRPr="000F2539">
        <w:rPr>
          <w:rFonts w:ascii="Calibri" w:hAnsi="Calibri" w:cs="Calibri"/>
          <w:highlight w:val="yellow"/>
          <w:rPrChange w:id="42" w:author="jiazhe li" w:date="2026-02-10T10:23:00Z" w16du:dateUtc="2026-02-10T02:23:00Z">
            <w:rPr>
              <w:rFonts w:ascii="Calibri" w:hAnsi="Calibri" w:cs="Calibri"/>
            </w:rPr>
          </w:rPrChange>
        </w:rPr>
        <w:t xml:space="preserve"> </w:t>
      </w:r>
      <w:bookmarkStart w:id="43" w:name="_Hlk220363719"/>
      <w:r w:rsidR="00BB79AB" w:rsidRPr="000F2539">
        <w:rPr>
          <w:rFonts w:ascii="Calibri" w:hAnsi="Calibri" w:cs="Calibri"/>
          <w:bCs/>
          <w:highlight w:val="yellow"/>
          <w:rPrChange w:id="44" w:author="jiazhe li" w:date="2026-02-10T10:23:00Z" w16du:dateUtc="2026-02-10T02:23:00Z">
            <w:rPr>
              <w:rFonts w:ascii="Calibri" w:hAnsi="Calibri" w:cs="Calibri"/>
              <w:bCs/>
            </w:rPr>
          </w:rPrChange>
        </w:rPr>
        <w:t>Th</w:t>
      </w:r>
      <w:r w:rsidR="00E27E3B" w:rsidRPr="000F2539">
        <w:rPr>
          <w:rFonts w:ascii="Calibri" w:hAnsi="Calibri" w:cs="Calibri"/>
          <w:bCs/>
          <w:highlight w:val="yellow"/>
          <w:rPrChange w:id="45" w:author="jiazhe li" w:date="2026-02-10T10:23:00Z" w16du:dateUtc="2026-02-10T02:23:00Z">
            <w:rPr>
              <w:rFonts w:ascii="Calibri" w:hAnsi="Calibri" w:cs="Calibri"/>
              <w:bCs/>
            </w:rPr>
          </w:rPrChange>
        </w:rPr>
        <w:t xml:space="preserve">e lip fixation </w:t>
      </w:r>
      <w:r w:rsidR="00BB79AB" w:rsidRPr="000F2539">
        <w:rPr>
          <w:rFonts w:ascii="Calibri" w:hAnsi="Calibri" w:cs="Calibri"/>
          <w:bCs/>
          <w:highlight w:val="yellow"/>
          <w:rPrChange w:id="46" w:author="jiazhe li" w:date="2026-02-10T10:23:00Z" w16du:dateUtc="2026-02-10T02:23:00Z">
            <w:rPr>
              <w:rFonts w:ascii="Calibri" w:hAnsi="Calibri" w:cs="Calibri"/>
              <w:bCs/>
            </w:rPr>
          </w:rPrChange>
        </w:rPr>
        <w:t xml:space="preserve">device consists of two clamp arms, </w:t>
      </w:r>
      <w:r w:rsidR="00DA2219" w:rsidRPr="000F2539">
        <w:rPr>
          <w:rFonts w:ascii="Calibri" w:hAnsi="Calibri" w:cs="Calibri"/>
          <w:bCs/>
          <w:highlight w:val="yellow"/>
          <w:rPrChange w:id="47" w:author="jiazhe li" w:date="2026-02-10T10:23:00Z" w16du:dateUtc="2026-02-10T02:23:00Z">
            <w:rPr>
              <w:rFonts w:ascii="Calibri" w:hAnsi="Calibri" w:cs="Calibri"/>
              <w:bCs/>
            </w:rPr>
          </w:rPrChange>
        </w:rPr>
        <w:t>an oval pressure ring</w:t>
      </w:r>
      <w:r w:rsidR="00DD0F74" w:rsidRPr="000F2539">
        <w:rPr>
          <w:rFonts w:ascii="Calibri" w:hAnsi="Calibri" w:cs="Calibri"/>
          <w:bCs/>
          <w:highlight w:val="yellow"/>
          <w:rPrChange w:id="48" w:author="jiazhe li" w:date="2026-02-10T10:23:00Z" w16du:dateUtc="2026-02-10T02:23:00Z">
            <w:rPr>
              <w:rFonts w:ascii="Calibri" w:hAnsi="Calibri" w:cs="Calibri"/>
              <w:bCs/>
            </w:rPr>
          </w:rPrChange>
        </w:rPr>
        <w:t>,</w:t>
      </w:r>
      <w:r w:rsidR="00DA2219" w:rsidRPr="000F2539">
        <w:rPr>
          <w:rFonts w:ascii="Calibri" w:hAnsi="Calibri" w:cs="Calibri"/>
          <w:bCs/>
          <w:highlight w:val="yellow"/>
          <w:rPrChange w:id="49" w:author="jiazhe li" w:date="2026-02-10T10:23:00Z" w16du:dateUtc="2026-02-10T02:23:00Z">
            <w:rPr>
              <w:rFonts w:ascii="Calibri" w:hAnsi="Calibri" w:cs="Calibri"/>
              <w:bCs/>
            </w:rPr>
          </w:rPrChange>
        </w:rPr>
        <w:t xml:space="preserve"> a compatible oval backing plate</w:t>
      </w:r>
      <w:r w:rsidR="00BB79AB" w:rsidRPr="000F2539">
        <w:rPr>
          <w:rFonts w:ascii="Calibri" w:hAnsi="Calibri" w:cs="Calibri"/>
          <w:bCs/>
          <w:highlight w:val="yellow"/>
          <w:rPrChange w:id="50" w:author="jiazhe li" w:date="2026-02-10T10:23:00Z" w16du:dateUtc="2026-02-10T02:23:00Z">
            <w:rPr>
              <w:rFonts w:ascii="Calibri" w:hAnsi="Calibri" w:cs="Calibri"/>
              <w:bCs/>
            </w:rPr>
          </w:rPrChange>
        </w:rPr>
        <w:t>, and a screw knob</w:t>
      </w:r>
      <w:r w:rsidR="00E27E3B" w:rsidRPr="000F2539">
        <w:rPr>
          <w:rFonts w:ascii="Calibri" w:hAnsi="Calibri" w:cs="Calibri"/>
          <w:bCs/>
          <w:highlight w:val="yellow"/>
          <w:rPrChange w:id="51" w:author="jiazhe li" w:date="2026-02-10T10:23:00Z" w16du:dateUtc="2026-02-10T02:23:00Z">
            <w:rPr>
              <w:rFonts w:ascii="Calibri" w:hAnsi="Calibri" w:cs="Calibri"/>
              <w:bCs/>
            </w:rPr>
          </w:rPrChange>
        </w:rPr>
        <w:t xml:space="preserve"> (</w:t>
      </w:r>
      <w:r w:rsidR="00E27E3B" w:rsidRPr="000F2539">
        <w:rPr>
          <w:rFonts w:ascii="Calibri" w:hAnsi="Calibri" w:cs="Calibri"/>
          <w:b/>
          <w:highlight w:val="yellow"/>
          <w:rPrChange w:id="52" w:author="jiazhe li" w:date="2026-02-10T10:23:00Z" w16du:dateUtc="2026-02-10T02:23:00Z">
            <w:rPr>
              <w:rFonts w:ascii="Calibri" w:hAnsi="Calibri" w:cs="Calibri"/>
              <w:b/>
            </w:rPr>
          </w:rPrChange>
        </w:rPr>
        <w:t xml:space="preserve">Figure </w:t>
      </w:r>
      <w:r w:rsidR="00BA0982" w:rsidRPr="000F2539">
        <w:rPr>
          <w:rFonts w:ascii="Calibri" w:hAnsi="Calibri" w:cs="Calibri"/>
          <w:b/>
          <w:highlight w:val="yellow"/>
          <w:rPrChange w:id="53" w:author="jiazhe li" w:date="2026-02-10T10:23:00Z" w16du:dateUtc="2026-02-10T02:23:00Z">
            <w:rPr>
              <w:rFonts w:ascii="Calibri" w:hAnsi="Calibri" w:cs="Calibri"/>
              <w:b/>
            </w:rPr>
          </w:rPrChange>
        </w:rPr>
        <w:t>2</w:t>
      </w:r>
      <w:r w:rsidR="00E27E3B" w:rsidRPr="000F2539">
        <w:rPr>
          <w:rFonts w:ascii="Calibri" w:hAnsi="Calibri" w:cs="Calibri"/>
          <w:bCs/>
          <w:highlight w:val="yellow"/>
          <w:rPrChange w:id="54" w:author="jiazhe li" w:date="2026-02-10T10:23:00Z" w16du:dateUtc="2026-02-10T02:23:00Z">
            <w:rPr>
              <w:rFonts w:ascii="Calibri" w:hAnsi="Calibri" w:cs="Calibri"/>
              <w:bCs/>
            </w:rPr>
          </w:rPrChange>
        </w:rPr>
        <w:t>)</w:t>
      </w:r>
      <w:r w:rsidR="00BB79AB" w:rsidRPr="000F2539">
        <w:rPr>
          <w:rFonts w:ascii="Calibri" w:hAnsi="Calibri" w:cs="Calibri"/>
          <w:bCs/>
          <w:highlight w:val="yellow"/>
          <w:rPrChange w:id="55" w:author="jiazhe li" w:date="2026-02-10T10:23:00Z" w16du:dateUtc="2026-02-10T02:23:00Z">
            <w:rPr>
              <w:rFonts w:ascii="Calibri" w:hAnsi="Calibri" w:cs="Calibri"/>
              <w:bCs/>
            </w:rPr>
          </w:rPrChange>
        </w:rPr>
        <w:t>.</w:t>
      </w:r>
      <w:r w:rsidR="00DA2219" w:rsidRPr="000F2539">
        <w:rPr>
          <w:rFonts w:ascii="Calibri" w:hAnsi="Calibri" w:cs="Calibri"/>
          <w:bCs/>
          <w:highlight w:val="yellow"/>
          <w:rPrChange w:id="56" w:author="jiazhe li" w:date="2026-02-10T10:23:00Z" w16du:dateUtc="2026-02-10T02:23:00Z">
            <w:rPr>
              <w:rFonts w:ascii="Calibri" w:hAnsi="Calibri" w:cs="Calibri"/>
              <w:bCs/>
            </w:rPr>
          </w:rPrChange>
        </w:rPr>
        <w:t xml:space="preserve"> </w:t>
      </w:r>
      <w:r w:rsidR="00DD0F74" w:rsidRPr="000F2539">
        <w:rPr>
          <w:rFonts w:ascii="Calibri" w:hAnsi="Calibri" w:cs="Calibri"/>
          <w:bCs/>
          <w:highlight w:val="yellow"/>
          <w:rPrChange w:id="57" w:author="jiazhe li" w:date="2026-02-10T10:23:00Z" w16du:dateUtc="2026-02-10T02:23:00Z">
            <w:rPr>
              <w:rFonts w:ascii="Calibri" w:hAnsi="Calibri" w:cs="Calibri"/>
              <w:bCs/>
            </w:rPr>
          </w:rPrChange>
        </w:rPr>
        <w:t>The oval pressure ring has a major axis of approximately 2.4 cm and a minor axis of approximately 1.5 cm; a 2.1 cm gap separates the ring from the oval backing plate. Constructed from 18Cr stainless steel (containing 18 wt% chromium), the device is fully compatible with high-pressure steam sterilization.</w:t>
      </w:r>
    </w:p>
    <w:bookmarkEnd w:id="43"/>
    <w:p w14:paraId="0D7400AC" w14:textId="77777777" w:rsidR="00BC7443" w:rsidRPr="00294EED" w:rsidRDefault="00BC7443" w:rsidP="00254C5B">
      <w:pPr>
        <w:numPr>
          <w:ilvl w:val="255"/>
          <w:numId w:val="0"/>
        </w:numPr>
        <w:tabs>
          <w:tab w:val="left" w:pos="709"/>
        </w:tabs>
        <w:jc w:val="both"/>
        <w:rPr>
          <w:rFonts w:ascii="Calibri" w:hAnsi="Calibri" w:cs="Calibri"/>
          <w:bCs/>
        </w:rPr>
      </w:pPr>
    </w:p>
    <w:p w14:paraId="37932239" w14:textId="18C14717" w:rsidR="007041F0" w:rsidRPr="000F2539" w:rsidRDefault="00000000" w:rsidP="00254C5B">
      <w:pPr>
        <w:pStyle w:val="a3"/>
        <w:numPr>
          <w:ilvl w:val="0"/>
          <w:numId w:val="2"/>
        </w:numPr>
        <w:tabs>
          <w:tab w:val="left" w:pos="709"/>
        </w:tabs>
        <w:ind w:left="0" w:firstLine="0"/>
        <w:jc w:val="both"/>
        <w:rPr>
          <w:rFonts w:ascii="Calibri" w:hAnsi="Calibri" w:cs="Calibri"/>
          <w:sz w:val="24"/>
          <w:szCs w:val="24"/>
          <w:highlight w:val="yellow"/>
          <w:rPrChange w:id="58" w:author="jiazhe li" w:date="2026-02-10T10:23:00Z" w16du:dateUtc="2026-02-10T02:23:00Z">
            <w:rPr>
              <w:rFonts w:ascii="Calibri" w:hAnsi="Calibri" w:cs="Calibri"/>
              <w:sz w:val="24"/>
              <w:szCs w:val="24"/>
            </w:rPr>
          </w:rPrChange>
        </w:rPr>
      </w:pPr>
      <w:r w:rsidRPr="000F2539">
        <w:rPr>
          <w:rStyle w:val="a6"/>
          <w:rFonts w:ascii="Calibri" w:hAnsi="Calibri" w:cs="Calibri"/>
          <w:sz w:val="24"/>
          <w:szCs w:val="24"/>
          <w:highlight w:val="yellow"/>
          <w:rPrChange w:id="59" w:author="jiazhe li" w:date="2026-02-10T10:23:00Z" w16du:dateUtc="2026-02-10T02:23:00Z">
            <w:rPr>
              <w:rStyle w:val="a6"/>
              <w:rFonts w:ascii="Calibri" w:hAnsi="Calibri" w:cs="Calibri"/>
              <w:sz w:val="24"/>
              <w:szCs w:val="24"/>
            </w:rPr>
          </w:rPrChange>
        </w:rPr>
        <w:t xml:space="preserve">Patient </w:t>
      </w:r>
      <w:r w:rsidR="007041F0" w:rsidRPr="000F2539">
        <w:rPr>
          <w:rStyle w:val="a6"/>
          <w:rFonts w:ascii="Calibri" w:hAnsi="Calibri" w:cs="Calibri"/>
          <w:sz w:val="24"/>
          <w:szCs w:val="24"/>
          <w:highlight w:val="yellow"/>
          <w:rPrChange w:id="60" w:author="jiazhe li" w:date="2026-02-10T10:23:00Z" w16du:dateUtc="2026-02-10T02:23:00Z">
            <w:rPr>
              <w:rStyle w:val="a6"/>
              <w:rFonts w:ascii="Calibri" w:hAnsi="Calibri" w:cs="Calibri"/>
              <w:sz w:val="24"/>
              <w:szCs w:val="24"/>
            </w:rPr>
          </w:rPrChange>
        </w:rPr>
        <w:t>positioning</w:t>
      </w:r>
    </w:p>
    <w:p w14:paraId="395B6F37" w14:textId="49D10B95" w:rsidR="007041F0" w:rsidRPr="000F2539" w:rsidRDefault="00000000" w:rsidP="00254C5B">
      <w:pPr>
        <w:pStyle w:val="a3"/>
        <w:tabs>
          <w:tab w:val="left" w:pos="709"/>
        </w:tabs>
        <w:jc w:val="both"/>
        <w:rPr>
          <w:rFonts w:ascii="Calibri" w:hAnsi="Calibri" w:cs="Calibri"/>
          <w:sz w:val="24"/>
          <w:szCs w:val="24"/>
          <w:highlight w:val="yellow"/>
          <w:rPrChange w:id="61" w:author="jiazhe li" w:date="2026-02-10T10:23:00Z" w16du:dateUtc="2026-02-10T02:23:00Z">
            <w:rPr>
              <w:rFonts w:ascii="Calibri" w:hAnsi="Calibri" w:cs="Calibri"/>
              <w:sz w:val="24"/>
              <w:szCs w:val="24"/>
            </w:rPr>
          </w:rPrChange>
        </w:rPr>
      </w:pPr>
      <w:r w:rsidRPr="000F2539">
        <w:rPr>
          <w:rFonts w:ascii="Calibri" w:hAnsi="Calibri" w:cs="Calibri"/>
          <w:sz w:val="24"/>
          <w:szCs w:val="24"/>
          <w:highlight w:val="yellow"/>
          <w:rPrChange w:id="62" w:author="jiazhe li" w:date="2026-02-10T10:23:00Z" w16du:dateUtc="2026-02-10T02:23:00Z">
            <w:rPr>
              <w:rFonts w:ascii="Calibri" w:hAnsi="Calibri" w:cs="Calibri"/>
              <w:sz w:val="24"/>
              <w:szCs w:val="24"/>
            </w:rPr>
          </w:rPrChange>
        </w:rPr>
        <w:t xml:space="preserve"> </w:t>
      </w:r>
    </w:p>
    <w:p w14:paraId="59FFDA58" w14:textId="2CCB9015"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63" w:author="jiazhe li" w:date="2026-02-10T10:23:00Z" w16du:dateUtc="2026-02-10T02:23:00Z">
            <w:rPr>
              <w:rFonts w:ascii="Calibri" w:hAnsi="Calibri" w:cs="Calibri"/>
            </w:rPr>
          </w:rPrChange>
        </w:rPr>
      </w:pPr>
      <w:r w:rsidRPr="000F2539">
        <w:rPr>
          <w:rFonts w:ascii="Calibri" w:hAnsi="Calibri" w:cs="Calibri"/>
          <w:highlight w:val="yellow"/>
          <w:rPrChange w:id="64" w:author="jiazhe li" w:date="2026-02-10T10:23:00Z" w16du:dateUtc="2026-02-10T02:23:00Z">
            <w:rPr>
              <w:rFonts w:ascii="Calibri" w:hAnsi="Calibri" w:cs="Calibri"/>
            </w:rPr>
          </w:rPrChange>
        </w:rPr>
        <w:t xml:space="preserve">Conduct the procedure in a standard medical treatment room. </w:t>
      </w:r>
      <w:r w:rsidR="007041F0" w:rsidRPr="000F2539">
        <w:rPr>
          <w:rFonts w:ascii="Calibri" w:hAnsi="Calibri" w:cs="Calibri"/>
          <w:highlight w:val="yellow"/>
          <w:rPrChange w:id="65" w:author="jiazhe li" w:date="2026-02-10T10:23:00Z" w16du:dateUtc="2026-02-10T02:23:00Z">
            <w:rPr>
              <w:rFonts w:ascii="Calibri" w:hAnsi="Calibri" w:cs="Calibri"/>
            </w:rPr>
          </w:rPrChange>
        </w:rPr>
        <w:t>Position t</w:t>
      </w:r>
      <w:r w:rsidR="00FB1609" w:rsidRPr="000F2539">
        <w:rPr>
          <w:rFonts w:ascii="Calibri" w:hAnsi="Calibri" w:cs="Calibri"/>
          <w:highlight w:val="yellow"/>
          <w:rPrChange w:id="66" w:author="jiazhe li" w:date="2026-02-10T10:23:00Z" w16du:dateUtc="2026-02-10T02:23:00Z">
            <w:rPr>
              <w:rFonts w:ascii="Calibri" w:hAnsi="Calibri" w:cs="Calibri"/>
            </w:rPr>
          </w:rPrChange>
        </w:rPr>
        <w:t>he patient supine on the bed.</w:t>
      </w:r>
      <w:r w:rsidR="00FB1609" w:rsidRPr="000F2539" w:rsidDel="00FB1609">
        <w:rPr>
          <w:rFonts w:ascii="Calibri" w:hAnsi="Calibri" w:cs="Calibri"/>
          <w:highlight w:val="yellow"/>
          <w:rPrChange w:id="67" w:author="jiazhe li" w:date="2026-02-10T10:23:00Z" w16du:dateUtc="2026-02-10T02:23:00Z">
            <w:rPr>
              <w:rFonts w:ascii="Calibri" w:hAnsi="Calibri" w:cs="Calibri"/>
            </w:rPr>
          </w:rPrChange>
        </w:rPr>
        <w:t xml:space="preserve"> </w:t>
      </w:r>
      <w:r w:rsidRPr="000F2539">
        <w:rPr>
          <w:rFonts w:ascii="Calibri" w:hAnsi="Calibri" w:cs="Calibri"/>
          <w:highlight w:val="yellow"/>
          <w:rPrChange w:id="68" w:author="jiazhe li" w:date="2026-02-10T10:23:00Z" w16du:dateUtc="2026-02-10T02:23:00Z">
            <w:rPr>
              <w:rFonts w:ascii="Calibri" w:hAnsi="Calibri" w:cs="Calibri"/>
            </w:rPr>
          </w:rPrChange>
        </w:rPr>
        <w:t>Ensure the patient is comfortable and the head is supported to minimize movement during the procedure.</w:t>
      </w:r>
    </w:p>
    <w:p w14:paraId="05412093" w14:textId="77777777" w:rsidR="00BC7443" w:rsidRPr="00294EED" w:rsidRDefault="00BC7443" w:rsidP="00254C5B">
      <w:pPr>
        <w:pStyle w:val="ds-markdown-paragraph"/>
        <w:numPr>
          <w:ilvl w:val="255"/>
          <w:numId w:val="0"/>
        </w:numPr>
        <w:tabs>
          <w:tab w:val="left" w:pos="709"/>
        </w:tabs>
        <w:spacing w:before="0" w:beforeAutospacing="0" w:after="0" w:afterAutospacing="0"/>
        <w:jc w:val="both"/>
        <w:rPr>
          <w:rFonts w:ascii="Calibri" w:hAnsi="Calibri" w:cs="Calibri"/>
        </w:rPr>
      </w:pPr>
    </w:p>
    <w:p w14:paraId="2E8B4AEB" w14:textId="1863304D" w:rsidR="00BC7443" w:rsidRPr="00294EED" w:rsidRDefault="00000000" w:rsidP="00254C5B">
      <w:pPr>
        <w:pStyle w:val="a3"/>
        <w:numPr>
          <w:ilvl w:val="0"/>
          <w:numId w:val="2"/>
        </w:numPr>
        <w:tabs>
          <w:tab w:val="left" w:pos="709"/>
        </w:tabs>
        <w:ind w:left="0" w:firstLine="0"/>
        <w:jc w:val="both"/>
        <w:rPr>
          <w:rStyle w:val="a6"/>
          <w:rFonts w:ascii="Calibri" w:hAnsi="Calibri" w:cs="Calibri"/>
          <w:sz w:val="24"/>
          <w:szCs w:val="24"/>
        </w:rPr>
      </w:pPr>
      <w:bookmarkStart w:id="69" w:name="_Hlk220235461"/>
      <w:r w:rsidRPr="00294EED">
        <w:rPr>
          <w:rStyle w:val="a6"/>
          <w:rFonts w:ascii="Calibri" w:hAnsi="Calibri" w:cs="Calibri"/>
          <w:sz w:val="24"/>
          <w:szCs w:val="24"/>
        </w:rPr>
        <w:t xml:space="preserve">Pre-operative </w:t>
      </w:r>
      <w:r w:rsidR="007041F0" w:rsidRPr="00294EED">
        <w:rPr>
          <w:rStyle w:val="a6"/>
          <w:rFonts w:ascii="Calibri" w:hAnsi="Calibri" w:cs="Calibri"/>
          <w:sz w:val="24"/>
          <w:szCs w:val="24"/>
        </w:rPr>
        <w:t>assessment</w:t>
      </w:r>
    </w:p>
    <w:p w14:paraId="30C5F6F5" w14:textId="77777777" w:rsidR="00BC7443" w:rsidRPr="00294EED" w:rsidRDefault="00BC7443" w:rsidP="00254C5B">
      <w:pPr>
        <w:pStyle w:val="ds-markdown-paragraph"/>
        <w:numPr>
          <w:ilvl w:val="255"/>
          <w:numId w:val="0"/>
        </w:numPr>
        <w:tabs>
          <w:tab w:val="left" w:pos="709"/>
        </w:tabs>
        <w:spacing w:before="0" w:beforeAutospacing="0" w:after="0" w:afterAutospacing="0"/>
        <w:jc w:val="both"/>
        <w:rPr>
          <w:rStyle w:val="a6"/>
          <w:rFonts w:ascii="Calibri" w:hAnsi="Calibri" w:cs="Calibri"/>
        </w:rPr>
      </w:pPr>
    </w:p>
    <w:p w14:paraId="2FD21F47" w14:textId="24037E2B" w:rsidR="007041F0" w:rsidRPr="00294EED" w:rsidRDefault="007041F0" w:rsidP="00254C5B">
      <w:pPr>
        <w:pStyle w:val="ab"/>
        <w:numPr>
          <w:ilvl w:val="1"/>
          <w:numId w:val="2"/>
        </w:numPr>
        <w:tabs>
          <w:tab w:val="left" w:pos="709"/>
        </w:tabs>
        <w:ind w:left="0" w:firstLine="0"/>
        <w:jc w:val="both"/>
        <w:rPr>
          <w:rFonts w:ascii="Calibri" w:hAnsi="Calibri" w:cs="Calibri"/>
        </w:rPr>
      </w:pPr>
      <w:r w:rsidRPr="00294EED">
        <w:rPr>
          <w:rFonts w:ascii="Calibri" w:hAnsi="Calibri" w:cs="Calibri"/>
        </w:rPr>
        <w:t>Perform clinical inspection. </w:t>
      </w:r>
    </w:p>
    <w:p w14:paraId="76FFB4D4" w14:textId="77777777" w:rsidR="007041F0" w:rsidRPr="00294EED" w:rsidRDefault="007041F0" w:rsidP="00254C5B">
      <w:pPr>
        <w:pStyle w:val="ab"/>
        <w:tabs>
          <w:tab w:val="left" w:pos="709"/>
        </w:tabs>
        <w:ind w:left="0"/>
        <w:jc w:val="both"/>
        <w:rPr>
          <w:rFonts w:ascii="Calibri" w:hAnsi="Calibri" w:cs="Calibri"/>
        </w:rPr>
      </w:pPr>
    </w:p>
    <w:p w14:paraId="359FE9D3" w14:textId="48780B47" w:rsidR="00BC7443" w:rsidRPr="00294EED" w:rsidRDefault="00793277" w:rsidP="00254C5B">
      <w:pPr>
        <w:pStyle w:val="ab"/>
        <w:numPr>
          <w:ilvl w:val="2"/>
          <w:numId w:val="2"/>
        </w:numPr>
        <w:tabs>
          <w:tab w:val="left" w:pos="709"/>
        </w:tabs>
        <w:ind w:left="0" w:firstLine="0"/>
        <w:jc w:val="both"/>
        <w:rPr>
          <w:rFonts w:ascii="Calibri" w:hAnsi="Calibri" w:cs="Calibri"/>
        </w:rPr>
      </w:pPr>
      <w:r w:rsidRPr="00294EED">
        <w:rPr>
          <w:rFonts w:ascii="Calibri" w:hAnsi="Calibri" w:cs="Calibri"/>
        </w:rPr>
        <w:t xml:space="preserve">Evaluate dentition and intraoral mucosa for signs of active infection (e.g., periodontal abscesses, severe gingivitis), severe oral mucosal erosion or ulceration, significant debris or plaque accumulation adjacent to the </w:t>
      </w:r>
      <w:r w:rsidR="001872CE" w:rsidRPr="00294EED">
        <w:rPr>
          <w:rFonts w:ascii="Calibri" w:hAnsi="Calibri" w:cs="Calibri"/>
        </w:rPr>
        <w:t xml:space="preserve">planned </w:t>
      </w:r>
      <w:r w:rsidRPr="00294EED">
        <w:rPr>
          <w:rFonts w:ascii="Calibri" w:hAnsi="Calibri" w:cs="Calibri"/>
        </w:rPr>
        <w:t xml:space="preserve">incision site, or any confirmed or suspected </w:t>
      </w:r>
      <w:r w:rsidR="00E53E09" w:rsidRPr="00294EED">
        <w:rPr>
          <w:rFonts w:ascii="Calibri" w:hAnsi="Calibri" w:cs="Calibri"/>
        </w:rPr>
        <w:t>neoplastic or non-neoplastic mass lesions</w:t>
      </w:r>
      <w:r w:rsidRPr="00294EED">
        <w:rPr>
          <w:rFonts w:ascii="Calibri" w:hAnsi="Calibri" w:cs="Calibri"/>
        </w:rPr>
        <w:t xml:space="preserve"> involving the lip region.</w:t>
      </w:r>
    </w:p>
    <w:p w14:paraId="52DA0ECE" w14:textId="77777777" w:rsidR="00BC7443" w:rsidRPr="00294EED" w:rsidRDefault="00BC7443" w:rsidP="00254C5B">
      <w:pPr>
        <w:pStyle w:val="a5"/>
        <w:numPr>
          <w:ilvl w:val="255"/>
          <w:numId w:val="0"/>
        </w:numPr>
        <w:tabs>
          <w:tab w:val="left" w:pos="709"/>
        </w:tabs>
        <w:rPr>
          <w:rFonts w:ascii="Calibri" w:hAnsi="Calibri" w:cs="Calibri"/>
        </w:rPr>
      </w:pPr>
    </w:p>
    <w:p w14:paraId="648754F2" w14:textId="25B70AB6" w:rsidR="007041F0" w:rsidRPr="00294EED" w:rsidRDefault="007041F0" w:rsidP="00254C5B">
      <w:pPr>
        <w:pStyle w:val="ab"/>
        <w:numPr>
          <w:ilvl w:val="1"/>
          <w:numId w:val="2"/>
        </w:numPr>
        <w:tabs>
          <w:tab w:val="left" w:pos="709"/>
        </w:tabs>
        <w:ind w:left="0" w:firstLine="0"/>
        <w:jc w:val="both"/>
        <w:rPr>
          <w:rFonts w:ascii="Calibri" w:hAnsi="Calibri" w:cs="Calibri"/>
        </w:rPr>
      </w:pPr>
      <w:bookmarkStart w:id="70" w:name="_Hlk220366422"/>
      <w:r w:rsidRPr="00294EED">
        <w:rPr>
          <w:rFonts w:ascii="Calibri" w:hAnsi="Calibri" w:cs="Calibri"/>
        </w:rPr>
        <w:t>Perform a Go/No-Go assessment. </w:t>
      </w:r>
    </w:p>
    <w:p w14:paraId="27B02062" w14:textId="77777777" w:rsidR="007041F0" w:rsidRPr="00294EED" w:rsidRDefault="007041F0" w:rsidP="00254C5B">
      <w:pPr>
        <w:pStyle w:val="ab"/>
        <w:tabs>
          <w:tab w:val="left" w:pos="709"/>
        </w:tabs>
        <w:ind w:left="0"/>
        <w:jc w:val="both"/>
        <w:rPr>
          <w:rFonts w:ascii="Calibri" w:hAnsi="Calibri" w:cs="Calibri"/>
        </w:rPr>
      </w:pPr>
    </w:p>
    <w:p w14:paraId="698E9BB5" w14:textId="214F9300" w:rsidR="007041F0" w:rsidRPr="00294EED" w:rsidRDefault="007041F0" w:rsidP="00254C5B">
      <w:pPr>
        <w:pStyle w:val="ab"/>
        <w:numPr>
          <w:ilvl w:val="2"/>
          <w:numId w:val="2"/>
        </w:numPr>
        <w:tabs>
          <w:tab w:val="left" w:pos="709"/>
        </w:tabs>
        <w:ind w:left="0" w:firstLine="0"/>
        <w:jc w:val="both"/>
        <w:rPr>
          <w:rFonts w:ascii="Calibri" w:hAnsi="Calibri" w:cs="Calibri"/>
        </w:rPr>
      </w:pPr>
      <w:r w:rsidRPr="00294EED">
        <w:rPr>
          <w:rFonts w:ascii="Calibri" w:hAnsi="Calibri" w:cs="Calibri"/>
        </w:rPr>
        <w:t>Defer the p</w:t>
      </w:r>
      <w:r w:rsidR="00CA0A5A" w:rsidRPr="00294EED">
        <w:rPr>
          <w:rFonts w:ascii="Calibri" w:hAnsi="Calibri" w:cs="Calibri"/>
        </w:rPr>
        <w:t xml:space="preserve">rocedures in the presence of: (1) </w:t>
      </w:r>
      <w:bookmarkStart w:id="71" w:name="OLE_LINK11"/>
      <w:r w:rsidR="00CA0A5A" w:rsidRPr="00294EED">
        <w:rPr>
          <w:rFonts w:ascii="Calibri" w:hAnsi="Calibri" w:cs="Calibri"/>
        </w:rPr>
        <w:t>localized</w:t>
      </w:r>
      <w:bookmarkEnd w:id="71"/>
      <w:r w:rsidR="00CA0A5A" w:rsidRPr="00294EED">
        <w:rPr>
          <w:rFonts w:ascii="Calibri" w:hAnsi="Calibri" w:cs="Calibri"/>
        </w:rPr>
        <w:t xml:space="preserve"> active infection; (2) severe oral mucosal erosion or ulceration; (3) significant debris or plaque accumulation adjacent to the</w:t>
      </w:r>
      <w:r w:rsidR="001872CE" w:rsidRPr="00294EED">
        <w:rPr>
          <w:rFonts w:ascii="Calibri" w:hAnsi="Calibri" w:cs="Calibri"/>
        </w:rPr>
        <w:t xml:space="preserve"> planned</w:t>
      </w:r>
      <w:r w:rsidR="00CA0A5A" w:rsidRPr="00294EED">
        <w:rPr>
          <w:rFonts w:ascii="Calibri" w:hAnsi="Calibri" w:cs="Calibri"/>
        </w:rPr>
        <w:t xml:space="preserve"> incision site. </w:t>
      </w:r>
    </w:p>
    <w:p w14:paraId="23E4AE2D" w14:textId="77777777" w:rsidR="007041F0" w:rsidRPr="00294EED" w:rsidRDefault="007041F0" w:rsidP="00254C5B">
      <w:pPr>
        <w:pStyle w:val="ab"/>
        <w:tabs>
          <w:tab w:val="left" w:pos="709"/>
        </w:tabs>
        <w:ind w:left="0"/>
        <w:jc w:val="both"/>
        <w:rPr>
          <w:rFonts w:ascii="Calibri" w:hAnsi="Calibri" w:cs="Calibri"/>
        </w:rPr>
      </w:pPr>
    </w:p>
    <w:p w14:paraId="0BE6D753" w14:textId="04C71C94" w:rsidR="00BC7443" w:rsidRPr="00294EED" w:rsidRDefault="00CA0A5A" w:rsidP="00254C5B">
      <w:pPr>
        <w:pStyle w:val="ab"/>
        <w:numPr>
          <w:ilvl w:val="2"/>
          <w:numId w:val="2"/>
        </w:numPr>
        <w:tabs>
          <w:tab w:val="left" w:pos="709"/>
        </w:tabs>
        <w:ind w:left="0" w:firstLine="0"/>
        <w:jc w:val="both"/>
        <w:rPr>
          <w:rFonts w:ascii="Calibri" w:hAnsi="Calibri" w:cs="Calibri"/>
        </w:rPr>
      </w:pPr>
      <w:r w:rsidRPr="00294EED">
        <w:rPr>
          <w:rFonts w:ascii="Calibri" w:hAnsi="Calibri" w:cs="Calibri"/>
        </w:rPr>
        <w:t xml:space="preserve">Reschedule the procedure only after </w:t>
      </w:r>
      <w:r w:rsidR="007041F0" w:rsidRPr="00294EED">
        <w:rPr>
          <w:rFonts w:ascii="Calibri" w:hAnsi="Calibri" w:cs="Calibri"/>
        </w:rPr>
        <w:t>these findings are resolved</w:t>
      </w:r>
      <w:r w:rsidRPr="00294EED">
        <w:rPr>
          <w:rFonts w:ascii="Calibri" w:hAnsi="Calibri" w:cs="Calibri"/>
        </w:rPr>
        <w:t>.</w:t>
      </w:r>
      <w:r w:rsidR="00793277" w:rsidRPr="00294EED">
        <w:rPr>
          <w:rFonts w:ascii="Calibri" w:hAnsi="Calibri" w:cs="Calibri"/>
        </w:rPr>
        <w:t xml:space="preserve"> Postpone the biopsy if </w:t>
      </w:r>
      <w:r w:rsidR="00853A4C" w:rsidRPr="00294EED">
        <w:rPr>
          <w:rFonts w:ascii="Calibri" w:hAnsi="Calibri" w:cs="Calibri"/>
        </w:rPr>
        <w:t xml:space="preserve">a </w:t>
      </w:r>
      <w:r w:rsidR="00793277" w:rsidRPr="00294EED">
        <w:rPr>
          <w:rFonts w:ascii="Calibri" w:hAnsi="Calibri" w:cs="Calibri"/>
        </w:rPr>
        <w:t>mass</w:t>
      </w:r>
      <w:r w:rsidR="00E53E09" w:rsidRPr="00294EED">
        <w:rPr>
          <w:rFonts w:ascii="Calibri" w:hAnsi="Calibri" w:cs="Calibri"/>
        </w:rPr>
        <w:t xml:space="preserve"> </w:t>
      </w:r>
      <w:r w:rsidR="009F3B6C" w:rsidRPr="00294EED">
        <w:rPr>
          <w:rFonts w:ascii="Calibri" w:hAnsi="Calibri" w:cs="Calibri"/>
        </w:rPr>
        <w:t>lesion</w:t>
      </w:r>
      <w:r w:rsidR="00793277" w:rsidRPr="00294EED">
        <w:rPr>
          <w:rFonts w:ascii="Calibri" w:hAnsi="Calibri" w:cs="Calibri"/>
        </w:rPr>
        <w:t xml:space="preserve"> involving the lip region is identified, as such lesions require comprehensive evaluation and management by a qualified oral and maxillofacial surgeon or </w:t>
      </w:r>
      <w:r w:rsidRPr="00294EED">
        <w:rPr>
          <w:rFonts w:ascii="Calibri" w:hAnsi="Calibri" w:cs="Calibri"/>
        </w:rPr>
        <w:t xml:space="preserve">medical </w:t>
      </w:r>
      <w:r w:rsidR="00793277" w:rsidRPr="00294EED">
        <w:rPr>
          <w:rFonts w:ascii="Calibri" w:hAnsi="Calibri" w:cs="Calibri"/>
        </w:rPr>
        <w:t>oncologist.</w:t>
      </w:r>
    </w:p>
    <w:bookmarkEnd w:id="69"/>
    <w:bookmarkEnd w:id="70"/>
    <w:p w14:paraId="31DF303E" w14:textId="77777777" w:rsidR="00BC7443" w:rsidRPr="00294EED" w:rsidRDefault="00BC7443" w:rsidP="00254C5B">
      <w:pPr>
        <w:pStyle w:val="a5"/>
        <w:tabs>
          <w:tab w:val="left" w:pos="709"/>
        </w:tabs>
        <w:rPr>
          <w:rFonts w:ascii="Calibri" w:hAnsi="Calibri" w:cs="Calibri"/>
        </w:rPr>
      </w:pPr>
    </w:p>
    <w:p w14:paraId="5A4A90FD" w14:textId="476DFD9A" w:rsidR="00BC7443" w:rsidRPr="000F2539" w:rsidRDefault="00000000" w:rsidP="00254C5B">
      <w:pPr>
        <w:pStyle w:val="a3"/>
        <w:numPr>
          <w:ilvl w:val="0"/>
          <w:numId w:val="2"/>
        </w:numPr>
        <w:tabs>
          <w:tab w:val="left" w:pos="709"/>
        </w:tabs>
        <w:ind w:left="0" w:firstLine="0"/>
        <w:jc w:val="both"/>
        <w:rPr>
          <w:rStyle w:val="a6"/>
          <w:rFonts w:ascii="Calibri" w:hAnsi="Calibri" w:cs="Calibri"/>
          <w:b w:val="0"/>
          <w:bCs w:val="0"/>
          <w:sz w:val="24"/>
          <w:szCs w:val="24"/>
          <w:highlight w:val="yellow"/>
          <w:rPrChange w:id="72" w:author="jiazhe li" w:date="2026-02-10T10:23:00Z" w16du:dateUtc="2026-02-10T02:23:00Z">
            <w:rPr>
              <w:rStyle w:val="a6"/>
              <w:rFonts w:ascii="Calibri" w:hAnsi="Calibri" w:cs="Calibri"/>
              <w:b w:val="0"/>
              <w:bCs w:val="0"/>
              <w:sz w:val="24"/>
              <w:szCs w:val="24"/>
            </w:rPr>
          </w:rPrChange>
        </w:rPr>
      </w:pPr>
      <w:r w:rsidRPr="000F2539">
        <w:rPr>
          <w:rStyle w:val="a6"/>
          <w:rFonts w:ascii="Calibri" w:hAnsi="Calibri" w:cs="Calibri"/>
          <w:sz w:val="24"/>
          <w:szCs w:val="24"/>
          <w:highlight w:val="yellow"/>
          <w:rPrChange w:id="73" w:author="jiazhe li" w:date="2026-02-10T10:23:00Z" w16du:dateUtc="2026-02-10T02:23:00Z">
            <w:rPr>
              <w:rStyle w:val="a6"/>
              <w:rFonts w:ascii="Calibri" w:hAnsi="Calibri" w:cs="Calibri"/>
              <w:sz w:val="24"/>
              <w:szCs w:val="24"/>
            </w:rPr>
          </w:rPrChange>
        </w:rPr>
        <w:t xml:space="preserve">Surgical </w:t>
      </w:r>
      <w:r w:rsidR="007041F0" w:rsidRPr="000F2539">
        <w:rPr>
          <w:rStyle w:val="a6"/>
          <w:rFonts w:ascii="Calibri" w:hAnsi="Calibri" w:cs="Calibri"/>
          <w:sz w:val="24"/>
          <w:szCs w:val="24"/>
          <w:highlight w:val="yellow"/>
          <w:rPrChange w:id="74" w:author="jiazhe li" w:date="2026-02-10T10:23:00Z" w16du:dateUtc="2026-02-10T02:23:00Z">
            <w:rPr>
              <w:rStyle w:val="a6"/>
              <w:rFonts w:ascii="Calibri" w:hAnsi="Calibri" w:cs="Calibri"/>
              <w:sz w:val="24"/>
              <w:szCs w:val="24"/>
            </w:rPr>
          </w:rPrChange>
        </w:rPr>
        <w:t>field setup and anesthesia</w:t>
      </w:r>
    </w:p>
    <w:p w14:paraId="79A92B46" w14:textId="77777777" w:rsidR="00BC7443" w:rsidRPr="000F2539" w:rsidRDefault="00BC7443" w:rsidP="00254C5B">
      <w:pPr>
        <w:pStyle w:val="ds-markdown-paragraph"/>
        <w:tabs>
          <w:tab w:val="left" w:pos="709"/>
        </w:tabs>
        <w:spacing w:before="0" w:beforeAutospacing="0" w:after="0" w:afterAutospacing="0"/>
        <w:jc w:val="both"/>
        <w:rPr>
          <w:rStyle w:val="a6"/>
          <w:rFonts w:ascii="Calibri" w:hAnsi="Calibri" w:cs="Calibri"/>
          <w:b w:val="0"/>
          <w:bCs w:val="0"/>
          <w:highlight w:val="yellow"/>
          <w:rPrChange w:id="75" w:author="jiazhe li" w:date="2026-02-10T10:23:00Z" w16du:dateUtc="2026-02-10T02:23:00Z">
            <w:rPr>
              <w:rStyle w:val="a6"/>
              <w:rFonts w:ascii="Calibri" w:hAnsi="Calibri" w:cs="Calibri"/>
              <w:b w:val="0"/>
              <w:bCs w:val="0"/>
            </w:rPr>
          </w:rPrChange>
        </w:rPr>
      </w:pPr>
    </w:p>
    <w:p w14:paraId="69EE15D0" w14:textId="61A6D5A9"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76" w:author="jiazhe li" w:date="2026-02-10T10:23:00Z" w16du:dateUtc="2026-02-10T02:23:00Z">
            <w:rPr>
              <w:rFonts w:ascii="Calibri" w:hAnsi="Calibri" w:cs="Calibri"/>
            </w:rPr>
          </w:rPrChange>
        </w:rPr>
      </w:pPr>
      <w:r w:rsidRPr="000F2539">
        <w:rPr>
          <w:rFonts w:ascii="Calibri" w:hAnsi="Calibri" w:cs="Calibri"/>
          <w:highlight w:val="yellow"/>
          <w:rPrChange w:id="77" w:author="jiazhe li" w:date="2026-02-10T10:23:00Z" w16du:dateUtc="2026-02-10T02:23:00Z">
            <w:rPr>
              <w:rFonts w:ascii="Calibri" w:hAnsi="Calibri" w:cs="Calibri"/>
            </w:rPr>
          </w:rPrChange>
        </w:rPr>
        <w:t>Place a cotton ball in the bucco-alveolar sulcus to absorb saliva and bleeding during the procedure.</w:t>
      </w:r>
    </w:p>
    <w:p w14:paraId="6DC7B04A" w14:textId="77777777" w:rsidR="00BC7443" w:rsidRPr="000F2539" w:rsidRDefault="00BC7443" w:rsidP="00254C5B">
      <w:pPr>
        <w:pStyle w:val="ds-markdown-paragraph"/>
        <w:numPr>
          <w:ilvl w:val="255"/>
          <w:numId w:val="0"/>
        </w:numPr>
        <w:tabs>
          <w:tab w:val="left" w:pos="709"/>
        </w:tabs>
        <w:spacing w:before="0" w:beforeAutospacing="0" w:after="0" w:afterAutospacing="0"/>
        <w:jc w:val="both"/>
        <w:rPr>
          <w:rFonts w:ascii="Calibri" w:hAnsi="Calibri" w:cs="Calibri"/>
          <w:highlight w:val="yellow"/>
          <w:rPrChange w:id="78" w:author="jiazhe li" w:date="2026-02-10T10:23:00Z" w16du:dateUtc="2026-02-10T02:23:00Z">
            <w:rPr>
              <w:rFonts w:ascii="Calibri" w:hAnsi="Calibri" w:cs="Calibri"/>
            </w:rPr>
          </w:rPrChange>
        </w:rPr>
      </w:pPr>
    </w:p>
    <w:p w14:paraId="7397D876" w14:textId="586EC27C" w:rsidR="00BC7443" w:rsidRPr="000F2539" w:rsidRDefault="005D341A" w:rsidP="00254C5B">
      <w:pPr>
        <w:pStyle w:val="ab"/>
        <w:numPr>
          <w:ilvl w:val="1"/>
          <w:numId w:val="2"/>
        </w:numPr>
        <w:tabs>
          <w:tab w:val="left" w:pos="709"/>
        </w:tabs>
        <w:ind w:left="0" w:firstLine="0"/>
        <w:jc w:val="both"/>
        <w:rPr>
          <w:rFonts w:ascii="Calibri" w:hAnsi="Calibri" w:cs="Calibri"/>
          <w:highlight w:val="yellow"/>
          <w:rPrChange w:id="79" w:author="jiazhe li" w:date="2026-02-10T10:23:00Z" w16du:dateUtc="2026-02-10T02:23:00Z">
            <w:rPr>
              <w:rFonts w:ascii="Calibri" w:hAnsi="Calibri" w:cs="Calibri"/>
            </w:rPr>
          </w:rPrChange>
        </w:rPr>
      </w:pPr>
      <w:r w:rsidRPr="000F2539">
        <w:rPr>
          <w:rFonts w:ascii="Calibri" w:hAnsi="Calibri" w:cs="Calibri"/>
          <w:highlight w:val="yellow"/>
          <w:rPrChange w:id="80" w:author="jiazhe li" w:date="2026-02-10T10:23:00Z" w16du:dateUtc="2026-02-10T02:23:00Z">
            <w:rPr>
              <w:rFonts w:ascii="Calibri" w:hAnsi="Calibri" w:cs="Calibri"/>
            </w:rPr>
          </w:rPrChange>
        </w:rPr>
        <w:t>Perform triple disinfection of the intraoral mucosa, alveolar processes, teeth, perioral skin, and nasal region using Type III povidone–iodine solution.</w:t>
      </w:r>
    </w:p>
    <w:p w14:paraId="23580E1F"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81" w:author="jiazhe li" w:date="2026-02-10T10:23:00Z" w16du:dateUtc="2026-02-10T02:23:00Z">
            <w:rPr>
              <w:rFonts w:ascii="Calibri" w:hAnsi="Calibri" w:cs="Calibri"/>
            </w:rPr>
          </w:rPrChange>
        </w:rPr>
      </w:pPr>
    </w:p>
    <w:p w14:paraId="39BF8628" w14:textId="122C7D7E"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82" w:author="jiazhe li" w:date="2026-02-10T10:23:00Z" w16du:dateUtc="2026-02-10T02:23:00Z">
            <w:rPr>
              <w:rFonts w:ascii="Calibri" w:hAnsi="Calibri" w:cs="Calibri"/>
            </w:rPr>
          </w:rPrChange>
        </w:rPr>
      </w:pPr>
      <w:r w:rsidRPr="000F2539">
        <w:rPr>
          <w:rFonts w:ascii="Calibri" w:hAnsi="Calibri" w:cs="Calibri"/>
          <w:highlight w:val="yellow"/>
          <w:rPrChange w:id="83" w:author="jiazhe li" w:date="2026-02-10T10:23:00Z" w16du:dateUtc="2026-02-10T02:23:00Z">
            <w:rPr>
              <w:rFonts w:ascii="Calibri" w:hAnsi="Calibri" w:cs="Calibri"/>
            </w:rPr>
          </w:rPrChange>
        </w:rPr>
        <w:lastRenderedPageBreak/>
        <w:t>Don sterile surgical gloves. Establish a sterile field by applying the sterile, fenestrated surgical drape over the patient</w:t>
      </w:r>
      <w:r w:rsidR="007041F0" w:rsidRPr="000F2539">
        <w:rPr>
          <w:rFonts w:ascii="Calibri" w:hAnsi="Calibri" w:cs="Calibri"/>
          <w:highlight w:val="yellow"/>
          <w:rPrChange w:id="84" w:author="jiazhe li" w:date="2026-02-10T10:23:00Z" w16du:dateUtc="2026-02-10T02:23:00Z">
            <w:rPr>
              <w:rFonts w:ascii="Calibri" w:hAnsi="Calibri" w:cs="Calibri"/>
            </w:rPr>
          </w:rPrChange>
        </w:rPr>
        <w:t>'</w:t>
      </w:r>
      <w:r w:rsidRPr="000F2539">
        <w:rPr>
          <w:rFonts w:ascii="Calibri" w:hAnsi="Calibri" w:cs="Calibri"/>
          <w:highlight w:val="yellow"/>
          <w:rPrChange w:id="85" w:author="jiazhe li" w:date="2026-02-10T10:23:00Z" w16du:dateUtc="2026-02-10T02:23:00Z">
            <w:rPr>
              <w:rFonts w:ascii="Calibri" w:hAnsi="Calibri" w:cs="Calibri"/>
            </w:rPr>
          </w:rPrChange>
        </w:rPr>
        <w:t>s face, exposing only the mouth area.</w:t>
      </w:r>
    </w:p>
    <w:p w14:paraId="038A8F37" w14:textId="74425402" w:rsidR="00BC7443" w:rsidRPr="000F2539" w:rsidRDefault="00BC7443" w:rsidP="00254C5B">
      <w:pPr>
        <w:pStyle w:val="a5"/>
        <w:tabs>
          <w:tab w:val="left" w:pos="709"/>
        </w:tabs>
        <w:rPr>
          <w:rFonts w:ascii="Calibri" w:hAnsi="Calibri" w:cs="Calibri"/>
          <w:highlight w:val="yellow"/>
          <w:rPrChange w:id="86" w:author="jiazhe li" w:date="2026-02-10T10:23:00Z" w16du:dateUtc="2026-02-10T02:23:00Z">
            <w:rPr>
              <w:rFonts w:ascii="Calibri" w:hAnsi="Calibri" w:cs="Calibri"/>
            </w:rPr>
          </w:rPrChange>
        </w:rPr>
      </w:pPr>
    </w:p>
    <w:p w14:paraId="3434EE68" w14:textId="77777777" w:rsidR="007041F0" w:rsidRPr="000F2539" w:rsidRDefault="007041F0" w:rsidP="00254C5B">
      <w:pPr>
        <w:pStyle w:val="ab"/>
        <w:numPr>
          <w:ilvl w:val="1"/>
          <w:numId w:val="2"/>
        </w:numPr>
        <w:tabs>
          <w:tab w:val="left" w:pos="709"/>
        </w:tabs>
        <w:ind w:left="0" w:firstLine="0"/>
        <w:jc w:val="both"/>
        <w:rPr>
          <w:rFonts w:ascii="Calibri" w:hAnsi="Calibri" w:cs="Calibri"/>
          <w:highlight w:val="yellow"/>
          <w:rPrChange w:id="87" w:author="jiazhe li" w:date="2026-02-10T10:23:00Z" w16du:dateUtc="2026-02-10T02:23:00Z">
            <w:rPr>
              <w:rFonts w:ascii="Calibri" w:hAnsi="Calibri" w:cs="Calibri"/>
            </w:rPr>
          </w:rPrChange>
        </w:rPr>
      </w:pPr>
      <w:bookmarkStart w:id="88" w:name="_Hlk220447606"/>
      <w:r w:rsidRPr="000F2539">
        <w:rPr>
          <w:rFonts w:ascii="Calibri" w:hAnsi="Calibri" w:cs="Calibri"/>
          <w:highlight w:val="yellow"/>
          <w:rPrChange w:id="89" w:author="jiazhe li" w:date="2026-02-10T10:23:00Z" w16du:dateUtc="2026-02-10T02:23:00Z">
            <w:rPr>
              <w:rFonts w:ascii="Calibri" w:hAnsi="Calibri" w:cs="Calibri"/>
            </w:rPr>
          </w:rPrChange>
        </w:rPr>
        <w:t>Administer anesthesia.</w:t>
      </w:r>
    </w:p>
    <w:p w14:paraId="37BE447B" w14:textId="77777777" w:rsidR="007041F0" w:rsidRPr="000F2539" w:rsidRDefault="007041F0" w:rsidP="00254C5B">
      <w:pPr>
        <w:pStyle w:val="ab"/>
        <w:tabs>
          <w:tab w:val="left" w:pos="709"/>
        </w:tabs>
        <w:ind w:left="0"/>
        <w:jc w:val="both"/>
        <w:rPr>
          <w:rFonts w:ascii="Calibri" w:hAnsi="Calibri" w:cs="Calibri"/>
          <w:highlight w:val="yellow"/>
          <w:rPrChange w:id="90" w:author="jiazhe li" w:date="2026-02-10T10:23:00Z" w16du:dateUtc="2026-02-10T02:23:00Z">
            <w:rPr>
              <w:rFonts w:ascii="Calibri" w:hAnsi="Calibri" w:cs="Calibri"/>
            </w:rPr>
          </w:rPrChange>
        </w:rPr>
      </w:pPr>
    </w:p>
    <w:p w14:paraId="3B1CBFB9" w14:textId="649E91B0" w:rsidR="007041F0" w:rsidRPr="000F2539" w:rsidRDefault="002E761B" w:rsidP="00254C5B">
      <w:pPr>
        <w:pStyle w:val="ab"/>
        <w:numPr>
          <w:ilvl w:val="2"/>
          <w:numId w:val="2"/>
        </w:numPr>
        <w:tabs>
          <w:tab w:val="left" w:pos="709"/>
        </w:tabs>
        <w:ind w:left="0" w:firstLine="0"/>
        <w:jc w:val="both"/>
        <w:rPr>
          <w:rFonts w:ascii="Calibri" w:hAnsi="Calibri" w:cs="Calibri"/>
          <w:highlight w:val="yellow"/>
          <w:rPrChange w:id="91" w:author="jiazhe li" w:date="2026-02-10T10:23:00Z" w16du:dateUtc="2026-02-10T02:23:00Z">
            <w:rPr>
              <w:rFonts w:ascii="Calibri" w:hAnsi="Calibri" w:cs="Calibri"/>
            </w:rPr>
          </w:rPrChange>
        </w:rPr>
      </w:pPr>
      <w:bookmarkStart w:id="92" w:name="_Hlk220279551"/>
      <w:bookmarkStart w:id="93" w:name="_Hlk220364912"/>
      <w:bookmarkStart w:id="94" w:name="OLE_LINK1"/>
      <w:r w:rsidRPr="000F2539">
        <w:rPr>
          <w:rFonts w:ascii="Calibri" w:hAnsi="Calibri" w:cs="Calibri"/>
          <w:highlight w:val="yellow"/>
          <w:rPrChange w:id="95" w:author="jiazhe li" w:date="2026-02-10T10:23:00Z" w16du:dateUtc="2026-02-10T02:23:00Z">
            <w:rPr>
              <w:rFonts w:ascii="Calibri" w:hAnsi="Calibri" w:cs="Calibri"/>
            </w:rPr>
          </w:rPrChange>
        </w:rPr>
        <w:t>Identify the planned incision site on the lower lip</w:t>
      </w:r>
      <w:r w:rsidR="007041F0" w:rsidRPr="000F2539">
        <w:rPr>
          <w:rFonts w:ascii="Calibri" w:hAnsi="Calibri" w:cs="Calibri"/>
          <w:highlight w:val="yellow"/>
          <w:rPrChange w:id="96" w:author="jiazhe li" w:date="2026-02-10T10:23:00Z" w16du:dateUtc="2026-02-10T02:23:00Z">
            <w:rPr>
              <w:rFonts w:ascii="Calibri" w:hAnsi="Calibri" w:cs="Calibri"/>
            </w:rPr>
          </w:rPrChange>
        </w:rPr>
        <w:t xml:space="preserve">, </w:t>
      </w:r>
      <w:r w:rsidRPr="000F2539">
        <w:rPr>
          <w:rFonts w:ascii="Calibri" w:hAnsi="Calibri" w:cs="Calibri"/>
          <w:highlight w:val="yellow"/>
          <w:rPrChange w:id="97" w:author="jiazhe li" w:date="2026-02-10T10:23:00Z" w16du:dateUtc="2026-02-10T02:23:00Z">
            <w:rPr>
              <w:rFonts w:ascii="Calibri" w:hAnsi="Calibri" w:cs="Calibri"/>
            </w:rPr>
          </w:rPrChange>
        </w:rPr>
        <w:t>located either to the left or right of the midline</w:t>
      </w:r>
      <w:r w:rsidR="007041F0" w:rsidRPr="000F2539">
        <w:rPr>
          <w:rFonts w:ascii="Calibri" w:hAnsi="Calibri" w:cs="Calibri"/>
          <w:highlight w:val="yellow"/>
          <w:rPrChange w:id="98" w:author="jiazhe li" w:date="2026-02-10T10:23:00Z" w16du:dateUtc="2026-02-10T02:23:00Z">
            <w:rPr>
              <w:rFonts w:ascii="Calibri" w:hAnsi="Calibri" w:cs="Calibri"/>
            </w:rPr>
          </w:rPrChange>
        </w:rPr>
        <w:t xml:space="preserve">, </w:t>
      </w:r>
      <w:r w:rsidRPr="000F2539">
        <w:rPr>
          <w:rFonts w:ascii="Calibri" w:hAnsi="Calibri" w:cs="Calibri"/>
          <w:highlight w:val="yellow"/>
          <w:rPrChange w:id="99" w:author="jiazhe li" w:date="2026-02-10T10:23:00Z" w16du:dateUtc="2026-02-10T02:23:00Z">
            <w:rPr>
              <w:rFonts w:ascii="Calibri" w:hAnsi="Calibri" w:cs="Calibri"/>
            </w:rPr>
          </w:rPrChange>
        </w:rPr>
        <w:t xml:space="preserve">within the transitional zone between the vermilion border and the labial vestibule. </w:t>
      </w:r>
      <w:bookmarkEnd w:id="92"/>
    </w:p>
    <w:p w14:paraId="27223B14" w14:textId="77777777" w:rsidR="007041F0" w:rsidRPr="000F2539" w:rsidRDefault="007041F0" w:rsidP="00254C5B">
      <w:pPr>
        <w:pStyle w:val="ab"/>
        <w:tabs>
          <w:tab w:val="left" w:pos="709"/>
        </w:tabs>
        <w:ind w:left="0"/>
        <w:jc w:val="both"/>
        <w:rPr>
          <w:rFonts w:ascii="Calibri" w:hAnsi="Calibri" w:cs="Calibri"/>
          <w:highlight w:val="yellow"/>
          <w:rPrChange w:id="100" w:author="jiazhe li" w:date="2026-02-10T10:23:00Z" w16du:dateUtc="2026-02-10T02:23:00Z">
            <w:rPr>
              <w:rFonts w:ascii="Calibri" w:hAnsi="Calibri" w:cs="Calibri"/>
            </w:rPr>
          </w:rPrChange>
        </w:rPr>
      </w:pPr>
    </w:p>
    <w:p w14:paraId="4D1F9325" w14:textId="77777777" w:rsidR="007041F0" w:rsidRPr="000F2539" w:rsidRDefault="002E761B" w:rsidP="00254C5B">
      <w:pPr>
        <w:pStyle w:val="ab"/>
        <w:numPr>
          <w:ilvl w:val="2"/>
          <w:numId w:val="2"/>
        </w:numPr>
        <w:tabs>
          <w:tab w:val="left" w:pos="709"/>
        </w:tabs>
        <w:ind w:left="0" w:firstLine="0"/>
        <w:jc w:val="both"/>
        <w:rPr>
          <w:rFonts w:ascii="Calibri" w:hAnsi="Calibri" w:cs="Calibri"/>
          <w:highlight w:val="yellow"/>
          <w:rPrChange w:id="101" w:author="jiazhe li" w:date="2026-02-10T10:23:00Z" w16du:dateUtc="2026-02-10T02:23:00Z">
            <w:rPr>
              <w:rFonts w:ascii="Calibri" w:hAnsi="Calibri" w:cs="Calibri"/>
            </w:rPr>
          </w:rPrChange>
        </w:rPr>
      </w:pPr>
      <w:r w:rsidRPr="000F2539">
        <w:rPr>
          <w:rFonts w:ascii="Calibri" w:hAnsi="Calibri" w:cs="Calibri"/>
          <w:highlight w:val="yellow"/>
          <w:rPrChange w:id="102" w:author="jiazhe li" w:date="2026-02-10T10:23:00Z" w16du:dateUtc="2026-02-10T02:23:00Z">
            <w:rPr>
              <w:rFonts w:ascii="Calibri" w:hAnsi="Calibri" w:cs="Calibri"/>
            </w:rPr>
          </w:rPrChange>
        </w:rPr>
        <w:t xml:space="preserve">Administer local infiltration anesthesia into the region bounded by the mucobuccal fold and the buccal surface of the mandibular first premolar using a 1-mL syringe. </w:t>
      </w:r>
    </w:p>
    <w:p w14:paraId="26B53211" w14:textId="77777777" w:rsidR="007041F0" w:rsidRPr="000F2539" w:rsidRDefault="007041F0" w:rsidP="00254C5B">
      <w:pPr>
        <w:pStyle w:val="ab"/>
        <w:tabs>
          <w:tab w:val="left" w:pos="709"/>
        </w:tabs>
        <w:ind w:left="0"/>
        <w:jc w:val="both"/>
        <w:rPr>
          <w:rFonts w:ascii="Calibri" w:hAnsi="Calibri" w:cs="Calibri"/>
          <w:highlight w:val="yellow"/>
          <w:rPrChange w:id="103" w:author="jiazhe li" w:date="2026-02-10T10:23:00Z" w16du:dateUtc="2026-02-10T02:23:00Z">
            <w:rPr>
              <w:rFonts w:ascii="Calibri" w:hAnsi="Calibri" w:cs="Calibri"/>
            </w:rPr>
          </w:rPrChange>
        </w:rPr>
      </w:pPr>
    </w:p>
    <w:p w14:paraId="1D8345BC" w14:textId="22F672E4" w:rsidR="007041F0" w:rsidRPr="00294EED" w:rsidRDefault="007041F0" w:rsidP="00254C5B">
      <w:pPr>
        <w:pStyle w:val="ab"/>
        <w:tabs>
          <w:tab w:val="left" w:pos="709"/>
        </w:tabs>
        <w:ind w:left="0"/>
        <w:jc w:val="both"/>
        <w:rPr>
          <w:rFonts w:ascii="Calibri" w:hAnsi="Calibri" w:cs="Calibri"/>
        </w:rPr>
      </w:pPr>
      <w:r w:rsidRPr="000F2539">
        <w:rPr>
          <w:rFonts w:ascii="Calibri" w:hAnsi="Calibri" w:cs="Calibri"/>
          <w:highlight w:val="yellow"/>
          <w:rPrChange w:id="104" w:author="jiazhe li" w:date="2026-02-10T10:23:00Z" w16du:dateUtc="2026-02-10T02:23:00Z">
            <w:rPr>
              <w:rFonts w:ascii="Calibri" w:hAnsi="Calibri" w:cs="Calibri"/>
            </w:rPr>
          </w:rPrChange>
        </w:rPr>
        <w:t xml:space="preserve">NOTE: </w:t>
      </w:r>
      <w:r w:rsidR="002E761B" w:rsidRPr="000F2539">
        <w:rPr>
          <w:rFonts w:ascii="Calibri" w:hAnsi="Calibri" w:cs="Calibri"/>
          <w:highlight w:val="yellow"/>
          <w:rPrChange w:id="105" w:author="jiazhe li" w:date="2026-02-10T10:23:00Z" w16du:dateUtc="2026-02-10T02:23:00Z">
            <w:rPr>
              <w:rFonts w:ascii="Calibri" w:hAnsi="Calibri" w:cs="Calibri"/>
            </w:rPr>
          </w:rPrChange>
        </w:rPr>
        <w:t>Direct injection into the planned incision site must be strictly avoided, as it may induce tissue edema and thereby significantly increase the technical complexity of subsequent dissection.</w:t>
      </w:r>
      <w:r w:rsidR="00160361" w:rsidRPr="000F2539">
        <w:rPr>
          <w:rFonts w:ascii="Calibri" w:hAnsi="Calibri" w:cs="Calibri"/>
          <w:highlight w:val="yellow"/>
          <w:rPrChange w:id="106" w:author="jiazhe li" w:date="2026-02-10T10:23:00Z" w16du:dateUtc="2026-02-10T02:23:00Z">
            <w:rPr>
              <w:rFonts w:ascii="Calibri" w:hAnsi="Calibri" w:cs="Calibri"/>
            </w:rPr>
          </w:rPrChange>
        </w:rPr>
        <w:t xml:space="preserve"> </w:t>
      </w:r>
      <w:r w:rsidRPr="000F2539">
        <w:rPr>
          <w:rFonts w:ascii="Calibri" w:hAnsi="Calibri" w:cs="Calibri"/>
          <w:highlight w:val="yellow"/>
          <w:rPrChange w:id="107" w:author="jiazhe li" w:date="2026-02-10T10:23:00Z" w16du:dateUtc="2026-02-10T02:23:00Z">
            <w:rPr>
              <w:rFonts w:ascii="Calibri" w:hAnsi="Calibri" w:cs="Calibri"/>
            </w:rPr>
          </w:rPrChange>
        </w:rPr>
        <w:t>This study did not u</w:t>
      </w:r>
      <w:r w:rsidR="00160361" w:rsidRPr="000F2539">
        <w:rPr>
          <w:rFonts w:ascii="Calibri" w:hAnsi="Calibri" w:cs="Calibri"/>
          <w:highlight w:val="yellow"/>
          <w:rPrChange w:id="108" w:author="jiazhe li" w:date="2026-02-10T10:23:00Z" w16du:dateUtc="2026-02-10T02:23:00Z">
            <w:rPr>
              <w:rFonts w:ascii="Calibri" w:hAnsi="Calibri" w:cs="Calibri"/>
            </w:rPr>
          </w:rPrChange>
        </w:rPr>
        <w:t xml:space="preserve">se a fixed anesthetic volume; instead, the anesthetic </w:t>
      </w:r>
      <w:r w:rsidRPr="000F2539">
        <w:rPr>
          <w:rFonts w:ascii="Calibri" w:hAnsi="Calibri" w:cs="Calibri"/>
          <w:highlight w:val="yellow"/>
          <w:rPrChange w:id="109" w:author="jiazhe li" w:date="2026-02-10T10:23:00Z" w16du:dateUtc="2026-02-10T02:23:00Z">
            <w:rPr>
              <w:rFonts w:ascii="Calibri" w:hAnsi="Calibri" w:cs="Calibri"/>
            </w:rPr>
          </w:rPrChange>
        </w:rPr>
        <w:t xml:space="preserve">was administered </w:t>
      </w:r>
      <w:r w:rsidR="00160361" w:rsidRPr="000F2539">
        <w:rPr>
          <w:rFonts w:ascii="Calibri" w:hAnsi="Calibri" w:cs="Calibri"/>
          <w:highlight w:val="yellow"/>
          <w:rPrChange w:id="110" w:author="jiazhe li" w:date="2026-02-10T10:23:00Z" w16du:dateUtc="2026-02-10T02:23:00Z">
            <w:rPr>
              <w:rFonts w:ascii="Calibri" w:hAnsi="Calibri" w:cs="Calibri"/>
            </w:rPr>
          </w:rPrChange>
        </w:rPr>
        <w:t xml:space="preserve">slowly, beginning with an initial dose of approximately 0.4 mL and </w:t>
      </w:r>
      <w:r w:rsidRPr="000F2539">
        <w:rPr>
          <w:rFonts w:ascii="Calibri" w:hAnsi="Calibri" w:cs="Calibri"/>
          <w:highlight w:val="yellow"/>
          <w:rPrChange w:id="111" w:author="jiazhe li" w:date="2026-02-10T10:23:00Z" w16du:dateUtc="2026-02-10T02:23:00Z">
            <w:rPr>
              <w:rFonts w:ascii="Calibri" w:hAnsi="Calibri" w:cs="Calibri"/>
            </w:rPr>
          </w:rPrChange>
        </w:rPr>
        <w:t>assessing for loss of sensation at the planned incision site before</w:t>
      </w:r>
      <w:r w:rsidR="00160361" w:rsidRPr="000F2539">
        <w:rPr>
          <w:rFonts w:ascii="Calibri" w:hAnsi="Calibri" w:cs="Calibri"/>
          <w:highlight w:val="yellow"/>
          <w:rPrChange w:id="112" w:author="jiazhe li" w:date="2026-02-10T10:23:00Z" w16du:dateUtc="2026-02-10T02:23:00Z">
            <w:rPr>
              <w:rFonts w:ascii="Calibri" w:hAnsi="Calibri" w:cs="Calibri"/>
            </w:rPr>
          </w:rPrChange>
        </w:rPr>
        <w:t xml:space="preserve"> proceeding. This volume was typically sufficient to achieve adequate anesthesia for the biopsy procedure.</w:t>
      </w:r>
      <w:r w:rsidR="00160361" w:rsidRPr="00294EED">
        <w:rPr>
          <w:rFonts w:ascii="Calibri" w:hAnsi="Calibri" w:cs="Calibri"/>
        </w:rPr>
        <w:t xml:space="preserve"> </w:t>
      </w:r>
    </w:p>
    <w:p w14:paraId="1EA6D2A7" w14:textId="77777777" w:rsidR="007041F0" w:rsidRPr="00294EED" w:rsidRDefault="007041F0" w:rsidP="00254C5B">
      <w:pPr>
        <w:pStyle w:val="ab"/>
        <w:tabs>
          <w:tab w:val="left" w:pos="709"/>
        </w:tabs>
        <w:ind w:left="0"/>
        <w:jc w:val="both"/>
        <w:rPr>
          <w:rFonts w:ascii="Calibri" w:hAnsi="Calibri" w:cs="Calibri"/>
        </w:rPr>
      </w:pPr>
    </w:p>
    <w:p w14:paraId="0DA84990" w14:textId="63A2654D" w:rsidR="007041F0" w:rsidRPr="000F2539" w:rsidRDefault="00160361" w:rsidP="00254C5B">
      <w:pPr>
        <w:pStyle w:val="ab"/>
        <w:numPr>
          <w:ilvl w:val="2"/>
          <w:numId w:val="2"/>
        </w:numPr>
        <w:tabs>
          <w:tab w:val="left" w:pos="709"/>
        </w:tabs>
        <w:ind w:left="0" w:firstLine="0"/>
        <w:jc w:val="both"/>
        <w:rPr>
          <w:rFonts w:ascii="Calibri" w:hAnsi="Calibri" w:cs="Calibri"/>
          <w:highlight w:val="yellow"/>
          <w:rPrChange w:id="113" w:author="jiazhe li" w:date="2026-02-10T10:23:00Z" w16du:dateUtc="2026-02-10T02:23:00Z">
            <w:rPr>
              <w:rFonts w:ascii="Calibri" w:hAnsi="Calibri" w:cs="Calibri"/>
            </w:rPr>
          </w:rPrChange>
        </w:rPr>
      </w:pPr>
      <w:r w:rsidRPr="000F2539">
        <w:rPr>
          <w:rFonts w:ascii="Calibri" w:hAnsi="Calibri" w:cs="Calibri"/>
          <w:highlight w:val="yellow"/>
          <w:rPrChange w:id="114" w:author="jiazhe li" w:date="2026-02-10T10:23:00Z" w16du:dateUtc="2026-02-10T02:23:00Z">
            <w:rPr>
              <w:rFonts w:ascii="Calibri" w:hAnsi="Calibri" w:cs="Calibri"/>
            </w:rPr>
          </w:rPrChange>
        </w:rPr>
        <w:t xml:space="preserve">Allow 5 min for the anesthetic to take effect before proceeding to the next step. </w:t>
      </w:r>
    </w:p>
    <w:p w14:paraId="7F72B560" w14:textId="77777777" w:rsidR="007041F0" w:rsidRPr="000F2539" w:rsidRDefault="007041F0" w:rsidP="00254C5B">
      <w:pPr>
        <w:pStyle w:val="ab"/>
        <w:tabs>
          <w:tab w:val="left" w:pos="709"/>
        </w:tabs>
        <w:ind w:left="0"/>
        <w:jc w:val="both"/>
        <w:rPr>
          <w:rFonts w:ascii="Calibri" w:hAnsi="Calibri" w:cs="Calibri"/>
          <w:highlight w:val="yellow"/>
          <w:rPrChange w:id="115" w:author="jiazhe li" w:date="2026-02-10T10:23:00Z" w16du:dateUtc="2026-02-10T02:23:00Z">
            <w:rPr>
              <w:rFonts w:ascii="Calibri" w:hAnsi="Calibri" w:cs="Calibri"/>
            </w:rPr>
          </w:rPrChange>
        </w:rPr>
      </w:pPr>
    </w:p>
    <w:p w14:paraId="20435FCF" w14:textId="681517F5" w:rsidR="00BC7443" w:rsidRPr="000F2539" w:rsidRDefault="007041F0" w:rsidP="00254C5B">
      <w:pPr>
        <w:pStyle w:val="ab"/>
        <w:tabs>
          <w:tab w:val="left" w:pos="709"/>
        </w:tabs>
        <w:ind w:left="0"/>
        <w:jc w:val="both"/>
        <w:rPr>
          <w:rFonts w:ascii="Calibri" w:hAnsi="Calibri" w:cs="Calibri"/>
          <w:highlight w:val="yellow"/>
          <w:rPrChange w:id="116" w:author="jiazhe li" w:date="2026-02-10T10:23:00Z" w16du:dateUtc="2026-02-10T02:23:00Z">
            <w:rPr>
              <w:rFonts w:ascii="Calibri" w:hAnsi="Calibri" w:cs="Calibri"/>
            </w:rPr>
          </w:rPrChange>
        </w:rPr>
      </w:pPr>
      <w:r w:rsidRPr="000F2539">
        <w:rPr>
          <w:rFonts w:ascii="Calibri" w:hAnsi="Calibri" w:cs="Calibri"/>
          <w:highlight w:val="yellow"/>
          <w:rPrChange w:id="117" w:author="jiazhe li" w:date="2026-02-10T10:23:00Z" w16du:dateUtc="2026-02-10T02:23:00Z">
            <w:rPr>
              <w:rFonts w:ascii="Calibri" w:hAnsi="Calibri" w:cs="Calibri"/>
            </w:rPr>
          </w:rPrChange>
        </w:rPr>
        <w:t xml:space="preserve">NOTE: </w:t>
      </w:r>
      <w:r w:rsidR="00160361" w:rsidRPr="000F2539">
        <w:rPr>
          <w:rFonts w:ascii="Calibri" w:hAnsi="Calibri" w:cs="Calibri"/>
          <w:highlight w:val="yellow"/>
          <w:rPrChange w:id="118" w:author="jiazhe li" w:date="2026-02-10T10:23:00Z" w16du:dateUtc="2026-02-10T02:23:00Z">
            <w:rPr>
              <w:rFonts w:ascii="Calibri" w:hAnsi="Calibri" w:cs="Calibri"/>
            </w:rPr>
          </w:rPrChange>
        </w:rPr>
        <w:t>In select cases involving heightened tissue sensitivity, the total volume was increased incrementally, as needed, up to 0.8</w:t>
      </w:r>
      <w:r w:rsidRPr="000F2539">
        <w:rPr>
          <w:rFonts w:ascii="Calibri" w:hAnsi="Calibri" w:cs="Calibri"/>
          <w:highlight w:val="yellow"/>
          <w:rPrChange w:id="119" w:author="jiazhe li" w:date="2026-02-10T10:23:00Z" w16du:dateUtc="2026-02-10T02:23:00Z">
            <w:rPr>
              <w:rFonts w:ascii="Calibri" w:hAnsi="Calibri" w:cs="Calibri"/>
            </w:rPr>
          </w:rPrChange>
        </w:rPr>
        <w:t>–</w:t>
      </w:r>
      <w:r w:rsidR="00160361" w:rsidRPr="000F2539">
        <w:rPr>
          <w:rFonts w:ascii="Calibri" w:hAnsi="Calibri" w:cs="Calibri"/>
          <w:highlight w:val="yellow"/>
          <w:rPrChange w:id="120" w:author="jiazhe li" w:date="2026-02-10T10:23:00Z" w16du:dateUtc="2026-02-10T02:23:00Z">
            <w:rPr>
              <w:rFonts w:ascii="Calibri" w:hAnsi="Calibri" w:cs="Calibri"/>
            </w:rPr>
          </w:rPrChange>
        </w:rPr>
        <w:t>1.0 mL.</w:t>
      </w:r>
    </w:p>
    <w:bookmarkEnd w:id="88"/>
    <w:bookmarkEnd w:id="93"/>
    <w:p w14:paraId="53BF39F3"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121" w:author="jiazhe li" w:date="2026-02-10T10:23:00Z" w16du:dateUtc="2026-02-10T02:23:00Z">
            <w:rPr>
              <w:rFonts w:ascii="Calibri" w:hAnsi="Calibri" w:cs="Calibri"/>
            </w:rPr>
          </w:rPrChange>
        </w:rPr>
      </w:pPr>
    </w:p>
    <w:bookmarkEnd w:id="94"/>
    <w:p w14:paraId="5F445950" w14:textId="0C44FBCE" w:rsidR="00BC7443" w:rsidRPr="000F2539" w:rsidRDefault="00000000" w:rsidP="00254C5B">
      <w:pPr>
        <w:pStyle w:val="a3"/>
        <w:numPr>
          <w:ilvl w:val="0"/>
          <w:numId w:val="2"/>
        </w:numPr>
        <w:tabs>
          <w:tab w:val="left" w:pos="709"/>
        </w:tabs>
        <w:ind w:left="0" w:firstLine="0"/>
        <w:jc w:val="both"/>
        <w:rPr>
          <w:rStyle w:val="a6"/>
          <w:rFonts w:ascii="Calibri" w:hAnsi="Calibri" w:cs="Calibri"/>
          <w:sz w:val="24"/>
          <w:szCs w:val="24"/>
          <w:highlight w:val="yellow"/>
          <w:rPrChange w:id="122" w:author="jiazhe li" w:date="2026-02-10T10:23:00Z" w16du:dateUtc="2026-02-10T02:23:00Z">
            <w:rPr>
              <w:rStyle w:val="a6"/>
              <w:rFonts w:ascii="Calibri" w:hAnsi="Calibri" w:cs="Calibri"/>
              <w:sz w:val="24"/>
              <w:szCs w:val="24"/>
            </w:rPr>
          </w:rPrChange>
        </w:rPr>
      </w:pPr>
      <w:r w:rsidRPr="000F2539">
        <w:rPr>
          <w:rStyle w:val="a6"/>
          <w:rFonts w:ascii="Calibri" w:hAnsi="Calibri" w:cs="Calibri"/>
          <w:sz w:val="24"/>
          <w:szCs w:val="24"/>
          <w:highlight w:val="yellow"/>
          <w:rPrChange w:id="123" w:author="jiazhe li" w:date="2026-02-10T10:23:00Z" w16du:dateUtc="2026-02-10T02:23:00Z">
            <w:rPr>
              <w:rStyle w:val="a6"/>
              <w:rFonts w:ascii="Calibri" w:hAnsi="Calibri" w:cs="Calibri"/>
              <w:sz w:val="24"/>
              <w:szCs w:val="24"/>
            </w:rPr>
          </w:rPrChange>
        </w:rPr>
        <w:t>Stabilization</w:t>
      </w:r>
    </w:p>
    <w:p w14:paraId="5C234873" w14:textId="77777777" w:rsidR="00BC7443" w:rsidRPr="000F2539" w:rsidRDefault="00BC7443" w:rsidP="00254C5B">
      <w:pPr>
        <w:pStyle w:val="ds-markdown-paragraph"/>
        <w:numPr>
          <w:ilvl w:val="255"/>
          <w:numId w:val="0"/>
        </w:numPr>
        <w:tabs>
          <w:tab w:val="left" w:pos="709"/>
        </w:tabs>
        <w:spacing w:before="0" w:beforeAutospacing="0" w:after="0" w:afterAutospacing="0"/>
        <w:jc w:val="both"/>
        <w:rPr>
          <w:rStyle w:val="a6"/>
          <w:rFonts w:ascii="Calibri" w:hAnsi="Calibri" w:cs="Calibri"/>
          <w:highlight w:val="yellow"/>
          <w:rPrChange w:id="124" w:author="jiazhe li" w:date="2026-02-10T10:23:00Z" w16du:dateUtc="2026-02-10T02:23:00Z">
            <w:rPr>
              <w:rStyle w:val="a6"/>
              <w:rFonts w:ascii="Calibri" w:hAnsi="Calibri" w:cs="Calibri"/>
            </w:rPr>
          </w:rPrChange>
        </w:rPr>
      </w:pPr>
    </w:p>
    <w:p w14:paraId="2C806097" w14:textId="2D4D5202" w:rsidR="007041F0" w:rsidRPr="000F2539" w:rsidRDefault="007041F0" w:rsidP="00254C5B">
      <w:pPr>
        <w:pStyle w:val="ab"/>
        <w:numPr>
          <w:ilvl w:val="1"/>
          <w:numId w:val="2"/>
        </w:numPr>
        <w:tabs>
          <w:tab w:val="left" w:pos="709"/>
        </w:tabs>
        <w:ind w:left="0" w:firstLine="0"/>
        <w:jc w:val="both"/>
        <w:rPr>
          <w:rFonts w:ascii="Calibri" w:hAnsi="Calibri" w:cs="Calibri"/>
          <w:highlight w:val="yellow"/>
          <w:rPrChange w:id="125" w:author="jiazhe li" w:date="2026-02-10T10:23:00Z" w16du:dateUtc="2026-02-10T02:23:00Z">
            <w:rPr>
              <w:rFonts w:ascii="Calibri" w:hAnsi="Calibri" w:cs="Calibri"/>
            </w:rPr>
          </w:rPrChange>
        </w:rPr>
      </w:pPr>
      <w:r w:rsidRPr="000F2539">
        <w:rPr>
          <w:rFonts w:ascii="Calibri" w:hAnsi="Calibri" w:cs="Calibri"/>
          <w:highlight w:val="yellow"/>
          <w:rPrChange w:id="126" w:author="jiazhe li" w:date="2026-02-10T10:23:00Z" w16du:dateUtc="2026-02-10T02:23:00Z">
            <w:rPr>
              <w:rFonts w:ascii="Calibri" w:hAnsi="Calibri" w:cs="Calibri"/>
            </w:rPr>
          </w:rPrChange>
        </w:rPr>
        <w:t>Position the device. </w:t>
      </w:r>
    </w:p>
    <w:p w14:paraId="08DE8B58" w14:textId="77777777" w:rsidR="007041F0" w:rsidRPr="000F2539" w:rsidRDefault="007041F0" w:rsidP="00254C5B">
      <w:pPr>
        <w:pStyle w:val="ab"/>
        <w:tabs>
          <w:tab w:val="left" w:pos="709"/>
        </w:tabs>
        <w:ind w:left="0"/>
        <w:jc w:val="both"/>
        <w:rPr>
          <w:rFonts w:ascii="Calibri" w:hAnsi="Calibri" w:cs="Calibri"/>
          <w:highlight w:val="yellow"/>
          <w:rPrChange w:id="127" w:author="jiazhe li" w:date="2026-02-10T10:23:00Z" w16du:dateUtc="2026-02-10T02:23:00Z">
            <w:rPr>
              <w:rFonts w:ascii="Calibri" w:hAnsi="Calibri" w:cs="Calibri"/>
            </w:rPr>
          </w:rPrChange>
        </w:rPr>
      </w:pPr>
    </w:p>
    <w:p w14:paraId="67C49BFE" w14:textId="77777777" w:rsidR="007041F0" w:rsidRPr="000F2539" w:rsidRDefault="00275101" w:rsidP="00254C5B">
      <w:pPr>
        <w:pStyle w:val="ab"/>
        <w:numPr>
          <w:ilvl w:val="2"/>
          <w:numId w:val="2"/>
        </w:numPr>
        <w:tabs>
          <w:tab w:val="left" w:pos="709"/>
        </w:tabs>
        <w:ind w:left="0" w:firstLine="0"/>
        <w:jc w:val="both"/>
        <w:rPr>
          <w:rFonts w:ascii="Calibri" w:hAnsi="Calibri" w:cs="Calibri"/>
          <w:highlight w:val="yellow"/>
          <w:rPrChange w:id="128" w:author="jiazhe li" w:date="2026-02-10T10:23:00Z" w16du:dateUtc="2026-02-10T02:23:00Z">
            <w:rPr>
              <w:rFonts w:ascii="Calibri" w:hAnsi="Calibri" w:cs="Calibri"/>
            </w:rPr>
          </w:rPrChange>
        </w:rPr>
      </w:pPr>
      <w:r w:rsidRPr="000F2539">
        <w:rPr>
          <w:rFonts w:ascii="Calibri" w:hAnsi="Calibri" w:cs="Calibri"/>
          <w:highlight w:val="yellow"/>
          <w:rPrChange w:id="129" w:author="jiazhe li" w:date="2026-02-10T10:23:00Z" w16du:dateUtc="2026-02-10T02:23:00Z">
            <w:rPr>
              <w:rFonts w:ascii="Calibri" w:hAnsi="Calibri" w:cs="Calibri"/>
            </w:rPr>
          </w:rPrChange>
        </w:rPr>
        <w:t xml:space="preserve">Evert the lower lip to fully expose the surgical site. Separate the clamp arms of the fixation device. </w:t>
      </w:r>
      <w:r w:rsidR="00160361" w:rsidRPr="000F2539">
        <w:rPr>
          <w:rFonts w:ascii="Calibri" w:hAnsi="Calibri" w:cs="Calibri"/>
          <w:highlight w:val="yellow"/>
          <w:rPrChange w:id="130" w:author="jiazhe li" w:date="2026-02-10T10:23:00Z" w16du:dateUtc="2026-02-10T02:23:00Z">
            <w:rPr>
              <w:rFonts w:ascii="Calibri" w:hAnsi="Calibri" w:cs="Calibri"/>
            </w:rPr>
          </w:rPrChange>
        </w:rPr>
        <w:t>Orient the major axis of the oval pressure ring perpendicular to the vermilion border</w:t>
      </w:r>
      <w:r w:rsidR="00252958" w:rsidRPr="000F2539">
        <w:rPr>
          <w:rFonts w:ascii="Calibri" w:hAnsi="Calibri" w:cs="Calibri"/>
          <w:highlight w:val="yellow"/>
          <w:rPrChange w:id="131" w:author="jiazhe li" w:date="2026-02-10T10:23:00Z" w16du:dateUtc="2026-02-10T02:23:00Z">
            <w:rPr>
              <w:rFonts w:ascii="Calibri" w:hAnsi="Calibri" w:cs="Calibri"/>
            </w:rPr>
          </w:rPrChange>
        </w:rPr>
        <w:t xml:space="preserve"> (</w:t>
      </w:r>
      <w:r w:rsidR="00252958" w:rsidRPr="000F2539">
        <w:rPr>
          <w:rFonts w:ascii="Calibri" w:hAnsi="Calibri" w:cs="Calibri"/>
          <w:b/>
          <w:bCs/>
          <w:highlight w:val="yellow"/>
          <w:rPrChange w:id="132" w:author="jiazhe li" w:date="2026-02-10T10:23:00Z" w16du:dateUtc="2026-02-10T02:23:00Z">
            <w:rPr>
              <w:rFonts w:ascii="Calibri" w:hAnsi="Calibri" w:cs="Calibri"/>
              <w:b/>
              <w:bCs/>
            </w:rPr>
          </w:rPrChange>
        </w:rPr>
        <w:t>Figure 1B</w:t>
      </w:r>
      <w:r w:rsidR="00252958" w:rsidRPr="000F2539">
        <w:rPr>
          <w:rFonts w:ascii="Calibri" w:hAnsi="Calibri" w:cs="Calibri"/>
          <w:highlight w:val="yellow"/>
          <w:rPrChange w:id="133" w:author="jiazhe li" w:date="2026-02-10T10:23:00Z" w16du:dateUtc="2026-02-10T02:23:00Z">
            <w:rPr>
              <w:rFonts w:ascii="Calibri" w:hAnsi="Calibri" w:cs="Calibri"/>
            </w:rPr>
          </w:rPrChange>
        </w:rPr>
        <w:t>)</w:t>
      </w:r>
      <w:r w:rsidR="00160361" w:rsidRPr="000F2539">
        <w:rPr>
          <w:rFonts w:ascii="Calibri" w:hAnsi="Calibri" w:cs="Calibri"/>
          <w:highlight w:val="yellow"/>
          <w:rPrChange w:id="134" w:author="jiazhe li" w:date="2026-02-10T10:23:00Z" w16du:dateUtc="2026-02-10T02:23:00Z">
            <w:rPr>
              <w:rFonts w:ascii="Calibri" w:hAnsi="Calibri" w:cs="Calibri"/>
            </w:rPr>
          </w:rPrChange>
        </w:rPr>
        <w:t xml:space="preserve">. </w:t>
      </w:r>
    </w:p>
    <w:p w14:paraId="008B08FE" w14:textId="77777777" w:rsidR="007041F0" w:rsidRPr="000F2539" w:rsidRDefault="007041F0" w:rsidP="00254C5B">
      <w:pPr>
        <w:pStyle w:val="ab"/>
        <w:tabs>
          <w:tab w:val="left" w:pos="709"/>
        </w:tabs>
        <w:ind w:left="0"/>
        <w:jc w:val="both"/>
        <w:rPr>
          <w:rFonts w:ascii="Calibri" w:hAnsi="Calibri" w:cs="Calibri"/>
          <w:highlight w:val="yellow"/>
          <w:rPrChange w:id="135" w:author="jiazhe li" w:date="2026-02-10T10:23:00Z" w16du:dateUtc="2026-02-10T02:23:00Z">
            <w:rPr>
              <w:rFonts w:ascii="Calibri" w:hAnsi="Calibri" w:cs="Calibri"/>
            </w:rPr>
          </w:rPrChange>
        </w:rPr>
      </w:pPr>
    </w:p>
    <w:p w14:paraId="1DA279F5" w14:textId="77777777" w:rsidR="007041F0" w:rsidRPr="000F2539" w:rsidRDefault="00275101" w:rsidP="00254C5B">
      <w:pPr>
        <w:pStyle w:val="ab"/>
        <w:numPr>
          <w:ilvl w:val="2"/>
          <w:numId w:val="2"/>
        </w:numPr>
        <w:tabs>
          <w:tab w:val="left" w:pos="709"/>
        </w:tabs>
        <w:ind w:left="0" w:firstLine="0"/>
        <w:jc w:val="both"/>
        <w:rPr>
          <w:rFonts w:ascii="Calibri" w:hAnsi="Calibri" w:cs="Calibri"/>
          <w:highlight w:val="yellow"/>
          <w:rPrChange w:id="136" w:author="jiazhe li" w:date="2026-02-10T10:23:00Z" w16du:dateUtc="2026-02-10T02:23:00Z">
            <w:rPr>
              <w:rFonts w:ascii="Calibri" w:hAnsi="Calibri" w:cs="Calibri"/>
            </w:rPr>
          </w:rPrChange>
        </w:rPr>
      </w:pPr>
      <w:r w:rsidRPr="000F2539">
        <w:rPr>
          <w:rFonts w:ascii="Calibri" w:hAnsi="Calibri" w:cs="Calibri"/>
          <w:highlight w:val="yellow"/>
          <w:rPrChange w:id="137" w:author="jiazhe li" w:date="2026-02-10T10:23:00Z" w16du:dateUtc="2026-02-10T02:23:00Z">
            <w:rPr>
              <w:rFonts w:ascii="Calibri" w:hAnsi="Calibri" w:cs="Calibri"/>
            </w:rPr>
          </w:rPrChange>
        </w:rPr>
        <w:t xml:space="preserve">Position the backing plate against the labial skin and align the oval pressure ring with the intraoral labial mucosa, ensuring that the lip tissue is centered directly over the planned incision site. </w:t>
      </w:r>
    </w:p>
    <w:p w14:paraId="4A7884B4" w14:textId="77777777" w:rsidR="007041F0" w:rsidRPr="000F2539" w:rsidRDefault="007041F0" w:rsidP="00254C5B">
      <w:pPr>
        <w:pStyle w:val="ab"/>
        <w:tabs>
          <w:tab w:val="left" w:pos="709"/>
        </w:tabs>
        <w:ind w:left="0"/>
        <w:jc w:val="both"/>
        <w:rPr>
          <w:rFonts w:ascii="Calibri" w:hAnsi="Calibri" w:cs="Calibri"/>
          <w:highlight w:val="yellow"/>
          <w:rPrChange w:id="138" w:author="jiazhe li" w:date="2026-02-10T10:23:00Z" w16du:dateUtc="2026-02-10T02:23:00Z">
            <w:rPr>
              <w:rFonts w:ascii="Calibri" w:hAnsi="Calibri" w:cs="Calibri"/>
            </w:rPr>
          </w:rPrChange>
        </w:rPr>
      </w:pPr>
    </w:p>
    <w:p w14:paraId="06F8CBEB" w14:textId="0A4FF3A4" w:rsidR="00275101" w:rsidRPr="000F2539" w:rsidRDefault="007041F0" w:rsidP="00254C5B">
      <w:pPr>
        <w:pStyle w:val="ab"/>
        <w:tabs>
          <w:tab w:val="left" w:pos="709"/>
        </w:tabs>
        <w:ind w:left="0"/>
        <w:jc w:val="both"/>
        <w:rPr>
          <w:rFonts w:ascii="Calibri" w:hAnsi="Calibri" w:cs="Calibri"/>
          <w:highlight w:val="yellow"/>
          <w:rPrChange w:id="139" w:author="jiazhe li" w:date="2026-02-10T10:23:00Z" w16du:dateUtc="2026-02-10T02:23:00Z">
            <w:rPr>
              <w:rFonts w:ascii="Calibri" w:hAnsi="Calibri" w:cs="Calibri"/>
            </w:rPr>
          </w:rPrChange>
        </w:rPr>
      </w:pPr>
      <w:r w:rsidRPr="000F2539">
        <w:rPr>
          <w:rFonts w:ascii="Calibri" w:hAnsi="Calibri" w:cs="Calibri"/>
          <w:highlight w:val="yellow"/>
          <w:rPrChange w:id="140" w:author="jiazhe li" w:date="2026-02-10T10:23:00Z" w16du:dateUtc="2026-02-10T02:23:00Z">
            <w:rPr>
              <w:rFonts w:ascii="Calibri" w:hAnsi="Calibri" w:cs="Calibri"/>
            </w:rPr>
          </w:rPrChange>
        </w:rPr>
        <w:t>NOTE</w:t>
      </w:r>
      <w:r w:rsidR="0062208F" w:rsidRPr="000F2539">
        <w:rPr>
          <w:rFonts w:ascii="Calibri" w:hAnsi="Calibri" w:cs="Calibri"/>
          <w:highlight w:val="yellow"/>
          <w:rPrChange w:id="141" w:author="jiazhe li" w:date="2026-02-10T10:23:00Z" w16du:dateUtc="2026-02-10T02:23:00Z">
            <w:rPr>
              <w:rFonts w:ascii="Calibri" w:hAnsi="Calibri" w:cs="Calibri"/>
            </w:rPr>
          </w:rPrChange>
        </w:rPr>
        <w:t>: The major axis of the oval pressure ring must not be aligned parallel to the vermilion border, as such orientation may impede surgical access and restrict the incision length to no more than 2 mm</w:t>
      </w:r>
      <w:r w:rsidR="00252958" w:rsidRPr="000F2539">
        <w:rPr>
          <w:rFonts w:ascii="Calibri" w:hAnsi="Calibri" w:cs="Calibri"/>
          <w:highlight w:val="yellow"/>
          <w:rPrChange w:id="142" w:author="jiazhe li" w:date="2026-02-10T10:23:00Z" w16du:dateUtc="2026-02-10T02:23:00Z">
            <w:rPr>
              <w:rFonts w:ascii="Calibri" w:hAnsi="Calibri" w:cs="Calibri"/>
            </w:rPr>
          </w:rPrChange>
        </w:rPr>
        <w:t xml:space="preserve"> (</w:t>
      </w:r>
      <w:r w:rsidR="00252958" w:rsidRPr="000F2539">
        <w:rPr>
          <w:rFonts w:ascii="Calibri" w:hAnsi="Calibri" w:cs="Calibri"/>
          <w:b/>
          <w:bCs/>
          <w:highlight w:val="yellow"/>
          <w:rPrChange w:id="143" w:author="jiazhe li" w:date="2026-02-10T10:23:00Z" w16du:dateUtc="2026-02-10T02:23:00Z">
            <w:rPr>
              <w:rFonts w:ascii="Calibri" w:hAnsi="Calibri" w:cs="Calibri"/>
              <w:b/>
              <w:bCs/>
            </w:rPr>
          </w:rPrChange>
        </w:rPr>
        <w:t>Figure 1C</w:t>
      </w:r>
      <w:r w:rsidR="00252958" w:rsidRPr="000F2539">
        <w:rPr>
          <w:rFonts w:ascii="Calibri" w:hAnsi="Calibri" w:cs="Calibri"/>
          <w:highlight w:val="yellow"/>
          <w:rPrChange w:id="144" w:author="jiazhe li" w:date="2026-02-10T10:23:00Z" w16du:dateUtc="2026-02-10T02:23:00Z">
            <w:rPr>
              <w:rFonts w:ascii="Calibri" w:hAnsi="Calibri" w:cs="Calibri"/>
            </w:rPr>
          </w:rPrChange>
        </w:rPr>
        <w:t>)</w:t>
      </w:r>
      <w:r w:rsidR="0062208F" w:rsidRPr="000F2539">
        <w:rPr>
          <w:rFonts w:ascii="Calibri" w:hAnsi="Calibri" w:cs="Calibri"/>
          <w:highlight w:val="yellow"/>
          <w:rPrChange w:id="145" w:author="jiazhe li" w:date="2026-02-10T10:23:00Z" w16du:dateUtc="2026-02-10T02:23:00Z">
            <w:rPr>
              <w:rFonts w:ascii="Calibri" w:hAnsi="Calibri" w:cs="Calibri"/>
            </w:rPr>
          </w:rPrChange>
        </w:rPr>
        <w:t>.</w:t>
      </w:r>
    </w:p>
    <w:p w14:paraId="08002897"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146" w:author="jiazhe li" w:date="2026-02-10T10:23:00Z" w16du:dateUtc="2026-02-10T02:23:00Z">
            <w:rPr>
              <w:rFonts w:ascii="Calibri" w:hAnsi="Calibri" w:cs="Calibri"/>
            </w:rPr>
          </w:rPrChange>
        </w:rPr>
      </w:pPr>
    </w:p>
    <w:p w14:paraId="3419565F" w14:textId="186A0EC0" w:rsidR="007041F0" w:rsidRPr="000F2539" w:rsidRDefault="00000000" w:rsidP="00254C5B">
      <w:pPr>
        <w:pStyle w:val="ab"/>
        <w:numPr>
          <w:ilvl w:val="1"/>
          <w:numId w:val="2"/>
        </w:numPr>
        <w:tabs>
          <w:tab w:val="left" w:pos="709"/>
        </w:tabs>
        <w:ind w:left="0" w:firstLine="0"/>
        <w:jc w:val="both"/>
        <w:rPr>
          <w:rFonts w:ascii="Calibri" w:hAnsi="Calibri" w:cs="Calibri"/>
          <w:highlight w:val="yellow"/>
          <w:rPrChange w:id="147" w:author="jiazhe li" w:date="2026-02-10T10:23:00Z" w16du:dateUtc="2026-02-10T02:23:00Z">
            <w:rPr>
              <w:rFonts w:ascii="Calibri" w:hAnsi="Calibri" w:cs="Calibri"/>
            </w:rPr>
          </w:rPrChange>
        </w:rPr>
      </w:pPr>
      <w:r w:rsidRPr="000F2539">
        <w:rPr>
          <w:rFonts w:ascii="Calibri" w:hAnsi="Calibri" w:cs="Calibri"/>
          <w:highlight w:val="yellow"/>
          <w:rPrChange w:id="148" w:author="jiazhe li" w:date="2026-02-10T10:23:00Z" w16du:dateUtc="2026-02-10T02:23:00Z">
            <w:rPr>
              <w:rFonts w:ascii="Calibri" w:hAnsi="Calibri" w:cs="Calibri"/>
            </w:rPr>
          </w:rPrChange>
        </w:rPr>
        <w:t>Secur</w:t>
      </w:r>
      <w:r w:rsidR="007041F0" w:rsidRPr="000F2539">
        <w:rPr>
          <w:rFonts w:ascii="Calibri" w:hAnsi="Calibri" w:cs="Calibri"/>
          <w:highlight w:val="yellow"/>
          <w:rPrChange w:id="149" w:author="jiazhe li" w:date="2026-02-10T10:23:00Z" w16du:dateUtc="2026-02-10T02:23:00Z">
            <w:rPr>
              <w:rFonts w:ascii="Calibri" w:hAnsi="Calibri" w:cs="Calibri"/>
            </w:rPr>
          </w:rPrChange>
        </w:rPr>
        <w:t>e the device.</w:t>
      </w:r>
    </w:p>
    <w:p w14:paraId="64388CFA" w14:textId="77777777" w:rsidR="007041F0" w:rsidRPr="000F2539" w:rsidRDefault="007041F0" w:rsidP="00254C5B">
      <w:pPr>
        <w:pStyle w:val="ab"/>
        <w:tabs>
          <w:tab w:val="left" w:pos="709"/>
        </w:tabs>
        <w:ind w:left="0"/>
        <w:jc w:val="both"/>
        <w:rPr>
          <w:rFonts w:ascii="Calibri" w:hAnsi="Calibri" w:cs="Calibri"/>
          <w:highlight w:val="yellow"/>
          <w:rPrChange w:id="150" w:author="jiazhe li" w:date="2026-02-10T10:23:00Z" w16du:dateUtc="2026-02-10T02:23:00Z">
            <w:rPr>
              <w:rFonts w:ascii="Calibri" w:hAnsi="Calibri" w:cs="Calibri"/>
            </w:rPr>
          </w:rPrChange>
        </w:rPr>
      </w:pPr>
    </w:p>
    <w:p w14:paraId="222A9EDE" w14:textId="4091E5E0" w:rsidR="007041F0" w:rsidRPr="000F2539" w:rsidRDefault="00344BFD" w:rsidP="00254C5B">
      <w:pPr>
        <w:pStyle w:val="ab"/>
        <w:numPr>
          <w:ilvl w:val="2"/>
          <w:numId w:val="2"/>
        </w:numPr>
        <w:tabs>
          <w:tab w:val="left" w:pos="709"/>
        </w:tabs>
        <w:ind w:left="0" w:firstLine="0"/>
        <w:jc w:val="both"/>
        <w:rPr>
          <w:rFonts w:ascii="Calibri" w:hAnsi="Calibri" w:cs="Calibri"/>
          <w:highlight w:val="yellow"/>
          <w:rPrChange w:id="151" w:author="jiazhe li" w:date="2026-02-10T10:23:00Z" w16du:dateUtc="2026-02-10T02:23:00Z">
            <w:rPr>
              <w:rFonts w:ascii="Calibri" w:hAnsi="Calibri" w:cs="Calibri"/>
            </w:rPr>
          </w:rPrChange>
        </w:rPr>
      </w:pPr>
      <w:r w:rsidRPr="000F2539">
        <w:rPr>
          <w:rFonts w:ascii="Calibri" w:hAnsi="Calibri" w:cs="Calibri"/>
          <w:highlight w:val="yellow"/>
          <w:rPrChange w:id="152" w:author="jiazhe li" w:date="2026-02-10T10:23:00Z" w16du:dateUtc="2026-02-10T02:23:00Z">
            <w:rPr>
              <w:rFonts w:ascii="Calibri" w:hAnsi="Calibri" w:cs="Calibri"/>
            </w:rPr>
          </w:rPrChange>
        </w:rPr>
        <w:t xml:space="preserve"> The device employs a precision screw-driven clamping mechanism</w:t>
      </w:r>
      <w:r w:rsidR="007041F0" w:rsidRPr="000F2539">
        <w:rPr>
          <w:rFonts w:ascii="Calibri" w:hAnsi="Calibri" w:cs="Calibri"/>
          <w:highlight w:val="yellow"/>
          <w:rPrChange w:id="153" w:author="jiazhe li" w:date="2026-02-10T10:23:00Z" w16du:dateUtc="2026-02-10T02:23:00Z">
            <w:rPr>
              <w:rFonts w:ascii="Calibri" w:hAnsi="Calibri" w:cs="Calibri"/>
            </w:rPr>
          </w:rPrChange>
        </w:rPr>
        <w:t>.</w:t>
      </w:r>
      <w:r w:rsidRPr="000F2539">
        <w:rPr>
          <w:rFonts w:ascii="Calibri" w:hAnsi="Calibri" w:cs="Calibri"/>
          <w:highlight w:val="yellow"/>
          <w:rPrChange w:id="154" w:author="jiazhe li" w:date="2026-02-10T10:23:00Z" w16du:dateUtc="2026-02-10T02:23:00Z">
            <w:rPr>
              <w:rFonts w:ascii="Calibri" w:hAnsi="Calibri" w:cs="Calibri"/>
            </w:rPr>
          </w:rPrChange>
        </w:rPr>
        <w:t xml:space="preserve"> </w:t>
      </w:r>
      <w:r w:rsidR="007041F0" w:rsidRPr="000F2539">
        <w:rPr>
          <w:rFonts w:ascii="Calibri" w:hAnsi="Calibri" w:cs="Calibri"/>
          <w:highlight w:val="yellow"/>
          <w:rPrChange w:id="155" w:author="jiazhe li" w:date="2026-02-10T10:23:00Z" w16du:dateUtc="2026-02-10T02:23:00Z">
            <w:rPr>
              <w:rFonts w:ascii="Calibri" w:hAnsi="Calibri" w:cs="Calibri"/>
            </w:rPr>
          </w:rPrChange>
        </w:rPr>
        <w:t>R</w:t>
      </w:r>
      <w:r w:rsidRPr="000F2539">
        <w:rPr>
          <w:rFonts w:ascii="Calibri" w:hAnsi="Calibri" w:cs="Calibri"/>
          <w:highlight w:val="yellow"/>
          <w:rPrChange w:id="156" w:author="jiazhe li" w:date="2026-02-10T10:23:00Z" w16du:dateUtc="2026-02-10T02:23:00Z">
            <w:rPr>
              <w:rFonts w:ascii="Calibri" w:hAnsi="Calibri" w:cs="Calibri"/>
            </w:rPr>
          </w:rPrChange>
        </w:rPr>
        <w:t>otat</w:t>
      </w:r>
      <w:r w:rsidR="007041F0" w:rsidRPr="000F2539">
        <w:rPr>
          <w:rFonts w:ascii="Calibri" w:hAnsi="Calibri" w:cs="Calibri"/>
          <w:highlight w:val="yellow"/>
          <w:rPrChange w:id="157" w:author="jiazhe li" w:date="2026-02-10T10:23:00Z" w16du:dateUtc="2026-02-10T02:23:00Z">
            <w:rPr>
              <w:rFonts w:ascii="Calibri" w:hAnsi="Calibri" w:cs="Calibri"/>
            </w:rPr>
          </w:rPrChange>
        </w:rPr>
        <w:t>e</w:t>
      </w:r>
      <w:r w:rsidRPr="000F2539">
        <w:rPr>
          <w:rFonts w:ascii="Calibri" w:hAnsi="Calibri" w:cs="Calibri"/>
          <w:highlight w:val="yellow"/>
          <w:rPrChange w:id="158" w:author="jiazhe li" w:date="2026-02-10T10:23:00Z" w16du:dateUtc="2026-02-10T02:23:00Z">
            <w:rPr>
              <w:rFonts w:ascii="Calibri" w:hAnsi="Calibri" w:cs="Calibri"/>
            </w:rPr>
          </w:rPrChange>
        </w:rPr>
        <w:t xml:space="preserve"> the screw </w:t>
      </w:r>
      <w:r w:rsidR="007041F0" w:rsidRPr="000F2539">
        <w:rPr>
          <w:rFonts w:ascii="Calibri" w:hAnsi="Calibri" w:cs="Calibri"/>
          <w:highlight w:val="yellow"/>
          <w:rPrChange w:id="159" w:author="jiazhe li" w:date="2026-02-10T10:23:00Z" w16du:dateUtc="2026-02-10T02:23:00Z">
            <w:rPr>
              <w:rFonts w:ascii="Calibri" w:hAnsi="Calibri" w:cs="Calibri"/>
            </w:rPr>
          </w:rPrChange>
        </w:rPr>
        <w:t xml:space="preserve">to </w:t>
      </w:r>
      <w:r w:rsidRPr="000F2539">
        <w:rPr>
          <w:rFonts w:ascii="Calibri" w:hAnsi="Calibri" w:cs="Calibri"/>
          <w:highlight w:val="yellow"/>
          <w:rPrChange w:id="160" w:author="jiazhe li" w:date="2026-02-10T10:23:00Z" w16du:dateUtc="2026-02-10T02:23:00Z">
            <w:rPr>
              <w:rFonts w:ascii="Calibri" w:hAnsi="Calibri" w:cs="Calibri"/>
            </w:rPr>
          </w:rPrChange>
        </w:rPr>
        <w:t>appl</w:t>
      </w:r>
      <w:r w:rsidR="007041F0" w:rsidRPr="000F2539">
        <w:rPr>
          <w:rFonts w:ascii="Calibri" w:hAnsi="Calibri" w:cs="Calibri"/>
          <w:highlight w:val="yellow"/>
          <w:rPrChange w:id="161" w:author="jiazhe li" w:date="2026-02-10T10:23:00Z" w16du:dateUtc="2026-02-10T02:23:00Z">
            <w:rPr>
              <w:rFonts w:ascii="Calibri" w:hAnsi="Calibri" w:cs="Calibri"/>
            </w:rPr>
          </w:rPrChange>
        </w:rPr>
        <w:t>y</w:t>
      </w:r>
      <w:r w:rsidRPr="000F2539">
        <w:rPr>
          <w:rFonts w:ascii="Calibri" w:hAnsi="Calibri" w:cs="Calibri"/>
          <w:highlight w:val="yellow"/>
          <w:rPrChange w:id="162" w:author="jiazhe li" w:date="2026-02-10T10:23:00Z" w16du:dateUtc="2026-02-10T02:23:00Z">
            <w:rPr>
              <w:rFonts w:ascii="Calibri" w:hAnsi="Calibri" w:cs="Calibri"/>
            </w:rPr>
          </w:rPrChange>
        </w:rPr>
        <w:t xml:space="preserve"> </w:t>
      </w:r>
      <w:r w:rsidR="007041F0" w:rsidRPr="000F2539">
        <w:rPr>
          <w:rFonts w:ascii="Calibri" w:hAnsi="Calibri" w:cs="Calibri"/>
          <w:highlight w:val="yellow"/>
          <w:rPrChange w:id="163" w:author="jiazhe li" w:date="2026-02-10T10:23:00Z" w16du:dateUtc="2026-02-10T02:23:00Z">
            <w:rPr>
              <w:rFonts w:ascii="Calibri" w:hAnsi="Calibri" w:cs="Calibri"/>
            </w:rPr>
          </w:rPrChange>
        </w:rPr>
        <w:t xml:space="preserve">a </w:t>
      </w:r>
      <w:r w:rsidRPr="000F2539">
        <w:rPr>
          <w:rFonts w:ascii="Calibri" w:hAnsi="Calibri" w:cs="Calibri"/>
          <w:highlight w:val="yellow"/>
          <w:rPrChange w:id="164" w:author="jiazhe li" w:date="2026-02-10T10:23:00Z" w16du:dateUtc="2026-02-10T02:23:00Z">
            <w:rPr>
              <w:rFonts w:ascii="Calibri" w:hAnsi="Calibri" w:cs="Calibri"/>
            </w:rPr>
          </w:rPrChange>
        </w:rPr>
        <w:t>uniform compressive force through the oval ring to stabilize the lip during LSGB. Ensure the device is tightened appropriately.</w:t>
      </w:r>
      <w:r w:rsidR="000F2FC9" w:rsidRPr="000F2539">
        <w:rPr>
          <w:rFonts w:ascii="Calibri" w:hAnsi="Calibri" w:cs="Calibri"/>
          <w:highlight w:val="yellow"/>
          <w:rPrChange w:id="165" w:author="jiazhe li" w:date="2026-02-10T10:23:00Z" w16du:dateUtc="2026-02-10T02:23:00Z">
            <w:rPr>
              <w:rFonts w:ascii="Calibri" w:hAnsi="Calibri" w:cs="Calibri"/>
            </w:rPr>
          </w:rPrChange>
        </w:rPr>
        <w:t xml:space="preserve"> </w:t>
      </w:r>
    </w:p>
    <w:p w14:paraId="36820248" w14:textId="77777777" w:rsidR="007041F0" w:rsidRPr="00294EED" w:rsidRDefault="007041F0" w:rsidP="00254C5B">
      <w:pPr>
        <w:pStyle w:val="ab"/>
        <w:tabs>
          <w:tab w:val="left" w:pos="709"/>
        </w:tabs>
        <w:ind w:left="0"/>
        <w:jc w:val="both"/>
        <w:rPr>
          <w:rFonts w:ascii="Calibri" w:hAnsi="Calibri" w:cs="Calibri"/>
        </w:rPr>
      </w:pPr>
    </w:p>
    <w:p w14:paraId="3C5CD137" w14:textId="22383E3E" w:rsidR="00BC7443" w:rsidRPr="000F2539" w:rsidRDefault="007041F0" w:rsidP="00254C5B">
      <w:pPr>
        <w:pStyle w:val="ab"/>
        <w:tabs>
          <w:tab w:val="left" w:pos="709"/>
        </w:tabs>
        <w:ind w:left="0"/>
        <w:jc w:val="both"/>
        <w:rPr>
          <w:rFonts w:ascii="Calibri" w:hAnsi="Calibri" w:cs="Calibri"/>
          <w:highlight w:val="yellow"/>
          <w:rPrChange w:id="166" w:author="jiazhe li" w:date="2026-02-10T10:23:00Z" w16du:dateUtc="2026-02-10T02:23:00Z">
            <w:rPr>
              <w:rFonts w:ascii="Calibri" w:hAnsi="Calibri" w:cs="Calibri"/>
            </w:rPr>
          </w:rPrChange>
        </w:rPr>
      </w:pPr>
      <w:r w:rsidRPr="000F2539">
        <w:rPr>
          <w:rFonts w:ascii="Calibri" w:hAnsi="Calibri" w:cs="Calibri"/>
          <w:highlight w:val="yellow"/>
          <w:rPrChange w:id="167" w:author="jiazhe li" w:date="2026-02-10T10:23:00Z" w16du:dateUtc="2026-02-10T02:23:00Z">
            <w:rPr>
              <w:rFonts w:ascii="Calibri" w:hAnsi="Calibri" w:cs="Calibri"/>
            </w:rPr>
          </w:rPrChange>
        </w:rPr>
        <w:t>NOTE: Do not leave the device too loose, as this will result in inadequate stabilization and impede the surgical procedure.</w:t>
      </w:r>
    </w:p>
    <w:p w14:paraId="4FD2FCBA"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168" w:author="jiazhe li" w:date="2026-02-10T10:23:00Z" w16du:dateUtc="2026-02-10T02:23:00Z">
            <w:rPr>
              <w:rFonts w:ascii="Calibri" w:hAnsi="Calibri" w:cs="Calibri"/>
            </w:rPr>
          </w:rPrChange>
        </w:rPr>
      </w:pPr>
    </w:p>
    <w:p w14:paraId="3722B349" w14:textId="35692539" w:rsidR="00BC7443" w:rsidRPr="000F2539" w:rsidRDefault="00000000" w:rsidP="00254C5B">
      <w:pPr>
        <w:pStyle w:val="a3"/>
        <w:numPr>
          <w:ilvl w:val="0"/>
          <w:numId w:val="2"/>
        </w:numPr>
        <w:tabs>
          <w:tab w:val="left" w:pos="709"/>
        </w:tabs>
        <w:ind w:left="0" w:firstLine="0"/>
        <w:jc w:val="both"/>
        <w:rPr>
          <w:rStyle w:val="a6"/>
          <w:rFonts w:ascii="Calibri" w:hAnsi="Calibri" w:cs="Calibri"/>
          <w:b w:val="0"/>
          <w:sz w:val="24"/>
          <w:szCs w:val="24"/>
          <w:highlight w:val="yellow"/>
          <w:rPrChange w:id="169" w:author="jiazhe li" w:date="2026-02-10T10:23:00Z" w16du:dateUtc="2026-02-10T02:23:00Z">
            <w:rPr>
              <w:rStyle w:val="a6"/>
              <w:rFonts w:ascii="Calibri" w:hAnsi="Calibri" w:cs="Calibri"/>
              <w:b w:val="0"/>
              <w:sz w:val="24"/>
              <w:szCs w:val="24"/>
            </w:rPr>
          </w:rPrChange>
        </w:rPr>
      </w:pPr>
      <w:r w:rsidRPr="000F2539">
        <w:rPr>
          <w:rFonts w:ascii="Calibri" w:hAnsi="Calibri" w:cs="Calibri"/>
          <w:b/>
          <w:bCs/>
          <w:sz w:val="24"/>
          <w:szCs w:val="24"/>
          <w:highlight w:val="yellow"/>
          <w:rPrChange w:id="170" w:author="jiazhe li" w:date="2026-02-10T10:23:00Z" w16du:dateUtc="2026-02-10T02:23:00Z">
            <w:rPr>
              <w:rFonts w:ascii="Calibri" w:hAnsi="Calibri" w:cs="Calibri"/>
              <w:b/>
              <w:bCs/>
              <w:sz w:val="24"/>
              <w:szCs w:val="24"/>
            </w:rPr>
          </w:rPrChange>
        </w:rPr>
        <w:t>Incision</w:t>
      </w:r>
      <w:r w:rsidRPr="000F2539">
        <w:rPr>
          <w:rStyle w:val="a6"/>
          <w:rFonts w:ascii="Calibri" w:hAnsi="Calibri" w:cs="Calibri"/>
          <w:b w:val="0"/>
          <w:sz w:val="24"/>
          <w:szCs w:val="24"/>
          <w:highlight w:val="yellow"/>
          <w:rPrChange w:id="171" w:author="jiazhe li" w:date="2026-02-10T10:23:00Z" w16du:dateUtc="2026-02-10T02:23:00Z">
            <w:rPr>
              <w:rStyle w:val="a6"/>
              <w:rFonts w:ascii="Calibri" w:hAnsi="Calibri" w:cs="Calibri"/>
              <w:b w:val="0"/>
              <w:sz w:val="24"/>
              <w:szCs w:val="24"/>
            </w:rPr>
          </w:rPrChange>
        </w:rPr>
        <w:t xml:space="preserve"> </w:t>
      </w:r>
      <w:r w:rsidR="007041F0" w:rsidRPr="000F2539">
        <w:rPr>
          <w:rStyle w:val="a6"/>
          <w:rFonts w:ascii="Calibri" w:hAnsi="Calibri" w:cs="Calibri"/>
          <w:bCs w:val="0"/>
          <w:sz w:val="24"/>
          <w:szCs w:val="24"/>
          <w:highlight w:val="yellow"/>
          <w:rPrChange w:id="172" w:author="jiazhe li" w:date="2026-02-10T10:23:00Z" w16du:dateUtc="2026-02-10T02:23:00Z">
            <w:rPr>
              <w:rStyle w:val="a6"/>
              <w:rFonts w:ascii="Calibri" w:hAnsi="Calibri" w:cs="Calibri"/>
              <w:bCs w:val="0"/>
              <w:sz w:val="24"/>
              <w:szCs w:val="24"/>
            </w:rPr>
          </w:rPrChange>
        </w:rPr>
        <w:t>and d</w:t>
      </w:r>
      <w:r w:rsidRPr="000F2539">
        <w:rPr>
          <w:rStyle w:val="a6"/>
          <w:rFonts w:ascii="Calibri" w:hAnsi="Calibri" w:cs="Calibri"/>
          <w:bCs w:val="0"/>
          <w:sz w:val="24"/>
          <w:szCs w:val="24"/>
          <w:highlight w:val="yellow"/>
          <w:rPrChange w:id="173" w:author="jiazhe li" w:date="2026-02-10T10:23:00Z" w16du:dateUtc="2026-02-10T02:23:00Z">
            <w:rPr>
              <w:rStyle w:val="a6"/>
              <w:rFonts w:ascii="Calibri" w:hAnsi="Calibri" w:cs="Calibri"/>
              <w:bCs w:val="0"/>
              <w:sz w:val="24"/>
              <w:szCs w:val="24"/>
            </w:rPr>
          </w:rPrChange>
        </w:rPr>
        <w:t>issection</w:t>
      </w:r>
    </w:p>
    <w:p w14:paraId="4944CA2A" w14:textId="77777777" w:rsidR="00BC7443" w:rsidRPr="000F2539" w:rsidRDefault="00BC7443" w:rsidP="00254C5B">
      <w:pPr>
        <w:pStyle w:val="ds-markdown-paragraph"/>
        <w:tabs>
          <w:tab w:val="left" w:pos="709"/>
        </w:tabs>
        <w:spacing w:before="0" w:beforeAutospacing="0" w:after="0" w:afterAutospacing="0"/>
        <w:jc w:val="both"/>
        <w:rPr>
          <w:rStyle w:val="a6"/>
          <w:rFonts w:ascii="Calibri" w:hAnsi="Calibri" w:cs="Calibri"/>
          <w:b w:val="0"/>
          <w:bCs w:val="0"/>
          <w:highlight w:val="yellow"/>
          <w:rPrChange w:id="174" w:author="jiazhe li" w:date="2026-02-10T10:23:00Z" w16du:dateUtc="2026-02-10T02:23:00Z">
            <w:rPr>
              <w:rStyle w:val="a6"/>
              <w:rFonts w:ascii="Calibri" w:hAnsi="Calibri" w:cs="Calibri"/>
              <w:b w:val="0"/>
              <w:bCs w:val="0"/>
            </w:rPr>
          </w:rPrChange>
        </w:rPr>
      </w:pPr>
    </w:p>
    <w:p w14:paraId="6F0C9482" w14:textId="76C4770E" w:rsidR="00BC7443" w:rsidRPr="000F2539" w:rsidRDefault="00750781" w:rsidP="00254C5B">
      <w:pPr>
        <w:pStyle w:val="ab"/>
        <w:numPr>
          <w:ilvl w:val="1"/>
          <w:numId w:val="2"/>
        </w:numPr>
        <w:tabs>
          <w:tab w:val="left" w:pos="709"/>
        </w:tabs>
        <w:ind w:left="0" w:firstLine="0"/>
        <w:jc w:val="both"/>
        <w:rPr>
          <w:rFonts w:ascii="Calibri" w:hAnsi="Calibri" w:cs="Calibri"/>
          <w:highlight w:val="yellow"/>
          <w:rPrChange w:id="175" w:author="jiazhe li" w:date="2026-02-10T10:23:00Z" w16du:dateUtc="2026-02-10T02:23:00Z">
            <w:rPr>
              <w:rFonts w:ascii="Calibri" w:hAnsi="Calibri" w:cs="Calibri"/>
            </w:rPr>
          </w:rPrChange>
        </w:rPr>
      </w:pPr>
      <w:bookmarkStart w:id="176" w:name="_Hlk220441967"/>
      <w:bookmarkStart w:id="177" w:name="_Hlk220448434"/>
      <w:r w:rsidRPr="000F2539">
        <w:rPr>
          <w:rFonts w:ascii="Calibri" w:hAnsi="Calibri" w:cs="Calibri"/>
          <w:highlight w:val="yellow"/>
          <w:rPrChange w:id="178" w:author="jiazhe li" w:date="2026-02-10T10:23:00Z" w16du:dateUtc="2026-02-10T02:23:00Z">
            <w:rPr>
              <w:rFonts w:ascii="Calibri" w:hAnsi="Calibri" w:cs="Calibri"/>
            </w:rPr>
          </w:rPrChange>
        </w:rPr>
        <w:t>Make a linear incision (5</w:t>
      </w:r>
      <w:r w:rsidR="007041F0" w:rsidRPr="000F2539">
        <w:rPr>
          <w:rFonts w:ascii="Calibri" w:hAnsi="Calibri" w:cs="Calibri"/>
          <w:highlight w:val="yellow"/>
          <w:rPrChange w:id="179" w:author="jiazhe li" w:date="2026-02-10T10:23:00Z" w16du:dateUtc="2026-02-10T02:23:00Z">
            <w:rPr>
              <w:rFonts w:ascii="Calibri" w:hAnsi="Calibri" w:cs="Calibri"/>
            </w:rPr>
          </w:rPrChange>
        </w:rPr>
        <w:t>–</w:t>
      </w:r>
      <w:r w:rsidRPr="000F2539">
        <w:rPr>
          <w:rFonts w:ascii="Calibri" w:hAnsi="Calibri" w:cs="Calibri"/>
          <w:highlight w:val="yellow"/>
          <w:rPrChange w:id="180" w:author="jiazhe li" w:date="2026-02-10T10:23:00Z" w16du:dateUtc="2026-02-10T02:23:00Z">
            <w:rPr>
              <w:rFonts w:ascii="Calibri" w:hAnsi="Calibri" w:cs="Calibri"/>
            </w:rPr>
          </w:rPrChange>
        </w:rPr>
        <w:t>7 mm in length) through the mucosa, oriented parallel to the major axis of the oval pressure ring</w:t>
      </w:r>
      <w:bookmarkEnd w:id="176"/>
      <w:r w:rsidRPr="000F2539">
        <w:rPr>
          <w:rFonts w:ascii="Calibri" w:hAnsi="Calibri" w:cs="Calibri"/>
          <w:highlight w:val="yellow"/>
          <w:rPrChange w:id="181" w:author="jiazhe li" w:date="2026-02-10T10:23:00Z" w16du:dateUtc="2026-02-10T02:23:00Z">
            <w:rPr>
              <w:rFonts w:ascii="Calibri" w:hAnsi="Calibri" w:cs="Calibri"/>
            </w:rPr>
          </w:rPrChange>
        </w:rPr>
        <w:t xml:space="preserve"> (</w:t>
      </w:r>
      <w:r w:rsidRPr="000F2539">
        <w:rPr>
          <w:rFonts w:ascii="Calibri" w:hAnsi="Calibri" w:cs="Calibri"/>
          <w:b/>
          <w:bCs/>
          <w:highlight w:val="yellow"/>
          <w:rPrChange w:id="182" w:author="jiazhe li" w:date="2026-02-10T10:23:00Z" w16du:dateUtc="2026-02-10T02:23:00Z">
            <w:rPr>
              <w:rFonts w:ascii="Calibri" w:hAnsi="Calibri" w:cs="Calibri"/>
              <w:b/>
              <w:bCs/>
            </w:rPr>
          </w:rPrChange>
        </w:rPr>
        <w:t>Figure 1</w:t>
      </w:r>
      <w:r w:rsidR="00252958" w:rsidRPr="000F2539">
        <w:rPr>
          <w:rFonts w:ascii="Calibri" w:hAnsi="Calibri" w:cs="Calibri"/>
          <w:b/>
          <w:bCs/>
          <w:highlight w:val="yellow"/>
          <w:rPrChange w:id="183" w:author="jiazhe li" w:date="2026-02-10T10:23:00Z" w16du:dateUtc="2026-02-10T02:23:00Z">
            <w:rPr>
              <w:rFonts w:ascii="Calibri" w:hAnsi="Calibri" w:cs="Calibri"/>
              <w:b/>
              <w:bCs/>
            </w:rPr>
          </w:rPrChange>
        </w:rPr>
        <w:t>D</w:t>
      </w:r>
      <w:r w:rsidRPr="000F2539">
        <w:rPr>
          <w:rFonts w:ascii="Calibri" w:hAnsi="Calibri" w:cs="Calibri"/>
          <w:highlight w:val="yellow"/>
          <w:rPrChange w:id="184" w:author="jiazhe li" w:date="2026-02-10T10:23:00Z" w16du:dateUtc="2026-02-10T02:23:00Z">
            <w:rPr>
              <w:rFonts w:ascii="Calibri" w:hAnsi="Calibri" w:cs="Calibri"/>
            </w:rPr>
          </w:rPrChange>
        </w:rPr>
        <w:t>).</w:t>
      </w:r>
      <w:bookmarkStart w:id="185" w:name="_Hlk220273490"/>
      <w:r w:rsidRPr="000F2539">
        <w:rPr>
          <w:rFonts w:ascii="Calibri" w:hAnsi="Calibri" w:cs="Calibri"/>
          <w:highlight w:val="yellow"/>
          <w:rPrChange w:id="186" w:author="jiazhe li" w:date="2026-02-10T10:23:00Z" w16du:dateUtc="2026-02-10T02:23:00Z">
            <w:rPr>
              <w:rFonts w:ascii="Calibri" w:hAnsi="Calibri" w:cs="Calibri"/>
            </w:rPr>
          </w:rPrChange>
        </w:rPr>
        <w:t xml:space="preserve"> Control the depth of the incision to penetrate the epithelium but strictly avoid damaging the underlying glands or deep muscle fibers.</w:t>
      </w:r>
      <w:bookmarkEnd w:id="185"/>
    </w:p>
    <w:bookmarkEnd w:id="177"/>
    <w:p w14:paraId="50AA249B"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187" w:author="jiazhe li" w:date="2026-02-10T10:23:00Z" w16du:dateUtc="2026-02-10T02:23:00Z">
            <w:rPr>
              <w:rFonts w:ascii="Calibri" w:hAnsi="Calibri" w:cs="Calibri"/>
            </w:rPr>
          </w:rPrChange>
        </w:rPr>
      </w:pPr>
    </w:p>
    <w:p w14:paraId="2A4B1F02" w14:textId="40DC9E6C"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188" w:author="jiazhe li" w:date="2026-02-10T10:23:00Z" w16du:dateUtc="2026-02-10T02:23:00Z">
            <w:rPr>
              <w:rFonts w:ascii="Calibri" w:hAnsi="Calibri" w:cs="Calibri"/>
            </w:rPr>
          </w:rPrChange>
        </w:rPr>
      </w:pPr>
      <w:bookmarkStart w:id="189" w:name="_Hlk220422408"/>
      <w:r w:rsidRPr="000F2539">
        <w:rPr>
          <w:rFonts w:ascii="Calibri" w:hAnsi="Calibri" w:cs="Calibri"/>
          <w:highlight w:val="yellow"/>
          <w:rPrChange w:id="190" w:author="jiazhe li" w:date="2026-02-10T10:23:00Z" w16du:dateUtc="2026-02-10T02:23:00Z">
            <w:rPr>
              <w:rFonts w:ascii="Calibri" w:hAnsi="Calibri" w:cs="Calibri"/>
            </w:rPr>
          </w:rPrChange>
        </w:rPr>
        <w:t>Insert the tips of the tissue forceps vertically into the incision. Gently separate the submucosal connective tissue using the tips to carefully tease apart the loose fibrous layers surrounding the glands.</w:t>
      </w:r>
    </w:p>
    <w:bookmarkEnd w:id="189"/>
    <w:p w14:paraId="1EF15B42"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191" w:author="jiazhe li" w:date="2026-02-10T10:23:00Z" w16du:dateUtc="2026-02-10T02:23:00Z">
            <w:rPr>
              <w:rFonts w:ascii="Calibri" w:hAnsi="Calibri" w:cs="Calibri"/>
            </w:rPr>
          </w:rPrChange>
        </w:rPr>
      </w:pPr>
    </w:p>
    <w:p w14:paraId="2DF67B9B" w14:textId="41D31420"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192" w:author="jiazhe li" w:date="2026-02-10T10:23:00Z" w16du:dateUtc="2026-02-10T02:23:00Z">
            <w:rPr>
              <w:rFonts w:ascii="Calibri" w:hAnsi="Calibri" w:cs="Calibri"/>
            </w:rPr>
          </w:rPrChange>
        </w:rPr>
      </w:pPr>
      <w:r w:rsidRPr="000F2539">
        <w:rPr>
          <w:rFonts w:ascii="Calibri" w:hAnsi="Calibri" w:cs="Calibri"/>
          <w:highlight w:val="yellow"/>
          <w:rPrChange w:id="193" w:author="jiazhe li" w:date="2026-02-10T10:23:00Z" w16du:dateUtc="2026-02-10T02:23:00Z">
            <w:rPr>
              <w:rFonts w:ascii="Calibri" w:hAnsi="Calibri" w:cs="Calibri"/>
            </w:rPr>
          </w:rPrChange>
        </w:rPr>
        <w:t>Upon dissection</w:t>
      </w:r>
      <w:r w:rsidR="007041F0" w:rsidRPr="000F2539">
        <w:rPr>
          <w:rFonts w:ascii="Calibri" w:hAnsi="Calibri" w:cs="Calibri"/>
          <w:highlight w:val="yellow"/>
          <w:rPrChange w:id="194" w:author="jiazhe li" w:date="2026-02-10T10:23:00Z" w16du:dateUtc="2026-02-10T02:23:00Z">
            <w:rPr>
              <w:rFonts w:ascii="Calibri" w:hAnsi="Calibri" w:cs="Calibri"/>
            </w:rPr>
          </w:rPrChange>
        </w:rPr>
        <w:t>, identify the gland. Th</w:t>
      </w:r>
      <w:r w:rsidR="00183561" w:rsidRPr="000F2539">
        <w:rPr>
          <w:rFonts w:ascii="Calibri" w:hAnsi="Calibri" w:cs="Calibri"/>
          <w:highlight w:val="yellow"/>
          <w:rPrChange w:id="195" w:author="jiazhe li" w:date="2026-02-10T10:23:00Z" w16du:dateUtc="2026-02-10T02:23:00Z">
            <w:rPr>
              <w:rFonts w:ascii="Calibri" w:hAnsi="Calibri" w:cs="Calibri"/>
            </w:rPr>
          </w:rPrChange>
        </w:rPr>
        <w:t>e labial salivary glands appear as discrete, pale-yellow, translucent spherules (1–2 mm in diameter) with well-defined margins.</w:t>
      </w:r>
    </w:p>
    <w:p w14:paraId="710672F6" w14:textId="77777777" w:rsidR="00183561" w:rsidRPr="000F2539" w:rsidRDefault="00183561" w:rsidP="00254C5B">
      <w:pPr>
        <w:pStyle w:val="ds-markdown-paragraph"/>
        <w:tabs>
          <w:tab w:val="left" w:pos="709"/>
        </w:tabs>
        <w:spacing w:before="0" w:beforeAutospacing="0" w:after="0" w:afterAutospacing="0"/>
        <w:jc w:val="both"/>
        <w:rPr>
          <w:rFonts w:ascii="Calibri" w:hAnsi="Calibri" w:cs="Calibri"/>
          <w:highlight w:val="yellow"/>
          <w:rPrChange w:id="196" w:author="jiazhe li" w:date="2026-02-10T10:23:00Z" w16du:dateUtc="2026-02-10T02:23:00Z">
            <w:rPr>
              <w:rFonts w:ascii="Calibri" w:hAnsi="Calibri" w:cs="Calibri"/>
            </w:rPr>
          </w:rPrChange>
        </w:rPr>
      </w:pPr>
    </w:p>
    <w:p w14:paraId="63F0BCB4" w14:textId="3ED2CB46" w:rsidR="00BC7443" w:rsidRPr="000F2539" w:rsidRDefault="008A53E1" w:rsidP="00254C5B">
      <w:pPr>
        <w:pStyle w:val="ab"/>
        <w:numPr>
          <w:ilvl w:val="1"/>
          <w:numId w:val="2"/>
        </w:numPr>
        <w:tabs>
          <w:tab w:val="left" w:pos="709"/>
        </w:tabs>
        <w:ind w:left="0" w:firstLine="0"/>
        <w:jc w:val="both"/>
        <w:rPr>
          <w:rFonts w:ascii="Calibri" w:hAnsi="Calibri" w:cs="Calibri"/>
          <w:highlight w:val="yellow"/>
          <w:rPrChange w:id="197" w:author="jiazhe li" w:date="2026-02-10T10:23:00Z" w16du:dateUtc="2026-02-10T02:23:00Z">
            <w:rPr>
              <w:rFonts w:ascii="Calibri" w:hAnsi="Calibri" w:cs="Calibri"/>
            </w:rPr>
          </w:rPrChange>
        </w:rPr>
      </w:pPr>
      <w:bookmarkStart w:id="198" w:name="_Hlk220422455"/>
      <w:r w:rsidRPr="000F2539">
        <w:rPr>
          <w:rFonts w:ascii="Calibri" w:hAnsi="Calibri" w:cs="Calibri"/>
          <w:highlight w:val="yellow"/>
          <w:rPrChange w:id="199" w:author="jiazhe li" w:date="2026-02-10T10:23:00Z" w16du:dateUtc="2026-02-10T02:23:00Z">
            <w:rPr>
              <w:rFonts w:ascii="Calibri" w:hAnsi="Calibri" w:cs="Calibri"/>
            </w:rPr>
          </w:rPrChange>
        </w:rPr>
        <w:t xml:space="preserve">Gently grasp the pedicle (the fibrous connection to the mucosa) using fine tissue forceps. Apply gentle traction to elevate the gland, then perform blunt dissection by separating the pedicle from surrounding tissue with the forceps alone. </w:t>
      </w:r>
      <w:bookmarkStart w:id="200" w:name="_Hlk220241926"/>
      <w:r w:rsidR="005B04A5" w:rsidRPr="000F2539">
        <w:rPr>
          <w:rFonts w:ascii="Calibri" w:hAnsi="Calibri" w:cs="Calibri"/>
          <w:highlight w:val="yellow"/>
          <w:rPrChange w:id="201" w:author="jiazhe li" w:date="2026-02-10T10:23:00Z" w16du:dateUtc="2026-02-10T02:23:00Z">
            <w:rPr>
              <w:rFonts w:ascii="Calibri" w:hAnsi="Calibri" w:cs="Calibri"/>
            </w:rPr>
          </w:rPrChange>
        </w:rPr>
        <w:t>Avoid sharp dissection techniques, such as scissor-based or electrocautery methods, to preserve histopathological integrity.</w:t>
      </w:r>
      <w:bookmarkEnd w:id="200"/>
    </w:p>
    <w:bookmarkEnd w:id="198"/>
    <w:p w14:paraId="59A3411D"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202" w:author="jiazhe li" w:date="2026-02-10T10:23:00Z" w16du:dateUtc="2026-02-10T02:23:00Z">
            <w:rPr>
              <w:rFonts w:ascii="Calibri" w:hAnsi="Calibri" w:cs="Calibri"/>
            </w:rPr>
          </w:rPrChange>
        </w:rPr>
      </w:pPr>
    </w:p>
    <w:p w14:paraId="5B90C970" w14:textId="1F7977BD" w:rsidR="007041F0" w:rsidRPr="000F2539" w:rsidRDefault="007041F0" w:rsidP="00254C5B">
      <w:pPr>
        <w:pStyle w:val="ab"/>
        <w:numPr>
          <w:ilvl w:val="1"/>
          <w:numId w:val="2"/>
        </w:numPr>
        <w:tabs>
          <w:tab w:val="left" w:pos="709"/>
        </w:tabs>
        <w:ind w:left="0" w:firstLine="0"/>
        <w:jc w:val="both"/>
        <w:rPr>
          <w:rFonts w:ascii="Calibri" w:hAnsi="Calibri" w:cs="Calibri"/>
          <w:highlight w:val="yellow"/>
          <w:rPrChange w:id="203" w:author="jiazhe li" w:date="2026-02-10T10:23:00Z" w16du:dateUtc="2026-02-10T02:23:00Z">
            <w:rPr>
              <w:rFonts w:ascii="Calibri" w:hAnsi="Calibri" w:cs="Calibri"/>
            </w:rPr>
          </w:rPrChange>
        </w:rPr>
      </w:pPr>
      <w:bookmarkStart w:id="204" w:name="_Hlk220366164"/>
      <w:r w:rsidRPr="000F2539">
        <w:rPr>
          <w:rFonts w:ascii="Calibri" w:hAnsi="Calibri" w:cs="Calibri"/>
          <w:highlight w:val="yellow"/>
          <w:rPrChange w:id="205" w:author="jiazhe li" w:date="2026-02-10T10:23:00Z" w16du:dateUtc="2026-02-10T02:23:00Z">
            <w:rPr>
              <w:rFonts w:ascii="Calibri" w:hAnsi="Calibri" w:cs="Calibri"/>
            </w:rPr>
          </w:rPrChange>
        </w:rPr>
        <w:t>Collect the specimen. </w:t>
      </w:r>
    </w:p>
    <w:p w14:paraId="32859077" w14:textId="77777777" w:rsidR="007041F0" w:rsidRPr="000F2539" w:rsidRDefault="007041F0" w:rsidP="00254C5B">
      <w:pPr>
        <w:pStyle w:val="ab"/>
        <w:tabs>
          <w:tab w:val="left" w:pos="709"/>
        </w:tabs>
        <w:ind w:left="0"/>
        <w:jc w:val="both"/>
        <w:rPr>
          <w:rFonts w:ascii="Calibri" w:hAnsi="Calibri" w:cs="Calibri"/>
          <w:highlight w:val="yellow"/>
          <w:rPrChange w:id="206" w:author="jiazhe li" w:date="2026-02-10T10:23:00Z" w16du:dateUtc="2026-02-10T02:23:00Z">
            <w:rPr>
              <w:rFonts w:ascii="Calibri" w:hAnsi="Calibri" w:cs="Calibri"/>
            </w:rPr>
          </w:rPrChange>
        </w:rPr>
      </w:pPr>
    </w:p>
    <w:p w14:paraId="5F6A4E2E" w14:textId="77777777" w:rsidR="007041F0" w:rsidRPr="000F2539" w:rsidRDefault="00000000" w:rsidP="00254C5B">
      <w:pPr>
        <w:pStyle w:val="ab"/>
        <w:numPr>
          <w:ilvl w:val="2"/>
          <w:numId w:val="2"/>
        </w:numPr>
        <w:tabs>
          <w:tab w:val="left" w:pos="709"/>
        </w:tabs>
        <w:ind w:left="0" w:firstLine="0"/>
        <w:jc w:val="both"/>
        <w:rPr>
          <w:rFonts w:ascii="Calibri" w:hAnsi="Calibri" w:cs="Calibri"/>
          <w:highlight w:val="yellow"/>
          <w:rPrChange w:id="207" w:author="jiazhe li" w:date="2026-02-10T10:23:00Z" w16du:dateUtc="2026-02-10T02:23:00Z">
            <w:rPr>
              <w:rFonts w:ascii="Calibri" w:hAnsi="Calibri" w:cs="Calibri"/>
            </w:rPr>
          </w:rPrChange>
        </w:rPr>
      </w:pPr>
      <w:r w:rsidRPr="000F2539">
        <w:rPr>
          <w:rFonts w:ascii="Calibri" w:hAnsi="Calibri" w:cs="Calibri"/>
          <w:highlight w:val="yellow"/>
          <w:rPrChange w:id="208" w:author="jiazhe li" w:date="2026-02-10T10:23:00Z" w16du:dateUtc="2026-02-10T02:23:00Z">
            <w:rPr>
              <w:rFonts w:ascii="Calibri" w:hAnsi="Calibri" w:cs="Calibri"/>
            </w:rPr>
          </w:rPrChange>
        </w:rPr>
        <w:t xml:space="preserve">Harvest a minimum of 4 to 6 labial salivary glands to ensure sufficient tissue for histopathological analysis. </w:t>
      </w:r>
    </w:p>
    <w:p w14:paraId="29A5607A" w14:textId="77777777" w:rsidR="007041F0" w:rsidRPr="000F2539" w:rsidRDefault="007041F0" w:rsidP="00254C5B">
      <w:pPr>
        <w:pStyle w:val="ab"/>
        <w:tabs>
          <w:tab w:val="left" w:pos="709"/>
        </w:tabs>
        <w:ind w:left="0"/>
        <w:jc w:val="both"/>
        <w:rPr>
          <w:rFonts w:ascii="Calibri" w:hAnsi="Calibri" w:cs="Calibri"/>
          <w:highlight w:val="yellow"/>
          <w:rPrChange w:id="209" w:author="jiazhe li" w:date="2026-02-10T10:23:00Z" w16du:dateUtc="2026-02-10T02:23:00Z">
            <w:rPr>
              <w:rFonts w:ascii="Calibri" w:hAnsi="Calibri" w:cs="Calibri"/>
            </w:rPr>
          </w:rPrChange>
        </w:rPr>
      </w:pPr>
    </w:p>
    <w:p w14:paraId="7DD7DB97" w14:textId="77777777" w:rsidR="007041F0" w:rsidRPr="000F2539" w:rsidRDefault="00000000" w:rsidP="00254C5B">
      <w:pPr>
        <w:pStyle w:val="ab"/>
        <w:numPr>
          <w:ilvl w:val="2"/>
          <w:numId w:val="2"/>
        </w:numPr>
        <w:tabs>
          <w:tab w:val="left" w:pos="709"/>
        </w:tabs>
        <w:ind w:left="0" w:firstLine="0"/>
        <w:jc w:val="both"/>
        <w:rPr>
          <w:rFonts w:ascii="Calibri" w:hAnsi="Calibri" w:cs="Calibri"/>
          <w:highlight w:val="yellow"/>
          <w:rPrChange w:id="210" w:author="jiazhe li" w:date="2026-02-10T10:23:00Z" w16du:dateUtc="2026-02-10T02:23:00Z">
            <w:rPr>
              <w:rFonts w:ascii="Calibri" w:hAnsi="Calibri" w:cs="Calibri"/>
            </w:rPr>
          </w:rPrChange>
        </w:rPr>
      </w:pPr>
      <w:r w:rsidRPr="000F2539">
        <w:rPr>
          <w:rFonts w:ascii="Calibri" w:hAnsi="Calibri" w:cs="Calibri"/>
          <w:highlight w:val="yellow"/>
          <w:rPrChange w:id="211" w:author="jiazhe li" w:date="2026-02-10T10:23:00Z" w16du:dateUtc="2026-02-10T02:23:00Z">
            <w:rPr>
              <w:rFonts w:ascii="Calibri" w:hAnsi="Calibri" w:cs="Calibri"/>
            </w:rPr>
          </w:rPrChange>
        </w:rPr>
        <w:t>Place the excised glands immediately into the designated specimen container (e.g., 10% neutral buffered formalin).</w:t>
      </w:r>
      <w:r w:rsidR="008A53E1" w:rsidRPr="000F2539">
        <w:rPr>
          <w:rFonts w:ascii="Calibri" w:hAnsi="Calibri" w:cs="Calibri"/>
          <w:highlight w:val="yellow"/>
          <w:rPrChange w:id="212" w:author="jiazhe li" w:date="2026-02-10T10:23:00Z" w16du:dateUtc="2026-02-10T02:23:00Z">
            <w:rPr>
              <w:rFonts w:ascii="Calibri" w:hAnsi="Calibri" w:cs="Calibri"/>
            </w:rPr>
          </w:rPrChange>
        </w:rPr>
        <w:t xml:space="preserve"> </w:t>
      </w:r>
    </w:p>
    <w:p w14:paraId="32194181" w14:textId="77777777" w:rsidR="00A82192" w:rsidRPr="000F2539" w:rsidRDefault="00A82192" w:rsidP="00A82192">
      <w:pPr>
        <w:pStyle w:val="ab"/>
        <w:tabs>
          <w:tab w:val="left" w:pos="709"/>
        </w:tabs>
        <w:ind w:left="0"/>
        <w:jc w:val="both"/>
        <w:rPr>
          <w:rFonts w:ascii="Calibri" w:hAnsi="Calibri" w:cs="Calibri"/>
          <w:highlight w:val="yellow"/>
          <w:rPrChange w:id="213" w:author="jiazhe li" w:date="2026-02-10T10:23:00Z" w16du:dateUtc="2026-02-10T02:23:00Z">
            <w:rPr>
              <w:rFonts w:ascii="Calibri" w:hAnsi="Calibri" w:cs="Calibri"/>
            </w:rPr>
          </w:rPrChange>
        </w:rPr>
      </w:pPr>
    </w:p>
    <w:p w14:paraId="6705C9E7" w14:textId="11F34868" w:rsidR="00BC7443" w:rsidRPr="000F2539" w:rsidRDefault="007041F0" w:rsidP="00254C5B">
      <w:pPr>
        <w:pStyle w:val="ab"/>
        <w:tabs>
          <w:tab w:val="left" w:pos="709"/>
        </w:tabs>
        <w:ind w:left="0"/>
        <w:jc w:val="both"/>
        <w:rPr>
          <w:rFonts w:ascii="Calibri" w:hAnsi="Calibri" w:cs="Calibri"/>
          <w:highlight w:val="yellow"/>
          <w:rPrChange w:id="214" w:author="jiazhe li" w:date="2026-02-10T10:23:00Z" w16du:dateUtc="2026-02-10T02:23:00Z">
            <w:rPr>
              <w:rFonts w:ascii="Calibri" w:hAnsi="Calibri" w:cs="Calibri"/>
            </w:rPr>
          </w:rPrChange>
        </w:rPr>
      </w:pPr>
      <w:r w:rsidRPr="000F2539">
        <w:rPr>
          <w:rFonts w:ascii="Calibri" w:hAnsi="Calibri" w:cs="Calibri"/>
          <w:highlight w:val="yellow"/>
          <w:rPrChange w:id="215" w:author="jiazhe li" w:date="2026-02-10T10:23:00Z" w16du:dateUtc="2026-02-10T02:23:00Z">
            <w:rPr>
              <w:rFonts w:ascii="Calibri" w:hAnsi="Calibri" w:cs="Calibri"/>
            </w:rPr>
          </w:rPrChange>
        </w:rPr>
        <w:t>NOTE: </w:t>
      </w:r>
      <w:bookmarkStart w:id="216" w:name="_Hlk220273344"/>
      <w:r w:rsidR="000F2FC9" w:rsidRPr="000F2539">
        <w:rPr>
          <w:rFonts w:ascii="Calibri" w:hAnsi="Calibri" w:cs="Calibri"/>
          <w:highlight w:val="yellow"/>
          <w:rPrChange w:id="217" w:author="jiazhe li" w:date="2026-02-10T10:23:00Z" w16du:dateUtc="2026-02-10T02:23:00Z">
            <w:rPr>
              <w:rFonts w:ascii="Calibri" w:hAnsi="Calibri" w:cs="Calibri"/>
            </w:rPr>
          </w:rPrChange>
        </w:rPr>
        <w:t>In cases of suboptimal glandular yield, blunt dissection may be extended into the lateral submucosal space adjacent to the incision without enlarging the incision, which is maintained at a length of 5</w:t>
      </w:r>
      <w:r w:rsidRPr="000F2539">
        <w:rPr>
          <w:rFonts w:ascii="Calibri" w:hAnsi="Calibri" w:cs="Calibri"/>
          <w:highlight w:val="yellow"/>
          <w:rPrChange w:id="218" w:author="jiazhe li" w:date="2026-02-10T10:23:00Z" w16du:dateUtc="2026-02-10T02:23:00Z">
            <w:rPr>
              <w:rFonts w:ascii="Calibri" w:hAnsi="Calibri" w:cs="Calibri"/>
            </w:rPr>
          </w:rPrChange>
        </w:rPr>
        <w:t>–</w:t>
      </w:r>
      <w:r w:rsidR="000F2FC9" w:rsidRPr="000F2539">
        <w:rPr>
          <w:rFonts w:ascii="Calibri" w:hAnsi="Calibri" w:cs="Calibri"/>
          <w:highlight w:val="yellow"/>
          <w:rPrChange w:id="219" w:author="jiazhe li" w:date="2026-02-10T10:23:00Z" w16du:dateUtc="2026-02-10T02:23:00Z">
            <w:rPr>
              <w:rFonts w:ascii="Calibri" w:hAnsi="Calibri" w:cs="Calibri"/>
            </w:rPr>
          </w:rPrChange>
        </w:rPr>
        <w:t>7 mm.</w:t>
      </w:r>
      <w:bookmarkEnd w:id="216"/>
    </w:p>
    <w:bookmarkEnd w:id="204"/>
    <w:p w14:paraId="093C8EC6" w14:textId="77777777" w:rsidR="008A53E1" w:rsidRPr="000F2539" w:rsidRDefault="008A53E1" w:rsidP="00254C5B">
      <w:pPr>
        <w:pStyle w:val="ds-markdown-paragraph"/>
        <w:tabs>
          <w:tab w:val="left" w:pos="709"/>
        </w:tabs>
        <w:spacing w:before="0" w:beforeAutospacing="0" w:after="0" w:afterAutospacing="0"/>
        <w:jc w:val="both"/>
        <w:rPr>
          <w:rFonts w:ascii="Calibri" w:hAnsi="Calibri" w:cs="Calibri"/>
          <w:highlight w:val="yellow"/>
          <w:rPrChange w:id="220" w:author="jiazhe li" w:date="2026-02-10T10:23:00Z" w16du:dateUtc="2026-02-10T02:23:00Z">
            <w:rPr>
              <w:rFonts w:ascii="Calibri" w:hAnsi="Calibri" w:cs="Calibri"/>
            </w:rPr>
          </w:rPrChange>
        </w:rPr>
      </w:pPr>
    </w:p>
    <w:p w14:paraId="353917C4" w14:textId="4E943CF4" w:rsidR="00BC7443" w:rsidRPr="000F2539" w:rsidRDefault="00000000" w:rsidP="00254C5B">
      <w:pPr>
        <w:pStyle w:val="a3"/>
        <w:numPr>
          <w:ilvl w:val="0"/>
          <w:numId w:val="2"/>
        </w:numPr>
        <w:tabs>
          <w:tab w:val="left" w:pos="709"/>
        </w:tabs>
        <w:ind w:left="0" w:firstLine="0"/>
        <w:jc w:val="both"/>
        <w:rPr>
          <w:rStyle w:val="a6"/>
          <w:rFonts w:ascii="Calibri" w:hAnsi="Calibri" w:cs="Calibri"/>
          <w:sz w:val="24"/>
          <w:szCs w:val="24"/>
          <w:highlight w:val="yellow"/>
          <w:rPrChange w:id="221" w:author="jiazhe li" w:date="2026-02-10T10:23:00Z" w16du:dateUtc="2026-02-10T02:23:00Z">
            <w:rPr>
              <w:rStyle w:val="a6"/>
              <w:rFonts w:ascii="Calibri" w:hAnsi="Calibri" w:cs="Calibri"/>
              <w:sz w:val="24"/>
              <w:szCs w:val="24"/>
            </w:rPr>
          </w:rPrChange>
        </w:rPr>
      </w:pPr>
      <w:r w:rsidRPr="000F2539">
        <w:rPr>
          <w:rFonts w:ascii="Calibri" w:hAnsi="Calibri" w:cs="Calibri"/>
          <w:b/>
          <w:bCs/>
          <w:sz w:val="24"/>
          <w:szCs w:val="24"/>
          <w:highlight w:val="yellow"/>
          <w:rPrChange w:id="222" w:author="jiazhe li" w:date="2026-02-10T10:23:00Z" w16du:dateUtc="2026-02-10T02:23:00Z">
            <w:rPr>
              <w:rFonts w:ascii="Calibri" w:hAnsi="Calibri" w:cs="Calibri"/>
              <w:b/>
              <w:bCs/>
              <w:sz w:val="24"/>
              <w:szCs w:val="24"/>
            </w:rPr>
          </w:rPrChange>
        </w:rPr>
        <w:t>Closure</w:t>
      </w:r>
      <w:r w:rsidRPr="000F2539">
        <w:rPr>
          <w:rStyle w:val="a6"/>
          <w:rFonts w:ascii="Calibri" w:hAnsi="Calibri" w:cs="Calibri"/>
          <w:sz w:val="24"/>
          <w:szCs w:val="24"/>
          <w:highlight w:val="yellow"/>
          <w:rPrChange w:id="223" w:author="jiazhe li" w:date="2026-02-10T10:23:00Z" w16du:dateUtc="2026-02-10T02:23:00Z">
            <w:rPr>
              <w:rStyle w:val="a6"/>
              <w:rFonts w:ascii="Calibri" w:hAnsi="Calibri" w:cs="Calibri"/>
              <w:sz w:val="24"/>
              <w:szCs w:val="24"/>
            </w:rPr>
          </w:rPrChange>
        </w:rPr>
        <w:t xml:space="preserve"> </w:t>
      </w:r>
      <w:r w:rsidR="007041F0" w:rsidRPr="000F2539">
        <w:rPr>
          <w:rStyle w:val="a6"/>
          <w:rFonts w:ascii="Calibri" w:hAnsi="Calibri" w:cs="Calibri"/>
          <w:sz w:val="24"/>
          <w:szCs w:val="24"/>
          <w:highlight w:val="yellow"/>
          <w:rPrChange w:id="224" w:author="jiazhe li" w:date="2026-02-10T10:23:00Z" w16du:dateUtc="2026-02-10T02:23:00Z">
            <w:rPr>
              <w:rStyle w:val="a6"/>
              <w:rFonts w:ascii="Calibri" w:hAnsi="Calibri" w:cs="Calibri"/>
              <w:sz w:val="24"/>
              <w:szCs w:val="24"/>
            </w:rPr>
          </w:rPrChange>
        </w:rPr>
        <w:t>and hemostasis</w:t>
      </w:r>
    </w:p>
    <w:p w14:paraId="5311650D"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225" w:author="jiazhe li" w:date="2026-02-10T10:23:00Z" w16du:dateUtc="2026-02-10T02:23:00Z">
            <w:rPr>
              <w:rFonts w:ascii="Calibri" w:hAnsi="Calibri" w:cs="Calibri"/>
            </w:rPr>
          </w:rPrChange>
        </w:rPr>
      </w:pPr>
    </w:p>
    <w:p w14:paraId="75D9A9E1" w14:textId="016ED7D2" w:rsidR="007041F0" w:rsidRPr="000F2539" w:rsidRDefault="00000000" w:rsidP="00254C5B">
      <w:pPr>
        <w:pStyle w:val="ab"/>
        <w:numPr>
          <w:ilvl w:val="1"/>
          <w:numId w:val="2"/>
        </w:numPr>
        <w:tabs>
          <w:tab w:val="left" w:pos="709"/>
        </w:tabs>
        <w:ind w:left="0" w:firstLine="0"/>
        <w:jc w:val="both"/>
        <w:rPr>
          <w:rFonts w:ascii="Calibri" w:hAnsi="Calibri" w:cs="Calibri"/>
          <w:highlight w:val="yellow"/>
          <w:rPrChange w:id="226" w:author="jiazhe li" w:date="2026-02-10T10:23:00Z" w16du:dateUtc="2026-02-10T02:23:00Z">
            <w:rPr>
              <w:rFonts w:ascii="Calibri" w:hAnsi="Calibri" w:cs="Calibri"/>
            </w:rPr>
          </w:rPrChange>
        </w:rPr>
      </w:pPr>
      <w:bookmarkStart w:id="227" w:name="_Hlk220366351"/>
      <w:r w:rsidRPr="000F2539">
        <w:rPr>
          <w:rFonts w:ascii="Calibri" w:hAnsi="Calibri" w:cs="Calibri"/>
          <w:highlight w:val="yellow"/>
          <w:rPrChange w:id="228" w:author="jiazhe li" w:date="2026-02-10T10:23:00Z" w16du:dateUtc="2026-02-10T02:23:00Z">
            <w:rPr>
              <w:rFonts w:ascii="Calibri" w:hAnsi="Calibri" w:cs="Calibri"/>
            </w:rPr>
          </w:rPrChange>
        </w:rPr>
        <w:t>Loosen the screw knob and carefully remove the fixation device from the lower lip.</w:t>
      </w:r>
      <w:r w:rsidR="00767004" w:rsidRPr="000F2539">
        <w:rPr>
          <w:rFonts w:ascii="Calibri" w:hAnsi="Calibri" w:cs="Calibri"/>
          <w:highlight w:val="yellow"/>
          <w:rPrChange w:id="229" w:author="jiazhe li" w:date="2026-02-10T10:23:00Z" w16du:dateUtc="2026-02-10T02:23:00Z">
            <w:rPr>
              <w:rFonts w:ascii="Calibri" w:hAnsi="Calibri" w:cs="Calibri"/>
            </w:rPr>
          </w:rPrChange>
        </w:rPr>
        <w:t xml:space="preserve"> </w:t>
      </w:r>
    </w:p>
    <w:p w14:paraId="3C7C42C7" w14:textId="77777777" w:rsidR="007041F0" w:rsidRPr="000F2539" w:rsidRDefault="007041F0" w:rsidP="00254C5B">
      <w:pPr>
        <w:pStyle w:val="ab"/>
        <w:tabs>
          <w:tab w:val="left" w:pos="709"/>
        </w:tabs>
        <w:ind w:left="0"/>
        <w:jc w:val="both"/>
        <w:rPr>
          <w:rFonts w:ascii="Calibri" w:hAnsi="Calibri" w:cs="Calibri"/>
          <w:highlight w:val="yellow"/>
          <w:rPrChange w:id="230" w:author="jiazhe li" w:date="2026-02-10T10:23:00Z" w16du:dateUtc="2026-02-10T02:23:00Z">
            <w:rPr>
              <w:rFonts w:ascii="Calibri" w:hAnsi="Calibri" w:cs="Calibri"/>
            </w:rPr>
          </w:rPrChange>
        </w:rPr>
      </w:pPr>
    </w:p>
    <w:p w14:paraId="3E6D6278" w14:textId="201ABAC8" w:rsidR="001872CE" w:rsidRPr="000F2539" w:rsidRDefault="007041F0" w:rsidP="00254C5B">
      <w:pPr>
        <w:pStyle w:val="ab"/>
        <w:tabs>
          <w:tab w:val="left" w:pos="709"/>
        </w:tabs>
        <w:ind w:left="0"/>
        <w:jc w:val="both"/>
        <w:rPr>
          <w:rFonts w:ascii="Calibri" w:hAnsi="Calibri" w:cs="Calibri"/>
          <w:highlight w:val="yellow"/>
          <w:rPrChange w:id="231" w:author="jiazhe li" w:date="2026-02-10T10:23:00Z" w16du:dateUtc="2026-02-10T02:23:00Z">
            <w:rPr>
              <w:rFonts w:ascii="Calibri" w:hAnsi="Calibri" w:cs="Calibri"/>
            </w:rPr>
          </w:rPrChange>
        </w:rPr>
      </w:pPr>
      <w:r w:rsidRPr="000F2539">
        <w:rPr>
          <w:rFonts w:ascii="Calibri" w:hAnsi="Calibri" w:cs="Calibri"/>
          <w:highlight w:val="yellow"/>
          <w:rPrChange w:id="232" w:author="jiazhe li" w:date="2026-02-10T10:23:00Z" w16du:dateUtc="2026-02-10T02:23:00Z">
            <w:rPr>
              <w:rFonts w:ascii="Calibri" w:hAnsi="Calibri" w:cs="Calibri"/>
            </w:rPr>
          </w:rPrChange>
        </w:rPr>
        <w:t xml:space="preserve">NOTE: </w:t>
      </w:r>
      <w:r w:rsidR="00767004" w:rsidRPr="000F2539">
        <w:rPr>
          <w:rFonts w:ascii="Calibri" w:hAnsi="Calibri" w:cs="Calibri"/>
          <w:highlight w:val="yellow"/>
          <w:rPrChange w:id="233" w:author="jiazhe li" w:date="2026-02-10T10:23:00Z" w16du:dateUtc="2026-02-10T02:23:00Z">
            <w:rPr>
              <w:rFonts w:ascii="Calibri" w:hAnsi="Calibri" w:cs="Calibri"/>
            </w:rPr>
          </w:rPrChange>
        </w:rPr>
        <w:t>In cases where post-removal bleeding obscures the suture field during wound closure, direct pressure applied with gauze achieves rapid and effective hemostasis.</w:t>
      </w:r>
    </w:p>
    <w:bookmarkEnd w:id="227"/>
    <w:p w14:paraId="0F1A76EF"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234" w:author="jiazhe li" w:date="2026-02-10T10:23:00Z" w16du:dateUtc="2026-02-10T02:23:00Z">
            <w:rPr>
              <w:rFonts w:ascii="Calibri" w:hAnsi="Calibri" w:cs="Calibri"/>
            </w:rPr>
          </w:rPrChange>
        </w:rPr>
      </w:pPr>
    </w:p>
    <w:p w14:paraId="6819F6F4" w14:textId="689E44C0" w:rsidR="007041F0" w:rsidRPr="000F2539" w:rsidRDefault="00000000" w:rsidP="00254C5B">
      <w:pPr>
        <w:pStyle w:val="ab"/>
        <w:numPr>
          <w:ilvl w:val="1"/>
          <w:numId w:val="2"/>
        </w:numPr>
        <w:tabs>
          <w:tab w:val="left" w:pos="709"/>
        </w:tabs>
        <w:ind w:left="0" w:firstLine="0"/>
        <w:jc w:val="both"/>
        <w:rPr>
          <w:rFonts w:ascii="Calibri" w:hAnsi="Calibri" w:cs="Calibri"/>
          <w:highlight w:val="yellow"/>
          <w:rPrChange w:id="235" w:author="jiazhe li" w:date="2026-02-10T10:23:00Z" w16du:dateUtc="2026-02-10T02:23:00Z">
            <w:rPr>
              <w:rFonts w:ascii="Calibri" w:hAnsi="Calibri" w:cs="Calibri"/>
            </w:rPr>
          </w:rPrChange>
        </w:rPr>
      </w:pPr>
      <w:r w:rsidRPr="000F2539">
        <w:rPr>
          <w:rFonts w:ascii="Calibri" w:hAnsi="Calibri" w:cs="Calibri"/>
          <w:highlight w:val="yellow"/>
          <w:rPrChange w:id="236" w:author="jiazhe li" w:date="2026-02-10T10:23:00Z" w16du:dateUtc="2026-02-10T02:23:00Z">
            <w:rPr>
              <w:rFonts w:ascii="Calibri" w:hAnsi="Calibri" w:cs="Calibri"/>
            </w:rPr>
          </w:rPrChange>
        </w:rPr>
        <w:t>Anatomically approximate the wound edges. Close the incision using a single simple interrupted suture (</w:t>
      </w:r>
      <w:r w:rsidRPr="000F2539">
        <w:rPr>
          <w:rFonts w:ascii="Calibri" w:hAnsi="Calibri" w:cs="Calibri"/>
          <w:b/>
          <w:bCs/>
          <w:highlight w:val="yellow"/>
          <w:rPrChange w:id="237" w:author="jiazhe li" w:date="2026-02-10T10:23:00Z" w16du:dateUtc="2026-02-10T02:23:00Z">
            <w:rPr>
              <w:rFonts w:ascii="Calibri" w:hAnsi="Calibri" w:cs="Calibri"/>
              <w:b/>
              <w:bCs/>
            </w:rPr>
          </w:rPrChange>
        </w:rPr>
        <w:t>Figure 1</w:t>
      </w:r>
      <w:r w:rsidR="00252958" w:rsidRPr="000F2539">
        <w:rPr>
          <w:rFonts w:ascii="Calibri" w:hAnsi="Calibri" w:cs="Calibri"/>
          <w:b/>
          <w:bCs/>
          <w:highlight w:val="yellow"/>
          <w:rPrChange w:id="238" w:author="jiazhe li" w:date="2026-02-10T10:23:00Z" w16du:dateUtc="2026-02-10T02:23:00Z">
            <w:rPr>
              <w:rFonts w:ascii="Calibri" w:hAnsi="Calibri" w:cs="Calibri"/>
              <w:b/>
              <w:bCs/>
            </w:rPr>
          </w:rPrChange>
        </w:rPr>
        <w:t>E</w:t>
      </w:r>
      <w:r w:rsidRPr="000F2539">
        <w:rPr>
          <w:rFonts w:ascii="Calibri" w:hAnsi="Calibri" w:cs="Calibri"/>
          <w:highlight w:val="yellow"/>
          <w:rPrChange w:id="239" w:author="jiazhe li" w:date="2026-02-10T10:23:00Z" w16du:dateUtc="2026-02-10T02:23:00Z">
            <w:rPr>
              <w:rFonts w:ascii="Calibri" w:hAnsi="Calibri" w:cs="Calibri"/>
            </w:rPr>
          </w:rPrChange>
        </w:rPr>
        <w:t>). </w:t>
      </w:r>
    </w:p>
    <w:p w14:paraId="628DB252" w14:textId="77777777" w:rsidR="007041F0" w:rsidRPr="00294EED" w:rsidRDefault="007041F0" w:rsidP="00254C5B">
      <w:pPr>
        <w:pStyle w:val="ab"/>
        <w:tabs>
          <w:tab w:val="left" w:pos="709"/>
        </w:tabs>
        <w:ind w:left="0"/>
        <w:jc w:val="both"/>
        <w:rPr>
          <w:rFonts w:ascii="Calibri" w:hAnsi="Calibri" w:cs="Calibri"/>
        </w:rPr>
      </w:pPr>
    </w:p>
    <w:p w14:paraId="0551629B" w14:textId="62B64292" w:rsidR="00BC7443" w:rsidRPr="000F2539" w:rsidRDefault="007041F0" w:rsidP="00254C5B">
      <w:pPr>
        <w:pStyle w:val="ab"/>
        <w:tabs>
          <w:tab w:val="left" w:pos="709"/>
        </w:tabs>
        <w:ind w:left="0"/>
        <w:jc w:val="both"/>
        <w:rPr>
          <w:rFonts w:ascii="Calibri" w:hAnsi="Calibri" w:cs="Calibri"/>
          <w:highlight w:val="yellow"/>
          <w:rPrChange w:id="240" w:author="jiazhe li" w:date="2026-02-10T10:23:00Z" w16du:dateUtc="2026-02-10T02:23:00Z">
            <w:rPr>
              <w:rFonts w:ascii="Calibri" w:hAnsi="Calibri" w:cs="Calibri"/>
            </w:rPr>
          </w:rPrChange>
        </w:rPr>
      </w:pPr>
      <w:r w:rsidRPr="000F2539">
        <w:rPr>
          <w:rFonts w:ascii="Calibri" w:hAnsi="Calibri" w:cs="Calibri"/>
          <w:highlight w:val="yellow"/>
          <w:rPrChange w:id="241" w:author="jiazhe li" w:date="2026-02-10T10:23:00Z" w16du:dateUtc="2026-02-10T02:23:00Z">
            <w:rPr>
              <w:rFonts w:ascii="Calibri" w:hAnsi="Calibri" w:cs="Calibri"/>
            </w:rPr>
          </w:rPrChange>
        </w:rPr>
        <w:lastRenderedPageBreak/>
        <w:t>NOTE: Due to the limited length of the incision (</w:t>
      </w:r>
      <w:r w:rsidRPr="000F2539">
        <w:rPr>
          <w:rFonts w:ascii="Calibri" w:hAnsi="Calibri" w:cs="Calibri"/>
          <w:highlight w:val="yellow"/>
          <w:lang w:val="en-IN"/>
          <w:rPrChange w:id="242" w:author="jiazhe li" w:date="2026-02-10T10:23:00Z" w16du:dateUtc="2026-02-10T02:23:00Z">
            <w:rPr>
              <w:rFonts w:ascii="Calibri" w:hAnsi="Calibri" w:cs="Calibri"/>
              <w:lang w:val="en-IN"/>
            </w:rPr>
          </w:rPrChange>
        </w:rPr>
        <w:t>5–</w:t>
      </w:r>
      <w:r w:rsidRPr="000F2539">
        <w:rPr>
          <w:rFonts w:ascii="Calibri" w:hAnsi="Calibri" w:cs="Calibri"/>
          <w:highlight w:val="yellow"/>
          <w:rPrChange w:id="243" w:author="jiazhe li" w:date="2026-02-10T10:23:00Z" w16du:dateUtc="2026-02-10T02:23:00Z">
            <w:rPr>
              <w:rFonts w:ascii="Calibri" w:hAnsi="Calibri" w:cs="Calibri"/>
            </w:rPr>
          </w:rPrChange>
        </w:rPr>
        <w:t>7 mm), one suture is typically sufficient to achieve adequate closure.</w:t>
      </w:r>
    </w:p>
    <w:p w14:paraId="1E407521"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244" w:author="jiazhe li" w:date="2026-02-10T10:23:00Z" w16du:dateUtc="2026-02-10T02:23:00Z">
            <w:rPr>
              <w:rFonts w:ascii="Calibri" w:hAnsi="Calibri" w:cs="Calibri"/>
            </w:rPr>
          </w:rPrChange>
        </w:rPr>
      </w:pPr>
    </w:p>
    <w:p w14:paraId="29DA3BE5" w14:textId="4F6E1BD4"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245" w:author="jiazhe li" w:date="2026-02-10T10:23:00Z" w16du:dateUtc="2026-02-10T02:23:00Z">
            <w:rPr>
              <w:rFonts w:ascii="Calibri" w:hAnsi="Calibri" w:cs="Calibri"/>
            </w:rPr>
          </w:rPrChange>
        </w:rPr>
      </w:pPr>
      <w:r w:rsidRPr="000F2539">
        <w:rPr>
          <w:rFonts w:ascii="Calibri" w:hAnsi="Calibri" w:cs="Calibri"/>
          <w:highlight w:val="yellow"/>
          <w:rPrChange w:id="246" w:author="jiazhe li" w:date="2026-02-10T10:23:00Z" w16du:dateUtc="2026-02-10T02:23:00Z">
            <w:rPr>
              <w:rFonts w:ascii="Calibri" w:hAnsi="Calibri" w:cs="Calibri"/>
            </w:rPr>
          </w:rPrChange>
        </w:rPr>
        <w:t>Apply gentle digital pressure with a sterile cotton ball to the closed wound for 1–2 min</w:t>
      </w:r>
      <w:r w:rsidR="007041F0" w:rsidRPr="000F2539">
        <w:rPr>
          <w:rFonts w:ascii="Calibri" w:hAnsi="Calibri" w:cs="Calibri"/>
          <w:highlight w:val="yellow"/>
          <w:rPrChange w:id="247" w:author="jiazhe li" w:date="2026-02-10T10:23:00Z" w16du:dateUtc="2026-02-10T02:23:00Z">
            <w:rPr>
              <w:rFonts w:ascii="Calibri" w:hAnsi="Calibri" w:cs="Calibri"/>
            </w:rPr>
          </w:rPrChange>
        </w:rPr>
        <w:t xml:space="preserve"> </w:t>
      </w:r>
      <w:r w:rsidRPr="000F2539">
        <w:rPr>
          <w:rFonts w:ascii="Calibri" w:hAnsi="Calibri" w:cs="Calibri"/>
          <w:highlight w:val="yellow"/>
          <w:rPrChange w:id="248" w:author="jiazhe li" w:date="2026-02-10T10:23:00Z" w16du:dateUtc="2026-02-10T02:23:00Z">
            <w:rPr>
              <w:rFonts w:ascii="Calibri" w:hAnsi="Calibri" w:cs="Calibri"/>
            </w:rPr>
          </w:rPrChange>
        </w:rPr>
        <w:t>to ensure final hemostasis.</w:t>
      </w:r>
    </w:p>
    <w:p w14:paraId="34388FEB" w14:textId="77777777" w:rsidR="00BC7443" w:rsidRPr="000F2539" w:rsidRDefault="00BC7443" w:rsidP="00254C5B">
      <w:pPr>
        <w:pStyle w:val="ds-markdown-paragraph"/>
        <w:tabs>
          <w:tab w:val="left" w:pos="709"/>
        </w:tabs>
        <w:spacing w:before="0" w:beforeAutospacing="0" w:after="0" w:afterAutospacing="0"/>
        <w:jc w:val="both"/>
        <w:rPr>
          <w:rFonts w:ascii="Calibri" w:hAnsi="Calibri" w:cs="Calibri"/>
          <w:highlight w:val="yellow"/>
          <w:rPrChange w:id="249" w:author="jiazhe li" w:date="2026-02-10T10:23:00Z" w16du:dateUtc="2026-02-10T02:23:00Z">
            <w:rPr>
              <w:rFonts w:ascii="Calibri" w:hAnsi="Calibri" w:cs="Calibri"/>
            </w:rPr>
          </w:rPrChange>
        </w:rPr>
      </w:pPr>
    </w:p>
    <w:p w14:paraId="78F5E809" w14:textId="671F31E2" w:rsidR="00BC7443" w:rsidRPr="000F2539" w:rsidRDefault="00000000" w:rsidP="00254C5B">
      <w:pPr>
        <w:pStyle w:val="ab"/>
        <w:numPr>
          <w:ilvl w:val="1"/>
          <w:numId w:val="2"/>
        </w:numPr>
        <w:tabs>
          <w:tab w:val="left" w:pos="709"/>
        </w:tabs>
        <w:ind w:left="0" w:firstLine="0"/>
        <w:jc w:val="both"/>
        <w:rPr>
          <w:rFonts w:ascii="Calibri" w:hAnsi="Calibri" w:cs="Calibri"/>
          <w:highlight w:val="yellow"/>
          <w:rPrChange w:id="250" w:author="jiazhe li" w:date="2026-02-10T10:23:00Z" w16du:dateUtc="2026-02-10T02:23:00Z">
            <w:rPr>
              <w:rFonts w:ascii="Calibri" w:hAnsi="Calibri" w:cs="Calibri"/>
            </w:rPr>
          </w:rPrChange>
        </w:rPr>
      </w:pPr>
      <w:r w:rsidRPr="000F2539">
        <w:rPr>
          <w:rFonts w:ascii="Calibri" w:hAnsi="Calibri" w:cs="Calibri"/>
          <w:highlight w:val="yellow"/>
          <w:rPrChange w:id="251" w:author="jiazhe li" w:date="2026-02-10T10:23:00Z" w16du:dateUtc="2026-02-10T02:23:00Z">
            <w:rPr>
              <w:rFonts w:ascii="Calibri" w:hAnsi="Calibri" w:cs="Calibri"/>
            </w:rPr>
          </w:rPrChange>
        </w:rPr>
        <w:t>Instruct the patient to maintain oral hygiene and to return to the clinic 7 days post-operatively for suture removal and wound evaluation.</w:t>
      </w:r>
    </w:p>
    <w:bookmarkEnd w:id="15"/>
    <w:p w14:paraId="474FDE95" w14:textId="77777777" w:rsidR="00BC7443" w:rsidRPr="00294EED" w:rsidRDefault="00BC7443" w:rsidP="007041F0">
      <w:pPr>
        <w:rPr>
          <w:rFonts w:asciiTheme="minorHAnsi" w:hAnsiTheme="minorHAnsi" w:cstheme="majorHAnsi"/>
          <w:b/>
        </w:rPr>
      </w:pPr>
    </w:p>
    <w:p w14:paraId="5E1AC62E" w14:textId="77777777" w:rsidR="00BC7443" w:rsidRPr="00294EED" w:rsidRDefault="00000000" w:rsidP="007041F0">
      <w:pPr>
        <w:rPr>
          <w:rFonts w:asciiTheme="minorHAnsi" w:hAnsiTheme="minorHAnsi" w:cstheme="majorHAnsi"/>
          <w:b/>
        </w:rPr>
      </w:pPr>
      <w:bookmarkStart w:id="252" w:name="_Hlk220446791"/>
      <w:r w:rsidRPr="00294EED">
        <w:rPr>
          <w:rFonts w:asciiTheme="minorHAnsi" w:hAnsiTheme="minorHAnsi" w:cstheme="majorHAnsi"/>
          <w:b/>
        </w:rPr>
        <w:t>REPRESENTATIVE RESULTS</w:t>
      </w:r>
      <w:bookmarkEnd w:id="252"/>
      <w:r w:rsidRPr="00294EED">
        <w:rPr>
          <w:rFonts w:asciiTheme="minorHAnsi" w:hAnsiTheme="minorHAnsi" w:cstheme="majorHAnsi"/>
          <w:b/>
        </w:rPr>
        <w:t xml:space="preserve">: </w:t>
      </w:r>
    </w:p>
    <w:p w14:paraId="4431BA90" w14:textId="7A428918" w:rsidR="00BC7443" w:rsidRPr="00294EED" w:rsidRDefault="00000000" w:rsidP="007041F0">
      <w:pPr>
        <w:jc w:val="both"/>
        <w:rPr>
          <w:rFonts w:asciiTheme="minorHAnsi" w:eastAsiaTheme="minorEastAsia" w:hAnsiTheme="minorHAnsi" w:cs="Helvetica Neue"/>
        </w:rPr>
      </w:pPr>
      <w:bookmarkStart w:id="253" w:name="_Hlk220447201"/>
      <w:r w:rsidRPr="00294EED">
        <w:rPr>
          <w:rFonts w:asciiTheme="minorHAnsi" w:eastAsia="Helvetica Neue" w:hAnsiTheme="minorHAnsi" w:cs="Helvetica Neue"/>
        </w:rPr>
        <w:t xml:space="preserve">A </w:t>
      </w:r>
      <w:bookmarkStart w:id="254" w:name="_Hlk220442962"/>
      <w:r w:rsidRPr="00294EED">
        <w:rPr>
          <w:rFonts w:asciiTheme="minorHAnsi" w:eastAsia="Helvetica Neue" w:hAnsiTheme="minorHAnsi" w:cs="Helvetica Neue"/>
        </w:rPr>
        <w:t>prospective study</w:t>
      </w:r>
      <w:bookmarkEnd w:id="254"/>
      <w:r w:rsidRPr="00294EED">
        <w:rPr>
          <w:rFonts w:asciiTheme="minorHAnsi" w:eastAsia="Helvetica Neue" w:hAnsiTheme="minorHAnsi" w:cs="Helvetica Neue"/>
        </w:rPr>
        <w:t xml:space="preserve"> was conducted </w:t>
      </w:r>
      <w:r w:rsidR="00C95DEB" w:rsidRPr="00294EED">
        <w:rPr>
          <w:rFonts w:asciiTheme="minorHAnsi" w:eastAsia="Helvetica Neue" w:hAnsiTheme="minorHAnsi" w:cs="Helvetica Neue"/>
        </w:rPr>
        <w:t>among</w:t>
      </w:r>
      <w:r w:rsidR="00C95DEB" w:rsidRPr="00294EED" w:rsidDel="00C95DEB">
        <w:rPr>
          <w:rFonts w:asciiTheme="minorHAnsi" w:eastAsia="Helvetica Neue" w:hAnsiTheme="minorHAnsi" w:cs="Helvetica Neue"/>
        </w:rPr>
        <w:t xml:space="preserve"> </w:t>
      </w:r>
      <w:r w:rsidRPr="00294EED">
        <w:rPr>
          <w:rFonts w:asciiTheme="minorHAnsi" w:eastAsia="Helvetica Neue" w:hAnsiTheme="minorHAnsi" w:cs="Helvetica Neue"/>
        </w:rPr>
        <w:t>470 patients with suspected SjD</w:t>
      </w:r>
      <w:r w:rsidR="00C95DEB" w:rsidRPr="00294EED">
        <w:rPr>
          <w:rFonts w:asciiTheme="minorHAnsi" w:eastAsiaTheme="minorEastAsia" w:hAnsiTheme="minorHAnsi" w:cs="Helvetica Neue" w:hint="eastAsia"/>
        </w:rPr>
        <w:t xml:space="preserve"> who underwent LSGB</w:t>
      </w:r>
      <w:r w:rsidRPr="00294EED">
        <w:rPr>
          <w:rFonts w:asciiTheme="minorHAnsi" w:eastAsia="Helvetica Neue" w:hAnsiTheme="minorHAnsi" w:cs="Helvetica Neue"/>
        </w:rPr>
        <w:t xml:space="preserve">, </w:t>
      </w:r>
      <w:r w:rsidR="00E26238" w:rsidRPr="00294EED">
        <w:rPr>
          <w:rFonts w:asciiTheme="minorHAnsi" w:eastAsia="Helvetica Neue" w:hAnsiTheme="minorHAnsi" w:cs="Helvetica Neue"/>
        </w:rPr>
        <w:t>approved by the Medical Ethics Committee of Sun Yat-sen Memorial Hospital. The cohort comprised</w:t>
      </w:r>
      <w:r w:rsidRPr="00294EED">
        <w:rPr>
          <w:rFonts w:asciiTheme="minorHAnsi" w:eastAsia="Helvetica Neue" w:hAnsiTheme="minorHAnsi" w:cs="Helvetica Neue"/>
        </w:rPr>
        <w:t xml:space="preserve"> 443 women (94%) with a mean age of 45.8 ± 14.5 years, who underwent LSGB utilizing the lip fixation device from October 2020 to June 2025. Among the cohort, 279 patients (59.3%) </w:t>
      </w:r>
      <w:r w:rsidR="00FC233A" w:rsidRPr="00294EED">
        <w:rPr>
          <w:rFonts w:asciiTheme="minorHAnsi" w:eastAsia="Helvetica Neue" w:hAnsiTheme="minorHAnsi" w:cs="Helvetica Neue"/>
        </w:rPr>
        <w:t>exhibited</w:t>
      </w:r>
      <w:r w:rsidRPr="00294EED">
        <w:rPr>
          <w:rFonts w:asciiTheme="minorHAnsi" w:eastAsia="Helvetica Neue" w:hAnsiTheme="minorHAnsi" w:cs="Helvetica Neue"/>
        </w:rPr>
        <w:t xml:space="preserve"> a labial focus score (FS) of ≥1, with </w:t>
      </w:r>
      <w:r w:rsidRPr="00294EED">
        <w:rPr>
          <w:rFonts w:asciiTheme="minorHAnsi" w:eastAsiaTheme="minorEastAsia" w:hAnsiTheme="minorHAnsi" w:cs="Helvetica Neue"/>
        </w:rPr>
        <w:t>all</w:t>
      </w:r>
      <w:r w:rsidRPr="00294EED">
        <w:rPr>
          <w:rFonts w:asciiTheme="minorHAnsi" w:eastAsia="Helvetica Neue" w:hAnsiTheme="minorHAnsi" w:cs="Helvetica Neue"/>
        </w:rPr>
        <w:t xml:space="preserve"> biopsy sample area</w:t>
      </w:r>
      <w:r w:rsidRPr="00294EED">
        <w:rPr>
          <w:rFonts w:asciiTheme="minorHAnsi" w:eastAsiaTheme="minorEastAsia" w:hAnsiTheme="minorHAnsi" w:cs="Helvetica Neue"/>
        </w:rPr>
        <w:t>s</w:t>
      </w:r>
      <w:r w:rsidRPr="00294EED">
        <w:rPr>
          <w:rFonts w:asciiTheme="minorHAnsi" w:eastAsia="Helvetica Neue" w:hAnsiTheme="minorHAnsi" w:cs="Helvetica Neue"/>
        </w:rPr>
        <w:t xml:space="preserve"> measuring </w:t>
      </w:r>
      <w:r w:rsidRPr="00294EED">
        <w:rPr>
          <w:rFonts w:asciiTheme="minorHAnsi" w:eastAsiaTheme="minorEastAsia" w:hAnsiTheme="minorHAnsi" w:cs="Helvetica Neue"/>
        </w:rPr>
        <w:t>greater than</w:t>
      </w:r>
      <w:r w:rsidRPr="00294EED">
        <w:rPr>
          <w:rFonts w:asciiTheme="minorHAnsi" w:eastAsia="Helvetica Neue" w:hAnsiTheme="minorHAnsi" w:cs="Helvetica Neue"/>
        </w:rPr>
        <w:t xml:space="preserve"> </w:t>
      </w:r>
      <w:r w:rsidRPr="00294EED">
        <w:rPr>
          <w:rFonts w:asciiTheme="minorHAnsi" w:eastAsiaTheme="minorEastAsia" w:hAnsiTheme="minorHAnsi" w:cs="Helvetica Neue"/>
        </w:rPr>
        <w:t xml:space="preserve">8 </w:t>
      </w:r>
      <w:r w:rsidRPr="00294EED">
        <w:rPr>
          <w:rFonts w:asciiTheme="minorHAnsi" w:eastAsia="Helvetica Neue" w:hAnsiTheme="minorHAnsi" w:cs="Helvetica Neue"/>
        </w:rPr>
        <w:t>mm²</w:t>
      </w:r>
      <w:r w:rsidR="00FC233A" w:rsidRPr="00294EED">
        <w:rPr>
          <w:rFonts w:asciiTheme="minorHAnsi" w:eastAsiaTheme="minorEastAsia" w:hAnsiTheme="minorHAnsi" w:cs="Helvetica Neue" w:hint="eastAsia"/>
        </w:rPr>
        <w:t>,</w:t>
      </w:r>
      <w:r w:rsidR="00FC233A" w:rsidRPr="00294EED">
        <w:rPr>
          <w:rFonts w:asciiTheme="minorHAnsi" w:eastAsiaTheme="minorEastAsia" w:hAnsiTheme="minorHAnsi" w:cs="Helvetica Neue"/>
        </w:rPr>
        <w:t xml:space="preserve"> demonstrat</w:t>
      </w:r>
      <w:r w:rsidR="00FC233A" w:rsidRPr="00294EED">
        <w:rPr>
          <w:rFonts w:asciiTheme="minorHAnsi" w:eastAsiaTheme="minorEastAsia" w:hAnsiTheme="minorHAnsi" w:cs="Helvetica Neue" w:hint="eastAsia"/>
        </w:rPr>
        <w:t>ing</w:t>
      </w:r>
      <w:r w:rsidR="00FC233A" w:rsidRPr="00294EED">
        <w:rPr>
          <w:rFonts w:asciiTheme="minorHAnsi" w:eastAsiaTheme="minorEastAsia" w:hAnsiTheme="minorHAnsi" w:cs="Helvetica Neue"/>
        </w:rPr>
        <w:t xml:space="preserve"> the reliability of the protocol in obtaining satisfactory tissue for assessment of labial FS.</w:t>
      </w:r>
    </w:p>
    <w:p w14:paraId="146C9E3F" w14:textId="77777777" w:rsidR="007041F0" w:rsidRPr="00294EED" w:rsidRDefault="007041F0" w:rsidP="00254C5B">
      <w:pPr>
        <w:jc w:val="both"/>
        <w:rPr>
          <w:rFonts w:asciiTheme="minorHAnsi" w:eastAsiaTheme="minorEastAsia" w:hAnsiTheme="minorHAnsi" w:cs="Helvetica Neue"/>
        </w:rPr>
      </w:pPr>
    </w:p>
    <w:p w14:paraId="1426CF35" w14:textId="2D7B79F9" w:rsidR="001E7223" w:rsidRPr="00294EED" w:rsidRDefault="00A16060" w:rsidP="00254C5B">
      <w:pPr>
        <w:jc w:val="both"/>
        <w:rPr>
          <w:rFonts w:asciiTheme="minorHAnsi" w:eastAsiaTheme="minorEastAsia" w:hAnsiTheme="minorHAnsi" w:cs="Helvetica Neue"/>
        </w:rPr>
      </w:pPr>
      <w:r w:rsidRPr="00294EED">
        <w:rPr>
          <w:rFonts w:asciiTheme="minorHAnsi" w:eastAsiaTheme="minorEastAsia" w:hAnsiTheme="minorHAnsi" w:cs="Helvetica Neue"/>
        </w:rPr>
        <w:t>To compare the two techniques, we retrospectively reviewed 27 patients who underwent conventional LSGB and selected 36 sex- and age-matched patients who underwent device-assisted LSGB</w:t>
      </w:r>
      <w:r w:rsidRPr="00294EED">
        <w:rPr>
          <w:rFonts w:asciiTheme="minorHAnsi" w:eastAsiaTheme="minorEastAsia" w:hAnsiTheme="minorHAnsi" w:cs="Helvetica Neue" w:hint="eastAsia"/>
        </w:rPr>
        <w:t xml:space="preserve"> (</w:t>
      </w:r>
      <w:r w:rsidRPr="00294EED">
        <w:rPr>
          <w:rFonts w:asciiTheme="minorHAnsi" w:eastAsiaTheme="minorEastAsia" w:hAnsiTheme="minorHAnsi" w:cs="Helvetica Neue" w:hint="eastAsia"/>
          <w:b/>
          <w:bCs/>
        </w:rPr>
        <w:t xml:space="preserve">Table </w:t>
      </w:r>
      <w:r w:rsidR="008350C9" w:rsidRPr="00294EED">
        <w:rPr>
          <w:rFonts w:asciiTheme="minorHAnsi" w:eastAsiaTheme="minorEastAsia" w:hAnsiTheme="minorHAnsi" w:cs="Helvetica Neue" w:hint="eastAsia"/>
          <w:b/>
          <w:bCs/>
        </w:rPr>
        <w:t>1</w:t>
      </w:r>
      <w:r w:rsidRPr="00294EED">
        <w:rPr>
          <w:rFonts w:asciiTheme="minorHAnsi" w:eastAsiaTheme="minorEastAsia" w:hAnsiTheme="minorHAnsi" w:cs="Helvetica Neue" w:hint="eastAsia"/>
        </w:rPr>
        <w:t>)</w:t>
      </w:r>
      <w:r w:rsidRPr="00294EED">
        <w:rPr>
          <w:rFonts w:asciiTheme="minorHAnsi" w:eastAsiaTheme="minorEastAsia" w:hAnsiTheme="minorHAnsi" w:cs="Helvetica Neue"/>
        </w:rPr>
        <w:t>.</w:t>
      </w:r>
      <w:r w:rsidRPr="00294EED">
        <w:rPr>
          <w:rFonts w:asciiTheme="minorHAnsi" w:eastAsiaTheme="minorEastAsia" w:hAnsiTheme="minorHAnsi" w:cs="Helvetica Neue" w:hint="eastAsia"/>
        </w:rPr>
        <w:t xml:space="preserve"> The </w:t>
      </w:r>
      <w:r w:rsidRPr="00294EED">
        <w:rPr>
          <w:rFonts w:asciiTheme="minorHAnsi" w:eastAsiaTheme="minorEastAsia" w:hAnsiTheme="minorHAnsi" w:cs="Helvetica Neue"/>
        </w:rPr>
        <w:t>device-assisted</w:t>
      </w:r>
      <w:r w:rsidRPr="00294EED">
        <w:rPr>
          <w:rFonts w:asciiTheme="minorHAnsi" w:eastAsiaTheme="minorEastAsia" w:hAnsiTheme="minorHAnsi" w:cs="Helvetica Neue" w:hint="eastAsia"/>
        </w:rPr>
        <w:t xml:space="preserve"> approach </w:t>
      </w:r>
      <w:r w:rsidR="001E7223" w:rsidRPr="00294EED">
        <w:rPr>
          <w:rFonts w:asciiTheme="minorHAnsi" w:eastAsiaTheme="minorEastAsia" w:hAnsiTheme="minorHAnsi" w:cs="Helvetica Neue"/>
        </w:rPr>
        <w:t>enabled efficient solo performance, whereas the conventional approach frequently necessitated an assistant due to the inherent slipperiness of the labial mucosa.</w:t>
      </w:r>
      <w:r w:rsidR="001E7223" w:rsidRPr="00294EED">
        <w:t xml:space="preserve"> </w:t>
      </w:r>
      <w:r w:rsidR="00A651AB" w:rsidRPr="00294EED">
        <w:rPr>
          <w:rFonts w:asciiTheme="minorHAnsi" w:eastAsiaTheme="minorEastAsia" w:hAnsiTheme="minorHAnsi" w:cs="Helvetica Neue" w:hint="eastAsia"/>
        </w:rPr>
        <w:t>Subsequently, t</w:t>
      </w:r>
      <w:r w:rsidR="001E7223" w:rsidRPr="00294EED">
        <w:rPr>
          <w:rFonts w:asciiTheme="minorHAnsi" w:eastAsiaTheme="minorEastAsia" w:hAnsiTheme="minorHAnsi" w:cs="Helvetica Neue"/>
        </w:rPr>
        <w:t>he conventional approach necessitates performance by oral and maxillofacial surgeons or other highly experienced operators; in contrast, the device-assisted approach can be safely and effectively performed by junior rheumatologists or operators with brief, targeted training. Procedure time was significantly shorter with the device</w:t>
      </w:r>
      <w:r w:rsidR="001E7223" w:rsidRPr="00294EED">
        <w:rPr>
          <w:rFonts w:ascii="Cambria Math" w:eastAsiaTheme="minorEastAsia" w:hAnsi="Cambria Math" w:cs="Cambria Math"/>
        </w:rPr>
        <w:t>‑</w:t>
      </w:r>
      <w:r w:rsidR="001E7223" w:rsidRPr="00294EED">
        <w:rPr>
          <w:rFonts w:asciiTheme="minorHAnsi" w:eastAsiaTheme="minorEastAsia" w:hAnsiTheme="minorHAnsi" w:cs="Helvetica Neue"/>
        </w:rPr>
        <w:t>assisted technique (8.72</w:t>
      </w:r>
      <w:r w:rsidR="001E7223" w:rsidRPr="00294EED">
        <w:rPr>
          <w:rFonts w:ascii="Calibri" w:eastAsiaTheme="minorEastAsia" w:hAnsi="Calibri" w:cs="Calibri"/>
        </w:rPr>
        <w:t> ± </w:t>
      </w:r>
      <w:r w:rsidR="001E7223" w:rsidRPr="00294EED">
        <w:rPr>
          <w:rFonts w:asciiTheme="minorHAnsi" w:eastAsiaTheme="minorEastAsia" w:hAnsiTheme="minorHAnsi" w:cs="Helvetica Neue"/>
        </w:rPr>
        <w:t>1.88</w:t>
      </w:r>
      <w:r w:rsidR="001E7223" w:rsidRPr="00294EED">
        <w:rPr>
          <w:rFonts w:ascii="Calibri" w:eastAsiaTheme="minorEastAsia" w:hAnsi="Calibri" w:cs="Calibri"/>
        </w:rPr>
        <w:t> </w:t>
      </w:r>
      <w:r w:rsidR="001E7223" w:rsidRPr="00294EED">
        <w:rPr>
          <w:rFonts w:asciiTheme="minorHAnsi" w:eastAsiaTheme="minorEastAsia" w:hAnsiTheme="minorHAnsi" w:cs="Helvetica Neue"/>
        </w:rPr>
        <w:t>min vs. 18.11</w:t>
      </w:r>
      <w:r w:rsidR="001E7223" w:rsidRPr="00294EED">
        <w:rPr>
          <w:rFonts w:ascii="Calibri" w:eastAsiaTheme="minorEastAsia" w:hAnsi="Calibri" w:cs="Calibri"/>
        </w:rPr>
        <w:t> ± </w:t>
      </w:r>
      <w:r w:rsidR="001E7223" w:rsidRPr="00294EED">
        <w:rPr>
          <w:rFonts w:asciiTheme="minorHAnsi" w:eastAsiaTheme="minorEastAsia" w:hAnsiTheme="minorHAnsi" w:cs="Helvetica Neue"/>
        </w:rPr>
        <w:t>2.65</w:t>
      </w:r>
      <w:r w:rsidR="001E7223" w:rsidRPr="00294EED">
        <w:rPr>
          <w:rFonts w:ascii="Calibri" w:eastAsiaTheme="minorEastAsia" w:hAnsi="Calibri" w:cs="Calibri"/>
        </w:rPr>
        <w:t> </w:t>
      </w:r>
      <w:r w:rsidR="001E7223" w:rsidRPr="00294EED">
        <w:rPr>
          <w:rFonts w:asciiTheme="minorHAnsi" w:eastAsiaTheme="minorEastAsia" w:hAnsiTheme="minorHAnsi" w:cs="Helvetica Neue"/>
        </w:rPr>
        <w:t xml:space="preserve">min, </w:t>
      </w:r>
      <w:r w:rsidR="001E7223" w:rsidRPr="00294EED">
        <w:rPr>
          <w:rFonts w:asciiTheme="minorHAnsi" w:eastAsiaTheme="minorEastAsia" w:hAnsiTheme="minorHAnsi" w:cs="Helvetica Neue"/>
          <w:i/>
          <w:iCs/>
        </w:rPr>
        <w:t>p</w:t>
      </w:r>
      <w:r w:rsidR="001E7223" w:rsidRPr="00294EED">
        <w:rPr>
          <w:rFonts w:asciiTheme="minorHAnsi" w:eastAsiaTheme="minorEastAsia" w:hAnsiTheme="minorHAnsi" w:cs="Helvetica Neue"/>
        </w:rPr>
        <w:t>&lt;0.001), while complication rates</w:t>
      </w:r>
      <w:r w:rsidR="001E7223" w:rsidRPr="00294EED">
        <w:rPr>
          <w:rFonts w:ascii="Calibri" w:eastAsiaTheme="minorEastAsia" w:hAnsi="Calibri" w:cs="Calibri"/>
        </w:rPr>
        <w:t>—</w:t>
      </w:r>
      <w:r w:rsidR="001E7223" w:rsidRPr="00294EED">
        <w:rPr>
          <w:rFonts w:asciiTheme="minorHAnsi" w:eastAsiaTheme="minorEastAsia" w:hAnsiTheme="minorHAnsi" w:cs="Helvetica Neue"/>
        </w:rPr>
        <w:t>including pain, hematoma, and sensory impairment</w:t>
      </w:r>
      <w:r w:rsidR="001E7223" w:rsidRPr="00294EED">
        <w:rPr>
          <w:rFonts w:ascii="Calibri" w:eastAsiaTheme="minorEastAsia" w:hAnsi="Calibri" w:cs="Calibri"/>
        </w:rPr>
        <w:t>—</w:t>
      </w:r>
      <w:r w:rsidR="001E7223" w:rsidRPr="00294EED">
        <w:rPr>
          <w:rFonts w:asciiTheme="minorHAnsi" w:eastAsiaTheme="minorEastAsia" w:hAnsiTheme="minorHAnsi" w:cs="Helvetica Neue"/>
        </w:rPr>
        <w:t xml:space="preserve">were comparable between groups (all </w:t>
      </w:r>
      <w:r w:rsidR="001E7223" w:rsidRPr="00294EED">
        <w:rPr>
          <w:rFonts w:asciiTheme="minorHAnsi" w:eastAsiaTheme="minorEastAsia" w:hAnsiTheme="minorHAnsi" w:cs="Helvetica Neue"/>
          <w:i/>
          <w:iCs/>
        </w:rPr>
        <w:t>p</w:t>
      </w:r>
      <w:r w:rsidR="007041F0" w:rsidRPr="00294EED">
        <w:rPr>
          <w:rFonts w:asciiTheme="minorHAnsi" w:eastAsiaTheme="minorEastAsia" w:hAnsiTheme="minorHAnsi" w:cs="Helvetica Neue"/>
          <w:i/>
          <w:iCs/>
        </w:rPr>
        <w:t xml:space="preserve"> </w:t>
      </w:r>
      <w:r w:rsidR="001E7223" w:rsidRPr="00294EED">
        <w:rPr>
          <w:rFonts w:asciiTheme="minorHAnsi" w:eastAsiaTheme="minorEastAsia" w:hAnsiTheme="minorHAnsi" w:cs="Helvetica Neue"/>
        </w:rPr>
        <w:t>&gt;</w:t>
      </w:r>
      <w:r w:rsidR="007041F0" w:rsidRPr="00294EED">
        <w:rPr>
          <w:rFonts w:asciiTheme="minorHAnsi" w:eastAsiaTheme="minorEastAsia" w:hAnsiTheme="minorHAnsi" w:cs="Helvetica Neue"/>
        </w:rPr>
        <w:t xml:space="preserve"> </w:t>
      </w:r>
      <w:r w:rsidR="001E7223" w:rsidRPr="00294EED">
        <w:rPr>
          <w:rFonts w:asciiTheme="minorHAnsi" w:eastAsiaTheme="minorEastAsia" w:hAnsiTheme="minorHAnsi" w:cs="Helvetica Neue"/>
        </w:rPr>
        <w:t xml:space="preserve">0.05; </w:t>
      </w:r>
      <w:r w:rsidR="001E7223" w:rsidRPr="00294EED">
        <w:rPr>
          <w:rFonts w:asciiTheme="minorHAnsi" w:eastAsiaTheme="minorEastAsia" w:hAnsiTheme="minorHAnsi" w:cs="Helvetica Neue"/>
          <w:b/>
          <w:bCs/>
        </w:rPr>
        <w:t>Table</w:t>
      </w:r>
      <w:r w:rsidR="001E7223" w:rsidRPr="00294EED">
        <w:rPr>
          <w:rFonts w:ascii="Calibri" w:eastAsiaTheme="minorEastAsia" w:hAnsi="Calibri" w:cs="Calibri"/>
          <w:b/>
          <w:bCs/>
        </w:rPr>
        <w:t> </w:t>
      </w:r>
      <w:r w:rsidR="008350C9" w:rsidRPr="00294EED">
        <w:rPr>
          <w:rFonts w:ascii="Calibri" w:eastAsiaTheme="minorEastAsia" w:hAnsi="Calibri" w:cs="Calibri" w:hint="eastAsia"/>
          <w:b/>
          <w:bCs/>
        </w:rPr>
        <w:t>1</w:t>
      </w:r>
      <w:r w:rsidR="001E7223" w:rsidRPr="00294EED">
        <w:rPr>
          <w:rFonts w:asciiTheme="minorHAnsi" w:eastAsiaTheme="minorEastAsia" w:hAnsiTheme="minorHAnsi" w:cs="Helvetica Neue"/>
        </w:rPr>
        <w:t>), indicating that the improved efficiency does not compromise safety.</w:t>
      </w:r>
    </w:p>
    <w:bookmarkEnd w:id="5"/>
    <w:bookmarkEnd w:id="253"/>
    <w:p w14:paraId="16C01D4C" w14:textId="5EAF33BB" w:rsidR="00BC7443" w:rsidRPr="00294EED" w:rsidRDefault="00BC7443" w:rsidP="007041F0">
      <w:pPr>
        <w:rPr>
          <w:rFonts w:asciiTheme="minorHAnsi" w:hAnsiTheme="minorHAnsi" w:cstheme="majorHAnsi"/>
          <w:b/>
        </w:rPr>
      </w:pPr>
    </w:p>
    <w:p w14:paraId="6330AA93" w14:textId="77777777" w:rsidR="00BC7443" w:rsidRPr="00294EED" w:rsidRDefault="00000000" w:rsidP="007041F0">
      <w:pPr>
        <w:rPr>
          <w:rFonts w:asciiTheme="minorHAnsi" w:hAnsiTheme="minorHAnsi" w:cstheme="majorHAnsi"/>
        </w:rPr>
      </w:pPr>
      <w:r w:rsidRPr="00294EED">
        <w:rPr>
          <w:rFonts w:asciiTheme="minorHAnsi" w:hAnsiTheme="minorHAnsi" w:cstheme="majorHAnsi"/>
          <w:b/>
        </w:rPr>
        <w:t>FIGURE AND TABLE LEGENDS:</w:t>
      </w:r>
      <w:r w:rsidRPr="00294EED">
        <w:rPr>
          <w:rFonts w:asciiTheme="minorHAnsi" w:hAnsiTheme="minorHAnsi" w:cstheme="majorHAnsi"/>
        </w:rPr>
        <w:t xml:space="preserve"> </w:t>
      </w:r>
    </w:p>
    <w:p w14:paraId="7B25ADF4" w14:textId="7B9F9EDF" w:rsidR="00BC7443" w:rsidRPr="00294EED" w:rsidRDefault="00000000" w:rsidP="00A82192">
      <w:pPr>
        <w:jc w:val="both"/>
        <w:rPr>
          <w:rFonts w:asciiTheme="minorHAnsi" w:hAnsiTheme="minorHAnsi" w:cstheme="majorHAnsi"/>
        </w:rPr>
      </w:pPr>
      <w:r w:rsidRPr="00294EED">
        <w:rPr>
          <w:rFonts w:asciiTheme="minorHAnsi" w:hAnsiTheme="minorHAnsi" w:cstheme="majorHAnsi"/>
          <w:b/>
          <w:bCs/>
        </w:rPr>
        <w:t>Figure 1</w:t>
      </w:r>
      <w:r w:rsidR="007041F0" w:rsidRPr="00294EED">
        <w:rPr>
          <w:rFonts w:asciiTheme="minorHAnsi" w:hAnsiTheme="minorHAnsi" w:cstheme="majorHAnsi"/>
          <w:b/>
          <w:bCs/>
        </w:rPr>
        <w:t>:</w:t>
      </w:r>
      <w:r w:rsidRPr="00294EED">
        <w:rPr>
          <w:rFonts w:asciiTheme="minorHAnsi" w:hAnsiTheme="minorHAnsi" w:cstheme="majorHAnsi"/>
          <w:b/>
          <w:bCs/>
        </w:rPr>
        <w:t xml:space="preserve"> </w:t>
      </w:r>
      <w:bookmarkStart w:id="255" w:name="OLE_LINK6"/>
      <w:r w:rsidR="007041F0" w:rsidRPr="00294EED">
        <w:rPr>
          <w:rFonts w:asciiTheme="minorHAnsi" w:hAnsiTheme="minorHAnsi" w:cstheme="majorHAnsi"/>
          <w:b/>
          <w:bCs/>
        </w:rPr>
        <w:t>Step-by-step p</w:t>
      </w:r>
      <w:r w:rsidR="00C95DEB" w:rsidRPr="00294EED">
        <w:rPr>
          <w:rFonts w:asciiTheme="minorHAnsi" w:hAnsiTheme="minorHAnsi" w:cstheme="majorHAnsi"/>
          <w:b/>
          <w:bCs/>
        </w:rPr>
        <w:t xml:space="preserve">rotocol for </w:t>
      </w:r>
      <w:r w:rsidR="007041F0" w:rsidRPr="00294EED">
        <w:rPr>
          <w:rFonts w:asciiTheme="minorHAnsi" w:hAnsiTheme="minorHAnsi" w:cstheme="majorHAnsi"/>
          <w:b/>
          <w:bCs/>
        </w:rPr>
        <w:t>device-assisted labial salivary gland biopsy</w:t>
      </w:r>
      <w:r w:rsidR="007041F0" w:rsidRPr="00294EED">
        <w:rPr>
          <w:rFonts w:asciiTheme="minorHAnsi" w:hAnsiTheme="minorHAnsi" w:cstheme="majorHAnsi"/>
        </w:rPr>
        <w:t xml:space="preserve">. </w:t>
      </w:r>
      <w:bookmarkEnd w:id="255"/>
      <w:r w:rsidR="00294EED">
        <w:rPr>
          <w:rFonts w:asciiTheme="minorHAnsi" w:hAnsiTheme="minorHAnsi" w:cstheme="majorHAnsi"/>
        </w:rPr>
        <w:t>(</w:t>
      </w:r>
      <w:r w:rsidRPr="008C376A">
        <w:rPr>
          <w:rFonts w:asciiTheme="minorHAnsi" w:hAnsiTheme="minorHAnsi" w:cstheme="majorHAnsi"/>
          <w:b/>
          <w:bCs/>
        </w:rPr>
        <w:t>A</w:t>
      </w:r>
      <w:r w:rsidR="00294EED">
        <w:rPr>
          <w:rFonts w:asciiTheme="minorHAnsi" w:hAnsiTheme="minorHAnsi" w:cstheme="majorHAnsi"/>
        </w:rPr>
        <w:t>)</w:t>
      </w:r>
      <w:r w:rsidR="00294EED" w:rsidRPr="00294EED">
        <w:rPr>
          <w:rFonts w:asciiTheme="minorHAnsi" w:hAnsiTheme="minorHAnsi" w:cstheme="majorHAnsi"/>
        </w:rPr>
        <w:t xml:space="preserve"> </w:t>
      </w:r>
      <w:r w:rsidRPr="00294EED">
        <w:rPr>
          <w:rFonts w:asciiTheme="minorHAnsi" w:hAnsiTheme="minorHAnsi" w:cstheme="majorHAnsi"/>
        </w:rPr>
        <w:t>Materials and Instruments</w:t>
      </w:r>
      <w:r w:rsidR="00294EED">
        <w:rPr>
          <w:rFonts w:asciiTheme="minorHAnsi" w:hAnsiTheme="minorHAnsi" w:cstheme="majorHAnsi"/>
        </w:rPr>
        <w:t>.</w:t>
      </w:r>
      <w:r w:rsidR="00294EED" w:rsidRPr="00294EED">
        <w:rPr>
          <w:rFonts w:asciiTheme="minorHAnsi" w:hAnsiTheme="minorHAnsi" w:cstheme="majorHAnsi"/>
        </w:rPr>
        <w:t xml:space="preserve"> </w:t>
      </w:r>
      <w:r w:rsidR="00294EED">
        <w:rPr>
          <w:rFonts w:asciiTheme="minorHAnsi" w:hAnsiTheme="minorHAnsi" w:cstheme="majorHAnsi"/>
        </w:rPr>
        <w:t>(</w:t>
      </w:r>
      <w:r w:rsidRPr="008C376A">
        <w:rPr>
          <w:rFonts w:asciiTheme="minorHAnsi" w:hAnsiTheme="minorHAnsi" w:cstheme="majorHAnsi"/>
          <w:b/>
          <w:bCs/>
        </w:rPr>
        <w:t>B</w:t>
      </w:r>
      <w:r w:rsidR="00294EED">
        <w:rPr>
          <w:rFonts w:asciiTheme="minorHAnsi" w:hAnsiTheme="minorHAnsi" w:cstheme="majorHAnsi"/>
        </w:rPr>
        <w:t>)</w:t>
      </w:r>
      <w:r w:rsidR="00294EED" w:rsidRPr="00294EED">
        <w:rPr>
          <w:rFonts w:asciiTheme="minorHAnsi" w:hAnsiTheme="minorHAnsi" w:cstheme="majorHAnsi"/>
        </w:rPr>
        <w:t xml:space="preserve"> </w:t>
      </w:r>
      <w:r w:rsidR="0062208F" w:rsidRPr="00294EED">
        <w:rPr>
          <w:rFonts w:asciiTheme="minorHAnsi" w:hAnsiTheme="minorHAnsi" w:cstheme="majorHAnsi"/>
        </w:rPr>
        <w:t>Orient the major axis of the oval pressure ring perpendicular to the vermilion border, and make a linear incision (5</w:t>
      </w:r>
      <w:r w:rsidR="00294EED">
        <w:rPr>
          <w:rFonts w:asciiTheme="minorHAnsi" w:hAnsiTheme="minorHAnsi" w:cstheme="majorHAnsi"/>
        </w:rPr>
        <w:t>–</w:t>
      </w:r>
      <w:r w:rsidR="0062208F" w:rsidRPr="00294EED">
        <w:rPr>
          <w:rFonts w:asciiTheme="minorHAnsi" w:hAnsiTheme="minorHAnsi" w:cstheme="majorHAnsi"/>
        </w:rPr>
        <w:t>7 mm in length) parallel to this major axis</w:t>
      </w:r>
      <w:r w:rsidR="00294EED">
        <w:rPr>
          <w:rFonts w:asciiTheme="minorHAnsi" w:hAnsiTheme="minorHAnsi" w:cstheme="majorHAnsi"/>
        </w:rPr>
        <w:t>.</w:t>
      </w:r>
      <w:r w:rsidR="00294EED" w:rsidRPr="00294EED">
        <w:rPr>
          <w:rFonts w:asciiTheme="minorHAnsi" w:hAnsiTheme="minorHAnsi" w:cstheme="majorHAnsi" w:hint="eastAsia"/>
        </w:rPr>
        <w:t xml:space="preserve"> </w:t>
      </w:r>
      <w:r w:rsidR="00294EED">
        <w:rPr>
          <w:rFonts w:asciiTheme="minorHAnsi" w:hAnsiTheme="minorHAnsi" w:cstheme="majorHAnsi"/>
        </w:rPr>
        <w:t>(</w:t>
      </w:r>
      <w:r w:rsidR="0062208F" w:rsidRPr="008C376A">
        <w:rPr>
          <w:rFonts w:asciiTheme="minorHAnsi" w:hAnsiTheme="minorHAnsi" w:cstheme="majorHAnsi" w:hint="eastAsia"/>
          <w:b/>
          <w:bCs/>
        </w:rPr>
        <w:t>C</w:t>
      </w:r>
      <w:bookmarkStart w:id="256" w:name="_Hlk220442311"/>
      <w:r w:rsidR="00294EED">
        <w:rPr>
          <w:rFonts w:asciiTheme="minorHAnsi" w:hAnsiTheme="minorHAnsi" w:cstheme="majorHAnsi"/>
        </w:rPr>
        <w:t>)</w:t>
      </w:r>
      <w:r w:rsidR="00294EED" w:rsidRPr="00294EED">
        <w:rPr>
          <w:rFonts w:asciiTheme="minorHAnsi" w:hAnsiTheme="minorHAnsi" w:cstheme="majorHAnsi"/>
        </w:rPr>
        <w:t xml:space="preserve"> </w:t>
      </w:r>
      <w:r w:rsidR="0062208F" w:rsidRPr="00294EED">
        <w:rPr>
          <w:rFonts w:asciiTheme="minorHAnsi" w:hAnsiTheme="minorHAnsi" w:cstheme="majorHAnsi"/>
        </w:rPr>
        <w:t>The major axis of the device</w:t>
      </w:r>
      <w:r w:rsidR="007041F0" w:rsidRPr="00294EED">
        <w:rPr>
          <w:rFonts w:asciiTheme="minorHAnsi" w:hAnsiTheme="minorHAnsi" w:cstheme="majorHAnsi"/>
        </w:rPr>
        <w:t>'</w:t>
      </w:r>
      <w:r w:rsidR="0062208F" w:rsidRPr="00294EED">
        <w:rPr>
          <w:rFonts w:asciiTheme="minorHAnsi" w:hAnsiTheme="minorHAnsi" w:cstheme="majorHAnsi"/>
        </w:rPr>
        <w:t>s oval pressure ring must not be aligned parallel to the vermilion border, as such orientation may impede surgical access and restrict the incision length to no more than 2 mm</w:t>
      </w:r>
      <w:bookmarkEnd w:id="256"/>
      <w:r w:rsidR="00294EED">
        <w:rPr>
          <w:rFonts w:asciiTheme="minorHAnsi" w:hAnsiTheme="minorHAnsi" w:cstheme="majorHAnsi"/>
        </w:rPr>
        <w:t>.</w:t>
      </w:r>
      <w:r w:rsidR="0062208F" w:rsidRPr="00294EED">
        <w:rPr>
          <w:rFonts w:asciiTheme="minorHAnsi" w:hAnsiTheme="minorHAnsi" w:cstheme="majorHAnsi" w:hint="eastAsia"/>
        </w:rPr>
        <w:t xml:space="preserve"> </w:t>
      </w:r>
      <w:r w:rsidR="00294EED">
        <w:rPr>
          <w:rFonts w:asciiTheme="minorHAnsi" w:hAnsiTheme="minorHAnsi" w:cstheme="majorHAnsi"/>
        </w:rPr>
        <w:t>(</w:t>
      </w:r>
      <w:r w:rsidR="0062208F" w:rsidRPr="008C376A">
        <w:rPr>
          <w:rFonts w:asciiTheme="minorHAnsi" w:hAnsiTheme="minorHAnsi" w:cstheme="majorHAnsi" w:hint="eastAsia"/>
          <w:b/>
          <w:bCs/>
        </w:rPr>
        <w:t>D</w:t>
      </w:r>
      <w:r w:rsidR="00294EED">
        <w:rPr>
          <w:rFonts w:asciiTheme="minorHAnsi" w:hAnsiTheme="minorHAnsi" w:cstheme="majorHAnsi"/>
        </w:rPr>
        <w:t>)</w:t>
      </w:r>
      <w:r w:rsidR="00294EED" w:rsidRPr="00294EED">
        <w:rPr>
          <w:rFonts w:asciiTheme="minorHAnsi" w:hAnsiTheme="minorHAnsi" w:cstheme="majorHAnsi"/>
        </w:rPr>
        <w:t xml:space="preserve"> </w:t>
      </w:r>
      <w:r w:rsidRPr="00294EED">
        <w:rPr>
          <w:rFonts w:asciiTheme="minorHAnsi" w:hAnsiTheme="minorHAnsi" w:cstheme="majorHAnsi"/>
        </w:rPr>
        <w:t>Ensure that the screw of the device is securely tightened</w:t>
      </w:r>
      <w:r w:rsidR="0062208F" w:rsidRPr="00294EED">
        <w:rPr>
          <w:rFonts w:asciiTheme="minorHAnsi" w:hAnsiTheme="minorHAnsi" w:cstheme="majorHAnsi" w:hint="eastAsia"/>
        </w:rPr>
        <w:t>.</w:t>
      </w:r>
      <w:r w:rsidRPr="00294EED">
        <w:rPr>
          <w:rFonts w:asciiTheme="minorHAnsi" w:hAnsiTheme="minorHAnsi" w:cstheme="majorHAnsi"/>
        </w:rPr>
        <w:t xml:space="preserve"> Make a precise incision in the mucosa</w:t>
      </w:r>
      <w:r w:rsidR="00294EED">
        <w:rPr>
          <w:rFonts w:asciiTheme="minorHAnsi" w:hAnsiTheme="minorHAnsi" w:cstheme="majorHAnsi"/>
        </w:rPr>
        <w:t>. (</w:t>
      </w:r>
      <w:r w:rsidR="0062208F" w:rsidRPr="008C376A">
        <w:rPr>
          <w:rFonts w:asciiTheme="minorHAnsi" w:hAnsiTheme="minorHAnsi" w:cstheme="majorHAnsi" w:hint="eastAsia"/>
          <w:b/>
          <w:bCs/>
        </w:rPr>
        <w:t>E</w:t>
      </w:r>
      <w:r w:rsidR="00294EED">
        <w:rPr>
          <w:rFonts w:asciiTheme="minorHAnsi" w:hAnsiTheme="minorHAnsi" w:cstheme="majorHAnsi"/>
        </w:rPr>
        <w:t>)</w:t>
      </w:r>
      <w:r w:rsidR="00294EED" w:rsidRPr="00294EED">
        <w:rPr>
          <w:rFonts w:asciiTheme="minorHAnsi" w:hAnsiTheme="minorHAnsi" w:cstheme="majorHAnsi"/>
        </w:rPr>
        <w:t xml:space="preserve"> </w:t>
      </w:r>
      <w:r w:rsidRPr="00294EED">
        <w:rPr>
          <w:rFonts w:asciiTheme="minorHAnsi" w:hAnsiTheme="minorHAnsi" w:cstheme="majorHAnsi"/>
        </w:rPr>
        <w:t>The wound requires a single suture.</w:t>
      </w:r>
    </w:p>
    <w:p w14:paraId="350F75D6" w14:textId="77777777" w:rsidR="0062208F" w:rsidRPr="00294EED" w:rsidRDefault="0062208F" w:rsidP="007041F0">
      <w:pPr>
        <w:rPr>
          <w:rFonts w:asciiTheme="minorHAnsi" w:hAnsiTheme="minorHAnsi" w:cstheme="majorHAnsi"/>
        </w:rPr>
      </w:pPr>
    </w:p>
    <w:p w14:paraId="0250D14F" w14:textId="420F6921" w:rsidR="0062208F" w:rsidRPr="00294EED" w:rsidRDefault="0062208F" w:rsidP="007041F0">
      <w:pPr>
        <w:rPr>
          <w:rFonts w:asciiTheme="minorHAnsi" w:hAnsiTheme="minorHAnsi" w:cstheme="majorHAnsi"/>
          <w:b/>
          <w:bCs/>
        </w:rPr>
      </w:pPr>
      <w:r w:rsidRPr="00294EED">
        <w:rPr>
          <w:rFonts w:asciiTheme="minorHAnsi" w:hAnsiTheme="minorHAnsi" w:cstheme="majorHAnsi" w:hint="eastAsia"/>
          <w:b/>
          <w:bCs/>
        </w:rPr>
        <w:t>Figure 2</w:t>
      </w:r>
      <w:r w:rsidR="007041F0" w:rsidRPr="00294EED">
        <w:rPr>
          <w:rFonts w:asciiTheme="minorHAnsi" w:hAnsiTheme="minorHAnsi" w:cstheme="majorHAnsi"/>
          <w:b/>
          <w:bCs/>
        </w:rPr>
        <w:t>:</w:t>
      </w:r>
      <w:r w:rsidRPr="00294EED">
        <w:rPr>
          <w:rFonts w:asciiTheme="minorHAnsi" w:hAnsiTheme="minorHAnsi" w:cstheme="majorHAnsi" w:hint="eastAsia"/>
          <w:b/>
          <w:bCs/>
        </w:rPr>
        <w:t xml:space="preserve"> </w:t>
      </w:r>
      <w:r w:rsidR="00C95DEB" w:rsidRPr="00294EED">
        <w:rPr>
          <w:rFonts w:asciiTheme="minorHAnsi" w:hAnsiTheme="minorHAnsi" w:cstheme="majorHAnsi"/>
          <w:b/>
          <w:bCs/>
        </w:rPr>
        <w:t>Illustrat</w:t>
      </w:r>
      <w:r w:rsidR="007041F0" w:rsidRPr="00294EED">
        <w:rPr>
          <w:rFonts w:asciiTheme="minorHAnsi" w:hAnsiTheme="minorHAnsi" w:cstheme="majorHAnsi"/>
          <w:b/>
          <w:bCs/>
        </w:rPr>
        <w:t>ion of the lip fixation device.</w:t>
      </w:r>
    </w:p>
    <w:p w14:paraId="6F8F61F9" w14:textId="77777777" w:rsidR="00BC7443" w:rsidRPr="00294EED" w:rsidRDefault="00BC7443" w:rsidP="007041F0">
      <w:pPr>
        <w:rPr>
          <w:rFonts w:asciiTheme="minorHAnsi" w:hAnsiTheme="minorHAnsi" w:cstheme="majorHAnsi"/>
        </w:rPr>
      </w:pPr>
    </w:p>
    <w:p w14:paraId="43DF70C4" w14:textId="77777777" w:rsidR="00BC7443" w:rsidRPr="00294EED" w:rsidRDefault="00BC7443" w:rsidP="007041F0">
      <w:pPr>
        <w:rPr>
          <w:rFonts w:asciiTheme="minorHAnsi" w:hAnsiTheme="minorHAnsi" w:cs="Times New Roman"/>
        </w:rPr>
      </w:pPr>
    </w:p>
    <w:p w14:paraId="6AC080D8" w14:textId="77777777" w:rsidR="00135FA4" w:rsidRPr="00294EED" w:rsidRDefault="00135FA4" w:rsidP="007041F0">
      <w:pPr>
        <w:rPr>
          <w:rFonts w:asciiTheme="minorHAnsi" w:hAnsiTheme="minorHAnsi"/>
          <w:spacing w:val="4"/>
          <w:sz w:val="25"/>
          <w:szCs w:val="25"/>
        </w:rPr>
      </w:pPr>
      <w:r w:rsidRPr="00294EED">
        <w:rPr>
          <w:rFonts w:asciiTheme="minorHAnsi" w:hAnsiTheme="minorHAnsi"/>
          <w:spacing w:val="4"/>
          <w:sz w:val="25"/>
          <w:szCs w:val="25"/>
        </w:rPr>
        <w:br w:type="page"/>
      </w:r>
    </w:p>
    <w:p w14:paraId="65F9EF23" w14:textId="29D06F95" w:rsidR="00135FA4" w:rsidRPr="00294EED" w:rsidRDefault="00C95DEB" w:rsidP="00254C5B">
      <w:pPr>
        <w:ind w:right="108"/>
        <w:jc w:val="both"/>
        <w:rPr>
          <w:rFonts w:asciiTheme="minorHAnsi" w:hAnsiTheme="minorHAnsi"/>
        </w:rPr>
      </w:pPr>
      <w:bookmarkStart w:id="257" w:name="_Hlk220450089"/>
      <w:r w:rsidRPr="00294EED">
        <w:rPr>
          <w:rFonts w:asciiTheme="minorHAnsi" w:hAnsiTheme="minorHAnsi"/>
          <w:b/>
          <w:bCs/>
          <w:spacing w:val="4"/>
        </w:rPr>
        <w:lastRenderedPageBreak/>
        <w:t>Table</w:t>
      </w:r>
      <w:r w:rsidRPr="00294EED">
        <w:rPr>
          <w:rFonts w:asciiTheme="minorHAnsi" w:hAnsiTheme="minorHAnsi"/>
          <w:b/>
          <w:bCs/>
          <w:spacing w:val="37"/>
        </w:rPr>
        <w:t xml:space="preserve"> </w:t>
      </w:r>
      <w:r w:rsidR="008350C9" w:rsidRPr="00294EED">
        <w:rPr>
          <w:rFonts w:asciiTheme="minorHAnsi" w:hAnsiTheme="minorHAnsi" w:hint="eastAsia"/>
          <w:b/>
          <w:bCs/>
          <w:spacing w:val="37"/>
        </w:rPr>
        <w:t>1</w:t>
      </w:r>
      <w:r w:rsidRPr="00294EED">
        <w:rPr>
          <w:rFonts w:asciiTheme="minorHAnsi" w:hAnsiTheme="minorHAnsi"/>
          <w:b/>
          <w:bCs/>
          <w:spacing w:val="3"/>
        </w:rPr>
        <w:t>.</w:t>
      </w:r>
      <w:r w:rsidRPr="00294EED">
        <w:rPr>
          <w:rFonts w:asciiTheme="minorHAnsi" w:eastAsiaTheme="minorEastAsia" w:hAnsiTheme="minorHAnsi" w:hint="eastAsia"/>
          <w:b/>
          <w:bCs/>
          <w:spacing w:val="3"/>
        </w:rPr>
        <w:t xml:space="preserve"> </w:t>
      </w:r>
      <w:bookmarkStart w:id="258" w:name="_Hlk220428483"/>
      <w:bookmarkStart w:id="259" w:name="_Hlk220440406"/>
      <w:r w:rsidR="008350C9" w:rsidRPr="00294EED">
        <w:rPr>
          <w:rFonts w:asciiTheme="minorHAnsi" w:eastAsiaTheme="minorEastAsia" w:hAnsiTheme="minorHAnsi"/>
          <w:b/>
          <w:bCs/>
          <w:spacing w:val="3"/>
        </w:rPr>
        <w:t xml:space="preserve">Comparison of </w:t>
      </w:r>
      <w:r w:rsidR="007041F0" w:rsidRPr="00294EED">
        <w:rPr>
          <w:rFonts w:asciiTheme="minorHAnsi" w:eastAsiaTheme="minorEastAsia" w:hAnsiTheme="minorHAnsi"/>
          <w:b/>
          <w:bCs/>
          <w:spacing w:val="3"/>
        </w:rPr>
        <w:t xml:space="preserve">device-assisted versus conventional labial salivary gland biopsy </w:t>
      </w:r>
      <w:r w:rsidRPr="00294EED">
        <w:rPr>
          <w:rFonts w:asciiTheme="minorHAnsi" w:eastAsiaTheme="minorEastAsia" w:hAnsiTheme="minorHAnsi"/>
          <w:b/>
          <w:bCs/>
          <w:spacing w:val="3"/>
        </w:rPr>
        <w:t>(LSGB)</w:t>
      </w:r>
      <w:bookmarkStart w:id="260" w:name="_Hlk220442895"/>
      <w:bookmarkEnd w:id="258"/>
      <w:bookmarkEnd w:id="259"/>
      <w:r w:rsidR="007041F0" w:rsidRPr="00294EED">
        <w:rPr>
          <w:rFonts w:asciiTheme="minorHAnsi" w:eastAsiaTheme="minorEastAsia" w:hAnsiTheme="minorHAnsi"/>
          <w:spacing w:val="3"/>
        </w:rPr>
        <w:t>. Data were analyzed for normality by visual inspection of histograms and Q-Q-plots. If normally distributed, data were presented as mean ± standard deviation (sd), and the independent samples t-test was used for comparisons between groups. The chi-squared test and the Fisher test were used for discrete parameters. A p-value &lt; 0.05 was considered statistically significant. The statistical analyses were performed using R for Mac.</w:t>
      </w:r>
    </w:p>
    <w:bookmarkEnd w:id="257"/>
    <w:bookmarkEnd w:id="260"/>
    <w:p w14:paraId="3880EC09" w14:textId="77777777" w:rsidR="008350C9" w:rsidRPr="00294EED" w:rsidRDefault="008350C9" w:rsidP="007041F0">
      <w:pPr>
        <w:rPr>
          <w:rFonts w:asciiTheme="minorHAnsi" w:hAnsiTheme="minorHAnsi" w:cs="Times New Roman"/>
        </w:rPr>
      </w:pPr>
    </w:p>
    <w:p w14:paraId="1498FC72" w14:textId="77777777" w:rsidR="00BC7443" w:rsidRPr="00294EED" w:rsidRDefault="00000000" w:rsidP="007041F0">
      <w:pPr>
        <w:rPr>
          <w:rFonts w:asciiTheme="minorHAnsi" w:hAnsiTheme="minorHAnsi" w:cstheme="majorHAnsi"/>
          <w:b/>
        </w:rPr>
      </w:pPr>
      <w:bookmarkStart w:id="261" w:name="_Hlk220367354"/>
      <w:r w:rsidRPr="00294EED">
        <w:rPr>
          <w:rFonts w:asciiTheme="minorHAnsi" w:hAnsiTheme="minorHAnsi" w:cstheme="majorHAnsi"/>
          <w:b/>
        </w:rPr>
        <w:t>DISCUSSION:</w:t>
      </w:r>
      <w:bookmarkEnd w:id="261"/>
      <w:r w:rsidRPr="00294EED">
        <w:rPr>
          <w:rFonts w:asciiTheme="minorHAnsi" w:hAnsiTheme="minorHAnsi" w:cstheme="majorHAnsi"/>
          <w:b/>
        </w:rPr>
        <w:t xml:space="preserve"> </w:t>
      </w:r>
    </w:p>
    <w:p w14:paraId="3A8D4BD7" w14:textId="64FB1566" w:rsidR="00C41B33" w:rsidRPr="00294EED" w:rsidRDefault="008D5CFD" w:rsidP="007041F0">
      <w:pPr>
        <w:jc w:val="both"/>
        <w:rPr>
          <w:rFonts w:asciiTheme="minorHAnsi" w:hAnsiTheme="minorHAnsi" w:cs="Calibri"/>
        </w:rPr>
      </w:pPr>
      <w:r w:rsidRPr="00294EED">
        <w:rPr>
          <w:rFonts w:asciiTheme="minorHAnsi" w:hAnsiTheme="minorHAnsi" w:cs="Calibri"/>
        </w:rPr>
        <w:t xml:space="preserve">The success of our lip fixation device-assisted LSGB technique depends on several critical procedural steps. </w:t>
      </w:r>
      <w:r w:rsidR="009E2CEA" w:rsidRPr="00294EED">
        <w:rPr>
          <w:rFonts w:asciiTheme="minorHAnsi" w:hAnsiTheme="minorHAnsi" w:cs="Calibri"/>
        </w:rPr>
        <w:t>First and foremost, precise device positioning is critical</w:t>
      </w:r>
      <w:r w:rsidR="00C81353" w:rsidRPr="00294EED">
        <w:rPr>
          <w:rFonts w:asciiTheme="minorHAnsi" w:hAnsiTheme="minorHAnsi" w:cs="Calibri" w:hint="eastAsia"/>
        </w:rPr>
        <w:t>.</w:t>
      </w:r>
      <w:r w:rsidR="009E2CEA" w:rsidRPr="00294EED">
        <w:rPr>
          <w:rFonts w:asciiTheme="minorHAnsi" w:hAnsiTheme="minorHAnsi" w:cs="Calibri"/>
        </w:rPr>
        <w:t xml:space="preserve"> </w:t>
      </w:r>
      <w:bookmarkStart w:id="262" w:name="_Hlk220278368"/>
      <w:r w:rsidR="00E27E3B" w:rsidRPr="00294EED">
        <w:rPr>
          <w:rFonts w:asciiTheme="minorHAnsi" w:hAnsiTheme="minorHAnsi" w:cs="Calibri"/>
        </w:rPr>
        <w:t xml:space="preserve">Orient the </w:t>
      </w:r>
      <w:r w:rsidR="00A73804" w:rsidRPr="00294EED">
        <w:rPr>
          <w:rFonts w:asciiTheme="minorHAnsi" w:hAnsiTheme="minorHAnsi" w:cs="Calibri" w:hint="eastAsia"/>
        </w:rPr>
        <w:t>major</w:t>
      </w:r>
      <w:r w:rsidR="00E27E3B" w:rsidRPr="00294EED">
        <w:rPr>
          <w:rFonts w:asciiTheme="minorHAnsi" w:hAnsiTheme="minorHAnsi" w:cs="Calibri"/>
        </w:rPr>
        <w:t xml:space="preserve"> axis of the oval pressure </w:t>
      </w:r>
      <w:r w:rsidR="00397131" w:rsidRPr="00294EED">
        <w:rPr>
          <w:rFonts w:asciiTheme="minorHAnsi" w:hAnsiTheme="minorHAnsi" w:cs="Calibri" w:hint="eastAsia"/>
        </w:rPr>
        <w:t>ring</w:t>
      </w:r>
      <w:r w:rsidR="00E27E3B" w:rsidRPr="00294EED">
        <w:rPr>
          <w:rFonts w:asciiTheme="minorHAnsi" w:hAnsiTheme="minorHAnsi" w:cs="Calibri"/>
        </w:rPr>
        <w:t xml:space="preserve"> perpendicular to the vermilion border, and align the vertical incision</w:t>
      </w:r>
      <w:r w:rsidR="00E27E3B" w:rsidRPr="00294EED">
        <w:rPr>
          <w:rFonts w:asciiTheme="minorHAnsi" w:hAnsiTheme="minorHAnsi" w:cs="Calibri" w:hint="eastAsia"/>
        </w:rPr>
        <w:t xml:space="preserve"> (</w:t>
      </w:r>
      <w:r w:rsidR="00E27E3B" w:rsidRPr="00294EED">
        <w:rPr>
          <w:rFonts w:asciiTheme="minorHAnsi" w:hAnsiTheme="minorHAnsi" w:cs="Calibri"/>
        </w:rPr>
        <w:t>5</w:t>
      </w:r>
      <w:r w:rsidR="007041F0" w:rsidRPr="00294EED">
        <w:rPr>
          <w:rFonts w:asciiTheme="minorHAnsi" w:hAnsiTheme="minorHAnsi" w:cs="Calibri"/>
        </w:rPr>
        <w:t>–</w:t>
      </w:r>
      <w:r w:rsidR="00E27E3B" w:rsidRPr="00294EED">
        <w:rPr>
          <w:rFonts w:asciiTheme="minorHAnsi" w:hAnsiTheme="minorHAnsi" w:cs="Calibri"/>
        </w:rPr>
        <w:t>7 mm in length</w:t>
      </w:r>
      <w:r w:rsidR="00E27E3B" w:rsidRPr="00294EED">
        <w:rPr>
          <w:rFonts w:asciiTheme="minorHAnsi" w:hAnsiTheme="minorHAnsi" w:cs="Calibri" w:hint="eastAsia"/>
        </w:rPr>
        <w:t xml:space="preserve">) </w:t>
      </w:r>
      <w:r w:rsidR="00E27E3B" w:rsidRPr="00294EED">
        <w:rPr>
          <w:rFonts w:asciiTheme="minorHAnsi" w:hAnsiTheme="minorHAnsi" w:cs="Calibri"/>
        </w:rPr>
        <w:t xml:space="preserve">parallel to the </w:t>
      </w:r>
      <w:r w:rsidR="00A73804" w:rsidRPr="00294EED">
        <w:rPr>
          <w:rFonts w:asciiTheme="minorHAnsi" w:hAnsiTheme="minorHAnsi" w:cs="Calibri" w:hint="eastAsia"/>
        </w:rPr>
        <w:t>major</w:t>
      </w:r>
      <w:r w:rsidR="00E27E3B" w:rsidRPr="00294EED">
        <w:rPr>
          <w:rFonts w:asciiTheme="minorHAnsi" w:hAnsiTheme="minorHAnsi" w:cs="Calibri"/>
        </w:rPr>
        <w:t xml:space="preserve"> axis of the pressure plate to ensure optimal surgical exposure and effective compression-induced hemostasis. Conversely, aligning the incision along the </w:t>
      </w:r>
      <w:r w:rsidR="00A73804" w:rsidRPr="00294EED">
        <w:rPr>
          <w:rFonts w:asciiTheme="minorHAnsi" w:hAnsiTheme="minorHAnsi" w:cs="Calibri" w:hint="eastAsia"/>
        </w:rPr>
        <w:t>minor</w:t>
      </w:r>
      <w:r w:rsidR="00E27E3B" w:rsidRPr="00294EED">
        <w:rPr>
          <w:rFonts w:asciiTheme="minorHAnsi" w:hAnsiTheme="minorHAnsi" w:cs="Calibri"/>
        </w:rPr>
        <w:t xml:space="preserve"> axis of the pressure plate compromises surgical access and limits incision depth to ≤2 mm; an excessively narrow incision impedes adequate sampling of labial gland </w:t>
      </w:r>
      <w:bookmarkEnd w:id="262"/>
      <w:r w:rsidR="007041F0" w:rsidRPr="00294EED">
        <w:rPr>
          <w:rFonts w:asciiTheme="minorHAnsi" w:hAnsiTheme="minorHAnsi" w:cs="Calibri"/>
        </w:rPr>
        <w:t>tissue</w:t>
      </w:r>
      <w:r w:rsidR="007041F0" w:rsidRPr="00294EED">
        <w:rPr>
          <w:rFonts w:asciiTheme="minorHAnsi" w:hAnsiTheme="minorHAnsi" w:cs="Calibri"/>
          <w:vertAlign w:val="superscript"/>
        </w:rPr>
        <w:t>6</w:t>
      </w:r>
      <w:r w:rsidR="00AA5FB5" w:rsidRPr="00294EED">
        <w:rPr>
          <w:rFonts w:asciiTheme="minorHAnsi" w:hAnsiTheme="minorHAnsi" w:cs="Calibri" w:hint="eastAsia"/>
        </w:rPr>
        <w:t>.</w:t>
      </w:r>
      <w:r w:rsidR="009E2CEA" w:rsidRPr="00294EED">
        <w:rPr>
          <w:rFonts w:asciiTheme="minorHAnsi" w:hAnsiTheme="minorHAnsi" w:cs="Calibri"/>
        </w:rPr>
        <w:t xml:space="preserve"> </w:t>
      </w:r>
      <w:r w:rsidR="0059686A" w:rsidRPr="00294EED">
        <w:rPr>
          <w:rFonts w:asciiTheme="minorHAnsi" w:hAnsiTheme="minorHAnsi" w:cs="Calibri"/>
        </w:rPr>
        <w:t xml:space="preserve">Importantly, </w:t>
      </w:r>
      <w:r w:rsidR="007041F0" w:rsidRPr="00294EED">
        <w:rPr>
          <w:rFonts w:asciiTheme="minorHAnsi" w:hAnsiTheme="minorHAnsi" w:cs="Calibri"/>
        </w:rPr>
        <w:t xml:space="preserve">the </w:t>
      </w:r>
      <w:r w:rsidR="0059686A" w:rsidRPr="00294EED">
        <w:rPr>
          <w:rFonts w:asciiTheme="minorHAnsi" w:hAnsiTheme="minorHAnsi" w:cs="Calibri"/>
        </w:rPr>
        <w:t xml:space="preserve">device design overcomes a critical limitation inherent in other </w:t>
      </w:r>
      <w:r w:rsidR="00002321" w:rsidRPr="00294EED">
        <w:rPr>
          <w:rFonts w:asciiTheme="minorHAnsi" w:hAnsiTheme="minorHAnsi" w:cs="Calibri"/>
        </w:rPr>
        <w:t>device</w:t>
      </w:r>
      <w:r w:rsidR="00002321" w:rsidRPr="00294EED">
        <w:rPr>
          <w:rFonts w:asciiTheme="minorHAnsi" w:hAnsiTheme="minorHAnsi" w:cs="Calibri" w:hint="eastAsia"/>
        </w:rPr>
        <w:t>-assisted</w:t>
      </w:r>
      <w:r w:rsidR="00002321" w:rsidRPr="00294EED">
        <w:rPr>
          <w:rFonts w:asciiTheme="minorHAnsi" w:hAnsiTheme="minorHAnsi" w:cs="Calibri"/>
        </w:rPr>
        <w:t xml:space="preserve"> </w:t>
      </w:r>
      <w:r w:rsidR="0059686A" w:rsidRPr="00294EED">
        <w:rPr>
          <w:rFonts w:asciiTheme="minorHAnsi" w:hAnsiTheme="minorHAnsi" w:cs="Calibri"/>
        </w:rPr>
        <w:t>approaches: oversized pressure rings fail to constrain incision length, resulting in unnecessarily large wounds</w:t>
      </w:r>
      <w:r w:rsidR="005C74BB" w:rsidRPr="00294EED">
        <w:rPr>
          <w:rFonts w:asciiTheme="minorHAnsi" w:hAnsiTheme="minorHAnsi" w:cs="Calibri" w:hint="eastAsia"/>
        </w:rPr>
        <w:t xml:space="preserve">, </w:t>
      </w:r>
      <w:r w:rsidR="0059686A" w:rsidRPr="00294EED">
        <w:rPr>
          <w:rFonts w:asciiTheme="minorHAnsi" w:hAnsiTheme="minorHAnsi" w:cs="Calibri"/>
        </w:rPr>
        <w:t>typically 1</w:t>
      </w:r>
      <w:r w:rsidR="007041F0" w:rsidRPr="00294EED">
        <w:rPr>
          <w:rFonts w:asciiTheme="minorHAnsi" w:hAnsiTheme="minorHAnsi" w:cs="Calibri"/>
        </w:rPr>
        <w:t>–</w:t>
      </w:r>
      <w:r w:rsidR="0059686A" w:rsidRPr="00294EED">
        <w:rPr>
          <w:rFonts w:asciiTheme="minorHAnsi" w:hAnsiTheme="minorHAnsi" w:cs="Calibri"/>
        </w:rPr>
        <w:t xml:space="preserve">1.5 cm, and occasionally up to 2 </w:t>
      </w:r>
      <w:r w:rsidR="007041F0" w:rsidRPr="00294EED">
        <w:rPr>
          <w:rFonts w:asciiTheme="minorHAnsi" w:hAnsiTheme="minorHAnsi" w:cs="Calibri"/>
        </w:rPr>
        <w:t>cm</w:t>
      </w:r>
      <w:r w:rsidR="007041F0" w:rsidRPr="00294EED">
        <w:rPr>
          <w:rFonts w:asciiTheme="minorHAnsi" w:hAnsiTheme="minorHAnsi" w:cs="Calibri"/>
          <w:vertAlign w:val="superscript"/>
        </w:rPr>
        <w:t>7</w:t>
      </w:r>
      <w:r w:rsidR="00AA4A04" w:rsidRPr="00294EED">
        <w:rPr>
          <w:rFonts w:asciiTheme="minorHAnsi" w:hAnsiTheme="minorHAnsi" w:cs="Calibri" w:hint="eastAsia"/>
          <w:vertAlign w:val="superscript"/>
        </w:rPr>
        <w:t>,</w:t>
      </w:r>
      <w:r w:rsidR="007041F0" w:rsidRPr="00294EED">
        <w:rPr>
          <w:rFonts w:asciiTheme="minorHAnsi" w:hAnsiTheme="minorHAnsi" w:cs="Calibri"/>
          <w:vertAlign w:val="superscript"/>
        </w:rPr>
        <w:t>8</w:t>
      </w:r>
      <w:r w:rsidR="0059686A" w:rsidRPr="00294EED">
        <w:rPr>
          <w:rFonts w:asciiTheme="minorHAnsi" w:hAnsiTheme="minorHAnsi" w:cs="Calibri"/>
        </w:rPr>
        <w:t>. Such extended incisions necessitate multiple sutures, exacerbate tissue trauma, and prolong wound healing time. These drawbacks are effectively mitigated by our optimized pressure ring dimensions, which standardize incision length while preserving sufficient surgical access.</w:t>
      </w:r>
      <w:r w:rsidR="00B95C77" w:rsidRPr="00294EED">
        <w:rPr>
          <w:rFonts w:asciiTheme="minorHAnsi" w:hAnsiTheme="minorHAnsi" w:cs="Calibri" w:hint="eastAsia"/>
        </w:rPr>
        <w:t xml:space="preserve"> </w:t>
      </w:r>
      <w:bookmarkStart w:id="263" w:name="_Hlk220268972"/>
      <w:r w:rsidR="00A82263" w:rsidRPr="00294EED">
        <w:rPr>
          <w:rFonts w:asciiTheme="minorHAnsi" w:hAnsiTheme="minorHAnsi" w:cs="Calibri"/>
        </w:rPr>
        <w:t>Although no comparative studies have directly quantified the incidence of nerve injury associated with vertical versus horizontal incisions in</w:t>
      </w:r>
      <w:r w:rsidR="00A82263" w:rsidRPr="00294EED">
        <w:rPr>
          <w:rFonts w:asciiTheme="minorHAnsi" w:hAnsiTheme="minorHAnsi" w:cs="Calibri" w:hint="eastAsia"/>
        </w:rPr>
        <w:t xml:space="preserve"> LSGB</w:t>
      </w:r>
      <w:r w:rsidR="00A82263" w:rsidRPr="00294EED">
        <w:rPr>
          <w:rFonts w:asciiTheme="minorHAnsi" w:hAnsiTheme="minorHAnsi" w:cs="Calibri"/>
        </w:rPr>
        <w:t xml:space="preserve">, anatomical evidence suggests a potential advantage of the vertical approach. Because terminal branches of the mental nerve course obliquely toward the midline and the vermilion </w:t>
      </w:r>
      <w:r w:rsidR="007041F0" w:rsidRPr="00294EED">
        <w:rPr>
          <w:rFonts w:asciiTheme="minorHAnsi" w:hAnsiTheme="minorHAnsi" w:cs="Calibri"/>
        </w:rPr>
        <w:t>border</w:t>
      </w:r>
      <w:r w:rsidR="007041F0" w:rsidRPr="00294EED">
        <w:rPr>
          <w:rFonts w:asciiTheme="minorHAnsi" w:hAnsiTheme="minorHAnsi" w:cs="Calibri"/>
          <w:vertAlign w:val="superscript"/>
        </w:rPr>
        <w:t>9</w:t>
      </w:r>
      <w:r w:rsidR="00A82263" w:rsidRPr="00294EED">
        <w:rPr>
          <w:rFonts w:asciiTheme="minorHAnsi" w:hAnsiTheme="minorHAnsi" w:cs="Calibri"/>
        </w:rPr>
        <w:t>, a vertical incision—aligned parallel to the natural trajectory of these neurovascular structures—may minimize the risk of transecting terminal nerve fibers.</w:t>
      </w:r>
      <w:bookmarkEnd w:id="263"/>
      <w:r w:rsidR="00A82263" w:rsidRPr="00294EED">
        <w:rPr>
          <w:rFonts w:asciiTheme="minorHAnsi" w:hAnsiTheme="minorHAnsi" w:cs="Calibri"/>
        </w:rPr>
        <w:t xml:space="preserve"> One study utilized multiple small </w:t>
      </w:r>
      <w:r w:rsidR="00D54FF8" w:rsidRPr="00294EED">
        <w:rPr>
          <w:rFonts w:asciiTheme="minorHAnsi" w:hAnsiTheme="minorHAnsi" w:cs="Calibri"/>
        </w:rPr>
        <w:t>horizontal</w:t>
      </w:r>
      <w:r w:rsidR="00D54FF8" w:rsidRPr="00294EED">
        <w:rPr>
          <w:rFonts w:asciiTheme="minorHAnsi" w:hAnsiTheme="minorHAnsi" w:cs="Calibri" w:hint="eastAsia"/>
        </w:rPr>
        <w:t xml:space="preserve"> </w:t>
      </w:r>
      <w:r w:rsidR="00A82263" w:rsidRPr="00294EED">
        <w:rPr>
          <w:rFonts w:asciiTheme="minorHAnsi" w:hAnsiTheme="minorHAnsi" w:cs="Calibri"/>
        </w:rPr>
        <w:t>incisions to reduce neural disruption</w:t>
      </w:r>
      <w:r w:rsidR="003625E4" w:rsidRPr="00294EED">
        <w:rPr>
          <w:rFonts w:asciiTheme="minorHAnsi" w:hAnsiTheme="minorHAnsi" w:cs="Calibri"/>
          <w:vertAlign w:val="superscript"/>
        </w:rPr>
        <w:t>1</w:t>
      </w:r>
      <w:r w:rsidR="007041F0" w:rsidRPr="00294EED">
        <w:rPr>
          <w:rFonts w:asciiTheme="minorHAnsi" w:hAnsiTheme="minorHAnsi" w:cs="Calibri"/>
          <w:vertAlign w:val="superscript"/>
        </w:rPr>
        <w:t>0</w:t>
      </w:r>
      <w:r w:rsidR="00A82263" w:rsidRPr="00294EED">
        <w:rPr>
          <w:rFonts w:asciiTheme="minorHAnsi" w:hAnsiTheme="minorHAnsi" w:cs="Calibri"/>
        </w:rPr>
        <w:t>; however, this strategy may increase cumulative soft-tissue trauma and impair surgical exposure. Ultimately, precise depth control remains paramount: avoiding deep tissue penetration is essential for preserving underlying neural integrity, irrespective of incision orientation.</w:t>
      </w:r>
      <w:r w:rsidR="009E2CEA" w:rsidRPr="00294EED">
        <w:rPr>
          <w:rFonts w:asciiTheme="minorHAnsi" w:hAnsiTheme="minorHAnsi" w:cs="Calibri" w:hint="eastAsia"/>
        </w:rPr>
        <w:t xml:space="preserve"> </w:t>
      </w:r>
    </w:p>
    <w:p w14:paraId="2D8237B2" w14:textId="77777777" w:rsidR="007041F0" w:rsidRPr="00294EED" w:rsidRDefault="007041F0" w:rsidP="007041F0">
      <w:pPr>
        <w:jc w:val="both"/>
        <w:rPr>
          <w:rFonts w:asciiTheme="minorHAnsi" w:hAnsiTheme="minorHAnsi" w:cs="Calibri"/>
        </w:rPr>
      </w:pPr>
    </w:p>
    <w:p w14:paraId="0EA8BF71" w14:textId="5E65022F" w:rsidR="008D5CFD" w:rsidRPr="00294EED" w:rsidRDefault="00042042" w:rsidP="00254C5B">
      <w:pPr>
        <w:jc w:val="both"/>
        <w:rPr>
          <w:rFonts w:asciiTheme="minorHAnsi" w:hAnsiTheme="minorHAnsi" w:cs="Calibri"/>
        </w:rPr>
      </w:pPr>
      <w:r w:rsidRPr="00294EED">
        <w:rPr>
          <w:rFonts w:asciiTheme="minorHAnsi" w:hAnsiTheme="minorHAnsi" w:cs="Calibri"/>
        </w:rPr>
        <w:t>The device employs a precisely engineered screw-driven clamping system; turning the screw delivers even compressive pressure via an oval ring to hold the lip steady throughout the biopsy.</w:t>
      </w:r>
      <w:r w:rsidR="00C41B33" w:rsidRPr="00294EED">
        <w:rPr>
          <w:rFonts w:asciiTheme="minorHAnsi" w:hAnsiTheme="minorHAnsi" w:cs="Calibri"/>
        </w:rPr>
        <w:t xml:space="preserve"> This simple yet effective mechanical arrangement avoids complex moving parts, enhancing reliability and ease of use.</w:t>
      </w:r>
      <w:r w:rsidR="00C41B33" w:rsidRPr="00294EED">
        <w:rPr>
          <w:rFonts w:asciiTheme="minorHAnsi" w:hAnsiTheme="minorHAnsi" w:cs="Calibri" w:hint="eastAsia"/>
        </w:rPr>
        <w:t xml:space="preserve"> </w:t>
      </w:r>
      <w:r w:rsidR="006443E2" w:rsidRPr="00294EED">
        <w:rPr>
          <w:rFonts w:asciiTheme="minorHAnsi" w:hAnsiTheme="minorHAnsi" w:cs="Calibri"/>
        </w:rPr>
        <w:t xml:space="preserve">Equally critical is the risk that insufficient torque during screw tightening may compromise mechanical stability. Conversely, excessive pressure does not induce tissue injury. This is attributable to the </w:t>
      </w:r>
      <w:r w:rsidR="00337D8B" w:rsidRPr="00294EED">
        <w:rPr>
          <w:rFonts w:asciiTheme="minorHAnsi" w:hAnsiTheme="minorHAnsi" w:cs="Calibri" w:hint="eastAsia"/>
        </w:rPr>
        <w:t>pressure ring</w:t>
      </w:r>
      <w:r w:rsidR="007041F0" w:rsidRPr="00294EED">
        <w:rPr>
          <w:rFonts w:asciiTheme="minorHAnsi" w:hAnsiTheme="minorHAnsi" w:cs="Calibri"/>
        </w:rPr>
        <w:t>'</w:t>
      </w:r>
      <w:r w:rsidR="006443E2" w:rsidRPr="00294EED">
        <w:rPr>
          <w:rFonts w:asciiTheme="minorHAnsi" w:hAnsiTheme="minorHAnsi" w:cs="Calibri"/>
        </w:rPr>
        <w:t>s elastic (rather than rigid) compression mechanism and its short procedural duration</w:t>
      </w:r>
      <w:r w:rsidR="007041F0" w:rsidRPr="00294EED">
        <w:rPr>
          <w:rFonts w:asciiTheme="minorHAnsi" w:hAnsiTheme="minorHAnsi" w:cs="Calibri"/>
        </w:rPr>
        <w:t xml:space="preserve">, </w:t>
      </w:r>
      <w:r w:rsidR="006443E2" w:rsidRPr="00294EED">
        <w:rPr>
          <w:rFonts w:asciiTheme="minorHAnsi" w:hAnsiTheme="minorHAnsi" w:cs="Calibri"/>
        </w:rPr>
        <w:t>3</w:t>
      </w:r>
      <w:r w:rsidR="007041F0" w:rsidRPr="00294EED">
        <w:rPr>
          <w:rFonts w:asciiTheme="minorHAnsi" w:hAnsiTheme="minorHAnsi" w:cs="Calibri"/>
        </w:rPr>
        <w:t>–</w:t>
      </w:r>
      <w:r w:rsidR="006443E2" w:rsidRPr="00294EED">
        <w:rPr>
          <w:rFonts w:asciiTheme="minorHAnsi" w:hAnsiTheme="minorHAnsi" w:cs="Calibri"/>
        </w:rPr>
        <w:t>5 min</w:t>
      </w:r>
      <w:r w:rsidR="007041F0" w:rsidRPr="00294EED">
        <w:rPr>
          <w:rFonts w:asciiTheme="minorHAnsi" w:hAnsiTheme="minorHAnsi" w:cs="Calibri"/>
        </w:rPr>
        <w:t xml:space="preserve">, </w:t>
      </w:r>
      <w:r w:rsidR="006443E2" w:rsidRPr="00294EED">
        <w:rPr>
          <w:rFonts w:asciiTheme="minorHAnsi" w:hAnsiTheme="minorHAnsi" w:cs="Calibri"/>
        </w:rPr>
        <w:t>which collectively minimize prolonged tissue compression.</w:t>
      </w:r>
      <w:r w:rsidR="006443E2" w:rsidRPr="00294EED">
        <w:rPr>
          <w:rFonts w:asciiTheme="minorHAnsi" w:hAnsiTheme="minorHAnsi" w:cs="Calibri" w:hint="eastAsia"/>
        </w:rPr>
        <w:t xml:space="preserve"> </w:t>
      </w:r>
      <w:r w:rsidR="00DB6C4E" w:rsidRPr="00294EED">
        <w:rPr>
          <w:rFonts w:asciiTheme="minorHAnsi" w:hAnsiTheme="minorHAnsi" w:cs="Calibri"/>
        </w:rPr>
        <w:t>Patient feedback supports its favorable safety profile, with the majority reporting no significant pain or discomfort during screw tightening.</w:t>
      </w:r>
    </w:p>
    <w:p w14:paraId="37385E9E" w14:textId="77777777" w:rsidR="007041F0" w:rsidRPr="00294EED" w:rsidRDefault="007041F0" w:rsidP="007041F0">
      <w:pPr>
        <w:jc w:val="both"/>
        <w:rPr>
          <w:rFonts w:asciiTheme="minorHAnsi" w:hAnsiTheme="minorHAnsi" w:cs="Calibri"/>
        </w:rPr>
      </w:pPr>
    </w:p>
    <w:p w14:paraId="6AD55E5D" w14:textId="0DDAD7B1" w:rsidR="009A3F99" w:rsidRPr="00294EED" w:rsidRDefault="007041F0" w:rsidP="00254C5B">
      <w:pPr>
        <w:jc w:val="both"/>
        <w:rPr>
          <w:rFonts w:asciiTheme="minorHAnsi" w:hAnsiTheme="minorHAnsi" w:cs="Calibri"/>
        </w:rPr>
      </w:pPr>
      <w:r w:rsidRPr="00294EED">
        <w:rPr>
          <w:rFonts w:asciiTheme="minorHAnsi" w:hAnsiTheme="minorHAnsi" w:cs="Calibri"/>
        </w:rPr>
        <w:t>This</w:t>
      </w:r>
      <w:r w:rsidR="00372463" w:rsidRPr="00294EED">
        <w:rPr>
          <w:rFonts w:asciiTheme="minorHAnsi" w:hAnsiTheme="minorHAnsi" w:cs="Calibri"/>
        </w:rPr>
        <w:t xml:space="preserve"> protocol incorporates multiple key risk-mitigation measures to ensure the safe and successful execution of LSGB with lip fixation device assistance</w:t>
      </w:r>
      <w:r w:rsidR="00372463" w:rsidRPr="00294EED">
        <w:rPr>
          <w:rFonts w:asciiTheme="minorHAnsi" w:hAnsiTheme="minorHAnsi" w:cs="Calibri" w:hint="eastAsia"/>
        </w:rPr>
        <w:t xml:space="preserve">. </w:t>
      </w:r>
      <w:r w:rsidR="00372463" w:rsidRPr="00294EED">
        <w:rPr>
          <w:rFonts w:asciiTheme="minorHAnsi" w:hAnsiTheme="minorHAnsi" w:cs="Calibri"/>
        </w:rPr>
        <w:t>The EULAR Sjögren</w:t>
      </w:r>
      <w:r w:rsidRPr="00294EED">
        <w:rPr>
          <w:rFonts w:asciiTheme="minorHAnsi" w:hAnsiTheme="minorHAnsi" w:cs="Calibri"/>
        </w:rPr>
        <w:t>'</w:t>
      </w:r>
      <w:r w:rsidR="00372463" w:rsidRPr="00294EED">
        <w:rPr>
          <w:rFonts w:asciiTheme="minorHAnsi" w:hAnsiTheme="minorHAnsi" w:cs="Calibri"/>
        </w:rPr>
        <w:t xml:space="preserve">s Syndrome Study Group recommends </w:t>
      </w:r>
      <w:r w:rsidR="00AA5FB5" w:rsidRPr="00294EED">
        <w:rPr>
          <w:rFonts w:asciiTheme="minorHAnsi" w:hAnsiTheme="minorHAnsi" w:cs="Calibri"/>
        </w:rPr>
        <w:t xml:space="preserve">harvesting a minimum of four labial salivary glands to achieve </w:t>
      </w:r>
      <w:r w:rsidR="00AA5FB5" w:rsidRPr="00294EED">
        <w:rPr>
          <w:rFonts w:asciiTheme="minorHAnsi" w:hAnsiTheme="minorHAnsi" w:cs="Calibri"/>
        </w:rPr>
        <w:lastRenderedPageBreak/>
        <w:t xml:space="preserve">optimal diagnostic </w:t>
      </w:r>
      <w:r w:rsidRPr="00294EED">
        <w:rPr>
          <w:rFonts w:asciiTheme="minorHAnsi" w:hAnsiTheme="minorHAnsi" w:cs="Calibri"/>
        </w:rPr>
        <w:t>yield</w:t>
      </w:r>
      <w:r w:rsidRPr="00294EED">
        <w:rPr>
          <w:rFonts w:asciiTheme="minorHAnsi" w:hAnsiTheme="minorHAnsi" w:cs="Calibri"/>
          <w:vertAlign w:val="superscript"/>
        </w:rPr>
        <w:t>11</w:t>
      </w:r>
      <w:r w:rsidR="00372463" w:rsidRPr="00294EED">
        <w:rPr>
          <w:rFonts w:asciiTheme="minorHAnsi" w:hAnsiTheme="minorHAnsi" w:cs="Calibri"/>
        </w:rPr>
        <w:t xml:space="preserve">. </w:t>
      </w:r>
      <w:r w:rsidR="00AA5FB5" w:rsidRPr="00294EED">
        <w:rPr>
          <w:rFonts w:asciiTheme="minorHAnsi" w:hAnsiTheme="minorHAnsi" w:cs="Calibri"/>
        </w:rPr>
        <w:t xml:space="preserve">When individual glands are insufficient in size, harvesting at least six glands is advised to ensure adequate tissue sampling and histological </w:t>
      </w:r>
      <w:r w:rsidRPr="00294EED">
        <w:rPr>
          <w:rFonts w:asciiTheme="minorHAnsi" w:hAnsiTheme="minorHAnsi" w:cs="Calibri"/>
        </w:rPr>
        <w:t>representativeness</w:t>
      </w:r>
      <w:r w:rsidRPr="00294EED">
        <w:rPr>
          <w:rFonts w:asciiTheme="minorHAnsi" w:hAnsiTheme="minorHAnsi" w:cs="Calibri"/>
          <w:vertAlign w:val="superscript"/>
        </w:rPr>
        <w:t>12</w:t>
      </w:r>
      <w:r w:rsidR="00372463" w:rsidRPr="00294EED">
        <w:rPr>
          <w:rFonts w:asciiTheme="minorHAnsi" w:hAnsiTheme="minorHAnsi" w:cs="Calibri"/>
        </w:rPr>
        <w:t>.</w:t>
      </w:r>
      <w:r w:rsidR="00372463" w:rsidRPr="00294EED">
        <w:rPr>
          <w:rFonts w:asciiTheme="minorHAnsi" w:hAnsiTheme="minorHAnsi" w:cs="Calibri" w:hint="eastAsia"/>
        </w:rPr>
        <w:t xml:space="preserve"> </w:t>
      </w:r>
      <w:r w:rsidR="000C4D9A" w:rsidRPr="00294EED">
        <w:rPr>
          <w:rFonts w:asciiTheme="minorHAnsi" w:hAnsiTheme="minorHAnsi" w:cs="Calibri"/>
        </w:rPr>
        <w:t>In cases of suboptimal glandular yield, we recommend extending blunt dissection into the lateral submucosal space adjacent to the incision—</w:t>
      </w:r>
      <w:r w:rsidR="00EC7544" w:rsidRPr="00294EED">
        <w:rPr>
          <w:rFonts w:asciiTheme="minorHAnsi" w:hAnsiTheme="minorHAnsi" w:cs="Calibri"/>
        </w:rPr>
        <w:t xml:space="preserve">without enlarging the existing incision (which remains </w:t>
      </w:r>
      <w:r w:rsidRPr="00294EED">
        <w:rPr>
          <w:rFonts w:asciiTheme="minorHAnsi" w:hAnsiTheme="minorHAnsi" w:cs="Calibri"/>
          <w:lang w:val="en-IN"/>
        </w:rPr>
        <w:t>5–</w:t>
      </w:r>
      <w:r w:rsidR="00EC7544" w:rsidRPr="00294EED">
        <w:rPr>
          <w:rFonts w:asciiTheme="minorHAnsi" w:hAnsiTheme="minorHAnsi" w:cs="Calibri"/>
        </w:rPr>
        <w:t xml:space="preserve">7 mm in length). </w:t>
      </w:r>
      <w:r w:rsidR="00AA5FB5" w:rsidRPr="00294EED">
        <w:rPr>
          <w:rFonts w:asciiTheme="minorHAnsi" w:hAnsiTheme="minorHAnsi" w:cs="Calibri" w:hint="eastAsia"/>
        </w:rPr>
        <w:t>B</w:t>
      </w:r>
      <w:r w:rsidR="00AA5FB5" w:rsidRPr="00294EED">
        <w:rPr>
          <w:rFonts w:asciiTheme="minorHAnsi" w:hAnsiTheme="minorHAnsi" w:cs="Calibri"/>
        </w:rPr>
        <w:t xml:space="preserve">lunt dissection constitutes </w:t>
      </w:r>
      <w:r w:rsidR="00AB4E5A" w:rsidRPr="00294EED">
        <w:rPr>
          <w:rFonts w:asciiTheme="minorHAnsi" w:hAnsiTheme="minorHAnsi" w:cs="Calibri"/>
        </w:rPr>
        <w:t xml:space="preserve">a critical procedural </w:t>
      </w:r>
      <w:r w:rsidR="00AA5FB5" w:rsidRPr="00294EED">
        <w:rPr>
          <w:rFonts w:asciiTheme="minorHAnsi" w:hAnsiTheme="minorHAnsi" w:cs="Calibri"/>
        </w:rPr>
        <w:t xml:space="preserve">step, requiring meticulous separation of the submucosal connective tissue to identify the characteristic </w:t>
      </w:r>
      <w:r w:rsidR="008C100D" w:rsidRPr="00294EED">
        <w:rPr>
          <w:rFonts w:asciiTheme="minorHAnsi" w:hAnsiTheme="minorHAnsi" w:cs="Calibri"/>
        </w:rPr>
        <w:t>discrete, pale-yellow, translucent spherules (1</w:t>
      </w:r>
      <w:r w:rsidRPr="00294EED">
        <w:rPr>
          <w:rFonts w:asciiTheme="minorHAnsi" w:hAnsiTheme="minorHAnsi" w:cs="Calibri"/>
        </w:rPr>
        <w:t>–</w:t>
      </w:r>
      <w:r w:rsidR="008C100D" w:rsidRPr="00294EED">
        <w:rPr>
          <w:rFonts w:asciiTheme="minorHAnsi" w:hAnsiTheme="minorHAnsi" w:cs="Calibri"/>
        </w:rPr>
        <w:t>2 mm in diameter) with well-defined margins</w:t>
      </w:r>
      <w:r w:rsidR="00AA5FB5" w:rsidRPr="00294EED">
        <w:rPr>
          <w:rFonts w:asciiTheme="minorHAnsi" w:hAnsiTheme="minorHAnsi" w:cs="Calibri"/>
        </w:rPr>
        <w:t xml:space="preserve">, while preserving histopathological integrity </w:t>
      </w:r>
      <w:r w:rsidR="005B04A5" w:rsidRPr="00294EED">
        <w:rPr>
          <w:rFonts w:asciiTheme="minorHAnsi" w:hAnsiTheme="minorHAnsi" w:cs="Calibri"/>
        </w:rPr>
        <w:t>through avoidance of sharp dissection techniques</w:t>
      </w:r>
      <w:r w:rsidR="005B04A5" w:rsidRPr="00294EED">
        <w:rPr>
          <w:rFonts w:asciiTheme="minorHAnsi" w:hAnsiTheme="minorHAnsi" w:cs="Calibri" w:hint="eastAsia"/>
        </w:rPr>
        <w:t xml:space="preserve"> </w:t>
      </w:r>
      <w:r w:rsidR="005B04A5" w:rsidRPr="00294EED">
        <w:rPr>
          <w:rFonts w:asciiTheme="minorHAnsi" w:hAnsiTheme="minorHAnsi" w:cs="Calibri"/>
        </w:rPr>
        <w:t>including scissor-based and electrocautery methods.</w:t>
      </w:r>
      <w:r w:rsidR="00AA5FB5" w:rsidRPr="00294EED">
        <w:rPr>
          <w:rFonts w:asciiTheme="minorHAnsi" w:hAnsiTheme="minorHAnsi" w:cs="Calibri" w:hint="eastAsia"/>
        </w:rPr>
        <w:t xml:space="preserve"> </w:t>
      </w:r>
      <w:r w:rsidR="00AA5FB5" w:rsidRPr="00294EED">
        <w:rPr>
          <w:rFonts w:asciiTheme="minorHAnsi" w:hAnsiTheme="minorHAnsi" w:cs="Calibri"/>
        </w:rPr>
        <w:t>Furthermore,</w:t>
      </w:r>
      <w:bookmarkStart w:id="264" w:name="_Hlk220366278"/>
      <w:r w:rsidR="00AA5FB5" w:rsidRPr="00294EED">
        <w:rPr>
          <w:rFonts w:asciiTheme="minorHAnsi" w:hAnsiTheme="minorHAnsi" w:cs="Calibri"/>
        </w:rPr>
        <w:t xml:space="preserve"> </w:t>
      </w:r>
      <w:r w:rsidR="00AB4E5A" w:rsidRPr="00294EED">
        <w:rPr>
          <w:rFonts w:asciiTheme="minorHAnsi" w:hAnsiTheme="minorHAnsi" w:cs="Calibri"/>
        </w:rPr>
        <w:t>in cases where bleeding after device removal obscures the suture field during wound closure, application of direct pressure with gauze achieves rapid and effective hemostasis.</w:t>
      </w:r>
      <w:r w:rsidR="008D5CFD" w:rsidRPr="00294EED">
        <w:rPr>
          <w:rFonts w:asciiTheme="minorHAnsi" w:hAnsiTheme="minorHAnsi" w:cs="Calibri" w:hint="eastAsia"/>
        </w:rPr>
        <w:t xml:space="preserve"> </w:t>
      </w:r>
      <w:bookmarkEnd w:id="264"/>
      <w:r w:rsidR="009A3F99" w:rsidRPr="00294EED">
        <w:rPr>
          <w:rFonts w:asciiTheme="minorHAnsi" w:hAnsiTheme="minorHAnsi" w:cs="Calibri"/>
        </w:rPr>
        <w:t xml:space="preserve">For junior operators, strict adherence to the </w:t>
      </w:r>
      <w:r w:rsidRPr="00294EED">
        <w:rPr>
          <w:rFonts w:asciiTheme="minorHAnsi" w:hAnsiTheme="minorHAnsi" w:cs="Calibri"/>
        </w:rPr>
        <w:t>"</w:t>
      </w:r>
      <w:r w:rsidR="009A3F99" w:rsidRPr="00294EED">
        <w:rPr>
          <w:rFonts w:asciiTheme="minorHAnsi" w:hAnsiTheme="minorHAnsi" w:cs="Calibri"/>
        </w:rPr>
        <w:t>go/no-go</w:t>
      </w:r>
      <w:r w:rsidRPr="00294EED">
        <w:rPr>
          <w:rFonts w:asciiTheme="minorHAnsi" w:hAnsiTheme="minorHAnsi" w:cs="Calibri"/>
        </w:rPr>
        <w:t>"</w:t>
      </w:r>
      <w:r w:rsidR="009A3F99" w:rsidRPr="00294EED">
        <w:rPr>
          <w:rFonts w:asciiTheme="minorHAnsi" w:hAnsiTheme="minorHAnsi" w:cs="Calibri"/>
        </w:rPr>
        <w:t xml:space="preserve"> decision protocol is critically important. Procedures must be deferred when conditions that may compromise wound stability or impair healing are present</w:t>
      </w:r>
      <w:r w:rsidR="00E53E09" w:rsidRPr="00294EED">
        <w:rPr>
          <w:rFonts w:asciiTheme="minorHAnsi" w:hAnsiTheme="minorHAnsi" w:cs="Calibri" w:hint="eastAsia"/>
        </w:rPr>
        <w:t xml:space="preserve">, </w:t>
      </w:r>
      <w:r w:rsidR="009A3F99" w:rsidRPr="00294EED">
        <w:rPr>
          <w:rFonts w:asciiTheme="minorHAnsi" w:hAnsiTheme="minorHAnsi" w:cs="Calibri"/>
        </w:rPr>
        <w:t>including localized active infection, severe oral mucosal erosion or ulceration, or significant debris or plaque accumulation adjacent to the</w:t>
      </w:r>
      <w:r w:rsidR="001872CE" w:rsidRPr="00294EED">
        <w:rPr>
          <w:rFonts w:asciiTheme="minorHAnsi" w:hAnsiTheme="minorHAnsi" w:cs="Calibri"/>
        </w:rPr>
        <w:t xml:space="preserve"> planned</w:t>
      </w:r>
      <w:r w:rsidR="009A3F99" w:rsidRPr="00294EED">
        <w:rPr>
          <w:rFonts w:asciiTheme="minorHAnsi" w:hAnsiTheme="minorHAnsi" w:cs="Calibri"/>
        </w:rPr>
        <w:t xml:space="preserve"> incision site. Procedures must also be deferred when clinical findings warrant comprehensive evaluation and management by a qualified oral and maxillofacial surgeon or medical oncologist</w:t>
      </w:r>
      <w:r w:rsidR="00E53E09" w:rsidRPr="00294EED">
        <w:rPr>
          <w:rFonts w:asciiTheme="minorHAnsi" w:hAnsiTheme="minorHAnsi" w:cs="Calibri" w:hint="eastAsia"/>
        </w:rPr>
        <w:t xml:space="preserve">, </w:t>
      </w:r>
      <w:r w:rsidR="009A3F99" w:rsidRPr="00294EED">
        <w:rPr>
          <w:rFonts w:asciiTheme="minorHAnsi" w:hAnsiTheme="minorHAnsi" w:cs="Calibri"/>
        </w:rPr>
        <w:t xml:space="preserve">such as in cases of confirmed or suspected </w:t>
      </w:r>
      <w:r w:rsidR="00E53E09" w:rsidRPr="00294EED">
        <w:rPr>
          <w:rFonts w:asciiTheme="minorHAnsi" w:hAnsiTheme="minorHAnsi" w:cs="Calibri"/>
        </w:rPr>
        <w:t>neoplastic or non-neoplastic</w:t>
      </w:r>
      <w:r w:rsidR="00E53E09" w:rsidRPr="00294EED">
        <w:rPr>
          <w:rFonts w:asciiTheme="minorHAnsi" w:hAnsiTheme="minorHAnsi" w:cs="Calibri" w:hint="eastAsia"/>
        </w:rPr>
        <w:t xml:space="preserve"> mass</w:t>
      </w:r>
      <w:r w:rsidR="009A3F99" w:rsidRPr="00294EED">
        <w:rPr>
          <w:rFonts w:asciiTheme="minorHAnsi" w:hAnsiTheme="minorHAnsi" w:cs="Calibri"/>
        </w:rPr>
        <w:t xml:space="preserve"> </w:t>
      </w:r>
      <w:r w:rsidR="00E53E09" w:rsidRPr="00294EED">
        <w:rPr>
          <w:rFonts w:asciiTheme="minorHAnsi" w:hAnsiTheme="minorHAnsi" w:cs="Calibri"/>
        </w:rPr>
        <w:t>lesions</w:t>
      </w:r>
      <w:r w:rsidR="00E53E09" w:rsidRPr="00294EED">
        <w:rPr>
          <w:rFonts w:asciiTheme="minorHAnsi" w:hAnsiTheme="minorHAnsi" w:cs="Calibri" w:hint="eastAsia"/>
        </w:rPr>
        <w:t xml:space="preserve"> </w:t>
      </w:r>
      <w:r w:rsidR="009A3F99" w:rsidRPr="00294EED">
        <w:rPr>
          <w:rFonts w:asciiTheme="minorHAnsi" w:hAnsiTheme="minorHAnsi" w:cs="Calibri"/>
        </w:rPr>
        <w:t>involving the lip region.</w:t>
      </w:r>
    </w:p>
    <w:p w14:paraId="325CB259" w14:textId="77777777" w:rsidR="007041F0" w:rsidRPr="00294EED" w:rsidRDefault="007041F0" w:rsidP="007041F0">
      <w:pPr>
        <w:jc w:val="both"/>
        <w:rPr>
          <w:rFonts w:asciiTheme="minorHAnsi" w:hAnsiTheme="minorHAnsi" w:cs="Calibri"/>
        </w:rPr>
      </w:pPr>
    </w:p>
    <w:p w14:paraId="61C084DC" w14:textId="13014264" w:rsidR="00036260" w:rsidRPr="00294EED" w:rsidRDefault="00036260" w:rsidP="00254C5B">
      <w:pPr>
        <w:jc w:val="both"/>
        <w:rPr>
          <w:rFonts w:asciiTheme="minorHAnsi" w:hAnsiTheme="minorHAnsi" w:cs="Calibri"/>
        </w:rPr>
      </w:pPr>
      <w:r w:rsidRPr="00294EED">
        <w:rPr>
          <w:rFonts w:asciiTheme="minorHAnsi" w:hAnsiTheme="minorHAnsi" w:cs="Calibri"/>
        </w:rPr>
        <w:t xml:space="preserve">Several limitations should be carefully considered when implementing this technique. The device may entail additional costs, particularly if classified as a surgical consumable or requiring reprocessing through central sterile supply departments, which could increase the financial burden on patients. The technique relies on specialized instrumentation that may not be readily available across all clinical settings, potentially limiting its widespread adoption. Although the device substantially reduces the learning curve, comprehensive training remains crucial to prevent improper application that might adversely affect clinical outcomes. Furthermore, the efficacy of the technique may be constrained in patients with specific anatomical variations </w:t>
      </w:r>
      <w:r w:rsidR="00252DCB" w:rsidRPr="00294EED">
        <w:rPr>
          <w:rFonts w:asciiTheme="minorHAnsi" w:hAnsiTheme="minorHAnsi" w:cs="Calibri" w:hint="eastAsia"/>
        </w:rPr>
        <w:t xml:space="preserve">of the lip </w:t>
      </w:r>
      <w:r w:rsidRPr="00294EED">
        <w:rPr>
          <w:rFonts w:asciiTheme="minorHAnsi" w:hAnsiTheme="minorHAnsi" w:cs="Calibri"/>
        </w:rPr>
        <w:t>or a history of prior lip surgeries.</w:t>
      </w:r>
    </w:p>
    <w:p w14:paraId="6CD28564" w14:textId="77777777" w:rsidR="007041F0" w:rsidRPr="00294EED" w:rsidRDefault="007041F0" w:rsidP="007041F0">
      <w:pPr>
        <w:jc w:val="both"/>
        <w:rPr>
          <w:rFonts w:asciiTheme="minorHAnsi" w:hAnsiTheme="minorHAnsi" w:cs="Calibri"/>
        </w:rPr>
      </w:pPr>
      <w:bookmarkStart w:id="265" w:name="_Hlk220270303"/>
    </w:p>
    <w:p w14:paraId="714009E7" w14:textId="0636BCA1" w:rsidR="008D5CFD" w:rsidRPr="00294EED" w:rsidRDefault="00AB4E5A" w:rsidP="00254C5B">
      <w:pPr>
        <w:jc w:val="both"/>
        <w:rPr>
          <w:rFonts w:asciiTheme="minorHAnsi" w:hAnsiTheme="minorHAnsi" w:cs="Calibri"/>
        </w:rPr>
      </w:pPr>
      <w:r w:rsidRPr="00294EED">
        <w:rPr>
          <w:rFonts w:asciiTheme="minorHAnsi" w:hAnsiTheme="minorHAnsi" w:cs="Calibri"/>
        </w:rPr>
        <w:t xml:space="preserve">The </w:t>
      </w:r>
      <w:bookmarkStart w:id="266" w:name="_Hlk220424140"/>
      <w:r w:rsidRPr="00294EED">
        <w:rPr>
          <w:rFonts w:asciiTheme="minorHAnsi" w:hAnsiTheme="minorHAnsi" w:cs="Calibri"/>
        </w:rPr>
        <w:t>device</w:t>
      </w:r>
      <w:r w:rsidR="00E7010F" w:rsidRPr="00294EED">
        <w:rPr>
          <w:rFonts w:asciiTheme="minorHAnsi" w:hAnsiTheme="minorHAnsi" w:cs="Calibri" w:hint="eastAsia"/>
        </w:rPr>
        <w:t>-assisted</w:t>
      </w:r>
      <w:bookmarkEnd w:id="266"/>
      <w:r w:rsidR="00E7010F" w:rsidRPr="00294EED">
        <w:rPr>
          <w:rFonts w:asciiTheme="minorHAnsi" w:hAnsiTheme="minorHAnsi" w:cs="Calibri" w:hint="eastAsia"/>
        </w:rPr>
        <w:t xml:space="preserve"> </w:t>
      </w:r>
      <w:r w:rsidR="00E7010F" w:rsidRPr="00294EED">
        <w:rPr>
          <w:rFonts w:asciiTheme="minorHAnsi" w:hAnsiTheme="minorHAnsi" w:cs="Calibri"/>
        </w:rPr>
        <w:t>approach</w:t>
      </w:r>
      <w:r w:rsidRPr="00294EED">
        <w:rPr>
          <w:rFonts w:asciiTheme="minorHAnsi" w:hAnsiTheme="minorHAnsi" w:cs="Calibri"/>
        </w:rPr>
        <w:t xml:space="preserve"> represents a significant modification from conventional approaches</w:t>
      </w:r>
      <w:r w:rsidR="0059686A" w:rsidRPr="00294EED">
        <w:rPr>
          <w:rFonts w:asciiTheme="minorHAnsi" w:hAnsiTheme="minorHAnsi" w:cs="Calibri"/>
          <w:vertAlign w:val="superscript"/>
        </w:rPr>
        <w:t>1</w:t>
      </w:r>
      <w:r w:rsidR="007041F0" w:rsidRPr="00294EED">
        <w:rPr>
          <w:rFonts w:asciiTheme="minorHAnsi" w:hAnsiTheme="minorHAnsi" w:cs="Calibri"/>
          <w:vertAlign w:val="superscript"/>
        </w:rPr>
        <w:t>3</w:t>
      </w:r>
      <w:r w:rsidRPr="00294EED">
        <w:rPr>
          <w:rFonts w:asciiTheme="minorHAnsi" w:hAnsiTheme="minorHAnsi" w:cs="Calibri"/>
        </w:rPr>
        <w:t xml:space="preserve">, eliminating the need for manual lip retraction while providing consistent compression. </w:t>
      </w:r>
      <w:bookmarkEnd w:id="265"/>
      <w:r w:rsidR="004F20A2" w:rsidRPr="00294EED">
        <w:rPr>
          <w:rFonts w:asciiTheme="minorHAnsi" w:hAnsiTheme="minorHAnsi" w:cs="Calibri"/>
        </w:rPr>
        <w:t xml:space="preserve">In contrast to </w:t>
      </w:r>
      <w:r w:rsidR="002649BE" w:rsidRPr="00294EED">
        <w:rPr>
          <w:rFonts w:asciiTheme="minorHAnsi" w:hAnsiTheme="minorHAnsi" w:cs="Calibri"/>
        </w:rPr>
        <w:t>conventional</w:t>
      </w:r>
      <w:r w:rsidR="004F20A2" w:rsidRPr="00294EED">
        <w:rPr>
          <w:rFonts w:asciiTheme="minorHAnsi" w:hAnsiTheme="minorHAnsi" w:cs="Calibri"/>
        </w:rPr>
        <w:t xml:space="preserve"> methods, which typically require an average of 18 min and </w:t>
      </w:r>
      <w:r w:rsidR="007041F0" w:rsidRPr="00294EED">
        <w:rPr>
          <w:rFonts w:asciiTheme="minorHAnsi" w:hAnsiTheme="minorHAnsi" w:cs="Calibri"/>
        </w:rPr>
        <w:t>an assistant, our device-assisted approach reduces procedural time to an average of 8 min and allows</w:t>
      </w:r>
      <w:r w:rsidR="004F20A2" w:rsidRPr="00294EED">
        <w:rPr>
          <w:rFonts w:asciiTheme="minorHAnsi" w:hAnsiTheme="minorHAnsi" w:cs="Calibri"/>
        </w:rPr>
        <w:t xml:space="preserve"> solo performance. </w:t>
      </w:r>
      <w:r w:rsidR="00F15597" w:rsidRPr="00294EED">
        <w:rPr>
          <w:rFonts w:asciiTheme="minorHAnsi" w:hAnsiTheme="minorHAnsi" w:cs="Calibri"/>
        </w:rPr>
        <w:t>The standardized compression mechanism effectively minimizes intraoperative bleeding.</w:t>
      </w:r>
      <w:r w:rsidR="00F15597" w:rsidRPr="00294EED">
        <w:rPr>
          <w:rFonts w:asciiTheme="minorHAnsi" w:hAnsiTheme="minorHAnsi" w:cs="Calibri" w:hint="eastAsia"/>
        </w:rPr>
        <w:t xml:space="preserve"> </w:t>
      </w:r>
      <w:r w:rsidR="004F20A2" w:rsidRPr="00294EED">
        <w:rPr>
          <w:rFonts w:asciiTheme="minorHAnsi" w:hAnsiTheme="minorHAnsi" w:cs="Calibri"/>
        </w:rPr>
        <w:t xml:space="preserve">Furthermore, the improved reproducibility of our technique addresses the high inter-operator variability associated with </w:t>
      </w:r>
      <w:r w:rsidR="002649BE" w:rsidRPr="00294EED">
        <w:rPr>
          <w:rFonts w:asciiTheme="minorHAnsi" w:hAnsiTheme="minorHAnsi" w:cs="Calibri"/>
        </w:rPr>
        <w:t>conventional</w:t>
      </w:r>
      <w:r w:rsidR="004F20A2" w:rsidRPr="00294EED">
        <w:rPr>
          <w:rFonts w:asciiTheme="minorHAnsi" w:hAnsiTheme="minorHAnsi" w:cs="Calibri"/>
        </w:rPr>
        <w:t xml:space="preserve"> methods</w:t>
      </w:r>
      <w:r w:rsidR="007041F0" w:rsidRPr="00294EED">
        <w:rPr>
          <w:rFonts w:asciiTheme="minorHAnsi" w:hAnsiTheme="minorHAnsi" w:cs="Calibri"/>
        </w:rPr>
        <w:t xml:space="preserve">, </w:t>
      </w:r>
      <w:r w:rsidR="004F20A2" w:rsidRPr="00294EED">
        <w:rPr>
          <w:rFonts w:asciiTheme="minorHAnsi" w:hAnsiTheme="minorHAnsi" w:cs="Calibri"/>
        </w:rPr>
        <w:t>offering particular benefits to junior rheumatologists. Importantly, this advancement achieves these improvements without increasing the incidence of complications, including pain, hematoma formation, or sensory deficits, compared to conventional techniques.</w:t>
      </w:r>
    </w:p>
    <w:p w14:paraId="7849A1FB" w14:textId="77777777" w:rsidR="007041F0" w:rsidRPr="00294EED" w:rsidRDefault="007041F0" w:rsidP="007041F0">
      <w:pPr>
        <w:jc w:val="both"/>
        <w:rPr>
          <w:rFonts w:asciiTheme="minorHAnsi" w:hAnsiTheme="minorHAnsi" w:cs="Calibri"/>
        </w:rPr>
      </w:pPr>
    </w:p>
    <w:p w14:paraId="0D4CA65E" w14:textId="7AAA6F6B" w:rsidR="00F15597" w:rsidRPr="00294EED" w:rsidRDefault="00E7010F" w:rsidP="00254C5B">
      <w:pPr>
        <w:jc w:val="both"/>
        <w:rPr>
          <w:rFonts w:asciiTheme="minorHAnsi" w:hAnsiTheme="minorHAnsi" w:cs="Calibri"/>
        </w:rPr>
      </w:pPr>
      <w:r w:rsidRPr="00294EED">
        <w:rPr>
          <w:rFonts w:asciiTheme="minorHAnsi" w:hAnsiTheme="minorHAnsi" w:cs="Calibri" w:hint="eastAsia"/>
        </w:rPr>
        <w:t xml:space="preserve">The </w:t>
      </w:r>
      <w:r w:rsidR="00F15597" w:rsidRPr="00294EED">
        <w:rPr>
          <w:rFonts w:asciiTheme="minorHAnsi" w:hAnsiTheme="minorHAnsi" w:cs="Calibri"/>
        </w:rPr>
        <w:t xml:space="preserve">standardized methodology </w:t>
      </w:r>
      <w:r w:rsidRPr="00294EED">
        <w:rPr>
          <w:rFonts w:asciiTheme="minorHAnsi" w:hAnsiTheme="minorHAnsi" w:cs="Calibri" w:hint="eastAsia"/>
        </w:rPr>
        <w:t xml:space="preserve">of device-assisted </w:t>
      </w:r>
      <w:r w:rsidRPr="00294EED">
        <w:rPr>
          <w:rFonts w:asciiTheme="minorHAnsi" w:hAnsiTheme="minorHAnsi" w:cs="Calibri"/>
        </w:rPr>
        <w:t>approach</w:t>
      </w:r>
      <w:r w:rsidRPr="00294EED">
        <w:rPr>
          <w:rFonts w:asciiTheme="minorHAnsi" w:hAnsiTheme="minorHAnsi" w:cs="Calibri" w:hint="eastAsia"/>
        </w:rPr>
        <w:t xml:space="preserve"> </w:t>
      </w:r>
      <w:r w:rsidR="00F15597" w:rsidRPr="00294EED">
        <w:rPr>
          <w:rFonts w:asciiTheme="minorHAnsi" w:hAnsiTheme="minorHAnsi" w:cs="Calibri"/>
        </w:rPr>
        <w:t xml:space="preserve">facilitates multi-center clinical studies and structured procedural training programs—potentially establishing new benchmarks for quality standards in LSGB. </w:t>
      </w:r>
      <w:r w:rsidR="00830F80" w:rsidRPr="00294EED">
        <w:rPr>
          <w:rFonts w:asciiTheme="minorHAnsi" w:hAnsiTheme="minorHAnsi" w:cs="Calibri"/>
        </w:rPr>
        <w:t xml:space="preserve">By leveraging recent technological advancements, the device's design can be further optimized using advanced manufacturing techniques such as 3D printing </w:t>
      </w:r>
      <w:r w:rsidR="00830F80" w:rsidRPr="00294EED">
        <w:rPr>
          <w:rFonts w:asciiTheme="minorHAnsi" w:hAnsiTheme="minorHAnsi" w:cs="Calibri"/>
        </w:rPr>
        <w:lastRenderedPageBreak/>
        <w:t>and injection molding</w:t>
      </w:r>
      <w:r w:rsidRPr="00294EED">
        <w:rPr>
          <w:rFonts w:asciiTheme="minorHAnsi" w:hAnsiTheme="minorHAnsi" w:cs="Calibri"/>
          <w:vertAlign w:val="superscript"/>
        </w:rPr>
        <w:t>1</w:t>
      </w:r>
      <w:r w:rsidR="007041F0" w:rsidRPr="00294EED">
        <w:rPr>
          <w:rFonts w:asciiTheme="minorHAnsi" w:hAnsiTheme="minorHAnsi" w:cs="Calibri"/>
          <w:vertAlign w:val="superscript"/>
        </w:rPr>
        <w:t>4</w:t>
      </w:r>
      <w:r w:rsidR="00830F80" w:rsidRPr="00294EED">
        <w:rPr>
          <w:rFonts w:asciiTheme="minorHAnsi" w:hAnsiTheme="minorHAnsi" w:cs="Calibri"/>
        </w:rPr>
        <w:t>.</w:t>
      </w:r>
      <w:r w:rsidR="00830F80" w:rsidRPr="00294EED">
        <w:rPr>
          <w:rFonts w:asciiTheme="minorHAnsi" w:hAnsiTheme="minorHAnsi" w:cs="Calibri" w:hint="eastAsia"/>
        </w:rPr>
        <w:t xml:space="preserve"> </w:t>
      </w:r>
      <w:r w:rsidRPr="00294EED">
        <w:rPr>
          <w:rFonts w:asciiTheme="minorHAnsi" w:hAnsiTheme="minorHAnsi" w:cs="Calibri" w:hint="eastAsia"/>
        </w:rPr>
        <w:t>T</w:t>
      </w:r>
      <w:r w:rsidR="00F15597" w:rsidRPr="00294EED">
        <w:rPr>
          <w:rFonts w:asciiTheme="minorHAnsi" w:hAnsiTheme="minorHAnsi" w:cs="Calibri"/>
        </w:rPr>
        <w:t>he technique</w:t>
      </w:r>
      <w:r w:rsidR="007041F0" w:rsidRPr="00294EED">
        <w:rPr>
          <w:rFonts w:asciiTheme="minorHAnsi" w:hAnsiTheme="minorHAnsi" w:cs="Calibri"/>
        </w:rPr>
        <w:t>'</w:t>
      </w:r>
      <w:r w:rsidR="00F15597" w:rsidRPr="00294EED">
        <w:rPr>
          <w:rFonts w:asciiTheme="minorHAnsi" w:hAnsiTheme="minorHAnsi" w:cs="Calibri"/>
        </w:rPr>
        <w:t xml:space="preserve">s high reproducibility renders it </w:t>
      </w:r>
      <w:r w:rsidR="007041F0" w:rsidRPr="00294EED">
        <w:rPr>
          <w:rFonts w:asciiTheme="minorHAnsi" w:hAnsiTheme="minorHAnsi" w:cs="Calibri"/>
        </w:rPr>
        <w:t>well-</w:t>
      </w:r>
      <w:r w:rsidR="00F15597" w:rsidRPr="00294EED">
        <w:rPr>
          <w:rFonts w:asciiTheme="minorHAnsi" w:hAnsiTheme="minorHAnsi" w:cs="Calibri"/>
        </w:rPr>
        <w:t xml:space="preserve">suited for standardized procedural documentation and objective evaluation of operator competence. We anticipate that broad clinical adoption will catalyze the development of novel training paradigms and robust quality assurance frameworks for </w:t>
      </w:r>
      <w:r w:rsidR="00F15597" w:rsidRPr="00294EED">
        <w:rPr>
          <w:rFonts w:asciiTheme="minorHAnsi" w:hAnsiTheme="minorHAnsi" w:cs="Calibri" w:hint="eastAsia"/>
        </w:rPr>
        <w:t>LSGB</w:t>
      </w:r>
      <w:r w:rsidR="00F15597" w:rsidRPr="00294EED">
        <w:rPr>
          <w:rFonts w:asciiTheme="minorHAnsi" w:hAnsiTheme="minorHAnsi" w:cs="Calibri"/>
        </w:rPr>
        <w:t xml:space="preserve"> across rheumatology practice.</w:t>
      </w:r>
    </w:p>
    <w:p w14:paraId="26695547" w14:textId="77777777" w:rsidR="007041F0" w:rsidRPr="00294EED" w:rsidRDefault="007041F0" w:rsidP="007041F0">
      <w:pPr>
        <w:jc w:val="both"/>
        <w:rPr>
          <w:rFonts w:asciiTheme="minorHAnsi" w:hAnsiTheme="minorHAnsi" w:cs="Calibri"/>
        </w:rPr>
      </w:pPr>
    </w:p>
    <w:p w14:paraId="01979B67" w14:textId="39570F68" w:rsidR="008D5CFD" w:rsidRPr="00294EED" w:rsidRDefault="00FC54B0" w:rsidP="00254C5B">
      <w:pPr>
        <w:jc w:val="both"/>
        <w:rPr>
          <w:rFonts w:asciiTheme="minorHAnsi" w:hAnsiTheme="minorHAnsi" w:cs="Calibri"/>
        </w:rPr>
      </w:pPr>
      <w:r w:rsidRPr="00294EED">
        <w:rPr>
          <w:rFonts w:asciiTheme="minorHAnsi" w:hAnsiTheme="minorHAnsi" w:cs="Calibri"/>
        </w:rPr>
        <w:t>In conclusion, the lip fixation device–assisted LSGB technique improves procedural safety, reproducibility, and efficiency without compromising the low complication rate</w:t>
      </w:r>
      <w:r w:rsidR="007041F0" w:rsidRPr="00294EED">
        <w:rPr>
          <w:rFonts w:asciiTheme="minorHAnsi" w:hAnsiTheme="minorHAnsi" w:cs="Calibri"/>
        </w:rPr>
        <w:t xml:space="preserve">, </w:t>
      </w:r>
      <w:r w:rsidRPr="00294EED">
        <w:rPr>
          <w:rFonts w:asciiTheme="minorHAnsi" w:hAnsiTheme="minorHAnsi" w:cs="Calibri"/>
        </w:rPr>
        <w:t xml:space="preserve">rendering it particularly </w:t>
      </w:r>
      <w:r w:rsidR="007041F0" w:rsidRPr="00294EED">
        <w:rPr>
          <w:rFonts w:asciiTheme="minorHAnsi" w:hAnsiTheme="minorHAnsi" w:cs="Calibri"/>
        </w:rPr>
        <w:t>well-</w:t>
      </w:r>
      <w:r w:rsidRPr="00294EED">
        <w:rPr>
          <w:rFonts w:asciiTheme="minorHAnsi" w:hAnsiTheme="minorHAnsi" w:cs="Calibri"/>
        </w:rPr>
        <w:t>suited for rheumatology training programs and quality assurance initiatives. Although cost and accessibility remain practical considerations, the device</w:t>
      </w:r>
      <w:r w:rsidR="007041F0" w:rsidRPr="00294EED">
        <w:rPr>
          <w:rFonts w:asciiTheme="minorHAnsi" w:hAnsiTheme="minorHAnsi" w:cs="Calibri"/>
        </w:rPr>
        <w:t>'</w:t>
      </w:r>
      <w:r w:rsidRPr="00294EED">
        <w:rPr>
          <w:rFonts w:asciiTheme="minorHAnsi" w:hAnsiTheme="minorHAnsi" w:cs="Calibri"/>
        </w:rPr>
        <w:t>s elastic compression mechanism, standardized workflow, and patient-centered design collectively contribute to robust and reliable diagnostic performance. By incorporating a purpose-built device that simplifies technical execution, this approach effectively shortens the learning curve while maintaining consistent clinical efficacy.</w:t>
      </w:r>
    </w:p>
    <w:p w14:paraId="3014C940" w14:textId="77777777" w:rsidR="00BC7443" w:rsidRPr="00294EED" w:rsidRDefault="00BC7443" w:rsidP="007041F0">
      <w:pPr>
        <w:rPr>
          <w:rFonts w:asciiTheme="minorHAnsi" w:hAnsiTheme="minorHAnsi" w:cstheme="majorHAnsi"/>
        </w:rPr>
      </w:pPr>
    </w:p>
    <w:p w14:paraId="2879605D" w14:textId="77777777" w:rsidR="00BC7443" w:rsidRPr="00294EED" w:rsidRDefault="00000000" w:rsidP="007041F0">
      <w:pPr>
        <w:rPr>
          <w:rFonts w:asciiTheme="minorHAnsi" w:hAnsiTheme="minorHAnsi" w:cstheme="majorHAnsi"/>
        </w:rPr>
      </w:pPr>
      <w:r w:rsidRPr="00294EED">
        <w:rPr>
          <w:rFonts w:asciiTheme="minorHAnsi" w:hAnsiTheme="minorHAnsi" w:cstheme="majorHAnsi"/>
          <w:b/>
        </w:rPr>
        <w:t xml:space="preserve">ACKNOWLEDGMENTS: </w:t>
      </w:r>
    </w:p>
    <w:p w14:paraId="53728788" w14:textId="584F1344" w:rsidR="00BC7443" w:rsidRPr="00294EED" w:rsidRDefault="00000000" w:rsidP="007041F0">
      <w:pPr>
        <w:jc w:val="both"/>
        <w:rPr>
          <w:rFonts w:asciiTheme="minorHAnsi" w:hAnsiTheme="minorHAnsi" w:cstheme="majorHAnsi"/>
          <w:lang w:val="en-GB"/>
        </w:rPr>
      </w:pPr>
      <w:r w:rsidRPr="00294EED">
        <w:rPr>
          <w:rFonts w:asciiTheme="minorHAnsi" w:hAnsiTheme="minorHAnsi" w:cstheme="majorHAnsi"/>
          <w:lang w:val="en-GB"/>
        </w:rPr>
        <w:t>The study was conducted with complete transparency and adherence to ethical guidelines, supported by non-commercial funding from the National Natural Science Foundation of China (Grant No. 82371808) and the Natural Science Foundation of Guangdong Province (Grant No. 2023A1515011922). These funding bodies had no involvement in study design, data interpretation, or manuscript preparation.</w:t>
      </w:r>
    </w:p>
    <w:p w14:paraId="6BC64BA3" w14:textId="77777777" w:rsidR="00BC7443" w:rsidRPr="00294EED" w:rsidRDefault="00BC7443" w:rsidP="007041F0">
      <w:pPr>
        <w:rPr>
          <w:rFonts w:asciiTheme="minorHAnsi" w:hAnsiTheme="minorHAnsi" w:cstheme="majorHAnsi"/>
          <w:b/>
          <w:lang w:val="en-GB"/>
        </w:rPr>
      </w:pPr>
    </w:p>
    <w:p w14:paraId="3150A740" w14:textId="77777777" w:rsidR="00BC7443" w:rsidRPr="00294EED" w:rsidRDefault="00000000" w:rsidP="007041F0">
      <w:pPr>
        <w:rPr>
          <w:rFonts w:asciiTheme="minorHAnsi" w:hAnsiTheme="minorHAnsi" w:cstheme="majorHAnsi"/>
        </w:rPr>
      </w:pPr>
      <w:r w:rsidRPr="00294EED">
        <w:rPr>
          <w:rFonts w:asciiTheme="minorHAnsi" w:hAnsiTheme="minorHAnsi" w:cstheme="majorHAnsi"/>
          <w:b/>
        </w:rPr>
        <w:t xml:space="preserve">DISCLOSURES: </w:t>
      </w:r>
    </w:p>
    <w:p w14:paraId="7E2CFF9D" w14:textId="08156C42" w:rsidR="00BC7443" w:rsidRPr="00294EED" w:rsidRDefault="00000000" w:rsidP="007041F0">
      <w:pPr>
        <w:jc w:val="both"/>
        <w:rPr>
          <w:rFonts w:asciiTheme="minorHAnsi" w:hAnsiTheme="minorHAnsi" w:cstheme="majorHAnsi"/>
          <w:lang w:val="en-GB"/>
        </w:rPr>
      </w:pPr>
      <w:r w:rsidRPr="00294EED">
        <w:rPr>
          <w:rFonts w:asciiTheme="minorHAnsi" w:hAnsiTheme="minorHAnsi" w:cstheme="majorHAnsi"/>
          <w:lang w:val="en-GB"/>
        </w:rPr>
        <w:t>All authors declare that there are no conflicts of interest pertaining to this study. Specifically, Jia-Zhe Li, Jun-Mei Feng, Hong Lan, Lie Dai, Zhi-Ming Ouyang, and Ying-Qian Mo affirm that they have no financial or personal relationships with any organizations or entities that could unduly influence or bias the research presented in this manuscript. The lip fixation device described in this study was developed exclusively for research purposes and is devoid of any commercial affiliations or financial incentives for the authors. None of the authors hold</w:t>
      </w:r>
      <w:r w:rsidR="007041F0" w:rsidRPr="00294EED">
        <w:rPr>
          <w:rFonts w:asciiTheme="minorHAnsi" w:hAnsiTheme="minorHAnsi" w:cstheme="majorHAnsi"/>
          <w:lang w:val="en-GB"/>
        </w:rPr>
        <w:t>s</w:t>
      </w:r>
      <w:r w:rsidRPr="00294EED">
        <w:rPr>
          <w:rFonts w:asciiTheme="minorHAnsi" w:hAnsiTheme="minorHAnsi" w:cstheme="majorHAnsi"/>
          <w:lang w:val="en-GB"/>
        </w:rPr>
        <w:t xml:space="preserve"> patents, stocks, or receive</w:t>
      </w:r>
      <w:r w:rsidR="007041F0" w:rsidRPr="00294EED">
        <w:rPr>
          <w:rFonts w:asciiTheme="minorHAnsi" w:hAnsiTheme="minorHAnsi" w:cstheme="majorHAnsi"/>
          <w:lang w:val="en-GB"/>
        </w:rPr>
        <w:t>s</w:t>
      </w:r>
      <w:r w:rsidRPr="00294EED">
        <w:rPr>
          <w:rFonts w:asciiTheme="minorHAnsi" w:hAnsiTheme="minorHAnsi" w:cstheme="majorHAnsi"/>
          <w:lang w:val="en-GB"/>
        </w:rPr>
        <w:t xml:space="preserve"> royalties related to the device; furthermore, there are no competing interests concerning its clinical application.</w:t>
      </w:r>
      <w:r w:rsidRPr="00294EED">
        <w:rPr>
          <w:rFonts w:asciiTheme="minorHAnsi" w:eastAsiaTheme="minorHAnsi" w:hAnsiTheme="minorHAnsi" w:cstheme="minorBidi"/>
          <w:kern w:val="2"/>
          <w:lang w:val="en-GB" w:eastAsia="en-US"/>
          <w14:ligatures w14:val="standardContextual"/>
        </w:rPr>
        <w:t xml:space="preserve"> </w:t>
      </w:r>
      <w:r w:rsidRPr="00294EED">
        <w:rPr>
          <w:rFonts w:asciiTheme="minorHAnsi" w:hAnsiTheme="minorHAnsi" w:cstheme="majorHAnsi"/>
          <w:lang w:val="en-GB"/>
        </w:rPr>
        <w:t>All authors contributed intellectually to this work without any external pressures or influences that could constitute a conflict of interest.</w:t>
      </w:r>
    </w:p>
    <w:p w14:paraId="1F57212C" w14:textId="77777777" w:rsidR="00BC7443" w:rsidRPr="00294EED" w:rsidRDefault="00BC7443" w:rsidP="007041F0">
      <w:pPr>
        <w:rPr>
          <w:rFonts w:asciiTheme="minorHAnsi" w:hAnsiTheme="minorHAnsi" w:cstheme="majorHAnsi"/>
        </w:rPr>
      </w:pPr>
    </w:p>
    <w:p w14:paraId="60B472BD" w14:textId="77777777" w:rsidR="00BC7443" w:rsidRPr="00294EED" w:rsidRDefault="00000000" w:rsidP="007041F0">
      <w:pPr>
        <w:rPr>
          <w:rFonts w:asciiTheme="minorHAnsi" w:hAnsiTheme="minorHAnsi" w:cs="Calibri"/>
        </w:rPr>
        <w:sectPr w:rsidR="00BC7443" w:rsidRPr="00294EE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607" w:gutter="0"/>
          <w:lnNumType w:countBy="1" w:restart="continuous"/>
          <w:pgNumType w:start="1"/>
          <w:cols w:space="0"/>
          <w:titlePg/>
          <w:docGrid w:linePitch="326"/>
        </w:sectPr>
      </w:pPr>
      <w:r w:rsidRPr="00294EED">
        <w:rPr>
          <w:rFonts w:asciiTheme="minorHAnsi" w:hAnsiTheme="minorHAnsi" w:cstheme="majorHAnsi"/>
          <w:b/>
        </w:rPr>
        <w:t>REFERENCES:</w:t>
      </w:r>
      <w:r w:rsidRPr="00294EED">
        <w:rPr>
          <w:rFonts w:asciiTheme="minorHAnsi" w:hAnsiTheme="minorHAnsi" w:cstheme="majorHAnsi"/>
        </w:rPr>
        <w:t xml:space="preserve"> </w:t>
      </w:r>
      <w:r w:rsidRPr="00294EED">
        <w:rPr>
          <w:rFonts w:asciiTheme="minorHAnsi" w:hAnsiTheme="minorHAnsi" w:cs="Calibri"/>
        </w:rPr>
        <w:t xml:space="preserve">      </w:t>
      </w:r>
    </w:p>
    <w:p w14:paraId="05A2A231" w14:textId="759DF5F7"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Ramos-Casals</w:t>
      </w:r>
      <w:r w:rsidR="007041F0" w:rsidRPr="00294EED">
        <w:rPr>
          <w:rFonts w:asciiTheme="minorHAnsi" w:hAnsiTheme="minorHAnsi" w:cs="Calibri"/>
        </w:rPr>
        <w:t>,</w:t>
      </w:r>
      <w:r w:rsidRPr="00294EED">
        <w:rPr>
          <w:rFonts w:asciiTheme="minorHAnsi" w:hAnsiTheme="minorHAnsi" w:cs="Calibri"/>
        </w:rPr>
        <w:t xml:space="preserve"> M</w:t>
      </w:r>
      <w:r w:rsidR="007041F0" w:rsidRPr="00294EED">
        <w:rPr>
          <w:rFonts w:asciiTheme="minorHAnsi" w:hAnsiTheme="minorHAnsi" w:cs="Calibri"/>
        </w:rPr>
        <w:t>.</w:t>
      </w:r>
      <w:r w:rsidRPr="00294EED">
        <w:rPr>
          <w:rFonts w:asciiTheme="minorHAnsi" w:hAnsiTheme="minorHAnsi" w:cs="Calibri"/>
        </w:rPr>
        <w:t xml:space="preserve"> et al. 2023 International Rome consensus for the nomenclature of Sjögren disease. </w:t>
      </w:r>
      <w:r w:rsidRPr="00294EED">
        <w:rPr>
          <w:rFonts w:asciiTheme="minorHAnsi" w:hAnsiTheme="minorHAnsi" w:cs="Calibri"/>
          <w:i/>
          <w:iCs/>
        </w:rPr>
        <w:t>Nat Rev Rheumatol</w:t>
      </w:r>
      <w:r w:rsidRPr="00294EED">
        <w:rPr>
          <w:rFonts w:asciiTheme="minorHAnsi" w:hAnsiTheme="minorHAnsi" w:cs="Calibri"/>
        </w:rPr>
        <w:t xml:space="preserve">. </w:t>
      </w:r>
      <w:r w:rsidRPr="00294EED">
        <w:rPr>
          <w:rFonts w:asciiTheme="minorHAnsi" w:hAnsiTheme="minorHAnsi" w:cs="Calibri"/>
          <w:b/>
          <w:bCs/>
        </w:rPr>
        <w:t>21</w:t>
      </w:r>
      <w:r w:rsidR="007041F0" w:rsidRPr="00294EED">
        <w:rPr>
          <w:rFonts w:asciiTheme="minorHAnsi" w:hAnsiTheme="minorHAnsi" w:cs="Calibri"/>
          <w:b/>
          <w:bCs/>
        </w:rPr>
        <w:t xml:space="preserve"> </w:t>
      </w:r>
      <w:r w:rsidRPr="00294EED">
        <w:rPr>
          <w:rFonts w:asciiTheme="minorHAnsi" w:hAnsiTheme="minorHAnsi" w:cs="Calibri"/>
        </w:rPr>
        <w:t>(7)</w:t>
      </w:r>
      <w:r w:rsidR="007041F0" w:rsidRPr="00294EED">
        <w:rPr>
          <w:rFonts w:asciiTheme="minorHAnsi" w:hAnsiTheme="minorHAnsi" w:cs="Calibri"/>
        </w:rPr>
        <w:t xml:space="preserve">, </w:t>
      </w:r>
      <w:r w:rsidRPr="00294EED">
        <w:rPr>
          <w:rFonts w:asciiTheme="minorHAnsi" w:hAnsiTheme="minorHAnsi" w:cs="Calibri"/>
        </w:rPr>
        <w:t>426</w:t>
      </w:r>
      <w:r w:rsidR="007041F0" w:rsidRPr="00294EED">
        <w:rPr>
          <w:rFonts w:asciiTheme="minorHAnsi" w:hAnsiTheme="minorHAnsi" w:cs="Calibri"/>
        </w:rPr>
        <w:t xml:space="preserve"> –</w:t>
      </w:r>
      <w:r w:rsidRPr="00294EED">
        <w:rPr>
          <w:rFonts w:asciiTheme="minorHAnsi" w:hAnsiTheme="minorHAnsi" w:cs="Calibri"/>
        </w:rPr>
        <w:t>437</w:t>
      </w:r>
      <w:r w:rsidR="007041F0" w:rsidRPr="00294EED">
        <w:rPr>
          <w:rFonts w:asciiTheme="minorHAnsi" w:hAnsiTheme="minorHAnsi" w:cs="Calibri"/>
        </w:rPr>
        <w:t xml:space="preserve"> </w:t>
      </w:r>
      <w:r w:rsidRPr="00294EED">
        <w:rPr>
          <w:rFonts w:asciiTheme="minorHAnsi" w:hAnsiTheme="minorHAnsi" w:cs="Calibri"/>
        </w:rPr>
        <w:t>(2025).</w:t>
      </w:r>
    </w:p>
    <w:p w14:paraId="4B34E9FF" w14:textId="565F6EB8"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Vitali</w:t>
      </w:r>
      <w:r w:rsidR="007041F0" w:rsidRPr="00294EED">
        <w:rPr>
          <w:rFonts w:asciiTheme="minorHAnsi" w:hAnsiTheme="minorHAnsi" w:cs="Calibri"/>
        </w:rPr>
        <w:t>,</w:t>
      </w:r>
      <w:r w:rsidRPr="00294EED">
        <w:rPr>
          <w:rFonts w:asciiTheme="minorHAnsi" w:hAnsiTheme="minorHAnsi" w:cs="Calibri"/>
        </w:rPr>
        <w:t xml:space="preserve"> C</w:t>
      </w:r>
      <w:r w:rsidR="007041F0" w:rsidRPr="00294EED">
        <w:rPr>
          <w:rFonts w:asciiTheme="minorHAnsi" w:hAnsiTheme="minorHAnsi" w:cs="Calibri"/>
        </w:rPr>
        <w:t xml:space="preserve">. </w:t>
      </w:r>
      <w:r w:rsidRPr="00294EED">
        <w:rPr>
          <w:rFonts w:asciiTheme="minorHAnsi" w:hAnsiTheme="minorHAnsi" w:cs="Calibri"/>
        </w:rPr>
        <w:t xml:space="preserve">et al. Classification criteria for Sjögren's syndrome: a revised version of the European criteria proposed by the American-European Consensus Group. </w:t>
      </w:r>
      <w:r w:rsidRPr="00294EED">
        <w:rPr>
          <w:rFonts w:asciiTheme="minorHAnsi" w:hAnsiTheme="minorHAnsi" w:cs="Calibri"/>
          <w:i/>
          <w:iCs/>
        </w:rPr>
        <w:t>Ann Rheum Dis</w:t>
      </w:r>
      <w:r w:rsidRPr="00294EED">
        <w:rPr>
          <w:rFonts w:asciiTheme="minorHAnsi" w:hAnsiTheme="minorHAnsi" w:cs="Calibri"/>
        </w:rPr>
        <w:t xml:space="preserve">. </w:t>
      </w:r>
      <w:r w:rsidRPr="00294EED">
        <w:rPr>
          <w:rFonts w:asciiTheme="minorHAnsi" w:hAnsiTheme="minorHAnsi" w:cs="Calibri"/>
          <w:b/>
          <w:bCs/>
        </w:rPr>
        <w:t>61</w:t>
      </w:r>
      <w:r w:rsidR="007041F0" w:rsidRPr="00294EED">
        <w:rPr>
          <w:rFonts w:asciiTheme="minorHAnsi" w:hAnsiTheme="minorHAnsi" w:cs="Calibri"/>
          <w:b/>
          <w:bCs/>
        </w:rPr>
        <w:t xml:space="preserve"> </w:t>
      </w:r>
      <w:r w:rsidRPr="00294EED">
        <w:rPr>
          <w:rFonts w:asciiTheme="minorHAnsi" w:hAnsiTheme="minorHAnsi" w:cs="Calibri"/>
        </w:rPr>
        <w:t>(6)</w:t>
      </w:r>
      <w:r w:rsidR="007041F0" w:rsidRPr="00294EED">
        <w:rPr>
          <w:rFonts w:asciiTheme="minorHAnsi" w:hAnsiTheme="minorHAnsi" w:cs="Calibri"/>
        </w:rPr>
        <w:t xml:space="preserve">, </w:t>
      </w:r>
      <w:r w:rsidRPr="00294EED">
        <w:rPr>
          <w:rFonts w:asciiTheme="minorHAnsi" w:hAnsiTheme="minorHAnsi" w:cs="Calibri"/>
        </w:rPr>
        <w:t>554</w:t>
      </w:r>
      <w:r w:rsidR="007041F0" w:rsidRPr="00294EED">
        <w:rPr>
          <w:rFonts w:asciiTheme="minorHAnsi" w:hAnsiTheme="minorHAnsi" w:cs="Calibri"/>
        </w:rPr>
        <w:t>–</w:t>
      </w:r>
      <w:r w:rsidRPr="00294EED">
        <w:rPr>
          <w:rFonts w:asciiTheme="minorHAnsi" w:hAnsiTheme="minorHAnsi" w:cs="Calibri"/>
        </w:rPr>
        <w:t>558</w:t>
      </w:r>
      <w:r w:rsidR="007041F0" w:rsidRPr="00294EED">
        <w:rPr>
          <w:rFonts w:asciiTheme="minorHAnsi" w:hAnsiTheme="minorHAnsi" w:cs="Calibri"/>
        </w:rPr>
        <w:t xml:space="preserve"> </w:t>
      </w:r>
      <w:r w:rsidRPr="00294EED">
        <w:rPr>
          <w:rFonts w:asciiTheme="minorHAnsi" w:hAnsiTheme="minorHAnsi" w:cs="Calibri"/>
        </w:rPr>
        <w:t>(2002).</w:t>
      </w:r>
    </w:p>
    <w:p w14:paraId="4801BE51" w14:textId="3AD4423F" w:rsidR="00BC7443" w:rsidRPr="00294EED" w:rsidRDefault="00000000" w:rsidP="00254C5B">
      <w:pPr>
        <w:pStyle w:val="ab"/>
        <w:numPr>
          <w:ilvl w:val="0"/>
          <w:numId w:val="9"/>
        </w:numPr>
        <w:tabs>
          <w:tab w:val="left" w:pos="426"/>
        </w:tabs>
        <w:ind w:left="0" w:firstLine="0"/>
        <w:jc w:val="both"/>
        <w:rPr>
          <w:rFonts w:asciiTheme="minorHAnsi" w:hAnsiTheme="minorHAnsi" w:cs="Calibri"/>
        </w:rPr>
      </w:pPr>
      <w:proofErr w:type="gramStart"/>
      <w:r w:rsidRPr="00294EED">
        <w:rPr>
          <w:rFonts w:asciiTheme="minorHAnsi" w:hAnsiTheme="minorHAnsi" w:cs="Calibri"/>
        </w:rPr>
        <w:t>Shiboski</w:t>
      </w:r>
      <w:r w:rsidR="007041F0" w:rsidRPr="00294EED">
        <w:rPr>
          <w:rFonts w:asciiTheme="minorHAnsi" w:hAnsiTheme="minorHAnsi" w:cs="Calibri"/>
        </w:rPr>
        <w:t>,</w:t>
      </w:r>
      <w:r w:rsidRPr="00294EED">
        <w:rPr>
          <w:rFonts w:asciiTheme="minorHAnsi" w:hAnsiTheme="minorHAnsi" w:cs="Calibri"/>
        </w:rPr>
        <w:t xml:space="preserve"> </w:t>
      </w:r>
      <w:r w:rsidR="007041F0" w:rsidRPr="00294EED">
        <w:rPr>
          <w:rFonts w:asciiTheme="minorHAnsi" w:hAnsiTheme="minorHAnsi" w:cs="Calibri"/>
        </w:rPr>
        <w:t xml:space="preserve"> </w:t>
      </w:r>
      <w:r w:rsidRPr="00294EED">
        <w:rPr>
          <w:rFonts w:asciiTheme="minorHAnsi" w:hAnsiTheme="minorHAnsi" w:cs="Calibri"/>
        </w:rPr>
        <w:t>S</w:t>
      </w:r>
      <w:r w:rsidR="007041F0" w:rsidRPr="00294EED">
        <w:rPr>
          <w:rFonts w:asciiTheme="minorHAnsi" w:hAnsiTheme="minorHAnsi" w:cs="Calibri"/>
        </w:rPr>
        <w:t>.</w:t>
      </w:r>
      <w:proofErr w:type="gramEnd"/>
      <w:r w:rsidR="007041F0" w:rsidRPr="00294EED">
        <w:rPr>
          <w:rFonts w:asciiTheme="minorHAnsi" w:hAnsiTheme="minorHAnsi" w:cs="Calibri"/>
        </w:rPr>
        <w:t xml:space="preserve"> </w:t>
      </w:r>
      <w:r w:rsidRPr="00294EED">
        <w:rPr>
          <w:rFonts w:asciiTheme="minorHAnsi" w:hAnsiTheme="minorHAnsi" w:cs="Calibri"/>
        </w:rPr>
        <w:t>C</w:t>
      </w:r>
      <w:r w:rsidR="007041F0" w:rsidRPr="00294EED">
        <w:rPr>
          <w:rFonts w:asciiTheme="minorHAnsi" w:hAnsiTheme="minorHAnsi" w:cs="Calibri"/>
        </w:rPr>
        <w:t xml:space="preserve">. </w:t>
      </w:r>
      <w:r w:rsidRPr="00294EED">
        <w:rPr>
          <w:rFonts w:asciiTheme="minorHAnsi" w:hAnsiTheme="minorHAnsi" w:cs="Calibri"/>
        </w:rPr>
        <w:t xml:space="preserve">et al. American College of Rheumatology classification criteria for Sjögren's syndrome: a data-driven, expert consensus approach in the Sjögren's International Collaborative Clinical Alliance cohort. </w:t>
      </w:r>
      <w:r w:rsidRPr="00294EED">
        <w:rPr>
          <w:rFonts w:asciiTheme="minorHAnsi" w:hAnsiTheme="minorHAnsi" w:cs="Calibri"/>
          <w:i/>
          <w:iCs/>
        </w:rPr>
        <w:t>Arthritis Care Res (Hoboken)</w:t>
      </w:r>
      <w:r w:rsidRPr="00294EED">
        <w:rPr>
          <w:rFonts w:asciiTheme="minorHAnsi" w:hAnsiTheme="minorHAnsi" w:cs="Calibri"/>
        </w:rPr>
        <w:t xml:space="preserve">. </w:t>
      </w:r>
      <w:r w:rsidRPr="00294EED">
        <w:rPr>
          <w:rFonts w:asciiTheme="minorHAnsi" w:hAnsiTheme="minorHAnsi" w:cs="Calibri"/>
          <w:b/>
          <w:bCs/>
        </w:rPr>
        <w:t>64</w:t>
      </w:r>
      <w:r w:rsidR="007041F0" w:rsidRPr="00294EED">
        <w:rPr>
          <w:rFonts w:asciiTheme="minorHAnsi" w:hAnsiTheme="minorHAnsi" w:cs="Calibri"/>
        </w:rPr>
        <w:t xml:space="preserve"> </w:t>
      </w:r>
      <w:r w:rsidRPr="00294EED">
        <w:rPr>
          <w:rFonts w:asciiTheme="minorHAnsi" w:hAnsiTheme="minorHAnsi" w:cs="Calibri"/>
        </w:rPr>
        <w:t>(4)</w:t>
      </w:r>
      <w:r w:rsidR="007041F0" w:rsidRPr="00294EED">
        <w:rPr>
          <w:rFonts w:asciiTheme="minorHAnsi" w:hAnsiTheme="minorHAnsi" w:cs="Calibri"/>
        </w:rPr>
        <w:t xml:space="preserve">, </w:t>
      </w:r>
      <w:r w:rsidRPr="00294EED">
        <w:rPr>
          <w:rFonts w:asciiTheme="minorHAnsi" w:hAnsiTheme="minorHAnsi" w:cs="Calibri"/>
        </w:rPr>
        <w:t>475</w:t>
      </w:r>
      <w:r w:rsidR="007041F0" w:rsidRPr="00294EED">
        <w:rPr>
          <w:rFonts w:asciiTheme="minorHAnsi" w:hAnsiTheme="minorHAnsi" w:cs="Calibri"/>
        </w:rPr>
        <w:t xml:space="preserve"> –</w:t>
      </w:r>
      <w:r w:rsidRPr="00294EED">
        <w:rPr>
          <w:rFonts w:asciiTheme="minorHAnsi" w:hAnsiTheme="minorHAnsi" w:cs="Calibri"/>
        </w:rPr>
        <w:t>487(2012).</w:t>
      </w:r>
    </w:p>
    <w:p w14:paraId="05EF0BBC" w14:textId="209CDACA"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Shiboski</w:t>
      </w:r>
      <w:r w:rsidR="007041F0" w:rsidRPr="00294EED">
        <w:rPr>
          <w:rFonts w:asciiTheme="minorHAnsi" w:hAnsiTheme="minorHAnsi" w:cs="Calibri"/>
        </w:rPr>
        <w:t>,</w:t>
      </w:r>
      <w:r w:rsidRPr="00294EED">
        <w:rPr>
          <w:rFonts w:asciiTheme="minorHAnsi" w:hAnsiTheme="minorHAnsi" w:cs="Calibri"/>
        </w:rPr>
        <w:t xml:space="preserve"> C</w:t>
      </w:r>
      <w:r w:rsidR="007041F0" w:rsidRPr="00294EED">
        <w:rPr>
          <w:rFonts w:asciiTheme="minorHAnsi" w:hAnsiTheme="minorHAnsi" w:cs="Calibri"/>
        </w:rPr>
        <w:t xml:space="preserve">. </w:t>
      </w:r>
      <w:r w:rsidRPr="00294EED">
        <w:rPr>
          <w:rFonts w:asciiTheme="minorHAnsi" w:hAnsiTheme="minorHAnsi" w:cs="Calibri"/>
        </w:rPr>
        <w:t>H</w:t>
      </w:r>
      <w:r w:rsidR="007041F0" w:rsidRPr="00294EED">
        <w:rPr>
          <w:rFonts w:asciiTheme="minorHAnsi" w:hAnsiTheme="minorHAnsi" w:cs="Calibri"/>
        </w:rPr>
        <w:t>.</w:t>
      </w:r>
      <w:r w:rsidRPr="00294EED">
        <w:rPr>
          <w:rFonts w:asciiTheme="minorHAnsi" w:hAnsiTheme="minorHAnsi" w:cs="Calibri"/>
        </w:rPr>
        <w:t xml:space="preserve"> et al. 2016 American College of Rheumatology/European League Against Rheumatism Classification Criteria for Primary Sjögren's Syndrome: A </w:t>
      </w:r>
      <w:r w:rsidR="007041F0" w:rsidRPr="00294EED">
        <w:rPr>
          <w:rFonts w:asciiTheme="minorHAnsi" w:hAnsiTheme="minorHAnsi" w:cs="Calibri"/>
        </w:rPr>
        <w:t xml:space="preserve">consensus and </w:t>
      </w:r>
      <w:r w:rsidR="007041F0" w:rsidRPr="00294EED">
        <w:rPr>
          <w:rFonts w:asciiTheme="minorHAnsi" w:hAnsiTheme="minorHAnsi" w:cs="Calibri"/>
        </w:rPr>
        <w:lastRenderedPageBreak/>
        <w:t>data-driven methodology involving three international patient cohorts</w:t>
      </w:r>
      <w:r w:rsidRPr="00294EED">
        <w:rPr>
          <w:rFonts w:asciiTheme="minorHAnsi" w:hAnsiTheme="minorHAnsi" w:cs="Calibri"/>
        </w:rPr>
        <w:t xml:space="preserve">. </w:t>
      </w:r>
      <w:r w:rsidRPr="00294EED">
        <w:rPr>
          <w:rFonts w:asciiTheme="minorHAnsi" w:hAnsiTheme="minorHAnsi" w:cs="Calibri"/>
          <w:i/>
          <w:iCs/>
        </w:rPr>
        <w:t>Arthritis Rheumatol</w:t>
      </w:r>
      <w:r w:rsidRPr="00294EED">
        <w:rPr>
          <w:rFonts w:asciiTheme="minorHAnsi" w:hAnsiTheme="minorHAnsi" w:cs="Calibri"/>
        </w:rPr>
        <w:t xml:space="preserve">. </w:t>
      </w:r>
      <w:r w:rsidRPr="00294EED">
        <w:rPr>
          <w:rFonts w:asciiTheme="minorHAnsi" w:hAnsiTheme="minorHAnsi" w:cs="Calibri"/>
          <w:b/>
          <w:bCs/>
        </w:rPr>
        <w:t>69</w:t>
      </w:r>
      <w:r w:rsidR="007041F0" w:rsidRPr="00294EED">
        <w:rPr>
          <w:rFonts w:asciiTheme="minorHAnsi" w:hAnsiTheme="minorHAnsi" w:cs="Calibri"/>
        </w:rPr>
        <w:t xml:space="preserve"> </w:t>
      </w:r>
      <w:r w:rsidRPr="00294EED">
        <w:rPr>
          <w:rFonts w:asciiTheme="minorHAnsi" w:hAnsiTheme="minorHAnsi" w:cs="Calibri"/>
        </w:rPr>
        <w:t>(1</w:t>
      </w:r>
      <w:r w:rsidR="007041F0" w:rsidRPr="00294EED">
        <w:rPr>
          <w:rFonts w:asciiTheme="minorHAnsi" w:hAnsiTheme="minorHAnsi" w:cs="Calibri"/>
        </w:rPr>
        <w:t xml:space="preserve">), </w:t>
      </w:r>
      <w:r w:rsidRPr="00294EED">
        <w:rPr>
          <w:rFonts w:asciiTheme="minorHAnsi" w:hAnsiTheme="minorHAnsi" w:cs="Calibri"/>
        </w:rPr>
        <w:t>35</w:t>
      </w:r>
      <w:r w:rsidR="007041F0" w:rsidRPr="00294EED">
        <w:rPr>
          <w:rFonts w:asciiTheme="minorHAnsi" w:hAnsiTheme="minorHAnsi" w:cs="Calibri"/>
        </w:rPr>
        <w:t>–</w:t>
      </w:r>
      <w:r w:rsidRPr="00294EED">
        <w:rPr>
          <w:rFonts w:asciiTheme="minorHAnsi" w:hAnsiTheme="minorHAnsi" w:cs="Calibri"/>
        </w:rPr>
        <w:t>45</w:t>
      </w:r>
      <w:r w:rsidR="007041F0" w:rsidRPr="00294EED">
        <w:rPr>
          <w:rFonts w:asciiTheme="minorHAnsi" w:hAnsiTheme="minorHAnsi" w:cs="Calibri"/>
        </w:rPr>
        <w:t xml:space="preserve"> </w:t>
      </w:r>
      <w:r w:rsidRPr="00294EED">
        <w:rPr>
          <w:rFonts w:asciiTheme="minorHAnsi" w:hAnsiTheme="minorHAnsi" w:cs="Calibri"/>
        </w:rPr>
        <w:t>(2017).</w:t>
      </w:r>
    </w:p>
    <w:p w14:paraId="3EA1EAC3" w14:textId="0BE81764"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Price</w:t>
      </w:r>
      <w:r w:rsidR="007041F0" w:rsidRPr="00294EED">
        <w:rPr>
          <w:rFonts w:asciiTheme="minorHAnsi" w:hAnsiTheme="minorHAnsi" w:cs="Calibri"/>
        </w:rPr>
        <w:t>,</w:t>
      </w:r>
      <w:r w:rsidRPr="00294EED">
        <w:rPr>
          <w:rFonts w:asciiTheme="minorHAnsi" w:hAnsiTheme="minorHAnsi" w:cs="Calibri"/>
        </w:rPr>
        <w:t xml:space="preserve"> E</w:t>
      </w:r>
      <w:r w:rsidR="007041F0" w:rsidRPr="00294EED">
        <w:rPr>
          <w:rFonts w:asciiTheme="minorHAnsi" w:hAnsiTheme="minorHAnsi" w:cs="Calibri"/>
        </w:rPr>
        <w:t xml:space="preserve">. </w:t>
      </w:r>
      <w:r w:rsidRPr="00294EED">
        <w:rPr>
          <w:rFonts w:asciiTheme="minorHAnsi" w:hAnsiTheme="minorHAnsi" w:cs="Calibri"/>
        </w:rPr>
        <w:t>J</w:t>
      </w:r>
      <w:r w:rsidR="007041F0" w:rsidRPr="00294EED">
        <w:rPr>
          <w:rFonts w:asciiTheme="minorHAnsi" w:hAnsiTheme="minorHAnsi" w:cs="Calibri"/>
        </w:rPr>
        <w:t xml:space="preserve">. </w:t>
      </w:r>
      <w:r w:rsidRPr="00294EED">
        <w:rPr>
          <w:rFonts w:asciiTheme="minorHAnsi" w:hAnsiTheme="minorHAnsi" w:cs="Calibri"/>
        </w:rPr>
        <w:t xml:space="preserve">et al. British Society for Rheumatology guideline on management of adult and juvenile onset Sjögren disease. </w:t>
      </w:r>
      <w:r w:rsidRPr="00294EED">
        <w:rPr>
          <w:rFonts w:asciiTheme="minorHAnsi" w:hAnsiTheme="minorHAnsi" w:cs="Calibri"/>
          <w:i/>
          <w:iCs/>
        </w:rPr>
        <w:t>Rheumatology (Oxford)</w:t>
      </w:r>
      <w:r w:rsidRPr="00294EED">
        <w:rPr>
          <w:rFonts w:asciiTheme="minorHAnsi" w:hAnsiTheme="minorHAnsi" w:cs="Calibri"/>
        </w:rPr>
        <w:t xml:space="preserve">. </w:t>
      </w:r>
      <w:r w:rsidRPr="00294EED">
        <w:rPr>
          <w:rFonts w:asciiTheme="minorHAnsi" w:hAnsiTheme="minorHAnsi" w:cs="Calibri"/>
          <w:b/>
          <w:bCs/>
        </w:rPr>
        <w:t>64</w:t>
      </w:r>
      <w:r w:rsidR="007041F0" w:rsidRPr="00294EED">
        <w:rPr>
          <w:rFonts w:asciiTheme="minorHAnsi" w:hAnsiTheme="minorHAnsi" w:cs="Calibri"/>
          <w:b/>
          <w:bCs/>
        </w:rPr>
        <w:t xml:space="preserve"> </w:t>
      </w:r>
      <w:r w:rsidRPr="00294EED">
        <w:rPr>
          <w:rFonts w:asciiTheme="minorHAnsi" w:hAnsiTheme="minorHAnsi" w:cs="Calibri"/>
        </w:rPr>
        <w:t>(2</w:t>
      </w:r>
      <w:r w:rsidR="007041F0" w:rsidRPr="00294EED">
        <w:rPr>
          <w:rFonts w:asciiTheme="minorHAnsi" w:hAnsiTheme="minorHAnsi" w:cs="Calibri"/>
        </w:rPr>
        <w:t xml:space="preserve">), </w:t>
      </w:r>
      <w:r w:rsidRPr="00294EED">
        <w:rPr>
          <w:rFonts w:asciiTheme="minorHAnsi" w:hAnsiTheme="minorHAnsi" w:cs="Calibri"/>
        </w:rPr>
        <w:t>409</w:t>
      </w:r>
      <w:r w:rsidR="007041F0" w:rsidRPr="00294EED">
        <w:rPr>
          <w:rFonts w:asciiTheme="minorHAnsi" w:hAnsiTheme="minorHAnsi" w:cs="Calibri"/>
        </w:rPr>
        <w:t>–</w:t>
      </w:r>
      <w:r w:rsidRPr="00294EED">
        <w:rPr>
          <w:rFonts w:asciiTheme="minorHAnsi" w:hAnsiTheme="minorHAnsi" w:cs="Calibri"/>
        </w:rPr>
        <w:t>439</w:t>
      </w:r>
      <w:r w:rsidR="007041F0" w:rsidRPr="00294EED">
        <w:rPr>
          <w:rFonts w:asciiTheme="minorHAnsi" w:hAnsiTheme="minorHAnsi" w:cs="Calibri"/>
        </w:rPr>
        <w:t xml:space="preserve"> </w:t>
      </w:r>
      <w:r w:rsidRPr="00294EED">
        <w:rPr>
          <w:rFonts w:asciiTheme="minorHAnsi" w:hAnsiTheme="minorHAnsi" w:cs="Calibri"/>
        </w:rPr>
        <w:t>(2025).</w:t>
      </w:r>
    </w:p>
    <w:p w14:paraId="5E0A4173" w14:textId="77777777" w:rsidR="007041F0" w:rsidRPr="00294EED" w:rsidRDefault="007041F0" w:rsidP="007041F0">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 xml:space="preserve">Li, C. et al. Surgical advantage of modified labial salivary gland biopsy using chalazion forceps: a prospective randomized controlled study. </w:t>
      </w:r>
      <w:r w:rsidRPr="00294EED">
        <w:rPr>
          <w:rFonts w:asciiTheme="minorHAnsi" w:hAnsiTheme="minorHAnsi" w:cs="Calibri"/>
          <w:i/>
          <w:iCs/>
        </w:rPr>
        <w:t>Clin Exp Med</w:t>
      </w:r>
      <w:r w:rsidRPr="00294EED">
        <w:rPr>
          <w:rFonts w:asciiTheme="minorHAnsi" w:hAnsiTheme="minorHAnsi" w:cs="Calibri"/>
        </w:rPr>
        <w:t xml:space="preserve">. </w:t>
      </w:r>
      <w:r w:rsidRPr="00294EED">
        <w:rPr>
          <w:rFonts w:asciiTheme="minorHAnsi" w:hAnsiTheme="minorHAnsi" w:cs="Calibri"/>
          <w:b/>
          <w:bCs/>
        </w:rPr>
        <w:t xml:space="preserve">24 </w:t>
      </w:r>
      <w:r w:rsidRPr="00294EED">
        <w:rPr>
          <w:rFonts w:asciiTheme="minorHAnsi" w:hAnsiTheme="minorHAnsi" w:cs="Calibri"/>
        </w:rPr>
        <w:t>(1), 175 (2024).</w:t>
      </w:r>
    </w:p>
    <w:p w14:paraId="1BADBE94" w14:textId="77777777" w:rsidR="007041F0" w:rsidRPr="00294EED" w:rsidRDefault="007041F0" w:rsidP="007041F0">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theme="majorHAnsi"/>
          <w:bCs/>
        </w:rPr>
        <w:t>Varela-Centelles, P. et al. Minor salivary gland biopsy in Sjögren's syndrome: a review and introduction of a new tool to ease the procedure. </w:t>
      </w:r>
      <w:r w:rsidRPr="00294EED">
        <w:rPr>
          <w:rFonts w:asciiTheme="minorHAnsi" w:hAnsiTheme="minorHAnsi" w:cstheme="majorHAnsi"/>
          <w:bCs/>
          <w:i/>
          <w:iCs/>
        </w:rPr>
        <w:t>Med Oral Patol Oral Cir Bucal</w:t>
      </w:r>
      <w:r w:rsidRPr="00294EED">
        <w:rPr>
          <w:rFonts w:asciiTheme="minorHAnsi" w:hAnsiTheme="minorHAnsi" w:cstheme="majorHAnsi"/>
          <w:bCs/>
        </w:rPr>
        <w:t xml:space="preserve">. </w:t>
      </w:r>
      <w:r w:rsidRPr="00294EED">
        <w:rPr>
          <w:rFonts w:asciiTheme="minorHAnsi" w:hAnsiTheme="minorHAnsi" w:cstheme="majorHAnsi"/>
          <w:b/>
          <w:bCs/>
        </w:rPr>
        <w:t xml:space="preserve">19 </w:t>
      </w:r>
      <w:r w:rsidRPr="00294EED">
        <w:rPr>
          <w:rFonts w:asciiTheme="minorHAnsi" w:hAnsiTheme="minorHAnsi" w:cstheme="majorHAnsi"/>
          <w:bCs/>
        </w:rPr>
        <w:t>(1), e20</w:t>
      </w:r>
      <w:r w:rsidRPr="00294EED">
        <w:rPr>
          <w:rFonts w:asciiTheme="minorHAnsi" w:hAnsiTheme="minorHAnsi" w:cs="Calibri"/>
        </w:rPr>
        <w:t>–</w:t>
      </w:r>
      <w:r w:rsidRPr="00294EED">
        <w:rPr>
          <w:rFonts w:asciiTheme="minorHAnsi" w:hAnsiTheme="minorHAnsi" w:cstheme="majorHAnsi"/>
          <w:bCs/>
        </w:rPr>
        <w:t>e23 (2014). </w:t>
      </w:r>
    </w:p>
    <w:p w14:paraId="42261F04" w14:textId="77777777" w:rsidR="007041F0" w:rsidRPr="00294EED" w:rsidRDefault="007041F0" w:rsidP="007041F0">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 xml:space="preserve">Wijaya, C., Ramli, R. R., Khoo, S. G. Dry surgical field minor salivary gland harvest using a chalazion clamp for sicca syndrome. </w:t>
      </w:r>
      <w:r w:rsidRPr="00294EED">
        <w:rPr>
          <w:rFonts w:asciiTheme="minorHAnsi" w:hAnsiTheme="minorHAnsi" w:cs="Calibri"/>
          <w:i/>
          <w:iCs/>
        </w:rPr>
        <w:t>J Laryngol Otol</w:t>
      </w:r>
      <w:r w:rsidRPr="00294EED">
        <w:rPr>
          <w:rFonts w:asciiTheme="minorHAnsi" w:hAnsiTheme="minorHAnsi" w:cs="Calibri"/>
        </w:rPr>
        <w:t>.</w:t>
      </w:r>
      <w:r w:rsidRPr="00294EED">
        <w:rPr>
          <w:rFonts w:asciiTheme="minorHAnsi" w:hAnsiTheme="minorHAnsi" w:cs="Calibri"/>
          <w:b/>
          <w:bCs/>
        </w:rPr>
        <w:t xml:space="preserve"> 133 </w:t>
      </w:r>
      <w:r w:rsidRPr="00294EED">
        <w:rPr>
          <w:rFonts w:asciiTheme="minorHAnsi" w:hAnsiTheme="minorHAnsi" w:cs="Calibri"/>
        </w:rPr>
        <w:t>(5), 419–423 (2019).</w:t>
      </w:r>
    </w:p>
    <w:p w14:paraId="06728C37" w14:textId="77777777" w:rsidR="007041F0" w:rsidRPr="00294EED" w:rsidRDefault="007041F0" w:rsidP="007041F0">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 xml:space="preserve">Wo, S. Y. et al. Neuroanastomosis and the innervation territory of the mental nerve. </w:t>
      </w:r>
      <w:r w:rsidRPr="00294EED">
        <w:rPr>
          <w:rFonts w:asciiTheme="minorHAnsi" w:hAnsiTheme="minorHAnsi" w:cs="Calibri"/>
          <w:i/>
          <w:iCs/>
        </w:rPr>
        <w:t>Clin Anat</w:t>
      </w:r>
      <w:r w:rsidRPr="00294EED">
        <w:rPr>
          <w:rFonts w:asciiTheme="minorHAnsi" w:hAnsiTheme="minorHAnsi" w:cs="Calibri"/>
        </w:rPr>
        <w:t xml:space="preserve">. </w:t>
      </w:r>
      <w:r w:rsidRPr="00294EED">
        <w:rPr>
          <w:rFonts w:asciiTheme="minorHAnsi" w:hAnsiTheme="minorHAnsi" w:cs="Calibri"/>
          <w:b/>
          <w:bCs/>
        </w:rPr>
        <w:t>27</w:t>
      </w:r>
      <w:r w:rsidRPr="00294EED">
        <w:rPr>
          <w:rFonts w:asciiTheme="minorHAnsi" w:hAnsiTheme="minorHAnsi" w:cs="Calibri"/>
        </w:rPr>
        <w:t xml:space="preserve"> (4), 598 –602 (2014)</w:t>
      </w:r>
      <w:r w:rsidRPr="00294EED">
        <w:rPr>
          <w:rFonts w:asciiTheme="minorHAnsi" w:hAnsiTheme="minorHAnsi" w:cs="Calibri" w:hint="eastAsia"/>
        </w:rPr>
        <w:t>.</w:t>
      </w:r>
    </w:p>
    <w:p w14:paraId="60F66B84" w14:textId="77777777" w:rsidR="007041F0" w:rsidRPr="00294EED" w:rsidRDefault="007041F0" w:rsidP="007041F0">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hint="eastAsia"/>
        </w:rPr>
        <w:t>Teppo</w:t>
      </w:r>
      <w:r w:rsidRPr="00294EED">
        <w:rPr>
          <w:rFonts w:asciiTheme="minorHAnsi" w:hAnsiTheme="minorHAnsi" w:cs="Calibri"/>
        </w:rPr>
        <w:t>,</w:t>
      </w:r>
      <w:r w:rsidRPr="00294EED">
        <w:rPr>
          <w:rFonts w:asciiTheme="minorHAnsi" w:hAnsiTheme="minorHAnsi" w:cs="Calibri" w:hint="eastAsia"/>
        </w:rPr>
        <w:t xml:space="preserve"> H</w:t>
      </w:r>
      <w:r w:rsidRPr="00294EED">
        <w:rPr>
          <w:rFonts w:asciiTheme="minorHAnsi" w:hAnsiTheme="minorHAnsi" w:cs="Calibri"/>
        </w:rPr>
        <w:t>.</w:t>
      </w:r>
      <w:r w:rsidRPr="00294EED">
        <w:rPr>
          <w:rFonts w:asciiTheme="minorHAnsi" w:hAnsiTheme="minorHAnsi" w:cs="Calibri" w:hint="eastAsia"/>
        </w:rPr>
        <w:t>, Revonta</w:t>
      </w:r>
      <w:r w:rsidRPr="00294EED">
        <w:rPr>
          <w:rFonts w:asciiTheme="minorHAnsi" w:hAnsiTheme="minorHAnsi" w:cs="Calibri"/>
        </w:rPr>
        <w:t>,</w:t>
      </w:r>
      <w:r w:rsidRPr="00294EED">
        <w:rPr>
          <w:rFonts w:asciiTheme="minorHAnsi" w:hAnsiTheme="minorHAnsi" w:cs="Calibri" w:hint="eastAsia"/>
        </w:rPr>
        <w:t xml:space="preserve"> M. A follow-up study of minimally invasive lip biopsy in the diagnosis of Sjögren</w:t>
      </w:r>
      <w:r w:rsidRPr="00294EED">
        <w:rPr>
          <w:rFonts w:asciiTheme="minorHAnsi" w:hAnsiTheme="minorHAnsi" w:cs="Calibri"/>
        </w:rPr>
        <w:t>'</w:t>
      </w:r>
      <w:r w:rsidRPr="00294EED">
        <w:rPr>
          <w:rFonts w:asciiTheme="minorHAnsi" w:hAnsiTheme="minorHAnsi" w:cs="Calibri" w:hint="eastAsia"/>
        </w:rPr>
        <w:t xml:space="preserve">s syndrome. </w:t>
      </w:r>
      <w:r w:rsidRPr="00294EED">
        <w:rPr>
          <w:rFonts w:asciiTheme="minorHAnsi" w:hAnsiTheme="minorHAnsi" w:cs="Calibri" w:hint="eastAsia"/>
          <w:i/>
          <w:iCs/>
        </w:rPr>
        <w:t>Clin Rheumatol</w:t>
      </w:r>
      <w:r w:rsidRPr="00294EED">
        <w:rPr>
          <w:rFonts w:asciiTheme="minorHAnsi" w:hAnsiTheme="minorHAnsi" w:cs="Calibri" w:hint="eastAsia"/>
        </w:rPr>
        <w:t xml:space="preserve"> </w:t>
      </w:r>
      <w:r w:rsidRPr="00294EED">
        <w:rPr>
          <w:rFonts w:asciiTheme="minorHAnsi" w:hAnsiTheme="minorHAnsi" w:cs="Calibri" w:hint="eastAsia"/>
          <w:b/>
          <w:bCs/>
        </w:rPr>
        <w:t>26</w:t>
      </w:r>
      <w:r w:rsidRPr="00294EED">
        <w:rPr>
          <w:rFonts w:asciiTheme="minorHAnsi" w:hAnsiTheme="minorHAnsi" w:cs="Calibri"/>
        </w:rPr>
        <w:t>,</w:t>
      </w:r>
      <w:r w:rsidRPr="00294EED">
        <w:rPr>
          <w:rFonts w:asciiTheme="minorHAnsi" w:hAnsiTheme="minorHAnsi" w:cs="Calibri" w:hint="eastAsia"/>
        </w:rPr>
        <w:t xml:space="preserve"> 1099</w:t>
      </w:r>
      <w:r w:rsidRPr="00294EED">
        <w:rPr>
          <w:rFonts w:asciiTheme="minorHAnsi" w:hAnsiTheme="minorHAnsi" w:cs="Calibri"/>
        </w:rPr>
        <w:t>–1</w:t>
      </w:r>
      <w:r w:rsidRPr="00294EED">
        <w:rPr>
          <w:rFonts w:asciiTheme="minorHAnsi" w:hAnsiTheme="minorHAnsi" w:cs="Calibri" w:hint="eastAsia"/>
        </w:rPr>
        <w:t>103</w:t>
      </w:r>
      <w:r w:rsidRPr="00294EED">
        <w:rPr>
          <w:rFonts w:asciiTheme="minorHAnsi" w:hAnsiTheme="minorHAnsi" w:cs="Calibri"/>
        </w:rPr>
        <w:t xml:space="preserve"> </w:t>
      </w:r>
      <w:r w:rsidRPr="00294EED">
        <w:rPr>
          <w:rFonts w:asciiTheme="minorHAnsi" w:hAnsiTheme="minorHAnsi" w:cs="Calibri" w:hint="eastAsia"/>
        </w:rPr>
        <w:t>(2007). </w:t>
      </w:r>
    </w:p>
    <w:p w14:paraId="0420D2D8" w14:textId="6E9F887A"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Fisher</w:t>
      </w:r>
      <w:r w:rsidR="007041F0" w:rsidRPr="00294EED">
        <w:rPr>
          <w:rFonts w:asciiTheme="minorHAnsi" w:hAnsiTheme="minorHAnsi" w:cs="Calibri"/>
        </w:rPr>
        <w:t>,</w:t>
      </w:r>
      <w:r w:rsidRPr="00294EED">
        <w:rPr>
          <w:rFonts w:asciiTheme="minorHAnsi" w:hAnsiTheme="minorHAnsi" w:cs="Calibri"/>
        </w:rPr>
        <w:t xml:space="preserve"> B</w:t>
      </w:r>
      <w:r w:rsidR="007041F0" w:rsidRPr="00294EED">
        <w:rPr>
          <w:rFonts w:asciiTheme="minorHAnsi" w:hAnsiTheme="minorHAnsi" w:cs="Calibri"/>
        </w:rPr>
        <w:t xml:space="preserve">. </w:t>
      </w:r>
      <w:r w:rsidRPr="00294EED">
        <w:rPr>
          <w:rFonts w:asciiTheme="minorHAnsi" w:hAnsiTheme="minorHAnsi" w:cs="Calibri"/>
        </w:rPr>
        <w:t>A</w:t>
      </w:r>
      <w:r w:rsidR="007041F0" w:rsidRPr="00294EED">
        <w:rPr>
          <w:rFonts w:asciiTheme="minorHAnsi" w:hAnsiTheme="minorHAnsi" w:cs="Calibri"/>
        </w:rPr>
        <w:t>.</w:t>
      </w:r>
      <w:r w:rsidRPr="00294EED">
        <w:rPr>
          <w:rFonts w:asciiTheme="minorHAnsi" w:hAnsiTheme="minorHAnsi" w:cs="Calibri"/>
        </w:rPr>
        <w:t xml:space="preserve"> et al. Standardisation </w:t>
      </w:r>
      <w:r w:rsidR="007041F0" w:rsidRPr="00294EED">
        <w:rPr>
          <w:rFonts w:asciiTheme="minorHAnsi" w:hAnsiTheme="minorHAnsi" w:cs="Calibri"/>
        </w:rPr>
        <w:t xml:space="preserve">of labial salivary gland histopathology in clinical trials in primary </w:t>
      </w:r>
      <w:r w:rsidRPr="00294EED">
        <w:rPr>
          <w:rFonts w:asciiTheme="minorHAnsi" w:hAnsiTheme="minorHAnsi" w:cs="Calibri"/>
        </w:rPr>
        <w:t xml:space="preserve">Sjogren's </w:t>
      </w:r>
      <w:r w:rsidR="007041F0" w:rsidRPr="00294EED">
        <w:rPr>
          <w:rFonts w:asciiTheme="minorHAnsi" w:hAnsiTheme="minorHAnsi" w:cs="Calibri"/>
        </w:rPr>
        <w:t>syndrome</w:t>
      </w:r>
      <w:r w:rsidRPr="00294EED">
        <w:rPr>
          <w:rFonts w:asciiTheme="minorHAnsi" w:hAnsiTheme="minorHAnsi" w:cs="Calibri"/>
        </w:rPr>
        <w:t xml:space="preserve">. </w:t>
      </w:r>
      <w:r w:rsidRPr="00294EED">
        <w:rPr>
          <w:rFonts w:asciiTheme="minorHAnsi" w:hAnsiTheme="minorHAnsi" w:cs="Calibri"/>
          <w:i/>
          <w:iCs/>
        </w:rPr>
        <w:t>Ann Rheum Dis</w:t>
      </w:r>
      <w:r w:rsidRPr="00294EED">
        <w:rPr>
          <w:rFonts w:asciiTheme="minorHAnsi" w:hAnsiTheme="minorHAnsi" w:cs="Calibri"/>
        </w:rPr>
        <w:t xml:space="preserve">. </w:t>
      </w:r>
      <w:r w:rsidRPr="00294EED">
        <w:rPr>
          <w:rFonts w:asciiTheme="minorHAnsi" w:hAnsiTheme="minorHAnsi" w:cs="Calibri"/>
          <w:b/>
          <w:bCs/>
        </w:rPr>
        <w:t>76</w:t>
      </w:r>
      <w:r w:rsidR="007041F0" w:rsidRPr="00294EED">
        <w:rPr>
          <w:rFonts w:asciiTheme="minorHAnsi" w:hAnsiTheme="minorHAnsi" w:cs="Calibri"/>
          <w:b/>
          <w:bCs/>
        </w:rPr>
        <w:t xml:space="preserve"> </w:t>
      </w:r>
      <w:r w:rsidRPr="00294EED">
        <w:rPr>
          <w:rFonts w:asciiTheme="minorHAnsi" w:hAnsiTheme="minorHAnsi" w:cs="Calibri"/>
        </w:rPr>
        <w:t>(7</w:t>
      </w:r>
      <w:r w:rsidR="007041F0" w:rsidRPr="00294EED">
        <w:rPr>
          <w:rFonts w:asciiTheme="minorHAnsi" w:hAnsiTheme="minorHAnsi" w:cs="Calibri"/>
        </w:rPr>
        <w:t xml:space="preserve">), </w:t>
      </w:r>
      <w:r w:rsidRPr="00294EED">
        <w:rPr>
          <w:rFonts w:asciiTheme="minorHAnsi" w:hAnsiTheme="minorHAnsi" w:cs="Calibri"/>
        </w:rPr>
        <w:t>1161</w:t>
      </w:r>
      <w:r w:rsidR="007041F0" w:rsidRPr="00294EED">
        <w:rPr>
          <w:rFonts w:asciiTheme="minorHAnsi" w:hAnsiTheme="minorHAnsi" w:cs="Calibri"/>
        </w:rPr>
        <w:t>–</w:t>
      </w:r>
      <w:r w:rsidRPr="00294EED">
        <w:rPr>
          <w:rFonts w:asciiTheme="minorHAnsi" w:hAnsiTheme="minorHAnsi" w:cs="Calibri"/>
        </w:rPr>
        <w:t>1168</w:t>
      </w:r>
      <w:r w:rsidR="007041F0" w:rsidRPr="00294EED">
        <w:rPr>
          <w:rFonts w:asciiTheme="minorHAnsi" w:hAnsiTheme="minorHAnsi" w:cs="Calibri"/>
        </w:rPr>
        <w:t xml:space="preserve"> </w:t>
      </w:r>
      <w:r w:rsidRPr="00294EED">
        <w:rPr>
          <w:rFonts w:asciiTheme="minorHAnsi" w:hAnsiTheme="minorHAnsi" w:cs="Calibri"/>
        </w:rPr>
        <w:t>(2017).</w:t>
      </w:r>
    </w:p>
    <w:p w14:paraId="7A4565E8" w14:textId="65862999" w:rsidR="00BC7443" w:rsidRPr="00294EED" w:rsidRDefault="00000000" w:rsidP="00254C5B">
      <w:pPr>
        <w:pStyle w:val="ab"/>
        <w:numPr>
          <w:ilvl w:val="0"/>
          <w:numId w:val="9"/>
        </w:numPr>
        <w:tabs>
          <w:tab w:val="left" w:pos="426"/>
        </w:tabs>
        <w:ind w:left="0" w:firstLine="0"/>
        <w:jc w:val="both"/>
        <w:rPr>
          <w:rFonts w:asciiTheme="minorHAnsi" w:hAnsiTheme="minorHAnsi" w:cstheme="majorHAnsi"/>
          <w:bCs/>
        </w:rPr>
      </w:pPr>
      <w:r w:rsidRPr="00294EED">
        <w:rPr>
          <w:rFonts w:asciiTheme="minorHAnsi" w:hAnsiTheme="minorHAnsi" w:cstheme="majorHAnsi"/>
          <w:bCs/>
        </w:rPr>
        <w:t>Tryposkiadis</w:t>
      </w:r>
      <w:r w:rsidR="007041F0" w:rsidRPr="00294EED">
        <w:rPr>
          <w:rFonts w:asciiTheme="minorHAnsi" w:hAnsiTheme="minorHAnsi" w:cstheme="majorHAnsi"/>
          <w:bCs/>
        </w:rPr>
        <w:t>,</w:t>
      </w:r>
      <w:r w:rsidRPr="00294EED">
        <w:rPr>
          <w:rFonts w:asciiTheme="minorHAnsi" w:hAnsiTheme="minorHAnsi" w:cstheme="majorHAnsi"/>
          <w:bCs/>
        </w:rPr>
        <w:t xml:space="preserve"> K</w:t>
      </w:r>
      <w:r w:rsidR="007041F0" w:rsidRPr="00294EED">
        <w:rPr>
          <w:rFonts w:asciiTheme="minorHAnsi" w:hAnsiTheme="minorHAnsi" w:cstheme="majorHAnsi"/>
          <w:bCs/>
        </w:rPr>
        <w:t>.</w:t>
      </w:r>
      <w:r w:rsidRPr="00294EED">
        <w:rPr>
          <w:rFonts w:asciiTheme="minorHAnsi" w:hAnsiTheme="minorHAnsi" w:cstheme="majorHAnsi"/>
          <w:bCs/>
        </w:rPr>
        <w:t xml:space="preserve"> et al. Increasing the number of minor salivary glands from patients with Sjögren's disease improves the diagnostic and measurement precision of the histological focus score. </w:t>
      </w:r>
      <w:r w:rsidRPr="00294EED">
        <w:rPr>
          <w:rFonts w:asciiTheme="minorHAnsi" w:hAnsiTheme="minorHAnsi" w:cs="Calibri"/>
          <w:i/>
          <w:iCs/>
        </w:rPr>
        <w:t>Ann Rheum Dis</w:t>
      </w:r>
      <w:r w:rsidRPr="00294EED">
        <w:rPr>
          <w:rFonts w:asciiTheme="minorHAnsi" w:hAnsiTheme="minorHAnsi" w:cstheme="majorHAnsi"/>
          <w:bCs/>
        </w:rPr>
        <w:t xml:space="preserve">. </w:t>
      </w:r>
      <w:r w:rsidRPr="00294EED">
        <w:rPr>
          <w:rFonts w:asciiTheme="minorHAnsi" w:hAnsiTheme="minorHAnsi" w:cstheme="majorHAnsi"/>
          <w:b/>
          <w:bCs/>
        </w:rPr>
        <w:t>84</w:t>
      </w:r>
      <w:r w:rsidR="007041F0" w:rsidRPr="00294EED">
        <w:rPr>
          <w:rFonts w:asciiTheme="minorHAnsi" w:hAnsiTheme="minorHAnsi" w:cstheme="majorHAnsi"/>
          <w:b/>
          <w:bCs/>
        </w:rPr>
        <w:t xml:space="preserve"> </w:t>
      </w:r>
      <w:r w:rsidRPr="00294EED">
        <w:rPr>
          <w:rFonts w:asciiTheme="minorHAnsi" w:hAnsiTheme="minorHAnsi" w:cstheme="majorHAnsi"/>
          <w:bCs/>
        </w:rPr>
        <w:t>(4</w:t>
      </w:r>
      <w:r w:rsidR="007041F0" w:rsidRPr="00294EED">
        <w:rPr>
          <w:rFonts w:asciiTheme="minorHAnsi" w:hAnsiTheme="minorHAnsi" w:cstheme="majorHAnsi"/>
          <w:bCs/>
        </w:rPr>
        <w:t xml:space="preserve">), </w:t>
      </w:r>
      <w:r w:rsidRPr="00294EED">
        <w:rPr>
          <w:rFonts w:asciiTheme="minorHAnsi" w:hAnsiTheme="minorHAnsi" w:cstheme="majorHAnsi"/>
          <w:bCs/>
        </w:rPr>
        <w:t>601</w:t>
      </w:r>
      <w:r w:rsidR="007041F0" w:rsidRPr="00294EED">
        <w:rPr>
          <w:rFonts w:asciiTheme="minorHAnsi" w:hAnsiTheme="minorHAnsi" w:cs="Calibri"/>
        </w:rPr>
        <w:t>–</w:t>
      </w:r>
      <w:r w:rsidRPr="00294EED">
        <w:rPr>
          <w:rFonts w:asciiTheme="minorHAnsi" w:hAnsiTheme="minorHAnsi" w:cstheme="majorHAnsi"/>
          <w:bCs/>
        </w:rPr>
        <w:t>608</w:t>
      </w:r>
      <w:r w:rsidR="007041F0" w:rsidRPr="00294EED">
        <w:rPr>
          <w:rFonts w:asciiTheme="minorHAnsi" w:hAnsiTheme="minorHAnsi" w:cstheme="majorHAnsi"/>
          <w:bCs/>
        </w:rPr>
        <w:t xml:space="preserve"> </w:t>
      </w:r>
      <w:r w:rsidRPr="00294EED">
        <w:rPr>
          <w:rFonts w:asciiTheme="minorHAnsi" w:hAnsiTheme="minorHAnsi" w:cstheme="majorHAnsi"/>
          <w:bCs/>
        </w:rPr>
        <w:t>(2025).</w:t>
      </w:r>
    </w:p>
    <w:p w14:paraId="62090B3C" w14:textId="7816DBAE" w:rsidR="00BC7443" w:rsidRPr="00294EED" w:rsidRDefault="00000000" w:rsidP="00254C5B">
      <w:pPr>
        <w:pStyle w:val="ab"/>
        <w:numPr>
          <w:ilvl w:val="0"/>
          <w:numId w:val="9"/>
        </w:numPr>
        <w:tabs>
          <w:tab w:val="left" w:pos="426"/>
        </w:tabs>
        <w:ind w:left="0" w:firstLine="0"/>
        <w:jc w:val="both"/>
        <w:rPr>
          <w:rFonts w:asciiTheme="minorHAnsi" w:hAnsiTheme="minorHAnsi" w:cs="Calibri"/>
        </w:rPr>
      </w:pPr>
      <w:bookmarkStart w:id="267" w:name="_Hlk220270333"/>
      <w:proofErr w:type="gramStart"/>
      <w:r w:rsidRPr="00294EED">
        <w:rPr>
          <w:rFonts w:asciiTheme="minorHAnsi" w:hAnsiTheme="minorHAnsi" w:cs="Calibri"/>
        </w:rPr>
        <w:t>Ike</w:t>
      </w:r>
      <w:r w:rsidR="007041F0" w:rsidRPr="00294EED">
        <w:rPr>
          <w:rFonts w:asciiTheme="minorHAnsi" w:hAnsiTheme="minorHAnsi" w:cs="Calibri"/>
        </w:rPr>
        <w:t>,</w:t>
      </w:r>
      <w:r w:rsidRPr="00294EED">
        <w:rPr>
          <w:rFonts w:asciiTheme="minorHAnsi" w:hAnsiTheme="minorHAnsi" w:cs="Calibri"/>
        </w:rPr>
        <w:t xml:space="preserve"> </w:t>
      </w:r>
      <w:r w:rsidR="007041F0" w:rsidRPr="00294EED">
        <w:rPr>
          <w:rFonts w:asciiTheme="minorHAnsi" w:hAnsiTheme="minorHAnsi" w:cs="Calibri"/>
        </w:rPr>
        <w:t xml:space="preserve"> </w:t>
      </w:r>
      <w:r w:rsidRPr="00294EED">
        <w:rPr>
          <w:rFonts w:asciiTheme="minorHAnsi" w:hAnsiTheme="minorHAnsi" w:cs="Calibri"/>
        </w:rPr>
        <w:t>R</w:t>
      </w:r>
      <w:r w:rsidR="007041F0" w:rsidRPr="00294EED">
        <w:rPr>
          <w:rFonts w:asciiTheme="minorHAnsi" w:hAnsiTheme="minorHAnsi" w:cs="Calibri"/>
        </w:rPr>
        <w:t>.</w:t>
      </w:r>
      <w:proofErr w:type="gramEnd"/>
      <w:r w:rsidR="007041F0" w:rsidRPr="00294EED">
        <w:rPr>
          <w:rFonts w:asciiTheme="minorHAnsi" w:hAnsiTheme="minorHAnsi" w:cs="Calibri"/>
        </w:rPr>
        <w:t xml:space="preserve"> </w:t>
      </w:r>
      <w:r w:rsidRPr="00294EED">
        <w:rPr>
          <w:rFonts w:asciiTheme="minorHAnsi" w:hAnsiTheme="minorHAnsi" w:cs="Calibri"/>
        </w:rPr>
        <w:t>W</w:t>
      </w:r>
      <w:r w:rsidR="007041F0" w:rsidRPr="00294EED">
        <w:rPr>
          <w:rFonts w:asciiTheme="minorHAnsi" w:hAnsiTheme="minorHAnsi" w:cs="Calibri"/>
        </w:rPr>
        <w:t>.</w:t>
      </w:r>
      <w:r w:rsidRPr="00294EED">
        <w:rPr>
          <w:rFonts w:asciiTheme="minorHAnsi" w:hAnsiTheme="minorHAnsi" w:cs="Calibri"/>
        </w:rPr>
        <w:t>,</w:t>
      </w:r>
      <w:bookmarkEnd w:id="267"/>
      <w:r w:rsidRPr="00294EED">
        <w:rPr>
          <w:rFonts w:asciiTheme="minorHAnsi" w:hAnsiTheme="minorHAnsi" w:cs="Calibri"/>
        </w:rPr>
        <w:t xml:space="preserve"> McCoy</w:t>
      </w:r>
      <w:r w:rsidR="007041F0" w:rsidRPr="00294EED">
        <w:rPr>
          <w:rFonts w:asciiTheme="minorHAnsi" w:hAnsiTheme="minorHAnsi" w:cs="Calibri"/>
        </w:rPr>
        <w:t>,</w:t>
      </w:r>
      <w:r w:rsidRPr="00294EED">
        <w:rPr>
          <w:rFonts w:asciiTheme="minorHAnsi" w:hAnsiTheme="minorHAnsi" w:cs="Calibri"/>
        </w:rPr>
        <w:t xml:space="preserve"> S</w:t>
      </w:r>
      <w:r w:rsidR="007041F0" w:rsidRPr="00294EED">
        <w:rPr>
          <w:rFonts w:asciiTheme="minorHAnsi" w:hAnsiTheme="minorHAnsi" w:cs="Calibri"/>
        </w:rPr>
        <w:t xml:space="preserve">. </w:t>
      </w:r>
      <w:r w:rsidRPr="00294EED">
        <w:rPr>
          <w:rFonts w:asciiTheme="minorHAnsi" w:hAnsiTheme="minorHAnsi" w:cs="Calibri"/>
        </w:rPr>
        <w:t>S. Bedside labial salivary gland biopsy (LSGBx: Lip biopsy): An update for rheumatologists. </w:t>
      </w:r>
      <w:bookmarkStart w:id="268" w:name="_Hlk220270357"/>
      <w:r w:rsidRPr="00294EED">
        <w:rPr>
          <w:rFonts w:asciiTheme="minorHAnsi" w:hAnsiTheme="minorHAnsi" w:cs="Calibri"/>
          <w:i/>
          <w:iCs/>
        </w:rPr>
        <w:t>Best Pract Res Clin Rheumatol</w:t>
      </w:r>
      <w:bookmarkEnd w:id="268"/>
      <w:r w:rsidRPr="00294EED">
        <w:rPr>
          <w:rFonts w:asciiTheme="minorHAnsi" w:hAnsiTheme="minorHAnsi" w:cs="Calibri"/>
        </w:rPr>
        <w:t xml:space="preserve">. </w:t>
      </w:r>
      <w:r w:rsidRPr="00294EED">
        <w:rPr>
          <w:rFonts w:asciiTheme="minorHAnsi" w:hAnsiTheme="minorHAnsi" w:cs="Calibri"/>
          <w:b/>
          <w:bCs/>
        </w:rPr>
        <w:t>37</w:t>
      </w:r>
      <w:r w:rsidR="007041F0" w:rsidRPr="00294EED">
        <w:rPr>
          <w:rFonts w:asciiTheme="minorHAnsi" w:hAnsiTheme="minorHAnsi" w:cs="Calibri"/>
          <w:b/>
          <w:bCs/>
        </w:rPr>
        <w:t xml:space="preserve"> </w:t>
      </w:r>
      <w:r w:rsidRPr="00294EED">
        <w:rPr>
          <w:rFonts w:asciiTheme="minorHAnsi" w:hAnsiTheme="minorHAnsi" w:cs="Calibri"/>
        </w:rPr>
        <w:t>(1</w:t>
      </w:r>
      <w:r w:rsidR="007041F0" w:rsidRPr="00294EED">
        <w:rPr>
          <w:rFonts w:asciiTheme="minorHAnsi" w:hAnsiTheme="minorHAnsi" w:cs="Calibri"/>
        </w:rPr>
        <w:t xml:space="preserve">), </w:t>
      </w:r>
      <w:r w:rsidRPr="00294EED">
        <w:rPr>
          <w:rFonts w:asciiTheme="minorHAnsi" w:hAnsiTheme="minorHAnsi" w:cs="Calibri"/>
        </w:rPr>
        <w:t>101839</w:t>
      </w:r>
      <w:r w:rsidR="007041F0" w:rsidRPr="00294EED">
        <w:rPr>
          <w:rFonts w:asciiTheme="minorHAnsi" w:hAnsiTheme="minorHAnsi" w:cs="Calibri"/>
        </w:rPr>
        <w:t xml:space="preserve"> </w:t>
      </w:r>
      <w:r w:rsidRPr="00294EED">
        <w:rPr>
          <w:rFonts w:asciiTheme="minorHAnsi" w:hAnsiTheme="minorHAnsi" w:cs="Calibri"/>
        </w:rPr>
        <w:t>(2023).</w:t>
      </w:r>
    </w:p>
    <w:p w14:paraId="0C704ECB" w14:textId="41C57D18" w:rsidR="00BC7443" w:rsidRPr="00294EED" w:rsidRDefault="00000000" w:rsidP="00254C5B">
      <w:pPr>
        <w:pStyle w:val="ab"/>
        <w:numPr>
          <w:ilvl w:val="0"/>
          <w:numId w:val="9"/>
        </w:numPr>
        <w:tabs>
          <w:tab w:val="left" w:pos="426"/>
        </w:tabs>
        <w:ind w:left="0" w:firstLine="0"/>
        <w:jc w:val="both"/>
        <w:rPr>
          <w:rFonts w:asciiTheme="minorHAnsi" w:hAnsiTheme="minorHAnsi" w:cs="Calibri"/>
        </w:rPr>
      </w:pPr>
      <w:r w:rsidRPr="00294EED">
        <w:rPr>
          <w:rFonts w:asciiTheme="minorHAnsi" w:hAnsiTheme="minorHAnsi" w:cs="Calibri"/>
        </w:rPr>
        <w:t>Dumusc</w:t>
      </w:r>
      <w:r w:rsidR="007041F0" w:rsidRPr="00294EED">
        <w:rPr>
          <w:rFonts w:asciiTheme="minorHAnsi" w:hAnsiTheme="minorHAnsi" w:cs="Calibri"/>
        </w:rPr>
        <w:t>,</w:t>
      </w:r>
      <w:r w:rsidRPr="00294EED">
        <w:rPr>
          <w:rFonts w:asciiTheme="minorHAnsi" w:hAnsiTheme="minorHAnsi" w:cs="Calibri"/>
        </w:rPr>
        <w:t> A</w:t>
      </w:r>
      <w:r w:rsidR="007041F0" w:rsidRPr="00294EED">
        <w:rPr>
          <w:rFonts w:asciiTheme="minorHAnsi" w:hAnsiTheme="minorHAnsi" w:cs="Calibri"/>
        </w:rPr>
        <w:t>. </w:t>
      </w:r>
      <w:r w:rsidRPr="00294EED">
        <w:rPr>
          <w:rFonts w:asciiTheme="minorHAnsi" w:hAnsiTheme="minorHAnsi" w:cs="Calibri"/>
        </w:rPr>
        <w:t xml:space="preserve">et al. Use of a smart lip holder for minimally invasive minor salivary gland biopsy. </w:t>
      </w:r>
      <w:r w:rsidRPr="00294EED">
        <w:rPr>
          <w:rFonts w:asciiTheme="minorHAnsi" w:hAnsiTheme="minorHAnsi" w:cs="Calibri"/>
          <w:i/>
          <w:iCs/>
        </w:rPr>
        <w:t>BMJ Innov</w:t>
      </w:r>
      <w:r w:rsidRPr="00294EED">
        <w:rPr>
          <w:rFonts w:asciiTheme="minorHAnsi" w:hAnsiTheme="minorHAnsi" w:cs="Calibri"/>
        </w:rPr>
        <w:t>. </w:t>
      </w:r>
      <w:r w:rsidRPr="00294EED">
        <w:rPr>
          <w:rFonts w:asciiTheme="minorHAnsi" w:hAnsiTheme="minorHAnsi" w:cs="Calibri"/>
          <w:b/>
          <w:bCs/>
        </w:rPr>
        <w:t>7</w:t>
      </w:r>
      <w:r w:rsidR="007041F0" w:rsidRPr="00294EED">
        <w:rPr>
          <w:rFonts w:asciiTheme="minorHAnsi" w:hAnsiTheme="minorHAnsi" w:cs="Calibri"/>
        </w:rPr>
        <w:t xml:space="preserve">, </w:t>
      </w:r>
      <w:r w:rsidRPr="00294EED">
        <w:rPr>
          <w:rFonts w:asciiTheme="minorHAnsi" w:hAnsiTheme="minorHAnsi" w:cs="Calibri"/>
        </w:rPr>
        <w:t>445</w:t>
      </w:r>
      <w:r w:rsidR="007041F0" w:rsidRPr="00294EED">
        <w:rPr>
          <w:rFonts w:asciiTheme="minorHAnsi" w:hAnsiTheme="minorHAnsi" w:cs="Calibri"/>
        </w:rPr>
        <w:t>–</w:t>
      </w:r>
      <w:r w:rsidRPr="00294EED">
        <w:rPr>
          <w:rFonts w:asciiTheme="minorHAnsi" w:hAnsiTheme="minorHAnsi" w:cs="Calibri"/>
        </w:rPr>
        <w:t>447</w:t>
      </w:r>
      <w:r w:rsidR="007041F0" w:rsidRPr="00294EED">
        <w:rPr>
          <w:rFonts w:asciiTheme="minorHAnsi" w:hAnsiTheme="minorHAnsi" w:cs="Calibri"/>
        </w:rPr>
        <w:t xml:space="preserve"> </w:t>
      </w:r>
      <w:r w:rsidRPr="00294EED">
        <w:rPr>
          <w:rFonts w:asciiTheme="minorHAnsi" w:hAnsiTheme="minorHAnsi" w:cs="Calibri"/>
        </w:rPr>
        <w:t>(2021).</w:t>
      </w:r>
    </w:p>
    <w:p w14:paraId="41B7EAE3" w14:textId="77777777" w:rsidR="00BC7443" w:rsidRPr="00294EED" w:rsidRDefault="00BC7443" w:rsidP="007041F0">
      <w:pPr>
        <w:rPr>
          <w:rFonts w:asciiTheme="minorHAnsi" w:hAnsiTheme="minorHAnsi" w:cstheme="majorHAnsi"/>
          <w:bCs/>
        </w:rPr>
      </w:pPr>
    </w:p>
    <w:p w14:paraId="47BAD1FE" w14:textId="77777777" w:rsidR="00BC7443" w:rsidRPr="00294EED" w:rsidRDefault="00BC7443" w:rsidP="007041F0">
      <w:pPr>
        <w:rPr>
          <w:rFonts w:asciiTheme="minorHAnsi" w:hAnsiTheme="minorHAnsi"/>
        </w:rPr>
      </w:pPr>
    </w:p>
    <w:sectPr w:rsidR="00BC7443" w:rsidRPr="00294EED">
      <w:type w:val="continuous"/>
      <w:pgSz w:w="12240" w:h="15840"/>
      <w:pgMar w:top="1440" w:right="1440" w:bottom="1440" w:left="1440" w:header="720" w:footer="607" w:gutter="0"/>
      <w:lnNumType w:countBy="1" w:restart="continuous"/>
      <w:pgNumType w:start="1"/>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105A" w14:textId="77777777" w:rsidR="00672623" w:rsidRDefault="00672623">
      <w:r>
        <w:separator/>
      </w:r>
    </w:p>
  </w:endnote>
  <w:endnote w:type="continuationSeparator" w:id="0">
    <w:p w14:paraId="08C7D991" w14:textId="77777777" w:rsidR="00672623" w:rsidRDefault="0067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Neue">
    <w:altName w:val="Sylfaen"/>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67BD" w14:textId="77777777" w:rsidR="00BC7443" w:rsidRDefault="00BC7443">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5CAB" w14:textId="665F587E" w:rsidR="00BC7443" w:rsidRDefault="00BC7443">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659C" w14:textId="77777777" w:rsidR="00BC7443" w:rsidRDefault="00000000">
    <w:pPr>
      <w:pStyle w:val="a4"/>
    </w:pPr>
    <w:r>
      <w:rPr>
        <w:noProof/>
      </w:rPr>
      <mc:AlternateContent>
        <mc:Choice Requires="wps">
          <w:drawing>
            <wp:anchor distT="0" distB="0" distL="114300" distR="114300" simplePos="0" relativeHeight="251659776" behindDoc="0" locked="0" layoutInCell="1" allowOverlap="1" wp14:anchorId="6FA155A0" wp14:editId="1B5ECAC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5B3EC" w14:textId="77777777" w:rsidR="00BC7443" w:rsidRDefault="00000000">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A155A0" id="_x0000_t202" coordsize="21600,21600" o:spt="202" path="m,l,21600r21600,l21600,xe">
              <v:stroke joinstyle="miter"/>
              <v:path gradientshapeok="t" o:connecttype="rect"/>
            </v:shapetype>
            <v:shape id="文本框 2" o:spid="_x0000_s1026" type="#_x0000_t202" style="position:absolute;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1E95B3EC" w14:textId="77777777" w:rsidR="00BC7443" w:rsidRDefault="00000000">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EDCB8" w14:textId="77777777" w:rsidR="00672623" w:rsidRDefault="00672623">
      <w:r>
        <w:separator/>
      </w:r>
    </w:p>
  </w:footnote>
  <w:footnote w:type="continuationSeparator" w:id="0">
    <w:p w14:paraId="780C6E09" w14:textId="77777777" w:rsidR="00672623" w:rsidRDefault="0067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DF71" w14:textId="77777777" w:rsidR="00BC7443" w:rsidRDefault="00BC7443">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0330" w14:textId="4016389E" w:rsidR="00BC7443" w:rsidRDefault="00BC7443">
    <w:pP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0C95" w14:textId="77777777" w:rsidR="00BC7443" w:rsidRDefault="00000000">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FFA0BA"/>
    <w:multiLevelType w:val="multilevel"/>
    <w:tmpl w:val="ADFFA0BA"/>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B71C3468"/>
    <w:multiLevelType w:val="singleLevel"/>
    <w:tmpl w:val="B71C3468"/>
    <w:lvl w:ilvl="0">
      <w:start w:val="4"/>
      <w:numFmt w:val="decimal"/>
      <w:suff w:val="space"/>
      <w:lvlText w:val="%1."/>
      <w:lvlJc w:val="left"/>
    </w:lvl>
  </w:abstractNum>
  <w:abstractNum w:abstractNumId="2" w15:restartNumberingAfterBreak="0">
    <w:nsid w:val="F2DD922E"/>
    <w:multiLevelType w:val="multilevel"/>
    <w:tmpl w:val="F2DD922E"/>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FBCE331D"/>
    <w:multiLevelType w:val="singleLevel"/>
    <w:tmpl w:val="FBCE331D"/>
    <w:lvl w:ilvl="0">
      <w:start w:val="2"/>
      <w:numFmt w:val="decimal"/>
      <w:lvlText w:val="%1."/>
      <w:lvlJc w:val="left"/>
      <w:pPr>
        <w:tabs>
          <w:tab w:val="left" w:pos="312"/>
        </w:tabs>
      </w:pPr>
    </w:lvl>
  </w:abstractNum>
  <w:abstractNum w:abstractNumId="4" w15:restartNumberingAfterBreak="0">
    <w:nsid w:val="3153778B"/>
    <w:multiLevelType w:val="multilevel"/>
    <w:tmpl w:val="40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FBEF39F"/>
    <w:multiLevelType w:val="singleLevel"/>
    <w:tmpl w:val="5FBEF39F"/>
    <w:lvl w:ilvl="0">
      <w:start w:val="1"/>
      <w:numFmt w:val="decimal"/>
      <w:lvlText w:val="%1."/>
      <w:lvlJc w:val="left"/>
      <w:pPr>
        <w:tabs>
          <w:tab w:val="left" w:pos="312"/>
        </w:tabs>
      </w:pPr>
    </w:lvl>
  </w:abstractNum>
  <w:abstractNum w:abstractNumId="6" w15:restartNumberingAfterBreak="0">
    <w:nsid w:val="5FFF2EF0"/>
    <w:multiLevelType w:val="singleLevel"/>
    <w:tmpl w:val="0328757C"/>
    <w:lvl w:ilvl="0">
      <w:start w:val="3"/>
      <w:numFmt w:val="decimal"/>
      <w:suff w:val="space"/>
      <w:lvlText w:val="%1."/>
      <w:lvlJc w:val="left"/>
      <w:rPr>
        <w:b/>
        <w:bCs/>
      </w:rPr>
    </w:lvl>
  </w:abstractNum>
  <w:abstractNum w:abstractNumId="7" w15:restartNumberingAfterBreak="0">
    <w:nsid w:val="717C80F5"/>
    <w:multiLevelType w:val="singleLevel"/>
    <w:tmpl w:val="717C80F5"/>
    <w:lvl w:ilvl="0">
      <w:start w:val="3"/>
      <w:numFmt w:val="decimal"/>
      <w:lvlText w:val="%1."/>
      <w:lvlJc w:val="left"/>
      <w:pPr>
        <w:tabs>
          <w:tab w:val="left" w:pos="312"/>
        </w:tabs>
      </w:pPr>
    </w:lvl>
  </w:abstractNum>
  <w:abstractNum w:abstractNumId="8" w15:restartNumberingAfterBreak="0">
    <w:nsid w:val="78855708"/>
    <w:multiLevelType w:val="multilevel"/>
    <w:tmpl w:val="1136B92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8046466">
    <w:abstractNumId w:val="2"/>
  </w:num>
  <w:num w:numId="2" w16cid:durableId="349062417">
    <w:abstractNumId w:val="4"/>
  </w:num>
  <w:num w:numId="3" w16cid:durableId="1644652666">
    <w:abstractNumId w:val="0"/>
  </w:num>
  <w:num w:numId="4" w16cid:durableId="1545290101">
    <w:abstractNumId w:val="6"/>
  </w:num>
  <w:num w:numId="5" w16cid:durableId="1797134884">
    <w:abstractNumId w:val="5"/>
  </w:num>
  <w:num w:numId="6" w16cid:durableId="1434672472">
    <w:abstractNumId w:val="3"/>
  </w:num>
  <w:num w:numId="7" w16cid:durableId="2128354254">
    <w:abstractNumId w:val="7"/>
  </w:num>
  <w:num w:numId="8" w16cid:durableId="37439847">
    <w:abstractNumId w:val="1"/>
  </w:num>
  <w:num w:numId="9" w16cid:durableId="27741894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azhe li">
    <w15:presenceInfo w15:providerId="Windows Live" w15:userId="fb70a6c46e573f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bordersDoNotSurroundHeader/>
  <w:bordersDoNotSurroundFooter/>
  <w:proofState w:grammar="clean"/>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0N7A0MjI2MDUxsbRQ0lEKTi0uzszPAykwrAUAbg5foywAAAA="/>
  </w:docVars>
  <w:rsids>
    <w:rsidRoot w:val="FDFCE339"/>
    <w:rsid w:val="00002321"/>
    <w:rsid w:val="00002681"/>
    <w:rsid w:val="00016447"/>
    <w:rsid w:val="00021281"/>
    <w:rsid w:val="00036260"/>
    <w:rsid w:val="00042042"/>
    <w:rsid w:val="00071EF2"/>
    <w:rsid w:val="00083C58"/>
    <w:rsid w:val="000A276A"/>
    <w:rsid w:val="000C18ED"/>
    <w:rsid w:val="000C4D9A"/>
    <w:rsid w:val="000D3045"/>
    <w:rsid w:val="000E786C"/>
    <w:rsid w:val="000F2504"/>
    <w:rsid w:val="000F2539"/>
    <w:rsid w:val="000F2FC9"/>
    <w:rsid w:val="00114223"/>
    <w:rsid w:val="00117D8F"/>
    <w:rsid w:val="00124C4F"/>
    <w:rsid w:val="00135FA4"/>
    <w:rsid w:val="00154208"/>
    <w:rsid w:val="00160361"/>
    <w:rsid w:val="001618B6"/>
    <w:rsid w:val="00165FD6"/>
    <w:rsid w:val="00183561"/>
    <w:rsid w:val="001872CE"/>
    <w:rsid w:val="0019667B"/>
    <w:rsid w:val="001A53F6"/>
    <w:rsid w:val="001B1AE0"/>
    <w:rsid w:val="001C6899"/>
    <w:rsid w:val="001E7223"/>
    <w:rsid w:val="001F3E46"/>
    <w:rsid w:val="00210635"/>
    <w:rsid w:val="00242F1E"/>
    <w:rsid w:val="00245785"/>
    <w:rsid w:val="00252958"/>
    <w:rsid w:val="00252DCB"/>
    <w:rsid w:val="00254C5B"/>
    <w:rsid w:val="002649BE"/>
    <w:rsid w:val="00275101"/>
    <w:rsid w:val="00294EED"/>
    <w:rsid w:val="002B73F6"/>
    <w:rsid w:val="002C221F"/>
    <w:rsid w:val="002C7C23"/>
    <w:rsid w:val="002D7038"/>
    <w:rsid w:val="002E701C"/>
    <w:rsid w:val="002E761B"/>
    <w:rsid w:val="00312B14"/>
    <w:rsid w:val="003243EE"/>
    <w:rsid w:val="00337D8B"/>
    <w:rsid w:val="00344BFD"/>
    <w:rsid w:val="003578CA"/>
    <w:rsid w:val="003625E4"/>
    <w:rsid w:val="00362FF7"/>
    <w:rsid w:val="0037028E"/>
    <w:rsid w:val="00370B05"/>
    <w:rsid w:val="00372463"/>
    <w:rsid w:val="0038202E"/>
    <w:rsid w:val="00383B56"/>
    <w:rsid w:val="00397131"/>
    <w:rsid w:val="003A4FF8"/>
    <w:rsid w:val="003B3F0D"/>
    <w:rsid w:val="003B63A2"/>
    <w:rsid w:val="003D123C"/>
    <w:rsid w:val="00414D3E"/>
    <w:rsid w:val="00421DD3"/>
    <w:rsid w:val="0044150E"/>
    <w:rsid w:val="004444AF"/>
    <w:rsid w:val="004554C0"/>
    <w:rsid w:val="004717C3"/>
    <w:rsid w:val="004C0810"/>
    <w:rsid w:val="004D4581"/>
    <w:rsid w:val="004F20A2"/>
    <w:rsid w:val="005170DC"/>
    <w:rsid w:val="00540588"/>
    <w:rsid w:val="005469A0"/>
    <w:rsid w:val="00556C8F"/>
    <w:rsid w:val="0059002B"/>
    <w:rsid w:val="005909EF"/>
    <w:rsid w:val="0059686A"/>
    <w:rsid w:val="005B04A5"/>
    <w:rsid w:val="005C74BB"/>
    <w:rsid w:val="005D33DE"/>
    <w:rsid w:val="005D341A"/>
    <w:rsid w:val="00605D76"/>
    <w:rsid w:val="0062208F"/>
    <w:rsid w:val="0064010C"/>
    <w:rsid w:val="00641692"/>
    <w:rsid w:val="006443E2"/>
    <w:rsid w:val="00672623"/>
    <w:rsid w:val="006955AD"/>
    <w:rsid w:val="006A3D6F"/>
    <w:rsid w:val="006B6DA9"/>
    <w:rsid w:val="006E3777"/>
    <w:rsid w:val="007041F0"/>
    <w:rsid w:val="0071702D"/>
    <w:rsid w:val="00750781"/>
    <w:rsid w:val="00751001"/>
    <w:rsid w:val="00767004"/>
    <w:rsid w:val="007753FD"/>
    <w:rsid w:val="00783671"/>
    <w:rsid w:val="00793277"/>
    <w:rsid w:val="007D0D55"/>
    <w:rsid w:val="0080445F"/>
    <w:rsid w:val="00830F80"/>
    <w:rsid w:val="008350C9"/>
    <w:rsid w:val="00853A4C"/>
    <w:rsid w:val="00862090"/>
    <w:rsid w:val="00866941"/>
    <w:rsid w:val="00890899"/>
    <w:rsid w:val="008A53E1"/>
    <w:rsid w:val="008A676D"/>
    <w:rsid w:val="008B2BD9"/>
    <w:rsid w:val="008C100D"/>
    <w:rsid w:val="008C376A"/>
    <w:rsid w:val="008C4AB0"/>
    <w:rsid w:val="008C591C"/>
    <w:rsid w:val="008D4008"/>
    <w:rsid w:val="008D5262"/>
    <w:rsid w:val="008D57B9"/>
    <w:rsid w:val="008D5CFD"/>
    <w:rsid w:val="008D61B7"/>
    <w:rsid w:val="009069B3"/>
    <w:rsid w:val="00936D73"/>
    <w:rsid w:val="009439B1"/>
    <w:rsid w:val="009A3F99"/>
    <w:rsid w:val="009D636F"/>
    <w:rsid w:val="009D6AE3"/>
    <w:rsid w:val="009E2CEA"/>
    <w:rsid w:val="009E44AD"/>
    <w:rsid w:val="009E4EAC"/>
    <w:rsid w:val="009F3B6C"/>
    <w:rsid w:val="00A16060"/>
    <w:rsid w:val="00A276C1"/>
    <w:rsid w:val="00A455AF"/>
    <w:rsid w:val="00A5171E"/>
    <w:rsid w:val="00A644DE"/>
    <w:rsid w:val="00A651AB"/>
    <w:rsid w:val="00A73804"/>
    <w:rsid w:val="00A82192"/>
    <w:rsid w:val="00A82263"/>
    <w:rsid w:val="00AA4A04"/>
    <w:rsid w:val="00AA5FB5"/>
    <w:rsid w:val="00AB4E5A"/>
    <w:rsid w:val="00AD41B1"/>
    <w:rsid w:val="00AE61DB"/>
    <w:rsid w:val="00B51A61"/>
    <w:rsid w:val="00B63D68"/>
    <w:rsid w:val="00B7128B"/>
    <w:rsid w:val="00B835B6"/>
    <w:rsid w:val="00B95C77"/>
    <w:rsid w:val="00BA0982"/>
    <w:rsid w:val="00BB0769"/>
    <w:rsid w:val="00BB79AB"/>
    <w:rsid w:val="00BC7443"/>
    <w:rsid w:val="00BE1427"/>
    <w:rsid w:val="00C07A95"/>
    <w:rsid w:val="00C302FB"/>
    <w:rsid w:val="00C41B33"/>
    <w:rsid w:val="00C517CE"/>
    <w:rsid w:val="00C53C72"/>
    <w:rsid w:val="00C74FF9"/>
    <w:rsid w:val="00C81353"/>
    <w:rsid w:val="00C95DEB"/>
    <w:rsid w:val="00CA0A5A"/>
    <w:rsid w:val="00CD5745"/>
    <w:rsid w:val="00CE2A37"/>
    <w:rsid w:val="00D06F2D"/>
    <w:rsid w:val="00D078AE"/>
    <w:rsid w:val="00D54FF8"/>
    <w:rsid w:val="00D70ECF"/>
    <w:rsid w:val="00D72168"/>
    <w:rsid w:val="00D76CC8"/>
    <w:rsid w:val="00D87677"/>
    <w:rsid w:val="00DA2219"/>
    <w:rsid w:val="00DB1729"/>
    <w:rsid w:val="00DB6C4E"/>
    <w:rsid w:val="00DD0F74"/>
    <w:rsid w:val="00DE2431"/>
    <w:rsid w:val="00E04BAC"/>
    <w:rsid w:val="00E054A7"/>
    <w:rsid w:val="00E24155"/>
    <w:rsid w:val="00E26238"/>
    <w:rsid w:val="00E27E3B"/>
    <w:rsid w:val="00E40D83"/>
    <w:rsid w:val="00E5278D"/>
    <w:rsid w:val="00E53E09"/>
    <w:rsid w:val="00E7010F"/>
    <w:rsid w:val="00E72D34"/>
    <w:rsid w:val="00E7413A"/>
    <w:rsid w:val="00E84CCD"/>
    <w:rsid w:val="00E873C6"/>
    <w:rsid w:val="00E8792F"/>
    <w:rsid w:val="00EB3DB4"/>
    <w:rsid w:val="00EB71BE"/>
    <w:rsid w:val="00EC7544"/>
    <w:rsid w:val="00EC7779"/>
    <w:rsid w:val="00ED4429"/>
    <w:rsid w:val="00ED73A5"/>
    <w:rsid w:val="00F030FF"/>
    <w:rsid w:val="00F15597"/>
    <w:rsid w:val="00F352DF"/>
    <w:rsid w:val="00F65F44"/>
    <w:rsid w:val="00F8737D"/>
    <w:rsid w:val="00F905A8"/>
    <w:rsid w:val="00F97B30"/>
    <w:rsid w:val="00FB1609"/>
    <w:rsid w:val="00FC233A"/>
    <w:rsid w:val="00FC54B0"/>
    <w:rsid w:val="00FD18E2"/>
    <w:rsid w:val="00FE3CC3"/>
    <w:rsid w:val="23D00455"/>
    <w:rsid w:val="2BBC4B72"/>
    <w:rsid w:val="2E157091"/>
    <w:rsid w:val="5EEFB635"/>
    <w:rsid w:val="7BBAC4F3"/>
    <w:rsid w:val="EFBBBF89"/>
    <w:rsid w:val="FDFCE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5D622"/>
  <w15:docId w15:val="{087AE8CB-74D8-4D16-AFCB-8556EDF1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caption" w:semiHidden="1" w:unhideWhenUsed="1" w:qFormat="1"/>
    <w:lsdException w:name="line number" w:qFormat="1"/>
    <w:lsdException w:name="Title" w:qFormat="1"/>
    <w:lsdException w:name="Default Paragraph Font" w:semiHidden="1" w:uiPriority="1" w:unhideWhenUsed="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宋体" w:hAnsi="宋体" w:cs="宋体"/>
      <w:sz w:val="24"/>
      <w:szCs w:val="24"/>
    </w:rPr>
  </w:style>
  <w:style w:type="paragraph" w:styleId="3">
    <w:name w:val="heading 3"/>
    <w:basedOn w:val="a"/>
    <w:next w:val="a"/>
    <w:semiHidden/>
    <w:unhideWhenUsed/>
    <w:qFormat/>
    <w:pPr>
      <w:spacing w:beforeAutospacing="1" w:afterAutospacing="1"/>
      <w:outlineLvl w:val="2"/>
    </w:pPr>
    <w:rPr>
      <w:rFonts w:cs="Times New Roman" w:hint="eastAsia"/>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rPr>
      <w:sz w:val="20"/>
      <w:szCs w:val="20"/>
    </w:rPr>
  </w:style>
  <w:style w:type="paragraph" w:styleId="a4">
    <w:name w:val="footer"/>
    <w:basedOn w:val="a"/>
    <w:pPr>
      <w:tabs>
        <w:tab w:val="center" w:pos="4153"/>
        <w:tab w:val="right" w:pos="8306"/>
      </w:tabs>
      <w:snapToGrid w:val="0"/>
    </w:pPr>
    <w:rPr>
      <w:sz w:val="18"/>
    </w:rPr>
  </w:style>
  <w:style w:type="paragraph" w:styleId="a5">
    <w:name w:val="Normal (Web)"/>
    <w:basedOn w:val="a"/>
    <w:uiPriority w:val="99"/>
    <w:unhideWhenUsed/>
    <w:qFormat/>
  </w:style>
  <w:style w:type="character" w:styleId="a6">
    <w:name w:val="Strong"/>
    <w:basedOn w:val="a0"/>
    <w:uiPriority w:val="22"/>
    <w:qFormat/>
    <w:rPr>
      <w:b/>
      <w:bCs/>
    </w:rPr>
  </w:style>
  <w:style w:type="character" w:styleId="a7">
    <w:name w:val="Emphasis"/>
    <w:basedOn w:val="a0"/>
    <w:uiPriority w:val="20"/>
    <w:qFormat/>
    <w:rPr>
      <w:i/>
      <w:iCs/>
    </w:rPr>
  </w:style>
  <w:style w:type="character" w:styleId="a8">
    <w:name w:val="line number"/>
    <w:basedOn w:val="a0"/>
    <w:qFormat/>
  </w:style>
  <w:style w:type="character" w:styleId="a9">
    <w:name w:val="Hyperlink"/>
    <w:basedOn w:val="a0"/>
    <w:uiPriority w:val="99"/>
    <w:unhideWhenUsed/>
    <w:qFormat/>
    <w:rPr>
      <w:color w:val="0026E5" w:themeColor="hyperlink"/>
      <w:u w:val="single"/>
    </w:rPr>
  </w:style>
  <w:style w:type="paragraph" w:customStyle="1" w:styleId="ds-markdown-paragraph">
    <w:name w:val="ds-markdown-paragraph"/>
    <w:basedOn w:val="a"/>
    <w:qFormat/>
    <w:pPr>
      <w:spacing w:before="100" w:beforeAutospacing="1" w:after="100" w:afterAutospacing="1"/>
    </w:pPr>
  </w:style>
  <w:style w:type="paragraph" w:customStyle="1" w:styleId="1">
    <w:name w:val="修订1"/>
    <w:hidden/>
    <w:uiPriority w:val="99"/>
    <w:unhideWhenUsed/>
    <w:qFormat/>
    <w:rPr>
      <w:rFonts w:ascii="宋体" w:hAnsi="宋体" w:cs="宋体"/>
      <w:sz w:val="24"/>
      <w:szCs w:val="24"/>
    </w:rPr>
  </w:style>
  <w:style w:type="paragraph" w:customStyle="1" w:styleId="2">
    <w:name w:val="修订2"/>
    <w:hidden/>
    <w:uiPriority w:val="99"/>
    <w:unhideWhenUsed/>
    <w:qFormat/>
    <w:rPr>
      <w:rFonts w:ascii="宋体" w:hAnsi="宋体" w:cs="宋体"/>
      <w:sz w:val="24"/>
      <w:szCs w:val="24"/>
    </w:rPr>
  </w:style>
  <w:style w:type="paragraph" w:styleId="aa">
    <w:name w:val="Revision"/>
    <w:hidden/>
    <w:uiPriority w:val="99"/>
    <w:unhideWhenUsed/>
    <w:rsid w:val="00A644DE"/>
    <w:rPr>
      <w:rFonts w:ascii="宋体" w:hAnsi="宋体" w:cs="宋体"/>
      <w:sz w:val="24"/>
      <w:szCs w:val="24"/>
    </w:rPr>
  </w:style>
  <w:style w:type="paragraph" w:customStyle="1" w:styleId="TableText">
    <w:name w:val="Table Text"/>
    <w:basedOn w:val="a"/>
    <w:semiHidden/>
    <w:qFormat/>
    <w:rsid w:val="00135FA4"/>
    <w:pPr>
      <w:kinsoku w:val="0"/>
      <w:autoSpaceDE w:val="0"/>
      <w:autoSpaceDN w:val="0"/>
      <w:adjustRightInd w:val="0"/>
      <w:snapToGrid w:val="0"/>
      <w:textAlignment w:val="baseline"/>
    </w:pPr>
    <w:rPr>
      <w:rFonts w:ascii="Arial" w:eastAsia="Arial" w:hAnsi="Arial" w:cs="Arial"/>
      <w:snapToGrid w:val="0"/>
      <w:color w:val="000000"/>
      <w:sz w:val="20"/>
      <w:szCs w:val="20"/>
      <w:lang w:eastAsia="en-US"/>
    </w:rPr>
  </w:style>
  <w:style w:type="table" w:customStyle="1" w:styleId="TableNormal1">
    <w:name w:val="Table Normal1"/>
    <w:semiHidden/>
    <w:unhideWhenUsed/>
    <w:qFormat/>
    <w:rsid w:val="00135FA4"/>
    <w:tblPr>
      <w:tblCellMar>
        <w:top w:w="0" w:type="dxa"/>
        <w:left w:w="0" w:type="dxa"/>
        <w:bottom w:w="0" w:type="dxa"/>
        <w:right w:w="0" w:type="dxa"/>
      </w:tblCellMar>
    </w:tblPr>
  </w:style>
  <w:style w:type="paragraph" w:styleId="ab">
    <w:name w:val="List Paragraph"/>
    <w:basedOn w:val="a"/>
    <w:uiPriority w:val="99"/>
    <w:unhideWhenUsed/>
    <w:rsid w:val="007041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moyingq@mail.sysu.edu.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ouyzhm3@mail.sysu.edu.cn" TargetMode="External"/><Relationship Id="rId14"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CF0319B-5FCF-4A25-9DBD-03788AF20B6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4058</Words>
  <Characters>23133</Characters>
  <Application>Microsoft Office Word</Application>
  <DocSecurity>0</DocSecurity>
  <Lines>192</Lines>
  <Paragraphs>54</Paragraphs>
  <ScaleCrop>false</ScaleCrop>
  <Company/>
  <LinksUpToDate>false</LinksUpToDate>
  <CharactersWithSpaces>27137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李嘉哲</dc:creator>
  <cp:lastModifiedBy>jiazhe li</cp:lastModifiedBy>
  <cp:revision>23</cp:revision>
  <cp:lastPrinted>2026-01-26T01:43:00Z</cp:lastPrinted>
  <dcterms:created xsi:type="dcterms:W3CDTF">2026-01-29T15:47:00Z</dcterms:created>
  <dcterms:modified xsi:type="dcterms:W3CDTF">2026-02-10T02:23:00Z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73C283AB8A1C5B9B239D6A696D22AA84_43</vt:lpwstr>
  </property>
  <property fmtid="{D5CDD505-2E9C-101B-9397-08002B2CF9AE}" pid="4" name="KSOTemplateDocerSaveRecord">
    <vt:lpwstr>eyJoZGlkIjoiYTEyNDViYTMyNmY2ODkxMTQ2NzEwZmNlMzZhZGFlMjgiLCJ1c2VySWQiOiIyMzc3NzQ4OTIifQ==</vt:lpwstr>
  </property>
</Properties>
</file>