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4D938D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E049E">
        <w:rPr>
          <w:rFonts w:eastAsia="Times New Roman" w:cstheme="minorHAnsi"/>
          <w:b/>
        </w:rPr>
        <w:t>70413</w:t>
      </w:r>
    </w:p>
    <w:p w14:paraId="2F6924E5" w14:textId="6C2530AC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E049E">
        <w:rPr>
          <w:rFonts w:eastAsia="Times New Roman" w:cstheme="minorHAnsi"/>
          <w:b/>
        </w:rPr>
        <w:t>Poornima G</w:t>
      </w:r>
    </w:p>
    <w:p w14:paraId="6FB9233B" w14:textId="6D29EB3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CE049E" w:rsidRPr="00CE57CD">
          <w:rPr>
            <w:rStyle w:val="Hyperlink"/>
            <w:rFonts w:eastAsia="Times New Roman" w:cstheme="minorHAnsi"/>
            <w:b/>
          </w:rPr>
          <w:t>https://review.jove.com/account/file-uploader?src=21476013</w:t>
        </w:r>
      </w:hyperlink>
      <w:r w:rsidR="00CE049E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7D911B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E049E" w:rsidRPr="00CE049E">
        <w:rPr>
          <w:rStyle w:val="ArticleTitle"/>
          <w:rFonts w:cstheme="minorHAnsi"/>
        </w:rPr>
        <w:t>Enhancement of Intestinal Recombinant Adeno-Associated Virus Absorption by a Traditional Chinese Medicine Formula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52140BD" w14:textId="7E102005" w:rsidR="00CE049E" w:rsidRPr="00CE049E" w:rsidRDefault="00CE049E" w:rsidP="00CE049E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CE049E">
        <w:rPr>
          <w:rFonts w:eastAsia="Times New Roman" w:cstheme="minorHAnsi" w:hint="eastAsia"/>
          <w:b/>
          <w:sz w:val="28"/>
          <w:szCs w:val="28"/>
        </w:rPr>
        <w:t>Enze Cui</w:t>
      </w:r>
      <w:r w:rsidRPr="00CE049E">
        <w:rPr>
          <w:rFonts w:eastAsia="Times New Roman" w:cstheme="minorHAnsi"/>
          <w:b/>
          <w:sz w:val="28"/>
          <w:szCs w:val="28"/>
          <w:vertAlign w:val="superscript"/>
        </w:rPr>
        <w:t>1,2*</w:t>
      </w:r>
      <w:r w:rsidRPr="00CE049E">
        <w:rPr>
          <w:rFonts w:eastAsia="Times New Roman" w:cstheme="minorHAnsi" w:hint="eastAsia"/>
          <w:b/>
          <w:sz w:val="28"/>
          <w:szCs w:val="28"/>
        </w:rPr>
        <w:t>, Huawei Xu</w:t>
      </w:r>
      <w:r w:rsidRPr="00CE049E">
        <w:rPr>
          <w:rFonts w:eastAsia="Times New Roman" w:cstheme="minorHAnsi"/>
          <w:b/>
          <w:sz w:val="28"/>
          <w:szCs w:val="28"/>
          <w:vertAlign w:val="superscript"/>
        </w:rPr>
        <w:t>3*</w:t>
      </w:r>
      <w:r w:rsidRPr="00CE049E">
        <w:rPr>
          <w:rFonts w:eastAsia="Times New Roman" w:cstheme="minorHAnsi" w:hint="eastAsia"/>
          <w:b/>
          <w:sz w:val="28"/>
          <w:szCs w:val="28"/>
        </w:rPr>
        <w:t>, Jingjing Fang</w:t>
      </w:r>
      <w:r w:rsidRPr="00CE049E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CE049E">
        <w:rPr>
          <w:rFonts w:eastAsia="Times New Roman" w:cstheme="minorHAnsi" w:hint="eastAsia"/>
          <w:b/>
          <w:sz w:val="28"/>
          <w:szCs w:val="28"/>
        </w:rPr>
        <w:t>, Tianxiao Zheng</w:t>
      </w:r>
      <w:r w:rsidRPr="00CE049E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CE049E">
        <w:rPr>
          <w:rFonts w:eastAsia="Times New Roman" w:cstheme="minorHAnsi" w:hint="eastAsia"/>
          <w:b/>
          <w:sz w:val="28"/>
          <w:szCs w:val="28"/>
        </w:rPr>
        <w:t>, Ying Zhu</w:t>
      </w:r>
      <w:r w:rsidRPr="00CE049E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CE049E">
        <w:rPr>
          <w:rFonts w:eastAsia="Times New Roman" w:cstheme="minorHAnsi" w:hint="eastAsia"/>
          <w:b/>
          <w:sz w:val="28"/>
          <w:szCs w:val="28"/>
        </w:rPr>
        <w:t>, Huida Tong</w:t>
      </w:r>
      <w:r w:rsidRPr="00CE049E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CE049E">
        <w:rPr>
          <w:rFonts w:eastAsia="Times New Roman" w:cstheme="minorHAnsi" w:hint="eastAsia"/>
          <w:b/>
          <w:sz w:val="28"/>
          <w:szCs w:val="28"/>
        </w:rPr>
        <w:t>, Changquan Ling</w:t>
      </w:r>
      <w:r w:rsidRPr="00CE049E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CE049E">
        <w:rPr>
          <w:rFonts w:eastAsia="Times New Roman" w:cstheme="minorHAnsi" w:hint="eastAsia"/>
          <w:b/>
          <w:sz w:val="28"/>
          <w:szCs w:val="28"/>
        </w:rPr>
        <w:t>, Chen Ling</w:t>
      </w:r>
      <w:r w:rsidRPr="00CE049E">
        <w:rPr>
          <w:rFonts w:eastAsia="Times New Roman" w:cstheme="minorHAnsi"/>
          <w:b/>
          <w:sz w:val="28"/>
          <w:szCs w:val="28"/>
          <w:vertAlign w:val="superscript"/>
        </w:rPr>
        <w:t>3,4,5</w:t>
      </w:r>
    </w:p>
    <w:p w14:paraId="77BD6634" w14:textId="77777777" w:rsidR="00CE049E" w:rsidRPr="00CE049E" w:rsidRDefault="00CE049E" w:rsidP="00CE049E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806C709" w14:textId="42136150" w:rsidR="00CE049E" w:rsidRPr="00CE049E" w:rsidRDefault="00CE049E" w:rsidP="00CE049E">
      <w:pPr>
        <w:outlineLvl w:val="0"/>
        <w:rPr>
          <w:rFonts w:eastAsia="Times New Roman" w:cstheme="minorHAnsi"/>
          <w:bCs/>
          <w:sz w:val="28"/>
          <w:szCs w:val="28"/>
        </w:rPr>
      </w:pPr>
      <w:r w:rsidRPr="00CE049E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CE049E">
        <w:rPr>
          <w:rFonts w:eastAsia="Times New Roman" w:cstheme="minorHAnsi"/>
          <w:bCs/>
          <w:sz w:val="28"/>
          <w:szCs w:val="28"/>
        </w:rPr>
        <w:t>Faculty of Traditional Chinese Medicine, Naval Medical University</w:t>
      </w:r>
    </w:p>
    <w:p w14:paraId="770E7EB4" w14:textId="7C891ED6" w:rsidR="00CE049E" w:rsidRPr="00CE049E" w:rsidRDefault="00CE049E" w:rsidP="00CE049E">
      <w:pPr>
        <w:outlineLvl w:val="0"/>
        <w:rPr>
          <w:rFonts w:eastAsia="Times New Roman" w:cstheme="minorHAnsi"/>
          <w:bCs/>
          <w:sz w:val="28"/>
          <w:szCs w:val="28"/>
        </w:rPr>
      </w:pPr>
      <w:r w:rsidRPr="00CE049E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CE049E">
        <w:rPr>
          <w:rFonts w:eastAsia="Times New Roman" w:cstheme="minorHAnsi"/>
          <w:bCs/>
          <w:sz w:val="28"/>
          <w:szCs w:val="28"/>
        </w:rPr>
        <w:t>Oncology Department of Traditional Chinese Medicine, Changhai Hospital, Naval Medical University</w:t>
      </w:r>
    </w:p>
    <w:p w14:paraId="021FC8D0" w14:textId="337103B6" w:rsidR="00CE049E" w:rsidRPr="00CE049E" w:rsidRDefault="00CE049E" w:rsidP="00CE049E">
      <w:pPr>
        <w:outlineLvl w:val="0"/>
        <w:rPr>
          <w:rFonts w:eastAsia="Times New Roman" w:cstheme="minorHAnsi"/>
          <w:bCs/>
          <w:sz w:val="28"/>
          <w:szCs w:val="28"/>
        </w:rPr>
      </w:pPr>
      <w:r w:rsidRPr="00CE049E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CE049E">
        <w:rPr>
          <w:rFonts w:eastAsia="Times New Roman" w:cstheme="minorHAnsi"/>
          <w:bCs/>
          <w:sz w:val="28"/>
          <w:szCs w:val="28"/>
        </w:rPr>
        <w:t>State Key Laboratory of Genetics and Development of Complex Phenotypes, School of Life Sciences, Zhongshan Hospital, Fudan University</w:t>
      </w:r>
    </w:p>
    <w:p w14:paraId="18678C23" w14:textId="11A81C49" w:rsidR="00CE049E" w:rsidRPr="00CE049E" w:rsidRDefault="00CE049E" w:rsidP="00CE049E">
      <w:pPr>
        <w:outlineLvl w:val="0"/>
        <w:rPr>
          <w:rFonts w:eastAsia="Times New Roman" w:cstheme="minorHAnsi"/>
          <w:bCs/>
          <w:sz w:val="28"/>
          <w:szCs w:val="28"/>
        </w:rPr>
      </w:pPr>
      <w:r w:rsidRPr="00CE049E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CE049E">
        <w:rPr>
          <w:rFonts w:eastAsia="Times New Roman" w:cstheme="minorHAnsi"/>
          <w:bCs/>
          <w:sz w:val="28"/>
          <w:szCs w:val="28"/>
        </w:rPr>
        <w:t>Shanghai Key Laboratory of Gene Editing and Cell Therapy for Rare Diseases, Engineering Research Center of Gene Technology (Ministry of Education), Fudan University</w:t>
      </w:r>
    </w:p>
    <w:p w14:paraId="5777D383" w14:textId="7951D4B6" w:rsidR="00CE049E" w:rsidRPr="00CE049E" w:rsidRDefault="00CE049E" w:rsidP="00CE049E">
      <w:pPr>
        <w:outlineLvl w:val="0"/>
        <w:rPr>
          <w:rFonts w:eastAsia="Times New Roman" w:cstheme="minorHAnsi"/>
          <w:bCs/>
          <w:sz w:val="28"/>
          <w:szCs w:val="28"/>
        </w:rPr>
      </w:pPr>
      <w:r w:rsidRPr="00CE049E">
        <w:rPr>
          <w:rFonts w:eastAsia="Times New Roman" w:cstheme="minorHAnsi"/>
          <w:bCs/>
          <w:sz w:val="28"/>
          <w:szCs w:val="28"/>
          <w:vertAlign w:val="superscript"/>
        </w:rPr>
        <w:t>5</w:t>
      </w:r>
      <w:r w:rsidRPr="00CE049E">
        <w:rPr>
          <w:rFonts w:eastAsia="Times New Roman" w:cstheme="minorHAnsi"/>
          <w:bCs/>
          <w:sz w:val="28"/>
          <w:szCs w:val="28"/>
        </w:rPr>
        <w:t>Institutes of Integrative Medicine, Fudan University</w:t>
      </w:r>
    </w:p>
    <w:p w14:paraId="2AFA2D4C" w14:textId="77777777" w:rsidR="00CE049E" w:rsidRPr="00CE049E" w:rsidRDefault="00CE049E" w:rsidP="00CE049E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5AA874E1" w14:textId="4F5319D8" w:rsidR="00CE049E" w:rsidRPr="00CE049E" w:rsidRDefault="00CE049E" w:rsidP="00CE049E">
      <w:pPr>
        <w:outlineLvl w:val="0"/>
        <w:rPr>
          <w:rFonts w:eastAsia="Times New Roman" w:cstheme="minorHAnsi"/>
          <w:bCs/>
          <w:sz w:val="28"/>
          <w:szCs w:val="28"/>
        </w:rPr>
      </w:pPr>
      <w:r w:rsidRPr="00CE049E">
        <w:rPr>
          <w:rFonts w:eastAsia="Times New Roman" w:cstheme="minorHAnsi"/>
          <w:bCs/>
          <w:sz w:val="28"/>
          <w:szCs w:val="28"/>
        </w:rPr>
        <w:t>*These authors contributed equally</w:t>
      </w:r>
    </w:p>
    <w:p w14:paraId="0B98C564" w14:textId="77777777" w:rsidR="00CE049E" w:rsidRPr="00CE049E" w:rsidRDefault="00CE049E" w:rsidP="00CE049E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AAB225F" w14:textId="77777777" w:rsidR="00CE049E" w:rsidRPr="00CE049E" w:rsidRDefault="00CE049E" w:rsidP="00CE049E">
      <w:pPr>
        <w:outlineLvl w:val="0"/>
        <w:rPr>
          <w:rFonts w:eastAsia="Times New Roman" w:cstheme="minorHAnsi"/>
        </w:rPr>
      </w:pPr>
      <w:bookmarkStart w:id="0" w:name="_Hlk25233958"/>
      <w:r w:rsidRPr="00CE049E">
        <w:rPr>
          <w:rFonts w:eastAsia="Times New Roman" w:cstheme="minorHAnsi"/>
        </w:rPr>
        <w:t>Changquan Ling</w:t>
      </w:r>
      <w:r w:rsidRPr="00CE049E">
        <w:rPr>
          <w:rFonts w:eastAsia="Times New Roman" w:cstheme="minorHAnsi"/>
        </w:rPr>
        <w:tab/>
      </w:r>
      <w:r w:rsidRPr="00CE049E">
        <w:rPr>
          <w:rFonts w:eastAsia="Times New Roman" w:cstheme="minorHAnsi"/>
        </w:rPr>
        <w:tab/>
        <w:t>changquanling@smmu.edu.cn</w:t>
      </w:r>
    </w:p>
    <w:p w14:paraId="5196A52A" w14:textId="32525A66" w:rsidR="004E0C5A" w:rsidRDefault="00CE049E" w:rsidP="00CE049E">
      <w:pPr>
        <w:outlineLvl w:val="0"/>
        <w:rPr>
          <w:rFonts w:eastAsia="Times New Roman" w:cstheme="minorHAnsi"/>
        </w:rPr>
      </w:pPr>
      <w:r w:rsidRPr="00CE049E">
        <w:rPr>
          <w:rFonts w:eastAsia="Times New Roman" w:cstheme="minorHAnsi"/>
        </w:rPr>
        <w:t>Chen Ling</w:t>
      </w:r>
      <w:r w:rsidRPr="00CE049E">
        <w:rPr>
          <w:rFonts w:eastAsia="Times New Roman" w:cstheme="minorHAnsi"/>
        </w:rPr>
        <w:tab/>
      </w:r>
      <w:r w:rsidRPr="00CE049E">
        <w:rPr>
          <w:rFonts w:eastAsia="Times New Roman" w:cstheme="minorHAnsi"/>
        </w:rPr>
        <w:tab/>
      </w:r>
      <w:r w:rsidRPr="00CE049E">
        <w:rPr>
          <w:rFonts w:eastAsia="Times New Roman" w:cstheme="minorHAnsi"/>
        </w:rPr>
        <w:tab/>
        <w:t>lingchenchina@fudan.edu.cn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0F20A74C" w14:textId="77777777" w:rsidR="00CE049E" w:rsidRPr="00CE049E" w:rsidRDefault="00CE049E" w:rsidP="00CE049E">
      <w:pPr>
        <w:outlineLvl w:val="0"/>
        <w:rPr>
          <w:rFonts w:cstheme="minorHAnsi"/>
          <w:bCs/>
        </w:rPr>
      </w:pPr>
      <w:r w:rsidRPr="00CE049E">
        <w:rPr>
          <w:rFonts w:cstheme="minorHAnsi"/>
          <w:bCs/>
        </w:rPr>
        <w:t>Enze Cui</w:t>
      </w:r>
      <w:r w:rsidRPr="00CE049E">
        <w:rPr>
          <w:rFonts w:cstheme="minorHAnsi"/>
          <w:bCs/>
        </w:rPr>
        <w:tab/>
      </w:r>
      <w:r w:rsidRPr="00CE049E">
        <w:rPr>
          <w:rFonts w:cstheme="minorHAnsi"/>
          <w:bCs/>
        </w:rPr>
        <w:tab/>
      </w:r>
      <w:r w:rsidRPr="00CE049E">
        <w:rPr>
          <w:rFonts w:cstheme="minorHAnsi"/>
          <w:bCs/>
        </w:rPr>
        <w:tab/>
        <w:t>17340700003@fudan.edu.cn</w:t>
      </w:r>
    </w:p>
    <w:p w14:paraId="72BEBAD0" w14:textId="77777777" w:rsidR="00CE049E" w:rsidRPr="00CE049E" w:rsidRDefault="00CE049E" w:rsidP="00CE049E">
      <w:pPr>
        <w:outlineLvl w:val="0"/>
        <w:rPr>
          <w:rFonts w:cstheme="minorHAnsi"/>
          <w:bCs/>
        </w:rPr>
      </w:pPr>
      <w:r w:rsidRPr="00CE049E">
        <w:rPr>
          <w:rFonts w:cstheme="minorHAnsi"/>
          <w:bCs/>
        </w:rPr>
        <w:t>Huawei Xu</w:t>
      </w:r>
      <w:r w:rsidRPr="00CE049E">
        <w:rPr>
          <w:rFonts w:cstheme="minorHAnsi"/>
          <w:bCs/>
        </w:rPr>
        <w:tab/>
      </w:r>
      <w:r w:rsidRPr="00CE049E">
        <w:rPr>
          <w:rFonts w:cstheme="minorHAnsi"/>
          <w:bCs/>
        </w:rPr>
        <w:tab/>
      </w:r>
      <w:r w:rsidRPr="00CE049E">
        <w:rPr>
          <w:rFonts w:cstheme="minorHAnsi"/>
          <w:bCs/>
        </w:rPr>
        <w:tab/>
        <w:t>25210700138@m.fudan.edu.cn</w:t>
      </w:r>
    </w:p>
    <w:p w14:paraId="1A11C436" w14:textId="77777777" w:rsidR="00CE049E" w:rsidRPr="00CE049E" w:rsidRDefault="00CE049E" w:rsidP="00CE049E">
      <w:pPr>
        <w:outlineLvl w:val="0"/>
        <w:rPr>
          <w:rFonts w:cstheme="minorHAnsi"/>
          <w:bCs/>
        </w:rPr>
      </w:pPr>
      <w:r w:rsidRPr="00CE049E">
        <w:rPr>
          <w:rFonts w:cstheme="minorHAnsi"/>
          <w:bCs/>
        </w:rPr>
        <w:t>Jingjing Fang</w:t>
      </w:r>
      <w:r w:rsidRPr="00CE049E">
        <w:rPr>
          <w:rFonts w:cstheme="minorHAnsi"/>
          <w:bCs/>
        </w:rPr>
        <w:tab/>
      </w:r>
      <w:r w:rsidRPr="00CE049E">
        <w:rPr>
          <w:rFonts w:cstheme="minorHAnsi"/>
          <w:bCs/>
        </w:rPr>
        <w:tab/>
      </w:r>
      <w:r w:rsidRPr="00CE049E">
        <w:rPr>
          <w:rFonts w:cstheme="minorHAnsi"/>
          <w:bCs/>
        </w:rPr>
        <w:tab/>
        <w:t>jyj2018@smmu.edu.cn</w:t>
      </w:r>
    </w:p>
    <w:p w14:paraId="36A10ED4" w14:textId="77777777" w:rsidR="00CE049E" w:rsidRPr="00CE049E" w:rsidRDefault="00CE049E" w:rsidP="00CE049E">
      <w:pPr>
        <w:outlineLvl w:val="0"/>
        <w:rPr>
          <w:rFonts w:cstheme="minorHAnsi"/>
          <w:bCs/>
        </w:rPr>
      </w:pPr>
      <w:r w:rsidRPr="00CE049E">
        <w:rPr>
          <w:rFonts w:cstheme="minorHAnsi"/>
          <w:bCs/>
        </w:rPr>
        <w:t>Tianxiao Zheng</w:t>
      </w:r>
      <w:r w:rsidRPr="00CE049E">
        <w:rPr>
          <w:rFonts w:cstheme="minorHAnsi"/>
          <w:bCs/>
        </w:rPr>
        <w:tab/>
      </w:r>
      <w:r w:rsidRPr="00CE049E">
        <w:rPr>
          <w:rFonts w:cstheme="minorHAnsi"/>
          <w:bCs/>
        </w:rPr>
        <w:tab/>
        <w:t>zhengtianxiao@smmu.edu.cn</w:t>
      </w:r>
    </w:p>
    <w:p w14:paraId="5BC2B23B" w14:textId="77777777" w:rsidR="00CE049E" w:rsidRPr="00CE049E" w:rsidRDefault="00CE049E" w:rsidP="00CE049E">
      <w:pPr>
        <w:outlineLvl w:val="0"/>
        <w:rPr>
          <w:rFonts w:cstheme="minorHAnsi"/>
          <w:bCs/>
        </w:rPr>
      </w:pPr>
      <w:r w:rsidRPr="00CE049E">
        <w:rPr>
          <w:rFonts w:cstheme="minorHAnsi"/>
          <w:bCs/>
        </w:rPr>
        <w:lastRenderedPageBreak/>
        <w:t>Ying Zhu</w:t>
      </w:r>
      <w:r w:rsidRPr="00CE049E">
        <w:rPr>
          <w:rFonts w:cstheme="minorHAnsi"/>
          <w:bCs/>
        </w:rPr>
        <w:tab/>
      </w:r>
      <w:r w:rsidRPr="00CE049E">
        <w:rPr>
          <w:rFonts w:cstheme="minorHAnsi"/>
          <w:bCs/>
        </w:rPr>
        <w:tab/>
      </w:r>
      <w:r w:rsidRPr="00CE049E">
        <w:rPr>
          <w:rFonts w:cstheme="minorHAnsi"/>
          <w:bCs/>
        </w:rPr>
        <w:tab/>
        <w:t>mengkh@smmu.edu.cn</w:t>
      </w:r>
    </w:p>
    <w:p w14:paraId="6F84F159" w14:textId="573C6BC1" w:rsidR="003B5E26" w:rsidRPr="00CE049E" w:rsidRDefault="00CE049E" w:rsidP="00CE049E">
      <w:pPr>
        <w:outlineLvl w:val="0"/>
        <w:rPr>
          <w:rFonts w:cstheme="minorHAnsi"/>
          <w:bCs/>
        </w:rPr>
      </w:pPr>
      <w:r w:rsidRPr="00CE049E">
        <w:rPr>
          <w:rFonts w:cstheme="minorHAnsi"/>
          <w:bCs/>
        </w:rPr>
        <w:t>Huida Tong</w:t>
      </w:r>
      <w:r w:rsidRPr="00CE049E">
        <w:rPr>
          <w:rFonts w:cstheme="minorHAnsi"/>
          <w:bCs/>
        </w:rPr>
        <w:tab/>
      </w:r>
      <w:r w:rsidRPr="00CE049E">
        <w:rPr>
          <w:rFonts w:cstheme="minorHAnsi"/>
          <w:bCs/>
        </w:rPr>
        <w:tab/>
      </w:r>
      <w:r w:rsidRPr="00CE049E">
        <w:rPr>
          <w:rFonts w:cstheme="minorHAnsi"/>
          <w:bCs/>
        </w:rPr>
        <w:tab/>
        <w:t>25110700097@m.fudan.edu.cn</w:t>
      </w:r>
    </w:p>
    <w:p w14:paraId="09F0A094" w14:textId="77777777" w:rsidR="00CE049E" w:rsidRPr="00CE049E" w:rsidRDefault="00CE049E" w:rsidP="00CE049E">
      <w:pPr>
        <w:outlineLvl w:val="0"/>
        <w:rPr>
          <w:rFonts w:eastAsia="Times New Roman" w:cstheme="minorHAnsi"/>
        </w:rPr>
      </w:pPr>
      <w:r w:rsidRPr="00CE049E">
        <w:rPr>
          <w:rFonts w:eastAsia="Times New Roman" w:cstheme="minorHAnsi"/>
        </w:rPr>
        <w:t>Changquan Ling</w:t>
      </w:r>
      <w:r w:rsidRPr="00CE049E">
        <w:rPr>
          <w:rFonts w:eastAsia="Times New Roman" w:cstheme="minorHAnsi"/>
        </w:rPr>
        <w:tab/>
      </w:r>
      <w:r w:rsidRPr="00CE049E">
        <w:rPr>
          <w:rFonts w:eastAsia="Times New Roman" w:cstheme="minorHAnsi"/>
        </w:rPr>
        <w:tab/>
        <w:t>changquanling@smmu.edu.cn</w:t>
      </w:r>
    </w:p>
    <w:p w14:paraId="6F4D1206" w14:textId="77777777" w:rsidR="00CE049E" w:rsidRDefault="00CE049E" w:rsidP="00CE049E">
      <w:pPr>
        <w:outlineLvl w:val="0"/>
        <w:rPr>
          <w:rFonts w:eastAsia="Times New Roman" w:cstheme="minorHAnsi"/>
        </w:rPr>
      </w:pPr>
      <w:r w:rsidRPr="00CE049E">
        <w:rPr>
          <w:rFonts w:eastAsia="Times New Roman" w:cstheme="minorHAnsi"/>
        </w:rPr>
        <w:t>Chen Ling</w:t>
      </w:r>
      <w:r w:rsidRPr="00CE049E">
        <w:rPr>
          <w:rFonts w:eastAsia="Times New Roman" w:cstheme="minorHAnsi"/>
        </w:rPr>
        <w:tab/>
      </w:r>
      <w:r w:rsidRPr="00CE049E">
        <w:rPr>
          <w:rFonts w:eastAsia="Times New Roman" w:cstheme="minorHAnsi"/>
        </w:rPr>
        <w:tab/>
      </w:r>
      <w:r w:rsidRPr="00CE049E">
        <w:rPr>
          <w:rFonts w:eastAsia="Times New Roman" w:cstheme="minorHAnsi"/>
        </w:rPr>
        <w:tab/>
        <w:t>lingchenchina@fudan.edu.cn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467DFAA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9C7CAD">
        <w:rPr>
          <w:rFonts w:cstheme="minorHAnsi"/>
          <w:bCs/>
          <w:sz w:val="22"/>
          <w:szCs w:val="22"/>
        </w:rPr>
        <w:t>26</w:t>
      </w:r>
    </w:p>
    <w:p w14:paraId="5AAC9C6C" w14:textId="3409D76E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9C7CAD">
        <w:rPr>
          <w:rFonts w:cstheme="minorHAnsi"/>
          <w:bCs/>
          <w:sz w:val="22"/>
          <w:szCs w:val="22"/>
        </w:rPr>
        <w:t>42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248C6C37" w14:textId="5076F2C3" w:rsidR="00921F17" w:rsidRPr="00921F17" w:rsidRDefault="00921F17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>Answers will be slightly edited in accordance with journal guidelines.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37855929" w:rsidR="00A13CC3" w:rsidRDefault="00FF25E5" w:rsidP="00C04ED2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C04ED2" w:rsidRPr="00C04ED2">
        <w:rPr>
          <w:rFonts w:eastAsia="Times New Roman" w:cstheme="minorHAnsi"/>
        </w:rPr>
        <w:t>Naval Medical University Animal Ethics Committee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commentRangeStart w:id="2"/>
      <w:commentRangeStart w:id="3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  <w:commentRangeEnd w:id="2"/>
      <w:r w:rsidR="001C304E" w:rsidRPr="003D40E8">
        <w:rPr>
          <w:rStyle w:val="CommentReference"/>
          <w:rFonts w:eastAsia="Times New Roman" w:cstheme="minorHAnsi"/>
          <w:b/>
          <w:sz w:val="24"/>
          <w:szCs w:val="24"/>
        </w:rPr>
        <w:commentReference w:id="2"/>
      </w:r>
      <w:commentRangeEnd w:id="3"/>
      <w:r w:rsidR="001C304E" w:rsidRPr="003D40E8">
        <w:rPr>
          <w:rStyle w:val="CommentReference"/>
          <w:rFonts w:eastAsia="Times New Roman" w:cstheme="minorHAnsi"/>
          <w:b/>
          <w:sz w:val="24"/>
          <w:szCs w:val="24"/>
        </w:rPr>
        <w:commentReference w:id="3"/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2E509266" w:rsidR="00CE10F2" w:rsidRDefault="009C7CAD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C7CAD">
        <w:rPr>
          <w:rFonts w:cstheme="minorHAnsi"/>
          <w:b/>
          <w:bCs/>
        </w:rPr>
        <w:t>Ex Vivo Everted Gut-Sac Preparation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A62E151" w14:textId="753EE8AE" w:rsidR="00C656F5" w:rsidRDefault="002C4D82" w:rsidP="002C4D82">
      <w:pPr>
        <w:pStyle w:val="Narration"/>
        <w:numPr>
          <w:ilvl w:val="1"/>
          <w:numId w:val="3"/>
        </w:numPr>
        <w:rPr>
          <w:lang w:eastAsia="en-IN"/>
        </w:rPr>
      </w:pPr>
      <w:r w:rsidRPr="00772132">
        <w:rPr>
          <w:lang w:eastAsia="en-IN"/>
        </w:rPr>
        <w:t xml:space="preserve">To begin, </w:t>
      </w:r>
      <w:r w:rsidR="00C656F5">
        <w:rPr>
          <w:lang w:eastAsia="en-IN"/>
        </w:rPr>
        <w:t>o</w:t>
      </w:r>
      <w:r w:rsidR="00C656F5" w:rsidRPr="00C656F5">
        <w:rPr>
          <w:lang w:eastAsia="en-IN"/>
        </w:rPr>
        <w:t>btain intact intestinal tissue from fasted 8-week-old Sprague–Dawley rats under sterile conditions</w:t>
      </w:r>
      <w:r w:rsidR="00C656F5">
        <w:rPr>
          <w:lang w:eastAsia="en-IN"/>
        </w:rPr>
        <w:t xml:space="preserve"> </w:t>
      </w:r>
      <w:r w:rsidR="00C656F5" w:rsidRPr="00C656F5">
        <w:rPr>
          <w:b/>
          <w:bCs/>
          <w:lang w:eastAsia="en-IN"/>
        </w:rPr>
        <w:t>[</w:t>
      </w:r>
      <w:r w:rsidR="00C656F5">
        <w:rPr>
          <w:b/>
          <w:bCs/>
          <w:lang w:eastAsia="en-IN"/>
        </w:rPr>
        <w:t>1</w:t>
      </w:r>
      <w:r w:rsidR="00C656F5" w:rsidRPr="00C656F5">
        <w:rPr>
          <w:b/>
          <w:bCs/>
          <w:lang w:eastAsia="en-IN"/>
        </w:rPr>
        <w:t>]</w:t>
      </w:r>
      <w:r w:rsidR="00C656F5" w:rsidRPr="00C656F5">
        <w:rPr>
          <w:lang w:eastAsia="en-IN"/>
        </w:rPr>
        <w:t>, and immediately transfer it into ice-cold oxygenated Tyrode’s solution</w:t>
      </w:r>
      <w:r w:rsidR="00C656F5">
        <w:rPr>
          <w:lang w:eastAsia="en-IN"/>
        </w:rPr>
        <w:t xml:space="preserve"> </w:t>
      </w:r>
      <w:r w:rsidR="00C656F5" w:rsidRPr="00C656F5">
        <w:rPr>
          <w:b/>
          <w:bCs/>
          <w:lang w:eastAsia="en-IN"/>
        </w:rPr>
        <w:t>[</w:t>
      </w:r>
      <w:r w:rsidR="00C656F5">
        <w:rPr>
          <w:b/>
          <w:bCs/>
          <w:lang w:eastAsia="en-IN"/>
        </w:rPr>
        <w:t>2</w:t>
      </w:r>
      <w:r w:rsidR="00C656F5" w:rsidRPr="00C656F5">
        <w:rPr>
          <w:b/>
          <w:bCs/>
          <w:lang w:eastAsia="en-IN"/>
        </w:rPr>
        <w:t>]</w:t>
      </w:r>
      <w:r w:rsidR="00C656F5" w:rsidRPr="00C656F5">
        <w:rPr>
          <w:lang w:eastAsia="en-IN"/>
        </w:rPr>
        <w:t>.</w:t>
      </w:r>
    </w:p>
    <w:p w14:paraId="5CBB8407" w14:textId="4EFB3B1E" w:rsidR="00C656F5" w:rsidRPr="00C656F5" w:rsidRDefault="00C656F5" w:rsidP="00C656F5">
      <w:pPr>
        <w:pStyle w:val="Narration"/>
        <w:numPr>
          <w:ilvl w:val="2"/>
          <w:numId w:val="3"/>
        </w:numPr>
        <w:rPr>
          <w:color w:val="auto"/>
          <w:lang w:eastAsia="en-IN"/>
        </w:rPr>
      </w:pPr>
      <w:r w:rsidRPr="00C656F5">
        <w:rPr>
          <w:color w:val="auto"/>
          <w:lang w:eastAsia="en-IN"/>
        </w:rPr>
        <w:t>WIDE: Talent picking up the isolated intestinal tissue from a dish.</w:t>
      </w:r>
    </w:p>
    <w:p w14:paraId="096FCBA4" w14:textId="044EABD4" w:rsidR="00C656F5" w:rsidRPr="00C656F5" w:rsidRDefault="00C656F5" w:rsidP="00C656F5">
      <w:pPr>
        <w:pStyle w:val="Narration"/>
        <w:numPr>
          <w:ilvl w:val="2"/>
          <w:numId w:val="3"/>
        </w:numPr>
        <w:rPr>
          <w:color w:val="auto"/>
          <w:lang w:eastAsia="en-IN"/>
        </w:rPr>
      </w:pPr>
      <w:r w:rsidRPr="00C656F5">
        <w:rPr>
          <w:color w:val="auto"/>
          <w:lang w:eastAsia="en-IN"/>
        </w:rPr>
        <w:t xml:space="preserve">Talent placing the </w:t>
      </w:r>
      <w:r w:rsidR="009C7CAD">
        <w:rPr>
          <w:color w:val="auto"/>
          <w:lang w:eastAsia="en-IN"/>
        </w:rPr>
        <w:t>tissue</w:t>
      </w:r>
      <w:r w:rsidRPr="00C656F5">
        <w:rPr>
          <w:color w:val="auto"/>
          <w:lang w:eastAsia="en-IN"/>
        </w:rPr>
        <w:t xml:space="preserve"> into a container filled with cold tyrode’s solution.</w:t>
      </w:r>
    </w:p>
    <w:p w14:paraId="11B628EA" w14:textId="77777777" w:rsidR="00C656F5" w:rsidRDefault="00C656F5" w:rsidP="00C656F5">
      <w:pPr>
        <w:pStyle w:val="Narration"/>
        <w:ind w:left="1627" w:firstLine="0"/>
        <w:rPr>
          <w:lang w:eastAsia="en-IN"/>
        </w:rPr>
      </w:pPr>
    </w:p>
    <w:p w14:paraId="14EA1D43" w14:textId="6B76D91E" w:rsidR="002C4D82" w:rsidRDefault="00C656F5" w:rsidP="002C4D82">
      <w:pPr>
        <w:pStyle w:val="Narration"/>
        <w:numPr>
          <w:ilvl w:val="1"/>
          <w:numId w:val="3"/>
        </w:numPr>
        <w:rPr>
          <w:lang w:eastAsia="en-IN"/>
        </w:rPr>
      </w:pPr>
      <w:r w:rsidRPr="00772132">
        <w:rPr>
          <w:lang w:eastAsia="en-IN"/>
        </w:rPr>
        <w:t xml:space="preserve">Select </w:t>
      </w:r>
      <w:r w:rsidR="002C4D82" w:rsidRPr="00772132">
        <w:rPr>
          <w:lang w:eastAsia="en-IN"/>
        </w:rPr>
        <w:t xml:space="preserve">an 8 centimeter intestinal segment located 10 centimeters distal to the pylorus as the duodenal segment </w:t>
      </w:r>
      <w:r w:rsidR="002C4D82" w:rsidRPr="00772132">
        <w:rPr>
          <w:b/>
          <w:bCs/>
          <w:lang w:eastAsia="en-IN"/>
        </w:rPr>
        <w:t>[1]</w:t>
      </w:r>
      <w:r w:rsidR="002C4D82" w:rsidRPr="00772132">
        <w:rPr>
          <w:lang w:eastAsia="en-IN"/>
        </w:rPr>
        <w:t>.</w:t>
      </w:r>
    </w:p>
    <w:p w14:paraId="74715E44" w14:textId="793F2D1A" w:rsidR="002C4D82" w:rsidRDefault="002C4D82" w:rsidP="002C4D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72132">
        <w:rPr>
          <w:lang w:val="en-IN" w:eastAsia="en-IN"/>
        </w:rPr>
        <w:t xml:space="preserve">Talent </w:t>
      </w:r>
      <w:r w:rsidR="00C656F5">
        <w:rPr>
          <w:lang w:val="en-IN" w:eastAsia="en-IN"/>
        </w:rPr>
        <w:t xml:space="preserve">pointing and picking </w:t>
      </w:r>
      <w:r w:rsidRPr="00772132">
        <w:rPr>
          <w:lang w:val="en-IN" w:eastAsia="en-IN"/>
        </w:rPr>
        <w:t>an 8 centimeter intestinal segment located 10 centimeters distal to the pylorus as the duodenal segment.</w:t>
      </w:r>
    </w:p>
    <w:p w14:paraId="5D1CEC69" w14:textId="77777777" w:rsidR="00C656F5" w:rsidRPr="00772132" w:rsidRDefault="00C656F5" w:rsidP="00C656F5">
      <w:pPr>
        <w:pStyle w:val="ShotDescription"/>
        <w:ind w:firstLine="0"/>
        <w:rPr>
          <w:lang w:val="en-IN" w:eastAsia="en-IN"/>
        </w:rPr>
      </w:pPr>
    </w:p>
    <w:p w14:paraId="3C3A491F" w14:textId="3A9B7643" w:rsidR="002C4D82" w:rsidRDefault="00C656F5" w:rsidP="002C4D82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c</w:t>
      </w:r>
      <w:r w:rsidR="002C4D82" w:rsidRPr="00772132">
        <w:rPr>
          <w:lang w:eastAsia="en-IN"/>
        </w:rPr>
        <w:t xml:space="preserve">ollect an 8 centimeter jejunal segment starting 16 centimeters distal to the duodenal segment </w:t>
      </w:r>
      <w:r w:rsidR="002C4D82" w:rsidRPr="00772132">
        <w:rPr>
          <w:b/>
          <w:bCs/>
          <w:lang w:eastAsia="en-IN"/>
        </w:rPr>
        <w:t>[1]</w:t>
      </w:r>
      <w:r w:rsidR="002C4D82" w:rsidRPr="00772132">
        <w:rPr>
          <w:lang w:eastAsia="en-IN"/>
        </w:rPr>
        <w:t>.</w:t>
      </w:r>
    </w:p>
    <w:p w14:paraId="2313EBD3" w14:textId="3296CB0B" w:rsidR="002C4D82" w:rsidRDefault="002C4D82" w:rsidP="002C4D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72132">
        <w:rPr>
          <w:lang w:val="en-IN" w:eastAsia="en-IN"/>
        </w:rPr>
        <w:t xml:space="preserve">Talent </w:t>
      </w:r>
      <w:r w:rsidR="00C656F5">
        <w:rPr>
          <w:lang w:val="en-IN" w:eastAsia="en-IN"/>
        </w:rPr>
        <w:t xml:space="preserve">pointing to and </w:t>
      </w:r>
      <w:r w:rsidRPr="00772132">
        <w:rPr>
          <w:lang w:val="en-IN" w:eastAsia="en-IN"/>
        </w:rPr>
        <w:t>collecting an 8 centimeter jejunal segment starting 16 centimeters distal to the duodenal segment.</w:t>
      </w:r>
    </w:p>
    <w:p w14:paraId="135F39A8" w14:textId="77777777" w:rsidR="00C656F5" w:rsidRPr="00772132" w:rsidRDefault="00C656F5" w:rsidP="00C656F5">
      <w:pPr>
        <w:pStyle w:val="ShotDescription"/>
        <w:ind w:firstLine="0"/>
        <w:rPr>
          <w:lang w:val="en-IN" w:eastAsia="en-IN"/>
        </w:rPr>
      </w:pPr>
    </w:p>
    <w:p w14:paraId="4E4AD505" w14:textId="301525FE" w:rsidR="002C4D82" w:rsidRDefault="00C656F5" w:rsidP="002C4D82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o</w:t>
      </w:r>
      <w:r w:rsidR="002C4D82" w:rsidRPr="00772132">
        <w:rPr>
          <w:lang w:eastAsia="en-IN"/>
        </w:rPr>
        <w:t xml:space="preserve">btain an 8 centimeter ileal segment starting a further 16 centimeters distal to the jejunal segment </w:t>
      </w:r>
      <w:r w:rsidR="002C4D82" w:rsidRPr="00772132">
        <w:rPr>
          <w:b/>
          <w:bCs/>
          <w:lang w:eastAsia="en-IN"/>
        </w:rPr>
        <w:t>[1]</w:t>
      </w:r>
      <w:r w:rsidR="002C4D82" w:rsidRPr="00772132">
        <w:rPr>
          <w:lang w:eastAsia="en-IN"/>
        </w:rPr>
        <w:t>.</w:t>
      </w:r>
    </w:p>
    <w:p w14:paraId="27DAF2B7" w14:textId="7D2A3908" w:rsidR="002C4D82" w:rsidRDefault="002C4D82" w:rsidP="002C4D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72132">
        <w:rPr>
          <w:lang w:val="en-IN" w:eastAsia="en-IN"/>
        </w:rPr>
        <w:t xml:space="preserve">Talent </w:t>
      </w:r>
      <w:r w:rsidR="00C656F5">
        <w:rPr>
          <w:lang w:val="en-IN" w:eastAsia="en-IN"/>
        </w:rPr>
        <w:t>pointing to and picking up</w:t>
      </w:r>
      <w:r w:rsidRPr="00772132">
        <w:rPr>
          <w:lang w:val="en-IN" w:eastAsia="en-IN"/>
        </w:rPr>
        <w:t xml:space="preserve"> an 8 centimeter ileal segment starting a further </w:t>
      </w:r>
      <w:r w:rsidRPr="00772132">
        <w:rPr>
          <w:lang w:val="en-IN" w:eastAsia="en-IN"/>
        </w:rPr>
        <w:lastRenderedPageBreak/>
        <w:t>16 centimeters distal to the jejunal segment.</w:t>
      </w:r>
    </w:p>
    <w:p w14:paraId="00A8F2B8" w14:textId="77777777" w:rsidR="00C656F5" w:rsidRPr="00772132" w:rsidRDefault="00C656F5" w:rsidP="00C656F5">
      <w:pPr>
        <w:pStyle w:val="ShotDescription"/>
        <w:ind w:firstLine="0"/>
        <w:rPr>
          <w:lang w:val="en-IN" w:eastAsia="en-IN"/>
        </w:rPr>
      </w:pPr>
    </w:p>
    <w:p w14:paraId="159E1E6A" w14:textId="40BA1405" w:rsidR="002C4D82" w:rsidRDefault="002C4D82" w:rsidP="002C4D82">
      <w:pPr>
        <w:pStyle w:val="Narration"/>
        <w:numPr>
          <w:ilvl w:val="1"/>
          <w:numId w:val="3"/>
        </w:numPr>
        <w:rPr>
          <w:lang w:eastAsia="en-IN"/>
        </w:rPr>
      </w:pPr>
      <w:r w:rsidRPr="00772132">
        <w:rPr>
          <w:lang w:eastAsia="en-IN"/>
        </w:rPr>
        <w:t xml:space="preserve">For the colon, </w:t>
      </w:r>
      <w:r w:rsidR="00C656F5">
        <w:rPr>
          <w:lang w:eastAsia="en-IN"/>
        </w:rPr>
        <w:t>isolate</w:t>
      </w:r>
      <w:r w:rsidRPr="00772132">
        <w:rPr>
          <w:lang w:eastAsia="en-IN"/>
        </w:rPr>
        <w:t xml:space="preserve"> an 8 centimeter segment located 5 centimeters proximal to the cecal blind end </w:t>
      </w:r>
      <w:r w:rsidRPr="00772132">
        <w:rPr>
          <w:b/>
          <w:bCs/>
          <w:lang w:eastAsia="en-IN"/>
        </w:rPr>
        <w:t>[1]</w:t>
      </w:r>
      <w:r w:rsidRPr="00772132">
        <w:rPr>
          <w:lang w:eastAsia="en-IN"/>
        </w:rPr>
        <w:t>.</w:t>
      </w:r>
    </w:p>
    <w:p w14:paraId="6E018A5E" w14:textId="160CAE81" w:rsidR="002C4D82" w:rsidRDefault="002C4D82" w:rsidP="002C4D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72132">
        <w:rPr>
          <w:lang w:val="en-IN" w:eastAsia="en-IN"/>
        </w:rPr>
        <w:t xml:space="preserve">Talent </w:t>
      </w:r>
      <w:r w:rsidR="00C656F5">
        <w:rPr>
          <w:lang w:val="en-IN" w:eastAsia="en-IN"/>
        </w:rPr>
        <w:t>pointing to and isolating</w:t>
      </w:r>
      <w:r w:rsidRPr="00772132">
        <w:rPr>
          <w:lang w:val="en-IN" w:eastAsia="en-IN"/>
        </w:rPr>
        <w:t xml:space="preserve"> an 8 centimeter colonic segment located 5 centimeters proximal to the cecal blind end.</w:t>
      </w:r>
    </w:p>
    <w:p w14:paraId="3742EB2A" w14:textId="77777777" w:rsidR="00C656F5" w:rsidRPr="00772132" w:rsidRDefault="00C656F5" w:rsidP="00C656F5">
      <w:pPr>
        <w:pStyle w:val="ShotDescription"/>
        <w:ind w:firstLine="0"/>
        <w:rPr>
          <w:lang w:val="en-IN" w:eastAsia="en-IN"/>
        </w:rPr>
      </w:pPr>
    </w:p>
    <w:p w14:paraId="4C262B63" w14:textId="6CA36D56" w:rsidR="002C4D82" w:rsidRDefault="00C656F5" w:rsidP="002C4D82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u</w:t>
      </w:r>
      <w:r w:rsidR="002C4D82" w:rsidRPr="00772132">
        <w:rPr>
          <w:lang w:eastAsia="en-IN"/>
        </w:rPr>
        <w:t>sing a 2</w:t>
      </w:r>
      <w:r>
        <w:rPr>
          <w:lang w:eastAsia="en-IN"/>
        </w:rPr>
        <w:t>-</w:t>
      </w:r>
      <w:r w:rsidR="002C4D82" w:rsidRPr="00772132">
        <w:rPr>
          <w:lang w:eastAsia="en-IN"/>
        </w:rPr>
        <w:t xml:space="preserve">milliliter syringe, rinse the intestinal lumen </w:t>
      </w:r>
      <w:r w:rsidRPr="00772132">
        <w:rPr>
          <w:lang w:eastAsia="en-IN"/>
        </w:rPr>
        <w:t>with ice-cold, oxygenated Tyrode's solution</w:t>
      </w:r>
      <w:r w:rsidRPr="00772132">
        <w:rPr>
          <w:b/>
          <w:bCs/>
          <w:lang w:eastAsia="en-IN"/>
        </w:rPr>
        <w:t xml:space="preserve"> </w:t>
      </w:r>
      <w:r w:rsidR="002C4D82" w:rsidRPr="00772132">
        <w:rPr>
          <w:b/>
          <w:bCs/>
          <w:lang w:eastAsia="en-IN"/>
        </w:rPr>
        <w:t>[1]</w:t>
      </w:r>
      <w:r w:rsidR="002C4D82" w:rsidRPr="00772132">
        <w:rPr>
          <w:lang w:eastAsia="en-IN"/>
        </w:rPr>
        <w:t>.</w:t>
      </w:r>
    </w:p>
    <w:p w14:paraId="6F5B5CE3" w14:textId="77777777" w:rsidR="002C4D82" w:rsidRDefault="002C4D82" w:rsidP="002C4D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72132">
        <w:rPr>
          <w:lang w:val="en-IN" w:eastAsia="en-IN"/>
        </w:rPr>
        <w:t>Talent rinsing the intestinal lumen with a 2 milliliter syringe filled with ice-cold, oxygenated Tyrode's solution.</w:t>
      </w:r>
    </w:p>
    <w:p w14:paraId="0F045591" w14:textId="77777777" w:rsidR="00C656F5" w:rsidRPr="00772132" w:rsidRDefault="00C656F5" w:rsidP="00C656F5">
      <w:pPr>
        <w:pStyle w:val="ShotDescription"/>
        <w:ind w:firstLine="0"/>
        <w:rPr>
          <w:lang w:val="en-IN" w:eastAsia="en-IN"/>
        </w:rPr>
      </w:pPr>
    </w:p>
    <w:p w14:paraId="1F076E32" w14:textId="77777777" w:rsidR="002C4D82" w:rsidRDefault="002C4D82" w:rsidP="002C4D82">
      <w:pPr>
        <w:pStyle w:val="Narration"/>
        <w:numPr>
          <w:ilvl w:val="1"/>
          <w:numId w:val="3"/>
        </w:numPr>
        <w:rPr>
          <w:lang w:eastAsia="en-IN"/>
        </w:rPr>
      </w:pPr>
      <w:r w:rsidRPr="00772132">
        <w:rPr>
          <w:lang w:eastAsia="en-IN"/>
        </w:rPr>
        <w:t xml:space="preserve">Dispose of the effluent following institutional biohazard waste protocols to maintain sterility and prevent contamination </w:t>
      </w:r>
      <w:r w:rsidRPr="00772132">
        <w:rPr>
          <w:b/>
          <w:bCs/>
          <w:lang w:eastAsia="en-IN"/>
        </w:rPr>
        <w:t>[1]</w:t>
      </w:r>
      <w:r w:rsidRPr="00772132">
        <w:rPr>
          <w:lang w:eastAsia="en-IN"/>
        </w:rPr>
        <w:t>.</w:t>
      </w:r>
    </w:p>
    <w:p w14:paraId="7B1B4635" w14:textId="535A66F4" w:rsidR="002C4D82" w:rsidRDefault="002C4D82" w:rsidP="002C4D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72132">
        <w:rPr>
          <w:lang w:val="en-IN" w:eastAsia="en-IN"/>
        </w:rPr>
        <w:t xml:space="preserve">Talent disposing of the effluent </w:t>
      </w:r>
      <w:r w:rsidR="00C656F5">
        <w:rPr>
          <w:lang w:val="en-IN" w:eastAsia="en-IN"/>
        </w:rPr>
        <w:t>in a container labeled</w:t>
      </w:r>
      <w:r w:rsidRPr="00772132">
        <w:rPr>
          <w:lang w:val="en-IN" w:eastAsia="en-IN"/>
        </w:rPr>
        <w:t xml:space="preserve"> </w:t>
      </w:r>
      <w:r w:rsidR="00C656F5">
        <w:rPr>
          <w:lang w:val="en-IN" w:eastAsia="en-IN"/>
        </w:rPr>
        <w:t>‘</w:t>
      </w:r>
      <w:r w:rsidRPr="00772132">
        <w:rPr>
          <w:lang w:val="en-IN" w:eastAsia="en-IN"/>
        </w:rPr>
        <w:t>biohazard waste</w:t>
      </w:r>
      <w:r w:rsidR="00C656F5">
        <w:rPr>
          <w:lang w:val="en-IN" w:eastAsia="en-IN"/>
        </w:rPr>
        <w:t>’</w:t>
      </w:r>
      <w:r w:rsidRPr="00772132">
        <w:rPr>
          <w:lang w:val="en-IN" w:eastAsia="en-IN"/>
        </w:rPr>
        <w:t>.</w:t>
      </w:r>
    </w:p>
    <w:p w14:paraId="1C502A43" w14:textId="77777777" w:rsidR="00C656F5" w:rsidRPr="00772132" w:rsidRDefault="00C656F5" w:rsidP="00C656F5">
      <w:pPr>
        <w:pStyle w:val="ShotDescription"/>
        <w:ind w:firstLine="0"/>
        <w:rPr>
          <w:lang w:val="en-IN" w:eastAsia="en-IN"/>
        </w:rPr>
      </w:pPr>
    </w:p>
    <w:p w14:paraId="60615B7C" w14:textId="4E1FB05F" w:rsidR="002C4D82" w:rsidRDefault="00C656F5" w:rsidP="002C4D82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Now, obtain a </w:t>
      </w:r>
      <w:r w:rsidR="00A54A04" w:rsidRPr="00772132">
        <w:rPr>
          <w:lang w:eastAsia="en-IN"/>
        </w:rPr>
        <w:t>4</w:t>
      </w:r>
      <w:r w:rsidR="00A54A04">
        <w:rPr>
          <w:lang w:eastAsia="en-IN"/>
        </w:rPr>
        <w:t>-</w:t>
      </w:r>
      <w:r w:rsidR="00A54A04" w:rsidRPr="00772132">
        <w:rPr>
          <w:lang w:eastAsia="en-IN"/>
        </w:rPr>
        <w:t>millimeter polished glass rod</w:t>
      </w:r>
      <w:r w:rsidR="00A54A04">
        <w:rPr>
          <w:lang w:eastAsia="en-IN"/>
        </w:rPr>
        <w:t xml:space="preserve"> with smooth</w:t>
      </w:r>
      <w:r w:rsidR="00A54A04" w:rsidRPr="00772132">
        <w:rPr>
          <w:lang w:eastAsia="en-IN"/>
        </w:rPr>
        <w:t xml:space="preserve"> </w:t>
      </w:r>
      <w:r w:rsidRPr="00772132">
        <w:rPr>
          <w:lang w:eastAsia="en-IN"/>
        </w:rPr>
        <w:t xml:space="preserve">surface to prevent mucosal tearing </w:t>
      </w:r>
      <w:r w:rsidRPr="00772132">
        <w:rPr>
          <w:b/>
          <w:bCs/>
          <w:lang w:eastAsia="en-IN"/>
        </w:rPr>
        <w:t>[</w:t>
      </w:r>
      <w:r w:rsidR="00A54A04">
        <w:rPr>
          <w:b/>
          <w:bCs/>
          <w:lang w:eastAsia="en-IN"/>
        </w:rPr>
        <w:t>1</w:t>
      </w:r>
      <w:r w:rsidRPr="00772132">
        <w:rPr>
          <w:b/>
          <w:bCs/>
          <w:lang w:eastAsia="en-IN"/>
        </w:rPr>
        <w:t>]</w:t>
      </w:r>
      <w:r w:rsidRPr="00772132">
        <w:rPr>
          <w:lang w:eastAsia="en-IN"/>
        </w:rPr>
        <w:t>.</w:t>
      </w:r>
      <w:r w:rsidR="00A54A04">
        <w:rPr>
          <w:lang w:eastAsia="en-IN"/>
        </w:rPr>
        <w:t xml:space="preserve"> I</w:t>
      </w:r>
      <w:r w:rsidR="00A54A04" w:rsidRPr="00772132">
        <w:rPr>
          <w:lang w:eastAsia="en-IN"/>
        </w:rPr>
        <w:t xml:space="preserve">nsert </w:t>
      </w:r>
      <w:r w:rsidR="002C4D82" w:rsidRPr="00772132">
        <w:rPr>
          <w:lang w:eastAsia="en-IN"/>
        </w:rPr>
        <w:t xml:space="preserve">the proximal end of the intestinal segment onto </w:t>
      </w:r>
      <w:r w:rsidR="00A54A04">
        <w:rPr>
          <w:lang w:eastAsia="en-IN"/>
        </w:rPr>
        <w:t>the rod</w:t>
      </w:r>
      <w:r w:rsidR="002C4D82" w:rsidRPr="00772132">
        <w:rPr>
          <w:lang w:eastAsia="en-IN"/>
        </w:rPr>
        <w:t xml:space="preserve"> </w:t>
      </w:r>
      <w:r w:rsidR="009C7CAD">
        <w:rPr>
          <w:lang w:eastAsia="en-IN"/>
        </w:rPr>
        <w:t xml:space="preserve">and advance it carefully </w:t>
      </w:r>
      <w:r w:rsidR="002C4D82" w:rsidRPr="00772132">
        <w:rPr>
          <w:b/>
          <w:bCs/>
          <w:lang w:eastAsia="en-IN"/>
        </w:rPr>
        <w:t>[1]</w:t>
      </w:r>
      <w:r w:rsidR="002C4D82" w:rsidRPr="00772132">
        <w:rPr>
          <w:lang w:eastAsia="en-IN"/>
        </w:rPr>
        <w:t xml:space="preserve">. </w:t>
      </w:r>
    </w:p>
    <w:p w14:paraId="127EB447" w14:textId="77777777" w:rsidR="002C4D82" w:rsidRDefault="002C4D82" w:rsidP="002C4D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72132">
        <w:rPr>
          <w:lang w:val="en-IN" w:eastAsia="en-IN"/>
        </w:rPr>
        <w:t>Shot of the smooth surface of the 4 millimeter polished glass rod.</w:t>
      </w:r>
    </w:p>
    <w:p w14:paraId="23BFDD91" w14:textId="03342847" w:rsidR="00A54A04" w:rsidRDefault="00A54A04" w:rsidP="00A54A04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72132">
        <w:rPr>
          <w:lang w:val="en-IN" w:eastAsia="en-IN"/>
        </w:rPr>
        <w:t>Talent inserting the proximal end of the intestinal segment onto a 4 millimeter polished glass rod</w:t>
      </w:r>
      <w:r w:rsidR="009C7CAD">
        <w:rPr>
          <w:lang w:val="en-IN" w:eastAsia="en-IN"/>
        </w:rPr>
        <w:t xml:space="preserve"> and advancing it carefully</w:t>
      </w:r>
      <w:r w:rsidRPr="00772132">
        <w:rPr>
          <w:lang w:val="en-IN" w:eastAsia="en-IN"/>
        </w:rPr>
        <w:t>.</w:t>
      </w:r>
    </w:p>
    <w:p w14:paraId="1C2E284D" w14:textId="77777777" w:rsidR="002C4D82" w:rsidRDefault="002C4D82" w:rsidP="002C4D82"/>
    <w:p w14:paraId="32CC4A42" w14:textId="77777777" w:rsidR="00A54A04" w:rsidRDefault="00A54A04" w:rsidP="002C4D82"/>
    <w:p w14:paraId="4CBDAC73" w14:textId="58713CEC" w:rsidR="002C4D82" w:rsidRDefault="002C4D82" w:rsidP="002C4D82">
      <w:pPr>
        <w:pStyle w:val="Narration"/>
        <w:numPr>
          <w:ilvl w:val="1"/>
          <w:numId w:val="3"/>
        </w:numPr>
        <w:rPr>
          <w:lang w:eastAsia="en-IN"/>
        </w:rPr>
      </w:pPr>
      <w:r w:rsidRPr="00772132">
        <w:rPr>
          <w:lang w:eastAsia="en-IN"/>
        </w:rPr>
        <w:t xml:space="preserve">Using a 2-0 </w:t>
      </w:r>
      <w:r w:rsidR="00A54A04" w:rsidRPr="00A54A04">
        <w:rPr>
          <w:i/>
          <w:iCs/>
          <w:color w:val="EE0000"/>
          <w:lang w:eastAsia="en-IN"/>
        </w:rPr>
        <w:t>(</w:t>
      </w:r>
      <w:r w:rsidR="00A54A04">
        <w:rPr>
          <w:i/>
          <w:iCs/>
          <w:color w:val="EE0000"/>
          <w:lang w:eastAsia="en-IN"/>
        </w:rPr>
        <w:t>2-oh</w:t>
      </w:r>
      <w:r w:rsidR="00A54A04" w:rsidRPr="00A54A04">
        <w:rPr>
          <w:i/>
          <w:iCs/>
          <w:color w:val="EE0000"/>
          <w:lang w:eastAsia="en-IN"/>
        </w:rPr>
        <w:t xml:space="preserve">) </w:t>
      </w:r>
      <w:r w:rsidRPr="00772132">
        <w:rPr>
          <w:lang w:eastAsia="en-IN"/>
        </w:rPr>
        <w:t>silk suture, tie the distal end of the intestinal segment to secure the tissue onto the rod</w:t>
      </w:r>
      <w:r w:rsidR="00A54A04">
        <w:rPr>
          <w:lang w:eastAsia="en-IN"/>
        </w:rPr>
        <w:t xml:space="preserve"> and c</w:t>
      </w:r>
      <w:r w:rsidRPr="00772132">
        <w:rPr>
          <w:lang w:eastAsia="en-IN"/>
        </w:rPr>
        <w:t xml:space="preserve">onfirm that the tissue remains stable </w:t>
      </w:r>
      <w:r w:rsidRPr="00772132">
        <w:rPr>
          <w:b/>
          <w:bCs/>
          <w:lang w:eastAsia="en-IN"/>
        </w:rPr>
        <w:t>[</w:t>
      </w:r>
      <w:r w:rsidR="009C7CAD">
        <w:rPr>
          <w:b/>
          <w:bCs/>
          <w:lang w:eastAsia="en-IN"/>
        </w:rPr>
        <w:t>1</w:t>
      </w:r>
      <w:r w:rsidRPr="00772132">
        <w:rPr>
          <w:b/>
          <w:bCs/>
          <w:lang w:eastAsia="en-IN"/>
        </w:rPr>
        <w:t>]</w:t>
      </w:r>
      <w:r w:rsidRPr="00772132">
        <w:rPr>
          <w:lang w:eastAsia="en-IN"/>
        </w:rPr>
        <w:t>.</w:t>
      </w:r>
    </w:p>
    <w:p w14:paraId="238D9A76" w14:textId="77777777" w:rsidR="002C4D82" w:rsidRDefault="002C4D82" w:rsidP="002C4D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72132">
        <w:rPr>
          <w:lang w:val="en-IN" w:eastAsia="en-IN"/>
        </w:rPr>
        <w:t>Talent tying the distal end of the intestinal segment with a 2-0 silk suture onto the rod.</w:t>
      </w:r>
    </w:p>
    <w:p w14:paraId="2A5DBD61" w14:textId="77777777" w:rsidR="00A54A04" w:rsidRPr="00772132" w:rsidRDefault="00A54A04" w:rsidP="00A54A04">
      <w:pPr>
        <w:pStyle w:val="ShotDescription"/>
        <w:ind w:firstLine="0"/>
        <w:rPr>
          <w:lang w:val="en-IN" w:eastAsia="en-IN"/>
        </w:rPr>
      </w:pPr>
    </w:p>
    <w:p w14:paraId="53D45707" w14:textId="77777777" w:rsidR="002C4D82" w:rsidRDefault="002C4D82" w:rsidP="002C4D82">
      <w:pPr>
        <w:pStyle w:val="Narration"/>
        <w:numPr>
          <w:ilvl w:val="1"/>
          <w:numId w:val="3"/>
        </w:numPr>
        <w:rPr>
          <w:lang w:eastAsia="en-IN"/>
        </w:rPr>
      </w:pPr>
      <w:r w:rsidRPr="00772132">
        <w:rPr>
          <w:lang w:eastAsia="en-IN"/>
        </w:rPr>
        <w:t xml:space="preserve">Gently evert the intestinal segment by sliding the tissue along the rod until the mucosa is completely exposed </w:t>
      </w:r>
      <w:r w:rsidRPr="00772132">
        <w:rPr>
          <w:b/>
          <w:bCs/>
          <w:lang w:eastAsia="en-IN"/>
        </w:rPr>
        <w:t>[1]</w:t>
      </w:r>
      <w:r w:rsidRPr="00772132">
        <w:rPr>
          <w:lang w:eastAsia="en-IN"/>
        </w:rPr>
        <w:t xml:space="preserve">. Avoid excessive stretching or twisting to maintain tissue integrity </w:t>
      </w:r>
      <w:r w:rsidRPr="00772132">
        <w:rPr>
          <w:b/>
          <w:bCs/>
          <w:lang w:eastAsia="en-IN"/>
        </w:rPr>
        <w:t>[2]</w:t>
      </w:r>
      <w:r w:rsidRPr="00772132">
        <w:rPr>
          <w:lang w:eastAsia="en-IN"/>
        </w:rPr>
        <w:t>.</w:t>
      </w:r>
    </w:p>
    <w:p w14:paraId="141B7B9E" w14:textId="77777777" w:rsidR="002C4D82" w:rsidRDefault="002C4D82" w:rsidP="002C4D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72132">
        <w:rPr>
          <w:lang w:val="en-IN" w:eastAsia="en-IN"/>
        </w:rPr>
        <w:t>Talent gently everting the intestinal segment by sliding the tissue along the rod.</w:t>
      </w:r>
    </w:p>
    <w:p w14:paraId="7D62083A" w14:textId="42345E1A" w:rsidR="002C4D82" w:rsidRDefault="002C4D82" w:rsidP="002C4D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72132">
        <w:rPr>
          <w:lang w:val="en-IN" w:eastAsia="en-IN"/>
        </w:rPr>
        <w:t xml:space="preserve">Shot of </w:t>
      </w:r>
      <w:r w:rsidR="00A54A04">
        <w:rPr>
          <w:lang w:val="en-IN" w:eastAsia="en-IN"/>
        </w:rPr>
        <w:t xml:space="preserve">pointing to </w:t>
      </w:r>
      <w:r w:rsidRPr="00772132">
        <w:rPr>
          <w:lang w:val="en-IN" w:eastAsia="en-IN"/>
        </w:rPr>
        <w:t>the fully exposed mucosal surface without visible stretching or twisting.</w:t>
      </w:r>
    </w:p>
    <w:p w14:paraId="32F9B3F8" w14:textId="77777777" w:rsidR="00A54A04" w:rsidRPr="00772132" w:rsidRDefault="00A54A04" w:rsidP="00A54A04">
      <w:pPr>
        <w:pStyle w:val="ShotDescription"/>
        <w:ind w:firstLine="0"/>
        <w:rPr>
          <w:lang w:val="en-IN" w:eastAsia="en-IN"/>
        </w:rPr>
      </w:pPr>
    </w:p>
    <w:p w14:paraId="34E2A33D" w14:textId="06917CFB" w:rsidR="002C4D82" w:rsidRDefault="00A54A04" w:rsidP="002C4D82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i</w:t>
      </w:r>
      <w:r w:rsidR="002C4D82" w:rsidRPr="00772132">
        <w:rPr>
          <w:lang w:eastAsia="en-IN"/>
        </w:rPr>
        <w:t xml:space="preserve">nstill 2 milliliters of ice-cold Tyrode's solution into the lumen to check for leakage </w:t>
      </w:r>
      <w:r w:rsidR="002C4D82" w:rsidRPr="00772132">
        <w:rPr>
          <w:b/>
          <w:bCs/>
          <w:lang w:eastAsia="en-IN"/>
        </w:rPr>
        <w:t>[1]</w:t>
      </w:r>
      <w:r w:rsidR="002C4D82" w:rsidRPr="00772132">
        <w:rPr>
          <w:lang w:eastAsia="en-IN"/>
        </w:rPr>
        <w:t xml:space="preserve">. </w:t>
      </w:r>
      <w:r w:rsidR="00466A87">
        <w:rPr>
          <w:lang w:eastAsia="en-IN"/>
        </w:rPr>
        <w:t xml:space="preserve">Ensure the leakage, if any, </w:t>
      </w:r>
      <w:r w:rsidR="002C4D82" w:rsidRPr="00772132">
        <w:rPr>
          <w:lang w:eastAsia="en-IN"/>
        </w:rPr>
        <w:t xml:space="preserve">is less than 5 percent within 1 minute </w:t>
      </w:r>
      <w:r w:rsidR="002C4D82" w:rsidRPr="00772132">
        <w:rPr>
          <w:b/>
          <w:bCs/>
          <w:lang w:eastAsia="en-IN"/>
        </w:rPr>
        <w:t>[2]</w:t>
      </w:r>
      <w:r w:rsidR="002C4D82" w:rsidRPr="00772132">
        <w:rPr>
          <w:lang w:eastAsia="en-IN"/>
        </w:rPr>
        <w:t xml:space="preserve">. If leakage is detected, adjust the sutures and verify complete inversion of the mucosal surface </w:t>
      </w:r>
      <w:r w:rsidR="002C4D82" w:rsidRPr="00772132">
        <w:rPr>
          <w:b/>
          <w:bCs/>
          <w:lang w:eastAsia="en-IN"/>
        </w:rPr>
        <w:t>[3]</w:t>
      </w:r>
      <w:r w:rsidR="002C4D82" w:rsidRPr="00772132">
        <w:rPr>
          <w:lang w:eastAsia="en-IN"/>
        </w:rPr>
        <w:t>.</w:t>
      </w:r>
    </w:p>
    <w:p w14:paraId="759D32E6" w14:textId="77777777" w:rsidR="002C4D82" w:rsidRDefault="002C4D82" w:rsidP="002C4D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72132">
        <w:rPr>
          <w:lang w:val="en-IN" w:eastAsia="en-IN"/>
        </w:rPr>
        <w:t>Talent instilling 2 milliliters of ice-cold Tyrode's solution into the lumen.</w:t>
      </w:r>
    </w:p>
    <w:p w14:paraId="2AB6964B" w14:textId="2E4838FD" w:rsidR="002C4D82" w:rsidRDefault="002C4D82" w:rsidP="002C4D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72132">
        <w:rPr>
          <w:lang w:val="en-IN" w:eastAsia="en-IN"/>
        </w:rPr>
        <w:t xml:space="preserve">Shot of the </w:t>
      </w:r>
      <w:r w:rsidR="00466A87">
        <w:rPr>
          <w:lang w:val="en-IN" w:eastAsia="en-IN"/>
        </w:rPr>
        <w:t xml:space="preserve">talent pointing to the </w:t>
      </w:r>
      <w:r w:rsidRPr="00772132">
        <w:rPr>
          <w:lang w:val="en-IN" w:eastAsia="en-IN"/>
        </w:rPr>
        <w:t>intestinal</w:t>
      </w:r>
      <w:r w:rsidR="00466A87">
        <w:rPr>
          <w:lang w:val="en-IN" w:eastAsia="en-IN"/>
        </w:rPr>
        <w:t xml:space="preserve"> segment showing no leakage</w:t>
      </w:r>
      <w:r w:rsidRPr="00772132">
        <w:rPr>
          <w:lang w:val="en-IN" w:eastAsia="en-IN"/>
        </w:rPr>
        <w:t>.</w:t>
      </w:r>
    </w:p>
    <w:p w14:paraId="39B09516" w14:textId="77777777" w:rsidR="002C4D82" w:rsidRDefault="002C4D82" w:rsidP="002C4D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72132">
        <w:rPr>
          <w:lang w:val="en-IN" w:eastAsia="en-IN"/>
        </w:rPr>
        <w:t>Talent adjusting sutures and inspecting the mucosal surface for proper inversion.</w:t>
      </w:r>
    </w:p>
    <w:p w14:paraId="7111FA8A" w14:textId="77777777" w:rsidR="00466A87" w:rsidRPr="00772132" w:rsidRDefault="00466A87" w:rsidP="00466A87">
      <w:pPr>
        <w:pStyle w:val="ShotDescription"/>
        <w:ind w:firstLine="0"/>
        <w:rPr>
          <w:lang w:val="en-IN" w:eastAsia="en-IN"/>
        </w:rPr>
      </w:pPr>
    </w:p>
    <w:p w14:paraId="46543EAA" w14:textId="32DB1ED7" w:rsidR="002C4D82" w:rsidRDefault="00466A87" w:rsidP="002C4D82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i</w:t>
      </w:r>
      <w:r w:rsidR="002C4D82" w:rsidRPr="00772132">
        <w:rPr>
          <w:lang w:eastAsia="en-IN"/>
        </w:rPr>
        <w:t xml:space="preserve">nsert a 5 centimeter length of 3 millimeter glass capillary into the open end of the everted segment to serve as the inlet for perfusion </w:t>
      </w:r>
      <w:r w:rsidR="002C4D82" w:rsidRPr="00772132">
        <w:rPr>
          <w:b/>
          <w:bCs/>
          <w:lang w:eastAsia="en-IN"/>
        </w:rPr>
        <w:t>[1]</w:t>
      </w:r>
      <w:r w:rsidR="002C4D82" w:rsidRPr="00772132">
        <w:rPr>
          <w:lang w:eastAsia="en-IN"/>
        </w:rPr>
        <w:t xml:space="preserve">. Advance the cannula gently to avoid mucosal tears </w:t>
      </w:r>
      <w:r w:rsidR="002C4D82" w:rsidRPr="00772132">
        <w:rPr>
          <w:b/>
          <w:bCs/>
          <w:lang w:eastAsia="en-IN"/>
        </w:rPr>
        <w:t>[2]</w:t>
      </w:r>
      <w:r w:rsidR="002C4D82" w:rsidRPr="00772132">
        <w:rPr>
          <w:lang w:eastAsia="en-IN"/>
        </w:rPr>
        <w:t>.</w:t>
      </w:r>
    </w:p>
    <w:p w14:paraId="28F4D926" w14:textId="77777777" w:rsidR="002C4D82" w:rsidRDefault="002C4D82" w:rsidP="002C4D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72132">
        <w:rPr>
          <w:lang w:val="en-IN" w:eastAsia="en-IN"/>
        </w:rPr>
        <w:t>Talent inserting a 5 centimeter length of 3 millimeter glass capillary into the open end of the everted segment.</w:t>
      </w:r>
    </w:p>
    <w:p w14:paraId="543B5507" w14:textId="77777777" w:rsidR="002C4D82" w:rsidRDefault="002C4D82" w:rsidP="002C4D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72132">
        <w:rPr>
          <w:lang w:val="en-IN" w:eastAsia="en-IN"/>
        </w:rPr>
        <w:t>Talent gently advancing the glass capillary into position.</w:t>
      </w:r>
    </w:p>
    <w:p w14:paraId="2548893A" w14:textId="77777777" w:rsidR="00EF6E28" w:rsidRPr="00772132" w:rsidRDefault="00EF6E28" w:rsidP="00EF6E28">
      <w:pPr>
        <w:pStyle w:val="ShotDescription"/>
        <w:ind w:firstLine="0"/>
        <w:rPr>
          <w:lang w:val="en-IN" w:eastAsia="en-IN"/>
        </w:rPr>
      </w:pPr>
    </w:p>
    <w:p w14:paraId="0339DFAA" w14:textId="1BFF17CB" w:rsidR="002C4D82" w:rsidRDefault="002C4D82" w:rsidP="002C4D82">
      <w:pPr>
        <w:pStyle w:val="Narration"/>
        <w:numPr>
          <w:ilvl w:val="1"/>
          <w:numId w:val="3"/>
        </w:numPr>
        <w:rPr>
          <w:lang w:eastAsia="en-IN"/>
        </w:rPr>
      </w:pPr>
      <w:r w:rsidRPr="00772132">
        <w:rPr>
          <w:lang w:eastAsia="en-IN"/>
        </w:rPr>
        <w:t>Using 2-0 silk sutures, secure the cannula in place</w:t>
      </w:r>
      <w:r w:rsidR="00EF6E28">
        <w:rPr>
          <w:lang w:eastAsia="en-IN"/>
        </w:rPr>
        <w:t>, e</w:t>
      </w:r>
      <w:r w:rsidRPr="00772132">
        <w:rPr>
          <w:lang w:eastAsia="en-IN"/>
        </w:rPr>
        <w:t>nsur</w:t>
      </w:r>
      <w:r w:rsidR="00EF6E28">
        <w:rPr>
          <w:lang w:eastAsia="en-IN"/>
        </w:rPr>
        <w:t>ing</w:t>
      </w:r>
      <w:r w:rsidRPr="00772132">
        <w:rPr>
          <w:lang w:eastAsia="en-IN"/>
        </w:rPr>
        <w:t xml:space="preserve"> that the cannula remains fixed without collapsing or obstructing fluid flow </w:t>
      </w:r>
      <w:r w:rsidRPr="00772132">
        <w:rPr>
          <w:b/>
          <w:bCs/>
          <w:lang w:eastAsia="en-IN"/>
        </w:rPr>
        <w:t>[</w:t>
      </w:r>
      <w:r w:rsidR="00EF6E28">
        <w:rPr>
          <w:b/>
          <w:bCs/>
          <w:lang w:eastAsia="en-IN"/>
        </w:rPr>
        <w:t>1</w:t>
      </w:r>
      <w:r w:rsidRPr="00772132">
        <w:rPr>
          <w:b/>
          <w:bCs/>
          <w:lang w:eastAsia="en-IN"/>
        </w:rPr>
        <w:t>]</w:t>
      </w:r>
      <w:r w:rsidRPr="00772132">
        <w:rPr>
          <w:lang w:eastAsia="en-IN"/>
        </w:rPr>
        <w:t>.</w:t>
      </w:r>
    </w:p>
    <w:p w14:paraId="5E46225F" w14:textId="77777777" w:rsidR="002C4D82" w:rsidRDefault="002C4D82" w:rsidP="002C4D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72132">
        <w:rPr>
          <w:lang w:val="en-IN" w:eastAsia="en-IN"/>
        </w:rPr>
        <w:t>Talent securing the cannula with 2-0 silk sutures.</w:t>
      </w:r>
    </w:p>
    <w:p w14:paraId="43A17765" w14:textId="24408B3C" w:rsidR="002C4D82" w:rsidRPr="00772132" w:rsidRDefault="002C4D82" w:rsidP="00EF6E28">
      <w:pPr>
        <w:pStyle w:val="ShotDescription"/>
        <w:ind w:firstLine="0"/>
        <w:rPr>
          <w:lang w:val="en-IN" w:eastAsia="en-IN"/>
        </w:rPr>
      </w:pPr>
    </w:p>
    <w:p w14:paraId="246E4937" w14:textId="77777777" w:rsidR="002C4D82" w:rsidRDefault="002C4D82" w:rsidP="002C4D82">
      <w:pPr>
        <w:pStyle w:val="Narration"/>
        <w:numPr>
          <w:ilvl w:val="1"/>
          <w:numId w:val="3"/>
        </w:numPr>
        <w:rPr>
          <w:lang w:eastAsia="en-IN"/>
        </w:rPr>
      </w:pPr>
      <w:r w:rsidRPr="00772132">
        <w:rPr>
          <w:lang w:eastAsia="en-IN"/>
        </w:rPr>
        <w:t xml:space="preserve">Apply gentle tension to the sutures to maintain the proper shape of the gut sac </w:t>
      </w:r>
      <w:r w:rsidRPr="00772132">
        <w:rPr>
          <w:b/>
          <w:bCs/>
          <w:lang w:eastAsia="en-IN"/>
        </w:rPr>
        <w:t>[1]</w:t>
      </w:r>
      <w:r w:rsidRPr="00772132">
        <w:rPr>
          <w:lang w:eastAsia="en-IN"/>
        </w:rPr>
        <w:t xml:space="preserve">. Prevent kinking or twisting to ensure uninterrupted perfusion and accurate absorption </w:t>
      </w:r>
      <w:r w:rsidRPr="00772132">
        <w:rPr>
          <w:b/>
          <w:bCs/>
          <w:lang w:eastAsia="en-IN"/>
        </w:rPr>
        <w:t>[2]</w:t>
      </w:r>
      <w:r w:rsidRPr="00772132">
        <w:rPr>
          <w:lang w:eastAsia="en-IN"/>
        </w:rPr>
        <w:t>.</w:t>
      </w:r>
    </w:p>
    <w:p w14:paraId="35FB8F8F" w14:textId="77777777" w:rsidR="002C4D82" w:rsidRDefault="002C4D82" w:rsidP="002C4D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72132">
        <w:rPr>
          <w:lang w:val="en-IN" w:eastAsia="en-IN"/>
        </w:rPr>
        <w:t>Talent applying gentle tension to the sutures to shape the gut sac.</w:t>
      </w:r>
    </w:p>
    <w:p w14:paraId="0EBF2CDB" w14:textId="4F89B9D7" w:rsidR="002C4D82" w:rsidRDefault="002C4D82" w:rsidP="002C4D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72132">
        <w:rPr>
          <w:lang w:val="en-IN" w:eastAsia="en-IN"/>
        </w:rPr>
        <w:t xml:space="preserve">Shot of </w:t>
      </w:r>
      <w:r w:rsidR="00EF6E28">
        <w:rPr>
          <w:lang w:val="en-IN" w:eastAsia="en-IN"/>
        </w:rPr>
        <w:t xml:space="preserve">pointing to </w:t>
      </w:r>
      <w:r w:rsidRPr="00772132">
        <w:rPr>
          <w:lang w:val="en-IN" w:eastAsia="en-IN"/>
        </w:rPr>
        <w:t>the gut sac maintained without kinking or twisting.</w:t>
      </w:r>
    </w:p>
    <w:p w14:paraId="5673B98E" w14:textId="77777777" w:rsidR="00EF6E28" w:rsidRPr="00772132" w:rsidRDefault="00EF6E28" w:rsidP="00EF6E28">
      <w:pPr>
        <w:pStyle w:val="ShotDescription"/>
        <w:ind w:firstLine="0"/>
        <w:rPr>
          <w:lang w:val="en-IN" w:eastAsia="en-IN"/>
        </w:rPr>
      </w:pPr>
    </w:p>
    <w:p w14:paraId="5728811C" w14:textId="068BD838" w:rsidR="002C4D82" w:rsidRDefault="00EF6E28" w:rsidP="002C4D82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M</w:t>
      </w:r>
      <w:r w:rsidRPr="00772132">
        <w:rPr>
          <w:lang w:eastAsia="en-IN"/>
        </w:rPr>
        <w:t xml:space="preserve">aintain </w:t>
      </w:r>
      <w:r w:rsidR="002C4D82" w:rsidRPr="00772132">
        <w:rPr>
          <w:lang w:eastAsia="en-IN"/>
        </w:rPr>
        <w:t>uniform tension</w:t>
      </w:r>
      <w:r>
        <w:rPr>
          <w:lang w:eastAsia="en-IN"/>
        </w:rPr>
        <w:t xml:space="preserve"> and</w:t>
      </w:r>
      <w:r w:rsidR="002C4D82" w:rsidRPr="00772132">
        <w:rPr>
          <w:lang w:eastAsia="en-IN"/>
        </w:rPr>
        <w:t xml:space="preserve"> </w:t>
      </w:r>
      <w:r>
        <w:rPr>
          <w:lang w:eastAsia="en-IN"/>
        </w:rPr>
        <w:t>r</w:t>
      </w:r>
      <w:r w:rsidR="002C4D82" w:rsidRPr="00772132">
        <w:rPr>
          <w:lang w:eastAsia="en-IN"/>
        </w:rPr>
        <w:t xml:space="preserve">egularly examine the everted gut sac for leakage or structural damage </w:t>
      </w:r>
      <w:r w:rsidR="002C4D82" w:rsidRPr="00772132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2C4D82" w:rsidRPr="00772132">
        <w:rPr>
          <w:b/>
          <w:bCs/>
          <w:lang w:eastAsia="en-IN"/>
        </w:rPr>
        <w:t>]</w:t>
      </w:r>
      <w:r w:rsidR="002C4D82" w:rsidRPr="00772132">
        <w:rPr>
          <w:lang w:eastAsia="en-IN"/>
        </w:rPr>
        <w:t xml:space="preserve">. If leakage exceeds 5 percent, repair or replace the segment before continuing </w:t>
      </w:r>
      <w:r w:rsidR="002C4D82" w:rsidRPr="00772132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="002C4D82" w:rsidRPr="00772132">
        <w:rPr>
          <w:b/>
          <w:bCs/>
          <w:lang w:eastAsia="en-IN"/>
        </w:rPr>
        <w:t>]</w:t>
      </w:r>
      <w:r w:rsidR="002C4D82" w:rsidRPr="00772132">
        <w:rPr>
          <w:lang w:eastAsia="en-IN"/>
        </w:rPr>
        <w:t>.</w:t>
      </w:r>
    </w:p>
    <w:p w14:paraId="787E18FA" w14:textId="77777777" w:rsidR="002C4D82" w:rsidRDefault="002C4D82" w:rsidP="002C4D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72132">
        <w:rPr>
          <w:lang w:val="en-IN" w:eastAsia="en-IN"/>
        </w:rPr>
        <w:t>Talent inspecting the everted gut sac for leakage or damage.</w:t>
      </w:r>
    </w:p>
    <w:p w14:paraId="18911D6B" w14:textId="75C08388" w:rsidR="002C4D82" w:rsidRDefault="002C4D82" w:rsidP="002C4D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72132">
        <w:rPr>
          <w:lang w:val="en-IN" w:eastAsia="en-IN"/>
        </w:rPr>
        <w:t>Talent repairing</w:t>
      </w:r>
      <w:r w:rsidR="00EF6E28">
        <w:rPr>
          <w:lang w:val="en-IN" w:eastAsia="en-IN"/>
        </w:rPr>
        <w:t xml:space="preserve"> or adjusting</w:t>
      </w:r>
      <w:r w:rsidRPr="00772132">
        <w:rPr>
          <w:lang w:val="en-IN" w:eastAsia="en-IN"/>
        </w:rPr>
        <w:t xml:space="preserve"> the intestinal segment.</w:t>
      </w:r>
    </w:p>
    <w:p w14:paraId="6A3BD52F" w14:textId="77777777" w:rsidR="00CE049E" w:rsidRPr="00772132" w:rsidRDefault="00CE049E" w:rsidP="00CE049E">
      <w:pPr>
        <w:pStyle w:val="ShotDescription"/>
        <w:ind w:firstLine="0"/>
        <w:rPr>
          <w:lang w:val="en-IN" w:eastAsia="en-IN"/>
        </w:rPr>
      </w:pPr>
    </w:p>
    <w:p w14:paraId="1222493F" w14:textId="77777777" w:rsidR="002C4D82" w:rsidRDefault="002C4D82" w:rsidP="002C4D82"/>
    <w:p w14:paraId="4860B247" w14:textId="72B8C868" w:rsidR="002C4D82" w:rsidRPr="00CE049E" w:rsidRDefault="00CE049E" w:rsidP="009C7CAD">
      <w:pPr>
        <w:pStyle w:val="ListParagraph"/>
        <w:numPr>
          <w:ilvl w:val="0"/>
          <w:numId w:val="3"/>
        </w:numPr>
        <w:rPr>
          <w:b/>
          <w:bCs/>
        </w:rPr>
      </w:pPr>
      <w:r w:rsidRPr="00CE049E">
        <w:rPr>
          <w:b/>
          <w:bCs/>
        </w:rPr>
        <w:t xml:space="preserve">Ex Vivo Incubation of Everted Gut Sacs </w:t>
      </w:r>
      <w:r>
        <w:rPr>
          <w:b/>
          <w:bCs/>
        </w:rPr>
        <w:t>w</w:t>
      </w:r>
      <w:r w:rsidRPr="00CE049E">
        <w:rPr>
          <w:b/>
          <w:bCs/>
        </w:rPr>
        <w:t xml:space="preserve">ith </w:t>
      </w:r>
      <w:r>
        <w:rPr>
          <w:b/>
          <w:bCs/>
        </w:rPr>
        <w:t xml:space="preserve">AAV9-CMV-EGFP </w:t>
      </w:r>
      <w:r w:rsidRPr="00CE049E">
        <w:rPr>
          <w:b/>
          <w:bCs/>
        </w:rPr>
        <w:t>Virus and GZNG</w:t>
      </w:r>
    </w:p>
    <w:p w14:paraId="06EF77A2" w14:textId="77777777" w:rsidR="009C7CAD" w:rsidRDefault="009C7CAD" w:rsidP="009C7CAD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lastRenderedPageBreak/>
        <w:t xml:space="preserve">Demonstrator: </w:t>
      </w:r>
      <w:sdt>
        <w:sdtPr>
          <w:rPr>
            <w:rFonts w:cstheme="minorHAnsi"/>
          </w:rPr>
          <w:id w:val="1821684191"/>
          <w:placeholder>
            <w:docPart w:val="6228E03BC5E145D392EF095D507E7EDE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76E168E1" w14:textId="77777777" w:rsidR="002C4D82" w:rsidRDefault="002C4D82" w:rsidP="002C4D82"/>
    <w:p w14:paraId="42471B9C" w14:textId="01D459F8" w:rsidR="002C4D82" w:rsidRDefault="002C4D82" w:rsidP="002C4D82">
      <w:pPr>
        <w:pStyle w:val="Narration"/>
        <w:numPr>
          <w:ilvl w:val="1"/>
          <w:numId w:val="3"/>
        </w:numPr>
        <w:rPr>
          <w:lang w:eastAsia="en-IN"/>
        </w:rPr>
      </w:pPr>
      <w:r w:rsidRPr="00772132">
        <w:rPr>
          <w:lang w:eastAsia="en-IN"/>
        </w:rPr>
        <w:t>Place each everted sac into a 7</w:t>
      </w:r>
      <w:r w:rsidR="00EF6E28">
        <w:rPr>
          <w:lang w:eastAsia="en-IN"/>
        </w:rPr>
        <w:t>-</w:t>
      </w:r>
      <w:r w:rsidRPr="00772132">
        <w:rPr>
          <w:lang w:eastAsia="en-IN"/>
        </w:rPr>
        <w:t>milliliter conical tube containing 4 milliliters</w:t>
      </w:r>
      <w:r w:rsidR="00EF6E28">
        <w:rPr>
          <w:lang w:eastAsia="en-IN"/>
        </w:rPr>
        <w:t xml:space="preserve"> </w:t>
      </w:r>
      <w:r w:rsidRPr="00772132">
        <w:rPr>
          <w:lang w:eastAsia="en-IN"/>
        </w:rPr>
        <w:t>of oxygenated Tyrode's solution</w:t>
      </w:r>
      <w:r w:rsidR="00EF6E28">
        <w:rPr>
          <w:lang w:eastAsia="en-IN"/>
        </w:rPr>
        <w:t xml:space="preserve"> tempered at </w:t>
      </w:r>
      <w:r w:rsidR="00EF6E28" w:rsidRPr="00772132">
        <w:rPr>
          <w:lang w:eastAsia="en-IN"/>
        </w:rPr>
        <w:t>37 degrees Celsius</w:t>
      </w:r>
      <w:r w:rsidRPr="00772132">
        <w:rPr>
          <w:lang w:eastAsia="en-IN"/>
        </w:rPr>
        <w:t xml:space="preserve"> </w:t>
      </w:r>
      <w:r w:rsidRPr="00772132">
        <w:rPr>
          <w:b/>
          <w:bCs/>
          <w:lang w:eastAsia="en-IN"/>
        </w:rPr>
        <w:t>[1]</w:t>
      </w:r>
      <w:r w:rsidRPr="00772132">
        <w:rPr>
          <w:lang w:eastAsia="en-IN"/>
        </w:rPr>
        <w:t>.</w:t>
      </w:r>
    </w:p>
    <w:p w14:paraId="3CFB05D7" w14:textId="14341838" w:rsidR="002C4D82" w:rsidRDefault="002C4D82" w:rsidP="002C4D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72132">
        <w:rPr>
          <w:lang w:val="en-IN" w:eastAsia="en-IN"/>
        </w:rPr>
        <w:t>Talent placing everted sac into a 7 milliliter conical tube containing 4 milliliters of 37 degrees Celsius oxygenated Tyrode's solution.</w:t>
      </w:r>
    </w:p>
    <w:p w14:paraId="51A45182" w14:textId="77777777" w:rsidR="00EF6E28" w:rsidRPr="00772132" w:rsidRDefault="00EF6E28" w:rsidP="00EF6E28">
      <w:pPr>
        <w:pStyle w:val="ShotDescription"/>
        <w:ind w:firstLine="0"/>
        <w:rPr>
          <w:lang w:val="en-IN" w:eastAsia="en-IN"/>
        </w:rPr>
      </w:pPr>
    </w:p>
    <w:p w14:paraId="281BBC12" w14:textId="24E545D6" w:rsidR="00435D30" w:rsidRDefault="00990AFB" w:rsidP="002C4D82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Next, </w:t>
      </w:r>
      <w:commentRangeStart w:id="4"/>
      <w:r>
        <w:rPr>
          <w:lang w:eastAsia="en-IN"/>
        </w:rPr>
        <w:t>ad</w:t>
      </w:r>
      <w:r w:rsidR="00435D30" w:rsidRPr="00435D30">
        <w:rPr>
          <w:lang w:eastAsia="en-IN"/>
        </w:rPr>
        <w:t xml:space="preserve">d </w:t>
      </w:r>
      <w:r>
        <w:rPr>
          <w:lang w:eastAsia="en-IN"/>
        </w:rPr>
        <w:t xml:space="preserve">fresh oxygenated </w:t>
      </w:r>
      <w:r w:rsidR="00435D30" w:rsidRPr="00435D30">
        <w:rPr>
          <w:lang w:eastAsia="en-IN"/>
        </w:rPr>
        <w:t xml:space="preserve">Tyrode’s solution tempered at 37 degrees Celsius into three tubes </w:t>
      </w:r>
      <w:commentRangeEnd w:id="4"/>
      <w:r w:rsidR="003368B3" w:rsidRPr="00990AFB">
        <w:rPr>
          <w:rStyle w:val="CommentReference"/>
          <w:b/>
          <w:bCs/>
          <w:sz w:val="24"/>
          <w:szCs w:val="24"/>
          <w:lang w:eastAsia="en-IN"/>
        </w:rPr>
        <w:commentReference w:id="4"/>
      </w:r>
      <w:r w:rsidR="00435D30" w:rsidRPr="00990AFB">
        <w:rPr>
          <w:b/>
          <w:bCs/>
          <w:lang w:eastAsia="en-IN"/>
        </w:rPr>
        <w:t>[1]</w:t>
      </w:r>
      <w:r w:rsidR="00435D30" w:rsidRPr="00435D30">
        <w:rPr>
          <w:lang w:eastAsia="en-IN"/>
        </w:rPr>
        <w:t xml:space="preserve">. Add </w:t>
      </w:r>
      <w:r w:rsidR="003368B3" w:rsidRPr="003368B3">
        <w:rPr>
          <w:lang w:val="en-US" w:eastAsia="en-IN"/>
        </w:rPr>
        <w:t>1 x 10</w:t>
      </w:r>
      <w:r w:rsidR="003368B3" w:rsidRPr="003368B3">
        <w:rPr>
          <w:vertAlign w:val="superscript"/>
          <w:lang w:val="en-US" w:eastAsia="en-IN"/>
        </w:rPr>
        <w:t>11</w:t>
      </w:r>
      <w:r w:rsidR="003368B3" w:rsidRPr="003368B3">
        <w:rPr>
          <w:lang w:val="en-US" w:eastAsia="en-IN"/>
        </w:rPr>
        <w:t xml:space="preserve"> v</w:t>
      </w:r>
      <w:r w:rsidR="003368B3">
        <w:rPr>
          <w:lang w:val="en-US" w:eastAsia="en-IN"/>
        </w:rPr>
        <w:t>iral genomes per milliliter</w:t>
      </w:r>
      <w:r w:rsidR="003368B3" w:rsidRPr="003368B3">
        <w:rPr>
          <w:lang w:val="en-US" w:eastAsia="en-IN"/>
        </w:rPr>
        <w:t xml:space="preserve"> </w:t>
      </w:r>
      <w:r w:rsidR="00435D30" w:rsidRPr="00435D30">
        <w:rPr>
          <w:lang w:eastAsia="en-IN"/>
        </w:rPr>
        <w:t xml:space="preserve">recombinant virus to the first tube </w:t>
      </w:r>
      <w:r w:rsidR="00435D30" w:rsidRPr="00990AFB">
        <w:rPr>
          <w:b/>
          <w:bCs/>
          <w:lang w:eastAsia="en-IN"/>
        </w:rPr>
        <w:t>[2]</w:t>
      </w:r>
      <w:r w:rsidR="00435D30" w:rsidRPr="00435D30">
        <w:rPr>
          <w:lang w:eastAsia="en-IN"/>
        </w:rPr>
        <w:t>, add GZNG</w:t>
      </w:r>
      <w:r w:rsidR="003368B3">
        <w:rPr>
          <w:lang w:eastAsia="en-IN"/>
        </w:rPr>
        <w:t xml:space="preserve"> </w:t>
      </w:r>
      <w:r w:rsidR="003368B3" w:rsidRPr="003368B3">
        <w:rPr>
          <w:lang w:eastAsia="en-IN"/>
        </w:rPr>
        <w:t>to a final concentration of 200 m</w:t>
      </w:r>
      <w:r w:rsidR="003368B3">
        <w:rPr>
          <w:lang w:eastAsia="en-IN"/>
        </w:rPr>
        <w:t>illigrams per milliliter</w:t>
      </w:r>
      <w:r w:rsidR="00435D30" w:rsidRPr="00435D30">
        <w:rPr>
          <w:lang w:eastAsia="en-IN"/>
        </w:rPr>
        <w:t xml:space="preserve"> to the second tube </w:t>
      </w:r>
      <w:r w:rsidR="00435D30" w:rsidRPr="00990AFB">
        <w:rPr>
          <w:b/>
          <w:bCs/>
          <w:lang w:eastAsia="en-IN"/>
        </w:rPr>
        <w:t>[3]</w:t>
      </w:r>
      <w:r w:rsidR="00435D30" w:rsidRPr="00435D30">
        <w:rPr>
          <w:lang w:eastAsia="en-IN"/>
        </w:rPr>
        <w:t xml:space="preserve">, and add both the recombinant virus and GZNG to the third tube </w:t>
      </w:r>
      <w:r w:rsidR="00435D30" w:rsidRPr="00990AFB">
        <w:rPr>
          <w:b/>
          <w:bCs/>
          <w:lang w:eastAsia="en-IN"/>
        </w:rPr>
        <w:t>[4]</w:t>
      </w:r>
      <w:r>
        <w:rPr>
          <w:b/>
          <w:bCs/>
          <w:lang w:eastAsia="en-IN"/>
        </w:rPr>
        <w:t>.</w:t>
      </w:r>
    </w:p>
    <w:p w14:paraId="73058BD9" w14:textId="60C99F85" w:rsidR="00435D30" w:rsidRPr="00435D30" w:rsidRDefault="00435D30" w:rsidP="00435D30">
      <w:pPr>
        <w:pStyle w:val="Narration"/>
        <w:numPr>
          <w:ilvl w:val="2"/>
          <w:numId w:val="3"/>
        </w:numPr>
        <w:rPr>
          <w:color w:val="auto"/>
          <w:lang w:eastAsia="en-IN"/>
        </w:rPr>
      </w:pPr>
      <w:r w:rsidRPr="00435D30">
        <w:rPr>
          <w:color w:val="auto"/>
          <w:lang w:eastAsia="en-IN"/>
        </w:rPr>
        <w:t xml:space="preserve">Talent placing three tubes on the work surface and adding </w:t>
      </w:r>
      <w:r w:rsidR="00990AFB">
        <w:rPr>
          <w:color w:val="auto"/>
          <w:lang w:eastAsia="en-IN"/>
        </w:rPr>
        <w:t>oxy-</w:t>
      </w:r>
      <w:r w:rsidRPr="00435D30">
        <w:rPr>
          <w:color w:val="auto"/>
          <w:lang w:eastAsia="en-IN"/>
        </w:rPr>
        <w:t>Tyrode’s solution tempered at 37 degrees Celsius into each tube.</w:t>
      </w:r>
      <w:r w:rsidR="00990AFB">
        <w:rPr>
          <w:color w:val="auto"/>
          <w:lang w:eastAsia="en-IN"/>
        </w:rPr>
        <w:t xml:space="preserve"> </w:t>
      </w:r>
    </w:p>
    <w:p w14:paraId="562997A4" w14:textId="2DE6C4F7" w:rsidR="00435D30" w:rsidRPr="00435D30" w:rsidRDefault="00435D30" w:rsidP="00435D30">
      <w:pPr>
        <w:pStyle w:val="Narration"/>
        <w:numPr>
          <w:ilvl w:val="2"/>
          <w:numId w:val="3"/>
        </w:numPr>
        <w:rPr>
          <w:color w:val="auto"/>
          <w:lang w:eastAsia="en-IN"/>
        </w:rPr>
      </w:pPr>
      <w:r w:rsidRPr="00435D30">
        <w:rPr>
          <w:color w:val="auto"/>
          <w:lang w:eastAsia="en-IN"/>
        </w:rPr>
        <w:t>Talent adding recombinant virus alone into the first tube</w:t>
      </w:r>
      <w:r w:rsidR="00990AFB">
        <w:rPr>
          <w:color w:val="auto"/>
          <w:lang w:eastAsia="en-IN"/>
        </w:rPr>
        <w:t xml:space="preserve"> labelled ‘Virus only’</w:t>
      </w:r>
      <w:r w:rsidRPr="00435D30">
        <w:rPr>
          <w:color w:val="auto"/>
          <w:lang w:eastAsia="en-IN"/>
        </w:rPr>
        <w:t>.</w:t>
      </w:r>
      <w:r w:rsidR="003368B3">
        <w:rPr>
          <w:color w:val="auto"/>
          <w:lang w:eastAsia="en-IN"/>
        </w:rPr>
        <w:t xml:space="preserve"> </w:t>
      </w:r>
      <w:r w:rsidR="003368B3" w:rsidRPr="00990AFB">
        <w:rPr>
          <w:b/>
          <w:bCs/>
          <w:color w:val="auto"/>
          <w:lang w:eastAsia="en-IN"/>
        </w:rPr>
        <w:t xml:space="preserve">TXT: AAV9-CMV-EGFP: </w:t>
      </w:r>
      <w:commentRangeStart w:id="5"/>
      <w:r w:rsidR="003368B3" w:rsidRPr="00990AFB">
        <w:rPr>
          <w:b/>
          <w:bCs/>
          <w:color w:val="auto"/>
          <w:lang w:eastAsia="en-IN"/>
        </w:rPr>
        <w:t>Adeno-Associated Virus 9 with Cytomegalovirus promoter-driven Enhanced Green Fluorescent Protein</w:t>
      </w:r>
      <w:r w:rsidR="003368B3">
        <w:rPr>
          <w:b/>
          <w:bCs/>
          <w:color w:val="auto"/>
          <w:lang w:eastAsia="en-IN"/>
        </w:rPr>
        <w:t xml:space="preserve"> </w:t>
      </w:r>
      <w:commentRangeEnd w:id="5"/>
      <w:r w:rsidR="003368B3" w:rsidRPr="00435D30">
        <w:rPr>
          <w:rStyle w:val="CommentReference"/>
          <w:color w:val="auto"/>
          <w:sz w:val="24"/>
          <w:szCs w:val="24"/>
          <w:lang w:eastAsia="en-IN"/>
        </w:rPr>
        <w:commentReference w:id="5"/>
      </w:r>
    </w:p>
    <w:p w14:paraId="0CEE810D" w14:textId="58F7C38B" w:rsidR="00435D30" w:rsidRPr="00435D30" w:rsidRDefault="00435D30" w:rsidP="00435D30">
      <w:pPr>
        <w:pStyle w:val="Narration"/>
        <w:numPr>
          <w:ilvl w:val="2"/>
          <w:numId w:val="3"/>
        </w:numPr>
        <w:rPr>
          <w:color w:val="auto"/>
          <w:lang w:eastAsia="en-IN"/>
        </w:rPr>
      </w:pPr>
      <w:r w:rsidRPr="00435D30">
        <w:rPr>
          <w:color w:val="auto"/>
          <w:lang w:eastAsia="en-IN"/>
        </w:rPr>
        <w:t>Talent adding GZNG into the second tube</w:t>
      </w:r>
      <w:r w:rsidR="00990AFB">
        <w:rPr>
          <w:color w:val="auto"/>
          <w:lang w:eastAsia="en-IN"/>
        </w:rPr>
        <w:t xml:space="preserve"> labelled ‘GZNG</w:t>
      </w:r>
      <w:r w:rsidR="009C7CAD">
        <w:rPr>
          <w:color w:val="auto"/>
          <w:lang w:eastAsia="en-IN"/>
        </w:rPr>
        <w:t xml:space="preserve"> control</w:t>
      </w:r>
      <w:r w:rsidR="00990AFB">
        <w:rPr>
          <w:color w:val="auto"/>
          <w:lang w:eastAsia="en-IN"/>
        </w:rPr>
        <w:t>’</w:t>
      </w:r>
      <w:r w:rsidRPr="00435D30">
        <w:rPr>
          <w:color w:val="auto"/>
          <w:lang w:eastAsia="en-IN"/>
        </w:rPr>
        <w:t>.</w:t>
      </w:r>
    </w:p>
    <w:p w14:paraId="45572320" w14:textId="39E53387" w:rsidR="00EF6E28" w:rsidRDefault="00435D30" w:rsidP="00435D30">
      <w:pPr>
        <w:pStyle w:val="Narration"/>
        <w:numPr>
          <w:ilvl w:val="2"/>
          <w:numId w:val="3"/>
        </w:numPr>
        <w:rPr>
          <w:color w:val="auto"/>
          <w:lang w:eastAsia="en-IN"/>
        </w:rPr>
      </w:pPr>
      <w:r w:rsidRPr="00435D30">
        <w:rPr>
          <w:color w:val="auto"/>
          <w:lang w:eastAsia="en-IN"/>
        </w:rPr>
        <w:t>Talent adding both recombinant virus and GZNG into the third tube</w:t>
      </w:r>
      <w:r w:rsidR="00990AFB">
        <w:rPr>
          <w:color w:val="auto"/>
          <w:lang w:eastAsia="en-IN"/>
        </w:rPr>
        <w:t xml:space="preserve"> labelled ‘</w:t>
      </w:r>
      <w:r w:rsidR="009C7CAD">
        <w:rPr>
          <w:color w:val="auto"/>
          <w:lang w:eastAsia="en-IN"/>
        </w:rPr>
        <w:t xml:space="preserve">Virus + </w:t>
      </w:r>
      <w:r w:rsidR="00990AFB">
        <w:rPr>
          <w:color w:val="auto"/>
          <w:lang w:eastAsia="en-IN"/>
        </w:rPr>
        <w:t>GZNG’</w:t>
      </w:r>
      <w:r w:rsidR="00EF6E28" w:rsidRPr="00435D30">
        <w:rPr>
          <w:color w:val="auto"/>
          <w:lang w:eastAsia="en-IN"/>
        </w:rPr>
        <w:t>.</w:t>
      </w:r>
      <w:r w:rsidR="00EF6E28" w:rsidRPr="00435D30">
        <w:rPr>
          <w:color w:val="auto"/>
          <w:lang w:eastAsia="en-IN"/>
        </w:rPr>
        <w:t xml:space="preserve"> </w:t>
      </w:r>
      <w:r w:rsidR="00990AFB">
        <w:rPr>
          <w:color w:val="auto"/>
          <w:lang w:eastAsia="en-IN"/>
        </w:rPr>
        <w:t xml:space="preserve"> </w:t>
      </w:r>
    </w:p>
    <w:p w14:paraId="166A92C0" w14:textId="77777777" w:rsidR="003368B3" w:rsidRPr="00435D30" w:rsidRDefault="003368B3" w:rsidP="003368B3">
      <w:pPr>
        <w:pStyle w:val="Narration"/>
        <w:ind w:left="1627" w:firstLine="0"/>
        <w:rPr>
          <w:color w:val="auto"/>
          <w:lang w:eastAsia="en-IN"/>
        </w:rPr>
      </w:pPr>
    </w:p>
    <w:p w14:paraId="051BDE9A" w14:textId="6703A9D8" w:rsidR="002C4D82" w:rsidRDefault="003368B3" w:rsidP="002C4D82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dispense</w:t>
      </w:r>
      <w:r w:rsidR="002C4D82" w:rsidRPr="00772132">
        <w:rPr>
          <w:lang w:eastAsia="en-IN"/>
        </w:rPr>
        <w:t xml:space="preserve"> </w:t>
      </w:r>
      <w:r>
        <w:rPr>
          <w:lang w:eastAsia="en-IN"/>
        </w:rPr>
        <w:t xml:space="preserve">the prepared </w:t>
      </w:r>
      <w:r w:rsidR="002C4D82" w:rsidRPr="00772132">
        <w:rPr>
          <w:lang w:eastAsia="en-IN"/>
        </w:rPr>
        <w:t xml:space="preserve">viral </w:t>
      </w:r>
      <w:r>
        <w:rPr>
          <w:lang w:eastAsia="en-IN"/>
        </w:rPr>
        <w:t xml:space="preserve">and control </w:t>
      </w:r>
      <w:r w:rsidR="002C4D82" w:rsidRPr="00772132">
        <w:rPr>
          <w:lang w:eastAsia="en-IN"/>
        </w:rPr>
        <w:t>solution</w:t>
      </w:r>
      <w:r>
        <w:rPr>
          <w:lang w:eastAsia="en-IN"/>
        </w:rPr>
        <w:t>s</w:t>
      </w:r>
      <w:r w:rsidR="002C4D82" w:rsidRPr="00772132">
        <w:rPr>
          <w:lang w:eastAsia="en-IN"/>
        </w:rPr>
        <w:t xml:space="preserve"> to each </w:t>
      </w:r>
      <w:r>
        <w:rPr>
          <w:lang w:eastAsia="en-IN"/>
        </w:rPr>
        <w:t xml:space="preserve">experimental </w:t>
      </w:r>
      <w:r w:rsidR="002C4D82" w:rsidRPr="00772132">
        <w:rPr>
          <w:lang w:eastAsia="en-IN"/>
        </w:rPr>
        <w:t xml:space="preserve">tube according to the assigned condition </w:t>
      </w:r>
      <w:r w:rsidR="002C4D82" w:rsidRPr="00772132">
        <w:rPr>
          <w:b/>
          <w:bCs/>
          <w:lang w:eastAsia="en-IN"/>
        </w:rPr>
        <w:t>[1]</w:t>
      </w:r>
      <w:r w:rsidR="002C4D82" w:rsidRPr="00772132">
        <w:rPr>
          <w:lang w:eastAsia="en-IN"/>
        </w:rPr>
        <w:t>.</w:t>
      </w:r>
    </w:p>
    <w:p w14:paraId="19377717" w14:textId="50B686B6" w:rsidR="002C4D82" w:rsidRDefault="002C4D82" w:rsidP="002C4D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72132">
        <w:rPr>
          <w:lang w:val="en-IN" w:eastAsia="en-IN"/>
        </w:rPr>
        <w:t>Talent adding viral solution to the conical tubes.</w:t>
      </w:r>
    </w:p>
    <w:p w14:paraId="0A4DF9A5" w14:textId="77777777" w:rsidR="003368B3" w:rsidRPr="00772132" w:rsidRDefault="003368B3" w:rsidP="003368B3">
      <w:pPr>
        <w:pStyle w:val="ShotDescription"/>
        <w:ind w:firstLine="0"/>
        <w:rPr>
          <w:lang w:val="en-IN" w:eastAsia="en-IN"/>
        </w:rPr>
      </w:pPr>
    </w:p>
    <w:p w14:paraId="7FE06938" w14:textId="77777777" w:rsidR="002C4D82" w:rsidRDefault="002C4D82" w:rsidP="002C4D82">
      <w:pPr>
        <w:pStyle w:val="Narration"/>
        <w:numPr>
          <w:ilvl w:val="1"/>
          <w:numId w:val="3"/>
        </w:numPr>
        <w:rPr>
          <w:lang w:eastAsia="en-IN"/>
        </w:rPr>
      </w:pPr>
      <w:r w:rsidRPr="00772132">
        <w:rPr>
          <w:lang w:eastAsia="en-IN"/>
        </w:rPr>
        <w:t xml:space="preserve">Incubate statically at 37 degrees Celsius for 2 hours with continuous bubbling of a gas mixture of 95 percent oxygen and 5 percent carbon dioxide into the solution </w:t>
      </w:r>
      <w:r w:rsidRPr="00772132">
        <w:rPr>
          <w:b/>
          <w:bCs/>
          <w:lang w:eastAsia="en-IN"/>
        </w:rPr>
        <w:t>[1]</w:t>
      </w:r>
      <w:r w:rsidRPr="00772132">
        <w:rPr>
          <w:lang w:eastAsia="en-IN"/>
        </w:rPr>
        <w:t>.</w:t>
      </w:r>
    </w:p>
    <w:p w14:paraId="5F318E91" w14:textId="0C2F5432" w:rsidR="002C4D82" w:rsidRDefault="002C4D82" w:rsidP="002C4D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72132">
        <w:rPr>
          <w:lang w:val="en-IN" w:eastAsia="en-IN"/>
        </w:rPr>
        <w:t xml:space="preserve">Talent placing the conical tubes into the incubator </w:t>
      </w:r>
      <w:r w:rsidR="000F444F">
        <w:rPr>
          <w:lang w:val="en-IN" w:eastAsia="en-IN"/>
        </w:rPr>
        <w:t xml:space="preserve">with bubbling facility </w:t>
      </w:r>
      <w:r w:rsidRPr="00772132">
        <w:rPr>
          <w:lang w:val="en-IN" w:eastAsia="en-IN"/>
        </w:rPr>
        <w:t>for static incubation.</w:t>
      </w:r>
    </w:p>
    <w:p w14:paraId="21160D6C" w14:textId="77777777" w:rsidR="000F444F" w:rsidRPr="00772132" w:rsidRDefault="000F444F" w:rsidP="000F444F">
      <w:pPr>
        <w:pStyle w:val="ShotDescription"/>
        <w:ind w:firstLine="0"/>
        <w:rPr>
          <w:lang w:val="en-IN" w:eastAsia="en-IN"/>
        </w:rPr>
      </w:pPr>
    </w:p>
    <w:p w14:paraId="0B372905" w14:textId="77777777" w:rsidR="002C4D82" w:rsidRDefault="002C4D82" w:rsidP="002C4D82">
      <w:pPr>
        <w:pStyle w:val="Narration"/>
        <w:numPr>
          <w:ilvl w:val="1"/>
          <w:numId w:val="3"/>
        </w:numPr>
        <w:rPr>
          <w:lang w:eastAsia="en-IN"/>
        </w:rPr>
      </w:pPr>
      <w:r w:rsidRPr="00772132">
        <w:rPr>
          <w:lang w:eastAsia="en-IN"/>
        </w:rPr>
        <w:t xml:space="preserve">Withdraw 50 microliters of serosal fluid from each gut sac at 0, 30, 60, 90, and 120 minutes using a calibrated microsyringe </w:t>
      </w:r>
      <w:r w:rsidRPr="00772132">
        <w:rPr>
          <w:b/>
          <w:bCs/>
          <w:lang w:eastAsia="en-IN"/>
        </w:rPr>
        <w:t>[1]</w:t>
      </w:r>
      <w:r w:rsidRPr="00772132">
        <w:rPr>
          <w:lang w:eastAsia="en-IN"/>
        </w:rPr>
        <w:t xml:space="preserve">. Ensure accurate sampling without introducing air bubbles </w:t>
      </w:r>
      <w:r w:rsidRPr="00772132">
        <w:rPr>
          <w:b/>
          <w:bCs/>
          <w:lang w:eastAsia="en-IN"/>
        </w:rPr>
        <w:t>[2]</w:t>
      </w:r>
      <w:r w:rsidRPr="00772132">
        <w:rPr>
          <w:lang w:eastAsia="en-IN"/>
        </w:rPr>
        <w:t>.</w:t>
      </w:r>
    </w:p>
    <w:p w14:paraId="5E2D5E36" w14:textId="77777777" w:rsidR="002C4D82" w:rsidRDefault="002C4D82" w:rsidP="002C4D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72132">
        <w:rPr>
          <w:lang w:val="en-IN" w:eastAsia="en-IN"/>
        </w:rPr>
        <w:t>Talent withdrawing 50 microliters of serosal fluid from a gut sac using a calibrated microsyringe.</w:t>
      </w:r>
    </w:p>
    <w:p w14:paraId="0D841CB4" w14:textId="437A29AC" w:rsidR="002C4D82" w:rsidRDefault="002C4D82" w:rsidP="002C4D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72132">
        <w:rPr>
          <w:lang w:val="en-IN" w:eastAsia="en-IN"/>
        </w:rPr>
        <w:t xml:space="preserve">Shot of the </w:t>
      </w:r>
      <w:r w:rsidR="00404D7E">
        <w:rPr>
          <w:lang w:val="en-IN" w:eastAsia="en-IN"/>
        </w:rPr>
        <w:t>sample showing no air bubbles</w:t>
      </w:r>
      <w:r w:rsidRPr="00772132">
        <w:rPr>
          <w:lang w:val="en-IN" w:eastAsia="en-IN"/>
        </w:rPr>
        <w:t>.</w:t>
      </w:r>
    </w:p>
    <w:p w14:paraId="258F55C5" w14:textId="77777777" w:rsidR="00404D7E" w:rsidRPr="00772132" w:rsidRDefault="00404D7E" w:rsidP="00404D7E">
      <w:pPr>
        <w:pStyle w:val="ShotDescription"/>
        <w:ind w:firstLine="0"/>
        <w:rPr>
          <w:lang w:val="en-IN" w:eastAsia="en-IN"/>
        </w:rPr>
      </w:pPr>
    </w:p>
    <w:p w14:paraId="204DEC20" w14:textId="0E0B1887" w:rsidR="002C4D82" w:rsidRDefault="002C4D82" w:rsidP="002C4D82">
      <w:pPr>
        <w:pStyle w:val="Narration"/>
        <w:numPr>
          <w:ilvl w:val="1"/>
          <w:numId w:val="3"/>
        </w:numPr>
        <w:rPr>
          <w:lang w:eastAsia="en-IN"/>
        </w:rPr>
      </w:pPr>
      <w:r w:rsidRPr="00772132">
        <w:rPr>
          <w:lang w:eastAsia="en-IN"/>
        </w:rPr>
        <w:t xml:space="preserve">Immediately replace the withdrawn fluid with 50 microliters of prewarmed Tyrode's solution </w:t>
      </w:r>
      <w:r w:rsidR="00404D7E">
        <w:rPr>
          <w:lang w:eastAsia="en-IN"/>
        </w:rPr>
        <w:t xml:space="preserve">tempered </w:t>
      </w:r>
      <w:r w:rsidRPr="00772132">
        <w:rPr>
          <w:lang w:eastAsia="en-IN"/>
        </w:rPr>
        <w:t xml:space="preserve">at 37 degrees Celsius to maintain osmotic balance and internal volume </w:t>
      </w:r>
      <w:r w:rsidRPr="00772132">
        <w:rPr>
          <w:b/>
          <w:bCs/>
          <w:lang w:eastAsia="en-IN"/>
        </w:rPr>
        <w:t>[1]</w:t>
      </w:r>
      <w:r w:rsidRPr="00772132">
        <w:rPr>
          <w:lang w:eastAsia="en-IN"/>
        </w:rPr>
        <w:t xml:space="preserve">. </w:t>
      </w:r>
    </w:p>
    <w:p w14:paraId="68684D15" w14:textId="77777777" w:rsidR="002C4D82" w:rsidRDefault="002C4D82" w:rsidP="002C4D82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772132">
        <w:rPr>
          <w:lang w:val="en-IN" w:eastAsia="en-IN"/>
        </w:rPr>
        <w:t>Talent adding 50 microliters of prewarmed Tyrode's solution into the gut sac.</w:t>
      </w:r>
    </w:p>
    <w:p w14:paraId="74251834" w14:textId="77777777" w:rsidR="002971F1" w:rsidRDefault="002971F1" w:rsidP="002971F1">
      <w:pPr>
        <w:pStyle w:val="ShotDescription"/>
        <w:ind w:firstLine="0"/>
        <w:rPr>
          <w:lang w:val="en-IN" w:eastAsia="en-IN"/>
        </w:rPr>
      </w:pPr>
    </w:p>
    <w:p w14:paraId="09AB0648" w14:textId="72D50552" w:rsidR="009C7CAD" w:rsidRPr="00CE049E" w:rsidRDefault="00CE049E" w:rsidP="009C7CAD">
      <w:pPr>
        <w:pStyle w:val="ShotDescription"/>
        <w:numPr>
          <w:ilvl w:val="0"/>
          <w:numId w:val="3"/>
        </w:numPr>
        <w:rPr>
          <w:b/>
          <w:bCs/>
          <w:lang w:val="en-IN" w:eastAsia="en-IN"/>
        </w:rPr>
      </w:pPr>
      <w:r w:rsidRPr="00CE049E">
        <w:rPr>
          <w:b/>
          <w:bCs/>
          <w:lang w:val="en-IN" w:eastAsia="en-IN"/>
        </w:rPr>
        <w:t>Sample Processing and Downstream Molecular and Histological Analysis</w:t>
      </w:r>
    </w:p>
    <w:p w14:paraId="068FAA49" w14:textId="77777777" w:rsidR="009C7CAD" w:rsidRDefault="009C7CAD" w:rsidP="009C7CAD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685CD366FFA94D90A61C683FAA347820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1C3909D" w14:textId="1B85AED4" w:rsidR="009C7CAD" w:rsidRDefault="00C04ED2" w:rsidP="002971F1">
      <w:pPr>
        <w:pStyle w:val="ShotDescription"/>
        <w:ind w:firstLine="0"/>
        <w:rPr>
          <w:lang w:val="en-IN" w:eastAsia="en-IN"/>
        </w:rPr>
      </w:pPr>
      <w:r w:rsidRPr="00C04ED2">
        <w:rPr>
          <w:b/>
          <w:bCs/>
          <w:highlight w:val="yellow"/>
          <w:lang w:val="en-IN" w:eastAsia="en-IN"/>
        </w:rPr>
        <w:t>Authors</w:t>
      </w:r>
      <w:r w:rsidRPr="00C04ED2">
        <w:rPr>
          <w:highlight w:val="yellow"/>
          <w:lang w:val="en-IN" w:eastAsia="en-IN"/>
        </w:rPr>
        <w:t>: This section is added to give the viewers a brief idea of what is done next and to give context to the results. You need not have actually sample for PCR/microscopy. These are representative shots</w:t>
      </w:r>
    </w:p>
    <w:p w14:paraId="7C340C69" w14:textId="74EB6B0E" w:rsidR="002971F1" w:rsidRDefault="002971F1" w:rsidP="002971F1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E</w:t>
      </w:r>
      <w:r w:rsidRPr="0028072E">
        <w:rPr>
          <w:lang w:eastAsia="en-IN"/>
        </w:rPr>
        <w:t xml:space="preserve">xtract total DNA from the serosal fluid using an appropriate genomic DNA extraction method </w:t>
      </w:r>
      <w:r w:rsidRPr="0028072E">
        <w:rPr>
          <w:b/>
          <w:bCs/>
          <w:lang w:eastAsia="en-IN"/>
        </w:rPr>
        <w:t>[1]</w:t>
      </w:r>
      <w:r w:rsidRPr="0028072E">
        <w:rPr>
          <w:lang w:eastAsia="en-IN"/>
        </w:rPr>
        <w:t xml:space="preserve">. Quantify viral genome copies by performing quantitative </w:t>
      </w:r>
      <w:r>
        <w:rPr>
          <w:lang w:eastAsia="en-IN"/>
        </w:rPr>
        <w:t>PCR</w:t>
      </w:r>
      <w:r w:rsidRPr="0028072E">
        <w:rPr>
          <w:lang w:eastAsia="en-IN"/>
        </w:rPr>
        <w:t xml:space="preserve"> using appropriate standards </w:t>
      </w:r>
      <w:r w:rsidRPr="0028072E">
        <w:rPr>
          <w:b/>
          <w:bCs/>
          <w:lang w:eastAsia="en-IN"/>
        </w:rPr>
        <w:t>[2]</w:t>
      </w:r>
      <w:r w:rsidRPr="0028072E">
        <w:rPr>
          <w:lang w:eastAsia="en-IN"/>
        </w:rPr>
        <w:t>.</w:t>
      </w:r>
    </w:p>
    <w:p w14:paraId="73CD06BC" w14:textId="61A8803C" w:rsidR="002971F1" w:rsidRDefault="002971F1" w:rsidP="002971F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8072E">
        <w:rPr>
          <w:lang w:val="en-IN" w:eastAsia="en-IN"/>
        </w:rPr>
        <w:t xml:space="preserve">Talent </w:t>
      </w:r>
      <w:r>
        <w:rPr>
          <w:lang w:val="en-IN" w:eastAsia="en-IN"/>
        </w:rPr>
        <w:t>adding the fuild to a column of</w:t>
      </w:r>
      <w:r w:rsidRPr="0028072E">
        <w:rPr>
          <w:lang w:val="en-IN" w:eastAsia="en-IN"/>
        </w:rPr>
        <w:t xml:space="preserve"> DNA extraction kit.</w:t>
      </w:r>
    </w:p>
    <w:p w14:paraId="1B885E66" w14:textId="698A9CAC" w:rsidR="002971F1" w:rsidRDefault="002971F1" w:rsidP="002971F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8072E">
        <w:rPr>
          <w:lang w:val="en-IN" w:eastAsia="en-IN"/>
        </w:rPr>
        <w:t xml:space="preserve">Talent loading samples into a quantitative polymerase chain reaction </w:t>
      </w:r>
      <w:r>
        <w:rPr>
          <w:lang w:val="en-IN" w:eastAsia="en-IN"/>
        </w:rPr>
        <w:t>machine.</w:t>
      </w:r>
      <w:r w:rsidR="00CE049E">
        <w:rPr>
          <w:lang w:val="en-IN" w:eastAsia="en-IN"/>
        </w:rPr>
        <w:t xml:space="preserve"> </w:t>
      </w:r>
      <w:bookmarkStart w:id="6" w:name="_Hlk164193060"/>
      <w:bookmarkStart w:id="7" w:name="_Hlk159527170"/>
      <w:bookmarkStart w:id="8" w:name="_Hlk162445066"/>
      <w:r w:rsidR="00CE049E" w:rsidRPr="007A27A3">
        <w:rPr>
          <w:i/>
          <w:iCs/>
          <w:color w:val="3333FF"/>
        </w:rPr>
        <w:t xml:space="preserve">Videographer: Please </w:t>
      </w:r>
      <w:bookmarkEnd w:id="6"/>
      <w:r w:rsidR="00CE049E" w:rsidRPr="007A27A3">
        <w:rPr>
          <w:i/>
          <w:iCs/>
          <w:color w:val="3333FF"/>
        </w:rPr>
        <w:t>obtain multiple reusable shots for this step. It will be used again</w:t>
      </w:r>
      <w:bookmarkEnd w:id="7"/>
      <w:bookmarkEnd w:id="8"/>
    </w:p>
    <w:p w14:paraId="484D3397" w14:textId="77777777" w:rsidR="002971F1" w:rsidRPr="0028072E" w:rsidRDefault="002971F1" w:rsidP="002971F1">
      <w:pPr>
        <w:pStyle w:val="ShotDescription"/>
        <w:ind w:firstLine="0"/>
        <w:rPr>
          <w:lang w:val="en-IN" w:eastAsia="en-IN"/>
        </w:rPr>
      </w:pPr>
    </w:p>
    <w:p w14:paraId="599A2B85" w14:textId="77777777" w:rsidR="002971F1" w:rsidRDefault="002971F1" w:rsidP="002971F1">
      <w:pPr>
        <w:pStyle w:val="Narration"/>
        <w:numPr>
          <w:ilvl w:val="1"/>
          <w:numId w:val="3"/>
        </w:numPr>
        <w:rPr>
          <w:lang w:eastAsia="en-IN"/>
        </w:rPr>
      </w:pPr>
      <w:r w:rsidRPr="0028072E">
        <w:rPr>
          <w:lang w:eastAsia="en-IN"/>
        </w:rPr>
        <w:t xml:space="preserve">Process the gut sacs and cut the tissue into uniform fragments </w:t>
      </w:r>
      <w:r w:rsidRPr="0028072E">
        <w:rPr>
          <w:b/>
          <w:bCs/>
          <w:lang w:eastAsia="en-IN"/>
        </w:rPr>
        <w:t>[1]</w:t>
      </w:r>
      <w:r w:rsidRPr="0028072E">
        <w:rPr>
          <w:lang w:eastAsia="en-IN"/>
        </w:rPr>
        <w:t>.</w:t>
      </w:r>
    </w:p>
    <w:p w14:paraId="0A847D90" w14:textId="77777777" w:rsidR="002971F1" w:rsidRDefault="002971F1" w:rsidP="002971F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8072E">
        <w:rPr>
          <w:lang w:val="en-IN" w:eastAsia="en-IN"/>
        </w:rPr>
        <w:t>Talent cutting intestinal tissue into uniformly sized fragments using surgical scissors.</w:t>
      </w:r>
    </w:p>
    <w:p w14:paraId="4B276EB0" w14:textId="77777777" w:rsidR="002971F1" w:rsidRPr="0028072E" w:rsidRDefault="002971F1" w:rsidP="002971F1">
      <w:pPr>
        <w:pStyle w:val="ShotDescription"/>
        <w:ind w:firstLine="0"/>
        <w:rPr>
          <w:lang w:val="en-IN" w:eastAsia="en-IN"/>
        </w:rPr>
      </w:pPr>
    </w:p>
    <w:p w14:paraId="17D1B48A" w14:textId="77777777" w:rsidR="002971F1" w:rsidRDefault="002971F1" w:rsidP="002971F1">
      <w:pPr>
        <w:pStyle w:val="Narration"/>
        <w:numPr>
          <w:ilvl w:val="1"/>
          <w:numId w:val="3"/>
        </w:numPr>
        <w:rPr>
          <w:lang w:eastAsia="en-IN"/>
        </w:rPr>
      </w:pPr>
      <w:r w:rsidRPr="0028072E">
        <w:rPr>
          <w:lang w:eastAsia="en-IN"/>
        </w:rPr>
        <w:t xml:space="preserve">Fix the tissue samples in paraformaldehyde to preserve cellular structure </w:t>
      </w:r>
      <w:r w:rsidRPr="0028072E">
        <w:rPr>
          <w:b/>
          <w:bCs/>
          <w:lang w:eastAsia="en-IN"/>
        </w:rPr>
        <w:t>[1]</w:t>
      </w:r>
      <w:r w:rsidRPr="0028072E">
        <w:rPr>
          <w:lang w:eastAsia="en-IN"/>
        </w:rPr>
        <w:t xml:space="preserve">. Embed the tissues and perform hematoxylin and eosin staining to assess morphology and structural integrity </w:t>
      </w:r>
      <w:r w:rsidRPr="0028072E">
        <w:rPr>
          <w:b/>
          <w:bCs/>
          <w:lang w:eastAsia="en-IN"/>
        </w:rPr>
        <w:t>[2]</w:t>
      </w:r>
      <w:r w:rsidRPr="0028072E">
        <w:rPr>
          <w:lang w:eastAsia="en-IN"/>
        </w:rPr>
        <w:t>.</w:t>
      </w:r>
    </w:p>
    <w:p w14:paraId="6307C096" w14:textId="77777777" w:rsidR="002971F1" w:rsidRDefault="002971F1" w:rsidP="002971F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8072E">
        <w:rPr>
          <w:lang w:val="en-IN" w:eastAsia="en-IN"/>
        </w:rPr>
        <w:t>Talent placing tissue samples into paraformaldehyde solution for fixation.</w:t>
      </w:r>
    </w:p>
    <w:p w14:paraId="3B742C02" w14:textId="6341FE35" w:rsidR="002971F1" w:rsidRDefault="002971F1" w:rsidP="002971F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28072E">
        <w:rPr>
          <w:lang w:val="en-IN" w:eastAsia="en-IN"/>
        </w:rPr>
        <w:t xml:space="preserve">Talent </w:t>
      </w:r>
      <w:r>
        <w:rPr>
          <w:lang w:val="en-IN" w:eastAsia="en-IN"/>
        </w:rPr>
        <w:t>adding</w:t>
      </w:r>
      <w:r w:rsidRPr="0028072E">
        <w:rPr>
          <w:lang w:val="en-IN" w:eastAsia="en-IN"/>
        </w:rPr>
        <w:t xml:space="preserve"> hematoxylin and eosin stain</w:t>
      </w:r>
      <w:r>
        <w:rPr>
          <w:lang w:val="en-IN" w:eastAsia="en-IN"/>
        </w:rPr>
        <w:t xml:space="preserve"> to the </w:t>
      </w:r>
      <w:r w:rsidR="009C7CAD">
        <w:rPr>
          <w:lang w:val="en-IN" w:eastAsia="en-IN"/>
        </w:rPr>
        <w:t xml:space="preserve">embedded </w:t>
      </w:r>
      <w:r>
        <w:rPr>
          <w:lang w:val="en-IN" w:eastAsia="en-IN"/>
        </w:rPr>
        <w:t>sample section</w:t>
      </w:r>
      <w:r w:rsidRPr="0028072E">
        <w:rPr>
          <w:lang w:val="en-IN" w:eastAsia="en-IN"/>
        </w:rPr>
        <w:t>.</w:t>
      </w:r>
    </w:p>
    <w:p w14:paraId="13D803AA" w14:textId="77777777" w:rsidR="002971F1" w:rsidRPr="0028072E" w:rsidRDefault="002971F1" w:rsidP="002971F1">
      <w:pPr>
        <w:pStyle w:val="ShotDescription"/>
        <w:ind w:firstLine="0"/>
        <w:rPr>
          <w:lang w:val="en-IN" w:eastAsia="en-IN"/>
        </w:rPr>
      </w:pPr>
    </w:p>
    <w:p w14:paraId="7F960968" w14:textId="64185771" w:rsidR="002971F1" w:rsidRDefault="002971F1" w:rsidP="002971F1">
      <w:pPr>
        <w:pStyle w:val="Narration"/>
        <w:numPr>
          <w:ilvl w:val="1"/>
          <w:numId w:val="3"/>
        </w:numPr>
        <w:rPr>
          <w:lang w:eastAsia="en-IN"/>
        </w:rPr>
      </w:pPr>
      <w:r w:rsidRPr="0028072E">
        <w:rPr>
          <w:lang w:eastAsia="en-IN"/>
        </w:rPr>
        <w:t xml:space="preserve">Use the </w:t>
      </w:r>
      <w:r w:rsidR="009C7CAD">
        <w:rPr>
          <w:lang w:eastAsia="en-IN"/>
        </w:rPr>
        <w:t>remaining tissue</w:t>
      </w:r>
      <w:r w:rsidRPr="0028072E">
        <w:rPr>
          <w:lang w:eastAsia="en-IN"/>
        </w:rPr>
        <w:t xml:space="preserve"> for fluorescence microscopy to evaluate </w:t>
      </w:r>
      <w:r>
        <w:rPr>
          <w:lang w:eastAsia="en-IN"/>
        </w:rPr>
        <w:t>EGFP</w:t>
      </w:r>
      <w:r w:rsidRPr="0028072E">
        <w:rPr>
          <w:lang w:eastAsia="en-IN"/>
        </w:rPr>
        <w:t xml:space="preserve"> expression </w:t>
      </w:r>
      <w:r w:rsidRPr="0028072E">
        <w:rPr>
          <w:b/>
          <w:bCs/>
          <w:lang w:eastAsia="en-IN"/>
        </w:rPr>
        <w:t>[1]</w:t>
      </w:r>
      <w:r>
        <w:rPr>
          <w:lang w:eastAsia="en-IN"/>
        </w:rPr>
        <w:t xml:space="preserve"> and</w:t>
      </w:r>
      <w:r w:rsidRPr="0028072E">
        <w:rPr>
          <w:lang w:eastAsia="en-IN"/>
        </w:rPr>
        <w:t xml:space="preserve"> </w:t>
      </w:r>
      <w:r>
        <w:rPr>
          <w:lang w:eastAsia="en-IN"/>
        </w:rPr>
        <w:t>p</w:t>
      </w:r>
      <w:r w:rsidRPr="0028072E">
        <w:rPr>
          <w:lang w:eastAsia="en-IN"/>
        </w:rPr>
        <w:t xml:space="preserve">erform DNA extraction followed by quantitative </w:t>
      </w:r>
      <w:r>
        <w:rPr>
          <w:lang w:eastAsia="en-IN"/>
        </w:rPr>
        <w:t>PCR</w:t>
      </w:r>
      <w:r w:rsidRPr="0028072E">
        <w:rPr>
          <w:lang w:eastAsia="en-IN"/>
        </w:rPr>
        <w:t xml:space="preserve"> to quantify viral genome copies </w:t>
      </w:r>
      <w:r w:rsidRPr="0028072E">
        <w:rPr>
          <w:b/>
          <w:bCs/>
          <w:lang w:eastAsia="en-IN"/>
        </w:rPr>
        <w:t>[2]</w:t>
      </w:r>
      <w:r w:rsidRPr="0028072E">
        <w:rPr>
          <w:lang w:eastAsia="en-IN"/>
        </w:rPr>
        <w:t>.</w:t>
      </w:r>
    </w:p>
    <w:p w14:paraId="39F3D391" w14:textId="42191ABA" w:rsidR="002971F1" w:rsidRDefault="002971F1" w:rsidP="002971F1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placing the samples under a</w:t>
      </w:r>
      <w:r w:rsidRPr="0028072E">
        <w:rPr>
          <w:lang w:val="en-IN" w:eastAsia="en-IN"/>
        </w:rPr>
        <w:t xml:space="preserve"> fluorescence </w:t>
      </w:r>
      <w:r>
        <w:rPr>
          <w:lang w:val="en-IN" w:eastAsia="en-IN"/>
        </w:rPr>
        <w:t>microscope</w:t>
      </w:r>
      <w:r w:rsidRPr="0028072E">
        <w:rPr>
          <w:lang w:val="en-IN" w:eastAsia="en-IN"/>
        </w:rPr>
        <w:t>.</w:t>
      </w:r>
    </w:p>
    <w:p w14:paraId="5A083405" w14:textId="5D99B57C" w:rsidR="002971F1" w:rsidRPr="0028072E" w:rsidRDefault="00CE049E" w:rsidP="002971F1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CE049E">
        <w:rPr>
          <w:i/>
          <w:iCs/>
          <w:color w:val="3333FF"/>
          <w:lang w:val="en-IN" w:eastAsia="en-IN"/>
        </w:rPr>
        <w:t>Reuse 4.1.2</w:t>
      </w:r>
      <w:r w:rsidR="002971F1" w:rsidRPr="0028072E">
        <w:rPr>
          <w:lang w:val="en-IN" w:eastAsia="en-IN"/>
        </w:rPr>
        <w:t>.</w:t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9"/>
      <w:r w:rsidRPr="00B07A3B">
        <w:rPr>
          <w:rFonts w:eastAsia="Times New Roman" w:cstheme="minorHAnsi"/>
          <w:b/>
        </w:rPr>
        <w:t xml:space="preserve">Please review this section </w:t>
      </w:r>
      <w:commentRangeEnd w:id="9"/>
      <w:r w:rsidR="001C304E"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9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0CC7C6D8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C04ED2">
        <w:rPr>
          <w:rFonts w:eastAsia="Times New Roman" w:cstheme="minorHAnsi"/>
          <w:bCs/>
        </w:rPr>
        <w:t>190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1D9B8DB" w14:textId="5D2F14DE" w:rsidR="003845B3" w:rsidRDefault="003845B3" w:rsidP="003845B3">
      <w:pPr>
        <w:pStyle w:val="Narration"/>
        <w:numPr>
          <w:ilvl w:val="1"/>
          <w:numId w:val="3"/>
        </w:numPr>
      </w:pPr>
      <w:r>
        <w:t xml:space="preserve">Brightfield images of the duodenum, jejunum, ileum, and colon showed normal histological architecture </w:t>
      </w:r>
      <w:r w:rsidRPr="007C7F1B">
        <w:rPr>
          <w:b/>
        </w:rPr>
        <w:t>[1]</w:t>
      </w:r>
      <w:r>
        <w:t>.</w:t>
      </w:r>
    </w:p>
    <w:p w14:paraId="7895936E" w14:textId="6C64A5F1" w:rsidR="003845B3" w:rsidRDefault="003845B3" w:rsidP="003845B3">
      <w:pPr>
        <w:pStyle w:val="ShotDescription"/>
        <w:numPr>
          <w:ilvl w:val="2"/>
          <w:numId w:val="3"/>
        </w:numPr>
      </w:pPr>
      <w:r>
        <w:t>LAB MEDIA: Figure 1A</w:t>
      </w:r>
      <w:r w:rsidR="00B34C97">
        <w:t>BC</w:t>
      </w:r>
      <w:r>
        <w:t>D</w:t>
      </w:r>
      <w:r w:rsidRPr="00C04ED2">
        <w:rPr>
          <w:i/>
          <w:iCs/>
          <w:color w:val="3333FF"/>
        </w:rPr>
        <w:t xml:space="preserve">. Video editor: Show the top row of tissue images and </w:t>
      </w:r>
      <w:r w:rsidR="00B34C97" w:rsidRPr="00C04ED2">
        <w:rPr>
          <w:i/>
          <w:iCs/>
          <w:color w:val="3333FF"/>
        </w:rPr>
        <w:t xml:space="preserve">sequentially </w:t>
      </w:r>
      <w:r w:rsidRPr="00C04ED2">
        <w:rPr>
          <w:i/>
          <w:iCs/>
          <w:color w:val="3333FF"/>
        </w:rPr>
        <w:t>highlight the 4 panels labelled A, B, C, and D</w:t>
      </w:r>
      <w:r w:rsidR="00B34C97" w:rsidRPr="00C04ED2">
        <w:rPr>
          <w:i/>
          <w:iCs/>
          <w:color w:val="3333FF"/>
        </w:rPr>
        <w:t xml:space="preserve"> when VO says </w:t>
      </w:r>
      <w:r w:rsidR="00B34C97" w:rsidRPr="00C04ED2">
        <w:rPr>
          <w:i/>
          <w:iCs/>
          <w:color w:val="3333FF"/>
        </w:rPr>
        <w:t>duodenum, jejunum, ileum, and colon</w:t>
      </w:r>
      <w:r w:rsidR="00B34C97">
        <w:t>.</w:t>
      </w:r>
    </w:p>
    <w:p w14:paraId="1D45D60E" w14:textId="77777777" w:rsidR="003845B3" w:rsidRDefault="003845B3" w:rsidP="003845B3"/>
    <w:p w14:paraId="1B318A90" w14:textId="4496D2E6" w:rsidR="003845B3" w:rsidRDefault="003845B3" w:rsidP="003845B3">
      <w:pPr>
        <w:pStyle w:val="Narration"/>
        <w:numPr>
          <w:ilvl w:val="1"/>
          <w:numId w:val="3"/>
        </w:numPr>
      </w:pPr>
      <w:r>
        <w:t xml:space="preserve">Corresponding fluorescence images showed clear EGFP expression in </w:t>
      </w:r>
      <w:r w:rsidR="00B34C97">
        <w:t xml:space="preserve">all </w:t>
      </w:r>
      <w:r>
        <w:t xml:space="preserve">the </w:t>
      </w:r>
      <w:r w:rsidR="00B34C97">
        <w:t>4 segments</w:t>
      </w:r>
      <w:r>
        <w:t xml:space="preserve">, with the signal predominantly localized to intestinal epithelial cells lining the lumen </w:t>
      </w:r>
      <w:r w:rsidRPr="007C7F1B">
        <w:rPr>
          <w:b/>
        </w:rPr>
        <w:t>[</w:t>
      </w:r>
      <w:r w:rsidR="00B34C97">
        <w:rPr>
          <w:b/>
        </w:rPr>
        <w:t>1</w:t>
      </w:r>
      <w:r w:rsidRPr="007C7F1B">
        <w:rPr>
          <w:b/>
        </w:rPr>
        <w:t>]</w:t>
      </w:r>
      <w:r>
        <w:t>.</w:t>
      </w:r>
    </w:p>
    <w:p w14:paraId="29DAFC52" w14:textId="75C5CE6C" w:rsidR="003845B3" w:rsidRDefault="003845B3" w:rsidP="00882745">
      <w:pPr>
        <w:pStyle w:val="ShotDescription"/>
        <w:numPr>
          <w:ilvl w:val="2"/>
          <w:numId w:val="3"/>
        </w:numPr>
      </w:pPr>
      <w:r>
        <w:t>LAB MEDIA: Figure 1E</w:t>
      </w:r>
      <w:r w:rsidR="00B34C97">
        <w:t>FG</w:t>
      </w:r>
      <w:r>
        <w:t xml:space="preserve">H. </w:t>
      </w:r>
      <w:r w:rsidRPr="00C04ED2">
        <w:rPr>
          <w:i/>
          <w:iCs/>
          <w:color w:val="3333FF"/>
        </w:rPr>
        <w:t>Video editor: Highlight green signal</w:t>
      </w:r>
      <w:r w:rsidR="00B34C97" w:rsidRPr="00C04ED2">
        <w:rPr>
          <w:i/>
          <w:iCs/>
          <w:color w:val="3333FF"/>
        </w:rPr>
        <w:t>s in the images</w:t>
      </w:r>
    </w:p>
    <w:p w14:paraId="510E904F" w14:textId="77777777" w:rsidR="003845B3" w:rsidRDefault="003845B3" w:rsidP="003845B3"/>
    <w:p w14:paraId="36C2FB38" w14:textId="2DB61570" w:rsidR="003845B3" w:rsidRDefault="003845B3" w:rsidP="003845B3">
      <w:pPr>
        <w:pStyle w:val="Narration"/>
        <w:numPr>
          <w:ilvl w:val="1"/>
          <w:numId w:val="3"/>
        </w:numPr>
      </w:pPr>
      <w:r>
        <w:t xml:space="preserve">Negative control tissues showed no EGFP expression </w:t>
      </w:r>
      <w:r w:rsidRPr="007C7F1B">
        <w:rPr>
          <w:b/>
        </w:rPr>
        <w:t>[</w:t>
      </w:r>
      <w:r w:rsidR="00B34C97">
        <w:rPr>
          <w:b/>
        </w:rPr>
        <w:t>1</w:t>
      </w:r>
      <w:r w:rsidRPr="007C7F1B">
        <w:rPr>
          <w:b/>
        </w:rPr>
        <w:t>]</w:t>
      </w:r>
      <w:r>
        <w:t>.</w:t>
      </w:r>
    </w:p>
    <w:p w14:paraId="712C68FC" w14:textId="26F9A958" w:rsidR="00B34C97" w:rsidRDefault="003845B3" w:rsidP="00B34C97">
      <w:pPr>
        <w:pStyle w:val="ShotDescription"/>
        <w:numPr>
          <w:ilvl w:val="2"/>
          <w:numId w:val="3"/>
        </w:numPr>
      </w:pPr>
      <w:r>
        <w:t>LAB MEDIA: Figure 1I</w:t>
      </w:r>
      <w:r w:rsidR="00B34C97">
        <w:t>JK</w:t>
      </w:r>
      <w:r>
        <w:t xml:space="preserve">L. </w:t>
      </w:r>
    </w:p>
    <w:p w14:paraId="3A6949E8" w14:textId="3DCE1A37" w:rsidR="003845B3" w:rsidRDefault="003845B3" w:rsidP="00B34C97">
      <w:pPr>
        <w:pStyle w:val="ShotDescription"/>
        <w:ind w:firstLine="0"/>
      </w:pPr>
    </w:p>
    <w:p w14:paraId="7445122F" w14:textId="77777777" w:rsidR="003845B3" w:rsidRDefault="003845B3" w:rsidP="003845B3"/>
    <w:p w14:paraId="18D78B2A" w14:textId="0AA814F4" w:rsidR="003845B3" w:rsidRDefault="003845B3" w:rsidP="003845B3">
      <w:pPr>
        <w:pStyle w:val="Narration"/>
        <w:numPr>
          <w:ilvl w:val="1"/>
          <w:numId w:val="3"/>
        </w:numPr>
      </w:pPr>
      <w:r>
        <w:t xml:space="preserve">Jejunal AAV9-CMV-EGFP titers peaked at 90 minutes post-administration </w:t>
      </w:r>
      <w:r w:rsidRPr="007C7F1B">
        <w:rPr>
          <w:b/>
        </w:rPr>
        <w:t>[1]</w:t>
      </w:r>
      <w:r w:rsidR="00B34C97">
        <w:t>. The jejunal titers</w:t>
      </w:r>
      <w:r>
        <w:t xml:space="preserve"> </w:t>
      </w:r>
      <w:r w:rsidR="00B34C97" w:rsidRPr="00B34C97">
        <w:rPr>
          <w:b/>
          <w:bCs/>
        </w:rPr>
        <w:t>[</w:t>
      </w:r>
      <w:r w:rsidR="00B34C97">
        <w:rPr>
          <w:b/>
          <w:bCs/>
        </w:rPr>
        <w:t>2</w:t>
      </w:r>
      <w:r w:rsidR="00B34C97" w:rsidRPr="00B34C97">
        <w:rPr>
          <w:b/>
          <w:bCs/>
        </w:rPr>
        <w:t>]</w:t>
      </w:r>
      <w:r w:rsidR="00B34C97">
        <w:t xml:space="preserve"> </w:t>
      </w:r>
      <w:r>
        <w:t xml:space="preserve">exceeded duodenal titers </w:t>
      </w:r>
      <w:r w:rsidR="00B34C97" w:rsidRPr="007C7F1B">
        <w:rPr>
          <w:b/>
        </w:rPr>
        <w:t>[</w:t>
      </w:r>
      <w:r w:rsidR="00B34C97">
        <w:rPr>
          <w:b/>
        </w:rPr>
        <w:t>3</w:t>
      </w:r>
      <w:r w:rsidR="00B34C97" w:rsidRPr="007C7F1B">
        <w:rPr>
          <w:b/>
        </w:rPr>
        <w:t>]</w:t>
      </w:r>
      <w:r w:rsidR="00B34C97">
        <w:rPr>
          <w:b/>
        </w:rPr>
        <w:t xml:space="preserve"> </w:t>
      </w:r>
      <w:r w:rsidR="00B34C97" w:rsidRPr="00B34C97">
        <w:t>suggesting that the jejunum is a more efficient site for viral uptake</w:t>
      </w:r>
      <w:r w:rsidR="00B34C97" w:rsidRPr="00B34C97">
        <w:t xml:space="preserve"> </w:t>
      </w:r>
      <w:r w:rsidRPr="007C7F1B">
        <w:rPr>
          <w:b/>
        </w:rPr>
        <w:t>[</w:t>
      </w:r>
      <w:r w:rsidR="00B34C97">
        <w:rPr>
          <w:b/>
        </w:rPr>
        <w:t>4</w:t>
      </w:r>
      <w:r w:rsidRPr="007C7F1B">
        <w:rPr>
          <w:b/>
        </w:rPr>
        <w:t>]</w:t>
      </w:r>
      <w:r w:rsidR="00B34C97">
        <w:t>.</w:t>
      </w:r>
      <w:r>
        <w:t xml:space="preserve"> </w:t>
      </w:r>
      <w:r w:rsidR="00B34C97" w:rsidRPr="00B34C97">
        <w:t>Notably, increasing the external viral concentration</w:t>
      </w:r>
      <w:r w:rsidR="00B34C97">
        <w:t xml:space="preserve"> </w:t>
      </w:r>
      <w:r w:rsidR="00B34C97" w:rsidRPr="00B34C97">
        <w:t>increased peak titers in the jejunum, indicating that the transduction rate can be modulated by adjusting the viral dose</w:t>
      </w:r>
      <w:r w:rsidR="00B34C97" w:rsidRPr="00B34C97">
        <w:t xml:space="preserve"> </w:t>
      </w:r>
      <w:r w:rsidRPr="007C7F1B">
        <w:rPr>
          <w:b/>
        </w:rPr>
        <w:t>[</w:t>
      </w:r>
      <w:r w:rsidR="00B34C97">
        <w:rPr>
          <w:b/>
        </w:rPr>
        <w:t>5</w:t>
      </w:r>
      <w:r w:rsidRPr="007C7F1B">
        <w:rPr>
          <w:b/>
        </w:rPr>
        <w:t>]</w:t>
      </w:r>
      <w:r>
        <w:t>.</w:t>
      </w:r>
    </w:p>
    <w:p w14:paraId="200287ED" w14:textId="2AC10942" w:rsidR="003845B3" w:rsidRDefault="003845B3" w:rsidP="003845B3">
      <w:pPr>
        <w:pStyle w:val="ShotDescription"/>
        <w:numPr>
          <w:ilvl w:val="2"/>
          <w:numId w:val="3"/>
        </w:numPr>
      </w:pPr>
      <w:r>
        <w:t xml:space="preserve">LAB MEDIA: Figure 2A. </w:t>
      </w:r>
      <w:r w:rsidRPr="00C04ED2">
        <w:rPr>
          <w:i/>
          <w:iCs/>
          <w:color w:val="3333FF"/>
        </w:rPr>
        <w:t>Video editor: Highlight the blue jejunum line at the 90 min time point</w:t>
      </w:r>
      <w:r w:rsidR="00B34C97" w:rsidRPr="00C04ED2">
        <w:rPr>
          <w:i/>
          <w:iCs/>
          <w:color w:val="3333FF"/>
        </w:rPr>
        <w:t xml:space="preserve"> on X axis</w:t>
      </w:r>
    </w:p>
    <w:p w14:paraId="0E8AC497" w14:textId="7468DC2B" w:rsidR="00B34C97" w:rsidRDefault="00B34C97" w:rsidP="003845B3">
      <w:pPr>
        <w:pStyle w:val="ShotDescription"/>
        <w:numPr>
          <w:ilvl w:val="2"/>
          <w:numId w:val="3"/>
        </w:numPr>
      </w:pPr>
      <w:r>
        <w:t>L</w:t>
      </w:r>
      <w:r w:rsidRPr="00B34C97">
        <w:t xml:space="preserve"> </w:t>
      </w:r>
      <w:r>
        <w:t xml:space="preserve">AB MEDIA: Figure 2A. </w:t>
      </w:r>
      <w:r w:rsidRPr="00C04ED2">
        <w:rPr>
          <w:i/>
          <w:iCs/>
          <w:color w:val="3333FF"/>
        </w:rPr>
        <w:t>Video editor: Highlight the blue jejunum line</w:t>
      </w:r>
    </w:p>
    <w:p w14:paraId="1C255562" w14:textId="1BA7C705" w:rsidR="003845B3" w:rsidRPr="00C04ED2" w:rsidRDefault="003845B3" w:rsidP="003845B3">
      <w:pPr>
        <w:pStyle w:val="ShotDescription"/>
        <w:numPr>
          <w:ilvl w:val="2"/>
          <w:numId w:val="3"/>
        </w:numPr>
        <w:rPr>
          <w:i/>
          <w:iCs/>
          <w:color w:val="3333FF"/>
        </w:rPr>
      </w:pPr>
      <w:r>
        <w:t xml:space="preserve">LAB MEDIA: Figure 2A. </w:t>
      </w:r>
      <w:r w:rsidRPr="00C04ED2">
        <w:rPr>
          <w:i/>
          <w:iCs/>
          <w:color w:val="3333FF"/>
        </w:rPr>
        <w:t>Video editor: Show the red duodenum line</w:t>
      </w:r>
    </w:p>
    <w:p w14:paraId="63A9F00E" w14:textId="77777777" w:rsidR="00B34C97" w:rsidRDefault="00B34C97" w:rsidP="00B34C97">
      <w:pPr>
        <w:pStyle w:val="ShotDescription"/>
        <w:numPr>
          <w:ilvl w:val="2"/>
          <w:numId w:val="3"/>
        </w:numPr>
      </w:pPr>
      <w:r>
        <w:lastRenderedPageBreak/>
        <w:t>L</w:t>
      </w:r>
      <w:r w:rsidRPr="00B34C97">
        <w:t xml:space="preserve"> </w:t>
      </w:r>
      <w:r>
        <w:t xml:space="preserve">AB MEDIA: Figure 2A. </w:t>
      </w:r>
      <w:r w:rsidRPr="00C04ED2">
        <w:rPr>
          <w:i/>
          <w:iCs/>
          <w:color w:val="3333FF"/>
        </w:rPr>
        <w:t>Video editor: Highlight the blue jejunum line</w:t>
      </w:r>
    </w:p>
    <w:p w14:paraId="5F49529D" w14:textId="77777777" w:rsidR="003845B3" w:rsidRDefault="003845B3" w:rsidP="003845B3">
      <w:pPr>
        <w:pStyle w:val="ShotDescription"/>
        <w:numPr>
          <w:ilvl w:val="2"/>
          <w:numId w:val="3"/>
        </w:numPr>
      </w:pPr>
      <w:r>
        <w:t xml:space="preserve">LAB MEDIA: Figure 2A. </w:t>
      </w:r>
      <w:r w:rsidRPr="00C04ED2">
        <w:rPr>
          <w:i/>
          <w:iCs/>
          <w:color w:val="3333FF"/>
        </w:rPr>
        <w:t>Video editor: Highlight the green line labelled jejunum 10X</w:t>
      </w:r>
    </w:p>
    <w:p w14:paraId="1AF32BDA" w14:textId="77777777" w:rsidR="003845B3" w:rsidRDefault="003845B3" w:rsidP="003845B3"/>
    <w:p w14:paraId="7DE6035D" w14:textId="2D91BE24" w:rsidR="003845B3" w:rsidRDefault="003845B3" w:rsidP="003845B3">
      <w:pPr>
        <w:pStyle w:val="Narration"/>
        <w:numPr>
          <w:ilvl w:val="1"/>
          <w:numId w:val="3"/>
        </w:numPr>
      </w:pPr>
      <w:r>
        <w:t xml:space="preserve">Intentional disruption of the ileal barrier at 30 minutes </w:t>
      </w:r>
      <w:r w:rsidRPr="007C7F1B">
        <w:rPr>
          <w:b/>
        </w:rPr>
        <w:t>[1]</w:t>
      </w:r>
      <w:r>
        <w:t xml:space="preserve"> led to equilibration of intra- and extraluminal titers thereafter </w:t>
      </w:r>
      <w:r w:rsidRPr="007C7F1B">
        <w:rPr>
          <w:b/>
        </w:rPr>
        <w:t>[2]</w:t>
      </w:r>
      <w:r>
        <w:t>.</w:t>
      </w:r>
    </w:p>
    <w:p w14:paraId="7C1BF753" w14:textId="77777777" w:rsidR="003845B3" w:rsidRDefault="003845B3" w:rsidP="003845B3">
      <w:pPr>
        <w:pStyle w:val="ShotDescription"/>
        <w:numPr>
          <w:ilvl w:val="2"/>
          <w:numId w:val="3"/>
        </w:numPr>
      </w:pPr>
      <w:r>
        <w:t xml:space="preserve">LAB MEDIA: Figure 2B. </w:t>
      </w:r>
      <w:r w:rsidRPr="00C04ED2">
        <w:rPr>
          <w:i/>
          <w:iCs/>
          <w:color w:val="3333FF"/>
        </w:rPr>
        <w:t>Video editor: Point to the black arrow at 30 minutes</w:t>
      </w:r>
    </w:p>
    <w:p w14:paraId="57EC24C3" w14:textId="7C4506B4" w:rsidR="003845B3" w:rsidRDefault="003845B3" w:rsidP="003845B3">
      <w:pPr>
        <w:pStyle w:val="ShotDescription"/>
        <w:numPr>
          <w:ilvl w:val="2"/>
          <w:numId w:val="3"/>
        </w:numPr>
      </w:pPr>
      <w:r>
        <w:t xml:space="preserve">LAB MEDIA: Figure 2B. </w:t>
      </w:r>
      <w:r w:rsidRPr="00C04ED2">
        <w:rPr>
          <w:i/>
          <w:iCs/>
          <w:color w:val="3333FF"/>
        </w:rPr>
        <w:t>Video editor: Highlight where the yellow ileum line and brown AAV solution line come together after 30 minutes</w:t>
      </w:r>
      <w:r w:rsidR="00B34C97" w:rsidRPr="00C04ED2">
        <w:rPr>
          <w:i/>
          <w:iCs/>
          <w:color w:val="3333FF"/>
        </w:rPr>
        <w:t xml:space="preserve"> in the 60, 90 and 120 min points</w:t>
      </w:r>
    </w:p>
    <w:p w14:paraId="194B1F30" w14:textId="77777777" w:rsidR="003845B3" w:rsidRDefault="003845B3" w:rsidP="003845B3"/>
    <w:p w14:paraId="692DA3B9" w14:textId="77777777" w:rsidR="003845B3" w:rsidRDefault="003845B3" w:rsidP="003845B3"/>
    <w:p w14:paraId="16EED357" w14:textId="1DE5C019" w:rsidR="003845B3" w:rsidRDefault="004B6DF7" w:rsidP="003845B3">
      <w:pPr>
        <w:pStyle w:val="Narration"/>
        <w:numPr>
          <w:ilvl w:val="1"/>
          <w:numId w:val="3"/>
        </w:numPr>
      </w:pPr>
      <w:r w:rsidRPr="004B6DF7">
        <w:t xml:space="preserve">The </w:t>
      </w:r>
      <w:r w:rsidRPr="004B6DF7">
        <w:t>effect of GZNG treatment on AAV9 absorption and gene expression in the jejunum</w:t>
      </w:r>
      <w:r>
        <w:t xml:space="preserve"> was tested</w:t>
      </w:r>
      <w:r w:rsidRPr="004B6DF7">
        <w:t>. The qPCR analysis show</w:t>
      </w:r>
      <w:r>
        <w:t>ed</w:t>
      </w:r>
      <w:r w:rsidRPr="004B6DF7">
        <w:t xml:space="preserve"> that co-treatment with GZNG significantly increase</w:t>
      </w:r>
      <w:r>
        <w:t>d</w:t>
      </w:r>
      <w:r w:rsidRPr="004B6DF7">
        <w:t xml:space="preserve"> the number of EGFP DNA copies in jejunal tissues, with a tenfold increase </w:t>
      </w:r>
      <w:r w:rsidRPr="007C7F1B">
        <w:rPr>
          <w:b/>
        </w:rPr>
        <w:t>[1]</w:t>
      </w:r>
      <w:r w:rsidR="003845B3">
        <w:t xml:space="preserve"> compared with controls </w:t>
      </w:r>
      <w:r w:rsidR="003845B3" w:rsidRPr="007C7F1B">
        <w:rPr>
          <w:b/>
        </w:rPr>
        <w:t>[</w:t>
      </w:r>
      <w:r>
        <w:rPr>
          <w:b/>
        </w:rPr>
        <w:t>2</w:t>
      </w:r>
      <w:r w:rsidR="003845B3" w:rsidRPr="007C7F1B">
        <w:rPr>
          <w:b/>
        </w:rPr>
        <w:t>]</w:t>
      </w:r>
      <w:r w:rsidR="003845B3">
        <w:t>.</w:t>
      </w:r>
    </w:p>
    <w:p w14:paraId="36BA7C57" w14:textId="77777777" w:rsidR="004B6DF7" w:rsidRDefault="003845B3" w:rsidP="003845B3">
      <w:pPr>
        <w:pStyle w:val="ShotDescription"/>
        <w:numPr>
          <w:ilvl w:val="2"/>
          <w:numId w:val="3"/>
        </w:numPr>
      </w:pPr>
      <w:r>
        <w:t xml:space="preserve">LAB MEDIA: Figure 4A. </w:t>
      </w:r>
      <w:r w:rsidRPr="00C04ED2">
        <w:rPr>
          <w:i/>
          <w:iCs/>
          <w:color w:val="3333FF"/>
        </w:rPr>
        <w:t>Video editor: Highlight the GZNG bar</w:t>
      </w:r>
    </w:p>
    <w:p w14:paraId="632E6FFE" w14:textId="5EC5AE48" w:rsidR="003845B3" w:rsidRDefault="004B6DF7" w:rsidP="003845B3">
      <w:pPr>
        <w:pStyle w:val="ShotDescription"/>
        <w:numPr>
          <w:ilvl w:val="2"/>
          <w:numId w:val="3"/>
        </w:numPr>
      </w:pPr>
      <w:r>
        <w:t xml:space="preserve">LAB MEDIA: Figure 4A. </w:t>
      </w:r>
      <w:r w:rsidRPr="00C04ED2">
        <w:rPr>
          <w:i/>
          <w:iCs/>
          <w:color w:val="3333FF"/>
        </w:rPr>
        <w:t xml:space="preserve">Video editor: Highlight the </w:t>
      </w:r>
      <w:r w:rsidR="003845B3" w:rsidRPr="00C04ED2">
        <w:rPr>
          <w:i/>
          <w:iCs/>
          <w:color w:val="3333FF"/>
        </w:rPr>
        <w:t>control bar</w:t>
      </w:r>
    </w:p>
    <w:p w14:paraId="078B56BE" w14:textId="77777777" w:rsidR="003845B3" w:rsidRDefault="003845B3" w:rsidP="003845B3"/>
    <w:p w14:paraId="078B66FB" w14:textId="1B6DD503" w:rsidR="003845B3" w:rsidRDefault="003845B3" w:rsidP="003845B3">
      <w:pPr>
        <w:pStyle w:val="Narration"/>
        <w:numPr>
          <w:ilvl w:val="1"/>
          <w:numId w:val="3"/>
        </w:numPr>
      </w:pPr>
      <w:r>
        <w:t>Co-incubation with GZNG significantly enhanced the absorption of AAV9-CMV-EGFP in jejunal sacs over time</w:t>
      </w:r>
      <w:r w:rsidR="004B6DF7">
        <w:t xml:space="preserve"> </w:t>
      </w:r>
      <w:r w:rsidR="004B6DF7" w:rsidRPr="004B6DF7">
        <w:rPr>
          <w:b/>
          <w:bCs/>
        </w:rPr>
        <w:t>[</w:t>
      </w:r>
      <w:r w:rsidR="004B6DF7">
        <w:rPr>
          <w:b/>
          <w:bCs/>
        </w:rPr>
        <w:t>1</w:t>
      </w:r>
      <w:r w:rsidR="004B6DF7" w:rsidRPr="004B6DF7">
        <w:rPr>
          <w:b/>
          <w:bCs/>
        </w:rPr>
        <w:t>]</w:t>
      </w:r>
      <w:r>
        <w:t xml:space="preserve"> compared with controls </w:t>
      </w:r>
      <w:r w:rsidRPr="007C7F1B">
        <w:rPr>
          <w:b/>
        </w:rPr>
        <w:t>[</w:t>
      </w:r>
      <w:r w:rsidR="004B6DF7">
        <w:rPr>
          <w:b/>
        </w:rPr>
        <w:t>2</w:t>
      </w:r>
      <w:r w:rsidRPr="007C7F1B">
        <w:rPr>
          <w:b/>
        </w:rPr>
        <w:t>]</w:t>
      </w:r>
      <w:r>
        <w:t>.</w:t>
      </w:r>
    </w:p>
    <w:p w14:paraId="6D27560D" w14:textId="77777777" w:rsidR="004B6DF7" w:rsidRDefault="003845B3" w:rsidP="003845B3">
      <w:pPr>
        <w:pStyle w:val="ShotDescription"/>
        <w:numPr>
          <w:ilvl w:val="2"/>
          <w:numId w:val="3"/>
        </w:numPr>
      </w:pPr>
      <w:r>
        <w:t xml:space="preserve">LAB MEDIA: Figure 4B. </w:t>
      </w:r>
      <w:r w:rsidRPr="00C04ED2">
        <w:rPr>
          <w:i/>
          <w:iCs/>
          <w:color w:val="3333FF"/>
        </w:rPr>
        <w:t>Video editor: Highlight the blue GZNG line</w:t>
      </w:r>
    </w:p>
    <w:p w14:paraId="09FA6841" w14:textId="4DAC6E8D" w:rsidR="003845B3" w:rsidRPr="007C7F1B" w:rsidRDefault="004B6DF7" w:rsidP="003845B3">
      <w:pPr>
        <w:pStyle w:val="ShotDescription"/>
        <w:numPr>
          <w:ilvl w:val="2"/>
          <w:numId w:val="3"/>
        </w:numPr>
      </w:pPr>
      <w:r>
        <w:t xml:space="preserve">LAB MEDIA: Figure 4B. </w:t>
      </w:r>
      <w:r w:rsidRPr="00C04ED2">
        <w:rPr>
          <w:i/>
          <w:iCs/>
          <w:color w:val="3333FF"/>
        </w:rPr>
        <w:t xml:space="preserve">Video editor: Highlight the </w:t>
      </w:r>
      <w:r w:rsidR="00C04ED2" w:rsidRPr="00C04ED2">
        <w:rPr>
          <w:i/>
          <w:iCs/>
          <w:color w:val="3333FF"/>
        </w:rPr>
        <w:t>red control</w:t>
      </w:r>
      <w:r w:rsidRPr="00C04ED2">
        <w:rPr>
          <w:i/>
          <w:iCs/>
          <w:color w:val="3333FF"/>
        </w:rPr>
        <w:t xml:space="preserve"> line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4"/>
      <w:footerReference w:type="even" r:id="rId15"/>
      <w:footerReference w:type="default" r:id="rId1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3-19T16:51:00Z" w:initials="PG">
    <w:p w14:paraId="3271DC42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Please review the protocol section titles, narration and the shot descriptions entirely.</w:t>
      </w:r>
    </w:p>
  </w:comment>
  <w:comment w:id="3" w:author="Poornima  G" w:date="2026-03-19T16:52:00Z" w:initials="PG">
    <w:p w14:paraId="399F5A29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 xml:space="preserve">Authors: </w:t>
      </w:r>
      <w:r>
        <w:rPr>
          <w:color w:val="000000"/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color w:val="000000"/>
          <w:highlight w:val="yellow"/>
          <w:lang w:val="en-IN"/>
        </w:rPr>
        <w:t xml:space="preserve"> below and post a comment at the respective guide if any changes are required</w:t>
      </w:r>
    </w:p>
  </w:comment>
  <w:comment w:id="4" w:author="Poornima  G" w:date="2026-04-11T18:09:00Z" w:initials="PG">
    <w:p w14:paraId="463C3373" w14:textId="77777777" w:rsidR="003368B3" w:rsidRDefault="003368B3" w:rsidP="003368B3">
      <w:pPr>
        <w:pStyle w:val="CommentText"/>
      </w:pPr>
      <w:r>
        <w:rPr>
          <w:rStyle w:val="CommentReference"/>
        </w:rPr>
        <w:annotationRef/>
      </w:r>
      <w:r>
        <w:rPr>
          <w:highlight w:val="yellow"/>
          <w:lang w:val="en-IN"/>
        </w:rPr>
        <w:t>Authors: What volume of buffer do you typically take?</w:t>
      </w:r>
    </w:p>
  </w:comment>
  <w:comment w:id="5" w:author="Poornima  G" w:date="2026-04-11T18:07:00Z" w:initials="PG">
    <w:p w14:paraId="30DB3EEE" w14:textId="77777777" w:rsidR="003368B3" w:rsidRDefault="003368B3" w:rsidP="003368B3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</w:rPr>
        <w:t xml:space="preserve">Authors: </w:t>
      </w:r>
      <w:r>
        <w:rPr>
          <w:highlight w:val="yellow"/>
        </w:rPr>
        <w:t>Please check if this is correct</w:t>
      </w:r>
    </w:p>
  </w:comment>
  <w:comment w:id="9" w:author="Poornima  G" w:date="2026-03-19T16:52:00Z" w:initials="PG">
    <w:p w14:paraId="06A60799" w14:textId="77777777" w:rsidR="001C304E" w:rsidRDefault="001C304E" w:rsidP="001C304E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271DC42" w15:done="0"/>
  <w15:commentEx w15:paraId="399F5A29" w15:paraIdParent="3271DC42" w15:done="0"/>
  <w15:commentEx w15:paraId="463C3373" w15:done="0"/>
  <w15:commentEx w15:paraId="30DB3EEE" w15:done="0"/>
  <w15:commentEx w15:paraId="06A6079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3F97114" w16cex:dateUtc="2026-03-19T11:21:00Z"/>
  <w16cex:commentExtensible w16cex:durableId="00909707" w16cex:dateUtc="2026-03-19T11:22:00Z"/>
  <w16cex:commentExtensible w16cex:durableId="2FC17250" w16cex:dateUtc="2026-04-11T12:39:00Z"/>
  <w16cex:commentExtensible w16cex:durableId="3FB1E0E4" w16cex:dateUtc="2026-04-11T12:37:00Z"/>
  <w16cex:commentExtensible w16cex:durableId="0731B3A3" w16cex:dateUtc="2026-03-19T11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271DC42" w16cid:durableId="13F97114"/>
  <w16cid:commentId w16cid:paraId="399F5A29" w16cid:durableId="00909707"/>
  <w16cid:commentId w16cid:paraId="463C3373" w16cid:durableId="2FC17250"/>
  <w16cid:commentId w16cid:paraId="30DB3EEE" w16cid:durableId="3FB1E0E4"/>
  <w16cid:commentId w16cid:paraId="06A60799" w16cid:durableId="0731B3A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0B71E" w14:textId="77777777" w:rsidR="00430DEB" w:rsidRDefault="00430DEB">
      <w:r>
        <w:separator/>
      </w:r>
    </w:p>
    <w:p w14:paraId="685DC69F" w14:textId="77777777" w:rsidR="00430DEB" w:rsidRDefault="00430DEB"/>
  </w:endnote>
  <w:endnote w:type="continuationSeparator" w:id="0">
    <w:p w14:paraId="55B2F267" w14:textId="77777777" w:rsidR="00430DEB" w:rsidRDefault="00430DEB">
      <w:r>
        <w:continuationSeparator/>
      </w:r>
    </w:p>
    <w:p w14:paraId="4D0A32F5" w14:textId="77777777" w:rsidR="00430DEB" w:rsidRDefault="00430DE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40BDE31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2C4D82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E893F" w14:textId="77777777" w:rsidR="00430DEB" w:rsidRDefault="00430DEB">
      <w:r>
        <w:separator/>
      </w:r>
    </w:p>
    <w:p w14:paraId="68B3FAF8" w14:textId="77777777" w:rsidR="00430DEB" w:rsidRDefault="00430DEB"/>
  </w:footnote>
  <w:footnote w:type="continuationSeparator" w:id="0">
    <w:p w14:paraId="0666A434" w14:textId="77777777" w:rsidR="00430DEB" w:rsidRDefault="00430DEB">
      <w:r>
        <w:continuationSeparator/>
      </w:r>
    </w:p>
    <w:p w14:paraId="2AB61211" w14:textId="77777777" w:rsidR="00430DEB" w:rsidRDefault="00430DE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53C3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444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04E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971F1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4D82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8B3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5B3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C4791"/>
    <w:rsid w:val="003D0317"/>
    <w:rsid w:val="003D0847"/>
    <w:rsid w:val="003D0FD6"/>
    <w:rsid w:val="003D40E8"/>
    <w:rsid w:val="003E2BC9"/>
    <w:rsid w:val="003F4B52"/>
    <w:rsid w:val="004018D8"/>
    <w:rsid w:val="004025BB"/>
    <w:rsid w:val="004034B6"/>
    <w:rsid w:val="00404D7E"/>
    <w:rsid w:val="004114EA"/>
    <w:rsid w:val="00414B4F"/>
    <w:rsid w:val="00420A1E"/>
    <w:rsid w:val="00421271"/>
    <w:rsid w:val="004232DB"/>
    <w:rsid w:val="00426350"/>
    <w:rsid w:val="00430DEB"/>
    <w:rsid w:val="00435D3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6A87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B6DF7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5F6A87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82A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1F17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AFB"/>
    <w:rsid w:val="00992857"/>
    <w:rsid w:val="009955E1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C7CAD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4A04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4C97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4ED2"/>
    <w:rsid w:val="00C058AE"/>
    <w:rsid w:val="00C12062"/>
    <w:rsid w:val="00C2620F"/>
    <w:rsid w:val="00C34F4C"/>
    <w:rsid w:val="00C428F1"/>
    <w:rsid w:val="00C50118"/>
    <w:rsid w:val="00C602B2"/>
    <w:rsid w:val="00C656F5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49E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EF6E28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2C4D82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2C4D82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2C4D82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2C4D82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2C4D82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2C4D82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476013" TargetMode="External"/><Relationship Id="rId12" Type="http://schemas.microsoft.com/office/2016/09/relationships/commentsIds" Target="commentsIds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comments" Target="comments.xm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685CD366FFA94D90A61C683FAA3478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702F0A-3877-4CD0-80F6-5182C6F5A3AF}"/>
      </w:docPartPr>
      <w:docPartBody>
        <w:p w:rsidR="00000000" w:rsidRDefault="00CF7879" w:rsidP="00CF7879">
          <w:pPr>
            <w:pStyle w:val="685CD366FFA94D90A61C683FAA34782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228E03BC5E145D392EF095D507E7E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8ACCCB-D437-4143-A3FA-325EA43EC132}"/>
      </w:docPartPr>
      <w:docPartBody>
        <w:p w:rsidR="00000000" w:rsidRDefault="00CF7879" w:rsidP="00CF7879">
          <w:pPr>
            <w:pStyle w:val="6228E03BC5E145D392EF095D507E7ED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324B4"/>
    <w:rsid w:val="000453C3"/>
    <w:rsid w:val="00070497"/>
    <w:rsid w:val="00071F6C"/>
    <w:rsid w:val="00077BDA"/>
    <w:rsid w:val="00094D84"/>
    <w:rsid w:val="000C2304"/>
    <w:rsid w:val="000F2676"/>
    <w:rsid w:val="001020AD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C4791"/>
    <w:rsid w:val="003D0317"/>
    <w:rsid w:val="003D5DD0"/>
    <w:rsid w:val="003E657A"/>
    <w:rsid w:val="003F25B4"/>
    <w:rsid w:val="004232DB"/>
    <w:rsid w:val="0045037E"/>
    <w:rsid w:val="004A526F"/>
    <w:rsid w:val="004C6401"/>
    <w:rsid w:val="0051075A"/>
    <w:rsid w:val="00510F54"/>
    <w:rsid w:val="0054238C"/>
    <w:rsid w:val="00542F31"/>
    <w:rsid w:val="005611F3"/>
    <w:rsid w:val="00565A22"/>
    <w:rsid w:val="005950B3"/>
    <w:rsid w:val="005B24C0"/>
    <w:rsid w:val="005F4988"/>
    <w:rsid w:val="00627CAF"/>
    <w:rsid w:val="00661AC5"/>
    <w:rsid w:val="00691751"/>
    <w:rsid w:val="006A568E"/>
    <w:rsid w:val="006A7088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CF7879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85CD366FFA94D90A61C683FAA347820">
    <w:name w:val="685CD366FFA94D90A61C683FAA347820"/>
    <w:rsid w:val="00CF787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228E03BC5E145D392EF095D507E7EDE">
    <w:name w:val="6228E03BC5E145D392EF095D507E7EDE"/>
    <w:rsid w:val="00CF7879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14</Pages>
  <Words>2670</Words>
  <Characters>16318</Characters>
  <Application>Microsoft Office Word</Application>
  <DocSecurity>0</DocSecurity>
  <Lines>313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18888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62</cp:revision>
  <dcterms:created xsi:type="dcterms:W3CDTF">2025-01-20T00:16:00Z</dcterms:created>
  <dcterms:modified xsi:type="dcterms:W3CDTF">2026-04-11T14:43:00Z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