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DEB8F5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C3377">
        <w:rPr>
          <w:rFonts w:eastAsia="Times New Roman" w:cstheme="minorHAnsi"/>
          <w:b/>
        </w:rPr>
        <w:t>70412</w:t>
      </w:r>
    </w:p>
    <w:p w14:paraId="2F6924E5" w14:textId="094F150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C3377">
        <w:rPr>
          <w:rFonts w:eastAsia="Times New Roman" w:cstheme="minorHAnsi"/>
          <w:b/>
        </w:rPr>
        <w:t>Poornima G</w:t>
      </w:r>
    </w:p>
    <w:p w14:paraId="6FB9233B" w14:textId="6BC689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C3377" w:rsidRPr="002427D1">
          <w:rPr>
            <w:rStyle w:val="Hyperlink"/>
            <w:rFonts w:eastAsia="Times New Roman" w:cstheme="minorHAnsi"/>
            <w:b/>
          </w:rPr>
          <w:t>https://review.jove.com/account/file-uploader?src=21475708</w:t>
        </w:r>
      </w:hyperlink>
      <w:r w:rsidR="006C337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4219BB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C3377" w:rsidRPr="006C3377">
        <w:rPr>
          <w:rStyle w:val="ArticleTitle"/>
          <w:rFonts w:cstheme="minorHAnsi"/>
        </w:rPr>
        <w:t xml:space="preserve">A </w:t>
      </w:r>
      <w:r w:rsidR="000A3AEA" w:rsidRPr="006C3377">
        <w:rPr>
          <w:rStyle w:val="ArticleTitle"/>
          <w:rFonts w:cstheme="minorHAnsi"/>
        </w:rPr>
        <w:t xml:space="preserve">Protocol </w:t>
      </w:r>
      <w:r w:rsidR="006C3377" w:rsidRPr="006C3377">
        <w:rPr>
          <w:rStyle w:val="ArticleTitle"/>
          <w:rFonts w:cstheme="minorHAnsi"/>
        </w:rPr>
        <w:t xml:space="preserve">for Brain and Gut Dissection in Surface Fish and Cavefish </w:t>
      </w:r>
      <w:r w:rsidR="000A3AEA" w:rsidRPr="006C3377">
        <w:rPr>
          <w:rStyle w:val="ArticleTitle"/>
          <w:rFonts w:cstheme="minorHAnsi"/>
        </w:rPr>
        <w:t xml:space="preserve">Populations </w:t>
      </w:r>
      <w:r w:rsidR="006C3377" w:rsidRPr="006C3377">
        <w:rPr>
          <w:rStyle w:val="ArticleTitle"/>
          <w:rFonts w:cstheme="minorHAnsi"/>
        </w:rPr>
        <w:t xml:space="preserve">of </w:t>
      </w:r>
      <w:r w:rsidR="006C3377" w:rsidRPr="006C3377">
        <w:rPr>
          <w:rStyle w:val="ArticleTitle"/>
          <w:rFonts w:cstheme="minorHAnsi"/>
          <w:i/>
          <w:iCs w:val="0"/>
        </w:rPr>
        <w:t>Astyanax mexicanus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9DF323" w14:textId="77777777" w:rsidR="006C3377" w:rsidRPr="006C3377" w:rsidRDefault="006C3377" w:rsidP="006C3377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s-ES"/>
        </w:rPr>
      </w:pPr>
      <w:r w:rsidRPr="006C3377">
        <w:rPr>
          <w:rFonts w:eastAsia="Times New Roman" w:cstheme="minorHAnsi"/>
          <w:b/>
          <w:sz w:val="28"/>
          <w:szCs w:val="28"/>
          <w:lang w:val="es-ES"/>
        </w:rPr>
        <w:t>Dhalma I. Bayrón-Ho</w:t>
      </w:r>
      <w:r w:rsidRPr="006C3377">
        <w:rPr>
          <w:rFonts w:eastAsia="Times New Roman" w:cstheme="minorHAnsi"/>
          <w:b/>
          <w:sz w:val="28"/>
          <w:szCs w:val="28"/>
          <w:vertAlign w:val="superscript"/>
          <w:lang w:val="es-ES"/>
        </w:rPr>
        <w:t>1,2</w:t>
      </w:r>
      <w:r w:rsidRPr="006C3377">
        <w:rPr>
          <w:rFonts w:eastAsia="Times New Roman" w:cstheme="minorHAnsi"/>
          <w:b/>
          <w:sz w:val="28"/>
          <w:szCs w:val="28"/>
          <w:lang w:val="es-ES"/>
        </w:rPr>
        <w:t>, Adrián J. Rivera-Rodríguez</w:t>
      </w:r>
      <w:r w:rsidRPr="006C3377">
        <w:rPr>
          <w:rFonts w:eastAsia="Times New Roman" w:cstheme="minorHAnsi"/>
          <w:b/>
          <w:sz w:val="28"/>
          <w:szCs w:val="28"/>
          <w:vertAlign w:val="superscript"/>
          <w:lang w:val="es-ES"/>
        </w:rPr>
        <w:t>1,2</w:t>
      </w:r>
      <w:r w:rsidRPr="006C3377">
        <w:rPr>
          <w:rFonts w:eastAsia="Times New Roman" w:cstheme="minorHAnsi"/>
          <w:b/>
          <w:sz w:val="28"/>
          <w:szCs w:val="28"/>
          <w:lang w:val="es-ES"/>
        </w:rPr>
        <w:t>, Antonio J. Morales-Cintrón</w:t>
      </w:r>
      <w:r w:rsidRPr="006C3377">
        <w:rPr>
          <w:rFonts w:eastAsia="Times New Roman" w:cstheme="minorHAnsi"/>
          <w:b/>
          <w:sz w:val="28"/>
          <w:szCs w:val="28"/>
          <w:vertAlign w:val="superscript"/>
          <w:lang w:val="es-ES"/>
        </w:rPr>
        <w:t>1,2</w:t>
      </w:r>
      <w:r w:rsidRPr="006C3377">
        <w:rPr>
          <w:rFonts w:eastAsia="Times New Roman" w:cstheme="minorHAnsi"/>
          <w:b/>
          <w:sz w:val="28"/>
          <w:szCs w:val="28"/>
          <w:lang w:val="es-ES"/>
        </w:rPr>
        <w:t>, Homar A. Cardona-Sierra</w:t>
      </w:r>
      <w:r w:rsidRPr="006C3377">
        <w:rPr>
          <w:rFonts w:eastAsia="Times New Roman" w:cstheme="minorHAnsi"/>
          <w:b/>
          <w:sz w:val="28"/>
          <w:szCs w:val="28"/>
          <w:vertAlign w:val="superscript"/>
          <w:lang w:val="es-ES"/>
        </w:rPr>
        <w:t>1,2</w:t>
      </w:r>
      <w:r w:rsidRPr="006C3377">
        <w:rPr>
          <w:rFonts w:eastAsia="Times New Roman" w:cstheme="minorHAnsi"/>
          <w:b/>
          <w:sz w:val="28"/>
          <w:szCs w:val="28"/>
          <w:lang w:val="es-ES"/>
        </w:rPr>
        <w:t>, Roberto E. Rodríguez-Morales</w:t>
      </w:r>
      <w:r w:rsidRPr="006C3377">
        <w:rPr>
          <w:rFonts w:eastAsia="Times New Roman" w:cstheme="minorHAnsi"/>
          <w:b/>
          <w:sz w:val="28"/>
          <w:szCs w:val="28"/>
          <w:vertAlign w:val="superscript"/>
          <w:lang w:val="es-ES"/>
        </w:rPr>
        <w:t>1,2</w:t>
      </w:r>
    </w:p>
    <w:p w14:paraId="743D5756" w14:textId="77777777" w:rsidR="006C3377" w:rsidRDefault="006C3377" w:rsidP="006C3377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s-ES"/>
        </w:rPr>
      </w:pPr>
    </w:p>
    <w:p w14:paraId="5953F76A" w14:textId="1834AB24" w:rsidR="006C3377" w:rsidRPr="006C3377" w:rsidRDefault="006C3377" w:rsidP="006C3377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  <w:lang w:val="es-ES"/>
        </w:rPr>
        <w:t>1</w:t>
      </w:r>
      <w:r w:rsidRPr="006C3377">
        <w:rPr>
          <w:rFonts w:eastAsia="Times New Roman" w:cstheme="minorHAnsi"/>
          <w:b/>
          <w:sz w:val="28"/>
          <w:szCs w:val="28"/>
        </w:rPr>
        <w:t>Department of Anatomy and Neurobiology, UPR- Medical Sciences Campus</w:t>
      </w:r>
    </w:p>
    <w:p w14:paraId="33CD999C" w14:textId="411D32DA" w:rsidR="00D6314B" w:rsidRDefault="006C3377" w:rsidP="006C3377">
      <w:pPr>
        <w:outlineLvl w:val="0"/>
        <w:rPr>
          <w:rFonts w:eastAsia="Times New Roman" w:cstheme="minorHAnsi"/>
          <w:b/>
          <w:sz w:val="28"/>
          <w:szCs w:val="28"/>
        </w:rPr>
      </w:pPr>
      <w:r w:rsidRPr="006C3377">
        <w:rPr>
          <w:rFonts w:eastAsia="Times New Roman" w:cstheme="minorHAnsi"/>
          <w:b/>
          <w:sz w:val="28"/>
          <w:szCs w:val="28"/>
          <w:vertAlign w:val="superscript"/>
          <w:lang w:val="es-ES"/>
        </w:rPr>
        <w:t>2</w:t>
      </w:r>
      <w:r w:rsidRPr="006C3377">
        <w:rPr>
          <w:rFonts w:eastAsia="Times New Roman" w:cstheme="minorHAnsi"/>
          <w:b/>
          <w:sz w:val="28"/>
          <w:szCs w:val="28"/>
          <w:lang w:val="es-ES"/>
        </w:rPr>
        <w:t>Molecular Sciences Research Center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021B39E" w14:textId="77777777" w:rsidR="006C3377" w:rsidRPr="006C3377" w:rsidRDefault="006C3377" w:rsidP="006C3377">
      <w:pPr>
        <w:outlineLvl w:val="0"/>
        <w:rPr>
          <w:rFonts w:cstheme="minorHAnsi"/>
          <w:bCs/>
        </w:rPr>
      </w:pPr>
      <w:bookmarkStart w:id="0" w:name="_Hlk25233958"/>
      <w:r w:rsidRPr="006C3377">
        <w:rPr>
          <w:rFonts w:cstheme="minorHAnsi"/>
          <w:bCs/>
        </w:rPr>
        <w:t xml:space="preserve">roberto.rodriguez19@upr.edu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E16BD62" w14:textId="77777777" w:rsidR="006C3377" w:rsidRDefault="006C3377" w:rsidP="009A0E7C">
      <w:pPr>
        <w:outlineLvl w:val="0"/>
        <w:rPr>
          <w:rFonts w:cstheme="minorHAnsi"/>
          <w:bCs/>
        </w:rPr>
      </w:pPr>
      <w:r w:rsidRPr="006C3377">
        <w:rPr>
          <w:rFonts w:cstheme="minorHAnsi"/>
          <w:bCs/>
        </w:rPr>
        <w:t xml:space="preserve">dhalma.bayron@upr.edu </w:t>
      </w:r>
    </w:p>
    <w:p w14:paraId="52623B19" w14:textId="6165F119" w:rsidR="006C3377" w:rsidRDefault="006C3377" w:rsidP="009A0E7C">
      <w:pPr>
        <w:outlineLvl w:val="0"/>
        <w:rPr>
          <w:rFonts w:cstheme="minorHAnsi"/>
          <w:bCs/>
        </w:rPr>
      </w:pPr>
      <w:hyperlink r:id="rId8" w:history="1">
        <w:r w:rsidRPr="002427D1">
          <w:rPr>
            <w:rStyle w:val="Hyperlink"/>
            <w:rFonts w:cstheme="minorHAnsi"/>
            <w:bCs/>
          </w:rPr>
          <w:t>antonio.morales10@upr.edu</w:t>
        </w:r>
      </w:hyperlink>
    </w:p>
    <w:p w14:paraId="3997AEAA" w14:textId="31625553" w:rsidR="006C3377" w:rsidRDefault="006C3377" w:rsidP="009A0E7C">
      <w:pPr>
        <w:outlineLvl w:val="0"/>
        <w:rPr>
          <w:rFonts w:cstheme="minorHAnsi"/>
          <w:bCs/>
        </w:rPr>
      </w:pPr>
      <w:hyperlink r:id="rId9" w:history="1">
        <w:r w:rsidRPr="002427D1">
          <w:rPr>
            <w:rStyle w:val="Hyperlink"/>
            <w:rFonts w:cstheme="minorHAnsi"/>
            <w:bCs/>
          </w:rPr>
          <w:t>adrian.rivera39@upr.edu</w:t>
        </w:r>
      </w:hyperlink>
    </w:p>
    <w:p w14:paraId="4E4D27A8" w14:textId="3784B11C" w:rsidR="006C3377" w:rsidRDefault="006C3377" w:rsidP="009A0E7C">
      <w:pPr>
        <w:outlineLvl w:val="0"/>
        <w:rPr>
          <w:rFonts w:cstheme="minorHAnsi"/>
          <w:bCs/>
        </w:rPr>
      </w:pPr>
      <w:hyperlink r:id="rId10" w:history="1">
        <w:r w:rsidRPr="002427D1">
          <w:rPr>
            <w:rStyle w:val="Hyperlink"/>
            <w:rFonts w:cstheme="minorHAnsi"/>
            <w:bCs/>
          </w:rPr>
          <w:t>homar.cardona@upr.edu</w:t>
        </w:r>
      </w:hyperlink>
    </w:p>
    <w:p w14:paraId="12916965" w14:textId="6B1CE369" w:rsidR="003B5E26" w:rsidRPr="006C3377" w:rsidRDefault="006C3377" w:rsidP="009A0E7C">
      <w:pPr>
        <w:outlineLvl w:val="0"/>
        <w:rPr>
          <w:rFonts w:cstheme="minorHAnsi"/>
          <w:bCs/>
        </w:rPr>
      </w:pPr>
      <w:r w:rsidRPr="006C3377">
        <w:rPr>
          <w:rFonts w:cstheme="minorHAnsi"/>
          <w:bCs/>
        </w:rPr>
        <w:t xml:space="preserve">roberto.rodriguez19@upr.edu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830B621" w14:textId="5E80F96A" w:rsidR="006C3377" w:rsidRDefault="000A7C4F" w:rsidP="006C3377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5FC7E5A1" w14:textId="66AE9ECD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3D5A28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C3377">
        <w:rPr>
          <w:rFonts w:cstheme="minorHAnsi"/>
          <w:bCs/>
          <w:sz w:val="22"/>
          <w:szCs w:val="22"/>
        </w:rPr>
        <w:t>16</w:t>
      </w:r>
    </w:p>
    <w:p w14:paraId="5AAC9C6C" w14:textId="6EC0848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C3377">
        <w:rPr>
          <w:rFonts w:cstheme="minorHAnsi"/>
          <w:bCs/>
          <w:sz w:val="22"/>
          <w:szCs w:val="22"/>
        </w:rPr>
        <w:t>40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01EAB5ED" w:rsidR="001E0433" w:rsidRDefault="001E0433" w:rsidP="006C337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6C3377">
        <w:rPr>
          <w:rFonts w:eastAsia="Times New Roman" w:cstheme="minorHAnsi"/>
        </w:rPr>
        <w:t xml:space="preserve">at the </w:t>
      </w:r>
      <w:r w:rsidR="006C3377" w:rsidRPr="006C3377">
        <w:rPr>
          <w:rFonts w:eastAsia="Times New Roman" w:cstheme="minorHAnsi"/>
        </w:rPr>
        <w:t>Molecular Sciences Center and Medical Sciences Campus of the University of Puerto Rico</w:t>
      </w:r>
    </w:p>
    <w:p w14:paraId="75588C7E" w14:textId="77777777" w:rsidR="006C3377" w:rsidRDefault="006C3377" w:rsidP="006C337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2362FBC9" w14:textId="598E4417" w:rsidR="006C3377" w:rsidRPr="00F11C5C" w:rsidRDefault="006C3377" w:rsidP="006C3377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6C3377">
        <w:rPr>
          <w:rFonts w:eastAsia="Times New Roman" w:cstheme="minorHAnsi"/>
          <w:b/>
          <w:bCs/>
          <w:highlight w:val="yellow"/>
        </w:rPr>
        <w:t>Authors</w:t>
      </w:r>
      <w:r w:rsidRPr="006C3377">
        <w:rPr>
          <w:rFonts w:eastAsia="Times New Roman" w:cstheme="minorHAnsi"/>
          <w:highlight w:val="yellow"/>
        </w:rPr>
        <w:t>: Please check if this is correct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3"/>
      <w:r w:rsidRPr="005925C3">
        <w:rPr>
          <w:rFonts w:eastAsia="Times New Roman" w:cstheme="minorHAnsi"/>
        </w:rPr>
        <w:t xml:space="preserve">pronunciation guides </w:t>
      </w:r>
      <w:commentRangeEnd w:id="3"/>
      <w:r w:rsidR="00AB55C7">
        <w:rPr>
          <w:rStyle w:val="CommentReference"/>
          <w:rFonts w:eastAsia="Times New Roman" w:cstheme="minorHAnsi"/>
          <w:sz w:val="24"/>
          <w:szCs w:val="24"/>
        </w:rPr>
        <w:commentReference w:id="3"/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BC86A4D" w:rsidR="00CE10F2" w:rsidRDefault="004524D3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524D3">
        <w:rPr>
          <w:rFonts w:cstheme="minorHAnsi"/>
          <w:b/>
          <w:bCs/>
        </w:rPr>
        <w:t xml:space="preserve">Brain Dissection in Adult Fish 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BD22F2D" w14:textId="77777777" w:rsidR="004524D3" w:rsidRDefault="004524D3" w:rsidP="004524D3">
      <w:pPr>
        <w:pStyle w:val="ListParagraph"/>
        <w:ind w:left="360"/>
        <w:rPr>
          <w:b/>
          <w:bCs/>
          <w:highlight w:val="yellow"/>
        </w:rPr>
      </w:pPr>
    </w:p>
    <w:p w14:paraId="0E126A8B" w14:textId="738E0E94" w:rsidR="004524D3" w:rsidRPr="004524D3" w:rsidRDefault="004524D3" w:rsidP="004524D3">
      <w:pPr>
        <w:pStyle w:val="ListParagraph"/>
        <w:ind w:left="360"/>
      </w:pPr>
      <w:r w:rsidRPr="004524D3">
        <w:rPr>
          <w:b/>
          <w:bCs/>
          <w:highlight w:val="yellow"/>
        </w:rPr>
        <w:t xml:space="preserve">Authors: </w:t>
      </w:r>
      <w:r w:rsidRPr="004524D3">
        <w:rPr>
          <w:highlight w:val="yellow"/>
        </w:rPr>
        <w:t>Which fish would you be using for this part?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7F7ED4A" w14:textId="7EFCC27C" w:rsidR="00294664" w:rsidRPr="006C6DEA" w:rsidRDefault="00294664" w:rsidP="00294664">
      <w:pPr>
        <w:pStyle w:val="Narration"/>
        <w:numPr>
          <w:ilvl w:val="1"/>
          <w:numId w:val="3"/>
        </w:numPr>
      </w:pPr>
      <w:r>
        <w:t xml:space="preserve">To begin, place the fish head on a clean dissection table </w:t>
      </w:r>
      <w:r w:rsidRPr="00294664">
        <w:rPr>
          <w:b/>
          <w:bCs/>
        </w:rPr>
        <w:t>[</w:t>
      </w:r>
      <w:r>
        <w:rPr>
          <w:b/>
          <w:bCs/>
        </w:rPr>
        <w:t>1</w:t>
      </w:r>
      <w:r w:rsidRPr="00294664">
        <w:rPr>
          <w:b/>
          <w:bCs/>
        </w:rPr>
        <w:t>]</w:t>
      </w:r>
      <w:r>
        <w:t xml:space="preserve">. </w:t>
      </w:r>
      <w:r w:rsidRPr="006C6DEA">
        <w:t xml:space="preserve">Using fine forceps or a hemostat, grip the posterior part of the fish head firmly </w:t>
      </w:r>
      <w:r w:rsidRPr="006C6DEA">
        <w:rPr>
          <w:b/>
          <w:bCs/>
        </w:rPr>
        <w:t>[</w:t>
      </w:r>
      <w:r>
        <w:rPr>
          <w:b/>
          <w:bCs/>
        </w:rPr>
        <w:t>2</w:t>
      </w:r>
      <w:r w:rsidRPr="006C6DEA">
        <w:rPr>
          <w:b/>
          <w:bCs/>
        </w:rPr>
        <w:t>]</w:t>
      </w:r>
      <w:r w:rsidRPr="006C6DEA">
        <w:t xml:space="preserve">. </w:t>
      </w:r>
      <w:r>
        <w:t>With</w:t>
      </w:r>
      <w:r w:rsidRPr="006C6DEA">
        <w:t xml:space="preserve"> micro-scissors, cut through the edges of the mouth toward the back of the head and gills </w:t>
      </w:r>
      <w:r w:rsidRPr="006C6DEA">
        <w:rPr>
          <w:b/>
          <w:bCs/>
        </w:rPr>
        <w:t>[2]</w:t>
      </w:r>
      <w:r w:rsidRPr="006C6DEA">
        <w:t xml:space="preserve">. Repeat the cut on the opposite side </w:t>
      </w:r>
      <w:r w:rsidRPr="006C6DEA">
        <w:rPr>
          <w:b/>
          <w:bCs/>
        </w:rPr>
        <w:t>[3]</w:t>
      </w:r>
      <w:r w:rsidRPr="006C6DEA">
        <w:t xml:space="preserve"> </w:t>
      </w:r>
      <w:r>
        <w:t>and r</w:t>
      </w:r>
      <w:r w:rsidRPr="006C6DEA">
        <w:t xml:space="preserve">emove the mandible </w:t>
      </w:r>
      <w:r w:rsidRPr="006C6DEA">
        <w:rPr>
          <w:b/>
          <w:bCs/>
        </w:rPr>
        <w:t>[4]</w:t>
      </w:r>
      <w:r w:rsidRPr="006C6DEA">
        <w:t xml:space="preserve">. Using a second pair of fine or ultra-fine forceps, clean the underside thoroughly </w:t>
      </w:r>
      <w:r w:rsidRPr="006C6DEA">
        <w:rPr>
          <w:b/>
          <w:bCs/>
        </w:rPr>
        <w:t>[5]</w:t>
      </w:r>
      <w:r w:rsidRPr="006C6DEA">
        <w:t>.</w:t>
      </w:r>
    </w:p>
    <w:p w14:paraId="00B95230" w14:textId="172404E6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 xml:space="preserve">WIDE: </w:t>
      </w:r>
      <w:r>
        <w:t xml:space="preserve">Talent placing the isolated fish head on the dissection table. </w:t>
      </w:r>
    </w:p>
    <w:p w14:paraId="0D56FB0A" w14:textId="35FB31FC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securing the posterior part of the fish head with fine forceps or a hemostat on the dissection surface.</w:t>
      </w:r>
    </w:p>
    <w:p w14:paraId="5CE9693A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cutting through the edge of the mouth toward the back of the head and gills with micro-scissors.</w:t>
      </w:r>
    </w:p>
    <w:p w14:paraId="0176B190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repeating the cut along the opposite side of the mouth.</w:t>
      </w:r>
    </w:p>
    <w:p w14:paraId="41868C79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removing the mandible from the head.</w:t>
      </w:r>
    </w:p>
    <w:p w14:paraId="61C7C969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cleaning the underside of the head with a second pair of fine or ultra-fine forceps.</w:t>
      </w:r>
    </w:p>
    <w:p w14:paraId="38FBF105" w14:textId="77777777" w:rsidR="00294664" w:rsidRPr="006C6DEA" w:rsidRDefault="00294664" w:rsidP="00294664">
      <w:pPr>
        <w:pStyle w:val="ShotDescription"/>
        <w:ind w:firstLine="0"/>
      </w:pPr>
    </w:p>
    <w:p w14:paraId="4886A313" w14:textId="2EA8CDF7" w:rsidR="00294664" w:rsidRPr="006C6DEA" w:rsidRDefault="00294664" w:rsidP="00294664">
      <w:pPr>
        <w:pStyle w:val="Narration"/>
        <w:numPr>
          <w:ilvl w:val="1"/>
          <w:numId w:val="3"/>
        </w:numPr>
      </w:pPr>
      <w:r>
        <w:t xml:space="preserve">Now, </w:t>
      </w:r>
      <w:r w:rsidRPr="006C6DEA">
        <w:t xml:space="preserve">pin </w:t>
      </w:r>
      <w:r>
        <w:t>the fish head</w:t>
      </w:r>
      <w:r w:rsidRPr="006C6DEA">
        <w:t xml:space="preserve"> carefully by the tip of the mouth to the Sylgard plate using a T pin </w:t>
      </w:r>
      <w:r w:rsidRPr="006C6DEA">
        <w:rPr>
          <w:b/>
          <w:bCs/>
        </w:rPr>
        <w:t>[1]</w:t>
      </w:r>
      <w:r w:rsidRPr="006C6DEA">
        <w:t xml:space="preserve">. Using ultra-fine forceps or scissors, detach one eye by inserting the tip into the </w:t>
      </w:r>
      <w:r w:rsidRPr="006C6DEA">
        <w:lastRenderedPageBreak/>
        <w:t xml:space="preserve">edge of the eye and gently pulling or cutting it out </w:t>
      </w:r>
      <w:r w:rsidRPr="006C6DEA">
        <w:rPr>
          <w:b/>
          <w:bCs/>
        </w:rPr>
        <w:t>[2]</w:t>
      </w:r>
      <w:r w:rsidRPr="006C6DEA">
        <w:t xml:space="preserve">. Repeat the detachment on the opposite eye </w:t>
      </w:r>
      <w:r w:rsidRPr="006C6DEA">
        <w:rPr>
          <w:b/>
          <w:bCs/>
        </w:rPr>
        <w:t>[3]</w:t>
      </w:r>
      <w:r w:rsidRPr="006C6DEA">
        <w:t>.</w:t>
      </w:r>
    </w:p>
    <w:p w14:paraId="702AF940" w14:textId="39B6F244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 xml:space="preserve">Talent pinning </w:t>
      </w:r>
      <w:r>
        <w:t>the head</w:t>
      </w:r>
      <w:r w:rsidRPr="006C6DEA">
        <w:t xml:space="preserve"> by the tip of the mouth to a Sylgard plate using a T pin.</w:t>
      </w:r>
      <w:r>
        <w:t xml:space="preserve"> </w:t>
      </w:r>
      <w:r w:rsidRPr="00294664">
        <w:rPr>
          <w:b/>
          <w:bCs/>
          <w:highlight w:val="yellow"/>
        </w:rPr>
        <w:t>Authors</w:t>
      </w:r>
      <w:r w:rsidRPr="00294664">
        <w:rPr>
          <w:highlight w:val="yellow"/>
        </w:rPr>
        <w:t>: Would you demonstrate</w:t>
      </w:r>
      <w:r>
        <w:rPr>
          <w:highlight w:val="yellow"/>
        </w:rPr>
        <w:t xml:space="preserve"> this step</w:t>
      </w:r>
      <w:r w:rsidRPr="00294664">
        <w:rPr>
          <w:highlight w:val="yellow"/>
        </w:rPr>
        <w:t xml:space="preserve"> with T pin or hemostat?</w:t>
      </w:r>
    </w:p>
    <w:p w14:paraId="3BA8F4ED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inserting the tip of ultra-fine forceps or scissors into the edge of the eye and gently removing the eye.</w:t>
      </w:r>
    </w:p>
    <w:p w14:paraId="5BC8F87F" w14:textId="6C8CB94A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removing the second eye from the opposite side</w:t>
      </w:r>
      <w:r>
        <w:t xml:space="preserve"> and a shot of the head after removal</w:t>
      </w:r>
      <w:r w:rsidRPr="006C6DEA">
        <w:t>.</w:t>
      </w:r>
    </w:p>
    <w:p w14:paraId="469D3371" w14:textId="77777777" w:rsidR="00294664" w:rsidRPr="006C6DEA" w:rsidRDefault="00294664" w:rsidP="00294664">
      <w:pPr>
        <w:pStyle w:val="ShotDescription"/>
        <w:ind w:firstLine="0"/>
      </w:pPr>
    </w:p>
    <w:p w14:paraId="47F1F627" w14:textId="7D3E2D21" w:rsidR="00294664" w:rsidRPr="006C6DEA" w:rsidRDefault="00294664" w:rsidP="00294664">
      <w:pPr>
        <w:pStyle w:val="Narration"/>
        <w:numPr>
          <w:ilvl w:val="1"/>
          <w:numId w:val="3"/>
        </w:numPr>
      </w:pPr>
      <w:r w:rsidRPr="006C6DEA">
        <w:t xml:space="preserve">Scratch a sagittal line at the top of the head between the eyes from front to back to divide the head into left and right halves </w:t>
      </w:r>
      <w:r w:rsidRPr="006C6DEA">
        <w:rPr>
          <w:b/>
          <w:bCs/>
        </w:rPr>
        <w:t>[1]</w:t>
      </w:r>
      <w:r w:rsidRPr="006C6DEA">
        <w:t xml:space="preserve">. </w:t>
      </w:r>
      <w:r>
        <w:t>Then, u</w:t>
      </w:r>
      <w:r w:rsidRPr="006C6DEA">
        <w:t xml:space="preserve">sing micro-scissors, cut shallowly along the scratched line </w:t>
      </w:r>
      <w:r w:rsidRPr="006C6DEA">
        <w:rPr>
          <w:b/>
          <w:bCs/>
        </w:rPr>
        <w:t>[2]</w:t>
      </w:r>
      <w:r w:rsidRPr="006C6DEA">
        <w:t>.</w:t>
      </w:r>
    </w:p>
    <w:p w14:paraId="287D2417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scratching a sagittal line between the eyes from front to back at the top of the head.</w:t>
      </w:r>
    </w:p>
    <w:p w14:paraId="63DE4BBD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cutting shallowly along the scratched sagittal line with micro-scissors.</w:t>
      </w:r>
    </w:p>
    <w:p w14:paraId="2B91D772" w14:textId="77777777" w:rsidR="00294664" w:rsidRPr="006C6DEA" w:rsidRDefault="00294664" w:rsidP="00294664">
      <w:pPr>
        <w:pStyle w:val="ShotDescription"/>
        <w:ind w:firstLine="0"/>
      </w:pPr>
    </w:p>
    <w:p w14:paraId="620C7324" w14:textId="40465EC6" w:rsidR="00294664" w:rsidRPr="006C6DEA" w:rsidRDefault="00294664" w:rsidP="00294664">
      <w:pPr>
        <w:pStyle w:val="Narration"/>
        <w:numPr>
          <w:ilvl w:val="1"/>
          <w:numId w:val="3"/>
        </w:numPr>
      </w:pPr>
      <w:r>
        <w:t xml:space="preserve">With </w:t>
      </w:r>
      <w:r w:rsidRPr="006C6DEA">
        <w:t xml:space="preserve">fine forceps, gently pull apart the two sides of the head while avoiding damage to the brain embedded under connective tissue </w:t>
      </w:r>
      <w:r w:rsidRPr="006C6DEA">
        <w:rPr>
          <w:b/>
          <w:bCs/>
        </w:rPr>
        <w:t>[1]</w:t>
      </w:r>
      <w:r w:rsidRPr="006C6DEA">
        <w:t xml:space="preserve">. Once the brain becomes visible, use the tip of superfine forceps to detach the brain from the cranium </w:t>
      </w:r>
      <w:r w:rsidRPr="006C6DEA">
        <w:rPr>
          <w:b/>
          <w:bCs/>
        </w:rPr>
        <w:t>[2]</w:t>
      </w:r>
      <w:r w:rsidRPr="006C6DEA">
        <w:t>.</w:t>
      </w:r>
    </w:p>
    <w:p w14:paraId="12AA11FC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carefully pulling the two sides of the head apart with fine forceps to expose the brain.</w:t>
      </w:r>
    </w:p>
    <w:p w14:paraId="2180A539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detaching the brain from the cranium using the tip of superfine forceps.</w:t>
      </w:r>
    </w:p>
    <w:p w14:paraId="72A76030" w14:textId="77777777" w:rsidR="00294664" w:rsidRPr="006C6DEA" w:rsidRDefault="00294664" w:rsidP="00294664">
      <w:pPr>
        <w:pStyle w:val="ShotDescription"/>
        <w:ind w:firstLine="0"/>
      </w:pPr>
    </w:p>
    <w:p w14:paraId="5F4F49C8" w14:textId="66782D4F" w:rsidR="00294664" w:rsidRPr="006C6DEA" w:rsidRDefault="00294664" w:rsidP="00294664">
      <w:pPr>
        <w:pStyle w:val="Narration"/>
        <w:numPr>
          <w:ilvl w:val="1"/>
          <w:numId w:val="3"/>
        </w:numPr>
      </w:pPr>
      <w:r>
        <w:t>Next, u</w:t>
      </w:r>
      <w:r w:rsidRPr="006C6DEA">
        <w:t xml:space="preserve">sing ultra-fine forceps, gently clean the extracted brain by removing any fat or surrounding tissue </w:t>
      </w:r>
      <w:r w:rsidRPr="006C6DEA">
        <w:rPr>
          <w:b/>
          <w:bCs/>
        </w:rPr>
        <w:t>[1]</w:t>
      </w:r>
      <w:r w:rsidRPr="006C6DEA">
        <w:t xml:space="preserve">. Place the brain into a microcentrifuge tube or appropriate storage for downstream processing </w:t>
      </w:r>
      <w:r w:rsidRPr="006C6DEA">
        <w:rPr>
          <w:b/>
          <w:bCs/>
        </w:rPr>
        <w:t>[2]</w:t>
      </w:r>
      <w:r w:rsidRPr="006C6DEA">
        <w:t xml:space="preserve">. Preserve the whole brain or isolate specific sub-regions such as the telencephalon, optic tectum, or olfactory bulbs as required </w:t>
      </w:r>
      <w:r w:rsidRPr="006C6DEA">
        <w:rPr>
          <w:b/>
          <w:bCs/>
        </w:rPr>
        <w:t>[3]</w:t>
      </w:r>
      <w:r w:rsidRPr="006C6DEA">
        <w:t>.</w:t>
      </w:r>
    </w:p>
    <w:p w14:paraId="7FCE61D5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cleaning the extracted brain with ultra-fine forceps to remove residual fat and surrounding tissue.</w:t>
      </w:r>
    </w:p>
    <w:p w14:paraId="2B8C22F7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placing the cleaned brain into a microcentrifuge tube.</w:t>
      </w:r>
    </w:p>
    <w:p w14:paraId="3A261780" w14:textId="37CBB9AC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 xml:space="preserve">Close-up of </w:t>
      </w:r>
      <w:r>
        <w:t xml:space="preserve">pointing to </w:t>
      </w:r>
      <w:r w:rsidRPr="006C6DEA">
        <w:t>the isolated whole brain and separated sub-regions displayed on the dissection surface.</w:t>
      </w:r>
    </w:p>
    <w:p w14:paraId="5EA55B1B" w14:textId="77777777" w:rsidR="00294664" w:rsidRPr="006C6DEA" w:rsidRDefault="00294664" w:rsidP="00294664">
      <w:pPr>
        <w:pStyle w:val="ShotDescription"/>
        <w:ind w:firstLine="0"/>
      </w:pPr>
    </w:p>
    <w:p w14:paraId="62606510" w14:textId="3A078DAB" w:rsidR="00294664" w:rsidRPr="006C6DEA" w:rsidRDefault="00294664" w:rsidP="00294664">
      <w:pPr>
        <w:pStyle w:val="Narration"/>
        <w:numPr>
          <w:ilvl w:val="1"/>
          <w:numId w:val="3"/>
        </w:numPr>
      </w:pPr>
      <w:r w:rsidRPr="006C6DEA">
        <w:t xml:space="preserve">To isolate the telencephalon, pinch the base between the telencephalon and the optic tectum with ultra-fine forceps </w:t>
      </w:r>
      <w:r w:rsidRPr="00294664">
        <w:rPr>
          <w:b/>
          <w:bCs/>
        </w:rPr>
        <w:t>[</w:t>
      </w:r>
      <w:r>
        <w:rPr>
          <w:b/>
          <w:bCs/>
        </w:rPr>
        <w:t>1</w:t>
      </w:r>
      <w:r w:rsidRPr="00294664">
        <w:rPr>
          <w:b/>
          <w:bCs/>
        </w:rPr>
        <w:t>]</w:t>
      </w:r>
      <w:r>
        <w:t xml:space="preserve"> </w:t>
      </w:r>
      <w:r w:rsidRPr="006C6DEA">
        <w:t xml:space="preserve">and separate the telencephalon from the rest of the </w:t>
      </w:r>
      <w:r w:rsidRPr="006C6DEA">
        <w:lastRenderedPageBreak/>
        <w:t xml:space="preserve">brain </w:t>
      </w:r>
      <w:r w:rsidRPr="006C6DEA">
        <w:rPr>
          <w:b/>
          <w:bCs/>
        </w:rPr>
        <w:t>[</w:t>
      </w:r>
      <w:r>
        <w:rPr>
          <w:b/>
          <w:bCs/>
        </w:rPr>
        <w:t>2</w:t>
      </w:r>
      <w:r w:rsidRPr="006C6DEA">
        <w:rPr>
          <w:b/>
          <w:bCs/>
        </w:rPr>
        <w:t>]</w:t>
      </w:r>
      <w:r w:rsidRPr="006C6DEA">
        <w:t xml:space="preserve">. Transfer the isolated telencephalon to the appropriate storage tube </w:t>
      </w:r>
      <w:r w:rsidRPr="006C6DEA">
        <w:rPr>
          <w:b/>
          <w:bCs/>
        </w:rPr>
        <w:t>[</w:t>
      </w:r>
      <w:r>
        <w:rPr>
          <w:b/>
          <w:bCs/>
        </w:rPr>
        <w:t>3</w:t>
      </w:r>
      <w:r w:rsidRPr="006C6DEA">
        <w:rPr>
          <w:b/>
          <w:bCs/>
        </w:rPr>
        <w:t>]</w:t>
      </w:r>
      <w:r w:rsidRPr="006C6DEA">
        <w:t>.</w:t>
      </w:r>
    </w:p>
    <w:p w14:paraId="011B133C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pinching the base between the telencephalon and optic tectum with ultra-fine forceps</w:t>
      </w:r>
      <w:r>
        <w:t>.</w:t>
      </w:r>
    </w:p>
    <w:p w14:paraId="2711EF4E" w14:textId="37E7621B" w:rsidR="00294664" w:rsidRDefault="00294664" w:rsidP="00294664">
      <w:pPr>
        <w:pStyle w:val="ShotDescription"/>
        <w:numPr>
          <w:ilvl w:val="2"/>
          <w:numId w:val="3"/>
        </w:numPr>
      </w:pPr>
      <w:r>
        <w:t>Shot of t</w:t>
      </w:r>
      <w:r w:rsidRPr="006C6DEA">
        <w:t>he telencephalon</w:t>
      </w:r>
      <w:r>
        <w:t xml:space="preserve"> being detached</w:t>
      </w:r>
      <w:r w:rsidRPr="006C6DEA">
        <w:t>.</w:t>
      </w:r>
    </w:p>
    <w:p w14:paraId="76164AAA" w14:textId="77777777" w:rsidR="00294664" w:rsidRPr="006C6DEA" w:rsidRDefault="00294664" w:rsidP="00294664">
      <w:pPr>
        <w:pStyle w:val="ShotDescription"/>
        <w:numPr>
          <w:ilvl w:val="2"/>
          <w:numId w:val="3"/>
        </w:numPr>
      </w:pPr>
      <w:r w:rsidRPr="006C6DEA">
        <w:t>Talent transferring the isolated telencephalon into a storage tube.</w:t>
      </w:r>
    </w:p>
    <w:p w14:paraId="503B58F6" w14:textId="77777777" w:rsidR="00294664" w:rsidRDefault="00294664" w:rsidP="00294664"/>
    <w:p w14:paraId="0FD0C34A" w14:textId="77777777" w:rsidR="00294664" w:rsidRDefault="00294664" w:rsidP="00294664"/>
    <w:p w14:paraId="56E0B344" w14:textId="77777777" w:rsidR="00294664" w:rsidRDefault="00294664" w:rsidP="00294664"/>
    <w:p w14:paraId="054A1930" w14:textId="77777777" w:rsidR="00294664" w:rsidRDefault="00294664" w:rsidP="00294664"/>
    <w:p w14:paraId="06B505FB" w14:textId="77777777" w:rsidR="00294664" w:rsidRDefault="00294664" w:rsidP="00294664"/>
    <w:p w14:paraId="71B48A40" w14:textId="77777777" w:rsidR="004524D3" w:rsidRDefault="004524D3" w:rsidP="004524D3">
      <w:pPr>
        <w:pStyle w:val="ListParagraph"/>
        <w:numPr>
          <w:ilvl w:val="0"/>
          <w:numId w:val="3"/>
        </w:numPr>
        <w:rPr>
          <w:b/>
          <w:bCs/>
        </w:rPr>
      </w:pPr>
      <w:r w:rsidRPr="004524D3">
        <w:rPr>
          <w:b/>
          <w:bCs/>
        </w:rPr>
        <w:t>Gut Dissection in Adult Fish</w:t>
      </w:r>
      <w:r>
        <w:rPr>
          <w:b/>
          <w:bCs/>
        </w:rPr>
        <w:t xml:space="preserve"> </w:t>
      </w:r>
    </w:p>
    <w:p w14:paraId="69B322DB" w14:textId="77A78C0B" w:rsidR="00294664" w:rsidRPr="004524D3" w:rsidRDefault="004524D3" w:rsidP="004524D3">
      <w:pPr>
        <w:pStyle w:val="ListParagraph"/>
        <w:ind w:left="360"/>
      </w:pPr>
      <w:r w:rsidRPr="004524D3">
        <w:rPr>
          <w:b/>
          <w:bCs/>
          <w:highlight w:val="yellow"/>
        </w:rPr>
        <w:t xml:space="preserve">Authors: </w:t>
      </w:r>
      <w:r w:rsidRPr="004524D3">
        <w:rPr>
          <w:highlight w:val="yellow"/>
        </w:rPr>
        <w:t>Which fish would you be using for this part?</w:t>
      </w:r>
    </w:p>
    <w:p w14:paraId="2522B57E" w14:textId="77777777" w:rsidR="004524D3" w:rsidRPr="00D7547B" w:rsidRDefault="004524D3" w:rsidP="004524D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994E24371D554B648C7653ADD1B6417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84D2000" w14:textId="77777777" w:rsidR="00294664" w:rsidRDefault="00294664" w:rsidP="00294664"/>
    <w:p w14:paraId="61D15DD0" w14:textId="2D9B06B9" w:rsidR="00294664" w:rsidRPr="006C6DEA" w:rsidRDefault="00294664" w:rsidP="00294664">
      <w:pPr>
        <w:pStyle w:val="Narration"/>
        <w:numPr>
          <w:ilvl w:val="1"/>
          <w:numId w:val="3"/>
        </w:numPr>
      </w:pPr>
      <w:r>
        <w:t>S</w:t>
      </w:r>
      <w:r w:rsidRPr="006C6DEA">
        <w:t xml:space="preserve">ecure the fish on the Sylgard plate </w:t>
      </w:r>
      <w:r w:rsidRPr="006C6DEA">
        <w:rPr>
          <w:b/>
          <w:bCs/>
        </w:rPr>
        <w:t>[1</w:t>
      </w:r>
      <w:r>
        <w:rPr>
          <w:b/>
          <w:bCs/>
        </w:rPr>
        <w:t>-TXT</w:t>
      </w:r>
      <w:r w:rsidRPr="006C6DEA">
        <w:rPr>
          <w:b/>
          <w:bCs/>
        </w:rPr>
        <w:t>]</w:t>
      </w:r>
      <w:r w:rsidRPr="006C6DEA">
        <w:t xml:space="preserve">. Insert a T pin anteriorly within the eye socket so that it reaches the Sylgard plate </w:t>
      </w:r>
      <w:r w:rsidRPr="006C6DEA">
        <w:rPr>
          <w:b/>
          <w:bCs/>
        </w:rPr>
        <w:t>[</w:t>
      </w:r>
      <w:r w:rsidR="00220B01">
        <w:rPr>
          <w:b/>
          <w:bCs/>
        </w:rPr>
        <w:t>2</w:t>
      </w:r>
      <w:r w:rsidRPr="006C6DEA">
        <w:rPr>
          <w:b/>
          <w:bCs/>
        </w:rPr>
        <w:t>]</w:t>
      </w:r>
      <w:r w:rsidRPr="006C6DEA">
        <w:t xml:space="preserve">. Insert a second T pin posteriorly through the tail into the plate </w:t>
      </w:r>
      <w:r w:rsidRPr="006C6DEA">
        <w:rPr>
          <w:b/>
          <w:bCs/>
        </w:rPr>
        <w:t>[</w:t>
      </w:r>
      <w:r w:rsidR="00220B01">
        <w:rPr>
          <w:b/>
          <w:bCs/>
        </w:rPr>
        <w:t>3</w:t>
      </w:r>
      <w:r w:rsidRPr="006C6DEA">
        <w:rPr>
          <w:b/>
          <w:bCs/>
        </w:rPr>
        <w:t>]</w:t>
      </w:r>
      <w:r w:rsidRPr="006C6DEA">
        <w:t xml:space="preserve"> </w:t>
      </w:r>
      <w:r w:rsidR="00220B01">
        <w:t>and c</w:t>
      </w:r>
      <w:r w:rsidRPr="006C6DEA">
        <w:t xml:space="preserve">onfirm that the fish remains still before proceeding </w:t>
      </w:r>
      <w:r w:rsidRPr="006C6DEA">
        <w:rPr>
          <w:b/>
          <w:bCs/>
        </w:rPr>
        <w:t>[</w:t>
      </w:r>
      <w:r w:rsidR="00220B01">
        <w:rPr>
          <w:b/>
          <w:bCs/>
        </w:rPr>
        <w:t>4</w:t>
      </w:r>
      <w:r w:rsidRPr="006C6DEA">
        <w:rPr>
          <w:b/>
          <w:bCs/>
        </w:rPr>
        <w:t>]</w:t>
      </w:r>
      <w:r w:rsidRPr="006C6DEA">
        <w:t>.</w:t>
      </w:r>
    </w:p>
    <w:p w14:paraId="3808EF25" w14:textId="432179F6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positioning the fish on the Sylgard plate.</w:t>
      </w:r>
      <w:r>
        <w:t xml:space="preserve"> </w:t>
      </w:r>
      <w:r w:rsidRPr="00220B01">
        <w:rPr>
          <w:b/>
          <w:bCs/>
        </w:rPr>
        <w:t xml:space="preserve">TXT: </w:t>
      </w:r>
      <w:r w:rsidR="00220B01" w:rsidRPr="00220B01">
        <w:rPr>
          <w:b/>
          <w:bCs/>
        </w:rPr>
        <w:t>Euthan</w:t>
      </w:r>
      <w:r w:rsidR="00220B01">
        <w:rPr>
          <w:b/>
          <w:bCs/>
        </w:rPr>
        <w:t>ise the fish using i</w:t>
      </w:r>
      <w:r w:rsidR="00220B01" w:rsidRPr="00220B01">
        <w:rPr>
          <w:b/>
          <w:bCs/>
        </w:rPr>
        <w:t xml:space="preserve">ce </w:t>
      </w:r>
      <w:r w:rsidR="00220B01" w:rsidRPr="00220B01">
        <w:rPr>
          <w:b/>
          <w:bCs/>
        </w:rPr>
        <w:t>slurry</w:t>
      </w:r>
    </w:p>
    <w:p w14:paraId="152C68F8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inserting a T pin through the anterior eye socket into the Sylgard plate.</w:t>
      </w:r>
    </w:p>
    <w:p w14:paraId="63C3A438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inserting a T pin through the tail into the Sylgard plate.</w:t>
      </w:r>
    </w:p>
    <w:p w14:paraId="637FE609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Shot of the secured fish remaining stable on the dissection surface.</w:t>
      </w:r>
    </w:p>
    <w:p w14:paraId="3B451536" w14:textId="77777777" w:rsidR="00220B01" w:rsidRPr="006C6DEA" w:rsidRDefault="00220B01" w:rsidP="00220B01">
      <w:pPr>
        <w:pStyle w:val="ShotDescription"/>
        <w:ind w:firstLine="0"/>
      </w:pPr>
    </w:p>
    <w:p w14:paraId="3CA8E47A" w14:textId="77777777" w:rsidR="00294664" w:rsidRPr="006C6DEA" w:rsidRDefault="00294664" w:rsidP="00294664">
      <w:pPr>
        <w:pStyle w:val="Narration"/>
        <w:numPr>
          <w:ilvl w:val="1"/>
          <w:numId w:val="3"/>
        </w:numPr>
      </w:pPr>
      <w:r w:rsidRPr="006C6DEA">
        <w:t xml:space="preserve">Using dissection micro-scissors, cut the skin and underlying muscle along the ventral midline from the anal fin or anus toward the operculum in a semicircular line following the underside curve </w:t>
      </w:r>
      <w:r w:rsidRPr="006C6DEA">
        <w:rPr>
          <w:b/>
          <w:bCs/>
        </w:rPr>
        <w:t>[1]</w:t>
      </w:r>
      <w:r w:rsidRPr="006C6DEA">
        <w:t>.</w:t>
      </w:r>
    </w:p>
    <w:p w14:paraId="3651E3CE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cutting the skin and underlying muscle along the ventral midline from the anal fin toward the operculum with dissection micro-scissors.</w:t>
      </w:r>
    </w:p>
    <w:p w14:paraId="6584FE92" w14:textId="77777777" w:rsidR="00220B01" w:rsidRPr="006C6DEA" w:rsidRDefault="00220B01" w:rsidP="00220B01">
      <w:pPr>
        <w:pStyle w:val="ShotDescription"/>
        <w:ind w:firstLine="0"/>
      </w:pPr>
    </w:p>
    <w:p w14:paraId="7E9D143F" w14:textId="68693515" w:rsidR="00294664" w:rsidRPr="006C6DEA" w:rsidRDefault="00220B01" w:rsidP="00294664">
      <w:pPr>
        <w:pStyle w:val="Narration"/>
        <w:numPr>
          <w:ilvl w:val="1"/>
          <w:numId w:val="3"/>
        </w:numPr>
      </w:pPr>
      <w:r>
        <w:t xml:space="preserve">Now, </w:t>
      </w:r>
      <w:r w:rsidR="00294664" w:rsidRPr="006C6DEA">
        <w:t xml:space="preserve">remove the operculum </w:t>
      </w:r>
      <w:r w:rsidR="00294664" w:rsidRPr="006C6DEA">
        <w:rPr>
          <w:b/>
          <w:bCs/>
        </w:rPr>
        <w:t>[1]</w:t>
      </w:r>
      <w:r>
        <w:t xml:space="preserve"> and the</w:t>
      </w:r>
      <w:r w:rsidR="00294664" w:rsidRPr="006C6DEA">
        <w:t xml:space="preserve"> pectoral fin </w:t>
      </w:r>
      <w:r>
        <w:t xml:space="preserve">with </w:t>
      </w:r>
      <w:r w:rsidRPr="006C6DEA">
        <w:t>micro-scissors and fine forceps</w:t>
      </w:r>
      <w:r>
        <w:t xml:space="preserve"> </w:t>
      </w:r>
      <w:r w:rsidR="00294664" w:rsidRPr="006C6DEA">
        <w:rPr>
          <w:b/>
          <w:bCs/>
        </w:rPr>
        <w:t>[2]</w:t>
      </w:r>
      <w:r w:rsidR="00294664" w:rsidRPr="006C6DEA">
        <w:t>.</w:t>
      </w:r>
    </w:p>
    <w:p w14:paraId="6B1EC0DA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removing the operculum with micro-scissors and fine forceps.</w:t>
      </w:r>
    </w:p>
    <w:p w14:paraId="15D950BA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removing the pectoral fin with micro-scissors and fine forceps.</w:t>
      </w:r>
    </w:p>
    <w:p w14:paraId="0491EA18" w14:textId="77777777" w:rsidR="00220B01" w:rsidRPr="006C6DEA" w:rsidRDefault="00220B01" w:rsidP="00220B01">
      <w:pPr>
        <w:pStyle w:val="ShotDescription"/>
        <w:ind w:firstLine="0"/>
      </w:pPr>
    </w:p>
    <w:p w14:paraId="4CFAA7D7" w14:textId="705435B9" w:rsidR="00294664" w:rsidRPr="006C6DEA" w:rsidRDefault="00220B01" w:rsidP="00294664">
      <w:pPr>
        <w:pStyle w:val="Narration"/>
        <w:numPr>
          <w:ilvl w:val="1"/>
          <w:numId w:val="3"/>
        </w:numPr>
      </w:pPr>
      <w:r>
        <w:t>C</w:t>
      </w:r>
      <w:r w:rsidR="00294664" w:rsidRPr="006C6DEA">
        <w:t xml:space="preserve">ut the skin and underlying muscle superiorly from the anal fin </w:t>
      </w:r>
      <w:r w:rsidR="00294664" w:rsidRPr="006C6DEA">
        <w:rPr>
          <w:b/>
          <w:bCs/>
        </w:rPr>
        <w:t>[1]</w:t>
      </w:r>
      <w:r w:rsidR="00294664" w:rsidRPr="006C6DEA">
        <w:t xml:space="preserve"> </w:t>
      </w:r>
      <w:r>
        <w:t>and e</w:t>
      </w:r>
      <w:r w:rsidR="00294664" w:rsidRPr="006C6DEA">
        <w:t xml:space="preserve">xtend the </w:t>
      </w:r>
      <w:r w:rsidR="00294664" w:rsidRPr="006C6DEA">
        <w:lastRenderedPageBreak/>
        <w:t xml:space="preserve">incision anteriorly toward the gills to create a window in the body wall </w:t>
      </w:r>
      <w:r w:rsidR="00294664" w:rsidRPr="006C6DEA">
        <w:rPr>
          <w:b/>
          <w:bCs/>
        </w:rPr>
        <w:t>[2]</w:t>
      </w:r>
      <w:r w:rsidR="00294664" w:rsidRPr="006C6DEA">
        <w:t>.</w:t>
      </w:r>
    </w:p>
    <w:p w14:paraId="4705CCC1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cutting the skin and underlying muscle superiorly from the anal fin with micro-scissors.</w:t>
      </w:r>
    </w:p>
    <w:p w14:paraId="448CE64C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extending the incision anteriorly toward the gills to form a window in the body wall.</w:t>
      </w:r>
    </w:p>
    <w:p w14:paraId="6B82AC90" w14:textId="77777777" w:rsidR="00220B01" w:rsidRPr="006C6DEA" w:rsidRDefault="00220B01" w:rsidP="00220B01">
      <w:pPr>
        <w:pStyle w:val="ShotDescription"/>
        <w:ind w:firstLine="0"/>
      </w:pPr>
    </w:p>
    <w:p w14:paraId="6C6BD7CF" w14:textId="0D9F7DC4" w:rsidR="00294664" w:rsidRPr="006C6DEA" w:rsidRDefault="00294664" w:rsidP="00294664">
      <w:pPr>
        <w:pStyle w:val="Narration"/>
        <w:numPr>
          <w:ilvl w:val="1"/>
          <w:numId w:val="3"/>
        </w:numPr>
      </w:pPr>
      <w:r w:rsidRPr="006C6DEA">
        <w:t xml:space="preserve">Using fine forceps, open the incision to expose the body cavity </w:t>
      </w:r>
      <w:r w:rsidRPr="006C6DEA">
        <w:rPr>
          <w:b/>
          <w:bCs/>
        </w:rPr>
        <w:t>[1]</w:t>
      </w:r>
      <w:r w:rsidR="00220B01">
        <w:t>. Then, g</w:t>
      </w:r>
      <w:r w:rsidRPr="006C6DEA">
        <w:t xml:space="preserve">rasp the skin with fine forceps, lift it gently, and remove it </w:t>
      </w:r>
      <w:r w:rsidRPr="006C6DEA">
        <w:rPr>
          <w:b/>
          <w:bCs/>
        </w:rPr>
        <w:t>[2]</w:t>
      </w:r>
      <w:r w:rsidRPr="006C6DEA">
        <w:t>.</w:t>
      </w:r>
    </w:p>
    <w:p w14:paraId="0043171D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opening the incision with fine forceps to expose the body cavity.</w:t>
      </w:r>
    </w:p>
    <w:p w14:paraId="28DA7134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lifting and removing the skin with fine forceps.</w:t>
      </w:r>
    </w:p>
    <w:p w14:paraId="0B4549D3" w14:textId="77777777" w:rsidR="00220B01" w:rsidRPr="006C6DEA" w:rsidRDefault="00220B01" w:rsidP="00220B01">
      <w:pPr>
        <w:pStyle w:val="ShotDescription"/>
        <w:ind w:firstLine="0"/>
      </w:pPr>
    </w:p>
    <w:p w14:paraId="5F359E2C" w14:textId="6708D5D0" w:rsidR="00294664" w:rsidRPr="006C6DEA" w:rsidRDefault="00220B01" w:rsidP="00294664">
      <w:pPr>
        <w:pStyle w:val="Narration"/>
        <w:numPr>
          <w:ilvl w:val="1"/>
          <w:numId w:val="3"/>
        </w:numPr>
      </w:pPr>
      <w:r>
        <w:t xml:space="preserve">Next, employ </w:t>
      </w:r>
      <w:r w:rsidR="00294664" w:rsidRPr="006C6DEA">
        <w:t>micro-scissors</w:t>
      </w:r>
      <w:r>
        <w:t xml:space="preserve"> to</w:t>
      </w:r>
      <w:r w:rsidR="00294664" w:rsidRPr="006C6DEA">
        <w:t xml:space="preserve"> cut the anterior </w:t>
      </w:r>
      <w:r w:rsidRPr="00220B01">
        <w:rPr>
          <w:b/>
          <w:bCs/>
        </w:rPr>
        <w:t>[</w:t>
      </w:r>
      <w:r>
        <w:rPr>
          <w:b/>
          <w:bCs/>
        </w:rPr>
        <w:t>1</w:t>
      </w:r>
      <w:r w:rsidRPr="00220B01">
        <w:rPr>
          <w:b/>
          <w:bCs/>
        </w:rPr>
        <w:t>]</w:t>
      </w:r>
      <w:r>
        <w:t xml:space="preserve"> and</w:t>
      </w:r>
      <w:r w:rsidR="00294664" w:rsidRPr="006C6DEA">
        <w:t xml:space="preserve"> the posterior attachments of the gut </w:t>
      </w:r>
      <w:r w:rsidR="00294664" w:rsidRPr="006C6DEA">
        <w:rPr>
          <w:b/>
          <w:bCs/>
        </w:rPr>
        <w:t>[2]</w:t>
      </w:r>
      <w:r w:rsidR="00294664" w:rsidRPr="006C6DEA">
        <w:t xml:space="preserve">. Carefully remove all internal organs and place the gastrointestinal system on a clean area of the Sylgard plate </w:t>
      </w:r>
      <w:r w:rsidR="00294664" w:rsidRPr="006C6DEA">
        <w:rPr>
          <w:b/>
          <w:bCs/>
        </w:rPr>
        <w:t>[3]</w:t>
      </w:r>
      <w:r w:rsidR="00294664" w:rsidRPr="006C6DEA">
        <w:t>.</w:t>
      </w:r>
    </w:p>
    <w:p w14:paraId="2701F4BF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cutting the anterior attachments of the gut with micro-scissors.</w:t>
      </w:r>
    </w:p>
    <w:p w14:paraId="11171968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cutting the posterior attachments of the gut with micro-scissors.</w:t>
      </w:r>
    </w:p>
    <w:p w14:paraId="3E367257" w14:textId="58FF826C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removing the internal organs and placing the gastrointestinal system onto a clean area of the Sylgard plate.</w:t>
      </w:r>
    </w:p>
    <w:p w14:paraId="49ADB1DA" w14:textId="77777777" w:rsidR="00220B01" w:rsidRPr="006C6DEA" w:rsidRDefault="00220B01" w:rsidP="00220B01">
      <w:pPr>
        <w:pStyle w:val="ShotDescription"/>
        <w:ind w:firstLine="0"/>
      </w:pPr>
    </w:p>
    <w:p w14:paraId="49CD38FD" w14:textId="73B85DD1" w:rsidR="00294664" w:rsidRPr="006C6DEA" w:rsidRDefault="00220B01" w:rsidP="00294664">
      <w:pPr>
        <w:pStyle w:val="Narration"/>
        <w:numPr>
          <w:ilvl w:val="1"/>
          <w:numId w:val="3"/>
        </w:numPr>
      </w:pPr>
      <w:r>
        <w:t xml:space="preserve">Now, with </w:t>
      </w:r>
      <w:r w:rsidR="00294664" w:rsidRPr="006C6DEA">
        <w:t xml:space="preserve">ultra-fine forceps, separate the liver from the remaining abdominal organs </w:t>
      </w:r>
      <w:r w:rsidR="00294664" w:rsidRPr="006C6DEA">
        <w:rPr>
          <w:b/>
          <w:bCs/>
        </w:rPr>
        <w:t>[1]</w:t>
      </w:r>
      <w:r w:rsidR="00294664" w:rsidRPr="006C6DEA">
        <w:t xml:space="preserve">. Place the liver into a microcentrifuge tube </w:t>
      </w:r>
      <w:r w:rsidR="00294664" w:rsidRPr="006C6DEA">
        <w:rPr>
          <w:b/>
          <w:bCs/>
        </w:rPr>
        <w:t>[2]</w:t>
      </w:r>
      <w:r w:rsidR="00294664" w:rsidRPr="006C6DEA">
        <w:t xml:space="preserve">. Stretch out the gut and identify the stomach and midgut or hindgut regions </w:t>
      </w:r>
      <w:r w:rsidR="00294664" w:rsidRPr="006C6DEA">
        <w:rPr>
          <w:b/>
          <w:bCs/>
        </w:rPr>
        <w:t>[3]</w:t>
      </w:r>
      <w:r w:rsidR="00294664" w:rsidRPr="006C6DEA">
        <w:t>.</w:t>
      </w:r>
    </w:p>
    <w:p w14:paraId="61102364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separating the liver from the abdominal organs with ultra-fine forceps.</w:t>
      </w:r>
    </w:p>
    <w:p w14:paraId="432A993B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placing the isolated liver into a microcentrifuge tube.</w:t>
      </w:r>
    </w:p>
    <w:p w14:paraId="54454778" w14:textId="1E65C1B1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 xml:space="preserve">Talent stretching the gut to visualize and </w:t>
      </w:r>
      <w:r w:rsidR="00220B01">
        <w:t>pointing to</w:t>
      </w:r>
      <w:r w:rsidRPr="006C6DEA">
        <w:t xml:space="preserve"> the stomach and midgut or hindgut regions.</w:t>
      </w:r>
    </w:p>
    <w:p w14:paraId="656924B5" w14:textId="77777777" w:rsidR="00220B01" w:rsidRPr="006C6DEA" w:rsidRDefault="00220B01" w:rsidP="00220B01">
      <w:pPr>
        <w:pStyle w:val="ShotDescription"/>
        <w:ind w:firstLine="0"/>
      </w:pPr>
    </w:p>
    <w:p w14:paraId="00D3BB09" w14:textId="4A751D1B" w:rsidR="00294664" w:rsidRPr="006C6DEA" w:rsidRDefault="00220B01" w:rsidP="00294664">
      <w:pPr>
        <w:pStyle w:val="Narration"/>
        <w:numPr>
          <w:ilvl w:val="1"/>
          <w:numId w:val="3"/>
        </w:numPr>
      </w:pPr>
      <w:r>
        <w:t>D</w:t>
      </w:r>
      <w:r w:rsidR="00294664" w:rsidRPr="006C6DEA">
        <w:t xml:space="preserve">etach the stomach from the midgut or hindgut </w:t>
      </w:r>
      <w:r w:rsidR="00294664" w:rsidRPr="006C6DEA">
        <w:rPr>
          <w:b/>
          <w:bCs/>
        </w:rPr>
        <w:t>[1]</w:t>
      </w:r>
      <w:r w:rsidR="00294664" w:rsidRPr="006C6DEA">
        <w:t>.</w:t>
      </w:r>
    </w:p>
    <w:p w14:paraId="55BB0616" w14:textId="09EA7CF6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detaching the stomach from the midgut or hindgut.</w:t>
      </w:r>
    </w:p>
    <w:p w14:paraId="44F8FC54" w14:textId="77777777" w:rsidR="00220B01" w:rsidRPr="006C6DEA" w:rsidRDefault="00220B01" w:rsidP="00220B01">
      <w:pPr>
        <w:pStyle w:val="ShotDescription"/>
        <w:ind w:firstLine="0"/>
      </w:pPr>
    </w:p>
    <w:p w14:paraId="02E54E38" w14:textId="5AFF314C" w:rsidR="00294664" w:rsidRPr="006C6DEA" w:rsidRDefault="00220B01" w:rsidP="00294664">
      <w:pPr>
        <w:pStyle w:val="Narration"/>
        <w:numPr>
          <w:ilvl w:val="1"/>
          <w:numId w:val="3"/>
        </w:numPr>
      </w:pPr>
      <w:r>
        <w:t>Then</w:t>
      </w:r>
      <w:r w:rsidR="00294664" w:rsidRPr="006C6DEA">
        <w:t xml:space="preserve">, grasp the anterior </w:t>
      </w:r>
      <w:r>
        <w:t xml:space="preserve">and posterior </w:t>
      </w:r>
      <w:r w:rsidR="00294664" w:rsidRPr="006C6DEA">
        <w:t>end</w:t>
      </w:r>
      <w:r>
        <w:t>s</w:t>
      </w:r>
      <w:r w:rsidR="00294664" w:rsidRPr="006C6DEA">
        <w:t xml:space="preserve"> of the midgut or hindgut and gently stretch it to its full length </w:t>
      </w:r>
      <w:r w:rsidR="00294664" w:rsidRPr="006C6DEA">
        <w:rPr>
          <w:b/>
          <w:bCs/>
        </w:rPr>
        <w:t>[1]</w:t>
      </w:r>
      <w:r w:rsidR="00294664" w:rsidRPr="006C6DEA">
        <w:t>.</w:t>
      </w:r>
    </w:p>
    <w:p w14:paraId="31F65937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 xml:space="preserve">Talent holding the anterior and posterior ends of the midgut or hindgut with fine </w:t>
      </w:r>
      <w:r w:rsidRPr="006C6DEA">
        <w:lastRenderedPageBreak/>
        <w:t>forceps and gently stretching it to its total length.</w:t>
      </w:r>
    </w:p>
    <w:p w14:paraId="7856037A" w14:textId="77777777" w:rsidR="00220B01" w:rsidRPr="006C6DEA" w:rsidRDefault="00220B01" w:rsidP="00220B01">
      <w:pPr>
        <w:pStyle w:val="ShotDescription"/>
        <w:ind w:firstLine="0"/>
      </w:pPr>
    </w:p>
    <w:p w14:paraId="52C96687" w14:textId="16E11EAE" w:rsidR="00294664" w:rsidRPr="006C6DEA" w:rsidRDefault="00294664" w:rsidP="00294664">
      <w:pPr>
        <w:pStyle w:val="Narration"/>
        <w:numPr>
          <w:ilvl w:val="1"/>
          <w:numId w:val="3"/>
        </w:numPr>
      </w:pPr>
      <w:r w:rsidRPr="006C6DEA">
        <w:t xml:space="preserve">Place the collected tissue into a microcentrifuge tube </w:t>
      </w:r>
      <w:r w:rsidRPr="006C6DEA">
        <w:rPr>
          <w:b/>
          <w:bCs/>
        </w:rPr>
        <w:t>[1]</w:t>
      </w:r>
      <w:r w:rsidRPr="006C6DEA">
        <w:t xml:space="preserve"> </w:t>
      </w:r>
      <w:r w:rsidR="00220B01">
        <w:t>and s</w:t>
      </w:r>
      <w:r w:rsidRPr="006C6DEA">
        <w:t xml:space="preserve">tore the tube appropriately according to downstream requirements </w:t>
      </w:r>
      <w:r w:rsidRPr="006C6DEA">
        <w:rPr>
          <w:b/>
          <w:bCs/>
        </w:rPr>
        <w:t>[2]</w:t>
      </w:r>
      <w:r w:rsidRPr="006C6DEA">
        <w:t>.</w:t>
      </w:r>
    </w:p>
    <w:p w14:paraId="136F27D5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placing the collected tissue into a microcentrifuge tube.</w:t>
      </w:r>
    </w:p>
    <w:p w14:paraId="2A57C13D" w14:textId="66D625EF" w:rsidR="00294664" w:rsidRPr="006C6DEA" w:rsidRDefault="00294664" w:rsidP="00294664">
      <w:pPr>
        <w:pStyle w:val="ShotDescription"/>
        <w:numPr>
          <w:ilvl w:val="2"/>
          <w:numId w:val="3"/>
        </w:numPr>
      </w:pPr>
      <w:r w:rsidRPr="006C6DEA">
        <w:t>Talent placing the tube in</w:t>
      </w:r>
      <w:r w:rsidR="00220B01">
        <w:t xml:space="preserve"> a refrigerator</w:t>
      </w:r>
      <w:r w:rsidRPr="006C6DEA">
        <w:t>.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C018FA7" w14:textId="77777777" w:rsidR="004524D3" w:rsidRDefault="004524D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046D311B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6A649E2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524D3">
        <w:rPr>
          <w:rFonts w:eastAsia="Times New Roman" w:cstheme="minorHAnsi"/>
          <w:bCs/>
        </w:rPr>
        <w:t>73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</w:t>
      </w:r>
      <w:commentRangeStart w:id="4"/>
      <w:r>
        <w:rPr>
          <w:rFonts w:cstheme="minorHAnsi"/>
          <w:b/>
        </w:rPr>
        <w:t>su</w:t>
      </w:r>
      <w:commentRangeEnd w:id="4"/>
      <w:r w:rsidR="00AB55C7">
        <w:rPr>
          <w:rStyle w:val="CommentReference"/>
          <w:rFonts w:cstheme="minorHAnsi"/>
          <w:b/>
          <w:sz w:val="24"/>
          <w:szCs w:val="24"/>
        </w:rPr>
        <w:commentReference w:id="4"/>
      </w:r>
      <w:r>
        <w:rPr>
          <w:rFonts w:cstheme="minorHAnsi"/>
          <w:b/>
        </w:rPr>
        <w:t xml:space="preserve">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0F8E2BA2" w:rsidR="001E0433" w:rsidRPr="00B07A3B" w:rsidRDefault="00163BB1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63BB1">
        <w:rPr>
          <w:rFonts w:cstheme="minorHAnsi"/>
          <w:color w:val="7030A0"/>
        </w:rPr>
        <w:t>Following this protocol, brain and gut contents were extracted</w:t>
      </w:r>
      <w:r w:rsidRPr="00163BB1">
        <w:rPr>
          <w:rFonts w:cstheme="minorHAnsi"/>
          <w:color w:val="7030A0"/>
        </w:rPr>
        <w:t xml:space="preserve"> </w:t>
      </w:r>
      <w:r w:rsidRPr="00163BB1">
        <w:rPr>
          <w:rFonts w:cstheme="minorHAnsi"/>
          <w:b/>
          <w:bCs/>
          <w:color w:val="7030A0"/>
        </w:rPr>
        <w:t>[1]</w:t>
      </w:r>
      <w:r w:rsidRPr="00163BB1">
        <w:rPr>
          <w:rFonts w:cstheme="minorHAnsi"/>
          <w:color w:val="7030A0"/>
        </w:rPr>
        <w:t xml:space="preserve">, and measurements of the length of the complete gut, telencephalon, and optic tectum were taken and compared between surface fish </w:t>
      </w:r>
      <w:r w:rsidRPr="00163BB1">
        <w:rPr>
          <w:rFonts w:cstheme="minorHAnsi"/>
          <w:b/>
          <w:bCs/>
          <w:color w:val="7030A0"/>
        </w:rPr>
        <w:t>[2]</w:t>
      </w:r>
      <w:r w:rsidRPr="00163BB1">
        <w:rPr>
          <w:rFonts w:cstheme="minorHAnsi"/>
          <w:color w:val="7030A0"/>
        </w:rPr>
        <w:t xml:space="preserve"> </w:t>
      </w:r>
      <w:r w:rsidRPr="00163BB1">
        <w:rPr>
          <w:rFonts w:cstheme="minorHAnsi"/>
          <w:color w:val="7030A0"/>
        </w:rPr>
        <w:t>and Pachón cavefish morphotypes</w:t>
      </w:r>
      <w:r w:rsidRPr="00163BB1">
        <w:rPr>
          <w:rFonts w:cstheme="minorHAnsi"/>
          <w:color w:val="7030A0"/>
        </w:rPr>
        <w:t xml:space="preserve"> </w:t>
      </w:r>
      <w:r w:rsidRPr="00163BB1">
        <w:rPr>
          <w:rFonts w:cstheme="minorHAnsi"/>
          <w:b/>
          <w:bCs/>
          <w:color w:val="7030A0"/>
        </w:rPr>
        <w:t>[3]</w:t>
      </w:r>
      <w:r w:rsidRPr="00163BB1">
        <w:rPr>
          <w:rFonts w:cstheme="minorHAnsi"/>
          <w:color w:val="7030A0"/>
        </w:rPr>
        <w:t>.</w:t>
      </w:r>
    </w:p>
    <w:p w14:paraId="2586333C" w14:textId="5D3A1AD5" w:rsidR="001E0433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163BB1">
        <w:rPr>
          <w:rFonts w:cstheme="minorHAnsi"/>
        </w:rPr>
        <w:t xml:space="preserve"> Figure 7 and 13</w:t>
      </w:r>
    </w:p>
    <w:p w14:paraId="21A2E043" w14:textId="3FB2E11A" w:rsidR="00163BB1" w:rsidRDefault="00163BB1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>
        <w:rPr>
          <w:rFonts w:cstheme="minorHAnsi"/>
        </w:rPr>
        <w:t>14A</w:t>
      </w:r>
    </w:p>
    <w:p w14:paraId="5F1F6DCD" w14:textId="5727BBD6" w:rsidR="00163BB1" w:rsidRDefault="00163BB1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14</w:t>
      </w:r>
      <w:r>
        <w:rPr>
          <w:rFonts w:cstheme="minorHAnsi"/>
        </w:rPr>
        <w:t>B</w:t>
      </w:r>
    </w:p>
    <w:p w14:paraId="706037BA" w14:textId="77777777" w:rsidR="00163BB1" w:rsidRPr="00B07A3B" w:rsidRDefault="00163BB1" w:rsidP="00163BB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45137F4" w14:textId="48D4C639" w:rsidR="00163BB1" w:rsidRDefault="00163BB1" w:rsidP="00163BB1">
      <w:pPr>
        <w:pStyle w:val="Narration"/>
        <w:numPr>
          <w:ilvl w:val="1"/>
          <w:numId w:val="3"/>
        </w:numPr>
      </w:pPr>
      <w:r>
        <w:t>Surface fish exhibited significantly greater optic tectum length</w:t>
      </w:r>
      <w:r>
        <w:t xml:space="preserve"> and width </w:t>
      </w:r>
      <w:r w:rsidRPr="00163BB1">
        <w:rPr>
          <w:b/>
          <w:bCs/>
        </w:rPr>
        <w:t>[</w:t>
      </w:r>
      <w:r>
        <w:rPr>
          <w:b/>
          <w:bCs/>
        </w:rPr>
        <w:t>1</w:t>
      </w:r>
      <w:r w:rsidRPr="00163BB1">
        <w:rPr>
          <w:b/>
          <w:bCs/>
        </w:rPr>
        <w:t>]</w:t>
      </w:r>
      <w:r>
        <w:t xml:space="preserve"> compared to Pachón cavefish </w:t>
      </w:r>
      <w:r w:rsidRPr="004C72DF">
        <w:rPr>
          <w:b/>
        </w:rPr>
        <w:t>[</w:t>
      </w:r>
      <w:r>
        <w:rPr>
          <w:b/>
        </w:rPr>
        <w:t>2</w:t>
      </w:r>
      <w:r w:rsidRPr="004C72DF">
        <w:rPr>
          <w:b/>
        </w:rPr>
        <w:t>]</w:t>
      </w:r>
      <w:r>
        <w:t>.</w:t>
      </w:r>
    </w:p>
    <w:p w14:paraId="6ADC7B48" w14:textId="280B9D28" w:rsidR="00163BB1" w:rsidRDefault="00163BB1" w:rsidP="00163BB1">
      <w:pPr>
        <w:pStyle w:val="ShotDescription"/>
        <w:numPr>
          <w:ilvl w:val="2"/>
          <w:numId w:val="3"/>
        </w:numPr>
      </w:pPr>
      <w:r>
        <w:t xml:space="preserve">LAB MEDIA: Figure 15. </w:t>
      </w:r>
      <w:r w:rsidRPr="004524D3">
        <w:rPr>
          <w:i/>
          <w:iCs/>
          <w:color w:val="3333FF"/>
        </w:rPr>
        <w:t xml:space="preserve">Video editor: Highlight the boxplot for SF </w:t>
      </w:r>
      <w:r w:rsidRPr="004524D3">
        <w:rPr>
          <w:i/>
          <w:iCs/>
          <w:color w:val="3333FF"/>
        </w:rPr>
        <w:t>in the top two graphs</w:t>
      </w:r>
    </w:p>
    <w:p w14:paraId="20732DA9" w14:textId="680C3EF4" w:rsidR="00163BB1" w:rsidRDefault="00163BB1" w:rsidP="00163BB1">
      <w:pPr>
        <w:pStyle w:val="ShotDescription"/>
        <w:numPr>
          <w:ilvl w:val="2"/>
          <w:numId w:val="3"/>
        </w:numPr>
      </w:pPr>
      <w:r>
        <w:t xml:space="preserve">LAB MEDIA: Figure 15. </w:t>
      </w:r>
      <w:r w:rsidRPr="004524D3">
        <w:rPr>
          <w:i/>
          <w:iCs/>
          <w:color w:val="3333FF"/>
        </w:rPr>
        <w:t xml:space="preserve">Video editor: Highlight the boxplot for PA </w:t>
      </w:r>
      <w:r w:rsidRPr="004524D3">
        <w:rPr>
          <w:i/>
          <w:iCs/>
          <w:color w:val="3333FF"/>
        </w:rPr>
        <w:t>in the top 2 graphs</w:t>
      </w:r>
      <w:r>
        <w:t>.</w:t>
      </w:r>
    </w:p>
    <w:p w14:paraId="7DAB7FF0" w14:textId="77777777" w:rsidR="00163BB1" w:rsidRDefault="00163BB1" w:rsidP="00163BB1"/>
    <w:p w14:paraId="37580855" w14:textId="54325C58" w:rsidR="00163BB1" w:rsidRDefault="00163BB1" w:rsidP="00163BB1">
      <w:pPr>
        <w:pStyle w:val="Narration"/>
        <w:numPr>
          <w:ilvl w:val="1"/>
          <w:numId w:val="3"/>
        </w:numPr>
      </w:pPr>
      <w:r>
        <w:t>No significant difference was observed in telencephalon length</w:t>
      </w:r>
      <w:r w:rsidR="004524D3">
        <w:t xml:space="preserve"> or width </w:t>
      </w:r>
      <w:r w:rsidR="004524D3" w:rsidRPr="004C72DF">
        <w:rPr>
          <w:b/>
        </w:rPr>
        <w:t>[1]</w:t>
      </w:r>
      <w:r w:rsidR="004524D3">
        <w:rPr>
          <w:b/>
        </w:rPr>
        <w:t xml:space="preserve"> </w:t>
      </w:r>
      <w:r w:rsidR="004524D3">
        <w:t>and t</w:t>
      </w:r>
      <w:r w:rsidR="004524D3">
        <w:t xml:space="preserve">otal gut length </w:t>
      </w:r>
      <w:r>
        <w:t xml:space="preserve">between surface fish and Pachón cavefish morphotypes </w:t>
      </w:r>
      <w:r w:rsidRPr="004C72DF">
        <w:rPr>
          <w:b/>
        </w:rPr>
        <w:t>[</w:t>
      </w:r>
      <w:r w:rsidR="004524D3">
        <w:rPr>
          <w:b/>
        </w:rPr>
        <w:t>2</w:t>
      </w:r>
      <w:r w:rsidRPr="004C72DF">
        <w:rPr>
          <w:b/>
        </w:rPr>
        <w:t>]</w:t>
      </w:r>
      <w:r>
        <w:t>.</w:t>
      </w:r>
    </w:p>
    <w:p w14:paraId="47447F51" w14:textId="27783045" w:rsidR="00163BB1" w:rsidRDefault="00163BB1" w:rsidP="00163BB1">
      <w:pPr>
        <w:pStyle w:val="ShotDescription"/>
        <w:numPr>
          <w:ilvl w:val="2"/>
          <w:numId w:val="3"/>
        </w:numPr>
      </w:pPr>
      <w:r>
        <w:t xml:space="preserve">LAB MEDIA: Figure 15. </w:t>
      </w:r>
      <w:r w:rsidRPr="004524D3">
        <w:rPr>
          <w:i/>
          <w:iCs/>
          <w:color w:val="3333FF"/>
        </w:rPr>
        <w:t xml:space="preserve">Video editor: Show </w:t>
      </w:r>
      <w:r w:rsidR="004524D3" w:rsidRPr="004524D3">
        <w:rPr>
          <w:i/>
          <w:iCs/>
          <w:color w:val="3333FF"/>
        </w:rPr>
        <w:t>the lower two graphs</w:t>
      </w:r>
      <w:r>
        <w:t>.</w:t>
      </w:r>
    </w:p>
    <w:p w14:paraId="00E4DD89" w14:textId="2B0D7F53" w:rsidR="00AD3B41" w:rsidRPr="00012B08" w:rsidRDefault="00163BB1" w:rsidP="004524D3">
      <w:pPr>
        <w:pStyle w:val="ShotDescription"/>
        <w:numPr>
          <w:ilvl w:val="2"/>
          <w:numId w:val="3"/>
        </w:numPr>
        <w:rPr>
          <w:rFonts w:cstheme="minorHAnsi"/>
          <w:sz w:val="22"/>
          <w:szCs w:val="22"/>
        </w:rPr>
      </w:pPr>
      <w:r>
        <w:t xml:space="preserve">LAB MEDIA: Figure 16. </w:t>
      </w:r>
    </w:p>
    <w:sectPr w:rsidR="00AD3B41" w:rsidRPr="00012B08" w:rsidSect="00BA553A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1-31T18:31:00Z" w:initials="PG">
    <w:p w14:paraId="65DD0078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1-31T18:32:00Z" w:initials="PG">
    <w:p w14:paraId="60ED052E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DD0078" w15:done="0"/>
  <w15:commentEx w15:paraId="60ED05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D0A422" w16cex:dateUtc="2026-01-31T13:01:00Z"/>
  <w16cex:commentExtensible w16cex:durableId="23DAB1E4" w16cex:dateUtc="2026-01-31T13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DD0078" w16cid:durableId="6AD0A422"/>
  <w16cid:commentId w16cid:paraId="60ED052E" w16cid:durableId="23DAB1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49765" w14:textId="77777777" w:rsidR="00BC25A2" w:rsidRDefault="00BC25A2">
      <w:r>
        <w:separator/>
      </w:r>
    </w:p>
    <w:p w14:paraId="3C00AD59" w14:textId="77777777" w:rsidR="00BC25A2" w:rsidRDefault="00BC25A2"/>
  </w:endnote>
  <w:endnote w:type="continuationSeparator" w:id="0">
    <w:p w14:paraId="033A4E37" w14:textId="77777777" w:rsidR="00BC25A2" w:rsidRDefault="00BC25A2">
      <w:r>
        <w:continuationSeparator/>
      </w:r>
    </w:p>
    <w:p w14:paraId="6ED74F19" w14:textId="77777777" w:rsidR="00BC25A2" w:rsidRDefault="00BC25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C4365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9466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61667" w14:textId="77777777" w:rsidR="00BC25A2" w:rsidRDefault="00BC25A2">
      <w:r>
        <w:separator/>
      </w:r>
    </w:p>
    <w:p w14:paraId="12C62FCF" w14:textId="77777777" w:rsidR="00BC25A2" w:rsidRDefault="00BC25A2"/>
  </w:footnote>
  <w:footnote w:type="continuationSeparator" w:id="0">
    <w:p w14:paraId="1644C1EB" w14:textId="77777777" w:rsidR="00BC25A2" w:rsidRDefault="00BC25A2">
      <w:r>
        <w:continuationSeparator/>
      </w:r>
    </w:p>
    <w:p w14:paraId="66D0206C" w14:textId="77777777" w:rsidR="00BC25A2" w:rsidRDefault="00BC25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AC4A59"/>
    <w:multiLevelType w:val="hybridMultilevel"/>
    <w:tmpl w:val="AD04F5A0"/>
    <w:lvl w:ilvl="0" w:tplc="55CCF4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706710059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59A3"/>
    <w:rsid w:val="000A3AEA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63BB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20B01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946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24D3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4EF9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3377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25A2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29466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94664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9466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94664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29466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294664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io.morales10@upr.edu" TargetMode="External"/><Relationship Id="rId13" Type="http://schemas.openxmlformats.org/officeDocument/2006/relationships/hyperlink" Target="mailto:utkarsh.khare@jove.com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47570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homar.cardona@upr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drian.rivera39@upr.edu" TargetMode="External"/><Relationship Id="rId14" Type="http://schemas.openxmlformats.org/officeDocument/2006/relationships/comments" Target="comments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994E24371D554B648C7653ADD1B64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CE875-1304-423A-B5F1-FBD58E467AD6}"/>
      </w:docPartPr>
      <w:docPartBody>
        <w:p w:rsidR="00000000" w:rsidRDefault="00B50C35" w:rsidP="00B50C35">
          <w:pPr>
            <w:pStyle w:val="994E24371D554B648C7653ADD1B6417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57C46"/>
    <w:rsid w:val="004843E9"/>
    <w:rsid w:val="004A526F"/>
    <w:rsid w:val="004F4925"/>
    <w:rsid w:val="00510F54"/>
    <w:rsid w:val="005457A5"/>
    <w:rsid w:val="005611F3"/>
    <w:rsid w:val="0056246B"/>
    <w:rsid w:val="00564EF9"/>
    <w:rsid w:val="00565A22"/>
    <w:rsid w:val="005709EC"/>
    <w:rsid w:val="005948E9"/>
    <w:rsid w:val="005950B3"/>
    <w:rsid w:val="005B0AC9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10F74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0C35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94E24371D554B648C7653ADD1B64173">
    <w:name w:val="994E24371D554B648C7653ADD1B64173"/>
    <w:rsid w:val="00B50C35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11</Pages>
  <Words>2243</Words>
  <Characters>12790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15003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48</cp:revision>
  <dcterms:created xsi:type="dcterms:W3CDTF">2023-06-29T06:34:00Z</dcterms:created>
  <dcterms:modified xsi:type="dcterms:W3CDTF">2026-02-28T14:48:00Z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