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063E4677" w:rsidR="006E4797" w:rsidRPr="00E30241" w:rsidRDefault="00551D82" w:rsidP="00E30241">
      <w:pPr>
        <w:pBdr>
          <w:top w:val="nil"/>
          <w:left w:val="nil"/>
          <w:bottom w:val="nil"/>
          <w:right w:val="nil"/>
          <w:between w:val="nil"/>
        </w:pBdr>
        <w:rPr>
          <w:color w:val="000000"/>
        </w:rPr>
      </w:pPr>
      <w:r w:rsidRPr="00E30241">
        <w:rPr>
          <w:b/>
          <w:color w:val="000000"/>
        </w:rPr>
        <w:t>TITLE:</w:t>
      </w:r>
      <w:r w:rsidRPr="00E30241">
        <w:rPr>
          <w:color w:val="000000"/>
        </w:rPr>
        <w:t xml:space="preserve"> </w:t>
      </w:r>
    </w:p>
    <w:p w14:paraId="06C0C87E" w14:textId="25286E74" w:rsidR="006E4797" w:rsidRPr="00E30241" w:rsidRDefault="00B34D70" w:rsidP="00E30241">
      <w:r w:rsidRPr="00E30241">
        <w:t xml:space="preserve">Mapping </w:t>
      </w:r>
      <w:r w:rsidR="00401DCF" w:rsidRPr="00E30241">
        <w:t xml:space="preserve">Hepatic Stellate Cell Morphology </w:t>
      </w:r>
      <w:r w:rsidRPr="00E30241">
        <w:t xml:space="preserve">in </w:t>
      </w:r>
      <w:r w:rsidR="00401DCF" w:rsidRPr="00E30241">
        <w:t>Mouse M</w:t>
      </w:r>
      <w:r w:rsidRPr="00E30241">
        <w:t xml:space="preserve">odels of </w:t>
      </w:r>
      <w:r w:rsidR="00401DCF" w:rsidRPr="00E30241">
        <w:t>Liver Fibrosis</w:t>
      </w:r>
    </w:p>
    <w:p w14:paraId="3081594E" w14:textId="77777777" w:rsidR="00401DCF" w:rsidRPr="00E30241" w:rsidRDefault="00401DCF" w:rsidP="00E30241">
      <w:pPr>
        <w:rPr>
          <w:color w:val="808080"/>
        </w:rPr>
      </w:pPr>
    </w:p>
    <w:p w14:paraId="2CD8481E" w14:textId="38604405" w:rsidR="006E4797" w:rsidRPr="00E30241" w:rsidRDefault="00551D82" w:rsidP="00E30241">
      <w:pPr>
        <w:rPr>
          <w:color w:val="808080"/>
        </w:rPr>
      </w:pPr>
      <w:r w:rsidRPr="00E30241">
        <w:rPr>
          <w:b/>
        </w:rPr>
        <w:t xml:space="preserve">AUTHORS AND AFFILIATIONS: </w:t>
      </w:r>
    </w:p>
    <w:p w14:paraId="5C397F29" w14:textId="7A1ACBDA" w:rsidR="00EF6EB2" w:rsidRPr="00873F16" w:rsidRDefault="00EF6EB2" w:rsidP="00E30241">
      <w:r w:rsidRPr="00E30241">
        <w:t>Tran To</w:t>
      </w:r>
      <w:r w:rsidR="005964AC" w:rsidRPr="00E30241">
        <w:rPr>
          <w:vertAlign w:val="superscript"/>
        </w:rPr>
        <w:t>1</w:t>
      </w:r>
      <w:r w:rsidR="00401DCF" w:rsidRPr="00E30241">
        <w:t xml:space="preserve">, </w:t>
      </w:r>
      <w:r w:rsidRPr="00E30241">
        <w:t>Shuang Wang</w:t>
      </w:r>
      <w:r w:rsidR="005964AC" w:rsidRPr="00E30241">
        <w:rPr>
          <w:vertAlign w:val="superscript"/>
        </w:rPr>
        <w:t>1</w:t>
      </w:r>
      <w:r w:rsidR="00873F16" w:rsidRPr="00873F16">
        <w:t>*</w:t>
      </w:r>
    </w:p>
    <w:p w14:paraId="64D1DF97" w14:textId="77777777" w:rsidR="00156658" w:rsidRPr="00E30241" w:rsidRDefault="00156658" w:rsidP="00E30241"/>
    <w:p w14:paraId="4065ACCE" w14:textId="797D77F4" w:rsidR="00AD100E" w:rsidRPr="00E30241" w:rsidRDefault="005964AC" w:rsidP="00E30241">
      <w:r w:rsidRPr="00E30241">
        <w:rPr>
          <w:vertAlign w:val="superscript"/>
        </w:rPr>
        <w:t>1</w:t>
      </w:r>
      <w:r w:rsidRPr="00E30241">
        <w:t>Division of Liver Diseases, Icahn School of Medicine at Mount Sinai</w:t>
      </w:r>
      <w:r w:rsidR="00156658" w:rsidRPr="00E30241">
        <w:t xml:space="preserve">, New York, </w:t>
      </w:r>
      <w:r w:rsidR="0023595E" w:rsidRPr="00E30241">
        <w:t xml:space="preserve">NY, </w:t>
      </w:r>
      <w:r w:rsidR="001B3882" w:rsidRPr="00E30241">
        <w:t>United States</w:t>
      </w:r>
    </w:p>
    <w:p w14:paraId="303C9447" w14:textId="77777777" w:rsidR="001B3882" w:rsidRPr="00E30241" w:rsidRDefault="001B3882" w:rsidP="00E30241"/>
    <w:p w14:paraId="1EBE2D37" w14:textId="39956BE3" w:rsidR="001B3882" w:rsidRPr="00E30241" w:rsidRDefault="001B3882" w:rsidP="00E30241">
      <w:r w:rsidRPr="00E30241">
        <w:t>Email address of the co-author:</w:t>
      </w:r>
    </w:p>
    <w:p w14:paraId="5560978A" w14:textId="03474805" w:rsidR="001B3882" w:rsidRPr="00E30241" w:rsidRDefault="001B3882" w:rsidP="00E30241">
      <w:r w:rsidRPr="00E30241">
        <w:t xml:space="preserve">Tran To </w:t>
      </w:r>
      <w:r w:rsidRPr="00E30241">
        <w:tab/>
      </w:r>
      <w:r w:rsidRPr="00E30241">
        <w:tab/>
        <w:t>(</w:t>
      </w:r>
      <w:hyperlink r:id="rId8" w:history="1">
        <w:r w:rsidRPr="00E30241">
          <w:rPr>
            <w:rStyle w:val="Hyperlink"/>
          </w:rPr>
          <w:t>tran.to@icahn.mssm.edu</w:t>
        </w:r>
      </w:hyperlink>
      <w:r w:rsidRPr="00E30241">
        <w:t>)</w:t>
      </w:r>
    </w:p>
    <w:p w14:paraId="59E22FAA" w14:textId="77777777" w:rsidR="001B3882" w:rsidRPr="00E30241" w:rsidRDefault="001B3882" w:rsidP="00E30241"/>
    <w:p w14:paraId="249A4B4E" w14:textId="6417E458" w:rsidR="001B3882" w:rsidRPr="00E30241" w:rsidRDefault="00CF426F" w:rsidP="00E30241">
      <w:r w:rsidRPr="00E30241">
        <w:t>*</w:t>
      </w:r>
      <w:r w:rsidR="001B3882" w:rsidRPr="00E30241">
        <w:t>Email address of the corresponding author:</w:t>
      </w:r>
    </w:p>
    <w:p w14:paraId="2BEBE10C" w14:textId="127BD0EC" w:rsidR="00C61D0D" w:rsidRPr="00E30241" w:rsidRDefault="001B3882" w:rsidP="00E30241">
      <w:r w:rsidRPr="00E30241">
        <w:t xml:space="preserve">Shuang Wang </w:t>
      </w:r>
      <w:r w:rsidRPr="00E30241">
        <w:tab/>
      </w:r>
      <w:r w:rsidRPr="00E30241">
        <w:tab/>
        <w:t>(</w:t>
      </w:r>
      <w:hyperlink r:id="rId9" w:history="1">
        <w:r w:rsidRPr="00E30241">
          <w:rPr>
            <w:rStyle w:val="Hyperlink"/>
          </w:rPr>
          <w:t>shuang.wang@mssm.edu</w:t>
        </w:r>
      </w:hyperlink>
      <w:r w:rsidRPr="00E30241">
        <w:t>)</w:t>
      </w:r>
      <w:r w:rsidR="00DA47CA" w:rsidRPr="00E30241">
        <w:t xml:space="preserve"> </w:t>
      </w:r>
    </w:p>
    <w:p w14:paraId="2BEFB958" w14:textId="77777777" w:rsidR="00CF426F" w:rsidRPr="00E30241" w:rsidRDefault="00CF426F" w:rsidP="00E30241"/>
    <w:p w14:paraId="74EFC8D7" w14:textId="0D6C3D4B" w:rsidR="006E4797" w:rsidRPr="00E30241" w:rsidRDefault="00551D82" w:rsidP="00E30241">
      <w:r w:rsidRPr="00E30241">
        <w:rPr>
          <w:b/>
        </w:rPr>
        <w:t>SUMMARY:</w:t>
      </w:r>
      <w:r w:rsidRPr="00E30241">
        <w:t xml:space="preserve"> </w:t>
      </w:r>
    </w:p>
    <w:p w14:paraId="59D4CE87" w14:textId="2E33CA4B" w:rsidR="00C21EDC" w:rsidRPr="00E30241" w:rsidRDefault="00317ACF" w:rsidP="00E30241">
      <w:pPr>
        <w:rPr>
          <w:rStyle w:val="normaltextrun"/>
          <w:rFonts w:eastAsiaTheme="majorEastAsia"/>
          <w:color w:val="000000"/>
        </w:rPr>
      </w:pPr>
      <w:r w:rsidRPr="00E30241">
        <w:rPr>
          <w:rStyle w:val="normaltextrun"/>
          <w:rFonts w:eastAsiaTheme="majorEastAsia"/>
          <w:color w:val="000000"/>
        </w:rPr>
        <w:t>This protocol presents a</w:t>
      </w:r>
      <w:r w:rsidR="00020EE9" w:rsidRPr="00E30241">
        <w:rPr>
          <w:rStyle w:val="normaltextrun"/>
          <w:rFonts w:eastAsiaTheme="majorEastAsia"/>
          <w:color w:val="000000"/>
        </w:rPr>
        <w:t xml:space="preserve"> comprehensive imaging pipeline</w:t>
      </w:r>
      <w:r w:rsidRPr="00E30241">
        <w:rPr>
          <w:rStyle w:val="normaltextrun"/>
          <w:rFonts w:eastAsiaTheme="majorEastAsia"/>
          <w:color w:val="000000"/>
        </w:rPr>
        <w:t xml:space="preserve"> to</w:t>
      </w:r>
      <w:r w:rsidR="00020EE9" w:rsidRPr="00E30241">
        <w:rPr>
          <w:rStyle w:val="normaltextrun"/>
          <w:rFonts w:eastAsiaTheme="majorEastAsia"/>
          <w:color w:val="000000"/>
        </w:rPr>
        <w:t xml:space="preserve"> visualize and model </w:t>
      </w:r>
      <w:r w:rsidR="000A4755" w:rsidRPr="00E30241">
        <w:rPr>
          <w:rStyle w:val="normaltextrun"/>
          <w:rFonts w:eastAsiaTheme="majorEastAsia"/>
          <w:color w:val="000000"/>
        </w:rPr>
        <w:t>hepatic stellate cells</w:t>
      </w:r>
      <w:r w:rsidR="00020EE9" w:rsidRPr="00E30241">
        <w:rPr>
          <w:rStyle w:val="normaltextrun"/>
          <w:rFonts w:eastAsiaTheme="majorEastAsia"/>
          <w:color w:val="000000"/>
        </w:rPr>
        <w:t xml:space="preserve"> morphology in intact liver tissue. This approach combines fluorescent labeling of fibroblasts using mouse genetics, </w:t>
      </w:r>
      <w:r w:rsidR="00020EE9" w:rsidRPr="00E30241">
        <w:rPr>
          <w:rStyle w:val="normaltextrun"/>
          <w:rFonts w:eastAsiaTheme="majorEastAsia"/>
          <w:i/>
          <w:iCs/>
          <w:color w:val="000000"/>
        </w:rPr>
        <w:t xml:space="preserve">in situ </w:t>
      </w:r>
      <w:r w:rsidR="00020EE9" w:rsidRPr="00E30241">
        <w:rPr>
          <w:rStyle w:val="normaltextrun"/>
          <w:rFonts w:eastAsiaTheme="majorEastAsia"/>
          <w:color w:val="000000"/>
        </w:rPr>
        <w:t>liver perfusion-based tissue preparation, and a modified iDISCO tissue clearing method to achieve optical transparency</w:t>
      </w:r>
      <w:r w:rsidR="00FA7081" w:rsidRPr="00E30241">
        <w:rPr>
          <w:rStyle w:val="normaltextrun"/>
          <w:rFonts w:eastAsiaTheme="majorEastAsia"/>
          <w:color w:val="000000"/>
        </w:rPr>
        <w:t xml:space="preserve">. </w:t>
      </w:r>
    </w:p>
    <w:p w14:paraId="7C001F4B" w14:textId="77777777" w:rsidR="0078539D" w:rsidRPr="00E30241" w:rsidRDefault="0078539D" w:rsidP="00E30241"/>
    <w:p w14:paraId="2DF8E628" w14:textId="02194B75" w:rsidR="006E4797" w:rsidRPr="00E30241" w:rsidRDefault="00551D82" w:rsidP="00E30241">
      <w:pPr>
        <w:rPr>
          <w:color w:val="808080"/>
        </w:rPr>
      </w:pPr>
      <w:r w:rsidRPr="00E30241">
        <w:rPr>
          <w:b/>
        </w:rPr>
        <w:t>ABSTRACT:</w:t>
      </w:r>
      <w:r w:rsidRPr="00E30241">
        <w:t xml:space="preserve"> </w:t>
      </w:r>
    </w:p>
    <w:p w14:paraId="26DB1D85" w14:textId="58FF2BA9" w:rsidR="00464E67" w:rsidRPr="00E30241" w:rsidRDefault="00464E67" w:rsidP="00E30241">
      <w:pPr>
        <w:pStyle w:val="paragraph"/>
        <w:spacing w:before="0" w:beforeAutospacing="0" w:after="0" w:afterAutospacing="0"/>
        <w:jc w:val="both"/>
        <w:rPr>
          <w:rStyle w:val="normaltextrun"/>
          <w:rFonts w:ascii="Calibri" w:eastAsiaTheme="majorEastAsia" w:hAnsi="Calibri" w:cs="Calibri"/>
          <w:color w:val="000000"/>
        </w:rPr>
      </w:pPr>
      <w:r w:rsidRPr="00E30241">
        <w:rPr>
          <w:rStyle w:val="normaltextrun"/>
          <w:rFonts w:ascii="Calibri" w:eastAsiaTheme="majorEastAsia" w:hAnsi="Calibri" w:cs="Calibri"/>
          <w:color w:val="000000"/>
        </w:rPr>
        <w:t xml:space="preserve">Tissue-resident fibroblasts are the cellular drivers of fibrosis across tissues. Within the liver, hepatic stellate cells (HSCs), the resident pericytes with their unique </w:t>
      </w:r>
      <w:r w:rsidR="00363883" w:rsidRPr="00E30241">
        <w:rPr>
          <w:rStyle w:val="normaltextrun"/>
          <w:rFonts w:ascii="Calibri" w:eastAsiaTheme="majorEastAsia" w:hAnsi="Calibri" w:cs="Calibri"/>
          <w:color w:val="000000"/>
        </w:rPr>
        <w:t>“star-like”</w:t>
      </w:r>
      <w:r w:rsidR="00E0385A" w:rsidRPr="00E30241">
        <w:rPr>
          <w:rStyle w:val="normaltextrun"/>
          <w:rFonts w:ascii="Calibri" w:eastAsiaTheme="majorEastAsia" w:hAnsi="Calibri" w:cs="Calibri"/>
          <w:color w:val="000000"/>
        </w:rPr>
        <w:t xml:space="preserve"> </w:t>
      </w:r>
      <w:r w:rsidRPr="00E30241">
        <w:rPr>
          <w:rStyle w:val="normaltextrun"/>
          <w:rFonts w:ascii="Calibri" w:eastAsiaTheme="majorEastAsia" w:hAnsi="Calibri" w:cs="Calibri"/>
          <w:color w:val="000000"/>
        </w:rPr>
        <w:t xml:space="preserve">morphology, activate into fibrogenic myofibroblasts during injury to </w:t>
      </w:r>
      <w:r w:rsidR="00251B3D" w:rsidRPr="00E30241">
        <w:rPr>
          <w:rStyle w:val="normaltextrun"/>
          <w:rFonts w:ascii="Calibri" w:eastAsiaTheme="majorEastAsia" w:hAnsi="Calibri" w:cs="Calibri"/>
          <w:color w:val="000000"/>
        </w:rPr>
        <w:t xml:space="preserve">produce </w:t>
      </w:r>
      <w:r w:rsidRPr="00E30241">
        <w:rPr>
          <w:rStyle w:val="normaltextrun"/>
          <w:rFonts w:ascii="Calibri" w:eastAsiaTheme="majorEastAsia" w:hAnsi="Calibri" w:cs="Calibri"/>
          <w:color w:val="000000"/>
        </w:rPr>
        <w:t xml:space="preserve">the hepatic scar. While decades of work elucidated major signaling pathways underlying HSC activation, the functional significance of their distinct dendritic morphology remains elusive due to technical limitations in imaging and analysis. </w:t>
      </w:r>
      <w:r w:rsidR="00317ACF" w:rsidRPr="00E30241">
        <w:rPr>
          <w:rStyle w:val="normaltextrun"/>
          <w:rFonts w:ascii="Calibri" w:eastAsiaTheme="majorEastAsia" w:hAnsi="Calibri" w:cs="Calibri"/>
          <w:color w:val="000000"/>
        </w:rPr>
        <w:t xml:space="preserve">This protocol </w:t>
      </w:r>
      <w:r w:rsidRPr="00E30241">
        <w:rPr>
          <w:rStyle w:val="normaltextrun"/>
          <w:rFonts w:ascii="Calibri" w:eastAsiaTheme="majorEastAsia" w:hAnsi="Calibri" w:cs="Calibri"/>
          <w:color w:val="000000"/>
        </w:rPr>
        <w:t>present</w:t>
      </w:r>
      <w:r w:rsidR="00317ACF" w:rsidRPr="00E30241">
        <w:rPr>
          <w:rStyle w:val="normaltextrun"/>
          <w:rFonts w:ascii="Calibri" w:eastAsiaTheme="majorEastAsia" w:hAnsi="Calibri" w:cs="Calibri"/>
          <w:color w:val="000000"/>
        </w:rPr>
        <w:t>s</w:t>
      </w:r>
      <w:r w:rsidRPr="00E30241">
        <w:rPr>
          <w:rStyle w:val="normaltextrun"/>
          <w:rFonts w:ascii="Calibri" w:eastAsiaTheme="majorEastAsia" w:hAnsi="Calibri" w:cs="Calibri"/>
          <w:color w:val="000000"/>
        </w:rPr>
        <w:t xml:space="preserve"> a comprehensive imaging pipeline to visualize and model HSC morphology in intact liver tissue. This approach combines fluorescent labeling of </w:t>
      </w:r>
      <w:r w:rsidR="00566861" w:rsidRPr="00E30241">
        <w:rPr>
          <w:rStyle w:val="normaltextrun"/>
          <w:rFonts w:ascii="Calibri" w:eastAsiaTheme="majorEastAsia" w:hAnsi="Calibri" w:cs="Calibri"/>
          <w:color w:val="000000"/>
        </w:rPr>
        <w:t>HSCs</w:t>
      </w:r>
      <w:r w:rsidRPr="00E30241">
        <w:rPr>
          <w:rStyle w:val="normaltextrun"/>
          <w:rFonts w:ascii="Calibri" w:eastAsiaTheme="majorEastAsia" w:hAnsi="Calibri" w:cs="Calibri"/>
          <w:color w:val="000000"/>
        </w:rPr>
        <w:t xml:space="preserve"> using mouse genetics, </w:t>
      </w:r>
      <w:r w:rsidRPr="00E30241">
        <w:rPr>
          <w:rStyle w:val="normaltextrun"/>
          <w:rFonts w:ascii="Calibri" w:eastAsiaTheme="majorEastAsia" w:hAnsi="Calibri" w:cs="Calibri"/>
          <w:i/>
          <w:iCs/>
          <w:color w:val="000000"/>
        </w:rPr>
        <w:t>in situ</w:t>
      </w:r>
      <w:r w:rsidRPr="00E30241">
        <w:rPr>
          <w:rStyle w:val="normaltextrun"/>
          <w:rFonts w:ascii="Calibri" w:eastAsiaTheme="majorEastAsia" w:hAnsi="Calibri" w:cs="Calibri"/>
          <w:color w:val="000000"/>
        </w:rPr>
        <w:t xml:space="preserve"> liver perfusion-based tissue preparation, and a modified iDISCO tissue clearing method to achieve optical transparency</w:t>
      </w:r>
      <w:r w:rsidR="00251B3D" w:rsidRPr="00E30241">
        <w:rPr>
          <w:rStyle w:val="normaltextrun"/>
          <w:rFonts w:ascii="Calibri" w:eastAsiaTheme="majorEastAsia" w:hAnsi="Calibri" w:cs="Calibri"/>
          <w:color w:val="000000"/>
        </w:rPr>
        <w:t xml:space="preserve"> in tissue specimen</w:t>
      </w:r>
      <w:r w:rsidR="00973CED" w:rsidRPr="00E30241">
        <w:rPr>
          <w:rStyle w:val="normaltextrun"/>
          <w:rFonts w:ascii="Calibri" w:eastAsiaTheme="majorEastAsia" w:hAnsi="Calibri" w:cs="Calibri"/>
          <w:color w:val="000000"/>
        </w:rPr>
        <w:t>s</w:t>
      </w:r>
      <w:r w:rsidR="00251B3D" w:rsidRPr="00E30241">
        <w:rPr>
          <w:rStyle w:val="normaltextrun"/>
          <w:rFonts w:ascii="Calibri" w:eastAsiaTheme="majorEastAsia" w:hAnsi="Calibri" w:cs="Calibri"/>
          <w:color w:val="000000"/>
        </w:rPr>
        <w:t xml:space="preserve"> that can be several centimeters thick</w:t>
      </w:r>
      <w:r w:rsidRPr="00E30241">
        <w:rPr>
          <w:rStyle w:val="normaltextrun"/>
          <w:rFonts w:ascii="Calibri" w:eastAsiaTheme="majorEastAsia" w:hAnsi="Calibri" w:cs="Calibri"/>
          <w:color w:val="000000"/>
        </w:rPr>
        <w:t xml:space="preserve">. Cleared samples are imaged </w:t>
      </w:r>
      <w:r w:rsidR="00E17BED" w:rsidRPr="00E30241">
        <w:rPr>
          <w:rStyle w:val="normaltextrun"/>
          <w:rFonts w:ascii="Calibri" w:eastAsiaTheme="majorEastAsia" w:hAnsi="Calibri" w:cs="Calibri"/>
          <w:color w:val="000000"/>
        </w:rPr>
        <w:t xml:space="preserve">using </w:t>
      </w:r>
      <w:r w:rsidRPr="00E30241">
        <w:rPr>
          <w:rStyle w:val="normaltextrun"/>
          <w:rFonts w:ascii="Calibri" w:eastAsiaTheme="majorEastAsia" w:hAnsi="Calibri" w:cs="Calibri"/>
          <w:color w:val="000000"/>
        </w:rPr>
        <w:t xml:space="preserve">optimized confocal microscopy platforms, and image datasets are processed through a customized analysis workflow for three-dimensional reconstruction of individual </w:t>
      </w:r>
      <w:r w:rsidR="00566861" w:rsidRPr="00E30241">
        <w:rPr>
          <w:rStyle w:val="normaltextrun"/>
          <w:rFonts w:ascii="Calibri" w:eastAsiaTheme="majorEastAsia" w:hAnsi="Calibri" w:cs="Calibri"/>
          <w:color w:val="000000"/>
        </w:rPr>
        <w:t>HSCs</w:t>
      </w:r>
      <w:r w:rsidRPr="00E30241">
        <w:rPr>
          <w:rStyle w:val="normaltextrun"/>
          <w:rFonts w:ascii="Calibri" w:eastAsiaTheme="majorEastAsia" w:hAnsi="Calibri" w:cs="Calibri"/>
          <w:color w:val="000000"/>
        </w:rPr>
        <w:t xml:space="preserve"> at single</w:t>
      </w:r>
      <w:r w:rsidR="00782B86" w:rsidRPr="00E30241">
        <w:rPr>
          <w:rStyle w:val="normaltextrun"/>
          <w:rFonts w:ascii="Calibri" w:eastAsiaTheme="majorEastAsia" w:hAnsi="Calibri" w:cs="Calibri"/>
          <w:color w:val="000000"/>
        </w:rPr>
        <w:t>-</w:t>
      </w:r>
      <w:r w:rsidRPr="00E30241">
        <w:rPr>
          <w:rStyle w:val="normaltextrun"/>
          <w:rFonts w:ascii="Calibri" w:eastAsiaTheme="majorEastAsia" w:hAnsi="Calibri" w:cs="Calibri"/>
          <w:color w:val="000000"/>
        </w:rPr>
        <w:t xml:space="preserve">cell resolution. Together, this pipeline enables reproducible mapping of HSC </w:t>
      </w:r>
      <w:r w:rsidR="00BC3445" w:rsidRPr="00E30241">
        <w:rPr>
          <w:rStyle w:val="normaltextrun"/>
          <w:rFonts w:ascii="Calibri" w:eastAsiaTheme="majorEastAsia" w:hAnsi="Calibri" w:cs="Calibri"/>
          <w:color w:val="000000"/>
        </w:rPr>
        <w:t xml:space="preserve">morphology </w:t>
      </w:r>
      <w:r w:rsidRPr="00E30241">
        <w:rPr>
          <w:rStyle w:val="normaltextrun"/>
          <w:rFonts w:ascii="Calibri" w:eastAsiaTheme="majorEastAsia" w:hAnsi="Calibri" w:cs="Calibri"/>
          <w:color w:val="000000"/>
        </w:rPr>
        <w:t xml:space="preserve">within the complex liver microenvironment, including their dendritic processes and spatial relationships to neighboring cells. Beyond </w:t>
      </w:r>
      <w:r w:rsidR="00BD2F35" w:rsidRPr="00E30241">
        <w:rPr>
          <w:rStyle w:val="normaltextrun"/>
          <w:rFonts w:ascii="Calibri" w:eastAsiaTheme="majorEastAsia" w:hAnsi="Calibri" w:cs="Calibri"/>
          <w:color w:val="000000"/>
        </w:rPr>
        <w:t xml:space="preserve">the </w:t>
      </w:r>
      <w:r w:rsidRPr="00E30241">
        <w:rPr>
          <w:rStyle w:val="normaltextrun"/>
          <w:rFonts w:ascii="Calibri" w:eastAsiaTheme="majorEastAsia" w:hAnsi="Calibri" w:cs="Calibri"/>
          <w:color w:val="000000"/>
        </w:rPr>
        <w:t xml:space="preserve">liver, the workflow is adaptable to fibroblasts in other organs, such as </w:t>
      </w:r>
      <w:r w:rsidR="00C06823" w:rsidRPr="00E30241">
        <w:rPr>
          <w:rStyle w:val="normaltextrun"/>
          <w:rFonts w:ascii="Calibri" w:eastAsiaTheme="majorEastAsia" w:hAnsi="Calibri" w:cs="Calibri"/>
          <w:color w:val="000000"/>
        </w:rPr>
        <w:t xml:space="preserve">the </w:t>
      </w:r>
      <w:r w:rsidRPr="00E30241">
        <w:rPr>
          <w:rStyle w:val="normaltextrun"/>
          <w:rFonts w:ascii="Calibri" w:eastAsiaTheme="majorEastAsia" w:hAnsi="Calibri" w:cs="Calibri"/>
          <w:color w:val="000000"/>
        </w:rPr>
        <w:t xml:space="preserve">lung, kidney, intestine, and heart, where resident mesenchymal cells exhibit similar fibrogenic roles in disease. </w:t>
      </w:r>
      <w:r w:rsidR="004956C8" w:rsidRPr="00E30241">
        <w:rPr>
          <w:rStyle w:val="normaltextrun"/>
          <w:rFonts w:ascii="Calibri" w:eastAsiaTheme="majorEastAsia" w:hAnsi="Calibri" w:cs="Calibri"/>
          <w:color w:val="000000"/>
        </w:rPr>
        <w:t>The</w:t>
      </w:r>
      <w:r w:rsidRPr="00E30241">
        <w:rPr>
          <w:rStyle w:val="normaltextrun"/>
          <w:rFonts w:ascii="Calibri" w:eastAsiaTheme="majorEastAsia" w:hAnsi="Calibri" w:cs="Calibri"/>
          <w:color w:val="000000"/>
        </w:rPr>
        <w:t xml:space="preserve"> proposed framework, therefore, establishes a methodological foundation for comparative cross-organ studies to probe fibroblast structure–function relationships and therapeutic vulnerabilities in fibrotic disease.</w:t>
      </w:r>
      <w:r w:rsidR="00BB6AFE" w:rsidRPr="00E30241">
        <w:rPr>
          <w:rStyle w:val="normaltextrun"/>
          <w:rFonts w:ascii="Calibri" w:eastAsiaTheme="majorEastAsia" w:hAnsi="Calibri" w:cs="Calibri"/>
          <w:color w:val="000000"/>
        </w:rPr>
        <w:t xml:space="preserve"> </w:t>
      </w:r>
    </w:p>
    <w:p w14:paraId="6F1529D7" w14:textId="77777777" w:rsidR="00216B27" w:rsidRPr="00E30241" w:rsidRDefault="00216B27" w:rsidP="00E30241">
      <w:pPr>
        <w:pStyle w:val="paragraph"/>
        <w:spacing w:before="0" w:beforeAutospacing="0" w:after="0" w:afterAutospacing="0"/>
        <w:jc w:val="both"/>
        <w:rPr>
          <w:rFonts w:ascii="Calibri" w:eastAsiaTheme="majorEastAsia" w:hAnsi="Calibri" w:cs="Calibri"/>
          <w:color w:val="000000"/>
        </w:rPr>
      </w:pPr>
    </w:p>
    <w:p w14:paraId="0646E204" w14:textId="6371EBC8" w:rsidR="006E4797" w:rsidRPr="00E30241" w:rsidRDefault="00551D82" w:rsidP="00E30241">
      <w:pPr>
        <w:rPr>
          <w:color w:val="808080"/>
        </w:rPr>
      </w:pPr>
      <w:r w:rsidRPr="00E30241">
        <w:rPr>
          <w:b/>
        </w:rPr>
        <w:t>INTRODUCTION:</w:t>
      </w:r>
      <w:r w:rsidRPr="00E30241">
        <w:t xml:space="preserve"> </w:t>
      </w:r>
    </w:p>
    <w:p w14:paraId="70422FA6" w14:textId="38F86854" w:rsidR="007C5102" w:rsidRPr="00E30241" w:rsidRDefault="007C5102" w:rsidP="00E30241">
      <w:pPr>
        <w:pStyle w:val="NormalWeb"/>
        <w:spacing w:before="0" w:beforeAutospacing="0" w:after="0" w:afterAutospacing="0"/>
        <w:jc w:val="both"/>
        <w:rPr>
          <w:rFonts w:ascii="Calibri" w:hAnsi="Calibri" w:cs="Calibri"/>
        </w:rPr>
      </w:pPr>
      <w:r w:rsidRPr="00E30241">
        <w:rPr>
          <w:rFonts w:ascii="Calibri" w:hAnsi="Calibri" w:cs="Calibri"/>
        </w:rPr>
        <w:t xml:space="preserve">Fibrosis, or the pathological scarring of tissue, is </w:t>
      </w:r>
      <w:r w:rsidR="00317ACF" w:rsidRPr="00E30241">
        <w:rPr>
          <w:rFonts w:ascii="Calibri" w:hAnsi="Calibri" w:cs="Calibri"/>
        </w:rPr>
        <w:t>the</w:t>
      </w:r>
      <w:r w:rsidRPr="00E30241">
        <w:rPr>
          <w:rFonts w:ascii="Calibri" w:hAnsi="Calibri" w:cs="Calibri"/>
        </w:rPr>
        <w:t xml:space="preserve"> final common pathway for nearly all chronic organ diseases and contributes to approximately 40% of deaths in industrialized nations</w:t>
      </w:r>
      <w:r w:rsidR="0096526B" w:rsidRPr="00E30241">
        <w:rPr>
          <w:rFonts w:ascii="Calibri" w:hAnsi="Calibri" w:cs="Calibri"/>
        </w:rPr>
        <w:fldChar w:fldCharType="begin"/>
      </w:r>
      <w:r w:rsidR="00EB54A2" w:rsidRPr="00E30241">
        <w:rPr>
          <w:rFonts w:ascii="Calibri" w:hAnsi="Calibri" w:cs="Calibri"/>
        </w:rPr>
        <w:instrText xml:space="preserve"> ADDIN ZOTERO_ITEM CSL_CITATION {"citationID":"t5JsD5fa","properties":{"formattedCitation":"\\super 1\\nosupersub{}","plainCitation":"1","noteIndex":0},"citationItems":[{"id":7,"uris":["http://zotero.org/users/12252112/items/YS8ITSZZ"],"itemData":{"id":7,"type":"article-journal","container-title":"Nature","DOI":"10.1038/s41586-020-2938-9","ISSN":"0028-0836, 1476-4687","issue":"7835","journalAbbreviation":"Nature","language":"en","page":"555-566","source":"DOI.org (Crossref)","title":"Fibrosis: from mechanisms to medicines","title-short":"Fibrosis","volume":"587","author":[{"family":"Henderson","given":"Neil C."},{"family":"Rieder","given":"Florian"},{"family":"Wynn","given":"Thomas A."}],"issued":{"date-parts":[["2020",11,26]]}}}],"schema":"https://github.com/citation-style-language/schema/raw/master/csl-citation.json"} </w:instrText>
      </w:r>
      <w:r w:rsidR="0096526B" w:rsidRPr="00E30241">
        <w:rPr>
          <w:rFonts w:ascii="Calibri" w:hAnsi="Calibri" w:cs="Calibri"/>
        </w:rPr>
        <w:fldChar w:fldCharType="separate"/>
      </w:r>
      <w:r w:rsidR="000458B4" w:rsidRPr="00E30241">
        <w:rPr>
          <w:rFonts w:ascii="Calibri" w:hAnsi="Calibri" w:cs="Calibri"/>
          <w:vertAlign w:val="superscript"/>
        </w:rPr>
        <w:t>1</w:t>
      </w:r>
      <w:r w:rsidR="0096526B" w:rsidRPr="00E30241">
        <w:rPr>
          <w:rFonts w:ascii="Calibri" w:hAnsi="Calibri" w:cs="Calibri"/>
        </w:rPr>
        <w:fldChar w:fldCharType="end"/>
      </w:r>
      <w:r w:rsidRPr="00E30241">
        <w:rPr>
          <w:rFonts w:ascii="Calibri" w:hAnsi="Calibri" w:cs="Calibri"/>
        </w:rPr>
        <w:t xml:space="preserve">. In the </w:t>
      </w:r>
      <w:r w:rsidRPr="00E30241">
        <w:rPr>
          <w:rFonts w:ascii="Calibri" w:hAnsi="Calibri" w:cs="Calibri"/>
        </w:rPr>
        <w:lastRenderedPageBreak/>
        <w:t>liver, fibrosis arises from chronic insults such as viral hepatitis, alcohol use, or increasingly, metabolic dysfunction-associated steatotic liver disease (MASLD</w:t>
      </w:r>
      <w:r w:rsidR="00BB6AFE" w:rsidRPr="00E30241">
        <w:rPr>
          <w:rFonts w:ascii="Calibri" w:hAnsi="Calibri" w:cs="Calibri"/>
        </w:rPr>
        <w:t xml:space="preserve">), </w:t>
      </w:r>
      <w:r w:rsidRPr="00E30241">
        <w:rPr>
          <w:rFonts w:ascii="Calibri" w:hAnsi="Calibri" w:cs="Calibri"/>
        </w:rPr>
        <w:t>which</w:t>
      </w:r>
      <w:r w:rsidR="00BB6AFE" w:rsidRPr="00E30241">
        <w:rPr>
          <w:rFonts w:ascii="Calibri" w:hAnsi="Calibri" w:cs="Calibri"/>
        </w:rPr>
        <w:t xml:space="preserve"> currently</w:t>
      </w:r>
      <w:r w:rsidRPr="00E30241">
        <w:rPr>
          <w:rFonts w:ascii="Calibri" w:hAnsi="Calibri" w:cs="Calibri"/>
        </w:rPr>
        <w:t xml:space="preserve"> affects 30–40% of adults in the </w:t>
      </w:r>
      <w:r w:rsidR="00CA1147" w:rsidRPr="00E30241">
        <w:rPr>
          <w:rFonts w:ascii="Calibri" w:hAnsi="Calibri" w:cs="Calibri"/>
        </w:rPr>
        <w:t>U.S.</w:t>
      </w:r>
      <w:r w:rsidR="00B64BCE" w:rsidRPr="00E30241">
        <w:rPr>
          <w:rFonts w:ascii="Calibri" w:hAnsi="Calibri" w:cs="Calibri"/>
        </w:rPr>
        <w:t xml:space="preserve"> </w:t>
      </w:r>
      <w:r w:rsidR="00BB6AFE" w:rsidRPr="00E30241">
        <w:rPr>
          <w:rFonts w:ascii="Calibri" w:hAnsi="Calibri" w:cs="Calibri"/>
        </w:rPr>
        <w:t>Chronic insults</w:t>
      </w:r>
      <w:r w:rsidR="00317ACF" w:rsidRPr="00E30241">
        <w:rPr>
          <w:rFonts w:ascii="Calibri" w:hAnsi="Calibri" w:cs="Calibri"/>
        </w:rPr>
        <w:t xml:space="preserve"> to the liver</w:t>
      </w:r>
      <w:r w:rsidR="00BB6AFE" w:rsidRPr="00E30241">
        <w:rPr>
          <w:rFonts w:ascii="Calibri" w:hAnsi="Calibri" w:cs="Calibri"/>
        </w:rPr>
        <w:t xml:space="preserve"> and the </w:t>
      </w:r>
      <w:r w:rsidR="0093738D" w:rsidRPr="00E30241">
        <w:rPr>
          <w:rFonts w:ascii="Calibri" w:hAnsi="Calibri" w:cs="Calibri"/>
        </w:rPr>
        <w:t xml:space="preserve">resulting </w:t>
      </w:r>
      <w:r w:rsidR="00BB6AFE" w:rsidRPr="00E30241">
        <w:rPr>
          <w:rFonts w:ascii="Calibri" w:hAnsi="Calibri" w:cs="Calibri"/>
        </w:rPr>
        <w:t xml:space="preserve">progressive fibrosis </w:t>
      </w:r>
      <w:r w:rsidR="00A41EF9" w:rsidRPr="00E30241">
        <w:rPr>
          <w:rFonts w:ascii="Calibri" w:hAnsi="Calibri" w:cs="Calibri"/>
        </w:rPr>
        <w:t xml:space="preserve">drastically </w:t>
      </w:r>
      <w:r w:rsidRPr="00E30241">
        <w:rPr>
          <w:rFonts w:ascii="Calibri" w:hAnsi="Calibri" w:cs="Calibri"/>
        </w:rPr>
        <w:t>increase the risk of</w:t>
      </w:r>
      <w:r w:rsidR="00A41EF9" w:rsidRPr="00E30241">
        <w:rPr>
          <w:rFonts w:ascii="Calibri" w:hAnsi="Calibri" w:cs="Calibri"/>
        </w:rPr>
        <w:t xml:space="preserve"> end-stage liver disease</w:t>
      </w:r>
      <w:r w:rsidR="00E13C3D" w:rsidRPr="00E30241">
        <w:rPr>
          <w:rFonts w:ascii="Calibri" w:hAnsi="Calibri" w:cs="Calibri"/>
        </w:rPr>
        <w:t>s</w:t>
      </w:r>
      <w:r w:rsidR="00A41EF9" w:rsidRPr="00E30241">
        <w:rPr>
          <w:rFonts w:ascii="Calibri" w:hAnsi="Calibri" w:cs="Calibri"/>
        </w:rPr>
        <w:t xml:space="preserve"> such as</w:t>
      </w:r>
      <w:r w:rsidRPr="00E30241">
        <w:rPr>
          <w:rFonts w:ascii="Calibri" w:hAnsi="Calibri" w:cs="Calibri"/>
        </w:rPr>
        <w:t xml:space="preserve"> cirrhosis, liver failure, and hepatocellular carcinoma</w:t>
      </w:r>
      <w:r w:rsidR="00F42FFD" w:rsidRPr="00E30241">
        <w:rPr>
          <w:rFonts w:ascii="Calibri" w:hAnsi="Calibri" w:cs="Calibri"/>
        </w:rPr>
        <w:fldChar w:fldCharType="begin"/>
      </w:r>
      <w:r w:rsidR="00257BF2" w:rsidRPr="00E30241">
        <w:rPr>
          <w:rFonts w:ascii="Calibri" w:hAnsi="Calibri" w:cs="Calibri"/>
        </w:rPr>
        <w:instrText xml:space="preserve"> ADDIN ZOTERO_ITEM CSL_CITATION {"citationID":"RLKEcETd","properties":{"formattedCitation":"\\super 2\\uc0\\u8211{}5\\nosupersub{}","plainCitation":"2–5","noteIndex":0},"citationItems":[{"id":1387,"uris":["http://zotero.org/users/12252112/items/2K27IVQX"],"itemData":{"id":1387,"type":"article-journal","abstract":"Metabolic dysfunction–associated steatohepatitis (MASH) is a severe form of liver disease that poses a global health threat because of its potential to progress to advanced fibrosis, leading to cirrhosis and liver cancer. Recent advances in single-cell methodologies, refined disease models, and genetic and epigenetic insights have provided a nuanced understanding of MASH fibrogenesis, with substantial cellular heterogeneity in MASH livers providing potentially targetable cell-cell interactions and behavior. Unlike fibrogenesis, mechanisms underlying fibrosis regression in MASH are still inadequately understood, although antifibrotic targets have been recently identified. A refined antifibrotic treatment framework could lead to noninvasive assessment and targeted therapies that preserve hepatocellular function and restore the liver’s architectural integrity.","container-title":"Science Translational Medicine","DOI":"10.1126/scitranslmed.adi0759","issue":"716","page":"eadi0759","publisher":"American Association for the Advancement of Science","source":"science.org (Atypon)","title":"Found in translation—Fibrosis in metabolic dysfunction–associated steatohepatitis (MASH)","volume":"15","author":[{"family":"Wang","given":"Shuang"},{"family":"Friedman","given":"Scott L."}],"issued":{"date-parts":[["2023",10,4]]}}},{"id":4325,"uris":["http://zotero.org/users/12252112/items/5NK6Q9N5"],"itemData":{"id":4325,"type":"article-journal","abstract":"Background\nNonalcoholic fatty liver disease (NAFLD) is a global health challenge, with a rising rate in line with other metabolic diseases. We aimed to assess the global prevalence of NAFLD in adult and pediatric populations.\nMethods\nPubMed, Scopus and Web of Science databases were systematically searched up to May 2023. Heterogeneity was assessed using Cochran's Q test and I2 statistics, and random-effects model was used for meta-analysis. Analyses were performed using STATA version 18.\nResults\nA total of 479 studies with 78,001,755 participants from 38 countries were finally included. The global prevalence of NAFLD was estimated to be 30.2% (95% CI: 28.7–31.7%). Regionally, the prevalence of NAFLD was as follows: Asia 30.9% (95% CI: 29.2–32.6%), Australia 16.1% (95% CI: 9.0–24.8%), Europe 30.2% (95% CI: 25.6–35.0%), North America 29% (95% CI: 25.8–32.3%), and South America 34% (95% CI: 16.9–53.5%). Countries with a higher human development index (HDI) had significantly lower prevalence of NAFLD (coefficient = –0.523, p = 0.005). Globally, the prevalence of NAFLD in men and women was 36.6% (95% CI: 34.7–38.4%) and 25.5% (95% CI: 23.9–27.1%), respectively. The prevalence of NAFLD in adults, adults with obesity, children, and children with obesity was 30.2% (95% CI: 28.8–31.7%), 57.5% (95% CI: 43.6–70.9%), 14.3% (95% CI: 10.3–18.8%), and 38.0% (95% CI: 31.5–44.7%), respectively.\nConclusion\nThe prevalence of NAFLD is remarkably high, particularly in countries with lower HDI. This substantial prevalence in both adults and children underscores the need for disease management protocols to reduce the burden.","container-title":"Archives of Medical Research","DOI":"10.1016/j.arcmed.2024.103043","ISSN":"0188-4409","issue":"6","journalAbbreviation":"Archives of Medical Research","page":"103043","source":"ScienceDirect","title":"Global Prevalence of Nonalcoholic Fatty Liver Disease: An Updated Review Meta-Analysis comprising a Population of 78 million from 38 Countries","title-short":"Global Prevalence of Nonalcoholic Fatty Liver Disease","volume":"55","author":[{"family":"Amini-Salehi","given":"Ehsan"},{"family":"Letafatkar","given":"Negin"},{"family":"Norouzi","given":"Naeim"},{"family":"Joukar","given":"Farahnaz"},{"family":"Habibi","given":"Arman"},{"family":"Javid","given":"Mona"},{"family":"Sattari","given":"Nazila"},{"family":"Khorasani","given":"Mehrdad"},{"family":"Farahmand","given":"Ali"},{"family":"Tavakoli","given":"Shervin"},{"family":"Masoumzadeh","given":"Behnaz"},{"family":"Abbaspour","given":"Elaheh"},{"family":"Karimzad","given":"Sahand"},{"family":"Ghadiri","given":"Amir"},{"family":"Maddineni","given":"Gautam"},{"family":"Khosousi","given":"Mohammad Javad"},{"family":"Faraji","given":"Niloofar"},{"family":"Keivanlou","given":"Mohammad-Hossein"},{"family":"Mahapatro","given":"Abinash"},{"family":"Gaskarei","given":"Mohamad Amin Khajavi"},{"family":"Okhovat","given":"Paria"},{"family":"Bahrampourian","given":"Ali"},{"family":"Aleali","given":"Maryam Sadat"},{"family":"Mirdamadi","given":"Arian"},{"family":"Eslami","given":"Narges"},{"family":"Javid","given":"Mohamadreza"},{"family":"Javaheri","given":"Naz"},{"family":"Pra","given":"Shrinidhi Vilas"},{"family":"Bakhsi","given":"Arash"},{"family":"Shafipour","given":"Mohammad"},{"family":"Vakilpour","given":"Azin"},{"family":"Ansar","given":"Malek Moein"},{"family":"Kanagala","given":"Sai Guatham"},{"family":"Hashemi","given":"Mohamad"},{"family":"Ghazalgoo","given":"Arezoo"},{"family":"Kheirandish","given":"Masoumeh"},{"family":"Porteghali","given":"Parham"},{"family":"Heidarzad","given":"Forough"},{"family":"Zeinali","given":"Taraneh"},{"family":"Ghanaei","given":"Fariborz Mansour"},{"family":"Hassanipour","given":"Soheil"},{"family":"Ulrich","given":"Michael. T"},{"family":"Melson","given":"Joshua E."},{"family":"Patel","given":"Dhruvan"},{"family":"Nayak","given":"Sandeep Samethadka"}],"issued":{"date-parts":[["2024",9,1]]}}},{"id":4297,"uris":["http://zotero.org/users/12252112/items/WC7K6FSX"],"itemData":{"id":4297,"type":"article-journal","abstract":"Nonalcoholic fatty liver disease (NAFLD) is the most common liver disease in the Western world, strongly associated with insulin resistance and the metabolic syndrome. Nonalcoholic steatohepatitis, i.e., fatty liver accompanied by necroinflammatory changes, is mostly defined by the NAFLD activity score (NAS). The aim of the current study was to determine disease-specific mortality in NAFLD, and evaluate the NAS and fibrosis stage as prognostic markers for overall and disease-specific mortality. In a cohort study, data from 229 well-characterized patients with biopsy-proven NAFLD were collected. Mean follow-up was 26.4 (±5.6, range 6-33) years. A reference population was obtained from the National Registry of Population, and information on time and cause of death were obtained from the Registry of Causes of Death. NAFLD patients had an increased mortality compared with the reference population (hazard ratio [HR] 1.29, confidence interval [CI] 1.04-1.59, P = 0.020), with increased risk of cardiovascular disease (HR 1.55, CI 1.11-2.15, P = 0.01), hepatocellular carcinoma (HR 6.55, CI 2.14-20.03, P = 0.001), infectious disease (HR 2.71, CI 1.02-7.26, P = 0.046), and cirrhosis (HR 3.2, CI 1.05-9.81, P = 0.041). Overall mortality was not increased in patients with NAS 5-8 and fibrosis stage 0-2 (HR 1.41, CI 0.97-2.06, P = 0.07), whereas patients with fibrosis stage 3-4, irrespective of NAS, had increased mortality (HR 3.3, CI 2.27-4.76, P &lt; 0.001).\nCONCLUSION: NAFLD patients have increased risk of death, with a high risk of death from cardiovascular disease and liver-related disease. The NAS was not able to predict overall mortality, whereas fibrosis stage predicted both overall and disease-specific mortality.","container-title":"Hepatology (Baltimore, Md.)","DOI":"10.1002/hep.27368","ISSN":"1527-3350","issue":"5","journalAbbreviation":"Hepatology","language":"eng","page":"1547-1554","PMID":"25125077","source":"PubMed","title":"Fibrosis stage is the strongest predictor for disease-specific mortality in NAFLD after up to 33 years of follow-up","volume":"61","author":[{"family":"Ekstedt","given":"Mattias"},{"family":"Hagström","given":"Hannes"},{"family":"Nasr","given":"Patrik"},{"family":"Fredrikson","given":"Mats"},{"family":"Stål","given":"Per"},{"family":"Kechagias","given":"Stergios"},{"family":"Hultcrantz","given":"Rolf"}],"issued":{"date-parts":[["2015",5]]}}},{"id":4301,"uris":["http://zotero.org/users/12252112/items/CCVAREXK"],"itemData":{"id":4301,"type":"article-journal","abstract":"BACKGROUND &amp; AIMS: Non-alcoholic fatty liver disease (NAFLD) is very common in the general population, but identifying patients with increased risk of mortality and liver-specific morbidity remains a challenge. Non-alcoholic steatohepatitis (NASH) is thought to enhance this risk; therefore, resolution of NASH is a major endpoint in current pharmacologic studies. Herein, we aim to investigate the long-term prognosis of a large cohort of NAFLD patients, and to study the specific effect of NASH and fibrosis stage on prognosis.\nMETHODS: We conducted a retrospective cohort study of 646 biopsy-proven NAFLD patients. Each case was matched for age, sex and municipality to ten controls. Outcomes on mortality and severe liver disease, defined as cirrhosis, liver decompensation/failure or hepatocellular carcinoma, were evaluated using population-based registers. Cox regression models adjusted for age, sex and type 2 diabetes were used to examine the long-term risk according to fibrosis stage. Likelihood ratio tests were used to assess whether adding NASH to these models increased the predictive capacity. Laplace regression was used to estimate the time to severe liver disease according to stage of fibrosis.\nRESULTS: During a follow-up of mean 20years (range 0-40) equivalent to 139,163 person-years, 12% of NAFLD patients and 2.2% of controls developed severe liver disease (p&lt;0.001). Compared to controls, the risk of severe liver disease increased per stage of fibrosis (hazard ratio ranging from 1.9 in F0 to 104.9 in F4). Accounting for the presence of NASH did not change these estimates significantly (likelihood ratio test &gt;0.05 for all stages of fibrosis). Similar results were seen for overall mortality. The lower end of the 95% confidence interval for the 10th percentile of time to development of severe liver disease was 22-26years in F0-1, 9.3years in F2, 2.3years in F3, and 0.9years to liver decompensation in F4.\nCONCLUSIONS: In this, the largest ever study of biopsy-proven NAFLD, the presence of NASH did not increase the risk of liver-specific morbidity or overall mortality. Knowledge of time to development of severe liver disease according to fibrosis stage can be used in individual patient counselling and for public health decisions.\nLAY SUMMARY: Non-alcoholic fatty liver disease (NAFLD) is very common in the general population, but reaching an accurate prognosis remains challenging. We investigate the long-term prognosis of a large cohort of NAFLD patients. In this, the largest ever study of biopsy-proven NAFLD, the presence of NASH did not increase the risk of liver-specific morbidity or overall mortality. Knowledge of time to development of severe liver disease according to fibrosis stage can be used in individual patient counselling and for public health decisions.","container-title":"Journal of Hepatology","DOI":"10.1016/j.jhep.2017.07.027","ISSN":"1600-0641","issue":"6","journalAbbreviation":"J Hepatol","language":"eng","page":"1265-1273","PMID":"28803953","source":"PubMed","title":"Fibrosis stage but not NASH predicts mortality and time to development of severe liver disease in biopsy-proven NAFLD","volume":"67","author":[{"family":"Hagström","given":"Hannes"},{"family":"Nasr","given":"Patrik"},{"family":"Ekstedt","given":"Mattias"},{"family":"Hammar","given":"Ulf"},{"family":"Stål","given":"Per"},{"family":"Hultcrantz","given":"Rolf"},{"family":"Kechagias","given":"Stergios"}],"issued":{"date-parts":[["2017",12]]}}}],"schema":"https://github.com/citation-style-language/schema/raw/master/csl-citation.json"} </w:instrText>
      </w:r>
      <w:r w:rsidR="00F42FFD" w:rsidRPr="00E30241">
        <w:rPr>
          <w:rFonts w:ascii="Calibri" w:hAnsi="Calibri" w:cs="Calibri"/>
        </w:rPr>
        <w:fldChar w:fldCharType="separate"/>
      </w:r>
      <w:r w:rsidR="000458B4" w:rsidRPr="00E30241">
        <w:rPr>
          <w:rFonts w:ascii="Calibri" w:hAnsi="Calibri" w:cs="Calibri"/>
          <w:vertAlign w:val="superscript"/>
        </w:rPr>
        <w:t>2–5</w:t>
      </w:r>
      <w:r w:rsidR="00F42FFD" w:rsidRPr="00E30241">
        <w:rPr>
          <w:rFonts w:ascii="Calibri" w:hAnsi="Calibri" w:cs="Calibri"/>
        </w:rPr>
        <w:fldChar w:fldCharType="end"/>
      </w:r>
      <w:r w:rsidRPr="00E30241">
        <w:rPr>
          <w:rFonts w:ascii="Calibri" w:hAnsi="Calibri" w:cs="Calibri"/>
        </w:rPr>
        <w:t xml:space="preserve">. </w:t>
      </w:r>
    </w:p>
    <w:p w14:paraId="7BE7473D" w14:textId="77777777" w:rsidR="008E225F" w:rsidRPr="00E30241" w:rsidRDefault="008E225F" w:rsidP="00E30241">
      <w:pPr>
        <w:pStyle w:val="NormalWeb"/>
        <w:spacing w:before="0" w:beforeAutospacing="0" w:after="0" w:afterAutospacing="0"/>
        <w:jc w:val="both"/>
        <w:rPr>
          <w:rFonts w:ascii="Calibri" w:hAnsi="Calibri" w:cs="Calibri"/>
        </w:rPr>
      </w:pPr>
    </w:p>
    <w:p w14:paraId="362ADE74" w14:textId="3EEDE5FD" w:rsidR="007C5102" w:rsidRPr="00E30241" w:rsidRDefault="007C5102" w:rsidP="00E30241">
      <w:pPr>
        <w:pStyle w:val="NormalWeb"/>
        <w:spacing w:before="0" w:beforeAutospacing="0" w:after="0" w:afterAutospacing="0"/>
        <w:jc w:val="both"/>
        <w:rPr>
          <w:rStyle w:val="normaltextrun"/>
          <w:rFonts w:ascii="Calibri" w:eastAsiaTheme="majorEastAsia" w:hAnsi="Calibri" w:cs="Calibri"/>
          <w:color w:val="000000"/>
        </w:rPr>
      </w:pPr>
      <w:r w:rsidRPr="00E30241">
        <w:rPr>
          <w:rFonts w:ascii="Calibri" w:hAnsi="Calibri" w:cs="Calibri"/>
        </w:rPr>
        <w:t>Hepatic stellate cells (HSCs) are central to liver homeostasis and fibrogenesis. In healthy livers, HSCs exist in a quiescent, vitamin A-storing state and contribute to the homeostasis of hepatocytes and, overall, the entire liver</w:t>
      </w:r>
      <w:r w:rsidR="00BB30D6" w:rsidRPr="00E30241">
        <w:rPr>
          <w:rFonts w:ascii="Calibri" w:hAnsi="Calibri" w:cs="Calibri"/>
        </w:rPr>
        <w:fldChar w:fldCharType="begin"/>
      </w:r>
      <w:r w:rsidR="00257BF2" w:rsidRPr="00E30241">
        <w:rPr>
          <w:rFonts w:ascii="Calibri" w:hAnsi="Calibri" w:cs="Calibri"/>
        </w:rPr>
        <w:instrText xml:space="preserve"> ADDIN ZOTERO_ITEM CSL_CITATION {"citationID":"eUrgHycU","properties":{"formattedCitation":"\\super 6, 7\\nosupersub{}","plainCitation":"6, 7","dontUpdate":true,"noteIndex":0},"citationItems":[{"id":6748,"uris":["http://zotero.org/users/12252112/items/WC2YMN9Q"],"itemData":{"id":6748,"type":"article-journal","abstract":"Hepatic stellate cells (HSCs) represent a highly heterogeneous mesenchymal cell population with multifaceted roles in liver homeostasis and disease. Beyond their well-established roles in vitamin A storage and scar formation, there is increasing evidence for HSCs in the regulation of hepatic metabolism, regeneration, immunity, and carcinogenesis. Here, we will review the heterogeneity of HSCs in the healthy, aging, and diseased liver, focusing on cell–cell interactions and their contributions to fibrosis, liver zonation and function, regeneration, and cancer. We explore the spatiotemporal diversity of HSCs, highlighting their subpopulations and their specialized roles, as well as the complex bidirectional communications between HSCs, hepatocytes, endothelial cells (ECs), macrophages/monocytes, T cells, and tumor cells. By integrating insights from single-cell sequencing, spatial transcriptomics, preclinical data, and clinical data, this review aims to provide an updated understanding of how HSC heterogeneity contributes to liver homeostasis and disease and can be targeted for therapeutic purposes.","container-title":"Hepatology","DOI":"10.1097/HEP.0000000000001386","ISSN":"0270-9139","language":"en-US","page":"10.1097/HEP.0000000000001386","source":"journals.lww.com","title":"Hepatic stellate cell heterogeneity: Functional aspects and therapeutic implications","title-short":"Hepatic stellate cell heterogeneity","author":[{"family":"Geng","given":"Yana"},{"family":"Schwabe","given":"Robert F."}]}},{"id":1656,"uris":["http://zotero.org/users/12252112/items/WGER29X2"],"itemData":{"id":1656,"type":"article-journal","abstract":"Organ size is maintained by the controlled proliferation of distinct cell populations. In the mouse liver, hepatocytes in the midlobular zone that are positive for cyclin D1 (CCND1) repopulate the parenchyma at a constant rate to preserve liver mass. Here, we investigated how hepatocyte proliferation is supported by hepatic stellate cells (HSCs), pericytes that are in close proximity to hepatocytes. We used T cells to ablate nearly all HSCs in the murine liver, enabling the unbiased characterization of HSC functions. In the normal liver, complete loss of HSCs persisted for up to 10 weeks and caused a gradual reduction in liver mass and in the number of CCND1+ hepatocytes. We identified neurotrophin-3 (Ntf-3) as an HSC-produced factor that induced the proliferation of midlobular hepatocytes through the activation of tropomyosin receptor kinase B (TrkB). Treating HSC-depleted mice with Ntf-3 restored CCND1+ hepatocytes in the midlobular region and increased liver mass. These findings establish that HSCs form the mitogenic niche for midlobular hepatocytes and identify Ntf-3 as a hepatocyte growth factor.","container-title":"Science Signaling","DOI":"10.1126/scisignal.adf6696","issue":"787","page":"eadf6696","publisher":"American Association for the Advancement of Science","source":"science.org (Atypon)","title":"Hepatic stellate cells maintain liver homeostasis through paracrine neurotrophin-3 signaling that induces hepatocyte proliferation","volume":"16","author":[{"family":"Trinh","given":"Vincent Quoc-Huy"},{"family":"Lee","given":"Ting-Fang"},{"family":"Lemoinne","given":"Sara"},{"family":"Ray","given":"Kevin C."},{"family":"Ybanez","given":"Maria D."},{"family":"Tsuchida","given":"Takuma"},{"family":"Carter","given":"James K."},{"family":"Agudo","given":"Judith"},{"family":"Brown","given":"Brian D."},{"family":"Akat","given":"Kemal M."},{"family":"Friedman","given":"Scott L."},{"family":"Lee","given":"Youngmin A."}],"issued":{"date-parts":[["2023",5,30]]}}}],"schema":"https://github.com/citation-style-language/schema/raw/master/csl-citation.json"} </w:instrText>
      </w:r>
      <w:r w:rsidR="00BB30D6" w:rsidRPr="00E30241">
        <w:rPr>
          <w:rFonts w:ascii="Calibri" w:hAnsi="Calibri" w:cs="Calibri"/>
        </w:rPr>
        <w:fldChar w:fldCharType="separate"/>
      </w:r>
      <w:r w:rsidR="00EB54A2" w:rsidRPr="00E30241">
        <w:rPr>
          <w:rFonts w:ascii="Calibri" w:hAnsi="Calibri" w:cs="Calibri"/>
          <w:vertAlign w:val="superscript"/>
        </w:rPr>
        <w:t>6,7</w:t>
      </w:r>
      <w:r w:rsidR="00BB30D6" w:rsidRPr="00E30241">
        <w:rPr>
          <w:rFonts w:ascii="Calibri" w:hAnsi="Calibri" w:cs="Calibri"/>
        </w:rPr>
        <w:fldChar w:fldCharType="end"/>
      </w:r>
      <w:r w:rsidRPr="00E30241">
        <w:rPr>
          <w:rFonts w:ascii="Calibri" w:hAnsi="Calibri" w:cs="Calibri"/>
        </w:rPr>
        <w:t xml:space="preserve">. This is clearly demonstrated by HSC depletion studies, </w:t>
      </w:r>
      <w:r w:rsidR="00311062" w:rsidRPr="00E30241">
        <w:rPr>
          <w:rFonts w:ascii="Calibri" w:hAnsi="Calibri" w:cs="Calibri"/>
        </w:rPr>
        <w:t>where</w:t>
      </w:r>
      <w:r w:rsidRPr="00E30241">
        <w:rPr>
          <w:rFonts w:ascii="Calibri" w:hAnsi="Calibri" w:cs="Calibri"/>
        </w:rPr>
        <w:t xml:space="preserve"> </w:t>
      </w:r>
      <w:r w:rsidR="003F1C30" w:rsidRPr="00E30241">
        <w:rPr>
          <w:rFonts w:ascii="Calibri" w:hAnsi="Calibri" w:cs="Calibri"/>
        </w:rPr>
        <w:t xml:space="preserve">the </w:t>
      </w:r>
      <w:r w:rsidRPr="00E30241">
        <w:rPr>
          <w:rFonts w:ascii="Calibri" w:hAnsi="Calibri" w:cs="Calibri"/>
        </w:rPr>
        <w:t>remov</w:t>
      </w:r>
      <w:r w:rsidR="003F1C30" w:rsidRPr="00E30241">
        <w:rPr>
          <w:rFonts w:ascii="Calibri" w:hAnsi="Calibri" w:cs="Calibri"/>
        </w:rPr>
        <w:t>al of</w:t>
      </w:r>
      <w:r w:rsidRPr="00E30241">
        <w:rPr>
          <w:rFonts w:ascii="Calibri" w:hAnsi="Calibri" w:cs="Calibri"/>
        </w:rPr>
        <w:t xml:space="preserve"> nearly all HSCs in healthy liver decreases liver mass and severely limits liver regeneration</w:t>
      </w:r>
      <w:r w:rsidR="002F0905" w:rsidRPr="00E30241">
        <w:rPr>
          <w:rFonts w:ascii="Calibri" w:hAnsi="Calibri" w:cs="Calibri"/>
        </w:rPr>
        <w:fldChar w:fldCharType="begin"/>
      </w:r>
      <w:r w:rsidR="00257BF2" w:rsidRPr="00E30241">
        <w:rPr>
          <w:rFonts w:ascii="Calibri" w:hAnsi="Calibri" w:cs="Calibri"/>
        </w:rPr>
        <w:instrText xml:space="preserve"> ADDIN ZOTERO_ITEM CSL_CITATION {"citationID":"qlpSlh7E","properties":{"formattedCitation":"\\super 7, 8\\nosupersub{}","plainCitation":"7, 8","dontUpdate":true,"noteIndex":0},"citationItems":[{"id":1656,"uris":["http://zotero.org/users/12252112/items/WGER29X2"],"itemData":{"id":1656,"type":"article-journal","abstract":"Organ size is maintained by the controlled proliferation of distinct cell populations. In the mouse liver, hepatocytes in the midlobular zone that are positive for cyclin D1 (CCND1) repopulate the parenchyma at a constant rate to preserve liver mass. Here, we investigated how hepatocyte proliferation is supported by hepatic stellate cells (HSCs), pericytes that are in close proximity to hepatocytes. We used T cells to ablate nearly all HSCs in the murine liver, enabling the unbiased characterization of HSC functions. In the normal liver, complete loss of HSCs persisted for up to 10 weeks and caused a gradual reduction in liver mass and in the number of CCND1+ hepatocytes. We identified neurotrophin-3 (Ntf-3) as an HSC-produced factor that induced the proliferation of midlobular hepatocytes through the activation of tropomyosin receptor kinase B (TrkB). Treating HSC-depleted mice with Ntf-3 restored CCND1+ hepatocytes in the midlobular region and increased liver mass. These findings establish that HSCs form the mitogenic niche for midlobular hepatocytes and identify Ntf-3 as a hepatocyte growth factor.","container-title":"Science Signaling","DOI":"10.1126/scisignal.adf6696","issue":"787","page":"eadf6696","publisher":"American Association for the Advancement of Science","source":"science.org (Atypon)","title":"Hepatic stellate cells maintain liver homeostasis through paracrine neurotrophin-3 signaling that induces hepatocyte proliferation","volume":"16","author":[{"family":"Trinh","given":"Vincent Quoc-Huy"},{"family":"Lee","given":"Ting-Fang"},{"family":"Lemoinne","given":"Sara"},{"family":"Ray","given":"Kevin C."},{"family":"Ybanez","given":"Maria D."},{"family":"Tsuchida","given":"Takuma"},{"family":"Carter","given":"James K."},{"family":"Agudo","given":"Judith"},{"family":"Brown","given":"Brian D."},{"family":"Akat","given":"Kemal M."},{"family":"Friedman","given":"Scott L."},{"family":"Lee","given":"Youngmin A."}],"issued":{"date-parts":[["2023",5,30]]}}},{"id":3263,"uris":["http://zotero.org/users/12252112/items/K5HEVIZ3"],"itemData":{"id":3263,"type":"article-journal","abstract":"Hepatic stellate cells (HSCs) have a central pathogenetic role in the development of liver fibrosis. However, their fibrosis-independent and homeostatic functions remain poorly understood1–5. Here we demonstrate that genetic depletion of HSCs changes WNT activity and zonation of hepatocytes, leading to marked alterations in liver regeneration, cytochrome P450 metabolism and injury. We identify R-spondin 3 (RSPO3), an HSC-enriched modulator of WNT signalling, as responsible for these hepatocyte-regulatory effects of HSCs. HSC-selective deletion of Rspo3 phenocopies the effects of HSC depletion on hepatocyte gene expression, zonation, liver size, regeneration and cytochrome P450-mediated detoxification, and exacerbates alcohol-associated and metabolic dysfunction-associated steatotic liver disease. RSPO3 expression decreases with HSC activation and is inversely associated with outcomes in patients with alcohol-associated and metabolic dysfunction-associated steatotic liver disease. These protective and hepatocyte-regulating functions of HSCs via RSPO3 resemble the R-spondin-expressing stromal niche in other organs and should be integrated into current therapeutic concepts.","container-title":"Nature","DOI":"10.1038/s41586-025-08677-w","ISSN":"1476-4687","language":"en","license":"2025 The Author(s)","page":"1-10","publisher":"Nature Publishing Group","source":"www.nature.com","title":"Hepatic stellate cells control liver zonation, size and functions via R-spondin 3","author":[{"family":"Sugimoto","given":"Atsushi"},{"family":"Saito","given":"Yoshinobu"},{"family":"Wang","given":"Guanxiong"},{"family":"Sun","given":"Qiuyan"},{"family":"Yin","given":"Chuan"},{"family":"Lee","given":"Ki Hong"},{"family":"Geng","given":"Yana"},{"family":"Rajbhandari","given":"Presha"},{"family":"Hernandez","given":"Celine"},{"family":"Steffani","given":"Marcella"},{"family":"Qie","given":"Jingran"},{"family":"Savage","given":"Thomas"},{"family":"Goyal","given":"Dhruv M."},{"family":"Ray","given":"Kevin C."},{"family":"Neelakantan","given":"Taruna V."},{"family":"Yin","given":"Deqi"},{"family":"Melms","given":"Johannes"},{"family":"Lehrich","given":"Brandon M."},{"family":"Yasaka","given":"Tyler M."},{"family":"Liu","given":"Silvia"},{"family":"Oertel","given":"Michael"},{"family":"Lan","given":"Tian"},{"family":"Guillot","given":"Adrien"},{"family":"Peiseler","given":"Moritz"},{"family":"Filliol","given":"Aveline"},{"family":"Kanzaki","given":"Hiroaki"},{"family":"Fujiwara","given":"Naoto"},{"family":"Ravi","given":"Samhita"},{"family":"Izar","given":"Benjamin"},{"family":"Brosch","given":"Mario"},{"family":"Hampe","given":"Jochen"},{"family":"Remotti","given":"Helen"},{"family":"Argemi","given":"Josepmaria"},{"family":"Sun","given":"Zhaoli"},{"family":"Kendall","given":"Timothy J."},{"family":"Hoshida","given":"Yujin"},{"family":"Tacke","given":"Frank"},{"family":"Fallowfield","given":"Jonathan A."},{"family":"Blockley-Powell","given":"Storm K."},{"family":"Haeusler","given":"Rebecca A."},{"family":"Steinman","given":"Jonathan B."},{"family":"Pajvani","given":"Utpal B."},{"family":"Monga","given":"Satdarshan P."},{"family":"Bataller","given":"Ramon"},{"family":"Masoodi","given":"Mojgan"},{"family":"Arpaia","given":"Nicholas"},{"family":"Lee","given":"Youngmin A."},{"family":"Stockwell","given":"Brent R."},{"family":"Augustin","given":"Hellmut G."},{"family":"Schwabe","given":"Robert F."}],"issued":{"date-parts":[["2025",3,12]]}}}],"schema":"https://github.com/citation-style-language/schema/raw/master/csl-citation.json"} </w:instrText>
      </w:r>
      <w:r w:rsidR="002F0905" w:rsidRPr="00E30241">
        <w:rPr>
          <w:rFonts w:ascii="Calibri" w:hAnsi="Calibri" w:cs="Calibri"/>
        </w:rPr>
        <w:fldChar w:fldCharType="separate"/>
      </w:r>
      <w:r w:rsidR="00EB54A2" w:rsidRPr="00E30241">
        <w:rPr>
          <w:rFonts w:ascii="Calibri" w:hAnsi="Calibri" w:cs="Calibri"/>
          <w:vertAlign w:val="superscript"/>
        </w:rPr>
        <w:t>7,8</w:t>
      </w:r>
      <w:r w:rsidR="002F0905" w:rsidRPr="00E30241">
        <w:rPr>
          <w:rFonts w:ascii="Calibri" w:hAnsi="Calibri" w:cs="Calibri"/>
        </w:rPr>
        <w:fldChar w:fldCharType="end"/>
      </w:r>
      <w:r w:rsidR="002F0905" w:rsidRPr="00E30241">
        <w:rPr>
          <w:rFonts w:ascii="Calibri" w:hAnsi="Calibri" w:cs="Calibri"/>
        </w:rPr>
        <w:t xml:space="preserve">. </w:t>
      </w:r>
      <w:r w:rsidRPr="00E30241">
        <w:rPr>
          <w:rFonts w:ascii="Calibri" w:hAnsi="Calibri" w:cs="Calibri"/>
        </w:rPr>
        <w:t>Upon injury, HSCs activate into myofibroblast-like cells that proliferate, migrate to damaged areas, and produce excessive extracellular matrix (ECM), forming fibrotic scars. Activated HSCs in fibrotic livers are also the source of cancer-associated fibroblasts and play tumor-promoting roles in hepatocellular carcinoma</w:t>
      </w:r>
      <w:r w:rsidR="0036207B" w:rsidRPr="00E30241">
        <w:rPr>
          <w:rFonts w:ascii="Calibri" w:hAnsi="Calibri" w:cs="Calibri"/>
        </w:rPr>
        <w:fldChar w:fldCharType="begin"/>
      </w:r>
      <w:r w:rsidR="00257BF2" w:rsidRPr="00E30241">
        <w:rPr>
          <w:rFonts w:ascii="Calibri" w:hAnsi="Calibri" w:cs="Calibri"/>
        </w:rPr>
        <w:instrText xml:space="preserve"> ADDIN ZOTERO_ITEM CSL_CITATION {"citationID":"h9HVCDbD","properties":{"formattedCitation":"\\super 9\\uc0\\u8211{}12\\nosupersub{}","plainCitation":"9–12","noteIndex":0},"citationItems":[{"id":4277,"uris":["http://zotero.org/users/12252112/items/ZRN6MVVA"],"itemData":{"id":4277,"type":"article-journal","abstract":"Liver fibrosis is the excessive accumulation of extracellular matrix proteins including collagen that occurs in most types of chronic liver diseases. Advanced liver fibrosis results in cirrhosis, liver failure, and portal hypertension and often requires liver transplantation. Our knowledge of the cellular and molecular mechanisms of liver fibrosis has greatly advanced. Activated hepatic stellate cells, portal fibroblasts, and myofibroblasts of bone marrow origin have been identified as major collagen-producing cells in the injured liver. These cells are activated by fibrogenic cytokines such as TGF-β1, angiotensin II, and leptin. Reversibility of advanced liver fibrosis in patients has been recently documented, which has stimulated researchers to develop antifibrotic drugs. Emerging antifibrotic therapies are aimed at inhibiting the accumulation of fibrogenic cells and/or preventing the deposition of extracellular matrix proteins. Although many therapeutic interventions are effective in experimental models of liver fibrosis, their efficacy and safety in humans is unknown. This review summarizes recent progress in the study of the pathogenesis and diagnosis of liver fibrosis and discusses current antifibrotic strategies.","container-title":"Journal of Clinical Investigation","DOI":"10.1172/JCI24282","ISSN":"0021-9738","issue":"2","journalAbbreviation":"J Clin Invest","page":"209-218","PMID":"15690074","PMCID":"PMC546435","source":"PubMed Central","title":"Liver fibrosis","volume":"115","author":[{"family":"Bataller","given":"Ramón"},{"family":"Brenner","given":"David A."}],"issued":{"date-parts":[["2005",2,1]]}}},{"id":4331,"uris":["http://zotero.org/users/12252112/items/YHDFPZU8"],"itemData":{"id":4331,"type":"article-journal","abstract":"Liver fibrosis represents a major medical problem with significant morbidity and mortality. Worldwide hepatitis viral infections represent the major cause liver fibrosis; however, within the United States chronic ethanol consumption is the leading cause of hepatic fibrosis. Other known stimuli for liver fibrosis include helminthic infection, iron or copper overload and biliary obstruction. Fibrosis can be classified as a wound healing response to a variety of chronic stimuli that is characterized by an excessive deposition of extracellular matrix proteins of which type I collagen predominates. This excess deposition of extracellular matrix proteins disrupts the normal architecture of the liver resulting in pathophysiological damage to the organ. If left untreated fibrosis can progress to liver cirrhosis ultimately leading to organ failure and death if left untreated. This review will discuss the molecular events leading to liver fibrosis. The discussion will include collagen gene regulation and proliferative signals that contribute to the amplification of the hepatic stellate cell, the primary fibrogenic cell type that resides in the liver.","container-title":"Frontiers in Bioscience-Landmark","DOI":"10.2741/887","ISSN":"2768-6701","issue":"4","journalAbbreviation":"FBL","note":"number: 4","page":"69-77","publisher":"IMR Press","source":"www.imrpress.com","title":"Liver fibrosis: signals leading to the amplification of the fibrogenic hepatic stellate cell","title-short":"Liver fibrosis","volume":"8","author":[{"family":"Gäbele","given":"Erwin"},{"family":"Brenner","given":"David A."},{"family":"Rippe","given":"Richard A."}],"issued":{"date-parts":[["2003",1,1]]}}},{"id":4327,"uris":["http://zotero.org/users/12252112/items/PLTPMIJB"],"itemData":{"id":4327,"type":"article-journal","container-title":"Journal of Hepatology","DOI":"10.1016/S0168-8278(99)80327-4","ISSN":"0168-8278","issue":"6","journalAbbreviation":"Journal of Hepatology","page":"1106-1119","source":"ScienceDirect","title":"Hepatic stellate cells and the regulation of liver inflammation","volume":"31","author":[{"family":"Marra","given":"Fabio"}],"issued":{"date-parts":[["1999",12,1]]}}},{"id":4328,"uris":["http://zotero.org/users/12252112/items/2SQQYESM"],"itemData":{"id":4328,"type":"article-journal","abstract":"To localize the cellular sources of the collagens excessively deposited in the liver in the course of secondary biliary fibrosis, we have analyzed by in situ hybridization the distribution of α2(I), α1(III), and α1(IV) procollagen and albumin RNA transcripts in rat livers up to 6 wk following common bile duct ligation and scission. In normal liver, moderate amounts of α2(I) and α1(III) procollagen RNA were found in nonparenchymal cells, while α1(IV) procollagen gene expression was at the threshold of detection. Following bile duct obstruction, increasing amounts of α2(I), α1(III), and α1(IV) procollagen gene transcripts were observed in cells of the expanding portal tracts and in perisinusoidal cells in areas of excessive collagen deposition. Procollagen gene expressing perisinusoidal cells were colocalized with desmin-immunoreactive cells, suggesting that Ito cells and transitional cells were among the collagen-expressing cell types. Only α1(IV) procollagen transcripts were found in epithelial cells of newly formed bile ducts. Neither normal nor fibrotic liver showed any hybridization signal above background over hepatocytes, indicating that hepatocytes are unlikely to be a major source of hepatic collagen.","container-title":"Gastroenterology","DOI":"10.1016/0016-5085(90)91307-R","ISSN":"0016-5085","issue":"1","journalAbbreviation":"Gastroenterology","page":"175-184","source":"ScienceDirect","title":"Procollagen expression by nonparenchymal rat liver cells in experimental biliary fibrosis","volume":"98","author":[{"family":"Milani","given":"Stefano"},{"family":"Herbst","given":"Hermann"},{"family":"Schuppan","given":"Detlef"},{"family":"Kim","given":"Ki Young"},{"family":"Riecken","given":"Ernst O."},{"family":"Stein","given":"Harald"}],"issued":{"date-parts":[["1990",1,1]]}}}],"schema":"https://github.com/citation-style-language/schema/raw/master/csl-citation.json"} </w:instrText>
      </w:r>
      <w:r w:rsidR="0036207B" w:rsidRPr="00E30241">
        <w:rPr>
          <w:rFonts w:ascii="Calibri" w:hAnsi="Calibri" w:cs="Calibri"/>
        </w:rPr>
        <w:fldChar w:fldCharType="separate"/>
      </w:r>
      <w:r w:rsidR="000458B4" w:rsidRPr="00E30241">
        <w:rPr>
          <w:rFonts w:ascii="Calibri" w:hAnsi="Calibri" w:cs="Calibri"/>
          <w:vertAlign w:val="superscript"/>
        </w:rPr>
        <w:t>9–12</w:t>
      </w:r>
      <w:r w:rsidR="0036207B" w:rsidRPr="00E30241">
        <w:rPr>
          <w:rFonts w:ascii="Calibri" w:hAnsi="Calibri" w:cs="Calibri"/>
        </w:rPr>
        <w:fldChar w:fldCharType="end"/>
      </w:r>
      <w:r w:rsidRPr="00E30241">
        <w:rPr>
          <w:rFonts w:ascii="Calibri" w:hAnsi="Calibri" w:cs="Calibri"/>
        </w:rPr>
        <w:t xml:space="preserve">. </w:t>
      </w:r>
      <w:r w:rsidR="00317ACF" w:rsidRPr="00E30241">
        <w:rPr>
          <w:rFonts w:ascii="Calibri" w:hAnsi="Calibri" w:cs="Calibri"/>
        </w:rPr>
        <w:t>Q</w:t>
      </w:r>
      <w:r w:rsidRPr="00E30241">
        <w:rPr>
          <w:rFonts w:ascii="Calibri" w:hAnsi="Calibri" w:cs="Calibri"/>
        </w:rPr>
        <w:t>uiescent HSC</w:t>
      </w:r>
      <w:r w:rsidR="00317ACF" w:rsidRPr="00E30241">
        <w:rPr>
          <w:rFonts w:ascii="Calibri" w:hAnsi="Calibri" w:cs="Calibri"/>
        </w:rPr>
        <w:t>s</w:t>
      </w:r>
      <w:r w:rsidRPr="00E30241">
        <w:rPr>
          <w:rFonts w:ascii="Calibri" w:hAnsi="Calibri" w:cs="Calibri"/>
        </w:rPr>
        <w:t xml:space="preserve"> possess a unique neuron-like morphology with small cell bodies from which long-range projections extend. </w:t>
      </w:r>
      <w:r w:rsidR="00317ACF" w:rsidRPr="00E30241">
        <w:rPr>
          <w:rFonts w:ascii="Calibri" w:hAnsi="Calibri" w:cs="Calibri"/>
        </w:rPr>
        <w:t xml:space="preserve">HSCs </w:t>
      </w:r>
      <w:r w:rsidRPr="00E30241">
        <w:rPr>
          <w:rFonts w:ascii="Calibri" w:hAnsi="Calibri" w:cs="Calibri"/>
        </w:rPr>
        <w:t xml:space="preserve">shift to </w:t>
      </w:r>
      <w:r w:rsidR="00D572D2" w:rsidRPr="00E30241">
        <w:rPr>
          <w:rFonts w:ascii="Calibri" w:hAnsi="Calibri" w:cs="Calibri"/>
        </w:rPr>
        <w:t>a</w:t>
      </w:r>
      <w:r w:rsidRPr="00E30241">
        <w:rPr>
          <w:rFonts w:ascii="Calibri" w:hAnsi="Calibri" w:cs="Calibri"/>
        </w:rPr>
        <w:t xml:space="preserve"> flat, sheet-like myofibroblast shape when activated in fibrosis</w:t>
      </w:r>
      <w:r w:rsidR="004017EF" w:rsidRPr="00E30241">
        <w:rPr>
          <w:rFonts w:ascii="Calibri" w:hAnsi="Calibri" w:cs="Calibri"/>
        </w:rPr>
        <w:fldChar w:fldCharType="begin"/>
      </w:r>
      <w:r w:rsidR="00257BF2" w:rsidRPr="00E30241">
        <w:rPr>
          <w:rFonts w:ascii="Calibri" w:hAnsi="Calibri" w:cs="Calibri"/>
        </w:rPr>
        <w:instrText xml:space="preserve"> ADDIN ZOTERO_ITEM CSL_CITATION {"citationID":"xFnkZLqT","properties":{"formattedCitation":"\\super 13\\nosupersub{}","plainCitation":"13","noteIndex":0},"citationItems":[{"id":6750,"uris":["http://zotero.org/users/12252112/items/QJLRRXBF"],"itemData":{"id":6750,"type":"article-journal","abstract":"Hepatic stellate cells (HSCs), a mesenchymal cell type in hepatic parenchyma, have unique features with respect to their cellular origin, morphology, and function. Normal, quiescent HSCs function as major vitamin A-storing cells containing over 80% of total vitamin A in the body to maintain vitamin A homeostasis. HSCs are located between parenchymal cell plates and sinusoidal endothelial cells, and extend well-developed, long processes surrounding sinusoids in vivo as pericytes. However, HSCs are known to be 'activated' or 'transdifferentiated' to myofibroblast-like phenotype lacking cytoplasmic lipid droplets and long processes in pathological conditions such as liver fibrosis and cirrhosis, as well as merely during cell culture after isolation. HSCs are the predominant cell type producing extracellular matrix (ECM) components as well as ECM degrading metalloproteases in hepatic parenchyma, indicating that they play a pivotal role in ECM remodeling in both normal and pathological conditions. Recent findings have suggested that HSCs have a neural crest origin from their gene expression pattern similar to neural cell type and/or smooth muscle cells and myofibroblasts. The morphology and function of HSCs are regulated by ECM components as well as by cytokines and growth factors in vivo and in vitro. Liver regeneration after partial hepatectomy might be an invaluable model to clarify the HSC function in elaborate organization of liver tissue by cell-cell and cell-ECM interaction and by growth factor and cytokine regulation.","container-title":"Cell Structure and Function","DOI":"10.1247/csf.28.105","ISSN":"0386-7196","issue":"2","journalAbbreviation":"Cell Struct Funct","language":"eng","page":"105-112","PMID":"12808230","source":"PubMed","title":"Hepatic stellate cells: unique characteristics in cell biology and phenotype","title-short":"Hepatic stellate cells","volume":"28","author":[{"family":"Sato","given":"Mitsuru"},{"family":"Suzuki","given":"Shinsuke"},{"family":"Senoo","given":"Haruki"}],"issued":{"date-parts":[["2003",4]]}}}],"schema":"https://github.com/citation-style-language/schema/raw/master/csl-citation.json"} </w:instrText>
      </w:r>
      <w:r w:rsidR="004017EF" w:rsidRPr="00E30241">
        <w:rPr>
          <w:rFonts w:ascii="Calibri" w:hAnsi="Calibri" w:cs="Calibri"/>
        </w:rPr>
        <w:fldChar w:fldCharType="separate"/>
      </w:r>
      <w:r w:rsidR="000458B4" w:rsidRPr="00E30241">
        <w:rPr>
          <w:rFonts w:ascii="Calibri" w:hAnsi="Calibri" w:cs="Calibri"/>
          <w:vertAlign w:val="superscript"/>
        </w:rPr>
        <w:t>13</w:t>
      </w:r>
      <w:r w:rsidR="004017EF" w:rsidRPr="00E30241">
        <w:rPr>
          <w:rFonts w:ascii="Calibri" w:hAnsi="Calibri" w:cs="Calibri"/>
        </w:rPr>
        <w:fldChar w:fldCharType="end"/>
      </w:r>
      <w:r w:rsidRPr="00E30241">
        <w:rPr>
          <w:rFonts w:ascii="Calibri" w:hAnsi="Calibri" w:cs="Calibri"/>
        </w:rPr>
        <w:t>. While decades of work have elucidated the signaling pathways controlling ECM production by HSCs,</w:t>
      </w:r>
      <w:r w:rsidRPr="00E30241">
        <w:rPr>
          <w:rStyle w:val="normaltextrun"/>
          <w:rFonts w:ascii="Calibri" w:eastAsiaTheme="majorEastAsia" w:hAnsi="Calibri" w:cs="Calibri"/>
          <w:color w:val="000000"/>
        </w:rPr>
        <w:t xml:space="preserve"> the functional significance of their distinct </w:t>
      </w:r>
      <w:r w:rsidR="00E922D1" w:rsidRPr="00E30241">
        <w:rPr>
          <w:rStyle w:val="normaltextrun"/>
          <w:rFonts w:ascii="Calibri" w:eastAsiaTheme="majorEastAsia" w:hAnsi="Calibri" w:cs="Calibri"/>
          <w:color w:val="000000"/>
        </w:rPr>
        <w:t xml:space="preserve">neuronal </w:t>
      </w:r>
      <w:r w:rsidRPr="00E30241">
        <w:rPr>
          <w:rStyle w:val="normaltextrun"/>
          <w:rFonts w:ascii="Calibri" w:eastAsiaTheme="majorEastAsia" w:hAnsi="Calibri" w:cs="Calibri"/>
          <w:color w:val="000000"/>
        </w:rPr>
        <w:t>morphology, how it</w:t>
      </w:r>
      <w:r w:rsidR="00D572D2" w:rsidRPr="00E30241">
        <w:rPr>
          <w:rStyle w:val="normaltextrun"/>
          <w:rFonts w:ascii="Calibri" w:eastAsiaTheme="majorEastAsia" w:hAnsi="Calibri" w:cs="Calibri"/>
          <w:color w:val="000000"/>
        </w:rPr>
        <w:t xml:space="preserve"> i</w:t>
      </w:r>
      <w:r w:rsidRPr="00E30241">
        <w:rPr>
          <w:rStyle w:val="normaltextrun"/>
          <w:rFonts w:ascii="Calibri" w:eastAsiaTheme="majorEastAsia" w:hAnsi="Calibri" w:cs="Calibri"/>
          <w:color w:val="000000"/>
        </w:rPr>
        <w:t xml:space="preserve">s regulated, </w:t>
      </w:r>
      <w:r w:rsidR="00D572D2" w:rsidRPr="00E30241">
        <w:rPr>
          <w:rStyle w:val="normaltextrun"/>
          <w:rFonts w:ascii="Calibri" w:eastAsiaTheme="majorEastAsia" w:hAnsi="Calibri" w:cs="Calibri"/>
          <w:color w:val="000000"/>
        </w:rPr>
        <w:t xml:space="preserve">whether </w:t>
      </w:r>
      <w:r w:rsidRPr="00E30241">
        <w:rPr>
          <w:rStyle w:val="normaltextrun"/>
          <w:rFonts w:ascii="Calibri" w:eastAsiaTheme="majorEastAsia" w:hAnsi="Calibri" w:cs="Calibri"/>
          <w:color w:val="000000"/>
        </w:rPr>
        <w:t>it</w:t>
      </w:r>
      <w:r w:rsidR="00D572D2" w:rsidRPr="00E30241">
        <w:rPr>
          <w:rStyle w:val="normaltextrun"/>
          <w:rFonts w:ascii="Calibri" w:eastAsiaTheme="majorEastAsia" w:hAnsi="Calibri" w:cs="Calibri"/>
          <w:color w:val="000000"/>
        </w:rPr>
        <w:t xml:space="preserve"> could</w:t>
      </w:r>
      <w:r w:rsidRPr="00E30241">
        <w:rPr>
          <w:rStyle w:val="normaltextrun"/>
          <w:rFonts w:ascii="Calibri" w:eastAsiaTheme="majorEastAsia" w:hAnsi="Calibri" w:cs="Calibri"/>
          <w:color w:val="000000"/>
        </w:rPr>
        <w:t xml:space="preserve"> facilitate interactions within the HSC niche</w:t>
      </w:r>
      <w:r w:rsidR="00AA3162" w:rsidRPr="00E30241">
        <w:rPr>
          <w:rStyle w:val="normaltextrun"/>
          <w:rFonts w:ascii="Calibri" w:eastAsiaTheme="majorEastAsia" w:hAnsi="Calibri" w:cs="Calibri"/>
          <w:color w:val="000000"/>
        </w:rPr>
        <w:t>,</w:t>
      </w:r>
      <w:r w:rsidR="00B456E4" w:rsidRPr="00E30241">
        <w:rPr>
          <w:rStyle w:val="normaltextrun"/>
          <w:rFonts w:ascii="Calibri" w:eastAsiaTheme="majorEastAsia" w:hAnsi="Calibri" w:cs="Calibri"/>
          <w:color w:val="000000"/>
        </w:rPr>
        <w:t xml:space="preserve"> and </w:t>
      </w:r>
      <w:r w:rsidRPr="00E30241">
        <w:rPr>
          <w:rStyle w:val="normaltextrun"/>
          <w:rFonts w:ascii="Calibri" w:eastAsiaTheme="majorEastAsia" w:hAnsi="Calibri" w:cs="Calibri"/>
          <w:color w:val="000000"/>
        </w:rPr>
        <w:t xml:space="preserve">contribute to </w:t>
      </w:r>
      <w:r w:rsidR="00B456E4" w:rsidRPr="00E30241">
        <w:rPr>
          <w:rStyle w:val="normaltextrun"/>
          <w:rFonts w:ascii="Calibri" w:eastAsiaTheme="majorEastAsia" w:hAnsi="Calibri" w:cs="Calibri"/>
          <w:color w:val="000000"/>
        </w:rPr>
        <w:t xml:space="preserve">HSC </w:t>
      </w:r>
      <w:r w:rsidRPr="00E30241">
        <w:rPr>
          <w:rStyle w:val="normaltextrun"/>
          <w:rFonts w:ascii="Calibri" w:eastAsiaTheme="majorEastAsia" w:hAnsi="Calibri" w:cs="Calibri"/>
          <w:color w:val="000000"/>
        </w:rPr>
        <w:t>fibrogenicity and disease remain elusive</w:t>
      </w:r>
      <w:r w:rsidR="00B713F5" w:rsidRPr="00E30241">
        <w:rPr>
          <w:rStyle w:val="normaltextrun"/>
          <w:rFonts w:ascii="Calibri" w:eastAsiaTheme="majorEastAsia" w:hAnsi="Calibri" w:cs="Calibri"/>
          <w:color w:val="000000"/>
        </w:rPr>
        <w:fldChar w:fldCharType="begin"/>
      </w:r>
      <w:r w:rsidR="00257BF2" w:rsidRPr="00E30241">
        <w:rPr>
          <w:rStyle w:val="normaltextrun"/>
          <w:rFonts w:ascii="Calibri" w:eastAsiaTheme="majorEastAsia" w:hAnsi="Calibri" w:cs="Calibri"/>
          <w:color w:val="000000"/>
        </w:rPr>
        <w:instrText xml:space="preserve"> ADDIN ZOTERO_ITEM CSL_CITATION {"citationID":"JRu4Y5zZ","properties":{"formattedCitation":"\\super 14, 15\\nosupersub{}","plainCitation":"14, 15","dontUpdate":true,"noteIndex":0},"citationItems":[{"id":4339,"uris":["http://zotero.org/users/12252112/items/HE74JWBN"],"itemData":{"id":4339,"type":"article-journal","abstract":"HSCs, the resident pericytes of the liver, have consistently been at the forefront of liver research due to their crucial roles in various hepatic pathological processes. Prior literature often depicted HSCs in a binary framework, categorizing them as either quiescent or activated. However, recent advances in HSC research, particularly the advent of single-cell RNA-sequencing, have revolutionized our understanding of these cells. This sophisticated technique offers an unparalleled, high-resolution insight into HSC populations, uncovering a spectrum of diversity and functional heterogeneity across various physiological states of the liver, ranging from liver development to the liver aging process. The single-cell RNA-sequencing revelations have also highlighted the intrinsic plasticity of HSCs and underscored their complex roles in a myriad of pathophysiological processes, including liver injury, repair, and carcinogenesis. This review aims to integrate and clarify these recent discoveries, focusing on how the inherent plasticity of HSCs is central to their dynamic roles both in maintaining liver homeostasis and orchestrating responses to liver injury. Future research will clarify whether findings from rodent models can be translated to human livers and guide how these insights are harnessed to develop targeted therapeutic interventions.","container-title":"Hepatology Communications","DOI":"10.1097/HC9.0000000000000411","ISSN":"2471-254X","issue":"5","journalAbbreviation":"Hepatol Commun","page":"e0411","PMID":"38619452","PMCID":"PMC11019831","source":"PubMed Central","title":"Plasticity, heterogeneity, and multifunctionality of hepatic stellate cells in liver pathophysiology","volume":"8","author":[{"family":"Du","given":"Kuo"},{"family":"Jun","given":"Ji Hye"},{"family":"Dutta","given":"Rajesh K."},{"family":"Diehl","given":"Anna Mae"}],"issued":{"date-parts":[["2024",4,12]]}}},{"id":1645,"uris":["http://zotero.org/users/12252112/items/947X9EGC"],"itemData":{"id":1645,"type":"article-journal","abstract":"Hepatic stellate cells (HSCs) are resident non-parenchymal liver pericytes whose plasticity enables them to regulate a remarkable range of physiologic and pathologic responses. To support their functions in health and disease, HSCs engage pathways regulating carbohydrate, mitochondrial, lipid, and retinoid homeostasis. In chronic liver injury, HSCs drive hepatic ﬁbrosis and are implicated in inﬂammation and cancer. To do so, the cells activate, or transdifferentiate, from a quiescent state into proliferative, motile myoﬁbroblasts that secrete extracellular matrix, which demands rapid adaptation to meet a heightened energy need. Adaptations include reprogramming of central carbon metabolism, enhanced mitochondrial number and activity, endoplasmic reticulum stress, and liberation of free fatty acids through autophagy-dependent hydrolysis of retinyl esters that are stored in cytoplasmic droplets. As an archetype for pericytes in other tissues, recognition of the HSC’s metabolic drivers and vulnerabilities offer the potential to target these pathways therapeutically to enhance parenchymal growth and modulate repair.","container-title":"Cell Metabolism","DOI":"10.1016/j.cmet.2020.10.026","ISSN":"15504131","issue":"2","journalAbbreviation":"Cell Metabolism","language":"en","page":"242-257","source":"DOI.org (Crossref)","title":"The Power of Plasticity—Metabolic Regulation of Hepatic Stellate Cells","volume":"33","author":[{"family":"Trivedi","given":"Parth"},{"family":"Wang","given":"Shuang"},{"family":"Friedman","given":"Scott L."}],"issued":{"date-parts":[["2021",2]]}}}],"schema":"https://github.com/citation-style-language/schema/raw/master/csl-citation.json"} </w:instrText>
      </w:r>
      <w:r w:rsidR="00B713F5" w:rsidRPr="00E30241">
        <w:rPr>
          <w:rStyle w:val="normaltextrun"/>
          <w:rFonts w:ascii="Calibri" w:eastAsiaTheme="majorEastAsia" w:hAnsi="Calibri" w:cs="Calibri"/>
          <w:color w:val="000000"/>
        </w:rPr>
        <w:fldChar w:fldCharType="separate"/>
      </w:r>
      <w:r w:rsidR="00EB54A2" w:rsidRPr="00E30241">
        <w:rPr>
          <w:rFonts w:ascii="Calibri" w:hAnsi="Calibri" w:cs="Calibri"/>
          <w:color w:val="000000"/>
          <w:vertAlign w:val="superscript"/>
        </w:rPr>
        <w:t>14,15</w:t>
      </w:r>
      <w:r w:rsidR="00B713F5" w:rsidRPr="00E30241">
        <w:rPr>
          <w:rStyle w:val="normaltextrun"/>
          <w:rFonts w:ascii="Calibri" w:eastAsiaTheme="majorEastAsia" w:hAnsi="Calibri" w:cs="Calibri"/>
          <w:color w:val="000000"/>
        </w:rPr>
        <w:fldChar w:fldCharType="end"/>
      </w:r>
      <w:r w:rsidRPr="00E30241">
        <w:rPr>
          <w:rStyle w:val="normaltextrun"/>
          <w:rFonts w:ascii="Calibri" w:eastAsiaTheme="majorEastAsia" w:hAnsi="Calibri" w:cs="Calibri"/>
          <w:color w:val="000000"/>
        </w:rPr>
        <w:t xml:space="preserve">. </w:t>
      </w:r>
    </w:p>
    <w:p w14:paraId="78E1CAA8" w14:textId="77777777" w:rsidR="008E225F" w:rsidRPr="00E30241" w:rsidRDefault="008E225F" w:rsidP="00E30241">
      <w:pPr>
        <w:pStyle w:val="NormalWeb"/>
        <w:spacing w:before="0" w:beforeAutospacing="0" w:after="0" w:afterAutospacing="0"/>
        <w:jc w:val="both"/>
        <w:rPr>
          <w:rStyle w:val="normaltextrun"/>
          <w:rFonts w:ascii="Calibri" w:eastAsiaTheme="majorEastAsia" w:hAnsi="Calibri" w:cs="Calibri"/>
          <w:color w:val="000000"/>
        </w:rPr>
      </w:pPr>
    </w:p>
    <w:p w14:paraId="25A4D83E" w14:textId="6CE4351D" w:rsidR="007C5102" w:rsidRPr="00E30241" w:rsidRDefault="007C5102" w:rsidP="00E30241">
      <w:pPr>
        <w:pStyle w:val="NormalWeb"/>
        <w:spacing w:before="0" w:beforeAutospacing="0" w:after="0" w:afterAutospacing="0"/>
        <w:jc w:val="both"/>
        <w:rPr>
          <w:rFonts w:ascii="Calibri" w:hAnsi="Calibri" w:cs="Calibri"/>
        </w:rPr>
      </w:pPr>
      <w:bookmarkStart w:id="0" w:name="OLE_LINK1"/>
      <w:r w:rsidRPr="00E30241">
        <w:rPr>
          <w:rFonts w:ascii="Calibri" w:hAnsi="Calibri" w:cs="Calibri"/>
        </w:rPr>
        <w:t>Current methods to visualize HSCs</w:t>
      </w:r>
      <w:r w:rsidR="00D572D2" w:rsidRPr="00E30241">
        <w:rPr>
          <w:rFonts w:ascii="Calibri" w:hAnsi="Calibri" w:cs="Calibri"/>
        </w:rPr>
        <w:t>’</w:t>
      </w:r>
      <w:r w:rsidRPr="00E30241">
        <w:rPr>
          <w:rFonts w:ascii="Calibri" w:hAnsi="Calibri" w:cs="Calibri"/>
        </w:rPr>
        <w:t xml:space="preserve"> morphology</w:t>
      </w:r>
      <w:r w:rsidR="00C92965" w:rsidRPr="00E30241">
        <w:rPr>
          <w:rFonts w:ascii="Calibri" w:hAnsi="Calibri" w:cs="Calibri"/>
        </w:rPr>
        <w:t xml:space="preserve"> are</w:t>
      </w:r>
      <w:r w:rsidRPr="00E30241">
        <w:rPr>
          <w:rFonts w:ascii="Calibri" w:hAnsi="Calibri" w:cs="Calibri"/>
        </w:rPr>
        <w:t xml:space="preserve"> limited to two-dimensional (2D) images of either </w:t>
      </w:r>
      <w:r w:rsidRPr="00E30241">
        <w:rPr>
          <w:rFonts w:ascii="Calibri" w:hAnsi="Calibri" w:cs="Calibri"/>
          <w:i/>
          <w:iCs/>
        </w:rPr>
        <w:t>in vitro</w:t>
      </w:r>
      <w:r w:rsidRPr="00E30241">
        <w:rPr>
          <w:rFonts w:ascii="Calibri" w:hAnsi="Calibri" w:cs="Calibri"/>
        </w:rPr>
        <w:t xml:space="preserve"> cultured cells or </w:t>
      </w:r>
      <w:r w:rsidRPr="00E30241">
        <w:rPr>
          <w:rFonts w:ascii="Calibri" w:hAnsi="Calibri" w:cs="Calibri"/>
          <w:i/>
          <w:iCs/>
        </w:rPr>
        <w:t>in vivo</w:t>
      </w:r>
      <w:r w:rsidRPr="00E30241">
        <w:rPr>
          <w:rFonts w:ascii="Calibri" w:hAnsi="Calibri" w:cs="Calibri"/>
        </w:rPr>
        <w:t xml:space="preserve"> tissue </w:t>
      </w:r>
      <w:proofErr w:type="gramStart"/>
      <w:r w:rsidRPr="00E30241">
        <w:rPr>
          <w:rFonts w:ascii="Calibri" w:hAnsi="Calibri" w:cs="Calibri"/>
        </w:rPr>
        <w:t>sections</w:t>
      </w:r>
      <w:r w:rsidR="00E16D12" w:rsidRPr="00E30241">
        <w:rPr>
          <w:rFonts w:ascii="Calibri" w:hAnsi="Calibri" w:cs="Calibri"/>
        </w:rPr>
        <w:t>,</w:t>
      </w:r>
      <w:r w:rsidR="00C92965" w:rsidRPr="00E30241">
        <w:rPr>
          <w:rFonts w:ascii="Calibri" w:hAnsi="Calibri" w:cs="Calibri"/>
        </w:rPr>
        <w:t xml:space="preserve"> and</w:t>
      </w:r>
      <w:proofErr w:type="gramEnd"/>
      <w:r w:rsidRPr="00E30241">
        <w:rPr>
          <w:rFonts w:ascii="Calibri" w:hAnsi="Calibri" w:cs="Calibri"/>
        </w:rPr>
        <w:t xml:space="preserve"> rarely capture the entirety of HSC morphology with projections extending several cell body lengths in all directions</w:t>
      </w:r>
      <w:bookmarkEnd w:id="0"/>
      <w:r w:rsidRPr="00E30241">
        <w:rPr>
          <w:rFonts w:ascii="Calibri" w:hAnsi="Calibri" w:cs="Calibri"/>
        </w:rPr>
        <w:t xml:space="preserve">. Moreover, the </w:t>
      </w:r>
      <w:r w:rsidR="00C92965" w:rsidRPr="00E30241">
        <w:rPr>
          <w:rFonts w:ascii="Calibri" w:hAnsi="Calibri" w:cs="Calibri"/>
        </w:rPr>
        <w:t xml:space="preserve">most commonly used </w:t>
      </w:r>
      <w:r w:rsidRPr="00E30241">
        <w:rPr>
          <w:rFonts w:ascii="Calibri" w:hAnsi="Calibri" w:cs="Calibri"/>
        </w:rPr>
        <w:t>HSC marker, desmin, cannot fully capture the unique neuron-like morphology of the HSCs in immunofluorescence staining, as desmin is a cytoskeleton protein that only labels intermediate filament</w:t>
      </w:r>
      <w:r w:rsidR="00C92965" w:rsidRPr="00E30241">
        <w:rPr>
          <w:rFonts w:ascii="Calibri" w:hAnsi="Calibri" w:cs="Calibri"/>
        </w:rPr>
        <w:t>s within</w:t>
      </w:r>
      <w:r w:rsidRPr="00E30241">
        <w:rPr>
          <w:rFonts w:ascii="Calibri" w:hAnsi="Calibri" w:cs="Calibri"/>
        </w:rPr>
        <w:t xml:space="preserve"> HSCs</w:t>
      </w:r>
      <w:r w:rsidR="003E3EA9" w:rsidRPr="00E30241">
        <w:rPr>
          <w:rFonts w:ascii="Calibri" w:hAnsi="Calibri" w:cs="Calibri"/>
        </w:rPr>
        <w:fldChar w:fldCharType="begin"/>
      </w:r>
      <w:r w:rsidR="00EB54A2" w:rsidRPr="00E30241">
        <w:rPr>
          <w:rFonts w:ascii="Calibri" w:hAnsi="Calibri" w:cs="Calibri"/>
        </w:rPr>
        <w:instrText xml:space="preserve"> ADDIN ZOTERO_ITEM CSL_CITATION {"citationID":"4PFjJav2","properties":{"formattedCitation":"\\super 16\\nosupersub{}","plainCitation":"16","noteIndex":0},"citationItems":[{"id":6753,"uris":["http://zotero.org/users/12252112/items/GYLV57Z2"],"itemData":{"id":6753,"type":"article-journal","abstract":"Fat-storing cells are the major producers of extracellular matrix in the liver. A good immunocytochemical marker is, however, still lacking for this cell type. Desmin, frequently used by most investigators, fails to stain many pericentral fat-storing cells in normal rat liver. The aim of the present study is to evaluate glial fibrillary acidic protein (GFAP) as an alternative marker of fat-storing cells. In normal rat liver, immunostaining of GFAP revealed numerous fat-storing cells with characteristic cytoplasmic extensions. Unlike desmin, which was preferentially expressed in periportal fat-storing cells, GFAP-positive fat-storing cells were distributed more evenly in the lobules. In a narrow periportal zone, however, GFAP-positive cells were occasionally absent. Dual GFAP/desmin staining revealed colocalization of these markers, but fat-storing cells positive only for GFAP or desmin were also present. Chronic carbon tetrachloride exposure induced a spatial change in the expression of GFAP and desmin. At 3 weeks, accumulation of GFAP/desmin double-positive cells was observed in developing fibrotic septa. At 8 weeks, the GFAP positivity in the septa persisted but became weak, while desmin expression became stronger. In contrast, the expression of GFAP within the lobule was gradually decreased as fibrosis progressed. We conclude that GFAP is expressed by a subpopulation of fat-storing cells, which differs partially from the population that expresses desmin. Because in normal rat liver desmin- negative fat-storing cells can be identified by GFAP staining and vice versa, dual GFAP/desmin staining allows more complete identification of fat-storing cells. In chronically injured liver, GFAP may not be as useful as in normal rat liver. The coexpression of GFAP/desmin in developing septa and the subsequent downregulation of GFAP in an advanced stage of fibrosis may reflect different stages of fat-storing cell activation. Further investigation is required to determine the functional significance of alteration of GFAP expression in fat-storing cells. (Hepatology 1996 Jun;23(6):1538-45)","container-title":"Hepatology","DOI":"10.1053/jhep.1996.v23.pm0008675175","ISSN":"0270-9139","issue":"6","journalAbbreviation":"Hepatology","page":"1538-1545","source":"ScienceDirect","title":"Comparison of glial fibrillary acidic protein and desmin staining in normal and CCl4-induced fibrotic rat livers","volume":"23","author":[{"family":"Niki","given":"T"},{"family":"De Bleser","given":"PJ"},{"family":"Xu","given":"G"},{"family":"Van der Berg","given":"K"},{"family":"Wisse","given":"E"},{"family":"Geerts","given":"A"}],"issued":{"date-parts":[["1996",6,1]]}}}],"schema":"https://github.com/citation-style-language/schema/raw/master/csl-citation.json"} </w:instrText>
      </w:r>
      <w:r w:rsidR="003E3EA9" w:rsidRPr="00E30241">
        <w:rPr>
          <w:rFonts w:ascii="Calibri" w:hAnsi="Calibri" w:cs="Calibri"/>
        </w:rPr>
        <w:fldChar w:fldCharType="separate"/>
      </w:r>
      <w:r w:rsidR="000458B4" w:rsidRPr="00E30241">
        <w:rPr>
          <w:rFonts w:ascii="Calibri" w:hAnsi="Calibri" w:cs="Calibri"/>
          <w:vertAlign w:val="superscript"/>
        </w:rPr>
        <w:t>16</w:t>
      </w:r>
      <w:r w:rsidR="003E3EA9" w:rsidRPr="00E30241">
        <w:rPr>
          <w:rFonts w:ascii="Calibri" w:hAnsi="Calibri" w:cs="Calibri"/>
        </w:rPr>
        <w:fldChar w:fldCharType="end"/>
      </w:r>
      <w:r w:rsidRPr="00E30241">
        <w:rPr>
          <w:rFonts w:ascii="Calibri" w:hAnsi="Calibri" w:cs="Calibri"/>
        </w:rPr>
        <w:t xml:space="preserve">. These </w:t>
      </w:r>
      <w:r w:rsidR="007E2045" w:rsidRPr="00E30241">
        <w:rPr>
          <w:rFonts w:ascii="Calibri" w:hAnsi="Calibri" w:cs="Calibri"/>
        </w:rPr>
        <w:t>methodological challenges thus far</w:t>
      </w:r>
      <w:r w:rsidR="00C92965" w:rsidRPr="00E30241">
        <w:rPr>
          <w:rFonts w:ascii="Calibri" w:hAnsi="Calibri" w:cs="Calibri"/>
        </w:rPr>
        <w:t xml:space="preserve"> </w:t>
      </w:r>
      <w:r w:rsidRPr="00E30241">
        <w:rPr>
          <w:rFonts w:ascii="Calibri" w:hAnsi="Calibri" w:cs="Calibri"/>
        </w:rPr>
        <w:t>hinder</w:t>
      </w:r>
      <w:r w:rsidR="007E2045" w:rsidRPr="00E30241">
        <w:rPr>
          <w:rFonts w:ascii="Calibri" w:hAnsi="Calibri" w:cs="Calibri"/>
        </w:rPr>
        <w:t>ed</w:t>
      </w:r>
      <w:r w:rsidRPr="00E30241">
        <w:rPr>
          <w:rFonts w:ascii="Calibri" w:hAnsi="Calibri" w:cs="Calibri"/>
        </w:rPr>
        <w:t xml:space="preserve"> </w:t>
      </w:r>
      <w:r w:rsidR="00E16D12" w:rsidRPr="00E30241">
        <w:rPr>
          <w:rFonts w:ascii="Calibri" w:hAnsi="Calibri" w:cs="Calibri"/>
        </w:rPr>
        <w:t>the</w:t>
      </w:r>
      <w:r w:rsidR="007E2045" w:rsidRPr="00E30241">
        <w:rPr>
          <w:rFonts w:ascii="Calibri" w:hAnsi="Calibri" w:cs="Calibri"/>
        </w:rPr>
        <w:t xml:space="preserve"> </w:t>
      </w:r>
      <w:r w:rsidRPr="00E30241">
        <w:rPr>
          <w:rFonts w:ascii="Calibri" w:hAnsi="Calibri" w:cs="Calibri"/>
        </w:rPr>
        <w:t xml:space="preserve">ability to fully capture HSC morphology and </w:t>
      </w:r>
      <w:r w:rsidR="007E2045" w:rsidRPr="00E30241">
        <w:rPr>
          <w:rFonts w:ascii="Calibri" w:hAnsi="Calibri" w:cs="Calibri"/>
        </w:rPr>
        <w:t>their cellular</w:t>
      </w:r>
      <w:r w:rsidRPr="00E30241">
        <w:rPr>
          <w:rFonts w:ascii="Calibri" w:hAnsi="Calibri" w:cs="Calibri"/>
        </w:rPr>
        <w:t xml:space="preserve"> interaction</w:t>
      </w:r>
      <w:r w:rsidR="007E2045" w:rsidRPr="00E30241">
        <w:rPr>
          <w:rFonts w:ascii="Calibri" w:hAnsi="Calibri" w:cs="Calibri"/>
        </w:rPr>
        <w:t>s</w:t>
      </w:r>
      <w:r w:rsidRPr="00E30241">
        <w:rPr>
          <w:rFonts w:ascii="Calibri" w:hAnsi="Calibri" w:cs="Calibri"/>
        </w:rPr>
        <w:t xml:space="preserve"> in a three-dimensional (3D) manner in their natural context </w:t>
      </w:r>
      <w:r w:rsidR="007E2045" w:rsidRPr="00E30241">
        <w:rPr>
          <w:rFonts w:ascii="Calibri" w:hAnsi="Calibri" w:cs="Calibri"/>
        </w:rPr>
        <w:t xml:space="preserve">at </w:t>
      </w:r>
      <w:r w:rsidRPr="00E30241">
        <w:rPr>
          <w:rFonts w:ascii="Calibri" w:hAnsi="Calibri" w:cs="Calibri"/>
        </w:rPr>
        <w:t xml:space="preserve">single-cell resolution. As a result, fundamental questions regarding how HSC morphology relates to their functional state and interactions with neighboring cell types have remained unresolved. </w:t>
      </w:r>
    </w:p>
    <w:p w14:paraId="7B63A546" w14:textId="77777777" w:rsidR="0031475E" w:rsidRPr="00E30241" w:rsidRDefault="0031475E" w:rsidP="00E30241">
      <w:pPr>
        <w:pStyle w:val="NormalWeb"/>
        <w:spacing w:before="0" w:beforeAutospacing="0" w:after="0" w:afterAutospacing="0"/>
        <w:jc w:val="both"/>
        <w:rPr>
          <w:rFonts w:ascii="Calibri" w:hAnsi="Calibri" w:cs="Calibri"/>
        </w:rPr>
      </w:pPr>
    </w:p>
    <w:p w14:paraId="5A616BDB" w14:textId="560DFE00" w:rsidR="005907F2" w:rsidRPr="00E30241" w:rsidRDefault="00EE42B2" w:rsidP="00E30241">
      <w:pPr>
        <w:pStyle w:val="NormalWeb"/>
        <w:spacing w:before="0" w:beforeAutospacing="0" w:after="0" w:afterAutospacing="0"/>
        <w:jc w:val="both"/>
        <w:rPr>
          <w:rFonts w:ascii="Calibri" w:hAnsi="Calibri" w:cs="Calibri"/>
        </w:rPr>
      </w:pPr>
      <w:r w:rsidRPr="00E30241">
        <w:rPr>
          <w:rFonts w:ascii="Calibri" w:hAnsi="Calibri" w:cs="Calibri"/>
        </w:rPr>
        <w:t xml:space="preserve">This </w:t>
      </w:r>
      <w:r w:rsidR="00210472">
        <w:rPr>
          <w:rFonts w:ascii="Calibri" w:hAnsi="Calibri" w:cs="Calibri"/>
        </w:rPr>
        <w:t>article</w:t>
      </w:r>
      <w:r w:rsidRPr="00E30241">
        <w:rPr>
          <w:rFonts w:ascii="Calibri" w:hAnsi="Calibri" w:cs="Calibri"/>
        </w:rPr>
        <w:t xml:space="preserve"> presents </w:t>
      </w:r>
      <w:r w:rsidR="007C5102" w:rsidRPr="00E30241">
        <w:rPr>
          <w:rFonts w:ascii="Calibri" w:hAnsi="Calibri" w:cs="Calibri"/>
        </w:rPr>
        <w:t>a</w:t>
      </w:r>
      <w:r w:rsidR="007E2045" w:rsidRPr="00E30241">
        <w:rPr>
          <w:rFonts w:ascii="Calibri" w:hAnsi="Calibri" w:cs="Calibri"/>
        </w:rPr>
        <w:t>n innovative and</w:t>
      </w:r>
      <w:r w:rsidR="007C5102" w:rsidRPr="00E30241">
        <w:rPr>
          <w:rFonts w:ascii="Calibri" w:hAnsi="Calibri" w:cs="Calibri"/>
        </w:rPr>
        <w:t xml:space="preserve"> comprehensive imaging and analysis pipeline to visualize and model </w:t>
      </w:r>
      <w:r w:rsidR="007E2045" w:rsidRPr="00E30241">
        <w:rPr>
          <w:rFonts w:ascii="Calibri" w:hAnsi="Calibri" w:cs="Calibri"/>
        </w:rPr>
        <w:t xml:space="preserve">HSC </w:t>
      </w:r>
      <w:r w:rsidR="007C5102" w:rsidRPr="00E30241">
        <w:rPr>
          <w:rFonts w:ascii="Calibri" w:hAnsi="Calibri" w:cs="Calibri"/>
        </w:rPr>
        <w:t xml:space="preserve">morphology in intact liver tissue. This method integrates several key innovations: (1) fluorescent labeling of </w:t>
      </w:r>
      <w:r w:rsidR="00427B38" w:rsidRPr="00E30241">
        <w:rPr>
          <w:rFonts w:ascii="Calibri" w:hAnsi="Calibri" w:cs="Calibri"/>
        </w:rPr>
        <w:t xml:space="preserve">HSCs </w:t>
      </w:r>
      <w:r w:rsidR="007C5102" w:rsidRPr="00E30241">
        <w:rPr>
          <w:rFonts w:ascii="Calibri" w:hAnsi="Calibri" w:cs="Calibri"/>
        </w:rPr>
        <w:t xml:space="preserve">using genetic reporter mouse models, (2) optimized </w:t>
      </w:r>
      <w:r w:rsidR="007C5102" w:rsidRPr="00E30241">
        <w:rPr>
          <w:rFonts w:ascii="Calibri" w:hAnsi="Calibri" w:cs="Calibri"/>
          <w:i/>
          <w:iCs/>
        </w:rPr>
        <w:t>in situ</w:t>
      </w:r>
      <w:r w:rsidR="007C5102" w:rsidRPr="00E30241">
        <w:rPr>
          <w:rFonts w:ascii="Calibri" w:hAnsi="Calibri" w:cs="Calibri"/>
        </w:rPr>
        <w:t xml:space="preserve"> liver perfusion and fixation to preserve </w:t>
      </w:r>
      <w:r w:rsidR="00BA76DA" w:rsidRPr="00E30241">
        <w:rPr>
          <w:rFonts w:ascii="Calibri" w:hAnsi="Calibri" w:cs="Calibri"/>
        </w:rPr>
        <w:t xml:space="preserve">intact </w:t>
      </w:r>
      <w:r w:rsidR="007C5102" w:rsidRPr="00E30241">
        <w:rPr>
          <w:rFonts w:ascii="Calibri" w:hAnsi="Calibri" w:cs="Calibri"/>
        </w:rPr>
        <w:t>tissue architecture</w:t>
      </w:r>
      <w:r w:rsidR="00BA76DA" w:rsidRPr="00E30241">
        <w:rPr>
          <w:rFonts w:ascii="Calibri" w:hAnsi="Calibri" w:cs="Calibri"/>
        </w:rPr>
        <w:t xml:space="preserve"> and cellular relations</w:t>
      </w:r>
      <w:r w:rsidR="007C5102" w:rsidRPr="00E30241">
        <w:rPr>
          <w:rFonts w:ascii="Calibri" w:hAnsi="Calibri" w:cs="Calibri"/>
        </w:rPr>
        <w:t>, (3) a modified iDISCO-based tissue clearing protocol to achieve optical transparency</w:t>
      </w:r>
      <w:r w:rsidR="00F14BE9" w:rsidRPr="00E30241">
        <w:rPr>
          <w:rFonts w:ascii="Calibri" w:hAnsi="Calibri" w:cs="Calibri"/>
        </w:rPr>
        <w:fldChar w:fldCharType="begin"/>
      </w:r>
      <w:r w:rsidR="00EB54A2" w:rsidRPr="00E30241">
        <w:rPr>
          <w:rFonts w:ascii="Calibri" w:hAnsi="Calibri" w:cs="Calibri"/>
        </w:rPr>
        <w:instrText xml:space="preserve"> ADDIN ZOTERO_ITEM CSL_CITATION {"citationID":"P8NHu4QB","properties":{"formattedCitation":"\\super 17\\nosupersub{}","plainCitation":"17","noteIndex":0},"citationItems":[{"id":4,"uris":["http://zotero.org/users/12252112/items/76S2X4S2"],"itemData":{"id":4,"type":"article-journal","abstract":"The visualization of molecularly labeled structures within large intact tissues in three dimensions is an area of intense focus. We describe a simple, rapid, and inexpensive method, iDISCO, that permits whole-mount immunolabeling with volume imaging of large cleared samples ranging from perinatal mouse embryos to adult organs, such as brains or kidneys. iDISCO is modeled on classical histology techniques, facilitating translation of section staining assays to intact tissues, as evidenced by compatibility with 28 antibodies to both endogenous antigens and transgenic reporters like GFP. When applied to degenerating neurons, iDISCO revealed unexpected variability in number of apoptotic neurons within individual sensory ganglia despite tight control of total number in all ganglia. It also permitted imaging of single degenerating axons in adult brain and the ﬁrst visualization of cleaved Caspase-3 in degenerating embryonic sensory axons in vivo, even single axons. iDISCO enables facile volume imaging of immunolabeled structures in complex tissues.","container-title":"Cell","DOI":"10.1016/j.cell.2014.10.010","ISSN":"00928674","issue":"4","journalAbbreviation":"Cell","language":"en","page":"896-910","source":"DOI.org (Crossref)","title":"iDISCO: A Simple, Rapid Method to Immunolabel Large Tissue Samples for Volume Imaging","title-short":"iDISCO","volume":"159","author":[{"family":"Renier","given":"Nicolas"},{"family":"Wu","given":"Zhuhao"},{"family":"Simon","given":"David J."},{"family":"Yang","given":"Jing"},{"family":"Ariel","given":"Pablo"},{"family":"Tessier-Lavigne","given":"Marc"}],"issued":{"date-parts":[["2014",11]]}}}],"schema":"https://github.com/citation-style-language/schema/raw/master/csl-citation.json"} </w:instrText>
      </w:r>
      <w:r w:rsidR="00F14BE9" w:rsidRPr="00E30241">
        <w:rPr>
          <w:rFonts w:ascii="Calibri" w:hAnsi="Calibri" w:cs="Calibri"/>
        </w:rPr>
        <w:fldChar w:fldCharType="separate"/>
      </w:r>
      <w:r w:rsidR="000458B4" w:rsidRPr="00E30241">
        <w:rPr>
          <w:rFonts w:ascii="Calibri" w:hAnsi="Calibri" w:cs="Calibri"/>
          <w:vertAlign w:val="superscript"/>
        </w:rPr>
        <w:t>17</w:t>
      </w:r>
      <w:r w:rsidR="00F14BE9" w:rsidRPr="00E30241">
        <w:rPr>
          <w:rFonts w:ascii="Calibri" w:hAnsi="Calibri" w:cs="Calibri"/>
        </w:rPr>
        <w:fldChar w:fldCharType="end"/>
      </w:r>
      <w:r w:rsidR="007C5102" w:rsidRPr="00E30241">
        <w:rPr>
          <w:rFonts w:ascii="Calibri" w:hAnsi="Calibri" w:cs="Calibri"/>
        </w:rPr>
        <w:t>, (4) high-resolution confocal microscopy for deep-tissue imag</w:t>
      </w:r>
      <w:r w:rsidR="00FB738B" w:rsidRPr="00E30241">
        <w:rPr>
          <w:rFonts w:ascii="Calibri" w:hAnsi="Calibri" w:cs="Calibri"/>
        </w:rPr>
        <w:t>e capture</w:t>
      </w:r>
      <w:r w:rsidR="007C5102" w:rsidRPr="00E30241">
        <w:rPr>
          <w:rFonts w:ascii="Calibri" w:hAnsi="Calibri" w:cs="Calibri"/>
        </w:rPr>
        <w:t xml:space="preserve">, and (5) a customized computational workflow for 3D </w:t>
      </w:r>
      <w:r w:rsidR="00FB738B" w:rsidRPr="00E30241">
        <w:rPr>
          <w:rFonts w:ascii="Calibri" w:hAnsi="Calibri" w:cs="Calibri"/>
        </w:rPr>
        <w:t xml:space="preserve">image </w:t>
      </w:r>
      <w:r w:rsidR="007C5102" w:rsidRPr="00E30241">
        <w:rPr>
          <w:rFonts w:ascii="Calibri" w:hAnsi="Calibri" w:cs="Calibri"/>
        </w:rPr>
        <w:t xml:space="preserve">reconstruction and quantitative analysis of individual </w:t>
      </w:r>
      <w:r w:rsidR="00427B38" w:rsidRPr="00E30241">
        <w:rPr>
          <w:rFonts w:ascii="Calibri" w:hAnsi="Calibri" w:cs="Calibri"/>
        </w:rPr>
        <w:t>HSCs</w:t>
      </w:r>
      <w:r w:rsidR="007C5102" w:rsidRPr="00E30241">
        <w:rPr>
          <w:rFonts w:ascii="Calibri" w:hAnsi="Calibri" w:cs="Calibri"/>
        </w:rPr>
        <w:t>.</w:t>
      </w:r>
      <w:r w:rsidR="00B979EA" w:rsidRPr="00E30241">
        <w:rPr>
          <w:rFonts w:ascii="Calibri" w:hAnsi="Calibri" w:cs="Calibri"/>
        </w:rPr>
        <w:t xml:space="preserve"> The </w:t>
      </w:r>
      <w:r w:rsidR="00AD44FA" w:rsidRPr="00E30241">
        <w:rPr>
          <w:rFonts w:ascii="Calibri" w:hAnsi="Calibri" w:cs="Calibri"/>
        </w:rPr>
        <w:t xml:space="preserve">protocol </w:t>
      </w:r>
      <w:r w:rsidR="00DC6186" w:rsidRPr="00E30241">
        <w:rPr>
          <w:rFonts w:ascii="Calibri" w:hAnsi="Calibri" w:cs="Calibri"/>
        </w:rPr>
        <w:t>imposes</w:t>
      </w:r>
      <w:r w:rsidR="00AD44FA" w:rsidRPr="00E30241">
        <w:rPr>
          <w:rFonts w:ascii="Calibri" w:hAnsi="Calibri" w:cs="Calibri"/>
        </w:rPr>
        <w:t xml:space="preserve"> </w:t>
      </w:r>
      <w:r w:rsidR="0014170A" w:rsidRPr="00E30241">
        <w:rPr>
          <w:rFonts w:ascii="Calibri" w:hAnsi="Calibri" w:cs="Calibri"/>
        </w:rPr>
        <w:t xml:space="preserve">certain constraints </w:t>
      </w:r>
      <w:r w:rsidR="00DC6186" w:rsidRPr="00E30241">
        <w:rPr>
          <w:rFonts w:ascii="Calibri" w:hAnsi="Calibri" w:cs="Calibri"/>
        </w:rPr>
        <w:t>on</w:t>
      </w:r>
      <w:r w:rsidR="0014170A" w:rsidRPr="00E30241">
        <w:rPr>
          <w:rFonts w:ascii="Calibri" w:hAnsi="Calibri" w:cs="Calibri"/>
        </w:rPr>
        <w:t xml:space="preserve"> </w:t>
      </w:r>
      <w:r w:rsidR="00E06701" w:rsidRPr="00E30241">
        <w:rPr>
          <w:rFonts w:ascii="Calibri" w:hAnsi="Calibri" w:cs="Calibri"/>
        </w:rPr>
        <w:t xml:space="preserve">tissue size and time </w:t>
      </w:r>
      <w:r w:rsidRPr="00E30241">
        <w:rPr>
          <w:rFonts w:ascii="Calibri" w:hAnsi="Calibri" w:cs="Calibri"/>
        </w:rPr>
        <w:t xml:space="preserve">commitment </w:t>
      </w:r>
      <w:r w:rsidR="003448E8" w:rsidRPr="00E30241">
        <w:rPr>
          <w:rFonts w:ascii="Calibri" w:hAnsi="Calibri" w:cs="Calibri"/>
        </w:rPr>
        <w:t>that need to be taken into consideration</w:t>
      </w:r>
      <w:r w:rsidR="00DC6186" w:rsidRPr="00E30241">
        <w:rPr>
          <w:rFonts w:ascii="Calibri" w:hAnsi="Calibri" w:cs="Calibri"/>
        </w:rPr>
        <w:t xml:space="preserve">. </w:t>
      </w:r>
      <w:r w:rsidR="007C5102" w:rsidRPr="00E30241">
        <w:rPr>
          <w:rFonts w:ascii="Calibri" w:hAnsi="Calibri" w:cs="Calibri"/>
        </w:rPr>
        <w:t xml:space="preserve">Together, </w:t>
      </w:r>
      <w:r w:rsidRPr="00E30241">
        <w:rPr>
          <w:rFonts w:ascii="Calibri" w:hAnsi="Calibri" w:cs="Calibri"/>
        </w:rPr>
        <w:t xml:space="preserve">this protocol provides </w:t>
      </w:r>
      <w:r w:rsidR="007C5102" w:rsidRPr="00E30241">
        <w:rPr>
          <w:rFonts w:ascii="Calibri" w:hAnsi="Calibri" w:cs="Calibri"/>
        </w:rPr>
        <w:t xml:space="preserve">a robust and reproducible framework for capturing the complex </w:t>
      </w:r>
      <w:r w:rsidR="00FE509F" w:rsidRPr="00E30241">
        <w:rPr>
          <w:rFonts w:ascii="Calibri" w:hAnsi="Calibri" w:cs="Calibri"/>
        </w:rPr>
        <w:t xml:space="preserve">3D </w:t>
      </w:r>
      <w:r w:rsidR="007C5102" w:rsidRPr="00E30241">
        <w:rPr>
          <w:rFonts w:ascii="Calibri" w:hAnsi="Calibri" w:cs="Calibri"/>
        </w:rPr>
        <w:t>structure of HSCs and for mapping their spatial relationships with neighboring vascular</w:t>
      </w:r>
      <w:r w:rsidR="00E36871" w:rsidRPr="00E30241">
        <w:rPr>
          <w:rFonts w:ascii="Calibri" w:hAnsi="Calibri" w:cs="Calibri"/>
        </w:rPr>
        <w:t xml:space="preserve">, immune, </w:t>
      </w:r>
      <w:r w:rsidR="007C5102" w:rsidRPr="00E30241">
        <w:rPr>
          <w:rFonts w:ascii="Calibri" w:hAnsi="Calibri" w:cs="Calibri"/>
        </w:rPr>
        <w:t>and parenchymal cells.</w:t>
      </w:r>
      <w:r w:rsidR="00A12E88" w:rsidRPr="00E30241">
        <w:rPr>
          <w:rFonts w:ascii="Calibri" w:hAnsi="Calibri" w:cs="Calibri"/>
        </w:rPr>
        <w:t xml:space="preserve"> T</w:t>
      </w:r>
      <w:r w:rsidR="00427B38" w:rsidRPr="00E30241">
        <w:rPr>
          <w:rFonts w:ascii="Calibri" w:hAnsi="Calibri" w:cs="Calibri"/>
        </w:rPr>
        <w:t xml:space="preserve">he strategies and pipelines </w:t>
      </w:r>
      <w:r w:rsidR="002D4B12" w:rsidRPr="00E30241">
        <w:rPr>
          <w:rFonts w:ascii="Calibri" w:hAnsi="Calibri" w:cs="Calibri"/>
        </w:rPr>
        <w:t xml:space="preserve">presented here </w:t>
      </w:r>
      <w:r w:rsidR="00427B38" w:rsidRPr="00E30241">
        <w:rPr>
          <w:rFonts w:ascii="Calibri" w:hAnsi="Calibri" w:cs="Calibri"/>
        </w:rPr>
        <w:t xml:space="preserve">for </w:t>
      </w:r>
      <w:r w:rsidR="00A12E88" w:rsidRPr="00E30241">
        <w:rPr>
          <w:rFonts w:ascii="Calibri" w:hAnsi="Calibri" w:cs="Calibri"/>
        </w:rPr>
        <w:t xml:space="preserve">the </w:t>
      </w:r>
      <w:r w:rsidR="00427B38" w:rsidRPr="00E30241">
        <w:rPr>
          <w:rFonts w:ascii="Calibri" w:hAnsi="Calibri" w:cs="Calibri"/>
        </w:rPr>
        <w:t>liver</w:t>
      </w:r>
      <w:r w:rsidR="00F55972" w:rsidRPr="00E30241">
        <w:rPr>
          <w:rFonts w:ascii="Calibri" w:hAnsi="Calibri" w:cs="Calibri"/>
        </w:rPr>
        <w:t xml:space="preserve"> </w:t>
      </w:r>
      <w:r w:rsidR="00427B38" w:rsidRPr="00E30241">
        <w:rPr>
          <w:rFonts w:ascii="Calibri" w:hAnsi="Calibri" w:cs="Calibri"/>
        </w:rPr>
        <w:t>are readily adaptable to other organs as well</w:t>
      </w:r>
      <w:r w:rsidR="00FC7551" w:rsidRPr="00E30241">
        <w:rPr>
          <w:rFonts w:ascii="Calibri" w:hAnsi="Calibri" w:cs="Calibri"/>
        </w:rPr>
        <w:fldChar w:fldCharType="begin"/>
      </w:r>
      <w:r w:rsidR="00257BF2" w:rsidRPr="00E30241">
        <w:rPr>
          <w:rFonts w:ascii="Calibri" w:hAnsi="Calibri" w:cs="Calibri"/>
        </w:rPr>
        <w:instrText xml:space="preserve"> ADDIN ZOTERO_ITEM CSL_CITATION {"citationID":"QwU0hLD8","properties":{"formattedCitation":"\\super 17\\uc0\\u8211{}19\\nosupersub{}","plainCitation":"17–19","noteIndex":0},"citationItems":[{"id":7489,"uris":["http://zotero.org/users/12252112/items/8MYFFYSC"],"itemData":{"id":7489,"type":"article-journal","abstract":"Histological analysis of biological tissues by mechanical sectioning is significantly time‐consuming and error‐prone due to loss of important information during sample slicing. In the recent years, the development of tissue clearing methods overcame several of these limitations and allowed exploring intact biological specimens by rendering tissues transparent and subsequently imaging them by laser scanning fluorescence microscopy. In this review, we provide a guide for scientists who would like to perform a clearing protocol from scratch without any prior knowledge, with an emphasis on DISCO clearing protocols, which have been widely used not only due to their robustness, but also owing to their relatively straightforward application. We discuss diverse tissue‐clearing options and propose solutions for several possible pitfalls. Moreover, after surveying more than 30 researchers that employ tissue clearing techniques in their laboratories, we compiled the most frequently encountered issues and propose solutions. Overall, this review offers an informative and detailed guide through the growing literature of tissue clearing and can help with finding the easiest way for hands‐on implementation., Tissue‐clearing methods have allowed imaging intact biological specimens and understanding biology at a whole‐organism and systems‐level. This Review provides a guide for scientists who would like to setup a clearing protocol, with an emphasis on DISCO methods.","container-title":"Molecular Systems Biology","DOI":"10.15252/msb.20209807","ISSN":"1744-4292","issue":"3","journalAbbreviation":"Mol Syst Biol","page":"e9807","PMID":"33769689","PMCID":"PMC7995442","source":"PubMed Central","title":"A guidebook for DISCO tissue clearing","volume":"17","author":[{"family":"Molbay","given":"Muge"},{"family":"Kolabas","given":"Zeynep Ilgin"},{"family":"Todorov","given":"Mihail Ivilinov"},{"family":"Ohn","given":"Tzu‐Lun"},{"family":"Ertürk","given":"Ali"}],"issued":{"date-parts":[["2021",3,26]]}}},{"id":4,"uris":["http://zotero.org/users/12252112/items/76S2X4S2"],"itemData":{"id":4,"type":"article-journal","abstract":"The visualization of molecularly labeled structures within large intact tissues in three dimensions is an area of intense focus. We describe a simple, rapid, and inexpensive method, iDISCO, that permits whole-mount immunolabeling with volume imaging of large cleared samples ranging from perinatal mouse embryos to adult organs, such as brains or kidneys. iDISCO is modeled on classical histology techniques, facilitating translation of section staining assays to intact tissues, as evidenced by compatibility with 28 antibodies to both endogenous antigens and transgenic reporters like GFP. When applied to degenerating neurons, iDISCO revealed unexpected variability in number of apoptotic neurons within individual sensory ganglia despite tight control of total number in all ganglia. It also permitted imaging of single degenerating axons in adult brain and the ﬁrst visualization of cleaved Caspase-3 in degenerating embryonic sensory axons in vivo, even single axons. iDISCO enables facile volume imaging of immunolabeled structures in complex tissues.","container-title":"Cell","DOI":"10.1016/j.cell.2014.10.010","ISSN":"00928674","issue":"4","journalAbbreviation":"Cell","language":"en","page":"896-910","source":"DOI.org (Crossref)","title":"iDISCO: A Simple, Rapid Method to Immunolabel Large Tissue Samples for Volume Imaging","title-short":"iDISCO","volume":"159","author":[{"family":"Renier","given":"Nicolas"},{"family":"Wu","given":"Zhuhao"},{"family":"Simon","given":"David J."},{"family":"Yang","given":"Jing"},{"family":"Ariel","given":"Pablo"},{"family":"Tessier-Lavigne","given":"Marc"}],"issued":{"date-parts":[["2014",11]]}}},{"id":7487,"uris":["http://zotero.org/users/12252112/items/R4ABLLMU"],"itemData":{"id":7487,"type":"article-journal","abstract":"In whole adult mouse lung, full identification of airway nerves (or other cellular/subcellular objects) has not been possible due to patchy distribution and micron-scale size. Here we describe a method using tissue clearing to acquire the first complete image of three-dimensional (3D) innervation in the lung. We then created a method to pair analysis of nerve (or any other colabeled epitope) images with identification of 3D tissue compartments and airway morphometry by using fluorescent casting and morphometry software (which we designed and are making available as open-source). We then tested our method to quantify a sparse heterogeneous nerve population by examining visceral pleural nerves. Finally, we demonstrate the utility of our method in human tissue to image full thickness innervation in irregular 3D tissue compartments and to quantify sparse objects (intrinsic airway ganglia). Overall, this method can uniquely pair the advantages of whole tissue imaging and cellular/subcellular fluorescence microscopy.","container-title":"American Journal of Respiratory Cell and Molecular Biology","DOI":"10.1165/rcmb.2013-0284OC","ISSN":"1044-1549","issue":"1","journalAbbreviation":"Am J Respir Cell Mol Biol","page":"43-55","publisher":"American Thoracic Society - AJRCMB","source":"atsjournals.org (Atypon)","title":"Tissue Optical Clearing, Three-Dimensional Imaging, and Computer Morphometry in Whole Mouse Lungs and Human Airways","volume":"51","author":[{"family":"Scott","given":"Gregory D."},{"family":"Blum","given":"Emily D."},{"family":"Fryer","given":"Allison D."},{"family":"Jacoby","given":"David B."}],"issued":{"date-parts":[["2014",7]]}}}],"schema":"https://github.com/citation-style-language/schema/raw/master/csl-citation.json"} </w:instrText>
      </w:r>
      <w:r w:rsidR="00FC7551" w:rsidRPr="00E30241">
        <w:rPr>
          <w:rFonts w:ascii="Calibri" w:hAnsi="Calibri" w:cs="Calibri"/>
        </w:rPr>
        <w:fldChar w:fldCharType="separate"/>
      </w:r>
      <w:r w:rsidR="000458B4" w:rsidRPr="00E30241">
        <w:rPr>
          <w:rFonts w:ascii="Calibri" w:hAnsi="Calibri" w:cs="Calibri"/>
          <w:vertAlign w:val="superscript"/>
        </w:rPr>
        <w:t>17–19</w:t>
      </w:r>
      <w:r w:rsidR="00FC7551" w:rsidRPr="00E30241">
        <w:rPr>
          <w:rFonts w:ascii="Calibri" w:hAnsi="Calibri" w:cs="Calibri"/>
        </w:rPr>
        <w:fldChar w:fldCharType="end"/>
      </w:r>
      <w:r w:rsidR="00427B38" w:rsidRPr="00E30241">
        <w:rPr>
          <w:rFonts w:ascii="Calibri" w:hAnsi="Calibri" w:cs="Calibri"/>
        </w:rPr>
        <w:t>.</w:t>
      </w:r>
    </w:p>
    <w:p w14:paraId="613A94B2" w14:textId="77777777" w:rsidR="0031475E" w:rsidRPr="00E30241" w:rsidRDefault="0031475E" w:rsidP="00E30241">
      <w:pPr>
        <w:pStyle w:val="NormalWeb"/>
        <w:spacing w:before="0" w:beforeAutospacing="0" w:after="0" w:afterAutospacing="0"/>
        <w:jc w:val="both"/>
        <w:rPr>
          <w:rFonts w:ascii="Calibri" w:hAnsi="Calibri" w:cs="Calibri"/>
          <w:b/>
        </w:rPr>
      </w:pPr>
    </w:p>
    <w:p w14:paraId="52053B0E" w14:textId="2C3E1815" w:rsidR="00FE444E" w:rsidRPr="00E30241" w:rsidRDefault="00551D82" w:rsidP="00E30241">
      <w:pPr>
        <w:pStyle w:val="NormalWeb"/>
        <w:spacing w:before="0" w:beforeAutospacing="0" w:after="0" w:afterAutospacing="0"/>
        <w:jc w:val="both"/>
        <w:rPr>
          <w:rFonts w:ascii="Calibri" w:hAnsi="Calibri" w:cs="Calibri"/>
          <w:color w:val="808080"/>
        </w:rPr>
      </w:pPr>
      <w:r w:rsidRPr="00E30241">
        <w:rPr>
          <w:rFonts w:ascii="Calibri" w:hAnsi="Calibri" w:cs="Calibri"/>
          <w:b/>
        </w:rPr>
        <w:t>PROTOCOL:</w:t>
      </w:r>
      <w:r w:rsidRPr="00E30241">
        <w:rPr>
          <w:rFonts w:ascii="Calibri" w:hAnsi="Calibri" w:cs="Calibri"/>
        </w:rPr>
        <w:t xml:space="preserve"> </w:t>
      </w:r>
    </w:p>
    <w:p w14:paraId="2FCD9F99" w14:textId="70EAC668" w:rsidR="00012818" w:rsidRPr="00E30241" w:rsidRDefault="00BC232D" w:rsidP="00E30241">
      <w:pPr>
        <w:pBdr>
          <w:top w:val="nil"/>
          <w:left w:val="nil"/>
          <w:bottom w:val="nil"/>
          <w:right w:val="nil"/>
          <w:between w:val="nil"/>
        </w:pBdr>
        <w:rPr>
          <w:bCs/>
          <w:color w:val="000000"/>
        </w:rPr>
      </w:pPr>
      <w:r w:rsidRPr="00E30241">
        <w:rPr>
          <w:bCs/>
          <w:color w:val="000000"/>
        </w:rPr>
        <w:t xml:space="preserve">All </w:t>
      </w:r>
      <w:r w:rsidR="0014070D" w:rsidRPr="00E30241">
        <w:rPr>
          <w:bCs/>
          <w:color w:val="000000"/>
        </w:rPr>
        <w:t>mouse</w:t>
      </w:r>
      <w:r w:rsidRPr="00E30241">
        <w:rPr>
          <w:bCs/>
          <w:color w:val="000000"/>
        </w:rPr>
        <w:t xml:space="preserve"> </w:t>
      </w:r>
      <w:r w:rsidR="00F71977" w:rsidRPr="00E30241">
        <w:rPr>
          <w:bCs/>
          <w:color w:val="000000"/>
        </w:rPr>
        <w:t>experiments</w:t>
      </w:r>
      <w:r w:rsidRPr="00E30241">
        <w:rPr>
          <w:bCs/>
          <w:color w:val="000000"/>
        </w:rPr>
        <w:t xml:space="preserve"> used in this study </w:t>
      </w:r>
      <w:r w:rsidR="002E0916" w:rsidRPr="00E30241">
        <w:rPr>
          <w:bCs/>
          <w:color w:val="000000"/>
        </w:rPr>
        <w:t xml:space="preserve">have been approved by </w:t>
      </w:r>
      <w:r w:rsidR="00012818" w:rsidRPr="00E30241">
        <w:rPr>
          <w:bCs/>
          <w:color w:val="000000"/>
        </w:rPr>
        <w:t xml:space="preserve">the </w:t>
      </w:r>
      <w:r w:rsidR="006334D9" w:rsidRPr="00E30241">
        <w:rPr>
          <w:bCs/>
          <w:color w:val="000000"/>
        </w:rPr>
        <w:t>Icahn School of Medicine at Mount Sinai</w:t>
      </w:r>
      <w:r w:rsidRPr="00E30241">
        <w:rPr>
          <w:bCs/>
          <w:color w:val="000000"/>
        </w:rPr>
        <w:t xml:space="preserve"> </w:t>
      </w:r>
      <w:r w:rsidR="00012818" w:rsidRPr="00E30241">
        <w:rPr>
          <w:bCs/>
          <w:color w:val="000000"/>
        </w:rPr>
        <w:t>Institutional Animal Care and Use Committee</w:t>
      </w:r>
      <w:r w:rsidR="00044721" w:rsidRPr="00E30241">
        <w:rPr>
          <w:bCs/>
          <w:color w:val="000000"/>
        </w:rPr>
        <w:t>.</w:t>
      </w:r>
      <w:r w:rsidR="0014070D" w:rsidRPr="00E30241">
        <w:rPr>
          <w:bCs/>
          <w:color w:val="000000"/>
        </w:rPr>
        <w:t xml:space="preserve"> </w:t>
      </w:r>
      <w:r w:rsidR="00210472">
        <w:rPr>
          <w:bCs/>
          <w:color w:val="000000"/>
        </w:rPr>
        <w:t xml:space="preserve">The reagents and the equipment </w:t>
      </w:r>
      <w:r w:rsidR="002A7B31">
        <w:rPr>
          <w:bCs/>
          <w:color w:val="000000"/>
        </w:rPr>
        <w:t xml:space="preserve">used are listed in the </w:t>
      </w:r>
      <w:r w:rsidR="002A7B31" w:rsidRPr="002A7B31">
        <w:rPr>
          <w:b/>
          <w:color w:val="000000"/>
        </w:rPr>
        <w:t>Table of Materials</w:t>
      </w:r>
      <w:r w:rsidR="002A7B31">
        <w:rPr>
          <w:bCs/>
          <w:color w:val="000000"/>
        </w:rPr>
        <w:t>.</w:t>
      </w:r>
    </w:p>
    <w:p w14:paraId="5A692518" w14:textId="77777777" w:rsidR="00BA2E23" w:rsidRPr="00E30241" w:rsidRDefault="00BA2E23" w:rsidP="00E30241">
      <w:pPr>
        <w:pBdr>
          <w:top w:val="nil"/>
          <w:left w:val="nil"/>
          <w:bottom w:val="nil"/>
          <w:right w:val="nil"/>
          <w:between w:val="nil"/>
        </w:pBdr>
        <w:rPr>
          <w:bCs/>
          <w:color w:val="000000"/>
        </w:rPr>
      </w:pPr>
    </w:p>
    <w:p w14:paraId="485A3456" w14:textId="07C727E8" w:rsidR="00E037BE" w:rsidRPr="007406C9" w:rsidRDefault="009A4A4B" w:rsidP="00E30241">
      <w:pPr>
        <w:pStyle w:val="ListParagraph"/>
        <w:numPr>
          <w:ilvl w:val="0"/>
          <w:numId w:val="16"/>
        </w:numPr>
        <w:pBdr>
          <w:top w:val="nil"/>
          <w:left w:val="nil"/>
          <w:bottom w:val="nil"/>
          <w:right w:val="nil"/>
          <w:between w:val="nil"/>
        </w:pBdr>
        <w:spacing w:after="0" w:line="240" w:lineRule="auto"/>
        <w:ind w:left="0" w:firstLine="0"/>
        <w:jc w:val="both"/>
        <w:rPr>
          <w:rFonts w:ascii="Calibri" w:hAnsi="Calibri" w:cs="Calibri"/>
          <w:b/>
          <w:color w:val="000000"/>
          <w:sz w:val="24"/>
          <w:szCs w:val="24"/>
        </w:rPr>
      </w:pPr>
      <w:r w:rsidRPr="007406C9">
        <w:rPr>
          <w:rFonts w:ascii="Calibri" w:hAnsi="Calibri" w:cs="Calibri"/>
          <w:b/>
          <w:color w:val="000000"/>
          <w:sz w:val="24"/>
          <w:szCs w:val="24"/>
        </w:rPr>
        <w:t xml:space="preserve">Generation of </w:t>
      </w:r>
      <w:r w:rsidR="00EF5CD3" w:rsidRPr="007406C9">
        <w:rPr>
          <w:rFonts w:ascii="Calibri" w:hAnsi="Calibri" w:cs="Calibri"/>
          <w:b/>
          <w:color w:val="000000"/>
          <w:sz w:val="24"/>
          <w:szCs w:val="24"/>
        </w:rPr>
        <w:t xml:space="preserve">mice with </w:t>
      </w:r>
      <w:r w:rsidR="00F3528F" w:rsidRPr="007406C9">
        <w:rPr>
          <w:rFonts w:ascii="Calibri" w:hAnsi="Calibri" w:cs="Calibri"/>
          <w:b/>
          <w:color w:val="000000"/>
          <w:sz w:val="24"/>
          <w:szCs w:val="24"/>
        </w:rPr>
        <w:t>td</w:t>
      </w:r>
      <w:r w:rsidR="009E48CB" w:rsidRPr="007406C9">
        <w:rPr>
          <w:rFonts w:ascii="Calibri" w:hAnsi="Calibri" w:cs="Calibri"/>
          <w:b/>
          <w:color w:val="000000"/>
          <w:sz w:val="24"/>
          <w:szCs w:val="24"/>
        </w:rPr>
        <w:t>Tomato</w:t>
      </w:r>
      <w:r w:rsidR="00D04B26" w:rsidRPr="007406C9">
        <w:rPr>
          <w:rFonts w:ascii="Calibri" w:hAnsi="Calibri" w:cs="Calibri"/>
          <w:b/>
          <w:color w:val="000000"/>
          <w:sz w:val="24"/>
          <w:szCs w:val="24"/>
        </w:rPr>
        <w:t xml:space="preserve"> (TdT)</w:t>
      </w:r>
      <w:r w:rsidR="00EF5CD3" w:rsidRPr="007406C9">
        <w:rPr>
          <w:rFonts w:ascii="Calibri" w:hAnsi="Calibri" w:cs="Calibri"/>
          <w:b/>
          <w:color w:val="000000"/>
          <w:sz w:val="24"/>
          <w:szCs w:val="24"/>
        </w:rPr>
        <w:t>-labelled HSCs</w:t>
      </w:r>
      <w:r w:rsidR="009E48CB" w:rsidRPr="007406C9">
        <w:rPr>
          <w:rFonts w:ascii="Calibri" w:hAnsi="Calibri" w:cs="Calibri"/>
          <w:b/>
          <w:color w:val="000000"/>
          <w:sz w:val="24"/>
          <w:szCs w:val="24"/>
        </w:rPr>
        <w:t xml:space="preserve"> </w:t>
      </w:r>
    </w:p>
    <w:p w14:paraId="7074FC56" w14:textId="77777777" w:rsidR="00F14D1B" w:rsidRPr="00E30241" w:rsidRDefault="00F14D1B"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5E5F700B" w14:textId="666D3BC1" w:rsidR="00A41EE2" w:rsidRPr="00E30241" w:rsidRDefault="00DE6F89" w:rsidP="00E30241">
      <w:pPr>
        <w:pStyle w:val="ListParagraph"/>
        <w:numPr>
          <w:ilvl w:val="1"/>
          <w:numId w:val="19"/>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color w:val="000000" w:themeColor="text1"/>
          <w:sz w:val="24"/>
          <w:szCs w:val="24"/>
        </w:rPr>
        <w:t xml:space="preserve">Set up </w:t>
      </w:r>
      <w:r w:rsidR="004267E3" w:rsidRPr="00E30241">
        <w:rPr>
          <w:rFonts w:ascii="Calibri" w:hAnsi="Calibri" w:cs="Calibri"/>
          <w:color w:val="000000" w:themeColor="text1"/>
          <w:sz w:val="24"/>
          <w:szCs w:val="24"/>
        </w:rPr>
        <w:t xml:space="preserve">Tg(lox-stop-lox-TdTomato) </w:t>
      </w:r>
      <w:r w:rsidRPr="00E30241">
        <w:rPr>
          <w:rFonts w:ascii="Calibri" w:hAnsi="Calibri" w:cs="Calibri"/>
          <w:color w:val="000000" w:themeColor="text1"/>
          <w:sz w:val="24"/>
          <w:szCs w:val="24"/>
        </w:rPr>
        <w:t xml:space="preserve">x </w:t>
      </w:r>
      <w:r w:rsidR="004267E3" w:rsidRPr="00E30241">
        <w:rPr>
          <w:rFonts w:ascii="Calibri" w:hAnsi="Calibri" w:cs="Calibri"/>
          <w:color w:val="000000" w:themeColor="text1"/>
          <w:sz w:val="24"/>
          <w:szCs w:val="24"/>
        </w:rPr>
        <w:t>Tg(Lrat:Cre)</w:t>
      </w:r>
      <w:r w:rsidR="00FC7B47" w:rsidRPr="00E30241">
        <w:rPr>
          <w:rFonts w:ascii="Calibri" w:hAnsi="Calibri" w:cs="Calibri"/>
          <w:color w:val="000000" w:themeColor="text1"/>
          <w:sz w:val="24"/>
          <w:szCs w:val="24"/>
        </w:rPr>
        <w:t xml:space="preserve"> </w:t>
      </w:r>
      <w:r w:rsidRPr="00E30241">
        <w:rPr>
          <w:rFonts w:ascii="Calibri" w:hAnsi="Calibri" w:cs="Calibri"/>
          <w:color w:val="000000" w:themeColor="text1"/>
          <w:sz w:val="24"/>
          <w:szCs w:val="24"/>
        </w:rPr>
        <w:t>breeders</w:t>
      </w:r>
      <w:r w:rsidR="00C17858" w:rsidRPr="00E30241">
        <w:rPr>
          <w:rFonts w:ascii="Calibri" w:hAnsi="Calibri" w:cs="Calibri"/>
          <w:color w:val="000000" w:themeColor="text1"/>
          <w:sz w:val="24"/>
          <w:szCs w:val="24"/>
        </w:rPr>
        <w:t xml:space="preserve"> (Jackson Laboratories strain #007914</w:t>
      </w:r>
      <w:r w:rsidR="00F42684" w:rsidRPr="00E30241">
        <w:rPr>
          <w:rFonts w:ascii="Calibri" w:hAnsi="Calibri" w:cs="Calibri"/>
          <w:color w:val="000000" w:themeColor="text1"/>
          <w:sz w:val="24"/>
          <w:szCs w:val="24"/>
        </w:rPr>
        <w:fldChar w:fldCharType="begin"/>
      </w:r>
      <w:r w:rsidR="00257BF2" w:rsidRPr="00E30241">
        <w:rPr>
          <w:rFonts w:ascii="Calibri" w:hAnsi="Calibri" w:cs="Calibri"/>
          <w:color w:val="000000" w:themeColor="text1"/>
          <w:sz w:val="24"/>
          <w:szCs w:val="24"/>
        </w:rPr>
        <w:instrText xml:space="preserve"> ADDIN ZOTERO_ITEM CSL_CITATION {"citationID":"l6SIKC0q","properties":{"formattedCitation":"\\super 20\\nosupersub{}","plainCitation":"20","noteIndex":0},"citationItems":[{"id":6840,"uris":["http://zotero.org/users/12252112/items/83QR9E3Q"],"itemData":{"id":6840,"type":"article-journal","abstract":"The Cre/lox system is widely used in mice to achieve cell-type-specific gene expression. However, a strong and universally responding system to express genes under Cre control is still lacking. We have generated a set of Cre reporter mice with strong, ubiquitous expression of fluorescent proteins of different spectra. The robust native fluorescence of these reporters enables direct visualization of fine dendritic structures and axonal projections of the labeled neurons, which is useful in mapping neuronal circuitry, imaging and tracking specific cell populations in vivo. Using these reporters and a high-throughput in situ hybridization platform, we are systematically profiling Cre-directed gene expression throughout the mouse brain in several Cre-driver lines, including new Cre lines targeting different cell types in the cortex. Our expression data are displayed in a public online database to help researchers assess the utility of various Cre-driver lines for cell-type-specific genetic manipulation.","container-title":"Nature Neuroscience","DOI":"10.1038/nn.2467","ISSN":"1546-1726","issue":"1","journalAbbreviation":"Nat Neurosci","language":"eng","page":"133-140","PMID":"20023653","PMCID":"PMC2840225","source":"PubMed","title":"A robust and high-throughput Cre reporting and characterization system for the whole mouse brain","volume":"13","author":[{"family":"Madisen","given":"Linda"},{"family":"Zwingman","given":"Theresa A."},{"family":"Sunkin","given":"Susan M."},{"family":"Oh","given":"Seung Wook"},{"family":"Zariwala","given":"Hatim A."},{"family":"Gu","given":"Hong"},{"family":"Ng","given":"Lydia L."},{"family":"Palmiter","given":"Richard D."},{"family":"Hawrylycz","given":"Michael J."},{"family":"Jones","given":"Allan R."},{"family":"Lein","given":"Ed S."},{"family":"Zeng","given":"Hongkui"}],"issued":{"date-parts":[["2010",1]]}}}],"schema":"https://github.com/citation-style-language/schema/raw/master/csl-citation.json"} </w:instrText>
      </w:r>
      <w:r w:rsidR="00F42684" w:rsidRPr="00E30241">
        <w:rPr>
          <w:rFonts w:ascii="Calibri" w:hAnsi="Calibri" w:cs="Calibri"/>
          <w:color w:val="000000" w:themeColor="text1"/>
          <w:sz w:val="24"/>
          <w:szCs w:val="24"/>
        </w:rPr>
        <w:fldChar w:fldCharType="separate"/>
      </w:r>
      <w:r w:rsidR="000458B4" w:rsidRPr="00E30241">
        <w:rPr>
          <w:rFonts w:ascii="Calibri" w:hAnsi="Calibri" w:cs="Calibri"/>
          <w:color w:val="000000"/>
          <w:sz w:val="24"/>
          <w:szCs w:val="24"/>
          <w:vertAlign w:val="superscript"/>
        </w:rPr>
        <w:t>20</w:t>
      </w:r>
      <w:r w:rsidR="00F42684" w:rsidRPr="00E30241">
        <w:rPr>
          <w:rFonts w:ascii="Calibri" w:hAnsi="Calibri" w:cs="Calibri"/>
          <w:color w:val="000000" w:themeColor="text1"/>
          <w:sz w:val="24"/>
          <w:szCs w:val="24"/>
        </w:rPr>
        <w:fldChar w:fldCharType="end"/>
      </w:r>
      <w:r w:rsidR="00C17858" w:rsidRPr="00E30241" w:rsidDel="00DE6F89">
        <w:rPr>
          <w:rFonts w:ascii="Calibri" w:hAnsi="Calibri" w:cs="Calibri"/>
          <w:color w:val="000000" w:themeColor="text1"/>
          <w:sz w:val="24"/>
          <w:szCs w:val="24"/>
        </w:rPr>
        <w:t xml:space="preserve"> </w:t>
      </w:r>
      <w:r w:rsidR="007A5DDE" w:rsidRPr="00E30241">
        <w:rPr>
          <w:rFonts w:ascii="Calibri" w:hAnsi="Calibri" w:cs="Calibri"/>
          <w:color w:val="000000" w:themeColor="text1"/>
          <w:sz w:val="24"/>
          <w:szCs w:val="24"/>
        </w:rPr>
        <w:t xml:space="preserve">and </w:t>
      </w:r>
      <w:r w:rsidR="00AB16E6" w:rsidRPr="00E30241">
        <w:rPr>
          <w:rFonts w:ascii="Calibri" w:hAnsi="Calibri" w:cs="Calibri"/>
          <w:color w:val="000000" w:themeColor="text1"/>
          <w:sz w:val="24"/>
          <w:szCs w:val="24"/>
        </w:rPr>
        <w:t xml:space="preserve">Mutant Mouse Resource &amp; Research Centers (MMRRC) </w:t>
      </w:r>
      <w:r w:rsidR="007A5DDE" w:rsidRPr="00E30241">
        <w:rPr>
          <w:rFonts w:ascii="Calibri" w:hAnsi="Calibri" w:cs="Calibri"/>
          <w:color w:val="000000" w:themeColor="text1"/>
          <w:sz w:val="24"/>
          <w:szCs w:val="24"/>
        </w:rPr>
        <w:t>Strain #069595</w:t>
      </w:r>
      <w:r w:rsidR="00684CF0" w:rsidRPr="00E30241">
        <w:rPr>
          <w:rFonts w:ascii="Calibri" w:hAnsi="Calibri" w:cs="Calibri"/>
          <w:color w:val="000000" w:themeColor="text1"/>
          <w:sz w:val="24"/>
          <w:szCs w:val="24"/>
        </w:rPr>
        <w:fldChar w:fldCharType="begin"/>
      </w:r>
      <w:r w:rsidR="00257BF2" w:rsidRPr="00E30241">
        <w:rPr>
          <w:rFonts w:ascii="Calibri" w:hAnsi="Calibri" w:cs="Calibri"/>
          <w:color w:val="000000" w:themeColor="text1"/>
          <w:sz w:val="24"/>
          <w:szCs w:val="24"/>
        </w:rPr>
        <w:instrText xml:space="preserve"> ADDIN ZOTERO_ITEM CSL_CITATION {"citationID":"xAnWZkJy","properties":{"formattedCitation":"\\super 21\\nosupersub{}","plainCitation":"21","noteIndex":0},"citationItems":[{"id":6842,"uris":["http://zotero.org/users/12252112/items/GDBZMPIT"],"itemData":{"id":6842,"type":"article-journal","abstract":"Although organ fibrosis causes significant morbidity and mortality in chronic diseases, the lack of detailed knowledge about specific cellular contributors mediating fibrogenesis hampers the design of effective antifibrotic therapies. Different cellular sources, including tissue-resident and bone marrow-derived fibroblasts, pericytes and epithelial cells, have been suggested to give rise to myofibroblasts, but their relative contributions remain controversial, with profound differences between organs and different diseases. Here we employ a novel Cre-transgenic mouse that marks 99% of hepatic stellate cells (HSCs), a liver-specific pericyte population, to demonstrate that HSCs give rise to 82-96% of myofibroblasts in models of toxic, cholestatic and fatty liver disease. Moreover, we exclude that HSCs function as facultative epithelial progenitor cells in the injured liver. On the basis these findings, HSCs should be considered the primary cellular target for antifibrotic therapies across all types of liver disease.","container-title":"Nature Communications","DOI":"10.1038/ncomms3823","ISSN":"2041-1723","journalAbbreviation":"Nat Commun","language":"eng","page":"2823","PMID":"24264436","PMCID":"PMC4059406","source":"PubMed","title":"Fate tracing reveals hepatic stellate cells as dominant contributors to liver fibrosis independent of its aetiology","volume":"4","author":[{"family":"Mederacke","given":"Ingmar"},{"family":"Hsu","given":"Christine C."},{"family":"Troeger","given":"Juliane S."},{"family":"Huebener","given":"Peter"},{"family":"Mu","given":"Xueru"},{"family":"Dapito","given":"Dianne H."},{"family":"Pradere","given":"Jean-Philippe"},{"family":"Schwabe","given":"Robert F."}],"issued":{"date-parts":[["2013"]]}}}],"schema":"https://github.com/citation-style-language/schema/raw/master/csl-citation.json"} </w:instrText>
      </w:r>
      <w:r w:rsidR="00684CF0" w:rsidRPr="00E30241">
        <w:rPr>
          <w:rFonts w:ascii="Calibri" w:hAnsi="Calibri" w:cs="Calibri"/>
          <w:color w:val="000000" w:themeColor="text1"/>
          <w:sz w:val="24"/>
          <w:szCs w:val="24"/>
        </w:rPr>
        <w:fldChar w:fldCharType="separate"/>
      </w:r>
      <w:r w:rsidR="000458B4" w:rsidRPr="00E30241">
        <w:rPr>
          <w:rFonts w:ascii="Calibri" w:hAnsi="Calibri" w:cs="Calibri"/>
          <w:color w:val="000000"/>
          <w:sz w:val="24"/>
          <w:szCs w:val="24"/>
          <w:vertAlign w:val="superscript"/>
        </w:rPr>
        <w:t>21</w:t>
      </w:r>
      <w:r w:rsidR="00684CF0" w:rsidRPr="00E30241">
        <w:rPr>
          <w:rFonts w:ascii="Calibri" w:hAnsi="Calibri" w:cs="Calibri"/>
          <w:color w:val="000000" w:themeColor="text1"/>
          <w:sz w:val="24"/>
          <w:szCs w:val="24"/>
        </w:rPr>
        <w:fldChar w:fldCharType="end"/>
      </w:r>
      <w:r w:rsidR="007A5DDE" w:rsidRPr="00E30241">
        <w:rPr>
          <w:rFonts w:ascii="Calibri" w:hAnsi="Calibri" w:cs="Calibri"/>
          <w:color w:val="000000" w:themeColor="text1"/>
          <w:sz w:val="24"/>
          <w:szCs w:val="24"/>
        </w:rPr>
        <w:t>-JAX, respectively)</w:t>
      </w:r>
      <w:r w:rsidR="00ED12F2" w:rsidRPr="00E30241">
        <w:rPr>
          <w:rFonts w:ascii="Calibri" w:hAnsi="Calibri" w:cs="Calibri"/>
          <w:color w:val="000000" w:themeColor="text1"/>
          <w:sz w:val="24"/>
          <w:szCs w:val="24"/>
        </w:rPr>
        <w:t xml:space="preserve">. </w:t>
      </w:r>
    </w:p>
    <w:p w14:paraId="19EB26AF" w14:textId="77777777" w:rsidR="007406C9" w:rsidRDefault="007406C9" w:rsidP="007406C9">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rPr>
      </w:pPr>
    </w:p>
    <w:p w14:paraId="60E17363" w14:textId="378C3C1E" w:rsidR="006F0BE8" w:rsidRPr="00E30241" w:rsidRDefault="00C71508" w:rsidP="007406C9">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r w:rsidRPr="00E30241">
        <w:rPr>
          <w:rFonts w:ascii="Calibri" w:hAnsi="Calibri" w:cs="Calibri"/>
          <w:color w:val="000000" w:themeColor="text1"/>
          <w:sz w:val="24"/>
          <w:szCs w:val="24"/>
        </w:rPr>
        <w:t>NOTE</w:t>
      </w:r>
      <w:r w:rsidR="006F0BE8" w:rsidRPr="00E30241">
        <w:rPr>
          <w:rFonts w:ascii="Calibri" w:hAnsi="Calibri" w:cs="Calibri"/>
          <w:color w:val="000000" w:themeColor="text1"/>
          <w:sz w:val="24"/>
          <w:szCs w:val="24"/>
        </w:rPr>
        <w:t xml:space="preserve">: </w:t>
      </w:r>
      <w:r w:rsidR="000C0A0D" w:rsidRPr="00E30241">
        <w:rPr>
          <w:rFonts w:ascii="Calibri" w:hAnsi="Calibri" w:cs="Calibri"/>
          <w:color w:val="000000" w:themeColor="text1"/>
          <w:sz w:val="24"/>
          <w:szCs w:val="24"/>
        </w:rPr>
        <w:t>Expect litter</w:t>
      </w:r>
      <w:r w:rsidR="006F0BE8" w:rsidRPr="00E30241">
        <w:rPr>
          <w:rFonts w:ascii="Calibri" w:hAnsi="Calibri" w:cs="Calibri"/>
          <w:color w:val="000000" w:themeColor="text1"/>
          <w:sz w:val="24"/>
          <w:szCs w:val="24"/>
        </w:rPr>
        <w:t xml:space="preserve"> after 3 weeks. </w:t>
      </w:r>
      <w:r w:rsidR="000C0A0D" w:rsidRPr="00E30241">
        <w:rPr>
          <w:rFonts w:ascii="Calibri" w:hAnsi="Calibri" w:cs="Calibri"/>
          <w:color w:val="000000" w:themeColor="text1"/>
          <w:sz w:val="24"/>
          <w:szCs w:val="24"/>
        </w:rPr>
        <w:t xml:space="preserve">Use </w:t>
      </w:r>
      <w:r w:rsidR="00647AC0" w:rsidRPr="00E30241">
        <w:rPr>
          <w:rFonts w:ascii="Calibri" w:hAnsi="Calibri" w:cs="Calibri"/>
          <w:color w:val="000000" w:themeColor="text1"/>
          <w:sz w:val="24"/>
          <w:szCs w:val="24"/>
        </w:rPr>
        <w:t>LratCre females for breedin</w:t>
      </w:r>
      <w:r w:rsidR="00F0776C" w:rsidRPr="00E30241">
        <w:rPr>
          <w:rFonts w:ascii="Calibri" w:hAnsi="Calibri" w:cs="Calibri"/>
          <w:color w:val="000000" w:themeColor="text1"/>
          <w:sz w:val="24"/>
          <w:szCs w:val="24"/>
        </w:rPr>
        <w:t>g</w:t>
      </w:r>
      <w:r w:rsidR="00AA60F3" w:rsidRPr="00E30241">
        <w:rPr>
          <w:rFonts w:ascii="Calibri" w:hAnsi="Calibri" w:cs="Calibri"/>
          <w:color w:val="000000" w:themeColor="text1"/>
          <w:sz w:val="24"/>
          <w:szCs w:val="24"/>
        </w:rPr>
        <w:t>,</w:t>
      </w:r>
      <w:r w:rsidR="00647AC0" w:rsidRPr="00E30241">
        <w:rPr>
          <w:rFonts w:ascii="Calibri" w:hAnsi="Calibri" w:cs="Calibri"/>
          <w:color w:val="000000" w:themeColor="text1"/>
          <w:sz w:val="24"/>
          <w:szCs w:val="24"/>
        </w:rPr>
        <w:t xml:space="preserve"> as</w:t>
      </w:r>
      <w:r w:rsidR="00F0776C" w:rsidRPr="00E30241">
        <w:rPr>
          <w:rFonts w:ascii="Calibri" w:hAnsi="Calibri" w:cs="Calibri"/>
          <w:color w:val="000000" w:themeColor="text1"/>
          <w:sz w:val="24"/>
          <w:szCs w:val="24"/>
        </w:rPr>
        <w:t xml:space="preserve"> some Cre expression has been detected in the male germ</w:t>
      </w:r>
      <w:r w:rsidR="00CD0CFB" w:rsidRPr="00E30241">
        <w:rPr>
          <w:rFonts w:ascii="Calibri" w:hAnsi="Calibri" w:cs="Calibri"/>
          <w:color w:val="000000" w:themeColor="text1"/>
          <w:sz w:val="24"/>
          <w:szCs w:val="24"/>
        </w:rPr>
        <w:t>line</w:t>
      </w:r>
      <w:r w:rsidR="00F0776C" w:rsidRPr="00E30241">
        <w:rPr>
          <w:rFonts w:ascii="Calibri" w:hAnsi="Calibri" w:cs="Calibri"/>
          <w:color w:val="000000" w:themeColor="text1"/>
          <w:sz w:val="24"/>
          <w:szCs w:val="24"/>
        </w:rPr>
        <w:t>.</w:t>
      </w:r>
      <w:r w:rsidR="00C55FE8" w:rsidRPr="00E30241">
        <w:rPr>
          <w:rFonts w:ascii="Calibri" w:hAnsi="Calibri" w:cs="Calibri"/>
          <w:color w:val="000000" w:themeColor="text1"/>
          <w:sz w:val="24"/>
          <w:szCs w:val="24"/>
        </w:rPr>
        <w:t xml:space="preserve"> </w:t>
      </w:r>
    </w:p>
    <w:p w14:paraId="47522B4C" w14:textId="77777777" w:rsidR="00F14D1B" w:rsidRPr="00E30241" w:rsidRDefault="00F14D1B"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7654A81E" w14:textId="1B3702BB" w:rsidR="002D03CF" w:rsidRPr="00E30241" w:rsidRDefault="00D22F29" w:rsidP="00E30241">
      <w:pPr>
        <w:pStyle w:val="ListParagraph"/>
        <w:numPr>
          <w:ilvl w:val="1"/>
          <w:numId w:val="19"/>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Collect tails and g</w:t>
      </w:r>
      <w:r w:rsidR="001736E2" w:rsidRPr="00E30241">
        <w:rPr>
          <w:rFonts w:ascii="Calibri" w:hAnsi="Calibri" w:cs="Calibri"/>
          <w:bCs/>
          <w:color w:val="000000"/>
          <w:sz w:val="24"/>
          <w:szCs w:val="24"/>
        </w:rPr>
        <w:t>enotype F1 litter</w:t>
      </w:r>
      <w:r w:rsidR="007B50FF" w:rsidRPr="00E30241">
        <w:rPr>
          <w:rFonts w:ascii="Calibri" w:hAnsi="Calibri" w:cs="Calibri"/>
          <w:bCs/>
          <w:color w:val="000000"/>
          <w:sz w:val="24"/>
          <w:szCs w:val="24"/>
        </w:rPr>
        <w:t xml:space="preserve"> to </w:t>
      </w:r>
      <w:r w:rsidR="00DE6F89" w:rsidRPr="00E30241">
        <w:rPr>
          <w:rFonts w:ascii="Calibri" w:hAnsi="Calibri" w:cs="Calibri"/>
          <w:bCs/>
          <w:color w:val="000000"/>
          <w:sz w:val="24"/>
          <w:szCs w:val="24"/>
        </w:rPr>
        <w:t xml:space="preserve">identify Tg(Lrat:Cre);Tg(LSL-TdT) </w:t>
      </w:r>
      <w:r w:rsidR="007B50FF" w:rsidRPr="00E30241">
        <w:rPr>
          <w:rFonts w:ascii="Calibri" w:hAnsi="Calibri" w:cs="Calibri"/>
          <w:bCs/>
          <w:color w:val="000000"/>
          <w:sz w:val="24"/>
          <w:szCs w:val="24"/>
        </w:rPr>
        <w:t xml:space="preserve">mice </w:t>
      </w:r>
      <w:r w:rsidR="00DE6F89" w:rsidRPr="00E30241">
        <w:rPr>
          <w:rFonts w:ascii="Calibri" w:hAnsi="Calibri" w:cs="Calibri"/>
          <w:bCs/>
          <w:color w:val="000000"/>
          <w:sz w:val="24"/>
          <w:szCs w:val="24"/>
        </w:rPr>
        <w:t xml:space="preserve">that </w:t>
      </w:r>
      <w:r w:rsidR="00C62EF4" w:rsidRPr="00E30241">
        <w:rPr>
          <w:rFonts w:ascii="Calibri" w:hAnsi="Calibri" w:cs="Calibri"/>
          <w:bCs/>
          <w:color w:val="000000"/>
          <w:sz w:val="24"/>
          <w:szCs w:val="24"/>
        </w:rPr>
        <w:t xml:space="preserve">selectively </w:t>
      </w:r>
      <w:r w:rsidR="00DE6F89" w:rsidRPr="00E30241">
        <w:rPr>
          <w:rFonts w:ascii="Calibri" w:hAnsi="Calibri" w:cs="Calibri"/>
          <w:bCs/>
          <w:color w:val="000000"/>
          <w:sz w:val="24"/>
          <w:szCs w:val="24"/>
        </w:rPr>
        <w:t xml:space="preserve">express </w:t>
      </w:r>
      <w:r w:rsidR="00F0776C" w:rsidRPr="00E30241">
        <w:rPr>
          <w:rFonts w:ascii="Calibri" w:hAnsi="Calibri" w:cs="Calibri"/>
          <w:bCs/>
          <w:color w:val="000000"/>
          <w:sz w:val="24"/>
          <w:szCs w:val="24"/>
        </w:rPr>
        <w:t xml:space="preserve">the </w:t>
      </w:r>
      <w:r w:rsidR="00DE6F89" w:rsidRPr="00E30241">
        <w:rPr>
          <w:rFonts w:ascii="Calibri" w:hAnsi="Calibri" w:cs="Calibri"/>
          <w:bCs/>
          <w:color w:val="000000"/>
          <w:sz w:val="24"/>
          <w:szCs w:val="24"/>
        </w:rPr>
        <w:t>TdTomato</w:t>
      </w:r>
      <w:r w:rsidR="00F0776C" w:rsidRPr="00E30241">
        <w:rPr>
          <w:rFonts w:ascii="Calibri" w:hAnsi="Calibri" w:cs="Calibri"/>
          <w:bCs/>
          <w:color w:val="000000"/>
          <w:sz w:val="24"/>
          <w:szCs w:val="24"/>
        </w:rPr>
        <w:t xml:space="preserve"> fluorophore</w:t>
      </w:r>
      <w:r w:rsidR="00DE6F89" w:rsidRPr="00E30241">
        <w:rPr>
          <w:rFonts w:ascii="Calibri" w:hAnsi="Calibri" w:cs="Calibri"/>
          <w:bCs/>
          <w:color w:val="000000"/>
          <w:sz w:val="24"/>
          <w:szCs w:val="24"/>
        </w:rPr>
        <w:t xml:space="preserve"> in hepatic stellate cells</w:t>
      </w:r>
      <w:r w:rsidR="004375A0" w:rsidRPr="00E30241">
        <w:rPr>
          <w:rFonts w:ascii="Calibri" w:hAnsi="Calibri" w:cs="Calibri"/>
          <w:bCs/>
          <w:color w:val="000000"/>
          <w:sz w:val="24"/>
          <w:szCs w:val="24"/>
        </w:rPr>
        <w:t>.</w:t>
      </w:r>
    </w:p>
    <w:p w14:paraId="7B60A0AD" w14:textId="77777777" w:rsidR="00F14D1B" w:rsidRPr="00E30241" w:rsidRDefault="00F14D1B"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67BDF655" w14:textId="77777777" w:rsidR="006542F3" w:rsidRPr="007406C9" w:rsidRDefault="005C675D" w:rsidP="00E30241">
      <w:pPr>
        <w:pStyle w:val="ListParagraph"/>
        <w:numPr>
          <w:ilvl w:val="0"/>
          <w:numId w:val="16"/>
        </w:numPr>
        <w:pBdr>
          <w:top w:val="nil"/>
          <w:left w:val="nil"/>
          <w:bottom w:val="nil"/>
          <w:right w:val="nil"/>
          <w:between w:val="nil"/>
        </w:pBdr>
        <w:spacing w:after="0" w:line="240" w:lineRule="auto"/>
        <w:ind w:left="0" w:firstLine="0"/>
        <w:jc w:val="both"/>
        <w:rPr>
          <w:rFonts w:ascii="Calibri" w:hAnsi="Calibri" w:cs="Calibri"/>
          <w:b/>
          <w:color w:val="000000"/>
          <w:sz w:val="24"/>
          <w:szCs w:val="24"/>
          <w:highlight w:val="yellow"/>
        </w:rPr>
      </w:pPr>
      <w:r w:rsidRPr="007406C9">
        <w:rPr>
          <w:rFonts w:ascii="Calibri" w:hAnsi="Calibri" w:cs="Calibri"/>
          <w:b/>
          <w:i/>
          <w:iCs/>
          <w:color w:val="000000"/>
          <w:sz w:val="24"/>
          <w:szCs w:val="24"/>
          <w:highlight w:val="yellow"/>
        </w:rPr>
        <w:t>In situ</w:t>
      </w:r>
      <w:r w:rsidRPr="007406C9">
        <w:rPr>
          <w:rFonts w:ascii="Calibri" w:hAnsi="Calibri" w:cs="Calibri"/>
          <w:b/>
          <w:color w:val="000000"/>
          <w:sz w:val="24"/>
          <w:szCs w:val="24"/>
          <w:highlight w:val="yellow"/>
        </w:rPr>
        <w:t xml:space="preserve"> liver perfusion and fixation</w:t>
      </w:r>
    </w:p>
    <w:p w14:paraId="1DC8B9EB" w14:textId="77777777" w:rsidR="00DF0F53" w:rsidRPr="00E30241" w:rsidRDefault="00DF0F53"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398D0D65" w14:textId="2F799E63" w:rsidR="00B703D1" w:rsidRPr="00E30241" w:rsidRDefault="00B703D1"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 xml:space="preserve">Pre-surgery </w:t>
      </w:r>
      <w:r w:rsidR="005A2E59" w:rsidRPr="00E30241">
        <w:rPr>
          <w:rFonts w:ascii="Calibri" w:hAnsi="Calibri" w:cs="Calibri"/>
          <w:bCs/>
          <w:color w:val="000000"/>
          <w:sz w:val="24"/>
          <w:szCs w:val="24"/>
          <w:highlight w:val="yellow"/>
        </w:rPr>
        <w:t>set-up</w:t>
      </w:r>
    </w:p>
    <w:p w14:paraId="673298C2" w14:textId="77777777" w:rsidR="00556EC5" w:rsidRPr="00E30241" w:rsidRDefault="00556EC5"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7D0F410C" w14:textId="6CF24E89" w:rsidR="006E0A8B" w:rsidRPr="00E30241" w:rsidRDefault="00F77896" w:rsidP="00E30241">
      <w:pPr>
        <w:pStyle w:val="ListParagraph"/>
        <w:numPr>
          <w:ilvl w:val="2"/>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 xml:space="preserve">Prepare </w:t>
      </w:r>
      <w:r w:rsidR="0050522A" w:rsidRPr="00E30241">
        <w:rPr>
          <w:rFonts w:ascii="Calibri" w:hAnsi="Calibri" w:cs="Calibri"/>
          <w:bCs/>
          <w:color w:val="000000"/>
          <w:sz w:val="24"/>
          <w:szCs w:val="24"/>
          <w:highlight w:val="yellow"/>
        </w:rPr>
        <w:t xml:space="preserve">a </w:t>
      </w:r>
      <w:r w:rsidRPr="00E30241">
        <w:rPr>
          <w:rFonts w:ascii="Calibri" w:hAnsi="Calibri" w:cs="Calibri"/>
          <w:bCs/>
          <w:color w:val="000000"/>
          <w:sz w:val="24"/>
          <w:szCs w:val="24"/>
          <w:highlight w:val="yellow"/>
        </w:rPr>
        <w:t>ketamine/xylazine mixture for mice ane</w:t>
      </w:r>
      <w:r w:rsidR="00774160" w:rsidRPr="00E30241">
        <w:rPr>
          <w:rFonts w:ascii="Calibri" w:hAnsi="Calibri" w:cs="Calibri"/>
          <w:bCs/>
          <w:color w:val="000000"/>
          <w:sz w:val="24"/>
          <w:szCs w:val="24"/>
          <w:highlight w:val="yellow"/>
        </w:rPr>
        <w:t>s</w:t>
      </w:r>
      <w:r w:rsidRPr="00E30241">
        <w:rPr>
          <w:rFonts w:ascii="Calibri" w:hAnsi="Calibri" w:cs="Calibri"/>
          <w:bCs/>
          <w:color w:val="000000"/>
          <w:sz w:val="24"/>
          <w:szCs w:val="24"/>
          <w:highlight w:val="yellow"/>
        </w:rPr>
        <w:t>thesia by mixing</w:t>
      </w:r>
      <w:r w:rsidR="00774160" w:rsidRPr="00E30241">
        <w:rPr>
          <w:rFonts w:ascii="Calibri" w:hAnsi="Calibri" w:cs="Calibri"/>
          <w:bCs/>
          <w:color w:val="000000"/>
          <w:sz w:val="24"/>
          <w:szCs w:val="24"/>
          <w:highlight w:val="yellow"/>
        </w:rPr>
        <w:t xml:space="preserve"> 2</w:t>
      </w:r>
      <w:r w:rsidR="007248D1" w:rsidRPr="00E30241">
        <w:rPr>
          <w:rFonts w:ascii="Calibri" w:hAnsi="Calibri" w:cs="Calibri"/>
          <w:bCs/>
          <w:color w:val="000000"/>
          <w:sz w:val="24"/>
          <w:szCs w:val="24"/>
          <w:highlight w:val="yellow"/>
        </w:rPr>
        <w:t xml:space="preserve"> </w:t>
      </w:r>
      <w:r w:rsidR="00774160" w:rsidRPr="00E30241">
        <w:rPr>
          <w:rFonts w:ascii="Calibri" w:hAnsi="Calibri" w:cs="Calibri"/>
          <w:bCs/>
          <w:color w:val="000000"/>
          <w:sz w:val="24"/>
          <w:szCs w:val="24"/>
          <w:highlight w:val="yellow"/>
        </w:rPr>
        <w:t>m</w:t>
      </w:r>
      <w:r w:rsidR="007248D1" w:rsidRPr="00E30241">
        <w:rPr>
          <w:rFonts w:ascii="Calibri" w:hAnsi="Calibri" w:cs="Calibri"/>
          <w:bCs/>
          <w:color w:val="000000"/>
          <w:sz w:val="24"/>
          <w:szCs w:val="24"/>
          <w:highlight w:val="yellow"/>
        </w:rPr>
        <w:t>L</w:t>
      </w:r>
      <w:r w:rsidR="00774160" w:rsidRPr="00E30241">
        <w:rPr>
          <w:rFonts w:ascii="Calibri" w:hAnsi="Calibri" w:cs="Calibri"/>
          <w:bCs/>
          <w:color w:val="000000"/>
          <w:sz w:val="24"/>
          <w:szCs w:val="24"/>
          <w:highlight w:val="yellow"/>
        </w:rPr>
        <w:t xml:space="preserve"> of ketamine</w:t>
      </w:r>
      <w:r w:rsidR="008D60AD" w:rsidRPr="00E30241">
        <w:rPr>
          <w:rFonts w:ascii="Calibri" w:hAnsi="Calibri" w:cs="Calibri"/>
          <w:bCs/>
          <w:color w:val="000000"/>
          <w:sz w:val="24"/>
          <w:szCs w:val="24"/>
          <w:highlight w:val="yellow"/>
        </w:rPr>
        <w:t>, 1</w:t>
      </w:r>
      <w:r w:rsidR="007248D1" w:rsidRPr="00E30241">
        <w:rPr>
          <w:rFonts w:ascii="Calibri" w:hAnsi="Calibri" w:cs="Calibri"/>
          <w:bCs/>
          <w:color w:val="000000"/>
          <w:sz w:val="24"/>
          <w:szCs w:val="24"/>
          <w:highlight w:val="yellow"/>
        </w:rPr>
        <w:t xml:space="preserve"> mL </w:t>
      </w:r>
      <w:r w:rsidR="008D60AD" w:rsidRPr="00E30241">
        <w:rPr>
          <w:rFonts w:ascii="Calibri" w:hAnsi="Calibri" w:cs="Calibri"/>
          <w:bCs/>
          <w:color w:val="000000"/>
          <w:sz w:val="24"/>
          <w:szCs w:val="24"/>
          <w:highlight w:val="yellow"/>
        </w:rPr>
        <w:t>of xylazine, and 7</w:t>
      </w:r>
      <w:r w:rsidR="007248D1" w:rsidRPr="00E30241">
        <w:rPr>
          <w:rFonts w:ascii="Calibri" w:hAnsi="Calibri" w:cs="Calibri"/>
          <w:bCs/>
          <w:color w:val="000000"/>
          <w:sz w:val="24"/>
          <w:szCs w:val="24"/>
          <w:highlight w:val="yellow"/>
        </w:rPr>
        <w:t xml:space="preserve"> mL</w:t>
      </w:r>
      <w:r w:rsidR="008D60AD" w:rsidRPr="00E30241">
        <w:rPr>
          <w:rFonts w:ascii="Calibri" w:hAnsi="Calibri" w:cs="Calibri"/>
          <w:bCs/>
          <w:color w:val="000000"/>
          <w:sz w:val="24"/>
          <w:szCs w:val="24"/>
          <w:highlight w:val="yellow"/>
        </w:rPr>
        <w:t xml:space="preserve"> of water. </w:t>
      </w:r>
    </w:p>
    <w:p w14:paraId="0C04B39E" w14:textId="77777777" w:rsidR="007406C9" w:rsidRDefault="007406C9" w:rsidP="007406C9">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10A1938C" w14:textId="11051BB5" w:rsidR="007D4655" w:rsidRPr="007406C9" w:rsidRDefault="00C71508" w:rsidP="007406C9">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r w:rsidRPr="007406C9">
        <w:rPr>
          <w:rFonts w:ascii="Calibri" w:hAnsi="Calibri" w:cs="Calibri"/>
          <w:bCs/>
          <w:color w:val="000000"/>
          <w:sz w:val="24"/>
          <w:szCs w:val="24"/>
        </w:rPr>
        <w:t>NOTE</w:t>
      </w:r>
      <w:r w:rsidR="007D4655" w:rsidRPr="007406C9">
        <w:rPr>
          <w:rFonts w:ascii="Calibri" w:hAnsi="Calibri" w:cs="Calibri"/>
          <w:bCs/>
          <w:color w:val="000000"/>
          <w:sz w:val="24"/>
          <w:szCs w:val="24"/>
        </w:rPr>
        <w:t>: Ketamine is a controlled substance and requires proper licensure</w:t>
      </w:r>
      <w:r w:rsidR="00D10664" w:rsidRPr="007406C9">
        <w:rPr>
          <w:rFonts w:ascii="Calibri" w:hAnsi="Calibri" w:cs="Calibri"/>
          <w:bCs/>
          <w:color w:val="000000"/>
          <w:sz w:val="24"/>
          <w:szCs w:val="24"/>
        </w:rPr>
        <w:t xml:space="preserve"> and regulation</w:t>
      </w:r>
      <w:r w:rsidR="007D4655" w:rsidRPr="007406C9">
        <w:rPr>
          <w:rFonts w:ascii="Calibri" w:hAnsi="Calibri" w:cs="Calibri"/>
          <w:bCs/>
          <w:color w:val="000000"/>
          <w:sz w:val="24"/>
          <w:szCs w:val="24"/>
        </w:rPr>
        <w:t xml:space="preserve"> for laboratory usage</w:t>
      </w:r>
      <w:r w:rsidR="00877D10" w:rsidRPr="007406C9">
        <w:rPr>
          <w:rFonts w:ascii="Calibri" w:hAnsi="Calibri" w:cs="Calibri"/>
          <w:bCs/>
          <w:color w:val="000000"/>
          <w:sz w:val="24"/>
          <w:szCs w:val="24"/>
        </w:rPr>
        <w:t>.</w:t>
      </w:r>
    </w:p>
    <w:p w14:paraId="6A4B857D" w14:textId="77777777" w:rsidR="009A3BCD" w:rsidRPr="00E30241" w:rsidRDefault="009A3BCD"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36D0CB44" w14:textId="383EC79F" w:rsidR="005A2E59" w:rsidRPr="00E30241" w:rsidRDefault="00CA24F8" w:rsidP="00E30241">
      <w:pPr>
        <w:pStyle w:val="ListParagraph"/>
        <w:numPr>
          <w:ilvl w:val="2"/>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 xml:space="preserve">Prepare the perfusion </w:t>
      </w:r>
      <w:r w:rsidR="003F6E5F" w:rsidRPr="00E30241">
        <w:rPr>
          <w:rFonts w:ascii="Calibri" w:hAnsi="Calibri" w:cs="Calibri"/>
          <w:bCs/>
          <w:color w:val="000000"/>
          <w:sz w:val="24"/>
          <w:szCs w:val="24"/>
          <w:highlight w:val="yellow"/>
        </w:rPr>
        <w:t>solution</w:t>
      </w:r>
      <w:r w:rsidR="004E7B0D" w:rsidRPr="00E30241">
        <w:rPr>
          <w:rFonts w:ascii="Calibri" w:hAnsi="Calibri" w:cs="Calibri"/>
          <w:bCs/>
          <w:color w:val="000000"/>
          <w:sz w:val="24"/>
          <w:szCs w:val="24"/>
          <w:highlight w:val="yellow"/>
        </w:rPr>
        <w:t xml:space="preserve"> of </w:t>
      </w:r>
      <w:r w:rsidR="00C86B85" w:rsidRPr="00E30241">
        <w:rPr>
          <w:rFonts w:ascii="Calibri" w:hAnsi="Calibri" w:cs="Calibri"/>
          <w:bCs/>
          <w:color w:val="000000"/>
          <w:sz w:val="24"/>
          <w:szCs w:val="24"/>
          <w:highlight w:val="yellow"/>
        </w:rPr>
        <w:t xml:space="preserve"> 4</w:t>
      </w:r>
      <w:r w:rsidR="004E7B0D" w:rsidRPr="00E30241">
        <w:rPr>
          <w:rFonts w:ascii="Calibri" w:hAnsi="Calibri" w:cs="Calibri"/>
          <w:bCs/>
          <w:color w:val="000000"/>
          <w:sz w:val="24"/>
          <w:szCs w:val="24"/>
          <w:highlight w:val="yellow"/>
        </w:rPr>
        <w:t xml:space="preserve">% </w:t>
      </w:r>
      <w:r w:rsidR="00DB3153" w:rsidRPr="00E30241">
        <w:rPr>
          <w:rFonts w:ascii="Calibri" w:hAnsi="Calibri" w:cs="Calibri"/>
          <w:bCs/>
          <w:color w:val="000000"/>
          <w:sz w:val="24"/>
          <w:szCs w:val="24"/>
          <w:highlight w:val="yellow"/>
        </w:rPr>
        <w:t>paraformaldehyde</w:t>
      </w:r>
      <w:r w:rsidR="0050484B" w:rsidRPr="00E30241">
        <w:rPr>
          <w:rFonts w:ascii="Calibri" w:hAnsi="Calibri" w:cs="Calibri"/>
          <w:bCs/>
          <w:color w:val="000000"/>
          <w:sz w:val="24"/>
          <w:szCs w:val="24"/>
          <w:highlight w:val="yellow"/>
        </w:rPr>
        <w:t xml:space="preserve"> (PFA)</w:t>
      </w:r>
      <w:r w:rsidR="00DB3153" w:rsidRPr="00E30241">
        <w:rPr>
          <w:rFonts w:ascii="Calibri" w:hAnsi="Calibri" w:cs="Calibri"/>
          <w:bCs/>
          <w:color w:val="000000"/>
          <w:sz w:val="24"/>
          <w:szCs w:val="24"/>
          <w:highlight w:val="yellow"/>
        </w:rPr>
        <w:t xml:space="preserve"> </w:t>
      </w:r>
      <w:r w:rsidR="00CB7ACE" w:rsidRPr="00E30241">
        <w:rPr>
          <w:rFonts w:ascii="Calibri" w:hAnsi="Calibri" w:cs="Calibri"/>
          <w:bCs/>
          <w:color w:val="000000"/>
          <w:sz w:val="24"/>
          <w:szCs w:val="24"/>
          <w:highlight w:val="yellow"/>
        </w:rPr>
        <w:t>in</w:t>
      </w:r>
      <w:r w:rsidR="002E474A" w:rsidRPr="00E30241">
        <w:rPr>
          <w:rFonts w:ascii="Calibri" w:hAnsi="Calibri" w:cs="Calibri"/>
          <w:bCs/>
          <w:color w:val="000000"/>
          <w:sz w:val="24"/>
          <w:szCs w:val="24"/>
          <w:highlight w:val="yellow"/>
        </w:rPr>
        <w:t xml:space="preserve"> 1</w:t>
      </w:r>
      <w:r w:rsidR="007406C9">
        <w:rPr>
          <w:rFonts w:ascii="Calibri" w:hAnsi="Calibri" w:cs="Calibri"/>
          <w:bCs/>
          <w:color w:val="000000"/>
          <w:sz w:val="24"/>
          <w:szCs w:val="24"/>
          <w:highlight w:val="yellow"/>
        </w:rPr>
        <w:t>x</w:t>
      </w:r>
      <w:r w:rsidR="00CB7ACE" w:rsidRPr="00E30241">
        <w:rPr>
          <w:rFonts w:ascii="Calibri" w:hAnsi="Calibri" w:cs="Calibri"/>
          <w:bCs/>
          <w:color w:val="000000"/>
          <w:sz w:val="24"/>
          <w:szCs w:val="24"/>
          <w:highlight w:val="yellow"/>
        </w:rPr>
        <w:t xml:space="preserve"> </w:t>
      </w:r>
      <w:r w:rsidR="00165B86" w:rsidRPr="00E30241">
        <w:rPr>
          <w:rFonts w:ascii="Calibri" w:hAnsi="Calibri" w:cs="Calibri"/>
          <w:bCs/>
          <w:color w:val="000000"/>
          <w:sz w:val="24"/>
          <w:szCs w:val="24"/>
          <w:highlight w:val="yellow"/>
        </w:rPr>
        <w:t>Phosphate Buffered Saline (</w:t>
      </w:r>
      <w:r w:rsidR="00CB7ACE" w:rsidRPr="00E30241">
        <w:rPr>
          <w:rFonts w:ascii="Calibri" w:hAnsi="Calibri" w:cs="Calibri"/>
          <w:bCs/>
          <w:color w:val="000000"/>
          <w:sz w:val="24"/>
          <w:szCs w:val="24"/>
          <w:highlight w:val="yellow"/>
        </w:rPr>
        <w:t>PBS</w:t>
      </w:r>
      <w:r w:rsidR="00165B86" w:rsidRPr="00E30241">
        <w:rPr>
          <w:rFonts w:ascii="Calibri" w:hAnsi="Calibri" w:cs="Calibri"/>
          <w:bCs/>
          <w:color w:val="000000"/>
          <w:sz w:val="24"/>
          <w:szCs w:val="24"/>
          <w:highlight w:val="yellow"/>
        </w:rPr>
        <w:t>)</w:t>
      </w:r>
      <w:r w:rsidR="00AC52E4" w:rsidRPr="00E30241">
        <w:rPr>
          <w:rFonts w:ascii="Calibri" w:hAnsi="Calibri" w:cs="Calibri"/>
          <w:bCs/>
          <w:color w:val="000000"/>
          <w:sz w:val="24"/>
          <w:szCs w:val="24"/>
          <w:highlight w:val="yellow"/>
        </w:rPr>
        <w:t xml:space="preserve">. </w:t>
      </w:r>
    </w:p>
    <w:p w14:paraId="0D2E6062" w14:textId="77777777" w:rsidR="00E50DD9" w:rsidRPr="00E30241" w:rsidRDefault="00E50DD9"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759F1D25" w14:textId="74205E9E" w:rsidR="00E50DD9" w:rsidRPr="00E30241" w:rsidRDefault="00AC52E4" w:rsidP="00E30241">
      <w:pPr>
        <w:pStyle w:val="ListParagraph"/>
        <w:numPr>
          <w:ilvl w:val="2"/>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Set up the p</w:t>
      </w:r>
      <w:r w:rsidR="005A2415" w:rsidRPr="00E30241">
        <w:rPr>
          <w:rFonts w:ascii="Calibri" w:hAnsi="Calibri" w:cs="Calibri"/>
          <w:bCs/>
          <w:color w:val="000000"/>
          <w:sz w:val="24"/>
          <w:szCs w:val="24"/>
          <w:highlight w:val="yellow"/>
        </w:rPr>
        <w:t>eristaltic pump</w:t>
      </w:r>
      <w:r w:rsidR="00A256E9" w:rsidRPr="00E30241">
        <w:rPr>
          <w:rFonts w:ascii="Calibri" w:hAnsi="Calibri" w:cs="Calibri"/>
          <w:bCs/>
          <w:color w:val="000000"/>
          <w:sz w:val="24"/>
          <w:szCs w:val="24"/>
          <w:highlight w:val="yellow"/>
        </w:rPr>
        <w:t xml:space="preserve"> by allowing </w:t>
      </w:r>
      <w:r w:rsidR="002E474A" w:rsidRPr="00E30241">
        <w:rPr>
          <w:rFonts w:ascii="Calibri" w:hAnsi="Calibri" w:cs="Calibri"/>
          <w:bCs/>
          <w:color w:val="000000"/>
          <w:sz w:val="24"/>
          <w:szCs w:val="24"/>
          <w:highlight w:val="yellow"/>
        </w:rPr>
        <w:t>1</w:t>
      </w:r>
      <w:r w:rsidR="007406C9">
        <w:rPr>
          <w:rFonts w:ascii="Calibri" w:hAnsi="Calibri" w:cs="Calibri"/>
          <w:bCs/>
          <w:color w:val="000000"/>
          <w:sz w:val="24"/>
          <w:szCs w:val="24"/>
          <w:highlight w:val="yellow"/>
        </w:rPr>
        <w:t>x</w:t>
      </w:r>
      <w:r w:rsidR="002E474A" w:rsidRPr="00E30241">
        <w:rPr>
          <w:rFonts w:ascii="Calibri" w:hAnsi="Calibri" w:cs="Calibri"/>
          <w:bCs/>
          <w:color w:val="000000"/>
          <w:sz w:val="24"/>
          <w:szCs w:val="24"/>
          <w:highlight w:val="yellow"/>
        </w:rPr>
        <w:t xml:space="preserve"> </w:t>
      </w:r>
      <w:r w:rsidR="00A256E9" w:rsidRPr="00E30241">
        <w:rPr>
          <w:rFonts w:ascii="Calibri" w:hAnsi="Calibri" w:cs="Calibri"/>
          <w:bCs/>
          <w:color w:val="000000"/>
          <w:sz w:val="24"/>
          <w:szCs w:val="24"/>
          <w:highlight w:val="yellow"/>
        </w:rPr>
        <w:t>PBS</w:t>
      </w:r>
      <w:r w:rsidR="00291441" w:rsidRPr="00E30241">
        <w:rPr>
          <w:rFonts w:ascii="Calibri" w:hAnsi="Calibri" w:cs="Calibri"/>
          <w:bCs/>
          <w:color w:val="000000"/>
          <w:sz w:val="24"/>
          <w:szCs w:val="24"/>
          <w:highlight w:val="yellow"/>
        </w:rPr>
        <w:t xml:space="preserve"> to flow throu</w:t>
      </w:r>
      <w:r w:rsidR="000B46A4" w:rsidRPr="00E30241">
        <w:rPr>
          <w:rFonts w:ascii="Calibri" w:hAnsi="Calibri" w:cs="Calibri"/>
          <w:bCs/>
          <w:color w:val="000000"/>
          <w:sz w:val="24"/>
          <w:szCs w:val="24"/>
          <w:highlight w:val="yellow"/>
        </w:rPr>
        <w:t xml:space="preserve">gh </w:t>
      </w:r>
      <w:r w:rsidR="00CF3957" w:rsidRPr="00E30241">
        <w:rPr>
          <w:rFonts w:ascii="Calibri" w:hAnsi="Calibri" w:cs="Calibri"/>
          <w:bCs/>
          <w:color w:val="000000"/>
          <w:sz w:val="24"/>
          <w:szCs w:val="24"/>
          <w:highlight w:val="yellow"/>
        </w:rPr>
        <w:t>the tube</w:t>
      </w:r>
      <w:r w:rsidR="00121FA4" w:rsidRPr="00E30241">
        <w:rPr>
          <w:rFonts w:ascii="Calibri" w:hAnsi="Calibri" w:cs="Calibri"/>
          <w:bCs/>
          <w:color w:val="000000"/>
          <w:sz w:val="24"/>
          <w:szCs w:val="24"/>
          <w:highlight w:val="yellow"/>
        </w:rPr>
        <w:t xml:space="preserve"> and set the </w:t>
      </w:r>
      <w:r w:rsidR="00E53952" w:rsidRPr="00E30241">
        <w:rPr>
          <w:rFonts w:ascii="Calibri" w:hAnsi="Calibri" w:cs="Calibri"/>
          <w:bCs/>
          <w:color w:val="000000"/>
          <w:sz w:val="24"/>
          <w:szCs w:val="24"/>
          <w:highlight w:val="yellow"/>
        </w:rPr>
        <w:t xml:space="preserve">flow rate at </w:t>
      </w:r>
      <w:r w:rsidR="00C4400F" w:rsidRPr="00E30241">
        <w:rPr>
          <w:rFonts w:ascii="Calibri" w:hAnsi="Calibri" w:cs="Calibri"/>
          <w:bCs/>
          <w:color w:val="000000"/>
          <w:sz w:val="24"/>
          <w:szCs w:val="24"/>
          <w:highlight w:val="yellow"/>
        </w:rPr>
        <w:t>2</w:t>
      </w:r>
      <w:r w:rsidR="0001129F" w:rsidRPr="00E30241">
        <w:rPr>
          <w:rFonts w:ascii="Calibri" w:hAnsi="Calibri" w:cs="Calibri"/>
          <w:bCs/>
          <w:color w:val="000000"/>
          <w:sz w:val="24"/>
          <w:szCs w:val="24"/>
          <w:highlight w:val="yellow"/>
        </w:rPr>
        <w:t xml:space="preserve"> </w:t>
      </w:r>
      <w:r w:rsidR="00C4400F" w:rsidRPr="00E30241">
        <w:rPr>
          <w:rFonts w:ascii="Calibri" w:hAnsi="Calibri" w:cs="Calibri"/>
          <w:bCs/>
          <w:color w:val="000000"/>
          <w:sz w:val="24"/>
          <w:szCs w:val="24"/>
          <w:highlight w:val="yellow"/>
        </w:rPr>
        <w:t xml:space="preserve">mL/min. </w:t>
      </w:r>
    </w:p>
    <w:p w14:paraId="33ACAC26" w14:textId="77777777" w:rsidR="007406C9" w:rsidRDefault="007406C9" w:rsidP="007406C9">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25F55B75" w14:textId="0EF04C52" w:rsidR="00872180" w:rsidRPr="007406C9" w:rsidRDefault="00C71508" w:rsidP="007406C9">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r w:rsidRPr="007406C9">
        <w:rPr>
          <w:rFonts w:ascii="Calibri" w:hAnsi="Calibri" w:cs="Calibri"/>
          <w:bCs/>
          <w:color w:val="000000"/>
          <w:sz w:val="24"/>
          <w:szCs w:val="24"/>
        </w:rPr>
        <w:t>NOTE</w:t>
      </w:r>
      <w:r w:rsidR="00D30BA2" w:rsidRPr="007406C9">
        <w:rPr>
          <w:rFonts w:ascii="Calibri" w:hAnsi="Calibri" w:cs="Calibri"/>
          <w:bCs/>
          <w:color w:val="000000"/>
          <w:sz w:val="24"/>
          <w:szCs w:val="24"/>
        </w:rPr>
        <w:t>: Ensure that there is no</w:t>
      </w:r>
      <w:r w:rsidR="0001129F" w:rsidRPr="007406C9">
        <w:rPr>
          <w:rFonts w:ascii="Calibri" w:hAnsi="Calibri" w:cs="Calibri"/>
          <w:bCs/>
          <w:color w:val="000000"/>
          <w:sz w:val="24"/>
          <w:szCs w:val="24"/>
        </w:rPr>
        <w:t xml:space="preserve"> air</w:t>
      </w:r>
      <w:r w:rsidR="00D30BA2" w:rsidRPr="007406C9">
        <w:rPr>
          <w:rFonts w:ascii="Calibri" w:hAnsi="Calibri" w:cs="Calibri"/>
          <w:bCs/>
          <w:color w:val="000000"/>
          <w:sz w:val="24"/>
          <w:szCs w:val="24"/>
        </w:rPr>
        <w:t xml:space="preserve"> bubble in the tube</w:t>
      </w:r>
      <w:r w:rsidR="0001129F" w:rsidRPr="007406C9">
        <w:rPr>
          <w:rFonts w:ascii="Calibri" w:hAnsi="Calibri" w:cs="Calibri"/>
          <w:bCs/>
          <w:color w:val="000000"/>
          <w:sz w:val="24"/>
          <w:szCs w:val="24"/>
        </w:rPr>
        <w:t>.</w:t>
      </w:r>
    </w:p>
    <w:p w14:paraId="65E15A7E" w14:textId="77777777" w:rsidR="00E50DD9" w:rsidRPr="00E30241" w:rsidRDefault="00E50DD9"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094E3E48" w14:textId="4A020F76" w:rsidR="00986C96" w:rsidRPr="00E30241" w:rsidRDefault="00F34335"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 xml:space="preserve">Weigh the mouse to determine the amount of </w:t>
      </w:r>
      <w:r w:rsidR="0001129F" w:rsidRPr="00E30241">
        <w:rPr>
          <w:rFonts w:ascii="Calibri" w:hAnsi="Calibri" w:cs="Calibri"/>
          <w:bCs/>
          <w:color w:val="000000"/>
          <w:sz w:val="24"/>
          <w:szCs w:val="24"/>
          <w:highlight w:val="yellow"/>
        </w:rPr>
        <w:t xml:space="preserve">the </w:t>
      </w:r>
      <w:r w:rsidR="0057569F" w:rsidRPr="00E30241">
        <w:rPr>
          <w:rFonts w:ascii="Calibri" w:hAnsi="Calibri" w:cs="Calibri"/>
          <w:bCs/>
          <w:color w:val="000000"/>
          <w:sz w:val="24"/>
          <w:szCs w:val="24"/>
          <w:highlight w:val="yellow"/>
        </w:rPr>
        <w:t>ketamine/xylazine</w:t>
      </w:r>
      <w:r w:rsidR="00986C96" w:rsidRPr="00E30241">
        <w:rPr>
          <w:rFonts w:ascii="Calibri" w:hAnsi="Calibri" w:cs="Calibri"/>
          <w:bCs/>
          <w:color w:val="000000"/>
          <w:sz w:val="24"/>
          <w:szCs w:val="24"/>
          <w:highlight w:val="yellow"/>
        </w:rPr>
        <w:t xml:space="preserve"> mixture to inject</w:t>
      </w:r>
      <w:r w:rsidR="004375A0" w:rsidRPr="00E30241">
        <w:rPr>
          <w:rFonts w:ascii="Calibri" w:hAnsi="Calibri" w:cs="Calibri"/>
          <w:bCs/>
          <w:color w:val="000000"/>
          <w:sz w:val="24"/>
          <w:szCs w:val="24"/>
          <w:highlight w:val="yellow"/>
        </w:rPr>
        <w:t>.</w:t>
      </w:r>
    </w:p>
    <w:p w14:paraId="28D9FFDC" w14:textId="77777777" w:rsidR="00E50DD9" w:rsidRPr="00E30241" w:rsidRDefault="00E50DD9"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52F7DD0E" w14:textId="3B910FE7" w:rsidR="007836A8" w:rsidRPr="00E30241" w:rsidRDefault="007836A8"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 xml:space="preserve">Inject </w:t>
      </w:r>
      <w:r w:rsidR="007E5A09" w:rsidRPr="00E30241">
        <w:rPr>
          <w:rFonts w:ascii="Calibri" w:hAnsi="Calibri" w:cs="Calibri"/>
          <w:bCs/>
          <w:color w:val="000000"/>
          <w:sz w:val="24"/>
          <w:szCs w:val="24"/>
          <w:highlight w:val="yellow"/>
        </w:rPr>
        <w:t xml:space="preserve">the ketamine/xylazine mixture </w:t>
      </w:r>
      <w:r w:rsidR="004B3077" w:rsidRPr="00E30241">
        <w:rPr>
          <w:rFonts w:ascii="Calibri" w:hAnsi="Calibri" w:cs="Calibri"/>
          <w:bCs/>
          <w:color w:val="000000"/>
          <w:sz w:val="24"/>
          <w:szCs w:val="24"/>
          <w:highlight w:val="yellow"/>
        </w:rPr>
        <w:t xml:space="preserve">intraperitoneally </w:t>
      </w:r>
      <w:r w:rsidR="007E5A09" w:rsidRPr="00E30241">
        <w:rPr>
          <w:rFonts w:ascii="Calibri" w:hAnsi="Calibri" w:cs="Calibri"/>
          <w:bCs/>
          <w:color w:val="000000"/>
          <w:sz w:val="24"/>
          <w:szCs w:val="24"/>
          <w:highlight w:val="yellow"/>
        </w:rPr>
        <w:t>into</w:t>
      </w:r>
      <w:r w:rsidR="00E50DD9" w:rsidRPr="00E30241">
        <w:rPr>
          <w:rFonts w:ascii="Calibri" w:hAnsi="Calibri" w:cs="Calibri"/>
          <w:bCs/>
          <w:color w:val="000000"/>
          <w:sz w:val="24"/>
          <w:szCs w:val="24"/>
          <w:highlight w:val="yellow"/>
        </w:rPr>
        <w:t xml:space="preserve"> the</w:t>
      </w:r>
      <w:r w:rsidR="007E5A09" w:rsidRPr="00E30241">
        <w:rPr>
          <w:rFonts w:ascii="Calibri" w:hAnsi="Calibri" w:cs="Calibri"/>
          <w:bCs/>
          <w:color w:val="000000"/>
          <w:sz w:val="24"/>
          <w:szCs w:val="24"/>
          <w:highlight w:val="yellow"/>
        </w:rPr>
        <w:t xml:space="preserve"> mouse</w:t>
      </w:r>
      <w:r w:rsidR="004375A0" w:rsidRPr="00E30241">
        <w:rPr>
          <w:rFonts w:ascii="Calibri" w:hAnsi="Calibri" w:cs="Calibri"/>
          <w:bCs/>
          <w:color w:val="000000"/>
          <w:sz w:val="24"/>
          <w:szCs w:val="24"/>
          <w:highlight w:val="yellow"/>
        </w:rPr>
        <w:t xml:space="preserve">. </w:t>
      </w:r>
    </w:p>
    <w:p w14:paraId="0A58F6CE" w14:textId="77777777" w:rsidR="007406C9" w:rsidRDefault="007406C9" w:rsidP="007406C9">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661C87E1" w14:textId="48B95E06" w:rsidR="00F05A99" w:rsidRPr="007406C9" w:rsidRDefault="00C71508" w:rsidP="007406C9">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r w:rsidRPr="007406C9">
        <w:rPr>
          <w:rFonts w:ascii="Calibri" w:hAnsi="Calibri" w:cs="Calibri"/>
          <w:bCs/>
          <w:color w:val="000000"/>
          <w:sz w:val="24"/>
          <w:szCs w:val="24"/>
        </w:rPr>
        <w:t>NOTE</w:t>
      </w:r>
      <w:r w:rsidR="00F05A99" w:rsidRPr="007406C9">
        <w:rPr>
          <w:rFonts w:ascii="Calibri" w:hAnsi="Calibri" w:cs="Calibri"/>
          <w:bCs/>
          <w:color w:val="000000"/>
          <w:sz w:val="24"/>
          <w:szCs w:val="24"/>
        </w:rPr>
        <w:t>: Inject 200</w:t>
      </w:r>
      <w:r w:rsidR="0001129F" w:rsidRPr="007406C9">
        <w:rPr>
          <w:rFonts w:ascii="Calibri" w:hAnsi="Calibri" w:cs="Calibri"/>
          <w:bCs/>
          <w:color w:val="000000"/>
          <w:sz w:val="24"/>
          <w:szCs w:val="24"/>
        </w:rPr>
        <w:t xml:space="preserve"> μ</w:t>
      </w:r>
      <w:r w:rsidR="00F05A99" w:rsidRPr="007406C9">
        <w:rPr>
          <w:rFonts w:ascii="Calibri" w:hAnsi="Calibri" w:cs="Calibri"/>
          <w:bCs/>
          <w:color w:val="000000"/>
          <w:sz w:val="24"/>
          <w:szCs w:val="24"/>
        </w:rPr>
        <w:t>L of the mixture for every 20</w:t>
      </w:r>
      <w:r w:rsidR="0001129F" w:rsidRPr="007406C9">
        <w:rPr>
          <w:rFonts w:ascii="Calibri" w:hAnsi="Calibri" w:cs="Calibri"/>
          <w:bCs/>
          <w:color w:val="000000"/>
          <w:sz w:val="24"/>
          <w:szCs w:val="24"/>
        </w:rPr>
        <w:t xml:space="preserve"> </w:t>
      </w:r>
      <w:r w:rsidR="00F05A99" w:rsidRPr="007406C9">
        <w:rPr>
          <w:rFonts w:ascii="Calibri" w:hAnsi="Calibri" w:cs="Calibri"/>
          <w:bCs/>
          <w:color w:val="000000"/>
          <w:sz w:val="24"/>
          <w:szCs w:val="24"/>
        </w:rPr>
        <w:t>g of mouse weight.</w:t>
      </w:r>
    </w:p>
    <w:p w14:paraId="3965ACB6" w14:textId="77777777" w:rsidR="009F2AF4" w:rsidRPr="00E30241" w:rsidRDefault="009F2AF4"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30F31ADF" w14:textId="67537014" w:rsidR="007836A8" w:rsidRPr="00E30241" w:rsidRDefault="00F05A99"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 xml:space="preserve">Place the mouse in a container with a lid and wait approximately 20 min for the mouse to </w:t>
      </w:r>
      <w:r w:rsidR="00F0776C" w:rsidRPr="00E30241">
        <w:rPr>
          <w:rFonts w:ascii="Calibri" w:hAnsi="Calibri" w:cs="Calibri"/>
          <w:bCs/>
          <w:color w:val="000000"/>
          <w:sz w:val="24"/>
          <w:szCs w:val="24"/>
          <w:highlight w:val="yellow"/>
        </w:rPr>
        <w:t>be fully anaesthetized</w:t>
      </w:r>
      <w:r w:rsidR="00A223D5" w:rsidRPr="00E30241">
        <w:rPr>
          <w:rFonts w:ascii="Calibri" w:hAnsi="Calibri" w:cs="Calibri"/>
          <w:bCs/>
          <w:color w:val="000000"/>
          <w:sz w:val="24"/>
          <w:szCs w:val="24"/>
          <w:highlight w:val="yellow"/>
        </w:rPr>
        <w:t>.</w:t>
      </w:r>
    </w:p>
    <w:p w14:paraId="749F4AAD" w14:textId="77777777" w:rsidR="0044157F" w:rsidRPr="0044157F" w:rsidRDefault="0044157F" w:rsidP="0044157F">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372638B4" w14:textId="5B0BF412" w:rsidR="004A1A43" w:rsidRPr="0044157F" w:rsidRDefault="00C71508" w:rsidP="0044157F">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r w:rsidRPr="0044157F">
        <w:rPr>
          <w:rFonts w:ascii="Calibri" w:hAnsi="Calibri" w:cs="Calibri"/>
          <w:bCs/>
          <w:color w:val="000000"/>
          <w:sz w:val="24"/>
          <w:szCs w:val="24"/>
        </w:rPr>
        <w:t>NOTE</w:t>
      </w:r>
      <w:r w:rsidR="00F0776C" w:rsidRPr="0044157F">
        <w:rPr>
          <w:rFonts w:ascii="Calibri" w:hAnsi="Calibri" w:cs="Calibri"/>
          <w:bCs/>
          <w:color w:val="000000"/>
          <w:sz w:val="24"/>
          <w:szCs w:val="24"/>
        </w:rPr>
        <w:t>: Pinch the mouse toe to check for the absence of reflex</w:t>
      </w:r>
      <w:r w:rsidR="00ED12F2" w:rsidRPr="0044157F">
        <w:rPr>
          <w:rFonts w:ascii="Calibri" w:hAnsi="Calibri" w:cs="Calibri"/>
          <w:bCs/>
          <w:color w:val="000000"/>
          <w:sz w:val="24"/>
          <w:szCs w:val="24"/>
        </w:rPr>
        <w:t xml:space="preserve">. </w:t>
      </w:r>
      <w:r w:rsidR="00676F69" w:rsidRPr="0044157F">
        <w:rPr>
          <w:rFonts w:ascii="Calibri" w:hAnsi="Calibri" w:cs="Calibri"/>
          <w:bCs/>
          <w:color w:val="000000"/>
          <w:sz w:val="24"/>
          <w:szCs w:val="24"/>
        </w:rPr>
        <w:t>Ensure that t</w:t>
      </w:r>
      <w:r w:rsidR="00922A95" w:rsidRPr="0044157F">
        <w:rPr>
          <w:rFonts w:ascii="Calibri" w:hAnsi="Calibri" w:cs="Calibri"/>
          <w:bCs/>
          <w:color w:val="000000"/>
          <w:sz w:val="24"/>
          <w:szCs w:val="24"/>
        </w:rPr>
        <w:t>he</w:t>
      </w:r>
      <w:r w:rsidR="004A1A43" w:rsidRPr="0044157F">
        <w:rPr>
          <w:rFonts w:ascii="Calibri" w:hAnsi="Calibri" w:cs="Calibri"/>
          <w:bCs/>
          <w:color w:val="000000"/>
          <w:sz w:val="24"/>
          <w:szCs w:val="24"/>
        </w:rPr>
        <w:t xml:space="preserve"> </w:t>
      </w:r>
      <w:r w:rsidR="00922A95" w:rsidRPr="0044157F">
        <w:rPr>
          <w:rFonts w:ascii="Calibri" w:hAnsi="Calibri" w:cs="Calibri"/>
          <w:bCs/>
          <w:color w:val="000000"/>
          <w:sz w:val="24"/>
          <w:szCs w:val="24"/>
        </w:rPr>
        <w:t>mous</w:t>
      </w:r>
      <w:r w:rsidR="004A1A43" w:rsidRPr="0044157F">
        <w:rPr>
          <w:rFonts w:ascii="Calibri" w:hAnsi="Calibri" w:cs="Calibri"/>
          <w:bCs/>
          <w:color w:val="000000"/>
          <w:sz w:val="24"/>
          <w:szCs w:val="24"/>
        </w:rPr>
        <w:t xml:space="preserve">e </w:t>
      </w:r>
      <w:r w:rsidR="00676F69" w:rsidRPr="0044157F">
        <w:rPr>
          <w:rFonts w:ascii="Calibri" w:hAnsi="Calibri" w:cs="Calibri"/>
          <w:bCs/>
          <w:color w:val="000000"/>
          <w:sz w:val="24"/>
          <w:szCs w:val="24"/>
        </w:rPr>
        <w:t>is</w:t>
      </w:r>
      <w:r w:rsidR="004A1A43" w:rsidRPr="0044157F">
        <w:rPr>
          <w:rFonts w:ascii="Calibri" w:hAnsi="Calibri" w:cs="Calibri"/>
          <w:bCs/>
          <w:color w:val="000000"/>
          <w:sz w:val="24"/>
          <w:szCs w:val="24"/>
        </w:rPr>
        <w:t xml:space="preserve"> still alive </w:t>
      </w:r>
      <w:r w:rsidR="008F2E5D" w:rsidRPr="0044157F">
        <w:rPr>
          <w:rFonts w:ascii="Calibri" w:hAnsi="Calibri" w:cs="Calibri"/>
          <w:bCs/>
          <w:color w:val="000000"/>
          <w:sz w:val="24"/>
          <w:szCs w:val="24"/>
        </w:rPr>
        <w:t>when</w:t>
      </w:r>
      <w:r w:rsidR="004A1A43" w:rsidRPr="0044157F">
        <w:rPr>
          <w:rFonts w:ascii="Calibri" w:hAnsi="Calibri" w:cs="Calibri"/>
          <w:bCs/>
          <w:color w:val="000000"/>
          <w:sz w:val="24"/>
          <w:szCs w:val="24"/>
        </w:rPr>
        <w:t xml:space="preserve"> </w:t>
      </w:r>
      <w:r w:rsidR="00922A95" w:rsidRPr="0044157F">
        <w:rPr>
          <w:rFonts w:ascii="Calibri" w:hAnsi="Calibri" w:cs="Calibri"/>
          <w:bCs/>
          <w:color w:val="000000"/>
          <w:sz w:val="24"/>
          <w:szCs w:val="24"/>
        </w:rPr>
        <w:t>perfusion</w:t>
      </w:r>
      <w:r w:rsidR="008F2E5D" w:rsidRPr="0044157F">
        <w:rPr>
          <w:rFonts w:ascii="Calibri" w:hAnsi="Calibri" w:cs="Calibri"/>
          <w:bCs/>
          <w:color w:val="000000"/>
          <w:sz w:val="24"/>
          <w:szCs w:val="24"/>
        </w:rPr>
        <w:t xml:space="preserve"> initiates</w:t>
      </w:r>
      <w:r w:rsidR="00ED12F2" w:rsidRPr="0044157F">
        <w:rPr>
          <w:rFonts w:ascii="Calibri" w:hAnsi="Calibri" w:cs="Calibri"/>
          <w:bCs/>
          <w:color w:val="000000"/>
          <w:sz w:val="24"/>
          <w:szCs w:val="24"/>
        </w:rPr>
        <w:t>.</w:t>
      </w:r>
      <w:r w:rsidR="00922A95" w:rsidRPr="0044157F">
        <w:rPr>
          <w:rFonts w:ascii="Calibri" w:hAnsi="Calibri" w:cs="Calibri"/>
          <w:bCs/>
          <w:color w:val="000000"/>
          <w:sz w:val="24"/>
          <w:szCs w:val="24"/>
        </w:rPr>
        <w:t xml:space="preserve"> </w:t>
      </w:r>
    </w:p>
    <w:p w14:paraId="1FBA5C90" w14:textId="77777777" w:rsidR="00E45AE3" w:rsidRPr="00E30241" w:rsidRDefault="00E45AE3"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000D6D34" w14:textId="181F1A6A" w:rsidR="00922A95" w:rsidRPr="00E30241" w:rsidRDefault="00F050D8"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Transfer</w:t>
      </w:r>
      <w:r w:rsidR="00922A95" w:rsidRPr="00E30241">
        <w:rPr>
          <w:rFonts w:ascii="Calibri" w:hAnsi="Calibri" w:cs="Calibri"/>
          <w:bCs/>
          <w:color w:val="000000"/>
          <w:sz w:val="24"/>
          <w:szCs w:val="24"/>
          <w:highlight w:val="yellow"/>
        </w:rPr>
        <w:t xml:space="preserve"> the mouse </w:t>
      </w:r>
      <w:r w:rsidRPr="00E30241">
        <w:rPr>
          <w:rFonts w:ascii="Calibri" w:hAnsi="Calibri" w:cs="Calibri"/>
          <w:bCs/>
          <w:color w:val="000000"/>
          <w:sz w:val="24"/>
          <w:szCs w:val="24"/>
          <w:highlight w:val="yellow"/>
        </w:rPr>
        <w:t>fr</w:t>
      </w:r>
      <w:r w:rsidR="005E2C71" w:rsidRPr="00E30241">
        <w:rPr>
          <w:rFonts w:ascii="Calibri" w:hAnsi="Calibri" w:cs="Calibri"/>
          <w:bCs/>
          <w:color w:val="000000"/>
          <w:sz w:val="24"/>
          <w:szCs w:val="24"/>
          <w:highlight w:val="yellow"/>
        </w:rPr>
        <w:t>om the glass container to the surgery platform</w:t>
      </w:r>
      <w:r w:rsidR="00FF1D22" w:rsidRPr="00E30241">
        <w:rPr>
          <w:rFonts w:ascii="Calibri" w:hAnsi="Calibri" w:cs="Calibri"/>
          <w:bCs/>
          <w:color w:val="000000"/>
          <w:sz w:val="24"/>
          <w:szCs w:val="24"/>
          <w:highlight w:val="yellow"/>
        </w:rPr>
        <w:t xml:space="preserve"> in the supine position. </w:t>
      </w:r>
    </w:p>
    <w:p w14:paraId="4E999841" w14:textId="77777777" w:rsidR="0044157F" w:rsidRDefault="0044157F" w:rsidP="0044157F">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4BDF953F" w14:textId="4492CB99" w:rsidR="006D4398" w:rsidRPr="0044157F" w:rsidRDefault="008A3972" w:rsidP="0044157F">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r w:rsidRPr="0044157F">
        <w:rPr>
          <w:rFonts w:ascii="Calibri" w:hAnsi="Calibri" w:cs="Calibri"/>
          <w:bCs/>
          <w:color w:val="000000"/>
          <w:sz w:val="24"/>
          <w:szCs w:val="24"/>
        </w:rPr>
        <w:t>CAUTION</w:t>
      </w:r>
      <w:r w:rsidR="006D4398" w:rsidRPr="0044157F">
        <w:rPr>
          <w:rFonts w:ascii="Calibri" w:hAnsi="Calibri" w:cs="Calibri"/>
          <w:bCs/>
          <w:color w:val="000000"/>
          <w:sz w:val="24"/>
          <w:szCs w:val="24"/>
        </w:rPr>
        <w:t xml:space="preserve">: </w:t>
      </w:r>
      <w:r w:rsidR="0056138F" w:rsidRPr="0044157F">
        <w:rPr>
          <w:rFonts w:ascii="Calibri" w:hAnsi="Calibri" w:cs="Calibri"/>
          <w:bCs/>
          <w:color w:val="000000"/>
          <w:sz w:val="24"/>
          <w:szCs w:val="24"/>
        </w:rPr>
        <w:t>PFA</w:t>
      </w:r>
      <w:r w:rsidR="006D4398" w:rsidRPr="0044157F">
        <w:rPr>
          <w:rFonts w:ascii="Calibri" w:hAnsi="Calibri" w:cs="Calibri"/>
          <w:bCs/>
          <w:color w:val="000000"/>
          <w:sz w:val="24"/>
          <w:szCs w:val="24"/>
        </w:rPr>
        <w:t xml:space="preserve"> </w:t>
      </w:r>
      <w:r w:rsidR="00A63398" w:rsidRPr="0044157F">
        <w:rPr>
          <w:rFonts w:ascii="Calibri" w:hAnsi="Calibri" w:cs="Calibri"/>
          <w:bCs/>
          <w:color w:val="000000"/>
          <w:sz w:val="24"/>
          <w:szCs w:val="24"/>
        </w:rPr>
        <w:t>is toxic and volatile</w:t>
      </w:r>
      <w:r w:rsidR="000D434C" w:rsidRPr="0044157F">
        <w:rPr>
          <w:rFonts w:ascii="Calibri" w:hAnsi="Calibri" w:cs="Calibri"/>
          <w:bCs/>
          <w:color w:val="000000"/>
          <w:sz w:val="24"/>
          <w:szCs w:val="24"/>
        </w:rPr>
        <w:t>;</w:t>
      </w:r>
      <w:r w:rsidR="00A63398" w:rsidRPr="0044157F">
        <w:rPr>
          <w:rFonts w:ascii="Calibri" w:hAnsi="Calibri" w:cs="Calibri"/>
          <w:bCs/>
          <w:color w:val="000000"/>
          <w:sz w:val="24"/>
          <w:szCs w:val="24"/>
        </w:rPr>
        <w:t xml:space="preserve"> </w:t>
      </w:r>
      <w:r w:rsidR="006D4398" w:rsidRPr="0044157F">
        <w:rPr>
          <w:rFonts w:ascii="Calibri" w:hAnsi="Calibri" w:cs="Calibri"/>
          <w:bCs/>
          <w:color w:val="000000"/>
          <w:sz w:val="24"/>
          <w:szCs w:val="24"/>
        </w:rPr>
        <w:t>therefore</w:t>
      </w:r>
      <w:r w:rsidR="000D434C" w:rsidRPr="0044157F">
        <w:rPr>
          <w:rFonts w:ascii="Calibri" w:hAnsi="Calibri" w:cs="Calibri"/>
          <w:bCs/>
          <w:color w:val="000000"/>
          <w:sz w:val="24"/>
          <w:szCs w:val="24"/>
        </w:rPr>
        <w:t>,</w:t>
      </w:r>
      <w:r w:rsidR="006D4398" w:rsidRPr="0044157F">
        <w:rPr>
          <w:rFonts w:ascii="Calibri" w:hAnsi="Calibri" w:cs="Calibri"/>
          <w:bCs/>
          <w:color w:val="000000"/>
          <w:sz w:val="24"/>
          <w:szCs w:val="24"/>
        </w:rPr>
        <w:t xml:space="preserve"> </w:t>
      </w:r>
      <w:r w:rsidR="00A63398" w:rsidRPr="0044157F">
        <w:rPr>
          <w:rFonts w:ascii="Calibri" w:hAnsi="Calibri" w:cs="Calibri"/>
          <w:bCs/>
          <w:color w:val="000000"/>
          <w:sz w:val="24"/>
          <w:szCs w:val="24"/>
        </w:rPr>
        <w:t>perform</w:t>
      </w:r>
      <w:r w:rsidR="008B77C7" w:rsidRPr="0044157F">
        <w:rPr>
          <w:rFonts w:ascii="Calibri" w:hAnsi="Calibri" w:cs="Calibri"/>
          <w:bCs/>
          <w:color w:val="000000"/>
          <w:sz w:val="24"/>
          <w:szCs w:val="24"/>
        </w:rPr>
        <w:t xml:space="preserve"> the perfusion procedure</w:t>
      </w:r>
      <w:r w:rsidR="00A63398" w:rsidRPr="0044157F">
        <w:rPr>
          <w:rFonts w:ascii="Calibri" w:hAnsi="Calibri" w:cs="Calibri"/>
          <w:bCs/>
          <w:color w:val="000000"/>
          <w:sz w:val="24"/>
          <w:szCs w:val="24"/>
        </w:rPr>
        <w:t xml:space="preserve"> in a chemical </w:t>
      </w:r>
      <w:r w:rsidR="00725E06" w:rsidRPr="0044157F">
        <w:rPr>
          <w:rFonts w:ascii="Calibri" w:hAnsi="Calibri" w:cs="Calibri"/>
          <w:bCs/>
          <w:color w:val="000000"/>
          <w:sz w:val="24"/>
          <w:szCs w:val="24"/>
        </w:rPr>
        <w:t>hood</w:t>
      </w:r>
      <w:r w:rsidR="00240FDE" w:rsidRPr="0044157F">
        <w:rPr>
          <w:rFonts w:ascii="Calibri" w:hAnsi="Calibri" w:cs="Calibri"/>
          <w:bCs/>
          <w:color w:val="000000"/>
          <w:sz w:val="24"/>
          <w:szCs w:val="24"/>
        </w:rPr>
        <w:t xml:space="preserve">. </w:t>
      </w:r>
      <w:r w:rsidR="008B77C7" w:rsidRPr="0044157F">
        <w:rPr>
          <w:rFonts w:ascii="Calibri" w:hAnsi="Calibri" w:cs="Calibri"/>
          <w:bCs/>
          <w:color w:val="000000"/>
          <w:sz w:val="24"/>
          <w:szCs w:val="24"/>
        </w:rPr>
        <w:t>Collect and dispose of t</w:t>
      </w:r>
      <w:r w:rsidR="00240FDE" w:rsidRPr="0044157F">
        <w:rPr>
          <w:rFonts w:ascii="Calibri" w:hAnsi="Calibri" w:cs="Calibri"/>
          <w:bCs/>
          <w:color w:val="000000"/>
          <w:sz w:val="24"/>
          <w:szCs w:val="24"/>
        </w:rPr>
        <w:t xml:space="preserve">he </w:t>
      </w:r>
      <w:r w:rsidR="008D79D4" w:rsidRPr="0044157F">
        <w:rPr>
          <w:rFonts w:ascii="Calibri" w:hAnsi="Calibri" w:cs="Calibri"/>
          <w:bCs/>
          <w:color w:val="000000"/>
          <w:sz w:val="24"/>
          <w:szCs w:val="24"/>
        </w:rPr>
        <w:t>PFA</w:t>
      </w:r>
      <w:r w:rsidR="00E82384" w:rsidRPr="0044157F">
        <w:rPr>
          <w:rFonts w:ascii="Calibri" w:hAnsi="Calibri" w:cs="Calibri"/>
          <w:bCs/>
          <w:color w:val="000000"/>
          <w:sz w:val="24"/>
          <w:szCs w:val="24"/>
        </w:rPr>
        <w:t xml:space="preserve"> flow</w:t>
      </w:r>
      <w:r w:rsidR="000D434C" w:rsidRPr="0044157F">
        <w:rPr>
          <w:rFonts w:ascii="Calibri" w:hAnsi="Calibri" w:cs="Calibri"/>
          <w:bCs/>
          <w:color w:val="000000"/>
          <w:sz w:val="24"/>
          <w:szCs w:val="24"/>
        </w:rPr>
        <w:t>-</w:t>
      </w:r>
      <w:r w:rsidR="00E82384" w:rsidRPr="0044157F">
        <w:rPr>
          <w:rFonts w:ascii="Calibri" w:hAnsi="Calibri" w:cs="Calibri"/>
          <w:bCs/>
          <w:color w:val="000000"/>
          <w:sz w:val="24"/>
          <w:szCs w:val="24"/>
        </w:rPr>
        <w:t>through properly according to institutional biosafety guidelines</w:t>
      </w:r>
      <w:r w:rsidR="00ED12F2" w:rsidRPr="0044157F">
        <w:rPr>
          <w:rFonts w:ascii="Calibri" w:hAnsi="Calibri" w:cs="Calibri"/>
          <w:bCs/>
          <w:color w:val="000000"/>
          <w:sz w:val="24"/>
          <w:szCs w:val="24"/>
        </w:rPr>
        <w:t xml:space="preserve">. </w:t>
      </w:r>
    </w:p>
    <w:p w14:paraId="6F7C85DC" w14:textId="77777777" w:rsidR="008B77C7" w:rsidRPr="00E30241" w:rsidRDefault="008B77C7"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1EE0291B" w14:textId="2E30A852" w:rsidR="007836A8" w:rsidRPr="00E30241" w:rsidRDefault="007836A8"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 xml:space="preserve">Pinch </w:t>
      </w:r>
      <w:r w:rsidR="00FF1D22" w:rsidRPr="00E30241">
        <w:rPr>
          <w:rFonts w:ascii="Calibri" w:hAnsi="Calibri" w:cs="Calibri"/>
          <w:bCs/>
          <w:color w:val="000000"/>
          <w:sz w:val="24"/>
          <w:szCs w:val="24"/>
          <w:highlight w:val="yellow"/>
        </w:rPr>
        <w:t xml:space="preserve">the </w:t>
      </w:r>
      <w:r w:rsidRPr="00E30241">
        <w:rPr>
          <w:rFonts w:ascii="Calibri" w:hAnsi="Calibri" w:cs="Calibri"/>
          <w:bCs/>
          <w:color w:val="000000"/>
          <w:sz w:val="24"/>
          <w:szCs w:val="24"/>
          <w:highlight w:val="yellow"/>
        </w:rPr>
        <w:t xml:space="preserve">palms </w:t>
      </w:r>
      <w:r w:rsidR="00FF1D22" w:rsidRPr="00E30241">
        <w:rPr>
          <w:rFonts w:ascii="Calibri" w:hAnsi="Calibri" w:cs="Calibri"/>
          <w:bCs/>
          <w:color w:val="000000"/>
          <w:sz w:val="24"/>
          <w:szCs w:val="24"/>
          <w:highlight w:val="yellow"/>
        </w:rPr>
        <w:t>of the mouse</w:t>
      </w:r>
      <w:r w:rsidR="00E50FCA" w:rsidRPr="00E30241">
        <w:rPr>
          <w:rFonts w:ascii="Calibri" w:hAnsi="Calibri" w:cs="Calibri"/>
          <w:bCs/>
          <w:color w:val="000000"/>
          <w:sz w:val="24"/>
          <w:szCs w:val="24"/>
          <w:highlight w:val="yellow"/>
        </w:rPr>
        <w:t xml:space="preserve"> foot</w:t>
      </w:r>
      <w:r w:rsidR="00FF1D22" w:rsidRPr="00E30241">
        <w:rPr>
          <w:rFonts w:ascii="Calibri" w:hAnsi="Calibri" w:cs="Calibri"/>
          <w:bCs/>
          <w:color w:val="000000"/>
          <w:sz w:val="24"/>
          <w:szCs w:val="24"/>
          <w:highlight w:val="yellow"/>
        </w:rPr>
        <w:t xml:space="preserve"> </w:t>
      </w:r>
      <w:r w:rsidRPr="00E30241">
        <w:rPr>
          <w:rFonts w:ascii="Calibri" w:hAnsi="Calibri" w:cs="Calibri"/>
          <w:bCs/>
          <w:color w:val="000000"/>
          <w:sz w:val="24"/>
          <w:szCs w:val="24"/>
          <w:highlight w:val="yellow"/>
        </w:rPr>
        <w:t>with forceps to ensure the mouse does</w:t>
      </w:r>
      <w:r w:rsidR="00FF1D22" w:rsidRPr="00E30241">
        <w:rPr>
          <w:rFonts w:ascii="Calibri" w:hAnsi="Calibri" w:cs="Calibri"/>
          <w:bCs/>
          <w:color w:val="000000"/>
          <w:sz w:val="24"/>
          <w:szCs w:val="24"/>
          <w:highlight w:val="yellow"/>
        </w:rPr>
        <w:t xml:space="preserve"> not</w:t>
      </w:r>
      <w:r w:rsidRPr="00E30241">
        <w:rPr>
          <w:rFonts w:ascii="Calibri" w:hAnsi="Calibri" w:cs="Calibri"/>
          <w:bCs/>
          <w:color w:val="000000"/>
          <w:sz w:val="24"/>
          <w:szCs w:val="24"/>
          <w:highlight w:val="yellow"/>
        </w:rPr>
        <w:t xml:space="preserve"> have </w:t>
      </w:r>
      <w:r w:rsidR="00532143" w:rsidRPr="00E30241">
        <w:rPr>
          <w:rFonts w:ascii="Calibri" w:hAnsi="Calibri" w:cs="Calibri"/>
          <w:bCs/>
          <w:color w:val="000000"/>
          <w:sz w:val="24"/>
          <w:szCs w:val="24"/>
          <w:highlight w:val="yellow"/>
        </w:rPr>
        <w:t>any reflex/</w:t>
      </w:r>
      <w:r w:rsidR="00706E53" w:rsidRPr="00E30241">
        <w:rPr>
          <w:rFonts w:ascii="Calibri" w:hAnsi="Calibri" w:cs="Calibri"/>
          <w:bCs/>
          <w:color w:val="000000"/>
          <w:sz w:val="24"/>
          <w:szCs w:val="24"/>
          <w:highlight w:val="yellow"/>
        </w:rPr>
        <w:t>spasm</w:t>
      </w:r>
      <w:r w:rsidRPr="00E30241">
        <w:rPr>
          <w:rFonts w:ascii="Calibri" w:hAnsi="Calibri" w:cs="Calibri"/>
          <w:bCs/>
          <w:color w:val="000000"/>
          <w:sz w:val="24"/>
          <w:szCs w:val="24"/>
          <w:highlight w:val="yellow"/>
        </w:rPr>
        <w:t xml:space="preserve"> movements</w:t>
      </w:r>
      <w:r w:rsidR="00706E53" w:rsidRPr="00E30241">
        <w:rPr>
          <w:rFonts w:ascii="Calibri" w:hAnsi="Calibri" w:cs="Calibri"/>
          <w:bCs/>
          <w:color w:val="000000"/>
          <w:sz w:val="24"/>
          <w:szCs w:val="24"/>
          <w:highlight w:val="yellow"/>
        </w:rPr>
        <w:t xml:space="preserve">. </w:t>
      </w:r>
    </w:p>
    <w:p w14:paraId="54CEF9C7" w14:textId="77777777" w:rsidR="008B77C7" w:rsidRPr="00E30241" w:rsidRDefault="008B77C7"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1895A470" w14:textId="0A99854D" w:rsidR="007836A8" w:rsidRPr="00E30241" w:rsidRDefault="007836A8"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Stab 4 palms with needles to spread the mouse's abdomen</w:t>
      </w:r>
      <w:r w:rsidR="00706E53" w:rsidRPr="00E30241">
        <w:rPr>
          <w:rFonts w:ascii="Calibri" w:hAnsi="Calibri" w:cs="Calibri"/>
          <w:bCs/>
          <w:color w:val="000000"/>
          <w:sz w:val="24"/>
          <w:szCs w:val="24"/>
          <w:highlight w:val="yellow"/>
        </w:rPr>
        <w:t xml:space="preserve">. </w:t>
      </w:r>
    </w:p>
    <w:p w14:paraId="0A918D9C" w14:textId="77777777" w:rsidR="008B77C7" w:rsidRPr="00E30241" w:rsidRDefault="008B77C7"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3FD215EF" w14:textId="4EA83D82" w:rsidR="007836A8" w:rsidRPr="00E30241" w:rsidRDefault="007836A8"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 xml:space="preserve">Spray </w:t>
      </w:r>
      <w:r w:rsidR="00706E53" w:rsidRPr="00E30241">
        <w:rPr>
          <w:rFonts w:ascii="Calibri" w:hAnsi="Calibri" w:cs="Calibri"/>
          <w:bCs/>
          <w:color w:val="000000"/>
          <w:sz w:val="24"/>
          <w:szCs w:val="24"/>
          <w:highlight w:val="yellow"/>
        </w:rPr>
        <w:t xml:space="preserve">the </w:t>
      </w:r>
      <w:r w:rsidRPr="00E30241">
        <w:rPr>
          <w:rFonts w:ascii="Calibri" w:hAnsi="Calibri" w:cs="Calibri"/>
          <w:bCs/>
          <w:color w:val="000000"/>
          <w:sz w:val="24"/>
          <w:szCs w:val="24"/>
          <w:highlight w:val="yellow"/>
        </w:rPr>
        <w:t>abdomen with 70% ethanol to wet the fur</w:t>
      </w:r>
      <w:r w:rsidR="00706E53" w:rsidRPr="00E30241">
        <w:rPr>
          <w:rFonts w:ascii="Calibri" w:hAnsi="Calibri" w:cs="Calibri"/>
          <w:bCs/>
          <w:color w:val="000000"/>
          <w:sz w:val="24"/>
          <w:szCs w:val="24"/>
          <w:highlight w:val="yellow"/>
        </w:rPr>
        <w:t xml:space="preserve">. </w:t>
      </w:r>
    </w:p>
    <w:p w14:paraId="691FDEA8" w14:textId="77777777" w:rsidR="008B77C7" w:rsidRPr="00E30241" w:rsidRDefault="008B77C7"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1436196F" w14:textId="5C77D2F6" w:rsidR="007836A8" w:rsidRPr="00E30241" w:rsidRDefault="007836A8"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Use forceps to pick up the skin in the middle</w:t>
      </w:r>
      <w:r w:rsidR="00706E53" w:rsidRPr="00E30241">
        <w:rPr>
          <w:rFonts w:ascii="Calibri" w:hAnsi="Calibri" w:cs="Calibri"/>
          <w:bCs/>
          <w:color w:val="000000"/>
          <w:sz w:val="24"/>
          <w:szCs w:val="24"/>
          <w:highlight w:val="yellow"/>
        </w:rPr>
        <w:t xml:space="preserve"> of the abdomen</w:t>
      </w:r>
      <w:r w:rsidRPr="00E30241">
        <w:rPr>
          <w:rFonts w:ascii="Calibri" w:hAnsi="Calibri" w:cs="Calibri"/>
          <w:bCs/>
          <w:color w:val="000000"/>
          <w:sz w:val="24"/>
          <w:szCs w:val="24"/>
          <w:highlight w:val="yellow"/>
        </w:rPr>
        <w:t>, align with the hind legs</w:t>
      </w:r>
      <w:r w:rsidR="008808FF" w:rsidRPr="00E30241">
        <w:rPr>
          <w:rFonts w:ascii="Calibri" w:hAnsi="Calibri" w:cs="Calibri"/>
          <w:bCs/>
          <w:color w:val="000000"/>
          <w:sz w:val="24"/>
          <w:szCs w:val="24"/>
          <w:highlight w:val="yellow"/>
        </w:rPr>
        <w:t>, and s</w:t>
      </w:r>
      <w:r w:rsidRPr="00E30241">
        <w:rPr>
          <w:rFonts w:ascii="Calibri" w:hAnsi="Calibri" w:cs="Calibri"/>
          <w:bCs/>
          <w:color w:val="000000"/>
          <w:sz w:val="24"/>
          <w:szCs w:val="24"/>
          <w:highlight w:val="yellow"/>
        </w:rPr>
        <w:t>tart cutting the skin (both layers) to reveal the abdomen</w:t>
      </w:r>
      <w:r w:rsidR="00706E53" w:rsidRPr="00E30241">
        <w:rPr>
          <w:rFonts w:ascii="Calibri" w:hAnsi="Calibri" w:cs="Calibri"/>
          <w:bCs/>
          <w:color w:val="000000"/>
          <w:sz w:val="24"/>
          <w:szCs w:val="24"/>
          <w:highlight w:val="yellow"/>
        </w:rPr>
        <w:t xml:space="preserve">. </w:t>
      </w:r>
    </w:p>
    <w:p w14:paraId="02D48EC7" w14:textId="77777777" w:rsidR="008B77C7" w:rsidRPr="00E30241" w:rsidRDefault="008B77C7"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7A7A7C08" w14:textId="664AF4A5" w:rsidR="007836A8" w:rsidRPr="00E30241" w:rsidRDefault="007836A8"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 xml:space="preserve">Use </w:t>
      </w:r>
      <w:r w:rsidR="00410102" w:rsidRPr="00E30241">
        <w:rPr>
          <w:rFonts w:ascii="Calibri" w:hAnsi="Calibri" w:cs="Calibri"/>
          <w:bCs/>
          <w:color w:val="000000"/>
          <w:sz w:val="24"/>
          <w:szCs w:val="24"/>
          <w:highlight w:val="yellow"/>
        </w:rPr>
        <w:t>PBS-</w:t>
      </w:r>
      <w:r w:rsidRPr="00E30241">
        <w:rPr>
          <w:rFonts w:ascii="Calibri" w:hAnsi="Calibri" w:cs="Calibri"/>
          <w:bCs/>
          <w:color w:val="000000"/>
          <w:sz w:val="24"/>
          <w:szCs w:val="24"/>
          <w:highlight w:val="yellow"/>
        </w:rPr>
        <w:t>wet</w:t>
      </w:r>
      <w:r w:rsidR="00CE5365" w:rsidRPr="00E30241">
        <w:rPr>
          <w:rFonts w:ascii="Calibri" w:hAnsi="Calibri" w:cs="Calibri"/>
          <w:bCs/>
          <w:color w:val="000000"/>
          <w:sz w:val="24"/>
          <w:szCs w:val="24"/>
          <w:highlight w:val="yellow"/>
        </w:rPr>
        <w:t xml:space="preserve"> cotton swabs </w:t>
      </w:r>
      <w:r w:rsidRPr="00E30241">
        <w:rPr>
          <w:rFonts w:ascii="Calibri" w:hAnsi="Calibri" w:cs="Calibri"/>
          <w:bCs/>
          <w:color w:val="000000"/>
          <w:sz w:val="24"/>
          <w:szCs w:val="24"/>
          <w:highlight w:val="yellow"/>
        </w:rPr>
        <w:t>to move intestines and other organs to the side and lift</w:t>
      </w:r>
      <w:r w:rsidR="00B638B2" w:rsidRPr="00E30241">
        <w:rPr>
          <w:rFonts w:ascii="Calibri" w:hAnsi="Calibri" w:cs="Calibri"/>
          <w:bCs/>
          <w:color w:val="000000"/>
          <w:sz w:val="24"/>
          <w:szCs w:val="24"/>
          <w:highlight w:val="yellow"/>
        </w:rPr>
        <w:t xml:space="preserve"> </w:t>
      </w:r>
      <w:r w:rsidRPr="00E30241">
        <w:rPr>
          <w:rFonts w:ascii="Calibri" w:hAnsi="Calibri" w:cs="Calibri"/>
          <w:bCs/>
          <w:color w:val="000000"/>
          <w:sz w:val="24"/>
          <w:szCs w:val="24"/>
          <w:highlight w:val="yellow"/>
        </w:rPr>
        <w:t>the left lobe</w:t>
      </w:r>
      <w:r w:rsidR="00434990" w:rsidRPr="00E30241">
        <w:rPr>
          <w:rFonts w:ascii="Calibri" w:hAnsi="Calibri" w:cs="Calibri"/>
          <w:bCs/>
          <w:color w:val="000000"/>
          <w:sz w:val="24"/>
          <w:szCs w:val="24"/>
          <w:highlight w:val="yellow"/>
        </w:rPr>
        <w:t>.</w:t>
      </w:r>
    </w:p>
    <w:p w14:paraId="3D284A24" w14:textId="77777777" w:rsidR="008B77C7" w:rsidRPr="00E30241" w:rsidRDefault="008B77C7"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47F52E66" w14:textId="38B4385E" w:rsidR="007836A8" w:rsidRPr="00E30241" w:rsidRDefault="007836A8"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Carefully cut the membrane attached between the left lobe and the caudate lobe</w:t>
      </w:r>
      <w:r w:rsidR="00434990" w:rsidRPr="00E30241">
        <w:rPr>
          <w:rFonts w:ascii="Calibri" w:hAnsi="Calibri" w:cs="Calibri"/>
          <w:bCs/>
          <w:color w:val="000000"/>
          <w:sz w:val="24"/>
          <w:szCs w:val="24"/>
          <w:highlight w:val="yellow"/>
        </w:rPr>
        <w:t>.</w:t>
      </w:r>
    </w:p>
    <w:p w14:paraId="7EBC56ED" w14:textId="77777777" w:rsidR="00410102" w:rsidRPr="00E30241" w:rsidRDefault="00410102"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2401E3AF" w14:textId="1AAB4CFA" w:rsidR="007836A8" w:rsidRPr="00E30241" w:rsidRDefault="007836A8"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 xml:space="preserve">Use </w:t>
      </w:r>
      <w:r w:rsidR="00442196" w:rsidRPr="00E30241">
        <w:rPr>
          <w:rFonts w:ascii="Calibri" w:hAnsi="Calibri" w:cs="Calibri"/>
          <w:bCs/>
          <w:color w:val="000000"/>
          <w:sz w:val="24"/>
          <w:szCs w:val="24"/>
          <w:highlight w:val="yellow"/>
        </w:rPr>
        <w:t xml:space="preserve">a </w:t>
      </w:r>
      <w:r w:rsidRPr="00E30241">
        <w:rPr>
          <w:rFonts w:ascii="Calibri" w:hAnsi="Calibri" w:cs="Calibri"/>
          <w:bCs/>
          <w:color w:val="000000"/>
          <w:sz w:val="24"/>
          <w:szCs w:val="24"/>
          <w:highlight w:val="yellow"/>
        </w:rPr>
        <w:t xml:space="preserve">suture to tie off at the top base of the left lobe. </w:t>
      </w:r>
    </w:p>
    <w:p w14:paraId="16C9C1DD" w14:textId="77777777" w:rsidR="00410102" w:rsidRPr="00E30241" w:rsidRDefault="00410102"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1C9AF40A" w14:textId="008D81FD" w:rsidR="00C55FE8" w:rsidRPr="00E30241" w:rsidRDefault="00055BB7"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Cut</w:t>
      </w:r>
      <w:r w:rsidR="009D4894" w:rsidRPr="00E30241">
        <w:rPr>
          <w:rFonts w:ascii="Calibri" w:hAnsi="Calibri" w:cs="Calibri"/>
          <w:bCs/>
          <w:color w:val="000000"/>
          <w:sz w:val="24"/>
          <w:szCs w:val="24"/>
          <w:highlight w:val="yellow"/>
        </w:rPr>
        <w:t xml:space="preserve"> the </w:t>
      </w:r>
      <w:r w:rsidR="00C96C26" w:rsidRPr="00E30241">
        <w:rPr>
          <w:rFonts w:ascii="Calibri" w:hAnsi="Calibri" w:cs="Calibri"/>
          <w:bCs/>
          <w:color w:val="000000"/>
          <w:sz w:val="24"/>
          <w:szCs w:val="24"/>
          <w:highlight w:val="yellow"/>
        </w:rPr>
        <w:t xml:space="preserve">left lobe below the </w:t>
      </w:r>
      <w:r w:rsidR="00147FC0" w:rsidRPr="00E30241">
        <w:rPr>
          <w:rFonts w:ascii="Calibri" w:hAnsi="Calibri" w:cs="Calibri"/>
          <w:bCs/>
          <w:color w:val="000000"/>
          <w:sz w:val="24"/>
          <w:szCs w:val="24"/>
          <w:highlight w:val="yellow"/>
        </w:rPr>
        <w:t xml:space="preserve">suture knot and set </w:t>
      </w:r>
      <w:r w:rsidR="00887CDB" w:rsidRPr="00E30241">
        <w:rPr>
          <w:rFonts w:ascii="Calibri" w:hAnsi="Calibri" w:cs="Calibri"/>
          <w:bCs/>
          <w:color w:val="000000"/>
          <w:sz w:val="24"/>
          <w:szCs w:val="24"/>
          <w:highlight w:val="yellow"/>
        </w:rPr>
        <w:t xml:space="preserve">the </w:t>
      </w:r>
      <w:r w:rsidR="00347ABA" w:rsidRPr="00E30241">
        <w:rPr>
          <w:rFonts w:ascii="Calibri" w:hAnsi="Calibri" w:cs="Calibri"/>
          <w:bCs/>
          <w:color w:val="000000"/>
          <w:sz w:val="24"/>
          <w:szCs w:val="24"/>
          <w:highlight w:val="yellow"/>
        </w:rPr>
        <w:t xml:space="preserve">left lobe </w:t>
      </w:r>
      <w:r w:rsidR="00147FC0" w:rsidRPr="00E30241">
        <w:rPr>
          <w:rFonts w:ascii="Calibri" w:hAnsi="Calibri" w:cs="Calibri"/>
          <w:bCs/>
          <w:color w:val="000000"/>
          <w:sz w:val="24"/>
          <w:szCs w:val="24"/>
          <w:highlight w:val="yellow"/>
        </w:rPr>
        <w:t xml:space="preserve">aside for </w:t>
      </w:r>
      <w:r w:rsidR="005162CC" w:rsidRPr="00E30241">
        <w:rPr>
          <w:rFonts w:ascii="Calibri" w:hAnsi="Calibri" w:cs="Calibri"/>
          <w:bCs/>
          <w:color w:val="000000"/>
          <w:sz w:val="24"/>
          <w:szCs w:val="24"/>
          <w:highlight w:val="yellow"/>
        </w:rPr>
        <w:t xml:space="preserve">tissue </w:t>
      </w:r>
      <w:r w:rsidR="008C04CE" w:rsidRPr="00E30241">
        <w:rPr>
          <w:rFonts w:ascii="Calibri" w:hAnsi="Calibri" w:cs="Calibri"/>
          <w:bCs/>
          <w:color w:val="000000"/>
          <w:sz w:val="24"/>
          <w:szCs w:val="24"/>
          <w:highlight w:val="yellow"/>
        </w:rPr>
        <w:t>sample collection</w:t>
      </w:r>
      <w:r w:rsidR="00156FF4" w:rsidRPr="00E30241">
        <w:rPr>
          <w:rFonts w:ascii="Calibri" w:hAnsi="Calibri" w:cs="Calibri"/>
          <w:bCs/>
          <w:color w:val="000000"/>
          <w:sz w:val="24"/>
          <w:szCs w:val="24"/>
          <w:highlight w:val="yellow"/>
        </w:rPr>
        <w:t xml:space="preserve"> and processing</w:t>
      </w:r>
      <w:r w:rsidR="00442196" w:rsidRPr="00E30241">
        <w:rPr>
          <w:rFonts w:ascii="Calibri" w:hAnsi="Calibri" w:cs="Calibri"/>
          <w:bCs/>
          <w:color w:val="000000"/>
          <w:sz w:val="24"/>
          <w:szCs w:val="24"/>
          <w:highlight w:val="yellow"/>
        </w:rPr>
        <w:t>,</w:t>
      </w:r>
      <w:r w:rsidR="00156FF4" w:rsidRPr="00E30241">
        <w:rPr>
          <w:rFonts w:ascii="Calibri" w:hAnsi="Calibri" w:cs="Calibri"/>
          <w:bCs/>
          <w:color w:val="000000"/>
          <w:sz w:val="24"/>
          <w:szCs w:val="24"/>
          <w:highlight w:val="yellow"/>
        </w:rPr>
        <w:t xml:space="preserve"> depending on experimental needs </w:t>
      </w:r>
      <w:r w:rsidR="00000994" w:rsidRPr="00E30241">
        <w:rPr>
          <w:rFonts w:ascii="Calibri" w:hAnsi="Calibri" w:cs="Calibri"/>
          <w:bCs/>
          <w:color w:val="000000"/>
          <w:sz w:val="24"/>
          <w:szCs w:val="24"/>
          <w:highlight w:val="yellow"/>
        </w:rPr>
        <w:t xml:space="preserve">(such as </w:t>
      </w:r>
      <w:r w:rsidR="005A0EDA" w:rsidRPr="00E30241">
        <w:rPr>
          <w:rFonts w:ascii="Calibri" w:hAnsi="Calibri" w:cs="Calibri"/>
          <w:bCs/>
          <w:color w:val="000000"/>
          <w:sz w:val="24"/>
          <w:szCs w:val="24"/>
          <w:highlight w:val="yellow"/>
        </w:rPr>
        <w:t xml:space="preserve">directly snap-freezing in liquid nitrogen, embedding in </w:t>
      </w:r>
      <w:r w:rsidR="007802E5" w:rsidRPr="00E30241">
        <w:rPr>
          <w:rFonts w:ascii="Calibri" w:hAnsi="Calibri" w:cs="Calibri"/>
          <w:bCs/>
          <w:color w:val="000000"/>
          <w:sz w:val="24"/>
          <w:szCs w:val="24"/>
          <w:highlight w:val="yellow"/>
        </w:rPr>
        <w:t>Optical Cutting Temperature (</w:t>
      </w:r>
      <w:r w:rsidR="00000994" w:rsidRPr="00E30241">
        <w:rPr>
          <w:rFonts w:ascii="Calibri" w:hAnsi="Calibri" w:cs="Calibri"/>
          <w:bCs/>
          <w:color w:val="000000"/>
          <w:sz w:val="24"/>
          <w:szCs w:val="24"/>
          <w:highlight w:val="yellow"/>
        </w:rPr>
        <w:t>OCT</w:t>
      </w:r>
      <w:r w:rsidR="007802E5" w:rsidRPr="00E30241">
        <w:rPr>
          <w:rFonts w:ascii="Calibri" w:hAnsi="Calibri" w:cs="Calibri"/>
          <w:bCs/>
          <w:color w:val="000000"/>
          <w:sz w:val="24"/>
          <w:szCs w:val="24"/>
          <w:highlight w:val="yellow"/>
        </w:rPr>
        <w:t>)</w:t>
      </w:r>
      <w:r w:rsidR="00C81EF9" w:rsidRPr="00E30241">
        <w:rPr>
          <w:rFonts w:ascii="Calibri" w:hAnsi="Calibri" w:cs="Calibri"/>
          <w:bCs/>
          <w:color w:val="000000"/>
          <w:sz w:val="24"/>
          <w:szCs w:val="24"/>
          <w:highlight w:val="yellow"/>
        </w:rPr>
        <w:t xml:space="preserve"> compound</w:t>
      </w:r>
      <w:r w:rsidR="005A0EDA" w:rsidRPr="00E30241">
        <w:rPr>
          <w:rFonts w:ascii="Calibri" w:hAnsi="Calibri" w:cs="Calibri"/>
          <w:bCs/>
          <w:color w:val="000000"/>
          <w:sz w:val="24"/>
          <w:szCs w:val="24"/>
          <w:highlight w:val="yellow"/>
        </w:rPr>
        <w:t xml:space="preserve">, </w:t>
      </w:r>
      <w:r w:rsidR="00000994" w:rsidRPr="00E30241">
        <w:rPr>
          <w:rFonts w:ascii="Calibri" w:hAnsi="Calibri" w:cs="Calibri"/>
          <w:bCs/>
          <w:color w:val="000000"/>
          <w:sz w:val="24"/>
          <w:szCs w:val="24"/>
          <w:highlight w:val="yellow"/>
        </w:rPr>
        <w:t>or formalin fixation)</w:t>
      </w:r>
      <w:r w:rsidR="00653A38" w:rsidRPr="00E30241">
        <w:rPr>
          <w:rFonts w:ascii="Calibri" w:hAnsi="Calibri" w:cs="Calibri"/>
          <w:bCs/>
          <w:color w:val="000000"/>
          <w:sz w:val="24"/>
          <w:szCs w:val="24"/>
          <w:highlight w:val="yellow"/>
        </w:rPr>
        <w:t xml:space="preserve">. </w:t>
      </w:r>
    </w:p>
    <w:p w14:paraId="2F956FD6" w14:textId="77777777" w:rsidR="007802E5" w:rsidRPr="00E30241" w:rsidRDefault="007802E5"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6F76179C" w14:textId="56DBEAC3" w:rsidR="00955486" w:rsidRPr="00E30241" w:rsidRDefault="00955486"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 xml:space="preserve">Use </w:t>
      </w:r>
      <w:r w:rsidR="007802E5" w:rsidRPr="00E30241">
        <w:rPr>
          <w:rFonts w:ascii="Calibri" w:hAnsi="Calibri" w:cs="Calibri"/>
          <w:bCs/>
          <w:color w:val="000000"/>
          <w:sz w:val="24"/>
          <w:szCs w:val="24"/>
          <w:highlight w:val="yellow"/>
        </w:rPr>
        <w:t>PBS-</w:t>
      </w:r>
      <w:r w:rsidR="00CE5365" w:rsidRPr="00E30241">
        <w:rPr>
          <w:rFonts w:ascii="Calibri" w:hAnsi="Calibri" w:cs="Calibri"/>
          <w:bCs/>
          <w:color w:val="000000"/>
          <w:sz w:val="24"/>
          <w:szCs w:val="24"/>
          <w:highlight w:val="yellow"/>
        </w:rPr>
        <w:t>wet cotton swabs</w:t>
      </w:r>
      <w:r w:rsidRPr="00E30241">
        <w:rPr>
          <w:rFonts w:ascii="Calibri" w:hAnsi="Calibri" w:cs="Calibri"/>
          <w:bCs/>
          <w:color w:val="000000"/>
          <w:sz w:val="24"/>
          <w:szCs w:val="24"/>
          <w:highlight w:val="yellow"/>
        </w:rPr>
        <w:t xml:space="preserve"> to</w:t>
      </w:r>
      <w:r w:rsidR="00347ABA" w:rsidRPr="00E30241">
        <w:rPr>
          <w:rFonts w:ascii="Calibri" w:hAnsi="Calibri" w:cs="Calibri"/>
          <w:bCs/>
          <w:color w:val="000000"/>
          <w:sz w:val="24"/>
          <w:szCs w:val="24"/>
          <w:highlight w:val="yellow"/>
        </w:rPr>
        <w:t xml:space="preserve"> move the liver and</w:t>
      </w:r>
      <w:r w:rsidRPr="00E30241">
        <w:rPr>
          <w:rFonts w:ascii="Calibri" w:hAnsi="Calibri" w:cs="Calibri"/>
          <w:bCs/>
          <w:color w:val="000000"/>
          <w:sz w:val="24"/>
          <w:szCs w:val="24"/>
          <w:highlight w:val="yellow"/>
        </w:rPr>
        <w:t xml:space="preserve"> reveal the portal vein</w:t>
      </w:r>
      <w:r w:rsidR="00347ABA" w:rsidRPr="00E30241">
        <w:rPr>
          <w:rFonts w:ascii="Calibri" w:hAnsi="Calibri" w:cs="Calibri"/>
          <w:bCs/>
          <w:color w:val="000000"/>
          <w:sz w:val="24"/>
          <w:szCs w:val="24"/>
          <w:highlight w:val="yellow"/>
        </w:rPr>
        <w:t xml:space="preserve">. </w:t>
      </w:r>
    </w:p>
    <w:p w14:paraId="7CBC3B9F" w14:textId="77777777" w:rsidR="0050377C" w:rsidRPr="00E30241" w:rsidRDefault="0050377C"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2074BBE0" w14:textId="76F096D8" w:rsidR="00955486" w:rsidRPr="00E30241" w:rsidRDefault="00955486"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Carefully insert the catheter needle into the portal vein</w:t>
      </w:r>
      <w:r w:rsidR="00026724" w:rsidRPr="00E30241">
        <w:rPr>
          <w:rFonts w:ascii="Calibri" w:hAnsi="Calibri" w:cs="Calibri"/>
          <w:bCs/>
          <w:color w:val="000000"/>
          <w:sz w:val="24"/>
          <w:szCs w:val="24"/>
          <w:highlight w:val="yellow"/>
        </w:rPr>
        <w:t xml:space="preserve"> at about halfway </w:t>
      </w:r>
      <w:r w:rsidR="00D819FF" w:rsidRPr="00E30241">
        <w:rPr>
          <w:rFonts w:ascii="Calibri" w:hAnsi="Calibri" w:cs="Calibri"/>
          <w:bCs/>
          <w:color w:val="000000"/>
          <w:sz w:val="24"/>
          <w:szCs w:val="24"/>
          <w:highlight w:val="yellow"/>
        </w:rPr>
        <w:t xml:space="preserve">along the </w:t>
      </w:r>
      <w:r w:rsidR="00026724" w:rsidRPr="00E30241">
        <w:rPr>
          <w:rFonts w:ascii="Calibri" w:hAnsi="Calibri" w:cs="Calibri"/>
          <w:bCs/>
          <w:color w:val="000000"/>
          <w:sz w:val="24"/>
          <w:szCs w:val="24"/>
          <w:highlight w:val="yellow"/>
        </w:rPr>
        <w:t>length of the portal vein</w:t>
      </w:r>
      <w:r w:rsidR="00630181" w:rsidRPr="00E30241">
        <w:rPr>
          <w:rFonts w:ascii="Calibri" w:hAnsi="Calibri" w:cs="Calibri"/>
          <w:bCs/>
          <w:color w:val="000000"/>
          <w:sz w:val="24"/>
          <w:szCs w:val="24"/>
          <w:highlight w:val="yellow"/>
        </w:rPr>
        <w:t>.</w:t>
      </w:r>
    </w:p>
    <w:p w14:paraId="5FFAD4F0" w14:textId="77777777" w:rsidR="0044157F" w:rsidRDefault="0044157F" w:rsidP="0044157F">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4ADD2970" w14:textId="6380D1BB" w:rsidR="00026724" w:rsidRPr="0044157F" w:rsidRDefault="00C71508" w:rsidP="0044157F">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r w:rsidRPr="0044157F">
        <w:rPr>
          <w:rFonts w:ascii="Calibri" w:hAnsi="Calibri" w:cs="Calibri"/>
          <w:bCs/>
          <w:color w:val="000000"/>
          <w:sz w:val="24"/>
          <w:szCs w:val="24"/>
        </w:rPr>
        <w:t>NOTE</w:t>
      </w:r>
      <w:r w:rsidR="00CF3957" w:rsidRPr="0044157F">
        <w:rPr>
          <w:rFonts w:ascii="Calibri" w:hAnsi="Calibri" w:cs="Calibri"/>
          <w:bCs/>
          <w:color w:val="000000"/>
          <w:sz w:val="24"/>
          <w:szCs w:val="24"/>
        </w:rPr>
        <w:t xml:space="preserve">: </w:t>
      </w:r>
      <w:r w:rsidR="00D136B8" w:rsidRPr="0044157F">
        <w:rPr>
          <w:rFonts w:ascii="Calibri" w:hAnsi="Calibri" w:cs="Calibri"/>
          <w:bCs/>
          <w:color w:val="000000"/>
          <w:sz w:val="24"/>
          <w:szCs w:val="24"/>
        </w:rPr>
        <w:t>To assist with the catheter insertion, l</w:t>
      </w:r>
      <w:r w:rsidR="006E3932" w:rsidRPr="0044157F">
        <w:rPr>
          <w:rFonts w:ascii="Calibri" w:hAnsi="Calibri" w:cs="Calibri"/>
          <w:bCs/>
          <w:color w:val="000000"/>
          <w:sz w:val="24"/>
          <w:szCs w:val="24"/>
        </w:rPr>
        <w:t>ift the mouse</w:t>
      </w:r>
      <w:r w:rsidR="00FC3D37" w:rsidRPr="0044157F">
        <w:rPr>
          <w:rFonts w:ascii="Calibri" w:hAnsi="Calibri" w:cs="Calibri"/>
          <w:bCs/>
          <w:color w:val="000000"/>
          <w:sz w:val="24"/>
          <w:szCs w:val="24"/>
        </w:rPr>
        <w:t>’s</w:t>
      </w:r>
      <w:r w:rsidR="006E3932" w:rsidRPr="0044157F">
        <w:rPr>
          <w:rFonts w:ascii="Calibri" w:hAnsi="Calibri" w:cs="Calibri"/>
          <w:bCs/>
          <w:color w:val="000000"/>
          <w:sz w:val="24"/>
          <w:szCs w:val="24"/>
        </w:rPr>
        <w:t xml:space="preserve"> body by plac</w:t>
      </w:r>
      <w:r w:rsidR="004F7FD8" w:rsidRPr="0044157F">
        <w:rPr>
          <w:rFonts w:ascii="Calibri" w:hAnsi="Calibri" w:cs="Calibri"/>
          <w:bCs/>
          <w:color w:val="000000"/>
          <w:sz w:val="24"/>
          <w:szCs w:val="24"/>
        </w:rPr>
        <w:t xml:space="preserve">ing a </w:t>
      </w:r>
      <w:r w:rsidR="00FC3D37" w:rsidRPr="0044157F">
        <w:rPr>
          <w:rFonts w:ascii="Calibri" w:hAnsi="Calibri" w:cs="Calibri"/>
          <w:bCs/>
          <w:color w:val="000000"/>
          <w:sz w:val="24"/>
          <w:szCs w:val="24"/>
        </w:rPr>
        <w:t>forceps</w:t>
      </w:r>
      <w:r w:rsidR="004F7FD8" w:rsidRPr="0044157F">
        <w:rPr>
          <w:rFonts w:ascii="Calibri" w:hAnsi="Calibri" w:cs="Calibri"/>
          <w:bCs/>
          <w:color w:val="000000"/>
          <w:sz w:val="24"/>
          <w:szCs w:val="24"/>
        </w:rPr>
        <w:t xml:space="preserve"> under the body</w:t>
      </w:r>
      <w:r w:rsidR="00D136B8" w:rsidRPr="0044157F">
        <w:rPr>
          <w:rFonts w:ascii="Calibri" w:hAnsi="Calibri" w:cs="Calibri"/>
          <w:bCs/>
          <w:color w:val="000000"/>
          <w:sz w:val="24"/>
          <w:szCs w:val="24"/>
        </w:rPr>
        <w:t xml:space="preserve"> to ensure a </w:t>
      </w:r>
      <w:r w:rsidR="00FC3D37" w:rsidRPr="0044157F">
        <w:rPr>
          <w:rFonts w:ascii="Calibri" w:hAnsi="Calibri" w:cs="Calibri"/>
          <w:bCs/>
          <w:color w:val="000000"/>
          <w:sz w:val="24"/>
          <w:szCs w:val="24"/>
        </w:rPr>
        <w:t xml:space="preserve">flatter surface. Carefully align the catheter </w:t>
      </w:r>
      <w:r w:rsidR="004578FC" w:rsidRPr="0044157F">
        <w:rPr>
          <w:rFonts w:ascii="Calibri" w:hAnsi="Calibri" w:cs="Calibri"/>
          <w:bCs/>
          <w:color w:val="000000"/>
          <w:sz w:val="24"/>
          <w:szCs w:val="24"/>
        </w:rPr>
        <w:t xml:space="preserve">needle </w:t>
      </w:r>
      <w:r w:rsidR="00FC3D37" w:rsidRPr="0044157F">
        <w:rPr>
          <w:rFonts w:ascii="Calibri" w:hAnsi="Calibri" w:cs="Calibri"/>
          <w:bCs/>
          <w:color w:val="000000"/>
          <w:sz w:val="24"/>
          <w:szCs w:val="24"/>
        </w:rPr>
        <w:t xml:space="preserve">as </w:t>
      </w:r>
      <w:r w:rsidR="00C601E2" w:rsidRPr="0044157F">
        <w:rPr>
          <w:rFonts w:ascii="Calibri" w:hAnsi="Calibri" w:cs="Calibri"/>
          <w:bCs/>
          <w:color w:val="000000"/>
          <w:sz w:val="24"/>
          <w:szCs w:val="24"/>
        </w:rPr>
        <w:t xml:space="preserve">parallel </w:t>
      </w:r>
      <w:r w:rsidR="00FC3D37" w:rsidRPr="0044157F">
        <w:rPr>
          <w:rFonts w:ascii="Calibri" w:hAnsi="Calibri" w:cs="Calibri"/>
          <w:bCs/>
          <w:color w:val="000000"/>
          <w:sz w:val="24"/>
          <w:szCs w:val="24"/>
        </w:rPr>
        <w:t>as possible with the portal vein</w:t>
      </w:r>
      <w:r w:rsidR="00BB4F7F" w:rsidRPr="0044157F">
        <w:rPr>
          <w:rFonts w:ascii="Calibri" w:hAnsi="Calibri" w:cs="Calibri"/>
          <w:bCs/>
          <w:color w:val="000000"/>
          <w:sz w:val="24"/>
          <w:szCs w:val="24"/>
        </w:rPr>
        <w:t xml:space="preserve"> before insertion</w:t>
      </w:r>
      <w:r w:rsidR="00FC3D37" w:rsidRPr="0044157F">
        <w:rPr>
          <w:rFonts w:ascii="Calibri" w:hAnsi="Calibri" w:cs="Calibri"/>
          <w:bCs/>
          <w:color w:val="000000"/>
          <w:sz w:val="24"/>
          <w:szCs w:val="24"/>
        </w:rPr>
        <w:t>.</w:t>
      </w:r>
      <w:r w:rsidR="009277A7" w:rsidRPr="0044157F">
        <w:rPr>
          <w:rFonts w:ascii="Calibri" w:hAnsi="Calibri" w:cs="Calibri"/>
          <w:bCs/>
          <w:color w:val="000000"/>
          <w:sz w:val="24"/>
          <w:szCs w:val="24"/>
        </w:rPr>
        <w:t xml:space="preserve"> </w:t>
      </w:r>
    </w:p>
    <w:p w14:paraId="6BC00F19" w14:textId="77777777" w:rsidR="002245BB" w:rsidRPr="00E30241" w:rsidRDefault="002245BB"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566292C2" w14:textId="2D16D026" w:rsidR="00262C6B" w:rsidRPr="00E30241" w:rsidRDefault="00026724"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Remove the catheter needle</w:t>
      </w:r>
      <w:r w:rsidR="00653A38" w:rsidRPr="00E30241">
        <w:rPr>
          <w:rFonts w:ascii="Calibri" w:hAnsi="Calibri" w:cs="Calibri"/>
          <w:bCs/>
          <w:color w:val="000000"/>
          <w:sz w:val="24"/>
          <w:szCs w:val="24"/>
          <w:highlight w:val="yellow"/>
        </w:rPr>
        <w:t>.</w:t>
      </w:r>
    </w:p>
    <w:p w14:paraId="01CFA2CB" w14:textId="77777777" w:rsidR="0044157F" w:rsidRDefault="0044157F" w:rsidP="0044157F">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5059C584" w14:textId="77187F11" w:rsidR="00262C6B" w:rsidRPr="0044157F" w:rsidRDefault="00C71508" w:rsidP="0044157F">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r w:rsidRPr="0044157F">
        <w:rPr>
          <w:rFonts w:ascii="Calibri" w:hAnsi="Calibri" w:cs="Calibri"/>
          <w:bCs/>
          <w:color w:val="000000"/>
          <w:sz w:val="24"/>
          <w:szCs w:val="24"/>
        </w:rPr>
        <w:lastRenderedPageBreak/>
        <w:t>NOTE</w:t>
      </w:r>
      <w:r w:rsidR="00B5364C" w:rsidRPr="0044157F">
        <w:rPr>
          <w:rFonts w:ascii="Calibri" w:hAnsi="Calibri" w:cs="Calibri"/>
          <w:bCs/>
          <w:color w:val="000000"/>
          <w:sz w:val="24"/>
          <w:szCs w:val="24"/>
        </w:rPr>
        <w:t xml:space="preserve">: </w:t>
      </w:r>
      <w:r w:rsidR="002245BB" w:rsidRPr="0044157F">
        <w:rPr>
          <w:rFonts w:ascii="Calibri" w:hAnsi="Calibri" w:cs="Calibri"/>
          <w:bCs/>
          <w:color w:val="000000"/>
          <w:sz w:val="24"/>
          <w:szCs w:val="24"/>
        </w:rPr>
        <w:t>Ensure</w:t>
      </w:r>
      <w:r w:rsidR="00262C6B" w:rsidRPr="0044157F">
        <w:rPr>
          <w:rFonts w:ascii="Calibri" w:hAnsi="Calibri" w:cs="Calibri"/>
          <w:bCs/>
          <w:color w:val="000000"/>
          <w:sz w:val="24"/>
          <w:szCs w:val="24"/>
        </w:rPr>
        <w:t xml:space="preserve"> a backflow of blood through the catheter to indicate successful insertion.</w:t>
      </w:r>
    </w:p>
    <w:p w14:paraId="702D3D58" w14:textId="77777777" w:rsidR="002245BB" w:rsidRPr="00E30241" w:rsidRDefault="002245BB"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4D9F50DA" w14:textId="3A0CC800" w:rsidR="007B270E" w:rsidRPr="00E30241" w:rsidRDefault="00262C6B"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 xml:space="preserve">Start the perfusion pump at </w:t>
      </w:r>
      <w:r w:rsidR="00B5364C" w:rsidRPr="00E30241">
        <w:rPr>
          <w:rFonts w:ascii="Calibri" w:hAnsi="Calibri" w:cs="Calibri"/>
          <w:bCs/>
          <w:color w:val="000000"/>
          <w:sz w:val="24"/>
          <w:szCs w:val="24"/>
          <w:highlight w:val="yellow"/>
        </w:rPr>
        <w:t>a</w:t>
      </w:r>
      <w:r w:rsidRPr="00E30241">
        <w:rPr>
          <w:rFonts w:ascii="Calibri" w:hAnsi="Calibri" w:cs="Calibri"/>
          <w:bCs/>
          <w:color w:val="000000"/>
          <w:sz w:val="24"/>
          <w:szCs w:val="24"/>
          <w:highlight w:val="yellow"/>
        </w:rPr>
        <w:t xml:space="preserve"> flow rate </w:t>
      </w:r>
      <w:r w:rsidR="00B5364C" w:rsidRPr="00E30241">
        <w:rPr>
          <w:rFonts w:ascii="Calibri" w:hAnsi="Calibri" w:cs="Calibri"/>
          <w:bCs/>
          <w:color w:val="000000"/>
          <w:sz w:val="24"/>
          <w:szCs w:val="24"/>
          <w:highlight w:val="yellow"/>
        </w:rPr>
        <w:t>of</w:t>
      </w:r>
      <w:r w:rsidRPr="00E30241">
        <w:rPr>
          <w:rFonts w:ascii="Calibri" w:hAnsi="Calibri" w:cs="Calibri"/>
          <w:bCs/>
          <w:color w:val="000000"/>
          <w:sz w:val="24"/>
          <w:szCs w:val="24"/>
          <w:highlight w:val="yellow"/>
        </w:rPr>
        <w:t xml:space="preserve"> 2 mL/min</w:t>
      </w:r>
      <w:r w:rsidR="007B270E" w:rsidRPr="00E30241">
        <w:rPr>
          <w:rFonts w:ascii="Calibri" w:hAnsi="Calibri" w:cs="Calibri"/>
          <w:bCs/>
          <w:color w:val="000000"/>
          <w:sz w:val="24"/>
          <w:szCs w:val="24"/>
          <w:highlight w:val="yellow"/>
        </w:rPr>
        <w:t xml:space="preserve">, </w:t>
      </w:r>
      <w:r w:rsidRPr="00E30241">
        <w:rPr>
          <w:rFonts w:ascii="Calibri" w:hAnsi="Calibri" w:cs="Calibri"/>
          <w:bCs/>
          <w:color w:val="000000"/>
          <w:sz w:val="24"/>
          <w:szCs w:val="24"/>
          <w:highlight w:val="yellow"/>
        </w:rPr>
        <w:t>connect the tubing with</w:t>
      </w:r>
      <w:r w:rsidR="00BE2BA6" w:rsidRPr="00E30241">
        <w:rPr>
          <w:rFonts w:ascii="Calibri" w:hAnsi="Calibri" w:cs="Calibri"/>
          <w:bCs/>
          <w:color w:val="000000"/>
          <w:sz w:val="24"/>
          <w:szCs w:val="24"/>
          <w:highlight w:val="yellow"/>
        </w:rPr>
        <w:t xml:space="preserve"> the </w:t>
      </w:r>
      <w:r w:rsidR="007B270E" w:rsidRPr="00E30241">
        <w:rPr>
          <w:rFonts w:ascii="Calibri" w:hAnsi="Calibri" w:cs="Calibri"/>
          <w:bCs/>
          <w:color w:val="000000"/>
          <w:sz w:val="24"/>
          <w:szCs w:val="24"/>
          <w:highlight w:val="yellow"/>
        </w:rPr>
        <w:t>catheter, and</w:t>
      </w:r>
      <w:r w:rsidR="00B17FEF" w:rsidRPr="00E30241">
        <w:rPr>
          <w:rFonts w:ascii="Calibri" w:hAnsi="Calibri" w:cs="Calibri"/>
          <w:bCs/>
          <w:color w:val="000000"/>
          <w:sz w:val="24"/>
          <w:szCs w:val="24"/>
          <w:highlight w:val="yellow"/>
        </w:rPr>
        <w:t xml:space="preserve"> perfuse the liver with 20</w:t>
      </w:r>
      <w:r w:rsidR="00FA4769" w:rsidRPr="00E30241">
        <w:rPr>
          <w:rFonts w:ascii="Calibri" w:hAnsi="Calibri" w:cs="Calibri"/>
          <w:bCs/>
          <w:color w:val="000000"/>
          <w:sz w:val="24"/>
          <w:szCs w:val="24"/>
          <w:highlight w:val="yellow"/>
        </w:rPr>
        <w:t xml:space="preserve"> </w:t>
      </w:r>
      <w:r w:rsidR="00B17FEF" w:rsidRPr="00E30241">
        <w:rPr>
          <w:rFonts w:ascii="Calibri" w:hAnsi="Calibri" w:cs="Calibri"/>
          <w:bCs/>
          <w:color w:val="000000"/>
          <w:sz w:val="24"/>
          <w:szCs w:val="24"/>
          <w:highlight w:val="yellow"/>
        </w:rPr>
        <w:t xml:space="preserve">mL of </w:t>
      </w:r>
      <w:r w:rsidR="00C00B0A" w:rsidRPr="00E30241">
        <w:rPr>
          <w:rFonts w:ascii="Calibri" w:hAnsi="Calibri" w:cs="Calibri"/>
          <w:bCs/>
          <w:color w:val="000000"/>
          <w:sz w:val="24"/>
          <w:szCs w:val="24"/>
          <w:highlight w:val="yellow"/>
        </w:rPr>
        <w:t>1</w:t>
      </w:r>
      <w:r w:rsidR="0044157F">
        <w:rPr>
          <w:rFonts w:ascii="Calibri" w:hAnsi="Calibri" w:cs="Calibri"/>
          <w:bCs/>
          <w:color w:val="000000"/>
          <w:sz w:val="24"/>
          <w:szCs w:val="24"/>
          <w:highlight w:val="yellow"/>
        </w:rPr>
        <w:t>x</w:t>
      </w:r>
      <w:r w:rsidR="00C00B0A" w:rsidRPr="00E30241">
        <w:rPr>
          <w:rFonts w:ascii="Calibri" w:hAnsi="Calibri" w:cs="Calibri"/>
          <w:bCs/>
          <w:color w:val="000000"/>
          <w:sz w:val="24"/>
          <w:szCs w:val="24"/>
          <w:highlight w:val="yellow"/>
        </w:rPr>
        <w:t xml:space="preserve"> </w:t>
      </w:r>
      <w:r w:rsidR="00B17FEF" w:rsidRPr="00E30241">
        <w:rPr>
          <w:rFonts w:ascii="Calibri" w:hAnsi="Calibri" w:cs="Calibri"/>
          <w:bCs/>
          <w:color w:val="000000"/>
          <w:sz w:val="24"/>
          <w:szCs w:val="24"/>
          <w:highlight w:val="yellow"/>
        </w:rPr>
        <w:t>PBS</w:t>
      </w:r>
      <w:r w:rsidR="00855026" w:rsidRPr="00E30241">
        <w:rPr>
          <w:rFonts w:ascii="Calibri" w:hAnsi="Calibri" w:cs="Calibri"/>
          <w:bCs/>
          <w:color w:val="000000"/>
          <w:sz w:val="24"/>
          <w:szCs w:val="24"/>
          <w:highlight w:val="yellow"/>
        </w:rPr>
        <w:t>.</w:t>
      </w:r>
    </w:p>
    <w:p w14:paraId="5BD25188" w14:textId="77777777" w:rsidR="0044157F" w:rsidRDefault="0044157F" w:rsidP="0044157F">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43A36D72" w14:textId="4FAA858D" w:rsidR="00262C6B" w:rsidRPr="0044157F" w:rsidRDefault="00C71508" w:rsidP="0044157F">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r w:rsidRPr="0044157F">
        <w:rPr>
          <w:rFonts w:ascii="Calibri" w:hAnsi="Calibri" w:cs="Calibri"/>
          <w:bCs/>
          <w:color w:val="000000"/>
          <w:sz w:val="24"/>
          <w:szCs w:val="24"/>
        </w:rPr>
        <w:t>NOTE</w:t>
      </w:r>
      <w:r w:rsidR="00B5364C" w:rsidRPr="0044157F">
        <w:rPr>
          <w:rFonts w:ascii="Calibri" w:hAnsi="Calibri" w:cs="Calibri"/>
          <w:bCs/>
          <w:color w:val="000000"/>
          <w:sz w:val="24"/>
          <w:szCs w:val="24"/>
        </w:rPr>
        <w:t xml:space="preserve">: </w:t>
      </w:r>
      <w:r w:rsidR="00B3128B" w:rsidRPr="0044157F">
        <w:rPr>
          <w:rFonts w:ascii="Calibri" w:hAnsi="Calibri" w:cs="Calibri"/>
          <w:bCs/>
          <w:color w:val="000000"/>
          <w:sz w:val="24"/>
          <w:szCs w:val="24"/>
        </w:rPr>
        <w:t>Ensure that t</w:t>
      </w:r>
      <w:r w:rsidR="005D0AA9" w:rsidRPr="0044157F">
        <w:rPr>
          <w:rFonts w:ascii="Calibri" w:hAnsi="Calibri" w:cs="Calibri"/>
          <w:bCs/>
          <w:color w:val="000000"/>
          <w:sz w:val="24"/>
          <w:szCs w:val="24"/>
        </w:rPr>
        <w:t xml:space="preserve">he catheter </w:t>
      </w:r>
      <w:r w:rsidR="00B3128B" w:rsidRPr="0044157F">
        <w:rPr>
          <w:rFonts w:ascii="Calibri" w:hAnsi="Calibri" w:cs="Calibri"/>
          <w:bCs/>
          <w:color w:val="000000"/>
          <w:sz w:val="24"/>
          <w:szCs w:val="24"/>
        </w:rPr>
        <w:t>is</w:t>
      </w:r>
      <w:r w:rsidR="005D0AA9" w:rsidRPr="0044157F">
        <w:rPr>
          <w:rFonts w:ascii="Calibri" w:hAnsi="Calibri" w:cs="Calibri"/>
          <w:bCs/>
          <w:color w:val="000000"/>
          <w:sz w:val="24"/>
          <w:szCs w:val="24"/>
        </w:rPr>
        <w:t xml:space="preserve"> completely filled with</w:t>
      </w:r>
      <w:r w:rsidR="003E466E" w:rsidRPr="0044157F">
        <w:rPr>
          <w:rFonts w:ascii="Calibri" w:hAnsi="Calibri" w:cs="Calibri"/>
          <w:bCs/>
          <w:color w:val="000000"/>
          <w:sz w:val="24"/>
          <w:szCs w:val="24"/>
        </w:rPr>
        <w:t xml:space="preserve"> blood</w:t>
      </w:r>
      <w:r w:rsidR="00B5364C" w:rsidRPr="0044157F">
        <w:rPr>
          <w:rFonts w:ascii="Calibri" w:hAnsi="Calibri" w:cs="Calibri"/>
          <w:bCs/>
          <w:color w:val="000000"/>
          <w:sz w:val="24"/>
          <w:szCs w:val="24"/>
        </w:rPr>
        <w:t>,</w:t>
      </w:r>
      <w:r w:rsidR="003E466E" w:rsidRPr="0044157F">
        <w:rPr>
          <w:rFonts w:ascii="Calibri" w:hAnsi="Calibri" w:cs="Calibri"/>
          <w:bCs/>
          <w:color w:val="000000"/>
          <w:sz w:val="24"/>
          <w:szCs w:val="24"/>
        </w:rPr>
        <w:t xml:space="preserve"> and the tubing </w:t>
      </w:r>
      <w:r w:rsidR="00B3128B" w:rsidRPr="0044157F">
        <w:rPr>
          <w:rFonts w:ascii="Calibri" w:hAnsi="Calibri" w:cs="Calibri"/>
          <w:bCs/>
          <w:color w:val="000000"/>
          <w:sz w:val="24"/>
          <w:szCs w:val="24"/>
        </w:rPr>
        <w:t xml:space="preserve">is </w:t>
      </w:r>
      <w:r w:rsidR="003E466E" w:rsidRPr="0044157F">
        <w:rPr>
          <w:rFonts w:ascii="Calibri" w:hAnsi="Calibri" w:cs="Calibri"/>
          <w:bCs/>
          <w:color w:val="000000"/>
          <w:sz w:val="24"/>
          <w:szCs w:val="24"/>
        </w:rPr>
        <w:t>completely filled</w:t>
      </w:r>
      <w:r w:rsidR="00D406F2" w:rsidRPr="0044157F">
        <w:rPr>
          <w:rFonts w:ascii="Calibri" w:hAnsi="Calibri" w:cs="Calibri"/>
          <w:bCs/>
          <w:color w:val="000000"/>
          <w:sz w:val="24"/>
          <w:szCs w:val="24"/>
        </w:rPr>
        <w:t xml:space="preserve"> with</w:t>
      </w:r>
      <w:r w:rsidR="003E466E" w:rsidRPr="0044157F">
        <w:rPr>
          <w:rFonts w:ascii="Calibri" w:hAnsi="Calibri" w:cs="Calibri"/>
          <w:bCs/>
          <w:color w:val="000000"/>
          <w:sz w:val="24"/>
          <w:szCs w:val="24"/>
        </w:rPr>
        <w:t xml:space="preserve"> the perfusion buffer</w:t>
      </w:r>
      <w:r w:rsidR="00B5364C" w:rsidRPr="0044157F">
        <w:rPr>
          <w:rFonts w:ascii="Calibri" w:hAnsi="Calibri" w:cs="Calibri"/>
          <w:bCs/>
          <w:color w:val="000000"/>
          <w:sz w:val="24"/>
          <w:szCs w:val="24"/>
        </w:rPr>
        <w:t>,</w:t>
      </w:r>
      <w:r w:rsidR="003E466E" w:rsidRPr="0044157F">
        <w:rPr>
          <w:rFonts w:ascii="Calibri" w:hAnsi="Calibri" w:cs="Calibri"/>
          <w:bCs/>
          <w:color w:val="000000"/>
          <w:sz w:val="24"/>
          <w:szCs w:val="24"/>
        </w:rPr>
        <w:t xml:space="preserve"> before connecting them to ensure</w:t>
      </w:r>
      <w:r w:rsidR="00D406F2" w:rsidRPr="0044157F">
        <w:rPr>
          <w:rFonts w:ascii="Calibri" w:hAnsi="Calibri" w:cs="Calibri"/>
          <w:bCs/>
          <w:color w:val="000000"/>
          <w:sz w:val="24"/>
          <w:szCs w:val="24"/>
        </w:rPr>
        <w:t xml:space="preserve"> absolutely</w:t>
      </w:r>
      <w:r w:rsidR="003E466E" w:rsidRPr="0044157F">
        <w:rPr>
          <w:rFonts w:ascii="Calibri" w:hAnsi="Calibri" w:cs="Calibri"/>
          <w:bCs/>
          <w:color w:val="000000"/>
          <w:sz w:val="24"/>
          <w:szCs w:val="24"/>
        </w:rPr>
        <w:t xml:space="preserve"> no air bubbles</w:t>
      </w:r>
      <w:r w:rsidR="00D406F2" w:rsidRPr="0044157F">
        <w:rPr>
          <w:rFonts w:ascii="Calibri" w:hAnsi="Calibri" w:cs="Calibri"/>
          <w:bCs/>
          <w:color w:val="000000"/>
          <w:sz w:val="24"/>
          <w:szCs w:val="24"/>
        </w:rPr>
        <w:t xml:space="preserve"> get</w:t>
      </w:r>
      <w:r w:rsidR="003E466E" w:rsidRPr="0044157F">
        <w:rPr>
          <w:rFonts w:ascii="Calibri" w:hAnsi="Calibri" w:cs="Calibri"/>
          <w:bCs/>
          <w:color w:val="000000"/>
          <w:sz w:val="24"/>
          <w:szCs w:val="24"/>
        </w:rPr>
        <w:t xml:space="preserve"> introduced into the system</w:t>
      </w:r>
      <w:r w:rsidR="005D15B1" w:rsidRPr="0044157F">
        <w:rPr>
          <w:rFonts w:ascii="Calibri" w:hAnsi="Calibri" w:cs="Calibri"/>
          <w:bCs/>
          <w:color w:val="000000"/>
          <w:sz w:val="24"/>
          <w:szCs w:val="24"/>
        </w:rPr>
        <w:t>.</w:t>
      </w:r>
    </w:p>
    <w:p w14:paraId="47959161" w14:textId="77777777" w:rsidR="0044157F" w:rsidRPr="00E30241" w:rsidRDefault="0044157F" w:rsidP="0044157F">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44B7810D" w14:textId="0C685C90" w:rsidR="00B17FEF" w:rsidRPr="00E30241" w:rsidRDefault="009563E6"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Clamp</w:t>
      </w:r>
      <w:r w:rsidR="00EF70A6" w:rsidRPr="00E30241">
        <w:rPr>
          <w:rFonts w:ascii="Calibri" w:hAnsi="Calibri" w:cs="Calibri"/>
          <w:bCs/>
          <w:color w:val="000000"/>
          <w:sz w:val="24"/>
          <w:szCs w:val="24"/>
          <w:highlight w:val="yellow"/>
        </w:rPr>
        <w:t xml:space="preserve"> the </w:t>
      </w:r>
      <w:r w:rsidR="000F61EF" w:rsidRPr="00E30241">
        <w:rPr>
          <w:rFonts w:ascii="Calibri" w:hAnsi="Calibri" w:cs="Calibri"/>
          <w:bCs/>
          <w:color w:val="000000"/>
          <w:sz w:val="24"/>
          <w:szCs w:val="24"/>
          <w:highlight w:val="yellow"/>
        </w:rPr>
        <w:t>pulmonary artery</w:t>
      </w:r>
      <w:r w:rsidR="00544D31" w:rsidRPr="00E30241">
        <w:rPr>
          <w:rFonts w:ascii="Calibri" w:hAnsi="Calibri" w:cs="Calibri"/>
          <w:bCs/>
          <w:color w:val="000000"/>
          <w:sz w:val="24"/>
          <w:szCs w:val="24"/>
          <w:highlight w:val="yellow"/>
        </w:rPr>
        <w:t xml:space="preserve"> above the liver</w:t>
      </w:r>
      <w:r w:rsidR="00D406F2" w:rsidRPr="00E30241">
        <w:rPr>
          <w:rFonts w:ascii="Calibri" w:hAnsi="Calibri" w:cs="Calibri"/>
          <w:bCs/>
          <w:color w:val="000000"/>
          <w:sz w:val="24"/>
          <w:szCs w:val="24"/>
          <w:highlight w:val="yellow"/>
        </w:rPr>
        <w:t xml:space="preserve"> with </w:t>
      </w:r>
      <w:r w:rsidR="00B5364C" w:rsidRPr="00E30241">
        <w:rPr>
          <w:rFonts w:ascii="Calibri" w:hAnsi="Calibri" w:cs="Calibri"/>
          <w:bCs/>
          <w:color w:val="000000"/>
          <w:sz w:val="24"/>
          <w:szCs w:val="24"/>
          <w:highlight w:val="yellow"/>
        </w:rPr>
        <w:t xml:space="preserve">a </w:t>
      </w:r>
      <w:r w:rsidR="00D406F2" w:rsidRPr="00E30241">
        <w:rPr>
          <w:rFonts w:ascii="Calibri" w:hAnsi="Calibri" w:cs="Calibri"/>
          <w:bCs/>
          <w:color w:val="000000"/>
          <w:sz w:val="24"/>
          <w:szCs w:val="24"/>
          <w:highlight w:val="yellow"/>
        </w:rPr>
        <w:t>hemostat</w:t>
      </w:r>
      <w:r w:rsidR="00EF70A6" w:rsidRPr="00E30241">
        <w:rPr>
          <w:rFonts w:ascii="Calibri" w:hAnsi="Calibri" w:cs="Calibri"/>
          <w:bCs/>
          <w:color w:val="000000"/>
          <w:sz w:val="24"/>
          <w:szCs w:val="24"/>
          <w:highlight w:val="yellow"/>
        </w:rPr>
        <w:t xml:space="preserve"> </w:t>
      </w:r>
      <w:r w:rsidR="009F61BD" w:rsidRPr="00E30241">
        <w:rPr>
          <w:rFonts w:ascii="Calibri" w:hAnsi="Calibri" w:cs="Calibri"/>
          <w:bCs/>
          <w:color w:val="000000"/>
          <w:sz w:val="24"/>
          <w:szCs w:val="24"/>
          <w:highlight w:val="yellow"/>
        </w:rPr>
        <w:t xml:space="preserve">to stop </w:t>
      </w:r>
      <w:r w:rsidR="00544D31" w:rsidRPr="00E30241">
        <w:rPr>
          <w:rFonts w:ascii="Calibri" w:hAnsi="Calibri" w:cs="Calibri"/>
          <w:bCs/>
          <w:color w:val="000000"/>
          <w:sz w:val="24"/>
          <w:szCs w:val="24"/>
          <w:highlight w:val="yellow"/>
        </w:rPr>
        <w:t xml:space="preserve">the </w:t>
      </w:r>
      <w:r w:rsidR="00C00B0A" w:rsidRPr="00E30241">
        <w:rPr>
          <w:rFonts w:ascii="Calibri" w:hAnsi="Calibri" w:cs="Calibri"/>
          <w:bCs/>
          <w:color w:val="000000"/>
          <w:sz w:val="24"/>
          <w:szCs w:val="24"/>
          <w:highlight w:val="yellow"/>
        </w:rPr>
        <w:t>1</w:t>
      </w:r>
      <w:r w:rsidR="0044157F">
        <w:rPr>
          <w:rFonts w:ascii="Calibri" w:hAnsi="Calibri" w:cs="Calibri"/>
          <w:bCs/>
          <w:color w:val="000000"/>
          <w:sz w:val="24"/>
          <w:szCs w:val="24"/>
          <w:highlight w:val="yellow"/>
        </w:rPr>
        <w:t>x</w:t>
      </w:r>
      <w:r w:rsidR="00C00B0A" w:rsidRPr="00E30241">
        <w:rPr>
          <w:rFonts w:ascii="Calibri" w:hAnsi="Calibri" w:cs="Calibri"/>
          <w:bCs/>
          <w:color w:val="000000"/>
          <w:sz w:val="24"/>
          <w:szCs w:val="24"/>
          <w:highlight w:val="yellow"/>
        </w:rPr>
        <w:t xml:space="preserve"> </w:t>
      </w:r>
      <w:r w:rsidR="00544D31" w:rsidRPr="00E30241">
        <w:rPr>
          <w:rFonts w:ascii="Calibri" w:hAnsi="Calibri" w:cs="Calibri"/>
          <w:bCs/>
          <w:color w:val="000000"/>
          <w:sz w:val="24"/>
          <w:szCs w:val="24"/>
          <w:highlight w:val="yellow"/>
        </w:rPr>
        <w:t xml:space="preserve">PBS </w:t>
      </w:r>
      <w:r w:rsidR="00855026" w:rsidRPr="00E30241">
        <w:rPr>
          <w:rFonts w:ascii="Calibri" w:hAnsi="Calibri" w:cs="Calibri"/>
          <w:bCs/>
          <w:color w:val="000000"/>
          <w:sz w:val="24"/>
          <w:szCs w:val="24"/>
          <w:highlight w:val="yellow"/>
        </w:rPr>
        <w:t>from</w:t>
      </w:r>
      <w:r w:rsidR="00544D31" w:rsidRPr="00E30241">
        <w:rPr>
          <w:rFonts w:ascii="Calibri" w:hAnsi="Calibri" w:cs="Calibri"/>
          <w:bCs/>
          <w:color w:val="000000"/>
          <w:sz w:val="24"/>
          <w:szCs w:val="24"/>
          <w:highlight w:val="yellow"/>
        </w:rPr>
        <w:t xml:space="preserve"> go</w:t>
      </w:r>
      <w:r w:rsidR="00855026" w:rsidRPr="00E30241">
        <w:rPr>
          <w:rFonts w:ascii="Calibri" w:hAnsi="Calibri" w:cs="Calibri"/>
          <w:bCs/>
          <w:color w:val="000000"/>
          <w:sz w:val="24"/>
          <w:szCs w:val="24"/>
          <w:highlight w:val="yellow"/>
        </w:rPr>
        <w:t>ing</w:t>
      </w:r>
      <w:r w:rsidR="00544D31" w:rsidRPr="00E30241">
        <w:rPr>
          <w:rFonts w:ascii="Calibri" w:hAnsi="Calibri" w:cs="Calibri"/>
          <w:bCs/>
          <w:color w:val="000000"/>
          <w:sz w:val="24"/>
          <w:szCs w:val="24"/>
          <w:highlight w:val="yellow"/>
        </w:rPr>
        <w:t xml:space="preserve"> through the heart</w:t>
      </w:r>
      <w:r w:rsidR="00855026" w:rsidRPr="00E30241">
        <w:rPr>
          <w:rFonts w:ascii="Calibri" w:hAnsi="Calibri" w:cs="Calibri"/>
          <w:bCs/>
          <w:color w:val="000000"/>
          <w:sz w:val="24"/>
          <w:szCs w:val="24"/>
          <w:highlight w:val="yellow"/>
        </w:rPr>
        <w:t>.</w:t>
      </w:r>
    </w:p>
    <w:p w14:paraId="4C3BDB94" w14:textId="77777777" w:rsidR="00B3128B" w:rsidRPr="00E30241" w:rsidRDefault="00B3128B"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56122C01" w14:textId="53EBBB25" w:rsidR="00544D31" w:rsidRPr="00E30241" w:rsidRDefault="00544D31"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 xml:space="preserve">Cut the inferior </w:t>
      </w:r>
      <w:r w:rsidR="00855026" w:rsidRPr="00E30241">
        <w:rPr>
          <w:rFonts w:ascii="Calibri" w:hAnsi="Calibri" w:cs="Calibri"/>
          <w:bCs/>
          <w:color w:val="000000"/>
          <w:sz w:val="24"/>
          <w:szCs w:val="24"/>
          <w:highlight w:val="yellow"/>
        </w:rPr>
        <w:t xml:space="preserve">vena cava to release the pressure buildup. </w:t>
      </w:r>
    </w:p>
    <w:p w14:paraId="125D5FE8" w14:textId="77777777" w:rsidR="00B3128B" w:rsidRPr="00E30241" w:rsidRDefault="00B3128B"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06E527FD" w14:textId="797B51BE" w:rsidR="00855026" w:rsidRPr="00E30241" w:rsidRDefault="00855026"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 xml:space="preserve">Adjust the </w:t>
      </w:r>
      <w:r w:rsidR="001B1647" w:rsidRPr="00E30241">
        <w:rPr>
          <w:rFonts w:ascii="Calibri" w:hAnsi="Calibri" w:cs="Calibri"/>
          <w:bCs/>
          <w:color w:val="000000"/>
          <w:sz w:val="24"/>
          <w:szCs w:val="24"/>
          <w:highlight w:val="yellow"/>
        </w:rPr>
        <w:t xml:space="preserve">pump speed to </w:t>
      </w:r>
      <w:r w:rsidR="007F49DA" w:rsidRPr="00E30241">
        <w:rPr>
          <w:rFonts w:ascii="Calibri" w:hAnsi="Calibri" w:cs="Calibri"/>
          <w:bCs/>
          <w:color w:val="000000"/>
          <w:sz w:val="24"/>
          <w:szCs w:val="24"/>
          <w:highlight w:val="yellow"/>
        </w:rPr>
        <w:t>5</w:t>
      </w:r>
      <w:r w:rsidR="00882851" w:rsidRPr="00E30241">
        <w:rPr>
          <w:rFonts w:ascii="Calibri" w:hAnsi="Calibri" w:cs="Calibri"/>
          <w:bCs/>
          <w:color w:val="000000"/>
          <w:sz w:val="24"/>
          <w:szCs w:val="24"/>
          <w:highlight w:val="yellow"/>
        </w:rPr>
        <w:t xml:space="preserve"> </w:t>
      </w:r>
      <w:r w:rsidR="007F49DA" w:rsidRPr="00E30241">
        <w:rPr>
          <w:rFonts w:ascii="Calibri" w:hAnsi="Calibri" w:cs="Calibri"/>
          <w:bCs/>
          <w:color w:val="000000"/>
          <w:sz w:val="24"/>
          <w:szCs w:val="24"/>
          <w:highlight w:val="yellow"/>
        </w:rPr>
        <w:t xml:space="preserve">mL/min. </w:t>
      </w:r>
    </w:p>
    <w:p w14:paraId="15E49A3D" w14:textId="77777777" w:rsidR="0044157F" w:rsidRDefault="0044157F" w:rsidP="0044157F">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42EFDCB7" w14:textId="3DD94561" w:rsidR="001B1647" w:rsidRPr="0044157F" w:rsidRDefault="00C71508" w:rsidP="0044157F">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r w:rsidRPr="0044157F">
        <w:rPr>
          <w:rFonts w:ascii="Calibri" w:hAnsi="Calibri" w:cs="Calibri"/>
          <w:bCs/>
          <w:color w:val="000000"/>
          <w:sz w:val="24"/>
          <w:szCs w:val="24"/>
        </w:rPr>
        <w:t>NOTE</w:t>
      </w:r>
      <w:r w:rsidR="001B1647" w:rsidRPr="0044157F">
        <w:rPr>
          <w:rFonts w:ascii="Calibri" w:hAnsi="Calibri" w:cs="Calibri"/>
          <w:bCs/>
          <w:color w:val="000000"/>
          <w:sz w:val="24"/>
          <w:szCs w:val="24"/>
        </w:rPr>
        <w:t xml:space="preserve">: </w:t>
      </w:r>
      <w:r w:rsidR="00FB0D6F" w:rsidRPr="0044157F">
        <w:rPr>
          <w:rFonts w:ascii="Calibri" w:hAnsi="Calibri" w:cs="Calibri"/>
          <w:bCs/>
          <w:color w:val="000000"/>
          <w:sz w:val="24"/>
          <w:szCs w:val="24"/>
        </w:rPr>
        <w:t>Allow</w:t>
      </w:r>
      <w:r w:rsidR="001B1647" w:rsidRPr="0044157F">
        <w:rPr>
          <w:rFonts w:ascii="Calibri" w:hAnsi="Calibri" w:cs="Calibri"/>
          <w:bCs/>
          <w:color w:val="000000"/>
          <w:sz w:val="24"/>
          <w:szCs w:val="24"/>
        </w:rPr>
        <w:t xml:space="preserve"> approximately</w:t>
      </w:r>
      <w:r w:rsidR="00DA3CDC" w:rsidRPr="0044157F">
        <w:rPr>
          <w:rFonts w:ascii="Calibri" w:hAnsi="Calibri" w:cs="Calibri"/>
          <w:bCs/>
          <w:color w:val="000000"/>
          <w:sz w:val="24"/>
          <w:szCs w:val="24"/>
        </w:rPr>
        <w:t xml:space="preserve"> 15 min to finish the perfusion.</w:t>
      </w:r>
    </w:p>
    <w:p w14:paraId="2EEEC5DB" w14:textId="77777777" w:rsidR="00352A7D" w:rsidRPr="00E30241" w:rsidRDefault="00352A7D"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228EE986" w14:textId="0D06760C" w:rsidR="001B1647" w:rsidRPr="00E30241" w:rsidRDefault="00A45C73"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 xml:space="preserve">Stop the </w:t>
      </w:r>
      <w:r w:rsidR="00474EF5" w:rsidRPr="00E30241">
        <w:rPr>
          <w:rFonts w:ascii="Calibri" w:hAnsi="Calibri" w:cs="Calibri"/>
          <w:bCs/>
          <w:color w:val="000000"/>
          <w:sz w:val="24"/>
          <w:szCs w:val="24"/>
          <w:highlight w:val="yellow"/>
        </w:rPr>
        <w:t>pump</w:t>
      </w:r>
      <w:r w:rsidRPr="00E30241">
        <w:rPr>
          <w:rFonts w:ascii="Calibri" w:hAnsi="Calibri" w:cs="Calibri"/>
          <w:bCs/>
          <w:color w:val="000000"/>
          <w:sz w:val="24"/>
          <w:szCs w:val="24"/>
          <w:highlight w:val="yellow"/>
        </w:rPr>
        <w:t xml:space="preserve"> </w:t>
      </w:r>
      <w:r w:rsidR="00FA7FF3" w:rsidRPr="00E30241">
        <w:rPr>
          <w:rFonts w:ascii="Calibri" w:hAnsi="Calibri" w:cs="Calibri"/>
          <w:bCs/>
          <w:color w:val="000000"/>
          <w:sz w:val="24"/>
          <w:szCs w:val="24"/>
          <w:highlight w:val="yellow"/>
        </w:rPr>
        <w:t xml:space="preserve">to </w:t>
      </w:r>
      <w:r w:rsidR="00177F61" w:rsidRPr="00E30241">
        <w:rPr>
          <w:rFonts w:ascii="Calibri" w:hAnsi="Calibri" w:cs="Calibri"/>
          <w:bCs/>
          <w:color w:val="000000"/>
          <w:sz w:val="24"/>
          <w:szCs w:val="24"/>
          <w:highlight w:val="yellow"/>
        </w:rPr>
        <w:t xml:space="preserve">change the </w:t>
      </w:r>
      <w:r w:rsidR="00526085" w:rsidRPr="00E30241">
        <w:rPr>
          <w:rFonts w:ascii="Calibri" w:hAnsi="Calibri" w:cs="Calibri"/>
          <w:bCs/>
          <w:color w:val="000000"/>
          <w:sz w:val="24"/>
          <w:szCs w:val="24"/>
          <w:highlight w:val="yellow"/>
        </w:rPr>
        <w:t xml:space="preserve">reservoir to </w:t>
      </w:r>
      <w:r w:rsidR="00872180" w:rsidRPr="00E30241">
        <w:rPr>
          <w:rFonts w:ascii="Calibri" w:hAnsi="Calibri" w:cs="Calibri"/>
          <w:bCs/>
          <w:color w:val="000000"/>
          <w:sz w:val="24"/>
          <w:szCs w:val="24"/>
          <w:highlight w:val="yellow"/>
        </w:rPr>
        <w:t xml:space="preserve">4% PFA. </w:t>
      </w:r>
    </w:p>
    <w:p w14:paraId="2E64DE51" w14:textId="77777777" w:rsidR="0044157F" w:rsidRDefault="0044157F" w:rsidP="0044157F">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04B0B24A" w14:textId="078903D6" w:rsidR="0088686B" w:rsidRPr="004B5C7A" w:rsidRDefault="00C71508" w:rsidP="0044157F">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r w:rsidRPr="004B5C7A">
        <w:rPr>
          <w:rFonts w:ascii="Calibri" w:hAnsi="Calibri" w:cs="Calibri"/>
          <w:bCs/>
          <w:color w:val="000000"/>
          <w:sz w:val="24"/>
          <w:szCs w:val="24"/>
        </w:rPr>
        <w:t>NOTE</w:t>
      </w:r>
      <w:r w:rsidR="0088686B" w:rsidRPr="004B5C7A">
        <w:rPr>
          <w:rFonts w:ascii="Calibri" w:hAnsi="Calibri" w:cs="Calibri"/>
          <w:bCs/>
          <w:color w:val="000000"/>
          <w:sz w:val="24"/>
          <w:szCs w:val="24"/>
        </w:rPr>
        <w:t xml:space="preserve">: </w:t>
      </w:r>
      <w:r w:rsidR="00A227DD" w:rsidRPr="004B5C7A">
        <w:rPr>
          <w:rFonts w:ascii="Calibri" w:hAnsi="Calibri" w:cs="Calibri"/>
          <w:bCs/>
          <w:color w:val="000000"/>
          <w:sz w:val="24"/>
          <w:szCs w:val="24"/>
        </w:rPr>
        <w:t>Make sure not</w:t>
      </w:r>
      <w:r w:rsidR="00C17B10" w:rsidRPr="004B5C7A">
        <w:rPr>
          <w:rFonts w:ascii="Calibri" w:hAnsi="Calibri" w:cs="Calibri"/>
          <w:bCs/>
          <w:color w:val="000000"/>
          <w:sz w:val="24"/>
          <w:szCs w:val="24"/>
        </w:rPr>
        <w:t xml:space="preserve"> to</w:t>
      </w:r>
      <w:r w:rsidR="00A227DD" w:rsidRPr="004B5C7A">
        <w:rPr>
          <w:rFonts w:ascii="Calibri" w:hAnsi="Calibri" w:cs="Calibri"/>
          <w:bCs/>
          <w:color w:val="000000"/>
          <w:sz w:val="24"/>
          <w:szCs w:val="24"/>
        </w:rPr>
        <w:t xml:space="preserve"> </w:t>
      </w:r>
      <w:r w:rsidR="00400596" w:rsidRPr="004B5C7A">
        <w:rPr>
          <w:rFonts w:ascii="Calibri" w:hAnsi="Calibri" w:cs="Calibri"/>
          <w:bCs/>
          <w:color w:val="000000"/>
          <w:sz w:val="24"/>
          <w:szCs w:val="24"/>
        </w:rPr>
        <w:t xml:space="preserve">introduce air </w:t>
      </w:r>
      <w:r w:rsidR="00D30BA2" w:rsidRPr="004B5C7A">
        <w:rPr>
          <w:rFonts w:ascii="Calibri" w:hAnsi="Calibri" w:cs="Calibri"/>
          <w:bCs/>
          <w:color w:val="000000"/>
          <w:sz w:val="24"/>
          <w:szCs w:val="24"/>
        </w:rPr>
        <w:t>bubble</w:t>
      </w:r>
      <w:r w:rsidR="00400596" w:rsidRPr="004B5C7A">
        <w:rPr>
          <w:rFonts w:ascii="Calibri" w:hAnsi="Calibri" w:cs="Calibri"/>
          <w:bCs/>
          <w:color w:val="000000"/>
          <w:sz w:val="24"/>
          <w:szCs w:val="24"/>
        </w:rPr>
        <w:t>s</w:t>
      </w:r>
      <w:r w:rsidR="00D30BA2" w:rsidRPr="004B5C7A">
        <w:rPr>
          <w:rFonts w:ascii="Calibri" w:hAnsi="Calibri" w:cs="Calibri"/>
          <w:bCs/>
          <w:color w:val="000000"/>
          <w:sz w:val="24"/>
          <w:szCs w:val="24"/>
        </w:rPr>
        <w:t xml:space="preserve"> in</w:t>
      </w:r>
      <w:r w:rsidR="00400596" w:rsidRPr="004B5C7A">
        <w:rPr>
          <w:rFonts w:ascii="Calibri" w:hAnsi="Calibri" w:cs="Calibri"/>
          <w:bCs/>
          <w:color w:val="000000"/>
          <w:sz w:val="24"/>
          <w:szCs w:val="24"/>
        </w:rPr>
        <w:t>to</w:t>
      </w:r>
      <w:r w:rsidR="00D30BA2" w:rsidRPr="004B5C7A">
        <w:rPr>
          <w:rFonts w:ascii="Calibri" w:hAnsi="Calibri" w:cs="Calibri"/>
          <w:bCs/>
          <w:color w:val="000000"/>
          <w:sz w:val="24"/>
          <w:szCs w:val="24"/>
        </w:rPr>
        <w:t xml:space="preserve"> the tube by stopping the pump </w:t>
      </w:r>
      <w:r w:rsidR="00620149" w:rsidRPr="004B5C7A">
        <w:rPr>
          <w:rFonts w:ascii="Calibri" w:hAnsi="Calibri" w:cs="Calibri"/>
          <w:bCs/>
          <w:color w:val="000000"/>
          <w:sz w:val="24"/>
          <w:szCs w:val="24"/>
        </w:rPr>
        <w:t xml:space="preserve">when there is still liquid in the reservoir. </w:t>
      </w:r>
    </w:p>
    <w:p w14:paraId="7CA61AD9" w14:textId="77777777" w:rsidR="007047DF" w:rsidRPr="00E30241" w:rsidRDefault="007047DF"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72D40FA7" w14:textId="552FE2D4" w:rsidR="00620149" w:rsidRPr="00E30241" w:rsidRDefault="0051640C"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 xml:space="preserve">Perfuse the liver with </w:t>
      </w:r>
      <w:r w:rsidR="0050484B" w:rsidRPr="00E30241">
        <w:rPr>
          <w:rFonts w:ascii="Calibri" w:hAnsi="Calibri" w:cs="Calibri"/>
          <w:bCs/>
          <w:color w:val="000000"/>
          <w:sz w:val="24"/>
          <w:szCs w:val="24"/>
          <w:highlight w:val="yellow"/>
        </w:rPr>
        <w:t>25</w:t>
      </w:r>
      <w:r w:rsidR="005D15F2" w:rsidRPr="00E30241">
        <w:rPr>
          <w:rFonts w:ascii="Calibri" w:hAnsi="Calibri" w:cs="Calibri"/>
          <w:bCs/>
          <w:color w:val="000000"/>
          <w:sz w:val="24"/>
          <w:szCs w:val="24"/>
          <w:highlight w:val="yellow"/>
        </w:rPr>
        <w:t xml:space="preserve"> </w:t>
      </w:r>
      <w:r w:rsidR="0050484B" w:rsidRPr="00E30241">
        <w:rPr>
          <w:rFonts w:ascii="Calibri" w:hAnsi="Calibri" w:cs="Calibri"/>
          <w:bCs/>
          <w:color w:val="000000"/>
          <w:sz w:val="24"/>
          <w:szCs w:val="24"/>
          <w:highlight w:val="yellow"/>
        </w:rPr>
        <w:t>m</w:t>
      </w:r>
      <w:r w:rsidR="005D15F2" w:rsidRPr="00E30241">
        <w:rPr>
          <w:rFonts w:ascii="Calibri" w:hAnsi="Calibri" w:cs="Calibri"/>
          <w:bCs/>
          <w:color w:val="000000"/>
          <w:sz w:val="24"/>
          <w:szCs w:val="24"/>
          <w:highlight w:val="yellow"/>
        </w:rPr>
        <w:t>L</w:t>
      </w:r>
      <w:r w:rsidR="0050484B" w:rsidRPr="00E30241">
        <w:rPr>
          <w:rFonts w:ascii="Calibri" w:hAnsi="Calibri" w:cs="Calibri"/>
          <w:bCs/>
          <w:color w:val="000000"/>
          <w:sz w:val="24"/>
          <w:szCs w:val="24"/>
          <w:highlight w:val="yellow"/>
        </w:rPr>
        <w:t xml:space="preserve"> of 4% PFA.</w:t>
      </w:r>
    </w:p>
    <w:p w14:paraId="0CFF31EF" w14:textId="77777777" w:rsidR="00FB0D6F" w:rsidRPr="00E30241" w:rsidRDefault="00FB0D6F"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46805442" w14:textId="6ACAD30F" w:rsidR="002F3F1F" w:rsidRPr="00E30241" w:rsidRDefault="006E531B"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 xml:space="preserve">Once the perfusion is complete, </w:t>
      </w:r>
      <w:r w:rsidR="00D75FF5" w:rsidRPr="00E30241">
        <w:rPr>
          <w:rFonts w:ascii="Calibri" w:hAnsi="Calibri" w:cs="Calibri"/>
          <w:bCs/>
          <w:color w:val="000000"/>
          <w:sz w:val="24"/>
          <w:szCs w:val="24"/>
          <w:highlight w:val="yellow"/>
        </w:rPr>
        <w:t>remove</w:t>
      </w:r>
      <w:r w:rsidRPr="00E30241">
        <w:rPr>
          <w:rFonts w:ascii="Calibri" w:hAnsi="Calibri" w:cs="Calibri"/>
          <w:bCs/>
          <w:color w:val="000000"/>
          <w:sz w:val="24"/>
          <w:szCs w:val="24"/>
          <w:highlight w:val="yellow"/>
        </w:rPr>
        <w:t xml:space="preserve"> the liver </w:t>
      </w:r>
      <w:r w:rsidR="00FA4769" w:rsidRPr="00E30241">
        <w:rPr>
          <w:rFonts w:ascii="Calibri" w:hAnsi="Calibri" w:cs="Calibri"/>
          <w:bCs/>
          <w:color w:val="000000"/>
          <w:sz w:val="24"/>
          <w:szCs w:val="24"/>
          <w:highlight w:val="yellow"/>
        </w:rPr>
        <w:t xml:space="preserve">from the </w:t>
      </w:r>
      <w:r w:rsidR="00D75FF5" w:rsidRPr="00E30241">
        <w:rPr>
          <w:rFonts w:ascii="Calibri" w:hAnsi="Calibri" w:cs="Calibri"/>
          <w:bCs/>
          <w:color w:val="000000"/>
          <w:sz w:val="24"/>
          <w:szCs w:val="24"/>
          <w:highlight w:val="yellow"/>
        </w:rPr>
        <w:t>surrounding organs</w:t>
      </w:r>
      <w:r w:rsidR="005A3EAA" w:rsidRPr="00E30241">
        <w:rPr>
          <w:rFonts w:ascii="Calibri" w:hAnsi="Calibri" w:cs="Calibri"/>
          <w:bCs/>
          <w:color w:val="000000"/>
          <w:sz w:val="24"/>
          <w:szCs w:val="24"/>
          <w:highlight w:val="yellow"/>
        </w:rPr>
        <w:t xml:space="preserve"> by cutting the connecting tissues</w:t>
      </w:r>
      <w:r w:rsidR="002F3F1F" w:rsidRPr="00E30241">
        <w:rPr>
          <w:rFonts w:ascii="Calibri" w:hAnsi="Calibri" w:cs="Calibri"/>
          <w:bCs/>
          <w:color w:val="000000"/>
          <w:sz w:val="24"/>
          <w:szCs w:val="24"/>
          <w:highlight w:val="yellow"/>
        </w:rPr>
        <w:t>.</w:t>
      </w:r>
    </w:p>
    <w:p w14:paraId="227FB6EE" w14:textId="77777777" w:rsidR="00FB0D6F" w:rsidRPr="00E30241" w:rsidRDefault="00FB0D6F"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63D027F6" w14:textId="5EFF1E0D" w:rsidR="00FA4769" w:rsidRPr="00E30241" w:rsidRDefault="002F3F1F"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Place the liver</w:t>
      </w:r>
      <w:r w:rsidR="00FA4769" w:rsidRPr="00E30241">
        <w:rPr>
          <w:rFonts w:ascii="Calibri" w:hAnsi="Calibri" w:cs="Calibri"/>
          <w:bCs/>
          <w:color w:val="000000"/>
          <w:sz w:val="24"/>
          <w:szCs w:val="24"/>
          <w:highlight w:val="yellow"/>
        </w:rPr>
        <w:t xml:space="preserve"> in</w:t>
      </w:r>
      <w:r w:rsidRPr="00E30241">
        <w:rPr>
          <w:rFonts w:ascii="Calibri" w:hAnsi="Calibri" w:cs="Calibri"/>
          <w:bCs/>
          <w:color w:val="000000"/>
          <w:sz w:val="24"/>
          <w:szCs w:val="24"/>
          <w:highlight w:val="yellow"/>
        </w:rPr>
        <w:t xml:space="preserve"> a </w:t>
      </w:r>
      <w:r w:rsidR="005837CE" w:rsidRPr="00E30241">
        <w:rPr>
          <w:rFonts w:ascii="Calibri" w:hAnsi="Calibri" w:cs="Calibri"/>
          <w:bCs/>
          <w:color w:val="000000"/>
          <w:sz w:val="24"/>
          <w:szCs w:val="24"/>
          <w:highlight w:val="yellow"/>
        </w:rPr>
        <w:t xml:space="preserve">50 mL conical </w:t>
      </w:r>
      <w:r w:rsidRPr="00E30241">
        <w:rPr>
          <w:rFonts w:ascii="Calibri" w:hAnsi="Calibri" w:cs="Calibri"/>
          <w:bCs/>
          <w:color w:val="000000"/>
          <w:sz w:val="24"/>
          <w:szCs w:val="24"/>
          <w:highlight w:val="yellow"/>
        </w:rPr>
        <w:t>tube</w:t>
      </w:r>
      <w:r w:rsidR="00430092" w:rsidRPr="00E30241">
        <w:rPr>
          <w:rFonts w:ascii="Calibri" w:hAnsi="Calibri" w:cs="Calibri"/>
          <w:bCs/>
          <w:color w:val="000000"/>
          <w:sz w:val="24"/>
          <w:szCs w:val="24"/>
          <w:highlight w:val="yellow"/>
        </w:rPr>
        <w:t>,</w:t>
      </w:r>
      <w:r w:rsidRPr="00E30241">
        <w:rPr>
          <w:rFonts w:ascii="Calibri" w:hAnsi="Calibri" w:cs="Calibri"/>
          <w:bCs/>
          <w:color w:val="000000"/>
          <w:sz w:val="24"/>
          <w:szCs w:val="24"/>
          <w:highlight w:val="yellow"/>
        </w:rPr>
        <w:t xml:space="preserve"> </w:t>
      </w:r>
      <w:r w:rsidR="00430092" w:rsidRPr="00E30241">
        <w:rPr>
          <w:rFonts w:ascii="Calibri" w:hAnsi="Calibri" w:cs="Calibri"/>
          <w:bCs/>
          <w:color w:val="000000"/>
          <w:sz w:val="24"/>
          <w:szCs w:val="24"/>
          <w:highlight w:val="yellow"/>
        </w:rPr>
        <w:t xml:space="preserve">filled </w:t>
      </w:r>
      <w:r w:rsidRPr="00E30241">
        <w:rPr>
          <w:rFonts w:ascii="Calibri" w:hAnsi="Calibri" w:cs="Calibri"/>
          <w:bCs/>
          <w:color w:val="000000"/>
          <w:sz w:val="24"/>
          <w:szCs w:val="24"/>
          <w:highlight w:val="yellow"/>
        </w:rPr>
        <w:t>with</w:t>
      </w:r>
      <w:r w:rsidR="00FA4769" w:rsidRPr="00E30241">
        <w:rPr>
          <w:rFonts w:ascii="Calibri" w:hAnsi="Calibri" w:cs="Calibri"/>
          <w:bCs/>
          <w:color w:val="000000"/>
          <w:sz w:val="24"/>
          <w:szCs w:val="24"/>
          <w:highlight w:val="yellow"/>
        </w:rPr>
        <w:t xml:space="preserve"> 25 mL of 4% PFA.</w:t>
      </w:r>
    </w:p>
    <w:p w14:paraId="267C0A42" w14:textId="77777777" w:rsidR="004005D6" w:rsidRPr="00E30241" w:rsidRDefault="004005D6"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4DFB2FA4" w14:textId="0218488B" w:rsidR="001E21F0" w:rsidRPr="00E30241" w:rsidRDefault="00844C42"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 xml:space="preserve">Put </w:t>
      </w:r>
      <w:r w:rsidR="0023369D" w:rsidRPr="00E30241">
        <w:rPr>
          <w:rFonts w:ascii="Calibri" w:hAnsi="Calibri" w:cs="Calibri"/>
          <w:bCs/>
          <w:color w:val="000000"/>
          <w:sz w:val="24"/>
          <w:szCs w:val="24"/>
          <w:highlight w:val="yellow"/>
        </w:rPr>
        <w:t xml:space="preserve">the </w:t>
      </w:r>
      <w:r w:rsidRPr="00E30241">
        <w:rPr>
          <w:rFonts w:ascii="Calibri" w:hAnsi="Calibri" w:cs="Calibri"/>
          <w:bCs/>
          <w:color w:val="000000"/>
          <w:sz w:val="24"/>
          <w:szCs w:val="24"/>
          <w:highlight w:val="yellow"/>
        </w:rPr>
        <w:t>tube</w:t>
      </w:r>
      <w:r w:rsidR="006077C8" w:rsidRPr="00E30241">
        <w:rPr>
          <w:rFonts w:ascii="Calibri" w:hAnsi="Calibri" w:cs="Calibri"/>
          <w:bCs/>
          <w:color w:val="000000"/>
          <w:sz w:val="24"/>
          <w:szCs w:val="24"/>
          <w:highlight w:val="yellow"/>
        </w:rPr>
        <w:t xml:space="preserve"> horizontally</w:t>
      </w:r>
      <w:r w:rsidRPr="00E30241">
        <w:rPr>
          <w:rFonts w:ascii="Calibri" w:hAnsi="Calibri" w:cs="Calibri"/>
          <w:bCs/>
          <w:color w:val="000000"/>
          <w:sz w:val="24"/>
          <w:szCs w:val="24"/>
          <w:highlight w:val="yellow"/>
        </w:rPr>
        <w:t xml:space="preserve"> </w:t>
      </w:r>
      <w:r w:rsidR="0023369D" w:rsidRPr="00E30241">
        <w:rPr>
          <w:rFonts w:ascii="Calibri" w:hAnsi="Calibri" w:cs="Calibri"/>
          <w:bCs/>
          <w:color w:val="000000"/>
          <w:sz w:val="24"/>
          <w:szCs w:val="24"/>
          <w:highlight w:val="yellow"/>
        </w:rPr>
        <w:t xml:space="preserve">on a </w:t>
      </w:r>
      <w:r w:rsidR="00711FF5" w:rsidRPr="00E30241">
        <w:rPr>
          <w:rFonts w:ascii="Calibri" w:hAnsi="Calibri" w:cs="Calibri"/>
          <w:bCs/>
          <w:color w:val="000000"/>
          <w:sz w:val="24"/>
          <w:szCs w:val="24"/>
          <w:highlight w:val="yellow"/>
        </w:rPr>
        <w:t xml:space="preserve">bench </w:t>
      </w:r>
      <w:r w:rsidR="0023369D" w:rsidRPr="00E30241">
        <w:rPr>
          <w:rFonts w:ascii="Calibri" w:hAnsi="Calibri" w:cs="Calibri"/>
          <w:bCs/>
          <w:color w:val="000000"/>
          <w:sz w:val="24"/>
          <w:szCs w:val="24"/>
          <w:highlight w:val="yellow"/>
        </w:rPr>
        <w:t>rock</w:t>
      </w:r>
      <w:r w:rsidR="00711FF5" w:rsidRPr="00E30241">
        <w:rPr>
          <w:rFonts w:ascii="Calibri" w:hAnsi="Calibri" w:cs="Calibri"/>
          <w:bCs/>
          <w:color w:val="000000"/>
          <w:sz w:val="24"/>
          <w:szCs w:val="24"/>
          <w:highlight w:val="yellow"/>
        </w:rPr>
        <w:t>ing platform</w:t>
      </w:r>
      <w:r w:rsidR="0023369D" w:rsidRPr="00E30241">
        <w:rPr>
          <w:rFonts w:ascii="Calibri" w:hAnsi="Calibri" w:cs="Calibri"/>
          <w:bCs/>
          <w:color w:val="000000"/>
          <w:sz w:val="24"/>
          <w:szCs w:val="24"/>
          <w:highlight w:val="yellow"/>
        </w:rPr>
        <w:t xml:space="preserve"> for 1 h at room temperature</w:t>
      </w:r>
      <w:r w:rsidR="006077C8" w:rsidRPr="00E30241">
        <w:rPr>
          <w:rFonts w:ascii="Calibri" w:hAnsi="Calibri" w:cs="Calibri"/>
          <w:bCs/>
          <w:color w:val="000000"/>
          <w:sz w:val="24"/>
          <w:szCs w:val="24"/>
          <w:highlight w:val="yellow"/>
        </w:rPr>
        <w:t xml:space="preserve"> at 1.5 </w:t>
      </w:r>
      <w:r w:rsidR="004B5C7A">
        <w:rPr>
          <w:rFonts w:ascii="Calibri" w:hAnsi="Calibri" w:cs="Calibri"/>
          <w:bCs/>
          <w:color w:val="000000"/>
          <w:sz w:val="24"/>
          <w:szCs w:val="24"/>
          <w:highlight w:val="yellow"/>
        </w:rPr>
        <w:t>rpm</w:t>
      </w:r>
      <w:r w:rsidR="00430092" w:rsidRPr="00E30241">
        <w:rPr>
          <w:rFonts w:ascii="Calibri" w:hAnsi="Calibri" w:cs="Calibri"/>
          <w:bCs/>
          <w:color w:val="000000"/>
          <w:sz w:val="24"/>
          <w:szCs w:val="24"/>
          <w:highlight w:val="yellow"/>
        </w:rPr>
        <w:t xml:space="preserve">, </w:t>
      </w:r>
      <w:r w:rsidR="006077C8" w:rsidRPr="00E30241">
        <w:rPr>
          <w:rFonts w:ascii="Calibri" w:hAnsi="Calibri" w:cs="Calibri"/>
          <w:bCs/>
          <w:color w:val="000000"/>
          <w:sz w:val="24"/>
          <w:szCs w:val="24"/>
          <w:highlight w:val="yellow"/>
        </w:rPr>
        <w:t xml:space="preserve">to ensure </w:t>
      </w:r>
      <w:r w:rsidR="002F079A" w:rsidRPr="00E30241">
        <w:rPr>
          <w:rFonts w:ascii="Calibri" w:hAnsi="Calibri" w:cs="Calibri"/>
          <w:bCs/>
          <w:color w:val="000000"/>
          <w:sz w:val="24"/>
          <w:szCs w:val="24"/>
          <w:highlight w:val="yellow"/>
        </w:rPr>
        <w:t>solution move</w:t>
      </w:r>
      <w:r w:rsidR="00430092" w:rsidRPr="00E30241">
        <w:rPr>
          <w:rFonts w:ascii="Calibri" w:hAnsi="Calibri" w:cs="Calibri"/>
          <w:bCs/>
          <w:color w:val="000000"/>
          <w:sz w:val="24"/>
          <w:szCs w:val="24"/>
          <w:highlight w:val="yellow"/>
        </w:rPr>
        <w:t>ment</w:t>
      </w:r>
      <w:r w:rsidR="005D15F2" w:rsidRPr="00E30241">
        <w:rPr>
          <w:rFonts w:ascii="Calibri" w:hAnsi="Calibri" w:cs="Calibri"/>
          <w:bCs/>
          <w:color w:val="000000"/>
          <w:sz w:val="24"/>
          <w:szCs w:val="24"/>
          <w:highlight w:val="yellow"/>
        </w:rPr>
        <w:t>.</w:t>
      </w:r>
    </w:p>
    <w:p w14:paraId="06991DE2" w14:textId="77777777" w:rsidR="00D52D4A" w:rsidRPr="00E30241" w:rsidRDefault="00D52D4A"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2F5CE6EF" w14:textId="43B29641" w:rsidR="0023369D" w:rsidRPr="00E30241" w:rsidRDefault="00EF31D1"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Wash the liver</w:t>
      </w:r>
      <w:r w:rsidR="003D6F24" w:rsidRPr="00E30241">
        <w:rPr>
          <w:rFonts w:ascii="Calibri" w:hAnsi="Calibri" w:cs="Calibri"/>
          <w:bCs/>
          <w:color w:val="000000"/>
          <w:sz w:val="24"/>
          <w:szCs w:val="24"/>
          <w:highlight w:val="yellow"/>
        </w:rPr>
        <w:t xml:space="preserve"> 3</w:t>
      </w:r>
      <w:r w:rsidR="004005D6" w:rsidRPr="00E30241">
        <w:rPr>
          <w:rFonts w:ascii="Calibri" w:hAnsi="Calibri" w:cs="Calibri"/>
          <w:bCs/>
          <w:color w:val="000000"/>
          <w:sz w:val="24"/>
          <w:szCs w:val="24"/>
          <w:highlight w:val="yellow"/>
        </w:rPr>
        <w:t xml:space="preserve"> times</w:t>
      </w:r>
      <w:r w:rsidRPr="00E30241">
        <w:rPr>
          <w:rFonts w:ascii="Calibri" w:hAnsi="Calibri" w:cs="Calibri"/>
          <w:bCs/>
          <w:color w:val="000000"/>
          <w:sz w:val="24"/>
          <w:szCs w:val="24"/>
          <w:highlight w:val="yellow"/>
        </w:rPr>
        <w:t xml:space="preserve"> in </w:t>
      </w:r>
      <w:r w:rsidR="005A3EAA" w:rsidRPr="00E30241">
        <w:rPr>
          <w:rFonts w:ascii="Calibri" w:hAnsi="Calibri" w:cs="Calibri"/>
          <w:bCs/>
          <w:color w:val="000000"/>
          <w:sz w:val="24"/>
          <w:szCs w:val="24"/>
          <w:highlight w:val="yellow"/>
        </w:rPr>
        <w:t>1</w:t>
      </w:r>
      <w:r w:rsidR="00DF04D7">
        <w:rPr>
          <w:rFonts w:ascii="Calibri" w:hAnsi="Calibri" w:cs="Calibri"/>
          <w:bCs/>
          <w:color w:val="000000"/>
          <w:sz w:val="24"/>
          <w:szCs w:val="24"/>
          <w:highlight w:val="yellow"/>
        </w:rPr>
        <w:t>x</w:t>
      </w:r>
      <w:r w:rsidR="005A3EAA" w:rsidRPr="00E30241">
        <w:rPr>
          <w:rFonts w:ascii="Calibri" w:hAnsi="Calibri" w:cs="Calibri"/>
          <w:bCs/>
          <w:color w:val="000000"/>
          <w:sz w:val="24"/>
          <w:szCs w:val="24"/>
          <w:highlight w:val="yellow"/>
        </w:rPr>
        <w:t xml:space="preserve"> </w:t>
      </w:r>
      <w:r w:rsidRPr="00E30241">
        <w:rPr>
          <w:rFonts w:ascii="Calibri" w:hAnsi="Calibri" w:cs="Calibri"/>
          <w:bCs/>
          <w:color w:val="000000"/>
          <w:sz w:val="24"/>
          <w:szCs w:val="24"/>
          <w:highlight w:val="yellow"/>
        </w:rPr>
        <w:t xml:space="preserve">PBS </w:t>
      </w:r>
      <w:r w:rsidR="00657242" w:rsidRPr="00E30241">
        <w:rPr>
          <w:rFonts w:ascii="Calibri" w:hAnsi="Calibri" w:cs="Calibri"/>
          <w:bCs/>
          <w:color w:val="000000"/>
          <w:sz w:val="24"/>
          <w:szCs w:val="24"/>
          <w:highlight w:val="yellow"/>
        </w:rPr>
        <w:t xml:space="preserve">on a </w:t>
      </w:r>
      <w:r w:rsidR="00430092" w:rsidRPr="00E30241">
        <w:rPr>
          <w:rFonts w:ascii="Calibri" w:hAnsi="Calibri" w:cs="Calibri"/>
          <w:bCs/>
          <w:color w:val="000000"/>
          <w:sz w:val="24"/>
          <w:szCs w:val="24"/>
          <w:highlight w:val="yellow"/>
        </w:rPr>
        <w:t xml:space="preserve">bench rocking platform </w:t>
      </w:r>
      <w:r w:rsidR="00657242" w:rsidRPr="00E30241">
        <w:rPr>
          <w:rFonts w:ascii="Calibri" w:hAnsi="Calibri" w:cs="Calibri"/>
          <w:bCs/>
          <w:color w:val="000000"/>
          <w:sz w:val="24"/>
          <w:szCs w:val="24"/>
          <w:highlight w:val="yellow"/>
        </w:rPr>
        <w:t>for 30 min</w:t>
      </w:r>
      <w:r w:rsidR="00F95660" w:rsidRPr="00E30241">
        <w:rPr>
          <w:rFonts w:ascii="Calibri" w:hAnsi="Calibri" w:cs="Calibri"/>
          <w:bCs/>
          <w:color w:val="000000"/>
          <w:sz w:val="24"/>
          <w:szCs w:val="24"/>
          <w:highlight w:val="yellow"/>
        </w:rPr>
        <w:t xml:space="preserve"> each</w:t>
      </w:r>
      <w:r w:rsidR="00657242" w:rsidRPr="00E30241">
        <w:rPr>
          <w:rFonts w:ascii="Calibri" w:hAnsi="Calibri" w:cs="Calibri"/>
          <w:bCs/>
          <w:color w:val="000000"/>
          <w:sz w:val="24"/>
          <w:szCs w:val="24"/>
          <w:highlight w:val="yellow"/>
        </w:rPr>
        <w:t xml:space="preserve"> at roo</w:t>
      </w:r>
      <w:r w:rsidR="00AE018D" w:rsidRPr="00E30241">
        <w:rPr>
          <w:rFonts w:ascii="Calibri" w:hAnsi="Calibri" w:cs="Calibri"/>
          <w:bCs/>
          <w:color w:val="000000"/>
          <w:sz w:val="24"/>
          <w:szCs w:val="24"/>
          <w:highlight w:val="yellow"/>
        </w:rPr>
        <w:t xml:space="preserve">m </w:t>
      </w:r>
      <w:r w:rsidR="00657242" w:rsidRPr="00E30241">
        <w:rPr>
          <w:rFonts w:ascii="Calibri" w:hAnsi="Calibri" w:cs="Calibri"/>
          <w:bCs/>
          <w:color w:val="000000"/>
          <w:sz w:val="24"/>
          <w:szCs w:val="24"/>
          <w:highlight w:val="yellow"/>
        </w:rPr>
        <w:t>temperature</w:t>
      </w:r>
      <w:r w:rsidR="00430092" w:rsidRPr="00E30241">
        <w:rPr>
          <w:rFonts w:ascii="Calibri" w:hAnsi="Calibri" w:cs="Calibri"/>
          <w:bCs/>
          <w:color w:val="000000"/>
          <w:sz w:val="24"/>
          <w:szCs w:val="24"/>
          <w:highlight w:val="yellow"/>
        </w:rPr>
        <w:t xml:space="preserve"> at 1.5 </w:t>
      </w:r>
      <w:r w:rsidR="00DF04D7">
        <w:rPr>
          <w:rFonts w:ascii="Calibri" w:hAnsi="Calibri" w:cs="Calibri"/>
          <w:bCs/>
          <w:color w:val="000000"/>
          <w:sz w:val="24"/>
          <w:szCs w:val="24"/>
          <w:highlight w:val="yellow"/>
        </w:rPr>
        <w:t>rpm</w:t>
      </w:r>
      <w:r w:rsidR="00657242" w:rsidRPr="00E30241">
        <w:rPr>
          <w:rFonts w:ascii="Calibri" w:hAnsi="Calibri" w:cs="Calibri"/>
          <w:bCs/>
          <w:color w:val="000000"/>
          <w:sz w:val="24"/>
          <w:szCs w:val="24"/>
          <w:highlight w:val="yellow"/>
        </w:rPr>
        <w:t xml:space="preserve">. </w:t>
      </w:r>
    </w:p>
    <w:p w14:paraId="1FF9D10F" w14:textId="77777777" w:rsidR="00EF37C9" w:rsidRPr="00E30241" w:rsidRDefault="00EF37C9"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38842777" w14:textId="41BED8CE" w:rsidR="00835DC9" w:rsidRPr="00E30241" w:rsidRDefault="009E0DE1"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themeColor="text1"/>
          <w:sz w:val="24"/>
          <w:szCs w:val="24"/>
          <w:highlight w:val="yellow"/>
        </w:rPr>
      </w:pPr>
      <w:r w:rsidRPr="00E30241">
        <w:rPr>
          <w:rFonts w:ascii="Calibri" w:hAnsi="Calibri" w:cs="Calibri"/>
          <w:color w:val="000000" w:themeColor="text1"/>
          <w:sz w:val="24"/>
          <w:szCs w:val="24"/>
          <w:highlight w:val="yellow"/>
          <w:shd w:val="clear" w:color="auto" w:fill="FFFFFF"/>
        </w:rPr>
        <w:t xml:space="preserve">Store the liver in </w:t>
      </w:r>
      <w:r w:rsidR="005837CE" w:rsidRPr="00E30241">
        <w:rPr>
          <w:rFonts w:ascii="Calibri" w:hAnsi="Calibri" w:cs="Calibri"/>
          <w:color w:val="000000" w:themeColor="text1"/>
          <w:sz w:val="24"/>
          <w:szCs w:val="24"/>
          <w:highlight w:val="yellow"/>
          <w:shd w:val="clear" w:color="auto" w:fill="FFFFFF"/>
        </w:rPr>
        <w:t xml:space="preserve">20 mL </w:t>
      </w:r>
      <w:r w:rsidR="005A3EAA" w:rsidRPr="00E30241">
        <w:rPr>
          <w:rFonts w:ascii="Calibri" w:hAnsi="Calibri" w:cs="Calibri"/>
          <w:color w:val="000000" w:themeColor="text1"/>
          <w:sz w:val="24"/>
          <w:szCs w:val="24"/>
          <w:highlight w:val="yellow"/>
          <w:shd w:val="clear" w:color="auto" w:fill="FFFFFF"/>
        </w:rPr>
        <w:t>1</w:t>
      </w:r>
      <w:r w:rsidR="00DF04D7">
        <w:rPr>
          <w:rFonts w:ascii="Calibri" w:hAnsi="Calibri" w:cs="Calibri"/>
          <w:color w:val="000000" w:themeColor="text1"/>
          <w:sz w:val="24"/>
          <w:szCs w:val="24"/>
          <w:highlight w:val="yellow"/>
          <w:shd w:val="clear" w:color="auto" w:fill="FFFFFF"/>
        </w:rPr>
        <w:t>x</w:t>
      </w:r>
      <w:r w:rsidR="005A3EAA" w:rsidRPr="00E30241">
        <w:rPr>
          <w:rFonts w:ascii="Calibri" w:hAnsi="Calibri" w:cs="Calibri"/>
          <w:color w:val="000000" w:themeColor="text1"/>
          <w:sz w:val="24"/>
          <w:szCs w:val="24"/>
          <w:highlight w:val="yellow"/>
          <w:shd w:val="clear" w:color="auto" w:fill="FFFFFF"/>
        </w:rPr>
        <w:t xml:space="preserve"> </w:t>
      </w:r>
      <w:r w:rsidRPr="00E30241">
        <w:rPr>
          <w:rFonts w:ascii="Calibri" w:hAnsi="Calibri" w:cs="Calibri"/>
          <w:color w:val="000000" w:themeColor="text1"/>
          <w:sz w:val="24"/>
          <w:szCs w:val="24"/>
          <w:highlight w:val="yellow"/>
          <w:shd w:val="clear" w:color="auto" w:fill="FFFFFF"/>
        </w:rPr>
        <w:t>PBS with 0.02% NaN</w:t>
      </w:r>
      <w:r w:rsidRPr="00E30241">
        <w:rPr>
          <w:rFonts w:ascii="Calibri" w:hAnsi="Calibri" w:cs="Calibri"/>
          <w:color w:val="000000" w:themeColor="text1"/>
          <w:sz w:val="24"/>
          <w:szCs w:val="24"/>
          <w:highlight w:val="yellow"/>
          <w:shd w:val="clear" w:color="auto" w:fill="FFFFFF"/>
          <w:vertAlign w:val="subscript"/>
        </w:rPr>
        <w:t>3</w:t>
      </w:r>
      <w:r w:rsidRPr="00E30241">
        <w:rPr>
          <w:rFonts w:ascii="Calibri" w:hAnsi="Calibri" w:cs="Calibri"/>
          <w:color w:val="000000" w:themeColor="text1"/>
          <w:sz w:val="24"/>
          <w:szCs w:val="24"/>
          <w:highlight w:val="yellow"/>
          <w:shd w:val="clear" w:color="auto" w:fill="FFFFFF"/>
        </w:rPr>
        <w:t xml:space="preserve"> at 4</w:t>
      </w:r>
      <w:r w:rsidR="00DF04D7">
        <w:rPr>
          <w:rFonts w:ascii="Calibri" w:hAnsi="Calibri" w:cs="Calibri"/>
          <w:color w:val="000000" w:themeColor="text1"/>
          <w:sz w:val="24"/>
          <w:szCs w:val="24"/>
          <w:highlight w:val="yellow"/>
          <w:shd w:val="clear" w:color="auto" w:fill="FFFFFF"/>
        </w:rPr>
        <w:t xml:space="preserve"> °</w:t>
      </w:r>
      <w:r w:rsidRPr="00E30241">
        <w:rPr>
          <w:rFonts w:ascii="Calibri" w:hAnsi="Calibri" w:cs="Calibri"/>
          <w:color w:val="000000" w:themeColor="text1"/>
          <w:sz w:val="24"/>
          <w:szCs w:val="24"/>
          <w:highlight w:val="yellow"/>
          <w:shd w:val="clear" w:color="auto" w:fill="FFFFFF"/>
        </w:rPr>
        <w:t xml:space="preserve">C. </w:t>
      </w:r>
    </w:p>
    <w:p w14:paraId="58A630DD" w14:textId="77777777" w:rsidR="00DF04D7" w:rsidRDefault="00DF04D7" w:rsidP="00DF04D7">
      <w:pPr>
        <w:pStyle w:val="ListParagraph"/>
        <w:pBdr>
          <w:top w:val="nil"/>
          <w:left w:val="nil"/>
          <w:bottom w:val="nil"/>
          <w:right w:val="nil"/>
          <w:between w:val="nil"/>
        </w:pBdr>
        <w:spacing w:after="0" w:line="240" w:lineRule="auto"/>
        <w:ind w:left="0"/>
        <w:jc w:val="both"/>
        <w:rPr>
          <w:rFonts w:ascii="Calibri" w:hAnsi="Calibri" w:cs="Calibri"/>
          <w:color w:val="000000" w:themeColor="text1"/>
          <w:sz w:val="24"/>
          <w:szCs w:val="24"/>
          <w:highlight w:val="yellow"/>
          <w:shd w:val="clear" w:color="auto" w:fill="FFFFFF"/>
        </w:rPr>
      </w:pPr>
    </w:p>
    <w:p w14:paraId="59CA201D" w14:textId="352146CF" w:rsidR="00F95660" w:rsidRPr="00DF04D7" w:rsidRDefault="00C71508" w:rsidP="00DF04D7">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rPr>
      </w:pPr>
      <w:r w:rsidRPr="00DF04D7">
        <w:rPr>
          <w:rFonts w:ascii="Calibri" w:hAnsi="Calibri" w:cs="Calibri"/>
          <w:color w:val="000000" w:themeColor="text1"/>
          <w:sz w:val="24"/>
          <w:szCs w:val="24"/>
          <w:shd w:val="clear" w:color="auto" w:fill="FFFFFF"/>
        </w:rPr>
        <w:t>NOTE</w:t>
      </w:r>
      <w:r w:rsidR="005D15F2" w:rsidRPr="00DF04D7">
        <w:rPr>
          <w:rFonts w:ascii="Calibri" w:hAnsi="Calibri" w:cs="Calibri"/>
          <w:color w:val="000000" w:themeColor="text1"/>
          <w:sz w:val="24"/>
          <w:szCs w:val="24"/>
          <w:shd w:val="clear" w:color="auto" w:fill="FFFFFF"/>
        </w:rPr>
        <w:t xml:space="preserve">: </w:t>
      </w:r>
      <w:r w:rsidR="00835DC9" w:rsidRPr="00DF04D7">
        <w:rPr>
          <w:rFonts w:ascii="Calibri" w:hAnsi="Calibri" w:cs="Calibri"/>
          <w:color w:val="000000" w:themeColor="text1"/>
          <w:sz w:val="24"/>
          <w:szCs w:val="24"/>
          <w:shd w:val="clear" w:color="auto" w:fill="FFFFFF"/>
        </w:rPr>
        <w:t>S</w:t>
      </w:r>
      <w:r w:rsidR="00F95660" w:rsidRPr="00DF04D7">
        <w:rPr>
          <w:rFonts w:ascii="Calibri" w:hAnsi="Calibri" w:cs="Calibri"/>
          <w:color w:val="000000" w:themeColor="text1"/>
          <w:sz w:val="24"/>
          <w:szCs w:val="24"/>
          <w:shd w:val="clear" w:color="auto" w:fill="FFFFFF"/>
        </w:rPr>
        <w:t>to</w:t>
      </w:r>
      <w:r w:rsidR="00475EBF" w:rsidRPr="00DF04D7">
        <w:rPr>
          <w:rFonts w:ascii="Calibri" w:hAnsi="Calibri" w:cs="Calibri"/>
          <w:color w:val="000000" w:themeColor="text1"/>
          <w:sz w:val="24"/>
          <w:szCs w:val="24"/>
          <w:shd w:val="clear" w:color="auto" w:fill="FFFFFF"/>
        </w:rPr>
        <w:t>re</w:t>
      </w:r>
      <w:r w:rsidR="00835DC9" w:rsidRPr="00DF04D7">
        <w:rPr>
          <w:rFonts w:ascii="Calibri" w:hAnsi="Calibri" w:cs="Calibri"/>
          <w:color w:val="000000" w:themeColor="text1"/>
          <w:sz w:val="24"/>
          <w:szCs w:val="24"/>
          <w:shd w:val="clear" w:color="auto" w:fill="FFFFFF"/>
        </w:rPr>
        <w:t xml:space="preserve"> the liver</w:t>
      </w:r>
      <w:r w:rsidR="00475EBF" w:rsidRPr="00DF04D7">
        <w:rPr>
          <w:rFonts w:ascii="Calibri" w:hAnsi="Calibri" w:cs="Calibri"/>
          <w:color w:val="000000" w:themeColor="text1"/>
          <w:sz w:val="24"/>
          <w:szCs w:val="24"/>
          <w:shd w:val="clear" w:color="auto" w:fill="FFFFFF"/>
        </w:rPr>
        <w:t xml:space="preserve"> long</w:t>
      </w:r>
      <w:r w:rsidR="005D15F2" w:rsidRPr="00DF04D7">
        <w:rPr>
          <w:rFonts w:ascii="Calibri" w:hAnsi="Calibri" w:cs="Calibri"/>
          <w:color w:val="000000" w:themeColor="text1"/>
          <w:sz w:val="24"/>
          <w:szCs w:val="24"/>
          <w:shd w:val="clear" w:color="auto" w:fill="FFFFFF"/>
        </w:rPr>
        <w:t>-</w:t>
      </w:r>
      <w:r w:rsidR="00475EBF" w:rsidRPr="00DF04D7">
        <w:rPr>
          <w:rFonts w:ascii="Calibri" w:hAnsi="Calibri" w:cs="Calibri"/>
          <w:color w:val="000000" w:themeColor="text1"/>
          <w:sz w:val="24"/>
          <w:szCs w:val="24"/>
          <w:shd w:val="clear" w:color="auto" w:fill="FFFFFF"/>
        </w:rPr>
        <w:t>term at this stage</w:t>
      </w:r>
      <w:r w:rsidR="00027EBA" w:rsidRPr="00DF04D7">
        <w:rPr>
          <w:rFonts w:ascii="Calibri" w:hAnsi="Calibri" w:cs="Calibri"/>
          <w:color w:val="000000" w:themeColor="text1"/>
          <w:sz w:val="24"/>
          <w:szCs w:val="24"/>
          <w:shd w:val="clear" w:color="auto" w:fill="FFFFFF"/>
        </w:rPr>
        <w:t>, up to</w:t>
      </w:r>
      <w:r w:rsidR="00635963" w:rsidRPr="00DF04D7">
        <w:rPr>
          <w:rFonts w:ascii="Calibri" w:hAnsi="Calibri" w:cs="Calibri"/>
          <w:color w:val="000000" w:themeColor="text1"/>
          <w:sz w:val="24"/>
          <w:szCs w:val="24"/>
          <w:shd w:val="clear" w:color="auto" w:fill="FFFFFF"/>
        </w:rPr>
        <w:t xml:space="preserve"> at least</w:t>
      </w:r>
      <w:r w:rsidR="00027EBA" w:rsidRPr="00DF04D7">
        <w:rPr>
          <w:rFonts w:ascii="Calibri" w:hAnsi="Calibri" w:cs="Calibri"/>
          <w:color w:val="000000" w:themeColor="text1"/>
          <w:sz w:val="24"/>
          <w:szCs w:val="24"/>
          <w:shd w:val="clear" w:color="auto" w:fill="FFFFFF"/>
        </w:rPr>
        <w:t xml:space="preserve"> one year</w:t>
      </w:r>
      <w:r w:rsidR="005D15F2" w:rsidRPr="00DF04D7">
        <w:rPr>
          <w:rFonts w:ascii="Calibri" w:hAnsi="Calibri" w:cs="Calibri"/>
          <w:color w:val="000000" w:themeColor="text1"/>
          <w:sz w:val="24"/>
          <w:szCs w:val="24"/>
          <w:shd w:val="clear" w:color="auto" w:fill="FFFFFF"/>
        </w:rPr>
        <w:t>.</w:t>
      </w:r>
    </w:p>
    <w:p w14:paraId="49973665" w14:textId="77777777" w:rsidR="00141F94" w:rsidRPr="00E30241" w:rsidRDefault="00141F94" w:rsidP="00E30241">
      <w:pPr>
        <w:pStyle w:val="ListParagraph"/>
        <w:pBdr>
          <w:top w:val="nil"/>
          <w:left w:val="nil"/>
          <w:bottom w:val="nil"/>
          <w:right w:val="nil"/>
          <w:between w:val="nil"/>
        </w:pBdr>
        <w:spacing w:after="0" w:line="240" w:lineRule="auto"/>
        <w:ind w:left="0"/>
        <w:jc w:val="both"/>
        <w:rPr>
          <w:rFonts w:ascii="Calibri" w:hAnsi="Calibri" w:cs="Calibri"/>
          <w:bCs/>
          <w:color w:val="000000" w:themeColor="text1"/>
          <w:sz w:val="24"/>
          <w:szCs w:val="24"/>
          <w:highlight w:val="yellow"/>
        </w:rPr>
      </w:pPr>
    </w:p>
    <w:p w14:paraId="3F6A4C2F" w14:textId="056CC6BD" w:rsidR="0008096B" w:rsidRPr="00DF04D7" w:rsidRDefault="005C675D" w:rsidP="00E30241">
      <w:pPr>
        <w:pStyle w:val="ListParagraph"/>
        <w:numPr>
          <w:ilvl w:val="0"/>
          <w:numId w:val="16"/>
        </w:numPr>
        <w:pBdr>
          <w:top w:val="nil"/>
          <w:left w:val="nil"/>
          <w:bottom w:val="nil"/>
          <w:right w:val="nil"/>
          <w:between w:val="nil"/>
        </w:pBdr>
        <w:spacing w:after="0" w:line="240" w:lineRule="auto"/>
        <w:ind w:left="0" w:firstLine="0"/>
        <w:jc w:val="both"/>
        <w:rPr>
          <w:rFonts w:ascii="Calibri" w:hAnsi="Calibri" w:cs="Calibri"/>
          <w:b/>
          <w:color w:val="000000"/>
          <w:sz w:val="24"/>
          <w:szCs w:val="24"/>
        </w:rPr>
      </w:pPr>
      <w:r w:rsidRPr="00DF04D7">
        <w:rPr>
          <w:rFonts w:ascii="Calibri" w:hAnsi="Calibri" w:cs="Calibri"/>
          <w:b/>
          <w:color w:val="000000"/>
          <w:sz w:val="24"/>
          <w:szCs w:val="24"/>
        </w:rPr>
        <w:t>iDISCO+</w:t>
      </w:r>
      <w:r w:rsidR="001850A0" w:rsidRPr="00DF04D7">
        <w:rPr>
          <w:rFonts w:ascii="Calibri" w:hAnsi="Calibri" w:cs="Calibri"/>
          <w:b/>
          <w:color w:val="000000"/>
          <w:sz w:val="24"/>
          <w:szCs w:val="24"/>
        </w:rPr>
        <w:t>-based tissue clearing</w:t>
      </w:r>
    </w:p>
    <w:p w14:paraId="7B6B1090" w14:textId="4376F814" w:rsidR="00DF04D7" w:rsidRDefault="00DF04D7" w:rsidP="00E30241">
      <w:pPr>
        <w:pBdr>
          <w:top w:val="nil"/>
          <w:left w:val="nil"/>
          <w:bottom w:val="nil"/>
          <w:right w:val="nil"/>
          <w:between w:val="nil"/>
        </w:pBdr>
        <w:rPr>
          <w:bCs/>
          <w:color w:val="000000"/>
        </w:rPr>
      </w:pPr>
    </w:p>
    <w:p w14:paraId="5EFCF73F" w14:textId="46B59623" w:rsidR="00493B94" w:rsidRPr="00E30241" w:rsidRDefault="00C71508" w:rsidP="00E30241">
      <w:pPr>
        <w:pBdr>
          <w:top w:val="nil"/>
          <w:left w:val="nil"/>
          <w:bottom w:val="nil"/>
          <w:right w:val="nil"/>
          <w:between w:val="nil"/>
        </w:pBdr>
        <w:rPr>
          <w:bCs/>
          <w:color w:val="000000"/>
        </w:rPr>
      </w:pPr>
      <w:r w:rsidRPr="00E30241">
        <w:rPr>
          <w:bCs/>
          <w:color w:val="000000"/>
        </w:rPr>
        <w:t>NOTE</w:t>
      </w:r>
      <w:r w:rsidR="001E1CBE" w:rsidRPr="00E30241">
        <w:rPr>
          <w:bCs/>
          <w:color w:val="000000"/>
        </w:rPr>
        <w:t xml:space="preserve">: </w:t>
      </w:r>
      <w:r w:rsidR="00641B17" w:rsidRPr="00E30241">
        <w:rPr>
          <w:bCs/>
          <w:color w:val="000000"/>
        </w:rPr>
        <w:t xml:space="preserve">The </w:t>
      </w:r>
      <w:r w:rsidR="00DB52BB" w:rsidRPr="00E30241">
        <w:rPr>
          <w:bCs/>
          <w:color w:val="000000"/>
        </w:rPr>
        <w:t>original</w:t>
      </w:r>
      <w:r w:rsidR="00641B17" w:rsidRPr="00E30241">
        <w:rPr>
          <w:bCs/>
          <w:color w:val="000000"/>
        </w:rPr>
        <w:t xml:space="preserve"> description of the iDISCO+ protocol is accessible at </w:t>
      </w:r>
      <w:r w:rsidR="00641B17" w:rsidRPr="00DF04D7">
        <w:rPr>
          <w:bCs/>
        </w:rPr>
        <w:t>http://www.idisco.info</w:t>
      </w:r>
      <w:r w:rsidR="00E73291" w:rsidRPr="00E30241">
        <w:fldChar w:fldCharType="begin"/>
      </w:r>
      <w:r w:rsidR="00EB54A2" w:rsidRPr="00E30241">
        <w:instrText xml:space="preserve"> ADDIN ZOTERO_ITEM CSL_CITATION {"citationID":"fpt8Orok","properties":{"formattedCitation":"\\super 17\\nosupersub{}","plainCitation":"17","noteIndex":0},"citationItems":[{"id":4,"uris":["http://zotero.org/users/12252112/items/76S2X4S2"],"itemData":{"id":4,"type":"article-journal","abstract":"The visualization of molecularly labeled structures within large intact tissues in three dimensions is an area of intense focus. We describe a simple, rapid, and inexpensive method, iDISCO, that permits whole-mount immunolabeling with volume imaging of large cleared samples ranging from perinatal mouse embryos to adult organs, such as brains or kidneys. iDISCO is modeled on classical histology techniques, facilitating translation of section staining assays to intact tissues, as evidenced by compatibility with 28 antibodies to both endogenous antigens and transgenic reporters like GFP. When applied to degenerating neurons, iDISCO revealed unexpected variability in number of apoptotic neurons within individual sensory ganglia despite tight control of total number in all ganglia. It also permitted imaging of single degenerating axons in adult brain and the ﬁrst visualization of cleaved Caspase-3 in degenerating embryonic sensory axons in vivo, even single axons. iDISCO enables facile volume imaging of immunolabeled structures in complex tissues.","container-title":"Cell","DOI":"10.1016/j.cell.2014.10.010","ISSN":"00928674","issue":"4","journalAbbreviation":"Cell","language":"en","page":"896-910","source":"DOI.org (Crossref)","title":"iDISCO: A Simple, Rapid Method to Immunolabel Large Tissue Samples for Volume Imaging","title-short":"iDISCO","volume":"159","author":[{"family":"Renier","given":"Nicolas"},{"family":"Wu","given":"Zhuhao"},{"family":"Simon","given":"David J."},{"family":"Yang","given":"Jing"},{"family":"Ariel","given":"Pablo"},{"family":"Tessier-Lavigne","given":"Marc"}],"issued":{"date-parts":[["2014",11]]}}}],"schema":"https://github.com/citation-style-language/schema/raw/master/csl-citation.json"} </w:instrText>
      </w:r>
      <w:r w:rsidR="00E73291" w:rsidRPr="00E30241">
        <w:fldChar w:fldCharType="separate"/>
      </w:r>
      <w:r w:rsidR="000458B4" w:rsidRPr="00E30241">
        <w:rPr>
          <w:vertAlign w:val="superscript"/>
        </w:rPr>
        <w:t>17</w:t>
      </w:r>
      <w:r w:rsidR="00E73291" w:rsidRPr="00E30241">
        <w:fldChar w:fldCharType="end"/>
      </w:r>
      <w:r w:rsidR="00641B17" w:rsidRPr="00E30241">
        <w:rPr>
          <w:bCs/>
          <w:color w:val="000000"/>
        </w:rPr>
        <w:t xml:space="preserve">. </w:t>
      </w:r>
      <w:r w:rsidR="00B04B07" w:rsidRPr="00E30241">
        <w:rPr>
          <w:bCs/>
          <w:color w:val="000000"/>
        </w:rPr>
        <w:t>For all steps, f</w:t>
      </w:r>
      <w:r w:rsidR="008528DF" w:rsidRPr="00E30241">
        <w:rPr>
          <w:bCs/>
          <w:color w:val="000000"/>
        </w:rPr>
        <w:t>ill the solutions in</w:t>
      </w:r>
      <w:r w:rsidR="000B2379" w:rsidRPr="00E30241">
        <w:rPr>
          <w:bCs/>
          <w:color w:val="000000"/>
        </w:rPr>
        <w:t>to</w:t>
      </w:r>
      <w:r w:rsidR="008528DF" w:rsidRPr="00E30241">
        <w:rPr>
          <w:bCs/>
          <w:color w:val="000000"/>
        </w:rPr>
        <w:t xml:space="preserve"> the sample vial completely, minimizing </w:t>
      </w:r>
      <w:r w:rsidR="00B04B07" w:rsidRPr="00E30241">
        <w:rPr>
          <w:bCs/>
          <w:color w:val="000000"/>
        </w:rPr>
        <w:t>air</w:t>
      </w:r>
      <w:r w:rsidR="008528DF" w:rsidRPr="00E30241">
        <w:rPr>
          <w:bCs/>
          <w:color w:val="000000"/>
        </w:rPr>
        <w:t xml:space="preserve"> bubbles to </w:t>
      </w:r>
      <w:r w:rsidR="000B2379" w:rsidRPr="00E30241">
        <w:rPr>
          <w:bCs/>
          <w:color w:val="000000"/>
        </w:rPr>
        <w:t>prevent</w:t>
      </w:r>
      <w:r w:rsidR="008528DF" w:rsidRPr="00E30241">
        <w:rPr>
          <w:bCs/>
          <w:color w:val="000000"/>
        </w:rPr>
        <w:t xml:space="preserve"> </w:t>
      </w:r>
      <w:r w:rsidR="008528DF" w:rsidRPr="00E30241">
        <w:rPr>
          <w:bCs/>
          <w:color w:val="000000"/>
        </w:rPr>
        <w:lastRenderedPageBreak/>
        <w:t>oxid</w:t>
      </w:r>
      <w:r w:rsidR="000B2379" w:rsidRPr="00E30241">
        <w:rPr>
          <w:bCs/>
          <w:color w:val="000000"/>
        </w:rPr>
        <w:t>ation of the</w:t>
      </w:r>
      <w:r w:rsidR="008528DF" w:rsidRPr="00E30241">
        <w:rPr>
          <w:bCs/>
          <w:color w:val="000000"/>
        </w:rPr>
        <w:t xml:space="preserve"> samples.</w:t>
      </w:r>
      <w:r w:rsidR="0024205A" w:rsidRPr="00E30241">
        <w:rPr>
          <w:bCs/>
          <w:color w:val="000000"/>
        </w:rPr>
        <w:t xml:space="preserve"> The clearing solutions,</w:t>
      </w:r>
      <w:r w:rsidR="008528DF" w:rsidRPr="00E30241">
        <w:rPr>
          <w:bCs/>
          <w:color w:val="000000"/>
        </w:rPr>
        <w:t xml:space="preserve"> </w:t>
      </w:r>
      <w:r w:rsidR="00112573" w:rsidRPr="00E30241">
        <w:rPr>
          <w:bCs/>
          <w:color w:val="000000"/>
        </w:rPr>
        <w:t>dichloromethane (</w:t>
      </w:r>
      <w:r w:rsidR="000F680D" w:rsidRPr="00E30241">
        <w:rPr>
          <w:bCs/>
          <w:color w:val="000000"/>
        </w:rPr>
        <w:t>DCM</w:t>
      </w:r>
      <w:r w:rsidR="00112573" w:rsidRPr="00E30241">
        <w:rPr>
          <w:bCs/>
          <w:color w:val="000000"/>
        </w:rPr>
        <w:t>)</w:t>
      </w:r>
      <w:r w:rsidR="000F680D" w:rsidRPr="00E30241">
        <w:rPr>
          <w:bCs/>
          <w:color w:val="000000"/>
        </w:rPr>
        <w:t xml:space="preserve"> </w:t>
      </w:r>
      <w:r w:rsidR="00E46221" w:rsidRPr="00E30241">
        <w:rPr>
          <w:bCs/>
          <w:color w:val="000000"/>
        </w:rPr>
        <w:t xml:space="preserve">and </w:t>
      </w:r>
      <w:r w:rsidR="00B27433" w:rsidRPr="00E30241">
        <w:rPr>
          <w:bCs/>
          <w:color w:val="000000"/>
        </w:rPr>
        <w:t>dibenzyl ether (</w:t>
      </w:r>
      <w:r w:rsidR="00E46221" w:rsidRPr="00E30241">
        <w:rPr>
          <w:bCs/>
          <w:color w:val="000000"/>
        </w:rPr>
        <w:t>DBE</w:t>
      </w:r>
      <w:r w:rsidR="00B27433" w:rsidRPr="00E30241">
        <w:rPr>
          <w:bCs/>
          <w:color w:val="000000"/>
        </w:rPr>
        <w:t>)</w:t>
      </w:r>
      <w:r w:rsidR="00E46221" w:rsidRPr="00E30241">
        <w:rPr>
          <w:bCs/>
          <w:color w:val="000000"/>
        </w:rPr>
        <w:t>, are toxic</w:t>
      </w:r>
      <w:r w:rsidR="009F29C7" w:rsidRPr="00E30241">
        <w:rPr>
          <w:bCs/>
          <w:color w:val="000000"/>
        </w:rPr>
        <w:t xml:space="preserve">. Perform </w:t>
      </w:r>
      <w:r w:rsidR="00576A5B" w:rsidRPr="00E30241">
        <w:rPr>
          <w:bCs/>
          <w:color w:val="000000"/>
        </w:rPr>
        <w:t xml:space="preserve">relevant steps in </w:t>
      </w:r>
      <w:r w:rsidR="006D5E37" w:rsidRPr="00E30241">
        <w:rPr>
          <w:bCs/>
          <w:color w:val="000000"/>
        </w:rPr>
        <w:t xml:space="preserve">a </w:t>
      </w:r>
      <w:r w:rsidR="00576A5B" w:rsidRPr="00E30241">
        <w:rPr>
          <w:bCs/>
          <w:color w:val="000000"/>
        </w:rPr>
        <w:t>properly ventilated fume hood</w:t>
      </w:r>
      <w:r w:rsidR="000B2379" w:rsidRPr="00E30241">
        <w:rPr>
          <w:bCs/>
          <w:color w:val="000000"/>
        </w:rPr>
        <w:t xml:space="preserve"> and proper PPE</w:t>
      </w:r>
      <w:r w:rsidR="006D5E37" w:rsidRPr="00E30241">
        <w:rPr>
          <w:bCs/>
          <w:color w:val="000000"/>
        </w:rPr>
        <w:t xml:space="preserve">. </w:t>
      </w:r>
    </w:p>
    <w:p w14:paraId="37A30EC8" w14:textId="77777777" w:rsidR="00493B94" w:rsidRPr="00E30241" w:rsidRDefault="00493B94" w:rsidP="00E30241">
      <w:pPr>
        <w:pBdr>
          <w:top w:val="nil"/>
          <w:left w:val="nil"/>
          <w:bottom w:val="nil"/>
          <w:right w:val="nil"/>
          <w:between w:val="nil"/>
        </w:pBdr>
        <w:rPr>
          <w:bCs/>
          <w:color w:val="000000"/>
        </w:rPr>
      </w:pPr>
    </w:p>
    <w:p w14:paraId="39920AF6" w14:textId="3CB0E258" w:rsidR="00765E51" w:rsidRPr="003C148F" w:rsidRDefault="00765E51" w:rsidP="00E30241">
      <w:pPr>
        <w:pBdr>
          <w:top w:val="nil"/>
          <w:left w:val="nil"/>
          <w:bottom w:val="nil"/>
          <w:right w:val="nil"/>
          <w:between w:val="nil"/>
        </w:pBdr>
        <w:rPr>
          <w:bCs/>
          <w:color w:val="000000"/>
        </w:rPr>
      </w:pPr>
      <w:r w:rsidRPr="003C148F">
        <w:rPr>
          <w:bCs/>
          <w:color w:val="000000"/>
        </w:rPr>
        <w:t>Day 1</w:t>
      </w:r>
      <w:r w:rsidR="00641B17" w:rsidRPr="003C148F">
        <w:rPr>
          <w:bCs/>
          <w:color w:val="000000"/>
        </w:rPr>
        <w:t>: Sample dehydration</w:t>
      </w:r>
    </w:p>
    <w:p w14:paraId="0EE7CDF3" w14:textId="77777777" w:rsidR="00084C8B" w:rsidRPr="00E30241" w:rsidRDefault="00084C8B" w:rsidP="00E30241">
      <w:pPr>
        <w:pBdr>
          <w:top w:val="nil"/>
          <w:left w:val="nil"/>
          <w:bottom w:val="nil"/>
          <w:right w:val="nil"/>
          <w:between w:val="nil"/>
        </w:pBdr>
        <w:rPr>
          <w:bCs/>
          <w:color w:val="000000"/>
          <w:highlight w:val="yellow"/>
        </w:rPr>
      </w:pPr>
    </w:p>
    <w:p w14:paraId="755A04F4" w14:textId="0DF0B4F1" w:rsidR="00634E4D" w:rsidRPr="00E30241" w:rsidRDefault="00634E4D"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 xml:space="preserve">Cut </w:t>
      </w:r>
      <w:r w:rsidR="00494077" w:rsidRPr="00E30241">
        <w:rPr>
          <w:rFonts w:ascii="Calibri" w:hAnsi="Calibri" w:cs="Calibri"/>
          <w:bCs/>
          <w:color w:val="000000"/>
          <w:sz w:val="24"/>
          <w:szCs w:val="24"/>
          <w:highlight w:val="yellow"/>
        </w:rPr>
        <w:t xml:space="preserve">the </w:t>
      </w:r>
      <w:r w:rsidRPr="00E30241">
        <w:rPr>
          <w:rFonts w:ascii="Calibri" w:hAnsi="Calibri" w:cs="Calibri"/>
          <w:bCs/>
          <w:color w:val="000000"/>
          <w:sz w:val="24"/>
          <w:szCs w:val="24"/>
          <w:highlight w:val="yellow"/>
        </w:rPr>
        <w:t>liver samples in</w:t>
      </w:r>
      <w:r w:rsidR="00494077" w:rsidRPr="00E30241">
        <w:rPr>
          <w:rFonts w:ascii="Calibri" w:hAnsi="Calibri" w:cs="Calibri"/>
          <w:bCs/>
          <w:color w:val="000000"/>
          <w:sz w:val="24"/>
          <w:szCs w:val="24"/>
          <w:highlight w:val="yellow"/>
        </w:rPr>
        <w:t>to</w:t>
      </w:r>
      <w:r w:rsidRPr="00E30241">
        <w:rPr>
          <w:rFonts w:ascii="Calibri" w:hAnsi="Calibri" w:cs="Calibri"/>
          <w:bCs/>
          <w:color w:val="000000"/>
          <w:sz w:val="24"/>
          <w:szCs w:val="24"/>
          <w:highlight w:val="yellow"/>
        </w:rPr>
        <w:t xml:space="preserve"> </w:t>
      </w:r>
      <w:r w:rsidR="008B077E" w:rsidRPr="00E30241">
        <w:rPr>
          <w:rFonts w:ascii="Calibri" w:hAnsi="Calibri" w:cs="Calibri"/>
          <w:bCs/>
          <w:color w:val="000000"/>
          <w:sz w:val="24"/>
          <w:szCs w:val="24"/>
          <w:highlight w:val="yellow"/>
        </w:rPr>
        <w:t>pieces</w:t>
      </w:r>
      <w:r w:rsidR="00A47865" w:rsidRPr="00E30241">
        <w:rPr>
          <w:rFonts w:ascii="Calibri" w:hAnsi="Calibri" w:cs="Calibri"/>
          <w:bCs/>
          <w:color w:val="000000"/>
          <w:sz w:val="24"/>
          <w:szCs w:val="24"/>
          <w:highlight w:val="yellow"/>
        </w:rPr>
        <w:t xml:space="preserve"> with </w:t>
      </w:r>
      <w:r w:rsidR="00216BCD" w:rsidRPr="00E30241">
        <w:rPr>
          <w:rFonts w:ascii="Calibri" w:hAnsi="Calibri" w:cs="Calibri"/>
          <w:bCs/>
          <w:color w:val="000000"/>
          <w:sz w:val="24"/>
          <w:szCs w:val="24"/>
          <w:highlight w:val="yellow"/>
        </w:rPr>
        <w:t>sizes approximately 0.</w:t>
      </w:r>
      <w:r w:rsidR="00765774" w:rsidRPr="00E30241">
        <w:rPr>
          <w:rFonts w:ascii="Calibri" w:hAnsi="Calibri" w:cs="Calibri"/>
          <w:bCs/>
          <w:color w:val="000000"/>
          <w:sz w:val="24"/>
          <w:szCs w:val="24"/>
          <w:highlight w:val="yellow"/>
        </w:rPr>
        <w:t>5–1</w:t>
      </w:r>
      <w:r w:rsidR="00216BCD" w:rsidRPr="00E30241">
        <w:rPr>
          <w:rFonts w:ascii="Calibri" w:hAnsi="Calibri" w:cs="Calibri"/>
          <w:bCs/>
          <w:color w:val="000000"/>
          <w:sz w:val="24"/>
          <w:szCs w:val="24"/>
          <w:highlight w:val="yellow"/>
        </w:rPr>
        <w:t xml:space="preserve"> cm</w:t>
      </w:r>
      <w:r w:rsidR="003C148F">
        <w:rPr>
          <w:rFonts w:ascii="Calibri" w:hAnsi="Calibri" w:cs="Calibri"/>
          <w:bCs/>
          <w:color w:val="000000"/>
          <w:sz w:val="24"/>
          <w:szCs w:val="24"/>
          <w:highlight w:val="yellow"/>
          <w:vertAlign w:val="superscript"/>
        </w:rPr>
        <w:t>3</w:t>
      </w:r>
      <w:r w:rsidR="00216BCD" w:rsidRPr="00E30241">
        <w:rPr>
          <w:rFonts w:ascii="Calibri" w:hAnsi="Calibri" w:cs="Calibri"/>
          <w:bCs/>
          <w:color w:val="000000"/>
          <w:sz w:val="24"/>
          <w:szCs w:val="24"/>
          <w:highlight w:val="yellow"/>
        </w:rPr>
        <w:t xml:space="preserve">. </w:t>
      </w:r>
    </w:p>
    <w:p w14:paraId="5C4DF7F3" w14:textId="77777777" w:rsidR="003C148F" w:rsidRDefault="003C148F" w:rsidP="003C148F">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065001C9" w14:textId="68CEB04A" w:rsidR="00216BCD" w:rsidRPr="003C148F" w:rsidRDefault="00C71508" w:rsidP="003C148F">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r w:rsidRPr="003C148F">
        <w:rPr>
          <w:rFonts w:ascii="Calibri" w:hAnsi="Calibri" w:cs="Calibri"/>
          <w:bCs/>
          <w:color w:val="000000"/>
          <w:sz w:val="24"/>
          <w:szCs w:val="24"/>
        </w:rPr>
        <w:t>NOTE</w:t>
      </w:r>
      <w:r w:rsidR="00E06436" w:rsidRPr="003C148F">
        <w:rPr>
          <w:rFonts w:ascii="Calibri" w:hAnsi="Calibri" w:cs="Calibri"/>
          <w:bCs/>
          <w:color w:val="000000"/>
          <w:sz w:val="24"/>
          <w:szCs w:val="24"/>
        </w:rPr>
        <w:t>: Cut different samples into different shapes for easier detection during imaging steps.</w:t>
      </w:r>
    </w:p>
    <w:p w14:paraId="3FCAF193" w14:textId="77777777" w:rsidR="00493B94" w:rsidRPr="00E30241" w:rsidRDefault="00493B94"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4CD7759F" w14:textId="57ECD3C5" w:rsidR="001A5A75" w:rsidRPr="00E30241" w:rsidRDefault="00110003"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 xml:space="preserve">Prepare </w:t>
      </w:r>
      <w:r w:rsidR="00055A2C" w:rsidRPr="00E30241">
        <w:rPr>
          <w:rFonts w:ascii="Calibri" w:hAnsi="Calibri" w:cs="Calibri"/>
          <w:bCs/>
          <w:color w:val="000000"/>
          <w:sz w:val="24"/>
          <w:szCs w:val="24"/>
          <w:highlight w:val="yellow"/>
        </w:rPr>
        <w:t xml:space="preserve">20% (vol/vol), 40%, 60%, </w:t>
      </w:r>
      <w:r w:rsidR="001A5A75" w:rsidRPr="00E30241">
        <w:rPr>
          <w:rFonts w:ascii="Calibri" w:hAnsi="Calibri" w:cs="Calibri"/>
          <w:bCs/>
          <w:color w:val="000000"/>
          <w:sz w:val="24"/>
          <w:szCs w:val="24"/>
          <w:highlight w:val="yellow"/>
        </w:rPr>
        <w:t xml:space="preserve">and </w:t>
      </w:r>
      <w:r w:rsidR="00055A2C" w:rsidRPr="00E30241">
        <w:rPr>
          <w:rFonts w:ascii="Calibri" w:hAnsi="Calibri" w:cs="Calibri"/>
          <w:bCs/>
          <w:color w:val="000000"/>
          <w:sz w:val="24"/>
          <w:szCs w:val="24"/>
          <w:highlight w:val="yellow"/>
        </w:rPr>
        <w:t xml:space="preserve">80% </w:t>
      </w:r>
      <w:r w:rsidRPr="00E30241">
        <w:rPr>
          <w:rFonts w:ascii="Calibri" w:hAnsi="Calibri" w:cs="Calibri"/>
          <w:bCs/>
          <w:color w:val="000000"/>
          <w:sz w:val="24"/>
          <w:szCs w:val="24"/>
          <w:highlight w:val="yellow"/>
        </w:rPr>
        <w:t>methanol</w:t>
      </w:r>
      <w:r w:rsidR="00055A2C" w:rsidRPr="00E30241">
        <w:rPr>
          <w:rFonts w:ascii="Calibri" w:hAnsi="Calibri" w:cs="Calibri"/>
          <w:bCs/>
          <w:color w:val="000000"/>
          <w:sz w:val="24"/>
          <w:szCs w:val="24"/>
          <w:highlight w:val="yellow"/>
        </w:rPr>
        <w:t xml:space="preserve"> dilution</w:t>
      </w:r>
      <w:r w:rsidR="001A5A75" w:rsidRPr="00E30241">
        <w:rPr>
          <w:rFonts w:ascii="Calibri" w:hAnsi="Calibri" w:cs="Calibri"/>
          <w:bCs/>
          <w:color w:val="000000"/>
          <w:sz w:val="24"/>
          <w:szCs w:val="24"/>
          <w:highlight w:val="yellow"/>
        </w:rPr>
        <w:t>s</w:t>
      </w:r>
      <w:r w:rsidR="00055A2C" w:rsidRPr="00E30241">
        <w:rPr>
          <w:rFonts w:ascii="Calibri" w:hAnsi="Calibri" w:cs="Calibri"/>
          <w:bCs/>
          <w:color w:val="000000"/>
          <w:sz w:val="24"/>
          <w:szCs w:val="24"/>
          <w:highlight w:val="yellow"/>
        </w:rPr>
        <w:t xml:space="preserve"> in </w:t>
      </w:r>
      <w:r w:rsidR="001A5A75" w:rsidRPr="00E30241">
        <w:rPr>
          <w:rFonts w:ascii="Calibri" w:hAnsi="Calibri" w:cs="Calibri"/>
          <w:bCs/>
          <w:color w:val="000000"/>
          <w:sz w:val="24"/>
          <w:szCs w:val="24"/>
          <w:highlight w:val="yellow"/>
        </w:rPr>
        <w:t>water in separate glass bottles.</w:t>
      </w:r>
    </w:p>
    <w:p w14:paraId="3D08AE82" w14:textId="77777777" w:rsidR="00493B94" w:rsidRPr="00E30241" w:rsidRDefault="00493B94"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2E80AB34" w14:textId="4947817C" w:rsidR="00B60CE6" w:rsidRPr="00E30241" w:rsidRDefault="00B60CE6"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 xml:space="preserve">Place liver samples into </w:t>
      </w:r>
      <w:r w:rsidR="00F71890" w:rsidRPr="00E30241">
        <w:rPr>
          <w:rFonts w:ascii="Calibri" w:hAnsi="Calibri" w:cs="Calibri"/>
          <w:bCs/>
          <w:color w:val="000000"/>
          <w:sz w:val="24"/>
          <w:szCs w:val="24"/>
          <w:highlight w:val="yellow"/>
        </w:rPr>
        <w:t>glass vials</w:t>
      </w:r>
      <w:r w:rsidR="00D36B4A" w:rsidRPr="00E30241">
        <w:rPr>
          <w:rFonts w:ascii="Calibri" w:hAnsi="Calibri" w:cs="Calibri"/>
          <w:bCs/>
          <w:color w:val="000000"/>
          <w:sz w:val="24"/>
          <w:szCs w:val="24"/>
          <w:highlight w:val="yellow"/>
        </w:rPr>
        <w:t xml:space="preserve"> with screw top</w:t>
      </w:r>
      <w:r w:rsidR="006C7498" w:rsidRPr="00E30241">
        <w:rPr>
          <w:rFonts w:ascii="Calibri" w:hAnsi="Calibri" w:cs="Calibri"/>
          <w:bCs/>
          <w:color w:val="000000"/>
          <w:sz w:val="24"/>
          <w:szCs w:val="24"/>
          <w:highlight w:val="yellow"/>
        </w:rPr>
        <w:t>s</w:t>
      </w:r>
      <w:r w:rsidR="00D36B4A" w:rsidRPr="00E30241">
        <w:rPr>
          <w:rFonts w:ascii="Calibri" w:hAnsi="Calibri" w:cs="Calibri"/>
          <w:bCs/>
          <w:color w:val="000000"/>
          <w:sz w:val="24"/>
          <w:szCs w:val="24"/>
          <w:highlight w:val="yellow"/>
        </w:rPr>
        <w:t xml:space="preserve"> </w:t>
      </w:r>
      <w:r w:rsidR="00C856CC" w:rsidRPr="00E30241">
        <w:rPr>
          <w:rFonts w:ascii="Calibri" w:hAnsi="Calibri" w:cs="Calibri"/>
          <w:bCs/>
          <w:color w:val="000000"/>
          <w:sz w:val="24"/>
          <w:szCs w:val="24"/>
          <w:highlight w:val="yellow"/>
        </w:rPr>
        <w:t>(e.g., 4</w:t>
      </w:r>
      <w:r w:rsidR="003C148F">
        <w:rPr>
          <w:rFonts w:ascii="Calibri" w:hAnsi="Calibri" w:cs="Calibri"/>
          <w:bCs/>
          <w:color w:val="000000"/>
          <w:sz w:val="24"/>
          <w:szCs w:val="24"/>
          <w:highlight w:val="yellow"/>
        </w:rPr>
        <w:t>–</w:t>
      </w:r>
      <w:r w:rsidR="00C856CC" w:rsidRPr="00E30241">
        <w:rPr>
          <w:rFonts w:ascii="Calibri" w:hAnsi="Calibri" w:cs="Calibri"/>
          <w:bCs/>
          <w:color w:val="000000"/>
          <w:sz w:val="24"/>
          <w:szCs w:val="24"/>
          <w:highlight w:val="yellow"/>
        </w:rPr>
        <w:t>7 mL)</w:t>
      </w:r>
      <w:r w:rsidR="005D4D98" w:rsidRPr="00E30241">
        <w:rPr>
          <w:rFonts w:ascii="Calibri" w:hAnsi="Calibri" w:cs="Calibri"/>
          <w:bCs/>
          <w:color w:val="000000"/>
          <w:sz w:val="24"/>
          <w:szCs w:val="24"/>
          <w:highlight w:val="yellow"/>
        </w:rPr>
        <w:t>.</w:t>
      </w:r>
    </w:p>
    <w:p w14:paraId="70C29083" w14:textId="77777777" w:rsidR="003C148F" w:rsidRDefault="003C148F" w:rsidP="003C148F">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763FDD3F" w14:textId="0F2DF2A6" w:rsidR="005D4D98" w:rsidRPr="003C148F" w:rsidRDefault="00C71508" w:rsidP="003C148F">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r w:rsidRPr="003C148F">
        <w:rPr>
          <w:rFonts w:ascii="Calibri" w:hAnsi="Calibri" w:cs="Calibri"/>
          <w:bCs/>
          <w:color w:val="000000"/>
          <w:sz w:val="24"/>
          <w:szCs w:val="24"/>
        </w:rPr>
        <w:t>NOTE</w:t>
      </w:r>
      <w:r w:rsidR="005D4D98" w:rsidRPr="003C148F">
        <w:rPr>
          <w:rFonts w:ascii="Calibri" w:hAnsi="Calibri" w:cs="Calibri"/>
          <w:bCs/>
          <w:color w:val="000000"/>
          <w:sz w:val="24"/>
          <w:szCs w:val="24"/>
        </w:rPr>
        <w:t xml:space="preserve">: </w:t>
      </w:r>
      <w:r w:rsidR="00DF1F61" w:rsidRPr="003C148F">
        <w:rPr>
          <w:rFonts w:ascii="Calibri" w:hAnsi="Calibri" w:cs="Calibri"/>
          <w:bCs/>
          <w:color w:val="000000"/>
          <w:sz w:val="24"/>
          <w:szCs w:val="24"/>
        </w:rPr>
        <w:t>Place up to 6 liver sample pieces in one</w:t>
      </w:r>
      <w:r w:rsidR="005E3D6A" w:rsidRPr="003C148F">
        <w:rPr>
          <w:rFonts w:ascii="Calibri" w:hAnsi="Calibri" w:cs="Calibri"/>
          <w:bCs/>
          <w:color w:val="000000"/>
          <w:sz w:val="24"/>
          <w:szCs w:val="24"/>
        </w:rPr>
        <w:t xml:space="preserve"> 7 mL glass vial</w:t>
      </w:r>
      <w:r w:rsidR="00722D25" w:rsidRPr="003C148F">
        <w:rPr>
          <w:rFonts w:ascii="Calibri" w:hAnsi="Calibri" w:cs="Calibri"/>
          <w:bCs/>
          <w:color w:val="000000"/>
          <w:sz w:val="24"/>
          <w:szCs w:val="24"/>
        </w:rPr>
        <w:t>.</w:t>
      </w:r>
    </w:p>
    <w:p w14:paraId="2DA850B7" w14:textId="77777777" w:rsidR="006402BF" w:rsidRPr="00E30241" w:rsidRDefault="006402BF"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0C446CEA" w14:textId="605BF3D5" w:rsidR="006B56FA" w:rsidRPr="00E30241" w:rsidRDefault="000D4630"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yellow"/>
        </w:rPr>
      </w:pPr>
      <w:r w:rsidRPr="00E30241">
        <w:rPr>
          <w:rFonts w:ascii="Calibri" w:hAnsi="Calibri" w:cs="Calibri"/>
          <w:bCs/>
          <w:color w:val="000000"/>
          <w:sz w:val="24"/>
          <w:szCs w:val="24"/>
          <w:highlight w:val="yellow"/>
        </w:rPr>
        <w:t xml:space="preserve">Dehydrate the sample using </w:t>
      </w:r>
      <w:r w:rsidR="0039337E" w:rsidRPr="00E30241">
        <w:rPr>
          <w:rFonts w:ascii="Calibri" w:hAnsi="Calibri" w:cs="Calibri"/>
          <w:bCs/>
          <w:color w:val="000000"/>
          <w:sz w:val="24"/>
          <w:szCs w:val="24"/>
          <w:highlight w:val="yellow"/>
        </w:rPr>
        <w:t xml:space="preserve">the methanol </w:t>
      </w:r>
      <w:r w:rsidR="00C534E6" w:rsidRPr="00E30241">
        <w:rPr>
          <w:rFonts w:ascii="Calibri" w:hAnsi="Calibri" w:cs="Calibri"/>
          <w:bCs/>
          <w:color w:val="000000"/>
          <w:sz w:val="24"/>
          <w:szCs w:val="24"/>
          <w:highlight w:val="yellow"/>
        </w:rPr>
        <w:t>dilution in H</w:t>
      </w:r>
      <w:r w:rsidR="00C534E6" w:rsidRPr="00E30241">
        <w:rPr>
          <w:rFonts w:ascii="Calibri" w:hAnsi="Calibri" w:cs="Calibri"/>
          <w:bCs/>
          <w:color w:val="000000"/>
          <w:sz w:val="24"/>
          <w:szCs w:val="24"/>
          <w:highlight w:val="yellow"/>
          <w:vertAlign w:val="subscript"/>
        </w:rPr>
        <w:t>2</w:t>
      </w:r>
      <w:r w:rsidR="00C534E6" w:rsidRPr="00E30241">
        <w:rPr>
          <w:rFonts w:ascii="Calibri" w:hAnsi="Calibri" w:cs="Calibri"/>
          <w:bCs/>
          <w:color w:val="000000"/>
          <w:sz w:val="24"/>
          <w:szCs w:val="24"/>
          <w:highlight w:val="yellow"/>
        </w:rPr>
        <w:t>O</w:t>
      </w:r>
      <w:r w:rsidR="001015AE" w:rsidRPr="00E30241">
        <w:rPr>
          <w:rFonts w:ascii="Calibri" w:hAnsi="Calibri" w:cs="Calibri"/>
          <w:bCs/>
          <w:color w:val="000000"/>
          <w:sz w:val="24"/>
          <w:szCs w:val="24"/>
          <w:highlight w:val="yellow"/>
        </w:rPr>
        <w:t xml:space="preserve"> series</w:t>
      </w:r>
      <w:r w:rsidR="008528DF" w:rsidRPr="00E30241">
        <w:rPr>
          <w:rFonts w:ascii="Calibri" w:hAnsi="Calibri" w:cs="Calibri"/>
          <w:bCs/>
          <w:color w:val="000000"/>
          <w:sz w:val="24"/>
          <w:szCs w:val="24"/>
          <w:highlight w:val="yellow"/>
        </w:rPr>
        <w:t xml:space="preserve">, 20% (vol/vol), 40%, 60%, and 80% </w:t>
      </w:r>
      <w:r w:rsidR="0088777F" w:rsidRPr="00E30241">
        <w:rPr>
          <w:rFonts w:ascii="Calibri" w:hAnsi="Calibri" w:cs="Calibri"/>
          <w:bCs/>
          <w:color w:val="000000"/>
          <w:sz w:val="24"/>
          <w:szCs w:val="24"/>
          <w:highlight w:val="yellow"/>
        </w:rPr>
        <w:t xml:space="preserve">for 1 </w:t>
      </w:r>
      <w:r w:rsidR="000353D3">
        <w:rPr>
          <w:rFonts w:ascii="Calibri" w:hAnsi="Calibri" w:cs="Calibri"/>
          <w:bCs/>
          <w:color w:val="000000"/>
          <w:sz w:val="24"/>
          <w:szCs w:val="24"/>
          <w:highlight w:val="yellow"/>
        </w:rPr>
        <w:t>h</w:t>
      </w:r>
      <w:r w:rsidR="0088777F" w:rsidRPr="00E30241">
        <w:rPr>
          <w:rFonts w:ascii="Calibri" w:hAnsi="Calibri" w:cs="Calibri"/>
          <w:bCs/>
          <w:color w:val="000000"/>
          <w:sz w:val="24"/>
          <w:szCs w:val="24"/>
          <w:highlight w:val="yellow"/>
        </w:rPr>
        <w:t xml:space="preserve"> each at</w:t>
      </w:r>
      <w:r w:rsidR="00090887" w:rsidRPr="00E30241">
        <w:rPr>
          <w:rFonts w:ascii="Calibri" w:hAnsi="Calibri" w:cs="Calibri"/>
          <w:bCs/>
          <w:color w:val="000000"/>
          <w:sz w:val="24"/>
          <w:szCs w:val="24"/>
          <w:highlight w:val="yellow"/>
        </w:rPr>
        <w:t xml:space="preserve"> room temperature on a wheel rotator at </w:t>
      </w:r>
      <w:r w:rsidR="00635D5A" w:rsidRPr="00E30241">
        <w:rPr>
          <w:rFonts w:ascii="Calibri" w:hAnsi="Calibri" w:cs="Calibri"/>
          <w:bCs/>
          <w:color w:val="000000"/>
          <w:sz w:val="24"/>
          <w:szCs w:val="24"/>
          <w:highlight w:val="yellow"/>
        </w:rPr>
        <w:t>8</w:t>
      </w:r>
      <w:r w:rsidR="00090887" w:rsidRPr="00E30241">
        <w:rPr>
          <w:rFonts w:ascii="Calibri" w:hAnsi="Calibri" w:cs="Calibri"/>
          <w:bCs/>
          <w:color w:val="000000"/>
          <w:sz w:val="24"/>
          <w:szCs w:val="24"/>
          <w:highlight w:val="yellow"/>
        </w:rPr>
        <w:t xml:space="preserve"> </w:t>
      </w:r>
      <w:r w:rsidR="000353D3">
        <w:rPr>
          <w:rFonts w:ascii="Calibri" w:hAnsi="Calibri" w:cs="Calibri"/>
          <w:bCs/>
          <w:color w:val="000000"/>
          <w:sz w:val="24"/>
          <w:szCs w:val="24"/>
          <w:highlight w:val="yellow"/>
        </w:rPr>
        <w:t>rpm</w:t>
      </w:r>
      <w:r w:rsidR="003D362B" w:rsidRPr="00E30241">
        <w:rPr>
          <w:rFonts w:ascii="Calibri" w:hAnsi="Calibri" w:cs="Calibri"/>
          <w:bCs/>
          <w:color w:val="000000"/>
          <w:sz w:val="24"/>
          <w:szCs w:val="24"/>
          <w:highlight w:val="yellow"/>
        </w:rPr>
        <w:t>, with no centrifugation occurring</w:t>
      </w:r>
      <w:r w:rsidR="00090887" w:rsidRPr="00E30241">
        <w:rPr>
          <w:rFonts w:ascii="Calibri" w:hAnsi="Calibri" w:cs="Calibri"/>
          <w:bCs/>
          <w:color w:val="000000"/>
          <w:sz w:val="24"/>
          <w:szCs w:val="24"/>
          <w:highlight w:val="yellow"/>
        </w:rPr>
        <w:t>.</w:t>
      </w:r>
    </w:p>
    <w:p w14:paraId="3191B13B" w14:textId="77777777" w:rsidR="006402BF" w:rsidRPr="00E30241" w:rsidRDefault="006402BF"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6028528E" w14:textId="6D41A0EF" w:rsidR="005E39D4" w:rsidRPr="00E30241" w:rsidRDefault="005E39D4"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 xml:space="preserve">Wash </w:t>
      </w:r>
      <w:r w:rsidR="00D10681" w:rsidRPr="00E30241">
        <w:rPr>
          <w:rFonts w:ascii="Calibri" w:hAnsi="Calibri" w:cs="Calibri"/>
          <w:bCs/>
          <w:color w:val="000000"/>
          <w:sz w:val="24"/>
          <w:szCs w:val="24"/>
        </w:rPr>
        <w:t xml:space="preserve">the sample </w:t>
      </w:r>
      <w:r w:rsidRPr="00E30241">
        <w:rPr>
          <w:rFonts w:ascii="Calibri" w:hAnsi="Calibri" w:cs="Calibri"/>
          <w:bCs/>
          <w:color w:val="000000"/>
          <w:sz w:val="24"/>
          <w:szCs w:val="24"/>
        </w:rPr>
        <w:t xml:space="preserve">with another 100% methanol </w:t>
      </w:r>
      <w:r w:rsidR="00D10681" w:rsidRPr="00E30241">
        <w:rPr>
          <w:rFonts w:ascii="Calibri" w:hAnsi="Calibri" w:cs="Calibri"/>
          <w:bCs/>
          <w:color w:val="000000"/>
          <w:sz w:val="24"/>
          <w:szCs w:val="24"/>
        </w:rPr>
        <w:t xml:space="preserve">on </w:t>
      </w:r>
      <w:r w:rsidR="006402BF" w:rsidRPr="00E30241">
        <w:rPr>
          <w:rFonts w:ascii="Calibri" w:hAnsi="Calibri" w:cs="Calibri"/>
          <w:bCs/>
          <w:color w:val="000000"/>
          <w:sz w:val="24"/>
          <w:szCs w:val="24"/>
        </w:rPr>
        <w:t xml:space="preserve">a wheel rotator at </w:t>
      </w:r>
      <w:r w:rsidR="00635D5A" w:rsidRPr="00E30241">
        <w:rPr>
          <w:rFonts w:ascii="Calibri" w:hAnsi="Calibri" w:cs="Calibri"/>
          <w:bCs/>
          <w:color w:val="000000"/>
          <w:sz w:val="24"/>
          <w:szCs w:val="24"/>
        </w:rPr>
        <w:t>8</w:t>
      </w:r>
      <w:r w:rsidR="006402BF" w:rsidRPr="00E30241">
        <w:rPr>
          <w:rFonts w:ascii="Calibri" w:hAnsi="Calibri" w:cs="Calibri"/>
          <w:bCs/>
          <w:color w:val="000000"/>
          <w:sz w:val="24"/>
          <w:szCs w:val="24"/>
        </w:rPr>
        <w:t xml:space="preserve"> </w:t>
      </w:r>
      <w:r w:rsidR="000353D3">
        <w:rPr>
          <w:rFonts w:ascii="Calibri" w:hAnsi="Calibri" w:cs="Calibri"/>
          <w:bCs/>
          <w:color w:val="000000"/>
          <w:sz w:val="24"/>
          <w:szCs w:val="24"/>
        </w:rPr>
        <w:t>rpm</w:t>
      </w:r>
      <w:r w:rsidR="006402BF" w:rsidRPr="00E30241">
        <w:rPr>
          <w:rFonts w:ascii="Calibri" w:hAnsi="Calibri" w:cs="Calibri"/>
          <w:bCs/>
          <w:color w:val="000000"/>
          <w:sz w:val="24"/>
          <w:szCs w:val="24"/>
        </w:rPr>
        <w:t xml:space="preserve">, with no centrifugation occurring </w:t>
      </w:r>
      <w:r w:rsidR="00D10681" w:rsidRPr="00E30241">
        <w:rPr>
          <w:rFonts w:ascii="Calibri" w:hAnsi="Calibri" w:cs="Calibri"/>
          <w:bCs/>
          <w:color w:val="000000"/>
          <w:sz w:val="24"/>
          <w:szCs w:val="24"/>
        </w:rPr>
        <w:t>for</w:t>
      </w:r>
      <w:r w:rsidRPr="00E30241">
        <w:rPr>
          <w:rFonts w:ascii="Calibri" w:hAnsi="Calibri" w:cs="Calibri"/>
          <w:bCs/>
          <w:color w:val="000000"/>
          <w:sz w:val="24"/>
          <w:szCs w:val="24"/>
        </w:rPr>
        <w:t xml:space="preserve"> 1</w:t>
      </w:r>
      <w:r w:rsidR="00D10681" w:rsidRPr="00E30241">
        <w:rPr>
          <w:rFonts w:ascii="Calibri" w:hAnsi="Calibri" w:cs="Calibri"/>
          <w:bCs/>
          <w:color w:val="000000"/>
          <w:sz w:val="24"/>
          <w:szCs w:val="24"/>
        </w:rPr>
        <w:t xml:space="preserve"> h</w:t>
      </w:r>
      <w:r w:rsidR="00E62883" w:rsidRPr="00E30241">
        <w:rPr>
          <w:rFonts w:ascii="Calibri" w:hAnsi="Calibri" w:cs="Calibri"/>
          <w:bCs/>
          <w:color w:val="000000"/>
          <w:sz w:val="24"/>
          <w:szCs w:val="24"/>
        </w:rPr>
        <w:t xml:space="preserve"> at room temperature</w:t>
      </w:r>
      <w:r w:rsidR="00D10681" w:rsidRPr="00E30241">
        <w:rPr>
          <w:rFonts w:ascii="Calibri" w:hAnsi="Calibri" w:cs="Calibri"/>
          <w:bCs/>
          <w:color w:val="000000"/>
          <w:sz w:val="24"/>
          <w:szCs w:val="24"/>
        </w:rPr>
        <w:t>.</w:t>
      </w:r>
    </w:p>
    <w:p w14:paraId="68446376" w14:textId="77777777" w:rsidR="00EC1F86" w:rsidRPr="00E30241" w:rsidRDefault="00EC1F86"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05F3FD30" w14:textId="38CCDE78" w:rsidR="005E39D4" w:rsidRPr="00E30241" w:rsidRDefault="005E39D4"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 xml:space="preserve">Chill </w:t>
      </w:r>
      <w:r w:rsidR="00D10681" w:rsidRPr="00E30241">
        <w:rPr>
          <w:rFonts w:ascii="Calibri" w:hAnsi="Calibri" w:cs="Calibri"/>
          <w:bCs/>
          <w:color w:val="000000"/>
          <w:sz w:val="24"/>
          <w:szCs w:val="24"/>
        </w:rPr>
        <w:t xml:space="preserve">the </w:t>
      </w:r>
      <w:r w:rsidRPr="00E30241">
        <w:rPr>
          <w:rFonts w:ascii="Calibri" w:hAnsi="Calibri" w:cs="Calibri"/>
          <w:bCs/>
          <w:color w:val="000000"/>
          <w:sz w:val="24"/>
          <w:szCs w:val="24"/>
        </w:rPr>
        <w:t xml:space="preserve">sample </w:t>
      </w:r>
      <w:r w:rsidR="00F5338E" w:rsidRPr="00E30241">
        <w:rPr>
          <w:rFonts w:ascii="Calibri" w:hAnsi="Calibri" w:cs="Calibri"/>
          <w:bCs/>
          <w:color w:val="000000"/>
          <w:sz w:val="24"/>
          <w:szCs w:val="24"/>
        </w:rPr>
        <w:t>at</w:t>
      </w:r>
      <w:r w:rsidRPr="00E30241">
        <w:rPr>
          <w:rFonts w:ascii="Calibri" w:hAnsi="Calibri" w:cs="Calibri"/>
          <w:bCs/>
          <w:color w:val="000000"/>
          <w:sz w:val="24"/>
          <w:szCs w:val="24"/>
        </w:rPr>
        <w:t xml:space="preserve"> 4</w:t>
      </w:r>
      <w:r w:rsidR="000353D3">
        <w:rPr>
          <w:rFonts w:ascii="Calibri" w:hAnsi="Calibri" w:cs="Calibri"/>
          <w:bCs/>
          <w:color w:val="000000"/>
          <w:sz w:val="24"/>
          <w:szCs w:val="24"/>
        </w:rPr>
        <w:t xml:space="preserve"> </w:t>
      </w:r>
      <w:r w:rsidR="00F5338E" w:rsidRPr="00E30241">
        <w:rPr>
          <w:rFonts w:ascii="Calibri" w:hAnsi="Calibri" w:cs="Calibri"/>
          <w:bCs/>
          <w:color w:val="000000"/>
          <w:sz w:val="24"/>
          <w:szCs w:val="24"/>
        </w:rPr>
        <w:t>°</w:t>
      </w:r>
      <w:r w:rsidRPr="00E30241">
        <w:rPr>
          <w:rFonts w:ascii="Calibri" w:hAnsi="Calibri" w:cs="Calibri"/>
          <w:bCs/>
          <w:color w:val="000000"/>
          <w:sz w:val="24"/>
          <w:szCs w:val="24"/>
        </w:rPr>
        <w:t>C for 30</w:t>
      </w:r>
      <w:r w:rsidR="00D10681" w:rsidRPr="00E30241">
        <w:rPr>
          <w:rFonts w:ascii="Calibri" w:hAnsi="Calibri" w:cs="Calibri"/>
          <w:bCs/>
          <w:color w:val="000000"/>
          <w:sz w:val="24"/>
          <w:szCs w:val="24"/>
        </w:rPr>
        <w:t xml:space="preserve"> min</w:t>
      </w:r>
      <w:r w:rsidRPr="00E30241">
        <w:rPr>
          <w:rFonts w:ascii="Calibri" w:hAnsi="Calibri" w:cs="Calibri"/>
          <w:bCs/>
          <w:color w:val="000000"/>
          <w:sz w:val="24"/>
          <w:szCs w:val="24"/>
        </w:rPr>
        <w:t xml:space="preserve"> </w:t>
      </w:r>
      <w:r w:rsidR="00F5338E" w:rsidRPr="00E30241">
        <w:rPr>
          <w:rFonts w:ascii="Calibri" w:hAnsi="Calibri" w:cs="Calibri"/>
          <w:bCs/>
          <w:color w:val="000000"/>
          <w:sz w:val="24"/>
          <w:szCs w:val="24"/>
        </w:rPr>
        <w:t>to</w:t>
      </w:r>
      <w:r w:rsidRPr="00E30241">
        <w:rPr>
          <w:rFonts w:ascii="Calibri" w:hAnsi="Calibri" w:cs="Calibri"/>
          <w:bCs/>
          <w:color w:val="000000"/>
          <w:sz w:val="24"/>
          <w:szCs w:val="24"/>
        </w:rPr>
        <w:t xml:space="preserve"> 1</w:t>
      </w:r>
      <w:r w:rsidR="00D10681" w:rsidRPr="00E30241">
        <w:rPr>
          <w:rFonts w:ascii="Calibri" w:hAnsi="Calibri" w:cs="Calibri"/>
          <w:bCs/>
          <w:color w:val="000000"/>
          <w:sz w:val="24"/>
          <w:szCs w:val="24"/>
        </w:rPr>
        <w:t xml:space="preserve"> h.</w:t>
      </w:r>
    </w:p>
    <w:p w14:paraId="5901B45F" w14:textId="77777777" w:rsidR="00105895" w:rsidRPr="00E30241" w:rsidRDefault="00105895"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25AE5100" w14:textId="0D635CB3" w:rsidR="00A8618B" w:rsidRPr="00E30241" w:rsidRDefault="00D10681"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 xml:space="preserve">Prepare </w:t>
      </w:r>
      <w:r w:rsidR="00A748A8" w:rsidRPr="00E30241">
        <w:rPr>
          <w:rFonts w:ascii="Calibri" w:hAnsi="Calibri" w:cs="Calibri"/>
          <w:bCs/>
          <w:color w:val="000000"/>
          <w:sz w:val="24"/>
          <w:szCs w:val="24"/>
        </w:rPr>
        <w:t>66% (vol/vol) DCM dilutions in methanol</w:t>
      </w:r>
      <w:r w:rsidR="00A8618B" w:rsidRPr="00E30241">
        <w:rPr>
          <w:rFonts w:ascii="Calibri" w:hAnsi="Calibri" w:cs="Calibri"/>
          <w:bCs/>
          <w:color w:val="000000"/>
          <w:sz w:val="24"/>
          <w:szCs w:val="24"/>
        </w:rPr>
        <w:t xml:space="preserve"> in a glass bottle.</w:t>
      </w:r>
    </w:p>
    <w:p w14:paraId="57CEBEEF" w14:textId="77777777" w:rsidR="00897320" w:rsidRDefault="00897320" w:rsidP="00897320">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3A8F03A6" w14:textId="4EDB8D76" w:rsidR="00105895" w:rsidRPr="00E30241" w:rsidRDefault="00C71508" w:rsidP="00897320">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r w:rsidRPr="00E30241">
        <w:rPr>
          <w:rFonts w:ascii="Calibri" w:hAnsi="Calibri" w:cs="Calibri"/>
          <w:bCs/>
          <w:color w:val="000000"/>
          <w:sz w:val="24"/>
          <w:szCs w:val="24"/>
        </w:rPr>
        <w:t>NOTE</w:t>
      </w:r>
      <w:r w:rsidR="00A31822" w:rsidRPr="00E30241">
        <w:rPr>
          <w:rFonts w:ascii="Calibri" w:hAnsi="Calibri" w:cs="Calibri"/>
          <w:bCs/>
          <w:color w:val="000000"/>
          <w:sz w:val="24"/>
          <w:szCs w:val="24"/>
        </w:rPr>
        <w:t>: Prepare new dilutions every time.</w:t>
      </w:r>
      <w:r w:rsidR="000F680D" w:rsidRPr="00E30241">
        <w:rPr>
          <w:rFonts w:ascii="Calibri" w:hAnsi="Calibri" w:cs="Calibri"/>
          <w:bCs/>
          <w:color w:val="000000"/>
          <w:sz w:val="24"/>
          <w:szCs w:val="24"/>
        </w:rPr>
        <w:t xml:space="preserve"> </w:t>
      </w:r>
      <w:r w:rsidR="003273AB" w:rsidRPr="00E30241">
        <w:rPr>
          <w:rFonts w:ascii="Calibri" w:hAnsi="Calibri" w:cs="Calibri"/>
          <w:bCs/>
          <w:color w:val="000000"/>
          <w:sz w:val="24"/>
          <w:szCs w:val="24"/>
        </w:rPr>
        <w:t>Use glass cylinders to prepare the solution</w:t>
      </w:r>
      <w:r w:rsidR="00067486" w:rsidRPr="00E30241">
        <w:rPr>
          <w:rFonts w:ascii="Calibri" w:hAnsi="Calibri" w:cs="Calibri"/>
          <w:bCs/>
          <w:color w:val="000000"/>
          <w:sz w:val="24"/>
          <w:szCs w:val="24"/>
        </w:rPr>
        <w:t>,</w:t>
      </w:r>
      <w:r w:rsidR="003273AB" w:rsidRPr="00E30241">
        <w:rPr>
          <w:rFonts w:ascii="Calibri" w:hAnsi="Calibri" w:cs="Calibri"/>
          <w:bCs/>
          <w:color w:val="000000"/>
          <w:sz w:val="24"/>
          <w:szCs w:val="24"/>
        </w:rPr>
        <w:t xml:space="preserve"> as </w:t>
      </w:r>
      <w:r w:rsidR="000F680D" w:rsidRPr="00E30241">
        <w:rPr>
          <w:rFonts w:ascii="Calibri" w:hAnsi="Calibri" w:cs="Calibri"/>
          <w:bCs/>
          <w:color w:val="000000"/>
          <w:sz w:val="24"/>
          <w:szCs w:val="24"/>
        </w:rPr>
        <w:t xml:space="preserve">DCM </w:t>
      </w:r>
      <w:r w:rsidR="009D027E" w:rsidRPr="00E30241">
        <w:rPr>
          <w:rFonts w:ascii="Calibri" w:hAnsi="Calibri" w:cs="Calibri"/>
          <w:bCs/>
          <w:color w:val="000000"/>
          <w:sz w:val="24"/>
          <w:szCs w:val="24"/>
        </w:rPr>
        <w:t xml:space="preserve">can dissolve </w:t>
      </w:r>
      <w:r w:rsidR="000F680D" w:rsidRPr="00E30241">
        <w:rPr>
          <w:rFonts w:ascii="Calibri" w:hAnsi="Calibri" w:cs="Calibri"/>
          <w:bCs/>
          <w:color w:val="000000"/>
          <w:sz w:val="24"/>
          <w:szCs w:val="24"/>
        </w:rPr>
        <w:t>plastic</w:t>
      </w:r>
      <w:r w:rsidR="005303B2" w:rsidRPr="00E30241">
        <w:rPr>
          <w:rFonts w:ascii="Calibri" w:hAnsi="Calibri" w:cs="Calibri"/>
          <w:bCs/>
          <w:color w:val="000000"/>
          <w:sz w:val="24"/>
          <w:szCs w:val="24"/>
        </w:rPr>
        <w:t xml:space="preserve">, such as </w:t>
      </w:r>
      <w:r w:rsidR="006621FA" w:rsidRPr="00E30241">
        <w:rPr>
          <w:rFonts w:ascii="Calibri" w:hAnsi="Calibri" w:cs="Calibri"/>
          <w:bCs/>
          <w:color w:val="000000"/>
          <w:sz w:val="24"/>
          <w:szCs w:val="24"/>
        </w:rPr>
        <w:t>polystyrene</w:t>
      </w:r>
      <w:r w:rsidR="0000296A" w:rsidRPr="00E30241">
        <w:rPr>
          <w:rFonts w:ascii="Calibri" w:hAnsi="Calibri" w:cs="Calibri"/>
          <w:bCs/>
          <w:color w:val="000000"/>
          <w:sz w:val="24"/>
          <w:szCs w:val="24"/>
        </w:rPr>
        <w:t>.</w:t>
      </w:r>
    </w:p>
    <w:p w14:paraId="696B2FF1" w14:textId="77777777" w:rsidR="00105895" w:rsidRPr="00E30241" w:rsidRDefault="00105895"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1B9C616F" w14:textId="391EE48C" w:rsidR="005E39D4" w:rsidRPr="00E30241" w:rsidRDefault="007E0BF4"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 xml:space="preserve">Incubate samples </w:t>
      </w:r>
      <w:r w:rsidR="00C65E2C" w:rsidRPr="00E30241">
        <w:rPr>
          <w:rFonts w:ascii="Calibri" w:hAnsi="Calibri" w:cs="Calibri"/>
          <w:bCs/>
          <w:color w:val="000000"/>
          <w:sz w:val="24"/>
          <w:szCs w:val="24"/>
        </w:rPr>
        <w:t>in</w:t>
      </w:r>
      <w:r w:rsidR="003273AB" w:rsidRPr="00E30241">
        <w:rPr>
          <w:rFonts w:ascii="Calibri" w:hAnsi="Calibri" w:cs="Calibri"/>
          <w:bCs/>
          <w:color w:val="000000"/>
          <w:sz w:val="24"/>
          <w:szCs w:val="24"/>
        </w:rPr>
        <w:t xml:space="preserve"> 66%</w:t>
      </w:r>
      <w:r w:rsidR="00C65E2C" w:rsidRPr="00E30241">
        <w:rPr>
          <w:rFonts w:ascii="Calibri" w:hAnsi="Calibri" w:cs="Calibri"/>
          <w:bCs/>
          <w:color w:val="000000"/>
          <w:sz w:val="24"/>
          <w:szCs w:val="24"/>
        </w:rPr>
        <w:t xml:space="preserve"> DCM/methanol solution </w:t>
      </w:r>
      <w:r w:rsidRPr="00E30241">
        <w:rPr>
          <w:rFonts w:ascii="Calibri" w:hAnsi="Calibri" w:cs="Calibri"/>
          <w:bCs/>
          <w:color w:val="000000"/>
          <w:sz w:val="24"/>
          <w:szCs w:val="24"/>
        </w:rPr>
        <w:t>overnight</w:t>
      </w:r>
      <w:r w:rsidR="00AE6FD4" w:rsidRPr="00E30241">
        <w:rPr>
          <w:rFonts w:ascii="Calibri" w:hAnsi="Calibri" w:cs="Calibri"/>
          <w:bCs/>
          <w:color w:val="000000"/>
          <w:sz w:val="24"/>
          <w:szCs w:val="24"/>
        </w:rPr>
        <w:t xml:space="preserve"> </w:t>
      </w:r>
      <w:r w:rsidR="005E39D4" w:rsidRPr="00E30241">
        <w:rPr>
          <w:rFonts w:ascii="Calibri" w:hAnsi="Calibri" w:cs="Calibri"/>
          <w:bCs/>
          <w:color w:val="000000"/>
          <w:sz w:val="24"/>
          <w:szCs w:val="24"/>
        </w:rPr>
        <w:t xml:space="preserve">on </w:t>
      </w:r>
      <w:r w:rsidRPr="00E30241">
        <w:rPr>
          <w:rFonts w:ascii="Calibri" w:hAnsi="Calibri" w:cs="Calibri"/>
          <w:bCs/>
          <w:color w:val="000000"/>
          <w:sz w:val="24"/>
          <w:szCs w:val="24"/>
        </w:rPr>
        <w:t xml:space="preserve">a </w:t>
      </w:r>
      <w:r w:rsidR="00105895" w:rsidRPr="00E30241">
        <w:rPr>
          <w:rFonts w:ascii="Calibri" w:hAnsi="Calibri" w:cs="Calibri"/>
          <w:bCs/>
          <w:color w:val="000000"/>
          <w:sz w:val="24"/>
          <w:szCs w:val="24"/>
        </w:rPr>
        <w:t xml:space="preserve">wheel </w:t>
      </w:r>
      <w:r w:rsidR="005E39D4" w:rsidRPr="00E30241">
        <w:rPr>
          <w:rFonts w:ascii="Calibri" w:hAnsi="Calibri" w:cs="Calibri"/>
          <w:bCs/>
          <w:color w:val="000000"/>
          <w:sz w:val="24"/>
          <w:szCs w:val="24"/>
        </w:rPr>
        <w:t>rotator</w:t>
      </w:r>
      <w:r w:rsidRPr="00E30241">
        <w:rPr>
          <w:rFonts w:ascii="Calibri" w:hAnsi="Calibri" w:cs="Calibri"/>
          <w:bCs/>
          <w:color w:val="000000"/>
          <w:sz w:val="24"/>
          <w:szCs w:val="24"/>
        </w:rPr>
        <w:t xml:space="preserve"> at </w:t>
      </w:r>
      <w:r w:rsidR="00635D5A" w:rsidRPr="00E30241">
        <w:rPr>
          <w:rFonts w:ascii="Calibri" w:hAnsi="Calibri" w:cs="Calibri"/>
          <w:bCs/>
          <w:color w:val="000000"/>
          <w:sz w:val="24"/>
          <w:szCs w:val="24"/>
        </w:rPr>
        <w:t>8</w:t>
      </w:r>
      <w:r w:rsidRPr="00E30241">
        <w:rPr>
          <w:rFonts w:ascii="Calibri" w:hAnsi="Calibri" w:cs="Calibri"/>
          <w:bCs/>
          <w:color w:val="000000"/>
          <w:sz w:val="24"/>
          <w:szCs w:val="24"/>
        </w:rPr>
        <w:t xml:space="preserve"> </w:t>
      </w:r>
      <w:r w:rsidR="00897320">
        <w:rPr>
          <w:rFonts w:ascii="Calibri" w:hAnsi="Calibri" w:cs="Calibri"/>
          <w:bCs/>
          <w:color w:val="000000"/>
          <w:sz w:val="24"/>
          <w:szCs w:val="24"/>
        </w:rPr>
        <w:t xml:space="preserve">rpm </w:t>
      </w:r>
      <w:r w:rsidR="005E39D4" w:rsidRPr="00E30241">
        <w:rPr>
          <w:rFonts w:ascii="Calibri" w:hAnsi="Calibri" w:cs="Calibri"/>
          <w:bCs/>
          <w:color w:val="000000"/>
          <w:sz w:val="24"/>
          <w:szCs w:val="24"/>
        </w:rPr>
        <w:t>at room temp</w:t>
      </w:r>
      <w:r w:rsidRPr="00E30241">
        <w:rPr>
          <w:rFonts w:ascii="Calibri" w:hAnsi="Calibri" w:cs="Calibri"/>
          <w:bCs/>
          <w:color w:val="000000"/>
          <w:sz w:val="24"/>
          <w:szCs w:val="24"/>
        </w:rPr>
        <w:t>erature</w:t>
      </w:r>
      <w:r w:rsidR="0022146E" w:rsidRPr="00E30241">
        <w:rPr>
          <w:rFonts w:ascii="Calibri" w:hAnsi="Calibri" w:cs="Calibri"/>
          <w:bCs/>
          <w:color w:val="000000"/>
          <w:sz w:val="24"/>
          <w:szCs w:val="24"/>
        </w:rPr>
        <w:t>, with no centrifugation occurring</w:t>
      </w:r>
      <w:r w:rsidRPr="00E30241">
        <w:rPr>
          <w:rFonts w:ascii="Calibri" w:hAnsi="Calibri" w:cs="Calibri"/>
          <w:bCs/>
          <w:color w:val="000000"/>
          <w:sz w:val="24"/>
          <w:szCs w:val="24"/>
        </w:rPr>
        <w:t>.</w:t>
      </w:r>
    </w:p>
    <w:p w14:paraId="56FDD54B" w14:textId="77777777" w:rsidR="00897320" w:rsidRDefault="00897320" w:rsidP="00897320">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774F4352" w14:textId="24EA990A" w:rsidR="008056BE" w:rsidRPr="00E30241" w:rsidRDefault="00C71508" w:rsidP="00897320">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r w:rsidRPr="00E30241">
        <w:rPr>
          <w:rFonts w:ascii="Calibri" w:hAnsi="Calibri" w:cs="Calibri"/>
          <w:bCs/>
          <w:color w:val="000000"/>
          <w:sz w:val="24"/>
          <w:szCs w:val="24"/>
        </w:rPr>
        <w:t>NOTE</w:t>
      </w:r>
      <w:r w:rsidR="008056BE" w:rsidRPr="00E30241">
        <w:rPr>
          <w:rFonts w:ascii="Calibri" w:hAnsi="Calibri" w:cs="Calibri"/>
          <w:bCs/>
          <w:color w:val="000000"/>
          <w:sz w:val="24"/>
          <w:szCs w:val="24"/>
        </w:rPr>
        <w:t xml:space="preserve">: </w:t>
      </w:r>
      <w:r w:rsidR="008B1C7D" w:rsidRPr="00E30241">
        <w:rPr>
          <w:rFonts w:ascii="Calibri" w:hAnsi="Calibri" w:cs="Calibri"/>
          <w:bCs/>
          <w:color w:val="000000"/>
          <w:sz w:val="24"/>
          <w:szCs w:val="24"/>
        </w:rPr>
        <w:t>Beware of s</w:t>
      </w:r>
      <w:r w:rsidR="008056BE" w:rsidRPr="00E30241">
        <w:rPr>
          <w:rFonts w:ascii="Calibri" w:hAnsi="Calibri" w:cs="Calibri"/>
          <w:bCs/>
          <w:color w:val="000000"/>
          <w:sz w:val="24"/>
          <w:szCs w:val="24"/>
        </w:rPr>
        <w:t>amples float</w:t>
      </w:r>
      <w:r w:rsidR="008B1C7D" w:rsidRPr="00E30241">
        <w:rPr>
          <w:rFonts w:ascii="Calibri" w:hAnsi="Calibri" w:cs="Calibri"/>
          <w:bCs/>
          <w:color w:val="000000"/>
          <w:sz w:val="24"/>
          <w:szCs w:val="24"/>
        </w:rPr>
        <w:t>ing</w:t>
      </w:r>
      <w:r w:rsidR="008056BE" w:rsidRPr="00E30241">
        <w:rPr>
          <w:rFonts w:ascii="Calibri" w:hAnsi="Calibri" w:cs="Calibri"/>
          <w:bCs/>
          <w:color w:val="000000"/>
          <w:sz w:val="24"/>
          <w:szCs w:val="24"/>
        </w:rPr>
        <w:t xml:space="preserve"> to the top once the solution is added.</w:t>
      </w:r>
    </w:p>
    <w:p w14:paraId="6DBAE59B" w14:textId="77777777" w:rsidR="008B1C7D" w:rsidRPr="00E30241" w:rsidRDefault="008B1C7D"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4878515F" w14:textId="62F411C2" w:rsidR="003D47AC" w:rsidRPr="00E30241" w:rsidRDefault="003D47AC" w:rsidP="00E30241">
      <w:pPr>
        <w:pBdr>
          <w:top w:val="nil"/>
          <w:left w:val="nil"/>
          <w:bottom w:val="nil"/>
          <w:right w:val="nil"/>
          <w:between w:val="nil"/>
        </w:pBdr>
        <w:rPr>
          <w:bCs/>
          <w:color w:val="000000"/>
        </w:rPr>
      </w:pPr>
      <w:r w:rsidRPr="00E30241">
        <w:rPr>
          <w:bCs/>
          <w:color w:val="000000"/>
        </w:rPr>
        <w:t>Day 2: Sample bleaching</w:t>
      </w:r>
    </w:p>
    <w:p w14:paraId="3C6E66DE" w14:textId="77777777" w:rsidR="00084C8B" w:rsidRPr="00E30241" w:rsidRDefault="00084C8B" w:rsidP="00E30241">
      <w:pPr>
        <w:pBdr>
          <w:top w:val="nil"/>
          <w:left w:val="nil"/>
          <w:bottom w:val="nil"/>
          <w:right w:val="nil"/>
          <w:between w:val="nil"/>
        </w:pBdr>
        <w:rPr>
          <w:bCs/>
          <w:color w:val="000000"/>
        </w:rPr>
      </w:pPr>
    </w:p>
    <w:p w14:paraId="67963448" w14:textId="70A59435" w:rsidR="00901E2F" w:rsidRPr="00E30241" w:rsidRDefault="00901E2F"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 xml:space="preserve">Wash the sample </w:t>
      </w:r>
      <w:r w:rsidR="00D46494" w:rsidRPr="00E30241">
        <w:rPr>
          <w:rFonts w:ascii="Calibri" w:hAnsi="Calibri" w:cs="Calibri"/>
          <w:bCs/>
          <w:color w:val="000000"/>
          <w:sz w:val="24"/>
          <w:szCs w:val="24"/>
        </w:rPr>
        <w:t>twice</w:t>
      </w:r>
      <w:r w:rsidR="00A31822" w:rsidRPr="00E30241">
        <w:rPr>
          <w:rFonts w:ascii="Calibri" w:hAnsi="Calibri" w:cs="Calibri"/>
          <w:bCs/>
          <w:color w:val="000000"/>
          <w:sz w:val="24"/>
          <w:szCs w:val="24"/>
        </w:rPr>
        <w:t xml:space="preserve"> with </w:t>
      </w:r>
      <w:r w:rsidRPr="00E30241">
        <w:rPr>
          <w:rFonts w:ascii="Calibri" w:hAnsi="Calibri" w:cs="Calibri"/>
          <w:bCs/>
          <w:color w:val="000000"/>
          <w:sz w:val="24"/>
          <w:szCs w:val="24"/>
        </w:rPr>
        <w:t xml:space="preserve">100% methanol </w:t>
      </w:r>
      <w:r w:rsidR="00D46494" w:rsidRPr="00E30241">
        <w:rPr>
          <w:rFonts w:ascii="Calibri" w:hAnsi="Calibri" w:cs="Calibri"/>
          <w:bCs/>
          <w:color w:val="000000"/>
          <w:sz w:val="24"/>
          <w:szCs w:val="24"/>
        </w:rPr>
        <w:t xml:space="preserve">on a wheel rotator at </w:t>
      </w:r>
      <w:r w:rsidR="00635D5A" w:rsidRPr="00E30241">
        <w:rPr>
          <w:rFonts w:ascii="Calibri" w:hAnsi="Calibri" w:cs="Calibri"/>
          <w:bCs/>
          <w:color w:val="000000"/>
          <w:sz w:val="24"/>
          <w:szCs w:val="24"/>
        </w:rPr>
        <w:t>8</w:t>
      </w:r>
      <w:r w:rsidR="00D46494" w:rsidRPr="00E30241">
        <w:rPr>
          <w:rFonts w:ascii="Calibri" w:hAnsi="Calibri" w:cs="Calibri"/>
          <w:bCs/>
          <w:color w:val="000000"/>
          <w:sz w:val="24"/>
          <w:szCs w:val="24"/>
        </w:rPr>
        <w:t xml:space="preserve"> </w:t>
      </w:r>
      <w:r w:rsidR="00897320">
        <w:rPr>
          <w:rFonts w:ascii="Calibri" w:hAnsi="Calibri" w:cs="Calibri"/>
          <w:bCs/>
          <w:color w:val="000000"/>
          <w:sz w:val="24"/>
          <w:szCs w:val="24"/>
        </w:rPr>
        <w:t>rpm</w:t>
      </w:r>
      <w:r w:rsidR="00D46494" w:rsidRPr="00E30241">
        <w:rPr>
          <w:rFonts w:ascii="Calibri" w:hAnsi="Calibri" w:cs="Calibri"/>
          <w:bCs/>
          <w:color w:val="000000"/>
          <w:sz w:val="24"/>
          <w:szCs w:val="24"/>
        </w:rPr>
        <w:t>, with no centrifugation occurring for 1 h each time at room temperature</w:t>
      </w:r>
      <w:r w:rsidR="00A31822" w:rsidRPr="00E30241">
        <w:rPr>
          <w:rFonts w:ascii="Calibri" w:hAnsi="Calibri" w:cs="Calibri"/>
          <w:bCs/>
          <w:color w:val="000000"/>
          <w:sz w:val="24"/>
          <w:szCs w:val="24"/>
        </w:rPr>
        <w:t>.</w:t>
      </w:r>
    </w:p>
    <w:p w14:paraId="64D3E476" w14:textId="77777777" w:rsidR="00D46494" w:rsidRPr="00E30241" w:rsidRDefault="00D46494"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62448B9E" w14:textId="6584E758" w:rsidR="00675457" w:rsidRPr="00E30241" w:rsidRDefault="00675457"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 xml:space="preserve">Chill the sample </w:t>
      </w:r>
      <w:r w:rsidR="00897320">
        <w:rPr>
          <w:rFonts w:ascii="Calibri" w:hAnsi="Calibri" w:cs="Calibri"/>
          <w:bCs/>
          <w:color w:val="000000"/>
          <w:sz w:val="24"/>
          <w:szCs w:val="24"/>
        </w:rPr>
        <w:t>at</w:t>
      </w:r>
      <w:r w:rsidRPr="00E30241">
        <w:rPr>
          <w:rFonts w:ascii="Calibri" w:hAnsi="Calibri" w:cs="Calibri"/>
          <w:bCs/>
          <w:color w:val="000000"/>
          <w:sz w:val="24"/>
          <w:szCs w:val="24"/>
        </w:rPr>
        <w:t xml:space="preserve"> 4</w:t>
      </w:r>
      <w:r w:rsidR="00897320">
        <w:rPr>
          <w:rFonts w:ascii="Calibri" w:hAnsi="Calibri" w:cs="Calibri"/>
          <w:bCs/>
          <w:color w:val="000000"/>
          <w:sz w:val="24"/>
          <w:szCs w:val="24"/>
        </w:rPr>
        <w:t xml:space="preserve"> °</w:t>
      </w:r>
      <w:r w:rsidRPr="00E30241">
        <w:rPr>
          <w:rFonts w:ascii="Calibri" w:hAnsi="Calibri" w:cs="Calibri"/>
          <w:bCs/>
          <w:color w:val="000000"/>
          <w:sz w:val="24"/>
          <w:szCs w:val="24"/>
        </w:rPr>
        <w:t xml:space="preserve">C for 30 min </w:t>
      </w:r>
      <w:r w:rsidR="00124661" w:rsidRPr="00E30241">
        <w:rPr>
          <w:rFonts w:ascii="Calibri" w:hAnsi="Calibri" w:cs="Calibri"/>
          <w:bCs/>
          <w:color w:val="000000"/>
          <w:sz w:val="24"/>
          <w:szCs w:val="24"/>
        </w:rPr>
        <w:t>to</w:t>
      </w:r>
      <w:r w:rsidRPr="00E30241">
        <w:rPr>
          <w:rFonts w:ascii="Calibri" w:hAnsi="Calibri" w:cs="Calibri"/>
          <w:bCs/>
          <w:color w:val="000000"/>
          <w:sz w:val="24"/>
          <w:szCs w:val="24"/>
        </w:rPr>
        <w:t xml:space="preserve"> 1 h.</w:t>
      </w:r>
    </w:p>
    <w:p w14:paraId="7D980AC7" w14:textId="77777777" w:rsidR="000274E4" w:rsidRPr="00E30241" w:rsidRDefault="000274E4"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6A8C2FAC" w14:textId="4ACBADCD" w:rsidR="00675457" w:rsidRPr="00E30241" w:rsidRDefault="00084C8B"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Bleach</w:t>
      </w:r>
      <w:r w:rsidR="00B966CD" w:rsidRPr="00E30241">
        <w:rPr>
          <w:rFonts w:ascii="Calibri" w:hAnsi="Calibri" w:cs="Calibri"/>
          <w:bCs/>
          <w:color w:val="000000"/>
          <w:sz w:val="24"/>
          <w:szCs w:val="24"/>
        </w:rPr>
        <w:t xml:space="preserve"> the sample</w:t>
      </w:r>
      <w:r w:rsidR="00675457" w:rsidRPr="00E30241">
        <w:rPr>
          <w:rFonts w:ascii="Calibri" w:hAnsi="Calibri" w:cs="Calibri"/>
          <w:bCs/>
          <w:color w:val="000000"/>
          <w:sz w:val="24"/>
          <w:szCs w:val="24"/>
        </w:rPr>
        <w:t xml:space="preserve"> in chilled 5% H</w:t>
      </w:r>
      <w:r w:rsidR="00675457" w:rsidRPr="00E30241">
        <w:rPr>
          <w:rFonts w:ascii="Calibri" w:hAnsi="Calibri" w:cs="Calibri"/>
          <w:bCs/>
          <w:color w:val="000000"/>
          <w:sz w:val="24"/>
          <w:szCs w:val="24"/>
          <w:vertAlign w:val="subscript"/>
        </w:rPr>
        <w:t>2</w:t>
      </w:r>
      <w:r w:rsidR="00675457" w:rsidRPr="00E30241">
        <w:rPr>
          <w:rFonts w:ascii="Calibri" w:hAnsi="Calibri" w:cs="Calibri"/>
          <w:bCs/>
          <w:color w:val="000000"/>
          <w:sz w:val="24"/>
          <w:szCs w:val="24"/>
        </w:rPr>
        <w:t>O</w:t>
      </w:r>
      <w:r w:rsidR="00675457" w:rsidRPr="00E30241">
        <w:rPr>
          <w:rFonts w:ascii="Calibri" w:hAnsi="Calibri" w:cs="Calibri"/>
          <w:bCs/>
          <w:color w:val="000000"/>
          <w:sz w:val="24"/>
          <w:szCs w:val="24"/>
          <w:vertAlign w:val="subscript"/>
        </w:rPr>
        <w:t>2</w:t>
      </w:r>
      <w:r w:rsidR="00675457" w:rsidRPr="00E30241">
        <w:rPr>
          <w:rFonts w:ascii="Calibri" w:hAnsi="Calibri" w:cs="Calibri"/>
          <w:bCs/>
          <w:color w:val="000000"/>
          <w:sz w:val="24"/>
          <w:szCs w:val="24"/>
        </w:rPr>
        <w:t xml:space="preserve"> in methanol (1 volume</w:t>
      </w:r>
      <w:r w:rsidR="008515F8" w:rsidRPr="00E30241">
        <w:rPr>
          <w:rFonts w:ascii="Calibri" w:hAnsi="Calibri" w:cs="Calibri"/>
          <w:bCs/>
          <w:color w:val="000000"/>
          <w:sz w:val="24"/>
          <w:szCs w:val="24"/>
        </w:rPr>
        <w:t xml:space="preserve"> of</w:t>
      </w:r>
      <w:r w:rsidR="00675457" w:rsidRPr="00E30241">
        <w:rPr>
          <w:rFonts w:ascii="Calibri" w:hAnsi="Calibri" w:cs="Calibri"/>
          <w:bCs/>
          <w:color w:val="000000"/>
          <w:sz w:val="24"/>
          <w:szCs w:val="24"/>
        </w:rPr>
        <w:t xml:space="preserve"> 30% H</w:t>
      </w:r>
      <w:r w:rsidR="00675457" w:rsidRPr="00E30241">
        <w:rPr>
          <w:rFonts w:ascii="Calibri" w:hAnsi="Calibri" w:cs="Calibri"/>
          <w:bCs/>
          <w:color w:val="000000"/>
          <w:sz w:val="24"/>
          <w:szCs w:val="24"/>
          <w:vertAlign w:val="subscript"/>
        </w:rPr>
        <w:t>2</w:t>
      </w:r>
      <w:r w:rsidR="00675457" w:rsidRPr="00E30241">
        <w:rPr>
          <w:rFonts w:ascii="Calibri" w:hAnsi="Calibri" w:cs="Calibri"/>
          <w:bCs/>
          <w:color w:val="000000"/>
          <w:sz w:val="24"/>
          <w:szCs w:val="24"/>
        </w:rPr>
        <w:t>O</w:t>
      </w:r>
      <w:r w:rsidR="00675457" w:rsidRPr="00E30241">
        <w:rPr>
          <w:rFonts w:ascii="Calibri" w:hAnsi="Calibri" w:cs="Calibri"/>
          <w:bCs/>
          <w:color w:val="000000"/>
          <w:sz w:val="24"/>
          <w:szCs w:val="24"/>
          <w:vertAlign w:val="subscript"/>
        </w:rPr>
        <w:t>2</w:t>
      </w:r>
      <w:r w:rsidR="00675457" w:rsidRPr="00E30241">
        <w:rPr>
          <w:rFonts w:ascii="Calibri" w:hAnsi="Calibri" w:cs="Calibri"/>
          <w:bCs/>
          <w:color w:val="000000"/>
          <w:sz w:val="24"/>
          <w:szCs w:val="24"/>
        </w:rPr>
        <w:t xml:space="preserve"> to 5 volumes </w:t>
      </w:r>
      <w:r w:rsidR="003273AB" w:rsidRPr="00E30241">
        <w:rPr>
          <w:rFonts w:ascii="Calibri" w:hAnsi="Calibri" w:cs="Calibri"/>
          <w:bCs/>
          <w:color w:val="000000"/>
          <w:sz w:val="24"/>
          <w:szCs w:val="24"/>
        </w:rPr>
        <w:t xml:space="preserve">of </w:t>
      </w:r>
      <w:r w:rsidR="00675457" w:rsidRPr="00E30241">
        <w:rPr>
          <w:rFonts w:ascii="Calibri" w:hAnsi="Calibri" w:cs="Calibri"/>
          <w:bCs/>
          <w:color w:val="000000"/>
          <w:sz w:val="24"/>
          <w:szCs w:val="24"/>
        </w:rPr>
        <w:t>methanol)</w:t>
      </w:r>
      <w:r w:rsidR="00DF623D" w:rsidRPr="00E30241">
        <w:rPr>
          <w:rFonts w:ascii="Calibri" w:hAnsi="Calibri" w:cs="Calibri"/>
          <w:bCs/>
          <w:color w:val="000000"/>
          <w:sz w:val="24"/>
          <w:szCs w:val="24"/>
        </w:rPr>
        <w:t xml:space="preserve">, on a wheel rotator at </w:t>
      </w:r>
      <w:r w:rsidR="00635D5A" w:rsidRPr="00E30241">
        <w:rPr>
          <w:rFonts w:ascii="Calibri" w:hAnsi="Calibri" w:cs="Calibri"/>
          <w:bCs/>
          <w:color w:val="000000"/>
          <w:sz w:val="24"/>
          <w:szCs w:val="24"/>
        </w:rPr>
        <w:t>8</w:t>
      </w:r>
      <w:r w:rsidR="00DF623D" w:rsidRPr="00E30241">
        <w:rPr>
          <w:rFonts w:ascii="Calibri" w:hAnsi="Calibri" w:cs="Calibri"/>
          <w:bCs/>
          <w:color w:val="000000"/>
          <w:sz w:val="24"/>
          <w:szCs w:val="24"/>
        </w:rPr>
        <w:t xml:space="preserve"> </w:t>
      </w:r>
      <w:r w:rsidR="00897320">
        <w:rPr>
          <w:rFonts w:ascii="Calibri" w:hAnsi="Calibri" w:cs="Calibri"/>
          <w:bCs/>
          <w:color w:val="000000"/>
          <w:sz w:val="24"/>
          <w:szCs w:val="24"/>
        </w:rPr>
        <w:t>rpm</w:t>
      </w:r>
      <w:r w:rsidR="00DF623D" w:rsidRPr="00E30241">
        <w:rPr>
          <w:rFonts w:ascii="Calibri" w:hAnsi="Calibri" w:cs="Calibri"/>
          <w:bCs/>
          <w:color w:val="000000"/>
          <w:sz w:val="24"/>
          <w:szCs w:val="24"/>
        </w:rPr>
        <w:t>, with no centrifugation occurring, at 4</w:t>
      </w:r>
      <w:r w:rsidR="00897320">
        <w:rPr>
          <w:rFonts w:ascii="Calibri" w:hAnsi="Calibri" w:cs="Calibri"/>
          <w:bCs/>
          <w:color w:val="000000"/>
          <w:sz w:val="24"/>
          <w:szCs w:val="24"/>
          <w:vertAlign w:val="superscript"/>
        </w:rPr>
        <w:t xml:space="preserve"> </w:t>
      </w:r>
      <w:r w:rsidR="00897320">
        <w:rPr>
          <w:rFonts w:ascii="Calibri" w:hAnsi="Calibri" w:cs="Calibri"/>
          <w:bCs/>
          <w:color w:val="000000"/>
          <w:sz w:val="24"/>
          <w:szCs w:val="24"/>
        </w:rPr>
        <w:t>°</w:t>
      </w:r>
      <w:r w:rsidR="00DF623D" w:rsidRPr="00E30241">
        <w:rPr>
          <w:rFonts w:ascii="Calibri" w:hAnsi="Calibri" w:cs="Calibri"/>
          <w:bCs/>
          <w:color w:val="000000"/>
          <w:sz w:val="24"/>
          <w:szCs w:val="24"/>
        </w:rPr>
        <w:t>C overnight</w:t>
      </w:r>
      <w:r w:rsidR="00AE018D" w:rsidRPr="00E30241">
        <w:rPr>
          <w:rFonts w:ascii="Calibri" w:hAnsi="Calibri" w:cs="Calibri"/>
          <w:bCs/>
          <w:color w:val="000000"/>
          <w:sz w:val="24"/>
          <w:szCs w:val="24"/>
        </w:rPr>
        <w:t>.</w:t>
      </w:r>
    </w:p>
    <w:p w14:paraId="779BFE36" w14:textId="77777777" w:rsidR="00600E7A" w:rsidRDefault="00600E7A" w:rsidP="00897320">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1F0DD69E" w14:textId="1B6E7570" w:rsidR="00675457" w:rsidRPr="00E30241" w:rsidRDefault="00C71508" w:rsidP="00897320">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r w:rsidRPr="00E30241">
        <w:rPr>
          <w:rFonts w:ascii="Calibri" w:hAnsi="Calibri" w:cs="Calibri"/>
          <w:bCs/>
          <w:color w:val="000000"/>
          <w:sz w:val="24"/>
          <w:szCs w:val="24"/>
        </w:rPr>
        <w:t>NOTE</w:t>
      </w:r>
      <w:r w:rsidR="008515F8" w:rsidRPr="00E30241">
        <w:rPr>
          <w:rFonts w:ascii="Calibri" w:hAnsi="Calibri" w:cs="Calibri"/>
          <w:bCs/>
          <w:color w:val="000000"/>
          <w:sz w:val="24"/>
          <w:szCs w:val="24"/>
        </w:rPr>
        <w:t xml:space="preserve">: Prepare </w:t>
      </w:r>
      <w:r w:rsidR="0087163A" w:rsidRPr="00E30241">
        <w:rPr>
          <w:rFonts w:ascii="Calibri" w:hAnsi="Calibri" w:cs="Calibri"/>
          <w:bCs/>
          <w:color w:val="000000"/>
          <w:sz w:val="24"/>
          <w:szCs w:val="24"/>
        </w:rPr>
        <w:t xml:space="preserve">a </w:t>
      </w:r>
      <w:r w:rsidR="008515F8" w:rsidRPr="00E30241">
        <w:rPr>
          <w:rFonts w:ascii="Calibri" w:hAnsi="Calibri" w:cs="Calibri"/>
          <w:bCs/>
          <w:color w:val="000000"/>
          <w:sz w:val="24"/>
          <w:szCs w:val="24"/>
        </w:rPr>
        <w:t xml:space="preserve">new solution </w:t>
      </w:r>
      <w:r w:rsidR="00675457" w:rsidRPr="00E30241">
        <w:rPr>
          <w:rFonts w:ascii="Calibri" w:hAnsi="Calibri" w:cs="Calibri"/>
          <w:bCs/>
          <w:color w:val="000000"/>
          <w:sz w:val="24"/>
          <w:szCs w:val="24"/>
        </w:rPr>
        <w:t>every time</w:t>
      </w:r>
      <w:r w:rsidR="008515F8" w:rsidRPr="00E30241">
        <w:rPr>
          <w:rFonts w:ascii="Calibri" w:hAnsi="Calibri" w:cs="Calibri"/>
          <w:bCs/>
          <w:color w:val="000000"/>
          <w:sz w:val="24"/>
          <w:szCs w:val="24"/>
        </w:rPr>
        <w:t xml:space="preserve">. </w:t>
      </w:r>
    </w:p>
    <w:p w14:paraId="4180C12D" w14:textId="77777777" w:rsidR="000274E4" w:rsidRPr="00E30241" w:rsidRDefault="000274E4" w:rsidP="00E30241">
      <w:pPr>
        <w:pBdr>
          <w:top w:val="nil"/>
          <w:left w:val="nil"/>
          <w:bottom w:val="nil"/>
          <w:right w:val="nil"/>
          <w:between w:val="nil"/>
        </w:pBdr>
        <w:rPr>
          <w:bCs/>
          <w:color w:val="000000"/>
        </w:rPr>
      </w:pPr>
    </w:p>
    <w:p w14:paraId="6FDD4862" w14:textId="0588B2EE" w:rsidR="00A02358" w:rsidRPr="00E30241" w:rsidRDefault="00A02358" w:rsidP="00E30241">
      <w:pPr>
        <w:pBdr>
          <w:top w:val="nil"/>
          <w:left w:val="nil"/>
          <w:bottom w:val="nil"/>
          <w:right w:val="nil"/>
          <w:between w:val="nil"/>
        </w:pBdr>
        <w:rPr>
          <w:bCs/>
          <w:color w:val="000000"/>
        </w:rPr>
      </w:pPr>
      <w:r w:rsidRPr="00E30241">
        <w:rPr>
          <w:bCs/>
          <w:color w:val="000000"/>
        </w:rPr>
        <w:t>Day 3</w:t>
      </w:r>
      <w:r w:rsidR="00AE6E54" w:rsidRPr="00E30241">
        <w:rPr>
          <w:bCs/>
          <w:color w:val="000000"/>
        </w:rPr>
        <w:t>–</w:t>
      </w:r>
      <w:r w:rsidR="008E0E4D" w:rsidRPr="00E30241">
        <w:rPr>
          <w:bCs/>
          <w:color w:val="000000"/>
        </w:rPr>
        <w:t xml:space="preserve">5: </w:t>
      </w:r>
      <w:r w:rsidR="00CF1E29" w:rsidRPr="00E30241">
        <w:rPr>
          <w:bCs/>
          <w:color w:val="000000"/>
        </w:rPr>
        <w:t>Sample permeabilization</w:t>
      </w:r>
    </w:p>
    <w:p w14:paraId="17FDDFDE" w14:textId="77777777" w:rsidR="00084C8B" w:rsidRPr="00E30241" w:rsidRDefault="00084C8B" w:rsidP="00E30241">
      <w:pPr>
        <w:pBdr>
          <w:top w:val="nil"/>
          <w:left w:val="nil"/>
          <w:bottom w:val="nil"/>
          <w:right w:val="nil"/>
          <w:between w:val="nil"/>
        </w:pBdr>
        <w:rPr>
          <w:bCs/>
          <w:color w:val="000000"/>
        </w:rPr>
      </w:pPr>
    </w:p>
    <w:p w14:paraId="4B50F5C6" w14:textId="5A8FD735" w:rsidR="008521F3" w:rsidRPr="00E30241" w:rsidRDefault="00D729BE"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Rehydrate with methanol/H</w:t>
      </w:r>
      <w:r w:rsidRPr="00E30241">
        <w:rPr>
          <w:rFonts w:ascii="Calibri" w:hAnsi="Calibri" w:cs="Calibri"/>
          <w:bCs/>
          <w:color w:val="000000"/>
          <w:sz w:val="24"/>
          <w:szCs w:val="24"/>
          <w:vertAlign w:val="subscript"/>
        </w:rPr>
        <w:t>2</w:t>
      </w:r>
      <w:r w:rsidRPr="00E30241">
        <w:rPr>
          <w:rFonts w:ascii="Calibri" w:hAnsi="Calibri" w:cs="Calibri"/>
          <w:bCs/>
          <w:color w:val="000000"/>
          <w:sz w:val="24"/>
          <w:szCs w:val="24"/>
        </w:rPr>
        <w:t>O series: 80%, 60%, 40%, 20%,</w:t>
      </w:r>
      <w:r w:rsidR="005944A9" w:rsidRPr="00E30241">
        <w:rPr>
          <w:rFonts w:ascii="Calibri" w:hAnsi="Calibri" w:cs="Calibri"/>
          <w:bCs/>
          <w:color w:val="000000"/>
          <w:sz w:val="24"/>
          <w:szCs w:val="24"/>
        </w:rPr>
        <w:t xml:space="preserve"> 1</w:t>
      </w:r>
      <w:r w:rsidR="00600E7A">
        <w:rPr>
          <w:rFonts w:ascii="Calibri" w:hAnsi="Calibri" w:cs="Calibri"/>
          <w:bCs/>
          <w:color w:val="000000"/>
          <w:sz w:val="24"/>
          <w:szCs w:val="24"/>
        </w:rPr>
        <w:t>x</w:t>
      </w:r>
      <w:r w:rsidRPr="00E30241">
        <w:rPr>
          <w:rFonts w:ascii="Calibri" w:hAnsi="Calibri" w:cs="Calibri"/>
          <w:bCs/>
          <w:color w:val="000000"/>
          <w:sz w:val="24"/>
          <w:szCs w:val="24"/>
        </w:rPr>
        <w:t xml:space="preserve"> PBS for 1</w:t>
      </w:r>
      <w:r w:rsidR="003273AB" w:rsidRPr="00E30241">
        <w:rPr>
          <w:rFonts w:ascii="Calibri" w:hAnsi="Calibri" w:cs="Calibri"/>
          <w:bCs/>
          <w:color w:val="000000"/>
          <w:sz w:val="24"/>
          <w:szCs w:val="24"/>
        </w:rPr>
        <w:t xml:space="preserve"> h</w:t>
      </w:r>
      <w:r w:rsidRPr="00E30241">
        <w:rPr>
          <w:rFonts w:ascii="Calibri" w:hAnsi="Calibri" w:cs="Calibri"/>
          <w:bCs/>
          <w:color w:val="000000"/>
          <w:sz w:val="24"/>
          <w:szCs w:val="24"/>
        </w:rPr>
        <w:t xml:space="preserve"> at room temp</w:t>
      </w:r>
      <w:r w:rsidR="003273AB" w:rsidRPr="00E30241">
        <w:rPr>
          <w:rFonts w:ascii="Calibri" w:hAnsi="Calibri" w:cs="Calibri"/>
          <w:bCs/>
          <w:color w:val="000000"/>
          <w:sz w:val="24"/>
          <w:szCs w:val="24"/>
        </w:rPr>
        <w:t>erature</w:t>
      </w:r>
      <w:r w:rsidRPr="00E30241">
        <w:rPr>
          <w:rFonts w:ascii="Calibri" w:hAnsi="Calibri" w:cs="Calibri"/>
          <w:bCs/>
          <w:color w:val="000000"/>
          <w:sz w:val="24"/>
          <w:szCs w:val="24"/>
        </w:rPr>
        <w:t xml:space="preserve"> on </w:t>
      </w:r>
      <w:r w:rsidR="003273AB" w:rsidRPr="00E30241">
        <w:rPr>
          <w:rFonts w:ascii="Calibri" w:hAnsi="Calibri" w:cs="Calibri"/>
          <w:bCs/>
          <w:color w:val="000000"/>
          <w:sz w:val="24"/>
          <w:szCs w:val="24"/>
        </w:rPr>
        <w:t xml:space="preserve">a </w:t>
      </w:r>
      <w:r w:rsidRPr="00E30241">
        <w:rPr>
          <w:rFonts w:ascii="Calibri" w:hAnsi="Calibri" w:cs="Calibri"/>
          <w:bCs/>
          <w:color w:val="000000"/>
          <w:sz w:val="24"/>
          <w:szCs w:val="24"/>
        </w:rPr>
        <w:t>wheel rotator</w:t>
      </w:r>
      <w:r w:rsidR="00752383" w:rsidRPr="00E30241">
        <w:rPr>
          <w:rFonts w:ascii="Calibri" w:hAnsi="Calibri" w:cs="Calibri"/>
          <w:bCs/>
          <w:color w:val="000000"/>
          <w:sz w:val="24"/>
          <w:szCs w:val="24"/>
        </w:rPr>
        <w:t xml:space="preserve"> at </w:t>
      </w:r>
      <w:r w:rsidR="00BD6390" w:rsidRPr="00E30241">
        <w:rPr>
          <w:rFonts w:ascii="Calibri" w:hAnsi="Calibri" w:cs="Calibri"/>
          <w:bCs/>
          <w:color w:val="000000"/>
          <w:sz w:val="24"/>
          <w:szCs w:val="24"/>
        </w:rPr>
        <w:t>8</w:t>
      </w:r>
      <w:r w:rsidR="00752383" w:rsidRPr="00E30241">
        <w:rPr>
          <w:rFonts w:ascii="Calibri" w:hAnsi="Calibri" w:cs="Calibri"/>
          <w:bCs/>
          <w:color w:val="000000"/>
          <w:sz w:val="24"/>
          <w:szCs w:val="24"/>
        </w:rPr>
        <w:t xml:space="preserve"> </w:t>
      </w:r>
      <w:r w:rsidR="00600E7A">
        <w:rPr>
          <w:rFonts w:ascii="Calibri" w:hAnsi="Calibri" w:cs="Calibri"/>
          <w:bCs/>
          <w:color w:val="000000"/>
          <w:sz w:val="24"/>
          <w:szCs w:val="24"/>
        </w:rPr>
        <w:t>rpm</w:t>
      </w:r>
      <w:r w:rsidR="008B65E2" w:rsidRPr="00E30241">
        <w:rPr>
          <w:rFonts w:ascii="Calibri" w:hAnsi="Calibri" w:cs="Calibri"/>
          <w:bCs/>
          <w:color w:val="000000"/>
          <w:sz w:val="24"/>
          <w:szCs w:val="24"/>
        </w:rPr>
        <w:t>, with no centrifugation occurring</w:t>
      </w:r>
      <w:r w:rsidR="0061388D" w:rsidRPr="00E30241">
        <w:rPr>
          <w:rFonts w:ascii="Calibri" w:hAnsi="Calibri" w:cs="Calibri"/>
          <w:bCs/>
          <w:color w:val="000000"/>
          <w:sz w:val="24"/>
          <w:szCs w:val="24"/>
        </w:rPr>
        <w:t xml:space="preserve">. </w:t>
      </w:r>
      <w:r w:rsidR="004F4E2A" w:rsidRPr="00E30241">
        <w:rPr>
          <w:rFonts w:ascii="Calibri" w:hAnsi="Calibri" w:cs="Calibri"/>
          <w:bCs/>
          <w:color w:val="000000"/>
          <w:sz w:val="24"/>
          <w:szCs w:val="24"/>
        </w:rPr>
        <w:t xml:space="preserve"> </w:t>
      </w:r>
    </w:p>
    <w:p w14:paraId="4D5A9AAB" w14:textId="77777777" w:rsidR="008B65E2" w:rsidRPr="00E30241" w:rsidRDefault="008B65E2"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2FA5B897" w14:textId="60053E1C" w:rsidR="00D729BE" w:rsidRPr="00E30241" w:rsidRDefault="00D729BE"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 xml:space="preserve">Wash </w:t>
      </w:r>
      <w:r w:rsidR="00752383" w:rsidRPr="00E30241">
        <w:rPr>
          <w:rFonts w:ascii="Calibri" w:hAnsi="Calibri" w:cs="Calibri"/>
          <w:bCs/>
          <w:color w:val="000000"/>
          <w:sz w:val="24"/>
          <w:szCs w:val="24"/>
        </w:rPr>
        <w:t xml:space="preserve">the sample </w:t>
      </w:r>
      <w:r w:rsidR="008B65E2" w:rsidRPr="00E30241">
        <w:rPr>
          <w:rFonts w:ascii="Calibri" w:hAnsi="Calibri" w:cs="Calibri"/>
          <w:bCs/>
          <w:color w:val="000000"/>
          <w:sz w:val="24"/>
          <w:szCs w:val="24"/>
        </w:rPr>
        <w:t>twice</w:t>
      </w:r>
      <w:r w:rsidR="00752383" w:rsidRPr="00E30241">
        <w:rPr>
          <w:rFonts w:ascii="Calibri" w:hAnsi="Calibri" w:cs="Calibri"/>
          <w:bCs/>
          <w:color w:val="000000"/>
          <w:sz w:val="24"/>
          <w:szCs w:val="24"/>
        </w:rPr>
        <w:t xml:space="preserve"> in </w:t>
      </w:r>
      <w:r w:rsidRPr="00E30241">
        <w:rPr>
          <w:rFonts w:ascii="Calibri" w:hAnsi="Calibri" w:cs="Calibri"/>
          <w:bCs/>
          <w:color w:val="000000"/>
          <w:sz w:val="24"/>
          <w:szCs w:val="24"/>
        </w:rPr>
        <w:t xml:space="preserve">PTx.2 </w:t>
      </w:r>
      <w:r w:rsidR="007D3995" w:rsidRPr="00E30241">
        <w:rPr>
          <w:rFonts w:ascii="Calibri" w:hAnsi="Calibri" w:cs="Calibri"/>
          <w:bCs/>
          <w:color w:val="000000"/>
          <w:sz w:val="24"/>
          <w:szCs w:val="24"/>
        </w:rPr>
        <w:t>(</w:t>
      </w:r>
      <w:r w:rsidR="007D3995" w:rsidRPr="00600E7A">
        <w:rPr>
          <w:rFonts w:ascii="Calibri" w:hAnsi="Calibri" w:cs="Calibri"/>
          <w:b/>
          <w:color w:val="000000"/>
          <w:sz w:val="24"/>
          <w:szCs w:val="24"/>
        </w:rPr>
        <w:t>Table 1</w:t>
      </w:r>
      <w:r w:rsidR="007D3995" w:rsidRPr="00E30241">
        <w:rPr>
          <w:rFonts w:ascii="Calibri" w:hAnsi="Calibri" w:cs="Calibri"/>
          <w:bCs/>
          <w:color w:val="000000"/>
          <w:sz w:val="24"/>
          <w:szCs w:val="24"/>
        </w:rPr>
        <w:t xml:space="preserve">) </w:t>
      </w:r>
      <w:r w:rsidRPr="00E30241">
        <w:rPr>
          <w:rFonts w:ascii="Calibri" w:hAnsi="Calibri" w:cs="Calibri"/>
          <w:bCs/>
          <w:color w:val="000000"/>
          <w:sz w:val="24"/>
          <w:szCs w:val="24"/>
        </w:rPr>
        <w:t>for 1</w:t>
      </w:r>
      <w:r w:rsidR="008B65E2" w:rsidRPr="00E30241">
        <w:rPr>
          <w:rFonts w:ascii="Calibri" w:hAnsi="Calibri" w:cs="Calibri"/>
          <w:bCs/>
          <w:color w:val="000000"/>
          <w:sz w:val="24"/>
          <w:szCs w:val="24"/>
        </w:rPr>
        <w:t xml:space="preserve"> h</w:t>
      </w:r>
      <w:r w:rsidR="00F35688" w:rsidRPr="00E30241">
        <w:rPr>
          <w:rFonts w:ascii="Calibri" w:hAnsi="Calibri" w:cs="Calibri"/>
          <w:bCs/>
          <w:color w:val="000000"/>
          <w:sz w:val="24"/>
          <w:szCs w:val="24"/>
        </w:rPr>
        <w:t xml:space="preserve"> each</w:t>
      </w:r>
      <w:r w:rsidRPr="00E30241">
        <w:rPr>
          <w:rFonts w:ascii="Calibri" w:hAnsi="Calibri" w:cs="Calibri"/>
          <w:bCs/>
          <w:color w:val="000000"/>
          <w:sz w:val="24"/>
          <w:szCs w:val="24"/>
        </w:rPr>
        <w:t xml:space="preserve"> at room temp</w:t>
      </w:r>
      <w:r w:rsidR="00752383" w:rsidRPr="00E30241">
        <w:rPr>
          <w:rFonts w:ascii="Calibri" w:hAnsi="Calibri" w:cs="Calibri"/>
          <w:bCs/>
          <w:color w:val="000000"/>
          <w:sz w:val="24"/>
          <w:szCs w:val="24"/>
        </w:rPr>
        <w:t>erature</w:t>
      </w:r>
      <w:r w:rsidRPr="00E30241">
        <w:rPr>
          <w:rFonts w:ascii="Calibri" w:hAnsi="Calibri" w:cs="Calibri"/>
          <w:bCs/>
          <w:color w:val="000000"/>
          <w:sz w:val="24"/>
          <w:szCs w:val="24"/>
        </w:rPr>
        <w:t xml:space="preserve"> on </w:t>
      </w:r>
      <w:r w:rsidR="00752383" w:rsidRPr="00E30241">
        <w:rPr>
          <w:rFonts w:ascii="Calibri" w:hAnsi="Calibri" w:cs="Calibri"/>
          <w:bCs/>
          <w:color w:val="000000"/>
          <w:sz w:val="24"/>
          <w:szCs w:val="24"/>
        </w:rPr>
        <w:t xml:space="preserve">a </w:t>
      </w:r>
      <w:r w:rsidRPr="00E30241">
        <w:rPr>
          <w:rFonts w:ascii="Calibri" w:hAnsi="Calibri" w:cs="Calibri"/>
          <w:bCs/>
          <w:color w:val="000000"/>
          <w:sz w:val="24"/>
          <w:szCs w:val="24"/>
        </w:rPr>
        <w:t>wheel rotator</w:t>
      </w:r>
      <w:r w:rsidR="00752383" w:rsidRPr="00E30241">
        <w:rPr>
          <w:rFonts w:ascii="Calibri" w:hAnsi="Calibri" w:cs="Calibri"/>
          <w:bCs/>
          <w:color w:val="000000"/>
          <w:sz w:val="24"/>
          <w:szCs w:val="24"/>
        </w:rPr>
        <w:t xml:space="preserve"> at </w:t>
      </w:r>
      <w:r w:rsidR="00BD6390" w:rsidRPr="00E30241">
        <w:rPr>
          <w:rFonts w:ascii="Calibri" w:hAnsi="Calibri" w:cs="Calibri"/>
          <w:bCs/>
          <w:color w:val="000000"/>
          <w:sz w:val="24"/>
          <w:szCs w:val="24"/>
        </w:rPr>
        <w:t>8</w:t>
      </w:r>
      <w:r w:rsidR="00752383" w:rsidRPr="00E30241">
        <w:rPr>
          <w:rFonts w:ascii="Calibri" w:hAnsi="Calibri" w:cs="Calibri"/>
          <w:bCs/>
          <w:color w:val="000000"/>
          <w:sz w:val="24"/>
          <w:szCs w:val="24"/>
        </w:rPr>
        <w:t xml:space="preserve"> </w:t>
      </w:r>
      <w:r w:rsidR="00600E7A" w:rsidRPr="00E30241">
        <w:rPr>
          <w:rFonts w:ascii="Calibri" w:hAnsi="Calibri" w:cs="Calibri"/>
          <w:bCs/>
          <w:color w:val="000000"/>
          <w:sz w:val="24"/>
          <w:szCs w:val="24"/>
        </w:rPr>
        <w:t>rpm</w:t>
      </w:r>
      <w:r w:rsidR="008B65E2" w:rsidRPr="00E30241">
        <w:rPr>
          <w:rFonts w:ascii="Calibri" w:hAnsi="Calibri" w:cs="Calibri"/>
          <w:bCs/>
          <w:color w:val="000000"/>
          <w:sz w:val="24"/>
          <w:szCs w:val="24"/>
        </w:rPr>
        <w:t>, with no centrifugation occurring</w:t>
      </w:r>
      <w:r w:rsidR="00752383" w:rsidRPr="00E30241">
        <w:rPr>
          <w:rFonts w:ascii="Calibri" w:hAnsi="Calibri" w:cs="Calibri"/>
          <w:bCs/>
          <w:color w:val="000000"/>
          <w:sz w:val="24"/>
          <w:szCs w:val="24"/>
        </w:rPr>
        <w:t>.</w:t>
      </w:r>
    </w:p>
    <w:p w14:paraId="00E07E20" w14:textId="77777777" w:rsidR="008B65E2" w:rsidRPr="00E30241" w:rsidRDefault="008B65E2"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03A749EF" w14:textId="2D7F562D" w:rsidR="00D729BE" w:rsidRPr="00E30241" w:rsidRDefault="00D729BE"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 xml:space="preserve">Incubate </w:t>
      </w:r>
      <w:r w:rsidR="00752383" w:rsidRPr="00E30241">
        <w:rPr>
          <w:rFonts w:ascii="Calibri" w:hAnsi="Calibri" w:cs="Calibri"/>
          <w:bCs/>
          <w:color w:val="000000"/>
          <w:sz w:val="24"/>
          <w:szCs w:val="24"/>
        </w:rPr>
        <w:t xml:space="preserve">the </w:t>
      </w:r>
      <w:r w:rsidRPr="00E30241">
        <w:rPr>
          <w:rFonts w:ascii="Calibri" w:hAnsi="Calibri" w:cs="Calibri"/>
          <w:bCs/>
          <w:color w:val="000000"/>
          <w:sz w:val="24"/>
          <w:szCs w:val="24"/>
        </w:rPr>
        <w:t xml:space="preserve">samples in Permeabilization </w:t>
      </w:r>
      <w:r w:rsidR="00BD0D95" w:rsidRPr="00E30241">
        <w:rPr>
          <w:rFonts w:ascii="Calibri" w:hAnsi="Calibri" w:cs="Calibri"/>
          <w:bCs/>
          <w:color w:val="000000"/>
          <w:sz w:val="24"/>
          <w:szCs w:val="24"/>
        </w:rPr>
        <w:t>S</w:t>
      </w:r>
      <w:r w:rsidRPr="00E30241">
        <w:rPr>
          <w:rFonts w:ascii="Calibri" w:hAnsi="Calibri" w:cs="Calibri"/>
          <w:bCs/>
          <w:color w:val="000000"/>
          <w:sz w:val="24"/>
          <w:szCs w:val="24"/>
        </w:rPr>
        <w:t xml:space="preserve">olution </w:t>
      </w:r>
      <w:r w:rsidR="007D3995" w:rsidRPr="00E30241">
        <w:rPr>
          <w:rFonts w:ascii="Calibri" w:hAnsi="Calibri" w:cs="Calibri"/>
          <w:bCs/>
          <w:color w:val="000000"/>
          <w:sz w:val="24"/>
          <w:szCs w:val="24"/>
        </w:rPr>
        <w:t>(</w:t>
      </w:r>
      <w:r w:rsidR="007D3995" w:rsidRPr="00600E7A">
        <w:rPr>
          <w:rFonts w:ascii="Calibri" w:hAnsi="Calibri" w:cs="Calibri"/>
          <w:b/>
          <w:color w:val="000000"/>
          <w:sz w:val="24"/>
          <w:szCs w:val="24"/>
        </w:rPr>
        <w:t>Table 1</w:t>
      </w:r>
      <w:r w:rsidR="007D3995" w:rsidRPr="00E30241">
        <w:rPr>
          <w:rFonts w:ascii="Calibri" w:hAnsi="Calibri" w:cs="Calibri"/>
          <w:bCs/>
          <w:color w:val="000000"/>
          <w:sz w:val="24"/>
          <w:szCs w:val="24"/>
        </w:rPr>
        <w:t xml:space="preserve">) </w:t>
      </w:r>
      <w:r w:rsidRPr="00E30241">
        <w:rPr>
          <w:rFonts w:ascii="Calibri" w:hAnsi="Calibri" w:cs="Calibri"/>
          <w:bCs/>
          <w:color w:val="000000"/>
          <w:sz w:val="24"/>
          <w:szCs w:val="24"/>
        </w:rPr>
        <w:t>at 37</w:t>
      </w:r>
      <w:r w:rsidR="00340782" w:rsidRPr="00E30241">
        <w:rPr>
          <w:rFonts w:ascii="Calibri" w:hAnsi="Calibri" w:cs="Calibri"/>
          <w:bCs/>
          <w:color w:val="000000"/>
          <w:sz w:val="24"/>
          <w:szCs w:val="24"/>
        </w:rPr>
        <w:t xml:space="preserve"> °</w:t>
      </w:r>
      <w:r w:rsidRPr="00E30241">
        <w:rPr>
          <w:rFonts w:ascii="Calibri" w:hAnsi="Calibri" w:cs="Calibri"/>
          <w:bCs/>
          <w:color w:val="000000"/>
          <w:sz w:val="24"/>
          <w:szCs w:val="24"/>
        </w:rPr>
        <w:t>C for 2 days</w:t>
      </w:r>
      <w:r w:rsidR="00752383" w:rsidRPr="00E30241">
        <w:rPr>
          <w:rFonts w:ascii="Calibri" w:hAnsi="Calibri" w:cs="Calibri"/>
          <w:bCs/>
          <w:color w:val="000000"/>
          <w:sz w:val="24"/>
          <w:szCs w:val="24"/>
        </w:rPr>
        <w:t>.</w:t>
      </w:r>
    </w:p>
    <w:p w14:paraId="751A8B19" w14:textId="77777777" w:rsidR="00DF02A7" w:rsidRPr="00E30241" w:rsidRDefault="00DF02A7"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1E56AB25" w14:textId="385619C7" w:rsidR="0067463E" w:rsidRDefault="0067463E" w:rsidP="00E30241">
      <w:pPr>
        <w:pBdr>
          <w:top w:val="nil"/>
          <w:left w:val="nil"/>
          <w:bottom w:val="nil"/>
          <w:right w:val="nil"/>
          <w:between w:val="nil"/>
        </w:pBdr>
        <w:rPr>
          <w:bCs/>
          <w:color w:val="000000"/>
        </w:rPr>
      </w:pPr>
      <w:r w:rsidRPr="00E30241">
        <w:rPr>
          <w:bCs/>
          <w:color w:val="000000"/>
        </w:rPr>
        <w:t xml:space="preserve">Day </w:t>
      </w:r>
      <w:r w:rsidR="00B8700E" w:rsidRPr="00E30241">
        <w:rPr>
          <w:bCs/>
          <w:color w:val="000000"/>
        </w:rPr>
        <w:t>5</w:t>
      </w:r>
      <w:r w:rsidR="000B2CFB" w:rsidRPr="00E30241">
        <w:rPr>
          <w:bCs/>
          <w:color w:val="000000"/>
        </w:rPr>
        <w:t>–1</w:t>
      </w:r>
      <w:r w:rsidR="000E4D35" w:rsidRPr="00E30241">
        <w:rPr>
          <w:bCs/>
          <w:color w:val="000000"/>
        </w:rPr>
        <w:t>7</w:t>
      </w:r>
      <w:r w:rsidR="005B581C" w:rsidRPr="00E30241">
        <w:rPr>
          <w:bCs/>
          <w:color w:val="000000"/>
        </w:rPr>
        <w:t xml:space="preserve">: Immunolabeling </w:t>
      </w:r>
    </w:p>
    <w:p w14:paraId="74C4A43B" w14:textId="77777777" w:rsidR="00600E7A" w:rsidRPr="00E30241" w:rsidRDefault="00600E7A" w:rsidP="00E30241">
      <w:pPr>
        <w:pBdr>
          <w:top w:val="nil"/>
          <w:left w:val="nil"/>
          <w:bottom w:val="nil"/>
          <w:right w:val="nil"/>
          <w:between w:val="nil"/>
        </w:pBdr>
        <w:rPr>
          <w:bCs/>
          <w:color w:val="000000"/>
        </w:rPr>
      </w:pPr>
    </w:p>
    <w:p w14:paraId="036548F8" w14:textId="657E7F21" w:rsidR="00DF02A7" w:rsidRPr="00E30241" w:rsidRDefault="00F2467A"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 xml:space="preserve">Block the samples in </w:t>
      </w:r>
      <w:r w:rsidR="007D3995" w:rsidRPr="00E30241">
        <w:rPr>
          <w:rFonts w:ascii="Calibri" w:hAnsi="Calibri" w:cs="Calibri"/>
          <w:bCs/>
          <w:color w:val="000000"/>
          <w:sz w:val="24"/>
          <w:szCs w:val="24"/>
        </w:rPr>
        <w:t>Blocking Solution (</w:t>
      </w:r>
      <w:r w:rsidR="007D3995" w:rsidRPr="00600E7A">
        <w:rPr>
          <w:rFonts w:ascii="Calibri" w:hAnsi="Calibri" w:cs="Calibri"/>
          <w:b/>
          <w:color w:val="000000"/>
          <w:sz w:val="24"/>
          <w:szCs w:val="24"/>
        </w:rPr>
        <w:t>Table 1</w:t>
      </w:r>
      <w:r w:rsidR="007D3995" w:rsidRPr="00E30241">
        <w:rPr>
          <w:rFonts w:ascii="Calibri" w:hAnsi="Calibri" w:cs="Calibri"/>
          <w:bCs/>
          <w:color w:val="000000"/>
          <w:sz w:val="24"/>
          <w:szCs w:val="24"/>
        </w:rPr>
        <w:t>)</w:t>
      </w:r>
      <w:r w:rsidR="005A2801" w:rsidRPr="00E30241">
        <w:rPr>
          <w:rFonts w:ascii="Calibri" w:hAnsi="Calibri" w:cs="Calibri"/>
          <w:bCs/>
          <w:color w:val="000000"/>
          <w:sz w:val="24"/>
          <w:szCs w:val="24"/>
        </w:rPr>
        <w:t xml:space="preserve"> for 2 days</w:t>
      </w:r>
      <w:r w:rsidR="003D1689" w:rsidRPr="00E30241">
        <w:rPr>
          <w:rFonts w:ascii="Calibri" w:hAnsi="Calibri" w:cs="Calibri"/>
          <w:bCs/>
          <w:color w:val="000000"/>
          <w:sz w:val="24"/>
          <w:szCs w:val="24"/>
        </w:rPr>
        <w:t xml:space="preserve"> at 37 °C. </w:t>
      </w:r>
    </w:p>
    <w:p w14:paraId="441846FE" w14:textId="77777777" w:rsidR="00600E7A" w:rsidRDefault="00600E7A" w:rsidP="00600E7A">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74C7B9D1" w14:textId="162E89DE" w:rsidR="001F4F51" w:rsidRPr="00E30241" w:rsidRDefault="00C71508" w:rsidP="00600E7A">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r w:rsidRPr="00E30241">
        <w:rPr>
          <w:rFonts w:ascii="Calibri" w:hAnsi="Calibri" w:cs="Calibri"/>
          <w:bCs/>
          <w:color w:val="000000"/>
          <w:sz w:val="24"/>
          <w:szCs w:val="24"/>
        </w:rPr>
        <w:t>NOTE</w:t>
      </w:r>
      <w:r w:rsidR="001F4F51" w:rsidRPr="00E30241">
        <w:rPr>
          <w:rFonts w:ascii="Calibri" w:hAnsi="Calibri" w:cs="Calibri"/>
          <w:bCs/>
          <w:color w:val="000000"/>
          <w:sz w:val="24"/>
          <w:szCs w:val="24"/>
        </w:rPr>
        <w:t>: Pre</w:t>
      </w:r>
      <w:r w:rsidR="006A3550" w:rsidRPr="00E30241">
        <w:rPr>
          <w:rFonts w:ascii="Calibri" w:hAnsi="Calibri" w:cs="Calibri"/>
          <w:bCs/>
          <w:color w:val="000000"/>
          <w:sz w:val="24"/>
          <w:szCs w:val="24"/>
        </w:rPr>
        <w:t xml:space="preserve">pare </w:t>
      </w:r>
      <w:r w:rsidR="00BB226E" w:rsidRPr="00E30241">
        <w:rPr>
          <w:rFonts w:ascii="Calibri" w:hAnsi="Calibri" w:cs="Calibri"/>
          <w:bCs/>
          <w:color w:val="000000"/>
          <w:sz w:val="24"/>
          <w:szCs w:val="24"/>
        </w:rPr>
        <w:t xml:space="preserve">a </w:t>
      </w:r>
      <w:r w:rsidR="006A3550" w:rsidRPr="00E30241">
        <w:rPr>
          <w:rFonts w:ascii="Calibri" w:hAnsi="Calibri" w:cs="Calibri"/>
          <w:bCs/>
          <w:color w:val="000000"/>
          <w:sz w:val="24"/>
          <w:szCs w:val="24"/>
        </w:rPr>
        <w:t>fresh blocking solution every tim</w:t>
      </w:r>
      <w:r w:rsidR="00704D8D" w:rsidRPr="00E30241">
        <w:rPr>
          <w:rFonts w:ascii="Calibri" w:hAnsi="Calibri" w:cs="Calibri"/>
          <w:bCs/>
          <w:color w:val="000000"/>
          <w:sz w:val="24"/>
          <w:szCs w:val="24"/>
        </w:rPr>
        <w:t>e</w:t>
      </w:r>
      <w:r w:rsidR="003D742C" w:rsidRPr="00E30241">
        <w:rPr>
          <w:rFonts w:ascii="Calibri" w:hAnsi="Calibri" w:cs="Calibri"/>
          <w:bCs/>
          <w:color w:val="000000"/>
          <w:sz w:val="24"/>
          <w:szCs w:val="24"/>
        </w:rPr>
        <w:t xml:space="preserve"> due to the instability of donkey serum</w:t>
      </w:r>
      <w:r w:rsidR="00704D8D" w:rsidRPr="00E30241">
        <w:rPr>
          <w:rFonts w:ascii="Calibri" w:hAnsi="Calibri" w:cs="Calibri"/>
          <w:bCs/>
          <w:color w:val="000000"/>
          <w:sz w:val="24"/>
          <w:szCs w:val="24"/>
        </w:rPr>
        <w:t xml:space="preserve">. </w:t>
      </w:r>
      <w:r w:rsidR="00DF02A7" w:rsidRPr="00E30241">
        <w:rPr>
          <w:rFonts w:ascii="Calibri" w:hAnsi="Calibri" w:cs="Calibri"/>
          <w:bCs/>
          <w:color w:val="000000"/>
          <w:sz w:val="24"/>
          <w:szCs w:val="24"/>
        </w:rPr>
        <w:t>Store l</w:t>
      </w:r>
      <w:r w:rsidR="00704D8D" w:rsidRPr="00E30241">
        <w:rPr>
          <w:rFonts w:ascii="Calibri" w:hAnsi="Calibri" w:cs="Calibri"/>
          <w:bCs/>
          <w:color w:val="000000"/>
          <w:sz w:val="24"/>
          <w:szCs w:val="24"/>
        </w:rPr>
        <w:t xml:space="preserve">eftover </w:t>
      </w:r>
      <w:r w:rsidR="003D742C" w:rsidRPr="00E30241">
        <w:rPr>
          <w:rFonts w:ascii="Calibri" w:hAnsi="Calibri" w:cs="Calibri"/>
          <w:bCs/>
          <w:color w:val="000000"/>
          <w:sz w:val="24"/>
          <w:szCs w:val="24"/>
        </w:rPr>
        <w:t>blocking solution at 4</w:t>
      </w:r>
      <w:r w:rsidR="00600E7A">
        <w:rPr>
          <w:rFonts w:ascii="Calibri" w:hAnsi="Calibri" w:cs="Calibri"/>
          <w:bCs/>
          <w:color w:val="000000"/>
          <w:sz w:val="24"/>
          <w:szCs w:val="24"/>
          <w:vertAlign w:val="superscript"/>
        </w:rPr>
        <w:t xml:space="preserve"> </w:t>
      </w:r>
      <w:r w:rsidR="00600E7A">
        <w:rPr>
          <w:rFonts w:ascii="Calibri" w:hAnsi="Calibri" w:cs="Calibri"/>
          <w:bCs/>
          <w:color w:val="000000"/>
          <w:sz w:val="24"/>
          <w:szCs w:val="24"/>
        </w:rPr>
        <w:t>°</w:t>
      </w:r>
      <w:r w:rsidR="003D742C" w:rsidRPr="00E30241">
        <w:rPr>
          <w:rFonts w:ascii="Calibri" w:hAnsi="Calibri" w:cs="Calibri"/>
          <w:bCs/>
          <w:color w:val="000000"/>
          <w:sz w:val="24"/>
          <w:szCs w:val="24"/>
        </w:rPr>
        <w:t xml:space="preserve">C for </w:t>
      </w:r>
      <w:r w:rsidR="00F8387B" w:rsidRPr="00E30241">
        <w:rPr>
          <w:rFonts w:ascii="Calibri" w:hAnsi="Calibri" w:cs="Calibri"/>
          <w:bCs/>
          <w:color w:val="000000"/>
          <w:sz w:val="24"/>
          <w:szCs w:val="24"/>
        </w:rPr>
        <w:t xml:space="preserve">up to 1 month. </w:t>
      </w:r>
    </w:p>
    <w:p w14:paraId="5D7AE459" w14:textId="77777777" w:rsidR="00DF02A7" w:rsidRPr="00E30241" w:rsidRDefault="00DF02A7" w:rsidP="00E30241">
      <w:pPr>
        <w:pBdr>
          <w:top w:val="nil"/>
          <w:left w:val="nil"/>
          <w:bottom w:val="nil"/>
          <w:right w:val="nil"/>
          <w:between w:val="nil"/>
        </w:pBdr>
        <w:rPr>
          <w:bCs/>
          <w:color w:val="000000"/>
        </w:rPr>
      </w:pPr>
    </w:p>
    <w:p w14:paraId="3A7E21FA" w14:textId="2C0F7127" w:rsidR="002C3EF1" w:rsidRPr="00E30241" w:rsidRDefault="007734B3" w:rsidP="00E30241">
      <w:pPr>
        <w:pStyle w:val="ListParagraph"/>
        <w:numPr>
          <w:ilvl w:val="1"/>
          <w:numId w:val="16"/>
        </w:numP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 xml:space="preserve">Incubate </w:t>
      </w:r>
      <w:r w:rsidR="003D1689" w:rsidRPr="00E30241">
        <w:rPr>
          <w:rFonts w:ascii="Calibri" w:hAnsi="Calibri" w:cs="Calibri"/>
          <w:bCs/>
          <w:color w:val="000000"/>
          <w:sz w:val="24"/>
          <w:szCs w:val="24"/>
        </w:rPr>
        <w:t>the samples in primary antibodie</w:t>
      </w:r>
      <w:r w:rsidR="002C3EF1" w:rsidRPr="00E30241">
        <w:rPr>
          <w:rFonts w:ascii="Calibri" w:hAnsi="Calibri" w:cs="Calibri"/>
          <w:bCs/>
          <w:color w:val="000000"/>
          <w:sz w:val="24"/>
          <w:szCs w:val="24"/>
        </w:rPr>
        <w:t>s</w:t>
      </w:r>
      <w:r w:rsidR="009E43C5" w:rsidRPr="00E30241">
        <w:rPr>
          <w:rFonts w:ascii="Calibri" w:hAnsi="Calibri" w:cs="Calibri"/>
          <w:bCs/>
          <w:color w:val="000000"/>
          <w:sz w:val="24"/>
          <w:szCs w:val="24"/>
        </w:rPr>
        <w:t xml:space="preserve"> diluted in</w:t>
      </w:r>
      <w:r w:rsidR="002C3EF1" w:rsidRPr="00E30241">
        <w:rPr>
          <w:rFonts w:ascii="Calibri" w:hAnsi="Calibri" w:cs="Calibri"/>
          <w:bCs/>
          <w:color w:val="000000"/>
          <w:sz w:val="24"/>
          <w:szCs w:val="24"/>
        </w:rPr>
        <w:t xml:space="preserve"> </w:t>
      </w:r>
      <w:proofErr w:type="spellStart"/>
      <w:r w:rsidR="002C3EF1" w:rsidRPr="00E30241">
        <w:rPr>
          <w:rFonts w:ascii="Calibri" w:hAnsi="Calibri" w:cs="Calibri"/>
          <w:bCs/>
          <w:color w:val="000000"/>
          <w:sz w:val="24"/>
          <w:szCs w:val="24"/>
        </w:rPr>
        <w:t>PTwH</w:t>
      </w:r>
      <w:proofErr w:type="spellEnd"/>
      <w:r w:rsidR="002B7C51" w:rsidRPr="00E30241">
        <w:rPr>
          <w:rFonts w:ascii="Calibri" w:hAnsi="Calibri" w:cs="Calibri"/>
          <w:bCs/>
          <w:color w:val="000000"/>
          <w:sz w:val="24"/>
          <w:szCs w:val="24"/>
        </w:rPr>
        <w:t xml:space="preserve"> (</w:t>
      </w:r>
      <w:r w:rsidR="002B7C51" w:rsidRPr="00600E7A">
        <w:rPr>
          <w:rFonts w:ascii="Calibri" w:hAnsi="Calibri" w:cs="Calibri"/>
          <w:b/>
          <w:color w:val="000000"/>
          <w:sz w:val="24"/>
          <w:szCs w:val="24"/>
        </w:rPr>
        <w:t>Table 1</w:t>
      </w:r>
      <w:r w:rsidR="002B7C51" w:rsidRPr="00E30241">
        <w:rPr>
          <w:rFonts w:ascii="Calibri" w:hAnsi="Calibri" w:cs="Calibri"/>
          <w:bCs/>
          <w:color w:val="000000"/>
          <w:sz w:val="24"/>
          <w:szCs w:val="24"/>
        </w:rPr>
        <w:t>)</w:t>
      </w:r>
      <w:r w:rsidR="009E43C5" w:rsidRPr="00E30241">
        <w:rPr>
          <w:rFonts w:ascii="Calibri" w:hAnsi="Calibri" w:cs="Calibri"/>
          <w:bCs/>
          <w:color w:val="000000"/>
          <w:sz w:val="24"/>
          <w:szCs w:val="24"/>
        </w:rPr>
        <w:t xml:space="preserve"> with </w:t>
      </w:r>
      <w:r w:rsidR="002C3EF1" w:rsidRPr="00E30241">
        <w:rPr>
          <w:rFonts w:ascii="Calibri" w:hAnsi="Calibri" w:cs="Calibri"/>
          <w:bCs/>
          <w:color w:val="000000"/>
          <w:sz w:val="24"/>
          <w:szCs w:val="24"/>
        </w:rPr>
        <w:t>5%</w:t>
      </w:r>
      <w:r w:rsidR="009E43C5" w:rsidRPr="00E30241">
        <w:rPr>
          <w:rFonts w:ascii="Calibri" w:hAnsi="Calibri" w:cs="Calibri"/>
          <w:bCs/>
          <w:color w:val="000000"/>
          <w:sz w:val="24"/>
          <w:szCs w:val="24"/>
        </w:rPr>
        <w:t xml:space="preserve"> </w:t>
      </w:r>
      <w:r w:rsidR="002C3EF1" w:rsidRPr="00E30241">
        <w:rPr>
          <w:rFonts w:ascii="Calibri" w:hAnsi="Calibri" w:cs="Calibri"/>
          <w:bCs/>
          <w:color w:val="000000"/>
          <w:sz w:val="24"/>
          <w:szCs w:val="24"/>
        </w:rPr>
        <w:t>DMSO</w:t>
      </w:r>
      <w:r w:rsidR="009E43C5" w:rsidRPr="00E30241">
        <w:rPr>
          <w:rFonts w:ascii="Calibri" w:hAnsi="Calibri" w:cs="Calibri"/>
          <w:bCs/>
          <w:color w:val="000000"/>
          <w:sz w:val="24"/>
          <w:szCs w:val="24"/>
        </w:rPr>
        <w:t xml:space="preserve"> and </w:t>
      </w:r>
      <w:r w:rsidR="002C3EF1" w:rsidRPr="00E30241">
        <w:rPr>
          <w:rFonts w:ascii="Calibri" w:hAnsi="Calibri" w:cs="Calibri"/>
          <w:bCs/>
          <w:color w:val="000000"/>
          <w:sz w:val="24"/>
          <w:szCs w:val="24"/>
        </w:rPr>
        <w:t xml:space="preserve">3% Donkey Serum </w:t>
      </w:r>
      <w:r w:rsidR="009F2F24" w:rsidRPr="00E30241">
        <w:rPr>
          <w:rFonts w:ascii="Calibri" w:hAnsi="Calibri" w:cs="Calibri"/>
          <w:bCs/>
          <w:color w:val="000000"/>
          <w:sz w:val="24"/>
          <w:szCs w:val="24"/>
        </w:rPr>
        <w:t>at 37 °C</w:t>
      </w:r>
      <w:r w:rsidR="00DA6E52" w:rsidRPr="00E30241">
        <w:rPr>
          <w:rFonts w:ascii="Calibri" w:hAnsi="Calibri" w:cs="Calibri"/>
          <w:bCs/>
          <w:color w:val="000000"/>
          <w:sz w:val="24"/>
          <w:szCs w:val="24"/>
        </w:rPr>
        <w:t xml:space="preserve"> on a wheel rotator at 5 </w:t>
      </w:r>
      <w:r w:rsidR="00600E7A" w:rsidRPr="00E30241">
        <w:rPr>
          <w:rFonts w:ascii="Calibri" w:hAnsi="Calibri" w:cs="Calibri"/>
          <w:bCs/>
          <w:color w:val="000000"/>
          <w:sz w:val="24"/>
          <w:szCs w:val="24"/>
        </w:rPr>
        <w:t>rpm</w:t>
      </w:r>
      <w:r w:rsidR="00DA6E52" w:rsidRPr="00E30241">
        <w:rPr>
          <w:rFonts w:ascii="Calibri" w:hAnsi="Calibri" w:cs="Calibri"/>
          <w:bCs/>
          <w:color w:val="000000"/>
          <w:sz w:val="24"/>
          <w:szCs w:val="24"/>
        </w:rPr>
        <w:t>, with no centrifugation occurring</w:t>
      </w:r>
      <w:r w:rsidR="009F2F24" w:rsidRPr="00E30241">
        <w:rPr>
          <w:rFonts w:ascii="Calibri" w:hAnsi="Calibri" w:cs="Calibri"/>
          <w:bCs/>
          <w:color w:val="000000"/>
          <w:sz w:val="24"/>
          <w:szCs w:val="24"/>
        </w:rPr>
        <w:t xml:space="preserve"> for 4 days.</w:t>
      </w:r>
    </w:p>
    <w:p w14:paraId="0A369086" w14:textId="77777777" w:rsidR="00600E7A" w:rsidRDefault="00600E7A" w:rsidP="00600E7A">
      <w:pPr>
        <w:pStyle w:val="ListParagraph"/>
        <w:spacing w:after="0" w:line="240" w:lineRule="auto"/>
        <w:ind w:left="0"/>
        <w:jc w:val="both"/>
        <w:rPr>
          <w:rFonts w:ascii="Calibri" w:hAnsi="Calibri" w:cs="Calibri"/>
          <w:bCs/>
          <w:color w:val="000000"/>
          <w:sz w:val="24"/>
          <w:szCs w:val="24"/>
        </w:rPr>
      </w:pPr>
    </w:p>
    <w:p w14:paraId="3BE1C068" w14:textId="36C6F876" w:rsidR="009E49A1" w:rsidRPr="00E30241" w:rsidRDefault="00C71508" w:rsidP="00600E7A">
      <w:pPr>
        <w:pStyle w:val="ListParagraph"/>
        <w:spacing w:after="0" w:line="240" w:lineRule="auto"/>
        <w:ind w:left="0"/>
        <w:jc w:val="both"/>
        <w:rPr>
          <w:rFonts w:ascii="Calibri" w:hAnsi="Calibri" w:cs="Calibri"/>
          <w:bCs/>
          <w:color w:val="000000"/>
          <w:sz w:val="24"/>
          <w:szCs w:val="24"/>
        </w:rPr>
      </w:pPr>
      <w:r w:rsidRPr="00E30241">
        <w:rPr>
          <w:rFonts w:ascii="Calibri" w:hAnsi="Calibri" w:cs="Calibri"/>
          <w:bCs/>
          <w:color w:val="000000"/>
          <w:sz w:val="24"/>
          <w:szCs w:val="24"/>
        </w:rPr>
        <w:t>NOTE</w:t>
      </w:r>
      <w:r w:rsidR="009E49A1" w:rsidRPr="00E30241">
        <w:rPr>
          <w:rFonts w:ascii="Calibri" w:hAnsi="Calibri" w:cs="Calibri"/>
          <w:bCs/>
          <w:color w:val="000000"/>
          <w:sz w:val="24"/>
          <w:szCs w:val="24"/>
        </w:rPr>
        <w:t xml:space="preserve">: </w:t>
      </w:r>
      <w:r w:rsidR="00347022" w:rsidRPr="00E30241">
        <w:rPr>
          <w:rFonts w:ascii="Calibri" w:hAnsi="Calibri" w:cs="Calibri"/>
          <w:bCs/>
          <w:color w:val="000000"/>
          <w:sz w:val="24"/>
          <w:szCs w:val="24"/>
        </w:rPr>
        <w:t xml:space="preserve">Start with </w:t>
      </w:r>
      <w:r w:rsidR="00B43FE1" w:rsidRPr="00E30241">
        <w:rPr>
          <w:rFonts w:ascii="Calibri" w:hAnsi="Calibri" w:cs="Calibri"/>
          <w:bCs/>
          <w:color w:val="000000"/>
          <w:sz w:val="24"/>
          <w:szCs w:val="24"/>
        </w:rPr>
        <w:t xml:space="preserve">a </w:t>
      </w:r>
      <w:r w:rsidR="00347022" w:rsidRPr="00E30241">
        <w:rPr>
          <w:rFonts w:ascii="Calibri" w:hAnsi="Calibri" w:cs="Calibri"/>
          <w:bCs/>
          <w:color w:val="000000"/>
          <w:sz w:val="24"/>
          <w:szCs w:val="24"/>
        </w:rPr>
        <w:t>1:500 primary antibod</w:t>
      </w:r>
      <w:r w:rsidR="00EB498B" w:rsidRPr="00E30241">
        <w:rPr>
          <w:rFonts w:ascii="Calibri" w:hAnsi="Calibri" w:cs="Calibri"/>
          <w:bCs/>
          <w:color w:val="000000"/>
          <w:sz w:val="24"/>
          <w:szCs w:val="24"/>
        </w:rPr>
        <w:t>y</w:t>
      </w:r>
      <w:r w:rsidR="00347022" w:rsidRPr="00E30241">
        <w:rPr>
          <w:rFonts w:ascii="Calibri" w:hAnsi="Calibri" w:cs="Calibri"/>
          <w:bCs/>
          <w:color w:val="000000"/>
          <w:sz w:val="24"/>
          <w:szCs w:val="24"/>
        </w:rPr>
        <w:t xml:space="preserve"> dilution</w:t>
      </w:r>
      <w:r w:rsidR="00EB498B" w:rsidRPr="00E30241">
        <w:rPr>
          <w:rFonts w:ascii="Calibri" w:hAnsi="Calibri" w:cs="Calibri"/>
          <w:bCs/>
          <w:color w:val="000000"/>
          <w:sz w:val="24"/>
          <w:szCs w:val="24"/>
        </w:rPr>
        <w:t>.</w:t>
      </w:r>
      <w:r w:rsidR="00830D51" w:rsidRPr="00E30241">
        <w:rPr>
          <w:rFonts w:ascii="Calibri" w:hAnsi="Calibri" w:cs="Calibri"/>
          <w:bCs/>
          <w:color w:val="000000"/>
          <w:sz w:val="24"/>
          <w:szCs w:val="24"/>
        </w:rPr>
        <w:t xml:space="preserve"> </w:t>
      </w:r>
    </w:p>
    <w:p w14:paraId="2CBD7B2E" w14:textId="77777777" w:rsidR="00DF02A7" w:rsidRPr="00E30241" w:rsidRDefault="00DF02A7" w:rsidP="00E30241">
      <w:pPr>
        <w:pStyle w:val="ListParagraph"/>
        <w:spacing w:after="0" w:line="240" w:lineRule="auto"/>
        <w:ind w:left="0"/>
        <w:jc w:val="both"/>
        <w:rPr>
          <w:rFonts w:ascii="Calibri" w:hAnsi="Calibri" w:cs="Calibri"/>
          <w:bCs/>
          <w:color w:val="000000"/>
          <w:sz w:val="24"/>
          <w:szCs w:val="24"/>
        </w:rPr>
      </w:pPr>
    </w:p>
    <w:p w14:paraId="287A7904" w14:textId="245FE786" w:rsidR="00F35688" w:rsidRPr="00E30241" w:rsidRDefault="009E49A1"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 xml:space="preserve">Wash the samples in </w:t>
      </w:r>
      <w:proofErr w:type="spellStart"/>
      <w:r w:rsidRPr="00E30241">
        <w:rPr>
          <w:rFonts w:ascii="Calibri" w:hAnsi="Calibri" w:cs="Calibri"/>
          <w:bCs/>
          <w:color w:val="000000"/>
          <w:sz w:val="24"/>
          <w:szCs w:val="24"/>
        </w:rPr>
        <w:t>PTwH</w:t>
      </w:r>
      <w:proofErr w:type="spellEnd"/>
      <w:r w:rsidR="00F8387B" w:rsidRPr="00E30241">
        <w:rPr>
          <w:rFonts w:ascii="Calibri" w:hAnsi="Calibri" w:cs="Calibri"/>
          <w:bCs/>
          <w:color w:val="000000"/>
          <w:sz w:val="24"/>
          <w:szCs w:val="24"/>
        </w:rPr>
        <w:t xml:space="preserve"> </w:t>
      </w:r>
      <w:r w:rsidR="003D009A" w:rsidRPr="00E30241">
        <w:rPr>
          <w:rFonts w:ascii="Calibri" w:hAnsi="Calibri" w:cs="Calibri"/>
          <w:bCs/>
          <w:color w:val="000000"/>
          <w:sz w:val="24"/>
          <w:szCs w:val="24"/>
        </w:rPr>
        <w:t>4</w:t>
      </w:r>
      <w:r w:rsidR="00600E7A">
        <w:rPr>
          <w:rFonts w:ascii="Calibri" w:hAnsi="Calibri" w:cs="Calibri"/>
          <w:bCs/>
          <w:color w:val="000000"/>
          <w:sz w:val="24"/>
          <w:szCs w:val="24"/>
        </w:rPr>
        <w:t>–</w:t>
      </w:r>
      <w:r w:rsidR="003D009A" w:rsidRPr="00E30241">
        <w:rPr>
          <w:rFonts w:ascii="Calibri" w:hAnsi="Calibri" w:cs="Calibri"/>
          <w:bCs/>
          <w:color w:val="000000"/>
          <w:sz w:val="24"/>
          <w:szCs w:val="24"/>
        </w:rPr>
        <w:t>5</w:t>
      </w:r>
      <w:r w:rsidR="00DF02A7" w:rsidRPr="00E30241">
        <w:rPr>
          <w:rFonts w:ascii="Calibri" w:hAnsi="Calibri" w:cs="Calibri"/>
          <w:bCs/>
          <w:color w:val="000000"/>
          <w:sz w:val="24"/>
          <w:szCs w:val="24"/>
        </w:rPr>
        <w:t xml:space="preserve"> times</w:t>
      </w:r>
      <w:r w:rsidRPr="00E30241">
        <w:rPr>
          <w:rFonts w:ascii="Calibri" w:hAnsi="Calibri" w:cs="Calibri"/>
          <w:bCs/>
          <w:color w:val="000000"/>
          <w:sz w:val="24"/>
          <w:szCs w:val="24"/>
        </w:rPr>
        <w:t xml:space="preserve"> </w:t>
      </w:r>
      <w:r w:rsidR="00F35688" w:rsidRPr="00E30241">
        <w:rPr>
          <w:rFonts w:ascii="Calibri" w:hAnsi="Calibri" w:cs="Calibri"/>
          <w:bCs/>
          <w:color w:val="000000"/>
          <w:sz w:val="24"/>
          <w:szCs w:val="24"/>
        </w:rPr>
        <w:t>for 1</w:t>
      </w:r>
      <w:r w:rsidR="00187216" w:rsidRPr="00E30241">
        <w:rPr>
          <w:rFonts w:ascii="Calibri" w:hAnsi="Calibri" w:cs="Calibri"/>
          <w:bCs/>
          <w:color w:val="000000"/>
          <w:sz w:val="24"/>
          <w:szCs w:val="24"/>
        </w:rPr>
        <w:t xml:space="preserve"> </w:t>
      </w:r>
      <w:r w:rsidR="00F35688" w:rsidRPr="00E30241">
        <w:rPr>
          <w:rFonts w:ascii="Calibri" w:hAnsi="Calibri" w:cs="Calibri"/>
          <w:bCs/>
          <w:color w:val="000000"/>
          <w:sz w:val="24"/>
          <w:szCs w:val="24"/>
        </w:rPr>
        <w:t xml:space="preserve">h each at room temperature on a wheel rotator at </w:t>
      </w:r>
      <w:r w:rsidR="00BD6390" w:rsidRPr="00E30241">
        <w:rPr>
          <w:rFonts w:ascii="Calibri" w:hAnsi="Calibri" w:cs="Calibri"/>
          <w:bCs/>
          <w:color w:val="000000"/>
          <w:sz w:val="24"/>
          <w:szCs w:val="24"/>
        </w:rPr>
        <w:t>8</w:t>
      </w:r>
      <w:r w:rsidR="00F35688" w:rsidRPr="00E30241">
        <w:rPr>
          <w:rFonts w:ascii="Calibri" w:hAnsi="Calibri" w:cs="Calibri"/>
          <w:bCs/>
          <w:color w:val="000000"/>
          <w:sz w:val="24"/>
          <w:szCs w:val="24"/>
        </w:rPr>
        <w:t xml:space="preserve"> </w:t>
      </w:r>
      <w:r w:rsidR="00600E7A" w:rsidRPr="00E30241">
        <w:rPr>
          <w:rFonts w:ascii="Calibri" w:hAnsi="Calibri" w:cs="Calibri"/>
          <w:bCs/>
          <w:color w:val="000000"/>
          <w:sz w:val="24"/>
          <w:szCs w:val="24"/>
        </w:rPr>
        <w:t>rpm</w:t>
      </w:r>
      <w:r w:rsidR="00DF02A7" w:rsidRPr="00E30241">
        <w:rPr>
          <w:rFonts w:ascii="Calibri" w:hAnsi="Calibri" w:cs="Calibri"/>
          <w:bCs/>
          <w:color w:val="000000"/>
          <w:sz w:val="24"/>
          <w:szCs w:val="24"/>
        </w:rPr>
        <w:t>, with no centrifugation occurring</w:t>
      </w:r>
      <w:r w:rsidR="00F35688" w:rsidRPr="00E30241">
        <w:rPr>
          <w:rFonts w:ascii="Calibri" w:hAnsi="Calibri" w:cs="Calibri"/>
          <w:bCs/>
          <w:color w:val="000000"/>
          <w:sz w:val="24"/>
          <w:szCs w:val="24"/>
        </w:rPr>
        <w:t>.</w:t>
      </w:r>
    </w:p>
    <w:p w14:paraId="3F38EFB4" w14:textId="77777777" w:rsidR="00600E7A" w:rsidRDefault="00600E7A" w:rsidP="00600E7A">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2C065380" w14:textId="08805B3D" w:rsidR="00AC7B46" w:rsidRPr="00E30241" w:rsidRDefault="00C71508" w:rsidP="00600E7A">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r w:rsidRPr="00E30241">
        <w:rPr>
          <w:rFonts w:ascii="Calibri" w:hAnsi="Calibri" w:cs="Calibri"/>
          <w:bCs/>
          <w:color w:val="000000"/>
          <w:sz w:val="24"/>
          <w:szCs w:val="24"/>
        </w:rPr>
        <w:t>NOTE</w:t>
      </w:r>
      <w:r w:rsidR="00AC7B46" w:rsidRPr="00E30241">
        <w:rPr>
          <w:rFonts w:ascii="Calibri" w:hAnsi="Calibri" w:cs="Calibri"/>
          <w:bCs/>
          <w:color w:val="000000"/>
          <w:sz w:val="24"/>
          <w:szCs w:val="24"/>
        </w:rPr>
        <w:t xml:space="preserve">: </w:t>
      </w:r>
      <w:r w:rsidR="0097536E" w:rsidRPr="00E30241">
        <w:rPr>
          <w:rFonts w:ascii="Calibri" w:hAnsi="Calibri" w:cs="Calibri"/>
          <w:bCs/>
          <w:color w:val="000000"/>
          <w:sz w:val="24"/>
          <w:szCs w:val="24"/>
        </w:rPr>
        <w:t xml:space="preserve">Optionally, </w:t>
      </w:r>
      <w:r w:rsidR="000F5163" w:rsidRPr="00E30241">
        <w:rPr>
          <w:rFonts w:ascii="Calibri" w:hAnsi="Calibri" w:cs="Calibri"/>
          <w:bCs/>
          <w:color w:val="000000"/>
          <w:sz w:val="24"/>
          <w:szCs w:val="24"/>
        </w:rPr>
        <w:t>leave the samples to wash</w:t>
      </w:r>
      <w:r w:rsidR="00AC7B46" w:rsidRPr="00E30241">
        <w:rPr>
          <w:rFonts w:ascii="Calibri" w:hAnsi="Calibri" w:cs="Calibri"/>
          <w:bCs/>
          <w:color w:val="000000"/>
          <w:sz w:val="24"/>
          <w:szCs w:val="24"/>
        </w:rPr>
        <w:t xml:space="preserve"> overnight.</w:t>
      </w:r>
    </w:p>
    <w:p w14:paraId="340C130E" w14:textId="77777777" w:rsidR="000F5163" w:rsidRPr="00E30241" w:rsidRDefault="000F5163"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6D8CF92B" w14:textId="6A5F0D74" w:rsidR="00EB498B" w:rsidRPr="00E30241" w:rsidRDefault="00EB498B" w:rsidP="00E30241">
      <w:pPr>
        <w:pStyle w:val="ListParagraph"/>
        <w:numPr>
          <w:ilvl w:val="1"/>
          <w:numId w:val="16"/>
        </w:numP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Incubate the samples in secondary antibodies</w:t>
      </w:r>
      <w:r w:rsidR="001F720D" w:rsidRPr="00E30241">
        <w:rPr>
          <w:rFonts w:ascii="Calibri" w:hAnsi="Calibri" w:cs="Calibri"/>
          <w:bCs/>
          <w:color w:val="000000"/>
          <w:sz w:val="24"/>
          <w:szCs w:val="24"/>
        </w:rPr>
        <w:t xml:space="preserve"> and propidium iodide</w:t>
      </w:r>
      <w:r w:rsidRPr="00E30241">
        <w:rPr>
          <w:rFonts w:ascii="Calibri" w:hAnsi="Calibri" w:cs="Calibri"/>
          <w:bCs/>
          <w:color w:val="000000"/>
          <w:sz w:val="24"/>
          <w:szCs w:val="24"/>
        </w:rPr>
        <w:t xml:space="preserve"> diluted in </w:t>
      </w:r>
      <w:proofErr w:type="spellStart"/>
      <w:r w:rsidRPr="00E30241">
        <w:rPr>
          <w:rFonts w:ascii="Calibri" w:hAnsi="Calibri" w:cs="Calibri"/>
          <w:bCs/>
          <w:color w:val="000000"/>
          <w:sz w:val="24"/>
          <w:szCs w:val="24"/>
        </w:rPr>
        <w:t>PTwH</w:t>
      </w:r>
      <w:proofErr w:type="spellEnd"/>
      <w:r w:rsidRPr="00E30241">
        <w:rPr>
          <w:rFonts w:ascii="Calibri" w:hAnsi="Calibri" w:cs="Calibri"/>
          <w:bCs/>
          <w:color w:val="000000"/>
          <w:sz w:val="24"/>
          <w:szCs w:val="24"/>
        </w:rPr>
        <w:t xml:space="preserve"> with 3% Donkey Serum at 37 °C</w:t>
      </w:r>
      <w:r w:rsidR="00B43FE1" w:rsidRPr="00E30241">
        <w:rPr>
          <w:rFonts w:ascii="Calibri" w:hAnsi="Calibri" w:cs="Calibri"/>
          <w:bCs/>
          <w:color w:val="000000"/>
          <w:sz w:val="24"/>
          <w:szCs w:val="24"/>
        </w:rPr>
        <w:t xml:space="preserve"> on a wheel rotator at 5 </w:t>
      </w:r>
      <w:r w:rsidR="00600E7A" w:rsidRPr="00E30241">
        <w:rPr>
          <w:rFonts w:ascii="Calibri" w:hAnsi="Calibri" w:cs="Calibri"/>
          <w:bCs/>
          <w:color w:val="000000"/>
          <w:sz w:val="24"/>
          <w:szCs w:val="24"/>
        </w:rPr>
        <w:t>rpm</w:t>
      </w:r>
      <w:r w:rsidR="00B43FE1" w:rsidRPr="00E30241">
        <w:rPr>
          <w:rFonts w:ascii="Calibri" w:hAnsi="Calibri" w:cs="Calibri"/>
          <w:bCs/>
          <w:color w:val="000000"/>
          <w:sz w:val="24"/>
          <w:szCs w:val="24"/>
        </w:rPr>
        <w:t>, with no centrifugation occurring</w:t>
      </w:r>
      <w:r w:rsidRPr="00E30241">
        <w:rPr>
          <w:rFonts w:ascii="Calibri" w:hAnsi="Calibri" w:cs="Calibri"/>
          <w:bCs/>
          <w:color w:val="000000"/>
          <w:sz w:val="24"/>
          <w:szCs w:val="24"/>
        </w:rPr>
        <w:t xml:space="preserve"> for 4 days.</w:t>
      </w:r>
    </w:p>
    <w:p w14:paraId="43F5ACB5" w14:textId="77777777" w:rsidR="00600E7A" w:rsidRDefault="00600E7A" w:rsidP="00600E7A">
      <w:pPr>
        <w:pStyle w:val="ListParagraph"/>
        <w:spacing w:after="0" w:line="240" w:lineRule="auto"/>
        <w:ind w:left="0"/>
        <w:jc w:val="both"/>
        <w:rPr>
          <w:rFonts w:ascii="Calibri" w:hAnsi="Calibri" w:cs="Calibri"/>
          <w:bCs/>
          <w:color w:val="000000"/>
          <w:sz w:val="24"/>
          <w:szCs w:val="24"/>
        </w:rPr>
      </w:pPr>
    </w:p>
    <w:p w14:paraId="543FDD15" w14:textId="7B0683A8" w:rsidR="00EB498B" w:rsidRPr="00E30241" w:rsidRDefault="00C71508" w:rsidP="00600E7A">
      <w:pPr>
        <w:pStyle w:val="ListParagraph"/>
        <w:spacing w:after="0" w:line="240" w:lineRule="auto"/>
        <w:ind w:left="0"/>
        <w:jc w:val="both"/>
        <w:rPr>
          <w:rFonts w:ascii="Calibri" w:hAnsi="Calibri" w:cs="Calibri"/>
          <w:bCs/>
          <w:color w:val="000000"/>
          <w:sz w:val="24"/>
          <w:szCs w:val="24"/>
        </w:rPr>
      </w:pPr>
      <w:r w:rsidRPr="00E30241">
        <w:rPr>
          <w:rFonts w:ascii="Calibri" w:hAnsi="Calibri" w:cs="Calibri"/>
          <w:bCs/>
          <w:color w:val="000000"/>
          <w:sz w:val="24"/>
          <w:szCs w:val="24"/>
        </w:rPr>
        <w:t>NOTE</w:t>
      </w:r>
      <w:r w:rsidR="00EB498B" w:rsidRPr="00E30241">
        <w:rPr>
          <w:rFonts w:ascii="Calibri" w:hAnsi="Calibri" w:cs="Calibri"/>
          <w:bCs/>
          <w:color w:val="000000"/>
          <w:sz w:val="24"/>
          <w:szCs w:val="24"/>
        </w:rPr>
        <w:t xml:space="preserve">: Start with </w:t>
      </w:r>
      <w:r w:rsidR="00B43FE1" w:rsidRPr="00E30241">
        <w:rPr>
          <w:rFonts w:ascii="Calibri" w:hAnsi="Calibri" w:cs="Calibri"/>
          <w:bCs/>
          <w:color w:val="000000"/>
          <w:sz w:val="24"/>
          <w:szCs w:val="24"/>
        </w:rPr>
        <w:t xml:space="preserve">a </w:t>
      </w:r>
      <w:r w:rsidR="00EB498B" w:rsidRPr="00E30241">
        <w:rPr>
          <w:rFonts w:ascii="Calibri" w:hAnsi="Calibri" w:cs="Calibri"/>
          <w:bCs/>
          <w:color w:val="000000"/>
          <w:sz w:val="24"/>
          <w:szCs w:val="24"/>
        </w:rPr>
        <w:t xml:space="preserve">1:500 </w:t>
      </w:r>
      <w:r w:rsidR="00543236" w:rsidRPr="00E30241">
        <w:rPr>
          <w:rFonts w:ascii="Calibri" w:hAnsi="Calibri" w:cs="Calibri"/>
          <w:bCs/>
          <w:color w:val="000000"/>
          <w:sz w:val="24"/>
          <w:szCs w:val="24"/>
        </w:rPr>
        <w:t>secondary</w:t>
      </w:r>
      <w:r w:rsidR="00EB498B" w:rsidRPr="00E30241">
        <w:rPr>
          <w:rFonts w:ascii="Calibri" w:hAnsi="Calibri" w:cs="Calibri"/>
          <w:bCs/>
          <w:color w:val="000000"/>
          <w:sz w:val="24"/>
          <w:szCs w:val="24"/>
        </w:rPr>
        <w:t xml:space="preserve"> antibody</w:t>
      </w:r>
      <w:r w:rsidR="007D5D9E" w:rsidRPr="00E30241">
        <w:rPr>
          <w:rFonts w:ascii="Calibri" w:hAnsi="Calibri" w:cs="Calibri"/>
          <w:bCs/>
          <w:color w:val="000000"/>
          <w:sz w:val="24"/>
          <w:szCs w:val="24"/>
        </w:rPr>
        <w:t xml:space="preserve"> dilution. </w:t>
      </w:r>
      <w:r w:rsidR="00E26A29" w:rsidRPr="00E30241">
        <w:rPr>
          <w:rFonts w:ascii="Calibri" w:hAnsi="Calibri" w:cs="Calibri"/>
          <w:bCs/>
          <w:color w:val="000000"/>
          <w:sz w:val="24"/>
          <w:szCs w:val="24"/>
        </w:rPr>
        <w:t>Use a 1:250 p</w:t>
      </w:r>
      <w:r w:rsidR="00543236" w:rsidRPr="00E30241">
        <w:rPr>
          <w:rFonts w:ascii="Calibri" w:hAnsi="Calibri" w:cs="Calibri"/>
          <w:bCs/>
          <w:color w:val="000000"/>
          <w:sz w:val="24"/>
          <w:szCs w:val="24"/>
        </w:rPr>
        <w:t>ropidium iodide</w:t>
      </w:r>
      <w:r w:rsidR="00EB498B" w:rsidRPr="00E30241">
        <w:rPr>
          <w:rFonts w:ascii="Calibri" w:hAnsi="Calibri" w:cs="Calibri"/>
          <w:bCs/>
          <w:color w:val="000000"/>
          <w:sz w:val="24"/>
          <w:szCs w:val="24"/>
        </w:rPr>
        <w:t xml:space="preserve"> dilution</w:t>
      </w:r>
      <w:r w:rsidR="00E26A29" w:rsidRPr="00E30241">
        <w:rPr>
          <w:rFonts w:ascii="Calibri" w:hAnsi="Calibri" w:cs="Calibri"/>
          <w:bCs/>
          <w:color w:val="000000"/>
          <w:sz w:val="24"/>
          <w:szCs w:val="24"/>
        </w:rPr>
        <w:t xml:space="preserve"> from a 5 mg/mL propidium iodide stock solution</w:t>
      </w:r>
      <w:r w:rsidR="00EE7210" w:rsidRPr="00E30241">
        <w:rPr>
          <w:rFonts w:ascii="Calibri" w:hAnsi="Calibri" w:cs="Calibri"/>
          <w:bCs/>
          <w:color w:val="000000"/>
          <w:sz w:val="24"/>
          <w:szCs w:val="24"/>
        </w:rPr>
        <w:t xml:space="preserve">. </w:t>
      </w:r>
    </w:p>
    <w:p w14:paraId="2F381EB2" w14:textId="77777777" w:rsidR="000F5163" w:rsidRPr="00E30241" w:rsidRDefault="000F5163" w:rsidP="00E30241">
      <w:pPr>
        <w:pStyle w:val="ListParagraph"/>
        <w:spacing w:after="0" w:line="240" w:lineRule="auto"/>
        <w:ind w:left="0"/>
        <w:jc w:val="both"/>
        <w:rPr>
          <w:rFonts w:ascii="Calibri" w:hAnsi="Calibri" w:cs="Calibri"/>
          <w:bCs/>
          <w:color w:val="000000"/>
          <w:sz w:val="24"/>
          <w:szCs w:val="24"/>
        </w:rPr>
      </w:pPr>
    </w:p>
    <w:p w14:paraId="6A19FFD0" w14:textId="63C30A8E" w:rsidR="005A2801" w:rsidRPr="00E30241" w:rsidRDefault="00CF4A1D"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 xml:space="preserve">Wash the samples in </w:t>
      </w:r>
      <w:proofErr w:type="spellStart"/>
      <w:r w:rsidRPr="00E30241">
        <w:rPr>
          <w:rFonts w:ascii="Calibri" w:hAnsi="Calibri" w:cs="Calibri"/>
          <w:bCs/>
          <w:color w:val="000000"/>
          <w:sz w:val="24"/>
          <w:szCs w:val="24"/>
        </w:rPr>
        <w:t>PTwH</w:t>
      </w:r>
      <w:proofErr w:type="spellEnd"/>
      <w:r w:rsidRPr="00E30241">
        <w:rPr>
          <w:rFonts w:ascii="Calibri" w:hAnsi="Calibri" w:cs="Calibri"/>
          <w:bCs/>
          <w:color w:val="000000"/>
          <w:sz w:val="24"/>
          <w:szCs w:val="24"/>
        </w:rPr>
        <w:t xml:space="preserve"> 4</w:t>
      </w:r>
      <w:r w:rsidR="00600E7A">
        <w:rPr>
          <w:rFonts w:ascii="Calibri" w:hAnsi="Calibri" w:cs="Calibri"/>
          <w:bCs/>
          <w:color w:val="000000"/>
          <w:sz w:val="24"/>
          <w:szCs w:val="24"/>
        </w:rPr>
        <w:t>–</w:t>
      </w:r>
      <w:r w:rsidRPr="00E30241">
        <w:rPr>
          <w:rFonts w:ascii="Calibri" w:hAnsi="Calibri" w:cs="Calibri"/>
          <w:bCs/>
          <w:color w:val="000000"/>
          <w:sz w:val="24"/>
          <w:szCs w:val="24"/>
        </w:rPr>
        <w:t>5</w:t>
      </w:r>
      <w:r w:rsidR="000F5163" w:rsidRPr="00E30241">
        <w:rPr>
          <w:rFonts w:ascii="Calibri" w:hAnsi="Calibri" w:cs="Calibri"/>
          <w:bCs/>
          <w:color w:val="000000"/>
          <w:sz w:val="24"/>
          <w:szCs w:val="24"/>
        </w:rPr>
        <w:t xml:space="preserve"> times</w:t>
      </w:r>
      <w:r w:rsidRPr="00E30241">
        <w:rPr>
          <w:rFonts w:ascii="Calibri" w:hAnsi="Calibri" w:cs="Calibri"/>
          <w:bCs/>
          <w:color w:val="000000"/>
          <w:sz w:val="24"/>
          <w:szCs w:val="24"/>
        </w:rPr>
        <w:t xml:space="preserve"> for 1</w:t>
      </w:r>
      <w:r w:rsidR="00187216" w:rsidRPr="00E30241">
        <w:rPr>
          <w:rFonts w:ascii="Calibri" w:hAnsi="Calibri" w:cs="Calibri"/>
          <w:bCs/>
          <w:color w:val="000000"/>
          <w:sz w:val="24"/>
          <w:szCs w:val="24"/>
        </w:rPr>
        <w:t xml:space="preserve"> </w:t>
      </w:r>
      <w:r w:rsidRPr="00E30241">
        <w:rPr>
          <w:rFonts w:ascii="Calibri" w:hAnsi="Calibri" w:cs="Calibri"/>
          <w:bCs/>
          <w:color w:val="000000"/>
          <w:sz w:val="24"/>
          <w:szCs w:val="24"/>
        </w:rPr>
        <w:t xml:space="preserve">h each at room temperature on a wheel rotator at </w:t>
      </w:r>
      <w:r w:rsidR="004C62C4" w:rsidRPr="00E30241">
        <w:rPr>
          <w:rFonts w:ascii="Calibri" w:hAnsi="Calibri" w:cs="Calibri"/>
          <w:bCs/>
          <w:color w:val="000000"/>
          <w:sz w:val="24"/>
          <w:szCs w:val="24"/>
        </w:rPr>
        <w:t>8</w:t>
      </w:r>
      <w:r w:rsidRPr="00E30241">
        <w:rPr>
          <w:rFonts w:ascii="Calibri" w:hAnsi="Calibri" w:cs="Calibri"/>
          <w:bCs/>
          <w:color w:val="000000"/>
          <w:sz w:val="24"/>
          <w:szCs w:val="24"/>
        </w:rPr>
        <w:t xml:space="preserve"> </w:t>
      </w:r>
      <w:r w:rsidR="00600E7A" w:rsidRPr="00E30241">
        <w:rPr>
          <w:rFonts w:ascii="Calibri" w:hAnsi="Calibri" w:cs="Calibri"/>
          <w:bCs/>
          <w:color w:val="000000"/>
          <w:sz w:val="24"/>
          <w:szCs w:val="24"/>
        </w:rPr>
        <w:t>rpm</w:t>
      </w:r>
      <w:r w:rsidR="000F5163" w:rsidRPr="00E30241">
        <w:rPr>
          <w:rFonts w:ascii="Calibri" w:hAnsi="Calibri" w:cs="Calibri"/>
          <w:bCs/>
          <w:color w:val="000000"/>
          <w:sz w:val="24"/>
          <w:szCs w:val="24"/>
        </w:rPr>
        <w:t>, with no centrifugation occurring</w:t>
      </w:r>
      <w:r w:rsidRPr="00E30241">
        <w:rPr>
          <w:rFonts w:ascii="Calibri" w:hAnsi="Calibri" w:cs="Calibri"/>
          <w:bCs/>
          <w:color w:val="000000"/>
          <w:sz w:val="24"/>
          <w:szCs w:val="24"/>
        </w:rPr>
        <w:t xml:space="preserve">. </w:t>
      </w:r>
    </w:p>
    <w:p w14:paraId="30F0DEC4" w14:textId="77777777" w:rsidR="000F5163" w:rsidRPr="00E30241" w:rsidRDefault="000F5163"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2FF8A594" w14:textId="57AAA98A" w:rsidR="00CD1C2A" w:rsidRPr="00E30241" w:rsidRDefault="00DB52BB"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Leave the sample</w:t>
      </w:r>
      <w:r w:rsidR="006E184D" w:rsidRPr="00E30241">
        <w:rPr>
          <w:rFonts w:ascii="Calibri" w:hAnsi="Calibri" w:cs="Calibri"/>
          <w:bCs/>
          <w:color w:val="000000"/>
          <w:sz w:val="24"/>
          <w:szCs w:val="24"/>
        </w:rPr>
        <w:t xml:space="preserve"> was</w:t>
      </w:r>
      <w:r w:rsidR="0097536E" w:rsidRPr="00E30241">
        <w:rPr>
          <w:rFonts w:ascii="Calibri" w:hAnsi="Calibri" w:cs="Calibri"/>
          <w:bCs/>
          <w:color w:val="000000"/>
          <w:sz w:val="24"/>
          <w:szCs w:val="24"/>
        </w:rPr>
        <w:t xml:space="preserve">hing in </w:t>
      </w:r>
      <w:proofErr w:type="spellStart"/>
      <w:r w:rsidR="0097536E" w:rsidRPr="00E30241">
        <w:rPr>
          <w:rFonts w:ascii="Calibri" w:hAnsi="Calibri" w:cs="Calibri"/>
          <w:bCs/>
          <w:color w:val="000000"/>
          <w:sz w:val="24"/>
          <w:szCs w:val="24"/>
        </w:rPr>
        <w:t>PTwH</w:t>
      </w:r>
      <w:proofErr w:type="spellEnd"/>
      <w:r w:rsidR="0097536E" w:rsidRPr="00E30241">
        <w:rPr>
          <w:rFonts w:ascii="Calibri" w:hAnsi="Calibri" w:cs="Calibri"/>
          <w:bCs/>
          <w:color w:val="000000"/>
          <w:sz w:val="24"/>
          <w:szCs w:val="24"/>
        </w:rPr>
        <w:t xml:space="preserve"> overnight</w:t>
      </w:r>
      <w:r w:rsidR="00DB66C5" w:rsidRPr="00E30241">
        <w:rPr>
          <w:rFonts w:ascii="Calibri" w:hAnsi="Calibri" w:cs="Calibri"/>
          <w:bCs/>
          <w:color w:val="000000"/>
          <w:sz w:val="24"/>
          <w:szCs w:val="24"/>
        </w:rPr>
        <w:t xml:space="preserve">, at room temperature on a wheel rotator at </w:t>
      </w:r>
      <w:r w:rsidR="004C62C4" w:rsidRPr="00E30241">
        <w:rPr>
          <w:rFonts w:ascii="Calibri" w:hAnsi="Calibri" w:cs="Calibri"/>
          <w:bCs/>
          <w:color w:val="000000"/>
          <w:sz w:val="24"/>
          <w:szCs w:val="24"/>
        </w:rPr>
        <w:t>8</w:t>
      </w:r>
      <w:r w:rsidR="00DB66C5" w:rsidRPr="00E30241">
        <w:rPr>
          <w:rFonts w:ascii="Calibri" w:hAnsi="Calibri" w:cs="Calibri"/>
          <w:bCs/>
          <w:color w:val="000000"/>
          <w:sz w:val="24"/>
          <w:szCs w:val="24"/>
        </w:rPr>
        <w:t xml:space="preserve"> </w:t>
      </w:r>
      <w:r w:rsidR="00600E7A" w:rsidRPr="00E30241">
        <w:rPr>
          <w:rFonts w:ascii="Calibri" w:hAnsi="Calibri" w:cs="Calibri"/>
          <w:bCs/>
          <w:color w:val="000000"/>
          <w:sz w:val="24"/>
          <w:szCs w:val="24"/>
        </w:rPr>
        <w:t>rpm</w:t>
      </w:r>
      <w:r w:rsidR="00DB66C5" w:rsidRPr="00E30241">
        <w:rPr>
          <w:rFonts w:ascii="Calibri" w:hAnsi="Calibri" w:cs="Calibri"/>
          <w:bCs/>
          <w:color w:val="000000"/>
          <w:sz w:val="24"/>
          <w:szCs w:val="24"/>
        </w:rPr>
        <w:t>, with no centrifugation occurring</w:t>
      </w:r>
      <w:r w:rsidR="0097536E" w:rsidRPr="00E30241">
        <w:rPr>
          <w:rFonts w:ascii="Calibri" w:hAnsi="Calibri" w:cs="Calibri"/>
          <w:bCs/>
          <w:color w:val="000000"/>
          <w:sz w:val="24"/>
          <w:szCs w:val="24"/>
        </w:rPr>
        <w:t xml:space="preserve">. </w:t>
      </w:r>
    </w:p>
    <w:p w14:paraId="27901888" w14:textId="77777777" w:rsidR="000F5163" w:rsidRPr="00E30241" w:rsidRDefault="000F5163"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47946CE8" w14:textId="54F3C4A0" w:rsidR="00CD1C2A" w:rsidRPr="00E30241" w:rsidRDefault="00CD1C2A" w:rsidP="00E30241">
      <w:pPr>
        <w:pBdr>
          <w:top w:val="nil"/>
          <w:left w:val="nil"/>
          <w:bottom w:val="nil"/>
          <w:right w:val="nil"/>
          <w:between w:val="nil"/>
        </w:pBdr>
        <w:rPr>
          <w:bCs/>
          <w:color w:val="000000"/>
        </w:rPr>
      </w:pPr>
      <w:r w:rsidRPr="00E30241">
        <w:rPr>
          <w:bCs/>
          <w:color w:val="000000"/>
        </w:rPr>
        <w:lastRenderedPageBreak/>
        <w:t>Day 1</w:t>
      </w:r>
      <w:r w:rsidR="000E4D35" w:rsidRPr="00E30241">
        <w:rPr>
          <w:bCs/>
          <w:color w:val="000000"/>
        </w:rPr>
        <w:t>8</w:t>
      </w:r>
      <w:r w:rsidRPr="00E30241">
        <w:rPr>
          <w:bCs/>
          <w:color w:val="000000"/>
        </w:rPr>
        <w:t>: Clearing</w:t>
      </w:r>
    </w:p>
    <w:p w14:paraId="76D27C84" w14:textId="77777777" w:rsidR="00084C8B" w:rsidRPr="00E30241" w:rsidRDefault="00084C8B" w:rsidP="00E30241">
      <w:pPr>
        <w:pBdr>
          <w:top w:val="nil"/>
          <w:left w:val="nil"/>
          <w:bottom w:val="nil"/>
          <w:right w:val="nil"/>
          <w:between w:val="nil"/>
        </w:pBdr>
        <w:rPr>
          <w:bCs/>
          <w:color w:val="000000"/>
        </w:rPr>
      </w:pPr>
    </w:p>
    <w:p w14:paraId="505AAE7C" w14:textId="0208B983" w:rsidR="00CD1C2A" w:rsidRPr="00E30241" w:rsidRDefault="00C534E6"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Dehydrate the sample using the methanol dilution in H</w:t>
      </w:r>
      <w:r w:rsidRPr="00E30241">
        <w:rPr>
          <w:rFonts w:ascii="Calibri" w:hAnsi="Calibri" w:cs="Calibri"/>
          <w:bCs/>
          <w:color w:val="000000"/>
          <w:sz w:val="24"/>
          <w:szCs w:val="24"/>
          <w:vertAlign w:val="subscript"/>
        </w:rPr>
        <w:t>2</w:t>
      </w:r>
      <w:r w:rsidRPr="00E30241">
        <w:rPr>
          <w:rFonts w:ascii="Calibri" w:hAnsi="Calibri" w:cs="Calibri"/>
          <w:bCs/>
          <w:color w:val="000000"/>
          <w:sz w:val="24"/>
          <w:szCs w:val="24"/>
        </w:rPr>
        <w:t xml:space="preserve">O series, 20% (vol/vol), 40%, 60%, 80% for 1 h each at room temperature on a wheel rotator at </w:t>
      </w:r>
      <w:r w:rsidR="004C62C4" w:rsidRPr="00E30241">
        <w:rPr>
          <w:rFonts w:ascii="Calibri" w:hAnsi="Calibri" w:cs="Calibri"/>
          <w:bCs/>
          <w:color w:val="000000"/>
          <w:sz w:val="24"/>
          <w:szCs w:val="24"/>
        </w:rPr>
        <w:t>8</w:t>
      </w:r>
      <w:r w:rsidRPr="00E30241">
        <w:rPr>
          <w:rFonts w:ascii="Calibri" w:hAnsi="Calibri" w:cs="Calibri"/>
          <w:bCs/>
          <w:color w:val="000000"/>
          <w:sz w:val="24"/>
          <w:szCs w:val="24"/>
        </w:rPr>
        <w:t xml:space="preserve"> </w:t>
      </w:r>
      <w:r w:rsidR="00600E7A" w:rsidRPr="00E30241">
        <w:rPr>
          <w:rFonts w:ascii="Calibri" w:hAnsi="Calibri" w:cs="Calibri"/>
          <w:bCs/>
          <w:color w:val="000000"/>
          <w:sz w:val="24"/>
          <w:szCs w:val="24"/>
        </w:rPr>
        <w:t>rpm</w:t>
      </w:r>
      <w:r w:rsidR="00DB66C5" w:rsidRPr="00E30241">
        <w:rPr>
          <w:rFonts w:ascii="Calibri" w:hAnsi="Calibri" w:cs="Calibri"/>
          <w:bCs/>
          <w:color w:val="000000"/>
          <w:sz w:val="24"/>
          <w:szCs w:val="24"/>
        </w:rPr>
        <w:t>, with no centrifugation occurring</w:t>
      </w:r>
      <w:r w:rsidRPr="00E30241">
        <w:rPr>
          <w:rFonts w:ascii="Calibri" w:hAnsi="Calibri" w:cs="Calibri"/>
          <w:bCs/>
          <w:color w:val="000000"/>
          <w:sz w:val="24"/>
          <w:szCs w:val="24"/>
        </w:rPr>
        <w:t>.</w:t>
      </w:r>
    </w:p>
    <w:p w14:paraId="77A215CB" w14:textId="77777777" w:rsidR="00527670" w:rsidRPr="00E30241" w:rsidRDefault="00527670"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6999269E" w14:textId="551E0B6B" w:rsidR="00527670" w:rsidRPr="00E30241" w:rsidRDefault="00C534E6"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 xml:space="preserve">Wash the sample </w:t>
      </w:r>
      <w:r w:rsidR="00527670" w:rsidRPr="00E30241">
        <w:rPr>
          <w:rFonts w:ascii="Calibri" w:hAnsi="Calibri" w:cs="Calibri"/>
          <w:bCs/>
          <w:color w:val="000000"/>
          <w:sz w:val="24"/>
          <w:szCs w:val="24"/>
        </w:rPr>
        <w:t>twice</w:t>
      </w:r>
      <w:r w:rsidRPr="00E30241">
        <w:rPr>
          <w:rFonts w:ascii="Calibri" w:hAnsi="Calibri" w:cs="Calibri"/>
          <w:bCs/>
          <w:color w:val="000000"/>
          <w:sz w:val="24"/>
          <w:szCs w:val="24"/>
        </w:rPr>
        <w:t xml:space="preserve"> with 100% methanol on rotation for 1 h</w:t>
      </w:r>
      <w:r w:rsidR="00E62883" w:rsidRPr="00E30241">
        <w:rPr>
          <w:rFonts w:ascii="Calibri" w:hAnsi="Calibri" w:cs="Calibri"/>
          <w:bCs/>
          <w:color w:val="000000"/>
          <w:sz w:val="24"/>
          <w:szCs w:val="24"/>
        </w:rPr>
        <w:t xml:space="preserve"> at room temperature on a wheel rotator at </w:t>
      </w:r>
      <w:r w:rsidR="004C62C4" w:rsidRPr="00E30241">
        <w:rPr>
          <w:rFonts w:ascii="Calibri" w:hAnsi="Calibri" w:cs="Calibri"/>
          <w:bCs/>
          <w:color w:val="000000"/>
          <w:sz w:val="24"/>
          <w:szCs w:val="24"/>
        </w:rPr>
        <w:t>8</w:t>
      </w:r>
      <w:r w:rsidR="00E62883" w:rsidRPr="00E30241">
        <w:rPr>
          <w:rFonts w:ascii="Calibri" w:hAnsi="Calibri" w:cs="Calibri"/>
          <w:bCs/>
          <w:color w:val="000000"/>
          <w:sz w:val="24"/>
          <w:szCs w:val="24"/>
        </w:rPr>
        <w:t xml:space="preserve"> </w:t>
      </w:r>
      <w:r w:rsidR="00600E7A" w:rsidRPr="00E30241">
        <w:rPr>
          <w:rFonts w:ascii="Calibri" w:hAnsi="Calibri" w:cs="Calibri"/>
          <w:bCs/>
          <w:color w:val="000000"/>
          <w:sz w:val="24"/>
          <w:szCs w:val="24"/>
        </w:rPr>
        <w:t>rpm</w:t>
      </w:r>
      <w:r w:rsidR="00527670" w:rsidRPr="00E30241">
        <w:rPr>
          <w:rFonts w:ascii="Calibri" w:hAnsi="Calibri" w:cs="Calibri"/>
          <w:bCs/>
          <w:color w:val="000000"/>
          <w:sz w:val="24"/>
          <w:szCs w:val="24"/>
        </w:rPr>
        <w:t>, with no centrifugation occurring.</w:t>
      </w:r>
    </w:p>
    <w:p w14:paraId="5FD31DDC" w14:textId="75ACFD9D" w:rsidR="00CD1C2A" w:rsidRPr="00E30241" w:rsidRDefault="00CD1C2A"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447635DD" w14:textId="20DDB9B4" w:rsidR="00CD1C2A" w:rsidRPr="00E30241" w:rsidRDefault="00E62883"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 xml:space="preserve">Incubate the sample </w:t>
      </w:r>
      <w:r w:rsidR="00313196" w:rsidRPr="00E30241">
        <w:rPr>
          <w:rFonts w:ascii="Calibri" w:hAnsi="Calibri" w:cs="Calibri"/>
          <w:bCs/>
          <w:color w:val="000000"/>
          <w:sz w:val="24"/>
          <w:szCs w:val="24"/>
        </w:rPr>
        <w:t xml:space="preserve">in </w:t>
      </w:r>
      <w:r w:rsidRPr="00E30241">
        <w:rPr>
          <w:rFonts w:ascii="Calibri" w:hAnsi="Calibri" w:cs="Calibri"/>
          <w:bCs/>
          <w:color w:val="000000"/>
          <w:sz w:val="24"/>
          <w:szCs w:val="24"/>
        </w:rPr>
        <w:t xml:space="preserve">66% (vol/vol) DCM dilutions in methanol for 3 h at room temperature on a wheel rotator at </w:t>
      </w:r>
      <w:r w:rsidR="004C62C4" w:rsidRPr="00E30241">
        <w:rPr>
          <w:rFonts w:ascii="Calibri" w:hAnsi="Calibri" w:cs="Calibri"/>
          <w:bCs/>
          <w:color w:val="000000"/>
          <w:sz w:val="24"/>
          <w:szCs w:val="24"/>
        </w:rPr>
        <w:t>8</w:t>
      </w:r>
      <w:r w:rsidRPr="00E30241">
        <w:rPr>
          <w:rFonts w:ascii="Calibri" w:hAnsi="Calibri" w:cs="Calibri"/>
          <w:bCs/>
          <w:color w:val="000000"/>
          <w:sz w:val="24"/>
          <w:szCs w:val="24"/>
        </w:rPr>
        <w:t xml:space="preserve"> </w:t>
      </w:r>
      <w:r w:rsidR="00BF5607" w:rsidRPr="00E30241">
        <w:rPr>
          <w:rFonts w:ascii="Calibri" w:hAnsi="Calibri" w:cs="Calibri"/>
          <w:bCs/>
          <w:color w:val="000000"/>
          <w:sz w:val="24"/>
          <w:szCs w:val="24"/>
        </w:rPr>
        <w:t>rpm</w:t>
      </w:r>
      <w:r w:rsidR="00527670" w:rsidRPr="00E30241">
        <w:rPr>
          <w:rFonts w:ascii="Calibri" w:hAnsi="Calibri" w:cs="Calibri"/>
          <w:bCs/>
          <w:color w:val="000000"/>
          <w:sz w:val="24"/>
          <w:szCs w:val="24"/>
        </w:rPr>
        <w:t>, with no centrifugation occurring</w:t>
      </w:r>
      <w:r w:rsidRPr="00E30241">
        <w:rPr>
          <w:rFonts w:ascii="Calibri" w:hAnsi="Calibri" w:cs="Calibri"/>
          <w:bCs/>
          <w:color w:val="000000"/>
          <w:sz w:val="24"/>
          <w:szCs w:val="24"/>
        </w:rPr>
        <w:t>.</w:t>
      </w:r>
    </w:p>
    <w:p w14:paraId="4F8FD415" w14:textId="77777777" w:rsidR="004C62C4" w:rsidRPr="00E30241" w:rsidRDefault="004C62C4"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7AEDC1EB" w14:textId="61FEF289" w:rsidR="00CD1C2A" w:rsidRPr="00E30241" w:rsidRDefault="00570D5E"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 xml:space="preserve">Wash the sample </w:t>
      </w:r>
      <w:r w:rsidR="00527670" w:rsidRPr="00E30241">
        <w:rPr>
          <w:rFonts w:ascii="Calibri" w:hAnsi="Calibri" w:cs="Calibri"/>
          <w:bCs/>
          <w:color w:val="000000"/>
          <w:sz w:val="24"/>
          <w:szCs w:val="24"/>
        </w:rPr>
        <w:t>twice</w:t>
      </w:r>
      <w:r w:rsidR="00313196" w:rsidRPr="00E30241">
        <w:rPr>
          <w:rFonts w:ascii="Calibri" w:hAnsi="Calibri" w:cs="Calibri"/>
          <w:bCs/>
          <w:color w:val="000000"/>
          <w:sz w:val="24"/>
          <w:szCs w:val="24"/>
        </w:rPr>
        <w:t xml:space="preserve"> in 100% DCM for 15</w:t>
      </w:r>
      <w:r w:rsidRPr="00E30241">
        <w:rPr>
          <w:rFonts w:ascii="Calibri" w:hAnsi="Calibri" w:cs="Calibri"/>
          <w:bCs/>
          <w:color w:val="000000"/>
          <w:sz w:val="24"/>
          <w:szCs w:val="24"/>
        </w:rPr>
        <w:t xml:space="preserve"> </w:t>
      </w:r>
      <w:r w:rsidR="00313196" w:rsidRPr="00E30241">
        <w:rPr>
          <w:rFonts w:ascii="Calibri" w:hAnsi="Calibri" w:cs="Calibri"/>
          <w:bCs/>
          <w:color w:val="000000"/>
          <w:sz w:val="24"/>
          <w:szCs w:val="24"/>
        </w:rPr>
        <w:t>min</w:t>
      </w:r>
      <w:r w:rsidRPr="00E30241">
        <w:rPr>
          <w:rFonts w:ascii="Calibri" w:hAnsi="Calibri" w:cs="Calibri"/>
          <w:bCs/>
          <w:color w:val="000000"/>
          <w:sz w:val="24"/>
          <w:szCs w:val="24"/>
        </w:rPr>
        <w:t xml:space="preserve"> at room temperature on a wheel rotator at </w:t>
      </w:r>
      <w:r w:rsidR="004C62C4" w:rsidRPr="00E30241">
        <w:rPr>
          <w:rFonts w:ascii="Calibri" w:hAnsi="Calibri" w:cs="Calibri"/>
          <w:bCs/>
          <w:color w:val="000000"/>
          <w:sz w:val="24"/>
          <w:szCs w:val="24"/>
        </w:rPr>
        <w:t>8</w:t>
      </w:r>
      <w:r w:rsidRPr="00E30241">
        <w:rPr>
          <w:rFonts w:ascii="Calibri" w:hAnsi="Calibri" w:cs="Calibri"/>
          <w:bCs/>
          <w:color w:val="000000"/>
          <w:sz w:val="24"/>
          <w:szCs w:val="24"/>
        </w:rPr>
        <w:t xml:space="preserve"> </w:t>
      </w:r>
      <w:r w:rsidR="00BF5607" w:rsidRPr="00E30241">
        <w:rPr>
          <w:rFonts w:ascii="Calibri" w:hAnsi="Calibri" w:cs="Calibri"/>
          <w:bCs/>
          <w:color w:val="000000"/>
          <w:sz w:val="24"/>
          <w:szCs w:val="24"/>
        </w:rPr>
        <w:t>rpm</w:t>
      </w:r>
      <w:r w:rsidR="00527670" w:rsidRPr="00E30241">
        <w:rPr>
          <w:rFonts w:ascii="Calibri" w:hAnsi="Calibri" w:cs="Calibri"/>
          <w:bCs/>
          <w:color w:val="000000"/>
          <w:sz w:val="24"/>
          <w:szCs w:val="24"/>
        </w:rPr>
        <w:t>, with no centrifugation occurring</w:t>
      </w:r>
      <w:r w:rsidRPr="00E30241">
        <w:rPr>
          <w:rFonts w:ascii="Calibri" w:hAnsi="Calibri" w:cs="Calibri"/>
          <w:bCs/>
          <w:color w:val="000000"/>
          <w:sz w:val="24"/>
          <w:szCs w:val="24"/>
        </w:rPr>
        <w:t xml:space="preserve">. </w:t>
      </w:r>
    </w:p>
    <w:p w14:paraId="2CE32A2C" w14:textId="77777777" w:rsidR="00527670" w:rsidRPr="00E30241" w:rsidRDefault="00527670"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4C2CB44A" w14:textId="77777777" w:rsidR="00D73A35" w:rsidRPr="00966D3D" w:rsidRDefault="005E02DD"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cyan"/>
        </w:rPr>
      </w:pPr>
      <w:r w:rsidRPr="00966D3D">
        <w:rPr>
          <w:rFonts w:ascii="Calibri" w:hAnsi="Calibri" w:cs="Calibri"/>
          <w:bCs/>
          <w:color w:val="000000"/>
          <w:sz w:val="24"/>
          <w:szCs w:val="24"/>
          <w:highlight w:val="cyan"/>
        </w:rPr>
        <w:t>Incubate</w:t>
      </w:r>
      <w:r w:rsidR="002E3225" w:rsidRPr="00966D3D">
        <w:rPr>
          <w:rFonts w:ascii="Calibri" w:hAnsi="Calibri" w:cs="Calibri"/>
          <w:bCs/>
          <w:color w:val="000000"/>
          <w:sz w:val="24"/>
          <w:szCs w:val="24"/>
          <w:highlight w:val="cyan"/>
        </w:rPr>
        <w:t xml:space="preserve"> the sample in DBE overnight at room temperature</w:t>
      </w:r>
      <w:r w:rsidR="00346563" w:rsidRPr="00966D3D">
        <w:rPr>
          <w:rFonts w:ascii="Calibri" w:hAnsi="Calibri" w:cs="Calibri"/>
          <w:bCs/>
          <w:color w:val="000000"/>
          <w:sz w:val="24"/>
          <w:szCs w:val="24"/>
          <w:highlight w:val="cyan"/>
        </w:rPr>
        <w:t xml:space="preserve"> before imaging</w:t>
      </w:r>
      <w:r w:rsidR="002E3225" w:rsidRPr="00966D3D">
        <w:rPr>
          <w:rFonts w:ascii="Calibri" w:hAnsi="Calibri" w:cs="Calibri"/>
          <w:bCs/>
          <w:color w:val="000000"/>
          <w:sz w:val="24"/>
          <w:szCs w:val="24"/>
          <w:highlight w:val="cyan"/>
        </w:rPr>
        <w:t>.</w:t>
      </w:r>
      <w:r w:rsidR="00FA20B2" w:rsidRPr="00966D3D">
        <w:rPr>
          <w:rFonts w:ascii="Calibri" w:hAnsi="Calibri" w:cs="Calibri"/>
          <w:bCs/>
          <w:color w:val="000000"/>
          <w:sz w:val="24"/>
          <w:szCs w:val="24"/>
          <w:highlight w:val="cyan"/>
        </w:rPr>
        <w:t xml:space="preserve"> </w:t>
      </w:r>
    </w:p>
    <w:p w14:paraId="0496F009" w14:textId="77777777" w:rsidR="00D73A35" w:rsidRPr="00966D3D" w:rsidRDefault="00D73A35" w:rsidP="00E30241">
      <w:pPr>
        <w:pStyle w:val="ListParagraph"/>
        <w:spacing w:after="0" w:line="240" w:lineRule="auto"/>
        <w:ind w:left="0"/>
        <w:jc w:val="both"/>
        <w:rPr>
          <w:rFonts w:ascii="Calibri" w:hAnsi="Calibri" w:cs="Calibri"/>
          <w:bCs/>
          <w:color w:val="000000"/>
          <w:sz w:val="24"/>
          <w:szCs w:val="24"/>
          <w:highlight w:val="cyan"/>
        </w:rPr>
      </w:pPr>
    </w:p>
    <w:p w14:paraId="410DC446" w14:textId="72A47C06" w:rsidR="00216BCD" w:rsidRPr="00966D3D" w:rsidRDefault="00D73A35"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cyan"/>
        </w:rPr>
      </w:pPr>
      <w:r w:rsidRPr="00966D3D">
        <w:rPr>
          <w:rFonts w:ascii="Calibri" w:hAnsi="Calibri" w:cs="Calibri"/>
          <w:bCs/>
          <w:color w:val="000000"/>
          <w:sz w:val="24"/>
          <w:szCs w:val="24"/>
          <w:highlight w:val="cyan"/>
        </w:rPr>
        <w:t>Store t</w:t>
      </w:r>
      <w:r w:rsidR="00AE044C" w:rsidRPr="00966D3D">
        <w:rPr>
          <w:rFonts w:ascii="Calibri" w:hAnsi="Calibri" w:cs="Calibri"/>
          <w:bCs/>
          <w:color w:val="000000"/>
          <w:sz w:val="24"/>
          <w:szCs w:val="24"/>
          <w:highlight w:val="cyan"/>
        </w:rPr>
        <w:t>he s</w:t>
      </w:r>
      <w:r w:rsidR="00FA20B2" w:rsidRPr="00966D3D">
        <w:rPr>
          <w:rFonts w:ascii="Calibri" w:hAnsi="Calibri" w:cs="Calibri"/>
          <w:bCs/>
          <w:color w:val="000000"/>
          <w:sz w:val="24"/>
          <w:szCs w:val="24"/>
          <w:highlight w:val="cyan"/>
        </w:rPr>
        <w:t>ample</w:t>
      </w:r>
      <w:r w:rsidR="00AE044C" w:rsidRPr="00966D3D">
        <w:rPr>
          <w:rFonts w:ascii="Calibri" w:hAnsi="Calibri" w:cs="Calibri"/>
          <w:bCs/>
          <w:color w:val="000000"/>
          <w:sz w:val="24"/>
          <w:szCs w:val="24"/>
          <w:highlight w:val="cyan"/>
        </w:rPr>
        <w:t>s</w:t>
      </w:r>
      <w:r w:rsidR="00FA20B2" w:rsidRPr="00966D3D">
        <w:rPr>
          <w:rFonts w:ascii="Calibri" w:hAnsi="Calibri" w:cs="Calibri"/>
          <w:bCs/>
          <w:color w:val="000000"/>
          <w:sz w:val="24"/>
          <w:szCs w:val="24"/>
          <w:highlight w:val="cyan"/>
        </w:rPr>
        <w:t xml:space="preserve"> </w:t>
      </w:r>
      <w:r w:rsidR="00C635FF" w:rsidRPr="00966D3D">
        <w:rPr>
          <w:rFonts w:ascii="Calibri" w:hAnsi="Calibri" w:cs="Calibri"/>
          <w:bCs/>
          <w:color w:val="000000"/>
          <w:sz w:val="24"/>
          <w:szCs w:val="24"/>
          <w:highlight w:val="cyan"/>
        </w:rPr>
        <w:t>long</w:t>
      </w:r>
      <w:r w:rsidR="00FA3716" w:rsidRPr="00966D3D">
        <w:rPr>
          <w:rFonts w:ascii="Calibri" w:hAnsi="Calibri" w:cs="Calibri"/>
          <w:bCs/>
          <w:color w:val="000000"/>
          <w:sz w:val="24"/>
          <w:szCs w:val="24"/>
          <w:highlight w:val="cyan"/>
        </w:rPr>
        <w:t>-</w:t>
      </w:r>
      <w:r w:rsidR="00C635FF" w:rsidRPr="00966D3D">
        <w:rPr>
          <w:rFonts w:ascii="Calibri" w:hAnsi="Calibri" w:cs="Calibri"/>
          <w:bCs/>
          <w:color w:val="000000"/>
          <w:sz w:val="24"/>
          <w:szCs w:val="24"/>
          <w:highlight w:val="cyan"/>
        </w:rPr>
        <w:t>term</w:t>
      </w:r>
      <w:r w:rsidRPr="00966D3D">
        <w:rPr>
          <w:rFonts w:ascii="Calibri" w:hAnsi="Calibri" w:cs="Calibri"/>
          <w:bCs/>
          <w:color w:val="000000"/>
          <w:sz w:val="24"/>
          <w:szCs w:val="24"/>
          <w:highlight w:val="cyan"/>
        </w:rPr>
        <w:t xml:space="preserve"> in DBE</w:t>
      </w:r>
      <w:r w:rsidR="00C635FF" w:rsidRPr="00966D3D">
        <w:rPr>
          <w:rFonts w:ascii="Calibri" w:hAnsi="Calibri" w:cs="Calibri"/>
          <w:bCs/>
          <w:color w:val="000000"/>
          <w:sz w:val="24"/>
          <w:szCs w:val="24"/>
          <w:highlight w:val="cyan"/>
        </w:rPr>
        <w:t xml:space="preserve"> </w:t>
      </w:r>
      <w:r w:rsidR="00EF5C20" w:rsidRPr="00966D3D">
        <w:rPr>
          <w:rFonts w:ascii="Calibri" w:hAnsi="Calibri" w:cs="Calibri"/>
          <w:bCs/>
          <w:color w:val="000000"/>
          <w:sz w:val="24"/>
          <w:szCs w:val="24"/>
          <w:highlight w:val="cyan"/>
        </w:rPr>
        <w:t xml:space="preserve">up </w:t>
      </w:r>
      <w:r w:rsidR="00A66156" w:rsidRPr="00966D3D">
        <w:rPr>
          <w:rFonts w:ascii="Calibri" w:hAnsi="Calibri" w:cs="Calibri"/>
          <w:bCs/>
          <w:color w:val="000000"/>
          <w:sz w:val="24"/>
          <w:szCs w:val="24"/>
          <w:highlight w:val="cyan"/>
        </w:rPr>
        <w:t>to 1 year</w:t>
      </w:r>
      <w:r w:rsidR="005C7ABA" w:rsidRPr="00966D3D">
        <w:rPr>
          <w:rFonts w:ascii="Calibri" w:hAnsi="Calibri" w:cs="Calibri"/>
          <w:bCs/>
          <w:color w:val="000000"/>
          <w:sz w:val="24"/>
          <w:szCs w:val="24"/>
          <w:highlight w:val="cyan"/>
        </w:rPr>
        <w:t xml:space="preserve"> without impacts on </w:t>
      </w:r>
      <w:r w:rsidR="00A73E2E" w:rsidRPr="00966D3D">
        <w:rPr>
          <w:rFonts w:ascii="Calibri" w:hAnsi="Calibri" w:cs="Calibri"/>
          <w:bCs/>
          <w:color w:val="000000"/>
          <w:sz w:val="24"/>
          <w:szCs w:val="24"/>
          <w:highlight w:val="cyan"/>
        </w:rPr>
        <w:t>the staining signal</w:t>
      </w:r>
      <w:r w:rsidR="00FA20B2" w:rsidRPr="00966D3D">
        <w:rPr>
          <w:rFonts w:ascii="Calibri" w:hAnsi="Calibri" w:cs="Calibri"/>
          <w:bCs/>
          <w:color w:val="000000"/>
          <w:sz w:val="24"/>
          <w:szCs w:val="24"/>
          <w:highlight w:val="cyan"/>
        </w:rPr>
        <w:t xml:space="preserve">. </w:t>
      </w:r>
    </w:p>
    <w:p w14:paraId="7828EA79" w14:textId="77777777" w:rsidR="00527670" w:rsidRPr="00966D3D" w:rsidRDefault="00527670"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cyan"/>
        </w:rPr>
      </w:pPr>
    </w:p>
    <w:p w14:paraId="58172902" w14:textId="309AEEEE" w:rsidR="001850A0" w:rsidRPr="00966D3D" w:rsidRDefault="001850A0" w:rsidP="00E30241">
      <w:pPr>
        <w:pStyle w:val="ListParagraph"/>
        <w:numPr>
          <w:ilvl w:val="0"/>
          <w:numId w:val="16"/>
        </w:numPr>
        <w:pBdr>
          <w:top w:val="nil"/>
          <w:left w:val="nil"/>
          <w:bottom w:val="nil"/>
          <w:right w:val="nil"/>
          <w:between w:val="nil"/>
        </w:pBdr>
        <w:spacing w:after="0" w:line="240" w:lineRule="auto"/>
        <w:ind w:left="0" w:firstLine="0"/>
        <w:jc w:val="both"/>
        <w:rPr>
          <w:rFonts w:ascii="Calibri" w:hAnsi="Calibri" w:cs="Calibri"/>
          <w:b/>
          <w:color w:val="000000"/>
          <w:sz w:val="24"/>
          <w:szCs w:val="24"/>
          <w:highlight w:val="cyan"/>
        </w:rPr>
      </w:pPr>
      <w:r w:rsidRPr="00966D3D">
        <w:rPr>
          <w:rFonts w:ascii="Calibri" w:hAnsi="Calibri" w:cs="Calibri"/>
          <w:b/>
          <w:color w:val="000000"/>
          <w:sz w:val="24"/>
          <w:szCs w:val="24"/>
          <w:highlight w:val="cyan"/>
        </w:rPr>
        <w:t>Confocal micr</w:t>
      </w:r>
      <w:r w:rsidR="00CB3416" w:rsidRPr="00966D3D">
        <w:rPr>
          <w:rFonts w:ascii="Calibri" w:hAnsi="Calibri" w:cs="Calibri"/>
          <w:b/>
          <w:color w:val="000000"/>
          <w:sz w:val="24"/>
          <w:szCs w:val="24"/>
          <w:highlight w:val="cyan"/>
        </w:rPr>
        <w:t>oscopy imaging</w:t>
      </w:r>
    </w:p>
    <w:p w14:paraId="7E2FFB1A" w14:textId="77777777" w:rsidR="009A040C" w:rsidRPr="00966D3D" w:rsidRDefault="009A040C"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cyan"/>
        </w:rPr>
      </w:pPr>
    </w:p>
    <w:p w14:paraId="4D77A82C" w14:textId="23DBC7D1" w:rsidR="003E4B06" w:rsidRPr="00966D3D" w:rsidRDefault="000E218A"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cyan"/>
        </w:rPr>
      </w:pPr>
      <w:r w:rsidRPr="00966D3D">
        <w:rPr>
          <w:rFonts w:ascii="Calibri" w:hAnsi="Calibri" w:cs="Calibri"/>
          <w:bCs/>
          <w:color w:val="000000"/>
          <w:sz w:val="24"/>
          <w:szCs w:val="24"/>
          <w:highlight w:val="cyan"/>
        </w:rPr>
        <w:t xml:space="preserve">Place </w:t>
      </w:r>
      <w:r w:rsidR="00B07153" w:rsidRPr="00966D3D">
        <w:rPr>
          <w:rFonts w:ascii="Calibri" w:hAnsi="Calibri" w:cs="Calibri"/>
          <w:bCs/>
          <w:color w:val="000000"/>
          <w:sz w:val="24"/>
          <w:szCs w:val="24"/>
          <w:highlight w:val="cyan"/>
        </w:rPr>
        <w:t xml:space="preserve">the </w:t>
      </w:r>
      <w:r w:rsidR="001276BA" w:rsidRPr="00966D3D">
        <w:rPr>
          <w:rFonts w:ascii="Calibri" w:hAnsi="Calibri" w:cs="Calibri"/>
          <w:bCs/>
          <w:color w:val="000000"/>
          <w:sz w:val="24"/>
          <w:szCs w:val="24"/>
          <w:highlight w:val="cyan"/>
        </w:rPr>
        <w:t xml:space="preserve">cleared </w:t>
      </w:r>
      <w:r w:rsidR="00B07153" w:rsidRPr="00966D3D">
        <w:rPr>
          <w:rFonts w:ascii="Calibri" w:hAnsi="Calibri" w:cs="Calibri"/>
          <w:bCs/>
          <w:color w:val="000000"/>
          <w:sz w:val="24"/>
          <w:szCs w:val="24"/>
          <w:highlight w:val="cyan"/>
        </w:rPr>
        <w:t xml:space="preserve">sample in </w:t>
      </w:r>
      <w:r w:rsidR="007D2A58" w:rsidRPr="00966D3D">
        <w:rPr>
          <w:rFonts w:ascii="Calibri" w:hAnsi="Calibri" w:cs="Calibri"/>
          <w:bCs/>
          <w:color w:val="000000"/>
          <w:sz w:val="24"/>
          <w:szCs w:val="24"/>
          <w:highlight w:val="cyan"/>
        </w:rPr>
        <w:t>a 35</w:t>
      </w:r>
      <w:r w:rsidR="00CB1EF1" w:rsidRPr="00966D3D">
        <w:rPr>
          <w:rFonts w:ascii="Calibri" w:hAnsi="Calibri" w:cs="Calibri"/>
          <w:bCs/>
          <w:color w:val="000000"/>
          <w:sz w:val="24"/>
          <w:szCs w:val="24"/>
          <w:highlight w:val="cyan"/>
        </w:rPr>
        <w:t xml:space="preserve"> </w:t>
      </w:r>
      <w:r w:rsidR="007D2A58" w:rsidRPr="00966D3D">
        <w:rPr>
          <w:rFonts w:ascii="Calibri" w:hAnsi="Calibri" w:cs="Calibri"/>
          <w:bCs/>
          <w:color w:val="000000"/>
          <w:sz w:val="24"/>
          <w:szCs w:val="24"/>
          <w:highlight w:val="cyan"/>
        </w:rPr>
        <w:t xml:space="preserve">mm </w:t>
      </w:r>
      <w:r w:rsidR="007E6EEB" w:rsidRPr="00966D3D">
        <w:rPr>
          <w:rFonts w:ascii="Calibri" w:hAnsi="Calibri" w:cs="Calibri"/>
          <w:bCs/>
          <w:color w:val="000000"/>
          <w:sz w:val="24"/>
          <w:szCs w:val="24"/>
          <w:highlight w:val="cyan"/>
        </w:rPr>
        <w:t>glass</w:t>
      </w:r>
      <w:r w:rsidR="002200CC" w:rsidRPr="00966D3D">
        <w:rPr>
          <w:rFonts w:ascii="Calibri" w:hAnsi="Calibri" w:cs="Calibri"/>
          <w:bCs/>
          <w:color w:val="000000"/>
          <w:sz w:val="24"/>
          <w:szCs w:val="24"/>
          <w:highlight w:val="cyan"/>
        </w:rPr>
        <w:t>-</w:t>
      </w:r>
      <w:r w:rsidR="007E6EEB" w:rsidRPr="00966D3D">
        <w:rPr>
          <w:rFonts w:ascii="Calibri" w:hAnsi="Calibri" w:cs="Calibri"/>
          <w:bCs/>
          <w:color w:val="000000"/>
          <w:sz w:val="24"/>
          <w:szCs w:val="24"/>
          <w:highlight w:val="cyan"/>
        </w:rPr>
        <w:t>bottom dish</w:t>
      </w:r>
      <w:r w:rsidR="00B63D41" w:rsidRPr="00966D3D">
        <w:rPr>
          <w:rFonts w:ascii="Calibri" w:hAnsi="Calibri" w:cs="Calibri"/>
          <w:bCs/>
          <w:color w:val="000000"/>
          <w:sz w:val="24"/>
          <w:szCs w:val="24"/>
          <w:highlight w:val="cyan"/>
        </w:rPr>
        <w:t xml:space="preserve"> with </w:t>
      </w:r>
      <w:r w:rsidR="00CB1EF1" w:rsidRPr="00966D3D">
        <w:rPr>
          <w:rFonts w:ascii="Calibri" w:hAnsi="Calibri" w:cs="Calibri"/>
          <w:bCs/>
          <w:color w:val="000000"/>
          <w:sz w:val="24"/>
          <w:szCs w:val="24"/>
          <w:highlight w:val="cyan"/>
        </w:rPr>
        <w:t xml:space="preserve">a </w:t>
      </w:r>
      <w:r w:rsidR="00B63D41" w:rsidRPr="00966D3D">
        <w:rPr>
          <w:rFonts w:ascii="Calibri" w:hAnsi="Calibri" w:cs="Calibri"/>
          <w:bCs/>
          <w:color w:val="000000"/>
          <w:sz w:val="24"/>
          <w:szCs w:val="24"/>
          <w:highlight w:val="cyan"/>
        </w:rPr>
        <w:t>#1.5 glass</w:t>
      </w:r>
      <w:r w:rsidR="002200CC" w:rsidRPr="00966D3D">
        <w:rPr>
          <w:rFonts w:ascii="Calibri" w:hAnsi="Calibri" w:cs="Calibri"/>
          <w:bCs/>
          <w:color w:val="000000"/>
          <w:sz w:val="24"/>
          <w:szCs w:val="24"/>
          <w:highlight w:val="cyan"/>
        </w:rPr>
        <w:t xml:space="preserve"> bottom</w:t>
      </w:r>
      <w:r w:rsidR="00B63D41" w:rsidRPr="00966D3D">
        <w:rPr>
          <w:rFonts w:ascii="Calibri" w:hAnsi="Calibri" w:cs="Calibri"/>
          <w:bCs/>
          <w:color w:val="000000"/>
          <w:sz w:val="24"/>
          <w:szCs w:val="24"/>
          <w:highlight w:val="cyan"/>
        </w:rPr>
        <w:t xml:space="preserve">. </w:t>
      </w:r>
    </w:p>
    <w:p w14:paraId="2F45A0DC" w14:textId="77777777" w:rsidR="00CB1EF1" w:rsidRPr="00966D3D" w:rsidRDefault="00CB1EF1"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cyan"/>
        </w:rPr>
      </w:pPr>
    </w:p>
    <w:p w14:paraId="38258A8D" w14:textId="7FA22D46" w:rsidR="00B63D41" w:rsidRPr="00966D3D" w:rsidRDefault="00514398"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cyan"/>
        </w:rPr>
      </w:pPr>
      <w:r w:rsidRPr="00966D3D">
        <w:rPr>
          <w:rFonts w:ascii="Calibri" w:hAnsi="Calibri" w:cs="Calibri"/>
          <w:bCs/>
          <w:color w:val="000000"/>
          <w:sz w:val="24"/>
          <w:szCs w:val="24"/>
          <w:highlight w:val="cyan"/>
        </w:rPr>
        <w:t xml:space="preserve">Fill the dish with </w:t>
      </w:r>
      <w:r w:rsidR="00E96F94" w:rsidRPr="00966D3D">
        <w:rPr>
          <w:rFonts w:ascii="Calibri" w:hAnsi="Calibri" w:cs="Calibri"/>
          <w:bCs/>
          <w:color w:val="000000"/>
          <w:sz w:val="24"/>
          <w:szCs w:val="24"/>
          <w:highlight w:val="cyan"/>
        </w:rPr>
        <w:t>ethyl cinnamate</w:t>
      </w:r>
      <w:r w:rsidR="009D79B0" w:rsidRPr="00966D3D">
        <w:rPr>
          <w:rFonts w:ascii="Calibri" w:hAnsi="Calibri" w:cs="Calibri"/>
          <w:bCs/>
          <w:color w:val="000000"/>
          <w:sz w:val="24"/>
          <w:szCs w:val="24"/>
          <w:highlight w:val="cyan"/>
        </w:rPr>
        <w:t xml:space="preserve"> to completely submerge the sample. </w:t>
      </w:r>
    </w:p>
    <w:p w14:paraId="04472C3C" w14:textId="77777777" w:rsidR="00CB1EF1" w:rsidRPr="00966D3D" w:rsidRDefault="00CB1EF1"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cyan"/>
        </w:rPr>
      </w:pPr>
    </w:p>
    <w:p w14:paraId="0B9296B1" w14:textId="4922799B" w:rsidR="009D79B0" w:rsidRPr="00966D3D" w:rsidRDefault="007103BA"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cyan"/>
        </w:rPr>
      </w:pPr>
      <w:r w:rsidRPr="00966D3D">
        <w:rPr>
          <w:rFonts w:ascii="Calibri" w:hAnsi="Calibri" w:cs="Calibri"/>
          <w:bCs/>
          <w:color w:val="000000"/>
          <w:sz w:val="24"/>
          <w:szCs w:val="24"/>
          <w:highlight w:val="cyan"/>
        </w:rPr>
        <w:t xml:space="preserve">Place the </w:t>
      </w:r>
      <w:r w:rsidR="00FC6959" w:rsidRPr="00966D3D">
        <w:rPr>
          <w:rFonts w:ascii="Calibri" w:hAnsi="Calibri" w:cs="Calibri"/>
          <w:bCs/>
          <w:color w:val="000000"/>
          <w:sz w:val="24"/>
          <w:szCs w:val="24"/>
          <w:highlight w:val="cyan"/>
        </w:rPr>
        <w:t xml:space="preserve">dish </w:t>
      </w:r>
      <w:r w:rsidR="006412F5" w:rsidRPr="00966D3D">
        <w:rPr>
          <w:rFonts w:ascii="Calibri" w:hAnsi="Calibri" w:cs="Calibri"/>
          <w:bCs/>
          <w:color w:val="000000"/>
          <w:sz w:val="24"/>
          <w:szCs w:val="24"/>
          <w:highlight w:val="cyan"/>
        </w:rPr>
        <w:t xml:space="preserve">on the confocal and adjust </w:t>
      </w:r>
      <w:r w:rsidR="00616895" w:rsidRPr="00966D3D">
        <w:rPr>
          <w:rFonts w:ascii="Calibri" w:hAnsi="Calibri" w:cs="Calibri"/>
          <w:bCs/>
          <w:color w:val="000000"/>
          <w:sz w:val="24"/>
          <w:szCs w:val="24"/>
          <w:highlight w:val="cyan"/>
        </w:rPr>
        <w:t xml:space="preserve">the focus to </w:t>
      </w:r>
      <w:r w:rsidR="00227E51" w:rsidRPr="00966D3D">
        <w:rPr>
          <w:rFonts w:ascii="Calibri" w:hAnsi="Calibri" w:cs="Calibri"/>
          <w:bCs/>
          <w:color w:val="000000"/>
          <w:sz w:val="24"/>
          <w:szCs w:val="24"/>
          <w:highlight w:val="cyan"/>
        </w:rPr>
        <w:t xml:space="preserve">identify </w:t>
      </w:r>
      <w:r w:rsidR="00C372EF" w:rsidRPr="00966D3D">
        <w:rPr>
          <w:rFonts w:ascii="Calibri" w:hAnsi="Calibri" w:cs="Calibri"/>
          <w:bCs/>
          <w:color w:val="000000"/>
          <w:sz w:val="24"/>
          <w:szCs w:val="24"/>
          <w:highlight w:val="cyan"/>
        </w:rPr>
        <w:t xml:space="preserve">the </w:t>
      </w:r>
      <w:r w:rsidR="00C94792" w:rsidRPr="00966D3D">
        <w:rPr>
          <w:rFonts w:ascii="Calibri" w:hAnsi="Calibri" w:cs="Calibri"/>
          <w:bCs/>
          <w:color w:val="000000"/>
          <w:sz w:val="24"/>
          <w:szCs w:val="24"/>
          <w:highlight w:val="cyan"/>
        </w:rPr>
        <w:t xml:space="preserve">best </w:t>
      </w:r>
      <w:r w:rsidR="00122729" w:rsidRPr="00966D3D">
        <w:rPr>
          <w:rFonts w:ascii="Calibri" w:hAnsi="Calibri" w:cs="Calibri"/>
          <w:bCs/>
          <w:color w:val="000000"/>
          <w:sz w:val="24"/>
          <w:szCs w:val="24"/>
          <w:highlight w:val="cyan"/>
        </w:rPr>
        <w:t>plane</w:t>
      </w:r>
      <w:r w:rsidR="00C94792" w:rsidRPr="00966D3D">
        <w:rPr>
          <w:rFonts w:ascii="Calibri" w:hAnsi="Calibri" w:cs="Calibri"/>
          <w:bCs/>
          <w:color w:val="000000"/>
          <w:sz w:val="24"/>
          <w:szCs w:val="24"/>
          <w:highlight w:val="cyan"/>
        </w:rPr>
        <w:t xml:space="preserve"> that give</w:t>
      </w:r>
      <w:r w:rsidR="001D0FC3" w:rsidRPr="00966D3D">
        <w:rPr>
          <w:rFonts w:ascii="Calibri" w:hAnsi="Calibri" w:cs="Calibri"/>
          <w:bCs/>
          <w:color w:val="000000"/>
          <w:sz w:val="24"/>
          <w:szCs w:val="24"/>
          <w:highlight w:val="cyan"/>
        </w:rPr>
        <w:t>s the brightest signal</w:t>
      </w:r>
      <w:r w:rsidR="00122729" w:rsidRPr="00966D3D">
        <w:rPr>
          <w:rFonts w:ascii="Calibri" w:hAnsi="Calibri" w:cs="Calibri"/>
          <w:bCs/>
          <w:color w:val="000000"/>
          <w:sz w:val="24"/>
          <w:szCs w:val="24"/>
          <w:highlight w:val="cyan"/>
        </w:rPr>
        <w:t xml:space="preserve">. </w:t>
      </w:r>
    </w:p>
    <w:p w14:paraId="4FEBCD41" w14:textId="0E022D09" w:rsidR="00CB1EF1" w:rsidRPr="00966D3D" w:rsidRDefault="00CB1EF1"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cyan"/>
        </w:rPr>
      </w:pPr>
    </w:p>
    <w:p w14:paraId="4843CCAF" w14:textId="1594F0BF" w:rsidR="00122729" w:rsidRPr="00966D3D" w:rsidRDefault="00122729"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cyan"/>
        </w:rPr>
      </w:pPr>
      <w:r w:rsidRPr="00966D3D">
        <w:rPr>
          <w:rFonts w:ascii="Calibri" w:hAnsi="Calibri" w:cs="Calibri"/>
          <w:bCs/>
          <w:color w:val="000000"/>
          <w:sz w:val="24"/>
          <w:szCs w:val="24"/>
          <w:highlight w:val="cyan"/>
        </w:rPr>
        <w:t>A</w:t>
      </w:r>
      <w:r w:rsidR="00F83512" w:rsidRPr="00966D3D">
        <w:rPr>
          <w:rFonts w:ascii="Calibri" w:hAnsi="Calibri" w:cs="Calibri"/>
          <w:bCs/>
          <w:color w:val="000000"/>
          <w:sz w:val="24"/>
          <w:szCs w:val="24"/>
          <w:highlight w:val="cyan"/>
        </w:rPr>
        <w:t>cquire</w:t>
      </w:r>
      <w:r w:rsidR="00E25B58" w:rsidRPr="00966D3D">
        <w:rPr>
          <w:rFonts w:ascii="Calibri" w:hAnsi="Calibri" w:cs="Calibri"/>
          <w:bCs/>
          <w:color w:val="000000"/>
          <w:sz w:val="24"/>
          <w:szCs w:val="24"/>
          <w:highlight w:val="cyan"/>
        </w:rPr>
        <w:t xml:space="preserve"> a tile image </w:t>
      </w:r>
      <w:r w:rsidR="001D0FC3" w:rsidRPr="00966D3D">
        <w:rPr>
          <w:rFonts w:ascii="Calibri" w:hAnsi="Calibri" w:cs="Calibri"/>
          <w:bCs/>
          <w:color w:val="000000"/>
          <w:sz w:val="24"/>
          <w:szCs w:val="24"/>
          <w:highlight w:val="cyan"/>
        </w:rPr>
        <w:t xml:space="preserve">on the brightest plane </w:t>
      </w:r>
      <w:r w:rsidR="00E25B58" w:rsidRPr="00966D3D">
        <w:rPr>
          <w:rFonts w:ascii="Calibri" w:hAnsi="Calibri" w:cs="Calibri"/>
          <w:bCs/>
          <w:color w:val="000000"/>
          <w:sz w:val="24"/>
          <w:szCs w:val="24"/>
          <w:highlight w:val="cyan"/>
        </w:rPr>
        <w:t>to</w:t>
      </w:r>
      <w:r w:rsidR="009A2601" w:rsidRPr="00966D3D">
        <w:rPr>
          <w:rFonts w:ascii="Calibri" w:hAnsi="Calibri" w:cs="Calibri"/>
          <w:bCs/>
          <w:color w:val="000000"/>
          <w:sz w:val="24"/>
          <w:szCs w:val="24"/>
          <w:highlight w:val="cyan"/>
        </w:rPr>
        <w:t xml:space="preserve"> </w:t>
      </w:r>
      <w:r w:rsidR="00261244" w:rsidRPr="00966D3D">
        <w:rPr>
          <w:rFonts w:ascii="Calibri" w:hAnsi="Calibri" w:cs="Calibri"/>
          <w:bCs/>
          <w:color w:val="000000"/>
          <w:sz w:val="24"/>
          <w:szCs w:val="24"/>
          <w:highlight w:val="cyan"/>
        </w:rPr>
        <w:t>capture</w:t>
      </w:r>
      <w:r w:rsidR="009A2601" w:rsidRPr="00966D3D">
        <w:rPr>
          <w:rFonts w:ascii="Calibri" w:hAnsi="Calibri" w:cs="Calibri"/>
          <w:bCs/>
          <w:color w:val="000000"/>
          <w:sz w:val="24"/>
          <w:szCs w:val="24"/>
          <w:highlight w:val="cyan"/>
        </w:rPr>
        <w:t xml:space="preserve"> a large area of the sample</w:t>
      </w:r>
      <w:r w:rsidR="00B12C60" w:rsidRPr="00966D3D">
        <w:rPr>
          <w:rFonts w:ascii="Calibri" w:hAnsi="Calibri" w:cs="Calibri"/>
          <w:bCs/>
          <w:color w:val="000000"/>
          <w:sz w:val="24"/>
          <w:szCs w:val="24"/>
          <w:highlight w:val="cyan"/>
        </w:rPr>
        <w:t xml:space="preserve">, using </w:t>
      </w:r>
      <w:r w:rsidR="00D5150F" w:rsidRPr="00966D3D">
        <w:rPr>
          <w:rFonts w:ascii="Calibri" w:hAnsi="Calibri" w:cs="Calibri"/>
          <w:bCs/>
          <w:color w:val="000000"/>
          <w:sz w:val="24"/>
          <w:szCs w:val="24"/>
          <w:highlight w:val="cyan"/>
        </w:rPr>
        <w:t>1024 x 1024 format</w:t>
      </w:r>
      <w:r w:rsidR="00331D5E" w:rsidRPr="00966D3D">
        <w:rPr>
          <w:rFonts w:ascii="Calibri" w:hAnsi="Calibri" w:cs="Calibri"/>
          <w:bCs/>
          <w:color w:val="000000"/>
          <w:sz w:val="24"/>
          <w:szCs w:val="24"/>
          <w:highlight w:val="cyan"/>
        </w:rPr>
        <w:t xml:space="preserve"> and speed 600</w:t>
      </w:r>
      <w:r w:rsidR="00261244" w:rsidRPr="00966D3D">
        <w:rPr>
          <w:rFonts w:ascii="Calibri" w:hAnsi="Calibri" w:cs="Calibri"/>
          <w:bCs/>
          <w:color w:val="000000"/>
          <w:sz w:val="24"/>
          <w:szCs w:val="24"/>
          <w:highlight w:val="cyan"/>
        </w:rPr>
        <w:t xml:space="preserve">. </w:t>
      </w:r>
    </w:p>
    <w:p w14:paraId="24560F77" w14:textId="77777777" w:rsidR="00BF5607" w:rsidRPr="00966D3D" w:rsidRDefault="00BF5607" w:rsidP="00BF5607">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cyan"/>
        </w:rPr>
      </w:pPr>
    </w:p>
    <w:p w14:paraId="4C11AA42" w14:textId="06E7845B" w:rsidR="0046025F" w:rsidRPr="00966D3D" w:rsidRDefault="00C71508" w:rsidP="00BF5607">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cyan"/>
        </w:rPr>
      </w:pPr>
      <w:r w:rsidRPr="00966D3D">
        <w:rPr>
          <w:rFonts w:ascii="Calibri" w:hAnsi="Calibri" w:cs="Calibri"/>
          <w:bCs/>
          <w:color w:val="000000"/>
          <w:sz w:val="24"/>
          <w:szCs w:val="24"/>
          <w:highlight w:val="cyan"/>
        </w:rPr>
        <w:t>NOTE</w:t>
      </w:r>
      <w:r w:rsidR="0046025F" w:rsidRPr="00966D3D">
        <w:rPr>
          <w:rFonts w:ascii="Calibri" w:hAnsi="Calibri" w:cs="Calibri"/>
          <w:bCs/>
          <w:color w:val="000000"/>
          <w:sz w:val="24"/>
          <w:szCs w:val="24"/>
          <w:highlight w:val="cyan"/>
        </w:rPr>
        <w:t xml:space="preserve">: </w:t>
      </w:r>
      <w:r w:rsidR="00E32FC4" w:rsidRPr="00966D3D">
        <w:rPr>
          <w:rFonts w:ascii="Calibri" w:hAnsi="Calibri" w:cs="Calibri"/>
          <w:bCs/>
          <w:color w:val="000000"/>
          <w:sz w:val="24"/>
          <w:szCs w:val="24"/>
          <w:highlight w:val="cyan"/>
        </w:rPr>
        <w:t xml:space="preserve">Use </w:t>
      </w:r>
      <w:r w:rsidR="00FA3716" w:rsidRPr="00966D3D">
        <w:rPr>
          <w:rFonts w:ascii="Calibri" w:hAnsi="Calibri" w:cs="Calibri"/>
          <w:bCs/>
          <w:color w:val="000000"/>
          <w:sz w:val="24"/>
          <w:szCs w:val="24"/>
          <w:highlight w:val="cyan"/>
        </w:rPr>
        <w:t xml:space="preserve">a </w:t>
      </w:r>
      <w:r w:rsidR="00E32FC4" w:rsidRPr="00966D3D">
        <w:rPr>
          <w:rFonts w:ascii="Calibri" w:hAnsi="Calibri" w:cs="Calibri"/>
          <w:bCs/>
          <w:color w:val="000000"/>
          <w:sz w:val="24"/>
          <w:szCs w:val="24"/>
          <w:highlight w:val="cyan"/>
        </w:rPr>
        <w:t>lower objective (10</w:t>
      </w:r>
      <w:r w:rsidR="00BF5607" w:rsidRPr="00966D3D">
        <w:rPr>
          <w:rFonts w:ascii="Calibri" w:hAnsi="Calibri" w:cs="Calibri"/>
          <w:bCs/>
          <w:color w:val="000000"/>
          <w:sz w:val="24"/>
          <w:szCs w:val="24"/>
          <w:highlight w:val="cyan"/>
        </w:rPr>
        <w:t>x</w:t>
      </w:r>
      <w:r w:rsidR="00E32FC4" w:rsidRPr="00966D3D">
        <w:rPr>
          <w:rFonts w:ascii="Calibri" w:hAnsi="Calibri" w:cs="Calibri"/>
          <w:bCs/>
          <w:color w:val="000000"/>
          <w:sz w:val="24"/>
          <w:szCs w:val="24"/>
          <w:highlight w:val="cyan"/>
        </w:rPr>
        <w:t xml:space="preserve"> or 20</w:t>
      </w:r>
      <w:r w:rsidR="00BF5607" w:rsidRPr="00966D3D">
        <w:rPr>
          <w:rFonts w:ascii="Calibri" w:hAnsi="Calibri" w:cs="Calibri"/>
          <w:bCs/>
          <w:color w:val="000000"/>
          <w:sz w:val="24"/>
          <w:szCs w:val="24"/>
          <w:highlight w:val="cyan"/>
        </w:rPr>
        <w:t>x</w:t>
      </w:r>
      <w:r w:rsidR="00E32FC4" w:rsidRPr="00966D3D">
        <w:rPr>
          <w:rFonts w:ascii="Calibri" w:hAnsi="Calibri" w:cs="Calibri"/>
          <w:bCs/>
          <w:color w:val="000000"/>
          <w:sz w:val="24"/>
          <w:szCs w:val="24"/>
          <w:highlight w:val="cyan"/>
        </w:rPr>
        <w:t xml:space="preserve">) for </w:t>
      </w:r>
      <w:r w:rsidR="00FA3716" w:rsidRPr="00966D3D">
        <w:rPr>
          <w:rFonts w:ascii="Calibri" w:hAnsi="Calibri" w:cs="Calibri"/>
          <w:bCs/>
          <w:color w:val="000000"/>
          <w:sz w:val="24"/>
          <w:szCs w:val="24"/>
          <w:highlight w:val="cyan"/>
        </w:rPr>
        <w:t xml:space="preserve">the </w:t>
      </w:r>
      <w:r w:rsidR="00E32FC4" w:rsidRPr="00966D3D">
        <w:rPr>
          <w:rFonts w:ascii="Calibri" w:hAnsi="Calibri" w:cs="Calibri"/>
          <w:bCs/>
          <w:color w:val="000000"/>
          <w:sz w:val="24"/>
          <w:szCs w:val="24"/>
          <w:highlight w:val="cyan"/>
        </w:rPr>
        <w:t xml:space="preserve">tile image to decrease </w:t>
      </w:r>
      <w:r w:rsidR="00F85F54" w:rsidRPr="00966D3D">
        <w:rPr>
          <w:rFonts w:ascii="Calibri" w:hAnsi="Calibri" w:cs="Calibri"/>
          <w:bCs/>
          <w:color w:val="000000"/>
          <w:sz w:val="24"/>
          <w:szCs w:val="24"/>
          <w:highlight w:val="cyan"/>
        </w:rPr>
        <w:t>imag</w:t>
      </w:r>
      <w:r w:rsidR="001C713B" w:rsidRPr="00966D3D">
        <w:rPr>
          <w:rFonts w:ascii="Calibri" w:hAnsi="Calibri" w:cs="Calibri"/>
          <w:bCs/>
          <w:color w:val="000000"/>
          <w:sz w:val="24"/>
          <w:szCs w:val="24"/>
          <w:highlight w:val="cyan"/>
        </w:rPr>
        <w:t>ing</w:t>
      </w:r>
      <w:r w:rsidR="00F85F54" w:rsidRPr="00966D3D">
        <w:rPr>
          <w:rFonts w:ascii="Calibri" w:hAnsi="Calibri" w:cs="Calibri"/>
          <w:bCs/>
          <w:color w:val="000000"/>
          <w:sz w:val="24"/>
          <w:szCs w:val="24"/>
          <w:highlight w:val="cyan"/>
        </w:rPr>
        <w:t xml:space="preserve"> time and file size. </w:t>
      </w:r>
    </w:p>
    <w:p w14:paraId="3901483A" w14:textId="77777777" w:rsidR="00B12C60" w:rsidRPr="00966D3D" w:rsidRDefault="00B12C60"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cyan"/>
        </w:rPr>
      </w:pPr>
    </w:p>
    <w:p w14:paraId="01ED2002" w14:textId="06BA4B97" w:rsidR="001C713B" w:rsidRPr="00966D3D" w:rsidRDefault="001C713B"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cyan"/>
        </w:rPr>
      </w:pPr>
      <w:r w:rsidRPr="00966D3D">
        <w:rPr>
          <w:rFonts w:ascii="Calibri" w:hAnsi="Calibri" w:cs="Calibri"/>
          <w:bCs/>
          <w:color w:val="000000"/>
          <w:sz w:val="24"/>
          <w:szCs w:val="24"/>
          <w:highlight w:val="cyan"/>
        </w:rPr>
        <w:t xml:space="preserve">Based on the tile image, select regions of interest to collect </w:t>
      </w:r>
      <w:r w:rsidR="006B0E3F" w:rsidRPr="00966D3D">
        <w:rPr>
          <w:rFonts w:ascii="Calibri" w:hAnsi="Calibri" w:cs="Calibri"/>
          <w:bCs/>
          <w:color w:val="000000"/>
          <w:sz w:val="24"/>
          <w:szCs w:val="24"/>
          <w:highlight w:val="cyan"/>
        </w:rPr>
        <w:t xml:space="preserve">a </w:t>
      </w:r>
      <w:r w:rsidRPr="00966D3D">
        <w:rPr>
          <w:rFonts w:ascii="Calibri" w:hAnsi="Calibri" w:cs="Calibri"/>
          <w:bCs/>
          <w:color w:val="000000"/>
          <w:sz w:val="24"/>
          <w:szCs w:val="24"/>
          <w:highlight w:val="cyan"/>
        </w:rPr>
        <w:t>higher resolution</w:t>
      </w:r>
      <w:r w:rsidR="0065618A" w:rsidRPr="00966D3D">
        <w:rPr>
          <w:rFonts w:ascii="Calibri" w:hAnsi="Calibri" w:cs="Calibri"/>
          <w:bCs/>
          <w:color w:val="000000"/>
          <w:sz w:val="24"/>
          <w:szCs w:val="24"/>
          <w:highlight w:val="cyan"/>
        </w:rPr>
        <w:t xml:space="preserve"> z-scan. </w:t>
      </w:r>
    </w:p>
    <w:p w14:paraId="585EA57F" w14:textId="77777777" w:rsidR="001A3B39" w:rsidRPr="00966D3D" w:rsidRDefault="001A3B39"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cyan"/>
        </w:rPr>
      </w:pPr>
    </w:p>
    <w:p w14:paraId="03377A7B" w14:textId="4380FAE7" w:rsidR="00261244" w:rsidRPr="00966D3D" w:rsidRDefault="00AF7CBA"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highlight w:val="cyan"/>
        </w:rPr>
      </w:pPr>
      <w:r w:rsidRPr="00966D3D">
        <w:rPr>
          <w:rFonts w:ascii="Calibri" w:hAnsi="Calibri" w:cs="Calibri"/>
          <w:bCs/>
          <w:color w:val="000000"/>
          <w:sz w:val="24"/>
          <w:szCs w:val="24"/>
          <w:highlight w:val="cyan"/>
        </w:rPr>
        <w:t>Capture</w:t>
      </w:r>
      <w:r w:rsidR="002E550A" w:rsidRPr="00966D3D">
        <w:rPr>
          <w:rFonts w:ascii="Calibri" w:hAnsi="Calibri" w:cs="Calibri"/>
          <w:bCs/>
          <w:color w:val="000000"/>
          <w:sz w:val="24"/>
          <w:szCs w:val="24"/>
          <w:highlight w:val="cyan"/>
        </w:rPr>
        <w:t xml:space="preserve"> a z-scan </w:t>
      </w:r>
      <w:r w:rsidR="00EF037E" w:rsidRPr="00966D3D">
        <w:rPr>
          <w:rFonts w:ascii="Calibri" w:hAnsi="Calibri" w:cs="Calibri"/>
          <w:bCs/>
          <w:color w:val="000000"/>
          <w:sz w:val="24"/>
          <w:szCs w:val="24"/>
          <w:highlight w:val="cyan"/>
        </w:rPr>
        <w:t>through the cleared tissue</w:t>
      </w:r>
      <w:r w:rsidR="00063308" w:rsidRPr="00966D3D">
        <w:rPr>
          <w:rFonts w:ascii="Calibri" w:hAnsi="Calibri" w:cs="Calibri"/>
          <w:bCs/>
          <w:color w:val="000000"/>
          <w:sz w:val="24"/>
          <w:szCs w:val="24"/>
          <w:highlight w:val="cyan"/>
        </w:rPr>
        <w:t xml:space="preserve">, covering the whole depth </w:t>
      </w:r>
      <w:r w:rsidR="002C1057" w:rsidRPr="00966D3D">
        <w:rPr>
          <w:rFonts w:ascii="Calibri" w:hAnsi="Calibri" w:cs="Calibri"/>
          <w:bCs/>
          <w:color w:val="000000"/>
          <w:sz w:val="24"/>
          <w:szCs w:val="24"/>
          <w:highlight w:val="cyan"/>
        </w:rPr>
        <w:t>of the tissue at the best resolution of the microscope</w:t>
      </w:r>
      <w:r w:rsidR="002F20B0" w:rsidRPr="00966D3D">
        <w:rPr>
          <w:rFonts w:ascii="Calibri" w:hAnsi="Calibri" w:cs="Calibri"/>
          <w:bCs/>
          <w:color w:val="000000"/>
          <w:sz w:val="24"/>
          <w:szCs w:val="24"/>
          <w:highlight w:val="cyan"/>
        </w:rPr>
        <w:t>, using 1024 x 1024 format and speed 600</w:t>
      </w:r>
      <w:r w:rsidR="006B0E3F" w:rsidRPr="00966D3D">
        <w:rPr>
          <w:rFonts w:ascii="Calibri" w:hAnsi="Calibri" w:cs="Calibri"/>
          <w:bCs/>
          <w:color w:val="000000"/>
          <w:sz w:val="24"/>
          <w:szCs w:val="24"/>
          <w:highlight w:val="cyan"/>
        </w:rPr>
        <w:t>.</w:t>
      </w:r>
    </w:p>
    <w:p w14:paraId="1113D2B8" w14:textId="77777777" w:rsidR="00BF5607" w:rsidRDefault="00BF5607" w:rsidP="00BF5607">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59022852" w14:textId="02553518" w:rsidR="00390CEC" w:rsidRPr="00E30241" w:rsidRDefault="00C71508" w:rsidP="00BF5607">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r w:rsidRPr="00BF5607">
        <w:rPr>
          <w:rFonts w:ascii="Calibri" w:hAnsi="Calibri" w:cs="Calibri"/>
          <w:bCs/>
          <w:color w:val="000000"/>
          <w:sz w:val="24"/>
          <w:szCs w:val="24"/>
        </w:rPr>
        <w:t>NOTE</w:t>
      </w:r>
      <w:r w:rsidR="00A415A7" w:rsidRPr="00BF5607">
        <w:rPr>
          <w:rFonts w:ascii="Calibri" w:hAnsi="Calibri" w:cs="Calibri"/>
          <w:bCs/>
          <w:color w:val="000000"/>
          <w:sz w:val="24"/>
          <w:szCs w:val="24"/>
        </w:rPr>
        <w:t xml:space="preserve">: </w:t>
      </w:r>
      <w:r w:rsidR="00B2507D" w:rsidRPr="00BF5607">
        <w:rPr>
          <w:rFonts w:ascii="Calibri" w:hAnsi="Calibri" w:cs="Calibri"/>
          <w:bCs/>
          <w:color w:val="000000"/>
          <w:sz w:val="24"/>
          <w:szCs w:val="24"/>
        </w:rPr>
        <w:t>Use</w:t>
      </w:r>
      <w:r w:rsidR="006B0E3F" w:rsidRPr="00BF5607">
        <w:rPr>
          <w:rFonts w:ascii="Calibri" w:hAnsi="Calibri" w:cs="Calibri"/>
          <w:bCs/>
          <w:color w:val="000000"/>
          <w:sz w:val="24"/>
          <w:szCs w:val="24"/>
        </w:rPr>
        <w:t xml:space="preserve"> </w:t>
      </w:r>
      <w:r w:rsidR="00B2507D" w:rsidRPr="00BF5607">
        <w:rPr>
          <w:rFonts w:ascii="Calibri" w:hAnsi="Calibri" w:cs="Calibri"/>
          <w:bCs/>
          <w:color w:val="000000"/>
          <w:sz w:val="24"/>
          <w:szCs w:val="24"/>
        </w:rPr>
        <w:t xml:space="preserve">a </w:t>
      </w:r>
      <w:r w:rsidR="004C597A" w:rsidRPr="00BF5607">
        <w:rPr>
          <w:rFonts w:ascii="Calibri" w:hAnsi="Calibri" w:cs="Calibri"/>
          <w:bCs/>
          <w:color w:val="000000"/>
          <w:sz w:val="24"/>
          <w:szCs w:val="24"/>
        </w:rPr>
        <w:t>40</w:t>
      </w:r>
      <w:r w:rsidR="00BF5607">
        <w:rPr>
          <w:rFonts w:ascii="Calibri" w:hAnsi="Calibri" w:cs="Calibri"/>
          <w:bCs/>
          <w:color w:val="000000"/>
          <w:sz w:val="24"/>
          <w:szCs w:val="24"/>
        </w:rPr>
        <w:t>x</w:t>
      </w:r>
      <w:r w:rsidR="004C597A" w:rsidRPr="00BF5607">
        <w:rPr>
          <w:rFonts w:ascii="Calibri" w:hAnsi="Calibri" w:cs="Calibri"/>
          <w:bCs/>
          <w:color w:val="000000"/>
          <w:sz w:val="24"/>
          <w:szCs w:val="24"/>
        </w:rPr>
        <w:t xml:space="preserve"> objective in oil immersion </w:t>
      </w:r>
      <w:r w:rsidR="0081148D" w:rsidRPr="00BF5607">
        <w:rPr>
          <w:rFonts w:ascii="Calibri" w:hAnsi="Calibri" w:cs="Calibri"/>
          <w:bCs/>
          <w:color w:val="000000"/>
          <w:sz w:val="24"/>
          <w:szCs w:val="24"/>
        </w:rPr>
        <w:t xml:space="preserve">to </w:t>
      </w:r>
      <w:r w:rsidR="004C597A" w:rsidRPr="00BF5607">
        <w:rPr>
          <w:rFonts w:ascii="Calibri" w:hAnsi="Calibri" w:cs="Calibri"/>
          <w:bCs/>
          <w:color w:val="000000"/>
          <w:sz w:val="24"/>
          <w:szCs w:val="24"/>
        </w:rPr>
        <w:t xml:space="preserve">give the best resolution for HSC. </w:t>
      </w:r>
    </w:p>
    <w:p w14:paraId="79D80991" w14:textId="77777777" w:rsidR="0081148D" w:rsidRPr="00E30241" w:rsidRDefault="0081148D"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186F134D" w14:textId="570054E7" w:rsidR="00390CEC" w:rsidRPr="00E30241" w:rsidRDefault="000717CE"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Save image files in LIF format and view</w:t>
      </w:r>
      <w:r w:rsidR="00D86BF1" w:rsidRPr="00E30241">
        <w:rPr>
          <w:rFonts w:ascii="Calibri" w:hAnsi="Calibri" w:cs="Calibri"/>
          <w:bCs/>
          <w:color w:val="000000"/>
          <w:sz w:val="24"/>
          <w:szCs w:val="24"/>
        </w:rPr>
        <w:t xml:space="preserve"> files using Fiji or ImarisViewer 11.0.0. </w:t>
      </w:r>
    </w:p>
    <w:p w14:paraId="5B070E4B" w14:textId="77777777" w:rsidR="0061404B" w:rsidRPr="00E30241" w:rsidRDefault="0061404B"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highlight w:val="yellow"/>
        </w:rPr>
      </w:pPr>
    </w:p>
    <w:p w14:paraId="34D408A2" w14:textId="2DD20FD0" w:rsidR="00CB3416" w:rsidRPr="00BF5607" w:rsidRDefault="001272C8" w:rsidP="00E30241">
      <w:pPr>
        <w:pStyle w:val="ListParagraph"/>
        <w:numPr>
          <w:ilvl w:val="0"/>
          <w:numId w:val="16"/>
        </w:numPr>
        <w:pBdr>
          <w:top w:val="nil"/>
          <w:left w:val="nil"/>
          <w:bottom w:val="nil"/>
          <w:right w:val="nil"/>
          <w:between w:val="nil"/>
        </w:pBdr>
        <w:spacing w:after="0" w:line="240" w:lineRule="auto"/>
        <w:ind w:left="0" w:firstLine="0"/>
        <w:jc w:val="both"/>
        <w:rPr>
          <w:rFonts w:ascii="Calibri" w:hAnsi="Calibri" w:cs="Calibri"/>
          <w:b/>
          <w:color w:val="000000"/>
          <w:sz w:val="24"/>
          <w:szCs w:val="24"/>
        </w:rPr>
      </w:pPr>
      <w:r w:rsidRPr="00BF5607">
        <w:rPr>
          <w:rFonts w:ascii="Calibri" w:hAnsi="Calibri" w:cs="Calibri"/>
          <w:b/>
          <w:color w:val="000000"/>
          <w:sz w:val="24"/>
          <w:szCs w:val="24"/>
        </w:rPr>
        <w:t xml:space="preserve">Image analysis for 3D reconstruction and quantitative analysis of individual </w:t>
      </w:r>
      <w:r w:rsidR="008B736E" w:rsidRPr="00BF5607">
        <w:rPr>
          <w:rFonts w:ascii="Calibri" w:hAnsi="Calibri" w:cs="Calibri"/>
          <w:b/>
          <w:color w:val="000000"/>
          <w:sz w:val="24"/>
          <w:szCs w:val="24"/>
        </w:rPr>
        <w:t>HSCs</w:t>
      </w:r>
    </w:p>
    <w:p w14:paraId="53C9E612" w14:textId="77777777" w:rsidR="00F91C43" w:rsidRPr="00E30241" w:rsidRDefault="00F91C43"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72FB6E8C" w14:textId="5C0A2EE2" w:rsidR="00060EF2" w:rsidRPr="00E30241" w:rsidRDefault="00060EF2"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lastRenderedPageBreak/>
        <w:t xml:space="preserve">Convert image files to </w:t>
      </w:r>
      <w:r w:rsidR="0070646A" w:rsidRPr="00E30241">
        <w:rPr>
          <w:rFonts w:ascii="Calibri" w:hAnsi="Calibri" w:cs="Calibri"/>
          <w:bCs/>
          <w:color w:val="000000"/>
          <w:sz w:val="24"/>
          <w:szCs w:val="24"/>
        </w:rPr>
        <w:t xml:space="preserve">IMS </w:t>
      </w:r>
      <w:r w:rsidR="004B3795" w:rsidRPr="00E30241">
        <w:rPr>
          <w:rFonts w:ascii="Calibri" w:hAnsi="Calibri" w:cs="Calibri"/>
          <w:bCs/>
          <w:color w:val="000000"/>
          <w:sz w:val="24"/>
          <w:szCs w:val="24"/>
        </w:rPr>
        <w:t>format</w:t>
      </w:r>
      <w:r w:rsidRPr="00E30241">
        <w:rPr>
          <w:rFonts w:ascii="Calibri" w:hAnsi="Calibri" w:cs="Calibri"/>
          <w:bCs/>
          <w:color w:val="000000"/>
          <w:sz w:val="24"/>
          <w:szCs w:val="24"/>
        </w:rPr>
        <w:t xml:space="preserve"> using </w:t>
      </w:r>
      <w:r w:rsidR="00C77343" w:rsidRPr="00E30241">
        <w:rPr>
          <w:rFonts w:ascii="Calibri" w:hAnsi="Calibri" w:cs="Calibri"/>
          <w:bCs/>
          <w:color w:val="000000"/>
          <w:sz w:val="24"/>
          <w:szCs w:val="24"/>
        </w:rPr>
        <w:t xml:space="preserve">the </w:t>
      </w:r>
      <w:r w:rsidR="0070646A" w:rsidRPr="00E30241">
        <w:rPr>
          <w:rFonts w:ascii="Calibri" w:hAnsi="Calibri" w:cs="Calibri"/>
          <w:bCs/>
          <w:color w:val="000000"/>
          <w:sz w:val="24"/>
          <w:szCs w:val="24"/>
        </w:rPr>
        <w:t>Imaris</w:t>
      </w:r>
      <w:r w:rsidR="00B0394B" w:rsidRPr="00E30241">
        <w:rPr>
          <w:rFonts w:ascii="Calibri" w:hAnsi="Calibri" w:cs="Calibri"/>
          <w:bCs/>
          <w:color w:val="000000"/>
          <w:sz w:val="24"/>
          <w:szCs w:val="24"/>
        </w:rPr>
        <w:t>F</w:t>
      </w:r>
      <w:r w:rsidR="0070646A" w:rsidRPr="00E30241">
        <w:rPr>
          <w:rFonts w:ascii="Calibri" w:hAnsi="Calibri" w:cs="Calibri"/>
          <w:bCs/>
          <w:color w:val="000000"/>
          <w:sz w:val="24"/>
          <w:szCs w:val="24"/>
        </w:rPr>
        <w:t>ile</w:t>
      </w:r>
      <w:r w:rsidR="00B0394B" w:rsidRPr="00E30241">
        <w:rPr>
          <w:rFonts w:ascii="Calibri" w:hAnsi="Calibri" w:cs="Calibri"/>
          <w:bCs/>
          <w:color w:val="000000"/>
          <w:sz w:val="24"/>
          <w:szCs w:val="24"/>
        </w:rPr>
        <w:t>C</w:t>
      </w:r>
      <w:r w:rsidR="0070646A" w:rsidRPr="00E30241">
        <w:rPr>
          <w:rFonts w:ascii="Calibri" w:hAnsi="Calibri" w:cs="Calibri"/>
          <w:bCs/>
          <w:color w:val="000000"/>
          <w:sz w:val="24"/>
          <w:szCs w:val="24"/>
        </w:rPr>
        <w:t>onverter</w:t>
      </w:r>
      <w:r w:rsidR="00B0394B" w:rsidRPr="00E30241">
        <w:rPr>
          <w:rFonts w:ascii="Calibri" w:hAnsi="Calibri" w:cs="Calibri"/>
          <w:bCs/>
          <w:color w:val="000000"/>
          <w:sz w:val="24"/>
          <w:szCs w:val="24"/>
        </w:rPr>
        <w:t xml:space="preserve"> 10.2.0</w:t>
      </w:r>
      <w:r w:rsidR="0070646A" w:rsidRPr="00E30241">
        <w:rPr>
          <w:rFonts w:ascii="Calibri" w:hAnsi="Calibri" w:cs="Calibri"/>
          <w:bCs/>
          <w:color w:val="000000"/>
          <w:sz w:val="24"/>
          <w:szCs w:val="24"/>
        </w:rPr>
        <w:t xml:space="preserve">. </w:t>
      </w:r>
    </w:p>
    <w:p w14:paraId="2EAF196F" w14:textId="77777777" w:rsidR="0061404B" w:rsidRPr="00E30241" w:rsidRDefault="0061404B"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1326E5E1" w14:textId="1C2361AA" w:rsidR="008804C7" w:rsidRPr="00E30241" w:rsidRDefault="009B39D0"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 xml:space="preserve">Use the </w:t>
      </w:r>
      <w:r w:rsidR="00060EF2" w:rsidRPr="00E30241">
        <w:rPr>
          <w:rFonts w:ascii="Calibri" w:hAnsi="Calibri" w:cs="Calibri"/>
          <w:bCs/>
          <w:color w:val="000000"/>
          <w:sz w:val="24"/>
          <w:szCs w:val="24"/>
        </w:rPr>
        <w:t>Surface model on Imaris</w:t>
      </w:r>
      <w:r w:rsidR="00035582" w:rsidRPr="00E30241">
        <w:rPr>
          <w:rFonts w:ascii="Calibri" w:hAnsi="Calibri" w:cs="Calibri"/>
          <w:bCs/>
          <w:color w:val="000000"/>
          <w:sz w:val="24"/>
          <w:szCs w:val="24"/>
        </w:rPr>
        <w:t xml:space="preserve"> </w:t>
      </w:r>
      <w:r w:rsidR="008F7160" w:rsidRPr="00E30241">
        <w:rPr>
          <w:rFonts w:ascii="Calibri" w:hAnsi="Calibri" w:cs="Calibri"/>
          <w:bCs/>
          <w:color w:val="000000"/>
          <w:sz w:val="24"/>
          <w:szCs w:val="24"/>
        </w:rPr>
        <w:t xml:space="preserve">10.2.0 </w:t>
      </w:r>
      <w:r w:rsidR="002B4252" w:rsidRPr="00E30241">
        <w:rPr>
          <w:rFonts w:ascii="Calibri" w:hAnsi="Calibri" w:cs="Calibri"/>
          <w:bCs/>
          <w:color w:val="000000"/>
          <w:sz w:val="24"/>
          <w:szCs w:val="24"/>
        </w:rPr>
        <w:t xml:space="preserve">to detect </w:t>
      </w:r>
      <w:r w:rsidR="00FE6E36" w:rsidRPr="00E30241">
        <w:rPr>
          <w:rFonts w:ascii="Calibri" w:hAnsi="Calibri" w:cs="Calibri"/>
          <w:bCs/>
          <w:color w:val="000000"/>
          <w:sz w:val="24"/>
          <w:szCs w:val="24"/>
        </w:rPr>
        <w:t>the</w:t>
      </w:r>
      <w:r w:rsidR="00D70C11" w:rsidRPr="00E30241">
        <w:rPr>
          <w:rFonts w:ascii="Calibri" w:hAnsi="Calibri" w:cs="Calibri"/>
          <w:bCs/>
          <w:color w:val="000000"/>
          <w:sz w:val="24"/>
          <w:szCs w:val="24"/>
        </w:rPr>
        <w:t xml:space="preserve"> object in the images.</w:t>
      </w:r>
    </w:p>
    <w:p w14:paraId="53C5CEB9" w14:textId="77777777" w:rsidR="0061404B" w:rsidRPr="00E30241" w:rsidRDefault="0061404B"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49E0E943" w14:textId="3E27AD75" w:rsidR="00D70C11" w:rsidRPr="00E30241" w:rsidRDefault="00811E93"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 xml:space="preserve">Use the Create </w:t>
      </w:r>
      <w:r w:rsidR="00CD5F37" w:rsidRPr="00E30241">
        <w:rPr>
          <w:rFonts w:ascii="Calibri" w:hAnsi="Calibri" w:cs="Calibri"/>
          <w:bCs/>
          <w:color w:val="000000"/>
          <w:sz w:val="24"/>
          <w:szCs w:val="24"/>
        </w:rPr>
        <w:t xml:space="preserve">wizard to perform analysis </w:t>
      </w:r>
      <w:r w:rsidR="008A717C" w:rsidRPr="00E30241">
        <w:rPr>
          <w:rFonts w:ascii="Calibri" w:hAnsi="Calibri" w:cs="Calibri"/>
          <w:bCs/>
          <w:color w:val="000000"/>
          <w:sz w:val="24"/>
          <w:szCs w:val="24"/>
        </w:rPr>
        <w:t xml:space="preserve">on </w:t>
      </w:r>
      <w:r w:rsidR="000C6CC8" w:rsidRPr="00E30241">
        <w:rPr>
          <w:rFonts w:ascii="Calibri" w:hAnsi="Calibri" w:cs="Calibri"/>
          <w:bCs/>
          <w:color w:val="000000"/>
          <w:sz w:val="24"/>
          <w:szCs w:val="24"/>
        </w:rPr>
        <w:t>a selected 3D region of interest</w:t>
      </w:r>
      <w:r w:rsidR="006B0E3F" w:rsidRPr="00E30241">
        <w:rPr>
          <w:rFonts w:ascii="Calibri" w:hAnsi="Calibri" w:cs="Calibri"/>
          <w:bCs/>
          <w:color w:val="000000"/>
          <w:sz w:val="24"/>
          <w:szCs w:val="24"/>
        </w:rPr>
        <w:t>,</w:t>
      </w:r>
      <w:r w:rsidR="000C6CC8" w:rsidRPr="00E30241">
        <w:rPr>
          <w:rFonts w:ascii="Calibri" w:hAnsi="Calibri" w:cs="Calibri"/>
          <w:bCs/>
          <w:color w:val="000000"/>
          <w:sz w:val="24"/>
          <w:szCs w:val="24"/>
        </w:rPr>
        <w:t xml:space="preserve"> then apply </w:t>
      </w:r>
      <w:r w:rsidR="006B0E3F" w:rsidRPr="00E30241">
        <w:rPr>
          <w:rFonts w:ascii="Calibri" w:hAnsi="Calibri" w:cs="Calibri"/>
          <w:bCs/>
          <w:color w:val="000000"/>
          <w:sz w:val="24"/>
          <w:szCs w:val="24"/>
        </w:rPr>
        <w:t xml:space="preserve">it </w:t>
      </w:r>
      <w:r w:rsidR="000C6CC8" w:rsidRPr="00E30241">
        <w:rPr>
          <w:rFonts w:ascii="Calibri" w:hAnsi="Calibri" w:cs="Calibri"/>
          <w:bCs/>
          <w:color w:val="000000"/>
          <w:sz w:val="24"/>
          <w:szCs w:val="24"/>
        </w:rPr>
        <w:t xml:space="preserve">to </w:t>
      </w:r>
      <w:r w:rsidR="008A717C" w:rsidRPr="00E30241">
        <w:rPr>
          <w:rFonts w:ascii="Calibri" w:hAnsi="Calibri" w:cs="Calibri"/>
          <w:bCs/>
          <w:color w:val="000000"/>
          <w:sz w:val="24"/>
          <w:szCs w:val="24"/>
        </w:rPr>
        <w:t xml:space="preserve">the </w:t>
      </w:r>
      <w:r w:rsidR="00465DFC" w:rsidRPr="00E30241">
        <w:rPr>
          <w:rFonts w:ascii="Calibri" w:hAnsi="Calibri" w:cs="Calibri"/>
          <w:bCs/>
          <w:color w:val="000000"/>
          <w:sz w:val="24"/>
          <w:szCs w:val="24"/>
        </w:rPr>
        <w:t>entire image</w:t>
      </w:r>
      <w:r w:rsidR="005429BC" w:rsidRPr="00E30241">
        <w:rPr>
          <w:rFonts w:ascii="Calibri" w:hAnsi="Calibri" w:cs="Calibri"/>
          <w:bCs/>
          <w:color w:val="000000"/>
          <w:sz w:val="24"/>
          <w:szCs w:val="24"/>
        </w:rPr>
        <w:t>.</w:t>
      </w:r>
    </w:p>
    <w:p w14:paraId="1E263D45" w14:textId="77777777" w:rsidR="00336034" w:rsidRDefault="00336034" w:rsidP="00336034">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288ECBC9" w14:textId="52583CED" w:rsidR="005429BC" w:rsidRPr="00E30241" w:rsidRDefault="00C71508" w:rsidP="00336034">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r w:rsidRPr="00E30241">
        <w:rPr>
          <w:rFonts w:ascii="Calibri" w:hAnsi="Calibri" w:cs="Calibri"/>
          <w:bCs/>
          <w:color w:val="000000"/>
          <w:sz w:val="24"/>
          <w:szCs w:val="24"/>
        </w:rPr>
        <w:t>NOTE</w:t>
      </w:r>
      <w:r w:rsidR="001F4BD1" w:rsidRPr="00E30241">
        <w:rPr>
          <w:rFonts w:ascii="Calibri" w:hAnsi="Calibri" w:cs="Calibri"/>
          <w:bCs/>
          <w:color w:val="000000"/>
          <w:sz w:val="24"/>
          <w:szCs w:val="24"/>
        </w:rPr>
        <w:t xml:space="preserve">: </w:t>
      </w:r>
      <w:r w:rsidR="00E408CA" w:rsidRPr="00E30241">
        <w:rPr>
          <w:rFonts w:ascii="Calibri" w:hAnsi="Calibri" w:cs="Calibri"/>
          <w:bCs/>
          <w:color w:val="000000"/>
          <w:sz w:val="24"/>
          <w:szCs w:val="24"/>
        </w:rPr>
        <w:t>Use this to</w:t>
      </w:r>
      <w:r w:rsidR="001F4BD1" w:rsidRPr="00E30241">
        <w:rPr>
          <w:rFonts w:ascii="Calibri" w:hAnsi="Calibri" w:cs="Calibri"/>
          <w:bCs/>
          <w:color w:val="000000"/>
          <w:sz w:val="24"/>
          <w:szCs w:val="24"/>
        </w:rPr>
        <w:t xml:space="preserve"> speed up the analysis process</w:t>
      </w:r>
      <w:r w:rsidR="00327B24" w:rsidRPr="00E30241">
        <w:rPr>
          <w:rFonts w:ascii="Calibri" w:hAnsi="Calibri" w:cs="Calibri"/>
          <w:bCs/>
          <w:color w:val="000000"/>
          <w:sz w:val="24"/>
          <w:szCs w:val="24"/>
        </w:rPr>
        <w:t xml:space="preserve">. </w:t>
      </w:r>
    </w:p>
    <w:p w14:paraId="37575D27" w14:textId="77777777" w:rsidR="0081148D" w:rsidRPr="00E30241" w:rsidRDefault="0081148D"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0F3C715E" w14:textId="6D673A91" w:rsidR="0061404B" w:rsidRPr="00E30241" w:rsidRDefault="0092118F"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 xml:space="preserve">Select </w:t>
      </w:r>
      <w:r w:rsidR="00CD494D" w:rsidRPr="00E30241">
        <w:rPr>
          <w:rFonts w:ascii="Calibri" w:hAnsi="Calibri" w:cs="Calibri"/>
          <w:bCs/>
          <w:color w:val="000000"/>
          <w:sz w:val="24"/>
          <w:szCs w:val="24"/>
        </w:rPr>
        <w:t xml:space="preserve">the </w:t>
      </w:r>
      <w:r w:rsidRPr="00E30241">
        <w:rPr>
          <w:rFonts w:ascii="Calibri" w:hAnsi="Calibri" w:cs="Calibri"/>
          <w:bCs/>
          <w:color w:val="000000"/>
          <w:sz w:val="24"/>
          <w:szCs w:val="24"/>
        </w:rPr>
        <w:t>source channel</w:t>
      </w:r>
      <w:r w:rsidR="00771301" w:rsidRPr="00E30241">
        <w:rPr>
          <w:rFonts w:ascii="Calibri" w:hAnsi="Calibri" w:cs="Calibri"/>
          <w:bCs/>
          <w:color w:val="000000"/>
          <w:sz w:val="24"/>
          <w:szCs w:val="24"/>
        </w:rPr>
        <w:t>,</w:t>
      </w:r>
      <w:r w:rsidRPr="00E30241">
        <w:rPr>
          <w:rFonts w:ascii="Calibri" w:hAnsi="Calibri" w:cs="Calibri"/>
          <w:bCs/>
          <w:color w:val="000000"/>
          <w:sz w:val="24"/>
          <w:szCs w:val="24"/>
        </w:rPr>
        <w:t xml:space="preserve"> absolute intensity</w:t>
      </w:r>
      <w:r w:rsidR="00771301" w:rsidRPr="00E30241">
        <w:rPr>
          <w:rFonts w:ascii="Calibri" w:hAnsi="Calibri" w:cs="Calibri"/>
          <w:bCs/>
          <w:color w:val="000000"/>
          <w:sz w:val="24"/>
          <w:szCs w:val="24"/>
        </w:rPr>
        <w:t xml:space="preserve">, and uncheck </w:t>
      </w:r>
      <w:r w:rsidR="00CD494D" w:rsidRPr="00E30241">
        <w:rPr>
          <w:rFonts w:ascii="Calibri" w:hAnsi="Calibri" w:cs="Calibri"/>
          <w:bCs/>
          <w:color w:val="000000"/>
          <w:sz w:val="24"/>
          <w:szCs w:val="24"/>
        </w:rPr>
        <w:t xml:space="preserve">the </w:t>
      </w:r>
      <w:r w:rsidR="00771301" w:rsidRPr="00E30241">
        <w:rPr>
          <w:rFonts w:ascii="Calibri" w:hAnsi="Calibri" w:cs="Calibri"/>
          <w:bCs/>
          <w:color w:val="000000"/>
          <w:sz w:val="24"/>
          <w:szCs w:val="24"/>
        </w:rPr>
        <w:t>smooth button</w:t>
      </w:r>
      <w:r w:rsidRPr="00E30241">
        <w:rPr>
          <w:rFonts w:ascii="Calibri" w:hAnsi="Calibri" w:cs="Calibri"/>
          <w:bCs/>
          <w:color w:val="000000"/>
          <w:sz w:val="24"/>
          <w:szCs w:val="24"/>
        </w:rPr>
        <w:t xml:space="preserve"> </w:t>
      </w:r>
      <w:r w:rsidR="000A661E" w:rsidRPr="00E30241">
        <w:rPr>
          <w:rFonts w:ascii="Calibri" w:hAnsi="Calibri" w:cs="Calibri"/>
          <w:bCs/>
          <w:color w:val="000000"/>
          <w:sz w:val="24"/>
          <w:szCs w:val="24"/>
        </w:rPr>
        <w:t xml:space="preserve">to define the </w:t>
      </w:r>
      <w:r w:rsidR="00DB22B7" w:rsidRPr="00E30241">
        <w:rPr>
          <w:rFonts w:ascii="Calibri" w:hAnsi="Calibri" w:cs="Calibri"/>
          <w:bCs/>
          <w:color w:val="000000"/>
          <w:sz w:val="24"/>
          <w:szCs w:val="24"/>
        </w:rPr>
        <w:t>intensity threshold for the whole image</w:t>
      </w:r>
      <w:r w:rsidR="00771301" w:rsidRPr="00E30241">
        <w:rPr>
          <w:rFonts w:ascii="Calibri" w:hAnsi="Calibri" w:cs="Calibri"/>
          <w:bCs/>
          <w:color w:val="000000"/>
          <w:sz w:val="24"/>
          <w:szCs w:val="24"/>
        </w:rPr>
        <w:t xml:space="preserve">. </w:t>
      </w:r>
    </w:p>
    <w:p w14:paraId="795B96A3" w14:textId="77777777" w:rsidR="0061404B" w:rsidRPr="00E30241" w:rsidRDefault="0061404B"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2E488E00" w14:textId="4329B30A" w:rsidR="00DB22B7" w:rsidRPr="00E30241" w:rsidRDefault="009B7F8E"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 xml:space="preserve">Modify the threshold </w:t>
      </w:r>
      <w:r w:rsidR="003010A9" w:rsidRPr="00E30241">
        <w:rPr>
          <w:rFonts w:ascii="Calibri" w:hAnsi="Calibri" w:cs="Calibri"/>
          <w:bCs/>
          <w:color w:val="000000"/>
          <w:sz w:val="24"/>
          <w:szCs w:val="24"/>
        </w:rPr>
        <w:t>to capture all the object</w:t>
      </w:r>
      <w:r w:rsidR="00CD494D" w:rsidRPr="00E30241">
        <w:rPr>
          <w:rFonts w:ascii="Calibri" w:hAnsi="Calibri" w:cs="Calibri"/>
          <w:bCs/>
          <w:color w:val="000000"/>
          <w:sz w:val="24"/>
          <w:szCs w:val="24"/>
        </w:rPr>
        <w:t>s</w:t>
      </w:r>
      <w:r w:rsidR="003010A9" w:rsidRPr="00E30241">
        <w:rPr>
          <w:rFonts w:ascii="Calibri" w:hAnsi="Calibri" w:cs="Calibri"/>
          <w:bCs/>
          <w:color w:val="000000"/>
          <w:sz w:val="24"/>
          <w:szCs w:val="24"/>
        </w:rPr>
        <w:t xml:space="preserve"> in the image. </w:t>
      </w:r>
    </w:p>
    <w:p w14:paraId="7163C354" w14:textId="77777777" w:rsidR="0061404B" w:rsidRPr="00E30241" w:rsidRDefault="0061404B"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66689A79" w14:textId="589FB401" w:rsidR="00771301" w:rsidRPr="00E30241" w:rsidRDefault="00E774AA"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 xml:space="preserve">Use </w:t>
      </w:r>
      <w:r w:rsidR="00CD494D" w:rsidRPr="00E30241">
        <w:rPr>
          <w:rFonts w:ascii="Calibri" w:hAnsi="Calibri" w:cs="Calibri"/>
          <w:bCs/>
          <w:color w:val="000000"/>
          <w:sz w:val="24"/>
          <w:szCs w:val="24"/>
        </w:rPr>
        <w:t xml:space="preserve">the </w:t>
      </w:r>
      <w:r w:rsidRPr="00E30241">
        <w:rPr>
          <w:rFonts w:ascii="Calibri" w:hAnsi="Calibri" w:cs="Calibri"/>
          <w:bCs/>
          <w:color w:val="000000"/>
          <w:sz w:val="24"/>
          <w:szCs w:val="24"/>
        </w:rPr>
        <w:t xml:space="preserve">number of voxels to </w:t>
      </w:r>
      <w:r w:rsidR="002052BC" w:rsidRPr="00E30241">
        <w:rPr>
          <w:rFonts w:ascii="Calibri" w:hAnsi="Calibri" w:cs="Calibri"/>
          <w:bCs/>
          <w:color w:val="000000"/>
          <w:sz w:val="24"/>
          <w:szCs w:val="24"/>
        </w:rPr>
        <w:t xml:space="preserve">filter out </w:t>
      </w:r>
      <w:r w:rsidR="00275ABD" w:rsidRPr="00E30241">
        <w:rPr>
          <w:rFonts w:ascii="Calibri" w:hAnsi="Calibri" w:cs="Calibri"/>
          <w:bCs/>
          <w:color w:val="000000"/>
          <w:sz w:val="24"/>
          <w:szCs w:val="24"/>
        </w:rPr>
        <w:t>debris</w:t>
      </w:r>
      <w:r w:rsidR="002052BC" w:rsidRPr="00E30241">
        <w:rPr>
          <w:rFonts w:ascii="Calibri" w:hAnsi="Calibri" w:cs="Calibri"/>
          <w:bCs/>
          <w:color w:val="000000"/>
          <w:sz w:val="24"/>
          <w:szCs w:val="24"/>
        </w:rPr>
        <w:t xml:space="preserve"> objects</w:t>
      </w:r>
      <w:r w:rsidR="006379B9" w:rsidRPr="00E30241">
        <w:rPr>
          <w:rFonts w:ascii="Calibri" w:hAnsi="Calibri" w:cs="Calibri"/>
          <w:bCs/>
          <w:color w:val="000000"/>
          <w:sz w:val="24"/>
          <w:szCs w:val="24"/>
        </w:rPr>
        <w:t xml:space="preserve">. </w:t>
      </w:r>
    </w:p>
    <w:p w14:paraId="577DBCF2" w14:textId="77777777" w:rsidR="0061404B" w:rsidRPr="00E30241" w:rsidRDefault="0061404B" w:rsidP="00E30241">
      <w:pPr>
        <w:pStyle w:val="ListParagraph"/>
        <w:pBdr>
          <w:top w:val="nil"/>
          <w:left w:val="nil"/>
          <w:bottom w:val="nil"/>
          <w:right w:val="nil"/>
          <w:between w:val="nil"/>
        </w:pBdr>
        <w:spacing w:after="0" w:line="240" w:lineRule="auto"/>
        <w:ind w:left="0"/>
        <w:jc w:val="both"/>
        <w:rPr>
          <w:rFonts w:ascii="Calibri" w:hAnsi="Calibri" w:cs="Calibri"/>
          <w:bCs/>
          <w:color w:val="000000"/>
          <w:sz w:val="24"/>
          <w:szCs w:val="24"/>
        </w:rPr>
      </w:pPr>
    </w:p>
    <w:p w14:paraId="4E9A74B7" w14:textId="1648BD1D" w:rsidR="00E037BE" w:rsidRPr="00E30241" w:rsidRDefault="006379B9" w:rsidP="00E30241">
      <w:pPr>
        <w:pStyle w:val="ListParagraph"/>
        <w:numPr>
          <w:ilvl w:val="1"/>
          <w:numId w:val="16"/>
        </w:numPr>
        <w:pBdr>
          <w:top w:val="nil"/>
          <w:left w:val="nil"/>
          <w:bottom w:val="nil"/>
          <w:right w:val="nil"/>
          <w:between w:val="nil"/>
        </w:pBdr>
        <w:spacing w:after="0" w:line="240" w:lineRule="auto"/>
        <w:ind w:left="0" w:firstLine="0"/>
        <w:jc w:val="both"/>
        <w:rPr>
          <w:rFonts w:ascii="Calibri" w:hAnsi="Calibri" w:cs="Calibri"/>
          <w:bCs/>
          <w:color w:val="000000"/>
          <w:sz w:val="24"/>
          <w:szCs w:val="24"/>
        </w:rPr>
      </w:pPr>
      <w:r w:rsidRPr="00E30241">
        <w:rPr>
          <w:rFonts w:ascii="Calibri" w:hAnsi="Calibri" w:cs="Calibri"/>
          <w:bCs/>
          <w:color w:val="000000"/>
          <w:sz w:val="24"/>
          <w:szCs w:val="24"/>
        </w:rPr>
        <w:t xml:space="preserve">Finalize the </w:t>
      </w:r>
      <w:r w:rsidR="00F337DE" w:rsidRPr="00E30241">
        <w:rPr>
          <w:rFonts w:ascii="Calibri" w:hAnsi="Calibri" w:cs="Calibri"/>
          <w:bCs/>
          <w:color w:val="000000"/>
          <w:sz w:val="24"/>
          <w:szCs w:val="24"/>
        </w:rPr>
        <w:t xml:space="preserve">wizard, press </w:t>
      </w:r>
      <w:r w:rsidR="00CD494D" w:rsidRPr="00E30241">
        <w:rPr>
          <w:rFonts w:ascii="Calibri" w:hAnsi="Calibri" w:cs="Calibri"/>
          <w:bCs/>
          <w:color w:val="000000"/>
          <w:sz w:val="24"/>
          <w:szCs w:val="24"/>
        </w:rPr>
        <w:t xml:space="preserve">the </w:t>
      </w:r>
      <w:r w:rsidR="00F337DE" w:rsidRPr="00E30241">
        <w:rPr>
          <w:rFonts w:ascii="Calibri" w:hAnsi="Calibri" w:cs="Calibri"/>
          <w:bCs/>
          <w:color w:val="000000"/>
          <w:sz w:val="24"/>
          <w:szCs w:val="24"/>
        </w:rPr>
        <w:t xml:space="preserve">statistic button </w:t>
      </w:r>
      <w:r w:rsidR="00D57FF7" w:rsidRPr="00E30241">
        <w:rPr>
          <w:rFonts w:ascii="Calibri" w:hAnsi="Calibri" w:cs="Calibri"/>
          <w:bCs/>
          <w:color w:val="000000"/>
          <w:sz w:val="24"/>
          <w:szCs w:val="24"/>
        </w:rPr>
        <w:t xml:space="preserve">to obtain </w:t>
      </w:r>
      <w:r w:rsidR="00B43143" w:rsidRPr="00E30241">
        <w:rPr>
          <w:rFonts w:ascii="Calibri" w:hAnsi="Calibri" w:cs="Calibri"/>
          <w:bCs/>
          <w:color w:val="000000"/>
          <w:sz w:val="24"/>
          <w:szCs w:val="24"/>
        </w:rPr>
        <w:t xml:space="preserve">all the statistical measurements. </w:t>
      </w:r>
    </w:p>
    <w:p w14:paraId="7B349FD6" w14:textId="77777777" w:rsidR="007614B3" w:rsidRPr="00E30241" w:rsidRDefault="007614B3" w:rsidP="00E30241">
      <w:pPr>
        <w:pBdr>
          <w:top w:val="nil"/>
          <w:left w:val="nil"/>
          <w:bottom w:val="nil"/>
          <w:right w:val="nil"/>
          <w:between w:val="nil"/>
        </w:pBdr>
        <w:rPr>
          <w:b/>
          <w:color w:val="000000"/>
        </w:rPr>
      </w:pPr>
    </w:p>
    <w:p w14:paraId="08AF3300" w14:textId="215CABB9" w:rsidR="006E4797" w:rsidRPr="00E30241" w:rsidRDefault="00551D82" w:rsidP="00E30241">
      <w:pPr>
        <w:pBdr>
          <w:top w:val="nil"/>
          <w:left w:val="nil"/>
          <w:bottom w:val="nil"/>
          <w:right w:val="nil"/>
          <w:between w:val="nil"/>
        </w:pBdr>
        <w:rPr>
          <w:b/>
          <w:color w:val="000000"/>
        </w:rPr>
      </w:pPr>
      <w:r w:rsidRPr="00E30241">
        <w:rPr>
          <w:b/>
          <w:color w:val="000000"/>
        </w:rPr>
        <w:t xml:space="preserve">REPRESENTATIVE RESULTS: </w:t>
      </w:r>
    </w:p>
    <w:p w14:paraId="05715DFA" w14:textId="699B7692" w:rsidR="005A303E" w:rsidRPr="00E30241" w:rsidRDefault="001D4AA4" w:rsidP="00E30241">
      <w:pPr>
        <w:pBdr>
          <w:top w:val="nil"/>
          <w:left w:val="nil"/>
          <w:bottom w:val="nil"/>
          <w:right w:val="nil"/>
          <w:between w:val="nil"/>
        </w:pBdr>
        <w:rPr>
          <w:color w:val="000000" w:themeColor="text1"/>
        </w:rPr>
      </w:pPr>
      <w:r w:rsidRPr="00E30241">
        <w:rPr>
          <w:color w:val="000000" w:themeColor="text1"/>
        </w:rPr>
        <w:t>Successful perfusion and fixing of the</w:t>
      </w:r>
      <w:r w:rsidR="000E4E80" w:rsidRPr="00E30241">
        <w:rPr>
          <w:color w:val="000000" w:themeColor="text1"/>
        </w:rPr>
        <w:t xml:space="preserve"> mouse</w:t>
      </w:r>
      <w:r w:rsidRPr="00E30241">
        <w:rPr>
          <w:color w:val="000000" w:themeColor="text1"/>
        </w:rPr>
        <w:t xml:space="preserve"> liver </w:t>
      </w:r>
      <w:r w:rsidR="00F9388F" w:rsidRPr="00E30241">
        <w:rPr>
          <w:color w:val="000000" w:themeColor="text1"/>
        </w:rPr>
        <w:t>are</w:t>
      </w:r>
      <w:r w:rsidRPr="00E30241">
        <w:rPr>
          <w:color w:val="000000" w:themeColor="text1"/>
        </w:rPr>
        <w:t xml:space="preserve"> </w:t>
      </w:r>
      <w:r w:rsidR="00FE74F6" w:rsidRPr="00E30241">
        <w:rPr>
          <w:color w:val="000000" w:themeColor="text1"/>
        </w:rPr>
        <w:t xml:space="preserve">represented </w:t>
      </w:r>
      <w:r w:rsidR="005707E0" w:rsidRPr="00E30241">
        <w:rPr>
          <w:color w:val="000000" w:themeColor="text1"/>
        </w:rPr>
        <w:t>by</w:t>
      </w:r>
      <w:r w:rsidR="00FE74F6" w:rsidRPr="00E30241">
        <w:rPr>
          <w:color w:val="000000" w:themeColor="text1"/>
        </w:rPr>
        <w:t xml:space="preserve"> </w:t>
      </w:r>
      <w:r w:rsidR="00A3002B" w:rsidRPr="00E30241">
        <w:rPr>
          <w:color w:val="000000" w:themeColor="text1"/>
        </w:rPr>
        <w:t xml:space="preserve">a </w:t>
      </w:r>
      <w:r w:rsidR="000E4E80" w:rsidRPr="00E30241">
        <w:rPr>
          <w:color w:val="000000" w:themeColor="text1"/>
        </w:rPr>
        <w:t xml:space="preserve">uniform </w:t>
      </w:r>
      <w:r w:rsidR="00F9388F" w:rsidRPr="00E30241">
        <w:rPr>
          <w:color w:val="000000" w:themeColor="text1"/>
        </w:rPr>
        <w:t>pale</w:t>
      </w:r>
      <w:r w:rsidR="00C73B6D" w:rsidRPr="00E30241">
        <w:rPr>
          <w:color w:val="000000" w:themeColor="text1"/>
        </w:rPr>
        <w:t xml:space="preserve">, </w:t>
      </w:r>
      <w:r w:rsidR="0002728A" w:rsidRPr="00E30241">
        <w:rPr>
          <w:color w:val="000000" w:themeColor="text1"/>
        </w:rPr>
        <w:t>beige</w:t>
      </w:r>
      <w:r w:rsidR="00A3002B" w:rsidRPr="00E30241">
        <w:rPr>
          <w:color w:val="000000" w:themeColor="text1"/>
        </w:rPr>
        <w:t>-</w:t>
      </w:r>
      <w:r w:rsidR="000461EC" w:rsidRPr="00E30241">
        <w:rPr>
          <w:color w:val="000000" w:themeColor="text1"/>
        </w:rPr>
        <w:t xml:space="preserve">yellow </w:t>
      </w:r>
      <w:r w:rsidR="0002728A" w:rsidRPr="00E30241">
        <w:rPr>
          <w:color w:val="000000" w:themeColor="text1"/>
        </w:rPr>
        <w:t>color of the liver</w:t>
      </w:r>
      <w:r w:rsidR="000E4E80" w:rsidRPr="00E30241">
        <w:rPr>
          <w:color w:val="000000" w:themeColor="text1"/>
        </w:rPr>
        <w:t xml:space="preserve">, reflecting </w:t>
      </w:r>
      <w:r w:rsidR="00866274" w:rsidRPr="00E30241">
        <w:rPr>
          <w:color w:val="000000" w:themeColor="text1"/>
        </w:rPr>
        <w:t xml:space="preserve">efficient removal of blood and </w:t>
      </w:r>
      <w:r w:rsidR="003C0A7E" w:rsidRPr="00E30241">
        <w:rPr>
          <w:color w:val="000000" w:themeColor="text1"/>
        </w:rPr>
        <w:t xml:space="preserve">penetration of the </w:t>
      </w:r>
      <w:r w:rsidR="00966B22" w:rsidRPr="00E30241">
        <w:rPr>
          <w:color w:val="000000" w:themeColor="text1"/>
        </w:rPr>
        <w:t>fixative</w:t>
      </w:r>
      <w:r w:rsidR="00267840" w:rsidRPr="00E30241">
        <w:rPr>
          <w:color w:val="000000" w:themeColor="text1"/>
        </w:rPr>
        <w:t xml:space="preserve"> (</w:t>
      </w:r>
      <w:r w:rsidR="00267840" w:rsidRPr="00FC6BA8">
        <w:rPr>
          <w:b/>
          <w:bCs/>
          <w:color w:val="000000" w:themeColor="text1"/>
        </w:rPr>
        <w:t>Fig</w:t>
      </w:r>
      <w:r w:rsidR="00FC6BA8" w:rsidRPr="00FC6BA8">
        <w:rPr>
          <w:b/>
          <w:bCs/>
          <w:color w:val="000000" w:themeColor="text1"/>
        </w:rPr>
        <w:t xml:space="preserve">ure </w:t>
      </w:r>
      <w:r w:rsidR="00267840" w:rsidRPr="00FC6BA8">
        <w:rPr>
          <w:b/>
          <w:bCs/>
          <w:color w:val="000000" w:themeColor="text1"/>
        </w:rPr>
        <w:t>1</w:t>
      </w:r>
      <w:r w:rsidR="005C749E" w:rsidRPr="00FC6BA8">
        <w:rPr>
          <w:b/>
          <w:bCs/>
          <w:color w:val="000000" w:themeColor="text1"/>
        </w:rPr>
        <w:t>A</w:t>
      </w:r>
      <w:r w:rsidR="00FC6BA8" w:rsidRPr="00FC6BA8">
        <w:rPr>
          <w:b/>
          <w:bCs/>
          <w:color w:val="000000" w:themeColor="text1"/>
        </w:rPr>
        <w:t>,</w:t>
      </w:r>
      <w:r w:rsidR="00267840" w:rsidRPr="00FC6BA8">
        <w:rPr>
          <w:b/>
          <w:bCs/>
          <w:color w:val="000000" w:themeColor="text1"/>
        </w:rPr>
        <w:t>B</w:t>
      </w:r>
      <w:r w:rsidR="00267840" w:rsidRPr="00E30241">
        <w:rPr>
          <w:color w:val="000000" w:themeColor="text1"/>
        </w:rPr>
        <w:t>)</w:t>
      </w:r>
      <w:r w:rsidR="0002728A" w:rsidRPr="00E30241">
        <w:rPr>
          <w:color w:val="000000" w:themeColor="text1"/>
        </w:rPr>
        <w:t xml:space="preserve">. </w:t>
      </w:r>
      <w:r w:rsidR="00264E95" w:rsidRPr="00E30241">
        <w:rPr>
          <w:color w:val="000000" w:themeColor="text1"/>
        </w:rPr>
        <w:t xml:space="preserve">Improper perfusion </w:t>
      </w:r>
      <w:r w:rsidR="005A303E" w:rsidRPr="00E30241">
        <w:rPr>
          <w:color w:val="000000" w:themeColor="text1"/>
        </w:rPr>
        <w:t>result</w:t>
      </w:r>
      <w:r w:rsidR="009D0F90" w:rsidRPr="00E30241">
        <w:rPr>
          <w:color w:val="000000" w:themeColor="text1"/>
        </w:rPr>
        <w:t>s</w:t>
      </w:r>
      <w:r w:rsidR="00966B22" w:rsidRPr="00E30241">
        <w:rPr>
          <w:color w:val="000000" w:themeColor="text1"/>
        </w:rPr>
        <w:t xml:space="preserve"> in</w:t>
      </w:r>
      <w:r w:rsidR="005A303E" w:rsidRPr="00E30241">
        <w:rPr>
          <w:color w:val="000000" w:themeColor="text1"/>
        </w:rPr>
        <w:t xml:space="preserve"> dark red or brown regions</w:t>
      </w:r>
      <w:r w:rsidR="00831C20" w:rsidRPr="00E30241">
        <w:rPr>
          <w:color w:val="000000" w:themeColor="text1"/>
        </w:rPr>
        <w:t xml:space="preserve"> </w:t>
      </w:r>
      <w:r w:rsidR="00F3159B" w:rsidRPr="00E30241">
        <w:rPr>
          <w:color w:val="000000" w:themeColor="text1"/>
        </w:rPr>
        <w:t>of blood clots</w:t>
      </w:r>
      <w:r w:rsidR="007A11C1" w:rsidRPr="00E30241">
        <w:rPr>
          <w:color w:val="000000" w:themeColor="text1"/>
        </w:rPr>
        <w:t xml:space="preserve">, which </w:t>
      </w:r>
      <w:r w:rsidR="001069E6" w:rsidRPr="00E30241">
        <w:rPr>
          <w:color w:val="000000" w:themeColor="text1"/>
        </w:rPr>
        <w:t>reduce t</w:t>
      </w:r>
      <w:r w:rsidR="0078491B" w:rsidRPr="00E30241">
        <w:rPr>
          <w:color w:val="000000" w:themeColor="text1"/>
        </w:rPr>
        <w:t>he</w:t>
      </w:r>
      <w:r w:rsidR="007A11C1" w:rsidRPr="00E30241">
        <w:rPr>
          <w:color w:val="000000" w:themeColor="text1"/>
        </w:rPr>
        <w:t xml:space="preserve"> optical</w:t>
      </w:r>
      <w:r w:rsidR="0078491B" w:rsidRPr="00E30241">
        <w:rPr>
          <w:color w:val="000000" w:themeColor="text1"/>
        </w:rPr>
        <w:t xml:space="preserve"> clarity and </w:t>
      </w:r>
      <w:r w:rsidR="00F3159B" w:rsidRPr="00E30241">
        <w:rPr>
          <w:color w:val="000000" w:themeColor="text1"/>
        </w:rPr>
        <w:t xml:space="preserve">lead to </w:t>
      </w:r>
      <w:r w:rsidR="005C749E" w:rsidRPr="00E30241">
        <w:rPr>
          <w:color w:val="000000" w:themeColor="text1"/>
        </w:rPr>
        <w:t xml:space="preserve">a </w:t>
      </w:r>
      <w:r w:rsidR="00964236" w:rsidRPr="00E30241">
        <w:rPr>
          <w:color w:val="000000" w:themeColor="text1"/>
        </w:rPr>
        <w:t xml:space="preserve">high background </w:t>
      </w:r>
      <w:r w:rsidR="007A11C1" w:rsidRPr="00E30241">
        <w:rPr>
          <w:color w:val="000000" w:themeColor="text1"/>
        </w:rPr>
        <w:t xml:space="preserve">signal in these </w:t>
      </w:r>
      <w:r w:rsidR="002A5781" w:rsidRPr="00E30241">
        <w:rPr>
          <w:color w:val="000000" w:themeColor="text1"/>
        </w:rPr>
        <w:t xml:space="preserve">sample </w:t>
      </w:r>
      <w:r w:rsidR="00BF1A9D" w:rsidRPr="00E30241">
        <w:rPr>
          <w:color w:val="000000" w:themeColor="text1"/>
        </w:rPr>
        <w:t>regions (</w:t>
      </w:r>
      <w:r w:rsidR="005A303E" w:rsidRPr="00FC6BA8">
        <w:rPr>
          <w:b/>
          <w:bCs/>
          <w:color w:val="000000" w:themeColor="text1"/>
        </w:rPr>
        <w:t>Fig</w:t>
      </w:r>
      <w:r w:rsidR="00FC6BA8" w:rsidRPr="00FC6BA8">
        <w:rPr>
          <w:b/>
          <w:bCs/>
          <w:color w:val="000000" w:themeColor="text1"/>
        </w:rPr>
        <w:t>ure</w:t>
      </w:r>
      <w:r w:rsidR="005A303E" w:rsidRPr="00FC6BA8">
        <w:rPr>
          <w:b/>
          <w:bCs/>
          <w:color w:val="000000" w:themeColor="text1"/>
        </w:rPr>
        <w:t xml:space="preserve"> 1</w:t>
      </w:r>
      <w:r w:rsidR="00267840" w:rsidRPr="00FC6BA8">
        <w:rPr>
          <w:b/>
          <w:bCs/>
          <w:color w:val="000000" w:themeColor="text1"/>
        </w:rPr>
        <w:t>C</w:t>
      </w:r>
      <w:r w:rsidR="005A303E" w:rsidRPr="00E30241">
        <w:rPr>
          <w:color w:val="000000" w:themeColor="text1"/>
        </w:rPr>
        <w:t>).</w:t>
      </w:r>
    </w:p>
    <w:p w14:paraId="73E32B30" w14:textId="77777777" w:rsidR="007614B3" w:rsidRPr="00E30241" w:rsidRDefault="007614B3" w:rsidP="00E30241">
      <w:pPr>
        <w:pBdr>
          <w:top w:val="nil"/>
          <w:left w:val="nil"/>
          <w:bottom w:val="nil"/>
          <w:right w:val="nil"/>
          <w:between w:val="nil"/>
        </w:pBdr>
        <w:rPr>
          <w:color w:val="000000" w:themeColor="text1"/>
        </w:rPr>
      </w:pPr>
    </w:p>
    <w:p w14:paraId="5CE00675" w14:textId="02557F8E" w:rsidR="0063759A" w:rsidRPr="00E30241" w:rsidRDefault="005A303E" w:rsidP="00E30241">
      <w:pPr>
        <w:pBdr>
          <w:top w:val="nil"/>
          <w:left w:val="nil"/>
          <w:bottom w:val="nil"/>
          <w:right w:val="nil"/>
          <w:between w:val="nil"/>
        </w:pBdr>
        <w:rPr>
          <w:color w:val="000000" w:themeColor="text1"/>
        </w:rPr>
      </w:pPr>
      <w:r w:rsidRPr="00E30241">
        <w:rPr>
          <w:color w:val="000000" w:themeColor="text1"/>
        </w:rPr>
        <w:t xml:space="preserve">During tissue clearing, </w:t>
      </w:r>
      <w:r w:rsidR="00F561B7" w:rsidRPr="00E30241">
        <w:rPr>
          <w:color w:val="000000" w:themeColor="text1"/>
        </w:rPr>
        <w:t xml:space="preserve">the </w:t>
      </w:r>
      <w:r w:rsidR="00535636" w:rsidRPr="00E30241">
        <w:rPr>
          <w:color w:val="000000" w:themeColor="text1"/>
        </w:rPr>
        <w:t xml:space="preserve">tissue </w:t>
      </w:r>
      <w:r w:rsidR="00F561B7" w:rsidRPr="00E30241">
        <w:rPr>
          <w:color w:val="000000" w:themeColor="text1"/>
        </w:rPr>
        <w:t xml:space="preserve">samples </w:t>
      </w:r>
      <w:r w:rsidR="00EE0146" w:rsidRPr="00E30241">
        <w:rPr>
          <w:color w:val="000000" w:themeColor="text1"/>
        </w:rPr>
        <w:t>maintain</w:t>
      </w:r>
      <w:r w:rsidR="001817A5" w:rsidRPr="00E30241">
        <w:rPr>
          <w:color w:val="000000" w:themeColor="text1"/>
        </w:rPr>
        <w:t xml:space="preserve"> a</w:t>
      </w:r>
      <w:r w:rsidR="00535636" w:rsidRPr="00E30241">
        <w:rPr>
          <w:color w:val="000000" w:themeColor="text1"/>
        </w:rPr>
        <w:t xml:space="preserve"> pale</w:t>
      </w:r>
      <w:r w:rsidR="00F862A8" w:rsidRPr="00E30241">
        <w:rPr>
          <w:color w:val="000000" w:themeColor="text1"/>
        </w:rPr>
        <w:t xml:space="preserve">, </w:t>
      </w:r>
      <w:r w:rsidR="00535636" w:rsidRPr="00E30241">
        <w:rPr>
          <w:color w:val="000000" w:themeColor="text1"/>
        </w:rPr>
        <w:t xml:space="preserve">beige </w:t>
      </w:r>
      <w:r w:rsidR="00E32134" w:rsidRPr="00E30241">
        <w:rPr>
          <w:color w:val="000000" w:themeColor="text1"/>
        </w:rPr>
        <w:t>appearance from perfus</w:t>
      </w:r>
      <w:r w:rsidR="00A3002B" w:rsidRPr="00E30241">
        <w:rPr>
          <w:color w:val="000000" w:themeColor="text1"/>
        </w:rPr>
        <w:t>ion</w:t>
      </w:r>
      <w:r w:rsidR="00E32134" w:rsidRPr="00E30241">
        <w:rPr>
          <w:color w:val="000000" w:themeColor="text1"/>
        </w:rPr>
        <w:t xml:space="preserve"> </w:t>
      </w:r>
      <w:r w:rsidR="00A3002B" w:rsidRPr="00E30241">
        <w:rPr>
          <w:color w:val="000000" w:themeColor="text1"/>
        </w:rPr>
        <w:t>through</w:t>
      </w:r>
      <w:r w:rsidR="00550A0A" w:rsidRPr="00E30241">
        <w:rPr>
          <w:color w:val="000000" w:themeColor="text1"/>
        </w:rPr>
        <w:t xml:space="preserve"> </w:t>
      </w:r>
      <w:r w:rsidR="00292E13" w:rsidRPr="00E30241">
        <w:rPr>
          <w:color w:val="000000" w:themeColor="text1"/>
        </w:rPr>
        <w:t xml:space="preserve">to </w:t>
      </w:r>
      <w:r w:rsidR="001817A5" w:rsidRPr="00E30241">
        <w:rPr>
          <w:color w:val="000000" w:themeColor="text1"/>
        </w:rPr>
        <w:t>secondary antibody incubation</w:t>
      </w:r>
      <w:r w:rsidR="00E32134" w:rsidRPr="00E30241">
        <w:rPr>
          <w:color w:val="000000" w:themeColor="text1"/>
        </w:rPr>
        <w:t>.</w:t>
      </w:r>
      <w:r w:rsidR="004A5E3E" w:rsidRPr="00E30241">
        <w:rPr>
          <w:color w:val="000000" w:themeColor="text1"/>
        </w:rPr>
        <w:t xml:space="preserve"> </w:t>
      </w:r>
      <w:r w:rsidR="00E83BF1" w:rsidRPr="00E30241">
        <w:rPr>
          <w:color w:val="000000" w:themeColor="text1"/>
        </w:rPr>
        <w:t>T</w:t>
      </w:r>
      <w:r w:rsidR="004A5E3E" w:rsidRPr="00E30241">
        <w:rPr>
          <w:color w:val="000000" w:themeColor="text1"/>
        </w:rPr>
        <w:t>issue</w:t>
      </w:r>
      <w:r w:rsidR="00E83BF1" w:rsidRPr="00E30241">
        <w:rPr>
          <w:color w:val="000000" w:themeColor="text1"/>
        </w:rPr>
        <w:t xml:space="preserve"> samples</w:t>
      </w:r>
      <w:r w:rsidR="004A5E3E" w:rsidRPr="00E30241">
        <w:rPr>
          <w:color w:val="000000" w:themeColor="text1"/>
        </w:rPr>
        <w:t xml:space="preserve"> transform into a</w:t>
      </w:r>
      <w:r w:rsidR="00EB10D9" w:rsidRPr="00E30241">
        <w:rPr>
          <w:color w:val="000000" w:themeColor="text1"/>
        </w:rPr>
        <w:t xml:space="preserve"> whiter color</w:t>
      </w:r>
      <w:r w:rsidR="00A3002B" w:rsidRPr="00E30241">
        <w:rPr>
          <w:color w:val="000000" w:themeColor="text1"/>
        </w:rPr>
        <w:t xml:space="preserve"> after secondary antibody incubation</w:t>
      </w:r>
      <w:r w:rsidR="00EB10D9" w:rsidRPr="00E30241">
        <w:rPr>
          <w:color w:val="000000" w:themeColor="text1"/>
        </w:rPr>
        <w:t xml:space="preserve"> compared to the previous steps.</w:t>
      </w:r>
      <w:r w:rsidR="00E32134" w:rsidRPr="00E30241">
        <w:rPr>
          <w:color w:val="000000" w:themeColor="text1"/>
        </w:rPr>
        <w:t xml:space="preserve"> Complete optical transparency is achieved when the samples </w:t>
      </w:r>
      <w:r w:rsidR="009D0F90" w:rsidRPr="00E30241">
        <w:rPr>
          <w:color w:val="000000" w:themeColor="text1"/>
        </w:rPr>
        <w:t>are incubated in DBE (</w:t>
      </w:r>
      <w:r w:rsidR="009D0F90" w:rsidRPr="00FC6BA8">
        <w:rPr>
          <w:b/>
          <w:bCs/>
          <w:color w:val="000000" w:themeColor="text1"/>
        </w:rPr>
        <w:t>Fig</w:t>
      </w:r>
      <w:r w:rsidR="00FC6BA8" w:rsidRPr="00FC6BA8">
        <w:rPr>
          <w:b/>
          <w:bCs/>
          <w:color w:val="000000" w:themeColor="text1"/>
        </w:rPr>
        <w:t>ure</w:t>
      </w:r>
      <w:r w:rsidR="009D0F90" w:rsidRPr="00FC6BA8">
        <w:rPr>
          <w:b/>
          <w:bCs/>
          <w:color w:val="000000" w:themeColor="text1"/>
        </w:rPr>
        <w:t xml:space="preserve"> 2</w:t>
      </w:r>
      <w:r w:rsidR="009D0F90" w:rsidRPr="00E30241">
        <w:rPr>
          <w:color w:val="000000" w:themeColor="text1"/>
        </w:rPr>
        <w:t xml:space="preserve">). The tissue </w:t>
      </w:r>
      <w:r w:rsidR="008731A3" w:rsidRPr="00E30241">
        <w:rPr>
          <w:color w:val="000000" w:themeColor="text1"/>
        </w:rPr>
        <w:t>appears</w:t>
      </w:r>
      <w:r w:rsidR="009D0F90" w:rsidRPr="00E30241">
        <w:rPr>
          <w:color w:val="000000" w:themeColor="text1"/>
        </w:rPr>
        <w:t xml:space="preserve"> clear</w:t>
      </w:r>
      <w:r w:rsidR="00E7526B" w:rsidRPr="00E30241">
        <w:rPr>
          <w:color w:val="000000" w:themeColor="text1"/>
        </w:rPr>
        <w:t>,</w:t>
      </w:r>
      <w:r w:rsidR="009D0F90" w:rsidRPr="00E30241">
        <w:rPr>
          <w:color w:val="000000" w:themeColor="text1"/>
        </w:rPr>
        <w:t xml:space="preserve"> </w:t>
      </w:r>
      <w:r w:rsidR="008731A3" w:rsidRPr="00E30241">
        <w:rPr>
          <w:color w:val="000000" w:themeColor="text1"/>
        </w:rPr>
        <w:t>with</w:t>
      </w:r>
      <w:r w:rsidR="00CE2408" w:rsidRPr="00E30241">
        <w:rPr>
          <w:color w:val="000000" w:themeColor="text1"/>
        </w:rPr>
        <w:t xml:space="preserve"> </w:t>
      </w:r>
      <w:r w:rsidR="00F862A8" w:rsidRPr="00E30241">
        <w:rPr>
          <w:color w:val="000000" w:themeColor="text1"/>
        </w:rPr>
        <w:t xml:space="preserve">a </w:t>
      </w:r>
      <w:r w:rsidR="00CE2408" w:rsidRPr="00E30241">
        <w:rPr>
          <w:color w:val="000000" w:themeColor="text1"/>
        </w:rPr>
        <w:t xml:space="preserve">hard, </w:t>
      </w:r>
      <w:r w:rsidR="008731A3" w:rsidRPr="00E30241">
        <w:rPr>
          <w:color w:val="000000" w:themeColor="text1"/>
        </w:rPr>
        <w:t>glass</w:t>
      </w:r>
      <w:r w:rsidR="00CE2408" w:rsidRPr="00E30241">
        <w:rPr>
          <w:color w:val="000000" w:themeColor="text1"/>
        </w:rPr>
        <w:t>-</w:t>
      </w:r>
      <w:r w:rsidR="008731A3" w:rsidRPr="00E30241">
        <w:rPr>
          <w:color w:val="000000" w:themeColor="text1"/>
        </w:rPr>
        <w:t xml:space="preserve">like </w:t>
      </w:r>
      <w:r w:rsidR="009520BD" w:rsidRPr="00E30241">
        <w:rPr>
          <w:color w:val="000000" w:themeColor="text1"/>
        </w:rPr>
        <w:t>texture</w:t>
      </w:r>
      <w:r w:rsidR="00E7526B" w:rsidRPr="00E30241">
        <w:rPr>
          <w:color w:val="000000" w:themeColor="text1"/>
        </w:rPr>
        <w:t>,</w:t>
      </w:r>
      <w:r w:rsidR="009520BD" w:rsidRPr="00E30241">
        <w:rPr>
          <w:color w:val="000000" w:themeColor="text1"/>
        </w:rPr>
        <w:t xml:space="preserve"> </w:t>
      </w:r>
      <w:r w:rsidR="00545290" w:rsidRPr="00E30241">
        <w:rPr>
          <w:color w:val="000000" w:themeColor="text1"/>
        </w:rPr>
        <w:t xml:space="preserve">making it </w:t>
      </w:r>
      <w:r w:rsidR="009520BD" w:rsidRPr="00E30241">
        <w:rPr>
          <w:color w:val="000000" w:themeColor="text1"/>
        </w:rPr>
        <w:t>eas</w:t>
      </w:r>
      <w:r w:rsidR="00545290" w:rsidRPr="00E30241">
        <w:rPr>
          <w:color w:val="000000" w:themeColor="text1"/>
        </w:rPr>
        <w:t>y</w:t>
      </w:r>
      <w:r w:rsidR="009520BD" w:rsidRPr="00E30241">
        <w:rPr>
          <w:color w:val="000000" w:themeColor="text1"/>
        </w:rPr>
        <w:t xml:space="preserve"> </w:t>
      </w:r>
      <w:r w:rsidR="00545290" w:rsidRPr="00E30241">
        <w:rPr>
          <w:color w:val="000000" w:themeColor="text1"/>
        </w:rPr>
        <w:t xml:space="preserve">to </w:t>
      </w:r>
      <w:r w:rsidR="009520BD" w:rsidRPr="00E30241">
        <w:rPr>
          <w:color w:val="000000" w:themeColor="text1"/>
        </w:rPr>
        <w:t>manipulat</w:t>
      </w:r>
      <w:r w:rsidR="00545290" w:rsidRPr="00E30241">
        <w:rPr>
          <w:color w:val="000000" w:themeColor="text1"/>
        </w:rPr>
        <w:t>e</w:t>
      </w:r>
      <w:r w:rsidR="009520BD" w:rsidRPr="00E30241">
        <w:rPr>
          <w:color w:val="000000" w:themeColor="text1"/>
        </w:rPr>
        <w:t xml:space="preserve"> for high-resolution deep-tissue imaging</w:t>
      </w:r>
      <w:r w:rsidR="0063759A" w:rsidRPr="00E30241">
        <w:rPr>
          <w:color w:val="000000" w:themeColor="text1"/>
        </w:rPr>
        <w:t>.</w:t>
      </w:r>
    </w:p>
    <w:p w14:paraId="115FDF5A" w14:textId="77777777" w:rsidR="007614B3" w:rsidRPr="00E30241" w:rsidRDefault="007614B3" w:rsidP="00E30241">
      <w:pPr>
        <w:pBdr>
          <w:top w:val="nil"/>
          <w:left w:val="nil"/>
          <w:bottom w:val="nil"/>
          <w:right w:val="nil"/>
          <w:between w:val="nil"/>
        </w:pBdr>
        <w:rPr>
          <w:color w:val="000000" w:themeColor="text1"/>
        </w:rPr>
      </w:pPr>
    </w:p>
    <w:p w14:paraId="15535928" w14:textId="615424E4" w:rsidR="009D3921" w:rsidRPr="00E30241" w:rsidRDefault="0063759A" w:rsidP="00E30241">
      <w:pPr>
        <w:pBdr>
          <w:top w:val="nil"/>
          <w:left w:val="nil"/>
          <w:bottom w:val="nil"/>
          <w:right w:val="nil"/>
          <w:between w:val="nil"/>
        </w:pBdr>
        <w:rPr>
          <w:color w:val="000000" w:themeColor="text1"/>
        </w:rPr>
      </w:pPr>
      <w:r w:rsidRPr="00E30241">
        <w:rPr>
          <w:color w:val="000000" w:themeColor="text1"/>
        </w:rPr>
        <w:t>Cleared samples</w:t>
      </w:r>
      <w:r w:rsidR="0036724A" w:rsidRPr="00E30241">
        <w:rPr>
          <w:color w:val="000000" w:themeColor="text1"/>
        </w:rPr>
        <w:t xml:space="preserve"> stained</w:t>
      </w:r>
      <w:r w:rsidRPr="00E30241">
        <w:rPr>
          <w:color w:val="000000" w:themeColor="text1"/>
        </w:rPr>
        <w:t xml:space="preserve"> </w:t>
      </w:r>
      <w:r w:rsidR="0036724A" w:rsidRPr="00E30241">
        <w:rPr>
          <w:color w:val="000000" w:themeColor="text1"/>
        </w:rPr>
        <w:t xml:space="preserve">with antibodies against </w:t>
      </w:r>
      <w:r w:rsidRPr="00E30241">
        <w:rPr>
          <w:color w:val="000000" w:themeColor="text1"/>
        </w:rPr>
        <w:t xml:space="preserve">TdTomato-labeled HSCs </w:t>
      </w:r>
      <w:r w:rsidR="0036724A" w:rsidRPr="00E30241">
        <w:rPr>
          <w:color w:val="000000" w:themeColor="text1"/>
        </w:rPr>
        <w:t xml:space="preserve">maintain </w:t>
      </w:r>
      <w:r w:rsidRPr="00E30241">
        <w:rPr>
          <w:color w:val="000000" w:themeColor="text1"/>
        </w:rPr>
        <w:t xml:space="preserve">strong and stable fluorescence signals under confocal microscopy. </w:t>
      </w:r>
      <w:r w:rsidR="00994C61" w:rsidRPr="00E30241">
        <w:rPr>
          <w:color w:val="000000" w:themeColor="text1"/>
        </w:rPr>
        <w:t>Incomplete penetrance of antibodies</w:t>
      </w:r>
      <w:r w:rsidR="00BB0516" w:rsidRPr="00E30241">
        <w:rPr>
          <w:color w:val="000000" w:themeColor="text1"/>
        </w:rPr>
        <w:t xml:space="preserve"> or incompatible antibodies</w:t>
      </w:r>
      <w:r w:rsidR="00994C61" w:rsidRPr="00E30241">
        <w:rPr>
          <w:color w:val="000000" w:themeColor="text1"/>
        </w:rPr>
        <w:t xml:space="preserve"> results in </w:t>
      </w:r>
      <w:r w:rsidR="00A13F5D" w:rsidRPr="00E30241">
        <w:rPr>
          <w:color w:val="000000" w:themeColor="text1"/>
        </w:rPr>
        <w:t xml:space="preserve">a </w:t>
      </w:r>
      <w:r w:rsidR="00A96453" w:rsidRPr="00E30241">
        <w:rPr>
          <w:color w:val="000000" w:themeColor="text1"/>
        </w:rPr>
        <w:t xml:space="preserve">high background signal in the final </w:t>
      </w:r>
      <w:r w:rsidR="00900525" w:rsidRPr="00E30241">
        <w:rPr>
          <w:color w:val="000000" w:themeColor="text1"/>
        </w:rPr>
        <w:t>images</w:t>
      </w:r>
      <w:r w:rsidR="00432972" w:rsidRPr="00E30241">
        <w:rPr>
          <w:color w:val="000000" w:themeColor="text1"/>
        </w:rPr>
        <w:fldChar w:fldCharType="begin"/>
      </w:r>
      <w:r w:rsidR="00992F87" w:rsidRPr="00E30241">
        <w:rPr>
          <w:color w:val="000000" w:themeColor="text1"/>
        </w:rPr>
        <w:instrText xml:space="preserve"> ADDIN ZOTERO_ITEM CSL_CITATION {"citationID":"UnUilnGa","properties":{"formattedCitation":"\\super 17\\nosupersub{}","plainCitation":"17","noteIndex":0},"citationItems":[{"id":4,"uris":["http://zotero.org/users/12252112/items/76S2X4S2"],"itemData":{"id":4,"type":"article-journal","abstract":"The visualization of molecularly labeled structures within large intact tissues in three dimensions is an area of intense focus. We describe a simple, rapid, and inexpensive method, iDISCO, that permits whole-mount immunolabeling with volume imaging of large cleared samples ranging from perinatal mouse embryos to adult organs, such as brains or kidneys. iDISCO is modeled on classical histology techniques, facilitating translation of section staining assays to intact tissues, as evidenced by compatibility with 28 antibodies to both endogenous antigens and transgenic reporters like GFP. When applied to degenerating neurons, iDISCO revealed unexpected variability in number of apoptotic neurons within individual sensory ganglia despite tight control of total number in all ganglia. It also permitted imaging of single degenerating axons in adult brain and the ﬁrst visualization of cleaved Caspase-3 in degenerating embryonic sensory axons in vivo, even single axons. iDISCO enables facile volume imaging of immunolabeled structures in complex tissues.","container-title":"Cell","DOI":"10.1016/j.cell.2014.10.010","ISSN":"00928674","issue":"4","journalAbbreviation":"Cell","language":"en","page":"896-910","source":"DOI.org (Crossref)","title":"iDISCO: A Simple, Rapid Method to Immunolabel Large Tissue Samples for Volume Imaging","title-short":"iDISCO","volume":"159","author":[{"family":"Renier","given":"Nicolas"},{"family":"Wu","given":"Zhuhao"},{"family":"Simon","given":"David J."},{"family":"Yang","given":"Jing"},{"family":"Ariel","given":"Pablo"},{"family":"Tessier-Lavigne","given":"Marc"}],"issued":{"date-parts":[["2014",11]]}}}],"schema":"https://github.com/citation-style-language/schema/raw/master/csl-citation.json"} </w:instrText>
      </w:r>
      <w:r w:rsidR="00432972" w:rsidRPr="00E30241">
        <w:rPr>
          <w:color w:val="000000" w:themeColor="text1"/>
        </w:rPr>
        <w:fldChar w:fldCharType="separate"/>
      </w:r>
      <w:r w:rsidR="000458B4" w:rsidRPr="00E30241">
        <w:rPr>
          <w:color w:val="000000"/>
          <w:vertAlign w:val="superscript"/>
        </w:rPr>
        <w:t>17</w:t>
      </w:r>
      <w:r w:rsidR="00432972" w:rsidRPr="00E30241">
        <w:rPr>
          <w:color w:val="000000" w:themeColor="text1"/>
        </w:rPr>
        <w:fldChar w:fldCharType="end"/>
      </w:r>
      <w:r w:rsidR="00900525" w:rsidRPr="00E30241">
        <w:rPr>
          <w:color w:val="000000" w:themeColor="text1"/>
        </w:rPr>
        <w:t xml:space="preserve">. </w:t>
      </w:r>
      <w:r w:rsidR="00C82175" w:rsidRPr="00E30241">
        <w:rPr>
          <w:color w:val="000000" w:themeColor="text1"/>
        </w:rPr>
        <w:t>T</w:t>
      </w:r>
      <w:r w:rsidRPr="00E30241">
        <w:rPr>
          <w:color w:val="000000" w:themeColor="text1"/>
        </w:rPr>
        <w:t>ile scans allow rapid assessment of labeling coverage</w:t>
      </w:r>
      <w:r w:rsidR="0074685A" w:rsidRPr="00E30241">
        <w:rPr>
          <w:color w:val="000000" w:themeColor="text1"/>
        </w:rPr>
        <w:t xml:space="preserve"> and capture a large area of </w:t>
      </w:r>
      <w:r w:rsidR="00E7526B" w:rsidRPr="00E30241">
        <w:rPr>
          <w:color w:val="000000" w:themeColor="text1"/>
        </w:rPr>
        <w:t xml:space="preserve">the </w:t>
      </w:r>
      <w:r w:rsidR="0074685A" w:rsidRPr="00E30241">
        <w:rPr>
          <w:color w:val="000000" w:themeColor="text1"/>
        </w:rPr>
        <w:t>sample</w:t>
      </w:r>
      <w:r w:rsidRPr="00E30241">
        <w:rPr>
          <w:color w:val="000000" w:themeColor="text1"/>
        </w:rPr>
        <w:t>, while high-resolution z-stacks acquired with a 40</w:t>
      </w:r>
      <w:r w:rsidR="00FC6BA8">
        <w:rPr>
          <w:color w:val="000000" w:themeColor="text1"/>
        </w:rPr>
        <w:t>x</w:t>
      </w:r>
      <w:r w:rsidRPr="00E30241">
        <w:rPr>
          <w:color w:val="000000" w:themeColor="text1"/>
        </w:rPr>
        <w:t xml:space="preserve"> oil-immersion objective reveal the fine dendritic processes of individual HSCs extending </w:t>
      </w:r>
      <w:r w:rsidR="003D171D" w:rsidRPr="00E30241">
        <w:rPr>
          <w:color w:val="000000" w:themeColor="text1"/>
        </w:rPr>
        <w:t>from the cell body</w:t>
      </w:r>
      <w:r w:rsidRPr="00E30241">
        <w:rPr>
          <w:color w:val="000000" w:themeColor="text1"/>
        </w:rPr>
        <w:t xml:space="preserve"> (</w:t>
      </w:r>
      <w:r w:rsidRPr="00FC6BA8">
        <w:rPr>
          <w:b/>
          <w:bCs/>
          <w:color w:val="000000" w:themeColor="text1"/>
        </w:rPr>
        <w:t>Fig</w:t>
      </w:r>
      <w:r w:rsidR="00FC6BA8" w:rsidRPr="00FC6BA8">
        <w:rPr>
          <w:b/>
          <w:bCs/>
          <w:color w:val="000000" w:themeColor="text1"/>
        </w:rPr>
        <w:t>ure</w:t>
      </w:r>
      <w:r w:rsidR="00DF2421" w:rsidRPr="00FC6BA8">
        <w:rPr>
          <w:b/>
          <w:bCs/>
          <w:color w:val="000000" w:themeColor="text1"/>
        </w:rPr>
        <w:t xml:space="preserve"> </w:t>
      </w:r>
      <w:r w:rsidRPr="00FC6BA8">
        <w:rPr>
          <w:b/>
          <w:bCs/>
          <w:color w:val="000000" w:themeColor="text1"/>
        </w:rPr>
        <w:t>3</w:t>
      </w:r>
      <w:r w:rsidR="00A0089D" w:rsidRPr="00E30241">
        <w:rPr>
          <w:color w:val="000000" w:themeColor="text1"/>
        </w:rPr>
        <w:t xml:space="preserve"> and </w:t>
      </w:r>
      <w:r w:rsidR="00FC6BA8" w:rsidRPr="00FC6BA8">
        <w:rPr>
          <w:b/>
          <w:bCs/>
          <w:color w:val="000000" w:themeColor="text1"/>
        </w:rPr>
        <w:t xml:space="preserve">Figure </w:t>
      </w:r>
      <w:r w:rsidR="00A0089D" w:rsidRPr="00FC6BA8">
        <w:rPr>
          <w:b/>
          <w:bCs/>
          <w:color w:val="000000" w:themeColor="text1"/>
        </w:rPr>
        <w:t>4</w:t>
      </w:r>
      <w:r w:rsidRPr="00E30241">
        <w:rPr>
          <w:color w:val="000000" w:themeColor="text1"/>
        </w:rPr>
        <w:t>).</w:t>
      </w:r>
      <w:r w:rsidR="00CE2408" w:rsidRPr="00E30241">
        <w:rPr>
          <w:color w:val="000000" w:themeColor="text1"/>
        </w:rPr>
        <w:t xml:space="preserve"> </w:t>
      </w:r>
      <w:r w:rsidR="007A44AD" w:rsidRPr="00E30241">
        <w:rPr>
          <w:color w:val="000000" w:themeColor="text1"/>
        </w:rPr>
        <w:t xml:space="preserve">Multiplexing </w:t>
      </w:r>
      <w:r w:rsidR="00D914D6" w:rsidRPr="00E30241">
        <w:rPr>
          <w:color w:val="000000" w:themeColor="text1"/>
        </w:rPr>
        <w:t xml:space="preserve">antibodies of different species </w:t>
      </w:r>
      <w:r w:rsidR="003B3BF8" w:rsidRPr="00E30241">
        <w:rPr>
          <w:color w:val="000000" w:themeColor="text1"/>
        </w:rPr>
        <w:t xml:space="preserve">allows simultaneous capture of </w:t>
      </w:r>
      <w:r w:rsidR="00684042" w:rsidRPr="00E30241">
        <w:rPr>
          <w:color w:val="000000" w:themeColor="text1"/>
        </w:rPr>
        <w:t xml:space="preserve">TdT-labeled HSCs and </w:t>
      </w:r>
      <w:r w:rsidR="00326FCE" w:rsidRPr="00E30241">
        <w:rPr>
          <w:color w:val="000000" w:themeColor="text1"/>
        </w:rPr>
        <w:t>other liver cell</w:t>
      </w:r>
      <w:r w:rsidR="00B32164" w:rsidRPr="00E30241">
        <w:rPr>
          <w:color w:val="000000" w:themeColor="text1"/>
        </w:rPr>
        <w:t xml:space="preserve"> types, </w:t>
      </w:r>
      <w:r w:rsidR="003B3BF8" w:rsidRPr="00E30241">
        <w:rPr>
          <w:color w:val="000000" w:themeColor="text1"/>
        </w:rPr>
        <w:t xml:space="preserve">mapping </w:t>
      </w:r>
      <w:r w:rsidR="00AE6231" w:rsidRPr="00E30241">
        <w:rPr>
          <w:color w:val="000000" w:themeColor="text1"/>
        </w:rPr>
        <w:t>their</w:t>
      </w:r>
      <w:r w:rsidR="003B3BF8" w:rsidRPr="00E30241">
        <w:rPr>
          <w:color w:val="000000" w:themeColor="text1"/>
        </w:rPr>
        <w:t xml:space="preserve"> physical</w:t>
      </w:r>
      <w:r w:rsidR="00E83830" w:rsidRPr="00E30241">
        <w:rPr>
          <w:color w:val="000000" w:themeColor="text1"/>
        </w:rPr>
        <w:t xml:space="preserve"> interaction </w:t>
      </w:r>
      <w:r w:rsidR="003B3BF8" w:rsidRPr="00E30241">
        <w:rPr>
          <w:color w:val="000000" w:themeColor="text1"/>
        </w:rPr>
        <w:t>in 3D space</w:t>
      </w:r>
      <w:r w:rsidR="00782A9B" w:rsidRPr="00E30241">
        <w:rPr>
          <w:color w:val="000000" w:themeColor="text1"/>
        </w:rPr>
        <w:t xml:space="preserve"> (</w:t>
      </w:r>
      <w:r w:rsidR="00782A9B" w:rsidRPr="00FC6BA8">
        <w:rPr>
          <w:b/>
          <w:bCs/>
          <w:color w:val="000000" w:themeColor="text1"/>
        </w:rPr>
        <w:t>Fig</w:t>
      </w:r>
      <w:r w:rsidR="00FC6BA8" w:rsidRPr="00FC6BA8">
        <w:rPr>
          <w:b/>
          <w:bCs/>
          <w:color w:val="000000" w:themeColor="text1"/>
        </w:rPr>
        <w:t>ure</w:t>
      </w:r>
      <w:r w:rsidR="00F5505F" w:rsidRPr="00FC6BA8">
        <w:rPr>
          <w:b/>
          <w:bCs/>
          <w:color w:val="000000" w:themeColor="text1"/>
        </w:rPr>
        <w:t xml:space="preserve"> 3C</w:t>
      </w:r>
      <w:r w:rsidR="00F5505F" w:rsidRPr="00E30241">
        <w:rPr>
          <w:color w:val="000000" w:themeColor="text1"/>
        </w:rPr>
        <w:t xml:space="preserve"> and </w:t>
      </w:r>
      <w:r w:rsidR="00FC6BA8" w:rsidRPr="00FC6BA8">
        <w:rPr>
          <w:b/>
          <w:bCs/>
          <w:color w:val="000000" w:themeColor="text1"/>
        </w:rPr>
        <w:t xml:space="preserve">Figure </w:t>
      </w:r>
      <w:r w:rsidR="00F5505F" w:rsidRPr="00FC6BA8">
        <w:rPr>
          <w:b/>
          <w:bCs/>
          <w:color w:val="000000" w:themeColor="text1"/>
        </w:rPr>
        <w:t>4</w:t>
      </w:r>
      <w:r w:rsidR="00F5505F" w:rsidRPr="00E30241">
        <w:rPr>
          <w:color w:val="000000" w:themeColor="text1"/>
        </w:rPr>
        <w:t>)</w:t>
      </w:r>
      <w:r w:rsidR="005A03A7" w:rsidRPr="00E30241">
        <w:rPr>
          <w:color w:val="000000" w:themeColor="text1"/>
        </w:rPr>
        <w:t xml:space="preserve">. </w:t>
      </w:r>
      <w:r w:rsidR="00CF7E7A" w:rsidRPr="00E30241">
        <w:rPr>
          <w:color w:val="000000" w:themeColor="text1"/>
        </w:rPr>
        <w:t>F4/80 antibod</w:t>
      </w:r>
      <w:r w:rsidR="004B4897" w:rsidRPr="00E30241">
        <w:rPr>
          <w:color w:val="000000" w:themeColor="text1"/>
        </w:rPr>
        <w:t>y</w:t>
      </w:r>
      <w:r w:rsidR="00CF7E7A" w:rsidRPr="00E30241">
        <w:rPr>
          <w:color w:val="000000" w:themeColor="text1"/>
        </w:rPr>
        <w:t xml:space="preserve"> </w:t>
      </w:r>
      <w:r w:rsidR="004B4897" w:rsidRPr="00E30241">
        <w:rPr>
          <w:color w:val="000000" w:themeColor="text1"/>
        </w:rPr>
        <w:t xml:space="preserve">staining </w:t>
      </w:r>
      <w:r w:rsidR="00917EF5" w:rsidRPr="00E30241">
        <w:rPr>
          <w:color w:val="000000" w:themeColor="text1"/>
        </w:rPr>
        <w:t>w</w:t>
      </w:r>
      <w:r w:rsidR="00A752A8" w:rsidRPr="00E30241">
        <w:rPr>
          <w:color w:val="000000" w:themeColor="text1"/>
        </w:rPr>
        <w:t>as</w:t>
      </w:r>
      <w:r w:rsidR="00917EF5" w:rsidRPr="00E30241">
        <w:rPr>
          <w:color w:val="000000" w:themeColor="text1"/>
        </w:rPr>
        <w:t xml:space="preserve"> </w:t>
      </w:r>
      <w:r w:rsidR="000D4867" w:rsidRPr="00E30241">
        <w:rPr>
          <w:color w:val="000000" w:themeColor="text1"/>
        </w:rPr>
        <w:t>used to show</w:t>
      </w:r>
      <w:r w:rsidR="00DB28B1" w:rsidRPr="00E30241">
        <w:rPr>
          <w:color w:val="000000" w:themeColor="text1"/>
        </w:rPr>
        <w:t xml:space="preserve"> macrophages </w:t>
      </w:r>
      <w:r w:rsidR="004B4897" w:rsidRPr="00E30241">
        <w:rPr>
          <w:color w:val="000000" w:themeColor="text1"/>
        </w:rPr>
        <w:t xml:space="preserve">interaction with </w:t>
      </w:r>
      <w:r w:rsidR="00780F95" w:rsidRPr="00E30241">
        <w:rPr>
          <w:color w:val="000000" w:themeColor="text1"/>
        </w:rPr>
        <w:t>TdT-labeled HSCs (</w:t>
      </w:r>
      <w:r w:rsidR="00780F95" w:rsidRPr="00FC6BA8">
        <w:rPr>
          <w:b/>
          <w:bCs/>
          <w:color w:val="000000" w:themeColor="text1"/>
        </w:rPr>
        <w:t>Fig</w:t>
      </w:r>
      <w:r w:rsidR="00FC6BA8" w:rsidRPr="00FC6BA8">
        <w:rPr>
          <w:b/>
          <w:bCs/>
          <w:color w:val="000000" w:themeColor="text1"/>
        </w:rPr>
        <w:t>ure</w:t>
      </w:r>
      <w:r w:rsidR="00780F95" w:rsidRPr="00FC6BA8">
        <w:rPr>
          <w:b/>
          <w:bCs/>
          <w:color w:val="000000" w:themeColor="text1"/>
        </w:rPr>
        <w:t xml:space="preserve"> 3C</w:t>
      </w:r>
      <w:r w:rsidR="00780F95" w:rsidRPr="00E30241">
        <w:rPr>
          <w:color w:val="000000" w:themeColor="text1"/>
        </w:rPr>
        <w:t xml:space="preserve">). </w:t>
      </w:r>
      <w:r w:rsidR="00E36D18" w:rsidRPr="00E30241">
        <w:rPr>
          <w:color w:val="000000" w:themeColor="text1"/>
        </w:rPr>
        <w:t>The sinusoid</w:t>
      </w:r>
      <w:r w:rsidR="000024F2" w:rsidRPr="00E30241">
        <w:rPr>
          <w:color w:val="000000" w:themeColor="text1"/>
        </w:rPr>
        <w:t>s</w:t>
      </w:r>
      <w:r w:rsidR="00E36D18" w:rsidRPr="00E30241">
        <w:rPr>
          <w:color w:val="000000" w:themeColor="text1"/>
        </w:rPr>
        <w:t xml:space="preserve"> </w:t>
      </w:r>
      <w:r w:rsidR="00F72ACF" w:rsidRPr="00E30241">
        <w:rPr>
          <w:color w:val="000000" w:themeColor="text1"/>
        </w:rPr>
        <w:t>were stained using CD31 antibody</w:t>
      </w:r>
      <w:r w:rsidR="00D80A80" w:rsidRPr="00E30241">
        <w:rPr>
          <w:color w:val="000000" w:themeColor="text1"/>
        </w:rPr>
        <w:t xml:space="preserve">, </w:t>
      </w:r>
      <w:r w:rsidR="000210A8" w:rsidRPr="00E30241">
        <w:rPr>
          <w:color w:val="000000" w:themeColor="text1"/>
        </w:rPr>
        <w:t>concurrently with TdT</w:t>
      </w:r>
      <w:r w:rsidR="000024F2" w:rsidRPr="00E30241">
        <w:rPr>
          <w:color w:val="000000" w:themeColor="text1"/>
        </w:rPr>
        <w:t>-labeled HSCs</w:t>
      </w:r>
      <w:r w:rsidR="00F6511B" w:rsidRPr="00E30241">
        <w:rPr>
          <w:color w:val="000000" w:themeColor="text1"/>
        </w:rPr>
        <w:t>, de</w:t>
      </w:r>
      <w:r w:rsidR="00224F16" w:rsidRPr="00E30241">
        <w:rPr>
          <w:color w:val="000000" w:themeColor="text1"/>
        </w:rPr>
        <w:t xml:space="preserve">monstrating the </w:t>
      </w:r>
      <w:r w:rsidR="004D5165" w:rsidRPr="00E30241">
        <w:rPr>
          <w:color w:val="000000" w:themeColor="text1"/>
        </w:rPr>
        <w:t>spatial architecture of the liver microenvironment</w:t>
      </w:r>
      <w:r w:rsidR="00A752A8" w:rsidRPr="00E30241">
        <w:rPr>
          <w:color w:val="000000" w:themeColor="text1"/>
        </w:rPr>
        <w:t xml:space="preserve"> (</w:t>
      </w:r>
      <w:r w:rsidR="00A752A8" w:rsidRPr="00FC6BA8">
        <w:rPr>
          <w:b/>
          <w:bCs/>
          <w:color w:val="000000" w:themeColor="text1"/>
        </w:rPr>
        <w:t>Fig</w:t>
      </w:r>
      <w:r w:rsidR="00FC6BA8" w:rsidRPr="00FC6BA8">
        <w:rPr>
          <w:b/>
          <w:bCs/>
          <w:color w:val="000000" w:themeColor="text1"/>
        </w:rPr>
        <w:t>ure</w:t>
      </w:r>
      <w:r w:rsidR="00A752A8" w:rsidRPr="00FC6BA8">
        <w:rPr>
          <w:b/>
          <w:bCs/>
          <w:color w:val="000000" w:themeColor="text1"/>
        </w:rPr>
        <w:t xml:space="preserve"> 4</w:t>
      </w:r>
      <w:r w:rsidR="00A752A8" w:rsidRPr="00E30241">
        <w:rPr>
          <w:color w:val="000000" w:themeColor="text1"/>
        </w:rPr>
        <w:t>)</w:t>
      </w:r>
      <w:r w:rsidR="004D5165" w:rsidRPr="00E30241">
        <w:rPr>
          <w:color w:val="000000" w:themeColor="text1"/>
        </w:rPr>
        <w:t xml:space="preserve">. </w:t>
      </w:r>
    </w:p>
    <w:p w14:paraId="557B506D" w14:textId="77777777" w:rsidR="00EF3BDB" w:rsidRPr="00E30241" w:rsidRDefault="00EF3BDB" w:rsidP="00E30241">
      <w:pPr>
        <w:pBdr>
          <w:top w:val="nil"/>
          <w:left w:val="nil"/>
          <w:bottom w:val="nil"/>
          <w:right w:val="nil"/>
          <w:between w:val="nil"/>
        </w:pBdr>
        <w:rPr>
          <w:color w:val="000000" w:themeColor="text1"/>
        </w:rPr>
      </w:pPr>
    </w:p>
    <w:p w14:paraId="350159F3" w14:textId="52416E7F" w:rsidR="00EF3BDB" w:rsidRPr="00E30241" w:rsidRDefault="00EF3BDB" w:rsidP="00E30241">
      <w:pPr>
        <w:pBdr>
          <w:top w:val="nil"/>
          <w:left w:val="nil"/>
          <w:bottom w:val="nil"/>
          <w:right w:val="nil"/>
          <w:between w:val="nil"/>
        </w:pBdr>
        <w:rPr>
          <w:color w:val="000000" w:themeColor="text1"/>
        </w:rPr>
      </w:pPr>
      <w:r w:rsidRPr="00E30241">
        <w:rPr>
          <w:color w:val="000000" w:themeColor="text1"/>
        </w:rPr>
        <w:t>Th</w:t>
      </w:r>
      <w:r w:rsidR="00D30750" w:rsidRPr="00E30241">
        <w:rPr>
          <w:color w:val="000000" w:themeColor="text1"/>
        </w:rPr>
        <w:t xml:space="preserve">e </w:t>
      </w:r>
      <w:r w:rsidR="00F92604" w:rsidRPr="00E30241">
        <w:rPr>
          <w:color w:val="000000" w:themeColor="text1"/>
        </w:rPr>
        <w:t xml:space="preserve">same </w:t>
      </w:r>
      <w:r w:rsidR="00CC68D1" w:rsidRPr="00E30241">
        <w:rPr>
          <w:color w:val="000000" w:themeColor="text1"/>
        </w:rPr>
        <w:t>clearing protocol</w:t>
      </w:r>
      <w:r w:rsidR="00A46EB1" w:rsidRPr="00E30241">
        <w:rPr>
          <w:color w:val="000000" w:themeColor="text1"/>
        </w:rPr>
        <w:t xml:space="preserve"> can be </w:t>
      </w:r>
      <w:r w:rsidR="00F92604" w:rsidRPr="00E30241">
        <w:rPr>
          <w:color w:val="000000" w:themeColor="text1"/>
        </w:rPr>
        <w:t>applied to</w:t>
      </w:r>
      <w:r w:rsidR="00A46EB1" w:rsidRPr="00E30241">
        <w:rPr>
          <w:color w:val="000000" w:themeColor="text1"/>
        </w:rPr>
        <w:t xml:space="preserve"> diseased models with no </w:t>
      </w:r>
      <w:r w:rsidR="00F92604" w:rsidRPr="00E30241">
        <w:rPr>
          <w:color w:val="000000" w:themeColor="text1"/>
        </w:rPr>
        <w:t xml:space="preserve">detectable </w:t>
      </w:r>
      <w:r w:rsidR="004F704B" w:rsidRPr="00E30241">
        <w:rPr>
          <w:color w:val="000000" w:themeColor="text1"/>
        </w:rPr>
        <w:t xml:space="preserve">changes </w:t>
      </w:r>
      <w:r w:rsidR="00233F4A" w:rsidRPr="00E30241">
        <w:rPr>
          <w:color w:val="000000" w:themeColor="text1"/>
        </w:rPr>
        <w:t>in</w:t>
      </w:r>
      <w:r w:rsidR="00CC68D1" w:rsidRPr="00E30241">
        <w:rPr>
          <w:color w:val="000000" w:themeColor="text1"/>
        </w:rPr>
        <w:t xml:space="preserve"> the </w:t>
      </w:r>
      <w:r w:rsidR="00144773" w:rsidRPr="00E30241">
        <w:rPr>
          <w:color w:val="000000" w:themeColor="text1"/>
        </w:rPr>
        <w:lastRenderedPageBreak/>
        <w:t xml:space="preserve">clearing results. </w:t>
      </w:r>
      <w:r w:rsidR="0050622E" w:rsidRPr="00E30241">
        <w:rPr>
          <w:color w:val="000000" w:themeColor="text1"/>
        </w:rPr>
        <w:t>A c</w:t>
      </w:r>
      <w:r w:rsidR="007C1ADA" w:rsidRPr="00E30241">
        <w:rPr>
          <w:color w:val="000000" w:themeColor="text1"/>
        </w:rPr>
        <w:t xml:space="preserve">hronic </w:t>
      </w:r>
      <w:r w:rsidR="002D4B12" w:rsidRPr="00E30241">
        <w:rPr>
          <w:color w:val="000000" w:themeColor="text1"/>
        </w:rPr>
        <w:t xml:space="preserve">chemical injury </w:t>
      </w:r>
      <w:r w:rsidR="001238D2" w:rsidRPr="00E30241">
        <w:rPr>
          <w:color w:val="000000" w:themeColor="text1"/>
        </w:rPr>
        <w:t xml:space="preserve">mouse </w:t>
      </w:r>
      <w:r w:rsidR="0050622E" w:rsidRPr="00E30241">
        <w:rPr>
          <w:color w:val="000000" w:themeColor="text1"/>
        </w:rPr>
        <w:t xml:space="preserve">model, with </w:t>
      </w:r>
      <w:r w:rsidR="002D4B12" w:rsidRPr="00E30241">
        <w:rPr>
          <w:color w:val="000000" w:themeColor="text1"/>
        </w:rPr>
        <w:t>3</w:t>
      </w:r>
      <w:r w:rsidR="00E3401A" w:rsidRPr="00E30241">
        <w:rPr>
          <w:color w:val="000000" w:themeColor="text1"/>
        </w:rPr>
        <w:t xml:space="preserve"> times</w:t>
      </w:r>
      <w:r w:rsidR="002D4B12" w:rsidRPr="00E30241">
        <w:rPr>
          <w:color w:val="000000" w:themeColor="text1"/>
        </w:rPr>
        <w:t xml:space="preserve"> </w:t>
      </w:r>
      <w:r w:rsidR="0050622E" w:rsidRPr="00E30241">
        <w:rPr>
          <w:color w:val="000000" w:themeColor="text1"/>
        </w:rPr>
        <w:t>weekly</w:t>
      </w:r>
      <w:r w:rsidR="006E3D7C" w:rsidRPr="00E30241">
        <w:rPr>
          <w:color w:val="000000" w:themeColor="text1"/>
        </w:rPr>
        <w:t xml:space="preserve"> CCl</w:t>
      </w:r>
      <w:r w:rsidR="006E3D7C" w:rsidRPr="00E30241">
        <w:rPr>
          <w:color w:val="000000" w:themeColor="text1"/>
          <w:vertAlign w:val="subscript"/>
        </w:rPr>
        <w:t>4</w:t>
      </w:r>
      <w:r w:rsidR="006E3D7C" w:rsidRPr="00E30241">
        <w:rPr>
          <w:color w:val="000000" w:themeColor="text1"/>
        </w:rPr>
        <w:t xml:space="preserve"> intraperitoneal injection,</w:t>
      </w:r>
      <w:r w:rsidR="0050622E" w:rsidRPr="00E30241">
        <w:rPr>
          <w:color w:val="000000" w:themeColor="text1"/>
        </w:rPr>
        <w:t xml:space="preserve"> was used to depict liver fibrosis</w:t>
      </w:r>
      <w:r w:rsidR="006E3D7C" w:rsidRPr="00E30241">
        <w:rPr>
          <w:color w:val="000000" w:themeColor="text1"/>
        </w:rPr>
        <w:fldChar w:fldCharType="begin"/>
      </w:r>
      <w:r w:rsidR="00601260" w:rsidRPr="00E30241">
        <w:rPr>
          <w:color w:val="000000" w:themeColor="text1"/>
        </w:rPr>
        <w:instrText xml:space="preserve"> ADDIN ZOTERO_ITEM CSL_CITATION {"citationID":"FH7fKWUZ","properties":{"formattedCitation":"\\super 22\\nosupersub{}","plainCitation":"22","noteIndex":0},"citationItems":[{"id":7495,"uris":["http://zotero.org/users/12252112/items/V9D5E4AU"],"itemData":{"id":7495,"type":"article-journal","abstract":"A single dose of CC14 when administered to a rat produces centrilobular necrosis and fatty degeneration of the liver. These hepatotoxic effects of CC14 are dependent upon its metabolic activation in the liver endoplasmic reticulum to reactive intermediates, including the trichloromethyl free radical. Positive identification of the formation of this free radical in vivo, in isolated liver cells and in microsomal suspensions in vitro has been achieved by e.s.r. spin-trapping techniques. The trichloromethyl radical has been found to be relatively unreactive in comparison with the secondarily derived peroxy radical CCl3O2, although each free radical species contributes significantly to the biological disturbances that occur. Major early perturbations produced to liver endoplasmic reticulum by exposure in vivo or vitro to CC14 include covalent binding and lipid peroxidation; studies of these processes occurring during CC14 intoxication have uncovered a number of concepts of general relevance to free-radical mediated tissue injury. Lipid peroxidation produces a variety of substances that have high biological activities, including effects on cell division; many liver tumours have a much reduced rate of lipid peroxidation compared with normal liver. A discussion of this rather general feature of liver tumours is given in relation to the liver cell division that follows partial hepatectomy.","container-title":"Philosophical Transactions of the Royal Society of London. B, Biological Sciences","DOI":"10.1098/rstb.1985.0169","ISSN":"0080-4622","issue":"1152","journalAbbreviation":"Philos Trans R Soc Lond B Biol Sci","page":"633-645","source":"Silverchair","title":"Carbon tetrachloride toxicity as a model for studying free-radical mediated liver injury","volume":"311","author":[{"family":"Slater","given":"T. F."},{"family":"Cheeseman","given":"K. H."},{"family":"Ingold","given":"Keith Usherwood"}],"editor":[{"family":"Hill","given":"Hugh Allen Oliver"}],"issued":{"date-parts":[["1985",12,17]]}}}],"schema":"https://github.com/citation-style-language/schema/raw/master/csl-citation.json"} </w:instrText>
      </w:r>
      <w:r w:rsidR="006E3D7C" w:rsidRPr="00E30241">
        <w:rPr>
          <w:color w:val="000000" w:themeColor="text1"/>
        </w:rPr>
        <w:fldChar w:fldCharType="separate"/>
      </w:r>
      <w:r w:rsidR="000458B4" w:rsidRPr="00E30241">
        <w:rPr>
          <w:color w:val="000000"/>
          <w:vertAlign w:val="superscript"/>
        </w:rPr>
        <w:t>22</w:t>
      </w:r>
      <w:r w:rsidR="006E3D7C" w:rsidRPr="00E30241">
        <w:rPr>
          <w:color w:val="000000" w:themeColor="text1"/>
        </w:rPr>
        <w:fldChar w:fldCharType="end"/>
      </w:r>
      <w:r w:rsidR="0050622E" w:rsidRPr="00E30241">
        <w:rPr>
          <w:color w:val="000000" w:themeColor="text1"/>
        </w:rPr>
        <w:t xml:space="preserve">. </w:t>
      </w:r>
      <w:r w:rsidR="00433F6A" w:rsidRPr="00E30241">
        <w:rPr>
          <w:color w:val="000000" w:themeColor="text1"/>
        </w:rPr>
        <w:t>Both control and chronic CCl</w:t>
      </w:r>
      <w:r w:rsidR="00433F6A" w:rsidRPr="00E30241">
        <w:rPr>
          <w:color w:val="000000" w:themeColor="text1"/>
          <w:vertAlign w:val="subscript"/>
        </w:rPr>
        <w:t>4</w:t>
      </w:r>
      <w:r w:rsidR="00433F6A" w:rsidRPr="00E30241">
        <w:rPr>
          <w:color w:val="000000" w:themeColor="text1"/>
        </w:rPr>
        <w:t xml:space="preserve"> </w:t>
      </w:r>
      <w:r w:rsidR="0041036E" w:rsidRPr="00E30241">
        <w:rPr>
          <w:color w:val="000000" w:themeColor="text1"/>
        </w:rPr>
        <w:t xml:space="preserve">liver </w:t>
      </w:r>
      <w:r w:rsidR="00433F6A" w:rsidRPr="00E30241">
        <w:rPr>
          <w:color w:val="000000" w:themeColor="text1"/>
        </w:rPr>
        <w:t xml:space="preserve">samples </w:t>
      </w:r>
      <w:r w:rsidR="00A23FB0" w:rsidRPr="00E30241">
        <w:rPr>
          <w:color w:val="000000" w:themeColor="text1"/>
        </w:rPr>
        <w:t>show strong and stable fluorescence signals under confocal micro</w:t>
      </w:r>
      <w:r w:rsidR="003A1C5E" w:rsidRPr="00E30241">
        <w:rPr>
          <w:color w:val="000000" w:themeColor="text1"/>
        </w:rPr>
        <w:t>scopy</w:t>
      </w:r>
      <w:r w:rsidR="00B2123E" w:rsidRPr="00E30241">
        <w:rPr>
          <w:color w:val="000000" w:themeColor="text1"/>
        </w:rPr>
        <w:t xml:space="preserve"> (</w:t>
      </w:r>
      <w:r w:rsidR="00B2123E" w:rsidRPr="00FE2D33">
        <w:rPr>
          <w:b/>
          <w:bCs/>
          <w:color w:val="000000" w:themeColor="text1"/>
        </w:rPr>
        <w:t>Fig</w:t>
      </w:r>
      <w:r w:rsidR="00FE2D33" w:rsidRPr="00FE2D33">
        <w:rPr>
          <w:b/>
          <w:bCs/>
          <w:color w:val="000000" w:themeColor="text1"/>
        </w:rPr>
        <w:t>ure</w:t>
      </w:r>
      <w:r w:rsidR="00B2123E" w:rsidRPr="00FE2D33">
        <w:rPr>
          <w:b/>
          <w:bCs/>
          <w:color w:val="000000" w:themeColor="text1"/>
        </w:rPr>
        <w:t xml:space="preserve"> 4</w:t>
      </w:r>
      <w:r w:rsidR="00B2123E" w:rsidRPr="00E30241">
        <w:rPr>
          <w:color w:val="000000" w:themeColor="text1"/>
        </w:rPr>
        <w:t>)</w:t>
      </w:r>
      <w:r w:rsidR="003A1C5E" w:rsidRPr="00E30241">
        <w:rPr>
          <w:color w:val="000000" w:themeColor="text1"/>
        </w:rPr>
        <w:t xml:space="preserve">. </w:t>
      </w:r>
      <w:r w:rsidR="00E15948" w:rsidRPr="00E30241">
        <w:rPr>
          <w:color w:val="000000" w:themeColor="text1"/>
        </w:rPr>
        <w:t xml:space="preserve">Activated HSC in </w:t>
      </w:r>
      <w:r w:rsidR="00143D6F" w:rsidRPr="00E30241">
        <w:rPr>
          <w:color w:val="000000" w:themeColor="text1"/>
        </w:rPr>
        <w:t xml:space="preserve">the </w:t>
      </w:r>
      <w:r w:rsidR="008B1442" w:rsidRPr="00E30241">
        <w:rPr>
          <w:color w:val="000000" w:themeColor="text1"/>
        </w:rPr>
        <w:t>fibrosi</w:t>
      </w:r>
      <w:r w:rsidR="00143D6F" w:rsidRPr="00E30241">
        <w:rPr>
          <w:color w:val="000000" w:themeColor="text1"/>
        </w:rPr>
        <w:t>s</w:t>
      </w:r>
      <w:r w:rsidR="008B1442" w:rsidRPr="00E30241">
        <w:rPr>
          <w:color w:val="000000" w:themeColor="text1"/>
          <w:vertAlign w:val="subscript"/>
        </w:rPr>
        <w:t xml:space="preserve"> </w:t>
      </w:r>
      <w:r w:rsidR="00F9330C" w:rsidRPr="00E30241">
        <w:rPr>
          <w:color w:val="000000" w:themeColor="text1"/>
        </w:rPr>
        <w:t xml:space="preserve">sample exhibited </w:t>
      </w:r>
      <w:r w:rsidR="008B1442" w:rsidRPr="00E30241">
        <w:rPr>
          <w:color w:val="000000" w:themeColor="text1"/>
        </w:rPr>
        <w:t xml:space="preserve">the expected </w:t>
      </w:r>
      <w:r w:rsidR="008B1442" w:rsidRPr="00E30241">
        <w:t xml:space="preserve">flat, sheet-like myofibroblast morphology. </w:t>
      </w:r>
      <w:r w:rsidR="008A2E43" w:rsidRPr="00E30241">
        <w:t xml:space="preserve">The </w:t>
      </w:r>
      <w:r w:rsidR="001C5294" w:rsidRPr="00E30241">
        <w:t>fibro</w:t>
      </w:r>
      <w:r w:rsidR="002D4B12" w:rsidRPr="00E30241">
        <w:t>tic</w:t>
      </w:r>
      <w:r w:rsidR="001C5294" w:rsidRPr="00E30241">
        <w:t xml:space="preserve"> </w:t>
      </w:r>
      <w:r w:rsidR="0041036E" w:rsidRPr="00E30241">
        <w:t>liver also does not affect the process</w:t>
      </w:r>
      <w:r w:rsidR="00AA5113" w:rsidRPr="00E30241">
        <w:t xml:space="preserve"> of multiplexing different antibodies</w:t>
      </w:r>
      <w:r w:rsidR="0041036E" w:rsidRPr="00E30241">
        <w:t xml:space="preserve">, indicated by the clear </w:t>
      </w:r>
      <w:r w:rsidR="006833AD" w:rsidRPr="00E30241">
        <w:t xml:space="preserve">fluorescence signal of both </w:t>
      </w:r>
      <w:r w:rsidR="006833AD" w:rsidRPr="00E30241">
        <w:rPr>
          <w:color w:val="000000" w:themeColor="text1"/>
        </w:rPr>
        <w:t>TdT-labeled HSCs and CD31-labeled endothelial cells</w:t>
      </w:r>
      <w:r w:rsidR="001C7D23" w:rsidRPr="00E30241">
        <w:rPr>
          <w:color w:val="000000" w:themeColor="text1"/>
        </w:rPr>
        <w:t xml:space="preserve"> in control and chronic CCl</w:t>
      </w:r>
      <w:r w:rsidR="001C7D23" w:rsidRPr="00E30241">
        <w:rPr>
          <w:color w:val="000000" w:themeColor="text1"/>
          <w:vertAlign w:val="subscript"/>
        </w:rPr>
        <w:t xml:space="preserve">4  </w:t>
      </w:r>
      <w:r w:rsidR="001C7D23" w:rsidRPr="00E30241">
        <w:rPr>
          <w:color w:val="000000" w:themeColor="text1"/>
        </w:rPr>
        <w:t>sample</w:t>
      </w:r>
      <w:r w:rsidR="00A13D10" w:rsidRPr="00E30241">
        <w:rPr>
          <w:color w:val="000000" w:themeColor="text1"/>
        </w:rPr>
        <w:t>s</w:t>
      </w:r>
      <w:r w:rsidR="001C7D23" w:rsidRPr="00E30241">
        <w:rPr>
          <w:color w:val="000000" w:themeColor="text1"/>
        </w:rPr>
        <w:t>.</w:t>
      </w:r>
      <w:r w:rsidR="00A13D10" w:rsidRPr="00E30241">
        <w:rPr>
          <w:color w:val="000000" w:themeColor="text1"/>
        </w:rPr>
        <w:t xml:space="preserve"> </w:t>
      </w:r>
      <w:r w:rsidR="00004096" w:rsidRPr="00E30241">
        <w:rPr>
          <w:color w:val="000000" w:themeColor="text1"/>
        </w:rPr>
        <w:t xml:space="preserve">The results </w:t>
      </w:r>
      <w:r w:rsidR="00E503A7" w:rsidRPr="00E30241">
        <w:rPr>
          <w:color w:val="000000" w:themeColor="text1"/>
        </w:rPr>
        <w:t>clearly depict</w:t>
      </w:r>
      <w:r w:rsidR="005D4E6A" w:rsidRPr="00E30241">
        <w:rPr>
          <w:color w:val="000000" w:themeColor="text1"/>
        </w:rPr>
        <w:t xml:space="preserve"> HS</w:t>
      </w:r>
      <w:r w:rsidR="00A65901" w:rsidRPr="00E30241">
        <w:rPr>
          <w:color w:val="000000" w:themeColor="text1"/>
        </w:rPr>
        <w:t xml:space="preserve">C interactions </w:t>
      </w:r>
      <w:r w:rsidR="005D4E6A" w:rsidRPr="00E30241">
        <w:rPr>
          <w:color w:val="000000" w:themeColor="text1"/>
        </w:rPr>
        <w:t xml:space="preserve">with </w:t>
      </w:r>
      <w:r w:rsidR="00A65901" w:rsidRPr="00E30241">
        <w:rPr>
          <w:color w:val="000000" w:themeColor="text1"/>
        </w:rPr>
        <w:t xml:space="preserve">the liver </w:t>
      </w:r>
      <w:r w:rsidR="005D4E6A" w:rsidRPr="00E30241">
        <w:rPr>
          <w:color w:val="000000" w:themeColor="text1"/>
        </w:rPr>
        <w:t xml:space="preserve">microenvironment </w:t>
      </w:r>
      <w:r w:rsidR="00592889" w:rsidRPr="00E30241">
        <w:rPr>
          <w:color w:val="000000" w:themeColor="text1"/>
        </w:rPr>
        <w:t>(</w:t>
      </w:r>
      <w:r w:rsidR="00592889" w:rsidRPr="00FE2D33">
        <w:rPr>
          <w:b/>
          <w:bCs/>
          <w:color w:val="000000" w:themeColor="text1"/>
        </w:rPr>
        <w:t>Fig</w:t>
      </w:r>
      <w:r w:rsidR="00FE2D33" w:rsidRPr="00FE2D33">
        <w:rPr>
          <w:b/>
          <w:bCs/>
          <w:color w:val="000000" w:themeColor="text1"/>
        </w:rPr>
        <w:t>ure</w:t>
      </w:r>
      <w:r w:rsidR="00592889" w:rsidRPr="00FE2D33">
        <w:rPr>
          <w:b/>
          <w:bCs/>
          <w:color w:val="000000" w:themeColor="text1"/>
        </w:rPr>
        <w:t xml:space="preserve"> </w:t>
      </w:r>
      <w:r w:rsidR="00DD6234" w:rsidRPr="00FE2D33">
        <w:rPr>
          <w:b/>
          <w:bCs/>
          <w:color w:val="000000" w:themeColor="text1"/>
        </w:rPr>
        <w:t>4</w:t>
      </w:r>
      <w:r w:rsidR="00DD6234" w:rsidRPr="00E30241">
        <w:rPr>
          <w:color w:val="000000" w:themeColor="text1"/>
        </w:rPr>
        <w:t xml:space="preserve">). </w:t>
      </w:r>
    </w:p>
    <w:p w14:paraId="1A62212A" w14:textId="77777777" w:rsidR="007614B3" w:rsidRPr="00E30241" w:rsidRDefault="007614B3" w:rsidP="00E30241">
      <w:pPr>
        <w:pBdr>
          <w:top w:val="nil"/>
          <w:left w:val="nil"/>
          <w:bottom w:val="nil"/>
          <w:right w:val="nil"/>
          <w:between w:val="nil"/>
        </w:pBdr>
        <w:rPr>
          <w:color w:val="000000" w:themeColor="text1"/>
        </w:rPr>
      </w:pPr>
    </w:p>
    <w:p w14:paraId="079B5679" w14:textId="47451B84" w:rsidR="006E4797" w:rsidRPr="00E30241" w:rsidRDefault="00360CC7" w:rsidP="00E30241">
      <w:pPr>
        <w:pBdr>
          <w:top w:val="nil"/>
          <w:left w:val="nil"/>
          <w:bottom w:val="nil"/>
          <w:right w:val="nil"/>
          <w:between w:val="nil"/>
        </w:pBdr>
        <w:rPr>
          <w:color w:val="000000" w:themeColor="text1"/>
        </w:rPr>
      </w:pPr>
      <w:r w:rsidRPr="00E30241">
        <w:rPr>
          <w:color w:val="000000" w:themeColor="text1"/>
        </w:rPr>
        <w:t xml:space="preserve">3D reconstruction </w:t>
      </w:r>
      <w:r w:rsidR="00AA7A04" w:rsidRPr="00E30241">
        <w:rPr>
          <w:color w:val="000000" w:themeColor="text1"/>
        </w:rPr>
        <w:t>of individual HSCs w</w:t>
      </w:r>
      <w:r w:rsidR="00BF18F6" w:rsidRPr="00E30241">
        <w:rPr>
          <w:color w:val="000000" w:themeColor="text1"/>
        </w:rPr>
        <w:t>as</w:t>
      </w:r>
      <w:r w:rsidR="00AA7A04" w:rsidRPr="00E30241">
        <w:rPr>
          <w:color w:val="000000" w:themeColor="text1"/>
        </w:rPr>
        <w:t xml:space="preserve"> done usi</w:t>
      </w:r>
      <w:r w:rsidR="00BF18F6" w:rsidRPr="00E30241">
        <w:rPr>
          <w:color w:val="000000" w:themeColor="text1"/>
        </w:rPr>
        <w:t xml:space="preserve">ng </w:t>
      </w:r>
      <w:r w:rsidR="00044217" w:rsidRPr="00E30241">
        <w:rPr>
          <w:color w:val="000000" w:themeColor="text1"/>
        </w:rPr>
        <w:t xml:space="preserve">the </w:t>
      </w:r>
      <w:r w:rsidR="00BF18F6" w:rsidRPr="00E30241">
        <w:rPr>
          <w:color w:val="000000" w:themeColor="text1"/>
        </w:rPr>
        <w:t xml:space="preserve">Surface tool in </w:t>
      </w:r>
      <w:r w:rsidR="00B3198A" w:rsidRPr="00E30241">
        <w:rPr>
          <w:color w:val="000000" w:themeColor="text1"/>
        </w:rPr>
        <w:t xml:space="preserve">IMARIS </w:t>
      </w:r>
      <w:r w:rsidR="00BF18F6" w:rsidRPr="00E30241">
        <w:rPr>
          <w:color w:val="000000" w:themeColor="text1"/>
        </w:rPr>
        <w:t xml:space="preserve">software, showing the high-resolution </w:t>
      </w:r>
      <w:r w:rsidR="00442C81" w:rsidRPr="00E30241">
        <w:rPr>
          <w:color w:val="000000" w:themeColor="text1"/>
        </w:rPr>
        <w:t xml:space="preserve">visualization of HSC morphology. 3D </w:t>
      </w:r>
      <w:r w:rsidR="00D35A7D" w:rsidRPr="00E30241">
        <w:rPr>
          <w:color w:val="000000" w:themeColor="text1"/>
        </w:rPr>
        <w:t xml:space="preserve">image </w:t>
      </w:r>
      <w:r w:rsidR="00442C81" w:rsidRPr="00E30241">
        <w:rPr>
          <w:color w:val="000000" w:themeColor="text1"/>
        </w:rPr>
        <w:t xml:space="preserve">reconstruction </w:t>
      </w:r>
      <w:r w:rsidR="007B6835" w:rsidRPr="00E30241">
        <w:rPr>
          <w:color w:val="000000" w:themeColor="text1"/>
        </w:rPr>
        <w:t>captured individual HSC cellular projections, resembling neurons (</w:t>
      </w:r>
      <w:r w:rsidR="007B6835" w:rsidRPr="00FE2D33">
        <w:rPr>
          <w:b/>
          <w:bCs/>
          <w:color w:val="000000" w:themeColor="text1"/>
        </w:rPr>
        <w:t>Fig</w:t>
      </w:r>
      <w:r w:rsidR="00FE2D33" w:rsidRPr="00FE2D33">
        <w:rPr>
          <w:b/>
          <w:bCs/>
          <w:color w:val="000000" w:themeColor="text1"/>
        </w:rPr>
        <w:t>ure</w:t>
      </w:r>
      <w:r w:rsidR="007B6835" w:rsidRPr="00FE2D33">
        <w:rPr>
          <w:b/>
          <w:bCs/>
          <w:color w:val="000000" w:themeColor="text1"/>
        </w:rPr>
        <w:t xml:space="preserve"> </w:t>
      </w:r>
      <w:r w:rsidR="000D4867" w:rsidRPr="00FE2D33">
        <w:rPr>
          <w:b/>
          <w:bCs/>
          <w:color w:val="000000" w:themeColor="text1"/>
        </w:rPr>
        <w:t>5</w:t>
      </w:r>
      <w:r w:rsidR="007B6835" w:rsidRPr="00E30241">
        <w:rPr>
          <w:color w:val="000000" w:themeColor="text1"/>
        </w:rPr>
        <w:t xml:space="preserve">). </w:t>
      </w:r>
    </w:p>
    <w:p w14:paraId="741BAD36" w14:textId="77777777" w:rsidR="007614B3" w:rsidRPr="00E30241" w:rsidRDefault="007614B3" w:rsidP="00E30241">
      <w:pPr>
        <w:pBdr>
          <w:top w:val="nil"/>
          <w:left w:val="nil"/>
          <w:bottom w:val="nil"/>
          <w:right w:val="nil"/>
          <w:between w:val="nil"/>
        </w:pBdr>
        <w:rPr>
          <w:color w:val="000000" w:themeColor="text1"/>
        </w:rPr>
      </w:pPr>
    </w:p>
    <w:p w14:paraId="6D510784" w14:textId="71094434" w:rsidR="006E4797" w:rsidRPr="00E30241" w:rsidRDefault="00551D82" w:rsidP="00E30241">
      <w:pPr>
        <w:rPr>
          <w:color w:val="808080"/>
        </w:rPr>
      </w:pPr>
      <w:r w:rsidRPr="00E30241">
        <w:rPr>
          <w:b/>
        </w:rPr>
        <w:t>FIGURE AND TABLE LEGENDS:</w:t>
      </w:r>
      <w:r w:rsidRPr="00E30241">
        <w:rPr>
          <w:color w:val="808080"/>
        </w:rPr>
        <w:t xml:space="preserve"> </w:t>
      </w:r>
    </w:p>
    <w:p w14:paraId="3CF8B4FA" w14:textId="77777777" w:rsidR="007614B3" w:rsidRPr="00E30241" w:rsidRDefault="007614B3" w:rsidP="00E30241">
      <w:pPr>
        <w:rPr>
          <w:color w:val="808080"/>
        </w:rPr>
      </w:pPr>
    </w:p>
    <w:p w14:paraId="044FB713" w14:textId="087F6E61" w:rsidR="0048383B" w:rsidRPr="00E30241" w:rsidRDefault="0048383B" w:rsidP="00E30241">
      <w:pPr>
        <w:pBdr>
          <w:top w:val="nil"/>
          <w:left w:val="nil"/>
          <w:bottom w:val="nil"/>
          <w:right w:val="nil"/>
          <w:between w:val="nil"/>
        </w:pBdr>
        <w:rPr>
          <w:color w:val="000000" w:themeColor="text1"/>
        </w:rPr>
      </w:pPr>
      <w:r w:rsidRPr="00D14669">
        <w:rPr>
          <w:b/>
          <w:bCs/>
          <w:color w:val="000000" w:themeColor="text1"/>
        </w:rPr>
        <w:t xml:space="preserve">Figure 1: </w:t>
      </w:r>
      <w:r w:rsidR="00C75628" w:rsidRPr="00D14669">
        <w:rPr>
          <w:b/>
          <w:bCs/>
          <w:color w:val="000000" w:themeColor="text1"/>
        </w:rPr>
        <w:t>Portal vein c</w:t>
      </w:r>
      <w:r w:rsidR="004A0A75" w:rsidRPr="00D14669">
        <w:rPr>
          <w:b/>
          <w:bCs/>
          <w:color w:val="000000" w:themeColor="text1"/>
        </w:rPr>
        <w:t xml:space="preserve">annulation </w:t>
      </w:r>
      <w:r w:rsidR="00C75628" w:rsidRPr="00D14669">
        <w:rPr>
          <w:b/>
          <w:bCs/>
          <w:color w:val="000000" w:themeColor="text1"/>
        </w:rPr>
        <w:t>and</w:t>
      </w:r>
      <w:r w:rsidR="004A0A75" w:rsidRPr="00D14669">
        <w:rPr>
          <w:b/>
          <w:bCs/>
          <w:color w:val="000000" w:themeColor="text1"/>
        </w:rPr>
        <w:t xml:space="preserve"> </w:t>
      </w:r>
      <w:r w:rsidRPr="00D14669">
        <w:rPr>
          <w:b/>
          <w:bCs/>
          <w:color w:val="000000" w:themeColor="text1"/>
        </w:rPr>
        <w:t>liver</w:t>
      </w:r>
      <w:r w:rsidR="00C75628" w:rsidRPr="00D14669">
        <w:rPr>
          <w:b/>
          <w:bCs/>
          <w:color w:val="000000" w:themeColor="text1"/>
        </w:rPr>
        <w:t xml:space="preserve"> perfusion</w:t>
      </w:r>
      <w:r w:rsidRPr="00E30241">
        <w:rPr>
          <w:color w:val="000000" w:themeColor="text1"/>
        </w:rPr>
        <w:t xml:space="preserve">. </w:t>
      </w:r>
      <w:r w:rsidR="004F7541" w:rsidRPr="00E30241">
        <w:rPr>
          <w:color w:val="000000" w:themeColor="text1"/>
        </w:rPr>
        <w:t>(</w:t>
      </w:r>
      <w:r w:rsidR="004F7541" w:rsidRPr="00D14669">
        <w:rPr>
          <w:b/>
          <w:bCs/>
          <w:color w:val="000000" w:themeColor="text1"/>
        </w:rPr>
        <w:t>A</w:t>
      </w:r>
      <w:r w:rsidR="0096259F" w:rsidRPr="00E30241">
        <w:rPr>
          <w:color w:val="000000" w:themeColor="text1"/>
        </w:rPr>
        <w:t xml:space="preserve">) </w:t>
      </w:r>
      <w:r w:rsidR="00153F27" w:rsidRPr="00E30241">
        <w:rPr>
          <w:color w:val="000000" w:themeColor="text1"/>
        </w:rPr>
        <w:t xml:space="preserve">Successful insertion of </w:t>
      </w:r>
      <w:r w:rsidR="00073007" w:rsidRPr="00E30241">
        <w:rPr>
          <w:color w:val="000000" w:themeColor="text1"/>
        </w:rPr>
        <w:t>the catheter into the portal vein</w:t>
      </w:r>
      <w:r w:rsidR="00E46B5E" w:rsidRPr="00E30241">
        <w:rPr>
          <w:color w:val="000000" w:themeColor="text1"/>
        </w:rPr>
        <w:t>,</w:t>
      </w:r>
      <w:r w:rsidR="00073007" w:rsidRPr="00E30241">
        <w:rPr>
          <w:color w:val="000000" w:themeColor="text1"/>
        </w:rPr>
        <w:t xml:space="preserve"> showing b</w:t>
      </w:r>
      <w:r w:rsidR="00AF5B36" w:rsidRPr="00E30241">
        <w:rPr>
          <w:color w:val="000000" w:themeColor="text1"/>
        </w:rPr>
        <w:t>lood backflow</w:t>
      </w:r>
      <w:r w:rsidR="00444948" w:rsidRPr="00E30241">
        <w:rPr>
          <w:color w:val="000000" w:themeColor="text1"/>
        </w:rPr>
        <w:t xml:space="preserve"> into </w:t>
      </w:r>
      <w:r w:rsidR="004A0A75" w:rsidRPr="00E30241">
        <w:rPr>
          <w:color w:val="000000" w:themeColor="text1"/>
        </w:rPr>
        <w:t>the catheter</w:t>
      </w:r>
      <w:r w:rsidR="00C75628" w:rsidRPr="00E30241">
        <w:rPr>
          <w:color w:val="000000" w:themeColor="text1"/>
        </w:rPr>
        <w:t xml:space="preserve"> as</w:t>
      </w:r>
      <w:r w:rsidR="00A21498" w:rsidRPr="00E30241">
        <w:rPr>
          <w:color w:val="000000" w:themeColor="text1"/>
        </w:rPr>
        <w:t xml:space="preserve"> indicated by the </w:t>
      </w:r>
      <w:r w:rsidR="0005705E" w:rsidRPr="00E30241">
        <w:rPr>
          <w:color w:val="000000" w:themeColor="text1"/>
        </w:rPr>
        <w:t xml:space="preserve">white </w:t>
      </w:r>
      <w:r w:rsidR="00A21498" w:rsidRPr="00E30241">
        <w:rPr>
          <w:color w:val="000000" w:themeColor="text1"/>
        </w:rPr>
        <w:t>arrow</w:t>
      </w:r>
      <w:r w:rsidR="00AF5B36" w:rsidRPr="00E30241">
        <w:rPr>
          <w:color w:val="000000" w:themeColor="text1"/>
        </w:rPr>
        <w:t xml:space="preserve">. </w:t>
      </w:r>
      <w:r w:rsidR="0000001A" w:rsidRPr="00E30241">
        <w:rPr>
          <w:color w:val="000000" w:themeColor="text1"/>
        </w:rPr>
        <w:t>(</w:t>
      </w:r>
      <w:r w:rsidR="0000001A" w:rsidRPr="00D14669">
        <w:rPr>
          <w:b/>
          <w:bCs/>
          <w:color w:val="000000" w:themeColor="text1"/>
        </w:rPr>
        <w:t>B</w:t>
      </w:r>
      <w:r w:rsidR="0000001A" w:rsidRPr="00E30241">
        <w:rPr>
          <w:color w:val="000000" w:themeColor="text1"/>
        </w:rPr>
        <w:t>) Well</w:t>
      </w:r>
      <w:r w:rsidR="00E46B5E" w:rsidRPr="00E30241">
        <w:rPr>
          <w:color w:val="000000" w:themeColor="text1"/>
        </w:rPr>
        <w:t>-</w:t>
      </w:r>
      <w:r w:rsidR="0000001A" w:rsidRPr="00E30241">
        <w:rPr>
          <w:color w:val="000000" w:themeColor="text1"/>
        </w:rPr>
        <w:t>perfused and fixed liver showing uniform pale</w:t>
      </w:r>
      <w:r w:rsidR="00C73B6D" w:rsidRPr="00E30241">
        <w:rPr>
          <w:color w:val="000000" w:themeColor="text1"/>
        </w:rPr>
        <w:t xml:space="preserve">, </w:t>
      </w:r>
      <w:r w:rsidR="0000001A" w:rsidRPr="00E30241">
        <w:rPr>
          <w:color w:val="000000" w:themeColor="text1"/>
        </w:rPr>
        <w:t>beige</w:t>
      </w:r>
      <w:r w:rsidR="00E46B5E" w:rsidRPr="00E30241">
        <w:rPr>
          <w:color w:val="000000" w:themeColor="text1"/>
        </w:rPr>
        <w:t>-</w:t>
      </w:r>
      <w:r w:rsidR="000461EC" w:rsidRPr="00E30241">
        <w:rPr>
          <w:color w:val="000000" w:themeColor="text1"/>
        </w:rPr>
        <w:t xml:space="preserve">yellow </w:t>
      </w:r>
      <w:r w:rsidR="0000001A" w:rsidRPr="00E30241">
        <w:rPr>
          <w:color w:val="000000" w:themeColor="text1"/>
        </w:rPr>
        <w:t xml:space="preserve">color. </w:t>
      </w:r>
      <w:r w:rsidR="000461EC" w:rsidRPr="00E30241">
        <w:rPr>
          <w:color w:val="000000" w:themeColor="text1"/>
        </w:rPr>
        <w:t>(</w:t>
      </w:r>
      <w:r w:rsidR="000461EC" w:rsidRPr="00D14669">
        <w:rPr>
          <w:b/>
          <w:bCs/>
          <w:color w:val="000000" w:themeColor="text1"/>
        </w:rPr>
        <w:t>C</w:t>
      </w:r>
      <w:r w:rsidR="000461EC" w:rsidRPr="00E30241">
        <w:rPr>
          <w:color w:val="000000" w:themeColor="text1"/>
        </w:rPr>
        <w:t>) I</w:t>
      </w:r>
      <w:r w:rsidR="00C73B6D" w:rsidRPr="00E30241">
        <w:rPr>
          <w:color w:val="000000" w:themeColor="text1"/>
        </w:rPr>
        <w:t>mproper perfusion leads</w:t>
      </w:r>
      <w:r w:rsidR="005C5B7D" w:rsidRPr="00E30241">
        <w:rPr>
          <w:color w:val="000000" w:themeColor="text1"/>
        </w:rPr>
        <w:t xml:space="preserve"> to leftover blood and </w:t>
      </w:r>
      <w:r w:rsidR="00260A8E" w:rsidRPr="00E30241">
        <w:rPr>
          <w:color w:val="000000" w:themeColor="text1"/>
        </w:rPr>
        <w:t>brown regions</w:t>
      </w:r>
      <w:r w:rsidR="00776391" w:rsidRPr="00E30241">
        <w:rPr>
          <w:color w:val="000000" w:themeColor="text1"/>
        </w:rPr>
        <w:t>, indicated by</w:t>
      </w:r>
      <w:r w:rsidR="00B36744" w:rsidRPr="00E30241">
        <w:rPr>
          <w:color w:val="000000" w:themeColor="text1"/>
        </w:rPr>
        <w:t xml:space="preserve"> the blue</w:t>
      </w:r>
      <w:r w:rsidR="00776391" w:rsidRPr="00E30241">
        <w:rPr>
          <w:color w:val="000000" w:themeColor="text1"/>
        </w:rPr>
        <w:t xml:space="preserve"> arrows</w:t>
      </w:r>
      <w:r w:rsidR="00260A8E" w:rsidRPr="00E30241">
        <w:rPr>
          <w:color w:val="000000" w:themeColor="text1"/>
        </w:rPr>
        <w:t xml:space="preserve">. </w:t>
      </w:r>
    </w:p>
    <w:p w14:paraId="0D57F782" w14:textId="77777777" w:rsidR="007614B3" w:rsidRPr="00E30241" w:rsidRDefault="007614B3" w:rsidP="00E30241">
      <w:pPr>
        <w:pBdr>
          <w:top w:val="nil"/>
          <w:left w:val="nil"/>
          <w:bottom w:val="nil"/>
          <w:right w:val="nil"/>
          <w:between w:val="nil"/>
        </w:pBdr>
        <w:rPr>
          <w:color w:val="000000" w:themeColor="text1"/>
        </w:rPr>
      </w:pPr>
    </w:p>
    <w:p w14:paraId="051B1BD4" w14:textId="23A4034C" w:rsidR="0048383B" w:rsidRPr="00E30241" w:rsidRDefault="0048383B" w:rsidP="00E30241">
      <w:pPr>
        <w:pBdr>
          <w:top w:val="nil"/>
          <w:left w:val="nil"/>
          <w:bottom w:val="nil"/>
          <w:right w:val="nil"/>
          <w:between w:val="nil"/>
        </w:pBdr>
        <w:rPr>
          <w:color w:val="000000" w:themeColor="text1"/>
        </w:rPr>
      </w:pPr>
      <w:r w:rsidRPr="008D3E6D">
        <w:rPr>
          <w:b/>
          <w:bCs/>
          <w:color w:val="000000" w:themeColor="text1"/>
        </w:rPr>
        <w:t xml:space="preserve">Figure 2: </w:t>
      </w:r>
      <w:r w:rsidR="00E56A61" w:rsidRPr="008D3E6D">
        <w:rPr>
          <w:b/>
          <w:bCs/>
          <w:color w:val="000000" w:themeColor="text1"/>
        </w:rPr>
        <w:t>Liver t</w:t>
      </w:r>
      <w:r w:rsidRPr="008D3E6D">
        <w:rPr>
          <w:b/>
          <w:bCs/>
          <w:color w:val="000000" w:themeColor="text1"/>
        </w:rPr>
        <w:t>issue</w:t>
      </w:r>
      <w:r w:rsidR="00E56A61" w:rsidRPr="008D3E6D">
        <w:rPr>
          <w:b/>
          <w:bCs/>
          <w:color w:val="000000" w:themeColor="text1"/>
        </w:rPr>
        <w:t xml:space="preserve"> samples</w:t>
      </w:r>
      <w:r w:rsidRPr="008D3E6D">
        <w:rPr>
          <w:b/>
          <w:bCs/>
          <w:color w:val="000000" w:themeColor="text1"/>
        </w:rPr>
        <w:t xml:space="preserve"> before and after clearing</w:t>
      </w:r>
      <w:r w:rsidR="0096259F" w:rsidRPr="00E30241">
        <w:rPr>
          <w:color w:val="000000" w:themeColor="text1"/>
        </w:rPr>
        <w:t xml:space="preserve">. </w:t>
      </w:r>
      <w:r w:rsidR="00BE1720" w:rsidRPr="00E30241">
        <w:rPr>
          <w:color w:val="000000" w:themeColor="text1"/>
        </w:rPr>
        <w:t>Samples after clearing are optically transparent with a hard, glass-like texture.</w:t>
      </w:r>
    </w:p>
    <w:p w14:paraId="7E2C077D" w14:textId="77777777" w:rsidR="007614B3" w:rsidRPr="00E30241" w:rsidRDefault="007614B3" w:rsidP="00E30241">
      <w:pPr>
        <w:rPr>
          <w:color w:val="000000" w:themeColor="text1"/>
        </w:rPr>
      </w:pPr>
    </w:p>
    <w:p w14:paraId="32EAFD7D" w14:textId="00F2FB18" w:rsidR="006E4797" w:rsidRPr="00E30241" w:rsidRDefault="0048383B" w:rsidP="00E30241">
      <w:pPr>
        <w:rPr>
          <w:color w:val="000000" w:themeColor="text1"/>
        </w:rPr>
      </w:pPr>
      <w:r w:rsidRPr="008D3E6D">
        <w:rPr>
          <w:b/>
          <w:bCs/>
          <w:color w:val="000000" w:themeColor="text1"/>
        </w:rPr>
        <w:t xml:space="preserve">Figure 3: </w:t>
      </w:r>
      <w:r w:rsidR="00260A8E" w:rsidRPr="008D3E6D">
        <w:rPr>
          <w:b/>
          <w:bCs/>
          <w:color w:val="000000" w:themeColor="text1"/>
        </w:rPr>
        <w:t>3D and tile</w:t>
      </w:r>
      <w:r w:rsidR="00444948" w:rsidRPr="008D3E6D">
        <w:rPr>
          <w:b/>
          <w:bCs/>
          <w:color w:val="000000" w:themeColor="text1"/>
        </w:rPr>
        <w:t>d</w:t>
      </w:r>
      <w:r w:rsidR="00260A8E" w:rsidRPr="008D3E6D">
        <w:rPr>
          <w:b/>
          <w:bCs/>
          <w:color w:val="000000" w:themeColor="text1"/>
        </w:rPr>
        <w:t xml:space="preserve"> images </w:t>
      </w:r>
      <w:r w:rsidRPr="008D3E6D">
        <w:rPr>
          <w:b/>
          <w:bCs/>
          <w:color w:val="000000" w:themeColor="text1"/>
        </w:rPr>
        <w:t xml:space="preserve">of HSCs and </w:t>
      </w:r>
      <w:r w:rsidR="00F93DEA" w:rsidRPr="008D3E6D">
        <w:rPr>
          <w:b/>
          <w:bCs/>
          <w:color w:val="000000" w:themeColor="text1"/>
        </w:rPr>
        <w:t>macrophages</w:t>
      </w:r>
      <w:r w:rsidR="00260A8E" w:rsidRPr="00E30241">
        <w:rPr>
          <w:color w:val="000000" w:themeColor="text1"/>
        </w:rPr>
        <w:t xml:space="preserve">. </w:t>
      </w:r>
      <w:r w:rsidR="002A0BF0" w:rsidRPr="00E30241">
        <w:rPr>
          <w:color w:val="000000" w:themeColor="text1"/>
        </w:rPr>
        <w:t>(</w:t>
      </w:r>
      <w:r w:rsidR="002A0BF0" w:rsidRPr="008D3E6D">
        <w:rPr>
          <w:b/>
          <w:bCs/>
          <w:color w:val="000000" w:themeColor="text1"/>
        </w:rPr>
        <w:t>A</w:t>
      </w:r>
      <w:r w:rsidR="002A0BF0" w:rsidRPr="00E30241">
        <w:rPr>
          <w:color w:val="000000" w:themeColor="text1"/>
        </w:rPr>
        <w:t xml:space="preserve">) </w:t>
      </w:r>
      <w:r w:rsidR="0064655D" w:rsidRPr="00E30241">
        <w:rPr>
          <w:color w:val="000000" w:themeColor="text1"/>
        </w:rPr>
        <w:t xml:space="preserve">3D image of TdT-labeled </w:t>
      </w:r>
      <w:r w:rsidR="00194FD7" w:rsidRPr="00E30241">
        <w:rPr>
          <w:color w:val="000000" w:themeColor="text1"/>
        </w:rPr>
        <w:t xml:space="preserve">HSCs showing </w:t>
      </w:r>
      <w:r w:rsidR="002D3E57" w:rsidRPr="00E30241">
        <w:rPr>
          <w:color w:val="000000" w:themeColor="text1"/>
        </w:rPr>
        <w:t xml:space="preserve">complete </w:t>
      </w:r>
      <w:r w:rsidR="00194FD7" w:rsidRPr="00E30241">
        <w:rPr>
          <w:color w:val="000000" w:themeColor="text1"/>
        </w:rPr>
        <w:t>cell morphology</w:t>
      </w:r>
      <w:r w:rsidR="00F12324" w:rsidRPr="00E30241">
        <w:rPr>
          <w:color w:val="000000" w:themeColor="text1"/>
        </w:rPr>
        <w:t xml:space="preserve">. </w:t>
      </w:r>
      <w:r w:rsidR="00194FD7" w:rsidRPr="00E30241">
        <w:rPr>
          <w:color w:val="000000" w:themeColor="text1"/>
        </w:rPr>
        <w:t>(</w:t>
      </w:r>
      <w:r w:rsidR="00194FD7" w:rsidRPr="008D3E6D">
        <w:rPr>
          <w:b/>
          <w:bCs/>
          <w:color w:val="000000" w:themeColor="text1"/>
        </w:rPr>
        <w:t>B</w:t>
      </w:r>
      <w:r w:rsidR="00194FD7" w:rsidRPr="00E30241">
        <w:rPr>
          <w:color w:val="000000" w:themeColor="text1"/>
        </w:rPr>
        <w:t>) Tile</w:t>
      </w:r>
      <w:r w:rsidR="003850D1" w:rsidRPr="00E30241">
        <w:rPr>
          <w:color w:val="000000" w:themeColor="text1"/>
        </w:rPr>
        <w:t>d</w:t>
      </w:r>
      <w:r w:rsidR="00194FD7" w:rsidRPr="00E30241">
        <w:rPr>
          <w:color w:val="000000" w:themeColor="text1"/>
        </w:rPr>
        <w:t xml:space="preserve"> </w:t>
      </w:r>
      <w:r w:rsidR="00AD5D61" w:rsidRPr="00E30241">
        <w:rPr>
          <w:color w:val="000000" w:themeColor="text1"/>
        </w:rPr>
        <w:t>image</w:t>
      </w:r>
      <w:r w:rsidR="003850D1" w:rsidRPr="00E30241">
        <w:rPr>
          <w:color w:val="000000" w:themeColor="text1"/>
        </w:rPr>
        <w:t>s</w:t>
      </w:r>
      <w:r w:rsidR="00AD5D61" w:rsidRPr="00E30241">
        <w:rPr>
          <w:color w:val="000000" w:themeColor="text1"/>
        </w:rPr>
        <w:t xml:space="preserve"> of TdT-labeled HSCs</w:t>
      </w:r>
      <w:r w:rsidR="00A314F1" w:rsidRPr="00E30241">
        <w:rPr>
          <w:color w:val="000000" w:themeColor="text1"/>
        </w:rPr>
        <w:t xml:space="preserve"> capture a large area of the tissue. (</w:t>
      </w:r>
      <w:r w:rsidR="00A314F1" w:rsidRPr="008D3E6D">
        <w:rPr>
          <w:b/>
          <w:bCs/>
          <w:color w:val="000000" w:themeColor="text1"/>
        </w:rPr>
        <w:t>C</w:t>
      </w:r>
      <w:r w:rsidR="00A314F1" w:rsidRPr="00E30241">
        <w:rPr>
          <w:color w:val="000000" w:themeColor="text1"/>
        </w:rPr>
        <w:t xml:space="preserve">) </w:t>
      </w:r>
      <w:r w:rsidR="00DD5389" w:rsidRPr="00E30241">
        <w:rPr>
          <w:color w:val="000000" w:themeColor="text1"/>
        </w:rPr>
        <w:t xml:space="preserve">3D image of TdT-labeled HSCs and </w:t>
      </w:r>
      <w:r w:rsidR="00255247" w:rsidRPr="00E30241">
        <w:rPr>
          <w:color w:val="000000" w:themeColor="text1"/>
        </w:rPr>
        <w:t>F4/</w:t>
      </w:r>
      <w:r w:rsidR="004F4BEF" w:rsidRPr="00E30241">
        <w:rPr>
          <w:color w:val="000000" w:themeColor="text1"/>
        </w:rPr>
        <w:t>80-stained</w:t>
      </w:r>
      <w:r w:rsidR="00255247" w:rsidRPr="00E30241">
        <w:rPr>
          <w:color w:val="000000" w:themeColor="text1"/>
        </w:rPr>
        <w:t xml:space="preserve"> </w:t>
      </w:r>
      <w:r w:rsidR="00DD5389" w:rsidRPr="00E30241">
        <w:rPr>
          <w:color w:val="000000" w:themeColor="text1"/>
        </w:rPr>
        <w:t>macrophage</w:t>
      </w:r>
      <w:r w:rsidR="00DB3B0E" w:rsidRPr="00E30241">
        <w:rPr>
          <w:color w:val="000000" w:themeColor="text1"/>
        </w:rPr>
        <w:t>s</w:t>
      </w:r>
      <w:r w:rsidR="00255247" w:rsidRPr="00E30241">
        <w:rPr>
          <w:color w:val="000000" w:themeColor="text1"/>
        </w:rPr>
        <w:t xml:space="preserve">. </w:t>
      </w:r>
      <w:r w:rsidR="00245B41" w:rsidRPr="00E30241">
        <w:rPr>
          <w:color w:val="000000" w:themeColor="text1"/>
        </w:rPr>
        <w:t xml:space="preserve">Zoomed in on selected regions below. </w:t>
      </w:r>
      <w:r w:rsidR="00FB0931" w:rsidRPr="00E30241">
        <w:rPr>
          <w:color w:val="000000" w:themeColor="text1"/>
        </w:rPr>
        <w:t xml:space="preserve">Scale bars represent 30 </w:t>
      </w:r>
      <w:r w:rsidR="00FB0931" w:rsidRPr="00E30241">
        <w:rPr>
          <w:color w:val="000000" w:themeColor="text1"/>
        </w:rPr>
        <w:sym w:font="Symbol" w:char="F06D"/>
      </w:r>
      <w:r w:rsidR="00FB0931" w:rsidRPr="00E30241">
        <w:rPr>
          <w:color w:val="000000" w:themeColor="text1"/>
        </w:rPr>
        <w:t>m (</w:t>
      </w:r>
      <w:r w:rsidR="00881EA6" w:rsidRPr="008D3E6D">
        <w:rPr>
          <w:b/>
          <w:bCs/>
          <w:color w:val="000000" w:themeColor="text1"/>
        </w:rPr>
        <w:t>A,C</w:t>
      </w:r>
      <w:r w:rsidR="00881EA6" w:rsidRPr="00E30241">
        <w:rPr>
          <w:color w:val="000000" w:themeColor="text1"/>
        </w:rPr>
        <w:t xml:space="preserve">, </w:t>
      </w:r>
      <w:r w:rsidR="00FB0931" w:rsidRPr="00E30241">
        <w:rPr>
          <w:color w:val="000000" w:themeColor="text1"/>
        </w:rPr>
        <w:t>top)</w:t>
      </w:r>
      <w:r w:rsidR="00881EA6" w:rsidRPr="00E30241">
        <w:rPr>
          <w:color w:val="000000" w:themeColor="text1"/>
        </w:rPr>
        <w:t xml:space="preserve">, </w:t>
      </w:r>
      <w:r w:rsidR="00FB0931" w:rsidRPr="00E30241">
        <w:rPr>
          <w:color w:val="000000" w:themeColor="text1"/>
        </w:rPr>
        <w:t xml:space="preserve">5 </w:t>
      </w:r>
      <w:r w:rsidR="00FB0931" w:rsidRPr="00E30241">
        <w:rPr>
          <w:color w:val="000000" w:themeColor="text1"/>
        </w:rPr>
        <w:sym w:font="Symbol" w:char="F06D"/>
      </w:r>
      <w:r w:rsidR="00FB0931" w:rsidRPr="00E30241">
        <w:rPr>
          <w:color w:val="000000" w:themeColor="text1"/>
        </w:rPr>
        <w:t>m (</w:t>
      </w:r>
      <w:r w:rsidR="00881EA6" w:rsidRPr="008D3E6D">
        <w:rPr>
          <w:b/>
          <w:bCs/>
          <w:color w:val="000000" w:themeColor="text1"/>
        </w:rPr>
        <w:t>A,C</w:t>
      </w:r>
      <w:r w:rsidR="00881EA6" w:rsidRPr="00E30241">
        <w:rPr>
          <w:color w:val="000000" w:themeColor="text1"/>
        </w:rPr>
        <w:t xml:space="preserve">, </w:t>
      </w:r>
      <w:r w:rsidR="00FB0931" w:rsidRPr="00E30241">
        <w:rPr>
          <w:color w:val="000000" w:themeColor="text1"/>
        </w:rPr>
        <w:t>bottom)</w:t>
      </w:r>
      <w:r w:rsidR="00881EA6" w:rsidRPr="00E30241">
        <w:rPr>
          <w:color w:val="000000" w:themeColor="text1"/>
        </w:rPr>
        <w:t>, 100</w:t>
      </w:r>
      <w:r w:rsidR="005C749E" w:rsidRPr="00E30241">
        <w:rPr>
          <w:color w:val="000000" w:themeColor="text1"/>
        </w:rPr>
        <w:t xml:space="preserve"> </w:t>
      </w:r>
      <w:r w:rsidR="005C749E" w:rsidRPr="00E30241">
        <w:rPr>
          <w:color w:val="000000" w:themeColor="text1"/>
        </w:rPr>
        <w:sym w:font="Symbol" w:char="F06D"/>
      </w:r>
      <w:r w:rsidR="005C749E" w:rsidRPr="00E30241">
        <w:rPr>
          <w:color w:val="000000" w:themeColor="text1"/>
        </w:rPr>
        <w:t>m (</w:t>
      </w:r>
      <w:r w:rsidR="005C749E" w:rsidRPr="008D3E6D">
        <w:rPr>
          <w:b/>
          <w:bCs/>
          <w:color w:val="000000" w:themeColor="text1"/>
        </w:rPr>
        <w:t>B</w:t>
      </w:r>
      <w:r w:rsidR="005C749E" w:rsidRPr="00E30241">
        <w:rPr>
          <w:color w:val="000000" w:themeColor="text1"/>
        </w:rPr>
        <w:t>, top)</w:t>
      </w:r>
      <w:r w:rsidR="00390087" w:rsidRPr="00E30241">
        <w:rPr>
          <w:color w:val="000000" w:themeColor="text1"/>
        </w:rPr>
        <w:t xml:space="preserve">, and 50 </w:t>
      </w:r>
      <w:r w:rsidR="00390087" w:rsidRPr="00E30241">
        <w:rPr>
          <w:color w:val="000000" w:themeColor="text1"/>
        </w:rPr>
        <w:sym w:font="Symbol" w:char="F06D"/>
      </w:r>
      <w:r w:rsidR="00390087" w:rsidRPr="00E30241">
        <w:rPr>
          <w:color w:val="000000" w:themeColor="text1"/>
        </w:rPr>
        <w:t>m (</w:t>
      </w:r>
      <w:r w:rsidR="00390087" w:rsidRPr="008D3E6D">
        <w:rPr>
          <w:b/>
          <w:bCs/>
          <w:color w:val="000000" w:themeColor="text1"/>
        </w:rPr>
        <w:t>B</w:t>
      </w:r>
      <w:r w:rsidR="00390087" w:rsidRPr="00E30241">
        <w:rPr>
          <w:color w:val="000000" w:themeColor="text1"/>
        </w:rPr>
        <w:t>, bottom)</w:t>
      </w:r>
      <w:r w:rsidR="00FB0931" w:rsidRPr="00E30241">
        <w:rPr>
          <w:color w:val="000000" w:themeColor="text1"/>
        </w:rPr>
        <w:t>.</w:t>
      </w:r>
    </w:p>
    <w:p w14:paraId="62E88EB7" w14:textId="77777777" w:rsidR="0064595D" w:rsidRPr="00E30241" w:rsidRDefault="0064595D" w:rsidP="00E30241">
      <w:pPr>
        <w:rPr>
          <w:bCs/>
        </w:rPr>
      </w:pPr>
    </w:p>
    <w:p w14:paraId="13EDD544" w14:textId="7505433F" w:rsidR="007614B3" w:rsidRPr="00E30241" w:rsidRDefault="000D4867" w:rsidP="00E30241">
      <w:pPr>
        <w:rPr>
          <w:bCs/>
        </w:rPr>
      </w:pPr>
      <w:r w:rsidRPr="008D3E6D">
        <w:rPr>
          <w:b/>
        </w:rPr>
        <w:t xml:space="preserve">Figure 4: 3D images of </w:t>
      </w:r>
      <w:r w:rsidR="00750147" w:rsidRPr="008D3E6D">
        <w:rPr>
          <w:b/>
          <w:color w:val="000000" w:themeColor="text1"/>
        </w:rPr>
        <w:t xml:space="preserve">TdT-labeled </w:t>
      </w:r>
      <w:r w:rsidRPr="008D3E6D">
        <w:rPr>
          <w:b/>
        </w:rPr>
        <w:t>HSCs</w:t>
      </w:r>
      <w:r w:rsidR="0064595D" w:rsidRPr="008D3E6D">
        <w:rPr>
          <w:b/>
        </w:rPr>
        <w:t xml:space="preserve"> and </w:t>
      </w:r>
      <w:r w:rsidR="00390087" w:rsidRPr="008D3E6D">
        <w:rPr>
          <w:b/>
        </w:rPr>
        <w:t xml:space="preserve">CD31-stained </w:t>
      </w:r>
      <w:r w:rsidR="0064595D" w:rsidRPr="008D3E6D">
        <w:rPr>
          <w:b/>
        </w:rPr>
        <w:t>endothelial cells</w:t>
      </w:r>
      <w:r w:rsidRPr="008D3E6D">
        <w:rPr>
          <w:b/>
        </w:rPr>
        <w:t xml:space="preserve"> in healthy and chronic CCl</w:t>
      </w:r>
      <w:r w:rsidRPr="008D3E6D">
        <w:rPr>
          <w:b/>
          <w:vertAlign w:val="subscript"/>
        </w:rPr>
        <w:t>4</w:t>
      </w:r>
      <w:r w:rsidRPr="008D3E6D">
        <w:rPr>
          <w:b/>
        </w:rPr>
        <w:t xml:space="preserve"> mouse models</w:t>
      </w:r>
      <w:r w:rsidR="0064595D" w:rsidRPr="00E30241">
        <w:rPr>
          <w:bCs/>
        </w:rPr>
        <w:t>.</w:t>
      </w:r>
      <w:r w:rsidR="00390087" w:rsidRPr="00E30241">
        <w:rPr>
          <w:bCs/>
        </w:rPr>
        <w:t xml:space="preserve"> Scale bars represent </w:t>
      </w:r>
      <w:r w:rsidR="00463215" w:rsidRPr="00E30241">
        <w:rPr>
          <w:color w:val="000000" w:themeColor="text1"/>
        </w:rPr>
        <w:t xml:space="preserve">30 </w:t>
      </w:r>
      <w:r w:rsidR="00463215" w:rsidRPr="00E30241">
        <w:rPr>
          <w:color w:val="000000" w:themeColor="text1"/>
        </w:rPr>
        <w:sym w:font="Symbol" w:char="F06D"/>
      </w:r>
      <w:r w:rsidR="00463215" w:rsidRPr="00E30241">
        <w:rPr>
          <w:color w:val="000000" w:themeColor="text1"/>
        </w:rPr>
        <w:t xml:space="preserve">m. </w:t>
      </w:r>
    </w:p>
    <w:p w14:paraId="0C35E851" w14:textId="77777777" w:rsidR="000D4867" w:rsidRPr="00E30241" w:rsidRDefault="000D4867" w:rsidP="00E30241">
      <w:pPr>
        <w:rPr>
          <w:bCs/>
        </w:rPr>
      </w:pPr>
    </w:p>
    <w:p w14:paraId="19088BF8" w14:textId="03C66A04" w:rsidR="00D2029F" w:rsidRPr="00E30241" w:rsidRDefault="00295FA3" w:rsidP="00E30241">
      <w:pPr>
        <w:rPr>
          <w:color w:val="000000" w:themeColor="text1"/>
        </w:rPr>
      </w:pPr>
      <w:r w:rsidRPr="005D7EE6">
        <w:rPr>
          <w:b/>
        </w:rPr>
        <w:t xml:space="preserve">Figure </w:t>
      </w:r>
      <w:r w:rsidR="000D4867" w:rsidRPr="005D7EE6">
        <w:rPr>
          <w:b/>
        </w:rPr>
        <w:t>5</w:t>
      </w:r>
      <w:r w:rsidRPr="005D7EE6">
        <w:rPr>
          <w:b/>
        </w:rPr>
        <w:t xml:space="preserve">: </w:t>
      </w:r>
      <w:r w:rsidR="00F43067" w:rsidRPr="005D7EE6">
        <w:rPr>
          <w:b/>
        </w:rPr>
        <w:t>3D image</w:t>
      </w:r>
      <w:r w:rsidR="00CB6CE1" w:rsidRPr="005D7EE6">
        <w:rPr>
          <w:b/>
        </w:rPr>
        <w:t xml:space="preserve"> of </w:t>
      </w:r>
      <w:r w:rsidR="00BC3709" w:rsidRPr="005D7EE6">
        <w:rPr>
          <w:b/>
        </w:rPr>
        <w:t>TdT-</w:t>
      </w:r>
      <w:r w:rsidR="00BC3709" w:rsidRPr="005D7EE6">
        <w:rPr>
          <w:b/>
          <w:color w:val="000000" w:themeColor="text1"/>
        </w:rPr>
        <w:t xml:space="preserve">labeled </w:t>
      </w:r>
      <w:r w:rsidR="00CB6CE1" w:rsidRPr="005D7EE6">
        <w:rPr>
          <w:b/>
        </w:rPr>
        <w:t>HSC</w:t>
      </w:r>
      <w:r w:rsidR="00B7272D" w:rsidRPr="005D7EE6">
        <w:rPr>
          <w:b/>
        </w:rPr>
        <w:t>s</w:t>
      </w:r>
      <w:r w:rsidR="00F43067" w:rsidRPr="005D7EE6">
        <w:rPr>
          <w:b/>
        </w:rPr>
        <w:t xml:space="preserve"> and </w:t>
      </w:r>
      <w:r w:rsidR="00B60E5E" w:rsidRPr="005D7EE6">
        <w:rPr>
          <w:b/>
        </w:rPr>
        <w:t xml:space="preserve">the corresponding </w:t>
      </w:r>
      <w:r w:rsidR="00F43067" w:rsidRPr="005D7EE6">
        <w:rPr>
          <w:b/>
        </w:rPr>
        <w:t>IMARIS surface segmentation</w:t>
      </w:r>
      <w:r w:rsidR="00B60E5E" w:rsidRPr="00E30241">
        <w:rPr>
          <w:bCs/>
        </w:rPr>
        <w:t xml:space="preserve">. Different </w:t>
      </w:r>
      <w:r w:rsidR="0093105D" w:rsidRPr="00E30241">
        <w:rPr>
          <w:bCs/>
        </w:rPr>
        <w:t xml:space="preserve">colors </w:t>
      </w:r>
      <w:r w:rsidR="007C1EEB" w:rsidRPr="00E30241">
        <w:rPr>
          <w:bCs/>
        </w:rPr>
        <w:t>represent</w:t>
      </w:r>
      <w:r w:rsidR="0093105D" w:rsidRPr="00E30241">
        <w:rPr>
          <w:bCs/>
        </w:rPr>
        <w:t xml:space="preserve"> different objects </w:t>
      </w:r>
      <w:r w:rsidR="00D27F63" w:rsidRPr="00E30241">
        <w:rPr>
          <w:bCs/>
        </w:rPr>
        <w:t xml:space="preserve">detected by </w:t>
      </w:r>
      <w:r w:rsidR="00135FCD" w:rsidRPr="00E30241">
        <w:rPr>
          <w:bCs/>
        </w:rPr>
        <w:t xml:space="preserve">the </w:t>
      </w:r>
      <w:r w:rsidR="00D27F63" w:rsidRPr="00E30241">
        <w:rPr>
          <w:bCs/>
        </w:rPr>
        <w:t>IMARIS</w:t>
      </w:r>
      <w:r w:rsidR="00135FCD" w:rsidRPr="00E30241">
        <w:rPr>
          <w:bCs/>
        </w:rPr>
        <w:t xml:space="preserve"> surface tool</w:t>
      </w:r>
      <w:r w:rsidR="00B1647E" w:rsidRPr="00E30241">
        <w:rPr>
          <w:bCs/>
        </w:rPr>
        <w:t xml:space="preserve">. </w:t>
      </w:r>
      <w:r w:rsidR="00463215" w:rsidRPr="00E30241">
        <w:rPr>
          <w:bCs/>
        </w:rPr>
        <w:t xml:space="preserve">Scale bars represent </w:t>
      </w:r>
      <w:r w:rsidR="00463215" w:rsidRPr="00E30241">
        <w:rPr>
          <w:color w:val="000000" w:themeColor="text1"/>
        </w:rPr>
        <w:t xml:space="preserve">30 </w:t>
      </w:r>
      <w:r w:rsidR="00463215" w:rsidRPr="00E30241">
        <w:rPr>
          <w:color w:val="000000" w:themeColor="text1"/>
        </w:rPr>
        <w:sym w:font="Symbol" w:char="F06D"/>
      </w:r>
      <w:r w:rsidR="00463215" w:rsidRPr="00E30241">
        <w:rPr>
          <w:color w:val="000000" w:themeColor="text1"/>
        </w:rPr>
        <w:t xml:space="preserve">m. </w:t>
      </w:r>
    </w:p>
    <w:p w14:paraId="5F2C6B44" w14:textId="77777777" w:rsidR="001317A9" w:rsidRPr="00E30241" w:rsidRDefault="001317A9" w:rsidP="00E30241">
      <w:pPr>
        <w:rPr>
          <w:color w:val="000000" w:themeColor="text1"/>
        </w:rPr>
      </w:pPr>
    </w:p>
    <w:p w14:paraId="4F5A2189" w14:textId="39A7FF59" w:rsidR="001317A9" w:rsidRPr="00E30241" w:rsidRDefault="001317A9" w:rsidP="00E30241">
      <w:pPr>
        <w:rPr>
          <w:bCs/>
        </w:rPr>
      </w:pPr>
      <w:r w:rsidRPr="00453723">
        <w:rPr>
          <w:b/>
        </w:rPr>
        <w:t>Table 1: iDISCO+ based tissue clearing buffers and compositions</w:t>
      </w:r>
      <w:r w:rsidRPr="00E30241">
        <w:rPr>
          <w:bCs/>
        </w:rPr>
        <w:t xml:space="preserve">. </w:t>
      </w:r>
    </w:p>
    <w:p w14:paraId="140FF776" w14:textId="77777777" w:rsidR="007614B3" w:rsidRPr="00E30241" w:rsidRDefault="007614B3" w:rsidP="00E30241">
      <w:pPr>
        <w:rPr>
          <w:bCs/>
        </w:rPr>
      </w:pPr>
    </w:p>
    <w:p w14:paraId="7C0B6465" w14:textId="03E9CAFD" w:rsidR="006E4797" w:rsidRPr="00E30241" w:rsidRDefault="00551D82" w:rsidP="00E30241">
      <w:pPr>
        <w:rPr>
          <w:b/>
        </w:rPr>
      </w:pPr>
      <w:r w:rsidRPr="00E30241">
        <w:rPr>
          <w:b/>
        </w:rPr>
        <w:t xml:space="preserve">DISCUSSION: </w:t>
      </w:r>
    </w:p>
    <w:p w14:paraId="19E72D16" w14:textId="36C07123" w:rsidR="00767078" w:rsidRPr="00E30241" w:rsidRDefault="00767078" w:rsidP="00E30241">
      <w:pPr>
        <w:rPr>
          <w:color w:val="000000" w:themeColor="text1"/>
        </w:rPr>
      </w:pPr>
      <w:r w:rsidRPr="00E30241">
        <w:rPr>
          <w:color w:val="000000" w:themeColor="text1"/>
        </w:rPr>
        <w:t xml:space="preserve">This protocol describes a reproducible and adaptable </w:t>
      </w:r>
      <w:r w:rsidR="006577CF" w:rsidRPr="00E30241">
        <w:rPr>
          <w:color w:val="000000" w:themeColor="text1"/>
        </w:rPr>
        <w:t xml:space="preserve">sample preparation </w:t>
      </w:r>
      <w:r w:rsidRPr="00E30241">
        <w:rPr>
          <w:color w:val="000000" w:themeColor="text1"/>
        </w:rPr>
        <w:t xml:space="preserve">pipeline </w:t>
      </w:r>
      <w:r w:rsidR="007E68D6" w:rsidRPr="00E30241">
        <w:rPr>
          <w:color w:val="000000" w:themeColor="text1"/>
        </w:rPr>
        <w:t>leading to the</w:t>
      </w:r>
      <w:r w:rsidRPr="00E30241">
        <w:rPr>
          <w:color w:val="000000" w:themeColor="text1"/>
        </w:rPr>
        <w:t xml:space="preserve"> three-dimensional visualization and quantitative analysis of </w:t>
      </w:r>
      <w:r w:rsidR="00761987" w:rsidRPr="00E30241">
        <w:rPr>
          <w:color w:val="000000" w:themeColor="text1"/>
        </w:rPr>
        <w:t>HSC</w:t>
      </w:r>
      <w:r w:rsidRPr="00E30241">
        <w:rPr>
          <w:color w:val="000000" w:themeColor="text1"/>
        </w:rPr>
        <w:t xml:space="preserve"> morphology in intact liver tissue. The integration of genetic fluorescent</w:t>
      </w:r>
      <w:r w:rsidR="00AA27D4" w:rsidRPr="00E30241">
        <w:rPr>
          <w:color w:val="000000" w:themeColor="text1"/>
        </w:rPr>
        <w:t xml:space="preserve"> cell</w:t>
      </w:r>
      <w:r w:rsidRPr="00E30241">
        <w:rPr>
          <w:color w:val="000000" w:themeColor="text1"/>
        </w:rPr>
        <w:t xml:space="preserve"> labeling, </w:t>
      </w:r>
      <w:r w:rsidRPr="00E30241">
        <w:rPr>
          <w:i/>
          <w:iCs/>
          <w:color w:val="000000" w:themeColor="text1"/>
        </w:rPr>
        <w:t>in situ</w:t>
      </w:r>
      <w:r w:rsidRPr="00E30241">
        <w:rPr>
          <w:color w:val="000000" w:themeColor="text1"/>
        </w:rPr>
        <w:t xml:space="preserve"> </w:t>
      </w:r>
      <w:r w:rsidR="004D284D" w:rsidRPr="00E30241">
        <w:rPr>
          <w:color w:val="000000" w:themeColor="text1"/>
        </w:rPr>
        <w:t xml:space="preserve">liver </w:t>
      </w:r>
      <w:r w:rsidRPr="00E30241">
        <w:rPr>
          <w:color w:val="000000" w:themeColor="text1"/>
        </w:rPr>
        <w:t xml:space="preserve">perfusion, and a modified iDISCO+ clearing method enables imaging of large tissue volumes </w:t>
      </w:r>
      <w:r w:rsidR="00D7205D" w:rsidRPr="00E30241">
        <w:rPr>
          <w:color w:val="000000" w:themeColor="text1"/>
        </w:rPr>
        <w:t xml:space="preserve">at </w:t>
      </w:r>
      <w:r w:rsidRPr="00E30241">
        <w:rPr>
          <w:color w:val="000000" w:themeColor="text1"/>
        </w:rPr>
        <w:t>single-cell resolution while preserving the spatial architecture of the liver microenvironment.</w:t>
      </w:r>
    </w:p>
    <w:p w14:paraId="7B436414" w14:textId="77777777" w:rsidR="00AE771E" w:rsidRPr="00E30241" w:rsidRDefault="00AE771E" w:rsidP="00E30241">
      <w:pPr>
        <w:rPr>
          <w:color w:val="000000" w:themeColor="text1"/>
        </w:rPr>
      </w:pPr>
    </w:p>
    <w:p w14:paraId="698E96B5" w14:textId="05C32CA7" w:rsidR="00767078" w:rsidRPr="00E30241" w:rsidRDefault="00767078" w:rsidP="00E30241">
      <w:pPr>
        <w:rPr>
          <w:color w:val="000000" w:themeColor="text1"/>
        </w:rPr>
      </w:pPr>
      <w:r w:rsidRPr="00E30241">
        <w:rPr>
          <w:color w:val="000000" w:themeColor="text1"/>
        </w:rPr>
        <w:t>A critical step for the success of this method is efficient liver perfusion. Incomplete perfusion can trap blood and lipids, leading to poor clearing and increased autofluorescence</w:t>
      </w:r>
      <w:r w:rsidR="004C48A7" w:rsidRPr="00E30241">
        <w:rPr>
          <w:color w:val="000000" w:themeColor="text1"/>
        </w:rPr>
        <w:fldChar w:fldCharType="begin"/>
      </w:r>
      <w:r w:rsidR="00995EB9" w:rsidRPr="00E30241">
        <w:rPr>
          <w:color w:val="000000" w:themeColor="text1"/>
        </w:rPr>
        <w:instrText xml:space="preserve"> ADDIN ZOTERO_ITEM CSL_CITATION {"citationID":"uTRUZAZZ","properties":{"formattedCitation":"\\super 23\\uc0\\u8211{}25\\nosupersub{}","plainCitation":"23–25","noteIndex":0},"citationItems":[{"id":7501,"uris":["http://zotero.org/users/12252112/items/8SKYXKSQ"],"itemData":{"id":7501,"type":"article-journal","abstract":"Tissue imaging in 3D using visible light is limited and various clearing techniques were developed to increase imaging depth, but none provides universal solution for all tissues at all developmental stages. In this review, we focus on different tissue clearing methods for 3D imaging of heart and vasculature, based on chemical composition (solvent-based, simple immersion, hyperhydration, and hydrogel embedding techniques). We discuss in detail compatibility of various tissue clearing techniques with visualization methods: fluorescence preservation, immunohistochemistry, nuclear staining, and fluorescent dyes vascular perfusion. We also discuss myocardium visualization using autofluorescence, tissue shrinking, and expansion. Then we overview imaging methods used to study cardiovascular system and live imaging. We discuss heart and vessels segmentation methods and image analysis. The review covers the whole process of cardiovascular system 3D imaging, starting from tissue clearing and its compatibility with various visualization methods to the types of imaging methods and resulting image analysis.","container-title":"iScience","DOI":"10.1016/j.isci.2021.102387","ISSN":"2589-0042","issue":"4","journalAbbreviation":"iScience","page":"102387","source":"ScienceDirect","title":"Tissue clearing and imaging methods for cardiovascular development","volume":"24","author":[{"family":"Kolesová","given":"Hana"},{"family":"Olejníčková","given":"Veronika"},{"family":"Kvasilová","given":"Alena"},{"family":"Gregorovičová","given":"Martina"},{"family":"Sedmera","given":"David"}],"issued":{"date-parts":[["2021",4,23]]}}},{"id":7498,"uris":["http://zotero.org/users/12252112/items/R448PACG"],"itemData":{"id":7498,"type":"article-journal","abstract":"Autofluorescence of blood has been explored as a label free approach for detection of cell types, as well as for diagnosis and detection of infection, cancer, and other diseases. Although blood autofluorescence is used to indicate the presence of several physiological abnormalities with high sensitivity, it often lacks disease specificity due to use of a limited number of fluorophores in the detection of several abnormal conditions. In addition, the measurement of autofluorescence is sensitive to the type of sample, sample preparation, and spectroscopy method used for the measurement. Therefore, while current blood autofluorescence detection approaches may not be suitable for primary clinical diagnosis, it certainly has tremendous potential in developing methods for large scale screening that can identify high risk groups for further diagnosis using highly specific diagnostic tests. This review discusses the source of blood autofluorescence, the role of spectroscopy methods, and various applications that have used autofluorescence of blood, to explore the potential of blood autofluorescence in biomedical research and clinical applications.","container-title":"Biotechnology and Bioengineering","DOI":"10.1002/bit.27933","ISSN":"1097-0290","issue":"12","language":"en","license":"© 2021 Wiley Periodicals LLC","note":"_eprint: https://analyticalsciencejournals.onlinelibrary.wiley.com/doi/pdf/10.1002/bit.27933","page":"4550-4576","source":"Wiley Online Library","title":"Autofluorescence of blood and its application in biomedical and clinical research","volume":"118","author":[{"family":"Shrirao","given":"Anil B."},{"family":"Schloss","given":"Rene S."},{"family":"Fritz","given":"Zachary"},{"family":"Shrirao","given":"Mayur V."},{"family":"Rosen","given":"Robert"},{"family":"Yarmush","given":"Martin L."}],"issued":{"date-parts":[["2021"]]}}},{"id":7504,"uris":["http://zotero.org/users/12252112/items/4M2ZUFKC"],"itemData":{"id":7504,"type":"article-journal","abstract":"Depending on their chemical nature, lipids can be classified in two main categories: hydrophilic, greatly contributing to membrane composition and subcellular organelle compartmentalization, and hydrophobic, mostly triglycerides, greatly enrolled in the storage and production of energy. In both cases, some lipid molecules can be involved as signaling agents in the regulation of metabolism and protective or damaging pathways in responses to harmful stimuli. These events could affect in particular the liver, because of its central role in the maintenance of lipid homeostasis. Lipids have been demonstrated to fluoresce, contributing to the overall emission signal of the liver tissue along with other endogenous fluorophores, relatable to energy metabolism and oxidative events. The mere estimation of the fluorescing lipid fraction in parallel with the other endogenous fluorophores, and with the common biochemical and histochemical biomarkers of tissue injury has been exploited to investigate the liver morpho- functional conditions in experimental hepatology. More interestingly, the fluorescing lipid fraction is greatly relatable to free fatty acids such as arachidonic, linoleic and linolenic acid, which are deserving increasing attention as precursors of products involved in several and complex signaling pathways. On these bases, the ability of autofluorescence to detect directly arachidonic acid and its balance with other unsaturated fatty acids may be exploited in the diagnosis and follow-up of fatty livers, helping to improve the personalization of the metabolic/ lipidomic profiling. This could also contribute to elucidate the role of the injuring factors in the choice of suitable donors, and in the set-up of preservation procedures in liver transplantation.","container-title":"European Journal of Histochemistry : EJH","DOI":"10.4081/ejh.2017.2808","ISSN":"1121-760X","issue":"2","journalAbbreviation":"Eur J Histochem","page":"2808","PMID":"28735528","PMCID":"PMC5460376","source":"PubMed Central","title":"Lipids: Evergreen autofluorescent biomarkers for the liver functional profiling","title-short":"Lipids","volume":"61","author":[{"family":"Croce","given":"Anna Cleta"},{"family":"Bottiroli","given":"Giovanni"}],"issued":{"date-parts":[["2017",6,1]]}}}],"schema":"https://github.com/citation-style-language/schema/raw/master/csl-citation.json"} </w:instrText>
      </w:r>
      <w:r w:rsidR="004C48A7" w:rsidRPr="00E30241">
        <w:rPr>
          <w:color w:val="000000" w:themeColor="text1"/>
        </w:rPr>
        <w:fldChar w:fldCharType="separate"/>
      </w:r>
      <w:r w:rsidR="000458B4" w:rsidRPr="00E30241">
        <w:rPr>
          <w:color w:val="000000"/>
          <w:vertAlign w:val="superscript"/>
        </w:rPr>
        <w:t>23–25</w:t>
      </w:r>
      <w:r w:rsidR="004C48A7" w:rsidRPr="00E30241">
        <w:rPr>
          <w:color w:val="000000" w:themeColor="text1"/>
        </w:rPr>
        <w:fldChar w:fldCharType="end"/>
      </w:r>
      <w:r w:rsidRPr="00E30241">
        <w:rPr>
          <w:color w:val="000000" w:themeColor="text1"/>
        </w:rPr>
        <w:t xml:space="preserve">. </w:t>
      </w:r>
      <w:r w:rsidR="007A7EEE" w:rsidRPr="00E30241">
        <w:rPr>
          <w:color w:val="000000" w:themeColor="text1"/>
        </w:rPr>
        <w:t>Successful insertion of the catheter allows the backflow of blood</w:t>
      </w:r>
      <w:r w:rsidR="00557977" w:rsidRPr="00E30241">
        <w:rPr>
          <w:color w:val="000000" w:themeColor="text1"/>
        </w:rPr>
        <w:t xml:space="preserve"> (</w:t>
      </w:r>
      <w:r w:rsidR="00557977" w:rsidRPr="00BB37C8">
        <w:rPr>
          <w:b/>
          <w:bCs/>
          <w:color w:val="000000" w:themeColor="text1"/>
        </w:rPr>
        <w:t>Fig</w:t>
      </w:r>
      <w:r w:rsidR="00BB37C8" w:rsidRPr="00BB37C8">
        <w:rPr>
          <w:b/>
          <w:bCs/>
          <w:color w:val="000000" w:themeColor="text1"/>
        </w:rPr>
        <w:t>ure</w:t>
      </w:r>
      <w:r w:rsidR="00557977" w:rsidRPr="00BB37C8">
        <w:rPr>
          <w:b/>
          <w:bCs/>
          <w:color w:val="000000" w:themeColor="text1"/>
        </w:rPr>
        <w:t xml:space="preserve"> 1A</w:t>
      </w:r>
      <w:r w:rsidR="00557977" w:rsidRPr="00E30241">
        <w:rPr>
          <w:color w:val="000000" w:themeColor="text1"/>
        </w:rPr>
        <w:t>)</w:t>
      </w:r>
      <w:r w:rsidR="00495602" w:rsidRPr="00E30241">
        <w:rPr>
          <w:color w:val="000000" w:themeColor="text1"/>
        </w:rPr>
        <w:t xml:space="preserve">. </w:t>
      </w:r>
      <w:r w:rsidR="00CD2911" w:rsidRPr="00E30241">
        <w:rPr>
          <w:color w:val="000000" w:themeColor="text1"/>
        </w:rPr>
        <w:t>In case of</w:t>
      </w:r>
      <w:r w:rsidR="00495602" w:rsidRPr="00E30241">
        <w:rPr>
          <w:color w:val="000000" w:themeColor="text1"/>
        </w:rPr>
        <w:t xml:space="preserve"> no blood backflow, use a syringe to fill the </w:t>
      </w:r>
      <w:r w:rsidR="009F4BC8" w:rsidRPr="00E30241">
        <w:rPr>
          <w:color w:val="000000" w:themeColor="text1"/>
        </w:rPr>
        <w:t>catheter hub with</w:t>
      </w:r>
      <w:r w:rsidR="009002A7" w:rsidRPr="00E30241">
        <w:rPr>
          <w:color w:val="000000" w:themeColor="text1"/>
        </w:rPr>
        <w:t xml:space="preserve"> 1</w:t>
      </w:r>
      <w:r w:rsidR="00BB37C8">
        <w:rPr>
          <w:color w:val="000000" w:themeColor="text1"/>
        </w:rPr>
        <w:t>x</w:t>
      </w:r>
      <w:r w:rsidR="009F4BC8" w:rsidRPr="00E30241">
        <w:rPr>
          <w:color w:val="000000" w:themeColor="text1"/>
        </w:rPr>
        <w:t xml:space="preserve"> PBS to avoid </w:t>
      </w:r>
      <w:r w:rsidR="007D54D3" w:rsidRPr="00E30241">
        <w:rPr>
          <w:color w:val="000000" w:themeColor="text1"/>
        </w:rPr>
        <w:t xml:space="preserve">air bubbles traveling into </w:t>
      </w:r>
      <w:r w:rsidR="00F24D97" w:rsidRPr="00E30241">
        <w:rPr>
          <w:color w:val="000000" w:themeColor="text1"/>
        </w:rPr>
        <w:t>the liver during perfusion</w:t>
      </w:r>
      <w:r w:rsidR="006430BD" w:rsidRPr="00E30241">
        <w:rPr>
          <w:color w:val="000000" w:themeColor="text1"/>
        </w:rPr>
        <w:t xml:space="preserve">, which </w:t>
      </w:r>
      <w:r w:rsidR="00C218F1" w:rsidRPr="00E30241">
        <w:rPr>
          <w:color w:val="000000" w:themeColor="text1"/>
        </w:rPr>
        <w:t xml:space="preserve">will block </w:t>
      </w:r>
      <w:r w:rsidR="007203AD" w:rsidRPr="00E30241">
        <w:rPr>
          <w:color w:val="000000" w:themeColor="text1"/>
        </w:rPr>
        <w:t>the vessels and</w:t>
      </w:r>
      <w:r w:rsidR="008B3F40" w:rsidRPr="00E30241">
        <w:rPr>
          <w:color w:val="000000" w:themeColor="text1"/>
        </w:rPr>
        <w:t xml:space="preserve"> prevent further</w:t>
      </w:r>
      <w:r w:rsidR="00C218F1" w:rsidRPr="00E30241">
        <w:rPr>
          <w:color w:val="000000" w:themeColor="text1"/>
        </w:rPr>
        <w:t xml:space="preserve"> </w:t>
      </w:r>
      <w:r w:rsidR="008B3F40" w:rsidRPr="00E30241">
        <w:rPr>
          <w:color w:val="000000" w:themeColor="text1"/>
        </w:rPr>
        <w:t>perfusion of the liver</w:t>
      </w:r>
      <w:r w:rsidR="00F24D97" w:rsidRPr="00E30241">
        <w:rPr>
          <w:color w:val="000000" w:themeColor="text1"/>
        </w:rPr>
        <w:t>.</w:t>
      </w:r>
      <w:r w:rsidR="00E97849" w:rsidRPr="00E30241">
        <w:rPr>
          <w:color w:val="000000" w:themeColor="text1"/>
        </w:rPr>
        <w:t xml:space="preserve"> </w:t>
      </w:r>
      <w:r w:rsidR="00551798" w:rsidRPr="00E30241">
        <w:rPr>
          <w:color w:val="000000" w:themeColor="text1"/>
        </w:rPr>
        <w:t>Inserting the catheter too far up the</w:t>
      </w:r>
      <w:r w:rsidR="002E6BF6" w:rsidRPr="00E30241">
        <w:rPr>
          <w:color w:val="000000" w:themeColor="text1"/>
        </w:rPr>
        <w:t xml:space="preserve"> portal vein, nearing the lobe, can lead to </w:t>
      </w:r>
      <w:r w:rsidR="008C09E3" w:rsidRPr="00E30241">
        <w:rPr>
          <w:color w:val="000000" w:themeColor="text1"/>
        </w:rPr>
        <w:t xml:space="preserve">incomplete </w:t>
      </w:r>
      <w:r w:rsidR="002E6BF6" w:rsidRPr="00E30241">
        <w:rPr>
          <w:color w:val="000000" w:themeColor="text1"/>
        </w:rPr>
        <w:t>perfusion</w:t>
      </w:r>
      <w:r w:rsidR="008F445A" w:rsidRPr="00E30241">
        <w:rPr>
          <w:color w:val="000000" w:themeColor="text1"/>
        </w:rPr>
        <w:t xml:space="preserve"> </w:t>
      </w:r>
      <w:r w:rsidR="008C09E3" w:rsidRPr="00E30241">
        <w:rPr>
          <w:color w:val="000000" w:themeColor="text1"/>
        </w:rPr>
        <w:t xml:space="preserve">of </w:t>
      </w:r>
      <w:r w:rsidR="00ED16A5" w:rsidRPr="00E30241">
        <w:rPr>
          <w:color w:val="000000" w:themeColor="text1"/>
        </w:rPr>
        <w:t xml:space="preserve">the </w:t>
      </w:r>
      <w:r w:rsidR="00EC1ADF" w:rsidRPr="00E30241">
        <w:rPr>
          <w:color w:val="000000" w:themeColor="text1"/>
        </w:rPr>
        <w:t xml:space="preserve">entire </w:t>
      </w:r>
      <w:r w:rsidR="008C09E3" w:rsidRPr="00E30241">
        <w:rPr>
          <w:color w:val="000000" w:themeColor="text1"/>
        </w:rPr>
        <w:t>liver</w:t>
      </w:r>
      <w:r w:rsidR="00BA4A32" w:rsidRPr="00E30241">
        <w:rPr>
          <w:color w:val="000000" w:themeColor="text1"/>
        </w:rPr>
        <w:t xml:space="preserve">. </w:t>
      </w:r>
      <w:r w:rsidR="00930E27" w:rsidRPr="00E30241">
        <w:rPr>
          <w:color w:val="000000" w:themeColor="text1"/>
        </w:rPr>
        <w:t xml:space="preserve">Inserting the catheter into the portal vein is a tricky step that can lead to </w:t>
      </w:r>
      <w:r w:rsidR="00E20271" w:rsidRPr="00E30241">
        <w:rPr>
          <w:color w:val="000000" w:themeColor="text1"/>
        </w:rPr>
        <w:t xml:space="preserve">accidental puncture of the </w:t>
      </w:r>
      <w:r w:rsidR="00CF347A" w:rsidRPr="00E30241">
        <w:rPr>
          <w:color w:val="000000" w:themeColor="text1"/>
        </w:rPr>
        <w:t>vein and/or surrounding tissue</w:t>
      </w:r>
      <w:r w:rsidR="00E20271" w:rsidRPr="00E30241">
        <w:rPr>
          <w:color w:val="000000" w:themeColor="text1"/>
        </w:rPr>
        <w:t xml:space="preserve">. </w:t>
      </w:r>
      <w:r w:rsidR="00FD617E" w:rsidRPr="00E30241">
        <w:rPr>
          <w:color w:val="000000" w:themeColor="text1"/>
        </w:rPr>
        <w:t xml:space="preserve">If that happened, leave the portal vein catheter </w:t>
      </w:r>
      <w:r w:rsidR="00CF347A" w:rsidRPr="00E30241">
        <w:rPr>
          <w:color w:val="000000" w:themeColor="text1"/>
        </w:rPr>
        <w:t xml:space="preserve">in place </w:t>
      </w:r>
      <w:r w:rsidR="00087F5D" w:rsidRPr="00E30241">
        <w:rPr>
          <w:color w:val="000000" w:themeColor="text1"/>
        </w:rPr>
        <w:t>and quickly insert another catheter in the inferior vena cava</w:t>
      </w:r>
      <w:r w:rsidR="00B72A06" w:rsidRPr="00E30241">
        <w:rPr>
          <w:color w:val="000000" w:themeColor="text1"/>
        </w:rPr>
        <w:t xml:space="preserve">, </w:t>
      </w:r>
      <w:r w:rsidR="00033935" w:rsidRPr="00E30241">
        <w:rPr>
          <w:color w:val="000000" w:themeColor="text1"/>
        </w:rPr>
        <w:t xml:space="preserve">then nick </w:t>
      </w:r>
      <w:r w:rsidR="00B72A06" w:rsidRPr="00E30241">
        <w:rPr>
          <w:color w:val="000000" w:themeColor="text1"/>
        </w:rPr>
        <w:t xml:space="preserve">the portal vein to release pressure, and </w:t>
      </w:r>
      <w:r w:rsidR="00087F5D" w:rsidRPr="00E30241">
        <w:rPr>
          <w:color w:val="000000" w:themeColor="text1"/>
        </w:rPr>
        <w:t xml:space="preserve">proceed with </w:t>
      </w:r>
      <w:r w:rsidR="008E311C" w:rsidRPr="00E30241">
        <w:rPr>
          <w:color w:val="000000" w:themeColor="text1"/>
        </w:rPr>
        <w:t xml:space="preserve">liver </w:t>
      </w:r>
      <w:r w:rsidR="00087F5D" w:rsidRPr="00E30241">
        <w:rPr>
          <w:color w:val="000000" w:themeColor="text1"/>
        </w:rPr>
        <w:t>perfusion</w:t>
      </w:r>
      <w:r w:rsidR="00B72A06" w:rsidRPr="00E30241">
        <w:rPr>
          <w:color w:val="000000" w:themeColor="text1"/>
        </w:rPr>
        <w:t xml:space="preserve"> in the </w:t>
      </w:r>
      <w:r w:rsidR="008E311C" w:rsidRPr="00E30241">
        <w:rPr>
          <w:color w:val="000000" w:themeColor="text1"/>
        </w:rPr>
        <w:t>reverse direction (i.e.</w:t>
      </w:r>
      <w:r w:rsidR="009002A7" w:rsidRPr="00E30241">
        <w:rPr>
          <w:color w:val="000000" w:themeColor="text1"/>
        </w:rPr>
        <w:t>,</w:t>
      </w:r>
      <w:r w:rsidR="008E311C" w:rsidRPr="00E30241">
        <w:rPr>
          <w:color w:val="000000" w:themeColor="text1"/>
        </w:rPr>
        <w:t xml:space="preserve"> from inferior vena cava through </w:t>
      </w:r>
      <w:r w:rsidR="00F41B0B" w:rsidRPr="00E30241">
        <w:rPr>
          <w:color w:val="000000" w:themeColor="text1"/>
        </w:rPr>
        <w:t xml:space="preserve">the </w:t>
      </w:r>
      <w:r w:rsidR="008E311C" w:rsidRPr="00E30241">
        <w:rPr>
          <w:color w:val="000000" w:themeColor="text1"/>
        </w:rPr>
        <w:t>liver then out the portal vein)</w:t>
      </w:r>
      <w:r w:rsidR="00087F5D" w:rsidRPr="00E30241">
        <w:rPr>
          <w:color w:val="000000" w:themeColor="text1"/>
        </w:rPr>
        <w:t xml:space="preserve">. </w:t>
      </w:r>
      <w:r w:rsidRPr="00E30241">
        <w:rPr>
          <w:color w:val="000000" w:themeColor="text1"/>
        </w:rPr>
        <w:t>Another key factor is complete</w:t>
      </w:r>
      <w:r w:rsidR="00D93CD0" w:rsidRPr="00E30241">
        <w:rPr>
          <w:color w:val="000000" w:themeColor="text1"/>
        </w:rPr>
        <w:t xml:space="preserve"> submersion of the samples </w:t>
      </w:r>
      <w:r w:rsidR="007C5B1B" w:rsidRPr="00E30241">
        <w:rPr>
          <w:color w:val="000000" w:themeColor="text1"/>
        </w:rPr>
        <w:t xml:space="preserve">in </w:t>
      </w:r>
      <w:r w:rsidR="00DC013F" w:rsidRPr="00E30241">
        <w:rPr>
          <w:color w:val="000000" w:themeColor="text1"/>
        </w:rPr>
        <w:t>solution during all the iDISCO+ step</w:t>
      </w:r>
      <w:r w:rsidR="001571D0" w:rsidRPr="00E30241">
        <w:rPr>
          <w:color w:val="000000" w:themeColor="text1"/>
        </w:rPr>
        <w:t>s</w:t>
      </w:r>
      <w:r w:rsidR="006B66FD" w:rsidRPr="00E30241">
        <w:rPr>
          <w:color w:val="000000" w:themeColor="text1"/>
        </w:rPr>
        <w:t xml:space="preserve"> to avoid sample oxidation, leading to </w:t>
      </w:r>
      <w:r w:rsidR="000E1B1C" w:rsidRPr="00E30241">
        <w:rPr>
          <w:color w:val="000000" w:themeColor="text1"/>
        </w:rPr>
        <w:t xml:space="preserve">a </w:t>
      </w:r>
      <w:r w:rsidR="006B66FD" w:rsidRPr="00E30241">
        <w:rPr>
          <w:color w:val="000000" w:themeColor="text1"/>
        </w:rPr>
        <w:t>high</w:t>
      </w:r>
      <w:r w:rsidR="000B3F05" w:rsidRPr="00E30241">
        <w:rPr>
          <w:color w:val="000000" w:themeColor="text1"/>
        </w:rPr>
        <w:t xml:space="preserve"> imaging</w:t>
      </w:r>
      <w:r w:rsidR="006B66FD" w:rsidRPr="00E30241">
        <w:rPr>
          <w:color w:val="000000" w:themeColor="text1"/>
        </w:rPr>
        <w:t xml:space="preserve"> background</w:t>
      </w:r>
      <w:r w:rsidR="00170712" w:rsidRPr="00E30241">
        <w:rPr>
          <w:color w:val="000000" w:themeColor="text1"/>
        </w:rPr>
        <w:fldChar w:fldCharType="begin"/>
      </w:r>
      <w:r w:rsidR="0070191B" w:rsidRPr="00E30241">
        <w:rPr>
          <w:color w:val="000000" w:themeColor="text1"/>
        </w:rPr>
        <w:instrText xml:space="preserve"> ADDIN ZOTERO_ITEM CSL_CITATION {"citationID":"G0qBD6K7","properties":{"formattedCitation":"\\super 17\\nosupersub{}","plainCitation":"17","noteIndex":0},"citationItems":[{"id":4,"uris":["http://zotero.org/users/12252112/items/76S2X4S2"],"itemData":{"id":4,"type":"article-journal","abstract":"The visualization of molecularly labeled structures within large intact tissues in three dimensions is an area of intense focus. We describe a simple, rapid, and inexpensive method, iDISCO, that permits whole-mount immunolabeling with volume imaging of large cleared samples ranging from perinatal mouse embryos to adult organs, such as brains or kidneys. iDISCO is modeled on classical histology techniques, facilitating translation of section staining assays to intact tissues, as evidenced by compatibility with 28 antibodies to both endogenous antigens and transgenic reporters like GFP. When applied to degenerating neurons, iDISCO revealed unexpected variability in number of apoptotic neurons within individual sensory ganglia despite tight control of total number in all ganglia. It also permitted imaging of single degenerating axons in adult brain and the ﬁrst visualization of cleaved Caspase-3 in degenerating embryonic sensory axons in vivo, even single axons. iDISCO enables facile volume imaging of immunolabeled structures in complex tissues.","container-title":"Cell","DOI":"10.1016/j.cell.2014.10.010","ISSN":"00928674","issue":"4","journalAbbreviation":"Cell","language":"en","page":"896-910","source":"DOI.org (Crossref)","title":"iDISCO: A Simple, Rapid Method to Immunolabel Large Tissue Samples for Volume Imaging","title-short":"iDISCO","volume":"159","author":[{"family":"Renier","given":"Nicolas"},{"family":"Wu","given":"Zhuhao"},{"family":"Simon","given":"David J."},{"family":"Yang","given":"Jing"},{"family":"Ariel","given":"Pablo"},{"family":"Tessier-Lavigne","given":"Marc"}],"issued":{"date-parts":[["2014",11]]}}}],"schema":"https://github.com/citation-style-language/schema/raw/master/csl-citation.json"} </w:instrText>
      </w:r>
      <w:r w:rsidR="00170712" w:rsidRPr="00E30241">
        <w:rPr>
          <w:color w:val="000000" w:themeColor="text1"/>
        </w:rPr>
        <w:fldChar w:fldCharType="separate"/>
      </w:r>
      <w:r w:rsidR="000458B4" w:rsidRPr="00E30241">
        <w:rPr>
          <w:color w:val="000000"/>
          <w:vertAlign w:val="superscript"/>
        </w:rPr>
        <w:t>17</w:t>
      </w:r>
      <w:r w:rsidR="00170712" w:rsidRPr="00E30241">
        <w:rPr>
          <w:color w:val="000000" w:themeColor="text1"/>
        </w:rPr>
        <w:fldChar w:fldCharType="end"/>
      </w:r>
      <w:r w:rsidRPr="00E30241">
        <w:rPr>
          <w:color w:val="000000" w:themeColor="text1"/>
        </w:rPr>
        <w:t xml:space="preserve">. During antibody labeling, </w:t>
      </w:r>
      <w:r w:rsidR="00D93CD0" w:rsidRPr="00E30241">
        <w:rPr>
          <w:color w:val="000000" w:themeColor="text1"/>
        </w:rPr>
        <w:t xml:space="preserve">rotation of the samples </w:t>
      </w:r>
      <w:r w:rsidR="007C5B1B" w:rsidRPr="00E30241">
        <w:rPr>
          <w:color w:val="000000" w:themeColor="text1"/>
        </w:rPr>
        <w:t>is</w:t>
      </w:r>
      <w:r w:rsidRPr="00E30241">
        <w:rPr>
          <w:color w:val="000000" w:themeColor="text1"/>
        </w:rPr>
        <w:t xml:space="preserve"> essential to ensure uniform antibody penetration through the dense liver tissue.</w:t>
      </w:r>
      <w:r w:rsidR="00A6228B" w:rsidRPr="00E30241">
        <w:rPr>
          <w:color w:val="000000" w:themeColor="text1"/>
        </w:rPr>
        <w:t xml:space="preserve"> </w:t>
      </w:r>
      <w:r w:rsidR="0090580A" w:rsidRPr="00E30241">
        <w:rPr>
          <w:color w:val="000000" w:themeColor="text1"/>
        </w:rPr>
        <w:t>This method can be used for multiplex imaging</w:t>
      </w:r>
      <w:r w:rsidR="00711ACD" w:rsidRPr="00E30241">
        <w:rPr>
          <w:color w:val="000000" w:themeColor="text1"/>
        </w:rPr>
        <w:t xml:space="preserve"> to detect different liver cell types of interest</w:t>
      </w:r>
      <w:r w:rsidR="0070191B" w:rsidRPr="00E30241">
        <w:rPr>
          <w:color w:val="000000" w:themeColor="text1"/>
        </w:rPr>
        <w:t xml:space="preserve"> (</w:t>
      </w:r>
      <w:r w:rsidR="0070191B" w:rsidRPr="00BB37C8">
        <w:rPr>
          <w:b/>
          <w:bCs/>
          <w:color w:val="000000" w:themeColor="text1"/>
        </w:rPr>
        <w:t>Fig</w:t>
      </w:r>
      <w:r w:rsidR="00BB37C8" w:rsidRPr="00BB37C8">
        <w:rPr>
          <w:b/>
          <w:bCs/>
          <w:color w:val="000000" w:themeColor="text1"/>
        </w:rPr>
        <w:t>ure</w:t>
      </w:r>
      <w:r w:rsidR="0070191B" w:rsidRPr="00BB37C8">
        <w:rPr>
          <w:b/>
          <w:bCs/>
          <w:color w:val="000000" w:themeColor="text1"/>
        </w:rPr>
        <w:t xml:space="preserve"> </w:t>
      </w:r>
      <w:r w:rsidR="00F27106" w:rsidRPr="00BB37C8">
        <w:rPr>
          <w:b/>
          <w:bCs/>
          <w:color w:val="000000" w:themeColor="text1"/>
        </w:rPr>
        <w:t>3C</w:t>
      </w:r>
      <w:r w:rsidR="00F27106" w:rsidRPr="00E30241">
        <w:rPr>
          <w:color w:val="000000" w:themeColor="text1"/>
        </w:rPr>
        <w:t xml:space="preserve"> and </w:t>
      </w:r>
      <w:r w:rsidR="00BB37C8" w:rsidRPr="00BB37C8">
        <w:rPr>
          <w:b/>
          <w:bCs/>
          <w:color w:val="000000" w:themeColor="text1"/>
        </w:rPr>
        <w:t xml:space="preserve">Figure </w:t>
      </w:r>
      <w:r w:rsidR="00F27106" w:rsidRPr="00BB37C8">
        <w:rPr>
          <w:b/>
          <w:bCs/>
          <w:color w:val="000000" w:themeColor="text1"/>
        </w:rPr>
        <w:t>4</w:t>
      </w:r>
      <w:r w:rsidR="00F27106" w:rsidRPr="00E30241">
        <w:rPr>
          <w:color w:val="000000" w:themeColor="text1"/>
        </w:rPr>
        <w:t>)</w:t>
      </w:r>
      <w:r w:rsidR="00711ACD" w:rsidRPr="00E30241">
        <w:rPr>
          <w:color w:val="000000" w:themeColor="text1"/>
        </w:rPr>
        <w:t xml:space="preserve">. </w:t>
      </w:r>
    </w:p>
    <w:p w14:paraId="30C3934F" w14:textId="77777777" w:rsidR="00AE771E" w:rsidRPr="00E30241" w:rsidRDefault="00AE771E" w:rsidP="00E30241">
      <w:pPr>
        <w:rPr>
          <w:color w:val="000000" w:themeColor="text1"/>
        </w:rPr>
      </w:pPr>
    </w:p>
    <w:p w14:paraId="79227EF0" w14:textId="066DDC8B" w:rsidR="00767078" w:rsidRPr="00E30241" w:rsidRDefault="00767078" w:rsidP="00E30241">
      <w:pPr>
        <w:rPr>
          <w:color w:val="000000" w:themeColor="text1"/>
        </w:rPr>
      </w:pPr>
      <w:r w:rsidRPr="00E30241">
        <w:rPr>
          <w:color w:val="000000" w:themeColor="text1"/>
        </w:rPr>
        <w:t>Compared with conventional two-dimensional immunofluorescence or section-based imaging, this approach allows direct visualization of the full 3D architecture of HSCs and their physical interactions with neighboring</w:t>
      </w:r>
      <w:r w:rsidR="00677EB8" w:rsidRPr="00E30241">
        <w:rPr>
          <w:color w:val="000000" w:themeColor="text1"/>
        </w:rPr>
        <w:t xml:space="preserve"> </w:t>
      </w:r>
      <w:r w:rsidR="00ED2289" w:rsidRPr="00E30241">
        <w:rPr>
          <w:color w:val="000000" w:themeColor="text1"/>
        </w:rPr>
        <w:t>HSCs and other liver cells</w:t>
      </w:r>
      <w:r w:rsidR="000836AF" w:rsidRPr="00E30241">
        <w:rPr>
          <w:color w:val="000000" w:themeColor="text1"/>
        </w:rPr>
        <w:t xml:space="preserve">, </w:t>
      </w:r>
      <w:r w:rsidR="00BA7AEE" w:rsidRPr="00E30241">
        <w:rPr>
          <w:color w:val="000000" w:themeColor="text1"/>
        </w:rPr>
        <w:t>confirming autocrine or paracrine signaling</w:t>
      </w:r>
      <w:r w:rsidRPr="00E30241">
        <w:rPr>
          <w:color w:val="000000" w:themeColor="text1"/>
        </w:rPr>
        <w:t xml:space="preserve">. It also overcomes the limitations of cytoskeletal markers like desmin, which incompletely </w:t>
      </w:r>
      <w:r w:rsidR="002F59F0" w:rsidRPr="00E30241">
        <w:rPr>
          <w:color w:val="000000" w:themeColor="text1"/>
        </w:rPr>
        <w:t>portray</w:t>
      </w:r>
      <w:r w:rsidRPr="00E30241">
        <w:rPr>
          <w:color w:val="000000" w:themeColor="text1"/>
        </w:rPr>
        <w:t xml:space="preserve"> HSC morphology in thin sections.</w:t>
      </w:r>
    </w:p>
    <w:p w14:paraId="77341313" w14:textId="77777777" w:rsidR="00AE771E" w:rsidRPr="00E30241" w:rsidRDefault="00AE771E" w:rsidP="00E30241">
      <w:pPr>
        <w:rPr>
          <w:color w:val="000000" w:themeColor="text1"/>
        </w:rPr>
      </w:pPr>
    </w:p>
    <w:p w14:paraId="3B6CAD81" w14:textId="40E2911D" w:rsidR="00767078" w:rsidRPr="00E30241" w:rsidRDefault="00767078" w:rsidP="00E30241">
      <w:pPr>
        <w:rPr>
          <w:color w:val="000000" w:themeColor="text1"/>
        </w:rPr>
      </w:pPr>
      <w:r w:rsidRPr="00E30241">
        <w:rPr>
          <w:color w:val="000000" w:themeColor="text1"/>
        </w:rPr>
        <w:t xml:space="preserve">However, the method has several limitations. </w:t>
      </w:r>
      <w:r w:rsidR="00587F9E" w:rsidRPr="00E30241">
        <w:rPr>
          <w:color w:val="000000" w:themeColor="text1"/>
        </w:rPr>
        <w:t>This method is a</w:t>
      </w:r>
      <w:r w:rsidR="00216AAF" w:rsidRPr="00E30241">
        <w:rPr>
          <w:color w:val="000000" w:themeColor="text1"/>
        </w:rPr>
        <w:t xml:space="preserve"> several</w:t>
      </w:r>
      <w:r w:rsidR="00DF4FE1" w:rsidRPr="00E30241">
        <w:rPr>
          <w:color w:val="000000" w:themeColor="text1"/>
        </w:rPr>
        <w:t>-week-</w:t>
      </w:r>
      <w:r w:rsidR="00587F9E" w:rsidRPr="00E30241">
        <w:rPr>
          <w:color w:val="000000" w:themeColor="text1"/>
        </w:rPr>
        <w:t xml:space="preserve">long </w:t>
      </w:r>
      <w:r w:rsidR="00282DF6" w:rsidRPr="00E30241">
        <w:rPr>
          <w:color w:val="000000" w:themeColor="text1"/>
        </w:rPr>
        <w:t>process</w:t>
      </w:r>
      <w:r w:rsidR="00DB2E26" w:rsidRPr="00E30241">
        <w:rPr>
          <w:color w:val="000000" w:themeColor="text1"/>
        </w:rPr>
        <w:t xml:space="preserve"> that </w:t>
      </w:r>
      <w:r w:rsidR="00622365" w:rsidRPr="00E30241">
        <w:rPr>
          <w:color w:val="000000" w:themeColor="text1"/>
        </w:rPr>
        <w:t>requires</w:t>
      </w:r>
      <w:r w:rsidR="00DB2E26" w:rsidRPr="00E30241">
        <w:rPr>
          <w:color w:val="000000" w:themeColor="text1"/>
        </w:rPr>
        <w:t xml:space="preserve"> advance</w:t>
      </w:r>
      <w:r w:rsidR="00622365" w:rsidRPr="00E30241">
        <w:rPr>
          <w:color w:val="000000" w:themeColor="text1"/>
        </w:rPr>
        <w:t>d</w:t>
      </w:r>
      <w:r w:rsidR="00DB2E26" w:rsidRPr="00E30241">
        <w:rPr>
          <w:color w:val="000000" w:themeColor="text1"/>
        </w:rPr>
        <w:t xml:space="preserve"> planning</w:t>
      </w:r>
      <w:r w:rsidR="00282DF6" w:rsidRPr="00E30241">
        <w:rPr>
          <w:color w:val="000000" w:themeColor="text1"/>
        </w:rPr>
        <w:t xml:space="preserve">. </w:t>
      </w:r>
      <w:r w:rsidR="00934D18" w:rsidRPr="00E30241">
        <w:rPr>
          <w:color w:val="000000" w:themeColor="text1"/>
        </w:rPr>
        <w:t xml:space="preserve">The </w:t>
      </w:r>
      <w:r w:rsidR="00090DE7" w:rsidRPr="00E30241">
        <w:rPr>
          <w:color w:val="000000" w:themeColor="text1"/>
        </w:rPr>
        <w:t>iDISCO</w:t>
      </w:r>
      <w:r w:rsidR="00934D18" w:rsidRPr="00E30241">
        <w:rPr>
          <w:color w:val="000000" w:themeColor="text1"/>
        </w:rPr>
        <w:t xml:space="preserve"> </w:t>
      </w:r>
      <w:r w:rsidR="004101FA" w:rsidRPr="00E30241">
        <w:rPr>
          <w:color w:val="000000" w:themeColor="text1"/>
        </w:rPr>
        <w:t xml:space="preserve">process has no </w:t>
      </w:r>
      <w:r w:rsidR="00C1494B" w:rsidRPr="00E30241">
        <w:rPr>
          <w:color w:val="000000" w:themeColor="text1"/>
        </w:rPr>
        <w:t xml:space="preserve">intermediate </w:t>
      </w:r>
      <w:r w:rsidR="004101FA" w:rsidRPr="00E30241">
        <w:rPr>
          <w:color w:val="000000" w:themeColor="text1"/>
        </w:rPr>
        <w:t xml:space="preserve">steps to validate the </w:t>
      </w:r>
      <w:r w:rsidR="00F775F1" w:rsidRPr="00E30241">
        <w:rPr>
          <w:color w:val="000000" w:themeColor="text1"/>
        </w:rPr>
        <w:t>outcom</w:t>
      </w:r>
      <w:r w:rsidR="00CD6475" w:rsidRPr="00E30241">
        <w:rPr>
          <w:color w:val="000000" w:themeColor="text1"/>
        </w:rPr>
        <w:t>e until the final imaging</w:t>
      </w:r>
      <w:r w:rsidR="00C1494B" w:rsidRPr="00E30241">
        <w:rPr>
          <w:color w:val="000000" w:themeColor="text1"/>
        </w:rPr>
        <w:t xml:space="preserve"> </w:t>
      </w:r>
      <w:r w:rsidR="004D57F1" w:rsidRPr="00E30241">
        <w:rPr>
          <w:color w:val="000000" w:themeColor="text1"/>
        </w:rPr>
        <w:t>step and</w:t>
      </w:r>
      <w:r w:rsidR="008D3603" w:rsidRPr="00E30241">
        <w:rPr>
          <w:color w:val="000000" w:themeColor="text1"/>
        </w:rPr>
        <w:t xml:space="preserve"> </w:t>
      </w:r>
      <w:r w:rsidR="00EE0892" w:rsidRPr="00E30241">
        <w:rPr>
          <w:color w:val="000000" w:themeColor="text1"/>
        </w:rPr>
        <w:t xml:space="preserve">has </w:t>
      </w:r>
      <w:r w:rsidR="008D3603" w:rsidRPr="00E30241">
        <w:rPr>
          <w:color w:val="000000" w:themeColor="text1"/>
        </w:rPr>
        <w:t>limited stopping points</w:t>
      </w:r>
      <w:r w:rsidR="00900525" w:rsidRPr="00E30241">
        <w:rPr>
          <w:color w:val="000000" w:themeColor="text1"/>
        </w:rPr>
        <w:t xml:space="preserve">. </w:t>
      </w:r>
      <w:r w:rsidR="00CF1549" w:rsidRPr="00E30241">
        <w:rPr>
          <w:color w:val="000000" w:themeColor="text1"/>
        </w:rPr>
        <w:t>Antibod</w:t>
      </w:r>
      <w:r w:rsidR="004F5E3F" w:rsidRPr="00E30241">
        <w:rPr>
          <w:color w:val="000000" w:themeColor="text1"/>
        </w:rPr>
        <w:t>y</w:t>
      </w:r>
      <w:r w:rsidR="00CF1549" w:rsidRPr="00E30241">
        <w:rPr>
          <w:color w:val="000000" w:themeColor="text1"/>
        </w:rPr>
        <w:t xml:space="preserve"> compatibility</w:t>
      </w:r>
      <w:r w:rsidR="00A22674" w:rsidRPr="00E30241">
        <w:rPr>
          <w:color w:val="000000" w:themeColor="text1"/>
        </w:rPr>
        <w:t xml:space="preserve"> with the clearing solutions</w:t>
      </w:r>
      <w:r w:rsidR="00CF1549" w:rsidRPr="00E30241">
        <w:rPr>
          <w:color w:val="000000" w:themeColor="text1"/>
        </w:rPr>
        <w:t xml:space="preserve"> is the main </w:t>
      </w:r>
      <w:r w:rsidR="00425C0D" w:rsidRPr="00E30241">
        <w:rPr>
          <w:color w:val="000000" w:themeColor="text1"/>
        </w:rPr>
        <w:t>bottleneck that lead</w:t>
      </w:r>
      <w:r w:rsidR="00306141" w:rsidRPr="00E30241">
        <w:rPr>
          <w:color w:val="000000" w:themeColor="text1"/>
        </w:rPr>
        <w:t>s to</w:t>
      </w:r>
      <w:r w:rsidR="00EE0892" w:rsidRPr="00E30241">
        <w:rPr>
          <w:color w:val="000000" w:themeColor="text1"/>
        </w:rPr>
        <w:t xml:space="preserve"> low-quality images and</w:t>
      </w:r>
      <w:r w:rsidR="00306141" w:rsidRPr="00E30241">
        <w:rPr>
          <w:color w:val="000000" w:themeColor="text1"/>
        </w:rPr>
        <w:t xml:space="preserve"> the inability to visualize </w:t>
      </w:r>
      <w:r w:rsidR="00E50347" w:rsidRPr="00E30241">
        <w:rPr>
          <w:color w:val="000000" w:themeColor="text1"/>
        </w:rPr>
        <w:t>the samples</w:t>
      </w:r>
      <w:r w:rsidR="00B37E73" w:rsidRPr="00E30241">
        <w:rPr>
          <w:color w:val="000000" w:themeColor="text1"/>
        </w:rPr>
        <w:fldChar w:fldCharType="begin"/>
      </w:r>
      <w:r w:rsidR="00A17A70" w:rsidRPr="00E30241">
        <w:rPr>
          <w:color w:val="000000" w:themeColor="text1"/>
        </w:rPr>
        <w:instrText xml:space="preserve"> ADDIN ZOTERO_ITEM CSL_CITATION {"citationID":"0iullnI5","properties":{"formattedCitation":"\\super 17\\nosupersub{}","plainCitation":"17","noteIndex":0},"citationItems":[{"id":4,"uris":["http://zotero.org/users/12252112/items/76S2X4S2"],"itemData":{"id":4,"type":"article-journal","abstract":"The visualization of molecularly labeled structures within large intact tissues in three dimensions is an area of intense focus. We describe a simple, rapid, and inexpensive method, iDISCO, that permits whole-mount immunolabeling with volume imaging of large cleared samples ranging from perinatal mouse embryos to adult organs, such as brains or kidneys. iDISCO is modeled on classical histology techniques, facilitating translation of section staining assays to intact tissues, as evidenced by compatibility with 28 antibodies to both endogenous antigens and transgenic reporters like GFP. When applied to degenerating neurons, iDISCO revealed unexpected variability in number of apoptotic neurons within individual sensory ganglia despite tight control of total number in all ganglia. It also permitted imaging of single degenerating axons in adult brain and the ﬁrst visualization of cleaved Caspase-3 in degenerating embryonic sensory axons in vivo, even single axons. iDISCO enables facile volume imaging of immunolabeled structures in complex tissues.","container-title":"Cell","DOI":"10.1016/j.cell.2014.10.010","ISSN":"00928674","issue":"4","journalAbbreviation":"Cell","language":"en","page":"896-910","source":"DOI.org (Crossref)","title":"iDISCO: A Simple, Rapid Method to Immunolabel Large Tissue Samples for Volume Imaging","title-short":"iDISCO","volume":"159","author":[{"family":"Renier","given":"Nicolas"},{"family":"Wu","given":"Zhuhao"},{"family":"Simon","given":"David J."},{"family":"Yang","given":"Jing"},{"family":"Ariel","given":"Pablo"},{"family":"Tessier-Lavigne","given":"Marc"}],"issued":{"date-parts":[["2014",11]]}}}],"schema":"https://github.com/citation-style-language/schema/raw/master/csl-citation.json"} </w:instrText>
      </w:r>
      <w:r w:rsidR="00B37E73" w:rsidRPr="00E30241">
        <w:rPr>
          <w:color w:val="000000" w:themeColor="text1"/>
        </w:rPr>
        <w:fldChar w:fldCharType="separate"/>
      </w:r>
      <w:r w:rsidR="000458B4" w:rsidRPr="00E30241">
        <w:rPr>
          <w:color w:val="000000"/>
          <w:vertAlign w:val="superscript"/>
        </w:rPr>
        <w:t>17</w:t>
      </w:r>
      <w:r w:rsidR="00B37E73" w:rsidRPr="00E30241">
        <w:rPr>
          <w:color w:val="000000" w:themeColor="text1"/>
        </w:rPr>
        <w:fldChar w:fldCharType="end"/>
      </w:r>
      <w:r w:rsidR="00771CA5" w:rsidRPr="00E30241">
        <w:rPr>
          <w:color w:val="000000" w:themeColor="text1"/>
        </w:rPr>
        <w:t xml:space="preserve">. </w:t>
      </w:r>
      <w:r w:rsidR="006733A7" w:rsidRPr="00E30241">
        <w:rPr>
          <w:color w:val="000000" w:themeColor="text1"/>
        </w:rPr>
        <w:t>To mitigate this,</w:t>
      </w:r>
      <w:r w:rsidR="00B703FA" w:rsidRPr="00E30241">
        <w:rPr>
          <w:color w:val="000000" w:themeColor="text1"/>
        </w:rPr>
        <w:t xml:space="preserve"> </w:t>
      </w:r>
      <w:r w:rsidR="00A22674" w:rsidRPr="00E30241">
        <w:rPr>
          <w:color w:val="000000" w:themeColor="text1"/>
        </w:rPr>
        <w:t>us</w:t>
      </w:r>
      <w:r w:rsidR="00B703FA" w:rsidRPr="00E30241">
        <w:rPr>
          <w:color w:val="000000" w:themeColor="text1"/>
        </w:rPr>
        <w:t>age</w:t>
      </w:r>
      <w:r w:rsidR="005A0EAE" w:rsidRPr="00E30241">
        <w:rPr>
          <w:color w:val="000000" w:themeColor="text1"/>
        </w:rPr>
        <w:t xml:space="preserve"> of</w:t>
      </w:r>
      <w:r w:rsidR="00E50347" w:rsidRPr="00E30241">
        <w:rPr>
          <w:color w:val="000000" w:themeColor="text1"/>
        </w:rPr>
        <w:t xml:space="preserve"> antibodies </w:t>
      </w:r>
      <w:r w:rsidR="00A22674" w:rsidRPr="00E30241">
        <w:rPr>
          <w:color w:val="000000" w:themeColor="text1"/>
        </w:rPr>
        <w:t xml:space="preserve">with </w:t>
      </w:r>
      <w:r w:rsidR="00E116C6" w:rsidRPr="00E30241">
        <w:rPr>
          <w:color w:val="000000" w:themeColor="text1"/>
        </w:rPr>
        <w:t xml:space="preserve">a </w:t>
      </w:r>
      <w:r w:rsidR="00A22674" w:rsidRPr="00E30241">
        <w:rPr>
          <w:color w:val="000000" w:themeColor="text1"/>
        </w:rPr>
        <w:t xml:space="preserve">strong </w:t>
      </w:r>
      <w:r w:rsidR="00A322E7" w:rsidRPr="00E30241">
        <w:rPr>
          <w:color w:val="000000" w:themeColor="text1"/>
        </w:rPr>
        <w:t xml:space="preserve">immunofluorescence </w:t>
      </w:r>
      <w:r w:rsidR="00A22674" w:rsidRPr="00E30241">
        <w:rPr>
          <w:color w:val="000000" w:themeColor="text1"/>
        </w:rPr>
        <w:t xml:space="preserve">signal </w:t>
      </w:r>
      <w:r w:rsidR="00A322E7" w:rsidRPr="00E30241">
        <w:rPr>
          <w:color w:val="000000" w:themeColor="text1"/>
        </w:rPr>
        <w:t xml:space="preserve">on </w:t>
      </w:r>
      <w:r w:rsidR="00EB055C" w:rsidRPr="00E30241">
        <w:rPr>
          <w:color w:val="000000" w:themeColor="text1"/>
        </w:rPr>
        <w:t>forma</w:t>
      </w:r>
      <w:r w:rsidR="004F6882" w:rsidRPr="00E30241">
        <w:rPr>
          <w:color w:val="000000" w:themeColor="text1"/>
        </w:rPr>
        <w:t>lin-fixed, parafilm-embedded</w:t>
      </w:r>
      <w:r w:rsidR="00AE6B57" w:rsidRPr="00E30241">
        <w:rPr>
          <w:color w:val="000000" w:themeColor="text1"/>
        </w:rPr>
        <w:t xml:space="preserve"> (FFPE)</w:t>
      </w:r>
      <w:r w:rsidR="004F6882" w:rsidRPr="00E30241">
        <w:rPr>
          <w:color w:val="000000" w:themeColor="text1"/>
        </w:rPr>
        <w:t xml:space="preserve"> </w:t>
      </w:r>
      <w:r w:rsidR="0013483E" w:rsidRPr="00E30241">
        <w:rPr>
          <w:color w:val="000000" w:themeColor="text1"/>
        </w:rPr>
        <w:t>or frozen section</w:t>
      </w:r>
      <w:r w:rsidR="0011259C" w:rsidRPr="00E30241">
        <w:rPr>
          <w:color w:val="000000" w:themeColor="text1"/>
        </w:rPr>
        <w:t>s</w:t>
      </w:r>
      <w:r w:rsidR="00A22674" w:rsidRPr="00E30241">
        <w:rPr>
          <w:color w:val="000000" w:themeColor="text1"/>
        </w:rPr>
        <w:t xml:space="preserve"> (with methanol-based fixation/antigen retrieval)</w:t>
      </w:r>
      <w:r w:rsidR="00B703FA" w:rsidRPr="00E30241">
        <w:rPr>
          <w:color w:val="000000" w:themeColor="text1"/>
        </w:rPr>
        <w:t xml:space="preserve"> is recommended</w:t>
      </w:r>
      <w:r w:rsidR="00DF4FE1" w:rsidRPr="00E30241">
        <w:rPr>
          <w:color w:val="000000" w:themeColor="text1"/>
        </w:rPr>
        <w:t>,</w:t>
      </w:r>
      <w:r w:rsidR="00A22674" w:rsidRPr="00E30241">
        <w:rPr>
          <w:color w:val="000000" w:themeColor="text1"/>
        </w:rPr>
        <w:t xml:space="preserve"> but even then</w:t>
      </w:r>
      <w:r w:rsidR="00DF4FE1" w:rsidRPr="00E30241">
        <w:rPr>
          <w:color w:val="000000" w:themeColor="text1"/>
        </w:rPr>
        <w:t>,</w:t>
      </w:r>
      <w:r w:rsidR="00761987" w:rsidRPr="00E30241">
        <w:rPr>
          <w:color w:val="000000" w:themeColor="text1"/>
        </w:rPr>
        <w:t xml:space="preserve"> it is a trial-and-error process with</w:t>
      </w:r>
      <w:r w:rsidR="00A22674" w:rsidRPr="00E30241">
        <w:rPr>
          <w:color w:val="000000" w:themeColor="text1"/>
        </w:rPr>
        <w:t xml:space="preserve"> most antibodies </w:t>
      </w:r>
      <w:r w:rsidR="00761987" w:rsidRPr="00E30241">
        <w:rPr>
          <w:color w:val="000000" w:themeColor="text1"/>
        </w:rPr>
        <w:t>being incompatible with clearing</w:t>
      </w:r>
      <w:r w:rsidR="00A22674" w:rsidRPr="00E30241">
        <w:rPr>
          <w:color w:val="000000" w:themeColor="text1"/>
        </w:rPr>
        <w:t>.</w:t>
      </w:r>
    </w:p>
    <w:p w14:paraId="5FB245EF" w14:textId="77777777" w:rsidR="00AE771E" w:rsidRPr="00E30241" w:rsidRDefault="00AE771E" w:rsidP="00E30241">
      <w:pPr>
        <w:rPr>
          <w:color w:val="000000" w:themeColor="text1"/>
        </w:rPr>
      </w:pPr>
    </w:p>
    <w:p w14:paraId="0BEB38EC" w14:textId="3A5E07AD" w:rsidR="006E4797" w:rsidRPr="00E30241" w:rsidRDefault="00767078" w:rsidP="00E30241">
      <w:pPr>
        <w:rPr>
          <w:color w:val="000000" w:themeColor="text1"/>
        </w:rPr>
      </w:pPr>
      <w:r w:rsidRPr="00E30241">
        <w:rPr>
          <w:color w:val="000000" w:themeColor="text1"/>
        </w:rPr>
        <w:t xml:space="preserve">Beyond liver fibrosis, this workflow is broadly applicable to the study of fibroblasts </w:t>
      </w:r>
      <w:r w:rsidR="00467FB3" w:rsidRPr="00E30241">
        <w:rPr>
          <w:color w:val="000000" w:themeColor="text1"/>
        </w:rPr>
        <w:t>and their interaction partners</w:t>
      </w:r>
      <w:r w:rsidRPr="00E30241">
        <w:rPr>
          <w:color w:val="000000" w:themeColor="text1"/>
        </w:rPr>
        <w:t xml:space="preserve"> in other organs such as </w:t>
      </w:r>
      <w:r w:rsidR="005E3A64" w:rsidRPr="00E30241">
        <w:rPr>
          <w:color w:val="000000" w:themeColor="text1"/>
        </w:rPr>
        <w:t xml:space="preserve">the </w:t>
      </w:r>
      <w:r w:rsidRPr="00E30241">
        <w:rPr>
          <w:color w:val="000000" w:themeColor="text1"/>
        </w:rPr>
        <w:t xml:space="preserve">lung, kidney, and heart, where these cells </w:t>
      </w:r>
      <w:r w:rsidR="005A0E25" w:rsidRPr="00E30241">
        <w:rPr>
          <w:color w:val="000000" w:themeColor="text1"/>
        </w:rPr>
        <w:t xml:space="preserve">harbor </w:t>
      </w:r>
      <w:r w:rsidRPr="00E30241">
        <w:rPr>
          <w:color w:val="000000" w:themeColor="text1"/>
        </w:rPr>
        <w:t>distinct morpholog</w:t>
      </w:r>
      <w:r w:rsidR="005A0E25" w:rsidRPr="00E30241">
        <w:rPr>
          <w:color w:val="000000" w:themeColor="text1"/>
        </w:rPr>
        <w:t>ies</w:t>
      </w:r>
      <w:r w:rsidRPr="00E30241">
        <w:rPr>
          <w:color w:val="000000" w:themeColor="text1"/>
        </w:rPr>
        <w:t xml:space="preserve"> </w:t>
      </w:r>
      <w:r w:rsidR="005A0E25" w:rsidRPr="00E30241">
        <w:rPr>
          <w:color w:val="000000" w:themeColor="text1"/>
        </w:rPr>
        <w:t>that may contribute to their pro</w:t>
      </w:r>
      <w:r w:rsidRPr="00E30241">
        <w:rPr>
          <w:color w:val="000000" w:themeColor="text1"/>
        </w:rPr>
        <w:t xml:space="preserve">fibrogenic </w:t>
      </w:r>
      <w:r w:rsidR="005A0E25" w:rsidRPr="00E30241">
        <w:rPr>
          <w:color w:val="000000" w:themeColor="text1"/>
        </w:rPr>
        <w:t>roles</w:t>
      </w:r>
      <w:r w:rsidR="008F6819" w:rsidRPr="00E30241">
        <w:rPr>
          <w:color w:val="000000" w:themeColor="text1"/>
        </w:rPr>
        <w:fldChar w:fldCharType="begin"/>
      </w:r>
      <w:r w:rsidR="00755882" w:rsidRPr="00E30241">
        <w:rPr>
          <w:color w:val="000000" w:themeColor="text1"/>
        </w:rPr>
        <w:instrText xml:space="preserve"> ADDIN ZOTERO_ITEM CSL_CITATION {"citationID":"q8deorry","properties":{"formattedCitation":"\\super 19, 23, 26\\nosupersub{}","plainCitation":"19, 23, 26","dontUpdate":true,"noteIndex":0},"citationItems":[{"id":7487,"uris":["http://zotero.org/users/12252112/items/R4ABLLMU"],"itemData":{"id":7487,"type":"article-journal","abstract":"In whole adult mouse lung, full identification of airway nerves (or other cellular/subcellular objects) has not been possible due to patchy distribution and micron-scale size. Here we describe a method using tissue clearing to acquire the first complete image of three-dimensional (3D) innervation in the lung. We then created a method to pair analysis of nerve (or any other colabeled epitope) images with identification of 3D tissue compartments and airway morphometry by using fluorescent casting and morphometry software (which we designed and are making available as open-source). We then tested our method to quantify a sparse heterogeneous nerve population by examining visceral pleural nerves. Finally, we demonstrate the utility of our method in human tissue to image full thickness innervation in irregular 3D tissue compartments and to quantify sparse objects (intrinsic airway ganglia). Overall, this method can uniquely pair the advantages of whole tissue imaging and cellular/subcellular fluorescence microscopy.","container-title":"American Journal of Respiratory Cell and Molecular Biology","DOI":"10.1165/rcmb.2013-0284OC","ISSN":"1044-1549","issue":"1","journalAbbreviation":"Am J Respir Cell Mol Biol","page":"43-55","publisher":"American Thoracic Society - AJRCMB","source":"atsjournals.org (Atypon)","title":"Tissue Optical Clearing, Three-Dimensional Imaging, and Computer Morphometry in Whole Mouse Lungs and Human Airways","volume":"51","author":[{"family":"Scott","given":"Gregory D."},{"family":"Blum","given":"Emily D."},{"family":"Fryer","given":"Allison D."},{"family":"Jacoby","given":"David B."}],"issued":{"date-parts":[["2014",7]]}}},{"id":7501,"uris":["http://zotero.org/users/12252112/items/8SKYXKSQ"],"itemData":{"id":7501,"type":"article-journal","abstract":"Tissue imaging in 3D using visible light is limited and various clearing techniques were developed to increase imaging depth, but none provides universal solution for all tissues at all developmental stages. In this review, we focus on different tissue clearing methods for 3D imaging of heart and vasculature, based on chemical composition (solvent-based, simple immersion, hyperhydration, and hydrogel embedding techniques). We discuss in detail compatibility of various tissue clearing techniques with visualization methods: fluorescence preservation, immunohistochemistry, nuclear staining, and fluorescent dyes vascular perfusion. We also discuss myocardium visualization using autofluorescence, tissue shrinking, and expansion. Then we overview imaging methods used to study cardiovascular system and live imaging. We discuss heart and vessels segmentation methods and image analysis. The review covers the whole process of cardiovascular system 3D imaging, starting from tissue clearing and its compatibility with various visualization methods to the types of imaging methods and resulting image analysis.","container-title":"iScience","DOI":"10.1016/j.isci.2021.102387","ISSN":"2589-0042","issue":"4","journalAbbreviation":"iScience","page":"102387","source":"ScienceDirect","title":"Tissue clearing and imaging methods for cardiovascular development","volume":"24","author":[{"family":"Kolesová","given":"Hana"},{"family":"Olejníčková","given":"Veronika"},{"family":"Kvasilová","given":"Alena"},{"family":"Gregorovičová","given":"Martina"},{"family":"Sedmera","given":"David"}],"issued":{"date-parts":[["2021",4,23]]}}},{"id":7507,"uris":["http://zotero.org/users/12252112/items/9MYI86HB"],"itemData":{"id":7507,"type":"chapter","abstract":"Microscopic and macroscopic evaluation of biological tissues in three dimensions is becoming increasingly popular. This trend is coincident with the emergence of numerous tissue clearing strategies, and advancements in confocal and two-photon microscopy, enabling the study of intact organs and systems down to cellular and sub-cellular resolution. In this chapter, we describe a wholemount immunofluorescence technique for labeling structures in renal tissue. This technique combined with solvent-based tissue clearing and confocal imaging, with or without two-photon excitation, provides greater structural information than traditional sectioning and staining alone. Given the addition of paraffin embedding to our method, this hybrid protocol offers a powerful approach to combine confocal or two-photon findings with histological and further immunofluorescent analysis within the same tissue.","container-title":"Diabetic Nephropathy: Methods and Protocols","DOI":"10.1007/978-1-4939-9841-8_8","ISBN":"978-1-4939-9841-8","language":"en","page":"103-126","publisher":"Springer US","publisher-place":"New York, NY","source":"Springer Link","title":"Tissue Clearing and Deep Imaging of the Kidney Using Confocal and Two-Photon Microscopy","URL":"https://doi.org/10.1007/978-1-4939-9841-8_8","author":[{"family":"Jafree","given":"Daniyal J."},{"family":"Long","given":"David A."},{"family":"Scambler","given":"Peter J."},{"family":"Moulding","given":"Dale"}],"editor":[{"family":"Gnudi","given":"Luigi"},{"family":"Long","given":"David A."}],"accessed":{"date-parts":[["2026",1,26]]},"issued":{"date-parts":[["2020"]]}}}],"schema":"https://github.com/citation-style-language/schema/raw/master/csl-citation.json"} </w:instrText>
      </w:r>
      <w:r w:rsidR="008F6819" w:rsidRPr="00E30241">
        <w:rPr>
          <w:color w:val="000000" w:themeColor="text1"/>
        </w:rPr>
        <w:fldChar w:fldCharType="separate"/>
      </w:r>
      <w:r w:rsidR="00E610D6" w:rsidRPr="00E30241">
        <w:rPr>
          <w:color w:val="000000"/>
          <w:vertAlign w:val="superscript"/>
        </w:rPr>
        <w:t>19,23,26</w:t>
      </w:r>
      <w:r w:rsidR="008F6819" w:rsidRPr="00E30241">
        <w:rPr>
          <w:color w:val="000000" w:themeColor="text1"/>
        </w:rPr>
        <w:fldChar w:fldCharType="end"/>
      </w:r>
      <w:r w:rsidRPr="00E30241">
        <w:rPr>
          <w:color w:val="000000" w:themeColor="text1"/>
        </w:rPr>
        <w:t xml:space="preserve">. By enabling accurate 3D morphometric analyses, this platform provides a foundation for exploring how fibroblast structure relates to </w:t>
      </w:r>
      <w:r w:rsidR="007C301C" w:rsidRPr="00E30241">
        <w:rPr>
          <w:color w:val="000000" w:themeColor="text1"/>
        </w:rPr>
        <w:t xml:space="preserve">their </w:t>
      </w:r>
      <w:r w:rsidRPr="00E30241">
        <w:rPr>
          <w:color w:val="000000" w:themeColor="text1"/>
        </w:rPr>
        <w:t>function and contributes to tissue homeostasis and disease.</w:t>
      </w:r>
    </w:p>
    <w:p w14:paraId="27D5527F" w14:textId="77777777" w:rsidR="00AE771E" w:rsidRPr="00E30241" w:rsidRDefault="00AE771E" w:rsidP="00E30241">
      <w:pPr>
        <w:rPr>
          <w:color w:val="000000" w:themeColor="text1"/>
        </w:rPr>
      </w:pPr>
    </w:p>
    <w:p w14:paraId="59F37CC4" w14:textId="1E4932C1" w:rsidR="006E4797" w:rsidRPr="00E30241" w:rsidRDefault="00551D82" w:rsidP="00E30241">
      <w:pPr>
        <w:pBdr>
          <w:top w:val="nil"/>
          <w:left w:val="nil"/>
          <w:bottom w:val="nil"/>
          <w:right w:val="nil"/>
          <w:between w:val="nil"/>
        </w:pBdr>
        <w:rPr>
          <w:color w:val="808080"/>
        </w:rPr>
      </w:pPr>
      <w:r w:rsidRPr="00E30241">
        <w:rPr>
          <w:b/>
          <w:color w:val="000000"/>
        </w:rPr>
        <w:t xml:space="preserve">ACKNOWLEDGMENTS: </w:t>
      </w:r>
    </w:p>
    <w:p w14:paraId="25B2FBBD" w14:textId="560E4618" w:rsidR="006E4797" w:rsidRPr="00E30241" w:rsidRDefault="006C7D4B" w:rsidP="00E30241">
      <w:pPr>
        <w:rPr>
          <w:color w:val="000000" w:themeColor="text1"/>
        </w:rPr>
      </w:pPr>
      <w:r w:rsidRPr="00E30241">
        <w:rPr>
          <w:color w:val="000000" w:themeColor="text1"/>
        </w:rPr>
        <w:t>This work is supported by 1R01 DK136016-01</w:t>
      </w:r>
      <w:r w:rsidR="00D05198" w:rsidRPr="00E30241">
        <w:rPr>
          <w:color w:val="000000" w:themeColor="text1"/>
        </w:rPr>
        <w:t xml:space="preserve"> and</w:t>
      </w:r>
      <w:r w:rsidRPr="00E30241">
        <w:rPr>
          <w:color w:val="000000" w:themeColor="text1"/>
        </w:rPr>
        <w:t xml:space="preserve"> 5P30CA196521 (NCI center grant)</w:t>
      </w:r>
      <w:r w:rsidR="00FC66ED" w:rsidRPr="00E30241">
        <w:rPr>
          <w:color w:val="000000" w:themeColor="text1"/>
        </w:rPr>
        <w:t>. Microscopy and/or image analysis w</w:t>
      </w:r>
      <w:r w:rsidR="00B34728" w:rsidRPr="00E30241">
        <w:rPr>
          <w:color w:val="000000" w:themeColor="text1"/>
        </w:rPr>
        <w:t>ere</w:t>
      </w:r>
      <w:r w:rsidR="00FC66ED" w:rsidRPr="00E30241">
        <w:rPr>
          <w:color w:val="000000" w:themeColor="text1"/>
        </w:rPr>
        <w:t xml:space="preserve"> performed at the Microscopy and Advanced Bioimaging CoRE at the Icahn School of Medicine at Mount Sinai.</w:t>
      </w:r>
      <w:r w:rsidR="00A74FEB" w:rsidRPr="00E30241">
        <w:rPr>
          <w:color w:val="000000" w:themeColor="text1"/>
        </w:rPr>
        <w:t xml:space="preserve"> This research was supported in part by </w:t>
      </w:r>
      <w:r w:rsidR="00234EC8">
        <w:rPr>
          <w:color w:val="000000" w:themeColor="text1"/>
        </w:rPr>
        <w:t>t</w:t>
      </w:r>
      <w:r w:rsidR="00A74FEB" w:rsidRPr="00E30241">
        <w:rPr>
          <w:color w:val="000000" w:themeColor="text1"/>
        </w:rPr>
        <w:t>he Tisch Cancer Institute at Mount Sinai</w:t>
      </w:r>
      <w:r w:rsidR="00BD2F35" w:rsidRPr="00E30241">
        <w:rPr>
          <w:color w:val="000000" w:themeColor="text1"/>
        </w:rPr>
        <w:t>,</w:t>
      </w:r>
      <w:r w:rsidR="00A74FEB" w:rsidRPr="00E30241">
        <w:rPr>
          <w:color w:val="000000" w:themeColor="text1"/>
        </w:rPr>
        <w:t xml:space="preserve"> P30 CA196521 – Cancer Center Support Grant.</w:t>
      </w:r>
    </w:p>
    <w:p w14:paraId="5310F2BE" w14:textId="77777777" w:rsidR="00AE771E" w:rsidRPr="00E30241" w:rsidRDefault="00AE771E" w:rsidP="00E30241">
      <w:pPr>
        <w:rPr>
          <w:color w:val="000000" w:themeColor="text1"/>
        </w:rPr>
      </w:pPr>
    </w:p>
    <w:p w14:paraId="5E703EBA" w14:textId="13F98ADC" w:rsidR="006E4797" w:rsidRPr="00E30241" w:rsidRDefault="00551D82" w:rsidP="00E30241">
      <w:pPr>
        <w:pBdr>
          <w:top w:val="nil"/>
          <w:left w:val="nil"/>
          <w:bottom w:val="nil"/>
          <w:right w:val="nil"/>
          <w:between w:val="nil"/>
        </w:pBdr>
        <w:rPr>
          <w:b/>
          <w:color w:val="000000"/>
        </w:rPr>
      </w:pPr>
      <w:r w:rsidRPr="00E30241">
        <w:rPr>
          <w:b/>
          <w:color w:val="000000"/>
        </w:rPr>
        <w:lastRenderedPageBreak/>
        <w:t xml:space="preserve">DISCLOSURES: </w:t>
      </w:r>
    </w:p>
    <w:p w14:paraId="4A7B0E5C" w14:textId="22589BBF" w:rsidR="006E4797" w:rsidRPr="00E30241" w:rsidRDefault="00CC617A" w:rsidP="00E30241">
      <w:pPr>
        <w:pBdr>
          <w:top w:val="nil"/>
          <w:left w:val="nil"/>
          <w:bottom w:val="nil"/>
          <w:right w:val="nil"/>
          <w:between w:val="nil"/>
        </w:pBdr>
        <w:rPr>
          <w:bCs/>
          <w:color w:val="000000"/>
        </w:rPr>
      </w:pPr>
      <w:r w:rsidRPr="00E30241">
        <w:rPr>
          <w:bCs/>
          <w:color w:val="000000"/>
        </w:rPr>
        <w:t>The authors have nothing to disclose.</w:t>
      </w:r>
    </w:p>
    <w:p w14:paraId="23A2962B" w14:textId="77777777" w:rsidR="00AE771E" w:rsidRPr="00E30241" w:rsidRDefault="00AE771E" w:rsidP="00E30241">
      <w:pPr>
        <w:pBdr>
          <w:top w:val="nil"/>
          <w:left w:val="nil"/>
          <w:bottom w:val="nil"/>
          <w:right w:val="nil"/>
          <w:between w:val="nil"/>
        </w:pBdr>
        <w:rPr>
          <w:bCs/>
          <w:color w:val="808080"/>
        </w:rPr>
      </w:pPr>
    </w:p>
    <w:p w14:paraId="6DE2B73C" w14:textId="1B83EF46" w:rsidR="006E4797" w:rsidRPr="00E30241" w:rsidRDefault="00551D82" w:rsidP="00E30241">
      <w:pPr>
        <w:rPr>
          <w:color w:val="808080"/>
        </w:rPr>
      </w:pPr>
      <w:r w:rsidRPr="00E30241">
        <w:rPr>
          <w:b/>
        </w:rPr>
        <w:t>REFERENCES:</w:t>
      </w:r>
      <w:r w:rsidRPr="00E30241">
        <w:t xml:space="preserve"> </w:t>
      </w:r>
    </w:p>
    <w:p w14:paraId="3E9DAE69" w14:textId="663D1020" w:rsidR="00BD448E" w:rsidRPr="003C1865" w:rsidRDefault="00BD448E" w:rsidP="003C1865">
      <w:pPr>
        <w:pStyle w:val="NormalWeb"/>
        <w:numPr>
          <w:ilvl w:val="0"/>
          <w:numId w:val="44"/>
        </w:numPr>
        <w:spacing w:before="0" w:beforeAutospacing="0" w:after="0" w:afterAutospacing="0"/>
        <w:ind w:left="0" w:firstLine="0"/>
        <w:jc w:val="both"/>
        <w:rPr>
          <w:rFonts w:ascii="Calibri" w:hAnsi="Calibri" w:cs="Calibri"/>
        </w:rPr>
      </w:pPr>
      <w:r w:rsidRPr="003C1865">
        <w:rPr>
          <w:rFonts w:ascii="Calibri" w:hAnsi="Calibri" w:cs="Calibri"/>
        </w:rPr>
        <w:t xml:space="preserve">Henderson, N. C., Rieder, F., Wynn, T. A. Fibrosis: from mechanisms to medicines. </w:t>
      </w:r>
      <w:r w:rsidRPr="003C1865">
        <w:rPr>
          <w:rStyle w:val="Emphasis"/>
          <w:rFonts w:ascii="Calibri" w:hAnsi="Calibri" w:cs="Calibri"/>
        </w:rPr>
        <w:t>Nature</w:t>
      </w:r>
      <w:r w:rsidRPr="003C1865">
        <w:rPr>
          <w:rFonts w:ascii="Calibri" w:hAnsi="Calibri" w:cs="Calibri"/>
        </w:rPr>
        <w:t xml:space="preserve">. </w:t>
      </w:r>
      <w:r w:rsidRPr="003C1865">
        <w:rPr>
          <w:rStyle w:val="Strong"/>
          <w:rFonts w:ascii="Calibri" w:hAnsi="Calibri" w:cs="Calibri"/>
        </w:rPr>
        <w:t>587</w:t>
      </w:r>
      <w:r w:rsidRPr="003C1865">
        <w:rPr>
          <w:rFonts w:ascii="Calibri" w:hAnsi="Calibri" w:cs="Calibri"/>
        </w:rPr>
        <w:t xml:space="preserve"> (7835), 555–566 (2020).</w:t>
      </w:r>
    </w:p>
    <w:p w14:paraId="4238C1B8" w14:textId="7D862E70" w:rsidR="00BD448E" w:rsidRPr="003C1865" w:rsidRDefault="00BD448E" w:rsidP="003C1865">
      <w:pPr>
        <w:pStyle w:val="NormalWeb"/>
        <w:numPr>
          <w:ilvl w:val="0"/>
          <w:numId w:val="44"/>
        </w:numPr>
        <w:spacing w:before="0" w:beforeAutospacing="0" w:after="0" w:afterAutospacing="0"/>
        <w:ind w:left="0" w:firstLine="0"/>
        <w:jc w:val="both"/>
        <w:rPr>
          <w:rFonts w:ascii="Calibri" w:hAnsi="Calibri" w:cs="Calibri"/>
        </w:rPr>
      </w:pPr>
      <w:r w:rsidRPr="003C1865">
        <w:rPr>
          <w:rFonts w:ascii="Calibri" w:hAnsi="Calibri" w:cs="Calibri"/>
        </w:rPr>
        <w:t xml:space="preserve">Wang, S., Friedman, S. L. Found in translation—Fibrosis in metabolic dysfunction–associated steatohepatitis (MASH). </w:t>
      </w:r>
      <w:r w:rsidRPr="003C1865">
        <w:rPr>
          <w:rStyle w:val="Emphasis"/>
          <w:rFonts w:ascii="Calibri" w:hAnsi="Calibri" w:cs="Calibri"/>
        </w:rPr>
        <w:t xml:space="preserve">Sci </w:t>
      </w:r>
      <w:proofErr w:type="spellStart"/>
      <w:r w:rsidRPr="003C1865">
        <w:rPr>
          <w:rStyle w:val="Emphasis"/>
          <w:rFonts w:ascii="Calibri" w:hAnsi="Calibri" w:cs="Calibri"/>
        </w:rPr>
        <w:t>Transl</w:t>
      </w:r>
      <w:proofErr w:type="spellEnd"/>
      <w:r w:rsidRPr="003C1865">
        <w:rPr>
          <w:rStyle w:val="Emphasis"/>
          <w:rFonts w:ascii="Calibri" w:hAnsi="Calibri" w:cs="Calibri"/>
        </w:rPr>
        <w:t xml:space="preserve"> Med</w:t>
      </w:r>
      <w:r w:rsidRPr="003C1865">
        <w:rPr>
          <w:rFonts w:ascii="Calibri" w:hAnsi="Calibri" w:cs="Calibri"/>
        </w:rPr>
        <w:t xml:space="preserve">. </w:t>
      </w:r>
      <w:r w:rsidRPr="003C1865">
        <w:rPr>
          <w:rStyle w:val="Strong"/>
          <w:rFonts w:ascii="Calibri" w:hAnsi="Calibri" w:cs="Calibri"/>
        </w:rPr>
        <w:t>15</w:t>
      </w:r>
      <w:r w:rsidRPr="003C1865">
        <w:rPr>
          <w:rFonts w:ascii="Calibri" w:hAnsi="Calibri" w:cs="Calibri"/>
        </w:rPr>
        <w:t xml:space="preserve"> (716), eadi0759 (2023).</w:t>
      </w:r>
    </w:p>
    <w:p w14:paraId="166C85F0" w14:textId="3243131E" w:rsidR="00BD448E" w:rsidRPr="003C1865" w:rsidRDefault="00BD448E" w:rsidP="003C1865">
      <w:pPr>
        <w:pStyle w:val="NormalWeb"/>
        <w:numPr>
          <w:ilvl w:val="0"/>
          <w:numId w:val="44"/>
        </w:numPr>
        <w:spacing w:before="0" w:beforeAutospacing="0" w:after="0" w:afterAutospacing="0"/>
        <w:ind w:left="0" w:firstLine="0"/>
        <w:jc w:val="both"/>
        <w:rPr>
          <w:rFonts w:ascii="Calibri" w:hAnsi="Calibri" w:cs="Calibri"/>
        </w:rPr>
      </w:pPr>
      <w:r w:rsidRPr="003C1865">
        <w:rPr>
          <w:rFonts w:ascii="Calibri" w:hAnsi="Calibri" w:cs="Calibri"/>
        </w:rPr>
        <w:t xml:space="preserve">Amini-Salehi, E. et al. Global prevalence of nonalcoholic fatty liver disease: An updated review meta-analysis comprising a population of 78 million from 38 countries. </w:t>
      </w:r>
      <w:r w:rsidRPr="003C1865">
        <w:rPr>
          <w:rStyle w:val="Emphasis"/>
          <w:rFonts w:ascii="Calibri" w:hAnsi="Calibri" w:cs="Calibri"/>
        </w:rPr>
        <w:t>Arch Med Res</w:t>
      </w:r>
      <w:r w:rsidRPr="003C1865">
        <w:rPr>
          <w:rFonts w:ascii="Calibri" w:hAnsi="Calibri" w:cs="Calibri"/>
        </w:rPr>
        <w:t xml:space="preserve">. </w:t>
      </w:r>
      <w:r w:rsidRPr="003C1865">
        <w:rPr>
          <w:rStyle w:val="Strong"/>
          <w:rFonts w:ascii="Calibri" w:hAnsi="Calibri" w:cs="Calibri"/>
        </w:rPr>
        <w:t>55</w:t>
      </w:r>
      <w:r w:rsidRPr="003C1865">
        <w:rPr>
          <w:rFonts w:ascii="Calibri" w:hAnsi="Calibri" w:cs="Calibri"/>
        </w:rPr>
        <w:t xml:space="preserve"> (6), 103043 (2024).</w:t>
      </w:r>
    </w:p>
    <w:p w14:paraId="5C5B16B6" w14:textId="69C86C01" w:rsidR="00BD448E" w:rsidRPr="003C1865" w:rsidRDefault="00BD448E" w:rsidP="003C1865">
      <w:pPr>
        <w:pStyle w:val="NormalWeb"/>
        <w:numPr>
          <w:ilvl w:val="0"/>
          <w:numId w:val="44"/>
        </w:numPr>
        <w:spacing w:before="0" w:beforeAutospacing="0" w:after="0" w:afterAutospacing="0"/>
        <w:ind w:left="0" w:firstLine="0"/>
        <w:jc w:val="both"/>
        <w:rPr>
          <w:rFonts w:ascii="Calibri" w:hAnsi="Calibri" w:cs="Calibri"/>
        </w:rPr>
      </w:pPr>
      <w:r w:rsidRPr="003C1865">
        <w:rPr>
          <w:rFonts w:ascii="Calibri" w:hAnsi="Calibri" w:cs="Calibri"/>
        </w:rPr>
        <w:t xml:space="preserve">Ekstedt, M. et al. Fibrosis stage is the strongest predictor for disease-specific mortality in NAFLD after up to 33 years of follow-up. </w:t>
      </w:r>
      <w:r w:rsidRPr="003C1865">
        <w:rPr>
          <w:rStyle w:val="Emphasis"/>
          <w:rFonts w:ascii="Calibri" w:hAnsi="Calibri" w:cs="Calibri"/>
        </w:rPr>
        <w:t>Hepatology</w:t>
      </w:r>
      <w:r w:rsidRPr="003C1865">
        <w:rPr>
          <w:rFonts w:ascii="Calibri" w:hAnsi="Calibri" w:cs="Calibri"/>
        </w:rPr>
        <w:t xml:space="preserve">. </w:t>
      </w:r>
      <w:r w:rsidRPr="003C1865">
        <w:rPr>
          <w:rStyle w:val="Strong"/>
          <w:rFonts w:ascii="Calibri" w:hAnsi="Calibri" w:cs="Calibri"/>
        </w:rPr>
        <w:t>61</w:t>
      </w:r>
      <w:r w:rsidRPr="003C1865">
        <w:rPr>
          <w:rFonts w:ascii="Calibri" w:hAnsi="Calibri" w:cs="Calibri"/>
        </w:rPr>
        <w:t xml:space="preserve"> (5), 1547–1554 (2015).</w:t>
      </w:r>
    </w:p>
    <w:p w14:paraId="2D832BBF" w14:textId="79E86B12" w:rsidR="00BD448E" w:rsidRPr="003C1865" w:rsidRDefault="00BD448E" w:rsidP="003C1865">
      <w:pPr>
        <w:pStyle w:val="NormalWeb"/>
        <w:numPr>
          <w:ilvl w:val="0"/>
          <w:numId w:val="44"/>
        </w:numPr>
        <w:spacing w:before="0" w:beforeAutospacing="0" w:after="0" w:afterAutospacing="0"/>
        <w:ind w:left="0" w:firstLine="0"/>
        <w:jc w:val="both"/>
        <w:rPr>
          <w:rFonts w:ascii="Calibri" w:hAnsi="Calibri" w:cs="Calibri"/>
        </w:rPr>
      </w:pPr>
      <w:r w:rsidRPr="003C1865">
        <w:rPr>
          <w:rFonts w:ascii="Calibri" w:hAnsi="Calibri" w:cs="Calibri"/>
        </w:rPr>
        <w:t xml:space="preserve">Hagström, H., et al. Fibrosis stage but not NASH predicts mortality and time to development of severe liver disease in biopsy-proven NAFLD. </w:t>
      </w:r>
      <w:r w:rsidRPr="003C1865">
        <w:rPr>
          <w:rStyle w:val="Emphasis"/>
          <w:rFonts w:ascii="Calibri" w:hAnsi="Calibri" w:cs="Calibri"/>
        </w:rPr>
        <w:t>J Hepatol</w:t>
      </w:r>
      <w:r w:rsidRPr="003C1865">
        <w:rPr>
          <w:rFonts w:ascii="Calibri" w:hAnsi="Calibri" w:cs="Calibri"/>
        </w:rPr>
        <w:t xml:space="preserve">. </w:t>
      </w:r>
      <w:r w:rsidRPr="003C1865">
        <w:rPr>
          <w:rStyle w:val="Strong"/>
          <w:rFonts w:ascii="Calibri" w:hAnsi="Calibri" w:cs="Calibri"/>
        </w:rPr>
        <w:t>67</w:t>
      </w:r>
      <w:r w:rsidRPr="003C1865">
        <w:rPr>
          <w:rFonts w:ascii="Calibri" w:hAnsi="Calibri" w:cs="Calibri"/>
        </w:rPr>
        <w:t xml:space="preserve"> (6), 1265–1273 (2017).</w:t>
      </w:r>
    </w:p>
    <w:p w14:paraId="1C31F9E2" w14:textId="709146FE" w:rsidR="00BD448E" w:rsidRPr="003C1865" w:rsidRDefault="00BD448E" w:rsidP="003C1865">
      <w:pPr>
        <w:pStyle w:val="NormalWeb"/>
        <w:numPr>
          <w:ilvl w:val="0"/>
          <w:numId w:val="44"/>
        </w:numPr>
        <w:spacing w:before="0" w:beforeAutospacing="0" w:after="0" w:afterAutospacing="0"/>
        <w:ind w:left="0" w:firstLine="0"/>
        <w:jc w:val="both"/>
        <w:rPr>
          <w:rFonts w:ascii="Calibri" w:hAnsi="Calibri" w:cs="Calibri"/>
        </w:rPr>
      </w:pPr>
      <w:r w:rsidRPr="003C1865">
        <w:rPr>
          <w:rFonts w:ascii="Calibri" w:hAnsi="Calibri" w:cs="Calibri"/>
        </w:rPr>
        <w:t xml:space="preserve">Geng, Y., Schwabe, R. F. Hepatic stellate cell heterogeneity: Functional aspects and therapeutic implications. </w:t>
      </w:r>
      <w:r w:rsidRPr="003C1865">
        <w:rPr>
          <w:rStyle w:val="Emphasis"/>
          <w:rFonts w:ascii="Calibri" w:hAnsi="Calibri" w:cs="Calibri"/>
        </w:rPr>
        <w:t>Hepatology</w:t>
      </w:r>
      <w:r w:rsidRPr="003C1865">
        <w:rPr>
          <w:rFonts w:ascii="Calibri" w:hAnsi="Calibri" w:cs="Calibri"/>
        </w:rPr>
        <w:t>.</w:t>
      </w:r>
      <w:r w:rsidR="00443CBF">
        <w:rPr>
          <w:rFonts w:ascii="Calibri" w:hAnsi="Calibri" w:cs="Calibri"/>
        </w:rPr>
        <w:t xml:space="preserve"> </w:t>
      </w:r>
      <w:r w:rsidR="00443CBF" w:rsidRPr="00443CBF">
        <w:rPr>
          <w:rFonts w:ascii="Calibri" w:hAnsi="Calibri" w:cs="Calibri"/>
        </w:rPr>
        <w:t>doi: 10.1097/HEP.0000000000001386</w:t>
      </w:r>
      <w:r w:rsidRPr="003C1865">
        <w:rPr>
          <w:rFonts w:ascii="Calibri" w:hAnsi="Calibri" w:cs="Calibri"/>
        </w:rPr>
        <w:t xml:space="preserve"> (2025).</w:t>
      </w:r>
    </w:p>
    <w:p w14:paraId="444C0F1F" w14:textId="0A1FBBB5" w:rsidR="00BD448E" w:rsidRPr="003C1865" w:rsidRDefault="00BD448E" w:rsidP="003C1865">
      <w:pPr>
        <w:pStyle w:val="NormalWeb"/>
        <w:numPr>
          <w:ilvl w:val="0"/>
          <w:numId w:val="44"/>
        </w:numPr>
        <w:spacing w:before="0" w:beforeAutospacing="0" w:after="0" w:afterAutospacing="0"/>
        <w:ind w:left="0" w:firstLine="0"/>
        <w:jc w:val="both"/>
        <w:rPr>
          <w:rFonts w:ascii="Calibri" w:hAnsi="Calibri" w:cs="Calibri"/>
        </w:rPr>
      </w:pPr>
      <w:r w:rsidRPr="003C1865">
        <w:rPr>
          <w:rFonts w:ascii="Calibri" w:hAnsi="Calibri" w:cs="Calibri"/>
        </w:rPr>
        <w:t xml:space="preserve">Trinh, V. Q.-H. et al. Hepatic stellate cells maintain liver homeostasis through paracrine neurotrophin-3 signaling that induces hepatocyte proliferation. </w:t>
      </w:r>
      <w:r w:rsidRPr="003C1865">
        <w:rPr>
          <w:rStyle w:val="Emphasis"/>
          <w:rFonts w:ascii="Calibri" w:hAnsi="Calibri" w:cs="Calibri"/>
        </w:rPr>
        <w:t>Sci Signal</w:t>
      </w:r>
      <w:r w:rsidRPr="003C1865">
        <w:rPr>
          <w:rFonts w:ascii="Calibri" w:hAnsi="Calibri" w:cs="Calibri"/>
        </w:rPr>
        <w:t xml:space="preserve">. </w:t>
      </w:r>
      <w:r w:rsidRPr="003C1865">
        <w:rPr>
          <w:rStyle w:val="Strong"/>
          <w:rFonts w:ascii="Calibri" w:hAnsi="Calibri" w:cs="Calibri"/>
        </w:rPr>
        <w:t>16</w:t>
      </w:r>
      <w:r w:rsidRPr="003C1865">
        <w:rPr>
          <w:rFonts w:ascii="Calibri" w:hAnsi="Calibri" w:cs="Calibri"/>
        </w:rPr>
        <w:t xml:space="preserve"> (787), eadf6696 (2023).</w:t>
      </w:r>
    </w:p>
    <w:p w14:paraId="34ECDEB2" w14:textId="7C4EBACE" w:rsidR="00BD448E" w:rsidRPr="003C1865" w:rsidRDefault="00BD448E" w:rsidP="003C1865">
      <w:pPr>
        <w:pStyle w:val="NormalWeb"/>
        <w:numPr>
          <w:ilvl w:val="0"/>
          <w:numId w:val="44"/>
        </w:numPr>
        <w:spacing w:before="0" w:beforeAutospacing="0" w:after="0" w:afterAutospacing="0"/>
        <w:ind w:left="0" w:firstLine="0"/>
        <w:jc w:val="both"/>
        <w:rPr>
          <w:rFonts w:ascii="Calibri" w:hAnsi="Calibri" w:cs="Calibri"/>
        </w:rPr>
      </w:pPr>
      <w:r w:rsidRPr="003C1865">
        <w:rPr>
          <w:rFonts w:ascii="Calibri" w:hAnsi="Calibri" w:cs="Calibri"/>
        </w:rPr>
        <w:t xml:space="preserve">Sugimoto, A. et al. Hepatic stellate cells control liver zonation, size and functions </w:t>
      </w:r>
      <w:r w:rsidRPr="00443CBF">
        <w:rPr>
          <w:rFonts w:ascii="Calibri" w:hAnsi="Calibri" w:cs="Calibri"/>
          <w:i/>
          <w:iCs/>
        </w:rPr>
        <w:t>via</w:t>
      </w:r>
      <w:r w:rsidRPr="003C1865">
        <w:rPr>
          <w:rFonts w:ascii="Calibri" w:hAnsi="Calibri" w:cs="Calibri"/>
        </w:rPr>
        <w:t xml:space="preserve"> R-</w:t>
      </w:r>
      <w:proofErr w:type="spellStart"/>
      <w:r w:rsidRPr="003C1865">
        <w:rPr>
          <w:rFonts w:ascii="Calibri" w:hAnsi="Calibri" w:cs="Calibri"/>
        </w:rPr>
        <w:t>spondin</w:t>
      </w:r>
      <w:proofErr w:type="spellEnd"/>
      <w:r w:rsidRPr="003C1865">
        <w:rPr>
          <w:rFonts w:ascii="Calibri" w:hAnsi="Calibri" w:cs="Calibri"/>
        </w:rPr>
        <w:t xml:space="preserve"> 3. </w:t>
      </w:r>
      <w:r w:rsidRPr="003C1865">
        <w:rPr>
          <w:rStyle w:val="Emphasis"/>
          <w:rFonts w:ascii="Calibri" w:hAnsi="Calibri" w:cs="Calibri"/>
        </w:rPr>
        <w:t>Nature</w:t>
      </w:r>
      <w:r w:rsidRPr="003C1865">
        <w:rPr>
          <w:rFonts w:ascii="Calibri" w:hAnsi="Calibri" w:cs="Calibri"/>
        </w:rPr>
        <w:t xml:space="preserve">. </w:t>
      </w:r>
      <w:r w:rsidRPr="003C1865">
        <w:rPr>
          <w:rStyle w:val="Strong"/>
          <w:rFonts w:ascii="Calibri" w:hAnsi="Calibri" w:cs="Calibri"/>
        </w:rPr>
        <w:t>640</w:t>
      </w:r>
      <w:r w:rsidRPr="003C1865">
        <w:rPr>
          <w:rFonts w:ascii="Calibri" w:hAnsi="Calibri" w:cs="Calibri"/>
        </w:rPr>
        <w:t xml:space="preserve"> (8059), 752–761 (2025).</w:t>
      </w:r>
    </w:p>
    <w:p w14:paraId="7E28229C" w14:textId="39505775" w:rsidR="00BD448E" w:rsidRPr="003C1865" w:rsidRDefault="00BD448E" w:rsidP="003C1865">
      <w:pPr>
        <w:pStyle w:val="NormalWeb"/>
        <w:numPr>
          <w:ilvl w:val="0"/>
          <w:numId w:val="44"/>
        </w:numPr>
        <w:spacing w:before="0" w:beforeAutospacing="0" w:after="0" w:afterAutospacing="0"/>
        <w:ind w:left="0" w:firstLine="0"/>
        <w:jc w:val="both"/>
        <w:rPr>
          <w:rFonts w:ascii="Calibri" w:hAnsi="Calibri" w:cs="Calibri"/>
        </w:rPr>
      </w:pPr>
      <w:r w:rsidRPr="003C1865">
        <w:rPr>
          <w:rFonts w:ascii="Calibri" w:hAnsi="Calibri" w:cs="Calibri"/>
        </w:rPr>
        <w:t xml:space="preserve">Bataller, R., Brenner, D. A. Liver fibrosis. </w:t>
      </w:r>
      <w:r w:rsidRPr="003C1865">
        <w:rPr>
          <w:rStyle w:val="Emphasis"/>
          <w:rFonts w:ascii="Calibri" w:hAnsi="Calibri" w:cs="Calibri"/>
        </w:rPr>
        <w:t>J Clin Invest</w:t>
      </w:r>
      <w:r w:rsidRPr="003C1865">
        <w:rPr>
          <w:rFonts w:ascii="Calibri" w:hAnsi="Calibri" w:cs="Calibri"/>
        </w:rPr>
        <w:t xml:space="preserve">. </w:t>
      </w:r>
      <w:r w:rsidRPr="003C1865">
        <w:rPr>
          <w:rStyle w:val="Strong"/>
          <w:rFonts w:ascii="Calibri" w:hAnsi="Calibri" w:cs="Calibri"/>
        </w:rPr>
        <w:t>115</w:t>
      </w:r>
      <w:r w:rsidRPr="003C1865">
        <w:rPr>
          <w:rFonts w:ascii="Calibri" w:hAnsi="Calibri" w:cs="Calibri"/>
        </w:rPr>
        <w:t xml:space="preserve"> (2), 209–218 (2005).</w:t>
      </w:r>
    </w:p>
    <w:p w14:paraId="64C4B39B" w14:textId="7ABA00FC" w:rsidR="00BD448E" w:rsidRPr="003C1865" w:rsidRDefault="00BD448E" w:rsidP="003C1865">
      <w:pPr>
        <w:pStyle w:val="NormalWeb"/>
        <w:numPr>
          <w:ilvl w:val="0"/>
          <w:numId w:val="44"/>
        </w:numPr>
        <w:spacing w:before="0" w:beforeAutospacing="0" w:after="0" w:afterAutospacing="0"/>
        <w:ind w:left="0" w:firstLine="0"/>
        <w:jc w:val="both"/>
        <w:rPr>
          <w:rFonts w:ascii="Calibri" w:hAnsi="Calibri" w:cs="Calibri"/>
        </w:rPr>
      </w:pPr>
      <w:proofErr w:type="spellStart"/>
      <w:r w:rsidRPr="003C1865">
        <w:rPr>
          <w:rFonts w:ascii="Calibri" w:hAnsi="Calibri" w:cs="Calibri"/>
        </w:rPr>
        <w:t>Gäbele</w:t>
      </w:r>
      <w:proofErr w:type="spellEnd"/>
      <w:r w:rsidRPr="003C1865">
        <w:rPr>
          <w:rFonts w:ascii="Calibri" w:hAnsi="Calibri" w:cs="Calibri"/>
        </w:rPr>
        <w:t xml:space="preserve">, E., Brenner, D. A., Rippe, R. A. Liver fibrosis: </w:t>
      </w:r>
      <w:r w:rsidR="00443CBF">
        <w:rPr>
          <w:rFonts w:ascii="Calibri" w:hAnsi="Calibri" w:cs="Calibri"/>
        </w:rPr>
        <w:t>S</w:t>
      </w:r>
      <w:r w:rsidRPr="003C1865">
        <w:rPr>
          <w:rFonts w:ascii="Calibri" w:hAnsi="Calibri" w:cs="Calibri"/>
        </w:rPr>
        <w:t xml:space="preserve">ignals leading to the amplification of the fibrogenic hepatic stellate cell. </w:t>
      </w:r>
      <w:r w:rsidRPr="003C1865">
        <w:rPr>
          <w:rStyle w:val="Emphasis"/>
          <w:rFonts w:ascii="Calibri" w:hAnsi="Calibri" w:cs="Calibri"/>
        </w:rPr>
        <w:t xml:space="preserve">Front </w:t>
      </w:r>
      <w:proofErr w:type="spellStart"/>
      <w:r w:rsidRPr="003C1865">
        <w:rPr>
          <w:rStyle w:val="Emphasis"/>
          <w:rFonts w:ascii="Calibri" w:hAnsi="Calibri" w:cs="Calibri"/>
        </w:rPr>
        <w:t>Biosci</w:t>
      </w:r>
      <w:proofErr w:type="spellEnd"/>
      <w:r w:rsidRPr="003C1865">
        <w:rPr>
          <w:rFonts w:ascii="Calibri" w:hAnsi="Calibri" w:cs="Calibri"/>
        </w:rPr>
        <w:t xml:space="preserve">. </w:t>
      </w:r>
      <w:r w:rsidRPr="003C1865">
        <w:rPr>
          <w:rStyle w:val="Strong"/>
          <w:rFonts w:ascii="Calibri" w:hAnsi="Calibri" w:cs="Calibri"/>
        </w:rPr>
        <w:t>8</w:t>
      </w:r>
      <w:r w:rsidRPr="003C1865">
        <w:rPr>
          <w:rFonts w:ascii="Calibri" w:hAnsi="Calibri" w:cs="Calibri"/>
        </w:rPr>
        <w:t xml:space="preserve"> (4), 69–77 (2003).</w:t>
      </w:r>
    </w:p>
    <w:p w14:paraId="692B21BD" w14:textId="2DB4B089" w:rsidR="00BD448E" w:rsidRPr="003C1865" w:rsidRDefault="00BD448E" w:rsidP="003C1865">
      <w:pPr>
        <w:pStyle w:val="NormalWeb"/>
        <w:numPr>
          <w:ilvl w:val="0"/>
          <w:numId w:val="44"/>
        </w:numPr>
        <w:spacing w:before="0" w:beforeAutospacing="0" w:after="0" w:afterAutospacing="0"/>
        <w:ind w:left="0" w:firstLine="0"/>
        <w:jc w:val="both"/>
        <w:rPr>
          <w:rFonts w:ascii="Calibri" w:hAnsi="Calibri" w:cs="Calibri"/>
        </w:rPr>
      </w:pPr>
      <w:r w:rsidRPr="003C1865">
        <w:rPr>
          <w:rFonts w:ascii="Calibri" w:hAnsi="Calibri" w:cs="Calibri"/>
        </w:rPr>
        <w:t xml:space="preserve">Marra, F. Hepatic stellate cells and the regulation of liver inflammation. </w:t>
      </w:r>
      <w:r w:rsidRPr="003C1865">
        <w:rPr>
          <w:rStyle w:val="Emphasis"/>
          <w:rFonts w:ascii="Calibri" w:hAnsi="Calibri" w:cs="Calibri"/>
        </w:rPr>
        <w:t>J Hepatol</w:t>
      </w:r>
      <w:r w:rsidRPr="003C1865">
        <w:rPr>
          <w:rFonts w:ascii="Calibri" w:hAnsi="Calibri" w:cs="Calibri"/>
        </w:rPr>
        <w:t xml:space="preserve">. </w:t>
      </w:r>
      <w:r w:rsidRPr="003C1865">
        <w:rPr>
          <w:rStyle w:val="Strong"/>
          <w:rFonts w:ascii="Calibri" w:hAnsi="Calibri" w:cs="Calibri"/>
        </w:rPr>
        <w:t>31</w:t>
      </w:r>
      <w:r w:rsidRPr="003C1865">
        <w:rPr>
          <w:rFonts w:ascii="Calibri" w:hAnsi="Calibri" w:cs="Calibri"/>
        </w:rPr>
        <w:t xml:space="preserve"> (6), 1106–1119 (1999).</w:t>
      </w:r>
    </w:p>
    <w:p w14:paraId="36BA4719" w14:textId="09E674BD" w:rsidR="00BD448E" w:rsidRPr="003C1865" w:rsidRDefault="00BD448E" w:rsidP="003C1865">
      <w:pPr>
        <w:pStyle w:val="NormalWeb"/>
        <w:numPr>
          <w:ilvl w:val="0"/>
          <w:numId w:val="44"/>
        </w:numPr>
        <w:spacing w:before="0" w:beforeAutospacing="0" w:after="0" w:afterAutospacing="0"/>
        <w:ind w:left="0" w:firstLine="0"/>
        <w:jc w:val="both"/>
        <w:rPr>
          <w:rFonts w:ascii="Calibri" w:hAnsi="Calibri" w:cs="Calibri"/>
        </w:rPr>
      </w:pPr>
      <w:r w:rsidRPr="003C1865">
        <w:rPr>
          <w:rFonts w:ascii="Calibri" w:hAnsi="Calibri" w:cs="Calibri"/>
        </w:rPr>
        <w:t>Milani, S.</w:t>
      </w:r>
      <w:r w:rsidR="00443CBF">
        <w:rPr>
          <w:rFonts w:ascii="Calibri" w:hAnsi="Calibri" w:cs="Calibri"/>
        </w:rPr>
        <w:t xml:space="preserve"> et al</w:t>
      </w:r>
      <w:r w:rsidRPr="003C1865">
        <w:rPr>
          <w:rFonts w:ascii="Calibri" w:hAnsi="Calibri" w:cs="Calibri"/>
        </w:rPr>
        <w:t xml:space="preserve">. Procollagen expression by nonparenchymal rat liver cells in experimental biliary fibrosis. </w:t>
      </w:r>
      <w:r w:rsidRPr="003C1865">
        <w:rPr>
          <w:rStyle w:val="Emphasis"/>
          <w:rFonts w:ascii="Calibri" w:hAnsi="Calibri" w:cs="Calibri"/>
        </w:rPr>
        <w:t>Gastroenterology</w:t>
      </w:r>
      <w:r w:rsidRPr="003C1865">
        <w:rPr>
          <w:rFonts w:ascii="Calibri" w:hAnsi="Calibri" w:cs="Calibri"/>
        </w:rPr>
        <w:t xml:space="preserve">. </w:t>
      </w:r>
      <w:r w:rsidRPr="003C1865">
        <w:rPr>
          <w:rStyle w:val="Strong"/>
          <w:rFonts w:ascii="Calibri" w:hAnsi="Calibri" w:cs="Calibri"/>
        </w:rPr>
        <w:t>98</w:t>
      </w:r>
      <w:r w:rsidRPr="003C1865">
        <w:rPr>
          <w:rFonts w:ascii="Calibri" w:hAnsi="Calibri" w:cs="Calibri"/>
        </w:rPr>
        <w:t xml:space="preserve"> (1), 175–184 (1990).</w:t>
      </w:r>
    </w:p>
    <w:p w14:paraId="23465217" w14:textId="38160025" w:rsidR="00BD448E" w:rsidRPr="003C1865" w:rsidRDefault="00BD448E" w:rsidP="003C1865">
      <w:pPr>
        <w:pStyle w:val="NormalWeb"/>
        <w:numPr>
          <w:ilvl w:val="0"/>
          <w:numId w:val="44"/>
        </w:numPr>
        <w:spacing w:before="0" w:beforeAutospacing="0" w:after="0" w:afterAutospacing="0"/>
        <w:ind w:left="0" w:firstLine="0"/>
        <w:jc w:val="both"/>
        <w:rPr>
          <w:rFonts w:ascii="Calibri" w:hAnsi="Calibri" w:cs="Calibri"/>
        </w:rPr>
      </w:pPr>
      <w:r w:rsidRPr="003C1865">
        <w:rPr>
          <w:rFonts w:ascii="Calibri" w:hAnsi="Calibri" w:cs="Calibri"/>
        </w:rPr>
        <w:t xml:space="preserve">Sato, M., Suzuki, S., </w:t>
      </w:r>
      <w:proofErr w:type="spellStart"/>
      <w:r w:rsidRPr="003C1865">
        <w:rPr>
          <w:rFonts w:ascii="Calibri" w:hAnsi="Calibri" w:cs="Calibri"/>
        </w:rPr>
        <w:t>Senoo</w:t>
      </w:r>
      <w:proofErr w:type="spellEnd"/>
      <w:r w:rsidRPr="003C1865">
        <w:rPr>
          <w:rFonts w:ascii="Calibri" w:hAnsi="Calibri" w:cs="Calibri"/>
        </w:rPr>
        <w:t xml:space="preserve">, H. Hepatic stellate cells: </w:t>
      </w:r>
      <w:r w:rsidR="00443CBF">
        <w:rPr>
          <w:rFonts w:ascii="Calibri" w:hAnsi="Calibri" w:cs="Calibri"/>
        </w:rPr>
        <w:t>U</w:t>
      </w:r>
      <w:r w:rsidRPr="003C1865">
        <w:rPr>
          <w:rFonts w:ascii="Calibri" w:hAnsi="Calibri" w:cs="Calibri"/>
        </w:rPr>
        <w:t xml:space="preserve">nique characteristics in cell biology and phenotype. </w:t>
      </w:r>
      <w:r w:rsidRPr="003C1865">
        <w:rPr>
          <w:rStyle w:val="Emphasis"/>
          <w:rFonts w:ascii="Calibri" w:hAnsi="Calibri" w:cs="Calibri"/>
        </w:rPr>
        <w:t xml:space="preserve">Cell Struct </w:t>
      </w:r>
      <w:proofErr w:type="spellStart"/>
      <w:r w:rsidRPr="003C1865">
        <w:rPr>
          <w:rStyle w:val="Emphasis"/>
          <w:rFonts w:ascii="Calibri" w:hAnsi="Calibri" w:cs="Calibri"/>
        </w:rPr>
        <w:t>Funct</w:t>
      </w:r>
      <w:proofErr w:type="spellEnd"/>
      <w:r w:rsidRPr="003C1865">
        <w:rPr>
          <w:rFonts w:ascii="Calibri" w:hAnsi="Calibri" w:cs="Calibri"/>
        </w:rPr>
        <w:t xml:space="preserve">. </w:t>
      </w:r>
      <w:r w:rsidRPr="003C1865">
        <w:rPr>
          <w:rStyle w:val="Strong"/>
          <w:rFonts w:ascii="Calibri" w:hAnsi="Calibri" w:cs="Calibri"/>
        </w:rPr>
        <w:t>28</w:t>
      </w:r>
      <w:r w:rsidRPr="003C1865">
        <w:rPr>
          <w:rFonts w:ascii="Calibri" w:hAnsi="Calibri" w:cs="Calibri"/>
        </w:rPr>
        <w:t xml:space="preserve"> (2), 105–112 (2003).</w:t>
      </w:r>
    </w:p>
    <w:p w14:paraId="5BC8052F" w14:textId="4FE20C6D" w:rsidR="00BD448E" w:rsidRPr="003C1865" w:rsidRDefault="00BD448E" w:rsidP="003C1865">
      <w:pPr>
        <w:pStyle w:val="NormalWeb"/>
        <w:numPr>
          <w:ilvl w:val="0"/>
          <w:numId w:val="44"/>
        </w:numPr>
        <w:spacing w:before="0" w:beforeAutospacing="0" w:after="0" w:afterAutospacing="0"/>
        <w:ind w:left="0" w:firstLine="0"/>
        <w:jc w:val="both"/>
        <w:rPr>
          <w:rFonts w:ascii="Calibri" w:hAnsi="Calibri" w:cs="Calibri"/>
        </w:rPr>
      </w:pPr>
      <w:r w:rsidRPr="003C1865">
        <w:rPr>
          <w:rFonts w:ascii="Calibri" w:hAnsi="Calibri" w:cs="Calibri"/>
        </w:rPr>
        <w:t xml:space="preserve">Du, K., Jun, J. H., Dutta, R. K., Diehl, A. M. Plasticity, heterogeneity, and multifunctionality of hepatic stellate cells in liver pathophysiology. </w:t>
      </w:r>
      <w:r w:rsidRPr="003C1865">
        <w:rPr>
          <w:rStyle w:val="Emphasis"/>
          <w:rFonts w:ascii="Calibri" w:hAnsi="Calibri" w:cs="Calibri"/>
        </w:rPr>
        <w:t>Hepatol Commun</w:t>
      </w:r>
      <w:r w:rsidRPr="003C1865">
        <w:rPr>
          <w:rFonts w:ascii="Calibri" w:hAnsi="Calibri" w:cs="Calibri"/>
        </w:rPr>
        <w:t xml:space="preserve">. </w:t>
      </w:r>
      <w:r w:rsidRPr="003C1865">
        <w:rPr>
          <w:rStyle w:val="Strong"/>
          <w:rFonts w:ascii="Calibri" w:hAnsi="Calibri" w:cs="Calibri"/>
        </w:rPr>
        <w:t>8</w:t>
      </w:r>
      <w:r w:rsidRPr="003C1865">
        <w:rPr>
          <w:rFonts w:ascii="Calibri" w:hAnsi="Calibri" w:cs="Calibri"/>
        </w:rPr>
        <w:t xml:space="preserve"> (5), e0411 (2024).</w:t>
      </w:r>
    </w:p>
    <w:p w14:paraId="237BCB32" w14:textId="2E038BE4" w:rsidR="00BD448E" w:rsidRPr="003C1865" w:rsidRDefault="00BD448E" w:rsidP="003C1865">
      <w:pPr>
        <w:pStyle w:val="NormalWeb"/>
        <w:numPr>
          <w:ilvl w:val="0"/>
          <w:numId w:val="44"/>
        </w:numPr>
        <w:spacing w:before="0" w:beforeAutospacing="0" w:after="0" w:afterAutospacing="0"/>
        <w:ind w:left="0" w:firstLine="0"/>
        <w:jc w:val="both"/>
        <w:rPr>
          <w:rFonts w:ascii="Calibri" w:hAnsi="Calibri" w:cs="Calibri"/>
        </w:rPr>
      </w:pPr>
      <w:r w:rsidRPr="003C1865">
        <w:rPr>
          <w:rFonts w:ascii="Calibri" w:hAnsi="Calibri" w:cs="Calibri"/>
        </w:rPr>
        <w:t xml:space="preserve">Trivedi, P., Wang, S., Friedman, S. L. The power of plasticity—Metabolic regulation of hepatic stellate cells. </w:t>
      </w:r>
      <w:r w:rsidRPr="003C1865">
        <w:rPr>
          <w:rStyle w:val="Emphasis"/>
          <w:rFonts w:ascii="Calibri" w:hAnsi="Calibri" w:cs="Calibri"/>
        </w:rPr>
        <w:t xml:space="preserve">Cell </w:t>
      </w:r>
      <w:proofErr w:type="spellStart"/>
      <w:r w:rsidRPr="003C1865">
        <w:rPr>
          <w:rStyle w:val="Emphasis"/>
          <w:rFonts w:ascii="Calibri" w:hAnsi="Calibri" w:cs="Calibri"/>
        </w:rPr>
        <w:t>Metab</w:t>
      </w:r>
      <w:proofErr w:type="spellEnd"/>
      <w:r w:rsidRPr="003C1865">
        <w:rPr>
          <w:rFonts w:ascii="Calibri" w:hAnsi="Calibri" w:cs="Calibri"/>
        </w:rPr>
        <w:t xml:space="preserve">. </w:t>
      </w:r>
      <w:r w:rsidRPr="003C1865">
        <w:rPr>
          <w:rStyle w:val="Strong"/>
          <w:rFonts w:ascii="Calibri" w:hAnsi="Calibri" w:cs="Calibri"/>
        </w:rPr>
        <w:t>33</w:t>
      </w:r>
      <w:r w:rsidRPr="003C1865">
        <w:rPr>
          <w:rFonts w:ascii="Calibri" w:hAnsi="Calibri" w:cs="Calibri"/>
        </w:rPr>
        <w:t xml:space="preserve"> (2), 242–257 (2021).</w:t>
      </w:r>
    </w:p>
    <w:p w14:paraId="5F2EFEF3" w14:textId="36FB5BF4" w:rsidR="00BD448E" w:rsidRPr="003C1865" w:rsidRDefault="00BD448E" w:rsidP="003C1865">
      <w:pPr>
        <w:pStyle w:val="NormalWeb"/>
        <w:numPr>
          <w:ilvl w:val="0"/>
          <w:numId w:val="44"/>
        </w:numPr>
        <w:spacing w:before="0" w:beforeAutospacing="0" w:after="0" w:afterAutospacing="0"/>
        <w:ind w:left="0" w:firstLine="0"/>
        <w:jc w:val="both"/>
        <w:rPr>
          <w:rFonts w:ascii="Calibri" w:hAnsi="Calibri" w:cs="Calibri"/>
        </w:rPr>
      </w:pPr>
      <w:r w:rsidRPr="003C1865">
        <w:rPr>
          <w:rFonts w:ascii="Calibri" w:hAnsi="Calibri" w:cs="Calibri"/>
        </w:rPr>
        <w:t>Niki, T.</w:t>
      </w:r>
      <w:r w:rsidR="00443CBF">
        <w:rPr>
          <w:rFonts w:ascii="Calibri" w:hAnsi="Calibri" w:cs="Calibri"/>
        </w:rPr>
        <w:t xml:space="preserve"> et al</w:t>
      </w:r>
      <w:r w:rsidRPr="003C1865">
        <w:rPr>
          <w:rFonts w:ascii="Calibri" w:hAnsi="Calibri" w:cs="Calibri"/>
        </w:rPr>
        <w:t xml:space="preserve">. Comparison of glial fibrillary acidic protein and desmin staining in normal and CCl4-induced fibrotic rat livers. </w:t>
      </w:r>
      <w:r w:rsidRPr="003C1865">
        <w:rPr>
          <w:rStyle w:val="Emphasis"/>
          <w:rFonts w:ascii="Calibri" w:hAnsi="Calibri" w:cs="Calibri"/>
        </w:rPr>
        <w:t>Hepatology</w:t>
      </w:r>
      <w:r w:rsidRPr="003C1865">
        <w:rPr>
          <w:rFonts w:ascii="Calibri" w:hAnsi="Calibri" w:cs="Calibri"/>
        </w:rPr>
        <w:t xml:space="preserve">. </w:t>
      </w:r>
      <w:r w:rsidRPr="003C1865">
        <w:rPr>
          <w:rStyle w:val="Strong"/>
          <w:rFonts w:ascii="Calibri" w:hAnsi="Calibri" w:cs="Calibri"/>
        </w:rPr>
        <w:t>23</w:t>
      </w:r>
      <w:r w:rsidRPr="003C1865">
        <w:rPr>
          <w:rFonts w:ascii="Calibri" w:hAnsi="Calibri" w:cs="Calibri"/>
        </w:rPr>
        <w:t xml:space="preserve"> (6), 1538–1545 (1996).</w:t>
      </w:r>
    </w:p>
    <w:p w14:paraId="28F79C8D" w14:textId="7EB81C88" w:rsidR="00BD448E" w:rsidRPr="003C1865" w:rsidRDefault="00BD448E" w:rsidP="003C1865">
      <w:pPr>
        <w:pStyle w:val="NormalWeb"/>
        <w:numPr>
          <w:ilvl w:val="0"/>
          <w:numId w:val="44"/>
        </w:numPr>
        <w:spacing w:before="0" w:beforeAutospacing="0" w:after="0" w:afterAutospacing="0"/>
        <w:ind w:left="0" w:firstLine="0"/>
        <w:jc w:val="both"/>
        <w:rPr>
          <w:rFonts w:ascii="Calibri" w:hAnsi="Calibri" w:cs="Calibri"/>
        </w:rPr>
      </w:pPr>
      <w:r w:rsidRPr="003C1865">
        <w:rPr>
          <w:rFonts w:ascii="Calibri" w:hAnsi="Calibri" w:cs="Calibri"/>
        </w:rPr>
        <w:t>Renier, N.</w:t>
      </w:r>
      <w:r w:rsidR="00443CBF">
        <w:rPr>
          <w:rFonts w:ascii="Calibri" w:hAnsi="Calibri" w:cs="Calibri"/>
        </w:rPr>
        <w:t xml:space="preserve"> et al</w:t>
      </w:r>
      <w:r w:rsidRPr="003C1865">
        <w:rPr>
          <w:rFonts w:ascii="Calibri" w:hAnsi="Calibri" w:cs="Calibri"/>
        </w:rPr>
        <w:t xml:space="preserve">. iDISCO: A simple, rapid method to immunolabel large tissue samples for volume imaging. </w:t>
      </w:r>
      <w:r w:rsidRPr="003C1865">
        <w:rPr>
          <w:rStyle w:val="Emphasis"/>
          <w:rFonts w:ascii="Calibri" w:hAnsi="Calibri" w:cs="Calibri"/>
        </w:rPr>
        <w:t>Cell</w:t>
      </w:r>
      <w:r w:rsidRPr="003C1865">
        <w:rPr>
          <w:rFonts w:ascii="Calibri" w:hAnsi="Calibri" w:cs="Calibri"/>
        </w:rPr>
        <w:t xml:space="preserve">. </w:t>
      </w:r>
      <w:r w:rsidRPr="003C1865">
        <w:rPr>
          <w:rStyle w:val="Strong"/>
          <w:rFonts w:ascii="Calibri" w:hAnsi="Calibri" w:cs="Calibri"/>
        </w:rPr>
        <w:t>159</w:t>
      </w:r>
      <w:r w:rsidRPr="003C1865">
        <w:rPr>
          <w:rFonts w:ascii="Calibri" w:hAnsi="Calibri" w:cs="Calibri"/>
        </w:rPr>
        <w:t xml:space="preserve"> (4), 896–910 (2014).</w:t>
      </w:r>
    </w:p>
    <w:p w14:paraId="3E3D92C2" w14:textId="7717C102" w:rsidR="00BD448E" w:rsidRPr="003C1865" w:rsidRDefault="00BD448E" w:rsidP="003C1865">
      <w:pPr>
        <w:pStyle w:val="NormalWeb"/>
        <w:numPr>
          <w:ilvl w:val="0"/>
          <w:numId w:val="44"/>
        </w:numPr>
        <w:spacing w:before="0" w:beforeAutospacing="0" w:after="0" w:afterAutospacing="0"/>
        <w:ind w:left="0" w:firstLine="0"/>
        <w:jc w:val="both"/>
        <w:rPr>
          <w:rFonts w:ascii="Calibri" w:hAnsi="Calibri" w:cs="Calibri"/>
        </w:rPr>
      </w:pPr>
      <w:proofErr w:type="spellStart"/>
      <w:r w:rsidRPr="003C1865">
        <w:rPr>
          <w:rFonts w:ascii="Calibri" w:hAnsi="Calibri" w:cs="Calibri"/>
        </w:rPr>
        <w:t>Molbay</w:t>
      </w:r>
      <w:proofErr w:type="spellEnd"/>
      <w:r w:rsidRPr="003C1865">
        <w:rPr>
          <w:rFonts w:ascii="Calibri" w:hAnsi="Calibri" w:cs="Calibri"/>
        </w:rPr>
        <w:t xml:space="preserve">, M., </w:t>
      </w:r>
      <w:proofErr w:type="spellStart"/>
      <w:r w:rsidRPr="003C1865">
        <w:rPr>
          <w:rFonts w:ascii="Calibri" w:hAnsi="Calibri" w:cs="Calibri"/>
        </w:rPr>
        <w:t>Kolabas</w:t>
      </w:r>
      <w:proofErr w:type="spellEnd"/>
      <w:r w:rsidRPr="003C1865">
        <w:rPr>
          <w:rFonts w:ascii="Calibri" w:hAnsi="Calibri" w:cs="Calibri"/>
        </w:rPr>
        <w:t xml:space="preserve">, Z. I., Todorov, M. I., Ohn, T., Ertürk, A. A guidebook for DISCO tissue clearing. </w:t>
      </w:r>
      <w:r w:rsidRPr="003C1865">
        <w:rPr>
          <w:rStyle w:val="Emphasis"/>
          <w:rFonts w:ascii="Calibri" w:hAnsi="Calibri" w:cs="Calibri"/>
        </w:rPr>
        <w:t>Mol Syst Biol</w:t>
      </w:r>
      <w:r w:rsidRPr="003C1865">
        <w:rPr>
          <w:rFonts w:ascii="Calibri" w:hAnsi="Calibri" w:cs="Calibri"/>
        </w:rPr>
        <w:t xml:space="preserve">. </w:t>
      </w:r>
      <w:r w:rsidRPr="003C1865">
        <w:rPr>
          <w:rStyle w:val="Strong"/>
          <w:rFonts w:ascii="Calibri" w:hAnsi="Calibri" w:cs="Calibri"/>
        </w:rPr>
        <w:t>17</w:t>
      </w:r>
      <w:r w:rsidRPr="003C1865">
        <w:rPr>
          <w:rFonts w:ascii="Calibri" w:hAnsi="Calibri" w:cs="Calibri"/>
        </w:rPr>
        <w:t xml:space="preserve"> (3), e9807 (2021).</w:t>
      </w:r>
    </w:p>
    <w:p w14:paraId="5B33E588" w14:textId="65546847" w:rsidR="00BD448E" w:rsidRPr="003C1865" w:rsidRDefault="00BD448E" w:rsidP="003C1865">
      <w:pPr>
        <w:pStyle w:val="NormalWeb"/>
        <w:numPr>
          <w:ilvl w:val="0"/>
          <w:numId w:val="44"/>
        </w:numPr>
        <w:spacing w:before="0" w:beforeAutospacing="0" w:after="0" w:afterAutospacing="0"/>
        <w:ind w:left="0" w:firstLine="0"/>
        <w:jc w:val="both"/>
        <w:rPr>
          <w:rFonts w:ascii="Calibri" w:hAnsi="Calibri" w:cs="Calibri"/>
        </w:rPr>
      </w:pPr>
      <w:r w:rsidRPr="003C1865">
        <w:rPr>
          <w:rFonts w:ascii="Calibri" w:hAnsi="Calibri" w:cs="Calibri"/>
        </w:rPr>
        <w:lastRenderedPageBreak/>
        <w:t xml:space="preserve">Scott, G. D., Blum, E. D., Fryer, A. D., Jacoby, D. B. Tissue optical clearing, three-dimensional imaging, and computer morphometry in whole mouse lungs and human airways. </w:t>
      </w:r>
      <w:r w:rsidRPr="003C1865">
        <w:rPr>
          <w:rStyle w:val="Emphasis"/>
          <w:rFonts w:ascii="Calibri" w:hAnsi="Calibri" w:cs="Calibri"/>
        </w:rPr>
        <w:t>Am J Respir Cell Mol Biol</w:t>
      </w:r>
      <w:r w:rsidRPr="003C1865">
        <w:rPr>
          <w:rFonts w:ascii="Calibri" w:hAnsi="Calibri" w:cs="Calibri"/>
        </w:rPr>
        <w:t xml:space="preserve">. </w:t>
      </w:r>
      <w:r w:rsidRPr="003C1865">
        <w:rPr>
          <w:rStyle w:val="Strong"/>
          <w:rFonts w:ascii="Calibri" w:hAnsi="Calibri" w:cs="Calibri"/>
        </w:rPr>
        <w:t>51</w:t>
      </w:r>
      <w:r w:rsidRPr="003C1865">
        <w:rPr>
          <w:rFonts w:ascii="Calibri" w:hAnsi="Calibri" w:cs="Calibri"/>
        </w:rPr>
        <w:t xml:space="preserve"> (1), 43–55 (2014).</w:t>
      </w:r>
    </w:p>
    <w:p w14:paraId="70F97010" w14:textId="3D3DBAF3" w:rsidR="00BD448E" w:rsidRPr="003C1865" w:rsidRDefault="00BD448E" w:rsidP="003C1865">
      <w:pPr>
        <w:pStyle w:val="NormalWeb"/>
        <w:numPr>
          <w:ilvl w:val="0"/>
          <w:numId w:val="44"/>
        </w:numPr>
        <w:spacing w:before="0" w:beforeAutospacing="0" w:after="0" w:afterAutospacing="0"/>
        <w:ind w:left="0" w:firstLine="0"/>
        <w:jc w:val="both"/>
        <w:rPr>
          <w:rFonts w:ascii="Calibri" w:hAnsi="Calibri" w:cs="Calibri"/>
        </w:rPr>
      </w:pPr>
      <w:r w:rsidRPr="003C1865">
        <w:rPr>
          <w:rFonts w:ascii="Calibri" w:hAnsi="Calibri" w:cs="Calibri"/>
        </w:rPr>
        <w:t xml:space="preserve">Madisen, L. et al. A robust and high-throughput Cre reporting and characterization system for the whole mouse brain. </w:t>
      </w:r>
      <w:r w:rsidRPr="003C1865">
        <w:rPr>
          <w:rStyle w:val="Emphasis"/>
          <w:rFonts w:ascii="Calibri" w:hAnsi="Calibri" w:cs="Calibri"/>
        </w:rPr>
        <w:t xml:space="preserve">Nat </w:t>
      </w:r>
      <w:proofErr w:type="spellStart"/>
      <w:r w:rsidRPr="003C1865">
        <w:rPr>
          <w:rStyle w:val="Emphasis"/>
          <w:rFonts w:ascii="Calibri" w:hAnsi="Calibri" w:cs="Calibri"/>
        </w:rPr>
        <w:t>Neurosci</w:t>
      </w:r>
      <w:proofErr w:type="spellEnd"/>
      <w:r w:rsidRPr="003C1865">
        <w:rPr>
          <w:rFonts w:ascii="Calibri" w:hAnsi="Calibri" w:cs="Calibri"/>
        </w:rPr>
        <w:t xml:space="preserve">. </w:t>
      </w:r>
      <w:r w:rsidRPr="003C1865">
        <w:rPr>
          <w:rStyle w:val="Strong"/>
          <w:rFonts w:ascii="Calibri" w:hAnsi="Calibri" w:cs="Calibri"/>
        </w:rPr>
        <w:t>13</w:t>
      </w:r>
      <w:r w:rsidRPr="003C1865">
        <w:rPr>
          <w:rFonts w:ascii="Calibri" w:hAnsi="Calibri" w:cs="Calibri"/>
        </w:rPr>
        <w:t xml:space="preserve"> (1), 133–140 (2010).</w:t>
      </w:r>
    </w:p>
    <w:p w14:paraId="2C4D17F7" w14:textId="078570BF" w:rsidR="00BD448E" w:rsidRPr="003C1865" w:rsidRDefault="00BD448E" w:rsidP="003C1865">
      <w:pPr>
        <w:pStyle w:val="NormalWeb"/>
        <w:numPr>
          <w:ilvl w:val="0"/>
          <w:numId w:val="44"/>
        </w:numPr>
        <w:spacing w:before="0" w:beforeAutospacing="0" w:after="0" w:afterAutospacing="0"/>
        <w:ind w:left="0" w:firstLine="0"/>
        <w:jc w:val="both"/>
        <w:rPr>
          <w:rFonts w:ascii="Calibri" w:hAnsi="Calibri" w:cs="Calibri"/>
        </w:rPr>
      </w:pPr>
      <w:proofErr w:type="spellStart"/>
      <w:r w:rsidRPr="003C1865">
        <w:rPr>
          <w:rFonts w:ascii="Calibri" w:hAnsi="Calibri" w:cs="Calibri"/>
        </w:rPr>
        <w:t>Mederacke</w:t>
      </w:r>
      <w:proofErr w:type="spellEnd"/>
      <w:r w:rsidRPr="003C1865">
        <w:rPr>
          <w:rFonts w:ascii="Calibri" w:hAnsi="Calibri" w:cs="Calibri"/>
        </w:rPr>
        <w:t xml:space="preserve">, I. et al. Fate tracing reveals hepatic stellate cells as dominant contributors to liver fibrosis independent of its </w:t>
      </w:r>
      <w:proofErr w:type="spellStart"/>
      <w:r w:rsidRPr="003C1865">
        <w:rPr>
          <w:rFonts w:ascii="Calibri" w:hAnsi="Calibri" w:cs="Calibri"/>
        </w:rPr>
        <w:t>aetiology</w:t>
      </w:r>
      <w:proofErr w:type="spellEnd"/>
      <w:r w:rsidRPr="003C1865">
        <w:rPr>
          <w:rFonts w:ascii="Calibri" w:hAnsi="Calibri" w:cs="Calibri"/>
        </w:rPr>
        <w:t xml:space="preserve">. </w:t>
      </w:r>
      <w:r w:rsidRPr="003C1865">
        <w:rPr>
          <w:rStyle w:val="Emphasis"/>
          <w:rFonts w:ascii="Calibri" w:hAnsi="Calibri" w:cs="Calibri"/>
        </w:rPr>
        <w:t>Nat Commun</w:t>
      </w:r>
      <w:r w:rsidRPr="003C1865">
        <w:rPr>
          <w:rFonts w:ascii="Calibri" w:hAnsi="Calibri" w:cs="Calibri"/>
        </w:rPr>
        <w:t xml:space="preserve">. </w:t>
      </w:r>
      <w:r w:rsidRPr="003C1865">
        <w:rPr>
          <w:rStyle w:val="Strong"/>
          <w:rFonts w:ascii="Calibri" w:hAnsi="Calibri" w:cs="Calibri"/>
        </w:rPr>
        <w:t>4</w:t>
      </w:r>
      <w:r w:rsidRPr="003C1865">
        <w:rPr>
          <w:rFonts w:ascii="Calibri" w:hAnsi="Calibri" w:cs="Calibri"/>
        </w:rPr>
        <w:t>, 2823 (2013).</w:t>
      </w:r>
    </w:p>
    <w:p w14:paraId="249D25D7" w14:textId="6076C2AD" w:rsidR="00BD448E" w:rsidRPr="003C1865" w:rsidRDefault="00BD448E" w:rsidP="003C1865">
      <w:pPr>
        <w:pStyle w:val="NormalWeb"/>
        <w:numPr>
          <w:ilvl w:val="0"/>
          <w:numId w:val="44"/>
        </w:numPr>
        <w:spacing w:before="0" w:beforeAutospacing="0" w:after="0" w:afterAutospacing="0"/>
        <w:ind w:left="0" w:firstLine="0"/>
        <w:jc w:val="both"/>
        <w:rPr>
          <w:rFonts w:ascii="Calibri" w:hAnsi="Calibri" w:cs="Calibri"/>
        </w:rPr>
      </w:pPr>
      <w:r w:rsidRPr="003C1865">
        <w:rPr>
          <w:rFonts w:ascii="Calibri" w:hAnsi="Calibri" w:cs="Calibri"/>
        </w:rPr>
        <w:t xml:space="preserve">Slater, T. F., Cheeseman, K. H., Ingold, K. U. Carbon tetrachloride toxicity as a model for studying free-radical mediated liver injury. </w:t>
      </w:r>
      <w:proofErr w:type="spellStart"/>
      <w:r w:rsidRPr="003C1865">
        <w:rPr>
          <w:rStyle w:val="Emphasis"/>
          <w:rFonts w:ascii="Calibri" w:hAnsi="Calibri" w:cs="Calibri"/>
        </w:rPr>
        <w:t>Philos</w:t>
      </w:r>
      <w:proofErr w:type="spellEnd"/>
      <w:r w:rsidRPr="003C1865">
        <w:rPr>
          <w:rStyle w:val="Emphasis"/>
          <w:rFonts w:ascii="Calibri" w:hAnsi="Calibri" w:cs="Calibri"/>
        </w:rPr>
        <w:t xml:space="preserve"> Trans R Soc Lond B Biol Sci</w:t>
      </w:r>
      <w:r w:rsidRPr="003C1865">
        <w:rPr>
          <w:rFonts w:ascii="Calibri" w:hAnsi="Calibri" w:cs="Calibri"/>
        </w:rPr>
        <w:t xml:space="preserve">. </w:t>
      </w:r>
      <w:r w:rsidRPr="003C1865">
        <w:rPr>
          <w:rStyle w:val="Strong"/>
          <w:rFonts w:ascii="Calibri" w:hAnsi="Calibri" w:cs="Calibri"/>
        </w:rPr>
        <w:t>311</w:t>
      </w:r>
      <w:r w:rsidRPr="003C1865">
        <w:rPr>
          <w:rFonts w:ascii="Calibri" w:hAnsi="Calibri" w:cs="Calibri"/>
        </w:rPr>
        <w:t xml:space="preserve"> (1152), 633–645 (1985).</w:t>
      </w:r>
    </w:p>
    <w:p w14:paraId="3BC16B0B" w14:textId="47175A2A" w:rsidR="00BD448E" w:rsidRPr="003C1865" w:rsidRDefault="00BD448E" w:rsidP="003C1865">
      <w:pPr>
        <w:pStyle w:val="NormalWeb"/>
        <w:numPr>
          <w:ilvl w:val="0"/>
          <w:numId w:val="44"/>
        </w:numPr>
        <w:spacing w:before="0" w:beforeAutospacing="0" w:after="0" w:afterAutospacing="0"/>
        <w:ind w:left="0" w:firstLine="0"/>
        <w:jc w:val="both"/>
        <w:rPr>
          <w:rFonts w:ascii="Calibri" w:hAnsi="Calibri" w:cs="Calibri"/>
        </w:rPr>
      </w:pPr>
      <w:proofErr w:type="spellStart"/>
      <w:r w:rsidRPr="003C1865">
        <w:rPr>
          <w:rFonts w:ascii="Calibri" w:hAnsi="Calibri" w:cs="Calibri"/>
        </w:rPr>
        <w:t>Kolesová</w:t>
      </w:r>
      <w:proofErr w:type="spellEnd"/>
      <w:r w:rsidRPr="003C1865">
        <w:rPr>
          <w:rFonts w:ascii="Calibri" w:hAnsi="Calibri" w:cs="Calibri"/>
        </w:rPr>
        <w:t xml:space="preserve">, H., </w:t>
      </w:r>
      <w:proofErr w:type="spellStart"/>
      <w:r w:rsidRPr="003C1865">
        <w:rPr>
          <w:rFonts w:ascii="Calibri" w:hAnsi="Calibri" w:cs="Calibri"/>
        </w:rPr>
        <w:t>Olejníčková</w:t>
      </w:r>
      <w:proofErr w:type="spellEnd"/>
      <w:r w:rsidRPr="003C1865">
        <w:rPr>
          <w:rFonts w:ascii="Calibri" w:hAnsi="Calibri" w:cs="Calibri"/>
        </w:rPr>
        <w:t xml:space="preserve">, V., Kvasilová, A., </w:t>
      </w:r>
      <w:proofErr w:type="spellStart"/>
      <w:r w:rsidRPr="003C1865">
        <w:rPr>
          <w:rFonts w:ascii="Calibri" w:hAnsi="Calibri" w:cs="Calibri"/>
        </w:rPr>
        <w:t>Gregorovičová</w:t>
      </w:r>
      <w:proofErr w:type="spellEnd"/>
      <w:r w:rsidRPr="003C1865">
        <w:rPr>
          <w:rFonts w:ascii="Calibri" w:hAnsi="Calibri" w:cs="Calibri"/>
        </w:rPr>
        <w:t xml:space="preserve">, M., </w:t>
      </w:r>
      <w:proofErr w:type="spellStart"/>
      <w:r w:rsidRPr="003C1865">
        <w:rPr>
          <w:rFonts w:ascii="Calibri" w:hAnsi="Calibri" w:cs="Calibri"/>
        </w:rPr>
        <w:t>Sedmera</w:t>
      </w:r>
      <w:proofErr w:type="spellEnd"/>
      <w:r w:rsidRPr="003C1865">
        <w:rPr>
          <w:rFonts w:ascii="Calibri" w:hAnsi="Calibri" w:cs="Calibri"/>
        </w:rPr>
        <w:t xml:space="preserve">, D. Tissue clearing and imaging methods for cardiovascular development. </w:t>
      </w:r>
      <w:proofErr w:type="spellStart"/>
      <w:r w:rsidRPr="003C1865">
        <w:rPr>
          <w:rStyle w:val="Emphasis"/>
          <w:rFonts w:ascii="Calibri" w:hAnsi="Calibri" w:cs="Calibri"/>
        </w:rPr>
        <w:t>iScience</w:t>
      </w:r>
      <w:proofErr w:type="spellEnd"/>
      <w:r w:rsidRPr="003C1865">
        <w:rPr>
          <w:rFonts w:ascii="Calibri" w:hAnsi="Calibri" w:cs="Calibri"/>
        </w:rPr>
        <w:t xml:space="preserve">. </w:t>
      </w:r>
      <w:r w:rsidRPr="003C1865">
        <w:rPr>
          <w:rStyle w:val="Strong"/>
          <w:rFonts w:ascii="Calibri" w:hAnsi="Calibri" w:cs="Calibri"/>
        </w:rPr>
        <w:t>24</w:t>
      </w:r>
      <w:r w:rsidRPr="003C1865">
        <w:rPr>
          <w:rFonts w:ascii="Calibri" w:hAnsi="Calibri" w:cs="Calibri"/>
        </w:rPr>
        <w:t xml:space="preserve"> (4), 102387 (2021).</w:t>
      </w:r>
    </w:p>
    <w:p w14:paraId="063458D8" w14:textId="5B02DBCE" w:rsidR="00BD448E" w:rsidRPr="003C1865" w:rsidRDefault="00BD448E" w:rsidP="003C1865">
      <w:pPr>
        <w:pStyle w:val="NormalWeb"/>
        <w:numPr>
          <w:ilvl w:val="0"/>
          <w:numId w:val="44"/>
        </w:numPr>
        <w:spacing w:before="0" w:beforeAutospacing="0" w:after="0" w:afterAutospacing="0"/>
        <w:ind w:left="0" w:firstLine="0"/>
        <w:jc w:val="both"/>
        <w:rPr>
          <w:rFonts w:ascii="Calibri" w:hAnsi="Calibri" w:cs="Calibri"/>
        </w:rPr>
      </w:pPr>
      <w:proofErr w:type="spellStart"/>
      <w:r w:rsidRPr="003C1865">
        <w:rPr>
          <w:rFonts w:ascii="Calibri" w:hAnsi="Calibri" w:cs="Calibri"/>
        </w:rPr>
        <w:t>Shrirao</w:t>
      </w:r>
      <w:proofErr w:type="spellEnd"/>
      <w:r w:rsidRPr="003C1865">
        <w:rPr>
          <w:rFonts w:ascii="Calibri" w:hAnsi="Calibri" w:cs="Calibri"/>
        </w:rPr>
        <w:t>, A. B.</w:t>
      </w:r>
      <w:r w:rsidR="00443CBF">
        <w:rPr>
          <w:rFonts w:ascii="Calibri" w:hAnsi="Calibri" w:cs="Calibri"/>
        </w:rPr>
        <w:t xml:space="preserve"> et al</w:t>
      </w:r>
      <w:r w:rsidRPr="003C1865">
        <w:rPr>
          <w:rFonts w:ascii="Calibri" w:hAnsi="Calibri" w:cs="Calibri"/>
        </w:rPr>
        <w:t xml:space="preserve">. Autofluorescence of blood and its application in biomedical and clinical research. </w:t>
      </w:r>
      <w:proofErr w:type="spellStart"/>
      <w:r w:rsidRPr="003C1865">
        <w:rPr>
          <w:rStyle w:val="Emphasis"/>
          <w:rFonts w:ascii="Calibri" w:hAnsi="Calibri" w:cs="Calibri"/>
        </w:rPr>
        <w:t>Biotechnol</w:t>
      </w:r>
      <w:proofErr w:type="spellEnd"/>
      <w:r w:rsidRPr="003C1865">
        <w:rPr>
          <w:rStyle w:val="Emphasis"/>
          <w:rFonts w:ascii="Calibri" w:hAnsi="Calibri" w:cs="Calibri"/>
        </w:rPr>
        <w:t xml:space="preserve"> </w:t>
      </w:r>
      <w:proofErr w:type="spellStart"/>
      <w:r w:rsidRPr="003C1865">
        <w:rPr>
          <w:rStyle w:val="Emphasis"/>
          <w:rFonts w:ascii="Calibri" w:hAnsi="Calibri" w:cs="Calibri"/>
        </w:rPr>
        <w:t>Bioeng</w:t>
      </w:r>
      <w:proofErr w:type="spellEnd"/>
      <w:r w:rsidRPr="003C1865">
        <w:rPr>
          <w:rFonts w:ascii="Calibri" w:hAnsi="Calibri" w:cs="Calibri"/>
        </w:rPr>
        <w:t xml:space="preserve">. </w:t>
      </w:r>
      <w:r w:rsidRPr="003C1865">
        <w:rPr>
          <w:rStyle w:val="Strong"/>
          <w:rFonts w:ascii="Calibri" w:hAnsi="Calibri" w:cs="Calibri"/>
        </w:rPr>
        <w:t>118</w:t>
      </w:r>
      <w:r w:rsidRPr="003C1865">
        <w:rPr>
          <w:rFonts w:ascii="Calibri" w:hAnsi="Calibri" w:cs="Calibri"/>
        </w:rPr>
        <w:t xml:space="preserve"> (12), 4550–4576 (2021).</w:t>
      </w:r>
    </w:p>
    <w:p w14:paraId="214113C3" w14:textId="5AA91DB0" w:rsidR="00BD448E" w:rsidRPr="003C1865" w:rsidRDefault="00BD448E" w:rsidP="003C1865">
      <w:pPr>
        <w:pStyle w:val="NormalWeb"/>
        <w:numPr>
          <w:ilvl w:val="0"/>
          <w:numId w:val="44"/>
        </w:numPr>
        <w:spacing w:before="0" w:beforeAutospacing="0" w:after="0" w:afterAutospacing="0"/>
        <w:ind w:left="0" w:firstLine="0"/>
        <w:jc w:val="both"/>
        <w:rPr>
          <w:rFonts w:ascii="Calibri" w:hAnsi="Calibri" w:cs="Calibri"/>
        </w:rPr>
      </w:pPr>
      <w:r w:rsidRPr="003C1865">
        <w:rPr>
          <w:rFonts w:ascii="Calibri" w:hAnsi="Calibri" w:cs="Calibri"/>
        </w:rPr>
        <w:t xml:space="preserve">Croce, A. C., </w:t>
      </w:r>
      <w:proofErr w:type="spellStart"/>
      <w:r w:rsidRPr="003C1865">
        <w:rPr>
          <w:rFonts w:ascii="Calibri" w:hAnsi="Calibri" w:cs="Calibri"/>
        </w:rPr>
        <w:t>Bottiroli</w:t>
      </w:r>
      <w:proofErr w:type="spellEnd"/>
      <w:r w:rsidRPr="003C1865">
        <w:rPr>
          <w:rFonts w:ascii="Calibri" w:hAnsi="Calibri" w:cs="Calibri"/>
        </w:rPr>
        <w:t xml:space="preserve">, G. Lipids: </w:t>
      </w:r>
      <w:r w:rsidR="005D7149">
        <w:rPr>
          <w:rFonts w:ascii="Calibri" w:hAnsi="Calibri" w:cs="Calibri"/>
        </w:rPr>
        <w:t>E</w:t>
      </w:r>
      <w:r w:rsidRPr="003C1865">
        <w:rPr>
          <w:rFonts w:ascii="Calibri" w:hAnsi="Calibri" w:cs="Calibri"/>
        </w:rPr>
        <w:t xml:space="preserve">vergreen </w:t>
      </w:r>
      <w:proofErr w:type="spellStart"/>
      <w:r w:rsidRPr="003C1865">
        <w:rPr>
          <w:rFonts w:ascii="Calibri" w:hAnsi="Calibri" w:cs="Calibri"/>
        </w:rPr>
        <w:t>autofluorescent</w:t>
      </w:r>
      <w:proofErr w:type="spellEnd"/>
      <w:r w:rsidRPr="003C1865">
        <w:rPr>
          <w:rFonts w:ascii="Calibri" w:hAnsi="Calibri" w:cs="Calibri"/>
        </w:rPr>
        <w:t xml:space="preserve"> biomarkers for the liver functional profiling. </w:t>
      </w:r>
      <w:proofErr w:type="spellStart"/>
      <w:r w:rsidRPr="003C1865">
        <w:rPr>
          <w:rStyle w:val="Emphasis"/>
          <w:rFonts w:ascii="Calibri" w:hAnsi="Calibri" w:cs="Calibri"/>
        </w:rPr>
        <w:t>Eur</w:t>
      </w:r>
      <w:proofErr w:type="spellEnd"/>
      <w:r w:rsidRPr="003C1865">
        <w:rPr>
          <w:rStyle w:val="Emphasis"/>
          <w:rFonts w:ascii="Calibri" w:hAnsi="Calibri" w:cs="Calibri"/>
        </w:rPr>
        <w:t xml:space="preserve"> J </w:t>
      </w:r>
      <w:proofErr w:type="spellStart"/>
      <w:r w:rsidRPr="003C1865">
        <w:rPr>
          <w:rStyle w:val="Emphasis"/>
          <w:rFonts w:ascii="Calibri" w:hAnsi="Calibri" w:cs="Calibri"/>
        </w:rPr>
        <w:t>Histochem</w:t>
      </w:r>
      <w:proofErr w:type="spellEnd"/>
      <w:r w:rsidRPr="003C1865">
        <w:rPr>
          <w:rFonts w:ascii="Calibri" w:hAnsi="Calibri" w:cs="Calibri"/>
        </w:rPr>
        <w:t xml:space="preserve">. </w:t>
      </w:r>
      <w:r w:rsidRPr="003C1865">
        <w:rPr>
          <w:rStyle w:val="Strong"/>
          <w:rFonts w:ascii="Calibri" w:hAnsi="Calibri" w:cs="Calibri"/>
        </w:rPr>
        <w:t>61</w:t>
      </w:r>
      <w:r w:rsidRPr="003C1865">
        <w:rPr>
          <w:rFonts w:ascii="Calibri" w:hAnsi="Calibri" w:cs="Calibri"/>
        </w:rPr>
        <w:t xml:space="preserve"> (2), 2808 (2017).</w:t>
      </w:r>
    </w:p>
    <w:p w14:paraId="5F6B57A3" w14:textId="026F6ACF" w:rsidR="00BD448E" w:rsidRPr="00BD448E" w:rsidRDefault="00BD448E" w:rsidP="00B22D44">
      <w:pPr>
        <w:pStyle w:val="NormalWeb"/>
        <w:numPr>
          <w:ilvl w:val="0"/>
          <w:numId w:val="44"/>
        </w:numPr>
        <w:spacing w:before="0" w:beforeAutospacing="0" w:after="0" w:afterAutospacing="0"/>
        <w:ind w:left="0" w:firstLine="0"/>
        <w:jc w:val="both"/>
      </w:pPr>
      <w:proofErr w:type="spellStart"/>
      <w:r w:rsidRPr="003C1865">
        <w:rPr>
          <w:rFonts w:ascii="Calibri" w:hAnsi="Calibri" w:cs="Calibri"/>
        </w:rPr>
        <w:t>Jafree</w:t>
      </w:r>
      <w:proofErr w:type="spellEnd"/>
      <w:r w:rsidRPr="003C1865">
        <w:rPr>
          <w:rFonts w:ascii="Calibri" w:hAnsi="Calibri" w:cs="Calibri"/>
        </w:rPr>
        <w:t xml:space="preserve">, D. J., Long, D. A., </w:t>
      </w:r>
      <w:proofErr w:type="spellStart"/>
      <w:r w:rsidRPr="003C1865">
        <w:rPr>
          <w:rFonts w:ascii="Calibri" w:hAnsi="Calibri" w:cs="Calibri"/>
        </w:rPr>
        <w:t>Scambler</w:t>
      </w:r>
      <w:proofErr w:type="spellEnd"/>
      <w:r w:rsidRPr="003C1865">
        <w:rPr>
          <w:rFonts w:ascii="Calibri" w:hAnsi="Calibri" w:cs="Calibri"/>
        </w:rPr>
        <w:t xml:space="preserve">, P. J., </w:t>
      </w:r>
      <w:proofErr w:type="spellStart"/>
      <w:r w:rsidRPr="003C1865">
        <w:rPr>
          <w:rFonts w:ascii="Calibri" w:hAnsi="Calibri" w:cs="Calibri"/>
        </w:rPr>
        <w:t>Moulding</w:t>
      </w:r>
      <w:proofErr w:type="spellEnd"/>
      <w:r w:rsidRPr="003C1865">
        <w:rPr>
          <w:rFonts w:ascii="Calibri" w:hAnsi="Calibri" w:cs="Calibri"/>
        </w:rPr>
        <w:t xml:space="preserve">, D. Tissue clearing and deep imaging of the kidney using confocal and two-photon microscopy. </w:t>
      </w:r>
      <w:r w:rsidRPr="003C1865">
        <w:rPr>
          <w:rStyle w:val="Emphasis"/>
          <w:rFonts w:ascii="Calibri" w:hAnsi="Calibri" w:cs="Calibri"/>
        </w:rPr>
        <w:t>Methods Mol Biol</w:t>
      </w:r>
      <w:r w:rsidRPr="003C1865">
        <w:rPr>
          <w:rFonts w:ascii="Calibri" w:hAnsi="Calibri" w:cs="Calibri"/>
        </w:rPr>
        <w:t xml:space="preserve">. </w:t>
      </w:r>
      <w:r w:rsidR="00345BE6" w:rsidRPr="00345BE6">
        <w:rPr>
          <w:rFonts w:ascii="Calibri" w:hAnsi="Calibri" w:cs="Calibri"/>
          <w:b/>
          <w:bCs/>
        </w:rPr>
        <w:t>2067</w:t>
      </w:r>
      <w:r w:rsidR="00345BE6">
        <w:rPr>
          <w:rFonts w:ascii="Calibri" w:hAnsi="Calibri" w:cs="Calibri"/>
        </w:rPr>
        <w:t xml:space="preserve">, </w:t>
      </w:r>
      <w:r w:rsidRPr="003C1865">
        <w:rPr>
          <w:rFonts w:ascii="Calibri" w:hAnsi="Calibri" w:cs="Calibri"/>
        </w:rPr>
        <w:t>103–126 (2020).</w:t>
      </w:r>
    </w:p>
    <w:sectPr w:rsidR="00BD448E" w:rsidRPr="00BD448E" w:rsidSect="00E30241">
      <w:headerReference w:type="even" r:id="rId10"/>
      <w:headerReference w:type="default" r:id="rId11"/>
      <w:footerReference w:type="even" r:id="rId12"/>
      <w:headerReference w:type="first" r:id="rId13"/>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7F583" w14:textId="77777777" w:rsidR="00DA108C" w:rsidRDefault="00DA108C">
      <w:r>
        <w:separator/>
      </w:r>
    </w:p>
  </w:endnote>
  <w:endnote w:type="continuationSeparator" w:id="0">
    <w:p w14:paraId="151021B6" w14:textId="77777777" w:rsidR="00DA108C" w:rsidRDefault="00DA108C">
      <w:r>
        <w:continuationSeparator/>
      </w:r>
    </w:p>
  </w:endnote>
  <w:endnote w:type="continuationNotice" w:id="1">
    <w:p w14:paraId="794F8F42" w14:textId="77777777" w:rsidR="00DA108C" w:rsidRDefault="00DA10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oto Sans Symbols">
    <w:altName w:val="Calibri"/>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38509" w14:textId="77777777" w:rsidR="00DA108C" w:rsidRDefault="00DA108C">
      <w:r>
        <w:separator/>
      </w:r>
    </w:p>
  </w:footnote>
  <w:footnote w:type="continuationSeparator" w:id="0">
    <w:p w14:paraId="1C86237D" w14:textId="77777777" w:rsidR="00DA108C" w:rsidRDefault="00DA108C">
      <w:r>
        <w:continuationSeparator/>
      </w:r>
    </w:p>
  </w:footnote>
  <w:footnote w:type="continuationNotice" w:id="1">
    <w:p w14:paraId="2B389A14" w14:textId="77777777" w:rsidR="00DA108C" w:rsidRDefault="00DA10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49622D87" w:rsidR="006E4797" w:rsidRDefault="00551D82">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F6E5C"/>
    <w:multiLevelType w:val="hybridMultilevel"/>
    <w:tmpl w:val="D7B010BC"/>
    <w:lvl w:ilvl="0" w:tplc="C414AA8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AE1E7D"/>
    <w:multiLevelType w:val="hybridMultilevel"/>
    <w:tmpl w:val="40B81C98"/>
    <w:lvl w:ilvl="0" w:tplc="B808AC0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657299"/>
    <w:multiLevelType w:val="hybridMultilevel"/>
    <w:tmpl w:val="9CCE38E8"/>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6D257B4"/>
    <w:multiLevelType w:val="hybridMultilevel"/>
    <w:tmpl w:val="9BE429FA"/>
    <w:lvl w:ilvl="0" w:tplc="B538D6E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AB86F79"/>
    <w:multiLevelType w:val="hybridMultilevel"/>
    <w:tmpl w:val="0FAEEEBE"/>
    <w:lvl w:ilvl="0" w:tplc="0862011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B154574"/>
    <w:multiLevelType w:val="multilevel"/>
    <w:tmpl w:val="5E901AC8"/>
    <w:lvl w:ilvl="0">
      <w:start w:val="1"/>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start w:val="14"/>
      <w:numFmt w:val="decimal"/>
      <w:lvlText w:val="%5."/>
      <w:lvlJc w:val="left"/>
      <w:pPr>
        <w:tabs>
          <w:tab w:val="num" w:pos="3600"/>
        </w:tabs>
        <w:ind w:left="3600" w:hanging="360"/>
      </w:pPr>
      <w:rPr>
        <w:rFonts w:hint="default"/>
      </w:rPr>
    </w:lvl>
    <w:lvl w:ilvl="5">
      <w:start w:val="14"/>
      <w:numFmt w:val="decimal"/>
      <w:lvlText w:val="%6."/>
      <w:lvlJc w:val="left"/>
      <w:pPr>
        <w:tabs>
          <w:tab w:val="num" w:pos="4320"/>
        </w:tabs>
        <w:ind w:left="4320" w:hanging="360"/>
      </w:pPr>
      <w:rPr>
        <w:rFonts w:hint="default"/>
      </w:rPr>
    </w:lvl>
    <w:lvl w:ilvl="6">
      <w:start w:val="12"/>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10804244"/>
    <w:multiLevelType w:val="hybridMultilevel"/>
    <w:tmpl w:val="58DE9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D408A1"/>
    <w:multiLevelType w:val="hybridMultilevel"/>
    <w:tmpl w:val="F224DA92"/>
    <w:lvl w:ilvl="0" w:tplc="546E538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26D6F18"/>
    <w:multiLevelType w:val="hybridMultilevel"/>
    <w:tmpl w:val="94E0E5E4"/>
    <w:lvl w:ilvl="0" w:tplc="77D4A46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0"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F2142F2"/>
    <w:multiLevelType w:val="hybridMultilevel"/>
    <w:tmpl w:val="F3385260"/>
    <w:lvl w:ilvl="0" w:tplc="7806D8F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F6336EC"/>
    <w:multiLevelType w:val="hybridMultilevel"/>
    <w:tmpl w:val="021E76FA"/>
    <w:lvl w:ilvl="0" w:tplc="DFE266A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FD65D0D"/>
    <w:multiLevelType w:val="hybridMultilevel"/>
    <w:tmpl w:val="715080A4"/>
    <w:lvl w:ilvl="0" w:tplc="595CA96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3340073"/>
    <w:multiLevelType w:val="hybridMultilevel"/>
    <w:tmpl w:val="326A6106"/>
    <w:lvl w:ilvl="0" w:tplc="6234FEF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8"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80140F2"/>
    <w:multiLevelType w:val="hybridMultilevel"/>
    <w:tmpl w:val="71E4C15E"/>
    <w:lvl w:ilvl="0" w:tplc="E5C2091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8845533"/>
    <w:multiLevelType w:val="hybridMultilevel"/>
    <w:tmpl w:val="C07E48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EDC3F67"/>
    <w:multiLevelType w:val="hybridMultilevel"/>
    <w:tmpl w:val="D0E21C8C"/>
    <w:lvl w:ilvl="0" w:tplc="BD60AFA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EF03D5D"/>
    <w:multiLevelType w:val="hybridMultilevel"/>
    <w:tmpl w:val="26AA9046"/>
    <w:lvl w:ilvl="0" w:tplc="8C762FA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2DF15B4"/>
    <w:multiLevelType w:val="hybridMultilevel"/>
    <w:tmpl w:val="48684550"/>
    <w:lvl w:ilvl="0" w:tplc="0DA85B0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9F8619F"/>
    <w:multiLevelType w:val="hybridMultilevel"/>
    <w:tmpl w:val="FD5C5BAE"/>
    <w:lvl w:ilvl="0" w:tplc="B352FDC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EB11037"/>
    <w:multiLevelType w:val="hybridMultilevel"/>
    <w:tmpl w:val="C6C64210"/>
    <w:lvl w:ilvl="0" w:tplc="ACBC283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EBB1CCC"/>
    <w:multiLevelType w:val="hybridMultilevel"/>
    <w:tmpl w:val="6478DCAA"/>
    <w:lvl w:ilvl="0" w:tplc="78583A5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4D11824"/>
    <w:multiLevelType w:val="hybridMultilevel"/>
    <w:tmpl w:val="64EE76B0"/>
    <w:lvl w:ilvl="0" w:tplc="E434443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83E0E88"/>
    <w:multiLevelType w:val="hybridMultilevel"/>
    <w:tmpl w:val="925C7FAE"/>
    <w:lvl w:ilvl="0" w:tplc="AADEA66A">
      <w:start w:val="1"/>
      <w:numFmt w:val="decimal"/>
      <w:lvlText w:val="%1."/>
      <w:lvlJc w:val="left"/>
      <w:pPr>
        <w:ind w:left="720" w:hanging="360"/>
      </w:pPr>
      <w:rPr>
        <w:rFonts w:ascii="Calibri" w:hAnsi="Calibri" w:cs="Calibri"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5FDA672A"/>
    <w:multiLevelType w:val="hybridMultilevel"/>
    <w:tmpl w:val="EC9CC6A6"/>
    <w:lvl w:ilvl="0" w:tplc="9C32C1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1216ED0"/>
    <w:multiLevelType w:val="hybridMultilevel"/>
    <w:tmpl w:val="FC0CEE5A"/>
    <w:lvl w:ilvl="0" w:tplc="02C0D87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FBA1185"/>
    <w:multiLevelType w:val="multilevel"/>
    <w:tmpl w:val="15D60BD6"/>
    <w:lvl w:ilvl="0">
      <w:start w:val="1"/>
      <w:numFmt w:val="decimal"/>
      <w:lvlText w:val="%1."/>
      <w:lvlJc w:val="left"/>
      <w:pPr>
        <w:ind w:left="360" w:hanging="360"/>
      </w:pPr>
      <w:rPr>
        <w:rFonts w:hint="default"/>
        <w:color w:val="000000" w:themeColor="text1"/>
      </w:rPr>
    </w:lvl>
    <w:lvl w:ilvl="1">
      <w:start w:val="1"/>
      <w:numFmt w:val="decimal"/>
      <w:lvlText w:val="%1.%2."/>
      <w:lvlJc w:val="left"/>
      <w:pPr>
        <w:ind w:left="765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38" w15:restartNumberingAfterBreak="0">
    <w:nsid w:val="77BC3E84"/>
    <w:multiLevelType w:val="multilevel"/>
    <w:tmpl w:val="15D60BD6"/>
    <w:lvl w:ilvl="0">
      <w:start w:val="1"/>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39"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4B4FB2"/>
    <w:multiLevelType w:val="hybridMultilevel"/>
    <w:tmpl w:val="B19643CE"/>
    <w:lvl w:ilvl="0" w:tplc="C5864BF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A9277F1"/>
    <w:multiLevelType w:val="hybridMultilevel"/>
    <w:tmpl w:val="19D8E7E6"/>
    <w:lvl w:ilvl="0" w:tplc="1FC42C3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BA511A"/>
    <w:multiLevelType w:val="hybridMultilevel"/>
    <w:tmpl w:val="205CC6BA"/>
    <w:lvl w:ilvl="0" w:tplc="33665C7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CEC4428"/>
    <w:multiLevelType w:val="hybridMultilevel"/>
    <w:tmpl w:val="6AE411A2"/>
    <w:lvl w:ilvl="0" w:tplc="E7D0D21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F176B9D"/>
    <w:multiLevelType w:val="hybridMultilevel"/>
    <w:tmpl w:val="0D6AF2C4"/>
    <w:lvl w:ilvl="0" w:tplc="780840F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28385692">
    <w:abstractNumId w:val="15"/>
  </w:num>
  <w:num w:numId="2" w16cid:durableId="1177579851">
    <w:abstractNumId w:val="24"/>
  </w:num>
  <w:num w:numId="3" w16cid:durableId="850337361">
    <w:abstractNumId w:val="36"/>
  </w:num>
  <w:num w:numId="4" w16cid:durableId="1442336665">
    <w:abstractNumId w:val="9"/>
  </w:num>
  <w:num w:numId="5" w16cid:durableId="493570712">
    <w:abstractNumId w:val="30"/>
  </w:num>
  <w:num w:numId="6" w16cid:durableId="341786088">
    <w:abstractNumId w:val="35"/>
  </w:num>
  <w:num w:numId="7" w16cid:durableId="566114139">
    <w:abstractNumId w:val="17"/>
  </w:num>
  <w:num w:numId="8" w16cid:durableId="675958974">
    <w:abstractNumId w:val="23"/>
  </w:num>
  <w:num w:numId="9" w16cid:durableId="263390010">
    <w:abstractNumId w:val="10"/>
  </w:num>
  <w:num w:numId="10" w16cid:durableId="426733698">
    <w:abstractNumId w:val="18"/>
  </w:num>
  <w:num w:numId="11" w16cid:durableId="1870336356">
    <w:abstractNumId w:val="26"/>
  </w:num>
  <w:num w:numId="12" w16cid:durableId="512456986">
    <w:abstractNumId w:val="11"/>
  </w:num>
  <w:num w:numId="13" w16cid:durableId="2096900498">
    <w:abstractNumId w:val="39"/>
  </w:num>
  <w:num w:numId="14" w16cid:durableId="1287077368">
    <w:abstractNumId w:val="41"/>
  </w:num>
  <w:num w:numId="15" w16cid:durableId="2021422046">
    <w:abstractNumId w:val="6"/>
  </w:num>
  <w:num w:numId="16" w16cid:durableId="866215944">
    <w:abstractNumId w:val="37"/>
  </w:num>
  <w:num w:numId="17" w16cid:durableId="415979542">
    <w:abstractNumId w:val="20"/>
  </w:num>
  <w:num w:numId="18" w16cid:durableId="505822218">
    <w:abstractNumId w:val="5"/>
  </w:num>
  <w:num w:numId="19" w16cid:durableId="99883515">
    <w:abstractNumId w:val="38"/>
  </w:num>
  <w:num w:numId="20" w16cid:durableId="967778400">
    <w:abstractNumId w:val="16"/>
  </w:num>
  <w:num w:numId="21" w16cid:durableId="2078362174">
    <w:abstractNumId w:val="13"/>
  </w:num>
  <w:num w:numId="22" w16cid:durableId="2113275701">
    <w:abstractNumId w:val="8"/>
  </w:num>
  <w:num w:numId="23" w16cid:durableId="1244602554">
    <w:abstractNumId w:val="14"/>
  </w:num>
  <w:num w:numId="24" w16cid:durableId="2011057159">
    <w:abstractNumId w:val="1"/>
  </w:num>
  <w:num w:numId="25" w16cid:durableId="724572622">
    <w:abstractNumId w:val="42"/>
  </w:num>
  <w:num w:numId="26" w16cid:durableId="474221494">
    <w:abstractNumId w:val="43"/>
  </w:num>
  <w:num w:numId="27" w16cid:durableId="2066878226">
    <w:abstractNumId w:val="21"/>
  </w:num>
  <w:num w:numId="28" w16cid:durableId="2006542581">
    <w:abstractNumId w:val="33"/>
  </w:num>
  <w:num w:numId="29" w16cid:durableId="1435713488">
    <w:abstractNumId w:val="40"/>
  </w:num>
  <w:num w:numId="30" w16cid:durableId="304285911">
    <w:abstractNumId w:val="22"/>
  </w:num>
  <w:num w:numId="31" w16cid:durableId="1450927810">
    <w:abstractNumId w:val="3"/>
  </w:num>
  <w:num w:numId="32" w16cid:durableId="588973375">
    <w:abstractNumId w:val="31"/>
  </w:num>
  <w:num w:numId="33" w16cid:durableId="1444378430">
    <w:abstractNumId w:val="27"/>
  </w:num>
  <w:num w:numId="34" w16cid:durableId="466582023">
    <w:abstractNumId w:val="12"/>
  </w:num>
  <w:num w:numId="35" w16cid:durableId="498933244">
    <w:abstractNumId w:val="4"/>
  </w:num>
  <w:num w:numId="36" w16cid:durableId="638922701">
    <w:abstractNumId w:val="25"/>
  </w:num>
  <w:num w:numId="37" w16cid:durableId="1695114576">
    <w:abstractNumId w:val="34"/>
  </w:num>
  <w:num w:numId="38" w16cid:durableId="2030374880">
    <w:abstractNumId w:val="29"/>
  </w:num>
  <w:num w:numId="39" w16cid:durableId="1811048956">
    <w:abstractNumId w:val="7"/>
  </w:num>
  <w:num w:numId="40" w16cid:durableId="737946452">
    <w:abstractNumId w:val="0"/>
  </w:num>
  <w:num w:numId="41" w16cid:durableId="1124738104">
    <w:abstractNumId w:val="44"/>
  </w:num>
  <w:num w:numId="42" w16cid:durableId="925070966">
    <w:abstractNumId w:val="28"/>
  </w:num>
  <w:num w:numId="43" w16cid:durableId="394279141">
    <w:abstractNumId w:val="19"/>
  </w:num>
  <w:num w:numId="44" w16cid:durableId="1449936488">
    <w:abstractNumId w:val="32"/>
  </w:num>
  <w:num w:numId="45" w16cid:durableId="7105696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mwrAUA+yq60SwAAAA="/>
  </w:docVars>
  <w:rsids>
    <w:rsidRoot w:val="006E4797"/>
    <w:rsid w:val="0000001A"/>
    <w:rsid w:val="00000994"/>
    <w:rsid w:val="00001370"/>
    <w:rsid w:val="00001A43"/>
    <w:rsid w:val="000024F2"/>
    <w:rsid w:val="0000296A"/>
    <w:rsid w:val="00004096"/>
    <w:rsid w:val="000079BD"/>
    <w:rsid w:val="0001129F"/>
    <w:rsid w:val="00012818"/>
    <w:rsid w:val="00020D6A"/>
    <w:rsid w:val="00020EE9"/>
    <w:rsid w:val="000210A8"/>
    <w:rsid w:val="00021A8F"/>
    <w:rsid w:val="00021F1E"/>
    <w:rsid w:val="00026724"/>
    <w:rsid w:val="0002728A"/>
    <w:rsid w:val="000274E4"/>
    <w:rsid w:val="00027EBA"/>
    <w:rsid w:val="000303AC"/>
    <w:rsid w:val="00033935"/>
    <w:rsid w:val="000353D3"/>
    <w:rsid w:val="00035582"/>
    <w:rsid w:val="000359AA"/>
    <w:rsid w:val="00041A97"/>
    <w:rsid w:val="0004355D"/>
    <w:rsid w:val="0004379D"/>
    <w:rsid w:val="00044217"/>
    <w:rsid w:val="00044721"/>
    <w:rsid w:val="000458B4"/>
    <w:rsid w:val="000461EC"/>
    <w:rsid w:val="00055A2C"/>
    <w:rsid w:val="00055BB7"/>
    <w:rsid w:val="000566ED"/>
    <w:rsid w:val="0005705E"/>
    <w:rsid w:val="00060EF2"/>
    <w:rsid w:val="00061E0E"/>
    <w:rsid w:val="00062118"/>
    <w:rsid w:val="00063308"/>
    <w:rsid w:val="00065C94"/>
    <w:rsid w:val="00066EE0"/>
    <w:rsid w:val="00067486"/>
    <w:rsid w:val="000717CE"/>
    <w:rsid w:val="00072AA1"/>
    <w:rsid w:val="00073007"/>
    <w:rsid w:val="0007430A"/>
    <w:rsid w:val="0007506F"/>
    <w:rsid w:val="00076815"/>
    <w:rsid w:val="00076E36"/>
    <w:rsid w:val="0008096B"/>
    <w:rsid w:val="00081029"/>
    <w:rsid w:val="00081867"/>
    <w:rsid w:val="00082A5F"/>
    <w:rsid w:val="000836AF"/>
    <w:rsid w:val="00084C8B"/>
    <w:rsid w:val="00087F5D"/>
    <w:rsid w:val="00090887"/>
    <w:rsid w:val="00090DE7"/>
    <w:rsid w:val="00091EB4"/>
    <w:rsid w:val="00092145"/>
    <w:rsid w:val="00096530"/>
    <w:rsid w:val="000A2C82"/>
    <w:rsid w:val="000A4755"/>
    <w:rsid w:val="000A661E"/>
    <w:rsid w:val="000B2379"/>
    <w:rsid w:val="000B2CFB"/>
    <w:rsid w:val="000B372E"/>
    <w:rsid w:val="000B3F05"/>
    <w:rsid w:val="000B41B6"/>
    <w:rsid w:val="000B46A4"/>
    <w:rsid w:val="000C0A0D"/>
    <w:rsid w:val="000C177E"/>
    <w:rsid w:val="000C51C0"/>
    <w:rsid w:val="000C5E46"/>
    <w:rsid w:val="000C6694"/>
    <w:rsid w:val="000C6CC8"/>
    <w:rsid w:val="000D1CE8"/>
    <w:rsid w:val="000D38E9"/>
    <w:rsid w:val="000D434C"/>
    <w:rsid w:val="000D4630"/>
    <w:rsid w:val="000D4867"/>
    <w:rsid w:val="000D4C1F"/>
    <w:rsid w:val="000D4D5F"/>
    <w:rsid w:val="000D5547"/>
    <w:rsid w:val="000D55C0"/>
    <w:rsid w:val="000D6F27"/>
    <w:rsid w:val="000E1B1C"/>
    <w:rsid w:val="000E218A"/>
    <w:rsid w:val="000E24FC"/>
    <w:rsid w:val="000E2ABF"/>
    <w:rsid w:val="000E33E2"/>
    <w:rsid w:val="000E3C9B"/>
    <w:rsid w:val="000E3F21"/>
    <w:rsid w:val="000E4BF6"/>
    <w:rsid w:val="000E4C51"/>
    <w:rsid w:val="000E4D35"/>
    <w:rsid w:val="000E4E80"/>
    <w:rsid w:val="000E66A4"/>
    <w:rsid w:val="000F428D"/>
    <w:rsid w:val="000F5163"/>
    <w:rsid w:val="000F61EF"/>
    <w:rsid w:val="000F680D"/>
    <w:rsid w:val="001015AE"/>
    <w:rsid w:val="00105895"/>
    <w:rsid w:val="001069E6"/>
    <w:rsid w:val="00110003"/>
    <w:rsid w:val="00112573"/>
    <w:rsid w:val="0011259C"/>
    <w:rsid w:val="00115E80"/>
    <w:rsid w:val="00117A1D"/>
    <w:rsid w:val="00121FA4"/>
    <w:rsid w:val="0012235F"/>
    <w:rsid w:val="00122729"/>
    <w:rsid w:val="001238D2"/>
    <w:rsid w:val="00124661"/>
    <w:rsid w:val="00125B9A"/>
    <w:rsid w:val="00126930"/>
    <w:rsid w:val="001272B4"/>
    <w:rsid w:val="001272C8"/>
    <w:rsid w:val="001276BA"/>
    <w:rsid w:val="001312F8"/>
    <w:rsid w:val="001317A9"/>
    <w:rsid w:val="00132207"/>
    <w:rsid w:val="0013483E"/>
    <w:rsid w:val="00134E3E"/>
    <w:rsid w:val="00135096"/>
    <w:rsid w:val="00135FCD"/>
    <w:rsid w:val="0013644E"/>
    <w:rsid w:val="0014070D"/>
    <w:rsid w:val="0014170A"/>
    <w:rsid w:val="00141F94"/>
    <w:rsid w:val="001436BB"/>
    <w:rsid w:val="00143806"/>
    <w:rsid w:val="00143D6F"/>
    <w:rsid w:val="00144773"/>
    <w:rsid w:val="001462BE"/>
    <w:rsid w:val="00147CBA"/>
    <w:rsid w:val="00147FC0"/>
    <w:rsid w:val="00151A04"/>
    <w:rsid w:val="00151BF8"/>
    <w:rsid w:val="00153F27"/>
    <w:rsid w:val="001557A9"/>
    <w:rsid w:val="00156658"/>
    <w:rsid w:val="00156FF4"/>
    <w:rsid w:val="001571D0"/>
    <w:rsid w:val="00157EA4"/>
    <w:rsid w:val="0016356A"/>
    <w:rsid w:val="001645E8"/>
    <w:rsid w:val="00165B86"/>
    <w:rsid w:val="00166C82"/>
    <w:rsid w:val="00170712"/>
    <w:rsid w:val="001736E2"/>
    <w:rsid w:val="001766AC"/>
    <w:rsid w:val="00177F61"/>
    <w:rsid w:val="00180B55"/>
    <w:rsid w:val="001817A5"/>
    <w:rsid w:val="001850A0"/>
    <w:rsid w:val="00187216"/>
    <w:rsid w:val="00194C04"/>
    <w:rsid w:val="00194FD7"/>
    <w:rsid w:val="001959A2"/>
    <w:rsid w:val="00196665"/>
    <w:rsid w:val="00196EEA"/>
    <w:rsid w:val="001A29B1"/>
    <w:rsid w:val="001A3B39"/>
    <w:rsid w:val="001A54A4"/>
    <w:rsid w:val="001A5A75"/>
    <w:rsid w:val="001A6EE4"/>
    <w:rsid w:val="001A7984"/>
    <w:rsid w:val="001B0B1D"/>
    <w:rsid w:val="001B1647"/>
    <w:rsid w:val="001B2420"/>
    <w:rsid w:val="001B2682"/>
    <w:rsid w:val="001B3806"/>
    <w:rsid w:val="001B3882"/>
    <w:rsid w:val="001C5294"/>
    <w:rsid w:val="001C713B"/>
    <w:rsid w:val="001C7D23"/>
    <w:rsid w:val="001D0FC3"/>
    <w:rsid w:val="001D1FAF"/>
    <w:rsid w:val="001D24C9"/>
    <w:rsid w:val="001D262D"/>
    <w:rsid w:val="001D426D"/>
    <w:rsid w:val="001D4AA4"/>
    <w:rsid w:val="001D68F9"/>
    <w:rsid w:val="001E1CBE"/>
    <w:rsid w:val="001E21F0"/>
    <w:rsid w:val="001E228B"/>
    <w:rsid w:val="001E4414"/>
    <w:rsid w:val="001E5205"/>
    <w:rsid w:val="001E75E0"/>
    <w:rsid w:val="001F4BD1"/>
    <w:rsid w:val="001F4F51"/>
    <w:rsid w:val="001F720D"/>
    <w:rsid w:val="002052BC"/>
    <w:rsid w:val="00210472"/>
    <w:rsid w:val="00210DD6"/>
    <w:rsid w:val="00216AAF"/>
    <w:rsid w:val="00216B27"/>
    <w:rsid w:val="00216BCD"/>
    <w:rsid w:val="00217763"/>
    <w:rsid w:val="002200CC"/>
    <w:rsid w:val="0022146E"/>
    <w:rsid w:val="00221A97"/>
    <w:rsid w:val="002245BB"/>
    <w:rsid w:val="00224948"/>
    <w:rsid w:val="00224F16"/>
    <w:rsid w:val="00227451"/>
    <w:rsid w:val="00227E51"/>
    <w:rsid w:val="00231D02"/>
    <w:rsid w:val="0023296D"/>
    <w:rsid w:val="0023369D"/>
    <w:rsid w:val="00233F4A"/>
    <w:rsid w:val="00234EC8"/>
    <w:rsid w:val="0023595E"/>
    <w:rsid w:val="00235A39"/>
    <w:rsid w:val="00240FDE"/>
    <w:rsid w:val="0024205A"/>
    <w:rsid w:val="0024243C"/>
    <w:rsid w:val="002431C6"/>
    <w:rsid w:val="00245AF7"/>
    <w:rsid w:val="00245B41"/>
    <w:rsid w:val="00251B3D"/>
    <w:rsid w:val="00252077"/>
    <w:rsid w:val="00253B50"/>
    <w:rsid w:val="00255247"/>
    <w:rsid w:val="002579D1"/>
    <w:rsid w:val="00257BF2"/>
    <w:rsid w:val="00260A8E"/>
    <w:rsid w:val="00261244"/>
    <w:rsid w:val="00262C6B"/>
    <w:rsid w:val="00264E95"/>
    <w:rsid w:val="00267840"/>
    <w:rsid w:val="0027147B"/>
    <w:rsid w:val="0027363B"/>
    <w:rsid w:val="00275ABD"/>
    <w:rsid w:val="00275FFB"/>
    <w:rsid w:val="00281C8B"/>
    <w:rsid w:val="00282DF6"/>
    <w:rsid w:val="002852F4"/>
    <w:rsid w:val="0028570E"/>
    <w:rsid w:val="00287DEE"/>
    <w:rsid w:val="00291441"/>
    <w:rsid w:val="0029144F"/>
    <w:rsid w:val="00292E13"/>
    <w:rsid w:val="00295FA3"/>
    <w:rsid w:val="002962FE"/>
    <w:rsid w:val="002A0BF0"/>
    <w:rsid w:val="002A2D43"/>
    <w:rsid w:val="002A5781"/>
    <w:rsid w:val="002A5F04"/>
    <w:rsid w:val="002A7B31"/>
    <w:rsid w:val="002B26D6"/>
    <w:rsid w:val="002B3265"/>
    <w:rsid w:val="002B32AC"/>
    <w:rsid w:val="002B4252"/>
    <w:rsid w:val="002B7C51"/>
    <w:rsid w:val="002C1057"/>
    <w:rsid w:val="002C2F3F"/>
    <w:rsid w:val="002C3EF1"/>
    <w:rsid w:val="002D03CF"/>
    <w:rsid w:val="002D27C5"/>
    <w:rsid w:val="002D3E57"/>
    <w:rsid w:val="002D4B12"/>
    <w:rsid w:val="002D6D50"/>
    <w:rsid w:val="002E0916"/>
    <w:rsid w:val="002E1D12"/>
    <w:rsid w:val="002E3225"/>
    <w:rsid w:val="002E474A"/>
    <w:rsid w:val="002E550A"/>
    <w:rsid w:val="002E58C5"/>
    <w:rsid w:val="002E6BF6"/>
    <w:rsid w:val="002F079A"/>
    <w:rsid w:val="002F0905"/>
    <w:rsid w:val="002F20B0"/>
    <w:rsid w:val="002F3F1F"/>
    <w:rsid w:val="002F59F0"/>
    <w:rsid w:val="002F5D99"/>
    <w:rsid w:val="0030054A"/>
    <w:rsid w:val="00300FD5"/>
    <w:rsid w:val="003010A9"/>
    <w:rsid w:val="00306141"/>
    <w:rsid w:val="003077E2"/>
    <w:rsid w:val="00311062"/>
    <w:rsid w:val="00313196"/>
    <w:rsid w:val="00313843"/>
    <w:rsid w:val="00313EFA"/>
    <w:rsid w:val="0031475E"/>
    <w:rsid w:val="0031658E"/>
    <w:rsid w:val="00316698"/>
    <w:rsid w:val="00317922"/>
    <w:rsid w:val="00317ACF"/>
    <w:rsid w:val="003213CD"/>
    <w:rsid w:val="00322F1C"/>
    <w:rsid w:val="0032689F"/>
    <w:rsid w:val="00326FCE"/>
    <w:rsid w:val="003273AB"/>
    <w:rsid w:val="00327B24"/>
    <w:rsid w:val="00331D5E"/>
    <w:rsid w:val="003320E5"/>
    <w:rsid w:val="00332D62"/>
    <w:rsid w:val="003348A5"/>
    <w:rsid w:val="00336034"/>
    <w:rsid w:val="00340782"/>
    <w:rsid w:val="003427F4"/>
    <w:rsid w:val="003448E8"/>
    <w:rsid w:val="00345BE6"/>
    <w:rsid w:val="00346563"/>
    <w:rsid w:val="00347022"/>
    <w:rsid w:val="00347ABA"/>
    <w:rsid w:val="00351087"/>
    <w:rsid w:val="00351506"/>
    <w:rsid w:val="00351CFB"/>
    <w:rsid w:val="0035296F"/>
    <w:rsid w:val="00352A7D"/>
    <w:rsid w:val="003536C2"/>
    <w:rsid w:val="003552AB"/>
    <w:rsid w:val="00360B42"/>
    <w:rsid w:val="00360CC7"/>
    <w:rsid w:val="0036207B"/>
    <w:rsid w:val="00363883"/>
    <w:rsid w:val="00363E31"/>
    <w:rsid w:val="00363E44"/>
    <w:rsid w:val="0036724A"/>
    <w:rsid w:val="00371BB4"/>
    <w:rsid w:val="00373F63"/>
    <w:rsid w:val="0037538F"/>
    <w:rsid w:val="00375FD4"/>
    <w:rsid w:val="003850D1"/>
    <w:rsid w:val="00386F95"/>
    <w:rsid w:val="00387341"/>
    <w:rsid w:val="00390087"/>
    <w:rsid w:val="00390CEC"/>
    <w:rsid w:val="00392B73"/>
    <w:rsid w:val="0039337E"/>
    <w:rsid w:val="00396797"/>
    <w:rsid w:val="003A10F5"/>
    <w:rsid w:val="003A1C5E"/>
    <w:rsid w:val="003A5D10"/>
    <w:rsid w:val="003A7AB5"/>
    <w:rsid w:val="003B3BF8"/>
    <w:rsid w:val="003B4B9B"/>
    <w:rsid w:val="003B6C29"/>
    <w:rsid w:val="003B6FFE"/>
    <w:rsid w:val="003C0A7E"/>
    <w:rsid w:val="003C148F"/>
    <w:rsid w:val="003C1865"/>
    <w:rsid w:val="003C6820"/>
    <w:rsid w:val="003D009A"/>
    <w:rsid w:val="003D01D8"/>
    <w:rsid w:val="003D0463"/>
    <w:rsid w:val="003D1689"/>
    <w:rsid w:val="003D171D"/>
    <w:rsid w:val="003D362B"/>
    <w:rsid w:val="003D47AC"/>
    <w:rsid w:val="003D6F24"/>
    <w:rsid w:val="003D742C"/>
    <w:rsid w:val="003E0CD3"/>
    <w:rsid w:val="003E0DFB"/>
    <w:rsid w:val="003E2066"/>
    <w:rsid w:val="003E3EA9"/>
    <w:rsid w:val="003E3FDB"/>
    <w:rsid w:val="003E466E"/>
    <w:rsid w:val="003E4B06"/>
    <w:rsid w:val="003E5AC2"/>
    <w:rsid w:val="003F1C30"/>
    <w:rsid w:val="003F3296"/>
    <w:rsid w:val="003F50B2"/>
    <w:rsid w:val="003F6E5F"/>
    <w:rsid w:val="003F7A87"/>
    <w:rsid w:val="0040030B"/>
    <w:rsid w:val="00400394"/>
    <w:rsid w:val="00400596"/>
    <w:rsid w:val="004005D6"/>
    <w:rsid w:val="004017EF"/>
    <w:rsid w:val="00401DCF"/>
    <w:rsid w:val="0040240D"/>
    <w:rsid w:val="00403D4B"/>
    <w:rsid w:val="00405722"/>
    <w:rsid w:val="0040579A"/>
    <w:rsid w:val="00407678"/>
    <w:rsid w:val="00410102"/>
    <w:rsid w:val="004101FA"/>
    <w:rsid w:val="0041036E"/>
    <w:rsid w:val="00413800"/>
    <w:rsid w:val="0042369A"/>
    <w:rsid w:val="00425C0D"/>
    <w:rsid w:val="0042610E"/>
    <w:rsid w:val="004267E3"/>
    <w:rsid w:val="00427678"/>
    <w:rsid w:val="00427B38"/>
    <w:rsid w:val="00430092"/>
    <w:rsid w:val="00432972"/>
    <w:rsid w:val="00433F6A"/>
    <w:rsid w:val="00434990"/>
    <w:rsid w:val="004375A0"/>
    <w:rsid w:val="0044157F"/>
    <w:rsid w:val="004416E2"/>
    <w:rsid w:val="00441D0C"/>
    <w:rsid w:val="00442196"/>
    <w:rsid w:val="00442C81"/>
    <w:rsid w:val="00443CBF"/>
    <w:rsid w:val="00444948"/>
    <w:rsid w:val="00446F3F"/>
    <w:rsid w:val="00453723"/>
    <w:rsid w:val="00454C9B"/>
    <w:rsid w:val="0045689D"/>
    <w:rsid w:val="00456EB2"/>
    <w:rsid w:val="0045728B"/>
    <w:rsid w:val="004578FC"/>
    <w:rsid w:val="00457CD4"/>
    <w:rsid w:val="0046025F"/>
    <w:rsid w:val="00460C24"/>
    <w:rsid w:val="00463215"/>
    <w:rsid w:val="00464E67"/>
    <w:rsid w:val="00465DFC"/>
    <w:rsid w:val="00467FB3"/>
    <w:rsid w:val="00471C57"/>
    <w:rsid w:val="00472802"/>
    <w:rsid w:val="00474EF5"/>
    <w:rsid w:val="00475EBF"/>
    <w:rsid w:val="0047639C"/>
    <w:rsid w:val="00477D3A"/>
    <w:rsid w:val="004803F9"/>
    <w:rsid w:val="004815BC"/>
    <w:rsid w:val="0048383B"/>
    <w:rsid w:val="004871BA"/>
    <w:rsid w:val="00493B94"/>
    <w:rsid w:val="00494077"/>
    <w:rsid w:val="00495602"/>
    <w:rsid w:val="004956C8"/>
    <w:rsid w:val="004A0A75"/>
    <w:rsid w:val="004A1A43"/>
    <w:rsid w:val="004A42C9"/>
    <w:rsid w:val="004A5CCB"/>
    <w:rsid w:val="004A5E3E"/>
    <w:rsid w:val="004B041C"/>
    <w:rsid w:val="004B1C3E"/>
    <w:rsid w:val="004B3077"/>
    <w:rsid w:val="004B3795"/>
    <w:rsid w:val="004B4720"/>
    <w:rsid w:val="004B4897"/>
    <w:rsid w:val="004B5C7A"/>
    <w:rsid w:val="004C001F"/>
    <w:rsid w:val="004C0985"/>
    <w:rsid w:val="004C13B1"/>
    <w:rsid w:val="004C2BF2"/>
    <w:rsid w:val="004C48A7"/>
    <w:rsid w:val="004C597A"/>
    <w:rsid w:val="004C62C4"/>
    <w:rsid w:val="004C7060"/>
    <w:rsid w:val="004D1997"/>
    <w:rsid w:val="004D284D"/>
    <w:rsid w:val="004D362E"/>
    <w:rsid w:val="004D37C9"/>
    <w:rsid w:val="004D5165"/>
    <w:rsid w:val="004D57F1"/>
    <w:rsid w:val="004E307A"/>
    <w:rsid w:val="004E5F63"/>
    <w:rsid w:val="004E6116"/>
    <w:rsid w:val="004E7B0D"/>
    <w:rsid w:val="004F1C73"/>
    <w:rsid w:val="004F4BEF"/>
    <w:rsid w:val="004F4E2A"/>
    <w:rsid w:val="004F5E3F"/>
    <w:rsid w:val="004F6882"/>
    <w:rsid w:val="004F704B"/>
    <w:rsid w:val="004F7541"/>
    <w:rsid w:val="004F7FD8"/>
    <w:rsid w:val="005025E9"/>
    <w:rsid w:val="0050377C"/>
    <w:rsid w:val="0050484B"/>
    <w:rsid w:val="0050522A"/>
    <w:rsid w:val="00505470"/>
    <w:rsid w:val="0050622E"/>
    <w:rsid w:val="00506FFE"/>
    <w:rsid w:val="00510C9B"/>
    <w:rsid w:val="00510D32"/>
    <w:rsid w:val="00513CCF"/>
    <w:rsid w:val="00514398"/>
    <w:rsid w:val="00514D36"/>
    <w:rsid w:val="005162CC"/>
    <w:rsid w:val="0051640C"/>
    <w:rsid w:val="00526085"/>
    <w:rsid w:val="00527670"/>
    <w:rsid w:val="005303B2"/>
    <w:rsid w:val="00532143"/>
    <w:rsid w:val="005336B5"/>
    <w:rsid w:val="00533A39"/>
    <w:rsid w:val="00533B01"/>
    <w:rsid w:val="0053440D"/>
    <w:rsid w:val="00535636"/>
    <w:rsid w:val="0054201E"/>
    <w:rsid w:val="005429BC"/>
    <w:rsid w:val="00543236"/>
    <w:rsid w:val="005445C6"/>
    <w:rsid w:val="00544D31"/>
    <w:rsid w:val="00545290"/>
    <w:rsid w:val="00550A0A"/>
    <w:rsid w:val="00551798"/>
    <w:rsid w:val="00551D82"/>
    <w:rsid w:val="00552715"/>
    <w:rsid w:val="00552AE6"/>
    <w:rsid w:val="0055575D"/>
    <w:rsid w:val="00556EC5"/>
    <w:rsid w:val="0055765D"/>
    <w:rsid w:val="00557977"/>
    <w:rsid w:val="0056138F"/>
    <w:rsid w:val="0056198E"/>
    <w:rsid w:val="0056671A"/>
    <w:rsid w:val="00566861"/>
    <w:rsid w:val="005707E0"/>
    <w:rsid w:val="00570D5E"/>
    <w:rsid w:val="00571799"/>
    <w:rsid w:val="0057569F"/>
    <w:rsid w:val="00575E55"/>
    <w:rsid w:val="00576A5B"/>
    <w:rsid w:val="00580C57"/>
    <w:rsid w:val="00581EF8"/>
    <w:rsid w:val="005837CE"/>
    <w:rsid w:val="00585E79"/>
    <w:rsid w:val="00586200"/>
    <w:rsid w:val="00587975"/>
    <w:rsid w:val="00587F9E"/>
    <w:rsid w:val="005907F2"/>
    <w:rsid w:val="00592889"/>
    <w:rsid w:val="00593866"/>
    <w:rsid w:val="00593DFD"/>
    <w:rsid w:val="005944A9"/>
    <w:rsid w:val="00596205"/>
    <w:rsid w:val="005964AC"/>
    <w:rsid w:val="005A03A7"/>
    <w:rsid w:val="005A0E25"/>
    <w:rsid w:val="005A0EAE"/>
    <w:rsid w:val="005A0EDA"/>
    <w:rsid w:val="005A14CD"/>
    <w:rsid w:val="005A2415"/>
    <w:rsid w:val="005A2801"/>
    <w:rsid w:val="005A2E59"/>
    <w:rsid w:val="005A303E"/>
    <w:rsid w:val="005A3545"/>
    <w:rsid w:val="005A3EAA"/>
    <w:rsid w:val="005A4AAC"/>
    <w:rsid w:val="005A6B2F"/>
    <w:rsid w:val="005B581C"/>
    <w:rsid w:val="005B6314"/>
    <w:rsid w:val="005C5B7D"/>
    <w:rsid w:val="005C675D"/>
    <w:rsid w:val="005C749E"/>
    <w:rsid w:val="005C75CE"/>
    <w:rsid w:val="005C7ABA"/>
    <w:rsid w:val="005D0AA9"/>
    <w:rsid w:val="005D15B1"/>
    <w:rsid w:val="005D15F2"/>
    <w:rsid w:val="005D2450"/>
    <w:rsid w:val="005D2F93"/>
    <w:rsid w:val="005D4D98"/>
    <w:rsid w:val="005D4E6A"/>
    <w:rsid w:val="005D7149"/>
    <w:rsid w:val="005D7EE6"/>
    <w:rsid w:val="005E02DD"/>
    <w:rsid w:val="005E132B"/>
    <w:rsid w:val="005E2C71"/>
    <w:rsid w:val="005E2EC7"/>
    <w:rsid w:val="005E30FB"/>
    <w:rsid w:val="005E39D4"/>
    <w:rsid w:val="005E3A64"/>
    <w:rsid w:val="005E3D6A"/>
    <w:rsid w:val="005E4EE1"/>
    <w:rsid w:val="005E5B33"/>
    <w:rsid w:val="005F1D64"/>
    <w:rsid w:val="005F4389"/>
    <w:rsid w:val="005F50FC"/>
    <w:rsid w:val="005F511E"/>
    <w:rsid w:val="00600E7A"/>
    <w:rsid w:val="00601260"/>
    <w:rsid w:val="0060185B"/>
    <w:rsid w:val="006077C8"/>
    <w:rsid w:val="0061388D"/>
    <w:rsid w:val="0061390B"/>
    <w:rsid w:val="0061404B"/>
    <w:rsid w:val="0061481E"/>
    <w:rsid w:val="00615035"/>
    <w:rsid w:val="00616895"/>
    <w:rsid w:val="00620149"/>
    <w:rsid w:val="00622365"/>
    <w:rsid w:val="00622578"/>
    <w:rsid w:val="00630181"/>
    <w:rsid w:val="0063260A"/>
    <w:rsid w:val="006334D9"/>
    <w:rsid w:val="00634672"/>
    <w:rsid w:val="00634E4D"/>
    <w:rsid w:val="00635963"/>
    <w:rsid w:val="00635D5A"/>
    <w:rsid w:val="0063759A"/>
    <w:rsid w:val="006379B9"/>
    <w:rsid w:val="006402BF"/>
    <w:rsid w:val="006412F5"/>
    <w:rsid w:val="00641B17"/>
    <w:rsid w:val="00642315"/>
    <w:rsid w:val="006430BD"/>
    <w:rsid w:val="0064595D"/>
    <w:rsid w:val="0064655D"/>
    <w:rsid w:val="00647AC0"/>
    <w:rsid w:val="00653A38"/>
    <w:rsid w:val="006542F3"/>
    <w:rsid w:val="0065618A"/>
    <w:rsid w:val="00657242"/>
    <w:rsid w:val="006577CF"/>
    <w:rsid w:val="006621FA"/>
    <w:rsid w:val="006713B8"/>
    <w:rsid w:val="006733A7"/>
    <w:rsid w:val="0067463E"/>
    <w:rsid w:val="00675457"/>
    <w:rsid w:val="006755EE"/>
    <w:rsid w:val="00675A0C"/>
    <w:rsid w:val="006762E2"/>
    <w:rsid w:val="00676F69"/>
    <w:rsid w:val="00677EB8"/>
    <w:rsid w:val="00681D8D"/>
    <w:rsid w:val="006824BF"/>
    <w:rsid w:val="006833AD"/>
    <w:rsid w:val="00684042"/>
    <w:rsid w:val="00684CF0"/>
    <w:rsid w:val="006864C1"/>
    <w:rsid w:val="00693A2C"/>
    <w:rsid w:val="006944ED"/>
    <w:rsid w:val="00696EDC"/>
    <w:rsid w:val="006A08E7"/>
    <w:rsid w:val="006A0F29"/>
    <w:rsid w:val="006A213B"/>
    <w:rsid w:val="006A3550"/>
    <w:rsid w:val="006B04BC"/>
    <w:rsid w:val="006B06E0"/>
    <w:rsid w:val="006B0E3F"/>
    <w:rsid w:val="006B56FA"/>
    <w:rsid w:val="006B66FD"/>
    <w:rsid w:val="006C509C"/>
    <w:rsid w:val="006C5656"/>
    <w:rsid w:val="006C7498"/>
    <w:rsid w:val="006C7D4B"/>
    <w:rsid w:val="006D03B1"/>
    <w:rsid w:val="006D03B7"/>
    <w:rsid w:val="006D4398"/>
    <w:rsid w:val="006D5DF0"/>
    <w:rsid w:val="006D5E37"/>
    <w:rsid w:val="006E0A8B"/>
    <w:rsid w:val="006E184D"/>
    <w:rsid w:val="006E2DF8"/>
    <w:rsid w:val="006E3932"/>
    <w:rsid w:val="006E3D7C"/>
    <w:rsid w:val="006E4797"/>
    <w:rsid w:val="006E531B"/>
    <w:rsid w:val="006E5C04"/>
    <w:rsid w:val="006F0BE8"/>
    <w:rsid w:val="006F1B05"/>
    <w:rsid w:val="006F47FA"/>
    <w:rsid w:val="006F4957"/>
    <w:rsid w:val="00700392"/>
    <w:rsid w:val="00700BB0"/>
    <w:rsid w:val="0070191B"/>
    <w:rsid w:val="0070444F"/>
    <w:rsid w:val="007047DF"/>
    <w:rsid w:val="00704D8D"/>
    <w:rsid w:val="0070646A"/>
    <w:rsid w:val="00706857"/>
    <w:rsid w:val="00706E53"/>
    <w:rsid w:val="007103BA"/>
    <w:rsid w:val="00711ACD"/>
    <w:rsid w:val="00711FF5"/>
    <w:rsid w:val="00712CB5"/>
    <w:rsid w:val="00714BE0"/>
    <w:rsid w:val="00715F78"/>
    <w:rsid w:val="00716FA2"/>
    <w:rsid w:val="007203AD"/>
    <w:rsid w:val="0072233C"/>
    <w:rsid w:val="00722D25"/>
    <w:rsid w:val="007248D1"/>
    <w:rsid w:val="00725E06"/>
    <w:rsid w:val="0073241E"/>
    <w:rsid w:val="00736371"/>
    <w:rsid w:val="00736806"/>
    <w:rsid w:val="007406C9"/>
    <w:rsid w:val="00741A70"/>
    <w:rsid w:val="007428B2"/>
    <w:rsid w:val="00742E1B"/>
    <w:rsid w:val="0074685A"/>
    <w:rsid w:val="00746A1B"/>
    <w:rsid w:val="0074701D"/>
    <w:rsid w:val="00750147"/>
    <w:rsid w:val="00751097"/>
    <w:rsid w:val="00752383"/>
    <w:rsid w:val="00753400"/>
    <w:rsid w:val="00754282"/>
    <w:rsid w:val="00754DEF"/>
    <w:rsid w:val="00755882"/>
    <w:rsid w:val="00755996"/>
    <w:rsid w:val="007614B3"/>
    <w:rsid w:val="00761744"/>
    <w:rsid w:val="00761987"/>
    <w:rsid w:val="00765774"/>
    <w:rsid w:val="00765E51"/>
    <w:rsid w:val="00766995"/>
    <w:rsid w:val="00767078"/>
    <w:rsid w:val="00771301"/>
    <w:rsid w:val="00771CA5"/>
    <w:rsid w:val="007734B3"/>
    <w:rsid w:val="00774160"/>
    <w:rsid w:val="00776391"/>
    <w:rsid w:val="00780143"/>
    <w:rsid w:val="007802E5"/>
    <w:rsid w:val="007804B0"/>
    <w:rsid w:val="007806C9"/>
    <w:rsid w:val="00780F95"/>
    <w:rsid w:val="0078218E"/>
    <w:rsid w:val="00782A9B"/>
    <w:rsid w:val="00782B86"/>
    <w:rsid w:val="007836A8"/>
    <w:rsid w:val="00783857"/>
    <w:rsid w:val="0078491B"/>
    <w:rsid w:val="0078539D"/>
    <w:rsid w:val="00790BCE"/>
    <w:rsid w:val="007957CB"/>
    <w:rsid w:val="00797F4D"/>
    <w:rsid w:val="007A11C1"/>
    <w:rsid w:val="007A44AD"/>
    <w:rsid w:val="007A5DDE"/>
    <w:rsid w:val="007A6431"/>
    <w:rsid w:val="007A77E3"/>
    <w:rsid w:val="007A7EEE"/>
    <w:rsid w:val="007B0942"/>
    <w:rsid w:val="007B242C"/>
    <w:rsid w:val="007B270E"/>
    <w:rsid w:val="007B34BA"/>
    <w:rsid w:val="007B3D70"/>
    <w:rsid w:val="007B50FF"/>
    <w:rsid w:val="007B57BA"/>
    <w:rsid w:val="007B6835"/>
    <w:rsid w:val="007B798E"/>
    <w:rsid w:val="007B7B12"/>
    <w:rsid w:val="007C1ADA"/>
    <w:rsid w:val="007C1EEB"/>
    <w:rsid w:val="007C301C"/>
    <w:rsid w:val="007C31EA"/>
    <w:rsid w:val="007C5102"/>
    <w:rsid w:val="007C5B1B"/>
    <w:rsid w:val="007C5E06"/>
    <w:rsid w:val="007C62D9"/>
    <w:rsid w:val="007D0973"/>
    <w:rsid w:val="007D282A"/>
    <w:rsid w:val="007D2A58"/>
    <w:rsid w:val="007D3995"/>
    <w:rsid w:val="007D4655"/>
    <w:rsid w:val="007D54D3"/>
    <w:rsid w:val="007D5D9E"/>
    <w:rsid w:val="007D6BE0"/>
    <w:rsid w:val="007E0BF4"/>
    <w:rsid w:val="007E2045"/>
    <w:rsid w:val="007E5612"/>
    <w:rsid w:val="007E5A09"/>
    <w:rsid w:val="007E6318"/>
    <w:rsid w:val="007E68D6"/>
    <w:rsid w:val="007E6EEB"/>
    <w:rsid w:val="007F2030"/>
    <w:rsid w:val="007F2044"/>
    <w:rsid w:val="007F2287"/>
    <w:rsid w:val="007F2AE0"/>
    <w:rsid w:val="007F3877"/>
    <w:rsid w:val="007F49DA"/>
    <w:rsid w:val="007F6494"/>
    <w:rsid w:val="008056BE"/>
    <w:rsid w:val="00810BE6"/>
    <w:rsid w:val="0081148D"/>
    <w:rsid w:val="00811E93"/>
    <w:rsid w:val="00813392"/>
    <w:rsid w:val="0081405B"/>
    <w:rsid w:val="0082008D"/>
    <w:rsid w:val="008216E1"/>
    <w:rsid w:val="008224E8"/>
    <w:rsid w:val="008254CB"/>
    <w:rsid w:val="00830D51"/>
    <w:rsid w:val="00831C20"/>
    <w:rsid w:val="00832577"/>
    <w:rsid w:val="008331FB"/>
    <w:rsid w:val="00833D68"/>
    <w:rsid w:val="00835270"/>
    <w:rsid w:val="00835DC9"/>
    <w:rsid w:val="0083714F"/>
    <w:rsid w:val="00837E21"/>
    <w:rsid w:val="00840267"/>
    <w:rsid w:val="008442E9"/>
    <w:rsid w:val="00844C42"/>
    <w:rsid w:val="008461C6"/>
    <w:rsid w:val="008515F8"/>
    <w:rsid w:val="008521F3"/>
    <w:rsid w:val="008528DF"/>
    <w:rsid w:val="00853E33"/>
    <w:rsid w:val="00855026"/>
    <w:rsid w:val="0085680E"/>
    <w:rsid w:val="00864617"/>
    <w:rsid w:val="00866274"/>
    <w:rsid w:val="0087163A"/>
    <w:rsid w:val="00872180"/>
    <w:rsid w:val="008727AE"/>
    <w:rsid w:val="008731A3"/>
    <w:rsid w:val="00873F16"/>
    <w:rsid w:val="0087451B"/>
    <w:rsid w:val="00874F36"/>
    <w:rsid w:val="008779D2"/>
    <w:rsid w:val="00877D10"/>
    <w:rsid w:val="008804C7"/>
    <w:rsid w:val="008808FF"/>
    <w:rsid w:val="00881EA6"/>
    <w:rsid w:val="0088201B"/>
    <w:rsid w:val="00882851"/>
    <w:rsid w:val="00883EDB"/>
    <w:rsid w:val="0088573F"/>
    <w:rsid w:val="008867D9"/>
    <w:rsid w:val="0088686B"/>
    <w:rsid w:val="00886D37"/>
    <w:rsid w:val="0088777F"/>
    <w:rsid w:val="00887CDB"/>
    <w:rsid w:val="00890FF8"/>
    <w:rsid w:val="00896E1D"/>
    <w:rsid w:val="00897320"/>
    <w:rsid w:val="008A1DFE"/>
    <w:rsid w:val="008A2E43"/>
    <w:rsid w:val="008A3972"/>
    <w:rsid w:val="008A4859"/>
    <w:rsid w:val="008A4BF5"/>
    <w:rsid w:val="008A6FDA"/>
    <w:rsid w:val="008A717C"/>
    <w:rsid w:val="008A730D"/>
    <w:rsid w:val="008B077E"/>
    <w:rsid w:val="008B1442"/>
    <w:rsid w:val="008B1C7D"/>
    <w:rsid w:val="008B2D50"/>
    <w:rsid w:val="008B35D2"/>
    <w:rsid w:val="008B3F40"/>
    <w:rsid w:val="008B65E2"/>
    <w:rsid w:val="008B736E"/>
    <w:rsid w:val="008B77C7"/>
    <w:rsid w:val="008B7E2B"/>
    <w:rsid w:val="008C04CE"/>
    <w:rsid w:val="008C09E3"/>
    <w:rsid w:val="008C2FD3"/>
    <w:rsid w:val="008C5945"/>
    <w:rsid w:val="008C6343"/>
    <w:rsid w:val="008D031F"/>
    <w:rsid w:val="008D14FD"/>
    <w:rsid w:val="008D3603"/>
    <w:rsid w:val="008D3E6D"/>
    <w:rsid w:val="008D43F0"/>
    <w:rsid w:val="008D60AD"/>
    <w:rsid w:val="008D7928"/>
    <w:rsid w:val="008D79D4"/>
    <w:rsid w:val="008E0E4D"/>
    <w:rsid w:val="008E1439"/>
    <w:rsid w:val="008E225F"/>
    <w:rsid w:val="008E311C"/>
    <w:rsid w:val="008E6574"/>
    <w:rsid w:val="008E6DD0"/>
    <w:rsid w:val="008F1538"/>
    <w:rsid w:val="008F2E5D"/>
    <w:rsid w:val="008F2EDF"/>
    <w:rsid w:val="008F445A"/>
    <w:rsid w:val="008F6819"/>
    <w:rsid w:val="008F7160"/>
    <w:rsid w:val="009002A7"/>
    <w:rsid w:val="00900525"/>
    <w:rsid w:val="00901E2F"/>
    <w:rsid w:val="009024A5"/>
    <w:rsid w:val="0090580A"/>
    <w:rsid w:val="00915A7B"/>
    <w:rsid w:val="00917EF5"/>
    <w:rsid w:val="0092118F"/>
    <w:rsid w:val="00921562"/>
    <w:rsid w:val="00922A95"/>
    <w:rsid w:val="009232B5"/>
    <w:rsid w:val="00923F53"/>
    <w:rsid w:val="009277A7"/>
    <w:rsid w:val="00930E27"/>
    <w:rsid w:val="0093105D"/>
    <w:rsid w:val="00933704"/>
    <w:rsid w:val="00934D18"/>
    <w:rsid w:val="009370E3"/>
    <w:rsid w:val="0093738D"/>
    <w:rsid w:val="009400AF"/>
    <w:rsid w:val="00940544"/>
    <w:rsid w:val="00942348"/>
    <w:rsid w:val="00943A7C"/>
    <w:rsid w:val="00946AC3"/>
    <w:rsid w:val="00950DE0"/>
    <w:rsid w:val="009520BD"/>
    <w:rsid w:val="00954594"/>
    <w:rsid w:val="00955486"/>
    <w:rsid w:val="009563D9"/>
    <w:rsid w:val="009563E6"/>
    <w:rsid w:val="0096259F"/>
    <w:rsid w:val="00964236"/>
    <w:rsid w:val="0096526B"/>
    <w:rsid w:val="0096698D"/>
    <w:rsid w:val="00966B22"/>
    <w:rsid w:val="00966D3D"/>
    <w:rsid w:val="0097215F"/>
    <w:rsid w:val="00973CED"/>
    <w:rsid w:val="00973EA8"/>
    <w:rsid w:val="00973FEA"/>
    <w:rsid w:val="0097536E"/>
    <w:rsid w:val="0098340C"/>
    <w:rsid w:val="00983A90"/>
    <w:rsid w:val="00986C96"/>
    <w:rsid w:val="00992F87"/>
    <w:rsid w:val="00994C61"/>
    <w:rsid w:val="00994F50"/>
    <w:rsid w:val="00994FBF"/>
    <w:rsid w:val="00995EB9"/>
    <w:rsid w:val="009A040C"/>
    <w:rsid w:val="009A1669"/>
    <w:rsid w:val="009A2601"/>
    <w:rsid w:val="009A292E"/>
    <w:rsid w:val="009A3BCD"/>
    <w:rsid w:val="009A4A4B"/>
    <w:rsid w:val="009A550B"/>
    <w:rsid w:val="009A6C7C"/>
    <w:rsid w:val="009B06F1"/>
    <w:rsid w:val="009B1D7C"/>
    <w:rsid w:val="009B39D0"/>
    <w:rsid w:val="009B6660"/>
    <w:rsid w:val="009B7F8E"/>
    <w:rsid w:val="009C1C74"/>
    <w:rsid w:val="009C38D5"/>
    <w:rsid w:val="009C4810"/>
    <w:rsid w:val="009C5F93"/>
    <w:rsid w:val="009C68DA"/>
    <w:rsid w:val="009C6DE7"/>
    <w:rsid w:val="009D027E"/>
    <w:rsid w:val="009D0F90"/>
    <w:rsid w:val="009D147A"/>
    <w:rsid w:val="009D3921"/>
    <w:rsid w:val="009D4894"/>
    <w:rsid w:val="009D6C07"/>
    <w:rsid w:val="009D79AD"/>
    <w:rsid w:val="009D79B0"/>
    <w:rsid w:val="009E0DE1"/>
    <w:rsid w:val="009E18B6"/>
    <w:rsid w:val="009E41E3"/>
    <w:rsid w:val="009E43C5"/>
    <w:rsid w:val="009E48CB"/>
    <w:rsid w:val="009E49A1"/>
    <w:rsid w:val="009E4C57"/>
    <w:rsid w:val="009E7331"/>
    <w:rsid w:val="009F00E7"/>
    <w:rsid w:val="009F16BC"/>
    <w:rsid w:val="009F29C7"/>
    <w:rsid w:val="009F2AF4"/>
    <w:rsid w:val="009F2F24"/>
    <w:rsid w:val="009F36B8"/>
    <w:rsid w:val="009F4133"/>
    <w:rsid w:val="009F4AFA"/>
    <w:rsid w:val="009F4BC8"/>
    <w:rsid w:val="009F605B"/>
    <w:rsid w:val="009F61BD"/>
    <w:rsid w:val="00A0089D"/>
    <w:rsid w:val="00A02358"/>
    <w:rsid w:val="00A12E88"/>
    <w:rsid w:val="00A13D10"/>
    <w:rsid w:val="00A13F5D"/>
    <w:rsid w:val="00A15D04"/>
    <w:rsid w:val="00A1684A"/>
    <w:rsid w:val="00A17A70"/>
    <w:rsid w:val="00A21498"/>
    <w:rsid w:val="00A223D5"/>
    <w:rsid w:val="00A22674"/>
    <w:rsid w:val="00A227DD"/>
    <w:rsid w:val="00A23FB0"/>
    <w:rsid w:val="00A256E9"/>
    <w:rsid w:val="00A269B0"/>
    <w:rsid w:val="00A3002B"/>
    <w:rsid w:val="00A314F1"/>
    <w:rsid w:val="00A31822"/>
    <w:rsid w:val="00A322E7"/>
    <w:rsid w:val="00A341BC"/>
    <w:rsid w:val="00A36123"/>
    <w:rsid w:val="00A415A7"/>
    <w:rsid w:val="00A41EE2"/>
    <w:rsid w:val="00A41EF9"/>
    <w:rsid w:val="00A44354"/>
    <w:rsid w:val="00A45C73"/>
    <w:rsid w:val="00A45DEB"/>
    <w:rsid w:val="00A46EB1"/>
    <w:rsid w:val="00A47865"/>
    <w:rsid w:val="00A5374B"/>
    <w:rsid w:val="00A5614E"/>
    <w:rsid w:val="00A6228B"/>
    <w:rsid w:val="00A62B84"/>
    <w:rsid w:val="00A63398"/>
    <w:rsid w:val="00A65901"/>
    <w:rsid w:val="00A66156"/>
    <w:rsid w:val="00A70CB1"/>
    <w:rsid w:val="00A71E29"/>
    <w:rsid w:val="00A73685"/>
    <w:rsid w:val="00A73693"/>
    <w:rsid w:val="00A73E2E"/>
    <w:rsid w:val="00A748A8"/>
    <w:rsid w:val="00A74FEB"/>
    <w:rsid w:val="00A7523E"/>
    <w:rsid w:val="00A752A8"/>
    <w:rsid w:val="00A815BF"/>
    <w:rsid w:val="00A8178C"/>
    <w:rsid w:val="00A82CC3"/>
    <w:rsid w:val="00A84C47"/>
    <w:rsid w:val="00A8618B"/>
    <w:rsid w:val="00A86500"/>
    <w:rsid w:val="00A96453"/>
    <w:rsid w:val="00A96B70"/>
    <w:rsid w:val="00AA16E4"/>
    <w:rsid w:val="00AA1B17"/>
    <w:rsid w:val="00AA1D09"/>
    <w:rsid w:val="00AA27D4"/>
    <w:rsid w:val="00AA2DDE"/>
    <w:rsid w:val="00AA3162"/>
    <w:rsid w:val="00AA5113"/>
    <w:rsid w:val="00AA60F3"/>
    <w:rsid w:val="00AA7A04"/>
    <w:rsid w:val="00AB16E6"/>
    <w:rsid w:val="00AB255F"/>
    <w:rsid w:val="00AB3E9B"/>
    <w:rsid w:val="00AB785E"/>
    <w:rsid w:val="00AC52E4"/>
    <w:rsid w:val="00AC64C6"/>
    <w:rsid w:val="00AC6788"/>
    <w:rsid w:val="00AC7B46"/>
    <w:rsid w:val="00AC7E6B"/>
    <w:rsid w:val="00AD0A9D"/>
    <w:rsid w:val="00AD100E"/>
    <w:rsid w:val="00AD1EFA"/>
    <w:rsid w:val="00AD44FA"/>
    <w:rsid w:val="00AD5D61"/>
    <w:rsid w:val="00AD65BC"/>
    <w:rsid w:val="00AD7DBD"/>
    <w:rsid w:val="00AE018D"/>
    <w:rsid w:val="00AE044C"/>
    <w:rsid w:val="00AE6231"/>
    <w:rsid w:val="00AE6B57"/>
    <w:rsid w:val="00AE6E54"/>
    <w:rsid w:val="00AE6FD4"/>
    <w:rsid w:val="00AE771E"/>
    <w:rsid w:val="00AF0667"/>
    <w:rsid w:val="00AF127E"/>
    <w:rsid w:val="00AF32B0"/>
    <w:rsid w:val="00AF5B36"/>
    <w:rsid w:val="00AF6263"/>
    <w:rsid w:val="00AF7CBA"/>
    <w:rsid w:val="00B01118"/>
    <w:rsid w:val="00B028F2"/>
    <w:rsid w:val="00B0394B"/>
    <w:rsid w:val="00B04B07"/>
    <w:rsid w:val="00B07153"/>
    <w:rsid w:val="00B1108E"/>
    <w:rsid w:val="00B122BB"/>
    <w:rsid w:val="00B12C60"/>
    <w:rsid w:val="00B13882"/>
    <w:rsid w:val="00B1647E"/>
    <w:rsid w:val="00B1680C"/>
    <w:rsid w:val="00B17FEF"/>
    <w:rsid w:val="00B20F90"/>
    <w:rsid w:val="00B2123E"/>
    <w:rsid w:val="00B21A02"/>
    <w:rsid w:val="00B2478D"/>
    <w:rsid w:val="00B2507D"/>
    <w:rsid w:val="00B2612E"/>
    <w:rsid w:val="00B27433"/>
    <w:rsid w:val="00B303C6"/>
    <w:rsid w:val="00B30B95"/>
    <w:rsid w:val="00B3128B"/>
    <w:rsid w:val="00B3198A"/>
    <w:rsid w:val="00B32164"/>
    <w:rsid w:val="00B34663"/>
    <w:rsid w:val="00B34728"/>
    <w:rsid w:val="00B34D70"/>
    <w:rsid w:val="00B36744"/>
    <w:rsid w:val="00B37E73"/>
    <w:rsid w:val="00B43143"/>
    <w:rsid w:val="00B435B2"/>
    <w:rsid w:val="00B43FE1"/>
    <w:rsid w:val="00B456E4"/>
    <w:rsid w:val="00B5130C"/>
    <w:rsid w:val="00B5364C"/>
    <w:rsid w:val="00B54FBB"/>
    <w:rsid w:val="00B56141"/>
    <w:rsid w:val="00B60AB7"/>
    <w:rsid w:val="00B60CE6"/>
    <w:rsid w:val="00B60E5E"/>
    <w:rsid w:val="00B638B2"/>
    <w:rsid w:val="00B63D41"/>
    <w:rsid w:val="00B64BCE"/>
    <w:rsid w:val="00B679E3"/>
    <w:rsid w:val="00B703D1"/>
    <w:rsid w:val="00B703FA"/>
    <w:rsid w:val="00B70489"/>
    <w:rsid w:val="00B713F5"/>
    <w:rsid w:val="00B71DDE"/>
    <w:rsid w:val="00B7272D"/>
    <w:rsid w:val="00B72A06"/>
    <w:rsid w:val="00B76879"/>
    <w:rsid w:val="00B819B7"/>
    <w:rsid w:val="00B82755"/>
    <w:rsid w:val="00B8700E"/>
    <w:rsid w:val="00B919B5"/>
    <w:rsid w:val="00B94950"/>
    <w:rsid w:val="00B952DE"/>
    <w:rsid w:val="00B966CD"/>
    <w:rsid w:val="00B979EA"/>
    <w:rsid w:val="00BA2E23"/>
    <w:rsid w:val="00BA34F7"/>
    <w:rsid w:val="00BA37AA"/>
    <w:rsid w:val="00BA4A32"/>
    <w:rsid w:val="00BA5832"/>
    <w:rsid w:val="00BA76DA"/>
    <w:rsid w:val="00BA7AEE"/>
    <w:rsid w:val="00BB0516"/>
    <w:rsid w:val="00BB1520"/>
    <w:rsid w:val="00BB226E"/>
    <w:rsid w:val="00BB2903"/>
    <w:rsid w:val="00BB2917"/>
    <w:rsid w:val="00BB30D6"/>
    <w:rsid w:val="00BB32E7"/>
    <w:rsid w:val="00BB37C8"/>
    <w:rsid w:val="00BB4F7F"/>
    <w:rsid w:val="00BB5049"/>
    <w:rsid w:val="00BB6735"/>
    <w:rsid w:val="00BB6AFE"/>
    <w:rsid w:val="00BC232D"/>
    <w:rsid w:val="00BC3157"/>
    <w:rsid w:val="00BC3445"/>
    <w:rsid w:val="00BC3709"/>
    <w:rsid w:val="00BD0A01"/>
    <w:rsid w:val="00BD0D95"/>
    <w:rsid w:val="00BD2F35"/>
    <w:rsid w:val="00BD448E"/>
    <w:rsid w:val="00BD6390"/>
    <w:rsid w:val="00BE1720"/>
    <w:rsid w:val="00BE1831"/>
    <w:rsid w:val="00BE1AC8"/>
    <w:rsid w:val="00BE22A2"/>
    <w:rsid w:val="00BE2BA6"/>
    <w:rsid w:val="00BE3BBC"/>
    <w:rsid w:val="00BE47F6"/>
    <w:rsid w:val="00BE7300"/>
    <w:rsid w:val="00BE77BB"/>
    <w:rsid w:val="00BF18F6"/>
    <w:rsid w:val="00BF1A9D"/>
    <w:rsid w:val="00BF5607"/>
    <w:rsid w:val="00C007EA"/>
    <w:rsid w:val="00C00B0A"/>
    <w:rsid w:val="00C053B4"/>
    <w:rsid w:val="00C06823"/>
    <w:rsid w:val="00C07183"/>
    <w:rsid w:val="00C11D93"/>
    <w:rsid w:val="00C12B8D"/>
    <w:rsid w:val="00C1494B"/>
    <w:rsid w:val="00C152BD"/>
    <w:rsid w:val="00C1689D"/>
    <w:rsid w:val="00C17858"/>
    <w:rsid w:val="00C17B10"/>
    <w:rsid w:val="00C201CE"/>
    <w:rsid w:val="00C218F1"/>
    <w:rsid w:val="00C21EDC"/>
    <w:rsid w:val="00C268DF"/>
    <w:rsid w:val="00C27263"/>
    <w:rsid w:val="00C27C71"/>
    <w:rsid w:val="00C300FA"/>
    <w:rsid w:val="00C3178B"/>
    <w:rsid w:val="00C3459A"/>
    <w:rsid w:val="00C372EF"/>
    <w:rsid w:val="00C4400F"/>
    <w:rsid w:val="00C51509"/>
    <w:rsid w:val="00C52B53"/>
    <w:rsid w:val="00C534E6"/>
    <w:rsid w:val="00C550F3"/>
    <w:rsid w:val="00C55FE8"/>
    <w:rsid w:val="00C601E2"/>
    <w:rsid w:val="00C61D0D"/>
    <w:rsid w:val="00C624E2"/>
    <w:rsid w:val="00C62EF4"/>
    <w:rsid w:val="00C635FF"/>
    <w:rsid w:val="00C652D8"/>
    <w:rsid w:val="00C65B44"/>
    <w:rsid w:val="00C65E2C"/>
    <w:rsid w:val="00C66457"/>
    <w:rsid w:val="00C71508"/>
    <w:rsid w:val="00C73B6D"/>
    <w:rsid w:val="00C75430"/>
    <w:rsid w:val="00C75628"/>
    <w:rsid w:val="00C77343"/>
    <w:rsid w:val="00C81EF9"/>
    <w:rsid w:val="00C82175"/>
    <w:rsid w:val="00C84347"/>
    <w:rsid w:val="00C856CC"/>
    <w:rsid w:val="00C86922"/>
    <w:rsid w:val="00C869AA"/>
    <w:rsid w:val="00C86B85"/>
    <w:rsid w:val="00C87259"/>
    <w:rsid w:val="00C92965"/>
    <w:rsid w:val="00C94792"/>
    <w:rsid w:val="00C96297"/>
    <w:rsid w:val="00C96824"/>
    <w:rsid w:val="00C96C26"/>
    <w:rsid w:val="00CA1147"/>
    <w:rsid w:val="00CA24F8"/>
    <w:rsid w:val="00CA2A3A"/>
    <w:rsid w:val="00CA7555"/>
    <w:rsid w:val="00CB1713"/>
    <w:rsid w:val="00CB1EF1"/>
    <w:rsid w:val="00CB2FD3"/>
    <w:rsid w:val="00CB3416"/>
    <w:rsid w:val="00CB462B"/>
    <w:rsid w:val="00CB5B90"/>
    <w:rsid w:val="00CB5F1F"/>
    <w:rsid w:val="00CB6CE1"/>
    <w:rsid w:val="00CB7ACE"/>
    <w:rsid w:val="00CC0D36"/>
    <w:rsid w:val="00CC2924"/>
    <w:rsid w:val="00CC617A"/>
    <w:rsid w:val="00CC68D1"/>
    <w:rsid w:val="00CD0CFB"/>
    <w:rsid w:val="00CD12D3"/>
    <w:rsid w:val="00CD1C2A"/>
    <w:rsid w:val="00CD2911"/>
    <w:rsid w:val="00CD3BDF"/>
    <w:rsid w:val="00CD494D"/>
    <w:rsid w:val="00CD565B"/>
    <w:rsid w:val="00CD5F37"/>
    <w:rsid w:val="00CD6475"/>
    <w:rsid w:val="00CD6FD9"/>
    <w:rsid w:val="00CD7B8D"/>
    <w:rsid w:val="00CE23CB"/>
    <w:rsid w:val="00CE2408"/>
    <w:rsid w:val="00CE5365"/>
    <w:rsid w:val="00CE619C"/>
    <w:rsid w:val="00CE655E"/>
    <w:rsid w:val="00CF1549"/>
    <w:rsid w:val="00CF1E29"/>
    <w:rsid w:val="00CF275E"/>
    <w:rsid w:val="00CF347A"/>
    <w:rsid w:val="00CF3957"/>
    <w:rsid w:val="00CF426F"/>
    <w:rsid w:val="00CF4A1D"/>
    <w:rsid w:val="00CF7E7A"/>
    <w:rsid w:val="00D046FB"/>
    <w:rsid w:val="00D04B26"/>
    <w:rsid w:val="00D05198"/>
    <w:rsid w:val="00D05597"/>
    <w:rsid w:val="00D07A90"/>
    <w:rsid w:val="00D10664"/>
    <w:rsid w:val="00D10681"/>
    <w:rsid w:val="00D12C75"/>
    <w:rsid w:val="00D136B8"/>
    <w:rsid w:val="00D14669"/>
    <w:rsid w:val="00D16645"/>
    <w:rsid w:val="00D2029F"/>
    <w:rsid w:val="00D21BFA"/>
    <w:rsid w:val="00D22F29"/>
    <w:rsid w:val="00D24D1F"/>
    <w:rsid w:val="00D26C39"/>
    <w:rsid w:val="00D27B4E"/>
    <w:rsid w:val="00D27F63"/>
    <w:rsid w:val="00D30750"/>
    <w:rsid w:val="00D30BA2"/>
    <w:rsid w:val="00D35A7D"/>
    <w:rsid w:val="00D369F4"/>
    <w:rsid w:val="00D36B4A"/>
    <w:rsid w:val="00D406F2"/>
    <w:rsid w:val="00D4237C"/>
    <w:rsid w:val="00D43E39"/>
    <w:rsid w:val="00D46494"/>
    <w:rsid w:val="00D46B20"/>
    <w:rsid w:val="00D5150F"/>
    <w:rsid w:val="00D52766"/>
    <w:rsid w:val="00D52D4A"/>
    <w:rsid w:val="00D572D2"/>
    <w:rsid w:val="00D57FF7"/>
    <w:rsid w:val="00D6355B"/>
    <w:rsid w:val="00D644CA"/>
    <w:rsid w:val="00D704CB"/>
    <w:rsid w:val="00D70C11"/>
    <w:rsid w:val="00D7199E"/>
    <w:rsid w:val="00D7205D"/>
    <w:rsid w:val="00D729BE"/>
    <w:rsid w:val="00D73A35"/>
    <w:rsid w:val="00D73B36"/>
    <w:rsid w:val="00D748B0"/>
    <w:rsid w:val="00D74F41"/>
    <w:rsid w:val="00D75BF0"/>
    <w:rsid w:val="00D75FF5"/>
    <w:rsid w:val="00D80A80"/>
    <w:rsid w:val="00D819FF"/>
    <w:rsid w:val="00D830E9"/>
    <w:rsid w:val="00D857ED"/>
    <w:rsid w:val="00D86BF1"/>
    <w:rsid w:val="00D90BC5"/>
    <w:rsid w:val="00D90E76"/>
    <w:rsid w:val="00D914D6"/>
    <w:rsid w:val="00D93CD0"/>
    <w:rsid w:val="00D946AD"/>
    <w:rsid w:val="00D959E7"/>
    <w:rsid w:val="00DA108C"/>
    <w:rsid w:val="00DA3CDC"/>
    <w:rsid w:val="00DA42B5"/>
    <w:rsid w:val="00DA47CA"/>
    <w:rsid w:val="00DA6E52"/>
    <w:rsid w:val="00DB1C8C"/>
    <w:rsid w:val="00DB22B7"/>
    <w:rsid w:val="00DB28B1"/>
    <w:rsid w:val="00DB2E26"/>
    <w:rsid w:val="00DB3153"/>
    <w:rsid w:val="00DB3B0E"/>
    <w:rsid w:val="00DB449E"/>
    <w:rsid w:val="00DB52BB"/>
    <w:rsid w:val="00DB66C5"/>
    <w:rsid w:val="00DC013F"/>
    <w:rsid w:val="00DC1287"/>
    <w:rsid w:val="00DC28DA"/>
    <w:rsid w:val="00DC2D79"/>
    <w:rsid w:val="00DC4D1D"/>
    <w:rsid w:val="00DC5CF7"/>
    <w:rsid w:val="00DC6186"/>
    <w:rsid w:val="00DD0D2A"/>
    <w:rsid w:val="00DD24FE"/>
    <w:rsid w:val="00DD43B3"/>
    <w:rsid w:val="00DD4F92"/>
    <w:rsid w:val="00DD5389"/>
    <w:rsid w:val="00DD6234"/>
    <w:rsid w:val="00DE6F89"/>
    <w:rsid w:val="00DF02A7"/>
    <w:rsid w:val="00DF04D7"/>
    <w:rsid w:val="00DF0F53"/>
    <w:rsid w:val="00DF1F61"/>
    <w:rsid w:val="00DF2421"/>
    <w:rsid w:val="00DF44A3"/>
    <w:rsid w:val="00DF4FE1"/>
    <w:rsid w:val="00DF5726"/>
    <w:rsid w:val="00DF623D"/>
    <w:rsid w:val="00DF6E8C"/>
    <w:rsid w:val="00E00727"/>
    <w:rsid w:val="00E01A38"/>
    <w:rsid w:val="00E01ED1"/>
    <w:rsid w:val="00E037BE"/>
    <w:rsid w:val="00E0385A"/>
    <w:rsid w:val="00E06436"/>
    <w:rsid w:val="00E06701"/>
    <w:rsid w:val="00E10D7B"/>
    <w:rsid w:val="00E116B6"/>
    <w:rsid w:val="00E116C6"/>
    <w:rsid w:val="00E12289"/>
    <w:rsid w:val="00E13C3D"/>
    <w:rsid w:val="00E1467B"/>
    <w:rsid w:val="00E15948"/>
    <w:rsid w:val="00E16D12"/>
    <w:rsid w:val="00E17BED"/>
    <w:rsid w:val="00E20271"/>
    <w:rsid w:val="00E21169"/>
    <w:rsid w:val="00E22F66"/>
    <w:rsid w:val="00E25B58"/>
    <w:rsid w:val="00E26008"/>
    <w:rsid w:val="00E26A29"/>
    <w:rsid w:val="00E26CE4"/>
    <w:rsid w:val="00E30241"/>
    <w:rsid w:val="00E32134"/>
    <w:rsid w:val="00E32FC4"/>
    <w:rsid w:val="00E3401A"/>
    <w:rsid w:val="00E36871"/>
    <w:rsid w:val="00E36D18"/>
    <w:rsid w:val="00E401D5"/>
    <w:rsid w:val="00E408CA"/>
    <w:rsid w:val="00E45AE3"/>
    <w:rsid w:val="00E46221"/>
    <w:rsid w:val="00E465B9"/>
    <w:rsid w:val="00E46B5E"/>
    <w:rsid w:val="00E50347"/>
    <w:rsid w:val="00E503A7"/>
    <w:rsid w:val="00E50DD9"/>
    <w:rsid w:val="00E50FCA"/>
    <w:rsid w:val="00E5109B"/>
    <w:rsid w:val="00E53952"/>
    <w:rsid w:val="00E55CD2"/>
    <w:rsid w:val="00E56A61"/>
    <w:rsid w:val="00E610D6"/>
    <w:rsid w:val="00E62883"/>
    <w:rsid w:val="00E7131B"/>
    <w:rsid w:val="00E71563"/>
    <w:rsid w:val="00E71B26"/>
    <w:rsid w:val="00E73291"/>
    <w:rsid w:val="00E74909"/>
    <w:rsid w:val="00E7500D"/>
    <w:rsid w:val="00E7526B"/>
    <w:rsid w:val="00E7594B"/>
    <w:rsid w:val="00E774AA"/>
    <w:rsid w:val="00E77CDF"/>
    <w:rsid w:val="00E82384"/>
    <w:rsid w:val="00E8296E"/>
    <w:rsid w:val="00E83449"/>
    <w:rsid w:val="00E83830"/>
    <w:rsid w:val="00E83BF1"/>
    <w:rsid w:val="00E85BA1"/>
    <w:rsid w:val="00E871BD"/>
    <w:rsid w:val="00E90DF0"/>
    <w:rsid w:val="00E922D1"/>
    <w:rsid w:val="00E92AAA"/>
    <w:rsid w:val="00E96F94"/>
    <w:rsid w:val="00E97849"/>
    <w:rsid w:val="00EA0006"/>
    <w:rsid w:val="00EA373E"/>
    <w:rsid w:val="00EB055C"/>
    <w:rsid w:val="00EB10D9"/>
    <w:rsid w:val="00EB1E68"/>
    <w:rsid w:val="00EB498B"/>
    <w:rsid w:val="00EB4EBA"/>
    <w:rsid w:val="00EB54A2"/>
    <w:rsid w:val="00EC0649"/>
    <w:rsid w:val="00EC1ADF"/>
    <w:rsid w:val="00EC1F86"/>
    <w:rsid w:val="00EC2D6F"/>
    <w:rsid w:val="00EC7C26"/>
    <w:rsid w:val="00ED12F2"/>
    <w:rsid w:val="00ED16A5"/>
    <w:rsid w:val="00ED2289"/>
    <w:rsid w:val="00ED6B9D"/>
    <w:rsid w:val="00ED6BD0"/>
    <w:rsid w:val="00EE0146"/>
    <w:rsid w:val="00EE0892"/>
    <w:rsid w:val="00EE0D04"/>
    <w:rsid w:val="00EE42B2"/>
    <w:rsid w:val="00EE7210"/>
    <w:rsid w:val="00EE7CD8"/>
    <w:rsid w:val="00EF037E"/>
    <w:rsid w:val="00EF31D1"/>
    <w:rsid w:val="00EF37C9"/>
    <w:rsid w:val="00EF3BDB"/>
    <w:rsid w:val="00EF5C20"/>
    <w:rsid w:val="00EF5CD3"/>
    <w:rsid w:val="00EF6EB2"/>
    <w:rsid w:val="00EF70A6"/>
    <w:rsid w:val="00F023B8"/>
    <w:rsid w:val="00F050D8"/>
    <w:rsid w:val="00F05A99"/>
    <w:rsid w:val="00F060B0"/>
    <w:rsid w:val="00F0776C"/>
    <w:rsid w:val="00F1212B"/>
    <w:rsid w:val="00F12324"/>
    <w:rsid w:val="00F14BE9"/>
    <w:rsid w:val="00F14D1B"/>
    <w:rsid w:val="00F16CA7"/>
    <w:rsid w:val="00F20ACA"/>
    <w:rsid w:val="00F2121C"/>
    <w:rsid w:val="00F2467A"/>
    <w:rsid w:val="00F24D97"/>
    <w:rsid w:val="00F25E87"/>
    <w:rsid w:val="00F26083"/>
    <w:rsid w:val="00F27106"/>
    <w:rsid w:val="00F3159B"/>
    <w:rsid w:val="00F337DE"/>
    <w:rsid w:val="00F34335"/>
    <w:rsid w:val="00F3528F"/>
    <w:rsid w:val="00F35688"/>
    <w:rsid w:val="00F35762"/>
    <w:rsid w:val="00F36C27"/>
    <w:rsid w:val="00F3713F"/>
    <w:rsid w:val="00F403F9"/>
    <w:rsid w:val="00F41B0B"/>
    <w:rsid w:val="00F42684"/>
    <w:rsid w:val="00F42FFD"/>
    <w:rsid w:val="00F43067"/>
    <w:rsid w:val="00F506A9"/>
    <w:rsid w:val="00F5188F"/>
    <w:rsid w:val="00F52C34"/>
    <w:rsid w:val="00F5338E"/>
    <w:rsid w:val="00F5505F"/>
    <w:rsid w:val="00F55972"/>
    <w:rsid w:val="00F561B7"/>
    <w:rsid w:val="00F564B6"/>
    <w:rsid w:val="00F57F9E"/>
    <w:rsid w:val="00F6511B"/>
    <w:rsid w:val="00F66C35"/>
    <w:rsid w:val="00F675A0"/>
    <w:rsid w:val="00F71890"/>
    <w:rsid w:val="00F71977"/>
    <w:rsid w:val="00F72ACF"/>
    <w:rsid w:val="00F775F1"/>
    <w:rsid w:val="00F77896"/>
    <w:rsid w:val="00F83512"/>
    <w:rsid w:val="00F8387B"/>
    <w:rsid w:val="00F83CC5"/>
    <w:rsid w:val="00F84709"/>
    <w:rsid w:val="00F85F54"/>
    <w:rsid w:val="00F862A8"/>
    <w:rsid w:val="00F90800"/>
    <w:rsid w:val="00F90BB2"/>
    <w:rsid w:val="00F91C43"/>
    <w:rsid w:val="00F92604"/>
    <w:rsid w:val="00F9330C"/>
    <w:rsid w:val="00F9388F"/>
    <w:rsid w:val="00F93DEA"/>
    <w:rsid w:val="00F94F76"/>
    <w:rsid w:val="00F95660"/>
    <w:rsid w:val="00F95D8A"/>
    <w:rsid w:val="00FA20B2"/>
    <w:rsid w:val="00FA318B"/>
    <w:rsid w:val="00FA3716"/>
    <w:rsid w:val="00FA4769"/>
    <w:rsid w:val="00FA6C9C"/>
    <w:rsid w:val="00FA7081"/>
    <w:rsid w:val="00FA7FF3"/>
    <w:rsid w:val="00FB06E3"/>
    <w:rsid w:val="00FB0931"/>
    <w:rsid w:val="00FB0D6F"/>
    <w:rsid w:val="00FB1EB2"/>
    <w:rsid w:val="00FB38E7"/>
    <w:rsid w:val="00FB738B"/>
    <w:rsid w:val="00FC140A"/>
    <w:rsid w:val="00FC36C4"/>
    <w:rsid w:val="00FC3D37"/>
    <w:rsid w:val="00FC66ED"/>
    <w:rsid w:val="00FC6959"/>
    <w:rsid w:val="00FC6BA8"/>
    <w:rsid w:val="00FC7551"/>
    <w:rsid w:val="00FC7B47"/>
    <w:rsid w:val="00FD34E7"/>
    <w:rsid w:val="00FD617E"/>
    <w:rsid w:val="00FE2D33"/>
    <w:rsid w:val="00FE3215"/>
    <w:rsid w:val="00FE444E"/>
    <w:rsid w:val="00FE509F"/>
    <w:rsid w:val="00FE6E36"/>
    <w:rsid w:val="00FE74F6"/>
    <w:rsid w:val="00FE75C5"/>
    <w:rsid w:val="00FF0645"/>
    <w:rsid w:val="00FF1D22"/>
    <w:rsid w:val="00FF7097"/>
    <w:rsid w:val="00FF73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90B"/>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link w:val="ListParagraphChar"/>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normaltextrun">
    <w:name w:val="normaltextrun"/>
    <w:basedOn w:val="DefaultParagraphFont"/>
    <w:rsid w:val="00020EE9"/>
  </w:style>
  <w:style w:type="paragraph" w:customStyle="1" w:styleId="paragraph">
    <w:name w:val="paragraph"/>
    <w:basedOn w:val="Normal"/>
    <w:link w:val="paragraphChar"/>
    <w:rsid w:val="00464E67"/>
    <w:pPr>
      <w:widowControl/>
      <w:spacing w:before="100" w:beforeAutospacing="1" w:after="100" w:afterAutospacing="1"/>
      <w:jc w:val="left"/>
    </w:pPr>
    <w:rPr>
      <w:rFonts w:ascii="Times New Roman" w:eastAsia="Times New Roman" w:hAnsi="Times New Roman" w:cs="Times New Roman"/>
    </w:rPr>
  </w:style>
  <w:style w:type="character" w:customStyle="1" w:styleId="paragraphChar">
    <w:name w:val="paragraph Char"/>
    <w:basedOn w:val="DefaultParagraphFont"/>
    <w:link w:val="paragraph"/>
    <w:rsid w:val="00464E67"/>
    <w:rPr>
      <w:rFonts w:ascii="Times New Roman" w:eastAsia="Times New Roman" w:hAnsi="Times New Roman" w:cs="Times New Roman"/>
    </w:rPr>
  </w:style>
  <w:style w:type="paragraph" w:styleId="NormalWeb">
    <w:name w:val="Normal (Web)"/>
    <w:basedOn w:val="Normal"/>
    <w:uiPriority w:val="99"/>
    <w:unhideWhenUsed/>
    <w:rsid w:val="008F2EDF"/>
    <w:pPr>
      <w:widowControl/>
      <w:spacing w:before="100" w:beforeAutospacing="1" w:after="100" w:afterAutospacing="1"/>
      <w:jc w:val="left"/>
    </w:pPr>
    <w:rPr>
      <w:rFonts w:ascii="Times New Roman" w:eastAsia="Times New Roman" w:hAnsi="Times New Roman" w:cs="Times New Roman"/>
    </w:rPr>
  </w:style>
  <w:style w:type="paragraph" w:styleId="IntenseQuote">
    <w:name w:val="Intense Quote"/>
    <w:basedOn w:val="Normal"/>
    <w:next w:val="Normal"/>
    <w:link w:val="IntenseQuoteChar"/>
    <w:uiPriority w:val="30"/>
    <w:qFormat/>
    <w:rsid w:val="007C5102"/>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7C5102"/>
    <w:rPr>
      <w:rFonts w:asciiTheme="minorHAnsi" w:eastAsiaTheme="minorHAnsi" w:hAnsiTheme="minorHAnsi" w:cstheme="minorBidi"/>
      <w:i/>
      <w:iCs/>
      <w:color w:val="365F91" w:themeColor="accent1" w:themeShade="BF"/>
      <w:kern w:val="2"/>
      <w14:ligatures w14:val="standardContextual"/>
    </w:rPr>
  </w:style>
  <w:style w:type="paragraph" w:styleId="Bibliography">
    <w:name w:val="Bibliography"/>
    <w:basedOn w:val="Normal"/>
    <w:next w:val="Normal"/>
    <w:uiPriority w:val="37"/>
    <w:unhideWhenUsed/>
    <w:rsid w:val="0081405B"/>
    <w:pPr>
      <w:tabs>
        <w:tab w:val="left" w:pos="380"/>
      </w:tabs>
      <w:ind w:left="384" w:hanging="384"/>
    </w:pPr>
  </w:style>
  <w:style w:type="table" w:styleId="TableGrid">
    <w:name w:val="Table Grid"/>
    <w:basedOn w:val="TableNormal"/>
    <w:uiPriority w:val="39"/>
    <w:rsid w:val="00BB50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40240D"/>
    <w:pPr>
      <w:tabs>
        <w:tab w:val="center" w:pos="4680"/>
        <w:tab w:val="right" w:pos="9360"/>
      </w:tabs>
    </w:pPr>
  </w:style>
  <w:style w:type="character" w:customStyle="1" w:styleId="HeaderChar">
    <w:name w:val="Header Char"/>
    <w:basedOn w:val="DefaultParagraphFont"/>
    <w:link w:val="Header"/>
    <w:uiPriority w:val="99"/>
    <w:semiHidden/>
    <w:rsid w:val="0040240D"/>
  </w:style>
  <w:style w:type="character" w:customStyle="1" w:styleId="ListParagraphChar">
    <w:name w:val="List Paragraph Char"/>
    <w:basedOn w:val="DefaultParagraphFont"/>
    <w:link w:val="ListParagraph"/>
    <w:uiPriority w:val="34"/>
    <w:rsid w:val="00DC5CF7"/>
    <w:rPr>
      <w:rFonts w:asciiTheme="minorHAnsi" w:eastAsiaTheme="minorHAnsi" w:hAnsiTheme="minorHAnsi" w:cstheme="minorBidi"/>
      <w:sz w:val="22"/>
      <w:szCs w:val="22"/>
    </w:rPr>
  </w:style>
  <w:style w:type="character" w:styleId="Strong">
    <w:name w:val="Strong"/>
    <w:basedOn w:val="DefaultParagraphFont"/>
    <w:uiPriority w:val="22"/>
    <w:qFormat/>
    <w:rsid w:val="009B06F1"/>
    <w:rPr>
      <w:b/>
      <w:bCs/>
    </w:rPr>
  </w:style>
  <w:style w:type="paragraph" w:styleId="BalloonText">
    <w:name w:val="Balloon Text"/>
    <w:basedOn w:val="Normal"/>
    <w:link w:val="BalloonTextChar"/>
    <w:uiPriority w:val="99"/>
    <w:semiHidden/>
    <w:unhideWhenUsed/>
    <w:rsid w:val="001E22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228B"/>
    <w:rPr>
      <w:rFonts w:ascii="Segoe UI" w:hAnsi="Segoe UI" w:cs="Segoe UI"/>
      <w:sz w:val="18"/>
      <w:szCs w:val="18"/>
    </w:rPr>
  </w:style>
  <w:style w:type="character" w:styleId="PlaceholderText">
    <w:name w:val="Placeholder Text"/>
    <w:basedOn w:val="DefaultParagraphFont"/>
    <w:uiPriority w:val="99"/>
    <w:semiHidden/>
    <w:rsid w:val="00933704"/>
    <w:rPr>
      <w:color w:val="666666"/>
    </w:rPr>
  </w:style>
  <w:style w:type="character" w:styleId="Emphasis">
    <w:name w:val="Emphasis"/>
    <w:basedOn w:val="DefaultParagraphFont"/>
    <w:uiPriority w:val="20"/>
    <w:qFormat/>
    <w:rsid w:val="00BD448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640556">
      <w:bodyDiv w:val="1"/>
      <w:marLeft w:val="0"/>
      <w:marRight w:val="0"/>
      <w:marTop w:val="0"/>
      <w:marBottom w:val="0"/>
      <w:divBdr>
        <w:top w:val="none" w:sz="0" w:space="0" w:color="auto"/>
        <w:left w:val="none" w:sz="0" w:space="0" w:color="auto"/>
        <w:bottom w:val="none" w:sz="0" w:space="0" w:color="auto"/>
        <w:right w:val="none" w:sz="0" w:space="0" w:color="auto"/>
      </w:divBdr>
    </w:div>
    <w:div w:id="18816301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to@icahn.mssm.ed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huang.wang@mssm.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24D69-BE20-49B2-AA0B-CD43A676F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15508</Words>
  <Characters>88397</Characters>
  <Application>Microsoft Office Word</Application>
  <DocSecurity>0</DocSecurity>
  <Lines>736</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2025-11-19T16:28:00Z</cp:lastPrinted>
  <dcterms:created xsi:type="dcterms:W3CDTF">2026-02-09T16:28:00Z</dcterms:created>
  <dcterms:modified xsi:type="dcterms:W3CDTF">2026-02-09T16:31:00Z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zotero-version="7.0.32"&gt;&lt;session id="H4Glu7ey"/&gt;&lt;style id="http://www.zotero.org/styles/journal-of-visualized-experiments" hasBibliography="1" bibliographyStyleHasBeenSet="1"/&gt;&lt;prefs&gt;&lt;pref name="fieldType" value="Field"/&gt;&lt;/prefs&gt;&lt;/d</vt:lpwstr>
  </property>
  <property fmtid="{D5CDD505-2E9C-101B-9397-08002B2CF9AE}" pid="4" name="ZOTERO_PREF_2">
    <vt:lpwstr>ata&gt;</vt:lpwstr>
  </property>
</Properties>
</file>