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BDB62" w14:textId="77777777" w:rsidR="00CF6E3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70379</w:t>
      </w:r>
    </w:p>
    <w:p w14:paraId="057C14A0" w14:textId="77777777" w:rsidR="00CF6E3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042FDF52" w14:textId="77777777" w:rsidR="00CF6E3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CF6E31">
          <w:rPr>
            <w:rStyle w:val="Hyperlink"/>
            <w:rFonts w:eastAsia="Times New Roman" w:cstheme="minorHAnsi"/>
            <w:b/>
          </w:rPr>
          <w:t>https://review.jove.com/account/file-uploader?src=21465643</w:t>
        </w:r>
      </w:hyperlink>
      <w:r>
        <w:rPr>
          <w:rFonts w:eastAsia="Times New Roman" w:cstheme="minorHAnsi"/>
          <w:b/>
        </w:rPr>
        <w:t xml:space="preserve"> </w:t>
      </w:r>
    </w:p>
    <w:p w14:paraId="3B97122C" w14:textId="77777777" w:rsidR="00CF6E31" w:rsidRDefault="00CF6E31">
      <w:pPr>
        <w:outlineLvl w:val="0"/>
        <w:rPr>
          <w:rFonts w:eastAsia="Times New Roman" w:cstheme="minorHAnsi"/>
          <w:b/>
        </w:rPr>
      </w:pPr>
    </w:p>
    <w:p w14:paraId="2DA10378" w14:textId="77777777" w:rsidR="00CF6E3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 xml:space="preserve">A Surgical Method to Establish a Murine Model of Knee Osteoarthritis using a Modified </w:t>
      </w:r>
      <w:proofErr w:type="spellStart"/>
      <w:r>
        <w:rPr>
          <w:rStyle w:val="ArticleTitle"/>
          <w:rFonts w:cstheme="minorHAnsi"/>
        </w:rPr>
        <w:t>Hulth</w:t>
      </w:r>
      <w:proofErr w:type="spellEnd"/>
      <w:r>
        <w:rPr>
          <w:rStyle w:val="ArticleTitle"/>
          <w:rFonts w:cstheme="minorHAnsi"/>
        </w:rPr>
        <w:t xml:space="preserve"> Procedure</w:t>
      </w:r>
    </w:p>
    <w:p w14:paraId="150ED223" w14:textId="77777777" w:rsidR="00CF6E31" w:rsidRDefault="00CF6E31">
      <w:pPr>
        <w:outlineLvl w:val="0"/>
        <w:rPr>
          <w:rFonts w:eastAsia="Times New Roman" w:cstheme="minorHAnsi"/>
          <w:b/>
        </w:rPr>
      </w:pPr>
    </w:p>
    <w:p w14:paraId="74A03D63" w14:textId="77777777" w:rsidR="00CF6E3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25FF367" w14:textId="77777777" w:rsidR="00CF6E3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>
        <w:rPr>
          <w:rFonts w:eastAsia="Times New Roman" w:cstheme="minorHAnsi"/>
          <w:b/>
          <w:sz w:val="28"/>
          <w:szCs w:val="28"/>
        </w:rPr>
        <w:t>Shaokang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Zhao</w:t>
      </w:r>
      <w:r>
        <w:rPr>
          <w:rFonts w:eastAsia="Times New Roman" w:cstheme="minorHAnsi"/>
          <w:b/>
          <w:sz w:val="28"/>
          <w:szCs w:val="28"/>
          <w:vertAlign w:val="superscript"/>
        </w:rPr>
        <w:t>1,2,3*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Minjie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Wang</w:t>
      </w:r>
      <w:r>
        <w:rPr>
          <w:rFonts w:eastAsia="Times New Roman" w:cstheme="minorHAnsi"/>
          <w:b/>
          <w:sz w:val="28"/>
          <w:szCs w:val="28"/>
          <w:vertAlign w:val="superscript"/>
        </w:rPr>
        <w:t>1,2,3*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Chunxiao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Yang</w:t>
      </w:r>
      <w:r>
        <w:rPr>
          <w:rFonts w:eastAsia="Times New Roman" w:cstheme="minorHAnsi"/>
          <w:b/>
          <w:sz w:val="28"/>
          <w:szCs w:val="28"/>
          <w:vertAlign w:val="superscript"/>
        </w:rPr>
        <w:t>1,2,3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Kwensy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>
        <w:rPr>
          <w:rFonts w:eastAsia="Times New Roman" w:cstheme="minorHAnsi"/>
          <w:b/>
          <w:sz w:val="28"/>
          <w:szCs w:val="28"/>
        </w:rPr>
        <w:t>Djoyce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Ondo</w:t>
      </w:r>
      <w:r>
        <w:rPr>
          <w:rFonts w:eastAsia="Times New Roman" w:cstheme="minorHAnsi"/>
          <w:b/>
          <w:sz w:val="28"/>
          <w:szCs w:val="28"/>
          <w:vertAlign w:val="superscript"/>
        </w:rPr>
        <w:t>1,2,3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Jinman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Chen</w:t>
      </w:r>
      <w:r>
        <w:rPr>
          <w:rFonts w:eastAsia="Times New Roman" w:cstheme="minorHAnsi"/>
          <w:b/>
          <w:sz w:val="28"/>
          <w:szCs w:val="28"/>
          <w:vertAlign w:val="superscript"/>
        </w:rPr>
        <w:t>1,2,3</w:t>
      </w:r>
      <w:r>
        <w:rPr>
          <w:rFonts w:eastAsia="Times New Roman" w:cstheme="minorHAnsi"/>
          <w:b/>
          <w:sz w:val="28"/>
          <w:szCs w:val="28"/>
        </w:rPr>
        <w:t>, Hao Xu</w:t>
      </w:r>
      <w:r>
        <w:rPr>
          <w:rFonts w:eastAsia="Times New Roman" w:cstheme="minorHAnsi"/>
          <w:b/>
          <w:sz w:val="28"/>
          <w:szCs w:val="28"/>
          <w:vertAlign w:val="superscript"/>
        </w:rPr>
        <w:t>1,2,3,4</w:t>
      </w:r>
    </w:p>
    <w:p w14:paraId="76099ABE" w14:textId="77777777" w:rsidR="00CF6E31" w:rsidRDefault="00CF6E31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982738A" w14:textId="77777777" w:rsidR="00CF6E31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Cs/>
          <w:sz w:val="28"/>
          <w:szCs w:val="28"/>
        </w:rPr>
        <w:t>Longhua Hospital, Shanghai University of Traditional Chinese Medicine</w:t>
      </w:r>
    </w:p>
    <w:p w14:paraId="4C977389" w14:textId="77777777" w:rsidR="00CF6E31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2</w:t>
      </w:r>
      <w:r>
        <w:rPr>
          <w:rFonts w:eastAsia="Times New Roman" w:cstheme="minorHAnsi"/>
          <w:bCs/>
          <w:sz w:val="28"/>
          <w:szCs w:val="28"/>
        </w:rPr>
        <w:t>Spine Institute, Shanghai University of Traditional Chinese Medicine</w:t>
      </w:r>
    </w:p>
    <w:p w14:paraId="69383904" w14:textId="77777777" w:rsidR="00CF6E31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3</w:t>
      </w:r>
      <w:r>
        <w:rPr>
          <w:rFonts w:eastAsia="Times New Roman" w:cstheme="minorHAnsi"/>
          <w:bCs/>
          <w:sz w:val="28"/>
          <w:szCs w:val="28"/>
        </w:rPr>
        <w:t>Key Laboratory of theory and therapy of muscles and bones, Ministry of Education (Shanghai University of Traditional Chinese Medicine)</w:t>
      </w:r>
    </w:p>
    <w:p w14:paraId="2CF03E06" w14:textId="77777777" w:rsidR="00CF6E31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4</w:t>
      </w:r>
      <w:r>
        <w:rPr>
          <w:rFonts w:eastAsia="Times New Roman" w:cstheme="minorHAnsi"/>
          <w:bCs/>
          <w:sz w:val="28"/>
          <w:szCs w:val="28"/>
        </w:rPr>
        <w:t>School of Traditional Chinese Medicine, Shanghai University of Traditional Chinese Medicine</w:t>
      </w:r>
    </w:p>
    <w:p w14:paraId="1788316B" w14:textId="77777777" w:rsidR="00CF6E31" w:rsidRDefault="00CF6E31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5EDC830D" w14:textId="77777777" w:rsidR="00CF6E31" w:rsidRPr="00276CCB" w:rsidRDefault="00276CCB">
      <w:pPr>
        <w:outlineLvl w:val="0"/>
        <w:rPr>
          <w:rFonts w:eastAsia="Times New Roman" w:cstheme="minorHAnsi"/>
          <w:bCs/>
          <w:sz w:val="28"/>
          <w:szCs w:val="28"/>
        </w:rPr>
      </w:pPr>
      <w:r w:rsidRPr="00276CCB">
        <w:rPr>
          <w:rFonts w:eastAsia="Times New Roman" w:cstheme="minorHAnsi"/>
          <w:bCs/>
          <w:sz w:val="28"/>
          <w:szCs w:val="28"/>
        </w:rPr>
        <w:t>* These authors contributed equally</w:t>
      </w:r>
    </w:p>
    <w:p w14:paraId="4C9C77DE" w14:textId="77777777" w:rsidR="00CF6E31" w:rsidRDefault="00CF6E31">
      <w:pPr>
        <w:outlineLvl w:val="0"/>
        <w:rPr>
          <w:rFonts w:eastAsia="Times New Roman" w:cstheme="minorHAnsi"/>
        </w:rPr>
      </w:pPr>
    </w:p>
    <w:p w14:paraId="29AF59F0" w14:textId="77777777" w:rsidR="00CF6E3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471A214E" w14:textId="77777777" w:rsidR="00CF6E31" w:rsidRDefault="00000000">
      <w:pPr>
        <w:outlineLvl w:val="0"/>
        <w:rPr>
          <w:rFonts w:eastAsia="Times New Roman" w:cstheme="minorHAnsi"/>
        </w:rPr>
      </w:pPr>
      <w:bookmarkStart w:id="0" w:name="_Hlk25233958"/>
      <w:proofErr w:type="spellStart"/>
      <w:r>
        <w:rPr>
          <w:rFonts w:eastAsia="Times New Roman" w:cstheme="minorHAnsi"/>
        </w:rPr>
        <w:t>Jinman</w:t>
      </w:r>
      <w:proofErr w:type="spellEnd"/>
      <w:r>
        <w:rPr>
          <w:rFonts w:eastAsia="Times New Roman" w:cstheme="minorHAnsi"/>
        </w:rPr>
        <w:t xml:space="preserve"> Chen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749851567@qq.com; cjmshutcm@126.com</w:t>
      </w:r>
    </w:p>
    <w:p w14:paraId="507C945D" w14:textId="77777777" w:rsidR="00CF6E31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Hao Xu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hoxu@163.com</w:t>
      </w:r>
    </w:p>
    <w:p w14:paraId="56548442" w14:textId="77777777" w:rsidR="00CF6E31" w:rsidRDefault="00CF6E31">
      <w:pPr>
        <w:outlineLvl w:val="0"/>
        <w:rPr>
          <w:rFonts w:eastAsia="Times New Roman" w:cstheme="minorHAnsi"/>
        </w:rPr>
      </w:pPr>
    </w:p>
    <w:p w14:paraId="0362B4F7" w14:textId="77777777" w:rsidR="00CF6E31" w:rsidRDefault="00CF6E31">
      <w:pPr>
        <w:outlineLvl w:val="0"/>
        <w:rPr>
          <w:rFonts w:eastAsia="Times New Roman" w:cstheme="minorHAnsi"/>
        </w:rPr>
      </w:pPr>
    </w:p>
    <w:p w14:paraId="7CC52B2A" w14:textId="77777777" w:rsidR="00CF6E31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3315D661" w14:textId="77777777" w:rsidR="00CF6E31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Shaokang</w:t>
      </w:r>
      <w:proofErr w:type="spellEnd"/>
      <w:r>
        <w:rPr>
          <w:rFonts w:cstheme="minorHAnsi"/>
          <w:bCs/>
        </w:rPr>
        <w:t xml:space="preserve"> Zhao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695345083@qq.com</w:t>
      </w:r>
    </w:p>
    <w:p w14:paraId="67CE2545" w14:textId="77777777" w:rsidR="00CF6E31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Minjie</w:t>
      </w:r>
      <w:proofErr w:type="spellEnd"/>
      <w:r>
        <w:rPr>
          <w:rFonts w:cstheme="minorHAnsi"/>
          <w:bCs/>
        </w:rPr>
        <w:t xml:space="preserve"> Wang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1305541824@qq.com</w:t>
      </w:r>
    </w:p>
    <w:p w14:paraId="6A78C6B1" w14:textId="77777777" w:rsidR="00CF6E31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Chunxiao</w:t>
      </w:r>
      <w:proofErr w:type="spellEnd"/>
      <w:r>
        <w:rPr>
          <w:rFonts w:cstheme="minorHAnsi"/>
          <w:bCs/>
        </w:rPr>
        <w:t xml:space="preserve"> Yang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227693774@qq.com</w:t>
      </w:r>
    </w:p>
    <w:p w14:paraId="366B7374" w14:textId="77777777" w:rsidR="00CF6E31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Kwensy</w:t>
      </w:r>
      <w:proofErr w:type="spellEnd"/>
      <w:r>
        <w:rPr>
          <w:rFonts w:cstheme="minorHAnsi"/>
          <w:bCs/>
        </w:rPr>
        <w:t xml:space="preserve"> </w:t>
      </w:r>
      <w:proofErr w:type="spellStart"/>
      <w:r>
        <w:rPr>
          <w:rFonts w:cstheme="minorHAnsi"/>
          <w:bCs/>
        </w:rPr>
        <w:t>Djoyce</w:t>
      </w:r>
      <w:proofErr w:type="spellEnd"/>
      <w:r>
        <w:rPr>
          <w:rFonts w:cstheme="minorHAnsi"/>
          <w:bCs/>
        </w:rPr>
        <w:t xml:space="preserve"> Ondo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kwensy1234@gmail.com</w:t>
      </w:r>
    </w:p>
    <w:p w14:paraId="53390C58" w14:textId="77777777" w:rsidR="00CF6E31" w:rsidRDefault="00000000">
      <w:pPr>
        <w:outlineLvl w:val="0"/>
        <w:rPr>
          <w:rFonts w:eastAsia="Times New Roman" w:cstheme="minorHAnsi"/>
        </w:rPr>
      </w:pPr>
      <w:proofErr w:type="spellStart"/>
      <w:r>
        <w:rPr>
          <w:rFonts w:eastAsia="Times New Roman" w:cstheme="minorHAnsi"/>
        </w:rPr>
        <w:t>Jinman</w:t>
      </w:r>
      <w:proofErr w:type="spellEnd"/>
      <w:r>
        <w:rPr>
          <w:rFonts w:eastAsia="Times New Roman" w:cstheme="minorHAnsi"/>
        </w:rPr>
        <w:t xml:space="preserve"> Chen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749851567@qq.com; cjmshutcm@126.com</w:t>
      </w:r>
    </w:p>
    <w:p w14:paraId="4E9B78B0" w14:textId="77777777" w:rsidR="00CF6E31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Hao Xu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hoxu@163.com</w:t>
      </w:r>
    </w:p>
    <w:p w14:paraId="3D71E748" w14:textId="77777777" w:rsidR="00CF6E31" w:rsidRDefault="00CF6E31">
      <w:pPr>
        <w:outlineLvl w:val="0"/>
        <w:rPr>
          <w:rFonts w:eastAsia="Times New Roman" w:cstheme="minorHAnsi"/>
        </w:rPr>
      </w:pPr>
    </w:p>
    <w:p w14:paraId="55C28BD9" w14:textId="77777777" w:rsidR="00CF6E31" w:rsidRDefault="00CF6E31">
      <w:pPr>
        <w:outlineLvl w:val="0"/>
        <w:rPr>
          <w:rFonts w:cstheme="minorHAnsi"/>
          <w:bCs/>
        </w:rPr>
      </w:pPr>
    </w:p>
    <w:p w14:paraId="237BE3BE" w14:textId="77777777" w:rsidR="00CF6E31" w:rsidRDefault="00CF6E31">
      <w:pPr>
        <w:outlineLvl w:val="0"/>
        <w:rPr>
          <w:rFonts w:cstheme="minorHAnsi"/>
          <w:bCs/>
        </w:rPr>
      </w:pPr>
    </w:p>
    <w:p w14:paraId="62DCB6AE" w14:textId="77777777" w:rsidR="00CF6E3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48591610" w14:textId="77777777" w:rsidR="00CF6E31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1CB05063" w14:textId="77777777" w:rsidR="00CF6E31" w:rsidRDefault="00CF6E31"/>
    <w:p w14:paraId="3308A102" w14:textId="77777777" w:rsidR="00CF6E31" w:rsidRPr="006208A1" w:rsidRDefault="00000000">
      <w:pPr>
        <w:spacing w:before="120"/>
        <w:ind w:left="216" w:hanging="216"/>
        <w:rPr>
          <w:rFonts w:eastAsia="SimSun" w:cstheme="minorHAnsi"/>
          <w:b/>
          <w:color w:val="auto"/>
          <w:lang w:eastAsia="zh-CN"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 xml:space="preserve">Does your protocol require the use of a dissecting or stereomicroscope for performing a complex dissection, microinjection technique, or something </w:t>
      </w:r>
      <w:r w:rsidRPr="006208A1">
        <w:rPr>
          <w:rFonts w:eastAsia="Times New Roman" w:cs="Calibri"/>
          <w:color w:val="auto"/>
        </w:rPr>
        <w:t>similar</w:t>
      </w:r>
      <w:r w:rsidRPr="006208A1">
        <w:rPr>
          <w:rFonts w:eastAsia="Times New Roman" w:cstheme="minorHAnsi"/>
          <w:color w:val="auto"/>
        </w:rPr>
        <w:t>?</w:t>
      </w:r>
      <w:r w:rsidRPr="006208A1">
        <w:rPr>
          <w:rFonts w:eastAsia="Times New Roman" w:cstheme="minorHAnsi"/>
          <w:b/>
          <w:color w:val="auto"/>
        </w:rPr>
        <w:t xml:space="preserve">  </w:t>
      </w:r>
      <w:r w:rsidRPr="006208A1">
        <w:rPr>
          <w:rFonts w:eastAsia="SimSun" w:cstheme="minorHAnsi" w:hint="eastAsia"/>
          <w:b/>
          <w:color w:val="auto"/>
          <w:lang w:eastAsia="zh-CN"/>
        </w:rPr>
        <w:t>Yes.</w:t>
      </w:r>
      <w:r w:rsidRPr="006208A1">
        <w:rPr>
          <w:rFonts w:eastAsia="Times New Roman" w:cstheme="minorHAnsi"/>
          <w:color w:val="auto"/>
        </w:rPr>
        <w:t xml:space="preserve">  </w:t>
      </w:r>
    </w:p>
    <w:p w14:paraId="6D15A8A9" w14:textId="77777777" w:rsidR="00CF6E31" w:rsidRPr="006208A1" w:rsidRDefault="00000000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6208A1">
        <w:rPr>
          <w:rFonts w:eastAsia="Times New Roman" w:cstheme="minorHAnsi"/>
          <w:color w:val="auto"/>
        </w:rPr>
        <w:t xml:space="preserve">If </w:t>
      </w:r>
      <w:proofErr w:type="gramStart"/>
      <w:r w:rsidRPr="006208A1">
        <w:rPr>
          <w:rFonts w:eastAsia="Times New Roman" w:cstheme="minorHAnsi"/>
          <w:b/>
          <w:bCs/>
          <w:color w:val="auto"/>
        </w:rPr>
        <w:t>Yes</w:t>
      </w:r>
      <w:proofErr w:type="gramEnd"/>
      <w:r w:rsidRPr="006208A1">
        <w:rPr>
          <w:rFonts w:eastAsia="Times New Roman" w:cstheme="minorHAnsi"/>
          <w:color w:val="auto"/>
        </w:rPr>
        <w:t>, can you record movies/images using your own microscope camera?</w:t>
      </w:r>
    </w:p>
    <w:p w14:paraId="72F43A8D" w14:textId="77777777" w:rsidR="00CF6E31" w:rsidRPr="006208A1" w:rsidRDefault="00000000">
      <w:pPr>
        <w:spacing w:before="60"/>
        <w:ind w:left="720"/>
        <w:rPr>
          <w:rFonts w:eastAsia="SimSun" w:cstheme="minorHAnsi"/>
          <w:b/>
          <w:color w:val="auto"/>
          <w:lang w:eastAsia="zh-CN"/>
        </w:rPr>
      </w:pPr>
      <w:r w:rsidRPr="006208A1">
        <w:rPr>
          <w:rFonts w:eastAsia="SimSun" w:cstheme="minorHAnsi" w:hint="eastAsia"/>
          <w:b/>
          <w:color w:val="auto"/>
          <w:lang w:eastAsia="zh-CN"/>
        </w:rPr>
        <w:t>No.</w:t>
      </w:r>
      <w:r w:rsidRPr="006208A1">
        <w:rPr>
          <w:rFonts w:eastAsia="Times New Roman" w:cstheme="minorHAnsi"/>
          <w:b/>
          <w:color w:val="auto"/>
        </w:rPr>
        <w:t xml:space="preserve"> </w:t>
      </w:r>
    </w:p>
    <w:p w14:paraId="1E772770" w14:textId="77777777" w:rsidR="00CF6E31" w:rsidRPr="006208A1" w:rsidRDefault="00000000">
      <w:pPr>
        <w:spacing w:before="240"/>
        <w:ind w:left="720"/>
        <w:rPr>
          <w:rFonts w:eastAsia="Times New Roman" w:cstheme="minorHAnsi"/>
          <w:color w:val="auto"/>
        </w:rPr>
      </w:pPr>
      <w:r w:rsidRPr="006208A1">
        <w:rPr>
          <w:rFonts w:eastAsia="Times New Roman" w:cstheme="minorHAnsi"/>
          <w:color w:val="auto"/>
        </w:rPr>
        <w:t>If</w:t>
      </w:r>
      <w:r w:rsidRPr="006208A1">
        <w:rPr>
          <w:rFonts w:eastAsia="Times New Roman" w:cstheme="minorHAnsi"/>
          <w:b/>
          <w:bCs/>
          <w:color w:val="auto"/>
        </w:rPr>
        <w:t xml:space="preserve"> </w:t>
      </w:r>
      <w:r w:rsidRPr="006208A1">
        <w:rPr>
          <w:rFonts w:eastAsia="Times New Roman" w:cstheme="minorHAnsi"/>
          <w:color w:val="auto"/>
        </w:rPr>
        <w:t xml:space="preserve">your protocol involves microscopy but you </w:t>
      </w:r>
      <w:proofErr w:type="gramStart"/>
      <w:r w:rsidRPr="006208A1">
        <w:rPr>
          <w:rFonts w:eastAsia="Times New Roman" w:cstheme="minorHAnsi"/>
          <w:color w:val="auto"/>
        </w:rPr>
        <w:t>are not able to</w:t>
      </w:r>
      <w:proofErr w:type="gramEnd"/>
      <w:r w:rsidRPr="006208A1">
        <w:rPr>
          <w:rFonts w:eastAsia="Times New Roman" w:cstheme="minorHAnsi"/>
          <w:color w:val="auto"/>
        </w:rPr>
        <w:t xml:space="preserve"> record movies/images with your microscope camera, </w:t>
      </w:r>
      <w:proofErr w:type="spellStart"/>
      <w:r w:rsidRPr="006208A1">
        <w:rPr>
          <w:rFonts w:eastAsia="Times New Roman" w:cstheme="minorHAnsi"/>
          <w:color w:val="auto"/>
        </w:rPr>
        <w:t>JoVE</w:t>
      </w:r>
      <w:proofErr w:type="spellEnd"/>
      <w:r w:rsidRPr="006208A1">
        <w:rPr>
          <w:rFonts w:eastAsia="Times New Roman" w:cstheme="minorHAnsi"/>
          <w:color w:val="auto"/>
        </w:rPr>
        <w:t xml:space="preserve"> will need to use our scope kit. </w:t>
      </w:r>
    </w:p>
    <w:p w14:paraId="5C30C309" w14:textId="77777777" w:rsidR="00CF6E31" w:rsidRPr="006208A1" w:rsidRDefault="00000000">
      <w:pPr>
        <w:spacing w:before="240" w:after="240"/>
        <w:ind w:left="720"/>
        <w:rPr>
          <w:rFonts w:eastAsia="Times New Roman" w:cstheme="minorHAnsi"/>
          <w:color w:val="auto"/>
        </w:rPr>
      </w:pPr>
      <w:r w:rsidRPr="006208A1">
        <w:rPr>
          <w:rFonts w:eastAsia="Times New Roman" w:cstheme="minorHAnsi"/>
          <w:bCs/>
          <w:color w:val="auto"/>
          <w:highlight w:val="yellow"/>
        </w:rPr>
        <w:t>If your microscope does not have a camera port, the scope kit will be attached to one of the eyepieces and</w:t>
      </w:r>
      <w:r w:rsidRPr="006208A1">
        <w:rPr>
          <w:rFonts w:eastAsia="Times New Roman" w:cstheme="minorHAnsi"/>
          <w:b/>
          <w:color w:val="auto"/>
          <w:highlight w:val="yellow"/>
        </w:rPr>
        <w:t xml:space="preserve"> you will have to perform the procedure using one eye</w:t>
      </w:r>
      <w:r w:rsidRPr="006208A1">
        <w:rPr>
          <w:rFonts w:eastAsia="Times New Roman" w:cstheme="minorHAnsi"/>
          <w:color w:val="auto"/>
        </w:rPr>
        <w:t>.</w:t>
      </w:r>
    </w:p>
    <w:p w14:paraId="55B717D2" w14:textId="77777777" w:rsidR="00CF6E31" w:rsidRPr="006208A1" w:rsidRDefault="00000000">
      <w:pPr>
        <w:spacing w:before="60"/>
        <w:ind w:left="720"/>
        <w:rPr>
          <w:rFonts w:eastAsia="SimSun" w:cstheme="minorHAnsi"/>
          <w:b/>
          <w:bCs/>
          <w:color w:val="auto"/>
          <w:lang w:eastAsia="zh-CN"/>
        </w:rPr>
      </w:pPr>
      <w:r w:rsidRPr="006208A1">
        <w:rPr>
          <w:rFonts w:eastAsia="SimSun" w:cstheme="minorHAnsi" w:hint="eastAsia"/>
          <w:b/>
          <w:bCs/>
          <w:color w:val="auto"/>
          <w:lang w:eastAsia="zh-CN"/>
        </w:rPr>
        <w:t>Olympus SZ61</w:t>
      </w:r>
    </w:p>
    <w:p w14:paraId="6C19AE2D" w14:textId="77777777" w:rsidR="00CF6E31" w:rsidRPr="006208A1" w:rsidRDefault="00000000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6208A1">
        <w:rPr>
          <w:rFonts w:eastAsia="Times New Roman" w:cstheme="minorHAnsi"/>
          <w:bCs/>
          <w:color w:val="auto"/>
        </w:rPr>
        <w:t xml:space="preserve">If a dissection or stereo microscope is required for your protocol, please list all shots from the script that will be visualized using the microscope </w:t>
      </w:r>
      <w:r w:rsidRPr="006208A1">
        <w:rPr>
          <w:rFonts w:eastAsia="Times New Roman" w:cstheme="minorHAnsi"/>
          <w:color w:val="auto"/>
        </w:rPr>
        <w:t xml:space="preserve">(shots are indicated with the 3-digit numbers, like 2.1.1, </w:t>
      </w:r>
      <w:proofErr w:type="gramStart"/>
      <w:r w:rsidRPr="006208A1">
        <w:rPr>
          <w:rFonts w:eastAsia="Times New Roman" w:cstheme="minorHAnsi"/>
          <w:color w:val="auto"/>
        </w:rPr>
        <w:t>2.1.2</w:t>
      </w:r>
      <w:proofErr w:type="gramEnd"/>
      <w:r w:rsidRPr="006208A1">
        <w:rPr>
          <w:rFonts w:eastAsia="Times New Roman" w:cstheme="minorHAnsi"/>
          <w:color w:val="auto"/>
        </w:rPr>
        <w:t>, etc.)</w:t>
      </w:r>
      <w:r w:rsidRPr="006208A1">
        <w:rPr>
          <w:rFonts w:eastAsia="Times New Roman" w:cstheme="minorHAnsi"/>
          <w:bCs/>
          <w:color w:val="auto"/>
        </w:rPr>
        <w:t>.</w:t>
      </w:r>
    </w:p>
    <w:p w14:paraId="303BDADA" w14:textId="77777777" w:rsidR="00CF6E31" w:rsidRDefault="006208A1">
      <w:pPr>
        <w:spacing w:before="120"/>
        <w:ind w:left="720"/>
        <w:rPr>
          <w:rFonts w:eastAsia="SimSun" w:cstheme="minorHAnsi"/>
          <w:b/>
          <w:color w:val="auto"/>
          <w:lang w:eastAsia="zh-CN"/>
        </w:rPr>
      </w:pPr>
      <w:r>
        <w:rPr>
          <w:rFonts w:eastAsia="SimSun" w:cstheme="minorHAnsi"/>
          <w:b/>
          <w:color w:val="auto"/>
          <w:lang w:eastAsia="zh-CN"/>
        </w:rPr>
        <w:t xml:space="preserve">SCOPE shots: </w:t>
      </w:r>
      <w:r w:rsidRPr="006208A1">
        <w:rPr>
          <w:rFonts w:eastAsia="SimSun" w:cstheme="minorHAnsi" w:hint="eastAsia"/>
          <w:b/>
          <w:color w:val="auto"/>
          <w:lang w:eastAsia="zh-CN"/>
        </w:rPr>
        <w:t>2.7.1, 2.9.1, 2.9.2, 2.10.1, 2.10.2, 2.10.3</w:t>
      </w:r>
    </w:p>
    <w:p w14:paraId="0347A342" w14:textId="77777777" w:rsidR="006208A1" w:rsidRPr="006208A1" w:rsidRDefault="006208A1">
      <w:pPr>
        <w:spacing w:before="120"/>
        <w:ind w:left="720"/>
        <w:rPr>
          <w:rFonts w:eastAsia="SimSun" w:cstheme="minorHAnsi"/>
          <w:b/>
          <w:color w:val="auto"/>
          <w:lang w:eastAsia="zh-CN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film the above</w:t>
      </w:r>
      <w:r>
        <w:rPr>
          <w:rFonts w:ascii="Calibri" w:hAnsi="Calibri" w:cs="Calibri"/>
          <w:b/>
          <w:bCs/>
          <w:i/>
          <w:iCs/>
          <w:color w:val="3333FF"/>
        </w:rPr>
        <w:t>-</w:t>
      </w:r>
      <w:r w:rsidRPr="00C97809">
        <w:rPr>
          <w:rFonts w:ascii="Calibri" w:hAnsi="Calibri" w:cs="Calibri"/>
          <w:b/>
          <w:bCs/>
          <w:i/>
          <w:iCs/>
          <w:color w:val="3333FF"/>
        </w:rPr>
        <w:t>mentioned shots using the scope kit</w:t>
      </w:r>
    </w:p>
    <w:p w14:paraId="6E4EC815" w14:textId="77777777" w:rsidR="00CF6E31" w:rsidRPr="006208A1" w:rsidRDefault="00CF6E31">
      <w:pPr>
        <w:spacing w:before="120"/>
        <w:ind w:left="720"/>
        <w:rPr>
          <w:rFonts w:eastAsia="Times New Roman" w:cstheme="minorHAnsi"/>
          <w:b/>
          <w:color w:val="auto"/>
        </w:rPr>
      </w:pPr>
    </w:p>
    <w:p w14:paraId="5F5EB4CE" w14:textId="77777777" w:rsidR="00CF6E31" w:rsidRPr="006208A1" w:rsidRDefault="00000000">
      <w:pPr>
        <w:spacing w:before="120"/>
        <w:ind w:left="216" w:hanging="216"/>
        <w:rPr>
          <w:rFonts w:eastAsia="SimSun" w:cstheme="minorHAnsi"/>
          <w:color w:val="auto"/>
          <w:lang w:eastAsia="zh-CN"/>
        </w:rPr>
      </w:pPr>
      <w:r w:rsidRPr="006208A1">
        <w:rPr>
          <w:rFonts w:eastAsia="Times New Roman" w:cstheme="minorHAnsi"/>
          <w:b/>
          <w:color w:val="auto"/>
        </w:rPr>
        <w:t xml:space="preserve">2. Software: </w:t>
      </w:r>
      <w:r w:rsidRPr="006208A1">
        <w:rPr>
          <w:rFonts w:eastAsia="Times New Roman" w:cstheme="minorHAnsi"/>
          <w:color w:val="auto"/>
        </w:rPr>
        <w:t>Does the part of your protocol being filmed include step-by-step descriptions of software usage?</w:t>
      </w:r>
      <w:r w:rsidRPr="006208A1">
        <w:rPr>
          <w:rFonts w:eastAsia="Times New Roman" w:cstheme="minorHAnsi"/>
          <w:b/>
          <w:color w:val="auto"/>
        </w:rPr>
        <w:t xml:space="preserve">  </w:t>
      </w:r>
      <w:r w:rsidRPr="006208A1">
        <w:rPr>
          <w:rFonts w:eastAsia="SimSun" w:cstheme="minorHAnsi" w:hint="eastAsia"/>
          <w:b/>
          <w:color w:val="auto"/>
          <w:lang w:eastAsia="zh-CN"/>
        </w:rPr>
        <w:t>NO.</w:t>
      </w:r>
    </w:p>
    <w:p w14:paraId="4F4B383F" w14:textId="77777777" w:rsidR="00CF6E31" w:rsidRPr="006208A1" w:rsidRDefault="00CF6E31">
      <w:pPr>
        <w:spacing w:before="120"/>
        <w:rPr>
          <w:rFonts w:eastAsia="Times New Roman" w:cstheme="minorHAnsi"/>
          <w:b/>
          <w:color w:val="auto"/>
        </w:rPr>
      </w:pPr>
    </w:p>
    <w:p w14:paraId="13B9BAEE" w14:textId="77777777" w:rsidR="00CF6E31" w:rsidRPr="006208A1" w:rsidRDefault="00000000">
      <w:pPr>
        <w:spacing w:before="120"/>
        <w:rPr>
          <w:rFonts w:eastAsia="SimSun" w:cstheme="minorHAnsi"/>
          <w:b/>
          <w:bCs/>
          <w:color w:val="auto"/>
          <w:lang w:eastAsia="zh-CN"/>
        </w:rPr>
      </w:pPr>
      <w:r w:rsidRPr="006208A1">
        <w:rPr>
          <w:rFonts w:eastAsia="Times New Roman" w:cstheme="minorHAnsi"/>
          <w:b/>
          <w:color w:val="auto"/>
        </w:rPr>
        <w:t>3. Filming location:</w:t>
      </w:r>
      <w:r w:rsidRPr="006208A1">
        <w:rPr>
          <w:rFonts w:eastAsia="Times New Roman" w:cstheme="minorHAnsi"/>
          <w:color w:val="auto"/>
        </w:rPr>
        <w:t xml:space="preserve"> Will the </w:t>
      </w:r>
      <w:proofErr w:type="gramStart"/>
      <w:r w:rsidRPr="006208A1">
        <w:rPr>
          <w:rFonts w:eastAsia="Times New Roman" w:cstheme="minorHAnsi"/>
          <w:color w:val="auto"/>
        </w:rPr>
        <w:t>filming need to</w:t>
      </w:r>
      <w:proofErr w:type="gramEnd"/>
      <w:r w:rsidRPr="006208A1">
        <w:rPr>
          <w:rFonts w:eastAsia="Times New Roman" w:cstheme="minorHAnsi"/>
          <w:color w:val="auto"/>
        </w:rPr>
        <w:t xml:space="preserve"> take place in multiple locations? </w:t>
      </w:r>
      <w:r w:rsidRPr="006208A1">
        <w:rPr>
          <w:rFonts w:eastAsia="Times New Roman" w:cstheme="minorHAnsi"/>
          <w:b/>
          <w:color w:val="auto"/>
        </w:rPr>
        <w:t xml:space="preserve">  </w:t>
      </w:r>
      <w:r w:rsidRPr="006208A1">
        <w:rPr>
          <w:rFonts w:eastAsia="SimSun" w:cstheme="minorHAnsi" w:hint="eastAsia"/>
          <w:b/>
          <w:color w:val="auto"/>
          <w:lang w:eastAsia="zh-CN"/>
        </w:rPr>
        <w:t>NO.</w:t>
      </w:r>
    </w:p>
    <w:p w14:paraId="57450178" w14:textId="77777777" w:rsidR="00CF6E31" w:rsidRPr="006208A1" w:rsidRDefault="00CF6E31">
      <w:pPr>
        <w:spacing w:before="120"/>
        <w:rPr>
          <w:rFonts w:eastAsia="Times New Roman" w:cstheme="minorHAnsi"/>
          <w:color w:val="auto"/>
        </w:rPr>
      </w:pPr>
    </w:p>
    <w:p w14:paraId="0D563D9A" w14:textId="77777777" w:rsidR="00CF6E31" w:rsidRPr="006208A1" w:rsidRDefault="00000000">
      <w:pPr>
        <w:spacing w:before="120"/>
        <w:ind w:left="216" w:hanging="216"/>
        <w:rPr>
          <w:rFonts w:eastAsia="Times New Roman" w:cstheme="minorHAnsi"/>
          <w:b/>
          <w:bCs/>
          <w:color w:val="auto"/>
        </w:rPr>
      </w:pPr>
      <w:r w:rsidRPr="006208A1">
        <w:rPr>
          <w:rFonts w:eastAsia="Times New Roman" w:cstheme="minorHAnsi"/>
          <w:b/>
          <w:bCs/>
          <w:color w:val="auto"/>
        </w:rPr>
        <w:t xml:space="preserve">4. Testimonials (optional): </w:t>
      </w:r>
      <w:r w:rsidRPr="006208A1">
        <w:rPr>
          <w:color w:val="auto"/>
        </w:rPr>
        <w:t xml:space="preserve">Would you be open to filming two short testimonial statements </w:t>
      </w:r>
      <w:r w:rsidRPr="006208A1">
        <w:rPr>
          <w:rStyle w:val="Strong"/>
          <w:color w:val="auto"/>
        </w:rPr>
        <w:t xml:space="preserve">live during your </w:t>
      </w:r>
      <w:proofErr w:type="spellStart"/>
      <w:r w:rsidRPr="006208A1">
        <w:rPr>
          <w:rStyle w:val="Strong"/>
          <w:color w:val="auto"/>
        </w:rPr>
        <w:t>JoVE</w:t>
      </w:r>
      <w:proofErr w:type="spellEnd"/>
      <w:r w:rsidRPr="006208A1">
        <w:rPr>
          <w:rStyle w:val="Strong"/>
          <w:color w:val="auto"/>
        </w:rPr>
        <w:t xml:space="preserve"> shoot</w:t>
      </w:r>
      <w:r w:rsidRPr="006208A1">
        <w:rPr>
          <w:color w:val="auto"/>
        </w:rPr>
        <w:t xml:space="preserve">? These will </w:t>
      </w:r>
      <w:r w:rsidRPr="006208A1">
        <w:rPr>
          <w:rStyle w:val="Strong"/>
          <w:color w:val="auto"/>
        </w:rPr>
        <w:t xml:space="preserve">not appear in your </w:t>
      </w:r>
      <w:proofErr w:type="spellStart"/>
      <w:r w:rsidRPr="006208A1">
        <w:rPr>
          <w:rStyle w:val="Strong"/>
          <w:color w:val="auto"/>
        </w:rPr>
        <w:t>JoVE</w:t>
      </w:r>
      <w:proofErr w:type="spellEnd"/>
      <w:r w:rsidRPr="006208A1">
        <w:rPr>
          <w:rStyle w:val="Strong"/>
          <w:color w:val="auto"/>
        </w:rPr>
        <w:t xml:space="preserve"> video</w:t>
      </w:r>
      <w:r w:rsidRPr="006208A1">
        <w:rPr>
          <w:color w:val="auto"/>
        </w:rPr>
        <w:t xml:space="preserve"> but may be used in </w:t>
      </w:r>
      <w:proofErr w:type="spellStart"/>
      <w:r w:rsidRPr="006208A1">
        <w:rPr>
          <w:color w:val="auto"/>
        </w:rPr>
        <w:t>JoVE’s</w:t>
      </w:r>
      <w:proofErr w:type="spellEnd"/>
      <w:r w:rsidRPr="006208A1">
        <w:rPr>
          <w:color w:val="auto"/>
        </w:rPr>
        <w:t xml:space="preserve"> promotional materials. </w:t>
      </w:r>
      <w:r w:rsidRPr="006208A1">
        <w:rPr>
          <w:rFonts w:eastAsia="SimSun" w:cstheme="minorHAnsi" w:hint="eastAsia"/>
          <w:b/>
          <w:bCs/>
          <w:color w:val="auto"/>
          <w:lang w:eastAsia="zh-CN"/>
        </w:rPr>
        <w:t>NO.</w:t>
      </w:r>
      <w:r w:rsidRPr="006208A1">
        <w:rPr>
          <w:rFonts w:eastAsia="Times New Roman" w:cstheme="minorHAnsi"/>
          <w:color w:val="auto"/>
        </w:rPr>
        <w:t xml:space="preserve">  </w:t>
      </w:r>
    </w:p>
    <w:p w14:paraId="4085EABA" w14:textId="77777777" w:rsidR="00CF6E31" w:rsidRPr="006208A1" w:rsidRDefault="00CF6E31">
      <w:pPr>
        <w:rPr>
          <w:rFonts w:cstheme="minorHAnsi"/>
          <w:b/>
          <w:color w:val="auto"/>
          <w:sz w:val="22"/>
          <w:szCs w:val="22"/>
        </w:rPr>
      </w:pPr>
    </w:p>
    <w:p w14:paraId="6C8ABABC" w14:textId="77777777" w:rsidR="00CF6E31" w:rsidRPr="006208A1" w:rsidRDefault="00CF6E31">
      <w:pPr>
        <w:rPr>
          <w:rFonts w:cstheme="minorHAnsi"/>
          <w:b/>
          <w:color w:val="auto"/>
          <w:sz w:val="22"/>
          <w:szCs w:val="22"/>
        </w:rPr>
      </w:pPr>
    </w:p>
    <w:p w14:paraId="212A9DFC" w14:textId="77777777" w:rsidR="00CF6E31" w:rsidRPr="006208A1" w:rsidRDefault="00000000">
      <w:pPr>
        <w:rPr>
          <w:rFonts w:cstheme="minorHAnsi"/>
          <w:b/>
          <w:color w:val="auto"/>
          <w:sz w:val="22"/>
          <w:szCs w:val="22"/>
        </w:rPr>
      </w:pPr>
      <w:r w:rsidRPr="006208A1">
        <w:rPr>
          <w:rFonts w:cstheme="minorHAnsi"/>
          <w:b/>
          <w:color w:val="auto"/>
          <w:sz w:val="22"/>
          <w:szCs w:val="22"/>
        </w:rPr>
        <w:t>Current Protocol Length</w:t>
      </w:r>
    </w:p>
    <w:p w14:paraId="7AFB7E5F" w14:textId="77777777" w:rsidR="00CF6E31" w:rsidRPr="006208A1" w:rsidRDefault="00000000">
      <w:pPr>
        <w:rPr>
          <w:rFonts w:cstheme="minorHAnsi"/>
          <w:bCs/>
          <w:color w:val="auto"/>
          <w:sz w:val="22"/>
          <w:szCs w:val="22"/>
        </w:rPr>
      </w:pPr>
      <w:r w:rsidRPr="006208A1">
        <w:rPr>
          <w:rFonts w:cstheme="minorHAnsi"/>
          <w:bCs/>
          <w:color w:val="auto"/>
          <w:sz w:val="22"/>
          <w:szCs w:val="22"/>
        </w:rPr>
        <w:t>Number of Steps: 24</w:t>
      </w:r>
    </w:p>
    <w:p w14:paraId="1D2BFAB3" w14:textId="77777777" w:rsidR="00CF6E31" w:rsidRPr="006208A1" w:rsidRDefault="00000000">
      <w:pPr>
        <w:rPr>
          <w:rFonts w:cstheme="minorHAnsi"/>
          <w:bCs/>
          <w:color w:val="auto"/>
          <w:sz w:val="22"/>
          <w:szCs w:val="22"/>
        </w:rPr>
      </w:pPr>
      <w:r w:rsidRPr="006208A1">
        <w:rPr>
          <w:rFonts w:cstheme="minorHAnsi"/>
          <w:bCs/>
          <w:color w:val="auto"/>
          <w:sz w:val="22"/>
          <w:szCs w:val="22"/>
        </w:rPr>
        <w:t>Number of Shots: 49 (6 Scope)</w:t>
      </w:r>
      <w:r w:rsidRPr="006208A1">
        <w:rPr>
          <w:rFonts w:cstheme="minorHAnsi"/>
          <w:b/>
          <w:color w:val="auto"/>
          <w:sz w:val="22"/>
          <w:szCs w:val="22"/>
        </w:rPr>
        <w:t xml:space="preserve"> </w:t>
      </w:r>
      <w:r w:rsidRPr="006208A1">
        <w:rPr>
          <w:rFonts w:cstheme="minorHAnsi"/>
          <w:bCs/>
          <w:color w:val="auto"/>
          <w:sz w:val="22"/>
          <w:szCs w:val="22"/>
        </w:rPr>
        <w:br w:type="page"/>
      </w:r>
    </w:p>
    <w:p w14:paraId="3B3D65FE" w14:textId="77777777" w:rsidR="00CF6E3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3D7E8742" w14:textId="77777777" w:rsidR="00CF6E31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3A17BB7B" w14:textId="77777777" w:rsidR="00CF6E31" w:rsidRDefault="00CF6E31">
      <w:pPr>
        <w:rPr>
          <w:rFonts w:cstheme="minorHAnsi"/>
          <w:b/>
        </w:rPr>
      </w:pPr>
    </w:p>
    <w:p w14:paraId="3B80229E" w14:textId="77777777" w:rsidR="00CF6E31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3DBCE56F" w14:textId="77777777" w:rsidR="00CF6E31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6208A1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the journal guidelines</w:t>
      </w:r>
    </w:p>
    <w:p w14:paraId="12BAAB98" w14:textId="77777777" w:rsidR="00CF6E31" w:rsidRDefault="00CF6E31">
      <w:pPr>
        <w:rPr>
          <w:rFonts w:cstheme="minorHAnsi"/>
          <w:color w:val="auto"/>
          <w:shd w:val="clear" w:color="auto" w:fill="FFFFFF"/>
        </w:rPr>
      </w:pPr>
    </w:p>
    <w:p w14:paraId="1E5598A6" w14:textId="77777777" w:rsidR="00CF6E31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54CDD525" w14:textId="77777777" w:rsidR="00CF6E31" w:rsidRPr="006208A1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624E45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624E45">
        <w:rPr>
          <w:rFonts w:cstheme="minorHAnsi"/>
          <w:strike/>
          <w:color w:val="auto"/>
        </w:rPr>
        <w:t>Summarize your research focus and the main questions it aims to answer</w:t>
      </w:r>
      <w:r w:rsidRPr="006208A1">
        <w:rPr>
          <w:rFonts w:cstheme="minorHAnsi"/>
          <w:color w:val="auto"/>
        </w:rPr>
        <w:t>.</w:t>
      </w:r>
    </w:p>
    <w:p w14:paraId="7776D929" w14:textId="77777777" w:rsidR="00CF6E31" w:rsidRPr="006208A1" w:rsidRDefault="00000000" w:rsidP="008359C9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  <w:color w:val="auto"/>
        </w:rPr>
      </w:pPr>
      <w:proofErr w:type="spellStart"/>
      <w:r w:rsidRPr="006208A1">
        <w:rPr>
          <w:rStyle w:val="AuthorName"/>
          <w:rFonts w:eastAsia="Times" w:cstheme="minorHAnsi" w:hint="eastAsia"/>
          <w:color w:val="auto"/>
          <w:lang w:eastAsia="zh-CN"/>
        </w:rPr>
        <w:t>Shaokang</w:t>
      </w:r>
      <w:proofErr w:type="spellEnd"/>
      <w:r w:rsidRPr="006208A1">
        <w:rPr>
          <w:rStyle w:val="AuthorName"/>
          <w:rFonts w:eastAsia="Times" w:cstheme="minorHAnsi" w:hint="eastAsia"/>
          <w:color w:val="auto"/>
          <w:lang w:eastAsia="zh-CN"/>
        </w:rPr>
        <w:t xml:space="preserve"> Zhao</w:t>
      </w:r>
      <w:r w:rsidRPr="006208A1">
        <w:rPr>
          <w:rStyle w:val="AuthorName"/>
          <w:rFonts w:asciiTheme="minorHAnsi" w:eastAsia="Times" w:hAnsiTheme="minorHAnsi" w:cstheme="minorHAnsi"/>
          <w:color w:val="auto"/>
        </w:rPr>
        <w:t>:</w:t>
      </w:r>
      <w:r w:rsidRPr="006208A1">
        <w:rPr>
          <w:rFonts w:cstheme="minorHAnsi"/>
          <w:color w:val="auto"/>
        </w:rPr>
        <w:t xml:space="preserve"> </w:t>
      </w:r>
      <w:r w:rsidRPr="006208A1">
        <w:rPr>
          <w:rFonts w:cstheme="minorHAnsi" w:hint="eastAsia"/>
          <w:color w:val="auto"/>
        </w:rPr>
        <w:t>Our research focuses on the degradation of cartilage caused by arthritis.</w:t>
      </w:r>
    </w:p>
    <w:p w14:paraId="2575E93D" w14:textId="77777777" w:rsidR="006208A1" w:rsidRPr="006208A1" w:rsidRDefault="006208A1" w:rsidP="008359C9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6208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3781A001" w14:textId="77777777" w:rsidR="00CF6E31" w:rsidRPr="006208A1" w:rsidRDefault="00CF6E31">
      <w:pPr>
        <w:rPr>
          <w:rFonts w:eastAsia="Times New Roman" w:cstheme="minorHAnsi"/>
          <w:b/>
          <w:bCs/>
          <w:color w:val="auto"/>
        </w:rPr>
      </w:pPr>
    </w:p>
    <w:p w14:paraId="02E40DD9" w14:textId="77777777" w:rsidR="00CF6E31" w:rsidRPr="006208A1" w:rsidRDefault="00000000">
      <w:pPr>
        <w:spacing w:before="120"/>
        <w:rPr>
          <w:rFonts w:eastAsia="Times New Roman" w:cstheme="minorHAnsi"/>
          <w:color w:val="auto"/>
          <w:sz w:val="28"/>
          <w:szCs w:val="28"/>
        </w:rPr>
      </w:pPr>
      <w:r w:rsidRPr="00624E45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contexts or systems in which this protocol can be applied</w:t>
      </w:r>
      <w:r w:rsidRPr="006208A1">
        <w:rPr>
          <w:color w:val="auto"/>
        </w:rPr>
        <w:t>.</w:t>
      </w:r>
    </w:p>
    <w:p w14:paraId="01F3FC40" w14:textId="77777777" w:rsidR="00CF6E31" w:rsidRPr="006208A1" w:rsidRDefault="00000000" w:rsidP="008359C9">
      <w:pPr>
        <w:pStyle w:val="ListParagraph"/>
        <w:numPr>
          <w:ilvl w:val="1"/>
          <w:numId w:val="7"/>
        </w:numPr>
        <w:spacing w:before="120" w:after="240"/>
        <w:contextualSpacing w:val="0"/>
        <w:rPr>
          <w:rFonts w:eastAsia="Times New Roman" w:cstheme="minorHAnsi"/>
          <w:color w:val="auto"/>
        </w:rPr>
      </w:pPr>
      <w:proofErr w:type="spellStart"/>
      <w:r w:rsidRPr="006208A1">
        <w:rPr>
          <w:rFonts w:ascii="Calibri" w:eastAsia="Times New Roman" w:hAnsi="Calibri" w:cstheme="minorHAnsi" w:hint="eastAsia"/>
          <w:b/>
          <w:color w:val="auto"/>
          <w:u w:val="single"/>
          <w:lang w:eastAsia="zh-CN"/>
        </w:rPr>
        <w:t>Shaokang</w:t>
      </w:r>
      <w:proofErr w:type="spellEnd"/>
      <w:r w:rsidRPr="006208A1">
        <w:rPr>
          <w:rFonts w:ascii="Calibri" w:eastAsia="Times New Roman" w:hAnsi="Calibri" w:cstheme="minorHAnsi" w:hint="eastAsia"/>
          <w:b/>
          <w:color w:val="auto"/>
          <w:u w:val="single"/>
          <w:lang w:eastAsia="zh-CN"/>
        </w:rPr>
        <w:t xml:space="preserve"> Zhao</w:t>
      </w:r>
      <w:r w:rsidRPr="006208A1">
        <w:rPr>
          <w:rFonts w:eastAsia="Times New Roman" w:cstheme="minorHAnsi"/>
          <w:b/>
          <w:bCs/>
          <w:color w:val="auto"/>
          <w:u w:val="single"/>
        </w:rPr>
        <w:t>:</w:t>
      </w:r>
      <w:r w:rsidRPr="006208A1">
        <w:rPr>
          <w:rFonts w:eastAsia="Times New Roman" w:cstheme="minorHAnsi"/>
          <w:color w:val="auto"/>
        </w:rPr>
        <w:t xml:space="preserve"> </w:t>
      </w:r>
      <w:r w:rsidRPr="006208A1">
        <w:rPr>
          <w:rFonts w:eastAsia="SimSun" w:cstheme="minorHAnsi" w:hint="eastAsia"/>
          <w:color w:val="auto"/>
          <w:lang w:eastAsia="zh-CN"/>
        </w:rPr>
        <w:t>Our protocol is applicable to the study of both the acute and mid-to-late stages of arthritis</w:t>
      </w:r>
    </w:p>
    <w:p w14:paraId="0820E27F" w14:textId="77777777" w:rsidR="006208A1" w:rsidRPr="006208A1" w:rsidRDefault="006208A1" w:rsidP="008359C9">
      <w:pPr>
        <w:pStyle w:val="ListParagraph"/>
        <w:numPr>
          <w:ilvl w:val="2"/>
          <w:numId w:val="7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 w:rsidRPr="006208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709DD1EF" w14:textId="77777777" w:rsidR="00CF6E31" w:rsidRPr="006208A1" w:rsidRDefault="00CF6E31">
      <w:pPr>
        <w:rPr>
          <w:rFonts w:eastAsia="Times New Roman" w:cstheme="minorHAnsi"/>
          <w:b/>
          <w:bCs/>
          <w:color w:val="auto"/>
          <w:sz w:val="28"/>
          <w:szCs w:val="28"/>
        </w:rPr>
      </w:pPr>
    </w:p>
    <w:p w14:paraId="718BB20E" w14:textId="77777777" w:rsidR="00CF6E31" w:rsidRPr="006208A1" w:rsidRDefault="00000000">
      <w:pPr>
        <w:spacing w:after="240"/>
        <w:rPr>
          <w:rFonts w:eastAsia="Times New Roman" w:cstheme="minorHAnsi"/>
          <w:b/>
          <w:bCs/>
          <w:color w:val="auto"/>
          <w:sz w:val="28"/>
          <w:szCs w:val="28"/>
        </w:rPr>
      </w:pPr>
      <w:r w:rsidRPr="006208A1">
        <w:rPr>
          <w:rFonts w:eastAsia="Times New Roman" w:cstheme="minorHAnsi"/>
          <w:b/>
          <w:bCs/>
          <w:color w:val="auto"/>
          <w:sz w:val="28"/>
          <w:szCs w:val="28"/>
        </w:rPr>
        <w:t>CONCLUSION:</w:t>
      </w:r>
    </w:p>
    <w:p w14:paraId="173AB102" w14:textId="77777777" w:rsidR="00CF6E31" w:rsidRPr="006208A1" w:rsidRDefault="00000000">
      <w:pPr>
        <w:rPr>
          <w:rStyle w:val="AuthorName"/>
          <w:rFonts w:asciiTheme="minorHAnsi" w:eastAsia="Times" w:hAnsiTheme="minorHAnsi" w:cs="Calibri (Body)"/>
          <w:b w:val="0"/>
          <w:color w:val="auto"/>
          <w:u w:val="none"/>
        </w:rPr>
      </w:pPr>
      <w:r w:rsidRPr="00624E45">
        <w:rPr>
          <w:rFonts w:ascii="Arial" w:hAnsi="Arial" w:cs="Arial"/>
          <w:b/>
          <w:bCs/>
          <w:strike/>
          <w:color w:val="000000"/>
          <w:sz w:val="22"/>
          <w:szCs w:val="22"/>
        </w:rPr>
        <w:t>What does this protocol allow researchers to study or measure</w:t>
      </w:r>
      <w:r w:rsidRPr="006208A1">
        <w:rPr>
          <w:color w:val="auto"/>
        </w:rPr>
        <w:t>?</w:t>
      </w:r>
    </w:p>
    <w:p w14:paraId="41A55F2F" w14:textId="77777777" w:rsidR="00CF6E31" w:rsidRPr="006208A1" w:rsidRDefault="00CF6E31">
      <w:pPr>
        <w:pStyle w:val="ListParagraph"/>
        <w:numPr>
          <w:ilvl w:val="0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00417687" w14:textId="77777777" w:rsidR="00CF6E31" w:rsidRPr="006208A1" w:rsidRDefault="00CF6E31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6A6CD475" w14:textId="77777777" w:rsidR="00CF6E31" w:rsidRPr="006208A1" w:rsidRDefault="00CF6E31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6C1F8E47" w14:textId="77777777" w:rsidR="00CF6E31" w:rsidRPr="006208A1" w:rsidRDefault="00CF6E31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11A23919" w14:textId="77777777" w:rsidR="00CF6E31" w:rsidRDefault="00000000" w:rsidP="008359C9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  <w:color w:val="auto"/>
        </w:rPr>
      </w:pPr>
      <w:proofErr w:type="spellStart"/>
      <w:r w:rsidRPr="006208A1">
        <w:rPr>
          <w:rFonts w:eastAsia="SimSun" w:cstheme="minorHAnsi" w:hint="eastAsia"/>
          <w:b/>
          <w:bCs/>
          <w:color w:val="auto"/>
          <w:u w:val="single"/>
          <w:lang w:eastAsia="zh-CN"/>
        </w:rPr>
        <w:t>Chunxiao</w:t>
      </w:r>
      <w:proofErr w:type="spellEnd"/>
      <w:r w:rsidRPr="006208A1">
        <w:rPr>
          <w:rFonts w:eastAsia="SimSun" w:cstheme="minorHAnsi" w:hint="eastAsia"/>
          <w:b/>
          <w:bCs/>
          <w:color w:val="auto"/>
          <w:u w:val="single"/>
          <w:lang w:eastAsia="zh-CN"/>
        </w:rPr>
        <w:t xml:space="preserve"> Yang</w:t>
      </w:r>
      <w:r w:rsidRPr="006208A1">
        <w:rPr>
          <w:rFonts w:eastAsia="Times New Roman" w:cstheme="minorHAnsi"/>
          <w:b/>
          <w:bCs/>
          <w:color w:val="auto"/>
          <w:u w:val="single"/>
        </w:rPr>
        <w:t>:</w:t>
      </w:r>
      <w:r w:rsidRPr="006208A1">
        <w:rPr>
          <w:rFonts w:eastAsia="Times New Roman" w:cstheme="minorHAnsi"/>
          <w:color w:val="auto"/>
        </w:rPr>
        <w:t xml:space="preserve"> </w:t>
      </w:r>
      <w:r w:rsidRPr="006208A1">
        <w:rPr>
          <w:rFonts w:eastAsia="Times New Roman" w:cstheme="minorHAnsi" w:hint="eastAsia"/>
          <w:color w:val="auto"/>
        </w:rPr>
        <w:t xml:space="preserve">In </w:t>
      </w:r>
      <w:r w:rsidR="006208A1">
        <w:rPr>
          <w:rFonts w:eastAsia="Times New Roman" w:cstheme="minorHAnsi"/>
          <w:color w:val="auto"/>
        </w:rPr>
        <w:t>this</w:t>
      </w:r>
      <w:r w:rsidRPr="006208A1">
        <w:rPr>
          <w:rFonts w:eastAsia="Times New Roman" w:cstheme="minorHAnsi" w:hint="eastAsia"/>
          <w:color w:val="auto"/>
        </w:rPr>
        <w:t xml:space="preserve"> study, early swelling and effusion are assessed using ultrasound.</w:t>
      </w:r>
    </w:p>
    <w:p w14:paraId="17753EF0" w14:textId="77777777" w:rsidR="006208A1" w:rsidRPr="006208A1" w:rsidRDefault="006208A1" w:rsidP="008359C9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6208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07FC4246" w14:textId="77777777" w:rsidR="00CF6E31" w:rsidRPr="006208A1" w:rsidRDefault="00CF6E31">
      <w:pPr>
        <w:rPr>
          <w:color w:val="auto"/>
          <w:lang w:eastAsia="zh-CN"/>
        </w:rPr>
      </w:pPr>
    </w:p>
    <w:p w14:paraId="73873D09" w14:textId="77777777" w:rsidR="00CF6E31" w:rsidRPr="006208A1" w:rsidRDefault="00CF6E31">
      <w:pPr>
        <w:rPr>
          <w:color w:val="auto"/>
          <w:lang w:eastAsia="zh-CN"/>
        </w:rPr>
      </w:pPr>
    </w:p>
    <w:p w14:paraId="263D78A8" w14:textId="77777777" w:rsidR="00CF6E31" w:rsidRPr="006208A1" w:rsidRDefault="00000000">
      <w:pPr>
        <w:rPr>
          <w:color w:val="auto"/>
        </w:rPr>
      </w:pPr>
      <w:r w:rsidRPr="00624E45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6208A1">
        <w:rPr>
          <w:color w:val="auto"/>
        </w:rPr>
        <w:t>.</w:t>
      </w:r>
    </w:p>
    <w:p w14:paraId="1F4A9E93" w14:textId="77777777" w:rsidR="00CF6E31" w:rsidRDefault="00000000" w:rsidP="008359C9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  <w:color w:val="auto"/>
        </w:rPr>
      </w:pPr>
      <w:proofErr w:type="spellStart"/>
      <w:r w:rsidRPr="006208A1">
        <w:rPr>
          <w:rStyle w:val="AuthorName"/>
          <w:rFonts w:eastAsia="Times" w:cstheme="minorHAnsi" w:hint="eastAsia"/>
          <w:color w:val="auto"/>
          <w:lang w:eastAsia="zh-CN"/>
        </w:rPr>
        <w:t>Shaokang</w:t>
      </w:r>
      <w:proofErr w:type="spellEnd"/>
      <w:r w:rsidRPr="006208A1">
        <w:rPr>
          <w:rStyle w:val="AuthorName"/>
          <w:rFonts w:eastAsia="Times" w:cstheme="minorHAnsi" w:hint="eastAsia"/>
          <w:color w:val="auto"/>
          <w:lang w:eastAsia="zh-CN"/>
        </w:rPr>
        <w:t xml:space="preserve"> Zhao</w:t>
      </w:r>
      <w:r w:rsidRPr="006208A1">
        <w:rPr>
          <w:rFonts w:eastAsia="Times New Roman" w:cstheme="minorHAnsi"/>
          <w:b/>
          <w:bCs/>
          <w:color w:val="auto"/>
          <w:u w:val="single"/>
        </w:rPr>
        <w:t>:</w:t>
      </w:r>
      <w:r w:rsidRPr="006208A1">
        <w:rPr>
          <w:rFonts w:eastAsia="Times New Roman" w:cstheme="minorHAnsi"/>
          <w:color w:val="auto"/>
        </w:rPr>
        <w:t xml:space="preserve"> </w:t>
      </w:r>
      <w:r w:rsidRPr="006208A1">
        <w:rPr>
          <w:rFonts w:eastAsia="Times New Roman" w:cstheme="minorHAnsi" w:hint="eastAsia"/>
          <w:color w:val="auto"/>
        </w:rPr>
        <w:t xml:space="preserve">The surgery itself is the most challenging step; performing it swiftly </w:t>
      </w:r>
      <w:r w:rsidR="006208A1">
        <w:rPr>
          <w:rFonts w:eastAsia="Times New Roman" w:cstheme="minorHAnsi"/>
          <w:color w:val="auto"/>
        </w:rPr>
        <w:t>is key</w:t>
      </w:r>
      <w:r w:rsidRPr="006208A1">
        <w:rPr>
          <w:rFonts w:eastAsia="Times New Roman" w:cstheme="minorHAnsi" w:hint="eastAsia"/>
          <w:color w:val="auto"/>
        </w:rPr>
        <w:t>.</w:t>
      </w:r>
    </w:p>
    <w:p w14:paraId="0CB22334" w14:textId="77777777" w:rsidR="006208A1" w:rsidRPr="006208A1" w:rsidRDefault="006208A1" w:rsidP="008359C9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6208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28FD4567" w14:textId="77777777" w:rsidR="00CF6E31" w:rsidRPr="006208A1" w:rsidRDefault="00CF6E31">
      <w:pPr>
        <w:rPr>
          <w:rFonts w:eastAsia="Times New Roman" w:cstheme="minorHAnsi"/>
          <w:color w:val="auto"/>
        </w:rPr>
      </w:pPr>
    </w:p>
    <w:p w14:paraId="175C4D26" w14:textId="77777777" w:rsidR="00CF6E31" w:rsidRPr="006208A1" w:rsidRDefault="00CF6E31">
      <w:pPr>
        <w:rPr>
          <w:rFonts w:eastAsia="Times New Roman" w:cstheme="minorHAnsi"/>
          <w:b/>
          <w:bCs/>
          <w:color w:val="auto"/>
        </w:rPr>
      </w:pPr>
    </w:p>
    <w:p w14:paraId="4B085E48" w14:textId="77777777" w:rsidR="00CF6E31" w:rsidRPr="006208A1" w:rsidRDefault="00000000">
      <w:pPr>
        <w:rPr>
          <w:rFonts w:eastAsia="Times New Roman" w:cstheme="minorHAnsi"/>
          <w:color w:val="auto"/>
          <w:sz w:val="28"/>
          <w:szCs w:val="28"/>
        </w:rPr>
      </w:pPr>
      <w:r w:rsidRPr="00624E45">
        <w:rPr>
          <w:rFonts w:ascii="Arial" w:hAnsi="Arial" w:cs="Arial"/>
          <w:b/>
          <w:bCs/>
          <w:strike/>
          <w:color w:val="000000"/>
          <w:sz w:val="22"/>
          <w:szCs w:val="22"/>
        </w:rPr>
        <w:t>How can future studies build on this work? Describe the questions or research directions that can be investigated next</w:t>
      </w:r>
      <w:r w:rsidRPr="006208A1">
        <w:rPr>
          <w:color w:val="auto"/>
        </w:rPr>
        <w:t>.</w:t>
      </w:r>
    </w:p>
    <w:p w14:paraId="1B15C1D5" w14:textId="77777777" w:rsidR="00CF6E31" w:rsidRDefault="00000000" w:rsidP="008359C9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  <w:color w:val="auto"/>
        </w:rPr>
      </w:pPr>
      <w:proofErr w:type="spellStart"/>
      <w:r w:rsidRPr="006208A1">
        <w:rPr>
          <w:rStyle w:val="AuthorName"/>
          <w:rFonts w:eastAsia="Times" w:cstheme="minorHAnsi" w:hint="eastAsia"/>
          <w:color w:val="auto"/>
          <w:lang w:eastAsia="zh-CN"/>
        </w:rPr>
        <w:t>Chunxiao</w:t>
      </w:r>
      <w:proofErr w:type="spellEnd"/>
      <w:r w:rsidRPr="006208A1">
        <w:rPr>
          <w:rStyle w:val="AuthorName"/>
          <w:rFonts w:eastAsia="Times" w:cstheme="minorHAnsi" w:hint="eastAsia"/>
          <w:color w:val="auto"/>
          <w:lang w:eastAsia="zh-CN"/>
        </w:rPr>
        <w:t xml:space="preserve"> Yang</w:t>
      </w:r>
      <w:r w:rsidRPr="006208A1">
        <w:rPr>
          <w:rFonts w:eastAsia="Times New Roman" w:cstheme="minorHAnsi"/>
          <w:b/>
          <w:bCs/>
          <w:color w:val="auto"/>
          <w:u w:val="single"/>
        </w:rPr>
        <w:t>:</w:t>
      </w:r>
      <w:r w:rsidRPr="006208A1">
        <w:rPr>
          <w:rFonts w:eastAsia="Times New Roman" w:cstheme="minorHAnsi"/>
          <w:color w:val="auto"/>
        </w:rPr>
        <w:t xml:space="preserve"> </w:t>
      </w:r>
      <w:r w:rsidR="006208A1">
        <w:rPr>
          <w:rFonts w:eastAsia="Times New Roman" w:cstheme="minorHAnsi"/>
          <w:color w:val="auto"/>
        </w:rPr>
        <w:t xml:space="preserve">Future studies can explore the </w:t>
      </w:r>
      <w:r w:rsidRPr="006208A1">
        <w:rPr>
          <w:rFonts w:eastAsia="Times New Roman" w:cstheme="minorHAnsi" w:hint="eastAsia"/>
          <w:color w:val="auto"/>
        </w:rPr>
        <w:t>drug or physical stimulation therapies for arthritis.</w:t>
      </w:r>
    </w:p>
    <w:p w14:paraId="2CB9BB68" w14:textId="77777777" w:rsidR="006208A1" w:rsidRPr="006208A1" w:rsidRDefault="006208A1" w:rsidP="008359C9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6208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6C575301" w14:textId="77777777" w:rsidR="00CF6E31" w:rsidRPr="006208A1" w:rsidRDefault="00CF6E31">
      <w:pPr>
        <w:contextualSpacing/>
        <w:outlineLvl w:val="0"/>
        <w:rPr>
          <w:rFonts w:eastAsia="Times New Roman" w:cstheme="minorHAnsi"/>
          <w:b/>
          <w:color w:val="auto"/>
        </w:rPr>
      </w:pPr>
    </w:p>
    <w:p w14:paraId="6D183F7A" w14:textId="77777777" w:rsidR="00CF6E31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56481DBC" w14:textId="77777777" w:rsidR="00CF6E31" w:rsidRDefault="00000000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27A99D39" w14:textId="77777777" w:rsidR="00CF6E31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Ethics Title Card</w:t>
      </w:r>
    </w:p>
    <w:p w14:paraId="31016B13" w14:textId="77777777" w:rsidR="00CF6E31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 has been approved by the Animal Ethics Committee of Shanghai University of Traditional Chinese Medicine</w:t>
      </w:r>
    </w:p>
    <w:p w14:paraId="6A783F29" w14:textId="77777777" w:rsidR="00624E45" w:rsidRDefault="00624E45">
      <w:pPr>
        <w:contextualSpacing/>
        <w:outlineLvl w:val="0"/>
        <w:rPr>
          <w:rFonts w:eastAsia="Times New Roman" w:cstheme="minorHAnsi"/>
          <w:b/>
        </w:rPr>
      </w:pPr>
    </w:p>
    <w:p w14:paraId="2395B0A0" w14:textId="77777777" w:rsidR="00624E45" w:rsidRDefault="00624E45">
      <w:pPr>
        <w:contextualSpacing/>
        <w:outlineLvl w:val="0"/>
        <w:rPr>
          <w:rFonts w:eastAsia="Times New Roman" w:cstheme="minorHAnsi"/>
          <w:b/>
        </w:rPr>
      </w:pPr>
    </w:p>
    <w:p w14:paraId="2EE0947F" w14:textId="77777777" w:rsidR="00624E45" w:rsidRDefault="00624E45">
      <w:pPr>
        <w:contextualSpacing/>
        <w:outlineLvl w:val="0"/>
        <w:rPr>
          <w:rFonts w:eastAsia="Times New Roman" w:cstheme="minorHAnsi"/>
          <w:b/>
        </w:rPr>
      </w:pPr>
    </w:p>
    <w:p w14:paraId="34AEE891" w14:textId="77777777" w:rsidR="00624E45" w:rsidRPr="00624E45" w:rsidRDefault="00624E45">
      <w:pPr>
        <w:contextualSpacing/>
        <w:outlineLvl w:val="0"/>
        <w:rPr>
          <w:rFonts w:eastAsia="Times New Roman" w:cstheme="minorHAnsi"/>
          <w:bCs/>
        </w:rPr>
      </w:pPr>
    </w:p>
    <w:p w14:paraId="1E7589CD" w14:textId="402C3EAD" w:rsidR="00CF6E31" w:rsidRPr="00624E45" w:rsidRDefault="00000000" w:rsidP="00624E45">
      <w:pPr>
        <w:contextualSpacing/>
        <w:outlineLvl w:val="0"/>
        <w:rPr>
          <w:rFonts w:eastAsia="Times New Roman" w:cstheme="minorHAnsi"/>
          <w:bCs/>
        </w:rPr>
      </w:pPr>
      <w:r w:rsidRPr="00624E45">
        <w:rPr>
          <w:rFonts w:eastAsia="Times New Roman" w:cstheme="minorHAnsi"/>
          <w:bCs/>
        </w:rPr>
        <w:br w:type="page"/>
      </w:r>
    </w:p>
    <w:p w14:paraId="1E344568" w14:textId="77777777" w:rsidR="00CF6E31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565768A4" w14:textId="77777777" w:rsidR="00CF6E31" w:rsidRDefault="00000000" w:rsidP="008359C9">
      <w:pPr>
        <w:pStyle w:val="ListParagraph"/>
        <w:numPr>
          <w:ilvl w:val="0"/>
          <w:numId w:val="7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Mouse Surgery Procedure</w:t>
      </w:r>
    </w:p>
    <w:p w14:paraId="72564ED1" w14:textId="77777777" w:rsidR="00CF6E31" w:rsidRPr="006208A1" w:rsidRDefault="00000000">
      <w:pPr>
        <w:pStyle w:val="ListParagraph"/>
        <w:spacing w:before="120"/>
        <w:ind w:left="360"/>
        <w:contextualSpacing w:val="0"/>
        <w:rPr>
          <w:rFonts w:cstheme="minorHAnsi"/>
          <w:color w:val="auto"/>
        </w:rPr>
      </w:pPr>
      <w:r w:rsidRPr="006208A1">
        <w:rPr>
          <w:rFonts w:cstheme="minorHAnsi"/>
          <w:b/>
          <w:bCs/>
          <w:color w:val="auto"/>
        </w:rPr>
        <w:t xml:space="preserve">Demonstrator: </w:t>
      </w:r>
      <w:proofErr w:type="spellStart"/>
      <w:r w:rsidRPr="006208A1">
        <w:rPr>
          <w:rFonts w:cstheme="minorHAnsi" w:hint="eastAsia"/>
          <w:color w:val="auto"/>
          <w:lang w:eastAsia="zh-CN"/>
        </w:rPr>
        <w:t>Shaokang</w:t>
      </w:r>
      <w:proofErr w:type="spellEnd"/>
      <w:r w:rsidRPr="006208A1">
        <w:rPr>
          <w:rFonts w:cstheme="minorHAnsi" w:hint="eastAsia"/>
          <w:color w:val="auto"/>
          <w:lang w:eastAsia="zh-CN"/>
        </w:rPr>
        <w:t xml:space="preserve"> Zhao</w:t>
      </w:r>
      <w:r w:rsidRPr="006208A1">
        <w:rPr>
          <w:rFonts w:cstheme="minorHAnsi"/>
          <w:color w:val="auto"/>
        </w:rPr>
        <w:t xml:space="preserve"> </w:t>
      </w:r>
    </w:p>
    <w:p w14:paraId="741A8FB3" w14:textId="77777777" w:rsidR="00CF6E31" w:rsidRDefault="00CF6E3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A07B5E5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To begin, position the mouse in a supine position with the knee joints facing upward to ensure stability and proper access to the surgical site </w:t>
      </w:r>
      <w:r>
        <w:rPr>
          <w:b/>
          <w:bCs/>
        </w:rPr>
        <w:t>[1-TXT]</w:t>
      </w:r>
      <w:r>
        <w:t>.</w:t>
      </w:r>
    </w:p>
    <w:p w14:paraId="54D9F35F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 xml:space="preserve">WIDE: Talent positioning the mouse on its back on the surgical surface with both knee joints facing upward. </w:t>
      </w:r>
      <w:r>
        <w:rPr>
          <w:b/>
          <w:bCs/>
        </w:rPr>
        <w:t>TXT: Anesthesia: Isoflurane; Induction: 2 – 3%; Maintenance: 1 – 1.5%</w:t>
      </w:r>
    </w:p>
    <w:p w14:paraId="485A73E7" w14:textId="77777777" w:rsidR="00CF6E31" w:rsidRDefault="00CF6E31">
      <w:pPr>
        <w:pStyle w:val="ShotDescription"/>
        <w:ind w:firstLine="0"/>
      </w:pPr>
    </w:p>
    <w:p w14:paraId="511D5070" w14:textId="77777777" w:rsidR="00CF6E31" w:rsidRDefault="00000000" w:rsidP="008359C9">
      <w:pPr>
        <w:pStyle w:val="Narration"/>
        <w:numPr>
          <w:ilvl w:val="1"/>
          <w:numId w:val="7"/>
        </w:numPr>
      </w:pPr>
      <w:r>
        <w:t>Confirm the depth of anesthesia by checking for the absence of reflexes</w:t>
      </w:r>
      <w:r w:rsidR="006208A1">
        <w:t xml:space="preserve"> upon pinching a toe</w:t>
      </w:r>
      <w:r>
        <w:t xml:space="preserve"> </w:t>
      </w:r>
      <w:r>
        <w:rPr>
          <w:b/>
          <w:bCs/>
        </w:rPr>
        <w:t>[1]</w:t>
      </w:r>
      <w:r>
        <w:t xml:space="preserve">. Apply depilatory cream to completely remove the hair around the knee joint </w:t>
      </w:r>
      <w:r>
        <w:rPr>
          <w:b/>
          <w:bCs/>
        </w:rPr>
        <w:t>[2]</w:t>
      </w:r>
      <w:r>
        <w:t>.</w:t>
      </w:r>
    </w:p>
    <w:p w14:paraId="6CA3CBA0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assessing reflex response of the anesthetized mouse upon pinching toe.</w:t>
      </w:r>
    </w:p>
    <w:p w14:paraId="62C7AB64" w14:textId="5A0CFDFE" w:rsidR="00CF6E31" w:rsidRDefault="00000000" w:rsidP="008359C9">
      <w:pPr>
        <w:pStyle w:val="ShotDescription"/>
        <w:numPr>
          <w:ilvl w:val="2"/>
          <w:numId w:val="7"/>
        </w:numPr>
      </w:pPr>
      <w:r>
        <w:t>Talent applying depilatory cream around the knee joint.</w:t>
      </w:r>
      <w:r w:rsidR="00624E45">
        <w:t xml:space="preserve"> </w:t>
      </w:r>
      <w:r w:rsidR="00624E45" w:rsidRPr="00624E45">
        <w:rPr>
          <w:rFonts w:eastAsia="Times New Roman" w:cstheme="minorHAnsi"/>
          <w:b/>
          <w:highlight w:val="green"/>
        </w:rPr>
        <w:t>Videographer’s NOTE:</w:t>
      </w:r>
      <w:r w:rsidR="00624E45" w:rsidRPr="00624E45">
        <w:rPr>
          <w:rFonts w:eastAsia="Times New Roman" w:cstheme="minorHAnsi"/>
          <w:bCs/>
          <w:highlight w:val="green"/>
        </w:rPr>
        <w:t xml:space="preserve"> 2.2.2 and 2.3.1 were recorded in the same continuous shot</w:t>
      </w:r>
    </w:p>
    <w:p w14:paraId="2106F552" w14:textId="77777777" w:rsidR="00CF6E31" w:rsidRDefault="00CF6E31">
      <w:pPr>
        <w:pStyle w:val="ShotDescription"/>
        <w:ind w:firstLine="0"/>
      </w:pPr>
    </w:p>
    <w:p w14:paraId="22FE0409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Now, remove the residual cream using gauze or cotton swabs </w:t>
      </w:r>
      <w:r>
        <w:rPr>
          <w:b/>
          <w:bCs/>
        </w:rPr>
        <w:t>[1]</w:t>
      </w:r>
      <w:r w:rsidR="006208A1">
        <w:t xml:space="preserve"> and d</w:t>
      </w:r>
      <w:r>
        <w:t xml:space="preserve">isinfect the exposed skin with 75 percent ethanol </w:t>
      </w:r>
      <w:r>
        <w:rPr>
          <w:b/>
          <w:bCs/>
        </w:rPr>
        <w:t>[2]</w:t>
      </w:r>
      <w:r>
        <w:t xml:space="preserve">. Then disinfect with iodine tincture to ensure aseptic conditions </w:t>
      </w:r>
      <w:r>
        <w:rPr>
          <w:b/>
          <w:bCs/>
        </w:rPr>
        <w:t>[3]</w:t>
      </w:r>
      <w:r>
        <w:t>.</w:t>
      </w:r>
    </w:p>
    <w:p w14:paraId="05ED9E6C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wiping off depilatory cream with gauze or cotton swabs.</w:t>
      </w:r>
    </w:p>
    <w:p w14:paraId="07E33DD9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applying 75 percent ethanol to the exposed knee skin.</w:t>
      </w:r>
    </w:p>
    <w:p w14:paraId="33C8728B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applying iodine tincture to the same area.</w:t>
      </w:r>
    </w:p>
    <w:p w14:paraId="2BDF07A1" w14:textId="77777777" w:rsidR="00CF6E31" w:rsidRDefault="00CF6E31">
      <w:pPr>
        <w:pStyle w:val="ShotDescription"/>
        <w:ind w:firstLine="0"/>
      </w:pPr>
    </w:p>
    <w:p w14:paraId="263469C1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Extend the hind limb and apply traction to tighten the skin </w:t>
      </w:r>
      <w:r>
        <w:rPr>
          <w:b/>
          <w:bCs/>
        </w:rPr>
        <w:t>[1]</w:t>
      </w:r>
      <w:r>
        <w:t xml:space="preserve">. Using a sterile surgical blade, make a 0.5 to 1-centimeter longitudinal incision along the medial aspect of the right knee joint </w:t>
      </w:r>
      <w:r>
        <w:rPr>
          <w:b/>
          <w:bCs/>
        </w:rPr>
        <w:t>[2]</w:t>
      </w:r>
      <w:r>
        <w:t>.</w:t>
      </w:r>
    </w:p>
    <w:p w14:paraId="43C9E8C8" w14:textId="69326590" w:rsidR="00CF6E31" w:rsidRDefault="00000000" w:rsidP="008359C9">
      <w:pPr>
        <w:pStyle w:val="ShotDescription"/>
        <w:numPr>
          <w:ilvl w:val="2"/>
          <w:numId w:val="7"/>
        </w:numPr>
      </w:pPr>
      <w:r>
        <w:t>Talent extending the mouse hind limb and applying traction to the skin.</w:t>
      </w:r>
      <w:r w:rsidR="00624E45">
        <w:t xml:space="preserve"> </w:t>
      </w:r>
      <w:r w:rsidR="00624E45" w:rsidRPr="00624E45">
        <w:rPr>
          <w:rFonts w:eastAsia="Times New Roman" w:cstheme="minorHAnsi"/>
          <w:b/>
          <w:highlight w:val="green"/>
        </w:rPr>
        <w:t>Videographer’s NOTE:</w:t>
      </w:r>
      <w:r w:rsidR="00624E45" w:rsidRPr="00624E45">
        <w:rPr>
          <w:rFonts w:eastAsia="Times New Roman" w:cstheme="minorHAnsi"/>
          <w:bCs/>
          <w:highlight w:val="green"/>
        </w:rPr>
        <w:t xml:space="preserve"> 2.4.1 and 2.4.2 were recorded in the same continuous shot</w:t>
      </w:r>
    </w:p>
    <w:p w14:paraId="33F40810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making a longitudinal incision along the medial aspect of the right knee joint with a sterile surgical blade.</w:t>
      </w:r>
    </w:p>
    <w:p w14:paraId="33E62BA0" w14:textId="77777777" w:rsidR="00CF6E31" w:rsidRDefault="00CF6E31">
      <w:pPr>
        <w:pStyle w:val="ShotDescription"/>
        <w:ind w:firstLine="0"/>
      </w:pPr>
    </w:p>
    <w:p w14:paraId="20245C7D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Then, retract the skin to expose the underlying tissue </w:t>
      </w:r>
      <w:r>
        <w:rPr>
          <w:b/>
          <w:bCs/>
        </w:rPr>
        <w:t>[1]</w:t>
      </w:r>
      <w:r>
        <w:t xml:space="preserve">. Perform blunt dissection of the fascia to fully expose the joint capsule </w:t>
      </w:r>
      <w:r>
        <w:rPr>
          <w:b/>
          <w:bCs/>
        </w:rPr>
        <w:t>[2]</w:t>
      </w:r>
      <w:r>
        <w:t xml:space="preserve"> and visualize the patellar ligament </w:t>
      </w:r>
      <w:r>
        <w:rPr>
          <w:b/>
          <w:bCs/>
        </w:rPr>
        <w:t>[3]</w:t>
      </w:r>
      <w:r>
        <w:t>.</w:t>
      </w:r>
    </w:p>
    <w:p w14:paraId="2DFCE634" w14:textId="40A98776" w:rsidR="00CF6E31" w:rsidRDefault="00000000" w:rsidP="008359C9">
      <w:pPr>
        <w:pStyle w:val="ShotDescription"/>
        <w:numPr>
          <w:ilvl w:val="2"/>
          <w:numId w:val="7"/>
        </w:numPr>
      </w:pPr>
      <w:r>
        <w:t>Talent retracting the skin to reveal underlying structures.</w:t>
      </w:r>
      <w:r w:rsidR="00624E45">
        <w:t xml:space="preserve"> </w:t>
      </w:r>
      <w:r w:rsidR="00624E45" w:rsidRPr="00624E45">
        <w:rPr>
          <w:rFonts w:eastAsia="Times New Roman" w:cstheme="minorHAnsi"/>
          <w:b/>
          <w:highlight w:val="green"/>
        </w:rPr>
        <w:t>Videographer’s NOTE:</w:t>
      </w:r>
      <w:r w:rsidR="00624E45" w:rsidRPr="00624E45">
        <w:rPr>
          <w:rFonts w:eastAsia="Times New Roman" w:cstheme="minorHAnsi"/>
          <w:bCs/>
          <w:highlight w:val="green"/>
        </w:rPr>
        <w:t>2.5.1 and 2.5.2 were recorded in the same continuous shot</w:t>
      </w:r>
    </w:p>
    <w:p w14:paraId="5A18149B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performing blunt dissection of the fascia to expose the joint capsule.</w:t>
      </w:r>
    </w:p>
    <w:p w14:paraId="68DB7598" w14:textId="35E9C3B2" w:rsidR="00CF6E31" w:rsidRDefault="00000000" w:rsidP="008359C9">
      <w:pPr>
        <w:pStyle w:val="ShotDescription"/>
        <w:numPr>
          <w:ilvl w:val="2"/>
          <w:numId w:val="7"/>
        </w:numPr>
      </w:pPr>
      <w:r>
        <w:t>Close-up of the exposed joint capsule and visible patellar ligament.</w:t>
      </w:r>
      <w:r w:rsidR="00624E45">
        <w:t xml:space="preserve"> </w:t>
      </w:r>
      <w:r w:rsidR="00624E45" w:rsidRPr="00624E45">
        <w:rPr>
          <w:rFonts w:eastAsia="Times New Roman" w:cstheme="minorHAnsi"/>
          <w:b/>
          <w:highlight w:val="green"/>
        </w:rPr>
        <w:t>Videographer’s NOTE:</w:t>
      </w:r>
      <w:r w:rsidR="00624E45" w:rsidRPr="00624E45">
        <w:rPr>
          <w:rFonts w:eastAsia="Times New Roman" w:cstheme="minorHAnsi"/>
          <w:bCs/>
          <w:highlight w:val="green"/>
        </w:rPr>
        <w:t xml:space="preserve"> 2.5.3 </w:t>
      </w:r>
      <w:proofErr w:type="gramStart"/>
      <w:r w:rsidR="00624E45" w:rsidRPr="00624E45">
        <w:rPr>
          <w:rFonts w:eastAsia="Times New Roman" w:cstheme="minorHAnsi"/>
          <w:bCs/>
          <w:highlight w:val="green"/>
        </w:rPr>
        <w:t>is located in</w:t>
      </w:r>
      <w:proofErr w:type="gramEnd"/>
      <w:r w:rsidR="00624E45" w:rsidRPr="00624E45">
        <w:rPr>
          <w:rFonts w:eastAsia="Times New Roman" w:cstheme="minorHAnsi"/>
          <w:bCs/>
          <w:highlight w:val="green"/>
        </w:rPr>
        <w:t xml:space="preserve"> the “Scope” folder</w:t>
      </w:r>
    </w:p>
    <w:p w14:paraId="463B28A7" w14:textId="77777777" w:rsidR="00CF6E31" w:rsidRDefault="00CF6E31">
      <w:pPr>
        <w:pStyle w:val="ShotDescription"/>
        <w:ind w:firstLine="0"/>
      </w:pPr>
    </w:p>
    <w:p w14:paraId="66935FBD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Using a fine injection needle, probe the fascia overlying the medial collateral ligament </w:t>
      </w:r>
      <w:r>
        <w:rPr>
          <w:b/>
          <w:bCs/>
        </w:rPr>
        <w:t>[1]</w:t>
      </w:r>
      <w:r>
        <w:t xml:space="preserve">. Incise the fascia overlying the medial collateral ligament </w:t>
      </w:r>
      <w:r>
        <w:rPr>
          <w:b/>
          <w:bCs/>
        </w:rPr>
        <w:t>[2]</w:t>
      </w:r>
      <w:r>
        <w:t>.</w:t>
      </w:r>
    </w:p>
    <w:p w14:paraId="3ECCC408" w14:textId="65306F1A" w:rsidR="00CF6E31" w:rsidRDefault="00000000" w:rsidP="008359C9">
      <w:pPr>
        <w:pStyle w:val="ShotDescription"/>
        <w:numPr>
          <w:ilvl w:val="2"/>
          <w:numId w:val="7"/>
        </w:numPr>
      </w:pPr>
      <w:r>
        <w:t>Talent probing the fascia over the medial collateral ligament with a fine injection needle.</w:t>
      </w:r>
      <w:r w:rsidR="00624E45">
        <w:t xml:space="preserve"> </w:t>
      </w:r>
      <w:r w:rsidR="00624E45" w:rsidRPr="00624E45">
        <w:rPr>
          <w:rFonts w:eastAsia="Times New Roman" w:cstheme="minorHAnsi"/>
          <w:b/>
          <w:highlight w:val="green"/>
        </w:rPr>
        <w:t>Videographer’s NOTE:</w:t>
      </w:r>
      <w:r w:rsidR="00624E45" w:rsidRPr="00624E45">
        <w:rPr>
          <w:rFonts w:eastAsia="Times New Roman" w:cstheme="minorHAnsi"/>
          <w:bCs/>
          <w:highlight w:val="green"/>
        </w:rPr>
        <w:t xml:space="preserve"> 2.6.1, 2.6.2, and 2.7.1 were recorded in the same continuous shot</w:t>
      </w:r>
    </w:p>
    <w:p w14:paraId="50892FBC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incising the fascia over the medial collateral ligament with the same needle.</w:t>
      </w:r>
    </w:p>
    <w:p w14:paraId="39F92E6B" w14:textId="77777777" w:rsidR="00CF6E31" w:rsidRDefault="00CF6E31">
      <w:pPr>
        <w:pStyle w:val="ShotDescription"/>
        <w:ind w:firstLine="0"/>
      </w:pPr>
    </w:p>
    <w:p w14:paraId="277680A9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With </w:t>
      </w:r>
      <w:proofErr w:type="spellStart"/>
      <w:r>
        <w:t>microscissors</w:t>
      </w:r>
      <w:proofErr w:type="spellEnd"/>
      <w:r>
        <w:t xml:space="preserve"> under magnification, transect the medial collateral ligament </w:t>
      </w:r>
      <w:r>
        <w:rPr>
          <w:b/>
          <w:bCs/>
        </w:rPr>
        <w:t>[1]</w:t>
      </w:r>
      <w:r>
        <w:t>.</w:t>
      </w:r>
    </w:p>
    <w:p w14:paraId="0832994E" w14:textId="77777777" w:rsidR="00CF6E31" w:rsidRDefault="00000000" w:rsidP="008359C9">
      <w:pPr>
        <w:pStyle w:val="ShotDescription"/>
        <w:numPr>
          <w:ilvl w:val="2"/>
          <w:numId w:val="7"/>
        </w:numPr>
      </w:pPr>
      <w:r w:rsidRPr="006208A1">
        <w:t>SCOPE: View</w:t>
      </w:r>
      <w:r>
        <w:t xml:space="preserve"> under magnification of </w:t>
      </w:r>
      <w:proofErr w:type="spellStart"/>
      <w:r>
        <w:t>microscissors</w:t>
      </w:r>
      <w:proofErr w:type="spellEnd"/>
      <w:r>
        <w:t xml:space="preserve"> transecting the medial collateral ligament.</w:t>
      </w:r>
      <w:r w:rsidR="006208A1">
        <w:t xml:space="preserve"> </w:t>
      </w:r>
      <w:r w:rsidR="006208A1" w:rsidRPr="00C97809">
        <w:rPr>
          <w:b/>
          <w:bCs/>
          <w:i/>
          <w:iCs/>
          <w:color w:val="3333FF"/>
        </w:rPr>
        <w:t xml:space="preserve">Videographer: Please film the </w:t>
      </w:r>
      <w:r w:rsidR="006208A1">
        <w:rPr>
          <w:b/>
          <w:bCs/>
          <w:i/>
          <w:iCs/>
          <w:color w:val="3333FF"/>
        </w:rPr>
        <w:t>SCOPE</w:t>
      </w:r>
      <w:r w:rsidR="006208A1" w:rsidRPr="00C97809">
        <w:rPr>
          <w:b/>
          <w:bCs/>
          <w:i/>
          <w:iCs/>
          <w:color w:val="3333FF"/>
        </w:rPr>
        <w:t xml:space="preserve"> shots using the scope kit</w:t>
      </w:r>
    </w:p>
    <w:p w14:paraId="18300ADF" w14:textId="77777777" w:rsidR="00CF6E31" w:rsidRDefault="00CF6E31">
      <w:pPr>
        <w:pStyle w:val="ShotDescription"/>
        <w:ind w:firstLine="0"/>
      </w:pPr>
    </w:p>
    <w:p w14:paraId="061DD612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Using a needle, displace the patellar ligament to expose the intra-articular space </w:t>
      </w:r>
      <w:r>
        <w:rPr>
          <w:b/>
          <w:bCs/>
        </w:rPr>
        <w:t>[1]</w:t>
      </w:r>
      <w:r>
        <w:t xml:space="preserve"> and identify the medial meniscus </w:t>
      </w:r>
      <w:r>
        <w:rPr>
          <w:b/>
          <w:bCs/>
        </w:rPr>
        <w:t>[2]</w:t>
      </w:r>
      <w:r>
        <w:t>.</w:t>
      </w:r>
    </w:p>
    <w:p w14:paraId="41AA27D6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displacing the patellar ligament with a needle.</w:t>
      </w:r>
    </w:p>
    <w:p w14:paraId="37C71888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Close-up of pointing to the intra-articular space with the medial meniscus visible.</w:t>
      </w:r>
    </w:p>
    <w:p w14:paraId="6C04E070" w14:textId="77777777" w:rsidR="00CF6E31" w:rsidRDefault="00CF6E31">
      <w:pPr>
        <w:pStyle w:val="ShotDescription"/>
        <w:ind w:firstLine="0"/>
      </w:pPr>
    </w:p>
    <w:p w14:paraId="12230A06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Now, employ micro-scissors to transect the medial </w:t>
      </w:r>
      <w:proofErr w:type="spellStart"/>
      <w:r>
        <w:t>meniscotibial</w:t>
      </w:r>
      <w:proofErr w:type="spellEnd"/>
      <w:r>
        <w:t xml:space="preserve"> ligament </w:t>
      </w:r>
      <w:r>
        <w:rPr>
          <w:b/>
          <w:bCs/>
        </w:rPr>
        <w:t>[1]</w:t>
      </w:r>
      <w:r>
        <w:t xml:space="preserve">. Gently probe the tissue with a needle to confirm complete detachment and mobility of the meniscus </w:t>
      </w:r>
      <w:r>
        <w:rPr>
          <w:b/>
          <w:bCs/>
        </w:rPr>
        <w:t>[2]</w:t>
      </w:r>
      <w:r>
        <w:t>.</w:t>
      </w:r>
    </w:p>
    <w:p w14:paraId="654439DB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lastRenderedPageBreak/>
        <w:t xml:space="preserve">SCOPE: Micro-scissors cutting the medial </w:t>
      </w:r>
      <w:proofErr w:type="spellStart"/>
      <w:r>
        <w:t>meniscotibial</w:t>
      </w:r>
      <w:proofErr w:type="spellEnd"/>
      <w:r>
        <w:t xml:space="preserve"> ligament.</w:t>
      </w:r>
    </w:p>
    <w:p w14:paraId="056C70D0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SCOPE: Needle gently probing the meniscus to confirm mobility.</w:t>
      </w:r>
    </w:p>
    <w:p w14:paraId="2C307E68" w14:textId="77777777" w:rsidR="00CF6E31" w:rsidRDefault="00CF6E31">
      <w:pPr>
        <w:pStyle w:val="ShotDescription"/>
        <w:ind w:firstLine="0"/>
      </w:pPr>
    </w:p>
    <w:p w14:paraId="5B6E2103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Identify the anterior cruciate ligament </w:t>
      </w:r>
      <w:r>
        <w:rPr>
          <w:b/>
          <w:bCs/>
        </w:rPr>
        <w:t>[1]</w:t>
      </w:r>
      <w:r>
        <w:t xml:space="preserve">. Transect the anterior cruciate ligament while avoiding damage to the posterior cruciate ligament and lateral meniscus </w:t>
      </w:r>
      <w:r>
        <w:rPr>
          <w:b/>
          <w:bCs/>
        </w:rPr>
        <w:t>[2]</w:t>
      </w:r>
      <w:r>
        <w:t xml:space="preserve">. Observe the positive anterior drawer sign post-operatively to confirm joint instability </w:t>
      </w:r>
      <w:r>
        <w:rPr>
          <w:b/>
          <w:bCs/>
        </w:rPr>
        <w:t>[3]</w:t>
      </w:r>
      <w:r>
        <w:t>.</w:t>
      </w:r>
    </w:p>
    <w:p w14:paraId="2AF56A00" w14:textId="676367F5" w:rsidR="00CF6E31" w:rsidRDefault="00000000" w:rsidP="008359C9">
      <w:pPr>
        <w:pStyle w:val="ShotDescription"/>
        <w:numPr>
          <w:ilvl w:val="2"/>
          <w:numId w:val="7"/>
        </w:numPr>
      </w:pPr>
      <w:r>
        <w:t>SCOPE: Identification of the anterior cruciate ligament within the joint.</w:t>
      </w:r>
      <w:r w:rsidR="00624E45">
        <w:t xml:space="preserve"> </w:t>
      </w:r>
      <w:r w:rsidR="00624E45" w:rsidRPr="00624E45">
        <w:rPr>
          <w:rFonts w:eastAsia="Times New Roman" w:cstheme="minorHAnsi"/>
          <w:b/>
          <w:highlight w:val="green"/>
        </w:rPr>
        <w:t>Videographer’s NOTE:</w:t>
      </w:r>
      <w:r w:rsidR="00624E45" w:rsidRPr="00624E45">
        <w:rPr>
          <w:rFonts w:eastAsia="Times New Roman" w:cstheme="minorHAnsi"/>
          <w:bCs/>
          <w:highlight w:val="green"/>
        </w:rPr>
        <w:t xml:space="preserve"> 2.10.1 and 2.10.2 were recorded in the same continuous shot</w:t>
      </w:r>
    </w:p>
    <w:p w14:paraId="23F049C9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SCOPE: Transection of the anterior cruciate ligament with adjacent posterior cruciate ligament and lateral meniscus preserved.</w:t>
      </w:r>
    </w:p>
    <w:p w14:paraId="544B57F2" w14:textId="77777777" w:rsidR="00CF6E31" w:rsidRDefault="006208A1" w:rsidP="008359C9">
      <w:pPr>
        <w:pStyle w:val="ShotDescription"/>
        <w:numPr>
          <w:ilvl w:val="2"/>
          <w:numId w:val="7"/>
        </w:numPr>
      </w:pPr>
      <w:r>
        <w:t>SCOPE: demonstrating anterior drawer movement of the knee joint indicating instability.</w:t>
      </w:r>
    </w:p>
    <w:p w14:paraId="6979B408" w14:textId="77777777" w:rsidR="00CF6E31" w:rsidRDefault="00CF6E31">
      <w:pPr>
        <w:pStyle w:val="ShotDescription"/>
        <w:ind w:firstLine="0"/>
      </w:pPr>
    </w:p>
    <w:p w14:paraId="7CFC7DEE" w14:textId="77777777" w:rsidR="00CF6E31" w:rsidRDefault="00CF6E31"/>
    <w:p w14:paraId="7D780A4B" w14:textId="77777777" w:rsidR="00CF6E31" w:rsidRDefault="00000000" w:rsidP="008359C9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Postoperative Procedure and Care</w:t>
      </w:r>
    </w:p>
    <w:p w14:paraId="012FE2C0" w14:textId="77777777" w:rsidR="00CF6E31" w:rsidRDefault="00CF6E31"/>
    <w:p w14:paraId="251A8AD6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Close the incision with 4-0 </w:t>
      </w:r>
      <w:r>
        <w:rPr>
          <w:i/>
          <w:iCs/>
          <w:color w:val="EE0000"/>
        </w:rPr>
        <w:t>(4-oh)</w:t>
      </w:r>
      <w:r>
        <w:t xml:space="preserve"> nylon sutures </w:t>
      </w:r>
      <w:r>
        <w:rPr>
          <w:b/>
          <w:bCs/>
        </w:rPr>
        <w:t>[1]</w:t>
      </w:r>
      <w:r>
        <w:t xml:space="preserve"> and disinfect the surgical site with iodine tincture </w:t>
      </w:r>
      <w:r>
        <w:rPr>
          <w:b/>
          <w:bCs/>
        </w:rPr>
        <w:t>[2]</w:t>
      </w:r>
      <w:r>
        <w:t>.</w:t>
      </w:r>
    </w:p>
    <w:p w14:paraId="064CF83B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suturing the knee incision with 4-0 nylon sutures.</w:t>
      </w:r>
    </w:p>
    <w:p w14:paraId="51DBAF29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applying iodine tincture to the sutured surgical site.</w:t>
      </w:r>
    </w:p>
    <w:p w14:paraId="73DB912B" w14:textId="77777777" w:rsidR="00CF6E31" w:rsidRDefault="00CF6E31">
      <w:pPr>
        <w:pStyle w:val="ShotDescription"/>
        <w:ind w:firstLine="0"/>
      </w:pPr>
    </w:p>
    <w:p w14:paraId="495D1BE7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Place the mouse on a temperature-controlled heating pad until it regains consciousness and exhibits normal breathing and motor activity </w:t>
      </w:r>
      <w:r>
        <w:rPr>
          <w:b/>
          <w:bCs/>
        </w:rPr>
        <w:t>[1]</w:t>
      </w:r>
      <w:r>
        <w:t xml:space="preserve">. Return the fully recovered mouse to its home cage once no signs of distress are observed </w:t>
      </w:r>
      <w:r>
        <w:rPr>
          <w:b/>
          <w:bCs/>
        </w:rPr>
        <w:t>[2]</w:t>
      </w:r>
      <w:r>
        <w:t>.</w:t>
      </w:r>
    </w:p>
    <w:p w14:paraId="14043B5F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placing the mouse on a temperature-controlled heating pad for recovery.</w:t>
      </w:r>
    </w:p>
    <w:p w14:paraId="016665CF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returning the recovered mouse to its home cage.</w:t>
      </w:r>
    </w:p>
    <w:p w14:paraId="505C75D0" w14:textId="77777777" w:rsidR="00CF6E31" w:rsidRDefault="00CF6E31">
      <w:pPr>
        <w:pStyle w:val="ShotDescription"/>
        <w:ind w:firstLine="0"/>
      </w:pPr>
    </w:p>
    <w:p w14:paraId="06208E93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Monitor suture integrity continuously for 3 to 5 days following surgery </w:t>
      </w:r>
      <w:r>
        <w:rPr>
          <w:b/>
          <w:bCs/>
        </w:rPr>
        <w:t>[1]</w:t>
      </w:r>
      <w:r>
        <w:t xml:space="preserve">. Re-anesthetize the mouse and perform re-suturing if suture breakage is observed </w:t>
      </w:r>
      <w:r>
        <w:rPr>
          <w:b/>
          <w:bCs/>
        </w:rPr>
        <w:t>[2]</w:t>
      </w:r>
      <w:r>
        <w:t>.</w:t>
      </w:r>
    </w:p>
    <w:p w14:paraId="2A0A4C75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inspecting the sutures on the mouse knee.</w:t>
      </w:r>
    </w:p>
    <w:p w14:paraId="6824010A" w14:textId="77777777" w:rsidR="00CF6E31" w:rsidRDefault="00000000" w:rsidP="008359C9">
      <w:pPr>
        <w:pStyle w:val="ShotDescription"/>
        <w:numPr>
          <w:ilvl w:val="2"/>
          <w:numId w:val="7"/>
        </w:numPr>
      </w:pPr>
      <w:r w:rsidRPr="008B0CCE">
        <w:rPr>
          <w:i/>
          <w:iCs/>
          <w:color w:val="3333FF"/>
        </w:rPr>
        <w:t>Reuse 3.1.1</w:t>
      </w:r>
      <w:r>
        <w:t>.</w:t>
      </w:r>
    </w:p>
    <w:p w14:paraId="4848C2FC" w14:textId="77777777" w:rsidR="00CF6E31" w:rsidRDefault="00CF6E31">
      <w:pPr>
        <w:pStyle w:val="ShotDescription"/>
        <w:ind w:firstLine="0"/>
      </w:pPr>
    </w:p>
    <w:p w14:paraId="2A6D1C08" w14:textId="77777777" w:rsidR="00CF6E31" w:rsidRDefault="00000000" w:rsidP="008359C9">
      <w:pPr>
        <w:pStyle w:val="Narration"/>
        <w:numPr>
          <w:ilvl w:val="1"/>
          <w:numId w:val="7"/>
        </w:numPr>
      </w:pPr>
      <w:r>
        <w:lastRenderedPageBreak/>
        <w:t xml:space="preserve">Administer intramuscular antibiotics for up to 3 days after surgery to prevent postoperative infection </w:t>
      </w:r>
      <w:r>
        <w:rPr>
          <w:b/>
          <w:bCs/>
        </w:rPr>
        <w:t>[1]</w:t>
      </w:r>
      <w:r>
        <w:t>.</w:t>
      </w:r>
    </w:p>
    <w:p w14:paraId="36D93A9F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administering an intramuscular antibiotic injection to the mouse.</w:t>
      </w:r>
    </w:p>
    <w:p w14:paraId="46AAA5D3" w14:textId="77777777" w:rsidR="008B0CCE" w:rsidRDefault="008B0CCE" w:rsidP="008B0CCE">
      <w:pPr>
        <w:pStyle w:val="ShotDescription"/>
        <w:ind w:firstLine="0"/>
      </w:pPr>
    </w:p>
    <w:p w14:paraId="1BA8751C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Monitor the surgical site daily for signs of swelling, discharge, or local inflammation </w:t>
      </w:r>
      <w:r>
        <w:rPr>
          <w:b/>
          <w:bCs/>
        </w:rPr>
        <w:t>[1]</w:t>
      </w:r>
      <w:r>
        <w:t>.</w:t>
      </w:r>
    </w:p>
    <w:p w14:paraId="28A16467" w14:textId="4875056C" w:rsidR="00CF6E31" w:rsidRDefault="00000000" w:rsidP="008359C9">
      <w:pPr>
        <w:pStyle w:val="ShotDescription"/>
        <w:numPr>
          <w:ilvl w:val="2"/>
          <w:numId w:val="7"/>
        </w:numPr>
      </w:pPr>
      <w:r>
        <w:t>Talent examining the knee surgical sit.</w:t>
      </w:r>
      <w:r w:rsidR="00624E45">
        <w:t xml:space="preserve"> </w:t>
      </w:r>
      <w:r w:rsidR="00624E45" w:rsidRPr="00624E45">
        <w:rPr>
          <w:rFonts w:eastAsia="Times New Roman" w:cstheme="minorHAnsi"/>
          <w:b/>
          <w:highlight w:val="green"/>
        </w:rPr>
        <w:t>Videographer’s NOTE:</w:t>
      </w:r>
      <w:r w:rsidR="00624E45" w:rsidRPr="00624E45">
        <w:rPr>
          <w:rFonts w:eastAsia="Times New Roman" w:cstheme="minorHAnsi"/>
          <w:bCs/>
          <w:highlight w:val="green"/>
        </w:rPr>
        <w:t xml:space="preserve"> 3.5.1 is the same as 3.3.1 and can reuse the footage from 3.3.1</w:t>
      </w:r>
    </w:p>
    <w:p w14:paraId="529583DB" w14:textId="77777777" w:rsidR="00CF6E31" w:rsidRDefault="00CF6E31">
      <w:pPr>
        <w:rPr>
          <w:b/>
          <w:bCs/>
        </w:rPr>
      </w:pPr>
    </w:p>
    <w:p w14:paraId="4CF04A7D" w14:textId="7D342421" w:rsidR="00CF6E31" w:rsidRDefault="00000000" w:rsidP="008359C9">
      <w:pPr>
        <w:pStyle w:val="Narration"/>
        <w:numPr>
          <w:ilvl w:val="1"/>
          <w:numId w:val="7"/>
        </w:numPr>
      </w:pPr>
      <w:r>
        <w:t xml:space="preserve">Assess joint swelling prior to euthanasia </w:t>
      </w:r>
      <w:r>
        <w:rPr>
          <w:b/>
          <w:bCs/>
        </w:rPr>
        <w:t>[1]</w:t>
      </w:r>
      <w:r>
        <w:t xml:space="preserve">. Perform ultrasonography to evaluate structural changes in the knee joint and conduct the rotarod test </w:t>
      </w:r>
      <w:r>
        <w:rPr>
          <w:b/>
          <w:bCs/>
        </w:rPr>
        <w:t>[</w:t>
      </w:r>
      <w:r w:rsidR="00624E45">
        <w:rPr>
          <w:b/>
          <w:bCs/>
        </w:rPr>
        <w:t>2</w:t>
      </w:r>
      <w:r>
        <w:rPr>
          <w:b/>
          <w:bCs/>
        </w:rPr>
        <w:t>]</w:t>
      </w:r>
      <w:r>
        <w:t>.</w:t>
      </w:r>
    </w:p>
    <w:p w14:paraId="396686C3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positioning the animal for ultrasound on the table.</w:t>
      </w:r>
    </w:p>
    <w:p w14:paraId="2D4CA927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performing ultrasonography on the mouse knee joint.</w:t>
      </w:r>
    </w:p>
    <w:p w14:paraId="2A6C8047" w14:textId="77777777" w:rsidR="00624E45" w:rsidRDefault="00000000" w:rsidP="008359C9">
      <w:pPr>
        <w:pStyle w:val="ShotDescription"/>
        <w:numPr>
          <w:ilvl w:val="2"/>
          <w:numId w:val="7"/>
        </w:numPr>
      </w:pPr>
      <w:r w:rsidRPr="00624E45">
        <w:rPr>
          <w:strike/>
        </w:rPr>
        <w:t>Talent placing the mouse on the rotarod apparatus to assess motor performance</w:t>
      </w:r>
      <w:r>
        <w:t>.</w:t>
      </w:r>
      <w:r w:rsidR="00624E45">
        <w:t xml:space="preserve"> </w:t>
      </w:r>
    </w:p>
    <w:p w14:paraId="71020D7D" w14:textId="14480820" w:rsidR="00CF6E31" w:rsidRDefault="00624E45" w:rsidP="00624E45">
      <w:pPr>
        <w:pStyle w:val="ShotDescription"/>
        <w:ind w:left="1814" w:firstLine="0"/>
      </w:pPr>
      <w:r w:rsidRPr="00624E45">
        <w:rPr>
          <w:rFonts w:eastAsia="Times New Roman" w:cstheme="minorHAnsi"/>
          <w:b/>
          <w:highlight w:val="green"/>
        </w:rPr>
        <w:t>Videographer’s NOTE:</w:t>
      </w:r>
      <w:r w:rsidRPr="00624E45">
        <w:rPr>
          <w:rFonts w:eastAsia="Times New Roman" w:cstheme="minorHAnsi"/>
          <w:bCs/>
          <w:highlight w:val="green"/>
        </w:rPr>
        <w:t xml:space="preserve"> The author suggested removing step 3.6.3 and 4.1.</w:t>
      </w:r>
      <w:r>
        <w:rPr>
          <w:rFonts w:eastAsia="Times New Roman" w:cstheme="minorHAnsi"/>
          <w:bCs/>
          <w:highlight w:val="green"/>
        </w:rPr>
        <w:t>1, VO is merged with the adjacent shots, so please extend the footage</w:t>
      </w:r>
    </w:p>
    <w:p w14:paraId="76CC69D2" w14:textId="77777777" w:rsidR="00CF6E31" w:rsidRDefault="00CF6E31">
      <w:pPr>
        <w:pStyle w:val="ShotDescription"/>
        <w:ind w:firstLine="0"/>
      </w:pPr>
    </w:p>
    <w:p w14:paraId="1B048F68" w14:textId="77777777" w:rsidR="00CF6E31" w:rsidRDefault="008359C9" w:rsidP="008359C9">
      <w:pPr>
        <w:pStyle w:val="ListParagraph"/>
        <w:numPr>
          <w:ilvl w:val="0"/>
          <w:numId w:val="7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Knee Joint Isolation, Sectioning and Processing</w:t>
      </w:r>
    </w:p>
    <w:p w14:paraId="18FE54D6" w14:textId="77777777" w:rsidR="00CF6E31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Pr="008B0CCE">
        <w:rPr>
          <w:rFonts w:eastAsia="Times New Roman" w:cstheme="minorHAnsi"/>
          <w:bCs/>
          <w:color w:val="auto"/>
        </w:rPr>
        <w:t>Chunxiao</w:t>
      </w:r>
      <w:proofErr w:type="spellEnd"/>
      <w:r w:rsidRPr="008B0CCE">
        <w:rPr>
          <w:rFonts w:eastAsia="Times New Roman" w:cstheme="minorHAnsi"/>
          <w:bCs/>
          <w:color w:val="auto"/>
        </w:rPr>
        <w:t xml:space="preserve"> Yang</w:t>
      </w:r>
      <w:r w:rsidRPr="008B0CCE">
        <w:rPr>
          <w:rFonts w:cstheme="minorHAnsi"/>
          <w:color w:val="auto"/>
          <w:sz w:val="22"/>
          <w:szCs w:val="22"/>
        </w:rPr>
        <w:t xml:space="preserve"> </w:t>
      </w:r>
    </w:p>
    <w:p w14:paraId="7009573A" w14:textId="77777777" w:rsidR="00CF6E31" w:rsidRDefault="00CF6E31">
      <w:pPr>
        <w:pStyle w:val="ShotDescription"/>
        <w:ind w:firstLine="0"/>
      </w:pPr>
    </w:p>
    <w:p w14:paraId="316442D5" w14:textId="7B736073" w:rsidR="00CF6E31" w:rsidRDefault="00624E45" w:rsidP="008359C9">
      <w:pPr>
        <w:pStyle w:val="Narration"/>
        <w:numPr>
          <w:ilvl w:val="1"/>
          <w:numId w:val="7"/>
        </w:numPr>
      </w:pPr>
      <w:r>
        <w:t xml:space="preserve">After obtaining </w:t>
      </w:r>
      <w:r w:rsidR="00000000">
        <w:t>the knee joint</w:t>
      </w:r>
      <w:r w:rsidR="008B0CCE">
        <w:t xml:space="preserve"> from the mouse</w:t>
      </w:r>
      <w:r>
        <w:t>, r</w:t>
      </w:r>
      <w:r w:rsidR="00000000">
        <w:t xml:space="preserve">emove the surrounding muscle and fascia while preserving the tibia, fibula, and femur </w:t>
      </w:r>
      <w:r w:rsidR="00000000">
        <w:rPr>
          <w:b/>
          <w:bCs/>
        </w:rPr>
        <w:t>[</w:t>
      </w:r>
      <w:r>
        <w:rPr>
          <w:b/>
          <w:bCs/>
        </w:rPr>
        <w:t>1-TXT</w:t>
      </w:r>
      <w:r w:rsidR="00000000">
        <w:rPr>
          <w:b/>
          <w:bCs/>
        </w:rPr>
        <w:t>]</w:t>
      </w:r>
      <w:r w:rsidR="00000000">
        <w:t>.</w:t>
      </w:r>
    </w:p>
    <w:p w14:paraId="6E64BB78" w14:textId="2EA15E94" w:rsidR="00CF6E31" w:rsidRDefault="00000000" w:rsidP="008359C9">
      <w:pPr>
        <w:pStyle w:val="ShotDescription"/>
        <w:numPr>
          <w:ilvl w:val="2"/>
          <w:numId w:val="7"/>
        </w:numPr>
      </w:pPr>
      <w:r w:rsidRPr="00624E45">
        <w:rPr>
          <w:strike/>
        </w:rPr>
        <w:t>Talent dissecting the knee joint from the euthanized animal</w:t>
      </w:r>
      <w:r>
        <w:t xml:space="preserve">. </w:t>
      </w:r>
    </w:p>
    <w:p w14:paraId="2978DF7C" w14:textId="07FE07A5" w:rsidR="00CF6E31" w:rsidRDefault="00000000" w:rsidP="008359C9">
      <w:pPr>
        <w:pStyle w:val="ShotDescription"/>
        <w:numPr>
          <w:ilvl w:val="2"/>
          <w:numId w:val="7"/>
        </w:numPr>
      </w:pPr>
      <w:r>
        <w:t xml:space="preserve">Talent carefully removing surrounding </w:t>
      </w:r>
      <w:proofErr w:type="gramStart"/>
      <w:r>
        <w:t>muscle</w:t>
      </w:r>
      <w:proofErr w:type="gramEnd"/>
      <w:r>
        <w:t xml:space="preserve"> and fascia while keeping the tibia, fibula, and femur intact.</w:t>
      </w:r>
      <w:r w:rsidR="00624E45">
        <w:t xml:space="preserve"> </w:t>
      </w:r>
      <w:r w:rsidR="00624E45">
        <w:rPr>
          <w:b/>
          <w:bCs/>
        </w:rPr>
        <w:t>TXT: Euthanize the mouse following institutionally approved protocols</w:t>
      </w:r>
    </w:p>
    <w:p w14:paraId="1D225950" w14:textId="77777777" w:rsidR="00CF6E31" w:rsidRDefault="00CF6E31">
      <w:pPr>
        <w:pStyle w:val="ShotDescription"/>
        <w:ind w:firstLine="0"/>
      </w:pPr>
    </w:p>
    <w:p w14:paraId="49C90D8E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Fix the dissected joints and decalcify them in 10 percent EDTA solution for at least 30 days, replacing the solution twice per week to ensure complete decalcification </w:t>
      </w:r>
      <w:r>
        <w:rPr>
          <w:b/>
          <w:bCs/>
        </w:rPr>
        <w:t>[1]</w:t>
      </w:r>
      <w:r>
        <w:t>.</w:t>
      </w:r>
    </w:p>
    <w:p w14:paraId="4119E2F8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placing the joints into a container with 10 percent EDTA solution for fixation and decalcification.</w:t>
      </w:r>
    </w:p>
    <w:p w14:paraId="19250A87" w14:textId="77777777" w:rsidR="00CF6E31" w:rsidRDefault="00CF6E31">
      <w:pPr>
        <w:pStyle w:val="ShotDescription"/>
        <w:ind w:firstLine="0"/>
      </w:pPr>
    </w:p>
    <w:p w14:paraId="3D11ACFE" w14:textId="77777777" w:rsidR="00CF6E31" w:rsidRDefault="00000000" w:rsidP="008359C9">
      <w:pPr>
        <w:pStyle w:val="Narration"/>
        <w:numPr>
          <w:ilvl w:val="1"/>
          <w:numId w:val="7"/>
        </w:numPr>
      </w:pPr>
      <w:r>
        <w:lastRenderedPageBreak/>
        <w:t xml:space="preserve">Next, embed the decalcified knee joints in paraffin </w:t>
      </w:r>
      <w:r>
        <w:rPr>
          <w:b/>
          <w:bCs/>
        </w:rPr>
        <w:t>[1]</w:t>
      </w:r>
      <w:r>
        <w:t xml:space="preserve"> and prepare sagittal sections at a thickness of 4 </w:t>
      </w:r>
      <w:proofErr w:type="spellStart"/>
      <w:r>
        <w:t>micrometers</w:t>
      </w:r>
      <w:proofErr w:type="spellEnd"/>
      <w:r>
        <w:t xml:space="preserve"> </w:t>
      </w:r>
      <w:r>
        <w:rPr>
          <w:b/>
          <w:bCs/>
        </w:rPr>
        <w:t>[2]</w:t>
      </w:r>
      <w:r>
        <w:t>.</w:t>
      </w:r>
    </w:p>
    <w:p w14:paraId="6A265ED8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embedding the decalcified knee joints in paraffin.</w:t>
      </w:r>
    </w:p>
    <w:p w14:paraId="5D1164C0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preparing sagittal sections at 4 micrometers thickness.</w:t>
      </w:r>
    </w:p>
    <w:p w14:paraId="7F53033F" w14:textId="77777777" w:rsidR="00CF6E31" w:rsidRDefault="00CF6E31">
      <w:pPr>
        <w:pStyle w:val="ShotDescription"/>
        <w:ind w:firstLine="0"/>
      </w:pPr>
    </w:p>
    <w:p w14:paraId="2EB07E80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Begin collecting sections once the meniscus is clearly visible </w:t>
      </w:r>
      <w:r>
        <w:rPr>
          <w:b/>
          <w:bCs/>
        </w:rPr>
        <w:t>[1]</w:t>
      </w:r>
      <w:r>
        <w:t xml:space="preserve">. Stain the sections with safranin O and fast green to visualize cartilage and subchondral bone morphology </w:t>
      </w:r>
      <w:r>
        <w:rPr>
          <w:b/>
          <w:bCs/>
        </w:rPr>
        <w:t>[2]</w:t>
      </w:r>
      <w:r>
        <w:t xml:space="preserve">. Evaluate cartilage degradation using the OARSI scoring system </w:t>
      </w:r>
      <w:r>
        <w:rPr>
          <w:b/>
          <w:bCs/>
        </w:rPr>
        <w:t>[3]</w:t>
      </w:r>
      <w:r>
        <w:t xml:space="preserve">. Stain and process the sections with appropriate reagents </w:t>
      </w:r>
      <w:r>
        <w:rPr>
          <w:b/>
          <w:bCs/>
        </w:rPr>
        <w:t>[4]</w:t>
      </w:r>
      <w:r>
        <w:t>.</w:t>
      </w:r>
    </w:p>
    <w:p w14:paraId="43F1BCA8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Shot of collecting sections.</w:t>
      </w:r>
    </w:p>
    <w:p w14:paraId="2BDF4FCD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staining tissue sections with safranin O and fast green.</w:t>
      </w:r>
    </w:p>
    <w:p w14:paraId="31052BFD" w14:textId="77777777" w:rsidR="00CF6E31" w:rsidRDefault="008B0CCE" w:rsidP="008359C9">
      <w:pPr>
        <w:pStyle w:val="ShotDescription"/>
        <w:numPr>
          <w:ilvl w:val="2"/>
          <w:numId w:val="7"/>
        </w:numPr>
      </w:pPr>
      <w:r>
        <w:t>Talent examining the sample under a microscope.</w:t>
      </w:r>
    </w:p>
    <w:p w14:paraId="2E754B73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TEXT ON PLAIN BACKGROUND:</w:t>
      </w:r>
    </w:p>
    <w:p w14:paraId="64DC39A4" w14:textId="77777777" w:rsidR="00CF6E31" w:rsidRDefault="00000000">
      <w:pPr>
        <w:pStyle w:val="ShotDescription"/>
        <w:numPr>
          <w:ilvl w:val="0"/>
          <w:numId w:val="6"/>
        </w:numPr>
      </w:pPr>
      <w:r>
        <w:t>Deparaffinize: xylene, 3x, 3 min</w:t>
      </w:r>
    </w:p>
    <w:p w14:paraId="6F9C31A0" w14:textId="77777777" w:rsidR="00CF6E31" w:rsidRDefault="00000000">
      <w:pPr>
        <w:pStyle w:val="ShotDescription"/>
        <w:numPr>
          <w:ilvl w:val="0"/>
          <w:numId w:val="6"/>
        </w:numPr>
      </w:pPr>
      <w:r>
        <w:t>Rehydrate: 100%, 90%, 80% ethanol, 2 min each</w:t>
      </w:r>
    </w:p>
    <w:p w14:paraId="5628BA4A" w14:textId="77777777" w:rsidR="00CF6E31" w:rsidRDefault="00000000">
      <w:pPr>
        <w:pStyle w:val="ShotDescription"/>
        <w:numPr>
          <w:ilvl w:val="0"/>
          <w:numId w:val="6"/>
        </w:numPr>
      </w:pPr>
      <w:r>
        <w:t>Weigert stain: 5 min</w:t>
      </w:r>
    </w:p>
    <w:p w14:paraId="737F89C3" w14:textId="77777777" w:rsidR="00CF6E31" w:rsidRDefault="00000000">
      <w:pPr>
        <w:pStyle w:val="ShotDescription"/>
        <w:numPr>
          <w:ilvl w:val="0"/>
          <w:numId w:val="6"/>
        </w:numPr>
      </w:pPr>
      <w:r>
        <w:t>Differentiate: acid differentiating solution, 15 s</w:t>
      </w:r>
    </w:p>
    <w:p w14:paraId="7ED4F8B8" w14:textId="77777777" w:rsidR="00CF6E31" w:rsidRDefault="00000000">
      <w:pPr>
        <w:pStyle w:val="ShotDescription"/>
        <w:numPr>
          <w:ilvl w:val="0"/>
          <w:numId w:val="6"/>
        </w:numPr>
      </w:pPr>
      <w:r>
        <w:t>Fast green stain: 5 min</w:t>
      </w:r>
    </w:p>
    <w:p w14:paraId="4B56A6DA" w14:textId="77777777" w:rsidR="00CF6E31" w:rsidRDefault="00000000">
      <w:pPr>
        <w:pStyle w:val="ShotDescription"/>
        <w:numPr>
          <w:ilvl w:val="0"/>
          <w:numId w:val="6"/>
        </w:numPr>
      </w:pPr>
      <w:r>
        <w:t>Differentiate: weak acid solution, 15 s</w:t>
      </w:r>
    </w:p>
    <w:p w14:paraId="564BC459" w14:textId="77777777" w:rsidR="00CF6E31" w:rsidRDefault="00000000">
      <w:pPr>
        <w:pStyle w:val="ShotDescription"/>
        <w:numPr>
          <w:ilvl w:val="0"/>
          <w:numId w:val="6"/>
        </w:numPr>
      </w:pPr>
      <w:r>
        <w:t>Safranin O stain: 4.5 min</w:t>
      </w:r>
    </w:p>
    <w:p w14:paraId="33B86B4A" w14:textId="77777777" w:rsidR="00CF6E31" w:rsidRDefault="00000000">
      <w:pPr>
        <w:pStyle w:val="ShotDescription"/>
        <w:numPr>
          <w:ilvl w:val="0"/>
          <w:numId w:val="6"/>
        </w:numPr>
      </w:pPr>
      <w:r>
        <w:t>Differentiate: 90% ethanol, 2 to 3 s</w:t>
      </w:r>
    </w:p>
    <w:p w14:paraId="44F8D15F" w14:textId="77777777" w:rsidR="00CF6E31" w:rsidRDefault="00000000">
      <w:pPr>
        <w:pStyle w:val="ShotDescription"/>
        <w:numPr>
          <w:ilvl w:val="0"/>
          <w:numId w:val="6"/>
        </w:numPr>
      </w:pPr>
      <w:r>
        <w:t>Dehydrate: 100% ethanol, 1 min</w:t>
      </w:r>
    </w:p>
    <w:p w14:paraId="1884FB09" w14:textId="77777777" w:rsidR="00CF6E31" w:rsidRDefault="00000000">
      <w:pPr>
        <w:pStyle w:val="ShotDescription"/>
        <w:numPr>
          <w:ilvl w:val="0"/>
          <w:numId w:val="6"/>
        </w:numPr>
      </w:pPr>
      <w:r>
        <w:t>Clear: xylene, 3x, 2 min</w:t>
      </w:r>
    </w:p>
    <w:p w14:paraId="409F53B9" w14:textId="77777777" w:rsidR="00CF6E31" w:rsidRDefault="00CF6E31">
      <w:pPr>
        <w:pStyle w:val="ShotDescription"/>
        <w:ind w:left="907" w:firstLine="0"/>
      </w:pPr>
    </w:p>
    <w:p w14:paraId="3B5BB6AD" w14:textId="77777777" w:rsidR="00CF6E31" w:rsidRDefault="00CF6E31">
      <w:pPr>
        <w:rPr>
          <w:b/>
          <w:bCs/>
        </w:rPr>
      </w:pPr>
    </w:p>
    <w:p w14:paraId="487BD5DA" w14:textId="77777777" w:rsidR="00CF6E31" w:rsidRDefault="008B0CCE" w:rsidP="008359C9">
      <w:pPr>
        <w:pStyle w:val="Narration"/>
        <w:numPr>
          <w:ilvl w:val="1"/>
          <w:numId w:val="7"/>
        </w:numPr>
        <w:ind w:left="851" w:firstLine="56"/>
      </w:pPr>
      <w:r>
        <w:t xml:space="preserve">Then, place the sections in a fume hood to allow excess xylene to evaporate </w:t>
      </w:r>
      <w:r>
        <w:rPr>
          <w:b/>
          <w:bCs/>
        </w:rPr>
        <w:t>[1]</w:t>
      </w:r>
      <w:r>
        <w:t>.</w:t>
      </w:r>
    </w:p>
    <w:p w14:paraId="51C7DF37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placing stained sections in a fume hood for xylene evaporation.</w:t>
      </w:r>
    </w:p>
    <w:p w14:paraId="7BCB24B5" w14:textId="77777777" w:rsidR="00CF6E31" w:rsidRDefault="00CF6E31">
      <w:pPr>
        <w:pStyle w:val="ShotDescription"/>
        <w:ind w:firstLine="0"/>
      </w:pPr>
    </w:p>
    <w:p w14:paraId="3B4C2AE4" w14:textId="77777777" w:rsidR="00CF6E31" w:rsidRDefault="008B0CCE" w:rsidP="008359C9">
      <w:pPr>
        <w:pStyle w:val="Narration"/>
        <w:numPr>
          <w:ilvl w:val="1"/>
          <w:numId w:val="7"/>
        </w:numPr>
      </w:pPr>
      <w:r>
        <w:t xml:space="preserve">Remove the sections from the fume hood </w:t>
      </w:r>
      <w:r>
        <w:rPr>
          <w:b/>
          <w:bCs/>
        </w:rPr>
        <w:t>[1]</w:t>
      </w:r>
      <w:r>
        <w:t xml:space="preserve">. Apply an appropriate amount of neutral balsam to the specimen </w:t>
      </w:r>
      <w:r>
        <w:rPr>
          <w:b/>
          <w:bCs/>
        </w:rPr>
        <w:t>[2]</w:t>
      </w:r>
      <w:r>
        <w:t xml:space="preserve"> and carefully cover the specimen with a coverslip </w:t>
      </w:r>
      <w:r>
        <w:rPr>
          <w:b/>
          <w:bCs/>
        </w:rPr>
        <w:t>[3]</w:t>
      </w:r>
      <w:r>
        <w:t>.</w:t>
      </w:r>
    </w:p>
    <w:p w14:paraId="74163F79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removing the slides from the fume hood.</w:t>
      </w:r>
    </w:p>
    <w:p w14:paraId="148DEC36" w14:textId="07B0D2C9" w:rsidR="00CF6E31" w:rsidRDefault="00000000" w:rsidP="008359C9">
      <w:pPr>
        <w:pStyle w:val="ShotDescription"/>
        <w:numPr>
          <w:ilvl w:val="2"/>
          <w:numId w:val="7"/>
        </w:numPr>
      </w:pPr>
      <w:r>
        <w:lastRenderedPageBreak/>
        <w:t>Talent applying neutral balsam onto the tissue section.</w:t>
      </w:r>
      <w:r w:rsidR="00624E45">
        <w:t xml:space="preserve"> </w:t>
      </w:r>
      <w:r w:rsidR="00624E45" w:rsidRPr="00624E45">
        <w:rPr>
          <w:rFonts w:eastAsia="Times New Roman" w:cstheme="minorHAnsi"/>
          <w:b/>
          <w:highlight w:val="green"/>
        </w:rPr>
        <w:t>Videographer’s NOTE:</w:t>
      </w:r>
      <w:r w:rsidR="00624E45" w:rsidRPr="00624E45">
        <w:rPr>
          <w:rFonts w:eastAsia="Times New Roman" w:cstheme="minorHAnsi"/>
          <w:bCs/>
          <w:highlight w:val="green"/>
        </w:rPr>
        <w:t xml:space="preserve"> 4.6.2 and 4.6.3 were recorded in the same continuous shot</w:t>
      </w:r>
    </w:p>
    <w:p w14:paraId="23AB92C9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placing a coverslip over the specimen.</w:t>
      </w:r>
    </w:p>
    <w:p w14:paraId="082AE138" w14:textId="77777777" w:rsidR="00CF6E31" w:rsidRDefault="00CF6E31">
      <w:pPr>
        <w:pStyle w:val="ShotDescription"/>
        <w:ind w:firstLine="0"/>
      </w:pPr>
    </w:p>
    <w:p w14:paraId="700EDDA9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Examine the sections under a light microscope for air bubbles </w:t>
      </w:r>
      <w:r>
        <w:rPr>
          <w:b/>
          <w:bCs/>
        </w:rPr>
        <w:t>[1]</w:t>
      </w:r>
      <w:r>
        <w:t xml:space="preserve"> and eliminate any visible air bubbles </w:t>
      </w:r>
      <w:r>
        <w:rPr>
          <w:b/>
          <w:bCs/>
        </w:rPr>
        <w:t>[2]</w:t>
      </w:r>
      <w:r>
        <w:t>.</w:t>
      </w:r>
    </w:p>
    <w:p w14:paraId="055A7EB4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observing the slide under a light microscope.</w:t>
      </w:r>
    </w:p>
    <w:p w14:paraId="7BBB7EDA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gently adjusting the coverslip to remove air bubbles.</w:t>
      </w:r>
    </w:p>
    <w:p w14:paraId="62FE6BA0" w14:textId="77777777" w:rsidR="00CF6E31" w:rsidRDefault="00CF6E31">
      <w:pPr>
        <w:pStyle w:val="ShotDescription"/>
        <w:ind w:firstLine="0"/>
      </w:pPr>
    </w:p>
    <w:p w14:paraId="5573D1D5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Finally, store the sections in a slide box </w:t>
      </w:r>
      <w:r>
        <w:rPr>
          <w:b/>
          <w:bCs/>
        </w:rPr>
        <w:t>[1]</w:t>
      </w:r>
      <w:r>
        <w:t>. Place the slide box in a 60</w:t>
      </w:r>
      <w:r w:rsidR="00276CCB">
        <w:t>-</w:t>
      </w:r>
      <w:r>
        <w:t xml:space="preserve">degrees Celsius oven for 24 hours to ensure complete curing of the neutral balsam </w:t>
      </w:r>
      <w:r>
        <w:rPr>
          <w:b/>
          <w:bCs/>
        </w:rPr>
        <w:t>[2]</w:t>
      </w:r>
      <w:r>
        <w:t>.</w:t>
      </w:r>
    </w:p>
    <w:p w14:paraId="5745CA1E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placing the slides into a slide box.</w:t>
      </w:r>
    </w:p>
    <w:p w14:paraId="2B67D6C3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placing the slide box into a 60 degrees Celsius oven.</w:t>
      </w:r>
    </w:p>
    <w:p w14:paraId="49A6C5F7" w14:textId="77777777" w:rsidR="00CF6E31" w:rsidRDefault="00CF6E31">
      <w:pPr>
        <w:rPr>
          <w:b/>
          <w:bCs/>
        </w:rPr>
      </w:pPr>
    </w:p>
    <w:p w14:paraId="1E056761" w14:textId="77777777" w:rsidR="00CF6E31" w:rsidRDefault="00CF6E3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05BB520" w14:textId="77777777" w:rsidR="00CF6E31" w:rsidRDefault="00000000" w:rsidP="008359C9">
      <w:pPr>
        <w:pStyle w:val="ListParagraph"/>
        <w:numPr>
          <w:ilvl w:val="2"/>
          <w:numId w:val="7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69407200" w14:textId="77777777" w:rsidR="00CF6E3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686260FC" w14:textId="77777777" w:rsidR="00CF6E31" w:rsidRDefault="00000000" w:rsidP="008359C9">
      <w:pPr>
        <w:pStyle w:val="ListParagraph"/>
        <w:numPr>
          <w:ilvl w:val="0"/>
          <w:numId w:val="7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12F8E79" w14:textId="77777777" w:rsidR="00CF6E31" w:rsidRDefault="00CF6E31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8797327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On postoperative day 7, </w:t>
      </w:r>
      <w:r w:rsidR="008359C9">
        <w:t>3D</w:t>
      </w:r>
      <w:r>
        <w:t xml:space="preserve"> </w:t>
      </w:r>
      <w:r w:rsidR="008359C9">
        <w:t xml:space="preserve">ultrasound </w:t>
      </w:r>
      <w:r>
        <w:t xml:space="preserve">reconstruction revealed a marked increase in joint cavity volume in the model group compared with the sham group </w:t>
      </w:r>
      <w:r>
        <w:rPr>
          <w:b/>
        </w:rPr>
        <w:t>[1]</w:t>
      </w:r>
      <w:r>
        <w:t>.</w:t>
      </w:r>
    </w:p>
    <w:p w14:paraId="264365AD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 xml:space="preserve">LAB MEDIA: Figure 2A B. </w:t>
      </w:r>
      <w:r>
        <w:rPr>
          <w:i/>
          <w:iCs/>
          <w:color w:val="3333FF"/>
        </w:rPr>
        <w:t>Video editor:  Highlight the images and bar labelled “Model,”</w:t>
      </w:r>
    </w:p>
    <w:p w14:paraId="02A074C5" w14:textId="77777777" w:rsidR="00CF6E31" w:rsidRDefault="00CF6E31"/>
    <w:p w14:paraId="60AC51A7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Rotarod fatigue testing demonstrated a significant reduction in running endurance in the model group compared with the sham group </w:t>
      </w:r>
      <w:r>
        <w:rPr>
          <w:b/>
        </w:rPr>
        <w:t>[1]</w:t>
      </w:r>
      <w:r>
        <w:t>.</w:t>
      </w:r>
    </w:p>
    <w:p w14:paraId="4DC55454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 xml:space="preserve">LAB MEDIA: Figure 2C. </w:t>
      </w:r>
      <w:r>
        <w:rPr>
          <w:i/>
          <w:iCs/>
          <w:color w:val="3333FF"/>
        </w:rPr>
        <w:t>Video editor: Highlight the bar labelled “Model</w:t>
      </w:r>
      <w:r>
        <w:t>”</w:t>
      </w:r>
    </w:p>
    <w:p w14:paraId="2640F122" w14:textId="77777777" w:rsidR="00CF6E31" w:rsidRDefault="00CF6E31"/>
    <w:p w14:paraId="246F7E4B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On postoperative day 28, Safranin O–Fast Green staining showed that the model group exhibited a significantly rougher articular surface with focal and vertical cartilage fissures compared with the sham group </w:t>
      </w:r>
      <w:r>
        <w:rPr>
          <w:b/>
        </w:rPr>
        <w:t>[1]</w:t>
      </w:r>
      <w:r>
        <w:t>.</w:t>
      </w:r>
    </w:p>
    <w:p w14:paraId="644CCE06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 xml:space="preserve">LAB MEDIA: Figure 3A. </w:t>
      </w:r>
      <w:r>
        <w:rPr>
          <w:i/>
          <w:iCs/>
          <w:color w:val="3333FF"/>
        </w:rPr>
        <w:t xml:space="preserve">Video editor: Zoom in on the </w:t>
      </w:r>
      <w:r w:rsidR="008359C9">
        <w:rPr>
          <w:i/>
          <w:iCs/>
          <w:color w:val="3333FF"/>
        </w:rPr>
        <w:t>pink-red</w:t>
      </w:r>
      <w:r>
        <w:rPr>
          <w:i/>
          <w:iCs/>
          <w:color w:val="3333FF"/>
        </w:rPr>
        <w:t xml:space="preserve"> stained regions in “Model” images</w:t>
      </w:r>
      <w:r>
        <w:t>.</w:t>
      </w:r>
    </w:p>
    <w:p w14:paraId="7188A0A8" w14:textId="77777777" w:rsidR="00CF6E31" w:rsidRDefault="00CF6E31"/>
    <w:p w14:paraId="21883D20" w14:textId="77777777" w:rsidR="008359C9" w:rsidRDefault="00000000" w:rsidP="008359C9">
      <w:pPr>
        <w:pStyle w:val="Narration"/>
        <w:numPr>
          <w:ilvl w:val="1"/>
          <w:numId w:val="7"/>
        </w:numPr>
      </w:pPr>
      <w:r>
        <w:t xml:space="preserve">The OARSI </w:t>
      </w:r>
      <w:r w:rsidR="008359C9" w:rsidRPr="008359C9">
        <w:rPr>
          <w:i/>
          <w:iCs/>
          <w:color w:val="EE0000"/>
        </w:rPr>
        <w:t>(</w:t>
      </w:r>
      <w:r w:rsidR="008359C9">
        <w:rPr>
          <w:i/>
          <w:iCs/>
          <w:color w:val="EE0000"/>
        </w:rPr>
        <w:t>O-A-R-S-I</w:t>
      </w:r>
      <w:r w:rsidR="008359C9" w:rsidRPr="008359C9">
        <w:rPr>
          <w:i/>
          <w:iCs/>
          <w:color w:val="EE0000"/>
        </w:rPr>
        <w:t>)</w:t>
      </w:r>
      <w:r w:rsidR="008359C9">
        <w:t xml:space="preserve"> </w:t>
      </w:r>
      <w:r>
        <w:t xml:space="preserve">scores for cartilage pathology were significantly higher in the model group than in the sham group </w:t>
      </w:r>
      <w:r>
        <w:rPr>
          <w:b/>
        </w:rPr>
        <w:t>[1]</w:t>
      </w:r>
      <w:r>
        <w:t>.</w:t>
      </w:r>
    </w:p>
    <w:p w14:paraId="029DC447" w14:textId="77777777" w:rsidR="00CF6E31" w:rsidRPr="005E7BAE" w:rsidRDefault="00000000" w:rsidP="008359C9">
      <w:pPr>
        <w:pStyle w:val="Narration"/>
        <w:numPr>
          <w:ilvl w:val="2"/>
          <w:numId w:val="7"/>
        </w:numPr>
      </w:pPr>
      <w:r w:rsidRPr="008359C9">
        <w:rPr>
          <w:color w:val="auto"/>
        </w:rPr>
        <w:t xml:space="preserve">LAB MEDIA: Figure 3B. </w:t>
      </w:r>
      <w:r w:rsidRPr="008359C9">
        <w:rPr>
          <w:i/>
          <w:iCs/>
          <w:color w:val="3333FF"/>
        </w:rPr>
        <w:t>Video editor: Highlight the bar labelled “Model,”</w:t>
      </w:r>
    </w:p>
    <w:p w14:paraId="361BA7AF" w14:textId="77777777" w:rsidR="005E7BAE" w:rsidRDefault="005E7BAE" w:rsidP="005E7BAE">
      <w:pPr>
        <w:pStyle w:val="Narration"/>
        <w:rPr>
          <w:color w:val="auto"/>
        </w:rPr>
      </w:pPr>
    </w:p>
    <w:p w14:paraId="47639DA1" w14:textId="77777777" w:rsidR="005E7BAE" w:rsidRDefault="005E7BAE" w:rsidP="005E7BAE">
      <w:pPr>
        <w:pStyle w:val="Narration"/>
        <w:rPr>
          <w:color w:val="auto"/>
        </w:rPr>
      </w:pPr>
    </w:p>
    <w:p w14:paraId="2D5F3ABC" w14:textId="77777777" w:rsidR="005E7BAE" w:rsidRDefault="005E7BAE" w:rsidP="005E7BAE">
      <w:pPr>
        <w:pStyle w:val="Narration"/>
        <w:rPr>
          <w:color w:val="auto"/>
        </w:rPr>
      </w:pPr>
    </w:p>
    <w:p w14:paraId="42B3310D" w14:textId="77777777" w:rsidR="005E7BAE" w:rsidRDefault="005E7BAE" w:rsidP="005E7BAE">
      <w:pPr>
        <w:pStyle w:val="Narration"/>
        <w:rPr>
          <w:color w:val="auto"/>
        </w:rPr>
      </w:pPr>
    </w:p>
    <w:p w14:paraId="53604106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Anesthesia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https://www.merriam-webster.com/dictionary/anesthesia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/ˌæn.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əsˈθi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ʒə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an·uhs·thee·zhuh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2EAB7812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Depilatory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https://www.merriam-webster.com/dictionary/depilatory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dɪˈpɪl.əˌtɔːr.i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dih·pil·uh·tor·ee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032A0BCE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Aseptic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https://www.merriam-webster.com/dictionary/aseptic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əˈsep.tɪk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eɪˈsep.tɪk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uh·sep·tik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;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ay·sep·tik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7F139953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Patellar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https://www.merriam-webster.com/dictionary/patellar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pəˈtel.ər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puh·tel·er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2DEE0DE6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Fascia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https://www.merriam-webster.com/dictionary/fascia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fæʃ.i.ə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feɪʃ.ə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fash·ee·uh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;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fay·shuh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20980DFE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Capsule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https://www.merriam-webster.com/dictionary/capsule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kæp.səl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kap·suhl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045D9029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Ligament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https://www.merriam-webster.com/dictionary/ligament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lɪɡ.ə.mənt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lig·uh·muhnt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147021EE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Collateral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https://www.merriam-webster.com/dictionary/collateral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kəˈlæt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̬.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ə.rəl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kəˈlæt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̬.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rəl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kuh·lat·uh·ruhl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;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kuh·lat·ruhl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2CD2614F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Meniscus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https://www.merriam-webster.com/dictionary/meniscus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məˈnɪs.kəs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muh·nis·kuhs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1DEBCFDE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Cruciate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https://www.merriam-webster.com/dictionary/cruciate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kru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ʃiˌeɪt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کروo·shee·ayt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7A924C04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Intramuscular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https://www.merriam-webster.com/dictionary/intramuscular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ɪn.trəˈmʌs.kjə.lɚ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in·truh·muhs·kyuh·ler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597B2386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Inflammation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https://www.merriam-webster.com/dictionary/inflammation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ɪn.fləˈmeɪ.ʃən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in·fluh·may·shuhn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640E9F13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Ultrasonography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https://www.merriam-webster.com/dictionary/ultrasonography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/ˌʌl.trə.səˈnɑː.ɡrə.fi/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ul·truh·suh·nog·ruh·fee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1FF97C1D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Euthanasia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https://www.merriam-webster.com/dictionary/euthanasia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ju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θəˈneɪ.ʒi.ə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yoo·thuh·nay·zhee·uh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411B20B4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Decalcify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https://www.merriam-webster.com/dictionary/decalcify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diˈkæl.səˌfaɪ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dee·kal·suh·fye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48C26DC2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Paraffin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https://www.merriam-webster.com/dictionary/paraffin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per.ə.fɪn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pair·uh·fin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65F9998B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Sagittal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https://www.merriam-webster.com/dictionary/sagittal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sædʒ.ə.t̬əl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saj·uh·tl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3384632E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Micrometers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https://www.merriam-webster.com/dictionary/micrometer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/ˈmaɪ.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kroʊˌmi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t̬ɚz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my·kroh·mee·terz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78DDB4F3" w14:textId="77777777" w:rsidR="005E7BAE" w:rsidRPr="005E7BAE" w:rsidRDefault="005E7BAE" w:rsidP="005E7BAE">
      <w:pPr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Safranin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https://www.merriam-webster.com/dictionary/safranin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sæf.rə.nən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saf·ruh·nuhn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</w:p>
    <w:p w14:paraId="5BBA0EB2" w14:textId="6C73B4ED" w:rsidR="005E7BAE" w:rsidRPr="008359C9" w:rsidRDefault="005E7BAE" w:rsidP="005E7BAE">
      <w:pPr>
        <w:pStyle w:val="Narration"/>
      </w:pPr>
      <w:r w:rsidRPr="005E7BAE">
        <w:rPr>
          <w:rFonts w:ascii="Times New Roman" w:eastAsia="Times New Roman" w:hAnsi="Symbol" w:cs="Times New Roman"/>
          <w:color w:val="auto"/>
          <w:lang w:val="en-IN" w:eastAsia="en-IN"/>
        </w:rPr>
        <w:t>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 Xylene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tgtFrame="_new" w:history="1">
        <w:r w:rsidRPr="005E7BA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https://www.merriam-webster.com/dictionary/xylene</w:t>
        </w:r>
      </w:hyperlink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zaɪ.liːn</w:t>
      </w:r>
      <w:proofErr w:type="spellEnd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E7BAE">
        <w:rPr>
          <w:rFonts w:ascii="Times New Roman" w:eastAsia="Times New Roman" w:hAnsi="Times New Roman" w:cs="Times New Roman"/>
          <w:color w:val="auto"/>
          <w:lang w:val="en-IN" w:eastAsia="en-IN"/>
        </w:rPr>
        <w:t>zye·leen</w:t>
      </w:r>
      <w:proofErr w:type="spellEnd"/>
    </w:p>
    <w:sectPr w:rsidR="005E7BAE" w:rsidRPr="008359C9">
      <w:headerReference w:type="default" r:id="rId28"/>
      <w:footerReference w:type="even" r:id="rId29"/>
      <w:footerReference w:type="default" r:id="rId30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A8E07" w14:textId="77777777" w:rsidR="00010C5B" w:rsidRDefault="00010C5B">
      <w:r>
        <w:separator/>
      </w:r>
    </w:p>
  </w:endnote>
  <w:endnote w:type="continuationSeparator" w:id="0">
    <w:p w14:paraId="678D7A89" w14:textId="77777777" w:rsidR="00010C5B" w:rsidRDefault="00010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0EA13BDB" w14:textId="77777777" w:rsidR="00CF6E31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A81F442" w14:textId="77777777" w:rsidR="00CF6E31" w:rsidRDefault="00CF6E31">
    <w:pPr>
      <w:pStyle w:val="Footer"/>
      <w:ind w:right="360"/>
    </w:pPr>
  </w:p>
  <w:p w14:paraId="46846E8E" w14:textId="77777777" w:rsidR="00CF6E31" w:rsidRDefault="00CF6E3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DF863" w14:textId="77777777" w:rsidR="00CF6E31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624E45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 w:rsidR="008359C9">
      <w:rPr>
        <w:rFonts w:cstheme="minorHAnsi"/>
        <w:lang w:val="en-IN"/>
      </w:rPr>
      <w:t xml:space="preserve">         March 09,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4216A" w14:textId="77777777" w:rsidR="00010C5B" w:rsidRDefault="00010C5B">
      <w:r>
        <w:separator/>
      </w:r>
    </w:p>
  </w:footnote>
  <w:footnote w:type="continuationSeparator" w:id="0">
    <w:p w14:paraId="21C7BE5F" w14:textId="77777777" w:rsidR="00010C5B" w:rsidRDefault="00010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7A26A" w14:textId="77777777" w:rsidR="00CF6E31" w:rsidRDefault="00000000" w:rsidP="008359C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7EB66D96" wp14:editId="3796FFE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_Hlk161771130"/>
    <w:r w:rsidR="008359C9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6C8E9945" w14:textId="77777777" w:rsidR="00CF6E31" w:rsidRDefault="00CF6E3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EBB1A93"/>
    <w:multiLevelType w:val="multilevel"/>
    <w:tmpl w:val="4EBB1A93"/>
    <w:lvl w:ilvl="0">
      <w:start w:val="2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4" w15:restartNumberingAfterBreak="0">
    <w:nsid w:val="4F8858DA"/>
    <w:multiLevelType w:val="multilevel"/>
    <w:tmpl w:val="4C42D47C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Times" w:hAnsi="Calibri" w:hint="default"/>
        <w:b/>
        <w:u w:val="none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ascii="Calibri" w:eastAsia="Times" w:hAnsi="Calibri" w:hint="default"/>
        <w:b w:val="0"/>
        <w:bCs/>
        <w:u w:val="none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ascii="Calibri" w:eastAsia="Times" w:hAnsi="Calibri" w:hint="default"/>
        <w:b w:val="0"/>
        <w:bCs/>
        <w:u w:val="none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ascii="Calibri" w:eastAsia="Times" w:hAnsi="Calibri"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ascii="Calibri" w:eastAsia="Times" w:hAnsi="Calibri"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ascii="Calibri" w:eastAsia="Times" w:hAnsi="Calibri"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ascii="Calibri" w:eastAsia="Times" w:hAnsi="Calibri"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ascii="Calibri" w:eastAsia="Times" w:hAnsi="Calibri"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ascii="Calibri" w:eastAsia="Times" w:hAnsi="Calibri" w:hint="default"/>
        <w:b/>
        <w:u w:val="single"/>
      </w:rPr>
    </w:lvl>
  </w:abstractNum>
  <w:abstractNum w:abstractNumId="5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85237796">
    <w:abstractNumId w:val="6"/>
  </w:num>
  <w:num w:numId="2" w16cid:durableId="1016543603">
    <w:abstractNumId w:val="5"/>
  </w:num>
  <w:num w:numId="3" w16cid:durableId="185560773">
    <w:abstractNumId w:val="0"/>
  </w:num>
  <w:num w:numId="4" w16cid:durableId="746999011">
    <w:abstractNumId w:val="2"/>
  </w:num>
  <w:num w:numId="5" w16cid:durableId="340471492">
    <w:abstractNumId w:val="1"/>
  </w:num>
  <w:num w:numId="6" w16cid:durableId="992871675">
    <w:abstractNumId w:val="3"/>
  </w:num>
  <w:num w:numId="7" w16cid:durableId="17458384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  <w:docVar w:name="commondata" w:val="eyJoZGlkIjoiMTJlMDIyYjdjMmQyYzVmMGEyMzI4N2YwYmExMDAyZTYifQ=="/>
  </w:docVars>
  <w:rsids>
    <w:rsidRoot w:val="00BF2674"/>
    <w:rsid w:val="00000E22"/>
    <w:rsid w:val="000033EF"/>
    <w:rsid w:val="00003438"/>
    <w:rsid w:val="00003C8B"/>
    <w:rsid w:val="000051DE"/>
    <w:rsid w:val="0000605D"/>
    <w:rsid w:val="00010C5B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26B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6CCB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59D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2B09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E7BAE"/>
    <w:rsid w:val="005F0509"/>
    <w:rsid w:val="005F18A3"/>
    <w:rsid w:val="005F1ADF"/>
    <w:rsid w:val="00604177"/>
    <w:rsid w:val="006137EC"/>
    <w:rsid w:val="006208A1"/>
    <w:rsid w:val="00621691"/>
    <w:rsid w:val="00622BE8"/>
    <w:rsid w:val="00624E45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59C9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2C89"/>
    <w:rsid w:val="008A0177"/>
    <w:rsid w:val="008A34B4"/>
    <w:rsid w:val="008A413E"/>
    <w:rsid w:val="008A7A3E"/>
    <w:rsid w:val="008B0CC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191E"/>
    <w:rsid w:val="009F356C"/>
    <w:rsid w:val="009F51F2"/>
    <w:rsid w:val="00A06C6D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1D18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335A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6E31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58B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66A47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  <w:rsid w:val="1EBB0A1F"/>
    <w:rsid w:val="310E70CF"/>
    <w:rsid w:val="61972646"/>
    <w:rsid w:val="7D0C0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4637E1"/>
  <w14:defaultImageDpi w14:val="330"/>
  <w15:docId w15:val="{9E4B6C26-DE27-4EB8-B132-ACDCBE62E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header" w:qFormat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rFonts w:asciiTheme="minorHAnsi" w:eastAsia="Times" w:hAnsiTheme="minorHAnsi" w:cs="Calibri (Body)"/>
      <w:color w:val="000000" w:themeColor="text1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anesthesia?utm_source=chatgpt.com" TargetMode="External"/><Relationship Id="rId13" Type="http://schemas.openxmlformats.org/officeDocument/2006/relationships/hyperlink" Target="https://www.merriam-webster.com/dictionary/capsule?utm_source=chatgpt.com" TargetMode="External"/><Relationship Id="rId18" Type="http://schemas.openxmlformats.org/officeDocument/2006/relationships/hyperlink" Target="https://www.merriam-webster.com/dictionary/intramuscular?utm_source=chatgpt.com" TargetMode="External"/><Relationship Id="rId26" Type="http://schemas.openxmlformats.org/officeDocument/2006/relationships/hyperlink" Target="https://www.merriam-webster.com/dictionary/safranin?utm_source=chatgpt.c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euthanasia?utm_source=chatgpt.com" TargetMode="External"/><Relationship Id="rId7" Type="http://schemas.openxmlformats.org/officeDocument/2006/relationships/hyperlink" Target="https://review.jove.com/account/file-uploader?src=21465643" TargetMode="External"/><Relationship Id="rId12" Type="http://schemas.openxmlformats.org/officeDocument/2006/relationships/hyperlink" Target="https://www.merriam-webster.com/dictionary/fascia?utm_source=chatgpt.com" TargetMode="External"/><Relationship Id="rId17" Type="http://schemas.openxmlformats.org/officeDocument/2006/relationships/hyperlink" Target="https://www.merriam-webster.com/dictionary/cruciate?utm_source=chatgpt.com" TargetMode="External"/><Relationship Id="rId25" Type="http://schemas.openxmlformats.org/officeDocument/2006/relationships/hyperlink" Target="https://www.merriam-webster.com/dictionary/micrometer?utm_source=chatgpt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meniscus?utm_source=chatgpt.com" TargetMode="External"/><Relationship Id="rId20" Type="http://schemas.openxmlformats.org/officeDocument/2006/relationships/hyperlink" Target="https://www.merriam-webster.com/dictionary/ultrasonography?utm_source=chatgpt.com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patellar?utm_source=chatgpt.com" TargetMode="External"/><Relationship Id="rId24" Type="http://schemas.openxmlformats.org/officeDocument/2006/relationships/hyperlink" Target="https://www.merriam-webster.com/dictionary/sagittal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ollateral?utm_source=chatgpt.com" TargetMode="External"/><Relationship Id="rId23" Type="http://schemas.openxmlformats.org/officeDocument/2006/relationships/hyperlink" Target="https://www.merriam-webster.com/dictionary/paraffin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merriam-webster.com/dictionary/aseptic?utm_source=chatgpt.com" TargetMode="External"/><Relationship Id="rId19" Type="http://schemas.openxmlformats.org/officeDocument/2006/relationships/hyperlink" Target="https://www.merriam-webster.com/dictionary/inflammation?utm_source=chatgpt.com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depilatory?utm_source=chatgpt.com" TargetMode="External"/><Relationship Id="rId14" Type="http://schemas.openxmlformats.org/officeDocument/2006/relationships/hyperlink" Target="https://www.merriam-webster.com/dictionary/ligament" TargetMode="External"/><Relationship Id="rId22" Type="http://schemas.openxmlformats.org/officeDocument/2006/relationships/hyperlink" Target="https://www.merriam-webster.com/dictionary/decalcify?utm_source=chatgpt.com" TargetMode="External"/><Relationship Id="rId27" Type="http://schemas.openxmlformats.org/officeDocument/2006/relationships/hyperlink" Target="https://www.merriam-webster.com/dictionary/xylene?utm_source=chatgpt.com" TargetMode="External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2862</Words>
  <Characters>16260</Characters>
  <Application>Microsoft Office Word</Application>
  <DocSecurity>0</DocSecurity>
  <Lines>427</Lines>
  <Paragraphs>258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2026-04-07T05:02:00Z</dcterms:created>
  <dcterms:modified xsi:type="dcterms:W3CDTF">2026-04-07T05:02:00Z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2052-12.1.0.17827</vt:lpwstr>
  </property>
  <property fmtid="{D5CDD505-2E9C-101B-9397-08002B2CF9AE}" pid="4" name="ICV">
    <vt:lpwstr>950E743E12154C14A362D49AAE1CB74D_13</vt:lpwstr>
  </property>
</Properties>
</file>