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3DF3C" w14:textId="34577C79" w:rsidR="006E4797" w:rsidRPr="00EF7000" w:rsidRDefault="00551D82" w:rsidP="00DA3C5C">
      <w:pPr>
        <w:rPr>
          <w:rFonts w:asciiTheme="majorHAnsi" w:hAnsiTheme="majorHAnsi" w:cstheme="majorHAnsi"/>
          <w:color w:val="808080"/>
        </w:rPr>
      </w:pPr>
      <w:r w:rsidRPr="00EF7000">
        <w:rPr>
          <w:rFonts w:asciiTheme="majorHAnsi" w:hAnsiTheme="majorHAnsi" w:cstheme="majorHAnsi"/>
          <w:color w:val="808080"/>
        </w:rPr>
        <w:t>This template contains the formatting and instructions for</w:t>
      </w:r>
      <w:r w:rsidR="001A3D0F" w:rsidRPr="00EF7000">
        <w:rPr>
          <w:rFonts w:asciiTheme="majorHAnsi" w:hAnsiTheme="majorHAnsi" w:cstheme="majorHAnsi"/>
          <w:color w:val="808080"/>
        </w:rPr>
        <w:t xml:space="preserve"> a</w:t>
      </w:r>
      <w:r w:rsidRPr="00EF7000">
        <w:rPr>
          <w:rFonts w:asciiTheme="majorHAnsi" w:hAnsiTheme="majorHAnsi" w:cstheme="majorHAnsi"/>
          <w:color w:val="808080"/>
        </w:rPr>
        <w:t xml:space="preserve"> </w:t>
      </w:r>
      <w:r w:rsidR="0018412F" w:rsidRPr="00EF7000">
        <w:rPr>
          <w:rFonts w:asciiTheme="majorHAnsi" w:hAnsiTheme="majorHAnsi" w:cstheme="majorHAnsi"/>
          <w:color w:val="808080"/>
        </w:rPr>
        <w:t xml:space="preserve">method article </w:t>
      </w:r>
      <w:r w:rsidRPr="00EF7000">
        <w:rPr>
          <w:rFonts w:asciiTheme="majorHAnsi" w:hAnsiTheme="majorHAnsi" w:cstheme="majorHAnsi"/>
          <w:color w:val="808080"/>
        </w:rPr>
        <w:t xml:space="preserve">submission to </w:t>
      </w:r>
      <w:proofErr w:type="spellStart"/>
      <w:r w:rsidRPr="00EF7000">
        <w:rPr>
          <w:rFonts w:asciiTheme="majorHAnsi" w:hAnsiTheme="majorHAnsi" w:cstheme="majorHAnsi"/>
          <w:i/>
          <w:color w:val="808080"/>
        </w:rPr>
        <w:t>JoVE</w:t>
      </w:r>
      <w:proofErr w:type="spellEnd"/>
      <w:r w:rsidRPr="00EF7000">
        <w:rPr>
          <w:rFonts w:asciiTheme="majorHAnsi" w:hAnsiTheme="majorHAnsi" w:cstheme="majorHAnsi"/>
          <w:color w:val="808080"/>
        </w:rPr>
        <w:t>. Write directly in this document. The submitted manuscript should include original text, not previously published online or in print, including journals, websites or blogs.</w:t>
      </w:r>
    </w:p>
    <w:p w14:paraId="4317BCF7" w14:textId="77777777" w:rsidR="006E4797" w:rsidRPr="00EF7000" w:rsidRDefault="006E4797" w:rsidP="00DA3C5C">
      <w:pPr>
        <w:rPr>
          <w:rFonts w:asciiTheme="majorHAnsi" w:hAnsiTheme="majorHAnsi" w:cstheme="majorHAnsi"/>
          <w:color w:val="808080"/>
        </w:rPr>
      </w:pPr>
    </w:p>
    <w:p w14:paraId="00B9241B" w14:textId="089EEB54" w:rsidR="006E4797" w:rsidRPr="003764E4" w:rsidRDefault="16628298" w:rsidP="004F7B80">
      <w:pPr>
        <w:pBdr>
          <w:top w:val="nil"/>
          <w:left w:val="nil"/>
          <w:bottom w:val="nil"/>
          <w:right w:val="nil"/>
          <w:between w:val="nil"/>
        </w:pBdr>
        <w:rPr>
          <w:rFonts w:asciiTheme="majorHAnsi" w:eastAsiaTheme="majorEastAsia" w:hAnsiTheme="majorHAnsi" w:cstheme="majorHAnsi"/>
          <w:color w:val="000000"/>
        </w:rPr>
      </w:pPr>
      <w:r w:rsidRPr="003764E4">
        <w:rPr>
          <w:rFonts w:asciiTheme="majorHAnsi" w:eastAsiaTheme="majorEastAsia" w:hAnsiTheme="majorHAnsi" w:cstheme="majorHAnsi"/>
          <w:b/>
          <w:bCs/>
          <w:color w:val="000000" w:themeColor="text1"/>
        </w:rPr>
        <w:t>TITLE</w:t>
      </w:r>
    </w:p>
    <w:p w14:paraId="45CD8F53" w14:textId="2B2547DA" w:rsidR="00A030A7" w:rsidRPr="003764E4" w:rsidRDefault="00A030A7" w:rsidP="004F7B80">
      <w:pPr>
        <w:rPr>
          <w:rStyle w:val="eop"/>
          <w:rFonts w:asciiTheme="majorHAnsi" w:hAnsiTheme="majorHAnsi" w:cstheme="majorHAnsi"/>
          <w:color w:val="000000"/>
          <w:shd w:val="clear" w:color="auto" w:fill="FFFFFF"/>
        </w:rPr>
      </w:pPr>
      <w:r w:rsidRPr="003764E4">
        <w:rPr>
          <w:rFonts w:asciiTheme="majorHAnsi" w:eastAsiaTheme="majorEastAsia" w:hAnsiTheme="majorHAnsi" w:cstheme="majorHAnsi"/>
          <w:color w:val="000000" w:themeColor="text1"/>
        </w:rPr>
        <w:t>A Translational Surgical Porcine Model for Postoperative Intra-abdominal Adhesion Formation</w:t>
      </w:r>
    </w:p>
    <w:p w14:paraId="2E6B8D3C" w14:textId="77777777" w:rsidR="000E0E8D" w:rsidRPr="003764E4" w:rsidRDefault="000E0E8D" w:rsidP="004F7B80">
      <w:pPr>
        <w:rPr>
          <w:rFonts w:asciiTheme="majorHAnsi" w:eastAsiaTheme="majorEastAsia" w:hAnsiTheme="majorHAnsi" w:cstheme="majorHAnsi"/>
          <w:b/>
          <w:bCs/>
        </w:rPr>
      </w:pPr>
    </w:p>
    <w:p w14:paraId="2CD8481E" w14:textId="62A9FC3E" w:rsidR="006E4797" w:rsidRPr="003764E4" w:rsidRDefault="16628298" w:rsidP="004F7B80">
      <w:pPr>
        <w:rPr>
          <w:rFonts w:asciiTheme="majorHAnsi" w:eastAsiaTheme="majorEastAsia" w:hAnsiTheme="majorHAnsi" w:cstheme="majorHAnsi"/>
          <w:color w:val="808080"/>
        </w:rPr>
      </w:pPr>
      <w:r w:rsidRPr="003764E4">
        <w:rPr>
          <w:rFonts w:asciiTheme="majorHAnsi" w:eastAsiaTheme="majorEastAsia" w:hAnsiTheme="majorHAnsi" w:cstheme="majorHAnsi"/>
          <w:b/>
          <w:bCs/>
        </w:rPr>
        <w:t>AUTHORS AND AFFILIATIONS</w:t>
      </w:r>
    </w:p>
    <w:p w14:paraId="52BE26BE" w14:textId="197D6A5D" w:rsidR="000E0E8D" w:rsidRPr="003764E4" w:rsidRDefault="40FB2DB3" w:rsidP="004F7B80">
      <w:pPr>
        <w:pStyle w:val="paragraph"/>
        <w:spacing w:before="0" w:beforeAutospacing="0" w:after="0" w:afterAutospacing="0"/>
        <w:textAlignment w:val="baseline"/>
        <w:rPr>
          <w:rFonts w:asciiTheme="majorHAnsi" w:eastAsiaTheme="majorEastAsia" w:hAnsiTheme="majorHAnsi" w:cstheme="majorHAnsi"/>
        </w:rPr>
      </w:pPr>
      <w:r w:rsidRPr="003764E4">
        <w:rPr>
          <w:rStyle w:val="normaltextrun"/>
          <w:rFonts w:asciiTheme="majorHAnsi" w:eastAsiaTheme="majorEastAsia" w:hAnsiTheme="majorHAnsi" w:cstheme="majorHAnsi"/>
        </w:rPr>
        <w:t>Rosyli F. Reveron-Thornton</w:t>
      </w:r>
      <w:r w:rsidRPr="003764E4">
        <w:rPr>
          <w:rStyle w:val="normaltextrun"/>
          <w:rFonts w:asciiTheme="majorHAnsi" w:eastAsiaTheme="majorEastAsia" w:hAnsiTheme="majorHAnsi" w:cstheme="majorHAnsi"/>
          <w:vertAlign w:val="superscript"/>
        </w:rPr>
        <w:t>1,2</w:t>
      </w:r>
      <w:r w:rsidRPr="003764E4">
        <w:rPr>
          <w:rStyle w:val="normaltextrun"/>
          <w:rFonts w:asciiTheme="majorHAnsi" w:eastAsiaTheme="majorEastAsia" w:hAnsiTheme="majorHAnsi" w:cstheme="majorHAnsi"/>
        </w:rPr>
        <w:t xml:space="preserve">, </w:t>
      </w:r>
      <w:r w:rsidR="00DE7770" w:rsidRPr="003764E4">
        <w:rPr>
          <w:rStyle w:val="normaltextrun"/>
          <w:rFonts w:asciiTheme="majorHAnsi" w:eastAsiaTheme="majorEastAsia" w:hAnsiTheme="majorHAnsi" w:cstheme="majorHAnsi"/>
        </w:rPr>
        <w:t>Chia-Hsin Hsu</w:t>
      </w:r>
      <w:r w:rsidR="00DE7770" w:rsidRPr="003764E4">
        <w:rPr>
          <w:rStyle w:val="normaltextrun"/>
          <w:rFonts w:asciiTheme="majorHAnsi" w:eastAsiaTheme="majorEastAsia" w:hAnsiTheme="majorHAnsi" w:cstheme="majorHAnsi"/>
          <w:vertAlign w:val="superscript"/>
        </w:rPr>
        <w:t>2</w:t>
      </w:r>
      <w:r w:rsidR="2A4D70BA" w:rsidRPr="003764E4">
        <w:rPr>
          <w:rStyle w:val="normaltextrun"/>
          <w:rFonts w:asciiTheme="majorHAnsi" w:eastAsiaTheme="majorEastAsia" w:hAnsiTheme="majorHAnsi" w:cstheme="majorHAnsi"/>
        </w:rPr>
        <w:t xml:space="preserve">, </w:t>
      </w:r>
      <w:r w:rsidRPr="003764E4">
        <w:rPr>
          <w:rStyle w:val="normaltextrun"/>
          <w:rFonts w:asciiTheme="majorHAnsi" w:eastAsiaTheme="majorEastAsia" w:hAnsiTheme="majorHAnsi" w:cstheme="majorHAnsi"/>
        </w:rPr>
        <w:t>Wesley Bobst</w:t>
      </w:r>
      <w:r w:rsidRPr="003764E4">
        <w:rPr>
          <w:rStyle w:val="normaltextrun"/>
          <w:rFonts w:asciiTheme="majorHAnsi" w:eastAsiaTheme="majorEastAsia" w:hAnsiTheme="majorHAnsi" w:cstheme="majorHAnsi"/>
          <w:vertAlign w:val="superscript"/>
        </w:rPr>
        <w:t xml:space="preserve"> 2</w:t>
      </w:r>
      <w:r w:rsidRPr="003764E4">
        <w:rPr>
          <w:rStyle w:val="normaltextrun"/>
          <w:rFonts w:asciiTheme="majorHAnsi" w:eastAsiaTheme="majorEastAsia" w:hAnsiTheme="majorHAnsi" w:cstheme="majorHAnsi"/>
        </w:rPr>
        <w:t xml:space="preserve">, Jason </w:t>
      </w:r>
      <w:r w:rsidR="54D69EFE" w:rsidRPr="003764E4">
        <w:rPr>
          <w:rStyle w:val="normaltextrun"/>
          <w:rFonts w:asciiTheme="majorHAnsi" w:eastAsiaTheme="majorEastAsia" w:hAnsiTheme="majorHAnsi" w:cstheme="majorHAnsi"/>
        </w:rPr>
        <w:t xml:space="preserve">L. </w:t>
      </w:r>
      <w:r w:rsidRPr="003764E4">
        <w:rPr>
          <w:rStyle w:val="normaltextrun"/>
          <w:rFonts w:asciiTheme="majorHAnsi" w:eastAsiaTheme="majorEastAsia" w:hAnsiTheme="majorHAnsi" w:cstheme="majorHAnsi"/>
        </w:rPr>
        <w:t>Guo</w:t>
      </w:r>
      <w:r w:rsidRPr="003764E4">
        <w:rPr>
          <w:rStyle w:val="normaltextrun"/>
          <w:rFonts w:asciiTheme="majorHAnsi" w:eastAsiaTheme="majorEastAsia" w:hAnsiTheme="majorHAnsi" w:cstheme="majorHAnsi"/>
          <w:vertAlign w:val="superscript"/>
        </w:rPr>
        <w:t xml:space="preserve"> 2</w:t>
      </w:r>
      <w:r w:rsidRPr="003764E4">
        <w:rPr>
          <w:rStyle w:val="normaltextrun"/>
          <w:rFonts w:asciiTheme="majorHAnsi" w:eastAsiaTheme="majorEastAsia" w:hAnsiTheme="majorHAnsi" w:cstheme="majorHAnsi"/>
        </w:rPr>
        <w:t>, Emily</w:t>
      </w:r>
      <w:r w:rsidR="0C5E6C5A" w:rsidRPr="003764E4">
        <w:rPr>
          <w:rStyle w:val="normaltextrun"/>
          <w:rFonts w:asciiTheme="majorHAnsi" w:eastAsiaTheme="majorEastAsia" w:hAnsiTheme="majorHAnsi" w:cstheme="majorHAnsi"/>
        </w:rPr>
        <w:t xml:space="preserve"> L.</w:t>
      </w:r>
      <w:r w:rsidR="58CB95B2" w:rsidRPr="003764E4">
        <w:rPr>
          <w:rStyle w:val="normaltextrun"/>
          <w:rFonts w:asciiTheme="majorHAnsi" w:eastAsiaTheme="majorEastAsia" w:hAnsiTheme="majorHAnsi" w:cstheme="majorHAnsi"/>
        </w:rPr>
        <w:t xml:space="preserve"> </w:t>
      </w:r>
      <w:r w:rsidR="0BBDABDD" w:rsidRPr="003764E4">
        <w:rPr>
          <w:rStyle w:val="normaltextrun"/>
          <w:rFonts w:asciiTheme="majorHAnsi" w:eastAsiaTheme="majorEastAsia" w:hAnsiTheme="majorHAnsi" w:cstheme="majorHAnsi"/>
        </w:rPr>
        <w:t>Meany</w:t>
      </w:r>
      <w:r w:rsidR="0C5E6C5A" w:rsidRPr="003764E4">
        <w:rPr>
          <w:rStyle w:val="normaltextrun"/>
          <w:rFonts w:asciiTheme="majorHAnsi" w:eastAsiaTheme="majorEastAsia" w:hAnsiTheme="majorHAnsi" w:cstheme="majorHAnsi"/>
          <w:vertAlign w:val="superscript"/>
        </w:rPr>
        <w:t>3</w:t>
      </w:r>
      <w:r w:rsidR="0BBDABDD" w:rsidRPr="003764E4">
        <w:rPr>
          <w:rStyle w:val="normaltextrun"/>
          <w:rFonts w:asciiTheme="majorHAnsi" w:eastAsiaTheme="majorEastAsia" w:hAnsiTheme="majorHAnsi" w:cstheme="majorHAnsi"/>
        </w:rPr>
        <w:t xml:space="preserve">, </w:t>
      </w:r>
      <w:r w:rsidRPr="003764E4">
        <w:rPr>
          <w:rStyle w:val="normaltextrun"/>
          <w:rFonts w:asciiTheme="majorHAnsi" w:eastAsiaTheme="majorEastAsia" w:hAnsiTheme="majorHAnsi" w:cstheme="majorHAnsi"/>
        </w:rPr>
        <w:t>Christian M. Williams</w:t>
      </w:r>
      <w:r w:rsidR="0C5E6C5A" w:rsidRPr="003764E4">
        <w:rPr>
          <w:rStyle w:val="normaltextrun"/>
          <w:rFonts w:asciiTheme="majorHAnsi" w:eastAsiaTheme="majorEastAsia" w:hAnsiTheme="majorHAnsi" w:cstheme="majorHAnsi"/>
          <w:vertAlign w:val="superscript"/>
        </w:rPr>
        <w:t>4</w:t>
      </w:r>
      <w:r w:rsidRPr="003764E4">
        <w:rPr>
          <w:rStyle w:val="normaltextrun"/>
          <w:rFonts w:asciiTheme="majorHAnsi" w:eastAsiaTheme="majorEastAsia" w:hAnsiTheme="majorHAnsi" w:cstheme="majorHAnsi"/>
        </w:rPr>
        <w:t>, Charlotte</w:t>
      </w:r>
      <w:r w:rsidR="0BBDABDD" w:rsidRPr="003764E4">
        <w:rPr>
          <w:rStyle w:val="normaltextrun"/>
          <w:rFonts w:asciiTheme="majorHAnsi" w:eastAsiaTheme="majorEastAsia" w:hAnsiTheme="majorHAnsi" w:cstheme="majorHAnsi"/>
        </w:rPr>
        <w:t xml:space="preserve"> Berry</w:t>
      </w:r>
      <w:r w:rsidR="4EE24C5C" w:rsidRPr="003764E4">
        <w:rPr>
          <w:rStyle w:val="normaltextrun"/>
          <w:rFonts w:asciiTheme="majorHAnsi" w:eastAsiaTheme="majorEastAsia" w:hAnsiTheme="majorHAnsi" w:cstheme="majorHAnsi"/>
          <w:vertAlign w:val="superscript"/>
        </w:rPr>
        <w:t>2</w:t>
      </w:r>
      <w:r w:rsidRPr="003764E4">
        <w:rPr>
          <w:rStyle w:val="normaltextrun"/>
          <w:rFonts w:asciiTheme="majorHAnsi" w:eastAsiaTheme="majorEastAsia" w:hAnsiTheme="majorHAnsi" w:cstheme="majorHAnsi"/>
        </w:rPr>
        <w:t>, Mahsa Fallah</w:t>
      </w:r>
      <w:r w:rsidRPr="003764E4">
        <w:rPr>
          <w:rStyle w:val="normaltextrun"/>
          <w:rFonts w:asciiTheme="majorHAnsi" w:eastAsiaTheme="majorEastAsia" w:hAnsiTheme="majorHAnsi" w:cstheme="majorHAnsi"/>
          <w:vertAlign w:val="superscript"/>
        </w:rPr>
        <w:t>2</w:t>
      </w:r>
      <w:r w:rsidRPr="003764E4">
        <w:rPr>
          <w:rStyle w:val="normaltextrun"/>
          <w:rFonts w:asciiTheme="majorHAnsi" w:eastAsiaTheme="majorEastAsia" w:hAnsiTheme="majorHAnsi" w:cstheme="majorHAnsi"/>
        </w:rPr>
        <w:t>, Maria Korah</w:t>
      </w:r>
      <w:r w:rsidRPr="003764E4">
        <w:rPr>
          <w:rStyle w:val="normaltextrun"/>
          <w:rFonts w:asciiTheme="majorHAnsi" w:eastAsiaTheme="majorEastAsia" w:hAnsiTheme="majorHAnsi" w:cstheme="majorHAnsi"/>
          <w:vertAlign w:val="superscript"/>
        </w:rPr>
        <w:t>1,2</w:t>
      </w:r>
      <w:r w:rsidR="015960E2" w:rsidRPr="003764E4">
        <w:rPr>
          <w:rStyle w:val="normaltextrun"/>
          <w:rFonts w:asciiTheme="majorHAnsi" w:eastAsiaTheme="majorEastAsia" w:hAnsiTheme="majorHAnsi" w:cstheme="majorHAnsi"/>
        </w:rPr>
        <w:t xml:space="preserve">, </w:t>
      </w:r>
      <w:r w:rsidRPr="003764E4">
        <w:rPr>
          <w:rStyle w:val="normaltextrun"/>
          <w:rFonts w:asciiTheme="majorHAnsi" w:eastAsiaTheme="majorEastAsia" w:hAnsiTheme="majorHAnsi" w:cstheme="majorHAnsi"/>
        </w:rPr>
        <w:t xml:space="preserve">James </w:t>
      </w:r>
      <w:r w:rsidR="74DCA3C1" w:rsidRPr="003764E4">
        <w:rPr>
          <w:rStyle w:val="normaltextrun"/>
          <w:rFonts w:asciiTheme="majorHAnsi" w:eastAsiaTheme="majorEastAsia" w:hAnsiTheme="majorHAnsi" w:cstheme="majorHAnsi"/>
        </w:rPr>
        <w:t xml:space="preserve">P. </w:t>
      </w:r>
      <w:r w:rsidRPr="003764E4">
        <w:rPr>
          <w:rStyle w:val="normaltextrun"/>
          <w:rFonts w:asciiTheme="majorHAnsi" w:eastAsiaTheme="majorEastAsia" w:hAnsiTheme="majorHAnsi" w:cstheme="majorHAnsi"/>
        </w:rPr>
        <w:t>Agolia</w:t>
      </w:r>
      <w:r w:rsidRPr="003764E4">
        <w:rPr>
          <w:rStyle w:val="normaltextrun"/>
          <w:rFonts w:asciiTheme="majorHAnsi" w:eastAsiaTheme="majorEastAsia" w:hAnsiTheme="majorHAnsi" w:cstheme="majorHAnsi"/>
          <w:vertAlign w:val="superscript"/>
        </w:rPr>
        <w:t>1,2</w:t>
      </w:r>
      <w:r w:rsidRPr="003764E4">
        <w:rPr>
          <w:rStyle w:val="normaltextrun"/>
          <w:rFonts w:asciiTheme="majorHAnsi" w:eastAsiaTheme="majorEastAsia" w:hAnsiTheme="majorHAnsi" w:cstheme="majorHAnsi"/>
        </w:rPr>
        <w:t>, Chuner Guo</w:t>
      </w:r>
      <w:r w:rsidRPr="003764E4">
        <w:rPr>
          <w:rStyle w:val="normaltextrun"/>
          <w:rFonts w:asciiTheme="majorHAnsi" w:eastAsiaTheme="majorEastAsia" w:hAnsiTheme="majorHAnsi" w:cstheme="majorHAnsi"/>
          <w:vertAlign w:val="superscript"/>
        </w:rPr>
        <w:t>1,2</w:t>
      </w:r>
      <w:r w:rsidRPr="003764E4">
        <w:rPr>
          <w:rStyle w:val="normaltextrun"/>
          <w:rFonts w:asciiTheme="majorHAnsi" w:eastAsiaTheme="majorEastAsia" w:hAnsiTheme="majorHAnsi" w:cstheme="majorHAnsi"/>
        </w:rPr>
        <w:t xml:space="preserve">, Gillian </w:t>
      </w:r>
      <w:r w:rsidR="1F0F40F0" w:rsidRPr="003764E4">
        <w:rPr>
          <w:rStyle w:val="normaltextrun"/>
          <w:rFonts w:asciiTheme="majorHAnsi" w:eastAsiaTheme="majorEastAsia" w:hAnsiTheme="majorHAnsi" w:cstheme="majorHAnsi"/>
        </w:rPr>
        <w:t xml:space="preserve">L. </w:t>
      </w:r>
      <w:r w:rsidRPr="003764E4">
        <w:rPr>
          <w:rStyle w:val="normaltextrun"/>
          <w:rFonts w:asciiTheme="majorHAnsi" w:eastAsiaTheme="majorEastAsia" w:hAnsiTheme="majorHAnsi" w:cstheme="majorHAnsi"/>
        </w:rPr>
        <w:t>Fell</w:t>
      </w:r>
      <w:r w:rsidRPr="003764E4">
        <w:rPr>
          <w:rStyle w:val="normaltextrun"/>
          <w:rFonts w:asciiTheme="majorHAnsi" w:eastAsiaTheme="majorEastAsia" w:hAnsiTheme="majorHAnsi" w:cstheme="majorHAnsi"/>
          <w:vertAlign w:val="superscript"/>
        </w:rPr>
        <w:t>2</w:t>
      </w:r>
      <w:r w:rsidRPr="003764E4">
        <w:rPr>
          <w:rStyle w:val="normaltextrun"/>
          <w:rFonts w:asciiTheme="majorHAnsi" w:eastAsiaTheme="majorEastAsia" w:hAnsiTheme="majorHAnsi" w:cstheme="majorHAnsi"/>
        </w:rPr>
        <w:t>, Jeong Hyun</w:t>
      </w:r>
      <w:r w:rsidRPr="003764E4">
        <w:rPr>
          <w:rStyle w:val="normaltextrun"/>
          <w:rFonts w:asciiTheme="majorHAnsi" w:eastAsiaTheme="majorEastAsia" w:hAnsiTheme="majorHAnsi" w:cstheme="majorHAnsi"/>
          <w:vertAlign w:val="superscript"/>
        </w:rPr>
        <w:t>2</w:t>
      </w:r>
      <w:r w:rsidRPr="003764E4">
        <w:rPr>
          <w:rStyle w:val="normaltextrun"/>
          <w:rFonts w:asciiTheme="majorHAnsi" w:eastAsiaTheme="majorEastAsia" w:hAnsiTheme="majorHAnsi" w:cstheme="majorHAnsi"/>
        </w:rPr>
        <w:t>, Derrick</w:t>
      </w:r>
      <w:r w:rsidR="1F0F40F0" w:rsidRPr="003764E4">
        <w:rPr>
          <w:rStyle w:val="normaltextrun"/>
          <w:rFonts w:asciiTheme="majorHAnsi" w:eastAsiaTheme="majorEastAsia" w:hAnsiTheme="majorHAnsi" w:cstheme="majorHAnsi"/>
        </w:rPr>
        <w:t xml:space="preserve"> C.</w:t>
      </w:r>
      <w:r w:rsidRPr="003764E4">
        <w:rPr>
          <w:rStyle w:val="normaltextrun"/>
          <w:rFonts w:asciiTheme="majorHAnsi" w:eastAsiaTheme="majorEastAsia" w:hAnsiTheme="majorHAnsi" w:cstheme="majorHAnsi"/>
        </w:rPr>
        <w:t xml:space="preserve"> Wan</w:t>
      </w:r>
      <w:r w:rsidRPr="003764E4">
        <w:rPr>
          <w:rStyle w:val="normaltextrun"/>
          <w:rFonts w:asciiTheme="majorHAnsi" w:eastAsiaTheme="majorEastAsia" w:hAnsiTheme="majorHAnsi" w:cstheme="majorHAnsi"/>
          <w:vertAlign w:val="superscript"/>
        </w:rPr>
        <w:t xml:space="preserve"> 1,2</w:t>
      </w:r>
      <w:r w:rsidRPr="003764E4">
        <w:rPr>
          <w:rStyle w:val="normaltextrun"/>
          <w:rFonts w:asciiTheme="majorHAnsi" w:eastAsiaTheme="majorEastAsia" w:hAnsiTheme="majorHAnsi" w:cstheme="majorHAnsi"/>
        </w:rPr>
        <w:t>, Jeffrey A</w:t>
      </w:r>
      <w:r w:rsidR="6455B04E" w:rsidRPr="003764E4">
        <w:rPr>
          <w:rStyle w:val="normaltextrun"/>
          <w:rFonts w:asciiTheme="majorHAnsi" w:eastAsiaTheme="majorEastAsia" w:hAnsiTheme="majorHAnsi" w:cstheme="majorHAnsi"/>
        </w:rPr>
        <w:t>.</w:t>
      </w:r>
      <w:r w:rsidRPr="003764E4">
        <w:rPr>
          <w:rStyle w:val="normaltextrun"/>
          <w:rFonts w:asciiTheme="majorHAnsi" w:eastAsiaTheme="majorEastAsia" w:hAnsiTheme="majorHAnsi" w:cstheme="majorHAnsi"/>
        </w:rPr>
        <w:t xml:space="preserve"> Norton</w:t>
      </w:r>
      <w:r w:rsidRPr="003764E4">
        <w:rPr>
          <w:rStyle w:val="normaltextrun"/>
          <w:rFonts w:asciiTheme="majorHAnsi" w:eastAsiaTheme="majorEastAsia" w:hAnsiTheme="majorHAnsi" w:cstheme="majorHAnsi"/>
          <w:vertAlign w:val="superscript"/>
        </w:rPr>
        <w:t>1,2</w:t>
      </w:r>
      <w:r w:rsidRPr="003764E4">
        <w:rPr>
          <w:rStyle w:val="normaltextrun"/>
          <w:rFonts w:asciiTheme="majorHAnsi" w:eastAsiaTheme="majorEastAsia" w:hAnsiTheme="majorHAnsi" w:cstheme="majorHAnsi"/>
        </w:rPr>
        <w:t>, Eric Appel</w:t>
      </w:r>
      <w:r w:rsidR="0C5E6C5A" w:rsidRPr="003764E4">
        <w:rPr>
          <w:rStyle w:val="normaltextrun"/>
          <w:rFonts w:asciiTheme="majorHAnsi" w:eastAsiaTheme="majorEastAsia" w:hAnsiTheme="majorHAnsi" w:cstheme="majorHAnsi"/>
          <w:vertAlign w:val="superscript"/>
        </w:rPr>
        <w:t>3-7</w:t>
      </w:r>
      <w:r w:rsidRPr="003764E4">
        <w:rPr>
          <w:rStyle w:val="normaltextrun"/>
          <w:rFonts w:asciiTheme="majorHAnsi" w:eastAsiaTheme="majorEastAsia" w:hAnsiTheme="majorHAnsi" w:cstheme="majorHAnsi"/>
        </w:rPr>
        <w:t>, Micha</w:t>
      </w:r>
      <w:r w:rsidR="571441CD" w:rsidRPr="003764E4">
        <w:rPr>
          <w:rStyle w:val="normaltextrun"/>
          <w:rFonts w:asciiTheme="majorHAnsi" w:eastAsiaTheme="majorEastAsia" w:hAnsiTheme="majorHAnsi" w:cstheme="majorHAnsi"/>
        </w:rPr>
        <w:t>e</w:t>
      </w:r>
      <w:r w:rsidRPr="003764E4">
        <w:rPr>
          <w:rStyle w:val="normaltextrun"/>
          <w:rFonts w:asciiTheme="majorHAnsi" w:eastAsiaTheme="majorEastAsia" w:hAnsiTheme="majorHAnsi" w:cstheme="majorHAnsi"/>
        </w:rPr>
        <w:t>l T</w:t>
      </w:r>
      <w:r w:rsidR="6455B04E" w:rsidRPr="003764E4">
        <w:rPr>
          <w:rStyle w:val="normaltextrun"/>
          <w:rFonts w:asciiTheme="majorHAnsi" w:eastAsiaTheme="majorEastAsia" w:hAnsiTheme="majorHAnsi" w:cstheme="majorHAnsi"/>
        </w:rPr>
        <w:t>.</w:t>
      </w:r>
      <w:r w:rsidRPr="003764E4">
        <w:rPr>
          <w:rStyle w:val="normaltextrun"/>
          <w:rFonts w:asciiTheme="majorHAnsi" w:eastAsiaTheme="majorEastAsia" w:hAnsiTheme="majorHAnsi" w:cstheme="majorHAnsi"/>
        </w:rPr>
        <w:t xml:space="preserve"> Longaker</w:t>
      </w:r>
      <w:r w:rsidRPr="003764E4">
        <w:rPr>
          <w:rStyle w:val="normaltextrun"/>
          <w:rFonts w:asciiTheme="majorHAnsi" w:eastAsiaTheme="majorEastAsia" w:hAnsiTheme="majorHAnsi" w:cstheme="majorHAnsi"/>
          <w:vertAlign w:val="superscript"/>
        </w:rPr>
        <w:t>1,2</w:t>
      </w:r>
      <w:r w:rsidRPr="003764E4">
        <w:rPr>
          <w:rStyle w:val="normaltextrun"/>
          <w:rFonts w:asciiTheme="majorHAnsi" w:eastAsiaTheme="majorEastAsia" w:hAnsiTheme="majorHAnsi" w:cstheme="majorHAnsi"/>
        </w:rPr>
        <w:t>, Daniel Delitto</w:t>
      </w:r>
      <w:r w:rsidRPr="003764E4">
        <w:rPr>
          <w:rStyle w:val="normaltextrun"/>
          <w:rFonts w:asciiTheme="majorHAnsi" w:eastAsiaTheme="majorEastAsia" w:hAnsiTheme="majorHAnsi" w:cstheme="majorHAnsi"/>
          <w:vertAlign w:val="superscript"/>
        </w:rPr>
        <w:t>1,2</w:t>
      </w:r>
      <w:r w:rsidR="578A564C" w:rsidRPr="003764E4">
        <w:rPr>
          <w:rStyle w:val="normaltextrun"/>
          <w:rFonts w:asciiTheme="majorHAnsi" w:eastAsiaTheme="majorEastAsia" w:hAnsiTheme="majorHAnsi" w:cstheme="majorHAnsi"/>
          <w:vertAlign w:val="superscript"/>
        </w:rPr>
        <w:t>,</w:t>
      </w:r>
      <w:r w:rsidR="0C5E6C5A" w:rsidRPr="003764E4">
        <w:rPr>
          <w:rStyle w:val="normaltextrun"/>
          <w:rFonts w:asciiTheme="majorHAnsi" w:eastAsiaTheme="majorEastAsia" w:hAnsiTheme="majorHAnsi" w:cstheme="majorHAnsi"/>
          <w:vertAlign w:val="superscript"/>
        </w:rPr>
        <w:t>8</w:t>
      </w:r>
      <w:r w:rsidRPr="003764E4">
        <w:rPr>
          <w:rStyle w:val="normaltextrun"/>
          <w:rFonts w:asciiTheme="majorHAnsi" w:eastAsiaTheme="majorEastAsia" w:hAnsiTheme="majorHAnsi" w:cstheme="majorHAnsi"/>
        </w:rPr>
        <w:t xml:space="preserve">, </w:t>
      </w:r>
      <w:proofErr w:type="spellStart"/>
      <w:r w:rsidRPr="003764E4">
        <w:rPr>
          <w:rStyle w:val="normaltextrun"/>
          <w:rFonts w:asciiTheme="majorHAnsi" w:eastAsiaTheme="majorEastAsia" w:hAnsiTheme="majorHAnsi" w:cstheme="majorHAnsi"/>
        </w:rPr>
        <w:t>Deshka</w:t>
      </w:r>
      <w:proofErr w:type="spellEnd"/>
      <w:r w:rsidRPr="003764E4">
        <w:rPr>
          <w:rStyle w:val="normaltextrun"/>
          <w:rFonts w:asciiTheme="majorHAnsi" w:eastAsiaTheme="majorEastAsia" w:hAnsiTheme="majorHAnsi" w:cstheme="majorHAnsi"/>
        </w:rPr>
        <w:t xml:space="preserve"> S. Foster</w:t>
      </w:r>
      <w:r w:rsidRPr="003764E4">
        <w:rPr>
          <w:rStyle w:val="normaltextrun"/>
          <w:rFonts w:asciiTheme="majorHAnsi" w:eastAsiaTheme="majorEastAsia" w:hAnsiTheme="majorHAnsi" w:cstheme="majorHAnsi"/>
          <w:vertAlign w:val="superscript"/>
        </w:rPr>
        <w:t>1,2,</w:t>
      </w:r>
      <w:r w:rsidR="0C5E6C5A" w:rsidRPr="003764E4">
        <w:rPr>
          <w:rStyle w:val="normaltextrun"/>
          <w:rFonts w:asciiTheme="majorHAnsi" w:eastAsiaTheme="majorEastAsia" w:hAnsiTheme="majorHAnsi" w:cstheme="majorHAnsi"/>
          <w:vertAlign w:val="superscript"/>
        </w:rPr>
        <w:t>8</w:t>
      </w:r>
      <w:r w:rsidRPr="003764E4">
        <w:rPr>
          <w:rStyle w:val="eop"/>
          <w:rFonts w:asciiTheme="majorHAnsi" w:eastAsiaTheme="majorEastAsia" w:hAnsiTheme="majorHAnsi" w:cstheme="majorHAnsi"/>
        </w:rPr>
        <w:t> </w:t>
      </w:r>
    </w:p>
    <w:p w14:paraId="28AB52BF" w14:textId="02AEBAC0" w:rsidR="000E0E8D" w:rsidRPr="003764E4" w:rsidRDefault="003764E4" w:rsidP="004F7B80">
      <w:pPr>
        <w:pStyle w:val="paragraph"/>
        <w:spacing w:before="0" w:beforeAutospacing="0" w:after="0" w:afterAutospacing="0"/>
        <w:textAlignment w:val="baseline"/>
        <w:rPr>
          <w:rStyle w:val="normaltextrun"/>
          <w:rFonts w:asciiTheme="majorHAnsi" w:eastAsiaTheme="majorEastAsia" w:hAnsiTheme="majorHAnsi" w:cstheme="majorHAnsi"/>
          <w:i/>
          <w:iCs/>
          <w:vertAlign w:val="superscript"/>
        </w:rPr>
      </w:pPr>
      <w:r>
        <w:rPr>
          <w:rStyle w:val="normaltextrun"/>
          <w:rFonts w:asciiTheme="majorHAnsi" w:eastAsiaTheme="majorEastAsia" w:hAnsiTheme="majorHAnsi" w:cstheme="majorHAnsi"/>
          <w:i/>
          <w:iCs/>
          <w:vertAlign w:val="superscript"/>
        </w:rPr>
        <w:t>ß</w:t>
      </w:r>
    </w:p>
    <w:p w14:paraId="63E13850" w14:textId="7BB6A380" w:rsidR="000E0E8D" w:rsidRPr="003764E4" w:rsidRDefault="40FB2DB3" w:rsidP="004F7B80">
      <w:pPr>
        <w:pStyle w:val="paragraph"/>
        <w:spacing w:before="0" w:beforeAutospacing="0" w:after="0" w:afterAutospacing="0"/>
        <w:textAlignment w:val="baseline"/>
        <w:rPr>
          <w:rFonts w:asciiTheme="majorHAnsi" w:eastAsiaTheme="majorEastAsia" w:hAnsiTheme="majorHAnsi" w:cstheme="majorHAnsi"/>
          <w:i/>
          <w:iCs/>
          <w:color w:val="000000" w:themeColor="text1"/>
        </w:rPr>
      </w:pPr>
      <w:r w:rsidRPr="003764E4">
        <w:rPr>
          <w:rStyle w:val="normaltextrun"/>
          <w:rFonts w:asciiTheme="majorHAnsi" w:eastAsiaTheme="majorEastAsia" w:hAnsiTheme="majorHAnsi" w:cstheme="majorHAnsi"/>
          <w:i/>
          <w:iCs/>
          <w:color w:val="000000" w:themeColor="text1"/>
          <w:vertAlign w:val="superscript"/>
        </w:rPr>
        <w:t>1</w:t>
      </w:r>
      <w:r w:rsidRPr="003764E4">
        <w:rPr>
          <w:rStyle w:val="normaltextrun"/>
          <w:rFonts w:asciiTheme="majorHAnsi" w:eastAsiaTheme="majorEastAsia" w:hAnsiTheme="majorHAnsi" w:cstheme="majorHAnsi"/>
          <w:i/>
          <w:iCs/>
          <w:color w:val="000000" w:themeColor="text1"/>
        </w:rPr>
        <w:t>Department of Surgery, Stanford University School of Medicine, Stanford, CA 94305, USA</w:t>
      </w:r>
      <w:r w:rsidRPr="003764E4">
        <w:rPr>
          <w:rStyle w:val="eop"/>
          <w:rFonts w:asciiTheme="majorHAnsi" w:eastAsiaTheme="majorEastAsia" w:hAnsiTheme="majorHAnsi" w:cstheme="majorHAnsi"/>
          <w:i/>
          <w:iCs/>
          <w:color w:val="000000" w:themeColor="text1"/>
        </w:rPr>
        <w:t> </w:t>
      </w:r>
    </w:p>
    <w:p w14:paraId="20D4FB2C" w14:textId="1E8F7EE2" w:rsidR="000E0E8D" w:rsidRPr="003764E4" w:rsidRDefault="40FB2DB3" w:rsidP="004F7B80">
      <w:pPr>
        <w:pStyle w:val="paragraph"/>
        <w:spacing w:before="0" w:beforeAutospacing="0" w:after="0" w:afterAutospacing="0"/>
        <w:textAlignment w:val="baseline"/>
        <w:rPr>
          <w:rStyle w:val="eop"/>
          <w:rFonts w:asciiTheme="majorHAnsi" w:eastAsiaTheme="majorEastAsia" w:hAnsiTheme="majorHAnsi" w:cstheme="majorHAnsi"/>
          <w:i/>
          <w:iCs/>
          <w:color w:val="000000" w:themeColor="text1"/>
        </w:rPr>
      </w:pPr>
      <w:r w:rsidRPr="003764E4">
        <w:rPr>
          <w:rStyle w:val="normaltextrun"/>
          <w:rFonts w:asciiTheme="majorHAnsi" w:eastAsiaTheme="majorEastAsia" w:hAnsiTheme="majorHAnsi" w:cstheme="majorHAnsi"/>
          <w:i/>
          <w:iCs/>
          <w:color w:val="000000" w:themeColor="text1"/>
          <w:vertAlign w:val="superscript"/>
        </w:rPr>
        <w:t>2</w:t>
      </w:r>
      <w:r w:rsidRPr="003764E4">
        <w:rPr>
          <w:rStyle w:val="normaltextrun"/>
          <w:rFonts w:asciiTheme="majorHAnsi" w:eastAsiaTheme="majorEastAsia" w:hAnsiTheme="majorHAnsi" w:cstheme="majorHAnsi"/>
          <w:i/>
          <w:iCs/>
          <w:color w:val="000000" w:themeColor="text1"/>
        </w:rPr>
        <w:t>Hagey Laboratory for Pediatric Regenerative Medicine, Division of Plastic and Reconstructive Surgery, Stanford University School of Medicine, Stanford, CA 94305, USA</w:t>
      </w:r>
      <w:r w:rsidRPr="003764E4">
        <w:rPr>
          <w:rStyle w:val="eop"/>
          <w:rFonts w:asciiTheme="majorHAnsi" w:eastAsiaTheme="majorEastAsia" w:hAnsiTheme="majorHAnsi" w:cstheme="majorHAnsi"/>
          <w:i/>
          <w:iCs/>
          <w:color w:val="000000" w:themeColor="text1"/>
        </w:rPr>
        <w:t> </w:t>
      </w:r>
    </w:p>
    <w:p w14:paraId="7091C037" w14:textId="1C92EB2C" w:rsidR="007D6D02" w:rsidRPr="003764E4" w:rsidRDefault="0C5E6C5A" w:rsidP="004F7B80">
      <w:pPr>
        <w:pStyle w:val="paragraph"/>
        <w:spacing w:before="0" w:beforeAutospacing="0" w:after="0" w:afterAutospacing="0"/>
        <w:textAlignment w:val="baseline"/>
        <w:rPr>
          <w:rFonts w:asciiTheme="majorHAnsi" w:eastAsiaTheme="majorEastAsia" w:hAnsiTheme="majorHAnsi" w:cstheme="majorHAnsi"/>
          <w:i/>
          <w:iCs/>
          <w:color w:val="000000" w:themeColor="text1"/>
        </w:rPr>
      </w:pPr>
      <w:r w:rsidRPr="003764E4">
        <w:rPr>
          <w:rFonts w:asciiTheme="majorHAnsi" w:eastAsiaTheme="majorEastAsia" w:hAnsiTheme="majorHAnsi" w:cstheme="majorHAnsi"/>
          <w:i/>
          <w:iCs/>
          <w:color w:val="000000" w:themeColor="text1"/>
          <w:vertAlign w:val="superscript"/>
        </w:rPr>
        <w:t>3</w:t>
      </w:r>
      <w:r w:rsidRPr="003764E4">
        <w:rPr>
          <w:rFonts w:asciiTheme="majorHAnsi" w:eastAsiaTheme="majorEastAsia" w:hAnsiTheme="majorHAnsi" w:cstheme="majorHAnsi"/>
          <w:i/>
          <w:iCs/>
          <w:color w:val="000000" w:themeColor="text1"/>
        </w:rPr>
        <w:t xml:space="preserve">Department of Bioengineering, </w:t>
      </w:r>
      <w:r w:rsidRPr="003764E4">
        <w:rPr>
          <w:rStyle w:val="normaltextrun"/>
          <w:rFonts w:asciiTheme="majorHAnsi" w:eastAsiaTheme="majorEastAsia" w:hAnsiTheme="majorHAnsi" w:cstheme="majorHAnsi"/>
          <w:i/>
          <w:iCs/>
          <w:color w:val="000000" w:themeColor="text1"/>
        </w:rPr>
        <w:t>Stanford University, Stanford, CA 94305, USA</w:t>
      </w:r>
    </w:p>
    <w:p w14:paraId="3F1AE7D9" w14:textId="77777777" w:rsidR="007D6D02" w:rsidRPr="003764E4" w:rsidRDefault="0C5E6C5A" w:rsidP="004F7B80">
      <w:pPr>
        <w:pStyle w:val="paragraph"/>
        <w:spacing w:before="0" w:beforeAutospacing="0" w:after="0" w:afterAutospacing="0"/>
        <w:textAlignment w:val="baseline"/>
        <w:rPr>
          <w:rStyle w:val="normaltextrun"/>
          <w:rFonts w:asciiTheme="majorHAnsi" w:eastAsiaTheme="majorEastAsia" w:hAnsiTheme="majorHAnsi" w:cstheme="majorHAnsi"/>
          <w:i/>
          <w:iCs/>
          <w:color w:val="000000" w:themeColor="text1"/>
        </w:rPr>
      </w:pPr>
      <w:r w:rsidRPr="003764E4">
        <w:rPr>
          <w:rStyle w:val="eop"/>
          <w:rFonts w:asciiTheme="majorHAnsi" w:eastAsiaTheme="majorEastAsia" w:hAnsiTheme="majorHAnsi" w:cstheme="majorHAnsi"/>
          <w:i/>
          <w:iCs/>
          <w:color w:val="000000" w:themeColor="text1"/>
          <w:vertAlign w:val="superscript"/>
        </w:rPr>
        <w:t>4</w:t>
      </w:r>
      <w:r w:rsidRPr="003764E4">
        <w:rPr>
          <w:rFonts w:asciiTheme="majorHAnsi" w:eastAsiaTheme="majorEastAsia" w:hAnsiTheme="majorHAnsi" w:cstheme="majorHAnsi"/>
          <w:i/>
          <w:iCs/>
          <w:color w:val="000000" w:themeColor="text1"/>
        </w:rPr>
        <w:t>Department of Material Science and Engineering,</w:t>
      </w:r>
      <w:r w:rsidRPr="003764E4">
        <w:rPr>
          <w:rStyle w:val="normaltextrun"/>
          <w:rFonts w:asciiTheme="majorHAnsi" w:eastAsiaTheme="majorEastAsia" w:hAnsiTheme="majorHAnsi" w:cstheme="majorHAnsi"/>
          <w:i/>
          <w:iCs/>
          <w:color w:val="000000" w:themeColor="text1"/>
        </w:rPr>
        <w:t xml:space="preserve"> Stanford University, Stanford, CA 94305, USA</w:t>
      </w:r>
    </w:p>
    <w:p w14:paraId="2EFA1B8C" w14:textId="5C63D6C3" w:rsidR="007D6D02" w:rsidRPr="003764E4" w:rsidRDefault="0C5E6C5A" w:rsidP="004F7B80">
      <w:pPr>
        <w:pStyle w:val="paragraph"/>
        <w:spacing w:before="0" w:beforeAutospacing="0" w:after="0" w:afterAutospacing="0"/>
        <w:textAlignment w:val="baseline"/>
        <w:rPr>
          <w:rFonts w:asciiTheme="majorHAnsi" w:eastAsiaTheme="majorEastAsia" w:hAnsiTheme="majorHAnsi" w:cstheme="majorHAnsi"/>
          <w:i/>
          <w:iCs/>
          <w:color w:val="000000" w:themeColor="text1"/>
        </w:rPr>
      </w:pPr>
      <w:r w:rsidRPr="003764E4">
        <w:rPr>
          <w:rStyle w:val="normaltextrun"/>
          <w:rFonts w:asciiTheme="majorHAnsi" w:eastAsiaTheme="majorEastAsia" w:hAnsiTheme="majorHAnsi" w:cstheme="majorHAnsi"/>
          <w:i/>
          <w:iCs/>
          <w:color w:val="000000" w:themeColor="text1"/>
          <w:vertAlign w:val="superscript"/>
        </w:rPr>
        <w:t>5</w:t>
      </w:r>
      <w:r w:rsidRPr="003764E4">
        <w:rPr>
          <w:rFonts w:asciiTheme="majorHAnsi" w:eastAsiaTheme="majorEastAsia" w:hAnsiTheme="majorHAnsi" w:cstheme="majorHAnsi"/>
          <w:i/>
          <w:iCs/>
          <w:color w:val="000000" w:themeColor="text1"/>
        </w:rPr>
        <w:t xml:space="preserve">Sarafan </w:t>
      </w:r>
      <w:proofErr w:type="spellStart"/>
      <w:r w:rsidRPr="003764E4">
        <w:rPr>
          <w:rFonts w:asciiTheme="majorHAnsi" w:eastAsiaTheme="majorEastAsia" w:hAnsiTheme="majorHAnsi" w:cstheme="majorHAnsi"/>
          <w:i/>
          <w:iCs/>
          <w:color w:val="000000" w:themeColor="text1"/>
        </w:rPr>
        <w:t>ChEM</w:t>
      </w:r>
      <w:proofErr w:type="spellEnd"/>
      <w:r w:rsidRPr="003764E4">
        <w:rPr>
          <w:rFonts w:asciiTheme="majorHAnsi" w:eastAsiaTheme="majorEastAsia" w:hAnsiTheme="majorHAnsi" w:cstheme="majorHAnsi"/>
          <w:i/>
          <w:iCs/>
          <w:color w:val="000000" w:themeColor="text1"/>
        </w:rPr>
        <w:t>-H, Stanford University, Stanford, CA 94305, USA.</w:t>
      </w:r>
    </w:p>
    <w:p w14:paraId="24EAED3C" w14:textId="3AD79651" w:rsidR="007D6D02" w:rsidRPr="003764E4" w:rsidRDefault="0C5E6C5A" w:rsidP="004F7B80">
      <w:pPr>
        <w:widowControl/>
        <w:shd w:val="clear" w:color="auto" w:fill="FFFFFF" w:themeFill="background1"/>
        <w:jc w:val="left"/>
        <w:rPr>
          <w:rFonts w:asciiTheme="majorHAnsi" w:eastAsiaTheme="majorEastAsia" w:hAnsiTheme="majorHAnsi" w:cstheme="majorHAnsi"/>
          <w:i/>
          <w:iCs/>
          <w:color w:val="000000" w:themeColor="text1"/>
        </w:rPr>
      </w:pPr>
      <w:r w:rsidRPr="003764E4">
        <w:rPr>
          <w:rFonts w:asciiTheme="majorHAnsi" w:eastAsiaTheme="majorEastAsia" w:hAnsiTheme="majorHAnsi" w:cstheme="majorHAnsi"/>
          <w:i/>
          <w:iCs/>
          <w:color w:val="000000" w:themeColor="text1"/>
          <w:vertAlign w:val="superscript"/>
        </w:rPr>
        <w:t>6</w:t>
      </w:r>
      <w:r w:rsidRPr="003764E4">
        <w:rPr>
          <w:rFonts w:asciiTheme="majorHAnsi" w:eastAsiaTheme="majorEastAsia" w:hAnsiTheme="majorHAnsi" w:cstheme="majorHAnsi"/>
          <w:i/>
          <w:iCs/>
          <w:color w:val="000000" w:themeColor="text1"/>
        </w:rPr>
        <w:t xml:space="preserve">Department of Pediatrics (Endocrinology), </w:t>
      </w:r>
      <w:r w:rsidR="623461D8" w:rsidRPr="003764E4">
        <w:rPr>
          <w:rStyle w:val="normaltextrun"/>
          <w:rFonts w:asciiTheme="majorHAnsi" w:eastAsiaTheme="majorEastAsia" w:hAnsiTheme="majorHAnsi" w:cstheme="majorHAnsi"/>
          <w:i/>
          <w:iCs/>
          <w:color w:val="000000" w:themeColor="text1"/>
        </w:rPr>
        <w:t>Stanford University School of Medicine</w:t>
      </w:r>
      <w:r w:rsidRPr="003764E4">
        <w:rPr>
          <w:rFonts w:asciiTheme="majorHAnsi" w:eastAsiaTheme="majorEastAsia" w:hAnsiTheme="majorHAnsi" w:cstheme="majorHAnsi"/>
          <w:i/>
          <w:iCs/>
          <w:color w:val="000000" w:themeColor="text1"/>
        </w:rPr>
        <w:t>, Stanford, CA 94305, USA.</w:t>
      </w:r>
    </w:p>
    <w:p w14:paraId="2EF8D01B" w14:textId="48ACCCC1" w:rsidR="007D6D02" w:rsidRPr="003764E4" w:rsidRDefault="0C5E6C5A" w:rsidP="004F7B80">
      <w:pPr>
        <w:widowControl/>
        <w:shd w:val="clear" w:color="auto" w:fill="FFFFFF" w:themeFill="background1"/>
        <w:jc w:val="left"/>
        <w:rPr>
          <w:rFonts w:asciiTheme="majorHAnsi" w:eastAsiaTheme="majorEastAsia" w:hAnsiTheme="majorHAnsi" w:cstheme="majorHAnsi"/>
          <w:i/>
          <w:iCs/>
          <w:color w:val="000000" w:themeColor="text1"/>
        </w:rPr>
      </w:pPr>
      <w:r w:rsidRPr="003764E4">
        <w:rPr>
          <w:rFonts w:asciiTheme="majorHAnsi" w:eastAsiaTheme="majorEastAsia" w:hAnsiTheme="majorHAnsi" w:cstheme="majorHAnsi"/>
          <w:i/>
          <w:iCs/>
          <w:color w:val="000000" w:themeColor="text1"/>
          <w:vertAlign w:val="superscript"/>
        </w:rPr>
        <w:t>7</w:t>
      </w:r>
      <w:r w:rsidRPr="003764E4">
        <w:rPr>
          <w:rFonts w:asciiTheme="majorHAnsi" w:eastAsiaTheme="majorEastAsia" w:hAnsiTheme="majorHAnsi" w:cstheme="majorHAnsi"/>
          <w:i/>
          <w:iCs/>
          <w:color w:val="000000" w:themeColor="text1"/>
        </w:rPr>
        <w:t>Woods Institute for the Environment, Stanford University, Stanford, CA 94305, USA.</w:t>
      </w:r>
    </w:p>
    <w:p w14:paraId="25B49762" w14:textId="47EC24EF" w:rsidR="000E0E8D" w:rsidRPr="003764E4" w:rsidRDefault="0C5E6C5A" w:rsidP="004F7B80">
      <w:pPr>
        <w:pStyle w:val="paragraph"/>
        <w:spacing w:before="0" w:beforeAutospacing="0" w:after="0" w:afterAutospacing="0"/>
        <w:textAlignment w:val="baseline"/>
        <w:rPr>
          <w:rFonts w:asciiTheme="majorHAnsi" w:eastAsiaTheme="majorEastAsia" w:hAnsiTheme="majorHAnsi" w:cstheme="majorHAnsi"/>
        </w:rPr>
      </w:pPr>
      <w:r w:rsidRPr="003764E4">
        <w:rPr>
          <w:rStyle w:val="normaltextrun"/>
          <w:rFonts w:asciiTheme="majorHAnsi" w:eastAsiaTheme="majorEastAsia" w:hAnsiTheme="majorHAnsi" w:cstheme="majorHAnsi"/>
          <w:i/>
          <w:iCs/>
          <w:vertAlign w:val="superscript"/>
        </w:rPr>
        <w:t>8</w:t>
      </w:r>
      <w:r w:rsidR="40FB2DB3" w:rsidRPr="003764E4">
        <w:rPr>
          <w:rStyle w:val="normaltextrun"/>
          <w:rFonts w:asciiTheme="majorHAnsi" w:eastAsiaTheme="majorEastAsia" w:hAnsiTheme="majorHAnsi" w:cstheme="majorHAnsi"/>
          <w:i/>
          <w:iCs/>
        </w:rPr>
        <w:t>Lead Contact</w:t>
      </w:r>
      <w:r w:rsidR="40FB2DB3" w:rsidRPr="003764E4">
        <w:rPr>
          <w:rStyle w:val="eop"/>
          <w:rFonts w:asciiTheme="majorHAnsi" w:eastAsiaTheme="majorEastAsia" w:hAnsiTheme="majorHAnsi" w:cstheme="majorHAnsi"/>
        </w:rPr>
        <w:t> </w:t>
      </w:r>
    </w:p>
    <w:p w14:paraId="03BEA76C" w14:textId="579B757E" w:rsidR="00963089" w:rsidRPr="003764E4" w:rsidRDefault="00963089" w:rsidP="004F7B80">
      <w:pPr>
        <w:pStyle w:val="paragraph"/>
        <w:spacing w:before="0" w:beforeAutospacing="0" w:after="0" w:afterAutospacing="0"/>
        <w:textAlignment w:val="baseline"/>
        <w:rPr>
          <w:rFonts w:asciiTheme="majorHAnsi" w:hAnsiTheme="majorHAnsi" w:cstheme="majorHAnsi"/>
          <w:i/>
          <w:iCs/>
        </w:rPr>
      </w:pPr>
    </w:p>
    <w:p w14:paraId="0CB8E0CA" w14:textId="49FF13FD" w:rsidR="0059106D"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Rosyli Reveron-Thornton</w:t>
      </w:r>
      <w:r w:rsidRPr="003764E4">
        <w:rPr>
          <w:rFonts w:asciiTheme="majorHAnsi" w:hAnsiTheme="majorHAnsi" w:cstheme="majorHAnsi"/>
        </w:rPr>
        <w:tab/>
      </w:r>
      <w:hyperlink r:id="rId7" w:history="1">
        <w:r w:rsidRPr="003764E4">
          <w:rPr>
            <w:rStyle w:val="Hyperlink"/>
            <w:rFonts w:asciiTheme="majorHAnsi" w:hAnsiTheme="majorHAnsi" w:cstheme="majorHAnsi"/>
          </w:rPr>
          <w:t>rosyrt@stanford.edu</w:t>
        </w:r>
      </w:hyperlink>
    </w:p>
    <w:p w14:paraId="6AE21AC0" w14:textId="57D34CF1" w:rsidR="00DE7770" w:rsidRPr="003764E4" w:rsidRDefault="00DE7770" w:rsidP="004F7B80">
      <w:pPr>
        <w:pStyle w:val="paragraph"/>
        <w:spacing w:before="0" w:beforeAutospacing="0" w:after="0" w:afterAutospacing="0"/>
        <w:textAlignment w:val="baseline"/>
        <w:rPr>
          <w:rStyle w:val="normaltextrun"/>
          <w:rFonts w:asciiTheme="majorHAnsi" w:eastAsiaTheme="majorEastAsia" w:hAnsiTheme="majorHAnsi" w:cstheme="majorHAnsi"/>
        </w:rPr>
      </w:pPr>
      <w:r w:rsidRPr="003764E4">
        <w:rPr>
          <w:rStyle w:val="normaltextrun"/>
          <w:rFonts w:asciiTheme="majorHAnsi" w:eastAsiaTheme="majorEastAsia" w:hAnsiTheme="majorHAnsi" w:cstheme="majorHAnsi"/>
        </w:rPr>
        <w:t>Chia-Hsin Hsu</w:t>
      </w:r>
      <w:r w:rsidRPr="003764E4">
        <w:rPr>
          <w:rStyle w:val="normaltextrun"/>
          <w:rFonts w:asciiTheme="majorHAnsi" w:eastAsiaTheme="majorEastAsia" w:hAnsiTheme="majorHAnsi" w:cstheme="majorHAnsi"/>
          <w:vertAlign w:val="superscript"/>
        </w:rPr>
        <w:tab/>
      </w:r>
      <w:r w:rsidRPr="003764E4">
        <w:rPr>
          <w:rStyle w:val="normaltextrun"/>
          <w:rFonts w:asciiTheme="majorHAnsi" w:eastAsiaTheme="majorEastAsia" w:hAnsiTheme="majorHAnsi" w:cstheme="majorHAnsi"/>
          <w:vertAlign w:val="superscript"/>
        </w:rPr>
        <w:tab/>
      </w:r>
      <w:r w:rsidRPr="003764E4">
        <w:rPr>
          <w:rStyle w:val="normaltextrun"/>
          <w:rFonts w:asciiTheme="majorHAnsi" w:eastAsiaTheme="majorEastAsia" w:hAnsiTheme="majorHAnsi" w:cstheme="majorHAnsi"/>
          <w:vertAlign w:val="superscript"/>
        </w:rPr>
        <w:tab/>
      </w:r>
      <w:hyperlink r:id="rId8" w:history="1">
        <w:r w:rsidR="0059106D" w:rsidRPr="003764E4">
          <w:rPr>
            <w:rStyle w:val="Hyperlink"/>
            <w:rFonts w:asciiTheme="majorHAnsi" w:eastAsiaTheme="majorEastAsia" w:hAnsiTheme="majorHAnsi" w:cstheme="majorHAnsi"/>
          </w:rPr>
          <w:t>chhsu1@stanford.edu</w:t>
        </w:r>
      </w:hyperlink>
    </w:p>
    <w:p w14:paraId="5227109D" w14:textId="1C4D4A31"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 xml:space="preserve">Wesley Bobst </w:t>
      </w:r>
      <w:r w:rsidRPr="003764E4">
        <w:rPr>
          <w:rFonts w:asciiTheme="majorHAnsi" w:hAnsiTheme="majorHAnsi" w:cstheme="majorHAnsi"/>
        </w:rPr>
        <w:tab/>
      </w:r>
      <w:r w:rsidRPr="003764E4">
        <w:rPr>
          <w:rFonts w:asciiTheme="majorHAnsi" w:hAnsiTheme="majorHAnsi" w:cstheme="majorHAnsi"/>
        </w:rPr>
        <w:tab/>
      </w:r>
      <w:r w:rsidRPr="003764E4">
        <w:rPr>
          <w:rFonts w:asciiTheme="majorHAnsi" w:hAnsiTheme="majorHAnsi" w:cstheme="majorHAnsi"/>
        </w:rPr>
        <w:tab/>
      </w:r>
      <w:hyperlink r:id="rId9" w:history="1">
        <w:r w:rsidRPr="003764E4">
          <w:rPr>
            <w:rStyle w:val="Hyperlink"/>
            <w:rFonts w:asciiTheme="majorHAnsi" w:hAnsiTheme="majorHAnsi" w:cstheme="majorHAnsi"/>
          </w:rPr>
          <w:t>wesbob@stanford.edu</w:t>
        </w:r>
      </w:hyperlink>
    </w:p>
    <w:p w14:paraId="2D06A77E" w14:textId="76F4154A"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Jason L. Guo</w:t>
      </w:r>
      <w:r w:rsidRPr="003764E4">
        <w:rPr>
          <w:rFonts w:asciiTheme="majorHAnsi" w:hAnsiTheme="majorHAnsi" w:cstheme="majorHAnsi"/>
        </w:rPr>
        <w:tab/>
      </w:r>
      <w:r w:rsidRPr="003764E4">
        <w:rPr>
          <w:rFonts w:asciiTheme="majorHAnsi" w:hAnsiTheme="majorHAnsi" w:cstheme="majorHAnsi"/>
        </w:rPr>
        <w:tab/>
      </w:r>
      <w:r w:rsidRPr="003764E4">
        <w:rPr>
          <w:rFonts w:asciiTheme="majorHAnsi" w:hAnsiTheme="majorHAnsi" w:cstheme="majorHAnsi"/>
        </w:rPr>
        <w:tab/>
      </w:r>
      <w:hyperlink r:id="rId10" w:history="1">
        <w:r w:rsidRPr="003764E4">
          <w:rPr>
            <w:rStyle w:val="Hyperlink"/>
            <w:rFonts w:asciiTheme="majorHAnsi" w:hAnsiTheme="majorHAnsi" w:cstheme="majorHAnsi"/>
          </w:rPr>
          <w:t>jasonguo@stanford.edu</w:t>
        </w:r>
      </w:hyperlink>
    </w:p>
    <w:p w14:paraId="7EAAF3F6" w14:textId="7CC2F142"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Emily K. Meany</w:t>
      </w:r>
      <w:r w:rsidRPr="003764E4">
        <w:rPr>
          <w:rFonts w:asciiTheme="majorHAnsi" w:hAnsiTheme="majorHAnsi" w:cstheme="majorHAnsi"/>
        </w:rPr>
        <w:tab/>
      </w:r>
      <w:r w:rsidRPr="003764E4">
        <w:rPr>
          <w:rFonts w:asciiTheme="majorHAnsi" w:hAnsiTheme="majorHAnsi" w:cstheme="majorHAnsi"/>
        </w:rPr>
        <w:tab/>
      </w:r>
      <w:hyperlink r:id="rId11" w:history="1">
        <w:r w:rsidRPr="003764E4">
          <w:rPr>
            <w:rStyle w:val="Hyperlink"/>
            <w:rFonts w:asciiTheme="majorHAnsi" w:hAnsiTheme="majorHAnsi" w:cstheme="majorHAnsi"/>
          </w:rPr>
          <w:t>emilymeany@gmail.com</w:t>
        </w:r>
      </w:hyperlink>
    </w:p>
    <w:p w14:paraId="230D1300" w14:textId="666E02AE"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 xml:space="preserve">Christian M. Williams </w:t>
      </w:r>
      <w:r w:rsidRPr="003764E4">
        <w:rPr>
          <w:rFonts w:asciiTheme="majorHAnsi" w:hAnsiTheme="majorHAnsi" w:cstheme="majorHAnsi"/>
        </w:rPr>
        <w:tab/>
      </w:r>
      <w:r w:rsidRPr="003764E4">
        <w:rPr>
          <w:rFonts w:asciiTheme="majorHAnsi" w:hAnsiTheme="majorHAnsi" w:cstheme="majorHAnsi"/>
        </w:rPr>
        <w:tab/>
      </w:r>
      <w:hyperlink r:id="rId12" w:history="1">
        <w:r w:rsidRPr="003764E4">
          <w:rPr>
            <w:rStyle w:val="Hyperlink"/>
            <w:rFonts w:asciiTheme="majorHAnsi" w:hAnsiTheme="majorHAnsi" w:cstheme="majorHAnsi"/>
          </w:rPr>
          <w:t>cmw290@stanford.edu</w:t>
        </w:r>
      </w:hyperlink>
    </w:p>
    <w:p w14:paraId="64C0F583" w14:textId="29F0E717"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 xml:space="preserve">Charlotte Berry </w:t>
      </w:r>
      <w:r w:rsidRPr="003764E4">
        <w:rPr>
          <w:rFonts w:asciiTheme="majorHAnsi" w:hAnsiTheme="majorHAnsi" w:cstheme="majorHAnsi"/>
        </w:rPr>
        <w:tab/>
      </w:r>
      <w:r w:rsidRPr="003764E4">
        <w:rPr>
          <w:rFonts w:asciiTheme="majorHAnsi" w:hAnsiTheme="majorHAnsi" w:cstheme="majorHAnsi"/>
        </w:rPr>
        <w:tab/>
      </w:r>
      <w:hyperlink r:id="rId13" w:history="1">
        <w:r w:rsidRPr="003764E4">
          <w:rPr>
            <w:rStyle w:val="Hyperlink"/>
            <w:rFonts w:asciiTheme="majorHAnsi" w:hAnsiTheme="majorHAnsi" w:cstheme="majorHAnsi"/>
          </w:rPr>
          <w:t>charlotteberrymd@gmail.com</w:t>
        </w:r>
      </w:hyperlink>
    </w:p>
    <w:p w14:paraId="379A06E9" w14:textId="33D33A18"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Mahsa Fallah</w:t>
      </w:r>
      <w:r w:rsidRPr="003764E4">
        <w:rPr>
          <w:rFonts w:asciiTheme="majorHAnsi" w:hAnsiTheme="majorHAnsi" w:cstheme="majorHAnsi"/>
        </w:rPr>
        <w:tab/>
      </w:r>
      <w:r w:rsidRPr="003764E4">
        <w:rPr>
          <w:rFonts w:asciiTheme="majorHAnsi" w:hAnsiTheme="majorHAnsi" w:cstheme="majorHAnsi"/>
        </w:rPr>
        <w:tab/>
      </w:r>
      <w:r w:rsidRPr="003764E4">
        <w:rPr>
          <w:rFonts w:asciiTheme="majorHAnsi" w:hAnsiTheme="majorHAnsi" w:cstheme="majorHAnsi"/>
        </w:rPr>
        <w:tab/>
      </w:r>
      <w:hyperlink r:id="rId14" w:history="1">
        <w:r w:rsidRPr="003764E4">
          <w:rPr>
            <w:rStyle w:val="Hyperlink"/>
            <w:rFonts w:asciiTheme="majorHAnsi" w:hAnsiTheme="majorHAnsi" w:cstheme="majorHAnsi"/>
          </w:rPr>
          <w:t>mahsa.fallah86@gmail.com</w:t>
        </w:r>
      </w:hyperlink>
    </w:p>
    <w:p w14:paraId="74BFDB1F" w14:textId="529680B2"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Maria Korah</w:t>
      </w:r>
      <w:r w:rsidRPr="003764E4">
        <w:rPr>
          <w:rFonts w:asciiTheme="majorHAnsi" w:hAnsiTheme="majorHAnsi" w:cstheme="majorHAnsi"/>
        </w:rPr>
        <w:tab/>
      </w:r>
      <w:r w:rsidRPr="003764E4">
        <w:rPr>
          <w:rFonts w:asciiTheme="majorHAnsi" w:hAnsiTheme="majorHAnsi" w:cstheme="majorHAnsi"/>
        </w:rPr>
        <w:tab/>
      </w:r>
      <w:r w:rsidRPr="003764E4">
        <w:rPr>
          <w:rFonts w:asciiTheme="majorHAnsi" w:hAnsiTheme="majorHAnsi" w:cstheme="majorHAnsi"/>
        </w:rPr>
        <w:tab/>
      </w:r>
      <w:hyperlink r:id="rId15" w:history="1">
        <w:r w:rsidRPr="003764E4">
          <w:rPr>
            <w:rStyle w:val="Hyperlink"/>
            <w:rFonts w:asciiTheme="majorHAnsi" w:hAnsiTheme="majorHAnsi" w:cstheme="majorHAnsi"/>
          </w:rPr>
          <w:t>mkorah@stanford.edu</w:t>
        </w:r>
      </w:hyperlink>
    </w:p>
    <w:p w14:paraId="0E8DC4FD" w14:textId="287D09D1"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Chuner Guo</w:t>
      </w:r>
      <w:r w:rsidRPr="003764E4">
        <w:rPr>
          <w:rFonts w:asciiTheme="majorHAnsi" w:hAnsiTheme="majorHAnsi" w:cstheme="majorHAnsi"/>
        </w:rPr>
        <w:tab/>
      </w:r>
      <w:r w:rsidRPr="003764E4">
        <w:rPr>
          <w:rFonts w:asciiTheme="majorHAnsi" w:hAnsiTheme="majorHAnsi" w:cstheme="majorHAnsi"/>
        </w:rPr>
        <w:tab/>
      </w:r>
      <w:r w:rsidRPr="003764E4">
        <w:rPr>
          <w:rFonts w:asciiTheme="majorHAnsi" w:hAnsiTheme="majorHAnsi" w:cstheme="majorHAnsi"/>
        </w:rPr>
        <w:tab/>
      </w:r>
      <w:hyperlink r:id="rId16" w:history="1">
        <w:r w:rsidRPr="003764E4">
          <w:rPr>
            <w:rStyle w:val="Hyperlink"/>
            <w:rFonts w:asciiTheme="majorHAnsi" w:hAnsiTheme="majorHAnsi" w:cstheme="majorHAnsi"/>
          </w:rPr>
          <w:t>chuner.guo@stanford.edu</w:t>
        </w:r>
      </w:hyperlink>
    </w:p>
    <w:p w14:paraId="0DC211F0" w14:textId="7987B876"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 xml:space="preserve">Gillian L. Fell </w:t>
      </w:r>
      <w:r w:rsidRPr="003764E4">
        <w:rPr>
          <w:rFonts w:asciiTheme="majorHAnsi" w:hAnsiTheme="majorHAnsi" w:cstheme="majorHAnsi"/>
        </w:rPr>
        <w:tab/>
      </w:r>
      <w:r w:rsidRPr="003764E4">
        <w:rPr>
          <w:rFonts w:asciiTheme="majorHAnsi" w:hAnsiTheme="majorHAnsi" w:cstheme="majorHAnsi"/>
        </w:rPr>
        <w:tab/>
      </w:r>
      <w:r w:rsidRPr="003764E4">
        <w:rPr>
          <w:rFonts w:asciiTheme="majorHAnsi" w:hAnsiTheme="majorHAnsi" w:cstheme="majorHAnsi"/>
        </w:rPr>
        <w:tab/>
      </w:r>
      <w:hyperlink r:id="rId17" w:history="1">
        <w:r w:rsidRPr="003764E4">
          <w:rPr>
            <w:rStyle w:val="Hyperlink"/>
            <w:rFonts w:asciiTheme="majorHAnsi" w:hAnsiTheme="majorHAnsi" w:cstheme="majorHAnsi"/>
          </w:rPr>
          <w:t>gfell@stanford.edu</w:t>
        </w:r>
      </w:hyperlink>
    </w:p>
    <w:p w14:paraId="4DB41392" w14:textId="099ACCC8"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 xml:space="preserve">Jeong Hyun </w:t>
      </w:r>
      <w:r w:rsidRPr="003764E4">
        <w:rPr>
          <w:rFonts w:asciiTheme="majorHAnsi" w:hAnsiTheme="majorHAnsi" w:cstheme="majorHAnsi"/>
        </w:rPr>
        <w:tab/>
      </w:r>
      <w:r w:rsidRPr="003764E4">
        <w:rPr>
          <w:rFonts w:asciiTheme="majorHAnsi" w:hAnsiTheme="majorHAnsi" w:cstheme="majorHAnsi"/>
        </w:rPr>
        <w:tab/>
      </w:r>
      <w:r w:rsidRPr="003764E4">
        <w:rPr>
          <w:rFonts w:asciiTheme="majorHAnsi" w:hAnsiTheme="majorHAnsi" w:cstheme="majorHAnsi"/>
        </w:rPr>
        <w:tab/>
      </w:r>
      <w:hyperlink r:id="rId18" w:history="1">
        <w:r w:rsidRPr="003764E4">
          <w:rPr>
            <w:rStyle w:val="Hyperlink"/>
            <w:rFonts w:asciiTheme="majorHAnsi" w:hAnsiTheme="majorHAnsi" w:cstheme="majorHAnsi"/>
          </w:rPr>
          <w:t>jhyun1@stanford.edu</w:t>
        </w:r>
      </w:hyperlink>
    </w:p>
    <w:p w14:paraId="6002F6CE" w14:textId="6B76BB23" w:rsidR="00DE7770" w:rsidRPr="003764E4" w:rsidRDefault="00DE7770" w:rsidP="004F7B8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Derrick C. Wan</w:t>
      </w:r>
      <w:r w:rsidRPr="003764E4">
        <w:rPr>
          <w:rFonts w:asciiTheme="majorHAnsi" w:hAnsiTheme="majorHAnsi" w:cstheme="majorHAnsi"/>
        </w:rPr>
        <w:tab/>
      </w:r>
      <w:r w:rsidRPr="003764E4">
        <w:rPr>
          <w:rFonts w:asciiTheme="majorHAnsi" w:hAnsiTheme="majorHAnsi" w:cstheme="majorHAnsi"/>
        </w:rPr>
        <w:tab/>
      </w:r>
      <w:hyperlink r:id="rId19" w:history="1">
        <w:r w:rsidRPr="003764E4">
          <w:rPr>
            <w:rStyle w:val="Hyperlink"/>
            <w:rFonts w:asciiTheme="majorHAnsi" w:hAnsiTheme="majorHAnsi" w:cstheme="majorHAnsi"/>
            <w:color w:val="914EDE"/>
          </w:rPr>
          <w:t>dwan@stanford.edu</w:t>
        </w:r>
      </w:hyperlink>
    </w:p>
    <w:p w14:paraId="4C0B1BA9" w14:textId="0D24F80D" w:rsidR="00DE7770" w:rsidRPr="003764E4" w:rsidRDefault="00DE7770" w:rsidP="00DE777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Jeffrey A. Norton</w:t>
      </w:r>
      <w:r w:rsidRPr="003764E4">
        <w:rPr>
          <w:rFonts w:asciiTheme="majorHAnsi" w:hAnsiTheme="majorHAnsi" w:cstheme="majorHAnsi"/>
        </w:rPr>
        <w:tab/>
      </w:r>
      <w:r w:rsidRPr="003764E4">
        <w:rPr>
          <w:rFonts w:asciiTheme="majorHAnsi" w:hAnsiTheme="majorHAnsi" w:cstheme="majorHAnsi"/>
        </w:rPr>
        <w:tab/>
      </w:r>
      <w:hyperlink r:id="rId20" w:history="1">
        <w:r w:rsidRPr="003764E4">
          <w:rPr>
            <w:rStyle w:val="Hyperlink"/>
            <w:rFonts w:asciiTheme="majorHAnsi" w:hAnsiTheme="majorHAnsi" w:cstheme="majorHAnsi"/>
          </w:rPr>
          <w:t>janorton@stanford.edu</w:t>
        </w:r>
      </w:hyperlink>
    </w:p>
    <w:p w14:paraId="157C993B" w14:textId="1CB138D1" w:rsidR="00DE7770" w:rsidRPr="003764E4" w:rsidRDefault="00DE7770" w:rsidP="00DE777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Eric Appel</w:t>
      </w:r>
      <w:r w:rsidRPr="003764E4">
        <w:rPr>
          <w:rFonts w:asciiTheme="majorHAnsi" w:hAnsiTheme="majorHAnsi" w:cstheme="majorHAnsi"/>
        </w:rPr>
        <w:tab/>
      </w:r>
      <w:r w:rsidRPr="003764E4">
        <w:rPr>
          <w:rFonts w:asciiTheme="majorHAnsi" w:hAnsiTheme="majorHAnsi" w:cstheme="majorHAnsi"/>
        </w:rPr>
        <w:tab/>
      </w:r>
      <w:r w:rsidRPr="003764E4">
        <w:rPr>
          <w:rFonts w:asciiTheme="majorHAnsi" w:hAnsiTheme="majorHAnsi" w:cstheme="majorHAnsi"/>
        </w:rPr>
        <w:tab/>
      </w:r>
      <w:hyperlink r:id="rId21" w:history="1">
        <w:r w:rsidRPr="003764E4">
          <w:rPr>
            <w:rStyle w:val="Hyperlink"/>
            <w:rFonts w:asciiTheme="majorHAnsi" w:hAnsiTheme="majorHAnsi" w:cstheme="majorHAnsi"/>
          </w:rPr>
          <w:t>eappel@stanford.edu</w:t>
        </w:r>
      </w:hyperlink>
    </w:p>
    <w:p w14:paraId="27B2234A" w14:textId="60B240CF" w:rsidR="00DE7770" w:rsidRPr="003764E4" w:rsidRDefault="00DE7770" w:rsidP="00DE777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 xml:space="preserve">Michael Longaker </w:t>
      </w:r>
      <w:r w:rsidRPr="003764E4">
        <w:rPr>
          <w:rFonts w:asciiTheme="majorHAnsi" w:hAnsiTheme="majorHAnsi" w:cstheme="majorHAnsi"/>
        </w:rPr>
        <w:tab/>
      </w:r>
      <w:r w:rsidRPr="003764E4">
        <w:rPr>
          <w:rFonts w:asciiTheme="majorHAnsi" w:hAnsiTheme="majorHAnsi" w:cstheme="majorHAnsi"/>
        </w:rPr>
        <w:tab/>
      </w:r>
      <w:hyperlink r:id="rId22" w:history="1">
        <w:r w:rsidR="0059106D" w:rsidRPr="003764E4">
          <w:rPr>
            <w:rStyle w:val="Hyperlink"/>
            <w:rFonts w:asciiTheme="majorHAnsi" w:hAnsiTheme="majorHAnsi" w:cstheme="majorHAnsi"/>
          </w:rPr>
          <w:t>longaker@stanford.edu</w:t>
        </w:r>
      </w:hyperlink>
    </w:p>
    <w:p w14:paraId="2757DF9B" w14:textId="77777777" w:rsidR="00DE7770" w:rsidRPr="003764E4" w:rsidRDefault="00DE7770" w:rsidP="00DE7770">
      <w:pPr>
        <w:pStyle w:val="paragraph"/>
        <w:spacing w:before="0" w:beforeAutospacing="0" w:after="0" w:afterAutospacing="0"/>
        <w:textAlignment w:val="baseline"/>
        <w:rPr>
          <w:rFonts w:asciiTheme="majorHAnsi" w:hAnsiTheme="majorHAnsi" w:cstheme="majorHAnsi"/>
        </w:rPr>
      </w:pPr>
    </w:p>
    <w:p w14:paraId="46A014C5" w14:textId="5B28E5AE" w:rsidR="00DE7770" w:rsidRPr="003764E4" w:rsidRDefault="00DE7770" w:rsidP="00DE777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Corresponding authors:</w:t>
      </w:r>
    </w:p>
    <w:p w14:paraId="2F5DC0DD" w14:textId="45BB1EEC" w:rsidR="00963089" w:rsidRPr="003764E4" w:rsidRDefault="00963089" w:rsidP="00DE7770">
      <w:pPr>
        <w:pStyle w:val="paragraph"/>
        <w:spacing w:before="0" w:beforeAutospacing="0" w:after="0" w:afterAutospacing="0"/>
        <w:textAlignment w:val="baseline"/>
        <w:rPr>
          <w:rFonts w:asciiTheme="majorHAnsi" w:hAnsiTheme="majorHAnsi" w:cstheme="majorHAnsi"/>
        </w:rPr>
      </w:pPr>
      <w:r w:rsidRPr="003764E4">
        <w:rPr>
          <w:rFonts w:asciiTheme="majorHAnsi" w:hAnsiTheme="majorHAnsi" w:cstheme="majorHAnsi"/>
        </w:rPr>
        <w:t xml:space="preserve">Daniel </w:t>
      </w:r>
      <w:proofErr w:type="spellStart"/>
      <w:r w:rsidRPr="003764E4">
        <w:rPr>
          <w:rFonts w:asciiTheme="majorHAnsi" w:hAnsiTheme="majorHAnsi" w:cstheme="majorHAnsi"/>
        </w:rPr>
        <w:t>Delitto</w:t>
      </w:r>
      <w:proofErr w:type="spellEnd"/>
      <w:r w:rsidRPr="003764E4">
        <w:rPr>
          <w:rFonts w:asciiTheme="majorHAnsi" w:hAnsiTheme="majorHAnsi" w:cstheme="majorHAnsi"/>
        </w:rPr>
        <w:tab/>
      </w:r>
      <w:r w:rsidRPr="003764E4">
        <w:rPr>
          <w:rFonts w:asciiTheme="majorHAnsi" w:hAnsiTheme="majorHAnsi" w:cstheme="majorHAnsi"/>
        </w:rPr>
        <w:tab/>
      </w:r>
      <w:r w:rsidRPr="003764E4">
        <w:rPr>
          <w:rFonts w:asciiTheme="majorHAnsi" w:hAnsiTheme="majorHAnsi" w:cstheme="majorHAnsi"/>
        </w:rPr>
        <w:tab/>
      </w:r>
      <w:hyperlink r:id="rId23" w:history="1">
        <w:r w:rsidR="00C91511" w:rsidRPr="003764E4">
          <w:rPr>
            <w:rStyle w:val="Hyperlink"/>
            <w:rFonts w:asciiTheme="majorHAnsi" w:hAnsiTheme="majorHAnsi" w:cstheme="majorHAnsi"/>
          </w:rPr>
          <w:t>delitto@stanford.edu</w:t>
        </w:r>
      </w:hyperlink>
    </w:p>
    <w:p w14:paraId="2815608A" w14:textId="77777777" w:rsidR="00963089" w:rsidRPr="003764E4" w:rsidRDefault="00963089" w:rsidP="00963089">
      <w:pPr>
        <w:pStyle w:val="paragraph"/>
        <w:spacing w:before="0" w:beforeAutospacing="0" w:after="0" w:afterAutospacing="0"/>
        <w:textAlignment w:val="baseline"/>
        <w:rPr>
          <w:rFonts w:asciiTheme="majorHAnsi" w:hAnsiTheme="majorHAnsi" w:cstheme="majorHAnsi"/>
        </w:rPr>
      </w:pPr>
      <w:proofErr w:type="spellStart"/>
      <w:r w:rsidRPr="003764E4">
        <w:rPr>
          <w:rFonts w:asciiTheme="majorHAnsi" w:hAnsiTheme="majorHAnsi" w:cstheme="majorHAnsi"/>
        </w:rPr>
        <w:t>Deshka</w:t>
      </w:r>
      <w:proofErr w:type="spellEnd"/>
      <w:r w:rsidRPr="003764E4">
        <w:rPr>
          <w:rFonts w:asciiTheme="majorHAnsi" w:hAnsiTheme="majorHAnsi" w:cstheme="majorHAnsi"/>
        </w:rPr>
        <w:t xml:space="preserve"> S. Foster </w:t>
      </w:r>
      <w:r w:rsidRPr="003764E4">
        <w:rPr>
          <w:rFonts w:asciiTheme="majorHAnsi" w:hAnsiTheme="majorHAnsi" w:cstheme="majorHAnsi"/>
        </w:rPr>
        <w:tab/>
      </w:r>
      <w:r w:rsidRPr="003764E4">
        <w:rPr>
          <w:rFonts w:asciiTheme="majorHAnsi" w:hAnsiTheme="majorHAnsi" w:cstheme="majorHAnsi"/>
        </w:rPr>
        <w:tab/>
      </w:r>
      <w:hyperlink r:id="rId24" w:history="1">
        <w:r w:rsidRPr="003764E4">
          <w:rPr>
            <w:rStyle w:val="Hyperlink"/>
            <w:rFonts w:asciiTheme="majorHAnsi" w:hAnsiTheme="majorHAnsi" w:cstheme="majorHAnsi"/>
          </w:rPr>
          <w:t>dsfoster@stanford.edu</w:t>
        </w:r>
      </w:hyperlink>
    </w:p>
    <w:p w14:paraId="141ABDE5" w14:textId="661F1AAB" w:rsidR="006E4797" w:rsidRPr="003764E4" w:rsidRDefault="006E4797" w:rsidP="004F7B80">
      <w:pPr>
        <w:pStyle w:val="paragraph"/>
        <w:spacing w:before="0" w:beforeAutospacing="0" w:after="0" w:afterAutospacing="0"/>
        <w:textAlignment w:val="baseline"/>
        <w:rPr>
          <w:rFonts w:asciiTheme="majorHAnsi" w:eastAsiaTheme="majorEastAsia" w:hAnsiTheme="majorHAnsi" w:cstheme="majorHAnsi"/>
        </w:rPr>
      </w:pPr>
    </w:p>
    <w:p w14:paraId="0EB9AFC0" w14:textId="68FE1459" w:rsidR="00963089" w:rsidRPr="003764E4" w:rsidRDefault="00963089" w:rsidP="004F7B80">
      <w:pPr>
        <w:pStyle w:val="paragraph"/>
        <w:spacing w:before="0" w:beforeAutospacing="0" w:after="0" w:afterAutospacing="0"/>
        <w:textAlignment w:val="baseline"/>
        <w:rPr>
          <w:rFonts w:asciiTheme="majorHAnsi" w:eastAsiaTheme="majorEastAsia" w:hAnsiTheme="majorHAnsi" w:cstheme="majorHAnsi"/>
          <w:b/>
          <w:bCs/>
        </w:rPr>
      </w:pPr>
      <w:r w:rsidRPr="003764E4">
        <w:rPr>
          <w:rFonts w:asciiTheme="majorHAnsi" w:eastAsiaTheme="majorEastAsia" w:hAnsiTheme="majorHAnsi" w:cstheme="majorHAnsi"/>
          <w:b/>
          <w:bCs/>
        </w:rPr>
        <w:t>KEYWORDS</w:t>
      </w:r>
    </w:p>
    <w:p w14:paraId="11D6CBEB" w14:textId="6928B502" w:rsidR="00963089" w:rsidRPr="003764E4" w:rsidRDefault="00963089" w:rsidP="004F7B80">
      <w:pPr>
        <w:pStyle w:val="paragraph"/>
        <w:spacing w:before="0" w:beforeAutospacing="0" w:after="0" w:afterAutospacing="0"/>
        <w:textAlignment w:val="baseline"/>
        <w:rPr>
          <w:rFonts w:asciiTheme="majorHAnsi" w:eastAsiaTheme="majorEastAsia" w:hAnsiTheme="majorHAnsi" w:cstheme="majorHAnsi"/>
        </w:rPr>
      </w:pPr>
      <w:r w:rsidRPr="003764E4">
        <w:rPr>
          <w:rFonts w:asciiTheme="majorHAnsi" w:eastAsiaTheme="majorEastAsia" w:hAnsiTheme="majorHAnsi" w:cstheme="majorHAnsi"/>
        </w:rPr>
        <w:t>Postoperative adhesions, intra-abdominal adhesions, porcine surgical model, small bowel resection, peritoneal abrasion, fibrosis, translational porcine model, exploratory laparotomy.</w:t>
      </w:r>
    </w:p>
    <w:p w14:paraId="1EC817E4" w14:textId="77777777" w:rsidR="00963089" w:rsidRPr="003764E4" w:rsidRDefault="00963089" w:rsidP="004F7B80">
      <w:pPr>
        <w:pStyle w:val="paragraph"/>
        <w:spacing w:before="0" w:beforeAutospacing="0" w:after="0" w:afterAutospacing="0"/>
        <w:textAlignment w:val="baseline"/>
        <w:rPr>
          <w:rFonts w:asciiTheme="majorHAnsi" w:eastAsiaTheme="majorEastAsia" w:hAnsiTheme="majorHAnsi" w:cstheme="majorHAnsi"/>
        </w:rPr>
      </w:pPr>
    </w:p>
    <w:p w14:paraId="60F3B8D4" w14:textId="5FF8FC4F" w:rsidR="006E4797" w:rsidRPr="003764E4" w:rsidRDefault="16628298" w:rsidP="004F7B80">
      <w:pPr>
        <w:rPr>
          <w:rFonts w:asciiTheme="majorHAnsi" w:eastAsiaTheme="majorEastAsia" w:hAnsiTheme="majorHAnsi" w:cstheme="majorHAnsi"/>
        </w:rPr>
      </w:pPr>
      <w:r w:rsidRPr="003764E4">
        <w:rPr>
          <w:rFonts w:asciiTheme="majorHAnsi" w:eastAsiaTheme="majorEastAsia" w:hAnsiTheme="majorHAnsi" w:cstheme="majorHAnsi"/>
          <w:b/>
          <w:bCs/>
        </w:rPr>
        <w:t>SUMMARY</w:t>
      </w:r>
    </w:p>
    <w:p w14:paraId="0419C5FA" w14:textId="27B336A1" w:rsidR="005D2F34" w:rsidRPr="003764E4" w:rsidRDefault="23175F1B" w:rsidP="004F7B80">
      <w:pPr>
        <w:rPr>
          <w:rFonts w:asciiTheme="majorHAnsi" w:eastAsiaTheme="majorEastAsia" w:hAnsiTheme="majorHAnsi" w:cstheme="majorHAnsi"/>
        </w:rPr>
      </w:pPr>
      <w:r w:rsidRPr="003764E4">
        <w:rPr>
          <w:rFonts w:asciiTheme="majorHAnsi" w:hAnsiTheme="majorHAnsi" w:cstheme="majorHAnsi"/>
          <w:color w:val="000000" w:themeColor="text1"/>
        </w:rPr>
        <w:t>This protocol describes a porcine model of postoperative</w:t>
      </w:r>
      <w:r w:rsidR="00E42C45" w:rsidRPr="003764E4">
        <w:rPr>
          <w:rFonts w:asciiTheme="majorHAnsi" w:hAnsiTheme="majorHAnsi" w:cstheme="majorHAnsi"/>
          <w:color w:val="000000" w:themeColor="text1"/>
        </w:rPr>
        <w:t xml:space="preserve"> </w:t>
      </w:r>
      <w:r w:rsidR="002A6E20" w:rsidRPr="003764E4">
        <w:rPr>
          <w:rFonts w:asciiTheme="majorHAnsi" w:hAnsiTheme="majorHAnsi" w:cstheme="majorHAnsi"/>
        </w:rPr>
        <w:t>intra</w:t>
      </w:r>
      <w:r w:rsidR="00353EEA" w:rsidRPr="003764E4">
        <w:rPr>
          <w:rFonts w:asciiTheme="majorHAnsi" w:hAnsiTheme="majorHAnsi" w:cstheme="majorHAnsi"/>
        </w:rPr>
        <w:t>-</w:t>
      </w:r>
      <w:r w:rsidR="002A6E20" w:rsidRPr="003764E4">
        <w:rPr>
          <w:rFonts w:asciiTheme="majorHAnsi" w:hAnsiTheme="majorHAnsi" w:cstheme="majorHAnsi"/>
        </w:rPr>
        <w:t>abdominal</w:t>
      </w:r>
      <w:r w:rsidRPr="003764E4">
        <w:rPr>
          <w:rFonts w:asciiTheme="majorHAnsi" w:hAnsiTheme="majorHAnsi" w:cstheme="majorHAnsi"/>
        </w:rPr>
        <w:t xml:space="preserve"> adhesion formation using Yucatan mini pigs </w:t>
      </w:r>
      <w:r w:rsidR="00E1614A" w:rsidRPr="003764E4">
        <w:rPr>
          <w:rFonts w:asciiTheme="majorHAnsi" w:hAnsiTheme="majorHAnsi" w:cstheme="majorHAnsi"/>
        </w:rPr>
        <w:t>undergoing open abdominal surgery with bowel resection</w:t>
      </w:r>
      <w:r w:rsidRPr="003764E4">
        <w:rPr>
          <w:rFonts w:asciiTheme="majorHAnsi" w:hAnsiTheme="majorHAnsi" w:cstheme="majorHAnsi"/>
        </w:rPr>
        <w:t>. The approach r</w:t>
      </w:r>
      <w:r w:rsidR="00C944AE" w:rsidRPr="003764E4">
        <w:rPr>
          <w:rFonts w:asciiTheme="majorHAnsi" w:hAnsiTheme="majorHAnsi" w:cstheme="majorHAnsi"/>
        </w:rPr>
        <w:t>eliably</w:t>
      </w:r>
      <w:r w:rsidRPr="003764E4">
        <w:rPr>
          <w:rFonts w:asciiTheme="majorHAnsi" w:hAnsiTheme="majorHAnsi" w:cstheme="majorHAnsi"/>
        </w:rPr>
        <w:t xml:space="preserve"> induces intra-abdominal adhesions and provides a platform for evaluating adhesion development and testing anti-adhesion strategies.</w:t>
      </w:r>
      <w:r w:rsidRPr="003764E4">
        <w:rPr>
          <w:rFonts w:asciiTheme="majorHAnsi" w:eastAsiaTheme="majorEastAsia" w:hAnsiTheme="majorHAnsi" w:cstheme="majorHAnsi"/>
        </w:rPr>
        <w:t xml:space="preserve"> </w:t>
      </w:r>
    </w:p>
    <w:p w14:paraId="1637523A" w14:textId="77777777" w:rsidR="007124C1" w:rsidRPr="003764E4" w:rsidRDefault="007124C1" w:rsidP="004F7B80">
      <w:pPr>
        <w:rPr>
          <w:rFonts w:asciiTheme="majorHAnsi" w:eastAsiaTheme="majorEastAsia" w:hAnsiTheme="majorHAnsi" w:cstheme="majorHAnsi"/>
        </w:rPr>
      </w:pPr>
    </w:p>
    <w:p w14:paraId="2DF8E628" w14:textId="33EF2AAF" w:rsidR="006E4797" w:rsidRPr="003764E4" w:rsidRDefault="16628298" w:rsidP="004F7B80">
      <w:pPr>
        <w:rPr>
          <w:rFonts w:asciiTheme="majorHAnsi" w:eastAsiaTheme="majorEastAsia" w:hAnsiTheme="majorHAnsi" w:cstheme="majorHAnsi"/>
          <w:color w:val="808080"/>
        </w:rPr>
      </w:pPr>
      <w:r w:rsidRPr="003764E4">
        <w:rPr>
          <w:rFonts w:asciiTheme="majorHAnsi" w:eastAsiaTheme="majorEastAsia" w:hAnsiTheme="majorHAnsi" w:cstheme="majorHAnsi"/>
          <w:b/>
          <w:bCs/>
        </w:rPr>
        <w:t>ABSTRACT</w:t>
      </w:r>
    </w:p>
    <w:p w14:paraId="6AB16AD8" w14:textId="3CF32D9A" w:rsidR="009F7CB1" w:rsidRPr="003764E4" w:rsidRDefault="003A09AC" w:rsidP="004F7B80">
      <w:pPr>
        <w:rPr>
          <w:rStyle w:val="normaltextrun"/>
          <w:rFonts w:asciiTheme="majorHAnsi" w:hAnsiTheme="majorHAnsi" w:cstheme="majorHAnsi"/>
          <w:color w:val="000000"/>
          <w:shd w:val="clear" w:color="auto" w:fill="FFFFFF"/>
        </w:rPr>
      </w:pPr>
      <w:r w:rsidRPr="003764E4">
        <w:rPr>
          <w:rFonts w:asciiTheme="majorHAnsi" w:hAnsiTheme="majorHAnsi" w:cstheme="majorHAnsi"/>
        </w:rPr>
        <w:t>A porcine model of postoperative intra-abdominal adhesion formation was established using Yucatan mini pigs</w:t>
      </w:r>
      <w:r w:rsidR="00410C6E" w:rsidRPr="003764E4">
        <w:rPr>
          <w:rFonts w:asciiTheme="majorHAnsi" w:hAnsiTheme="majorHAnsi" w:cstheme="majorHAnsi"/>
        </w:rPr>
        <w:t xml:space="preserve">. </w:t>
      </w:r>
      <w:r w:rsidRPr="003764E4">
        <w:rPr>
          <w:rFonts w:asciiTheme="majorHAnsi" w:hAnsiTheme="majorHAnsi" w:cstheme="majorHAnsi"/>
        </w:rPr>
        <w:t xml:space="preserve">The protocol combines midline laparotomy, small bowel resection with two-layer primary anastomosis, and a unilateral, parietal peritoneal abrasion </w:t>
      </w:r>
      <w:r w:rsidR="00410C6E" w:rsidRPr="003764E4">
        <w:rPr>
          <w:rFonts w:asciiTheme="majorHAnsi" w:hAnsiTheme="majorHAnsi" w:cstheme="majorHAnsi"/>
        </w:rPr>
        <w:t xml:space="preserve">in the format of an </w:t>
      </w:r>
      <w:r w:rsidRPr="003764E4">
        <w:rPr>
          <w:rFonts w:asciiTheme="majorHAnsi" w:hAnsiTheme="majorHAnsi" w:cstheme="majorHAnsi"/>
        </w:rPr>
        <w:t>open abdominal surg</w:t>
      </w:r>
      <w:r w:rsidR="00410C6E" w:rsidRPr="003764E4">
        <w:rPr>
          <w:rFonts w:asciiTheme="majorHAnsi" w:hAnsiTheme="majorHAnsi" w:cstheme="majorHAnsi"/>
        </w:rPr>
        <w:t>ical procedure</w:t>
      </w:r>
      <w:r w:rsidRPr="003764E4">
        <w:rPr>
          <w:rFonts w:asciiTheme="majorHAnsi" w:hAnsiTheme="majorHAnsi" w:cstheme="majorHAnsi"/>
        </w:rPr>
        <w:t>. Adhesion formation is assessed four weeks postoperatively using established gross and histologic scoring criteria, with evaluations performed by blinded observers. Adhesions developed in all animals</w:t>
      </w:r>
      <w:r w:rsidR="00955458" w:rsidRPr="003764E4">
        <w:rPr>
          <w:rFonts w:asciiTheme="majorHAnsi" w:hAnsiTheme="majorHAnsi" w:cstheme="majorHAnsi"/>
        </w:rPr>
        <w:t xml:space="preserve"> using this model</w:t>
      </w:r>
      <w:r w:rsidRPr="003764E4">
        <w:rPr>
          <w:rFonts w:asciiTheme="majorHAnsi" w:hAnsiTheme="majorHAnsi" w:cstheme="majorHAnsi"/>
        </w:rPr>
        <w:t xml:space="preserve"> and were multifocal, involving bowel loops, </w:t>
      </w:r>
      <w:r w:rsidR="00FE318F" w:rsidRPr="003764E4">
        <w:rPr>
          <w:rFonts w:asciiTheme="majorHAnsi" w:hAnsiTheme="majorHAnsi" w:cstheme="majorHAnsi"/>
        </w:rPr>
        <w:t xml:space="preserve">between the bowel and </w:t>
      </w:r>
      <w:r w:rsidRPr="003764E4">
        <w:rPr>
          <w:rFonts w:asciiTheme="majorHAnsi" w:hAnsiTheme="majorHAnsi" w:cstheme="majorHAnsi"/>
        </w:rPr>
        <w:t>abdominal wall,</w:t>
      </w:r>
      <w:r w:rsidR="00DA2229" w:rsidRPr="003764E4">
        <w:rPr>
          <w:rFonts w:asciiTheme="majorHAnsi" w:hAnsiTheme="majorHAnsi" w:cstheme="majorHAnsi"/>
        </w:rPr>
        <w:t xml:space="preserve"> involving the peritoneum overlying other organs in the abdomen (e</w:t>
      </w:r>
      <w:r w:rsidR="003E0F9D" w:rsidRPr="003764E4">
        <w:rPr>
          <w:rFonts w:asciiTheme="majorHAnsi" w:hAnsiTheme="majorHAnsi" w:cstheme="majorHAnsi"/>
        </w:rPr>
        <w:t>.</w:t>
      </w:r>
      <w:r w:rsidR="00DA2229" w:rsidRPr="003764E4">
        <w:rPr>
          <w:rFonts w:asciiTheme="majorHAnsi" w:hAnsiTheme="majorHAnsi" w:cstheme="majorHAnsi"/>
        </w:rPr>
        <w:t xml:space="preserve">g. the liver), </w:t>
      </w:r>
      <w:r w:rsidRPr="003764E4">
        <w:rPr>
          <w:rFonts w:asciiTheme="majorHAnsi" w:hAnsiTheme="majorHAnsi" w:cstheme="majorHAnsi"/>
        </w:rPr>
        <w:t xml:space="preserve">and operative sites, with variable severity. Histologic analysis at four weeks demonstrated adhesions composed predominantly of extracellular matrix, fibroblasts, and blood vessels, consistent with a remodeling-phase </w:t>
      </w:r>
      <w:r w:rsidR="00AB35C2" w:rsidRPr="003764E4">
        <w:rPr>
          <w:rFonts w:asciiTheme="majorHAnsi" w:hAnsiTheme="majorHAnsi" w:cstheme="majorHAnsi"/>
        </w:rPr>
        <w:t xml:space="preserve">wound healing tissue </w:t>
      </w:r>
      <w:r w:rsidRPr="003764E4">
        <w:rPr>
          <w:rFonts w:asciiTheme="majorHAnsi" w:hAnsiTheme="majorHAnsi" w:cstheme="majorHAnsi"/>
        </w:rPr>
        <w:t xml:space="preserve">phenotype. </w:t>
      </w:r>
      <w:r w:rsidR="00FF332D" w:rsidRPr="003764E4">
        <w:rPr>
          <w:rFonts w:asciiTheme="majorHAnsi" w:hAnsiTheme="majorHAnsi" w:cstheme="majorHAnsi"/>
        </w:rPr>
        <w:t xml:space="preserve">This model is relevant for the study of abdominal adhesion fibrosis biology and/or the translational evaluation of candidate anti-adhesion therapeutics. </w:t>
      </w:r>
      <w:r w:rsidRPr="003764E4">
        <w:rPr>
          <w:rFonts w:asciiTheme="majorHAnsi" w:hAnsiTheme="majorHAnsi" w:cstheme="majorHAnsi"/>
        </w:rPr>
        <w:t xml:space="preserve">By integrating </w:t>
      </w:r>
      <w:r w:rsidR="00FF332D" w:rsidRPr="003764E4">
        <w:rPr>
          <w:rFonts w:asciiTheme="majorHAnsi" w:hAnsiTheme="majorHAnsi" w:cstheme="majorHAnsi"/>
        </w:rPr>
        <w:t xml:space="preserve">a </w:t>
      </w:r>
      <w:r w:rsidRPr="003764E4">
        <w:rPr>
          <w:rFonts w:asciiTheme="majorHAnsi" w:hAnsiTheme="majorHAnsi" w:cstheme="majorHAnsi"/>
        </w:rPr>
        <w:t>clinically relevant intestinal surg</w:t>
      </w:r>
      <w:r w:rsidR="00FF332D" w:rsidRPr="003764E4">
        <w:rPr>
          <w:rFonts w:asciiTheme="majorHAnsi" w:hAnsiTheme="majorHAnsi" w:cstheme="majorHAnsi"/>
        </w:rPr>
        <w:t>ical procedure</w:t>
      </w:r>
      <w:r w:rsidRPr="003764E4">
        <w:rPr>
          <w:rFonts w:asciiTheme="majorHAnsi" w:hAnsiTheme="majorHAnsi" w:cstheme="majorHAnsi"/>
        </w:rPr>
        <w:t xml:space="preserve"> with a defined peritoneal injury and a standardized assessment strategy, this protocol provides a reproducible approach for inducing and evaluating postoperative intra-abdominal adhesions in a large animal model.</w:t>
      </w:r>
    </w:p>
    <w:p w14:paraId="13FD6E2C" w14:textId="77777777" w:rsidR="00EF3DF9" w:rsidRPr="003764E4" w:rsidRDefault="00EF3DF9" w:rsidP="004F7B80">
      <w:pPr>
        <w:rPr>
          <w:rFonts w:asciiTheme="majorHAnsi" w:eastAsiaTheme="majorEastAsia" w:hAnsiTheme="majorHAnsi" w:cstheme="majorHAnsi"/>
        </w:rPr>
      </w:pPr>
    </w:p>
    <w:p w14:paraId="0646E204" w14:textId="116BB2A5" w:rsidR="006E4797" w:rsidRPr="003764E4" w:rsidRDefault="16628298" w:rsidP="004F7B80">
      <w:pPr>
        <w:rPr>
          <w:rFonts w:asciiTheme="majorHAnsi" w:eastAsiaTheme="majorEastAsia" w:hAnsiTheme="majorHAnsi" w:cstheme="majorHAnsi"/>
          <w:color w:val="808080"/>
        </w:rPr>
      </w:pPr>
      <w:r w:rsidRPr="003764E4">
        <w:rPr>
          <w:rFonts w:asciiTheme="majorHAnsi" w:eastAsiaTheme="majorEastAsia" w:hAnsiTheme="majorHAnsi" w:cstheme="majorHAnsi"/>
          <w:b/>
          <w:bCs/>
        </w:rPr>
        <w:t>INTRODUCTION</w:t>
      </w:r>
      <w:r w:rsidRPr="003764E4">
        <w:rPr>
          <w:rFonts w:asciiTheme="majorHAnsi" w:eastAsiaTheme="majorEastAsia" w:hAnsiTheme="majorHAnsi" w:cstheme="majorHAnsi"/>
          <w:color w:val="808080" w:themeColor="background1" w:themeShade="80"/>
        </w:rPr>
        <w:t xml:space="preserve"> </w:t>
      </w:r>
    </w:p>
    <w:p w14:paraId="5C91342D" w14:textId="0DC9B26E" w:rsidR="007124C1" w:rsidRPr="003764E4" w:rsidRDefault="48C62C99" w:rsidP="004F7B80">
      <w:pPr>
        <w:rPr>
          <w:rFonts w:asciiTheme="majorHAnsi" w:eastAsiaTheme="majorEastAsia" w:hAnsiTheme="majorHAnsi" w:cstheme="majorHAnsi"/>
        </w:rPr>
      </w:pPr>
      <w:r w:rsidRPr="003764E4">
        <w:rPr>
          <w:rFonts w:asciiTheme="majorHAnsi" w:eastAsiaTheme="majorEastAsia" w:hAnsiTheme="majorHAnsi" w:cstheme="majorHAnsi"/>
        </w:rPr>
        <w:t xml:space="preserve">Postoperative adhesions are a </w:t>
      </w:r>
      <w:r w:rsidR="30D7B4EE" w:rsidRPr="003764E4">
        <w:rPr>
          <w:rFonts w:asciiTheme="majorHAnsi" w:eastAsiaTheme="majorEastAsia" w:hAnsiTheme="majorHAnsi" w:cstheme="majorHAnsi"/>
        </w:rPr>
        <w:t>major source</w:t>
      </w:r>
      <w:r w:rsidRPr="003764E4">
        <w:rPr>
          <w:rFonts w:asciiTheme="majorHAnsi" w:eastAsiaTheme="majorEastAsia" w:hAnsiTheme="majorHAnsi" w:cstheme="majorHAnsi"/>
        </w:rPr>
        <w:t xml:space="preserve"> of morbidity following abdominal and pelvic surgery</w:t>
      </w:r>
      <w:r w:rsidR="7389E070" w:rsidRPr="003764E4">
        <w:rPr>
          <w:rFonts w:asciiTheme="majorHAnsi" w:eastAsiaTheme="majorEastAsia" w:hAnsiTheme="majorHAnsi" w:cstheme="majorHAnsi"/>
        </w:rPr>
        <w:t>,</w:t>
      </w:r>
      <w:r w:rsidRPr="003764E4">
        <w:rPr>
          <w:rFonts w:asciiTheme="majorHAnsi" w:eastAsiaTheme="majorEastAsia" w:hAnsiTheme="majorHAnsi" w:cstheme="majorHAnsi"/>
        </w:rPr>
        <w:t xml:space="preserve"> develop</w:t>
      </w:r>
      <w:r w:rsidR="7389E070" w:rsidRPr="003764E4">
        <w:rPr>
          <w:rFonts w:asciiTheme="majorHAnsi" w:eastAsiaTheme="majorEastAsia" w:hAnsiTheme="majorHAnsi" w:cstheme="majorHAnsi"/>
        </w:rPr>
        <w:t>ing</w:t>
      </w:r>
      <w:r w:rsidRPr="003764E4">
        <w:rPr>
          <w:rFonts w:asciiTheme="majorHAnsi" w:eastAsiaTheme="majorEastAsia" w:hAnsiTheme="majorHAnsi" w:cstheme="majorHAnsi"/>
        </w:rPr>
        <w:t xml:space="preserve"> in up to 93% of patients</w:t>
      </w:r>
      <w:r w:rsidR="16C793CB" w:rsidRPr="003764E4">
        <w:rPr>
          <w:rFonts w:asciiTheme="majorHAnsi" w:eastAsia="Arial" w:hAnsiTheme="majorHAnsi" w:cstheme="majorHAnsi"/>
        </w:rPr>
        <w:fldChar w:fldCharType="begin"/>
      </w:r>
      <w:r w:rsidR="16C793CB" w:rsidRPr="003764E4">
        <w:rPr>
          <w:rFonts w:asciiTheme="majorHAnsi" w:eastAsia="Arial" w:hAnsiTheme="majorHAnsi" w:cstheme="majorHAnsi"/>
        </w:rPr>
        <w:instrText xml:space="preserve"> ADDIN ZOTERO_ITEM CSL_CITATION {"citationID":"7dQoU0Rw","properties":{"formattedCitation":"\\super 1, 2\\nosupersub{}","plainCitation":"1, 2","noteIndex":0},"citationItems":[{"id":984,"uris":["http://zotero.org/users/14907801/items/IZ7LRU3Y"],"itemData":{"id":984,"type":"article-journal","abstract":"Background\nAdhesions after abdominal and pelvic surgery are important complications, although their basic epidemiology is unclear. We investigated the frequency of such complications in the general population to provide a basis for the targeting and assessment of new adhesion-prevention measures.\nMethods\nWe used validated data from the Scottish National Health Service medical record linkage database to identify patients undergoing open abdominal or pelvic surgery in 1986, who had no record of such surgery in the preceding 5 years. Patients were followed up for 10 years and subsequent readmissions were reviewed and outcomes classified by the degree of adhesion. We also assessed the rate of adhesion-related admissions in 1994 for the population of 5 million people.\nFindings\n1209 (5·7%) of all readmissions (21 347) were classified as being directly related to adhesions, with 1169 (3·8%) managed operatively. Overall, 34·6% of the 29 790 patients who underwent open abdominal or pelvic surgery in 1986 were readmitted a mean of 2·1 times over 10 years for a disorder directly or possibly related to adhesions, or for abdominal or pelvic surgery that could be potentially complicated by adhesions. 22·1% of all outcome readmissions occurred in the first year after initial surgery, but readmissions continued steadily thoughout the 10-year period. In 1994, 4199 admissions were directly related to adhesions.\nInterpretation\nPostoperative adhesions have important consequences to patients, surgeons, and the health system. Surgical procedures with a high risk of adhesion-related complications need to be identified and adhesion prevention carefully assessed.","container-title":"The Lancet","DOI":"10.1016/S0140-6736(98)09337-4","ISSN":"0140-6736","issue":"9163","journalAbbreviation":"Lancet","page":"1476-1480","source":"ScienceDirect","title":"Adhesion-related hospital readmissions after abdominal and pelvic surgery: a retrospective cohort study","title-short":"Adhesion-related hospital readmissions after abdominal and pelvic surgery","volume":"353","author":[{"family":"Ellis","given":"Harold"},{"family":"Moran","given":"Brendan J"},{"family":"Thompson","given":"Jeremy N"},{"family":"Parker","given":"Michael C"},{"family":"Wilson","given":"Malcolm S"},{"family":"Menzies","given":"Don"},{"family":"McGuire","given":"Alistair"},{"family":"Lower","given":"Adrian M"},{"family":"Hawthorn","given":"Robert JS"},{"family":"O'Brien","given":"Fiona"},{"family":"Buchan","given":"Scot"},{"family":"Crowe","given":"Alison M"}],"issued":{"date-parts":[["1999",5,1]]}}},{"id":987,"uris":["http://zotero.org/users/14907801/items/JHGLTXH3"],"itemData":{"id":987,"type":"article-journal","abstract":"Objective: \n          The aim of this study was to compare adhesion formation after laparoscopic and open colorectal cancer resection.\n          Summary of Background Data: \n          After colorectal surgery, most patients develop adhesions, with a high burden of complications. Laparoscopy seems to reduce adhesion formation, but evidence is poor. Trials comparing open- and laparoscopic colorectal surgery have never assessed adhesion formation.\n          Methods: \n          Data on adhesions were gathered during resection of colorectal liver metastases. Incidence of adhesions adjacent to the original incision was compared between patients with previous laparoscopic- and open colorectal resection. Secondary outcomes were incidence of any adhesions, extent and severity of adhesions, and morbidity related to adhesions or adhesiolysis.\n          Results: \n          Between March 2013 and December 2015, 151 patients were included. Ninety patients (59.6%) underwent open colorectal resection and 61 patients (40.4%) received laparoscopic colorectal resection. Adhesions to the incision were present in 78.9% after open and 37.7% after laparoscopic resection (P &lt; 0.001). The incidence of abdominal wall adhesions and of any adhesion was significantly higher after open resection; the incidence of visceral adhesions did not significantly differ. The extent of abdominal wall and visceral adhesions and the median highest Zühlke score at the incision were significantly higher after open resection. There were no differences in incidence of small bowel obstruction during the interval between the colorectal and liver operations, the incidence of serious adverse events, and length of stay after liver surgery.\n          Conclusion: \n          Laparoscopic colorectal cancer resection is associated with a lower incidence, extent, and severity of adhesions to parietal surfaces. Laparoscopy does not reduce the incidence of visceral adhesions.","container-title":"Annals of Surgery","DOI":"10.1097/SLA.0000000000002175","ISSN":"0003-4932","issue":"4","journalAbbreviation":"Ann. Surg.","language":"en-US","page":"743","source":"journals.lww.com","title":"Multicenter Observational Study of Adhesion Formation After Open-and Laparoscopic Surgery for Colorectal Cancer","volume":"267","author":[{"family":"Stommel","given":"Martijn W. J."},{"family":"Broek","given":"Richard P. G.","non-dropping-particle":"ten"},{"family":"Strik","given":"Chema"},{"family":"Slooter","given":"Gerrit D."},{"family":"Verhoef","given":"Cornelis"},{"family":"Grünhagen","given":"Dirk J."},{"family":"Duijvendijk","given":"Peter","non-dropping-particle":"van"},{"family":"Bemelmans","given":"Marc H. A."},{"family":"Dulk","given":"Marcel","non-dropping-particle":"den"},{"family":"Sietses","given":"Colin"},{"family":"Heek","given":"Tjarda N. T.","non-dropping-particle":"van"},{"family":"Boezem","given":"Peter B.","non-dropping-particle":"van den"},{"family":"Wilt","given":"Johannes H. W.","non-dropping-particle":"de"},{"family":"Goor","given":"Harry","non-dropping-particle":"van"}],"issued":{"date-parts":[["2018",4]]}}}],"schema":"https://github.com/citation-style-language/schema/raw/master/csl-citation.json"} </w:instrText>
      </w:r>
      <w:r w:rsidR="16C793CB" w:rsidRPr="003764E4">
        <w:rPr>
          <w:rFonts w:asciiTheme="majorHAnsi" w:eastAsia="Arial" w:hAnsiTheme="majorHAnsi" w:cstheme="majorHAnsi"/>
        </w:rPr>
        <w:fldChar w:fldCharType="separate"/>
      </w:r>
      <w:r w:rsidR="529216D7" w:rsidRPr="003764E4">
        <w:rPr>
          <w:rFonts w:asciiTheme="majorHAnsi" w:hAnsiTheme="majorHAnsi" w:cstheme="majorHAnsi"/>
          <w:vertAlign w:val="superscript"/>
        </w:rPr>
        <w:t>1,2</w:t>
      </w:r>
      <w:r w:rsidR="16C793CB" w:rsidRPr="003764E4">
        <w:rPr>
          <w:rFonts w:asciiTheme="majorHAnsi" w:eastAsia="Arial" w:hAnsiTheme="majorHAnsi" w:cstheme="majorHAnsi"/>
        </w:rPr>
        <w:fldChar w:fldCharType="end"/>
      </w:r>
      <w:r w:rsidRPr="003764E4">
        <w:rPr>
          <w:rFonts w:asciiTheme="majorHAnsi" w:eastAsiaTheme="majorEastAsia" w:hAnsiTheme="majorHAnsi" w:cstheme="majorHAnsi"/>
        </w:rPr>
        <w:t xml:space="preserve">, </w:t>
      </w:r>
      <w:r w:rsidR="7389E070" w:rsidRPr="003764E4">
        <w:rPr>
          <w:rFonts w:asciiTheme="majorHAnsi" w:eastAsiaTheme="majorEastAsia" w:hAnsiTheme="majorHAnsi" w:cstheme="majorHAnsi"/>
        </w:rPr>
        <w:t xml:space="preserve">with </w:t>
      </w:r>
      <w:r w:rsidR="1705A595" w:rsidRPr="003764E4">
        <w:rPr>
          <w:rFonts w:asciiTheme="majorHAnsi" w:eastAsiaTheme="majorEastAsia" w:hAnsiTheme="majorHAnsi" w:cstheme="majorHAnsi"/>
        </w:rPr>
        <w:t xml:space="preserve">approximately </w:t>
      </w:r>
      <w:r w:rsidRPr="003764E4">
        <w:rPr>
          <w:rFonts w:asciiTheme="majorHAnsi" w:eastAsiaTheme="majorEastAsia" w:hAnsiTheme="majorHAnsi" w:cstheme="majorHAnsi"/>
        </w:rPr>
        <w:t>20% requir</w:t>
      </w:r>
      <w:r w:rsidR="00DD7891" w:rsidRPr="003764E4">
        <w:rPr>
          <w:rFonts w:asciiTheme="majorHAnsi" w:eastAsiaTheme="majorEastAsia" w:hAnsiTheme="majorHAnsi" w:cstheme="majorHAnsi"/>
        </w:rPr>
        <w:t>ing</w:t>
      </w:r>
      <w:r w:rsidRPr="003764E4">
        <w:rPr>
          <w:rFonts w:asciiTheme="majorHAnsi" w:eastAsiaTheme="majorEastAsia" w:hAnsiTheme="majorHAnsi" w:cstheme="majorHAnsi"/>
        </w:rPr>
        <w:t xml:space="preserve"> hospitalization within five years for adhesion-related complications</w:t>
      </w:r>
      <w:r w:rsidR="16C793CB" w:rsidRPr="003764E4">
        <w:rPr>
          <w:rFonts w:asciiTheme="majorHAnsi" w:eastAsia="Arial" w:hAnsiTheme="majorHAnsi" w:cstheme="majorHAnsi"/>
        </w:rPr>
        <w:fldChar w:fldCharType="begin"/>
      </w:r>
      <w:r w:rsidR="16C793CB" w:rsidRPr="003764E4">
        <w:rPr>
          <w:rFonts w:asciiTheme="majorHAnsi" w:eastAsia="Arial" w:hAnsiTheme="majorHAnsi" w:cstheme="majorHAnsi"/>
        </w:rPr>
        <w:instrText xml:space="preserve"> ADDIN ZOTERO_ITEM CSL_CITATION {"citationID":"L5VhZhzH","properties":{"formattedCitation":"\\super 3, 4\\nosupersub{}","plainCitation":"3, 4","noteIndex":0},"citationItems":[{"id":989,"uris":["http://zotero.org/users/14907801/items/X6EKA5T8"],"itemData":{"id":989,"type":"article-journal","abstract":"Aim Colorectal surgery is associated with a high risk of adhesion formation and subsequent complications. Laparoscopic colorectal surgery reduces adhesion formation by 50%; however, the effect on adhesion-related complications is still unknown. This study aims to compare differences in incidence rates of adhesion-related readmissions after laparoscopic and open colorectal surgery. Method Population data from the Scottish National Health Service were used to identify patients who underwent colorectal surgery between June 2009 and June 2011. Readmissions were registered until December 2017 and categorized as being either directly or possibly related to adhesions, or as reoperations potentially complicated by adhesions. The primary outcome measure was the difference in incidence of directly adhesion-related readmissions between the open and laparoscopic cohort. Results Colorectal surgery was performed in 16 524 patients; 4455 (27%) underwent laparoscopic surgery. Patients undergoing laparoscopic surgery were readmitted less frequently for directly adhesion-related complications, 2.4% (95% CI 2.0%–2.8%) versus 7.5% (95% CI 7.1%–7.9%) in the open cohort. Readmissions for possibly adhesion-related complications were less frequent in the laparoscopic cohort, 16.8% (95% CI 15.6%–18.0%) versus 21.7% (95% CI 20.9%–22.5%), as well as reoperations potentially complicated by adhesions, 9.7% (95% CI 8.9%–10.5%) versus 16.9% (95% CI 16.3%–17.5%). Conclusion Overall, any adhesion-related readmissions occurred in over one in three patients after open colorectal surgery and one in four after laparoscopic colorectal surgery. Compared with open surgery, incidence rates of adhesion-related complications decrease but remain substantial after laparoscopic surgery.","container-title":"Colorectal Disease","DOI":"10.1111/codi.16024","ISSN":"1463-1318","issue":"4","language":"en","license":"© 2021 The Association of Coloproctology of Great Britain and Ireland","note":"_eprint: https://onlinelibrary.wiley.com/doi/pdf/10.1111/codi.16024","page":"520-529","source":"Wiley Online Library","title":"Adhesion-related readmissions after open and laparoscopic colorectal surgery in 16 524 patients","volume":"24","author":[{"family":"Krielen","given":"Pepijn"},{"family":"Broek","given":"Richard P. G.","non-dropping-particle":"ten"},{"family":"Dongen","given":"Koen W.","non-dropping-particle":"van"},{"family":"Parker","given":"Mike C."},{"family":"Griffiths","given":"Ewen A."},{"family":"Goor","given":"Harry","non-dropping-particle":"van"},{"family":"Stommel","given":"Martijn W. J."}],"issued":{"date-parts":[["2022"]]}}},{"id":991,"uris":["http://zotero.org/users/14907801/items/P7IWQ6SQ"],"itemData":{"id":991,"type":"article-journal","container-title":"The Lancet","DOI":"10.1016/S0140-6736(19)32636-4","ISSN":"0140-6736, 1474-547X","issue":"10217","journalAbbreviation":"The Lancet","language":"English","page":"33-41","PMID":"31908284","publisher":"Elsevier","source":"www.thelancet.com","title":"Adhesion-related readmissions after open and laparoscopic surgery: a retrospective cohort study (SCAR update)","title-short":"Adhesion-related readmissions after open and laparoscopic surgery","volume":"395","author":[{"family":"Krielen","given":"Pepijn"},{"family":"Stommel","given":"Martijn W. J."},{"family":"Pargmae","given":"Pille"},{"family":"Bouvy","given":"Nicole D."},{"family":"Bakkum","given":"Erica A."},{"family":"Ellis","given":"Harold"},{"family":"Parker","given":"Michael C."},{"family":"Griffiths","given":"Ewen A."},{"family":"Goor","given":"Harry","dropping-particle":"van"},{"family":"Broek","given":"Richard P. G.","dropping-particle":"ten"}],"issued":{"date-parts":[["2020",1,4]]}}}],"schema":"https://github.com/citation-style-language/schema/raw/master/csl-citation.json"} </w:instrText>
      </w:r>
      <w:r w:rsidR="16C793CB" w:rsidRPr="003764E4">
        <w:rPr>
          <w:rFonts w:asciiTheme="majorHAnsi" w:eastAsia="Arial" w:hAnsiTheme="majorHAnsi" w:cstheme="majorHAnsi"/>
        </w:rPr>
        <w:fldChar w:fldCharType="separate"/>
      </w:r>
      <w:r w:rsidR="529216D7" w:rsidRPr="003764E4">
        <w:rPr>
          <w:rFonts w:asciiTheme="majorHAnsi" w:hAnsiTheme="majorHAnsi" w:cstheme="majorHAnsi"/>
          <w:vertAlign w:val="superscript"/>
        </w:rPr>
        <w:t>3,4</w:t>
      </w:r>
      <w:r w:rsidR="16C793CB" w:rsidRPr="003764E4">
        <w:rPr>
          <w:rFonts w:asciiTheme="majorHAnsi" w:eastAsia="Arial" w:hAnsiTheme="majorHAnsi" w:cstheme="majorHAnsi"/>
        </w:rPr>
        <w:fldChar w:fldCharType="end"/>
      </w:r>
      <w:r w:rsidR="1645625A" w:rsidRPr="003764E4">
        <w:rPr>
          <w:rFonts w:asciiTheme="majorHAnsi" w:eastAsia="Arial" w:hAnsiTheme="majorHAnsi" w:cstheme="majorHAnsi"/>
        </w:rPr>
        <w:t xml:space="preserve">. </w:t>
      </w:r>
      <w:r w:rsidR="2918C14C" w:rsidRPr="003764E4">
        <w:rPr>
          <w:rFonts w:asciiTheme="majorHAnsi" w:eastAsiaTheme="majorEastAsia" w:hAnsiTheme="majorHAnsi" w:cstheme="majorHAnsi"/>
        </w:rPr>
        <w:t>Peritoneal injury arise</w:t>
      </w:r>
      <w:r w:rsidR="001F41DF" w:rsidRPr="003764E4">
        <w:rPr>
          <w:rFonts w:asciiTheme="majorHAnsi" w:eastAsiaTheme="majorEastAsia" w:hAnsiTheme="majorHAnsi" w:cstheme="majorHAnsi"/>
        </w:rPr>
        <w:t>s</w:t>
      </w:r>
      <w:r w:rsidR="2918C14C" w:rsidRPr="003764E4">
        <w:rPr>
          <w:rFonts w:asciiTheme="majorHAnsi" w:eastAsiaTheme="majorEastAsia" w:hAnsiTheme="majorHAnsi" w:cstheme="majorHAnsi"/>
        </w:rPr>
        <w:t xml:space="preserve"> from abdominal surg</w:t>
      </w:r>
      <w:r w:rsidR="001F41DF" w:rsidRPr="003764E4">
        <w:rPr>
          <w:rFonts w:asciiTheme="majorHAnsi" w:eastAsiaTheme="majorEastAsia" w:hAnsiTheme="majorHAnsi" w:cstheme="majorHAnsi"/>
        </w:rPr>
        <w:t>ical procedure</w:t>
      </w:r>
      <w:r w:rsidR="00DD7891" w:rsidRPr="003764E4">
        <w:rPr>
          <w:rFonts w:asciiTheme="majorHAnsi" w:eastAsiaTheme="majorEastAsia" w:hAnsiTheme="majorHAnsi" w:cstheme="majorHAnsi"/>
        </w:rPr>
        <w:t xml:space="preserve">s </w:t>
      </w:r>
      <w:r w:rsidR="001F41DF" w:rsidRPr="003764E4">
        <w:rPr>
          <w:rFonts w:asciiTheme="majorHAnsi" w:eastAsiaTheme="majorEastAsia" w:hAnsiTheme="majorHAnsi" w:cstheme="majorHAnsi"/>
        </w:rPr>
        <w:t>as well as</w:t>
      </w:r>
      <w:r w:rsidR="2918C14C" w:rsidRPr="003764E4">
        <w:rPr>
          <w:rFonts w:asciiTheme="majorHAnsi" w:eastAsiaTheme="majorEastAsia" w:hAnsiTheme="majorHAnsi" w:cstheme="majorHAnsi"/>
        </w:rPr>
        <w:t xml:space="preserve"> intra</w:t>
      </w:r>
      <w:r w:rsidR="001F41DF" w:rsidRPr="003764E4">
        <w:rPr>
          <w:rFonts w:asciiTheme="majorHAnsi" w:eastAsiaTheme="majorEastAsia" w:hAnsiTheme="majorHAnsi" w:cstheme="majorHAnsi"/>
        </w:rPr>
        <w:t>-</w:t>
      </w:r>
      <w:r w:rsidR="2918C14C" w:rsidRPr="003764E4">
        <w:rPr>
          <w:rFonts w:asciiTheme="majorHAnsi" w:eastAsiaTheme="majorEastAsia" w:hAnsiTheme="majorHAnsi" w:cstheme="majorHAnsi"/>
        </w:rPr>
        <w:t>abdominal irritation (infection or chemical exposure) or chronic inflammatory conditions such as inflammatory bowel disease. The resulting adhesions can lead to a wide range of clinical consequences, including recurr</w:t>
      </w:r>
      <w:r w:rsidR="006A1FF2" w:rsidRPr="003764E4">
        <w:rPr>
          <w:rFonts w:asciiTheme="majorHAnsi" w:eastAsiaTheme="majorEastAsia" w:hAnsiTheme="majorHAnsi" w:cstheme="majorHAnsi"/>
        </w:rPr>
        <w:t>ent</w:t>
      </w:r>
      <w:r w:rsidR="2918C14C" w:rsidRPr="003764E4">
        <w:rPr>
          <w:rFonts w:asciiTheme="majorHAnsi" w:eastAsiaTheme="majorEastAsia" w:hAnsiTheme="majorHAnsi" w:cstheme="majorHAnsi"/>
        </w:rPr>
        <w:t xml:space="preserve"> bowel obstructions</w:t>
      </w:r>
      <w:r w:rsidR="00A91B27" w:rsidRPr="003764E4">
        <w:rPr>
          <w:rFonts w:asciiTheme="majorHAnsi" w:eastAsiaTheme="majorEastAsia" w:hAnsiTheme="majorHAnsi" w:cstheme="majorHAnsi"/>
        </w:rPr>
        <w:t xml:space="preserve"> sometimes requiring </w:t>
      </w:r>
      <w:r w:rsidR="2918C14C" w:rsidRPr="003764E4">
        <w:rPr>
          <w:rFonts w:asciiTheme="majorHAnsi" w:eastAsiaTheme="majorEastAsia" w:hAnsiTheme="majorHAnsi" w:cstheme="majorHAnsi"/>
        </w:rPr>
        <w:t xml:space="preserve"> additional surgeries, </w:t>
      </w:r>
      <w:r w:rsidR="00DD7891" w:rsidRPr="003764E4">
        <w:rPr>
          <w:rFonts w:asciiTheme="majorHAnsi" w:eastAsiaTheme="majorEastAsia" w:hAnsiTheme="majorHAnsi" w:cstheme="majorHAnsi"/>
        </w:rPr>
        <w:t xml:space="preserve">or causing </w:t>
      </w:r>
      <w:r w:rsidR="2918C14C" w:rsidRPr="003764E4">
        <w:rPr>
          <w:rFonts w:asciiTheme="majorHAnsi" w:eastAsiaTheme="majorEastAsia" w:hAnsiTheme="majorHAnsi" w:cstheme="majorHAnsi"/>
        </w:rPr>
        <w:t>infertility</w:t>
      </w:r>
      <w:r w:rsidR="00DD7891" w:rsidRPr="003764E4">
        <w:rPr>
          <w:rFonts w:asciiTheme="majorHAnsi" w:eastAsiaTheme="majorEastAsia" w:hAnsiTheme="majorHAnsi" w:cstheme="majorHAnsi"/>
        </w:rPr>
        <w:t xml:space="preserve"> </w:t>
      </w:r>
      <w:r w:rsidR="2918C14C" w:rsidRPr="003764E4">
        <w:rPr>
          <w:rFonts w:asciiTheme="majorHAnsi" w:eastAsiaTheme="majorEastAsia" w:hAnsiTheme="majorHAnsi" w:cstheme="majorHAnsi"/>
        </w:rPr>
        <w:t>and chronic pain</w:t>
      </w:r>
      <w:r w:rsidR="16C793CB" w:rsidRPr="003764E4">
        <w:rPr>
          <w:rFonts w:asciiTheme="majorHAnsi" w:eastAsia="Arial" w:hAnsiTheme="majorHAnsi" w:cstheme="majorHAnsi"/>
        </w:rPr>
        <w:fldChar w:fldCharType="begin"/>
      </w:r>
      <w:r w:rsidR="16C793CB" w:rsidRPr="003764E4">
        <w:rPr>
          <w:rFonts w:asciiTheme="majorHAnsi" w:eastAsia="Arial" w:hAnsiTheme="majorHAnsi" w:cstheme="majorHAnsi"/>
        </w:rPr>
        <w:instrText xml:space="preserve"> ADDIN ZOTERO_ITEM CSL_CITATION {"citationID":"OvKBV49y","properties":{"formattedCitation":"\\super 5\\uc0\\u8211{}7\\nosupersub{}","plainCitation":"5–7","noteIndex":0},"citationItems":[{"id":1104,"uris":["http://zotero.org/users/14907801/items/QAK3IF8D"],"itemData":{"id":1104,"type":"article-journal","abstract":"Formation of intra-abdominal adhesions is a common consequence of abdomino-pelvic surgery, radiation therapy, and inflammatory processes. In a small but clinically significant proportion of patients, adhesive disease may develop, wherein adhesions lead to a variety of chronic symptoms such as abdominal distension, pain, nausea, and abnormal bowel movement pattern which can be daily, intermittent, or episodic. Due to the chronic and troublesome nature of these symptoms, adhesive disease may be life-altering in many patients, particularly when not recognized and appropriately addressed, as is the case not infrequently. In addition, there is a paucity of literature regarding the evaluation and management of patients with suspected abdominal adhesive disease. Therefore, in this concise review, we provide a clinically practical synopsis of the etiopathogenesis, symptoms, differential diagnosis, evaluation, and treatment of abdominal adhesive disease.","container-title":"Annals of Medicine and Surgery","DOI":"10.1016/j.amsu.2017.01.021","ISSN":"2049-0801","journalAbbreviation":"Annals of Medicine and Surgery","page":"9-13","source":"ScienceDirect","title":"Abdominal adhesions: A practical review of an often overlooked entity","title-short":"Abdominal adhesions","volume":"15","author":[{"family":"Tabibian","given":"N."},{"family":"Swehli","given":"E."},{"family":"Boyd","given":"A."},{"family":"Umbreen","given":"A."},{"family":"Tabibian","given":"J. H."}],"issued":{"date-parts":[["2017",3,1]]}}},{"id":999,"uris":["http://zotero.org/users/14907801/items/88GYDYAH"],"itemData":{"id":999,"type":"article-journal","abstract":"BACKGROUND: Chronic pain is a frequent post-operative complication, affecting ~20-40% of patients who have undergone surgery of the female genital or alimentary tract. Chronic pain is an important risk factor for diminished quality of life after surgery. Adhesions are frequently associated with chronic post-operative pain; however, surgical treatment of adhesion-related pain is controversial.\nOBJECTIVE AND RATIONALE: The aim of this study was to investigate the efficacy and harms of surgical interventions for chronic post-operative pain attributable to adhesions.\nSEARCH METHODS: A search was conducted using PubMed, EMBASE and CENTRAL, without restrictions pertaining to date, publication status or language. Randomized trials and cohort studies from all surgical interventions for chronic post-operative pain were considered eligible. Patients with a concomitant diagnosis that could cause chronic pain (e.g. endometriosis or inflammatory conditions) were excluded. Outcome measures were graded according to clinical relevance, with improvement of pain at long-term follow-up regarded as most clinically relevant.\nOUTCOMES: A total of 4294 unique citations were identified, of which 13 studies met the criteria for inclusion. Two of the analysed studies were randomized trials, of which one had a low risk of bias. Only one trial, randomizing between laparoscopic adhesiolysis without an adhesion barrier and diagnostic laparoscopy, reported improvement of pain at long-term follow-up. In this trial, pain improved in 55.8% of patients after adhesiolysis and in 41.7% of patients in the control group; however, the difference was not significant (relative risk (RR) 1.34; 95% CI: 0.89-2.02). Most non-randomized studies had mid-length follow-up (6-12 months). In pooled analyses of trials and non-randomized studies, improvement of pain was reported in 72% of patients who underwent adhesiolysis (95% CI: 61-83%) at any follow-up longer than 3 months. The incidence of negative laparoscopies was 20% (95% CI: 10-30%). The overall incidence of complications following laparoscopic adhesiolysis was 4% (95% CI: 1-6%).\nWIDER IMPLICATIONS: Laparoscopic adhesiolysis reduces pain from adhesions in ~70% of patients in the initial phase after treatment. However, there is little evidence for long-term efficacy of adhesiolysis for chronic pain. Other drawbacks of laparoscopic adhesiolysis are the high rate of negative laparoscopies and the risk of bowel injury. At present, there is little evidence to support routine use of adhesiolysis in treatment for chronic pain. New research is needed to investigate whether the results of adhesiolysis can be improved with new techniques for diagnosis and prevention of adhesion reformation.","container-title":"Human Reproduction Update","DOI":"10.1093/humupd/dmx004","ISSN":"1460-2369","issue":"3","journalAbbreviation":"Hum Reprod Update","language":"eng","page":"276-288","PMID":"28333221","source":"PubMed","title":"Surgical treatment of adhesion-related chronic abdominal and pelvic pain after gynaecological and general surgery: a systematic review and meta-analysis","title-short":"Surgical treatment of adhesion-related chronic abdominal and pelvic pain after gynaecological and general surgery","volume":"23","author":[{"family":"Beukel","given":"Barend A.","non-dropping-particle":"van den"},{"family":"Ree","given":"Roy","non-dropping-particle":"de"},{"family":"Leuven","given":"Suzanne","non-dropping-particle":"van"},{"family":"Bakkum","given":"Erica A."},{"family":"Strik","given":"Chema"},{"family":"Goor","given":"Harry","non-dropping-particle":"van"},{"family":"Ten Broek","given":"Richard P. G."}],"issued":{"date-parts":[["2017",5,1]]}}},{"id":1107,"uris":["http://zotero.org/users/14907801/items/KG5GENKS"],"itemData":{"id":1107,"type":"article-journal","abstract":"Aside from the normal ‘ad integrum’ peritoneal regeneration, the postoperative intraperitoneal adhesion formation process may be considered as the pathological part of peritoneal healing following any injury, particularly a surgical one. Despite a large body of clinical and experimental studies, its pathophysiology remains controversial. Moreover, a better understanding of the pathophysiological events and of the medical and surgical factors involved in the adhesion formation process is pivotal in any attempt to control this very frequent phenomenon and its serious consequences.","container-title":"Colorectal Disease","DOI":"10.1111/j.1463-1318.2007.01343.x","ISSN":"1463-1318","issue":"s2","language":"en","note":"_eprint: https://onlinelibrary.wiley.com/doi/pdf/10.1111/j.1463-1318.2007.01343.x","page":"14-24","source":"Wiley Online Library","title":"Postoperative intraperitoneal adhesion pathophysiology","volume":"9","author":[{"family":"Duron","given":"J-J."}],"issued":{"date-parts":[["2007"]]}}}],"schema":"https://github.com/citation-style-language/schema/raw/master/csl-citation.json"} </w:instrText>
      </w:r>
      <w:r w:rsidR="16C793CB" w:rsidRPr="003764E4">
        <w:rPr>
          <w:rFonts w:asciiTheme="majorHAnsi" w:eastAsia="Arial" w:hAnsiTheme="majorHAnsi" w:cstheme="majorHAnsi"/>
        </w:rPr>
        <w:fldChar w:fldCharType="separate"/>
      </w:r>
      <w:r w:rsidR="73AB5058" w:rsidRPr="003764E4">
        <w:rPr>
          <w:rFonts w:asciiTheme="majorHAnsi" w:hAnsiTheme="majorHAnsi" w:cstheme="majorHAnsi"/>
          <w:vertAlign w:val="superscript"/>
        </w:rPr>
        <w:t>5–7</w:t>
      </w:r>
      <w:r w:rsidR="16C793CB" w:rsidRPr="003764E4">
        <w:rPr>
          <w:rFonts w:asciiTheme="majorHAnsi" w:eastAsia="Arial" w:hAnsiTheme="majorHAnsi" w:cstheme="majorHAnsi"/>
        </w:rPr>
        <w:fldChar w:fldCharType="end"/>
      </w:r>
      <w:r w:rsidR="1DAE4DD3" w:rsidRPr="003764E4">
        <w:rPr>
          <w:rFonts w:asciiTheme="majorHAnsi" w:eastAsia="Arial" w:hAnsiTheme="majorHAnsi" w:cstheme="majorHAnsi"/>
        </w:rPr>
        <w:t>.</w:t>
      </w:r>
      <w:r w:rsidR="09D4F79F" w:rsidRPr="003764E4">
        <w:rPr>
          <w:rFonts w:asciiTheme="majorHAnsi" w:eastAsiaTheme="majorEastAsia" w:hAnsiTheme="majorHAnsi" w:cstheme="majorHAnsi"/>
          <w:b/>
          <w:bCs/>
        </w:rPr>
        <w:t xml:space="preserve"> </w:t>
      </w:r>
      <w:r w:rsidR="09D4F79F" w:rsidRPr="003764E4">
        <w:rPr>
          <w:rFonts w:asciiTheme="majorHAnsi" w:eastAsiaTheme="majorEastAsia" w:hAnsiTheme="majorHAnsi" w:cstheme="majorHAnsi"/>
        </w:rPr>
        <w:t xml:space="preserve">Adhesion formation can be particularly severe following multi-visceral resections for malignancy, such as cytoreductive surgeries, chronic </w:t>
      </w:r>
      <w:r w:rsidR="2208F82D" w:rsidRPr="003764E4">
        <w:rPr>
          <w:rFonts w:asciiTheme="majorHAnsi" w:eastAsiaTheme="majorEastAsia" w:hAnsiTheme="majorHAnsi" w:cstheme="majorHAnsi"/>
        </w:rPr>
        <w:t>inflammation,</w:t>
      </w:r>
      <w:r w:rsidR="09D4F79F" w:rsidRPr="003764E4">
        <w:rPr>
          <w:rFonts w:asciiTheme="majorHAnsi" w:eastAsiaTheme="majorEastAsia" w:hAnsiTheme="majorHAnsi" w:cstheme="majorHAnsi"/>
        </w:rPr>
        <w:t xml:space="preserve"> or bowel perforation, where extensive peritoneal injury amplifies the fibrotic response</w:t>
      </w:r>
      <w:r w:rsidR="09D4F79F" w:rsidRPr="003764E4">
        <w:rPr>
          <w:rFonts w:asciiTheme="majorHAnsi" w:eastAsiaTheme="majorEastAsia" w:hAnsiTheme="majorHAnsi" w:cstheme="majorHAnsi"/>
          <w:b/>
          <w:bCs/>
        </w:rPr>
        <w:t>.</w:t>
      </w:r>
      <w:r w:rsidR="09D4F79F" w:rsidRPr="003764E4">
        <w:rPr>
          <w:rFonts w:asciiTheme="majorHAnsi" w:eastAsiaTheme="majorEastAsia" w:hAnsiTheme="majorHAnsi" w:cstheme="majorHAnsi"/>
        </w:rPr>
        <w:t xml:space="preserve"> </w:t>
      </w:r>
      <w:r w:rsidR="7562D3E7" w:rsidRPr="003764E4">
        <w:rPr>
          <w:rFonts w:asciiTheme="majorHAnsi" w:eastAsiaTheme="majorEastAsia" w:hAnsiTheme="majorHAnsi" w:cstheme="majorHAnsi"/>
        </w:rPr>
        <w:t>Additionally, adhesive disease can significantly complicate subsequent surgical interventions</w:t>
      </w:r>
      <w:r w:rsidR="63F584B2" w:rsidRPr="003764E4">
        <w:rPr>
          <w:rFonts w:asciiTheme="majorHAnsi" w:eastAsiaTheme="majorEastAsia" w:hAnsiTheme="majorHAnsi" w:cstheme="majorHAnsi"/>
        </w:rPr>
        <w:t>,</w:t>
      </w:r>
      <w:r w:rsidR="7562D3E7" w:rsidRPr="003764E4">
        <w:rPr>
          <w:rFonts w:asciiTheme="majorHAnsi" w:eastAsiaTheme="majorEastAsia" w:hAnsiTheme="majorHAnsi" w:cstheme="majorHAnsi"/>
        </w:rPr>
        <w:t xml:space="preserve"> often making it impossible to proceed with a minimally invasive approach or causing inadvertent iatrogenic injury to the bowel or other organs. </w:t>
      </w:r>
    </w:p>
    <w:p w14:paraId="5EA953F3" w14:textId="77777777" w:rsidR="007124C1" w:rsidRPr="003764E4" w:rsidRDefault="007124C1" w:rsidP="004F7B80">
      <w:pPr>
        <w:rPr>
          <w:rFonts w:asciiTheme="majorHAnsi" w:eastAsiaTheme="majorEastAsia" w:hAnsiTheme="majorHAnsi" w:cstheme="majorHAnsi"/>
        </w:rPr>
      </w:pPr>
    </w:p>
    <w:p w14:paraId="7C7B4138" w14:textId="3C81E51A" w:rsidR="00DD7891" w:rsidRPr="003764E4" w:rsidRDefault="48C62C99">
      <w:pPr>
        <w:jc w:val="left"/>
        <w:rPr>
          <w:rFonts w:asciiTheme="majorHAnsi" w:eastAsia="Arial" w:hAnsiTheme="majorHAnsi" w:cstheme="majorHAnsi"/>
          <w:color w:val="000000" w:themeColor="text1"/>
        </w:rPr>
      </w:pPr>
      <w:r w:rsidRPr="003764E4">
        <w:rPr>
          <w:rFonts w:asciiTheme="majorHAnsi" w:eastAsiaTheme="majorEastAsia" w:hAnsiTheme="majorHAnsi" w:cstheme="majorHAnsi"/>
        </w:rPr>
        <w:t>Despite their clinical significance, the development of effective anti-adhesion strategies</w:t>
      </w:r>
      <w:r w:rsidR="00434305" w:rsidRPr="003764E4">
        <w:rPr>
          <w:rFonts w:asciiTheme="majorHAnsi" w:eastAsiaTheme="majorEastAsia" w:hAnsiTheme="majorHAnsi" w:cstheme="majorHAnsi"/>
        </w:rPr>
        <w:t xml:space="preserve"> </w:t>
      </w:r>
      <w:r w:rsidR="004D7DA2" w:rsidRPr="003764E4">
        <w:rPr>
          <w:rFonts w:asciiTheme="majorHAnsi" w:eastAsiaTheme="majorEastAsia" w:hAnsiTheme="majorHAnsi" w:cstheme="majorHAnsi"/>
        </w:rPr>
        <w:t>is limited - likely</w:t>
      </w:r>
      <w:r w:rsidRPr="003764E4">
        <w:rPr>
          <w:rFonts w:asciiTheme="majorHAnsi" w:eastAsiaTheme="majorEastAsia" w:hAnsiTheme="majorHAnsi" w:cstheme="majorHAnsi"/>
        </w:rPr>
        <w:t xml:space="preserve"> hindered</w:t>
      </w:r>
      <w:r w:rsidR="004D7DA2" w:rsidRPr="003764E4">
        <w:rPr>
          <w:rFonts w:asciiTheme="majorHAnsi" w:eastAsiaTheme="majorEastAsia" w:hAnsiTheme="majorHAnsi" w:cstheme="majorHAnsi"/>
        </w:rPr>
        <w:t xml:space="preserve"> in part</w:t>
      </w:r>
      <w:r w:rsidRPr="003764E4">
        <w:rPr>
          <w:rFonts w:asciiTheme="majorHAnsi" w:eastAsiaTheme="majorEastAsia" w:hAnsiTheme="majorHAnsi" w:cstheme="majorHAnsi"/>
        </w:rPr>
        <w:t xml:space="preserve"> by limitations in preclinical models that recapitulate the </w:t>
      </w:r>
      <w:r w:rsidRPr="003764E4">
        <w:rPr>
          <w:rFonts w:asciiTheme="majorHAnsi" w:eastAsiaTheme="majorEastAsia" w:hAnsiTheme="majorHAnsi" w:cstheme="majorHAnsi"/>
        </w:rPr>
        <w:lastRenderedPageBreak/>
        <w:t xml:space="preserve">anatomy, physiology, and wound-healing responses </w:t>
      </w:r>
      <w:r w:rsidR="7562D3E7" w:rsidRPr="003764E4">
        <w:rPr>
          <w:rFonts w:asciiTheme="majorHAnsi" w:eastAsiaTheme="majorEastAsia" w:hAnsiTheme="majorHAnsi" w:cstheme="majorHAnsi"/>
        </w:rPr>
        <w:t xml:space="preserve">seen in </w:t>
      </w:r>
      <w:r w:rsidRPr="003764E4">
        <w:rPr>
          <w:rFonts w:asciiTheme="majorHAnsi" w:eastAsiaTheme="majorEastAsia" w:hAnsiTheme="majorHAnsi" w:cstheme="majorHAnsi"/>
        </w:rPr>
        <w:t>humans</w:t>
      </w:r>
      <w:r w:rsidR="16C793CB" w:rsidRPr="003764E4">
        <w:rPr>
          <w:rFonts w:asciiTheme="majorHAnsi" w:eastAsiaTheme="majorEastAsia" w:hAnsiTheme="majorHAnsi" w:cstheme="majorHAnsi"/>
        </w:rPr>
        <w:fldChar w:fldCharType="begin"/>
      </w:r>
      <w:r w:rsidR="16C793CB" w:rsidRPr="003764E4">
        <w:rPr>
          <w:rFonts w:asciiTheme="majorHAnsi" w:eastAsiaTheme="majorEastAsia" w:hAnsiTheme="majorHAnsi" w:cstheme="majorHAnsi"/>
        </w:rPr>
        <w:instrText xml:space="preserve"> ADDIN ZOTERO_ITEM CSL_CITATION {"citationID":"uB613Xz7","properties":{"formattedCitation":"\\super 8\\nosupersub{}","plainCitation":"8","noteIndex":0},"citationItems":[{"id":1454,"uris":["http://zotero.org/users/14907801/items/JV368MY5"],"itemData":{"id":1454,"type":"article-journal","abstract":"INTRODUCTION: Abdominal adhesions represent a chronic postsurgical disease without reliable prophylaxis. Animal modeling has been a cornerstone of novel therapeutic development but has not produced reliable clinical therapies for prevention of adhesive small bowel obstruction. The purpose of this scoping review is to analyze animal models for abdominal adhesion generation by key considerations of external validity (i.e., fidelity, homology, and discrimination).\nMETHODS: A literature review was performed in accordance with the Preferred Reporting Items for Systematic Reviews Extension for Scoping Reviews guidelines. Peer-reviewed publications were included that described the development or quality assessment of experimental animal models for abdominal adhesions with inclusion of a scoring system. Studies that focused on treatment evaluation, implantation of surgical devices, models of nonsurgical etiologies for abdominal adhesions, non-in vivo modeling, and investigations involving human subjects were excluded.\nRESULTS: Four hundred and fifteen (n = 415) articles were identified by prespecified search criteria. Of these, 13 studies were included for review.\nCONCLUSIONS: Translation of investigational therapeutics for abdominal adhesion prevention is dependent upon high-quality experimental animal models that reproduce the clinical adhesions seen in the operating room as a disease of the entire abdomen.","container-title":"The Journal of Surgical Research","DOI":"10.1016/j.jss.2024.06.049","ISSN":"1095-8673","journalAbbreviation":"J Surg Res","language":"eng","page":"364-375","PMID":"39153357","PMCID":"PMC11490394","source":"PubMed","title":"A Scoping Review of Animal Models for Development of Abdominal Adhesion Prevention Strategies","volume":"302","author":[{"family":"Carmichael","given":"Samuel P."},{"family":"Chandra","given":"Prafulla K."},{"family":"Vaughan","given":"John W."},{"family":"Kline","given":"David M."},{"family":"Ip","given":"Edward H."},{"family":"Holcomb","given":"John B."},{"family":"Atala","given":"Anthony J."}],"issued":{"date-parts":[["2024",10]]}}}],"schema":"https://github.com/citation-style-language/schema/raw/master/csl-citation.json"} </w:instrText>
      </w:r>
      <w:r w:rsidR="16C793CB" w:rsidRPr="003764E4">
        <w:rPr>
          <w:rFonts w:asciiTheme="majorHAnsi" w:eastAsiaTheme="majorEastAsia" w:hAnsiTheme="majorHAnsi" w:cstheme="majorHAnsi"/>
        </w:rPr>
        <w:fldChar w:fldCharType="separate"/>
      </w:r>
      <w:r w:rsidR="73AB5058" w:rsidRPr="003764E4">
        <w:rPr>
          <w:rFonts w:asciiTheme="majorHAnsi" w:hAnsiTheme="majorHAnsi" w:cstheme="majorHAnsi"/>
          <w:vertAlign w:val="superscript"/>
        </w:rPr>
        <w:t>8</w:t>
      </w:r>
      <w:r w:rsidR="16C793CB" w:rsidRPr="003764E4">
        <w:rPr>
          <w:rFonts w:asciiTheme="majorHAnsi" w:eastAsiaTheme="majorEastAsia" w:hAnsiTheme="majorHAnsi" w:cstheme="majorHAnsi"/>
        </w:rPr>
        <w:fldChar w:fldCharType="end"/>
      </w:r>
      <w:r w:rsidRPr="003764E4">
        <w:rPr>
          <w:rFonts w:asciiTheme="majorHAnsi" w:eastAsiaTheme="majorEastAsia" w:hAnsiTheme="majorHAnsi" w:cstheme="majorHAnsi"/>
        </w:rPr>
        <w:t xml:space="preserve">. Rodent models </w:t>
      </w:r>
      <w:r w:rsidR="00DE4F06" w:rsidRPr="003764E4">
        <w:rPr>
          <w:rFonts w:asciiTheme="majorHAnsi" w:eastAsiaTheme="majorEastAsia" w:hAnsiTheme="majorHAnsi" w:cstheme="majorHAnsi"/>
        </w:rPr>
        <w:t xml:space="preserve">are widely </w:t>
      </w:r>
      <w:r w:rsidRPr="003764E4">
        <w:rPr>
          <w:rFonts w:asciiTheme="majorHAnsi" w:eastAsiaTheme="majorEastAsia" w:hAnsiTheme="majorHAnsi" w:cstheme="majorHAnsi"/>
        </w:rPr>
        <w:t xml:space="preserve">used </w:t>
      </w:r>
      <w:r w:rsidR="0447FC84" w:rsidRPr="003764E4">
        <w:rPr>
          <w:rFonts w:asciiTheme="majorHAnsi" w:eastAsiaTheme="majorEastAsia" w:hAnsiTheme="majorHAnsi" w:cstheme="majorHAnsi"/>
        </w:rPr>
        <w:t>due to their availability</w:t>
      </w:r>
      <w:r w:rsidR="7562D3E7" w:rsidRPr="003764E4">
        <w:rPr>
          <w:rFonts w:asciiTheme="majorHAnsi" w:eastAsiaTheme="majorEastAsia" w:hAnsiTheme="majorHAnsi" w:cstheme="majorHAnsi"/>
        </w:rPr>
        <w:t>,</w:t>
      </w:r>
      <w:r w:rsidR="16C793CB" w:rsidRPr="003764E4">
        <w:rPr>
          <w:rFonts w:asciiTheme="majorHAnsi" w:eastAsiaTheme="majorEastAsia" w:hAnsiTheme="majorHAnsi" w:cstheme="majorHAnsi"/>
        </w:rPr>
        <w:t xml:space="preserve"> </w:t>
      </w:r>
      <w:r w:rsidR="002656BB" w:rsidRPr="003764E4">
        <w:rPr>
          <w:rFonts w:asciiTheme="majorHAnsi" w:hAnsiTheme="majorHAnsi" w:cstheme="majorHAnsi"/>
          <w:color w:val="000000" w:themeColor="text1"/>
        </w:rPr>
        <w:t xml:space="preserve">experimental tractability, and reliable adhesion </w:t>
      </w:r>
      <w:r w:rsidR="63CFCD22" w:rsidRPr="003764E4">
        <w:rPr>
          <w:rFonts w:asciiTheme="majorHAnsi" w:hAnsiTheme="majorHAnsi" w:cstheme="majorHAnsi"/>
          <w:color w:val="000000" w:themeColor="text1"/>
        </w:rPr>
        <w:t>generation</w:t>
      </w:r>
      <w:r w:rsidR="16C793CB" w:rsidRPr="003764E4">
        <w:rPr>
          <w:rFonts w:asciiTheme="majorHAnsi" w:eastAsia="Arial" w:hAnsiTheme="majorHAnsi" w:cstheme="majorHAnsi"/>
        </w:rPr>
        <w:fldChar w:fldCharType="begin"/>
      </w:r>
      <w:r w:rsidR="16C793CB" w:rsidRPr="003764E4">
        <w:rPr>
          <w:rFonts w:asciiTheme="majorHAnsi" w:eastAsia="Arial" w:hAnsiTheme="majorHAnsi" w:cstheme="majorHAnsi"/>
        </w:rPr>
        <w:instrText xml:space="preserve"> ADDIN ZOTERO_ITEM CSL_CITATION {"citationID":"oLDOpzfe","properties":{"formattedCitation":"\\super 9\\uc0\\u8211{}11\\nosupersub{}","plainCitation":"9–11","noteIndex":0},"citationItems":[{"id":"n4ZxvxCL/bXZnkk6E","uris":["http://zotero.org/users/14907801/items/SDRFYI25"],"itemData":{"id":1003,"type":"article-journal","abstract":"Abdominal adhesions consist of fibrotic tissue that forms in the peritoneal space in response to an inflammatory insult, typically surgery or intraabdominal infection. The precise mechanisms underlying adhesion formation are poorly understood. Many compounds and physical barriers have been tested for their ability to prevent adhesions after surgery with varying levels of success. The mouse and rat are important models for the study of abdominal adhesions. Several different techniques for the creation of adhesions in the mouse and rat exist in the literature. Here we describe a protocol utilizing abrasion of the cecum with sandpaper and sutures placed in the right abdominal sidewall. The mouse is anesthetized and the abdomen is prepped. A midline laparotomy is created and the cecum is identified. Sandpaper is used to gently abrade the surface of the cecum. Next, several figure-of-eight sutures are placed into the peritoneum of the right abdominal sidewall. The abdominal cavity is irrigated, a small amount of starch is applied, and the incision is closed. We have found that this technique produces the most consistent adhesions with the lowest mortality rate.","container-title":"Journal of Visualized Experiments: JoVE","DOI":"10.3791/54450","ISSN":"1940-087X","issue":"114","journalAbbreviation":"J Vis Exp","language":"eng","note":"PMID: 27685681\nPMCID: PMC5091970","page":"54450","source":"PubMed","title":"Creation of Abdominal Adhesions in Mice","author":[{"family":"Marshall","given":"Clement D."},{"family":"Hu","given":"Michael S."},{"family":"Leavitt","given":"Tripp"},{"family":"Barnes","given":"Leandra A."},{"family":"Cheung","given":"Alexander T. M."},{"family":"Malhotra","given":"Samir"},{"family":"Lorenz","given":"H. Peter"},{"family":"Longaker","given":"Michael T."}],"issued":{"date-parts":[["2016",8,27]]}}},{"id":1006,"uris":["http://zotero.org/users/14907801/items/682NTL2M"],"itemData":{"id":1006,"type":"article-journal","abstract":"Animal models for adhesion induction are heterogeneous and often poorly described. We compare and discuss different models to induce peritoneal adhesions in a randomized, experimental in vivo animal study with 72 female Wistar rats. Six different standardized techniques for peritoneal trauma were used: brushing of peritoneal sidewall and uterine horns (group 1), brushing of parietal peritoneum only (group 2), sharp excision of parietal peritoneum closed with interrupted sutures (group 3), ischemic buttons by grasping the parietal peritoneum and ligating the base with Vicryl suture (group 4), bipolar electrocoagulation of the peritoneum (group 5), and traumatisation by electrocoagulation followed by closure of the resulting peritoneal defect using Vicryl sutures (group 6). Upon second look, there were significant differences in the adhesion incidence between the groups (P &lt; 0.01). Analysis of the fraction of adhesions showed that groups 2 (0%) and 5 (4%) were significantly less than the other groups (P &lt; 0.01). Furthermore, group 6 (69%) was significantly higher than group 1 (48%) (P &lt; 0.05) and group 4 (47%) (P &lt; 0.05). There was no difference between group 3 (60%) and group 6 (P = 0.2). From a clinical viewpoint, comparison of different electrocoagulation modes and pharmaceutical adhesion barriers is possible with standardised models.","container-title":"BioMed Research International","DOI":"10.1155/2014/435056","ISSN":"2314-6141","journalAbbreviation":"Biomed Res Int","language":"eng","page":"435056","PMID":"24809049","PMCID":"PMC3997962","source":"PubMed","title":"Standardised models for inducing experimental peritoneal adhesions in female rats","volume":"2014","author":[{"family":"Kraemer","given":"Bernhard"},{"family":"Wallwiener","given":"Christian"},{"family":"Rajab","given":"Taufiek K."},{"family":"Brochhausen","given":"Christoph"},{"family":"Wallwiener","given":"Markus"},{"family":"Rothmund","given":"Ralf"}],"issued":{"date-parts":[["2014"]]}}},{"id":1009,"uris":["http://zotero.org/users/14907801/items/NE7Z46KA"],"itemData":{"id":1009,"type":"article-journal","abstract":"BACKGROUND: Adhesion-related complications after abdominal surgery result in significant morbidity and costs. Results from animal studies investigating prevention or treatment of adhesions are limited due to lack of consistency in existing animal models. The aim of this study was to compare quality and quantity of adhesions in four different models and to find the best model.\nMATERIALS AND METHODS: This study was approved by the University of Missouri Animal Care and Use Committee (ACUC). Forty female rats were randomly assigned to four different groups of 10 animals each. Adhesion created was performed utilizing the four techniques: Group 1 - parietal peritoneum excision (PPE), Group 2 - parietal peritoneum abrasion (PPA), Group 3 - peritoneal button creation (PBC), and Group 4 - cecal abrasion (CA). Rats were allowed to recover and necropsy was performed on postoperative d 14. Adhesions were scored by an established quantitative and qualitative scoring systems. The midline incision served as the control in each animal.\nRESULTS: The four groups were not equal with respect to both quantity score (P&lt;0.001) and quality score (P=0.042). The PBC group had the highest quantity of adhesions. The highest quality of adhesion was seen in the PPE group. A multivariate analysis carried out to quantify the performance of each model clearly demonstrated that PBC exhibited the best results in terms of both quantity and quality.\nCONCLUSIONS: The button technique (PBC) is most consistent and reproducible technique for an intra-abdominal adhesion model. This model can help in the study and development of substances to prevent adhesion formation in the future.","container-title":"The Journal of Surgical Research","DOI":"10.1016/j.jss.2009.06.020","ISSN":"1095-8673","issue":"2","journalAbbreviation":"J Surg Res","language":"eng","page":"245-250","PMID":"20304431","source":"PubMed","title":"In search of the best peritoneal adhesion model: comparison of different techniques in a rat model","title-short":"In search of the best peritoneal adhesion model","volume":"167","author":[{"family":"Whang","given":"Susan H."},{"family":"Astudillo","given":"J. Andres"},{"family":"Sporn","given":"Emanuel"},{"family":"Bachman","given":"Sharon L."},{"family":"Miedema","given":"Brent W."},{"family":"Davis","given":"Wade"},{"family":"Thaler","given":"Klaus"}],"issued":{"date-parts":[["2011",5,15]]}}}],"schema":"https://github.com/citation-style-language/schema/raw/master/csl-citation.json"} </w:instrText>
      </w:r>
      <w:r w:rsidR="16C793CB" w:rsidRPr="003764E4">
        <w:rPr>
          <w:rFonts w:asciiTheme="majorHAnsi" w:eastAsia="Arial" w:hAnsiTheme="majorHAnsi" w:cstheme="majorHAnsi"/>
        </w:rPr>
        <w:fldChar w:fldCharType="separate"/>
      </w:r>
      <w:r w:rsidR="73AB5058" w:rsidRPr="003764E4">
        <w:rPr>
          <w:rFonts w:asciiTheme="majorHAnsi" w:hAnsiTheme="majorHAnsi" w:cstheme="majorHAnsi"/>
          <w:vertAlign w:val="superscript"/>
        </w:rPr>
        <w:t>9–11</w:t>
      </w:r>
      <w:r w:rsidR="16C793CB" w:rsidRPr="003764E4">
        <w:rPr>
          <w:rFonts w:asciiTheme="majorHAnsi" w:eastAsia="Arial" w:hAnsiTheme="majorHAnsi" w:cstheme="majorHAnsi"/>
        </w:rPr>
        <w:fldChar w:fldCharType="end"/>
      </w:r>
      <w:r w:rsidR="0447FC84" w:rsidRPr="003764E4">
        <w:rPr>
          <w:rFonts w:asciiTheme="majorHAnsi" w:eastAsiaTheme="majorEastAsia" w:hAnsiTheme="majorHAnsi" w:cstheme="majorHAnsi"/>
        </w:rPr>
        <w:t>.</w:t>
      </w:r>
      <w:r w:rsidR="30D46F95" w:rsidRPr="003764E4">
        <w:rPr>
          <w:rFonts w:asciiTheme="majorHAnsi" w:eastAsiaTheme="majorEastAsia" w:hAnsiTheme="majorHAnsi" w:cstheme="majorHAnsi"/>
        </w:rPr>
        <w:t xml:space="preserve"> </w:t>
      </w:r>
      <w:r w:rsidR="002629B2" w:rsidRPr="003764E4">
        <w:rPr>
          <w:rFonts w:asciiTheme="majorHAnsi" w:eastAsiaTheme="majorEastAsia" w:hAnsiTheme="majorHAnsi" w:cstheme="majorHAnsi"/>
        </w:rPr>
        <w:t xml:space="preserve">However, </w:t>
      </w:r>
      <w:r w:rsidRPr="003764E4">
        <w:rPr>
          <w:rFonts w:asciiTheme="majorHAnsi" w:eastAsiaTheme="majorEastAsia" w:hAnsiTheme="majorHAnsi" w:cstheme="majorHAnsi"/>
        </w:rPr>
        <w:t>their small peritoneal cavity, thin mesentery</w:t>
      </w:r>
      <w:r w:rsidR="63F584B2" w:rsidRPr="003764E4">
        <w:rPr>
          <w:rFonts w:asciiTheme="majorHAnsi" w:eastAsiaTheme="majorEastAsia" w:hAnsiTheme="majorHAnsi" w:cstheme="majorHAnsi"/>
        </w:rPr>
        <w:t>,</w:t>
      </w:r>
      <w:r w:rsidR="002629B2"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 xml:space="preserve">and </w:t>
      </w:r>
      <w:r w:rsidR="002629B2" w:rsidRPr="003764E4">
        <w:rPr>
          <w:rFonts w:asciiTheme="majorHAnsi" w:eastAsiaTheme="majorEastAsia" w:hAnsiTheme="majorHAnsi" w:cstheme="majorHAnsi"/>
        </w:rPr>
        <w:t xml:space="preserve">distinct </w:t>
      </w:r>
      <w:r w:rsidRPr="003764E4">
        <w:rPr>
          <w:rFonts w:asciiTheme="majorHAnsi" w:eastAsiaTheme="majorEastAsia" w:hAnsiTheme="majorHAnsi" w:cstheme="majorHAnsi"/>
        </w:rPr>
        <w:t>inflammatory milieu</w:t>
      </w:r>
      <w:r w:rsidR="0447FC84" w:rsidRPr="003764E4">
        <w:rPr>
          <w:rFonts w:asciiTheme="majorHAnsi" w:eastAsiaTheme="majorEastAsia" w:hAnsiTheme="majorHAnsi" w:cstheme="majorHAnsi"/>
        </w:rPr>
        <w:t xml:space="preserve"> </w:t>
      </w:r>
      <w:r w:rsidR="7CE333EE" w:rsidRPr="003764E4">
        <w:rPr>
          <w:rFonts w:asciiTheme="majorHAnsi" w:eastAsiaTheme="majorEastAsia" w:hAnsiTheme="majorHAnsi" w:cstheme="majorHAnsi"/>
        </w:rPr>
        <w:t xml:space="preserve">can </w:t>
      </w:r>
      <w:r w:rsidRPr="003764E4">
        <w:rPr>
          <w:rFonts w:asciiTheme="majorHAnsi" w:eastAsiaTheme="majorEastAsia" w:hAnsiTheme="majorHAnsi" w:cstheme="majorHAnsi"/>
        </w:rPr>
        <w:t>limit translational relevance</w:t>
      </w:r>
      <w:r w:rsidR="16C793CB" w:rsidRPr="003764E4">
        <w:rPr>
          <w:rFonts w:asciiTheme="majorHAnsi" w:eastAsia="Arial" w:hAnsiTheme="majorHAnsi" w:cstheme="majorHAnsi"/>
        </w:rPr>
        <w:fldChar w:fldCharType="begin"/>
      </w:r>
      <w:r w:rsidR="16C793CB" w:rsidRPr="003764E4">
        <w:rPr>
          <w:rFonts w:asciiTheme="majorHAnsi" w:eastAsia="Arial" w:hAnsiTheme="majorHAnsi" w:cstheme="majorHAnsi"/>
        </w:rPr>
        <w:instrText xml:space="preserve"> ADDIN ZOTERO_ITEM CSL_CITATION {"citationID":"wEvar9V7","properties":{"formattedCitation":"\\super 8, 12\\nosupersub{}","plainCitation":"8, 12","noteIndex":0},"citationItems":[{"id":1101,"uris":["http://zotero.org/users/14907801/items/FU5SNUII"],"itemData":{"id":1101,"type":"article-journal","abstract":"Emerging evidence suggests that swine are a scientifically acceptable intermediate species between rodents and humans to model immune function relevant to humans. The swine genome has recently been sequenced and several preliminary structural and functional analysis of the porcine immunome have been published. Herein we provide an expanded in silico analysis using an improved assembly of the porcine transcriptome that provides an in depth analysis of genes that are related to inflammasomes, responses to Toll-like receptor ligands, and M1 macrophage polarization and Escherichia coli as a model organism. Comparisons of the expansion or contraction of orthologous gene families indicated more similar rates and classes of genes in humans and pigs than in mice; however several novel porcine or artiodactyl-specific paralogs or pseudogenes were identified. Conservation of homology and structural motifs of orthologs revealed that the overall similarity to human proteins was significantly higher for pigs compared to mouse. Despite these similarities, two out of four canonical inflammasome pathways, Absent in melanoma 2 (AIM2) and NLR family and CARD domain containing 4 (NLRC4), were found to be missing in pigs. Pig M1 Mφ polarization in response to interferon-γ (IFN-γ) and lipopolysaccharide (LPS) was assessed, via the transcriptome, using next generation sequencing. Our analysis revealed predominantly human-like responses however some, mouse-like responses were observed, as well as induction of numerous pig or artiodactyl-specific genes. This work supports using swine to model both human immunological and inflammatory responses to infection. However, caution must be exercised as pigs differ from humans in several fundamental pathways.","collection-title":"ECMIS 2015 - Escherichia coli and the Mucosal Immune System","container-title":"Veterinary Microbiology","DOI":"10.1016/j.vetmic.2016.05.013","ISSN":"0378-1135","journalAbbreviation":"Veterinary Microbiology","page":"2-15","source":"ScienceDirect","title":"An in-depth comparison of the porcine, murine and human inflammasomes; lessons from the porcine genome and transcriptome","volume":"202","author":[{"family":"Dawson","given":"Harry D."},{"family":"Smith","given":"Allen D."},{"family":"Chen","given":"Celine"},{"family":"Urban","given":"Joseph F."}],"issued":{"date-parts":[["2017",4,1]]}}},{"id":1454,"uris":["http://zotero.org/users/14907801/items/JV368MY5"],"itemData":{"id":1454,"type":"article-journal","abstract":"INTRODUCTION: Abdominal adhesions represent a chronic postsurgical disease without reliable prophylaxis. Animal modeling has been a cornerstone of novel therapeutic development but has not produced reliable clinical therapies for prevention of adhesive small bowel obstruction. The purpose of this scoping review is to analyze animal models for abdominal adhesion generation by key considerations of external validity (i.e., fidelity, homology, and discrimination).\nMETHODS: A literature review was performed in accordance with the Preferred Reporting Items for Systematic Reviews Extension for Scoping Reviews guidelines. Peer-reviewed publications were included that described the development or quality assessment of experimental animal models for abdominal adhesions with inclusion of a scoring system. Studies that focused on treatment evaluation, implantation of surgical devices, models of nonsurgical etiologies for abdominal adhesions, non-in vivo modeling, and investigations involving human subjects were excluded.\nRESULTS: Four hundred and fifteen (n = 415) articles were identified by prespecified search criteria. Of these, 13 studies were included for review.\nCONCLUSIONS: Translation of investigational therapeutics for abdominal adhesion prevention is dependent upon high-quality experimental animal models that reproduce the clinical adhesions seen in the operating room as a disease of the entire abdomen.","container-title":"The Journal of Surgical Research","DOI":"10.1016/j.jss.2024.06.049","ISSN":"1095-8673","journalAbbreviation":"J Surg Res","language":"eng","page":"364-375","PMID":"39153357","PMCID":"PMC11490394","source":"PubMed","title":"A Scoping Review of Animal Models for Development of Abdominal Adhesion Prevention Strategies","volume":"302","author":[{"family":"Carmichael","given":"Samuel P."},{"family":"Chandra","given":"Prafulla K."},{"family":"Vaughan","given":"John W."},{"family":"Kline","given":"David M."},{"family":"Ip","given":"Edward H."},{"family":"Holcomb","given":"John B."},{"family":"Atala","given":"Anthony J."}],"issued":{"date-parts":[["2024",10]]}}}],"schema":"https://github.com/citation-style-language/schema/raw/master/csl-citation.json"} </w:instrText>
      </w:r>
      <w:r w:rsidR="16C793CB" w:rsidRPr="003764E4">
        <w:rPr>
          <w:rFonts w:asciiTheme="majorHAnsi" w:eastAsia="Arial" w:hAnsiTheme="majorHAnsi" w:cstheme="majorHAnsi"/>
        </w:rPr>
        <w:fldChar w:fldCharType="separate"/>
      </w:r>
      <w:r w:rsidR="49C5F1EC" w:rsidRPr="003764E4">
        <w:rPr>
          <w:rFonts w:asciiTheme="majorHAnsi" w:hAnsiTheme="majorHAnsi" w:cstheme="majorHAnsi"/>
          <w:vertAlign w:val="superscript"/>
        </w:rPr>
        <w:t>8,12</w:t>
      </w:r>
      <w:r w:rsidR="16C793CB" w:rsidRPr="003764E4">
        <w:rPr>
          <w:rFonts w:asciiTheme="majorHAnsi" w:eastAsia="Arial" w:hAnsiTheme="majorHAnsi" w:cstheme="majorHAnsi"/>
        </w:rPr>
        <w:fldChar w:fldCharType="end"/>
      </w:r>
      <w:r w:rsidR="2C3B2F22" w:rsidRPr="003764E4">
        <w:rPr>
          <w:rFonts w:asciiTheme="majorHAnsi" w:eastAsia="Arial" w:hAnsiTheme="majorHAnsi" w:cstheme="majorHAnsi"/>
        </w:rPr>
        <w:t>.</w:t>
      </w:r>
      <w:r w:rsidR="002629B2" w:rsidRPr="003764E4">
        <w:rPr>
          <w:rFonts w:asciiTheme="majorHAnsi" w:eastAsia="Arial" w:hAnsiTheme="majorHAnsi" w:cstheme="majorHAnsi"/>
        </w:rPr>
        <w:t xml:space="preserve"> </w:t>
      </w:r>
      <w:r w:rsidR="002629B2" w:rsidRPr="003764E4">
        <w:rPr>
          <w:rFonts w:asciiTheme="majorHAnsi" w:hAnsiTheme="majorHAnsi" w:cstheme="majorHAnsi"/>
          <w:color w:val="000000" w:themeColor="text1"/>
        </w:rPr>
        <w:t xml:space="preserve">Such models </w:t>
      </w:r>
      <w:r w:rsidR="00066916" w:rsidRPr="003764E4">
        <w:rPr>
          <w:rFonts w:asciiTheme="majorHAnsi" w:hAnsiTheme="majorHAnsi" w:cstheme="majorHAnsi"/>
          <w:color w:val="000000" w:themeColor="text1"/>
        </w:rPr>
        <w:t xml:space="preserve">have </w:t>
      </w:r>
      <w:r w:rsidR="002629B2" w:rsidRPr="003764E4">
        <w:rPr>
          <w:rFonts w:asciiTheme="majorHAnsi" w:hAnsiTheme="majorHAnsi" w:cstheme="majorHAnsi"/>
          <w:color w:val="000000" w:themeColor="text1"/>
        </w:rPr>
        <w:t xml:space="preserve">contributed to the development of </w:t>
      </w:r>
      <w:r w:rsidR="002629B2" w:rsidRPr="003764E4">
        <w:rPr>
          <w:rFonts w:asciiTheme="majorHAnsi" w:eastAsiaTheme="majorEastAsia" w:hAnsiTheme="majorHAnsi" w:cstheme="majorHAnsi"/>
          <w:color w:val="000000" w:themeColor="text1"/>
        </w:rPr>
        <w:t>anti-adhesion</w:t>
      </w:r>
      <w:r w:rsidR="002629B2" w:rsidRPr="003764E4">
        <w:rPr>
          <w:rFonts w:asciiTheme="majorHAnsi" w:hAnsiTheme="majorHAnsi" w:cstheme="majorHAnsi"/>
          <w:color w:val="000000" w:themeColor="text1"/>
        </w:rPr>
        <w:t xml:space="preserve"> approaches that demonstrated robust efficacy in animal studies but </w:t>
      </w:r>
      <w:r w:rsidR="00B04B7A" w:rsidRPr="003764E4">
        <w:rPr>
          <w:rFonts w:asciiTheme="majorHAnsi" w:hAnsiTheme="majorHAnsi" w:cstheme="majorHAnsi"/>
          <w:color w:val="000000" w:themeColor="text1"/>
        </w:rPr>
        <w:t>demonstrated</w:t>
      </w:r>
      <w:r w:rsidR="002629B2" w:rsidRPr="003764E4">
        <w:rPr>
          <w:rFonts w:asciiTheme="majorHAnsi" w:hAnsiTheme="majorHAnsi" w:cstheme="majorHAnsi"/>
          <w:color w:val="000000" w:themeColor="text1"/>
        </w:rPr>
        <w:t xml:space="preserve"> limited or context-dependent clinical benefit in humans</w:t>
      </w:r>
      <w:r w:rsidR="16C793CB" w:rsidRPr="003764E4">
        <w:rPr>
          <w:rFonts w:asciiTheme="majorHAnsi" w:hAnsiTheme="majorHAnsi" w:cstheme="majorHAnsi"/>
          <w:color w:val="000000" w:themeColor="text1"/>
        </w:rPr>
        <w:fldChar w:fldCharType="begin"/>
      </w:r>
      <w:r w:rsidR="16C793CB" w:rsidRPr="003764E4">
        <w:rPr>
          <w:rFonts w:asciiTheme="majorHAnsi" w:hAnsiTheme="majorHAnsi" w:cstheme="majorHAnsi"/>
          <w:color w:val="000000" w:themeColor="text1"/>
        </w:rPr>
        <w:instrText xml:space="preserve"> ADDIN ZOTERO_ITEM CSL_CITATION {"citationID":"OUfP2CVd","properties":{"formattedCitation":"\\super 8, 13\\uc0\\u8211{}17\\nosupersub{}","plainCitation":"8, 13–17","noteIndex":0},"citationItems":[{"id":1454,"uris":["http://zotero.org/users/14907801/items/JV368MY5"],"itemData":{"id":1454,"type":"article-journal","abstract":"INTRODUCTION: Abdominal adhesions represent a chronic postsurgical disease without reliable prophylaxis. Animal modeling has been a cornerstone of novel therapeutic development but has not produced reliable clinical therapies for prevention of adhesive small bowel obstruction. The purpose of this scoping review is to analyze animal models for abdominal adhesion generation by key considerations of external validity (i.e., fidelity, homology, and discrimination).\nMETHODS: A literature review was performed in accordance with the Preferred Reporting Items for Systematic Reviews Extension for Scoping Reviews guidelines. Peer-reviewed publications were included that described the development or quality assessment of experimental animal models for abdominal adhesions with inclusion of a scoring system. Studies that focused on treatment evaluation, implantation of surgical devices, models of nonsurgical etiologies for abdominal adhesions, non-in vivo modeling, and investigations involving human subjects were excluded.\nRESULTS: Four hundred and fifteen (n = 415) articles were identified by prespecified search criteria. Of these, 13 studies were included for review.\nCONCLUSIONS: Translation of investigational therapeutics for abdominal adhesion prevention is dependent upon high-quality experimental animal models that reproduce the clinical adhesions seen in the operating room as a disease of the entire abdomen.","container-title":"The Journal of Surgical Research","DOI":"10.1016/j.jss.2024.06.049","ISSN":"1095-8673","journalAbbreviation":"J Surg Res","language":"eng","page":"364-375","PMID":"39153357","PMCID":"PMC11490394","source":"PubMed","title":"A Scoping Review of Animal Models for Development of Abdominal Adhesion Prevention Strategies","volume":"302","author":[{"family":"Carmichael","given":"Samuel P."},{"family":"Chandra","given":"Prafulla K."},{"family":"Vaughan","given":"John W."},{"family":"Kline","given":"David M."},{"family":"Ip","given":"Edward H."},{"family":"Holcomb","given":"John B."},{"family":"Atala","given":"Anthony J."}],"issued":{"date-parts":[["2024",10]]}}},{"id":1458,"uris":["http://zotero.org/users/14907801/items/V66DVMLC"],"itemData":{"id":1458,"type":"article-journal","abstract":"Post-operative adhesions affect patients undergoing all types of surgeries. They are associated with serious complications, including higher risk of m...","container-title":"Biomolecules","DOI":"10.3390/biom11071027","ISSN":"2218-273X","issue":"7","language":"en","license":"http://creativecommons.org/licenses/by/3.0/","note":"Company: Multidisciplinary Digital Publishing Institute\nDistributor: Multidisciplinary Digital Publishing Institute\nInstitution: Multidisciplinary Digital Publishing Institute\nLabel: Multidisciplinary Digital Publishing Institute","publisher":"publisher","source":"www.mdpi.com","title":"Prevention of Post-Operative Adhesions: A Comprehensive Review of Present and Emerging Strategies","title-short":"Prevention of Post-Operative Adhesions","URL":"https://www.mdpi.com/2218-273X/11/7/1027","volume":"11","author":[{"family":"Hassanabad","given":"Ali Fatehi"},{"family":"Zarzycki","given":"Anna N."},{"family":"Jeon","given":"Kristina"},{"family":"Dundas","given":"Jameson A."},{"family":"Vasanthan","given":"Vishnu"},{"family":"Deniset","given":"Justin F."},{"family":"Fedak","given":"Paul W. M."},{"family":"Hassanabad","given":"Ali Fatehi"},{"family":"Zarzycki","given":"Anna N."},{"family":"Jeon","given":"Kristina"},{"family":"Dundas","given":"Jameson A."},{"family":"Vasanthan","given":"Vishnu"},{"family":"Deniset","given":"Justin F."},{"family":"Fedak","given":"Paul W. M."}],"accessed":{"date-parts":[["2026",1,13]]},"issued":{"date-parts":[["2021",7,13]]}}},{"id":1456,"uris":["http://zotero.org/users/14907801/items/9948CSDM"],"itemData":{"id":1456,"type":"article-journal","abstract":"OBJECTIVE: To characterize Seprafilm bioresorbable membrane and assess its efficacy and safety in reducing adhesions.\nDESIGN: In vitro and animal studies designed to provide precise control of tissue trauma and closely approximate clinically relevant conditions in abdominal surgery.\nSETTING: Experimental laboratories, USA.\nSUBJECTS: Experimental animals, principally rats and rabbits.\nINTERVENTIONS: The rat cecal abrasion or sidewall injury model evaluated the efficacy of seprafilm in the presence of blood and irrigation solutions, in multiple layers, under ischemic conditions, and in adhesion reformation. A rabbit anastomosis model tested the effect of the membrane on wound healing, and a series of challenge tests determined its toxicology, immunogenicity, and biocompatibility.\nMAIN OUTCOME MEASURES: Incidence and severity of adhesions; mutagenicity; pyrogenicity; irritation effects; systemic toxicity.\nRESULTS: Seprafilm significantly reduced the number of cecal adhesions (p &lt; 0.001) and the number of animals with severe adhesions (p &lt; 0.001) when compared with nontreated controls, even in the presence of bleeding. The membrane also significantly decreased the number of animals with any adhesions (p &lt; 0.001). Seprafilm maintains efficacy when used with excess irrigation solutions, when layered, and under ischemic conditions. Among rats tested for adhesion reformation, the treated group had a significantly larger proportion of adhesion-free animals than the untreated group, 72% versus 28%, (p = 0.007). Seprafilm did not impair wound healing in anastomosis and is nontoxic, nonmutagenic, nonimmunogenic, nonpyrogenic, nonirritating, and biocompatible.\nCONCLUSION: Preclinical studies have shown that Seprafilm is safe and effective in reducing postsurgical adhesions. Seprafilm meets the requirements of an ideal barrier and can be a useful adjuvant in abdominal and pelvic surgery.","container-title":"The European Journal of Surgery. Supplement.: = Acta Chirurgica. Supplement","ISSN":"1102-416X","issue":"577","journalAbbreviation":"Eur J Surg Suppl","language":"eng","page":"40-48","PMID":"9076451","source":"PubMed","title":"Preclinical evaluation of Seprafilm bioresorbable membrane","author":[{"family":"Burns","given":"J. W."},{"family":"Colt","given":"M. J."},{"family":"Burgees","given":"L. S."},{"family":"Skinner","given":"K. C."}],"issued":{"date-parts":[["1997"]]}}},{"id":1464,"uris":["http://zotero.org/users/14907801/items/N58PK35I"],"itemData":{"id":1464,"type":"article-journal","abstract":"Gynaecological laparoscopic surgery outcomes can be compromised by the formation of de novo adhesions. This randomized, double-blind study was designed to assess the efficacy and safety of 4% icodextrin solution (Adept®) in the reduction of de novo adhesion incidence compared to lactated Ringer's solution (LRS).Patients undergoing laparoscopic surgery for removal of myomas or endometriotic cysts were treated with randomized solution as an intra-operative irrigant and 1l post-operative instillate. De novo adhesion incidence (number of sites with adhesions), severity and extent were independently scored at a second-look procedure and the efficacy of the two solutions compared. The effect of surgical covariates on adhesion formation was also investigated. Initial exploratory analysis of individual anatomical sites of clinical importance was progressed.Of 498 patients randomized, 330 were evaluable (160 LRS – 75% myomectomy/25% endometriotic cysts; 170 Adept – 79% myomectomy/21% endometriotic cysts). At study completion, 76.2% LRS and 77.6% Adept had ≥1 de novo adhesion. The mean (SD) number of de novo adhesions was 2.58 (2.11) for Adept and 2.58 (2.38) for LRS. The treatment effect difference was not significant (P = 0.909). Assessment of surgical covariates identified significant influences on the mean number of de novo adhesions regardless of treatment, including surgery duration (P = 0.048), blood loss in myomectomy patients (P = 0.019), length of uterine incision in myomectomy patients (P &amp;lt; 0.001) and number of suture knots (P &amp;lt; 0.001). There were 15 adverse events considered treatment-related in the LRS patients (7.2%) and 18 in the Adept group (8.3%). Of 17 reported serious adverse events (9 LRS; 8 Adept) none were considered treatment-related.The study confirmed the safety of Adept in laparoscopic surgery. The proportion of patients with de novo adhesion formation was considerably higher than previous literature suggested. Overall there was no evidence of a clinical effect but various surgical covariates including surgery duration, blood loss, number and size of incisions, suturing and number of knots were found to influence de novo adhesion formation. The study provides direction for future research into adhesion reduction strategies in site specific surgery.","container-title":"Human Reproduction","DOI":"10.1093/humrep/der135","ISSN":"0268-1161","issue":"8","journalAbbreviation":"Hum Reprod","page":"2015-2027","source":"Silverchair","title":"Gynaecological endoscopic evaluation of 4% icodextrin solution: a European, multicentre, double-blind, randomized study of the efficacy and safety in the reduction of de novo adhesions after laparoscopic gynaecological surgery","title-short":"Gynaecological endoscopic evaluation of 4% icodextrin solution","volume":"26","author":[{"family":"Trew","given":"G."},{"family":"Pistofidis","given":"G."},{"family":"Pados","given":"G."},{"family":"Lower","given":"A."},{"family":"Mettler","given":"L."},{"family":"Wallwiener","given":"D."},{"family":"Korell","given":"M."},{"family":"Pouly","given":"J.-L."},{"family":"Coccia","given":"M.E."},{"family":"Audebert","given":"A."},{"family":"Nappi","given":"C."},{"family":"Schmidt","given":"E."},{"family":"McVeigh","given":"E."},{"family":"Landi","given":"S."},{"family":"Degueldre","given":"M."},{"family":"Konincxk","given":"P."},{"family":"Rimbach","given":"S."},{"family":"Chapron","given":"C."},{"family":"Dallay","given":"D."},{"family":"Röemer","given":"T."},{"family":"McConnachie","given":"A."},{"family":"Ford","given":"I."},{"family":"Crowe","given":"A."},{"family":"Knight","given":"A."},{"family":"diZerega","given":"G."},{"family":"DeWilde","given":"R."}],"issued":{"date-parts":[["2011",8,1]]}}},{"id":1462,"uris":["http://zotero.org/users/14907801/items/YSG3K2QX"],"itemData":{"id":1462,"type":"article-journal","abstract":"Background\nPeroperative peritoneal trauma activates a cascade of peritoneal defense mechanisms responsible for postoperative adhesion formation. The same cascade seems to play a role in the process of intra-abdominal tumor recurrence. Icodextrin is a glucose polymer solution that is absorbed slowly from the peritoneal cavity, allowing prolonged “hydroflotation” of the viscera, thereby decreasing adhesion formation. This study evaluated the adhesion-preventing properties of icodextrin and its effect on peritoneal metastasis.\nMethods\nReproducible rat models of peritoneal trauma were used, allowing semiquantitative scoring of adhesion formation or tumor load. In one experiment, peritoneal trauma was inflicted; one group was treated by peroperative intra-abdominal instillation of 7.5% icodextrin, one by instillation of RPMI (placebo), and one had no instillate (controls). In another experiment involving a different model of peritoneal trauma, the coloncarcinoma cell line CC531 was injected intraperitoneally to induce tumor load, again using these three groups.\nResults\nTreatment of peritoneally traumatized rats with icodextrin caused a 51% reduction in postoperative adhesion formation (P &lt; .001). However, peroperative intra-abdominal treatment with icodextrin did not affect intraperitoneal tumor cell adhesion and growth of free intra-abdominal tumor cells in rats with this model of severe peritoneal trauma.\nConclusion\nA 7.5% icodextrin solution is effective in reducing postoperative adhesions without promoting tumor recurrence and therefore may prove useful and safe in oncologic surgery.","container-title":"Surgery","DOI":"10.1016/j.surg.2004.06.001","ISSN":"0039-6060","issue":"3","journalAbbreviation":"Surgery","page":"348-354","source":"ScienceDirect","title":"Icodextrin reduces postoperative adhesion formation in rats without affecting peritoneal metastasis","volume":"137","author":[{"family":"Tol","given":"Petrousjka","non-dropping-particle":"van den"},{"family":"Raa","given":"Sander","non-dropping-particle":"ten"},{"family":"Grevenstein","given":"Helma","non-dropping-particle":"van"},{"family":"Marquet","given":"Richard"},{"family":"Eijck","given":"Casper","non-dropping-particle":"van"},{"family":"Jeekel","given":"Hans"}],"issued":{"date-parts":[["2005",3,1]]}}},{"id":1460,"uris":["http://zotero.org/users/14907801/items/LZZ3PTAC"],"itemData":{"id":1460,"type":"article-journal","abstract":"OBJECTIVE: The objective of the study was to determine the long-term effect of the use of a hyaluronic acid-carboxymethylcellulose membrane (Seprafilm) on the incidence of adhesions and subsequent small-bowel obstruction and chronic abdominal complaints after colorectal surgery (Hartmann's procedure).\nBACKGROUND: Adhesions occur frequently after abdominal surgery and are the most common cause of bowel obstruction, chronic abdominal pain, and infertility. The risk for adhesion-related readmission in the first 10 years after colorectal surgery is as high as 30%. To reduce the formation of adhesions, a mechanical barrier composed of hyaluronic acid and carboxymethylcellulose was developed, to prevent adherence of tissues after abdominal surgery. Long-term results concerning the incidence of small-bowel obstruction and chronic abdominal pain are lacking.\nMETHODS: Between April 1996 and September 1998, 71 patients requiring Hartmann's procedure for sigmoid diverticulitis or obstructed rectosigmoid were randomized to either intraperitoneal placement of Seprafilm under the midline and in the pelvis or as a control. Direct visual evaluation of the incidence and severity of adhesions was performed laparoscopically in 42 patients at second-stage surgery for restoration of the continuity of the colon. The results of this study were published in 2002. In 2006, the patients' general practitioners were interviewed by means of a questionnaire concerning their patients' health. The patients who were still alive were interviewed and asked to fill out 2 questionnaires concerning pain and quality of life (VAS-pain score, EQ-5D, and SF-36). In 2009, the medical records of the patients were evaluated for adhesion-related hospital re-admissions.\nRESULTS: Of the 42 evaluated patients, 35 (16 in the Seprafilm group, 19 in the control group) could be enrolled in the long-term follow-up. Median follow-up was 126 months (range 41-148) for the Seprafilm group and 128 months (range 49-149) months for the control group. Incidence of chronic (3 months or longer existing) abdominal complaints was significantly lower in the Seprafilm group compared with controls (35.3% vs. 77.8%, respectively; P = 0.018). Incidence of small-bowel obstruction showed no significant difference in favor of the Seprafilm group; no small-bowel obstructions occurred in the Seprafilm group, whereas in the control group 2 cases of small-bowel obstruction were found to have occurred. Evaluation of the quality of life questionnaires did not reveal significant differences between the 2 groups.\nCONCLUSIONS: In Hartmann's procedure, Seprafilm placement does not provide protection against small-bowel obstruction. Incidence of chronic abdominal complaints is significantly lower after use of Seprafilm.","container-title":"Annals of Surgery","DOI":"10.1097/SLA.0b013e318217e99c","ISSN":"1528-1140","issue":"6","journalAbbreviation":"Ann Surg","language":"eng","page":"1118-1121","PMID":"21502860","source":"PubMed","title":"Adhesion prevention during laparotomy: long-term follow-up of a randomized clinical trial","title-short":"Adhesion prevention during laparotomy","volume":"253","author":[{"family":"Wal","given":"J. B. C.","non-dropping-particle":"van der"},{"family":"Iordens","given":"G. I. T."},{"family":"Vrijland","given":"W. W."},{"family":"Veen","given":"R. N.","non-dropping-particle":"van"},{"family":"Lange","given":"J."},{"family":"Jeekel","given":"J."}],"issued":{"date-parts":[["2011",6]]}}}],"schema":"https://github.com/citation-style-language/schema/raw/master/csl-citation.json"} </w:instrText>
      </w:r>
      <w:r w:rsidR="16C793CB" w:rsidRPr="003764E4">
        <w:rPr>
          <w:rFonts w:asciiTheme="majorHAnsi" w:hAnsiTheme="majorHAnsi" w:cstheme="majorHAnsi"/>
          <w:color w:val="000000" w:themeColor="text1"/>
        </w:rPr>
        <w:fldChar w:fldCharType="separate"/>
      </w:r>
      <w:r w:rsidR="73AB5058" w:rsidRPr="003764E4">
        <w:rPr>
          <w:rFonts w:asciiTheme="majorHAnsi" w:hAnsiTheme="majorHAnsi" w:cstheme="majorHAnsi"/>
          <w:color w:val="000000" w:themeColor="text1"/>
          <w:vertAlign w:val="superscript"/>
        </w:rPr>
        <w:t>8,13–17</w:t>
      </w:r>
      <w:r w:rsidR="16C793CB" w:rsidRPr="003764E4">
        <w:rPr>
          <w:rFonts w:asciiTheme="majorHAnsi" w:hAnsiTheme="majorHAnsi" w:cstheme="majorHAnsi"/>
          <w:color w:val="000000" w:themeColor="text1"/>
        </w:rPr>
        <w:fldChar w:fldCharType="end"/>
      </w:r>
      <w:r w:rsidR="3639BEB3" w:rsidRPr="003764E4">
        <w:rPr>
          <w:rFonts w:asciiTheme="majorHAnsi" w:hAnsiTheme="majorHAnsi" w:cstheme="majorHAnsi"/>
          <w:color w:val="000000" w:themeColor="text1"/>
        </w:rPr>
        <w:t>.</w:t>
      </w:r>
      <w:r w:rsidR="3639BEB3" w:rsidRPr="003764E4">
        <w:rPr>
          <w:rFonts w:asciiTheme="majorHAnsi" w:eastAsiaTheme="majorEastAsia" w:hAnsiTheme="majorHAnsi" w:cstheme="majorHAnsi"/>
          <w:color w:val="000000" w:themeColor="text1"/>
        </w:rPr>
        <w:t xml:space="preserve"> </w:t>
      </w:r>
      <w:r w:rsidR="002629B2" w:rsidRPr="003764E4">
        <w:rPr>
          <w:rFonts w:asciiTheme="majorHAnsi" w:eastAsiaTheme="majorEastAsia" w:hAnsiTheme="majorHAnsi" w:cstheme="majorHAnsi"/>
          <w:color w:val="000000" w:themeColor="text1"/>
        </w:rPr>
        <w:t xml:space="preserve">In addition, </w:t>
      </w:r>
      <w:r w:rsidR="3639BEB3" w:rsidRPr="003764E4">
        <w:rPr>
          <w:rFonts w:asciiTheme="majorHAnsi" w:eastAsiaTheme="majorEastAsia" w:hAnsiTheme="majorHAnsi" w:cstheme="majorHAnsi"/>
          <w:color w:val="000000" w:themeColor="text1"/>
        </w:rPr>
        <w:t xml:space="preserve">human-comparable surgical procedures </w:t>
      </w:r>
      <w:r w:rsidR="009C2F8E" w:rsidRPr="003764E4">
        <w:rPr>
          <w:rFonts w:asciiTheme="majorHAnsi" w:hAnsiTheme="majorHAnsi" w:cstheme="majorHAnsi"/>
          <w:color w:val="000000" w:themeColor="text1"/>
        </w:rPr>
        <w:t xml:space="preserve">such as bowel resection and anastomosis are difficult to model </w:t>
      </w:r>
      <w:r w:rsidR="00EA6B1F" w:rsidRPr="003764E4">
        <w:rPr>
          <w:rFonts w:asciiTheme="majorHAnsi" w:hAnsiTheme="majorHAnsi" w:cstheme="majorHAnsi"/>
          <w:color w:val="000000" w:themeColor="text1"/>
        </w:rPr>
        <w:t xml:space="preserve">in a translationally relevant manner </w:t>
      </w:r>
      <w:r w:rsidR="009C2F8E" w:rsidRPr="003764E4">
        <w:rPr>
          <w:rFonts w:asciiTheme="majorHAnsi" w:hAnsiTheme="majorHAnsi" w:cstheme="majorHAnsi"/>
          <w:color w:val="000000" w:themeColor="text1"/>
        </w:rPr>
        <w:t xml:space="preserve">in rodents, and species-specific differences in drug metabolism further </w:t>
      </w:r>
      <w:r w:rsidR="00DD7891" w:rsidRPr="003764E4">
        <w:rPr>
          <w:rFonts w:asciiTheme="majorHAnsi" w:hAnsiTheme="majorHAnsi" w:cstheme="majorHAnsi"/>
          <w:color w:val="000000" w:themeColor="text1"/>
        </w:rPr>
        <w:t>limiting</w:t>
      </w:r>
      <w:r w:rsidR="009C2F8E" w:rsidRPr="003764E4">
        <w:rPr>
          <w:rFonts w:asciiTheme="majorHAnsi" w:hAnsiTheme="majorHAnsi" w:cstheme="majorHAnsi"/>
          <w:color w:val="000000" w:themeColor="text1"/>
        </w:rPr>
        <w:t xml:space="preserve"> clinical extrapolation</w:t>
      </w:r>
      <w:r w:rsidR="16C793CB" w:rsidRPr="003764E4">
        <w:rPr>
          <w:rFonts w:asciiTheme="majorHAnsi" w:eastAsia="Arial" w:hAnsiTheme="majorHAnsi" w:cstheme="majorHAnsi"/>
        </w:rPr>
        <w:fldChar w:fldCharType="begin"/>
      </w:r>
      <w:r w:rsidR="16C793CB" w:rsidRPr="003764E4">
        <w:rPr>
          <w:rFonts w:asciiTheme="majorHAnsi" w:eastAsia="Arial" w:hAnsiTheme="majorHAnsi" w:cstheme="majorHAnsi"/>
        </w:rPr>
        <w:instrText xml:space="preserve"> ADDIN ZOTERO_ITEM CSL_CITATION {"citationID":"mCg2MWU9","properties":{"formattedCitation":"\\super 18\\nosupersub{}","plainCitation":"18","noteIndex":0},"citationItems":[{"id":1018,"uris":["http://zotero.org/users/14907801/items/L5QK5QJ5"],"itemData":{"id":1018,"type":"article-journal","abstract":"Cytochrome P450 proteins (CYP450s) are present in most domains of life and play a critical role in the metabolism of endogenous compounds and xenobiotics. The effects of exposure to xenobiotics depend heavily on the expression and activity of drug-metabolizing CYP450s, which is determined by species, genetic background, age, gender, diet, and exposure to environmental pollutants. Numerous reports have investigated the role of different vertebrate CYP450s in xenobiotic metabolism. Model organisms provide powerful experimental tools to investigate Phase I metabolism. The aim of the present review is to compare the existing data on human CYP450 proteins (1-3 families) with those found in pigs, mice, and fish. We will highlight differences and similarities and identify research gaps which need to be addressed in order to use these species as models that mimic human traits. Moreover, we will discuss the roles of nuclear receptors in the cellular regulation of CYP450 expression in select organisms.","container-title":"Toxicology","DOI":"10.1016/j.tox.2016.11.014","ISSN":"1879-3185","journalAbbreviation":"Toxicology","language":"eng","page":"10-27","PMID":"27884721","source":"PubMed","title":"Comparison of xenobiotic-metabolising human, porcine, rodent, and piscine cytochrome P450","volume":"375","author":[{"family":"Burkina","given":"Viktoriia"},{"family":"Rasmussen","given":"Martin Krøyer"},{"family":"Pilipenko","given":"Nadezhda"},{"family":"Zamaratskaia","given":"Galia"}],"issued":{"date-parts":[["2017",1,15]]}}}],"schema":"https://github.com/citation-style-language/schema/raw/master/csl-citation.json"} </w:instrText>
      </w:r>
      <w:r w:rsidR="16C793CB" w:rsidRPr="003764E4">
        <w:rPr>
          <w:rFonts w:asciiTheme="majorHAnsi" w:eastAsia="Arial" w:hAnsiTheme="majorHAnsi" w:cstheme="majorHAnsi"/>
        </w:rPr>
        <w:fldChar w:fldCharType="separate"/>
      </w:r>
      <w:r w:rsidR="73AB5058" w:rsidRPr="003764E4">
        <w:rPr>
          <w:rFonts w:asciiTheme="majorHAnsi" w:hAnsiTheme="majorHAnsi" w:cstheme="majorHAnsi"/>
          <w:color w:val="000000" w:themeColor="text1"/>
          <w:vertAlign w:val="superscript"/>
        </w:rPr>
        <w:t>18</w:t>
      </w:r>
      <w:r w:rsidR="16C793CB" w:rsidRPr="003764E4">
        <w:rPr>
          <w:rFonts w:asciiTheme="majorHAnsi" w:eastAsia="Arial" w:hAnsiTheme="majorHAnsi" w:cstheme="majorHAnsi"/>
        </w:rPr>
        <w:fldChar w:fldCharType="end"/>
      </w:r>
      <w:r w:rsidR="6CEFFC44" w:rsidRPr="003764E4">
        <w:rPr>
          <w:rFonts w:asciiTheme="majorHAnsi" w:eastAsiaTheme="majorEastAsia" w:hAnsiTheme="majorHAnsi" w:cstheme="majorHAnsi"/>
          <w:color w:val="000000" w:themeColor="text1"/>
        </w:rPr>
        <w:t>.</w:t>
      </w:r>
    </w:p>
    <w:p w14:paraId="57CF06C7" w14:textId="77777777" w:rsidR="007F7492" w:rsidRPr="003764E4" w:rsidRDefault="007F7492" w:rsidP="004F7B80">
      <w:pPr>
        <w:rPr>
          <w:rFonts w:asciiTheme="majorHAnsi" w:eastAsiaTheme="majorEastAsia" w:hAnsiTheme="majorHAnsi" w:cstheme="majorHAnsi"/>
        </w:rPr>
      </w:pPr>
    </w:p>
    <w:p w14:paraId="660D5A2A" w14:textId="6CD8F856" w:rsidR="005B43D9" w:rsidRPr="003764E4" w:rsidRDefault="48C62C99" w:rsidP="004F7B80">
      <w:pPr>
        <w:rPr>
          <w:rFonts w:asciiTheme="majorHAnsi" w:hAnsiTheme="majorHAnsi" w:cstheme="majorHAnsi"/>
          <w:color w:val="000000" w:themeColor="text1"/>
        </w:rPr>
      </w:pPr>
      <w:r w:rsidRPr="003764E4">
        <w:rPr>
          <w:rFonts w:asciiTheme="majorHAnsi" w:eastAsiaTheme="majorEastAsia" w:hAnsiTheme="majorHAnsi" w:cstheme="majorHAnsi"/>
        </w:rPr>
        <w:t xml:space="preserve">Large animal models, particularly swine, </w:t>
      </w:r>
      <w:r w:rsidR="127464BC" w:rsidRPr="003764E4">
        <w:rPr>
          <w:rFonts w:asciiTheme="majorHAnsi" w:eastAsiaTheme="majorEastAsia" w:hAnsiTheme="majorHAnsi" w:cstheme="majorHAnsi"/>
        </w:rPr>
        <w:t xml:space="preserve">are widely used to study </w:t>
      </w:r>
      <w:r w:rsidR="00DD7891" w:rsidRPr="003764E4">
        <w:rPr>
          <w:rFonts w:asciiTheme="majorHAnsi" w:eastAsiaTheme="majorEastAsia" w:hAnsiTheme="majorHAnsi" w:cstheme="majorHAnsi"/>
        </w:rPr>
        <w:t xml:space="preserve">abdominal </w:t>
      </w:r>
      <w:r w:rsidR="127464BC" w:rsidRPr="003764E4">
        <w:rPr>
          <w:rFonts w:asciiTheme="majorHAnsi" w:eastAsiaTheme="majorEastAsia" w:hAnsiTheme="majorHAnsi" w:cstheme="majorHAnsi"/>
        </w:rPr>
        <w:t>processes due to their anatomical and physiological similarity to humans and their comparable surgical handling</w:t>
      </w:r>
      <w:r w:rsidRPr="003764E4">
        <w:rPr>
          <w:rFonts w:asciiTheme="majorHAnsi" w:eastAsiaTheme="majorEastAsia" w:hAnsiTheme="majorHAnsi" w:cstheme="majorHAnsi"/>
        </w:rPr>
        <w:t>, providing a platform to study</w:t>
      </w:r>
      <w:r w:rsidR="33FD27D0" w:rsidRPr="003764E4">
        <w:rPr>
          <w:rFonts w:asciiTheme="majorHAnsi" w:eastAsiaTheme="majorEastAsia" w:hAnsiTheme="majorHAnsi" w:cstheme="majorHAnsi"/>
        </w:rPr>
        <w:t xml:space="preserve"> both</w:t>
      </w:r>
      <w:r w:rsidRPr="003764E4">
        <w:rPr>
          <w:rFonts w:asciiTheme="majorHAnsi" w:eastAsiaTheme="majorEastAsia" w:hAnsiTheme="majorHAnsi" w:cstheme="majorHAnsi"/>
        </w:rPr>
        <w:t xml:space="preserve"> adhesion formation and test therapeutic interventions</w:t>
      </w:r>
      <w:r w:rsidR="16C793CB" w:rsidRPr="003764E4">
        <w:rPr>
          <w:rFonts w:asciiTheme="majorHAnsi" w:eastAsia="Arial" w:hAnsiTheme="majorHAnsi" w:cstheme="majorHAnsi"/>
        </w:rPr>
        <w:fldChar w:fldCharType="begin"/>
      </w:r>
      <w:r w:rsidR="16C793CB" w:rsidRPr="003764E4">
        <w:rPr>
          <w:rFonts w:asciiTheme="majorHAnsi" w:eastAsia="Arial" w:hAnsiTheme="majorHAnsi" w:cstheme="majorHAnsi"/>
        </w:rPr>
        <w:instrText xml:space="preserve"> ADDIN ZOTERO_ITEM CSL_CITATION {"citationID":"CSAFohnX","properties":{"formattedCitation":"\\super 19\\uc0\\u8211{}22\\nosupersub{}","plainCitation":"19–22","noteIndex":0},"citationItems":[{"id":1016,"uris":["http://zotero.org/users/14907801/items/CSF4MXM4"],"itemData":{"id":1016,"type":"article-journal","abstract":"Hyaluronate sodium in the form of a bioresorbant membrane reduces the development of intra-abdominal adhesions frequently found after implantation of synthetic mesh in the context of surgical hernia repair.The effect of hyaluronate on the formation of adhesions was evaluated when applied laparoscopically as a bioresorbant membrane to protect the peritoneal surface of a synthetic mesh.Experimental animal model.A peritoneal defect 5 cm in diameter was bilaterally created in the abdominal wall of each of 9 pigs by laparoscopy. A polypropylene mesh was fixed with clips onto these defects on both sides. In each of the animals, only on one side, the synthetic mesh was also covered by a hyaluronate membrane.The incidence and severity of adhesions (grade 0-4, where 0 indicates no adhesion; 1, filmy avascular adhesions; 2, vascular adhesions; 3, cordlike fibrous adhesions; and 4, plain fibrous adhesions) were determined after 45 days, comparing treated and untreated sides by autopsy results and histological features.Adhesions, mainly grades 3 and 4, occurred in 7 of the 9 animals in those meshes not covered by hyaluronate; 2 untreated animals did not develop adhesions. On the other hand, only 1 of the 9 animals developed adhesions (grade 2) at the mesh concealed by the hyaluronate membrane.The bioresorbant hyaluronate membrane significantly reduced the formation of peritoneal adhesions (1-sided sign test, P&amp;lt;.05) induced by the insertion of a polypropylene mesh, when compared with the contralateral implants not protected by hyaluronate. Thus, hyaluronate membranes are efficient for reducing the incidence of peritoneal adhesions.arch surg 2002;137:278-282--&gt;","container-title":"Archives of Surgery","DOI":"10.1001/archsurg.137.3.278","ISSN":"0004-0010","issue":"3","journalAbbreviation":"Arch Surg","page":"278-282","source":"Silverchair","title":"Effective Prevention of Adhesions With Hyaluronate","volume":"137","author":[{"family":"Kramer","given":"Klaus"},{"family":"Senninger","given":"Norbert"},{"family":"Herbst","given":"Hermann"},{"family":"Probst","given":"Wolfgang"}],"issued":{"date-parts":[["2002",3,1]]}}},{"id":"n4ZxvxCL/cFQXpDfa","uris":["http://zotero.org/users/14907801/items/QFHYKD82"],"itemData":{"id":1011,"type":"article-journal","abstract":"Infertility has been a common postoperative problem caused by peritoneal adhesions. Since several prophylactic agents have recently shown promising preliminary results, more complete studies comparing their real efficacy and safety are needed urgently. The aim of this study was to investigate and describe practical considerations of a porcine model that can be used to assess such prophylactic agents. First, 10 healthy 5½ months old female pigs (24.3-31.3 Kg) underwent a standardized laparoscopy to provoke peritubal adhesion formation without prophylactic agents. After 30 days, a second-look laparoscopy was performed to evaluate adhesions and perform adnexectomy for histopathological evaluation. Adhesions at different sites were classified by grade, for which the scores range from 0 (no adhesion) to 3 (very strong vascularized adhesions), and also by area, with scores ranging from 0 (no adhesion) to 4 (&gt;75% of the injured area). The histopathological evaluation of the distal uterine horns, oviducts and ovaries were compared withthose from a control group of six healthy pigs with no previous surgery. Biological samples were collected to assess vitality, inflammation and renal, hepatic and hematopoietic systems. There were small (but significant) changes in serum albumin (P = 0.07), globulin (P = 0.07), C-reactive protein (P = 0.011), fibrinogen (P = 0.023) and bilirubin (P&lt;0.01) after 30 days, but all values were within the normal range. No inflammation or abscess formation was observed, but different degrees of adhesion were identified. The estimated occurrence of adhesion (scores &gt;0) and of strong / very strong adhesion (scores &gt;1) was 75% (95% CI: 55-94.9) and 65% (95% CI: 45-85), respectively. The porcine model represents a useful animal platform that can be used to test the efficacy and safety of candidate prophylactic agents intended to prevent postoperative peritubal adhesions formation. We present several practical considerations and measures that can help to minimize animal suffering and avoid problems during such experiments.","container-title":"PloS One","DOI":"10.1371/journal.pone.0219105","ISSN":"1932-6203","issue":"1","journalAbbreviation":"PLoS One","language":"eng","note":"PMID: 31918436\nPMCID: PMC6952254","page":"e0219105","source":"PubMed","title":"Practical considerations in the use of a porcine model (Sus scrofa domesticus) to assess prevention of postoperative peritubal adhesions","volume":"15","author":[{"family":"Crispi","given":"Claudio Peixoto"},{"family":"Crispi","given":"Claudio Peixoto"},{"family":"Mendes","given":"Fernando Luis Fernandes"},{"family":"Andrade","given":"Claudio Moura","non-dropping-particle":"de"},{"family":"Cardeman","given":"Leon"},{"family":"Nadai Filho","given":"Nilton","non-dropping-particle":"de"},{"family":"Portari","given":"Elyzabeth Avvad"},{"family":"Fonseca","given":"Marlon de Freitas"}],"issued":{"date-parts":[["2020"]]}}},{"id":1014,"uris":["http://zotero.org/users/14907801/items/R54PRNGR"],"itemData":{"id":1014,"type":"article-journal","abstract":"OBJECTIVES: An adult pig model of retrosternal adhesion formation via an inferior hemisternotomy was used to evaluate the formation and development of pericardial and retrosternal adhesions, as well as adhesion reduction using two thicknesses of a bioabsorbable polylactide film.\nMATERIALS AND METHODS: Twenty-five adult female pigs (70 kg) were allocated to either a control group or four different treatments using two thicknesses (0.02 or 0.05 mm) of a polylactide film. In each animal, the film was placed either inside the pericardium or inside and outside the pericardium.\nRESULTS: All animals demonstrated adhesions between the posterior and lateral surfaces of the heart and pericardium. Thick fibrous retrosternal adhesions and pericardial adhesions were noted in the control animals with complete obliteration of the anatomical plane. The polylactide films preserved the anatomical planes and reduced the adhesion response.\nCONCLUSIONS: A reproducible animal model was used to examine the formation and reduction of retrosternal and pericardial adhesions. A polylactide film placed inside the pericardium or between the heart and sternum was able to limit adhesion formation and maintain the anatomical planes, which would facilitate reentry.","container-title":"The Journal of Surgical Research","DOI":"10.1016/j.jss.2003.10.023","ISSN":"0022-4804","issue":"2","journalAbbreviation":"J Surg Res","language":"eng","page":"144-153","PMID":"15100003","source":"PubMed","title":"Evaluation of a bioabsorable polylactide film in a large animal model for the reduction of retrosternal adhesions","volume":"118","author":[{"family":"Iliopoulos","given":"J."},{"family":"Cornwall","given":"G. B."},{"family":"Evans","given":"R. O. N."},{"family":"Manganas","given":"C."},{"family":"Thomas","given":"K. A."},{"family":"Newman","given":"D. C."},{"family":"Walsh","given":"W. R."}],"issued":{"date-parts":[["2004",5,15]]}}},{"id":1020,"uris":["http://zotero.org/users/14907801/items/2PWUAMX8"],"itemData":{"id":1020,"type":"article-journal","abstract":"Complete surgical cytoreduction of peritoneal implants and immediate intraperitoneal (lP) chemotherapy offers the greatest survival in selected patients with peritoneal carcinomatosis. This study was undertaken to describe the metabolism and pharmacokinetics of normothermic intraperitoneal CPT-11, free and glucuronized SN-38, in a pig model. Thirteen pigs were used for experimentation. Animals were grouped for IV and IP CPT-1 1 administration. Eleven pigs underwent laparotomy through a midline incision and instillation of 100, 200, and 400mg IP CPT-11. Systemic venous blood, portal blood and peritoneal fluid samples were taken at 5, 10, 20, 30, and 45 min, then every hour up to 8 hr for the 100 mg. For the three groups, peritoneal CPT-11 exposition was on average 4.9 times greater in the peritoneum than in the systemic venous or portal circulations and the systemic CPT-11 fraction absorbed from the peritoneum linearly increased with time. Free SN-38 was measurable in the earliest peritoneal samples taken. The initial instillation dose of CPT-11 did not impact on the SN-38 converted fraction, which remained stable at approximately 0.04% during the first 4 hour. Mean peritoneal SN-38: CPT-11 AUC ratio was 0.043. OPT-11 peritoneal conversion into SN-38 appeared slightly Inferior to the systemic conversion ratio. This norrnothermic IP OPT-11 pharmacokinetic study performed in a pig model confirms the possibility to achieve at least a 30 times higher peritoneal than systemic exposure. Peritoneal exposure to active SN-38 begins at the moment of CPT-11 peritoneal instillation. A fixed and small traction of less than 0.1% of CPT-11 is converted into SN-38, underlying the importance of a sufficient initial IP dose of CPT-11.","container-title":"Journal of Surgical Oncology","DOI":"10.1002/jso.21569","ISSN":"1096-9098","issue":"7","journalAbbreviation":"J Surg Oncol","language":"eng","page":"637-642","PMID":"20461774","source":"PubMed","title":"Pharmacokinetics of intraperitoneal irinotecan in a pig model","volume":"101","author":[{"family":"Turcotte","given":"Simon"},{"family":"Sideris","given":"Lucas"},{"family":"Younan","given":"Rami"},{"family":"Drolet","given":"Pierre"},{"family":"Dubé","given":"Pierre"}],"issued":{"date-parts":[["2010",6,1]]}}}],"schema":"https://github.com/citation-style-language/schema/raw/master/csl-citation.json"} </w:instrText>
      </w:r>
      <w:r w:rsidR="16C793CB" w:rsidRPr="003764E4">
        <w:rPr>
          <w:rFonts w:asciiTheme="majorHAnsi" w:eastAsia="Arial" w:hAnsiTheme="majorHAnsi" w:cstheme="majorHAnsi"/>
        </w:rPr>
        <w:fldChar w:fldCharType="separate"/>
      </w:r>
      <w:r w:rsidR="73AB5058" w:rsidRPr="003764E4">
        <w:rPr>
          <w:rFonts w:asciiTheme="majorHAnsi" w:hAnsiTheme="majorHAnsi" w:cstheme="majorHAnsi"/>
          <w:vertAlign w:val="superscript"/>
        </w:rPr>
        <w:t>19–22</w:t>
      </w:r>
      <w:r w:rsidR="16C793CB" w:rsidRPr="003764E4">
        <w:rPr>
          <w:rFonts w:asciiTheme="majorHAnsi" w:eastAsia="Arial" w:hAnsiTheme="majorHAnsi" w:cstheme="majorHAnsi"/>
        </w:rPr>
        <w:fldChar w:fldCharType="end"/>
      </w:r>
      <w:r w:rsidR="069382D8" w:rsidRPr="003764E4">
        <w:rPr>
          <w:rFonts w:asciiTheme="majorHAnsi" w:eastAsia="Arial" w:hAnsiTheme="majorHAnsi" w:cstheme="majorHAnsi"/>
        </w:rPr>
        <w:t>.</w:t>
      </w:r>
      <w:r w:rsidR="007D3AE7" w:rsidRPr="003764E4">
        <w:rPr>
          <w:rFonts w:asciiTheme="majorHAnsi" w:hAnsiTheme="majorHAnsi" w:cstheme="majorHAnsi"/>
          <w:vertAlign w:val="superscript"/>
        </w:rPr>
        <w:t xml:space="preserve"> </w:t>
      </w:r>
      <w:r w:rsidR="7DD2ED66" w:rsidRPr="003764E4">
        <w:rPr>
          <w:rFonts w:asciiTheme="majorHAnsi" w:hAnsiTheme="majorHAnsi" w:cstheme="majorHAnsi"/>
          <w:color w:val="000000" w:themeColor="text1"/>
        </w:rPr>
        <w:t>Existing</w:t>
      </w:r>
      <w:r w:rsidR="7DD2ED66" w:rsidRPr="003764E4">
        <w:rPr>
          <w:rFonts w:asciiTheme="majorHAnsi" w:hAnsiTheme="majorHAnsi" w:cstheme="majorHAnsi"/>
          <w:color w:val="000000" w:themeColor="text1"/>
          <w:vertAlign w:val="superscript"/>
        </w:rPr>
        <w:t xml:space="preserve"> </w:t>
      </w:r>
      <w:r w:rsidR="7DD2ED66" w:rsidRPr="003764E4">
        <w:rPr>
          <w:rFonts w:asciiTheme="majorHAnsi" w:hAnsiTheme="majorHAnsi" w:cstheme="majorHAnsi"/>
          <w:color w:val="000000" w:themeColor="text1"/>
        </w:rPr>
        <w:t>porcine adhesion models have provided important insights, yet many focus on procedure-specific adhesion formation and often lack standardized procedures limiting their applicability particularly to severe adhesions arising after open intestinal surgery</w:t>
      </w:r>
      <w:r w:rsidR="7DD2ED66" w:rsidRPr="003764E4">
        <w:rPr>
          <w:rFonts w:asciiTheme="majorHAnsi" w:hAnsiTheme="majorHAnsi" w:cstheme="majorHAnsi"/>
          <w:color w:val="000000" w:themeColor="text1"/>
          <w:vertAlign w:val="superscript"/>
        </w:rPr>
        <w:t xml:space="preserve"> </w:t>
      </w:r>
      <w:r w:rsidR="16C793CB" w:rsidRPr="003764E4">
        <w:rPr>
          <w:rFonts w:asciiTheme="majorHAnsi" w:hAnsiTheme="majorHAnsi" w:cstheme="majorHAnsi"/>
          <w:color w:val="000000" w:themeColor="text1"/>
        </w:rPr>
        <w:fldChar w:fldCharType="begin"/>
      </w:r>
      <w:r w:rsidR="16C793CB" w:rsidRPr="003764E4">
        <w:rPr>
          <w:rFonts w:asciiTheme="majorHAnsi" w:hAnsiTheme="majorHAnsi" w:cstheme="majorHAnsi"/>
          <w:color w:val="000000" w:themeColor="text1"/>
        </w:rPr>
        <w:instrText xml:space="preserve"> ADDIN ZOTERO_ITEM CSL_CITATION {"citationID":"WdYiyqqO","properties":{"formattedCitation":"\\super 23\\uc0\\u8211{}27\\nosupersub{}","plainCitation":"23–27","noteIndex":0},"citationItems":[{"id":1031,"uris":["http://zotero.org/users/14907801/items/R27X4YGE"],"itemData":{"id":1031,"type":"article-journal","container-title":"Surgery","DOI":"10.1016/j.surg.2024.10.020","ISSN":"0039-6060, 1532-7361","journalAbbreviation":"Surgery","language":"English","PMID":"39613659","publisher":"Elsevier","source":"www.surgjournal.com","title":"Research progress on animal models of peritoneal adhesion","URL":"https://www.surgjournal.com/article/S0039-6060(24)00905-X/fulltext","volume":"178","author":[{"family":"Pu","given":"Zhenjun"},{"family":"Nian","given":"Hongyu"},{"family":"Li","given":"Zhiyuan"},{"family":"Zhong","given":"Pengfei"},{"family":"Ma","given":"Shengxu"},{"family":"Li","given":"Junliang"}],"accessed":{"date-parts":[["2025",11,8]]},"issued":{"date-parts":[["2025",2,1]]}}},{"id":1029,"uris":["http://zotero.org/users/14907801/items/SNADLAFN"],"itemData":{"id":1029,"type":"article-journal","abstract":"BACKGROUND: The prevention of peritoneal adhesions following abdominal surgery remains an ongoing challenge, with the ideal product for adhesion reduction still elusive. This study examines the outcome of application of a modified chitosan-dextran (CD) gel within the intraperitoneal cavity of a porcine model to assess its effect on adhesion formation. This is a unique synthetic gel, its active ingredients being succinyl chitosan and dextran aldehyde.\nMATERIALS AND METHODS: Twenty female domestic pigs were randomized to undergo surgery alone or to receive CD gel at the time of surgery. The surgical procedures comprised of laparotomy and ileocaecal resection with ileo-colic anastomosis. At postoperative d 21, a laparoscopy was performed, and adhesions graded using a predetermined adhesion measurement score. Adhesiolysis was then performed and CD gel applied to all animals. After a further 21 d animals were euthanized and adhesions graded using the same scoring regimen.\nRESULTS: Adhesions involving the wound were significantly reduced following application of the gel at the time of open surgery (P = 0.01). Following adhesiolysis and further application of the gel, a decrease in adhesion scores involving the bowel was noted (P = 0.03). No significant adverse outcomes were observed with application of the gel, specifically no anastomotic leak occurred.\nCONCLUSIONS: Chitosan-dextran gel is a well tolerated hydrogel with beneficial properties, which has been designed in an effort to reduce postoperative peritoneal adhesion formation. The observed reduction of adhesion scores following the application of the gel is encouraging and should stimulate further development of this product. The lack of adverse outcomes following application of CD gel is reassuring when used around a bowel anastomosis.","container-title":"The Journal of Surgical Research","DOI":"10.1016/j.jss.2011.10.029","ISSN":"1095-8673","issue":"2","journalAbbreviation":"J Surg Res","language":"eng","page":"448-454","PMID":"22261595","source":"PubMed","title":"Use of a modified chitosan-dextran gel to prevent peritoneal adhesions in a porcine hemicolectomy model","volume":"176","author":[{"family":"Lauder","given":"Chris I. W."},{"family":"Strickland","given":"Andrew"},{"family":"Maddern","given":"Guy J."}],"issued":{"date-parts":[["2012",8]]}}},{"id":1022,"uris":["http://zotero.org/users/14907801/items/9UNRLS29"],"itemData":{"id":1022,"type":"article-journal","abstract":"Infertility has been a common postoperative problem caused by peritoneal adhesions. Since several prophylactic agents have recently shown promising preliminary results, more complete studies comparing their real efficacy and safety are needed urgently. The aim of this study was to investigate and describe practical considerations of a porcine model that can be used to assess such prophylactic agents. First, 10 healthy 5½ months old female pigs (24.3-31.3 Kg) underwent a standardized laparoscopy to provoke peritubal adhesion formation without prophylactic agents. After 30 days, a second-look laparoscopy was performed to evaluate adhesions and perform adnexectomy for histopathological evaluation. Adhesions at different sites were classified by grade, for which the scores range from 0 (no adhesion) to 3 (very strong vascularized adhesions), and also by area, with scores ranging from 0 (no adhesion) to 4 (&gt;75% of the injured area). The histopathological evaluation of the distal uterine horns, oviducts and ovaries were compared withthose from a control group of six healthy pigs with no previous surgery. Biological samples were collected to assess vitality, inflammation and renal, hepatic and hematopoietic systems. There were small (but significant) changes in serum albumin (P = 0.07), globulin (P = 0.07), C-reactive protein (P = 0.011), fibrinogen (P = 0.023) and bilirubin (P&lt;0.01) after 30 days, but all values were within the normal range. No inflammation or abscess formation was observed, but different degrees of adhesion were identified. The estimated occurrence of adhesion (scores &gt;0) and of strong / very strong adhesion (scores &gt;1) was 75% (95% CI: 55-94.9) and 65% (95% CI: 45-85), respectively. The porcine model represents a useful animal platform that can be used to test the efficacy and safety of candidate prophylactic agents intended to prevent postoperative peritubal adhesions formation. We present several practical considerations and measures that can help to minimize animal suffering and avoid problems during such experiments.","container-title":"PloS One","DOI":"10.1371/journal.pone.0219105","ISSN":"1932-6203","issue":"1","journalAbbreviation":"PLoS One","language":"eng","page":"e0219105","PMID":"31918436","PMCID":"PMC6952254","source":"PubMed","title":"Practical considerations in the use of a porcine model (Sus scrofa domesticus) to assess prevention of postoperative peritubal adhesions","volume":"15","author":[{"family":"Crispi","given":"Claudio Peixoto"},{"family":"Crispi","given":"Claudio Peixoto"},{"family":"Mendes","given":"Fernando Luis Fernandes"},{"family":"Andrade","given":"Claudio Moura","non-dropping-particle":"de"},{"family":"Cardeman","given":"Leon"},{"family":"Nadai Filho","given":"Nilton","non-dropping-particle":"de"},{"family":"Portari","given":"Elyzabeth Avvad"},{"family":"Fonseca","given":"Marlon de Freitas"}],"issued":{"date-parts":[["2020"]]}}},{"id":1025,"uris":["http://zotero.org/users/14907801/items/4TPKLU6J"],"itemData":{"id":1025,"type":"article-journal","abstract":"OBJECTIVE: Our purpose was to determine whether there is a difference in adhesion formation after pelvic and paraaortic lymphadenectomy with transperitoneal laparoscopy compared with both extraperitoneal laparotomy and transperitoneal laparotomy in a porcine model.\nSTUDY DESIGN: Ninety female hogs underwent pelvic and paraaortic lymphadenectomy: 40 with transperitoneal laparoscopy, 40 with extraperitoneal laparotomy, and 10 with transperitoneal laparotomy. Three weeks after the initial surgery, a laparotomy was performed to assess adhesion formation.\nRESULTS: The transperitoneal laparotomy group had significantly higher adhesion formation, with a 100% (10 of 10) adhesion rate. In the transperitoneal laparoscopy group, 12 of 40 hogs (30%) had adhesions develop versus 8 of 38 (21%) in the extraperitoneal laparotomy group (p = not significant). Also no differences were found in the transperitoneal laparoscopy and extraperitoneal laparotomy groups when comparing adhesion thickness or the total surface area of adhesions. More anterior abdominal wall adhesions were noted in the extraperitoneal laparotomy group (5 of 38) than in the transperitoneal laparoscopy group (0 of 40, p = 0.02).\nCONCLUSIONS: Pelvic and paraaortic lymphadenectomy performed with transperitoneal laparoscopy does not increase adhesion formation when compared with extraperitoneal laparotomy in a porcine model. The transperitoneal laparoscopy (and extraperitoneal laparotomy) approach also induces significantly fewer adhesions than transperitoneal laparotomy.","container-title":"American Journal of Obstetrics and Gynecology","DOI":"10.1016/s0002-9378(98)70428-4","ISSN":"0002-9378","issue":"3","journalAbbreviation":"Am J Obstet Gynecol","language":"eng","page":"499-503","PMID":"9539516","source":"PubMed","title":"Laparoscopy versus laparotomy: an evaluation of adhesion formation after pelvic and paraaortic lymphadenectomy in a porcine model","title-short":"Laparoscopy versus laparotomy","volume":"178","author":[{"family":"Chen","given":"M. D."},{"family":"Teigen","given":"G. A."},{"family":"Reynolds","given":"H. T."},{"family":"Johnson","given":"P. R."},{"family":"Fowler","given":"J. M."}],"issued":{"date-parts":[["1998",3]]}}},{"id":1027,"uris":["http://zotero.org/users/14907801/items/VE5EATEI"],"itemData":{"id":1027,"type":"article-journal","abstract":"BACKGROUND AND STUDY AIMS: Minimizing the invasiveness of operations by using natural orifice transluminal endoscopic surgery (NOTES) may reduce adhesion formation. The aim of the study was to compare rates of adhesion formation after peritoneoscopy with liver biopsy by laparotomy, laparoscopy, and transgastric NOTES.\nMATERIALS AND METHODS: Experimental comparative survival study, at a university hospital. using 18 female pigs weighing 35 - 40 kg. Peritoneoscopy with liver biopsy was randomized to one of three groups: laparotomy, laparoscopy, and transgastric NOTES. Preoperative, operative, and postoperative care was standardized. Main outcome measures were: (i) survival and complication rates; (ii) assessment of adhesion formation using the Hopkins Adhesion Formation Score at necropsy (day 14).\nRESULTS: 100 % of pigs with laparotomy and 33.3 % with laparoscopy had adhesions compared with 16.7 % who underwent transgastric NOTES. Documented adhesion bands totals for each group were: transgastric NOTES 1; laparoscopy 4; laparotomy 17. Median adhesion formation scores were: laparotomy 2.5 (range 2 - 4), compared with laparoscopy 0.0 (0 - 2), and transgastric NOTES 0.0 (0 - 1) ( P &lt; 0.001). Spearman coefficient analysis revealed that correlation between adhesion scores assigned by two investigators was excellent (r = 0.99, P &lt; 0.001, 95 % confidence interval [CI] 0.9978 - 0.9996).\nCONCLUSIONS: Although this was a short-term study, with a low number of animals, it showed that transgastric NOTES and laparoscopy are associated with statistically significantly lower rates of adhesion formation than open surgery when peritoneoscopy with liver biopsy is performed. Incidence and severity of adhesions were lowest with transgastric NOTES.","container-title":"Endoscopy","DOI":"10.1055/s-0029-1215229","ISSN":"1438-8812","issue":"11","journalAbbreviation":"Endoscopy","language":"eng","page":"971-978","PMID":"19866395","source":"PubMed","title":"Adhesion formation after peritoneoscopy with liver biopsy in a survival porcine model: comparison of laparotomy, laparoscopy, and transgastric natural orifice transluminal endoscopic surgery (NOTES)","title-short":"Adhesion formation after peritoneoscopy with liver biopsy in a survival porcine model","volume":"41","author":[{"family":"Dubcenco","given":"E."},{"family":"Assumpcao","given":"L."},{"family":"Dray","given":"X."},{"family":"Gabrielson","given":"K. L."},{"family":"Ruben","given":"D. S."},{"family":"Pipitone","given":"L. J."},{"family":"Donatelli","given":"G."},{"family":"Krishnamurty","given":"D. M."},{"family":"Baker","given":"J. P."},{"family":"Marohn","given":"M. R."},{"family":"Kalloo","given":"A. N."}],"issued":{"date-parts":[["2009",11]]}}}],"schema":"https://github.com/citation-style-language/schema/raw/master/csl-citation.json"} </w:instrText>
      </w:r>
      <w:r w:rsidR="16C793CB" w:rsidRPr="003764E4">
        <w:rPr>
          <w:rFonts w:asciiTheme="majorHAnsi" w:hAnsiTheme="majorHAnsi" w:cstheme="majorHAnsi"/>
          <w:color w:val="000000" w:themeColor="text1"/>
        </w:rPr>
        <w:fldChar w:fldCharType="separate"/>
      </w:r>
      <w:r w:rsidR="65CA1157" w:rsidRPr="003764E4">
        <w:rPr>
          <w:rFonts w:asciiTheme="majorHAnsi" w:hAnsiTheme="majorHAnsi" w:cstheme="majorHAnsi"/>
          <w:color w:val="000000" w:themeColor="text1"/>
          <w:vertAlign w:val="superscript"/>
        </w:rPr>
        <w:t>23–27</w:t>
      </w:r>
      <w:r w:rsidR="16C793CB" w:rsidRPr="003764E4">
        <w:rPr>
          <w:rFonts w:asciiTheme="majorHAnsi" w:hAnsiTheme="majorHAnsi" w:cstheme="majorHAnsi"/>
          <w:color w:val="000000" w:themeColor="text1"/>
        </w:rPr>
        <w:fldChar w:fldCharType="end"/>
      </w:r>
      <w:r w:rsidR="65CA1157" w:rsidRPr="003764E4">
        <w:rPr>
          <w:rFonts w:asciiTheme="majorHAnsi" w:eastAsiaTheme="majorEastAsia" w:hAnsiTheme="majorHAnsi" w:cstheme="majorHAnsi"/>
        </w:rPr>
        <w:t>.</w:t>
      </w:r>
    </w:p>
    <w:p w14:paraId="53EF72CD" w14:textId="34D635FA" w:rsidR="566F47F9" w:rsidRPr="003764E4" w:rsidRDefault="566F47F9" w:rsidP="004F7B80">
      <w:pPr>
        <w:rPr>
          <w:rFonts w:asciiTheme="majorHAnsi" w:hAnsiTheme="majorHAnsi" w:cstheme="majorHAnsi"/>
          <w:color w:val="FF0000"/>
        </w:rPr>
      </w:pPr>
    </w:p>
    <w:p w14:paraId="5DD838B7" w14:textId="4793CE83" w:rsidR="5164FDCE" w:rsidRPr="003764E4" w:rsidRDefault="5164FDCE" w:rsidP="004F7B80">
      <w:pPr>
        <w:rPr>
          <w:rFonts w:asciiTheme="majorHAnsi" w:hAnsiTheme="majorHAnsi" w:cstheme="majorHAnsi"/>
          <w:color w:val="000000" w:themeColor="text1"/>
        </w:rPr>
      </w:pPr>
      <w:r w:rsidRPr="003764E4">
        <w:rPr>
          <w:rFonts w:asciiTheme="majorHAnsi" w:hAnsiTheme="majorHAnsi" w:cstheme="majorHAnsi"/>
          <w:color w:val="000000" w:themeColor="text1"/>
        </w:rPr>
        <w:t>To address these limitations, we developed a porcine model of postoperative intra-abdominal adhesions that integrates midline laparotomy, small bowel resection, and a unilateral, parietal peritoneal abrasion. Th</w:t>
      </w:r>
      <w:r w:rsidR="003D37D5" w:rsidRPr="003764E4">
        <w:rPr>
          <w:rFonts w:asciiTheme="majorHAnsi" w:hAnsiTheme="majorHAnsi" w:cstheme="majorHAnsi"/>
          <w:color w:val="000000" w:themeColor="text1"/>
        </w:rPr>
        <w:t>is</w:t>
      </w:r>
      <w:r w:rsidRPr="003764E4">
        <w:rPr>
          <w:rFonts w:asciiTheme="majorHAnsi" w:hAnsiTheme="majorHAnsi" w:cstheme="majorHAnsi"/>
          <w:color w:val="000000" w:themeColor="text1"/>
        </w:rPr>
        <w:t xml:space="preserve"> multifocal peritoneal strategy recapitulates adhesion-promoting insults commonly encountered during abdominal surg</w:t>
      </w:r>
      <w:r w:rsidR="005A6E38" w:rsidRPr="003764E4">
        <w:rPr>
          <w:rFonts w:asciiTheme="majorHAnsi" w:hAnsiTheme="majorHAnsi" w:cstheme="majorHAnsi"/>
          <w:color w:val="000000" w:themeColor="text1"/>
        </w:rPr>
        <w:t>ical procedures</w:t>
      </w:r>
      <w:r w:rsidRPr="003764E4">
        <w:rPr>
          <w:rFonts w:asciiTheme="majorHAnsi" w:hAnsiTheme="majorHAnsi" w:cstheme="majorHAnsi"/>
          <w:color w:val="000000" w:themeColor="text1"/>
        </w:rPr>
        <w:t xml:space="preserve"> and produces adhesions of different strengths and locations at the four-week timepoint</w:t>
      </w:r>
      <w:r w:rsidR="005D0613" w:rsidRPr="003764E4">
        <w:rPr>
          <w:rFonts w:asciiTheme="majorHAnsi" w:hAnsiTheme="majorHAnsi" w:cstheme="majorHAnsi"/>
          <w:color w:val="000000" w:themeColor="text1"/>
        </w:rPr>
        <w:t xml:space="preserve"> with guaranteed adhesions on the side of the abdominal where directed parietal abrasion is performed as well as stochastic adhesions throughout the abdomen</w:t>
      </w:r>
      <w:r w:rsidRPr="003764E4">
        <w:rPr>
          <w:rFonts w:asciiTheme="majorHAnsi" w:hAnsiTheme="majorHAnsi" w:cstheme="majorHAnsi"/>
          <w:color w:val="000000" w:themeColor="text1"/>
        </w:rPr>
        <w:t xml:space="preserve">. By incorporating </w:t>
      </w:r>
      <w:r w:rsidR="005D0613" w:rsidRPr="003764E4">
        <w:rPr>
          <w:rFonts w:asciiTheme="majorHAnsi" w:hAnsiTheme="majorHAnsi" w:cstheme="majorHAnsi"/>
          <w:color w:val="000000" w:themeColor="text1"/>
        </w:rPr>
        <w:t xml:space="preserve">a </w:t>
      </w:r>
      <w:r w:rsidRPr="003764E4">
        <w:rPr>
          <w:rFonts w:asciiTheme="majorHAnsi" w:hAnsiTheme="majorHAnsi" w:cstheme="majorHAnsi"/>
          <w:color w:val="000000" w:themeColor="text1"/>
        </w:rPr>
        <w:t>clinically relevant intestinal surg</w:t>
      </w:r>
      <w:r w:rsidR="005D0613" w:rsidRPr="003764E4">
        <w:rPr>
          <w:rFonts w:asciiTheme="majorHAnsi" w:hAnsiTheme="majorHAnsi" w:cstheme="majorHAnsi"/>
          <w:color w:val="000000" w:themeColor="text1"/>
        </w:rPr>
        <w:t>ical procedure</w:t>
      </w:r>
      <w:r w:rsidRPr="003764E4">
        <w:rPr>
          <w:rFonts w:asciiTheme="majorHAnsi" w:hAnsiTheme="majorHAnsi" w:cstheme="majorHAnsi"/>
          <w:color w:val="000000" w:themeColor="text1"/>
        </w:rPr>
        <w:t xml:space="preserve"> with a defined and reproducible peritoneal injury, this model overcomes key limitations of prior porcine systems and provides a consistent platform for studying postoperative adhesion formation and evaluating anti-adhesion interventions.</w:t>
      </w:r>
    </w:p>
    <w:p w14:paraId="132E7C9A" w14:textId="77777777" w:rsidR="007A143A" w:rsidRPr="003764E4" w:rsidRDefault="007A143A" w:rsidP="004F7B80">
      <w:pPr>
        <w:rPr>
          <w:rFonts w:asciiTheme="majorHAnsi" w:eastAsiaTheme="majorEastAsia" w:hAnsiTheme="majorHAnsi" w:cstheme="majorHAnsi"/>
          <w:b/>
          <w:bCs/>
        </w:rPr>
      </w:pPr>
    </w:p>
    <w:p w14:paraId="1D4556F5" w14:textId="75825A6C" w:rsidR="0059106D" w:rsidRPr="003764E4" w:rsidRDefault="16628298">
      <w:pPr>
        <w:rPr>
          <w:rFonts w:asciiTheme="majorHAnsi" w:eastAsiaTheme="majorEastAsia" w:hAnsiTheme="majorHAnsi" w:cstheme="majorHAnsi"/>
          <w:color w:val="808080"/>
        </w:rPr>
      </w:pPr>
      <w:r w:rsidRPr="003764E4">
        <w:rPr>
          <w:rFonts w:asciiTheme="majorHAnsi" w:eastAsiaTheme="majorEastAsia" w:hAnsiTheme="majorHAnsi" w:cstheme="majorHAnsi"/>
          <w:b/>
          <w:bCs/>
        </w:rPr>
        <w:t>PROTOCOL</w:t>
      </w:r>
    </w:p>
    <w:p w14:paraId="2F72F884" w14:textId="77777777" w:rsidR="004100C6" w:rsidRPr="003764E4" w:rsidRDefault="004100C6" w:rsidP="00052FB9">
      <w:pPr>
        <w:rPr>
          <w:rStyle w:val="Strong"/>
          <w:rFonts w:asciiTheme="majorHAnsi" w:eastAsiaTheme="majorEastAsia" w:hAnsiTheme="majorHAnsi" w:cstheme="majorHAnsi"/>
          <w:b w:val="0"/>
          <w:bCs w:val="0"/>
        </w:rPr>
      </w:pPr>
    </w:p>
    <w:p w14:paraId="06EB640E" w14:textId="5B719521" w:rsidR="00A270B8" w:rsidRPr="003764E4" w:rsidRDefault="430A7101" w:rsidP="004F7B80">
      <w:pPr>
        <w:pStyle w:val="paragraph"/>
        <w:spacing w:before="0" w:beforeAutospacing="0" w:after="0" w:afterAutospacing="0"/>
        <w:textAlignment w:val="baseline"/>
        <w:rPr>
          <w:rStyle w:val="Strong"/>
          <w:rFonts w:asciiTheme="majorHAnsi" w:eastAsiaTheme="majorEastAsia" w:hAnsiTheme="majorHAnsi" w:cstheme="majorHAnsi"/>
        </w:rPr>
      </w:pPr>
      <w:r w:rsidRPr="003764E4">
        <w:rPr>
          <w:rStyle w:val="Strong"/>
          <w:rFonts w:asciiTheme="majorHAnsi" w:eastAsiaTheme="majorEastAsia" w:hAnsiTheme="majorHAnsi" w:cstheme="majorHAnsi"/>
        </w:rPr>
        <w:t>Ethics Statement</w:t>
      </w:r>
    </w:p>
    <w:p w14:paraId="5A3E17DF" w14:textId="77777777" w:rsidR="004100C6" w:rsidRPr="003764E4" w:rsidRDefault="004100C6" w:rsidP="004F7B80">
      <w:pPr>
        <w:pStyle w:val="paragraph"/>
        <w:spacing w:before="0" w:beforeAutospacing="0" w:after="0" w:afterAutospacing="0"/>
        <w:textAlignment w:val="baseline"/>
        <w:rPr>
          <w:rStyle w:val="normaltextrun"/>
          <w:rFonts w:asciiTheme="majorHAnsi" w:eastAsiaTheme="majorEastAsia" w:hAnsiTheme="majorHAnsi" w:cstheme="majorHAnsi"/>
          <w:b/>
          <w:bCs/>
          <w:color w:val="000000" w:themeColor="text1"/>
        </w:rPr>
      </w:pPr>
    </w:p>
    <w:p w14:paraId="12A9A562" w14:textId="24D3E81B" w:rsidR="000E0E8D" w:rsidRPr="003764E4" w:rsidRDefault="1BE1A0AD" w:rsidP="004F7B80">
      <w:pPr>
        <w:pStyle w:val="paragraph"/>
        <w:spacing w:before="0" w:beforeAutospacing="0" w:after="0" w:afterAutospacing="0"/>
        <w:textAlignment w:val="baseline"/>
        <w:rPr>
          <w:rFonts w:asciiTheme="majorHAnsi" w:hAnsiTheme="majorHAnsi" w:cstheme="majorHAnsi"/>
          <w:color w:val="000000" w:themeColor="text1"/>
        </w:rPr>
      </w:pPr>
      <w:r w:rsidRPr="003764E4">
        <w:rPr>
          <w:rStyle w:val="normaltextrun"/>
          <w:rFonts w:asciiTheme="majorHAnsi" w:eastAsiaTheme="majorEastAsia" w:hAnsiTheme="majorHAnsi" w:cstheme="majorHAnsi"/>
          <w:color w:val="000000" w:themeColor="text1"/>
        </w:rPr>
        <w:t xml:space="preserve">All porcine studies were conducted under protocols approved by the Stanford University </w:t>
      </w:r>
      <w:r w:rsidR="632832B2" w:rsidRPr="003764E4">
        <w:rPr>
          <w:rFonts w:asciiTheme="majorHAnsi" w:eastAsiaTheme="majorEastAsia" w:hAnsiTheme="majorHAnsi" w:cstheme="majorHAnsi"/>
          <w:color w:val="000000" w:themeColor="text1"/>
          <w:shd w:val="clear" w:color="auto" w:fill="FFFFFF"/>
        </w:rPr>
        <w:t>Institutional Animal Care and Use Committee (IACUC</w:t>
      </w:r>
      <w:r w:rsidR="2918C14C" w:rsidRPr="003764E4">
        <w:rPr>
          <w:rFonts w:asciiTheme="majorHAnsi" w:eastAsiaTheme="majorEastAsia" w:hAnsiTheme="majorHAnsi" w:cstheme="majorHAnsi"/>
          <w:color w:val="000000" w:themeColor="text1"/>
          <w:shd w:val="clear" w:color="auto" w:fill="FFFFFF"/>
        </w:rPr>
        <w:t>)</w:t>
      </w:r>
      <w:r w:rsidR="632832B2" w:rsidRPr="003764E4">
        <w:rPr>
          <w:rStyle w:val="normaltextrun"/>
          <w:rFonts w:asciiTheme="majorHAnsi" w:eastAsiaTheme="majorEastAsia" w:hAnsiTheme="majorHAnsi" w:cstheme="majorHAnsi"/>
          <w:color w:val="000000" w:themeColor="text1"/>
        </w:rPr>
        <w:t xml:space="preserve"> </w:t>
      </w:r>
      <w:r w:rsidRPr="003764E4">
        <w:rPr>
          <w:rStyle w:val="normaltextrun"/>
          <w:rFonts w:asciiTheme="majorHAnsi" w:eastAsiaTheme="majorEastAsia" w:hAnsiTheme="majorHAnsi" w:cstheme="majorHAnsi"/>
          <w:color w:val="000000" w:themeColor="text1"/>
        </w:rPr>
        <w:t>protocol #34052 as previously describe</w:t>
      </w:r>
      <w:r w:rsidR="52DB8ADD" w:rsidRPr="003764E4">
        <w:rPr>
          <w:rStyle w:val="normaltextrun"/>
          <w:rFonts w:asciiTheme="majorHAnsi" w:eastAsiaTheme="majorEastAsia" w:hAnsiTheme="majorHAnsi" w:cstheme="majorHAnsi"/>
          <w:color w:val="000000" w:themeColor="text1"/>
        </w:rPr>
        <w:t>d</w:t>
      </w:r>
      <w:r w:rsidR="00543C86" w:rsidRPr="003764E4">
        <w:rPr>
          <w:rStyle w:val="normaltextrun"/>
          <w:rFonts w:asciiTheme="majorHAnsi" w:hAnsiTheme="majorHAnsi" w:cstheme="majorHAnsi"/>
          <w:color w:val="000000" w:themeColor="text1"/>
        </w:rPr>
        <w:fldChar w:fldCharType="begin"/>
      </w:r>
      <w:r w:rsidR="004E2F95" w:rsidRPr="003764E4">
        <w:rPr>
          <w:rStyle w:val="normaltextrun"/>
          <w:rFonts w:asciiTheme="majorHAnsi" w:hAnsiTheme="majorHAnsi" w:cstheme="majorHAnsi"/>
          <w:color w:val="000000" w:themeColor="text1"/>
        </w:rPr>
        <w:instrText xml:space="preserve"> ADDIN ZOTERO_ITEM CSL_CITATION {"citationID":"cwEt6TfU","properties":{"formattedCitation":"\\super 28\\nosupersub{}","plainCitation":"28","noteIndex":0},"citationItems":[{"id":895,"uris":["http://zotero.org/users/14907801/items/5W4Z7T2D"],"itemData":{"id":895,"type":"article-journal","abstract":"Postoperative abdominal adhesions are the leading cause of bowel obstruction and a cause of chronic pain and infertility. Adhesion formation occurs after 50 to 90% of abdominal operations and has no proven preventative or treatment strategy. Abdominal adhesions derive primarily from the visceral peritoneum and are composed of polyclonally proliferating tissue-resident fibroblasts. We have previously shown that signaling of the transcription factor JUN regulates adhesiogenesis and that a small-molecule JUN inhibitor (T-5224) decreases adhesion formation. Here, we encapsulated T-5224 in a shear-thinning hydrogel with antiadhesion properties for intraperitoneal postoperative delivery and sustained release of a JUN inhibitor for adhesion prevention. The material properties of the T-5224–hydrogel support its use for open or minimally invasive surgical application. We found this therapeutic system to be safe, well tolerated, and efficacious in murine and porcine preclinical models. T-5224–hydrogel minimized adhesion quantity and also diminished adhesion fibrosis at an ultrastructural level. Moving toward clinical translation, we developed a large mammal adhesion model in pigs with bowel resection. Single-cell transcriptomic analysis showed that\n              JUN\n              and associated pathway signaling were diminished in adhesion-derived fibroblasts treated with T-5224–hydrogel. The JUN-inhibiting T-5224–hydrogel provided robust prevention of adhesion without deleterious effects on bowel anastomosis or abdominal wall healing. Adhesion biology is similar across surgical sites, and, therefore, this formulation has potential for applicability across the body. The development of therapeutics to prevent adhesions is of paramount importance with potential for high-impact translation to patient care to address a common, unmet clinical need.\n            \n          , \n            A hydrogel providing sustained release of a JUN inhibitor reduces postoperative abdominal adhesion in murine and porcine models.\n          , \n            Editor’s summary\n            \n              Individuals undergoing abdominal surgery have a high risk for the development of fibrous adhesive tissue within the peritoneal space, which can lead to serious complications. Here, Foster\n              et al.\n              developed a therapeutic material that can be applied to peritoneal tissues at the end of abdominal surgery to reduce the formation of adhesions. The hydrogel material provides sustained slow release of a small molecule inhibiting JUN signaling, a key driver of fibrotic adhesions. In both murine and porcine abdominal surgical models, the material reduced the formation and severity of adhesions. The anti-JUN hydrogel reduced the maturation of extracellular matrix within the adhesion interface tissues in both models. Single-cell transcriptomic analysis further confirmed that several fibroblast subtypes in the peritoneum decreased\n              JUN\n              expression and signaling related to collagen matrix formation. These data in a large mammalian model of postoperative adhesion warrant further clinical exploration. —Molly Ogle","container-title":"Science Translational Medicine","DOI":"10.1126/scitranslmed.adp9957","ISSN":"1946-6234, 1946-6242","issue":"789","journalAbbreviation":"Sci. Transl. Med.","language":"en","page":"eadp9957","source":"DOI.org (Crossref)","title":"Postoperative adhesions are abrogated by a sustained-release anti-JUN therapeutic in preclinical models","volume":"17","author":[{"family":"Foster","given":"Deshka S."},{"family":"Guo","given":"Jason L."},{"family":"Meany","given":"Emily"},{"family":"Berry","given":"Charlotte E."},{"family":"Fallah","given":"Mahsa"},{"family":"Korah","given":"Maria"},{"family":"Januszyk","given":"Michael"},{"family":"Bauer-Rowe","given":"Khristian Erich"},{"family":"Lopez","given":"David M."},{"family":"Williams","given":"Christian M."},{"family":"Song","given":"Rachel"},{"family":"Griffin","given":"Michelle"},{"family":"Kim","given":"Alexia"},{"family":"Chinta","given":"Malini S."},{"family":"Marshall","given":"Clement D."},{"family":"Wan","given":"Derrick C."},{"family":"Hyun","given":"Jeong S."},{"family":"Wernig","given":"Gerlinde"},{"family":"Norton","given":"Jeffrey A."},{"family":"Appel","given":"Eric A."},{"family":"Delitto","given":"Daniel"},{"family":"Longaker","given":"Michael T."}],"issued":{"date-parts":[["2025",3,12]]}}}],"schema":"https://github.com/citation-style-language/schema/raw/master/csl-citation.json"} </w:instrText>
      </w:r>
      <w:r w:rsidR="00543C86" w:rsidRPr="003764E4">
        <w:rPr>
          <w:rStyle w:val="normaltextrun"/>
          <w:rFonts w:asciiTheme="majorHAnsi" w:hAnsiTheme="majorHAnsi" w:cstheme="majorHAnsi"/>
          <w:color w:val="000000" w:themeColor="text1"/>
        </w:rPr>
        <w:fldChar w:fldCharType="separate"/>
      </w:r>
      <w:r w:rsidR="73AB5058" w:rsidRPr="003764E4">
        <w:rPr>
          <w:rFonts w:asciiTheme="majorHAnsi" w:hAnsiTheme="majorHAnsi" w:cstheme="majorHAnsi"/>
          <w:color w:val="000000" w:themeColor="text1"/>
          <w:vertAlign w:val="superscript"/>
        </w:rPr>
        <w:t>28</w:t>
      </w:r>
      <w:r w:rsidR="00543C86" w:rsidRPr="003764E4">
        <w:rPr>
          <w:rStyle w:val="normaltextrun"/>
          <w:rFonts w:asciiTheme="majorHAnsi" w:hAnsiTheme="majorHAnsi" w:cstheme="majorHAnsi"/>
          <w:color w:val="000000" w:themeColor="text1"/>
        </w:rPr>
        <w:fldChar w:fldCharType="end"/>
      </w:r>
      <w:r w:rsidR="54EF75A6" w:rsidRPr="003764E4">
        <w:rPr>
          <w:rStyle w:val="normaltextrun"/>
          <w:rFonts w:asciiTheme="majorHAnsi" w:hAnsiTheme="majorHAnsi" w:cstheme="majorHAnsi"/>
          <w:color w:val="000000" w:themeColor="text1"/>
        </w:rPr>
        <w:t>.</w:t>
      </w:r>
      <w:r w:rsidRPr="003764E4">
        <w:rPr>
          <w:rStyle w:val="normaltextrun"/>
          <w:rFonts w:asciiTheme="majorHAnsi" w:eastAsiaTheme="majorEastAsia" w:hAnsiTheme="majorHAnsi" w:cstheme="majorHAnsi"/>
          <w:color w:val="000000" w:themeColor="text1"/>
        </w:rPr>
        <w:t> </w:t>
      </w:r>
      <w:r w:rsidRPr="003764E4">
        <w:rPr>
          <w:rStyle w:val="eop"/>
          <w:rFonts w:asciiTheme="majorHAnsi" w:eastAsiaTheme="majorEastAsia" w:hAnsiTheme="majorHAnsi" w:cstheme="majorHAnsi"/>
          <w:color w:val="000000" w:themeColor="text1"/>
        </w:rPr>
        <w:t> </w:t>
      </w:r>
    </w:p>
    <w:p w14:paraId="29018D8C" w14:textId="5DA517D3" w:rsidR="566F47F9" w:rsidRPr="003764E4" w:rsidRDefault="566F47F9" w:rsidP="004F7B80">
      <w:pPr>
        <w:pStyle w:val="paragraph"/>
        <w:spacing w:before="0" w:beforeAutospacing="0" w:after="0" w:afterAutospacing="0"/>
        <w:rPr>
          <w:rStyle w:val="eop"/>
          <w:rFonts w:asciiTheme="majorHAnsi" w:eastAsiaTheme="majorEastAsia" w:hAnsiTheme="majorHAnsi" w:cstheme="majorHAnsi"/>
        </w:rPr>
      </w:pPr>
    </w:p>
    <w:p w14:paraId="296ABEE7" w14:textId="7351AA20" w:rsidR="566F47F9" w:rsidRPr="003764E4" w:rsidRDefault="078848E5" w:rsidP="004F7B80">
      <w:pPr>
        <w:pStyle w:val="Heading3"/>
        <w:spacing w:before="0"/>
        <w:rPr>
          <w:rFonts w:asciiTheme="majorHAnsi" w:hAnsiTheme="majorHAnsi" w:cstheme="majorHAnsi"/>
          <w:color w:val="000000" w:themeColor="text1"/>
        </w:rPr>
      </w:pPr>
      <w:r w:rsidRPr="003764E4">
        <w:rPr>
          <w:rStyle w:val="Strong"/>
          <w:rFonts w:asciiTheme="majorHAnsi" w:eastAsiaTheme="majorEastAsia" w:hAnsiTheme="majorHAnsi" w:cstheme="majorHAnsi"/>
          <w:b/>
          <w:color w:val="000000" w:themeColor="text1"/>
        </w:rPr>
        <w:t>1. Animal Husbandry</w:t>
      </w:r>
    </w:p>
    <w:p w14:paraId="35A1B73B" w14:textId="00B231C0" w:rsidR="009C60E8" w:rsidRPr="003764E4" w:rsidRDefault="430A7101" w:rsidP="004F7B80">
      <w:pPr>
        <w:pStyle w:val="NormalWeb"/>
        <w:spacing w:before="0" w:beforeAutospacing="0" w:after="0" w:afterAutospacing="0"/>
        <w:rPr>
          <w:rFonts w:asciiTheme="majorHAnsi" w:eastAsiaTheme="majorEastAsia" w:hAnsiTheme="majorHAnsi" w:cstheme="majorHAnsi"/>
        </w:rPr>
      </w:pPr>
      <w:r w:rsidRPr="003764E4">
        <w:rPr>
          <w:rFonts w:asciiTheme="majorHAnsi" w:eastAsiaTheme="majorEastAsia" w:hAnsiTheme="majorHAnsi" w:cstheme="majorHAnsi"/>
        </w:rPr>
        <w:t>1.1</w:t>
      </w:r>
      <w:r w:rsidR="009C60E8" w:rsidRPr="003764E4">
        <w:rPr>
          <w:rFonts w:asciiTheme="majorHAnsi" w:eastAsiaTheme="majorEastAsia" w:hAnsiTheme="majorHAnsi" w:cstheme="majorHAnsi"/>
        </w:rPr>
        <w:t>.</w:t>
      </w:r>
      <w:r w:rsidRPr="003764E4">
        <w:rPr>
          <w:rFonts w:asciiTheme="majorHAnsi" w:eastAsiaTheme="majorEastAsia" w:hAnsiTheme="majorHAnsi" w:cstheme="majorHAnsi"/>
        </w:rPr>
        <w:t xml:space="preserve"> Obtain Yucatan </w:t>
      </w:r>
      <w:r w:rsidR="0BBDABDD" w:rsidRPr="003764E4">
        <w:rPr>
          <w:rFonts w:asciiTheme="majorHAnsi" w:eastAsiaTheme="majorEastAsia" w:hAnsiTheme="majorHAnsi" w:cstheme="majorHAnsi"/>
        </w:rPr>
        <w:t xml:space="preserve">mini </w:t>
      </w:r>
      <w:r w:rsidRPr="003764E4">
        <w:rPr>
          <w:rFonts w:asciiTheme="majorHAnsi" w:eastAsiaTheme="majorEastAsia" w:hAnsiTheme="majorHAnsi" w:cstheme="majorHAnsi"/>
        </w:rPr>
        <w:t xml:space="preserve">pigs </w:t>
      </w:r>
      <w:r w:rsidR="0BBDABDD" w:rsidRPr="003764E4">
        <w:rPr>
          <w:rFonts w:asciiTheme="majorHAnsi" w:eastAsiaTheme="majorEastAsia" w:hAnsiTheme="majorHAnsi" w:cstheme="majorHAnsi"/>
        </w:rPr>
        <w:t>(recommended 9- to 12-kg</w:t>
      </w:r>
      <w:r w:rsidR="00910329" w:rsidRPr="003764E4">
        <w:rPr>
          <w:rFonts w:asciiTheme="majorHAnsi" w:eastAsiaTheme="majorEastAsia" w:hAnsiTheme="majorHAnsi" w:cstheme="majorHAnsi"/>
        </w:rPr>
        <w:t>, 7 to 9 weeks old</w:t>
      </w:r>
      <w:r w:rsidR="0BBDABDD"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from a verified vendor.</w:t>
      </w:r>
      <w:r w:rsidR="008903A6" w:rsidRPr="003764E4">
        <w:rPr>
          <w:rFonts w:asciiTheme="majorHAnsi" w:eastAsiaTheme="majorEastAsia" w:hAnsiTheme="majorHAnsi" w:cstheme="majorHAnsi"/>
        </w:rPr>
        <w:t xml:space="preserve"> </w:t>
      </w:r>
      <w:r w:rsidR="009C60E8" w:rsidRPr="003764E4">
        <w:rPr>
          <w:rFonts w:asciiTheme="majorHAnsi" w:eastAsiaTheme="majorEastAsia" w:hAnsiTheme="majorHAnsi" w:cstheme="majorHAnsi"/>
        </w:rPr>
        <w:t>We r</w:t>
      </w:r>
      <w:r w:rsidR="00783C79" w:rsidRPr="003764E4">
        <w:rPr>
          <w:rFonts w:asciiTheme="majorHAnsi" w:eastAsiaTheme="majorEastAsia" w:hAnsiTheme="majorHAnsi" w:cstheme="majorHAnsi"/>
        </w:rPr>
        <w:t>ecommended n</w:t>
      </w:r>
      <w:r w:rsidR="009C60E8" w:rsidRPr="003764E4">
        <w:rPr>
          <w:rFonts w:asciiTheme="majorHAnsi" w:eastAsiaTheme="majorEastAsia" w:hAnsiTheme="majorHAnsi" w:cstheme="majorHAnsi"/>
        </w:rPr>
        <w:t xml:space="preserve"> </w:t>
      </w:r>
      <w:r w:rsidR="00783C79" w:rsidRPr="003764E4">
        <w:rPr>
          <w:rFonts w:asciiTheme="majorHAnsi" w:eastAsiaTheme="majorEastAsia" w:hAnsiTheme="majorHAnsi" w:cstheme="majorHAnsi"/>
        </w:rPr>
        <w:t>=</w:t>
      </w:r>
      <w:r w:rsidR="009C60E8" w:rsidRPr="003764E4">
        <w:rPr>
          <w:rFonts w:asciiTheme="majorHAnsi" w:eastAsiaTheme="majorEastAsia" w:hAnsiTheme="majorHAnsi" w:cstheme="majorHAnsi"/>
        </w:rPr>
        <w:t xml:space="preserve"> </w:t>
      </w:r>
      <w:r w:rsidR="00783C79" w:rsidRPr="003764E4">
        <w:rPr>
          <w:rFonts w:asciiTheme="majorHAnsi" w:eastAsiaTheme="majorEastAsia" w:hAnsiTheme="majorHAnsi" w:cstheme="majorHAnsi"/>
        </w:rPr>
        <w:t>4 pigs per cohort.</w:t>
      </w:r>
      <w:r w:rsidR="009C60E8"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House animals</w:t>
      </w:r>
      <w:r w:rsidR="008F2A0B" w:rsidRPr="003764E4">
        <w:rPr>
          <w:rFonts w:asciiTheme="majorHAnsi" w:eastAsiaTheme="majorEastAsia" w:hAnsiTheme="majorHAnsi" w:cstheme="majorHAnsi"/>
        </w:rPr>
        <w:t xml:space="preserve"> in pairs</w:t>
      </w:r>
      <w:r w:rsidRPr="003764E4">
        <w:rPr>
          <w:rFonts w:asciiTheme="majorHAnsi" w:eastAsiaTheme="majorEastAsia" w:hAnsiTheme="majorHAnsi" w:cstheme="majorHAnsi"/>
        </w:rPr>
        <w:t xml:space="preserve"> in light- and temperature-controlled rooms.</w:t>
      </w:r>
      <w:r w:rsidRPr="003764E4">
        <w:rPr>
          <w:rFonts w:asciiTheme="majorHAnsi" w:hAnsiTheme="majorHAnsi" w:cstheme="majorHAnsi"/>
        </w:rPr>
        <w:br/>
      </w:r>
      <w:r w:rsidR="078848E5" w:rsidRPr="003764E4">
        <w:rPr>
          <w:rFonts w:asciiTheme="majorHAnsi" w:eastAsiaTheme="majorEastAsia" w:hAnsiTheme="majorHAnsi" w:cstheme="majorHAnsi"/>
        </w:rPr>
        <w:t>1.</w:t>
      </w:r>
      <w:r w:rsidR="009C60E8" w:rsidRPr="003764E4">
        <w:rPr>
          <w:rFonts w:asciiTheme="majorHAnsi" w:eastAsiaTheme="majorEastAsia" w:hAnsiTheme="majorHAnsi" w:cstheme="majorHAnsi"/>
        </w:rPr>
        <w:t>2.</w:t>
      </w:r>
      <w:r w:rsidR="078848E5" w:rsidRPr="003764E4">
        <w:rPr>
          <w:rFonts w:asciiTheme="majorHAnsi" w:eastAsiaTheme="majorEastAsia" w:hAnsiTheme="majorHAnsi" w:cstheme="majorHAnsi"/>
        </w:rPr>
        <w:t xml:space="preserve"> Provide standard porcine chow ad libitum.</w:t>
      </w:r>
      <w:r w:rsidR="009C60E8" w:rsidRPr="003764E4">
        <w:rPr>
          <w:rFonts w:asciiTheme="majorHAnsi" w:eastAsiaTheme="majorEastAsia" w:hAnsiTheme="majorHAnsi" w:cstheme="majorHAnsi"/>
        </w:rPr>
        <w:t xml:space="preserve"> The animals should have access to a continuous supply of water to avoid dehydration</w:t>
      </w:r>
      <w:r w:rsidR="078848E5" w:rsidRPr="003764E4">
        <w:rPr>
          <w:rFonts w:asciiTheme="majorHAnsi" w:eastAsiaTheme="majorEastAsia" w:hAnsiTheme="majorHAnsi" w:cstheme="majorHAnsi"/>
        </w:rPr>
        <w:t>.</w:t>
      </w:r>
    </w:p>
    <w:p w14:paraId="4EC8F4DB" w14:textId="29EF30C2" w:rsidR="00A270B8" w:rsidRPr="003764E4" w:rsidRDefault="009C60E8" w:rsidP="004F7B80">
      <w:pPr>
        <w:pStyle w:val="NormalWeb"/>
        <w:spacing w:before="0" w:beforeAutospacing="0" w:after="0" w:afterAutospacing="0"/>
        <w:rPr>
          <w:rFonts w:asciiTheme="majorHAnsi" w:eastAsiaTheme="majorEastAsia" w:hAnsiTheme="majorHAnsi" w:cstheme="majorHAnsi"/>
        </w:rPr>
      </w:pPr>
      <w:r w:rsidRPr="003764E4">
        <w:rPr>
          <w:rFonts w:asciiTheme="majorHAnsi" w:eastAsiaTheme="majorEastAsia" w:hAnsiTheme="majorHAnsi" w:cstheme="majorHAnsi"/>
        </w:rPr>
        <w:t xml:space="preserve">1.3. </w:t>
      </w:r>
      <w:r w:rsidR="078848E5" w:rsidRPr="003764E4">
        <w:rPr>
          <w:rFonts w:asciiTheme="majorHAnsi" w:eastAsiaTheme="majorEastAsia" w:hAnsiTheme="majorHAnsi" w:cstheme="majorHAnsi"/>
        </w:rPr>
        <w:t xml:space="preserve">Monitor and record body weight and general health at </w:t>
      </w:r>
      <w:r w:rsidR="632832B2" w:rsidRPr="003764E4">
        <w:rPr>
          <w:rStyle w:val="Strong"/>
          <w:rFonts w:asciiTheme="majorHAnsi" w:eastAsiaTheme="majorEastAsia" w:hAnsiTheme="majorHAnsi" w:cstheme="majorHAnsi"/>
          <w:b w:val="0"/>
          <w:bCs w:val="0"/>
        </w:rPr>
        <w:t>regular</w:t>
      </w:r>
      <w:r w:rsidR="078848E5" w:rsidRPr="003764E4">
        <w:rPr>
          <w:rStyle w:val="Strong"/>
          <w:rFonts w:asciiTheme="majorHAnsi" w:eastAsiaTheme="majorEastAsia" w:hAnsiTheme="majorHAnsi" w:cstheme="majorHAnsi"/>
          <w:b w:val="0"/>
          <w:bCs w:val="0"/>
        </w:rPr>
        <w:t xml:space="preserve"> intervals</w:t>
      </w:r>
      <w:r w:rsidR="2DEBFF92" w:rsidRPr="003764E4">
        <w:rPr>
          <w:rStyle w:val="Strong"/>
          <w:rFonts w:asciiTheme="majorHAnsi" w:eastAsiaTheme="majorEastAsia" w:hAnsiTheme="majorHAnsi" w:cstheme="majorHAnsi"/>
          <w:b w:val="0"/>
          <w:bCs w:val="0"/>
        </w:rPr>
        <w:t xml:space="preserve"> per institutional standards</w:t>
      </w:r>
      <w:r w:rsidR="078848E5" w:rsidRPr="003764E4">
        <w:rPr>
          <w:rFonts w:asciiTheme="majorHAnsi" w:eastAsiaTheme="majorEastAsia" w:hAnsiTheme="majorHAnsi" w:cstheme="majorHAnsi"/>
        </w:rPr>
        <w:t>.</w:t>
      </w:r>
    </w:p>
    <w:p w14:paraId="23D04601" w14:textId="61473944" w:rsidR="566F47F9" w:rsidRPr="003764E4" w:rsidRDefault="566F47F9" w:rsidP="004F7B80">
      <w:pPr>
        <w:pStyle w:val="Heading3"/>
        <w:spacing w:before="0"/>
        <w:rPr>
          <w:rStyle w:val="Strong"/>
          <w:rFonts w:asciiTheme="majorHAnsi" w:eastAsiaTheme="majorEastAsia" w:hAnsiTheme="majorHAnsi" w:cstheme="majorHAnsi"/>
          <w:b/>
        </w:rPr>
      </w:pPr>
    </w:p>
    <w:p w14:paraId="20DBBC6B" w14:textId="77777777" w:rsidR="00A270B8" w:rsidRPr="003764E4" w:rsidRDefault="078848E5" w:rsidP="009C60E8">
      <w:pPr>
        <w:pStyle w:val="Heading3"/>
        <w:spacing w:before="0"/>
        <w:rPr>
          <w:rFonts w:asciiTheme="majorHAnsi" w:hAnsiTheme="majorHAnsi" w:cstheme="majorHAnsi"/>
          <w:color w:val="000000" w:themeColor="text1"/>
        </w:rPr>
      </w:pPr>
      <w:r w:rsidRPr="003764E4">
        <w:rPr>
          <w:rStyle w:val="Strong"/>
          <w:rFonts w:asciiTheme="majorHAnsi" w:eastAsiaTheme="majorEastAsia" w:hAnsiTheme="majorHAnsi" w:cstheme="majorHAnsi"/>
          <w:b/>
          <w:color w:val="000000" w:themeColor="text1"/>
        </w:rPr>
        <w:t>2. Anesthesia and Preoperative Preparation</w:t>
      </w:r>
    </w:p>
    <w:p w14:paraId="39F8C5CD" w14:textId="063EE276" w:rsidR="009C60E8" w:rsidRPr="003764E4" w:rsidRDefault="430A7101" w:rsidP="00052FB9">
      <w:pPr>
        <w:pStyle w:val="NormalWeb"/>
        <w:spacing w:before="0" w:beforeAutospacing="0" w:after="0" w:afterAutospacing="0"/>
        <w:rPr>
          <w:rFonts w:asciiTheme="majorHAnsi" w:eastAsiaTheme="majorEastAsia" w:hAnsiTheme="majorHAnsi" w:cstheme="majorHAnsi"/>
        </w:rPr>
      </w:pPr>
      <w:r w:rsidRPr="003764E4">
        <w:rPr>
          <w:rFonts w:asciiTheme="majorHAnsi" w:eastAsiaTheme="majorEastAsia" w:hAnsiTheme="majorHAnsi" w:cstheme="majorHAnsi"/>
        </w:rPr>
        <w:t>2.1</w:t>
      </w:r>
      <w:r w:rsidR="00A62803" w:rsidRPr="003764E4">
        <w:rPr>
          <w:rFonts w:asciiTheme="majorHAnsi" w:eastAsiaTheme="majorEastAsia" w:hAnsiTheme="majorHAnsi" w:cstheme="majorHAnsi"/>
        </w:rPr>
        <w:t>.</w:t>
      </w:r>
      <w:r w:rsidR="009C60E8"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Sedate pigs in their home enclosures</w:t>
      </w:r>
      <w:r w:rsidR="00B33944" w:rsidRPr="003764E4">
        <w:rPr>
          <w:rFonts w:asciiTheme="majorHAnsi" w:eastAsiaTheme="majorEastAsia" w:hAnsiTheme="majorHAnsi" w:cstheme="majorHAnsi"/>
        </w:rPr>
        <w:t xml:space="preserve"> using </w:t>
      </w:r>
      <w:r w:rsidR="00A6035F" w:rsidRPr="003764E4">
        <w:rPr>
          <w:rFonts w:asciiTheme="majorHAnsi" w:eastAsiaTheme="majorEastAsia" w:hAnsiTheme="majorHAnsi" w:cstheme="majorHAnsi"/>
        </w:rPr>
        <w:t xml:space="preserve">intramuscular </w:t>
      </w:r>
      <w:r w:rsidR="00763491" w:rsidRPr="003764E4">
        <w:rPr>
          <w:rFonts w:asciiTheme="majorHAnsi" w:eastAsiaTheme="majorEastAsia" w:hAnsiTheme="majorHAnsi" w:cstheme="majorHAnsi"/>
        </w:rPr>
        <w:t>Xy</w:t>
      </w:r>
      <w:r w:rsidR="004C4506" w:rsidRPr="003764E4">
        <w:rPr>
          <w:rFonts w:asciiTheme="majorHAnsi" w:eastAsiaTheme="majorEastAsia" w:hAnsiTheme="majorHAnsi" w:cstheme="majorHAnsi"/>
        </w:rPr>
        <w:t>lazine</w:t>
      </w:r>
      <w:r w:rsidR="00A6035F" w:rsidRPr="003764E4">
        <w:rPr>
          <w:rFonts w:asciiTheme="majorHAnsi" w:eastAsiaTheme="majorEastAsia" w:hAnsiTheme="majorHAnsi" w:cstheme="majorHAnsi"/>
        </w:rPr>
        <w:t xml:space="preserve"> and ketamine</w:t>
      </w:r>
      <w:r w:rsidRPr="003764E4">
        <w:rPr>
          <w:rFonts w:asciiTheme="majorHAnsi" w:eastAsiaTheme="majorEastAsia" w:hAnsiTheme="majorHAnsi" w:cstheme="majorHAnsi"/>
        </w:rPr>
        <w:t>.</w:t>
      </w:r>
      <w:r w:rsidR="00A62803" w:rsidRPr="003764E4">
        <w:rPr>
          <w:rFonts w:asciiTheme="majorHAnsi" w:eastAsiaTheme="majorEastAsia" w:hAnsiTheme="majorHAnsi" w:cstheme="majorHAnsi"/>
        </w:rPr>
        <w:t xml:space="preserve"> Carefully transport animals to the surgical suite once sedation is deemed adequate by </w:t>
      </w:r>
      <w:r w:rsidR="00DD7891" w:rsidRPr="003764E4">
        <w:rPr>
          <w:rFonts w:asciiTheme="majorHAnsi" w:eastAsiaTheme="majorEastAsia" w:hAnsiTheme="majorHAnsi" w:cstheme="majorHAnsi"/>
        </w:rPr>
        <w:t xml:space="preserve">a </w:t>
      </w:r>
      <w:r w:rsidR="00A62803" w:rsidRPr="003764E4">
        <w:rPr>
          <w:rFonts w:asciiTheme="majorHAnsi" w:eastAsiaTheme="majorEastAsia" w:hAnsiTheme="majorHAnsi" w:cstheme="majorHAnsi"/>
        </w:rPr>
        <w:t>veterinarian.</w:t>
      </w:r>
      <w:r w:rsidR="00A270B8" w:rsidRPr="003764E4">
        <w:rPr>
          <w:rFonts w:asciiTheme="majorHAnsi" w:hAnsiTheme="majorHAnsi" w:cstheme="majorHAnsi"/>
        </w:rPr>
        <w:br/>
      </w:r>
      <w:r w:rsidRPr="003764E4">
        <w:rPr>
          <w:rFonts w:asciiTheme="majorHAnsi" w:eastAsiaTheme="majorEastAsia" w:hAnsiTheme="majorHAnsi" w:cstheme="majorHAnsi"/>
        </w:rPr>
        <w:t>2</w:t>
      </w:r>
      <w:r w:rsidR="009C60E8" w:rsidRPr="003764E4">
        <w:rPr>
          <w:rFonts w:asciiTheme="majorHAnsi" w:eastAsiaTheme="majorEastAsia" w:hAnsiTheme="majorHAnsi" w:cstheme="majorHAnsi"/>
        </w:rPr>
        <w:t>.</w:t>
      </w:r>
      <w:r w:rsidRPr="003764E4">
        <w:rPr>
          <w:rFonts w:asciiTheme="majorHAnsi" w:eastAsiaTheme="majorEastAsia" w:hAnsiTheme="majorHAnsi" w:cstheme="majorHAnsi"/>
        </w:rPr>
        <w:t xml:space="preserve">2. </w:t>
      </w:r>
      <w:r w:rsidR="00A94341" w:rsidRPr="003764E4">
        <w:rPr>
          <w:rFonts w:asciiTheme="majorHAnsi" w:eastAsiaTheme="majorEastAsia" w:hAnsiTheme="majorHAnsi" w:cstheme="majorHAnsi"/>
        </w:rPr>
        <w:t>Once in the surgical suite, s</w:t>
      </w:r>
      <w:r w:rsidR="00F47EDE" w:rsidRPr="003764E4">
        <w:rPr>
          <w:rFonts w:asciiTheme="majorHAnsi" w:eastAsiaTheme="majorEastAsia" w:hAnsiTheme="majorHAnsi" w:cstheme="majorHAnsi"/>
        </w:rPr>
        <w:t>ecure the</w:t>
      </w:r>
      <w:r w:rsidR="00A94341" w:rsidRPr="003764E4">
        <w:rPr>
          <w:rFonts w:asciiTheme="majorHAnsi" w:eastAsiaTheme="majorEastAsia" w:hAnsiTheme="majorHAnsi" w:cstheme="majorHAnsi"/>
        </w:rPr>
        <w:t xml:space="preserve"> animal’s</w:t>
      </w:r>
      <w:r w:rsidR="00F47EDE" w:rsidRPr="003764E4">
        <w:rPr>
          <w:rFonts w:asciiTheme="majorHAnsi" w:eastAsiaTheme="majorEastAsia" w:hAnsiTheme="majorHAnsi" w:cstheme="majorHAnsi"/>
        </w:rPr>
        <w:t xml:space="preserve"> airway </w:t>
      </w:r>
      <w:r w:rsidR="00A94341" w:rsidRPr="003764E4">
        <w:rPr>
          <w:rFonts w:asciiTheme="majorHAnsi" w:eastAsiaTheme="majorEastAsia" w:hAnsiTheme="majorHAnsi" w:cstheme="majorHAnsi"/>
        </w:rPr>
        <w:t xml:space="preserve">via </w:t>
      </w:r>
      <w:r w:rsidR="00F47EDE" w:rsidRPr="003764E4">
        <w:rPr>
          <w:rFonts w:asciiTheme="majorHAnsi" w:eastAsiaTheme="majorEastAsia" w:hAnsiTheme="majorHAnsi" w:cstheme="majorHAnsi"/>
        </w:rPr>
        <w:t>endotracheal intubation.</w:t>
      </w:r>
      <w:r w:rsidR="0033439A" w:rsidRPr="003764E4">
        <w:rPr>
          <w:rFonts w:asciiTheme="majorHAnsi" w:eastAsiaTheme="majorEastAsia" w:hAnsiTheme="majorHAnsi" w:cstheme="majorHAnsi"/>
        </w:rPr>
        <w:t xml:space="preserve"> Maintain anesthesia throughout the procedure</w:t>
      </w:r>
      <w:r w:rsidR="00A94341" w:rsidRPr="003764E4">
        <w:rPr>
          <w:rFonts w:asciiTheme="majorHAnsi" w:eastAsiaTheme="majorEastAsia" w:hAnsiTheme="majorHAnsi" w:cstheme="majorHAnsi"/>
        </w:rPr>
        <w:t xml:space="preserve"> with isoflurane</w:t>
      </w:r>
      <w:r w:rsidR="0033439A" w:rsidRPr="003764E4">
        <w:rPr>
          <w:rFonts w:asciiTheme="majorHAnsi" w:eastAsiaTheme="majorEastAsia" w:hAnsiTheme="majorHAnsi" w:cstheme="majorHAnsi"/>
        </w:rPr>
        <w:t xml:space="preserve"> under the supervision of a licensed veterinarian</w:t>
      </w:r>
    </w:p>
    <w:p w14:paraId="2BB7D3B3" w14:textId="58869115" w:rsidR="00F47EDE" w:rsidRPr="003764E4" w:rsidRDefault="009C60E8" w:rsidP="00052FB9">
      <w:pPr>
        <w:pStyle w:val="NormalWeb"/>
        <w:spacing w:before="0" w:beforeAutospacing="0" w:after="0" w:afterAutospacing="0"/>
        <w:rPr>
          <w:rFonts w:asciiTheme="majorHAnsi" w:hAnsiTheme="majorHAnsi" w:cstheme="majorHAnsi"/>
          <w:color w:val="000000"/>
        </w:rPr>
      </w:pPr>
      <w:r w:rsidRPr="003764E4">
        <w:rPr>
          <w:rFonts w:asciiTheme="majorHAnsi" w:eastAsiaTheme="majorEastAsia" w:hAnsiTheme="majorHAnsi" w:cstheme="majorHAnsi"/>
        </w:rPr>
        <w:t>2.</w:t>
      </w:r>
      <w:r w:rsidR="00A94341" w:rsidRPr="003764E4">
        <w:rPr>
          <w:rFonts w:asciiTheme="majorHAnsi" w:eastAsiaTheme="majorEastAsia" w:hAnsiTheme="majorHAnsi" w:cstheme="majorHAnsi"/>
        </w:rPr>
        <w:t>3.</w:t>
      </w:r>
      <w:r w:rsidRPr="003764E4">
        <w:rPr>
          <w:rFonts w:asciiTheme="majorHAnsi" w:eastAsiaTheme="majorEastAsia" w:hAnsiTheme="majorHAnsi" w:cstheme="majorHAnsi"/>
        </w:rPr>
        <w:t xml:space="preserve"> </w:t>
      </w:r>
      <w:r w:rsidR="00BD3D69" w:rsidRPr="003764E4">
        <w:rPr>
          <w:rFonts w:asciiTheme="majorHAnsi" w:eastAsiaTheme="majorEastAsia" w:hAnsiTheme="majorHAnsi" w:cstheme="majorHAnsi"/>
        </w:rPr>
        <w:t xml:space="preserve">Administer </w:t>
      </w:r>
      <w:r w:rsidR="00784750" w:rsidRPr="003764E4">
        <w:rPr>
          <w:rFonts w:asciiTheme="majorHAnsi" w:eastAsiaTheme="majorEastAsia" w:hAnsiTheme="majorHAnsi" w:cstheme="majorHAnsi"/>
        </w:rPr>
        <w:t>IV fluids</w:t>
      </w:r>
      <w:r w:rsidR="000B417B" w:rsidRPr="003764E4">
        <w:rPr>
          <w:rFonts w:asciiTheme="majorHAnsi" w:eastAsiaTheme="majorEastAsia" w:hAnsiTheme="majorHAnsi" w:cstheme="majorHAnsi"/>
        </w:rPr>
        <w:t xml:space="preserve">, vasoconstricting </w:t>
      </w:r>
      <w:r w:rsidR="007553EB" w:rsidRPr="003764E4">
        <w:rPr>
          <w:rFonts w:asciiTheme="majorHAnsi" w:eastAsiaTheme="majorEastAsia" w:hAnsiTheme="majorHAnsi" w:cstheme="majorHAnsi"/>
        </w:rPr>
        <w:t xml:space="preserve">medications and inotropes </w:t>
      </w:r>
      <w:r w:rsidR="00BD3D69" w:rsidRPr="003764E4">
        <w:rPr>
          <w:rFonts w:asciiTheme="majorHAnsi" w:eastAsiaTheme="majorEastAsia" w:hAnsiTheme="majorHAnsi" w:cstheme="majorHAnsi"/>
        </w:rPr>
        <w:t>as needed to treat</w:t>
      </w:r>
      <w:r w:rsidR="002044BE" w:rsidRPr="003764E4">
        <w:rPr>
          <w:rFonts w:asciiTheme="majorHAnsi" w:eastAsiaTheme="majorEastAsia" w:hAnsiTheme="majorHAnsi" w:cstheme="majorHAnsi"/>
        </w:rPr>
        <w:t xml:space="preserve"> intraoperative</w:t>
      </w:r>
      <w:r w:rsidR="00784750" w:rsidRPr="003764E4">
        <w:rPr>
          <w:rFonts w:asciiTheme="majorHAnsi" w:eastAsiaTheme="majorEastAsia" w:hAnsiTheme="majorHAnsi" w:cstheme="majorHAnsi"/>
        </w:rPr>
        <w:t xml:space="preserve"> hypotension</w:t>
      </w:r>
      <w:r w:rsidR="00FA4F93" w:rsidRPr="003764E4">
        <w:rPr>
          <w:rFonts w:asciiTheme="majorHAnsi" w:eastAsiaTheme="majorEastAsia" w:hAnsiTheme="majorHAnsi" w:cstheme="majorHAnsi"/>
        </w:rPr>
        <w:t xml:space="preserve"> to </w:t>
      </w:r>
      <w:r w:rsidR="00527F48" w:rsidRPr="003764E4">
        <w:rPr>
          <w:rFonts w:asciiTheme="majorHAnsi" w:eastAsiaTheme="majorEastAsia" w:hAnsiTheme="majorHAnsi" w:cstheme="majorHAnsi"/>
        </w:rPr>
        <w:t>avoid</w:t>
      </w:r>
      <w:r w:rsidR="00FA4F93" w:rsidRPr="003764E4">
        <w:rPr>
          <w:rFonts w:asciiTheme="majorHAnsi" w:eastAsiaTheme="majorEastAsia" w:hAnsiTheme="majorHAnsi" w:cstheme="majorHAnsi"/>
        </w:rPr>
        <w:t xml:space="preserve"> </w:t>
      </w:r>
      <w:r w:rsidR="00527F48" w:rsidRPr="003764E4">
        <w:rPr>
          <w:rFonts w:asciiTheme="majorHAnsi" w:eastAsiaTheme="majorEastAsia" w:hAnsiTheme="majorHAnsi" w:cstheme="majorHAnsi"/>
        </w:rPr>
        <w:t>bowel hypoperfusion and</w:t>
      </w:r>
      <w:r w:rsidR="00DD7891" w:rsidRPr="003764E4">
        <w:rPr>
          <w:rFonts w:asciiTheme="majorHAnsi" w:eastAsiaTheme="majorEastAsia" w:hAnsiTheme="majorHAnsi" w:cstheme="majorHAnsi"/>
        </w:rPr>
        <w:t xml:space="preserve"> causing potential</w:t>
      </w:r>
      <w:r w:rsidR="00527F48" w:rsidRPr="003764E4">
        <w:rPr>
          <w:rFonts w:asciiTheme="majorHAnsi" w:eastAsiaTheme="majorEastAsia" w:hAnsiTheme="majorHAnsi" w:cstheme="majorHAnsi"/>
        </w:rPr>
        <w:t xml:space="preserve"> risk of anastomotic leak</w:t>
      </w:r>
      <w:r w:rsidR="00BD3D69" w:rsidRPr="003764E4">
        <w:rPr>
          <w:rFonts w:asciiTheme="majorHAnsi" w:eastAsiaTheme="majorEastAsia" w:hAnsiTheme="majorHAnsi" w:cstheme="majorHAnsi"/>
        </w:rPr>
        <w:t>.</w:t>
      </w:r>
    </w:p>
    <w:p w14:paraId="68E973DD" w14:textId="3EE0A462" w:rsidR="00A270B8" w:rsidRPr="003764E4" w:rsidRDefault="078848E5" w:rsidP="004F7B80">
      <w:pPr>
        <w:pStyle w:val="NormalWeb"/>
        <w:spacing w:before="0" w:beforeAutospacing="0" w:after="0" w:afterAutospacing="0"/>
        <w:rPr>
          <w:rFonts w:asciiTheme="majorHAnsi" w:eastAsiaTheme="majorEastAsia" w:hAnsiTheme="majorHAnsi" w:cstheme="majorHAnsi"/>
        </w:rPr>
      </w:pPr>
      <w:r w:rsidRPr="003764E4">
        <w:rPr>
          <w:rFonts w:asciiTheme="majorHAnsi" w:eastAsiaTheme="majorEastAsia" w:hAnsiTheme="majorHAnsi" w:cstheme="majorHAnsi"/>
        </w:rPr>
        <w:t>2.</w:t>
      </w:r>
      <w:r w:rsidR="00A94341" w:rsidRPr="003764E4">
        <w:rPr>
          <w:rFonts w:asciiTheme="majorHAnsi" w:eastAsiaTheme="majorEastAsia" w:hAnsiTheme="majorHAnsi" w:cstheme="majorHAnsi"/>
        </w:rPr>
        <w:t>4</w:t>
      </w:r>
      <w:r w:rsidRPr="003764E4">
        <w:rPr>
          <w:rFonts w:asciiTheme="majorHAnsi" w:eastAsiaTheme="majorEastAsia" w:hAnsiTheme="majorHAnsi" w:cstheme="majorHAnsi"/>
        </w:rPr>
        <w:t xml:space="preserve">. </w:t>
      </w:r>
      <w:r w:rsidR="00A94341" w:rsidRPr="003764E4">
        <w:rPr>
          <w:rFonts w:asciiTheme="majorHAnsi" w:eastAsiaTheme="majorEastAsia" w:hAnsiTheme="majorHAnsi" w:cstheme="majorHAnsi"/>
        </w:rPr>
        <w:t>Apply ophthalmic ointment to l</w:t>
      </w:r>
      <w:r w:rsidRPr="003764E4">
        <w:rPr>
          <w:rFonts w:asciiTheme="majorHAnsi" w:eastAsiaTheme="majorEastAsia" w:hAnsiTheme="majorHAnsi" w:cstheme="majorHAnsi"/>
        </w:rPr>
        <w:t xml:space="preserve">ubricate eyes </w:t>
      </w:r>
      <w:r w:rsidR="00A94341" w:rsidRPr="003764E4">
        <w:rPr>
          <w:rFonts w:asciiTheme="majorHAnsi" w:eastAsiaTheme="majorEastAsia" w:hAnsiTheme="majorHAnsi" w:cstheme="majorHAnsi"/>
        </w:rPr>
        <w:t>and</w:t>
      </w:r>
      <w:r w:rsidRPr="003764E4">
        <w:rPr>
          <w:rFonts w:asciiTheme="majorHAnsi" w:eastAsiaTheme="majorEastAsia" w:hAnsiTheme="majorHAnsi" w:cstheme="majorHAnsi"/>
        </w:rPr>
        <w:t xml:space="preserve"> prevent corneal abrasions.</w:t>
      </w:r>
      <w:r w:rsidR="00667FF9"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 xml:space="preserve">Administer </w:t>
      </w:r>
      <w:r w:rsidR="267A124D" w:rsidRPr="003764E4">
        <w:rPr>
          <w:rFonts w:asciiTheme="majorHAnsi" w:eastAsiaTheme="majorEastAsia" w:hAnsiTheme="majorHAnsi" w:cstheme="majorHAnsi"/>
        </w:rPr>
        <w:t>cefazolin</w:t>
      </w:r>
      <w:r w:rsidR="00DD7891" w:rsidRPr="003764E4">
        <w:rPr>
          <w:rFonts w:asciiTheme="majorHAnsi" w:eastAsiaTheme="majorEastAsia" w:hAnsiTheme="majorHAnsi" w:cstheme="majorHAnsi"/>
        </w:rPr>
        <w:t xml:space="preserve"> or equivalent antibiotic</w:t>
      </w:r>
      <w:r w:rsidR="267A124D" w:rsidRPr="003764E4">
        <w:rPr>
          <w:rFonts w:asciiTheme="majorHAnsi" w:eastAsiaTheme="majorEastAsia" w:hAnsiTheme="majorHAnsi" w:cstheme="majorHAnsi"/>
        </w:rPr>
        <w:t xml:space="preserve"> 1 hour prior to incision</w:t>
      </w:r>
      <w:r w:rsidR="30D2DC9C" w:rsidRPr="003764E4">
        <w:rPr>
          <w:rFonts w:asciiTheme="majorHAnsi" w:eastAsiaTheme="majorEastAsia" w:hAnsiTheme="majorHAnsi" w:cstheme="majorHAnsi"/>
        </w:rPr>
        <w:t xml:space="preserve"> </w:t>
      </w:r>
      <w:r w:rsidR="267A124D" w:rsidRPr="003764E4">
        <w:rPr>
          <w:rFonts w:asciiTheme="majorHAnsi" w:eastAsiaTheme="majorEastAsia" w:hAnsiTheme="majorHAnsi" w:cstheme="majorHAnsi"/>
        </w:rPr>
        <w:t xml:space="preserve">to prevent </w:t>
      </w:r>
      <w:r w:rsidR="00667FF9" w:rsidRPr="003764E4">
        <w:rPr>
          <w:rFonts w:asciiTheme="majorHAnsi" w:eastAsiaTheme="majorEastAsia" w:hAnsiTheme="majorHAnsi" w:cstheme="majorHAnsi"/>
        </w:rPr>
        <w:t xml:space="preserve">a </w:t>
      </w:r>
      <w:r w:rsidR="267A124D" w:rsidRPr="003764E4">
        <w:rPr>
          <w:rFonts w:asciiTheme="majorHAnsi" w:eastAsiaTheme="majorEastAsia" w:hAnsiTheme="majorHAnsi" w:cstheme="majorHAnsi"/>
        </w:rPr>
        <w:t xml:space="preserve">wound infection. </w:t>
      </w:r>
    </w:p>
    <w:p w14:paraId="2B610B21" w14:textId="2586AD2A" w:rsidR="566F47F9" w:rsidRPr="003764E4" w:rsidRDefault="566F47F9" w:rsidP="004F7B80">
      <w:pPr>
        <w:pStyle w:val="Heading3"/>
        <w:spacing w:before="0"/>
        <w:rPr>
          <w:rStyle w:val="Strong"/>
          <w:rFonts w:asciiTheme="majorHAnsi" w:eastAsiaTheme="majorEastAsia" w:hAnsiTheme="majorHAnsi" w:cstheme="majorHAnsi"/>
          <w:b/>
        </w:rPr>
      </w:pPr>
    </w:p>
    <w:p w14:paraId="5F0EC677" w14:textId="77777777" w:rsidR="00A270B8" w:rsidRPr="003764E4" w:rsidRDefault="078848E5" w:rsidP="004F7B80">
      <w:pPr>
        <w:pStyle w:val="Heading3"/>
        <w:spacing w:before="0"/>
        <w:rPr>
          <w:rFonts w:asciiTheme="majorHAnsi" w:hAnsiTheme="majorHAnsi" w:cstheme="majorHAnsi"/>
          <w:color w:val="000000" w:themeColor="text1"/>
        </w:rPr>
      </w:pPr>
      <w:r w:rsidRPr="003764E4">
        <w:rPr>
          <w:rStyle w:val="Strong"/>
          <w:rFonts w:asciiTheme="majorHAnsi" w:eastAsiaTheme="majorEastAsia" w:hAnsiTheme="majorHAnsi" w:cstheme="majorHAnsi"/>
          <w:b/>
          <w:color w:val="000000" w:themeColor="text1"/>
        </w:rPr>
        <w:t>3. Surgical Procedure</w:t>
      </w:r>
    </w:p>
    <w:p w14:paraId="3CAA36E6" w14:textId="5966CF27" w:rsidR="00347FB6" w:rsidRPr="003764E4" w:rsidRDefault="430A7101" w:rsidP="004F7B80">
      <w:pPr>
        <w:pStyle w:val="NormalWeb"/>
        <w:spacing w:before="0" w:beforeAutospacing="0" w:after="0" w:afterAutospacing="0"/>
        <w:rPr>
          <w:rFonts w:asciiTheme="majorHAnsi" w:eastAsiaTheme="majorEastAsia" w:hAnsiTheme="majorHAnsi" w:cstheme="majorHAnsi"/>
        </w:rPr>
      </w:pPr>
      <w:r w:rsidRPr="003764E4">
        <w:rPr>
          <w:rFonts w:asciiTheme="majorHAnsi" w:eastAsiaTheme="majorEastAsia" w:hAnsiTheme="majorHAnsi" w:cstheme="majorHAnsi"/>
        </w:rPr>
        <w:t xml:space="preserve">3.1. Position </w:t>
      </w:r>
      <w:r w:rsidR="001004DE" w:rsidRPr="003764E4">
        <w:rPr>
          <w:rFonts w:asciiTheme="majorHAnsi" w:eastAsiaTheme="majorEastAsia" w:hAnsiTheme="majorHAnsi" w:cstheme="majorHAnsi"/>
        </w:rPr>
        <w:t xml:space="preserve">the </w:t>
      </w:r>
      <w:r w:rsidRPr="003764E4">
        <w:rPr>
          <w:rFonts w:asciiTheme="majorHAnsi" w:eastAsiaTheme="majorEastAsia" w:hAnsiTheme="majorHAnsi" w:cstheme="majorHAnsi"/>
        </w:rPr>
        <w:t>animal supine on a heating pad to maintain normothermia.</w:t>
      </w:r>
      <w:r w:rsidR="00A62803"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M</w:t>
      </w:r>
      <w:r w:rsidR="004E7FE8" w:rsidRPr="003764E4">
        <w:rPr>
          <w:rFonts w:asciiTheme="majorHAnsi" w:eastAsiaTheme="majorEastAsia" w:hAnsiTheme="majorHAnsi" w:cstheme="majorHAnsi"/>
        </w:rPr>
        <w:t xml:space="preserve">easure </w:t>
      </w:r>
      <w:r w:rsidRPr="003764E4">
        <w:rPr>
          <w:rFonts w:asciiTheme="majorHAnsi" w:eastAsiaTheme="majorEastAsia" w:hAnsiTheme="majorHAnsi" w:cstheme="majorHAnsi"/>
        </w:rPr>
        <w:t>oxygen saturation</w:t>
      </w:r>
      <w:r w:rsidR="004E7FE8" w:rsidRPr="003764E4">
        <w:rPr>
          <w:rFonts w:asciiTheme="majorHAnsi" w:eastAsiaTheme="majorEastAsia" w:hAnsiTheme="majorHAnsi" w:cstheme="majorHAnsi"/>
        </w:rPr>
        <w:t>s</w:t>
      </w:r>
      <w:r w:rsidR="00B37E95" w:rsidRPr="003764E4">
        <w:rPr>
          <w:rFonts w:asciiTheme="majorHAnsi" w:eastAsiaTheme="majorEastAsia" w:hAnsiTheme="majorHAnsi" w:cstheme="majorHAnsi"/>
        </w:rPr>
        <w:t xml:space="preserve"> (SpO</w:t>
      </w:r>
      <w:r w:rsidR="00B37E95" w:rsidRPr="003764E4">
        <w:rPr>
          <w:rFonts w:asciiTheme="majorHAnsi" w:eastAsiaTheme="majorEastAsia" w:hAnsiTheme="majorHAnsi" w:cstheme="majorHAnsi"/>
          <w:vertAlign w:val="subscript"/>
        </w:rPr>
        <w:t>2</w:t>
      </w:r>
      <w:r w:rsidR="00B37E95" w:rsidRPr="003764E4">
        <w:rPr>
          <w:rFonts w:asciiTheme="majorHAnsi" w:eastAsiaTheme="majorEastAsia" w:hAnsiTheme="majorHAnsi" w:cstheme="majorHAnsi"/>
        </w:rPr>
        <w:t>)</w:t>
      </w:r>
      <w:r w:rsidR="001004DE" w:rsidRPr="003764E4">
        <w:rPr>
          <w:rFonts w:asciiTheme="majorHAnsi" w:eastAsiaTheme="majorEastAsia" w:hAnsiTheme="majorHAnsi" w:cstheme="majorHAnsi"/>
        </w:rPr>
        <w:t xml:space="preserve"> via pulse oximeter</w:t>
      </w:r>
      <w:r w:rsidR="004E7FE8" w:rsidRPr="003764E4">
        <w:rPr>
          <w:rFonts w:asciiTheme="majorHAnsi" w:eastAsiaTheme="majorEastAsia" w:hAnsiTheme="majorHAnsi" w:cstheme="majorHAnsi"/>
        </w:rPr>
        <w:t>,</w:t>
      </w:r>
      <w:r w:rsidR="0074078D" w:rsidRPr="003764E4">
        <w:rPr>
          <w:rFonts w:asciiTheme="majorHAnsi" w:eastAsiaTheme="majorEastAsia" w:hAnsiTheme="majorHAnsi" w:cstheme="majorHAnsi"/>
        </w:rPr>
        <w:t xml:space="preserve"> </w:t>
      </w:r>
      <w:r w:rsidR="00095E3E" w:rsidRPr="003764E4">
        <w:rPr>
          <w:rFonts w:asciiTheme="majorHAnsi" w:eastAsiaTheme="majorEastAsia" w:hAnsiTheme="majorHAnsi" w:cstheme="majorHAnsi"/>
        </w:rPr>
        <w:t>pulse</w:t>
      </w:r>
      <w:r w:rsidR="001004DE" w:rsidRPr="003764E4">
        <w:rPr>
          <w:rFonts w:asciiTheme="majorHAnsi" w:eastAsiaTheme="majorEastAsia" w:hAnsiTheme="majorHAnsi" w:cstheme="majorHAnsi"/>
        </w:rPr>
        <w:t xml:space="preserve"> with a heart rate monitor</w:t>
      </w:r>
      <w:r w:rsidR="00095E3E" w:rsidRPr="003764E4">
        <w:rPr>
          <w:rFonts w:asciiTheme="majorHAnsi" w:eastAsiaTheme="majorEastAsia" w:hAnsiTheme="majorHAnsi" w:cstheme="majorHAnsi"/>
        </w:rPr>
        <w:t xml:space="preserve">, </w:t>
      </w:r>
      <w:r w:rsidR="004E7FE8" w:rsidRPr="003764E4">
        <w:rPr>
          <w:rFonts w:asciiTheme="majorHAnsi" w:eastAsiaTheme="majorEastAsia" w:hAnsiTheme="majorHAnsi" w:cstheme="majorHAnsi"/>
        </w:rPr>
        <w:t xml:space="preserve">and </w:t>
      </w:r>
      <w:r w:rsidR="00095E3E" w:rsidRPr="003764E4">
        <w:rPr>
          <w:rFonts w:asciiTheme="majorHAnsi" w:eastAsiaTheme="majorEastAsia" w:hAnsiTheme="majorHAnsi" w:cstheme="majorHAnsi"/>
        </w:rPr>
        <w:t>t</w:t>
      </w:r>
      <w:r w:rsidRPr="003764E4">
        <w:rPr>
          <w:rFonts w:asciiTheme="majorHAnsi" w:eastAsiaTheme="majorEastAsia" w:hAnsiTheme="majorHAnsi" w:cstheme="majorHAnsi"/>
        </w:rPr>
        <w:t>emperature</w:t>
      </w:r>
      <w:r w:rsidR="0074078D" w:rsidRPr="003764E4">
        <w:rPr>
          <w:rFonts w:asciiTheme="majorHAnsi" w:eastAsiaTheme="majorEastAsia" w:hAnsiTheme="majorHAnsi" w:cstheme="majorHAnsi"/>
        </w:rPr>
        <w:t xml:space="preserve"> every 10 mins</w:t>
      </w:r>
      <w:r w:rsidR="004E7FE8" w:rsidRPr="003764E4">
        <w:rPr>
          <w:rFonts w:asciiTheme="majorHAnsi" w:eastAsiaTheme="majorEastAsia" w:hAnsiTheme="majorHAnsi" w:cstheme="majorHAnsi"/>
        </w:rPr>
        <w:t xml:space="preserve">. </w:t>
      </w:r>
      <w:r w:rsidR="00A270B8" w:rsidRPr="003764E4">
        <w:rPr>
          <w:rFonts w:asciiTheme="majorHAnsi" w:hAnsiTheme="majorHAnsi" w:cstheme="majorHAnsi"/>
          <w:color w:val="000000" w:themeColor="text1"/>
        </w:rPr>
        <w:br/>
      </w:r>
      <w:r w:rsidRPr="003764E4">
        <w:rPr>
          <w:rFonts w:asciiTheme="majorHAnsi" w:eastAsiaTheme="majorEastAsia" w:hAnsiTheme="majorHAnsi" w:cstheme="majorHAnsi"/>
          <w:color w:val="000000" w:themeColor="text1"/>
        </w:rPr>
        <w:t xml:space="preserve">3.2. </w:t>
      </w:r>
      <w:r w:rsidR="00A62803" w:rsidRPr="003764E4">
        <w:rPr>
          <w:rFonts w:asciiTheme="majorHAnsi" w:eastAsiaTheme="majorEastAsia" w:hAnsiTheme="majorHAnsi" w:cstheme="majorHAnsi"/>
          <w:color w:val="000000" w:themeColor="text1"/>
        </w:rPr>
        <w:t>Remove hair</w:t>
      </w:r>
      <w:r w:rsidR="4C00D9EE" w:rsidRPr="003764E4">
        <w:rPr>
          <w:rFonts w:asciiTheme="majorHAnsi" w:eastAsiaTheme="majorEastAsia" w:hAnsiTheme="majorHAnsi" w:cstheme="majorHAnsi"/>
          <w:color w:val="000000" w:themeColor="text1"/>
        </w:rPr>
        <w:t xml:space="preserve"> </w:t>
      </w:r>
      <w:r w:rsidR="00A62803" w:rsidRPr="003764E4">
        <w:rPr>
          <w:rFonts w:asciiTheme="majorHAnsi" w:eastAsiaTheme="majorEastAsia" w:hAnsiTheme="majorHAnsi" w:cstheme="majorHAnsi"/>
          <w:color w:val="000000" w:themeColor="text1"/>
        </w:rPr>
        <w:t xml:space="preserve">from the </w:t>
      </w:r>
      <w:r w:rsidR="4C00D9EE" w:rsidRPr="003764E4">
        <w:rPr>
          <w:rFonts w:asciiTheme="majorHAnsi" w:eastAsiaTheme="majorEastAsia" w:hAnsiTheme="majorHAnsi" w:cstheme="majorHAnsi"/>
          <w:color w:val="000000" w:themeColor="text1"/>
        </w:rPr>
        <w:t>abdomen</w:t>
      </w:r>
      <w:r w:rsidR="00A62803" w:rsidRPr="003764E4">
        <w:rPr>
          <w:rFonts w:asciiTheme="majorHAnsi" w:eastAsiaTheme="majorEastAsia" w:hAnsiTheme="majorHAnsi" w:cstheme="majorHAnsi"/>
          <w:color w:val="000000" w:themeColor="text1"/>
        </w:rPr>
        <w:t xml:space="preserve"> </w:t>
      </w:r>
      <w:r w:rsidR="00D06EF9" w:rsidRPr="003764E4">
        <w:rPr>
          <w:rFonts w:asciiTheme="majorHAnsi" w:eastAsiaTheme="majorEastAsia" w:hAnsiTheme="majorHAnsi" w:cstheme="majorHAnsi"/>
          <w:color w:val="000000" w:themeColor="text1"/>
        </w:rPr>
        <w:t>using electric clippers, then prepare the skin with a single round of alcohol swabs followed by</w:t>
      </w:r>
      <w:r w:rsidR="00933ABA" w:rsidRPr="003764E4">
        <w:rPr>
          <w:rFonts w:asciiTheme="majorHAnsi" w:eastAsiaTheme="majorEastAsia" w:hAnsiTheme="majorHAnsi" w:cstheme="majorHAnsi"/>
          <w:color w:val="000000" w:themeColor="text1"/>
        </w:rPr>
        <w:t xml:space="preserve"> gauze soaked in</w:t>
      </w:r>
      <w:r w:rsidR="00D06EF9" w:rsidRPr="003764E4">
        <w:rPr>
          <w:rFonts w:asciiTheme="majorHAnsi" w:eastAsiaTheme="majorEastAsia" w:hAnsiTheme="majorHAnsi" w:cstheme="majorHAnsi"/>
          <w:color w:val="000000" w:themeColor="text1"/>
        </w:rPr>
        <w:t xml:space="preserve"> </w:t>
      </w:r>
      <w:r w:rsidR="00347FB6" w:rsidRPr="003764E4">
        <w:rPr>
          <w:rFonts w:asciiTheme="majorHAnsi" w:eastAsiaTheme="majorEastAsia" w:hAnsiTheme="majorHAnsi" w:cstheme="majorHAnsi"/>
          <w:color w:val="000000" w:themeColor="text1"/>
        </w:rPr>
        <w:t>povidone-iodine</w:t>
      </w:r>
      <w:r w:rsidRPr="003764E4">
        <w:rPr>
          <w:rFonts w:asciiTheme="majorHAnsi" w:eastAsiaTheme="majorEastAsia" w:hAnsiTheme="majorHAnsi" w:cstheme="majorHAnsi"/>
          <w:color w:val="000000" w:themeColor="text1"/>
        </w:rPr>
        <w:t>.</w:t>
      </w:r>
      <w:r w:rsidR="001004DE" w:rsidRPr="003764E4">
        <w:rPr>
          <w:rFonts w:asciiTheme="majorHAnsi" w:eastAsiaTheme="majorEastAsia" w:hAnsiTheme="majorHAnsi" w:cstheme="majorHAnsi"/>
          <w:color w:val="000000" w:themeColor="text1"/>
        </w:rPr>
        <w:t xml:space="preserve"> </w:t>
      </w:r>
      <w:r w:rsidR="00933ABA" w:rsidRPr="003764E4">
        <w:rPr>
          <w:rFonts w:asciiTheme="majorHAnsi" w:eastAsiaTheme="majorEastAsia" w:hAnsiTheme="majorHAnsi" w:cstheme="majorHAnsi"/>
          <w:color w:val="000000" w:themeColor="text1"/>
        </w:rPr>
        <w:t xml:space="preserve">Blot the excess antiseptic solution away from the abdomen using a sterile towel. </w:t>
      </w:r>
      <w:r w:rsidR="00A270B8" w:rsidRPr="003764E4">
        <w:rPr>
          <w:rFonts w:asciiTheme="majorHAnsi" w:hAnsiTheme="majorHAnsi" w:cstheme="majorHAnsi"/>
          <w:color w:val="000000" w:themeColor="text1"/>
        </w:rPr>
        <w:br/>
      </w:r>
      <w:r w:rsidRPr="003764E4">
        <w:rPr>
          <w:rFonts w:asciiTheme="majorHAnsi" w:eastAsiaTheme="majorEastAsia" w:hAnsiTheme="majorHAnsi" w:cstheme="majorHAnsi"/>
          <w:color w:val="000000" w:themeColor="text1"/>
        </w:rPr>
        <w:t>3.</w:t>
      </w:r>
      <w:r w:rsidR="00A62803" w:rsidRPr="003764E4">
        <w:rPr>
          <w:rFonts w:asciiTheme="majorHAnsi" w:eastAsiaTheme="majorEastAsia" w:hAnsiTheme="majorHAnsi" w:cstheme="majorHAnsi"/>
          <w:color w:val="000000" w:themeColor="text1"/>
        </w:rPr>
        <w:t>3.</w:t>
      </w:r>
      <w:r w:rsidRPr="003764E4">
        <w:rPr>
          <w:rFonts w:asciiTheme="majorHAnsi" w:eastAsiaTheme="majorEastAsia" w:hAnsiTheme="majorHAnsi" w:cstheme="majorHAnsi"/>
          <w:color w:val="000000" w:themeColor="text1"/>
        </w:rPr>
        <w:t xml:space="preserve"> Drape </w:t>
      </w:r>
      <w:r w:rsidR="00A62803" w:rsidRPr="003764E4">
        <w:rPr>
          <w:rFonts w:asciiTheme="majorHAnsi" w:eastAsiaTheme="majorEastAsia" w:hAnsiTheme="majorHAnsi" w:cstheme="majorHAnsi"/>
          <w:color w:val="000000" w:themeColor="text1"/>
        </w:rPr>
        <w:t xml:space="preserve">the abdomen </w:t>
      </w:r>
      <w:r w:rsidR="00D06EF9" w:rsidRPr="003764E4">
        <w:rPr>
          <w:rFonts w:asciiTheme="majorHAnsi" w:eastAsiaTheme="majorEastAsia" w:hAnsiTheme="majorHAnsi" w:cstheme="majorHAnsi"/>
          <w:color w:val="000000" w:themeColor="text1"/>
        </w:rPr>
        <w:t xml:space="preserve">using sterile towels </w:t>
      </w:r>
      <w:r w:rsidR="00DD7891" w:rsidRPr="003764E4">
        <w:rPr>
          <w:rFonts w:asciiTheme="majorHAnsi" w:eastAsiaTheme="majorEastAsia" w:hAnsiTheme="majorHAnsi" w:cstheme="majorHAnsi"/>
          <w:color w:val="000000" w:themeColor="text1"/>
        </w:rPr>
        <w:t xml:space="preserve">and </w:t>
      </w:r>
      <w:r w:rsidR="00D06EF9" w:rsidRPr="003764E4">
        <w:rPr>
          <w:rFonts w:asciiTheme="majorHAnsi" w:eastAsiaTheme="majorEastAsia" w:hAnsiTheme="majorHAnsi" w:cstheme="majorHAnsi"/>
          <w:color w:val="000000" w:themeColor="text1"/>
        </w:rPr>
        <w:t>surgical drapes to maintain sterility throughout the procedure</w:t>
      </w:r>
      <w:r w:rsidRPr="003764E4">
        <w:rPr>
          <w:rFonts w:asciiTheme="majorHAnsi" w:eastAsiaTheme="majorEastAsia" w:hAnsiTheme="majorHAnsi" w:cstheme="majorHAnsi"/>
          <w:color w:val="000000" w:themeColor="text1"/>
        </w:rPr>
        <w:t>.</w:t>
      </w:r>
      <w:r w:rsidR="001004DE" w:rsidRPr="003764E4">
        <w:rPr>
          <w:rFonts w:asciiTheme="majorHAnsi" w:eastAsiaTheme="majorEastAsia" w:hAnsiTheme="majorHAnsi" w:cstheme="majorHAnsi"/>
        </w:rPr>
        <w:t xml:space="preserve"> </w:t>
      </w:r>
      <w:r w:rsidR="078848E5" w:rsidRPr="003764E4">
        <w:rPr>
          <w:rFonts w:asciiTheme="majorHAnsi" w:eastAsiaTheme="majorEastAsia" w:hAnsiTheme="majorHAnsi" w:cstheme="majorHAnsi"/>
        </w:rPr>
        <w:t>Infiltrate lidocaine</w:t>
      </w:r>
      <w:r w:rsidR="00D06EF9" w:rsidRPr="003764E4">
        <w:rPr>
          <w:rFonts w:asciiTheme="majorHAnsi" w:eastAsiaTheme="majorEastAsia" w:hAnsiTheme="majorHAnsi" w:cstheme="majorHAnsi"/>
        </w:rPr>
        <w:t xml:space="preserve"> solution</w:t>
      </w:r>
      <w:r w:rsidR="078848E5" w:rsidRPr="003764E4">
        <w:rPr>
          <w:rFonts w:asciiTheme="majorHAnsi" w:eastAsiaTheme="majorEastAsia" w:hAnsiTheme="majorHAnsi" w:cstheme="majorHAnsi"/>
        </w:rPr>
        <w:t xml:space="preserve"> into the abdominal wall</w:t>
      </w:r>
      <w:r w:rsidR="3E511296" w:rsidRPr="003764E4">
        <w:rPr>
          <w:rFonts w:asciiTheme="majorHAnsi" w:eastAsiaTheme="majorEastAsia" w:hAnsiTheme="majorHAnsi" w:cstheme="majorHAnsi"/>
        </w:rPr>
        <w:t xml:space="preserve"> </w:t>
      </w:r>
      <w:r w:rsidR="001004DE" w:rsidRPr="003764E4">
        <w:rPr>
          <w:rFonts w:asciiTheme="majorHAnsi" w:eastAsiaTheme="majorEastAsia" w:hAnsiTheme="majorHAnsi" w:cstheme="majorHAnsi"/>
        </w:rPr>
        <w:t>at the planned</w:t>
      </w:r>
      <w:r w:rsidR="3E511296" w:rsidRPr="003764E4">
        <w:rPr>
          <w:rFonts w:asciiTheme="majorHAnsi" w:eastAsiaTheme="majorEastAsia" w:hAnsiTheme="majorHAnsi" w:cstheme="majorHAnsi"/>
        </w:rPr>
        <w:t xml:space="preserve"> incision</w:t>
      </w:r>
      <w:r w:rsidR="001004DE" w:rsidRPr="003764E4">
        <w:rPr>
          <w:rFonts w:asciiTheme="majorHAnsi" w:eastAsiaTheme="majorEastAsia" w:hAnsiTheme="majorHAnsi" w:cstheme="majorHAnsi"/>
        </w:rPr>
        <w:t xml:space="preserve"> site</w:t>
      </w:r>
      <w:r w:rsidR="3E511296" w:rsidRPr="003764E4">
        <w:rPr>
          <w:rFonts w:asciiTheme="majorHAnsi" w:eastAsiaTheme="majorEastAsia" w:hAnsiTheme="majorHAnsi" w:cstheme="majorHAnsi"/>
        </w:rPr>
        <w:t xml:space="preserve"> </w:t>
      </w:r>
      <w:r w:rsidR="001004DE" w:rsidRPr="003764E4">
        <w:rPr>
          <w:rFonts w:asciiTheme="majorHAnsi" w:eastAsiaTheme="majorEastAsia" w:hAnsiTheme="majorHAnsi" w:cstheme="majorHAnsi"/>
        </w:rPr>
        <w:t>using a 25 gauge needle</w:t>
      </w:r>
      <w:r w:rsidR="078848E5" w:rsidRPr="003764E4">
        <w:rPr>
          <w:rFonts w:asciiTheme="majorHAnsi" w:eastAsiaTheme="majorEastAsia" w:hAnsiTheme="majorHAnsi" w:cstheme="majorHAnsi"/>
        </w:rPr>
        <w:t>.</w:t>
      </w:r>
      <w:r w:rsidRPr="003764E4">
        <w:rPr>
          <w:rFonts w:asciiTheme="majorHAnsi" w:hAnsiTheme="majorHAnsi" w:cstheme="majorHAnsi"/>
        </w:rPr>
        <w:br/>
      </w:r>
      <w:r w:rsidR="078848E5" w:rsidRPr="003764E4">
        <w:rPr>
          <w:rFonts w:asciiTheme="majorHAnsi" w:eastAsiaTheme="majorEastAsia" w:hAnsiTheme="majorHAnsi" w:cstheme="majorHAnsi"/>
        </w:rPr>
        <w:t>3.</w:t>
      </w:r>
      <w:r w:rsidR="001004DE" w:rsidRPr="003764E4">
        <w:rPr>
          <w:rFonts w:asciiTheme="majorHAnsi" w:eastAsiaTheme="majorEastAsia" w:hAnsiTheme="majorHAnsi" w:cstheme="majorHAnsi"/>
        </w:rPr>
        <w:t>4</w:t>
      </w:r>
      <w:r w:rsidR="078848E5" w:rsidRPr="003764E4">
        <w:rPr>
          <w:rFonts w:asciiTheme="majorHAnsi" w:eastAsiaTheme="majorEastAsia" w:hAnsiTheme="majorHAnsi" w:cstheme="majorHAnsi"/>
        </w:rPr>
        <w:t xml:space="preserve">. Perform </w:t>
      </w:r>
      <w:r w:rsidR="00347FB6" w:rsidRPr="003764E4">
        <w:rPr>
          <w:rFonts w:asciiTheme="majorHAnsi" w:eastAsiaTheme="majorEastAsia" w:hAnsiTheme="majorHAnsi" w:cstheme="majorHAnsi"/>
        </w:rPr>
        <w:t xml:space="preserve">a midline laparotomy by making a full-thickness incision through the skin, subcutaneous tissue, and abdominal wall musculature along the </w:t>
      </w:r>
      <w:proofErr w:type="spellStart"/>
      <w:r w:rsidR="00347FB6" w:rsidRPr="003764E4">
        <w:rPr>
          <w:rFonts w:asciiTheme="majorHAnsi" w:eastAsiaTheme="majorEastAsia" w:hAnsiTheme="majorHAnsi" w:cstheme="majorHAnsi"/>
        </w:rPr>
        <w:t>linea</w:t>
      </w:r>
      <w:proofErr w:type="spellEnd"/>
      <w:r w:rsidR="00347FB6" w:rsidRPr="003764E4">
        <w:rPr>
          <w:rFonts w:asciiTheme="majorHAnsi" w:eastAsiaTheme="majorEastAsia" w:hAnsiTheme="majorHAnsi" w:cstheme="majorHAnsi"/>
        </w:rPr>
        <w:t xml:space="preserve"> alba to enter the peritoneal cavity using a 10-blade scalpel</w:t>
      </w:r>
      <w:r w:rsidR="078848E5" w:rsidRPr="003764E4">
        <w:rPr>
          <w:rFonts w:asciiTheme="majorHAnsi" w:eastAsiaTheme="majorEastAsia" w:hAnsiTheme="majorHAnsi" w:cstheme="majorHAnsi"/>
        </w:rPr>
        <w:t>.</w:t>
      </w:r>
      <w:r w:rsidR="001004DE" w:rsidRPr="003764E4">
        <w:rPr>
          <w:rFonts w:asciiTheme="majorHAnsi" w:eastAsiaTheme="majorEastAsia" w:hAnsiTheme="majorHAnsi" w:cstheme="majorHAnsi"/>
        </w:rPr>
        <w:t xml:space="preserve"> Place abdominal wall retractors and e</w:t>
      </w:r>
      <w:r w:rsidR="078848E5" w:rsidRPr="003764E4">
        <w:rPr>
          <w:rFonts w:asciiTheme="majorHAnsi" w:eastAsiaTheme="majorEastAsia" w:hAnsiTheme="majorHAnsi" w:cstheme="majorHAnsi"/>
        </w:rPr>
        <w:t xml:space="preserve">viscerate the </w:t>
      </w:r>
      <w:r w:rsidR="632832B2" w:rsidRPr="003764E4">
        <w:rPr>
          <w:rFonts w:asciiTheme="majorHAnsi" w:eastAsiaTheme="majorEastAsia" w:hAnsiTheme="majorHAnsi" w:cstheme="majorHAnsi"/>
        </w:rPr>
        <w:t>intestines</w:t>
      </w:r>
      <w:r w:rsidR="078848E5" w:rsidRPr="003764E4">
        <w:rPr>
          <w:rFonts w:asciiTheme="majorHAnsi" w:eastAsiaTheme="majorEastAsia" w:hAnsiTheme="majorHAnsi" w:cstheme="majorHAnsi"/>
        </w:rPr>
        <w:t>.</w:t>
      </w:r>
      <w:r w:rsidR="001004DE" w:rsidRPr="003764E4">
        <w:rPr>
          <w:rFonts w:asciiTheme="majorHAnsi" w:eastAsiaTheme="majorEastAsia" w:hAnsiTheme="majorHAnsi" w:cstheme="majorHAnsi"/>
        </w:rPr>
        <w:t xml:space="preserve"> </w:t>
      </w:r>
    </w:p>
    <w:p w14:paraId="51D76E02" w14:textId="636E89C4" w:rsidR="00A36A73" w:rsidRPr="003764E4" w:rsidRDefault="00347FB6" w:rsidP="004F7B80">
      <w:pPr>
        <w:pStyle w:val="NormalWeb"/>
        <w:spacing w:before="0" w:beforeAutospacing="0" w:after="0" w:afterAutospacing="0"/>
        <w:rPr>
          <w:rStyle w:val="Strong"/>
          <w:rFonts w:asciiTheme="majorHAnsi" w:eastAsiaTheme="majorEastAsia" w:hAnsiTheme="majorHAnsi" w:cstheme="majorHAnsi"/>
        </w:rPr>
      </w:pPr>
      <w:r w:rsidRPr="003764E4">
        <w:rPr>
          <w:rFonts w:asciiTheme="majorHAnsi" w:eastAsiaTheme="majorEastAsia" w:hAnsiTheme="majorHAnsi" w:cstheme="majorHAnsi"/>
        </w:rPr>
        <w:t xml:space="preserve">3.5. </w:t>
      </w:r>
      <w:r w:rsidR="51EFF587" w:rsidRPr="003764E4">
        <w:rPr>
          <w:rStyle w:val="Strong"/>
          <w:rFonts w:asciiTheme="majorHAnsi" w:eastAsiaTheme="majorEastAsia" w:hAnsiTheme="majorHAnsi" w:cstheme="majorHAnsi"/>
          <w:b w:val="0"/>
          <w:bCs w:val="0"/>
          <w:color w:val="000000" w:themeColor="text1"/>
        </w:rPr>
        <w:t>Identify</w:t>
      </w:r>
      <w:r w:rsidR="51EFF587" w:rsidRPr="003764E4">
        <w:rPr>
          <w:rFonts w:asciiTheme="majorHAnsi" w:eastAsiaTheme="majorEastAsia" w:hAnsiTheme="majorHAnsi" w:cstheme="majorHAnsi"/>
          <w:color w:val="000000" w:themeColor="text1"/>
        </w:rPr>
        <w:t xml:space="preserve"> a region of the bowel </w:t>
      </w:r>
      <w:r w:rsidR="51EFF587" w:rsidRPr="003764E4">
        <w:rPr>
          <w:rStyle w:val="Strong"/>
          <w:rFonts w:asciiTheme="majorHAnsi" w:eastAsiaTheme="majorEastAsia" w:hAnsiTheme="majorHAnsi" w:cstheme="majorHAnsi"/>
          <w:b w:val="0"/>
          <w:bCs w:val="0"/>
          <w:color w:val="000000" w:themeColor="text1"/>
        </w:rPr>
        <w:t>~10-1</w:t>
      </w:r>
      <w:r w:rsidR="51EFF587" w:rsidRPr="003764E4">
        <w:rPr>
          <w:rFonts w:asciiTheme="majorHAnsi" w:eastAsiaTheme="majorEastAsia" w:hAnsiTheme="majorHAnsi" w:cstheme="majorHAnsi"/>
          <w:color w:val="000000" w:themeColor="text1"/>
        </w:rPr>
        <w:t xml:space="preserve">5 cm proximal to the ileocecal valve </w:t>
      </w:r>
      <w:r w:rsidR="2D1B2D26" w:rsidRPr="003764E4">
        <w:rPr>
          <w:rFonts w:asciiTheme="majorHAnsi" w:eastAsiaTheme="majorEastAsia" w:hAnsiTheme="majorHAnsi" w:cstheme="majorHAnsi"/>
        </w:rPr>
        <w:t>and r</w:t>
      </w:r>
      <w:r w:rsidR="078848E5" w:rsidRPr="003764E4">
        <w:rPr>
          <w:rFonts w:asciiTheme="majorHAnsi" w:eastAsiaTheme="majorEastAsia" w:hAnsiTheme="majorHAnsi" w:cstheme="majorHAnsi"/>
        </w:rPr>
        <w:t xml:space="preserve">esect a </w:t>
      </w:r>
      <w:r w:rsidR="00816213" w:rsidRPr="003764E4">
        <w:rPr>
          <w:rFonts w:asciiTheme="majorHAnsi" w:eastAsiaTheme="majorEastAsia" w:hAnsiTheme="majorHAnsi" w:cstheme="majorHAnsi"/>
        </w:rPr>
        <w:t>2.5</w:t>
      </w:r>
      <w:r w:rsidR="078848E5" w:rsidRPr="003764E4">
        <w:rPr>
          <w:rFonts w:asciiTheme="majorHAnsi" w:eastAsiaTheme="majorEastAsia" w:hAnsiTheme="majorHAnsi" w:cstheme="majorHAnsi"/>
        </w:rPr>
        <w:t xml:space="preserve">-cm </w:t>
      </w:r>
      <w:r w:rsidR="00816213" w:rsidRPr="003764E4">
        <w:rPr>
          <w:rFonts w:asciiTheme="majorHAnsi" w:eastAsiaTheme="majorEastAsia" w:hAnsiTheme="majorHAnsi" w:cstheme="majorHAnsi"/>
        </w:rPr>
        <w:t xml:space="preserve">(1 inch) </w:t>
      </w:r>
      <w:r w:rsidR="078848E5" w:rsidRPr="003764E4">
        <w:rPr>
          <w:rFonts w:asciiTheme="majorHAnsi" w:eastAsiaTheme="majorEastAsia" w:hAnsiTheme="majorHAnsi" w:cstheme="majorHAnsi"/>
        </w:rPr>
        <w:t xml:space="preserve">segment </w:t>
      </w:r>
      <w:r w:rsidR="0A00A63E" w:rsidRPr="003764E4">
        <w:rPr>
          <w:rStyle w:val="Strong"/>
          <w:rFonts w:asciiTheme="majorHAnsi" w:eastAsiaTheme="majorEastAsia" w:hAnsiTheme="majorHAnsi" w:cstheme="majorHAnsi"/>
          <w:b w:val="0"/>
          <w:bCs w:val="0"/>
        </w:rPr>
        <w:t>of the small bowel</w:t>
      </w:r>
      <w:r w:rsidR="0D262466" w:rsidRPr="003764E4">
        <w:rPr>
          <w:rStyle w:val="Strong"/>
          <w:rFonts w:asciiTheme="majorHAnsi" w:eastAsiaTheme="majorEastAsia" w:hAnsiTheme="majorHAnsi" w:cstheme="majorHAnsi"/>
          <w:b w:val="0"/>
          <w:bCs w:val="0"/>
        </w:rPr>
        <w:t xml:space="preserve"> </w:t>
      </w:r>
      <w:r w:rsidR="00DE4AD2" w:rsidRPr="003764E4">
        <w:rPr>
          <w:rStyle w:val="Strong"/>
          <w:rFonts w:asciiTheme="majorHAnsi" w:eastAsiaTheme="majorEastAsia" w:hAnsiTheme="majorHAnsi" w:cstheme="majorHAnsi"/>
          <w:b w:val="0"/>
          <w:bCs w:val="0"/>
        </w:rPr>
        <w:t xml:space="preserve">using scissors. Resect the </w:t>
      </w:r>
      <w:r w:rsidR="0D262466" w:rsidRPr="003764E4">
        <w:rPr>
          <w:rStyle w:val="Strong"/>
          <w:rFonts w:asciiTheme="majorHAnsi" w:eastAsiaTheme="majorEastAsia" w:hAnsiTheme="majorHAnsi" w:cstheme="majorHAnsi"/>
          <w:b w:val="0"/>
          <w:bCs w:val="0"/>
        </w:rPr>
        <w:t>associated mesentery</w:t>
      </w:r>
      <w:r w:rsidR="00DD7891" w:rsidRPr="003764E4">
        <w:rPr>
          <w:rStyle w:val="Strong"/>
          <w:rFonts w:asciiTheme="majorHAnsi" w:eastAsiaTheme="majorEastAsia" w:hAnsiTheme="majorHAnsi" w:cstheme="majorHAnsi"/>
          <w:b w:val="0"/>
          <w:bCs w:val="0"/>
        </w:rPr>
        <w:t xml:space="preserve"> </w:t>
      </w:r>
      <w:r w:rsidR="00DE4AD2" w:rsidRPr="003764E4">
        <w:rPr>
          <w:rStyle w:val="Strong"/>
          <w:rFonts w:asciiTheme="majorHAnsi" w:eastAsiaTheme="majorEastAsia" w:hAnsiTheme="majorHAnsi" w:cstheme="majorHAnsi"/>
          <w:b w:val="0"/>
          <w:bCs w:val="0"/>
        </w:rPr>
        <w:t xml:space="preserve">with </w:t>
      </w:r>
      <w:r w:rsidR="00DD7891" w:rsidRPr="003764E4">
        <w:rPr>
          <w:rStyle w:val="Strong"/>
          <w:rFonts w:asciiTheme="majorHAnsi" w:eastAsiaTheme="majorEastAsia" w:hAnsiTheme="majorHAnsi" w:cstheme="majorHAnsi"/>
          <w:b w:val="0"/>
          <w:bCs w:val="0"/>
        </w:rPr>
        <w:t>electrocautery for hemostasis of the mesenteric blood vessels</w:t>
      </w:r>
      <w:r w:rsidR="078848E5" w:rsidRPr="003764E4">
        <w:rPr>
          <w:rFonts w:asciiTheme="majorHAnsi" w:eastAsiaTheme="majorEastAsia" w:hAnsiTheme="majorHAnsi" w:cstheme="majorHAnsi"/>
        </w:rPr>
        <w:t>.</w:t>
      </w:r>
      <w:r w:rsidR="001004DE" w:rsidRPr="003764E4">
        <w:rPr>
          <w:rFonts w:asciiTheme="majorHAnsi" w:eastAsiaTheme="majorEastAsia" w:hAnsiTheme="majorHAnsi" w:cstheme="majorHAnsi"/>
        </w:rPr>
        <w:t xml:space="preserve"> </w:t>
      </w:r>
      <w:r w:rsidR="00DC471C" w:rsidRPr="003764E4">
        <w:rPr>
          <w:rFonts w:asciiTheme="majorHAnsi" w:eastAsiaTheme="majorEastAsia" w:hAnsiTheme="majorHAnsi" w:cstheme="majorHAnsi"/>
        </w:rPr>
        <w:t xml:space="preserve">Close the two open bowel ends using interrupted 3-0 silk sutures to achieve a watertight closure. </w:t>
      </w:r>
      <w:r w:rsidR="3FCA24B1" w:rsidRPr="003764E4">
        <w:rPr>
          <w:rFonts w:asciiTheme="majorHAnsi" w:eastAsiaTheme="majorEastAsia" w:hAnsiTheme="majorHAnsi" w:cstheme="majorHAnsi"/>
        </w:rPr>
        <w:t>Perform a two-layer, side-to-side primary anastomosis</w:t>
      </w:r>
      <w:r w:rsidR="00193014" w:rsidRPr="003764E4">
        <w:rPr>
          <w:rFonts w:asciiTheme="majorHAnsi" w:eastAsiaTheme="majorEastAsia" w:hAnsiTheme="majorHAnsi" w:cstheme="majorHAnsi"/>
        </w:rPr>
        <w:t xml:space="preserve"> (functional end-to-end)</w:t>
      </w:r>
      <w:r w:rsidR="3FCA24B1" w:rsidRPr="003764E4">
        <w:rPr>
          <w:rFonts w:asciiTheme="majorHAnsi" w:eastAsiaTheme="majorEastAsia" w:hAnsiTheme="majorHAnsi" w:cstheme="majorHAnsi"/>
        </w:rPr>
        <w:t xml:space="preserve">. </w:t>
      </w:r>
      <w:r w:rsidR="003F69D3" w:rsidRPr="003764E4">
        <w:rPr>
          <w:rFonts w:asciiTheme="majorHAnsi" w:eastAsiaTheme="majorEastAsia" w:hAnsiTheme="majorHAnsi" w:cstheme="majorHAnsi"/>
        </w:rPr>
        <w:t xml:space="preserve">Reconstruct the inner layer of the lumen with </w:t>
      </w:r>
      <w:r w:rsidR="3FCA24B1" w:rsidRPr="003764E4">
        <w:rPr>
          <w:rFonts w:asciiTheme="majorHAnsi" w:eastAsiaTheme="majorEastAsia" w:hAnsiTheme="majorHAnsi" w:cstheme="majorHAnsi"/>
        </w:rPr>
        <w:t>a synthetic 3-0 absorbable suture in a running fashion</w:t>
      </w:r>
      <w:r w:rsidR="003F69D3" w:rsidRPr="003764E4">
        <w:rPr>
          <w:rFonts w:asciiTheme="majorHAnsi" w:eastAsiaTheme="majorEastAsia" w:hAnsiTheme="majorHAnsi" w:cstheme="majorHAnsi"/>
        </w:rPr>
        <w:t xml:space="preserve"> and the outer layer with a running </w:t>
      </w:r>
      <w:r w:rsidR="3FCA24B1" w:rsidRPr="003764E4">
        <w:rPr>
          <w:rFonts w:asciiTheme="majorHAnsi" w:eastAsiaTheme="majorEastAsia" w:hAnsiTheme="majorHAnsi" w:cstheme="majorHAnsi"/>
        </w:rPr>
        <w:t xml:space="preserve">3-0 non-absorbable suture. </w:t>
      </w:r>
      <w:r w:rsidR="003F69D3" w:rsidRPr="003764E4">
        <w:rPr>
          <w:rFonts w:asciiTheme="majorHAnsi" w:eastAsiaTheme="majorEastAsia" w:hAnsiTheme="majorHAnsi" w:cstheme="majorHAnsi"/>
        </w:rPr>
        <w:t>Attempt to m</w:t>
      </w:r>
      <w:r w:rsidR="3FCA24B1" w:rsidRPr="003764E4">
        <w:rPr>
          <w:rFonts w:asciiTheme="majorHAnsi" w:eastAsiaTheme="majorEastAsia" w:hAnsiTheme="majorHAnsi" w:cstheme="majorHAnsi"/>
        </w:rPr>
        <w:t xml:space="preserve">inimize bowel spillage throughout the procedure. </w:t>
      </w:r>
      <w:r w:rsidR="430A7101" w:rsidRPr="003764E4">
        <w:rPr>
          <w:rFonts w:asciiTheme="majorHAnsi" w:hAnsiTheme="majorHAnsi" w:cstheme="majorHAnsi"/>
        </w:rPr>
        <w:br/>
      </w:r>
      <w:r w:rsidR="078848E5" w:rsidRPr="003764E4">
        <w:rPr>
          <w:rFonts w:asciiTheme="majorHAnsi" w:eastAsiaTheme="majorEastAsia" w:hAnsiTheme="majorHAnsi" w:cstheme="majorHAnsi"/>
        </w:rPr>
        <w:t>3.</w:t>
      </w:r>
      <w:r w:rsidRPr="003764E4">
        <w:rPr>
          <w:rFonts w:asciiTheme="majorHAnsi" w:eastAsiaTheme="majorEastAsia" w:hAnsiTheme="majorHAnsi" w:cstheme="majorHAnsi"/>
        </w:rPr>
        <w:t>6</w:t>
      </w:r>
      <w:r w:rsidR="078848E5" w:rsidRPr="003764E4">
        <w:rPr>
          <w:rFonts w:asciiTheme="majorHAnsi" w:eastAsiaTheme="majorEastAsia" w:hAnsiTheme="majorHAnsi" w:cstheme="majorHAnsi"/>
        </w:rPr>
        <w:t xml:space="preserve">. </w:t>
      </w:r>
      <w:r w:rsidR="632832B2" w:rsidRPr="003764E4">
        <w:rPr>
          <w:rFonts w:asciiTheme="majorHAnsi" w:eastAsiaTheme="majorEastAsia" w:hAnsiTheme="majorHAnsi" w:cstheme="majorHAnsi"/>
        </w:rPr>
        <w:t>Gently a</w:t>
      </w:r>
      <w:r w:rsidR="078848E5" w:rsidRPr="003764E4">
        <w:rPr>
          <w:rFonts w:asciiTheme="majorHAnsi" w:eastAsiaTheme="majorEastAsia" w:hAnsiTheme="majorHAnsi" w:cstheme="majorHAnsi"/>
        </w:rPr>
        <w:t xml:space="preserve">brade </w:t>
      </w:r>
      <w:r w:rsidR="78A2D700" w:rsidRPr="003764E4">
        <w:rPr>
          <w:rFonts w:asciiTheme="majorHAnsi" w:eastAsiaTheme="majorEastAsia" w:hAnsiTheme="majorHAnsi" w:cstheme="majorHAnsi"/>
        </w:rPr>
        <w:t>a 3</w:t>
      </w:r>
      <w:r w:rsidR="00816213" w:rsidRPr="003764E4">
        <w:rPr>
          <w:rFonts w:asciiTheme="majorHAnsi" w:eastAsiaTheme="majorEastAsia" w:hAnsiTheme="majorHAnsi" w:cstheme="majorHAnsi"/>
        </w:rPr>
        <w:t xml:space="preserve"> </w:t>
      </w:r>
      <w:r w:rsidR="78A2D700" w:rsidRPr="003764E4">
        <w:rPr>
          <w:rFonts w:asciiTheme="majorHAnsi" w:eastAsiaTheme="majorEastAsia" w:hAnsiTheme="majorHAnsi" w:cstheme="majorHAnsi"/>
        </w:rPr>
        <w:t>x</w:t>
      </w:r>
      <w:r w:rsidR="00816213" w:rsidRPr="003764E4">
        <w:rPr>
          <w:rFonts w:asciiTheme="majorHAnsi" w:eastAsiaTheme="majorEastAsia" w:hAnsiTheme="majorHAnsi" w:cstheme="majorHAnsi"/>
        </w:rPr>
        <w:t xml:space="preserve"> </w:t>
      </w:r>
      <w:r w:rsidR="78A2D700" w:rsidRPr="003764E4">
        <w:rPr>
          <w:rFonts w:asciiTheme="majorHAnsi" w:eastAsiaTheme="majorEastAsia" w:hAnsiTheme="majorHAnsi" w:cstheme="majorHAnsi"/>
        </w:rPr>
        <w:t xml:space="preserve">5 cm </w:t>
      </w:r>
      <w:r w:rsidR="002714AA" w:rsidRPr="003764E4">
        <w:rPr>
          <w:rFonts w:asciiTheme="majorHAnsi" w:eastAsiaTheme="majorEastAsia" w:hAnsiTheme="majorHAnsi" w:cstheme="majorHAnsi"/>
        </w:rPr>
        <w:t xml:space="preserve">section of </w:t>
      </w:r>
      <w:r w:rsidR="078848E5" w:rsidRPr="003764E4">
        <w:rPr>
          <w:rFonts w:asciiTheme="majorHAnsi" w:eastAsiaTheme="majorEastAsia" w:hAnsiTheme="majorHAnsi" w:cstheme="majorHAnsi"/>
        </w:rPr>
        <w:t xml:space="preserve">the parietal peritoneum along the right abdominal </w:t>
      </w:r>
      <w:r w:rsidR="7DF48371" w:rsidRPr="003764E4">
        <w:rPr>
          <w:rFonts w:asciiTheme="majorHAnsi" w:eastAsiaTheme="majorEastAsia" w:hAnsiTheme="majorHAnsi" w:cstheme="majorHAnsi"/>
        </w:rPr>
        <w:t>sidewall</w:t>
      </w:r>
      <w:r w:rsidR="632832B2" w:rsidRPr="003764E4">
        <w:rPr>
          <w:rFonts w:asciiTheme="majorHAnsi" w:eastAsiaTheme="majorEastAsia" w:hAnsiTheme="majorHAnsi" w:cstheme="majorHAnsi"/>
        </w:rPr>
        <w:t xml:space="preserve"> </w:t>
      </w:r>
      <w:r w:rsidR="078848E5" w:rsidRPr="003764E4">
        <w:rPr>
          <w:rFonts w:asciiTheme="majorHAnsi" w:eastAsiaTheme="majorEastAsia" w:hAnsiTheme="majorHAnsi" w:cstheme="majorHAnsi"/>
        </w:rPr>
        <w:t xml:space="preserve">using sterile </w:t>
      </w:r>
      <w:r w:rsidR="00DC3868" w:rsidRPr="003764E4">
        <w:rPr>
          <w:rFonts w:asciiTheme="majorHAnsi" w:eastAsiaTheme="majorEastAsia" w:hAnsiTheme="majorHAnsi" w:cstheme="majorHAnsi"/>
        </w:rPr>
        <w:t xml:space="preserve">gauze </w:t>
      </w:r>
      <w:r w:rsidR="632832B2" w:rsidRPr="003764E4">
        <w:rPr>
          <w:rFonts w:asciiTheme="majorHAnsi" w:eastAsiaTheme="majorEastAsia" w:hAnsiTheme="majorHAnsi" w:cstheme="majorHAnsi"/>
        </w:rPr>
        <w:t xml:space="preserve">or </w:t>
      </w:r>
      <w:r w:rsidR="00566022" w:rsidRPr="003764E4">
        <w:rPr>
          <w:rFonts w:asciiTheme="majorHAnsi" w:eastAsiaTheme="majorEastAsia" w:hAnsiTheme="majorHAnsi" w:cstheme="majorHAnsi"/>
        </w:rPr>
        <w:t>an electrocautery</w:t>
      </w:r>
      <w:r w:rsidR="00DC3868" w:rsidRPr="003764E4">
        <w:rPr>
          <w:rFonts w:asciiTheme="majorHAnsi" w:eastAsiaTheme="majorEastAsia" w:hAnsiTheme="majorHAnsi" w:cstheme="majorHAnsi"/>
        </w:rPr>
        <w:t xml:space="preserve"> </w:t>
      </w:r>
      <w:r w:rsidR="632832B2" w:rsidRPr="003764E4">
        <w:rPr>
          <w:rFonts w:asciiTheme="majorHAnsi" w:eastAsiaTheme="majorEastAsia" w:hAnsiTheme="majorHAnsi" w:cstheme="majorHAnsi"/>
        </w:rPr>
        <w:t xml:space="preserve">scratch pad </w:t>
      </w:r>
      <w:r w:rsidR="078848E5" w:rsidRPr="003764E4">
        <w:rPr>
          <w:rFonts w:asciiTheme="majorHAnsi" w:eastAsiaTheme="majorEastAsia" w:hAnsiTheme="majorHAnsi" w:cstheme="majorHAnsi"/>
        </w:rPr>
        <w:t xml:space="preserve">until </w:t>
      </w:r>
      <w:r w:rsidR="632832B2" w:rsidRPr="003764E4">
        <w:rPr>
          <w:rFonts w:asciiTheme="majorHAnsi" w:eastAsiaTheme="majorEastAsia" w:hAnsiTheme="majorHAnsi" w:cstheme="majorHAnsi"/>
        </w:rPr>
        <w:t xml:space="preserve">the </w:t>
      </w:r>
      <w:r w:rsidR="56631E73" w:rsidRPr="003764E4">
        <w:rPr>
          <w:rFonts w:asciiTheme="majorHAnsi" w:eastAsiaTheme="majorEastAsia" w:hAnsiTheme="majorHAnsi" w:cstheme="majorHAnsi"/>
        </w:rPr>
        <w:t>peritoneal surface</w:t>
      </w:r>
      <w:r w:rsidR="632832B2" w:rsidRPr="003764E4">
        <w:rPr>
          <w:rFonts w:asciiTheme="majorHAnsi" w:eastAsiaTheme="majorEastAsia" w:hAnsiTheme="majorHAnsi" w:cstheme="majorHAnsi"/>
        </w:rPr>
        <w:t xml:space="preserve"> appears </w:t>
      </w:r>
      <w:r w:rsidR="65527724" w:rsidRPr="003764E4">
        <w:rPr>
          <w:rFonts w:asciiTheme="majorHAnsi" w:eastAsiaTheme="majorEastAsia" w:hAnsiTheme="majorHAnsi" w:cstheme="majorHAnsi"/>
        </w:rPr>
        <w:t>frayed</w:t>
      </w:r>
      <w:r w:rsidR="46A69E3D" w:rsidRPr="003764E4">
        <w:rPr>
          <w:rFonts w:asciiTheme="majorHAnsi" w:eastAsiaTheme="majorEastAsia" w:hAnsiTheme="majorHAnsi" w:cstheme="majorHAnsi"/>
        </w:rPr>
        <w:t xml:space="preserve"> </w:t>
      </w:r>
      <w:r w:rsidR="4CCDC8A5" w:rsidRPr="003764E4">
        <w:rPr>
          <w:rFonts w:asciiTheme="majorHAnsi" w:eastAsiaTheme="majorEastAsia" w:hAnsiTheme="majorHAnsi" w:cstheme="majorHAnsi"/>
        </w:rPr>
        <w:t xml:space="preserve">or there is </w:t>
      </w:r>
      <w:r w:rsidR="62096D1F" w:rsidRPr="003764E4">
        <w:rPr>
          <w:rFonts w:asciiTheme="majorHAnsi" w:eastAsiaTheme="majorEastAsia" w:hAnsiTheme="majorHAnsi" w:cstheme="majorHAnsi"/>
        </w:rPr>
        <w:t xml:space="preserve">sub serosal </w:t>
      </w:r>
      <w:r w:rsidR="002714AA" w:rsidRPr="003764E4">
        <w:rPr>
          <w:rFonts w:asciiTheme="majorHAnsi" w:eastAsiaTheme="majorEastAsia" w:hAnsiTheme="majorHAnsi" w:cstheme="majorHAnsi"/>
        </w:rPr>
        <w:t>edema</w:t>
      </w:r>
      <w:r w:rsidR="4CCDC8A5" w:rsidRPr="003764E4">
        <w:rPr>
          <w:rFonts w:asciiTheme="majorHAnsi" w:eastAsiaTheme="majorEastAsia" w:hAnsiTheme="majorHAnsi" w:cstheme="majorHAnsi"/>
        </w:rPr>
        <w:t xml:space="preserve"> in the abdominal wall </w:t>
      </w:r>
      <w:r w:rsidR="46A69E3D" w:rsidRPr="003764E4">
        <w:rPr>
          <w:rFonts w:asciiTheme="majorHAnsi" w:eastAsiaTheme="majorEastAsia" w:hAnsiTheme="majorHAnsi" w:cstheme="majorHAnsi"/>
        </w:rPr>
        <w:t xml:space="preserve">(10-15 strokes with medium pressure). </w:t>
      </w:r>
      <w:r w:rsidR="3C435438" w:rsidRPr="003764E4">
        <w:rPr>
          <w:rFonts w:asciiTheme="majorHAnsi" w:eastAsiaTheme="majorEastAsia" w:hAnsiTheme="majorHAnsi" w:cstheme="majorHAnsi"/>
        </w:rPr>
        <w:t>The left abdominal sidewall can be left unabraded to serve as a technical control</w:t>
      </w:r>
      <w:r w:rsidR="003740A1" w:rsidRPr="003764E4">
        <w:rPr>
          <w:rFonts w:asciiTheme="majorHAnsi" w:eastAsiaTheme="majorEastAsia" w:hAnsiTheme="majorHAnsi" w:cstheme="majorHAnsi"/>
        </w:rPr>
        <w:t xml:space="preserve"> although using this model stochastic adhesions form throughout the abdomen in a manner similar to human disease</w:t>
      </w:r>
      <w:r w:rsidR="3C435438" w:rsidRPr="003764E4">
        <w:rPr>
          <w:rFonts w:asciiTheme="majorHAnsi" w:eastAsiaTheme="majorEastAsia" w:hAnsiTheme="majorHAnsi" w:cstheme="majorHAnsi"/>
        </w:rPr>
        <w:t xml:space="preserve">.  </w:t>
      </w:r>
      <w:r w:rsidR="430A7101" w:rsidRPr="003764E4">
        <w:rPr>
          <w:rFonts w:asciiTheme="majorHAnsi" w:hAnsiTheme="majorHAnsi" w:cstheme="majorHAnsi"/>
        </w:rPr>
        <w:br/>
      </w:r>
      <w:r w:rsidR="078848E5" w:rsidRPr="003764E4">
        <w:rPr>
          <w:rFonts w:asciiTheme="majorHAnsi" w:eastAsiaTheme="majorEastAsia" w:hAnsiTheme="majorHAnsi" w:cstheme="majorHAnsi"/>
        </w:rPr>
        <w:t>3.</w:t>
      </w:r>
      <w:r w:rsidRPr="003764E4">
        <w:rPr>
          <w:rFonts w:asciiTheme="majorHAnsi" w:eastAsiaTheme="majorEastAsia" w:hAnsiTheme="majorHAnsi" w:cstheme="majorHAnsi"/>
        </w:rPr>
        <w:t>7</w:t>
      </w:r>
      <w:r w:rsidR="078848E5" w:rsidRPr="003764E4">
        <w:rPr>
          <w:rFonts w:asciiTheme="majorHAnsi" w:eastAsiaTheme="majorEastAsia" w:hAnsiTheme="majorHAnsi" w:cstheme="majorHAnsi"/>
        </w:rPr>
        <w:t>. Reposition the bowel into the abdominal cavity</w:t>
      </w:r>
      <w:r w:rsidR="001004DE" w:rsidRPr="003764E4">
        <w:rPr>
          <w:rFonts w:asciiTheme="majorHAnsi" w:eastAsiaTheme="majorEastAsia" w:hAnsiTheme="majorHAnsi" w:cstheme="majorHAnsi"/>
        </w:rPr>
        <w:t xml:space="preserve"> and remove the abdominal wall retractors</w:t>
      </w:r>
      <w:r w:rsidR="078848E5" w:rsidRPr="003764E4">
        <w:rPr>
          <w:rFonts w:asciiTheme="majorHAnsi" w:eastAsiaTheme="majorEastAsia" w:hAnsiTheme="majorHAnsi" w:cstheme="majorHAnsi"/>
        </w:rPr>
        <w:t>.</w:t>
      </w:r>
      <w:r w:rsidR="001004DE" w:rsidRPr="003764E4">
        <w:rPr>
          <w:rFonts w:asciiTheme="majorHAnsi" w:eastAsiaTheme="majorEastAsia" w:hAnsiTheme="majorHAnsi" w:cstheme="majorHAnsi"/>
        </w:rPr>
        <w:t xml:space="preserve"> </w:t>
      </w:r>
      <w:r w:rsidR="078848E5" w:rsidRPr="003764E4">
        <w:rPr>
          <w:rFonts w:asciiTheme="majorHAnsi" w:eastAsiaTheme="majorEastAsia" w:hAnsiTheme="majorHAnsi" w:cstheme="majorHAnsi"/>
        </w:rPr>
        <w:t>Irrigate the abdomen with 1 L of warmed sterile saline</w:t>
      </w:r>
      <w:r w:rsidR="01CEB2C3" w:rsidRPr="003764E4">
        <w:rPr>
          <w:rFonts w:asciiTheme="majorHAnsi" w:eastAsiaTheme="majorEastAsia" w:hAnsiTheme="majorHAnsi" w:cstheme="majorHAnsi"/>
        </w:rPr>
        <w:t>, evacuate</w:t>
      </w:r>
      <w:r w:rsidR="001004DE" w:rsidRPr="003764E4">
        <w:rPr>
          <w:rFonts w:asciiTheme="majorHAnsi" w:eastAsiaTheme="majorEastAsia" w:hAnsiTheme="majorHAnsi" w:cstheme="majorHAnsi"/>
        </w:rPr>
        <w:t xml:space="preserve"> all fluid</w:t>
      </w:r>
      <w:r w:rsidR="01CEB2C3" w:rsidRPr="003764E4">
        <w:rPr>
          <w:rFonts w:asciiTheme="majorHAnsi" w:eastAsiaTheme="majorEastAsia" w:hAnsiTheme="majorHAnsi" w:cstheme="majorHAnsi"/>
        </w:rPr>
        <w:t xml:space="preserve"> and confirm hemostasis (no active b</w:t>
      </w:r>
      <w:r w:rsidR="5F8B2B4D" w:rsidRPr="003764E4">
        <w:rPr>
          <w:rFonts w:asciiTheme="majorHAnsi" w:eastAsiaTheme="majorEastAsia" w:hAnsiTheme="majorHAnsi" w:cstheme="majorHAnsi"/>
        </w:rPr>
        <w:t xml:space="preserve">leeding) </w:t>
      </w:r>
      <w:r w:rsidR="01CEB2C3" w:rsidRPr="003764E4">
        <w:rPr>
          <w:rFonts w:asciiTheme="majorHAnsi" w:eastAsiaTheme="majorEastAsia" w:hAnsiTheme="majorHAnsi" w:cstheme="majorHAnsi"/>
        </w:rPr>
        <w:t>prior to closure</w:t>
      </w:r>
      <w:r w:rsidR="078848E5" w:rsidRPr="003764E4">
        <w:rPr>
          <w:rFonts w:asciiTheme="majorHAnsi" w:eastAsiaTheme="majorEastAsia" w:hAnsiTheme="majorHAnsi" w:cstheme="majorHAnsi"/>
        </w:rPr>
        <w:t>.</w:t>
      </w:r>
    </w:p>
    <w:p w14:paraId="7FEF0664" w14:textId="38071F17" w:rsidR="00A270B8" w:rsidRPr="003764E4" w:rsidRDefault="001004DE" w:rsidP="004F7B80">
      <w:pPr>
        <w:pStyle w:val="NormalWeb"/>
        <w:spacing w:before="0" w:beforeAutospacing="0" w:after="0" w:afterAutospacing="0"/>
        <w:rPr>
          <w:rFonts w:asciiTheme="majorHAnsi" w:eastAsiaTheme="majorEastAsia" w:hAnsiTheme="majorHAnsi" w:cstheme="majorHAnsi"/>
        </w:rPr>
      </w:pPr>
      <w:r w:rsidRPr="003764E4">
        <w:rPr>
          <w:rStyle w:val="Strong"/>
          <w:rFonts w:asciiTheme="majorHAnsi" w:eastAsiaTheme="majorEastAsia" w:hAnsiTheme="majorHAnsi" w:cstheme="majorHAnsi"/>
          <w:b w:val="0"/>
          <w:bCs w:val="0"/>
        </w:rPr>
        <w:lastRenderedPageBreak/>
        <w:t>3.</w:t>
      </w:r>
      <w:r w:rsidR="00347FB6" w:rsidRPr="003764E4">
        <w:rPr>
          <w:rStyle w:val="Strong"/>
          <w:rFonts w:asciiTheme="majorHAnsi" w:eastAsiaTheme="majorEastAsia" w:hAnsiTheme="majorHAnsi" w:cstheme="majorHAnsi"/>
          <w:b w:val="0"/>
          <w:bCs w:val="0"/>
        </w:rPr>
        <w:t>8</w:t>
      </w:r>
      <w:r w:rsidRPr="003764E4">
        <w:rPr>
          <w:rStyle w:val="Strong"/>
          <w:rFonts w:asciiTheme="majorHAnsi" w:eastAsiaTheme="majorEastAsia" w:hAnsiTheme="majorHAnsi" w:cstheme="majorHAnsi"/>
          <w:b w:val="0"/>
          <w:bCs w:val="0"/>
        </w:rPr>
        <w:t>.</w:t>
      </w:r>
      <w:r w:rsidR="430A7101" w:rsidRPr="003764E4">
        <w:rPr>
          <w:rStyle w:val="Strong"/>
          <w:rFonts w:asciiTheme="majorHAnsi" w:eastAsiaTheme="majorEastAsia" w:hAnsiTheme="majorHAnsi" w:cstheme="majorHAnsi"/>
          <w:b w:val="0"/>
          <w:bCs w:val="0"/>
        </w:rPr>
        <w:t xml:space="preserve"> Close the fascia</w:t>
      </w:r>
      <w:r w:rsidR="3357EAAB" w:rsidRPr="003764E4">
        <w:rPr>
          <w:rStyle w:val="Strong"/>
          <w:rFonts w:asciiTheme="majorHAnsi" w:eastAsiaTheme="majorEastAsia" w:hAnsiTheme="majorHAnsi" w:cstheme="majorHAnsi"/>
          <w:b w:val="0"/>
          <w:bCs w:val="0"/>
        </w:rPr>
        <w:t xml:space="preserve"> with</w:t>
      </w:r>
      <w:r w:rsidR="430A7101" w:rsidRPr="003764E4">
        <w:rPr>
          <w:rStyle w:val="Strong"/>
          <w:rFonts w:asciiTheme="majorHAnsi" w:eastAsiaTheme="majorEastAsia" w:hAnsiTheme="majorHAnsi" w:cstheme="majorHAnsi"/>
          <w:b w:val="0"/>
          <w:bCs w:val="0"/>
        </w:rPr>
        <w:t xml:space="preserve"> a running 0-</w:t>
      </w:r>
      <w:r w:rsidR="4C00D9EE" w:rsidRPr="003764E4">
        <w:rPr>
          <w:rStyle w:val="Strong"/>
          <w:rFonts w:asciiTheme="majorHAnsi" w:eastAsiaTheme="majorEastAsia" w:hAnsiTheme="majorHAnsi" w:cstheme="majorHAnsi"/>
          <w:b w:val="0"/>
          <w:bCs w:val="0"/>
        </w:rPr>
        <w:t xml:space="preserve">0 </w:t>
      </w:r>
      <w:r w:rsidR="10E72C5B" w:rsidRPr="003764E4">
        <w:rPr>
          <w:rStyle w:val="Strong"/>
          <w:rFonts w:asciiTheme="majorHAnsi" w:eastAsiaTheme="majorEastAsia" w:hAnsiTheme="majorHAnsi" w:cstheme="majorHAnsi"/>
          <w:b w:val="0"/>
          <w:bCs w:val="0"/>
        </w:rPr>
        <w:t>absorbable</w:t>
      </w:r>
      <w:r w:rsidR="430A7101" w:rsidRPr="003764E4">
        <w:rPr>
          <w:rStyle w:val="Strong"/>
          <w:rFonts w:asciiTheme="majorHAnsi" w:eastAsiaTheme="majorEastAsia" w:hAnsiTheme="majorHAnsi" w:cstheme="majorHAnsi"/>
          <w:b w:val="0"/>
          <w:bCs w:val="0"/>
        </w:rPr>
        <w:t xml:space="preserve"> suture</w:t>
      </w:r>
      <w:r w:rsidR="430A7101" w:rsidRPr="003764E4">
        <w:rPr>
          <w:rStyle w:val="Strong"/>
          <w:rFonts w:asciiTheme="majorHAnsi" w:eastAsiaTheme="majorEastAsia" w:hAnsiTheme="majorHAnsi" w:cstheme="majorHAnsi"/>
        </w:rPr>
        <w:t>.</w:t>
      </w:r>
      <w:r w:rsidRPr="003764E4">
        <w:rPr>
          <w:rFonts w:asciiTheme="majorHAnsi" w:eastAsiaTheme="majorEastAsia" w:hAnsiTheme="majorHAnsi" w:cstheme="majorHAnsi"/>
        </w:rPr>
        <w:t xml:space="preserve"> </w:t>
      </w:r>
      <w:r w:rsidR="430A7101" w:rsidRPr="003764E4">
        <w:rPr>
          <w:rFonts w:asciiTheme="majorHAnsi" w:eastAsiaTheme="majorEastAsia" w:hAnsiTheme="majorHAnsi" w:cstheme="majorHAnsi"/>
        </w:rPr>
        <w:t xml:space="preserve">Close the skin with a running </w:t>
      </w:r>
      <w:r w:rsidR="4C00D9EE" w:rsidRPr="003764E4">
        <w:rPr>
          <w:rFonts w:asciiTheme="majorHAnsi" w:eastAsiaTheme="majorEastAsia" w:hAnsiTheme="majorHAnsi" w:cstheme="majorHAnsi"/>
        </w:rPr>
        <w:t xml:space="preserve">2-0 or 3-0 </w:t>
      </w:r>
      <w:r w:rsidR="5819F47D" w:rsidRPr="003764E4">
        <w:rPr>
          <w:rFonts w:asciiTheme="majorHAnsi" w:eastAsiaTheme="majorEastAsia" w:hAnsiTheme="majorHAnsi" w:cstheme="majorHAnsi"/>
        </w:rPr>
        <w:t>non-absorbable</w:t>
      </w:r>
      <w:r w:rsidR="430A7101" w:rsidRPr="003764E4">
        <w:rPr>
          <w:rFonts w:asciiTheme="majorHAnsi" w:eastAsiaTheme="majorEastAsia" w:hAnsiTheme="majorHAnsi" w:cstheme="majorHAnsi"/>
        </w:rPr>
        <w:t xml:space="preserve"> suture</w:t>
      </w:r>
      <w:r w:rsidRPr="003764E4">
        <w:rPr>
          <w:rFonts w:asciiTheme="majorHAnsi" w:eastAsiaTheme="majorEastAsia" w:hAnsiTheme="majorHAnsi" w:cstheme="majorHAnsi"/>
        </w:rPr>
        <w:t xml:space="preserve"> and</w:t>
      </w:r>
      <w:r w:rsidR="430A7101"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c</w:t>
      </w:r>
      <w:r w:rsidR="430A7101" w:rsidRPr="003764E4">
        <w:rPr>
          <w:rFonts w:asciiTheme="majorHAnsi" w:eastAsiaTheme="majorEastAsia" w:hAnsiTheme="majorHAnsi" w:cstheme="majorHAnsi"/>
        </w:rPr>
        <w:t>over the incision with a sterile dressing.</w:t>
      </w:r>
      <w:r w:rsidRPr="003764E4">
        <w:rPr>
          <w:rFonts w:asciiTheme="majorHAnsi" w:eastAsiaTheme="majorEastAsia" w:hAnsiTheme="majorHAnsi" w:cstheme="majorHAnsi"/>
        </w:rPr>
        <w:t xml:space="preserve"> </w:t>
      </w:r>
      <w:r w:rsidR="00597607" w:rsidRPr="003764E4">
        <w:rPr>
          <w:rFonts w:asciiTheme="majorHAnsi" w:eastAsiaTheme="majorEastAsia" w:hAnsiTheme="majorHAnsi" w:cstheme="majorHAnsi"/>
        </w:rPr>
        <w:t>The average duration of the procedure was 1 hour.</w:t>
      </w:r>
      <w:r w:rsidR="430A7101" w:rsidRPr="003764E4">
        <w:rPr>
          <w:rFonts w:asciiTheme="majorHAnsi" w:hAnsiTheme="majorHAnsi" w:cstheme="majorHAnsi"/>
        </w:rPr>
        <w:br/>
      </w:r>
      <w:r w:rsidR="00347FB6" w:rsidRPr="003764E4">
        <w:rPr>
          <w:rFonts w:asciiTheme="majorHAnsi" w:eastAsiaTheme="majorEastAsia" w:hAnsiTheme="majorHAnsi" w:cstheme="majorHAnsi"/>
        </w:rPr>
        <w:t>3.9</w:t>
      </w:r>
      <w:r w:rsidR="078848E5" w:rsidRPr="003764E4">
        <w:rPr>
          <w:rFonts w:asciiTheme="majorHAnsi" w:eastAsiaTheme="majorEastAsia" w:hAnsiTheme="majorHAnsi" w:cstheme="majorHAnsi"/>
        </w:rPr>
        <w:t>. Extubate animals upon return of spontaneous respiration.</w:t>
      </w:r>
      <w:r w:rsidR="00347FB6" w:rsidRPr="003764E4">
        <w:rPr>
          <w:rFonts w:asciiTheme="majorHAnsi" w:eastAsiaTheme="majorEastAsia" w:hAnsiTheme="majorHAnsi" w:cstheme="majorHAnsi"/>
        </w:rPr>
        <w:t xml:space="preserve"> </w:t>
      </w:r>
      <w:r w:rsidR="078848E5" w:rsidRPr="003764E4">
        <w:rPr>
          <w:rFonts w:asciiTheme="majorHAnsi" w:eastAsiaTheme="majorEastAsia" w:hAnsiTheme="majorHAnsi" w:cstheme="majorHAnsi"/>
        </w:rPr>
        <w:t>Monitor</w:t>
      </w:r>
      <w:r w:rsidR="078848E5" w:rsidRPr="003764E4">
        <w:rPr>
          <w:rFonts w:asciiTheme="majorHAnsi" w:eastAsiaTheme="majorEastAsia" w:hAnsiTheme="majorHAnsi" w:cstheme="majorHAnsi"/>
          <w:color w:val="FF0000"/>
        </w:rPr>
        <w:t xml:space="preserve"> </w:t>
      </w:r>
      <w:r w:rsidR="11B79A2C" w:rsidRPr="003764E4">
        <w:rPr>
          <w:rFonts w:asciiTheme="majorHAnsi" w:eastAsiaTheme="majorEastAsia" w:hAnsiTheme="majorHAnsi" w:cstheme="majorHAnsi"/>
        </w:rPr>
        <w:t xml:space="preserve">vital signs </w:t>
      </w:r>
      <w:r w:rsidR="64895DD7" w:rsidRPr="003764E4">
        <w:rPr>
          <w:rFonts w:asciiTheme="majorHAnsi" w:eastAsiaTheme="majorEastAsia" w:hAnsiTheme="majorHAnsi" w:cstheme="majorHAnsi"/>
        </w:rPr>
        <w:t>(pulse, oxygen saturation, temperature</w:t>
      </w:r>
      <w:r w:rsidR="2185BD5B" w:rsidRPr="003764E4">
        <w:rPr>
          <w:rFonts w:asciiTheme="majorHAnsi" w:eastAsiaTheme="majorEastAsia" w:hAnsiTheme="majorHAnsi" w:cstheme="majorHAnsi"/>
        </w:rPr>
        <w:t xml:space="preserve">, blood pressure) </w:t>
      </w:r>
      <w:r w:rsidR="078848E5" w:rsidRPr="003764E4">
        <w:rPr>
          <w:rFonts w:asciiTheme="majorHAnsi" w:eastAsiaTheme="majorEastAsia" w:hAnsiTheme="majorHAnsi" w:cstheme="majorHAnsi"/>
        </w:rPr>
        <w:t>continuously until full</w:t>
      </w:r>
      <w:r w:rsidR="632832B2" w:rsidRPr="003764E4">
        <w:rPr>
          <w:rFonts w:asciiTheme="majorHAnsi" w:eastAsiaTheme="majorEastAsia" w:hAnsiTheme="majorHAnsi" w:cstheme="majorHAnsi"/>
        </w:rPr>
        <w:t>y</w:t>
      </w:r>
      <w:r w:rsidR="078848E5" w:rsidRPr="003764E4">
        <w:rPr>
          <w:rFonts w:asciiTheme="majorHAnsi" w:eastAsiaTheme="majorEastAsia" w:hAnsiTheme="majorHAnsi" w:cstheme="majorHAnsi"/>
        </w:rPr>
        <w:t xml:space="preserve"> recover</w:t>
      </w:r>
      <w:r w:rsidR="632832B2" w:rsidRPr="003764E4">
        <w:rPr>
          <w:rFonts w:asciiTheme="majorHAnsi" w:eastAsiaTheme="majorEastAsia" w:hAnsiTheme="majorHAnsi" w:cstheme="majorHAnsi"/>
        </w:rPr>
        <w:t>ed from anesthesia</w:t>
      </w:r>
      <w:r w:rsidR="078848E5" w:rsidRPr="003764E4">
        <w:rPr>
          <w:rFonts w:asciiTheme="majorHAnsi" w:eastAsiaTheme="majorEastAsia" w:hAnsiTheme="majorHAnsi" w:cstheme="majorHAnsi"/>
        </w:rPr>
        <w:t>.</w:t>
      </w:r>
    </w:p>
    <w:p w14:paraId="5779122F" w14:textId="77777777" w:rsidR="00A36A73" w:rsidRPr="003764E4" w:rsidRDefault="00A36A73" w:rsidP="004F7B80">
      <w:pPr>
        <w:pStyle w:val="NormalWeb"/>
        <w:spacing w:before="0" w:beforeAutospacing="0" w:after="0" w:afterAutospacing="0"/>
        <w:rPr>
          <w:rStyle w:val="Strong"/>
          <w:rFonts w:asciiTheme="majorHAnsi" w:eastAsiaTheme="majorEastAsia" w:hAnsiTheme="majorHAnsi" w:cstheme="majorHAnsi"/>
        </w:rPr>
      </w:pPr>
    </w:p>
    <w:p w14:paraId="7424874C" w14:textId="2BCFD57B" w:rsidR="00D4328C" w:rsidRPr="003764E4" w:rsidRDefault="00347FB6" w:rsidP="004F7B80">
      <w:pPr>
        <w:pStyle w:val="NormalWeb"/>
        <w:spacing w:before="0" w:beforeAutospacing="0" w:after="0" w:afterAutospacing="0"/>
        <w:rPr>
          <w:rFonts w:asciiTheme="majorHAnsi" w:eastAsiaTheme="majorEastAsia" w:hAnsiTheme="majorHAnsi" w:cstheme="majorHAnsi"/>
        </w:rPr>
      </w:pPr>
      <w:r w:rsidRPr="003764E4">
        <w:rPr>
          <w:rStyle w:val="Strong"/>
          <w:rFonts w:asciiTheme="majorHAnsi" w:eastAsiaTheme="majorEastAsia" w:hAnsiTheme="majorHAnsi" w:cstheme="majorHAnsi"/>
        </w:rPr>
        <w:t>4.</w:t>
      </w:r>
      <w:r w:rsidR="430A7101" w:rsidRPr="003764E4">
        <w:rPr>
          <w:rStyle w:val="Strong"/>
          <w:rFonts w:asciiTheme="majorHAnsi" w:eastAsiaTheme="majorEastAsia" w:hAnsiTheme="majorHAnsi" w:cstheme="majorHAnsi"/>
        </w:rPr>
        <w:t xml:space="preserve"> </w:t>
      </w:r>
      <w:r w:rsidR="00F65B9D" w:rsidRPr="003764E4">
        <w:rPr>
          <w:rStyle w:val="Strong"/>
          <w:rFonts w:asciiTheme="majorHAnsi" w:eastAsiaTheme="majorEastAsia" w:hAnsiTheme="majorHAnsi" w:cstheme="majorHAnsi"/>
        </w:rPr>
        <w:t xml:space="preserve">Postoperative </w:t>
      </w:r>
      <w:r w:rsidRPr="003764E4">
        <w:rPr>
          <w:rStyle w:val="Strong"/>
          <w:rFonts w:asciiTheme="majorHAnsi" w:eastAsiaTheme="majorEastAsia" w:hAnsiTheme="majorHAnsi" w:cstheme="majorHAnsi"/>
        </w:rPr>
        <w:t>Care</w:t>
      </w:r>
      <w:r w:rsidR="00A270B8" w:rsidRPr="003764E4">
        <w:rPr>
          <w:rFonts w:asciiTheme="majorHAnsi" w:hAnsiTheme="majorHAnsi" w:cstheme="majorHAnsi"/>
        </w:rPr>
        <w:br/>
      </w:r>
      <w:r w:rsidRPr="003764E4">
        <w:rPr>
          <w:rFonts w:asciiTheme="majorHAnsi" w:eastAsiaTheme="majorEastAsia" w:hAnsiTheme="majorHAnsi" w:cstheme="majorHAnsi"/>
        </w:rPr>
        <w:t>4.</w:t>
      </w:r>
      <w:r w:rsidR="430A7101" w:rsidRPr="003764E4">
        <w:rPr>
          <w:rFonts w:asciiTheme="majorHAnsi" w:eastAsiaTheme="majorEastAsia" w:hAnsiTheme="majorHAnsi" w:cstheme="majorHAnsi"/>
        </w:rPr>
        <w:t xml:space="preserve">1. Administer </w:t>
      </w:r>
      <w:r w:rsidR="00DF0DD4" w:rsidRPr="003764E4">
        <w:rPr>
          <w:rFonts w:asciiTheme="majorHAnsi" w:eastAsiaTheme="majorEastAsia" w:hAnsiTheme="majorHAnsi" w:cstheme="majorHAnsi"/>
        </w:rPr>
        <w:t>Carprofen</w:t>
      </w:r>
      <w:r w:rsidR="430A7101" w:rsidRPr="003764E4">
        <w:rPr>
          <w:rFonts w:asciiTheme="majorHAnsi" w:eastAsiaTheme="majorEastAsia" w:hAnsiTheme="majorHAnsi" w:cstheme="majorHAnsi"/>
        </w:rPr>
        <w:t xml:space="preserve"> </w:t>
      </w:r>
      <w:r w:rsidR="00F73E02" w:rsidRPr="003764E4">
        <w:rPr>
          <w:rFonts w:asciiTheme="majorHAnsi" w:eastAsiaTheme="majorEastAsia" w:hAnsiTheme="majorHAnsi" w:cstheme="majorHAnsi"/>
        </w:rPr>
        <w:t xml:space="preserve">(25-50mg PO) </w:t>
      </w:r>
      <w:r w:rsidR="00F138D2" w:rsidRPr="003764E4">
        <w:rPr>
          <w:rFonts w:asciiTheme="majorHAnsi" w:eastAsiaTheme="majorEastAsia" w:hAnsiTheme="majorHAnsi" w:cstheme="majorHAnsi"/>
        </w:rPr>
        <w:t xml:space="preserve">around the clock </w:t>
      </w:r>
      <w:r w:rsidR="00B851A9" w:rsidRPr="003764E4">
        <w:rPr>
          <w:rFonts w:asciiTheme="majorHAnsi" w:eastAsiaTheme="majorEastAsia" w:hAnsiTheme="majorHAnsi" w:cstheme="majorHAnsi"/>
        </w:rPr>
        <w:t>for the first 3 days after</w:t>
      </w:r>
      <w:r w:rsidR="003740A1" w:rsidRPr="003764E4">
        <w:rPr>
          <w:rFonts w:asciiTheme="majorHAnsi" w:eastAsiaTheme="majorEastAsia" w:hAnsiTheme="majorHAnsi" w:cstheme="majorHAnsi"/>
        </w:rPr>
        <w:t xml:space="preserve"> the</w:t>
      </w:r>
      <w:r w:rsidR="00B851A9" w:rsidRPr="003764E4">
        <w:rPr>
          <w:rFonts w:asciiTheme="majorHAnsi" w:eastAsiaTheme="majorEastAsia" w:hAnsiTheme="majorHAnsi" w:cstheme="majorHAnsi"/>
        </w:rPr>
        <w:t xml:space="preserve"> surg</w:t>
      </w:r>
      <w:r w:rsidR="003740A1" w:rsidRPr="003764E4">
        <w:rPr>
          <w:rFonts w:asciiTheme="majorHAnsi" w:eastAsiaTheme="majorEastAsia" w:hAnsiTheme="majorHAnsi" w:cstheme="majorHAnsi"/>
        </w:rPr>
        <w:t>ical procedure</w:t>
      </w:r>
      <w:r w:rsidR="00B851A9" w:rsidRPr="003764E4">
        <w:rPr>
          <w:rFonts w:asciiTheme="majorHAnsi" w:eastAsiaTheme="majorEastAsia" w:hAnsiTheme="majorHAnsi" w:cstheme="majorHAnsi"/>
        </w:rPr>
        <w:t xml:space="preserve"> </w:t>
      </w:r>
      <w:r w:rsidR="00F138D2" w:rsidRPr="003764E4">
        <w:rPr>
          <w:rFonts w:asciiTheme="majorHAnsi" w:eastAsiaTheme="majorEastAsia" w:hAnsiTheme="majorHAnsi" w:cstheme="majorHAnsi"/>
        </w:rPr>
        <w:t>and then as needed</w:t>
      </w:r>
      <w:r w:rsidR="00F73E02" w:rsidRPr="003764E4">
        <w:rPr>
          <w:rFonts w:asciiTheme="majorHAnsi" w:eastAsiaTheme="majorEastAsia" w:hAnsiTheme="majorHAnsi" w:cstheme="majorHAnsi"/>
        </w:rPr>
        <w:t xml:space="preserve"> (PRN)</w:t>
      </w:r>
      <w:r w:rsidR="00F138D2"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Maintain the animals on a high liquid protein diet (1.5 bottles twice a day) for the first 3 postoperative days.</w:t>
      </w:r>
    </w:p>
    <w:p w14:paraId="0FD5199A" w14:textId="4EEF9CFE" w:rsidR="00A270B8" w:rsidRPr="003764E4" w:rsidRDefault="00347FB6" w:rsidP="004F7B80">
      <w:pPr>
        <w:pStyle w:val="NormalWeb"/>
        <w:spacing w:before="0" w:beforeAutospacing="0" w:after="0" w:afterAutospacing="0"/>
        <w:rPr>
          <w:rFonts w:asciiTheme="majorHAnsi" w:eastAsiaTheme="majorEastAsia" w:hAnsiTheme="majorHAnsi" w:cstheme="majorHAnsi"/>
        </w:rPr>
      </w:pPr>
      <w:r w:rsidRPr="003764E4">
        <w:rPr>
          <w:rFonts w:asciiTheme="majorHAnsi" w:eastAsiaTheme="majorEastAsia" w:hAnsiTheme="majorHAnsi" w:cstheme="majorHAnsi"/>
        </w:rPr>
        <w:t>4</w:t>
      </w:r>
      <w:r w:rsidR="1D0D1F4C" w:rsidRPr="003764E4">
        <w:rPr>
          <w:rFonts w:asciiTheme="majorHAnsi" w:eastAsiaTheme="majorEastAsia" w:hAnsiTheme="majorHAnsi" w:cstheme="majorHAnsi"/>
        </w:rPr>
        <w:t>.2</w:t>
      </w:r>
      <w:r w:rsidRPr="003764E4">
        <w:rPr>
          <w:rFonts w:asciiTheme="majorHAnsi" w:eastAsiaTheme="majorEastAsia" w:hAnsiTheme="majorHAnsi" w:cstheme="majorHAnsi"/>
        </w:rPr>
        <w:t>.</w:t>
      </w:r>
      <w:r w:rsidR="1D0D1F4C" w:rsidRPr="003764E4">
        <w:rPr>
          <w:rFonts w:asciiTheme="majorHAnsi" w:hAnsiTheme="majorHAnsi" w:cstheme="majorHAnsi"/>
        </w:rPr>
        <w:t xml:space="preserve"> </w:t>
      </w:r>
      <w:r w:rsidR="3D70C13E" w:rsidRPr="003764E4">
        <w:rPr>
          <w:rFonts w:asciiTheme="majorHAnsi" w:hAnsiTheme="majorHAnsi" w:cstheme="majorHAnsi"/>
        </w:rPr>
        <w:t xml:space="preserve">Administer </w:t>
      </w:r>
      <w:r w:rsidR="1D0D1F4C" w:rsidRPr="003764E4">
        <w:rPr>
          <w:rFonts w:asciiTheme="majorHAnsi" w:eastAsiaTheme="majorEastAsia" w:hAnsiTheme="majorHAnsi" w:cstheme="majorHAnsi"/>
        </w:rPr>
        <w:t>amoxicillin</w:t>
      </w:r>
      <w:r w:rsidR="7EEFCF87" w:rsidRPr="003764E4">
        <w:rPr>
          <w:rFonts w:asciiTheme="majorHAnsi" w:eastAsiaTheme="majorEastAsia" w:hAnsiTheme="majorHAnsi" w:cstheme="majorHAnsi"/>
        </w:rPr>
        <w:t xml:space="preserve"> (10mg/kg)</w:t>
      </w:r>
      <w:r w:rsidR="1D0D1F4C" w:rsidRPr="003764E4">
        <w:rPr>
          <w:rFonts w:asciiTheme="majorHAnsi" w:eastAsiaTheme="majorEastAsia" w:hAnsiTheme="majorHAnsi" w:cstheme="majorHAnsi"/>
        </w:rPr>
        <w:t xml:space="preserve"> </w:t>
      </w:r>
      <w:r w:rsidR="781905C7" w:rsidRPr="003764E4">
        <w:rPr>
          <w:rFonts w:asciiTheme="majorHAnsi" w:eastAsiaTheme="majorEastAsia" w:hAnsiTheme="majorHAnsi" w:cstheme="majorHAnsi"/>
        </w:rPr>
        <w:t>twice a day</w:t>
      </w:r>
      <w:r w:rsidR="1C6F3594" w:rsidRPr="003764E4">
        <w:rPr>
          <w:rFonts w:asciiTheme="majorHAnsi" w:eastAsiaTheme="majorEastAsia" w:hAnsiTheme="majorHAnsi" w:cstheme="majorHAnsi"/>
        </w:rPr>
        <w:t xml:space="preserve"> by mouth</w:t>
      </w:r>
      <w:r w:rsidR="781905C7" w:rsidRPr="003764E4">
        <w:rPr>
          <w:rFonts w:asciiTheme="majorHAnsi" w:eastAsiaTheme="majorEastAsia" w:hAnsiTheme="majorHAnsi" w:cstheme="majorHAnsi"/>
        </w:rPr>
        <w:t xml:space="preserve"> for one</w:t>
      </w:r>
      <w:r w:rsidR="1D0D1F4C" w:rsidRPr="003764E4">
        <w:rPr>
          <w:rFonts w:asciiTheme="majorHAnsi" w:eastAsiaTheme="majorEastAsia" w:hAnsiTheme="majorHAnsi" w:cstheme="majorHAnsi"/>
        </w:rPr>
        <w:t xml:space="preserve"> week then </w:t>
      </w:r>
      <w:r w:rsidR="00015FEB" w:rsidRPr="003764E4">
        <w:rPr>
          <w:rFonts w:asciiTheme="majorHAnsi" w:eastAsiaTheme="majorEastAsia" w:hAnsiTheme="majorHAnsi" w:cstheme="majorHAnsi"/>
        </w:rPr>
        <w:t>PRN</w:t>
      </w:r>
      <w:r w:rsidR="708242FA" w:rsidRPr="003764E4">
        <w:rPr>
          <w:rFonts w:asciiTheme="majorHAnsi" w:eastAsiaTheme="majorEastAsia" w:hAnsiTheme="majorHAnsi" w:cstheme="majorHAnsi"/>
        </w:rPr>
        <w:t xml:space="preserve"> for signs of wound infection (redness, warmth, swelling with or without drainage)</w:t>
      </w:r>
      <w:r w:rsidR="781905C7" w:rsidRPr="003764E4">
        <w:rPr>
          <w:rFonts w:asciiTheme="majorHAnsi" w:eastAsiaTheme="majorEastAsia" w:hAnsiTheme="majorHAnsi" w:cstheme="majorHAnsi"/>
        </w:rPr>
        <w:t xml:space="preserve">. </w:t>
      </w:r>
      <w:r w:rsidR="001B0F16" w:rsidRPr="003764E4">
        <w:rPr>
          <w:rFonts w:asciiTheme="majorHAnsi" w:hAnsiTheme="majorHAnsi" w:cstheme="majorHAnsi"/>
        </w:rPr>
        <w:br/>
      </w:r>
      <w:r w:rsidRPr="003764E4">
        <w:rPr>
          <w:rFonts w:asciiTheme="majorHAnsi" w:eastAsiaTheme="majorEastAsia" w:hAnsiTheme="majorHAnsi" w:cstheme="majorHAnsi"/>
        </w:rPr>
        <w:t>4</w:t>
      </w:r>
      <w:r w:rsidR="078848E5" w:rsidRPr="003764E4">
        <w:rPr>
          <w:rFonts w:asciiTheme="majorHAnsi" w:eastAsiaTheme="majorEastAsia" w:hAnsiTheme="majorHAnsi" w:cstheme="majorHAnsi"/>
        </w:rPr>
        <w:t>.</w:t>
      </w:r>
      <w:r w:rsidR="1D0D1F4C" w:rsidRPr="003764E4">
        <w:rPr>
          <w:rFonts w:asciiTheme="majorHAnsi" w:eastAsiaTheme="majorEastAsia" w:hAnsiTheme="majorHAnsi" w:cstheme="majorHAnsi"/>
        </w:rPr>
        <w:t>3</w:t>
      </w:r>
      <w:r w:rsidR="078848E5" w:rsidRPr="003764E4">
        <w:rPr>
          <w:rFonts w:asciiTheme="majorHAnsi" w:eastAsiaTheme="majorEastAsia" w:hAnsiTheme="majorHAnsi" w:cstheme="majorHAnsi"/>
        </w:rPr>
        <w:t xml:space="preserve">. </w:t>
      </w:r>
      <w:r w:rsidR="0B7AA219" w:rsidRPr="003764E4">
        <w:rPr>
          <w:rFonts w:asciiTheme="majorHAnsi" w:eastAsiaTheme="majorEastAsia" w:hAnsiTheme="majorHAnsi" w:cstheme="majorHAnsi"/>
        </w:rPr>
        <w:t>Check on animals twice a day</w:t>
      </w:r>
      <w:r w:rsidR="078848E5" w:rsidRPr="003764E4">
        <w:rPr>
          <w:rFonts w:asciiTheme="majorHAnsi" w:eastAsiaTheme="majorEastAsia" w:hAnsiTheme="majorHAnsi" w:cstheme="majorHAnsi"/>
        </w:rPr>
        <w:t xml:space="preserve"> for appetite, activity, </w:t>
      </w:r>
      <w:r w:rsidR="00B3516A" w:rsidRPr="003764E4">
        <w:rPr>
          <w:rFonts w:asciiTheme="majorHAnsi" w:eastAsiaTheme="majorEastAsia" w:hAnsiTheme="majorHAnsi" w:cstheme="majorHAnsi"/>
        </w:rPr>
        <w:t xml:space="preserve">bowel function </w:t>
      </w:r>
      <w:r w:rsidR="078848E5" w:rsidRPr="003764E4">
        <w:rPr>
          <w:rFonts w:asciiTheme="majorHAnsi" w:eastAsiaTheme="majorEastAsia" w:hAnsiTheme="majorHAnsi" w:cstheme="majorHAnsi"/>
        </w:rPr>
        <w:t>and wound integrity.</w:t>
      </w:r>
      <w:r w:rsidR="139904A8" w:rsidRPr="003764E4">
        <w:rPr>
          <w:rFonts w:asciiTheme="majorHAnsi" w:eastAsiaTheme="majorEastAsia" w:hAnsiTheme="majorHAnsi" w:cstheme="majorHAnsi"/>
        </w:rPr>
        <w:t xml:space="preserve"> If </w:t>
      </w:r>
      <w:r w:rsidR="0B7AA219" w:rsidRPr="003764E4">
        <w:rPr>
          <w:rFonts w:asciiTheme="majorHAnsi" w:eastAsiaTheme="majorEastAsia" w:hAnsiTheme="majorHAnsi" w:cstheme="majorHAnsi"/>
        </w:rPr>
        <w:t>concerns for infection</w:t>
      </w:r>
      <w:r w:rsidR="139904A8" w:rsidRPr="003764E4">
        <w:rPr>
          <w:rFonts w:asciiTheme="majorHAnsi" w:eastAsiaTheme="majorEastAsia" w:hAnsiTheme="majorHAnsi" w:cstheme="majorHAnsi"/>
        </w:rPr>
        <w:t xml:space="preserve">, discuss antibiotic dosage and duration with the </w:t>
      </w:r>
      <w:r w:rsidR="48163C61" w:rsidRPr="003764E4">
        <w:rPr>
          <w:rFonts w:asciiTheme="majorHAnsi" w:eastAsiaTheme="majorEastAsia" w:hAnsiTheme="majorHAnsi" w:cstheme="majorHAnsi"/>
        </w:rPr>
        <w:t>veterinarian</w:t>
      </w:r>
      <w:r w:rsidR="139904A8" w:rsidRPr="003764E4">
        <w:rPr>
          <w:rFonts w:asciiTheme="majorHAnsi" w:eastAsiaTheme="majorEastAsia" w:hAnsiTheme="majorHAnsi" w:cstheme="majorHAnsi"/>
        </w:rPr>
        <w:t xml:space="preserve">. </w:t>
      </w:r>
      <w:r w:rsidR="48C4F25A" w:rsidRPr="003764E4">
        <w:rPr>
          <w:rFonts w:asciiTheme="majorHAnsi" w:eastAsiaTheme="majorEastAsia" w:hAnsiTheme="majorHAnsi" w:cstheme="majorHAnsi"/>
        </w:rPr>
        <w:t xml:space="preserve">The sterile dressing should be left on for </w:t>
      </w:r>
      <w:r w:rsidR="40DEABCB" w:rsidRPr="003764E4">
        <w:rPr>
          <w:rFonts w:asciiTheme="majorHAnsi" w:eastAsiaTheme="majorEastAsia" w:hAnsiTheme="majorHAnsi" w:cstheme="majorHAnsi"/>
        </w:rPr>
        <w:t xml:space="preserve">the first </w:t>
      </w:r>
      <w:r w:rsidR="48C4F25A" w:rsidRPr="003764E4">
        <w:rPr>
          <w:rFonts w:asciiTheme="majorHAnsi" w:eastAsiaTheme="majorEastAsia" w:hAnsiTheme="majorHAnsi" w:cstheme="majorHAnsi"/>
        </w:rPr>
        <w:t>3 days</w:t>
      </w:r>
      <w:r w:rsidR="40DEABCB" w:rsidRPr="003764E4">
        <w:rPr>
          <w:rFonts w:asciiTheme="majorHAnsi" w:eastAsiaTheme="majorEastAsia" w:hAnsiTheme="majorHAnsi" w:cstheme="majorHAnsi"/>
        </w:rPr>
        <w:t xml:space="preserve"> after </w:t>
      </w:r>
      <w:r w:rsidR="005A01D1" w:rsidRPr="003764E4">
        <w:rPr>
          <w:rFonts w:asciiTheme="majorHAnsi" w:eastAsiaTheme="majorEastAsia" w:hAnsiTheme="majorHAnsi" w:cstheme="majorHAnsi"/>
        </w:rPr>
        <w:t xml:space="preserve">the </w:t>
      </w:r>
      <w:r w:rsidR="40DEABCB" w:rsidRPr="003764E4">
        <w:rPr>
          <w:rFonts w:asciiTheme="majorHAnsi" w:eastAsiaTheme="majorEastAsia" w:hAnsiTheme="majorHAnsi" w:cstheme="majorHAnsi"/>
        </w:rPr>
        <w:t>surg</w:t>
      </w:r>
      <w:r w:rsidR="005A01D1" w:rsidRPr="003764E4">
        <w:rPr>
          <w:rFonts w:asciiTheme="majorHAnsi" w:eastAsiaTheme="majorEastAsia" w:hAnsiTheme="majorHAnsi" w:cstheme="majorHAnsi"/>
        </w:rPr>
        <w:t>ical procedure</w:t>
      </w:r>
      <w:r w:rsidR="48C4F25A" w:rsidRPr="003764E4">
        <w:rPr>
          <w:rFonts w:asciiTheme="majorHAnsi" w:eastAsiaTheme="majorEastAsia" w:hAnsiTheme="majorHAnsi" w:cstheme="majorHAnsi"/>
        </w:rPr>
        <w:t xml:space="preserve"> to minimize wound infection. </w:t>
      </w:r>
      <w:r w:rsidR="078848E5" w:rsidRPr="003764E4">
        <w:rPr>
          <w:rFonts w:asciiTheme="majorHAnsi" w:eastAsiaTheme="majorEastAsia" w:hAnsiTheme="majorHAnsi" w:cstheme="majorHAnsi"/>
        </w:rPr>
        <w:t xml:space="preserve">Record weight </w:t>
      </w:r>
      <w:r w:rsidR="07C3A0DB" w:rsidRPr="003764E4">
        <w:rPr>
          <w:rFonts w:asciiTheme="majorHAnsi" w:eastAsiaTheme="majorEastAsia" w:hAnsiTheme="majorHAnsi" w:cstheme="majorHAnsi"/>
        </w:rPr>
        <w:t xml:space="preserve">in 2-3 day intervals to ensure </w:t>
      </w:r>
      <w:r w:rsidR="38034F98" w:rsidRPr="003764E4">
        <w:rPr>
          <w:rFonts w:asciiTheme="majorHAnsi" w:eastAsiaTheme="majorEastAsia" w:hAnsiTheme="majorHAnsi" w:cstheme="majorHAnsi"/>
        </w:rPr>
        <w:t>weight maintenance postoperatively.</w:t>
      </w:r>
    </w:p>
    <w:p w14:paraId="2DEABE3D" w14:textId="3F1F0678" w:rsidR="00A270B8" w:rsidRPr="003764E4" w:rsidRDefault="00347FB6" w:rsidP="004F7B80">
      <w:pPr>
        <w:pStyle w:val="NormalWeb"/>
        <w:spacing w:before="0" w:beforeAutospacing="0" w:after="0" w:afterAutospacing="0"/>
        <w:rPr>
          <w:rFonts w:asciiTheme="majorHAnsi" w:eastAsiaTheme="majorEastAsia" w:hAnsiTheme="majorHAnsi" w:cstheme="majorHAnsi"/>
        </w:rPr>
      </w:pPr>
      <w:r w:rsidRPr="003764E4">
        <w:rPr>
          <w:rStyle w:val="Strong"/>
          <w:rFonts w:asciiTheme="majorHAnsi" w:eastAsiaTheme="majorEastAsia" w:hAnsiTheme="majorHAnsi" w:cstheme="majorHAnsi"/>
          <w:b w:val="0"/>
          <w:bCs w:val="0"/>
        </w:rPr>
        <w:t>4.4.</w:t>
      </w:r>
      <w:r w:rsidR="078848E5" w:rsidRPr="003764E4">
        <w:rPr>
          <w:rFonts w:asciiTheme="majorHAnsi" w:eastAsiaTheme="majorEastAsia" w:hAnsiTheme="majorHAnsi" w:cstheme="majorHAnsi"/>
        </w:rPr>
        <w:t xml:space="preserve"> Transition animals to solid chow beginning on </w:t>
      </w:r>
      <w:r w:rsidR="2918C14C" w:rsidRPr="003764E4">
        <w:rPr>
          <w:rFonts w:asciiTheme="majorHAnsi" w:eastAsiaTheme="majorEastAsia" w:hAnsiTheme="majorHAnsi" w:cstheme="majorHAnsi"/>
        </w:rPr>
        <w:t>postoperative</w:t>
      </w:r>
      <w:r w:rsidR="078848E5" w:rsidRPr="003764E4">
        <w:rPr>
          <w:rFonts w:asciiTheme="majorHAnsi" w:eastAsiaTheme="majorEastAsia" w:hAnsiTheme="majorHAnsi" w:cstheme="majorHAnsi"/>
        </w:rPr>
        <w:t xml:space="preserve"> day 4</w:t>
      </w:r>
      <w:r w:rsidR="5A80B55B" w:rsidRPr="003764E4">
        <w:rPr>
          <w:rFonts w:asciiTheme="majorHAnsi" w:eastAsiaTheme="majorEastAsia" w:hAnsiTheme="majorHAnsi" w:cstheme="majorHAnsi"/>
        </w:rPr>
        <w:t xml:space="preserve"> (POD4)</w:t>
      </w:r>
      <w:r w:rsidR="078848E5" w:rsidRPr="003764E4">
        <w:rPr>
          <w:rFonts w:asciiTheme="majorHAnsi" w:eastAsiaTheme="majorEastAsia" w:hAnsiTheme="majorHAnsi" w:cstheme="majorHAnsi"/>
        </w:rPr>
        <w:t>.</w:t>
      </w:r>
      <w:r w:rsidR="019D184C" w:rsidRPr="003764E4">
        <w:rPr>
          <w:rFonts w:asciiTheme="majorHAnsi" w:eastAsiaTheme="majorEastAsia" w:hAnsiTheme="majorHAnsi" w:cstheme="majorHAnsi"/>
        </w:rPr>
        <w:t xml:space="preserve"> </w:t>
      </w:r>
      <w:r w:rsidR="403D39F2" w:rsidRPr="003764E4">
        <w:rPr>
          <w:rFonts w:asciiTheme="majorHAnsi" w:eastAsiaTheme="majorEastAsia" w:hAnsiTheme="majorHAnsi" w:cstheme="majorHAnsi"/>
        </w:rPr>
        <w:t>B</w:t>
      </w:r>
      <w:r w:rsidR="72D12628" w:rsidRPr="003764E4">
        <w:rPr>
          <w:rFonts w:asciiTheme="majorHAnsi" w:eastAsiaTheme="majorEastAsia" w:hAnsiTheme="majorHAnsi" w:cstheme="majorHAnsi"/>
        </w:rPr>
        <w:t xml:space="preserve">ridge </w:t>
      </w:r>
      <w:r w:rsidR="5A80B55B" w:rsidRPr="003764E4">
        <w:rPr>
          <w:rFonts w:asciiTheme="majorHAnsi" w:eastAsiaTheme="majorEastAsia" w:hAnsiTheme="majorHAnsi" w:cstheme="majorHAnsi"/>
        </w:rPr>
        <w:t xml:space="preserve">solid chow intake with </w:t>
      </w:r>
      <w:r w:rsidR="403D39F2" w:rsidRPr="003764E4">
        <w:rPr>
          <w:rFonts w:asciiTheme="majorHAnsi" w:eastAsiaTheme="majorEastAsia" w:hAnsiTheme="majorHAnsi" w:cstheme="majorHAnsi"/>
        </w:rPr>
        <w:t>supplemental</w:t>
      </w:r>
      <w:r w:rsidR="5A80B55B" w:rsidRPr="003764E4">
        <w:rPr>
          <w:rFonts w:asciiTheme="majorHAnsi" w:eastAsiaTheme="majorEastAsia" w:hAnsiTheme="majorHAnsi" w:cstheme="majorHAnsi"/>
        </w:rPr>
        <w:t xml:space="preserve"> liquid </w:t>
      </w:r>
      <w:r w:rsidR="403D39F2" w:rsidRPr="003764E4">
        <w:rPr>
          <w:rFonts w:asciiTheme="majorHAnsi" w:eastAsiaTheme="majorEastAsia" w:hAnsiTheme="majorHAnsi" w:cstheme="majorHAnsi"/>
        </w:rPr>
        <w:t xml:space="preserve">protein </w:t>
      </w:r>
      <w:r w:rsidR="5A80B55B" w:rsidRPr="003764E4">
        <w:rPr>
          <w:rFonts w:asciiTheme="majorHAnsi" w:eastAsiaTheme="majorEastAsia" w:hAnsiTheme="majorHAnsi" w:cstheme="majorHAnsi"/>
        </w:rPr>
        <w:t>diet until tolerating sufficient calories</w:t>
      </w:r>
      <w:r w:rsidR="403D39F2" w:rsidRPr="003764E4">
        <w:rPr>
          <w:rFonts w:asciiTheme="majorHAnsi" w:eastAsiaTheme="majorEastAsia" w:hAnsiTheme="majorHAnsi" w:cstheme="majorHAnsi"/>
        </w:rPr>
        <w:t xml:space="preserve"> from solid chow alone</w:t>
      </w:r>
      <w:r w:rsidR="5A80B55B" w:rsidRPr="003764E4">
        <w:rPr>
          <w:rFonts w:asciiTheme="majorHAnsi" w:eastAsiaTheme="majorEastAsia" w:hAnsiTheme="majorHAnsi" w:cstheme="majorHAnsi"/>
        </w:rPr>
        <w:t xml:space="preserve">. </w:t>
      </w:r>
    </w:p>
    <w:p w14:paraId="2C2BF44D" w14:textId="0B03A885" w:rsidR="566F47F9" w:rsidRPr="003764E4" w:rsidRDefault="566F47F9" w:rsidP="004F7B80">
      <w:pPr>
        <w:pStyle w:val="Heading3"/>
        <w:spacing w:before="0"/>
        <w:rPr>
          <w:rStyle w:val="Strong"/>
          <w:rFonts w:asciiTheme="majorHAnsi" w:eastAsiaTheme="majorEastAsia" w:hAnsiTheme="majorHAnsi" w:cstheme="majorHAnsi"/>
          <w:b/>
        </w:rPr>
      </w:pPr>
    </w:p>
    <w:p w14:paraId="5CB40612" w14:textId="7A3AD23F" w:rsidR="566F47F9" w:rsidRPr="003764E4" w:rsidRDefault="00522DAF" w:rsidP="004F7B80">
      <w:pPr>
        <w:pStyle w:val="NormalWeb"/>
        <w:spacing w:before="0" w:beforeAutospacing="0" w:after="0" w:afterAutospacing="0"/>
        <w:rPr>
          <w:rFonts w:asciiTheme="majorHAnsi" w:eastAsiaTheme="majorEastAsia" w:hAnsiTheme="majorHAnsi" w:cstheme="majorHAnsi"/>
          <w:b/>
          <w:bCs/>
          <w:color w:val="000000" w:themeColor="text1"/>
        </w:rPr>
      </w:pPr>
      <w:r w:rsidRPr="003764E4">
        <w:rPr>
          <w:rStyle w:val="Strong"/>
          <w:rFonts w:asciiTheme="majorHAnsi" w:eastAsiaTheme="majorEastAsia" w:hAnsiTheme="majorHAnsi" w:cstheme="majorHAnsi"/>
          <w:color w:val="000000" w:themeColor="text1"/>
        </w:rPr>
        <w:t>5</w:t>
      </w:r>
      <w:r w:rsidR="430A7101" w:rsidRPr="003764E4">
        <w:rPr>
          <w:rStyle w:val="Strong"/>
          <w:rFonts w:asciiTheme="majorHAnsi" w:eastAsiaTheme="majorEastAsia" w:hAnsiTheme="majorHAnsi" w:cstheme="majorHAnsi"/>
          <w:color w:val="000000" w:themeColor="text1"/>
        </w:rPr>
        <w:t>. Euthanasia</w:t>
      </w:r>
      <w:r w:rsidR="430A7101" w:rsidRPr="003764E4">
        <w:rPr>
          <w:rFonts w:asciiTheme="majorHAnsi" w:hAnsiTheme="majorHAnsi" w:cstheme="majorHAnsi"/>
        </w:rPr>
        <w:br/>
      </w:r>
      <w:r w:rsidRPr="003764E4">
        <w:rPr>
          <w:rFonts w:asciiTheme="majorHAnsi" w:eastAsiaTheme="majorEastAsia" w:hAnsiTheme="majorHAnsi" w:cstheme="majorHAnsi"/>
        </w:rPr>
        <w:t>5</w:t>
      </w:r>
      <w:r w:rsidR="078848E5" w:rsidRPr="003764E4">
        <w:rPr>
          <w:rFonts w:asciiTheme="majorHAnsi" w:eastAsiaTheme="majorEastAsia" w:hAnsiTheme="majorHAnsi" w:cstheme="majorHAnsi"/>
        </w:rPr>
        <w:t>.</w:t>
      </w:r>
      <w:r w:rsidR="00F97087" w:rsidRPr="003764E4">
        <w:rPr>
          <w:rFonts w:asciiTheme="majorHAnsi" w:eastAsiaTheme="majorEastAsia" w:hAnsiTheme="majorHAnsi" w:cstheme="majorHAnsi"/>
        </w:rPr>
        <w:t>1.</w:t>
      </w:r>
      <w:r w:rsidR="078848E5" w:rsidRPr="003764E4">
        <w:rPr>
          <w:rFonts w:asciiTheme="majorHAnsi" w:eastAsiaTheme="majorEastAsia" w:hAnsiTheme="majorHAnsi" w:cstheme="majorHAnsi"/>
        </w:rPr>
        <w:t xml:space="preserve"> Euthanize animals </w:t>
      </w:r>
      <w:r w:rsidR="347921E0" w:rsidRPr="003764E4">
        <w:rPr>
          <w:rFonts w:asciiTheme="majorHAnsi" w:eastAsiaTheme="majorEastAsia" w:hAnsiTheme="majorHAnsi" w:cstheme="majorHAnsi"/>
        </w:rPr>
        <w:t xml:space="preserve">at 4 weeks </w:t>
      </w:r>
      <w:r w:rsidR="078848E5" w:rsidRPr="003764E4">
        <w:rPr>
          <w:rFonts w:asciiTheme="majorHAnsi" w:eastAsiaTheme="majorEastAsia" w:hAnsiTheme="majorHAnsi" w:cstheme="majorHAnsi"/>
        </w:rPr>
        <w:t xml:space="preserve">under veterinary supervision using </w:t>
      </w:r>
      <w:r w:rsidR="73802051" w:rsidRPr="003764E4">
        <w:rPr>
          <w:rFonts w:asciiTheme="majorHAnsi" w:eastAsiaTheme="majorEastAsia" w:hAnsiTheme="majorHAnsi" w:cstheme="majorHAnsi"/>
        </w:rPr>
        <w:t xml:space="preserve">a euthanasia solution </w:t>
      </w:r>
      <w:r w:rsidR="078848E5" w:rsidRPr="003764E4">
        <w:rPr>
          <w:rFonts w:asciiTheme="majorHAnsi" w:eastAsiaTheme="majorEastAsia" w:hAnsiTheme="majorHAnsi" w:cstheme="majorHAnsi"/>
        </w:rPr>
        <w:t>according to institutional standards.</w:t>
      </w:r>
      <w:r w:rsidR="430A7101" w:rsidRPr="003764E4">
        <w:rPr>
          <w:rFonts w:asciiTheme="majorHAnsi" w:hAnsiTheme="majorHAnsi" w:cstheme="majorHAnsi"/>
        </w:rPr>
        <w:br/>
      </w:r>
      <w:r w:rsidRPr="003764E4">
        <w:rPr>
          <w:rFonts w:asciiTheme="majorHAnsi" w:eastAsiaTheme="majorEastAsia" w:hAnsiTheme="majorHAnsi" w:cstheme="majorHAnsi"/>
        </w:rPr>
        <w:t>5</w:t>
      </w:r>
      <w:r w:rsidR="078848E5" w:rsidRPr="003764E4">
        <w:rPr>
          <w:rFonts w:asciiTheme="majorHAnsi" w:eastAsiaTheme="majorEastAsia" w:hAnsiTheme="majorHAnsi" w:cstheme="majorHAnsi"/>
        </w:rPr>
        <w:t xml:space="preserve">.2. </w:t>
      </w:r>
      <w:r w:rsidR="4A9A17D0" w:rsidRPr="003764E4">
        <w:rPr>
          <w:rFonts w:asciiTheme="majorHAnsi" w:eastAsiaTheme="majorEastAsia" w:hAnsiTheme="majorHAnsi" w:cstheme="majorHAnsi"/>
        </w:rPr>
        <w:t xml:space="preserve">Assess adhesions grossly. </w:t>
      </w:r>
      <w:r w:rsidR="078848E5" w:rsidRPr="003764E4">
        <w:rPr>
          <w:rFonts w:asciiTheme="majorHAnsi" w:eastAsiaTheme="majorEastAsia" w:hAnsiTheme="majorHAnsi" w:cstheme="majorHAnsi"/>
        </w:rPr>
        <w:t>Immediately collect tissues and blood</w:t>
      </w:r>
      <w:r w:rsidR="632832B2" w:rsidRPr="003764E4">
        <w:rPr>
          <w:rFonts w:asciiTheme="majorHAnsi" w:eastAsiaTheme="majorEastAsia" w:hAnsiTheme="majorHAnsi" w:cstheme="majorHAnsi"/>
        </w:rPr>
        <w:t xml:space="preserve"> samples</w:t>
      </w:r>
      <w:r w:rsidR="078848E5" w:rsidRPr="003764E4">
        <w:rPr>
          <w:rFonts w:asciiTheme="majorHAnsi" w:eastAsiaTheme="majorEastAsia" w:hAnsiTheme="majorHAnsi" w:cstheme="majorHAnsi"/>
        </w:rPr>
        <w:t xml:space="preserve"> for downstream analyses.</w:t>
      </w:r>
      <w:r w:rsidR="632832B2"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 xml:space="preserve">Dispose of all </w:t>
      </w:r>
      <w:r w:rsidRPr="003764E4">
        <w:rPr>
          <w:rFonts w:asciiTheme="majorHAnsi" w:eastAsiaTheme="majorEastAsia" w:hAnsiTheme="majorHAnsi" w:cstheme="majorHAnsi"/>
          <w:color w:val="000000" w:themeColor="text1"/>
        </w:rPr>
        <w:t>b</w:t>
      </w:r>
      <w:r w:rsidR="566F47F9" w:rsidRPr="003764E4">
        <w:rPr>
          <w:rFonts w:asciiTheme="majorHAnsi" w:eastAsiaTheme="majorEastAsia" w:hAnsiTheme="majorHAnsi" w:cstheme="majorHAnsi"/>
          <w:color w:val="000000" w:themeColor="text1"/>
        </w:rPr>
        <w:t xml:space="preserve">iological and pharmaceutical waste according to </w:t>
      </w:r>
      <w:r w:rsidRPr="003764E4">
        <w:rPr>
          <w:rFonts w:asciiTheme="majorHAnsi" w:eastAsiaTheme="majorEastAsia" w:hAnsiTheme="majorHAnsi" w:cstheme="majorHAnsi"/>
          <w:color w:val="000000" w:themeColor="text1"/>
        </w:rPr>
        <w:t xml:space="preserve">your institutions </w:t>
      </w:r>
      <w:r w:rsidR="566F47F9" w:rsidRPr="003764E4">
        <w:rPr>
          <w:rFonts w:asciiTheme="majorHAnsi" w:eastAsiaTheme="majorEastAsia" w:hAnsiTheme="majorHAnsi" w:cstheme="majorHAnsi"/>
          <w:color w:val="000000" w:themeColor="text1"/>
        </w:rPr>
        <w:t xml:space="preserve">Environment Health and Safety guidelines. </w:t>
      </w:r>
    </w:p>
    <w:p w14:paraId="7B343097" w14:textId="77777777" w:rsidR="00C44528" w:rsidRPr="003764E4" w:rsidRDefault="00C44528" w:rsidP="004F7B80">
      <w:pPr>
        <w:pBdr>
          <w:top w:val="nil"/>
          <w:left w:val="nil"/>
          <w:bottom w:val="nil"/>
          <w:right w:val="nil"/>
          <w:between w:val="nil"/>
        </w:pBdr>
        <w:rPr>
          <w:rFonts w:asciiTheme="majorHAnsi" w:hAnsiTheme="majorHAnsi" w:cstheme="majorHAnsi"/>
          <w:b/>
          <w:color w:val="000000"/>
        </w:rPr>
      </w:pPr>
    </w:p>
    <w:p w14:paraId="08AF3300" w14:textId="1E13DDE4" w:rsidR="006E4797" w:rsidRPr="003764E4" w:rsidRDefault="00551D82" w:rsidP="004F7B80">
      <w:pPr>
        <w:pBdr>
          <w:top w:val="nil"/>
          <w:left w:val="nil"/>
          <w:bottom w:val="nil"/>
          <w:right w:val="nil"/>
          <w:between w:val="nil"/>
        </w:pBdr>
        <w:rPr>
          <w:rFonts w:asciiTheme="majorHAnsi" w:hAnsiTheme="majorHAnsi" w:cstheme="majorHAnsi"/>
          <w:color w:val="808080"/>
        </w:rPr>
      </w:pPr>
      <w:r w:rsidRPr="003764E4">
        <w:rPr>
          <w:rFonts w:asciiTheme="majorHAnsi" w:hAnsiTheme="majorHAnsi" w:cstheme="majorHAnsi"/>
          <w:b/>
          <w:color w:val="000000"/>
        </w:rPr>
        <w:t xml:space="preserve">RESULTS </w:t>
      </w:r>
    </w:p>
    <w:p w14:paraId="4A59DF43" w14:textId="65AAA1EB" w:rsidR="008B4725" w:rsidRPr="003764E4" w:rsidRDefault="66CA64E2" w:rsidP="004F7B80">
      <w:pPr>
        <w:pStyle w:val="p1"/>
        <w:jc w:val="both"/>
        <w:rPr>
          <w:rFonts w:asciiTheme="majorHAnsi" w:eastAsiaTheme="majorEastAsia" w:hAnsiTheme="majorHAnsi" w:cstheme="majorHAnsi"/>
          <w:color w:val="auto"/>
          <w:sz w:val="24"/>
          <w:szCs w:val="24"/>
        </w:rPr>
      </w:pPr>
      <w:r w:rsidRPr="003764E4">
        <w:rPr>
          <w:rFonts w:asciiTheme="majorHAnsi" w:eastAsiaTheme="majorEastAsia" w:hAnsiTheme="majorHAnsi" w:cstheme="majorHAnsi"/>
          <w:color w:val="auto"/>
          <w:sz w:val="24"/>
          <w:szCs w:val="24"/>
        </w:rPr>
        <w:t xml:space="preserve">The </w:t>
      </w:r>
      <w:r w:rsidR="018318C0" w:rsidRPr="003764E4">
        <w:rPr>
          <w:rFonts w:asciiTheme="majorHAnsi" w:eastAsiaTheme="majorEastAsia" w:hAnsiTheme="majorHAnsi" w:cstheme="majorHAnsi"/>
          <w:color w:val="auto"/>
          <w:sz w:val="24"/>
          <w:szCs w:val="24"/>
        </w:rPr>
        <w:t>proposed</w:t>
      </w:r>
      <w:r w:rsidR="043E96F8" w:rsidRPr="003764E4">
        <w:rPr>
          <w:rFonts w:asciiTheme="majorHAnsi" w:eastAsiaTheme="majorEastAsia" w:hAnsiTheme="majorHAnsi" w:cstheme="majorHAnsi"/>
          <w:color w:val="auto"/>
          <w:sz w:val="24"/>
          <w:szCs w:val="24"/>
        </w:rPr>
        <w:t xml:space="preserve"> porcine </w:t>
      </w:r>
      <w:r w:rsidR="2918C14C" w:rsidRPr="003764E4">
        <w:rPr>
          <w:rFonts w:asciiTheme="majorHAnsi" w:eastAsiaTheme="majorEastAsia" w:hAnsiTheme="majorHAnsi" w:cstheme="majorHAnsi"/>
          <w:color w:val="auto"/>
          <w:sz w:val="24"/>
          <w:szCs w:val="24"/>
        </w:rPr>
        <w:t>postoperative</w:t>
      </w:r>
      <w:r w:rsidR="043E96F8" w:rsidRPr="003764E4">
        <w:rPr>
          <w:rFonts w:asciiTheme="majorHAnsi" w:eastAsiaTheme="majorEastAsia" w:hAnsiTheme="majorHAnsi" w:cstheme="majorHAnsi"/>
          <w:color w:val="auto"/>
          <w:sz w:val="24"/>
          <w:szCs w:val="24"/>
        </w:rPr>
        <w:t xml:space="preserve"> adhesion model (</w:t>
      </w:r>
      <w:r w:rsidR="043E96F8" w:rsidRPr="003764E4">
        <w:rPr>
          <w:rFonts w:asciiTheme="majorHAnsi" w:eastAsiaTheme="majorEastAsia" w:hAnsiTheme="majorHAnsi" w:cstheme="majorHAnsi"/>
          <w:b/>
          <w:bCs/>
          <w:color w:val="auto"/>
          <w:sz w:val="24"/>
          <w:szCs w:val="24"/>
        </w:rPr>
        <w:t>Figure 1</w:t>
      </w:r>
      <w:r w:rsidR="043E96F8" w:rsidRPr="003764E4">
        <w:rPr>
          <w:rFonts w:asciiTheme="majorHAnsi" w:eastAsiaTheme="majorEastAsia" w:hAnsiTheme="majorHAnsi" w:cstheme="majorHAnsi"/>
          <w:color w:val="auto"/>
          <w:sz w:val="24"/>
          <w:szCs w:val="24"/>
        </w:rPr>
        <w:t>)</w:t>
      </w:r>
      <w:r w:rsidR="7356F593" w:rsidRPr="003764E4">
        <w:rPr>
          <w:rFonts w:asciiTheme="majorHAnsi" w:eastAsiaTheme="majorEastAsia" w:hAnsiTheme="majorHAnsi" w:cstheme="majorHAnsi"/>
          <w:color w:val="auto"/>
          <w:sz w:val="24"/>
          <w:szCs w:val="24"/>
        </w:rPr>
        <w:t xml:space="preserve"> </w:t>
      </w:r>
      <w:r w:rsidR="79945504" w:rsidRPr="003764E4">
        <w:rPr>
          <w:rFonts w:asciiTheme="majorHAnsi" w:eastAsiaTheme="majorEastAsia" w:hAnsiTheme="majorHAnsi" w:cstheme="majorHAnsi"/>
          <w:color w:val="auto"/>
          <w:sz w:val="24"/>
          <w:szCs w:val="24"/>
        </w:rPr>
        <w:t>was combined with an adapted scoring system to grade adhesions in real time</w:t>
      </w:r>
      <w:r w:rsidR="008B4725" w:rsidRPr="003764E4">
        <w:rPr>
          <w:rFonts w:asciiTheme="majorHAnsi" w:hAnsiTheme="majorHAnsi" w:cstheme="majorHAnsi"/>
          <w:color w:val="000000" w:themeColor="text1"/>
          <w:sz w:val="24"/>
          <w:szCs w:val="24"/>
        </w:rPr>
        <w:fldChar w:fldCharType="begin"/>
      </w:r>
      <w:r w:rsidR="008B4725" w:rsidRPr="003764E4">
        <w:rPr>
          <w:rFonts w:asciiTheme="majorHAnsi" w:hAnsiTheme="majorHAnsi" w:cstheme="majorHAnsi"/>
          <w:color w:val="000000" w:themeColor="text1"/>
          <w:sz w:val="24"/>
          <w:szCs w:val="24"/>
        </w:rPr>
        <w:instrText xml:space="preserve"> ADDIN ZOTERO_ITEM CSL_CITATION {"citationID":"U2KEUA3c","properties":{"formattedCitation":"\\super 28\\nosupersub{}","plainCitation":"28","noteIndex":0},"citationItems":[{"id":895,"uris":["http://zotero.org/users/14907801/items/5W4Z7T2D"],"itemData":{"id":895,"type":"article-journal","abstract":"Postoperative abdominal adhesions are the leading cause of bowel obstruction and a cause of chronic pain and infertility. Adhesion formation occurs after 50 to 90% of abdominal operations and has no proven preventative or treatment strategy. Abdominal adhesions derive primarily from the visceral peritoneum and are composed of polyclonally proliferating tissue-resident fibroblasts. We have previously shown that signaling of the transcription factor JUN regulates adhesiogenesis and that a small-molecule JUN inhibitor (T-5224) decreases adhesion formation. Here, we encapsulated T-5224 in a shear-thinning hydrogel with antiadhesion properties for intraperitoneal postoperative delivery and sustained release of a JUN inhibitor for adhesion prevention. The material properties of the T-5224–hydrogel support its use for open or minimally invasive surgical application. We found this therapeutic system to be safe, well tolerated, and efficacious in murine and porcine preclinical models. T-5224–hydrogel minimized adhesion quantity and also diminished adhesion fibrosis at an ultrastructural level. Moving toward clinical translation, we developed a large mammal adhesion model in pigs with bowel resection. Single-cell transcriptomic analysis showed that\n              JUN\n              and associated pathway signaling were diminished in adhesion-derived fibroblasts treated with T-5224–hydrogel. The JUN-inhibiting T-5224–hydrogel provided robust prevention of adhesion without deleterious effects on bowel anastomosis or abdominal wall healing. Adhesion biology is similar across surgical sites, and, therefore, this formulation has potential for applicability across the body. The development of therapeutics to prevent adhesions is of paramount importance with potential for high-impact translation to patient care to address a common, unmet clinical need.\n            \n          , \n            A hydrogel providing sustained release of a JUN inhibitor reduces postoperative abdominal adhesion in murine and porcine models.\n          , \n            Editor’s summary\n            \n              Individuals undergoing abdominal surgery have a high risk for the development of fibrous adhesive tissue within the peritoneal space, which can lead to serious complications. Here, Foster\n              et al.\n              developed a therapeutic material that can be applied to peritoneal tissues at the end of abdominal surgery to reduce the formation of adhesions. The hydrogel material provides sustained slow release of a small molecule inhibiting JUN signaling, a key driver of fibrotic adhesions. In both murine and porcine abdominal surgical models, the material reduced the formation and severity of adhesions. The anti-JUN hydrogel reduced the maturation of extracellular matrix within the adhesion interface tissues in both models. Single-cell transcriptomic analysis further confirmed that several fibroblast subtypes in the peritoneum decreased\n              JUN\n              expression and signaling related to collagen matrix formation. These data in a large mammalian model of postoperative adhesion warrant further clinical exploration. —Molly Ogle","container-title":"Science Translational Medicine","DOI":"10.1126/scitranslmed.adp9957","ISSN":"1946-6234, 1946-6242","issue":"789","journalAbbreviation":"Sci. Transl. Med.","language":"en","page":"eadp9957","source":"DOI.org (Crossref)","title":"Postoperative adhesions are abrogated by a sustained-release anti-JUN therapeutic in preclinical models","volume":"17","author":[{"family":"Foster","given":"Deshka S."},{"family":"Guo","given":"Jason L."},{"family":"Meany","given":"Emily"},{"family":"Berry","given":"Charlotte E."},{"family":"Fallah","given":"Mahsa"},{"family":"Korah","given":"Maria"},{"family":"Januszyk","given":"Michael"},{"family":"Bauer-Rowe","given":"Khristian Erich"},{"family":"Lopez","given":"David M."},{"family":"Williams","given":"Christian M."},{"family":"Song","given":"Rachel"},{"family":"Griffin","given":"Michelle"},{"family":"Kim","given":"Alexia"},{"family":"Chinta","given":"Malini S."},{"family":"Marshall","given":"Clement D."},{"family":"Wan","given":"Derrick C."},{"family":"Hyun","given":"Jeong S."},{"family":"Wernig","given":"Gerlinde"},{"family":"Norton","given":"Jeffrey A."},{"family":"Appel","given":"Eric A."},{"family":"Delitto","given":"Daniel"},{"family":"Longaker","given":"Michael T."}],"issued":{"date-parts":[["2025",3,12]]}}}],"schema":"https://github.com/citation-style-language/schema/raw/master/csl-citation.json"} </w:instrText>
      </w:r>
      <w:r w:rsidR="008B4725" w:rsidRPr="003764E4">
        <w:rPr>
          <w:rFonts w:asciiTheme="majorHAnsi" w:hAnsiTheme="majorHAnsi" w:cstheme="majorHAnsi"/>
          <w:color w:val="000000" w:themeColor="text1"/>
          <w:sz w:val="24"/>
          <w:szCs w:val="24"/>
        </w:rPr>
        <w:fldChar w:fldCharType="separate"/>
      </w:r>
      <w:r w:rsidR="73AB5058" w:rsidRPr="003764E4">
        <w:rPr>
          <w:rFonts w:asciiTheme="majorHAnsi" w:hAnsiTheme="majorHAnsi" w:cstheme="majorHAnsi"/>
          <w:color w:val="auto"/>
          <w:sz w:val="24"/>
          <w:szCs w:val="24"/>
          <w:vertAlign w:val="superscript"/>
        </w:rPr>
        <w:t>28</w:t>
      </w:r>
      <w:r w:rsidR="008B4725" w:rsidRPr="003764E4">
        <w:rPr>
          <w:rFonts w:asciiTheme="majorHAnsi" w:hAnsiTheme="majorHAnsi" w:cstheme="majorHAnsi"/>
          <w:color w:val="000000" w:themeColor="text1"/>
          <w:sz w:val="24"/>
          <w:szCs w:val="24"/>
        </w:rPr>
        <w:fldChar w:fldCharType="end"/>
      </w:r>
      <w:r w:rsidR="18230354" w:rsidRPr="003764E4">
        <w:rPr>
          <w:rFonts w:asciiTheme="majorHAnsi" w:hAnsiTheme="majorHAnsi" w:cstheme="majorHAnsi"/>
          <w:color w:val="auto"/>
          <w:sz w:val="24"/>
          <w:szCs w:val="24"/>
        </w:rPr>
        <w:t>.</w:t>
      </w:r>
      <w:r w:rsidR="79945504" w:rsidRPr="003764E4">
        <w:rPr>
          <w:rFonts w:asciiTheme="majorHAnsi" w:eastAsiaTheme="majorEastAsia" w:hAnsiTheme="majorHAnsi" w:cstheme="majorHAnsi"/>
          <w:color w:val="auto"/>
          <w:sz w:val="24"/>
          <w:szCs w:val="24"/>
        </w:rPr>
        <w:t xml:space="preserve"> </w:t>
      </w:r>
      <w:r w:rsidR="578D9F5E" w:rsidRPr="003764E4">
        <w:rPr>
          <w:rFonts w:asciiTheme="majorHAnsi" w:eastAsiaTheme="majorEastAsia" w:hAnsiTheme="majorHAnsi" w:cstheme="majorHAnsi"/>
          <w:color w:val="auto"/>
          <w:sz w:val="24"/>
          <w:szCs w:val="24"/>
        </w:rPr>
        <w:t xml:space="preserve">Adhesion scoring was completed </w:t>
      </w:r>
      <w:r w:rsidR="7300AD39" w:rsidRPr="003764E4">
        <w:rPr>
          <w:rFonts w:asciiTheme="majorHAnsi" w:eastAsiaTheme="majorEastAsia" w:hAnsiTheme="majorHAnsi" w:cstheme="majorHAnsi"/>
          <w:color w:val="auto"/>
          <w:sz w:val="24"/>
          <w:szCs w:val="24"/>
        </w:rPr>
        <w:t>indep</w:t>
      </w:r>
      <w:r w:rsidR="6968BE81" w:rsidRPr="003764E4">
        <w:rPr>
          <w:rFonts w:asciiTheme="majorHAnsi" w:eastAsiaTheme="majorEastAsia" w:hAnsiTheme="majorHAnsi" w:cstheme="majorHAnsi"/>
          <w:color w:val="auto"/>
          <w:sz w:val="24"/>
          <w:szCs w:val="24"/>
        </w:rPr>
        <w:t>en</w:t>
      </w:r>
      <w:r w:rsidR="7300AD39" w:rsidRPr="003764E4">
        <w:rPr>
          <w:rFonts w:asciiTheme="majorHAnsi" w:eastAsiaTheme="majorEastAsia" w:hAnsiTheme="majorHAnsi" w:cstheme="majorHAnsi"/>
          <w:color w:val="auto"/>
          <w:sz w:val="24"/>
          <w:szCs w:val="24"/>
        </w:rPr>
        <w:t xml:space="preserve">dently </w:t>
      </w:r>
      <w:r w:rsidR="578D9F5E" w:rsidRPr="003764E4">
        <w:rPr>
          <w:rFonts w:asciiTheme="majorHAnsi" w:eastAsiaTheme="majorEastAsia" w:hAnsiTheme="majorHAnsi" w:cstheme="majorHAnsi"/>
          <w:color w:val="auto"/>
          <w:sz w:val="24"/>
          <w:szCs w:val="24"/>
        </w:rPr>
        <w:t xml:space="preserve">by 3 team </w:t>
      </w:r>
      <w:r w:rsidR="3165FCBD" w:rsidRPr="003764E4">
        <w:rPr>
          <w:rFonts w:asciiTheme="majorHAnsi" w:eastAsiaTheme="majorEastAsia" w:hAnsiTheme="majorHAnsi" w:cstheme="majorHAnsi"/>
          <w:color w:val="auto"/>
          <w:sz w:val="24"/>
          <w:szCs w:val="24"/>
        </w:rPr>
        <w:t>members</w:t>
      </w:r>
      <w:r w:rsidR="71E2953F" w:rsidRPr="003764E4">
        <w:rPr>
          <w:rFonts w:asciiTheme="majorHAnsi" w:eastAsiaTheme="majorEastAsia" w:hAnsiTheme="majorHAnsi" w:cstheme="majorHAnsi"/>
          <w:color w:val="auto"/>
          <w:sz w:val="24"/>
          <w:szCs w:val="24"/>
        </w:rPr>
        <w:t xml:space="preserve"> blinded to experimental </w:t>
      </w:r>
      <w:r w:rsidR="3E63AF63" w:rsidRPr="003764E4">
        <w:rPr>
          <w:rFonts w:asciiTheme="majorHAnsi" w:eastAsiaTheme="majorEastAsia" w:hAnsiTheme="majorHAnsi" w:cstheme="majorHAnsi"/>
          <w:color w:val="auto"/>
          <w:sz w:val="24"/>
          <w:szCs w:val="24"/>
        </w:rPr>
        <w:t>conditions</w:t>
      </w:r>
      <w:r w:rsidR="083AC6B6" w:rsidRPr="003764E4">
        <w:rPr>
          <w:rFonts w:asciiTheme="majorHAnsi" w:eastAsiaTheme="majorEastAsia" w:hAnsiTheme="majorHAnsi" w:cstheme="majorHAnsi"/>
          <w:color w:val="auto"/>
          <w:sz w:val="24"/>
          <w:szCs w:val="24"/>
        </w:rPr>
        <w:t xml:space="preserve"> at the </w:t>
      </w:r>
      <w:r w:rsidR="6759523C" w:rsidRPr="003764E4">
        <w:rPr>
          <w:rFonts w:asciiTheme="majorHAnsi" w:eastAsiaTheme="majorEastAsia" w:hAnsiTheme="majorHAnsi" w:cstheme="majorHAnsi"/>
          <w:color w:val="auto"/>
          <w:sz w:val="24"/>
          <w:szCs w:val="24"/>
        </w:rPr>
        <w:t>4-week</w:t>
      </w:r>
      <w:r w:rsidR="083AC6B6" w:rsidRPr="003764E4">
        <w:rPr>
          <w:rFonts w:asciiTheme="majorHAnsi" w:eastAsiaTheme="majorEastAsia" w:hAnsiTheme="majorHAnsi" w:cstheme="majorHAnsi"/>
          <w:color w:val="auto"/>
          <w:sz w:val="24"/>
          <w:szCs w:val="24"/>
        </w:rPr>
        <w:t xml:space="preserve"> timepoint</w:t>
      </w:r>
      <w:r w:rsidR="001146C5" w:rsidRPr="003764E4">
        <w:rPr>
          <w:rFonts w:asciiTheme="majorHAnsi" w:eastAsiaTheme="majorEastAsia" w:hAnsiTheme="majorHAnsi" w:cstheme="majorHAnsi"/>
          <w:color w:val="auto"/>
          <w:sz w:val="24"/>
          <w:szCs w:val="24"/>
        </w:rPr>
        <w:t xml:space="preserve"> on a representative cohort of n=4 pigs</w:t>
      </w:r>
      <w:r w:rsidR="3165FCBD" w:rsidRPr="003764E4">
        <w:rPr>
          <w:rFonts w:asciiTheme="majorHAnsi" w:eastAsiaTheme="majorEastAsia" w:hAnsiTheme="majorHAnsi" w:cstheme="majorHAnsi"/>
          <w:color w:val="auto"/>
          <w:sz w:val="24"/>
          <w:szCs w:val="24"/>
        </w:rPr>
        <w:t>;</w:t>
      </w:r>
      <w:r w:rsidR="578D9F5E" w:rsidRPr="003764E4">
        <w:rPr>
          <w:rFonts w:asciiTheme="majorHAnsi" w:eastAsiaTheme="majorEastAsia" w:hAnsiTheme="majorHAnsi" w:cstheme="majorHAnsi"/>
          <w:color w:val="auto"/>
          <w:sz w:val="24"/>
          <w:szCs w:val="24"/>
        </w:rPr>
        <w:t xml:space="preserve"> the </w:t>
      </w:r>
      <w:r w:rsidR="21003C71" w:rsidRPr="003764E4">
        <w:rPr>
          <w:rFonts w:asciiTheme="majorHAnsi" w:eastAsiaTheme="majorEastAsia" w:hAnsiTheme="majorHAnsi" w:cstheme="majorHAnsi"/>
          <w:color w:val="auto"/>
          <w:sz w:val="24"/>
          <w:szCs w:val="24"/>
        </w:rPr>
        <w:t>scores</w:t>
      </w:r>
      <w:r w:rsidR="578D9F5E" w:rsidRPr="003764E4">
        <w:rPr>
          <w:rFonts w:asciiTheme="majorHAnsi" w:eastAsiaTheme="majorEastAsia" w:hAnsiTheme="majorHAnsi" w:cstheme="majorHAnsi"/>
          <w:color w:val="auto"/>
          <w:sz w:val="24"/>
          <w:szCs w:val="24"/>
        </w:rPr>
        <w:t xml:space="preserve"> were averaged</w:t>
      </w:r>
      <w:r w:rsidR="58150D77" w:rsidRPr="003764E4">
        <w:rPr>
          <w:rFonts w:asciiTheme="majorHAnsi" w:eastAsiaTheme="majorEastAsia" w:hAnsiTheme="majorHAnsi" w:cstheme="majorHAnsi"/>
          <w:color w:val="auto"/>
          <w:sz w:val="24"/>
          <w:szCs w:val="24"/>
        </w:rPr>
        <w:t xml:space="preserve"> for final adhesion score per </w:t>
      </w:r>
      <w:r w:rsidR="0FF7B4F6" w:rsidRPr="003764E4">
        <w:rPr>
          <w:rFonts w:asciiTheme="majorHAnsi" w:eastAsiaTheme="majorEastAsia" w:hAnsiTheme="majorHAnsi" w:cstheme="majorHAnsi"/>
          <w:color w:val="auto"/>
          <w:sz w:val="24"/>
          <w:szCs w:val="24"/>
        </w:rPr>
        <w:t>animal</w:t>
      </w:r>
      <w:r w:rsidR="3CF6DCF7" w:rsidRPr="003764E4">
        <w:rPr>
          <w:rFonts w:asciiTheme="majorHAnsi" w:eastAsiaTheme="majorEastAsia" w:hAnsiTheme="majorHAnsi" w:cstheme="majorHAnsi"/>
          <w:color w:val="auto"/>
          <w:sz w:val="24"/>
          <w:szCs w:val="24"/>
        </w:rPr>
        <w:t xml:space="preserve"> </w:t>
      </w:r>
      <w:r w:rsidR="7546E507" w:rsidRPr="003764E4">
        <w:rPr>
          <w:rFonts w:asciiTheme="majorHAnsi" w:eastAsiaTheme="majorEastAsia" w:hAnsiTheme="majorHAnsi" w:cstheme="majorHAnsi"/>
          <w:color w:val="auto"/>
          <w:sz w:val="24"/>
          <w:szCs w:val="24"/>
        </w:rPr>
        <w:t>(</w:t>
      </w:r>
      <w:r w:rsidR="7546E507" w:rsidRPr="003764E4">
        <w:rPr>
          <w:rFonts w:asciiTheme="majorHAnsi" w:eastAsiaTheme="majorEastAsia" w:hAnsiTheme="majorHAnsi" w:cstheme="majorHAnsi"/>
          <w:b/>
          <w:bCs/>
          <w:color w:val="auto"/>
          <w:sz w:val="24"/>
          <w:szCs w:val="24"/>
        </w:rPr>
        <w:t>Figure 2A</w:t>
      </w:r>
      <w:r w:rsidR="7546E507" w:rsidRPr="003764E4">
        <w:rPr>
          <w:rFonts w:asciiTheme="majorHAnsi" w:eastAsiaTheme="majorEastAsia" w:hAnsiTheme="majorHAnsi" w:cstheme="majorHAnsi"/>
          <w:color w:val="auto"/>
          <w:sz w:val="24"/>
          <w:szCs w:val="24"/>
        </w:rPr>
        <w:t>)</w:t>
      </w:r>
      <w:r w:rsidR="578D9F5E" w:rsidRPr="003764E4">
        <w:rPr>
          <w:rFonts w:asciiTheme="majorHAnsi" w:eastAsiaTheme="majorEastAsia" w:hAnsiTheme="majorHAnsi" w:cstheme="majorHAnsi"/>
          <w:color w:val="auto"/>
          <w:sz w:val="24"/>
          <w:szCs w:val="24"/>
        </w:rPr>
        <w:t xml:space="preserve">. </w:t>
      </w:r>
      <w:r w:rsidR="1A650490" w:rsidRPr="003764E4">
        <w:rPr>
          <w:rFonts w:asciiTheme="majorHAnsi" w:eastAsiaTheme="majorEastAsia" w:hAnsiTheme="majorHAnsi" w:cstheme="majorHAnsi"/>
          <w:color w:val="auto"/>
          <w:sz w:val="24"/>
          <w:szCs w:val="24"/>
        </w:rPr>
        <w:t>I</w:t>
      </w:r>
      <w:r w:rsidR="043E96F8" w:rsidRPr="003764E4">
        <w:rPr>
          <w:rFonts w:asciiTheme="majorHAnsi" w:eastAsiaTheme="majorEastAsia" w:hAnsiTheme="majorHAnsi" w:cstheme="majorHAnsi"/>
          <w:color w:val="auto"/>
          <w:sz w:val="24"/>
          <w:szCs w:val="24"/>
        </w:rPr>
        <w:t>ntra</w:t>
      </w:r>
      <w:r w:rsidR="00385E4C" w:rsidRPr="003764E4">
        <w:rPr>
          <w:rFonts w:asciiTheme="majorHAnsi" w:eastAsiaTheme="majorEastAsia" w:hAnsiTheme="majorHAnsi" w:cstheme="majorHAnsi"/>
          <w:color w:val="auto"/>
          <w:sz w:val="24"/>
          <w:szCs w:val="24"/>
        </w:rPr>
        <w:t>-</w:t>
      </w:r>
      <w:r w:rsidR="043E96F8" w:rsidRPr="003764E4">
        <w:rPr>
          <w:rFonts w:asciiTheme="majorHAnsi" w:eastAsiaTheme="majorEastAsia" w:hAnsiTheme="majorHAnsi" w:cstheme="majorHAnsi"/>
          <w:color w:val="auto"/>
          <w:sz w:val="24"/>
          <w:szCs w:val="24"/>
        </w:rPr>
        <w:t>abdominal adhesions</w:t>
      </w:r>
      <w:r w:rsidR="42A536AB" w:rsidRPr="003764E4">
        <w:rPr>
          <w:rFonts w:asciiTheme="majorHAnsi" w:eastAsiaTheme="majorEastAsia" w:hAnsiTheme="majorHAnsi" w:cstheme="majorHAnsi"/>
          <w:color w:val="auto"/>
          <w:sz w:val="24"/>
          <w:szCs w:val="24"/>
        </w:rPr>
        <w:t xml:space="preserve"> formed</w:t>
      </w:r>
      <w:r w:rsidR="043E96F8" w:rsidRPr="003764E4">
        <w:rPr>
          <w:rFonts w:asciiTheme="majorHAnsi" w:eastAsiaTheme="majorEastAsia" w:hAnsiTheme="majorHAnsi" w:cstheme="majorHAnsi"/>
          <w:color w:val="auto"/>
          <w:sz w:val="24"/>
          <w:szCs w:val="24"/>
        </w:rPr>
        <w:t xml:space="preserve"> in 100% of animals</w:t>
      </w:r>
      <w:r w:rsidR="78F57078" w:rsidRPr="003764E4">
        <w:rPr>
          <w:rFonts w:asciiTheme="majorHAnsi" w:eastAsiaTheme="majorEastAsia" w:hAnsiTheme="majorHAnsi" w:cstheme="majorHAnsi"/>
          <w:color w:val="auto"/>
          <w:sz w:val="24"/>
          <w:szCs w:val="24"/>
        </w:rPr>
        <w:t xml:space="preserve"> </w:t>
      </w:r>
      <w:r w:rsidR="043E96F8" w:rsidRPr="003764E4">
        <w:rPr>
          <w:rFonts w:asciiTheme="majorHAnsi" w:eastAsiaTheme="majorEastAsia" w:hAnsiTheme="majorHAnsi" w:cstheme="majorHAnsi"/>
          <w:color w:val="auto"/>
          <w:sz w:val="24"/>
          <w:szCs w:val="24"/>
        </w:rPr>
        <w:t>evaluated</w:t>
      </w:r>
      <w:r w:rsidR="19D612A6" w:rsidRPr="003764E4">
        <w:rPr>
          <w:rFonts w:asciiTheme="majorHAnsi" w:eastAsiaTheme="majorEastAsia" w:hAnsiTheme="majorHAnsi" w:cstheme="majorHAnsi"/>
          <w:color w:val="auto"/>
          <w:sz w:val="24"/>
          <w:szCs w:val="24"/>
        </w:rPr>
        <w:t xml:space="preserve"> on both the abraded and non-abraded side of the abdo</w:t>
      </w:r>
      <w:r w:rsidR="7DEE7527" w:rsidRPr="003764E4">
        <w:rPr>
          <w:rFonts w:asciiTheme="majorHAnsi" w:eastAsiaTheme="majorEastAsia" w:hAnsiTheme="majorHAnsi" w:cstheme="majorHAnsi"/>
          <w:color w:val="auto"/>
          <w:sz w:val="24"/>
          <w:szCs w:val="24"/>
        </w:rPr>
        <w:t>men</w:t>
      </w:r>
      <w:r w:rsidR="008B4725" w:rsidRPr="003764E4">
        <w:rPr>
          <w:rFonts w:asciiTheme="majorHAnsi" w:hAnsiTheme="majorHAnsi" w:cstheme="majorHAnsi"/>
          <w:color w:val="000000" w:themeColor="text1"/>
          <w:sz w:val="24"/>
          <w:szCs w:val="24"/>
        </w:rPr>
        <w:fldChar w:fldCharType="begin"/>
      </w:r>
      <w:r w:rsidR="008B4725" w:rsidRPr="003764E4">
        <w:rPr>
          <w:rFonts w:asciiTheme="majorHAnsi" w:hAnsiTheme="majorHAnsi" w:cstheme="majorHAnsi"/>
          <w:color w:val="000000" w:themeColor="text1"/>
          <w:sz w:val="24"/>
          <w:szCs w:val="24"/>
        </w:rPr>
        <w:instrText xml:space="preserve"> ADDIN ZOTERO_ITEM CSL_CITATION {"citationID":"jELGUTR7","properties":{"formattedCitation":"\\super 28\\nosupersub{}","plainCitation":"28","noteIndex":0},"citationItems":[{"id":895,"uris":["http://zotero.org/users/14907801/items/5W4Z7T2D"],"itemData":{"id":895,"type":"article-journal","abstract":"Postoperative abdominal adhesions are the leading cause of bowel obstruction and a cause of chronic pain and infertility. Adhesion formation occurs after 50 to 90% of abdominal operations and has no proven preventative or treatment strategy. Abdominal adhesions derive primarily from the visceral peritoneum and are composed of polyclonally proliferating tissue-resident fibroblasts. We have previously shown that signaling of the transcription factor JUN regulates adhesiogenesis and that a small-molecule JUN inhibitor (T-5224) decreases adhesion formation. Here, we encapsulated T-5224 in a shear-thinning hydrogel with antiadhesion properties for intraperitoneal postoperative delivery and sustained release of a JUN inhibitor for adhesion prevention. The material properties of the T-5224–hydrogel support its use for open or minimally invasive surgical application. We found this therapeutic system to be safe, well tolerated, and efficacious in murine and porcine preclinical models. T-5224–hydrogel minimized adhesion quantity and also diminished adhesion fibrosis at an ultrastructural level. Moving toward clinical translation, we developed a large mammal adhesion model in pigs with bowel resection. Single-cell transcriptomic analysis showed that\n              JUN\n              and associated pathway signaling were diminished in adhesion-derived fibroblasts treated with T-5224–hydrogel. The JUN-inhibiting T-5224–hydrogel provided robust prevention of adhesion without deleterious effects on bowel anastomosis or abdominal wall healing. Adhesion biology is similar across surgical sites, and, therefore, this formulation has potential for applicability across the body. The development of therapeutics to prevent adhesions is of paramount importance with potential for high-impact translation to patient care to address a common, unmet clinical need.\n            \n          , \n            A hydrogel providing sustained release of a JUN inhibitor reduces postoperative abdominal adhesion in murine and porcine models.\n          , \n            Editor’s summary\n            \n              Individuals undergoing abdominal surgery have a high risk for the development of fibrous adhesive tissue within the peritoneal space, which can lead to serious complications. Here, Foster\n              et al.\n              developed a therapeutic material that can be applied to peritoneal tissues at the end of abdominal surgery to reduce the formation of adhesions. The hydrogel material provides sustained slow release of a small molecule inhibiting JUN signaling, a key driver of fibrotic adhesions. In both murine and porcine abdominal surgical models, the material reduced the formation and severity of adhesions. The anti-JUN hydrogel reduced the maturation of extracellular matrix within the adhesion interface tissues in both models. Single-cell transcriptomic analysis further confirmed that several fibroblast subtypes in the peritoneum decreased\n              JUN\n              expression and signaling related to collagen matrix formation. These data in a large mammalian model of postoperative adhesion warrant further clinical exploration. —Molly Ogle","container-title":"Science Translational Medicine","DOI":"10.1126/scitranslmed.adp9957","ISSN":"1946-6234, 1946-6242","issue":"789","journalAbbreviation":"Sci. Transl. Med.","language":"en","page":"eadp9957","source":"DOI.org (Crossref)","title":"Postoperative adhesions are abrogated by a sustained-release anti-JUN therapeutic in preclinical models","volume":"17","author":[{"family":"Foster","given":"Deshka S."},{"family":"Guo","given":"Jason L."},{"family":"Meany","given":"Emily"},{"family":"Berry","given":"Charlotte E."},{"family":"Fallah","given":"Mahsa"},{"family":"Korah","given":"Maria"},{"family":"Januszyk","given":"Michael"},{"family":"Bauer-Rowe","given":"Khristian Erich"},{"family":"Lopez","given":"David M."},{"family":"Williams","given":"Christian M."},{"family":"Song","given":"Rachel"},{"family":"Griffin","given":"Michelle"},{"family":"Kim","given":"Alexia"},{"family":"Chinta","given":"Malini S."},{"family":"Marshall","given":"Clement D."},{"family":"Wan","given":"Derrick C."},{"family":"Hyun","given":"Jeong S."},{"family":"Wernig","given":"Gerlinde"},{"family":"Norton","given":"Jeffrey A."},{"family":"Appel","given":"Eric A."},{"family":"Delitto","given":"Daniel"},{"family":"Longaker","given":"Michael T."}],"issued":{"date-parts":[["2025",3,12]]}}}],"schema":"https://github.com/citation-style-language/schema/raw/master/csl-citation.json"} </w:instrText>
      </w:r>
      <w:r w:rsidR="008B4725" w:rsidRPr="003764E4">
        <w:rPr>
          <w:rFonts w:asciiTheme="majorHAnsi" w:hAnsiTheme="majorHAnsi" w:cstheme="majorHAnsi"/>
          <w:color w:val="000000" w:themeColor="text1"/>
          <w:sz w:val="24"/>
          <w:szCs w:val="24"/>
        </w:rPr>
        <w:fldChar w:fldCharType="separate"/>
      </w:r>
      <w:r w:rsidR="5BBD2A06" w:rsidRPr="003764E4">
        <w:rPr>
          <w:rFonts w:asciiTheme="majorHAnsi" w:hAnsiTheme="majorHAnsi" w:cstheme="majorHAnsi"/>
          <w:color w:val="auto"/>
          <w:sz w:val="24"/>
          <w:szCs w:val="24"/>
          <w:vertAlign w:val="superscript"/>
        </w:rPr>
        <w:t>28</w:t>
      </w:r>
      <w:r w:rsidR="008B4725" w:rsidRPr="003764E4">
        <w:rPr>
          <w:rFonts w:asciiTheme="majorHAnsi" w:hAnsiTheme="majorHAnsi" w:cstheme="majorHAnsi"/>
          <w:color w:val="000000" w:themeColor="text1"/>
          <w:sz w:val="24"/>
          <w:szCs w:val="24"/>
        </w:rPr>
        <w:fldChar w:fldCharType="end"/>
      </w:r>
      <w:r w:rsidR="279DCB4A" w:rsidRPr="003764E4">
        <w:rPr>
          <w:rFonts w:asciiTheme="majorHAnsi" w:eastAsiaTheme="majorEastAsia" w:hAnsiTheme="majorHAnsi" w:cstheme="majorHAnsi"/>
          <w:color w:val="auto"/>
          <w:sz w:val="24"/>
          <w:szCs w:val="24"/>
        </w:rPr>
        <w:t xml:space="preserve">. </w:t>
      </w:r>
      <w:r w:rsidR="00B319CF" w:rsidRPr="003764E4">
        <w:rPr>
          <w:rFonts w:asciiTheme="majorHAnsi" w:eastAsiaTheme="majorEastAsia" w:hAnsiTheme="majorHAnsi" w:cstheme="majorHAnsi"/>
          <w:color w:val="auto"/>
          <w:sz w:val="24"/>
          <w:szCs w:val="24"/>
        </w:rPr>
        <w:t xml:space="preserve"> </w:t>
      </w:r>
      <w:r w:rsidR="279DCB4A" w:rsidRPr="003764E4">
        <w:rPr>
          <w:rFonts w:asciiTheme="majorHAnsi" w:eastAsiaTheme="majorEastAsia" w:hAnsiTheme="majorHAnsi" w:cstheme="majorHAnsi"/>
          <w:color w:val="auto"/>
          <w:sz w:val="24"/>
          <w:szCs w:val="24"/>
        </w:rPr>
        <w:t>Abraded side adhesions demonstrated a</w:t>
      </w:r>
      <w:r w:rsidR="4851F2B9" w:rsidRPr="003764E4">
        <w:rPr>
          <w:rFonts w:asciiTheme="majorHAnsi" w:eastAsiaTheme="majorEastAsia" w:hAnsiTheme="majorHAnsi" w:cstheme="majorHAnsi"/>
          <w:color w:val="auto"/>
          <w:sz w:val="24"/>
          <w:szCs w:val="24"/>
        </w:rPr>
        <w:t xml:space="preserve"> statistically </w:t>
      </w:r>
      <w:r w:rsidR="2E896290" w:rsidRPr="003764E4">
        <w:rPr>
          <w:rFonts w:asciiTheme="majorHAnsi" w:eastAsiaTheme="majorEastAsia" w:hAnsiTheme="majorHAnsi" w:cstheme="majorHAnsi"/>
          <w:color w:val="auto"/>
          <w:sz w:val="24"/>
          <w:szCs w:val="24"/>
        </w:rPr>
        <w:t>significant</w:t>
      </w:r>
      <w:r w:rsidR="279DCB4A" w:rsidRPr="003764E4">
        <w:rPr>
          <w:rFonts w:asciiTheme="majorHAnsi" w:eastAsiaTheme="majorEastAsia" w:hAnsiTheme="majorHAnsi" w:cstheme="majorHAnsi"/>
          <w:color w:val="auto"/>
          <w:sz w:val="24"/>
          <w:szCs w:val="24"/>
        </w:rPr>
        <w:t xml:space="preserve"> higher adhesion score</w:t>
      </w:r>
      <w:r w:rsidR="00AD4B58" w:rsidRPr="003764E4">
        <w:rPr>
          <w:rFonts w:asciiTheme="majorHAnsi" w:eastAsiaTheme="majorEastAsia" w:hAnsiTheme="majorHAnsi" w:cstheme="majorHAnsi"/>
          <w:color w:val="auto"/>
          <w:sz w:val="24"/>
          <w:szCs w:val="24"/>
        </w:rPr>
        <w:t>s</w:t>
      </w:r>
      <w:r w:rsidR="7DEE7527" w:rsidRPr="003764E4">
        <w:rPr>
          <w:rFonts w:asciiTheme="majorHAnsi" w:eastAsiaTheme="majorEastAsia" w:hAnsiTheme="majorHAnsi" w:cstheme="majorHAnsi"/>
          <w:color w:val="auto"/>
          <w:sz w:val="24"/>
          <w:szCs w:val="24"/>
        </w:rPr>
        <w:t xml:space="preserve"> </w:t>
      </w:r>
      <w:r w:rsidR="7F86BFAC" w:rsidRPr="003764E4">
        <w:rPr>
          <w:rFonts w:asciiTheme="majorHAnsi" w:eastAsiaTheme="majorEastAsia" w:hAnsiTheme="majorHAnsi" w:cstheme="majorHAnsi"/>
          <w:color w:val="auto"/>
          <w:sz w:val="24"/>
          <w:szCs w:val="24"/>
        </w:rPr>
        <w:t>than</w:t>
      </w:r>
      <w:r w:rsidR="28A87C3C" w:rsidRPr="003764E4">
        <w:rPr>
          <w:rFonts w:asciiTheme="majorHAnsi" w:eastAsiaTheme="majorEastAsia" w:hAnsiTheme="majorHAnsi" w:cstheme="majorHAnsi"/>
          <w:color w:val="auto"/>
          <w:sz w:val="24"/>
          <w:szCs w:val="24"/>
        </w:rPr>
        <w:t xml:space="preserve"> the non-abraded side</w:t>
      </w:r>
      <w:r w:rsidR="496A21FC" w:rsidRPr="003764E4">
        <w:rPr>
          <w:rFonts w:asciiTheme="majorHAnsi" w:eastAsiaTheme="majorEastAsia" w:hAnsiTheme="majorHAnsi" w:cstheme="majorHAnsi"/>
          <w:color w:val="auto"/>
          <w:sz w:val="24"/>
          <w:szCs w:val="24"/>
        </w:rPr>
        <w:t xml:space="preserve"> (</w:t>
      </w:r>
      <w:r w:rsidR="496A21FC" w:rsidRPr="003764E4">
        <w:rPr>
          <w:rFonts w:asciiTheme="majorHAnsi" w:eastAsiaTheme="majorEastAsia" w:hAnsiTheme="majorHAnsi" w:cstheme="majorHAnsi"/>
          <w:b/>
          <w:bCs/>
          <w:color w:val="auto"/>
          <w:sz w:val="24"/>
          <w:szCs w:val="24"/>
        </w:rPr>
        <w:t>Figure 2</w:t>
      </w:r>
      <w:r w:rsidR="36A3D2EA" w:rsidRPr="003764E4">
        <w:rPr>
          <w:rFonts w:asciiTheme="majorHAnsi" w:eastAsiaTheme="majorEastAsia" w:hAnsiTheme="majorHAnsi" w:cstheme="majorHAnsi"/>
          <w:b/>
          <w:bCs/>
          <w:color w:val="auto"/>
          <w:sz w:val="24"/>
          <w:szCs w:val="24"/>
        </w:rPr>
        <w:t>A</w:t>
      </w:r>
      <w:r w:rsidR="6E2EB7BE" w:rsidRPr="003764E4">
        <w:rPr>
          <w:rFonts w:asciiTheme="majorHAnsi" w:eastAsiaTheme="majorEastAsia" w:hAnsiTheme="majorHAnsi" w:cstheme="majorHAnsi"/>
          <w:b/>
          <w:bCs/>
          <w:color w:val="auto"/>
          <w:sz w:val="24"/>
          <w:szCs w:val="24"/>
        </w:rPr>
        <w:t>)</w:t>
      </w:r>
      <w:r w:rsidR="496A21FC" w:rsidRPr="003764E4">
        <w:rPr>
          <w:rFonts w:asciiTheme="majorHAnsi" w:eastAsiaTheme="majorEastAsia" w:hAnsiTheme="majorHAnsi" w:cstheme="majorHAnsi"/>
          <w:color w:val="auto"/>
          <w:sz w:val="24"/>
          <w:szCs w:val="24"/>
        </w:rPr>
        <w:t xml:space="preserve">. </w:t>
      </w:r>
      <w:bookmarkStart w:id="0" w:name="_Hlk219220169"/>
      <w:r w:rsidR="09D107AA" w:rsidRPr="003764E4">
        <w:rPr>
          <w:rFonts w:asciiTheme="majorHAnsi" w:eastAsiaTheme="majorEastAsia" w:hAnsiTheme="majorHAnsi" w:cstheme="majorHAnsi"/>
          <w:color w:val="auto"/>
          <w:sz w:val="24"/>
          <w:szCs w:val="24"/>
        </w:rPr>
        <w:t>Significance</w:t>
      </w:r>
      <w:r w:rsidR="6B73F535" w:rsidRPr="003764E4">
        <w:rPr>
          <w:rFonts w:asciiTheme="majorHAnsi" w:eastAsiaTheme="majorEastAsia" w:hAnsiTheme="majorHAnsi" w:cstheme="majorHAnsi"/>
          <w:color w:val="auto"/>
          <w:sz w:val="24"/>
          <w:szCs w:val="24"/>
        </w:rPr>
        <w:t xml:space="preserve"> </w:t>
      </w:r>
      <w:r w:rsidR="07251BBA" w:rsidRPr="003764E4">
        <w:rPr>
          <w:rFonts w:asciiTheme="majorHAnsi" w:eastAsiaTheme="majorEastAsia" w:hAnsiTheme="majorHAnsi" w:cstheme="majorHAnsi"/>
          <w:color w:val="auto"/>
          <w:sz w:val="24"/>
          <w:szCs w:val="24"/>
        </w:rPr>
        <w:t xml:space="preserve">between the abraded and non-abraded side </w:t>
      </w:r>
      <w:r w:rsidR="09D107AA" w:rsidRPr="003764E4">
        <w:rPr>
          <w:rFonts w:asciiTheme="majorHAnsi" w:eastAsiaTheme="majorEastAsia" w:hAnsiTheme="majorHAnsi" w:cstheme="majorHAnsi"/>
          <w:color w:val="auto"/>
          <w:sz w:val="24"/>
          <w:szCs w:val="24"/>
        </w:rPr>
        <w:t xml:space="preserve">was determined </w:t>
      </w:r>
      <w:r w:rsidR="6B73F535" w:rsidRPr="003764E4">
        <w:rPr>
          <w:rFonts w:asciiTheme="majorHAnsi" w:eastAsiaTheme="majorEastAsia" w:hAnsiTheme="majorHAnsi" w:cstheme="majorHAnsi"/>
          <w:color w:val="auto"/>
          <w:sz w:val="24"/>
          <w:szCs w:val="24"/>
        </w:rPr>
        <w:t>using a</w:t>
      </w:r>
      <w:r w:rsidR="09D107AA" w:rsidRPr="003764E4">
        <w:rPr>
          <w:rFonts w:asciiTheme="majorHAnsi" w:eastAsiaTheme="majorEastAsia" w:hAnsiTheme="majorHAnsi" w:cstheme="majorHAnsi"/>
          <w:color w:val="auto"/>
          <w:sz w:val="24"/>
          <w:szCs w:val="24"/>
        </w:rPr>
        <w:t>n unpaired</w:t>
      </w:r>
      <w:r w:rsidR="6B73F535" w:rsidRPr="003764E4">
        <w:rPr>
          <w:rFonts w:asciiTheme="majorHAnsi" w:eastAsiaTheme="majorEastAsia" w:hAnsiTheme="majorHAnsi" w:cstheme="majorHAnsi"/>
          <w:color w:val="auto"/>
          <w:sz w:val="24"/>
          <w:szCs w:val="24"/>
        </w:rPr>
        <w:t xml:space="preserve"> t-test</w:t>
      </w:r>
      <w:r w:rsidR="00B735B2" w:rsidRPr="003764E4">
        <w:rPr>
          <w:rFonts w:asciiTheme="majorHAnsi" w:eastAsiaTheme="majorEastAsia" w:hAnsiTheme="majorHAnsi" w:cstheme="majorHAnsi"/>
          <w:color w:val="auto"/>
          <w:sz w:val="24"/>
          <w:szCs w:val="24"/>
        </w:rPr>
        <w:t xml:space="preserve"> (p &lt; 0.05)</w:t>
      </w:r>
      <w:r w:rsidR="09D107AA" w:rsidRPr="003764E4">
        <w:rPr>
          <w:rFonts w:asciiTheme="majorHAnsi" w:eastAsiaTheme="majorEastAsia" w:hAnsiTheme="majorHAnsi" w:cstheme="majorHAnsi"/>
          <w:color w:val="auto"/>
          <w:sz w:val="24"/>
          <w:szCs w:val="24"/>
        </w:rPr>
        <w:t xml:space="preserve">. </w:t>
      </w:r>
      <w:bookmarkEnd w:id="0"/>
      <w:r w:rsidR="2092C1BF" w:rsidRPr="003764E4">
        <w:rPr>
          <w:rFonts w:asciiTheme="majorHAnsi" w:eastAsiaTheme="majorEastAsia" w:hAnsiTheme="majorHAnsi" w:cstheme="majorHAnsi"/>
          <w:color w:val="auto"/>
          <w:sz w:val="24"/>
          <w:szCs w:val="24"/>
        </w:rPr>
        <w:t xml:space="preserve">In </w:t>
      </w:r>
      <w:r w:rsidR="00676C62" w:rsidRPr="003764E4">
        <w:rPr>
          <w:rFonts w:asciiTheme="majorHAnsi" w:eastAsiaTheme="majorEastAsia" w:hAnsiTheme="majorHAnsi" w:cstheme="majorHAnsi"/>
          <w:color w:val="auto"/>
          <w:sz w:val="24"/>
          <w:szCs w:val="24"/>
        </w:rPr>
        <w:t>all animals</w:t>
      </w:r>
      <w:r w:rsidR="2092C1BF" w:rsidRPr="003764E4">
        <w:rPr>
          <w:rFonts w:asciiTheme="majorHAnsi" w:eastAsiaTheme="majorEastAsia" w:hAnsiTheme="majorHAnsi" w:cstheme="majorHAnsi"/>
          <w:color w:val="auto"/>
          <w:sz w:val="24"/>
          <w:szCs w:val="24"/>
        </w:rPr>
        <w:t>, a</w:t>
      </w:r>
      <w:r w:rsidR="043E96F8" w:rsidRPr="003764E4">
        <w:rPr>
          <w:rFonts w:asciiTheme="majorHAnsi" w:eastAsiaTheme="majorEastAsia" w:hAnsiTheme="majorHAnsi" w:cstheme="majorHAnsi"/>
          <w:color w:val="auto"/>
          <w:sz w:val="24"/>
          <w:szCs w:val="24"/>
        </w:rPr>
        <w:t>dhesions involved multiple abdominal sites, including the small and large intestines, Glisson’s capsule of the liver, omentum, and other visceral structures</w:t>
      </w:r>
      <w:r w:rsidR="4B873990" w:rsidRPr="003764E4">
        <w:rPr>
          <w:rFonts w:asciiTheme="majorHAnsi" w:eastAsiaTheme="majorEastAsia" w:hAnsiTheme="majorHAnsi" w:cstheme="majorHAnsi"/>
          <w:color w:val="auto"/>
          <w:sz w:val="24"/>
          <w:szCs w:val="24"/>
        </w:rPr>
        <w:t xml:space="preserve"> (</w:t>
      </w:r>
      <w:r w:rsidR="4B873990" w:rsidRPr="003764E4">
        <w:rPr>
          <w:rFonts w:asciiTheme="majorHAnsi" w:eastAsiaTheme="majorEastAsia" w:hAnsiTheme="majorHAnsi" w:cstheme="majorHAnsi"/>
          <w:b/>
          <w:bCs/>
          <w:color w:val="auto"/>
          <w:sz w:val="24"/>
          <w:szCs w:val="24"/>
        </w:rPr>
        <w:t>Figure 2</w:t>
      </w:r>
      <w:r w:rsidR="36A3D2EA" w:rsidRPr="003764E4">
        <w:rPr>
          <w:rFonts w:asciiTheme="majorHAnsi" w:eastAsiaTheme="majorEastAsia" w:hAnsiTheme="majorHAnsi" w:cstheme="majorHAnsi"/>
          <w:b/>
          <w:bCs/>
          <w:color w:val="auto"/>
          <w:sz w:val="24"/>
          <w:szCs w:val="24"/>
        </w:rPr>
        <w:t>B</w:t>
      </w:r>
      <w:r w:rsidR="4B873990" w:rsidRPr="003764E4">
        <w:rPr>
          <w:rFonts w:asciiTheme="majorHAnsi" w:eastAsiaTheme="majorEastAsia" w:hAnsiTheme="majorHAnsi" w:cstheme="majorHAnsi"/>
          <w:color w:val="auto"/>
          <w:sz w:val="24"/>
          <w:szCs w:val="24"/>
        </w:rPr>
        <w:t>)</w:t>
      </w:r>
      <w:r w:rsidR="043E96F8" w:rsidRPr="003764E4">
        <w:rPr>
          <w:rFonts w:asciiTheme="majorHAnsi" w:eastAsiaTheme="majorEastAsia" w:hAnsiTheme="majorHAnsi" w:cstheme="majorHAnsi"/>
          <w:color w:val="auto"/>
          <w:sz w:val="24"/>
          <w:szCs w:val="24"/>
        </w:rPr>
        <w:t xml:space="preserve">. </w:t>
      </w:r>
      <w:r w:rsidR="3315BB32" w:rsidRPr="003764E4">
        <w:rPr>
          <w:rFonts w:asciiTheme="majorHAnsi" w:eastAsiaTheme="majorEastAsia" w:hAnsiTheme="majorHAnsi" w:cstheme="majorHAnsi"/>
          <w:color w:val="auto"/>
          <w:sz w:val="24"/>
          <w:szCs w:val="24"/>
        </w:rPr>
        <w:t xml:space="preserve">For </w:t>
      </w:r>
      <w:r w:rsidR="33E7C1E5" w:rsidRPr="003764E4">
        <w:rPr>
          <w:rFonts w:asciiTheme="majorHAnsi" w:eastAsiaTheme="majorEastAsia" w:hAnsiTheme="majorHAnsi" w:cstheme="majorHAnsi"/>
          <w:color w:val="auto"/>
          <w:sz w:val="24"/>
          <w:szCs w:val="24"/>
        </w:rPr>
        <w:t>downstream analyses</w:t>
      </w:r>
      <w:r w:rsidR="3315BB32" w:rsidRPr="003764E4">
        <w:rPr>
          <w:rFonts w:asciiTheme="majorHAnsi" w:eastAsiaTheme="majorEastAsia" w:hAnsiTheme="majorHAnsi" w:cstheme="majorHAnsi"/>
          <w:color w:val="auto"/>
          <w:sz w:val="24"/>
          <w:szCs w:val="24"/>
        </w:rPr>
        <w:t xml:space="preserve">, adhesion tissue </w:t>
      </w:r>
      <w:r w:rsidR="33E7C1E5" w:rsidRPr="003764E4">
        <w:rPr>
          <w:rFonts w:asciiTheme="majorHAnsi" w:eastAsiaTheme="majorEastAsia" w:hAnsiTheme="majorHAnsi" w:cstheme="majorHAnsi"/>
          <w:color w:val="auto"/>
          <w:sz w:val="24"/>
          <w:szCs w:val="24"/>
        </w:rPr>
        <w:t xml:space="preserve">was </w:t>
      </w:r>
      <w:r w:rsidR="3315BB32" w:rsidRPr="003764E4">
        <w:rPr>
          <w:rFonts w:asciiTheme="majorHAnsi" w:eastAsiaTheme="majorEastAsia" w:hAnsiTheme="majorHAnsi" w:cstheme="majorHAnsi"/>
          <w:color w:val="auto"/>
          <w:sz w:val="24"/>
          <w:szCs w:val="24"/>
        </w:rPr>
        <w:t>carefully dissected and harvested in isolation, with any adjacent tissues of interest collected separately to avoid cross-contamination (</w:t>
      </w:r>
      <w:r w:rsidR="3315BB32" w:rsidRPr="003764E4">
        <w:rPr>
          <w:rFonts w:asciiTheme="majorHAnsi" w:eastAsiaTheme="majorEastAsia" w:hAnsiTheme="majorHAnsi" w:cstheme="majorHAnsi"/>
          <w:b/>
          <w:bCs/>
          <w:color w:val="auto"/>
          <w:sz w:val="24"/>
          <w:szCs w:val="24"/>
        </w:rPr>
        <w:t>Figure 2</w:t>
      </w:r>
      <w:r w:rsidR="36A3D2EA" w:rsidRPr="003764E4">
        <w:rPr>
          <w:rFonts w:asciiTheme="majorHAnsi" w:eastAsiaTheme="majorEastAsia" w:hAnsiTheme="majorHAnsi" w:cstheme="majorHAnsi"/>
          <w:b/>
          <w:bCs/>
          <w:color w:val="auto"/>
          <w:sz w:val="24"/>
          <w:szCs w:val="24"/>
        </w:rPr>
        <w:t>C</w:t>
      </w:r>
      <w:r w:rsidR="3315BB32" w:rsidRPr="003764E4">
        <w:rPr>
          <w:rFonts w:asciiTheme="majorHAnsi" w:eastAsiaTheme="majorEastAsia" w:hAnsiTheme="majorHAnsi" w:cstheme="majorHAnsi"/>
          <w:color w:val="auto"/>
          <w:sz w:val="24"/>
          <w:szCs w:val="24"/>
        </w:rPr>
        <w:t xml:space="preserve">). </w:t>
      </w:r>
      <w:r w:rsidR="18FA454E" w:rsidRPr="003764E4">
        <w:rPr>
          <w:rFonts w:asciiTheme="majorHAnsi" w:eastAsiaTheme="majorEastAsia" w:hAnsiTheme="majorHAnsi" w:cstheme="majorHAnsi"/>
          <w:color w:val="auto"/>
          <w:sz w:val="24"/>
          <w:szCs w:val="24"/>
        </w:rPr>
        <w:t>Histologic evaluation</w:t>
      </w:r>
      <w:r w:rsidR="36A3D2EA" w:rsidRPr="003764E4">
        <w:rPr>
          <w:rFonts w:asciiTheme="majorHAnsi" w:eastAsiaTheme="majorEastAsia" w:hAnsiTheme="majorHAnsi" w:cstheme="majorHAnsi"/>
          <w:color w:val="auto"/>
          <w:sz w:val="24"/>
          <w:szCs w:val="24"/>
        </w:rPr>
        <w:t xml:space="preserve"> </w:t>
      </w:r>
      <w:r w:rsidR="18230354" w:rsidRPr="003764E4">
        <w:rPr>
          <w:rFonts w:asciiTheme="majorHAnsi" w:eastAsiaTheme="majorEastAsia" w:hAnsiTheme="majorHAnsi" w:cstheme="majorHAnsi"/>
          <w:color w:val="auto"/>
          <w:sz w:val="24"/>
          <w:szCs w:val="24"/>
        </w:rPr>
        <w:t xml:space="preserve">of adhesion tissue </w:t>
      </w:r>
      <w:r w:rsidR="36A3D2EA" w:rsidRPr="003764E4">
        <w:rPr>
          <w:rFonts w:asciiTheme="majorHAnsi" w:eastAsiaTheme="majorEastAsia" w:hAnsiTheme="majorHAnsi" w:cstheme="majorHAnsi"/>
          <w:color w:val="auto"/>
          <w:sz w:val="24"/>
          <w:szCs w:val="24"/>
        </w:rPr>
        <w:t>at 4 week</w:t>
      </w:r>
      <w:r w:rsidR="00DEF6E0" w:rsidRPr="003764E4">
        <w:rPr>
          <w:rFonts w:asciiTheme="majorHAnsi" w:eastAsiaTheme="majorEastAsia" w:hAnsiTheme="majorHAnsi" w:cstheme="majorHAnsi"/>
          <w:color w:val="auto"/>
          <w:sz w:val="24"/>
          <w:szCs w:val="24"/>
        </w:rPr>
        <w:t>s</w:t>
      </w:r>
      <w:r w:rsidR="18FA454E" w:rsidRPr="003764E4">
        <w:rPr>
          <w:rFonts w:asciiTheme="majorHAnsi" w:eastAsiaTheme="majorEastAsia" w:hAnsiTheme="majorHAnsi" w:cstheme="majorHAnsi"/>
          <w:color w:val="auto"/>
          <w:sz w:val="24"/>
          <w:szCs w:val="24"/>
        </w:rPr>
        <w:t xml:space="preserve"> revealed that adhesions consisted of extracellular matrix</w:t>
      </w:r>
      <w:r w:rsidR="00DEF6E0" w:rsidRPr="003764E4">
        <w:rPr>
          <w:rFonts w:asciiTheme="majorHAnsi" w:eastAsiaTheme="majorEastAsia" w:hAnsiTheme="majorHAnsi" w:cstheme="majorHAnsi"/>
          <w:color w:val="auto"/>
          <w:sz w:val="24"/>
          <w:szCs w:val="24"/>
        </w:rPr>
        <w:t xml:space="preserve"> dominated by</w:t>
      </w:r>
      <w:r w:rsidR="244DAF2F" w:rsidRPr="003764E4">
        <w:rPr>
          <w:rFonts w:asciiTheme="majorHAnsi" w:eastAsiaTheme="majorEastAsia" w:hAnsiTheme="majorHAnsi" w:cstheme="majorHAnsi"/>
          <w:color w:val="auto"/>
          <w:sz w:val="24"/>
          <w:szCs w:val="24"/>
        </w:rPr>
        <w:t xml:space="preserve"> </w:t>
      </w:r>
      <w:r w:rsidR="18FA454E" w:rsidRPr="003764E4">
        <w:rPr>
          <w:rFonts w:asciiTheme="majorHAnsi" w:eastAsiaTheme="majorEastAsia" w:hAnsiTheme="majorHAnsi" w:cstheme="majorHAnsi"/>
          <w:color w:val="auto"/>
          <w:sz w:val="24"/>
          <w:szCs w:val="24"/>
        </w:rPr>
        <w:t>fibroblasts</w:t>
      </w:r>
      <w:r w:rsidR="244DAF2F" w:rsidRPr="003764E4">
        <w:rPr>
          <w:rFonts w:asciiTheme="majorHAnsi" w:eastAsiaTheme="majorEastAsia" w:hAnsiTheme="majorHAnsi" w:cstheme="majorHAnsi"/>
          <w:color w:val="auto"/>
          <w:sz w:val="24"/>
          <w:szCs w:val="24"/>
        </w:rPr>
        <w:t xml:space="preserve"> and </w:t>
      </w:r>
      <w:r w:rsidR="1C07E065" w:rsidRPr="003764E4">
        <w:rPr>
          <w:rFonts w:asciiTheme="majorHAnsi" w:eastAsiaTheme="majorEastAsia" w:hAnsiTheme="majorHAnsi" w:cstheme="majorHAnsi"/>
          <w:color w:val="auto"/>
          <w:sz w:val="24"/>
          <w:szCs w:val="24"/>
        </w:rPr>
        <w:t xml:space="preserve">neo angiogenesis </w:t>
      </w:r>
      <w:r w:rsidR="18FA454E" w:rsidRPr="003764E4">
        <w:rPr>
          <w:rFonts w:asciiTheme="majorHAnsi" w:eastAsiaTheme="majorEastAsia" w:hAnsiTheme="majorHAnsi" w:cstheme="majorHAnsi"/>
          <w:color w:val="auto"/>
          <w:sz w:val="24"/>
          <w:szCs w:val="24"/>
        </w:rPr>
        <w:t>(</w:t>
      </w:r>
      <w:r w:rsidR="18FA454E" w:rsidRPr="003764E4">
        <w:rPr>
          <w:rFonts w:asciiTheme="majorHAnsi" w:eastAsiaTheme="majorEastAsia" w:hAnsiTheme="majorHAnsi" w:cstheme="majorHAnsi"/>
          <w:b/>
          <w:bCs/>
          <w:color w:val="auto"/>
          <w:sz w:val="24"/>
          <w:szCs w:val="24"/>
        </w:rPr>
        <w:t>Figure 3</w:t>
      </w:r>
      <w:r w:rsidR="18FA454E" w:rsidRPr="003764E4">
        <w:rPr>
          <w:rFonts w:asciiTheme="majorHAnsi" w:eastAsiaTheme="majorEastAsia" w:hAnsiTheme="majorHAnsi" w:cstheme="majorHAnsi"/>
          <w:color w:val="auto"/>
          <w:sz w:val="24"/>
          <w:szCs w:val="24"/>
        </w:rPr>
        <w:t>)</w:t>
      </w:r>
      <w:r w:rsidR="008B4725" w:rsidRPr="003764E4">
        <w:rPr>
          <w:rFonts w:asciiTheme="majorHAnsi" w:hAnsiTheme="majorHAnsi" w:cstheme="majorHAnsi"/>
          <w:color w:val="000000" w:themeColor="text1"/>
          <w:sz w:val="24"/>
          <w:szCs w:val="24"/>
        </w:rPr>
        <w:fldChar w:fldCharType="begin"/>
      </w:r>
      <w:r w:rsidR="008B4725" w:rsidRPr="003764E4">
        <w:rPr>
          <w:rFonts w:asciiTheme="majorHAnsi" w:hAnsiTheme="majorHAnsi" w:cstheme="majorHAnsi"/>
          <w:color w:val="000000" w:themeColor="text1"/>
          <w:sz w:val="24"/>
          <w:szCs w:val="24"/>
        </w:rPr>
        <w:instrText xml:space="preserve"> ADDIN ZOTERO_ITEM CSL_CITATION {"citationID":"RUfe5mYm","properties":{"formattedCitation":"\\super 28, 29\\nosupersub{}","plainCitation":"28, 29","noteIndex":0},"citationItems":[{"id":1034,"uris":["http://zotero.org/users/14907801/items/5IANIHPT"],"itemData":{"id":1034,"type":"article-journal","abstract":"Adhesions are fibrotic scars that form between abdominal organs following surgery or infection, and may cause bowel obstruction, chronic pain, or infertility. Our understanding of adhesion biology is limited, which explains the paucity of anti-adhesion treatments. Here we present a systematic analysis of mouse and human adhesion tissues. First, we show that adhesions derive primarily from the visceral peritoneum, consistent with our clinical experience that adhesions form primarily following laparotomy rather than laparoscopy. Second, adhesions are formed by poly-clonal proliferating tissue-resident fibroblasts. Third, using single cell RNA-sequencing, we identify heterogeneity among adhesion fibroblasts, which is more pronounced at early timepoints. Fourth, JUN promotes adhesion formation and results in upregulation of PDGFRA expression. With JUN suppression, adhesion formation is diminished. Our findings support JUN as a therapeutic target to prevent adhesions. An anti-JUN therapy that could be applied intra-operatively to prevent adhesion formation could dramatically improve the lives of surgical patients.","container-title":"Nature Communications","DOI":"10.1038/s41467-020-17883-1","ISSN":"2041-1723","issue":"1","journalAbbreviation":"Nat Commun","language":"en","license":"2020 The Author(s)","page":"4061","publisher":"Nature Publishing Group","source":"www.nature.com","title":"Elucidating the fundamental fibrotic processes driving abdominal adhesion formation","volume":"11","author":[{"family":"Foster","given":"Deshka S."},{"family":"Marshall","given":"Clement D."},{"family":"Gulati","given":"Gunsagar S."},{"family":"Chinta","given":"Malini S."},{"family":"Nguyen","given":"Alan"},{"family":"Salhotra","given":"Ankit"},{"family":"Jones","given":"R. Ellen"},{"family":"Burcham","given":"Austin"},{"family":"Lerbs","given":"Tristan"},{"family":"Cui","given":"Lu"},{"family":"King","given":"Megan E."},{"family":"Titan","given":"Ashley L."},{"family":"Ransom","given":"R. Chase"},{"family":"Manjunath","given":"Anoop"},{"family":"Hu","given":"Michael S."},{"family":"Blackshear","given":"Charles P."},{"family":"Mascharak","given":"Shamik"},{"family":"Moore","given":"Alessandra L."},{"family":"Norton","given":"Jeffrey A."},{"family":"Kin","given":"Cindy J."},{"family":"Shelton","given":"Andrew A."},{"family":"Januszyk","given":"Michael"},{"family":"Gurtner","given":"Geoffrey C."},{"family":"Wernig","given":"Gerlinde"},{"family":"Longaker","given":"Michael T."}],"issued":{"date-parts":[["2020",8,13]]}}},{"id":895,"uris":["http://zotero.org/users/14907801/items/5W4Z7T2D"],"itemData":{"id":895,"type":"article-journal","abstract":"Postoperative abdominal adhesions are the leading cause of bowel obstruction and a cause of chronic pain and infertility. Adhesion formation occurs after 50 to 90% of abdominal operations and has no proven preventative or treatment strategy. Abdominal adhesions derive primarily from the visceral peritoneum and are composed of polyclonally proliferating tissue-resident fibroblasts. We have previously shown that signaling of the transcription factor JUN regulates adhesiogenesis and that a small-molecule JUN inhibitor (T-5224) decreases adhesion formation. Here, we encapsulated T-5224 in a shear-thinning hydrogel with antiadhesion properties for intraperitoneal postoperative delivery and sustained release of a JUN inhibitor for adhesion prevention. The material properties of the T-5224–hydrogel support its use for open or minimally invasive surgical application. We found this therapeutic system to be safe, well tolerated, and efficacious in murine and porcine preclinical models. T-5224–hydrogel minimized adhesion quantity and also diminished adhesion fibrosis at an ultrastructural level. Moving toward clinical translation, we developed a large mammal adhesion model in pigs with bowel resection. Single-cell transcriptomic analysis showed that\n              JUN\n              and associated pathway signaling were diminished in adhesion-derived fibroblasts treated with T-5224–hydrogel. The JUN-inhibiting T-5224–hydrogel provided robust prevention of adhesion without deleterious effects on bowel anastomosis or abdominal wall healing. Adhesion biology is similar across surgical sites, and, therefore, this formulation has potential for applicability across the body. The development of therapeutics to prevent adhesions is of paramount importance with potential for high-impact translation to patient care to address a common, unmet clinical need.\n            \n          , \n            A hydrogel providing sustained release of a JUN inhibitor reduces postoperative abdominal adhesion in murine and porcine models.\n          , \n            Editor’s summary\n            \n              Individuals undergoing abdominal surgery have a high risk for the development of fibrous adhesive tissue within the peritoneal space, which can lead to serious complications. Here, Foster\n              et al.\n              developed a therapeutic material that can be applied to peritoneal tissues at the end of abdominal surgery to reduce the formation of adhesions. The hydrogel material provides sustained slow release of a small molecule inhibiting JUN signaling, a key driver of fibrotic adhesions. In both murine and porcine abdominal surgical models, the material reduced the formation and severity of adhesions. The anti-JUN hydrogel reduced the maturation of extracellular matrix within the adhesion interface tissues in both models. Single-cell transcriptomic analysis further confirmed that several fibroblast subtypes in the peritoneum decreased\n              JUN\n              expression and signaling related to collagen matrix formation. These data in a large mammalian model of postoperative adhesion warrant further clinical exploration. —Molly Ogle","container-title":"Science Translational Medicine","DOI":"10.1126/scitranslmed.adp9957","ISSN":"1946-6234, 1946-6242","issue":"789","journalAbbreviation":"Sci. Transl. Med.","language":"en","page":"eadp9957","source":"DOI.org (Crossref)","title":"Postoperative adhesions are abrogated by a sustained-release anti-JUN therapeutic in preclinical models","volume":"17","author":[{"family":"Foster","given":"Deshka S."},{"family":"Guo","given":"Jason L."},{"family":"Meany","given":"Emily"},{"family":"Berry","given":"Charlotte E."},{"family":"Fallah","given":"Mahsa"},{"family":"Korah","given":"Maria"},{"family":"Januszyk","given":"Michael"},{"family":"Bauer-Rowe","given":"Khristian Erich"},{"family":"Lopez","given":"David M."},{"family":"Williams","given":"Christian M."},{"family":"Song","given":"Rachel"},{"family":"Griffin","given":"Michelle"},{"family":"Kim","given":"Alexia"},{"family":"Chinta","given":"Malini S."},{"family":"Marshall","given":"Clement D."},{"family":"Wan","given":"Derrick C."},{"family":"Hyun","given":"Jeong S."},{"family":"Wernig","given":"Gerlinde"},{"family":"Norton","given":"Jeffrey A."},{"family":"Appel","given":"Eric A."},{"family":"Delitto","given":"Daniel"},{"family":"Longaker","given":"Michael T."}],"issued":{"date-parts":[["2025",3,12]]}}}],"schema":"https://github.com/citation-style-language/schema/raw/master/csl-citation.json"} </w:instrText>
      </w:r>
      <w:r w:rsidR="008B4725" w:rsidRPr="003764E4">
        <w:rPr>
          <w:rFonts w:asciiTheme="majorHAnsi" w:hAnsiTheme="majorHAnsi" w:cstheme="majorHAnsi"/>
          <w:color w:val="000000" w:themeColor="text1"/>
          <w:sz w:val="24"/>
          <w:szCs w:val="24"/>
        </w:rPr>
        <w:fldChar w:fldCharType="separate"/>
      </w:r>
      <w:r w:rsidR="73AB5058" w:rsidRPr="003764E4">
        <w:rPr>
          <w:rFonts w:asciiTheme="majorHAnsi" w:hAnsiTheme="majorHAnsi" w:cstheme="majorHAnsi"/>
          <w:color w:val="auto"/>
          <w:sz w:val="24"/>
          <w:szCs w:val="24"/>
          <w:vertAlign w:val="superscript"/>
        </w:rPr>
        <w:t>28, 29</w:t>
      </w:r>
      <w:r w:rsidR="008B4725" w:rsidRPr="003764E4">
        <w:rPr>
          <w:rFonts w:asciiTheme="majorHAnsi" w:hAnsiTheme="majorHAnsi" w:cstheme="majorHAnsi"/>
          <w:color w:val="000000" w:themeColor="text1"/>
          <w:sz w:val="24"/>
          <w:szCs w:val="24"/>
        </w:rPr>
        <w:fldChar w:fldCharType="end"/>
      </w:r>
      <w:r w:rsidR="50534373" w:rsidRPr="003764E4">
        <w:rPr>
          <w:rFonts w:asciiTheme="majorHAnsi" w:hAnsiTheme="majorHAnsi" w:cstheme="majorHAnsi"/>
          <w:color w:val="auto"/>
          <w:sz w:val="24"/>
          <w:szCs w:val="24"/>
        </w:rPr>
        <w:t>.</w:t>
      </w:r>
      <w:r w:rsidR="0C6FEE79" w:rsidRPr="003764E4">
        <w:rPr>
          <w:rFonts w:asciiTheme="majorHAnsi" w:hAnsiTheme="majorHAnsi" w:cstheme="majorHAnsi"/>
          <w:color w:val="auto"/>
          <w:sz w:val="24"/>
          <w:szCs w:val="24"/>
        </w:rPr>
        <w:t xml:space="preserve"> </w:t>
      </w:r>
    </w:p>
    <w:p w14:paraId="46553001" w14:textId="77777777" w:rsidR="005A2EB8" w:rsidRPr="003764E4" w:rsidRDefault="005A2EB8" w:rsidP="004F7B80">
      <w:pPr>
        <w:pStyle w:val="p1"/>
        <w:rPr>
          <w:rFonts w:asciiTheme="majorHAnsi" w:eastAsiaTheme="majorEastAsia" w:hAnsiTheme="majorHAnsi" w:cstheme="majorHAnsi"/>
          <w:sz w:val="24"/>
          <w:szCs w:val="24"/>
          <w:vertAlign w:val="superscript"/>
        </w:rPr>
      </w:pPr>
    </w:p>
    <w:p w14:paraId="2DDA5EFA" w14:textId="523F41C7" w:rsidR="00104F7C" w:rsidRPr="003764E4" w:rsidRDefault="00104F7C" w:rsidP="00052FB9">
      <w:pPr>
        <w:pStyle w:val="p1"/>
        <w:jc w:val="both"/>
        <w:rPr>
          <w:rFonts w:asciiTheme="majorHAnsi" w:hAnsiTheme="majorHAnsi" w:cstheme="majorHAnsi"/>
          <w:color w:val="auto"/>
          <w:sz w:val="24"/>
          <w:szCs w:val="24"/>
        </w:rPr>
      </w:pPr>
      <w:r w:rsidRPr="003764E4">
        <w:rPr>
          <w:rFonts w:asciiTheme="majorHAnsi" w:hAnsiTheme="majorHAnsi" w:cstheme="majorHAnsi"/>
          <w:color w:val="auto"/>
          <w:sz w:val="24"/>
          <w:szCs w:val="24"/>
        </w:rPr>
        <w:lastRenderedPageBreak/>
        <w:t>In terms of complications, we have not encountered frequent complications related to this surgical procedure such as anastomotic leak or infections. Of note, applying this procedure we have had one animal that developed a small bowel obstruction due to adhesive disease at a site upstream from the anastomosis at 3.5 weeks and required euthanasia prior to the 4-week endpoint due to this</w:t>
      </w:r>
      <w:r w:rsidR="00FC4FA5" w:rsidRPr="003764E4">
        <w:rPr>
          <w:rFonts w:asciiTheme="majorHAnsi" w:hAnsiTheme="majorHAnsi" w:cstheme="majorHAnsi"/>
          <w:color w:val="auto"/>
          <w:sz w:val="24"/>
          <w:szCs w:val="24"/>
          <w:vertAlign w:val="superscript"/>
        </w:rPr>
        <w:t>28</w:t>
      </w:r>
      <w:r w:rsidR="00FC4FA5" w:rsidRPr="003764E4">
        <w:rPr>
          <w:rFonts w:asciiTheme="majorHAnsi" w:hAnsiTheme="majorHAnsi" w:cstheme="majorHAnsi"/>
          <w:color w:val="auto"/>
          <w:sz w:val="24"/>
          <w:szCs w:val="24"/>
        </w:rPr>
        <w:t xml:space="preserve">. </w:t>
      </w:r>
      <w:r w:rsidRPr="003764E4">
        <w:rPr>
          <w:rFonts w:asciiTheme="majorHAnsi" w:hAnsiTheme="majorHAnsi" w:cstheme="majorHAnsi"/>
          <w:color w:val="auto"/>
          <w:sz w:val="24"/>
          <w:szCs w:val="24"/>
        </w:rPr>
        <w:t xml:space="preserve">On laparotomy, a stiff adhesive band causing the obstruction was identified consistent with clinically relevant disease. </w:t>
      </w:r>
    </w:p>
    <w:p w14:paraId="0814295B" w14:textId="57496A70" w:rsidR="24696509" w:rsidRPr="003764E4" w:rsidRDefault="24696509" w:rsidP="004F7B80">
      <w:pPr>
        <w:rPr>
          <w:rFonts w:asciiTheme="majorHAnsi" w:eastAsiaTheme="majorEastAsia" w:hAnsiTheme="majorHAnsi" w:cstheme="majorHAnsi"/>
          <w:b/>
          <w:bCs/>
        </w:rPr>
      </w:pPr>
    </w:p>
    <w:p w14:paraId="6AEFF9A3" w14:textId="6E98A5E3" w:rsidR="001C7B18" w:rsidRPr="003764E4" w:rsidRDefault="16628298" w:rsidP="00052FB9">
      <w:pPr>
        <w:rPr>
          <w:rFonts w:asciiTheme="majorHAnsi" w:eastAsiaTheme="majorEastAsia" w:hAnsiTheme="majorHAnsi" w:cstheme="majorHAnsi"/>
          <w:b/>
          <w:bCs/>
          <w:color w:val="000000" w:themeColor="text1"/>
        </w:rPr>
      </w:pPr>
      <w:r w:rsidRPr="003764E4">
        <w:rPr>
          <w:rFonts w:asciiTheme="majorHAnsi" w:eastAsiaTheme="majorEastAsia" w:hAnsiTheme="majorHAnsi" w:cstheme="majorHAnsi"/>
          <w:b/>
          <w:bCs/>
        </w:rPr>
        <w:t>FIGURE AND TABLE LEGENDS</w:t>
      </w:r>
    </w:p>
    <w:p w14:paraId="2DB81391" w14:textId="7BFC4AC0" w:rsidR="00181DD1" w:rsidRPr="003764E4" w:rsidRDefault="04FA7630" w:rsidP="004F7B80">
      <w:pPr>
        <w:jc w:val="left"/>
        <w:rPr>
          <w:rFonts w:asciiTheme="majorHAnsi" w:eastAsiaTheme="majorEastAsia" w:hAnsiTheme="majorHAnsi" w:cstheme="majorHAnsi"/>
          <w:color w:val="000000" w:themeColor="text1"/>
        </w:rPr>
      </w:pPr>
      <w:r w:rsidRPr="003764E4">
        <w:rPr>
          <w:rFonts w:asciiTheme="majorHAnsi" w:eastAsiaTheme="majorEastAsia" w:hAnsiTheme="majorHAnsi" w:cstheme="majorHAnsi"/>
          <w:b/>
          <w:bCs/>
        </w:rPr>
        <w:t xml:space="preserve">Figure 1. Overview of the </w:t>
      </w:r>
      <w:r w:rsidR="55EACDBC" w:rsidRPr="003764E4">
        <w:rPr>
          <w:rFonts w:asciiTheme="majorHAnsi" w:eastAsiaTheme="majorEastAsia" w:hAnsiTheme="majorHAnsi" w:cstheme="majorHAnsi"/>
          <w:b/>
          <w:bCs/>
        </w:rPr>
        <w:t xml:space="preserve">intraoperative </w:t>
      </w:r>
      <w:r w:rsidRPr="003764E4">
        <w:rPr>
          <w:rFonts w:asciiTheme="majorHAnsi" w:eastAsiaTheme="majorEastAsia" w:hAnsiTheme="majorHAnsi" w:cstheme="majorHAnsi"/>
          <w:b/>
          <w:bCs/>
        </w:rPr>
        <w:t xml:space="preserve">porcine adhesion model. </w:t>
      </w:r>
      <w:r w:rsidRPr="003764E4">
        <w:rPr>
          <w:rFonts w:asciiTheme="majorHAnsi" w:eastAsiaTheme="majorEastAsia" w:hAnsiTheme="majorHAnsi" w:cstheme="majorHAnsi"/>
        </w:rPr>
        <w:t xml:space="preserve">(A) Female Yucatan mini pigs were anesthetized and underwent midline laparotomy under sterile conditions. (B) </w:t>
      </w:r>
      <w:r w:rsidR="393DD76E" w:rsidRPr="003764E4">
        <w:rPr>
          <w:rFonts w:asciiTheme="majorHAnsi" w:eastAsiaTheme="majorEastAsia" w:hAnsiTheme="majorHAnsi" w:cstheme="majorHAnsi"/>
        </w:rPr>
        <w:t>A</w:t>
      </w:r>
      <w:r w:rsidRPr="003764E4">
        <w:rPr>
          <w:rFonts w:asciiTheme="majorHAnsi" w:eastAsiaTheme="majorEastAsia" w:hAnsiTheme="majorHAnsi" w:cstheme="majorHAnsi"/>
        </w:rPr>
        <w:t xml:space="preserve"> </w:t>
      </w:r>
      <w:r w:rsidR="26FA2CAB" w:rsidRPr="003764E4">
        <w:rPr>
          <w:rFonts w:asciiTheme="majorHAnsi" w:eastAsiaTheme="majorEastAsia" w:hAnsiTheme="majorHAnsi" w:cstheme="majorHAnsi"/>
        </w:rPr>
        <w:t xml:space="preserve">3-cm </w:t>
      </w:r>
      <w:r w:rsidRPr="003764E4">
        <w:rPr>
          <w:rFonts w:asciiTheme="majorHAnsi" w:eastAsiaTheme="majorEastAsia" w:hAnsiTheme="majorHAnsi" w:cstheme="majorHAnsi"/>
        </w:rPr>
        <w:t xml:space="preserve">segmental small bowel </w:t>
      </w:r>
      <w:r w:rsidR="409B0EE8" w:rsidRPr="003764E4">
        <w:rPr>
          <w:rFonts w:asciiTheme="majorHAnsi" w:eastAsiaTheme="majorEastAsia" w:hAnsiTheme="majorHAnsi" w:cstheme="majorHAnsi"/>
        </w:rPr>
        <w:t>10-15 cm from the ileocecal val</w:t>
      </w:r>
      <w:r w:rsidR="40CFC735" w:rsidRPr="003764E4">
        <w:rPr>
          <w:rFonts w:asciiTheme="majorHAnsi" w:eastAsiaTheme="majorEastAsia" w:hAnsiTheme="majorHAnsi" w:cstheme="majorHAnsi"/>
        </w:rPr>
        <w:t>ve was resect</w:t>
      </w:r>
      <w:r w:rsidR="000016C0" w:rsidRPr="003764E4">
        <w:rPr>
          <w:rFonts w:asciiTheme="majorHAnsi" w:eastAsiaTheme="majorEastAsia" w:hAnsiTheme="majorHAnsi" w:cstheme="majorHAnsi"/>
        </w:rPr>
        <w:t>ed</w:t>
      </w:r>
      <w:r w:rsidR="40CFC735" w:rsidRPr="003764E4">
        <w:rPr>
          <w:rFonts w:asciiTheme="majorHAnsi" w:eastAsiaTheme="majorEastAsia" w:hAnsiTheme="majorHAnsi" w:cstheme="majorHAnsi"/>
        </w:rPr>
        <w:t xml:space="preserve"> and reconstructed with a </w:t>
      </w:r>
      <w:r w:rsidRPr="003764E4">
        <w:rPr>
          <w:rFonts w:asciiTheme="majorHAnsi" w:eastAsiaTheme="majorEastAsia" w:hAnsiTheme="majorHAnsi" w:cstheme="majorHAnsi"/>
        </w:rPr>
        <w:t xml:space="preserve">primary anastomosis </w:t>
      </w:r>
      <w:r w:rsidR="26FA2CAB" w:rsidRPr="003764E4">
        <w:rPr>
          <w:rFonts w:asciiTheme="majorHAnsi" w:eastAsiaTheme="majorEastAsia" w:hAnsiTheme="majorHAnsi" w:cstheme="majorHAnsi"/>
        </w:rPr>
        <w:t>(side-to-side, functional end to end)</w:t>
      </w:r>
      <w:r w:rsidRPr="003764E4">
        <w:rPr>
          <w:rFonts w:asciiTheme="majorHAnsi" w:eastAsiaTheme="majorEastAsia" w:hAnsiTheme="majorHAnsi" w:cstheme="majorHAnsi"/>
        </w:rPr>
        <w:t xml:space="preserve">. (C) Standardized peritoneal injuries </w:t>
      </w:r>
      <w:r w:rsidR="393DD76E" w:rsidRPr="003764E4">
        <w:rPr>
          <w:rFonts w:asciiTheme="majorHAnsi" w:eastAsiaTheme="majorEastAsia" w:hAnsiTheme="majorHAnsi" w:cstheme="majorHAnsi"/>
        </w:rPr>
        <w:t>(3x5 cm area</w:t>
      </w:r>
      <w:r w:rsidR="30F8F8A1" w:rsidRPr="003764E4">
        <w:rPr>
          <w:rFonts w:asciiTheme="majorHAnsi" w:eastAsiaTheme="majorEastAsia" w:hAnsiTheme="majorHAnsi" w:cstheme="majorHAnsi"/>
        </w:rPr>
        <w:t xml:space="preserve">, 10-15 strokes with medium pressure) </w:t>
      </w:r>
      <w:r w:rsidRPr="003764E4">
        <w:rPr>
          <w:rFonts w:asciiTheme="majorHAnsi" w:eastAsiaTheme="majorEastAsia" w:hAnsiTheme="majorHAnsi" w:cstheme="majorHAnsi"/>
        </w:rPr>
        <w:t>were</w:t>
      </w:r>
      <w:r w:rsidR="65B96D9A"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created</w:t>
      </w:r>
      <w:r w:rsidR="30F8F8A1" w:rsidRPr="003764E4">
        <w:rPr>
          <w:rFonts w:asciiTheme="majorHAnsi" w:eastAsiaTheme="majorEastAsia" w:hAnsiTheme="majorHAnsi" w:cstheme="majorHAnsi"/>
        </w:rPr>
        <w:t xml:space="preserve"> as</w:t>
      </w:r>
      <w:r w:rsidR="7E9C7D8A" w:rsidRPr="003764E4">
        <w:rPr>
          <w:rFonts w:asciiTheme="majorHAnsi" w:eastAsiaTheme="majorEastAsia" w:hAnsiTheme="majorHAnsi" w:cstheme="majorHAnsi"/>
        </w:rPr>
        <w:t xml:space="preserve"> a proxy for abdominal wall damage from surgical retractor instruments</w:t>
      </w:r>
      <w:r w:rsidR="65B96D9A" w:rsidRPr="003764E4">
        <w:rPr>
          <w:rFonts w:asciiTheme="majorHAnsi" w:eastAsiaTheme="majorEastAsia" w:hAnsiTheme="majorHAnsi" w:cstheme="majorHAnsi"/>
        </w:rPr>
        <w:t xml:space="preserve"> and manipulation of intra</w:t>
      </w:r>
      <w:r w:rsidR="00385E4C" w:rsidRPr="003764E4">
        <w:rPr>
          <w:rFonts w:asciiTheme="majorHAnsi" w:eastAsiaTheme="majorEastAsia" w:hAnsiTheme="majorHAnsi" w:cstheme="majorHAnsi"/>
        </w:rPr>
        <w:t>-</w:t>
      </w:r>
      <w:r w:rsidR="65B96D9A" w:rsidRPr="003764E4">
        <w:rPr>
          <w:rFonts w:asciiTheme="majorHAnsi" w:eastAsiaTheme="majorEastAsia" w:hAnsiTheme="majorHAnsi" w:cstheme="majorHAnsi"/>
        </w:rPr>
        <w:t>abdominal contents</w:t>
      </w:r>
      <w:r w:rsidR="28982DE3" w:rsidRPr="003764E4">
        <w:rPr>
          <w:rFonts w:asciiTheme="majorHAnsi" w:eastAsiaTheme="majorEastAsia" w:hAnsiTheme="majorHAnsi" w:cstheme="majorHAnsi"/>
        </w:rPr>
        <w:t>.</w:t>
      </w:r>
      <w:r w:rsidRPr="003764E4">
        <w:rPr>
          <w:rFonts w:asciiTheme="majorHAnsi" w:eastAsiaTheme="majorEastAsia" w:hAnsiTheme="majorHAnsi" w:cstheme="majorHAnsi"/>
        </w:rPr>
        <w:t xml:space="preserve"> (D) </w:t>
      </w:r>
      <w:r w:rsidR="5F46DF76" w:rsidRPr="003764E4">
        <w:rPr>
          <w:rFonts w:asciiTheme="majorHAnsi" w:eastAsiaTheme="majorEastAsia" w:hAnsiTheme="majorHAnsi" w:cstheme="majorHAnsi"/>
        </w:rPr>
        <w:t xml:space="preserve">The </w:t>
      </w:r>
      <w:r w:rsidRPr="003764E4">
        <w:rPr>
          <w:rFonts w:asciiTheme="majorHAnsi" w:eastAsiaTheme="majorEastAsia" w:hAnsiTheme="majorHAnsi" w:cstheme="majorHAnsi"/>
        </w:rPr>
        <w:t xml:space="preserve">abdominal wall was closed in </w:t>
      </w:r>
      <w:r w:rsidR="5F46DF76" w:rsidRPr="003764E4">
        <w:rPr>
          <w:rFonts w:asciiTheme="majorHAnsi" w:eastAsiaTheme="majorEastAsia" w:hAnsiTheme="majorHAnsi" w:cstheme="majorHAnsi"/>
        </w:rPr>
        <w:t>two </w:t>
      </w:r>
      <w:r w:rsidRPr="003764E4">
        <w:rPr>
          <w:rFonts w:asciiTheme="majorHAnsi" w:eastAsiaTheme="majorEastAsia" w:hAnsiTheme="majorHAnsi" w:cstheme="majorHAnsi"/>
        </w:rPr>
        <w:t>anatomical layers</w:t>
      </w:r>
      <w:r w:rsidR="28982DE3" w:rsidRPr="003764E4">
        <w:rPr>
          <w:rFonts w:asciiTheme="majorHAnsi" w:eastAsiaTheme="majorEastAsia" w:hAnsiTheme="majorHAnsi" w:cstheme="majorHAnsi"/>
        </w:rPr>
        <w:t xml:space="preserve"> </w:t>
      </w:r>
      <w:r w:rsidR="55EACDBC" w:rsidRPr="003764E4">
        <w:rPr>
          <w:rFonts w:asciiTheme="majorHAnsi" w:eastAsiaTheme="majorEastAsia" w:hAnsiTheme="majorHAnsi" w:cstheme="majorHAnsi"/>
        </w:rPr>
        <w:t xml:space="preserve">using an 0-0 suture to close the </w:t>
      </w:r>
      <w:r w:rsidR="052ECE37" w:rsidRPr="003764E4">
        <w:rPr>
          <w:rFonts w:asciiTheme="majorHAnsi" w:eastAsiaTheme="majorEastAsia" w:hAnsiTheme="majorHAnsi" w:cstheme="majorHAnsi"/>
        </w:rPr>
        <w:t>Linea</w:t>
      </w:r>
      <w:r w:rsidR="28982DE3" w:rsidRPr="003764E4">
        <w:rPr>
          <w:rFonts w:asciiTheme="majorHAnsi" w:eastAsiaTheme="majorEastAsia" w:hAnsiTheme="majorHAnsi" w:cstheme="majorHAnsi"/>
        </w:rPr>
        <w:t xml:space="preserve"> alba</w:t>
      </w:r>
      <w:r w:rsidR="55EACDBC" w:rsidRPr="003764E4">
        <w:rPr>
          <w:rFonts w:asciiTheme="majorHAnsi" w:eastAsiaTheme="majorEastAsia" w:hAnsiTheme="majorHAnsi" w:cstheme="majorHAnsi"/>
        </w:rPr>
        <w:t xml:space="preserve"> and 3-0 non-absorbable suture to close the </w:t>
      </w:r>
      <w:r w:rsidR="28982DE3" w:rsidRPr="003764E4">
        <w:rPr>
          <w:rFonts w:asciiTheme="majorHAnsi" w:eastAsiaTheme="majorEastAsia" w:hAnsiTheme="majorHAnsi" w:cstheme="majorHAnsi"/>
        </w:rPr>
        <w:t>skin</w:t>
      </w:r>
      <w:r w:rsidRPr="003764E4">
        <w:rPr>
          <w:rFonts w:asciiTheme="majorHAnsi" w:eastAsiaTheme="majorEastAsia" w:hAnsiTheme="majorHAnsi" w:cstheme="majorHAnsi"/>
        </w:rPr>
        <w:t>. A sterile dressing was applied</w:t>
      </w:r>
      <w:r w:rsidR="27470217" w:rsidRPr="003764E4">
        <w:rPr>
          <w:rFonts w:asciiTheme="majorHAnsi" w:eastAsiaTheme="majorEastAsia" w:hAnsiTheme="majorHAnsi" w:cstheme="majorHAnsi"/>
        </w:rPr>
        <w:t xml:space="preserve"> to minimize postoperative infection risk</w:t>
      </w:r>
      <w:r w:rsidRPr="003764E4">
        <w:rPr>
          <w:rFonts w:asciiTheme="majorHAnsi" w:eastAsiaTheme="majorEastAsia" w:hAnsiTheme="majorHAnsi" w:cstheme="majorHAnsi"/>
        </w:rPr>
        <w:t>. </w:t>
      </w:r>
    </w:p>
    <w:p w14:paraId="55AD2AC5" w14:textId="77777777" w:rsidR="00181DD1" w:rsidRPr="003764E4" w:rsidRDefault="00181DD1" w:rsidP="004F7B80">
      <w:pPr>
        <w:jc w:val="left"/>
        <w:rPr>
          <w:rFonts w:asciiTheme="majorHAnsi" w:eastAsiaTheme="majorEastAsia" w:hAnsiTheme="majorHAnsi" w:cstheme="majorHAnsi"/>
          <w:color w:val="000000" w:themeColor="text1"/>
        </w:rPr>
      </w:pPr>
    </w:p>
    <w:p w14:paraId="43DFF6AF" w14:textId="6AE706D4" w:rsidR="00181DD1" w:rsidRPr="003764E4" w:rsidRDefault="04FA7630" w:rsidP="004F7B80">
      <w:pPr>
        <w:jc w:val="left"/>
        <w:rPr>
          <w:rFonts w:asciiTheme="majorHAnsi" w:eastAsiaTheme="majorEastAsia" w:hAnsiTheme="majorHAnsi" w:cstheme="majorHAnsi"/>
          <w:color w:val="000000" w:themeColor="text1"/>
        </w:rPr>
      </w:pPr>
      <w:r w:rsidRPr="003764E4">
        <w:rPr>
          <w:rFonts w:asciiTheme="majorHAnsi" w:eastAsiaTheme="majorEastAsia" w:hAnsiTheme="majorHAnsi" w:cstheme="majorHAnsi"/>
          <w:b/>
          <w:bCs/>
        </w:rPr>
        <w:t xml:space="preserve">Figure 2. Gross </w:t>
      </w:r>
      <w:r w:rsidR="2E7CE5BE" w:rsidRPr="003764E4">
        <w:rPr>
          <w:rFonts w:asciiTheme="majorHAnsi" w:eastAsiaTheme="majorEastAsia" w:hAnsiTheme="majorHAnsi" w:cstheme="majorHAnsi"/>
          <w:b/>
          <w:bCs/>
        </w:rPr>
        <w:t>intra</w:t>
      </w:r>
      <w:r w:rsidR="00385E4C" w:rsidRPr="003764E4">
        <w:rPr>
          <w:rFonts w:asciiTheme="majorHAnsi" w:eastAsiaTheme="majorEastAsia" w:hAnsiTheme="majorHAnsi" w:cstheme="majorHAnsi"/>
          <w:b/>
          <w:bCs/>
        </w:rPr>
        <w:t>-</w:t>
      </w:r>
      <w:r w:rsidR="2E7CE5BE" w:rsidRPr="003764E4">
        <w:rPr>
          <w:rFonts w:asciiTheme="majorHAnsi" w:eastAsiaTheme="majorEastAsia" w:hAnsiTheme="majorHAnsi" w:cstheme="majorHAnsi"/>
          <w:b/>
          <w:bCs/>
        </w:rPr>
        <w:t>abdominal adhesion scoring</w:t>
      </w:r>
      <w:r w:rsidRPr="003764E4">
        <w:rPr>
          <w:rFonts w:asciiTheme="majorHAnsi" w:eastAsiaTheme="majorEastAsia" w:hAnsiTheme="majorHAnsi" w:cstheme="majorHAnsi"/>
          <w:b/>
          <w:bCs/>
        </w:rPr>
        <w:t>.</w:t>
      </w:r>
      <w:r w:rsidR="4A95FCED" w:rsidRPr="003764E4">
        <w:rPr>
          <w:rFonts w:asciiTheme="majorHAnsi" w:hAnsiTheme="majorHAnsi" w:cstheme="majorHAnsi"/>
        </w:rPr>
        <w:br/>
      </w:r>
      <w:r w:rsidR="31FF4FC6" w:rsidRPr="003764E4">
        <w:rPr>
          <w:rFonts w:asciiTheme="majorHAnsi" w:eastAsiaTheme="majorEastAsia" w:hAnsiTheme="majorHAnsi" w:cstheme="majorHAnsi"/>
        </w:rPr>
        <w:t>(A)</w:t>
      </w:r>
      <w:r w:rsidR="72B937B0" w:rsidRPr="003764E4">
        <w:rPr>
          <w:rFonts w:asciiTheme="majorHAnsi" w:eastAsiaTheme="majorEastAsia" w:hAnsiTheme="majorHAnsi" w:cstheme="majorHAnsi"/>
        </w:rPr>
        <w:t xml:space="preserve"> Adhesion score quantification (n=4/condition) by overall adhesion strength (red column), location (green, pink), and type (yellow, blue, purple, and orange columns)</w:t>
      </w:r>
      <w:r w:rsidR="72B937B0" w:rsidRPr="003764E4">
        <w:rPr>
          <w:rFonts w:asciiTheme="majorHAnsi" w:hAnsiTheme="majorHAnsi" w:cstheme="majorHAnsi"/>
        </w:rPr>
        <w:t>.</w:t>
      </w:r>
      <w:r w:rsidR="72B937B0" w:rsidRPr="003764E4">
        <w:rPr>
          <w:rFonts w:asciiTheme="majorHAnsi" w:eastAsiaTheme="majorEastAsia" w:hAnsiTheme="majorHAnsi" w:cstheme="majorHAnsi"/>
        </w:rPr>
        <w:t xml:space="preserve"> Each dot represents 1 animal </w:t>
      </w:r>
      <w:r w:rsidR="20025B51" w:rsidRPr="003764E4">
        <w:rPr>
          <w:rFonts w:asciiTheme="majorHAnsi" w:eastAsiaTheme="majorEastAsia" w:hAnsiTheme="majorHAnsi" w:cstheme="majorHAnsi"/>
        </w:rPr>
        <w:t>score,</w:t>
      </w:r>
      <w:r w:rsidR="72B937B0" w:rsidRPr="003764E4">
        <w:rPr>
          <w:rFonts w:asciiTheme="majorHAnsi" w:eastAsiaTheme="majorEastAsia" w:hAnsiTheme="majorHAnsi" w:cstheme="majorHAnsi"/>
        </w:rPr>
        <w:t xml:space="preserve"> which is an average of 3 independent rater scores. Significance between the abraded and non-abraded side was determined using an unpaired t-test, * </w:t>
      </w:r>
      <w:r w:rsidR="00C614DC" w:rsidRPr="003764E4">
        <w:rPr>
          <w:rFonts w:asciiTheme="majorHAnsi" w:eastAsiaTheme="majorEastAsia" w:hAnsiTheme="majorHAnsi" w:cstheme="majorHAnsi"/>
        </w:rPr>
        <w:t xml:space="preserve">represents </w:t>
      </w:r>
      <w:r w:rsidR="72B937B0" w:rsidRPr="003764E4">
        <w:rPr>
          <w:rFonts w:asciiTheme="majorHAnsi" w:eastAsiaTheme="majorEastAsia" w:hAnsiTheme="majorHAnsi" w:cstheme="majorHAnsi"/>
        </w:rPr>
        <w:t>p &lt; 0.05. The table on the right details the scoring rubric</w:t>
      </w:r>
      <w:r w:rsidR="4A95FCED" w:rsidRPr="003764E4">
        <w:rPr>
          <w:rFonts w:asciiTheme="majorHAnsi" w:hAnsiTheme="majorHAnsi" w:cstheme="majorHAnsi"/>
          <w:color w:val="000000" w:themeColor="text1"/>
        </w:rPr>
        <w:fldChar w:fldCharType="begin"/>
      </w:r>
      <w:r w:rsidR="4A95FCED" w:rsidRPr="003764E4">
        <w:rPr>
          <w:rFonts w:asciiTheme="majorHAnsi" w:hAnsiTheme="majorHAnsi" w:cstheme="majorHAnsi"/>
          <w:color w:val="000000" w:themeColor="text1"/>
        </w:rPr>
        <w:instrText xml:space="preserve"> ADDIN ZOTERO_ITEM CSL_CITATION {"citationID":"3Ng1YZ3L","properties":{"formattedCitation":"\\super 28, 29\\nosupersub{}","plainCitation":"28, 29","noteIndex":0},"citationItems":[{"id":1034,"uris":["http://zotero.org/users/14907801/items/5IANIHPT"],"itemData":{"id":1034,"type":"article-journal","abstract":"Adhesions are fibrotic scars that form between abdominal organs following surgery or infection, and may cause bowel obstruction, chronic pain, or infertility. Our understanding of adhesion biology is limited, which explains the paucity of anti-adhesion treatments. Here we present a systematic analysis of mouse and human adhesion tissues. First, we show that adhesions derive primarily from the visceral peritoneum, consistent with our clinical experience that adhesions form primarily following laparotomy rather than laparoscopy. Second, adhesions are formed by poly-clonal proliferating tissue-resident fibroblasts. Third, using single cell RNA-sequencing, we identify heterogeneity among adhesion fibroblasts, which is more pronounced at early timepoints. Fourth, JUN promotes adhesion formation and results in upregulation of PDGFRA expression. With JUN suppression, adhesion formation is diminished. Our findings support JUN as a therapeutic target to prevent adhesions. An anti-JUN therapy that could be applied intra-operatively to prevent adhesion formation could dramatically improve the lives of surgical patients.","container-title":"Nature Communications","DOI":"10.1038/s41467-020-17883-1","ISSN":"2041-1723","issue":"1","journalAbbreviation":"Nat Commun","language":"en","license":"2020 The Author(s)","page":"4061","publisher":"Nature Publishing Group","source":"www.nature.com","title":"Elucidating the fundamental fibrotic processes driving abdominal adhesion formation","volume":"11","author":[{"family":"Foster","given":"Deshka S."},{"family":"Marshall","given":"Clement D."},{"family":"Gulati","given":"Gunsagar S."},{"family":"Chinta","given":"Malini S."},{"family":"Nguyen","given":"Alan"},{"family":"Salhotra","given":"Ankit"},{"family":"Jones","given":"R. Ellen"},{"family":"Burcham","given":"Austin"},{"family":"Lerbs","given":"Tristan"},{"family":"Cui","given":"Lu"},{"family":"King","given":"Megan E."},{"family":"Titan","given":"Ashley L."},{"family":"Ransom","given":"R. Chase"},{"family":"Manjunath","given":"Anoop"},{"family":"Hu","given":"Michael S."},{"family":"Blackshear","given":"Charles P."},{"family":"Mascharak","given":"Shamik"},{"family":"Moore","given":"Alessandra L."},{"family":"Norton","given":"Jeffrey A."},{"family":"Kin","given":"Cindy J."},{"family":"Shelton","given":"Andrew A."},{"family":"Januszyk","given":"Michael"},{"family":"Gurtner","given":"Geoffrey C."},{"family":"Wernig","given":"Gerlinde"},{"family":"Longaker","given":"Michael T."}],"issued":{"date-parts":[["2020",8,13]]}}},{"id":895,"uris":["http://zotero.org/users/14907801/items/5W4Z7T2D"],"itemData":{"id":895,"type":"article-journal","abstract":"Postoperative abdominal adhesions are the leading cause of bowel obstruction and a cause of chronic pain and infertility. Adhesion formation occurs after 50 to 90% of abdominal operations and has no proven preventative or treatment strategy. Abdominal adhesions derive primarily from the visceral peritoneum and are composed of polyclonally proliferating tissue-resident fibroblasts. We have previously shown that signaling of the transcription factor JUN regulates adhesiogenesis and that a small-molecule JUN inhibitor (T-5224) decreases adhesion formation. Here, we encapsulated T-5224 in a shear-thinning hydrogel with antiadhesion properties for intraperitoneal postoperative delivery and sustained release of a JUN inhibitor for adhesion prevention. The material properties of the T-5224–hydrogel support its use for open or minimally invasive surgical application. We found this therapeutic system to be safe, well tolerated, and efficacious in murine and porcine preclinical models. T-5224–hydrogel minimized adhesion quantity and also diminished adhesion fibrosis at an ultrastructural level. Moving toward clinical translation, we developed a large mammal adhesion model in pigs with bowel resection. Single-cell transcriptomic analysis showed that\n              JUN\n              and associated pathway signaling were diminished in adhesion-derived fibroblasts treated with T-5224–hydrogel. The JUN-inhibiting T-5224–hydrogel provided robust prevention of adhesion without deleterious effects on bowel anastomosis or abdominal wall healing. Adhesion biology is similar across surgical sites, and, therefore, this formulation has potential for applicability across the body. The development of therapeutics to prevent adhesions is of paramount importance with potential for high-impact translation to patient care to address a common, unmet clinical need.\n            \n          , \n            A hydrogel providing sustained release of a JUN inhibitor reduces postoperative abdominal adhesion in murine and porcine models.\n          , \n            Editor’s summary\n            \n              Individuals undergoing abdominal surgery have a high risk for the development of fibrous adhesive tissue within the peritoneal space, which can lead to serious complications. Here, Foster\n              et al.\n              developed a therapeutic material that can be applied to peritoneal tissues at the end of abdominal surgery to reduce the formation of adhesions. The hydrogel material provides sustained slow release of a small molecule inhibiting JUN signaling, a key driver of fibrotic adhesions. In both murine and porcine abdominal surgical models, the material reduced the formation and severity of adhesions. The anti-JUN hydrogel reduced the maturation of extracellular matrix within the adhesion interface tissues in both models. Single-cell transcriptomic analysis further confirmed that several fibroblast subtypes in the peritoneum decreased\n              JUN\n              expression and signaling related to collagen matrix formation. These data in a large mammalian model of postoperative adhesion warrant further clinical exploration. —Molly Ogle","container-title":"Science Translational Medicine","DOI":"10.1126/scitranslmed.adp9957","ISSN":"1946-6234, 1946-6242","issue":"789","journalAbbreviation":"Sci. Transl. Med.","language":"en","page":"eadp9957","source":"DOI.org (Crossref)","title":"Postoperative adhesions are abrogated by a sustained-release anti-JUN therapeutic in preclinical models","volume":"17","author":[{"family":"Foster","given":"Deshka S."},{"family":"Guo","given":"Jason L."},{"family":"Meany","given":"Emily"},{"family":"Berry","given":"Charlotte E."},{"family":"Fallah","given":"Mahsa"},{"family":"Korah","given":"Maria"},{"family":"Januszyk","given":"Michael"},{"family":"Bauer-Rowe","given":"Khristian Erich"},{"family":"Lopez","given":"David M."},{"family":"Williams","given":"Christian M."},{"family":"Song","given":"Rachel"},{"family":"Griffin","given":"Michelle"},{"family":"Kim","given":"Alexia"},{"family":"Chinta","given":"Malini S."},{"family":"Marshall","given":"Clement D."},{"family":"Wan","given":"Derrick C."},{"family":"Hyun","given":"Jeong S."},{"family":"Wernig","given":"Gerlinde"},{"family":"Norton","given":"Jeffrey A."},{"family":"Appel","given":"Eric A."},{"family":"Delitto","given":"Daniel"},{"family":"Longaker","given":"Michael T."}],"issued":{"date-parts":[["2025",3,12]]}}}],"schema":"https://github.com/citation-style-language/schema/raw/master/csl-citation.json"} </w:instrText>
      </w:r>
      <w:r w:rsidR="4A95FCED" w:rsidRPr="003764E4">
        <w:rPr>
          <w:rFonts w:asciiTheme="majorHAnsi" w:hAnsiTheme="majorHAnsi" w:cstheme="majorHAnsi"/>
          <w:color w:val="000000" w:themeColor="text1"/>
        </w:rPr>
        <w:fldChar w:fldCharType="separate"/>
      </w:r>
      <w:r w:rsidR="72B937B0" w:rsidRPr="003764E4">
        <w:rPr>
          <w:rFonts w:asciiTheme="majorHAnsi" w:hAnsiTheme="majorHAnsi" w:cstheme="majorHAnsi"/>
          <w:vertAlign w:val="superscript"/>
        </w:rPr>
        <w:t>28, 29</w:t>
      </w:r>
      <w:r w:rsidR="4A95FCED" w:rsidRPr="003764E4">
        <w:rPr>
          <w:rFonts w:asciiTheme="majorHAnsi" w:hAnsiTheme="majorHAnsi" w:cstheme="majorHAnsi"/>
          <w:color w:val="000000" w:themeColor="text1"/>
        </w:rPr>
        <w:fldChar w:fldCharType="end"/>
      </w:r>
      <w:r w:rsidR="4A95FCED" w:rsidRPr="003764E4">
        <w:rPr>
          <w:rFonts w:asciiTheme="majorHAnsi" w:hAnsiTheme="majorHAnsi" w:cstheme="majorHAnsi"/>
          <w:color w:val="000000" w:themeColor="text1"/>
        </w:rPr>
        <w:fldChar w:fldCharType="begin"/>
      </w:r>
      <w:r w:rsidR="4A95FCED" w:rsidRPr="003764E4">
        <w:rPr>
          <w:rFonts w:asciiTheme="majorHAnsi" w:hAnsiTheme="majorHAnsi" w:cstheme="majorHAnsi"/>
          <w:color w:val="000000" w:themeColor="text1"/>
        </w:rPr>
        <w:instrText xml:space="preserve"> ADDIN ZOTERO_ITEM CSL_CITATION {"citationID":"3Ng1YZ3L","properties":{"formattedCitation":"\\super 28, 29\\nosupersub{}","plainCitation":"28, 29","noteIndex":0},"citationItems":[{"id":1034,"uris":["http://zotero.org/users/14907801/items/5IANIHPT"],"itemData":{"id":1034,"type":"article-journal","abstract":"Adhesions are fibrotic scars that form between abdominal organs following surgery or infection, and may cause bowel obstruction, chronic pain, or infertility. Our understanding of adhesion biology is limited, which explains the paucity of anti-adhesion treatments. Here we present a systematic analysis of mouse and human adhesion tissues. First, we show that adhesions derive primarily from the visceral peritoneum, consistent with our clinical experience that adhesions form primarily following laparotomy rather than laparoscopy. Second, adhesions are formed by poly-clonal proliferating tissue-resident fibroblasts. Third, using single cell RNA-sequencing, we identify heterogeneity among adhesion fibroblasts, which is more pronounced at early timepoints. Fourth, JUN promotes adhesion formation and results in upregulation of PDGFRA expression. With JUN suppression, adhesion formation is diminished. Our findings support JUN as a therapeutic target to prevent adhesions. An anti-JUN therapy that could be applied intra-operatively to prevent adhesion formation could dramatically improve the lives of surgical patients.","container-title":"Nature Communications","DOI":"10.1038/s41467-020-17883-1","ISSN":"2041-1723","issue":"1","journalAbbreviation":"Nat Commun","language":"en","license":"2020 The Author(s)","page":"4061","publisher":"Nature Publishing Group","source":"www.nature.com","title":"Elucidating the fundamental fibrotic processes driving abdominal adhesion formation","volume":"11","author":[{"family":"Foster","given":"Deshka S."},{"family":"Marshall","given":"Clement D."},{"family":"Gulati","given":"Gunsagar S."},{"family":"Chinta","given":"Malini S."},{"family":"Nguyen","given":"Alan"},{"family":"Salhotra","given":"Ankit"},{"family":"Jones","given":"R. Ellen"},{"family":"Burcham","given":"Austin"},{"family":"Lerbs","given":"Tristan"},{"family":"Cui","given":"Lu"},{"family":"King","given":"Megan E."},{"family":"Titan","given":"Ashley L."},{"family":"Ransom","given":"R. Chase"},{"family":"Manjunath","given":"Anoop"},{"family":"Hu","given":"Michael S."},{"family":"Blackshear","given":"Charles P."},{"family":"Mascharak","given":"Shamik"},{"family":"Moore","given":"Alessandra L."},{"family":"Norton","given":"Jeffrey A."},{"family":"Kin","given":"Cindy J."},{"family":"Shelton","given":"Andrew A."},{"family":"Januszyk","given":"Michael"},{"family":"Gurtner","given":"Geoffrey C."},{"family":"Wernig","given":"Gerlinde"},{"family":"Longaker","given":"Michael T."}],"issued":{"date-parts":[["2020",8,13]]}}},{"id":895,"uris":["http://zotero.org/users/14907801/items/5W4Z7T2D"],"itemData":{"id":895,"type":"article-journal","abstract":"Postoperative abdominal adhesions are the leading cause of bowel obstruction and a cause of chronic pain and infertility. Adhesion formation occurs after 50 to 90% of abdominal operations and has no proven preventative or treatment strategy. Abdominal adhesions derive primarily from the visceral peritoneum and are composed of polyclonally proliferating tissue-resident fibroblasts. We have previously shown that signaling of the transcription factor JUN regulates adhesiogenesis and that a small-molecule JUN inhibitor (T-5224) decreases adhesion formation. Here, we encapsulated T-5224 in a shear-thinning hydrogel with antiadhesion properties for intraperitoneal postoperative delivery and sustained release of a JUN inhibitor for adhesion prevention. The material properties of the T-5224–hydrogel support its use for open or minimally invasive surgical application. We found this therapeutic system to be safe, well tolerated, and efficacious in murine and porcine preclinical models. T-5224–hydrogel minimized adhesion quantity and also diminished adhesion fibrosis at an ultrastructural level. Moving toward clinical translation, we developed a large mammal adhesion model in pigs with bowel resection. Single-cell transcriptomic analysis showed that\n              JUN\n              and associated pathway signaling were diminished in adhesion-derived fibroblasts treated with T-5224–hydrogel. The JUN-inhibiting T-5224–hydrogel provided robust prevention of adhesion without deleterious effects on bowel anastomosis or abdominal wall healing. Adhesion biology is similar across surgical sites, and, therefore, this formulation has potential for applicability across the body. The development of therapeutics to prevent adhesions is of paramount importance with potential for high-impact translation to patient care to address a common, unmet clinical need.\n            \n          , \n            A hydrogel providing sustained release of a JUN inhibitor reduces postoperative abdominal adhesion in murine and porcine models.\n          , \n            Editor’s summary\n            \n              Individuals undergoing abdominal surgery have a high risk for the development of fibrous adhesive tissue within the peritoneal space, which can lead to serious complications. Here, Foster\n              et al.\n              developed a therapeutic material that can be applied to peritoneal tissues at the end of abdominal surgery to reduce the formation of adhesions. The hydrogel material provides sustained slow release of a small molecule inhibiting JUN signaling, a key driver of fibrotic adhesions. In both murine and porcine abdominal surgical models, the material reduced the formation and severity of adhesions. The anti-JUN hydrogel reduced the maturation of extracellular matrix within the adhesion interface tissues in both models. Single-cell transcriptomic analysis further confirmed that several fibroblast subtypes in the peritoneum decreased\n              JUN\n              expression and signaling related to collagen matrix formation. These data in a large mammalian model of postoperative adhesion warrant further clinical exploration. —Molly Ogle","container-title":"Science Translational Medicine","DOI":"10.1126/scitranslmed.adp9957","ISSN":"1946-6234, 1946-6242","issue":"789","journalAbbreviation":"Sci. Transl. Med.","language":"en","page":"eadp9957","source":"DOI.org (Crossref)","title":"Postoperative adhesions are abrogated by a sustained-release anti-JUN therapeutic in preclinical models","volume":"17","author":[{"family":"Foster","given":"Deshka S."},{"family":"Guo","given":"Jason L."},{"family":"Meany","given":"Emily"},{"family":"Berry","given":"Charlotte E."},{"family":"Fallah","given":"Mahsa"},{"family":"Korah","given":"Maria"},{"family":"Januszyk","given":"Michael"},{"family":"Bauer-Rowe","given":"Khristian Erich"},{"family":"Lopez","given":"David M."},{"family":"Williams","given":"Christian M."},{"family":"Song","given":"Rachel"},{"family":"Griffin","given":"Michelle"},{"family":"Kim","given":"Alexia"},{"family":"Chinta","given":"Malini S."},{"family":"Marshall","given":"Clement D."},{"family":"Wan","given":"Derrick C."},{"family":"Hyun","given":"Jeong S."},{"family":"Wernig","given":"Gerlinde"},{"family":"Norton","given":"Jeffrey A."},{"family":"Appel","given":"Eric A."},{"family":"Delitto","given":"Daniel"},{"family":"Longaker","given":"Michael T."}],"issued":{"date-parts":[["2025",3,12]]}}}],"schema":"https://github.com/citation-style-language/schema/raw/master/csl-citation.json"} </w:instrText>
      </w:r>
      <w:r w:rsidR="4A95FCED" w:rsidRPr="003764E4">
        <w:rPr>
          <w:rFonts w:asciiTheme="majorHAnsi" w:hAnsiTheme="majorHAnsi" w:cstheme="majorHAnsi"/>
          <w:color w:val="000000" w:themeColor="text1"/>
        </w:rPr>
        <w:fldChar w:fldCharType="separate"/>
      </w:r>
      <w:r w:rsidR="4A95FCED" w:rsidRPr="003764E4">
        <w:rPr>
          <w:rFonts w:asciiTheme="majorHAnsi" w:hAnsiTheme="majorHAnsi" w:cstheme="majorHAnsi"/>
          <w:color w:val="000000" w:themeColor="text1"/>
        </w:rPr>
        <w:fldChar w:fldCharType="end"/>
      </w:r>
      <w:r w:rsidR="29B958F0" w:rsidRPr="003764E4">
        <w:rPr>
          <w:rFonts w:asciiTheme="majorHAnsi" w:eastAsiaTheme="majorEastAsia" w:hAnsiTheme="majorHAnsi" w:cstheme="majorHAnsi"/>
        </w:rPr>
        <w:t xml:space="preserve">. </w:t>
      </w:r>
      <w:r w:rsidR="4AA12C8E" w:rsidRPr="003764E4">
        <w:rPr>
          <w:rFonts w:asciiTheme="majorHAnsi" w:eastAsiaTheme="majorEastAsia" w:hAnsiTheme="majorHAnsi" w:cstheme="majorHAnsi"/>
        </w:rPr>
        <w:t>(</w:t>
      </w:r>
      <w:r w:rsidR="29B958F0" w:rsidRPr="003764E4">
        <w:rPr>
          <w:rFonts w:asciiTheme="majorHAnsi" w:eastAsiaTheme="majorEastAsia" w:hAnsiTheme="majorHAnsi" w:cstheme="majorHAnsi"/>
        </w:rPr>
        <w:t>B</w:t>
      </w:r>
      <w:r w:rsidR="4AA12C8E" w:rsidRPr="003764E4">
        <w:rPr>
          <w:rFonts w:asciiTheme="majorHAnsi" w:eastAsiaTheme="majorEastAsia" w:hAnsiTheme="majorHAnsi" w:cstheme="majorHAnsi"/>
        </w:rPr>
        <w:t xml:space="preserve">) Representative intraoperative images </w:t>
      </w:r>
      <w:r w:rsidR="69E07E1E" w:rsidRPr="003764E4">
        <w:rPr>
          <w:rFonts w:asciiTheme="majorHAnsi" w:eastAsiaTheme="majorEastAsia" w:hAnsiTheme="majorHAnsi" w:cstheme="majorHAnsi"/>
        </w:rPr>
        <w:t>demonstrating intra</w:t>
      </w:r>
      <w:r w:rsidR="00385E4C" w:rsidRPr="003764E4">
        <w:rPr>
          <w:rFonts w:asciiTheme="majorHAnsi" w:eastAsiaTheme="majorEastAsia" w:hAnsiTheme="majorHAnsi" w:cstheme="majorHAnsi"/>
        </w:rPr>
        <w:t>-</w:t>
      </w:r>
      <w:r w:rsidR="69E07E1E" w:rsidRPr="003764E4">
        <w:rPr>
          <w:rFonts w:asciiTheme="majorHAnsi" w:eastAsiaTheme="majorEastAsia" w:hAnsiTheme="majorHAnsi" w:cstheme="majorHAnsi"/>
        </w:rPr>
        <w:t xml:space="preserve">abdominal </w:t>
      </w:r>
      <w:r w:rsidR="4AA12C8E" w:rsidRPr="003764E4">
        <w:rPr>
          <w:rFonts w:asciiTheme="majorHAnsi" w:eastAsiaTheme="majorEastAsia" w:hAnsiTheme="majorHAnsi" w:cstheme="majorHAnsi"/>
        </w:rPr>
        <w:t xml:space="preserve">adhesions (white arrows) between the </w:t>
      </w:r>
      <w:r w:rsidR="6F683703" w:rsidRPr="003764E4">
        <w:rPr>
          <w:rFonts w:asciiTheme="majorHAnsi" w:eastAsiaTheme="majorEastAsia" w:hAnsiTheme="majorHAnsi" w:cstheme="majorHAnsi"/>
        </w:rPr>
        <w:t xml:space="preserve">adjacent loops of </w:t>
      </w:r>
      <w:r w:rsidR="4AA12C8E" w:rsidRPr="003764E4">
        <w:rPr>
          <w:rFonts w:asciiTheme="majorHAnsi" w:eastAsiaTheme="majorEastAsia" w:hAnsiTheme="majorHAnsi" w:cstheme="majorHAnsi"/>
        </w:rPr>
        <w:t>bowel, parietal peritoneum, and Glisson’s capsule of the liver.</w:t>
      </w:r>
      <w:r w:rsidR="516C85C3" w:rsidRPr="003764E4">
        <w:rPr>
          <w:rFonts w:asciiTheme="majorHAnsi" w:eastAsiaTheme="majorEastAsia" w:hAnsiTheme="majorHAnsi" w:cstheme="majorHAnsi"/>
        </w:rPr>
        <w:t xml:space="preserve"> </w:t>
      </w:r>
      <w:r w:rsidR="62A6A7FB" w:rsidRPr="003764E4">
        <w:rPr>
          <w:rFonts w:asciiTheme="majorHAnsi" w:eastAsiaTheme="majorEastAsia" w:hAnsiTheme="majorHAnsi" w:cstheme="majorHAnsi"/>
        </w:rPr>
        <w:t>(C) The planes of resection used to isolate adhesions for tissue embedding</w:t>
      </w:r>
      <w:r w:rsidR="3B0B6293" w:rsidRPr="003764E4">
        <w:rPr>
          <w:rFonts w:asciiTheme="majorHAnsi" w:eastAsiaTheme="majorEastAsia" w:hAnsiTheme="majorHAnsi" w:cstheme="majorHAnsi"/>
        </w:rPr>
        <w:t xml:space="preserve">. </w:t>
      </w:r>
    </w:p>
    <w:p w14:paraId="0CBF0CD6" w14:textId="77777777" w:rsidR="00181DD1" w:rsidRPr="003764E4" w:rsidRDefault="00181DD1" w:rsidP="004F7B80">
      <w:pPr>
        <w:jc w:val="left"/>
        <w:rPr>
          <w:rFonts w:asciiTheme="majorHAnsi" w:eastAsiaTheme="majorEastAsia" w:hAnsiTheme="majorHAnsi" w:cstheme="majorHAnsi"/>
          <w:color w:val="000000" w:themeColor="text1"/>
        </w:rPr>
      </w:pPr>
    </w:p>
    <w:p w14:paraId="1AA23BEA" w14:textId="0791F044" w:rsidR="00181DD1" w:rsidRPr="003764E4" w:rsidRDefault="04FA7630" w:rsidP="004F7B80">
      <w:pPr>
        <w:jc w:val="left"/>
        <w:rPr>
          <w:rFonts w:asciiTheme="majorHAnsi" w:eastAsiaTheme="majorEastAsia" w:hAnsiTheme="majorHAnsi" w:cstheme="majorHAnsi"/>
          <w:color w:val="000000" w:themeColor="text1"/>
        </w:rPr>
      </w:pPr>
      <w:r w:rsidRPr="003764E4">
        <w:rPr>
          <w:rFonts w:asciiTheme="majorHAnsi" w:eastAsiaTheme="majorEastAsia" w:hAnsiTheme="majorHAnsi" w:cstheme="majorHAnsi"/>
          <w:b/>
          <w:bCs/>
        </w:rPr>
        <w:t xml:space="preserve">Figure 3. Histological evaluation of the porcine </w:t>
      </w:r>
      <w:r w:rsidR="2918C14C" w:rsidRPr="003764E4">
        <w:rPr>
          <w:rFonts w:asciiTheme="majorHAnsi" w:eastAsiaTheme="majorEastAsia" w:hAnsiTheme="majorHAnsi" w:cstheme="majorHAnsi"/>
          <w:b/>
          <w:bCs/>
        </w:rPr>
        <w:t>postoperative</w:t>
      </w:r>
      <w:r w:rsidRPr="003764E4">
        <w:rPr>
          <w:rFonts w:asciiTheme="majorHAnsi" w:eastAsiaTheme="majorEastAsia" w:hAnsiTheme="majorHAnsi" w:cstheme="majorHAnsi"/>
          <w:b/>
          <w:bCs/>
        </w:rPr>
        <w:t xml:space="preserve"> adhesion model</w:t>
      </w:r>
      <w:r w:rsidRPr="003764E4">
        <w:rPr>
          <w:rFonts w:asciiTheme="majorHAnsi" w:eastAsiaTheme="majorEastAsia" w:hAnsiTheme="majorHAnsi" w:cstheme="majorHAnsi"/>
        </w:rPr>
        <w:t>.</w:t>
      </w:r>
      <w:r w:rsidR="4A95FCED" w:rsidRPr="003764E4">
        <w:rPr>
          <w:rFonts w:asciiTheme="majorHAnsi" w:hAnsiTheme="majorHAnsi" w:cstheme="majorHAnsi"/>
        </w:rPr>
        <w:br/>
      </w:r>
      <w:r w:rsidRPr="003764E4">
        <w:rPr>
          <w:rFonts w:asciiTheme="majorHAnsi" w:eastAsiaTheme="majorEastAsia" w:hAnsiTheme="majorHAnsi" w:cstheme="majorHAnsi"/>
        </w:rPr>
        <w:t xml:space="preserve">Representative H&amp;E-stained sections of </w:t>
      </w:r>
      <w:r w:rsidR="664EE178" w:rsidRPr="003764E4">
        <w:rPr>
          <w:rFonts w:asciiTheme="majorHAnsi" w:eastAsiaTheme="majorEastAsia" w:hAnsiTheme="majorHAnsi" w:cstheme="majorHAnsi"/>
        </w:rPr>
        <w:t>intra</w:t>
      </w:r>
      <w:r w:rsidR="00385E4C" w:rsidRPr="003764E4">
        <w:rPr>
          <w:rFonts w:asciiTheme="majorHAnsi" w:eastAsiaTheme="majorEastAsia" w:hAnsiTheme="majorHAnsi" w:cstheme="majorHAnsi"/>
        </w:rPr>
        <w:t>-a</w:t>
      </w:r>
      <w:r w:rsidR="664EE178" w:rsidRPr="003764E4">
        <w:rPr>
          <w:rFonts w:asciiTheme="majorHAnsi" w:eastAsiaTheme="majorEastAsia" w:hAnsiTheme="majorHAnsi" w:cstheme="majorHAnsi"/>
        </w:rPr>
        <w:t xml:space="preserve">bdominal </w:t>
      </w:r>
      <w:r w:rsidRPr="003764E4">
        <w:rPr>
          <w:rFonts w:asciiTheme="majorHAnsi" w:eastAsiaTheme="majorEastAsia" w:hAnsiTheme="majorHAnsi" w:cstheme="majorHAnsi"/>
        </w:rPr>
        <w:t xml:space="preserve">adhesions. </w:t>
      </w:r>
      <w:r w:rsidR="4A912423" w:rsidRPr="003764E4">
        <w:rPr>
          <w:rFonts w:asciiTheme="majorHAnsi" w:eastAsiaTheme="majorEastAsia" w:hAnsiTheme="majorHAnsi" w:cstheme="majorHAnsi"/>
        </w:rPr>
        <w:t xml:space="preserve">(A-B) Representative images of interloop adhesion (small bowel-small bowel) outlined in </w:t>
      </w:r>
      <w:r w:rsidR="007C59B6" w:rsidRPr="003764E4">
        <w:rPr>
          <w:rFonts w:asciiTheme="majorHAnsi" w:eastAsiaTheme="majorEastAsia" w:hAnsiTheme="majorHAnsi" w:cstheme="majorHAnsi"/>
        </w:rPr>
        <w:t xml:space="preserve">yellow </w:t>
      </w:r>
      <w:r w:rsidR="4A912423" w:rsidRPr="003764E4">
        <w:rPr>
          <w:rFonts w:asciiTheme="majorHAnsi" w:eastAsiaTheme="majorEastAsia" w:hAnsiTheme="majorHAnsi" w:cstheme="majorHAnsi"/>
        </w:rPr>
        <w:t>at different magnifications. The far-right panels demonstrate gross composition of adhesion tissue at 4 weeks. Note the predominance of fibroblasts and blood vessels at th</w:t>
      </w:r>
      <w:r w:rsidR="00F20980" w:rsidRPr="003764E4">
        <w:rPr>
          <w:rFonts w:asciiTheme="majorHAnsi" w:eastAsiaTheme="majorEastAsia" w:hAnsiTheme="majorHAnsi" w:cstheme="majorHAnsi"/>
        </w:rPr>
        <w:t>e 4-week</w:t>
      </w:r>
      <w:r w:rsidR="4A912423" w:rsidRPr="003764E4">
        <w:rPr>
          <w:rFonts w:asciiTheme="majorHAnsi" w:eastAsiaTheme="majorEastAsia" w:hAnsiTheme="majorHAnsi" w:cstheme="majorHAnsi"/>
        </w:rPr>
        <w:t xml:space="preserve"> stage of remodeling. </w:t>
      </w:r>
      <w:r w:rsidR="09D4F79F" w:rsidRPr="003764E4">
        <w:rPr>
          <w:rFonts w:asciiTheme="majorHAnsi" w:eastAsiaTheme="majorEastAsia" w:hAnsiTheme="majorHAnsi" w:cstheme="majorHAnsi"/>
        </w:rPr>
        <w:t>S</w:t>
      </w:r>
      <w:r w:rsidRPr="003764E4">
        <w:rPr>
          <w:rFonts w:asciiTheme="majorHAnsi" w:eastAsiaTheme="majorEastAsia" w:hAnsiTheme="majorHAnsi" w:cstheme="majorHAnsi"/>
        </w:rPr>
        <w:t xml:space="preserve">cale bars: </w:t>
      </w:r>
      <w:r w:rsidR="1377290F" w:rsidRPr="003764E4">
        <w:rPr>
          <w:rFonts w:asciiTheme="majorHAnsi" w:eastAsiaTheme="majorEastAsia" w:hAnsiTheme="majorHAnsi" w:cstheme="majorHAnsi"/>
        </w:rPr>
        <w:t>50</w:t>
      </w:r>
      <w:r w:rsidR="1377290F" w:rsidRPr="003764E4">
        <w:rPr>
          <w:rFonts w:asciiTheme="majorHAnsi" w:hAnsiTheme="majorHAnsi" w:cstheme="majorHAnsi"/>
        </w:rPr>
        <w:t>µm</w:t>
      </w:r>
      <w:r w:rsidR="1377290F" w:rsidRPr="003764E4">
        <w:rPr>
          <w:rFonts w:asciiTheme="majorHAnsi" w:eastAsiaTheme="majorEastAsia" w:hAnsiTheme="majorHAnsi" w:cstheme="majorHAnsi"/>
        </w:rPr>
        <w:t xml:space="preserve">, </w:t>
      </w:r>
      <w:r w:rsidRPr="003764E4">
        <w:rPr>
          <w:rFonts w:asciiTheme="majorHAnsi" w:eastAsiaTheme="majorEastAsia" w:hAnsiTheme="majorHAnsi" w:cstheme="majorHAnsi"/>
        </w:rPr>
        <w:t xml:space="preserve">200 µm, 400 µm, and </w:t>
      </w:r>
      <w:r w:rsidR="46D52B23" w:rsidRPr="003764E4">
        <w:rPr>
          <w:rFonts w:asciiTheme="majorHAnsi" w:eastAsiaTheme="majorEastAsia" w:hAnsiTheme="majorHAnsi" w:cstheme="majorHAnsi"/>
        </w:rPr>
        <w:t>2</w:t>
      </w:r>
      <w:r w:rsidRPr="003764E4">
        <w:rPr>
          <w:rFonts w:asciiTheme="majorHAnsi" w:eastAsiaTheme="majorEastAsia" w:hAnsiTheme="majorHAnsi" w:cstheme="majorHAnsi"/>
        </w:rPr>
        <w:t xml:space="preserve"> </w:t>
      </w:r>
      <w:r w:rsidR="76163392" w:rsidRPr="003764E4">
        <w:rPr>
          <w:rFonts w:asciiTheme="majorHAnsi" w:eastAsiaTheme="majorEastAsia" w:hAnsiTheme="majorHAnsi" w:cstheme="majorHAnsi"/>
        </w:rPr>
        <w:t>m</w:t>
      </w:r>
      <w:r w:rsidRPr="003764E4">
        <w:rPr>
          <w:rFonts w:asciiTheme="majorHAnsi" w:eastAsiaTheme="majorEastAsia" w:hAnsiTheme="majorHAnsi" w:cstheme="majorHAnsi"/>
        </w:rPr>
        <w:t>m.</w:t>
      </w:r>
      <w:r w:rsidR="043E96F8" w:rsidRPr="003764E4">
        <w:rPr>
          <w:rFonts w:asciiTheme="majorHAnsi" w:eastAsiaTheme="majorEastAsia" w:hAnsiTheme="majorHAnsi" w:cstheme="majorHAnsi"/>
        </w:rPr>
        <w:t xml:space="preserve"> </w:t>
      </w:r>
      <w:r w:rsidRPr="003764E4">
        <w:rPr>
          <w:rFonts w:asciiTheme="majorHAnsi" w:eastAsiaTheme="majorEastAsia" w:hAnsiTheme="majorHAnsi" w:cstheme="majorHAnsi"/>
          <w:color w:val="000000" w:themeColor="text1"/>
        </w:rPr>
        <w:t> </w:t>
      </w:r>
    </w:p>
    <w:p w14:paraId="45E2C7FF" w14:textId="77777777" w:rsidR="00365615" w:rsidRPr="003764E4" w:rsidRDefault="00365615" w:rsidP="004F7B80">
      <w:pPr>
        <w:rPr>
          <w:rFonts w:asciiTheme="majorHAnsi" w:eastAsiaTheme="majorEastAsia" w:hAnsiTheme="majorHAnsi" w:cstheme="majorHAnsi"/>
          <w:color w:val="000000" w:themeColor="text1"/>
        </w:rPr>
      </w:pPr>
    </w:p>
    <w:p w14:paraId="4BC4E7FB" w14:textId="04BB27D0" w:rsidR="001C41D6" w:rsidRPr="003764E4" w:rsidRDefault="16628298" w:rsidP="004F7B80">
      <w:pPr>
        <w:rPr>
          <w:rFonts w:asciiTheme="majorHAnsi" w:eastAsiaTheme="majorEastAsia" w:hAnsiTheme="majorHAnsi" w:cstheme="majorHAnsi"/>
          <w:color w:val="000000" w:themeColor="text1"/>
        </w:rPr>
      </w:pPr>
      <w:r w:rsidRPr="003764E4">
        <w:rPr>
          <w:rFonts w:asciiTheme="majorHAnsi" w:eastAsiaTheme="majorEastAsia" w:hAnsiTheme="majorHAnsi" w:cstheme="majorHAnsi"/>
          <w:b/>
          <w:bCs/>
        </w:rPr>
        <w:t>DISCUSSION</w:t>
      </w:r>
    </w:p>
    <w:p w14:paraId="1C80EC90" w14:textId="7AFFBA57" w:rsidR="00792FAB" w:rsidRPr="003764E4" w:rsidRDefault="1F8F8D19" w:rsidP="004F7B80">
      <w:pPr>
        <w:rPr>
          <w:rFonts w:asciiTheme="majorHAnsi" w:hAnsiTheme="majorHAnsi" w:cstheme="majorHAnsi"/>
          <w:color w:val="FF0000"/>
        </w:rPr>
      </w:pPr>
      <w:r w:rsidRPr="003764E4">
        <w:rPr>
          <w:rFonts w:asciiTheme="majorHAnsi" w:eastAsiaTheme="majorEastAsia" w:hAnsiTheme="majorHAnsi" w:cstheme="majorHAnsi"/>
          <w:color w:val="000000" w:themeColor="text1"/>
        </w:rPr>
        <w:t>Th</w:t>
      </w:r>
      <w:r w:rsidR="5EBFD005" w:rsidRPr="003764E4">
        <w:rPr>
          <w:rFonts w:asciiTheme="majorHAnsi" w:eastAsiaTheme="majorEastAsia" w:hAnsiTheme="majorHAnsi" w:cstheme="majorHAnsi"/>
          <w:color w:val="000000" w:themeColor="text1"/>
        </w:rPr>
        <w:t>e proposed</w:t>
      </w:r>
      <w:r w:rsidRPr="003764E4">
        <w:rPr>
          <w:rFonts w:asciiTheme="majorHAnsi" w:eastAsiaTheme="majorEastAsia" w:hAnsiTheme="majorHAnsi" w:cstheme="majorHAnsi"/>
          <w:color w:val="000000" w:themeColor="text1"/>
        </w:rPr>
        <w:t xml:space="preserve"> porcine adhesion model provides a </w:t>
      </w:r>
      <w:r w:rsidR="7FE478A5" w:rsidRPr="003764E4">
        <w:rPr>
          <w:rFonts w:asciiTheme="majorHAnsi" w:eastAsiaTheme="majorEastAsia" w:hAnsiTheme="majorHAnsi" w:cstheme="majorHAnsi"/>
          <w:color w:val="000000" w:themeColor="text1"/>
        </w:rPr>
        <w:t>clinically relevant and reliable method for modeling intra</w:t>
      </w:r>
      <w:r w:rsidR="00385E4C" w:rsidRPr="003764E4">
        <w:rPr>
          <w:rFonts w:asciiTheme="majorHAnsi" w:eastAsiaTheme="majorEastAsia" w:hAnsiTheme="majorHAnsi" w:cstheme="majorHAnsi"/>
          <w:color w:val="000000" w:themeColor="text1"/>
        </w:rPr>
        <w:t>-</w:t>
      </w:r>
      <w:r w:rsidR="7FE478A5" w:rsidRPr="003764E4">
        <w:rPr>
          <w:rFonts w:asciiTheme="majorHAnsi" w:eastAsiaTheme="majorEastAsia" w:hAnsiTheme="majorHAnsi" w:cstheme="majorHAnsi"/>
          <w:color w:val="000000" w:themeColor="text1"/>
        </w:rPr>
        <w:t xml:space="preserve">abdominal adhesions. </w:t>
      </w:r>
      <w:r w:rsidR="7FE478A5" w:rsidRPr="003764E4">
        <w:rPr>
          <w:rFonts w:asciiTheme="majorHAnsi" w:hAnsiTheme="majorHAnsi" w:cstheme="majorHAnsi"/>
          <w:color w:val="000000" w:themeColor="text1"/>
        </w:rPr>
        <w:t>In contrast to focal or single-site injury models, the combination of midline laparotomy, small bowel resection with anastomosis, and standardized parietal peritoneal abrasion was intentionally selected to recapitulate the multifactorial peritoneal insults encountered during open abdominal surg</w:t>
      </w:r>
      <w:r w:rsidR="006110CE" w:rsidRPr="003764E4">
        <w:rPr>
          <w:rFonts w:asciiTheme="majorHAnsi" w:hAnsiTheme="majorHAnsi" w:cstheme="majorHAnsi"/>
          <w:color w:val="000000" w:themeColor="text1"/>
        </w:rPr>
        <w:t>ical procedures</w:t>
      </w:r>
      <w:r w:rsidR="7FE478A5" w:rsidRPr="003764E4">
        <w:rPr>
          <w:rFonts w:asciiTheme="majorHAnsi" w:hAnsiTheme="majorHAnsi" w:cstheme="majorHAnsi"/>
          <w:color w:val="000000" w:themeColor="text1"/>
        </w:rPr>
        <w:t xml:space="preserve">. The controlled abrasion of the parietal peritoneum along the abdominal sidewall mimics retractor-associated injury commonly incurred during human laparotomy, while bowel resection and anastomosis introduce clinically relevant bowel handling, ischemia–reperfusion stress, and suture-mediated </w:t>
      </w:r>
      <w:r w:rsidR="7FE478A5" w:rsidRPr="003764E4">
        <w:rPr>
          <w:rFonts w:asciiTheme="majorHAnsi" w:hAnsiTheme="majorHAnsi" w:cstheme="majorHAnsi"/>
          <w:color w:val="000000" w:themeColor="text1"/>
        </w:rPr>
        <w:lastRenderedPageBreak/>
        <w:t>inflammation.</w:t>
      </w:r>
    </w:p>
    <w:p w14:paraId="1A12D6CF" w14:textId="77777777" w:rsidR="00792FAB" w:rsidRPr="003764E4" w:rsidRDefault="00792FAB" w:rsidP="004F7B80">
      <w:pPr>
        <w:rPr>
          <w:rFonts w:asciiTheme="majorHAnsi" w:hAnsiTheme="majorHAnsi" w:cstheme="majorHAnsi"/>
          <w:color w:val="000000" w:themeColor="text1"/>
        </w:rPr>
      </w:pPr>
    </w:p>
    <w:p w14:paraId="5D59AC42" w14:textId="1F4BE515" w:rsidR="001D5FF6" w:rsidRPr="003764E4" w:rsidRDefault="006110CE" w:rsidP="004F7B80">
      <w:pPr>
        <w:rPr>
          <w:rFonts w:asciiTheme="majorHAnsi" w:eastAsiaTheme="majorEastAsia" w:hAnsiTheme="majorHAnsi" w:cstheme="majorHAnsi"/>
          <w:color w:val="000000" w:themeColor="text1"/>
        </w:rPr>
      </w:pPr>
      <w:r w:rsidRPr="003764E4">
        <w:rPr>
          <w:rFonts w:asciiTheme="majorHAnsi" w:hAnsiTheme="majorHAnsi" w:cstheme="majorHAnsi"/>
        </w:rPr>
        <w:t>Using this model, a</w:t>
      </w:r>
      <w:r w:rsidR="00404BE5" w:rsidRPr="003764E4">
        <w:rPr>
          <w:rFonts w:asciiTheme="majorHAnsi" w:hAnsiTheme="majorHAnsi" w:cstheme="majorHAnsi"/>
        </w:rPr>
        <w:t xml:space="preserve">ll animals developed adhesions of varying severity and distribution, recapitulating the complex adhesive disease encountered in general surgical practice, including common postoperative sequelae such as adhesive bowel obstruction and adhesions occurring remote from the intended sites of injury (unabraded side). </w:t>
      </w:r>
      <w:r w:rsidR="00082E7E" w:rsidRPr="003764E4">
        <w:rPr>
          <w:rFonts w:asciiTheme="majorHAnsi" w:eastAsiaTheme="majorEastAsia" w:hAnsiTheme="majorHAnsi" w:cstheme="majorHAnsi"/>
          <w:color w:val="000000" w:themeColor="text1"/>
        </w:rPr>
        <w:t xml:space="preserve">Although this model intentionally abrades specific sites in the abdomen to generate adhesions, it is important to note that the entire peritoneal cavity is exposed to injurious conditions including desiccation, </w:t>
      </w:r>
      <w:r w:rsidR="006368D5" w:rsidRPr="003764E4">
        <w:rPr>
          <w:rFonts w:asciiTheme="majorHAnsi" w:eastAsiaTheme="majorEastAsia" w:hAnsiTheme="majorHAnsi" w:cstheme="majorHAnsi"/>
          <w:color w:val="000000" w:themeColor="text1"/>
        </w:rPr>
        <w:t>irrigation</w:t>
      </w:r>
      <w:r w:rsidR="00952CDB" w:rsidRPr="003764E4">
        <w:rPr>
          <w:rFonts w:asciiTheme="majorHAnsi" w:eastAsiaTheme="majorEastAsia" w:hAnsiTheme="majorHAnsi" w:cstheme="majorHAnsi"/>
          <w:color w:val="000000" w:themeColor="text1"/>
        </w:rPr>
        <w:t xml:space="preserve">, </w:t>
      </w:r>
      <w:r w:rsidR="00082E7E" w:rsidRPr="003764E4">
        <w:rPr>
          <w:rFonts w:asciiTheme="majorHAnsi" w:eastAsiaTheme="majorEastAsia" w:hAnsiTheme="majorHAnsi" w:cstheme="majorHAnsi"/>
          <w:color w:val="000000" w:themeColor="text1"/>
        </w:rPr>
        <w:t>and abdominal wall retraction, which are independently sufficient to provoke adhesion formation</w:t>
      </w:r>
      <w:r w:rsidR="0045492F" w:rsidRPr="003764E4">
        <w:rPr>
          <w:rFonts w:asciiTheme="majorHAnsi" w:eastAsiaTheme="majorEastAsia" w:hAnsiTheme="majorHAnsi" w:cstheme="majorHAnsi"/>
          <w:color w:val="000000" w:themeColor="text1"/>
        </w:rPr>
        <w:t xml:space="preserve">. </w:t>
      </w:r>
      <w:r w:rsidR="00082E7E" w:rsidRPr="003764E4">
        <w:rPr>
          <w:rFonts w:asciiTheme="majorHAnsi" w:eastAsiaTheme="majorEastAsia" w:hAnsiTheme="majorHAnsi" w:cstheme="majorHAnsi"/>
          <w:color w:val="000000" w:themeColor="text1"/>
        </w:rPr>
        <w:t>In this context, the model reflects a global “field effect,” mirroring the diffuse peritoneal risk associated with abdominal surg</w:t>
      </w:r>
      <w:r w:rsidRPr="003764E4">
        <w:rPr>
          <w:rFonts w:asciiTheme="majorHAnsi" w:eastAsiaTheme="majorEastAsia" w:hAnsiTheme="majorHAnsi" w:cstheme="majorHAnsi"/>
          <w:color w:val="000000" w:themeColor="text1"/>
        </w:rPr>
        <w:t>ical procedures</w:t>
      </w:r>
      <w:r w:rsidR="00082E7E" w:rsidRPr="003764E4">
        <w:rPr>
          <w:rFonts w:asciiTheme="majorHAnsi" w:eastAsiaTheme="majorEastAsia" w:hAnsiTheme="majorHAnsi" w:cstheme="majorHAnsi"/>
          <w:color w:val="000000" w:themeColor="text1"/>
        </w:rPr>
        <w:t xml:space="preserve"> in clinical practice.</w:t>
      </w:r>
    </w:p>
    <w:p w14:paraId="65E2FD8F" w14:textId="77777777" w:rsidR="005351FC" w:rsidRPr="003764E4" w:rsidRDefault="005351FC" w:rsidP="004F7B80">
      <w:pPr>
        <w:rPr>
          <w:rFonts w:asciiTheme="majorHAnsi" w:eastAsiaTheme="majorEastAsia" w:hAnsiTheme="majorHAnsi" w:cstheme="majorHAnsi"/>
          <w:color w:val="000000" w:themeColor="text1"/>
        </w:rPr>
      </w:pPr>
    </w:p>
    <w:p w14:paraId="3511E765" w14:textId="22B9A410" w:rsidR="006B542C" w:rsidRPr="003764E4" w:rsidRDefault="006A6D7C" w:rsidP="004F7B80">
      <w:pPr>
        <w:rPr>
          <w:rFonts w:asciiTheme="majorHAnsi" w:eastAsiaTheme="majorEastAsia" w:hAnsiTheme="majorHAnsi" w:cstheme="majorHAnsi"/>
          <w:color w:val="000000" w:themeColor="text1"/>
        </w:rPr>
      </w:pPr>
      <w:r w:rsidRPr="003764E4">
        <w:rPr>
          <w:rFonts w:asciiTheme="majorHAnsi" w:eastAsiaTheme="majorEastAsia" w:hAnsiTheme="majorHAnsi" w:cstheme="majorHAnsi"/>
          <w:color w:val="000000" w:themeColor="text1"/>
        </w:rPr>
        <w:fldChar w:fldCharType="begin"/>
      </w:r>
      <w:r w:rsidRPr="003764E4">
        <w:rPr>
          <w:rFonts w:asciiTheme="majorHAnsi" w:eastAsiaTheme="majorEastAsia" w:hAnsiTheme="majorHAnsi" w:cstheme="majorHAnsi"/>
          <w:color w:val="000000" w:themeColor="text1"/>
        </w:rPr>
        <w:instrText xml:space="preserve"> ADDIN ZOTERO_ITEM CSL_CITATION {"citationID":"5sRiUmeS","properties":{"formattedCitation":"\\super 28\\nosupersub{}","plainCitation":"28","noteIndex":0},"citationItems":[{"id":895,"uris":["http://zotero.org/users/14907801/items/5W4Z7T2D"],"itemData":{"id":895,"type":"article-journal","abstract":"Postoperative abdominal adhesions are the leading cause of bowel obstruction and a cause of chronic pain and infertility. Adhesion formation occurs after 50 to 90% of abdominal operations and has no proven preventative or treatment strategy. Abdominal adhesions derive primarily from the visceral peritoneum and are composed of polyclonally proliferating tissue-resident fibroblasts. We have previously shown that signaling of the transcription factor JUN regulates adhesiogenesis and that a small-molecule JUN inhibitor (T-5224) decreases adhesion formation. Here, we encapsulated T-5224 in a shear-thinning hydrogel with antiadhesion properties for intraperitoneal postoperative delivery and sustained release of a JUN inhibitor for adhesion prevention. The material properties of the T-5224–hydrogel support its use for open or minimally invasive surgical application. We found this therapeutic system to be safe, well tolerated, and efficacious in murine and porcine preclinical models. T-5224–hydrogel minimized adhesion quantity and also diminished adhesion fibrosis at an ultrastructural level. Moving toward clinical translation, we developed a large mammal adhesion model in pigs with bowel resection. Single-cell transcriptomic analysis showed that\n              JUN\n              and associated pathway signaling were diminished in adhesion-derived fibroblasts treated with T-5224–hydrogel. The JUN-inhibiting T-5224–hydrogel provided robust prevention of adhesion without deleterious effects on bowel anastomosis or abdominal wall healing. Adhesion biology is similar across surgical sites, and, therefore, this formulation has potential for applicability across the body. The development of therapeutics to prevent adhesions is of paramount importance with potential for high-impact translation to patient care to address a common, unmet clinical need.\n            \n          , \n            A hydrogel providing sustained release of a JUN inhibitor reduces postoperative abdominal adhesion in murine and porcine models.\n          , \n            Editor’s summary\n            \n              Individuals undergoing abdominal surgery have a high risk for the development of fibrous adhesive tissue within the peritoneal space, which can lead to serious complications. Here, Foster\n              et al.\n              developed a therapeutic material that can be applied to peritoneal tissues at the end of abdominal surgery to reduce the formation of adhesions. The hydrogel material provides sustained slow release of a small molecule inhibiting JUN signaling, a key driver of fibrotic adhesions. In both murine and porcine abdominal surgical models, the material reduced the formation and severity of adhesions. The anti-JUN hydrogel reduced the maturation of extracellular matrix within the adhesion interface tissues in both models. Single-cell transcriptomic analysis further confirmed that several fibroblast subtypes in the peritoneum decreased\n              JUN\n              expression and signaling related to collagen matrix formation. These data in a large mammalian model of postoperative adhesion warrant further clinical exploration. —Molly Ogle","container-title":"Science Translational Medicine","DOI":"10.1126/scitranslmed.adp9957","ISSN":"1946-6234, 1946-6242","issue":"789","journalAbbreviation":"Sci. Transl. Med.","language":"en","page":"eadp9957","source":"DOI.org (Crossref)","title":"Postoperative adhesions are abrogated by a sustained-release anti-JUN therapeutic in preclinical models","volume":"17","author":[{"family":"Foster","given":"Deshka S."},{"family":"Guo","given":"Jason L."},{"family":"Meany","given":"Emily"},{"family":"Berry","given":"Charlotte E."},{"family":"Fallah","given":"Mahsa"},{"family":"Korah","given":"Maria"},{"family":"Januszyk","given":"Michael"},{"family":"Bauer-Rowe","given":"Khristian Erich"},{"family":"Lopez","given":"David M."},{"family":"Williams","given":"Christian M."},{"family":"Song","given":"Rachel"},{"family":"Griffin","given":"Michelle"},{"family":"Kim","given":"Alexia"},{"family":"Chinta","given":"Malini S."},{"family":"Marshall","given":"Clement D."},{"family":"Wan","given":"Derrick C."},{"family":"Hyun","given":"Jeong S."},{"family":"Wernig","given":"Gerlinde"},{"family":"Norton","given":"Jeffrey A."},{"family":"Appel","given":"Eric A."},{"family":"Delitto","given":"Daniel"},{"family":"Longaker","given":"Michael T."}],"issued":{"date-parts":[["2025",3,12]]}}}],"schema":"https://github.com/citation-style-language/schema/raw/master/csl-citation.json"} </w:instrText>
      </w:r>
      <w:r w:rsidRPr="003764E4">
        <w:rPr>
          <w:rFonts w:asciiTheme="majorHAnsi" w:eastAsiaTheme="majorEastAsia" w:hAnsiTheme="majorHAnsi" w:cstheme="majorHAnsi"/>
          <w:color w:val="000000" w:themeColor="text1"/>
        </w:rPr>
        <w:fldChar w:fldCharType="separate"/>
      </w:r>
      <w:r w:rsidRPr="003764E4">
        <w:rPr>
          <w:rFonts w:asciiTheme="majorHAnsi" w:eastAsiaTheme="majorEastAsia" w:hAnsiTheme="majorHAnsi" w:cstheme="majorHAnsi"/>
          <w:color w:val="000000" w:themeColor="text1"/>
        </w:rPr>
        <w:fldChar w:fldCharType="end"/>
      </w:r>
      <w:r w:rsidRPr="003764E4">
        <w:rPr>
          <w:rFonts w:asciiTheme="majorHAnsi" w:eastAsiaTheme="majorEastAsia" w:hAnsiTheme="majorHAnsi" w:cstheme="majorHAnsi"/>
          <w:color w:val="000000" w:themeColor="text1"/>
        </w:rPr>
        <w:fldChar w:fldCharType="begin"/>
      </w:r>
      <w:r w:rsidRPr="003764E4">
        <w:rPr>
          <w:rFonts w:asciiTheme="majorHAnsi" w:eastAsiaTheme="majorEastAsia" w:hAnsiTheme="majorHAnsi" w:cstheme="majorHAnsi"/>
          <w:color w:val="000000" w:themeColor="text1"/>
        </w:rPr>
        <w:instrText xml:space="preserve"> ADDIN ZOTERO_ITEM CSL_CITATION {"citationID":"iMC4IJwO","properties":{"formattedCitation":"\\super 23\\nosupersub{}","plainCitation":"23","noteIndex":0},"citationItems":[{"id":895,"uris":["http://zotero.org/users/14907801/items/5W4Z7T2D"],"itemData":{"id":895,"type":"article-journal","abstract":"Postoperative abdominal adhesions are the leading cause of bowel obstruction and a cause of chronic pain and infertility. Adhesion formation occurs after 50 to 90% of abdominal operations and has no proven preventative or treatment strategy. Abdominal adhesions derive primarily from the visceral peritoneum and are composed of polyclonally proliferating tissue-resident fibroblasts. We have previously shown that signaling of the transcription factor JUN regulates adhesiogenesis and that a small-molecule JUN inhibitor (T-5224) decreases adhesion formation. Here, we encapsulated T-5224 in a shear-thinning hydrogel with antiadhesion properties for intraperitoneal postoperative delivery and sustained release of a JUN inhibitor for adhesion prevention. The material properties of the T-5224–hydrogel support its use for open or minimally invasive surgical application. We found this therapeutic system to be safe, well tolerated, and efficacious in murine and porcine preclinical models. T-5224–hydrogel minimized adhesion quantity and also diminished adhesion fibrosis at an ultrastructural level. Moving toward clinical translation, we developed a large mammal adhesion model in pigs with bowel resection. Single-cell transcriptomic analysis showed that\n              JUN\n              and associated pathway signaling were diminished in adhesion-derived fibroblasts treated with T-5224–hydrogel. The JUN-inhibiting T-5224–hydrogel provided robust prevention of adhesion without deleterious effects on bowel anastomosis or abdominal wall healing. Adhesion biology is similar across surgical sites, and, therefore, this formulation has potential for applicability across the body. The development of therapeutics to prevent adhesions is of paramount importance with potential for high-impact translation to patient care to address a common, unmet clinical need.\n            \n          , \n            A hydrogel providing sustained release of a JUN inhibitor reduces postoperative abdominal adhesion in murine and porcine models.\n          , \n            Editor’s summary\n            \n              Individuals undergoing abdominal surgery have a high risk for the development of fibrous adhesive tissue within the peritoneal space, which can lead to serious complications. Here, Foster\n              et al.\n              developed a therapeutic material that can be applied to peritoneal tissues at the end of abdominal surgery to reduce the formation of adhesions. The hydrogel material provides sustained slow release of a small molecule inhibiting JUN signaling, a key driver of fibrotic adhesions. In both murine and porcine abdominal surgical models, the material reduced the formation and severity of adhesions. The anti-JUN hydrogel reduced the maturation of extracellular matrix within the adhesion interface tissues in both models. Single-cell transcriptomic analysis further confirmed that several fibroblast subtypes in the peritoneum decreased\n              JUN\n              expression and signaling related to collagen matrix formation. These data in a large mammalian model of postoperative adhesion warrant further clinical exploration. —Molly Ogle","container-title":"Science Translational Medicine","DOI":"10.1126/scitranslmed.adp9957","ISSN":"1946-6234, 1946-6242","issue":"789","journalAbbreviation":"Sci. Transl. Med.","language":"en","page":"eadp9957","source":"DOI.org (Crossref)","title":"Postoperative adhesions are abrogated by a sustained-release anti-JUN therapeutic in preclinical models","volume":"17","author":[{"family":"Foster","given":"Deshka S."},{"family":"Guo","given":"Jason L."},{"family":"Meany","given":"Emily"},{"family":"Berry","given":"Charlotte E."},{"family":"Fallah","given":"Mahsa"},{"family":"Korah","given":"Maria"},{"family":"Januszyk","given":"Michael"},{"family":"Bauer-Rowe","given":"Khristian Erich"},{"family":"Lopez","given":"David M."},{"family":"Williams","given":"Christian M."},{"family":"Song","given":"Rachel"},{"family":"Griffin","given":"Michelle"},{"family":"Kim","given":"Alexia"},{"family":"Chinta","given":"Malini S."},{"family":"Marshall","given":"Clement D."},{"family":"Wan","given":"Derrick C."},{"family":"Hyun","given":"Jeong S."},{"family":"Wernig","given":"Gerlinde"},{"family":"Norton","given":"Jeffrey A."},{"family":"Appel","given":"Eric A."},{"family":"Delitto","given":"Daniel"},{"family":"Longaker","given":"Michael T."}],"issued":{"date-parts":[["2025",3,12]]}}}],"schema":"https://github.com/citation-style-language/schema/raw/master/csl-citation.json"} </w:instrText>
      </w:r>
      <w:r w:rsidRPr="003764E4">
        <w:rPr>
          <w:rFonts w:asciiTheme="majorHAnsi" w:eastAsiaTheme="majorEastAsia" w:hAnsiTheme="majorHAnsi" w:cstheme="majorHAnsi"/>
          <w:color w:val="000000" w:themeColor="text1"/>
        </w:rPr>
        <w:fldChar w:fldCharType="separate"/>
      </w:r>
      <w:r w:rsidRPr="003764E4">
        <w:rPr>
          <w:rFonts w:asciiTheme="majorHAnsi" w:eastAsiaTheme="majorEastAsia" w:hAnsiTheme="majorHAnsi" w:cstheme="majorHAnsi"/>
          <w:color w:val="000000" w:themeColor="text1"/>
        </w:rPr>
        <w:fldChar w:fldCharType="end"/>
      </w:r>
      <w:r w:rsidR="566F47F9" w:rsidRPr="003764E4">
        <w:rPr>
          <w:rFonts w:asciiTheme="majorHAnsi" w:eastAsiaTheme="majorEastAsia" w:hAnsiTheme="majorHAnsi" w:cstheme="majorHAnsi"/>
          <w:color w:val="000000" w:themeColor="text1"/>
        </w:rPr>
        <w:t>The protocol is adaptable across species. We have previously demonstrated that this model can be performed in mice and is reproducible</w:t>
      </w:r>
      <w:r w:rsidRPr="003764E4">
        <w:rPr>
          <w:rFonts w:asciiTheme="majorHAnsi" w:eastAsiaTheme="majorEastAsia" w:hAnsiTheme="majorHAnsi" w:cstheme="majorHAnsi"/>
          <w:color w:val="000000" w:themeColor="text1"/>
        </w:rPr>
        <w:fldChar w:fldCharType="begin"/>
      </w:r>
      <w:r w:rsidRPr="003764E4">
        <w:rPr>
          <w:rFonts w:asciiTheme="majorHAnsi" w:eastAsiaTheme="majorEastAsia" w:hAnsiTheme="majorHAnsi" w:cstheme="majorHAnsi"/>
          <w:color w:val="000000" w:themeColor="text1"/>
        </w:rPr>
        <w:instrText xml:space="preserve"> ADDIN ZOTERO_ITEM CSL_CITATION {"citationID":"5sRiUmeS","properties":{"formattedCitation":"\\super 28\\nosupersub{}","plainCitation":"28","noteIndex":0},"citationItems":[{"id":895,"uris":["http://zotero.org/users/14907801/items/5W4Z7T2D"],"itemData":{"id":895,"type":"article-journal","abstract":"Postoperative abdominal adhesions are the leading cause of bowel obstruction and a cause of chronic pain and infertility. Adhesion formation occurs after 50 to 90% of abdominal operations and has no proven preventative or treatment strategy. Abdominal adhesions derive primarily from the visceral peritoneum and are composed of polyclonally proliferating tissue-resident fibroblasts. We have previously shown that signaling of the transcription factor JUN regulates adhesiogenesis and that a small-molecule JUN inhibitor (T-5224) decreases adhesion formation. Here, we encapsulated T-5224 in a shear-thinning hydrogel with antiadhesion properties for intraperitoneal postoperative delivery and sustained release of a JUN inhibitor for adhesion prevention. The material properties of the T-5224–hydrogel support its use for open or minimally invasive surgical application. We found this therapeutic system to be safe, well tolerated, and efficacious in murine and porcine preclinical models. T-5224–hydrogel minimized adhesion quantity and also diminished adhesion fibrosis at an ultrastructural level. Moving toward clinical translation, we developed a large mammal adhesion model in pigs with bowel resection. Single-cell transcriptomic analysis showed that\n              JUN\n              and associated pathway signaling were diminished in adhesion-derived fibroblasts treated with T-5224–hydrogel. The JUN-inhibiting T-5224–hydrogel provided robust prevention of adhesion without deleterious effects on bowel anastomosis or abdominal wall healing. Adhesion biology is similar across surgical sites, and, therefore, this formulation has potential for applicability across the body. The development of therapeutics to prevent adhesions is of paramount importance with potential for high-impact translation to patient care to address a common, unmet clinical need.\n            \n          , \n            A hydrogel providing sustained release of a JUN inhibitor reduces postoperative abdominal adhesion in murine and porcine models.\n          , \n            Editor’s summary\n            \n              Individuals undergoing abdominal surgery have a high risk for the development of fibrous adhesive tissue within the peritoneal space, which can lead to serious complications. Here, Foster\n              et al.\n              developed a therapeutic material that can be applied to peritoneal tissues at the end of abdominal surgery to reduce the formation of adhesions. The hydrogel material provides sustained slow release of a small molecule inhibiting JUN signaling, a key driver of fibrotic adhesions. In both murine and porcine abdominal surgical models, the material reduced the formation and severity of adhesions. The anti-JUN hydrogel reduced the maturation of extracellular matrix within the adhesion interface tissues in both models. Single-cell transcriptomic analysis further confirmed that several fibroblast subtypes in the peritoneum decreased\n              JUN\n              expression and signaling related to collagen matrix formation. These data in a large mammalian model of postoperative adhesion warrant further clinical exploration. —Molly Ogle","container-title":"Science Translational Medicine","DOI":"10.1126/scitranslmed.adp9957","ISSN":"1946-6234, 1946-6242","issue":"789","journalAbbreviation":"Sci. Transl. Med.","language":"en","page":"eadp9957","source":"DOI.org (Crossref)","title":"Postoperative adhesions are abrogated by a sustained-release anti-JUN therapeutic in preclinical models","volume":"17","author":[{"family":"Foster","given":"Deshka S."},{"family":"Guo","given":"Jason L."},{"family":"Meany","given":"Emily"},{"family":"Berry","given":"Charlotte E."},{"family":"Fallah","given":"Mahsa"},{"family":"Korah","given":"Maria"},{"family":"Januszyk","given":"Michael"},{"family":"Bauer-Rowe","given":"Khristian Erich"},{"family":"Lopez","given":"David M."},{"family":"Williams","given":"Christian M."},{"family":"Song","given":"Rachel"},{"family":"Griffin","given":"Michelle"},{"family":"Kim","given":"Alexia"},{"family":"Chinta","given":"Malini S."},{"family":"Marshall","given":"Clement D."},{"family":"Wan","given":"Derrick C."},{"family":"Hyun","given":"Jeong S."},{"family":"Wernig","given":"Gerlinde"},{"family":"Norton","given":"Jeffrey A."},{"family":"Appel","given":"Eric A."},{"family":"Delitto","given":"Daniel"},{"family":"Longaker","given":"Michael T."}],"issued":{"date-parts":[["2025",3,12]]}}}],"schema":"https://github.com/citation-style-language/schema/raw/master/csl-citation.json"} </w:instrText>
      </w:r>
      <w:r w:rsidRPr="003764E4">
        <w:rPr>
          <w:rFonts w:asciiTheme="majorHAnsi" w:eastAsiaTheme="majorEastAsia" w:hAnsiTheme="majorHAnsi" w:cstheme="majorHAnsi"/>
          <w:color w:val="000000" w:themeColor="text1"/>
        </w:rPr>
        <w:fldChar w:fldCharType="separate"/>
      </w:r>
      <w:r w:rsidR="566F47F9" w:rsidRPr="003764E4">
        <w:rPr>
          <w:rFonts w:asciiTheme="majorHAnsi" w:hAnsiTheme="majorHAnsi" w:cstheme="majorHAnsi"/>
          <w:color w:val="000000" w:themeColor="text1"/>
          <w:vertAlign w:val="superscript"/>
        </w:rPr>
        <w:t>28</w:t>
      </w:r>
      <w:r w:rsidRPr="003764E4">
        <w:rPr>
          <w:rFonts w:asciiTheme="majorHAnsi" w:eastAsiaTheme="majorEastAsia" w:hAnsiTheme="majorHAnsi" w:cstheme="majorHAnsi"/>
          <w:color w:val="000000" w:themeColor="text1"/>
        </w:rPr>
        <w:fldChar w:fldCharType="end"/>
      </w:r>
      <w:r w:rsidR="1AED41A2" w:rsidRPr="003764E4">
        <w:rPr>
          <w:rFonts w:asciiTheme="majorHAnsi" w:eastAsiaTheme="majorEastAsia" w:hAnsiTheme="majorHAnsi" w:cstheme="majorHAnsi"/>
          <w:color w:val="000000" w:themeColor="text1"/>
        </w:rPr>
        <w:t xml:space="preserve">. </w:t>
      </w:r>
      <w:r w:rsidR="566F47F9" w:rsidRPr="003764E4">
        <w:rPr>
          <w:rFonts w:asciiTheme="majorHAnsi" w:eastAsiaTheme="majorEastAsia" w:hAnsiTheme="majorHAnsi" w:cstheme="majorHAnsi"/>
          <w:color w:val="000000" w:themeColor="text1"/>
        </w:rPr>
        <w:t>However, swine more closely recapitulate human peritoneal anatomy, intestinal physiology, mesenteric thickness, wound-healing responses, and metabolic handling of therapeutics, enabling standardized injury and more clinically relevant surgical interventions</w:t>
      </w:r>
      <w:r w:rsidRPr="003764E4">
        <w:rPr>
          <w:rFonts w:asciiTheme="majorHAnsi" w:eastAsiaTheme="majorEastAsia" w:hAnsiTheme="majorHAnsi" w:cstheme="majorHAnsi"/>
          <w:color w:val="000000" w:themeColor="text1"/>
        </w:rPr>
        <w:fldChar w:fldCharType="begin"/>
      </w:r>
      <w:r w:rsidRPr="003764E4">
        <w:rPr>
          <w:rFonts w:asciiTheme="majorHAnsi" w:eastAsiaTheme="majorEastAsia" w:hAnsiTheme="majorHAnsi" w:cstheme="majorHAnsi"/>
          <w:color w:val="000000" w:themeColor="text1"/>
        </w:rPr>
        <w:instrText xml:space="preserve"> ADDIN ZOTERO_ITEM CSL_CITATION {"citationID":"IBUoeqsA","properties":{"formattedCitation":"\\super 30\\uc0\\u8211{}32\\nosupersub{}","plainCitation":"30–32","noteIndex":0},"citationItems":[{"id":1477,"uris":["http://zotero.org/users/14907801/items/N7RRPZMG"],"itemData":{"id":1477,"type":"article-journal","abstract":"The medical literature describes numerous in vitro and in vivo wound-healing models. The selection of an animal model depends on a number of factors including availability, cost, ease of handling, investigator familiarity, and anatomical/functional similarity to humans. Small mammals are frequently used for wound healing studies, however, these mammals differ from humans in a number of anatomical and physiological ways. Anatomically and physiologically, pig skin is more similar to human skin. The many similarities between man and pig would lead one to believe that the pig should make an excellent animal model for human wound healing. The purpose of this paper is to review the existing literature for evidence of this supposition and determine how well the various models correlate to human wound healing. Studies of wound dressings, topical antimicrobials, and growth factors are examined. Over 180 articles were utilized for this comparative review. Our conclusion is that the porcine model is an excellent tool for the evaluation of therapeutic agents destined for use in human wounds.","container-title":"Wound Repair and Regeneration: Official Publication of the Wound Healing Society [and] the European Tissue Repair Society","DOI":"10.1046/j.1524-475x.2001.00066.x","ISSN":"1067-1927","issue":"2","journalAbbreviation":"Wound Repair Regen","language":"eng","page":"66-76","PMID":"11350644","source":"PubMed","title":"The pig as a model for human wound healing","volume":"9","author":[{"family":"Sullivan","given":"T. P."},{"family":"Eaglstein","given":"W. H."},{"family":"Davis","given":"S. C."},{"family":"Mertz","given":"P."}],"issued":{"date-parts":[["2001"]]}}},{"id":1476,"uris":["http://zotero.org/users/14907801/items/P48SDGJY"],"itemData":{"id":1476,"type":"article-journal","abstract":"Pigs have substantial potential as biomedical models for studying human developmental processes, congenital diseases, and pathogen response mechanisms in addition to utility as xenotransplant organ donors and tools for vaccine and drug design. The similarity of pigs to humans in anatomical size and structure, physiology, immunology, and genome enhances their potential as models for humans. Hence, it is imperative that research is relevant and reproducible in animal models that more closely resemble humans, such as the pig. This review summarizes the current status of pigs as an investigative model for humans and highlights their future applications.","container-title":"Science Translational Medicine","DOI":"10.1126/scitranslmed.abd5758","issue":"621","page":"eabd5758","publisher":"American Association for the Advancement of Science","source":"science.org (Atypon)","title":"Importance of the pig as a human biomedical model","volume":"13","author":[{"family":"Lunney","given":"Joan K."},{"family":"Van Goor","given":"Angelica"},{"family":"Walker","given":"Kristen E."},{"family":"Hailstock","given":"Taylor"},{"family":"Franklin","given":"Jasmine"},{"family":"Dai","given":"Chaohui"}],"issued":{"date-parts":[["2021",11,24]]}}},{"id":1467,"uris":["http://zotero.org/users/14907801/items/PD5UGKV3"],"itemData":{"id":1467,"type":"article-journal","abstract":"The pig is becoming increasingly important as a biomedical model. Given the similarities between pigs and humans, a greater understanding of the underlying biology of human health and diseases may come from the pig rather than from classical rodent models. With an increasing need for swine models, it is essential that the genomic tools, models and services be readily available to the scientific community. Many of these are available through the National Swine Resource and Research Center (NSRRC), a facility funded by the US National Institutes of Health at the University of Missouri. The goal of the NSRRC is to provide high-quality biomedical swine models to the scientific community.","container-title":"Lab Animal","DOI":"10.1038/laban.1215","ISSN":"1548-4475","issue":"4","journalAbbreviation":"Lab Anim","language":"en","license":"2017 Springer Nature America, Inc.","page":"167-172","publisher":"Nature Publishing Group","source":"www.nature.com","title":"Swine models, genomic tools and services to enhance our understanding of human health and diseases","volume":"46","author":[{"family":"Walters","given":"Eric M."},{"family":"Wells","given":"Kevin D."},{"family":"Bryda","given":"Elizabeth C."},{"family":"Schommer","given":"Susan"},{"family":"Prather","given":"Randall S."}],"issued":{"date-parts":[["2017",4]]}}}],"schema":"https://github.com/citation-style-language/schema/raw/master/csl-citation.json"} </w:instrText>
      </w:r>
      <w:r w:rsidRPr="003764E4">
        <w:rPr>
          <w:rFonts w:asciiTheme="majorHAnsi" w:eastAsiaTheme="majorEastAsia" w:hAnsiTheme="majorHAnsi" w:cstheme="majorHAnsi"/>
          <w:color w:val="000000" w:themeColor="text1"/>
        </w:rPr>
        <w:fldChar w:fldCharType="separate"/>
      </w:r>
      <w:r w:rsidR="566F47F9" w:rsidRPr="003764E4">
        <w:rPr>
          <w:rFonts w:asciiTheme="majorHAnsi" w:hAnsiTheme="majorHAnsi" w:cstheme="majorHAnsi"/>
          <w:color w:val="000000" w:themeColor="text1"/>
          <w:vertAlign w:val="superscript"/>
        </w:rPr>
        <w:t>30–32</w:t>
      </w:r>
      <w:r w:rsidRPr="003764E4">
        <w:rPr>
          <w:rFonts w:asciiTheme="majorHAnsi" w:eastAsiaTheme="majorEastAsia" w:hAnsiTheme="majorHAnsi" w:cstheme="majorHAnsi"/>
          <w:color w:val="000000" w:themeColor="text1"/>
        </w:rPr>
        <w:fldChar w:fldCharType="end"/>
      </w:r>
      <w:r w:rsidR="566F47F9" w:rsidRPr="003764E4">
        <w:rPr>
          <w:rFonts w:asciiTheme="majorHAnsi" w:eastAsiaTheme="majorEastAsia" w:hAnsiTheme="majorHAnsi" w:cstheme="majorHAnsi"/>
          <w:color w:val="000000" w:themeColor="text1"/>
        </w:rPr>
        <w:t xml:space="preserve">. While smaller models are cost-effective and widely used, their limited anatomical fidelity </w:t>
      </w:r>
      <w:r w:rsidR="566F47F9" w:rsidRPr="003764E4">
        <w:rPr>
          <w:rFonts w:asciiTheme="majorHAnsi" w:hAnsiTheme="majorHAnsi" w:cstheme="majorHAnsi"/>
        </w:rPr>
        <w:t>restricts translational applicability</w:t>
      </w:r>
      <w:r w:rsidRPr="003764E4">
        <w:rPr>
          <w:rFonts w:asciiTheme="majorHAnsi" w:eastAsiaTheme="majorEastAsia" w:hAnsiTheme="majorHAnsi" w:cstheme="majorHAnsi"/>
          <w:color w:val="000000" w:themeColor="text1"/>
        </w:rPr>
        <w:fldChar w:fldCharType="begin"/>
      </w:r>
      <w:r w:rsidRPr="003764E4">
        <w:rPr>
          <w:rFonts w:asciiTheme="majorHAnsi" w:eastAsiaTheme="majorEastAsia" w:hAnsiTheme="majorHAnsi" w:cstheme="majorHAnsi"/>
          <w:color w:val="000000" w:themeColor="text1"/>
        </w:rPr>
        <w:instrText xml:space="preserve"> ADDIN ZOTERO_ITEM CSL_CITATION {"citationID":"1lweAsyT","properties":{"formattedCitation":"\\super 33, 34\\nosupersub{}","plainCitation":"33, 34","noteIndex":0},"citationItems":[{"id":1473,"uris":["http://zotero.org/users/14907801/items/LGUAB6ZP"],"itemData":{"id":1473,"type":"article-journal","abstract":"Rapid developments in Regenerative Medicine and Tissue Engineering has witnessed an increasing drive toward clinical translation of breakthrough technologies. However, the progression of promising preclinical data to achieve successful clinical market authorisation remains a bottleneck. One hurdle for progress to the clinic is the transition from small animal research to advanced preclinical studies in large animals to test safety and efficacy of products. Notwithstanding this, to draw meaningful and reliable conclusions from animal experiments it is critical that the species and disease model of choice is relevant to answer the research question as well as the clinical problem. Selecting the most appropriate animal model requires in-depth knowledge of specific species and breeds to ascertain the adequacy of the model and outcome measures that closely mirror the clinical situation. Traditional reductionist approaches in animal experiments, which often do not sufficiently reflect the studied disease, are still the norm and can result in a disconnect in outcomes observed between animal studies and clinical trials. To address these concerns a reconsideration in approach will be required. This should include a stepwise approach using in vitro and ex vivo experiments as well as in silico modeling to minimize the need for in vivo studies for screening and early development studies, followed by large animal models which more closely resemble human disease. Naturally occurring, or spontaneous diseases in large animals remain a largely untapped resource, and given the similarities in pathophysiology to humans they not only allow for studying new treatment strategies but also disease etiology and prevention. Naturally occurring disease models, particularly for longer lived large animal species, allow for studying disorders at an age when the disease is most prevalent. As these diseases are usually also a concern in the chosen veterinary species they would be beneficiaries of newly developed therapies. Improved awareness of the progress in animal models is mutually beneficial for animals, researchers, human and veterinary patients. In this overview we describe advantages and disadvantages of various animal models including domesticated and companion animals used in regenerative medicine and tissue engineering to provide an informed choice of disease-relevant animal models.","container-title":"Frontiers in Bioengineering and Biotechnology","DOI":"10.3389/fbioe.2020.00972","ISSN":"2296-4185","journalAbbreviation":"Front Bioeng Biotechnol","language":"eng","page":"972","PMID":"32903631","PMCID":"PMC7438731","source":"PubMed","title":"Large Animal Models in Regenerative Medicine and Tissue Engineering: To Do or Not to Do","title-short":"Large Animal Models in Regenerative Medicine and Tissue Engineering","volume":"8","author":[{"family":"Ribitsch","given":"Iris"},{"family":"Baptista","given":"Pedro M."},{"family":"Lange-Consiglio","given":"Anna"},{"family":"Melotti","given":"Luca"},{"family":"Patruno","given":"Marco"},{"family":"Jenner","given":"Florien"},{"family":"Schnabl-Feichter","given":"Eva"},{"family":"Dutton","given":"Luke C."},{"family":"Connolly","given":"David J."},{"family":"Steenbeek","given":"Frank G.","non-dropping-particle":"van"},{"family":"Dudhia","given":"Jayesh"},{"family":"Penning","given":"Louis C."}],"issued":{"date-parts":[["2020"]]}}},{"id":1471,"uris":["http://zotero.org/users/14907801/items/DMLGVL3P"],"itemData":{"id":1471,"type":"article-journal","abstract":"Translation of scientific discoveries into meaningful human applications, particularly novel therapies of human diseases, requires development of suitable animal models. Experimental approaches to test new drugs in preclinical phases often necessitated animal models that not only replicate human disease in etiopathogenesis and pathobiology but also biomarkers development and toxicity prediction. Whereas the transgenic and knockout techniques have revolutionized manipulation of rodents and other species to get greater insights into human disease pathogenesis, we are far from generating ideal animal models of most human disease states. The challenges in using the currently available animal models for translational research, particularly for developing potentially new drugs for human disease, coupled with the difficulties in toxicity prediction have led some researchers to develop a scoring system for translatability. These aspects and the challenges in selecting an animal model among those that are available to study human disease pathobiology and drug development are the topics covered in this detailed review.","container-title":"Journal of Investigative Medicine: The Official Publication of the American Federation for Clinical Research","DOI":"10.2310/JIM.0b013e318271fb3b","ISSN":"1708-8267","issue":"8","journalAbbreviation":"J Investig Med","language":"eng","page":"1141-1146","PMID":"23072902","source":"PubMed","title":"Translational research challenges: finding the right animal models","title-short":"Translational research challenges","volume":"60","author":[{"family":"Prabhakar","given":"Sharma"}],"issued":{"date-parts":[["2012",12]]}}}],"schema":"https://github.com/citation-style-language/schema/raw/master/csl-citation.json"} </w:instrText>
      </w:r>
      <w:r w:rsidRPr="003764E4">
        <w:rPr>
          <w:rFonts w:asciiTheme="majorHAnsi" w:eastAsiaTheme="majorEastAsia" w:hAnsiTheme="majorHAnsi" w:cstheme="majorHAnsi"/>
          <w:color w:val="000000" w:themeColor="text1"/>
        </w:rPr>
        <w:fldChar w:fldCharType="separate"/>
      </w:r>
      <w:r w:rsidR="566F47F9" w:rsidRPr="003764E4">
        <w:rPr>
          <w:rFonts w:asciiTheme="majorHAnsi" w:hAnsiTheme="majorHAnsi" w:cstheme="majorHAnsi"/>
          <w:color w:val="000000" w:themeColor="text1"/>
          <w:vertAlign w:val="superscript"/>
        </w:rPr>
        <w:t>33,34</w:t>
      </w:r>
      <w:r w:rsidRPr="003764E4">
        <w:rPr>
          <w:rFonts w:asciiTheme="majorHAnsi" w:eastAsiaTheme="majorEastAsia" w:hAnsiTheme="majorHAnsi" w:cstheme="majorHAnsi"/>
          <w:color w:val="000000" w:themeColor="text1"/>
        </w:rPr>
        <w:fldChar w:fldCharType="end"/>
      </w:r>
      <w:r w:rsidR="566F47F9" w:rsidRPr="003764E4">
        <w:rPr>
          <w:rFonts w:asciiTheme="majorHAnsi" w:eastAsiaTheme="majorEastAsia" w:hAnsiTheme="majorHAnsi" w:cstheme="majorHAnsi"/>
          <w:color w:val="000000" w:themeColor="text1"/>
        </w:rPr>
        <w:t xml:space="preserve">. </w:t>
      </w:r>
      <w:r w:rsidR="566F47F9" w:rsidRPr="003764E4">
        <w:rPr>
          <w:rFonts w:asciiTheme="majorHAnsi" w:hAnsiTheme="majorHAnsi" w:cstheme="majorHAnsi"/>
          <w:color w:val="000000" w:themeColor="text1"/>
        </w:rPr>
        <w:t xml:space="preserve">By combining broad peritoneal exposure with multimodal injury, this integrated paradigm reproduces key drivers of severe postoperative adhesion formation that are difficult to model simultaneously in rodents. </w:t>
      </w:r>
      <w:r w:rsidR="566F47F9" w:rsidRPr="003764E4">
        <w:rPr>
          <w:rFonts w:asciiTheme="majorHAnsi" w:hAnsiTheme="majorHAnsi" w:cstheme="majorHAnsi"/>
          <w:color w:val="FF0000"/>
        </w:rPr>
        <w:t xml:space="preserve"> </w:t>
      </w:r>
      <w:r w:rsidR="566F47F9" w:rsidRPr="003764E4">
        <w:rPr>
          <w:rFonts w:asciiTheme="majorHAnsi" w:hAnsiTheme="majorHAnsi" w:cstheme="majorHAnsi"/>
          <w:color w:val="000000" w:themeColor="text1"/>
        </w:rPr>
        <w:t>The anatomical scale and tissue handling properties of swine permit human-comparable operative techniques and postoperative physiology, enabling mechanistic and therapeutic investigations that require surgical realism and longitudinal sampling.</w:t>
      </w:r>
    </w:p>
    <w:p w14:paraId="27878634" w14:textId="6307C298" w:rsidR="006B542C" w:rsidRPr="003764E4" w:rsidRDefault="006B542C" w:rsidP="004F7B80">
      <w:pPr>
        <w:rPr>
          <w:rFonts w:asciiTheme="majorHAnsi" w:hAnsiTheme="majorHAnsi" w:cstheme="majorHAnsi"/>
          <w:color w:val="FF0000"/>
        </w:rPr>
      </w:pPr>
    </w:p>
    <w:p w14:paraId="0AE6EDAE" w14:textId="46D7B920" w:rsidR="006B542C" w:rsidRPr="003764E4" w:rsidRDefault="00F662BE" w:rsidP="004F7B80">
      <w:pPr>
        <w:rPr>
          <w:rFonts w:asciiTheme="majorHAnsi" w:hAnsiTheme="majorHAnsi" w:cstheme="majorHAnsi"/>
          <w:color w:val="000000" w:themeColor="text1"/>
        </w:rPr>
      </w:pPr>
      <w:r w:rsidRPr="003764E4">
        <w:rPr>
          <w:rFonts w:asciiTheme="majorHAnsi" w:hAnsiTheme="majorHAnsi" w:cstheme="majorHAnsi"/>
          <w:color w:val="000000" w:themeColor="text1"/>
        </w:rPr>
        <w:t xml:space="preserve">Several considerations should be noted when interpreting and implementing this model. Our use of this model has applied specifically </w:t>
      </w:r>
      <w:r w:rsidR="0081391C" w:rsidRPr="003764E4">
        <w:rPr>
          <w:rFonts w:asciiTheme="majorHAnsi" w:hAnsiTheme="majorHAnsi" w:cstheme="majorHAnsi"/>
          <w:color w:val="000000" w:themeColor="text1"/>
        </w:rPr>
        <w:t xml:space="preserve">to </w:t>
      </w:r>
      <w:r w:rsidRPr="003764E4">
        <w:rPr>
          <w:rFonts w:asciiTheme="majorHAnsi" w:hAnsiTheme="majorHAnsi" w:cstheme="majorHAnsi"/>
          <w:color w:val="000000" w:themeColor="text1"/>
        </w:rPr>
        <w:t>female Yucatan mini pigs, selected for their consistent size, temperament (feasible of co-habitation of two pig per habitat), and widespread use in surgical research; however, sex- or strain-specific differences in adhesion biology were not evaluated and may influence generalizability. In addition, the cost and logistical requirements of large animal surgeries constrain sample size, a common limitation of porcine surgical models. In general, we recommend performing this experiment with a maximum of 8 pigs per experiment (4 pigs per condition if evaluating an anti-adhesion candidate therapeutic) due cost as well as the logistics and time of the surgical procedure and pre- and post-operative care. Adhesion assessment is conducted at a single four-week postoperative time point, capturing established adhesion pathology but not the earlier phases of acute inflammation or longer-term remodeling. This time point is relevant to general surgical practice, in which adhesions encountered at reoperation are typically mature rather than acutely inflammatory. Because reintervention most often occurs months to years after the prior surgical procedure, a four-week interval permits evaluation of adhesions that have progressed into a clinically relevant remodeling phase. A more in-depth characterization of adhesion morphology and pathology has been reported in our previously published work</w:t>
      </w:r>
      <w:r w:rsidRPr="003764E4">
        <w:rPr>
          <w:rFonts w:asciiTheme="majorHAnsi" w:hAnsiTheme="majorHAnsi" w:cstheme="majorHAnsi"/>
          <w:color w:val="000000" w:themeColor="text1"/>
          <w:vertAlign w:val="superscript"/>
        </w:rPr>
        <w:t xml:space="preserve"> </w:t>
      </w:r>
      <w:r w:rsidR="003906F3" w:rsidRPr="003764E4">
        <w:rPr>
          <w:rFonts w:asciiTheme="majorHAnsi" w:hAnsiTheme="majorHAnsi" w:cstheme="majorHAnsi"/>
          <w:color w:val="000000" w:themeColor="text1"/>
        </w:rPr>
        <w:fldChar w:fldCharType="begin"/>
      </w:r>
      <w:r w:rsidR="003906F3" w:rsidRPr="003764E4">
        <w:rPr>
          <w:rFonts w:asciiTheme="majorHAnsi" w:hAnsiTheme="majorHAnsi" w:cstheme="majorHAnsi"/>
          <w:color w:val="000000" w:themeColor="text1"/>
        </w:rPr>
        <w:instrText xml:space="preserve"> ADDIN ZOTERO_ITEM CSL_CITATION {"citationID":"u2rPgOjJ","properties":{"formattedCitation":"\\super 28\\nosupersub{}","plainCitation":"28","noteIndex":0},"citationItems":[{"id":895,"uris":["http://zotero.org/users/14907801/items/5W4Z7T2D"],"itemData":{"id":895,"type":"article-journal","abstract":"Postoperative abdominal adhesions are the leading cause of bowel obstruction and a cause of chronic pain and infertility. Adhesion formation occurs after 50 to 90% of abdominal operations and has no proven preventative or treatment strategy. Abdominal adhesions derive primarily from the visceral peritoneum and are composed of polyclonally proliferating tissue-resident fibroblasts. We have previously shown that signaling of the transcription factor JUN regulates adhesiogenesis and that a small-molecule JUN inhibitor (T-5224) decreases adhesion formation. Here, we encapsulated T-5224 in a shear-thinning hydrogel with antiadhesion properties for intraperitoneal postoperative delivery and sustained release of a JUN inhibitor for adhesion prevention. The material properties of the T-5224–hydrogel support its use for open or minimally invasive surgical application. We found this therapeutic system to be safe, well tolerated, and efficacious in murine and porcine preclinical models. T-5224–hydrogel minimized adhesion quantity and also diminished adhesion fibrosis at an ultrastructural level. Moving toward clinical translation, we developed a large mammal adhesion model in pigs with bowel resection. Single-cell transcriptomic analysis showed that\n              JUN\n              and associated pathway signaling were diminished in adhesion-derived fibroblasts treated with T-5224–hydrogel. The JUN-inhibiting T-5224–hydrogel provided robust prevention of adhesion without deleterious effects on bowel anastomosis or abdominal wall healing. Adhesion biology is similar across surgical sites, and, therefore, this formulation has potential for applicability across the body. The development of therapeutics to prevent adhesions is of paramount importance with potential for high-impact translation to patient care to address a common, unmet clinical need.\n            \n          , \n            A hydrogel providing sustained release of a JUN inhibitor reduces postoperative abdominal adhesion in murine and porcine models.\n          , \n            Editor’s summary\n            \n              Individuals undergoing abdominal surgery have a high risk for the development of fibrous adhesive tissue within the peritoneal space, which can lead to serious complications. Here, Foster\n              et al.\n              developed a therapeutic material that can be applied to peritoneal tissues at the end of abdominal surgery to reduce the formation of adhesions. The hydrogel material provides sustained slow release of a small molecule inhibiting JUN signaling, a key driver of fibrotic adhesions. In both murine and porcine abdominal surgical models, the material reduced the formation and severity of adhesions. The anti-JUN hydrogel reduced the maturation of extracellular matrix within the adhesion interface tissues in both models. Single-cell transcriptomic analysis further confirmed that several fibroblast subtypes in the peritoneum decreased\n              JUN\n              expression and signaling related to collagen matrix formation. These data in a large mammalian model of postoperative adhesion warrant further clinical exploration. —Molly Ogle","container-title":"Science Translational Medicine","DOI":"10.1126/scitranslmed.adp9957","ISSN":"1946-6234, 1946-6242","issue":"789","journalAbbreviation":"Sci. Transl. Med.","language":"en","page":"eadp9957","source":"DOI.org (Crossref)","title":"Postoperative adhesions are abrogated by a sustained-release anti-JUN therapeutic in preclinical models","volume":"17","author":[{"family":"Foster","given":"Deshka S."},{"family":"Guo","given":"Jason L."},{"family":"Meany","given":"Emily"},{"family":"Berry","given":"Charlotte E."},{"family":"Fallah","given":"Mahsa"},{"family":"Korah","given":"Maria"},{"family":"Januszyk","given":"Michael"},{"family":"Bauer-Rowe","given":"Khristian Erich"},{"family":"Lopez","given":"David M."},{"family":"Williams","given":"Christian M."},{"family":"Song","given":"Rachel"},{"family":"Griffin","given":"Michelle"},{"family":"Kim","given":"Alexia"},{"family":"Chinta","given":"Malini S."},{"family":"Marshall","given":"Clement D."},{"family":"Wan","given":"Derrick C."},{"family":"Hyun","given":"Jeong S."},{"family":"Wernig","given":"Gerlinde"},{"family":"Norton","given":"Jeffrey A."},{"family":"Appel","given":"Eric A."},{"family":"Delitto","given":"Daniel"},{"family":"Longaker","given":"Michael T."}],"issued":{"date-parts":[["2025",3,12]]}}}],"schema":"https://github.com/citation-style-language/schema/raw/master/csl-citation.json"} </w:instrText>
      </w:r>
      <w:r w:rsidR="003906F3" w:rsidRPr="003764E4">
        <w:rPr>
          <w:rFonts w:asciiTheme="majorHAnsi" w:hAnsiTheme="majorHAnsi" w:cstheme="majorHAnsi"/>
          <w:color w:val="000000" w:themeColor="text1"/>
        </w:rPr>
        <w:fldChar w:fldCharType="separate"/>
      </w:r>
      <w:r w:rsidR="2157A649" w:rsidRPr="003764E4">
        <w:rPr>
          <w:rFonts w:asciiTheme="majorHAnsi" w:hAnsiTheme="majorHAnsi" w:cstheme="majorHAnsi"/>
          <w:color w:val="000000" w:themeColor="text1"/>
          <w:vertAlign w:val="superscript"/>
        </w:rPr>
        <w:t>28</w:t>
      </w:r>
      <w:r w:rsidR="003906F3" w:rsidRPr="003764E4">
        <w:rPr>
          <w:rFonts w:asciiTheme="majorHAnsi" w:hAnsiTheme="majorHAnsi" w:cstheme="majorHAnsi"/>
          <w:color w:val="000000" w:themeColor="text1"/>
        </w:rPr>
        <w:fldChar w:fldCharType="end"/>
      </w:r>
      <w:r w:rsidR="2157A649" w:rsidRPr="003764E4">
        <w:rPr>
          <w:rFonts w:asciiTheme="majorHAnsi" w:hAnsiTheme="majorHAnsi" w:cstheme="majorHAnsi"/>
          <w:color w:val="000000" w:themeColor="text1"/>
        </w:rPr>
        <w:t>.</w:t>
      </w:r>
      <w:r w:rsidR="00734D8D" w:rsidRPr="003764E4">
        <w:rPr>
          <w:rFonts w:asciiTheme="majorHAnsi" w:hAnsiTheme="majorHAnsi" w:cstheme="majorHAnsi"/>
          <w:color w:val="000000" w:themeColor="text1"/>
        </w:rPr>
        <w:t xml:space="preserve"> </w:t>
      </w:r>
      <w:r w:rsidR="007D0BD3" w:rsidRPr="003764E4">
        <w:rPr>
          <w:rFonts w:asciiTheme="majorHAnsi" w:hAnsiTheme="majorHAnsi" w:cstheme="majorHAnsi"/>
          <w:color w:val="000000" w:themeColor="text1"/>
        </w:rPr>
        <w:t>Additional applications of this model incorporating male pigs, other porcine strains, or considering different postoperative time points could further refine the biological and temporal relevance of this model.</w:t>
      </w:r>
    </w:p>
    <w:p w14:paraId="340FFB96" w14:textId="550D6E70" w:rsidR="070D7844" w:rsidRPr="003764E4" w:rsidRDefault="070D7844" w:rsidP="004F7B80">
      <w:pPr>
        <w:rPr>
          <w:rFonts w:asciiTheme="majorHAnsi" w:hAnsiTheme="majorHAnsi" w:cstheme="majorHAnsi"/>
          <w:color w:val="FF0000"/>
        </w:rPr>
      </w:pPr>
    </w:p>
    <w:p w14:paraId="2EE03C40" w14:textId="77777777" w:rsidR="00843D24" w:rsidRPr="003764E4" w:rsidRDefault="00843D24" w:rsidP="004F7B80">
      <w:pPr>
        <w:rPr>
          <w:rFonts w:asciiTheme="majorHAnsi" w:hAnsiTheme="majorHAnsi" w:cstheme="majorHAnsi"/>
          <w:color w:val="000000" w:themeColor="text1"/>
        </w:rPr>
      </w:pPr>
      <w:r w:rsidRPr="003764E4">
        <w:rPr>
          <w:rFonts w:asciiTheme="majorHAnsi" w:hAnsiTheme="majorHAnsi" w:cstheme="majorHAnsi"/>
          <w:color w:val="000000" w:themeColor="text1"/>
        </w:rPr>
        <w:lastRenderedPageBreak/>
        <w:t>Despite these considerations, this model provides a practical and versatile experimental platform for studying peritoneal fibrosis and adhesion biology under clinically relevant surgical conditions. The protocol supports analyses including longitudinal characterization of fibroblast and immune cell states, assessment of signaling pathway modulation on fibrotic architecture, and evaluation of temporal windows for therapeutic intervention. In addition, the model may be used to examine surgical variables influencing adhesion risk, such as tissue handling, anastomotic technique, irrigation strategies, and barrier placement, under conditions that closely mirror a clinical open abdominal surgical procedure. The model is also relevant for the assessment of candidate therapeutics to prevent adhesions particularly those that would be applied topically including hydrogel-based, liquid or films. Overall, this protocol offers a reproducible and physiologically relevant system for inducing postoperative adhesions, including multifocal adhesion formation following bowel resection and peritoneal injury, and could be implemented under Good Laboratory Practice (GLP) conditions, supporting its use as a standardized preclinical surgical model.</w:t>
      </w:r>
    </w:p>
    <w:p w14:paraId="131747DE" w14:textId="77777777" w:rsidR="006B542C" w:rsidRPr="003764E4" w:rsidRDefault="006B542C" w:rsidP="004F7B80">
      <w:pPr>
        <w:rPr>
          <w:rFonts w:asciiTheme="majorHAnsi" w:eastAsiaTheme="majorEastAsia" w:hAnsiTheme="majorHAnsi" w:cstheme="majorHAnsi"/>
          <w:color w:val="000000"/>
        </w:rPr>
      </w:pPr>
    </w:p>
    <w:p w14:paraId="59F37CC4" w14:textId="2D5D7EAD" w:rsidR="006E4797" w:rsidRPr="003764E4" w:rsidRDefault="16628298" w:rsidP="004F7B80">
      <w:pPr>
        <w:pBdr>
          <w:top w:val="nil"/>
          <w:left w:val="nil"/>
          <w:bottom w:val="nil"/>
          <w:right w:val="nil"/>
          <w:between w:val="nil"/>
        </w:pBdr>
        <w:rPr>
          <w:rFonts w:asciiTheme="majorHAnsi" w:eastAsiaTheme="majorEastAsia" w:hAnsiTheme="majorHAnsi" w:cstheme="majorHAnsi"/>
          <w:color w:val="808080"/>
        </w:rPr>
      </w:pPr>
      <w:r w:rsidRPr="003764E4">
        <w:rPr>
          <w:rFonts w:asciiTheme="majorHAnsi" w:eastAsiaTheme="majorEastAsia" w:hAnsiTheme="majorHAnsi" w:cstheme="majorHAnsi"/>
          <w:b/>
          <w:bCs/>
          <w:color w:val="000000" w:themeColor="text1"/>
        </w:rPr>
        <w:t xml:space="preserve">ACKNOWLEDGMENTS </w:t>
      </w:r>
    </w:p>
    <w:p w14:paraId="25B2FBBD" w14:textId="0854F0F9" w:rsidR="006E4797" w:rsidRPr="003764E4" w:rsidRDefault="7D4DE427" w:rsidP="004F7B80">
      <w:pPr>
        <w:rPr>
          <w:rFonts w:asciiTheme="majorHAnsi" w:eastAsiaTheme="majorEastAsia" w:hAnsiTheme="majorHAnsi" w:cstheme="majorHAnsi"/>
          <w:color w:val="808080"/>
        </w:rPr>
      </w:pPr>
      <w:r w:rsidRPr="003764E4">
        <w:rPr>
          <w:rFonts w:asciiTheme="majorHAnsi" w:eastAsiaTheme="majorEastAsia" w:hAnsiTheme="majorHAnsi" w:cstheme="majorHAnsi"/>
          <w:color w:val="0A0A0A"/>
          <w:shd w:val="clear" w:color="auto" w:fill="FFFFFF"/>
        </w:rPr>
        <w:t xml:space="preserve">Research reported in this publication was supported by </w:t>
      </w:r>
      <w:r w:rsidR="53E50DCA" w:rsidRPr="003764E4">
        <w:rPr>
          <w:rFonts w:asciiTheme="majorHAnsi" w:eastAsiaTheme="majorEastAsia" w:hAnsiTheme="majorHAnsi" w:cstheme="majorHAnsi"/>
          <w:color w:val="0A0A0A"/>
          <w:shd w:val="clear" w:color="auto" w:fill="FFFFFF"/>
        </w:rPr>
        <w:t xml:space="preserve">Stanford </w:t>
      </w:r>
      <w:r w:rsidR="77E6C63C" w:rsidRPr="003764E4">
        <w:rPr>
          <w:rFonts w:asciiTheme="majorHAnsi" w:eastAsiaTheme="majorEastAsia" w:hAnsiTheme="majorHAnsi" w:cstheme="majorHAnsi"/>
        </w:rPr>
        <w:t xml:space="preserve">SPARK </w:t>
      </w:r>
      <w:r w:rsidR="53E50DCA" w:rsidRPr="003764E4">
        <w:rPr>
          <w:rFonts w:asciiTheme="majorHAnsi" w:eastAsiaTheme="majorEastAsia" w:hAnsiTheme="majorHAnsi" w:cstheme="majorHAnsi"/>
        </w:rPr>
        <w:t>program</w:t>
      </w:r>
      <w:r w:rsidR="77E6C63C" w:rsidRPr="003764E4">
        <w:rPr>
          <w:rFonts w:asciiTheme="majorHAnsi" w:eastAsiaTheme="majorEastAsia" w:hAnsiTheme="majorHAnsi" w:cstheme="majorHAnsi"/>
        </w:rPr>
        <w:t xml:space="preserve"> and the Department of Surgery at Stanford University</w:t>
      </w:r>
      <w:r w:rsidR="53E50DCA" w:rsidRPr="003764E4">
        <w:rPr>
          <w:rStyle w:val="normaltextrun"/>
          <w:rFonts w:asciiTheme="majorHAnsi" w:eastAsiaTheme="majorEastAsia" w:hAnsiTheme="majorHAnsi" w:cstheme="majorHAnsi"/>
          <w:color w:val="000000"/>
          <w:shd w:val="clear" w:color="auto" w:fill="FFFFFF"/>
        </w:rPr>
        <w:t xml:space="preserve">. </w:t>
      </w:r>
      <w:r w:rsidR="40FB2DB3" w:rsidRPr="003764E4">
        <w:rPr>
          <w:rStyle w:val="normaltextrun"/>
          <w:rFonts w:asciiTheme="majorHAnsi" w:eastAsiaTheme="majorEastAsia" w:hAnsiTheme="majorHAnsi" w:cstheme="majorHAnsi"/>
          <w:color w:val="000000"/>
          <w:shd w:val="clear" w:color="auto" w:fill="FFFFFF"/>
        </w:rPr>
        <w:t>All ideas, analyses, references, and figures were created and verified by the authors.</w:t>
      </w:r>
      <w:r w:rsidR="3701821D" w:rsidRPr="003764E4">
        <w:rPr>
          <w:rStyle w:val="normaltextrun"/>
          <w:rFonts w:asciiTheme="majorHAnsi" w:eastAsiaTheme="majorEastAsia" w:hAnsiTheme="majorHAnsi" w:cstheme="majorHAnsi"/>
          <w:color w:val="000000"/>
          <w:shd w:val="clear" w:color="auto" w:fill="FFFFFF"/>
        </w:rPr>
        <w:t xml:space="preserve"> AI tools were used only for minor language and grammar edits</w:t>
      </w:r>
    </w:p>
    <w:p w14:paraId="73C29EDD" w14:textId="77777777" w:rsidR="000E0E8D" w:rsidRPr="003764E4" w:rsidRDefault="000E0E8D" w:rsidP="004F7B80">
      <w:pPr>
        <w:rPr>
          <w:rFonts w:asciiTheme="majorHAnsi" w:eastAsiaTheme="majorEastAsia" w:hAnsiTheme="majorHAnsi" w:cstheme="majorHAnsi"/>
          <w:b/>
          <w:bCs/>
        </w:rPr>
      </w:pPr>
    </w:p>
    <w:p w14:paraId="5E703EBA" w14:textId="23470CCF" w:rsidR="006E4797" w:rsidRPr="003764E4" w:rsidRDefault="16628298" w:rsidP="004F7B80">
      <w:pPr>
        <w:pBdr>
          <w:top w:val="nil"/>
          <w:left w:val="nil"/>
          <w:bottom w:val="nil"/>
          <w:right w:val="nil"/>
          <w:between w:val="nil"/>
        </w:pBdr>
        <w:rPr>
          <w:rFonts w:asciiTheme="majorHAnsi" w:eastAsiaTheme="majorEastAsia" w:hAnsiTheme="majorHAnsi" w:cstheme="majorHAnsi"/>
          <w:color w:val="808080"/>
        </w:rPr>
      </w:pPr>
      <w:r w:rsidRPr="003764E4">
        <w:rPr>
          <w:rFonts w:asciiTheme="majorHAnsi" w:eastAsiaTheme="majorEastAsia" w:hAnsiTheme="majorHAnsi" w:cstheme="majorHAnsi"/>
          <w:b/>
          <w:bCs/>
          <w:color w:val="000000" w:themeColor="text1"/>
        </w:rPr>
        <w:t xml:space="preserve">DISCLOSURES </w:t>
      </w:r>
    </w:p>
    <w:p w14:paraId="4A7B0E5C" w14:textId="4283238D" w:rsidR="006E4797" w:rsidRPr="003764E4" w:rsidRDefault="7E13508C" w:rsidP="004F7B80">
      <w:pPr>
        <w:rPr>
          <w:rFonts w:asciiTheme="majorHAnsi" w:eastAsiaTheme="majorEastAsia" w:hAnsiTheme="majorHAnsi" w:cstheme="majorHAnsi"/>
          <w:color w:val="000000"/>
        </w:rPr>
      </w:pPr>
      <w:r w:rsidRPr="003764E4">
        <w:rPr>
          <w:rFonts w:asciiTheme="majorHAnsi" w:eastAsiaTheme="majorEastAsia" w:hAnsiTheme="majorHAnsi" w:cstheme="majorHAnsi"/>
          <w:color w:val="000000" w:themeColor="text1"/>
        </w:rPr>
        <w:t xml:space="preserve">The authors have no relevant disclosures. </w:t>
      </w:r>
    </w:p>
    <w:p w14:paraId="58FB303E" w14:textId="77777777" w:rsidR="00CD134E" w:rsidRPr="003764E4" w:rsidRDefault="00CD134E" w:rsidP="24696509">
      <w:pPr>
        <w:rPr>
          <w:rFonts w:asciiTheme="majorHAnsi" w:eastAsiaTheme="majorEastAsia" w:hAnsiTheme="majorHAnsi" w:cstheme="majorHAnsi"/>
          <w:color w:val="000000"/>
        </w:rPr>
      </w:pPr>
    </w:p>
    <w:p w14:paraId="6DE2B73C" w14:textId="71950560" w:rsidR="006E4797" w:rsidRPr="003764E4" w:rsidRDefault="16628298" w:rsidP="24696509">
      <w:pPr>
        <w:rPr>
          <w:rFonts w:asciiTheme="majorHAnsi" w:eastAsiaTheme="majorEastAsia" w:hAnsiTheme="majorHAnsi" w:cstheme="majorHAnsi"/>
          <w:b/>
          <w:bCs/>
          <w:color w:val="000000"/>
        </w:rPr>
      </w:pPr>
      <w:r w:rsidRPr="003764E4">
        <w:rPr>
          <w:rFonts w:asciiTheme="majorHAnsi" w:eastAsiaTheme="majorEastAsia" w:hAnsiTheme="majorHAnsi" w:cstheme="majorHAnsi"/>
          <w:b/>
          <w:bCs/>
        </w:rPr>
        <w:t>REFERENCES</w:t>
      </w:r>
    </w:p>
    <w:p w14:paraId="474BFA96" w14:textId="77777777" w:rsidR="001F39F0" w:rsidRPr="003764E4" w:rsidRDefault="007124C1" w:rsidP="001F39F0">
      <w:pPr>
        <w:pStyle w:val="Bibliography"/>
        <w:rPr>
          <w:rFonts w:asciiTheme="majorHAnsi" w:hAnsiTheme="majorHAnsi" w:cstheme="majorHAnsi"/>
        </w:rPr>
      </w:pPr>
      <w:r w:rsidRPr="003764E4">
        <w:rPr>
          <w:rFonts w:asciiTheme="majorHAnsi" w:hAnsiTheme="majorHAnsi" w:cstheme="majorHAnsi"/>
          <w:b/>
          <w:bCs/>
          <w:color w:val="000000" w:themeColor="text1"/>
        </w:rPr>
        <w:fldChar w:fldCharType="begin"/>
      </w:r>
      <w:r w:rsidR="001F39F0" w:rsidRPr="003764E4">
        <w:rPr>
          <w:rFonts w:asciiTheme="majorHAnsi" w:hAnsiTheme="majorHAnsi" w:cstheme="majorHAnsi"/>
          <w:b/>
          <w:bCs/>
          <w:color w:val="000000" w:themeColor="text1"/>
        </w:rPr>
        <w:instrText xml:space="preserve"> ADDIN ZOTERO_BIBL {"uncited":[],"omitted":[],"custom":[]} CSL_BIBLIOGRAPHY </w:instrText>
      </w:r>
      <w:r w:rsidRPr="003764E4">
        <w:rPr>
          <w:rFonts w:asciiTheme="majorHAnsi" w:hAnsiTheme="majorHAnsi" w:cstheme="majorHAnsi"/>
          <w:b/>
          <w:bCs/>
          <w:color w:val="000000" w:themeColor="text1"/>
        </w:rPr>
        <w:fldChar w:fldCharType="separate"/>
      </w:r>
      <w:r w:rsidR="001F39F0" w:rsidRPr="003764E4">
        <w:rPr>
          <w:rFonts w:asciiTheme="majorHAnsi" w:hAnsiTheme="majorHAnsi" w:cstheme="majorHAnsi"/>
        </w:rPr>
        <w:t>1.</w:t>
      </w:r>
      <w:r w:rsidR="001F39F0" w:rsidRPr="003764E4">
        <w:rPr>
          <w:rFonts w:asciiTheme="majorHAnsi" w:hAnsiTheme="majorHAnsi" w:cstheme="majorHAnsi"/>
        </w:rPr>
        <w:tab/>
        <w:t xml:space="preserve">Ellis, H. </w:t>
      </w:r>
      <w:r w:rsidR="001F39F0" w:rsidRPr="003764E4">
        <w:rPr>
          <w:rFonts w:asciiTheme="majorHAnsi" w:hAnsiTheme="majorHAnsi" w:cstheme="majorHAnsi"/>
          <w:i/>
          <w:iCs/>
        </w:rPr>
        <w:t>et al.</w:t>
      </w:r>
      <w:r w:rsidR="001F39F0" w:rsidRPr="003764E4">
        <w:rPr>
          <w:rFonts w:asciiTheme="majorHAnsi" w:hAnsiTheme="majorHAnsi" w:cstheme="majorHAnsi"/>
        </w:rPr>
        <w:t xml:space="preserve"> Adhesion-related hospital readmissions after abdominal and pelvic surgery: a retrospective cohort study. </w:t>
      </w:r>
      <w:r w:rsidR="001F39F0" w:rsidRPr="003764E4">
        <w:rPr>
          <w:rFonts w:asciiTheme="majorHAnsi" w:hAnsiTheme="majorHAnsi" w:cstheme="majorHAnsi"/>
          <w:i/>
          <w:iCs/>
        </w:rPr>
        <w:t>Lancet</w:t>
      </w:r>
      <w:r w:rsidR="001F39F0" w:rsidRPr="003764E4">
        <w:rPr>
          <w:rFonts w:asciiTheme="majorHAnsi" w:hAnsiTheme="majorHAnsi" w:cstheme="majorHAnsi"/>
        </w:rPr>
        <w:t xml:space="preserve">. </w:t>
      </w:r>
      <w:r w:rsidR="001F39F0" w:rsidRPr="003764E4">
        <w:rPr>
          <w:rFonts w:asciiTheme="majorHAnsi" w:hAnsiTheme="majorHAnsi" w:cstheme="majorHAnsi"/>
          <w:b/>
          <w:bCs/>
        </w:rPr>
        <w:t>353</w:t>
      </w:r>
      <w:r w:rsidR="001F39F0" w:rsidRPr="003764E4">
        <w:rPr>
          <w:rFonts w:asciiTheme="majorHAnsi" w:hAnsiTheme="majorHAnsi" w:cstheme="majorHAnsi"/>
        </w:rPr>
        <w:t xml:space="preserve"> (9163), 1476–1480, </w:t>
      </w:r>
      <w:proofErr w:type="spellStart"/>
      <w:r w:rsidR="001F39F0" w:rsidRPr="003764E4">
        <w:rPr>
          <w:rFonts w:asciiTheme="majorHAnsi" w:hAnsiTheme="majorHAnsi" w:cstheme="majorHAnsi"/>
        </w:rPr>
        <w:t>doi</w:t>
      </w:r>
      <w:proofErr w:type="spellEnd"/>
      <w:r w:rsidR="001F39F0" w:rsidRPr="003764E4">
        <w:rPr>
          <w:rFonts w:asciiTheme="majorHAnsi" w:hAnsiTheme="majorHAnsi" w:cstheme="majorHAnsi"/>
        </w:rPr>
        <w:t>: 10.1016/S0140-6736(98)09337-4 (1999).</w:t>
      </w:r>
    </w:p>
    <w:p w14:paraId="48D9220F"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w:t>
      </w:r>
      <w:r w:rsidRPr="003764E4">
        <w:rPr>
          <w:rFonts w:asciiTheme="majorHAnsi" w:hAnsiTheme="majorHAnsi" w:cstheme="majorHAnsi"/>
        </w:rPr>
        <w:tab/>
        <w:t xml:space="preserve">Stommel, M.W.J. </w:t>
      </w:r>
      <w:r w:rsidRPr="003764E4">
        <w:rPr>
          <w:rFonts w:asciiTheme="majorHAnsi" w:hAnsiTheme="majorHAnsi" w:cstheme="majorHAnsi"/>
          <w:i/>
          <w:iCs/>
        </w:rPr>
        <w:t>et al.</w:t>
      </w:r>
      <w:r w:rsidRPr="003764E4">
        <w:rPr>
          <w:rFonts w:asciiTheme="majorHAnsi" w:hAnsiTheme="majorHAnsi" w:cstheme="majorHAnsi"/>
        </w:rPr>
        <w:t xml:space="preserve"> Multicenter Observational Study of Adhesion Formation After Open-and Laparoscopic Surgery for Colorectal Cancer. </w:t>
      </w:r>
      <w:r w:rsidRPr="003764E4">
        <w:rPr>
          <w:rFonts w:asciiTheme="majorHAnsi" w:hAnsiTheme="majorHAnsi" w:cstheme="majorHAnsi"/>
          <w:i/>
          <w:iCs/>
        </w:rPr>
        <w:t>Ann. Surg.</w:t>
      </w:r>
      <w:r w:rsidRPr="003764E4">
        <w:rPr>
          <w:rFonts w:asciiTheme="majorHAnsi" w:hAnsiTheme="majorHAnsi" w:cstheme="majorHAnsi"/>
        </w:rPr>
        <w:t xml:space="preserve"> </w:t>
      </w:r>
      <w:r w:rsidRPr="003764E4">
        <w:rPr>
          <w:rFonts w:asciiTheme="majorHAnsi" w:hAnsiTheme="majorHAnsi" w:cstheme="majorHAnsi"/>
          <w:b/>
          <w:bCs/>
        </w:rPr>
        <w:t>267</w:t>
      </w:r>
      <w:r w:rsidRPr="003764E4">
        <w:rPr>
          <w:rFonts w:asciiTheme="majorHAnsi" w:hAnsiTheme="majorHAnsi" w:cstheme="majorHAnsi"/>
        </w:rPr>
        <w:t xml:space="preserve"> (4), 743, </w:t>
      </w:r>
      <w:proofErr w:type="spellStart"/>
      <w:r w:rsidRPr="003764E4">
        <w:rPr>
          <w:rFonts w:asciiTheme="majorHAnsi" w:hAnsiTheme="majorHAnsi" w:cstheme="majorHAnsi"/>
        </w:rPr>
        <w:t>doi</w:t>
      </w:r>
      <w:proofErr w:type="spellEnd"/>
      <w:r w:rsidRPr="003764E4">
        <w:rPr>
          <w:rFonts w:asciiTheme="majorHAnsi" w:hAnsiTheme="majorHAnsi" w:cstheme="majorHAnsi"/>
        </w:rPr>
        <w:t>: 10.1097/SLA.0000000000002175 (2018).</w:t>
      </w:r>
    </w:p>
    <w:p w14:paraId="4CFC83EC" w14:textId="58C9E4CF"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3.</w:t>
      </w:r>
      <w:r w:rsidRPr="003764E4">
        <w:rPr>
          <w:rFonts w:asciiTheme="majorHAnsi" w:hAnsiTheme="majorHAnsi" w:cstheme="majorHAnsi"/>
        </w:rPr>
        <w:tab/>
      </w:r>
      <w:proofErr w:type="spellStart"/>
      <w:r w:rsidRPr="003764E4">
        <w:rPr>
          <w:rFonts w:asciiTheme="majorHAnsi" w:hAnsiTheme="majorHAnsi" w:cstheme="majorHAnsi"/>
        </w:rPr>
        <w:t>Krielen</w:t>
      </w:r>
      <w:proofErr w:type="spellEnd"/>
      <w:r w:rsidRPr="003764E4">
        <w:rPr>
          <w:rFonts w:asciiTheme="majorHAnsi" w:hAnsiTheme="majorHAnsi" w:cstheme="majorHAnsi"/>
        </w:rPr>
        <w:t xml:space="preserve">, P. </w:t>
      </w:r>
      <w:r w:rsidRPr="003764E4">
        <w:rPr>
          <w:rFonts w:asciiTheme="majorHAnsi" w:hAnsiTheme="majorHAnsi" w:cstheme="majorHAnsi"/>
          <w:i/>
          <w:iCs/>
        </w:rPr>
        <w:t>et al.</w:t>
      </w:r>
      <w:r w:rsidRPr="003764E4">
        <w:rPr>
          <w:rFonts w:asciiTheme="majorHAnsi" w:hAnsiTheme="majorHAnsi" w:cstheme="majorHAnsi"/>
        </w:rPr>
        <w:t xml:space="preserve"> Adhesion-related readmissions after open and laparoscopic colorectal surgery in 16 524 patients. </w:t>
      </w:r>
      <w:r w:rsidR="00371DC3" w:rsidRPr="003764E4">
        <w:rPr>
          <w:rFonts w:asciiTheme="majorHAnsi" w:hAnsiTheme="majorHAnsi" w:cstheme="majorHAnsi"/>
          <w:i/>
          <w:iCs/>
        </w:rPr>
        <w:t>Colorectal Dis.</w:t>
      </w:r>
      <w:r w:rsidR="00371DC3" w:rsidRPr="003764E4">
        <w:rPr>
          <w:rFonts w:asciiTheme="majorHAnsi" w:hAnsiTheme="majorHAnsi" w:cstheme="majorHAnsi"/>
        </w:rPr>
        <w:t xml:space="preserve"> </w:t>
      </w:r>
      <w:r w:rsidRPr="003764E4">
        <w:rPr>
          <w:rFonts w:asciiTheme="majorHAnsi" w:hAnsiTheme="majorHAnsi" w:cstheme="majorHAnsi"/>
          <w:b/>
          <w:bCs/>
        </w:rPr>
        <w:t>24</w:t>
      </w:r>
      <w:r w:rsidRPr="003764E4">
        <w:rPr>
          <w:rFonts w:asciiTheme="majorHAnsi" w:hAnsiTheme="majorHAnsi" w:cstheme="majorHAnsi"/>
        </w:rPr>
        <w:t xml:space="preserve"> (4), 520–529, </w:t>
      </w:r>
      <w:proofErr w:type="spellStart"/>
      <w:r w:rsidRPr="003764E4">
        <w:rPr>
          <w:rFonts w:asciiTheme="majorHAnsi" w:hAnsiTheme="majorHAnsi" w:cstheme="majorHAnsi"/>
        </w:rPr>
        <w:t>doi</w:t>
      </w:r>
      <w:proofErr w:type="spellEnd"/>
      <w:r w:rsidRPr="003764E4">
        <w:rPr>
          <w:rFonts w:asciiTheme="majorHAnsi" w:hAnsiTheme="majorHAnsi" w:cstheme="majorHAnsi"/>
        </w:rPr>
        <w:t>: 10.1111/codi.16024 (2022).</w:t>
      </w:r>
    </w:p>
    <w:p w14:paraId="0E5DD2D9" w14:textId="5E02E454"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4.</w:t>
      </w:r>
      <w:r w:rsidRPr="003764E4">
        <w:rPr>
          <w:rFonts w:asciiTheme="majorHAnsi" w:hAnsiTheme="majorHAnsi" w:cstheme="majorHAnsi"/>
        </w:rPr>
        <w:tab/>
      </w:r>
      <w:proofErr w:type="spellStart"/>
      <w:r w:rsidRPr="003764E4">
        <w:rPr>
          <w:rFonts w:asciiTheme="majorHAnsi" w:hAnsiTheme="majorHAnsi" w:cstheme="majorHAnsi"/>
        </w:rPr>
        <w:t>Krielen</w:t>
      </w:r>
      <w:proofErr w:type="spellEnd"/>
      <w:r w:rsidRPr="003764E4">
        <w:rPr>
          <w:rFonts w:asciiTheme="majorHAnsi" w:hAnsiTheme="majorHAnsi" w:cstheme="majorHAnsi"/>
        </w:rPr>
        <w:t xml:space="preserve">, P. </w:t>
      </w:r>
      <w:r w:rsidRPr="003764E4">
        <w:rPr>
          <w:rFonts w:asciiTheme="majorHAnsi" w:hAnsiTheme="majorHAnsi" w:cstheme="majorHAnsi"/>
          <w:i/>
          <w:iCs/>
        </w:rPr>
        <w:t>et al.</w:t>
      </w:r>
      <w:r w:rsidRPr="003764E4">
        <w:rPr>
          <w:rFonts w:asciiTheme="majorHAnsi" w:hAnsiTheme="majorHAnsi" w:cstheme="majorHAnsi"/>
        </w:rPr>
        <w:t xml:space="preserve"> Adhesion-related readmissions after open and laparoscopic surgery: a retrospective cohort study (SCAR update). </w:t>
      </w:r>
      <w:r w:rsidRPr="003764E4">
        <w:rPr>
          <w:rFonts w:asciiTheme="majorHAnsi" w:hAnsiTheme="majorHAnsi" w:cstheme="majorHAnsi"/>
          <w:i/>
          <w:iCs/>
        </w:rPr>
        <w:t>Lancet</w:t>
      </w:r>
      <w:r w:rsidRPr="003764E4">
        <w:rPr>
          <w:rFonts w:asciiTheme="majorHAnsi" w:hAnsiTheme="majorHAnsi" w:cstheme="majorHAnsi"/>
        </w:rPr>
        <w:t xml:space="preserve">. </w:t>
      </w:r>
      <w:r w:rsidRPr="003764E4">
        <w:rPr>
          <w:rFonts w:asciiTheme="majorHAnsi" w:hAnsiTheme="majorHAnsi" w:cstheme="majorHAnsi"/>
          <w:b/>
          <w:bCs/>
        </w:rPr>
        <w:t>395</w:t>
      </w:r>
      <w:r w:rsidRPr="003764E4">
        <w:rPr>
          <w:rFonts w:asciiTheme="majorHAnsi" w:hAnsiTheme="majorHAnsi" w:cstheme="majorHAnsi"/>
        </w:rPr>
        <w:t xml:space="preserve"> (10217), 33–41, </w:t>
      </w:r>
      <w:proofErr w:type="spellStart"/>
      <w:r w:rsidRPr="003764E4">
        <w:rPr>
          <w:rFonts w:asciiTheme="majorHAnsi" w:hAnsiTheme="majorHAnsi" w:cstheme="majorHAnsi"/>
        </w:rPr>
        <w:t>doi</w:t>
      </w:r>
      <w:proofErr w:type="spellEnd"/>
      <w:r w:rsidRPr="003764E4">
        <w:rPr>
          <w:rFonts w:asciiTheme="majorHAnsi" w:hAnsiTheme="majorHAnsi" w:cstheme="majorHAnsi"/>
        </w:rPr>
        <w:t>: 10.1016/S0140-6736(19)32636-4 (2020).</w:t>
      </w:r>
    </w:p>
    <w:p w14:paraId="406E87B4" w14:textId="223B4C21"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5.</w:t>
      </w:r>
      <w:r w:rsidRPr="003764E4">
        <w:rPr>
          <w:rFonts w:asciiTheme="majorHAnsi" w:hAnsiTheme="majorHAnsi" w:cstheme="majorHAnsi"/>
        </w:rPr>
        <w:tab/>
        <w:t xml:space="preserve">Tabibian, N., </w:t>
      </w:r>
      <w:proofErr w:type="spellStart"/>
      <w:r w:rsidRPr="003764E4">
        <w:rPr>
          <w:rFonts w:asciiTheme="majorHAnsi" w:hAnsiTheme="majorHAnsi" w:cstheme="majorHAnsi"/>
        </w:rPr>
        <w:t>Swehli</w:t>
      </w:r>
      <w:proofErr w:type="spellEnd"/>
      <w:r w:rsidRPr="003764E4">
        <w:rPr>
          <w:rFonts w:asciiTheme="majorHAnsi" w:hAnsiTheme="majorHAnsi" w:cstheme="majorHAnsi"/>
        </w:rPr>
        <w:t xml:space="preserve">, E., Boyd, A., </w:t>
      </w:r>
      <w:proofErr w:type="spellStart"/>
      <w:r w:rsidRPr="003764E4">
        <w:rPr>
          <w:rFonts w:asciiTheme="majorHAnsi" w:hAnsiTheme="majorHAnsi" w:cstheme="majorHAnsi"/>
        </w:rPr>
        <w:t>Umbreen</w:t>
      </w:r>
      <w:proofErr w:type="spellEnd"/>
      <w:r w:rsidRPr="003764E4">
        <w:rPr>
          <w:rFonts w:asciiTheme="majorHAnsi" w:hAnsiTheme="majorHAnsi" w:cstheme="majorHAnsi"/>
        </w:rPr>
        <w:t xml:space="preserve">, A., Tabibian, J.H. Abdominal adhesions: A practical review of an often overlooked entity. </w:t>
      </w:r>
      <w:r w:rsidRPr="003764E4">
        <w:rPr>
          <w:rFonts w:asciiTheme="majorHAnsi" w:hAnsiTheme="majorHAnsi" w:cstheme="majorHAnsi"/>
          <w:i/>
          <w:iCs/>
        </w:rPr>
        <w:t>Ann Med and Surg</w:t>
      </w:r>
      <w:r w:rsidR="00125914" w:rsidRPr="003764E4">
        <w:rPr>
          <w:rFonts w:asciiTheme="majorHAnsi" w:hAnsiTheme="majorHAnsi" w:cstheme="majorHAnsi"/>
          <w:i/>
          <w:iCs/>
        </w:rPr>
        <w:t xml:space="preserve"> (Lond)</w:t>
      </w:r>
      <w:r w:rsidRPr="003764E4">
        <w:rPr>
          <w:rFonts w:asciiTheme="majorHAnsi" w:hAnsiTheme="majorHAnsi" w:cstheme="majorHAnsi"/>
        </w:rPr>
        <w:t xml:space="preserve">. </w:t>
      </w:r>
      <w:r w:rsidRPr="003764E4">
        <w:rPr>
          <w:rFonts w:asciiTheme="majorHAnsi" w:hAnsiTheme="majorHAnsi" w:cstheme="majorHAnsi"/>
          <w:b/>
          <w:bCs/>
        </w:rPr>
        <w:t>15</w:t>
      </w:r>
      <w:r w:rsidRPr="003764E4">
        <w:rPr>
          <w:rFonts w:asciiTheme="majorHAnsi" w:hAnsiTheme="majorHAnsi" w:cstheme="majorHAnsi"/>
        </w:rPr>
        <w:t xml:space="preserve">, 9–13, </w:t>
      </w:r>
      <w:proofErr w:type="spellStart"/>
      <w:r w:rsidRPr="003764E4">
        <w:rPr>
          <w:rFonts w:asciiTheme="majorHAnsi" w:hAnsiTheme="majorHAnsi" w:cstheme="majorHAnsi"/>
        </w:rPr>
        <w:t>doi</w:t>
      </w:r>
      <w:proofErr w:type="spellEnd"/>
      <w:r w:rsidRPr="003764E4">
        <w:rPr>
          <w:rFonts w:asciiTheme="majorHAnsi" w:hAnsiTheme="majorHAnsi" w:cstheme="majorHAnsi"/>
        </w:rPr>
        <w:t>: 10.1016/j.amsu.2017.01.021 (2017).</w:t>
      </w:r>
    </w:p>
    <w:p w14:paraId="6B58D90F"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6.</w:t>
      </w:r>
      <w:r w:rsidRPr="003764E4">
        <w:rPr>
          <w:rFonts w:asciiTheme="majorHAnsi" w:hAnsiTheme="majorHAnsi" w:cstheme="majorHAnsi"/>
        </w:rPr>
        <w:tab/>
        <w:t xml:space="preserve">van den Beukel, B.A. </w:t>
      </w:r>
      <w:r w:rsidRPr="003764E4">
        <w:rPr>
          <w:rFonts w:asciiTheme="majorHAnsi" w:hAnsiTheme="majorHAnsi" w:cstheme="majorHAnsi"/>
          <w:i/>
          <w:iCs/>
        </w:rPr>
        <w:t>et al.</w:t>
      </w:r>
      <w:r w:rsidRPr="003764E4">
        <w:rPr>
          <w:rFonts w:asciiTheme="majorHAnsi" w:hAnsiTheme="majorHAnsi" w:cstheme="majorHAnsi"/>
        </w:rPr>
        <w:t xml:space="preserve"> Surgical treatment of adhesion-related chronic abdominal and pelvic pain after </w:t>
      </w:r>
      <w:proofErr w:type="spellStart"/>
      <w:r w:rsidRPr="003764E4">
        <w:rPr>
          <w:rFonts w:asciiTheme="majorHAnsi" w:hAnsiTheme="majorHAnsi" w:cstheme="majorHAnsi"/>
        </w:rPr>
        <w:t>gynaecological</w:t>
      </w:r>
      <w:proofErr w:type="spellEnd"/>
      <w:r w:rsidRPr="003764E4">
        <w:rPr>
          <w:rFonts w:asciiTheme="majorHAnsi" w:hAnsiTheme="majorHAnsi" w:cstheme="majorHAnsi"/>
        </w:rPr>
        <w:t xml:space="preserve"> and general surgery: a systematic review and meta-analysis. </w:t>
      </w:r>
      <w:r w:rsidRPr="003764E4">
        <w:rPr>
          <w:rFonts w:asciiTheme="majorHAnsi" w:hAnsiTheme="majorHAnsi" w:cstheme="majorHAnsi"/>
          <w:i/>
          <w:iCs/>
        </w:rPr>
        <w:t xml:space="preserve">Hum </w:t>
      </w:r>
      <w:proofErr w:type="spellStart"/>
      <w:r w:rsidRPr="003764E4">
        <w:rPr>
          <w:rFonts w:asciiTheme="majorHAnsi" w:hAnsiTheme="majorHAnsi" w:cstheme="majorHAnsi"/>
          <w:i/>
          <w:iCs/>
        </w:rPr>
        <w:t>Reprod</w:t>
      </w:r>
      <w:proofErr w:type="spellEnd"/>
      <w:r w:rsidRPr="003764E4">
        <w:rPr>
          <w:rFonts w:asciiTheme="majorHAnsi" w:hAnsiTheme="majorHAnsi" w:cstheme="majorHAnsi"/>
          <w:i/>
          <w:iCs/>
        </w:rPr>
        <w:t xml:space="preserve"> Update</w:t>
      </w:r>
      <w:r w:rsidRPr="003764E4">
        <w:rPr>
          <w:rFonts w:asciiTheme="majorHAnsi" w:hAnsiTheme="majorHAnsi" w:cstheme="majorHAnsi"/>
        </w:rPr>
        <w:t xml:space="preserve">. </w:t>
      </w:r>
      <w:r w:rsidRPr="003764E4">
        <w:rPr>
          <w:rFonts w:asciiTheme="majorHAnsi" w:hAnsiTheme="majorHAnsi" w:cstheme="majorHAnsi"/>
          <w:b/>
          <w:bCs/>
        </w:rPr>
        <w:t>23</w:t>
      </w:r>
      <w:r w:rsidRPr="003764E4">
        <w:rPr>
          <w:rFonts w:asciiTheme="majorHAnsi" w:hAnsiTheme="majorHAnsi" w:cstheme="majorHAnsi"/>
        </w:rPr>
        <w:t xml:space="preserve"> (3), 276–288, </w:t>
      </w:r>
      <w:proofErr w:type="spellStart"/>
      <w:r w:rsidRPr="003764E4">
        <w:rPr>
          <w:rFonts w:asciiTheme="majorHAnsi" w:hAnsiTheme="majorHAnsi" w:cstheme="majorHAnsi"/>
        </w:rPr>
        <w:t>doi</w:t>
      </w:r>
      <w:proofErr w:type="spellEnd"/>
      <w:r w:rsidRPr="003764E4">
        <w:rPr>
          <w:rFonts w:asciiTheme="majorHAnsi" w:hAnsiTheme="majorHAnsi" w:cstheme="majorHAnsi"/>
        </w:rPr>
        <w:t>: 10.1093/</w:t>
      </w:r>
      <w:proofErr w:type="spellStart"/>
      <w:r w:rsidRPr="003764E4">
        <w:rPr>
          <w:rFonts w:asciiTheme="majorHAnsi" w:hAnsiTheme="majorHAnsi" w:cstheme="majorHAnsi"/>
        </w:rPr>
        <w:t>humupd</w:t>
      </w:r>
      <w:proofErr w:type="spellEnd"/>
      <w:r w:rsidRPr="003764E4">
        <w:rPr>
          <w:rFonts w:asciiTheme="majorHAnsi" w:hAnsiTheme="majorHAnsi" w:cstheme="majorHAnsi"/>
        </w:rPr>
        <w:t>/dmx004 (2017).</w:t>
      </w:r>
    </w:p>
    <w:p w14:paraId="4A8BF807" w14:textId="3BF7A7A6"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7.</w:t>
      </w:r>
      <w:r w:rsidRPr="003764E4">
        <w:rPr>
          <w:rFonts w:asciiTheme="majorHAnsi" w:hAnsiTheme="majorHAnsi" w:cstheme="majorHAnsi"/>
        </w:rPr>
        <w:tab/>
        <w:t>Duron, J.-J. Postoperative intraperitoneal adhesion pathophysiology.</w:t>
      </w:r>
      <w:r w:rsidR="00125914" w:rsidRPr="003764E4">
        <w:rPr>
          <w:rFonts w:asciiTheme="majorHAnsi" w:hAnsiTheme="majorHAnsi" w:cstheme="majorHAnsi"/>
          <w:i/>
          <w:iCs/>
        </w:rPr>
        <w:t xml:space="preserve"> Colorectal Dis.</w:t>
      </w:r>
      <w:r w:rsidR="00125914" w:rsidRPr="003764E4">
        <w:rPr>
          <w:rFonts w:asciiTheme="majorHAnsi" w:hAnsiTheme="majorHAnsi" w:cstheme="majorHAnsi"/>
        </w:rPr>
        <w:t xml:space="preserve"> </w:t>
      </w:r>
      <w:r w:rsidRPr="003764E4">
        <w:rPr>
          <w:rFonts w:asciiTheme="majorHAnsi" w:hAnsiTheme="majorHAnsi" w:cstheme="majorHAnsi"/>
          <w:b/>
          <w:bCs/>
        </w:rPr>
        <w:t>9</w:t>
      </w:r>
      <w:r w:rsidRPr="003764E4">
        <w:rPr>
          <w:rFonts w:asciiTheme="majorHAnsi" w:hAnsiTheme="majorHAnsi" w:cstheme="majorHAnsi"/>
        </w:rPr>
        <w:t xml:space="preserve"> (s2), 14–24, </w:t>
      </w:r>
      <w:proofErr w:type="spellStart"/>
      <w:r w:rsidRPr="003764E4">
        <w:rPr>
          <w:rFonts w:asciiTheme="majorHAnsi" w:hAnsiTheme="majorHAnsi" w:cstheme="majorHAnsi"/>
        </w:rPr>
        <w:t>doi</w:t>
      </w:r>
      <w:proofErr w:type="spellEnd"/>
      <w:r w:rsidRPr="003764E4">
        <w:rPr>
          <w:rFonts w:asciiTheme="majorHAnsi" w:hAnsiTheme="majorHAnsi" w:cstheme="majorHAnsi"/>
        </w:rPr>
        <w:t>: 10.1111/j.1463-1318.2007.01343.x (2007).</w:t>
      </w:r>
    </w:p>
    <w:p w14:paraId="76B70DD0"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lastRenderedPageBreak/>
        <w:t>8.</w:t>
      </w:r>
      <w:r w:rsidRPr="003764E4">
        <w:rPr>
          <w:rFonts w:asciiTheme="majorHAnsi" w:hAnsiTheme="majorHAnsi" w:cstheme="majorHAnsi"/>
        </w:rPr>
        <w:tab/>
        <w:t xml:space="preserve">Carmichael, S.P. </w:t>
      </w:r>
      <w:r w:rsidRPr="003764E4">
        <w:rPr>
          <w:rFonts w:asciiTheme="majorHAnsi" w:hAnsiTheme="majorHAnsi" w:cstheme="majorHAnsi"/>
          <w:i/>
          <w:iCs/>
        </w:rPr>
        <w:t>et al.</w:t>
      </w:r>
      <w:r w:rsidRPr="003764E4">
        <w:rPr>
          <w:rFonts w:asciiTheme="majorHAnsi" w:hAnsiTheme="majorHAnsi" w:cstheme="majorHAnsi"/>
        </w:rPr>
        <w:t xml:space="preserve"> A Scoping Review of Animal Models for Development of Abdominal Adhesion Prevention Strategies. </w:t>
      </w:r>
      <w:r w:rsidRPr="003764E4">
        <w:rPr>
          <w:rFonts w:asciiTheme="majorHAnsi" w:hAnsiTheme="majorHAnsi" w:cstheme="majorHAnsi"/>
          <w:i/>
          <w:iCs/>
        </w:rPr>
        <w:t>J Surg Res</w:t>
      </w:r>
      <w:r w:rsidRPr="003764E4">
        <w:rPr>
          <w:rFonts w:asciiTheme="majorHAnsi" w:hAnsiTheme="majorHAnsi" w:cstheme="majorHAnsi"/>
        </w:rPr>
        <w:t xml:space="preserve">. </w:t>
      </w:r>
      <w:r w:rsidRPr="003764E4">
        <w:rPr>
          <w:rFonts w:asciiTheme="majorHAnsi" w:hAnsiTheme="majorHAnsi" w:cstheme="majorHAnsi"/>
          <w:b/>
          <w:bCs/>
        </w:rPr>
        <w:t>302</w:t>
      </w:r>
      <w:r w:rsidRPr="003764E4">
        <w:rPr>
          <w:rFonts w:asciiTheme="majorHAnsi" w:hAnsiTheme="majorHAnsi" w:cstheme="majorHAnsi"/>
        </w:rPr>
        <w:t xml:space="preserve">, 364–375, </w:t>
      </w:r>
      <w:proofErr w:type="spellStart"/>
      <w:r w:rsidRPr="003764E4">
        <w:rPr>
          <w:rFonts w:asciiTheme="majorHAnsi" w:hAnsiTheme="majorHAnsi" w:cstheme="majorHAnsi"/>
        </w:rPr>
        <w:t>doi</w:t>
      </w:r>
      <w:proofErr w:type="spellEnd"/>
      <w:r w:rsidRPr="003764E4">
        <w:rPr>
          <w:rFonts w:asciiTheme="majorHAnsi" w:hAnsiTheme="majorHAnsi" w:cstheme="majorHAnsi"/>
        </w:rPr>
        <w:t>: 10.1016/j.jss.2024.06.049 (2024).</w:t>
      </w:r>
    </w:p>
    <w:p w14:paraId="6799ECA1"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9.</w:t>
      </w:r>
      <w:r w:rsidRPr="003764E4">
        <w:rPr>
          <w:rFonts w:asciiTheme="majorHAnsi" w:hAnsiTheme="majorHAnsi" w:cstheme="majorHAnsi"/>
        </w:rPr>
        <w:tab/>
        <w:t xml:space="preserve">Marshall, C.D. </w:t>
      </w:r>
      <w:r w:rsidRPr="003764E4">
        <w:rPr>
          <w:rFonts w:asciiTheme="majorHAnsi" w:hAnsiTheme="majorHAnsi" w:cstheme="majorHAnsi"/>
          <w:i/>
          <w:iCs/>
        </w:rPr>
        <w:t>et al.</w:t>
      </w:r>
      <w:r w:rsidRPr="003764E4">
        <w:rPr>
          <w:rFonts w:asciiTheme="majorHAnsi" w:hAnsiTheme="majorHAnsi" w:cstheme="majorHAnsi"/>
        </w:rPr>
        <w:t xml:space="preserve"> Creation of Abdominal Adhesions in Mice. </w:t>
      </w:r>
      <w:r w:rsidRPr="003764E4">
        <w:rPr>
          <w:rFonts w:asciiTheme="majorHAnsi" w:hAnsiTheme="majorHAnsi" w:cstheme="majorHAnsi"/>
          <w:i/>
          <w:iCs/>
        </w:rPr>
        <w:t>J Vis Exp</w:t>
      </w:r>
      <w:r w:rsidRPr="003764E4">
        <w:rPr>
          <w:rFonts w:asciiTheme="majorHAnsi" w:hAnsiTheme="majorHAnsi" w:cstheme="majorHAnsi"/>
        </w:rPr>
        <w:t xml:space="preserve">. (114), 54450, </w:t>
      </w:r>
      <w:proofErr w:type="spellStart"/>
      <w:r w:rsidRPr="003764E4">
        <w:rPr>
          <w:rFonts w:asciiTheme="majorHAnsi" w:hAnsiTheme="majorHAnsi" w:cstheme="majorHAnsi"/>
        </w:rPr>
        <w:t>doi</w:t>
      </w:r>
      <w:proofErr w:type="spellEnd"/>
      <w:r w:rsidRPr="003764E4">
        <w:rPr>
          <w:rFonts w:asciiTheme="majorHAnsi" w:hAnsiTheme="majorHAnsi" w:cstheme="majorHAnsi"/>
        </w:rPr>
        <w:t>: 10.3791/54450 (2016).</w:t>
      </w:r>
    </w:p>
    <w:p w14:paraId="1717D74C"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10.</w:t>
      </w:r>
      <w:r w:rsidRPr="003764E4">
        <w:rPr>
          <w:rFonts w:asciiTheme="majorHAnsi" w:hAnsiTheme="majorHAnsi" w:cstheme="majorHAnsi"/>
        </w:rPr>
        <w:tab/>
        <w:t xml:space="preserve">Kraemer, B., </w:t>
      </w:r>
      <w:proofErr w:type="spellStart"/>
      <w:r w:rsidRPr="003764E4">
        <w:rPr>
          <w:rFonts w:asciiTheme="majorHAnsi" w:hAnsiTheme="majorHAnsi" w:cstheme="majorHAnsi"/>
        </w:rPr>
        <w:t>Wallwiener</w:t>
      </w:r>
      <w:proofErr w:type="spellEnd"/>
      <w:r w:rsidRPr="003764E4">
        <w:rPr>
          <w:rFonts w:asciiTheme="majorHAnsi" w:hAnsiTheme="majorHAnsi" w:cstheme="majorHAnsi"/>
        </w:rPr>
        <w:t xml:space="preserve">, C., Rajab, T.K., Brochhausen, C., </w:t>
      </w:r>
      <w:proofErr w:type="spellStart"/>
      <w:r w:rsidRPr="003764E4">
        <w:rPr>
          <w:rFonts w:asciiTheme="majorHAnsi" w:hAnsiTheme="majorHAnsi" w:cstheme="majorHAnsi"/>
        </w:rPr>
        <w:t>Wallwiener</w:t>
      </w:r>
      <w:proofErr w:type="spellEnd"/>
      <w:r w:rsidRPr="003764E4">
        <w:rPr>
          <w:rFonts w:asciiTheme="majorHAnsi" w:hAnsiTheme="majorHAnsi" w:cstheme="majorHAnsi"/>
        </w:rPr>
        <w:t xml:space="preserve">, M., Rothmund, R. </w:t>
      </w:r>
      <w:proofErr w:type="spellStart"/>
      <w:r w:rsidRPr="003764E4">
        <w:rPr>
          <w:rFonts w:asciiTheme="majorHAnsi" w:hAnsiTheme="majorHAnsi" w:cstheme="majorHAnsi"/>
        </w:rPr>
        <w:t>Standardised</w:t>
      </w:r>
      <w:proofErr w:type="spellEnd"/>
      <w:r w:rsidRPr="003764E4">
        <w:rPr>
          <w:rFonts w:asciiTheme="majorHAnsi" w:hAnsiTheme="majorHAnsi" w:cstheme="majorHAnsi"/>
        </w:rPr>
        <w:t xml:space="preserve"> models for inducing experimental peritoneal adhesions in female rats. </w:t>
      </w:r>
      <w:r w:rsidRPr="003764E4">
        <w:rPr>
          <w:rFonts w:asciiTheme="majorHAnsi" w:hAnsiTheme="majorHAnsi" w:cstheme="majorHAnsi"/>
          <w:i/>
          <w:iCs/>
        </w:rPr>
        <w:t>Biomed Res Int</w:t>
      </w:r>
      <w:r w:rsidRPr="003764E4">
        <w:rPr>
          <w:rFonts w:asciiTheme="majorHAnsi" w:hAnsiTheme="majorHAnsi" w:cstheme="majorHAnsi"/>
        </w:rPr>
        <w:t xml:space="preserve">. </w:t>
      </w:r>
      <w:r w:rsidRPr="003764E4">
        <w:rPr>
          <w:rFonts w:asciiTheme="majorHAnsi" w:hAnsiTheme="majorHAnsi" w:cstheme="majorHAnsi"/>
          <w:b/>
          <w:bCs/>
        </w:rPr>
        <w:t>2014</w:t>
      </w:r>
      <w:r w:rsidRPr="003764E4">
        <w:rPr>
          <w:rFonts w:asciiTheme="majorHAnsi" w:hAnsiTheme="majorHAnsi" w:cstheme="majorHAnsi"/>
        </w:rPr>
        <w:t xml:space="preserve">, 435056, </w:t>
      </w:r>
      <w:proofErr w:type="spellStart"/>
      <w:r w:rsidRPr="003764E4">
        <w:rPr>
          <w:rFonts w:asciiTheme="majorHAnsi" w:hAnsiTheme="majorHAnsi" w:cstheme="majorHAnsi"/>
        </w:rPr>
        <w:t>doi</w:t>
      </w:r>
      <w:proofErr w:type="spellEnd"/>
      <w:r w:rsidRPr="003764E4">
        <w:rPr>
          <w:rFonts w:asciiTheme="majorHAnsi" w:hAnsiTheme="majorHAnsi" w:cstheme="majorHAnsi"/>
        </w:rPr>
        <w:t>: 10.1155/2014/435056 (2014).</w:t>
      </w:r>
    </w:p>
    <w:p w14:paraId="08AB4D4A"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11.</w:t>
      </w:r>
      <w:r w:rsidRPr="003764E4">
        <w:rPr>
          <w:rFonts w:asciiTheme="majorHAnsi" w:hAnsiTheme="majorHAnsi" w:cstheme="majorHAnsi"/>
        </w:rPr>
        <w:tab/>
        <w:t xml:space="preserve">Whang, S.H. </w:t>
      </w:r>
      <w:r w:rsidRPr="003764E4">
        <w:rPr>
          <w:rFonts w:asciiTheme="majorHAnsi" w:hAnsiTheme="majorHAnsi" w:cstheme="majorHAnsi"/>
          <w:i/>
          <w:iCs/>
        </w:rPr>
        <w:t>et al.</w:t>
      </w:r>
      <w:r w:rsidRPr="003764E4">
        <w:rPr>
          <w:rFonts w:asciiTheme="majorHAnsi" w:hAnsiTheme="majorHAnsi" w:cstheme="majorHAnsi"/>
        </w:rPr>
        <w:t xml:space="preserve"> In search of the best peritoneal adhesion model: comparison of different techniques in a rat model. </w:t>
      </w:r>
      <w:r w:rsidRPr="003764E4">
        <w:rPr>
          <w:rFonts w:asciiTheme="majorHAnsi" w:hAnsiTheme="majorHAnsi" w:cstheme="majorHAnsi"/>
          <w:i/>
          <w:iCs/>
        </w:rPr>
        <w:t>J Surg Res</w:t>
      </w:r>
      <w:r w:rsidRPr="003764E4">
        <w:rPr>
          <w:rFonts w:asciiTheme="majorHAnsi" w:hAnsiTheme="majorHAnsi" w:cstheme="majorHAnsi"/>
        </w:rPr>
        <w:t xml:space="preserve">. </w:t>
      </w:r>
      <w:r w:rsidRPr="003764E4">
        <w:rPr>
          <w:rFonts w:asciiTheme="majorHAnsi" w:hAnsiTheme="majorHAnsi" w:cstheme="majorHAnsi"/>
          <w:b/>
          <w:bCs/>
        </w:rPr>
        <w:t>167</w:t>
      </w:r>
      <w:r w:rsidRPr="003764E4">
        <w:rPr>
          <w:rFonts w:asciiTheme="majorHAnsi" w:hAnsiTheme="majorHAnsi" w:cstheme="majorHAnsi"/>
        </w:rPr>
        <w:t xml:space="preserve"> (2), 245–250, </w:t>
      </w:r>
      <w:proofErr w:type="spellStart"/>
      <w:r w:rsidRPr="003764E4">
        <w:rPr>
          <w:rFonts w:asciiTheme="majorHAnsi" w:hAnsiTheme="majorHAnsi" w:cstheme="majorHAnsi"/>
        </w:rPr>
        <w:t>doi</w:t>
      </w:r>
      <w:proofErr w:type="spellEnd"/>
      <w:r w:rsidRPr="003764E4">
        <w:rPr>
          <w:rFonts w:asciiTheme="majorHAnsi" w:hAnsiTheme="majorHAnsi" w:cstheme="majorHAnsi"/>
        </w:rPr>
        <w:t>: 10.1016/j.jss.2009.06.020 (2011).</w:t>
      </w:r>
    </w:p>
    <w:p w14:paraId="2EC0B8B8" w14:textId="1B0BA691"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12.</w:t>
      </w:r>
      <w:r w:rsidRPr="003764E4">
        <w:rPr>
          <w:rFonts w:asciiTheme="majorHAnsi" w:hAnsiTheme="majorHAnsi" w:cstheme="majorHAnsi"/>
        </w:rPr>
        <w:tab/>
        <w:t xml:space="preserve">Dawson, H.D., Smith, A.D., Chen, C., Urban, J.F. An in-depth comparison of the porcine, murine and human inflammasomes; lessons from the porcine genome and transcriptome. </w:t>
      </w:r>
      <w:r w:rsidRPr="003764E4">
        <w:rPr>
          <w:rFonts w:asciiTheme="majorHAnsi" w:hAnsiTheme="majorHAnsi" w:cstheme="majorHAnsi"/>
          <w:i/>
          <w:iCs/>
        </w:rPr>
        <w:t>Vet</w:t>
      </w:r>
      <w:r w:rsidR="00125914" w:rsidRPr="003764E4">
        <w:rPr>
          <w:rFonts w:asciiTheme="majorHAnsi" w:hAnsiTheme="majorHAnsi" w:cstheme="majorHAnsi"/>
          <w:i/>
          <w:iCs/>
        </w:rPr>
        <w:t>.</w:t>
      </w:r>
      <w:r w:rsidRPr="003764E4">
        <w:rPr>
          <w:rFonts w:asciiTheme="majorHAnsi" w:hAnsiTheme="majorHAnsi" w:cstheme="majorHAnsi"/>
          <w:i/>
          <w:iCs/>
        </w:rPr>
        <w:t xml:space="preserve"> </w:t>
      </w:r>
      <w:proofErr w:type="spellStart"/>
      <w:r w:rsidRPr="003764E4">
        <w:rPr>
          <w:rFonts w:asciiTheme="majorHAnsi" w:hAnsiTheme="majorHAnsi" w:cstheme="majorHAnsi"/>
          <w:i/>
          <w:iCs/>
        </w:rPr>
        <w:t>Micro</w:t>
      </w:r>
      <w:r w:rsidR="00125914" w:rsidRPr="003764E4">
        <w:rPr>
          <w:rFonts w:asciiTheme="majorHAnsi" w:hAnsiTheme="majorHAnsi" w:cstheme="majorHAnsi"/>
          <w:i/>
          <w:iCs/>
        </w:rPr>
        <w:t>biol</w:t>
      </w:r>
      <w:proofErr w:type="spellEnd"/>
      <w:r w:rsidRPr="003764E4">
        <w:rPr>
          <w:rFonts w:asciiTheme="majorHAnsi" w:hAnsiTheme="majorHAnsi" w:cstheme="majorHAnsi"/>
        </w:rPr>
        <w:t xml:space="preserve">. </w:t>
      </w:r>
      <w:r w:rsidRPr="003764E4">
        <w:rPr>
          <w:rFonts w:asciiTheme="majorHAnsi" w:hAnsiTheme="majorHAnsi" w:cstheme="majorHAnsi"/>
          <w:b/>
          <w:bCs/>
        </w:rPr>
        <w:t>202</w:t>
      </w:r>
      <w:r w:rsidRPr="003764E4">
        <w:rPr>
          <w:rFonts w:asciiTheme="majorHAnsi" w:hAnsiTheme="majorHAnsi" w:cstheme="majorHAnsi"/>
        </w:rPr>
        <w:t xml:space="preserve">, 2–15, </w:t>
      </w:r>
      <w:proofErr w:type="spellStart"/>
      <w:r w:rsidRPr="003764E4">
        <w:rPr>
          <w:rFonts w:asciiTheme="majorHAnsi" w:hAnsiTheme="majorHAnsi" w:cstheme="majorHAnsi"/>
        </w:rPr>
        <w:t>doi</w:t>
      </w:r>
      <w:proofErr w:type="spellEnd"/>
      <w:r w:rsidRPr="003764E4">
        <w:rPr>
          <w:rFonts w:asciiTheme="majorHAnsi" w:hAnsiTheme="majorHAnsi" w:cstheme="majorHAnsi"/>
        </w:rPr>
        <w:t>: 10.1016/j.vetmic.2016.05.013 (2017).</w:t>
      </w:r>
    </w:p>
    <w:p w14:paraId="327B4476" w14:textId="32B9572A"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13.</w:t>
      </w:r>
      <w:r w:rsidRPr="003764E4">
        <w:rPr>
          <w:rFonts w:asciiTheme="majorHAnsi" w:hAnsiTheme="majorHAnsi" w:cstheme="majorHAnsi"/>
        </w:rPr>
        <w:tab/>
      </w:r>
      <w:proofErr w:type="spellStart"/>
      <w:r w:rsidRPr="003764E4">
        <w:rPr>
          <w:rFonts w:asciiTheme="majorHAnsi" w:hAnsiTheme="majorHAnsi" w:cstheme="majorHAnsi"/>
        </w:rPr>
        <w:t>Hassanabad</w:t>
      </w:r>
      <w:proofErr w:type="spellEnd"/>
      <w:r w:rsidRPr="003764E4">
        <w:rPr>
          <w:rFonts w:asciiTheme="majorHAnsi" w:hAnsiTheme="majorHAnsi" w:cstheme="majorHAnsi"/>
        </w:rPr>
        <w:t xml:space="preserve">, A.F. </w:t>
      </w:r>
      <w:r w:rsidRPr="003764E4">
        <w:rPr>
          <w:rFonts w:asciiTheme="majorHAnsi" w:hAnsiTheme="majorHAnsi" w:cstheme="majorHAnsi"/>
          <w:i/>
          <w:iCs/>
        </w:rPr>
        <w:t>et al.</w:t>
      </w:r>
      <w:r w:rsidRPr="003764E4">
        <w:rPr>
          <w:rFonts w:asciiTheme="majorHAnsi" w:hAnsiTheme="majorHAnsi" w:cstheme="majorHAnsi"/>
        </w:rPr>
        <w:t xml:space="preserve"> Prevention of Post-Operative Adhesions: A Comprehensive Review of Present and Emerging Strategies. </w:t>
      </w:r>
      <w:r w:rsidR="0085001A" w:rsidRPr="003764E4">
        <w:rPr>
          <w:rFonts w:asciiTheme="majorHAnsi" w:hAnsiTheme="majorHAnsi" w:cstheme="majorHAnsi"/>
          <w:i/>
          <w:iCs/>
        </w:rPr>
        <w:t>Biomolecules.</w:t>
      </w:r>
      <w:r w:rsidR="0085001A" w:rsidRPr="003764E4">
        <w:rPr>
          <w:rFonts w:asciiTheme="majorHAnsi" w:hAnsiTheme="majorHAnsi" w:cstheme="majorHAnsi"/>
        </w:rPr>
        <w:t xml:space="preserve"> </w:t>
      </w:r>
      <w:r w:rsidRPr="003764E4">
        <w:rPr>
          <w:rFonts w:asciiTheme="majorHAnsi" w:hAnsiTheme="majorHAnsi" w:cstheme="majorHAnsi"/>
          <w:b/>
          <w:bCs/>
        </w:rPr>
        <w:t>11</w:t>
      </w:r>
      <w:r w:rsidRPr="003764E4">
        <w:rPr>
          <w:rFonts w:asciiTheme="majorHAnsi" w:hAnsiTheme="majorHAnsi" w:cstheme="majorHAnsi"/>
        </w:rPr>
        <w:t xml:space="preserve"> (7)</w:t>
      </w:r>
      <w:r w:rsidR="0085001A" w:rsidRPr="003764E4">
        <w:rPr>
          <w:rFonts w:asciiTheme="majorHAnsi" w:hAnsiTheme="majorHAnsi" w:cstheme="majorHAnsi"/>
        </w:rPr>
        <w:t>:1027,</w:t>
      </w:r>
      <w:r w:rsidRPr="003764E4">
        <w:rPr>
          <w:rFonts w:asciiTheme="majorHAnsi" w:hAnsiTheme="majorHAnsi" w:cstheme="majorHAnsi"/>
        </w:rPr>
        <w:t xml:space="preserve"> </w:t>
      </w:r>
      <w:proofErr w:type="spellStart"/>
      <w:r w:rsidRPr="003764E4">
        <w:rPr>
          <w:rFonts w:asciiTheme="majorHAnsi" w:hAnsiTheme="majorHAnsi" w:cstheme="majorHAnsi"/>
        </w:rPr>
        <w:t>doi</w:t>
      </w:r>
      <w:proofErr w:type="spellEnd"/>
      <w:r w:rsidRPr="003764E4">
        <w:rPr>
          <w:rFonts w:asciiTheme="majorHAnsi" w:hAnsiTheme="majorHAnsi" w:cstheme="majorHAnsi"/>
        </w:rPr>
        <w:t>: 10.3390/biom11071027 (2021).</w:t>
      </w:r>
    </w:p>
    <w:p w14:paraId="3DFE1FA2"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14.</w:t>
      </w:r>
      <w:r w:rsidRPr="003764E4">
        <w:rPr>
          <w:rFonts w:asciiTheme="majorHAnsi" w:hAnsiTheme="majorHAnsi" w:cstheme="majorHAnsi"/>
        </w:rPr>
        <w:tab/>
        <w:t xml:space="preserve">Burns, J.W., Colt, M.J., Burgees, L.S., Skinner, K.C. Preclinical evaluation of </w:t>
      </w:r>
      <w:proofErr w:type="spellStart"/>
      <w:r w:rsidRPr="003764E4">
        <w:rPr>
          <w:rFonts w:asciiTheme="majorHAnsi" w:hAnsiTheme="majorHAnsi" w:cstheme="majorHAnsi"/>
        </w:rPr>
        <w:t>Seprafilm</w:t>
      </w:r>
      <w:proofErr w:type="spellEnd"/>
      <w:r w:rsidRPr="003764E4">
        <w:rPr>
          <w:rFonts w:asciiTheme="majorHAnsi" w:hAnsiTheme="majorHAnsi" w:cstheme="majorHAnsi"/>
        </w:rPr>
        <w:t xml:space="preserve"> bioresorbable membrane. </w:t>
      </w:r>
      <w:proofErr w:type="spellStart"/>
      <w:r w:rsidRPr="003764E4">
        <w:rPr>
          <w:rFonts w:asciiTheme="majorHAnsi" w:hAnsiTheme="majorHAnsi" w:cstheme="majorHAnsi"/>
          <w:i/>
          <w:iCs/>
        </w:rPr>
        <w:t>Eur</w:t>
      </w:r>
      <w:proofErr w:type="spellEnd"/>
      <w:r w:rsidRPr="003764E4">
        <w:rPr>
          <w:rFonts w:asciiTheme="majorHAnsi" w:hAnsiTheme="majorHAnsi" w:cstheme="majorHAnsi"/>
          <w:i/>
          <w:iCs/>
        </w:rPr>
        <w:t xml:space="preserve"> J Surg Suppl</w:t>
      </w:r>
      <w:r w:rsidRPr="003764E4">
        <w:rPr>
          <w:rFonts w:asciiTheme="majorHAnsi" w:hAnsiTheme="majorHAnsi" w:cstheme="majorHAnsi"/>
        </w:rPr>
        <w:t>. (577), 40–48 (1997).</w:t>
      </w:r>
    </w:p>
    <w:p w14:paraId="59106F9A"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15.</w:t>
      </w:r>
      <w:r w:rsidRPr="003764E4">
        <w:rPr>
          <w:rFonts w:asciiTheme="majorHAnsi" w:hAnsiTheme="majorHAnsi" w:cstheme="majorHAnsi"/>
        </w:rPr>
        <w:tab/>
        <w:t xml:space="preserve">Trew, G. </w:t>
      </w:r>
      <w:r w:rsidRPr="003764E4">
        <w:rPr>
          <w:rFonts w:asciiTheme="majorHAnsi" w:hAnsiTheme="majorHAnsi" w:cstheme="majorHAnsi"/>
          <w:i/>
          <w:iCs/>
        </w:rPr>
        <w:t>et al.</w:t>
      </w:r>
      <w:r w:rsidRPr="003764E4">
        <w:rPr>
          <w:rFonts w:asciiTheme="majorHAnsi" w:hAnsiTheme="majorHAnsi" w:cstheme="majorHAnsi"/>
        </w:rPr>
        <w:t xml:space="preserve"> </w:t>
      </w:r>
      <w:proofErr w:type="spellStart"/>
      <w:r w:rsidRPr="003764E4">
        <w:rPr>
          <w:rFonts w:asciiTheme="majorHAnsi" w:hAnsiTheme="majorHAnsi" w:cstheme="majorHAnsi"/>
        </w:rPr>
        <w:t>Gynaecological</w:t>
      </w:r>
      <w:proofErr w:type="spellEnd"/>
      <w:r w:rsidRPr="003764E4">
        <w:rPr>
          <w:rFonts w:asciiTheme="majorHAnsi" w:hAnsiTheme="majorHAnsi" w:cstheme="majorHAnsi"/>
        </w:rPr>
        <w:t xml:space="preserve"> endoscopic evaluation of 4% </w:t>
      </w:r>
      <w:proofErr w:type="spellStart"/>
      <w:r w:rsidRPr="003764E4">
        <w:rPr>
          <w:rFonts w:asciiTheme="majorHAnsi" w:hAnsiTheme="majorHAnsi" w:cstheme="majorHAnsi"/>
        </w:rPr>
        <w:t>icodextrin</w:t>
      </w:r>
      <w:proofErr w:type="spellEnd"/>
      <w:r w:rsidRPr="003764E4">
        <w:rPr>
          <w:rFonts w:asciiTheme="majorHAnsi" w:hAnsiTheme="majorHAnsi" w:cstheme="majorHAnsi"/>
        </w:rPr>
        <w:t xml:space="preserve"> solution: a European, </w:t>
      </w:r>
      <w:proofErr w:type="spellStart"/>
      <w:r w:rsidRPr="003764E4">
        <w:rPr>
          <w:rFonts w:asciiTheme="majorHAnsi" w:hAnsiTheme="majorHAnsi" w:cstheme="majorHAnsi"/>
        </w:rPr>
        <w:t>multicentre</w:t>
      </w:r>
      <w:proofErr w:type="spellEnd"/>
      <w:r w:rsidRPr="003764E4">
        <w:rPr>
          <w:rFonts w:asciiTheme="majorHAnsi" w:hAnsiTheme="majorHAnsi" w:cstheme="majorHAnsi"/>
        </w:rPr>
        <w:t xml:space="preserve">, double-blind, randomized study of the efficacy and safety in the reduction of de novo adhesions after laparoscopic </w:t>
      </w:r>
      <w:proofErr w:type="spellStart"/>
      <w:r w:rsidRPr="003764E4">
        <w:rPr>
          <w:rFonts w:asciiTheme="majorHAnsi" w:hAnsiTheme="majorHAnsi" w:cstheme="majorHAnsi"/>
        </w:rPr>
        <w:t>gynaecological</w:t>
      </w:r>
      <w:proofErr w:type="spellEnd"/>
      <w:r w:rsidRPr="003764E4">
        <w:rPr>
          <w:rFonts w:asciiTheme="majorHAnsi" w:hAnsiTheme="majorHAnsi" w:cstheme="majorHAnsi"/>
        </w:rPr>
        <w:t xml:space="preserve"> surgery. </w:t>
      </w:r>
      <w:r w:rsidRPr="003764E4">
        <w:rPr>
          <w:rFonts w:asciiTheme="majorHAnsi" w:hAnsiTheme="majorHAnsi" w:cstheme="majorHAnsi"/>
          <w:i/>
          <w:iCs/>
        </w:rPr>
        <w:t xml:space="preserve">Hum </w:t>
      </w:r>
      <w:proofErr w:type="spellStart"/>
      <w:r w:rsidRPr="003764E4">
        <w:rPr>
          <w:rFonts w:asciiTheme="majorHAnsi" w:hAnsiTheme="majorHAnsi" w:cstheme="majorHAnsi"/>
          <w:i/>
          <w:iCs/>
        </w:rPr>
        <w:t>Reprod</w:t>
      </w:r>
      <w:proofErr w:type="spellEnd"/>
      <w:r w:rsidRPr="003764E4">
        <w:rPr>
          <w:rFonts w:asciiTheme="majorHAnsi" w:hAnsiTheme="majorHAnsi" w:cstheme="majorHAnsi"/>
        </w:rPr>
        <w:t xml:space="preserve">. </w:t>
      </w:r>
      <w:r w:rsidRPr="003764E4">
        <w:rPr>
          <w:rFonts w:asciiTheme="majorHAnsi" w:hAnsiTheme="majorHAnsi" w:cstheme="majorHAnsi"/>
          <w:b/>
          <w:bCs/>
        </w:rPr>
        <w:t>26</w:t>
      </w:r>
      <w:r w:rsidRPr="003764E4">
        <w:rPr>
          <w:rFonts w:asciiTheme="majorHAnsi" w:hAnsiTheme="majorHAnsi" w:cstheme="majorHAnsi"/>
        </w:rPr>
        <w:t xml:space="preserve"> (8), 2015–2027, </w:t>
      </w:r>
      <w:proofErr w:type="spellStart"/>
      <w:r w:rsidRPr="003764E4">
        <w:rPr>
          <w:rFonts w:asciiTheme="majorHAnsi" w:hAnsiTheme="majorHAnsi" w:cstheme="majorHAnsi"/>
        </w:rPr>
        <w:t>doi</w:t>
      </w:r>
      <w:proofErr w:type="spellEnd"/>
      <w:r w:rsidRPr="003764E4">
        <w:rPr>
          <w:rFonts w:asciiTheme="majorHAnsi" w:hAnsiTheme="majorHAnsi" w:cstheme="majorHAnsi"/>
        </w:rPr>
        <w:t>: 10.1093/</w:t>
      </w:r>
      <w:proofErr w:type="spellStart"/>
      <w:r w:rsidRPr="003764E4">
        <w:rPr>
          <w:rFonts w:asciiTheme="majorHAnsi" w:hAnsiTheme="majorHAnsi" w:cstheme="majorHAnsi"/>
        </w:rPr>
        <w:t>humrep</w:t>
      </w:r>
      <w:proofErr w:type="spellEnd"/>
      <w:r w:rsidRPr="003764E4">
        <w:rPr>
          <w:rFonts w:asciiTheme="majorHAnsi" w:hAnsiTheme="majorHAnsi" w:cstheme="majorHAnsi"/>
        </w:rPr>
        <w:t>/der135 (2011).</w:t>
      </w:r>
    </w:p>
    <w:p w14:paraId="66965A68"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16.</w:t>
      </w:r>
      <w:r w:rsidRPr="003764E4">
        <w:rPr>
          <w:rFonts w:asciiTheme="majorHAnsi" w:hAnsiTheme="majorHAnsi" w:cstheme="majorHAnsi"/>
        </w:rPr>
        <w:tab/>
        <w:t xml:space="preserve">van den Tol, P., ten Raa, S., van </w:t>
      </w:r>
      <w:proofErr w:type="spellStart"/>
      <w:r w:rsidRPr="003764E4">
        <w:rPr>
          <w:rFonts w:asciiTheme="majorHAnsi" w:hAnsiTheme="majorHAnsi" w:cstheme="majorHAnsi"/>
        </w:rPr>
        <w:t>Grevenstein</w:t>
      </w:r>
      <w:proofErr w:type="spellEnd"/>
      <w:r w:rsidRPr="003764E4">
        <w:rPr>
          <w:rFonts w:asciiTheme="majorHAnsi" w:hAnsiTheme="majorHAnsi" w:cstheme="majorHAnsi"/>
        </w:rPr>
        <w:t xml:space="preserve">, H., Marquet, R., van </w:t>
      </w:r>
      <w:proofErr w:type="spellStart"/>
      <w:r w:rsidRPr="003764E4">
        <w:rPr>
          <w:rFonts w:asciiTheme="majorHAnsi" w:hAnsiTheme="majorHAnsi" w:cstheme="majorHAnsi"/>
        </w:rPr>
        <w:t>Eijck</w:t>
      </w:r>
      <w:proofErr w:type="spellEnd"/>
      <w:r w:rsidRPr="003764E4">
        <w:rPr>
          <w:rFonts w:asciiTheme="majorHAnsi" w:hAnsiTheme="majorHAnsi" w:cstheme="majorHAnsi"/>
        </w:rPr>
        <w:t xml:space="preserve">, C., </w:t>
      </w:r>
      <w:proofErr w:type="spellStart"/>
      <w:r w:rsidRPr="003764E4">
        <w:rPr>
          <w:rFonts w:asciiTheme="majorHAnsi" w:hAnsiTheme="majorHAnsi" w:cstheme="majorHAnsi"/>
        </w:rPr>
        <w:t>Jeekel</w:t>
      </w:r>
      <w:proofErr w:type="spellEnd"/>
      <w:r w:rsidRPr="003764E4">
        <w:rPr>
          <w:rFonts w:asciiTheme="majorHAnsi" w:hAnsiTheme="majorHAnsi" w:cstheme="majorHAnsi"/>
        </w:rPr>
        <w:t xml:space="preserve">, H. </w:t>
      </w:r>
      <w:proofErr w:type="spellStart"/>
      <w:r w:rsidRPr="003764E4">
        <w:rPr>
          <w:rFonts w:asciiTheme="majorHAnsi" w:hAnsiTheme="majorHAnsi" w:cstheme="majorHAnsi"/>
        </w:rPr>
        <w:t>Icodextrin</w:t>
      </w:r>
      <w:proofErr w:type="spellEnd"/>
      <w:r w:rsidRPr="003764E4">
        <w:rPr>
          <w:rFonts w:asciiTheme="majorHAnsi" w:hAnsiTheme="majorHAnsi" w:cstheme="majorHAnsi"/>
        </w:rPr>
        <w:t xml:space="preserve"> reduces postoperative adhesion formation in rats without affecting peritoneal metastasis. </w:t>
      </w:r>
      <w:r w:rsidRPr="003764E4">
        <w:rPr>
          <w:rFonts w:asciiTheme="majorHAnsi" w:hAnsiTheme="majorHAnsi" w:cstheme="majorHAnsi"/>
          <w:i/>
          <w:iCs/>
        </w:rPr>
        <w:t>Surgery</w:t>
      </w:r>
      <w:r w:rsidRPr="003764E4">
        <w:rPr>
          <w:rFonts w:asciiTheme="majorHAnsi" w:hAnsiTheme="majorHAnsi" w:cstheme="majorHAnsi"/>
        </w:rPr>
        <w:t xml:space="preserve">. </w:t>
      </w:r>
      <w:r w:rsidRPr="003764E4">
        <w:rPr>
          <w:rFonts w:asciiTheme="majorHAnsi" w:hAnsiTheme="majorHAnsi" w:cstheme="majorHAnsi"/>
          <w:b/>
          <w:bCs/>
        </w:rPr>
        <w:t>137</w:t>
      </w:r>
      <w:r w:rsidRPr="003764E4">
        <w:rPr>
          <w:rFonts w:asciiTheme="majorHAnsi" w:hAnsiTheme="majorHAnsi" w:cstheme="majorHAnsi"/>
        </w:rPr>
        <w:t xml:space="preserve"> (3), 348–354, </w:t>
      </w:r>
      <w:proofErr w:type="spellStart"/>
      <w:r w:rsidRPr="003764E4">
        <w:rPr>
          <w:rFonts w:asciiTheme="majorHAnsi" w:hAnsiTheme="majorHAnsi" w:cstheme="majorHAnsi"/>
        </w:rPr>
        <w:t>doi</w:t>
      </w:r>
      <w:proofErr w:type="spellEnd"/>
      <w:r w:rsidRPr="003764E4">
        <w:rPr>
          <w:rFonts w:asciiTheme="majorHAnsi" w:hAnsiTheme="majorHAnsi" w:cstheme="majorHAnsi"/>
        </w:rPr>
        <w:t>: 10.1016/j.surg.2004.06.001 (2005).</w:t>
      </w:r>
    </w:p>
    <w:p w14:paraId="31174477"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17.</w:t>
      </w:r>
      <w:r w:rsidRPr="003764E4">
        <w:rPr>
          <w:rFonts w:asciiTheme="majorHAnsi" w:hAnsiTheme="majorHAnsi" w:cstheme="majorHAnsi"/>
        </w:rPr>
        <w:tab/>
        <w:t xml:space="preserve">van der Wal, J.B.C., </w:t>
      </w:r>
      <w:proofErr w:type="spellStart"/>
      <w:r w:rsidRPr="003764E4">
        <w:rPr>
          <w:rFonts w:asciiTheme="majorHAnsi" w:hAnsiTheme="majorHAnsi" w:cstheme="majorHAnsi"/>
        </w:rPr>
        <w:t>Iordens</w:t>
      </w:r>
      <w:proofErr w:type="spellEnd"/>
      <w:r w:rsidRPr="003764E4">
        <w:rPr>
          <w:rFonts w:asciiTheme="majorHAnsi" w:hAnsiTheme="majorHAnsi" w:cstheme="majorHAnsi"/>
        </w:rPr>
        <w:t xml:space="preserve">, G.I.T., </w:t>
      </w:r>
      <w:proofErr w:type="spellStart"/>
      <w:r w:rsidRPr="003764E4">
        <w:rPr>
          <w:rFonts w:asciiTheme="majorHAnsi" w:hAnsiTheme="majorHAnsi" w:cstheme="majorHAnsi"/>
        </w:rPr>
        <w:t>Vrijland</w:t>
      </w:r>
      <w:proofErr w:type="spellEnd"/>
      <w:r w:rsidRPr="003764E4">
        <w:rPr>
          <w:rFonts w:asciiTheme="majorHAnsi" w:hAnsiTheme="majorHAnsi" w:cstheme="majorHAnsi"/>
        </w:rPr>
        <w:t xml:space="preserve">, W.W., van Veen, R.N., Lange, J., </w:t>
      </w:r>
      <w:proofErr w:type="spellStart"/>
      <w:r w:rsidRPr="003764E4">
        <w:rPr>
          <w:rFonts w:asciiTheme="majorHAnsi" w:hAnsiTheme="majorHAnsi" w:cstheme="majorHAnsi"/>
        </w:rPr>
        <w:t>Jeekel</w:t>
      </w:r>
      <w:proofErr w:type="spellEnd"/>
      <w:r w:rsidRPr="003764E4">
        <w:rPr>
          <w:rFonts w:asciiTheme="majorHAnsi" w:hAnsiTheme="majorHAnsi" w:cstheme="majorHAnsi"/>
        </w:rPr>
        <w:t xml:space="preserve">, J. Adhesion prevention during laparotomy: long-term follow-up of a randomized clinical trial. </w:t>
      </w:r>
      <w:r w:rsidRPr="003764E4">
        <w:rPr>
          <w:rFonts w:asciiTheme="majorHAnsi" w:hAnsiTheme="majorHAnsi" w:cstheme="majorHAnsi"/>
          <w:i/>
          <w:iCs/>
        </w:rPr>
        <w:t>Ann Surg</w:t>
      </w:r>
      <w:r w:rsidRPr="003764E4">
        <w:rPr>
          <w:rFonts w:asciiTheme="majorHAnsi" w:hAnsiTheme="majorHAnsi" w:cstheme="majorHAnsi"/>
        </w:rPr>
        <w:t xml:space="preserve">. </w:t>
      </w:r>
      <w:r w:rsidRPr="003764E4">
        <w:rPr>
          <w:rFonts w:asciiTheme="majorHAnsi" w:hAnsiTheme="majorHAnsi" w:cstheme="majorHAnsi"/>
          <w:b/>
          <w:bCs/>
        </w:rPr>
        <w:t>253</w:t>
      </w:r>
      <w:r w:rsidRPr="003764E4">
        <w:rPr>
          <w:rFonts w:asciiTheme="majorHAnsi" w:hAnsiTheme="majorHAnsi" w:cstheme="majorHAnsi"/>
        </w:rPr>
        <w:t xml:space="preserve"> (6), 1118–1121, </w:t>
      </w:r>
      <w:proofErr w:type="spellStart"/>
      <w:r w:rsidRPr="003764E4">
        <w:rPr>
          <w:rFonts w:asciiTheme="majorHAnsi" w:hAnsiTheme="majorHAnsi" w:cstheme="majorHAnsi"/>
        </w:rPr>
        <w:t>doi</w:t>
      </w:r>
      <w:proofErr w:type="spellEnd"/>
      <w:r w:rsidRPr="003764E4">
        <w:rPr>
          <w:rFonts w:asciiTheme="majorHAnsi" w:hAnsiTheme="majorHAnsi" w:cstheme="majorHAnsi"/>
        </w:rPr>
        <w:t>: 10.1097/SLA.0b013e318217e99c (2011).</w:t>
      </w:r>
    </w:p>
    <w:p w14:paraId="64AA464C"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18.</w:t>
      </w:r>
      <w:r w:rsidRPr="003764E4">
        <w:rPr>
          <w:rFonts w:asciiTheme="majorHAnsi" w:hAnsiTheme="majorHAnsi" w:cstheme="majorHAnsi"/>
        </w:rPr>
        <w:tab/>
        <w:t xml:space="preserve">Burkina, V., Rasmussen, M.K., Pilipenko, N., </w:t>
      </w:r>
      <w:proofErr w:type="spellStart"/>
      <w:r w:rsidRPr="003764E4">
        <w:rPr>
          <w:rFonts w:asciiTheme="majorHAnsi" w:hAnsiTheme="majorHAnsi" w:cstheme="majorHAnsi"/>
        </w:rPr>
        <w:t>Zamaratskaia</w:t>
      </w:r>
      <w:proofErr w:type="spellEnd"/>
      <w:r w:rsidRPr="003764E4">
        <w:rPr>
          <w:rFonts w:asciiTheme="majorHAnsi" w:hAnsiTheme="majorHAnsi" w:cstheme="majorHAnsi"/>
        </w:rPr>
        <w:t>, G. Comparison of xenobiotic-</w:t>
      </w:r>
      <w:proofErr w:type="spellStart"/>
      <w:r w:rsidRPr="003764E4">
        <w:rPr>
          <w:rFonts w:asciiTheme="majorHAnsi" w:hAnsiTheme="majorHAnsi" w:cstheme="majorHAnsi"/>
        </w:rPr>
        <w:t>metabolising</w:t>
      </w:r>
      <w:proofErr w:type="spellEnd"/>
      <w:r w:rsidRPr="003764E4">
        <w:rPr>
          <w:rFonts w:asciiTheme="majorHAnsi" w:hAnsiTheme="majorHAnsi" w:cstheme="majorHAnsi"/>
        </w:rPr>
        <w:t xml:space="preserve"> human, porcine, rodent, and piscine cytochrome P450. </w:t>
      </w:r>
      <w:r w:rsidRPr="003764E4">
        <w:rPr>
          <w:rFonts w:asciiTheme="majorHAnsi" w:hAnsiTheme="majorHAnsi" w:cstheme="majorHAnsi"/>
          <w:i/>
          <w:iCs/>
        </w:rPr>
        <w:t>Toxicology</w:t>
      </w:r>
      <w:r w:rsidRPr="003764E4">
        <w:rPr>
          <w:rFonts w:asciiTheme="majorHAnsi" w:hAnsiTheme="majorHAnsi" w:cstheme="majorHAnsi"/>
        </w:rPr>
        <w:t xml:space="preserve">. </w:t>
      </w:r>
      <w:r w:rsidRPr="003764E4">
        <w:rPr>
          <w:rFonts w:asciiTheme="majorHAnsi" w:hAnsiTheme="majorHAnsi" w:cstheme="majorHAnsi"/>
          <w:b/>
          <w:bCs/>
        </w:rPr>
        <w:t>375</w:t>
      </w:r>
      <w:r w:rsidRPr="003764E4">
        <w:rPr>
          <w:rFonts w:asciiTheme="majorHAnsi" w:hAnsiTheme="majorHAnsi" w:cstheme="majorHAnsi"/>
        </w:rPr>
        <w:t xml:space="preserve">, 10–27, </w:t>
      </w:r>
      <w:proofErr w:type="spellStart"/>
      <w:r w:rsidRPr="003764E4">
        <w:rPr>
          <w:rFonts w:asciiTheme="majorHAnsi" w:hAnsiTheme="majorHAnsi" w:cstheme="majorHAnsi"/>
        </w:rPr>
        <w:t>doi</w:t>
      </w:r>
      <w:proofErr w:type="spellEnd"/>
      <w:r w:rsidRPr="003764E4">
        <w:rPr>
          <w:rFonts w:asciiTheme="majorHAnsi" w:hAnsiTheme="majorHAnsi" w:cstheme="majorHAnsi"/>
        </w:rPr>
        <w:t>: 10.1016/j.tox.2016.11.014 (2017).</w:t>
      </w:r>
    </w:p>
    <w:p w14:paraId="7357ACDF"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19.</w:t>
      </w:r>
      <w:r w:rsidRPr="003764E4">
        <w:rPr>
          <w:rFonts w:asciiTheme="majorHAnsi" w:hAnsiTheme="majorHAnsi" w:cstheme="majorHAnsi"/>
        </w:rPr>
        <w:tab/>
        <w:t xml:space="preserve">Kramer, K., Senninger, N., Herbst, H., Probst, W. Effective Prevention of Adhesions With Hyaluronate. </w:t>
      </w:r>
      <w:r w:rsidRPr="003764E4">
        <w:rPr>
          <w:rFonts w:asciiTheme="majorHAnsi" w:hAnsiTheme="majorHAnsi" w:cstheme="majorHAnsi"/>
          <w:i/>
          <w:iCs/>
        </w:rPr>
        <w:t>Arch Surg</w:t>
      </w:r>
      <w:r w:rsidRPr="003764E4">
        <w:rPr>
          <w:rFonts w:asciiTheme="majorHAnsi" w:hAnsiTheme="majorHAnsi" w:cstheme="majorHAnsi"/>
        </w:rPr>
        <w:t xml:space="preserve">. </w:t>
      </w:r>
      <w:r w:rsidRPr="003764E4">
        <w:rPr>
          <w:rFonts w:asciiTheme="majorHAnsi" w:hAnsiTheme="majorHAnsi" w:cstheme="majorHAnsi"/>
          <w:b/>
          <w:bCs/>
        </w:rPr>
        <w:t>137</w:t>
      </w:r>
      <w:r w:rsidRPr="003764E4">
        <w:rPr>
          <w:rFonts w:asciiTheme="majorHAnsi" w:hAnsiTheme="majorHAnsi" w:cstheme="majorHAnsi"/>
        </w:rPr>
        <w:t xml:space="preserve"> (3), 278–282, </w:t>
      </w:r>
      <w:proofErr w:type="spellStart"/>
      <w:r w:rsidRPr="003764E4">
        <w:rPr>
          <w:rFonts w:asciiTheme="majorHAnsi" w:hAnsiTheme="majorHAnsi" w:cstheme="majorHAnsi"/>
        </w:rPr>
        <w:t>doi</w:t>
      </w:r>
      <w:proofErr w:type="spellEnd"/>
      <w:r w:rsidRPr="003764E4">
        <w:rPr>
          <w:rFonts w:asciiTheme="majorHAnsi" w:hAnsiTheme="majorHAnsi" w:cstheme="majorHAnsi"/>
        </w:rPr>
        <w:t>: 10.1001/archsurg.137.3.278 (2002).</w:t>
      </w:r>
    </w:p>
    <w:p w14:paraId="058FC9FF"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20.</w:t>
      </w:r>
      <w:r w:rsidRPr="003764E4">
        <w:rPr>
          <w:rFonts w:asciiTheme="majorHAnsi" w:hAnsiTheme="majorHAnsi" w:cstheme="majorHAnsi"/>
        </w:rPr>
        <w:tab/>
        <w:t xml:space="preserve">Crispi, C.P. </w:t>
      </w:r>
      <w:r w:rsidRPr="003764E4">
        <w:rPr>
          <w:rFonts w:asciiTheme="majorHAnsi" w:hAnsiTheme="majorHAnsi" w:cstheme="majorHAnsi"/>
          <w:i/>
          <w:iCs/>
        </w:rPr>
        <w:t>et al.</w:t>
      </w:r>
      <w:r w:rsidRPr="003764E4">
        <w:rPr>
          <w:rFonts w:asciiTheme="majorHAnsi" w:hAnsiTheme="majorHAnsi" w:cstheme="majorHAnsi"/>
        </w:rPr>
        <w:t xml:space="preserve"> Practical considerations in the use of a porcine model (Sus scrofa </w:t>
      </w:r>
      <w:proofErr w:type="spellStart"/>
      <w:r w:rsidRPr="003764E4">
        <w:rPr>
          <w:rFonts w:asciiTheme="majorHAnsi" w:hAnsiTheme="majorHAnsi" w:cstheme="majorHAnsi"/>
        </w:rPr>
        <w:t>domesticus</w:t>
      </w:r>
      <w:proofErr w:type="spellEnd"/>
      <w:r w:rsidRPr="003764E4">
        <w:rPr>
          <w:rFonts w:asciiTheme="majorHAnsi" w:hAnsiTheme="majorHAnsi" w:cstheme="majorHAnsi"/>
        </w:rPr>
        <w:t xml:space="preserve">) to assess prevention of postoperative </w:t>
      </w:r>
      <w:proofErr w:type="spellStart"/>
      <w:r w:rsidRPr="003764E4">
        <w:rPr>
          <w:rFonts w:asciiTheme="majorHAnsi" w:hAnsiTheme="majorHAnsi" w:cstheme="majorHAnsi"/>
        </w:rPr>
        <w:t>peritubal</w:t>
      </w:r>
      <w:proofErr w:type="spellEnd"/>
      <w:r w:rsidRPr="003764E4">
        <w:rPr>
          <w:rFonts w:asciiTheme="majorHAnsi" w:hAnsiTheme="majorHAnsi" w:cstheme="majorHAnsi"/>
        </w:rPr>
        <w:t xml:space="preserve"> adhesions. </w:t>
      </w:r>
      <w:proofErr w:type="spellStart"/>
      <w:r w:rsidRPr="003764E4">
        <w:rPr>
          <w:rFonts w:asciiTheme="majorHAnsi" w:hAnsiTheme="majorHAnsi" w:cstheme="majorHAnsi"/>
          <w:i/>
          <w:iCs/>
        </w:rPr>
        <w:t>PLoS</w:t>
      </w:r>
      <w:proofErr w:type="spellEnd"/>
      <w:r w:rsidRPr="003764E4">
        <w:rPr>
          <w:rFonts w:asciiTheme="majorHAnsi" w:hAnsiTheme="majorHAnsi" w:cstheme="majorHAnsi"/>
          <w:i/>
          <w:iCs/>
        </w:rPr>
        <w:t xml:space="preserve"> One</w:t>
      </w:r>
      <w:r w:rsidRPr="003764E4">
        <w:rPr>
          <w:rFonts w:asciiTheme="majorHAnsi" w:hAnsiTheme="majorHAnsi" w:cstheme="majorHAnsi"/>
        </w:rPr>
        <w:t xml:space="preserve">. </w:t>
      </w:r>
      <w:r w:rsidRPr="003764E4">
        <w:rPr>
          <w:rFonts w:asciiTheme="majorHAnsi" w:hAnsiTheme="majorHAnsi" w:cstheme="majorHAnsi"/>
          <w:b/>
          <w:bCs/>
        </w:rPr>
        <w:t>15</w:t>
      </w:r>
      <w:r w:rsidRPr="003764E4">
        <w:rPr>
          <w:rFonts w:asciiTheme="majorHAnsi" w:hAnsiTheme="majorHAnsi" w:cstheme="majorHAnsi"/>
        </w:rPr>
        <w:t xml:space="preserve"> (1), e0219105, </w:t>
      </w:r>
      <w:proofErr w:type="spellStart"/>
      <w:r w:rsidRPr="003764E4">
        <w:rPr>
          <w:rFonts w:asciiTheme="majorHAnsi" w:hAnsiTheme="majorHAnsi" w:cstheme="majorHAnsi"/>
        </w:rPr>
        <w:t>doi</w:t>
      </w:r>
      <w:proofErr w:type="spellEnd"/>
      <w:r w:rsidRPr="003764E4">
        <w:rPr>
          <w:rFonts w:asciiTheme="majorHAnsi" w:hAnsiTheme="majorHAnsi" w:cstheme="majorHAnsi"/>
        </w:rPr>
        <w:t>: 10.1371/journal.pone.0219105 (2020).</w:t>
      </w:r>
    </w:p>
    <w:p w14:paraId="7844ED29"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21.</w:t>
      </w:r>
      <w:r w:rsidRPr="003764E4">
        <w:rPr>
          <w:rFonts w:asciiTheme="majorHAnsi" w:hAnsiTheme="majorHAnsi" w:cstheme="majorHAnsi"/>
        </w:rPr>
        <w:tab/>
        <w:t xml:space="preserve">Iliopoulos, J. </w:t>
      </w:r>
      <w:r w:rsidRPr="003764E4">
        <w:rPr>
          <w:rFonts w:asciiTheme="majorHAnsi" w:hAnsiTheme="majorHAnsi" w:cstheme="majorHAnsi"/>
          <w:i/>
          <w:iCs/>
        </w:rPr>
        <w:t>et al.</w:t>
      </w:r>
      <w:r w:rsidRPr="003764E4">
        <w:rPr>
          <w:rFonts w:asciiTheme="majorHAnsi" w:hAnsiTheme="majorHAnsi" w:cstheme="majorHAnsi"/>
        </w:rPr>
        <w:t xml:space="preserve"> Evaluation of a </w:t>
      </w:r>
      <w:proofErr w:type="spellStart"/>
      <w:r w:rsidRPr="003764E4">
        <w:rPr>
          <w:rFonts w:asciiTheme="majorHAnsi" w:hAnsiTheme="majorHAnsi" w:cstheme="majorHAnsi"/>
        </w:rPr>
        <w:t>bioabsorable</w:t>
      </w:r>
      <w:proofErr w:type="spellEnd"/>
      <w:r w:rsidRPr="003764E4">
        <w:rPr>
          <w:rFonts w:asciiTheme="majorHAnsi" w:hAnsiTheme="majorHAnsi" w:cstheme="majorHAnsi"/>
        </w:rPr>
        <w:t xml:space="preserve"> polylactide film in a large animal model for the reduction of retrosternal adhesions. </w:t>
      </w:r>
      <w:r w:rsidRPr="003764E4">
        <w:rPr>
          <w:rFonts w:asciiTheme="majorHAnsi" w:hAnsiTheme="majorHAnsi" w:cstheme="majorHAnsi"/>
          <w:i/>
          <w:iCs/>
        </w:rPr>
        <w:t>J Surg Res</w:t>
      </w:r>
      <w:r w:rsidRPr="003764E4">
        <w:rPr>
          <w:rFonts w:asciiTheme="majorHAnsi" w:hAnsiTheme="majorHAnsi" w:cstheme="majorHAnsi"/>
        </w:rPr>
        <w:t xml:space="preserve">. </w:t>
      </w:r>
      <w:r w:rsidRPr="003764E4">
        <w:rPr>
          <w:rFonts w:asciiTheme="majorHAnsi" w:hAnsiTheme="majorHAnsi" w:cstheme="majorHAnsi"/>
          <w:b/>
          <w:bCs/>
        </w:rPr>
        <w:t>118</w:t>
      </w:r>
      <w:r w:rsidRPr="003764E4">
        <w:rPr>
          <w:rFonts w:asciiTheme="majorHAnsi" w:hAnsiTheme="majorHAnsi" w:cstheme="majorHAnsi"/>
        </w:rPr>
        <w:t xml:space="preserve"> (2), 144–153, </w:t>
      </w:r>
      <w:proofErr w:type="spellStart"/>
      <w:r w:rsidRPr="003764E4">
        <w:rPr>
          <w:rFonts w:asciiTheme="majorHAnsi" w:hAnsiTheme="majorHAnsi" w:cstheme="majorHAnsi"/>
        </w:rPr>
        <w:t>doi</w:t>
      </w:r>
      <w:proofErr w:type="spellEnd"/>
      <w:r w:rsidRPr="003764E4">
        <w:rPr>
          <w:rFonts w:asciiTheme="majorHAnsi" w:hAnsiTheme="majorHAnsi" w:cstheme="majorHAnsi"/>
        </w:rPr>
        <w:t>: 10.1016/j.jss.2003.10.023 (2004).</w:t>
      </w:r>
    </w:p>
    <w:p w14:paraId="074B4093"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22.</w:t>
      </w:r>
      <w:r w:rsidRPr="003764E4">
        <w:rPr>
          <w:rFonts w:asciiTheme="majorHAnsi" w:hAnsiTheme="majorHAnsi" w:cstheme="majorHAnsi"/>
        </w:rPr>
        <w:tab/>
        <w:t xml:space="preserve">Turcotte, S., Sideris, L., Younan, R., Drolet, P., Dubé, P. Pharmacokinetics of intraperitoneal irinotecan in a pig model. </w:t>
      </w:r>
      <w:r w:rsidRPr="003764E4">
        <w:rPr>
          <w:rFonts w:asciiTheme="majorHAnsi" w:hAnsiTheme="majorHAnsi" w:cstheme="majorHAnsi"/>
          <w:i/>
          <w:iCs/>
        </w:rPr>
        <w:t>J Surg Oncol</w:t>
      </w:r>
      <w:r w:rsidRPr="003764E4">
        <w:rPr>
          <w:rFonts w:asciiTheme="majorHAnsi" w:hAnsiTheme="majorHAnsi" w:cstheme="majorHAnsi"/>
        </w:rPr>
        <w:t xml:space="preserve">. </w:t>
      </w:r>
      <w:r w:rsidRPr="003764E4">
        <w:rPr>
          <w:rFonts w:asciiTheme="majorHAnsi" w:hAnsiTheme="majorHAnsi" w:cstheme="majorHAnsi"/>
          <w:b/>
          <w:bCs/>
        </w:rPr>
        <w:t>101</w:t>
      </w:r>
      <w:r w:rsidRPr="003764E4">
        <w:rPr>
          <w:rFonts w:asciiTheme="majorHAnsi" w:hAnsiTheme="majorHAnsi" w:cstheme="majorHAnsi"/>
        </w:rPr>
        <w:t xml:space="preserve"> (7), 637–642, </w:t>
      </w:r>
      <w:proofErr w:type="spellStart"/>
      <w:r w:rsidRPr="003764E4">
        <w:rPr>
          <w:rFonts w:asciiTheme="majorHAnsi" w:hAnsiTheme="majorHAnsi" w:cstheme="majorHAnsi"/>
        </w:rPr>
        <w:t>doi</w:t>
      </w:r>
      <w:proofErr w:type="spellEnd"/>
      <w:r w:rsidRPr="003764E4">
        <w:rPr>
          <w:rFonts w:asciiTheme="majorHAnsi" w:hAnsiTheme="majorHAnsi" w:cstheme="majorHAnsi"/>
        </w:rPr>
        <w:t>: 10.1002/jso.21569 (2010).</w:t>
      </w:r>
    </w:p>
    <w:p w14:paraId="6CF8F27C"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23.</w:t>
      </w:r>
      <w:r w:rsidRPr="003764E4">
        <w:rPr>
          <w:rFonts w:asciiTheme="majorHAnsi" w:hAnsiTheme="majorHAnsi" w:cstheme="majorHAnsi"/>
        </w:rPr>
        <w:tab/>
        <w:t xml:space="preserve">Pu, Z., Nian, H., Li, Z., Zhong, P., Ma, S., Li, J. Research progress on animal models of peritoneal adhesion. </w:t>
      </w:r>
      <w:r w:rsidRPr="003764E4">
        <w:rPr>
          <w:rFonts w:asciiTheme="majorHAnsi" w:hAnsiTheme="majorHAnsi" w:cstheme="majorHAnsi"/>
          <w:i/>
          <w:iCs/>
        </w:rPr>
        <w:t>Surgery</w:t>
      </w:r>
      <w:r w:rsidRPr="003764E4">
        <w:rPr>
          <w:rFonts w:asciiTheme="majorHAnsi" w:hAnsiTheme="majorHAnsi" w:cstheme="majorHAnsi"/>
        </w:rPr>
        <w:t xml:space="preserve">. </w:t>
      </w:r>
      <w:r w:rsidRPr="003764E4">
        <w:rPr>
          <w:rFonts w:asciiTheme="majorHAnsi" w:hAnsiTheme="majorHAnsi" w:cstheme="majorHAnsi"/>
          <w:b/>
          <w:bCs/>
        </w:rPr>
        <w:t>178</w:t>
      </w:r>
      <w:r w:rsidRPr="003764E4">
        <w:rPr>
          <w:rFonts w:asciiTheme="majorHAnsi" w:hAnsiTheme="majorHAnsi" w:cstheme="majorHAnsi"/>
        </w:rPr>
        <w:t xml:space="preserve">, </w:t>
      </w:r>
      <w:proofErr w:type="spellStart"/>
      <w:r w:rsidRPr="003764E4">
        <w:rPr>
          <w:rFonts w:asciiTheme="majorHAnsi" w:hAnsiTheme="majorHAnsi" w:cstheme="majorHAnsi"/>
        </w:rPr>
        <w:t>doi</w:t>
      </w:r>
      <w:proofErr w:type="spellEnd"/>
      <w:r w:rsidRPr="003764E4">
        <w:rPr>
          <w:rFonts w:asciiTheme="majorHAnsi" w:hAnsiTheme="majorHAnsi" w:cstheme="majorHAnsi"/>
        </w:rPr>
        <w:t>: 10.1016/j.surg.2024.10.020 (2025).</w:t>
      </w:r>
    </w:p>
    <w:p w14:paraId="257B69E6"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24.</w:t>
      </w:r>
      <w:r w:rsidRPr="003764E4">
        <w:rPr>
          <w:rFonts w:asciiTheme="majorHAnsi" w:hAnsiTheme="majorHAnsi" w:cstheme="majorHAnsi"/>
        </w:rPr>
        <w:tab/>
        <w:t xml:space="preserve">Lauder, C.I.W., Strickland, A., Maddern, G.J. Use of a modified chitosan-dextran gel to prevent </w:t>
      </w:r>
      <w:r w:rsidRPr="003764E4">
        <w:rPr>
          <w:rFonts w:asciiTheme="majorHAnsi" w:hAnsiTheme="majorHAnsi" w:cstheme="majorHAnsi"/>
        </w:rPr>
        <w:lastRenderedPageBreak/>
        <w:t xml:space="preserve">peritoneal adhesions in a porcine hemicolectomy model. </w:t>
      </w:r>
      <w:r w:rsidRPr="003764E4">
        <w:rPr>
          <w:rFonts w:asciiTheme="majorHAnsi" w:hAnsiTheme="majorHAnsi" w:cstheme="majorHAnsi"/>
          <w:i/>
          <w:iCs/>
        </w:rPr>
        <w:t>J Surg Res</w:t>
      </w:r>
      <w:r w:rsidRPr="003764E4">
        <w:rPr>
          <w:rFonts w:asciiTheme="majorHAnsi" w:hAnsiTheme="majorHAnsi" w:cstheme="majorHAnsi"/>
        </w:rPr>
        <w:t xml:space="preserve">. </w:t>
      </w:r>
      <w:r w:rsidRPr="003764E4">
        <w:rPr>
          <w:rFonts w:asciiTheme="majorHAnsi" w:hAnsiTheme="majorHAnsi" w:cstheme="majorHAnsi"/>
          <w:b/>
          <w:bCs/>
        </w:rPr>
        <w:t>176</w:t>
      </w:r>
      <w:r w:rsidRPr="003764E4">
        <w:rPr>
          <w:rFonts w:asciiTheme="majorHAnsi" w:hAnsiTheme="majorHAnsi" w:cstheme="majorHAnsi"/>
        </w:rPr>
        <w:t xml:space="preserve"> (2), 448–454, </w:t>
      </w:r>
      <w:proofErr w:type="spellStart"/>
      <w:r w:rsidRPr="003764E4">
        <w:rPr>
          <w:rFonts w:asciiTheme="majorHAnsi" w:hAnsiTheme="majorHAnsi" w:cstheme="majorHAnsi"/>
        </w:rPr>
        <w:t>doi</w:t>
      </w:r>
      <w:proofErr w:type="spellEnd"/>
      <w:r w:rsidRPr="003764E4">
        <w:rPr>
          <w:rFonts w:asciiTheme="majorHAnsi" w:hAnsiTheme="majorHAnsi" w:cstheme="majorHAnsi"/>
        </w:rPr>
        <w:t>: 10.1016/j.jss.2011.10.029 (2012).</w:t>
      </w:r>
    </w:p>
    <w:p w14:paraId="0A9A50C9"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25.</w:t>
      </w:r>
      <w:r w:rsidRPr="003764E4">
        <w:rPr>
          <w:rFonts w:asciiTheme="majorHAnsi" w:hAnsiTheme="majorHAnsi" w:cstheme="majorHAnsi"/>
        </w:rPr>
        <w:tab/>
        <w:t xml:space="preserve">Crispi, C.P. </w:t>
      </w:r>
      <w:r w:rsidRPr="003764E4">
        <w:rPr>
          <w:rFonts w:asciiTheme="majorHAnsi" w:hAnsiTheme="majorHAnsi" w:cstheme="majorHAnsi"/>
          <w:i/>
          <w:iCs/>
        </w:rPr>
        <w:t>et al.</w:t>
      </w:r>
      <w:r w:rsidRPr="003764E4">
        <w:rPr>
          <w:rFonts w:asciiTheme="majorHAnsi" w:hAnsiTheme="majorHAnsi" w:cstheme="majorHAnsi"/>
        </w:rPr>
        <w:t xml:space="preserve"> Practical considerations in the use of a porcine model (Sus scrofa </w:t>
      </w:r>
      <w:proofErr w:type="spellStart"/>
      <w:r w:rsidRPr="003764E4">
        <w:rPr>
          <w:rFonts w:asciiTheme="majorHAnsi" w:hAnsiTheme="majorHAnsi" w:cstheme="majorHAnsi"/>
        </w:rPr>
        <w:t>domesticus</w:t>
      </w:r>
      <w:proofErr w:type="spellEnd"/>
      <w:r w:rsidRPr="003764E4">
        <w:rPr>
          <w:rFonts w:asciiTheme="majorHAnsi" w:hAnsiTheme="majorHAnsi" w:cstheme="majorHAnsi"/>
        </w:rPr>
        <w:t xml:space="preserve">) to assess prevention of postoperative </w:t>
      </w:r>
      <w:proofErr w:type="spellStart"/>
      <w:r w:rsidRPr="003764E4">
        <w:rPr>
          <w:rFonts w:asciiTheme="majorHAnsi" w:hAnsiTheme="majorHAnsi" w:cstheme="majorHAnsi"/>
        </w:rPr>
        <w:t>peritubal</w:t>
      </w:r>
      <w:proofErr w:type="spellEnd"/>
      <w:r w:rsidRPr="003764E4">
        <w:rPr>
          <w:rFonts w:asciiTheme="majorHAnsi" w:hAnsiTheme="majorHAnsi" w:cstheme="majorHAnsi"/>
        </w:rPr>
        <w:t xml:space="preserve"> adhesions. </w:t>
      </w:r>
      <w:proofErr w:type="spellStart"/>
      <w:r w:rsidRPr="003764E4">
        <w:rPr>
          <w:rFonts w:asciiTheme="majorHAnsi" w:hAnsiTheme="majorHAnsi" w:cstheme="majorHAnsi"/>
          <w:i/>
          <w:iCs/>
        </w:rPr>
        <w:t>PLoS</w:t>
      </w:r>
      <w:proofErr w:type="spellEnd"/>
      <w:r w:rsidRPr="003764E4">
        <w:rPr>
          <w:rFonts w:asciiTheme="majorHAnsi" w:hAnsiTheme="majorHAnsi" w:cstheme="majorHAnsi"/>
          <w:i/>
          <w:iCs/>
        </w:rPr>
        <w:t xml:space="preserve"> One</w:t>
      </w:r>
      <w:r w:rsidRPr="003764E4">
        <w:rPr>
          <w:rFonts w:asciiTheme="majorHAnsi" w:hAnsiTheme="majorHAnsi" w:cstheme="majorHAnsi"/>
        </w:rPr>
        <w:t xml:space="preserve">. </w:t>
      </w:r>
      <w:r w:rsidRPr="003764E4">
        <w:rPr>
          <w:rFonts w:asciiTheme="majorHAnsi" w:hAnsiTheme="majorHAnsi" w:cstheme="majorHAnsi"/>
          <w:b/>
          <w:bCs/>
        </w:rPr>
        <w:t>15</w:t>
      </w:r>
      <w:r w:rsidRPr="003764E4">
        <w:rPr>
          <w:rFonts w:asciiTheme="majorHAnsi" w:hAnsiTheme="majorHAnsi" w:cstheme="majorHAnsi"/>
        </w:rPr>
        <w:t xml:space="preserve"> (1), e0219105, </w:t>
      </w:r>
      <w:proofErr w:type="spellStart"/>
      <w:r w:rsidRPr="003764E4">
        <w:rPr>
          <w:rFonts w:asciiTheme="majorHAnsi" w:hAnsiTheme="majorHAnsi" w:cstheme="majorHAnsi"/>
        </w:rPr>
        <w:t>doi</w:t>
      </w:r>
      <w:proofErr w:type="spellEnd"/>
      <w:r w:rsidRPr="003764E4">
        <w:rPr>
          <w:rFonts w:asciiTheme="majorHAnsi" w:hAnsiTheme="majorHAnsi" w:cstheme="majorHAnsi"/>
        </w:rPr>
        <w:t>: 10.1371/journal.pone.0219105 (2020).</w:t>
      </w:r>
    </w:p>
    <w:p w14:paraId="5D19D349"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26.</w:t>
      </w:r>
      <w:r w:rsidRPr="003764E4">
        <w:rPr>
          <w:rFonts w:asciiTheme="majorHAnsi" w:hAnsiTheme="majorHAnsi" w:cstheme="majorHAnsi"/>
        </w:rPr>
        <w:tab/>
        <w:t xml:space="preserve">Chen, M.D., Teigen, G.A., Reynolds, H.T., Johnson, P.R., Fowler, J.M. Laparoscopy versus laparotomy: an evaluation of adhesion formation after pelvic and paraaortic lymphadenectomy in a porcine model. </w:t>
      </w:r>
      <w:r w:rsidRPr="003764E4">
        <w:rPr>
          <w:rFonts w:asciiTheme="majorHAnsi" w:hAnsiTheme="majorHAnsi" w:cstheme="majorHAnsi"/>
          <w:i/>
          <w:iCs/>
        </w:rPr>
        <w:t xml:space="preserve">Am J </w:t>
      </w:r>
      <w:proofErr w:type="spellStart"/>
      <w:r w:rsidRPr="003764E4">
        <w:rPr>
          <w:rFonts w:asciiTheme="majorHAnsi" w:hAnsiTheme="majorHAnsi" w:cstheme="majorHAnsi"/>
          <w:i/>
          <w:iCs/>
        </w:rPr>
        <w:t>Obstet</w:t>
      </w:r>
      <w:proofErr w:type="spellEnd"/>
      <w:r w:rsidRPr="003764E4">
        <w:rPr>
          <w:rFonts w:asciiTheme="majorHAnsi" w:hAnsiTheme="majorHAnsi" w:cstheme="majorHAnsi"/>
          <w:i/>
          <w:iCs/>
        </w:rPr>
        <w:t xml:space="preserve"> Gynecol</w:t>
      </w:r>
      <w:r w:rsidRPr="003764E4">
        <w:rPr>
          <w:rFonts w:asciiTheme="majorHAnsi" w:hAnsiTheme="majorHAnsi" w:cstheme="majorHAnsi"/>
        </w:rPr>
        <w:t xml:space="preserve">. </w:t>
      </w:r>
      <w:r w:rsidRPr="003764E4">
        <w:rPr>
          <w:rFonts w:asciiTheme="majorHAnsi" w:hAnsiTheme="majorHAnsi" w:cstheme="majorHAnsi"/>
          <w:b/>
          <w:bCs/>
        </w:rPr>
        <w:t>178</w:t>
      </w:r>
      <w:r w:rsidRPr="003764E4">
        <w:rPr>
          <w:rFonts w:asciiTheme="majorHAnsi" w:hAnsiTheme="majorHAnsi" w:cstheme="majorHAnsi"/>
        </w:rPr>
        <w:t xml:space="preserve"> (3), 499–503, </w:t>
      </w:r>
      <w:proofErr w:type="spellStart"/>
      <w:r w:rsidRPr="003764E4">
        <w:rPr>
          <w:rFonts w:asciiTheme="majorHAnsi" w:hAnsiTheme="majorHAnsi" w:cstheme="majorHAnsi"/>
        </w:rPr>
        <w:t>doi</w:t>
      </w:r>
      <w:proofErr w:type="spellEnd"/>
      <w:r w:rsidRPr="003764E4">
        <w:rPr>
          <w:rFonts w:asciiTheme="majorHAnsi" w:hAnsiTheme="majorHAnsi" w:cstheme="majorHAnsi"/>
        </w:rPr>
        <w:t>: 10.1016/s0002-9378(98)70428-4 (1998).</w:t>
      </w:r>
    </w:p>
    <w:p w14:paraId="42CB6E10"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27.</w:t>
      </w:r>
      <w:r w:rsidRPr="003764E4">
        <w:rPr>
          <w:rFonts w:asciiTheme="majorHAnsi" w:hAnsiTheme="majorHAnsi" w:cstheme="majorHAnsi"/>
        </w:rPr>
        <w:tab/>
      </w:r>
      <w:proofErr w:type="spellStart"/>
      <w:r w:rsidRPr="003764E4">
        <w:rPr>
          <w:rFonts w:asciiTheme="majorHAnsi" w:hAnsiTheme="majorHAnsi" w:cstheme="majorHAnsi"/>
        </w:rPr>
        <w:t>Dubcenco</w:t>
      </w:r>
      <w:proofErr w:type="spellEnd"/>
      <w:r w:rsidRPr="003764E4">
        <w:rPr>
          <w:rFonts w:asciiTheme="majorHAnsi" w:hAnsiTheme="majorHAnsi" w:cstheme="majorHAnsi"/>
        </w:rPr>
        <w:t xml:space="preserve">, E. </w:t>
      </w:r>
      <w:r w:rsidRPr="003764E4">
        <w:rPr>
          <w:rFonts w:asciiTheme="majorHAnsi" w:hAnsiTheme="majorHAnsi" w:cstheme="majorHAnsi"/>
          <w:i/>
          <w:iCs/>
        </w:rPr>
        <w:t>et al.</w:t>
      </w:r>
      <w:r w:rsidRPr="003764E4">
        <w:rPr>
          <w:rFonts w:asciiTheme="majorHAnsi" w:hAnsiTheme="majorHAnsi" w:cstheme="majorHAnsi"/>
        </w:rPr>
        <w:t xml:space="preserve"> Adhesion formation after </w:t>
      </w:r>
      <w:proofErr w:type="spellStart"/>
      <w:r w:rsidRPr="003764E4">
        <w:rPr>
          <w:rFonts w:asciiTheme="majorHAnsi" w:hAnsiTheme="majorHAnsi" w:cstheme="majorHAnsi"/>
        </w:rPr>
        <w:t>peritoneoscopy</w:t>
      </w:r>
      <w:proofErr w:type="spellEnd"/>
      <w:r w:rsidRPr="003764E4">
        <w:rPr>
          <w:rFonts w:asciiTheme="majorHAnsi" w:hAnsiTheme="majorHAnsi" w:cstheme="majorHAnsi"/>
        </w:rPr>
        <w:t xml:space="preserve"> with liver biopsy in a survival porcine model: comparison of laparotomy, laparoscopy, and </w:t>
      </w:r>
      <w:proofErr w:type="spellStart"/>
      <w:r w:rsidRPr="003764E4">
        <w:rPr>
          <w:rFonts w:asciiTheme="majorHAnsi" w:hAnsiTheme="majorHAnsi" w:cstheme="majorHAnsi"/>
        </w:rPr>
        <w:t>transgastric</w:t>
      </w:r>
      <w:proofErr w:type="spellEnd"/>
      <w:r w:rsidRPr="003764E4">
        <w:rPr>
          <w:rFonts w:asciiTheme="majorHAnsi" w:hAnsiTheme="majorHAnsi" w:cstheme="majorHAnsi"/>
        </w:rPr>
        <w:t xml:space="preserve"> natural orifice transluminal endoscopic surgery (NOTES). </w:t>
      </w:r>
      <w:r w:rsidRPr="003764E4">
        <w:rPr>
          <w:rFonts w:asciiTheme="majorHAnsi" w:hAnsiTheme="majorHAnsi" w:cstheme="majorHAnsi"/>
          <w:i/>
          <w:iCs/>
        </w:rPr>
        <w:t>Endoscopy</w:t>
      </w:r>
      <w:r w:rsidRPr="003764E4">
        <w:rPr>
          <w:rFonts w:asciiTheme="majorHAnsi" w:hAnsiTheme="majorHAnsi" w:cstheme="majorHAnsi"/>
        </w:rPr>
        <w:t xml:space="preserve">. </w:t>
      </w:r>
      <w:r w:rsidRPr="003764E4">
        <w:rPr>
          <w:rFonts w:asciiTheme="majorHAnsi" w:hAnsiTheme="majorHAnsi" w:cstheme="majorHAnsi"/>
          <w:b/>
          <w:bCs/>
        </w:rPr>
        <w:t>41</w:t>
      </w:r>
      <w:r w:rsidRPr="003764E4">
        <w:rPr>
          <w:rFonts w:asciiTheme="majorHAnsi" w:hAnsiTheme="majorHAnsi" w:cstheme="majorHAnsi"/>
        </w:rPr>
        <w:t xml:space="preserve"> (11), 971–978, </w:t>
      </w:r>
      <w:proofErr w:type="spellStart"/>
      <w:r w:rsidRPr="003764E4">
        <w:rPr>
          <w:rFonts w:asciiTheme="majorHAnsi" w:hAnsiTheme="majorHAnsi" w:cstheme="majorHAnsi"/>
        </w:rPr>
        <w:t>doi</w:t>
      </w:r>
      <w:proofErr w:type="spellEnd"/>
      <w:r w:rsidRPr="003764E4">
        <w:rPr>
          <w:rFonts w:asciiTheme="majorHAnsi" w:hAnsiTheme="majorHAnsi" w:cstheme="majorHAnsi"/>
        </w:rPr>
        <w:t>: 10.1055/s-0029-1215229 (2009).</w:t>
      </w:r>
    </w:p>
    <w:p w14:paraId="114A2DCA" w14:textId="1379ACA3"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28.</w:t>
      </w:r>
      <w:r w:rsidRPr="003764E4">
        <w:rPr>
          <w:rFonts w:asciiTheme="majorHAnsi" w:hAnsiTheme="majorHAnsi" w:cstheme="majorHAnsi"/>
        </w:rPr>
        <w:tab/>
        <w:t xml:space="preserve">Foster, D.S. </w:t>
      </w:r>
      <w:r w:rsidRPr="003764E4">
        <w:rPr>
          <w:rFonts w:asciiTheme="majorHAnsi" w:hAnsiTheme="majorHAnsi" w:cstheme="majorHAnsi"/>
          <w:i/>
          <w:iCs/>
        </w:rPr>
        <w:t>et al.</w:t>
      </w:r>
      <w:r w:rsidRPr="003764E4">
        <w:rPr>
          <w:rFonts w:asciiTheme="majorHAnsi" w:hAnsiTheme="majorHAnsi" w:cstheme="majorHAnsi"/>
        </w:rPr>
        <w:t xml:space="preserve"> Postoperative adhesions are abrogated by a sustained-release anti-JUN therapeutic in preclinical models. </w:t>
      </w:r>
      <w:r w:rsidRPr="003764E4">
        <w:rPr>
          <w:rFonts w:asciiTheme="majorHAnsi" w:hAnsiTheme="majorHAnsi" w:cstheme="majorHAnsi"/>
          <w:i/>
          <w:iCs/>
        </w:rPr>
        <w:t xml:space="preserve">Sci </w:t>
      </w:r>
      <w:proofErr w:type="spellStart"/>
      <w:r w:rsidRPr="003764E4">
        <w:rPr>
          <w:rFonts w:asciiTheme="majorHAnsi" w:hAnsiTheme="majorHAnsi" w:cstheme="majorHAnsi"/>
          <w:i/>
          <w:iCs/>
        </w:rPr>
        <w:t>Transl</w:t>
      </w:r>
      <w:proofErr w:type="spellEnd"/>
      <w:r w:rsidRPr="003764E4">
        <w:rPr>
          <w:rFonts w:asciiTheme="majorHAnsi" w:hAnsiTheme="majorHAnsi" w:cstheme="majorHAnsi"/>
          <w:i/>
          <w:iCs/>
        </w:rPr>
        <w:t xml:space="preserve"> Med.</w:t>
      </w:r>
      <w:r w:rsidRPr="003764E4">
        <w:rPr>
          <w:rFonts w:asciiTheme="majorHAnsi" w:hAnsiTheme="majorHAnsi" w:cstheme="majorHAnsi"/>
        </w:rPr>
        <w:t xml:space="preserve"> </w:t>
      </w:r>
      <w:r w:rsidRPr="003764E4">
        <w:rPr>
          <w:rFonts w:asciiTheme="majorHAnsi" w:hAnsiTheme="majorHAnsi" w:cstheme="majorHAnsi"/>
          <w:b/>
          <w:bCs/>
        </w:rPr>
        <w:t>17</w:t>
      </w:r>
      <w:r w:rsidRPr="003764E4">
        <w:rPr>
          <w:rFonts w:asciiTheme="majorHAnsi" w:hAnsiTheme="majorHAnsi" w:cstheme="majorHAnsi"/>
        </w:rPr>
        <w:t xml:space="preserve"> (789), eadp9957, </w:t>
      </w:r>
      <w:proofErr w:type="spellStart"/>
      <w:r w:rsidRPr="003764E4">
        <w:rPr>
          <w:rFonts w:asciiTheme="majorHAnsi" w:hAnsiTheme="majorHAnsi" w:cstheme="majorHAnsi"/>
        </w:rPr>
        <w:t>doi</w:t>
      </w:r>
      <w:proofErr w:type="spellEnd"/>
      <w:r w:rsidRPr="003764E4">
        <w:rPr>
          <w:rFonts w:asciiTheme="majorHAnsi" w:hAnsiTheme="majorHAnsi" w:cstheme="majorHAnsi"/>
        </w:rPr>
        <w:t>: 10.1126/scitranslmed.adp9957 (2025).</w:t>
      </w:r>
    </w:p>
    <w:p w14:paraId="65CB46EB"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29.</w:t>
      </w:r>
      <w:r w:rsidRPr="003764E4">
        <w:rPr>
          <w:rFonts w:asciiTheme="majorHAnsi" w:hAnsiTheme="majorHAnsi" w:cstheme="majorHAnsi"/>
        </w:rPr>
        <w:tab/>
        <w:t xml:space="preserve">Foster, D.S. </w:t>
      </w:r>
      <w:r w:rsidRPr="003764E4">
        <w:rPr>
          <w:rFonts w:asciiTheme="majorHAnsi" w:hAnsiTheme="majorHAnsi" w:cstheme="majorHAnsi"/>
          <w:i/>
          <w:iCs/>
        </w:rPr>
        <w:t>et al.</w:t>
      </w:r>
      <w:r w:rsidRPr="003764E4">
        <w:rPr>
          <w:rFonts w:asciiTheme="majorHAnsi" w:hAnsiTheme="majorHAnsi" w:cstheme="majorHAnsi"/>
        </w:rPr>
        <w:t xml:space="preserve"> Elucidating the fundamental fibrotic processes driving abdominal adhesion formation. </w:t>
      </w:r>
      <w:r w:rsidRPr="003764E4">
        <w:rPr>
          <w:rFonts w:asciiTheme="majorHAnsi" w:hAnsiTheme="majorHAnsi" w:cstheme="majorHAnsi"/>
          <w:i/>
          <w:iCs/>
        </w:rPr>
        <w:t>Nat Commun</w:t>
      </w:r>
      <w:r w:rsidRPr="003764E4">
        <w:rPr>
          <w:rFonts w:asciiTheme="majorHAnsi" w:hAnsiTheme="majorHAnsi" w:cstheme="majorHAnsi"/>
        </w:rPr>
        <w:t xml:space="preserve">. </w:t>
      </w:r>
      <w:r w:rsidRPr="003764E4">
        <w:rPr>
          <w:rFonts w:asciiTheme="majorHAnsi" w:hAnsiTheme="majorHAnsi" w:cstheme="majorHAnsi"/>
          <w:b/>
          <w:bCs/>
        </w:rPr>
        <w:t>11</w:t>
      </w:r>
      <w:r w:rsidRPr="003764E4">
        <w:rPr>
          <w:rFonts w:asciiTheme="majorHAnsi" w:hAnsiTheme="majorHAnsi" w:cstheme="majorHAnsi"/>
        </w:rPr>
        <w:t xml:space="preserve"> (1), 4061, </w:t>
      </w:r>
      <w:proofErr w:type="spellStart"/>
      <w:r w:rsidRPr="003764E4">
        <w:rPr>
          <w:rFonts w:asciiTheme="majorHAnsi" w:hAnsiTheme="majorHAnsi" w:cstheme="majorHAnsi"/>
        </w:rPr>
        <w:t>doi</w:t>
      </w:r>
      <w:proofErr w:type="spellEnd"/>
      <w:r w:rsidRPr="003764E4">
        <w:rPr>
          <w:rFonts w:asciiTheme="majorHAnsi" w:hAnsiTheme="majorHAnsi" w:cstheme="majorHAnsi"/>
        </w:rPr>
        <w:t>: 10.1038/s41467-020-17883-1 (2020).</w:t>
      </w:r>
    </w:p>
    <w:p w14:paraId="426C897A"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30.</w:t>
      </w:r>
      <w:r w:rsidRPr="003764E4">
        <w:rPr>
          <w:rFonts w:asciiTheme="majorHAnsi" w:hAnsiTheme="majorHAnsi" w:cstheme="majorHAnsi"/>
        </w:rPr>
        <w:tab/>
        <w:t xml:space="preserve">Sullivan, T.P., </w:t>
      </w:r>
      <w:proofErr w:type="spellStart"/>
      <w:r w:rsidRPr="003764E4">
        <w:rPr>
          <w:rFonts w:asciiTheme="majorHAnsi" w:hAnsiTheme="majorHAnsi" w:cstheme="majorHAnsi"/>
        </w:rPr>
        <w:t>Eaglstein</w:t>
      </w:r>
      <w:proofErr w:type="spellEnd"/>
      <w:r w:rsidRPr="003764E4">
        <w:rPr>
          <w:rFonts w:asciiTheme="majorHAnsi" w:hAnsiTheme="majorHAnsi" w:cstheme="majorHAnsi"/>
        </w:rPr>
        <w:t xml:space="preserve">, W.H., Davis, S.C., Mertz, P. The pig as a model for human wound healing. </w:t>
      </w:r>
      <w:r w:rsidRPr="003764E4">
        <w:rPr>
          <w:rFonts w:asciiTheme="majorHAnsi" w:hAnsiTheme="majorHAnsi" w:cstheme="majorHAnsi"/>
          <w:i/>
          <w:iCs/>
        </w:rPr>
        <w:t>Wound Repair Regen</w:t>
      </w:r>
      <w:r w:rsidRPr="003764E4">
        <w:rPr>
          <w:rFonts w:asciiTheme="majorHAnsi" w:hAnsiTheme="majorHAnsi" w:cstheme="majorHAnsi"/>
        </w:rPr>
        <w:t xml:space="preserve">. </w:t>
      </w:r>
      <w:r w:rsidRPr="003764E4">
        <w:rPr>
          <w:rFonts w:asciiTheme="majorHAnsi" w:hAnsiTheme="majorHAnsi" w:cstheme="majorHAnsi"/>
          <w:b/>
          <w:bCs/>
        </w:rPr>
        <w:t>9</w:t>
      </w:r>
      <w:r w:rsidRPr="003764E4">
        <w:rPr>
          <w:rFonts w:asciiTheme="majorHAnsi" w:hAnsiTheme="majorHAnsi" w:cstheme="majorHAnsi"/>
        </w:rPr>
        <w:t xml:space="preserve"> (2), 66–76, </w:t>
      </w:r>
      <w:proofErr w:type="spellStart"/>
      <w:r w:rsidRPr="003764E4">
        <w:rPr>
          <w:rFonts w:asciiTheme="majorHAnsi" w:hAnsiTheme="majorHAnsi" w:cstheme="majorHAnsi"/>
        </w:rPr>
        <w:t>doi</w:t>
      </w:r>
      <w:proofErr w:type="spellEnd"/>
      <w:r w:rsidRPr="003764E4">
        <w:rPr>
          <w:rFonts w:asciiTheme="majorHAnsi" w:hAnsiTheme="majorHAnsi" w:cstheme="majorHAnsi"/>
        </w:rPr>
        <w:t>: 10.1046/j.1524-475x.2001.00066.x (2001).</w:t>
      </w:r>
    </w:p>
    <w:p w14:paraId="58E2DA92" w14:textId="1A15EA31"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31.</w:t>
      </w:r>
      <w:r w:rsidRPr="003764E4">
        <w:rPr>
          <w:rFonts w:asciiTheme="majorHAnsi" w:hAnsiTheme="majorHAnsi" w:cstheme="majorHAnsi"/>
        </w:rPr>
        <w:tab/>
        <w:t xml:space="preserve">Lunney, J.K., Van Goor, A., Walker, K.E., Hailstock, T., Franklin, J., Dai, C. Importance of the pig as a human biomedical model. </w:t>
      </w:r>
      <w:r w:rsidR="00125914" w:rsidRPr="003764E4">
        <w:rPr>
          <w:rFonts w:asciiTheme="majorHAnsi" w:hAnsiTheme="majorHAnsi" w:cstheme="majorHAnsi"/>
          <w:i/>
          <w:iCs/>
        </w:rPr>
        <w:t xml:space="preserve">Sci </w:t>
      </w:r>
      <w:proofErr w:type="spellStart"/>
      <w:r w:rsidR="00125914" w:rsidRPr="003764E4">
        <w:rPr>
          <w:rFonts w:asciiTheme="majorHAnsi" w:hAnsiTheme="majorHAnsi" w:cstheme="majorHAnsi"/>
          <w:i/>
          <w:iCs/>
        </w:rPr>
        <w:t>Transl</w:t>
      </w:r>
      <w:proofErr w:type="spellEnd"/>
      <w:r w:rsidR="00125914" w:rsidRPr="003764E4">
        <w:rPr>
          <w:rFonts w:asciiTheme="majorHAnsi" w:hAnsiTheme="majorHAnsi" w:cstheme="majorHAnsi"/>
          <w:i/>
          <w:iCs/>
        </w:rPr>
        <w:t xml:space="preserve"> Med</w:t>
      </w:r>
      <w:r w:rsidR="00125914" w:rsidRPr="003764E4">
        <w:rPr>
          <w:rFonts w:asciiTheme="majorHAnsi" w:hAnsiTheme="majorHAnsi" w:cstheme="majorHAnsi"/>
        </w:rPr>
        <w:t xml:space="preserve">. </w:t>
      </w:r>
      <w:r w:rsidRPr="003764E4">
        <w:rPr>
          <w:rFonts w:asciiTheme="majorHAnsi" w:hAnsiTheme="majorHAnsi" w:cstheme="majorHAnsi"/>
          <w:b/>
          <w:bCs/>
        </w:rPr>
        <w:t>13</w:t>
      </w:r>
      <w:r w:rsidRPr="003764E4">
        <w:rPr>
          <w:rFonts w:asciiTheme="majorHAnsi" w:hAnsiTheme="majorHAnsi" w:cstheme="majorHAnsi"/>
        </w:rPr>
        <w:t xml:space="preserve"> (621), eabd5758, </w:t>
      </w:r>
      <w:proofErr w:type="spellStart"/>
      <w:r w:rsidRPr="003764E4">
        <w:rPr>
          <w:rFonts w:asciiTheme="majorHAnsi" w:hAnsiTheme="majorHAnsi" w:cstheme="majorHAnsi"/>
        </w:rPr>
        <w:t>doi</w:t>
      </w:r>
      <w:proofErr w:type="spellEnd"/>
      <w:r w:rsidRPr="003764E4">
        <w:rPr>
          <w:rFonts w:asciiTheme="majorHAnsi" w:hAnsiTheme="majorHAnsi" w:cstheme="majorHAnsi"/>
        </w:rPr>
        <w:t>: 10.1126/scitranslmed.abd5758 (2021).</w:t>
      </w:r>
    </w:p>
    <w:p w14:paraId="11E7F74C" w14:textId="2BDD186A"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32.</w:t>
      </w:r>
      <w:r w:rsidRPr="003764E4">
        <w:rPr>
          <w:rFonts w:asciiTheme="majorHAnsi" w:hAnsiTheme="majorHAnsi" w:cstheme="majorHAnsi"/>
        </w:rPr>
        <w:tab/>
        <w:t xml:space="preserve">Walters, E.M., Wells, K.D., Bryda, E.C., Schommer, S., Prather, R.S. Swine models, genomic tools and services to enhance our understanding of human health and diseases. </w:t>
      </w:r>
      <w:r w:rsidRPr="003764E4">
        <w:rPr>
          <w:rFonts w:asciiTheme="majorHAnsi" w:hAnsiTheme="majorHAnsi" w:cstheme="majorHAnsi"/>
          <w:i/>
          <w:iCs/>
        </w:rPr>
        <w:t>Lab Anim</w:t>
      </w:r>
      <w:r w:rsidR="00125914" w:rsidRPr="003764E4">
        <w:rPr>
          <w:rFonts w:asciiTheme="majorHAnsi" w:hAnsiTheme="majorHAnsi" w:cstheme="majorHAnsi"/>
          <w:i/>
          <w:iCs/>
        </w:rPr>
        <w:t xml:space="preserve"> (NY)</w:t>
      </w:r>
      <w:r w:rsidRPr="003764E4">
        <w:rPr>
          <w:rFonts w:asciiTheme="majorHAnsi" w:hAnsiTheme="majorHAnsi" w:cstheme="majorHAnsi"/>
        </w:rPr>
        <w:t xml:space="preserve">. </w:t>
      </w:r>
      <w:r w:rsidRPr="003764E4">
        <w:rPr>
          <w:rFonts w:asciiTheme="majorHAnsi" w:hAnsiTheme="majorHAnsi" w:cstheme="majorHAnsi"/>
          <w:b/>
          <w:bCs/>
        </w:rPr>
        <w:t>46</w:t>
      </w:r>
      <w:r w:rsidRPr="003764E4">
        <w:rPr>
          <w:rFonts w:asciiTheme="majorHAnsi" w:hAnsiTheme="majorHAnsi" w:cstheme="majorHAnsi"/>
        </w:rPr>
        <w:t xml:space="preserve"> (4), 167–172, </w:t>
      </w:r>
      <w:proofErr w:type="spellStart"/>
      <w:r w:rsidRPr="003764E4">
        <w:rPr>
          <w:rFonts w:asciiTheme="majorHAnsi" w:hAnsiTheme="majorHAnsi" w:cstheme="majorHAnsi"/>
        </w:rPr>
        <w:t>doi</w:t>
      </w:r>
      <w:proofErr w:type="spellEnd"/>
      <w:r w:rsidRPr="003764E4">
        <w:rPr>
          <w:rFonts w:asciiTheme="majorHAnsi" w:hAnsiTheme="majorHAnsi" w:cstheme="majorHAnsi"/>
        </w:rPr>
        <w:t>: 10.1038/laban.1215 (2017).</w:t>
      </w:r>
    </w:p>
    <w:p w14:paraId="0B06D370"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33.</w:t>
      </w:r>
      <w:r w:rsidRPr="003764E4">
        <w:rPr>
          <w:rFonts w:asciiTheme="majorHAnsi" w:hAnsiTheme="majorHAnsi" w:cstheme="majorHAnsi"/>
        </w:rPr>
        <w:tab/>
      </w:r>
      <w:proofErr w:type="spellStart"/>
      <w:r w:rsidRPr="003764E4">
        <w:rPr>
          <w:rFonts w:asciiTheme="majorHAnsi" w:hAnsiTheme="majorHAnsi" w:cstheme="majorHAnsi"/>
        </w:rPr>
        <w:t>Ribitsch</w:t>
      </w:r>
      <w:proofErr w:type="spellEnd"/>
      <w:r w:rsidRPr="003764E4">
        <w:rPr>
          <w:rFonts w:asciiTheme="majorHAnsi" w:hAnsiTheme="majorHAnsi" w:cstheme="majorHAnsi"/>
        </w:rPr>
        <w:t xml:space="preserve">, I. </w:t>
      </w:r>
      <w:r w:rsidRPr="003764E4">
        <w:rPr>
          <w:rFonts w:asciiTheme="majorHAnsi" w:hAnsiTheme="majorHAnsi" w:cstheme="majorHAnsi"/>
          <w:i/>
          <w:iCs/>
        </w:rPr>
        <w:t>et al.</w:t>
      </w:r>
      <w:r w:rsidRPr="003764E4">
        <w:rPr>
          <w:rFonts w:asciiTheme="majorHAnsi" w:hAnsiTheme="majorHAnsi" w:cstheme="majorHAnsi"/>
        </w:rPr>
        <w:t xml:space="preserve"> Large Animal Models in Regenerative Medicine and Tissue Engineering: To Do or Not to Do. </w:t>
      </w:r>
      <w:r w:rsidRPr="003764E4">
        <w:rPr>
          <w:rFonts w:asciiTheme="majorHAnsi" w:hAnsiTheme="majorHAnsi" w:cstheme="majorHAnsi"/>
          <w:i/>
          <w:iCs/>
        </w:rPr>
        <w:t xml:space="preserve">Front </w:t>
      </w:r>
      <w:proofErr w:type="spellStart"/>
      <w:r w:rsidRPr="003764E4">
        <w:rPr>
          <w:rFonts w:asciiTheme="majorHAnsi" w:hAnsiTheme="majorHAnsi" w:cstheme="majorHAnsi"/>
          <w:i/>
          <w:iCs/>
        </w:rPr>
        <w:t>Bioeng</w:t>
      </w:r>
      <w:proofErr w:type="spellEnd"/>
      <w:r w:rsidRPr="003764E4">
        <w:rPr>
          <w:rFonts w:asciiTheme="majorHAnsi" w:hAnsiTheme="majorHAnsi" w:cstheme="majorHAnsi"/>
          <w:i/>
          <w:iCs/>
        </w:rPr>
        <w:t xml:space="preserve"> </w:t>
      </w:r>
      <w:proofErr w:type="spellStart"/>
      <w:r w:rsidRPr="003764E4">
        <w:rPr>
          <w:rFonts w:asciiTheme="majorHAnsi" w:hAnsiTheme="majorHAnsi" w:cstheme="majorHAnsi"/>
          <w:i/>
          <w:iCs/>
        </w:rPr>
        <w:t>Biotechnol</w:t>
      </w:r>
      <w:proofErr w:type="spellEnd"/>
      <w:r w:rsidRPr="003764E4">
        <w:rPr>
          <w:rFonts w:asciiTheme="majorHAnsi" w:hAnsiTheme="majorHAnsi" w:cstheme="majorHAnsi"/>
        </w:rPr>
        <w:t xml:space="preserve">. </w:t>
      </w:r>
      <w:r w:rsidRPr="003764E4">
        <w:rPr>
          <w:rFonts w:asciiTheme="majorHAnsi" w:hAnsiTheme="majorHAnsi" w:cstheme="majorHAnsi"/>
          <w:b/>
          <w:bCs/>
        </w:rPr>
        <w:t>8</w:t>
      </w:r>
      <w:r w:rsidRPr="003764E4">
        <w:rPr>
          <w:rFonts w:asciiTheme="majorHAnsi" w:hAnsiTheme="majorHAnsi" w:cstheme="majorHAnsi"/>
        </w:rPr>
        <w:t xml:space="preserve">, 972, </w:t>
      </w:r>
      <w:proofErr w:type="spellStart"/>
      <w:r w:rsidRPr="003764E4">
        <w:rPr>
          <w:rFonts w:asciiTheme="majorHAnsi" w:hAnsiTheme="majorHAnsi" w:cstheme="majorHAnsi"/>
        </w:rPr>
        <w:t>doi</w:t>
      </w:r>
      <w:proofErr w:type="spellEnd"/>
      <w:r w:rsidRPr="003764E4">
        <w:rPr>
          <w:rFonts w:asciiTheme="majorHAnsi" w:hAnsiTheme="majorHAnsi" w:cstheme="majorHAnsi"/>
        </w:rPr>
        <w:t>: 10.3389/fbioe.2020.00972 (2020).</w:t>
      </w:r>
    </w:p>
    <w:p w14:paraId="1FEA2557" w14:textId="77777777" w:rsidR="001F39F0" w:rsidRPr="003764E4" w:rsidRDefault="001F39F0" w:rsidP="001F39F0">
      <w:pPr>
        <w:pStyle w:val="Bibliography"/>
        <w:rPr>
          <w:rFonts w:asciiTheme="majorHAnsi" w:hAnsiTheme="majorHAnsi" w:cstheme="majorHAnsi"/>
        </w:rPr>
      </w:pPr>
      <w:r w:rsidRPr="003764E4">
        <w:rPr>
          <w:rFonts w:asciiTheme="majorHAnsi" w:hAnsiTheme="majorHAnsi" w:cstheme="majorHAnsi"/>
        </w:rPr>
        <w:t>34.</w:t>
      </w:r>
      <w:r w:rsidRPr="003764E4">
        <w:rPr>
          <w:rFonts w:asciiTheme="majorHAnsi" w:hAnsiTheme="majorHAnsi" w:cstheme="majorHAnsi"/>
        </w:rPr>
        <w:tab/>
        <w:t xml:space="preserve">Prabhakar, S. Translational research challenges: finding the right animal models. </w:t>
      </w:r>
      <w:r w:rsidRPr="003764E4">
        <w:rPr>
          <w:rFonts w:asciiTheme="majorHAnsi" w:hAnsiTheme="majorHAnsi" w:cstheme="majorHAnsi"/>
          <w:i/>
          <w:iCs/>
        </w:rPr>
        <w:t xml:space="preserve">J </w:t>
      </w:r>
      <w:proofErr w:type="spellStart"/>
      <w:r w:rsidRPr="003764E4">
        <w:rPr>
          <w:rFonts w:asciiTheme="majorHAnsi" w:hAnsiTheme="majorHAnsi" w:cstheme="majorHAnsi"/>
          <w:i/>
          <w:iCs/>
        </w:rPr>
        <w:t>Investig</w:t>
      </w:r>
      <w:proofErr w:type="spellEnd"/>
      <w:r w:rsidRPr="003764E4">
        <w:rPr>
          <w:rFonts w:asciiTheme="majorHAnsi" w:hAnsiTheme="majorHAnsi" w:cstheme="majorHAnsi"/>
          <w:i/>
          <w:iCs/>
        </w:rPr>
        <w:t xml:space="preserve"> Med</w:t>
      </w:r>
      <w:r w:rsidRPr="003764E4">
        <w:rPr>
          <w:rFonts w:asciiTheme="majorHAnsi" w:hAnsiTheme="majorHAnsi" w:cstheme="majorHAnsi"/>
        </w:rPr>
        <w:t xml:space="preserve">. </w:t>
      </w:r>
      <w:r w:rsidRPr="003764E4">
        <w:rPr>
          <w:rFonts w:asciiTheme="majorHAnsi" w:hAnsiTheme="majorHAnsi" w:cstheme="majorHAnsi"/>
          <w:b/>
          <w:bCs/>
        </w:rPr>
        <w:t>60</w:t>
      </w:r>
      <w:r w:rsidRPr="003764E4">
        <w:rPr>
          <w:rFonts w:asciiTheme="majorHAnsi" w:hAnsiTheme="majorHAnsi" w:cstheme="majorHAnsi"/>
        </w:rPr>
        <w:t xml:space="preserve"> (8), 1141–1146, </w:t>
      </w:r>
      <w:proofErr w:type="spellStart"/>
      <w:r w:rsidRPr="003764E4">
        <w:rPr>
          <w:rFonts w:asciiTheme="majorHAnsi" w:hAnsiTheme="majorHAnsi" w:cstheme="majorHAnsi"/>
        </w:rPr>
        <w:t>doi</w:t>
      </w:r>
      <w:proofErr w:type="spellEnd"/>
      <w:r w:rsidRPr="003764E4">
        <w:rPr>
          <w:rFonts w:asciiTheme="majorHAnsi" w:hAnsiTheme="majorHAnsi" w:cstheme="majorHAnsi"/>
        </w:rPr>
        <w:t>: 10.2310/JIM.0b013e318271fb3b (2012).</w:t>
      </w:r>
    </w:p>
    <w:p w14:paraId="7FF4FBA5" w14:textId="74A7302D" w:rsidR="00CA7CB2" w:rsidRPr="003764E4" w:rsidRDefault="007124C1" w:rsidP="001F39F0">
      <w:pPr>
        <w:pStyle w:val="Bibliography"/>
        <w:rPr>
          <w:rFonts w:asciiTheme="majorHAnsi" w:eastAsiaTheme="majorEastAsia" w:hAnsiTheme="majorHAnsi" w:cstheme="majorHAnsi"/>
          <w:color w:val="808080" w:themeColor="background1" w:themeShade="80"/>
        </w:rPr>
      </w:pPr>
      <w:r w:rsidRPr="003764E4">
        <w:rPr>
          <w:rFonts w:asciiTheme="majorHAnsi" w:hAnsiTheme="majorHAnsi" w:cstheme="majorHAnsi"/>
          <w:b/>
          <w:bCs/>
          <w:color w:val="000000" w:themeColor="text1"/>
        </w:rPr>
        <w:fldChar w:fldCharType="end"/>
      </w:r>
    </w:p>
    <w:p w14:paraId="039C561C" w14:textId="05D4FE94" w:rsidR="00516914" w:rsidRPr="003764E4" w:rsidRDefault="00516914" w:rsidP="24696509">
      <w:pPr>
        <w:pBdr>
          <w:top w:val="nil"/>
          <w:left w:val="nil"/>
          <w:bottom w:val="nil"/>
          <w:right w:val="nil"/>
          <w:between w:val="nil"/>
        </w:pBdr>
        <w:rPr>
          <w:rFonts w:asciiTheme="majorHAnsi" w:eastAsiaTheme="majorEastAsia" w:hAnsiTheme="majorHAnsi" w:cstheme="majorHAnsi"/>
          <w:color w:val="808080" w:themeColor="background1" w:themeShade="80"/>
        </w:rPr>
      </w:pPr>
    </w:p>
    <w:sectPr w:rsidR="00516914" w:rsidRPr="003764E4" w:rsidSect="00147CBA">
      <w:headerReference w:type="even" r:id="rId25"/>
      <w:headerReference w:type="default" r:id="rId26"/>
      <w:footerReference w:type="even" r:id="rId27"/>
      <w:headerReference w:type="first" r:id="rId28"/>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FB797" w14:textId="77777777" w:rsidR="00F36868" w:rsidRDefault="00F36868">
      <w:r>
        <w:separator/>
      </w:r>
    </w:p>
  </w:endnote>
  <w:endnote w:type="continuationSeparator" w:id="0">
    <w:p w14:paraId="2022B35F" w14:textId="77777777" w:rsidR="00F36868" w:rsidRDefault="00F36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2B9B9" w14:textId="77777777" w:rsidR="00F36868" w:rsidRDefault="00F36868">
      <w:r>
        <w:separator/>
      </w:r>
    </w:p>
  </w:footnote>
  <w:footnote w:type="continuationSeparator" w:id="0">
    <w:p w14:paraId="4DCD76A8" w14:textId="77777777" w:rsidR="00F36868" w:rsidRDefault="00F36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6EB8A0E" w:rsidR="006E4797" w:rsidRDefault="00C11D93">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8240" behindDoc="0" locked="0" layoutInCell="1" allowOverlap="1" wp14:anchorId="52D8EA08" wp14:editId="4762942B">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a:ln/>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D8EA08" id="Group 2" o:spid="_x0000_s1026" style="position:absolute;left:0;text-align:left;margin-left:0;margin-top:-32.25pt;width:240.95pt;height:69.55pt;z-index:251658240;mso-width-relative:margin;mso-height-relative:margin" coordorigin=",-9379" coordsize="30600,883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&#13;&#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" filled="f" stroked="f">
                <v:textbo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sidR="0018412F">
      <w:rPr>
        <w:b/>
        <w:color w:val="1F497D"/>
        <w:sz w:val="32"/>
        <w:szCs w:val="32"/>
      </w:rPr>
      <w:t>Method Article</w:t>
    </w:r>
    <w:r w:rsidR="00551D82">
      <w:rPr>
        <w:b/>
        <w:color w:val="1F497D"/>
        <w:sz w:val="32"/>
        <w:szCs w:val="32"/>
      </w:rPr>
      <w:t xml:space="preserve"> Template</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AFD4C05"/>
    <w:multiLevelType w:val="multilevel"/>
    <w:tmpl w:val="613A6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4C34109"/>
    <w:multiLevelType w:val="multilevel"/>
    <w:tmpl w:val="5E3EC81C"/>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0337417"/>
    <w:multiLevelType w:val="hybridMultilevel"/>
    <w:tmpl w:val="6CE02D46"/>
    <w:lvl w:ilvl="0" w:tplc="9E604A28">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9"/>
  </w:num>
  <w:num w:numId="2" w16cid:durableId="1984042491">
    <w:abstractNumId w:val="15"/>
  </w:num>
  <w:num w:numId="3" w16cid:durableId="118914537">
    <w:abstractNumId w:val="22"/>
  </w:num>
  <w:num w:numId="4" w16cid:durableId="1932934919">
    <w:abstractNumId w:val="4"/>
  </w:num>
  <w:num w:numId="5" w16cid:durableId="584412448">
    <w:abstractNumId w:val="18"/>
  </w:num>
  <w:num w:numId="6" w16cid:durableId="1692337555">
    <w:abstractNumId w:val="21"/>
  </w:num>
  <w:num w:numId="7" w16cid:durableId="1668751632">
    <w:abstractNumId w:val="10"/>
  </w:num>
  <w:num w:numId="8" w16cid:durableId="1699504584">
    <w:abstractNumId w:val="13"/>
  </w:num>
  <w:num w:numId="9" w16cid:durableId="1471939920">
    <w:abstractNumId w:val="5"/>
  </w:num>
  <w:num w:numId="10" w16cid:durableId="1456294289">
    <w:abstractNumId w:val="11"/>
  </w:num>
  <w:num w:numId="11" w16cid:durableId="1090856223">
    <w:abstractNumId w:val="17"/>
  </w:num>
  <w:num w:numId="12" w16cid:durableId="347753210">
    <w:abstractNumId w:val="7"/>
  </w:num>
  <w:num w:numId="13" w16cid:durableId="62803357">
    <w:abstractNumId w:val="24"/>
  </w:num>
  <w:num w:numId="14" w16cid:durableId="571625102">
    <w:abstractNumId w:val="23"/>
  </w:num>
  <w:num w:numId="15" w16cid:durableId="1783526964">
    <w:abstractNumId w:val="8"/>
  </w:num>
  <w:num w:numId="16" w16cid:durableId="985014971">
    <w:abstractNumId w:val="3"/>
  </w:num>
  <w:num w:numId="17" w16cid:durableId="1511211528">
    <w:abstractNumId w:val="2"/>
  </w:num>
  <w:num w:numId="18" w16cid:durableId="1311205117">
    <w:abstractNumId w:val="14"/>
  </w:num>
  <w:num w:numId="19" w16cid:durableId="81266712">
    <w:abstractNumId w:val="6"/>
  </w:num>
  <w:num w:numId="20" w16cid:durableId="1802188761">
    <w:abstractNumId w:val="20"/>
  </w:num>
  <w:num w:numId="21" w16cid:durableId="225191431">
    <w:abstractNumId w:val="0"/>
  </w:num>
  <w:num w:numId="22" w16cid:durableId="475996718">
    <w:abstractNumId w:val="1"/>
  </w:num>
  <w:num w:numId="23" w16cid:durableId="800341809">
    <w:abstractNumId w:val="12"/>
  </w:num>
  <w:num w:numId="24" w16cid:durableId="1851721850">
    <w:abstractNumId w:val="19"/>
  </w:num>
  <w:num w:numId="25" w16cid:durableId="11766488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16BF"/>
    <w:rsid w:val="000016C0"/>
    <w:rsid w:val="00002467"/>
    <w:rsid w:val="0000333D"/>
    <w:rsid w:val="000049D9"/>
    <w:rsid w:val="0000515B"/>
    <w:rsid w:val="000069D5"/>
    <w:rsid w:val="00007724"/>
    <w:rsid w:val="00011457"/>
    <w:rsid w:val="00011A71"/>
    <w:rsid w:val="00013652"/>
    <w:rsid w:val="00015FEB"/>
    <w:rsid w:val="00021471"/>
    <w:rsid w:val="000300AD"/>
    <w:rsid w:val="00034DD1"/>
    <w:rsid w:val="0004061C"/>
    <w:rsid w:val="0004355D"/>
    <w:rsid w:val="0004636C"/>
    <w:rsid w:val="00046602"/>
    <w:rsid w:val="0004679E"/>
    <w:rsid w:val="00052FB9"/>
    <w:rsid w:val="00054D4B"/>
    <w:rsid w:val="00057B67"/>
    <w:rsid w:val="00061E0E"/>
    <w:rsid w:val="00066916"/>
    <w:rsid w:val="00066B1E"/>
    <w:rsid w:val="00073F7E"/>
    <w:rsid w:val="00074780"/>
    <w:rsid w:val="0007506F"/>
    <w:rsid w:val="00076815"/>
    <w:rsid w:val="00081F44"/>
    <w:rsid w:val="00082A5F"/>
    <w:rsid w:val="00082E7E"/>
    <w:rsid w:val="00083152"/>
    <w:rsid w:val="00087F8E"/>
    <w:rsid w:val="00091D34"/>
    <w:rsid w:val="000928B9"/>
    <w:rsid w:val="00095E3E"/>
    <w:rsid w:val="00095F02"/>
    <w:rsid w:val="000A2719"/>
    <w:rsid w:val="000A51DB"/>
    <w:rsid w:val="000A7C4F"/>
    <w:rsid w:val="000B417B"/>
    <w:rsid w:val="000B41B6"/>
    <w:rsid w:val="000B5D9F"/>
    <w:rsid w:val="000B63DD"/>
    <w:rsid w:val="000C400C"/>
    <w:rsid w:val="000D6F52"/>
    <w:rsid w:val="000E0AE1"/>
    <w:rsid w:val="000E0E8D"/>
    <w:rsid w:val="000E2ABF"/>
    <w:rsid w:val="000E2E14"/>
    <w:rsid w:val="000E3764"/>
    <w:rsid w:val="000E3F21"/>
    <w:rsid w:val="000E4C51"/>
    <w:rsid w:val="000F6E42"/>
    <w:rsid w:val="000F7DC8"/>
    <w:rsid w:val="001004DE"/>
    <w:rsid w:val="00100F56"/>
    <w:rsid w:val="00104F7C"/>
    <w:rsid w:val="00105E85"/>
    <w:rsid w:val="00107511"/>
    <w:rsid w:val="00113FBE"/>
    <w:rsid w:val="001146C5"/>
    <w:rsid w:val="00116021"/>
    <w:rsid w:val="00121DAF"/>
    <w:rsid w:val="00125914"/>
    <w:rsid w:val="001367F9"/>
    <w:rsid w:val="001375B2"/>
    <w:rsid w:val="0014102E"/>
    <w:rsid w:val="00147CBA"/>
    <w:rsid w:val="0015013C"/>
    <w:rsid w:val="00151E95"/>
    <w:rsid w:val="0015327B"/>
    <w:rsid w:val="00155494"/>
    <w:rsid w:val="00155825"/>
    <w:rsid w:val="001624E4"/>
    <w:rsid w:val="0016649D"/>
    <w:rsid w:val="00170228"/>
    <w:rsid w:val="00175F6C"/>
    <w:rsid w:val="00181A81"/>
    <w:rsid w:val="00181DD1"/>
    <w:rsid w:val="00183869"/>
    <w:rsid w:val="0018412F"/>
    <w:rsid w:val="00187D6C"/>
    <w:rsid w:val="00193014"/>
    <w:rsid w:val="0019394A"/>
    <w:rsid w:val="00194C04"/>
    <w:rsid w:val="00194CE8"/>
    <w:rsid w:val="001959A2"/>
    <w:rsid w:val="00197B0D"/>
    <w:rsid w:val="001A00B3"/>
    <w:rsid w:val="001A124E"/>
    <w:rsid w:val="001A1CA1"/>
    <w:rsid w:val="001A23DD"/>
    <w:rsid w:val="001A2F6E"/>
    <w:rsid w:val="001A3586"/>
    <w:rsid w:val="001A3D0F"/>
    <w:rsid w:val="001A5D67"/>
    <w:rsid w:val="001A78B4"/>
    <w:rsid w:val="001B0F16"/>
    <w:rsid w:val="001B2CD5"/>
    <w:rsid w:val="001B6223"/>
    <w:rsid w:val="001C163F"/>
    <w:rsid w:val="001C41D6"/>
    <w:rsid w:val="001C59E0"/>
    <w:rsid w:val="001C6A7F"/>
    <w:rsid w:val="001C6B07"/>
    <w:rsid w:val="001C7B18"/>
    <w:rsid w:val="001C7B68"/>
    <w:rsid w:val="001D1578"/>
    <w:rsid w:val="001D31A9"/>
    <w:rsid w:val="001D5FF6"/>
    <w:rsid w:val="001E04FC"/>
    <w:rsid w:val="001E2A37"/>
    <w:rsid w:val="001F08FF"/>
    <w:rsid w:val="001F2C5A"/>
    <w:rsid w:val="001F3109"/>
    <w:rsid w:val="001F39F0"/>
    <w:rsid w:val="001F3BA7"/>
    <w:rsid w:val="001F41DF"/>
    <w:rsid w:val="001F6F59"/>
    <w:rsid w:val="00202D9D"/>
    <w:rsid w:val="0020427D"/>
    <w:rsid w:val="002044BE"/>
    <w:rsid w:val="00205499"/>
    <w:rsid w:val="00210DD6"/>
    <w:rsid w:val="00211797"/>
    <w:rsid w:val="00214319"/>
    <w:rsid w:val="0021600D"/>
    <w:rsid w:val="00216774"/>
    <w:rsid w:val="0023296D"/>
    <w:rsid w:val="00232DDC"/>
    <w:rsid w:val="00236661"/>
    <w:rsid w:val="00240E99"/>
    <w:rsid w:val="00241A74"/>
    <w:rsid w:val="0025026C"/>
    <w:rsid w:val="00252077"/>
    <w:rsid w:val="0025598B"/>
    <w:rsid w:val="00255DBC"/>
    <w:rsid w:val="002563A2"/>
    <w:rsid w:val="00256894"/>
    <w:rsid w:val="00260A50"/>
    <w:rsid w:val="002629B2"/>
    <w:rsid w:val="002648B5"/>
    <w:rsid w:val="00264AF6"/>
    <w:rsid w:val="002656BB"/>
    <w:rsid w:val="002714AA"/>
    <w:rsid w:val="00272436"/>
    <w:rsid w:val="00273EDD"/>
    <w:rsid w:val="00277C70"/>
    <w:rsid w:val="00284F68"/>
    <w:rsid w:val="0029189A"/>
    <w:rsid w:val="002925BE"/>
    <w:rsid w:val="00292B75"/>
    <w:rsid w:val="00293F8A"/>
    <w:rsid w:val="0029624F"/>
    <w:rsid w:val="002A099D"/>
    <w:rsid w:val="002A3827"/>
    <w:rsid w:val="002A40DF"/>
    <w:rsid w:val="002A64FA"/>
    <w:rsid w:val="002A6E20"/>
    <w:rsid w:val="002A79F7"/>
    <w:rsid w:val="002B2018"/>
    <w:rsid w:val="002B2E85"/>
    <w:rsid w:val="002B3540"/>
    <w:rsid w:val="002B3CAA"/>
    <w:rsid w:val="002B4130"/>
    <w:rsid w:val="002B48F9"/>
    <w:rsid w:val="002C618E"/>
    <w:rsid w:val="002D3644"/>
    <w:rsid w:val="002D3AB4"/>
    <w:rsid w:val="002D4294"/>
    <w:rsid w:val="002D5957"/>
    <w:rsid w:val="002D6E9F"/>
    <w:rsid w:val="002D7094"/>
    <w:rsid w:val="002D79B3"/>
    <w:rsid w:val="002E164A"/>
    <w:rsid w:val="002E3125"/>
    <w:rsid w:val="002E34B5"/>
    <w:rsid w:val="002E60A1"/>
    <w:rsid w:val="002F128E"/>
    <w:rsid w:val="00304354"/>
    <w:rsid w:val="00304ED9"/>
    <w:rsid w:val="00306E9F"/>
    <w:rsid w:val="00313457"/>
    <w:rsid w:val="0031658E"/>
    <w:rsid w:val="00316DD4"/>
    <w:rsid w:val="00317CA6"/>
    <w:rsid w:val="00321681"/>
    <w:rsid w:val="003243B4"/>
    <w:rsid w:val="0032594F"/>
    <w:rsid w:val="00326E79"/>
    <w:rsid w:val="00330072"/>
    <w:rsid w:val="00332E41"/>
    <w:rsid w:val="0033439A"/>
    <w:rsid w:val="00335E76"/>
    <w:rsid w:val="00344ED6"/>
    <w:rsid w:val="00345A90"/>
    <w:rsid w:val="00347353"/>
    <w:rsid w:val="00347D4A"/>
    <w:rsid w:val="00347FB6"/>
    <w:rsid w:val="003500C7"/>
    <w:rsid w:val="00350700"/>
    <w:rsid w:val="00351087"/>
    <w:rsid w:val="00353EEA"/>
    <w:rsid w:val="003548DA"/>
    <w:rsid w:val="00356228"/>
    <w:rsid w:val="00356880"/>
    <w:rsid w:val="00363556"/>
    <w:rsid w:val="00365615"/>
    <w:rsid w:val="00366F81"/>
    <w:rsid w:val="00371DC3"/>
    <w:rsid w:val="0037320E"/>
    <w:rsid w:val="00373A64"/>
    <w:rsid w:val="00373AC1"/>
    <w:rsid w:val="00373D6B"/>
    <w:rsid w:val="003740A1"/>
    <w:rsid w:val="003764E4"/>
    <w:rsid w:val="00382EA1"/>
    <w:rsid w:val="003853C5"/>
    <w:rsid w:val="00385E4C"/>
    <w:rsid w:val="00387CDA"/>
    <w:rsid w:val="003906F3"/>
    <w:rsid w:val="003928EB"/>
    <w:rsid w:val="003A09AC"/>
    <w:rsid w:val="003A11F1"/>
    <w:rsid w:val="003A12B7"/>
    <w:rsid w:val="003A5297"/>
    <w:rsid w:val="003A78DD"/>
    <w:rsid w:val="003A7DDA"/>
    <w:rsid w:val="003B06A8"/>
    <w:rsid w:val="003B0C1C"/>
    <w:rsid w:val="003B17B9"/>
    <w:rsid w:val="003B1E23"/>
    <w:rsid w:val="003C5F0B"/>
    <w:rsid w:val="003D0312"/>
    <w:rsid w:val="003D062D"/>
    <w:rsid w:val="003D3035"/>
    <w:rsid w:val="003D37D5"/>
    <w:rsid w:val="003D481B"/>
    <w:rsid w:val="003D67E2"/>
    <w:rsid w:val="003E0F9D"/>
    <w:rsid w:val="003E1812"/>
    <w:rsid w:val="003E33E1"/>
    <w:rsid w:val="003E4968"/>
    <w:rsid w:val="003E55CE"/>
    <w:rsid w:val="003E59D2"/>
    <w:rsid w:val="003E6981"/>
    <w:rsid w:val="003F11D7"/>
    <w:rsid w:val="003F69D3"/>
    <w:rsid w:val="003F762A"/>
    <w:rsid w:val="00401102"/>
    <w:rsid w:val="0040452B"/>
    <w:rsid w:val="00404BE5"/>
    <w:rsid w:val="00405322"/>
    <w:rsid w:val="0040579A"/>
    <w:rsid w:val="00406593"/>
    <w:rsid w:val="00407717"/>
    <w:rsid w:val="004100C6"/>
    <w:rsid w:val="00410AE8"/>
    <w:rsid w:val="00410C6E"/>
    <w:rsid w:val="00413770"/>
    <w:rsid w:val="004138DC"/>
    <w:rsid w:val="00414ADE"/>
    <w:rsid w:val="004214D7"/>
    <w:rsid w:val="004226BA"/>
    <w:rsid w:val="00431774"/>
    <w:rsid w:val="00433564"/>
    <w:rsid w:val="00434305"/>
    <w:rsid w:val="004361C8"/>
    <w:rsid w:val="00436F4D"/>
    <w:rsid w:val="00437267"/>
    <w:rsid w:val="00437B7C"/>
    <w:rsid w:val="00443DDF"/>
    <w:rsid w:val="0044581F"/>
    <w:rsid w:val="00445D6C"/>
    <w:rsid w:val="00447ACB"/>
    <w:rsid w:val="00452EC6"/>
    <w:rsid w:val="0045492F"/>
    <w:rsid w:val="004620C9"/>
    <w:rsid w:val="00462DA5"/>
    <w:rsid w:val="004632E5"/>
    <w:rsid w:val="00463A1E"/>
    <w:rsid w:val="00465B97"/>
    <w:rsid w:val="00470206"/>
    <w:rsid w:val="00470289"/>
    <w:rsid w:val="004707C7"/>
    <w:rsid w:val="00476DE1"/>
    <w:rsid w:val="0048558A"/>
    <w:rsid w:val="00486251"/>
    <w:rsid w:val="00487A8A"/>
    <w:rsid w:val="00487B5B"/>
    <w:rsid w:val="004909E7"/>
    <w:rsid w:val="0049222A"/>
    <w:rsid w:val="004939EE"/>
    <w:rsid w:val="00495A06"/>
    <w:rsid w:val="00495CB5"/>
    <w:rsid w:val="004969D3"/>
    <w:rsid w:val="004A2BEE"/>
    <w:rsid w:val="004A6F9F"/>
    <w:rsid w:val="004B074E"/>
    <w:rsid w:val="004B2648"/>
    <w:rsid w:val="004B266E"/>
    <w:rsid w:val="004B6CC9"/>
    <w:rsid w:val="004C0985"/>
    <w:rsid w:val="004C15A9"/>
    <w:rsid w:val="004C4506"/>
    <w:rsid w:val="004C4933"/>
    <w:rsid w:val="004D362E"/>
    <w:rsid w:val="004D7DA2"/>
    <w:rsid w:val="004E070E"/>
    <w:rsid w:val="004E1A14"/>
    <w:rsid w:val="004E1DD9"/>
    <w:rsid w:val="004E25CA"/>
    <w:rsid w:val="004E2F95"/>
    <w:rsid w:val="004E3FCB"/>
    <w:rsid w:val="004E4BF8"/>
    <w:rsid w:val="004E5BE3"/>
    <w:rsid w:val="004E7FE8"/>
    <w:rsid w:val="004F17D2"/>
    <w:rsid w:val="004F3081"/>
    <w:rsid w:val="004F488A"/>
    <w:rsid w:val="004F6AD9"/>
    <w:rsid w:val="004F7A4F"/>
    <w:rsid w:val="004F7B80"/>
    <w:rsid w:val="00502776"/>
    <w:rsid w:val="00504143"/>
    <w:rsid w:val="0050496D"/>
    <w:rsid w:val="00504BB2"/>
    <w:rsid w:val="00513CCF"/>
    <w:rsid w:val="00516914"/>
    <w:rsid w:val="00521FDC"/>
    <w:rsid w:val="00522DAF"/>
    <w:rsid w:val="005234F4"/>
    <w:rsid w:val="00524966"/>
    <w:rsid w:val="00526E31"/>
    <w:rsid w:val="00527F48"/>
    <w:rsid w:val="0053444C"/>
    <w:rsid w:val="005351FC"/>
    <w:rsid w:val="00537F20"/>
    <w:rsid w:val="00541061"/>
    <w:rsid w:val="005415A8"/>
    <w:rsid w:val="005424FC"/>
    <w:rsid w:val="00543C86"/>
    <w:rsid w:val="0055199E"/>
    <w:rsid w:val="00551D82"/>
    <w:rsid w:val="0055344F"/>
    <w:rsid w:val="005547D1"/>
    <w:rsid w:val="00555171"/>
    <w:rsid w:val="005553C8"/>
    <w:rsid w:val="005556F8"/>
    <w:rsid w:val="00561501"/>
    <w:rsid w:val="00566022"/>
    <w:rsid w:val="005734D7"/>
    <w:rsid w:val="005734E2"/>
    <w:rsid w:val="00575E55"/>
    <w:rsid w:val="00577EE9"/>
    <w:rsid w:val="00584DA4"/>
    <w:rsid w:val="00585BF5"/>
    <w:rsid w:val="00587A76"/>
    <w:rsid w:val="0059106D"/>
    <w:rsid w:val="00596472"/>
    <w:rsid w:val="005966BD"/>
    <w:rsid w:val="00597607"/>
    <w:rsid w:val="005A01D1"/>
    <w:rsid w:val="005A2EB8"/>
    <w:rsid w:val="005A43FF"/>
    <w:rsid w:val="005A637B"/>
    <w:rsid w:val="005A6E38"/>
    <w:rsid w:val="005B0222"/>
    <w:rsid w:val="005B0D4A"/>
    <w:rsid w:val="005B4147"/>
    <w:rsid w:val="005B43D9"/>
    <w:rsid w:val="005B56D2"/>
    <w:rsid w:val="005B67F3"/>
    <w:rsid w:val="005C6E7A"/>
    <w:rsid w:val="005D0613"/>
    <w:rsid w:val="005D2F34"/>
    <w:rsid w:val="005E1EE7"/>
    <w:rsid w:val="005E4BCE"/>
    <w:rsid w:val="005F1C0D"/>
    <w:rsid w:val="005F2207"/>
    <w:rsid w:val="005F4F8B"/>
    <w:rsid w:val="00604100"/>
    <w:rsid w:val="00604E6D"/>
    <w:rsid w:val="0060685D"/>
    <w:rsid w:val="00607B7B"/>
    <w:rsid w:val="00610381"/>
    <w:rsid w:val="006110CE"/>
    <w:rsid w:val="006123ED"/>
    <w:rsid w:val="006131BF"/>
    <w:rsid w:val="00615035"/>
    <w:rsid w:val="00615562"/>
    <w:rsid w:val="00620842"/>
    <w:rsid w:val="00622578"/>
    <w:rsid w:val="006239A1"/>
    <w:rsid w:val="00625A17"/>
    <w:rsid w:val="00625A49"/>
    <w:rsid w:val="00627019"/>
    <w:rsid w:val="0063052E"/>
    <w:rsid w:val="0063164D"/>
    <w:rsid w:val="00634672"/>
    <w:rsid w:val="006368D5"/>
    <w:rsid w:val="0064190B"/>
    <w:rsid w:val="006462A3"/>
    <w:rsid w:val="00647209"/>
    <w:rsid w:val="0065418B"/>
    <w:rsid w:val="00655041"/>
    <w:rsid w:val="006569F6"/>
    <w:rsid w:val="00662108"/>
    <w:rsid w:val="00663CFB"/>
    <w:rsid w:val="00667FF9"/>
    <w:rsid w:val="006703E3"/>
    <w:rsid w:val="006719BB"/>
    <w:rsid w:val="00674FA2"/>
    <w:rsid w:val="006755EE"/>
    <w:rsid w:val="00676C62"/>
    <w:rsid w:val="006824BF"/>
    <w:rsid w:val="00682713"/>
    <w:rsid w:val="00684B69"/>
    <w:rsid w:val="00691CF7"/>
    <w:rsid w:val="00695D06"/>
    <w:rsid w:val="006A1FF2"/>
    <w:rsid w:val="006A259A"/>
    <w:rsid w:val="006A3BA1"/>
    <w:rsid w:val="006A4C44"/>
    <w:rsid w:val="006A6821"/>
    <w:rsid w:val="006A6D7C"/>
    <w:rsid w:val="006A6FD7"/>
    <w:rsid w:val="006A7A93"/>
    <w:rsid w:val="006B3F64"/>
    <w:rsid w:val="006B542C"/>
    <w:rsid w:val="006B6720"/>
    <w:rsid w:val="006C107C"/>
    <w:rsid w:val="006D33E8"/>
    <w:rsid w:val="006D46BD"/>
    <w:rsid w:val="006D70BB"/>
    <w:rsid w:val="006E33E4"/>
    <w:rsid w:val="006E4797"/>
    <w:rsid w:val="006E4FD7"/>
    <w:rsid w:val="006E7C64"/>
    <w:rsid w:val="006F2EA5"/>
    <w:rsid w:val="00700D69"/>
    <w:rsid w:val="007012D6"/>
    <w:rsid w:val="0070155E"/>
    <w:rsid w:val="007019AE"/>
    <w:rsid w:val="00702ADE"/>
    <w:rsid w:val="007030E4"/>
    <w:rsid w:val="0070444F"/>
    <w:rsid w:val="007044A3"/>
    <w:rsid w:val="007124C1"/>
    <w:rsid w:val="00714A2B"/>
    <w:rsid w:val="00714BE0"/>
    <w:rsid w:val="00726348"/>
    <w:rsid w:val="007273F4"/>
    <w:rsid w:val="00730A31"/>
    <w:rsid w:val="00734D8D"/>
    <w:rsid w:val="00735065"/>
    <w:rsid w:val="00736371"/>
    <w:rsid w:val="007404C5"/>
    <w:rsid w:val="0074078D"/>
    <w:rsid w:val="00751D3D"/>
    <w:rsid w:val="00753D0B"/>
    <w:rsid w:val="007553EB"/>
    <w:rsid w:val="00756EBB"/>
    <w:rsid w:val="00757A0E"/>
    <w:rsid w:val="00761A2B"/>
    <w:rsid w:val="007630EA"/>
    <w:rsid w:val="00763491"/>
    <w:rsid w:val="00764C4A"/>
    <w:rsid w:val="00765841"/>
    <w:rsid w:val="00767793"/>
    <w:rsid w:val="00783C79"/>
    <w:rsid w:val="00784750"/>
    <w:rsid w:val="00792FAB"/>
    <w:rsid w:val="007939C1"/>
    <w:rsid w:val="00794384"/>
    <w:rsid w:val="007A06AD"/>
    <w:rsid w:val="007A143A"/>
    <w:rsid w:val="007A4BBA"/>
    <w:rsid w:val="007B08AC"/>
    <w:rsid w:val="007B2F7A"/>
    <w:rsid w:val="007B471E"/>
    <w:rsid w:val="007B488F"/>
    <w:rsid w:val="007B4D67"/>
    <w:rsid w:val="007B72A4"/>
    <w:rsid w:val="007C0F72"/>
    <w:rsid w:val="007C275E"/>
    <w:rsid w:val="007C2F85"/>
    <w:rsid w:val="007C3119"/>
    <w:rsid w:val="007C59B6"/>
    <w:rsid w:val="007C794F"/>
    <w:rsid w:val="007D0BD3"/>
    <w:rsid w:val="007D1444"/>
    <w:rsid w:val="007D3AE7"/>
    <w:rsid w:val="007D557B"/>
    <w:rsid w:val="007D6BE0"/>
    <w:rsid w:val="007D6D02"/>
    <w:rsid w:val="007F13E9"/>
    <w:rsid w:val="007F1A2E"/>
    <w:rsid w:val="007F1B29"/>
    <w:rsid w:val="007F2030"/>
    <w:rsid w:val="007F579E"/>
    <w:rsid w:val="007F5EB0"/>
    <w:rsid w:val="007F7492"/>
    <w:rsid w:val="0080209E"/>
    <w:rsid w:val="00803069"/>
    <w:rsid w:val="008031E3"/>
    <w:rsid w:val="00803584"/>
    <w:rsid w:val="008074AF"/>
    <w:rsid w:val="00813728"/>
    <w:rsid w:val="0081391C"/>
    <w:rsid w:val="00814A04"/>
    <w:rsid w:val="0081549A"/>
    <w:rsid w:val="00816213"/>
    <w:rsid w:val="0083085F"/>
    <w:rsid w:val="008315D9"/>
    <w:rsid w:val="00833B96"/>
    <w:rsid w:val="00834CD2"/>
    <w:rsid w:val="00836082"/>
    <w:rsid w:val="008372BE"/>
    <w:rsid w:val="008425A4"/>
    <w:rsid w:val="00842BB8"/>
    <w:rsid w:val="00842C85"/>
    <w:rsid w:val="00843D24"/>
    <w:rsid w:val="008461C6"/>
    <w:rsid w:val="0085001A"/>
    <w:rsid w:val="0085421A"/>
    <w:rsid w:val="0085548D"/>
    <w:rsid w:val="00855927"/>
    <w:rsid w:val="00856589"/>
    <w:rsid w:val="00860382"/>
    <w:rsid w:val="00860D01"/>
    <w:rsid w:val="00862C91"/>
    <w:rsid w:val="00865F1C"/>
    <w:rsid w:val="008664D9"/>
    <w:rsid w:val="00877A9F"/>
    <w:rsid w:val="0088464F"/>
    <w:rsid w:val="008846A3"/>
    <w:rsid w:val="008903A6"/>
    <w:rsid w:val="0089205B"/>
    <w:rsid w:val="00895201"/>
    <w:rsid w:val="008A4859"/>
    <w:rsid w:val="008A7A39"/>
    <w:rsid w:val="008B2D50"/>
    <w:rsid w:val="008B35D2"/>
    <w:rsid w:val="008B4725"/>
    <w:rsid w:val="008C16B6"/>
    <w:rsid w:val="008C2E92"/>
    <w:rsid w:val="008C5C0E"/>
    <w:rsid w:val="008C5FDB"/>
    <w:rsid w:val="008C6623"/>
    <w:rsid w:val="008D0535"/>
    <w:rsid w:val="008D2695"/>
    <w:rsid w:val="008D293E"/>
    <w:rsid w:val="008D44DF"/>
    <w:rsid w:val="008D4DCE"/>
    <w:rsid w:val="008E0C63"/>
    <w:rsid w:val="008E19AC"/>
    <w:rsid w:val="008E2D00"/>
    <w:rsid w:val="008E2FCB"/>
    <w:rsid w:val="008E63FD"/>
    <w:rsid w:val="008E7ED7"/>
    <w:rsid w:val="008F2A0B"/>
    <w:rsid w:val="008F4C89"/>
    <w:rsid w:val="00901C81"/>
    <w:rsid w:val="00901E1F"/>
    <w:rsid w:val="00903A62"/>
    <w:rsid w:val="00907C10"/>
    <w:rsid w:val="00910329"/>
    <w:rsid w:val="00911EF7"/>
    <w:rsid w:val="009135F0"/>
    <w:rsid w:val="00914D0E"/>
    <w:rsid w:val="00915CC4"/>
    <w:rsid w:val="00921CC8"/>
    <w:rsid w:val="00933ABA"/>
    <w:rsid w:val="00936E08"/>
    <w:rsid w:val="009409EA"/>
    <w:rsid w:val="00941794"/>
    <w:rsid w:val="009436CE"/>
    <w:rsid w:val="00947426"/>
    <w:rsid w:val="00952599"/>
    <w:rsid w:val="00952A4B"/>
    <w:rsid w:val="00952CDB"/>
    <w:rsid w:val="00955458"/>
    <w:rsid w:val="009562E2"/>
    <w:rsid w:val="009568AF"/>
    <w:rsid w:val="00960A4E"/>
    <w:rsid w:val="00963089"/>
    <w:rsid w:val="009639BD"/>
    <w:rsid w:val="00970057"/>
    <w:rsid w:val="00974130"/>
    <w:rsid w:val="009751C9"/>
    <w:rsid w:val="009822DB"/>
    <w:rsid w:val="00984F6F"/>
    <w:rsid w:val="00985992"/>
    <w:rsid w:val="00994F50"/>
    <w:rsid w:val="009956B8"/>
    <w:rsid w:val="009A2E89"/>
    <w:rsid w:val="009A53CF"/>
    <w:rsid w:val="009A546D"/>
    <w:rsid w:val="009A7A99"/>
    <w:rsid w:val="009B0FE7"/>
    <w:rsid w:val="009B101B"/>
    <w:rsid w:val="009B6D2D"/>
    <w:rsid w:val="009C2F8E"/>
    <w:rsid w:val="009C3597"/>
    <w:rsid w:val="009C60E8"/>
    <w:rsid w:val="009C7276"/>
    <w:rsid w:val="009D3E63"/>
    <w:rsid w:val="009E0BD4"/>
    <w:rsid w:val="009E4DF1"/>
    <w:rsid w:val="009E4F28"/>
    <w:rsid w:val="009F7CB1"/>
    <w:rsid w:val="00A00688"/>
    <w:rsid w:val="00A0157E"/>
    <w:rsid w:val="00A02E84"/>
    <w:rsid w:val="00A030A7"/>
    <w:rsid w:val="00A10146"/>
    <w:rsid w:val="00A11099"/>
    <w:rsid w:val="00A1684A"/>
    <w:rsid w:val="00A24E75"/>
    <w:rsid w:val="00A270B8"/>
    <w:rsid w:val="00A30487"/>
    <w:rsid w:val="00A32FFC"/>
    <w:rsid w:val="00A3310F"/>
    <w:rsid w:val="00A35219"/>
    <w:rsid w:val="00A354EF"/>
    <w:rsid w:val="00A35761"/>
    <w:rsid w:val="00A35853"/>
    <w:rsid w:val="00A36A73"/>
    <w:rsid w:val="00A50A12"/>
    <w:rsid w:val="00A51BD8"/>
    <w:rsid w:val="00A6035F"/>
    <w:rsid w:val="00A61636"/>
    <w:rsid w:val="00A624BE"/>
    <w:rsid w:val="00A62803"/>
    <w:rsid w:val="00A640F6"/>
    <w:rsid w:val="00A64F98"/>
    <w:rsid w:val="00A72E81"/>
    <w:rsid w:val="00A85228"/>
    <w:rsid w:val="00A862F8"/>
    <w:rsid w:val="00A91B27"/>
    <w:rsid w:val="00A91EC1"/>
    <w:rsid w:val="00A94341"/>
    <w:rsid w:val="00A9482B"/>
    <w:rsid w:val="00A97E90"/>
    <w:rsid w:val="00AA104C"/>
    <w:rsid w:val="00AA1954"/>
    <w:rsid w:val="00AA1F8C"/>
    <w:rsid w:val="00AB35C2"/>
    <w:rsid w:val="00AB4038"/>
    <w:rsid w:val="00AB7F92"/>
    <w:rsid w:val="00AD011E"/>
    <w:rsid w:val="00AD367A"/>
    <w:rsid w:val="00AD4B58"/>
    <w:rsid w:val="00AD66EF"/>
    <w:rsid w:val="00AD6B59"/>
    <w:rsid w:val="00AD7889"/>
    <w:rsid w:val="00AE263D"/>
    <w:rsid w:val="00AE4C01"/>
    <w:rsid w:val="00AE4CB7"/>
    <w:rsid w:val="00AE6902"/>
    <w:rsid w:val="00AF38A3"/>
    <w:rsid w:val="00AF3A11"/>
    <w:rsid w:val="00AF4A45"/>
    <w:rsid w:val="00AF5125"/>
    <w:rsid w:val="00AF61E9"/>
    <w:rsid w:val="00B0384D"/>
    <w:rsid w:val="00B04B7A"/>
    <w:rsid w:val="00B071EC"/>
    <w:rsid w:val="00B11BDF"/>
    <w:rsid w:val="00B11EEB"/>
    <w:rsid w:val="00B147D8"/>
    <w:rsid w:val="00B15A2A"/>
    <w:rsid w:val="00B20B8D"/>
    <w:rsid w:val="00B234FF"/>
    <w:rsid w:val="00B319CF"/>
    <w:rsid w:val="00B33944"/>
    <w:rsid w:val="00B3516A"/>
    <w:rsid w:val="00B369B6"/>
    <w:rsid w:val="00B37E95"/>
    <w:rsid w:val="00B54922"/>
    <w:rsid w:val="00B63638"/>
    <w:rsid w:val="00B64A6A"/>
    <w:rsid w:val="00B65A1D"/>
    <w:rsid w:val="00B66177"/>
    <w:rsid w:val="00B735B2"/>
    <w:rsid w:val="00B763B2"/>
    <w:rsid w:val="00B764E5"/>
    <w:rsid w:val="00B81064"/>
    <w:rsid w:val="00B81770"/>
    <w:rsid w:val="00B85043"/>
    <w:rsid w:val="00B85185"/>
    <w:rsid w:val="00B851A9"/>
    <w:rsid w:val="00B86420"/>
    <w:rsid w:val="00B87681"/>
    <w:rsid w:val="00B91874"/>
    <w:rsid w:val="00B92403"/>
    <w:rsid w:val="00B935FD"/>
    <w:rsid w:val="00B9585B"/>
    <w:rsid w:val="00B95FB0"/>
    <w:rsid w:val="00BA0BBF"/>
    <w:rsid w:val="00BA2951"/>
    <w:rsid w:val="00BA4722"/>
    <w:rsid w:val="00BA5DCC"/>
    <w:rsid w:val="00BB3A19"/>
    <w:rsid w:val="00BB561D"/>
    <w:rsid w:val="00BB7043"/>
    <w:rsid w:val="00BD3767"/>
    <w:rsid w:val="00BD3D69"/>
    <w:rsid w:val="00BD6240"/>
    <w:rsid w:val="00BE047C"/>
    <w:rsid w:val="00BE1300"/>
    <w:rsid w:val="00BE22A2"/>
    <w:rsid w:val="00BE2769"/>
    <w:rsid w:val="00BF08D8"/>
    <w:rsid w:val="00BF23B9"/>
    <w:rsid w:val="00BF31B2"/>
    <w:rsid w:val="00BF3657"/>
    <w:rsid w:val="00BF6CB0"/>
    <w:rsid w:val="00C00670"/>
    <w:rsid w:val="00C02F08"/>
    <w:rsid w:val="00C056AF"/>
    <w:rsid w:val="00C06EA8"/>
    <w:rsid w:val="00C0722A"/>
    <w:rsid w:val="00C10067"/>
    <w:rsid w:val="00C11D93"/>
    <w:rsid w:val="00C1455A"/>
    <w:rsid w:val="00C15239"/>
    <w:rsid w:val="00C21674"/>
    <w:rsid w:val="00C27C71"/>
    <w:rsid w:val="00C350F1"/>
    <w:rsid w:val="00C366E0"/>
    <w:rsid w:val="00C42818"/>
    <w:rsid w:val="00C43AA2"/>
    <w:rsid w:val="00C44528"/>
    <w:rsid w:val="00C44961"/>
    <w:rsid w:val="00C451EA"/>
    <w:rsid w:val="00C52545"/>
    <w:rsid w:val="00C5433C"/>
    <w:rsid w:val="00C550F3"/>
    <w:rsid w:val="00C5631C"/>
    <w:rsid w:val="00C57CA5"/>
    <w:rsid w:val="00C614DC"/>
    <w:rsid w:val="00C617BF"/>
    <w:rsid w:val="00C61853"/>
    <w:rsid w:val="00C6190D"/>
    <w:rsid w:val="00C63367"/>
    <w:rsid w:val="00C652D8"/>
    <w:rsid w:val="00C65A85"/>
    <w:rsid w:val="00C7185C"/>
    <w:rsid w:val="00C80865"/>
    <w:rsid w:val="00C875D1"/>
    <w:rsid w:val="00C91511"/>
    <w:rsid w:val="00C918F6"/>
    <w:rsid w:val="00C926A5"/>
    <w:rsid w:val="00C93CD2"/>
    <w:rsid w:val="00C944AE"/>
    <w:rsid w:val="00C9509B"/>
    <w:rsid w:val="00C95CCA"/>
    <w:rsid w:val="00CA6375"/>
    <w:rsid w:val="00CA7CB2"/>
    <w:rsid w:val="00CB1025"/>
    <w:rsid w:val="00CB1713"/>
    <w:rsid w:val="00CB1783"/>
    <w:rsid w:val="00CC18FF"/>
    <w:rsid w:val="00CC323A"/>
    <w:rsid w:val="00CC40E5"/>
    <w:rsid w:val="00CC4B2F"/>
    <w:rsid w:val="00CD134E"/>
    <w:rsid w:val="00CE034C"/>
    <w:rsid w:val="00CE0872"/>
    <w:rsid w:val="00CE59BB"/>
    <w:rsid w:val="00CF17B4"/>
    <w:rsid w:val="00CF499B"/>
    <w:rsid w:val="00CF6252"/>
    <w:rsid w:val="00CF7FFA"/>
    <w:rsid w:val="00D00CA8"/>
    <w:rsid w:val="00D039D8"/>
    <w:rsid w:val="00D06EF9"/>
    <w:rsid w:val="00D07A90"/>
    <w:rsid w:val="00D218F7"/>
    <w:rsid w:val="00D2510B"/>
    <w:rsid w:val="00D26E34"/>
    <w:rsid w:val="00D31220"/>
    <w:rsid w:val="00D32AAF"/>
    <w:rsid w:val="00D33125"/>
    <w:rsid w:val="00D3348C"/>
    <w:rsid w:val="00D335E4"/>
    <w:rsid w:val="00D37842"/>
    <w:rsid w:val="00D379A2"/>
    <w:rsid w:val="00D41C28"/>
    <w:rsid w:val="00D4328C"/>
    <w:rsid w:val="00D45EDD"/>
    <w:rsid w:val="00D479FD"/>
    <w:rsid w:val="00D52EAC"/>
    <w:rsid w:val="00D53467"/>
    <w:rsid w:val="00D55BCB"/>
    <w:rsid w:val="00D57BE7"/>
    <w:rsid w:val="00D57F1F"/>
    <w:rsid w:val="00D661BB"/>
    <w:rsid w:val="00D66280"/>
    <w:rsid w:val="00D72019"/>
    <w:rsid w:val="00D75331"/>
    <w:rsid w:val="00D771FC"/>
    <w:rsid w:val="00D83909"/>
    <w:rsid w:val="00D86574"/>
    <w:rsid w:val="00D86D57"/>
    <w:rsid w:val="00D959E7"/>
    <w:rsid w:val="00DA073E"/>
    <w:rsid w:val="00DA154A"/>
    <w:rsid w:val="00DA1994"/>
    <w:rsid w:val="00DA2229"/>
    <w:rsid w:val="00DA3C5C"/>
    <w:rsid w:val="00DA3DD7"/>
    <w:rsid w:val="00DA3E40"/>
    <w:rsid w:val="00DB1F99"/>
    <w:rsid w:val="00DB4433"/>
    <w:rsid w:val="00DB4518"/>
    <w:rsid w:val="00DB473B"/>
    <w:rsid w:val="00DC0E61"/>
    <w:rsid w:val="00DC18A7"/>
    <w:rsid w:val="00DC3868"/>
    <w:rsid w:val="00DC471C"/>
    <w:rsid w:val="00DC74CA"/>
    <w:rsid w:val="00DD08B2"/>
    <w:rsid w:val="00DD0D2A"/>
    <w:rsid w:val="00DD2518"/>
    <w:rsid w:val="00DD58D5"/>
    <w:rsid w:val="00DD7891"/>
    <w:rsid w:val="00DE07F7"/>
    <w:rsid w:val="00DE1E85"/>
    <w:rsid w:val="00DE4AD2"/>
    <w:rsid w:val="00DE4F06"/>
    <w:rsid w:val="00DE7770"/>
    <w:rsid w:val="00DEF6E0"/>
    <w:rsid w:val="00DF0003"/>
    <w:rsid w:val="00DF0DD4"/>
    <w:rsid w:val="00DF19BA"/>
    <w:rsid w:val="00DF2B62"/>
    <w:rsid w:val="00DF6AC7"/>
    <w:rsid w:val="00DF70A0"/>
    <w:rsid w:val="00E03054"/>
    <w:rsid w:val="00E14CBD"/>
    <w:rsid w:val="00E1614A"/>
    <w:rsid w:val="00E26D5D"/>
    <w:rsid w:val="00E307A7"/>
    <w:rsid w:val="00E3335C"/>
    <w:rsid w:val="00E36C72"/>
    <w:rsid w:val="00E401D5"/>
    <w:rsid w:val="00E424B1"/>
    <w:rsid w:val="00E42C45"/>
    <w:rsid w:val="00E44975"/>
    <w:rsid w:val="00E464B3"/>
    <w:rsid w:val="00E47CD0"/>
    <w:rsid w:val="00E47F0B"/>
    <w:rsid w:val="00E50466"/>
    <w:rsid w:val="00E5105B"/>
    <w:rsid w:val="00E53665"/>
    <w:rsid w:val="00E53BC8"/>
    <w:rsid w:val="00E54CFB"/>
    <w:rsid w:val="00E61BB8"/>
    <w:rsid w:val="00E648FA"/>
    <w:rsid w:val="00E67CA8"/>
    <w:rsid w:val="00E708E6"/>
    <w:rsid w:val="00E72D96"/>
    <w:rsid w:val="00E736F2"/>
    <w:rsid w:val="00E77EAF"/>
    <w:rsid w:val="00E802CD"/>
    <w:rsid w:val="00E86B40"/>
    <w:rsid w:val="00E90411"/>
    <w:rsid w:val="00E90F5F"/>
    <w:rsid w:val="00E9163B"/>
    <w:rsid w:val="00E93897"/>
    <w:rsid w:val="00E93EA3"/>
    <w:rsid w:val="00E9452A"/>
    <w:rsid w:val="00E94DB7"/>
    <w:rsid w:val="00E96E41"/>
    <w:rsid w:val="00EA3BCD"/>
    <w:rsid w:val="00EA6B1F"/>
    <w:rsid w:val="00EB1A2C"/>
    <w:rsid w:val="00EB1E68"/>
    <w:rsid w:val="00EB6717"/>
    <w:rsid w:val="00EC0649"/>
    <w:rsid w:val="00EC2A07"/>
    <w:rsid w:val="00EC3613"/>
    <w:rsid w:val="00EC47F1"/>
    <w:rsid w:val="00EC547C"/>
    <w:rsid w:val="00EC57F0"/>
    <w:rsid w:val="00ED7792"/>
    <w:rsid w:val="00ED7B6A"/>
    <w:rsid w:val="00ED7F38"/>
    <w:rsid w:val="00EE566D"/>
    <w:rsid w:val="00EF0A82"/>
    <w:rsid w:val="00EF13A1"/>
    <w:rsid w:val="00EF2B82"/>
    <w:rsid w:val="00EF3DF9"/>
    <w:rsid w:val="00EF7000"/>
    <w:rsid w:val="00F00101"/>
    <w:rsid w:val="00F01401"/>
    <w:rsid w:val="00F02C53"/>
    <w:rsid w:val="00F04351"/>
    <w:rsid w:val="00F119F7"/>
    <w:rsid w:val="00F11A70"/>
    <w:rsid w:val="00F138D2"/>
    <w:rsid w:val="00F1413E"/>
    <w:rsid w:val="00F151A2"/>
    <w:rsid w:val="00F16377"/>
    <w:rsid w:val="00F16D8A"/>
    <w:rsid w:val="00F17F83"/>
    <w:rsid w:val="00F1C8EC"/>
    <w:rsid w:val="00F20963"/>
    <w:rsid w:val="00F20980"/>
    <w:rsid w:val="00F20FEA"/>
    <w:rsid w:val="00F2229F"/>
    <w:rsid w:val="00F22CDD"/>
    <w:rsid w:val="00F22FB1"/>
    <w:rsid w:val="00F2388E"/>
    <w:rsid w:val="00F2679C"/>
    <w:rsid w:val="00F27495"/>
    <w:rsid w:val="00F30EB3"/>
    <w:rsid w:val="00F31D87"/>
    <w:rsid w:val="00F36868"/>
    <w:rsid w:val="00F36869"/>
    <w:rsid w:val="00F4006B"/>
    <w:rsid w:val="00F4085A"/>
    <w:rsid w:val="00F41D0F"/>
    <w:rsid w:val="00F41DE1"/>
    <w:rsid w:val="00F45B75"/>
    <w:rsid w:val="00F47EDE"/>
    <w:rsid w:val="00F50D27"/>
    <w:rsid w:val="00F50E9A"/>
    <w:rsid w:val="00F50FC7"/>
    <w:rsid w:val="00F511BF"/>
    <w:rsid w:val="00F62149"/>
    <w:rsid w:val="00F65B9D"/>
    <w:rsid w:val="00F65DAA"/>
    <w:rsid w:val="00F662BE"/>
    <w:rsid w:val="00F66993"/>
    <w:rsid w:val="00F72213"/>
    <w:rsid w:val="00F73E02"/>
    <w:rsid w:val="00F74CF7"/>
    <w:rsid w:val="00F8079C"/>
    <w:rsid w:val="00F81DF0"/>
    <w:rsid w:val="00F83EFC"/>
    <w:rsid w:val="00F93A28"/>
    <w:rsid w:val="00F960A1"/>
    <w:rsid w:val="00F97087"/>
    <w:rsid w:val="00FA132A"/>
    <w:rsid w:val="00FA3B53"/>
    <w:rsid w:val="00FA4C1F"/>
    <w:rsid w:val="00FA4F93"/>
    <w:rsid w:val="00FA6C9C"/>
    <w:rsid w:val="00FB2856"/>
    <w:rsid w:val="00FB70CD"/>
    <w:rsid w:val="00FC38A2"/>
    <w:rsid w:val="00FC4FA5"/>
    <w:rsid w:val="00FE004C"/>
    <w:rsid w:val="00FE09C7"/>
    <w:rsid w:val="00FE1408"/>
    <w:rsid w:val="00FE1F6F"/>
    <w:rsid w:val="00FE318F"/>
    <w:rsid w:val="00FE3C18"/>
    <w:rsid w:val="00FE6EFF"/>
    <w:rsid w:val="00FF332D"/>
    <w:rsid w:val="00FF4595"/>
    <w:rsid w:val="00FF6E8E"/>
    <w:rsid w:val="01174A6A"/>
    <w:rsid w:val="0146898E"/>
    <w:rsid w:val="014A572E"/>
    <w:rsid w:val="015960E2"/>
    <w:rsid w:val="0162BCE8"/>
    <w:rsid w:val="0171C5BE"/>
    <w:rsid w:val="018318C0"/>
    <w:rsid w:val="019D184C"/>
    <w:rsid w:val="01AFB319"/>
    <w:rsid w:val="01CEB2C3"/>
    <w:rsid w:val="01EC1D0E"/>
    <w:rsid w:val="0220F626"/>
    <w:rsid w:val="023987DB"/>
    <w:rsid w:val="02778AEE"/>
    <w:rsid w:val="0284E8FC"/>
    <w:rsid w:val="029B5636"/>
    <w:rsid w:val="039646DC"/>
    <w:rsid w:val="03FA1A76"/>
    <w:rsid w:val="040EA4E4"/>
    <w:rsid w:val="043E96F8"/>
    <w:rsid w:val="0447FC84"/>
    <w:rsid w:val="04783667"/>
    <w:rsid w:val="04931F76"/>
    <w:rsid w:val="04C5030C"/>
    <w:rsid w:val="04FA7630"/>
    <w:rsid w:val="052ECE37"/>
    <w:rsid w:val="056BF5CE"/>
    <w:rsid w:val="05813F8E"/>
    <w:rsid w:val="05C90158"/>
    <w:rsid w:val="0622580F"/>
    <w:rsid w:val="06285575"/>
    <w:rsid w:val="068E58BB"/>
    <w:rsid w:val="069382D8"/>
    <w:rsid w:val="069405F5"/>
    <w:rsid w:val="070D7844"/>
    <w:rsid w:val="07251BBA"/>
    <w:rsid w:val="074BB3C1"/>
    <w:rsid w:val="078848E5"/>
    <w:rsid w:val="07C3A0DB"/>
    <w:rsid w:val="083AC6B6"/>
    <w:rsid w:val="0871F58D"/>
    <w:rsid w:val="08E72CE6"/>
    <w:rsid w:val="091FC8E1"/>
    <w:rsid w:val="09654236"/>
    <w:rsid w:val="0987E748"/>
    <w:rsid w:val="09D107AA"/>
    <w:rsid w:val="09D4F79F"/>
    <w:rsid w:val="0A00A63E"/>
    <w:rsid w:val="0AC5FCCA"/>
    <w:rsid w:val="0B237B2E"/>
    <w:rsid w:val="0B5687F1"/>
    <w:rsid w:val="0B7AA219"/>
    <w:rsid w:val="0B8B030C"/>
    <w:rsid w:val="0BBDABDD"/>
    <w:rsid w:val="0C5E6C5A"/>
    <w:rsid w:val="0C6FEE79"/>
    <w:rsid w:val="0C7B1602"/>
    <w:rsid w:val="0CBD41CF"/>
    <w:rsid w:val="0CE17D77"/>
    <w:rsid w:val="0D03A282"/>
    <w:rsid w:val="0D262466"/>
    <w:rsid w:val="0D9231A7"/>
    <w:rsid w:val="0DC767C0"/>
    <w:rsid w:val="0DD49789"/>
    <w:rsid w:val="0E5F6440"/>
    <w:rsid w:val="0EAE6904"/>
    <w:rsid w:val="0EEE1FA5"/>
    <w:rsid w:val="0EF95F4A"/>
    <w:rsid w:val="0F162C2B"/>
    <w:rsid w:val="0F575EC3"/>
    <w:rsid w:val="0F6FEF65"/>
    <w:rsid w:val="0FF7B4F6"/>
    <w:rsid w:val="1015A490"/>
    <w:rsid w:val="10E72C5B"/>
    <w:rsid w:val="1119B720"/>
    <w:rsid w:val="11ACE290"/>
    <w:rsid w:val="11B79A2C"/>
    <w:rsid w:val="11C1D17A"/>
    <w:rsid w:val="11EA6CC4"/>
    <w:rsid w:val="11ECBD59"/>
    <w:rsid w:val="1202E41F"/>
    <w:rsid w:val="121BF295"/>
    <w:rsid w:val="12373F48"/>
    <w:rsid w:val="127464BC"/>
    <w:rsid w:val="12EAB520"/>
    <w:rsid w:val="13488413"/>
    <w:rsid w:val="1377290F"/>
    <w:rsid w:val="139904A8"/>
    <w:rsid w:val="13A8FACB"/>
    <w:rsid w:val="13BFAFA5"/>
    <w:rsid w:val="13F7FADF"/>
    <w:rsid w:val="13FBBA3C"/>
    <w:rsid w:val="1412F84D"/>
    <w:rsid w:val="1488DEF6"/>
    <w:rsid w:val="14AAFFB7"/>
    <w:rsid w:val="1518A9A2"/>
    <w:rsid w:val="15203B31"/>
    <w:rsid w:val="1613BE78"/>
    <w:rsid w:val="1641DF1C"/>
    <w:rsid w:val="1645625A"/>
    <w:rsid w:val="16628298"/>
    <w:rsid w:val="167DB2E3"/>
    <w:rsid w:val="16C793CB"/>
    <w:rsid w:val="1705A595"/>
    <w:rsid w:val="1715F00F"/>
    <w:rsid w:val="18230354"/>
    <w:rsid w:val="18C28CE9"/>
    <w:rsid w:val="18CB0533"/>
    <w:rsid w:val="18CE6DDB"/>
    <w:rsid w:val="18FA454E"/>
    <w:rsid w:val="193B4AEB"/>
    <w:rsid w:val="1944540E"/>
    <w:rsid w:val="195A7694"/>
    <w:rsid w:val="197D16F1"/>
    <w:rsid w:val="19D612A6"/>
    <w:rsid w:val="19E4EF46"/>
    <w:rsid w:val="1A650490"/>
    <w:rsid w:val="1ABB177A"/>
    <w:rsid w:val="1ADF765C"/>
    <w:rsid w:val="1AED41A2"/>
    <w:rsid w:val="1AFFE209"/>
    <w:rsid w:val="1B3B050F"/>
    <w:rsid w:val="1B442778"/>
    <w:rsid w:val="1B5C96FE"/>
    <w:rsid w:val="1BAD43B3"/>
    <w:rsid w:val="1BE1A0AD"/>
    <w:rsid w:val="1BFB095B"/>
    <w:rsid w:val="1C07E065"/>
    <w:rsid w:val="1C1A0FFF"/>
    <w:rsid w:val="1C2F15CD"/>
    <w:rsid w:val="1C4E2EF8"/>
    <w:rsid w:val="1C6F3594"/>
    <w:rsid w:val="1C858502"/>
    <w:rsid w:val="1C97DDAD"/>
    <w:rsid w:val="1C98FA71"/>
    <w:rsid w:val="1CD23CC8"/>
    <w:rsid w:val="1CFFB467"/>
    <w:rsid w:val="1D0B34C8"/>
    <w:rsid w:val="1D0D1F4C"/>
    <w:rsid w:val="1D517BA9"/>
    <w:rsid w:val="1D70AD28"/>
    <w:rsid w:val="1DAE4DD3"/>
    <w:rsid w:val="1E5E0FCA"/>
    <w:rsid w:val="1EAB2A5C"/>
    <w:rsid w:val="1EB7BD52"/>
    <w:rsid w:val="1ECF4108"/>
    <w:rsid w:val="1F0F40F0"/>
    <w:rsid w:val="1F8F8D19"/>
    <w:rsid w:val="20025B51"/>
    <w:rsid w:val="20028369"/>
    <w:rsid w:val="200B8072"/>
    <w:rsid w:val="20528D8E"/>
    <w:rsid w:val="2092C1BF"/>
    <w:rsid w:val="20DA7597"/>
    <w:rsid w:val="20E46543"/>
    <w:rsid w:val="20EC3EEC"/>
    <w:rsid w:val="21003C71"/>
    <w:rsid w:val="2157A649"/>
    <w:rsid w:val="21625E41"/>
    <w:rsid w:val="2184C190"/>
    <w:rsid w:val="2185BD5B"/>
    <w:rsid w:val="21D339C1"/>
    <w:rsid w:val="21FC46F6"/>
    <w:rsid w:val="2208F82D"/>
    <w:rsid w:val="229CCD27"/>
    <w:rsid w:val="23175F1B"/>
    <w:rsid w:val="232F8F14"/>
    <w:rsid w:val="23AF0D0A"/>
    <w:rsid w:val="23BD27A7"/>
    <w:rsid w:val="23C8FFA6"/>
    <w:rsid w:val="243D38F8"/>
    <w:rsid w:val="244DAF2F"/>
    <w:rsid w:val="24696509"/>
    <w:rsid w:val="2530D909"/>
    <w:rsid w:val="25783920"/>
    <w:rsid w:val="25AC2ADC"/>
    <w:rsid w:val="267A124D"/>
    <w:rsid w:val="26C89059"/>
    <w:rsid w:val="26FA2CAB"/>
    <w:rsid w:val="2726F887"/>
    <w:rsid w:val="27470217"/>
    <w:rsid w:val="279DCB4A"/>
    <w:rsid w:val="287D4043"/>
    <w:rsid w:val="28982DE3"/>
    <w:rsid w:val="2899B88F"/>
    <w:rsid w:val="28A87C3C"/>
    <w:rsid w:val="28B9C226"/>
    <w:rsid w:val="28C2DF0F"/>
    <w:rsid w:val="28D7EAD1"/>
    <w:rsid w:val="28E52824"/>
    <w:rsid w:val="2918C14C"/>
    <w:rsid w:val="291A5008"/>
    <w:rsid w:val="29A35C49"/>
    <w:rsid w:val="29A64F27"/>
    <w:rsid w:val="29B958F0"/>
    <w:rsid w:val="29CDF9D3"/>
    <w:rsid w:val="29CE523E"/>
    <w:rsid w:val="2A02F26B"/>
    <w:rsid w:val="2A4D70BA"/>
    <w:rsid w:val="2AF7C2EE"/>
    <w:rsid w:val="2B45A80A"/>
    <w:rsid w:val="2B4C0C54"/>
    <w:rsid w:val="2B8E03BF"/>
    <w:rsid w:val="2B974C15"/>
    <w:rsid w:val="2BB3F490"/>
    <w:rsid w:val="2C0791F5"/>
    <w:rsid w:val="2C3B2F22"/>
    <w:rsid w:val="2C65715D"/>
    <w:rsid w:val="2C91550F"/>
    <w:rsid w:val="2C9A8522"/>
    <w:rsid w:val="2D1B2D26"/>
    <w:rsid w:val="2D9CC73E"/>
    <w:rsid w:val="2DA9D7B2"/>
    <w:rsid w:val="2DEBFF92"/>
    <w:rsid w:val="2E31F30E"/>
    <w:rsid w:val="2E7CE5BE"/>
    <w:rsid w:val="2E896290"/>
    <w:rsid w:val="2E9C51C2"/>
    <w:rsid w:val="2EC77C8B"/>
    <w:rsid w:val="2ECED9CA"/>
    <w:rsid w:val="2EE7FA75"/>
    <w:rsid w:val="2FB83A48"/>
    <w:rsid w:val="2FD6FC0B"/>
    <w:rsid w:val="2FFBE799"/>
    <w:rsid w:val="3013C2A4"/>
    <w:rsid w:val="3021B6AD"/>
    <w:rsid w:val="30B580CE"/>
    <w:rsid w:val="30D2DC9C"/>
    <w:rsid w:val="30D46F95"/>
    <w:rsid w:val="30D663F1"/>
    <w:rsid w:val="30D7B4EE"/>
    <w:rsid w:val="30F8F8A1"/>
    <w:rsid w:val="30FE99F2"/>
    <w:rsid w:val="31253E51"/>
    <w:rsid w:val="314FD3BB"/>
    <w:rsid w:val="3165FCBD"/>
    <w:rsid w:val="318DE6F2"/>
    <w:rsid w:val="31A54A0B"/>
    <w:rsid w:val="31E4B4A0"/>
    <w:rsid w:val="31FF4FC6"/>
    <w:rsid w:val="3220CE02"/>
    <w:rsid w:val="3288EDC3"/>
    <w:rsid w:val="3305A9A9"/>
    <w:rsid w:val="33128491"/>
    <w:rsid w:val="3315BB32"/>
    <w:rsid w:val="334FAF31"/>
    <w:rsid w:val="3357EAAB"/>
    <w:rsid w:val="33AEC536"/>
    <w:rsid w:val="33E5AB74"/>
    <w:rsid w:val="33E7C1E5"/>
    <w:rsid w:val="33FD27D0"/>
    <w:rsid w:val="34395F2C"/>
    <w:rsid w:val="347921E0"/>
    <w:rsid w:val="34B80635"/>
    <w:rsid w:val="34C35AFD"/>
    <w:rsid w:val="34F8D9F4"/>
    <w:rsid w:val="34FCEC4D"/>
    <w:rsid w:val="35FD1607"/>
    <w:rsid w:val="35FDA70E"/>
    <w:rsid w:val="3639BEB3"/>
    <w:rsid w:val="366E8E2B"/>
    <w:rsid w:val="36A3D2EA"/>
    <w:rsid w:val="3701821D"/>
    <w:rsid w:val="3708782E"/>
    <w:rsid w:val="378222A1"/>
    <w:rsid w:val="37A5F9B8"/>
    <w:rsid w:val="37CEA8A5"/>
    <w:rsid w:val="38034F98"/>
    <w:rsid w:val="38708E37"/>
    <w:rsid w:val="38FAEF1F"/>
    <w:rsid w:val="3918C4D2"/>
    <w:rsid w:val="393DD76E"/>
    <w:rsid w:val="394F00E5"/>
    <w:rsid w:val="397269BD"/>
    <w:rsid w:val="39AC5E3E"/>
    <w:rsid w:val="39DB701C"/>
    <w:rsid w:val="3A68FA52"/>
    <w:rsid w:val="3B0B6293"/>
    <w:rsid w:val="3B13C016"/>
    <w:rsid w:val="3B248DEC"/>
    <w:rsid w:val="3B62420A"/>
    <w:rsid w:val="3B7C9201"/>
    <w:rsid w:val="3BF06CDB"/>
    <w:rsid w:val="3C395A4C"/>
    <w:rsid w:val="3C435438"/>
    <w:rsid w:val="3C7D2B74"/>
    <w:rsid w:val="3CDED113"/>
    <w:rsid w:val="3CE57997"/>
    <w:rsid w:val="3CF6DCF7"/>
    <w:rsid w:val="3D70C13E"/>
    <w:rsid w:val="3DAC7A81"/>
    <w:rsid w:val="3DC4DB97"/>
    <w:rsid w:val="3DDDB939"/>
    <w:rsid w:val="3E11BB3B"/>
    <w:rsid w:val="3E14FF14"/>
    <w:rsid w:val="3E511296"/>
    <w:rsid w:val="3E63AF63"/>
    <w:rsid w:val="3E890781"/>
    <w:rsid w:val="3E94202B"/>
    <w:rsid w:val="3EBA4C4D"/>
    <w:rsid w:val="3EC1CDE1"/>
    <w:rsid w:val="3EF4E0D9"/>
    <w:rsid w:val="3F4013B7"/>
    <w:rsid w:val="3F993F16"/>
    <w:rsid w:val="3FB2FBA1"/>
    <w:rsid w:val="3FCA24B1"/>
    <w:rsid w:val="3FD1C6E3"/>
    <w:rsid w:val="3FE66960"/>
    <w:rsid w:val="3FF3827A"/>
    <w:rsid w:val="403D39F2"/>
    <w:rsid w:val="4075EB54"/>
    <w:rsid w:val="4087566A"/>
    <w:rsid w:val="409B0EE8"/>
    <w:rsid w:val="40BF5B52"/>
    <w:rsid w:val="40C04148"/>
    <w:rsid w:val="40CFC735"/>
    <w:rsid w:val="40DEABCB"/>
    <w:rsid w:val="40FB2DB3"/>
    <w:rsid w:val="41498553"/>
    <w:rsid w:val="41710FF6"/>
    <w:rsid w:val="417D782B"/>
    <w:rsid w:val="41C0266B"/>
    <w:rsid w:val="41C52F8D"/>
    <w:rsid w:val="41CA9F40"/>
    <w:rsid w:val="4227C221"/>
    <w:rsid w:val="429CF61E"/>
    <w:rsid w:val="42A536AB"/>
    <w:rsid w:val="42B0142F"/>
    <w:rsid w:val="42C8C908"/>
    <w:rsid w:val="42CFFA2C"/>
    <w:rsid w:val="430A7101"/>
    <w:rsid w:val="431DE18F"/>
    <w:rsid w:val="4340D4AB"/>
    <w:rsid w:val="434A80AE"/>
    <w:rsid w:val="436788CC"/>
    <w:rsid w:val="437EC2BA"/>
    <w:rsid w:val="43CB6BB3"/>
    <w:rsid w:val="4494B7FE"/>
    <w:rsid w:val="449BD001"/>
    <w:rsid w:val="451ED6CC"/>
    <w:rsid w:val="453E7C6D"/>
    <w:rsid w:val="45637AFB"/>
    <w:rsid w:val="45791697"/>
    <w:rsid w:val="45A8C51D"/>
    <w:rsid w:val="45BE3C66"/>
    <w:rsid w:val="45DDFB06"/>
    <w:rsid w:val="46187EA2"/>
    <w:rsid w:val="463B66BC"/>
    <w:rsid w:val="469A3705"/>
    <w:rsid w:val="46A69E3D"/>
    <w:rsid w:val="46A9B77B"/>
    <w:rsid w:val="46B5A499"/>
    <w:rsid w:val="46D52B23"/>
    <w:rsid w:val="46DD8E7B"/>
    <w:rsid w:val="46E6EB7D"/>
    <w:rsid w:val="4720BA0B"/>
    <w:rsid w:val="47E9EC8C"/>
    <w:rsid w:val="48163C61"/>
    <w:rsid w:val="4851F2B9"/>
    <w:rsid w:val="487158E0"/>
    <w:rsid w:val="487C53EE"/>
    <w:rsid w:val="48B0F4F2"/>
    <w:rsid w:val="48C4F25A"/>
    <w:rsid w:val="48C62C99"/>
    <w:rsid w:val="491C7775"/>
    <w:rsid w:val="4943A9A4"/>
    <w:rsid w:val="496A21FC"/>
    <w:rsid w:val="499C9F7D"/>
    <w:rsid w:val="49BA251C"/>
    <w:rsid w:val="49C5F1EC"/>
    <w:rsid w:val="49C7E85F"/>
    <w:rsid w:val="49D63ABF"/>
    <w:rsid w:val="49E5B706"/>
    <w:rsid w:val="49E5BD4B"/>
    <w:rsid w:val="4A01BBAD"/>
    <w:rsid w:val="4A207BE7"/>
    <w:rsid w:val="4A67A295"/>
    <w:rsid w:val="4A90BADD"/>
    <w:rsid w:val="4A912423"/>
    <w:rsid w:val="4A95FCED"/>
    <w:rsid w:val="4A9A17D0"/>
    <w:rsid w:val="4AA12C8E"/>
    <w:rsid w:val="4AB1E74D"/>
    <w:rsid w:val="4AF216C2"/>
    <w:rsid w:val="4B2D4CA8"/>
    <w:rsid w:val="4B4D0079"/>
    <w:rsid w:val="4B760429"/>
    <w:rsid w:val="4B873990"/>
    <w:rsid w:val="4BC753C8"/>
    <w:rsid w:val="4BD3E7CA"/>
    <w:rsid w:val="4C00D9EE"/>
    <w:rsid w:val="4C2B3961"/>
    <w:rsid w:val="4C8A152D"/>
    <w:rsid w:val="4CAA36C6"/>
    <w:rsid w:val="4CCDC8A5"/>
    <w:rsid w:val="4D20076A"/>
    <w:rsid w:val="4D580C7F"/>
    <w:rsid w:val="4DDE6CD2"/>
    <w:rsid w:val="4DE7900C"/>
    <w:rsid w:val="4EE24C5C"/>
    <w:rsid w:val="4F800EC5"/>
    <w:rsid w:val="4F9D2213"/>
    <w:rsid w:val="4FA658FE"/>
    <w:rsid w:val="4FC92095"/>
    <w:rsid w:val="4FF2B335"/>
    <w:rsid w:val="500D8B22"/>
    <w:rsid w:val="501275E4"/>
    <w:rsid w:val="501E6BA4"/>
    <w:rsid w:val="50534373"/>
    <w:rsid w:val="508DC0E3"/>
    <w:rsid w:val="50952F9F"/>
    <w:rsid w:val="50BAD101"/>
    <w:rsid w:val="5164FDCE"/>
    <w:rsid w:val="516C85C3"/>
    <w:rsid w:val="51EFBF8E"/>
    <w:rsid w:val="51EFF587"/>
    <w:rsid w:val="523BC6F5"/>
    <w:rsid w:val="5241B9DF"/>
    <w:rsid w:val="5276E6F8"/>
    <w:rsid w:val="527BDFE9"/>
    <w:rsid w:val="529216D7"/>
    <w:rsid w:val="52BB31BD"/>
    <w:rsid w:val="52DB8ADD"/>
    <w:rsid w:val="52E987FD"/>
    <w:rsid w:val="53125D41"/>
    <w:rsid w:val="53182936"/>
    <w:rsid w:val="531F10AF"/>
    <w:rsid w:val="53E50DCA"/>
    <w:rsid w:val="54C683AA"/>
    <w:rsid w:val="54D69EFE"/>
    <w:rsid w:val="54EF75A6"/>
    <w:rsid w:val="550736A5"/>
    <w:rsid w:val="553B5EA5"/>
    <w:rsid w:val="5593AD3A"/>
    <w:rsid w:val="55B1725D"/>
    <w:rsid w:val="55E32C8C"/>
    <w:rsid w:val="55EACDBC"/>
    <w:rsid w:val="561DE8EE"/>
    <w:rsid w:val="56631E73"/>
    <w:rsid w:val="566F47F9"/>
    <w:rsid w:val="56C5A460"/>
    <w:rsid w:val="571441CD"/>
    <w:rsid w:val="578A564C"/>
    <w:rsid w:val="578D9F5E"/>
    <w:rsid w:val="57AFDF1B"/>
    <w:rsid w:val="57C22BD2"/>
    <w:rsid w:val="58150D77"/>
    <w:rsid w:val="5819F47D"/>
    <w:rsid w:val="58575C55"/>
    <w:rsid w:val="588E950B"/>
    <w:rsid w:val="58CB95B2"/>
    <w:rsid w:val="58CC8632"/>
    <w:rsid w:val="58F59590"/>
    <w:rsid w:val="59701BF0"/>
    <w:rsid w:val="59D0E65E"/>
    <w:rsid w:val="5A4B2D7B"/>
    <w:rsid w:val="5A54C67B"/>
    <w:rsid w:val="5A566531"/>
    <w:rsid w:val="5A7F5998"/>
    <w:rsid w:val="5A80B55B"/>
    <w:rsid w:val="5B18F901"/>
    <w:rsid w:val="5B513BBE"/>
    <w:rsid w:val="5B94CF31"/>
    <w:rsid w:val="5B9925FA"/>
    <w:rsid w:val="5BBD2A06"/>
    <w:rsid w:val="5BC78308"/>
    <w:rsid w:val="5C1EC0D6"/>
    <w:rsid w:val="5C97D31F"/>
    <w:rsid w:val="5CE7098A"/>
    <w:rsid w:val="5CE9DF2B"/>
    <w:rsid w:val="5D28232F"/>
    <w:rsid w:val="5D5EBD72"/>
    <w:rsid w:val="5D82005B"/>
    <w:rsid w:val="5DACB777"/>
    <w:rsid w:val="5DE18E81"/>
    <w:rsid w:val="5E205788"/>
    <w:rsid w:val="5E220731"/>
    <w:rsid w:val="5E2AC8A8"/>
    <w:rsid w:val="5E5CB0A0"/>
    <w:rsid w:val="5EB90020"/>
    <w:rsid w:val="5EBFD005"/>
    <w:rsid w:val="5F003152"/>
    <w:rsid w:val="5F3A7666"/>
    <w:rsid w:val="5F46DF76"/>
    <w:rsid w:val="5F67DA00"/>
    <w:rsid w:val="5F88FC6D"/>
    <w:rsid w:val="5F8B2B4D"/>
    <w:rsid w:val="602AE658"/>
    <w:rsid w:val="60835A5D"/>
    <w:rsid w:val="609E1D2F"/>
    <w:rsid w:val="60B87AE0"/>
    <w:rsid w:val="60BF3370"/>
    <w:rsid w:val="60EC38D5"/>
    <w:rsid w:val="60F84748"/>
    <w:rsid w:val="62096D1F"/>
    <w:rsid w:val="620CE091"/>
    <w:rsid w:val="623461D8"/>
    <w:rsid w:val="623F97B2"/>
    <w:rsid w:val="628F5467"/>
    <w:rsid w:val="62A6A7FB"/>
    <w:rsid w:val="62C2258B"/>
    <w:rsid w:val="62CAA570"/>
    <w:rsid w:val="632832B2"/>
    <w:rsid w:val="63368465"/>
    <w:rsid w:val="63669931"/>
    <w:rsid w:val="63CFCD22"/>
    <w:rsid w:val="63F584B2"/>
    <w:rsid w:val="64522886"/>
    <w:rsid w:val="6455B04E"/>
    <w:rsid w:val="646A9097"/>
    <w:rsid w:val="64895DD7"/>
    <w:rsid w:val="64CE9C2F"/>
    <w:rsid w:val="64EDD7ED"/>
    <w:rsid w:val="64EE13CD"/>
    <w:rsid w:val="65527724"/>
    <w:rsid w:val="65B96D9A"/>
    <w:rsid w:val="65CA1157"/>
    <w:rsid w:val="65D17914"/>
    <w:rsid w:val="65D63248"/>
    <w:rsid w:val="65E56202"/>
    <w:rsid w:val="65E7B369"/>
    <w:rsid w:val="65FFF51F"/>
    <w:rsid w:val="66184239"/>
    <w:rsid w:val="664EE178"/>
    <w:rsid w:val="66ABEAF0"/>
    <w:rsid w:val="66CA64E2"/>
    <w:rsid w:val="66E1851B"/>
    <w:rsid w:val="6731F230"/>
    <w:rsid w:val="6759523C"/>
    <w:rsid w:val="679594F0"/>
    <w:rsid w:val="6880F8FF"/>
    <w:rsid w:val="6882A3F6"/>
    <w:rsid w:val="68F6235B"/>
    <w:rsid w:val="6902E429"/>
    <w:rsid w:val="691ABC3E"/>
    <w:rsid w:val="6920799E"/>
    <w:rsid w:val="694F9D35"/>
    <w:rsid w:val="6968BE81"/>
    <w:rsid w:val="69984204"/>
    <w:rsid w:val="69B18914"/>
    <w:rsid w:val="69D8B67A"/>
    <w:rsid w:val="69E07E1E"/>
    <w:rsid w:val="6A2E1126"/>
    <w:rsid w:val="6A49AF19"/>
    <w:rsid w:val="6A7F5F50"/>
    <w:rsid w:val="6AAD709A"/>
    <w:rsid w:val="6AF3D2EF"/>
    <w:rsid w:val="6B087D06"/>
    <w:rsid w:val="6B410901"/>
    <w:rsid w:val="6B73F535"/>
    <w:rsid w:val="6B8A5A0D"/>
    <w:rsid w:val="6BD2214C"/>
    <w:rsid w:val="6C030AA3"/>
    <w:rsid w:val="6C13A5A3"/>
    <w:rsid w:val="6C1A69B6"/>
    <w:rsid w:val="6C237675"/>
    <w:rsid w:val="6C97D945"/>
    <w:rsid w:val="6CE02E2A"/>
    <w:rsid w:val="6CEF0307"/>
    <w:rsid w:val="6CEFFC44"/>
    <w:rsid w:val="6CF9C962"/>
    <w:rsid w:val="6DA24724"/>
    <w:rsid w:val="6DFF2EEF"/>
    <w:rsid w:val="6E1DFF8B"/>
    <w:rsid w:val="6E1E492F"/>
    <w:rsid w:val="6E2EB7BE"/>
    <w:rsid w:val="6E5343C8"/>
    <w:rsid w:val="6ECE2EC7"/>
    <w:rsid w:val="6EF175FA"/>
    <w:rsid w:val="6F683703"/>
    <w:rsid w:val="6FAF6365"/>
    <w:rsid w:val="6FC89BF4"/>
    <w:rsid w:val="7067DE47"/>
    <w:rsid w:val="706C05FC"/>
    <w:rsid w:val="707EAB57"/>
    <w:rsid w:val="708242FA"/>
    <w:rsid w:val="70A4AE1A"/>
    <w:rsid w:val="70F79DEC"/>
    <w:rsid w:val="718E5068"/>
    <w:rsid w:val="71A2B3F3"/>
    <w:rsid w:val="71AD7CF5"/>
    <w:rsid w:val="71DFE694"/>
    <w:rsid w:val="71E2953F"/>
    <w:rsid w:val="71F993B3"/>
    <w:rsid w:val="7207A50B"/>
    <w:rsid w:val="7215729E"/>
    <w:rsid w:val="7229A08C"/>
    <w:rsid w:val="72AE2FE8"/>
    <w:rsid w:val="72B937B0"/>
    <w:rsid w:val="72D12628"/>
    <w:rsid w:val="7300AD39"/>
    <w:rsid w:val="73027878"/>
    <w:rsid w:val="7311883F"/>
    <w:rsid w:val="7356F593"/>
    <w:rsid w:val="73802051"/>
    <w:rsid w:val="7389E070"/>
    <w:rsid w:val="73AB5058"/>
    <w:rsid w:val="73D1C962"/>
    <w:rsid w:val="73FFC9CA"/>
    <w:rsid w:val="744AA30F"/>
    <w:rsid w:val="74656E82"/>
    <w:rsid w:val="74CECC34"/>
    <w:rsid w:val="74DCA3C1"/>
    <w:rsid w:val="74FE270C"/>
    <w:rsid w:val="7546E507"/>
    <w:rsid w:val="7548522A"/>
    <w:rsid w:val="7562D3E7"/>
    <w:rsid w:val="756C63A2"/>
    <w:rsid w:val="75E1F460"/>
    <w:rsid w:val="75F89AE5"/>
    <w:rsid w:val="76163392"/>
    <w:rsid w:val="764867AC"/>
    <w:rsid w:val="76CBB65F"/>
    <w:rsid w:val="76D87694"/>
    <w:rsid w:val="76E4C78A"/>
    <w:rsid w:val="7734BEF2"/>
    <w:rsid w:val="774F4C9C"/>
    <w:rsid w:val="775203FF"/>
    <w:rsid w:val="77AF8ED8"/>
    <w:rsid w:val="77E6C63C"/>
    <w:rsid w:val="781905C7"/>
    <w:rsid w:val="782FC606"/>
    <w:rsid w:val="7843C052"/>
    <w:rsid w:val="788CDF06"/>
    <w:rsid w:val="7896C8E1"/>
    <w:rsid w:val="78A2D700"/>
    <w:rsid w:val="78F57078"/>
    <w:rsid w:val="79945504"/>
    <w:rsid w:val="79C3501F"/>
    <w:rsid w:val="7A1DA7BE"/>
    <w:rsid w:val="7A406BDE"/>
    <w:rsid w:val="7A8538DD"/>
    <w:rsid w:val="7AA2295A"/>
    <w:rsid w:val="7AED893E"/>
    <w:rsid w:val="7AF7E1B9"/>
    <w:rsid w:val="7B1B292A"/>
    <w:rsid w:val="7B513434"/>
    <w:rsid w:val="7B79E478"/>
    <w:rsid w:val="7BB6BFDC"/>
    <w:rsid w:val="7BC6B906"/>
    <w:rsid w:val="7C696508"/>
    <w:rsid w:val="7C700BBB"/>
    <w:rsid w:val="7CE333EE"/>
    <w:rsid w:val="7CFE16DD"/>
    <w:rsid w:val="7D177877"/>
    <w:rsid w:val="7D19CF50"/>
    <w:rsid w:val="7D43AF2B"/>
    <w:rsid w:val="7D4DE427"/>
    <w:rsid w:val="7D974EB3"/>
    <w:rsid w:val="7DD2ED66"/>
    <w:rsid w:val="7DEE7527"/>
    <w:rsid w:val="7DF48371"/>
    <w:rsid w:val="7DFCCF5A"/>
    <w:rsid w:val="7E13508C"/>
    <w:rsid w:val="7E9C7D8A"/>
    <w:rsid w:val="7ED96716"/>
    <w:rsid w:val="7EEFCF87"/>
    <w:rsid w:val="7F4CF339"/>
    <w:rsid w:val="7F604121"/>
    <w:rsid w:val="7F6C74C2"/>
    <w:rsid w:val="7F78EBE0"/>
    <w:rsid w:val="7F86BFAC"/>
    <w:rsid w:val="7F8F3254"/>
    <w:rsid w:val="7FBC889A"/>
    <w:rsid w:val="7FE478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D7A07AF5-2F0D-4FB8-8819-9F6282A5A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F0"/>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normaltextrun">
    <w:name w:val="normaltextrun"/>
    <w:basedOn w:val="DefaultParagraphFont"/>
    <w:rsid w:val="000E0E8D"/>
  </w:style>
  <w:style w:type="character" w:customStyle="1" w:styleId="eop">
    <w:name w:val="eop"/>
    <w:basedOn w:val="DefaultParagraphFont"/>
    <w:rsid w:val="000E0E8D"/>
  </w:style>
  <w:style w:type="paragraph" w:customStyle="1" w:styleId="paragraph">
    <w:name w:val="paragraph"/>
    <w:basedOn w:val="Normal"/>
    <w:rsid w:val="000E0E8D"/>
    <w:pPr>
      <w:widowControl/>
      <w:spacing w:before="100" w:beforeAutospacing="1" w:after="100" w:afterAutospacing="1"/>
      <w:jc w:val="left"/>
    </w:pPr>
    <w:rPr>
      <w:rFonts w:ascii="Times New Roman" w:eastAsia="Times New Roman" w:hAnsi="Times New Roman" w:cs="Times New Roman"/>
    </w:rPr>
  </w:style>
  <w:style w:type="character" w:customStyle="1" w:styleId="tabchar">
    <w:name w:val="tabchar"/>
    <w:basedOn w:val="DefaultParagraphFont"/>
    <w:rsid w:val="00EF3DF9"/>
  </w:style>
  <w:style w:type="paragraph" w:styleId="Bibliography">
    <w:name w:val="Bibliography"/>
    <w:basedOn w:val="Normal"/>
    <w:next w:val="Normal"/>
    <w:uiPriority w:val="37"/>
    <w:unhideWhenUsed/>
    <w:rsid w:val="007124C1"/>
    <w:pPr>
      <w:tabs>
        <w:tab w:val="left" w:pos="260"/>
        <w:tab w:val="left" w:pos="380"/>
      </w:tabs>
      <w:ind w:left="384" w:hanging="384"/>
    </w:pPr>
  </w:style>
  <w:style w:type="paragraph" w:styleId="NormalWeb">
    <w:name w:val="Normal (Web)"/>
    <w:basedOn w:val="Normal"/>
    <w:uiPriority w:val="99"/>
    <w:unhideWhenUsed/>
    <w:rsid w:val="00A270B8"/>
    <w:pPr>
      <w:widowControl/>
      <w:spacing w:before="100" w:beforeAutospacing="1" w:after="100" w:afterAutospacing="1"/>
      <w:jc w:val="left"/>
    </w:pPr>
    <w:rPr>
      <w:rFonts w:ascii="Times New Roman" w:eastAsia="Times New Roman" w:hAnsi="Times New Roman" w:cs="Times New Roman"/>
    </w:rPr>
  </w:style>
  <w:style w:type="character" w:styleId="Strong">
    <w:name w:val="Strong"/>
    <w:basedOn w:val="DefaultParagraphFont"/>
    <w:uiPriority w:val="22"/>
    <w:qFormat/>
    <w:rsid w:val="00A270B8"/>
    <w:rPr>
      <w:b/>
      <w:bCs/>
    </w:rPr>
  </w:style>
  <w:style w:type="character" w:customStyle="1" w:styleId="scxp61769341">
    <w:name w:val="scxp61769341"/>
    <w:basedOn w:val="DefaultParagraphFont"/>
    <w:rsid w:val="00D52EAC"/>
  </w:style>
  <w:style w:type="character" w:customStyle="1" w:styleId="advancedproofingissuezoomed">
    <w:name w:val="advancedproofingissuezoomed"/>
    <w:basedOn w:val="DefaultParagraphFont"/>
    <w:rsid w:val="00D52EAC"/>
  </w:style>
  <w:style w:type="character" w:customStyle="1" w:styleId="contextualspellingandgrammarerrorzoomed">
    <w:name w:val="contextualspellingandgrammarerrorzoomed"/>
    <w:basedOn w:val="DefaultParagraphFont"/>
    <w:rsid w:val="00D52EAC"/>
  </w:style>
  <w:style w:type="table" w:styleId="TableGrid">
    <w:name w:val="Table Grid"/>
    <w:basedOn w:val="TableNormal"/>
    <w:uiPriority w:val="39"/>
    <w:rsid w:val="008F4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F4C8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8F4C8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5Dark-Accent4">
    <w:name w:val="Grid Table 5 Dark Accent 4"/>
    <w:basedOn w:val="TableNormal"/>
    <w:uiPriority w:val="50"/>
    <w:rsid w:val="008F4C8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paragraph" w:customStyle="1" w:styleId="p1">
    <w:name w:val="p1"/>
    <w:basedOn w:val="Normal"/>
    <w:rsid w:val="00F4085A"/>
    <w:pPr>
      <w:widowControl/>
      <w:jc w:val="left"/>
    </w:pPr>
    <w:rPr>
      <w:rFonts w:ascii="Helvetica" w:eastAsia="Times New Roman" w:hAnsi="Helvetica" w:cs="Times New Roman"/>
      <w:color w:val="000000"/>
      <w:sz w:val="14"/>
      <w:szCs w:val="14"/>
    </w:rPr>
  </w:style>
  <w:style w:type="character" w:customStyle="1" w:styleId="apple-converted-space">
    <w:name w:val="apple-converted-space"/>
    <w:basedOn w:val="DefaultParagraphFont"/>
    <w:rsid w:val="00F4085A"/>
  </w:style>
  <w:style w:type="paragraph" w:styleId="Header">
    <w:name w:val="header"/>
    <w:basedOn w:val="Normal"/>
    <w:link w:val="HeaderChar"/>
    <w:uiPriority w:val="99"/>
    <w:semiHidden/>
    <w:unhideWhenUsed/>
    <w:rsid w:val="00DB473B"/>
    <w:pPr>
      <w:tabs>
        <w:tab w:val="center" w:pos="4680"/>
        <w:tab w:val="right" w:pos="9360"/>
      </w:tabs>
    </w:pPr>
  </w:style>
  <w:style w:type="character" w:customStyle="1" w:styleId="HeaderChar">
    <w:name w:val="Header Char"/>
    <w:basedOn w:val="DefaultParagraphFont"/>
    <w:link w:val="Header"/>
    <w:uiPriority w:val="99"/>
    <w:semiHidden/>
    <w:rsid w:val="00DB4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307499">
      <w:marLeft w:val="0"/>
      <w:marRight w:val="0"/>
      <w:marTop w:val="0"/>
      <w:marBottom w:val="0"/>
      <w:divBdr>
        <w:top w:val="none" w:sz="0" w:space="0" w:color="auto"/>
        <w:left w:val="none" w:sz="0" w:space="0" w:color="auto"/>
        <w:bottom w:val="none" w:sz="0" w:space="0" w:color="auto"/>
        <w:right w:val="none" w:sz="0" w:space="0" w:color="auto"/>
      </w:divBdr>
    </w:div>
    <w:div w:id="355423405">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hsu1@stanford.edu" TargetMode="External"/><Relationship Id="rId13" Type="http://schemas.openxmlformats.org/officeDocument/2006/relationships/hyperlink" Target="mailto:charlotteberrymd@gmail.com" TargetMode="External"/><Relationship Id="rId18" Type="http://schemas.openxmlformats.org/officeDocument/2006/relationships/hyperlink" Target="mailto:jhyun1@stanford.edu"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mailto:eappel@stanford.edu" TargetMode="External"/><Relationship Id="rId7" Type="http://schemas.openxmlformats.org/officeDocument/2006/relationships/hyperlink" Target="mailto:rosyrt@stanford.edu" TargetMode="External"/><Relationship Id="rId12" Type="http://schemas.openxmlformats.org/officeDocument/2006/relationships/hyperlink" Target="mailto:cmw290@stanford.edu" TargetMode="External"/><Relationship Id="rId17" Type="http://schemas.openxmlformats.org/officeDocument/2006/relationships/hyperlink" Target="mailto:gfell@stanford.edu"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chuner.guo@stanford.edu" TargetMode="External"/><Relationship Id="rId20" Type="http://schemas.openxmlformats.org/officeDocument/2006/relationships/hyperlink" Target="mailto:janorton@stanford.edu"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milymeany@gmail.com" TargetMode="External"/><Relationship Id="rId24" Type="http://schemas.openxmlformats.org/officeDocument/2006/relationships/hyperlink" Target="mailto:dsfoster@stanford.edu" TargetMode="External"/><Relationship Id="rId5" Type="http://schemas.openxmlformats.org/officeDocument/2006/relationships/footnotes" Target="footnotes.xml"/><Relationship Id="rId15" Type="http://schemas.openxmlformats.org/officeDocument/2006/relationships/hyperlink" Target="mailto:mkorah@stanford.edu" TargetMode="External"/><Relationship Id="rId23" Type="http://schemas.openxmlformats.org/officeDocument/2006/relationships/hyperlink" Target="mailto:delitto@stanford.edu" TargetMode="External"/><Relationship Id="rId28" Type="http://schemas.openxmlformats.org/officeDocument/2006/relationships/header" Target="header3.xml"/><Relationship Id="rId10" Type="http://schemas.openxmlformats.org/officeDocument/2006/relationships/hyperlink" Target="mailto:jasonguo@stanford.edu" TargetMode="External"/><Relationship Id="rId19" Type="http://schemas.openxmlformats.org/officeDocument/2006/relationships/hyperlink" Target="mailto:dwan@stanford.edu" TargetMode="External"/><Relationship Id="rId4" Type="http://schemas.openxmlformats.org/officeDocument/2006/relationships/webSettings" Target="webSettings.xml"/><Relationship Id="rId9" Type="http://schemas.openxmlformats.org/officeDocument/2006/relationships/hyperlink" Target="mailto:wesbob@stanford.edu" TargetMode="External"/><Relationship Id="rId14" Type="http://schemas.openxmlformats.org/officeDocument/2006/relationships/hyperlink" Target="mailto:mahsa.fallah86@gmail.com" TargetMode="External"/><Relationship Id="rId22" Type="http://schemas.openxmlformats.org/officeDocument/2006/relationships/hyperlink" Target="mailto:longaker@stanford.edu" TargetMode="External"/><Relationship Id="rId27" Type="http://schemas.openxmlformats.org/officeDocument/2006/relationships/footer" Target="footer1.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25429</Words>
  <Characters>144948</Characters>
  <Application>Microsoft Office Word</Application>
  <DocSecurity>0</DocSecurity>
  <Lines>1207</Lines>
  <Paragraphs>340</Paragraphs>
  <ScaleCrop>false</ScaleCrop>
  <Company/>
  <LinksUpToDate>false</LinksUpToDate>
  <CharactersWithSpaces>170037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Rosyli Francis Reveron Miramontes</cp:lastModifiedBy>
  <cp:revision>3</cp:revision>
  <dcterms:created xsi:type="dcterms:W3CDTF">2026-02-12T18:41:00Z</dcterms:created>
  <dcterms:modified xsi:type="dcterms:W3CDTF">2026-02-12T18:43:00Z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zotero-version="7.0.31"&gt;&lt;session id="n4ZxvxCL"/&gt;&lt;style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ies>
</file>