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42880AE7" w:rsidR="006E4797" w:rsidRPr="005F54DA" w:rsidRDefault="00551D82" w:rsidP="00DA3C5C">
      <w:pPr>
        <w:pBdr>
          <w:top w:val="nil"/>
          <w:left w:val="nil"/>
          <w:bottom w:val="nil"/>
          <w:right w:val="nil"/>
          <w:between w:val="nil"/>
        </w:pBdr>
        <w:rPr>
          <w:rFonts w:asciiTheme="majorHAnsi" w:hAnsiTheme="majorHAnsi" w:cstheme="majorBidi"/>
          <w:color w:val="000000"/>
        </w:rPr>
      </w:pPr>
      <w:r w:rsidRPr="04BC807D">
        <w:rPr>
          <w:rFonts w:asciiTheme="majorHAnsi" w:hAnsiTheme="majorHAnsi" w:cstheme="majorBidi"/>
          <w:b/>
          <w:color w:val="000000" w:themeColor="text1"/>
        </w:rPr>
        <w:t>TITLE:</w:t>
      </w:r>
      <w:r w:rsidRPr="04BC807D">
        <w:rPr>
          <w:rFonts w:asciiTheme="majorHAnsi" w:hAnsiTheme="majorHAnsi" w:cstheme="majorBidi"/>
          <w:color w:val="000000" w:themeColor="text1"/>
        </w:rPr>
        <w:t xml:space="preserve"> </w:t>
      </w:r>
    </w:p>
    <w:p w14:paraId="0AB28021" w14:textId="479F0E01" w:rsidR="001E7973" w:rsidRPr="005F54DA" w:rsidRDefault="006406E9" w:rsidP="001E7973">
      <w:pPr>
        <w:rPr>
          <w:bCs/>
        </w:rPr>
      </w:pPr>
      <w:r>
        <w:rPr>
          <w:bCs/>
        </w:rPr>
        <w:t>O</w:t>
      </w:r>
      <w:r w:rsidR="001E7973" w:rsidRPr="005F54DA">
        <w:rPr>
          <w:bCs/>
        </w:rPr>
        <w:t>ptical trawl surveys of groundfish</w:t>
      </w:r>
      <w:r>
        <w:rPr>
          <w:bCs/>
        </w:rPr>
        <w:t xml:space="preserve">; a </w:t>
      </w:r>
      <w:r w:rsidR="001E7973" w:rsidRPr="005F54DA">
        <w:rPr>
          <w:bCs/>
        </w:rPr>
        <w:t>video trawl survey of Western Gulf of Maine Atlantic cod (</w:t>
      </w:r>
      <w:r w:rsidR="001E7973" w:rsidRPr="005F54DA">
        <w:rPr>
          <w:bCs/>
          <w:i/>
          <w:iCs/>
        </w:rPr>
        <w:t>Gadus morhua</w:t>
      </w:r>
      <w:r w:rsidR="001E7973" w:rsidRPr="005F54DA">
        <w:rPr>
          <w:bCs/>
        </w:rPr>
        <w:t>)</w:t>
      </w:r>
    </w:p>
    <w:p w14:paraId="2E5B01F7" w14:textId="77777777" w:rsidR="001E7973" w:rsidRPr="005F54DA" w:rsidRDefault="001E7973" w:rsidP="001E7973">
      <w:pPr>
        <w:rPr>
          <w:b/>
        </w:rPr>
      </w:pPr>
    </w:p>
    <w:p w14:paraId="2CD8481E" w14:textId="0F137366" w:rsidR="006E4797" w:rsidRPr="005F54DA" w:rsidRDefault="00551D82" w:rsidP="00DA3C5C">
      <w:pPr>
        <w:rPr>
          <w:color w:val="808080"/>
        </w:rPr>
      </w:pPr>
      <w:r w:rsidRPr="005F54DA">
        <w:rPr>
          <w:b/>
        </w:rPr>
        <w:t xml:space="preserve">AUTHORS AND AFFILIATIONS: </w:t>
      </w:r>
    </w:p>
    <w:p w14:paraId="5B28C97C" w14:textId="65CCECDF" w:rsidR="001E7973" w:rsidRPr="005F54DA" w:rsidRDefault="001E7973" w:rsidP="001E7973">
      <w:pPr>
        <w:pStyle w:val="BodyTextIndent"/>
        <w:ind w:left="0"/>
        <w:jc w:val="left"/>
      </w:pPr>
      <w:r w:rsidRPr="005F54DA">
        <w:t>Nicholas M. Calabrese*</w:t>
      </w:r>
      <w:r w:rsidRPr="005F54DA">
        <w:rPr>
          <w:vertAlign w:val="superscript"/>
        </w:rPr>
        <w:t>1</w:t>
      </w:r>
      <w:r w:rsidRPr="005F54DA">
        <w:t>, Stephanie L. Merhoff</w:t>
      </w:r>
      <w:r w:rsidRPr="005F54DA">
        <w:rPr>
          <w:vertAlign w:val="superscript"/>
        </w:rPr>
        <w:t>1</w:t>
      </w:r>
      <w:r w:rsidRPr="005F54DA">
        <w:t>, Helena L</w:t>
      </w:r>
      <w:r w:rsidR="002B6F65" w:rsidRPr="005F54DA">
        <w:t>.</w:t>
      </w:r>
      <w:r w:rsidRPr="005F54DA">
        <w:t xml:space="preserve"> Norton</w:t>
      </w:r>
      <w:r w:rsidRPr="005F54DA">
        <w:rPr>
          <w:vertAlign w:val="superscript"/>
        </w:rPr>
        <w:t>1</w:t>
      </w:r>
      <w:r w:rsidRPr="005F54DA">
        <w:t>, Kevin D. E. Stokesbury</w:t>
      </w:r>
      <w:r w:rsidRPr="005F54DA">
        <w:rPr>
          <w:vertAlign w:val="superscript"/>
        </w:rPr>
        <w:t>1</w:t>
      </w:r>
      <w:r w:rsidRPr="005F54DA">
        <w:t xml:space="preserve"> </w:t>
      </w:r>
    </w:p>
    <w:p w14:paraId="46C66F51" w14:textId="3BE91468" w:rsidR="001E7973" w:rsidRPr="005F54DA" w:rsidRDefault="001E7973" w:rsidP="001E7973">
      <w:r w:rsidRPr="357BB8A2">
        <w:rPr>
          <w:vertAlign w:val="superscript"/>
        </w:rPr>
        <w:t>1</w:t>
      </w:r>
      <w:r>
        <w:t xml:space="preserve">School for Marine Science and Technology, University of Massachusett Dartmouth, 836 South Rodney French Boulevard, New Bedford, MA, USA  </w:t>
      </w:r>
    </w:p>
    <w:p w14:paraId="141ABDE5" w14:textId="11DFAA70" w:rsidR="006E4797" w:rsidRPr="005F54DA" w:rsidRDefault="006E4797" w:rsidP="00DA3C5C">
      <w:pPr>
        <w:pBdr>
          <w:top w:val="nil"/>
          <w:left w:val="nil"/>
          <w:bottom w:val="nil"/>
          <w:right w:val="nil"/>
          <w:between w:val="nil"/>
        </w:pBdr>
        <w:rPr>
          <w:color w:val="000000"/>
        </w:rPr>
      </w:pPr>
    </w:p>
    <w:p w14:paraId="652AAE0E" w14:textId="00304E9C" w:rsidR="001E7973" w:rsidRPr="005F54DA" w:rsidRDefault="001E7973" w:rsidP="001E7973">
      <w:pPr>
        <w:pBdr>
          <w:top w:val="nil"/>
          <w:left w:val="nil"/>
          <w:bottom w:val="nil"/>
          <w:right w:val="nil"/>
          <w:between w:val="nil"/>
        </w:pBdr>
        <w:rPr>
          <w:color w:val="000000"/>
        </w:rPr>
      </w:pPr>
      <w:r w:rsidRPr="005F54DA">
        <w:rPr>
          <w:color w:val="000000"/>
        </w:rPr>
        <w:t>Corresponding Author:</w:t>
      </w:r>
    </w:p>
    <w:p w14:paraId="737E2423" w14:textId="7ADD7F66" w:rsidR="001E7973" w:rsidRPr="005F54DA" w:rsidRDefault="001E7973" w:rsidP="001E7973">
      <w:pPr>
        <w:pBdr>
          <w:top w:val="nil"/>
          <w:left w:val="nil"/>
          <w:bottom w:val="nil"/>
          <w:right w:val="nil"/>
          <w:between w:val="nil"/>
        </w:pBdr>
        <w:rPr>
          <w:color w:val="000000"/>
        </w:rPr>
      </w:pPr>
      <w:r w:rsidRPr="005F54DA">
        <w:rPr>
          <w:color w:val="000000"/>
        </w:rPr>
        <w:t>Nicholas M. Calabrese</w:t>
      </w:r>
    </w:p>
    <w:p w14:paraId="2E84C52F" w14:textId="1B40D0BD" w:rsidR="001E7973" w:rsidRPr="005F54DA" w:rsidRDefault="001E7973" w:rsidP="001E7973">
      <w:pPr>
        <w:pBdr>
          <w:top w:val="nil"/>
          <w:left w:val="nil"/>
          <w:bottom w:val="nil"/>
          <w:right w:val="nil"/>
          <w:between w:val="nil"/>
        </w:pBdr>
        <w:rPr>
          <w:color w:val="000000"/>
        </w:rPr>
      </w:pPr>
      <w:hyperlink r:id="rId8" w:history="1">
        <w:r w:rsidRPr="005F54DA">
          <w:rPr>
            <w:rStyle w:val="Hyperlink"/>
          </w:rPr>
          <w:t>ncalabrese@umassd.edu</w:t>
        </w:r>
      </w:hyperlink>
    </w:p>
    <w:p w14:paraId="04934615" w14:textId="77777777" w:rsidR="001E7973" w:rsidRPr="005F54DA" w:rsidRDefault="001E7973" w:rsidP="001E7973">
      <w:pPr>
        <w:rPr>
          <w:color w:val="000000"/>
        </w:rPr>
      </w:pPr>
      <w:r w:rsidRPr="005F54DA">
        <w:rPr>
          <w:color w:val="000000"/>
        </w:rPr>
        <w:t>(508)-910-6393</w:t>
      </w:r>
    </w:p>
    <w:p w14:paraId="7693E2DD" w14:textId="77777777" w:rsidR="001E7973" w:rsidRPr="005F54DA" w:rsidRDefault="001E7973" w:rsidP="001E7973">
      <w:pPr>
        <w:rPr>
          <w:color w:val="000000"/>
        </w:rPr>
      </w:pPr>
    </w:p>
    <w:p w14:paraId="2EDB52E9" w14:textId="3C2829CF" w:rsidR="001E7973" w:rsidRPr="005F54DA" w:rsidRDefault="001E7973" w:rsidP="001E7973">
      <w:pPr>
        <w:rPr>
          <w:color w:val="000000"/>
        </w:rPr>
      </w:pPr>
      <w:r w:rsidRPr="005F54DA">
        <w:rPr>
          <w:color w:val="000000"/>
        </w:rPr>
        <w:t>Co-authors:</w:t>
      </w:r>
    </w:p>
    <w:p w14:paraId="4114D341" w14:textId="747E6320" w:rsidR="001E7973" w:rsidRPr="005F54DA" w:rsidRDefault="001E7973" w:rsidP="001E7973">
      <w:r w:rsidRPr="005F54DA">
        <w:t xml:space="preserve">Stephanie L. Merhoff               </w:t>
      </w:r>
      <w:hyperlink r:id="rId9" w:history="1">
        <w:r w:rsidRPr="005F54DA">
          <w:rPr>
            <w:rStyle w:val="Hyperlink"/>
          </w:rPr>
          <w:t>smerhoff@umassd.edu</w:t>
        </w:r>
      </w:hyperlink>
    </w:p>
    <w:p w14:paraId="2652BB7E" w14:textId="7294EAA3" w:rsidR="001E7973" w:rsidRPr="005F54DA" w:rsidRDefault="001E7973" w:rsidP="001E7973">
      <w:pPr>
        <w:rPr>
          <w:color w:val="000000"/>
        </w:rPr>
      </w:pPr>
      <w:r w:rsidRPr="005F54DA">
        <w:rPr>
          <w:color w:val="000000"/>
        </w:rPr>
        <w:t>Helena L. Norton</w:t>
      </w:r>
      <w:r w:rsidRPr="005F54DA">
        <w:rPr>
          <w:color w:val="000000"/>
        </w:rPr>
        <w:tab/>
      </w:r>
      <w:r w:rsidRPr="005F54DA">
        <w:rPr>
          <w:color w:val="000000"/>
        </w:rPr>
        <w:tab/>
      </w:r>
      <w:hyperlink r:id="rId10" w:history="1">
        <w:r w:rsidRPr="005F54DA">
          <w:rPr>
            <w:rStyle w:val="Hyperlink"/>
          </w:rPr>
          <w:t>hnorton@umassd.edu</w:t>
        </w:r>
      </w:hyperlink>
      <w:r w:rsidRPr="005F54DA">
        <w:rPr>
          <w:color w:val="000000"/>
        </w:rPr>
        <w:t xml:space="preserve"> </w:t>
      </w:r>
    </w:p>
    <w:p w14:paraId="4F0C42B7" w14:textId="505C5212" w:rsidR="001E7973" w:rsidRPr="005F54DA" w:rsidRDefault="0C344BB7" w:rsidP="001E7973">
      <w:pPr>
        <w:rPr>
          <w:color w:val="000000"/>
        </w:rPr>
      </w:pPr>
      <w:r w:rsidRPr="077BED8A">
        <w:rPr>
          <w:color w:val="000000" w:themeColor="text1"/>
        </w:rPr>
        <w:t>Kevin D. E. Stokesbury</w:t>
      </w:r>
      <w:r w:rsidR="001E7973">
        <w:tab/>
      </w:r>
      <w:r w:rsidR="001E7973">
        <w:tab/>
      </w:r>
      <w:hyperlink r:id="rId11">
        <w:r w:rsidRPr="077BED8A">
          <w:rPr>
            <w:rStyle w:val="Hyperlink"/>
          </w:rPr>
          <w:t>kstokesbury@umassd.edu</w:t>
        </w:r>
      </w:hyperlink>
    </w:p>
    <w:p w14:paraId="080D0797" w14:textId="77777777" w:rsidR="001E7973" w:rsidRPr="005F54DA" w:rsidRDefault="001E7973" w:rsidP="001E7973">
      <w:pPr>
        <w:rPr>
          <w:color w:val="000000"/>
        </w:rPr>
      </w:pPr>
    </w:p>
    <w:p w14:paraId="60F3B8D4" w14:textId="15EDD4EF" w:rsidR="006E4797" w:rsidRPr="005F54DA" w:rsidRDefault="00551D82" w:rsidP="00574614">
      <w:pPr>
        <w:jc w:val="left"/>
      </w:pPr>
      <w:r w:rsidRPr="005F54DA">
        <w:rPr>
          <w:b/>
        </w:rPr>
        <w:t>SUMMARY:</w:t>
      </w:r>
      <w:r w:rsidRPr="005F54DA">
        <w:t xml:space="preserve"> </w:t>
      </w:r>
    </w:p>
    <w:p w14:paraId="248292BF" w14:textId="36DFEAA0" w:rsidR="001E7973" w:rsidRPr="005F54DA" w:rsidRDefault="001E7973" w:rsidP="00574614">
      <w:pPr>
        <w:jc w:val="left"/>
      </w:pPr>
      <w:r w:rsidRPr="005F54DA">
        <w:t xml:space="preserve">Optical trawl surveys offer a non-invasive method of sampling groundfish populations and provide more fine-scale data than traditional </w:t>
      </w:r>
      <w:r w:rsidR="001067FB">
        <w:t>trawl surveys</w:t>
      </w:r>
      <w:r w:rsidRPr="005F54DA">
        <w:t>. This manuscript provides a generalized procedure for an optical trawl survey of groundfish in New England</w:t>
      </w:r>
      <w:r w:rsidRPr="005F54DA">
        <w:rPr>
          <w:bCs/>
        </w:rPr>
        <w:t>.</w:t>
      </w:r>
    </w:p>
    <w:p w14:paraId="74EFC8D7" w14:textId="1E1D8815" w:rsidR="006E4797" w:rsidRPr="005F54DA" w:rsidRDefault="006E4797" w:rsidP="00DA3C5C"/>
    <w:p w14:paraId="2DF8E628" w14:textId="388DD871" w:rsidR="006E4797" w:rsidRPr="005F54DA" w:rsidRDefault="00551D82" w:rsidP="00DA3C5C">
      <w:pPr>
        <w:rPr>
          <w:color w:val="808080"/>
        </w:rPr>
      </w:pPr>
      <w:r w:rsidRPr="005F54DA">
        <w:rPr>
          <w:b/>
        </w:rPr>
        <w:t>ABSTRACT:</w:t>
      </w:r>
      <w:r w:rsidRPr="005F54DA">
        <w:t xml:space="preserve"> </w:t>
      </w:r>
    </w:p>
    <w:p w14:paraId="2CF9CD54" w14:textId="6073C94A" w:rsidR="006E4797" w:rsidRDefault="00FD0F0A" w:rsidP="00DA3C5C">
      <w:pPr>
        <w:rPr>
          <w:color w:val="000000" w:themeColor="text1"/>
        </w:rPr>
      </w:pPr>
      <w:r w:rsidRPr="005F54DA">
        <w:rPr>
          <w:color w:val="000000" w:themeColor="text1"/>
        </w:rPr>
        <w:t xml:space="preserve">Optical trawl surveys provide a non-invasive method for quantifying groundfish populations and can be used to complement or enhance traditional bottom trawl survey data. This protocol describes the School for Marine Science and Technology (SMAST) video trawl survey, an optical trawl system developed in collaboration with commercial </w:t>
      </w:r>
      <w:bookmarkStart w:id="0" w:name="_Int_IrHaNyHR"/>
      <w:r w:rsidRPr="005F54DA">
        <w:rPr>
          <w:color w:val="000000" w:themeColor="text1"/>
        </w:rPr>
        <w:t>fishermen</w:t>
      </w:r>
      <w:bookmarkEnd w:id="0"/>
      <w:r w:rsidRPr="005F54DA">
        <w:rPr>
          <w:color w:val="000000" w:themeColor="text1"/>
        </w:rPr>
        <w:t xml:space="preserve"> to assess groundfish abundance and distribution in the Western Gulf of Maine. Cameras and lights were mounted within the codend of a modified commercial trawl to record fish as they passed through the open net. Net mensuration sensors, environmental sensors, and GPS were integrated to calculate area swept and derive density and biomass estimates. The </w:t>
      </w:r>
      <w:r w:rsidR="00C15E65">
        <w:rPr>
          <w:color w:val="000000" w:themeColor="text1"/>
        </w:rPr>
        <w:t xml:space="preserve">example </w:t>
      </w:r>
      <w:r w:rsidRPr="005F54DA">
        <w:rPr>
          <w:color w:val="000000" w:themeColor="text1"/>
        </w:rPr>
        <w:t>survey</w:t>
      </w:r>
      <w:r w:rsidR="00C15E65">
        <w:rPr>
          <w:color w:val="000000" w:themeColor="text1"/>
        </w:rPr>
        <w:t xml:space="preserve"> </w:t>
      </w:r>
      <w:r w:rsidRPr="005F54DA">
        <w:rPr>
          <w:color w:val="000000" w:themeColor="text1"/>
        </w:rPr>
        <w:t xml:space="preserve">followed a stratified random design, completing 47 tows during a 10-day cruise in spring </w:t>
      </w:r>
      <w:bookmarkStart w:id="1" w:name="_Int_U02tgBvC"/>
      <w:r w:rsidRPr="005F54DA">
        <w:rPr>
          <w:color w:val="000000" w:themeColor="text1"/>
        </w:rPr>
        <w:t>2024</w:t>
      </w:r>
      <w:bookmarkEnd w:id="1"/>
      <w:r w:rsidRPr="005F54DA">
        <w:rPr>
          <w:color w:val="000000" w:themeColor="text1"/>
        </w:rPr>
        <w:t>. Video data were annotated to enumerate target species and validated with periodic closed-codend tows</w:t>
      </w:r>
      <w:r w:rsidR="009E6D9B">
        <w:rPr>
          <w:color w:val="000000" w:themeColor="text1"/>
        </w:rPr>
        <w:t xml:space="preserve">, and representative results for Atlantic cod were presented. </w:t>
      </w:r>
      <w:r w:rsidRPr="005F54DA">
        <w:rPr>
          <w:color w:val="000000" w:themeColor="text1"/>
        </w:rPr>
        <w:t xml:space="preserve">This protocol demonstrates a replicable and minimally invasive approach for conducting optical trawl surveys of groundfish that provides high-resolution spatial and abundance data while </w:t>
      </w:r>
      <w:r w:rsidR="00C15E65">
        <w:rPr>
          <w:color w:val="000000" w:themeColor="text1"/>
        </w:rPr>
        <w:t>reducing</w:t>
      </w:r>
      <w:r w:rsidRPr="005F54DA">
        <w:rPr>
          <w:color w:val="000000" w:themeColor="text1"/>
        </w:rPr>
        <w:t xml:space="preserve"> catch mortality. The method can be adapted to other demersal species and habitats to support fishery-independent monitoring, stock assessment, and ecological research.</w:t>
      </w:r>
    </w:p>
    <w:p w14:paraId="5B2EFE5F" w14:textId="77777777" w:rsidR="009E6D9B" w:rsidRDefault="009E6D9B" w:rsidP="00DA3C5C">
      <w:pPr>
        <w:rPr>
          <w:color w:val="000000" w:themeColor="text1"/>
        </w:rPr>
      </w:pPr>
    </w:p>
    <w:p w14:paraId="7650C584" w14:textId="77777777" w:rsidR="009E6D9B" w:rsidRPr="005F54DA" w:rsidRDefault="009E6D9B" w:rsidP="00DA3C5C">
      <w:pPr>
        <w:rPr>
          <w:color w:val="000000" w:themeColor="text1"/>
        </w:rPr>
      </w:pPr>
    </w:p>
    <w:p w14:paraId="003EE351" w14:textId="77777777" w:rsidR="00B34D0A" w:rsidRPr="005F54DA" w:rsidRDefault="00B34D0A" w:rsidP="00DA3C5C">
      <w:pPr>
        <w:rPr>
          <w:color w:val="000000" w:themeColor="text1"/>
        </w:rPr>
      </w:pPr>
    </w:p>
    <w:p w14:paraId="0646E204" w14:textId="5536AB3B" w:rsidR="006E4797" w:rsidRPr="005F54DA" w:rsidRDefault="00551D82" w:rsidP="00DA3C5C">
      <w:pPr>
        <w:rPr>
          <w:color w:val="808080"/>
        </w:rPr>
      </w:pPr>
      <w:r w:rsidRPr="005F54DA">
        <w:rPr>
          <w:b/>
        </w:rPr>
        <w:lastRenderedPageBreak/>
        <w:t>INTRODUCTION:</w:t>
      </w:r>
      <w:r w:rsidR="00F26C66" w:rsidRPr="005F54DA">
        <w:rPr>
          <w:color w:val="808080"/>
        </w:rPr>
        <w:t xml:space="preserve"> </w:t>
      </w:r>
    </w:p>
    <w:p w14:paraId="7F296F23" w14:textId="0DA8C5EB" w:rsidR="00AB3673" w:rsidRPr="00B504B3" w:rsidRDefault="00AB3673" w:rsidP="00427360">
      <w:pPr>
        <w:pStyle w:val="NormalWeb"/>
        <w:rPr>
          <w:rFonts w:ascii="Calibri" w:hAnsi="Calibri" w:cs="Calibri"/>
        </w:rPr>
      </w:pPr>
      <w:r w:rsidRPr="005F54DA">
        <w:rPr>
          <w:rFonts w:ascii="Calibri" w:hAnsi="Calibri" w:cs="Calibri"/>
        </w:rPr>
        <w:t>Atlantic cod (</w:t>
      </w:r>
      <w:r w:rsidRPr="78C1913A">
        <w:rPr>
          <w:rFonts w:ascii="Calibri" w:hAnsi="Calibri" w:cs="Calibri"/>
          <w:i/>
          <w:iCs/>
        </w:rPr>
        <w:t>G</w:t>
      </w:r>
      <w:r w:rsidR="00F26C66" w:rsidRPr="78C1913A">
        <w:rPr>
          <w:rFonts w:ascii="Calibri" w:hAnsi="Calibri" w:cs="Calibri"/>
          <w:i/>
          <w:iCs/>
        </w:rPr>
        <w:t>.</w:t>
      </w:r>
      <w:r w:rsidRPr="78C1913A">
        <w:rPr>
          <w:rFonts w:ascii="Calibri" w:hAnsi="Calibri" w:cs="Calibri"/>
          <w:i/>
          <w:iCs/>
        </w:rPr>
        <w:t xml:space="preserve"> morhua</w:t>
      </w:r>
      <w:r w:rsidRPr="005F54DA">
        <w:rPr>
          <w:rFonts w:ascii="Calibri" w:hAnsi="Calibri" w:cs="Calibri"/>
        </w:rPr>
        <w:t xml:space="preserve">) have long been a foundation of the New England groundfish </w:t>
      </w:r>
      <w:r w:rsidRPr="78C1913A">
        <w:rPr>
          <w:rFonts w:asciiTheme="majorHAnsi" w:hAnsiTheme="majorHAnsi" w:cstheme="majorBidi"/>
        </w:rPr>
        <w:t>fisher</w:t>
      </w:r>
      <w:r w:rsidR="00C15E65">
        <w:rPr>
          <w:rFonts w:asciiTheme="majorHAnsi" w:hAnsiTheme="majorHAnsi" w:cstheme="majorBidi"/>
        </w:rPr>
        <w:t>y</w:t>
      </w:r>
      <w:r w:rsidR="00C15E65">
        <w:rPr>
          <w:rFonts w:asciiTheme="majorHAnsi" w:hAnsiTheme="majorHAnsi" w:cstheme="majorBidi"/>
          <w:vertAlign w:val="superscript"/>
        </w:rPr>
        <w:t>1</w:t>
      </w:r>
      <w:r w:rsidRPr="005F54DA">
        <w:rPr>
          <w:rFonts w:ascii="Calibri" w:hAnsi="Calibri" w:cs="Calibri"/>
        </w:rPr>
        <w:t>, but the Western Gulf of Maine stock is currently classified as overfished, with landings at &lt;2% of the historical peak in 1982</w:t>
      </w:r>
      <w:r w:rsidR="00554946" w:rsidRPr="78C1913A">
        <w:rPr>
          <w:rFonts w:ascii="Calibri" w:hAnsi="Calibri" w:cs="Calibri"/>
          <w:vertAlign w:val="superscript"/>
        </w:rPr>
        <w:t>2</w:t>
      </w:r>
      <w:r w:rsidRPr="005F54DA">
        <w:rPr>
          <w:rFonts w:ascii="Calibri" w:hAnsi="Calibri" w:cs="Calibri"/>
        </w:rPr>
        <w:t>. Low total allowable catches</w:t>
      </w:r>
      <w:r w:rsidR="31538F75" w:rsidRPr="005F54DA">
        <w:rPr>
          <w:rFonts w:ascii="Calibri" w:hAnsi="Calibri" w:cs="Calibri"/>
        </w:rPr>
        <w:t>,</w:t>
      </w:r>
      <w:r w:rsidRPr="005F54DA">
        <w:rPr>
          <w:rFonts w:ascii="Calibri" w:hAnsi="Calibri" w:cs="Calibri"/>
        </w:rPr>
        <w:t xml:space="preserve"> implemented to promote recovery</w:t>
      </w:r>
      <w:r w:rsidR="518625C1" w:rsidRPr="005F54DA">
        <w:rPr>
          <w:rFonts w:ascii="Calibri" w:hAnsi="Calibri" w:cs="Calibri"/>
        </w:rPr>
        <w:t>,</w:t>
      </w:r>
      <w:r w:rsidRPr="005F54DA">
        <w:rPr>
          <w:rFonts w:ascii="Calibri" w:hAnsi="Calibri" w:cs="Calibri"/>
        </w:rPr>
        <w:t xml:space="preserve"> constrain </w:t>
      </w:r>
      <w:r w:rsidR="16D68EE7" w:rsidRPr="005F54DA">
        <w:rPr>
          <w:rFonts w:ascii="Calibri" w:hAnsi="Calibri" w:cs="Calibri"/>
        </w:rPr>
        <w:t>the</w:t>
      </w:r>
      <w:r w:rsidRPr="005F54DA">
        <w:rPr>
          <w:rFonts w:ascii="Calibri" w:hAnsi="Calibri" w:cs="Calibri"/>
        </w:rPr>
        <w:t xml:space="preserve"> harvest of more abundant species within the multispecies groundfish complex, creating economic and management challenges. Cod now </w:t>
      </w:r>
      <w:r w:rsidR="00A12EF4" w:rsidRPr="005F54DA">
        <w:rPr>
          <w:rFonts w:ascii="Calibri" w:hAnsi="Calibri" w:cs="Calibri"/>
        </w:rPr>
        <w:t>functions</w:t>
      </w:r>
      <w:r w:rsidRPr="005F54DA">
        <w:rPr>
          <w:rFonts w:ascii="Calibri" w:hAnsi="Calibri" w:cs="Calibri"/>
        </w:rPr>
        <w:t xml:space="preserve"> as a choke species, limiting fishery operations once individual vessel quotas are met</w:t>
      </w:r>
      <w:r w:rsidR="2FA59FE8" w:rsidRPr="00867D00">
        <w:rPr>
          <w:rFonts w:ascii="Calibri" w:hAnsi="Calibri" w:cs="Calibri"/>
          <w:vertAlign w:val="superscript"/>
        </w:rPr>
        <w:t>3</w:t>
      </w:r>
      <w:r w:rsidRPr="005F54DA">
        <w:rPr>
          <w:rFonts w:ascii="Calibri" w:hAnsi="Calibri" w:cs="Calibri"/>
        </w:rPr>
        <w:t>. From 2010 to 2015, only 32% of the</w:t>
      </w:r>
      <w:r w:rsidR="00B7349D" w:rsidRPr="78C1913A">
        <w:rPr>
          <w:rFonts w:ascii="Calibri" w:hAnsi="Calibri" w:cs="Calibri"/>
        </w:rPr>
        <w:t xml:space="preserve"> Northeast multispecies groundfish</w:t>
      </w:r>
      <w:r w:rsidRPr="005F54DA">
        <w:rPr>
          <w:rFonts w:ascii="Calibri" w:hAnsi="Calibri" w:cs="Calibri"/>
        </w:rPr>
        <w:t xml:space="preserve"> annual catch limit was harvested on average</w:t>
      </w:r>
      <w:r w:rsidR="752B656A" w:rsidRPr="00867D00">
        <w:rPr>
          <w:rFonts w:ascii="Calibri" w:hAnsi="Calibri" w:cs="Calibri"/>
          <w:vertAlign w:val="superscript"/>
        </w:rPr>
        <w:t>4,</w:t>
      </w:r>
      <w:r w:rsidR="000E3232">
        <w:rPr>
          <w:rFonts w:ascii="Calibri" w:hAnsi="Calibri" w:cs="Calibri"/>
          <w:vertAlign w:val="superscript"/>
        </w:rPr>
        <w:t xml:space="preserve"> </w:t>
      </w:r>
      <w:r w:rsidR="752B656A" w:rsidRPr="00867D00">
        <w:rPr>
          <w:rFonts w:ascii="Calibri" w:hAnsi="Calibri" w:cs="Calibri"/>
          <w:vertAlign w:val="superscript"/>
        </w:rPr>
        <w:t>5</w:t>
      </w:r>
      <w:r w:rsidR="7E88EC09" w:rsidRPr="78C1913A">
        <w:rPr>
          <w:rFonts w:ascii="Calibri" w:hAnsi="Calibri" w:cs="Calibri"/>
        </w:rPr>
        <w:t>.</w:t>
      </w:r>
      <w:r w:rsidRPr="78C1913A">
        <w:rPr>
          <w:rFonts w:ascii="Calibri" w:hAnsi="Calibri" w:cs="Calibri"/>
        </w:rPr>
        <w:t xml:space="preserve"> </w:t>
      </w:r>
      <w:r w:rsidRPr="005F54DA">
        <w:rPr>
          <w:rFonts w:ascii="Calibri" w:hAnsi="Calibri" w:cs="Calibri"/>
        </w:rPr>
        <w:t xml:space="preserve">Since 2010, approximately one million metric tons of groundfish quota, valued at over </w:t>
      </w:r>
      <w:bookmarkStart w:id="2" w:name="_Int_jEs3x6RT"/>
      <w:r w:rsidRPr="005F54DA">
        <w:rPr>
          <w:rFonts w:ascii="Calibri" w:hAnsi="Calibri" w:cs="Calibri"/>
        </w:rPr>
        <w:t>$6 billion</w:t>
      </w:r>
      <w:bookmarkEnd w:id="2"/>
      <w:r w:rsidRPr="005F54DA">
        <w:rPr>
          <w:rFonts w:ascii="Calibri" w:hAnsi="Calibri" w:cs="Calibri"/>
        </w:rPr>
        <w:t>, have gone unharvested, partly due to restrictions</w:t>
      </w:r>
      <w:r w:rsidR="09412BBA" w:rsidRPr="005F54DA">
        <w:rPr>
          <w:rFonts w:ascii="Calibri" w:hAnsi="Calibri" w:cs="Calibri"/>
        </w:rPr>
        <w:t xml:space="preserve"> on cod</w:t>
      </w:r>
      <w:r w:rsidRPr="005F54DA">
        <w:rPr>
          <w:rFonts w:ascii="Calibri" w:hAnsi="Calibri" w:cs="Calibri"/>
        </w:rPr>
        <w:t>. Discrepancies between high commercial catch rates and low survey abundance indices have fueled debate over</w:t>
      </w:r>
      <w:r w:rsidR="002213F4" w:rsidRPr="005F54DA">
        <w:rPr>
          <w:rFonts w:ascii="Calibri" w:hAnsi="Calibri" w:cs="Calibri"/>
        </w:rPr>
        <w:t xml:space="preserve"> the</w:t>
      </w:r>
      <w:r w:rsidRPr="005F54DA">
        <w:rPr>
          <w:rFonts w:ascii="Calibri" w:hAnsi="Calibri" w:cs="Calibri"/>
        </w:rPr>
        <w:t xml:space="preserve"> true population status</w:t>
      </w:r>
      <w:r w:rsidR="548DE3BA" w:rsidRPr="00867D00">
        <w:rPr>
          <w:rFonts w:asciiTheme="majorHAnsi" w:eastAsiaTheme="majorEastAsia" w:hAnsiTheme="majorHAnsi" w:cstheme="majorBidi"/>
          <w:vertAlign w:val="superscript"/>
        </w:rPr>
        <w:t xml:space="preserve">3, </w:t>
      </w:r>
      <w:r w:rsidR="3B53C6E0" w:rsidRPr="00867D00">
        <w:rPr>
          <w:rFonts w:asciiTheme="majorHAnsi" w:eastAsiaTheme="majorEastAsia" w:hAnsiTheme="majorHAnsi" w:cstheme="majorBidi"/>
          <w:vertAlign w:val="superscript"/>
        </w:rPr>
        <w:t>6, 7, 8</w:t>
      </w:r>
      <w:r w:rsidR="4F31D94A" w:rsidRPr="2742C541">
        <w:rPr>
          <w:rFonts w:asciiTheme="majorHAnsi" w:eastAsiaTheme="majorEastAsia" w:hAnsiTheme="majorHAnsi" w:cstheme="majorBidi"/>
          <w:vertAlign w:val="superscript"/>
        </w:rPr>
        <w:t>, 9, 10</w:t>
      </w:r>
      <w:r w:rsidRPr="005F54DA">
        <w:rPr>
          <w:rFonts w:ascii="Calibri" w:hAnsi="Calibri" w:cs="Calibri"/>
        </w:rPr>
        <w:t>, which may stem from survey limitations</w:t>
      </w:r>
      <w:r w:rsidR="221FB565" w:rsidRPr="00867D00">
        <w:rPr>
          <w:rFonts w:ascii="Calibri" w:hAnsi="Calibri" w:cs="Calibri"/>
          <w:vertAlign w:val="superscript"/>
        </w:rPr>
        <w:t>11</w:t>
      </w:r>
      <w:r w:rsidRPr="005F54DA">
        <w:rPr>
          <w:rFonts w:ascii="Calibri" w:hAnsi="Calibri" w:cs="Calibri"/>
        </w:rPr>
        <w:t>, deviations from assumed selectivity</w:t>
      </w:r>
      <w:r w:rsidR="0FA81A8B" w:rsidRPr="00867D00">
        <w:rPr>
          <w:rFonts w:ascii="Calibri" w:eastAsia="Calibri" w:hAnsi="Calibri" w:cs="Calibri"/>
          <w:vertAlign w:val="superscript"/>
        </w:rPr>
        <w:t>1</w:t>
      </w:r>
      <w:r w:rsidR="5B7C816E" w:rsidRPr="2742C541">
        <w:rPr>
          <w:rFonts w:ascii="Calibri" w:eastAsia="Calibri" w:hAnsi="Calibri" w:cs="Calibri"/>
          <w:vertAlign w:val="superscript"/>
        </w:rPr>
        <w:t>2</w:t>
      </w:r>
      <w:r w:rsidR="0FA81A8B" w:rsidRPr="00867D00">
        <w:rPr>
          <w:rFonts w:ascii="Calibri" w:eastAsia="Calibri" w:hAnsi="Calibri" w:cs="Calibri"/>
          <w:vertAlign w:val="superscript"/>
        </w:rPr>
        <w:t>, 1</w:t>
      </w:r>
      <w:r w:rsidR="766459A3" w:rsidRPr="2742C541">
        <w:rPr>
          <w:rFonts w:ascii="Calibri" w:eastAsia="Calibri" w:hAnsi="Calibri" w:cs="Calibri"/>
          <w:vertAlign w:val="superscript"/>
        </w:rPr>
        <w:t>3</w:t>
      </w:r>
      <w:r w:rsidR="1BE620DC" w:rsidRPr="2742C541">
        <w:rPr>
          <w:rFonts w:asciiTheme="majorHAnsi" w:hAnsiTheme="majorHAnsi" w:cstheme="majorBidi"/>
          <w:sz w:val="18"/>
          <w:szCs w:val="18"/>
        </w:rPr>
        <w:t>,</w:t>
      </w:r>
      <w:r w:rsidRPr="005F54DA">
        <w:rPr>
          <w:rFonts w:ascii="Calibri" w:hAnsi="Calibri" w:cs="Calibri"/>
        </w:rPr>
        <w:t xml:space="preserve"> or population aggregation within fishing areas</w:t>
      </w:r>
      <w:r w:rsidR="2ED58213" w:rsidRPr="00867D00">
        <w:rPr>
          <w:rFonts w:asciiTheme="majorHAnsi" w:hAnsiTheme="majorHAnsi" w:cstheme="majorBidi"/>
          <w:vertAlign w:val="superscript"/>
        </w:rPr>
        <w:t>1</w:t>
      </w:r>
      <w:r w:rsidR="509B3259" w:rsidRPr="2742C541">
        <w:rPr>
          <w:rFonts w:asciiTheme="majorHAnsi" w:hAnsiTheme="majorHAnsi" w:cstheme="majorBidi"/>
          <w:vertAlign w:val="superscript"/>
        </w:rPr>
        <w:t>4</w:t>
      </w:r>
      <w:r w:rsidR="58D79B2B" w:rsidRPr="00867D00">
        <w:rPr>
          <w:rFonts w:ascii="Calibri" w:eastAsia="Calibri" w:hAnsi="Calibri" w:cs="Calibri"/>
          <w:vertAlign w:val="superscript"/>
        </w:rPr>
        <w:t>,</w:t>
      </w:r>
      <w:r w:rsidR="2AE8DE24" w:rsidRPr="2742C541">
        <w:rPr>
          <w:rFonts w:ascii="Calibri" w:eastAsia="Calibri" w:hAnsi="Calibri" w:cs="Calibri"/>
          <w:vertAlign w:val="superscript"/>
        </w:rPr>
        <w:t xml:space="preserve"> </w:t>
      </w:r>
      <w:r w:rsidR="58D79B2B" w:rsidRPr="00867D00">
        <w:rPr>
          <w:rFonts w:ascii="Calibri" w:eastAsia="Calibri" w:hAnsi="Calibri" w:cs="Calibri"/>
          <w:vertAlign w:val="superscript"/>
        </w:rPr>
        <w:t>1</w:t>
      </w:r>
      <w:r w:rsidR="2596173E" w:rsidRPr="2742C541">
        <w:rPr>
          <w:rFonts w:ascii="Calibri" w:eastAsia="Calibri" w:hAnsi="Calibri" w:cs="Calibri"/>
          <w:vertAlign w:val="superscript"/>
        </w:rPr>
        <w:t>5</w:t>
      </w:r>
      <w:r w:rsidRPr="005F54DA">
        <w:rPr>
          <w:rFonts w:ascii="Calibri" w:hAnsi="Calibri" w:cs="Calibri"/>
        </w:rPr>
        <w:t>.</w:t>
      </w:r>
      <w:r w:rsidR="00472B19" w:rsidRPr="005F54DA">
        <w:rPr>
          <w:rFonts w:ascii="Calibri" w:hAnsi="Calibri" w:cs="Calibri"/>
        </w:rPr>
        <w:t xml:space="preserve"> </w:t>
      </w:r>
      <w:r w:rsidRPr="005F54DA">
        <w:rPr>
          <w:rFonts w:ascii="Calibri" w:hAnsi="Calibri" w:cs="Calibri"/>
        </w:rPr>
        <w:t>The School for Marine Science and Technology (SMAST) video trawl survey was developed to help supplement existing stock information and alleviate some of these issues.</w:t>
      </w:r>
    </w:p>
    <w:p w14:paraId="37B4C143" w14:textId="1B283CE9" w:rsidR="5E3F9EE0" w:rsidRDefault="5E3F9EE0" w:rsidP="5E3F9EE0">
      <w:pPr>
        <w:pStyle w:val="NormalWeb"/>
        <w:rPr>
          <w:rFonts w:ascii="Calibri" w:hAnsi="Calibri" w:cs="Calibri"/>
        </w:rPr>
      </w:pPr>
    </w:p>
    <w:p w14:paraId="219BDC9B" w14:textId="39749ED2" w:rsidR="00AB3673" w:rsidRPr="005F54DA" w:rsidRDefault="00AB3673" w:rsidP="00AB3673">
      <w:pPr>
        <w:pStyle w:val="NormalWeb"/>
        <w:rPr>
          <w:rFonts w:ascii="Calibri" w:hAnsi="Calibri" w:cs="Calibri"/>
        </w:rPr>
      </w:pPr>
      <w:r w:rsidRPr="005F54DA">
        <w:rPr>
          <w:rFonts w:ascii="Calibri" w:hAnsi="Calibri" w:cs="Calibri"/>
        </w:rPr>
        <w:t>The goal of the SMAST video trawl survey is to provide fishery resource managers, marine scientists, and the fishing industry with an independent, non-invasive assessment of groundfish resources</w:t>
      </w:r>
      <w:r w:rsidR="00427360" w:rsidRPr="005F54DA">
        <w:rPr>
          <w:rFonts w:ascii="Calibri" w:hAnsi="Calibri" w:cs="Calibri"/>
        </w:rPr>
        <w:t xml:space="preserve">, specifically Western Gulf of Maine </w:t>
      </w:r>
      <w:r w:rsidR="00975BCB" w:rsidRPr="005F54DA">
        <w:rPr>
          <w:rFonts w:ascii="Calibri" w:hAnsi="Calibri" w:cs="Calibri"/>
        </w:rPr>
        <w:t xml:space="preserve">Atlantic </w:t>
      </w:r>
      <w:r w:rsidR="00427360" w:rsidRPr="451303D0">
        <w:rPr>
          <w:rFonts w:ascii="Calibri" w:hAnsi="Calibri" w:cs="Calibri"/>
        </w:rPr>
        <w:t>cod</w:t>
      </w:r>
      <w:r w:rsidR="5A713BD3" w:rsidRPr="00867D00">
        <w:rPr>
          <w:rFonts w:ascii="Calibri" w:hAnsi="Calibri" w:cs="Calibri"/>
          <w:vertAlign w:val="superscript"/>
        </w:rPr>
        <w:t>1</w:t>
      </w:r>
      <w:r w:rsidR="5A357574" w:rsidRPr="451303D0">
        <w:rPr>
          <w:rFonts w:ascii="Calibri" w:hAnsi="Calibri" w:cs="Calibri"/>
          <w:vertAlign w:val="superscript"/>
        </w:rPr>
        <w:t>6</w:t>
      </w:r>
      <w:r w:rsidR="5A713BD3" w:rsidRPr="00867D00">
        <w:rPr>
          <w:rFonts w:ascii="Calibri" w:hAnsi="Calibri" w:cs="Calibri"/>
          <w:vertAlign w:val="superscript"/>
        </w:rPr>
        <w:t>, 1</w:t>
      </w:r>
      <w:r w:rsidR="47E04366" w:rsidRPr="2742C541">
        <w:rPr>
          <w:rFonts w:ascii="Calibri" w:hAnsi="Calibri" w:cs="Calibri"/>
          <w:vertAlign w:val="superscript"/>
        </w:rPr>
        <w:t>7</w:t>
      </w:r>
      <w:r w:rsidR="0E1D9EBE" w:rsidRPr="6430097F">
        <w:rPr>
          <w:rFonts w:ascii="Calibri" w:hAnsi="Calibri" w:cs="Calibri"/>
        </w:rPr>
        <w:t xml:space="preserve"> </w:t>
      </w:r>
      <w:r w:rsidRPr="005F54DA">
        <w:rPr>
          <w:rFonts w:ascii="Calibri" w:hAnsi="Calibri" w:cs="Calibri"/>
        </w:rPr>
        <w:t xml:space="preserve">. Developed collaboratively with commercial </w:t>
      </w:r>
      <w:bookmarkStart w:id="3" w:name="_Int_7w4uesoS"/>
      <w:r w:rsidRPr="005F54DA">
        <w:rPr>
          <w:rFonts w:ascii="Calibri" w:hAnsi="Calibri" w:cs="Calibri"/>
        </w:rPr>
        <w:t>fishermen</w:t>
      </w:r>
      <w:bookmarkEnd w:id="3"/>
      <w:r w:rsidRPr="005F54DA">
        <w:rPr>
          <w:rFonts w:ascii="Calibri" w:hAnsi="Calibri" w:cs="Calibri"/>
        </w:rPr>
        <w:t xml:space="preserve">, the survey integrates </w:t>
      </w:r>
      <w:r w:rsidR="00427360" w:rsidRPr="005F54DA">
        <w:rPr>
          <w:rFonts w:ascii="Calibri" w:hAnsi="Calibri" w:cs="Calibri"/>
        </w:rPr>
        <w:t>cameras and lights into</w:t>
      </w:r>
      <w:r w:rsidRPr="005F54DA">
        <w:rPr>
          <w:rFonts w:ascii="Calibri" w:hAnsi="Calibri" w:cs="Calibri"/>
        </w:rPr>
        <w:t xml:space="preserve"> a modified commercial trawl to record fish as they pass through the open codend</w:t>
      </w:r>
      <w:r w:rsidR="55575597" w:rsidRPr="2742C541">
        <w:rPr>
          <w:rFonts w:ascii="Calibri" w:hAnsi="Calibri" w:cs="Calibri"/>
          <w:vertAlign w:val="superscript"/>
        </w:rPr>
        <w:t>1</w:t>
      </w:r>
      <w:r w:rsidR="6E074F2D" w:rsidRPr="2742C541">
        <w:rPr>
          <w:rFonts w:ascii="Calibri" w:hAnsi="Calibri" w:cs="Calibri"/>
          <w:vertAlign w:val="superscript"/>
        </w:rPr>
        <w:t>3</w:t>
      </w:r>
      <w:r w:rsidR="55575597" w:rsidRPr="2742C541">
        <w:rPr>
          <w:rFonts w:ascii="Calibri" w:hAnsi="Calibri" w:cs="Calibri"/>
          <w:vertAlign w:val="superscript"/>
        </w:rPr>
        <w:t>, 1</w:t>
      </w:r>
      <w:r w:rsidR="5DB956DF" w:rsidRPr="2742C541">
        <w:rPr>
          <w:rFonts w:ascii="Calibri" w:hAnsi="Calibri" w:cs="Calibri"/>
          <w:vertAlign w:val="superscript"/>
        </w:rPr>
        <w:t>6</w:t>
      </w:r>
      <w:r w:rsidRPr="005F54DA">
        <w:rPr>
          <w:rFonts w:ascii="Calibri" w:hAnsi="Calibri" w:cs="Calibri"/>
        </w:rPr>
        <w:t>. The system combines high-resolution video with net mensuration, environmental, and positional data to calculate the area swept and estimate species-specific density and biomass. The survey’s open</w:t>
      </w:r>
      <w:r w:rsidR="002213F4" w:rsidRPr="005F54DA">
        <w:rPr>
          <w:rFonts w:ascii="Calibri" w:hAnsi="Calibri" w:cs="Calibri"/>
        </w:rPr>
        <w:t xml:space="preserve"> </w:t>
      </w:r>
      <w:r w:rsidRPr="005F54DA">
        <w:rPr>
          <w:rFonts w:ascii="Calibri" w:hAnsi="Calibri" w:cs="Calibri"/>
        </w:rPr>
        <w:t xml:space="preserve">codend design allows fish to pass freely through the gear, reducing </w:t>
      </w:r>
      <w:r w:rsidR="5963C195" w:rsidRPr="2742C541">
        <w:rPr>
          <w:rFonts w:ascii="Calibri" w:hAnsi="Calibri" w:cs="Calibri"/>
        </w:rPr>
        <w:t>mortality</w:t>
      </w:r>
      <w:r w:rsidR="6DA4E341" w:rsidRPr="00867D00">
        <w:rPr>
          <w:rFonts w:ascii="Calibri" w:hAnsi="Calibri" w:cs="Calibri"/>
          <w:vertAlign w:val="superscript"/>
        </w:rPr>
        <w:t>1</w:t>
      </w:r>
      <w:r w:rsidR="45A48487" w:rsidRPr="2742C541">
        <w:rPr>
          <w:rFonts w:ascii="Calibri" w:hAnsi="Calibri" w:cs="Calibri"/>
          <w:vertAlign w:val="superscript"/>
        </w:rPr>
        <w:t>8</w:t>
      </w:r>
      <w:r w:rsidR="6DA4E341" w:rsidRPr="2742C541">
        <w:rPr>
          <w:rFonts w:ascii="Calibri" w:hAnsi="Calibri" w:cs="Calibri"/>
          <w:vertAlign w:val="superscript"/>
        </w:rPr>
        <w:t>, 1</w:t>
      </w:r>
      <w:r w:rsidR="064B6245" w:rsidRPr="2742C541">
        <w:rPr>
          <w:rFonts w:ascii="Calibri" w:hAnsi="Calibri" w:cs="Calibri"/>
          <w:vertAlign w:val="superscript"/>
        </w:rPr>
        <w:t>9</w:t>
      </w:r>
      <w:r w:rsidRPr="005F54DA">
        <w:rPr>
          <w:rFonts w:ascii="Calibri" w:hAnsi="Calibri" w:cs="Calibri"/>
        </w:rPr>
        <w:t xml:space="preserve">and permitting </w:t>
      </w:r>
      <w:r w:rsidR="00C0241F" w:rsidRPr="005F54DA">
        <w:rPr>
          <w:rFonts w:ascii="Calibri" w:hAnsi="Calibri" w:cs="Calibri"/>
        </w:rPr>
        <w:t>extended</w:t>
      </w:r>
      <w:r w:rsidR="008B7341">
        <w:rPr>
          <w:rFonts w:ascii="Calibri" w:hAnsi="Calibri" w:cs="Calibri"/>
        </w:rPr>
        <w:t xml:space="preserve"> </w:t>
      </w:r>
      <w:r w:rsidR="00C0241F">
        <w:rPr>
          <w:rFonts w:ascii="Calibri" w:hAnsi="Calibri" w:cs="Calibri"/>
        </w:rPr>
        <w:t xml:space="preserve">tow </w:t>
      </w:r>
      <w:r w:rsidRPr="005F54DA">
        <w:rPr>
          <w:rFonts w:ascii="Calibri" w:hAnsi="Calibri" w:cs="Calibri"/>
        </w:rPr>
        <w:t xml:space="preserve">durations that improve spatial coverage and </w:t>
      </w:r>
      <w:r w:rsidR="4060A1EC" w:rsidRPr="2BED39AE">
        <w:rPr>
          <w:rFonts w:ascii="Calibri" w:hAnsi="Calibri" w:cs="Calibri"/>
        </w:rPr>
        <w:t xml:space="preserve">the </w:t>
      </w:r>
      <w:r w:rsidRPr="005F54DA">
        <w:rPr>
          <w:rFonts w:ascii="Calibri" w:hAnsi="Calibri" w:cs="Calibri"/>
        </w:rPr>
        <w:t xml:space="preserve">precision of </w:t>
      </w:r>
      <w:r w:rsidR="5963C195" w:rsidRPr="451303D0">
        <w:rPr>
          <w:rFonts w:ascii="Calibri" w:hAnsi="Calibri" w:cs="Calibri"/>
        </w:rPr>
        <w:t>estimates</w:t>
      </w:r>
      <w:r w:rsidR="2F0FD271" w:rsidRPr="00867D00">
        <w:rPr>
          <w:rFonts w:ascii="Calibri" w:hAnsi="Calibri" w:cs="Calibri"/>
          <w:vertAlign w:val="superscript"/>
        </w:rPr>
        <w:t>20</w:t>
      </w:r>
      <w:r w:rsidR="5963C195" w:rsidRPr="451303D0">
        <w:rPr>
          <w:rFonts w:ascii="Calibri" w:hAnsi="Calibri" w:cs="Calibri"/>
        </w:rPr>
        <w:t>.</w:t>
      </w:r>
      <w:r w:rsidR="008B7341">
        <w:rPr>
          <w:rFonts w:ascii="Calibri" w:hAnsi="Calibri" w:cs="Calibri"/>
        </w:rPr>
        <w:t xml:space="preserve"> </w:t>
      </w:r>
      <w:r w:rsidRPr="005F54DA">
        <w:rPr>
          <w:rFonts w:ascii="Calibri" w:hAnsi="Calibri" w:cs="Calibri"/>
        </w:rPr>
        <w:t xml:space="preserve">In addition to its application to cod, the SMAST video trawl survey provides a generalized framework for optical trawl sampling of a variety of species. By </w:t>
      </w:r>
      <w:r w:rsidR="00D664BE" w:rsidRPr="005F54DA">
        <w:rPr>
          <w:rFonts w:ascii="Calibri" w:hAnsi="Calibri" w:cs="Calibri"/>
        </w:rPr>
        <w:t xml:space="preserve">minimizing </w:t>
      </w:r>
      <w:r w:rsidRPr="005F54DA">
        <w:rPr>
          <w:rFonts w:ascii="Calibri" w:hAnsi="Calibri" w:cs="Calibri"/>
        </w:rPr>
        <w:t xml:space="preserve">mortality and capturing fine-scale distributional </w:t>
      </w:r>
      <w:r w:rsidR="5963C195" w:rsidRPr="451303D0">
        <w:rPr>
          <w:rFonts w:ascii="Calibri" w:hAnsi="Calibri" w:cs="Calibri"/>
        </w:rPr>
        <w:t>data</w:t>
      </w:r>
      <w:r w:rsidR="7AD85071" w:rsidRPr="00867D00">
        <w:rPr>
          <w:rFonts w:ascii="Calibri" w:hAnsi="Calibri" w:cs="Calibri"/>
          <w:vertAlign w:val="superscript"/>
        </w:rPr>
        <w:t>20</w:t>
      </w:r>
      <w:r w:rsidRPr="005F54DA">
        <w:rPr>
          <w:rFonts w:ascii="Calibri" w:hAnsi="Calibri" w:cs="Calibri"/>
        </w:rPr>
        <w:t xml:space="preserve">, this approach </w:t>
      </w:r>
      <w:r w:rsidR="00DB7980">
        <w:rPr>
          <w:rFonts w:ascii="Calibri" w:hAnsi="Calibri" w:cs="Calibri"/>
        </w:rPr>
        <w:t xml:space="preserve">could </w:t>
      </w:r>
      <w:r w:rsidRPr="005F54DA">
        <w:rPr>
          <w:rFonts w:ascii="Calibri" w:hAnsi="Calibri" w:cs="Calibri"/>
        </w:rPr>
        <w:t>complement and enhance traditional trawl-based monitoring programs. The</w:t>
      </w:r>
      <w:r w:rsidR="00C0241F">
        <w:rPr>
          <w:rFonts w:ascii="Calibri" w:hAnsi="Calibri" w:cs="Calibri"/>
        </w:rPr>
        <w:t xml:space="preserve"> </w:t>
      </w:r>
      <w:r w:rsidRPr="005F54DA">
        <w:rPr>
          <w:rFonts w:ascii="Calibri" w:hAnsi="Calibri" w:cs="Calibri"/>
        </w:rPr>
        <w:t xml:space="preserve">method can be adapted to different habitats and target species, providing high-resolution video data suitable for both quantitative stock assessment and ecological research. </w:t>
      </w:r>
      <w:r w:rsidR="00C0241F">
        <w:rPr>
          <w:rFonts w:ascii="Calibri" w:hAnsi="Calibri" w:cs="Calibri"/>
        </w:rPr>
        <w:t xml:space="preserve">The </w:t>
      </w:r>
      <w:r w:rsidR="00190437">
        <w:rPr>
          <w:rFonts w:ascii="Calibri" w:hAnsi="Calibri" w:cs="Calibri"/>
        </w:rPr>
        <w:t xml:space="preserve">implementation </w:t>
      </w:r>
      <w:r w:rsidR="00C0241F">
        <w:rPr>
          <w:rFonts w:ascii="Calibri" w:hAnsi="Calibri" w:cs="Calibri"/>
        </w:rPr>
        <w:t>of this method will depend on environmental conditions and gear configurations. In high turbidity environments</w:t>
      </w:r>
      <w:r w:rsidR="5029956C" w:rsidRPr="2BED39AE">
        <w:rPr>
          <w:rFonts w:ascii="Calibri" w:hAnsi="Calibri" w:cs="Calibri"/>
        </w:rPr>
        <w:t>,</w:t>
      </w:r>
      <w:r w:rsidR="00C0241F">
        <w:rPr>
          <w:rFonts w:ascii="Calibri" w:hAnsi="Calibri" w:cs="Calibri"/>
        </w:rPr>
        <w:t xml:space="preserve"> net modifications are required to maintain adequate </w:t>
      </w:r>
      <w:r w:rsidR="00C0241F" w:rsidRPr="344A271E">
        <w:rPr>
          <w:rFonts w:ascii="Calibri" w:hAnsi="Calibri" w:cs="Calibri"/>
        </w:rPr>
        <w:t>visibility</w:t>
      </w:r>
      <w:r w:rsidR="4B228F47" w:rsidRPr="00867D00">
        <w:rPr>
          <w:rFonts w:ascii="Calibri" w:hAnsi="Calibri" w:cs="Calibri"/>
          <w:vertAlign w:val="superscript"/>
        </w:rPr>
        <w:t>21, 22</w:t>
      </w:r>
      <w:r w:rsidR="47A18A6D" w:rsidRPr="2BED39AE">
        <w:rPr>
          <w:rFonts w:ascii="Calibri" w:hAnsi="Calibri" w:cs="Calibri"/>
        </w:rPr>
        <w:t>,</w:t>
      </w:r>
      <w:r w:rsidR="00C0241F">
        <w:rPr>
          <w:rFonts w:ascii="Calibri" w:hAnsi="Calibri" w:cs="Calibri"/>
        </w:rPr>
        <w:t xml:space="preserve"> and closed</w:t>
      </w:r>
      <w:r w:rsidR="434404AE" w:rsidRPr="3E65ADDE">
        <w:rPr>
          <w:rFonts w:ascii="Calibri" w:hAnsi="Calibri" w:cs="Calibri"/>
        </w:rPr>
        <w:t>-</w:t>
      </w:r>
      <w:r w:rsidR="00C0241F">
        <w:rPr>
          <w:rFonts w:ascii="Calibri" w:hAnsi="Calibri" w:cs="Calibri"/>
        </w:rPr>
        <w:t xml:space="preserve">codend tows should be </w:t>
      </w:r>
      <w:r w:rsidR="7D8CAD02" w:rsidRPr="2BED39AE">
        <w:rPr>
          <w:rFonts w:ascii="Calibri" w:hAnsi="Calibri" w:cs="Calibri"/>
        </w:rPr>
        <w:t xml:space="preserve">conducted </w:t>
      </w:r>
      <w:r w:rsidR="00C0241F">
        <w:rPr>
          <w:rFonts w:ascii="Calibri" w:hAnsi="Calibri" w:cs="Calibri"/>
        </w:rPr>
        <w:t xml:space="preserve">to validate counts for each species of interest. </w:t>
      </w:r>
      <w:r w:rsidRPr="005F54DA">
        <w:rPr>
          <w:rFonts w:ascii="Calibri" w:hAnsi="Calibri" w:cs="Calibri"/>
        </w:rPr>
        <w:t>Here, a generalized procedure for an optical trawl survey of groundfish is described using the</w:t>
      </w:r>
      <w:r w:rsidRPr="63289605">
        <w:rPr>
          <w:rFonts w:ascii="Calibri" w:hAnsi="Calibri" w:cs="Calibri"/>
        </w:rPr>
        <w:t xml:space="preserve"> </w:t>
      </w:r>
      <w:r w:rsidR="53A61C54" w:rsidRPr="63289605">
        <w:rPr>
          <w:rFonts w:ascii="Calibri" w:hAnsi="Calibri" w:cs="Calibri"/>
        </w:rPr>
        <w:t>spring</w:t>
      </w:r>
      <w:r w:rsidRPr="005F54DA">
        <w:rPr>
          <w:rFonts w:ascii="Calibri" w:hAnsi="Calibri" w:cs="Calibri"/>
        </w:rPr>
        <w:t xml:space="preserve"> 2024 SMAST video trawl survey of Western Gulf of Maine Atlantic cod</w:t>
      </w:r>
      <w:r w:rsidR="00427360" w:rsidRPr="005F54DA">
        <w:rPr>
          <w:rFonts w:ascii="Calibri" w:hAnsi="Calibri" w:cs="Calibri"/>
        </w:rPr>
        <w:t xml:space="preserve"> </w:t>
      </w:r>
      <w:bookmarkStart w:id="4" w:name="_Int_XCJtw1S3"/>
      <w:r w:rsidRPr="005F54DA">
        <w:rPr>
          <w:rFonts w:ascii="Calibri" w:hAnsi="Calibri" w:cs="Calibri"/>
        </w:rPr>
        <w:t>to</w:t>
      </w:r>
      <w:bookmarkEnd w:id="4"/>
      <w:r w:rsidRPr="005F54DA">
        <w:rPr>
          <w:rFonts w:ascii="Calibri" w:hAnsi="Calibri" w:cs="Calibri"/>
        </w:rPr>
        <w:t xml:space="preserve"> </w:t>
      </w:r>
      <w:bookmarkStart w:id="5" w:name="_Int_jdTLRbxX"/>
      <w:r w:rsidRPr="005F54DA">
        <w:rPr>
          <w:rFonts w:ascii="Calibri" w:hAnsi="Calibri" w:cs="Calibri"/>
        </w:rPr>
        <w:t>exemplify</w:t>
      </w:r>
      <w:bookmarkEnd w:id="5"/>
      <w:r w:rsidRPr="005F54DA">
        <w:rPr>
          <w:rFonts w:ascii="Calibri" w:hAnsi="Calibri" w:cs="Calibri"/>
        </w:rPr>
        <w:t xml:space="preserve"> the procedure and provide representative results.</w:t>
      </w:r>
    </w:p>
    <w:p w14:paraId="32A92E82" w14:textId="5412A717" w:rsidR="006E4797" w:rsidRDefault="00551D82" w:rsidP="00DA3C5C">
      <w:r w:rsidRPr="005F54DA">
        <w:rPr>
          <w:b/>
        </w:rPr>
        <w:t>PROTOCOL:</w:t>
      </w:r>
      <w:r w:rsidRPr="005F54DA">
        <w:t xml:space="preserve"> </w:t>
      </w:r>
    </w:p>
    <w:p w14:paraId="4BCBC691" w14:textId="77777777" w:rsidR="00505ACA" w:rsidRDefault="00505ACA" w:rsidP="00505ACA">
      <w:pPr>
        <w:widowControl/>
        <w:autoSpaceDE w:val="0"/>
        <w:autoSpaceDN w:val="0"/>
        <w:adjustRightInd w:val="0"/>
        <w:jc w:val="left"/>
        <w:rPr>
          <w:rFonts w:eastAsia="Times New Roman"/>
          <w:color w:val="000000"/>
        </w:rPr>
      </w:pPr>
    </w:p>
    <w:p w14:paraId="656748AA" w14:textId="5ACED4EF" w:rsidR="00505ACA" w:rsidRDefault="00505ACA" w:rsidP="00867D00">
      <w:pPr>
        <w:widowControl/>
        <w:autoSpaceDE w:val="0"/>
        <w:autoSpaceDN w:val="0"/>
        <w:adjustRightInd w:val="0"/>
        <w:jc w:val="left"/>
        <w:rPr>
          <w:rFonts w:eastAsia="Times New Roman"/>
          <w:color w:val="000000"/>
        </w:rPr>
      </w:pPr>
      <w:r>
        <w:rPr>
          <w:rFonts w:eastAsia="Times New Roman"/>
          <w:color w:val="000000"/>
        </w:rPr>
        <w:t>NOTE: Conducted all biological sampling within institutional guidelines and protocols.</w:t>
      </w:r>
    </w:p>
    <w:p w14:paraId="39B922F5" w14:textId="77777777" w:rsidR="00505ACA" w:rsidRPr="005F54DA" w:rsidRDefault="00505ACA" w:rsidP="00DA3C5C">
      <w:pPr>
        <w:rPr>
          <w:color w:val="808080"/>
        </w:rPr>
      </w:pPr>
    </w:p>
    <w:p w14:paraId="58E3CBEC" w14:textId="77777777" w:rsidR="001E7973" w:rsidRPr="00AA6534" w:rsidRDefault="001E7973" w:rsidP="001E7973">
      <w:pPr>
        <w:widowControl/>
        <w:numPr>
          <w:ilvl w:val="0"/>
          <w:numId w:val="25"/>
        </w:numPr>
        <w:autoSpaceDE w:val="0"/>
        <w:autoSpaceDN w:val="0"/>
        <w:adjustRightInd w:val="0"/>
        <w:jc w:val="left"/>
        <w:rPr>
          <w:rFonts w:eastAsia="Times New Roman"/>
          <w:color w:val="000000"/>
        </w:rPr>
      </w:pPr>
      <w:r w:rsidRPr="005F54DA">
        <w:rPr>
          <w:rFonts w:eastAsia="Times New Roman"/>
          <w:b/>
          <w:color w:val="000000"/>
        </w:rPr>
        <w:lastRenderedPageBreak/>
        <w:t>Survey Design</w:t>
      </w:r>
    </w:p>
    <w:p w14:paraId="3612FA9F" w14:textId="77777777" w:rsidR="001E7973" w:rsidRPr="005F54DA" w:rsidRDefault="001E7973" w:rsidP="00AA6534">
      <w:pPr>
        <w:widowControl/>
        <w:autoSpaceDE w:val="0"/>
        <w:autoSpaceDN w:val="0"/>
        <w:adjustRightInd w:val="0"/>
        <w:jc w:val="left"/>
        <w:rPr>
          <w:rFonts w:eastAsia="Times New Roman"/>
          <w:color w:val="000000"/>
        </w:rPr>
      </w:pPr>
    </w:p>
    <w:p w14:paraId="59B25911" w14:textId="49FDA073" w:rsidR="00476287" w:rsidRDefault="001E7973" w:rsidP="00AC50CE">
      <w:pPr>
        <w:widowControl/>
        <w:numPr>
          <w:ilvl w:val="1"/>
          <w:numId w:val="25"/>
        </w:numPr>
        <w:autoSpaceDE w:val="0"/>
        <w:autoSpaceDN w:val="0"/>
        <w:adjustRightInd w:val="0"/>
        <w:ind w:left="1170" w:hanging="450"/>
        <w:jc w:val="left"/>
        <w:rPr>
          <w:rFonts w:eastAsia="Times New Roman"/>
          <w:color w:val="000000"/>
        </w:rPr>
      </w:pPr>
      <w:r w:rsidRPr="2742C541">
        <w:rPr>
          <w:rFonts w:eastAsia="Times New Roman"/>
          <w:color w:val="000000" w:themeColor="text1"/>
        </w:rPr>
        <w:t>Identify a</w:t>
      </w:r>
      <w:r w:rsidR="00AC50CE" w:rsidRPr="2742C541">
        <w:rPr>
          <w:rFonts w:eastAsia="Times New Roman"/>
          <w:color w:val="000000" w:themeColor="text1"/>
        </w:rPr>
        <w:t>n offshore</w:t>
      </w:r>
      <w:r w:rsidRPr="2742C541">
        <w:rPr>
          <w:rFonts w:eastAsia="Times New Roman"/>
          <w:color w:val="000000" w:themeColor="text1"/>
        </w:rPr>
        <w:t xml:space="preserve"> survey vessel</w:t>
      </w:r>
      <w:r w:rsidR="00C0241F" w:rsidRPr="2742C541">
        <w:rPr>
          <w:rFonts w:eastAsia="Times New Roman"/>
          <w:color w:val="000000" w:themeColor="text1"/>
        </w:rPr>
        <w:t xml:space="preserve"> with hydraulic winches</w:t>
      </w:r>
      <w:r w:rsidR="00B7349D" w:rsidRPr="2742C541">
        <w:rPr>
          <w:rFonts w:eastAsia="Times New Roman"/>
          <w:color w:val="000000" w:themeColor="text1"/>
        </w:rPr>
        <w:t xml:space="preserve"> for trawling</w:t>
      </w:r>
      <w:r w:rsidRPr="2742C541">
        <w:rPr>
          <w:rFonts w:eastAsia="Times New Roman"/>
          <w:color w:val="000000" w:themeColor="text1"/>
        </w:rPr>
        <w:t xml:space="preserve">. </w:t>
      </w:r>
    </w:p>
    <w:p w14:paraId="564A74E4" w14:textId="77777777" w:rsidR="00AA6534" w:rsidRPr="005F54DA" w:rsidRDefault="00AA6534" w:rsidP="00AA6534">
      <w:pPr>
        <w:widowControl/>
        <w:autoSpaceDE w:val="0"/>
        <w:autoSpaceDN w:val="0"/>
        <w:adjustRightInd w:val="0"/>
        <w:ind w:left="1170"/>
        <w:jc w:val="left"/>
        <w:rPr>
          <w:rFonts w:eastAsia="Times New Roman"/>
          <w:color w:val="000000"/>
        </w:rPr>
      </w:pPr>
    </w:p>
    <w:p w14:paraId="11257018" w14:textId="1BA3100A" w:rsidR="001E7973" w:rsidRDefault="00476287" w:rsidP="00867D00">
      <w:pPr>
        <w:widowControl/>
        <w:autoSpaceDE w:val="0"/>
        <w:autoSpaceDN w:val="0"/>
        <w:adjustRightInd w:val="0"/>
        <w:ind w:left="1890" w:hanging="720"/>
        <w:jc w:val="left"/>
        <w:rPr>
          <w:rFonts w:eastAsia="Times New Roman"/>
          <w:color w:val="000000"/>
        </w:rPr>
      </w:pPr>
      <w:r w:rsidRPr="783E9011">
        <w:rPr>
          <w:rFonts w:eastAsia="Times New Roman"/>
          <w:color w:val="000000" w:themeColor="text1"/>
        </w:rPr>
        <w:t xml:space="preserve">NOTE: </w:t>
      </w:r>
      <w:r w:rsidR="001E7973" w:rsidRPr="783E9011">
        <w:rPr>
          <w:rFonts w:eastAsia="Times New Roman"/>
          <w:color w:val="000000" w:themeColor="text1"/>
        </w:rPr>
        <w:t xml:space="preserve">Offshore commercial trawl vessels </w:t>
      </w:r>
      <w:r w:rsidR="00243FEC" w:rsidRPr="783E9011">
        <w:rPr>
          <w:rFonts w:eastAsia="Times New Roman"/>
          <w:color w:val="000000" w:themeColor="text1"/>
        </w:rPr>
        <w:t xml:space="preserve">should </w:t>
      </w:r>
      <w:r w:rsidR="00C0241F" w:rsidRPr="783E9011">
        <w:rPr>
          <w:rFonts w:eastAsia="Times New Roman"/>
          <w:color w:val="000000" w:themeColor="text1"/>
        </w:rPr>
        <w:t>be large enough for the necessary crew</w:t>
      </w:r>
      <w:r w:rsidR="520AA317" w:rsidRPr="783E9011">
        <w:rPr>
          <w:rFonts w:eastAsia="Times New Roman"/>
          <w:color w:val="000000" w:themeColor="text1"/>
        </w:rPr>
        <w:t xml:space="preserve"> and </w:t>
      </w:r>
      <w:r w:rsidR="00626EFF">
        <w:rPr>
          <w:rFonts w:eastAsia="Times New Roman"/>
          <w:color w:val="000000" w:themeColor="text1"/>
        </w:rPr>
        <w:t>duration</w:t>
      </w:r>
      <w:r w:rsidR="00A11D7A">
        <w:rPr>
          <w:rFonts w:eastAsia="Times New Roman"/>
          <w:color w:val="000000" w:themeColor="text1"/>
        </w:rPr>
        <w:t xml:space="preserve"> of</w:t>
      </w:r>
      <w:r w:rsidR="00626EFF">
        <w:rPr>
          <w:rFonts w:eastAsia="Times New Roman"/>
          <w:color w:val="000000" w:themeColor="text1"/>
        </w:rPr>
        <w:t xml:space="preserve"> </w:t>
      </w:r>
      <w:r w:rsidR="520AA317" w:rsidRPr="783E9011">
        <w:rPr>
          <w:rFonts w:eastAsia="Times New Roman"/>
          <w:color w:val="000000" w:themeColor="text1"/>
        </w:rPr>
        <w:t>survey operations</w:t>
      </w:r>
      <w:r w:rsidR="00C0241F" w:rsidRPr="783E9011">
        <w:rPr>
          <w:rFonts w:eastAsia="Times New Roman"/>
          <w:color w:val="000000" w:themeColor="text1"/>
        </w:rPr>
        <w:t>.</w:t>
      </w:r>
    </w:p>
    <w:p w14:paraId="5A6AB178" w14:textId="77777777" w:rsidR="00AA6534" w:rsidRPr="005F54DA" w:rsidRDefault="00AA6534" w:rsidP="00406C23">
      <w:pPr>
        <w:widowControl/>
        <w:autoSpaceDE w:val="0"/>
        <w:autoSpaceDN w:val="0"/>
        <w:adjustRightInd w:val="0"/>
        <w:ind w:left="1170"/>
        <w:jc w:val="left"/>
        <w:rPr>
          <w:rFonts w:eastAsia="Times New Roman"/>
          <w:color w:val="000000"/>
        </w:rPr>
      </w:pPr>
    </w:p>
    <w:p w14:paraId="3727BB6F" w14:textId="59AB111E" w:rsidR="00A51958" w:rsidRDefault="001E7973" w:rsidP="00EC6EC2">
      <w:pPr>
        <w:widowControl/>
        <w:numPr>
          <w:ilvl w:val="1"/>
          <w:numId w:val="25"/>
        </w:numPr>
        <w:autoSpaceDE w:val="0"/>
        <w:autoSpaceDN w:val="0"/>
        <w:adjustRightInd w:val="0"/>
        <w:ind w:left="1170" w:hanging="450"/>
        <w:jc w:val="left"/>
        <w:rPr>
          <w:rFonts w:eastAsia="Times New Roman"/>
          <w:color w:val="000000"/>
        </w:rPr>
      </w:pPr>
      <w:r w:rsidRPr="005F54DA">
        <w:rPr>
          <w:rFonts w:eastAsia="Times New Roman"/>
          <w:color w:val="000000"/>
        </w:rPr>
        <w:t xml:space="preserve">Identify a trawl net suitable for the </w:t>
      </w:r>
      <w:r w:rsidR="00B927C3" w:rsidRPr="005F54DA">
        <w:rPr>
          <w:rFonts w:eastAsia="Times New Roman"/>
          <w:color w:val="000000"/>
        </w:rPr>
        <w:t xml:space="preserve">target species and </w:t>
      </w:r>
      <w:r w:rsidR="00626EFF">
        <w:rPr>
          <w:rFonts w:eastAsia="Times New Roman"/>
          <w:color w:val="000000"/>
        </w:rPr>
        <w:t>habitat</w:t>
      </w:r>
      <w:r w:rsidR="00B927C3" w:rsidRPr="005F54DA">
        <w:rPr>
          <w:rFonts w:eastAsia="Times New Roman"/>
          <w:color w:val="000000"/>
        </w:rPr>
        <w:t>.</w:t>
      </w:r>
      <w:r w:rsidRPr="005F54DA">
        <w:rPr>
          <w:rFonts w:eastAsia="Times New Roman"/>
          <w:color w:val="000000"/>
        </w:rPr>
        <w:t xml:space="preserve"> </w:t>
      </w:r>
    </w:p>
    <w:p w14:paraId="770371BD" w14:textId="77777777" w:rsidR="00AA6534" w:rsidRPr="005F54DA" w:rsidRDefault="00AA6534" w:rsidP="00AA6534">
      <w:pPr>
        <w:widowControl/>
        <w:autoSpaceDE w:val="0"/>
        <w:autoSpaceDN w:val="0"/>
        <w:adjustRightInd w:val="0"/>
        <w:ind w:left="1170"/>
        <w:jc w:val="left"/>
        <w:rPr>
          <w:rFonts w:eastAsia="Times New Roman"/>
          <w:color w:val="000000"/>
        </w:rPr>
      </w:pPr>
    </w:p>
    <w:p w14:paraId="6B045EDD" w14:textId="12B14595" w:rsidR="00A51958" w:rsidRDefault="00A51958" w:rsidP="00867D00">
      <w:pPr>
        <w:widowControl/>
        <w:autoSpaceDE w:val="0"/>
        <w:autoSpaceDN w:val="0"/>
        <w:adjustRightInd w:val="0"/>
        <w:ind w:left="1440" w:hanging="720"/>
        <w:jc w:val="left"/>
        <w:rPr>
          <w:rFonts w:eastAsia="Times New Roman"/>
          <w:color w:val="000000"/>
        </w:rPr>
      </w:pPr>
      <w:r w:rsidRPr="2742C541">
        <w:rPr>
          <w:rFonts w:eastAsia="Times New Roman"/>
          <w:color w:val="000000" w:themeColor="text1"/>
        </w:rPr>
        <w:t xml:space="preserve">NOTE: For the </w:t>
      </w:r>
      <w:r w:rsidR="00FB798D">
        <w:rPr>
          <w:rFonts w:eastAsia="Times New Roman"/>
          <w:color w:val="000000" w:themeColor="text1"/>
        </w:rPr>
        <w:t xml:space="preserve">rocky substrate present in the </w:t>
      </w:r>
      <w:r w:rsidRPr="2742C541">
        <w:rPr>
          <w:rFonts w:eastAsia="Times New Roman"/>
          <w:color w:val="000000" w:themeColor="text1"/>
        </w:rPr>
        <w:t>Western Gulf of Maine</w:t>
      </w:r>
      <w:r w:rsidR="58E30326" w:rsidRPr="627EFBE2">
        <w:rPr>
          <w:rFonts w:eastAsia="Times New Roman"/>
          <w:color w:val="000000" w:themeColor="text1"/>
        </w:rPr>
        <w:t>,</w:t>
      </w:r>
      <w:r w:rsidRPr="2742C541">
        <w:rPr>
          <w:rFonts w:eastAsia="Times New Roman"/>
          <w:color w:val="000000" w:themeColor="text1"/>
        </w:rPr>
        <w:t xml:space="preserve"> a 27 m rock hopper sweep was appropriate. </w:t>
      </w:r>
      <w:r w:rsidR="00FB798D">
        <w:rPr>
          <w:rFonts w:eastAsia="Times New Roman"/>
          <w:color w:val="000000" w:themeColor="text1"/>
        </w:rPr>
        <w:t xml:space="preserve">For softer </w:t>
      </w:r>
      <w:r w:rsidR="76257F4F" w:rsidRPr="627EFBE2">
        <w:rPr>
          <w:rFonts w:eastAsia="Times New Roman"/>
          <w:color w:val="000000" w:themeColor="text1"/>
        </w:rPr>
        <w:t>substrates,</w:t>
      </w:r>
      <w:r w:rsidR="00FB798D">
        <w:rPr>
          <w:rFonts w:eastAsia="Times New Roman"/>
          <w:color w:val="000000" w:themeColor="text1"/>
        </w:rPr>
        <w:t xml:space="preserve"> a chain sweep may be more efficient. It is important to consult with local commercial fishermen when determining net configuration</w:t>
      </w:r>
    </w:p>
    <w:p w14:paraId="55B84510" w14:textId="77777777" w:rsidR="00AA6534" w:rsidRPr="005F54DA" w:rsidRDefault="00AA6534" w:rsidP="00A51958">
      <w:pPr>
        <w:widowControl/>
        <w:autoSpaceDE w:val="0"/>
        <w:autoSpaceDN w:val="0"/>
        <w:adjustRightInd w:val="0"/>
        <w:ind w:left="1170"/>
        <w:jc w:val="left"/>
        <w:rPr>
          <w:rFonts w:eastAsia="Times New Roman"/>
          <w:color w:val="000000"/>
        </w:rPr>
      </w:pPr>
    </w:p>
    <w:p w14:paraId="62AC73F7" w14:textId="54D2D44F" w:rsidR="00D07005" w:rsidRDefault="00B927C3" w:rsidP="00A51958">
      <w:pPr>
        <w:widowControl/>
        <w:numPr>
          <w:ilvl w:val="1"/>
          <w:numId w:val="25"/>
        </w:numPr>
        <w:autoSpaceDE w:val="0"/>
        <w:autoSpaceDN w:val="0"/>
        <w:adjustRightInd w:val="0"/>
        <w:ind w:left="1170" w:hanging="450"/>
        <w:jc w:val="left"/>
        <w:rPr>
          <w:rFonts w:eastAsia="Times New Roman"/>
          <w:color w:val="000000"/>
        </w:rPr>
      </w:pPr>
      <w:r w:rsidRPr="005F54DA">
        <w:rPr>
          <w:rFonts w:eastAsia="Times New Roman"/>
          <w:color w:val="000000"/>
        </w:rPr>
        <w:t>M</w:t>
      </w:r>
      <w:r w:rsidR="001E7973" w:rsidRPr="005F54DA">
        <w:rPr>
          <w:rFonts w:eastAsia="Times New Roman"/>
          <w:color w:val="000000"/>
        </w:rPr>
        <w:t xml:space="preserve">odify </w:t>
      </w:r>
      <w:r w:rsidRPr="005F54DA">
        <w:rPr>
          <w:rFonts w:eastAsia="Times New Roman"/>
          <w:color w:val="000000"/>
        </w:rPr>
        <w:t xml:space="preserve">the net </w:t>
      </w:r>
      <w:r w:rsidR="001E7973" w:rsidRPr="005F54DA">
        <w:rPr>
          <w:rFonts w:eastAsia="Times New Roman"/>
          <w:color w:val="000000"/>
        </w:rPr>
        <w:t xml:space="preserve">to accommodate optical equipment and negate sediment disturbance. </w:t>
      </w:r>
    </w:p>
    <w:p w14:paraId="05E60030" w14:textId="77777777" w:rsidR="00AA6534" w:rsidRPr="005F54DA" w:rsidRDefault="00AA6534" w:rsidP="00AA6534">
      <w:pPr>
        <w:widowControl/>
        <w:autoSpaceDE w:val="0"/>
        <w:autoSpaceDN w:val="0"/>
        <w:adjustRightInd w:val="0"/>
        <w:ind w:left="1170"/>
        <w:jc w:val="left"/>
        <w:rPr>
          <w:rFonts w:eastAsia="Times New Roman"/>
          <w:color w:val="000000"/>
        </w:rPr>
      </w:pPr>
    </w:p>
    <w:p w14:paraId="1AD9790B" w14:textId="35ED371B" w:rsidR="00D664BE" w:rsidRDefault="00C0241F" w:rsidP="00867D00">
      <w:pPr>
        <w:widowControl/>
        <w:numPr>
          <w:ilvl w:val="2"/>
          <w:numId w:val="25"/>
        </w:numPr>
        <w:tabs>
          <w:tab w:val="left" w:pos="1980"/>
        </w:tabs>
        <w:autoSpaceDE w:val="0"/>
        <w:autoSpaceDN w:val="0"/>
        <w:adjustRightInd w:val="0"/>
        <w:ind w:left="2070" w:hanging="630"/>
        <w:jc w:val="left"/>
        <w:rPr>
          <w:rFonts w:eastAsia="Times New Roman"/>
          <w:color w:val="000000"/>
        </w:rPr>
      </w:pPr>
      <w:r>
        <w:rPr>
          <w:rFonts w:eastAsia="Times New Roman"/>
          <w:color w:val="000000"/>
        </w:rPr>
        <w:t>I</w:t>
      </w:r>
      <w:r w:rsidR="00D21DCC" w:rsidRPr="005F54DA">
        <w:rPr>
          <w:rFonts w:eastAsia="Times New Roman"/>
          <w:color w:val="000000"/>
        </w:rPr>
        <w:t>nclude</w:t>
      </w:r>
      <w:r>
        <w:rPr>
          <w:rFonts w:eastAsia="Times New Roman"/>
          <w:color w:val="000000"/>
        </w:rPr>
        <w:t xml:space="preserve"> at least</w:t>
      </w:r>
      <w:r w:rsidR="00D21DCC" w:rsidRPr="005F54DA">
        <w:rPr>
          <w:rFonts w:eastAsia="Times New Roman"/>
          <w:color w:val="000000"/>
        </w:rPr>
        <w:t xml:space="preserve"> </w:t>
      </w:r>
      <w:r w:rsidR="005201DD" w:rsidRPr="005F54DA">
        <w:rPr>
          <w:rFonts w:eastAsia="Times New Roman"/>
          <w:color w:val="000000"/>
        </w:rPr>
        <w:t xml:space="preserve">two </w:t>
      </w:r>
      <w:r>
        <w:rPr>
          <w:rFonts w:eastAsia="Times New Roman"/>
          <w:color w:val="000000"/>
        </w:rPr>
        <w:t>light emitting diode (</w:t>
      </w:r>
      <w:r w:rsidR="005201DD" w:rsidRPr="005F54DA">
        <w:rPr>
          <w:rFonts w:eastAsia="Times New Roman"/>
          <w:color w:val="000000"/>
        </w:rPr>
        <w:t>LED</w:t>
      </w:r>
      <w:r>
        <w:rPr>
          <w:rFonts w:eastAsia="Times New Roman"/>
          <w:color w:val="000000"/>
        </w:rPr>
        <w:t>)</w:t>
      </w:r>
      <w:r w:rsidR="005201DD" w:rsidRPr="005F54DA">
        <w:rPr>
          <w:rFonts w:eastAsia="Times New Roman"/>
          <w:color w:val="000000"/>
        </w:rPr>
        <w:t xml:space="preserve"> lights, a camera capable of live feed over coaxial cable</w:t>
      </w:r>
      <w:r w:rsidR="00A51958" w:rsidRPr="005F54DA">
        <w:rPr>
          <w:rFonts w:eastAsia="Times New Roman"/>
          <w:color w:val="000000"/>
        </w:rPr>
        <w:t>,</w:t>
      </w:r>
      <w:r w:rsidR="005201DD" w:rsidRPr="005F54DA">
        <w:rPr>
          <w:rFonts w:eastAsia="Times New Roman"/>
          <w:color w:val="000000"/>
        </w:rPr>
        <w:t xml:space="preserve"> and a high resolution and framerate action camera or stereoscopic camera</w:t>
      </w:r>
      <w:r w:rsidR="00D664BE" w:rsidRPr="005F54DA">
        <w:rPr>
          <w:rFonts w:eastAsia="Times New Roman"/>
          <w:color w:val="000000"/>
        </w:rPr>
        <w:t>.</w:t>
      </w:r>
    </w:p>
    <w:p w14:paraId="006E479F" w14:textId="77777777" w:rsidR="00B7349D" w:rsidRDefault="00B7349D" w:rsidP="00867D00">
      <w:pPr>
        <w:widowControl/>
        <w:tabs>
          <w:tab w:val="left" w:pos="1980"/>
        </w:tabs>
        <w:autoSpaceDE w:val="0"/>
        <w:autoSpaceDN w:val="0"/>
        <w:adjustRightInd w:val="0"/>
        <w:ind w:left="2070" w:hanging="630"/>
        <w:jc w:val="left"/>
        <w:rPr>
          <w:rFonts w:eastAsia="Times New Roman"/>
          <w:color w:val="000000"/>
        </w:rPr>
      </w:pPr>
    </w:p>
    <w:p w14:paraId="3D05C824" w14:textId="727B84FC" w:rsidR="00B7349D" w:rsidRDefault="00B7349D" w:rsidP="00867D00">
      <w:pPr>
        <w:widowControl/>
        <w:tabs>
          <w:tab w:val="left" w:pos="1980"/>
        </w:tabs>
        <w:autoSpaceDE w:val="0"/>
        <w:autoSpaceDN w:val="0"/>
        <w:adjustRightInd w:val="0"/>
        <w:ind w:left="2070" w:hanging="630"/>
        <w:jc w:val="left"/>
        <w:rPr>
          <w:rFonts w:eastAsia="Times New Roman"/>
          <w:color w:val="000000"/>
        </w:rPr>
      </w:pPr>
      <w:r w:rsidRPr="2ABBA7AA">
        <w:rPr>
          <w:rFonts w:eastAsia="Times New Roman"/>
          <w:color w:val="000000" w:themeColor="text1"/>
        </w:rPr>
        <w:t>N</w:t>
      </w:r>
      <w:r w:rsidR="2471176C" w:rsidRPr="2ABBA7AA">
        <w:rPr>
          <w:rFonts w:eastAsia="Times New Roman"/>
          <w:color w:val="000000" w:themeColor="text1"/>
        </w:rPr>
        <w:t>OTE</w:t>
      </w:r>
      <w:r w:rsidRPr="783E9011">
        <w:rPr>
          <w:rFonts w:eastAsia="Times New Roman"/>
          <w:color w:val="000000" w:themeColor="text1"/>
        </w:rPr>
        <w:t>: If the cable configuration allows for high</w:t>
      </w:r>
      <w:r w:rsidR="1708976F" w:rsidRPr="783E9011">
        <w:rPr>
          <w:rFonts w:eastAsia="Times New Roman"/>
          <w:color w:val="000000" w:themeColor="text1"/>
        </w:rPr>
        <w:t>-</w:t>
      </w:r>
      <w:r w:rsidRPr="783E9011">
        <w:rPr>
          <w:rFonts w:eastAsia="Times New Roman"/>
          <w:color w:val="000000" w:themeColor="text1"/>
        </w:rPr>
        <w:t>resolution live feed video, only one camera may be needed.</w:t>
      </w:r>
    </w:p>
    <w:p w14:paraId="5CD5C2CE" w14:textId="77777777" w:rsidR="00AA6534" w:rsidRPr="005F54DA" w:rsidRDefault="00AA6534" w:rsidP="00AA6534">
      <w:pPr>
        <w:widowControl/>
        <w:tabs>
          <w:tab w:val="left" w:pos="1980"/>
        </w:tabs>
        <w:autoSpaceDE w:val="0"/>
        <w:autoSpaceDN w:val="0"/>
        <w:adjustRightInd w:val="0"/>
        <w:ind w:left="1800"/>
        <w:jc w:val="left"/>
        <w:rPr>
          <w:rFonts w:eastAsia="Times New Roman"/>
          <w:color w:val="000000"/>
        </w:rPr>
      </w:pPr>
    </w:p>
    <w:p w14:paraId="25071D37" w14:textId="13B64130" w:rsidR="00D21DCC" w:rsidRDefault="00D664BE" w:rsidP="00867D00">
      <w:pPr>
        <w:widowControl/>
        <w:numPr>
          <w:ilvl w:val="2"/>
          <w:numId w:val="25"/>
        </w:numPr>
        <w:tabs>
          <w:tab w:val="left" w:pos="1980"/>
        </w:tabs>
        <w:autoSpaceDE w:val="0"/>
        <w:autoSpaceDN w:val="0"/>
        <w:adjustRightInd w:val="0"/>
        <w:ind w:left="2070" w:hanging="630"/>
        <w:jc w:val="left"/>
        <w:rPr>
          <w:rFonts w:eastAsia="Times New Roman"/>
          <w:color w:val="000000"/>
        </w:rPr>
      </w:pPr>
      <w:r w:rsidRPr="1C116B66">
        <w:rPr>
          <w:rFonts w:eastAsia="Times New Roman"/>
          <w:color w:val="000000" w:themeColor="text1"/>
        </w:rPr>
        <w:t>P</w:t>
      </w:r>
      <w:r w:rsidR="005201DD" w:rsidRPr="1C116B66">
        <w:rPr>
          <w:rFonts w:eastAsia="Times New Roman"/>
          <w:color w:val="000000" w:themeColor="text1"/>
        </w:rPr>
        <w:t>osition</w:t>
      </w:r>
      <w:r w:rsidRPr="1C116B66">
        <w:rPr>
          <w:rFonts w:eastAsia="Times New Roman"/>
          <w:color w:val="000000" w:themeColor="text1"/>
        </w:rPr>
        <w:t xml:space="preserve"> cameras and lights</w:t>
      </w:r>
      <w:r w:rsidR="005201DD" w:rsidRPr="1C116B66">
        <w:rPr>
          <w:rFonts w:eastAsia="Times New Roman"/>
          <w:color w:val="000000" w:themeColor="text1"/>
        </w:rPr>
        <w:t xml:space="preserve"> inside </w:t>
      </w:r>
      <w:r w:rsidR="0B14F1C4" w:rsidRPr="1C116B66">
        <w:rPr>
          <w:rFonts w:eastAsia="Times New Roman"/>
          <w:color w:val="000000" w:themeColor="text1"/>
        </w:rPr>
        <w:t xml:space="preserve">the </w:t>
      </w:r>
      <w:r w:rsidR="005201DD" w:rsidRPr="1C116B66">
        <w:rPr>
          <w:rFonts w:eastAsia="Times New Roman"/>
          <w:color w:val="000000" w:themeColor="text1"/>
        </w:rPr>
        <w:t>net</w:t>
      </w:r>
      <w:r w:rsidRPr="1C116B66">
        <w:rPr>
          <w:rFonts w:eastAsia="Times New Roman"/>
          <w:color w:val="000000" w:themeColor="text1"/>
        </w:rPr>
        <w:t xml:space="preserve"> facing the codend,</w:t>
      </w:r>
      <w:r w:rsidR="005201DD" w:rsidRPr="1C116B66">
        <w:rPr>
          <w:rFonts w:eastAsia="Times New Roman"/>
          <w:color w:val="000000" w:themeColor="text1"/>
        </w:rPr>
        <w:t xml:space="preserve"> using a rigid polyethylene cylinder sewn into the trawl net</w:t>
      </w:r>
      <w:r w:rsidRPr="1C116B66">
        <w:rPr>
          <w:rFonts w:eastAsia="Times New Roman"/>
          <w:color w:val="000000" w:themeColor="text1"/>
        </w:rPr>
        <w:t xml:space="preserve"> as </w:t>
      </w:r>
      <w:r w:rsidR="00F86571">
        <w:rPr>
          <w:rFonts w:eastAsia="Times New Roman"/>
          <w:color w:val="000000" w:themeColor="text1"/>
        </w:rPr>
        <w:t xml:space="preserve">a base for mounting and </w:t>
      </w:r>
      <w:bookmarkStart w:id="6" w:name="_Int_was3ZsS8"/>
      <w:r w:rsidR="00F86571">
        <w:rPr>
          <w:rFonts w:eastAsia="Times New Roman"/>
          <w:color w:val="000000" w:themeColor="text1"/>
        </w:rPr>
        <w:t>to provide</w:t>
      </w:r>
      <w:bookmarkEnd w:id="6"/>
      <w:r w:rsidR="00F86571">
        <w:rPr>
          <w:rFonts w:eastAsia="Times New Roman"/>
          <w:color w:val="000000" w:themeColor="text1"/>
        </w:rPr>
        <w:t xml:space="preserve"> rigidity to the net</w:t>
      </w:r>
      <w:r w:rsidR="005201DD" w:rsidRPr="1C116B66">
        <w:rPr>
          <w:rFonts w:eastAsia="Times New Roman"/>
          <w:color w:val="000000" w:themeColor="text1"/>
        </w:rPr>
        <w:t>.</w:t>
      </w:r>
      <w:r w:rsidR="00037224" w:rsidRPr="1C116B66">
        <w:rPr>
          <w:rFonts w:eastAsia="Times New Roman"/>
          <w:color w:val="000000" w:themeColor="text1"/>
        </w:rPr>
        <w:t xml:space="preserve"> </w:t>
      </w:r>
    </w:p>
    <w:p w14:paraId="26E91F1C" w14:textId="77777777" w:rsidR="00AA6534" w:rsidRPr="005F54DA" w:rsidRDefault="00AA6534" w:rsidP="00AA6534">
      <w:pPr>
        <w:widowControl/>
        <w:tabs>
          <w:tab w:val="left" w:pos="1980"/>
        </w:tabs>
        <w:autoSpaceDE w:val="0"/>
        <w:autoSpaceDN w:val="0"/>
        <w:adjustRightInd w:val="0"/>
        <w:jc w:val="left"/>
        <w:rPr>
          <w:rFonts w:eastAsia="Times New Roman"/>
          <w:color w:val="000000"/>
        </w:rPr>
      </w:pPr>
    </w:p>
    <w:p w14:paraId="76452A42" w14:textId="6F293F37" w:rsidR="00037224" w:rsidRDefault="00C0241F" w:rsidP="00867D00">
      <w:pPr>
        <w:widowControl/>
        <w:numPr>
          <w:ilvl w:val="2"/>
          <w:numId w:val="25"/>
        </w:numPr>
        <w:tabs>
          <w:tab w:val="left" w:pos="1980"/>
        </w:tabs>
        <w:autoSpaceDE w:val="0"/>
        <w:autoSpaceDN w:val="0"/>
        <w:adjustRightInd w:val="0"/>
        <w:ind w:left="2070" w:hanging="630"/>
        <w:jc w:val="left"/>
        <w:rPr>
          <w:rFonts w:eastAsia="Times New Roman"/>
          <w:color w:val="000000"/>
        </w:rPr>
      </w:pPr>
      <w:r w:rsidRPr="783E9011">
        <w:rPr>
          <w:rFonts w:eastAsia="Times New Roman"/>
          <w:color w:val="000000" w:themeColor="text1"/>
        </w:rPr>
        <w:t>Mount a</w:t>
      </w:r>
      <w:r w:rsidR="00037224" w:rsidRPr="783E9011">
        <w:rPr>
          <w:rFonts w:eastAsia="Times New Roman"/>
          <w:color w:val="000000" w:themeColor="text1"/>
        </w:rPr>
        <w:t xml:space="preserve"> junction box</w:t>
      </w:r>
      <w:r w:rsidR="00F0322A" w:rsidRPr="783E9011">
        <w:rPr>
          <w:rFonts w:eastAsia="Times New Roman"/>
          <w:color w:val="000000" w:themeColor="text1"/>
        </w:rPr>
        <w:t xml:space="preserve"> in the cylinder </w:t>
      </w:r>
      <w:r w:rsidRPr="783E9011">
        <w:rPr>
          <w:rFonts w:eastAsia="Times New Roman"/>
          <w:color w:val="000000" w:themeColor="text1"/>
        </w:rPr>
        <w:t xml:space="preserve">to </w:t>
      </w:r>
      <w:r w:rsidR="00F0322A" w:rsidRPr="783E9011">
        <w:rPr>
          <w:rFonts w:eastAsia="Times New Roman"/>
          <w:color w:val="000000" w:themeColor="text1"/>
        </w:rPr>
        <w:t xml:space="preserve">relay power </w:t>
      </w:r>
      <w:r w:rsidR="00E72811" w:rsidRPr="783E9011">
        <w:rPr>
          <w:rFonts w:eastAsia="Times New Roman"/>
          <w:color w:val="000000" w:themeColor="text1"/>
        </w:rPr>
        <w:t xml:space="preserve">and video feed between </w:t>
      </w:r>
      <w:r w:rsidR="00823469" w:rsidRPr="783E9011">
        <w:rPr>
          <w:rFonts w:eastAsia="Times New Roman"/>
          <w:color w:val="000000" w:themeColor="text1"/>
        </w:rPr>
        <w:t>the lights and cameras</w:t>
      </w:r>
      <w:r w:rsidR="6030AD20" w:rsidRPr="783E9011">
        <w:rPr>
          <w:rFonts w:eastAsia="Times New Roman"/>
          <w:color w:val="000000" w:themeColor="text1"/>
        </w:rPr>
        <w:t>,</w:t>
      </w:r>
      <w:r w:rsidR="00CD101C" w:rsidRPr="783E9011">
        <w:rPr>
          <w:rFonts w:eastAsia="Times New Roman"/>
          <w:color w:val="000000" w:themeColor="text1"/>
        </w:rPr>
        <w:t xml:space="preserve"> and a custom coaxial cable</w:t>
      </w:r>
      <w:r w:rsidR="00823469" w:rsidRPr="783E9011">
        <w:rPr>
          <w:rFonts w:eastAsia="Times New Roman"/>
          <w:color w:val="000000" w:themeColor="text1"/>
        </w:rPr>
        <w:t>.</w:t>
      </w:r>
    </w:p>
    <w:p w14:paraId="395C26D6" w14:textId="77777777" w:rsidR="00AA6534" w:rsidRPr="005F54DA" w:rsidRDefault="00AA6534" w:rsidP="00867D00">
      <w:pPr>
        <w:widowControl/>
        <w:tabs>
          <w:tab w:val="left" w:pos="1980"/>
        </w:tabs>
        <w:autoSpaceDE w:val="0"/>
        <w:autoSpaceDN w:val="0"/>
        <w:adjustRightInd w:val="0"/>
        <w:ind w:left="2070" w:hanging="630"/>
        <w:jc w:val="left"/>
        <w:rPr>
          <w:rFonts w:eastAsia="Times New Roman"/>
          <w:color w:val="000000"/>
        </w:rPr>
      </w:pPr>
    </w:p>
    <w:p w14:paraId="2CE121EC" w14:textId="01EDF805" w:rsidR="00130DB1" w:rsidRDefault="00130DB1" w:rsidP="00867D00">
      <w:pPr>
        <w:widowControl/>
        <w:tabs>
          <w:tab w:val="left" w:pos="1980"/>
        </w:tabs>
        <w:autoSpaceDE w:val="0"/>
        <w:autoSpaceDN w:val="0"/>
        <w:adjustRightInd w:val="0"/>
        <w:ind w:left="2070" w:hanging="720"/>
        <w:jc w:val="left"/>
        <w:rPr>
          <w:rFonts w:eastAsia="Times New Roman"/>
          <w:color w:val="000000"/>
        </w:rPr>
      </w:pPr>
      <w:r w:rsidRPr="2ABBA7AA">
        <w:rPr>
          <w:rFonts w:eastAsia="Times New Roman"/>
          <w:color w:val="000000" w:themeColor="text1"/>
        </w:rPr>
        <w:t xml:space="preserve">NOTE: The coaxial cable should allow for </w:t>
      </w:r>
      <w:r w:rsidR="00D35908" w:rsidRPr="2ABBA7AA">
        <w:rPr>
          <w:rFonts w:eastAsia="Times New Roman"/>
          <w:color w:val="000000" w:themeColor="text1"/>
        </w:rPr>
        <w:t>a real-time video feed to be viewed and recorded in the vessel’s wheelhouse.</w:t>
      </w:r>
    </w:p>
    <w:p w14:paraId="41413086" w14:textId="77777777" w:rsidR="00AA6534" w:rsidRPr="005F54DA" w:rsidRDefault="00AA6534" w:rsidP="00AA6534">
      <w:pPr>
        <w:widowControl/>
        <w:tabs>
          <w:tab w:val="left" w:pos="1980"/>
        </w:tabs>
        <w:autoSpaceDE w:val="0"/>
        <w:autoSpaceDN w:val="0"/>
        <w:adjustRightInd w:val="0"/>
        <w:jc w:val="left"/>
        <w:rPr>
          <w:rFonts w:eastAsia="Times New Roman"/>
          <w:color w:val="000000"/>
        </w:rPr>
      </w:pPr>
    </w:p>
    <w:p w14:paraId="35342B62" w14:textId="1C6B2229" w:rsidR="00DB62C5" w:rsidRDefault="00DB62C5" w:rsidP="00867D00">
      <w:pPr>
        <w:widowControl/>
        <w:numPr>
          <w:ilvl w:val="2"/>
          <w:numId w:val="25"/>
        </w:numPr>
        <w:tabs>
          <w:tab w:val="left" w:pos="1980"/>
        </w:tabs>
        <w:autoSpaceDE w:val="0"/>
        <w:autoSpaceDN w:val="0"/>
        <w:adjustRightInd w:val="0"/>
        <w:ind w:left="2070" w:hanging="630"/>
        <w:jc w:val="left"/>
        <w:rPr>
          <w:rFonts w:eastAsia="Times New Roman"/>
          <w:color w:val="000000"/>
        </w:rPr>
      </w:pPr>
      <w:r>
        <w:rPr>
          <w:rFonts w:eastAsia="Times New Roman"/>
          <w:color w:val="000000"/>
        </w:rPr>
        <w:t xml:space="preserve">Modify the net </w:t>
      </w:r>
      <w:r w:rsidR="0082229D" w:rsidRPr="005F54DA">
        <w:rPr>
          <w:rFonts w:eastAsia="Times New Roman"/>
          <w:color w:val="000000"/>
        </w:rPr>
        <w:t xml:space="preserve">to keep the </w:t>
      </w:r>
      <w:r w:rsidR="00DB29AB">
        <w:rPr>
          <w:rFonts w:eastAsia="Times New Roman"/>
          <w:color w:val="000000"/>
        </w:rPr>
        <w:t xml:space="preserve">codend </w:t>
      </w:r>
      <w:r w:rsidR="0082229D" w:rsidRPr="005F54DA">
        <w:rPr>
          <w:rFonts w:eastAsia="Times New Roman"/>
          <w:color w:val="000000"/>
        </w:rPr>
        <w:t>extension off the bottom</w:t>
      </w:r>
      <w:r>
        <w:rPr>
          <w:rFonts w:eastAsia="Times New Roman"/>
          <w:color w:val="000000"/>
        </w:rPr>
        <w:t xml:space="preserve"> and reduce sediment suspension within the view of the cameras</w:t>
      </w:r>
      <w:r w:rsidR="0082229D" w:rsidRPr="005F54DA">
        <w:rPr>
          <w:rFonts w:eastAsia="Times New Roman"/>
          <w:color w:val="000000"/>
        </w:rPr>
        <w:t xml:space="preserve">. </w:t>
      </w:r>
    </w:p>
    <w:p w14:paraId="53317829" w14:textId="77777777" w:rsidR="009E6D9B" w:rsidRDefault="009E6D9B" w:rsidP="009E6D9B">
      <w:pPr>
        <w:widowControl/>
        <w:tabs>
          <w:tab w:val="left" w:pos="1980"/>
        </w:tabs>
        <w:autoSpaceDE w:val="0"/>
        <w:autoSpaceDN w:val="0"/>
        <w:adjustRightInd w:val="0"/>
        <w:ind w:left="1800"/>
        <w:jc w:val="left"/>
        <w:rPr>
          <w:rFonts w:eastAsia="Times New Roman"/>
          <w:color w:val="000000"/>
        </w:rPr>
      </w:pPr>
    </w:p>
    <w:p w14:paraId="1F8E81C0" w14:textId="0415AE5C" w:rsidR="009E6D9B" w:rsidRDefault="009E6D9B" w:rsidP="00867D00">
      <w:pPr>
        <w:widowControl/>
        <w:tabs>
          <w:tab w:val="left" w:pos="1980"/>
        </w:tabs>
        <w:autoSpaceDE w:val="0"/>
        <w:autoSpaceDN w:val="0"/>
        <w:adjustRightInd w:val="0"/>
        <w:ind w:left="2070" w:hanging="720"/>
        <w:jc w:val="left"/>
        <w:rPr>
          <w:rFonts w:eastAsia="Times New Roman"/>
          <w:color w:val="000000"/>
        </w:rPr>
      </w:pPr>
      <w:r w:rsidRPr="2742C541">
        <w:rPr>
          <w:rFonts w:eastAsia="Times New Roman"/>
          <w:color w:val="000000" w:themeColor="text1"/>
        </w:rPr>
        <w:t xml:space="preserve">NOTE: Typical modifications include adding floatation to the cylinder, lengthening the codend extension to get the cameras further from the sediment plume, and adding tarps to the belly of the net to suppress the </w:t>
      </w:r>
      <w:r w:rsidRPr="6B46F540">
        <w:rPr>
          <w:rFonts w:eastAsia="Times New Roman"/>
          <w:color w:val="000000" w:themeColor="text1"/>
        </w:rPr>
        <w:t>sediment</w:t>
      </w:r>
      <w:r w:rsidR="08876FEF" w:rsidRPr="00867D00">
        <w:rPr>
          <w:rFonts w:eastAsia="Times New Roman"/>
          <w:color w:val="000000" w:themeColor="text1"/>
          <w:vertAlign w:val="superscript"/>
        </w:rPr>
        <w:t>21, 22</w:t>
      </w:r>
      <w:r w:rsidR="66A3D8E0" w:rsidRPr="2742C541">
        <w:rPr>
          <w:rFonts w:eastAsia="Times New Roman"/>
          <w:color w:val="000000" w:themeColor="text1"/>
        </w:rPr>
        <w:t>.</w:t>
      </w:r>
    </w:p>
    <w:p w14:paraId="5A866F0C" w14:textId="77777777" w:rsidR="00DB62C5" w:rsidRDefault="00DB62C5" w:rsidP="00867D00">
      <w:pPr>
        <w:widowControl/>
        <w:tabs>
          <w:tab w:val="left" w:pos="1980"/>
        </w:tabs>
        <w:autoSpaceDE w:val="0"/>
        <w:autoSpaceDN w:val="0"/>
        <w:adjustRightInd w:val="0"/>
        <w:ind w:left="1800"/>
        <w:jc w:val="left"/>
        <w:rPr>
          <w:rFonts w:eastAsia="Times New Roman"/>
          <w:color w:val="000000"/>
        </w:rPr>
      </w:pPr>
    </w:p>
    <w:p w14:paraId="1B215A39" w14:textId="6EB837D7" w:rsidR="00FE6D9D" w:rsidRPr="00867D00" w:rsidRDefault="00DB62C5" w:rsidP="00DB29AB">
      <w:pPr>
        <w:widowControl/>
        <w:numPr>
          <w:ilvl w:val="2"/>
          <w:numId w:val="25"/>
        </w:numPr>
        <w:tabs>
          <w:tab w:val="left" w:pos="1980"/>
        </w:tabs>
        <w:autoSpaceDE w:val="0"/>
        <w:autoSpaceDN w:val="0"/>
        <w:adjustRightInd w:val="0"/>
        <w:ind w:left="2070" w:hanging="630"/>
        <w:jc w:val="left"/>
        <w:rPr>
          <w:rFonts w:eastAsia="Times New Roman"/>
          <w:color w:val="000000"/>
        </w:rPr>
      </w:pPr>
      <w:r w:rsidRPr="2742C541">
        <w:rPr>
          <w:rFonts w:eastAsia="Times New Roman"/>
          <w:color w:val="000000" w:themeColor="text1"/>
        </w:rPr>
        <w:t>I</w:t>
      </w:r>
      <w:r w:rsidR="0082229D" w:rsidRPr="2742C541">
        <w:rPr>
          <w:rFonts w:eastAsia="Times New Roman"/>
          <w:color w:val="000000" w:themeColor="text1"/>
        </w:rPr>
        <w:t xml:space="preserve">nclude a </w:t>
      </w:r>
      <w:r w:rsidR="00DB29AB">
        <w:rPr>
          <w:rFonts w:eastAsia="Times New Roman"/>
          <w:color w:val="000000" w:themeColor="text1"/>
        </w:rPr>
        <w:t xml:space="preserve">small </w:t>
      </w:r>
      <w:r w:rsidR="0082229D" w:rsidRPr="2742C541">
        <w:rPr>
          <w:rFonts w:eastAsia="Times New Roman"/>
          <w:color w:val="000000" w:themeColor="text1"/>
        </w:rPr>
        <w:t>mesh liner to prevent escapement</w:t>
      </w:r>
      <w:r w:rsidR="00BC49DB">
        <w:rPr>
          <w:rFonts w:eastAsia="Times New Roman"/>
          <w:color w:val="000000" w:themeColor="text1"/>
        </w:rPr>
        <w:t xml:space="preserve"> during closed</w:t>
      </w:r>
      <w:r w:rsidR="7A4DC574" w:rsidRPr="3E65ADDE">
        <w:rPr>
          <w:rFonts w:eastAsia="Times New Roman"/>
          <w:color w:val="000000" w:themeColor="text1"/>
        </w:rPr>
        <w:t>-</w:t>
      </w:r>
      <w:r w:rsidR="00BC49DB">
        <w:rPr>
          <w:rFonts w:eastAsia="Times New Roman"/>
          <w:color w:val="000000" w:themeColor="text1"/>
        </w:rPr>
        <w:t xml:space="preserve">codend tows. </w:t>
      </w:r>
    </w:p>
    <w:p w14:paraId="5A6398B5" w14:textId="28790D5C" w:rsidR="0083054E" w:rsidRPr="00DB62C5" w:rsidRDefault="00BC49DB" w:rsidP="00867D00">
      <w:pPr>
        <w:widowControl/>
        <w:tabs>
          <w:tab w:val="left" w:pos="1980"/>
        </w:tabs>
        <w:autoSpaceDE w:val="0"/>
        <w:autoSpaceDN w:val="0"/>
        <w:adjustRightInd w:val="0"/>
        <w:ind w:left="1440"/>
        <w:jc w:val="left"/>
        <w:rPr>
          <w:rFonts w:eastAsia="Times New Roman"/>
          <w:color w:val="000000"/>
        </w:rPr>
      </w:pPr>
      <w:r w:rsidRPr="3AF76900">
        <w:rPr>
          <w:rFonts w:eastAsia="Times New Roman"/>
          <w:color w:val="000000" w:themeColor="text1"/>
        </w:rPr>
        <w:lastRenderedPageBreak/>
        <w:t>N</w:t>
      </w:r>
      <w:r w:rsidR="3B7EB6A0" w:rsidRPr="3AF76900">
        <w:rPr>
          <w:rFonts w:eastAsia="Times New Roman"/>
          <w:color w:val="000000" w:themeColor="text1"/>
        </w:rPr>
        <w:t>OTE</w:t>
      </w:r>
      <w:r>
        <w:rPr>
          <w:rFonts w:eastAsia="Times New Roman"/>
          <w:color w:val="000000" w:themeColor="text1"/>
        </w:rPr>
        <w:t>: The SMAST video trawl survey uses a 50.8mm liner</w:t>
      </w:r>
    </w:p>
    <w:p w14:paraId="31A81044" w14:textId="77777777" w:rsidR="00AA6534" w:rsidRPr="005F54DA" w:rsidRDefault="00AA6534" w:rsidP="00867D00">
      <w:pPr>
        <w:widowControl/>
        <w:tabs>
          <w:tab w:val="left" w:pos="1980"/>
        </w:tabs>
        <w:autoSpaceDE w:val="0"/>
        <w:autoSpaceDN w:val="0"/>
        <w:adjustRightInd w:val="0"/>
        <w:ind w:left="2070"/>
        <w:jc w:val="left"/>
        <w:rPr>
          <w:rFonts w:eastAsia="Times New Roman"/>
          <w:color w:val="000000"/>
        </w:rPr>
      </w:pPr>
    </w:p>
    <w:p w14:paraId="7CEB59DC" w14:textId="4B5CB975" w:rsidR="00FA3319" w:rsidRDefault="004709F3" w:rsidP="00D24827">
      <w:pPr>
        <w:widowControl/>
        <w:numPr>
          <w:ilvl w:val="1"/>
          <w:numId w:val="25"/>
        </w:numPr>
        <w:autoSpaceDE w:val="0"/>
        <w:autoSpaceDN w:val="0"/>
        <w:adjustRightInd w:val="0"/>
        <w:ind w:left="1170" w:hanging="450"/>
        <w:jc w:val="left"/>
        <w:rPr>
          <w:rFonts w:eastAsia="Times New Roman"/>
          <w:color w:val="000000"/>
        </w:rPr>
      </w:pPr>
      <w:r w:rsidRPr="005F54DA">
        <w:rPr>
          <w:rFonts w:eastAsia="Times New Roman"/>
          <w:color w:val="000000"/>
        </w:rPr>
        <w:t>Design a</w:t>
      </w:r>
      <w:r w:rsidR="008549B3" w:rsidRPr="005F54DA">
        <w:rPr>
          <w:rFonts w:eastAsia="Times New Roman"/>
          <w:color w:val="000000"/>
        </w:rPr>
        <w:t xml:space="preserve"> s</w:t>
      </w:r>
      <w:r w:rsidR="00BC49DB">
        <w:rPr>
          <w:rFonts w:eastAsia="Times New Roman"/>
          <w:color w:val="000000"/>
        </w:rPr>
        <w:t>tatisti</w:t>
      </w:r>
      <w:r w:rsidR="00470B73">
        <w:rPr>
          <w:rFonts w:eastAsia="Times New Roman"/>
          <w:color w:val="000000"/>
        </w:rPr>
        <w:t xml:space="preserve">cally rigorous </w:t>
      </w:r>
      <w:r w:rsidR="00470B73" w:rsidRPr="005F54DA">
        <w:rPr>
          <w:rFonts w:eastAsia="Times New Roman"/>
          <w:color w:val="000000"/>
        </w:rPr>
        <w:t>survey</w:t>
      </w:r>
      <w:r w:rsidR="008549B3" w:rsidRPr="005F54DA">
        <w:rPr>
          <w:rFonts w:eastAsia="Times New Roman"/>
          <w:color w:val="000000"/>
        </w:rPr>
        <w:t xml:space="preserve"> </w:t>
      </w:r>
      <w:r w:rsidR="0070511E">
        <w:rPr>
          <w:rFonts w:eastAsia="Times New Roman"/>
          <w:color w:val="000000"/>
        </w:rPr>
        <w:t xml:space="preserve">that provides sufficient sample size and is tailored to the distribution of target species and variability in substrate. </w:t>
      </w:r>
      <w:r w:rsidR="008549B3" w:rsidRPr="005F54DA">
        <w:rPr>
          <w:rFonts w:eastAsia="Times New Roman"/>
          <w:color w:val="000000"/>
        </w:rPr>
        <w:t xml:space="preserve"> </w:t>
      </w:r>
    </w:p>
    <w:p w14:paraId="78F84E64" w14:textId="77777777" w:rsidR="00AA6534" w:rsidRPr="005F54DA" w:rsidRDefault="00AA6534" w:rsidP="00AA6534">
      <w:pPr>
        <w:widowControl/>
        <w:autoSpaceDE w:val="0"/>
        <w:autoSpaceDN w:val="0"/>
        <w:adjustRightInd w:val="0"/>
        <w:ind w:left="1170"/>
        <w:jc w:val="left"/>
        <w:rPr>
          <w:rFonts w:eastAsia="Times New Roman"/>
          <w:color w:val="000000"/>
        </w:rPr>
      </w:pPr>
    </w:p>
    <w:p w14:paraId="6911DF90" w14:textId="3F43976B" w:rsidR="00D24827" w:rsidRDefault="00FA3319" w:rsidP="00867D00">
      <w:pPr>
        <w:widowControl/>
        <w:autoSpaceDE w:val="0"/>
        <w:autoSpaceDN w:val="0"/>
        <w:adjustRightInd w:val="0"/>
        <w:ind w:left="1350" w:hanging="630"/>
        <w:jc w:val="left"/>
        <w:rPr>
          <w:rFonts w:eastAsia="Times New Roman"/>
          <w:color w:val="000000"/>
        </w:rPr>
      </w:pPr>
      <w:r w:rsidRPr="005F54DA">
        <w:rPr>
          <w:rFonts w:eastAsia="Times New Roman"/>
          <w:color w:val="000000"/>
        </w:rPr>
        <w:t xml:space="preserve">NOTE: </w:t>
      </w:r>
      <w:r w:rsidR="0070511E">
        <w:rPr>
          <w:rFonts w:eastAsia="Times New Roman"/>
          <w:color w:val="000000"/>
        </w:rPr>
        <w:t xml:space="preserve">The SMAST video trawl survey utilizes a stratified random design based on </w:t>
      </w:r>
      <w:r w:rsidR="008E2B63">
        <w:rPr>
          <w:rFonts w:eastAsia="Times New Roman"/>
          <w:color w:val="000000"/>
        </w:rPr>
        <w:t xml:space="preserve">strata from existing surveys, with cod aggregation areas </w:t>
      </w:r>
      <w:r w:rsidR="00B93065">
        <w:rPr>
          <w:rFonts w:eastAsia="Times New Roman"/>
          <w:color w:val="000000"/>
        </w:rPr>
        <w:t>isolated to their own strata.</w:t>
      </w:r>
    </w:p>
    <w:p w14:paraId="15F83C3A" w14:textId="77777777" w:rsidR="00AA6534" w:rsidRPr="005F54DA" w:rsidRDefault="00AA6534" w:rsidP="00FA3319">
      <w:pPr>
        <w:widowControl/>
        <w:autoSpaceDE w:val="0"/>
        <w:autoSpaceDN w:val="0"/>
        <w:adjustRightInd w:val="0"/>
        <w:ind w:left="1170"/>
        <w:jc w:val="left"/>
        <w:rPr>
          <w:rFonts w:eastAsia="Times New Roman"/>
          <w:color w:val="000000"/>
        </w:rPr>
      </w:pPr>
    </w:p>
    <w:p w14:paraId="76BFAF06" w14:textId="788BBCBF" w:rsidR="00DB62C5" w:rsidRDefault="00DB62C5" w:rsidP="00867D00">
      <w:pPr>
        <w:widowControl/>
        <w:numPr>
          <w:ilvl w:val="2"/>
          <w:numId w:val="25"/>
        </w:numPr>
        <w:autoSpaceDE w:val="0"/>
        <w:autoSpaceDN w:val="0"/>
        <w:adjustRightInd w:val="0"/>
        <w:ind w:left="2070" w:hanging="630"/>
        <w:jc w:val="left"/>
        <w:rPr>
          <w:rFonts w:eastAsia="Times New Roman"/>
          <w:color w:val="000000"/>
        </w:rPr>
      </w:pPr>
      <w:r w:rsidRPr="2742C541">
        <w:rPr>
          <w:rFonts w:eastAsia="Times New Roman"/>
          <w:color w:val="000000" w:themeColor="text1"/>
        </w:rPr>
        <w:t>Identify t</w:t>
      </w:r>
      <w:r w:rsidR="008549B3" w:rsidRPr="2742C541">
        <w:rPr>
          <w:rFonts w:eastAsia="Times New Roman"/>
          <w:color w:val="000000" w:themeColor="text1"/>
        </w:rPr>
        <w:t xml:space="preserve">he </w:t>
      </w:r>
      <w:r w:rsidR="00B93065">
        <w:rPr>
          <w:rFonts w:eastAsia="Times New Roman"/>
          <w:color w:val="000000" w:themeColor="text1"/>
        </w:rPr>
        <w:t xml:space="preserve">total </w:t>
      </w:r>
      <w:r w:rsidR="008549B3" w:rsidRPr="2742C541">
        <w:rPr>
          <w:rFonts w:eastAsia="Times New Roman"/>
          <w:color w:val="000000" w:themeColor="text1"/>
        </w:rPr>
        <w:t xml:space="preserve">number of </w:t>
      </w:r>
      <w:r w:rsidR="00B93065">
        <w:rPr>
          <w:rFonts w:eastAsia="Times New Roman"/>
          <w:color w:val="000000" w:themeColor="text1"/>
        </w:rPr>
        <w:t>stations</w:t>
      </w:r>
      <w:r w:rsidR="008549B3" w:rsidRPr="2742C541">
        <w:rPr>
          <w:rFonts w:eastAsia="Times New Roman"/>
          <w:color w:val="000000" w:themeColor="text1"/>
        </w:rPr>
        <w:t xml:space="preserve"> that </w:t>
      </w:r>
      <w:r w:rsidR="00B93065">
        <w:rPr>
          <w:rFonts w:eastAsia="Times New Roman"/>
          <w:color w:val="000000" w:themeColor="text1"/>
        </w:rPr>
        <w:t>will</w:t>
      </w:r>
      <w:r w:rsidR="008549B3" w:rsidRPr="2742C541">
        <w:rPr>
          <w:rFonts w:eastAsia="Times New Roman"/>
          <w:color w:val="000000" w:themeColor="text1"/>
        </w:rPr>
        <w:t xml:space="preserve"> be</w:t>
      </w:r>
      <w:r w:rsidR="00B93065">
        <w:rPr>
          <w:rFonts w:eastAsia="Times New Roman"/>
          <w:color w:val="000000" w:themeColor="text1"/>
        </w:rPr>
        <w:t xml:space="preserve"> surveyed.</w:t>
      </w:r>
    </w:p>
    <w:p w14:paraId="75FE5E20" w14:textId="77777777" w:rsidR="00293A4E" w:rsidRDefault="00293A4E" w:rsidP="00867D00">
      <w:pPr>
        <w:widowControl/>
        <w:autoSpaceDE w:val="0"/>
        <w:autoSpaceDN w:val="0"/>
        <w:adjustRightInd w:val="0"/>
        <w:ind w:left="2070" w:hanging="630"/>
        <w:jc w:val="left"/>
        <w:rPr>
          <w:rFonts w:eastAsia="Times New Roman"/>
          <w:color w:val="000000"/>
        </w:rPr>
      </w:pPr>
    </w:p>
    <w:p w14:paraId="786D7C2A" w14:textId="5281577A" w:rsidR="00DB62C5" w:rsidRPr="00867D00" w:rsidRDefault="00DB62C5" w:rsidP="00BE4629">
      <w:pPr>
        <w:widowControl/>
        <w:numPr>
          <w:ilvl w:val="2"/>
          <w:numId w:val="25"/>
        </w:numPr>
        <w:autoSpaceDE w:val="0"/>
        <w:autoSpaceDN w:val="0"/>
        <w:adjustRightInd w:val="0"/>
        <w:ind w:left="2070" w:hanging="630"/>
        <w:jc w:val="left"/>
        <w:rPr>
          <w:rFonts w:eastAsia="Times New Roman"/>
          <w:color w:val="000000"/>
        </w:rPr>
      </w:pPr>
      <w:r w:rsidRPr="430D1E0D">
        <w:rPr>
          <w:rFonts w:eastAsia="Times New Roman"/>
          <w:color w:val="000000" w:themeColor="text1"/>
        </w:rPr>
        <w:t>A</w:t>
      </w:r>
      <w:r w:rsidR="008549B3" w:rsidRPr="430D1E0D">
        <w:rPr>
          <w:rFonts w:eastAsia="Times New Roman"/>
          <w:color w:val="000000" w:themeColor="text1"/>
        </w:rPr>
        <w:t>llocat</w:t>
      </w:r>
      <w:r w:rsidRPr="430D1E0D">
        <w:rPr>
          <w:rFonts w:eastAsia="Times New Roman"/>
          <w:color w:val="000000" w:themeColor="text1"/>
        </w:rPr>
        <w:t>e stations</w:t>
      </w:r>
      <w:r w:rsidR="00BE4629">
        <w:rPr>
          <w:rFonts w:eastAsia="Times New Roman"/>
          <w:color w:val="000000" w:themeColor="text1"/>
        </w:rPr>
        <w:t xml:space="preserve"> in the manner prescribe by the chosen survey methodology</w:t>
      </w:r>
      <w:r w:rsidRPr="430D1E0D">
        <w:rPr>
          <w:rFonts w:eastAsia="Times New Roman"/>
          <w:color w:val="000000" w:themeColor="text1"/>
        </w:rPr>
        <w:t>.</w:t>
      </w:r>
    </w:p>
    <w:p w14:paraId="4F5195FE" w14:textId="77777777" w:rsidR="00BE4629" w:rsidRDefault="00BE4629" w:rsidP="00867D00">
      <w:pPr>
        <w:widowControl/>
        <w:autoSpaceDE w:val="0"/>
        <w:autoSpaceDN w:val="0"/>
        <w:adjustRightInd w:val="0"/>
        <w:jc w:val="left"/>
        <w:rPr>
          <w:rFonts w:eastAsia="Times New Roman"/>
          <w:color w:val="000000"/>
        </w:rPr>
      </w:pPr>
    </w:p>
    <w:p w14:paraId="6E0EF828" w14:textId="4D00EA92" w:rsidR="00DB62C5" w:rsidRDefault="00BE4629" w:rsidP="00BE4629">
      <w:pPr>
        <w:widowControl/>
        <w:autoSpaceDE w:val="0"/>
        <w:autoSpaceDN w:val="0"/>
        <w:adjustRightInd w:val="0"/>
        <w:ind w:left="2070" w:hanging="630"/>
        <w:jc w:val="left"/>
        <w:rPr>
          <w:rFonts w:eastAsia="Times New Roman"/>
          <w:color w:val="000000"/>
        </w:rPr>
      </w:pPr>
      <w:r w:rsidRPr="7A623687">
        <w:rPr>
          <w:rFonts w:eastAsia="Times New Roman"/>
          <w:color w:val="000000" w:themeColor="text1"/>
        </w:rPr>
        <w:t xml:space="preserve">NOTE: The SMAST video trawl survey allocates stations to stratum by percentage of surface area, and start locations are randomly selected. </w:t>
      </w:r>
    </w:p>
    <w:p w14:paraId="7AFA69D2" w14:textId="77777777" w:rsidR="00BE4629" w:rsidRDefault="00BE4629" w:rsidP="00867D00">
      <w:pPr>
        <w:widowControl/>
        <w:autoSpaceDE w:val="0"/>
        <w:autoSpaceDN w:val="0"/>
        <w:adjustRightInd w:val="0"/>
        <w:ind w:left="2070" w:hanging="630"/>
        <w:jc w:val="left"/>
        <w:rPr>
          <w:rFonts w:eastAsia="Times New Roman"/>
          <w:color w:val="000000"/>
        </w:rPr>
      </w:pPr>
    </w:p>
    <w:p w14:paraId="483D4B1F" w14:textId="03055381" w:rsidR="00547548" w:rsidRDefault="00DB62C5" w:rsidP="00867D00">
      <w:pPr>
        <w:widowControl/>
        <w:numPr>
          <w:ilvl w:val="2"/>
          <w:numId w:val="25"/>
        </w:numPr>
        <w:autoSpaceDE w:val="0"/>
        <w:autoSpaceDN w:val="0"/>
        <w:adjustRightInd w:val="0"/>
        <w:ind w:left="2070" w:hanging="630"/>
        <w:jc w:val="left"/>
        <w:rPr>
          <w:rFonts w:eastAsia="Times New Roman"/>
          <w:color w:val="000000"/>
        </w:rPr>
      </w:pPr>
      <w:r w:rsidRPr="430D1E0D">
        <w:rPr>
          <w:rFonts w:eastAsia="Times New Roman"/>
          <w:color w:val="000000" w:themeColor="text1"/>
        </w:rPr>
        <w:t xml:space="preserve">Allocate </w:t>
      </w:r>
      <w:r w:rsidR="008549B3" w:rsidRPr="430D1E0D">
        <w:rPr>
          <w:rFonts w:eastAsia="Times New Roman"/>
          <w:color w:val="000000" w:themeColor="text1"/>
        </w:rPr>
        <w:t>several backup</w:t>
      </w:r>
      <w:r w:rsidR="59DB472B" w:rsidRPr="430D1E0D">
        <w:rPr>
          <w:rFonts w:eastAsia="Times New Roman"/>
          <w:color w:val="000000" w:themeColor="text1"/>
        </w:rPr>
        <w:t xml:space="preserve"> stations</w:t>
      </w:r>
      <w:r w:rsidR="3175BFEA" w:rsidRPr="430D1E0D">
        <w:rPr>
          <w:rFonts w:eastAsia="Times New Roman"/>
          <w:color w:val="000000" w:themeColor="text1"/>
        </w:rPr>
        <w:t xml:space="preserve"> </w:t>
      </w:r>
      <w:r w:rsidR="008549B3" w:rsidRPr="430D1E0D">
        <w:rPr>
          <w:rFonts w:eastAsia="Times New Roman"/>
          <w:color w:val="000000" w:themeColor="text1"/>
        </w:rPr>
        <w:t xml:space="preserve">in case of interference by complex substrate or fixed fishing gear. </w:t>
      </w:r>
    </w:p>
    <w:p w14:paraId="1D17E15F" w14:textId="76A1344A" w:rsidR="00DB62C5" w:rsidRPr="005F54DA" w:rsidRDefault="00DB62C5" w:rsidP="00867D00">
      <w:pPr>
        <w:widowControl/>
        <w:autoSpaceDE w:val="0"/>
        <w:autoSpaceDN w:val="0"/>
        <w:adjustRightInd w:val="0"/>
        <w:jc w:val="left"/>
        <w:rPr>
          <w:rFonts w:eastAsia="Times New Roman"/>
          <w:color w:val="000000"/>
        </w:rPr>
      </w:pPr>
    </w:p>
    <w:p w14:paraId="4D643E50" w14:textId="77777777" w:rsidR="001E7973" w:rsidRPr="005F54DA" w:rsidRDefault="001E7973" w:rsidP="00243FEC">
      <w:pPr>
        <w:widowControl/>
        <w:numPr>
          <w:ilvl w:val="0"/>
          <w:numId w:val="25"/>
        </w:numPr>
        <w:autoSpaceDE w:val="0"/>
        <w:autoSpaceDN w:val="0"/>
        <w:adjustRightInd w:val="0"/>
        <w:ind w:left="630"/>
        <w:jc w:val="left"/>
        <w:rPr>
          <w:rFonts w:eastAsia="Times New Roman"/>
          <w:b/>
          <w:color w:val="000000"/>
        </w:rPr>
      </w:pPr>
      <w:r w:rsidRPr="005F54DA">
        <w:rPr>
          <w:rFonts w:eastAsia="Times New Roman"/>
          <w:b/>
          <w:color w:val="000000"/>
        </w:rPr>
        <w:t xml:space="preserve">Data collection </w:t>
      </w:r>
    </w:p>
    <w:p w14:paraId="09F463D9" w14:textId="7859EF29" w:rsidR="001E7973" w:rsidRPr="005F54DA" w:rsidRDefault="001E7973" w:rsidP="00BD3D5A">
      <w:pPr>
        <w:widowControl/>
        <w:autoSpaceDE w:val="0"/>
        <w:autoSpaceDN w:val="0"/>
        <w:adjustRightInd w:val="0"/>
        <w:jc w:val="left"/>
        <w:rPr>
          <w:rFonts w:eastAsia="Times New Roman"/>
          <w:color w:val="000000"/>
        </w:rPr>
      </w:pPr>
    </w:p>
    <w:p w14:paraId="3260F7D4" w14:textId="77B7E930" w:rsidR="00FE1B66" w:rsidRDefault="00DB62C5" w:rsidP="00EC6EC2">
      <w:pPr>
        <w:widowControl/>
        <w:numPr>
          <w:ilvl w:val="1"/>
          <w:numId w:val="25"/>
        </w:numPr>
        <w:autoSpaceDE w:val="0"/>
        <w:autoSpaceDN w:val="0"/>
        <w:adjustRightInd w:val="0"/>
        <w:ind w:left="1080" w:hanging="450"/>
        <w:jc w:val="left"/>
        <w:rPr>
          <w:rFonts w:eastAsia="Times New Roman"/>
          <w:color w:val="000000"/>
        </w:rPr>
      </w:pPr>
      <w:r>
        <w:rPr>
          <w:rFonts w:eastAsia="Times New Roman"/>
          <w:color w:val="000000"/>
        </w:rPr>
        <w:t>C</w:t>
      </w:r>
      <w:r w:rsidR="001E7973" w:rsidRPr="005F54DA">
        <w:rPr>
          <w:rFonts w:eastAsia="Times New Roman"/>
          <w:color w:val="000000"/>
        </w:rPr>
        <w:t xml:space="preserve">onduct a </w:t>
      </w:r>
      <w:r w:rsidR="00324F29">
        <w:rPr>
          <w:rFonts w:eastAsia="Times New Roman"/>
          <w:color w:val="000000"/>
        </w:rPr>
        <w:t xml:space="preserve">stereoscopic </w:t>
      </w:r>
      <w:r w:rsidR="001E7973" w:rsidRPr="005F54DA">
        <w:rPr>
          <w:rFonts w:eastAsia="Times New Roman"/>
          <w:color w:val="000000"/>
        </w:rPr>
        <w:t xml:space="preserve">camera calibration </w:t>
      </w:r>
      <w:r w:rsidR="00494510" w:rsidRPr="005F54DA">
        <w:rPr>
          <w:rFonts w:eastAsia="Times New Roman"/>
          <w:color w:val="000000"/>
        </w:rPr>
        <w:t>underwater</w:t>
      </w:r>
      <w:r w:rsidR="00324F29">
        <w:rPr>
          <w:rFonts w:eastAsia="Times New Roman"/>
          <w:color w:val="000000"/>
        </w:rPr>
        <w:t xml:space="preserve">, if applicable, </w:t>
      </w:r>
      <w:r w:rsidR="008E0B1B" w:rsidRPr="005F54DA">
        <w:rPr>
          <w:rFonts w:eastAsia="Times New Roman"/>
          <w:color w:val="000000"/>
        </w:rPr>
        <w:t xml:space="preserve">prior to the survey </w:t>
      </w:r>
      <w:r w:rsidR="001E7973" w:rsidRPr="005F54DA">
        <w:rPr>
          <w:rFonts w:eastAsia="Times New Roman"/>
          <w:color w:val="000000"/>
        </w:rPr>
        <w:t xml:space="preserve">to </w:t>
      </w:r>
      <w:r w:rsidR="00494510" w:rsidRPr="005F54DA">
        <w:rPr>
          <w:rFonts w:eastAsia="Times New Roman"/>
          <w:color w:val="000000"/>
        </w:rPr>
        <w:t>ensure accurate measurements of fish</w:t>
      </w:r>
      <w:r w:rsidR="001E7973" w:rsidRPr="005F54DA">
        <w:rPr>
          <w:rFonts w:eastAsia="Times New Roman"/>
          <w:color w:val="000000"/>
        </w:rPr>
        <w:t xml:space="preserve">. </w:t>
      </w:r>
    </w:p>
    <w:p w14:paraId="1F846E39" w14:textId="77777777" w:rsidR="009107B9" w:rsidRDefault="009107B9" w:rsidP="00867D00">
      <w:pPr>
        <w:widowControl/>
        <w:autoSpaceDE w:val="0"/>
        <w:autoSpaceDN w:val="0"/>
        <w:adjustRightInd w:val="0"/>
        <w:ind w:left="1080"/>
        <w:jc w:val="left"/>
        <w:rPr>
          <w:rFonts w:eastAsia="Times New Roman"/>
          <w:color w:val="000000"/>
        </w:rPr>
      </w:pPr>
    </w:p>
    <w:p w14:paraId="629E8E6B" w14:textId="6579CF12" w:rsidR="00324F29" w:rsidRDefault="00324F29" w:rsidP="00867D00">
      <w:pPr>
        <w:widowControl/>
        <w:autoSpaceDE w:val="0"/>
        <w:autoSpaceDN w:val="0"/>
        <w:adjustRightInd w:val="0"/>
        <w:ind w:left="1350" w:hanging="720"/>
        <w:jc w:val="left"/>
        <w:rPr>
          <w:rFonts w:eastAsia="Times New Roman"/>
          <w:color w:val="000000"/>
        </w:rPr>
      </w:pPr>
      <w:r w:rsidRPr="3E65ADDE">
        <w:rPr>
          <w:rFonts w:eastAsia="Times New Roman"/>
          <w:color w:val="000000" w:themeColor="text1"/>
        </w:rPr>
        <w:t xml:space="preserve">NOTE: Stereoscopic calibration and validation </w:t>
      </w:r>
      <w:r w:rsidR="009107B9" w:rsidRPr="3E65ADDE">
        <w:rPr>
          <w:rFonts w:eastAsia="Times New Roman"/>
          <w:color w:val="000000" w:themeColor="text1"/>
        </w:rPr>
        <w:t>are</w:t>
      </w:r>
      <w:r w:rsidRPr="3E65ADDE">
        <w:rPr>
          <w:rFonts w:eastAsia="Times New Roman"/>
          <w:color w:val="000000" w:themeColor="text1"/>
        </w:rPr>
        <w:t xml:space="preserve"> ongoing for the SMAST video trawl survey, and results presented her</w:t>
      </w:r>
      <w:r w:rsidR="009107B9" w:rsidRPr="3E65ADDE">
        <w:rPr>
          <w:rFonts w:eastAsia="Times New Roman"/>
          <w:color w:val="000000" w:themeColor="text1"/>
        </w:rPr>
        <w:t>e use lengths from closed</w:t>
      </w:r>
      <w:r w:rsidR="2AC300D0" w:rsidRPr="3E65ADDE">
        <w:rPr>
          <w:rFonts w:eastAsia="Times New Roman"/>
          <w:color w:val="000000" w:themeColor="text1"/>
        </w:rPr>
        <w:t>-</w:t>
      </w:r>
      <w:r w:rsidR="009107B9" w:rsidRPr="3E65ADDE">
        <w:rPr>
          <w:rFonts w:eastAsia="Times New Roman"/>
          <w:color w:val="000000" w:themeColor="text1"/>
        </w:rPr>
        <w:t xml:space="preserve">codend tows. </w:t>
      </w:r>
    </w:p>
    <w:p w14:paraId="01E5D734" w14:textId="77777777" w:rsidR="00AA6534" w:rsidRPr="005F54DA" w:rsidRDefault="00AA6534" w:rsidP="00AA6534">
      <w:pPr>
        <w:widowControl/>
        <w:autoSpaceDE w:val="0"/>
        <w:autoSpaceDN w:val="0"/>
        <w:adjustRightInd w:val="0"/>
        <w:ind w:left="1080"/>
        <w:jc w:val="left"/>
        <w:rPr>
          <w:rFonts w:eastAsia="Times New Roman"/>
          <w:color w:val="000000"/>
        </w:rPr>
      </w:pPr>
    </w:p>
    <w:p w14:paraId="0105C8B2" w14:textId="4D296405" w:rsidR="00FE1B66" w:rsidRDefault="00DB62C5" w:rsidP="00867D00">
      <w:pPr>
        <w:widowControl/>
        <w:numPr>
          <w:ilvl w:val="2"/>
          <w:numId w:val="25"/>
        </w:numPr>
        <w:autoSpaceDE w:val="0"/>
        <w:autoSpaceDN w:val="0"/>
        <w:adjustRightInd w:val="0"/>
        <w:ind w:left="2070" w:hanging="630"/>
        <w:jc w:val="left"/>
        <w:rPr>
          <w:rFonts w:eastAsia="Times New Roman"/>
          <w:color w:val="000000"/>
        </w:rPr>
      </w:pPr>
      <w:r w:rsidRPr="430D1E0D">
        <w:rPr>
          <w:rFonts w:eastAsia="Times New Roman"/>
          <w:color w:val="000000" w:themeColor="text1"/>
        </w:rPr>
        <w:t>Capture video or</w:t>
      </w:r>
      <w:r w:rsidR="008E0B1B" w:rsidRPr="430D1E0D">
        <w:rPr>
          <w:rFonts w:eastAsia="Times New Roman"/>
          <w:color w:val="000000" w:themeColor="text1"/>
        </w:rPr>
        <w:t xml:space="preserve"> i</w:t>
      </w:r>
      <w:r w:rsidR="001E7973" w:rsidRPr="430D1E0D">
        <w:rPr>
          <w:rFonts w:eastAsia="Times New Roman"/>
          <w:color w:val="000000" w:themeColor="text1"/>
        </w:rPr>
        <w:t xml:space="preserve">mages of a </w:t>
      </w:r>
      <w:r w:rsidR="00494510" w:rsidRPr="430D1E0D">
        <w:rPr>
          <w:rFonts w:eastAsia="Times New Roman"/>
          <w:color w:val="000000" w:themeColor="text1"/>
        </w:rPr>
        <w:t xml:space="preserve">checkered </w:t>
      </w:r>
      <w:r w:rsidR="001E7973" w:rsidRPr="430D1E0D">
        <w:rPr>
          <w:rFonts w:eastAsia="Times New Roman"/>
          <w:color w:val="000000" w:themeColor="text1"/>
        </w:rPr>
        <w:t>grid</w:t>
      </w:r>
      <w:r w:rsidR="00C45C96" w:rsidRPr="430D1E0D">
        <w:rPr>
          <w:rFonts w:eastAsia="Times New Roman"/>
          <w:color w:val="000000" w:themeColor="text1"/>
        </w:rPr>
        <w:t xml:space="preserve"> at varying distance</w:t>
      </w:r>
      <w:r w:rsidR="00657BB3" w:rsidRPr="430D1E0D">
        <w:rPr>
          <w:rFonts w:eastAsia="Times New Roman"/>
          <w:color w:val="000000" w:themeColor="text1"/>
        </w:rPr>
        <w:t>s</w:t>
      </w:r>
      <w:r w:rsidR="00C45C96" w:rsidRPr="430D1E0D">
        <w:rPr>
          <w:rFonts w:eastAsia="Times New Roman"/>
          <w:color w:val="000000" w:themeColor="text1"/>
        </w:rPr>
        <w:t xml:space="preserve"> and angle</w:t>
      </w:r>
      <w:r w:rsidR="00657BB3" w:rsidRPr="430D1E0D">
        <w:rPr>
          <w:rFonts w:eastAsia="Times New Roman"/>
          <w:color w:val="000000" w:themeColor="text1"/>
        </w:rPr>
        <w:t>s</w:t>
      </w:r>
      <w:r w:rsidR="008F2206" w:rsidRPr="430D1E0D">
        <w:rPr>
          <w:rFonts w:eastAsia="Times New Roman"/>
          <w:color w:val="000000" w:themeColor="text1"/>
        </w:rPr>
        <w:t xml:space="preserve"> from the camera</w:t>
      </w:r>
      <w:r w:rsidR="001E7973" w:rsidRPr="430D1E0D">
        <w:rPr>
          <w:rFonts w:eastAsia="Times New Roman"/>
          <w:color w:val="000000" w:themeColor="text1"/>
        </w:rPr>
        <w:t xml:space="preserve">. </w:t>
      </w:r>
    </w:p>
    <w:p w14:paraId="20B1CBE8" w14:textId="77777777" w:rsidR="00AA6534" w:rsidRPr="005F54DA" w:rsidRDefault="00AA6534" w:rsidP="00867D00">
      <w:pPr>
        <w:widowControl/>
        <w:autoSpaceDE w:val="0"/>
        <w:autoSpaceDN w:val="0"/>
        <w:adjustRightInd w:val="0"/>
        <w:ind w:left="2070" w:hanging="630"/>
        <w:jc w:val="left"/>
        <w:rPr>
          <w:rFonts w:eastAsia="Times New Roman"/>
          <w:color w:val="000000"/>
        </w:rPr>
      </w:pPr>
    </w:p>
    <w:p w14:paraId="6EA1F54D" w14:textId="5867F289" w:rsidR="00F011F4" w:rsidRDefault="00DB62C5" w:rsidP="009107B9">
      <w:pPr>
        <w:widowControl/>
        <w:numPr>
          <w:ilvl w:val="2"/>
          <w:numId w:val="25"/>
        </w:numPr>
        <w:autoSpaceDE w:val="0"/>
        <w:autoSpaceDN w:val="0"/>
        <w:adjustRightInd w:val="0"/>
        <w:ind w:left="2070" w:hanging="630"/>
        <w:jc w:val="left"/>
        <w:rPr>
          <w:rFonts w:eastAsia="Times New Roman"/>
          <w:color w:val="000000"/>
        </w:rPr>
      </w:pPr>
      <w:r w:rsidRPr="627EFBE2">
        <w:rPr>
          <w:rFonts w:eastAsia="Times New Roman"/>
          <w:color w:val="000000" w:themeColor="text1"/>
        </w:rPr>
        <w:t>Isolate and measure i</w:t>
      </w:r>
      <w:r w:rsidR="00C45C96" w:rsidRPr="627EFBE2">
        <w:rPr>
          <w:rFonts w:eastAsia="Times New Roman"/>
          <w:color w:val="000000" w:themeColor="text1"/>
        </w:rPr>
        <w:t xml:space="preserve">mages of this grid in </w:t>
      </w:r>
      <w:r w:rsidR="003B48A0" w:rsidRPr="627EFBE2">
        <w:rPr>
          <w:rFonts w:eastAsia="Times New Roman"/>
          <w:color w:val="000000" w:themeColor="text1"/>
        </w:rPr>
        <w:t>stereoscopic</w:t>
      </w:r>
      <w:r w:rsidRPr="627EFBE2">
        <w:rPr>
          <w:rFonts w:eastAsia="Times New Roman"/>
          <w:color w:val="000000" w:themeColor="text1"/>
        </w:rPr>
        <w:t xml:space="preserve"> camera</w:t>
      </w:r>
      <w:r w:rsidR="00C45C96" w:rsidRPr="627EFBE2">
        <w:rPr>
          <w:rFonts w:eastAsia="Times New Roman"/>
          <w:color w:val="000000" w:themeColor="text1"/>
        </w:rPr>
        <w:t xml:space="preserve"> calibration</w:t>
      </w:r>
      <w:r w:rsidR="001E7973" w:rsidRPr="627EFBE2">
        <w:rPr>
          <w:rFonts w:eastAsia="Times New Roman"/>
          <w:color w:val="000000" w:themeColor="text1"/>
        </w:rPr>
        <w:t xml:space="preserve"> software.</w:t>
      </w:r>
    </w:p>
    <w:p w14:paraId="6CCD5FD4" w14:textId="77777777" w:rsidR="009107B9" w:rsidRPr="00867D00" w:rsidRDefault="009107B9" w:rsidP="00867D00">
      <w:pPr>
        <w:rPr>
          <w:rFonts w:eastAsia="Times New Roman"/>
          <w:color w:val="000000"/>
        </w:rPr>
      </w:pPr>
    </w:p>
    <w:p w14:paraId="410DB81B" w14:textId="123CD054" w:rsidR="009107B9" w:rsidRDefault="009107B9" w:rsidP="00867D00">
      <w:pPr>
        <w:widowControl/>
        <w:numPr>
          <w:ilvl w:val="2"/>
          <w:numId w:val="25"/>
        </w:numPr>
        <w:autoSpaceDE w:val="0"/>
        <w:autoSpaceDN w:val="0"/>
        <w:adjustRightInd w:val="0"/>
        <w:ind w:left="2070" w:hanging="630"/>
        <w:jc w:val="left"/>
        <w:rPr>
          <w:rFonts w:eastAsia="Times New Roman"/>
          <w:color w:val="000000"/>
        </w:rPr>
      </w:pPr>
      <w:r>
        <w:rPr>
          <w:rFonts w:eastAsia="Times New Roman"/>
          <w:color w:val="000000"/>
        </w:rPr>
        <w:t>Run stereoscopic calibration software.</w:t>
      </w:r>
    </w:p>
    <w:p w14:paraId="76FC6B9B" w14:textId="77777777" w:rsidR="00DB62C5" w:rsidRPr="005F54DA" w:rsidRDefault="00DB62C5" w:rsidP="00867D00">
      <w:pPr>
        <w:widowControl/>
        <w:autoSpaceDE w:val="0"/>
        <w:autoSpaceDN w:val="0"/>
        <w:adjustRightInd w:val="0"/>
        <w:jc w:val="left"/>
        <w:rPr>
          <w:rFonts w:eastAsia="Times New Roman"/>
          <w:color w:val="000000"/>
        </w:rPr>
      </w:pPr>
    </w:p>
    <w:p w14:paraId="44D2F490" w14:textId="2B90D757" w:rsidR="008E0B1B" w:rsidRDefault="0015407E" w:rsidP="00EC6EC2">
      <w:pPr>
        <w:widowControl/>
        <w:numPr>
          <w:ilvl w:val="1"/>
          <w:numId w:val="25"/>
        </w:numPr>
        <w:autoSpaceDE w:val="0"/>
        <w:autoSpaceDN w:val="0"/>
        <w:adjustRightInd w:val="0"/>
        <w:ind w:left="1080" w:hanging="450"/>
        <w:jc w:val="left"/>
        <w:rPr>
          <w:rFonts w:eastAsia="Times New Roman"/>
          <w:color w:val="000000"/>
        </w:rPr>
      </w:pPr>
      <w:r w:rsidRPr="005F54DA">
        <w:rPr>
          <w:rFonts w:eastAsia="Times New Roman"/>
          <w:color w:val="000000"/>
        </w:rPr>
        <w:t>Load equipment onto the survey vessel.</w:t>
      </w:r>
    </w:p>
    <w:p w14:paraId="2BAAE86D" w14:textId="77777777" w:rsidR="00AA6534" w:rsidRPr="005F54DA" w:rsidRDefault="00AA6534" w:rsidP="00AA6534">
      <w:pPr>
        <w:widowControl/>
        <w:autoSpaceDE w:val="0"/>
        <w:autoSpaceDN w:val="0"/>
        <w:adjustRightInd w:val="0"/>
        <w:ind w:left="1080"/>
        <w:jc w:val="left"/>
        <w:rPr>
          <w:rFonts w:eastAsia="Times New Roman"/>
          <w:color w:val="000000"/>
        </w:rPr>
      </w:pPr>
    </w:p>
    <w:p w14:paraId="7D1FAA6F" w14:textId="5D483F17" w:rsidR="002F2A6F" w:rsidRPr="007C7737" w:rsidRDefault="0015407E" w:rsidP="002F2A6F">
      <w:pPr>
        <w:widowControl/>
        <w:numPr>
          <w:ilvl w:val="1"/>
          <w:numId w:val="25"/>
        </w:numPr>
        <w:autoSpaceDE w:val="0"/>
        <w:autoSpaceDN w:val="0"/>
        <w:adjustRightInd w:val="0"/>
        <w:ind w:left="1080" w:hanging="450"/>
        <w:jc w:val="left"/>
        <w:rPr>
          <w:rFonts w:eastAsia="Times New Roman"/>
          <w:color w:val="000000"/>
          <w:highlight w:val="yellow"/>
        </w:rPr>
      </w:pPr>
      <w:r w:rsidRPr="007C7737">
        <w:rPr>
          <w:rFonts w:eastAsia="Times New Roman"/>
          <w:color w:val="000000"/>
          <w:highlight w:val="yellow"/>
        </w:rPr>
        <w:t>Set up equipment on the vessel</w:t>
      </w:r>
      <w:r w:rsidR="002F6AAC" w:rsidRPr="007C7737">
        <w:rPr>
          <w:rFonts w:eastAsia="Times New Roman"/>
          <w:color w:val="000000"/>
          <w:highlight w:val="yellow"/>
        </w:rPr>
        <w:t>’s</w:t>
      </w:r>
      <w:r w:rsidRPr="007C7737">
        <w:rPr>
          <w:rFonts w:eastAsia="Times New Roman"/>
          <w:color w:val="000000"/>
          <w:highlight w:val="yellow"/>
        </w:rPr>
        <w:t xml:space="preserve"> deck and in the trawl net.</w:t>
      </w:r>
    </w:p>
    <w:p w14:paraId="73440FAD" w14:textId="77777777" w:rsidR="00AA6534" w:rsidRPr="007C7737" w:rsidRDefault="00AA6534" w:rsidP="00AA6534">
      <w:pPr>
        <w:widowControl/>
        <w:autoSpaceDE w:val="0"/>
        <w:autoSpaceDN w:val="0"/>
        <w:adjustRightInd w:val="0"/>
        <w:jc w:val="left"/>
        <w:rPr>
          <w:rFonts w:eastAsia="Times New Roman"/>
          <w:color w:val="000000"/>
          <w:highlight w:val="yellow"/>
        </w:rPr>
      </w:pPr>
    </w:p>
    <w:p w14:paraId="505C546A" w14:textId="4374F20E" w:rsidR="0082285C" w:rsidRPr="007C7737" w:rsidRDefault="0082285C" w:rsidP="00867D00">
      <w:pPr>
        <w:widowControl/>
        <w:numPr>
          <w:ilvl w:val="2"/>
          <w:numId w:val="25"/>
        </w:numPr>
        <w:autoSpaceDE w:val="0"/>
        <w:autoSpaceDN w:val="0"/>
        <w:adjustRightInd w:val="0"/>
        <w:spacing w:line="259" w:lineRule="auto"/>
        <w:ind w:left="2070" w:hanging="630"/>
        <w:jc w:val="left"/>
        <w:rPr>
          <w:rFonts w:eastAsia="Times New Roman"/>
          <w:color w:val="000000"/>
          <w:highlight w:val="yellow"/>
        </w:rPr>
      </w:pPr>
      <w:r w:rsidRPr="430D1E0D">
        <w:rPr>
          <w:rFonts w:eastAsia="Times New Roman"/>
          <w:color w:val="000000" w:themeColor="text1"/>
          <w:highlight w:val="yellow"/>
        </w:rPr>
        <w:t xml:space="preserve">Arrange </w:t>
      </w:r>
      <w:r w:rsidR="7D6E669B" w:rsidRPr="430D1E0D">
        <w:rPr>
          <w:rFonts w:eastAsia="Times New Roman"/>
          <w:color w:val="000000" w:themeColor="text1"/>
          <w:highlight w:val="yellow"/>
        </w:rPr>
        <w:t>the</w:t>
      </w:r>
      <w:r w:rsidRPr="430D1E0D">
        <w:rPr>
          <w:rFonts w:eastAsia="Times New Roman"/>
          <w:color w:val="000000" w:themeColor="text1"/>
          <w:highlight w:val="yellow"/>
        </w:rPr>
        <w:t xml:space="preserve"> survey net</w:t>
      </w:r>
      <w:r w:rsidR="00966676" w:rsidRPr="430D1E0D">
        <w:rPr>
          <w:rFonts w:eastAsia="Times New Roman"/>
          <w:color w:val="000000" w:themeColor="text1"/>
          <w:highlight w:val="yellow"/>
        </w:rPr>
        <w:t xml:space="preserve"> and </w:t>
      </w:r>
      <w:r w:rsidRPr="430D1E0D">
        <w:rPr>
          <w:rFonts w:eastAsia="Times New Roman"/>
          <w:color w:val="000000" w:themeColor="text1"/>
          <w:highlight w:val="yellow"/>
        </w:rPr>
        <w:t>a pressure</w:t>
      </w:r>
      <w:r w:rsidR="40637F30" w:rsidRPr="430D1E0D">
        <w:rPr>
          <w:rFonts w:eastAsia="Times New Roman"/>
          <w:color w:val="000000" w:themeColor="text1"/>
          <w:highlight w:val="yellow"/>
        </w:rPr>
        <w:t>-</w:t>
      </w:r>
      <w:r w:rsidRPr="430D1E0D">
        <w:rPr>
          <w:rFonts w:eastAsia="Times New Roman"/>
          <w:color w:val="000000" w:themeColor="text1"/>
          <w:highlight w:val="yellow"/>
        </w:rPr>
        <w:t>sensitive winch</w:t>
      </w:r>
      <w:r w:rsidR="3E9CBB30" w:rsidRPr="026D6E47">
        <w:rPr>
          <w:rFonts w:eastAsia="Times New Roman"/>
          <w:color w:val="000000" w:themeColor="text1"/>
          <w:highlight w:val="yellow"/>
        </w:rPr>
        <w:t>,</w:t>
      </w:r>
      <w:r w:rsidR="008D0441" w:rsidRPr="430D1E0D">
        <w:rPr>
          <w:rFonts w:eastAsia="Times New Roman"/>
          <w:color w:val="000000" w:themeColor="text1"/>
          <w:highlight w:val="yellow"/>
        </w:rPr>
        <w:t xml:space="preserve"> </w:t>
      </w:r>
      <w:r w:rsidR="67F872AD" w:rsidRPr="026D6E47">
        <w:rPr>
          <w:rFonts w:eastAsia="Times New Roman"/>
          <w:color w:val="000000" w:themeColor="text1"/>
          <w:highlight w:val="yellow"/>
        </w:rPr>
        <w:t xml:space="preserve">equipped with </w:t>
      </w:r>
      <w:r w:rsidR="25B11992" w:rsidRPr="430D1E0D">
        <w:rPr>
          <w:rFonts w:eastAsia="Times New Roman"/>
          <w:color w:val="000000" w:themeColor="text1"/>
          <w:highlight w:val="yellow"/>
        </w:rPr>
        <w:t xml:space="preserve">a </w:t>
      </w:r>
      <w:r w:rsidR="008D0441" w:rsidRPr="430D1E0D">
        <w:rPr>
          <w:rFonts w:eastAsia="Times New Roman"/>
          <w:color w:val="000000" w:themeColor="text1"/>
          <w:highlight w:val="yellow"/>
        </w:rPr>
        <w:t xml:space="preserve">coaxial cable </w:t>
      </w:r>
      <w:r w:rsidR="04D02AC3" w:rsidRPr="026D6E47">
        <w:rPr>
          <w:rFonts w:eastAsia="Times New Roman"/>
          <w:color w:val="000000" w:themeColor="text1"/>
          <w:highlight w:val="yellow"/>
        </w:rPr>
        <w:t>and</w:t>
      </w:r>
      <w:r w:rsidR="251C3FE1" w:rsidRPr="430D1E0D">
        <w:rPr>
          <w:rFonts w:eastAsia="Times New Roman"/>
          <w:color w:val="000000" w:themeColor="text1"/>
          <w:highlight w:val="yellow"/>
        </w:rPr>
        <w:t xml:space="preserve"> </w:t>
      </w:r>
      <w:r w:rsidR="008D0441" w:rsidRPr="430D1E0D">
        <w:rPr>
          <w:rFonts w:eastAsia="Times New Roman"/>
          <w:color w:val="000000" w:themeColor="text1"/>
          <w:highlight w:val="yellow"/>
        </w:rPr>
        <w:t>attached slip ring</w:t>
      </w:r>
      <w:r w:rsidR="005C1D7B" w:rsidRPr="430D1E0D">
        <w:rPr>
          <w:rFonts w:eastAsia="Times New Roman"/>
          <w:color w:val="000000" w:themeColor="text1"/>
          <w:highlight w:val="yellow"/>
        </w:rPr>
        <w:t xml:space="preserve"> on the vessel’s deck</w:t>
      </w:r>
      <w:r w:rsidR="00966676" w:rsidRPr="430D1E0D">
        <w:rPr>
          <w:rFonts w:eastAsia="Times New Roman"/>
          <w:color w:val="000000" w:themeColor="text1"/>
          <w:highlight w:val="yellow"/>
        </w:rPr>
        <w:t>.</w:t>
      </w:r>
    </w:p>
    <w:p w14:paraId="44653ECA" w14:textId="77777777" w:rsidR="00AA6534" w:rsidRPr="007C7737" w:rsidRDefault="00AA6534" w:rsidP="00867D00">
      <w:pPr>
        <w:widowControl/>
        <w:autoSpaceDE w:val="0"/>
        <w:autoSpaceDN w:val="0"/>
        <w:adjustRightInd w:val="0"/>
        <w:ind w:left="2070" w:hanging="630"/>
        <w:jc w:val="left"/>
        <w:rPr>
          <w:rFonts w:eastAsia="Times New Roman"/>
          <w:color w:val="000000"/>
          <w:highlight w:val="yellow"/>
        </w:rPr>
      </w:pPr>
    </w:p>
    <w:p w14:paraId="3FFCCCE2" w14:textId="7876EDA1" w:rsidR="00737336" w:rsidRPr="007C7737" w:rsidRDefault="009E15AF" w:rsidP="00867D00">
      <w:pPr>
        <w:widowControl/>
        <w:numPr>
          <w:ilvl w:val="2"/>
          <w:numId w:val="25"/>
        </w:numPr>
        <w:autoSpaceDE w:val="0"/>
        <w:autoSpaceDN w:val="0"/>
        <w:adjustRightInd w:val="0"/>
        <w:ind w:left="2070" w:hanging="630"/>
        <w:jc w:val="left"/>
        <w:rPr>
          <w:rFonts w:eastAsia="Times New Roman"/>
          <w:color w:val="000000"/>
          <w:highlight w:val="yellow"/>
        </w:rPr>
      </w:pPr>
      <w:r w:rsidRPr="65962C32">
        <w:rPr>
          <w:rFonts w:eastAsia="Times New Roman"/>
          <w:color w:val="000000" w:themeColor="text1"/>
          <w:highlight w:val="yellow"/>
        </w:rPr>
        <w:t>Attach</w:t>
      </w:r>
      <w:r w:rsidR="009162A7" w:rsidRPr="65962C32">
        <w:rPr>
          <w:rFonts w:eastAsia="Times New Roman"/>
          <w:color w:val="000000" w:themeColor="text1"/>
          <w:highlight w:val="yellow"/>
        </w:rPr>
        <w:t xml:space="preserve"> </w:t>
      </w:r>
      <w:r w:rsidR="005C1D7B" w:rsidRPr="65962C32">
        <w:rPr>
          <w:rFonts w:eastAsia="Times New Roman"/>
          <w:color w:val="000000" w:themeColor="text1"/>
          <w:highlight w:val="yellow"/>
        </w:rPr>
        <w:t xml:space="preserve">the </w:t>
      </w:r>
      <w:r w:rsidR="009162A7" w:rsidRPr="65962C32">
        <w:rPr>
          <w:rFonts w:eastAsia="Times New Roman"/>
          <w:color w:val="000000" w:themeColor="text1"/>
          <w:highlight w:val="yellow"/>
        </w:rPr>
        <w:t xml:space="preserve">survey trawl </w:t>
      </w:r>
      <w:r w:rsidR="00DB62C5" w:rsidRPr="65962C32">
        <w:rPr>
          <w:rFonts w:eastAsia="Times New Roman"/>
          <w:color w:val="000000" w:themeColor="text1"/>
          <w:highlight w:val="yellow"/>
        </w:rPr>
        <w:t xml:space="preserve">doors </w:t>
      </w:r>
      <w:r w:rsidRPr="65962C32">
        <w:rPr>
          <w:rFonts w:eastAsia="Times New Roman"/>
          <w:color w:val="000000" w:themeColor="text1"/>
          <w:highlight w:val="yellow"/>
        </w:rPr>
        <w:t xml:space="preserve">to the </w:t>
      </w:r>
      <w:r w:rsidR="0039517D" w:rsidRPr="65962C32">
        <w:rPr>
          <w:rFonts w:eastAsia="Times New Roman"/>
          <w:color w:val="000000" w:themeColor="text1"/>
          <w:highlight w:val="yellow"/>
        </w:rPr>
        <w:t xml:space="preserve">vessel’s </w:t>
      </w:r>
      <w:r w:rsidR="00476489" w:rsidRPr="65962C32">
        <w:rPr>
          <w:rFonts w:eastAsia="Times New Roman"/>
          <w:color w:val="000000" w:themeColor="text1"/>
          <w:highlight w:val="yellow"/>
        </w:rPr>
        <w:t>winch cables.</w:t>
      </w:r>
    </w:p>
    <w:p w14:paraId="0D7CFBBB" w14:textId="77777777" w:rsidR="00AA6534" w:rsidRPr="007C7737" w:rsidRDefault="00AA6534" w:rsidP="00867D00">
      <w:pPr>
        <w:widowControl/>
        <w:autoSpaceDE w:val="0"/>
        <w:autoSpaceDN w:val="0"/>
        <w:adjustRightInd w:val="0"/>
        <w:ind w:left="2070" w:hanging="630"/>
        <w:jc w:val="left"/>
        <w:rPr>
          <w:rFonts w:eastAsia="Times New Roman"/>
          <w:color w:val="000000"/>
          <w:highlight w:val="yellow"/>
        </w:rPr>
      </w:pPr>
    </w:p>
    <w:p w14:paraId="148B9A11" w14:textId="058744EF" w:rsidR="00476489" w:rsidRPr="007C7737" w:rsidRDefault="00966676" w:rsidP="00867D00">
      <w:pPr>
        <w:widowControl/>
        <w:numPr>
          <w:ilvl w:val="2"/>
          <w:numId w:val="25"/>
        </w:numPr>
        <w:autoSpaceDE w:val="0"/>
        <w:autoSpaceDN w:val="0"/>
        <w:adjustRightInd w:val="0"/>
        <w:ind w:left="2070" w:hanging="630"/>
        <w:jc w:val="left"/>
        <w:rPr>
          <w:rFonts w:eastAsia="Times New Roman"/>
          <w:color w:val="000000"/>
          <w:highlight w:val="yellow"/>
        </w:rPr>
      </w:pPr>
      <w:r w:rsidRPr="430D1E0D">
        <w:rPr>
          <w:rFonts w:eastAsia="Times New Roman"/>
          <w:color w:val="000000" w:themeColor="text1"/>
          <w:highlight w:val="yellow"/>
        </w:rPr>
        <w:lastRenderedPageBreak/>
        <w:t xml:space="preserve">Use a temporary </w:t>
      </w:r>
      <w:r w:rsidR="005C1D7B" w:rsidRPr="430D1E0D">
        <w:rPr>
          <w:rFonts w:eastAsia="Times New Roman"/>
          <w:color w:val="000000" w:themeColor="text1"/>
          <w:highlight w:val="yellow"/>
        </w:rPr>
        <w:t>weld to secure the pressure</w:t>
      </w:r>
      <w:r w:rsidR="28A98BBC" w:rsidRPr="430D1E0D">
        <w:rPr>
          <w:rFonts w:eastAsia="Times New Roman"/>
          <w:color w:val="000000" w:themeColor="text1"/>
          <w:highlight w:val="yellow"/>
        </w:rPr>
        <w:t>-</w:t>
      </w:r>
      <w:r w:rsidR="005C1D7B" w:rsidRPr="430D1E0D">
        <w:rPr>
          <w:rFonts w:eastAsia="Times New Roman"/>
          <w:color w:val="000000" w:themeColor="text1"/>
          <w:highlight w:val="yellow"/>
        </w:rPr>
        <w:t>sensitive winch to the deck.</w:t>
      </w:r>
    </w:p>
    <w:p w14:paraId="4BC8DAB8" w14:textId="77777777" w:rsidR="00AA6534" w:rsidRPr="007C7737" w:rsidRDefault="00AA6534" w:rsidP="00867D00">
      <w:pPr>
        <w:widowControl/>
        <w:autoSpaceDE w:val="0"/>
        <w:autoSpaceDN w:val="0"/>
        <w:adjustRightInd w:val="0"/>
        <w:ind w:left="2070" w:hanging="630"/>
        <w:jc w:val="left"/>
        <w:rPr>
          <w:rFonts w:eastAsia="Times New Roman"/>
          <w:color w:val="000000"/>
          <w:highlight w:val="yellow"/>
        </w:rPr>
      </w:pPr>
    </w:p>
    <w:p w14:paraId="69D40B32" w14:textId="1FEC7152" w:rsidR="001822B3" w:rsidRPr="007C7737" w:rsidRDefault="001822B3" w:rsidP="00867D00">
      <w:pPr>
        <w:widowControl/>
        <w:numPr>
          <w:ilvl w:val="2"/>
          <w:numId w:val="25"/>
        </w:numPr>
        <w:autoSpaceDE w:val="0"/>
        <w:autoSpaceDN w:val="0"/>
        <w:adjustRightInd w:val="0"/>
        <w:ind w:left="2070" w:hanging="630"/>
        <w:jc w:val="left"/>
        <w:rPr>
          <w:rFonts w:eastAsia="Times New Roman"/>
          <w:color w:val="000000"/>
          <w:highlight w:val="yellow"/>
        </w:rPr>
      </w:pPr>
      <w:r w:rsidRPr="430D1E0D">
        <w:rPr>
          <w:rFonts w:eastAsia="Times New Roman"/>
          <w:color w:val="000000" w:themeColor="text1"/>
          <w:highlight w:val="yellow"/>
        </w:rPr>
        <w:t>Wire pressure</w:t>
      </w:r>
      <w:r w:rsidR="15FC445A" w:rsidRPr="430D1E0D">
        <w:rPr>
          <w:rFonts w:eastAsia="Times New Roman"/>
          <w:color w:val="000000" w:themeColor="text1"/>
          <w:highlight w:val="yellow"/>
        </w:rPr>
        <w:t>-</w:t>
      </w:r>
      <w:r w:rsidRPr="430D1E0D">
        <w:rPr>
          <w:rFonts w:eastAsia="Times New Roman"/>
          <w:color w:val="000000" w:themeColor="text1"/>
          <w:highlight w:val="yellow"/>
        </w:rPr>
        <w:t xml:space="preserve">sensitive winch power cable into the vessel’s </w:t>
      </w:r>
      <w:r w:rsidR="00DB62C5" w:rsidRPr="430D1E0D">
        <w:rPr>
          <w:rFonts w:eastAsia="Times New Roman"/>
          <w:color w:val="000000" w:themeColor="text1"/>
          <w:highlight w:val="yellow"/>
        </w:rPr>
        <w:t>breaker</w:t>
      </w:r>
      <w:r w:rsidRPr="430D1E0D">
        <w:rPr>
          <w:rFonts w:eastAsia="Times New Roman"/>
          <w:color w:val="000000" w:themeColor="text1"/>
          <w:highlight w:val="yellow"/>
        </w:rPr>
        <w:t xml:space="preserve"> box.</w:t>
      </w:r>
    </w:p>
    <w:p w14:paraId="199BDB8F" w14:textId="77777777" w:rsidR="00AA6534" w:rsidRPr="007C7737" w:rsidRDefault="00AA6534" w:rsidP="00867D00">
      <w:pPr>
        <w:widowControl/>
        <w:autoSpaceDE w:val="0"/>
        <w:autoSpaceDN w:val="0"/>
        <w:adjustRightInd w:val="0"/>
        <w:ind w:left="2070" w:hanging="630"/>
        <w:jc w:val="left"/>
        <w:rPr>
          <w:rFonts w:eastAsia="Times New Roman"/>
          <w:color w:val="000000"/>
          <w:highlight w:val="yellow"/>
        </w:rPr>
      </w:pPr>
    </w:p>
    <w:p w14:paraId="4C1951B7" w14:textId="1A05553E" w:rsidR="00192642" w:rsidRPr="007C7737" w:rsidRDefault="005C1D7B" w:rsidP="00867D00">
      <w:pPr>
        <w:widowControl/>
        <w:numPr>
          <w:ilvl w:val="2"/>
          <w:numId w:val="25"/>
        </w:numPr>
        <w:autoSpaceDE w:val="0"/>
        <w:autoSpaceDN w:val="0"/>
        <w:adjustRightInd w:val="0"/>
        <w:ind w:left="2070" w:hanging="630"/>
        <w:jc w:val="left"/>
        <w:rPr>
          <w:rFonts w:eastAsia="Times New Roman"/>
          <w:color w:val="000000"/>
          <w:highlight w:val="yellow"/>
        </w:rPr>
      </w:pPr>
      <w:r w:rsidRPr="007C7737">
        <w:rPr>
          <w:rFonts w:eastAsia="Times New Roman"/>
          <w:color w:val="000000"/>
          <w:highlight w:val="yellow"/>
        </w:rPr>
        <w:t xml:space="preserve">Attach a </w:t>
      </w:r>
      <w:r w:rsidR="000F03C3" w:rsidRPr="007C7737">
        <w:rPr>
          <w:rFonts w:eastAsia="Times New Roman"/>
          <w:color w:val="000000"/>
          <w:highlight w:val="yellow"/>
        </w:rPr>
        <w:t>cable block</w:t>
      </w:r>
      <w:r w:rsidR="000D1933">
        <w:rPr>
          <w:rFonts w:eastAsia="Times New Roman"/>
          <w:color w:val="000000"/>
          <w:highlight w:val="yellow"/>
        </w:rPr>
        <w:t xml:space="preserve"> to the vessels A-</w:t>
      </w:r>
      <w:r w:rsidR="00340538">
        <w:rPr>
          <w:rFonts w:eastAsia="Times New Roman"/>
          <w:color w:val="000000"/>
          <w:highlight w:val="yellow"/>
        </w:rPr>
        <w:t>frame (or similar structure)</w:t>
      </w:r>
      <w:r w:rsidRPr="007C7737">
        <w:rPr>
          <w:rFonts w:eastAsia="Times New Roman"/>
          <w:color w:val="000000"/>
          <w:highlight w:val="yellow"/>
        </w:rPr>
        <w:t xml:space="preserve"> </w:t>
      </w:r>
      <w:r w:rsidR="00541BC3" w:rsidRPr="007C7737">
        <w:rPr>
          <w:rFonts w:eastAsia="Times New Roman"/>
          <w:color w:val="000000"/>
          <w:highlight w:val="yellow"/>
        </w:rPr>
        <w:t xml:space="preserve">for the coaxial cable to run </w:t>
      </w:r>
      <w:r w:rsidR="00192642" w:rsidRPr="007C7737">
        <w:rPr>
          <w:rFonts w:eastAsia="Times New Roman"/>
          <w:color w:val="000000"/>
          <w:highlight w:val="yellow"/>
        </w:rPr>
        <w:t>through to the stern of the boat next to the net drum.</w:t>
      </w:r>
    </w:p>
    <w:p w14:paraId="12861BDF" w14:textId="77777777" w:rsidR="00AA6534" w:rsidRPr="007C7737" w:rsidRDefault="00AA6534" w:rsidP="00867D00">
      <w:pPr>
        <w:widowControl/>
        <w:autoSpaceDE w:val="0"/>
        <w:autoSpaceDN w:val="0"/>
        <w:adjustRightInd w:val="0"/>
        <w:ind w:left="2070" w:hanging="630"/>
        <w:jc w:val="left"/>
        <w:rPr>
          <w:rFonts w:eastAsia="Times New Roman"/>
          <w:color w:val="000000"/>
          <w:highlight w:val="yellow"/>
        </w:rPr>
      </w:pPr>
    </w:p>
    <w:p w14:paraId="1D8DD125" w14:textId="006B549C" w:rsidR="003E3287" w:rsidRPr="007C7737" w:rsidRDefault="00192642" w:rsidP="00867D00">
      <w:pPr>
        <w:widowControl/>
        <w:autoSpaceDE w:val="0"/>
        <w:autoSpaceDN w:val="0"/>
        <w:adjustRightInd w:val="0"/>
        <w:spacing w:line="259" w:lineRule="auto"/>
        <w:ind w:left="2070" w:hanging="630"/>
        <w:jc w:val="left"/>
        <w:rPr>
          <w:rFonts w:eastAsia="Times New Roman"/>
          <w:color w:val="000000"/>
          <w:highlight w:val="yellow"/>
        </w:rPr>
      </w:pPr>
      <w:r w:rsidRPr="430D1E0D">
        <w:rPr>
          <w:rFonts w:eastAsia="Times New Roman"/>
          <w:color w:val="000000" w:themeColor="text1"/>
          <w:highlight w:val="yellow"/>
        </w:rPr>
        <w:t xml:space="preserve">NOTE: </w:t>
      </w:r>
      <w:r w:rsidR="009B092A" w:rsidRPr="430D1E0D">
        <w:rPr>
          <w:rFonts w:eastAsia="Times New Roman"/>
          <w:color w:val="000000" w:themeColor="text1"/>
          <w:highlight w:val="yellow"/>
        </w:rPr>
        <w:t xml:space="preserve">When arranging the </w:t>
      </w:r>
      <w:r w:rsidR="000D1933">
        <w:rPr>
          <w:rFonts w:eastAsia="Times New Roman"/>
          <w:color w:val="000000" w:themeColor="text1"/>
          <w:highlight w:val="yellow"/>
        </w:rPr>
        <w:t>block</w:t>
      </w:r>
      <w:r w:rsidR="009B092A" w:rsidRPr="430D1E0D">
        <w:rPr>
          <w:rFonts w:eastAsia="Times New Roman"/>
          <w:color w:val="000000" w:themeColor="text1"/>
          <w:highlight w:val="yellow"/>
        </w:rPr>
        <w:t xml:space="preserve">, </w:t>
      </w:r>
      <w:r w:rsidR="27D75444" w:rsidRPr="430D1E0D">
        <w:rPr>
          <w:rFonts w:eastAsia="Times New Roman"/>
          <w:color w:val="000000" w:themeColor="text1"/>
          <w:highlight w:val="yellow"/>
        </w:rPr>
        <w:t>ensure</w:t>
      </w:r>
      <w:r w:rsidR="009B092A" w:rsidRPr="430D1E0D">
        <w:rPr>
          <w:rFonts w:eastAsia="Times New Roman"/>
          <w:color w:val="000000" w:themeColor="text1"/>
          <w:highlight w:val="yellow"/>
        </w:rPr>
        <w:t xml:space="preserve"> the coaxial cable can run </w:t>
      </w:r>
      <w:r w:rsidR="005603E5" w:rsidRPr="430D1E0D">
        <w:rPr>
          <w:rFonts w:eastAsia="Times New Roman"/>
          <w:color w:val="000000" w:themeColor="text1"/>
          <w:highlight w:val="yellow"/>
        </w:rPr>
        <w:t xml:space="preserve">from </w:t>
      </w:r>
      <w:r w:rsidR="009B092A" w:rsidRPr="430D1E0D">
        <w:rPr>
          <w:rFonts w:eastAsia="Times New Roman"/>
          <w:color w:val="000000" w:themeColor="text1"/>
          <w:highlight w:val="yellow"/>
        </w:rPr>
        <w:t xml:space="preserve">the winch to the codend of the net while in the water without chafing </w:t>
      </w:r>
      <w:r w:rsidR="62ADF43B" w:rsidRPr="03FC1B26">
        <w:rPr>
          <w:rFonts w:eastAsia="Times New Roman"/>
          <w:color w:val="000000" w:themeColor="text1"/>
          <w:highlight w:val="yellow"/>
        </w:rPr>
        <w:t xml:space="preserve">against </w:t>
      </w:r>
      <w:r w:rsidR="009B092A" w:rsidRPr="430D1E0D">
        <w:rPr>
          <w:rFonts w:eastAsia="Times New Roman"/>
          <w:color w:val="000000" w:themeColor="text1"/>
          <w:highlight w:val="yellow"/>
        </w:rPr>
        <w:t>the vessel’s winch wires.</w:t>
      </w:r>
    </w:p>
    <w:p w14:paraId="2A05753A" w14:textId="77777777" w:rsidR="00AA6534" w:rsidRPr="007C7737" w:rsidRDefault="00AA6534" w:rsidP="003E3287">
      <w:pPr>
        <w:widowControl/>
        <w:autoSpaceDE w:val="0"/>
        <w:autoSpaceDN w:val="0"/>
        <w:adjustRightInd w:val="0"/>
        <w:ind w:left="1800"/>
        <w:jc w:val="left"/>
        <w:rPr>
          <w:rFonts w:eastAsia="Times New Roman"/>
          <w:color w:val="000000"/>
          <w:highlight w:val="yellow"/>
        </w:rPr>
      </w:pPr>
    </w:p>
    <w:p w14:paraId="27E140A6" w14:textId="227C78FD" w:rsidR="005603E5" w:rsidRPr="007C7737" w:rsidRDefault="005603E5" w:rsidP="00867D00">
      <w:pPr>
        <w:widowControl/>
        <w:numPr>
          <w:ilvl w:val="2"/>
          <w:numId w:val="25"/>
        </w:numPr>
        <w:autoSpaceDE w:val="0"/>
        <w:autoSpaceDN w:val="0"/>
        <w:adjustRightInd w:val="0"/>
        <w:ind w:left="2070" w:hanging="630"/>
        <w:jc w:val="left"/>
        <w:rPr>
          <w:rFonts w:eastAsia="Times New Roman"/>
          <w:color w:val="000000"/>
          <w:highlight w:val="yellow"/>
        </w:rPr>
      </w:pPr>
      <w:r w:rsidRPr="007C7737">
        <w:rPr>
          <w:rFonts w:eastAsia="Times New Roman"/>
          <w:color w:val="000000"/>
          <w:highlight w:val="yellow"/>
        </w:rPr>
        <w:t>Attach the junction box to the rigid polyethylene cylinder</w:t>
      </w:r>
      <w:r w:rsidR="0021298D" w:rsidRPr="007C7737">
        <w:rPr>
          <w:rFonts w:eastAsia="Times New Roman"/>
          <w:color w:val="000000"/>
          <w:highlight w:val="yellow"/>
        </w:rPr>
        <w:t xml:space="preserve"> (Figure 1)</w:t>
      </w:r>
      <w:r w:rsidRPr="007C7737">
        <w:rPr>
          <w:rFonts w:eastAsia="Times New Roman"/>
          <w:color w:val="000000"/>
          <w:highlight w:val="yellow"/>
        </w:rPr>
        <w:t>.</w:t>
      </w:r>
    </w:p>
    <w:p w14:paraId="16F73CEB" w14:textId="77777777" w:rsidR="00AA6534" w:rsidRPr="007C7737" w:rsidRDefault="00AA6534" w:rsidP="00867D00">
      <w:pPr>
        <w:widowControl/>
        <w:autoSpaceDE w:val="0"/>
        <w:autoSpaceDN w:val="0"/>
        <w:adjustRightInd w:val="0"/>
        <w:ind w:left="2070" w:hanging="630"/>
        <w:jc w:val="left"/>
        <w:rPr>
          <w:rFonts w:eastAsia="Times New Roman"/>
          <w:color w:val="000000"/>
          <w:highlight w:val="yellow"/>
        </w:rPr>
      </w:pPr>
    </w:p>
    <w:p w14:paraId="6D3FAAD6" w14:textId="5B085138" w:rsidR="005603E5" w:rsidRPr="007C7737" w:rsidRDefault="005603E5" w:rsidP="00867D00">
      <w:pPr>
        <w:widowControl/>
        <w:numPr>
          <w:ilvl w:val="2"/>
          <w:numId w:val="25"/>
        </w:numPr>
        <w:autoSpaceDE w:val="0"/>
        <w:autoSpaceDN w:val="0"/>
        <w:adjustRightInd w:val="0"/>
        <w:ind w:left="2070" w:hanging="630"/>
        <w:jc w:val="left"/>
        <w:rPr>
          <w:rFonts w:eastAsia="Times New Roman"/>
          <w:color w:val="000000"/>
          <w:highlight w:val="yellow"/>
        </w:rPr>
      </w:pPr>
      <w:r w:rsidRPr="007C7737">
        <w:rPr>
          <w:rFonts w:eastAsia="Times New Roman"/>
          <w:color w:val="000000"/>
          <w:highlight w:val="yellow"/>
        </w:rPr>
        <w:t xml:space="preserve">Attach the cameras and lights </w:t>
      </w:r>
      <w:r w:rsidR="001C129A" w:rsidRPr="007C7737">
        <w:rPr>
          <w:rFonts w:eastAsia="Times New Roman"/>
          <w:color w:val="000000"/>
          <w:highlight w:val="yellow"/>
        </w:rPr>
        <w:t>to the cylinder</w:t>
      </w:r>
      <w:r w:rsidR="0021298D" w:rsidRPr="007C7737">
        <w:rPr>
          <w:rFonts w:eastAsia="Times New Roman"/>
          <w:color w:val="000000"/>
          <w:highlight w:val="yellow"/>
        </w:rPr>
        <w:t xml:space="preserve"> (Figure 1)</w:t>
      </w:r>
      <w:r w:rsidR="001C129A" w:rsidRPr="007C7737">
        <w:rPr>
          <w:rFonts w:eastAsia="Times New Roman"/>
          <w:color w:val="000000"/>
          <w:highlight w:val="yellow"/>
        </w:rPr>
        <w:t>.</w:t>
      </w:r>
    </w:p>
    <w:p w14:paraId="4B106AD3" w14:textId="77777777" w:rsidR="00AA6534" w:rsidRPr="007C7737" w:rsidRDefault="00AA6534" w:rsidP="00867D00">
      <w:pPr>
        <w:widowControl/>
        <w:autoSpaceDE w:val="0"/>
        <w:autoSpaceDN w:val="0"/>
        <w:adjustRightInd w:val="0"/>
        <w:ind w:left="2070" w:hanging="630"/>
        <w:jc w:val="left"/>
        <w:rPr>
          <w:rFonts w:eastAsia="Times New Roman"/>
          <w:color w:val="000000"/>
          <w:highlight w:val="yellow"/>
        </w:rPr>
      </w:pPr>
    </w:p>
    <w:p w14:paraId="1848463F" w14:textId="738A1B45" w:rsidR="001C129A" w:rsidRPr="007C7737" w:rsidRDefault="001C129A" w:rsidP="00867D00">
      <w:pPr>
        <w:widowControl/>
        <w:numPr>
          <w:ilvl w:val="2"/>
          <w:numId w:val="25"/>
        </w:numPr>
        <w:autoSpaceDE w:val="0"/>
        <w:autoSpaceDN w:val="0"/>
        <w:adjustRightInd w:val="0"/>
        <w:ind w:left="2070" w:hanging="630"/>
        <w:jc w:val="left"/>
        <w:rPr>
          <w:rFonts w:eastAsia="Times New Roman"/>
          <w:color w:val="000000"/>
          <w:highlight w:val="yellow"/>
        </w:rPr>
      </w:pPr>
      <w:r w:rsidRPr="2742C541">
        <w:rPr>
          <w:rFonts w:eastAsia="Times New Roman"/>
          <w:color w:val="000000" w:themeColor="text1"/>
          <w:highlight w:val="yellow"/>
        </w:rPr>
        <w:t xml:space="preserve">Connect the cameras and lights to the junction box using </w:t>
      </w:r>
      <w:bookmarkStart w:id="7" w:name="_Int_5vwVBpiR"/>
      <w:r w:rsidRPr="2742C541">
        <w:rPr>
          <w:rFonts w:eastAsia="Times New Roman"/>
          <w:color w:val="000000" w:themeColor="text1"/>
          <w:highlight w:val="yellow"/>
        </w:rPr>
        <w:t>camera</w:t>
      </w:r>
      <w:bookmarkEnd w:id="7"/>
      <w:r w:rsidRPr="2742C541">
        <w:rPr>
          <w:rFonts w:eastAsia="Times New Roman"/>
          <w:color w:val="000000" w:themeColor="text1"/>
          <w:highlight w:val="yellow"/>
        </w:rPr>
        <w:t xml:space="preserve"> and light cables</w:t>
      </w:r>
      <w:r w:rsidR="00D664BE" w:rsidRPr="2742C541">
        <w:rPr>
          <w:rFonts w:eastAsia="Times New Roman"/>
          <w:color w:val="000000" w:themeColor="text1"/>
          <w:highlight w:val="yellow"/>
        </w:rPr>
        <w:t xml:space="preserve"> affixed with waterproof connectors</w:t>
      </w:r>
      <w:r w:rsidRPr="2742C541">
        <w:rPr>
          <w:rFonts w:eastAsia="Times New Roman"/>
          <w:color w:val="000000" w:themeColor="text1"/>
          <w:highlight w:val="yellow"/>
        </w:rPr>
        <w:t>.</w:t>
      </w:r>
    </w:p>
    <w:p w14:paraId="0969BA1C" w14:textId="77777777" w:rsidR="00AA6534" w:rsidRPr="007C7737" w:rsidRDefault="00AA6534" w:rsidP="00AA6534">
      <w:pPr>
        <w:widowControl/>
        <w:autoSpaceDE w:val="0"/>
        <w:autoSpaceDN w:val="0"/>
        <w:adjustRightInd w:val="0"/>
        <w:jc w:val="left"/>
        <w:rPr>
          <w:rFonts w:eastAsia="Times New Roman"/>
          <w:color w:val="000000"/>
        </w:rPr>
      </w:pPr>
    </w:p>
    <w:p w14:paraId="2950F8C6" w14:textId="62A026FA" w:rsidR="00BA296D" w:rsidRPr="007C7737" w:rsidRDefault="00A518BE" w:rsidP="00867D00">
      <w:pPr>
        <w:widowControl/>
        <w:numPr>
          <w:ilvl w:val="2"/>
          <w:numId w:val="25"/>
        </w:numPr>
        <w:autoSpaceDE w:val="0"/>
        <w:autoSpaceDN w:val="0"/>
        <w:adjustRightInd w:val="0"/>
        <w:ind w:left="2070" w:hanging="630"/>
        <w:jc w:val="left"/>
        <w:rPr>
          <w:rFonts w:eastAsia="Times New Roman"/>
          <w:color w:val="000000"/>
        </w:rPr>
      </w:pPr>
      <w:r w:rsidRPr="430D1E0D">
        <w:rPr>
          <w:rFonts w:eastAsia="Times New Roman"/>
          <w:color w:val="000000" w:themeColor="text1"/>
        </w:rPr>
        <w:t xml:space="preserve">Run the coaxial cable through </w:t>
      </w:r>
      <w:r w:rsidR="00D664BE" w:rsidRPr="430D1E0D">
        <w:rPr>
          <w:rFonts w:eastAsia="Times New Roman"/>
          <w:color w:val="000000" w:themeColor="text1"/>
        </w:rPr>
        <w:t>a cable block hung from the vessel</w:t>
      </w:r>
      <w:r w:rsidR="3FEC43B1" w:rsidRPr="430D1E0D">
        <w:rPr>
          <w:rFonts w:eastAsia="Times New Roman"/>
          <w:color w:val="000000" w:themeColor="text1"/>
        </w:rPr>
        <w:t>’s</w:t>
      </w:r>
      <w:r w:rsidR="00D664BE" w:rsidRPr="430D1E0D">
        <w:rPr>
          <w:rFonts w:eastAsia="Times New Roman"/>
          <w:color w:val="000000" w:themeColor="text1"/>
        </w:rPr>
        <w:t xml:space="preserve"> A-frame</w:t>
      </w:r>
      <w:r w:rsidRPr="430D1E0D">
        <w:rPr>
          <w:rFonts w:eastAsia="Times New Roman"/>
          <w:color w:val="000000" w:themeColor="text1"/>
        </w:rPr>
        <w:t xml:space="preserve"> </w:t>
      </w:r>
      <w:r w:rsidR="00340538">
        <w:rPr>
          <w:rFonts w:eastAsia="Times New Roman"/>
          <w:color w:val="000000" w:themeColor="text1"/>
        </w:rPr>
        <w:t>a</w:t>
      </w:r>
      <w:r w:rsidRPr="430D1E0D">
        <w:rPr>
          <w:rFonts w:eastAsia="Times New Roman"/>
          <w:color w:val="000000" w:themeColor="text1"/>
        </w:rPr>
        <w:t xml:space="preserve">nd attach </w:t>
      </w:r>
      <w:r w:rsidR="7DD42687" w:rsidRPr="430D1E0D">
        <w:rPr>
          <w:rFonts w:eastAsia="Times New Roman"/>
          <w:color w:val="000000" w:themeColor="text1"/>
        </w:rPr>
        <w:t>it</w:t>
      </w:r>
      <w:r w:rsidRPr="430D1E0D">
        <w:rPr>
          <w:rFonts w:eastAsia="Times New Roman"/>
          <w:color w:val="000000" w:themeColor="text1"/>
        </w:rPr>
        <w:t xml:space="preserve"> to the junction box in the cylinder.</w:t>
      </w:r>
    </w:p>
    <w:p w14:paraId="2058B4E5" w14:textId="77777777" w:rsidR="00AA6534" w:rsidRPr="007C7737" w:rsidRDefault="00AA6534" w:rsidP="00AA6534">
      <w:pPr>
        <w:widowControl/>
        <w:autoSpaceDE w:val="0"/>
        <w:autoSpaceDN w:val="0"/>
        <w:adjustRightInd w:val="0"/>
        <w:ind w:left="1800"/>
        <w:jc w:val="left"/>
        <w:rPr>
          <w:rFonts w:eastAsia="Times New Roman"/>
          <w:color w:val="000000"/>
        </w:rPr>
      </w:pPr>
    </w:p>
    <w:p w14:paraId="07AFF2F1" w14:textId="7E299C3F" w:rsidR="0009512E" w:rsidRPr="0070330D" w:rsidRDefault="0070330D" w:rsidP="00867D00">
      <w:pPr>
        <w:widowControl/>
        <w:numPr>
          <w:ilvl w:val="3"/>
          <w:numId w:val="25"/>
        </w:numPr>
        <w:autoSpaceDE w:val="0"/>
        <w:autoSpaceDN w:val="0"/>
        <w:adjustRightInd w:val="0"/>
        <w:ind w:left="2790" w:hanging="810"/>
        <w:jc w:val="left"/>
        <w:rPr>
          <w:rFonts w:eastAsia="Times New Roman"/>
          <w:color w:val="000000"/>
        </w:rPr>
      </w:pPr>
      <w:r w:rsidRPr="3E65ADDE">
        <w:rPr>
          <w:rFonts w:eastAsia="Times New Roman"/>
          <w:color w:val="000000" w:themeColor="text1"/>
        </w:rPr>
        <w:t>Weave the</w:t>
      </w:r>
      <w:r w:rsidR="0009512E" w:rsidRPr="3E65ADDE">
        <w:rPr>
          <w:rFonts w:eastAsia="Times New Roman"/>
          <w:color w:val="000000" w:themeColor="text1"/>
        </w:rPr>
        <w:t xml:space="preserve"> cable through the </w:t>
      </w:r>
      <w:r w:rsidR="00C058AF" w:rsidRPr="3E65ADDE">
        <w:rPr>
          <w:rFonts w:eastAsia="Times New Roman"/>
          <w:color w:val="000000" w:themeColor="text1"/>
        </w:rPr>
        <w:t xml:space="preserve">mesh of the </w:t>
      </w:r>
      <w:r w:rsidR="0009512E" w:rsidRPr="3E65ADDE">
        <w:rPr>
          <w:rFonts w:eastAsia="Times New Roman"/>
          <w:color w:val="000000" w:themeColor="text1"/>
        </w:rPr>
        <w:t>net a</w:t>
      </w:r>
      <w:r w:rsidR="00D664BE" w:rsidRPr="3E65ADDE">
        <w:rPr>
          <w:rFonts w:eastAsia="Times New Roman"/>
          <w:color w:val="000000" w:themeColor="text1"/>
        </w:rPr>
        <w:t xml:space="preserve">t the top center line to prevent twisting </w:t>
      </w:r>
      <w:r w:rsidRPr="3E65ADDE">
        <w:rPr>
          <w:rFonts w:eastAsia="Times New Roman"/>
          <w:color w:val="000000" w:themeColor="text1"/>
        </w:rPr>
        <w:t xml:space="preserve">of </w:t>
      </w:r>
      <w:r w:rsidR="00D664BE" w:rsidRPr="3E65ADDE">
        <w:rPr>
          <w:rFonts w:eastAsia="Times New Roman"/>
          <w:color w:val="000000" w:themeColor="text1"/>
        </w:rPr>
        <w:t>the codend</w:t>
      </w:r>
      <w:r w:rsidR="0009512E" w:rsidRPr="3E65ADDE">
        <w:rPr>
          <w:rFonts w:eastAsia="Times New Roman"/>
          <w:color w:val="000000" w:themeColor="text1"/>
        </w:rPr>
        <w:t>.</w:t>
      </w:r>
    </w:p>
    <w:p w14:paraId="0411A17A" w14:textId="77777777" w:rsidR="00AA6534" w:rsidRPr="0070330D" w:rsidRDefault="00AA6534" w:rsidP="00867D00">
      <w:pPr>
        <w:widowControl/>
        <w:autoSpaceDE w:val="0"/>
        <w:autoSpaceDN w:val="0"/>
        <w:adjustRightInd w:val="0"/>
        <w:ind w:left="2790" w:hanging="810"/>
        <w:jc w:val="left"/>
        <w:rPr>
          <w:rFonts w:eastAsia="Times New Roman"/>
          <w:color w:val="000000"/>
        </w:rPr>
      </w:pPr>
    </w:p>
    <w:p w14:paraId="723EFF6F" w14:textId="392E0911" w:rsidR="002F107E" w:rsidRPr="007C7737" w:rsidRDefault="002F107E" w:rsidP="00867D00">
      <w:pPr>
        <w:widowControl/>
        <w:numPr>
          <w:ilvl w:val="3"/>
          <w:numId w:val="25"/>
        </w:numPr>
        <w:autoSpaceDE w:val="0"/>
        <w:autoSpaceDN w:val="0"/>
        <w:adjustRightInd w:val="0"/>
        <w:ind w:left="2790" w:hanging="810"/>
        <w:jc w:val="left"/>
        <w:rPr>
          <w:rFonts w:eastAsia="Times New Roman"/>
          <w:color w:val="000000"/>
          <w:highlight w:val="yellow"/>
        </w:rPr>
      </w:pPr>
      <w:r w:rsidRPr="00D125FA">
        <w:rPr>
          <w:rFonts w:eastAsia="Times New Roman"/>
          <w:color w:val="000000" w:themeColor="text1"/>
        </w:rPr>
        <w:t>Las</w:t>
      </w:r>
      <w:r w:rsidRPr="2742C541">
        <w:rPr>
          <w:rFonts w:eastAsia="Times New Roman"/>
          <w:color w:val="000000" w:themeColor="text1"/>
        </w:rPr>
        <w:t xml:space="preserve">h </w:t>
      </w:r>
      <w:r w:rsidR="009107B9">
        <w:rPr>
          <w:rFonts w:eastAsia="Times New Roman"/>
          <w:color w:val="000000" w:themeColor="text1"/>
        </w:rPr>
        <w:t>a short length</w:t>
      </w:r>
      <w:r w:rsidR="004A299D" w:rsidRPr="2742C541">
        <w:rPr>
          <w:rFonts w:eastAsia="Times New Roman"/>
          <w:color w:val="000000" w:themeColor="text1"/>
        </w:rPr>
        <w:t xml:space="preserve"> of the cable</w:t>
      </w:r>
      <w:r w:rsidR="009107B9" w:rsidRPr="009107B9">
        <w:rPr>
          <w:rFonts w:eastAsia="Times New Roman"/>
          <w:color w:val="000000" w:themeColor="text1"/>
        </w:rPr>
        <w:t xml:space="preserve"> </w:t>
      </w:r>
      <w:r w:rsidR="009107B9" w:rsidRPr="2742C541">
        <w:rPr>
          <w:rFonts w:eastAsia="Times New Roman"/>
          <w:color w:val="000000" w:themeColor="text1"/>
        </w:rPr>
        <w:t>directly to the cylinder</w:t>
      </w:r>
      <w:r w:rsidR="0009512E" w:rsidRPr="2742C541">
        <w:rPr>
          <w:rFonts w:eastAsia="Times New Roman"/>
          <w:color w:val="000000" w:themeColor="text1"/>
        </w:rPr>
        <w:t xml:space="preserve"> </w:t>
      </w:r>
      <w:r w:rsidR="008F5FA1" w:rsidRPr="2742C541">
        <w:rPr>
          <w:rFonts w:eastAsia="Times New Roman"/>
          <w:color w:val="000000" w:themeColor="text1"/>
        </w:rPr>
        <w:t>above</w:t>
      </w:r>
      <w:r w:rsidR="00C058AF" w:rsidRPr="2742C541">
        <w:rPr>
          <w:rFonts w:eastAsia="Times New Roman"/>
          <w:color w:val="000000" w:themeColor="text1"/>
        </w:rPr>
        <w:t xml:space="preserve"> </w:t>
      </w:r>
      <w:r w:rsidR="009107B9">
        <w:rPr>
          <w:rFonts w:eastAsia="Times New Roman"/>
          <w:color w:val="000000" w:themeColor="text1"/>
        </w:rPr>
        <w:t xml:space="preserve">the connection </w:t>
      </w:r>
      <w:r w:rsidR="00C058AF" w:rsidRPr="2742C541">
        <w:rPr>
          <w:rFonts w:eastAsia="Times New Roman"/>
          <w:color w:val="000000" w:themeColor="text1"/>
        </w:rPr>
        <w:t>to the junction box</w:t>
      </w:r>
      <w:r w:rsidR="009107B9">
        <w:rPr>
          <w:rFonts w:eastAsia="Times New Roman"/>
          <w:color w:val="000000" w:themeColor="text1"/>
        </w:rPr>
        <w:t xml:space="preserve"> for</w:t>
      </w:r>
      <w:r w:rsidR="005D71B8" w:rsidRPr="2742C541">
        <w:rPr>
          <w:rFonts w:eastAsia="Times New Roman"/>
          <w:color w:val="000000" w:themeColor="text1"/>
        </w:rPr>
        <w:t xml:space="preserve"> tension relief</w:t>
      </w:r>
      <w:r w:rsidR="00AA6534" w:rsidRPr="2742C541">
        <w:rPr>
          <w:rFonts w:eastAsia="Times New Roman"/>
          <w:color w:val="000000" w:themeColor="text1"/>
        </w:rPr>
        <w:t>.</w:t>
      </w:r>
    </w:p>
    <w:p w14:paraId="5F7ADE11" w14:textId="77777777" w:rsidR="00AA6534" w:rsidRPr="005F54DA" w:rsidRDefault="00AA6534" w:rsidP="00AA6534">
      <w:pPr>
        <w:widowControl/>
        <w:autoSpaceDE w:val="0"/>
        <w:autoSpaceDN w:val="0"/>
        <w:adjustRightInd w:val="0"/>
        <w:jc w:val="left"/>
        <w:rPr>
          <w:rFonts w:eastAsia="Times New Roman"/>
          <w:color w:val="000000"/>
        </w:rPr>
      </w:pPr>
    </w:p>
    <w:p w14:paraId="5E4BAAC8" w14:textId="0F4098BB" w:rsidR="0032268E" w:rsidRDefault="00475266" w:rsidP="0032268E">
      <w:pPr>
        <w:widowControl/>
        <w:numPr>
          <w:ilvl w:val="2"/>
          <w:numId w:val="25"/>
        </w:numPr>
        <w:autoSpaceDE w:val="0"/>
        <w:autoSpaceDN w:val="0"/>
        <w:adjustRightInd w:val="0"/>
        <w:ind w:left="1800"/>
        <w:jc w:val="left"/>
        <w:rPr>
          <w:rFonts w:eastAsia="Times New Roman"/>
          <w:color w:val="000000"/>
        </w:rPr>
      </w:pPr>
      <w:r w:rsidRPr="005F54DA">
        <w:rPr>
          <w:rFonts w:eastAsia="Times New Roman"/>
          <w:color w:val="000000"/>
        </w:rPr>
        <w:t>Se</w:t>
      </w:r>
      <w:r w:rsidR="00FF0834" w:rsidRPr="005F54DA">
        <w:rPr>
          <w:rFonts w:eastAsia="Times New Roman"/>
          <w:color w:val="000000"/>
        </w:rPr>
        <w:t>cure</w:t>
      </w:r>
      <w:r w:rsidR="00D664BE" w:rsidRPr="005F54DA">
        <w:rPr>
          <w:rFonts w:eastAsia="Times New Roman"/>
          <w:color w:val="000000"/>
        </w:rPr>
        <w:t xml:space="preserve"> net mensuration</w:t>
      </w:r>
      <w:r w:rsidR="00FF0834" w:rsidRPr="005F54DA">
        <w:rPr>
          <w:rFonts w:eastAsia="Times New Roman"/>
          <w:color w:val="000000"/>
        </w:rPr>
        <w:t xml:space="preserve"> sensor array to the net and trawl doors.</w:t>
      </w:r>
    </w:p>
    <w:p w14:paraId="6C75540A" w14:textId="77777777" w:rsidR="00AA6534" w:rsidRPr="005F54DA" w:rsidRDefault="00AA6534" w:rsidP="00AA6534">
      <w:pPr>
        <w:widowControl/>
        <w:autoSpaceDE w:val="0"/>
        <w:autoSpaceDN w:val="0"/>
        <w:adjustRightInd w:val="0"/>
        <w:ind w:left="1800"/>
        <w:jc w:val="left"/>
        <w:rPr>
          <w:rFonts w:eastAsia="Times New Roman"/>
          <w:color w:val="000000"/>
        </w:rPr>
      </w:pPr>
    </w:p>
    <w:p w14:paraId="0CC8A0A7" w14:textId="08EF2702" w:rsidR="0032268E" w:rsidRDefault="0070330D" w:rsidP="00867D00">
      <w:pPr>
        <w:widowControl/>
        <w:numPr>
          <w:ilvl w:val="3"/>
          <w:numId w:val="25"/>
        </w:numPr>
        <w:autoSpaceDE w:val="0"/>
        <w:autoSpaceDN w:val="0"/>
        <w:adjustRightInd w:val="0"/>
        <w:ind w:left="2880" w:hanging="900"/>
        <w:jc w:val="left"/>
        <w:rPr>
          <w:rFonts w:eastAsia="Times New Roman"/>
          <w:color w:val="000000"/>
        </w:rPr>
      </w:pPr>
      <w:r w:rsidRPr="430D1E0D">
        <w:rPr>
          <w:rFonts w:eastAsia="Times New Roman"/>
          <w:color w:val="000000" w:themeColor="text1"/>
        </w:rPr>
        <w:t xml:space="preserve">Mount </w:t>
      </w:r>
      <w:r w:rsidR="00185774" w:rsidRPr="430D1E0D">
        <w:rPr>
          <w:rFonts w:eastAsia="Times New Roman"/>
          <w:color w:val="000000" w:themeColor="text1"/>
        </w:rPr>
        <w:t>two door sensors and two wing sensors on the trawl to provide real</w:t>
      </w:r>
      <w:r w:rsidR="1AA81BEA" w:rsidRPr="430D1E0D">
        <w:rPr>
          <w:rFonts w:eastAsia="Times New Roman"/>
          <w:color w:val="000000" w:themeColor="text1"/>
        </w:rPr>
        <w:t>-</w:t>
      </w:r>
      <w:r w:rsidR="00185774" w:rsidRPr="430D1E0D">
        <w:rPr>
          <w:rFonts w:eastAsia="Times New Roman"/>
          <w:color w:val="000000" w:themeColor="text1"/>
        </w:rPr>
        <w:t xml:space="preserve">time information on doorspread and wingspread. </w:t>
      </w:r>
    </w:p>
    <w:p w14:paraId="0C04BC68" w14:textId="77777777" w:rsidR="005B7E23" w:rsidRDefault="005B7E23" w:rsidP="00867D00">
      <w:pPr>
        <w:widowControl/>
        <w:autoSpaceDE w:val="0"/>
        <w:autoSpaceDN w:val="0"/>
        <w:adjustRightInd w:val="0"/>
        <w:ind w:left="2880" w:hanging="900"/>
        <w:jc w:val="left"/>
        <w:rPr>
          <w:rFonts w:eastAsia="Times New Roman"/>
          <w:color w:val="000000"/>
        </w:rPr>
      </w:pPr>
    </w:p>
    <w:p w14:paraId="22F7F202" w14:textId="59B83517" w:rsidR="005B7E23" w:rsidRDefault="005B7E23" w:rsidP="00867D00">
      <w:pPr>
        <w:widowControl/>
        <w:numPr>
          <w:ilvl w:val="3"/>
          <w:numId w:val="25"/>
        </w:numPr>
        <w:autoSpaceDE w:val="0"/>
        <w:autoSpaceDN w:val="0"/>
        <w:adjustRightInd w:val="0"/>
        <w:ind w:left="2880" w:hanging="900"/>
        <w:jc w:val="left"/>
        <w:rPr>
          <w:rFonts w:eastAsia="Times New Roman"/>
          <w:color w:val="000000"/>
        </w:rPr>
      </w:pPr>
      <w:r w:rsidRPr="627EFBE2">
        <w:rPr>
          <w:rFonts w:eastAsia="Times New Roman"/>
          <w:color w:val="000000" w:themeColor="text1"/>
        </w:rPr>
        <w:t>Mount headrope senso</w:t>
      </w:r>
      <w:r w:rsidR="007658CE" w:rsidRPr="627EFBE2">
        <w:rPr>
          <w:rFonts w:eastAsia="Times New Roman"/>
          <w:color w:val="000000" w:themeColor="text1"/>
        </w:rPr>
        <w:t xml:space="preserve">r and bottom contact sensor </w:t>
      </w:r>
      <w:r w:rsidR="001C2EE7" w:rsidRPr="627EFBE2">
        <w:rPr>
          <w:rFonts w:eastAsia="Times New Roman"/>
          <w:color w:val="000000" w:themeColor="text1"/>
        </w:rPr>
        <w:t xml:space="preserve">on the trawl </w:t>
      </w:r>
      <w:r w:rsidR="74926C50" w:rsidRPr="4E5FF40A">
        <w:rPr>
          <w:rFonts w:eastAsia="Times New Roman"/>
          <w:color w:val="000000" w:themeColor="text1"/>
        </w:rPr>
        <w:t xml:space="preserve">net </w:t>
      </w:r>
      <w:r w:rsidR="001C2EE7" w:rsidRPr="4E5FF40A">
        <w:rPr>
          <w:rFonts w:eastAsia="Times New Roman"/>
          <w:color w:val="000000" w:themeColor="text1"/>
        </w:rPr>
        <w:t>to</w:t>
      </w:r>
      <w:r w:rsidR="001C2EE7" w:rsidRPr="627EFBE2">
        <w:rPr>
          <w:rFonts w:eastAsia="Times New Roman"/>
          <w:color w:val="000000" w:themeColor="text1"/>
        </w:rPr>
        <w:t xml:space="preserve"> </w:t>
      </w:r>
      <w:r w:rsidR="00AA56FF" w:rsidRPr="627EFBE2">
        <w:rPr>
          <w:rFonts w:eastAsia="Times New Roman"/>
          <w:color w:val="000000" w:themeColor="text1"/>
        </w:rPr>
        <w:t>provide real</w:t>
      </w:r>
      <w:r w:rsidR="1B49E6C0" w:rsidRPr="627EFBE2">
        <w:rPr>
          <w:rFonts w:eastAsia="Times New Roman"/>
          <w:color w:val="000000" w:themeColor="text1"/>
        </w:rPr>
        <w:t>-</w:t>
      </w:r>
      <w:r w:rsidR="00AA56FF" w:rsidRPr="627EFBE2">
        <w:rPr>
          <w:rFonts w:eastAsia="Times New Roman"/>
          <w:color w:val="000000" w:themeColor="text1"/>
        </w:rPr>
        <w:t>time information on bottom contact and headrope height.</w:t>
      </w:r>
    </w:p>
    <w:p w14:paraId="74208E02" w14:textId="77777777" w:rsidR="00AA6534" w:rsidRPr="005F54DA" w:rsidRDefault="00AA6534" w:rsidP="00867D00">
      <w:pPr>
        <w:widowControl/>
        <w:autoSpaceDE w:val="0"/>
        <w:autoSpaceDN w:val="0"/>
        <w:adjustRightInd w:val="0"/>
        <w:ind w:left="2880" w:hanging="900"/>
        <w:jc w:val="left"/>
        <w:rPr>
          <w:rFonts w:eastAsia="Times New Roman"/>
          <w:color w:val="000000"/>
        </w:rPr>
      </w:pPr>
    </w:p>
    <w:p w14:paraId="261E6700" w14:textId="5B6E7645" w:rsidR="0032268E" w:rsidRDefault="0032268E" w:rsidP="00867D00">
      <w:pPr>
        <w:widowControl/>
        <w:autoSpaceDE w:val="0"/>
        <w:autoSpaceDN w:val="0"/>
        <w:adjustRightInd w:val="0"/>
        <w:ind w:left="2880" w:hanging="900"/>
        <w:jc w:val="left"/>
        <w:rPr>
          <w:rFonts w:eastAsia="Times New Roman"/>
          <w:color w:val="000000"/>
        </w:rPr>
      </w:pPr>
      <w:r w:rsidRPr="3B5C408E">
        <w:rPr>
          <w:rFonts w:eastAsia="Times New Roman"/>
          <w:color w:val="000000" w:themeColor="text1"/>
        </w:rPr>
        <w:t xml:space="preserve">NOTE: </w:t>
      </w:r>
      <w:r w:rsidR="00AA56FF" w:rsidRPr="3B5C408E">
        <w:rPr>
          <w:rFonts w:eastAsia="Times New Roman"/>
          <w:color w:val="000000" w:themeColor="text1"/>
        </w:rPr>
        <w:t xml:space="preserve">For many species bottom contact is essential for efficient capture and must be monitored. For other vertically distributed </w:t>
      </w:r>
      <w:r w:rsidR="7BD0657A" w:rsidRPr="3B5C408E">
        <w:rPr>
          <w:rFonts w:eastAsia="Times New Roman"/>
          <w:color w:val="000000" w:themeColor="text1"/>
        </w:rPr>
        <w:t>species,</w:t>
      </w:r>
      <w:r w:rsidR="00AA56FF" w:rsidRPr="3B5C408E">
        <w:rPr>
          <w:rFonts w:eastAsia="Times New Roman"/>
          <w:color w:val="000000" w:themeColor="text1"/>
        </w:rPr>
        <w:t xml:space="preserve"> headrope height can be important in determining efficiency. </w:t>
      </w:r>
    </w:p>
    <w:p w14:paraId="62915CCD" w14:textId="77777777" w:rsidR="00AA6534" w:rsidRPr="005F54DA" w:rsidRDefault="00AA6534" w:rsidP="0032268E">
      <w:pPr>
        <w:widowControl/>
        <w:autoSpaceDE w:val="0"/>
        <w:autoSpaceDN w:val="0"/>
        <w:adjustRightInd w:val="0"/>
        <w:ind w:left="2340"/>
        <w:jc w:val="left"/>
        <w:rPr>
          <w:rFonts w:eastAsia="Times New Roman"/>
          <w:color w:val="000000"/>
        </w:rPr>
      </w:pPr>
    </w:p>
    <w:p w14:paraId="7007A1FA" w14:textId="6AA094B6" w:rsidR="003E129C" w:rsidRDefault="003E129C" w:rsidP="00867D00">
      <w:pPr>
        <w:widowControl/>
        <w:numPr>
          <w:ilvl w:val="3"/>
          <w:numId w:val="25"/>
        </w:numPr>
        <w:autoSpaceDE w:val="0"/>
        <w:autoSpaceDN w:val="0"/>
        <w:adjustRightInd w:val="0"/>
        <w:ind w:left="2610" w:hanging="630"/>
        <w:jc w:val="left"/>
        <w:rPr>
          <w:rFonts w:eastAsia="Times New Roman"/>
          <w:color w:val="000000"/>
        </w:rPr>
      </w:pPr>
      <w:r w:rsidRPr="005F54DA">
        <w:rPr>
          <w:rFonts w:eastAsia="Times New Roman"/>
          <w:color w:val="000000"/>
        </w:rPr>
        <w:t>Attac</w:t>
      </w:r>
      <w:r w:rsidR="0070330D">
        <w:rPr>
          <w:rFonts w:eastAsia="Times New Roman"/>
          <w:color w:val="000000"/>
        </w:rPr>
        <w:t>h a</w:t>
      </w:r>
      <w:r w:rsidRPr="005F54DA">
        <w:rPr>
          <w:rFonts w:eastAsia="Times New Roman"/>
          <w:color w:val="000000"/>
        </w:rPr>
        <w:t xml:space="preserve"> depth and temperature</w:t>
      </w:r>
      <w:r w:rsidR="0070330D">
        <w:rPr>
          <w:rFonts w:eastAsia="Times New Roman"/>
          <w:color w:val="000000"/>
        </w:rPr>
        <w:t xml:space="preserve"> sensor</w:t>
      </w:r>
      <w:r w:rsidR="00B6191B" w:rsidRPr="005F54DA">
        <w:rPr>
          <w:rFonts w:eastAsia="Times New Roman"/>
          <w:color w:val="000000"/>
        </w:rPr>
        <w:t xml:space="preserve"> </w:t>
      </w:r>
      <w:r w:rsidRPr="005F54DA">
        <w:rPr>
          <w:rFonts w:eastAsia="Times New Roman"/>
          <w:color w:val="000000"/>
        </w:rPr>
        <w:t>to the net.</w:t>
      </w:r>
    </w:p>
    <w:p w14:paraId="3B833498" w14:textId="77777777" w:rsidR="00AA6534" w:rsidRPr="005F54DA" w:rsidRDefault="00AA6534" w:rsidP="00867D00">
      <w:pPr>
        <w:widowControl/>
        <w:autoSpaceDE w:val="0"/>
        <w:autoSpaceDN w:val="0"/>
        <w:adjustRightInd w:val="0"/>
        <w:ind w:left="2610" w:hanging="630"/>
        <w:jc w:val="left"/>
        <w:rPr>
          <w:rFonts w:eastAsia="Times New Roman"/>
          <w:color w:val="000000"/>
        </w:rPr>
      </w:pPr>
    </w:p>
    <w:p w14:paraId="7D4ED7D4" w14:textId="2D75EE86" w:rsidR="00EC66B8" w:rsidRDefault="003E129C" w:rsidP="00867D00">
      <w:pPr>
        <w:widowControl/>
        <w:autoSpaceDE w:val="0"/>
        <w:autoSpaceDN w:val="0"/>
        <w:adjustRightInd w:val="0"/>
        <w:ind w:left="2610" w:hanging="630"/>
        <w:jc w:val="left"/>
        <w:rPr>
          <w:rFonts w:eastAsia="Times New Roman"/>
          <w:color w:val="000000"/>
        </w:rPr>
      </w:pPr>
      <w:r w:rsidRPr="005F54DA">
        <w:rPr>
          <w:rFonts w:eastAsia="Times New Roman"/>
          <w:color w:val="000000"/>
        </w:rPr>
        <w:lastRenderedPageBreak/>
        <w:t>NOTE: This data may be</w:t>
      </w:r>
      <w:r w:rsidR="007B2030" w:rsidRPr="005F54DA">
        <w:rPr>
          <w:rFonts w:eastAsia="Times New Roman"/>
          <w:color w:val="000000"/>
        </w:rPr>
        <w:t xml:space="preserve"> recorded by the net mensuration sensor or a separate sensor.</w:t>
      </w:r>
    </w:p>
    <w:p w14:paraId="5BF90F03" w14:textId="6BDAF4AB" w:rsidR="00AA6534" w:rsidRDefault="008B7341" w:rsidP="008B7341">
      <w:pPr>
        <w:widowControl/>
        <w:autoSpaceDE w:val="0"/>
        <w:autoSpaceDN w:val="0"/>
        <w:adjustRightInd w:val="0"/>
        <w:jc w:val="left"/>
        <w:rPr>
          <w:rFonts w:eastAsia="Times New Roman"/>
          <w:color w:val="000000"/>
        </w:rPr>
      </w:pPr>
      <w:r>
        <w:rPr>
          <w:rFonts w:eastAsia="Times New Roman"/>
          <w:color w:val="000000"/>
        </w:rPr>
        <w:t>[Insert Figure 1 Here]</w:t>
      </w:r>
    </w:p>
    <w:p w14:paraId="47E1D8D0" w14:textId="77777777" w:rsidR="00EC66B8" w:rsidRPr="005F54DA" w:rsidRDefault="00EC66B8" w:rsidP="008B7341">
      <w:pPr>
        <w:widowControl/>
        <w:autoSpaceDE w:val="0"/>
        <w:autoSpaceDN w:val="0"/>
        <w:adjustRightInd w:val="0"/>
        <w:jc w:val="left"/>
        <w:rPr>
          <w:rFonts w:eastAsia="Times New Roman"/>
          <w:color w:val="000000"/>
        </w:rPr>
      </w:pPr>
    </w:p>
    <w:p w14:paraId="029D49CA" w14:textId="36E2C4C2" w:rsidR="00283B4D" w:rsidRPr="007C7737" w:rsidRDefault="00283B4D" w:rsidP="00EC6EC2">
      <w:pPr>
        <w:widowControl/>
        <w:numPr>
          <w:ilvl w:val="1"/>
          <w:numId w:val="25"/>
        </w:numPr>
        <w:autoSpaceDE w:val="0"/>
        <w:autoSpaceDN w:val="0"/>
        <w:adjustRightInd w:val="0"/>
        <w:ind w:left="1080" w:hanging="450"/>
        <w:jc w:val="left"/>
        <w:rPr>
          <w:rFonts w:eastAsia="Times New Roman"/>
          <w:color w:val="000000"/>
          <w:highlight w:val="yellow"/>
        </w:rPr>
      </w:pPr>
      <w:r w:rsidRPr="007C7737">
        <w:rPr>
          <w:rFonts w:eastAsia="Times New Roman"/>
          <w:color w:val="000000"/>
          <w:highlight w:val="yellow"/>
        </w:rPr>
        <w:t>Set up equipment in the vessel</w:t>
      </w:r>
      <w:r w:rsidR="002F6AAC" w:rsidRPr="007C7737">
        <w:rPr>
          <w:rFonts w:eastAsia="Times New Roman"/>
          <w:color w:val="000000"/>
          <w:highlight w:val="yellow"/>
        </w:rPr>
        <w:t>’s</w:t>
      </w:r>
      <w:r w:rsidRPr="007C7737">
        <w:rPr>
          <w:rFonts w:eastAsia="Times New Roman"/>
          <w:color w:val="000000"/>
          <w:highlight w:val="yellow"/>
        </w:rPr>
        <w:t xml:space="preserve"> wheelhouse</w:t>
      </w:r>
      <w:r w:rsidR="0021298D" w:rsidRPr="007C7737">
        <w:rPr>
          <w:rFonts w:eastAsia="Times New Roman"/>
          <w:color w:val="000000"/>
          <w:highlight w:val="yellow"/>
        </w:rPr>
        <w:t xml:space="preserve"> (Figure 1)</w:t>
      </w:r>
      <w:r w:rsidRPr="007C7737">
        <w:rPr>
          <w:rFonts w:eastAsia="Times New Roman"/>
          <w:color w:val="000000"/>
          <w:highlight w:val="yellow"/>
        </w:rPr>
        <w:t>.</w:t>
      </w:r>
    </w:p>
    <w:p w14:paraId="4536EF9E" w14:textId="77777777" w:rsidR="00AA6534" w:rsidRPr="007C7737" w:rsidRDefault="00AA6534" w:rsidP="00AA6534">
      <w:pPr>
        <w:widowControl/>
        <w:autoSpaceDE w:val="0"/>
        <w:autoSpaceDN w:val="0"/>
        <w:adjustRightInd w:val="0"/>
        <w:ind w:left="1080"/>
        <w:jc w:val="left"/>
        <w:rPr>
          <w:rFonts w:eastAsia="Times New Roman"/>
          <w:color w:val="000000"/>
          <w:highlight w:val="yellow"/>
        </w:rPr>
      </w:pPr>
    </w:p>
    <w:p w14:paraId="35AFDB1D" w14:textId="7D1F5F30" w:rsidR="00177AD0" w:rsidRPr="007C7737" w:rsidRDefault="007D207E" w:rsidP="00867D00">
      <w:pPr>
        <w:widowControl/>
        <w:numPr>
          <w:ilvl w:val="2"/>
          <w:numId w:val="25"/>
        </w:numPr>
        <w:autoSpaceDE w:val="0"/>
        <w:autoSpaceDN w:val="0"/>
        <w:adjustRightInd w:val="0"/>
        <w:ind w:left="2070" w:hanging="630"/>
        <w:jc w:val="left"/>
        <w:rPr>
          <w:rFonts w:eastAsia="Times New Roman"/>
          <w:color w:val="000000"/>
          <w:highlight w:val="yellow"/>
        </w:rPr>
      </w:pPr>
      <w:r w:rsidRPr="1AC88D28">
        <w:rPr>
          <w:rFonts w:eastAsia="Times New Roman"/>
          <w:color w:val="000000" w:themeColor="text1"/>
          <w:highlight w:val="yellow"/>
        </w:rPr>
        <w:t>S</w:t>
      </w:r>
      <w:r w:rsidR="00177AD0" w:rsidRPr="1AC88D28">
        <w:rPr>
          <w:rFonts w:eastAsia="Times New Roman"/>
          <w:color w:val="000000" w:themeColor="text1"/>
          <w:highlight w:val="yellow"/>
        </w:rPr>
        <w:t>ecure computer</w:t>
      </w:r>
      <w:r w:rsidRPr="1AC88D28">
        <w:rPr>
          <w:rFonts w:eastAsia="Times New Roman"/>
          <w:color w:val="000000" w:themeColor="text1"/>
          <w:highlight w:val="yellow"/>
        </w:rPr>
        <w:t xml:space="preserve"> and</w:t>
      </w:r>
      <w:r w:rsidR="00177AD0" w:rsidRPr="3E65ADDE">
        <w:rPr>
          <w:rFonts w:eastAsia="Times New Roman"/>
          <w:color w:val="000000" w:themeColor="text1"/>
          <w:highlight w:val="yellow"/>
        </w:rPr>
        <w:t xml:space="preserve"> monitors </w:t>
      </w:r>
      <w:r w:rsidRPr="3E65ADDE">
        <w:rPr>
          <w:rFonts w:eastAsia="Times New Roman"/>
          <w:color w:val="000000" w:themeColor="text1"/>
          <w:highlight w:val="yellow"/>
        </w:rPr>
        <w:t xml:space="preserve">for viewing video and running software </w:t>
      </w:r>
      <w:r w:rsidR="00177AD0" w:rsidRPr="3E65ADDE">
        <w:rPr>
          <w:rFonts w:eastAsia="Times New Roman"/>
          <w:color w:val="000000" w:themeColor="text1"/>
          <w:highlight w:val="yellow"/>
        </w:rPr>
        <w:t xml:space="preserve">to </w:t>
      </w:r>
      <w:r w:rsidRPr="3E65ADDE">
        <w:rPr>
          <w:rFonts w:eastAsia="Times New Roman"/>
          <w:color w:val="000000" w:themeColor="text1"/>
          <w:highlight w:val="yellow"/>
        </w:rPr>
        <w:t xml:space="preserve">a suitable </w:t>
      </w:r>
      <w:r w:rsidR="00177AD0" w:rsidRPr="3E65ADDE">
        <w:rPr>
          <w:rFonts w:eastAsia="Times New Roman"/>
          <w:color w:val="000000" w:themeColor="text1"/>
          <w:highlight w:val="yellow"/>
        </w:rPr>
        <w:t>workstation</w:t>
      </w:r>
      <w:r w:rsidRPr="3E65ADDE">
        <w:rPr>
          <w:rFonts w:eastAsia="Times New Roman"/>
          <w:color w:val="000000" w:themeColor="text1"/>
          <w:highlight w:val="yellow"/>
        </w:rPr>
        <w:t xml:space="preserve"> in the wheelhouse</w:t>
      </w:r>
      <w:r w:rsidR="00177AD0" w:rsidRPr="3E65ADDE">
        <w:rPr>
          <w:rFonts w:eastAsia="Times New Roman"/>
          <w:color w:val="000000" w:themeColor="text1"/>
          <w:highlight w:val="yellow"/>
        </w:rPr>
        <w:t>.</w:t>
      </w:r>
    </w:p>
    <w:p w14:paraId="7A518C4D" w14:textId="77777777" w:rsidR="00AA6534" w:rsidRPr="007C7737" w:rsidRDefault="00AA6534" w:rsidP="00867D00">
      <w:pPr>
        <w:widowControl/>
        <w:autoSpaceDE w:val="0"/>
        <w:autoSpaceDN w:val="0"/>
        <w:adjustRightInd w:val="0"/>
        <w:ind w:left="2070" w:hanging="630"/>
        <w:jc w:val="left"/>
        <w:rPr>
          <w:rFonts w:eastAsia="Times New Roman"/>
          <w:color w:val="000000"/>
          <w:highlight w:val="yellow"/>
        </w:rPr>
      </w:pPr>
    </w:p>
    <w:p w14:paraId="64FFFD64" w14:textId="379FD3AC" w:rsidR="00D664BE" w:rsidRPr="007C7737" w:rsidRDefault="00177AD0" w:rsidP="00867D00">
      <w:pPr>
        <w:widowControl/>
        <w:numPr>
          <w:ilvl w:val="2"/>
          <w:numId w:val="25"/>
        </w:numPr>
        <w:autoSpaceDE w:val="0"/>
        <w:autoSpaceDN w:val="0"/>
        <w:adjustRightInd w:val="0"/>
        <w:ind w:left="2070" w:hanging="630"/>
        <w:jc w:val="left"/>
        <w:rPr>
          <w:rFonts w:eastAsia="Times New Roman"/>
          <w:color w:val="000000"/>
          <w:highlight w:val="yellow"/>
        </w:rPr>
      </w:pPr>
      <w:r w:rsidRPr="007C7737">
        <w:rPr>
          <w:rFonts w:eastAsia="Times New Roman"/>
          <w:color w:val="000000"/>
          <w:highlight w:val="yellow"/>
        </w:rPr>
        <w:t>Connect global positioning systems (GPSs) devices to the computer.</w:t>
      </w:r>
    </w:p>
    <w:p w14:paraId="618B436D" w14:textId="77777777" w:rsidR="00AA6534" w:rsidRPr="007C7737" w:rsidRDefault="00AA6534" w:rsidP="00867D00">
      <w:pPr>
        <w:widowControl/>
        <w:autoSpaceDE w:val="0"/>
        <w:autoSpaceDN w:val="0"/>
        <w:adjustRightInd w:val="0"/>
        <w:ind w:left="2070" w:hanging="630"/>
        <w:jc w:val="left"/>
        <w:rPr>
          <w:rFonts w:eastAsia="Times New Roman"/>
          <w:color w:val="000000"/>
          <w:highlight w:val="yellow"/>
        </w:rPr>
      </w:pPr>
    </w:p>
    <w:p w14:paraId="0A8E5478" w14:textId="4AC93C79" w:rsidR="00283B4D" w:rsidRPr="007C7737" w:rsidRDefault="00177AD0" w:rsidP="00867D00">
      <w:pPr>
        <w:widowControl/>
        <w:numPr>
          <w:ilvl w:val="2"/>
          <w:numId w:val="25"/>
        </w:numPr>
        <w:autoSpaceDE w:val="0"/>
        <w:autoSpaceDN w:val="0"/>
        <w:adjustRightInd w:val="0"/>
        <w:ind w:left="2070" w:hanging="630"/>
        <w:jc w:val="left"/>
        <w:rPr>
          <w:rFonts w:eastAsia="Times New Roman"/>
          <w:color w:val="000000"/>
          <w:highlight w:val="yellow"/>
        </w:rPr>
      </w:pPr>
      <w:r w:rsidRPr="3577F604">
        <w:rPr>
          <w:rFonts w:eastAsia="Times New Roman"/>
          <w:color w:val="000000" w:themeColor="text1"/>
          <w:highlight w:val="yellow"/>
        </w:rPr>
        <w:t>Connect</w:t>
      </w:r>
      <w:r w:rsidR="00975D2B" w:rsidRPr="3577F604">
        <w:rPr>
          <w:rFonts w:eastAsia="Times New Roman"/>
          <w:color w:val="000000" w:themeColor="text1"/>
          <w:highlight w:val="yellow"/>
        </w:rPr>
        <w:t xml:space="preserve"> </w:t>
      </w:r>
      <w:r w:rsidR="3E917768" w:rsidRPr="3577F604">
        <w:rPr>
          <w:rFonts w:eastAsia="Times New Roman"/>
          <w:color w:val="000000" w:themeColor="text1"/>
          <w:highlight w:val="yellow"/>
        </w:rPr>
        <w:t xml:space="preserve">the </w:t>
      </w:r>
      <w:r w:rsidR="00975D2B" w:rsidRPr="3577F604">
        <w:rPr>
          <w:rFonts w:eastAsia="Times New Roman"/>
          <w:color w:val="000000" w:themeColor="text1"/>
          <w:highlight w:val="yellow"/>
        </w:rPr>
        <w:t xml:space="preserve">net mensuration </w:t>
      </w:r>
      <w:r w:rsidR="00D664BE" w:rsidRPr="3577F604">
        <w:rPr>
          <w:rFonts w:eastAsia="Times New Roman"/>
          <w:color w:val="000000" w:themeColor="text1"/>
          <w:highlight w:val="yellow"/>
        </w:rPr>
        <w:t>receiver</w:t>
      </w:r>
      <w:r w:rsidR="00975D2B" w:rsidRPr="3577F604">
        <w:rPr>
          <w:rFonts w:eastAsia="Times New Roman"/>
          <w:color w:val="000000" w:themeColor="text1"/>
          <w:highlight w:val="yellow"/>
        </w:rPr>
        <w:t xml:space="preserve"> to the computer</w:t>
      </w:r>
      <w:r w:rsidR="00D664BE" w:rsidRPr="3577F604">
        <w:rPr>
          <w:rFonts w:eastAsia="Times New Roman"/>
          <w:color w:val="000000" w:themeColor="text1"/>
          <w:highlight w:val="yellow"/>
        </w:rPr>
        <w:t>.</w:t>
      </w:r>
    </w:p>
    <w:p w14:paraId="29464C71" w14:textId="77777777" w:rsidR="00AA6534" w:rsidRPr="007C7737" w:rsidRDefault="00AA6534" w:rsidP="00867D00">
      <w:pPr>
        <w:widowControl/>
        <w:autoSpaceDE w:val="0"/>
        <w:autoSpaceDN w:val="0"/>
        <w:adjustRightInd w:val="0"/>
        <w:ind w:left="2070" w:hanging="630"/>
        <w:jc w:val="left"/>
        <w:rPr>
          <w:rFonts w:eastAsia="Times New Roman"/>
          <w:color w:val="000000"/>
          <w:highlight w:val="yellow"/>
        </w:rPr>
      </w:pPr>
    </w:p>
    <w:p w14:paraId="232A4961" w14:textId="39E2BC2D" w:rsidR="008446AD" w:rsidRPr="007C7737" w:rsidRDefault="008446AD" w:rsidP="00867D00">
      <w:pPr>
        <w:widowControl/>
        <w:numPr>
          <w:ilvl w:val="2"/>
          <w:numId w:val="25"/>
        </w:numPr>
        <w:autoSpaceDE w:val="0"/>
        <w:autoSpaceDN w:val="0"/>
        <w:adjustRightInd w:val="0"/>
        <w:ind w:left="2070" w:hanging="630"/>
        <w:jc w:val="left"/>
        <w:rPr>
          <w:rFonts w:eastAsia="Times New Roman"/>
          <w:color w:val="000000"/>
          <w:highlight w:val="yellow"/>
        </w:rPr>
      </w:pPr>
      <w:r w:rsidRPr="2742C541">
        <w:rPr>
          <w:rFonts w:eastAsia="Times New Roman"/>
          <w:color w:val="000000" w:themeColor="text1"/>
          <w:highlight w:val="yellow"/>
        </w:rPr>
        <w:t xml:space="preserve">Connect cameras and lights to </w:t>
      </w:r>
      <w:r w:rsidR="007D207E">
        <w:rPr>
          <w:rFonts w:eastAsia="Times New Roman"/>
          <w:color w:val="000000" w:themeColor="text1"/>
          <w:highlight w:val="yellow"/>
        </w:rPr>
        <w:t xml:space="preserve">power </w:t>
      </w:r>
      <w:r w:rsidR="3B0BEF48" w:rsidRPr="7314D355">
        <w:rPr>
          <w:rFonts w:eastAsia="Times New Roman"/>
          <w:color w:val="000000" w:themeColor="text1"/>
          <w:highlight w:val="yellow"/>
        </w:rPr>
        <w:t xml:space="preserve">in </w:t>
      </w:r>
      <w:r w:rsidRPr="7314D355">
        <w:rPr>
          <w:rFonts w:eastAsia="Times New Roman"/>
          <w:color w:val="000000" w:themeColor="text1"/>
          <w:highlight w:val="yellow"/>
        </w:rPr>
        <w:t>the</w:t>
      </w:r>
      <w:r w:rsidRPr="2742C541">
        <w:rPr>
          <w:rFonts w:eastAsia="Times New Roman"/>
          <w:color w:val="000000" w:themeColor="text1"/>
          <w:highlight w:val="yellow"/>
        </w:rPr>
        <w:t xml:space="preserve"> </w:t>
      </w:r>
      <w:r w:rsidRPr="430D1E0D">
        <w:rPr>
          <w:rFonts w:eastAsia="Times New Roman"/>
          <w:color w:val="000000" w:themeColor="text1"/>
          <w:highlight w:val="yellow"/>
        </w:rPr>
        <w:t>vessel</w:t>
      </w:r>
      <w:r w:rsidR="4BAF7C56" w:rsidRPr="430D1E0D">
        <w:rPr>
          <w:rFonts w:eastAsia="Times New Roman"/>
          <w:color w:val="000000" w:themeColor="text1"/>
          <w:highlight w:val="yellow"/>
        </w:rPr>
        <w:t>’s</w:t>
      </w:r>
      <w:r w:rsidRPr="2742C541">
        <w:rPr>
          <w:rFonts w:eastAsia="Times New Roman"/>
          <w:color w:val="000000" w:themeColor="text1"/>
          <w:highlight w:val="yellow"/>
        </w:rPr>
        <w:t xml:space="preserve"> wheelhouse.</w:t>
      </w:r>
    </w:p>
    <w:p w14:paraId="5C521BFA" w14:textId="77777777" w:rsidR="00AA6534" w:rsidRPr="005F54DA" w:rsidRDefault="00AA6534" w:rsidP="00AA6534">
      <w:pPr>
        <w:widowControl/>
        <w:autoSpaceDE w:val="0"/>
        <w:autoSpaceDN w:val="0"/>
        <w:adjustRightInd w:val="0"/>
        <w:ind w:left="1800"/>
        <w:jc w:val="left"/>
        <w:rPr>
          <w:rFonts w:eastAsia="Times New Roman"/>
          <w:color w:val="000000"/>
        </w:rPr>
      </w:pPr>
    </w:p>
    <w:p w14:paraId="22CB6D36" w14:textId="1BE68FB0" w:rsidR="008446AD" w:rsidRDefault="00372D06" w:rsidP="00867D00">
      <w:pPr>
        <w:widowControl/>
        <w:numPr>
          <w:ilvl w:val="3"/>
          <w:numId w:val="25"/>
        </w:numPr>
        <w:autoSpaceDE w:val="0"/>
        <w:autoSpaceDN w:val="0"/>
        <w:adjustRightInd w:val="0"/>
        <w:ind w:left="2790" w:hanging="810"/>
        <w:jc w:val="left"/>
        <w:rPr>
          <w:rFonts w:eastAsia="Times New Roman"/>
          <w:color w:val="000000"/>
        </w:rPr>
      </w:pPr>
      <w:r w:rsidRPr="430D1E0D">
        <w:rPr>
          <w:rFonts w:eastAsia="Times New Roman"/>
          <w:color w:val="000000" w:themeColor="text1"/>
        </w:rPr>
        <w:t>Attach the “deck end” of the wheelhouse run of coaxial cable to the slip ring in the pressure</w:t>
      </w:r>
      <w:r w:rsidR="5995071D" w:rsidRPr="026D6E47">
        <w:rPr>
          <w:rFonts w:eastAsia="Times New Roman"/>
          <w:color w:val="000000" w:themeColor="text1"/>
        </w:rPr>
        <w:t>-</w:t>
      </w:r>
      <w:r w:rsidRPr="430D1E0D">
        <w:rPr>
          <w:rFonts w:eastAsia="Times New Roman"/>
          <w:color w:val="000000" w:themeColor="text1"/>
        </w:rPr>
        <w:t xml:space="preserve">sensitive </w:t>
      </w:r>
      <w:r w:rsidR="009F274D" w:rsidRPr="430D1E0D">
        <w:rPr>
          <w:rFonts w:eastAsia="Times New Roman"/>
          <w:color w:val="000000" w:themeColor="text1"/>
        </w:rPr>
        <w:t>winch.</w:t>
      </w:r>
    </w:p>
    <w:p w14:paraId="5EB86B10" w14:textId="77777777" w:rsidR="00AA6534" w:rsidRPr="005F54DA" w:rsidRDefault="00AA6534" w:rsidP="00867D00">
      <w:pPr>
        <w:widowControl/>
        <w:autoSpaceDE w:val="0"/>
        <w:autoSpaceDN w:val="0"/>
        <w:adjustRightInd w:val="0"/>
        <w:ind w:left="2790" w:hanging="810"/>
        <w:jc w:val="left"/>
        <w:rPr>
          <w:rFonts w:eastAsia="Times New Roman"/>
          <w:color w:val="000000"/>
        </w:rPr>
      </w:pPr>
    </w:p>
    <w:p w14:paraId="0A440DCA" w14:textId="2963DD33" w:rsidR="00352833" w:rsidRDefault="009F274D" w:rsidP="00867D00">
      <w:pPr>
        <w:widowControl/>
        <w:numPr>
          <w:ilvl w:val="3"/>
          <w:numId w:val="25"/>
        </w:numPr>
        <w:autoSpaceDE w:val="0"/>
        <w:autoSpaceDN w:val="0"/>
        <w:adjustRightInd w:val="0"/>
        <w:ind w:left="2790" w:hanging="810"/>
        <w:jc w:val="left"/>
        <w:rPr>
          <w:rFonts w:eastAsia="Times New Roman"/>
          <w:color w:val="000000"/>
        </w:rPr>
      </w:pPr>
      <w:r w:rsidRPr="005F54DA">
        <w:rPr>
          <w:rFonts w:eastAsia="Times New Roman"/>
          <w:color w:val="000000"/>
        </w:rPr>
        <w:t>Attach the “wheelhouse end” of the wheelhouse run of coaxial cable to the computer</w:t>
      </w:r>
      <w:r w:rsidR="00CC33A2" w:rsidRPr="005F54DA">
        <w:rPr>
          <w:rFonts w:eastAsia="Times New Roman"/>
          <w:color w:val="000000"/>
        </w:rPr>
        <w:t>, light power, and camera power.</w:t>
      </w:r>
    </w:p>
    <w:p w14:paraId="7EB73C83" w14:textId="77777777" w:rsidR="00AA6534" w:rsidRPr="005F54DA" w:rsidRDefault="00AA6534" w:rsidP="00AA6534">
      <w:pPr>
        <w:widowControl/>
        <w:autoSpaceDE w:val="0"/>
        <w:autoSpaceDN w:val="0"/>
        <w:adjustRightInd w:val="0"/>
        <w:jc w:val="left"/>
        <w:rPr>
          <w:rFonts w:eastAsia="Times New Roman"/>
          <w:color w:val="000000"/>
        </w:rPr>
      </w:pPr>
    </w:p>
    <w:p w14:paraId="5A6F8062" w14:textId="772322CF" w:rsidR="004A5D9F" w:rsidRDefault="00975D2B" w:rsidP="00867D00">
      <w:pPr>
        <w:widowControl/>
        <w:numPr>
          <w:ilvl w:val="2"/>
          <w:numId w:val="25"/>
        </w:numPr>
        <w:autoSpaceDE w:val="0"/>
        <w:autoSpaceDN w:val="0"/>
        <w:adjustRightInd w:val="0"/>
        <w:ind w:left="2070" w:hanging="630"/>
        <w:jc w:val="left"/>
        <w:rPr>
          <w:rFonts w:eastAsia="Times New Roman"/>
          <w:color w:val="000000"/>
        </w:rPr>
      </w:pPr>
      <w:r w:rsidRPr="005F54DA">
        <w:rPr>
          <w:rFonts w:eastAsia="Times New Roman"/>
          <w:color w:val="000000"/>
        </w:rPr>
        <w:t xml:space="preserve">Open </w:t>
      </w:r>
      <w:r w:rsidR="007D207E">
        <w:rPr>
          <w:rFonts w:eastAsia="Times New Roman"/>
          <w:color w:val="000000"/>
        </w:rPr>
        <w:t xml:space="preserve">necessary </w:t>
      </w:r>
      <w:r w:rsidR="007D207E" w:rsidRPr="005F54DA">
        <w:rPr>
          <w:rFonts w:eastAsia="Times New Roman"/>
          <w:color w:val="000000"/>
        </w:rPr>
        <w:t>software</w:t>
      </w:r>
      <w:r w:rsidR="00CE411B" w:rsidRPr="005F54DA">
        <w:rPr>
          <w:rFonts w:eastAsia="Times New Roman"/>
          <w:color w:val="000000"/>
        </w:rPr>
        <w:t xml:space="preserve"> for recording data</w:t>
      </w:r>
      <w:r w:rsidR="00CC33A2" w:rsidRPr="005F54DA">
        <w:rPr>
          <w:rFonts w:eastAsia="Times New Roman"/>
          <w:color w:val="000000"/>
        </w:rPr>
        <w:t xml:space="preserve"> to ensure a</w:t>
      </w:r>
      <w:r w:rsidR="00FF076A" w:rsidRPr="005F54DA">
        <w:rPr>
          <w:rFonts w:eastAsia="Times New Roman"/>
          <w:color w:val="000000"/>
        </w:rPr>
        <w:t>ll gear is functioning properly</w:t>
      </w:r>
      <w:r w:rsidR="00C33F7D" w:rsidRPr="005F54DA">
        <w:rPr>
          <w:rFonts w:eastAsia="Times New Roman"/>
          <w:color w:val="000000"/>
        </w:rPr>
        <w:t xml:space="preserve"> before departure</w:t>
      </w:r>
      <w:r w:rsidR="00CE411B" w:rsidRPr="005F54DA">
        <w:rPr>
          <w:rFonts w:eastAsia="Times New Roman"/>
          <w:color w:val="000000"/>
        </w:rPr>
        <w:t>.</w:t>
      </w:r>
    </w:p>
    <w:p w14:paraId="699A121C" w14:textId="77777777" w:rsidR="00AA6534" w:rsidRPr="005F54DA" w:rsidRDefault="00AA6534" w:rsidP="00AA6534">
      <w:pPr>
        <w:widowControl/>
        <w:autoSpaceDE w:val="0"/>
        <w:autoSpaceDN w:val="0"/>
        <w:adjustRightInd w:val="0"/>
        <w:ind w:left="1800"/>
        <w:jc w:val="left"/>
        <w:rPr>
          <w:rFonts w:eastAsia="Times New Roman"/>
          <w:color w:val="000000"/>
        </w:rPr>
      </w:pPr>
    </w:p>
    <w:p w14:paraId="4566BD47" w14:textId="19FB512B" w:rsidR="00CE411B" w:rsidRDefault="00700158" w:rsidP="00867D00">
      <w:pPr>
        <w:widowControl/>
        <w:numPr>
          <w:ilvl w:val="3"/>
          <w:numId w:val="25"/>
        </w:numPr>
        <w:tabs>
          <w:tab w:val="left" w:pos="2430"/>
        </w:tabs>
        <w:autoSpaceDE w:val="0"/>
        <w:autoSpaceDN w:val="0"/>
        <w:adjustRightInd w:val="0"/>
        <w:ind w:left="2790" w:hanging="810"/>
        <w:jc w:val="left"/>
        <w:rPr>
          <w:rFonts w:eastAsia="Times New Roman"/>
          <w:color w:val="000000"/>
        </w:rPr>
      </w:pPr>
      <w:r w:rsidRPr="2742C541">
        <w:rPr>
          <w:rFonts w:eastAsia="Times New Roman"/>
          <w:color w:val="000000" w:themeColor="text1"/>
        </w:rPr>
        <w:t>Turn on power to the cameras and o</w:t>
      </w:r>
      <w:r w:rsidR="002C27C7" w:rsidRPr="2742C541">
        <w:rPr>
          <w:rFonts w:eastAsia="Times New Roman"/>
          <w:color w:val="000000" w:themeColor="text1"/>
        </w:rPr>
        <w:t>pen the video recording software</w:t>
      </w:r>
      <w:r w:rsidR="0070330D" w:rsidRPr="2742C541">
        <w:rPr>
          <w:rFonts w:eastAsia="Times New Roman"/>
          <w:color w:val="000000" w:themeColor="text1"/>
        </w:rPr>
        <w:t xml:space="preserve"> to ensure </w:t>
      </w:r>
      <w:bookmarkStart w:id="8" w:name="_Int_NF76wMge"/>
      <w:bookmarkStart w:id="9" w:name="_Int_QrQDhPsI"/>
      <w:r w:rsidR="0070330D" w:rsidRPr="2742C541">
        <w:rPr>
          <w:rFonts w:eastAsia="Times New Roman"/>
          <w:color w:val="000000" w:themeColor="text1"/>
        </w:rPr>
        <w:t>camera</w:t>
      </w:r>
      <w:bookmarkEnd w:id="8"/>
      <w:bookmarkEnd w:id="9"/>
      <w:r w:rsidR="0070330D" w:rsidRPr="2742C541">
        <w:rPr>
          <w:rFonts w:eastAsia="Times New Roman"/>
          <w:color w:val="000000" w:themeColor="text1"/>
        </w:rPr>
        <w:t xml:space="preserve"> is functional.</w:t>
      </w:r>
    </w:p>
    <w:p w14:paraId="384CDF79" w14:textId="77777777" w:rsidR="00AA6534" w:rsidRPr="005F54DA" w:rsidRDefault="00AA6534" w:rsidP="00AA6534">
      <w:pPr>
        <w:widowControl/>
        <w:tabs>
          <w:tab w:val="left" w:pos="2340"/>
        </w:tabs>
        <w:autoSpaceDE w:val="0"/>
        <w:autoSpaceDN w:val="0"/>
        <w:adjustRightInd w:val="0"/>
        <w:ind w:left="2340"/>
        <w:jc w:val="left"/>
        <w:rPr>
          <w:rFonts w:eastAsia="Times New Roman"/>
          <w:color w:val="000000"/>
        </w:rPr>
      </w:pPr>
    </w:p>
    <w:p w14:paraId="0C249998" w14:textId="5A3C1AE1" w:rsidR="00522DDF" w:rsidRDefault="00522DDF" w:rsidP="00867D00">
      <w:pPr>
        <w:widowControl/>
        <w:tabs>
          <w:tab w:val="left" w:pos="2430"/>
        </w:tabs>
        <w:autoSpaceDE w:val="0"/>
        <w:autoSpaceDN w:val="0"/>
        <w:adjustRightInd w:val="0"/>
        <w:ind w:left="2610" w:hanging="630"/>
        <w:jc w:val="left"/>
        <w:rPr>
          <w:rFonts w:eastAsia="Times New Roman"/>
          <w:color w:val="000000"/>
        </w:rPr>
      </w:pPr>
      <w:r w:rsidRPr="005F54DA">
        <w:rPr>
          <w:rFonts w:eastAsia="Times New Roman"/>
          <w:color w:val="000000"/>
        </w:rPr>
        <w:t xml:space="preserve">NOTE: </w:t>
      </w:r>
      <w:r w:rsidR="006663F2" w:rsidRPr="005F54DA">
        <w:rPr>
          <w:rFonts w:eastAsia="Times New Roman"/>
          <w:color w:val="000000"/>
        </w:rPr>
        <w:t xml:space="preserve">If the camera </w:t>
      </w:r>
      <w:r w:rsidR="00700158" w:rsidRPr="005F54DA">
        <w:rPr>
          <w:rFonts w:eastAsia="Times New Roman"/>
          <w:color w:val="000000"/>
        </w:rPr>
        <w:t>does not display, troubleshoot in a systematic manner.</w:t>
      </w:r>
    </w:p>
    <w:p w14:paraId="1D4E13B0" w14:textId="77777777" w:rsidR="00AA6534" w:rsidRPr="005F54DA" w:rsidRDefault="00AA6534" w:rsidP="00522DDF">
      <w:pPr>
        <w:widowControl/>
        <w:tabs>
          <w:tab w:val="left" w:pos="2340"/>
        </w:tabs>
        <w:autoSpaceDE w:val="0"/>
        <w:autoSpaceDN w:val="0"/>
        <w:adjustRightInd w:val="0"/>
        <w:ind w:left="2340"/>
        <w:jc w:val="left"/>
        <w:rPr>
          <w:rFonts w:eastAsia="Times New Roman"/>
          <w:color w:val="000000"/>
        </w:rPr>
      </w:pPr>
    </w:p>
    <w:p w14:paraId="21E9CAF0" w14:textId="4EE01A81" w:rsidR="00223693" w:rsidRDefault="00700158" w:rsidP="00867D00">
      <w:pPr>
        <w:widowControl/>
        <w:numPr>
          <w:ilvl w:val="3"/>
          <w:numId w:val="25"/>
        </w:numPr>
        <w:tabs>
          <w:tab w:val="left" w:pos="2430"/>
        </w:tabs>
        <w:autoSpaceDE w:val="0"/>
        <w:autoSpaceDN w:val="0"/>
        <w:adjustRightInd w:val="0"/>
        <w:ind w:left="2790" w:hanging="810"/>
        <w:jc w:val="left"/>
        <w:rPr>
          <w:rFonts w:eastAsia="Times New Roman"/>
          <w:color w:val="000000"/>
        </w:rPr>
      </w:pPr>
      <w:r w:rsidRPr="2742C541">
        <w:rPr>
          <w:rFonts w:eastAsia="Times New Roman"/>
          <w:color w:val="000000" w:themeColor="text1"/>
        </w:rPr>
        <w:t xml:space="preserve">Open the sensor software </w:t>
      </w:r>
      <w:r w:rsidR="00223693" w:rsidRPr="2742C541">
        <w:rPr>
          <w:rFonts w:eastAsia="Times New Roman"/>
          <w:color w:val="000000" w:themeColor="text1"/>
        </w:rPr>
        <w:t>for recording temperature, depth, and net mensuration data.</w:t>
      </w:r>
      <w:r w:rsidRPr="2742C541">
        <w:rPr>
          <w:rFonts w:eastAsia="Times New Roman"/>
          <w:color w:val="000000" w:themeColor="text1"/>
        </w:rPr>
        <w:t xml:space="preserve"> </w:t>
      </w:r>
    </w:p>
    <w:p w14:paraId="0249B642" w14:textId="77777777" w:rsidR="00AA6534" w:rsidRPr="005F54DA" w:rsidRDefault="00AA6534" w:rsidP="00AA6534">
      <w:pPr>
        <w:widowControl/>
        <w:tabs>
          <w:tab w:val="left" w:pos="2340"/>
        </w:tabs>
        <w:autoSpaceDE w:val="0"/>
        <w:autoSpaceDN w:val="0"/>
        <w:adjustRightInd w:val="0"/>
        <w:ind w:left="2340"/>
        <w:jc w:val="left"/>
        <w:rPr>
          <w:rFonts w:eastAsia="Times New Roman"/>
          <w:color w:val="000000"/>
        </w:rPr>
      </w:pPr>
    </w:p>
    <w:p w14:paraId="01E31650" w14:textId="0665AEDE" w:rsidR="00223693" w:rsidRPr="0070330D" w:rsidRDefault="00700158" w:rsidP="00867D00">
      <w:pPr>
        <w:widowControl/>
        <w:numPr>
          <w:ilvl w:val="3"/>
          <w:numId w:val="25"/>
        </w:numPr>
        <w:tabs>
          <w:tab w:val="left" w:pos="2250"/>
        </w:tabs>
        <w:autoSpaceDE w:val="0"/>
        <w:autoSpaceDN w:val="0"/>
        <w:adjustRightInd w:val="0"/>
        <w:ind w:left="2340"/>
        <w:jc w:val="left"/>
        <w:rPr>
          <w:rFonts w:eastAsia="Times New Roman"/>
          <w:color w:val="000000"/>
        </w:rPr>
      </w:pPr>
      <w:r w:rsidRPr="005F54DA">
        <w:rPr>
          <w:rFonts w:eastAsia="Times New Roman"/>
          <w:color w:val="000000"/>
        </w:rPr>
        <w:t>Open the s</w:t>
      </w:r>
      <w:r w:rsidR="00223693" w:rsidRPr="005F54DA">
        <w:rPr>
          <w:rFonts w:eastAsia="Times New Roman"/>
          <w:color w:val="000000"/>
        </w:rPr>
        <w:t>oftware for recording location, speed, and heading.</w:t>
      </w:r>
      <w:r w:rsidR="005504A4" w:rsidRPr="005F54DA">
        <w:rPr>
          <w:rFonts w:eastAsia="Times New Roman"/>
          <w:color w:val="000000"/>
        </w:rPr>
        <w:t xml:space="preserve"> </w:t>
      </w:r>
    </w:p>
    <w:p w14:paraId="6A6BBECC" w14:textId="77777777" w:rsidR="00AA6534" w:rsidRPr="005F54DA" w:rsidRDefault="00AA6534" w:rsidP="00867D00">
      <w:pPr>
        <w:widowControl/>
        <w:tabs>
          <w:tab w:val="left" w:pos="2340"/>
        </w:tabs>
        <w:autoSpaceDE w:val="0"/>
        <w:autoSpaceDN w:val="0"/>
        <w:adjustRightInd w:val="0"/>
        <w:jc w:val="left"/>
        <w:rPr>
          <w:rFonts w:eastAsia="Times New Roman"/>
          <w:color w:val="000000"/>
        </w:rPr>
      </w:pPr>
    </w:p>
    <w:p w14:paraId="08F96C08" w14:textId="232B6400" w:rsidR="00D43873" w:rsidRDefault="00AE5F41" w:rsidP="00867D00">
      <w:pPr>
        <w:widowControl/>
        <w:numPr>
          <w:ilvl w:val="3"/>
          <w:numId w:val="25"/>
        </w:numPr>
        <w:autoSpaceDE w:val="0"/>
        <w:autoSpaceDN w:val="0"/>
        <w:adjustRightInd w:val="0"/>
        <w:ind w:left="2790" w:hanging="810"/>
        <w:jc w:val="left"/>
        <w:rPr>
          <w:rFonts w:eastAsia="Times New Roman"/>
          <w:color w:val="000000"/>
        </w:rPr>
      </w:pPr>
      <w:r w:rsidRPr="005F54DA">
        <w:rPr>
          <w:rFonts w:eastAsia="Times New Roman"/>
          <w:color w:val="000000"/>
        </w:rPr>
        <w:t xml:space="preserve">Open </w:t>
      </w:r>
      <w:r w:rsidR="007D207E">
        <w:rPr>
          <w:rFonts w:eastAsia="Times New Roman"/>
          <w:color w:val="000000"/>
        </w:rPr>
        <w:t>a</w:t>
      </w:r>
      <w:r w:rsidRPr="005F54DA">
        <w:rPr>
          <w:rFonts w:eastAsia="Times New Roman"/>
          <w:color w:val="000000"/>
        </w:rPr>
        <w:t xml:space="preserve"> m</w:t>
      </w:r>
      <w:r w:rsidR="00D51CDC" w:rsidRPr="005F54DA">
        <w:rPr>
          <w:rFonts w:eastAsia="Times New Roman"/>
          <w:color w:val="000000"/>
        </w:rPr>
        <w:t>apping software to view</w:t>
      </w:r>
      <w:r w:rsidR="00562FBB" w:rsidRPr="005F54DA">
        <w:rPr>
          <w:rFonts w:eastAsia="Times New Roman"/>
          <w:color w:val="000000"/>
        </w:rPr>
        <w:t xml:space="preserve"> vessel location in relation to randomly determined </w:t>
      </w:r>
      <w:r w:rsidR="0070330D">
        <w:rPr>
          <w:rFonts w:eastAsia="Times New Roman"/>
          <w:color w:val="000000"/>
        </w:rPr>
        <w:t>stations</w:t>
      </w:r>
      <w:r w:rsidR="00562FBB" w:rsidRPr="005F54DA">
        <w:rPr>
          <w:rFonts w:eastAsia="Times New Roman"/>
          <w:color w:val="000000"/>
        </w:rPr>
        <w:t>.</w:t>
      </w:r>
      <w:r w:rsidRPr="005F54DA">
        <w:rPr>
          <w:rFonts w:eastAsia="Times New Roman"/>
          <w:color w:val="000000"/>
        </w:rPr>
        <w:t xml:space="preserve"> Connect the second GPS device to the software by selecting the port it is plugged into</w:t>
      </w:r>
      <w:r w:rsidR="006C3FC7" w:rsidRPr="005F54DA">
        <w:rPr>
          <w:rFonts w:eastAsia="Times New Roman"/>
          <w:color w:val="000000"/>
        </w:rPr>
        <w:t>.</w:t>
      </w:r>
    </w:p>
    <w:p w14:paraId="7F33CBDE" w14:textId="77777777" w:rsidR="00AA6534" w:rsidRPr="005F54DA" w:rsidRDefault="00AA6534" w:rsidP="00AA6534">
      <w:pPr>
        <w:widowControl/>
        <w:tabs>
          <w:tab w:val="left" w:pos="2340"/>
        </w:tabs>
        <w:autoSpaceDE w:val="0"/>
        <w:autoSpaceDN w:val="0"/>
        <w:adjustRightInd w:val="0"/>
        <w:ind w:left="2340"/>
        <w:jc w:val="left"/>
        <w:rPr>
          <w:rFonts w:eastAsia="Times New Roman"/>
          <w:color w:val="000000"/>
        </w:rPr>
      </w:pPr>
    </w:p>
    <w:p w14:paraId="0ADD7E41" w14:textId="2C42C3A1" w:rsidR="00B46BE0" w:rsidRPr="007C7737" w:rsidRDefault="00C33F7D" w:rsidP="00D43873">
      <w:pPr>
        <w:widowControl/>
        <w:numPr>
          <w:ilvl w:val="1"/>
          <w:numId w:val="25"/>
        </w:numPr>
        <w:autoSpaceDE w:val="0"/>
        <w:autoSpaceDN w:val="0"/>
        <w:adjustRightInd w:val="0"/>
        <w:ind w:left="1080" w:hanging="450"/>
        <w:jc w:val="left"/>
        <w:rPr>
          <w:rFonts w:eastAsia="Times New Roman"/>
          <w:color w:val="000000"/>
          <w:highlight w:val="yellow"/>
        </w:rPr>
      </w:pPr>
      <w:r w:rsidRPr="007C7737">
        <w:rPr>
          <w:rFonts w:eastAsia="Times New Roman"/>
          <w:color w:val="000000"/>
          <w:highlight w:val="yellow"/>
        </w:rPr>
        <w:t>Capture</w:t>
      </w:r>
      <w:r w:rsidR="00B46BE0" w:rsidRPr="007C7737">
        <w:rPr>
          <w:rFonts w:eastAsia="Times New Roman"/>
          <w:color w:val="000000"/>
          <w:highlight w:val="yellow"/>
        </w:rPr>
        <w:t xml:space="preserve"> video and data for each tow.</w:t>
      </w:r>
    </w:p>
    <w:p w14:paraId="05B8950E" w14:textId="77777777" w:rsidR="00AA6534" w:rsidRPr="007C7737" w:rsidRDefault="00AA6534" w:rsidP="00AA6534">
      <w:pPr>
        <w:widowControl/>
        <w:autoSpaceDE w:val="0"/>
        <w:autoSpaceDN w:val="0"/>
        <w:adjustRightInd w:val="0"/>
        <w:ind w:left="1080"/>
        <w:jc w:val="left"/>
        <w:rPr>
          <w:rFonts w:eastAsia="Times New Roman"/>
          <w:color w:val="000000"/>
          <w:highlight w:val="yellow"/>
        </w:rPr>
      </w:pPr>
    </w:p>
    <w:p w14:paraId="3B652CD0" w14:textId="136D2269" w:rsidR="00AA6534" w:rsidRPr="007C7737" w:rsidRDefault="00FD3188" w:rsidP="00867D00">
      <w:pPr>
        <w:pStyle w:val="ListParagraph"/>
        <w:numPr>
          <w:ilvl w:val="2"/>
          <w:numId w:val="25"/>
        </w:numPr>
        <w:spacing w:line="240" w:lineRule="auto"/>
        <w:ind w:left="2070" w:hanging="630"/>
        <w:rPr>
          <w:rFonts w:ascii="Calibri" w:eastAsia="Times New Roman" w:hAnsi="Calibri" w:cs="Calibri"/>
          <w:color w:val="000000"/>
          <w:sz w:val="24"/>
          <w:szCs w:val="24"/>
          <w:highlight w:val="yellow"/>
        </w:rPr>
      </w:pPr>
      <w:r w:rsidRPr="3E65ADDE">
        <w:rPr>
          <w:rFonts w:ascii="Calibri" w:eastAsia="Times New Roman" w:hAnsi="Calibri" w:cs="Calibri"/>
          <w:color w:val="000000" w:themeColor="text1"/>
          <w:sz w:val="24"/>
          <w:szCs w:val="24"/>
          <w:highlight w:val="yellow"/>
        </w:rPr>
        <w:t>Launch mapping software</w:t>
      </w:r>
      <w:r w:rsidR="009760B8" w:rsidRPr="3E65ADDE">
        <w:rPr>
          <w:rFonts w:ascii="Calibri" w:eastAsia="Times New Roman" w:hAnsi="Calibri" w:cs="Calibri"/>
          <w:color w:val="000000" w:themeColor="text1"/>
          <w:sz w:val="24"/>
          <w:szCs w:val="24"/>
          <w:highlight w:val="yellow"/>
        </w:rPr>
        <w:t xml:space="preserve"> to begin displaying vessel location.</w:t>
      </w:r>
    </w:p>
    <w:p w14:paraId="3F787D5F" w14:textId="77777777" w:rsidR="00AA6534" w:rsidRPr="007C7737" w:rsidRDefault="00AA6534" w:rsidP="00867D00">
      <w:pPr>
        <w:pStyle w:val="ListParagraph"/>
        <w:spacing w:line="240" w:lineRule="auto"/>
        <w:ind w:left="2070" w:hanging="630"/>
        <w:rPr>
          <w:rFonts w:ascii="Calibri" w:eastAsia="Times New Roman" w:hAnsi="Calibri" w:cs="Calibri"/>
          <w:color w:val="000000"/>
          <w:sz w:val="24"/>
          <w:szCs w:val="24"/>
          <w:highlight w:val="yellow"/>
        </w:rPr>
      </w:pPr>
    </w:p>
    <w:p w14:paraId="2D6F08DA" w14:textId="2171FFCC" w:rsidR="0070330D" w:rsidRDefault="00305838" w:rsidP="00867D00">
      <w:pPr>
        <w:pStyle w:val="ListParagraph"/>
        <w:numPr>
          <w:ilvl w:val="2"/>
          <w:numId w:val="25"/>
        </w:numPr>
        <w:spacing w:line="240" w:lineRule="auto"/>
        <w:ind w:left="2070" w:hanging="630"/>
        <w:rPr>
          <w:rFonts w:ascii="Calibri" w:eastAsia="Times New Roman" w:hAnsi="Calibri" w:cs="Calibri"/>
          <w:color w:val="000000"/>
          <w:sz w:val="24"/>
          <w:szCs w:val="24"/>
          <w:highlight w:val="yellow"/>
        </w:rPr>
      </w:pPr>
      <w:r w:rsidRPr="3E65ADDE">
        <w:rPr>
          <w:rFonts w:ascii="Calibri" w:eastAsia="Times New Roman" w:hAnsi="Calibri" w:cs="Calibri"/>
          <w:color w:val="000000" w:themeColor="text1"/>
          <w:sz w:val="24"/>
          <w:szCs w:val="24"/>
          <w:highlight w:val="yellow"/>
        </w:rPr>
        <w:t xml:space="preserve">In the video recording software, ensure time and date stamps are displayed and correct. </w:t>
      </w:r>
    </w:p>
    <w:p w14:paraId="730183BE" w14:textId="71D8F542" w:rsidR="3E65ADDE" w:rsidRDefault="3E65ADDE" w:rsidP="00867D00">
      <w:pPr>
        <w:pStyle w:val="ListParagraph"/>
        <w:spacing w:line="240" w:lineRule="auto"/>
        <w:ind w:left="2070" w:hanging="630"/>
        <w:rPr>
          <w:rFonts w:ascii="Calibri" w:eastAsia="Times New Roman" w:hAnsi="Calibri" w:cs="Calibri"/>
          <w:color w:val="000000" w:themeColor="text1"/>
          <w:sz w:val="24"/>
          <w:szCs w:val="24"/>
          <w:highlight w:val="yellow"/>
        </w:rPr>
      </w:pPr>
    </w:p>
    <w:p w14:paraId="155F362F" w14:textId="332C525F" w:rsidR="009E6D9B" w:rsidRPr="007C7737" w:rsidRDefault="2742C541" w:rsidP="00867D00">
      <w:pPr>
        <w:pStyle w:val="ListParagraph"/>
        <w:numPr>
          <w:ilvl w:val="2"/>
          <w:numId w:val="25"/>
        </w:numPr>
        <w:spacing w:line="240" w:lineRule="auto"/>
        <w:ind w:left="2070" w:hanging="630"/>
        <w:rPr>
          <w:rFonts w:ascii="Calibri" w:eastAsia="Times New Roman" w:hAnsi="Calibri" w:cs="Calibri"/>
          <w:color w:val="000000"/>
          <w:sz w:val="24"/>
          <w:szCs w:val="24"/>
          <w:highlight w:val="yellow"/>
        </w:rPr>
      </w:pPr>
      <w:r w:rsidRPr="2742C541">
        <w:rPr>
          <w:rFonts w:ascii="Calibri" w:eastAsia="Times New Roman" w:hAnsi="Calibri" w:cs="Calibri"/>
          <w:color w:val="000000" w:themeColor="text1"/>
          <w:sz w:val="24"/>
          <w:szCs w:val="24"/>
          <w:highlight w:val="yellow"/>
        </w:rPr>
        <w:t>Enter tow number to be overlayed on video.</w:t>
      </w:r>
    </w:p>
    <w:p w14:paraId="257F6582" w14:textId="77777777" w:rsidR="00AA6534" w:rsidRPr="00867D00" w:rsidRDefault="00AA6534" w:rsidP="00867D00">
      <w:pPr>
        <w:pStyle w:val="ListParagraph"/>
        <w:spacing w:line="240" w:lineRule="auto"/>
        <w:ind w:left="2070" w:hanging="630"/>
        <w:rPr>
          <w:rFonts w:eastAsia="Times New Roman"/>
          <w:color w:val="000000"/>
          <w:highlight w:val="yellow"/>
        </w:rPr>
      </w:pPr>
    </w:p>
    <w:p w14:paraId="4072D98C" w14:textId="25A3A1A5" w:rsidR="009E6D9B" w:rsidRPr="007C7737" w:rsidRDefault="2742C541" w:rsidP="00867D00">
      <w:pPr>
        <w:pStyle w:val="ListParagraph"/>
        <w:numPr>
          <w:ilvl w:val="2"/>
          <w:numId w:val="25"/>
        </w:numPr>
        <w:spacing w:line="240" w:lineRule="auto"/>
        <w:ind w:left="2070" w:hanging="630"/>
        <w:rPr>
          <w:rFonts w:ascii="Calibri" w:eastAsia="Times New Roman" w:hAnsi="Calibri" w:cs="Calibri"/>
          <w:color w:val="000000"/>
          <w:sz w:val="24"/>
          <w:szCs w:val="24"/>
          <w:highlight w:val="yellow"/>
        </w:rPr>
      </w:pPr>
      <w:r w:rsidRPr="2742C541">
        <w:rPr>
          <w:rFonts w:ascii="Calibri" w:eastAsia="Times New Roman" w:hAnsi="Calibri" w:cs="Calibri"/>
          <w:color w:val="000000" w:themeColor="text1"/>
          <w:sz w:val="24"/>
          <w:szCs w:val="24"/>
          <w:highlight w:val="yellow"/>
        </w:rPr>
        <w:t>Launch the net mensuration sensor software and begin recording.</w:t>
      </w:r>
    </w:p>
    <w:p w14:paraId="4B4BC0DC" w14:textId="77777777" w:rsidR="00AA6534" w:rsidRPr="00867D00" w:rsidRDefault="00AA6534" w:rsidP="00867D00">
      <w:pPr>
        <w:pStyle w:val="ListParagraph"/>
        <w:spacing w:line="240" w:lineRule="auto"/>
        <w:ind w:left="2070" w:hanging="630"/>
        <w:rPr>
          <w:rFonts w:eastAsia="Times New Roman"/>
          <w:color w:val="000000"/>
          <w:highlight w:val="yellow"/>
        </w:rPr>
      </w:pPr>
    </w:p>
    <w:p w14:paraId="5D02638D" w14:textId="02B69164" w:rsidR="009E6D9B" w:rsidRPr="007C7737" w:rsidRDefault="2742C541" w:rsidP="00867D00">
      <w:pPr>
        <w:pStyle w:val="ListParagraph"/>
        <w:numPr>
          <w:ilvl w:val="2"/>
          <w:numId w:val="25"/>
        </w:numPr>
        <w:spacing w:line="240" w:lineRule="auto"/>
        <w:ind w:left="2070" w:hanging="630"/>
        <w:rPr>
          <w:rFonts w:ascii="Calibri" w:eastAsia="Times New Roman" w:hAnsi="Calibri" w:cs="Calibri"/>
          <w:color w:val="000000"/>
          <w:sz w:val="24"/>
          <w:szCs w:val="24"/>
          <w:highlight w:val="yellow"/>
        </w:rPr>
      </w:pPr>
      <w:r w:rsidRPr="2742C541">
        <w:rPr>
          <w:rFonts w:ascii="Calibri" w:eastAsia="Times New Roman" w:hAnsi="Calibri" w:cs="Calibri"/>
          <w:color w:val="000000" w:themeColor="text1"/>
          <w:sz w:val="24"/>
          <w:szCs w:val="24"/>
          <w:highlight w:val="yellow"/>
        </w:rPr>
        <w:t>Slowly set the net and doors out using the vessel’s hydraulic winches.</w:t>
      </w:r>
    </w:p>
    <w:p w14:paraId="5834195C" w14:textId="77777777" w:rsidR="00AA6534" w:rsidRPr="00867D00" w:rsidRDefault="00AA6534" w:rsidP="00867D00">
      <w:pPr>
        <w:pStyle w:val="ListParagraph"/>
        <w:spacing w:line="240" w:lineRule="auto"/>
        <w:ind w:left="1800"/>
        <w:rPr>
          <w:rFonts w:eastAsia="Times New Roman"/>
          <w:color w:val="000000"/>
          <w:highlight w:val="yellow"/>
        </w:rPr>
      </w:pPr>
    </w:p>
    <w:p w14:paraId="6656A23C" w14:textId="21CDAE85" w:rsidR="00B375D9" w:rsidRPr="007C7737" w:rsidRDefault="00B375D9" w:rsidP="00867D00">
      <w:pPr>
        <w:pStyle w:val="ListParagraph"/>
        <w:spacing w:line="240" w:lineRule="auto"/>
        <w:ind w:left="2160" w:hanging="720"/>
        <w:rPr>
          <w:rFonts w:ascii="Calibri" w:eastAsia="Times New Roman" w:hAnsi="Calibri" w:cs="Calibri"/>
          <w:color w:val="000000"/>
          <w:sz w:val="24"/>
          <w:szCs w:val="24"/>
          <w:highlight w:val="yellow"/>
        </w:rPr>
      </w:pPr>
      <w:r w:rsidRPr="5C7C8DDB">
        <w:rPr>
          <w:rFonts w:ascii="Calibri" w:eastAsia="Times New Roman" w:hAnsi="Calibri" w:cs="Calibri"/>
          <w:color w:val="000000" w:themeColor="text1"/>
          <w:sz w:val="24"/>
          <w:szCs w:val="24"/>
          <w:highlight w:val="yellow"/>
        </w:rPr>
        <w:t xml:space="preserve">NOTE: Ensure the vessel’s hydraulic winches are moving at a speed </w:t>
      </w:r>
      <w:r w:rsidR="3F1EF98A" w:rsidRPr="5C7C8DDB">
        <w:rPr>
          <w:rFonts w:ascii="Calibri" w:eastAsia="Times New Roman" w:hAnsi="Calibri" w:cs="Calibri"/>
          <w:color w:val="000000" w:themeColor="text1"/>
          <w:sz w:val="24"/>
          <w:szCs w:val="24"/>
          <w:highlight w:val="yellow"/>
        </w:rPr>
        <w:t>that</w:t>
      </w:r>
      <w:r w:rsidRPr="5C7C8DDB">
        <w:rPr>
          <w:rFonts w:ascii="Calibri" w:eastAsia="Times New Roman" w:hAnsi="Calibri" w:cs="Calibri"/>
          <w:color w:val="000000" w:themeColor="text1"/>
          <w:sz w:val="24"/>
          <w:szCs w:val="24"/>
          <w:highlight w:val="yellow"/>
        </w:rPr>
        <w:t xml:space="preserve"> the </w:t>
      </w:r>
      <w:r w:rsidR="00A20708" w:rsidRPr="5C7C8DDB">
        <w:rPr>
          <w:rFonts w:ascii="Calibri" w:eastAsia="Times New Roman" w:hAnsi="Calibri" w:cs="Calibri"/>
          <w:color w:val="000000" w:themeColor="text1"/>
          <w:sz w:val="24"/>
          <w:szCs w:val="24"/>
          <w:highlight w:val="yellow"/>
        </w:rPr>
        <w:t>pressure</w:t>
      </w:r>
      <w:r w:rsidR="6E4B6B9B" w:rsidRPr="5C7C8DDB">
        <w:rPr>
          <w:rFonts w:ascii="Calibri" w:eastAsia="Times New Roman" w:hAnsi="Calibri" w:cs="Calibri"/>
          <w:color w:val="000000" w:themeColor="text1"/>
          <w:sz w:val="24"/>
          <w:szCs w:val="24"/>
          <w:highlight w:val="yellow"/>
        </w:rPr>
        <w:t>-</w:t>
      </w:r>
      <w:r w:rsidR="00A20708" w:rsidRPr="5C7C8DDB">
        <w:rPr>
          <w:rFonts w:ascii="Calibri" w:eastAsia="Times New Roman" w:hAnsi="Calibri" w:cs="Calibri"/>
          <w:color w:val="000000" w:themeColor="text1"/>
          <w:sz w:val="24"/>
          <w:szCs w:val="24"/>
          <w:highlight w:val="yellow"/>
        </w:rPr>
        <w:t xml:space="preserve">sensitive winch with coaxial cable can keep up with. Adjust the pressure of the </w:t>
      </w:r>
      <w:r w:rsidR="00D44AE1" w:rsidRPr="5C7C8DDB">
        <w:rPr>
          <w:rFonts w:ascii="Calibri" w:eastAsia="Times New Roman" w:hAnsi="Calibri" w:cs="Calibri"/>
          <w:color w:val="000000" w:themeColor="text1"/>
          <w:sz w:val="24"/>
          <w:szCs w:val="24"/>
          <w:highlight w:val="yellow"/>
        </w:rPr>
        <w:t>winch</w:t>
      </w:r>
      <w:r w:rsidR="0070330D" w:rsidRPr="5C7C8DDB">
        <w:rPr>
          <w:rFonts w:ascii="Calibri" w:eastAsia="Times New Roman" w:hAnsi="Calibri" w:cs="Calibri"/>
          <w:color w:val="000000" w:themeColor="text1"/>
          <w:sz w:val="24"/>
          <w:szCs w:val="24"/>
          <w:highlight w:val="yellow"/>
        </w:rPr>
        <w:t xml:space="preserve"> to the </w:t>
      </w:r>
      <w:r w:rsidR="00DB3861" w:rsidRPr="5C7C8DDB">
        <w:rPr>
          <w:rFonts w:ascii="Calibri" w:eastAsia="Times New Roman" w:hAnsi="Calibri" w:cs="Calibri"/>
          <w:color w:val="000000" w:themeColor="text1"/>
          <w:sz w:val="24"/>
          <w:szCs w:val="24"/>
          <w:highlight w:val="yellow"/>
        </w:rPr>
        <w:t>sea conditions</w:t>
      </w:r>
      <w:r w:rsidR="0070330D" w:rsidRPr="5C7C8DDB">
        <w:rPr>
          <w:rFonts w:ascii="Calibri" w:eastAsia="Times New Roman" w:hAnsi="Calibri" w:cs="Calibri"/>
          <w:color w:val="000000" w:themeColor="text1"/>
          <w:sz w:val="24"/>
          <w:szCs w:val="24"/>
          <w:highlight w:val="yellow"/>
        </w:rPr>
        <w:t xml:space="preserve"> as needed</w:t>
      </w:r>
      <w:r w:rsidR="00DB3861" w:rsidRPr="5C7C8DDB">
        <w:rPr>
          <w:rFonts w:ascii="Calibri" w:eastAsia="Times New Roman" w:hAnsi="Calibri" w:cs="Calibri"/>
          <w:color w:val="000000" w:themeColor="text1"/>
          <w:sz w:val="24"/>
          <w:szCs w:val="24"/>
          <w:highlight w:val="yellow"/>
        </w:rPr>
        <w:t>.</w:t>
      </w:r>
    </w:p>
    <w:p w14:paraId="0BD744A8" w14:textId="77777777" w:rsidR="00AA6534" w:rsidRPr="007C7737" w:rsidRDefault="00AA6534" w:rsidP="00B375D9">
      <w:pPr>
        <w:pStyle w:val="ListParagraph"/>
        <w:spacing w:line="240" w:lineRule="auto"/>
        <w:ind w:left="1800"/>
        <w:rPr>
          <w:rFonts w:ascii="Calibri" w:eastAsia="Times New Roman" w:hAnsi="Calibri" w:cs="Calibri"/>
          <w:color w:val="000000"/>
          <w:sz w:val="24"/>
          <w:szCs w:val="24"/>
          <w:highlight w:val="yellow"/>
        </w:rPr>
      </w:pPr>
    </w:p>
    <w:p w14:paraId="203E8954" w14:textId="6AACD817" w:rsidR="00B17D31" w:rsidRPr="007C7737" w:rsidRDefault="00B17D31" w:rsidP="00867D00">
      <w:pPr>
        <w:pStyle w:val="ListParagraph"/>
        <w:numPr>
          <w:ilvl w:val="2"/>
          <w:numId w:val="25"/>
        </w:numPr>
        <w:spacing w:line="240" w:lineRule="auto"/>
        <w:ind w:left="2070" w:hanging="630"/>
        <w:rPr>
          <w:rFonts w:ascii="Calibri" w:eastAsia="Times New Roman" w:hAnsi="Calibri" w:cs="Calibri"/>
          <w:color w:val="000000"/>
          <w:sz w:val="24"/>
          <w:szCs w:val="24"/>
          <w:highlight w:val="yellow"/>
        </w:rPr>
      </w:pPr>
      <w:r w:rsidRPr="294F9A8A">
        <w:rPr>
          <w:rFonts w:ascii="Calibri" w:eastAsia="Times New Roman" w:hAnsi="Calibri" w:cs="Calibri"/>
          <w:color w:val="000000" w:themeColor="text1"/>
          <w:sz w:val="24"/>
          <w:szCs w:val="24"/>
          <w:highlight w:val="yellow"/>
        </w:rPr>
        <w:t xml:space="preserve">Begin recording video and turn </w:t>
      </w:r>
      <w:r w:rsidR="007D207E" w:rsidRPr="294F9A8A">
        <w:rPr>
          <w:rFonts w:ascii="Calibri" w:eastAsia="Times New Roman" w:hAnsi="Calibri" w:cs="Calibri"/>
          <w:color w:val="000000" w:themeColor="text1"/>
          <w:sz w:val="24"/>
          <w:szCs w:val="24"/>
          <w:highlight w:val="yellow"/>
        </w:rPr>
        <w:t xml:space="preserve">power to </w:t>
      </w:r>
      <w:r w:rsidRPr="294F9A8A">
        <w:rPr>
          <w:rFonts w:ascii="Calibri" w:eastAsia="Times New Roman" w:hAnsi="Calibri" w:cs="Calibri"/>
          <w:color w:val="000000" w:themeColor="text1"/>
          <w:sz w:val="24"/>
          <w:szCs w:val="24"/>
          <w:highlight w:val="yellow"/>
        </w:rPr>
        <w:t xml:space="preserve">lights </w:t>
      </w:r>
      <w:r w:rsidR="53351AC6" w:rsidRPr="4242F98B">
        <w:rPr>
          <w:rFonts w:ascii="Calibri" w:eastAsia="Times New Roman" w:hAnsi="Calibri" w:cs="Calibri"/>
          <w:color w:val="000000" w:themeColor="text1"/>
          <w:sz w:val="24"/>
          <w:szCs w:val="24"/>
          <w:highlight w:val="yellow"/>
        </w:rPr>
        <w:t xml:space="preserve">on </w:t>
      </w:r>
      <w:r w:rsidRPr="4242F98B">
        <w:rPr>
          <w:rFonts w:ascii="Calibri" w:eastAsia="Times New Roman" w:hAnsi="Calibri" w:cs="Calibri"/>
          <w:color w:val="000000" w:themeColor="text1"/>
          <w:sz w:val="24"/>
          <w:szCs w:val="24"/>
          <w:highlight w:val="yellow"/>
        </w:rPr>
        <w:t>once</w:t>
      </w:r>
      <w:r w:rsidRPr="294F9A8A">
        <w:rPr>
          <w:rFonts w:ascii="Calibri" w:eastAsia="Times New Roman" w:hAnsi="Calibri" w:cs="Calibri"/>
          <w:color w:val="000000" w:themeColor="text1"/>
          <w:sz w:val="24"/>
          <w:szCs w:val="24"/>
          <w:highlight w:val="yellow"/>
        </w:rPr>
        <w:t xml:space="preserve"> the cylinder enters the water.</w:t>
      </w:r>
    </w:p>
    <w:p w14:paraId="6B94EEF0" w14:textId="77777777" w:rsidR="00AA6534" w:rsidRPr="007C7737" w:rsidRDefault="00AA6534" w:rsidP="00AA6534">
      <w:pPr>
        <w:pStyle w:val="ListParagraph"/>
        <w:spacing w:line="240" w:lineRule="auto"/>
        <w:ind w:left="1800"/>
        <w:rPr>
          <w:rFonts w:ascii="Calibri" w:eastAsia="Times New Roman" w:hAnsi="Calibri" w:cs="Calibri"/>
          <w:color w:val="000000"/>
          <w:sz w:val="24"/>
          <w:szCs w:val="24"/>
          <w:highlight w:val="yellow"/>
        </w:rPr>
      </w:pPr>
    </w:p>
    <w:p w14:paraId="50C838CD" w14:textId="43A685E8" w:rsidR="00004BE6" w:rsidRPr="007C7737" w:rsidRDefault="00004BE6" w:rsidP="00867D00">
      <w:pPr>
        <w:pStyle w:val="ListParagraph"/>
        <w:spacing w:line="240" w:lineRule="auto"/>
        <w:ind w:left="1440"/>
        <w:rPr>
          <w:rFonts w:ascii="Calibri" w:eastAsia="Times New Roman" w:hAnsi="Calibri" w:cs="Calibri"/>
          <w:color w:val="000000"/>
          <w:sz w:val="24"/>
          <w:szCs w:val="24"/>
          <w:highlight w:val="yellow"/>
        </w:rPr>
      </w:pPr>
      <w:r w:rsidRPr="007C7737">
        <w:rPr>
          <w:rFonts w:ascii="Calibri" w:eastAsia="Times New Roman" w:hAnsi="Calibri" w:cs="Calibri"/>
          <w:color w:val="000000"/>
          <w:sz w:val="24"/>
          <w:szCs w:val="24"/>
          <w:highlight w:val="yellow"/>
        </w:rPr>
        <w:t>NOTE: Underwater lights may overheat if left on while above water</w:t>
      </w:r>
      <w:r w:rsidR="0070330D">
        <w:rPr>
          <w:rFonts w:ascii="Calibri" w:eastAsia="Times New Roman" w:hAnsi="Calibri" w:cs="Calibri"/>
          <w:color w:val="000000"/>
          <w:sz w:val="24"/>
          <w:szCs w:val="24"/>
          <w:highlight w:val="yellow"/>
        </w:rPr>
        <w:t>.</w:t>
      </w:r>
    </w:p>
    <w:p w14:paraId="5ACF1E19" w14:textId="77777777" w:rsidR="00AA6534" w:rsidRPr="007C7737" w:rsidRDefault="00AA6534" w:rsidP="00004BE6">
      <w:pPr>
        <w:pStyle w:val="ListParagraph"/>
        <w:spacing w:line="240" w:lineRule="auto"/>
        <w:ind w:left="1800"/>
        <w:rPr>
          <w:rFonts w:ascii="Calibri" w:eastAsia="Times New Roman" w:hAnsi="Calibri" w:cs="Calibri"/>
          <w:color w:val="000000"/>
          <w:sz w:val="24"/>
          <w:szCs w:val="24"/>
          <w:highlight w:val="yellow"/>
        </w:rPr>
      </w:pPr>
    </w:p>
    <w:p w14:paraId="608773BB" w14:textId="47A887AE" w:rsidR="00B111DD" w:rsidRPr="007C7737" w:rsidRDefault="00B111DD" w:rsidP="00867D00">
      <w:pPr>
        <w:pStyle w:val="ListParagraph"/>
        <w:numPr>
          <w:ilvl w:val="2"/>
          <w:numId w:val="25"/>
        </w:numPr>
        <w:spacing w:line="240" w:lineRule="auto"/>
        <w:ind w:left="2070" w:hanging="630"/>
        <w:rPr>
          <w:rFonts w:ascii="Calibri" w:eastAsia="Times New Roman" w:hAnsi="Calibri" w:cs="Calibri"/>
          <w:color w:val="000000"/>
          <w:sz w:val="24"/>
          <w:szCs w:val="24"/>
          <w:highlight w:val="yellow"/>
        </w:rPr>
      </w:pPr>
      <w:r w:rsidRPr="3E65ADDE">
        <w:rPr>
          <w:rFonts w:ascii="Calibri" w:eastAsia="Times New Roman" w:hAnsi="Calibri" w:cs="Calibri"/>
          <w:color w:val="000000" w:themeColor="text1"/>
          <w:sz w:val="24"/>
          <w:szCs w:val="24"/>
          <w:highlight w:val="yellow"/>
        </w:rPr>
        <w:t>Begin recording location and speed data once the vessel’s hydraulic winches</w:t>
      </w:r>
      <w:r w:rsidR="2C00ED7B" w:rsidRPr="3E65ADDE">
        <w:rPr>
          <w:rFonts w:ascii="Calibri" w:eastAsia="Times New Roman" w:hAnsi="Calibri" w:cs="Calibri"/>
          <w:color w:val="000000" w:themeColor="text1"/>
          <w:sz w:val="24"/>
          <w:szCs w:val="24"/>
          <w:highlight w:val="yellow"/>
        </w:rPr>
        <w:t>,</w:t>
      </w:r>
      <w:r w:rsidRPr="3E65ADDE">
        <w:rPr>
          <w:rFonts w:ascii="Calibri" w:eastAsia="Times New Roman" w:hAnsi="Calibri" w:cs="Calibri"/>
          <w:color w:val="000000" w:themeColor="text1"/>
          <w:sz w:val="24"/>
          <w:szCs w:val="24"/>
          <w:highlight w:val="yellow"/>
        </w:rPr>
        <w:t xml:space="preserve"> controlling the net</w:t>
      </w:r>
      <w:r w:rsidR="2ACE2CA9" w:rsidRPr="3E65ADDE">
        <w:rPr>
          <w:rFonts w:ascii="Calibri" w:eastAsia="Times New Roman" w:hAnsi="Calibri" w:cs="Calibri"/>
          <w:color w:val="000000" w:themeColor="text1"/>
          <w:sz w:val="24"/>
          <w:szCs w:val="24"/>
          <w:highlight w:val="yellow"/>
        </w:rPr>
        <w:t>,</w:t>
      </w:r>
      <w:r w:rsidRPr="3E65ADDE">
        <w:rPr>
          <w:rFonts w:ascii="Calibri" w:eastAsia="Times New Roman" w:hAnsi="Calibri" w:cs="Calibri"/>
          <w:color w:val="000000" w:themeColor="text1"/>
          <w:sz w:val="24"/>
          <w:szCs w:val="24"/>
          <w:highlight w:val="yellow"/>
        </w:rPr>
        <w:t xml:space="preserve"> are locked into position, indicating the start of the tow.</w:t>
      </w:r>
    </w:p>
    <w:p w14:paraId="6979F789" w14:textId="77777777" w:rsidR="00AA6534" w:rsidRPr="007C7737" w:rsidRDefault="00AA6534" w:rsidP="00AA6534">
      <w:pPr>
        <w:pStyle w:val="ListParagraph"/>
        <w:spacing w:line="240" w:lineRule="auto"/>
        <w:ind w:left="1800"/>
        <w:rPr>
          <w:rFonts w:ascii="Calibri" w:eastAsia="Times New Roman" w:hAnsi="Calibri" w:cs="Calibri"/>
          <w:color w:val="000000"/>
          <w:sz w:val="24"/>
          <w:szCs w:val="24"/>
          <w:highlight w:val="yellow"/>
        </w:rPr>
      </w:pPr>
    </w:p>
    <w:p w14:paraId="102B0C53" w14:textId="057439C1" w:rsidR="0070330D" w:rsidRPr="007C7737" w:rsidRDefault="2742C541" w:rsidP="00867D00">
      <w:pPr>
        <w:pStyle w:val="ListParagraph"/>
        <w:numPr>
          <w:ilvl w:val="2"/>
          <w:numId w:val="25"/>
        </w:numPr>
        <w:spacing w:line="240" w:lineRule="auto"/>
        <w:ind w:left="2070" w:hanging="630"/>
        <w:rPr>
          <w:rFonts w:ascii="Calibri" w:eastAsia="Times New Roman" w:hAnsi="Calibri" w:cs="Calibri"/>
          <w:color w:val="000000"/>
          <w:sz w:val="24"/>
          <w:szCs w:val="24"/>
          <w:highlight w:val="yellow"/>
        </w:rPr>
      </w:pPr>
      <w:r w:rsidRPr="2742C541">
        <w:rPr>
          <w:rFonts w:ascii="Calibri" w:eastAsia="Times New Roman" w:hAnsi="Calibri" w:cs="Calibri"/>
          <w:color w:val="000000" w:themeColor="text1"/>
          <w:sz w:val="24"/>
          <w:szCs w:val="24"/>
          <w:highlight w:val="yellow"/>
        </w:rPr>
        <w:t xml:space="preserve">Continue </w:t>
      </w:r>
      <w:bookmarkStart w:id="10" w:name="_Int_IfppFetb"/>
      <w:r w:rsidRPr="2742C541">
        <w:rPr>
          <w:rFonts w:ascii="Calibri" w:eastAsia="Times New Roman" w:hAnsi="Calibri" w:cs="Calibri"/>
          <w:color w:val="000000" w:themeColor="text1"/>
          <w:sz w:val="24"/>
          <w:szCs w:val="24"/>
          <w:highlight w:val="yellow"/>
        </w:rPr>
        <w:t>to tow</w:t>
      </w:r>
      <w:bookmarkEnd w:id="10"/>
      <w:r w:rsidRPr="2742C541">
        <w:rPr>
          <w:rFonts w:ascii="Calibri" w:eastAsia="Times New Roman" w:hAnsi="Calibri" w:cs="Calibri"/>
          <w:color w:val="000000" w:themeColor="text1"/>
          <w:sz w:val="24"/>
          <w:szCs w:val="24"/>
          <w:highlight w:val="yellow"/>
        </w:rPr>
        <w:t xml:space="preserve"> for </w:t>
      </w:r>
      <w:r w:rsidR="00FC5A57">
        <w:rPr>
          <w:rFonts w:ascii="Calibri" w:eastAsia="Times New Roman" w:hAnsi="Calibri" w:cs="Calibri"/>
          <w:color w:val="000000" w:themeColor="text1"/>
          <w:sz w:val="24"/>
          <w:szCs w:val="24"/>
          <w:highlight w:val="yellow"/>
        </w:rPr>
        <w:t>the allotted duration</w:t>
      </w:r>
      <w:r w:rsidRPr="2742C541">
        <w:rPr>
          <w:rFonts w:ascii="Calibri" w:eastAsia="Times New Roman" w:hAnsi="Calibri" w:cs="Calibri"/>
          <w:color w:val="000000" w:themeColor="text1"/>
          <w:sz w:val="24"/>
          <w:szCs w:val="24"/>
          <w:highlight w:val="yellow"/>
        </w:rPr>
        <w:t xml:space="preserve"> at each pre-determined tow location.</w:t>
      </w:r>
    </w:p>
    <w:p w14:paraId="18D5566B" w14:textId="77777777" w:rsidR="00AA6534" w:rsidRPr="00867D00" w:rsidRDefault="00AA6534" w:rsidP="00867D00">
      <w:pPr>
        <w:pStyle w:val="ListParagraph"/>
        <w:spacing w:line="240" w:lineRule="auto"/>
        <w:ind w:left="2070" w:hanging="630"/>
        <w:rPr>
          <w:rFonts w:eastAsia="Times New Roman"/>
          <w:color w:val="000000"/>
          <w:highlight w:val="yellow"/>
        </w:rPr>
      </w:pPr>
    </w:p>
    <w:p w14:paraId="446059E3" w14:textId="5B31506C" w:rsidR="0070330D" w:rsidRPr="007C7737" w:rsidRDefault="2742C541" w:rsidP="00867D00">
      <w:pPr>
        <w:pStyle w:val="ListParagraph"/>
        <w:numPr>
          <w:ilvl w:val="2"/>
          <w:numId w:val="25"/>
        </w:numPr>
        <w:spacing w:line="240" w:lineRule="auto"/>
        <w:ind w:left="2070" w:hanging="630"/>
        <w:rPr>
          <w:rFonts w:ascii="Calibri" w:eastAsia="Times New Roman" w:hAnsi="Calibri" w:cs="Calibri"/>
          <w:color w:val="000000"/>
          <w:sz w:val="24"/>
          <w:szCs w:val="24"/>
          <w:highlight w:val="yellow"/>
        </w:rPr>
      </w:pPr>
      <w:r w:rsidRPr="2742C541">
        <w:rPr>
          <w:rFonts w:ascii="Calibri" w:eastAsia="Times New Roman" w:hAnsi="Calibri" w:cs="Calibri"/>
          <w:color w:val="000000" w:themeColor="text1"/>
          <w:sz w:val="24"/>
          <w:szCs w:val="24"/>
          <w:highlight w:val="yellow"/>
        </w:rPr>
        <w:t>Slowly haulback the net and doors using the vessel’s hydraulic winches.</w:t>
      </w:r>
    </w:p>
    <w:p w14:paraId="15C4593B" w14:textId="77777777" w:rsidR="00AA6534" w:rsidRPr="00867D00" w:rsidRDefault="00AA6534" w:rsidP="00867D00">
      <w:pPr>
        <w:pStyle w:val="ListParagraph"/>
        <w:spacing w:line="240" w:lineRule="auto"/>
        <w:ind w:left="2070" w:hanging="630"/>
        <w:rPr>
          <w:rFonts w:eastAsia="Times New Roman"/>
          <w:color w:val="000000"/>
          <w:highlight w:val="yellow"/>
        </w:rPr>
      </w:pPr>
    </w:p>
    <w:p w14:paraId="68D0E41D" w14:textId="6347182D" w:rsidR="0070330D" w:rsidRPr="007C7737" w:rsidRDefault="2742C541" w:rsidP="00867D00">
      <w:pPr>
        <w:pStyle w:val="ListParagraph"/>
        <w:numPr>
          <w:ilvl w:val="2"/>
          <w:numId w:val="25"/>
        </w:numPr>
        <w:spacing w:line="240" w:lineRule="auto"/>
        <w:ind w:left="2160" w:hanging="720"/>
        <w:rPr>
          <w:rFonts w:ascii="Calibri" w:eastAsia="Times New Roman" w:hAnsi="Calibri" w:cs="Calibri"/>
          <w:color w:val="000000"/>
          <w:sz w:val="24"/>
          <w:szCs w:val="24"/>
          <w:highlight w:val="yellow"/>
        </w:rPr>
      </w:pPr>
      <w:r w:rsidRPr="2742C541">
        <w:rPr>
          <w:rFonts w:ascii="Calibri" w:eastAsia="Times New Roman" w:hAnsi="Calibri" w:cs="Calibri"/>
          <w:color w:val="000000" w:themeColor="text1"/>
          <w:sz w:val="24"/>
          <w:szCs w:val="24"/>
          <w:highlight w:val="yellow"/>
        </w:rPr>
        <w:t>Stop recording location and speed data once the vessel’s hydraulic winches are engaged for haulback, indicating the end of the tow.</w:t>
      </w:r>
    </w:p>
    <w:p w14:paraId="52DD0D21" w14:textId="77777777" w:rsidR="00AA6534" w:rsidRPr="00867D00" w:rsidRDefault="00AA6534" w:rsidP="00867D00">
      <w:pPr>
        <w:pStyle w:val="ListParagraph"/>
        <w:spacing w:line="240" w:lineRule="auto"/>
        <w:ind w:left="2070" w:hanging="630"/>
        <w:rPr>
          <w:rFonts w:eastAsia="Times New Roman"/>
          <w:color w:val="000000"/>
          <w:highlight w:val="yellow"/>
        </w:rPr>
      </w:pPr>
    </w:p>
    <w:p w14:paraId="4E61F102" w14:textId="4454E7C3" w:rsidR="005853F3" w:rsidRPr="007C7737" w:rsidRDefault="00521EE2" w:rsidP="00867D00">
      <w:pPr>
        <w:pStyle w:val="ListParagraph"/>
        <w:numPr>
          <w:ilvl w:val="2"/>
          <w:numId w:val="25"/>
        </w:numPr>
        <w:spacing w:after="0" w:line="240" w:lineRule="auto"/>
        <w:ind w:left="2070" w:hanging="630"/>
        <w:rPr>
          <w:rFonts w:ascii="Calibri" w:eastAsia="Times New Roman" w:hAnsi="Calibri" w:cs="Calibri"/>
          <w:color w:val="000000"/>
          <w:sz w:val="24"/>
          <w:szCs w:val="24"/>
          <w:highlight w:val="yellow"/>
        </w:rPr>
      </w:pPr>
      <w:r w:rsidRPr="007C7737">
        <w:rPr>
          <w:rFonts w:ascii="Calibri" w:eastAsia="Times New Roman" w:hAnsi="Calibri" w:cs="Calibri"/>
          <w:color w:val="000000"/>
          <w:sz w:val="24"/>
          <w:szCs w:val="24"/>
          <w:highlight w:val="yellow"/>
        </w:rPr>
        <w:t>Turn power to the lights off once they reach the surface.</w:t>
      </w:r>
    </w:p>
    <w:p w14:paraId="6597DA32" w14:textId="77777777" w:rsidR="00AA6534" w:rsidRPr="007C7737" w:rsidRDefault="00AA6534" w:rsidP="00867D00">
      <w:pPr>
        <w:ind w:left="2070" w:hanging="630"/>
        <w:rPr>
          <w:rFonts w:eastAsia="Times New Roman"/>
          <w:color w:val="000000"/>
          <w:highlight w:val="yellow"/>
        </w:rPr>
      </w:pPr>
    </w:p>
    <w:p w14:paraId="0D390630" w14:textId="0F1A0F06" w:rsidR="00223693" w:rsidRPr="007C7737" w:rsidRDefault="00563C3F" w:rsidP="00867D00">
      <w:pPr>
        <w:pStyle w:val="ListParagraph"/>
        <w:numPr>
          <w:ilvl w:val="2"/>
          <w:numId w:val="25"/>
        </w:numPr>
        <w:spacing w:after="0" w:line="240" w:lineRule="auto"/>
        <w:ind w:left="2070" w:hanging="630"/>
        <w:rPr>
          <w:rFonts w:ascii="Calibri" w:eastAsia="Times New Roman" w:hAnsi="Calibri" w:cs="Calibri"/>
          <w:color w:val="000000"/>
          <w:sz w:val="24"/>
          <w:szCs w:val="24"/>
          <w:highlight w:val="yellow"/>
        </w:rPr>
      </w:pPr>
      <w:r w:rsidRPr="007C7737">
        <w:rPr>
          <w:rFonts w:ascii="Calibri" w:eastAsia="Times New Roman" w:hAnsi="Calibri" w:cs="Calibri"/>
          <w:color w:val="000000"/>
          <w:sz w:val="24"/>
          <w:szCs w:val="24"/>
          <w:highlight w:val="yellow"/>
        </w:rPr>
        <w:t xml:space="preserve">Repeat all steps in section 2.5 </w:t>
      </w:r>
      <w:r w:rsidR="0070330D">
        <w:rPr>
          <w:rFonts w:ascii="Calibri" w:eastAsia="Times New Roman" w:hAnsi="Calibri" w:cs="Calibri"/>
          <w:color w:val="000000"/>
          <w:sz w:val="24"/>
          <w:szCs w:val="24"/>
          <w:highlight w:val="yellow"/>
        </w:rPr>
        <w:t>for all stations</w:t>
      </w:r>
      <w:r w:rsidRPr="007C7737">
        <w:rPr>
          <w:rFonts w:ascii="Calibri" w:eastAsia="Times New Roman" w:hAnsi="Calibri" w:cs="Calibri"/>
          <w:color w:val="000000"/>
          <w:sz w:val="24"/>
          <w:szCs w:val="24"/>
          <w:highlight w:val="yellow"/>
        </w:rPr>
        <w:t>.</w:t>
      </w:r>
    </w:p>
    <w:p w14:paraId="4F12677B" w14:textId="77777777" w:rsidR="00AA6534" w:rsidRPr="00AA6534" w:rsidRDefault="00AA6534" w:rsidP="00AA6534">
      <w:pPr>
        <w:rPr>
          <w:rFonts w:eastAsia="Times New Roman"/>
          <w:color w:val="000000"/>
        </w:rPr>
      </w:pPr>
    </w:p>
    <w:p w14:paraId="7598A93A" w14:textId="3C4A06BB" w:rsidR="00494410" w:rsidRDefault="0070330D" w:rsidP="005A4E2A">
      <w:pPr>
        <w:widowControl/>
        <w:numPr>
          <w:ilvl w:val="1"/>
          <w:numId w:val="25"/>
        </w:numPr>
        <w:autoSpaceDE w:val="0"/>
        <w:autoSpaceDN w:val="0"/>
        <w:adjustRightInd w:val="0"/>
        <w:ind w:left="1080" w:hanging="450"/>
        <w:jc w:val="left"/>
        <w:rPr>
          <w:rFonts w:eastAsia="Times New Roman"/>
          <w:color w:val="000000"/>
        </w:rPr>
      </w:pPr>
      <w:r w:rsidRPr="3E65ADDE">
        <w:rPr>
          <w:rFonts w:eastAsia="Times New Roman"/>
          <w:color w:val="000000" w:themeColor="text1"/>
        </w:rPr>
        <w:t>C</w:t>
      </w:r>
      <w:r w:rsidR="00494410" w:rsidRPr="3E65ADDE">
        <w:rPr>
          <w:rFonts w:eastAsia="Times New Roman"/>
          <w:color w:val="000000" w:themeColor="text1"/>
        </w:rPr>
        <w:t>onduct closed</w:t>
      </w:r>
      <w:r w:rsidR="3A47EF62" w:rsidRPr="3E65ADDE">
        <w:rPr>
          <w:rFonts w:eastAsia="Times New Roman"/>
          <w:color w:val="000000" w:themeColor="text1"/>
        </w:rPr>
        <w:t>-</w:t>
      </w:r>
      <w:r w:rsidR="00494410" w:rsidRPr="3E65ADDE">
        <w:rPr>
          <w:rFonts w:eastAsia="Times New Roman"/>
          <w:color w:val="000000" w:themeColor="text1"/>
        </w:rPr>
        <w:t>codend tows to verify counts from video</w:t>
      </w:r>
      <w:r w:rsidR="00A737C6" w:rsidRPr="3E65ADDE">
        <w:rPr>
          <w:rFonts w:eastAsia="Times New Roman"/>
          <w:color w:val="000000" w:themeColor="text1"/>
        </w:rPr>
        <w:t>, verify stereoscopic measurements, and collect biological data on the catch.</w:t>
      </w:r>
    </w:p>
    <w:p w14:paraId="15ED9009" w14:textId="77777777" w:rsidR="008B7341" w:rsidRDefault="008B7341" w:rsidP="008B7341">
      <w:pPr>
        <w:widowControl/>
        <w:autoSpaceDE w:val="0"/>
        <w:autoSpaceDN w:val="0"/>
        <w:adjustRightInd w:val="0"/>
        <w:ind w:left="1080"/>
        <w:jc w:val="left"/>
        <w:rPr>
          <w:rFonts w:eastAsia="Times New Roman"/>
          <w:color w:val="000000"/>
        </w:rPr>
      </w:pPr>
    </w:p>
    <w:p w14:paraId="19A4F0CF" w14:textId="2A69133F" w:rsidR="00F048D7" w:rsidRDefault="00F048D7" w:rsidP="00867D00">
      <w:pPr>
        <w:widowControl/>
        <w:numPr>
          <w:ilvl w:val="2"/>
          <w:numId w:val="25"/>
        </w:numPr>
        <w:autoSpaceDE w:val="0"/>
        <w:autoSpaceDN w:val="0"/>
        <w:adjustRightInd w:val="0"/>
        <w:ind w:left="2070" w:hanging="630"/>
        <w:jc w:val="left"/>
        <w:rPr>
          <w:rFonts w:eastAsia="Times New Roman"/>
          <w:color w:val="000000"/>
        </w:rPr>
      </w:pPr>
      <w:r w:rsidRPr="005F54DA">
        <w:rPr>
          <w:rFonts w:eastAsia="Times New Roman"/>
          <w:color w:val="000000"/>
        </w:rPr>
        <w:t>Close the codend of the net</w:t>
      </w:r>
      <w:r w:rsidR="00EA61B7" w:rsidRPr="005F54DA">
        <w:rPr>
          <w:rFonts w:eastAsia="Times New Roman"/>
          <w:color w:val="000000"/>
        </w:rPr>
        <w:t xml:space="preserve"> using </w:t>
      </w:r>
      <w:r w:rsidR="003B48A0" w:rsidRPr="005F54DA">
        <w:rPr>
          <w:rFonts w:eastAsia="Times New Roman"/>
          <w:color w:val="000000"/>
        </w:rPr>
        <w:t>the codend clip</w:t>
      </w:r>
      <w:r w:rsidRPr="005F54DA">
        <w:rPr>
          <w:rFonts w:eastAsia="Times New Roman"/>
          <w:color w:val="000000"/>
        </w:rPr>
        <w:t>.</w:t>
      </w:r>
    </w:p>
    <w:p w14:paraId="39514398" w14:textId="77777777" w:rsidR="00AA6534" w:rsidRPr="005F54DA" w:rsidRDefault="00AA6534" w:rsidP="00867D00">
      <w:pPr>
        <w:widowControl/>
        <w:autoSpaceDE w:val="0"/>
        <w:autoSpaceDN w:val="0"/>
        <w:adjustRightInd w:val="0"/>
        <w:ind w:left="2070" w:hanging="630"/>
        <w:jc w:val="left"/>
        <w:rPr>
          <w:rFonts w:eastAsia="Times New Roman"/>
          <w:color w:val="000000"/>
        </w:rPr>
      </w:pPr>
    </w:p>
    <w:p w14:paraId="6A2D9425" w14:textId="13F0D841" w:rsidR="00D43873" w:rsidRDefault="002E35E8" w:rsidP="00867D00">
      <w:pPr>
        <w:widowControl/>
        <w:numPr>
          <w:ilvl w:val="2"/>
          <w:numId w:val="25"/>
        </w:numPr>
        <w:autoSpaceDE w:val="0"/>
        <w:autoSpaceDN w:val="0"/>
        <w:adjustRightInd w:val="0"/>
        <w:ind w:left="2070" w:hanging="630"/>
        <w:jc w:val="left"/>
        <w:rPr>
          <w:rFonts w:eastAsia="Times New Roman"/>
          <w:color w:val="000000"/>
        </w:rPr>
      </w:pPr>
      <w:r w:rsidRPr="005F54DA">
        <w:rPr>
          <w:rFonts w:eastAsia="Times New Roman"/>
          <w:color w:val="000000"/>
        </w:rPr>
        <w:t xml:space="preserve">Follow </w:t>
      </w:r>
      <w:r w:rsidR="00E5368D" w:rsidRPr="005F54DA">
        <w:rPr>
          <w:rFonts w:eastAsia="Times New Roman"/>
          <w:color w:val="000000"/>
        </w:rPr>
        <w:t xml:space="preserve">all </w:t>
      </w:r>
      <w:r w:rsidRPr="005F54DA">
        <w:rPr>
          <w:rFonts w:eastAsia="Times New Roman"/>
          <w:color w:val="000000"/>
        </w:rPr>
        <w:t>s</w:t>
      </w:r>
      <w:r w:rsidR="00D43873" w:rsidRPr="005F54DA">
        <w:rPr>
          <w:rFonts w:eastAsia="Times New Roman"/>
          <w:color w:val="000000"/>
        </w:rPr>
        <w:t xml:space="preserve">teps </w:t>
      </w:r>
      <w:r w:rsidR="00E5368D" w:rsidRPr="005F54DA">
        <w:rPr>
          <w:rFonts w:eastAsia="Times New Roman"/>
          <w:color w:val="000000"/>
        </w:rPr>
        <w:t xml:space="preserve">under section 2.5 </w:t>
      </w:r>
      <w:r w:rsidRPr="005F54DA">
        <w:rPr>
          <w:rFonts w:eastAsia="Times New Roman"/>
          <w:color w:val="000000"/>
        </w:rPr>
        <w:t>to collect video an</w:t>
      </w:r>
      <w:r w:rsidR="00985A4D" w:rsidRPr="005F54DA">
        <w:rPr>
          <w:rFonts w:eastAsia="Times New Roman"/>
          <w:color w:val="000000"/>
        </w:rPr>
        <w:t>d sensor data for the tow.</w:t>
      </w:r>
    </w:p>
    <w:p w14:paraId="04B4CCDB" w14:textId="77777777" w:rsidR="00AA6534" w:rsidRPr="005F54DA" w:rsidRDefault="00AA6534" w:rsidP="00867D00">
      <w:pPr>
        <w:widowControl/>
        <w:autoSpaceDE w:val="0"/>
        <w:autoSpaceDN w:val="0"/>
        <w:adjustRightInd w:val="0"/>
        <w:ind w:left="2070" w:hanging="630"/>
        <w:jc w:val="left"/>
        <w:rPr>
          <w:rFonts w:eastAsia="Times New Roman"/>
          <w:color w:val="000000"/>
        </w:rPr>
      </w:pPr>
    </w:p>
    <w:p w14:paraId="2AD30B70" w14:textId="2C746417" w:rsidR="00985A4D" w:rsidRDefault="00985A4D" w:rsidP="00867D00">
      <w:pPr>
        <w:widowControl/>
        <w:numPr>
          <w:ilvl w:val="2"/>
          <w:numId w:val="25"/>
        </w:numPr>
        <w:autoSpaceDE w:val="0"/>
        <w:autoSpaceDN w:val="0"/>
        <w:adjustRightInd w:val="0"/>
        <w:ind w:left="2070" w:hanging="630"/>
        <w:jc w:val="left"/>
        <w:rPr>
          <w:rFonts w:eastAsia="Times New Roman"/>
          <w:color w:val="000000"/>
        </w:rPr>
      </w:pPr>
      <w:r w:rsidRPr="005F54DA">
        <w:rPr>
          <w:rFonts w:eastAsia="Times New Roman"/>
          <w:color w:val="000000"/>
        </w:rPr>
        <w:t>Empty codend of net onto the vessel deck.</w:t>
      </w:r>
    </w:p>
    <w:p w14:paraId="3D9747B4" w14:textId="77777777" w:rsidR="00AA6534" w:rsidRPr="005F54DA" w:rsidRDefault="00AA6534" w:rsidP="00867D00">
      <w:pPr>
        <w:widowControl/>
        <w:autoSpaceDE w:val="0"/>
        <w:autoSpaceDN w:val="0"/>
        <w:adjustRightInd w:val="0"/>
        <w:ind w:left="2070" w:hanging="630"/>
        <w:jc w:val="left"/>
        <w:rPr>
          <w:rFonts w:eastAsia="Times New Roman"/>
          <w:color w:val="000000"/>
        </w:rPr>
      </w:pPr>
    </w:p>
    <w:p w14:paraId="5F73CEC2" w14:textId="441163C7" w:rsidR="00A737C6" w:rsidRDefault="00A737C6" w:rsidP="00867D00">
      <w:pPr>
        <w:widowControl/>
        <w:numPr>
          <w:ilvl w:val="2"/>
          <w:numId w:val="25"/>
        </w:numPr>
        <w:autoSpaceDE w:val="0"/>
        <w:autoSpaceDN w:val="0"/>
        <w:adjustRightInd w:val="0"/>
        <w:ind w:left="2070" w:hanging="630"/>
        <w:jc w:val="left"/>
        <w:rPr>
          <w:rFonts w:eastAsia="Times New Roman"/>
          <w:color w:val="000000"/>
        </w:rPr>
      </w:pPr>
      <w:r w:rsidRPr="2742C541">
        <w:rPr>
          <w:rFonts w:eastAsia="Times New Roman"/>
          <w:color w:val="000000" w:themeColor="text1"/>
        </w:rPr>
        <w:t>Sort catch into baskets by species.</w:t>
      </w:r>
    </w:p>
    <w:p w14:paraId="16DBF8F4" w14:textId="77777777" w:rsidR="00AA6534" w:rsidRPr="005F54DA" w:rsidRDefault="00AA6534" w:rsidP="00867D00">
      <w:pPr>
        <w:widowControl/>
        <w:autoSpaceDE w:val="0"/>
        <w:autoSpaceDN w:val="0"/>
        <w:adjustRightInd w:val="0"/>
        <w:ind w:left="2070" w:hanging="630"/>
        <w:jc w:val="left"/>
        <w:rPr>
          <w:rFonts w:eastAsia="Times New Roman"/>
          <w:color w:val="000000"/>
        </w:rPr>
      </w:pPr>
    </w:p>
    <w:p w14:paraId="79337652" w14:textId="60821FBB" w:rsidR="00A737C6" w:rsidRDefault="00A737C6" w:rsidP="00867D00">
      <w:pPr>
        <w:widowControl/>
        <w:numPr>
          <w:ilvl w:val="2"/>
          <w:numId w:val="25"/>
        </w:numPr>
        <w:autoSpaceDE w:val="0"/>
        <w:autoSpaceDN w:val="0"/>
        <w:adjustRightInd w:val="0"/>
        <w:ind w:left="2070" w:hanging="630"/>
        <w:jc w:val="left"/>
        <w:rPr>
          <w:rFonts w:eastAsia="Times New Roman"/>
          <w:color w:val="000000"/>
        </w:rPr>
      </w:pPr>
      <w:r w:rsidRPr="005F54DA">
        <w:rPr>
          <w:rFonts w:eastAsia="Times New Roman"/>
          <w:color w:val="000000"/>
        </w:rPr>
        <w:lastRenderedPageBreak/>
        <w:t xml:space="preserve">Measure, weigh, and sex (when possible) the first 100 individuals of each species. </w:t>
      </w:r>
    </w:p>
    <w:p w14:paraId="6E21496E" w14:textId="77777777" w:rsidR="00AA6534" w:rsidRPr="005F54DA" w:rsidRDefault="00AA6534" w:rsidP="00867D00">
      <w:pPr>
        <w:widowControl/>
        <w:autoSpaceDE w:val="0"/>
        <w:autoSpaceDN w:val="0"/>
        <w:adjustRightInd w:val="0"/>
        <w:ind w:left="2070" w:hanging="630"/>
        <w:jc w:val="left"/>
        <w:rPr>
          <w:rFonts w:eastAsia="Times New Roman"/>
          <w:color w:val="000000"/>
        </w:rPr>
      </w:pPr>
    </w:p>
    <w:p w14:paraId="22E3834B" w14:textId="24DC0E71" w:rsidR="00A737C6" w:rsidRDefault="00A737C6" w:rsidP="00867D00">
      <w:pPr>
        <w:widowControl/>
        <w:numPr>
          <w:ilvl w:val="2"/>
          <w:numId w:val="25"/>
        </w:numPr>
        <w:autoSpaceDE w:val="0"/>
        <w:autoSpaceDN w:val="0"/>
        <w:adjustRightInd w:val="0"/>
        <w:ind w:left="2070" w:hanging="630"/>
        <w:jc w:val="left"/>
        <w:rPr>
          <w:rFonts w:eastAsia="Times New Roman"/>
          <w:color w:val="000000"/>
        </w:rPr>
      </w:pPr>
      <w:r w:rsidRPr="005F54DA">
        <w:rPr>
          <w:rFonts w:eastAsia="Times New Roman"/>
          <w:color w:val="000000"/>
        </w:rPr>
        <w:t>Collect basket weights and counts for the remainder of the catch.</w:t>
      </w:r>
    </w:p>
    <w:p w14:paraId="4D440F40" w14:textId="77777777" w:rsidR="00AA6534" w:rsidRPr="005F54DA" w:rsidRDefault="00AA6534" w:rsidP="00867D00">
      <w:pPr>
        <w:widowControl/>
        <w:autoSpaceDE w:val="0"/>
        <w:autoSpaceDN w:val="0"/>
        <w:adjustRightInd w:val="0"/>
        <w:ind w:left="2070" w:hanging="630"/>
        <w:jc w:val="left"/>
        <w:rPr>
          <w:rFonts w:eastAsia="Times New Roman"/>
          <w:color w:val="000000"/>
        </w:rPr>
      </w:pPr>
    </w:p>
    <w:p w14:paraId="79DF0F28" w14:textId="59DE85D7" w:rsidR="003B48A0" w:rsidRDefault="50004CD3" w:rsidP="00867D00">
      <w:pPr>
        <w:pStyle w:val="ListParagraph"/>
        <w:numPr>
          <w:ilvl w:val="1"/>
          <w:numId w:val="25"/>
        </w:numPr>
        <w:spacing w:after="0" w:line="240" w:lineRule="auto"/>
        <w:ind w:left="1080" w:hanging="450"/>
        <w:rPr>
          <w:rFonts w:ascii="Calibri" w:eastAsia="Times New Roman" w:hAnsi="Calibri" w:cs="Calibri"/>
          <w:color w:val="000000"/>
          <w:sz w:val="24"/>
          <w:szCs w:val="24"/>
        </w:rPr>
      </w:pPr>
      <w:r w:rsidRPr="2742C541">
        <w:rPr>
          <w:rFonts w:ascii="Calibri" w:eastAsia="Times New Roman" w:hAnsi="Calibri" w:cs="Calibri"/>
          <w:color w:val="000000" w:themeColor="text1"/>
          <w:sz w:val="24"/>
          <w:szCs w:val="24"/>
        </w:rPr>
        <w:t xml:space="preserve"> </w:t>
      </w:r>
      <w:r w:rsidR="004235DB" w:rsidRPr="4F33F8AF">
        <w:rPr>
          <w:rFonts w:ascii="Calibri" w:eastAsia="Times New Roman" w:hAnsi="Calibri" w:cs="Calibri"/>
          <w:color w:val="000000" w:themeColor="text1"/>
          <w:sz w:val="24"/>
          <w:szCs w:val="24"/>
        </w:rPr>
        <w:t>Offload</w:t>
      </w:r>
      <w:r w:rsidR="004235DB" w:rsidRPr="2742C541">
        <w:rPr>
          <w:rFonts w:ascii="Calibri" w:eastAsia="Times New Roman" w:hAnsi="Calibri" w:cs="Calibri"/>
          <w:color w:val="000000" w:themeColor="text1"/>
          <w:sz w:val="24"/>
          <w:szCs w:val="24"/>
        </w:rPr>
        <w:t xml:space="preserve"> all data</w:t>
      </w:r>
      <w:r w:rsidR="00F13367" w:rsidRPr="2742C541">
        <w:rPr>
          <w:rFonts w:ascii="Calibri" w:eastAsia="Times New Roman" w:hAnsi="Calibri" w:cs="Calibri"/>
          <w:color w:val="000000" w:themeColor="text1"/>
          <w:sz w:val="24"/>
          <w:szCs w:val="24"/>
        </w:rPr>
        <w:t xml:space="preserve"> from the wheelhouse computer to external </w:t>
      </w:r>
      <w:r w:rsidR="0070330D" w:rsidRPr="2742C541">
        <w:rPr>
          <w:rFonts w:ascii="Calibri" w:eastAsia="Times New Roman" w:hAnsi="Calibri" w:cs="Calibri"/>
          <w:color w:val="000000" w:themeColor="text1"/>
          <w:sz w:val="24"/>
          <w:szCs w:val="24"/>
        </w:rPr>
        <w:t xml:space="preserve">hard </w:t>
      </w:r>
      <w:r w:rsidR="00F13367" w:rsidRPr="2742C541">
        <w:rPr>
          <w:rFonts w:ascii="Calibri" w:eastAsia="Times New Roman" w:hAnsi="Calibri" w:cs="Calibri"/>
          <w:color w:val="000000" w:themeColor="text1"/>
          <w:sz w:val="24"/>
          <w:szCs w:val="24"/>
        </w:rPr>
        <w:t>drives.</w:t>
      </w:r>
    </w:p>
    <w:p w14:paraId="78012859" w14:textId="77777777" w:rsidR="00AA6534" w:rsidRPr="005F54DA" w:rsidRDefault="00AA6534" w:rsidP="00867D00">
      <w:pPr>
        <w:pStyle w:val="ListParagraph"/>
        <w:spacing w:after="0" w:line="240" w:lineRule="auto"/>
        <w:ind w:left="1080" w:hanging="450"/>
        <w:rPr>
          <w:rFonts w:ascii="Calibri" w:eastAsia="Times New Roman" w:hAnsi="Calibri" w:cs="Calibri"/>
          <w:color w:val="000000"/>
          <w:sz w:val="24"/>
          <w:szCs w:val="24"/>
        </w:rPr>
      </w:pPr>
    </w:p>
    <w:p w14:paraId="5CEEEA0D" w14:textId="6CDE75C4" w:rsidR="006B66EB" w:rsidRPr="007C7737" w:rsidRDefault="4D708765" w:rsidP="00867D00">
      <w:pPr>
        <w:pStyle w:val="ListParagraph"/>
        <w:numPr>
          <w:ilvl w:val="1"/>
          <w:numId w:val="25"/>
        </w:numPr>
        <w:spacing w:after="0" w:line="240" w:lineRule="auto"/>
        <w:ind w:left="1080" w:hanging="450"/>
        <w:rPr>
          <w:rFonts w:ascii="Calibri" w:eastAsia="Times New Roman" w:hAnsi="Calibri" w:cs="Calibri"/>
          <w:color w:val="000000"/>
          <w:sz w:val="24"/>
          <w:szCs w:val="24"/>
          <w:highlight w:val="yellow"/>
        </w:rPr>
      </w:pPr>
      <w:r w:rsidRPr="2742C541">
        <w:rPr>
          <w:rFonts w:ascii="Calibri" w:eastAsia="Times New Roman" w:hAnsi="Calibri" w:cs="Calibri"/>
          <w:color w:val="000000" w:themeColor="text1"/>
          <w:sz w:val="24"/>
          <w:szCs w:val="24"/>
          <w:highlight w:val="yellow"/>
        </w:rPr>
        <w:t xml:space="preserve"> </w:t>
      </w:r>
      <w:r w:rsidR="00611F10" w:rsidRPr="2742C541">
        <w:rPr>
          <w:rFonts w:ascii="Calibri" w:eastAsia="Times New Roman" w:hAnsi="Calibri" w:cs="Calibri"/>
          <w:color w:val="000000" w:themeColor="text1"/>
          <w:sz w:val="24"/>
          <w:szCs w:val="24"/>
          <w:highlight w:val="yellow"/>
        </w:rPr>
        <w:t>Review video to identify and enumerate target species</w:t>
      </w:r>
      <w:r w:rsidR="0021298D" w:rsidRPr="2742C541">
        <w:rPr>
          <w:rFonts w:ascii="Calibri" w:eastAsia="Times New Roman" w:hAnsi="Calibri" w:cs="Calibri"/>
          <w:color w:val="000000" w:themeColor="text1"/>
          <w:sz w:val="24"/>
          <w:szCs w:val="24"/>
          <w:highlight w:val="yellow"/>
        </w:rPr>
        <w:t xml:space="preserve"> (Figure 1)</w:t>
      </w:r>
      <w:r w:rsidR="00611F10" w:rsidRPr="2742C541">
        <w:rPr>
          <w:rFonts w:ascii="Calibri" w:eastAsia="Times New Roman" w:hAnsi="Calibri" w:cs="Calibri"/>
          <w:color w:val="000000" w:themeColor="text1"/>
          <w:sz w:val="24"/>
          <w:szCs w:val="24"/>
          <w:highlight w:val="yellow"/>
        </w:rPr>
        <w:t>.</w:t>
      </w:r>
    </w:p>
    <w:p w14:paraId="0308352D" w14:textId="77777777" w:rsidR="00AA6534" w:rsidRPr="007C7737" w:rsidRDefault="00AA6534" w:rsidP="00AA6534">
      <w:pPr>
        <w:rPr>
          <w:rFonts w:eastAsia="Times New Roman"/>
          <w:color w:val="000000"/>
          <w:highlight w:val="yellow"/>
        </w:rPr>
      </w:pPr>
    </w:p>
    <w:p w14:paraId="2099FF33" w14:textId="62B1B07C" w:rsidR="00611F10" w:rsidRPr="007C7737" w:rsidRDefault="00132F3B" w:rsidP="00867D00">
      <w:pPr>
        <w:widowControl/>
        <w:numPr>
          <w:ilvl w:val="2"/>
          <w:numId w:val="25"/>
        </w:numPr>
        <w:autoSpaceDE w:val="0"/>
        <w:autoSpaceDN w:val="0"/>
        <w:adjustRightInd w:val="0"/>
        <w:ind w:left="2070" w:hanging="630"/>
        <w:jc w:val="left"/>
        <w:rPr>
          <w:rFonts w:eastAsia="Times New Roman"/>
          <w:color w:val="000000"/>
          <w:highlight w:val="yellow"/>
        </w:rPr>
      </w:pPr>
      <w:r w:rsidRPr="007C7737">
        <w:rPr>
          <w:rFonts w:eastAsia="Times New Roman"/>
          <w:color w:val="000000"/>
          <w:highlight w:val="yellow"/>
        </w:rPr>
        <w:t>Upload</w:t>
      </w:r>
      <w:r w:rsidR="00FD28E4" w:rsidRPr="007C7737">
        <w:rPr>
          <w:rFonts w:eastAsia="Times New Roman"/>
          <w:color w:val="000000"/>
          <w:highlight w:val="yellow"/>
        </w:rPr>
        <w:t xml:space="preserve"> all videos to </w:t>
      </w:r>
      <w:r w:rsidR="003B48A0" w:rsidRPr="007C7737">
        <w:rPr>
          <w:rFonts w:eastAsia="Times New Roman"/>
          <w:color w:val="000000"/>
          <w:highlight w:val="yellow"/>
        </w:rPr>
        <w:t>annotation</w:t>
      </w:r>
      <w:r w:rsidR="00FD28E4" w:rsidRPr="007C7737">
        <w:rPr>
          <w:rFonts w:eastAsia="Times New Roman"/>
          <w:color w:val="000000"/>
          <w:highlight w:val="yellow"/>
        </w:rPr>
        <w:t xml:space="preserve"> software.</w:t>
      </w:r>
    </w:p>
    <w:p w14:paraId="178DA0EA" w14:textId="77777777" w:rsidR="00AA6534" w:rsidRPr="007C7737" w:rsidRDefault="00AA6534" w:rsidP="00867D00">
      <w:pPr>
        <w:widowControl/>
        <w:autoSpaceDE w:val="0"/>
        <w:autoSpaceDN w:val="0"/>
        <w:adjustRightInd w:val="0"/>
        <w:ind w:left="2070" w:hanging="630"/>
        <w:jc w:val="left"/>
        <w:rPr>
          <w:rFonts w:eastAsia="Times New Roman"/>
          <w:color w:val="000000"/>
          <w:highlight w:val="yellow"/>
        </w:rPr>
      </w:pPr>
    </w:p>
    <w:p w14:paraId="6CD72065" w14:textId="2922D91F" w:rsidR="00FD28E4" w:rsidRPr="007C7737" w:rsidRDefault="00744A7C" w:rsidP="00867D00">
      <w:pPr>
        <w:widowControl/>
        <w:numPr>
          <w:ilvl w:val="2"/>
          <w:numId w:val="25"/>
        </w:numPr>
        <w:autoSpaceDE w:val="0"/>
        <w:autoSpaceDN w:val="0"/>
        <w:adjustRightInd w:val="0"/>
        <w:ind w:left="2070" w:hanging="630"/>
        <w:jc w:val="left"/>
        <w:rPr>
          <w:rFonts w:eastAsia="Times New Roman"/>
          <w:color w:val="000000"/>
          <w:highlight w:val="yellow"/>
        </w:rPr>
      </w:pPr>
      <w:r w:rsidRPr="007C7737">
        <w:rPr>
          <w:rFonts w:eastAsia="Times New Roman"/>
          <w:color w:val="000000"/>
          <w:highlight w:val="yellow"/>
        </w:rPr>
        <w:t>Have trained technician</w:t>
      </w:r>
      <w:r w:rsidR="0070330D">
        <w:rPr>
          <w:rFonts w:eastAsia="Times New Roman"/>
          <w:color w:val="000000"/>
          <w:highlight w:val="yellow"/>
        </w:rPr>
        <w:t>s</w:t>
      </w:r>
      <w:r w:rsidRPr="007C7737">
        <w:rPr>
          <w:rFonts w:eastAsia="Times New Roman"/>
          <w:color w:val="000000"/>
          <w:highlight w:val="yellow"/>
        </w:rPr>
        <w:t xml:space="preserve"> w</w:t>
      </w:r>
      <w:r w:rsidR="003C33C7" w:rsidRPr="007C7737">
        <w:rPr>
          <w:rFonts w:eastAsia="Times New Roman"/>
          <w:color w:val="000000"/>
          <w:highlight w:val="yellow"/>
        </w:rPr>
        <w:t xml:space="preserve">atch the video and annotate all </w:t>
      </w:r>
      <w:r w:rsidR="003B48A0" w:rsidRPr="007C7737">
        <w:rPr>
          <w:rFonts w:eastAsia="Times New Roman"/>
          <w:color w:val="000000"/>
          <w:highlight w:val="yellow"/>
        </w:rPr>
        <w:t>target species</w:t>
      </w:r>
      <w:r w:rsidR="003C33C7" w:rsidRPr="007C7737">
        <w:rPr>
          <w:rFonts w:eastAsia="Times New Roman"/>
          <w:color w:val="000000"/>
          <w:highlight w:val="yellow"/>
        </w:rPr>
        <w:t xml:space="preserve"> and unidentified fish</w:t>
      </w:r>
      <w:r w:rsidR="00285DEC" w:rsidRPr="007C7737">
        <w:rPr>
          <w:rFonts w:eastAsia="Times New Roman"/>
          <w:color w:val="000000"/>
          <w:highlight w:val="yellow"/>
        </w:rPr>
        <w:t>.</w:t>
      </w:r>
    </w:p>
    <w:p w14:paraId="725BE1BA" w14:textId="77777777" w:rsidR="00AA6534" w:rsidRPr="005F54DA" w:rsidRDefault="00AA6534" w:rsidP="00867D00">
      <w:pPr>
        <w:widowControl/>
        <w:autoSpaceDE w:val="0"/>
        <w:autoSpaceDN w:val="0"/>
        <w:adjustRightInd w:val="0"/>
        <w:ind w:left="2070" w:hanging="630"/>
        <w:jc w:val="left"/>
        <w:rPr>
          <w:rFonts w:eastAsia="Times New Roman"/>
          <w:color w:val="000000"/>
        </w:rPr>
      </w:pPr>
    </w:p>
    <w:p w14:paraId="2937F5B5" w14:textId="49F59671" w:rsidR="00285DEC" w:rsidRDefault="00285DEC" w:rsidP="00867D00">
      <w:pPr>
        <w:widowControl/>
        <w:numPr>
          <w:ilvl w:val="2"/>
          <w:numId w:val="25"/>
        </w:numPr>
        <w:autoSpaceDE w:val="0"/>
        <w:autoSpaceDN w:val="0"/>
        <w:adjustRightInd w:val="0"/>
        <w:ind w:left="2070" w:hanging="630"/>
        <w:jc w:val="left"/>
        <w:rPr>
          <w:rFonts w:eastAsia="Times New Roman"/>
          <w:color w:val="000000"/>
        </w:rPr>
      </w:pPr>
      <w:r w:rsidRPr="2742C541">
        <w:rPr>
          <w:rFonts w:eastAsia="Times New Roman"/>
          <w:color w:val="000000" w:themeColor="text1"/>
        </w:rPr>
        <w:t>Perform quality control of steps</w:t>
      </w:r>
      <w:r w:rsidR="00B00E41" w:rsidRPr="2742C541">
        <w:rPr>
          <w:rFonts w:eastAsia="Times New Roman"/>
          <w:color w:val="000000" w:themeColor="text1"/>
        </w:rPr>
        <w:t xml:space="preserve"> by viewing a subset of </w:t>
      </w:r>
      <w:bookmarkStart w:id="11" w:name="_Int_RlDYPQ2I"/>
      <w:r w:rsidR="00B00E41" w:rsidRPr="2742C541">
        <w:rPr>
          <w:rFonts w:eastAsia="Times New Roman"/>
          <w:color w:val="000000" w:themeColor="text1"/>
        </w:rPr>
        <w:t>videos again</w:t>
      </w:r>
      <w:bookmarkEnd w:id="11"/>
      <w:r w:rsidR="00B00E41" w:rsidRPr="2742C541">
        <w:rPr>
          <w:rFonts w:eastAsia="Times New Roman"/>
          <w:color w:val="000000" w:themeColor="text1"/>
        </w:rPr>
        <w:t xml:space="preserve"> using </w:t>
      </w:r>
      <w:r w:rsidR="3F419AAC" w:rsidRPr="7D75CB5B">
        <w:rPr>
          <w:rFonts w:eastAsia="Times New Roman"/>
          <w:color w:val="000000" w:themeColor="text1"/>
        </w:rPr>
        <w:t>a second</w:t>
      </w:r>
      <w:r w:rsidR="00B00E41" w:rsidRPr="2742C541">
        <w:rPr>
          <w:rFonts w:eastAsia="Times New Roman"/>
          <w:color w:val="000000" w:themeColor="text1"/>
        </w:rPr>
        <w:t xml:space="preserve"> independent technician.</w:t>
      </w:r>
    </w:p>
    <w:p w14:paraId="34919FAC" w14:textId="77777777" w:rsidR="00AA6534" w:rsidRPr="005F54DA" w:rsidRDefault="00AA6534" w:rsidP="00AA6534">
      <w:pPr>
        <w:widowControl/>
        <w:autoSpaceDE w:val="0"/>
        <w:autoSpaceDN w:val="0"/>
        <w:adjustRightInd w:val="0"/>
        <w:jc w:val="left"/>
        <w:rPr>
          <w:rFonts w:eastAsia="Times New Roman"/>
          <w:color w:val="000000"/>
        </w:rPr>
      </w:pPr>
    </w:p>
    <w:p w14:paraId="060BF8B5" w14:textId="6D993B80" w:rsidR="000D43D9" w:rsidRDefault="000D43D9" w:rsidP="00867D00">
      <w:pPr>
        <w:widowControl/>
        <w:numPr>
          <w:ilvl w:val="3"/>
          <w:numId w:val="25"/>
        </w:numPr>
        <w:autoSpaceDE w:val="0"/>
        <w:autoSpaceDN w:val="0"/>
        <w:adjustRightInd w:val="0"/>
        <w:ind w:left="2790" w:hanging="810"/>
        <w:jc w:val="left"/>
        <w:rPr>
          <w:rFonts w:eastAsia="Times New Roman"/>
          <w:color w:val="000000"/>
        </w:rPr>
      </w:pPr>
      <w:r w:rsidRPr="005F54DA">
        <w:rPr>
          <w:rFonts w:eastAsia="Times New Roman"/>
          <w:color w:val="000000"/>
        </w:rPr>
        <w:t>Randomly select the videos to be reviewed by a second trained technician.</w:t>
      </w:r>
    </w:p>
    <w:p w14:paraId="7703E9D0" w14:textId="77777777" w:rsidR="00AA6534" w:rsidRPr="005F54DA" w:rsidRDefault="00AA6534" w:rsidP="00867D00">
      <w:pPr>
        <w:widowControl/>
        <w:autoSpaceDE w:val="0"/>
        <w:autoSpaceDN w:val="0"/>
        <w:adjustRightInd w:val="0"/>
        <w:ind w:left="2790" w:hanging="810"/>
        <w:jc w:val="left"/>
        <w:rPr>
          <w:rFonts w:eastAsia="Times New Roman"/>
          <w:color w:val="000000"/>
        </w:rPr>
      </w:pPr>
    </w:p>
    <w:p w14:paraId="1450E769" w14:textId="77777777" w:rsidR="000D43D9" w:rsidRDefault="000D43D9" w:rsidP="00867D00">
      <w:pPr>
        <w:widowControl/>
        <w:numPr>
          <w:ilvl w:val="3"/>
          <w:numId w:val="25"/>
        </w:numPr>
        <w:autoSpaceDE w:val="0"/>
        <w:autoSpaceDN w:val="0"/>
        <w:adjustRightInd w:val="0"/>
        <w:ind w:left="2790" w:hanging="810"/>
        <w:jc w:val="left"/>
        <w:rPr>
          <w:rFonts w:eastAsia="Times New Roman"/>
          <w:color w:val="000000"/>
        </w:rPr>
      </w:pPr>
      <w:r w:rsidRPr="2742C541">
        <w:rPr>
          <w:rFonts w:eastAsia="Times New Roman"/>
          <w:color w:val="000000" w:themeColor="text1"/>
        </w:rPr>
        <w:t xml:space="preserve">Annotate any target </w:t>
      </w:r>
      <w:bookmarkStart w:id="12" w:name="_Int_XEqfcNul"/>
      <w:r w:rsidRPr="2742C541">
        <w:rPr>
          <w:rFonts w:eastAsia="Times New Roman"/>
          <w:color w:val="000000" w:themeColor="text1"/>
        </w:rPr>
        <w:t>species</w:t>
      </w:r>
      <w:bookmarkEnd w:id="12"/>
      <w:r w:rsidRPr="2742C541">
        <w:rPr>
          <w:rFonts w:eastAsia="Times New Roman"/>
          <w:color w:val="000000" w:themeColor="text1"/>
        </w:rPr>
        <w:t xml:space="preserve"> individuals that were missed by the previous technician.</w:t>
      </w:r>
    </w:p>
    <w:p w14:paraId="64EA3B21" w14:textId="77777777" w:rsidR="00AA6534" w:rsidRPr="005F54DA" w:rsidRDefault="00AA6534" w:rsidP="00867D00">
      <w:pPr>
        <w:widowControl/>
        <w:autoSpaceDE w:val="0"/>
        <w:autoSpaceDN w:val="0"/>
        <w:adjustRightInd w:val="0"/>
        <w:ind w:left="2790" w:hanging="810"/>
        <w:jc w:val="left"/>
        <w:rPr>
          <w:rFonts w:eastAsia="Times New Roman"/>
          <w:color w:val="000000"/>
        </w:rPr>
      </w:pPr>
    </w:p>
    <w:p w14:paraId="171F94F4" w14:textId="2A8C7E29" w:rsidR="000D43D9" w:rsidRDefault="000D43D9" w:rsidP="00867D00">
      <w:pPr>
        <w:widowControl/>
        <w:numPr>
          <w:ilvl w:val="3"/>
          <w:numId w:val="25"/>
        </w:numPr>
        <w:autoSpaceDE w:val="0"/>
        <w:autoSpaceDN w:val="0"/>
        <w:adjustRightInd w:val="0"/>
        <w:ind w:left="2790" w:hanging="810"/>
        <w:jc w:val="left"/>
        <w:rPr>
          <w:rFonts w:eastAsia="Times New Roman"/>
          <w:color w:val="000000"/>
        </w:rPr>
      </w:pPr>
      <w:r w:rsidRPr="0FDDD3F6">
        <w:rPr>
          <w:rFonts w:eastAsia="Times New Roman"/>
          <w:color w:val="000000" w:themeColor="text1"/>
        </w:rPr>
        <w:t>Delete any target species annotations for double</w:t>
      </w:r>
      <w:r w:rsidR="115FD37C" w:rsidRPr="0FDDD3F6">
        <w:rPr>
          <w:rFonts w:eastAsia="Times New Roman"/>
          <w:color w:val="000000" w:themeColor="text1"/>
        </w:rPr>
        <w:t>-</w:t>
      </w:r>
      <w:r w:rsidRPr="0FDDD3F6">
        <w:rPr>
          <w:rFonts w:eastAsia="Times New Roman"/>
          <w:color w:val="000000" w:themeColor="text1"/>
        </w:rPr>
        <w:t>counted individuals.</w:t>
      </w:r>
    </w:p>
    <w:p w14:paraId="48A455DC" w14:textId="77777777" w:rsidR="00AA6534" w:rsidRPr="005F54DA" w:rsidRDefault="00AA6534" w:rsidP="00AA6534">
      <w:pPr>
        <w:widowControl/>
        <w:autoSpaceDE w:val="0"/>
        <w:autoSpaceDN w:val="0"/>
        <w:adjustRightInd w:val="0"/>
        <w:jc w:val="left"/>
        <w:rPr>
          <w:rFonts w:eastAsia="Times New Roman"/>
          <w:color w:val="000000"/>
        </w:rPr>
      </w:pPr>
    </w:p>
    <w:p w14:paraId="767F65FE" w14:textId="6AD0AAA8" w:rsidR="00744A7C" w:rsidRDefault="000D43D9" w:rsidP="00867D00">
      <w:pPr>
        <w:widowControl/>
        <w:numPr>
          <w:ilvl w:val="2"/>
          <w:numId w:val="25"/>
        </w:numPr>
        <w:autoSpaceDE w:val="0"/>
        <w:autoSpaceDN w:val="0"/>
        <w:adjustRightInd w:val="0"/>
        <w:ind w:left="2070" w:hanging="630"/>
        <w:jc w:val="left"/>
        <w:rPr>
          <w:rFonts w:eastAsia="Times New Roman"/>
          <w:color w:val="000000"/>
        </w:rPr>
      </w:pPr>
      <w:r w:rsidRPr="2742C541">
        <w:rPr>
          <w:rFonts w:eastAsia="Times New Roman"/>
          <w:color w:val="000000" w:themeColor="text1"/>
        </w:rPr>
        <w:t>Verify species identification</w:t>
      </w:r>
      <w:r w:rsidR="00B00E41" w:rsidRPr="2742C541">
        <w:rPr>
          <w:rFonts w:eastAsia="Times New Roman"/>
          <w:color w:val="000000" w:themeColor="text1"/>
        </w:rPr>
        <w:t xml:space="preserve"> by having an expert </w:t>
      </w:r>
      <w:bookmarkStart w:id="13" w:name="_Int_Li7CD4Gg"/>
      <w:bookmarkStart w:id="14" w:name="_Int_imBFdgWH"/>
      <w:r w:rsidR="00B00E41" w:rsidRPr="2742C541">
        <w:rPr>
          <w:rFonts w:eastAsia="Times New Roman"/>
          <w:color w:val="000000" w:themeColor="text1"/>
        </w:rPr>
        <w:t>review</w:t>
      </w:r>
      <w:bookmarkEnd w:id="13"/>
      <w:bookmarkEnd w:id="14"/>
      <w:r w:rsidR="00B00E41" w:rsidRPr="2742C541">
        <w:rPr>
          <w:rFonts w:eastAsia="Times New Roman"/>
          <w:color w:val="000000" w:themeColor="text1"/>
        </w:rPr>
        <w:t xml:space="preserve"> each annotated image to ensure the correct identifications have been made.</w:t>
      </w:r>
    </w:p>
    <w:p w14:paraId="6ED37BC2" w14:textId="77777777" w:rsidR="00AA6534" w:rsidRPr="005F54DA" w:rsidRDefault="00AA6534" w:rsidP="00867D00">
      <w:pPr>
        <w:widowControl/>
        <w:autoSpaceDE w:val="0"/>
        <w:autoSpaceDN w:val="0"/>
        <w:adjustRightInd w:val="0"/>
        <w:ind w:left="2070" w:hanging="630"/>
        <w:jc w:val="left"/>
        <w:rPr>
          <w:rFonts w:eastAsia="Times New Roman"/>
          <w:color w:val="000000"/>
        </w:rPr>
      </w:pPr>
    </w:p>
    <w:p w14:paraId="0216427B" w14:textId="0130AC74" w:rsidR="00F54851" w:rsidRDefault="00F54851" w:rsidP="00867D00">
      <w:pPr>
        <w:widowControl/>
        <w:numPr>
          <w:ilvl w:val="2"/>
          <w:numId w:val="25"/>
        </w:numPr>
        <w:autoSpaceDE w:val="0"/>
        <w:autoSpaceDN w:val="0"/>
        <w:adjustRightInd w:val="0"/>
        <w:ind w:left="2070" w:hanging="630"/>
        <w:jc w:val="left"/>
        <w:rPr>
          <w:rFonts w:eastAsia="Times New Roman"/>
          <w:color w:val="000000"/>
        </w:rPr>
      </w:pPr>
      <w:r w:rsidRPr="005F54DA">
        <w:rPr>
          <w:rFonts w:eastAsia="Times New Roman"/>
          <w:color w:val="000000"/>
        </w:rPr>
        <w:t xml:space="preserve">Export </w:t>
      </w:r>
      <w:r w:rsidR="00A8450D" w:rsidRPr="005F54DA">
        <w:rPr>
          <w:rFonts w:eastAsia="Times New Roman"/>
          <w:color w:val="000000"/>
        </w:rPr>
        <w:t>data from annotation softwar</w:t>
      </w:r>
      <w:r w:rsidR="00505ACA">
        <w:rPr>
          <w:rFonts w:eastAsia="Times New Roman"/>
          <w:color w:val="000000"/>
        </w:rPr>
        <w:t>e</w:t>
      </w:r>
      <w:r w:rsidR="00A8450D" w:rsidRPr="005F54DA">
        <w:rPr>
          <w:rFonts w:eastAsia="Times New Roman"/>
          <w:color w:val="000000"/>
        </w:rPr>
        <w:t>.</w:t>
      </w:r>
    </w:p>
    <w:p w14:paraId="6DA243EA" w14:textId="77777777" w:rsidR="00AA6534" w:rsidRPr="005F54DA" w:rsidRDefault="00AA6534" w:rsidP="00AA6534">
      <w:pPr>
        <w:widowControl/>
        <w:autoSpaceDE w:val="0"/>
        <w:autoSpaceDN w:val="0"/>
        <w:adjustRightInd w:val="0"/>
        <w:ind w:left="1800"/>
        <w:jc w:val="left"/>
        <w:rPr>
          <w:rFonts w:eastAsia="Times New Roman"/>
          <w:color w:val="000000"/>
        </w:rPr>
      </w:pPr>
    </w:p>
    <w:p w14:paraId="68C317D1" w14:textId="43549F8E" w:rsidR="00EE2B76" w:rsidRPr="005F54DA" w:rsidRDefault="00505ACA" w:rsidP="00867D00">
      <w:pPr>
        <w:widowControl/>
        <w:numPr>
          <w:ilvl w:val="3"/>
          <w:numId w:val="25"/>
        </w:numPr>
        <w:autoSpaceDE w:val="0"/>
        <w:autoSpaceDN w:val="0"/>
        <w:adjustRightInd w:val="0"/>
        <w:ind w:left="2790" w:hanging="810"/>
        <w:jc w:val="left"/>
        <w:rPr>
          <w:rFonts w:eastAsia="Times New Roman"/>
          <w:color w:val="000000"/>
        </w:rPr>
      </w:pPr>
      <w:r w:rsidRPr="2742C541">
        <w:rPr>
          <w:rFonts w:eastAsia="Times New Roman"/>
          <w:color w:val="000000" w:themeColor="text1"/>
        </w:rPr>
        <w:t>Include</w:t>
      </w:r>
      <w:r w:rsidR="00D11BC5" w:rsidRPr="2742C541">
        <w:rPr>
          <w:rFonts w:eastAsia="Times New Roman"/>
          <w:color w:val="000000" w:themeColor="text1"/>
        </w:rPr>
        <w:t xml:space="preserve"> </w:t>
      </w:r>
      <w:r w:rsidR="00F06143" w:rsidRPr="2742C541">
        <w:rPr>
          <w:rFonts w:eastAsia="Times New Roman"/>
          <w:color w:val="000000" w:themeColor="text1"/>
        </w:rPr>
        <w:t>date, tow number,</w:t>
      </w:r>
      <w:r w:rsidR="00654B32" w:rsidRPr="2742C541">
        <w:rPr>
          <w:rFonts w:eastAsia="Times New Roman"/>
          <w:color w:val="000000" w:themeColor="text1"/>
        </w:rPr>
        <w:t xml:space="preserve"> time stamps of annotated individuals, species of annotated individuals, and a unique identification number for each annotated individual</w:t>
      </w:r>
      <w:r w:rsidRPr="2742C541">
        <w:rPr>
          <w:rFonts w:eastAsia="Times New Roman"/>
          <w:color w:val="000000" w:themeColor="text1"/>
        </w:rPr>
        <w:t xml:space="preserve"> in exported data</w:t>
      </w:r>
      <w:r w:rsidR="00654B32" w:rsidRPr="2742C541">
        <w:rPr>
          <w:rFonts w:eastAsia="Times New Roman"/>
          <w:color w:val="000000" w:themeColor="text1"/>
        </w:rPr>
        <w:t>.</w:t>
      </w:r>
    </w:p>
    <w:p w14:paraId="283F0862" w14:textId="77777777" w:rsidR="001E7973" w:rsidRPr="005F54DA" w:rsidRDefault="001E7973" w:rsidP="00EE2B76">
      <w:pPr>
        <w:widowControl/>
        <w:autoSpaceDE w:val="0"/>
        <w:autoSpaceDN w:val="0"/>
        <w:adjustRightInd w:val="0"/>
        <w:jc w:val="left"/>
        <w:rPr>
          <w:rFonts w:eastAsia="Times New Roman"/>
          <w:color w:val="000000"/>
        </w:rPr>
      </w:pPr>
    </w:p>
    <w:p w14:paraId="1531562B" w14:textId="77777777" w:rsidR="001E7973" w:rsidRPr="005F54DA" w:rsidRDefault="001E7973" w:rsidP="00D43873">
      <w:pPr>
        <w:widowControl/>
        <w:numPr>
          <w:ilvl w:val="0"/>
          <w:numId w:val="25"/>
        </w:numPr>
        <w:autoSpaceDE w:val="0"/>
        <w:autoSpaceDN w:val="0"/>
        <w:adjustRightInd w:val="0"/>
        <w:ind w:left="630"/>
        <w:jc w:val="left"/>
        <w:rPr>
          <w:rFonts w:eastAsia="Times New Roman"/>
          <w:b/>
          <w:color w:val="000000"/>
        </w:rPr>
      </w:pPr>
      <w:r w:rsidRPr="005F54DA">
        <w:rPr>
          <w:rFonts w:eastAsia="Times New Roman"/>
          <w:b/>
          <w:color w:val="000000"/>
        </w:rPr>
        <w:t xml:space="preserve">Data Products </w:t>
      </w:r>
    </w:p>
    <w:p w14:paraId="20C37CCD" w14:textId="77777777" w:rsidR="001E7973" w:rsidRPr="005F54DA" w:rsidRDefault="001E7973" w:rsidP="001E7973">
      <w:pPr>
        <w:widowControl/>
        <w:autoSpaceDE w:val="0"/>
        <w:autoSpaceDN w:val="0"/>
        <w:adjustRightInd w:val="0"/>
        <w:ind w:left="720"/>
        <w:jc w:val="left"/>
        <w:rPr>
          <w:rFonts w:eastAsia="Times New Roman"/>
          <w:b/>
          <w:color w:val="000000"/>
        </w:rPr>
      </w:pPr>
    </w:p>
    <w:p w14:paraId="006C4230" w14:textId="2079D405" w:rsidR="00924222" w:rsidRDefault="00EE2B76" w:rsidP="00867D00">
      <w:pPr>
        <w:widowControl/>
        <w:numPr>
          <w:ilvl w:val="1"/>
          <w:numId w:val="25"/>
        </w:numPr>
        <w:autoSpaceDE w:val="0"/>
        <w:autoSpaceDN w:val="0"/>
        <w:adjustRightInd w:val="0"/>
        <w:ind w:left="1080" w:hanging="450"/>
        <w:jc w:val="left"/>
        <w:rPr>
          <w:rFonts w:eastAsia="Times New Roman"/>
          <w:color w:val="000000"/>
        </w:rPr>
      </w:pPr>
      <w:r w:rsidRPr="0FDDD3F6">
        <w:rPr>
          <w:rFonts w:eastAsia="Times New Roman"/>
          <w:color w:val="000000" w:themeColor="text1"/>
        </w:rPr>
        <w:t xml:space="preserve">Calculate </w:t>
      </w:r>
      <w:r w:rsidR="00505ACA" w:rsidRPr="0FDDD3F6">
        <w:rPr>
          <w:rFonts w:eastAsia="Times New Roman"/>
          <w:color w:val="000000" w:themeColor="text1"/>
        </w:rPr>
        <w:t>the</w:t>
      </w:r>
      <w:r w:rsidRPr="0FDDD3F6">
        <w:rPr>
          <w:rFonts w:eastAsia="Times New Roman"/>
          <w:color w:val="000000" w:themeColor="text1"/>
        </w:rPr>
        <w:t xml:space="preserve"> area swept</w:t>
      </w:r>
      <w:r w:rsidR="00D35625" w:rsidRPr="0FDDD3F6">
        <w:rPr>
          <w:rFonts w:eastAsia="Times New Roman"/>
          <w:color w:val="000000" w:themeColor="text1"/>
        </w:rPr>
        <w:t xml:space="preserve"> (km</w:t>
      </w:r>
      <w:r w:rsidR="00D35625" w:rsidRPr="0FDDD3F6">
        <w:rPr>
          <w:rFonts w:eastAsia="Times New Roman"/>
          <w:color w:val="000000" w:themeColor="text1"/>
          <w:vertAlign w:val="superscript"/>
        </w:rPr>
        <w:t>2</w:t>
      </w:r>
      <w:r w:rsidR="00D35625" w:rsidRPr="0FDDD3F6">
        <w:rPr>
          <w:rFonts w:eastAsia="Times New Roman"/>
          <w:color w:val="000000" w:themeColor="text1"/>
        </w:rPr>
        <w:t>)</w:t>
      </w:r>
      <w:r w:rsidR="00505ACA" w:rsidRPr="0FDDD3F6">
        <w:rPr>
          <w:rFonts w:eastAsia="Times New Roman"/>
          <w:color w:val="000000" w:themeColor="text1"/>
        </w:rPr>
        <w:t xml:space="preserve"> for each tow</w:t>
      </w:r>
      <w:r w:rsidR="00B00E41" w:rsidRPr="0FDDD3F6">
        <w:rPr>
          <w:rFonts w:eastAsia="Times New Roman"/>
          <w:color w:val="000000" w:themeColor="text1"/>
        </w:rPr>
        <w:t xml:space="preserve"> using either the doorspread or wingspread</w:t>
      </w:r>
      <w:r w:rsidR="57AED401" w:rsidRPr="0FDDD3F6">
        <w:rPr>
          <w:rFonts w:eastAsia="Times New Roman"/>
          <w:color w:val="000000" w:themeColor="text1"/>
        </w:rPr>
        <w:t>,</w:t>
      </w:r>
      <w:r w:rsidR="00B00E41" w:rsidRPr="0FDDD3F6">
        <w:rPr>
          <w:rFonts w:eastAsia="Times New Roman"/>
          <w:color w:val="000000" w:themeColor="text1"/>
        </w:rPr>
        <w:t xml:space="preserve"> depending on existing protocols for each species</w:t>
      </w:r>
      <w:r w:rsidR="00924222" w:rsidRPr="0FDDD3F6">
        <w:rPr>
          <w:rFonts w:eastAsia="Times New Roman"/>
          <w:color w:val="000000" w:themeColor="text1"/>
        </w:rPr>
        <w:t>.</w:t>
      </w:r>
    </w:p>
    <w:p w14:paraId="017572D0" w14:textId="77777777" w:rsidR="00AA6534" w:rsidRPr="005F54DA" w:rsidRDefault="00AA6534" w:rsidP="00AA6534">
      <w:pPr>
        <w:widowControl/>
        <w:autoSpaceDE w:val="0"/>
        <w:autoSpaceDN w:val="0"/>
        <w:adjustRightInd w:val="0"/>
        <w:ind w:left="990"/>
        <w:jc w:val="left"/>
        <w:rPr>
          <w:rFonts w:eastAsia="Times New Roman"/>
          <w:color w:val="000000"/>
        </w:rPr>
      </w:pPr>
    </w:p>
    <w:p w14:paraId="29FDACD6" w14:textId="0CFB959E" w:rsidR="00D35625" w:rsidRDefault="00924222" w:rsidP="00867D00">
      <w:pPr>
        <w:widowControl/>
        <w:numPr>
          <w:ilvl w:val="2"/>
          <w:numId w:val="25"/>
        </w:numPr>
        <w:autoSpaceDE w:val="0"/>
        <w:autoSpaceDN w:val="0"/>
        <w:adjustRightInd w:val="0"/>
        <w:ind w:left="2070" w:hanging="630"/>
        <w:jc w:val="left"/>
        <w:rPr>
          <w:rFonts w:eastAsia="Times New Roman"/>
          <w:color w:val="000000"/>
        </w:rPr>
      </w:pPr>
      <w:r w:rsidRPr="005F54DA">
        <w:rPr>
          <w:rFonts w:eastAsia="Times New Roman"/>
          <w:color w:val="000000"/>
        </w:rPr>
        <w:t>A</w:t>
      </w:r>
      <w:r w:rsidR="00FD3464" w:rsidRPr="005F54DA">
        <w:rPr>
          <w:rFonts w:eastAsia="Times New Roman"/>
          <w:color w:val="000000"/>
        </w:rPr>
        <w:t>verag</w:t>
      </w:r>
      <w:r w:rsidRPr="005F54DA">
        <w:rPr>
          <w:rFonts w:eastAsia="Times New Roman"/>
          <w:color w:val="000000"/>
        </w:rPr>
        <w:t>e</w:t>
      </w:r>
      <w:r w:rsidR="00FD3464" w:rsidRPr="005F54DA">
        <w:rPr>
          <w:rFonts w:eastAsia="Times New Roman"/>
          <w:color w:val="000000"/>
        </w:rPr>
        <w:t xml:space="preserve"> doorspread</w:t>
      </w:r>
      <w:r w:rsidR="00D35625">
        <w:rPr>
          <w:rFonts w:eastAsia="Times New Roman"/>
          <w:color w:val="000000"/>
        </w:rPr>
        <w:t xml:space="preserve"> (km)</w:t>
      </w:r>
      <w:r w:rsidR="00FD3464" w:rsidRPr="005F54DA">
        <w:rPr>
          <w:rFonts w:eastAsia="Times New Roman"/>
          <w:color w:val="000000"/>
        </w:rPr>
        <w:t xml:space="preserve"> </w:t>
      </w:r>
      <w:r w:rsidR="00D35625">
        <w:rPr>
          <w:rFonts w:eastAsia="Times New Roman"/>
          <w:color w:val="000000"/>
        </w:rPr>
        <w:t>or</w:t>
      </w:r>
      <w:r w:rsidR="00FD3464" w:rsidRPr="005F54DA">
        <w:rPr>
          <w:rFonts w:eastAsia="Times New Roman"/>
          <w:color w:val="000000"/>
        </w:rPr>
        <w:t xml:space="preserve"> wingspread </w:t>
      </w:r>
      <w:r w:rsidR="00D35625">
        <w:rPr>
          <w:rFonts w:eastAsia="Times New Roman"/>
          <w:color w:val="000000"/>
        </w:rPr>
        <w:t xml:space="preserve">(km) </w:t>
      </w:r>
      <w:r w:rsidR="00FD3464" w:rsidRPr="005F54DA">
        <w:rPr>
          <w:rFonts w:eastAsia="Times New Roman"/>
          <w:color w:val="000000"/>
        </w:rPr>
        <w:t>recorded between the start and end time of each survey tow.</w:t>
      </w:r>
    </w:p>
    <w:p w14:paraId="114DE877" w14:textId="628F2EA7" w:rsidR="00D35625" w:rsidRDefault="00FD3464" w:rsidP="00867D00">
      <w:pPr>
        <w:widowControl/>
        <w:autoSpaceDE w:val="0"/>
        <w:autoSpaceDN w:val="0"/>
        <w:adjustRightInd w:val="0"/>
        <w:ind w:left="2070" w:hanging="630"/>
        <w:jc w:val="left"/>
        <w:rPr>
          <w:rFonts w:eastAsia="Times New Roman"/>
          <w:color w:val="000000"/>
        </w:rPr>
      </w:pPr>
      <w:r w:rsidRPr="005F54DA">
        <w:rPr>
          <w:rFonts w:eastAsia="Times New Roman"/>
          <w:color w:val="000000"/>
        </w:rPr>
        <w:t xml:space="preserve"> </w:t>
      </w:r>
    </w:p>
    <w:p w14:paraId="53D0F463" w14:textId="54201D90" w:rsidR="00D35625" w:rsidRPr="00D35625" w:rsidRDefault="00D35625" w:rsidP="00867D00">
      <w:pPr>
        <w:widowControl/>
        <w:numPr>
          <w:ilvl w:val="2"/>
          <w:numId w:val="25"/>
        </w:numPr>
        <w:autoSpaceDE w:val="0"/>
        <w:autoSpaceDN w:val="0"/>
        <w:adjustRightInd w:val="0"/>
        <w:ind w:left="2070" w:hanging="630"/>
        <w:jc w:val="left"/>
        <w:rPr>
          <w:rFonts w:eastAsia="Times New Roman"/>
          <w:color w:val="000000"/>
        </w:rPr>
      </w:pPr>
      <w:r w:rsidRPr="2742C541">
        <w:rPr>
          <w:rFonts w:eastAsia="Times New Roman"/>
          <w:color w:val="000000" w:themeColor="text1"/>
        </w:rPr>
        <w:lastRenderedPageBreak/>
        <w:t>Average the vessel speed (km h</w:t>
      </w:r>
      <w:r w:rsidRPr="2742C541">
        <w:rPr>
          <w:rFonts w:eastAsia="Times New Roman"/>
          <w:color w:val="000000" w:themeColor="text1"/>
          <w:vertAlign w:val="superscript"/>
        </w:rPr>
        <w:t>-1</w:t>
      </w:r>
      <w:r w:rsidRPr="2742C541">
        <w:rPr>
          <w:rFonts w:eastAsia="Times New Roman"/>
          <w:color w:val="000000" w:themeColor="text1"/>
        </w:rPr>
        <w:t xml:space="preserve">) between the start and end time of each </w:t>
      </w:r>
      <w:bookmarkStart w:id="15" w:name="_Int_CBDtafBZ"/>
      <w:bookmarkStart w:id="16" w:name="_Int_MD8YWoOQ"/>
      <w:r w:rsidRPr="2742C541">
        <w:rPr>
          <w:rFonts w:eastAsia="Times New Roman"/>
          <w:color w:val="000000" w:themeColor="text1"/>
        </w:rPr>
        <w:t>survey tow</w:t>
      </w:r>
      <w:bookmarkEnd w:id="15"/>
      <w:bookmarkEnd w:id="16"/>
      <w:r w:rsidRPr="2742C541">
        <w:rPr>
          <w:rFonts w:eastAsia="Times New Roman"/>
          <w:color w:val="000000" w:themeColor="text1"/>
        </w:rPr>
        <w:t xml:space="preserve">. </w:t>
      </w:r>
    </w:p>
    <w:p w14:paraId="080D0955" w14:textId="77777777" w:rsidR="00D35625" w:rsidRDefault="00D35625" w:rsidP="00867D00">
      <w:pPr>
        <w:widowControl/>
        <w:autoSpaceDE w:val="0"/>
        <w:autoSpaceDN w:val="0"/>
        <w:adjustRightInd w:val="0"/>
        <w:ind w:left="2070" w:hanging="630"/>
        <w:jc w:val="left"/>
        <w:rPr>
          <w:rFonts w:eastAsia="Times New Roman"/>
          <w:color w:val="000000"/>
        </w:rPr>
      </w:pPr>
    </w:p>
    <w:p w14:paraId="5102902E" w14:textId="3AE79B3F" w:rsidR="00B00E41" w:rsidRDefault="00B00E41" w:rsidP="00867D00">
      <w:pPr>
        <w:widowControl/>
        <w:numPr>
          <w:ilvl w:val="2"/>
          <w:numId w:val="25"/>
        </w:numPr>
        <w:autoSpaceDE w:val="0"/>
        <w:autoSpaceDN w:val="0"/>
        <w:adjustRightInd w:val="0"/>
        <w:ind w:left="2070" w:hanging="630"/>
        <w:jc w:val="left"/>
        <w:rPr>
          <w:rFonts w:eastAsia="Times New Roman"/>
          <w:color w:val="000000"/>
        </w:rPr>
      </w:pPr>
      <w:r>
        <w:rPr>
          <w:rFonts w:eastAsia="Times New Roman"/>
          <w:color w:val="000000"/>
        </w:rPr>
        <w:t>Multiply</w:t>
      </w:r>
      <w:r w:rsidR="00D35625">
        <w:rPr>
          <w:rFonts w:eastAsia="Times New Roman"/>
          <w:color w:val="000000"/>
        </w:rPr>
        <w:t xml:space="preserve"> the</w:t>
      </w:r>
      <w:r>
        <w:rPr>
          <w:rFonts w:eastAsia="Times New Roman"/>
          <w:color w:val="000000"/>
        </w:rPr>
        <w:t xml:space="preserve"> mean spread by </w:t>
      </w:r>
      <w:r w:rsidR="00D35625">
        <w:rPr>
          <w:rFonts w:eastAsia="Times New Roman"/>
          <w:color w:val="000000"/>
        </w:rPr>
        <w:t xml:space="preserve">mean </w:t>
      </w:r>
      <w:r>
        <w:rPr>
          <w:rFonts w:eastAsia="Times New Roman"/>
          <w:color w:val="000000"/>
        </w:rPr>
        <w:t>vessel speed</w:t>
      </w:r>
      <w:r w:rsidR="00D35625">
        <w:rPr>
          <w:rFonts w:eastAsia="Times New Roman"/>
          <w:color w:val="000000"/>
        </w:rPr>
        <w:t xml:space="preserve"> (km h</w:t>
      </w:r>
      <w:r w:rsidR="00D35625">
        <w:rPr>
          <w:rFonts w:eastAsia="Times New Roman"/>
          <w:color w:val="000000"/>
          <w:vertAlign w:val="superscript"/>
        </w:rPr>
        <w:t>-1</w:t>
      </w:r>
      <w:r w:rsidR="00D35625">
        <w:rPr>
          <w:rFonts w:eastAsia="Times New Roman"/>
          <w:color w:val="000000"/>
        </w:rPr>
        <w:t>)</w:t>
      </w:r>
      <w:r>
        <w:rPr>
          <w:rFonts w:eastAsia="Times New Roman"/>
          <w:color w:val="000000"/>
        </w:rPr>
        <w:t xml:space="preserve"> and tow duration </w:t>
      </w:r>
      <w:r w:rsidR="00D35625">
        <w:rPr>
          <w:rFonts w:eastAsia="Times New Roman"/>
          <w:color w:val="000000"/>
        </w:rPr>
        <w:t>(h).</w:t>
      </w:r>
    </w:p>
    <w:p w14:paraId="0FAF5B0B" w14:textId="77777777" w:rsidR="00AA6534" w:rsidRPr="005F54DA" w:rsidRDefault="00AA6534" w:rsidP="00AA6534">
      <w:pPr>
        <w:widowControl/>
        <w:autoSpaceDE w:val="0"/>
        <w:autoSpaceDN w:val="0"/>
        <w:adjustRightInd w:val="0"/>
        <w:jc w:val="left"/>
        <w:rPr>
          <w:rFonts w:eastAsia="Times New Roman"/>
          <w:color w:val="000000"/>
        </w:rPr>
      </w:pPr>
    </w:p>
    <w:p w14:paraId="191BBAF6" w14:textId="0BE6D549" w:rsidR="00605A29" w:rsidRDefault="00EE2B76" w:rsidP="00867D00">
      <w:pPr>
        <w:widowControl/>
        <w:numPr>
          <w:ilvl w:val="1"/>
          <w:numId w:val="25"/>
        </w:numPr>
        <w:tabs>
          <w:tab w:val="left" w:pos="1080"/>
        </w:tabs>
        <w:autoSpaceDE w:val="0"/>
        <w:autoSpaceDN w:val="0"/>
        <w:adjustRightInd w:val="0"/>
        <w:ind w:left="990"/>
        <w:jc w:val="left"/>
        <w:rPr>
          <w:rFonts w:eastAsia="Times New Roman"/>
          <w:color w:val="000000"/>
        </w:rPr>
      </w:pPr>
      <w:r w:rsidRPr="2742C541">
        <w:rPr>
          <w:rFonts w:eastAsia="Times New Roman"/>
          <w:color w:val="000000" w:themeColor="text1"/>
        </w:rPr>
        <w:t xml:space="preserve">Convert the counts of each species in each </w:t>
      </w:r>
      <w:r w:rsidR="00D35625" w:rsidRPr="2742C541">
        <w:rPr>
          <w:rFonts w:eastAsia="Times New Roman"/>
          <w:color w:val="000000" w:themeColor="text1"/>
        </w:rPr>
        <w:t xml:space="preserve">open codend </w:t>
      </w:r>
      <w:r w:rsidRPr="2742C541">
        <w:rPr>
          <w:rFonts w:eastAsia="Times New Roman"/>
          <w:color w:val="000000" w:themeColor="text1"/>
        </w:rPr>
        <w:t xml:space="preserve">tow to </w:t>
      </w:r>
      <w:r w:rsidR="00D35625" w:rsidRPr="2742C541">
        <w:rPr>
          <w:rFonts w:eastAsia="Times New Roman"/>
          <w:color w:val="000000" w:themeColor="text1"/>
        </w:rPr>
        <w:t>weight (kg)</w:t>
      </w:r>
      <w:r w:rsidR="26444FD6" w:rsidRPr="2742C541">
        <w:rPr>
          <w:rFonts w:eastAsia="Times New Roman"/>
          <w:color w:val="000000" w:themeColor="text1"/>
        </w:rPr>
        <w:t xml:space="preserve">. </w:t>
      </w:r>
    </w:p>
    <w:p w14:paraId="069AEC70" w14:textId="77777777" w:rsidR="00AA6534" w:rsidRPr="005F54DA" w:rsidRDefault="00AA6534" w:rsidP="00AA6534">
      <w:pPr>
        <w:widowControl/>
        <w:autoSpaceDE w:val="0"/>
        <w:autoSpaceDN w:val="0"/>
        <w:adjustRightInd w:val="0"/>
        <w:ind w:left="630"/>
        <w:jc w:val="left"/>
        <w:rPr>
          <w:rFonts w:eastAsia="Times New Roman"/>
          <w:color w:val="000000"/>
        </w:rPr>
      </w:pPr>
    </w:p>
    <w:p w14:paraId="05B28169" w14:textId="01BD0E54" w:rsidR="00D35625" w:rsidRDefault="00A96754" w:rsidP="00867D00">
      <w:pPr>
        <w:widowControl/>
        <w:numPr>
          <w:ilvl w:val="2"/>
          <w:numId w:val="25"/>
        </w:numPr>
        <w:autoSpaceDE w:val="0"/>
        <w:autoSpaceDN w:val="0"/>
        <w:adjustRightInd w:val="0"/>
        <w:ind w:left="2070" w:hanging="630"/>
        <w:jc w:val="left"/>
        <w:rPr>
          <w:rFonts w:eastAsia="Times New Roman"/>
          <w:color w:val="000000"/>
        </w:rPr>
      </w:pPr>
      <w:r w:rsidRPr="2062D705">
        <w:rPr>
          <w:rFonts w:eastAsia="Times New Roman"/>
          <w:color w:val="000000" w:themeColor="text1"/>
        </w:rPr>
        <w:t>Derive length</w:t>
      </w:r>
      <w:r w:rsidR="24F0EC95" w:rsidRPr="14C13296">
        <w:rPr>
          <w:rFonts w:eastAsia="Times New Roman"/>
          <w:color w:val="000000" w:themeColor="text1"/>
        </w:rPr>
        <w:t>-</w:t>
      </w:r>
      <w:r w:rsidRPr="2062D705">
        <w:rPr>
          <w:rFonts w:eastAsia="Times New Roman"/>
          <w:color w:val="000000" w:themeColor="text1"/>
        </w:rPr>
        <w:t>frequency distributions in centimeters for each species using measurements obtained from stereoscopic cameras or closed-codend tows.</w:t>
      </w:r>
    </w:p>
    <w:p w14:paraId="528CFA69" w14:textId="77777777" w:rsidR="00A96754" w:rsidRDefault="00A96754" w:rsidP="00867D00">
      <w:pPr>
        <w:widowControl/>
        <w:autoSpaceDE w:val="0"/>
        <w:autoSpaceDN w:val="0"/>
        <w:adjustRightInd w:val="0"/>
        <w:ind w:left="2070" w:hanging="630"/>
        <w:jc w:val="left"/>
        <w:rPr>
          <w:rFonts w:eastAsia="Times New Roman"/>
          <w:color w:val="000000"/>
        </w:rPr>
      </w:pPr>
    </w:p>
    <w:p w14:paraId="19CA6358" w14:textId="6DCFC26B" w:rsidR="00A96754" w:rsidRDefault="00A96754" w:rsidP="00867D00">
      <w:pPr>
        <w:widowControl/>
        <w:numPr>
          <w:ilvl w:val="2"/>
          <w:numId w:val="25"/>
        </w:numPr>
        <w:autoSpaceDE w:val="0"/>
        <w:autoSpaceDN w:val="0"/>
        <w:adjustRightInd w:val="0"/>
        <w:ind w:left="2070" w:hanging="630"/>
        <w:jc w:val="left"/>
        <w:rPr>
          <w:rFonts w:eastAsia="Times New Roman"/>
          <w:color w:val="000000"/>
        </w:rPr>
      </w:pPr>
      <w:r w:rsidRPr="2742C541">
        <w:rPr>
          <w:rFonts w:eastAsia="Times New Roman"/>
          <w:color w:val="000000" w:themeColor="text1"/>
        </w:rPr>
        <w:t xml:space="preserve">Assign size-class (cm) proportions by calculating the proportion of measured individuals in each </w:t>
      </w:r>
      <w:bookmarkStart w:id="17" w:name="_Int_pMNSvbpT"/>
      <w:bookmarkStart w:id="18" w:name="_Int_b0pbEyqG"/>
      <w:r w:rsidRPr="2742C541">
        <w:rPr>
          <w:rFonts w:eastAsia="Times New Roman"/>
          <w:color w:val="000000" w:themeColor="text1"/>
        </w:rPr>
        <w:t>length</w:t>
      </w:r>
      <w:bookmarkEnd w:id="17"/>
      <w:bookmarkEnd w:id="18"/>
      <w:r w:rsidRPr="2742C541">
        <w:rPr>
          <w:rFonts w:eastAsia="Times New Roman"/>
          <w:color w:val="000000" w:themeColor="text1"/>
        </w:rPr>
        <w:t xml:space="preserve"> bin for each species.</w:t>
      </w:r>
    </w:p>
    <w:p w14:paraId="44FA1718" w14:textId="77777777" w:rsidR="00A96754" w:rsidRPr="00867D00" w:rsidRDefault="00A96754" w:rsidP="00867D00">
      <w:pPr>
        <w:ind w:left="2070" w:hanging="630"/>
        <w:rPr>
          <w:rFonts w:eastAsia="Times New Roman"/>
          <w:color w:val="000000"/>
        </w:rPr>
      </w:pPr>
    </w:p>
    <w:p w14:paraId="4BF013A4" w14:textId="37ABCE19" w:rsidR="00A96754" w:rsidRDefault="00A96754" w:rsidP="00867D00">
      <w:pPr>
        <w:widowControl/>
        <w:numPr>
          <w:ilvl w:val="2"/>
          <w:numId w:val="25"/>
        </w:numPr>
        <w:autoSpaceDE w:val="0"/>
        <w:autoSpaceDN w:val="0"/>
        <w:adjustRightInd w:val="0"/>
        <w:ind w:left="2070" w:hanging="630"/>
        <w:jc w:val="left"/>
        <w:rPr>
          <w:rFonts w:eastAsia="Times New Roman"/>
          <w:color w:val="000000"/>
        </w:rPr>
      </w:pPr>
      <w:r>
        <w:rPr>
          <w:rFonts w:eastAsia="Times New Roman"/>
          <w:color w:val="000000"/>
        </w:rPr>
        <w:t>Estimate the number of fish in each size bin for all open codend tows by multiplying the total count by the proportion in each size bin (cm)</w:t>
      </w:r>
    </w:p>
    <w:p w14:paraId="7382D189" w14:textId="77777777" w:rsidR="00A96754" w:rsidRDefault="00A96754" w:rsidP="00867D00">
      <w:pPr>
        <w:widowControl/>
        <w:autoSpaceDE w:val="0"/>
        <w:autoSpaceDN w:val="0"/>
        <w:adjustRightInd w:val="0"/>
        <w:ind w:left="2070" w:hanging="630"/>
        <w:jc w:val="left"/>
        <w:rPr>
          <w:rFonts w:eastAsia="Times New Roman"/>
          <w:color w:val="000000"/>
        </w:rPr>
      </w:pPr>
    </w:p>
    <w:p w14:paraId="53E5E2E7" w14:textId="554782A1" w:rsidR="00505ACA" w:rsidRDefault="00A96754" w:rsidP="00867D00">
      <w:pPr>
        <w:widowControl/>
        <w:numPr>
          <w:ilvl w:val="2"/>
          <w:numId w:val="25"/>
        </w:numPr>
        <w:autoSpaceDE w:val="0"/>
        <w:autoSpaceDN w:val="0"/>
        <w:adjustRightInd w:val="0"/>
        <w:ind w:left="2070" w:hanging="630"/>
        <w:jc w:val="left"/>
        <w:rPr>
          <w:rFonts w:eastAsia="Times New Roman"/>
          <w:color w:val="000000"/>
        </w:rPr>
      </w:pPr>
      <w:r w:rsidRPr="390C80CE">
        <w:rPr>
          <w:rFonts w:eastAsia="Times New Roman"/>
          <w:color w:val="000000" w:themeColor="text1"/>
        </w:rPr>
        <w:t>Estimate mean weight (kg) per size bin using species-specific length</w:t>
      </w:r>
      <w:r w:rsidR="0B5FE62D" w:rsidRPr="390C80CE">
        <w:rPr>
          <w:rFonts w:eastAsia="Times New Roman"/>
          <w:color w:val="000000" w:themeColor="text1"/>
        </w:rPr>
        <w:t>-</w:t>
      </w:r>
      <w:r w:rsidRPr="390C80CE">
        <w:rPr>
          <w:rFonts w:eastAsia="Times New Roman"/>
          <w:color w:val="000000" w:themeColor="text1"/>
        </w:rPr>
        <w:t>weight relationships derived from closed-codend samples or published literature.</w:t>
      </w:r>
    </w:p>
    <w:p w14:paraId="4AF1DD65" w14:textId="06DF59C9" w:rsidR="00A96754" w:rsidRPr="00867D00" w:rsidRDefault="00A96754" w:rsidP="00867D00">
      <w:pPr>
        <w:widowControl/>
        <w:autoSpaceDE w:val="0"/>
        <w:autoSpaceDN w:val="0"/>
        <w:adjustRightInd w:val="0"/>
        <w:ind w:left="2070" w:hanging="630"/>
        <w:jc w:val="left"/>
        <w:rPr>
          <w:rFonts w:eastAsia="Times New Roman"/>
          <w:color w:val="000000"/>
        </w:rPr>
      </w:pPr>
    </w:p>
    <w:p w14:paraId="0C7DAF5C" w14:textId="6B853061" w:rsidR="00A96754" w:rsidRDefault="00A96754">
      <w:pPr>
        <w:widowControl/>
        <w:numPr>
          <w:ilvl w:val="2"/>
          <w:numId w:val="25"/>
        </w:numPr>
        <w:autoSpaceDE w:val="0"/>
        <w:autoSpaceDN w:val="0"/>
        <w:adjustRightInd w:val="0"/>
        <w:ind w:left="2070" w:hanging="630"/>
        <w:jc w:val="left"/>
        <w:rPr>
          <w:rFonts w:eastAsia="Times New Roman"/>
          <w:color w:val="000000"/>
        </w:rPr>
      </w:pPr>
      <w:r>
        <w:rPr>
          <w:rFonts w:eastAsia="Times New Roman"/>
          <w:color w:val="000000"/>
        </w:rPr>
        <w:t xml:space="preserve">Convert counts from each open codend tow to catch in weight (kg) by multiplying the number of fish in each size bin by the mean weight (kg) of each size bin and summing the results. </w:t>
      </w:r>
    </w:p>
    <w:p w14:paraId="7728E6DC" w14:textId="77777777" w:rsidR="006177F7" w:rsidRDefault="006177F7" w:rsidP="006177F7">
      <w:pPr>
        <w:widowControl/>
        <w:autoSpaceDE w:val="0"/>
        <w:autoSpaceDN w:val="0"/>
        <w:adjustRightInd w:val="0"/>
        <w:jc w:val="left"/>
        <w:rPr>
          <w:rFonts w:eastAsia="Times New Roman"/>
          <w:color w:val="000000"/>
        </w:rPr>
      </w:pPr>
    </w:p>
    <w:p w14:paraId="1A2040C5" w14:textId="5E22F0E6" w:rsidR="006177F7" w:rsidRPr="00505ACA" w:rsidRDefault="006177F7" w:rsidP="00867D00">
      <w:pPr>
        <w:widowControl/>
        <w:autoSpaceDE w:val="0"/>
        <w:autoSpaceDN w:val="0"/>
        <w:adjustRightInd w:val="0"/>
        <w:ind w:left="2160" w:hanging="720"/>
        <w:jc w:val="left"/>
        <w:rPr>
          <w:rFonts w:eastAsia="Times New Roman"/>
          <w:color w:val="000000"/>
        </w:rPr>
      </w:pPr>
      <w:r>
        <w:rPr>
          <w:rFonts w:eastAsia="Times New Roman"/>
          <w:color w:val="000000"/>
        </w:rPr>
        <w:t xml:space="preserve">NOTE: </w:t>
      </w:r>
      <w:r w:rsidR="00FA4085" w:rsidRPr="00FA4085">
        <w:rPr>
          <w:rFonts w:eastAsia="Times New Roman"/>
          <w:color w:val="000000"/>
        </w:rPr>
        <w:t>Uncertainty associated with the length–weight relationship was negligible relative to among-tow sampling variance and did not materially affect biomass estimates.</w:t>
      </w:r>
    </w:p>
    <w:p w14:paraId="441BF17B" w14:textId="77777777" w:rsidR="00AA6534" w:rsidRPr="005F54DA" w:rsidRDefault="00AA6534" w:rsidP="00AA6534">
      <w:pPr>
        <w:widowControl/>
        <w:autoSpaceDE w:val="0"/>
        <w:autoSpaceDN w:val="0"/>
        <w:adjustRightInd w:val="0"/>
        <w:jc w:val="left"/>
        <w:rPr>
          <w:rFonts w:eastAsia="Times New Roman"/>
          <w:color w:val="000000"/>
        </w:rPr>
      </w:pPr>
    </w:p>
    <w:p w14:paraId="1084DE85" w14:textId="41841657" w:rsidR="00A96754" w:rsidRDefault="00FD3464" w:rsidP="00867D00">
      <w:pPr>
        <w:widowControl/>
        <w:numPr>
          <w:ilvl w:val="1"/>
          <w:numId w:val="25"/>
        </w:numPr>
        <w:tabs>
          <w:tab w:val="left" w:pos="1080"/>
        </w:tabs>
        <w:autoSpaceDE w:val="0"/>
        <w:autoSpaceDN w:val="0"/>
        <w:adjustRightInd w:val="0"/>
        <w:ind w:left="1080" w:hanging="450"/>
        <w:jc w:val="left"/>
        <w:rPr>
          <w:rFonts w:eastAsia="Times New Roman"/>
          <w:color w:val="000000"/>
        </w:rPr>
      </w:pPr>
      <w:r w:rsidRPr="005F54DA">
        <w:rPr>
          <w:rFonts w:eastAsia="Times New Roman"/>
          <w:color w:val="000000"/>
        </w:rPr>
        <w:t>Estimate the</w:t>
      </w:r>
      <w:r w:rsidR="00A96754">
        <w:rPr>
          <w:rFonts w:eastAsia="Times New Roman"/>
          <w:color w:val="000000"/>
        </w:rPr>
        <w:t xml:space="preserve"> stratified mean</w:t>
      </w:r>
      <w:r w:rsidRPr="005F54DA">
        <w:rPr>
          <w:rFonts w:eastAsia="Times New Roman"/>
          <w:color w:val="000000"/>
        </w:rPr>
        <w:t xml:space="preserve"> density</w:t>
      </w:r>
      <w:r w:rsidR="00A96754">
        <w:rPr>
          <w:rFonts w:eastAsia="Times New Roman"/>
          <w:color w:val="000000"/>
        </w:rPr>
        <w:t xml:space="preserve"> for each species,</w:t>
      </w:r>
      <w:r w:rsidRPr="005F54DA">
        <w:rPr>
          <w:rFonts w:eastAsia="Times New Roman"/>
          <w:color w:val="000000"/>
        </w:rPr>
        <w:t xml:space="preserve"> in</w:t>
      </w:r>
      <w:r w:rsidR="00A96754">
        <w:rPr>
          <w:rFonts w:eastAsia="Times New Roman"/>
          <w:color w:val="000000"/>
        </w:rPr>
        <w:t xml:space="preserve"> abundance (fish m</w:t>
      </w:r>
      <w:r w:rsidR="00A96754">
        <w:rPr>
          <w:rFonts w:eastAsia="Times New Roman"/>
          <w:color w:val="000000"/>
          <w:vertAlign w:val="superscript"/>
        </w:rPr>
        <w:t>-1</w:t>
      </w:r>
      <w:r w:rsidR="00A96754">
        <w:rPr>
          <w:rFonts w:eastAsia="Times New Roman"/>
          <w:color w:val="000000"/>
        </w:rPr>
        <w:t>)</w:t>
      </w:r>
      <w:r w:rsidRPr="005F54DA">
        <w:rPr>
          <w:rFonts w:eastAsia="Times New Roman"/>
          <w:color w:val="000000"/>
        </w:rPr>
        <w:t xml:space="preserve"> and weight </w:t>
      </w:r>
      <w:r w:rsidR="00A96754">
        <w:rPr>
          <w:rFonts w:eastAsia="Times New Roman"/>
          <w:color w:val="000000"/>
        </w:rPr>
        <w:t>(kg m</w:t>
      </w:r>
      <w:r w:rsidR="00A96754">
        <w:rPr>
          <w:rFonts w:eastAsia="Times New Roman"/>
          <w:color w:val="000000"/>
          <w:vertAlign w:val="superscript"/>
        </w:rPr>
        <w:t>-1</w:t>
      </w:r>
      <w:r w:rsidR="00A96754">
        <w:rPr>
          <w:rFonts w:eastAsia="Times New Roman"/>
          <w:color w:val="000000"/>
        </w:rPr>
        <w:t xml:space="preserve">) across the survey area. </w:t>
      </w:r>
    </w:p>
    <w:p w14:paraId="3B78498B" w14:textId="079BA8AA" w:rsidR="00A96754" w:rsidRPr="00867D00" w:rsidRDefault="00A96754" w:rsidP="00867D00">
      <w:pPr>
        <w:autoSpaceDE w:val="0"/>
        <w:autoSpaceDN w:val="0"/>
        <w:adjustRightInd w:val="0"/>
        <w:ind w:left="1080" w:hanging="450"/>
        <w:rPr>
          <w:rFonts w:eastAsia="Times New Roman"/>
          <w:color w:val="000000"/>
        </w:rPr>
      </w:pPr>
      <w:r w:rsidRPr="00867D00">
        <w:rPr>
          <w:rFonts w:eastAsia="Times New Roman"/>
          <w:color w:val="000000"/>
        </w:rPr>
        <w:t xml:space="preserve"> </w:t>
      </w:r>
    </w:p>
    <w:p w14:paraId="06756659" w14:textId="2774D41A" w:rsidR="00AC11DB" w:rsidRDefault="00AC11DB" w:rsidP="00867D00">
      <w:pPr>
        <w:widowControl/>
        <w:numPr>
          <w:ilvl w:val="2"/>
          <w:numId w:val="25"/>
        </w:numPr>
        <w:autoSpaceDE w:val="0"/>
        <w:autoSpaceDN w:val="0"/>
        <w:adjustRightInd w:val="0"/>
        <w:ind w:left="2070" w:hanging="630"/>
        <w:jc w:val="left"/>
        <w:rPr>
          <w:rFonts w:eastAsia="Times New Roman"/>
          <w:color w:val="000000"/>
        </w:rPr>
      </w:pPr>
      <w:r>
        <w:rPr>
          <w:rFonts w:eastAsia="Times New Roman"/>
          <w:color w:val="000000"/>
        </w:rPr>
        <w:t>Divide the catch in count and weight (kg) by the previously calculated area swept (km</w:t>
      </w:r>
      <w:r>
        <w:rPr>
          <w:rFonts w:eastAsia="Times New Roman"/>
          <w:color w:val="000000"/>
          <w:vertAlign w:val="superscript"/>
        </w:rPr>
        <w:t>2</w:t>
      </w:r>
      <w:r>
        <w:rPr>
          <w:rFonts w:eastAsia="Times New Roman"/>
          <w:color w:val="000000"/>
        </w:rPr>
        <w:t>) to get a density estimate for each tow.</w:t>
      </w:r>
    </w:p>
    <w:p w14:paraId="32DF2459" w14:textId="77777777" w:rsidR="00AC11DB" w:rsidRDefault="00AC11DB" w:rsidP="00867D00">
      <w:pPr>
        <w:widowControl/>
        <w:autoSpaceDE w:val="0"/>
        <w:autoSpaceDN w:val="0"/>
        <w:adjustRightInd w:val="0"/>
        <w:ind w:left="2070" w:hanging="630"/>
        <w:jc w:val="left"/>
        <w:rPr>
          <w:rFonts w:eastAsia="Times New Roman"/>
          <w:color w:val="000000"/>
        </w:rPr>
      </w:pPr>
    </w:p>
    <w:p w14:paraId="4B6A17FC" w14:textId="5B760E7C" w:rsidR="00904AB1" w:rsidRPr="005F54DA" w:rsidRDefault="00904AB1" w:rsidP="00867D00">
      <w:pPr>
        <w:widowControl/>
        <w:numPr>
          <w:ilvl w:val="2"/>
          <w:numId w:val="25"/>
        </w:numPr>
        <w:autoSpaceDE w:val="0"/>
        <w:autoSpaceDN w:val="0"/>
        <w:adjustRightInd w:val="0"/>
        <w:ind w:left="2070" w:hanging="630"/>
        <w:jc w:val="left"/>
        <w:rPr>
          <w:rFonts w:eastAsia="Times New Roman"/>
          <w:color w:val="000000"/>
        </w:rPr>
      </w:pPr>
      <w:r w:rsidRPr="005F54DA">
        <w:rPr>
          <w:rFonts w:eastAsia="Times New Roman"/>
          <w:color w:val="000000"/>
        </w:rPr>
        <w:t>Calculate the stratified mean density (</w:t>
      </w:r>
      <m:oMath>
        <m:sSub>
          <m:sSubPr>
            <m:ctrlPr>
              <w:rPr>
                <w:rFonts w:ascii="Cambria Math" w:eastAsia="Times New Roman" w:hAnsi="Cambria Math"/>
                <w:i/>
                <w:color w:val="000000"/>
              </w:rPr>
            </m:ctrlPr>
          </m:sSubPr>
          <m:e>
            <m:r>
              <w:rPr>
                <w:rFonts w:ascii="Cambria Math" w:eastAsia="Times New Roman" w:hAnsi="Cambria Math"/>
                <w:color w:val="000000"/>
              </w:rPr>
              <m:t>X</m:t>
            </m:r>
          </m:e>
          <m:sub>
            <m:r>
              <w:rPr>
                <w:rFonts w:ascii="Cambria Math" w:eastAsia="Times New Roman" w:hAnsi="Cambria Math"/>
                <w:color w:val="000000"/>
              </w:rPr>
              <m:t>st</m:t>
            </m:r>
          </m:sub>
        </m:sSub>
      </m:oMath>
      <w:r w:rsidRPr="005F54DA">
        <w:rPr>
          <w:rFonts w:eastAsia="Times New Roman"/>
          <w:color w:val="000000"/>
        </w:rPr>
        <w:t>) in count</w:t>
      </w:r>
      <w:r w:rsidR="00AC11DB" w:rsidRPr="6430097F">
        <w:rPr>
          <w:rFonts w:eastAsia="Times New Roman"/>
          <w:color w:val="000000" w:themeColor="text1"/>
        </w:rPr>
        <w:t xml:space="preserve"> and weight (kg)</w:t>
      </w:r>
      <w:r w:rsidRPr="005F54DA">
        <w:rPr>
          <w:rFonts w:eastAsia="Times New Roman"/>
          <w:color w:val="000000"/>
        </w:rPr>
        <w:t xml:space="preserve"> for each species (Equation 1</w:t>
      </w:r>
      <w:r w:rsidR="0B27E79C" w:rsidRPr="2742C541">
        <w:rPr>
          <w:rFonts w:eastAsia="Times New Roman"/>
          <w:color w:val="000000" w:themeColor="text1"/>
        </w:rPr>
        <w:t xml:space="preserve"> </w:t>
      </w:r>
      <w:r w:rsidR="0B27E79C" w:rsidRPr="00867D00">
        <w:rPr>
          <w:rFonts w:eastAsia="Times New Roman"/>
          <w:color w:val="000000" w:themeColor="text1"/>
          <w:vertAlign w:val="superscript"/>
        </w:rPr>
        <w:t>2</w:t>
      </w:r>
      <w:r w:rsidR="3DA1BF54" w:rsidRPr="2742C541">
        <w:rPr>
          <w:rFonts w:eastAsia="Times New Roman"/>
          <w:color w:val="000000" w:themeColor="text1"/>
          <w:vertAlign w:val="superscript"/>
        </w:rPr>
        <w:t>3</w:t>
      </w:r>
      <w:r w:rsidRPr="005F54DA">
        <w:rPr>
          <w:rFonts w:eastAsia="Times New Roman"/>
          <w:color w:val="000000"/>
        </w:rPr>
        <w:t>)</w:t>
      </w:r>
      <w:r w:rsidR="00565C82" w:rsidRPr="005F54DA">
        <w:rPr>
          <w:rFonts w:eastAsia="Times New Roman"/>
          <w:color w:val="000000"/>
        </w:rPr>
        <w:t>.</w:t>
      </w:r>
    </w:p>
    <w:p w14:paraId="4B0C3934" w14:textId="5E8911F2" w:rsidR="00AA6534" w:rsidRPr="00AA6534" w:rsidRDefault="009574EF" w:rsidP="00867D00">
      <w:pPr>
        <w:pStyle w:val="ListParagraph"/>
        <w:numPr>
          <w:ilvl w:val="0"/>
          <w:numId w:val="33"/>
        </w:numPr>
        <w:tabs>
          <w:tab w:val="left" w:pos="1170"/>
        </w:tabs>
        <w:autoSpaceDE w:val="0"/>
        <w:autoSpaceDN w:val="0"/>
        <w:adjustRightInd w:val="0"/>
        <w:spacing w:after="0"/>
        <w:ind w:left="2070" w:hanging="630"/>
        <w:rPr>
          <w:rFonts w:ascii="Calibri" w:eastAsia="Times New Roman" w:hAnsi="Calibri" w:cs="Calibri"/>
          <w:sz w:val="24"/>
          <w:szCs w:val="24"/>
        </w:rPr>
      </w:pPr>
      <m:oMath>
        <m:sSub>
          <m:sSubPr>
            <m:ctrlPr>
              <w:rPr>
                <w:rFonts w:ascii="Cambria Math" w:hAnsi="Cambria Math" w:cs="Calibri"/>
                <w:i/>
                <w:sz w:val="24"/>
                <w:szCs w:val="24"/>
              </w:rPr>
            </m:ctrlPr>
          </m:sSubPr>
          <m:e>
            <m:r>
              <w:rPr>
                <w:rFonts w:ascii="Cambria Math" w:hAnsi="Cambria Math" w:cs="Calibri"/>
                <w:sz w:val="24"/>
                <w:szCs w:val="24"/>
              </w:rPr>
              <m:t>X</m:t>
            </m:r>
          </m:e>
          <m:sub>
            <m:r>
              <w:rPr>
                <w:rFonts w:ascii="Cambria Math" w:hAnsi="Cambria Math" w:cs="Calibri"/>
                <w:sz w:val="24"/>
                <w:szCs w:val="24"/>
              </w:rPr>
              <m:t>st</m:t>
            </m:r>
          </m:sub>
        </m:sSub>
        <m:r>
          <w:rPr>
            <w:rFonts w:ascii="Cambria Math" w:hAnsi="Cambria Math" w:cs="Calibri"/>
            <w:sz w:val="24"/>
            <w:szCs w:val="24"/>
          </w:rPr>
          <m:t>=</m:t>
        </m:r>
        <m:nary>
          <m:naryPr>
            <m:chr m:val="∑"/>
            <m:limLoc m:val="undOvr"/>
            <m:supHide m:val="1"/>
            <m:ctrlPr>
              <w:rPr>
                <w:rFonts w:ascii="Cambria Math" w:hAnsi="Cambria Math" w:cs="Calibri"/>
                <w:i/>
                <w:sz w:val="24"/>
                <w:szCs w:val="24"/>
              </w:rPr>
            </m:ctrlPr>
          </m:naryPr>
          <m:sub>
            <m:r>
              <w:rPr>
                <w:rFonts w:ascii="Cambria Math" w:hAnsi="Cambria Math" w:cs="Calibri"/>
                <w:sz w:val="24"/>
                <w:szCs w:val="24"/>
              </w:rPr>
              <m:t>i</m:t>
            </m:r>
          </m:sub>
          <m:sup/>
          <m:e>
            <m:f>
              <m:fPr>
                <m:ctrlPr>
                  <w:rPr>
                    <w:rFonts w:ascii="Cambria Math" w:hAnsi="Cambria Math" w:cs="Calibri"/>
                    <w:i/>
                    <w:sz w:val="24"/>
                    <w:szCs w:val="24"/>
                  </w:rPr>
                </m:ctrlPr>
              </m:fPr>
              <m:num>
                <m:sSub>
                  <m:sSubPr>
                    <m:ctrlPr>
                      <w:rPr>
                        <w:rFonts w:ascii="Cambria Math" w:hAnsi="Cambria Math" w:cs="Calibri"/>
                        <w:i/>
                        <w:sz w:val="24"/>
                        <w:szCs w:val="24"/>
                      </w:rPr>
                    </m:ctrlPr>
                  </m:sSubPr>
                  <m:e>
                    <m:r>
                      <w:rPr>
                        <w:rFonts w:ascii="Cambria Math" w:hAnsi="Cambria Math" w:cs="Calibri"/>
                        <w:sz w:val="24"/>
                        <w:szCs w:val="24"/>
                      </w:rPr>
                      <m:t>v</m:t>
                    </m:r>
                  </m:e>
                  <m:sub>
                    <m:r>
                      <w:rPr>
                        <w:rFonts w:ascii="Cambria Math" w:hAnsi="Cambria Math" w:cs="Calibri"/>
                        <w:sz w:val="24"/>
                        <w:szCs w:val="24"/>
                      </w:rPr>
                      <m:t>j</m:t>
                    </m:r>
                  </m:sub>
                </m:sSub>
              </m:num>
              <m:den>
                <m:nary>
                  <m:naryPr>
                    <m:chr m:val="∑"/>
                    <m:limLoc m:val="undOvr"/>
                    <m:supHide m:val="1"/>
                    <m:ctrlPr>
                      <w:rPr>
                        <w:rFonts w:ascii="Cambria Math" w:hAnsi="Cambria Math" w:cs="Calibri"/>
                        <w:i/>
                        <w:sz w:val="24"/>
                        <w:szCs w:val="24"/>
                      </w:rPr>
                    </m:ctrlPr>
                  </m:naryPr>
                  <m:sub>
                    <m:r>
                      <w:rPr>
                        <w:rFonts w:ascii="Cambria Math" w:hAnsi="Cambria Math" w:cs="Calibri"/>
                        <w:sz w:val="24"/>
                        <w:szCs w:val="24"/>
                      </w:rPr>
                      <m:t>i</m:t>
                    </m:r>
                  </m:sub>
                  <m:sup/>
                  <m:e>
                    <m:sSub>
                      <m:sSubPr>
                        <m:ctrlPr>
                          <w:rPr>
                            <w:rFonts w:ascii="Cambria Math" w:hAnsi="Cambria Math" w:cs="Calibri"/>
                            <w:i/>
                            <w:sz w:val="24"/>
                            <w:szCs w:val="24"/>
                          </w:rPr>
                        </m:ctrlPr>
                      </m:sSubPr>
                      <m:e>
                        <m:r>
                          <w:rPr>
                            <w:rFonts w:ascii="Cambria Math" w:hAnsi="Cambria Math" w:cs="Calibri"/>
                            <w:sz w:val="24"/>
                            <w:szCs w:val="24"/>
                          </w:rPr>
                          <m:t>v</m:t>
                        </m:r>
                      </m:e>
                      <m:sub>
                        <m:r>
                          <w:rPr>
                            <w:rFonts w:ascii="Cambria Math" w:hAnsi="Cambria Math" w:cs="Calibri"/>
                            <w:sz w:val="24"/>
                            <w:szCs w:val="24"/>
                          </w:rPr>
                          <m:t>j</m:t>
                        </m:r>
                      </m:sub>
                    </m:sSub>
                  </m:e>
                </m:nary>
              </m:den>
            </m:f>
          </m:e>
        </m:nary>
        <m:d>
          <m:dPr>
            <m:ctrlPr>
              <w:rPr>
                <w:rFonts w:ascii="Cambria Math" w:hAnsi="Cambria Math" w:cs="Calibri"/>
                <w:i/>
                <w:sz w:val="24"/>
                <w:szCs w:val="24"/>
              </w:rPr>
            </m:ctrlPr>
          </m:dPr>
          <m:e>
            <m:f>
              <m:fPr>
                <m:ctrlPr>
                  <w:rPr>
                    <w:rFonts w:ascii="Cambria Math" w:hAnsi="Cambria Math" w:cs="Calibri"/>
                    <w:i/>
                    <w:sz w:val="24"/>
                    <w:szCs w:val="24"/>
                  </w:rPr>
                </m:ctrlPr>
              </m:fPr>
              <m:num>
                <m:r>
                  <w:rPr>
                    <w:rFonts w:ascii="Cambria Math" w:hAnsi="Cambria Math" w:cs="Calibri"/>
                    <w:sz w:val="24"/>
                    <w:szCs w:val="24"/>
                  </w:rPr>
                  <m:t>1</m:t>
                </m:r>
              </m:num>
              <m:den>
                <m:sSub>
                  <m:sSubPr>
                    <m:ctrlPr>
                      <w:rPr>
                        <w:rFonts w:ascii="Cambria Math" w:hAnsi="Cambria Math" w:cs="Calibri"/>
                        <w:i/>
                        <w:sz w:val="24"/>
                        <w:szCs w:val="24"/>
                      </w:rPr>
                    </m:ctrlPr>
                  </m:sSubPr>
                  <m:e>
                    <m:r>
                      <w:rPr>
                        <w:rFonts w:ascii="Cambria Math" w:hAnsi="Cambria Math" w:cs="Calibri"/>
                        <w:sz w:val="24"/>
                        <w:szCs w:val="24"/>
                      </w:rPr>
                      <m:t>n</m:t>
                    </m:r>
                  </m:e>
                  <m:sub>
                    <m:r>
                      <w:rPr>
                        <w:rFonts w:ascii="Cambria Math" w:hAnsi="Cambria Math" w:cs="Calibri"/>
                        <w:sz w:val="24"/>
                        <w:szCs w:val="24"/>
                      </w:rPr>
                      <m:t>j</m:t>
                    </m:r>
                  </m:sub>
                </m:sSub>
              </m:den>
            </m:f>
            <m:nary>
              <m:naryPr>
                <m:chr m:val="∑"/>
                <m:limLoc m:val="undOvr"/>
                <m:supHide m:val="1"/>
                <m:ctrlPr>
                  <w:rPr>
                    <w:rFonts w:ascii="Cambria Math" w:hAnsi="Cambria Math" w:cs="Calibri"/>
                    <w:i/>
                    <w:sz w:val="24"/>
                    <w:szCs w:val="24"/>
                  </w:rPr>
                </m:ctrlPr>
              </m:naryPr>
              <m:sub>
                <m:r>
                  <w:rPr>
                    <w:rFonts w:ascii="Cambria Math" w:hAnsi="Cambria Math" w:cs="Calibri"/>
                    <w:sz w:val="24"/>
                    <w:szCs w:val="24"/>
                  </w:rPr>
                  <m:t>j</m:t>
                </m:r>
              </m:sub>
              <m:sup/>
              <m:e>
                <m:sSub>
                  <m:sSubPr>
                    <m:ctrlPr>
                      <w:rPr>
                        <w:rFonts w:ascii="Cambria Math" w:hAnsi="Cambria Math" w:cs="Calibri"/>
                        <w:i/>
                        <w:sz w:val="24"/>
                        <w:szCs w:val="24"/>
                      </w:rPr>
                    </m:ctrlPr>
                  </m:sSubPr>
                  <m:e>
                    <m:r>
                      <w:rPr>
                        <w:rFonts w:ascii="Cambria Math" w:hAnsi="Cambria Math" w:cs="Calibri"/>
                        <w:sz w:val="24"/>
                        <w:szCs w:val="24"/>
                      </w:rPr>
                      <m:t>x</m:t>
                    </m:r>
                  </m:e>
                  <m:sub>
                    <m:r>
                      <w:rPr>
                        <w:rFonts w:ascii="Cambria Math" w:hAnsi="Cambria Math" w:cs="Calibri"/>
                        <w:sz w:val="24"/>
                        <w:szCs w:val="24"/>
                      </w:rPr>
                      <m:t>ij</m:t>
                    </m:r>
                  </m:sub>
                </m:sSub>
              </m:e>
            </m:nary>
          </m:e>
        </m:d>
      </m:oMath>
    </w:p>
    <w:p w14:paraId="317E8481" w14:textId="5B16A2C9" w:rsidR="00565C82" w:rsidRDefault="00565C82" w:rsidP="00867D00">
      <w:pPr>
        <w:tabs>
          <w:tab w:val="left" w:pos="1170"/>
        </w:tabs>
        <w:autoSpaceDE w:val="0"/>
        <w:autoSpaceDN w:val="0"/>
        <w:adjustRightInd w:val="0"/>
        <w:ind w:left="2070"/>
        <w:rPr>
          <w:rFonts w:eastAsia="Times New Roman"/>
          <w:color w:val="000000"/>
        </w:rPr>
      </w:pPr>
      <w:r w:rsidRPr="005F54DA">
        <w:rPr>
          <w:rFonts w:eastAsia="Times New Roman"/>
          <w:color w:val="000000"/>
        </w:rPr>
        <w:t xml:space="preserve">where </w:t>
      </w:r>
      <m:oMath>
        <m:sSub>
          <m:sSubPr>
            <m:ctrlPr>
              <w:rPr>
                <w:rFonts w:ascii="Cambria Math" w:eastAsia="Times New Roman" w:hAnsi="Cambria Math"/>
                <w:i/>
                <w:color w:val="000000"/>
              </w:rPr>
            </m:ctrlPr>
          </m:sSubPr>
          <m:e>
            <m:r>
              <w:rPr>
                <w:rFonts w:ascii="Cambria Math" w:eastAsia="Times New Roman" w:hAnsi="Cambria Math"/>
                <w:color w:val="000000"/>
              </w:rPr>
              <m:t>n</m:t>
            </m:r>
          </m:e>
          <m:sub>
            <m:r>
              <w:rPr>
                <w:rFonts w:ascii="Cambria Math" w:eastAsia="Times New Roman" w:hAnsi="Cambria Math"/>
                <w:color w:val="000000"/>
              </w:rPr>
              <m:t>j</m:t>
            </m:r>
          </m:sub>
        </m:sSub>
      </m:oMath>
      <w:r w:rsidRPr="005F54DA">
        <w:rPr>
          <w:rFonts w:eastAsia="Times New Roman"/>
          <w:color w:val="000000"/>
        </w:rPr>
        <w:t xml:space="preserve"> </w:t>
      </w:r>
      <w:r w:rsidR="00F75E4F" w:rsidRPr="005F54DA">
        <w:rPr>
          <w:rFonts w:eastAsia="Times New Roman"/>
          <w:color w:val="000000"/>
        </w:rPr>
        <w:t>=</w:t>
      </w:r>
      <w:r w:rsidRPr="005F54DA">
        <w:rPr>
          <w:rFonts w:eastAsia="Times New Roman"/>
          <w:color w:val="000000"/>
        </w:rPr>
        <w:t xml:space="preserve"> the number of tows in stratum j and </w:t>
      </w:r>
      <m:oMath>
        <m:sSub>
          <m:sSubPr>
            <m:ctrlPr>
              <w:rPr>
                <w:rFonts w:ascii="Cambria Math" w:eastAsia="Times New Roman" w:hAnsi="Cambria Math"/>
                <w:i/>
                <w:color w:val="000000"/>
              </w:rPr>
            </m:ctrlPr>
          </m:sSubPr>
          <m:e>
            <m:r>
              <w:rPr>
                <w:rFonts w:ascii="Cambria Math" w:eastAsia="Times New Roman" w:hAnsi="Cambria Math"/>
                <w:color w:val="000000"/>
              </w:rPr>
              <m:t>x</m:t>
            </m:r>
          </m:e>
          <m:sub>
            <m:r>
              <w:rPr>
                <w:rFonts w:ascii="Cambria Math" w:eastAsia="Times New Roman" w:hAnsi="Cambria Math"/>
                <w:color w:val="000000"/>
              </w:rPr>
              <m:t>ij</m:t>
            </m:r>
          </m:sub>
        </m:sSub>
      </m:oMath>
      <w:r w:rsidRPr="005F54DA">
        <w:rPr>
          <w:rFonts w:eastAsia="Times New Roman"/>
          <w:color w:val="000000"/>
        </w:rPr>
        <w:t xml:space="preserve"> </w:t>
      </w:r>
      <w:r w:rsidR="00F75E4F" w:rsidRPr="005F54DA">
        <w:rPr>
          <w:rFonts w:eastAsia="Times New Roman"/>
          <w:color w:val="000000"/>
        </w:rPr>
        <w:t>=</w:t>
      </w:r>
      <w:r w:rsidRPr="005F54DA">
        <w:rPr>
          <w:rFonts w:eastAsia="Times New Roman"/>
          <w:color w:val="000000"/>
        </w:rPr>
        <w:t xml:space="preserve"> the density in tow i. The weighting is proportional to the area</w:t>
      </w:r>
      <w:r w:rsidR="00AC11DB" w:rsidRPr="1874AA0C">
        <w:rPr>
          <w:rFonts w:eastAsia="Times New Roman"/>
          <w:color w:val="000000" w:themeColor="text1"/>
        </w:rPr>
        <w:t xml:space="preserve"> (km</w:t>
      </w:r>
      <w:r w:rsidR="00AC11DB" w:rsidRPr="1874AA0C">
        <w:rPr>
          <w:rFonts w:eastAsia="Times New Roman"/>
          <w:color w:val="000000" w:themeColor="text1"/>
          <w:vertAlign w:val="superscript"/>
        </w:rPr>
        <w:t>2</w:t>
      </w:r>
      <w:r w:rsidR="00AC11DB" w:rsidRPr="1874AA0C">
        <w:rPr>
          <w:rFonts w:eastAsia="Times New Roman"/>
          <w:color w:val="000000" w:themeColor="text1"/>
        </w:rPr>
        <w:t>)</w:t>
      </w:r>
      <w:r w:rsidRPr="005F54DA">
        <w:rPr>
          <w:rFonts w:eastAsia="Times New Roman"/>
          <w:color w:val="000000"/>
        </w:rPr>
        <w:t xml:space="preserve"> of stratum j (</w:t>
      </w:r>
      <m:oMath>
        <m:sSub>
          <m:sSubPr>
            <m:ctrlPr>
              <w:rPr>
                <w:rFonts w:ascii="Cambria Math" w:eastAsia="Times New Roman" w:hAnsi="Cambria Math"/>
                <w:i/>
                <w:color w:val="000000"/>
              </w:rPr>
            </m:ctrlPr>
          </m:sSubPr>
          <m:e>
            <m:r>
              <w:rPr>
                <w:rFonts w:ascii="Cambria Math" w:eastAsia="Times New Roman" w:hAnsi="Cambria Math"/>
                <w:color w:val="000000"/>
              </w:rPr>
              <m:t>v</m:t>
            </m:r>
          </m:e>
          <m:sub>
            <m:r>
              <w:rPr>
                <w:rFonts w:ascii="Cambria Math" w:eastAsia="Times New Roman" w:hAnsi="Cambria Math"/>
                <w:color w:val="000000"/>
              </w:rPr>
              <m:t>j</m:t>
            </m:r>
          </m:sub>
        </m:sSub>
      </m:oMath>
      <w:r w:rsidRPr="005F54DA">
        <w:rPr>
          <w:rFonts w:eastAsia="Times New Roman"/>
          <w:color w:val="000000"/>
        </w:rPr>
        <w:t>) within the survey area</w:t>
      </w:r>
      <w:r w:rsidR="00AC11DB" w:rsidRPr="1874AA0C">
        <w:rPr>
          <w:rFonts w:eastAsia="Times New Roman"/>
          <w:color w:val="000000" w:themeColor="text1"/>
        </w:rPr>
        <w:t xml:space="preserve"> (km</w:t>
      </w:r>
      <w:r w:rsidR="00AC11DB" w:rsidRPr="1874AA0C">
        <w:rPr>
          <w:rFonts w:eastAsia="Times New Roman"/>
          <w:color w:val="000000" w:themeColor="text1"/>
          <w:vertAlign w:val="superscript"/>
        </w:rPr>
        <w:t>2</w:t>
      </w:r>
      <w:r w:rsidRPr="005F54DA">
        <w:rPr>
          <w:rFonts w:eastAsia="Times New Roman"/>
          <w:color w:val="000000"/>
        </w:rPr>
        <w:t>)</w:t>
      </w:r>
      <w:r w:rsidR="008108E7">
        <w:rPr>
          <w:rFonts w:eastAsia="Times New Roman"/>
          <w:color w:val="000000" w:themeColor="text1"/>
          <w:vertAlign w:val="superscript"/>
        </w:rPr>
        <w:t>23</w:t>
      </w:r>
      <w:r w:rsidRPr="005F54DA">
        <w:rPr>
          <w:rFonts w:eastAsia="Times New Roman"/>
          <w:color w:val="000000"/>
        </w:rPr>
        <w:t xml:space="preserve">. </w:t>
      </w:r>
    </w:p>
    <w:p w14:paraId="0CEF378C" w14:textId="77777777" w:rsidR="00AA6534" w:rsidRPr="005F54DA" w:rsidRDefault="00AA6534" w:rsidP="00867D00">
      <w:pPr>
        <w:tabs>
          <w:tab w:val="left" w:pos="1170"/>
        </w:tabs>
        <w:autoSpaceDE w:val="0"/>
        <w:autoSpaceDN w:val="0"/>
        <w:adjustRightInd w:val="0"/>
        <w:ind w:left="2070" w:hanging="630"/>
        <w:rPr>
          <w:rFonts w:eastAsia="Times New Roman"/>
          <w:color w:val="000000"/>
        </w:rPr>
      </w:pPr>
    </w:p>
    <w:p w14:paraId="503F1300" w14:textId="1FDD4B6B" w:rsidR="0073596B" w:rsidRPr="005F54DA" w:rsidRDefault="0073596B" w:rsidP="00867D00">
      <w:pPr>
        <w:widowControl/>
        <w:numPr>
          <w:ilvl w:val="2"/>
          <w:numId w:val="25"/>
        </w:numPr>
        <w:autoSpaceDE w:val="0"/>
        <w:autoSpaceDN w:val="0"/>
        <w:adjustRightInd w:val="0"/>
        <w:ind w:left="2070" w:hanging="630"/>
        <w:jc w:val="left"/>
        <w:rPr>
          <w:rFonts w:eastAsia="Times New Roman"/>
          <w:color w:val="000000"/>
        </w:rPr>
      </w:pPr>
      <w:r w:rsidRPr="005F54DA">
        <w:lastRenderedPageBreak/>
        <w:t>Calculate variance of the stratified random density (</w:t>
      </w:r>
      <m:oMath>
        <m:sSubSup>
          <m:sSubSupPr>
            <m:ctrlPr>
              <w:rPr>
                <w:rFonts w:ascii="Cambria Math" w:hAnsi="Cambria Math"/>
                <w:i/>
              </w:rPr>
            </m:ctrlPr>
          </m:sSubSupPr>
          <m:e>
            <m:r>
              <w:rPr>
                <w:rFonts w:ascii="Cambria Math" w:hAnsi="Cambria Math"/>
              </w:rPr>
              <m:t>σ</m:t>
            </m:r>
          </m:e>
          <m:sub>
            <m:r>
              <w:rPr>
                <w:rFonts w:ascii="Cambria Math" w:hAnsi="Cambria Math"/>
              </w:rPr>
              <m:t>st</m:t>
            </m:r>
          </m:sub>
          <m:sup>
            <m:r>
              <w:rPr>
                <w:rFonts w:ascii="Cambria Math" w:hAnsi="Cambria Math"/>
              </w:rPr>
              <m:t>2</m:t>
            </m:r>
          </m:sup>
        </m:sSubSup>
      </m:oMath>
      <w:r w:rsidRPr="005F54DA">
        <w:t xml:space="preserve">) as weighted average across strata (Equation 2), </w:t>
      </w:r>
    </w:p>
    <w:p w14:paraId="0A6FAE99" w14:textId="52051B4A" w:rsidR="000B175E" w:rsidRPr="005F54DA" w:rsidRDefault="000B175E" w:rsidP="00867D00">
      <w:pPr>
        <w:pStyle w:val="ListParagraph"/>
        <w:spacing w:line="480" w:lineRule="auto"/>
        <w:ind w:left="2070" w:hanging="630"/>
        <w:rPr>
          <w:rFonts w:ascii="Calibri" w:eastAsia="Times New Roman" w:hAnsi="Calibri" w:cs="Calibri"/>
          <w:sz w:val="24"/>
          <w:szCs w:val="24"/>
        </w:rPr>
      </w:pPr>
      <w:r w:rsidRPr="005F54DA">
        <w:rPr>
          <w:rFonts w:ascii="Calibri" w:eastAsia="Times New Roman" w:hAnsi="Calibri" w:cs="Calibri"/>
          <w:sz w:val="24"/>
          <w:szCs w:val="24"/>
        </w:rPr>
        <w:t>(2)</w:t>
      </w:r>
      <w:r w:rsidR="00565C82" w:rsidRPr="005F54DA">
        <w:rPr>
          <w:rFonts w:ascii="Calibri" w:eastAsia="Times New Roman" w:hAnsi="Calibri" w:cs="Calibri"/>
          <w:sz w:val="24"/>
          <w:szCs w:val="24"/>
        </w:rPr>
        <w:tab/>
        <w:t xml:space="preserve"> </w:t>
      </w:r>
      <m:oMath>
        <m:sSubSup>
          <m:sSubSupPr>
            <m:ctrlPr>
              <w:rPr>
                <w:rFonts w:ascii="Cambria Math" w:hAnsi="Cambria Math" w:cs="Calibri"/>
                <w:i/>
                <w:sz w:val="24"/>
                <w:szCs w:val="24"/>
              </w:rPr>
            </m:ctrlPr>
          </m:sSubSupPr>
          <m:e>
            <m:r>
              <w:rPr>
                <w:rFonts w:ascii="Cambria Math" w:hAnsi="Cambria Math" w:cs="Calibri"/>
                <w:sz w:val="24"/>
                <w:szCs w:val="24"/>
              </w:rPr>
              <m:t>σ</m:t>
            </m:r>
          </m:e>
          <m:sub>
            <m:r>
              <w:rPr>
                <w:rFonts w:ascii="Cambria Math" w:hAnsi="Cambria Math" w:cs="Calibri"/>
                <w:sz w:val="24"/>
                <w:szCs w:val="24"/>
              </w:rPr>
              <m:t>st</m:t>
            </m:r>
          </m:sub>
          <m:sup>
            <m:r>
              <w:rPr>
                <w:rFonts w:ascii="Cambria Math" w:hAnsi="Cambria Math" w:cs="Calibri"/>
                <w:sz w:val="24"/>
                <w:szCs w:val="24"/>
              </w:rPr>
              <m:t>2</m:t>
            </m:r>
          </m:sup>
        </m:sSubSup>
        <m:r>
          <w:rPr>
            <w:rFonts w:ascii="Cambria Math" w:hAnsi="Cambria Math" w:cs="Calibri"/>
            <w:sz w:val="24"/>
            <w:szCs w:val="24"/>
          </w:rPr>
          <m:t>=</m:t>
        </m:r>
        <m:nary>
          <m:naryPr>
            <m:chr m:val="∑"/>
            <m:limLoc m:val="undOvr"/>
            <m:supHide m:val="1"/>
            <m:ctrlPr>
              <w:rPr>
                <w:rFonts w:ascii="Cambria Math" w:hAnsi="Cambria Math" w:cs="Calibri"/>
                <w:i/>
                <w:sz w:val="24"/>
                <w:szCs w:val="24"/>
              </w:rPr>
            </m:ctrlPr>
          </m:naryPr>
          <m:sub>
            <m:r>
              <w:rPr>
                <w:rFonts w:ascii="Cambria Math" w:hAnsi="Cambria Math" w:cs="Calibri"/>
                <w:sz w:val="24"/>
                <w:szCs w:val="24"/>
              </w:rPr>
              <m:t>i</m:t>
            </m:r>
          </m:sub>
          <m:sup/>
          <m:e>
            <m:r>
              <w:rPr>
                <w:rFonts w:ascii="Cambria Math" w:hAnsi="Cambria Math" w:cs="Calibri"/>
                <w:sz w:val="24"/>
                <w:szCs w:val="24"/>
              </w:rPr>
              <m:t>(</m:t>
            </m:r>
            <m:f>
              <m:fPr>
                <m:ctrlPr>
                  <w:rPr>
                    <w:rFonts w:ascii="Cambria Math" w:hAnsi="Cambria Math" w:cs="Calibri"/>
                    <w:i/>
                    <w:sz w:val="24"/>
                    <w:szCs w:val="24"/>
                  </w:rPr>
                </m:ctrlPr>
              </m:fPr>
              <m:num>
                <m:sSub>
                  <m:sSubPr>
                    <m:ctrlPr>
                      <w:rPr>
                        <w:rFonts w:ascii="Cambria Math" w:hAnsi="Cambria Math" w:cs="Calibri"/>
                        <w:i/>
                        <w:sz w:val="24"/>
                        <w:szCs w:val="24"/>
                      </w:rPr>
                    </m:ctrlPr>
                  </m:sSubPr>
                  <m:e>
                    <m:r>
                      <w:rPr>
                        <w:rFonts w:ascii="Cambria Math" w:hAnsi="Cambria Math" w:cs="Calibri"/>
                        <w:sz w:val="24"/>
                        <w:szCs w:val="24"/>
                      </w:rPr>
                      <m:t>v</m:t>
                    </m:r>
                  </m:e>
                  <m:sub>
                    <m:r>
                      <w:rPr>
                        <w:rFonts w:ascii="Cambria Math" w:hAnsi="Cambria Math" w:cs="Calibri"/>
                        <w:sz w:val="24"/>
                        <w:szCs w:val="24"/>
                      </w:rPr>
                      <m:t>j</m:t>
                    </m:r>
                  </m:sub>
                </m:sSub>
              </m:num>
              <m:den>
                <m:nary>
                  <m:naryPr>
                    <m:chr m:val="∑"/>
                    <m:limLoc m:val="undOvr"/>
                    <m:supHide m:val="1"/>
                    <m:ctrlPr>
                      <w:rPr>
                        <w:rFonts w:ascii="Cambria Math" w:hAnsi="Cambria Math" w:cs="Calibri"/>
                        <w:i/>
                        <w:sz w:val="24"/>
                        <w:szCs w:val="24"/>
                      </w:rPr>
                    </m:ctrlPr>
                  </m:naryPr>
                  <m:sub>
                    <m:r>
                      <w:rPr>
                        <w:rFonts w:ascii="Cambria Math" w:hAnsi="Cambria Math" w:cs="Calibri"/>
                        <w:sz w:val="24"/>
                        <w:szCs w:val="24"/>
                      </w:rPr>
                      <m:t>i</m:t>
                    </m:r>
                  </m:sub>
                  <m:sup/>
                  <m:e>
                    <m:sSub>
                      <m:sSubPr>
                        <m:ctrlPr>
                          <w:rPr>
                            <w:rFonts w:ascii="Cambria Math" w:hAnsi="Cambria Math" w:cs="Calibri"/>
                            <w:i/>
                            <w:sz w:val="24"/>
                            <w:szCs w:val="24"/>
                          </w:rPr>
                        </m:ctrlPr>
                      </m:sSubPr>
                      <m:e>
                        <m:r>
                          <w:rPr>
                            <w:rFonts w:ascii="Cambria Math" w:hAnsi="Cambria Math" w:cs="Calibri"/>
                            <w:sz w:val="24"/>
                            <w:szCs w:val="24"/>
                          </w:rPr>
                          <m:t>v</m:t>
                        </m:r>
                      </m:e>
                      <m:sub>
                        <m:r>
                          <w:rPr>
                            <w:rFonts w:ascii="Cambria Math" w:hAnsi="Cambria Math" w:cs="Calibri"/>
                            <w:sz w:val="24"/>
                            <w:szCs w:val="24"/>
                          </w:rPr>
                          <m:t>j</m:t>
                        </m:r>
                      </m:sub>
                    </m:sSub>
                  </m:e>
                </m:nary>
              </m:den>
            </m:f>
          </m:e>
        </m:nary>
        <m:sSup>
          <m:sSupPr>
            <m:ctrlPr>
              <w:rPr>
                <w:rFonts w:ascii="Cambria Math" w:hAnsi="Cambria Math" w:cs="Calibri"/>
                <w:i/>
                <w:sz w:val="24"/>
                <w:szCs w:val="24"/>
              </w:rPr>
            </m:ctrlPr>
          </m:sSupPr>
          <m:e>
            <m:r>
              <w:rPr>
                <w:rFonts w:ascii="Cambria Math" w:hAnsi="Cambria Math" w:cs="Calibri"/>
                <w:sz w:val="24"/>
                <w:szCs w:val="24"/>
              </w:rPr>
              <m:t>)</m:t>
            </m:r>
          </m:e>
          <m:sup>
            <m:r>
              <w:rPr>
                <w:rFonts w:ascii="Cambria Math" w:hAnsi="Cambria Math" w:cs="Calibri"/>
                <w:sz w:val="24"/>
                <w:szCs w:val="24"/>
              </w:rPr>
              <m:t>2</m:t>
            </m:r>
          </m:sup>
        </m:sSup>
        <m:r>
          <w:rPr>
            <w:rFonts w:ascii="Cambria Math" w:hAnsi="Cambria Math" w:cs="Calibri"/>
            <w:sz w:val="24"/>
            <w:szCs w:val="24"/>
          </w:rPr>
          <m:t xml:space="preserve"> </m:t>
        </m:r>
        <m:d>
          <m:dPr>
            <m:ctrlPr>
              <w:rPr>
                <w:rFonts w:ascii="Cambria Math" w:hAnsi="Cambria Math" w:cs="Calibri"/>
                <w:i/>
                <w:sz w:val="24"/>
                <w:szCs w:val="24"/>
              </w:rPr>
            </m:ctrlPr>
          </m:dPr>
          <m:e>
            <m:r>
              <w:rPr>
                <w:rFonts w:ascii="Cambria Math" w:hAnsi="Cambria Math" w:cs="Calibri"/>
                <w:sz w:val="24"/>
                <w:szCs w:val="24"/>
              </w:rPr>
              <m:t>1-</m:t>
            </m:r>
            <m:f>
              <m:fPr>
                <m:ctrlPr>
                  <w:rPr>
                    <w:rFonts w:ascii="Cambria Math" w:hAnsi="Cambria Math" w:cs="Calibri"/>
                    <w:i/>
                    <w:sz w:val="24"/>
                    <w:szCs w:val="24"/>
                  </w:rPr>
                </m:ctrlPr>
              </m:fPr>
              <m:num>
                <m:sSub>
                  <m:sSubPr>
                    <m:ctrlPr>
                      <w:rPr>
                        <w:rFonts w:ascii="Cambria Math" w:hAnsi="Cambria Math" w:cs="Calibri"/>
                        <w:i/>
                        <w:sz w:val="24"/>
                        <w:szCs w:val="24"/>
                      </w:rPr>
                    </m:ctrlPr>
                  </m:sSubPr>
                  <m:e>
                    <m:r>
                      <w:rPr>
                        <w:rFonts w:ascii="Cambria Math" w:hAnsi="Cambria Math" w:cs="Calibri"/>
                        <w:sz w:val="24"/>
                        <w:szCs w:val="24"/>
                      </w:rPr>
                      <m:t>n</m:t>
                    </m:r>
                  </m:e>
                  <m:sub>
                    <m:r>
                      <w:rPr>
                        <w:rFonts w:ascii="Cambria Math" w:hAnsi="Cambria Math" w:cs="Calibri"/>
                        <w:sz w:val="24"/>
                        <w:szCs w:val="24"/>
                      </w:rPr>
                      <m:t>j</m:t>
                    </m:r>
                  </m:sub>
                </m:sSub>
              </m:num>
              <m:den>
                <m:sSub>
                  <m:sSubPr>
                    <m:ctrlPr>
                      <w:rPr>
                        <w:rFonts w:ascii="Cambria Math" w:hAnsi="Cambria Math" w:cs="Calibri"/>
                        <w:i/>
                        <w:sz w:val="24"/>
                        <w:szCs w:val="24"/>
                      </w:rPr>
                    </m:ctrlPr>
                  </m:sSubPr>
                  <m:e>
                    <m:r>
                      <w:rPr>
                        <w:rFonts w:ascii="Cambria Math" w:hAnsi="Cambria Math" w:cs="Calibri"/>
                        <w:sz w:val="24"/>
                        <w:szCs w:val="24"/>
                      </w:rPr>
                      <m:t>n</m:t>
                    </m:r>
                  </m:e>
                  <m:sub>
                    <m:r>
                      <w:rPr>
                        <w:rFonts w:ascii="Cambria Math" w:hAnsi="Cambria Math" w:cs="Calibri"/>
                        <w:sz w:val="24"/>
                        <w:szCs w:val="24"/>
                      </w:rPr>
                      <m:t>i</m:t>
                    </m:r>
                  </m:sub>
                </m:sSub>
              </m:den>
            </m:f>
          </m:e>
        </m:d>
        <m:f>
          <m:fPr>
            <m:ctrlPr>
              <w:rPr>
                <w:rFonts w:ascii="Cambria Math" w:hAnsi="Cambria Math" w:cs="Calibri"/>
                <w:i/>
                <w:sz w:val="24"/>
                <w:szCs w:val="24"/>
              </w:rPr>
            </m:ctrlPr>
          </m:fPr>
          <m:num>
            <m:sSubSup>
              <m:sSubSupPr>
                <m:ctrlPr>
                  <w:rPr>
                    <w:rFonts w:ascii="Cambria Math" w:hAnsi="Cambria Math" w:cs="Calibri"/>
                    <w:i/>
                    <w:sz w:val="24"/>
                    <w:szCs w:val="24"/>
                  </w:rPr>
                </m:ctrlPr>
              </m:sSubSupPr>
              <m:e>
                <m:r>
                  <w:rPr>
                    <w:rFonts w:ascii="Cambria Math" w:hAnsi="Cambria Math" w:cs="Calibri"/>
                    <w:sz w:val="24"/>
                    <w:szCs w:val="24"/>
                  </w:rPr>
                  <m:t>σ</m:t>
                </m:r>
              </m:e>
              <m:sub>
                <m:r>
                  <w:rPr>
                    <w:rFonts w:ascii="Cambria Math" w:hAnsi="Cambria Math" w:cs="Calibri"/>
                    <w:sz w:val="24"/>
                    <w:szCs w:val="24"/>
                  </w:rPr>
                  <m:t>j</m:t>
                </m:r>
              </m:sub>
              <m:sup>
                <m:r>
                  <w:rPr>
                    <w:rFonts w:ascii="Cambria Math" w:hAnsi="Cambria Math" w:cs="Calibri"/>
                    <w:sz w:val="24"/>
                    <w:szCs w:val="24"/>
                  </w:rPr>
                  <m:t>2</m:t>
                </m:r>
              </m:sup>
            </m:sSubSup>
          </m:num>
          <m:den>
            <m:sSub>
              <m:sSubPr>
                <m:ctrlPr>
                  <w:rPr>
                    <w:rFonts w:ascii="Cambria Math" w:hAnsi="Cambria Math" w:cs="Calibri"/>
                    <w:i/>
                    <w:sz w:val="24"/>
                    <w:szCs w:val="24"/>
                  </w:rPr>
                </m:ctrlPr>
              </m:sSubPr>
              <m:e>
                <m:r>
                  <w:rPr>
                    <w:rFonts w:ascii="Cambria Math" w:hAnsi="Cambria Math" w:cs="Calibri"/>
                    <w:sz w:val="24"/>
                    <w:szCs w:val="24"/>
                  </w:rPr>
                  <m:t>n</m:t>
                </m:r>
              </m:e>
              <m:sub>
                <m:r>
                  <w:rPr>
                    <w:rFonts w:ascii="Cambria Math" w:hAnsi="Cambria Math" w:cs="Calibri"/>
                    <w:sz w:val="24"/>
                    <w:szCs w:val="24"/>
                  </w:rPr>
                  <m:t>j</m:t>
                </m:r>
              </m:sub>
            </m:sSub>
          </m:den>
        </m:f>
      </m:oMath>
    </w:p>
    <w:p w14:paraId="25D0D23E" w14:textId="42EA295F" w:rsidR="0047493C" w:rsidRDefault="0047493C" w:rsidP="00867D00">
      <w:pPr>
        <w:pStyle w:val="ListParagraph"/>
        <w:spacing w:after="0" w:line="240" w:lineRule="auto"/>
        <w:ind w:left="2070"/>
        <w:rPr>
          <w:rFonts w:ascii="Calibri" w:hAnsi="Calibri" w:cs="Calibri"/>
          <w:sz w:val="24"/>
          <w:szCs w:val="24"/>
        </w:rPr>
      </w:pPr>
      <w:r w:rsidRPr="005F54DA">
        <w:rPr>
          <w:rFonts w:ascii="Calibri" w:hAnsi="Calibri" w:cs="Calibri"/>
          <w:sz w:val="24"/>
          <w:szCs w:val="24"/>
        </w:rPr>
        <w:t xml:space="preserve">where </w:t>
      </w:r>
      <m:oMath>
        <m:sSub>
          <m:sSubPr>
            <m:ctrlPr>
              <w:rPr>
                <w:rFonts w:ascii="Cambria Math" w:hAnsi="Cambria Math" w:cs="Calibri"/>
                <w:i/>
                <w:sz w:val="24"/>
                <w:szCs w:val="24"/>
              </w:rPr>
            </m:ctrlPr>
          </m:sSubPr>
          <m:e>
            <m:r>
              <w:rPr>
                <w:rFonts w:ascii="Cambria Math" w:hAnsi="Cambria Math" w:cs="Calibri"/>
                <w:sz w:val="24"/>
                <w:szCs w:val="24"/>
              </w:rPr>
              <m:t>n</m:t>
            </m:r>
          </m:e>
          <m:sub>
            <m:r>
              <w:rPr>
                <w:rFonts w:ascii="Cambria Math" w:hAnsi="Cambria Math" w:cs="Calibri"/>
                <w:sz w:val="24"/>
                <w:szCs w:val="24"/>
              </w:rPr>
              <m:t>j</m:t>
            </m:r>
          </m:sub>
        </m:sSub>
      </m:oMath>
      <w:r w:rsidRPr="005F54DA">
        <w:rPr>
          <w:rFonts w:ascii="Calibri" w:hAnsi="Calibri" w:cs="Calibri"/>
          <w:sz w:val="24"/>
          <w:szCs w:val="24"/>
        </w:rPr>
        <w:t xml:space="preserve"> </w:t>
      </w:r>
      <w:r w:rsidR="00F75E4F" w:rsidRPr="005F54DA">
        <w:rPr>
          <w:rFonts w:ascii="Calibri" w:hAnsi="Calibri" w:cs="Calibri"/>
          <w:sz w:val="24"/>
          <w:szCs w:val="24"/>
        </w:rPr>
        <w:t>=</w:t>
      </w:r>
      <w:r w:rsidRPr="005F54DA">
        <w:rPr>
          <w:rFonts w:ascii="Calibri" w:hAnsi="Calibri" w:cs="Calibri"/>
          <w:sz w:val="24"/>
          <w:szCs w:val="24"/>
        </w:rPr>
        <w:t xml:space="preserve"> the number of tows in a stratum j and </w:t>
      </w:r>
      <m:oMath>
        <m:sSubSup>
          <m:sSubSupPr>
            <m:ctrlPr>
              <w:rPr>
                <w:rFonts w:ascii="Cambria Math" w:hAnsi="Cambria Math" w:cs="Calibri"/>
                <w:i/>
                <w:sz w:val="24"/>
                <w:szCs w:val="24"/>
              </w:rPr>
            </m:ctrlPr>
          </m:sSubSupPr>
          <m:e>
            <m:r>
              <w:rPr>
                <w:rFonts w:ascii="Cambria Math" w:hAnsi="Cambria Math" w:cs="Calibri"/>
                <w:sz w:val="24"/>
                <w:szCs w:val="24"/>
              </w:rPr>
              <m:t>σ</m:t>
            </m:r>
          </m:e>
          <m:sub>
            <m:r>
              <w:rPr>
                <w:rFonts w:ascii="Cambria Math" w:hAnsi="Cambria Math" w:cs="Calibri"/>
                <w:sz w:val="24"/>
                <w:szCs w:val="24"/>
              </w:rPr>
              <m:t>j</m:t>
            </m:r>
          </m:sub>
          <m:sup>
            <m:r>
              <w:rPr>
                <w:rFonts w:ascii="Cambria Math" w:hAnsi="Cambria Math" w:cs="Calibri"/>
                <w:sz w:val="24"/>
                <w:szCs w:val="24"/>
              </w:rPr>
              <m:t>2</m:t>
            </m:r>
          </m:sup>
        </m:sSubSup>
      </m:oMath>
      <w:r w:rsidRPr="005F54DA">
        <w:rPr>
          <w:rFonts w:ascii="Calibri" w:hAnsi="Calibri" w:cs="Calibri"/>
          <w:sz w:val="24"/>
          <w:szCs w:val="24"/>
        </w:rPr>
        <w:t xml:space="preserve">  </w:t>
      </w:r>
      <w:r w:rsidR="00F75E4F" w:rsidRPr="005F54DA">
        <w:rPr>
          <w:rFonts w:ascii="Calibri" w:hAnsi="Calibri" w:cs="Calibri"/>
          <w:sz w:val="24"/>
          <w:szCs w:val="24"/>
        </w:rPr>
        <w:t>=</w:t>
      </w:r>
      <w:r w:rsidRPr="005F54DA">
        <w:rPr>
          <w:rFonts w:ascii="Calibri" w:hAnsi="Calibri" w:cs="Calibri"/>
          <w:sz w:val="24"/>
          <w:szCs w:val="24"/>
        </w:rPr>
        <w:t xml:space="preserve"> the variance of densities in stratum j</w:t>
      </w:r>
      <w:r w:rsidR="1B5E45FE" w:rsidRPr="00867D00">
        <w:rPr>
          <w:rFonts w:ascii="Calibri" w:hAnsi="Calibri" w:cs="Calibri"/>
          <w:sz w:val="24"/>
          <w:szCs w:val="24"/>
          <w:vertAlign w:val="superscript"/>
        </w:rPr>
        <w:t>2</w:t>
      </w:r>
      <w:r w:rsidR="16AA0924" w:rsidRPr="2742C541">
        <w:rPr>
          <w:rFonts w:ascii="Calibri" w:hAnsi="Calibri" w:cs="Calibri"/>
          <w:sz w:val="24"/>
          <w:szCs w:val="24"/>
          <w:vertAlign w:val="superscript"/>
        </w:rPr>
        <w:t>3</w:t>
      </w:r>
      <w:r w:rsidR="00AA6534">
        <w:rPr>
          <w:rFonts w:ascii="Calibri" w:hAnsi="Calibri" w:cs="Calibri"/>
          <w:sz w:val="24"/>
          <w:szCs w:val="24"/>
        </w:rPr>
        <w:t>.</w:t>
      </w:r>
    </w:p>
    <w:p w14:paraId="1AEC2E8D" w14:textId="77777777" w:rsidR="00AA6534" w:rsidRPr="005F54DA" w:rsidRDefault="00AA6534" w:rsidP="0047493C">
      <w:pPr>
        <w:pStyle w:val="ListParagraph"/>
        <w:spacing w:after="0" w:line="240" w:lineRule="auto"/>
        <w:ind w:left="1800"/>
        <w:rPr>
          <w:rFonts w:ascii="Calibri" w:hAnsi="Calibri" w:cs="Calibri"/>
          <w:sz w:val="24"/>
          <w:szCs w:val="24"/>
        </w:rPr>
      </w:pPr>
    </w:p>
    <w:p w14:paraId="1A87EC65" w14:textId="6953F7E4" w:rsidR="00AC11DB" w:rsidRDefault="00904AB1" w:rsidP="00867D00">
      <w:pPr>
        <w:widowControl/>
        <w:numPr>
          <w:ilvl w:val="1"/>
          <w:numId w:val="25"/>
        </w:numPr>
        <w:autoSpaceDE w:val="0"/>
        <w:autoSpaceDN w:val="0"/>
        <w:adjustRightInd w:val="0"/>
        <w:ind w:left="1080" w:hanging="450"/>
        <w:jc w:val="left"/>
        <w:rPr>
          <w:rFonts w:eastAsia="Times New Roman"/>
          <w:color w:val="000000"/>
        </w:rPr>
      </w:pPr>
      <w:r w:rsidRPr="005F54DA">
        <w:rPr>
          <w:rFonts w:eastAsia="Times New Roman"/>
          <w:color w:val="000000"/>
        </w:rPr>
        <w:t xml:space="preserve">Multiply the stratified mean density in count and </w:t>
      </w:r>
      <w:r w:rsidR="000B175E" w:rsidRPr="005F54DA">
        <w:rPr>
          <w:rFonts w:eastAsia="Times New Roman"/>
          <w:color w:val="000000"/>
        </w:rPr>
        <w:t>weight</w:t>
      </w:r>
      <w:r w:rsidR="00AC11DB">
        <w:rPr>
          <w:rFonts w:eastAsia="Times New Roman"/>
          <w:color w:val="000000"/>
        </w:rPr>
        <w:t xml:space="preserve"> (kg)</w:t>
      </w:r>
      <w:r w:rsidRPr="005F54DA">
        <w:rPr>
          <w:rFonts w:eastAsia="Times New Roman"/>
          <w:color w:val="000000"/>
        </w:rPr>
        <w:t xml:space="preserve"> by the total survey area to calculate abundance and biomass.</w:t>
      </w:r>
      <w:r w:rsidR="000B175E" w:rsidRPr="005F54DA">
        <w:rPr>
          <w:rFonts w:eastAsia="Times New Roman"/>
          <w:color w:val="000000"/>
        </w:rPr>
        <w:t xml:space="preserve"> </w:t>
      </w:r>
    </w:p>
    <w:p w14:paraId="33E5B48E" w14:textId="77777777" w:rsidR="00AC11DB" w:rsidRDefault="00AC11DB" w:rsidP="00867D00">
      <w:pPr>
        <w:widowControl/>
        <w:autoSpaceDE w:val="0"/>
        <w:autoSpaceDN w:val="0"/>
        <w:adjustRightInd w:val="0"/>
        <w:ind w:left="1080" w:hanging="450"/>
        <w:jc w:val="left"/>
        <w:rPr>
          <w:rFonts w:eastAsia="Times New Roman"/>
          <w:color w:val="000000"/>
        </w:rPr>
      </w:pPr>
    </w:p>
    <w:p w14:paraId="047B0525" w14:textId="77777777" w:rsidR="00AC11DB" w:rsidRDefault="00AC11DB" w:rsidP="00867D00">
      <w:pPr>
        <w:widowControl/>
        <w:numPr>
          <w:ilvl w:val="1"/>
          <w:numId w:val="25"/>
        </w:numPr>
        <w:autoSpaceDE w:val="0"/>
        <w:autoSpaceDN w:val="0"/>
        <w:adjustRightInd w:val="0"/>
        <w:ind w:left="1080" w:hanging="450"/>
        <w:jc w:val="left"/>
        <w:rPr>
          <w:rFonts w:eastAsia="Times New Roman"/>
          <w:color w:val="000000"/>
        </w:rPr>
      </w:pPr>
      <w:r w:rsidRPr="005F54DA">
        <w:rPr>
          <w:rFonts w:eastAsia="Times New Roman"/>
          <w:color w:val="000000"/>
        </w:rPr>
        <w:t>Calculate the variance in abundance and biomass</w:t>
      </w:r>
      <w:r>
        <w:rPr>
          <w:rFonts w:eastAsia="Times New Roman"/>
          <w:color w:val="000000"/>
        </w:rPr>
        <w:t xml:space="preserve"> (kg</w:t>
      </w:r>
      <w:r>
        <w:rPr>
          <w:rFonts w:eastAsia="Times New Roman"/>
          <w:color w:val="000000"/>
          <w:vertAlign w:val="superscript"/>
        </w:rPr>
        <w:t>2</w:t>
      </w:r>
      <w:r>
        <w:rPr>
          <w:rFonts w:eastAsia="Times New Roman"/>
          <w:color w:val="000000"/>
        </w:rPr>
        <w:t>)</w:t>
      </w:r>
      <w:r w:rsidRPr="005F54DA">
        <w:rPr>
          <w:rFonts w:eastAsia="Times New Roman"/>
          <w:color w:val="000000"/>
        </w:rPr>
        <w:t xml:space="preserve"> by multiplying the variance in stratified mean density by survey area squared.</w:t>
      </w:r>
    </w:p>
    <w:p w14:paraId="2FF2ABB9" w14:textId="77777777" w:rsidR="00AC11DB" w:rsidRDefault="00AC11DB" w:rsidP="00867D00">
      <w:pPr>
        <w:widowControl/>
        <w:autoSpaceDE w:val="0"/>
        <w:autoSpaceDN w:val="0"/>
        <w:adjustRightInd w:val="0"/>
        <w:jc w:val="left"/>
        <w:rPr>
          <w:rFonts w:eastAsia="Times New Roman"/>
          <w:color w:val="000000"/>
        </w:rPr>
      </w:pPr>
    </w:p>
    <w:p w14:paraId="4D85C9AD" w14:textId="0F525E48" w:rsidR="00AC11DB" w:rsidRPr="00AC11DB" w:rsidRDefault="00AC11DB" w:rsidP="00867D00">
      <w:pPr>
        <w:widowControl/>
        <w:numPr>
          <w:ilvl w:val="1"/>
          <w:numId w:val="25"/>
        </w:numPr>
        <w:tabs>
          <w:tab w:val="left" w:pos="1080"/>
        </w:tabs>
        <w:autoSpaceDE w:val="0"/>
        <w:autoSpaceDN w:val="0"/>
        <w:adjustRightInd w:val="0"/>
        <w:ind w:left="990"/>
        <w:jc w:val="left"/>
        <w:rPr>
          <w:rFonts w:eastAsia="Times New Roman"/>
          <w:color w:val="000000"/>
        </w:rPr>
      </w:pPr>
      <w:r>
        <w:rPr>
          <w:rFonts w:eastAsia="Times New Roman"/>
          <w:color w:val="000000"/>
        </w:rPr>
        <w:t xml:space="preserve">Divide the biomass (kg) estimate by 1000 to report biomass in metric tons. </w:t>
      </w:r>
    </w:p>
    <w:p w14:paraId="1D121F43" w14:textId="2C41FBA7" w:rsidR="00AC11DB" w:rsidRPr="00867D00" w:rsidRDefault="00AC11DB" w:rsidP="00867D00">
      <w:pPr>
        <w:tabs>
          <w:tab w:val="left" w:pos="1080"/>
        </w:tabs>
        <w:ind w:left="990" w:hanging="360"/>
        <w:rPr>
          <w:rFonts w:eastAsia="Times New Roman"/>
          <w:color w:val="000000"/>
        </w:rPr>
      </w:pPr>
    </w:p>
    <w:p w14:paraId="6809A1BB" w14:textId="51412AA5" w:rsidR="00AC11DB" w:rsidRPr="00AC11DB" w:rsidRDefault="00AC11DB" w:rsidP="00867D00">
      <w:pPr>
        <w:widowControl/>
        <w:numPr>
          <w:ilvl w:val="1"/>
          <w:numId w:val="25"/>
        </w:numPr>
        <w:tabs>
          <w:tab w:val="left" w:pos="1080"/>
        </w:tabs>
        <w:autoSpaceDE w:val="0"/>
        <w:autoSpaceDN w:val="0"/>
        <w:adjustRightInd w:val="0"/>
        <w:ind w:left="990"/>
        <w:jc w:val="left"/>
        <w:rPr>
          <w:rFonts w:eastAsia="Times New Roman"/>
          <w:color w:val="000000"/>
        </w:rPr>
      </w:pPr>
      <w:r>
        <w:rPr>
          <w:rFonts w:eastAsia="Times New Roman"/>
          <w:color w:val="000000"/>
        </w:rPr>
        <w:t>Divide the biomass variance (kg</w:t>
      </w:r>
      <w:r>
        <w:rPr>
          <w:rFonts w:eastAsia="Times New Roman"/>
          <w:color w:val="000000"/>
          <w:vertAlign w:val="superscript"/>
        </w:rPr>
        <w:t>2</w:t>
      </w:r>
      <w:r>
        <w:rPr>
          <w:rFonts w:eastAsia="Times New Roman"/>
          <w:color w:val="000000"/>
        </w:rPr>
        <w:t>) estimate by 1000</w:t>
      </w:r>
      <w:r>
        <w:rPr>
          <w:rFonts w:eastAsia="Times New Roman"/>
          <w:color w:val="000000"/>
          <w:vertAlign w:val="superscript"/>
        </w:rPr>
        <w:t>2</w:t>
      </w:r>
      <w:r>
        <w:rPr>
          <w:rFonts w:eastAsia="Times New Roman"/>
          <w:color w:val="000000"/>
        </w:rPr>
        <w:t xml:space="preserve"> to report in metric tons. </w:t>
      </w:r>
    </w:p>
    <w:p w14:paraId="259A732D" w14:textId="77777777" w:rsidR="00FD3464" w:rsidRPr="005F54DA" w:rsidRDefault="00FD3464" w:rsidP="00FD3464">
      <w:pPr>
        <w:widowControl/>
        <w:autoSpaceDE w:val="0"/>
        <w:autoSpaceDN w:val="0"/>
        <w:adjustRightInd w:val="0"/>
        <w:ind w:left="270"/>
        <w:jc w:val="left"/>
        <w:rPr>
          <w:rFonts w:eastAsia="Times New Roman"/>
          <w:color w:val="000000"/>
        </w:rPr>
      </w:pPr>
    </w:p>
    <w:p w14:paraId="08AF3300" w14:textId="3B702495" w:rsidR="006E4797" w:rsidRPr="005F54DA" w:rsidRDefault="00551D82" w:rsidP="00DA3C5C">
      <w:pPr>
        <w:pBdr>
          <w:top w:val="nil"/>
          <w:left w:val="nil"/>
          <w:bottom w:val="nil"/>
          <w:right w:val="nil"/>
          <w:between w:val="nil"/>
        </w:pBdr>
        <w:rPr>
          <w:color w:val="808080"/>
        </w:rPr>
      </w:pPr>
      <w:r w:rsidRPr="005F54DA">
        <w:rPr>
          <w:b/>
          <w:color w:val="000000"/>
        </w:rPr>
        <w:t xml:space="preserve">REPRESENTATIVE RESULTS: </w:t>
      </w:r>
    </w:p>
    <w:p w14:paraId="2312878E" w14:textId="30586A53" w:rsidR="00513268" w:rsidRDefault="00513268" w:rsidP="00406C23">
      <w:pPr>
        <w:jc w:val="left"/>
      </w:pPr>
      <w:r w:rsidRPr="005F54DA">
        <w:t xml:space="preserve">The </w:t>
      </w:r>
      <w:r w:rsidR="00EF2E1A" w:rsidRPr="005F54DA">
        <w:t>s</w:t>
      </w:r>
      <w:r w:rsidRPr="005F54DA">
        <w:t>pring 2024 survey of the Western Gulf of Maine took place from May 9</w:t>
      </w:r>
      <w:r w:rsidRPr="005F54DA">
        <w:rPr>
          <w:vertAlign w:val="superscript"/>
        </w:rPr>
        <w:t>th</w:t>
      </w:r>
      <w:r w:rsidR="0985233C">
        <w:t>-</w:t>
      </w:r>
      <w:r w:rsidRPr="005F54DA">
        <w:t>18</w:t>
      </w:r>
      <w:r w:rsidRPr="005F54DA">
        <w:rPr>
          <w:vertAlign w:val="superscript"/>
        </w:rPr>
        <w:t>th</w:t>
      </w:r>
      <w:r w:rsidRPr="005F54DA">
        <w:t xml:space="preserve"> on the F</w:t>
      </w:r>
      <w:r w:rsidR="00EF2E1A" w:rsidRPr="005F54DA">
        <w:t>/</w:t>
      </w:r>
      <w:r w:rsidRPr="005F54DA">
        <w:t>V Justice out of New Bedford, MA. The survey team consisted of a captain, three crew members, and three scientists. During the 10 days</w:t>
      </w:r>
      <w:r w:rsidR="00EF2E1A" w:rsidRPr="005F54DA">
        <w:t>,</w:t>
      </w:r>
      <w:r w:rsidRPr="005F54DA">
        <w:t xml:space="preserve"> 47 survey tows (four closed</w:t>
      </w:r>
      <w:r w:rsidR="008108E7">
        <w:t xml:space="preserve"> </w:t>
      </w:r>
      <w:r w:rsidRPr="005F54DA">
        <w:t xml:space="preserve">codend and 43 open codend) were completed during daylight hours (Figure </w:t>
      </w:r>
      <w:r w:rsidR="002459CE" w:rsidRPr="005F54DA">
        <w:t>2</w:t>
      </w:r>
      <w:r w:rsidRPr="005F54DA">
        <w:t>). The survey tows were completed using the stratified random survey design described previously. The tows (n=47) ranged from 0.04 to 3.15 h (Mean = 1.223 h; SD = 0.7477 h) in duration</w:t>
      </w:r>
      <w:r w:rsidR="00C37B3B" w:rsidRPr="005F54DA">
        <w:t xml:space="preserve"> (Table 1)</w:t>
      </w:r>
      <w:r w:rsidRPr="005F54DA">
        <w:t>. Mean vessel speed ranged from 4.6 to 6.6 km/h (Mean = 6.07 km/h; SD = 0.332 km/h)</w:t>
      </w:r>
      <w:r w:rsidR="00C37B3B" w:rsidRPr="005F54DA">
        <w:t xml:space="preserve"> (Table 1)</w:t>
      </w:r>
      <w:r w:rsidRPr="005F54DA">
        <w:t>. The mean doorspread varied from 3</w:t>
      </w:r>
      <w:r w:rsidR="00B95C38">
        <w:t>4</w:t>
      </w:r>
      <w:r w:rsidRPr="005F54DA">
        <w:t xml:space="preserve"> to 56 m (Mean = 47</w:t>
      </w:r>
      <w:r w:rsidR="00B95C38">
        <w:t>.</w:t>
      </w:r>
      <w:r w:rsidRPr="005F54DA">
        <w:t>1 m; SD = 3</w:t>
      </w:r>
      <w:r w:rsidR="00B95C38">
        <w:t>.</w:t>
      </w:r>
      <w:r w:rsidRPr="005F54DA">
        <w:t>9</w:t>
      </w:r>
      <w:r w:rsidR="00B95C38">
        <w:t>0</w:t>
      </w:r>
      <w:r w:rsidRPr="005F54DA">
        <w:t xml:space="preserve"> m)</w:t>
      </w:r>
      <w:r w:rsidR="00C37B3B" w:rsidRPr="005F54DA">
        <w:t xml:space="preserve"> (Table 1)</w:t>
      </w:r>
      <w:r w:rsidRPr="005F54DA">
        <w:t>. Doorspread was used to calculate area swept due to t</w:t>
      </w:r>
      <w:r w:rsidRPr="00C77EF8">
        <w:t xml:space="preserve">he assumed herding behavior of cod </w:t>
      </w:r>
      <w:r w:rsidR="089E178A" w:rsidRPr="00867D00">
        <w:rPr>
          <w:vertAlign w:val="superscript"/>
        </w:rPr>
        <w:t>24</w:t>
      </w:r>
      <w:r w:rsidR="7E4B38D1" w:rsidRPr="00867D00">
        <w:rPr>
          <w:vertAlign w:val="superscript"/>
        </w:rPr>
        <w:t>, 25</w:t>
      </w:r>
      <w:r w:rsidR="00EF3D2E" w:rsidRPr="00C77EF8">
        <w:t>.</w:t>
      </w:r>
    </w:p>
    <w:p w14:paraId="2171E1C9" w14:textId="1EE61C38" w:rsidR="008E277F" w:rsidRPr="005F54DA" w:rsidRDefault="008E277F" w:rsidP="00406C23">
      <w:pPr>
        <w:jc w:val="left"/>
      </w:pPr>
    </w:p>
    <w:p w14:paraId="18E70A69" w14:textId="26CC267C" w:rsidR="00513268" w:rsidRDefault="008B7341" w:rsidP="00406C23">
      <w:pPr>
        <w:jc w:val="left"/>
      </w:pPr>
      <w:r>
        <w:t>[Insert Figure 2 Here]</w:t>
      </w:r>
    </w:p>
    <w:p w14:paraId="2D646FE4" w14:textId="1EC9C379" w:rsidR="008E277F" w:rsidRDefault="008E277F" w:rsidP="008B7341">
      <w:pPr>
        <w:jc w:val="left"/>
      </w:pPr>
    </w:p>
    <w:p w14:paraId="7F70AC95" w14:textId="0C74E75E" w:rsidR="008B7341" w:rsidRDefault="008B7341" w:rsidP="008B7341">
      <w:pPr>
        <w:jc w:val="left"/>
      </w:pPr>
      <w:r>
        <w:t>[Insert Table 1 Here]</w:t>
      </w:r>
    </w:p>
    <w:p w14:paraId="5E5621F0" w14:textId="5BAD22DE" w:rsidR="008E277F" w:rsidRDefault="008E277F" w:rsidP="00406C23">
      <w:pPr>
        <w:jc w:val="left"/>
      </w:pPr>
    </w:p>
    <w:p w14:paraId="72871DFB" w14:textId="75A64328" w:rsidR="00513268" w:rsidRDefault="3338E8C2" w:rsidP="00406C23">
      <w:pPr>
        <w:jc w:val="left"/>
      </w:pPr>
      <w:r>
        <w:t>Atlantic c</w:t>
      </w:r>
      <w:r w:rsidR="00EF3D2E" w:rsidRPr="005F54DA">
        <w:t>od counts per tow</w:t>
      </w:r>
      <w:r w:rsidR="09A07E9F">
        <w:t>,</w:t>
      </w:r>
      <w:r w:rsidR="00EF3D2E" w:rsidRPr="005F54DA">
        <w:t xml:space="preserve"> from the video</w:t>
      </w:r>
      <w:r w:rsidR="3CD08640">
        <w:t>,</w:t>
      </w:r>
      <w:r w:rsidR="00EF3D2E" w:rsidRPr="005F54DA">
        <w:t xml:space="preserve"> varied from zero to 359 individuals (Mean = 13.5; SD = 52.40) (Table 1; Figure </w:t>
      </w:r>
      <w:r w:rsidR="002459CE" w:rsidRPr="005F54DA">
        <w:t>2</w:t>
      </w:r>
      <w:r w:rsidR="00EF3D2E" w:rsidRPr="005F54DA">
        <w:t>). The f</w:t>
      </w:r>
      <w:r w:rsidR="00513268" w:rsidRPr="005F54DA">
        <w:t>our closed</w:t>
      </w:r>
      <w:r w:rsidR="3A47A80B">
        <w:t>-</w:t>
      </w:r>
      <w:r w:rsidR="00513268" w:rsidRPr="005F54DA">
        <w:t>codend tows used to collect biological data</w:t>
      </w:r>
      <w:r w:rsidR="00EF3D2E" w:rsidRPr="005F54DA">
        <w:t xml:space="preserve"> caught 54 cod </w:t>
      </w:r>
      <w:r w:rsidR="724B4FC7">
        <w:t>which ranged</w:t>
      </w:r>
      <w:r w:rsidR="00513268" w:rsidRPr="005F54DA">
        <w:t xml:space="preserve"> from 41 to 81 cm in length (Mean = 58.9 cm: SD = 9.74 cm) (Figure </w:t>
      </w:r>
      <w:r w:rsidR="005C4CAF" w:rsidRPr="005F54DA">
        <w:t>2</w:t>
      </w:r>
      <w:r w:rsidR="00513268" w:rsidRPr="005F54DA">
        <w:t xml:space="preserve">), and from 0.7 to 7.0 kg in weight (Mean = 2.43 kg; SD = 1.300 kg) (Figure </w:t>
      </w:r>
      <w:r w:rsidR="005C4CAF" w:rsidRPr="005F54DA">
        <w:t>3</w:t>
      </w:r>
      <w:r w:rsidR="00513268" w:rsidRPr="005F54DA">
        <w:t>).</w:t>
      </w:r>
      <w:r w:rsidR="57B17C88">
        <w:t xml:space="preserve"> </w:t>
      </w:r>
      <w:r w:rsidR="00EF3D2E" w:rsidRPr="005F54DA">
        <w:t>When converted to weight,</w:t>
      </w:r>
      <w:r w:rsidR="00513268" w:rsidRPr="005F54DA">
        <w:t xml:space="preserve"> </w:t>
      </w:r>
      <w:r w:rsidR="00EF3D2E" w:rsidRPr="005F54DA">
        <w:t>c</w:t>
      </w:r>
      <w:r w:rsidR="00513268" w:rsidRPr="005F54DA">
        <w:t>od catch ranged from 0.0 to 722.6 kg (Mean = 27.06 kg; SD = 104.465 kg)</w:t>
      </w:r>
      <w:r w:rsidR="00EF3D2E" w:rsidRPr="005F54DA">
        <w:t xml:space="preserve"> (Table 1). The stratified mean cod density per km</w:t>
      </w:r>
      <w:r w:rsidR="00EF3D2E" w:rsidRPr="005F54DA">
        <w:rPr>
          <w:vertAlign w:val="superscript"/>
        </w:rPr>
        <w:t>2</w:t>
      </w:r>
      <w:r w:rsidR="00EF3D2E" w:rsidRPr="005F54DA">
        <w:t xml:space="preserve"> was </w:t>
      </w:r>
      <w:r w:rsidR="003A519A" w:rsidRPr="005F54DA">
        <w:t>57.9</w:t>
      </w:r>
      <w:r w:rsidR="00EF3D2E" w:rsidRPr="005F54DA">
        <w:t xml:space="preserve"> individuals (±</w:t>
      </w:r>
      <w:r w:rsidR="003A519A" w:rsidRPr="005F54DA">
        <w:t>4.9</w:t>
      </w:r>
      <w:r w:rsidR="00EF3D2E" w:rsidRPr="005F54DA">
        <w:t xml:space="preserve"> individuals)</w:t>
      </w:r>
      <w:r w:rsidR="003A519A" w:rsidRPr="005F54DA">
        <w:t xml:space="preserve"> and 118.2 kg (±9.7 kg). </w:t>
      </w:r>
      <w:r w:rsidR="00EF3D2E" w:rsidRPr="005F54DA">
        <w:t>When multiplied by the 7,920 km</w:t>
      </w:r>
      <w:r w:rsidR="00EF3D2E" w:rsidRPr="005F54DA">
        <w:rPr>
          <w:vertAlign w:val="superscript"/>
        </w:rPr>
        <w:t>2</w:t>
      </w:r>
      <w:r w:rsidR="00EF3D2E" w:rsidRPr="005F54DA">
        <w:t xml:space="preserve"> survey area, the</w:t>
      </w:r>
      <w:r w:rsidR="00513268" w:rsidRPr="005F54DA">
        <w:t xml:space="preserve"> area-swept </w:t>
      </w:r>
      <w:r w:rsidR="00EF3D2E" w:rsidRPr="005F54DA">
        <w:t>abundance and biomass for cod w</w:t>
      </w:r>
      <w:r w:rsidR="003A519A" w:rsidRPr="005F54DA">
        <w:t>as</w:t>
      </w:r>
      <w:r w:rsidR="00513268" w:rsidRPr="005F54DA">
        <w:t xml:space="preserve"> 458,889 </w:t>
      </w:r>
      <w:r w:rsidR="00EF3D2E" w:rsidRPr="005F54DA">
        <w:t>individuals</w:t>
      </w:r>
      <w:r w:rsidR="00513268" w:rsidRPr="005F54DA">
        <w:t xml:space="preserve"> (±38,458 </w:t>
      </w:r>
      <w:r w:rsidR="00EF3D2E" w:rsidRPr="005F54DA">
        <w:t>individuals</w:t>
      </w:r>
      <w:r w:rsidR="00513268" w:rsidRPr="005F54DA">
        <w:t>)</w:t>
      </w:r>
      <w:r w:rsidR="003A519A" w:rsidRPr="005F54DA">
        <w:t xml:space="preserve"> and</w:t>
      </w:r>
      <w:r w:rsidR="00EF3D2E" w:rsidRPr="005F54DA">
        <w:t xml:space="preserve"> 936 </w:t>
      </w:r>
      <w:r w:rsidR="003B48A0" w:rsidRPr="005F54DA">
        <w:t>t</w:t>
      </w:r>
      <w:r w:rsidR="00EF3D2E" w:rsidRPr="005F54DA">
        <w:t xml:space="preserve"> (±77 </w:t>
      </w:r>
      <w:r w:rsidR="003B48A0" w:rsidRPr="005F54DA">
        <w:t>t</w:t>
      </w:r>
      <w:r w:rsidR="00EF3D2E" w:rsidRPr="005F54DA">
        <w:t>)</w:t>
      </w:r>
      <w:r w:rsidR="003A519A" w:rsidRPr="005F54DA">
        <w:t>, respectively</w:t>
      </w:r>
      <w:r w:rsidR="00513268" w:rsidRPr="005F54DA">
        <w:t>.</w:t>
      </w:r>
    </w:p>
    <w:p w14:paraId="625F8AD5" w14:textId="77777777" w:rsidR="007C7737" w:rsidRPr="005F54DA" w:rsidRDefault="007C7737" w:rsidP="00406C23">
      <w:pPr>
        <w:jc w:val="left"/>
      </w:pPr>
    </w:p>
    <w:p w14:paraId="34B01B38" w14:textId="066B4926" w:rsidR="007C7737" w:rsidRDefault="008B7341" w:rsidP="008B7341">
      <w:pPr>
        <w:jc w:val="left"/>
      </w:pPr>
      <w:r>
        <w:t>[Insert Figure 3 Here]</w:t>
      </w:r>
    </w:p>
    <w:p w14:paraId="20A09FF4" w14:textId="0AB3F44E" w:rsidR="008B7341" w:rsidRDefault="008B7341" w:rsidP="008B7341">
      <w:pPr>
        <w:jc w:val="left"/>
      </w:pPr>
      <w:r>
        <w:t>[Insert Figure 4 Here]</w:t>
      </w:r>
    </w:p>
    <w:p w14:paraId="3331F098" w14:textId="1E6C1753" w:rsidR="00513268" w:rsidRPr="005F54DA" w:rsidRDefault="00513268" w:rsidP="00513268"/>
    <w:p w14:paraId="6D510784" w14:textId="725AB13F" w:rsidR="006E4797" w:rsidRPr="005F54DA" w:rsidRDefault="00551D82" w:rsidP="00DA3C5C">
      <w:pPr>
        <w:rPr>
          <w:color w:val="808080"/>
        </w:rPr>
      </w:pPr>
      <w:r w:rsidRPr="005F54DA">
        <w:rPr>
          <w:b/>
        </w:rPr>
        <w:t>FIGURE AND TABLE LEGENDS:</w:t>
      </w:r>
      <w:r w:rsidRPr="005F54DA">
        <w:rPr>
          <w:color w:val="808080"/>
        </w:rPr>
        <w:t xml:space="preserve"> </w:t>
      </w:r>
    </w:p>
    <w:p w14:paraId="37D3D2EE" w14:textId="77777777" w:rsidR="005C4CAF" w:rsidRPr="005F54DA" w:rsidRDefault="005C4CAF" w:rsidP="00DA3C5C">
      <w:pPr>
        <w:rPr>
          <w:color w:val="808080"/>
        </w:rPr>
      </w:pPr>
    </w:p>
    <w:p w14:paraId="21105BF4" w14:textId="3212694F" w:rsidR="005C4CAF" w:rsidRPr="005F54DA" w:rsidRDefault="005C4CAF" w:rsidP="002459CE">
      <w:pPr>
        <w:pStyle w:val="Caption"/>
        <w:keepNext/>
        <w:spacing w:after="120"/>
        <w:ind w:left="720" w:hanging="720"/>
        <w:jc w:val="left"/>
        <w:rPr>
          <w:i w:val="0"/>
          <w:iCs w:val="0"/>
          <w:color w:val="auto"/>
          <w:sz w:val="24"/>
          <w:szCs w:val="24"/>
        </w:rPr>
      </w:pPr>
      <w:r w:rsidRPr="005F54DA">
        <w:rPr>
          <w:b/>
          <w:bCs/>
          <w:i w:val="0"/>
          <w:iCs w:val="0"/>
          <w:color w:val="auto"/>
          <w:sz w:val="24"/>
          <w:szCs w:val="24"/>
        </w:rPr>
        <w:t xml:space="preserve">Table </w:t>
      </w:r>
      <w:r w:rsidRPr="005F54DA">
        <w:rPr>
          <w:b/>
          <w:bCs/>
          <w:i w:val="0"/>
          <w:iCs w:val="0"/>
          <w:color w:val="auto"/>
          <w:sz w:val="24"/>
          <w:szCs w:val="24"/>
        </w:rPr>
        <w:fldChar w:fldCharType="begin"/>
      </w:r>
      <w:r w:rsidRPr="005F54DA">
        <w:rPr>
          <w:b/>
          <w:bCs/>
          <w:i w:val="0"/>
          <w:iCs w:val="0"/>
          <w:color w:val="auto"/>
          <w:sz w:val="24"/>
          <w:szCs w:val="24"/>
        </w:rPr>
        <w:instrText xml:space="preserve"> SEQ Table \* ARABIC </w:instrText>
      </w:r>
      <w:r w:rsidRPr="005F54DA">
        <w:rPr>
          <w:b/>
          <w:bCs/>
          <w:i w:val="0"/>
          <w:iCs w:val="0"/>
          <w:color w:val="auto"/>
          <w:sz w:val="24"/>
          <w:szCs w:val="24"/>
        </w:rPr>
        <w:fldChar w:fldCharType="separate"/>
      </w:r>
      <w:r w:rsidRPr="005F54DA">
        <w:rPr>
          <w:b/>
          <w:bCs/>
          <w:i w:val="0"/>
          <w:iCs w:val="0"/>
          <w:noProof/>
          <w:color w:val="auto"/>
          <w:sz w:val="24"/>
          <w:szCs w:val="24"/>
        </w:rPr>
        <w:t>1</w:t>
      </w:r>
      <w:r w:rsidRPr="005F54DA">
        <w:rPr>
          <w:b/>
          <w:bCs/>
          <w:i w:val="0"/>
          <w:iCs w:val="0"/>
          <w:color w:val="auto"/>
          <w:sz w:val="24"/>
          <w:szCs w:val="24"/>
        </w:rPr>
        <w:fldChar w:fldCharType="end"/>
      </w:r>
      <w:r w:rsidRPr="005F54DA">
        <w:rPr>
          <w:b/>
          <w:bCs/>
          <w:i w:val="0"/>
          <w:iCs w:val="0"/>
          <w:color w:val="auto"/>
          <w:sz w:val="24"/>
          <w:szCs w:val="24"/>
        </w:rPr>
        <w:t>.</w:t>
      </w:r>
      <w:r w:rsidRPr="005F54DA">
        <w:rPr>
          <w:i w:val="0"/>
          <w:iCs w:val="0"/>
          <w:color w:val="auto"/>
          <w:sz w:val="24"/>
          <w:szCs w:val="24"/>
        </w:rPr>
        <w:t xml:space="preserve"> A summary of the 47 usable tows completed on the </w:t>
      </w:r>
      <w:r w:rsidR="00EF2E1A" w:rsidRPr="005F54DA">
        <w:rPr>
          <w:i w:val="0"/>
          <w:iCs w:val="0"/>
          <w:color w:val="auto"/>
          <w:sz w:val="24"/>
          <w:szCs w:val="24"/>
        </w:rPr>
        <w:t>s</w:t>
      </w:r>
      <w:r w:rsidRPr="005F54DA">
        <w:rPr>
          <w:i w:val="0"/>
          <w:iCs w:val="0"/>
          <w:color w:val="auto"/>
          <w:sz w:val="24"/>
          <w:szCs w:val="24"/>
        </w:rPr>
        <w:t>pring 2024 SMAST video trawl survey.</w:t>
      </w:r>
    </w:p>
    <w:p w14:paraId="5D4C9C32" w14:textId="27B5C77B" w:rsidR="002459CE" w:rsidRPr="005F54DA" w:rsidRDefault="002459CE" w:rsidP="002459CE">
      <w:pPr>
        <w:spacing w:after="120"/>
        <w:ind w:left="864" w:hanging="864"/>
        <w:jc w:val="left"/>
        <w:rPr>
          <w:b/>
        </w:rPr>
      </w:pPr>
      <w:r w:rsidRPr="005F54DA">
        <w:rPr>
          <w:b/>
        </w:rPr>
        <w:t xml:space="preserve">Figure 1.  </w:t>
      </w:r>
      <w:r w:rsidR="0021298D" w:rsidRPr="005F54DA">
        <w:t>Diagram indicating the position and setup of the trawl codend and wheelhouse, with a screenshot of the video processing software.</w:t>
      </w:r>
    </w:p>
    <w:p w14:paraId="5987A25D" w14:textId="63780BB8" w:rsidR="00A06C9B" w:rsidRPr="005F54DA" w:rsidRDefault="00A06C9B" w:rsidP="002459CE">
      <w:pPr>
        <w:spacing w:after="120"/>
        <w:ind w:left="864" w:hanging="864"/>
        <w:jc w:val="left"/>
      </w:pPr>
      <w:r w:rsidRPr="005F54DA">
        <w:rPr>
          <w:b/>
        </w:rPr>
        <w:t xml:space="preserve">Figure </w:t>
      </w:r>
      <w:r w:rsidR="002459CE" w:rsidRPr="005F54DA">
        <w:rPr>
          <w:b/>
        </w:rPr>
        <w:t>2</w:t>
      </w:r>
      <w:r w:rsidRPr="005F54DA">
        <w:rPr>
          <w:b/>
        </w:rPr>
        <w:t xml:space="preserve">.  </w:t>
      </w:r>
      <w:r w:rsidRPr="005F54DA">
        <w:t>The open codend (blue</w:t>
      </w:r>
      <w:r w:rsidR="24478DF6">
        <w:t>)</w:t>
      </w:r>
      <w:r w:rsidR="67C9788F">
        <w:t xml:space="preserve"> and</w:t>
      </w:r>
      <w:r w:rsidRPr="005F54DA">
        <w:t xml:space="preserve"> closed</w:t>
      </w:r>
      <w:r w:rsidR="1196E40E">
        <w:t>-</w:t>
      </w:r>
      <w:r w:rsidRPr="005F54DA">
        <w:t>codend (red) tow tracks</w:t>
      </w:r>
      <w:r w:rsidR="1A143EC4">
        <w:t>,</w:t>
      </w:r>
      <w:r w:rsidRPr="005F54DA">
        <w:t xml:space="preserve"> from the spring 2024 SMAST video trawl survey, with cod catch (ind) indicated by the yellow bubbles</w:t>
      </w:r>
      <w:r w:rsidR="002459CE" w:rsidRPr="005F54DA">
        <w:t>. A red X indicates no catch</w:t>
      </w:r>
      <w:r w:rsidRPr="005F54DA">
        <w:t xml:space="preserve">. </w:t>
      </w:r>
    </w:p>
    <w:p w14:paraId="6DD7C9DD" w14:textId="26FD5324" w:rsidR="005C4CAF" w:rsidRPr="005F54DA" w:rsidRDefault="005C4CAF" w:rsidP="002459CE">
      <w:pPr>
        <w:spacing w:after="120"/>
        <w:ind w:left="864" w:hanging="864"/>
        <w:jc w:val="left"/>
      </w:pPr>
      <w:r w:rsidRPr="005F54DA">
        <w:rPr>
          <w:b/>
        </w:rPr>
        <w:t xml:space="preserve">Figure </w:t>
      </w:r>
      <w:r w:rsidR="00FB3187">
        <w:rPr>
          <w:b/>
        </w:rPr>
        <w:t>3</w:t>
      </w:r>
      <w:r w:rsidRPr="005F54DA">
        <w:rPr>
          <w:b/>
        </w:rPr>
        <w:t xml:space="preserve">. </w:t>
      </w:r>
      <w:r w:rsidRPr="005F54DA">
        <w:t xml:space="preserve">Length frequency distribution of Atlantic cod (n=54) </w:t>
      </w:r>
      <w:r w:rsidR="00944796">
        <w:t>from the closed</w:t>
      </w:r>
      <w:r w:rsidR="31C70933">
        <w:t>-</w:t>
      </w:r>
      <w:r w:rsidR="00944796">
        <w:t xml:space="preserve">codend tows </w:t>
      </w:r>
      <w:r w:rsidRPr="005F54DA">
        <w:t xml:space="preserve">during the </w:t>
      </w:r>
      <w:r w:rsidR="00305AD7" w:rsidRPr="005F54DA">
        <w:t>s</w:t>
      </w:r>
      <w:r w:rsidRPr="005F54DA">
        <w:t>pring 2024 survey.</w:t>
      </w:r>
    </w:p>
    <w:p w14:paraId="434DC30E" w14:textId="5F6B50A3" w:rsidR="005C4CAF" w:rsidRPr="005F54DA" w:rsidRDefault="005C4CAF" w:rsidP="002459CE">
      <w:pPr>
        <w:spacing w:after="120"/>
        <w:ind w:left="864" w:hanging="864"/>
        <w:jc w:val="left"/>
      </w:pPr>
      <w:r w:rsidRPr="005F54DA">
        <w:rPr>
          <w:b/>
        </w:rPr>
        <w:t xml:space="preserve">Figure </w:t>
      </w:r>
      <w:r w:rsidR="008E3961">
        <w:rPr>
          <w:b/>
        </w:rPr>
        <w:t>4</w:t>
      </w:r>
      <w:r w:rsidRPr="005F54DA">
        <w:rPr>
          <w:b/>
        </w:rPr>
        <w:t xml:space="preserve"> </w:t>
      </w:r>
      <w:r w:rsidRPr="005F54DA">
        <w:t>The length</w:t>
      </w:r>
      <w:r w:rsidR="00305AD7" w:rsidRPr="005F54DA">
        <w:t>-</w:t>
      </w:r>
      <w:r w:rsidRPr="005F54DA">
        <w:t xml:space="preserve">weight relationship of Atlantic cod (n=54) captured during the </w:t>
      </w:r>
      <w:r w:rsidR="00305AD7" w:rsidRPr="005F54DA">
        <w:t>s</w:t>
      </w:r>
      <w:r w:rsidRPr="005F54DA">
        <w:t xml:space="preserve">pring 2024 survey. </w:t>
      </w:r>
    </w:p>
    <w:p w14:paraId="7C0B6465" w14:textId="5318E27E" w:rsidR="006E4797" w:rsidRPr="005F54DA" w:rsidRDefault="00551D82" w:rsidP="00DA3C5C">
      <w:pPr>
        <w:rPr>
          <w:color w:val="808080"/>
        </w:rPr>
      </w:pPr>
      <w:r w:rsidRPr="005F54DA">
        <w:rPr>
          <w:b/>
        </w:rPr>
        <w:t xml:space="preserve">DISCUSSION: </w:t>
      </w:r>
    </w:p>
    <w:p w14:paraId="1BC5C8FE" w14:textId="77777777" w:rsidR="006F5491" w:rsidRDefault="006F5491" w:rsidP="00574614">
      <w:pPr>
        <w:jc w:val="left"/>
        <w:rPr>
          <w:bCs/>
        </w:rPr>
      </w:pPr>
    </w:p>
    <w:p w14:paraId="0E32C03A" w14:textId="6C33A033" w:rsidR="003654DF" w:rsidRDefault="003654DF" w:rsidP="003654DF">
      <w:pPr>
        <w:jc w:val="left"/>
        <w:rPr>
          <w:bCs/>
        </w:rPr>
      </w:pPr>
      <w:r>
        <w:rPr>
          <w:bCs/>
        </w:rPr>
        <w:t>T</w:t>
      </w:r>
      <w:r w:rsidRPr="009C2B2F">
        <w:rPr>
          <w:bCs/>
        </w:rPr>
        <w:t xml:space="preserve">he data products </w:t>
      </w:r>
      <w:r>
        <w:rPr>
          <w:bCs/>
        </w:rPr>
        <w:t xml:space="preserve">produced by optical </w:t>
      </w:r>
      <w:r>
        <w:t>trawl</w:t>
      </w:r>
      <w:r w:rsidR="011A574A">
        <w:t xml:space="preserve"> surveys</w:t>
      </w:r>
      <w:r>
        <w:rPr>
          <w:bCs/>
        </w:rPr>
        <w:t xml:space="preserve"> </w:t>
      </w:r>
      <w:r w:rsidRPr="009C2B2F">
        <w:rPr>
          <w:bCs/>
        </w:rPr>
        <w:t>are analogous to those derived from traditional bottom trawl surveys</w:t>
      </w:r>
      <w:r w:rsidR="57CD4D0A">
        <w:t>;</w:t>
      </w:r>
      <w:r>
        <w:rPr>
          <w:bCs/>
        </w:rPr>
        <w:t xml:space="preserve"> however,</w:t>
      </w:r>
      <w:r w:rsidRPr="009C2B2F">
        <w:rPr>
          <w:bCs/>
        </w:rPr>
        <w:t xml:space="preserve"> capture-related mortality </w:t>
      </w:r>
      <w:r>
        <w:rPr>
          <w:bCs/>
        </w:rPr>
        <w:t>is reduced</w:t>
      </w:r>
      <w:r w:rsidR="3833B0E0" w:rsidRPr="00867D00">
        <w:rPr>
          <w:vertAlign w:val="superscript"/>
        </w:rPr>
        <w:t>18, 19</w:t>
      </w:r>
      <w:r>
        <w:rPr>
          <w:bCs/>
        </w:rPr>
        <w:t xml:space="preserve"> </w:t>
      </w:r>
      <w:r w:rsidRPr="009C2B2F">
        <w:rPr>
          <w:bCs/>
        </w:rPr>
        <w:t xml:space="preserve">and </w:t>
      </w:r>
      <w:r>
        <w:rPr>
          <w:bCs/>
        </w:rPr>
        <w:t xml:space="preserve">the catch data is collected on a </w:t>
      </w:r>
      <w:r w:rsidRPr="009C2B2F">
        <w:rPr>
          <w:bCs/>
        </w:rPr>
        <w:t>finer</w:t>
      </w:r>
      <w:r w:rsidR="008108E7">
        <w:rPr>
          <w:bCs/>
        </w:rPr>
        <w:t xml:space="preserve"> spatial scale</w:t>
      </w:r>
      <w:r w:rsidR="008F2138" w:rsidRPr="23EF2A9F">
        <w:rPr>
          <w:vertAlign w:val="superscript"/>
        </w:rPr>
        <w:t>20</w:t>
      </w:r>
      <w:r>
        <w:t>.</w:t>
      </w:r>
      <w:r>
        <w:rPr>
          <w:bCs/>
        </w:rPr>
        <w:t xml:space="preserve"> </w:t>
      </w:r>
      <w:r w:rsidRPr="009C2B2F">
        <w:rPr>
          <w:bCs/>
        </w:rPr>
        <w:t xml:space="preserve"> </w:t>
      </w:r>
      <w:r>
        <w:rPr>
          <w:bCs/>
        </w:rPr>
        <w:t>Since optical trawls collect</w:t>
      </w:r>
      <w:r w:rsidRPr="009C2B2F">
        <w:rPr>
          <w:bCs/>
        </w:rPr>
        <w:t xml:space="preserve"> continuous vi</w:t>
      </w:r>
      <w:r>
        <w:rPr>
          <w:bCs/>
        </w:rPr>
        <w:t>deo data</w:t>
      </w:r>
      <w:r w:rsidRPr="009C2B2F">
        <w:rPr>
          <w:bCs/>
        </w:rPr>
        <w:t xml:space="preserve"> rather than discrete point-based catches</w:t>
      </w:r>
      <w:r>
        <w:rPr>
          <w:bCs/>
        </w:rPr>
        <w:t xml:space="preserve">, the </w:t>
      </w:r>
      <w:bookmarkStart w:id="19" w:name="_Int_XaAuCZCn"/>
      <w:bookmarkStart w:id="20" w:name="_Int_2NVAzgwc"/>
      <w:r>
        <w:rPr>
          <w:bCs/>
        </w:rPr>
        <w:t>time during</w:t>
      </w:r>
      <w:bookmarkEnd w:id="19"/>
      <w:bookmarkEnd w:id="20"/>
      <w:r>
        <w:rPr>
          <w:bCs/>
        </w:rPr>
        <w:t xml:space="preserve"> each tow when a fish enters the codend can be deduced</w:t>
      </w:r>
      <w:r w:rsidRPr="009C2B2F">
        <w:rPr>
          <w:bCs/>
        </w:rPr>
        <w:t>.</w:t>
      </w:r>
      <w:r>
        <w:rPr>
          <w:bCs/>
        </w:rPr>
        <w:t xml:space="preserve"> This unique approach allows for the examination </w:t>
      </w:r>
      <w:r w:rsidRPr="003654DF">
        <w:rPr>
          <w:bCs/>
        </w:rPr>
        <w:t>of fish distribution within individual tows, enabling assessment of factors such as tow duration, encounter rates, and within-tow variability</w:t>
      </w:r>
      <w:r w:rsidR="008F2138">
        <w:rPr>
          <w:bCs/>
          <w:vertAlign w:val="superscript"/>
        </w:rPr>
        <w:t>20</w:t>
      </w:r>
      <w:r w:rsidR="008F2138">
        <w:rPr>
          <w:bCs/>
        </w:rPr>
        <w:t xml:space="preserve"> </w:t>
      </w:r>
      <w:r w:rsidRPr="003654DF">
        <w:rPr>
          <w:bCs/>
        </w:rPr>
        <w:t>without the need for paired or side-by-side experimental tows.</w:t>
      </w:r>
    </w:p>
    <w:p w14:paraId="3C90F85D" w14:textId="77777777" w:rsidR="003654DF" w:rsidRDefault="003654DF" w:rsidP="003654DF">
      <w:pPr>
        <w:jc w:val="left"/>
        <w:rPr>
          <w:bCs/>
        </w:rPr>
      </w:pPr>
    </w:p>
    <w:p w14:paraId="2B418F65" w14:textId="1841B519" w:rsidR="009C2B2F" w:rsidRDefault="006F5491" w:rsidP="00574614">
      <w:pPr>
        <w:jc w:val="left"/>
        <w:rPr>
          <w:bCs/>
        </w:rPr>
      </w:pPr>
      <w:r w:rsidRPr="006F5491">
        <w:rPr>
          <w:bCs/>
        </w:rPr>
        <w:t>Considerations for survey design are fundamentally the same as those applied to traditional bottom trawl surveys and depend on target species behavior and the characteristics of the survey area.</w:t>
      </w:r>
      <w:r>
        <w:rPr>
          <w:bCs/>
        </w:rPr>
        <w:t xml:space="preserve"> </w:t>
      </w:r>
      <w:r w:rsidR="00EE50F6" w:rsidRPr="005F54DA">
        <w:rPr>
          <w:bCs/>
        </w:rPr>
        <w:t xml:space="preserve">Stratified random </w:t>
      </w:r>
      <w:r>
        <w:rPr>
          <w:bCs/>
        </w:rPr>
        <w:t>designs are commonly used in marine fisheries, where the survey area is s</w:t>
      </w:r>
      <w:r w:rsidR="00EE50F6" w:rsidRPr="005F54DA">
        <w:rPr>
          <w:bCs/>
        </w:rPr>
        <w:t xml:space="preserve">tratified by latitude and depth when sampling </w:t>
      </w:r>
      <w:r>
        <w:rPr>
          <w:bCs/>
        </w:rPr>
        <w:t xml:space="preserve">for </w:t>
      </w:r>
      <w:r w:rsidR="00EE50F6" w:rsidRPr="005F54DA">
        <w:rPr>
          <w:bCs/>
        </w:rPr>
        <w:t>multiple species</w:t>
      </w:r>
      <w:r w:rsidR="051D76A8" w:rsidRPr="00867D00">
        <w:rPr>
          <w:vertAlign w:val="superscript"/>
        </w:rPr>
        <w:t>2</w:t>
      </w:r>
      <w:r w:rsidR="153B3A5E" w:rsidRPr="4DCB0D99">
        <w:rPr>
          <w:vertAlign w:val="superscript"/>
        </w:rPr>
        <w:t>6</w:t>
      </w:r>
      <w:r>
        <w:rPr>
          <w:bCs/>
        </w:rPr>
        <w:t>. F</w:t>
      </w:r>
      <w:r w:rsidR="00EE50F6" w:rsidRPr="005F54DA">
        <w:rPr>
          <w:bCs/>
        </w:rPr>
        <w:t>ish distribution is assumed to be uniform within strata</w:t>
      </w:r>
      <w:r w:rsidR="161B1223" w:rsidRPr="00867D00">
        <w:rPr>
          <w:vertAlign w:val="superscript"/>
        </w:rPr>
        <w:t>2</w:t>
      </w:r>
      <w:r w:rsidR="6DD1B799" w:rsidRPr="2742C541">
        <w:rPr>
          <w:vertAlign w:val="superscript"/>
        </w:rPr>
        <w:t>3</w:t>
      </w:r>
      <w:r w:rsidR="00EE50F6" w:rsidRPr="005F54DA">
        <w:rPr>
          <w:bCs/>
        </w:rPr>
        <w:t>. This assumption is often violated</w:t>
      </w:r>
      <w:r w:rsidR="00B7349D">
        <w:rPr>
          <w:bCs/>
        </w:rPr>
        <w:t xml:space="preserve"> by</w:t>
      </w:r>
      <w:r w:rsidR="00EE50F6" w:rsidRPr="005F54DA">
        <w:rPr>
          <w:bCs/>
        </w:rPr>
        <w:t xml:space="preserve"> fish behavior (</w:t>
      </w:r>
      <w:r w:rsidR="635143C5">
        <w:t>i.e.,</w:t>
      </w:r>
      <w:r w:rsidR="00EE50F6" w:rsidRPr="005F54DA">
        <w:rPr>
          <w:bCs/>
        </w:rPr>
        <w:t xml:space="preserve"> spawning), season, environmental changes, fishing practices, and within stratum habitat variability</w:t>
      </w:r>
      <w:r w:rsidR="1B94D6DD" w:rsidRPr="00867D00">
        <w:rPr>
          <w:vertAlign w:val="superscript"/>
        </w:rPr>
        <w:t>2</w:t>
      </w:r>
      <w:r w:rsidR="6FB8E3C8" w:rsidRPr="2742C541">
        <w:rPr>
          <w:vertAlign w:val="superscript"/>
        </w:rPr>
        <w:t>7</w:t>
      </w:r>
      <w:r w:rsidR="1B94D6DD" w:rsidRPr="00867D00">
        <w:rPr>
          <w:vertAlign w:val="superscript"/>
        </w:rPr>
        <w:t>, 2</w:t>
      </w:r>
      <w:r w:rsidR="228D5E7F" w:rsidRPr="2742C541">
        <w:rPr>
          <w:vertAlign w:val="superscript"/>
        </w:rPr>
        <w:t>8</w:t>
      </w:r>
      <w:r w:rsidR="1B94D6DD" w:rsidRPr="00867D00">
        <w:rPr>
          <w:vertAlign w:val="superscript"/>
        </w:rPr>
        <w:t>, 2</w:t>
      </w:r>
      <w:r w:rsidR="127B9A63" w:rsidRPr="4DCB0D99">
        <w:rPr>
          <w:vertAlign w:val="superscript"/>
        </w:rPr>
        <w:t>9</w:t>
      </w:r>
      <w:r w:rsidR="1B94D6DD" w:rsidRPr="00867D00">
        <w:rPr>
          <w:vertAlign w:val="superscript"/>
        </w:rPr>
        <w:t xml:space="preserve">, </w:t>
      </w:r>
      <w:r w:rsidR="47575C9A" w:rsidRPr="4DCB0D99">
        <w:rPr>
          <w:vertAlign w:val="superscript"/>
        </w:rPr>
        <w:t>30</w:t>
      </w:r>
      <w:r w:rsidR="00EE50F6" w:rsidRPr="005F54DA">
        <w:rPr>
          <w:bCs/>
        </w:rPr>
        <w:t xml:space="preserve">. </w:t>
      </w:r>
      <w:r w:rsidR="36AC8AA9">
        <w:t>When</w:t>
      </w:r>
      <w:r w:rsidR="008F2138">
        <w:t xml:space="preserve"> </w:t>
      </w:r>
      <w:r w:rsidR="008F2138">
        <w:rPr>
          <w:bCs/>
        </w:rPr>
        <w:t>surveying a</w:t>
      </w:r>
      <w:r w:rsidR="00B0144E">
        <w:rPr>
          <w:bCs/>
        </w:rPr>
        <w:t xml:space="preserve"> single species, many of these assumptions can be validated by tailoring the survey design to the distribution</w:t>
      </w:r>
      <w:r w:rsidR="00591370">
        <w:rPr>
          <w:bCs/>
        </w:rPr>
        <w:t xml:space="preserve"> and behavior</w:t>
      </w:r>
      <w:r w:rsidR="00B0144E">
        <w:rPr>
          <w:bCs/>
        </w:rPr>
        <w:t xml:space="preserve"> of that species. </w:t>
      </w:r>
    </w:p>
    <w:p w14:paraId="29632B37" w14:textId="207219E7" w:rsidR="00132C03" w:rsidRDefault="00132C03" w:rsidP="00574614">
      <w:pPr>
        <w:jc w:val="left"/>
        <w:rPr>
          <w:bCs/>
        </w:rPr>
      </w:pPr>
    </w:p>
    <w:p w14:paraId="3F7FCA6D" w14:textId="334AB0B8" w:rsidR="00161F5E" w:rsidRPr="005F54DA" w:rsidRDefault="00161F5E" w:rsidP="00574614">
      <w:pPr>
        <w:jc w:val="left"/>
        <w:rPr>
          <w:bCs/>
        </w:rPr>
      </w:pPr>
      <w:r w:rsidRPr="005F54DA">
        <w:rPr>
          <w:bCs/>
        </w:rPr>
        <w:t xml:space="preserve">The survey vessel and equipment </w:t>
      </w:r>
      <w:r w:rsidR="00591370">
        <w:rPr>
          <w:bCs/>
        </w:rPr>
        <w:t xml:space="preserve">can also </w:t>
      </w:r>
      <w:r w:rsidRPr="005F54DA">
        <w:rPr>
          <w:bCs/>
        </w:rPr>
        <w:t xml:space="preserve">be modified based on target species and habitat. The survey vessel </w:t>
      </w:r>
      <w:r w:rsidR="00CB0AE1" w:rsidRPr="005F54DA">
        <w:rPr>
          <w:bCs/>
        </w:rPr>
        <w:t xml:space="preserve">should be chosen based on the survey area, </w:t>
      </w:r>
      <w:r w:rsidR="00442C52" w:rsidRPr="005F54DA">
        <w:rPr>
          <w:bCs/>
        </w:rPr>
        <w:t xml:space="preserve">ensuring the size is adequate </w:t>
      </w:r>
      <w:r w:rsidR="00591370">
        <w:rPr>
          <w:bCs/>
        </w:rPr>
        <w:t>to house</w:t>
      </w:r>
      <w:r w:rsidR="00591370" w:rsidRPr="005F54DA">
        <w:rPr>
          <w:bCs/>
        </w:rPr>
        <w:t xml:space="preserve"> </w:t>
      </w:r>
      <w:r w:rsidRPr="005F54DA">
        <w:rPr>
          <w:bCs/>
        </w:rPr>
        <w:t>the equipment, crew, and researchers</w:t>
      </w:r>
      <w:r w:rsidR="00591370">
        <w:rPr>
          <w:bCs/>
        </w:rPr>
        <w:t xml:space="preserve"> for the duration of the </w:t>
      </w:r>
      <w:r w:rsidR="004567CD">
        <w:rPr>
          <w:bCs/>
        </w:rPr>
        <w:t>survey</w:t>
      </w:r>
      <w:r w:rsidR="0002089D" w:rsidRPr="005F54DA">
        <w:rPr>
          <w:bCs/>
        </w:rPr>
        <w:t>.</w:t>
      </w:r>
      <w:r w:rsidRPr="005F54DA">
        <w:rPr>
          <w:bCs/>
        </w:rPr>
        <w:t xml:space="preserve"> The amount of coaxial cable necessary is dependent on the depth of survey area and should be greater than three times the maximum depth to account for the scope of the trawl</w:t>
      </w:r>
      <w:r w:rsidR="004567CD">
        <w:rPr>
          <w:bCs/>
        </w:rPr>
        <w:t xml:space="preserve"> wire</w:t>
      </w:r>
      <w:r w:rsidRPr="005F54DA">
        <w:rPr>
          <w:bCs/>
        </w:rPr>
        <w:t>.</w:t>
      </w:r>
      <w:r w:rsidR="00CA235A">
        <w:rPr>
          <w:bCs/>
        </w:rPr>
        <w:t xml:space="preserve"> </w:t>
      </w:r>
      <w:r w:rsidR="003654DF">
        <w:rPr>
          <w:bCs/>
        </w:rPr>
        <w:t xml:space="preserve"> </w:t>
      </w:r>
      <w:r w:rsidR="00751E8B" w:rsidRPr="00751E8B">
        <w:rPr>
          <w:bCs/>
        </w:rPr>
        <w:t>Net selection should follow the same principles as traditional trawl surveys, using gear with known efficiency where available</w:t>
      </w:r>
      <w:r w:rsidR="00751E8B">
        <w:rPr>
          <w:bCs/>
        </w:rPr>
        <w:t xml:space="preserve">. </w:t>
      </w:r>
      <w:r w:rsidR="00A96D59">
        <w:rPr>
          <w:bCs/>
        </w:rPr>
        <w:t>When</w:t>
      </w:r>
      <w:r w:rsidR="00EA455B">
        <w:rPr>
          <w:bCs/>
        </w:rPr>
        <w:t xml:space="preserve"> assuming 100% efficiency </w:t>
      </w:r>
      <w:r w:rsidR="00A96D59">
        <w:rPr>
          <w:bCs/>
        </w:rPr>
        <w:t>for</w:t>
      </w:r>
      <w:r w:rsidR="00EA455B">
        <w:rPr>
          <w:bCs/>
        </w:rPr>
        <w:t xml:space="preserve"> conservative population estimates</w:t>
      </w:r>
      <w:r w:rsidR="009E380B">
        <w:rPr>
          <w:bCs/>
        </w:rPr>
        <w:t>, it is beneficial to work with</w:t>
      </w:r>
      <w:r w:rsidR="00751E8B" w:rsidRPr="00751E8B">
        <w:rPr>
          <w:bCs/>
        </w:rPr>
        <w:t xml:space="preserve"> commercial fishermen to develop the most effective</w:t>
      </w:r>
      <w:r w:rsidR="003B4F99">
        <w:rPr>
          <w:bCs/>
        </w:rPr>
        <w:t xml:space="preserve"> net</w:t>
      </w:r>
      <w:r w:rsidR="00751E8B" w:rsidRPr="00751E8B">
        <w:rPr>
          <w:bCs/>
        </w:rPr>
        <w:t xml:space="preserve"> configuration for the target species and habitat.</w:t>
      </w:r>
      <w:r w:rsidR="009E380B">
        <w:rPr>
          <w:bCs/>
        </w:rPr>
        <w:t xml:space="preserve"> </w:t>
      </w:r>
      <w:r w:rsidR="00E430DF">
        <w:rPr>
          <w:bCs/>
        </w:rPr>
        <w:t xml:space="preserve">If surveying in softer substrates, </w:t>
      </w:r>
      <w:r w:rsidR="00A96D59">
        <w:rPr>
          <w:bCs/>
        </w:rPr>
        <w:t xml:space="preserve">the net can be modified to </w:t>
      </w:r>
      <w:r w:rsidR="00A96D59">
        <w:rPr>
          <w:bCs/>
        </w:rPr>
        <w:lastRenderedPageBreak/>
        <w:t xml:space="preserve">suppress or avoid sediment </w:t>
      </w:r>
      <w:r w:rsidR="00A96D59">
        <w:t>suspension</w:t>
      </w:r>
      <w:r w:rsidR="066FA65F" w:rsidRPr="00867D00">
        <w:rPr>
          <w:vertAlign w:val="superscript"/>
        </w:rPr>
        <w:t>21, 22</w:t>
      </w:r>
      <w:r w:rsidR="00A96D59">
        <w:rPr>
          <w:bCs/>
        </w:rPr>
        <w:t xml:space="preserve">. Tarps placed in the belly can suppress the sediment cloud. Lengthening the codend </w:t>
      </w:r>
      <w:r w:rsidR="00BE2A23">
        <w:rPr>
          <w:bCs/>
        </w:rPr>
        <w:t>extension and</w:t>
      </w:r>
      <w:r w:rsidR="00A96D59">
        <w:rPr>
          <w:bCs/>
        </w:rPr>
        <w:t xml:space="preserve"> providing flotation to the cameras can lift the codend above the sediment cloud. </w:t>
      </w:r>
    </w:p>
    <w:p w14:paraId="46C16E29" w14:textId="77777777" w:rsidR="00161F5E" w:rsidRPr="005F54DA" w:rsidRDefault="00161F5E" w:rsidP="00574614">
      <w:pPr>
        <w:jc w:val="left"/>
        <w:rPr>
          <w:bCs/>
        </w:rPr>
      </w:pPr>
    </w:p>
    <w:p w14:paraId="53763F17" w14:textId="55C83BDE" w:rsidR="007516FE" w:rsidRDefault="00B1497B" w:rsidP="00574614">
      <w:pPr>
        <w:jc w:val="left"/>
        <w:rPr>
          <w:bCs/>
        </w:rPr>
      </w:pPr>
      <w:r w:rsidRPr="00B1497B">
        <w:rPr>
          <w:bCs/>
        </w:rPr>
        <w:t xml:space="preserve">In harsh operating environments, electrical equipment </w:t>
      </w:r>
      <w:r>
        <w:t>failure</w:t>
      </w:r>
      <w:r w:rsidR="2EF038D8">
        <w:t>s</w:t>
      </w:r>
      <w:r>
        <w:t xml:space="preserve"> </w:t>
      </w:r>
      <w:r w:rsidR="1719E836">
        <w:t>are</w:t>
      </w:r>
      <w:r w:rsidRPr="00B1497B">
        <w:rPr>
          <w:bCs/>
        </w:rPr>
        <w:t xml:space="preserve"> common, with most issues first identified through signal loss or degraded video quality. These problems are often caused by twisting or excessive strain on the coaxial cables and can be minimized by routing the cable along the net centerline, providing strain relief near the camera junction, and maintaining appropriate tension on the pressure-compensated winch during deployment and retrieval. When issues arise, troubleshooting should proceed in a systematic manner by verifying power delivery and data continuity at each connection point, isolating components sequentially until the source of the failure is identified.</w:t>
      </w:r>
    </w:p>
    <w:p w14:paraId="7965F78F" w14:textId="77777777" w:rsidR="007516FE" w:rsidRDefault="007516FE" w:rsidP="00574614">
      <w:pPr>
        <w:jc w:val="left"/>
        <w:rPr>
          <w:bCs/>
        </w:rPr>
      </w:pPr>
    </w:p>
    <w:p w14:paraId="4B558B25" w14:textId="33EF7368" w:rsidR="0022396F" w:rsidRDefault="00593820" w:rsidP="4DCB0D99">
      <w:pPr>
        <w:spacing w:line="259" w:lineRule="auto"/>
      </w:pPr>
      <w:r w:rsidRPr="005F54DA">
        <w:rPr>
          <w:bCs/>
        </w:rPr>
        <w:t xml:space="preserve">In recent decades, underwater technology has advanced </w:t>
      </w:r>
      <w:r w:rsidR="6BAAEE27">
        <w:t>substantially</w:t>
      </w:r>
      <w:r w:rsidRPr="005F54DA">
        <w:rPr>
          <w:bCs/>
        </w:rPr>
        <w:t xml:space="preserve">, with many </w:t>
      </w:r>
      <w:r w:rsidR="001B57C2" w:rsidRPr="005F54DA">
        <w:rPr>
          <w:bCs/>
        </w:rPr>
        <w:t>reasonably priced</w:t>
      </w:r>
      <w:r w:rsidR="17D715F3">
        <w:t>,</w:t>
      </w:r>
      <w:r w:rsidR="001B57C2" w:rsidRPr="005F54DA">
        <w:rPr>
          <w:bCs/>
        </w:rPr>
        <w:t xml:space="preserve"> off-the-shelf options becoming widely available. However, the frame rate and shutter style are important considerations</w:t>
      </w:r>
      <w:r w:rsidR="00CE4954" w:rsidRPr="005F54DA">
        <w:rPr>
          <w:bCs/>
        </w:rPr>
        <w:t xml:space="preserve">, especially when using stereoscopic cameras. Inadequate frame rates and </w:t>
      </w:r>
      <w:r w:rsidR="00DB4A36" w:rsidRPr="005F54DA">
        <w:rPr>
          <w:bCs/>
        </w:rPr>
        <w:t>rolling shutters can cause motion blur</w:t>
      </w:r>
      <w:r w:rsidR="0D8DAD52">
        <w:t>,</w:t>
      </w:r>
      <w:r w:rsidR="00DB4A36" w:rsidRPr="005F54DA">
        <w:rPr>
          <w:bCs/>
        </w:rPr>
        <w:t xml:space="preserve"> making species identification and measurement difficult or impossible</w:t>
      </w:r>
      <w:r w:rsidR="70EF3245" w:rsidRPr="00867D00">
        <w:rPr>
          <w:vertAlign w:val="superscript"/>
        </w:rPr>
        <w:t>20</w:t>
      </w:r>
      <w:r w:rsidR="00DB4A36" w:rsidRPr="005F54DA">
        <w:rPr>
          <w:bCs/>
        </w:rPr>
        <w:t>.</w:t>
      </w:r>
      <w:r w:rsidR="00FC06A9" w:rsidRPr="005F54DA">
        <w:rPr>
          <w:bCs/>
        </w:rPr>
        <w:t xml:space="preserve"> When possible, global</w:t>
      </w:r>
      <w:r w:rsidR="6B957FC3">
        <w:t>-</w:t>
      </w:r>
      <w:r w:rsidR="00FC06A9" w:rsidRPr="005F54DA">
        <w:rPr>
          <w:bCs/>
        </w:rPr>
        <w:t xml:space="preserve">shutter cameras should be used </w:t>
      </w:r>
      <w:r w:rsidR="7B5D8C0E">
        <w:t>to minimize</w:t>
      </w:r>
      <w:r w:rsidR="00FC06A9" w:rsidRPr="005F54DA">
        <w:rPr>
          <w:bCs/>
        </w:rPr>
        <w:t xml:space="preserve"> distortion and blur around fast</w:t>
      </w:r>
      <w:r w:rsidR="4A16EE29">
        <w:t>-</w:t>
      </w:r>
      <w:r w:rsidR="00FC06A9" w:rsidRPr="005F54DA">
        <w:rPr>
          <w:bCs/>
        </w:rPr>
        <w:t>swimming specie</w:t>
      </w:r>
      <w:r w:rsidR="001C7426">
        <w:rPr>
          <w:bCs/>
        </w:rPr>
        <w:t>s</w:t>
      </w:r>
      <w:r w:rsidR="3F2E8100">
        <w:t>,</w:t>
      </w:r>
      <w:r w:rsidR="001C7426">
        <w:rPr>
          <w:bCs/>
        </w:rPr>
        <w:t xml:space="preserve"> </w:t>
      </w:r>
      <w:r w:rsidR="6D5753D3">
        <w:t xml:space="preserve">thus </w:t>
      </w:r>
      <w:r w:rsidR="001C7426">
        <w:t>improv</w:t>
      </w:r>
      <w:r w:rsidR="2FB0B7F2">
        <w:t>ing</w:t>
      </w:r>
      <w:r w:rsidR="001C7426">
        <w:rPr>
          <w:bCs/>
        </w:rPr>
        <w:t xml:space="preserve"> </w:t>
      </w:r>
      <w:r w:rsidR="00C16E6B">
        <w:rPr>
          <w:bCs/>
        </w:rPr>
        <w:t>o</w:t>
      </w:r>
      <w:r w:rsidR="0022396F">
        <w:t>ptical d</w:t>
      </w:r>
      <w:r w:rsidR="0022396F" w:rsidRPr="002B1B95">
        <w:t>ata processing</w:t>
      </w:r>
      <w:r w:rsidR="00C16E6B">
        <w:t>. M</w:t>
      </w:r>
      <w:r w:rsidR="0022396F" w:rsidRPr="002B1B95">
        <w:t xml:space="preserve">anual annotation of video </w:t>
      </w:r>
      <w:r w:rsidR="0022396F">
        <w:t>is</w:t>
      </w:r>
      <w:r w:rsidR="0022396F" w:rsidRPr="002B1B95">
        <w:t xml:space="preserve"> time-intensive and </w:t>
      </w:r>
      <w:r w:rsidR="0022396F">
        <w:t>is the</w:t>
      </w:r>
      <w:r w:rsidR="0022396F" w:rsidRPr="002B1B95">
        <w:t xml:space="preserve"> primary limitation </w:t>
      </w:r>
      <w:r w:rsidR="0022396F">
        <w:t>to producing timely results.</w:t>
      </w:r>
      <w:r w:rsidR="0022396F" w:rsidRPr="002B1B95">
        <w:t xml:space="preserve"> Advances in computer vision and machine-learnin</w:t>
      </w:r>
      <w:r w:rsidR="00C16E6B">
        <w:t>g</w:t>
      </w:r>
      <w:r w:rsidR="0022396F" w:rsidRPr="002B1B95">
        <w:t xml:space="preserve"> image analysis offer significant potential to reduce this burden by automating species detection and counting; however, these approaches require large, well-annotated training datasets and rigorous validation before they can replace human review</w:t>
      </w:r>
      <w:r w:rsidR="2E448424" w:rsidRPr="4DCB0D99">
        <w:rPr>
          <w:vertAlign w:val="superscript"/>
        </w:rPr>
        <w:t xml:space="preserve"> 3</w:t>
      </w:r>
      <w:r w:rsidR="35B01ED2" w:rsidRPr="4DCB0D99">
        <w:rPr>
          <w:vertAlign w:val="superscript"/>
        </w:rPr>
        <w:t>1</w:t>
      </w:r>
      <w:r w:rsidR="2E448424">
        <w:t>.</w:t>
      </w:r>
    </w:p>
    <w:p w14:paraId="2DAACA7B" w14:textId="2BC7E39C" w:rsidR="00487ED9" w:rsidRDefault="00487ED9" w:rsidP="00574614">
      <w:pPr>
        <w:jc w:val="left"/>
        <w:rPr>
          <w:bCs/>
        </w:rPr>
      </w:pPr>
    </w:p>
    <w:p w14:paraId="6123FDC8" w14:textId="321DFE84" w:rsidR="00C24120" w:rsidRPr="005F54DA" w:rsidRDefault="009D41A2" w:rsidP="00867D00">
      <w:pPr>
        <w:spacing w:line="259" w:lineRule="auto"/>
        <w:jc w:val="left"/>
        <w:rPr>
          <w:bCs/>
        </w:rPr>
      </w:pPr>
      <w:r w:rsidRPr="005F54DA">
        <w:rPr>
          <w:bCs/>
        </w:rPr>
        <w:t xml:space="preserve">Optical </w:t>
      </w:r>
      <w:r w:rsidR="00B32AF6" w:rsidRPr="005F54DA">
        <w:rPr>
          <w:bCs/>
        </w:rPr>
        <w:t xml:space="preserve">trawl survey methods can provide non-invasive abundance estimates, which </w:t>
      </w:r>
      <w:r w:rsidRPr="005F54DA">
        <w:rPr>
          <w:bCs/>
        </w:rPr>
        <w:t>are</w:t>
      </w:r>
      <w:r w:rsidR="00B32AF6" w:rsidRPr="005F54DA">
        <w:rPr>
          <w:bCs/>
        </w:rPr>
        <w:t xml:space="preserve"> of particular interest </w:t>
      </w:r>
      <w:r w:rsidRPr="005F54DA">
        <w:rPr>
          <w:bCs/>
        </w:rPr>
        <w:t>to</w:t>
      </w:r>
      <w:r w:rsidR="00B32AF6" w:rsidRPr="005F54DA">
        <w:rPr>
          <w:bCs/>
        </w:rPr>
        <w:t xml:space="preserve"> endangered species. For example, during a </w:t>
      </w:r>
      <w:r w:rsidR="70DDA03F">
        <w:t xml:space="preserve">Western </w:t>
      </w:r>
      <w:r w:rsidR="00B32AF6">
        <w:t>Gulf</w:t>
      </w:r>
      <w:r w:rsidR="00B32AF6" w:rsidRPr="005F54DA">
        <w:rPr>
          <w:bCs/>
        </w:rPr>
        <w:t xml:space="preserve"> of Maine survey, the SMAST video trawl captured </w:t>
      </w:r>
      <w:r w:rsidRPr="005F54DA">
        <w:rPr>
          <w:bCs/>
        </w:rPr>
        <w:t>47</w:t>
      </w:r>
      <w:r w:rsidR="00B32AF6" w:rsidRPr="005F54DA">
        <w:rPr>
          <w:bCs/>
        </w:rPr>
        <w:t xml:space="preserve"> Atlantic </w:t>
      </w:r>
      <w:r w:rsidRPr="005F54DA">
        <w:rPr>
          <w:bCs/>
        </w:rPr>
        <w:t>sturgeon (</w:t>
      </w:r>
      <w:r w:rsidRPr="005F54DA">
        <w:rPr>
          <w:bCs/>
          <w:i/>
          <w:iCs/>
        </w:rPr>
        <w:t>Acipenser oxyrinchus oxyrinchus</w:t>
      </w:r>
      <w:r w:rsidRPr="005F54DA">
        <w:rPr>
          <w:bCs/>
        </w:rPr>
        <w:t>) p</w:t>
      </w:r>
      <w:r w:rsidR="00B32AF6" w:rsidRPr="005F54DA">
        <w:rPr>
          <w:bCs/>
        </w:rPr>
        <w:t xml:space="preserve">assing through the net unharmed. A major advantage of </w:t>
      </w:r>
      <w:r w:rsidRPr="005F54DA">
        <w:rPr>
          <w:bCs/>
        </w:rPr>
        <w:t>optical data is that the video provides a permanent record of the catch</w:t>
      </w:r>
      <w:r w:rsidR="0007F92D">
        <w:t xml:space="preserve">, </w:t>
      </w:r>
      <w:r>
        <w:t>enabl</w:t>
      </w:r>
      <w:r w:rsidR="3956E102">
        <w:t xml:space="preserve">ing </w:t>
      </w:r>
      <w:r w:rsidRPr="005F54DA">
        <w:rPr>
          <w:bCs/>
        </w:rPr>
        <w:t>future analysis and transparency of results</w:t>
      </w:r>
      <w:r w:rsidR="00B32AF6" w:rsidRPr="005F54DA">
        <w:rPr>
          <w:bCs/>
        </w:rPr>
        <w:t xml:space="preserve">. </w:t>
      </w:r>
      <w:r w:rsidR="008F6156">
        <w:t>D</w:t>
      </w:r>
      <w:r w:rsidRPr="005F54DA">
        <w:rPr>
          <w:bCs/>
        </w:rPr>
        <w:t>uring the surveys targeting cod, multiple instances of sea lamprey</w:t>
      </w:r>
      <w:r w:rsidR="00F1386E" w:rsidRPr="005F54DA">
        <w:rPr>
          <w:bCs/>
        </w:rPr>
        <w:t xml:space="preserve"> (</w:t>
      </w:r>
      <w:r w:rsidR="00F1386E" w:rsidRPr="005F54DA">
        <w:rPr>
          <w:bCs/>
          <w:i/>
          <w:iCs/>
        </w:rPr>
        <w:t>Petromyzon marinus</w:t>
      </w:r>
      <w:r w:rsidR="00F1386E" w:rsidRPr="005F54DA">
        <w:rPr>
          <w:bCs/>
        </w:rPr>
        <w:t>)</w:t>
      </w:r>
      <w:r w:rsidRPr="005F54DA">
        <w:rPr>
          <w:bCs/>
        </w:rPr>
        <w:t xml:space="preserve"> attached to hosts were </w:t>
      </w:r>
      <w:r w:rsidR="6201C39F">
        <w:t xml:space="preserve">also </w:t>
      </w:r>
      <w:bookmarkStart w:id="21" w:name="_Int_7QXGCeKd"/>
      <w:r>
        <w:t>observed</w:t>
      </w:r>
      <w:r w:rsidR="7CBC4126" w:rsidRPr="00867D00">
        <w:rPr>
          <w:vertAlign w:val="superscript"/>
        </w:rPr>
        <w:t>20</w:t>
      </w:r>
      <w:bookmarkEnd w:id="21"/>
      <w:r w:rsidR="7CBC4126" w:rsidRPr="00867D00">
        <w:rPr>
          <w:vertAlign w:val="superscript"/>
        </w:rPr>
        <w:t>, 3</w:t>
      </w:r>
      <w:r w:rsidR="230973AA" w:rsidRPr="4DCB0D99">
        <w:rPr>
          <w:vertAlign w:val="superscript"/>
        </w:rPr>
        <w:t>2</w:t>
      </w:r>
      <w:r w:rsidRPr="1342231B">
        <w:t>.</w:t>
      </w:r>
      <w:r w:rsidRPr="005F54DA">
        <w:rPr>
          <w:bCs/>
        </w:rPr>
        <w:t xml:space="preserve"> The methods described in this paper can be generalized to many species effectively captured by trawls and </w:t>
      </w:r>
      <w:r w:rsidR="36DF52BD">
        <w:t>provide</w:t>
      </w:r>
      <w:r w:rsidRPr="005F54DA">
        <w:rPr>
          <w:bCs/>
        </w:rPr>
        <w:t xml:space="preserve"> a minimally invasive way of estimating population size. The design, protocols, and equipment can all be customized to the specific needs of the survey.</w:t>
      </w:r>
      <w:r w:rsidR="003D174C" w:rsidRPr="005F54DA">
        <w:rPr>
          <w:bCs/>
        </w:rPr>
        <w:t xml:space="preserve"> </w:t>
      </w:r>
    </w:p>
    <w:p w14:paraId="0BEB38EC" w14:textId="77777777" w:rsidR="006E4797" w:rsidRPr="005F54DA" w:rsidRDefault="006E4797" w:rsidP="00DA3C5C">
      <w:pPr>
        <w:rPr>
          <w:color w:val="000000"/>
        </w:rPr>
      </w:pPr>
    </w:p>
    <w:p w14:paraId="59F37CC4" w14:textId="2143471F" w:rsidR="006E4797" w:rsidRPr="005F54DA" w:rsidRDefault="00551D82" w:rsidP="00DA3C5C">
      <w:pPr>
        <w:pBdr>
          <w:top w:val="nil"/>
          <w:left w:val="nil"/>
          <w:bottom w:val="nil"/>
          <w:right w:val="nil"/>
          <w:between w:val="nil"/>
        </w:pBdr>
        <w:rPr>
          <w:color w:val="808080"/>
        </w:rPr>
      </w:pPr>
      <w:r w:rsidRPr="005F54DA">
        <w:rPr>
          <w:b/>
          <w:color w:val="000000"/>
        </w:rPr>
        <w:t xml:space="preserve">ACKNOWLEDGMENTS: </w:t>
      </w:r>
    </w:p>
    <w:p w14:paraId="0E1F9CF9" w14:textId="51D856EA" w:rsidR="00904AB1" w:rsidRDefault="00904AB1" w:rsidP="005F54DA">
      <w:pPr>
        <w:jc w:val="left"/>
      </w:pPr>
      <w:r w:rsidRPr="005F54DA">
        <w:t xml:space="preserve">We would like to thank the Massachusetts Division of Marine Fisheries and Marine Fisheries Institute for funding this survey, in addition to the invaluable guidance from their personnel. The video trawl survey would not have been possible without the help of Danny Eilertsen, Ronnie Borjeson, Bob Kohl, Tim Barrett, Mike Matulaitis, and Andrew Earle, of the F/V Justice. We would also like to thank all of the SMAST faculty and students who assisted with this </w:t>
      </w:r>
      <w:r w:rsidRPr="005F54DA">
        <w:lastRenderedPageBreak/>
        <w:t xml:space="preserve">project, including Chris Rillahan, Travis Lowery, Craig Lego, Amanda Meli, Caitlyn Riley, Andie Painten, and Patricia Perez. </w:t>
      </w:r>
    </w:p>
    <w:p w14:paraId="36501963" w14:textId="77777777" w:rsidR="00BE1EA1" w:rsidRDefault="00BE1EA1" w:rsidP="005F54DA">
      <w:pPr>
        <w:jc w:val="left"/>
      </w:pPr>
    </w:p>
    <w:p w14:paraId="5E703EBA" w14:textId="5480F66C" w:rsidR="006E4797" w:rsidRPr="005F54DA" w:rsidRDefault="00551D82" w:rsidP="00330FFB">
      <w:pPr>
        <w:pBdr>
          <w:top w:val="nil"/>
          <w:left w:val="nil"/>
          <w:bottom w:val="nil"/>
          <w:right w:val="nil"/>
          <w:between w:val="nil"/>
        </w:pBdr>
        <w:jc w:val="left"/>
        <w:rPr>
          <w:color w:val="808080"/>
        </w:rPr>
      </w:pPr>
      <w:r w:rsidRPr="005F54DA">
        <w:rPr>
          <w:b/>
          <w:color w:val="000000"/>
        </w:rPr>
        <w:t xml:space="preserve">DISCLOSURES: </w:t>
      </w:r>
    </w:p>
    <w:p w14:paraId="132340D6" w14:textId="70C69A2A" w:rsidR="006E4797" w:rsidRPr="005F54DA" w:rsidRDefault="00904AB1" w:rsidP="00DA3C5C">
      <w:r w:rsidRPr="005F54DA">
        <w:t>The</w:t>
      </w:r>
      <w:r w:rsidR="0028798B" w:rsidRPr="005F54DA">
        <w:t xml:space="preserve"> authors have nothing to disclose. </w:t>
      </w:r>
    </w:p>
    <w:p w14:paraId="4A7B0E5C" w14:textId="77777777" w:rsidR="006E4797" w:rsidRPr="005F54DA" w:rsidRDefault="006E4797" w:rsidP="00DA3C5C">
      <w:pPr>
        <w:rPr>
          <w:color w:val="000000"/>
        </w:rPr>
      </w:pPr>
    </w:p>
    <w:p w14:paraId="6DE2B73C" w14:textId="11C6E405" w:rsidR="006E4797" w:rsidRPr="005F54DA" w:rsidRDefault="00551D82" w:rsidP="00F26C66">
      <w:pPr>
        <w:suppressLineNumbers/>
        <w:rPr>
          <w:b/>
          <w:color w:val="000000"/>
        </w:rPr>
      </w:pPr>
      <w:r w:rsidRPr="005F54DA">
        <w:rPr>
          <w:b/>
        </w:rPr>
        <w:t>REFERENCES:</w:t>
      </w:r>
      <w:r w:rsidRPr="005F54DA">
        <w:t xml:space="preserve"> </w:t>
      </w:r>
    </w:p>
    <w:p w14:paraId="717B093C" w14:textId="3D2F792E" w:rsidR="006E4797" w:rsidRPr="00DE31FE" w:rsidRDefault="006C17C1" w:rsidP="00867D00">
      <w:pPr>
        <w:pStyle w:val="ListParagraph"/>
        <w:numPr>
          <w:ilvl w:val="0"/>
          <w:numId w:val="35"/>
        </w:numPr>
        <w:suppressLineNumbers/>
        <w:spacing w:after="0"/>
      </w:pPr>
      <w:hyperlink r:id="rId12" w:history="1"/>
      <w:hyperlink r:id="rId13" w:history="1"/>
      <w:hyperlink r:id="rId14" w:history="1"/>
      <w:hyperlink r:id="rId15" w:history="1"/>
      <w:r w:rsidR="2453069C" w:rsidRPr="2742C541">
        <w:rPr>
          <w:rFonts w:ascii="Calibri" w:eastAsia="Calibri" w:hAnsi="Calibri" w:cs="Calibri"/>
          <w:sz w:val="24"/>
          <w:szCs w:val="24"/>
        </w:rPr>
        <w:t>Kurlansky, M. Cod: A biography of the fish that changed the world. Penguin Books (2000).</w:t>
      </w:r>
    </w:p>
    <w:p w14:paraId="07DEB5EE" w14:textId="44004FD4" w:rsidR="006E4797" w:rsidRPr="00DE31FE" w:rsidRDefault="2453069C" w:rsidP="00867D00">
      <w:pPr>
        <w:pStyle w:val="ListParagraph"/>
        <w:numPr>
          <w:ilvl w:val="0"/>
          <w:numId w:val="35"/>
        </w:numPr>
        <w:suppressLineNumbers/>
        <w:spacing w:after="0"/>
      </w:pPr>
      <w:r w:rsidRPr="2742C541">
        <w:rPr>
          <w:rFonts w:ascii="Calibri" w:eastAsia="Calibri" w:hAnsi="Calibri" w:cs="Calibri"/>
          <w:sz w:val="24"/>
          <w:szCs w:val="24"/>
        </w:rPr>
        <w:t>Northeast Fisheries Science Center. Assessment of Gulf of Maine Atlantic cod (Gadus morhua). NEFSC (2024).</w:t>
      </w:r>
    </w:p>
    <w:p w14:paraId="02B5EBC1" w14:textId="472EE580" w:rsidR="006E4797" w:rsidRPr="00DE31FE" w:rsidRDefault="2453069C" w:rsidP="00867D00">
      <w:pPr>
        <w:pStyle w:val="ListParagraph"/>
        <w:numPr>
          <w:ilvl w:val="0"/>
          <w:numId w:val="35"/>
        </w:numPr>
        <w:suppressLineNumbers/>
        <w:spacing w:after="0"/>
      </w:pPr>
      <w:r w:rsidRPr="2742C541">
        <w:rPr>
          <w:rFonts w:ascii="Calibri" w:eastAsia="Calibri" w:hAnsi="Calibri" w:cs="Calibri"/>
          <w:sz w:val="24"/>
          <w:szCs w:val="24"/>
        </w:rPr>
        <w:t>Federal Register. Fisheries of the northeastern United States; northeast multispecies fishery; 2019 and 2020 sector operations plans and allocation of northeast multispecies annual catch entitlements. Fed. Regist. 84 (103) (2019).</w:t>
      </w:r>
    </w:p>
    <w:p w14:paraId="73C42D4F" w14:textId="4E8B12E3" w:rsidR="006E4797" w:rsidRPr="00DE31FE" w:rsidRDefault="2453069C" w:rsidP="00867D00">
      <w:pPr>
        <w:pStyle w:val="ListParagraph"/>
        <w:numPr>
          <w:ilvl w:val="0"/>
          <w:numId w:val="35"/>
        </w:numPr>
        <w:suppressLineNumbers/>
        <w:spacing w:after="0"/>
      </w:pPr>
      <w:r w:rsidRPr="2742C541">
        <w:rPr>
          <w:rFonts w:ascii="Calibri" w:eastAsia="Calibri" w:hAnsi="Calibri" w:cs="Calibri"/>
          <w:sz w:val="24"/>
          <w:szCs w:val="24"/>
        </w:rPr>
        <w:t>Rothschild, B.J., Chen, C., Wilson, J. Discards and the groundfish fishery: An economic and management challenge. Mar. Policy. 40, 1–5 (2013).</w:t>
      </w:r>
    </w:p>
    <w:p w14:paraId="641996B6" w14:textId="072C6B96" w:rsidR="006E4797" w:rsidRPr="00DE31FE" w:rsidRDefault="2453069C" w:rsidP="00867D00">
      <w:pPr>
        <w:pStyle w:val="ListParagraph"/>
        <w:numPr>
          <w:ilvl w:val="0"/>
          <w:numId w:val="35"/>
        </w:numPr>
        <w:suppressLineNumbers/>
        <w:spacing w:after="0"/>
      </w:pPr>
      <w:r w:rsidRPr="2742C541">
        <w:rPr>
          <w:rFonts w:ascii="Calibri" w:eastAsia="Calibri" w:hAnsi="Calibri" w:cs="Calibri"/>
          <w:sz w:val="24"/>
          <w:szCs w:val="24"/>
        </w:rPr>
        <w:t>Murphy, J., et al. Groundfish catch limits and utilization in the Gulf of Maine. NOAA Tech. Memo. NMFS-NE-239 (2015).</w:t>
      </w:r>
    </w:p>
    <w:p w14:paraId="0D9F1506" w14:textId="0C729D62" w:rsidR="006E4797" w:rsidRPr="00DE31FE" w:rsidRDefault="2453069C" w:rsidP="00867D00">
      <w:pPr>
        <w:pStyle w:val="ListParagraph"/>
        <w:numPr>
          <w:ilvl w:val="0"/>
          <w:numId w:val="35"/>
        </w:numPr>
        <w:suppressLineNumbers/>
        <w:spacing w:after="0"/>
      </w:pPr>
      <w:r w:rsidRPr="2742C541">
        <w:rPr>
          <w:rFonts w:ascii="Calibri" w:eastAsia="Calibri" w:hAnsi="Calibri" w:cs="Calibri"/>
          <w:sz w:val="24"/>
          <w:szCs w:val="24"/>
        </w:rPr>
        <w:t xml:space="preserve">Abel, D. New England fishermen hit hard by drastic cod cuts. Boston Globe (2014). </w:t>
      </w:r>
      <w:hyperlink r:id="rId16" w:history="1">
        <w:r w:rsidRPr="2742C541">
          <w:rPr>
            <w:rStyle w:val="Hyperlink"/>
            <w:rFonts w:ascii="Calibri" w:eastAsia="Calibri" w:hAnsi="Calibri" w:cs="Calibri"/>
            <w:sz w:val="24"/>
            <w:szCs w:val="24"/>
          </w:rPr>
          <w:t>https://www.bostonglobe.com</w:t>
        </w:r>
      </w:hyperlink>
    </w:p>
    <w:p w14:paraId="05F4BE0F" w14:textId="528B4A3C" w:rsidR="006E4797" w:rsidRPr="00DE31FE" w:rsidRDefault="2453069C" w:rsidP="00867D00">
      <w:pPr>
        <w:pStyle w:val="ListParagraph"/>
        <w:numPr>
          <w:ilvl w:val="0"/>
          <w:numId w:val="35"/>
        </w:numPr>
        <w:suppressLineNumbers/>
        <w:spacing w:after="0"/>
      </w:pPr>
      <w:r w:rsidRPr="2742C541">
        <w:rPr>
          <w:rFonts w:ascii="Calibri" w:eastAsia="Calibri" w:hAnsi="Calibri" w:cs="Calibri"/>
          <w:sz w:val="24"/>
          <w:szCs w:val="24"/>
        </w:rPr>
        <w:t xml:space="preserve">Goodnough, A. New England fishermen feel pinched by tightened catch rules. N. Y. Times (2011). </w:t>
      </w:r>
      <w:hyperlink r:id="rId17" w:history="1">
        <w:r w:rsidRPr="2742C541">
          <w:rPr>
            <w:rStyle w:val="Hyperlink"/>
            <w:rFonts w:ascii="Calibri" w:eastAsia="Calibri" w:hAnsi="Calibri" w:cs="Calibri"/>
            <w:sz w:val="24"/>
            <w:szCs w:val="24"/>
          </w:rPr>
          <w:t>https://www.nytimes.com/2011/02/25/us/25cod.html</w:t>
        </w:r>
      </w:hyperlink>
    </w:p>
    <w:p w14:paraId="0ECBA63A" w14:textId="193077AC" w:rsidR="006E4797" w:rsidRPr="00DE31FE" w:rsidRDefault="2453069C" w:rsidP="00867D00">
      <w:pPr>
        <w:pStyle w:val="ListParagraph"/>
        <w:numPr>
          <w:ilvl w:val="0"/>
          <w:numId w:val="35"/>
        </w:numPr>
        <w:suppressLineNumbers/>
        <w:spacing w:after="0"/>
      </w:pPr>
      <w:r w:rsidRPr="2742C541">
        <w:rPr>
          <w:rFonts w:ascii="Calibri" w:eastAsia="Calibri" w:hAnsi="Calibri" w:cs="Calibri"/>
          <w:sz w:val="24"/>
          <w:szCs w:val="24"/>
        </w:rPr>
        <w:t xml:space="preserve">Abel, D. Cod collapse spurs anger and worry in New England. Boston Globe (2014). </w:t>
      </w:r>
      <w:hyperlink r:id="rId18" w:history="1">
        <w:r w:rsidRPr="2742C541">
          <w:rPr>
            <w:rStyle w:val="Hyperlink"/>
            <w:rFonts w:ascii="Calibri" w:eastAsia="Calibri" w:hAnsi="Calibri" w:cs="Calibri"/>
            <w:sz w:val="24"/>
            <w:szCs w:val="24"/>
          </w:rPr>
          <w:t>https://www.bostonglobe.com</w:t>
        </w:r>
      </w:hyperlink>
    </w:p>
    <w:p w14:paraId="57DE6C36" w14:textId="603877FD" w:rsidR="006E4797" w:rsidRPr="00DE31FE" w:rsidRDefault="2453069C" w:rsidP="00867D00">
      <w:pPr>
        <w:pStyle w:val="ListParagraph"/>
        <w:numPr>
          <w:ilvl w:val="0"/>
          <w:numId w:val="35"/>
        </w:numPr>
        <w:suppressLineNumbers/>
        <w:spacing w:after="0"/>
      </w:pPr>
      <w:r w:rsidRPr="2742C541">
        <w:rPr>
          <w:rFonts w:ascii="Calibri" w:eastAsia="Calibri" w:hAnsi="Calibri" w:cs="Calibri"/>
          <w:sz w:val="24"/>
          <w:szCs w:val="24"/>
        </w:rPr>
        <w:t xml:space="preserve">Bell, R. Fishery managers slash cod quotas. Gloucester Daily Times (2014). </w:t>
      </w:r>
      <w:hyperlink r:id="rId19" w:history="1">
        <w:r w:rsidRPr="2742C541">
          <w:rPr>
            <w:rStyle w:val="Hyperlink"/>
            <w:rFonts w:ascii="Calibri" w:eastAsia="Calibri" w:hAnsi="Calibri" w:cs="Calibri"/>
            <w:sz w:val="24"/>
            <w:szCs w:val="24"/>
          </w:rPr>
          <w:t>https://www.gloucestertimes.com</w:t>
        </w:r>
      </w:hyperlink>
    </w:p>
    <w:p w14:paraId="737B6265" w14:textId="7C45239D" w:rsidR="006E4797" w:rsidRPr="00DE31FE" w:rsidRDefault="2453069C" w:rsidP="00867D00">
      <w:pPr>
        <w:pStyle w:val="ListParagraph"/>
        <w:numPr>
          <w:ilvl w:val="0"/>
          <w:numId w:val="35"/>
        </w:numPr>
        <w:suppressLineNumbers/>
        <w:spacing w:after="0"/>
      </w:pPr>
      <w:r w:rsidRPr="2742C541">
        <w:rPr>
          <w:rFonts w:ascii="Calibri" w:eastAsia="Calibri" w:hAnsi="Calibri" w:cs="Calibri"/>
          <w:sz w:val="24"/>
          <w:szCs w:val="24"/>
        </w:rPr>
        <w:t xml:space="preserve">Castañón, R. New England cod stocks still struggling. Natl. Fisherman (2017). </w:t>
      </w:r>
      <w:hyperlink r:id="rId20" w:history="1">
        <w:r w:rsidRPr="2742C541">
          <w:rPr>
            <w:rStyle w:val="Hyperlink"/>
            <w:rFonts w:ascii="Calibri" w:eastAsia="Calibri" w:hAnsi="Calibri" w:cs="Calibri"/>
            <w:sz w:val="24"/>
            <w:szCs w:val="24"/>
          </w:rPr>
          <w:t>https://www.nationalfisherman.com</w:t>
        </w:r>
      </w:hyperlink>
    </w:p>
    <w:p w14:paraId="4AD5AD56" w14:textId="7CF3E6FA" w:rsidR="006E4797" w:rsidRPr="00DE31FE" w:rsidRDefault="2453069C" w:rsidP="00867D00">
      <w:pPr>
        <w:pStyle w:val="ListParagraph"/>
        <w:numPr>
          <w:ilvl w:val="0"/>
          <w:numId w:val="35"/>
        </w:numPr>
        <w:suppressLineNumbers/>
        <w:spacing w:after="0"/>
      </w:pPr>
      <w:r w:rsidRPr="2742C541">
        <w:rPr>
          <w:rFonts w:ascii="Calibri" w:eastAsia="Calibri" w:hAnsi="Calibri" w:cs="Calibri"/>
          <w:sz w:val="24"/>
          <w:szCs w:val="24"/>
        </w:rPr>
        <w:t>Grabowski, J.H., et al. Fishery-independent surveys and the challenges of estimating abundance for structurally complex habitats. ICES J. Mar. Sci. 77 (2), 573–588 (2020).</w:t>
      </w:r>
    </w:p>
    <w:p w14:paraId="33AE0DA6" w14:textId="571B63EB" w:rsidR="006E4797" w:rsidRPr="00DE31FE" w:rsidRDefault="2453069C" w:rsidP="00867D00">
      <w:pPr>
        <w:pStyle w:val="ListParagraph"/>
        <w:numPr>
          <w:ilvl w:val="0"/>
          <w:numId w:val="35"/>
        </w:numPr>
        <w:suppressLineNumbers/>
        <w:spacing w:after="0"/>
      </w:pPr>
      <w:r w:rsidRPr="2742C541">
        <w:rPr>
          <w:rFonts w:ascii="Calibri" w:eastAsia="Calibri" w:hAnsi="Calibri" w:cs="Calibri"/>
          <w:sz w:val="24"/>
          <w:szCs w:val="24"/>
        </w:rPr>
        <w:t>Butterworth, D.S., et al. Bias in fishery stock assessments due to incorrect selectivity assumptions. Fish. Res. 158, 35–48 (2014).</w:t>
      </w:r>
    </w:p>
    <w:p w14:paraId="38F08348" w14:textId="6E95FBA0" w:rsidR="006E4797" w:rsidRPr="00DE31FE" w:rsidRDefault="2453069C" w:rsidP="00867D00">
      <w:pPr>
        <w:pStyle w:val="ListParagraph"/>
        <w:numPr>
          <w:ilvl w:val="0"/>
          <w:numId w:val="35"/>
        </w:numPr>
        <w:suppressLineNumbers/>
        <w:spacing w:after="0"/>
      </w:pPr>
      <w:r w:rsidRPr="2742C541">
        <w:rPr>
          <w:rFonts w:ascii="Calibri" w:eastAsia="Calibri" w:hAnsi="Calibri" w:cs="Calibri"/>
          <w:sz w:val="24"/>
          <w:szCs w:val="24"/>
        </w:rPr>
        <w:t>Dean, M.J., Hoffman, W.S., Armstrong, M.P. Changes in trawl survey catchability of Gulf of Maine cod. ICES J. Mar. Sci. 77 (2), 589–602 (2020).</w:t>
      </w:r>
    </w:p>
    <w:p w14:paraId="1A0A663D" w14:textId="69E09432" w:rsidR="006E4797" w:rsidRPr="00DE31FE" w:rsidRDefault="2453069C" w:rsidP="00867D00">
      <w:pPr>
        <w:pStyle w:val="ListParagraph"/>
        <w:numPr>
          <w:ilvl w:val="0"/>
          <w:numId w:val="35"/>
        </w:numPr>
        <w:suppressLineNumbers/>
        <w:spacing w:after="0"/>
      </w:pPr>
      <w:r w:rsidRPr="2742C541">
        <w:rPr>
          <w:rFonts w:ascii="Calibri" w:eastAsia="Calibri" w:hAnsi="Calibri" w:cs="Calibri"/>
          <w:sz w:val="24"/>
          <w:szCs w:val="24"/>
        </w:rPr>
        <w:t>Kerr, L.A., Cadrin, S.X., Kovach, A.I. Consequences of a climate-driven shift in stock structure on the Gulf of Maine Atlantic cod fishery. ICES J. Mar. Sci. 71 (9), 2418–2431 (2014).</w:t>
      </w:r>
    </w:p>
    <w:p w14:paraId="540E53BB" w14:textId="610D2092" w:rsidR="006E4797" w:rsidRPr="00DE31FE" w:rsidRDefault="2453069C" w:rsidP="00867D00">
      <w:pPr>
        <w:pStyle w:val="ListParagraph"/>
        <w:numPr>
          <w:ilvl w:val="0"/>
          <w:numId w:val="35"/>
        </w:numPr>
        <w:suppressLineNumbers/>
        <w:spacing w:after="0"/>
      </w:pPr>
      <w:r w:rsidRPr="2742C541">
        <w:rPr>
          <w:rFonts w:ascii="Calibri" w:eastAsia="Calibri" w:hAnsi="Calibri" w:cs="Calibri"/>
          <w:sz w:val="24"/>
          <w:szCs w:val="24"/>
        </w:rPr>
        <w:t>Richardson, D.E. Spatial distribution and aggregation of Atlantic cod (Gadus morhua) in the Gulf of Maine. Can. J. Fish. Aquat. Sci. 71 (8), 1247–1259 (2014).</w:t>
      </w:r>
    </w:p>
    <w:p w14:paraId="465F52A2" w14:textId="75A8257F" w:rsidR="006E4797" w:rsidRPr="00DE31FE" w:rsidRDefault="2453069C" w:rsidP="00867D00">
      <w:pPr>
        <w:pStyle w:val="ListParagraph"/>
        <w:numPr>
          <w:ilvl w:val="0"/>
          <w:numId w:val="35"/>
        </w:numPr>
        <w:suppressLineNumbers/>
        <w:spacing w:after="0"/>
      </w:pPr>
      <w:r w:rsidRPr="2742C541">
        <w:rPr>
          <w:rFonts w:ascii="Calibri" w:eastAsia="Calibri" w:hAnsi="Calibri" w:cs="Calibri"/>
          <w:sz w:val="24"/>
          <w:szCs w:val="24"/>
        </w:rPr>
        <w:lastRenderedPageBreak/>
        <w:t>DeCelles, G.R., Martins, D., Stokesbury, K.D.E. The SMAST video trawl survey: A non-lethal sampling method for groundfish. ICES J. Mar. Sci. 74 (8), 2223–2234 (2017).</w:t>
      </w:r>
    </w:p>
    <w:p w14:paraId="646A12C0" w14:textId="673BCA24" w:rsidR="006E4797" w:rsidRPr="00DE31FE" w:rsidRDefault="2453069C" w:rsidP="00867D00">
      <w:pPr>
        <w:pStyle w:val="ListParagraph"/>
        <w:numPr>
          <w:ilvl w:val="0"/>
          <w:numId w:val="35"/>
        </w:numPr>
        <w:suppressLineNumbers/>
        <w:spacing w:after="0"/>
      </w:pPr>
      <w:r w:rsidRPr="2742C541">
        <w:rPr>
          <w:rFonts w:ascii="Calibri" w:eastAsia="Calibri" w:hAnsi="Calibri" w:cs="Calibri"/>
          <w:sz w:val="24"/>
          <w:szCs w:val="24"/>
        </w:rPr>
        <w:t>Stokesbury, K.D.E., Rillahan, C.B., Baker, J., Matulaitis, M. Development of an optical trawl survey for groundfish in the Gulf of Maine. Fish. Res. 204, 209–220 (2018).</w:t>
      </w:r>
    </w:p>
    <w:p w14:paraId="315BFD1D" w14:textId="220EF4A4" w:rsidR="006E4797" w:rsidRPr="00DE31FE" w:rsidRDefault="2453069C" w:rsidP="00867D00">
      <w:pPr>
        <w:pStyle w:val="ListParagraph"/>
        <w:numPr>
          <w:ilvl w:val="0"/>
          <w:numId w:val="35"/>
        </w:numPr>
        <w:suppressLineNumbers/>
        <w:spacing w:after="0"/>
      </w:pPr>
      <w:r w:rsidRPr="2742C541">
        <w:rPr>
          <w:rFonts w:ascii="Calibri" w:eastAsia="Calibri" w:hAnsi="Calibri" w:cs="Calibri"/>
          <w:sz w:val="24"/>
          <w:szCs w:val="24"/>
        </w:rPr>
        <w:t>DeAlteris, J.T., Reifsteck, D.M. Escapement and survival of fish from the codend of a demersal trawl. ICES Mar. Sci. Symp. 196, 128–131 (1993).</w:t>
      </w:r>
    </w:p>
    <w:p w14:paraId="2EEDF435" w14:textId="66FEB680" w:rsidR="006E4797" w:rsidRPr="00DE31FE" w:rsidRDefault="2453069C" w:rsidP="00867D00">
      <w:pPr>
        <w:pStyle w:val="ListParagraph"/>
        <w:numPr>
          <w:ilvl w:val="0"/>
          <w:numId w:val="35"/>
        </w:numPr>
        <w:suppressLineNumbers/>
        <w:spacing w:after="0"/>
      </w:pPr>
      <w:r w:rsidRPr="2742C541">
        <w:rPr>
          <w:rFonts w:ascii="Calibri" w:eastAsia="Calibri" w:hAnsi="Calibri" w:cs="Calibri"/>
          <w:sz w:val="24"/>
          <w:szCs w:val="24"/>
        </w:rPr>
        <w:t>Soldal, A.V., Isaksen, B., Marteinsson, J.E., Engås, A. Scale damage and survival of cod and haddock escaping from a demersal trawl. ICES Mar. Sci. Symp. (1991).</w:t>
      </w:r>
    </w:p>
    <w:p w14:paraId="0D0666EE" w14:textId="06EA26E8" w:rsidR="006E4797" w:rsidRPr="00DE31FE" w:rsidRDefault="2453069C" w:rsidP="00867D00">
      <w:pPr>
        <w:pStyle w:val="ListParagraph"/>
        <w:numPr>
          <w:ilvl w:val="0"/>
          <w:numId w:val="35"/>
        </w:numPr>
        <w:suppressLineNumbers/>
        <w:spacing w:after="0"/>
      </w:pPr>
      <w:r w:rsidRPr="2742C541">
        <w:rPr>
          <w:rFonts w:ascii="Calibri" w:eastAsia="Calibri" w:hAnsi="Calibri" w:cs="Calibri"/>
          <w:sz w:val="24"/>
          <w:szCs w:val="24"/>
        </w:rPr>
        <w:t>Calabrese, N.M. Look but don’t touch: Minimally invasive trawl survey technology. Ph.D. Dissertation, University of Massachusetts Dartmouth (2025).</w:t>
      </w:r>
    </w:p>
    <w:p w14:paraId="60FCB55A" w14:textId="038125AC" w:rsidR="006E4797" w:rsidRPr="00867D00" w:rsidRDefault="2453069C" w:rsidP="00867D00">
      <w:pPr>
        <w:pStyle w:val="ListParagraph"/>
        <w:numPr>
          <w:ilvl w:val="0"/>
          <w:numId w:val="35"/>
        </w:numPr>
        <w:suppressLineNumbers/>
        <w:spacing w:after="0"/>
        <w:rPr>
          <w:rFonts w:asciiTheme="majorHAnsi" w:eastAsiaTheme="majorEastAsia" w:hAnsiTheme="majorHAnsi" w:cstheme="majorBidi"/>
        </w:rPr>
      </w:pPr>
      <w:r w:rsidRPr="2742C541">
        <w:rPr>
          <w:rFonts w:ascii="Calibri" w:eastAsia="Calibri" w:hAnsi="Calibri" w:cs="Calibri"/>
          <w:sz w:val="24"/>
          <w:szCs w:val="24"/>
        </w:rPr>
        <w:t xml:space="preserve">Tenningen, M., Rosen, S., Westergerling, E.H.T., Handegard, N.O. How to obtain clear images from in-trawl cameras near the seabed? A case study from the Barents Sea </w:t>
      </w:r>
      <w:r w:rsidRPr="4DCB0D99">
        <w:rPr>
          <w:rFonts w:asciiTheme="majorHAnsi" w:eastAsiaTheme="majorEastAsia" w:hAnsiTheme="majorHAnsi" w:cstheme="majorBidi"/>
          <w:sz w:val="24"/>
          <w:szCs w:val="24"/>
        </w:rPr>
        <w:t xml:space="preserve">demersal fishing grounds. Fish. Res. 268, 106856 (2023). </w:t>
      </w:r>
      <w:hyperlink r:id="rId21" w:history="1">
        <w:r w:rsidRPr="4DCB0D99">
          <w:rPr>
            <w:rStyle w:val="Hyperlink"/>
            <w:rFonts w:asciiTheme="majorHAnsi" w:eastAsiaTheme="majorEastAsia" w:hAnsiTheme="majorHAnsi" w:cstheme="majorBidi"/>
            <w:sz w:val="24"/>
            <w:szCs w:val="24"/>
          </w:rPr>
          <w:t>https://doi.org/10.1016/j.fishres.2023.106856</w:t>
        </w:r>
      </w:hyperlink>
    </w:p>
    <w:p w14:paraId="5EFE5BB9" w14:textId="1C9C361F" w:rsidR="006E4797" w:rsidRPr="00867D00" w:rsidRDefault="2453069C" w:rsidP="00867D00">
      <w:pPr>
        <w:pStyle w:val="ListParagraph"/>
        <w:numPr>
          <w:ilvl w:val="0"/>
          <w:numId w:val="35"/>
        </w:numPr>
        <w:suppressLineNumbers/>
        <w:spacing w:after="0"/>
        <w:rPr>
          <w:rFonts w:asciiTheme="majorHAnsi" w:eastAsiaTheme="majorEastAsia" w:hAnsiTheme="majorHAnsi" w:cstheme="majorBidi"/>
        </w:rPr>
      </w:pPr>
      <w:r w:rsidRPr="4DCB0D99">
        <w:rPr>
          <w:rFonts w:asciiTheme="majorHAnsi" w:eastAsiaTheme="majorEastAsia" w:hAnsiTheme="majorHAnsi" w:cstheme="majorBidi"/>
          <w:sz w:val="24"/>
          <w:szCs w:val="24"/>
        </w:rPr>
        <w:t xml:space="preserve">Sokolova, M., O’Neill, F.G., Savina, E., Krag, L.A. Test and development of a sediment-suppressing system for catch monitoring in demersal trawls. Fish. Res. 251, 106323 (2022). </w:t>
      </w:r>
      <w:hyperlink r:id="rId22" w:history="1">
        <w:r w:rsidRPr="4DCB0D99">
          <w:rPr>
            <w:rStyle w:val="Hyperlink"/>
            <w:rFonts w:asciiTheme="majorHAnsi" w:eastAsiaTheme="majorEastAsia" w:hAnsiTheme="majorHAnsi" w:cstheme="majorBidi"/>
            <w:sz w:val="24"/>
            <w:szCs w:val="24"/>
          </w:rPr>
          <w:t>https://doi.org/10.1016/j.fishres.2022.106323</w:t>
        </w:r>
      </w:hyperlink>
    </w:p>
    <w:p w14:paraId="20D732D9" w14:textId="06C67100" w:rsidR="006E4797" w:rsidRPr="00867D00" w:rsidRDefault="2453069C" w:rsidP="00867D00">
      <w:pPr>
        <w:pStyle w:val="ListParagraph"/>
        <w:numPr>
          <w:ilvl w:val="0"/>
          <w:numId w:val="35"/>
        </w:numPr>
        <w:suppressLineNumbers/>
        <w:spacing w:after="0"/>
        <w:rPr>
          <w:rFonts w:asciiTheme="majorHAnsi" w:eastAsiaTheme="majorEastAsia" w:hAnsiTheme="majorHAnsi" w:cstheme="majorBidi"/>
        </w:rPr>
      </w:pPr>
      <w:r w:rsidRPr="4DCB0D99">
        <w:rPr>
          <w:rFonts w:asciiTheme="majorHAnsi" w:eastAsiaTheme="majorEastAsia" w:hAnsiTheme="majorHAnsi" w:cstheme="majorBidi"/>
          <w:sz w:val="24"/>
          <w:szCs w:val="24"/>
        </w:rPr>
        <w:t xml:space="preserve">Krebs, C.J. Ecological </w:t>
      </w:r>
      <w:bookmarkStart w:id="22" w:name="_Int_92GKNQCK"/>
      <w:r w:rsidRPr="4DCB0D99">
        <w:rPr>
          <w:rFonts w:asciiTheme="majorHAnsi" w:eastAsiaTheme="majorEastAsia" w:hAnsiTheme="majorHAnsi" w:cstheme="majorBidi"/>
          <w:sz w:val="24"/>
          <w:szCs w:val="24"/>
        </w:rPr>
        <w:t>methodology</w:t>
      </w:r>
      <w:bookmarkEnd w:id="22"/>
      <w:r w:rsidRPr="4DCB0D99">
        <w:rPr>
          <w:rFonts w:asciiTheme="majorHAnsi" w:eastAsiaTheme="majorEastAsia" w:hAnsiTheme="majorHAnsi" w:cstheme="majorBidi"/>
          <w:sz w:val="24"/>
          <w:szCs w:val="24"/>
        </w:rPr>
        <w:t>. Harper &amp; Row (1989).</w:t>
      </w:r>
    </w:p>
    <w:p w14:paraId="0B003A34" w14:textId="15B8D1DC" w:rsidR="006E4797" w:rsidRPr="00867D00" w:rsidRDefault="2453069C" w:rsidP="00867D00">
      <w:pPr>
        <w:pStyle w:val="ListParagraph"/>
        <w:numPr>
          <w:ilvl w:val="0"/>
          <w:numId w:val="35"/>
        </w:numPr>
        <w:suppressLineNumbers/>
        <w:spacing w:after="0"/>
        <w:rPr>
          <w:rFonts w:asciiTheme="majorHAnsi" w:eastAsiaTheme="majorEastAsia" w:hAnsiTheme="majorHAnsi" w:cstheme="majorBidi"/>
        </w:rPr>
      </w:pPr>
      <w:r w:rsidRPr="4DCB0D99">
        <w:rPr>
          <w:rFonts w:asciiTheme="majorHAnsi" w:eastAsiaTheme="majorEastAsia" w:hAnsiTheme="majorHAnsi" w:cstheme="majorBidi"/>
          <w:sz w:val="24"/>
          <w:szCs w:val="24"/>
        </w:rPr>
        <w:t>Wardle, C.S. Fish behavior and fishing gear. In Behaviour of Teleost Fishes, 2nd ed., Pitcher, T.J. (Ed.). Chapman &amp; Hall (1993).</w:t>
      </w:r>
    </w:p>
    <w:p w14:paraId="19FB0B72" w14:textId="5E0D142E" w:rsidR="438C4C37" w:rsidRPr="00867D00" w:rsidRDefault="438C4C37" w:rsidP="00867D00">
      <w:pPr>
        <w:pStyle w:val="ListParagraph"/>
        <w:numPr>
          <w:ilvl w:val="0"/>
          <w:numId w:val="35"/>
        </w:numPr>
        <w:suppressLineNumbers/>
        <w:spacing w:after="0"/>
        <w:rPr>
          <w:rFonts w:asciiTheme="majorHAnsi" w:eastAsiaTheme="majorEastAsia" w:hAnsiTheme="majorHAnsi" w:cstheme="majorBidi"/>
        </w:rPr>
      </w:pPr>
      <w:r w:rsidRPr="00867D00">
        <w:rPr>
          <w:rFonts w:asciiTheme="majorHAnsi" w:eastAsiaTheme="majorEastAsia" w:hAnsiTheme="majorHAnsi" w:cstheme="majorBidi"/>
          <w:sz w:val="24"/>
          <w:szCs w:val="24"/>
        </w:rPr>
        <w:t xml:space="preserve">Nguyen, V. Y., Bayse, S. M., Einarsson, H. A., Ingólfsson, Ó. A. Inferring fish behaviour at the trawl mouth from Escape Location. PeerJ. 11, e14746 (2023). </w:t>
      </w:r>
      <w:hyperlink r:id="rId23" w:history="1">
        <w:r w:rsidRPr="00867D00">
          <w:rPr>
            <w:rStyle w:val="Hyperlink"/>
            <w:rFonts w:asciiTheme="majorHAnsi" w:eastAsiaTheme="majorEastAsia" w:hAnsiTheme="majorHAnsi" w:cstheme="majorBidi"/>
            <w:sz w:val="24"/>
            <w:szCs w:val="24"/>
          </w:rPr>
          <w:t>https://doi.org/10.7717/peerj.14746</w:t>
        </w:r>
      </w:hyperlink>
    </w:p>
    <w:p w14:paraId="13FE8730" w14:textId="75A9B255" w:rsidR="006E4797" w:rsidRPr="00867D00" w:rsidRDefault="2453069C" w:rsidP="00867D00">
      <w:pPr>
        <w:pStyle w:val="ListParagraph"/>
        <w:numPr>
          <w:ilvl w:val="0"/>
          <w:numId w:val="35"/>
        </w:numPr>
        <w:suppressLineNumbers/>
        <w:spacing w:after="0"/>
        <w:rPr>
          <w:rFonts w:asciiTheme="majorHAnsi" w:eastAsiaTheme="majorEastAsia" w:hAnsiTheme="majorHAnsi" w:cstheme="majorBidi"/>
        </w:rPr>
      </w:pPr>
      <w:r w:rsidRPr="4DCB0D99">
        <w:rPr>
          <w:rFonts w:asciiTheme="majorHAnsi" w:eastAsiaTheme="majorEastAsia" w:hAnsiTheme="majorHAnsi" w:cstheme="majorBidi"/>
          <w:sz w:val="24"/>
          <w:szCs w:val="24"/>
        </w:rPr>
        <w:t>Grosslein, M.D., Azarovitz, T.R., Sissenwine, M.P. Design and conduct of bottom trawl surveys for demersal fish populations on the northeast continental shelf. J. Fish. Res. Board Can. 26, 123–132 (1969).</w:t>
      </w:r>
    </w:p>
    <w:p w14:paraId="2AAD5E68" w14:textId="4849089E" w:rsidR="006E4797" w:rsidRPr="00867D00" w:rsidRDefault="2453069C" w:rsidP="00867D00">
      <w:pPr>
        <w:pStyle w:val="ListParagraph"/>
        <w:numPr>
          <w:ilvl w:val="0"/>
          <w:numId w:val="35"/>
        </w:numPr>
        <w:suppressLineNumbers/>
        <w:spacing w:after="0"/>
        <w:rPr>
          <w:rFonts w:asciiTheme="majorHAnsi" w:eastAsiaTheme="majorEastAsia" w:hAnsiTheme="majorHAnsi" w:cstheme="majorBidi"/>
        </w:rPr>
      </w:pPr>
      <w:r w:rsidRPr="4DCB0D99">
        <w:rPr>
          <w:rFonts w:asciiTheme="majorHAnsi" w:eastAsiaTheme="majorEastAsia" w:hAnsiTheme="majorHAnsi" w:cstheme="majorBidi"/>
          <w:sz w:val="24"/>
          <w:szCs w:val="24"/>
        </w:rPr>
        <w:t>Blanchard, J.L., Maxwell, D.L., Jennings, S. Power of monitoring surveys to detect abundance trends in depleted fish populations: The effects of density-dependent habitat use, patchiness, and climate change. ICES J. Mar. Sci. 65, 111–120 (2008).</w:t>
      </w:r>
    </w:p>
    <w:p w14:paraId="1DCC4077" w14:textId="6C177205" w:rsidR="006E4797" w:rsidRPr="00867D00" w:rsidRDefault="2453069C" w:rsidP="00867D00">
      <w:pPr>
        <w:pStyle w:val="ListParagraph"/>
        <w:numPr>
          <w:ilvl w:val="0"/>
          <w:numId w:val="35"/>
        </w:numPr>
        <w:suppressLineNumbers/>
        <w:spacing w:after="0"/>
        <w:rPr>
          <w:rFonts w:asciiTheme="majorHAnsi" w:eastAsiaTheme="majorEastAsia" w:hAnsiTheme="majorHAnsi" w:cstheme="majorBidi"/>
        </w:rPr>
      </w:pPr>
      <w:r w:rsidRPr="4DCB0D99">
        <w:rPr>
          <w:rFonts w:asciiTheme="majorHAnsi" w:eastAsiaTheme="majorEastAsia" w:hAnsiTheme="majorHAnsi" w:cstheme="majorBidi"/>
          <w:sz w:val="24"/>
          <w:szCs w:val="24"/>
        </w:rPr>
        <w:t>Vanderwal, J., Shoo, L.P., Williams, S.E. New approaches to understanding climate change impacts on species distributions. Ecography. 36, 001–013 (2013).</w:t>
      </w:r>
    </w:p>
    <w:p w14:paraId="76F7AB07" w14:textId="49CD52E8" w:rsidR="006E4797" w:rsidRPr="00867D00" w:rsidRDefault="2453069C" w:rsidP="00867D00">
      <w:pPr>
        <w:pStyle w:val="ListParagraph"/>
        <w:numPr>
          <w:ilvl w:val="0"/>
          <w:numId w:val="35"/>
        </w:numPr>
        <w:suppressLineNumbers/>
        <w:spacing w:after="0"/>
        <w:rPr>
          <w:rFonts w:asciiTheme="majorHAnsi" w:eastAsiaTheme="majorEastAsia" w:hAnsiTheme="majorHAnsi" w:cstheme="majorBidi"/>
        </w:rPr>
      </w:pPr>
      <w:r w:rsidRPr="4DCB0D99">
        <w:rPr>
          <w:rFonts w:asciiTheme="majorHAnsi" w:eastAsiaTheme="majorEastAsia" w:hAnsiTheme="majorHAnsi" w:cstheme="majorBidi"/>
          <w:sz w:val="24"/>
          <w:szCs w:val="24"/>
        </w:rPr>
        <w:t>Wang, Y., Chen, X., Li, G. Environmental influences on fish community structure in coastal systems. Fish. Oceanogr. 27, 1–14 (2018).</w:t>
      </w:r>
    </w:p>
    <w:p w14:paraId="66220950" w14:textId="5971DCA4" w:rsidR="006E4797" w:rsidRPr="00DE31FE" w:rsidRDefault="2453069C" w:rsidP="00867D00">
      <w:pPr>
        <w:pStyle w:val="ListParagraph"/>
        <w:numPr>
          <w:ilvl w:val="0"/>
          <w:numId w:val="35"/>
        </w:numPr>
        <w:suppressLineNumbers/>
        <w:spacing w:after="0"/>
        <w:rPr>
          <w:rFonts w:asciiTheme="majorHAnsi" w:eastAsiaTheme="majorEastAsia" w:hAnsiTheme="majorHAnsi" w:cstheme="majorBidi"/>
        </w:rPr>
      </w:pPr>
      <w:r w:rsidRPr="4DCB0D99">
        <w:rPr>
          <w:rFonts w:asciiTheme="majorHAnsi" w:eastAsiaTheme="majorEastAsia" w:hAnsiTheme="majorHAnsi" w:cstheme="majorBidi"/>
          <w:sz w:val="24"/>
          <w:szCs w:val="24"/>
        </w:rPr>
        <w:t>Maunder, M.N., Piner, K.R. Contemporary fisheries stock assessment: Many issues still remain. ICES J. Mar. Sci.72, 7–18 (2015).</w:t>
      </w:r>
    </w:p>
    <w:p w14:paraId="39BE41C2" w14:textId="35A9B2A8" w:rsidR="479ADFCB" w:rsidRPr="00867D00" w:rsidRDefault="479ADFCB" w:rsidP="00867D00">
      <w:pPr>
        <w:pStyle w:val="ListParagraph"/>
        <w:numPr>
          <w:ilvl w:val="0"/>
          <w:numId w:val="35"/>
        </w:numPr>
        <w:suppressLineNumbers/>
        <w:spacing w:after="0"/>
        <w:rPr>
          <w:rFonts w:asciiTheme="majorHAnsi" w:eastAsiaTheme="majorEastAsia" w:hAnsiTheme="majorHAnsi" w:cstheme="majorBidi"/>
        </w:rPr>
      </w:pPr>
      <w:r w:rsidRPr="00867D00">
        <w:rPr>
          <w:rFonts w:asciiTheme="majorHAnsi" w:eastAsiaTheme="majorEastAsia" w:hAnsiTheme="majorHAnsi" w:cstheme="majorBidi"/>
          <w:sz w:val="24"/>
          <w:szCs w:val="24"/>
        </w:rPr>
        <w:t xml:space="preserve">Wilson, K. C., Lurbur, M., Yochum, N. Automated fish detection in videos to support commercial fishing sustainability and innovation in the alaska walleye pollock (gadus </w:t>
      </w:r>
      <w:r w:rsidRPr="00867D00">
        <w:rPr>
          <w:rFonts w:asciiTheme="majorHAnsi" w:eastAsiaTheme="majorEastAsia" w:hAnsiTheme="majorHAnsi" w:cstheme="majorBidi"/>
          <w:sz w:val="24"/>
          <w:szCs w:val="24"/>
        </w:rPr>
        <w:lastRenderedPageBreak/>
        <w:t xml:space="preserve">chalcogrammus) trawl fishery. ICES J. of Mar. Sci. 82 (9), fsaf168 (2025). </w:t>
      </w:r>
      <w:hyperlink r:id="rId24" w:history="1">
        <w:r w:rsidRPr="00867D00">
          <w:rPr>
            <w:rStyle w:val="Hyperlink"/>
            <w:rFonts w:asciiTheme="majorHAnsi" w:eastAsiaTheme="majorEastAsia" w:hAnsiTheme="majorHAnsi" w:cstheme="majorBidi"/>
            <w:sz w:val="24"/>
            <w:szCs w:val="24"/>
          </w:rPr>
          <w:t>https://doi.org/10.1093/icesjms/fsaf168</w:t>
        </w:r>
      </w:hyperlink>
    </w:p>
    <w:p w14:paraId="0A01095E" w14:textId="65689DA1" w:rsidR="006E4797" w:rsidRPr="00867D00" w:rsidRDefault="2453069C" w:rsidP="00867D00">
      <w:pPr>
        <w:pStyle w:val="ListParagraph"/>
        <w:numPr>
          <w:ilvl w:val="0"/>
          <w:numId w:val="35"/>
        </w:numPr>
        <w:suppressLineNumbers/>
        <w:spacing w:after="0"/>
        <w:rPr>
          <w:rFonts w:asciiTheme="majorHAnsi" w:eastAsiaTheme="majorEastAsia" w:hAnsiTheme="majorHAnsi" w:cstheme="majorBidi"/>
        </w:rPr>
      </w:pPr>
      <w:r w:rsidRPr="4DCB0D99">
        <w:rPr>
          <w:rFonts w:asciiTheme="majorHAnsi" w:eastAsiaTheme="majorEastAsia" w:hAnsiTheme="majorHAnsi" w:cstheme="majorBidi"/>
          <w:sz w:val="24"/>
          <w:szCs w:val="24"/>
        </w:rPr>
        <w:t>Calabrese, N.M., Merhoff, S.L., Norton, H.L., Stokesbury, K.D.E. In situ observations of juvenile sea lampreys (Petromyzon marinus) in the Gulf of Maine from a noninvasive trawl survey. Mar. Coast. Fish. 17 (5), vtaf028 (2025).</w:t>
      </w:r>
    </w:p>
    <w:p w14:paraId="039C561C" w14:textId="6FC6CE9C" w:rsidR="00516914" w:rsidRPr="00DA3C5C" w:rsidRDefault="00516914" w:rsidP="005F54DA">
      <w:pPr>
        <w:suppressLineNumbers/>
        <w:pBdr>
          <w:top w:val="nil"/>
          <w:left w:val="nil"/>
          <w:bottom w:val="nil"/>
          <w:right w:val="nil"/>
          <w:between w:val="nil"/>
        </w:pBdr>
        <w:rPr>
          <w:rFonts w:asciiTheme="majorHAnsi" w:hAnsiTheme="majorHAnsi" w:cstheme="majorHAnsi"/>
          <w:bCs/>
          <w:color w:val="808080" w:themeColor="background1" w:themeShade="80"/>
        </w:rPr>
      </w:pPr>
    </w:p>
    <w:sectPr w:rsidR="00516914" w:rsidRPr="00DA3C5C" w:rsidSect="00147CBA">
      <w:headerReference w:type="even" r:id="rId25"/>
      <w:headerReference w:type="default" r:id="rId26"/>
      <w:footerReference w:type="even" r:id="rId27"/>
      <w:headerReference w:type="first" r:id="rId28"/>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3A464" w14:textId="77777777" w:rsidR="009574EF" w:rsidRDefault="009574EF">
      <w:r>
        <w:separator/>
      </w:r>
    </w:p>
  </w:endnote>
  <w:endnote w:type="continuationSeparator" w:id="0">
    <w:p w14:paraId="5A26F1C8" w14:textId="77777777" w:rsidR="009574EF" w:rsidRDefault="00957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EE02A" w14:textId="77777777" w:rsidR="009574EF" w:rsidRDefault="009574EF">
      <w:r>
        <w:separator/>
      </w:r>
    </w:p>
  </w:footnote>
  <w:footnote w:type="continuationSeparator" w:id="0">
    <w:p w14:paraId="66F85D19" w14:textId="77777777" w:rsidR="009574EF" w:rsidRDefault="00957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4A295B33" w:rsidR="006E4797" w:rsidRDefault="00551D82">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intelligence2.xml><?xml version="1.0" encoding="utf-8"?>
<int2:intelligence xmlns:int2="http://schemas.microsoft.com/office/intelligence/2020/intelligence" xmlns:oel="http://schemas.microsoft.com/office/2019/extlst">
  <int2:observations>
    <int2:textHash int2:hashCode="eksSKekzBUNDiB" int2:id="20FuHaNJ">
      <int2:state int2:value="Rejected" int2:type="spell"/>
    </int2:textHash>
    <int2:textHash int2:hashCode="0JcVfGsnLsZ4/A" int2:id="6VDqqZYk">
      <int2:state int2:value="Rejected" int2:type="spell"/>
    </int2:textHash>
    <int2:textHash int2:hashCode="BC3EUS+j05HFFw" int2:id="7DTjlGbg">
      <int2:state int2:value="Rejected" int2:type="spell"/>
    </int2:textHash>
    <int2:textHash int2:hashCode="zpOOtNS3DLJIOA" int2:id="9QidAl78">
      <int2:state int2:value="Rejected" int2:type="spell"/>
    </int2:textHash>
    <int2:textHash int2:hashCode="NVFXiI7kRQMAO5" int2:id="BQlNMXKn">
      <int2:state int2:value="Rejected" int2:type="spell"/>
    </int2:textHash>
    <int2:textHash int2:hashCode="m3qnpfvp6pwrwV" int2:id="C6WH46St">
      <int2:state int2:value="Rejected" int2:type="spell"/>
    </int2:textHash>
    <int2:textHash int2:hashCode="TbUhjASXCKfwFp" int2:id="Cum5Ax7o">
      <int2:state int2:value="Rejected" int2:type="spell"/>
    </int2:textHash>
    <int2:textHash int2:hashCode="W7cTJt5orJZk5a" int2:id="EmjMIBuq">
      <int2:state int2:value="Rejected" int2:type="spell"/>
    </int2:textHash>
    <int2:textHash int2:hashCode="JeNwyD2tTrw0W6" int2:id="EtxkmYcF">
      <int2:state int2:value="Rejected" int2:type="spell"/>
    </int2:textHash>
    <int2:textHash int2:hashCode="srkrMfCvxFUkdh" int2:id="IeGjs7Qi">
      <int2:state int2:value="Rejected" int2:type="spell"/>
    </int2:textHash>
    <int2:textHash int2:hashCode="sKOhaPTUsY/yQz" int2:id="KeOZPudG">
      <int2:state int2:value="Rejected" int2:type="spell"/>
    </int2:textHash>
    <int2:textHash int2:hashCode="HfeJdu0Z4m+soQ" int2:id="RdSxajPX">
      <int2:state int2:value="Rejected" int2:type="spell"/>
    </int2:textHash>
    <int2:textHash int2:hashCode="a5Ktzt+D2R53K9" int2:id="RspffoaC">
      <int2:state int2:value="Rejected" int2:type="spell"/>
    </int2:textHash>
    <int2:textHash int2:hashCode="5o7G6AHjnRuB2P" int2:id="THwM6Rbt">
      <int2:state int2:value="Rejected" int2:type="spell"/>
    </int2:textHash>
    <int2:textHash int2:hashCode="gREprQBe7b6hhr" int2:id="WHqW8EIM">
      <int2:state int2:value="Rejected" int2:type="spell"/>
    </int2:textHash>
    <int2:textHash int2:hashCode="9adI+mVsZj1McV" int2:id="XLY0U9iJ">
      <int2:state int2:value="Rejected" int2:type="spell"/>
    </int2:textHash>
    <int2:textHash int2:hashCode="CRcsLY4BJ5mBBe" int2:id="XoaHGCCW">
      <int2:state int2:value="Rejected" int2:type="spell"/>
    </int2:textHash>
    <int2:textHash int2:hashCode="t3hNte6ZJa5TjX" int2:id="Y9yLyfJ8">
      <int2:state int2:value="Rejected" int2:type="spell"/>
    </int2:textHash>
    <int2:textHash int2:hashCode="4OtsbL4xcbiS7q" int2:id="YF9KcquG">
      <int2:state int2:value="Rejected" int2:type="spell"/>
    </int2:textHash>
    <int2:textHash int2:hashCode="9zA46Rnqq4HeQL" int2:id="ZEntmV9s">
      <int2:state int2:value="Rejected" int2:type="spell"/>
    </int2:textHash>
    <int2:textHash int2:hashCode="vTSrPjPr7gIT8t" int2:id="b63PsGcr">
      <int2:state int2:value="Rejected" int2:type="spell"/>
    </int2:textHash>
    <int2:textHash int2:hashCode="qFazd5QHmewuZQ" int2:id="daNAJtAm">
      <int2:state int2:value="Rejected" int2:type="spell"/>
    </int2:textHash>
    <int2:textHash int2:hashCode="cgkOIGhiG9j3b3" int2:id="ea9qCbK0">
      <int2:state int2:value="Rejected" int2:type="spell"/>
    </int2:textHash>
    <int2:textHash int2:hashCode="/ILG3ikX2tvbK6" int2:id="fd8alSLW">
      <int2:state int2:value="Rejected" int2:type="spell"/>
    </int2:textHash>
    <int2:textHash int2:hashCode="mJ7dzVysMgNhZ3" int2:id="fuI8vSlz">
      <int2:state int2:value="Rejected" int2:type="spell"/>
    </int2:textHash>
    <int2:textHash int2:hashCode="lVKR6fzfB1BShW" int2:id="ibUfpM8f">
      <int2:state int2:value="Rejected" int2:type="spell"/>
    </int2:textHash>
    <int2:textHash int2:hashCode="+glbwX2JbqbWAn" int2:id="l5FkkUwb">
      <int2:state int2:value="Rejected" int2:type="spell"/>
    </int2:textHash>
    <int2:textHash int2:hashCode="0odaJdtLHbxcO5" int2:id="mfQNnXDK">
      <int2:state int2:value="Rejected" int2:type="spell"/>
    </int2:textHash>
    <int2:textHash int2:hashCode="PLq1DCjwwnMEO9" int2:id="oF5kIXsa">
      <int2:state int2:value="Rejected" int2:type="spell"/>
    </int2:textHash>
    <int2:textHash int2:hashCode="722nJWhYBg0/Uc" int2:id="qGLmQw70">
      <int2:state int2:value="Rejected" int2:type="spell"/>
    </int2:textHash>
    <int2:textHash int2:hashCode="v3jXqOAVqWKVSe" int2:id="qiwF9TRD">
      <int2:state int2:value="Rejected" int2:type="spell"/>
    </int2:textHash>
    <int2:textHash int2:hashCode="Kzsw+daXI9Xl7H" int2:id="s3ejbUYb">
      <int2:state int2:value="Rejected" int2:type="spell"/>
    </int2:textHash>
    <int2:textHash int2:hashCode="tqgwYjM/Wid5rB" int2:id="sU8rZ4Je">
      <int2:state int2:value="Rejected" int2:type="spell"/>
    </int2:textHash>
    <int2:textHash int2:hashCode="8Gi0RFJvhUwGfJ" int2:id="xYyFtx8m">
      <int2:state int2:value="Rejected" int2:type="spell"/>
    </int2:textHash>
    <int2:bookmark int2:bookmarkName="_Int_5vwVBpiR" int2:invalidationBookmarkName="" int2:hashCode="JR44L3Y1B+pjB9" int2:id="0AiOtvO8">
      <int2:state int2:value="Rejected" int2:type="gram"/>
    </int2:bookmark>
    <int2:bookmark int2:bookmarkName="_Int_IrHaNyHR" int2:invalidationBookmarkName="" int2:hashCode="QfB7kxegTgMbId" int2:id="2ODqRR11">
      <int2:state int2:value="Rejected" int2:type="style"/>
    </int2:bookmark>
    <int2:bookmark int2:bookmarkName="_Int_NF76wMge" int2:invalidationBookmarkName="" int2:hashCode="JR44L3Y1B+pjB9" int2:id="CP9rLTjU">
      <int2:state int2:value="Rejected" int2:type="gram"/>
    </int2:bookmark>
    <int2:bookmark int2:bookmarkName="_Int_7QXGCeKd" int2:invalidationBookmarkName="" int2:hashCode="Ew5kxbxHzkBWLl" int2:id="Cwv0aiUz">
      <int2:state int2:value="Rejected" int2:type="gram"/>
    </int2:bookmark>
    <int2:bookmark int2:bookmarkName="_Int_XEqfcNul" int2:invalidationBookmarkName="" int2:hashCode="A1KU0B3eXvwYx1" int2:id="HrdtNOf8">
      <int2:state int2:value="Rejected" int2:type="gram"/>
    </int2:bookmark>
    <int2:bookmark int2:bookmarkName="_Int_jEs3x6RT" int2:invalidationBookmarkName="" int2:hashCode="PSF20CKipOiVOB" int2:id="KPEVWQIe">
      <int2:state int2:value="Rejected" int2:type="AugLoop_Text_Critique"/>
    </int2:bookmark>
    <int2:bookmark int2:bookmarkName="_Int_7w4uesoS" int2:invalidationBookmarkName="" int2:hashCode="QfB7kxegTgMbId" int2:id="OENWOtN0">
      <int2:state int2:value="Rejected" int2:type="style"/>
    </int2:bookmark>
    <int2:bookmark int2:bookmarkName="_Int_U02tgBvC" int2:invalidationBookmarkName="" int2:hashCode="fnmjryY03mY15Z" int2:id="Ocoju9Lx">
      <int2:state int2:value="Rejected" int2:type="gram"/>
    </int2:bookmark>
    <int2:bookmark int2:bookmarkName="_Int_XaAuCZCn" int2:invalidationBookmarkName="" int2:hashCode="vzvmglVP0k7kzx" int2:id="YE1VPS4y">
      <int2:state int2:value="Rejected" int2:type="gram"/>
    </int2:bookmark>
    <int2:bookmark int2:bookmarkName="_Int_was3ZsS8" int2:invalidationBookmarkName="" int2:hashCode="oJMOLitY7Bl9VB" int2:id="ZlHWrJhm">
      <int2:state int2:value="Rejected" int2:type="gram"/>
    </int2:bookmark>
    <int2:bookmark int2:bookmarkName="_Int_IfppFetb" int2:invalidationBookmarkName="" int2:hashCode="2eHRmgDiaNPhGL" int2:id="ebPjOjCr">
      <int2:state int2:value="Rejected" int2:type="gram"/>
    </int2:bookmark>
    <int2:bookmark int2:bookmarkName="_Int_jdTLRbxX" int2:invalidationBookmarkName="" int2:hashCode="ax7bwylEtaN4by" int2:id="mE0TnBKp">
      <int2:state int2:value="Rejected" int2:type="gram"/>
    </int2:bookmark>
    <int2:bookmark int2:bookmarkName="_Int_XCJtw1S3" int2:invalidationBookmarkName="" int2:hashCode="Q3Sq7iR/sjfObJ" int2:id="slKamTuy">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A4515"/>
    <w:multiLevelType w:val="hybridMultilevel"/>
    <w:tmpl w:val="A9ACA418"/>
    <w:lvl w:ilvl="0" w:tplc="A2C62B8A">
      <w:numFmt w:val="bullet"/>
      <w:lvlText w:val=""/>
      <w:lvlJc w:val="left"/>
      <w:pPr>
        <w:ind w:left="720" w:hanging="360"/>
      </w:pPr>
      <w:rPr>
        <w:rFonts w:ascii="Symbol" w:eastAsia="Calibri"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1D54CF"/>
    <w:multiLevelType w:val="hybridMultilevel"/>
    <w:tmpl w:val="9C18C3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6536F7"/>
    <w:multiLevelType w:val="hybridMultilevel"/>
    <w:tmpl w:val="972863B8"/>
    <w:lvl w:ilvl="0" w:tplc="EA78B1C8">
      <w:start w:val="1"/>
      <w:numFmt w:val="decimal"/>
      <w:lvlText w:val="(%1)"/>
      <w:lvlJc w:val="left"/>
      <w:pPr>
        <w:ind w:left="2160" w:hanging="360"/>
      </w:pPr>
      <w:rPr>
        <w:rFonts w:ascii="Calibri" w:hAnsi="Calibri" w:cs="Calibri" w:hint="default"/>
        <w:color w:val="000000"/>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19980B6E"/>
    <w:multiLevelType w:val="multilevel"/>
    <w:tmpl w:val="6E343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DC0151"/>
    <w:multiLevelType w:val="multilevel"/>
    <w:tmpl w:val="4DE24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0"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FF8697C"/>
    <w:multiLevelType w:val="multilevel"/>
    <w:tmpl w:val="064E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3EEF684"/>
    <w:multiLevelType w:val="hybridMultilevel"/>
    <w:tmpl w:val="EE0E1F0E"/>
    <w:lvl w:ilvl="0" w:tplc="E2D20F5C">
      <w:start w:val="1"/>
      <w:numFmt w:val="decimal"/>
      <w:lvlText w:val="%1."/>
      <w:lvlJc w:val="left"/>
      <w:pPr>
        <w:ind w:left="720" w:hanging="360"/>
      </w:pPr>
    </w:lvl>
    <w:lvl w:ilvl="1" w:tplc="AD7E2818">
      <w:start w:val="1"/>
      <w:numFmt w:val="lowerLetter"/>
      <w:lvlText w:val="%2."/>
      <w:lvlJc w:val="left"/>
      <w:pPr>
        <w:ind w:left="1440" w:hanging="360"/>
      </w:pPr>
    </w:lvl>
    <w:lvl w:ilvl="2" w:tplc="A7FAD0EA">
      <w:start w:val="1"/>
      <w:numFmt w:val="lowerRoman"/>
      <w:lvlText w:val="%3."/>
      <w:lvlJc w:val="right"/>
      <w:pPr>
        <w:ind w:left="2160" w:hanging="180"/>
      </w:pPr>
    </w:lvl>
    <w:lvl w:ilvl="3" w:tplc="4A503460">
      <w:start w:val="1"/>
      <w:numFmt w:val="decimal"/>
      <w:lvlText w:val="%4."/>
      <w:lvlJc w:val="left"/>
      <w:pPr>
        <w:ind w:left="2880" w:hanging="360"/>
      </w:pPr>
    </w:lvl>
    <w:lvl w:ilvl="4" w:tplc="9A6A6888">
      <w:start w:val="1"/>
      <w:numFmt w:val="lowerLetter"/>
      <w:lvlText w:val="%5."/>
      <w:lvlJc w:val="left"/>
      <w:pPr>
        <w:ind w:left="3600" w:hanging="360"/>
      </w:pPr>
    </w:lvl>
    <w:lvl w:ilvl="5" w:tplc="952E7E26">
      <w:start w:val="1"/>
      <w:numFmt w:val="lowerRoman"/>
      <w:lvlText w:val="%6."/>
      <w:lvlJc w:val="right"/>
      <w:pPr>
        <w:ind w:left="4320" w:hanging="180"/>
      </w:pPr>
    </w:lvl>
    <w:lvl w:ilvl="6" w:tplc="FD206010">
      <w:start w:val="1"/>
      <w:numFmt w:val="decimal"/>
      <w:lvlText w:val="%7."/>
      <w:lvlJc w:val="left"/>
      <w:pPr>
        <w:ind w:left="5040" w:hanging="360"/>
      </w:pPr>
    </w:lvl>
    <w:lvl w:ilvl="7" w:tplc="AC4E9644">
      <w:start w:val="1"/>
      <w:numFmt w:val="lowerLetter"/>
      <w:lvlText w:val="%8."/>
      <w:lvlJc w:val="left"/>
      <w:pPr>
        <w:ind w:left="5760" w:hanging="360"/>
      </w:pPr>
    </w:lvl>
    <w:lvl w:ilvl="8" w:tplc="1548E5DE">
      <w:start w:val="1"/>
      <w:numFmt w:val="lowerRoman"/>
      <w:lvlText w:val="%9."/>
      <w:lvlJc w:val="right"/>
      <w:pPr>
        <w:ind w:left="6480" w:hanging="180"/>
      </w:pPr>
    </w:lvl>
  </w:abstractNum>
  <w:abstractNum w:abstractNumId="17"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8"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A45FDE"/>
    <w:multiLevelType w:val="multilevel"/>
    <w:tmpl w:val="2A08C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EF37F43"/>
    <w:multiLevelType w:val="multilevel"/>
    <w:tmpl w:val="259AD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30767C1"/>
    <w:multiLevelType w:val="multilevel"/>
    <w:tmpl w:val="B34E34A8"/>
    <w:lvl w:ilvl="0">
      <w:start w:val="1"/>
      <w:numFmt w:val="decimal"/>
      <w:lvlText w:val="%1."/>
      <w:lvlJc w:val="left"/>
      <w:pPr>
        <w:ind w:left="720" w:hanging="360"/>
      </w:pPr>
      <w:rPr>
        <w:rFonts w:ascii="Calibri" w:hAnsi="Calibri" w:cs="Calibri" w:hint="default"/>
        <w:b/>
        <w:sz w:val="24"/>
      </w:r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isLgl/>
      <w:lvlText w:val="%1.%2.%3.%4.%5."/>
      <w:lvlJc w:val="left"/>
      <w:pPr>
        <w:ind w:left="1440" w:hanging="1080"/>
      </w:pPr>
      <w:rPr>
        <w:rFonts w:asciiTheme="minorHAnsi" w:hAnsiTheme="minorHAnsi" w:cstheme="minorHAnsi" w:hint="default"/>
        <w:b/>
        <w:sz w:val="24"/>
      </w:rPr>
    </w:lvl>
    <w:lvl w:ilvl="5">
      <w:start w:val="1"/>
      <w:numFmt w:val="decimal"/>
      <w:isLgl/>
      <w:lvlText w:val="%1.%2.%3.%4.%5.%6."/>
      <w:lvlJc w:val="left"/>
      <w:pPr>
        <w:ind w:left="1440" w:hanging="1080"/>
      </w:pPr>
      <w:rPr>
        <w:rFonts w:asciiTheme="minorHAnsi" w:hAnsiTheme="minorHAnsi" w:cstheme="minorHAnsi" w:hint="default"/>
        <w:b/>
        <w:sz w:val="24"/>
      </w:rPr>
    </w:lvl>
    <w:lvl w:ilvl="6">
      <w:start w:val="1"/>
      <w:numFmt w:val="decimal"/>
      <w:isLgl/>
      <w:lvlText w:val="%1.%2.%3.%4.%5.%6.%7."/>
      <w:lvlJc w:val="left"/>
      <w:pPr>
        <w:ind w:left="1800" w:hanging="1440"/>
      </w:pPr>
      <w:rPr>
        <w:rFonts w:asciiTheme="minorHAnsi" w:hAnsiTheme="minorHAnsi" w:cstheme="minorHAnsi" w:hint="default"/>
        <w:b/>
        <w:sz w:val="24"/>
      </w:rPr>
    </w:lvl>
    <w:lvl w:ilvl="7">
      <w:start w:val="1"/>
      <w:numFmt w:val="decimal"/>
      <w:isLgl/>
      <w:lvlText w:val="%1.%2.%3.%4.%5.%6.%7.%8."/>
      <w:lvlJc w:val="left"/>
      <w:pPr>
        <w:ind w:left="1800" w:hanging="1440"/>
      </w:pPr>
      <w:rPr>
        <w:rFonts w:asciiTheme="minorHAnsi" w:hAnsiTheme="minorHAnsi" w:cstheme="minorHAnsi" w:hint="default"/>
        <w:b/>
        <w:sz w:val="24"/>
      </w:rPr>
    </w:lvl>
    <w:lvl w:ilvl="8">
      <w:start w:val="1"/>
      <w:numFmt w:val="decimal"/>
      <w:isLgl/>
      <w:lvlText w:val="%1.%2.%3.%4.%5.%6.%7.%8.%9."/>
      <w:lvlJc w:val="left"/>
      <w:pPr>
        <w:ind w:left="2160" w:hanging="1800"/>
      </w:pPr>
      <w:rPr>
        <w:rFonts w:asciiTheme="minorHAnsi" w:hAnsiTheme="minorHAnsi" w:cstheme="minorHAnsi" w:hint="default"/>
        <w:b/>
        <w:sz w:val="24"/>
      </w:rPr>
    </w:lvl>
  </w:abstractNum>
  <w:abstractNum w:abstractNumId="28" w15:restartNumberingAfterBreak="0">
    <w:nsid w:val="5D147FE8"/>
    <w:multiLevelType w:val="hybridMultilevel"/>
    <w:tmpl w:val="8C0628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067904"/>
    <w:multiLevelType w:val="multilevel"/>
    <w:tmpl w:val="B34E34A8"/>
    <w:lvl w:ilvl="0">
      <w:start w:val="1"/>
      <w:numFmt w:val="decimal"/>
      <w:lvlText w:val="%1."/>
      <w:lvlJc w:val="left"/>
      <w:pPr>
        <w:ind w:left="720" w:hanging="360"/>
      </w:pPr>
      <w:rPr>
        <w:b/>
        <w:sz w:val="24"/>
      </w:rPr>
    </w:lvl>
    <w:lvl w:ilvl="1">
      <w:start w:val="1"/>
      <w:numFmt w:val="decimal"/>
      <w:lvlText w:val="%1.%2."/>
      <w:lvlJc w:val="left"/>
      <w:pPr>
        <w:ind w:left="720" w:hanging="360"/>
      </w:pPr>
    </w:lvl>
    <w:lvl w:ilvl="2">
      <w:start w:val="1"/>
      <w:numFmt w:val="decimal"/>
      <w:lvlText w:val="%1.%2.%3."/>
      <w:lvlJc w:val="left"/>
      <w:pPr>
        <w:ind w:left="2340" w:hanging="360"/>
      </w:pPr>
    </w:lvl>
    <w:lvl w:ilvl="3">
      <w:start w:val="1"/>
      <w:numFmt w:val="decimal"/>
      <w:lvlText w:val="%1.%2.%3.%4."/>
      <w:lvlJc w:val="left"/>
      <w:pPr>
        <w:ind w:left="720" w:hanging="360"/>
      </w:pPr>
    </w:lvl>
    <w:lvl w:ilvl="4">
      <w:start w:val="1"/>
      <w:numFmt w:val="decimal"/>
      <w:lvlText w:val="%1.%2.%3.%4.%5."/>
      <w:lvlJc w:val="left"/>
      <w:pPr>
        <w:ind w:left="1440" w:hanging="1080"/>
      </w:pPr>
      <w:rPr>
        <w:b/>
        <w:sz w:val="24"/>
      </w:rPr>
    </w:lvl>
    <w:lvl w:ilvl="5">
      <w:start w:val="1"/>
      <w:numFmt w:val="decimal"/>
      <w:lvlText w:val="%1.%2.%3.%4.%5.%6."/>
      <w:lvlJc w:val="left"/>
      <w:pPr>
        <w:ind w:left="1440" w:hanging="1080"/>
      </w:pPr>
      <w:rPr>
        <w:b/>
        <w:sz w:val="24"/>
      </w:rPr>
    </w:lvl>
    <w:lvl w:ilvl="6">
      <w:start w:val="1"/>
      <w:numFmt w:val="decimal"/>
      <w:lvlText w:val="%1.%2.%3.%4.%5.%6.%7."/>
      <w:lvlJc w:val="left"/>
      <w:pPr>
        <w:ind w:left="1800" w:hanging="1440"/>
      </w:pPr>
      <w:rPr>
        <w:b/>
        <w:sz w:val="24"/>
      </w:rPr>
    </w:lvl>
    <w:lvl w:ilvl="7">
      <w:start w:val="1"/>
      <w:numFmt w:val="decimal"/>
      <w:lvlText w:val="%1.%2.%3.%4.%5.%6.%7.%8."/>
      <w:lvlJc w:val="left"/>
      <w:pPr>
        <w:ind w:left="1800" w:hanging="1440"/>
      </w:pPr>
      <w:rPr>
        <w:b/>
        <w:sz w:val="24"/>
      </w:rPr>
    </w:lvl>
    <w:lvl w:ilvl="8">
      <w:start w:val="1"/>
      <w:numFmt w:val="decimal"/>
      <w:lvlText w:val="%1.%2.%3.%4.%5.%6.%7.%8.%9."/>
      <w:lvlJc w:val="left"/>
      <w:pPr>
        <w:ind w:left="2160" w:hanging="1800"/>
      </w:pPr>
      <w:rPr>
        <w:b/>
        <w:sz w:val="24"/>
      </w:rPr>
    </w:lvl>
  </w:abstractNum>
  <w:abstractNum w:abstractNumId="30" w15:restartNumberingAfterBreak="0">
    <w:nsid w:val="62EE006D"/>
    <w:multiLevelType w:val="hybridMultilevel"/>
    <w:tmpl w:val="8E60726E"/>
    <w:lvl w:ilvl="0" w:tplc="BDF6305C">
      <w:numFmt w:val="bullet"/>
      <w:lvlText w:val=""/>
      <w:lvlJc w:val="left"/>
      <w:pPr>
        <w:ind w:left="720" w:hanging="360"/>
      </w:pPr>
      <w:rPr>
        <w:rFonts w:ascii="Symbol" w:eastAsia="Calibri"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2123839">
    <w:abstractNumId w:val="15"/>
  </w:num>
  <w:num w:numId="2" w16cid:durableId="1984042491">
    <w:abstractNumId w:val="22"/>
  </w:num>
  <w:num w:numId="3" w16cid:durableId="118914537">
    <w:abstractNumId w:val="32"/>
  </w:num>
  <w:num w:numId="4" w16cid:durableId="1932934919">
    <w:abstractNumId w:val="9"/>
  </w:num>
  <w:num w:numId="5" w16cid:durableId="584412448">
    <w:abstractNumId w:val="25"/>
  </w:num>
  <w:num w:numId="6" w16cid:durableId="1692337555">
    <w:abstractNumId w:val="31"/>
  </w:num>
  <w:num w:numId="7" w16cid:durableId="1668751632">
    <w:abstractNumId w:val="17"/>
  </w:num>
  <w:num w:numId="8" w16cid:durableId="1699504584">
    <w:abstractNumId w:val="19"/>
  </w:num>
  <w:num w:numId="9" w16cid:durableId="1471939920">
    <w:abstractNumId w:val="10"/>
  </w:num>
  <w:num w:numId="10" w16cid:durableId="1456294289">
    <w:abstractNumId w:val="18"/>
  </w:num>
  <w:num w:numId="11" w16cid:durableId="1090856223">
    <w:abstractNumId w:val="23"/>
  </w:num>
  <w:num w:numId="12" w16cid:durableId="347753210">
    <w:abstractNumId w:val="12"/>
  </w:num>
  <w:num w:numId="13" w16cid:durableId="62803357">
    <w:abstractNumId w:val="34"/>
  </w:num>
  <w:num w:numId="14" w16cid:durableId="571625102">
    <w:abstractNumId w:val="33"/>
  </w:num>
  <w:num w:numId="15" w16cid:durableId="1783526964">
    <w:abstractNumId w:val="14"/>
  </w:num>
  <w:num w:numId="16" w16cid:durableId="985014971">
    <w:abstractNumId w:val="8"/>
  </w:num>
  <w:num w:numId="17" w16cid:durableId="1511211528">
    <w:abstractNumId w:val="7"/>
  </w:num>
  <w:num w:numId="18" w16cid:durableId="1311205117">
    <w:abstractNumId w:val="20"/>
  </w:num>
  <w:num w:numId="19" w16cid:durableId="81266712">
    <w:abstractNumId w:val="11"/>
  </w:num>
  <w:num w:numId="20" w16cid:durableId="1802188761">
    <w:abstractNumId w:val="26"/>
  </w:num>
  <w:num w:numId="21" w16cid:durableId="225191431">
    <w:abstractNumId w:val="1"/>
  </w:num>
  <w:num w:numId="22" w16cid:durableId="475996718">
    <w:abstractNumId w:val="3"/>
  </w:num>
  <w:num w:numId="23" w16cid:durableId="1264920240">
    <w:abstractNumId w:val="30"/>
  </w:num>
  <w:num w:numId="24" w16cid:durableId="64494211">
    <w:abstractNumId w:val="0"/>
  </w:num>
  <w:num w:numId="25" w16cid:durableId="2060859429">
    <w:abstractNumId w:val="29"/>
  </w:num>
  <w:num w:numId="26" w16cid:durableId="806320280">
    <w:abstractNumId w:val="24"/>
  </w:num>
  <w:num w:numId="27" w16cid:durableId="810828955">
    <w:abstractNumId w:val="13"/>
  </w:num>
  <w:num w:numId="28" w16cid:durableId="559636683">
    <w:abstractNumId w:val="21"/>
  </w:num>
  <w:num w:numId="29" w16cid:durableId="43452887">
    <w:abstractNumId w:val="5"/>
  </w:num>
  <w:num w:numId="30" w16cid:durableId="325328074">
    <w:abstractNumId w:val="6"/>
  </w:num>
  <w:num w:numId="31" w16cid:durableId="1875649978">
    <w:abstractNumId w:val="2"/>
  </w:num>
  <w:num w:numId="32" w16cid:durableId="338044629">
    <w:abstractNumId w:val="27"/>
  </w:num>
  <w:num w:numId="33" w16cid:durableId="611281730">
    <w:abstractNumId w:val="4"/>
  </w:num>
  <w:num w:numId="34" w16cid:durableId="1179007178">
    <w:abstractNumId w:val="28"/>
  </w:num>
  <w:num w:numId="35" w16cid:durableId="111020027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4BE6"/>
    <w:rsid w:val="0000515B"/>
    <w:rsid w:val="000076D8"/>
    <w:rsid w:val="00011457"/>
    <w:rsid w:val="00011E0A"/>
    <w:rsid w:val="00013652"/>
    <w:rsid w:val="00014196"/>
    <w:rsid w:val="0002089D"/>
    <w:rsid w:val="00023B02"/>
    <w:rsid w:val="00027B9E"/>
    <w:rsid w:val="000335F7"/>
    <w:rsid w:val="00034DD1"/>
    <w:rsid w:val="00035252"/>
    <w:rsid w:val="00037224"/>
    <w:rsid w:val="000408BD"/>
    <w:rsid w:val="00040C43"/>
    <w:rsid w:val="000411A2"/>
    <w:rsid w:val="00042403"/>
    <w:rsid w:val="00043557"/>
    <w:rsid w:val="0004355D"/>
    <w:rsid w:val="000475EC"/>
    <w:rsid w:val="00047E43"/>
    <w:rsid w:val="00050EA5"/>
    <w:rsid w:val="000514A1"/>
    <w:rsid w:val="00051D5A"/>
    <w:rsid w:val="00053168"/>
    <w:rsid w:val="00053A95"/>
    <w:rsid w:val="00053B28"/>
    <w:rsid w:val="00053C96"/>
    <w:rsid w:val="000549F2"/>
    <w:rsid w:val="00054B54"/>
    <w:rsid w:val="000561C8"/>
    <w:rsid w:val="00056B49"/>
    <w:rsid w:val="00057B67"/>
    <w:rsid w:val="0006068C"/>
    <w:rsid w:val="00061E0E"/>
    <w:rsid w:val="0006263F"/>
    <w:rsid w:val="00062B86"/>
    <w:rsid w:val="00064315"/>
    <w:rsid w:val="000668B5"/>
    <w:rsid w:val="000668BC"/>
    <w:rsid w:val="000720AB"/>
    <w:rsid w:val="00074901"/>
    <w:rsid w:val="0007506F"/>
    <w:rsid w:val="0007540C"/>
    <w:rsid w:val="00076815"/>
    <w:rsid w:val="00076FBE"/>
    <w:rsid w:val="0007F92D"/>
    <w:rsid w:val="00081F44"/>
    <w:rsid w:val="00082A5F"/>
    <w:rsid w:val="00082A8B"/>
    <w:rsid w:val="00083176"/>
    <w:rsid w:val="00085BAE"/>
    <w:rsid w:val="00087F50"/>
    <w:rsid w:val="00087FC7"/>
    <w:rsid w:val="000923B4"/>
    <w:rsid w:val="0009346E"/>
    <w:rsid w:val="000940ED"/>
    <w:rsid w:val="0009512E"/>
    <w:rsid w:val="00097D6A"/>
    <w:rsid w:val="000A258C"/>
    <w:rsid w:val="000A3409"/>
    <w:rsid w:val="000B068B"/>
    <w:rsid w:val="000B175E"/>
    <w:rsid w:val="000B41B6"/>
    <w:rsid w:val="000C1681"/>
    <w:rsid w:val="000C1C40"/>
    <w:rsid w:val="000C2D2C"/>
    <w:rsid w:val="000C2F87"/>
    <w:rsid w:val="000C4024"/>
    <w:rsid w:val="000C5AF8"/>
    <w:rsid w:val="000D0199"/>
    <w:rsid w:val="000D1933"/>
    <w:rsid w:val="000D43D9"/>
    <w:rsid w:val="000D4DA3"/>
    <w:rsid w:val="000D731A"/>
    <w:rsid w:val="000E03F7"/>
    <w:rsid w:val="000E1516"/>
    <w:rsid w:val="000E2ABF"/>
    <w:rsid w:val="000E3232"/>
    <w:rsid w:val="000E3F21"/>
    <w:rsid w:val="000E4C51"/>
    <w:rsid w:val="000E589A"/>
    <w:rsid w:val="000E5B5F"/>
    <w:rsid w:val="000E5E3D"/>
    <w:rsid w:val="000E7A5C"/>
    <w:rsid w:val="000F03C3"/>
    <w:rsid w:val="000F1D5F"/>
    <w:rsid w:val="000F36BA"/>
    <w:rsid w:val="000F55C3"/>
    <w:rsid w:val="001035CF"/>
    <w:rsid w:val="00106333"/>
    <w:rsid w:val="001067FB"/>
    <w:rsid w:val="00111167"/>
    <w:rsid w:val="00111D0E"/>
    <w:rsid w:val="001129CE"/>
    <w:rsid w:val="00114240"/>
    <w:rsid w:val="00116EBB"/>
    <w:rsid w:val="00121956"/>
    <w:rsid w:val="0012202E"/>
    <w:rsid w:val="00122EB4"/>
    <w:rsid w:val="00123A6A"/>
    <w:rsid w:val="00126B46"/>
    <w:rsid w:val="001275FD"/>
    <w:rsid w:val="00127BA7"/>
    <w:rsid w:val="001300B2"/>
    <w:rsid w:val="00130875"/>
    <w:rsid w:val="00130DB1"/>
    <w:rsid w:val="00132C03"/>
    <w:rsid w:val="00132F3B"/>
    <w:rsid w:val="00140EF3"/>
    <w:rsid w:val="001443D4"/>
    <w:rsid w:val="00144D48"/>
    <w:rsid w:val="00147CBA"/>
    <w:rsid w:val="00151AD7"/>
    <w:rsid w:val="00152767"/>
    <w:rsid w:val="0015327B"/>
    <w:rsid w:val="0015407E"/>
    <w:rsid w:val="00155A23"/>
    <w:rsid w:val="0015676D"/>
    <w:rsid w:val="00160770"/>
    <w:rsid w:val="00161F5E"/>
    <w:rsid w:val="001624E4"/>
    <w:rsid w:val="00162FA4"/>
    <w:rsid w:val="00163C43"/>
    <w:rsid w:val="0016414B"/>
    <w:rsid w:val="001641A6"/>
    <w:rsid w:val="00164897"/>
    <w:rsid w:val="00164BDA"/>
    <w:rsid w:val="00166FBE"/>
    <w:rsid w:val="00171E5A"/>
    <w:rsid w:val="001776B5"/>
    <w:rsid w:val="00177AD0"/>
    <w:rsid w:val="00181A81"/>
    <w:rsid w:val="001822B3"/>
    <w:rsid w:val="00185774"/>
    <w:rsid w:val="0019001D"/>
    <w:rsid w:val="00190437"/>
    <w:rsid w:val="00191581"/>
    <w:rsid w:val="0019236F"/>
    <w:rsid w:val="00192642"/>
    <w:rsid w:val="00192945"/>
    <w:rsid w:val="00194C04"/>
    <w:rsid w:val="00194CE8"/>
    <w:rsid w:val="00194EBA"/>
    <w:rsid w:val="001959A2"/>
    <w:rsid w:val="001967A2"/>
    <w:rsid w:val="00196ED4"/>
    <w:rsid w:val="001A1CA1"/>
    <w:rsid w:val="001A28E0"/>
    <w:rsid w:val="001A28F0"/>
    <w:rsid w:val="001B0BC1"/>
    <w:rsid w:val="001B57C2"/>
    <w:rsid w:val="001C129A"/>
    <w:rsid w:val="001C1D23"/>
    <w:rsid w:val="001C2EE7"/>
    <w:rsid w:val="001C3C60"/>
    <w:rsid w:val="001C6EF5"/>
    <w:rsid w:val="001C7426"/>
    <w:rsid w:val="001D3AF7"/>
    <w:rsid w:val="001D512D"/>
    <w:rsid w:val="001D62E2"/>
    <w:rsid w:val="001D6AE9"/>
    <w:rsid w:val="001D735B"/>
    <w:rsid w:val="001D7A60"/>
    <w:rsid w:val="001E198A"/>
    <w:rsid w:val="001E21C0"/>
    <w:rsid w:val="001E28FC"/>
    <w:rsid w:val="001E4746"/>
    <w:rsid w:val="001E7973"/>
    <w:rsid w:val="001E7CCD"/>
    <w:rsid w:val="001F00F3"/>
    <w:rsid w:val="001F3109"/>
    <w:rsid w:val="001F6FB8"/>
    <w:rsid w:val="001F7411"/>
    <w:rsid w:val="001F794C"/>
    <w:rsid w:val="00201B7A"/>
    <w:rsid w:val="00206A99"/>
    <w:rsid w:val="00210DD6"/>
    <w:rsid w:val="0021184E"/>
    <w:rsid w:val="0021298D"/>
    <w:rsid w:val="00214319"/>
    <w:rsid w:val="0021618F"/>
    <w:rsid w:val="0022018A"/>
    <w:rsid w:val="002213F4"/>
    <w:rsid w:val="00223693"/>
    <w:rsid w:val="0022396F"/>
    <w:rsid w:val="0022632F"/>
    <w:rsid w:val="002328AD"/>
    <w:rsid w:val="0023296D"/>
    <w:rsid w:val="00232DDC"/>
    <w:rsid w:val="002343D9"/>
    <w:rsid w:val="00235810"/>
    <w:rsid w:val="00243FEC"/>
    <w:rsid w:val="002459CE"/>
    <w:rsid w:val="00245F7B"/>
    <w:rsid w:val="00252077"/>
    <w:rsid w:val="00252DA6"/>
    <w:rsid w:val="002544B4"/>
    <w:rsid w:val="002548A4"/>
    <w:rsid w:val="00254C24"/>
    <w:rsid w:val="0027055C"/>
    <w:rsid w:val="00273BE6"/>
    <w:rsid w:val="00273EDD"/>
    <w:rsid w:val="00274609"/>
    <w:rsid w:val="00274ACF"/>
    <w:rsid w:val="00275582"/>
    <w:rsid w:val="00276BB1"/>
    <w:rsid w:val="00282ECC"/>
    <w:rsid w:val="00283B4D"/>
    <w:rsid w:val="00284019"/>
    <w:rsid w:val="002847C6"/>
    <w:rsid w:val="00285095"/>
    <w:rsid w:val="002850D4"/>
    <w:rsid w:val="00285CC6"/>
    <w:rsid w:val="00285DEC"/>
    <w:rsid w:val="00286880"/>
    <w:rsid w:val="0028798B"/>
    <w:rsid w:val="00287F78"/>
    <w:rsid w:val="00293A4E"/>
    <w:rsid w:val="00294668"/>
    <w:rsid w:val="002946FC"/>
    <w:rsid w:val="00295A96"/>
    <w:rsid w:val="002973F4"/>
    <w:rsid w:val="002A12A1"/>
    <w:rsid w:val="002A184D"/>
    <w:rsid w:val="002A3172"/>
    <w:rsid w:val="002A3B46"/>
    <w:rsid w:val="002A6E52"/>
    <w:rsid w:val="002B2FE4"/>
    <w:rsid w:val="002B312D"/>
    <w:rsid w:val="002B352B"/>
    <w:rsid w:val="002B3878"/>
    <w:rsid w:val="002B4B5E"/>
    <w:rsid w:val="002B6F65"/>
    <w:rsid w:val="002B7D70"/>
    <w:rsid w:val="002C0C3C"/>
    <w:rsid w:val="002C0FE2"/>
    <w:rsid w:val="002C1DAC"/>
    <w:rsid w:val="002C27C7"/>
    <w:rsid w:val="002C28A6"/>
    <w:rsid w:val="002C516C"/>
    <w:rsid w:val="002C6992"/>
    <w:rsid w:val="002C6ED7"/>
    <w:rsid w:val="002D009D"/>
    <w:rsid w:val="002D2121"/>
    <w:rsid w:val="002D53CD"/>
    <w:rsid w:val="002D67F6"/>
    <w:rsid w:val="002D6FA1"/>
    <w:rsid w:val="002D7919"/>
    <w:rsid w:val="002D7FE2"/>
    <w:rsid w:val="002E1660"/>
    <w:rsid w:val="002E35E8"/>
    <w:rsid w:val="002E49E1"/>
    <w:rsid w:val="002E5459"/>
    <w:rsid w:val="002F0471"/>
    <w:rsid w:val="002F107E"/>
    <w:rsid w:val="002F2A6F"/>
    <w:rsid w:val="002F5331"/>
    <w:rsid w:val="002F6AAC"/>
    <w:rsid w:val="002F6CA5"/>
    <w:rsid w:val="00300B48"/>
    <w:rsid w:val="003013F0"/>
    <w:rsid w:val="00304B9E"/>
    <w:rsid w:val="00305838"/>
    <w:rsid w:val="00305AD7"/>
    <w:rsid w:val="00310451"/>
    <w:rsid w:val="003109BB"/>
    <w:rsid w:val="00310BA3"/>
    <w:rsid w:val="00315D58"/>
    <w:rsid w:val="0031658E"/>
    <w:rsid w:val="0031700F"/>
    <w:rsid w:val="00320FB6"/>
    <w:rsid w:val="0032268E"/>
    <w:rsid w:val="00322982"/>
    <w:rsid w:val="003229A2"/>
    <w:rsid w:val="00324F29"/>
    <w:rsid w:val="00326B28"/>
    <w:rsid w:val="00330FFB"/>
    <w:rsid w:val="0033291A"/>
    <w:rsid w:val="003335EC"/>
    <w:rsid w:val="003357FB"/>
    <w:rsid w:val="00340538"/>
    <w:rsid w:val="003419A8"/>
    <w:rsid w:val="003437E5"/>
    <w:rsid w:val="0034463B"/>
    <w:rsid w:val="00351087"/>
    <w:rsid w:val="00352833"/>
    <w:rsid w:val="003548DA"/>
    <w:rsid w:val="00355B96"/>
    <w:rsid w:val="00355C51"/>
    <w:rsid w:val="00355D29"/>
    <w:rsid w:val="00356277"/>
    <w:rsid w:val="003612C0"/>
    <w:rsid w:val="003621C4"/>
    <w:rsid w:val="00363BFD"/>
    <w:rsid w:val="00364A2C"/>
    <w:rsid w:val="003654DF"/>
    <w:rsid w:val="00370270"/>
    <w:rsid w:val="00372D06"/>
    <w:rsid w:val="00373519"/>
    <w:rsid w:val="003751C3"/>
    <w:rsid w:val="00375B9F"/>
    <w:rsid w:val="00376A28"/>
    <w:rsid w:val="00383DE6"/>
    <w:rsid w:val="00383FFE"/>
    <w:rsid w:val="00387CDA"/>
    <w:rsid w:val="0039013E"/>
    <w:rsid w:val="00392363"/>
    <w:rsid w:val="00392B7F"/>
    <w:rsid w:val="0039517D"/>
    <w:rsid w:val="0039635D"/>
    <w:rsid w:val="003965B4"/>
    <w:rsid w:val="003969A2"/>
    <w:rsid w:val="0039D1A8"/>
    <w:rsid w:val="003A519A"/>
    <w:rsid w:val="003A5297"/>
    <w:rsid w:val="003A7BE6"/>
    <w:rsid w:val="003B0CCE"/>
    <w:rsid w:val="003B1377"/>
    <w:rsid w:val="003B16BB"/>
    <w:rsid w:val="003B48A0"/>
    <w:rsid w:val="003B4F99"/>
    <w:rsid w:val="003B67D2"/>
    <w:rsid w:val="003C33C7"/>
    <w:rsid w:val="003C53B7"/>
    <w:rsid w:val="003D174C"/>
    <w:rsid w:val="003D1933"/>
    <w:rsid w:val="003D627F"/>
    <w:rsid w:val="003D67E2"/>
    <w:rsid w:val="003E0D3F"/>
    <w:rsid w:val="003E129C"/>
    <w:rsid w:val="003E19B6"/>
    <w:rsid w:val="003E3287"/>
    <w:rsid w:val="003E481C"/>
    <w:rsid w:val="003F14D4"/>
    <w:rsid w:val="003F24D4"/>
    <w:rsid w:val="003F28B1"/>
    <w:rsid w:val="0040055B"/>
    <w:rsid w:val="0040258D"/>
    <w:rsid w:val="00402853"/>
    <w:rsid w:val="00404108"/>
    <w:rsid w:val="0040579A"/>
    <w:rsid w:val="004059D2"/>
    <w:rsid w:val="00406C23"/>
    <w:rsid w:val="00408740"/>
    <w:rsid w:val="004132E4"/>
    <w:rsid w:val="00414ADE"/>
    <w:rsid w:val="004154E0"/>
    <w:rsid w:val="00417DDF"/>
    <w:rsid w:val="004212C4"/>
    <w:rsid w:val="004235DB"/>
    <w:rsid w:val="00424685"/>
    <w:rsid w:val="00427360"/>
    <w:rsid w:val="00432417"/>
    <w:rsid w:val="00432BA3"/>
    <w:rsid w:val="004361C8"/>
    <w:rsid w:val="00436F4D"/>
    <w:rsid w:val="004416D6"/>
    <w:rsid w:val="004428B0"/>
    <w:rsid w:val="00442C52"/>
    <w:rsid w:val="004464C4"/>
    <w:rsid w:val="00450651"/>
    <w:rsid w:val="00451483"/>
    <w:rsid w:val="00452CF0"/>
    <w:rsid w:val="0045307F"/>
    <w:rsid w:val="00453171"/>
    <w:rsid w:val="0045338C"/>
    <w:rsid w:val="00455D97"/>
    <w:rsid w:val="004567CD"/>
    <w:rsid w:val="004620C9"/>
    <w:rsid w:val="00463524"/>
    <w:rsid w:val="00463B44"/>
    <w:rsid w:val="004653DD"/>
    <w:rsid w:val="004659FC"/>
    <w:rsid w:val="00466B1A"/>
    <w:rsid w:val="004709F3"/>
    <w:rsid w:val="00470B73"/>
    <w:rsid w:val="00471541"/>
    <w:rsid w:val="00472B19"/>
    <w:rsid w:val="0047493C"/>
    <w:rsid w:val="00475266"/>
    <w:rsid w:val="00476287"/>
    <w:rsid w:val="00476489"/>
    <w:rsid w:val="00481CB7"/>
    <w:rsid w:val="00482942"/>
    <w:rsid w:val="00485734"/>
    <w:rsid w:val="004860B5"/>
    <w:rsid w:val="00487ED9"/>
    <w:rsid w:val="00491A94"/>
    <w:rsid w:val="00492F91"/>
    <w:rsid w:val="00493495"/>
    <w:rsid w:val="004939EE"/>
    <w:rsid w:val="00494410"/>
    <w:rsid w:val="00494510"/>
    <w:rsid w:val="004969D3"/>
    <w:rsid w:val="00497565"/>
    <w:rsid w:val="004A0C73"/>
    <w:rsid w:val="004A0CFC"/>
    <w:rsid w:val="004A299D"/>
    <w:rsid w:val="004A3820"/>
    <w:rsid w:val="004A3EBC"/>
    <w:rsid w:val="004A5D9F"/>
    <w:rsid w:val="004A63E9"/>
    <w:rsid w:val="004A6543"/>
    <w:rsid w:val="004B38C2"/>
    <w:rsid w:val="004B524B"/>
    <w:rsid w:val="004B6BBB"/>
    <w:rsid w:val="004B738D"/>
    <w:rsid w:val="004C0985"/>
    <w:rsid w:val="004C14A5"/>
    <w:rsid w:val="004C202E"/>
    <w:rsid w:val="004C401B"/>
    <w:rsid w:val="004C48E9"/>
    <w:rsid w:val="004D319F"/>
    <w:rsid w:val="004D362E"/>
    <w:rsid w:val="004D4952"/>
    <w:rsid w:val="004D6B94"/>
    <w:rsid w:val="004D7E8E"/>
    <w:rsid w:val="004E178F"/>
    <w:rsid w:val="004E5B07"/>
    <w:rsid w:val="004E6E0E"/>
    <w:rsid w:val="004F37E4"/>
    <w:rsid w:val="004F4D4A"/>
    <w:rsid w:val="004F5175"/>
    <w:rsid w:val="004F68AA"/>
    <w:rsid w:val="004F6AD9"/>
    <w:rsid w:val="004F7E92"/>
    <w:rsid w:val="005019EA"/>
    <w:rsid w:val="00505ACA"/>
    <w:rsid w:val="0051091F"/>
    <w:rsid w:val="00510F2E"/>
    <w:rsid w:val="00513268"/>
    <w:rsid w:val="00513CCF"/>
    <w:rsid w:val="00514100"/>
    <w:rsid w:val="00516914"/>
    <w:rsid w:val="00516D3B"/>
    <w:rsid w:val="005201DD"/>
    <w:rsid w:val="00520460"/>
    <w:rsid w:val="00521EE2"/>
    <w:rsid w:val="00522DDF"/>
    <w:rsid w:val="00522F5D"/>
    <w:rsid w:val="00526EAD"/>
    <w:rsid w:val="00526F9F"/>
    <w:rsid w:val="005341B2"/>
    <w:rsid w:val="00535982"/>
    <w:rsid w:val="00537038"/>
    <w:rsid w:val="00537337"/>
    <w:rsid w:val="00541BC3"/>
    <w:rsid w:val="00542344"/>
    <w:rsid w:val="005429F3"/>
    <w:rsid w:val="00545DB2"/>
    <w:rsid w:val="00547548"/>
    <w:rsid w:val="005504A4"/>
    <w:rsid w:val="005504E8"/>
    <w:rsid w:val="00551D82"/>
    <w:rsid w:val="00554946"/>
    <w:rsid w:val="0055662F"/>
    <w:rsid w:val="005603E5"/>
    <w:rsid w:val="00562FBB"/>
    <w:rsid w:val="00563C3F"/>
    <w:rsid w:val="00564221"/>
    <w:rsid w:val="00565C82"/>
    <w:rsid w:val="0056603A"/>
    <w:rsid w:val="0057098A"/>
    <w:rsid w:val="00571329"/>
    <w:rsid w:val="005734D7"/>
    <w:rsid w:val="0057369F"/>
    <w:rsid w:val="00574614"/>
    <w:rsid w:val="0057547F"/>
    <w:rsid w:val="00575E55"/>
    <w:rsid w:val="00580600"/>
    <w:rsid w:val="00584C18"/>
    <w:rsid w:val="005853F3"/>
    <w:rsid w:val="00585BF5"/>
    <w:rsid w:val="00586395"/>
    <w:rsid w:val="00586842"/>
    <w:rsid w:val="00590094"/>
    <w:rsid w:val="005908CF"/>
    <w:rsid w:val="00591370"/>
    <w:rsid w:val="00593820"/>
    <w:rsid w:val="00594A6D"/>
    <w:rsid w:val="00594EAE"/>
    <w:rsid w:val="00596715"/>
    <w:rsid w:val="005A4E2A"/>
    <w:rsid w:val="005A54ED"/>
    <w:rsid w:val="005A6173"/>
    <w:rsid w:val="005A637B"/>
    <w:rsid w:val="005B103F"/>
    <w:rsid w:val="005B138E"/>
    <w:rsid w:val="005B16FC"/>
    <w:rsid w:val="005B2C56"/>
    <w:rsid w:val="005B36A0"/>
    <w:rsid w:val="005B5FCB"/>
    <w:rsid w:val="005B650A"/>
    <w:rsid w:val="005B7E23"/>
    <w:rsid w:val="005C1D7B"/>
    <w:rsid w:val="005C4CAF"/>
    <w:rsid w:val="005D317D"/>
    <w:rsid w:val="005D409F"/>
    <w:rsid w:val="005D71B8"/>
    <w:rsid w:val="005E1B97"/>
    <w:rsid w:val="005E1EE7"/>
    <w:rsid w:val="005E2ED7"/>
    <w:rsid w:val="005E4C9E"/>
    <w:rsid w:val="005F54DA"/>
    <w:rsid w:val="005F7006"/>
    <w:rsid w:val="00601F54"/>
    <w:rsid w:val="00604100"/>
    <w:rsid w:val="00605A29"/>
    <w:rsid w:val="0061063C"/>
    <w:rsid w:val="00611F10"/>
    <w:rsid w:val="00613C08"/>
    <w:rsid w:val="00613D22"/>
    <w:rsid w:val="00615035"/>
    <w:rsid w:val="00616E5E"/>
    <w:rsid w:val="00616F85"/>
    <w:rsid w:val="0061703E"/>
    <w:rsid w:val="006177F7"/>
    <w:rsid w:val="00617976"/>
    <w:rsid w:val="00621DAD"/>
    <w:rsid w:val="00622578"/>
    <w:rsid w:val="006239A1"/>
    <w:rsid w:val="00626EFF"/>
    <w:rsid w:val="00627691"/>
    <w:rsid w:val="0062774A"/>
    <w:rsid w:val="00627E14"/>
    <w:rsid w:val="006301D1"/>
    <w:rsid w:val="00631B9D"/>
    <w:rsid w:val="00632F5A"/>
    <w:rsid w:val="0063339F"/>
    <w:rsid w:val="00634672"/>
    <w:rsid w:val="0063521B"/>
    <w:rsid w:val="006362D4"/>
    <w:rsid w:val="00637735"/>
    <w:rsid w:val="006406E9"/>
    <w:rsid w:val="00641762"/>
    <w:rsid w:val="006427EA"/>
    <w:rsid w:val="00644BC8"/>
    <w:rsid w:val="00645481"/>
    <w:rsid w:val="006467D6"/>
    <w:rsid w:val="00646DB0"/>
    <w:rsid w:val="00651DF3"/>
    <w:rsid w:val="00654B32"/>
    <w:rsid w:val="00655B61"/>
    <w:rsid w:val="006569BA"/>
    <w:rsid w:val="006578B0"/>
    <w:rsid w:val="00657BB3"/>
    <w:rsid w:val="0066078D"/>
    <w:rsid w:val="00662084"/>
    <w:rsid w:val="006663F2"/>
    <w:rsid w:val="00672138"/>
    <w:rsid w:val="006755EE"/>
    <w:rsid w:val="00675CF0"/>
    <w:rsid w:val="00676272"/>
    <w:rsid w:val="00677D41"/>
    <w:rsid w:val="00680ACE"/>
    <w:rsid w:val="006824BF"/>
    <w:rsid w:val="006836CA"/>
    <w:rsid w:val="00685827"/>
    <w:rsid w:val="00695967"/>
    <w:rsid w:val="00697717"/>
    <w:rsid w:val="006A180B"/>
    <w:rsid w:val="006A2A03"/>
    <w:rsid w:val="006A5CA8"/>
    <w:rsid w:val="006A5FCD"/>
    <w:rsid w:val="006A62FD"/>
    <w:rsid w:val="006A74E7"/>
    <w:rsid w:val="006A7809"/>
    <w:rsid w:val="006A7A13"/>
    <w:rsid w:val="006A7B76"/>
    <w:rsid w:val="006B66EB"/>
    <w:rsid w:val="006C0A9A"/>
    <w:rsid w:val="006C17C1"/>
    <w:rsid w:val="006C3DAB"/>
    <w:rsid w:val="006C3FC7"/>
    <w:rsid w:val="006C765B"/>
    <w:rsid w:val="006D23F5"/>
    <w:rsid w:val="006D3F02"/>
    <w:rsid w:val="006D41EA"/>
    <w:rsid w:val="006D4484"/>
    <w:rsid w:val="006D4C96"/>
    <w:rsid w:val="006D5D2B"/>
    <w:rsid w:val="006E107D"/>
    <w:rsid w:val="006E3616"/>
    <w:rsid w:val="006E437B"/>
    <w:rsid w:val="006E4797"/>
    <w:rsid w:val="006E6665"/>
    <w:rsid w:val="006E7C64"/>
    <w:rsid w:val="006F070F"/>
    <w:rsid w:val="006F3B9A"/>
    <w:rsid w:val="006F454B"/>
    <w:rsid w:val="006F5491"/>
    <w:rsid w:val="006F7D21"/>
    <w:rsid w:val="00700158"/>
    <w:rsid w:val="007009A1"/>
    <w:rsid w:val="00702080"/>
    <w:rsid w:val="00702ADE"/>
    <w:rsid w:val="0070330D"/>
    <w:rsid w:val="0070444F"/>
    <w:rsid w:val="0070511E"/>
    <w:rsid w:val="0070536A"/>
    <w:rsid w:val="0071137C"/>
    <w:rsid w:val="0071311E"/>
    <w:rsid w:val="0071312C"/>
    <w:rsid w:val="007133AD"/>
    <w:rsid w:val="00714BE0"/>
    <w:rsid w:val="00716162"/>
    <w:rsid w:val="00716B51"/>
    <w:rsid w:val="00716E3D"/>
    <w:rsid w:val="0071722A"/>
    <w:rsid w:val="00720861"/>
    <w:rsid w:val="00720C6A"/>
    <w:rsid w:val="007219AA"/>
    <w:rsid w:val="007244BF"/>
    <w:rsid w:val="0072508B"/>
    <w:rsid w:val="007302F6"/>
    <w:rsid w:val="0073596B"/>
    <w:rsid w:val="00736371"/>
    <w:rsid w:val="007364C2"/>
    <w:rsid w:val="00737336"/>
    <w:rsid w:val="00740357"/>
    <w:rsid w:val="00742A2B"/>
    <w:rsid w:val="00743096"/>
    <w:rsid w:val="00744A7C"/>
    <w:rsid w:val="00746B4D"/>
    <w:rsid w:val="00747A27"/>
    <w:rsid w:val="007516FE"/>
    <w:rsid w:val="00751D3D"/>
    <w:rsid w:val="00751E8B"/>
    <w:rsid w:val="007539D1"/>
    <w:rsid w:val="00753B12"/>
    <w:rsid w:val="00756C0D"/>
    <w:rsid w:val="00756C2B"/>
    <w:rsid w:val="007571C9"/>
    <w:rsid w:val="007658CE"/>
    <w:rsid w:val="00775830"/>
    <w:rsid w:val="007760B1"/>
    <w:rsid w:val="0077626E"/>
    <w:rsid w:val="007774E0"/>
    <w:rsid w:val="00777EF6"/>
    <w:rsid w:val="0078023D"/>
    <w:rsid w:val="00782D19"/>
    <w:rsid w:val="007908A8"/>
    <w:rsid w:val="00792A7A"/>
    <w:rsid w:val="00793DC6"/>
    <w:rsid w:val="00794190"/>
    <w:rsid w:val="00796F27"/>
    <w:rsid w:val="007976AC"/>
    <w:rsid w:val="007A3B24"/>
    <w:rsid w:val="007A4BBA"/>
    <w:rsid w:val="007A70F3"/>
    <w:rsid w:val="007B2030"/>
    <w:rsid w:val="007B3BE6"/>
    <w:rsid w:val="007B488F"/>
    <w:rsid w:val="007B72A4"/>
    <w:rsid w:val="007C12D6"/>
    <w:rsid w:val="007C40DB"/>
    <w:rsid w:val="007C4453"/>
    <w:rsid w:val="007C68D5"/>
    <w:rsid w:val="007C7737"/>
    <w:rsid w:val="007D207E"/>
    <w:rsid w:val="007D2C41"/>
    <w:rsid w:val="007D317F"/>
    <w:rsid w:val="007D55BB"/>
    <w:rsid w:val="007D6B80"/>
    <w:rsid w:val="007D6B95"/>
    <w:rsid w:val="007D6BE0"/>
    <w:rsid w:val="007E2574"/>
    <w:rsid w:val="007E30BE"/>
    <w:rsid w:val="007E71E4"/>
    <w:rsid w:val="007F13E9"/>
    <w:rsid w:val="007F1450"/>
    <w:rsid w:val="007F1C74"/>
    <w:rsid w:val="007F2030"/>
    <w:rsid w:val="007F26FC"/>
    <w:rsid w:val="008108E7"/>
    <w:rsid w:val="00814BAE"/>
    <w:rsid w:val="0081544C"/>
    <w:rsid w:val="0081693A"/>
    <w:rsid w:val="0082081B"/>
    <w:rsid w:val="0082229D"/>
    <w:rsid w:val="0082285C"/>
    <w:rsid w:val="00823469"/>
    <w:rsid w:val="00823795"/>
    <w:rsid w:val="00826165"/>
    <w:rsid w:val="0083054E"/>
    <w:rsid w:val="008310CF"/>
    <w:rsid w:val="00833B96"/>
    <w:rsid w:val="00836AD3"/>
    <w:rsid w:val="008372A7"/>
    <w:rsid w:val="00837C58"/>
    <w:rsid w:val="008425A4"/>
    <w:rsid w:val="00842CC1"/>
    <w:rsid w:val="008446AD"/>
    <w:rsid w:val="00844B87"/>
    <w:rsid w:val="0084584C"/>
    <w:rsid w:val="008461C6"/>
    <w:rsid w:val="00847CD3"/>
    <w:rsid w:val="00852665"/>
    <w:rsid w:val="0085421A"/>
    <w:rsid w:val="008549B3"/>
    <w:rsid w:val="0085548D"/>
    <w:rsid w:val="00855D00"/>
    <w:rsid w:val="008620EE"/>
    <w:rsid w:val="00867D00"/>
    <w:rsid w:val="00871D4A"/>
    <w:rsid w:val="0087257E"/>
    <w:rsid w:val="008906B9"/>
    <w:rsid w:val="00890DC3"/>
    <w:rsid w:val="008922FA"/>
    <w:rsid w:val="008A4859"/>
    <w:rsid w:val="008A54B7"/>
    <w:rsid w:val="008A711E"/>
    <w:rsid w:val="008B2D50"/>
    <w:rsid w:val="008B35D2"/>
    <w:rsid w:val="008B68CD"/>
    <w:rsid w:val="008B7341"/>
    <w:rsid w:val="008C2006"/>
    <w:rsid w:val="008D0441"/>
    <w:rsid w:val="008D11CD"/>
    <w:rsid w:val="008D2793"/>
    <w:rsid w:val="008D293E"/>
    <w:rsid w:val="008D59B2"/>
    <w:rsid w:val="008D6F2A"/>
    <w:rsid w:val="008E0592"/>
    <w:rsid w:val="008E06E4"/>
    <w:rsid w:val="008E0B1B"/>
    <w:rsid w:val="008E0B49"/>
    <w:rsid w:val="008E19AC"/>
    <w:rsid w:val="008E277F"/>
    <w:rsid w:val="008E2B63"/>
    <w:rsid w:val="008E317A"/>
    <w:rsid w:val="008E3961"/>
    <w:rsid w:val="008E7DB7"/>
    <w:rsid w:val="008F0225"/>
    <w:rsid w:val="008F2138"/>
    <w:rsid w:val="008F2206"/>
    <w:rsid w:val="008F3BEA"/>
    <w:rsid w:val="008F4A85"/>
    <w:rsid w:val="008F5FA1"/>
    <w:rsid w:val="008F6156"/>
    <w:rsid w:val="00902606"/>
    <w:rsid w:val="00904807"/>
    <w:rsid w:val="00904AB1"/>
    <w:rsid w:val="009059DD"/>
    <w:rsid w:val="0090666F"/>
    <w:rsid w:val="009107B9"/>
    <w:rsid w:val="00910C1A"/>
    <w:rsid w:val="00915AFB"/>
    <w:rsid w:val="009162A7"/>
    <w:rsid w:val="009168C0"/>
    <w:rsid w:val="00916953"/>
    <w:rsid w:val="00922EE0"/>
    <w:rsid w:val="00924222"/>
    <w:rsid w:val="009252B4"/>
    <w:rsid w:val="0093216C"/>
    <w:rsid w:val="00932FB2"/>
    <w:rsid w:val="00935C9B"/>
    <w:rsid w:val="00940406"/>
    <w:rsid w:val="009409EA"/>
    <w:rsid w:val="0094347F"/>
    <w:rsid w:val="009434E9"/>
    <w:rsid w:val="00944796"/>
    <w:rsid w:val="00945170"/>
    <w:rsid w:val="00953EA7"/>
    <w:rsid w:val="00956E5F"/>
    <w:rsid w:val="009571B1"/>
    <w:rsid w:val="009571B3"/>
    <w:rsid w:val="009574EF"/>
    <w:rsid w:val="00957E43"/>
    <w:rsid w:val="009606C8"/>
    <w:rsid w:val="0096119E"/>
    <w:rsid w:val="009612F2"/>
    <w:rsid w:val="00962D90"/>
    <w:rsid w:val="009658D4"/>
    <w:rsid w:val="00966676"/>
    <w:rsid w:val="00967359"/>
    <w:rsid w:val="00970E4B"/>
    <w:rsid w:val="00975949"/>
    <w:rsid w:val="00975BCB"/>
    <w:rsid w:val="00975D2B"/>
    <w:rsid w:val="009760B8"/>
    <w:rsid w:val="00977220"/>
    <w:rsid w:val="009772FB"/>
    <w:rsid w:val="00980376"/>
    <w:rsid w:val="0098057E"/>
    <w:rsid w:val="009820F3"/>
    <w:rsid w:val="00985A4D"/>
    <w:rsid w:val="00986219"/>
    <w:rsid w:val="009867D0"/>
    <w:rsid w:val="00993E69"/>
    <w:rsid w:val="00994F50"/>
    <w:rsid w:val="00996B6E"/>
    <w:rsid w:val="009A0885"/>
    <w:rsid w:val="009A6D07"/>
    <w:rsid w:val="009B0668"/>
    <w:rsid w:val="009B092A"/>
    <w:rsid w:val="009B3522"/>
    <w:rsid w:val="009B3A83"/>
    <w:rsid w:val="009B449C"/>
    <w:rsid w:val="009B602A"/>
    <w:rsid w:val="009C2B2F"/>
    <w:rsid w:val="009C4674"/>
    <w:rsid w:val="009D1FE8"/>
    <w:rsid w:val="009D3D4A"/>
    <w:rsid w:val="009D408D"/>
    <w:rsid w:val="009D41A2"/>
    <w:rsid w:val="009D6C54"/>
    <w:rsid w:val="009D7F6E"/>
    <w:rsid w:val="009E004B"/>
    <w:rsid w:val="009E15AF"/>
    <w:rsid w:val="009E380B"/>
    <w:rsid w:val="009E4B79"/>
    <w:rsid w:val="009E6D9B"/>
    <w:rsid w:val="009E6E12"/>
    <w:rsid w:val="009F11FE"/>
    <w:rsid w:val="009F274D"/>
    <w:rsid w:val="009F63EF"/>
    <w:rsid w:val="009F6831"/>
    <w:rsid w:val="00A02943"/>
    <w:rsid w:val="00A03BDC"/>
    <w:rsid w:val="00A045B8"/>
    <w:rsid w:val="00A06C9B"/>
    <w:rsid w:val="00A06E44"/>
    <w:rsid w:val="00A11D7A"/>
    <w:rsid w:val="00A12EF4"/>
    <w:rsid w:val="00A1684A"/>
    <w:rsid w:val="00A16F29"/>
    <w:rsid w:val="00A20708"/>
    <w:rsid w:val="00A21703"/>
    <w:rsid w:val="00A21A7B"/>
    <w:rsid w:val="00A2261B"/>
    <w:rsid w:val="00A26D87"/>
    <w:rsid w:val="00A27EB1"/>
    <w:rsid w:val="00A34493"/>
    <w:rsid w:val="00A347AD"/>
    <w:rsid w:val="00A34ED1"/>
    <w:rsid w:val="00A37D11"/>
    <w:rsid w:val="00A4565C"/>
    <w:rsid w:val="00A518BE"/>
    <w:rsid w:val="00A51958"/>
    <w:rsid w:val="00A52B59"/>
    <w:rsid w:val="00A534DE"/>
    <w:rsid w:val="00A55C07"/>
    <w:rsid w:val="00A572C4"/>
    <w:rsid w:val="00A60E29"/>
    <w:rsid w:val="00A61636"/>
    <w:rsid w:val="00A624BE"/>
    <w:rsid w:val="00A6440A"/>
    <w:rsid w:val="00A65323"/>
    <w:rsid w:val="00A660E3"/>
    <w:rsid w:val="00A669D9"/>
    <w:rsid w:val="00A67635"/>
    <w:rsid w:val="00A703A9"/>
    <w:rsid w:val="00A71A7C"/>
    <w:rsid w:val="00A737C6"/>
    <w:rsid w:val="00A74652"/>
    <w:rsid w:val="00A75991"/>
    <w:rsid w:val="00A7661F"/>
    <w:rsid w:val="00A77EC9"/>
    <w:rsid w:val="00A833BA"/>
    <w:rsid w:val="00A83C82"/>
    <w:rsid w:val="00A8450D"/>
    <w:rsid w:val="00A86428"/>
    <w:rsid w:val="00A907DC"/>
    <w:rsid w:val="00A95696"/>
    <w:rsid w:val="00A96754"/>
    <w:rsid w:val="00A96D59"/>
    <w:rsid w:val="00AA0750"/>
    <w:rsid w:val="00AA17A6"/>
    <w:rsid w:val="00AA1E21"/>
    <w:rsid w:val="00AA56FF"/>
    <w:rsid w:val="00AA6534"/>
    <w:rsid w:val="00AB01BB"/>
    <w:rsid w:val="00AB0FD2"/>
    <w:rsid w:val="00AB3673"/>
    <w:rsid w:val="00AB3DEA"/>
    <w:rsid w:val="00AB4038"/>
    <w:rsid w:val="00AB63EC"/>
    <w:rsid w:val="00AC0235"/>
    <w:rsid w:val="00AC032B"/>
    <w:rsid w:val="00AC11DB"/>
    <w:rsid w:val="00AC4A8F"/>
    <w:rsid w:val="00AC50CE"/>
    <w:rsid w:val="00AC7870"/>
    <w:rsid w:val="00AD1D99"/>
    <w:rsid w:val="00AD6584"/>
    <w:rsid w:val="00AE09FE"/>
    <w:rsid w:val="00AE5F41"/>
    <w:rsid w:val="00AF12B9"/>
    <w:rsid w:val="00AF2531"/>
    <w:rsid w:val="00AF2DF5"/>
    <w:rsid w:val="00AF306B"/>
    <w:rsid w:val="00AF56DA"/>
    <w:rsid w:val="00AF5908"/>
    <w:rsid w:val="00AF7282"/>
    <w:rsid w:val="00B00E41"/>
    <w:rsid w:val="00B0144E"/>
    <w:rsid w:val="00B01505"/>
    <w:rsid w:val="00B018E1"/>
    <w:rsid w:val="00B03B37"/>
    <w:rsid w:val="00B05DDF"/>
    <w:rsid w:val="00B06713"/>
    <w:rsid w:val="00B06DE2"/>
    <w:rsid w:val="00B078CE"/>
    <w:rsid w:val="00B111DD"/>
    <w:rsid w:val="00B1497B"/>
    <w:rsid w:val="00B150F1"/>
    <w:rsid w:val="00B17D31"/>
    <w:rsid w:val="00B22DA8"/>
    <w:rsid w:val="00B22F23"/>
    <w:rsid w:val="00B26F76"/>
    <w:rsid w:val="00B32AF6"/>
    <w:rsid w:val="00B33360"/>
    <w:rsid w:val="00B34D0A"/>
    <w:rsid w:val="00B358E0"/>
    <w:rsid w:val="00B375D9"/>
    <w:rsid w:val="00B37EBF"/>
    <w:rsid w:val="00B442DE"/>
    <w:rsid w:val="00B45522"/>
    <w:rsid w:val="00B45BA0"/>
    <w:rsid w:val="00B45E06"/>
    <w:rsid w:val="00B45F52"/>
    <w:rsid w:val="00B46BE0"/>
    <w:rsid w:val="00B504B3"/>
    <w:rsid w:val="00B51077"/>
    <w:rsid w:val="00B53086"/>
    <w:rsid w:val="00B6191B"/>
    <w:rsid w:val="00B62871"/>
    <w:rsid w:val="00B63B0A"/>
    <w:rsid w:val="00B66177"/>
    <w:rsid w:val="00B6726D"/>
    <w:rsid w:val="00B6A4A4"/>
    <w:rsid w:val="00B71707"/>
    <w:rsid w:val="00B72B7C"/>
    <w:rsid w:val="00B7349D"/>
    <w:rsid w:val="00B73CB0"/>
    <w:rsid w:val="00B764C5"/>
    <w:rsid w:val="00B81064"/>
    <w:rsid w:val="00B83DBF"/>
    <w:rsid w:val="00B85B77"/>
    <w:rsid w:val="00B87681"/>
    <w:rsid w:val="00B927C3"/>
    <w:rsid w:val="00B9288D"/>
    <w:rsid w:val="00B92FF8"/>
    <w:rsid w:val="00B93065"/>
    <w:rsid w:val="00B95C38"/>
    <w:rsid w:val="00B97D3A"/>
    <w:rsid w:val="00BA296D"/>
    <w:rsid w:val="00BA2C04"/>
    <w:rsid w:val="00BA3530"/>
    <w:rsid w:val="00BA3973"/>
    <w:rsid w:val="00BA611D"/>
    <w:rsid w:val="00BB3F19"/>
    <w:rsid w:val="00BC2F24"/>
    <w:rsid w:val="00BC49DB"/>
    <w:rsid w:val="00BC4A80"/>
    <w:rsid w:val="00BC4B23"/>
    <w:rsid w:val="00BC4B61"/>
    <w:rsid w:val="00BD091B"/>
    <w:rsid w:val="00BD3767"/>
    <w:rsid w:val="00BD3D5A"/>
    <w:rsid w:val="00BD4D48"/>
    <w:rsid w:val="00BE1EA1"/>
    <w:rsid w:val="00BE22A2"/>
    <w:rsid w:val="00BE2769"/>
    <w:rsid w:val="00BE294A"/>
    <w:rsid w:val="00BE2A23"/>
    <w:rsid w:val="00BE4629"/>
    <w:rsid w:val="00BE4D8B"/>
    <w:rsid w:val="00BE646C"/>
    <w:rsid w:val="00BE6F85"/>
    <w:rsid w:val="00BE7750"/>
    <w:rsid w:val="00BF6087"/>
    <w:rsid w:val="00C0228B"/>
    <w:rsid w:val="00C0241F"/>
    <w:rsid w:val="00C04CE6"/>
    <w:rsid w:val="00C058AF"/>
    <w:rsid w:val="00C10BC5"/>
    <w:rsid w:val="00C111FA"/>
    <w:rsid w:val="00C1127E"/>
    <w:rsid w:val="00C112B2"/>
    <w:rsid w:val="00C117F2"/>
    <w:rsid w:val="00C11D93"/>
    <w:rsid w:val="00C1391D"/>
    <w:rsid w:val="00C15E65"/>
    <w:rsid w:val="00C16E6B"/>
    <w:rsid w:val="00C2213D"/>
    <w:rsid w:val="00C2281D"/>
    <w:rsid w:val="00C24120"/>
    <w:rsid w:val="00C24F92"/>
    <w:rsid w:val="00C25AD0"/>
    <w:rsid w:val="00C27C71"/>
    <w:rsid w:val="00C33F7D"/>
    <w:rsid w:val="00C353D3"/>
    <w:rsid w:val="00C366E0"/>
    <w:rsid w:val="00C37B3B"/>
    <w:rsid w:val="00C44F62"/>
    <w:rsid w:val="00C45C96"/>
    <w:rsid w:val="00C46C47"/>
    <w:rsid w:val="00C550F3"/>
    <w:rsid w:val="00C55B73"/>
    <w:rsid w:val="00C61359"/>
    <w:rsid w:val="00C62166"/>
    <w:rsid w:val="00C635F0"/>
    <w:rsid w:val="00C63750"/>
    <w:rsid w:val="00C652D8"/>
    <w:rsid w:val="00C65988"/>
    <w:rsid w:val="00C67B73"/>
    <w:rsid w:val="00C773F9"/>
    <w:rsid w:val="00C77EF8"/>
    <w:rsid w:val="00C833E4"/>
    <w:rsid w:val="00C875D1"/>
    <w:rsid w:val="00C87CDD"/>
    <w:rsid w:val="00C87EBA"/>
    <w:rsid w:val="00C9156B"/>
    <w:rsid w:val="00C92E89"/>
    <w:rsid w:val="00C94F77"/>
    <w:rsid w:val="00C951DA"/>
    <w:rsid w:val="00CA235A"/>
    <w:rsid w:val="00CA253B"/>
    <w:rsid w:val="00CA2891"/>
    <w:rsid w:val="00CA38BD"/>
    <w:rsid w:val="00CB07D9"/>
    <w:rsid w:val="00CB0AE1"/>
    <w:rsid w:val="00CB1713"/>
    <w:rsid w:val="00CB1783"/>
    <w:rsid w:val="00CB45F4"/>
    <w:rsid w:val="00CB67E9"/>
    <w:rsid w:val="00CC1479"/>
    <w:rsid w:val="00CC33A2"/>
    <w:rsid w:val="00CC4D17"/>
    <w:rsid w:val="00CC5FE7"/>
    <w:rsid w:val="00CD071B"/>
    <w:rsid w:val="00CD101C"/>
    <w:rsid w:val="00CD1A6B"/>
    <w:rsid w:val="00CD2BA6"/>
    <w:rsid w:val="00CD687F"/>
    <w:rsid w:val="00CE411B"/>
    <w:rsid w:val="00CE4954"/>
    <w:rsid w:val="00CE5E74"/>
    <w:rsid w:val="00CE7CDD"/>
    <w:rsid w:val="00CF003D"/>
    <w:rsid w:val="00CF2371"/>
    <w:rsid w:val="00CF64CC"/>
    <w:rsid w:val="00CF794F"/>
    <w:rsid w:val="00D03678"/>
    <w:rsid w:val="00D039D9"/>
    <w:rsid w:val="00D067D2"/>
    <w:rsid w:val="00D068F9"/>
    <w:rsid w:val="00D06F49"/>
    <w:rsid w:val="00D07005"/>
    <w:rsid w:val="00D078B5"/>
    <w:rsid w:val="00D07A90"/>
    <w:rsid w:val="00D10703"/>
    <w:rsid w:val="00D1136A"/>
    <w:rsid w:val="00D11BC5"/>
    <w:rsid w:val="00D125FA"/>
    <w:rsid w:val="00D126E2"/>
    <w:rsid w:val="00D1355E"/>
    <w:rsid w:val="00D141CE"/>
    <w:rsid w:val="00D145B3"/>
    <w:rsid w:val="00D14BF5"/>
    <w:rsid w:val="00D1570D"/>
    <w:rsid w:val="00D2086E"/>
    <w:rsid w:val="00D21DCC"/>
    <w:rsid w:val="00D22D3F"/>
    <w:rsid w:val="00D24827"/>
    <w:rsid w:val="00D2510B"/>
    <w:rsid w:val="00D302EC"/>
    <w:rsid w:val="00D351FD"/>
    <w:rsid w:val="00D35625"/>
    <w:rsid w:val="00D35908"/>
    <w:rsid w:val="00D35DB7"/>
    <w:rsid w:val="00D40BB7"/>
    <w:rsid w:val="00D43873"/>
    <w:rsid w:val="00D44AE1"/>
    <w:rsid w:val="00D44BFC"/>
    <w:rsid w:val="00D502FC"/>
    <w:rsid w:val="00D51CDC"/>
    <w:rsid w:val="00D526C7"/>
    <w:rsid w:val="00D55DB0"/>
    <w:rsid w:val="00D56BA2"/>
    <w:rsid w:val="00D56EF2"/>
    <w:rsid w:val="00D573B0"/>
    <w:rsid w:val="00D57F1F"/>
    <w:rsid w:val="00D6019F"/>
    <w:rsid w:val="00D6323C"/>
    <w:rsid w:val="00D63D09"/>
    <w:rsid w:val="00D661BB"/>
    <w:rsid w:val="00D664BE"/>
    <w:rsid w:val="00D66505"/>
    <w:rsid w:val="00D67530"/>
    <w:rsid w:val="00D67C47"/>
    <w:rsid w:val="00D702AB"/>
    <w:rsid w:val="00D711B5"/>
    <w:rsid w:val="00D71B4C"/>
    <w:rsid w:val="00D72272"/>
    <w:rsid w:val="00D73A6C"/>
    <w:rsid w:val="00D73CEA"/>
    <w:rsid w:val="00D744AE"/>
    <w:rsid w:val="00D7482E"/>
    <w:rsid w:val="00D77702"/>
    <w:rsid w:val="00D8196C"/>
    <w:rsid w:val="00D8401F"/>
    <w:rsid w:val="00D86D57"/>
    <w:rsid w:val="00D90070"/>
    <w:rsid w:val="00D91A26"/>
    <w:rsid w:val="00D959E7"/>
    <w:rsid w:val="00DA051C"/>
    <w:rsid w:val="00DA154A"/>
    <w:rsid w:val="00DA1A77"/>
    <w:rsid w:val="00DA2AE0"/>
    <w:rsid w:val="00DA3714"/>
    <w:rsid w:val="00DA3C5C"/>
    <w:rsid w:val="00DA57E3"/>
    <w:rsid w:val="00DB1DA1"/>
    <w:rsid w:val="00DB29AB"/>
    <w:rsid w:val="00DB3861"/>
    <w:rsid w:val="00DB4305"/>
    <w:rsid w:val="00DB4463"/>
    <w:rsid w:val="00DB4A36"/>
    <w:rsid w:val="00DB61EE"/>
    <w:rsid w:val="00DB62C5"/>
    <w:rsid w:val="00DB64DD"/>
    <w:rsid w:val="00DB6729"/>
    <w:rsid w:val="00DB7980"/>
    <w:rsid w:val="00DC0E61"/>
    <w:rsid w:val="00DC18A7"/>
    <w:rsid w:val="00DC2488"/>
    <w:rsid w:val="00DC4A16"/>
    <w:rsid w:val="00DD00F2"/>
    <w:rsid w:val="00DD0D2A"/>
    <w:rsid w:val="00DD1A3C"/>
    <w:rsid w:val="00DD1CA8"/>
    <w:rsid w:val="00DD329B"/>
    <w:rsid w:val="00DD3843"/>
    <w:rsid w:val="00DD5820"/>
    <w:rsid w:val="00DD7E53"/>
    <w:rsid w:val="00DE0634"/>
    <w:rsid w:val="00DE31FE"/>
    <w:rsid w:val="00DE4796"/>
    <w:rsid w:val="00DF1A57"/>
    <w:rsid w:val="00DF2DA6"/>
    <w:rsid w:val="00DF390A"/>
    <w:rsid w:val="00DF4F5A"/>
    <w:rsid w:val="00DF51A6"/>
    <w:rsid w:val="00DF5422"/>
    <w:rsid w:val="00E00D05"/>
    <w:rsid w:val="00E03054"/>
    <w:rsid w:val="00E03B24"/>
    <w:rsid w:val="00E05D5C"/>
    <w:rsid w:val="00E1C4AD"/>
    <w:rsid w:val="00E20B6A"/>
    <w:rsid w:val="00E238D7"/>
    <w:rsid w:val="00E242D7"/>
    <w:rsid w:val="00E278B5"/>
    <w:rsid w:val="00E31CCB"/>
    <w:rsid w:val="00E369BC"/>
    <w:rsid w:val="00E401D5"/>
    <w:rsid w:val="00E40EF3"/>
    <w:rsid w:val="00E4250F"/>
    <w:rsid w:val="00E4266F"/>
    <w:rsid w:val="00E430DF"/>
    <w:rsid w:val="00E440F2"/>
    <w:rsid w:val="00E451AB"/>
    <w:rsid w:val="00E45E75"/>
    <w:rsid w:val="00E50527"/>
    <w:rsid w:val="00E5368D"/>
    <w:rsid w:val="00E54DCB"/>
    <w:rsid w:val="00E560B1"/>
    <w:rsid w:val="00E562FE"/>
    <w:rsid w:val="00E6020D"/>
    <w:rsid w:val="00E6165F"/>
    <w:rsid w:val="00E61696"/>
    <w:rsid w:val="00E7070D"/>
    <w:rsid w:val="00E72811"/>
    <w:rsid w:val="00E75A57"/>
    <w:rsid w:val="00E7649E"/>
    <w:rsid w:val="00E83668"/>
    <w:rsid w:val="00E8435D"/>
    <w:rsid w:val="00E85F60"/>
    <w:rsid w:val="00E8644A"/>
    <w:rsid w:val="00E915ED"/>
    <w:rsid w:val="00E922A5"/>
    <w:rsid w:val="00E978AF"/>
    <w:rsid w:val="00E97B70"/>
    <w:rsid w:val="00EA0816"/>
    <w:rsid w:val="00EA1A36"/>
    <w:rsid w:val="00EA23A3"/>
    <w:rsid w:val="00EA32B8"/>
    <w:rsid w:val="00EA455B"/>
    <w:rsid w:val="00EA61B7"/>
    <w:rsid w:val="00EB1D4D"/>
    <w:rsid w:val="00EB1E68"/>
    <w:rsid w:val="00EB3565"/>
    <w:rsid w:val="00EB43A3"/>
    <w:rsid w:val="00EB7F2F"/>
    <w:rsid w:val="00EC0649"/>
    <w:rsid w:val="00EC19A3"/>
    <w:rsid w:val="00EC1FD7"/>
    <w:rsid w:val="00EC44A3"/>
    <w:rsid w:val="00EC57BF"/>
    <w:rsid w:val="00EC57F0"/>
    <w:rsid w:val="00EC66B8"/>
    <w:rsid w:val="00EC6D86"/>
    <w:rsid w:val="00EC6EC2"/>
    <w:rsid w:val="00ED19AA"/>
    <w:rsid w:val="00ED2543"/>
    <w:rsid w:val="00ED2B9E"/>
    <w:rsid w:val="00ED36DD"/>
    <w:rsid w:val="00ED3BF1"/>
    <w:rsid w:val="00ED3D0A"/>
    <w:rsid w:val="00ED488B"/>
    <w:rsid w:val="00ED4C3F"/>
    <w:rsid w:val="00ED6520"/>
    <w:rsid w:val="00EE2B76"/>
    <w:rsid w:val="00EE423B"/>
    <w:rsid w:val="00EE459A"/>
    <w:rsid w:val="00EE50F6"/>
    <w:rsid w:val="00EE5EAA"/>
    <w:rsid w:val="00EE64B1"/>
    <w:rsid w:val="00EE6F0F"/>
    <w:rsid w:val="00EF2E1A"/>
    <w:rsid w:val="00EF39A8"/>
    <w:rsid w:val="00EF3D2E"/>
    <w:rsid w:val="00F011F4"/>
    <w:rsid w:val="00F0322A"/>
    <w:rsid w:val="00F044EE"/>
    <w:rsid w:val="00F048D7"/>
    <w:rsid w:val="00F05041"/>
    <w:rsid w:val="00F0560D"/>
    <w:rsid w:val="00F06143"/>
    <w:rsid w:val="00F101F4"/>
    <w:rsid w:val="00F13367"/>
    <w:rsid w:val="00F1386E"/>
    <w:rsid w:val="00F14C3F"/>
    <w:rsid w:val="00F153B2"/>
    <w:rsid w:val="00F15DDD"/>
    <w:rsid w:val="00F160E0"/>
    <w:rsid w:val="00F204AB"/>
    <w:rsid w:val="00F21270"/>
    <w:rsid w:val="00F22FB1"/>
    <w:rsid w:val="00F2543F"/>
    <w:rsid w:val="00F26C66"/>
    <w:rsid w:val="00F309B8"/>
    <w:rsid w:val="00F3203E"/>
    <w:rsid w:val="00F36869"/>
    <w:rsid w:val="00F37213"/>
    <w:rsid w:val="00F4021A"/>
    <w:rsid w:val="00F41DE1"/>
    <w:rsid w:val="00F54851"/>
    <w:rsid w:val="00F570E3"/>
    <w:rsid w:val="00F65956"/>
    <w:rsid w:val="00F671E6"/>
    <w:rsid w:val="00F70C61"/>
    <w:rsid w:val="00F72213"/>
    <w:rsid w:val="00F72B28"/>
    <w:rsid w:val="00F732FC"/>
    <w:rsid w:val="00F743D2"/>
    <w:rsid w:val="00F74A3D"/>
    <w:rsid w:val="00F75E4F"/>
    <w:rsid w:val="00F77750"/>
    <w:rsid w:val="00F77D7C"/>
    <w:rsid w:val="00F840F3"/>
    <w:rsid w:val="00F84437"/>
    <w:rsid w:val="00F86571"/>
    <w:rsid w:val="00F86C3A"/>
    <w:rsid w:val="00F92E62"/>
    <w:rsid w:val="00F96730"/>
    <w:rsid w:val="00F96D67"/>
    <w:rsid w:val="00FA26F4"/>
    <w:rsid w:val="00FA3319"/>
    <w:rsid w:val="00FA3B53"/>
    <w:rsid w:val="00FA4085"/>
    <w:rsid w:val="00FA43A1"/>
    <w:rsid w:val="00FA4475"/>
    <w:rsid w:val="00FA5A4E"/>
    <w:rsid w:val="00FA6C9C"/>
    <w:rsid w:val="00FB21C4"/>
    <w:rsid w:val="00FB3187"/>
    <w:rsid w:val="00FB45FE"/>
    <w:rsid w:val="00FB798D"/>
    <w:rsid w:val="00FC06A9"/>
    <w:rsid w:val="00FC0A49"/>
    <w:rsid w:val="00FC4694"/>
    <w:rsid w:val="00FC5A57"/>
    <w:rsid w:val="00FC724C"/>
    <w:rsid w:val="00FD0F0A"/>
    <w:rsid w:val="00FD17AE"/>
    <w:rsid w:val="00FD1837"/>
    <w:rsid w:val="00FD1F97"/>
    <w:rsid w:val="00FD26EE"/>
    <w:rsid w:val="00FD28E4"/>
    <w:rsid w:val="00FD3188"/>
    <w:rsid w:val="00FD3464"/>
    <w:rsid w:val="00FD538B"/>
    <w:rsid w:val="00FD63E5"/>
    <w:rsid w:val="00FD79AA"/>
    <w:rsid w:val="00FE04C6"/>
    <w:rsid w:val="00FE148F"/>
    <w:rsid w:val="00FE1B66"/>
    <w:rsid w:val="00FE1C72"/>
    <w:rsid w:val="00FE6D9D"/>
    <w:rsid w:val="00FF076A"/>
    <w:rsid w:val="00FF0834"/>
    <w:rsid w:val="00FF57BA"/>
    <w:rsid w:val="011A574A"/>
    <w:rsid w:val="0159E14C"/>
    <w:rsid w:val="01D5E094"/>
    <w:rsid w:val="021152F4"/>
    <w:rsid w:val="022B19B2"/>
    <w:rsid w:val="026D6E47"/>
    <w:rsid w:val="02BDA046"/>
    <w:rsid w:val="02EC72F8"/>
    <w:rsid w:val="0328752F"/>
    <w:rsid w:val="03962FAE"/>
    <w:rsid w:val="03AB325E"/>
    <w:rsid w:val="03FC1B26"/>
    <w:rsid w:val="04BC807D"/>
    <w:rsid w:val="04C15E2A"/>
    <w:rsid w:val="04D02AC3"/>
    <w:rsid w:val="04E8E6C8"/>
    <w:rsid w:val="051D76A8"/>
    <w:rsid w:val="05D4E085"/>
    <w:rsid w:val="06197F3F"/>
    <w:rsid w:val="061D7B40"/>
    <w:rsid w:val="064B6245"/>
    <w:rsid w:val="066FA65F"/>
    <w:rsid w:val="06B98B8D"/>
    <w:rsid w:val="074F6F5D"/>
    <w:rsid w:val="075807D5"/>
    <w:rsid w:val="077BED8A"/>
    <w:rsid w:val="07F2431F"/>
    <w:rsid w:val="080179C4"/>
    <w:rsid w:val="081049F8"/>
    <w:rsid w:val="08876FEF"/>
    <w:rsid w:val="089E178A"/>
    <w:rsid w:val="08A65BA5"/>
    <w:rsid w:val="08AAB5B7"/>
    <w:rsid w:val="09168B80"/>
    <w:rsid w:val="09412BBA"/>
    <w:rsid w:val="0985233C"/>
    <w:rsid w:val="09A07E9F"/>
    <w:rsid w:val="09C0B6D0"/>
    <w:rsid w:val="09D89050"/>
    <w:rsid w:val="09DE3B2F"/>
    <w:rsid w:val="0A2584D9"/>
    <w:rsid w:val="0A7FA651"/>
    <w:rsid w:val="0AF5872A"/>
    <w:rsid w:val="0B14F1C4"/>
    <w:rsid w:val="0B27E79C"/>
    <w:rsid w:val="0B5FE62D"/>
    <w:rsid w:val="0B741828"/>
    <w:rsid w:val="0C344BB7"/>
    <w:rsid w:val="0C5A025E"/>
    <w:rsid w:val="0C5BEE9D"/>
    <w:rsid w:val="0C644E24"/>
    <w:rsid w:val="0D342A84"/>
    <w:rsid w:val="0D3C209E"/>
    <w:rsid w:val="0D865FA4"/>
    <w:rsid w:val="0D8DAD52"/>
    <w:rsid w:val="0DB26D73"/>
    <w:rsid w:val="0DFEB97E"/>
    <w:rsid w:val="0E130FD8"/>
    <w:rsid w:val="0E1D9EBE"/>
    <w:rsid w:val="0E2D8660"/>
    <w:rsid w:val="0E4636FA"/>
    <w:rsid w:val="0E6360BC"/>
    <w:rsid w:val="0EBCABD2"/>
    <w:rsid w:val="0EFFE719"/>
    <w:rsid w:val="0F62213F"/>
    <w:rsid w:val="0F810EB3"/>
    <w:rsid w:val="0FA81A8B"/>
    <w:rsid w:val="0FDDD3F6"/>
    <w:rsid w:val="10825EC1"/>
    <w:rsid w:val="10C0662A"/>
    <w:rsid w:val="10F64A4C"/>
    <w:rsid w:val="115FD37C"/>
    <w:rsid w:val="1165B4FD"/>
    <w:rsid w:val="118348F6"/>
    <w:rsid w:val="1196E40E"/>
    <w:rsid w:val="11A45D15"/>
    <w:rsid w:val="11AA98ED"/>
    <w:rsid w:val="127B9A63"/>
    <w:rsid w:val="12869A6E"/>
    <w:rsid w:val="12B62CAE"/>
    <w:rsid w:val="12FB98FB"/>
    <w:rsid w:val="133DF224"/>
    <w:rsid w:val="1342231B"/>
    <w:rsid w:val="138CC0AB"/>
    <w:rsid w:val="1399B810"/>
    <w:rsid w:val="1414F37A"/>
    <w:rsid w:val="1423BDB7"/>
    <w:rsid w:val="14C13296"/>
    <w:rsid w:val="150AD0A4"/>
    <w:rsid w:val="153B3A5E"/>
    <w:rsid w:val="153CE354"/>
    <w:rsid w:val="1573C3D3"/>
    <w:rsid w:val="1573CAC6"/>
    <w:rsid w:val="15A104CA"/>
    <w:rsid w:val="15A198DC"/>
    <w:rsid w:val="15C3BFEF"/>
    <w:rsid w:val="15D6D5A5"/>
    <w:rsid w:val="15E65542"/>
    <w:rsid w:val="15EC6A3C"/>
    <w:rsid w:val="15FC445A"/>
    <w:rsid w:val="161B1223"/>
    <w:rsid w:val="163E3F2D"/>
    <w:rsid w:val="1640F1BD"/>
    <w:rsid w:val="16AA0924"/>
    <w:rsid w:val="16C5FB20"/>
    <w:rsid w:val="16D68EE7"/>
    <w:rsid w:val="16EB9C01"/>
    <w:rsid w:val="1708976F"/>
    <w:rsid w:val="1719E836"/>
    <w:rsid w:val="17241CF8"/>
    <w:rsid w:val="17D156B3"/>
    <w:rsid w:val="17D715F3"/>
    <w:rsid w:val="184AE02B"/>
    <w:rsid w:val="1874AA0C"/>
    <w:rsid w:val="189106E2"/>
    <w:rsid w:val="193BF05F"/>
    <w:rsid w:val="1969DB80"/>
    <w:rsid w:val="19768937"/>
    <w:rsid w:val="19C369DC"/>
    <w:rsid w:val="1A143EC4"/>
    <w:rsid w:val="1A420C1B"/>
    <w:rsid w:val="1A47172B"/>
    <w:rsid w:val="1AA81BEA"/>
    <w:rsid w:val="1ABAC1CF"/>
    <w:rsid w:val="1AC12CF3"/>
    <w:rsid w:val="1AC374EA"/>
    <w:rsid w:val="1AC88D28"/>
    <w:rsid w:val="1ADFB8C1"/>
    <w:rsid w:val="1B06ADED"/>
    <w:rsid w:val="1B15AD4D"/>
    <w:rsid w:val="1B3D1E7E"/>
    <w:rsid w:val="1B49E6C0"/>
    <w:rsid w:val="1B5E45FE"/>
    <w:rsid w:val="1B94D6DD"/>
    <w:rsid w:val="1B9F33CD"/>
    <w:rsid w:val="1BB2F15D"/>
    <w:rsid w:val="1BCA8DB8"/>
    <w:rsid w:val="1BE620DC"/>
    <w:rsid w:val="1BF6C227"/>
    <w:rsid w:val="1C083BBA"/>
    <w:rsid w:val="1C116B66"/>
    <w:rsid w:val="1C68864F"/>
    <w:rsid w:val="1CD0F92F"/>
    <w:rsid w:val="1D16E24A"/>
    <w:rsid w:val="1D453C96"/>
    <w:rsid w:val="1D649E30"/>
    <w:rsid w:val="1D6F16EF"/>
    <w:rsid w:val="1D9D9699"/>
    <w:rsid w:val="1DF0EE12"/>
    <w:rsid w:val="1E492C1B"/>
    <w:rsid w:val="1E4F043F"/>
    <w:rsid w:val="1E59F377"/>
    <w:rsid w:val="1E865BC2"/>
    <w:rsid w:val="1E95D088"/>
    <w:rsid w:val="1EA635D9"/>
    <w:rsid w:val="1EF8F31F"/>
    <w:rsid w:val="1F1F68CE"/>
    <w:rsid w:val="1F3D4375"/>
    <w:rsid w:val="1F613893"/>
    <w:rsid w:val="1F82D0F6"/>
    <w:rsid w:val="1F8BD80F"/>
    <w:rsid w:val="1FFCA729"/>
    <w:rsid w:val="2062D705"/>
    <w:rsid w:val="20718687"/>
    <w:rsid w:val="2093A5FA"/>
    <w:rsid w:val="20B82E72"/>
    <w:rsid w:val="20E6907F"/>
    <w:rsid w:val="2107F27D"/>
    <w:rsid w:val="21A6D1E7"/>
    <w:rsid w:val="21A7B7C0"/>
    <w:rsid w:val="21FC0B2A"/>
    <w:rsid w:val="221FB565"/>
    <w:rsid w:val="2229EE1F"/>
    <w:rsid w:val="228D5E7F"/>
    <w:rsid w:val="22F1898B"/>
    <w:rsid w:val="230973AA"/>
    <w:rsid w:val="23EF2A9F"/>
    <w:rsid w:val="241DA1D6"/>
    <w:rsid w:val="24478DF6"/>
    <w:rsid w:val="2447EC47"/>
    <w:rsid w:val="2453069C"/>
    <w:rsid w:val="2471176C"/>
    <w:rsid w:val="24F0EC95"/>
    <w:rsid w:val="251C3FE1"/>
    <w:rsid w:val="255703C5"/>
    <w:rsid w:val="257D04A8"/>
    <w:rsid w:val="2596173E"/>
    <w:rsid w:val="25B11992"/>
    <w:rsid w:val="25C23C41"/>
    <w:rsid w:val="25DF619D"/>
    <w:rsid w:val="262BDCDF"/>
    <w:rsid w:val="26444FD6"/>
    <w:rsid w:val="267CCE16"/>
    <w:rsid w:val="26C3F7F4"/>
    <w:rsid w:val="26DD958F"/>
    <w:rsid w:val="26E1C6AB"/>
    <w:rsid w:val="26F415FB"/>
    <w:rsid w:val="2742C541"/>
    <w:rsid w:val="27D75444"/>
    <w:rsid w:val="2817C9D9"/>
    <w:rsid w:val="2848D5CA"/>
    <w:rsid w:val="2869EE28"/>
    <w:rsid w:val="286D9F90"/>
    <w:rsid w:val="28A98BBC"/>
    <w:rsid w:val="28CD3C26"/>
    <w:rsid w:val="290DA3E9"/>
    <w:rsid w:val="292A3F98"/>
    <w:rsid w:val="294F9A8A"/>
    <w:rsid w:val="297A1638"/>
    <w:rsid w:val="2A74666F"/>
    <w:rsid w:val="2ABBA7AA"/>
    <w:rsid w:val="2AC300D0"/>
    <w:rsid w:val="2AC7AB4F"/>
    <w:rsid w:val="2ACE2CA9"/>
    <w:rsid w:val="2AE8DE24"/>
    <w:rsid w:val="2B013616"/>
    <w:rsid w:val="2B15CA6C"/>
    <w:rsid w:val="2B1B2238"/>
    <w:rsid w:val="2B609081"/>
    <w:rsid w:val="2BA3E74F"/>
    <w:rsid w:val="2BC11F8B"/>
    <w:rsid w:val="2BED39AE"/>
    <w:rsid w:val="2C00ED7B"/>
    <w:rsid w:val="2C8B62CE"/>
    <w:rsid w:val="2CC9D811"/>
    <w:rsid w:val="2D1CE4B7"/>
    <w:rsid w:val="2D6299F9"/>
    <w:rsid w:val="2E0FC132"/>
    <w:rsid w:val="2E3E9CCF"/>
    <w:rsid w:val="2E448424"/>
    <w:rsid w:val="2E6CF859"/>
    <w:rsid w:val="2EBF4484"/>
    <w:rsid w:val="2ED58213"/>
    <w:rsid w:val="2EED0F23"/>
    <w:rsid w:val="2EF038D8"/>
    <w:rsid w:val="2F0FD271"/>
    <w:rsid w:val="2FA59FE8"/>
    <w:rsid w:val="2FB0B7F2"/>
    <w:rsid w:val="300C01C3"/>
    <w:rsid w:val="30392824"/>
    <w:rsid w:val="30A4E13D"/>
    <w:rsid w:val="30BA7D8F"/>
    <w:rsid w:val="31538F75"/>
    <w:rsid w:val="3175BFEA"/>
    <w:rsid w:val="31BA8541"/>
    <w:rsid w:val="31BC12CB"/>
    <w:rsid w:val="31C100F9"/>
    <w:rsid w:val="31C70933"/>
    <w:rsid w:val="31F80638"/>
    <w:rsid w:val="32539938"/>
    <w:rsid w:val="325BE21A"/>
    <w:rsid w:val="32D2DEB7"/>
    <w:rsid w:val="33143B5D"/>
    <w:rsid w:val="3338E8C2"/>
    <w:rsid w:val="33615A6D"/>
    <w:rsid w:val="3383ABA1"/>
    <w:rsid w:val="33C99313"/>
    <w:rsid w:val="33CCE28D"/>
    <w:rsid w:val="343229DA"/>
    <w:rsid w:val="344A271E"/>
    <w:rsid w:val="34E0DE62"/>
    <w:rsid w:val="350A619A"/>
    <w:rsid w:val="35263ACA"/>
    <w:rsid w:val="3577F604"/>
    <w:rsid w:val="357BB8A2"/>
    <w:rsid w:val="35B01ED2"/>
    <w:rsid w:val="362FEA93"/>
    <w:rsid w:val="36383BA5"/>
    <w:rsid w:val="369ED1EE"/>
    <w:rsid w:val="36AC8AA9"/>
    <w:rsid w:val="36D46D18"/>
    <w:rsid w:val="36DF52BD"/>
    <w:rsid w:val="3833B0E0"/>
    <w:rsid w:val="38390660"/>
    <w:rsid w:val="38640D8E"/>
    <w:rsid w:val="388E4C89"/>
    <w:rsid w:val="38A89062"/>
    <w:rsid w:val="38B0610F"/>
    <w:rsid w:val="3902B545"/>
    <w:rsid w:val="390C80CE"/>
    <w:rsid w:val="3956E102"/>
    <w:rsid w:val="395911DC"/>
    <w:rsid w:val="397CE54A"/>
    <w:rsid w:val="399F2B14"/>
    <w:rsid w:val="39A52C74"/>
    <w:rsid w:val="39E4E0D5"/>
    <w:rsid w:val="3A0F99D6"/>
    <w:rsid w:val="3A47A80B"/>
    <w:rsid w:val="3A47EF62"/>
    <w:rsid w:val="3A56EC1C"/>
    <w:rsid w:val="3AD24A87"/>
    <w:rsid w:val="3AD4E9F5"/>
    <w:rsid w:val="3AF76900"/>
    <w:rsid w:val="3B0BEF48"/>
    <w:rsid w:val="3B154A56"/>
    <w:rsid w:val="3B368903"/>
    <w:rsid w:val="3B53C6E0"/>
    <w:rsid w:val="3B5C408E"/>
    <w:rsid w:val="3B7EB6A0"/>
    <w:rsid w:val="3BE733CE"/>
    <w:rsid w:val="3BF7616B"/>
    <w:rsid w:val="3C0DEBDE"/>
    <w:rsid w:val="3CADE500"/>
    <w:rsid w:val="3CD08640"/>
    <w:rsid w:val="3D54571B"/>
    <w:rsid w:val="3D5B9DD0"/>
    <w:rsid w:val="3DA1BF54"/>
    <w:rsid w:val="3DDBF07C"/>
    <w:rsid w:val="3DE31CA7"/>
    <w:rsid w:val="3E65ADDE"/>
    <w:rsid w:val="3E917768"/>
    <w:rsid w:val="3E9CBB30"/>
    <w:rsid w:val="3EB9A50C"/>
    <w:rsid w:val="3F07FFDF"/>
    <w:rsid w:val="3F1EF98A"/>
    <w:rsid w:val="3F2E8100"/>
    <w:rsid w:val="3F419AAC"/>
    <w:rsid w:val="3F8A587B"/>
    <w:rsid w:val="3FA8515B"/>
    <w:rsid w:val="3FD3F896"/>
    <w:rsid w:val="3FEC43B1"/>
    <w:rsid w:val="4060A1EC"/>
    <w:rsid w:val="40637F30"/>
    <w:rsid w:val="4093BD6C"/>
    <w:rsid w:val="40E254FC"/>
    <w:rsid w:val="4164D842"/>
    <w:rsid w:val="4207D051"/>
    <w:rsid w:val="4242F98B"/>
    <w:rsid w:val="42CEF294"/>
    <w:rsid w:val="42EA661D"/>
    <w:rsid w:val="430D1E0D"/>
    <w:rsid w:val="434404AE"/>
    <w:rsid w:val="4373C34D"/>
    <w:rsid w:val="438C4C37"/>
    <w:rsid w:val="443C619D"/>
    <w:rsid w:val="44566903"/>
    <w:rsid w:val="451303D0"/>
    <w:rsid w:val="457EE4CA"/>
    <w:rsid w:val="4598CF2F"/>
    <w:rsid w:val="45A48487"/>
    <w:rsid w:val="464BFE44"/>
    <w:rsid w:val="4662B4EA"/>
    <w:rsid w:val="46916B25"/>
    <w:rsid w:val="47575C9A"/>
    <w:rsid w:val="475A48AD"/>
    <w:rsid w:val="479ADFCB"/>
    <w:rsid w:val="47A18A6D"/>
    <w:rsid w:val="47E04366"/>
    <w:rsid w:val="47EB56F7"/>
    <w:rsid w:val="486621D8"/>
    <w:rsid w:val="48F3DFF5"/>
    <w:rsid w:val="4944DF5A"/>
    <w:rsid w:val="499B5A3B"/>
    <w:rsid w:val="49B2BD2F"/>
    <w:rsid w:val="49BD2385"/>
    <w:rsid w:val="49C5AC1B"/>
    <w:rsid w:val="49CCA587"/>
    <w:rsid w:val="4A16EE29"/>
    <w:rsid w:val="4AA47855"/>
    <w:rsid w:val="4AEB9DA7"/>
    <w:rsid w:val="4AF06D7D"/>
    <w:rsid w:val="4B228F47"/>
    <w:rsid w:val="4B978DB5"/>
    <w:rsid w:val="4BAF7C56"/>
    <w:rsid w:val="4BB4FE49"/>
    <w:rsid w:val="4BE62041"/>
    <w:rsid w:val="4BF8BF3D"/>
    <w:rsid w:val="4CAC9F8B"/>
    <w:rsid w:val="4D16C458"/>
    <w:rsid w:val="4D257B52"/>
    <w:rsid w:val="4D558F2F"/>
    <w:rsid w:val="4D708765"/>
    <w:rsid w:val="4D95A56D"/>
    <w:rsid w:val="4DA20014"/>
    <w:rsid w:val="4DCB0D99"/>
    <w:rsid w:val="4E0BFD05"/>
    <w:rsid w:val="4E1E8BD4"/>
    <w:rsid w:val="4E3D28C5"/>
    <w:rsid w:val="4E5FF40A"/>
    <w:rsid w:val="4EA50059"/>
    <w:rsid w:val="4F31D94A"/>
    <w:rsid w:val="4F33F8AF"/>
    <w:rsid w:val="4F3E2221"/>
    <w:rsid w:val="4F5B9089"/>
    <w:rsid w:val="50004CD3"/>
    <w:rsid w:val="5029956C"/>
    <w:rsid w:val="509B3259"/>
    <w:rsid w:val="510B1BE6"/>
    <w:rsid w:val="518625C1"/>
    <w:rsid w:val="51976D7A"/>
    <w:rsid w:val="520AA317"/>
    <w:rsid w:val="5241DAE0"/>
    <w:rsid w:val="5279C977"/>
    <w:rsid w:val="529FF384"/>
    <w:rsid w:val="53248F4B"/>
    <w:rsid w:val="53351AC6"/>
    <w:rsid w:val="5397696E"/>
    <w:rsid w:val="53A61C54"/>
    <w:rsid w:val="53F09514"/>
    <w:rsid w:val="543E7B98"/>
    <w:rsid w:val="5460D514"/>
    <w:rsid w:val="548DE3BA"/>
    <w:rsid w:val="54B8D13F"/>
    <w:rsid w:val="54BB3928"/>
    <w:rsid w:val="55575597"/>
    <w:rsid w:val="55CE1AD6"/>
    <w:rsid w:val="55E51260"/>
    <w:rsid w:val="566540EA"/>
    <w:rsid w:val="566DCB8B"/>
    <w:rsid w:val="5682127B"/>
    <w:rsid w:val="56B39423"/>
    <w:rsid w:val="5771FE4A"/>
    <w:rsid w:val="5773787A"/>
    <w:rsid w:val="57AED401"/>
    <w:rsid w:val="57B17C88"/>
    <w:rsid w:val="57CD4D0A"/>
    <w:rsid w:val="57E575F4"/>
    <w:rsid w:val="57EF2922"/>
    <w:rsid w:val="58317BC5"/>
    <w:rsid w:val="58D79B2B"/>
    <w:rsid w:val="58E30326"/>
    <w:rsid w:val="595F9250"/>
    <w:rsid w:val="5963C195"/>
    <w:rsid w:val="5995071D"/>
    <w:rsid w:val="59DB472B"/>
    <w:rsid w:val="5A344C8C"/>
    <w:rsid w:val="5A357574"/>
    <w:rsid w:val="5A417A84"/>
    <w:rsid w:val="5A547C6E"/>
    <w:rsid w:val="5A713BD3"/>
    <w:rsid w:val="5AF8D78A"/>
    <w:rsid w:val="5B48D18C"/>
    <w:rsid w:val="5B57DCD4"/>
    <w:rsid w:val="5B7C816E"/>
    <w:rsid w:val="5B98B09E"/>
    <w:rsid w:val="5BC176AC"/>
    <w:rsid w:val="5BF4DC88"/>
    <w:rsid w:val="5BFF0663"/>
    <w:rsid w:val="5C1BDBA2"/>
    <w:rsid w:val="5C7C8DDB"/>
    <w:rsid w:val="5C8E4549"/>
    <w:rsid w:val="5CBE2266"/>
    <w:rsid w:val="5D0B7D81"/>
    <w:rsid w:val="5D17B9BD"/>
    <w:rsid w:val="5D6E748D"/>
    <w:rsid w:val="5D7629FE"/>
    <w:rsid w:val="5DB956DF"/>
    <w:rsid w:val="5DF07807"/>
    <w:rsid w:val="5E019F50"/>
    <w:rsid w:val="5E23F76C"/>
    <w:rsid w:val="5E350CAE"/>
    <w:rsid w:val="5E3F9EE0"/>
    <w:rsid w:val="5EC8B9D4"/>
    <w:rsid w:val="5F3A5117"/>
    <w:rsid w:val="5F7340EC"/>
    <w:rsid w:val="5F88CE27"/>
    <w:rsid w:val="600278FC"/>
    <w:rsid w:val="6030AD20"/>
    <w:rsid w:val="60540B39"/>
    <w:rsid w:val="60DC5E74"/>
    <w:rsid w:val="60FF39A5"/>
    <w:rsid w:val="6110A072"/>
    <w:rsid w:val="611857DF"/>
    <w:rsid w:val="6162E6E5"/>
    <w:rsid w:val="6201C39F"/>
    <w:rsid w:val="623912C7"/>
    <w:rsid w:val="625EC723"/>
    <w:rsid w:val="6277DB0E"/>
    <w:rsid w:val="627EFBE2"/>
    <w:rsid w:val="62ADF43B"/>
    <w:rsid w:val="62BF846B"/>
    <w:rsid w:val="62C44436"/>
    <w:rsid w:val="63289605"/>
    <w:rsid w:val="635143C5"/>
    <w:rsid w:val="63BCF14D"/>
    <w:rsid w:val="63C587E5"/>
    <w:rsid w:val="64018973"/>
    <w:rsid w:val="6416803F"/>
    <w:rsid w:val="6430097F"/>
    <w:rsid w:val="6474ABFE"/>
    <w:rsid w:val="64A70018"/>
    <w:rsid w:val="654EAD2D"/>
    <w:rsid w:val="65962C32"/>
    <w:rsid w:val="66654D48"/>
    <w:rsid w:val="66A3D8E0"/>
    <w:rsid w:val="66B30E74"/>
    <w:rsid w:val="670709AE"/>
    <w:rsid w:val="672749D7"/>
    <w:rsid w:val="673FA5C8"/>
    <w:rsid w:val="67C9788F"/>
    <w:rsid w:val="67F872AD"/>
    <w:rsid w:val="68A2E161"/>
    <w:rsid w:val="68A67ADC"/>
    <w:rsid w:val="6913EBA1"/>
    <w:rsid w:val="693F4E02"/>
    <w:rsid w:val="69CEDFE5"/>
    <w:rsid w:val="6A1F04B3"/>
    <w:rsid w:val="6A250315"/>
    <w:rsid w:val="6AA1F4B7"/>
    <w:rsid w:val="6AA7BFA5"/>
    <w:rsid w:val="6B46F540"/>
    <w:rsid w:val="6B957FC3"/>
    <w:rsid w:val="6BA57A8C"/>
    <w:rsid w:val="6BAAEE27"/>
    <w:rsid w:val="6BD60FCA"/>
    <w:rsid w:val="6CA25B55"/>
    <w:rsid w:val="6D3F3A34"/>
    <w:rsid w:val="6D5753D3"/>
    <w:rsid w:val="6DA4E341"/>
    <w:rsid w:val="6DA692F7"/>
    <w:rsid w:val="6DD1B799"/>
    <w:rsid w:val="6E074F2D"/>
    <w:rsid w:val="6E4A7472"/>
    <w:rsid w:val="6E4B6B9B"/>
    <w:rsid w:val="6E5E42E5"/>
    <w:rsid w:val="6E8474DF"/>
    <w:rsid w:val="6E8ADCA1"/>
    <w:rsid w:val="6E9F407A"/>
    <w:rsid w:val="6EAE6796"/>
    <w:rsid w:val="6ECCA984"/>
    <w:rsid w:val="6F4BD154"/>
    <w:rsid w:val="6F84AC6B"/>
    <w:rsid w:val="6FB8E3C8"/>
    <w:rsid w:val="6FC03F47"/>
    <w:rsid w:val="6FD45072"/>
    <w:rsid w:val="70BA62F4"/>
    <w:rsid w:val="70DDA03F"/>
    <w:rsid w:val="70E9236B"/>
    <w:rsid w:val="70EF3245"/>
    <w:rsid w:val="7105448D"/>
    <w:rsid w:val="716D9F59"/>
    <w:rsid w:val="71706BD1"/>
    <w:rsid w:val="7221A574"/>
    <w:rsid w:val="724B4FC7"/>
    <w:rsid w:val="72822416"/>
    <w:rsid w:val="7314D355"/>
    <w:rsid w:val="73461B11"/>
    <w:rsid w:val="735EC82D"/>
    <w:rsid w:val="73B0D747"/>
    <w:rsid w:val="73E2A4DD"/>
    <w:rsid w:val="740C0554"/>
    <w:rsid w:val="741E625F"/>
    <w:rsid w:val="74234053"/>
    <w:rsid w:val="74521929"/>
    <w:rsid w:val="747EDB12"/>
    <w:rsid w:val="74926C50"/>
    <w:rsid w:val="74952387"/>
    <w:rsid w:val="74B15F71"/>
    <w:rsid w:val="74CBB70E"/>
    <w:rsid w:val="74FAD522"/>
    <w:rsid w:val="752B0D36"/>
    <w:rsid w:val="752B656A"/>
    <w:rsid w:val="75A09545"/>
    <w:rsid w:val="75F8F997"/>
    <w:rsid w:val="760A331D"/>
    <w:rsid w:val="761B6BCD"/>
    <w:rsid w:val="76257F4F"/>
    <w:rsid w:val="765A64DE"/>
    <w:rsid w:val="766459A3"/>
    <w:rsid w:val="7699FCF2"/>
    <w:rsid w:val="769B794F"/>
    <w:rsid w:val="76CE1D24"/>
    <w:rsid w:val="76E22A74"/>
    <w:rsid w:val="770D0E91"/>
    <w:rsid w:val="772E630C"/>
    <w:rsid w:val="77332014"/>
    <w:rsid w:val="7738CC55"/>
    <w:rsid w:val="77820E02"/>
    <w:rsid w:val="77898FCB"/>
    <w:rsid w:val="779F6D90"/>
    <w:rsid w:val="77AB422B"/>
    <w:rsid w:val="77C47CC1"/>
    <w:rsid w:val="77C734AA"/>
    <w:rsid w:val="77F0C918"/>
    <w:rsid w:val="7810CC14"/>
    <w:rsid w:val="781458E8"/>
    <w:rsid w:val="78279017"/>
    <w:rsid w:val="783E9011"/>
    <w:rsid w:val="78C1913A"/>
    <w:rsid w:val="792986BC"/>
    <w:rsid w:val="792C09D6"/>
    <w:rsid w:val="7957176E"/>
    <w:rsid w:val="795877BE"/>
    <w:rsid w:val="7A045224"/>
    <w:rsid w:val="7A4DC574"/>
    <w:rsid w:val="7A623687"/>
    <w:rsid w:val="7AC4C26C"/>
    <w:rsid w:val="7AD3CFB3"/>
    <w:rsid w:val="7AD85071"/>
    <w:rsid w:val="7B50E68D"/>
    <w:rsid w:val="7B5D8C0E"/>
    <w:rsid w:val="7B7BC246"/>
    <w:rsid w:val="7B80C261"/>
    <w:rsid w:val="7BAC6D97"/>
    <w:rsid w:val="7BD0657A"/>
    <w:rsid w:val="7CBC4126"/>
    <w:rsid w:val="7D2F84E5"/>
    <w:rsid w:val="7D4A8E1F"/>
    <w:rsid w:val="7D550FB7"/>
    <w:rsid w:val="7D6E669B"/>
    <w:rsid w:val="7D75CB5B"/>
    <w:rsid w:val="7D8CAD02"/>
    <w:rsid w:val="7DCF9F8C"/>
    <w:rsid w:val="7DD42687"/>
    <w:rsid w:val="7DE097B1"/>
    <w:rsid w:val="7E06C455"/>
    <w:rsid w:val="7E1EEFE3"/>
    <w:rsid w:val="7E4B38D1"/>
    <w:rsid w:val="7E71C8DD"/>
    <w:rsid w:val="7E88EC09"/>
    <w:rsid w:val="7E98D898"/>
    <w:rsid w:val="7EE555F7"/>
    <w:rsid w:val="7F684BBC"/>
    <w:rsid w:val="7F8CE4DC"/>
    <w:rsid w:val="7F9497AA"/>
    <w:rsid w:val="7FB70D18"/>
    <w:rsid w:val="7FC78F5C"/>
    <w:rsid w:val="7FCFD3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A474F78E-5236-4FF5-8375-12B1C568F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BodyTextIndent">
    <w:name w:val="Body Text Indent"/>
    <w:basedOn w:val="Normal"/>
    <w:link w:val="BodyTextIndentChar"/>
    <w:uiPriority w:val="99"/>
    <w:semiHidden/>
    <w:unhideWhenUsed/>
    <w:rsid w:val="001E7973"/>
    <w:pPr>
      <w:autoSpaceDE w:val="0"/>
      <w:autoSpaceDN w:val="0"/>
      <w:adjustRightInd w:val="0"/>
      <w:spacing w:after="120"/>
      <w:ind w:left="360"/>
    </w:pPr>
    <w:rPr>
      <w:rFonts w:eastAsia="Times New Roman"/>
      <w:color w:val="000000"/>
    </w:rPr>
  </w:style>
  <w:style w:type="character" w:customStyle="1" w:styleId="BodyTextIndentChar">
    <w:name w:val="Body Text Indent Char"/>
    <w:basedOn w:val="DefaultParagraphFont"/>
    <w:link w:val="BodyTextIndent"/>
    <w:uiPriority w:val="99"/>
    <w:semiHidden/>
    <w:rsid w:val="001E7973"/>
    <w:rPr>
      <w:rFonts w:eastAsia="Times New Roman"/>
      <w:color w:val="000000"/>
    </w:rPr>
  </w:style>
  <w:style w:type="paragraph" w:styleId="Caption">
    <w:name w:val="caption"/>
    <w:basedOn w:val="Normal"/>
    <w:next w:val="Normal"/>
    <w:uiPriority w:val="35"/>
    <w:semiHidden/>
    <w:unhideWhenUsed/>
    <w:qFormat/>
    <w:rsid w:val="005C4CAF"/>
    <w:pPr>
      <w:spacing w:after="200"/>
    </w:pPr>
    <w:rPr>
      <w:i/>
      <w:iCs/>
      <w:color w:val="1F497D" w:themeColor="text2"/>
      <w:sz w:val="18"/>
      <w:szCs w:val="18"/>
    </w:rPr>
  </w:style>
  <w:style w:type="paragraph" w:styleId="NormalWeb">
    <w:name w:val="Normal (Web)"/>
    <w:basedOn w:val="Normal"/>
    <w:uiPriority w:val="99"/>
    <w:semiHidden/>
    <w:unhideWhenUsed/>
    <w:rsid w:val="00AB3673"/>
    <w:pPr>
      <w:widowControl/>
      <w:spacing w:before="100" w:beforeAutospacing="1" w:after="100" w:afterAutospacing="1"/>
      <w:jc w:val="left"/>
    </w:pPr>
    <w:rPr>
      <w:rFonts w:ascii="Times New Roman" w:eastAsia="Times New Roman" w:hAnsi="Times New Roman" w:cs="Times New Roman"/>
    </w:rPr>
  </w:style>
  <w:style w:type="character" w:styleId="Emphasis">
    <w:name w:val="Emphasis"/>
    <w:basedOn w:val="DefaultParagraphFont"/>
    <w:uiPriority w:val="20"/>
    <w:qFormat/>
    <w:rsid w:val="00AB3673"/>
    <w:rPr>
      <w:i/>
      <w:iCs/>
    </w:rPr>
  </w:style>
  <w:style w:type="paragraph" w:styleId="Header">
    <w:name w:val="header"/>
    <w:basedOn w:val="Normal"/>
    <w:link w:val="HeaderChar"/>
    <w:uiPriority w:val="99"/>
    <w:semiHidden/>
    <w:unhideWhenUsed/>
    <w:rsid w:val="001776B5"/>
    <w:pPr>
      <w:tabs>
        <w:tab w:val="center" w:pos="4680"/>
        <w:tab w:val="right" w:pos="9360"/>
      </w:tabs>
    </w:pPr>
  </w:style>
  <w:style w:type="character" w:customStyle="1" w:styleId="HeaderChar">
    <w:name w:val="Header Char"/>
    <w:basedOn w:val="DefaultParagraphFont"/>
    <w:link w:val="Header"/>
    <w:uiPriority w:val="99"/>
    <w:semiHidden/>
    <w:rsid w:val="001776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calabrese@umassd.edu" TargetMode="External"/><Relationship Id="rId13" Type="http://schemas.openxmlformats.org/officeDocument/2006/relationships/hyperlink" Target="https://www.bostonglobe.com" TargetMode="External"/><Relationship Id="rId18" Type="http://schemas.openxmlformats.org/officeDocument/2006/relationships/hyperlink" Target="https://www.bostonglobe.com/"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doi.org/10.1016/j.fishres.2023.106856" TargetMode="External"/><Relationship Id="rId7" Type="http://schemas.openxmlformats.org/officeDocument/2006/relationships/endnotes" Target="endnotes.xml"/><Relationship Id="rId12" Type="http://schemas.openxmlformats.org/officeDocument/2006/relationships/hyperlink" Target="https://www.bostonglobe.com" TargetMode="External"/><Relationship Id="rId17" Type="http://schemas.openxmlformats.org/officeDocument/2006/relationships/hyperlink" Target="https://www.nytimes.com/2011/02/25/us/25cod.html"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bostonglobe.com/" TargetMode="External"/><Relationship Id="rId20" Type="http://schemas.openxmlformats.org/officeDocument/2006/relationships/hyperlink" Target="https://www.nationalfisherman.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stokesbury@umassd.edu" TargetMode="External"/><Relationship Id="rId24" Type="http://schemas.openxmlformats.org/officeDocument/2006/relationships/hyperlink" Target="https://doi.org/10.1093/icesjms/fsaf168" TargetMode="External"/><Relationship Id="rId5" Type="http://schemas.openxmlformats.org/officeDocument/2006/relationships/webSettings" Target="webSettings.xml"/><Relationship Id="rId15" Type="http://schemas.openxmlformats.org/officeDocument/2006/relationships/hyperlink" Target="https://www.nytimes.com/2011/02/25/us/25cod.html" TargetMode="External"/><Relationship Id="rId23" Type="http://schemas.openxmlformats.org/officeDocument/2006/relationships/hyperlink" Target="https://doi.org/10.7717/peerj.14746" TargetMode="External"/><Relationship Id="rId28" Type="http://schemas.openxmlformats.org/officeDocument/2006/relationships/header" Target="header3.xml"/><Relationship Id="rId10" Type="http://schemas.openxmlformats.org/officeDocument/2006/relationships/hyperlink" Target="mailto:hnorton@umassd.edu" TargetMode="External"/><Relationship Id="rId19" Type="http://schemas.openxmlformats.org/officeDocument/2006/relationships/hyperlink" Target="https://www.gloucestertimes.com/" TargetMode="External"/><Relationship Id="rId31" Type="http://schemas.microsoft.com/office/2020/10/relationships/intelligence" Target="intelligence2.xml"/><Relationship Id="rId4" Type="http://schemas.openxmlformats.org/officeDocument/2006/relationships/settings" Target="settings.xml"/><Relationship Id="rId9" Type="http://schemas.openxmlformats.org/officeDocument/2006/relationships/hyperlink" Target="mailto:smerhoff@umassd.edu" TargetMode="External"/><Relationship Id="rId14" Type="http://schemas.openxmlformats.org/officeDocument/2006/relationships/hyperlink" Target="https://www.gloucestertimes.com" TargetMode="External"/><Relationship Id="rId22" Type="http://schemas.openxmlformats.org/officeDocument/2006/relationships/hyperlink" Target="https://doi.org/10.1016/j.fishres.2022.106323"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F92069-3135-4F54-929D-AC5F1320C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4785</Words>
  <Characters>26515</Characters>
  <Application>Microsoft Office Word</Application>
  <DocSecurity>0</DocSecurity>
  <Lines>616</Lines>
  <Paragraphs>244</Paragraphs>
  <ScaleCrop>false</ScaleCrop>
  <Company/>
  <LinksUpToDate>false</LinksUpToDate>
  <CharactersWithSpaces>31056</CharactersWithSpaces>
  <SharedDoc>false</SharedDoc>
  <HLinks>
    <vt:vector size="102" baseType="variant">
      <vt:variant>
        <vt:i4>7012474</vt:i4>
      </vt:variant>
      <vt:variant>
        <vt:i4>51</vt:i4>
      </vt:variant>
      <vt:variant>
        <vt:i4>0</vt:i4>
      </vt:variant>
      <vt:variant>
        <vt:i4>5</vt:i4>
      </vt:variant>
      <vt:variant>
        <vt:lpwstr>https://doi.org/10.1093/icesjms/fsaf168</vt:lpwstr>
      </vt:variant>
      <vt:variant>
        <vt:lpwstr/>
      </vt:variant>
      <vt:variant>
        <vt:i4>2949155</vt:i4>
      </vt:variant>
      <vt:variant>
        <vt:i4>48</vt:i4>
      </vt:variant>
      <vt:variant>
        <vt:i4>0</vt:i4>
      </vt:variant>
      <vt:variant>
        <vt:i4>5</vt:i4>
      </vt:variant>
      <vt:variant>
        <vt:lpwstr>https://doi.org/10.7717/peerj.14746</vt:lpwstr>
      </vt:variant>
      <vt:variant>
        <vt:lpwstr/>
      </vt:variant>
      <vt:variant>
        <vt:i4>4259855</vt:i4>
      </vt:variant>
      <vt:variant>
        <vt:i4>45</vt:i4>
      </vt:variant>
      <vt:variant>
        <vt:i4>0</vt:i4>
      </vt:variant>
      <vt:variant>
        <vt:i4>5</vt:i4>
      </vt:variant>
      <vt:variant>
        <vt:lpwstr>https://doi.org/10.1016/j.fishres.2022.106323</vt:lpwstr>
      </vt:variant>
      <vt:variant>
        <vt:lpwstr/>
      </vt:variant>
      <vt:variant>
        <vt:i4>4653060</vt:i4>
      </vt:variant>
      <vt:variant>
        <vt:i4>42</vt:i4>
      </vt:variant>
      <vt:variant>
        <vt:i4>0</vt:i4>
      </vt:variant>
      <vt:variant>
        <vt:i4>5</vt:i4>
      </vt:variant>
      <vt:variant>
        <vt:lpwstr>https://doi.org/10.1016/j.fishres.2023.106856</vt:lpwstr>
      </vt:variant>
      <vt:variant>
        <vt:lpwstr/>
      </vt:variant>
      <vt:variant>
        <vt:i4>4063273</vt:i4>
      </vt:variant>
      <vt:variant>
        <vt:i4>39</vt:i4>
      </vt:variant>
      <vt:variant>
        <vt:i4>0</vt:i4>
      </vt:variant>
      <vt:variant>
        <vt:i4>5</vt:i4>
      </vt:variant>
      <vt:variant>
        <vt:lpwstr>https://www.nationalfisherman.com/</vt:lpwstr>
      </vt:variant>
      <vt:variant>
        <vt:lpwstr/>
      </vt:variant>
      <vt:variant>
        <vt:i4>5242969</vt:i4>
      </vt:variant>
      <vt:variant>
        <vt:i4>36</vt:i4>
      </vt:variant>
      <vt:variant>
        <vt:i4>0</vt:i4>
      </vt:variant>
      <vt:variant>
        <vt:i4>5</vt:i4>
      </vt:variant>
      <vt:variant>
        <vt:lpwstr>https://www.gloucestertimes.com/</vt:lpwstr>
      </vt:variant>
      <vt:variant>
        <vt:lpwstr/>
      </vt:variant>
      <vt:variant>
        <vt:i4>6094941</vt:i4>
      </vt:variant>
      <vt:variant>
        <vt:i4>33</vt:i4>
      </vt:variant>
      <vt:variant>
        <vt:i4>0</vt:i4>
      </vt:variant>
      <vt:variant>
        <vt:i4>5</vt:i4>
      </vt:variant>
      <vt:variant>
        <vt:lpwstr>https://www.bostonglobe.com/</vt:lpwstr>
      </vt:variant>
      <vt:variant>
        <vt:lpwstr/>
      </vt:variant>
      <vt:variant>
        <vt:i4>5111818</vt:i4>
      </vt:variant>
      <vt:variant>
        <vt:i4>30</vt:i4>
      </vt:variant>
      <vt:variant>
        <vt:i4>0</vt:i4>
      </vt:variant>
      <vt:variant>
        <vt:i4>5</vt:i4>
      </vt:variant>
      <vt:variant>
        <vt:lpwstr>https://www.nytimes.com/2011/02/25/us/25cod.html</vt:lpwstr>
      </vt:variant>
      <vt:variant>
        <vt:lpwstr/>
      </vt:variant>
      <vt:variant>
        <vt:i4>6094941</vt:i4>
      </vt:variant>
      <vt:variant>
        <vt:i4>27</vt:i4>
      </vt:variant>
      <vt:variant>
        <vt:i4>0</vt:i4>
      </vt:variant>
      <vt:variant>
        <vt:i4>5</vt:i4>
      </vt:variant>
      <vt:variant>
        <vt:lpwstr>https://www.bostonglobe.com/</vt:lpwstr>
      </vt:variant>
      <vt:variant>
        <vt:lpwstr/>
      </vt:variant>
      <vt:variant>
        <vt:i4>5111818</vt:i4>
      </vt:variant>
      <vt:variant>
        <vt:i4>24</vt:i4>
      </vt:variant>
      <vt:variant>
        <vt:i4>0</vt:i4>
      </vt:variant>
      <vt:variant>
        <vt:i4>5</vt:i4>
      </vt:variant>
      <vt:variant>
        <vt:lpwstr>https://www.nytimes.com/2011/02/25/us/25cod.html</vt:lpwstr>
      </vt:variant>
      <vt:variant>
        <vt:lpwstr/>
      </vt:variant>
      <vt:variant>
        <vt:i4>5242969</vt:i4>
      </vt:variant>
      <vt:variant>
        <vt:i4>21</vt:i4>
      </vt:variant>
      <vt:variant>
        <vt:i4>0</vt:i4>
      </vt:variant>
      <vt:variant>
        <vt:i4>5</vt:i4>
      </vt:variant>
      <vt:variant>
        <vt:lpwstr>https://www.gloucestertimes.com/</vt:lpwstr>
      </vt:variant>
      <vt:variant>
        <vt:lpwstr/>
      </vt:variant>
      <vt:variant>
        <vt:i4>6094941</vt:i4>
      </vt:variant>
      <vt:variant>
        <vt:i4>18</vt:i4>
      </vt:variant>
      <vt:variant>
        <vt:i4>0</vt:i4>
      </vt:variant>
      <vt:variant>
        <vt:i4>5</vt:i4>
      </vt:variant>
      <vt:variant>
        <vt:lpwstr>https://www.bostonglobe.com/</vt:lpwstr>
      </vt:variant>
      <vt:variant>
        <vt:lpwstr/>
      </vt:variant>
      <vt:variant>
        <vt:i4>6094941</vt:i4>
      </vt:variant>
      <vt:variant>
        <vt:i4>15</vt:i4>
      </vt:variant>
      <vt:variant>
        <vt:i4>0</vt:i4>
      </vt:variant>
      <vt:variant>
        <vt:i4>5</vt:i4>
      </vt:variant>
      <vt:variant>
        <vt:lpwstr>https://www.bostonglobe.com/</vt:lpwstr>
      </vt:variant>
      <vt:variant>
        <vt:lpwstr/>
      </vt:variant>
      <vt:variant>
        <vt:i4>4456572</vt:i4>
      </vt:variant>
      <vt:variant>
        <vt:i4>9</vt:i4>
      </vt:variant>
      <vt:variant>
        <vt:i4>0</vt:i4>
      </vt:variant>
      <vt:variant>
        <vt:i4>5</vt:i4>
      </vt:variant>
      <vt:variant>
        <vt:lpwstr>mailto:kstokesbury@umassd.edu</vt:lpwstr>
      </vt:variant>
      <vt:variant>
        <vt:lpwstr/>
      </vt:variant>
      <vt:variant>
        <vt:i4>5374054</vt:i4>
      </vt:variant>
      <vt:variant>
        <vt:i4>6</vt:i4>
      </vt:variant>
      <vt:variant>
        <vt:i4>0</vt:i4>
      </vt:variant>
      <vt:variant>
        <vt:i4>5</vt:i4>
      </vt:variant>
      <vt:variant>
        <vt:lpwstr>mailto:hnorton@umassd.edu</vt:lpwstr>
      </vt:variant>
      <vt:variant>
        <vt:lpwstr/>
      </vt:variant>
      <vt:variant>
        <vt:i4>5242993</vt:i4>
      </vt:variant>
      <vt:variant>
        <vt:i4>3</vt:i4>
      </vt:variant>
      <vt:variant>
        <vt:i4>0</vt:i4>
      </vt:variant>
      <vt:variant>
        <vt:i4>5</vt:i4>
      </vt:variant>
      <vt:variant>
        <vt:lpwstr>mailto:smerhoff@umassd.edu</vt:lpwstr>
      </vt:variant>
      <vt:variant>
        <vt:lpwstr/>
      </vt:variant>
      <vt:variant>
        <vt:i4>2555914</vt:i4>
      </vt:variant>
      <vt:variant>
        <vt:i4>0</vt:i4>
      </vt:variant>
      <vt:variant>
        <vt:i4>0</vt:i4>
      </vt:variant>
      <vt:variant>
        <vt:i4>5</vt:i4>
      </vt:variant>
      <vt:variant>
        <vt:lpwstr>mailto:ncalabrese@umassd.edu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Vineeta</dc:creator>
  <cp:keywords/>
  <cp:lastModifiedBy>Nicholas M Calabrese</cp:lastModifiedBy>
  <cp:revision>3</cp:revision>
  <dcterms:created xsi:type="dcterms:W3CDTF">2026-02-09T21:22:00Z</dcterms:created>
  <dcterms:modified xsi:type="dcterms:W3CDTF">2026-02-09T21:23:00Z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