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1BC7C16" w:rsidR="004E0C5A" w:rsidRPr="009F423F" w:rsidRDefault="004E0C5A" w:rsidP="004E0C5A">
      <w:pPr>
        <w:outlineLvl w:val="0"/>
        <w:rPr>
          <w:rFonts w:eastAsia="Times New Roman" w:cstheme="minorHAnsi"/>
          <w:b/>
        </w:rPr>
      </w:pPr>
      <w:r w:rsidRPr="009F423F">
        <w:rPr>
          <w:rFonts w:eastAsia="Times New Roman" w:cstheme="minorHAnsi"/>
          <w:b/>
        </w:rPr>
        <w:t xml:space="preserve">Submission </w:t>
      </w:r>
      <w:proofErr w:type="gramStart"/>
      <w:r w:rsidRPr="009F423F">
        <w:rPr>
          <w:rFonts w:eastAsia="Times New Roman" w:cstheme="minorHAnsi"/>
          <w:b/>
        </w:rPr>
        <w:t>ID #:</w:t>
      </w:r>
      <w:proofErr w:type="gramEnd"/>
      <w:r w:rsidRPr="009F423F">
        <w:rPr>
          <w:rFonts w:eastAsia="Times New Roman" w:cstheme="minorHAnsi"/>
          <w:b/>
        </w:rPr>
        <w:t xml:space="preserve"> </w:t>
      </w:r>
      <w:r w:rsidR="008013CB" w:rsidRPr="009F423F">
        <w:rPr>
          <w:rFonts w:eastAsia="Times New Roman" w:cstheme="minorHAnsi"/>
          <w:b/>
        </w:rPr>
        <w:t>70352</w:t>
      </w:r>
    </w:p>
    <w:p w14:paraId="2F6924E5" w14:textId="59771ED0" w:rsidR="004E0C5A" w:rsidRPr="009F423F" w:rsidRDefault="004E0C5A" w:rsidP="004E0C5A">
      <w:pPr>
        <w:outlineLvl w:val="0"/>
        <w:rPr>
          <w:rFonts w:eastAsia="Times New Roman" w:cstheme="minorHAnsi"/>
          <w:b/>
        </w:rPr>
      </w:pPr>
      <w:r w:rsidRPr="009F423F">
        <w:rPr>
          <w:rFonts w:eastAsia="Times New Roman" w:cstheme="minorHAnsi"/>
          <w:b/>
        </w:rPr>
        <w:t xml:space="preserve">Scriptwriter Name: </w:t>
      </w:r>
      <w:r w:rsidR="008013CB" w:rsidRPr="009F423F">
        <w:rPr>
          <w:rFonts w:eastAsia="Times New Roman" w:cstheme="minorHAnsi"/>
          <w:b/>
        </w:rPr>
        <w:t>Pallavi Sharma</w:t>
      </w:r>
    </w:p>
    <w:p w14:paraId="6FB9233B" w14:textId="5CEEFCFC" w:rsidR="004E0C5A" w:rsidRPr="009F423F" w:rsidRDefault="004E0C5A" w:rsidP="004E0C5A">
      <w:pPr>
        <w:outlineLvl w:val="0"/>
        <w:rPr>
          <w:rFonts w:eastAsia="Times New Roman" w:cstheme="minorHAnsi"/>
          <w:b/>
        </w:rPr>
      </w:pPr>
      <w:r w:rsidRPr="009F423F">
        <w:rPr>
          <w:rFonts w:eastAsia="Times New Roman" w:cstheme="minorHAnsi"/>
          <w:b/>
        </w:rPr>
        <w:t>Project Page Link:</w:t>
      </w:r>
      <w:r w:rsidR="00F60C18" w:rsidRPr="009F423F">
        <w:rPr>
          <w:rFonts w:eastAsia="Times New Roman" w:cstheme="minorHAnsi"/>
          <w:b/>
        </w:rPr>
        <w:t xml:space="preserve"> </w:t>
      </w:r>
      <w:hyperlink r:id="rId8" w:history="1">
        <w:r w:rsidR="008013CB" w:rsidRPr="009F423F">
          <w:rPr>
            <w:rStyle w:val="Hyperlink"/>
            <w:rFonts w:eastAsia="Times New Roman" w:cstheme="minorHAnsi"/>
            <w:b/>
          </w:rPr>
          <w:t>https://review.jove.com/account/file-uploader?src=21457408</w:t>
        </w:r>
      </w:hyperlink>
    </w:p>
    <w:p w14:paraId="2C89778F" w14:textId="77777777" w:rsidR="004E0C5A" w:rsidRPr="009F423F" w:rsidRDefault="004E0C5A" w:rsidP="004E0C5A">
      <w:pPr>
        <w:outlineLvl w:val="0"/>
        <w:rPr>
          <w:rFonts w:eastAsia="Times New Roman" w:cstheme="minorHAnsi"/>
          <w:b/>
        </w:rPr>
      </w:pPr>
    </w:p>
    <w:p w14:paraId="2BC55105" w14:textId="77777777" w:rsidR="008013CB" w:rsidRPr="009F423F" w:rsidRDefault="004E0C5A" w:rsidP="008013CB">
      <w:pPr>
        <w:outlineLvl w:val="0"/>
        <w:rPr>
          <w:rFonts w:eastAsia="Times New Roman" w:cstheme="minorHAnsi"/>
          <w:b/>
        </w:rPr>
      </w:pPr>
      <w:r w:rsidRPr="009F423F">
        <w:rPr>
          <w:rFonts w:eastAsia="Times New Roman" w:cstheme="minorHAnsi"/>
          <w:b/>
          <w:sz w:val="32"/>
          <w:szCs w:val="32"/>
        </w:rPr>
        <w:t>Title:</w:t>
      </w:r>
      <w:r w:rsidRPr="009F423F">
        <w:rPr>
          <w:rFonts w:eastAsia="Times New Roman" w:cstheme="minorHAnsi"/>
          <w:b/>
        </w:rPr>
        <w:t xml:space="preserve"> </w:t>
      </w:r>
      <w:r w:rsidR="008013CB" w:rsidRPr="009F423F">
        <w:rPr>
          <w:rFonts w:eastAsia="Times New Roman" w:cstheme="minorHAnsi"/>
          <w:b/>
          <w:sz w:val="32"/>
          <w:szCs w:val="32"/>
        </w:rPr>
        <w:t>Generation of the Early-Gestational Maternal Immune Activation Mouse Model to Assess Prenatal Inflammation on Neurodevelopment</w:t>
      </w:r>
    </w:p>
    <w:p w14:paraId="30BC7CCC" w14:textId="4BC20395" w:rsidR="004E0C5A" w:rsidRPr="009F423F" w:rsidRDefault="004E0C5A" w:rsidP="004E0C5A">
      <w:pPr>
        <w:outlineLvl w:val="0"/>
        <w:rPr>
          <w:rFonts w:eastAsia="Times New Roman" w:cstheme="minorHAnsi"/>
          <w:b/>
        </w:rPr>
      </w:pPr>
    </w:p>
    <w:p w14:paraId="4A0C5B67" w14:textId="23814C1E" w:rsidR="004E0C5A" w:rsidRPr="009F423F" w:rsidRDefault="004E0C5A" w:rsidP="004E0C5A">
      <w:pPr>
        <w:outlineLvl w:val="0"/>
        <w:rPr>
          <w:rFonts w:eastAsia="Times New Roman" w:cstheme="minorHAnsi"/>
          <w:b/>
        </w:rPr>
      </w:pPr>
    </w:p>
    <w:p w14:paraId="571B4839" w14:textId="25AE8914" w:rsidR="00EC3C46" w:rsidRPr="009F423F" w:rsidRDefault="00EC3C46" w:rsidP="00EC3C46">
      <w:pPr>
        <w:outlineLvl w:val="0"/>
        <w:rPr>
          <w:rFonts w:eastAsia="Times New Roman" w:cstheme="minorHAnsi"/>
          <w:b/>
          <w:sz w:val="28"/>
          <w:szCs w:val="28"/>
        </w:rPr>
      </w:pPr>
      <w:r w:rsidRPr="009F423F">
        <w:rPr>
          <w:rFonts w:eastAsia="Times New Roman" w:cstheme="minorHAnsi"/>
          <w:b/>
          <w:sz w:val="28"/>
          <w:szCs w:val="28"/>
        </w:rPr>
        <w:t xml:space="preserve">Authors and Affiliations: </w:t>
      </w:r>
    </w:p>
    <w:p w14:paraId="4176F115" w14:textId="77777777" w:rsidR="008013CB" w:rsidRPr="009F423F" w:rsidRDefault="008013CB" w:rsidP="008013CB">
      <w:pPr>
        <w:widowControl w:val="0"/>
        <w:rPr>
          <w:rFonts w:ascii="Calibri" w:eastAsia="Calibri" w:hAnsi="Calibri" w:cs="Calibri"/>
          <w:color w:val="000000"/>
          <w:sz w:val="28"/>
          <w:szCs w:val="28"/>
          <w:vertAlign w:val="superscript"/>
        </w:rPr>
      </w:pPr>
      <w:r w:rsidRPr="009F423F">
        <w:rPr>
          <w:rFonts w:ascii="Calibri" w:eastAsia="Calibri" w:hAnsi="Calibri" w:cs="Calibri"/>
          <w:color w:val="000000"/>
          <w:sz w:val="28"/>
          <w:szCs w:val="28"/>
        </w:rPr>
        <w:t>Sydney Camfield</w:t>
      </w:r>
      <w:r w:rsidRPr="009F423F">
        <w:rPr>
          <w:rFonts w:ascii="Calibri" w:eastAsia="Calibri" w:hAnsi="Calibri" w:cs="Calibri"/>
          <w:color w:val="000000"/>
          <w:sz w:val="28"/>
          <w:szCs w:val="28"/>
          <w:vertAlign w:val="superscript"/>
        </w:rPr>
        <w:t>1</w:t>
      </w:r>
      <w:r w:rsidRPr="009F423F">
        <w:rPr>
          <w:rFonts w:ascii="Calibri" w:eastAsia="Calibri" w:hAnsi="Calibri" w:cs="Calibri"/>
          <w:color w:val="000000"/>
          <w:sz w:val="28"/>
          <w:szCs w:val="28"/>
        </w:rPr>
        <w:t>, Abril Gaona-Gamboa</w:t>
      </w:r>
      <w:r w:rsidRPr="009F423F">
        <w:rPr>
          <w:rFonts w:ascii="Calibri" w:eastAsia="Calibri" w:hAnsi="Calibri" w:cs="Calibri"/>
          <w:color w:val="000000"/>
          <w:sz w:val="28"/>
          <w:szCs w:val="28"/>
          <w:vertAlign w:val="superscript"/>
        </w:rPr>
        <w:t>2</w:t>
      </w:r>
      <w:r w:rsidRPr="009F423F">
        <w:rPr>
          <w:rFonts w:ascii="Calibri" w:eastAsia="Calibri" w:hAnsi="Calibri" w:cs="Calibri"/>
          <w:color w:val="000000"/>
          <w:sz w:val="28"/>
          <w:szCs w:val="28"/>
        </w:rPr>
        <w:t>, Clara L Hibbs</w:t>
      </w:r>
      <w:r w:rsidRPr="009F423F">
        <w:rPr>
          <w:rFonts w:ascii="Calibri" w:eastAsia="Calibri" w:hAnsi="Calibri" w:cs="Calibri"/>
          <w:color w:val="000000"/>
          <w:sz w:val="28"/>
          <w:szCs w:val="28"/>
          <w:vertAlign w:val="superscript"/>
        </w:rPr>
        <w:t>1</w:t>
      </w:r>
      <w:r w:rsidRPr="009F423F">
        <w:rPr>
          <w:rFonts w:ascii="Calibri" w:eastAsia="Calibri" w:hAnsi="Calibri" w:cs="Calibri"/>
          <w:color w:val="000000"/>
          <w:sz w:val="28"/>
          <w:szCs w:val="28"/>
        </w:rPr>
        <w:t>, Lindsay N Hayes</w:t>
      </w:r>
      <w:r w:rsidRPr="009F423F">
        <w:rPr>
          <w:rFonts w:ascii="Calibri" w:eastAsia="Calibri" w:hAnsi="Calibri" w:cs="Calibri"/>
          <w:color w:val="000000"/>
          <w:sz w:val="28"/>
          <w:szCs w:val="28"/>
          <w:vertAlign w:val="superscript"/>
        </w:rPr>
        <w:t>1,2*</w:t>
      </w:r>
    </w:p>
    <w:p w14:paraId="0B0B9636" w14:textId="77777777" w:rsidR="008013CB" w:rsidRPr="009F423F" w:rsidRDefault="008013CB" w:rsidP="008013CB">
      <w:pPr>
        <w:widowControl w:val="0"/>
        <w:rPr>
          <w:rFonts w:ascii="Calibri" w:eastAsia="Calibri" w:hAnsi="Calibri" w:cs="Calibri"/>
          <w:color w:val="000000"/>
          <w:sz w:val="28"/>
          <w:szCs w:val="28"/>
        </w:rPr>
      </w:pPr>
    </w:p>
    <w:p w14:paraId="05A3D66B" w14:textId="77777777" w:rsidR="008013CB" w:rsidRPr="009F423F" w:rsidRDefault="008013CB" w:rsidP="008013CB">
      <w:pPr>
        <w:widowControl w:val="0"/>
        <w:jc w:val="both"/>
        <w:rPr>
          <w:rFonts w:ascii="Calibri" w:eastAsia="Calibri" w:hAnsi="Calibri" w:cs="Calibri"/>
          <w:color w:val="000000"/>
          <w:sz w:val="28"/>
          <w:szCs w:val="28"/>
        </w:rPr>
      </w:pPr>
      <w:r w:rsidRPr="009F423F">
        <w:rPr>
          <w:rFonts w:ascii="Calibri" w:eastAsia="Calibri" w:hAnsi="Calibri" w:cs="Calibri"/>
          <w:color w:val="000000"/>
          <w:sz w:val="28"/>
          <w:szCs w:val="28"/>
          <w:vertAlign w:val="superscript"/>
        </w:rPr>
        <w:t xml:space="preserve">1 </w:t>
      </w:r>
      <w:r w:rsidRPr="009F423F">
        <w:rPr>
          <w:rFonts w:ascii="Calibri" w:eastAsia="Calibri" w:hAnsi="Calibri" w:cs="Calibri"/>
          <w:color w:val="000000"/>
          <w:sz w:val="28"/>
          <w:szCs w:val="28"/>
        </w:rPr>
        <w:t>Department of Cell Biology, College of Medicine, University of Oklahoma</w:t>
      </w:r>
    </w:p>
    <w:p w14:paraId="2DE434E1" w14:textId="79658642" w:rsidR="008013CB" w:rsidRPr="009F423F" w:rsidRDefault="008013CB" w:rsidP="008013CB">
      <w:pPr>
        <w:widowControl w:val="0"/>
        <w:jc w:val="both"/>
        <w:rPr>
          <w:rFonts w:ascii="Calibri" w:eastAsia="Calibri" w:hAnsi="Calibri" w:cs="Calibri"/>
          <w:color w:val="000000"/>
          <w:sz w:val="28"/>
          <w:szCs w:val="28"/>
        </w:rPr>
      </w:pPr>
      <w:r w:rsidRPr="009F423F">
        <w:rPr>
          <w:rFonts w:ascii="Calibri" w:eastAsia="Calibri" w:hAnsi="Calibri" w:cs="Calibri"/>
          <w:color w:val="000000"/>
          <w:sz w:val="28"/>
          <w:szCs w:val="28"/>
          <w:vertAlign w:val="superscript"/>
        </w:rPr>
        <w:t xml:space="preserve">2 </w:t>
      </w:r>
      <w:r w:rsidRPr="009F423F">
        <w:rPr>
          <w:rFonts w:ascii="Calibri" w:eastAsia="Calibri" w:hAnsi="Calibri" w:cs="Calibri"/>
          <w:color w:val="000000"/>
          <w:sz w:val="28"/>
          <w:szCs w:val="28"/>
        </w:rPr>
        <w:t>Graduate Program in Neuroscience, College of Medicine, University of Oklahoma</w:t>
      </w:r>
    </w:p>
    <w:p w14:paraId="4FDD3434" w14:textId="77777777" w:rsidR="004E0C5A" w:rsidRPr="009F423F" w:rsidRDefault="004E0C5A" w:rsidP="004E0C5A">
      <w:pPr>
        <w:outlineLvl w:val="0"/>
        <w:rPr>
          <w:rFonts w:eastAsia="Times New Roman" w:cstheme="minorHAnsi"/>
        </w:rPr>
      </w:pPr>
    </w:p>
    <w:p w14:paraId="74288581" w14:textId="77777777" w:rsidR="004E0C5A" w:rsidRPr="009F423F" w:rsidRDefault="004E0C5A" w:rsidP="004E0C5A">
      <w:pPr>
        <w:outlineLvl w:val="0"/>
        <w:rPr>
          <w:rFonts w:eastAsia="Times New Roman" w:cstheme="minorHAnsi"/>
          <w:b/>
        </w:rPr>
      </w:pPr>
      <w:r w:rsidRPr="009F423F">
        <w:rPr>
          <w:rFonts w:eastAsia="Times New Roman" w:cstheme="minorHAnsi"/>
          <w:b/>
        </w:rPr>
        <w:t xml:space="preserve">Corresponding Authors: </w:t>
      </w:r>
    </w:p>
    <w:p w14:paraId="4C9B8295" w14:textId="77777777" w:rsidR="008013CB" w:rsidRPr="009F423F" w:rsidRDefault="008013CB" w:rsidP="008013CB">
      <w:pPr>
        <w:widowControl w:val="0"/>
        <w:rPr>
          <w:rFonts w:ascii="Calibri" w:eastAsia="Calibri" w:hAnsi="Calibri" w:cs="Calibri"/>
          <w:color w:val="000000"/>
        </w:rPr>
      </w:pPr>
      <w:bookmarkStart w:id="0" w:name="_Hlk25233958"/>
      <w:r w:rsidRPr="009F423F">
        <w:rPr>
          <w:rFonts w:ascii="Calibri" w:eastAsia="Calibri" w:hAnsi="Calibri" w:cs="Calibri"/>
          <w:color w:val="000000"/>
        </w:rPr>
        <w:t>Lindsay N Hayes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Lindsay-Hayes@ou.edu</w:t>
      </w:r>
    </w:p>
    <w:p w14:paraId="04ED71F0" w14:textId="77777777" w:rsidR="008013CB" w:rsidRPr="009F423F" w:rsidRDefault="008013CB" w:rsidP="008013CB">
      <w:pPr>
        <w:widowControl w:val="0"/>
        <w:rPr>
          <w:rFonts w:ascii="Calibri" w:eastAsia="Calibri" w:hAnsi="Calibri" w:cs="Calibri"/>
          <w:b/>
        </w:rPr>
      </w:pPr>
    </w:p>
    <w:p w14:paraId="5196A52A" w14:textId="4B149E09" w:rsidR="004E0C5A" w:rsidRPr="009F423F" w:rsidRDefault="004E0C5A" w:rsidP="004E0C5A">
      <w:pPr>
        <w:outlineLvl w:val="0"/>
        <w:rPr>
          <w:rFonts w:eastAsia="Times New Roman" w:cstheme="minorHAnsi"/>
        </w:rPr>
      </w:pPr>
    </w:p>
    <w:p w14:paraId="70FFA58B" w14:textId="77777777" w:rsidR="00D6314B" w:rsidRPr="009F423F" w:rsidRDefault="00D6314B" w:rsidP="004E0C5A">
      <w:pPr>
        <w:outlineLvl w:val="0"/>
        <w:rPr>
          <w:rFonts w:eastAsia="Times New Roman" w:cstheme="minorHAnsi"/>
        </w:rPr>
      </w:pPr>
    </w:p>
    <w:p w14:paraId="1B4B2D7A" w14:textId="77777777" w:rsidR="004E0C5A" w:rsidRPr="009F423F" w:rsidRDefault="004E0C5A" w:rsidP="004E0C5A">
      <w:pPr>
        <w:outlineLvl w:val="0"/>
        <w:rPr>
          <w:rFonts w:eastAsia="Times New Roman" w:cstheme="minorHAnsi"/>
        </w:rPr>
      </w:pPr>
    </w:p>
    <w:p w14:paraId="2E1C6668" w14:textId="7663A19B" w:rsidR="004E0C5A" w:rsidRPr="009F423F" w:rsidRDefault="004E0C5A" w:rsidP="004E0C5A">
      <w:pPr>
        <w:outlineLvl w:val="0"/>
        <w:rPr>
          <w:rFonts w:eastAsia="Times New Roman" w:cstheme="minorHAnsi"/>
        </w:rPr>
      </w:pPr>
      <w:proofErr w:type="gramStart"/>
      <w:r w:rsidRPr="009F423F">
        <w:rPr>
          <w:rFonts w:eastAsia="Times New Roman" w:cstheme="minorHAnsi"/>
          <w:b/>
        </w:rPr>
        <w:t>Email Addresses</w:t>
      </w:r>
      <w:proofErr w:type="gramEnd"/>
      <w:r w:rsidRPr="009F423F">
        <w:rPr>
          <w:rFonts w:eastAsia="Times New Roman" w:cstheme="minorHAnsi"/>
          <w:b/>
        </w:rPr>
        <w:t xml:space="preserve"> for </w:t>
      </w:r>
      <w:r w:rsidR="006579DD" w:rsidRPr="009F423F">
        <w:rPr>
          <w:rFonts w:eastAsia="Times New Roman" w:cstheme="minorHAnsi"/>
          <w:b/>
        </w:rPr>
        <w:t>All A</w:t>
      </w:r>
      <w:r w:rsidRPr="009F423F">
        <w:rPr>
          <w:rFonts w:eastAsia="Times New Roman" w:cstheme="minorHAnsi"/>
          <w:b/>
        </w:rPr>
        <w:t>uthors:</w:t>
      </w:r>
      <w:r w:rsidRPr="009F423F">
        <w:rPr>
          <w:rFonts w:eastAsia="Times New Roman" w:cstheme="minorHAnsi"/>
        </w:rPr>
        <w:t xml:space="preserve"> </w:t>
      </w:r>
    </w:p>
    <w:bookmarkEnd w:id="0"/>
    <w:p w14:paraId="12916965" w14:textId="77777777" w:rsidR="003B5E26" w:rsidRPr="009F423F" w:rsidRDefault="003B5E26" w:rsidP="009A0E7C">
      <w:pPr>
        <w:outlineLvl w:val="0"/>
        <w:rPr>
          <w:rFonts w:cstheme="minorHAnsi"/>
          <w:b/>
          <w:sz w:val="22"/>
          <w:szCs w:val="22"/>
        </w:rPr>
      </w:pPr>
    </w:p>
    <w:p w14:paraId="3F4C2002"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Sydney Camfield</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Sydney-Camfield@ou.edu</w:t>
      </w:r>
    </w:p>
    <w:p w14:paraId="6674CC8F"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Abril Gaona-Gamboa</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MagdaAbril-GaonaGamboa@ou.edu</w:t>
      </w:r>
    </w:p>
    <w:p w14:paraId="29D87001"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Clara L Hibbs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Clara-Hibbs@ou.edu</w:t>
      </w:r>
    </w:p>
    <w:p w14:paraId="1E935D3B" w14:textId="77777777" w:rsidR="008013CB" w:rsidRPr="009F423F" w:rsidRDefault="008013CB" w:rsidP="008013CB">
      <w:pPr>
        <w:widowControl w:val="0"/>
        <w:rPr>
          <w:rFonts w:ascii="Calibri" w:eastAsia="Calibri" w:hAnsi="Calibri" w:cs="Calibri"/>
          <w:color w:val="000000"/>
        </w:rPr>
      </w:pPr>
      <w:r w:rsidRPr="009F423F">
        <w:rPr>
          <w:rFonts w:ascii="Calibri" w:eastAsia="Calibri" w:hAnsi="Calibri" w:cs="Calibri"/>
          <w:color w:val="000000"/>
        </w:rPr>
        <w:t>Lindsay N Hayes</w:t>
      </w:r>
      <w:r w:rsidRPr="009F423F">
        <w:rPr>
          <w:rFonts w:ascii="Calibri" w:eastAsia="Calibri" w:hAnsi="Calibri" w:cs="Calibri"/>
          <w:color w:val="000000"/>
          <w:vertAlign w:val="superscript"/>
        </w:rPr>
        <w:tab/>
      </w:r>
      <w:r w:rsidRPr="009F423F">
        <w:rPr>
          <w:rFonts w:ascii="Calibri" w:eastAsia="Calibri" w:hAnsi="Calibri" w:cs="Calibri"/>
          <w:color w:val="000000"/>
          <w:vertAlign w:val="superscript"/>
        </w:rPr>
        <w:tab/>
      </w:r>
      <w:r w:rsidRPr="009F423F">
        <w:rPr>
          <w:rFonts w:ascii="Calibri" w:eastAsia="Calibri" w:hAnsi="Calibri" w:cs="Calibri"/>
          <w:color w:val="000000"/>
        </w:rPr>
        <w:t>Lindsay-Hayes@ou.edu</w:t>
      </w:r>
    </w:p>
    <w:p w14:paraId="166C56FC" w14:textId="77777777" w:rsidR="008013CB" w:rsidRPr="009F423F" w:rsidRDefault="008013CB" w:rsidP="008013CB">
      <w:pPr>
        <w:widowControl w:val="0"/>
        <w:rPr>
          <w:rFonts w:ascii="Calibri" w:eastAsia="Calibri" w:hAnsi="Calibri" w:cs="Calibri"/>
          <w:b/>
        </w:rPr>
      </w:pPr>
    </w:p>
    <w:p w14:paraId="6F84F159" w14:textId="77777777" w:rsidR="003B5E26" w:rsidRPr="009F423F" w:rsidRDefault="003B5E26" w:rsidP="009A0E7C">
      <w:pPr>
        <w:outlineLvl w:val="0"/>
        <w:rPr>
          <w:rFonts w:cstheme="minorHAnsi"/>
          <w:b/>
          <w:sz w:val="22"/>
          <w:szCs w:val="22"/>
        </w:rPr>
      </w:pPr>
    </w:p>
    <w:p w14:paraId="5A2BE33C" w14:textId="77777777" w:rsidR="001E230F" w:rsidRPr="009F423F" w:rsidRDefault="001E230F" w:rsidP="009A0E7C">
      <w:pPr>
        <w:outlineLvl w:val="0"/>
        <w:rPr>
          <w:rFonts w:cstheme="minorHAnsi"/>
          <w:b/>
          <w:sz w:val="22"/>
          <w:szCs w:val="22"/>
        </w:rPr>
      </w:pPr>
    </w:p>
    <w:p w14:paraId="60B95108" w14:textId="77777777" w:rsidR="00C70C90" w:rsidRPr="009F423F" w:rsidRDefault="00C70C90">
      <w:pPr>
        <w:rPr>
          <w:rFonts w:cstheme="minorHAnsi"/>
          <w:b/>
          <w:sz w:val="22"/>
          <w:szCs w:val="22"/>
        </w:rPr>
      </w:pPr>
      <w:r w:rsidRPr="009F423F">
        <w:rPr>
          <w:rFonts w:cstheme="minorHAnsi"/>
          <w:b/>
          <w:sz w:val="22"/>
          <w:szCs w:val="22"/>
        </w:rPr>
        <w:br w:type="page"/>
      </w:r>
    </w:p>
    <w:p w14:paraId="5D14B00D" w14:textId="5B026F76" w:rsidR="00B32BA7" w:rsidRPr="009F423F" w:rsidRDefault="005F1ADF" w:rsidP="00831492">
      <w:pPr>
        <w:pStyle w:val="Heading2"/>
        <w:jc w:val="center"/>
        <w:rPr>
          <w:rFonts w:cstheme="minorHAnsi"/>
          <w:b/>
          <w:bCs w:val="0"/>
          <w:sz w:val="36"/>
          <w:szCs w:val="36"/>
        </w:rPr>
      </w:pPr>
      <w:r w:rsidRPr="009F423F">
        <w:rPr>
          <w:rFonts w:cstheme="minorHAnsi"/>
          <w:b/>
          <w:bCs w:val="0"/>
          <w:sz w:val="36"/>
          <w:szCs w:val="36"/>
        </w:rPr>
        <w:lastRenderedPageBreak/>
        <w:t>Author Questionnaire</w:t>
      </w:r>
    </w:p>
    <w:p w14:paraId="7892F0B7" w14:textId="77777777" w:rsidR="00CB036A" w:rsidRPr="009F423F" w:rsidRDefault="00CB036A" w:rsidP="00CB036A"/>
    <w:p w14:paraId="22834088" w14:textId="657DE214" w:rsidR="005F1ADF" w:rsidRPr="009F423F" w:rsidRDefault="005F1ADF" w:rsidP="005F1ADF">
      <w:pPr>
        <w:spacing w:before="120"/>
        <w:ind w:left="216" w:hanging="216"/>
        <w:rPr>
          <w:rFonts w:eastAsia="Times New Roman" w:cstheme="minorHAnsi"/>
        </w:rPr>
      </w:pPr>
      <w:r w:rsidRPr="009F423F">
        <w:rPr>
          <w:rFonts w:eastAsia="Times New Roman" w:cstheme="minorHAnsi"/>
          <w:b/>
        </w:rPr>
        <w:t xml:space="preserve">1. </w:t>
      </w:r>
      <w:r w:rsidRPr="009F423F">
        <w:rPr>
          <w:rFonts w:eastAsia="Times New Roman" w:cstheme="minorHAnsi"/>
          <w:b/>
          <w:bCs/>
        </w:rPr>
        <w:t>Microscopy</w:t>
      </w:r>
      <w:r w:rsidRPr="009F423F">
        <w:rPr>
          <w:rFonts w:eastAsia="Times New Roman" w:cstheme="minorHAnsi"/>
        </w:rPr>
        <w:t xml:space="preserve">: </w:t>
      </w:r>
      <w:r w:rsidRPr="009F423F">
        <w:rPr>
          <w:rFonts w:eastAsia="Times New Roman" w:cs="Calibri"/>
        </w:rPr>
        <w:t>Does your protocol require the use of a dissecting or stereomicroscope for performing a complex dissection, microinjection technique, or something similar</w:t>
      </w:r>
      <w:r w:rsidRPr="009F423F">
        <w:rPr>
          <w:rFonts w:eastAsia="Times New Roman" w:cstheme="minorHAnsi"/>
          <w:color w:val="auto"/>
        </w:rPr>
        <w:t>?</w:t>
      </w:r>
      <w:r w:rsidRPr="009F423F">
        <w:rPr>
          <w:rFonts w:eastAsia="Times New Roman" w:cstheme="minorHAnsi"/>
          <w:b/>
          <w:color w:val="auto"/>
        </w:rPr>
        <w:t xml:space="preserve">  </w:t>
      </w:r>
      <w:r w:rsidR="00C663B8" w:rsidRPr="009F423F">
        <w:rPr>
          <w:rFonts w:eastAsia="Times New Roman" w:cstheme="minorHAnsi"/>
          <w:b/>
          <w:bCs/>
          <w:color w:val="auto"/>
        </w:rPr>
        <w:t>No</w:t>
      </w:r>
      <w:r w:rsidRPr="009F423F">
        <w:rPr>
          <w:rFonts w:eastAsia="Times New Roman" w:cstheme="minorHAnsi"/>
          <w:color w:val="auto"/>
        </w:rPr>
        <w:t xml:space="preserve">  </w:t>
      </w:r>
    </w:p>
    <w:p w14:paraId="306B80A3" w14:textId="77777777" w:rsidR="008970C6" w:rsidRPr="009F423F" w:rsidRDefault="008970C6" w:rsidP="005F1ADF">
      <w:pPr>
        <w:spacing w:before="120"/>
        <w:ind w:left="216" w:hanging="216"/>
        <w:rPr>
          <w:rFonts w:eastAsia="Times New Roman" w:cstheme="minorHAnsi"/>
          <w:b/>
        </w:rPr>
      </w:pPr>
    </w:p>
    <w:p w14:paraId="4B20EAF0" w14:textId="4F67A7EE" w:rsidR="005F1ADF" w:rsidRPr="009F423F" w:rsidRDefault="005F1ADF" w:rsidP="005F1ADF">
      <w:pPr>
        <w:spacing w:before="120"/>
        <w:ind w:left="216" w:hanging="216"/>
        <w:rPr>
          <w:rFonts w:eastAsia="Times New Roman" w:cstheme="minorHAnsi"/>
        </w:rPr>
      </w:pPr>
      <w:r w:rsidRPr="009F423F">
        <w:rPr>
          <w:rFonts w:eastAsia="Times New Roman" w:cstheme="minorHAnsi"/>
          <w:b/>
        </w:rPr>
        <w:t xml:space="preserve">2. Software: </w:t>
      </w:r>
      <w:r w:rsidRPr="009F423F">
        <w:rPr>
          <w:rFonts w:eastAsia="Times New Roman" w:cstheme="minorHAnsi"/>
        </w:rPr>
        <w:t>Does the part of your protocol being filmed include step-by-step descriptions of software usage?</w:t>
      </w:r>
      <w:r w:rsidRPr="009F423F">
        <w:rPr>
          <w:rFonts w:eastAsia="Times New Roman" w:cstheme="minorHAnsi"/>
          <w:b/>
        </w:rPr>
        <w:t xml:space="preserve">  </w:t>
      </w:r>
      <w:r w:rsidR="008970C6" w:rsidRPr="009F423F">
        <w:rPr>
          <w:rFonts w:eastAsia="Times New Roman" w:cstheme="minorHAnsi"/>
          <w:b/>
          <w:bCs/>
          <w:color w:val="auto"/>
        </w:rPr>
        <w:t>No</w:t>
      </w:r>
    </w:p>
    <w:p w14:paraId="1C68C2BA" w14:textId="54120044" w:rsidR="005F1ADF" w:rsidRPr="009F423F" w:rsidRDefault="005F1ADF" w:rsidP="006D30F4">
      <w:pPr>
        <w:spacing w:before="120"/>
        <w:ind w:left="720"/>
        <w:rPr>
          <w:rFonts w:eastAsia="Times New Roman" w:cstheme="minorHAnsi"/>
          <w:b/>
          <w:color w:val="FF0000"/>
        </w:rPr>
      </w:pPr>
    </w:p>
    <w:p w14:paraId="1A864535" w14:textId="77777777" w:rsidR="006D30F4" w:rsidRPr="009F423F" w:rsidRDefault="006D30F4" w:rsidP="005F1ADF">
      <w:pPr>
        <w:spacing w:before="120"/>
        <w:rPr>
          <w:rFonts w:eastAsia="Times New Roman" w:cstheme="minorHAnsi"/>
          <w:b/>
        </w:rPr>
      </w:pPr>
    </w:p>
    <w:p w14:paraId="7A03162F" w14:textId="32FCC200" w:rsidR="005F1ADF" w:rsidRPr="009F423F" w:rsidRDefault="009A2C33" w:rsidP="005F1ADF">
      <w:pPr>
        <w:spacing w:before="120"/>
        <w:rPr>
          <w:rFonts w:eastAsia="Times New Roman" w:cstheme="minorHAnsi"/>
          <w:b/>
          <w:bCs/>
          <w:color w:val="auto"/>
        </w:rPr>
      </w:pPr>
      <w:r w:rsidRPr="009F423F">
        <w:rPr>
          <w:rFonts w:eastAsia="Times New Roman" w:cstheme="minorHAnsi"/>
          <w:b/>
        </w:rPr>
        <w:t>3</w:t>
      </w:r>
      <w:r w:rsidR="005F1ADF" w:rsidRPr="009F423F">
        <w:rPr>
          <w:rFonts w:eastAsia="Times New Roman" w:cstheme="minorHAnsi"/>
          <w:b/>
        </w:rPr>
        <w:t>. Filming location:</w:t>
      </w:r>
      <w:r w:rsidR="005F1ADF" w:rsidRPr="009F423F">
        <w:rPr>
          <w:rFonts w:eastAsia="Times New Roman" w:cstheme="minorHAnsi"/>
        </w:rPr>
        <w:t xml:space="preserve"> Will the </w:t>
      </w:r>
      <w:proofErr w:type="gramStart"/>
      <w:r w:rsidR="005F1ADF" w:rsidRPr="009F423F">
        <w:rPr>
          <w:rFonts w:eastAsia="Times New Roman" w:cstheme="minorHAnsi"/>
        </w:rPr>
        <w:t>filming need to</w:t>
      </w:r>
      <w:proofErr w:type="gramEnd"/>
      <w:r w:rsidR="005F1ADF" w:rsidRPr="009F423F">
        <w:rPr>
          <w:rFonts w:eastAsia="Times New Roman" w:cstheme="minorHAnsi"/>
        </w:rPr>
        <w:t xml:space="preserve"> take place in multiple locations? </w:t>
      </w:r>
      <w:r w:rsidR="005F1ADF" w:rsidRPr="009F423F">
        <w:rPr>
          <w:rFonts w:eastAsia="Times New Roman" w:cstheme="minorHAnsi"/>
          <w:b/>
        </w:rPr>
        <w:t xml:space="preserve">  </w:t>
      </w:r>
      <w:r w:rsidR="00420AB7" w:rsidRPr="009F423F">
        <w:rPr>
          <w:rFonts w:eastAsia="Times New Roman" w:cstheme="minorHAnsi"/>
          <w:b/>
          <w:bCs/>
          <w:color w:val="auto"/>
        </w:rPr>
        <w:t>Yes</w:t>
      </w:r>
    </w:p>
    <w:p w14:paraId="63770740" w14:textId="5CB236BE" w:rsidR="005F1ADF" w:rsidRPr="009F423F" w:rsidRDefault="005F1ADF" w:rsidP="005F1ADF">
      <w:pPr>
        <w:spacing w:before="120"/>
        <w:ind w:left="720"/>
        <w:rPr>
          <w:rFonts w:eastAsia="Times New Roman" w:cstheme="minorHAnsi"/>
        </w:rPr>
      </w:pPr>
    </w:p>
    <w:p w14:paraId="3E357B17" w14:textId="62551678" w:rsidR="00420AB7" w:rsidRPr="009F423F" w:rsidRDefault="00420AB7" w:rsidP="005F1ADF">
      <w:pPr>
        <w:spacing w:before="120"/>
        <w:ind w:left="720"/>
        <w:rPr>
          <w:rFonts w:eastAsia="Times New Roman" w:cstheme="minorHAnsi"/>
          <w:color w:val="FF0000"/>
        </w:rPr>
      </w:pPr>
      <w:r w:rsidRPr="009F423F">
        <w:rPr>
          <w:rFonts w:eastAsia="Times New Roman" w:cstheme="minorHAnsi"/>
          <w:color w:val="auto"/>
        </w:rPr>
        <w:t>The lab is located on the ground floor and a conference room on another floor. All filming is within the same building but on different floors</w:t>
      </w:r>
      <w:r w:rsidRPr="009F423F">
        <w:rPr>
          <w:rFonts w:eastAsia="Times New Roman" w:cstheme="minorHAnsi"/>
          <w:color w:val="FF0000"/>
        </w:rPr>
        <w:t xml:space="preserve">. </w:t>
      </w:r>
    </w:p>
    <w:p w14:paraId="6FB1D12F" w14:textId="77777777" w:rsidR="00EE61EA" w:rsidRPr="009F423F" w:rsidRDefault="00EE61EA" w:rsidP="00BC1358">
      <w:pPr>
        <w:spacing w:before="120"/>
        <w:rPr>
          <w:rFonts w:eastAsia="Times New Roman" w:cstheme="minorHAnsi"/>
        </w:rPr>
      </w:pPr>
    </w:p>
    <w:p w14:paraId="2EE59D53" w14:textId="77777777" w:rsidR="00CB036A" w:rsidRPr="009F423F" w:rsidRDefault="00CB036A" w:rsidP="00BC1358">
      <w:pPr>
        <w:spacing w:before="120"/>
        <w:rPr>
          <w:rFonts w:eastAsia="Times New Roman" w:cstheme="minorHAnsi"/>
        </w:rPr>
      </w:pPr>
    </w:p>
    <w:p w14:paraId="32DAE90F" w14:textId="1FA0B100" w:rsidR="003326AD" w:rsidRPr="009F423F" w:rsidRDefault="00226866" w:rsidP="00BC1358">
      <w:pPr>
        <w:spacing w:before="120"/>
        <w:ind w:left="216" w:hanging="216"/>
        <w:rPr>
          <w:rFonts w:eastAsia="Times New Roman" w:cstheme="minorHAnsi"/>
          <w:b/>
          <w:bCs/>
        </w:rPr>
      </w:pPr>
      <w:r w:rsidRPr="009F423F">
        <w:rPr>
          <w:rFonts w:eastAsia="Times New Roman" w:cstheme="minorHAnsi"/>
          <w:b/>
          <w:bCs/>
        </w:rPr>
        <w:t>4. Testimonials</w:t>
      </w:r>
      <w:r w:rsidR="00EC6C1C" w:rsidRPr="009F423F">
        <w:rPr>
          <w:rFonts w:eastAsia="Times New Roman" w:cstheme="minorHAnsi"/>
          <w:b/>
          <w:bCs/>
        </w:rPr>
        <w:t xml:space="preserve"> (optional)</w:t>
      </w:r>
      <w:r w:rsidRPr="009F423F">
        <w:rPr>
          <w:rFonts w:eastAsia="Times New Roman" w:cstheme="minorHAnsi"/>
          <w:b/>
          <w:bCs/>
        </w:rPr>
        <w:t xml:space="preserve">: </w:t>
      </w:r>
      <w:r w:rsidR="001D6481" w:rsidRPr="009F423F">
        <w:t xml:space="preserve">Would you be open to filming two short testimonial statements </w:t>
      </w:r>
      <w:r w:rsidR="001D6481" w:rsidRPr="009F423F">
        <w:rPr>
          <w:rStyle w:val="Strong"/>
        </w:rPr>
        <w:t>live during your JoVE shoot</w:t>
      </w:r>
      <w:r w:rsidR="001D6481" w:rsidRPr="009F423F">
        <w:t xml:space="preserve">? These will </w:t>
      </w:r>
      <w:r w:rsidR="001D6481" w:rsidRPr="009F423F">
        <w:rPr>
          <w:rStyle w:val="Strong"/>
        </w:rPr>
        <w:t>not appear in your JoVE video</w:t>
      </w:r>
      <w:r w:rsidR="001D6481" w:rsidRPr="009F423F">
        <w:t xml:space="preserve"> but may be used in </w:t>
      </w:r>
      <w:proofErr w:type="spellStart"/>
      <w:r w:rsidR="001D6481" w:rsidRPr="009F423F">
        <w:t>JoVE’s</w:t>
      </w:r>
      <w:proofErr w:type="spellEnd"/>
      <w:r w:rsidR="001D6481" w:rsidRPr="009F423F">
        <w:t xml:space="preserve"> promotional materials.</w:t>
      </w:r>
      <w:r w:rsidR="001D6481" w:rsidRPr="009F423F">
        <w:rPr>
          <w:color w:val="auto"/>
        </w:rPr>
        <w:t xml:space="preserve"> </w:t>
      </w:r>
      <w:r w:rsidR="00C663B8" w:rsidRPr="009F423F">
        <w:rPr>
          <w:rFonts w:eastAsia="Times New Roman" w:cstheme="minorHAnsi"/>
          <w:b/>
          <w:bCs/>
          <w:color w:val="auto"/>
        </w:rPr>
        <w:t>No</w:t>
      </w:r>
      <w:r w:rsidR="00251AF3" w:rsidRPr="009F423F">
        <w:rPr>
          <w:rFonts w:eastAsia="Times New Roman" w:cstheme="minorHAnsi"/>
          <w:color w:val="auto"/>
        </w:rPr>
        <w:t xml:space="preserve">  </w:t>
      </w:r>
    </w:p>
    <w:p w14:paraId="67386C83" w14:textId="77777777" w:rsidR="005F1ADF" w:rsidRPr="009F423F" w:rsidRDefault="005F1ADF" w:rsidP="005F1ADF">
      <w:pPr>
        <w:rPr>
          <w:rFonts w:cstheme="minorHAnsi"/>
          <w:b/>
          <w:sz w:val="22"/>
          <w:szCs w:val="22"/>
        </w:rPr>
      </w:pPr>
    </w:p>
    <w:p w14:paraId="5C2757A3" w14:textId="77777777" w:rsidR="00B32BA7" w:rsidRPr="009F423F" w:rsidRDefault="00B32BA7" w:rsidP="005F1ADF">
      <w:pPr>
        <w:rPr>
          <w:rFonts w:cstheme="minorHAnsi"/>
          <w:b/>
          <w:sz w:val="22"/>
          <w:szCs w:val="22"/>
        </w:rPr>
      </w:pPr>
    </w:p>
    <w:p w14:paraId="7AA7BBC5" w14:textId="77777777" w:rsidR="005F1ADF" w:rsidRPr="009F423F" w:rsidRDefault="005F1ADF" w:rsidP="005F1ADF">
      <w:pPr>
        <w:rPr>
          <w:rFonts w:cstheme="minorHAnsi"/>
          <w:b/>
          <w:sz w:val="22"/>
          <w:szCs w:val="22"/>
        </w:rPr>
      </w:pPr>
      <w:r w:rsidRPr="009F423F">
        <w:rPr>
          <w:rFonts w:cstheme="minorHAnsi"/>
          <w:b/>
          <w:sz w:val="22"/>
          <w:szCs w:val="22"/>
        </w:rPr>
        <w:t>Current Protocol Length</w:t>
      </w:r>
    </w:p>
    <w:p w14:paraId="72F5C5E6" w14:textId="43739EE3" w:rsidR="005F1ADF" w:rsidRPr="009F423F" w:rsidRDefault="005F1ADF" w:rsidP="005F1ADF">
      <w:pPr>
        <w:rPr>
          <w:rFonts w:cstheme="minorHAnsi"/>
          <w:bCs/>
          <w:sz w:val="22"/>
          <w:szCs w:val="22"/>
        </w:rPr>
      </w:pPr>
      <w:r w:rsidRPr="009F423F">
        <w:rPr>
          <w:rFonts w:cstheme="minorHAnsi"/>
          <w:bCs/>
          <w:sz w:val="22"/>
          <w:szCs w:val="22"/>
        </w:rPr>
        <w:t xml:space="preserve">Number of Steps: </w:t>
      </w:r>
      <w:r w:rsidR="007C6C38" w:rsidRPr="009F423F">
        <w:rPr>
          <w:rFonts w:cstheme="minorHAnsi"/>
          <w:bCs/>
          <w:sz w:val="22"/>
          <w:szCs w:val="22"/>
        </w:rPr>
        <w:t>2</w:t>
      </w:r>
      <w:r w:rsidR="009F423F" w:rsidRPr="009F423F">
        <w:rPr>
          <w:rFonts w:cstheme="minorHAnsi"/>
          <w:bCs/>
          <w:sz w:val="22"/>
          <w:szCs w:val="22"/>
        </w:rPr>
        <w:t>0</w:t>
      </w:r>
    </w:p>
    <w:p w14:paraId="5AAC9C6C" w14:textId="2CF10F2A" w:rsidR="00C2620F" w:rsidRPr="009F423F" w:rsidRDefault="005F1ADF" w:rsidP="005F1ADF">
      <w:pPr>
        <w:rPr>
          <w:rFonts w:cstheme="minorHAnsi"/>
          <w:b/>
          <w:sz w:val="22"/>
          <w:szCs w:val="22"/>
        </w:rPr>
      </w:pPr>
      <w:r w:rsidRPr="009F423F">
        <w:rPr>
          <w:rFonts w:cstheme="minorHAnsi"/>
          <w:bCs/>
          <w:sz w:val="22"/>
          <w:szCs w:val="22"/>
        </w:rPr>
        <w:t xml:space="preserve">Number of Shots: </w:t>
      </w:r>
      <w:r w:rsidR="009F423F" w:rsidRPr="009F423F">
        <w:rPr>
          <w:rFonts w:cstheme="minorHAnsi"/>
          <w:bCs/>
          <w:sz w:val="22"/>
          <w:szCs w:val="22"/>
        </w:rPr>
        <w:t>39</w:t>
      </w:r>
      <w:r w:rsidRPr="009F423F">
        <w:rPr>
          <w:rFonts w:cstheme="minorHAnsi"/>
          <w:b/>
          <w:sz w:val="22"/>
          <w:szCs w:val="22"/>
        </w:rPr>
        <w:t xml:space="preserve"> </w:t>
      </w:r>
      <w:r w:rsidR="00277C90" w:rsidRPr="009F423F">
        <w:rPr>
          <w:rFonts w:cstheme="minorHAnsi"/>
          <w:b/>
          <w:sz w:val="22"/>
          <w:szCs w:val="22"/>
        </w:rPr>
        <w:br w:type="page"/>
      </w:r>
    </w:p>
    <w:p w14:paraId="688BB839" w14:textId="5CB13F29" w:rsidR="00C058AE" w:rsidRPr="009F423F" w:rsidRDefault="00FF25E5" w:rsidP="000F326F">
      <w:pPr>
        <w:pStyle w:val="Heading1"/>
        <w:rPr>
          <w:rFonts w:cstheme="minorHAnsi"/>
        </w:rPr>
      </w:pPr>
      <w:r w:rsidRPr="009F423F">
        <w:rPr>
          <w:rFonts w:cstheme="minorHAnsi"/>
        </w:rPr>
        <w:lastRenderedPageBreak/>
        <w:t>Introduction</w:t>
      </w:r>
    </w:p>
    <w:p w14:paraId="21054688" w14:textId="23549FDE" w:rsidR="00455638" w:rsidRPr="009F423F" w:rsidRDefault="00455638" w:rsidP="00455638">
      <w:pPr>
        <w:rPr>
          <w:rFonts w:cstheme="minorHAnsi"/>
          <w:b/>
          <w:i/>
          <w:iCs/>
        </w:rPr>
      </w:pPr>
      <w:r w:rsidRPr="009F423F">
        <w:rPr>
          <w:rFonts w:cstheme="minorHAnsi"/>
          <w:b/>
          <w:i/>
          <w:color w:val="0000FF"/>
        </w:rPr>
        <w:t>Videographer: Obtain headshots for all authors</w:t>
      </w:r>
      <w:r w:rsidR="00985868" w:rsidRPr="009F423F">
        <w:rPr>
          <w:rFonts w:cstheme="minorHAnsi"/>
          <w:b/>
          <w:i/>
          <w:color w:val="0000FF"/>
        </w:rPr>
        <w:t xml:space="preserve"> available at the filming location</w:t>
      </w:r>
      <w:r w:rsidRPr="009F423F">
        <w:rPr>
          <w:rFonts w:cstheme="minorHAnsi"/>
          <w:b/>
          <w:i/>
          <w:color w:val="0000FF"/>
        </w:rPr>
        <w:t>.</w:t>
      </w:r>
      <w:r w:rsidRPr="009F423F">
        <w:rPr>
          <w:rFonts w:cstheme="minorHAnsi"/>
          <w:b/>
          <w:i/>
        </w:rPr>
        <w:t xml:space="preserve"> </w:t>
      </w:r>
    </w:p>
    <w:p w14:paraId="7E8076BA" w14:textId="77777777" w:rsidR="007D61A8" w:rsidRPr="009F423F" w:rsidRDefault="007D61A8" w:rsidP="00731E5D">
      <w:pPr>
        <w:rPr>
          <w:rFonts w:cstheme="minorHAnsi"/>
          <w:b/>
        </w:rPr>
      </w:pPr>
    </w:p>
    <w:p w14:paraId="6B6063C4" w14:textId="1F54F3E4" w:rsidR="00013ED8" w:rsidRPr="009F423F" w:rsidRDefault="00013ED8" w:rsidP="00A40CB9">
      <w:pPr>
        <w:rPr>
          <w:rFonts w:cstheme="minorHAnsi"/>
          <w:b/>
          <w:bCs/>
          <w:color w:val="auto"/>
          <w:shd w:val="clear" w:color="auto" w:fill="FFFFFF"/>
        </w:rPr>
      </w:pPr>
      <w:r w:rsidRPr="009F423F">
        <w:rPr>
          <w:rFonts w:cstheme="minorHAnsi"/>
          <w:b/>
          <w:bCs/>
          <w:color w:val="auto"/>
          <w:highlight w:val="yellow"/>
          <w:shd w:val="clear" w:color="auto" w:fill="FFFFFF"/>
        </w:rPr>
        <w:t>Authors</w:t>
      </w:r>
      <w:r w:rsidRPr="009F423F">
        <w:rPr>
          <w:rFonts w:cstheme="minorHAnsi"/>
          <w:color w:val="auto"/>
          <w:highlight w:val="yellow"/>
          <w:shd w:val="clear" w:color="auto" w:fill="FFFFFF"/>
        </w:rPr>
        <w:t xml:space="preserve">: Please note </w:t>
      </w:r>
      <w:r w:rsidR="008B4E68" w:rsidRPr="009F423F">
        <w:rPr>
          <w:rFonts w:cstheme="minorHAnsi"/>
          <w:color w:val="auto"/>
          <w:highlight w:val="yellow"/>
          <w:shd w:val="clear" w:color="auto" w:fill="FFFFFF"/>
        </w:rPr>
        <w:t xml:space="preserve">that </w:t>
      </w:r>
      <w:r w:rsidR="008B4E68" w:rsidRPr="009F423F">
        <w:rPr>
          <w:rFonts w:cstheme="minorHAnsi"/>
          <w:b/>
          <w:bCs/>
          <w:color w:val="auto"/>
          <w:highlight w:val="yellow"/>
          <w:shd w:val="clear" w:color="auto" w:fill="FFFFFF"/>
        </w:rPr>
        <w:t>the questions will not appear on screen</w:t>
      </w:r>
      <w:r w:rsidR="008B4E68" w:rsidRPr="009F423F">
        <w:rPr>
          <w:rFonts w:cstheme="minorHAnsi"/>
          <w:color w:val="auto"/>
          <w:highlight w:val="yellow"/>
          <w:shd w:val="clear" w:color="auto" w:fill="FFFFFF"/>
        </w:rPr>
        <w:t xml:space="preserve">. </w:t>
      </w:r>
      <w:r w:rsidR="008B4E68" w:rsidRPr="009F423F">
        <w:rPr>
          <w:rFonts w:cstheme="minorHAnsi"/>
          <w:i/>
          <w:iCs/>
          <w:color w:val="auto"/>
          <w:highlight w:val="yellow"/>
          <w:shd w:val="clear" w:color="auto" w:fill="FFFFFF"/>
        </w:rPr>
        <w:t xml:space="preserve">Please answer in </w:t>
      </w:r>
      <w:r w:rsidR="008B4E68" w:rsidRPr="009F423F">
        <w:rPr>
          <w:rFonts w:cstheme="minorHAnsi"/>
          <w:b/>
          <w:bCs/>
          <w:i/>
          <w:iCs/>
          <w:color w:val="EE0000"/>
          <w:highlight w:val="yellow"/>
          <w:shd w:val="clear" w:color="auto" w:fill="FFFFFF"/>
        </w:rPr>
        <w:t xml:space="preserve">stand-alone </w:t>
      </w:r>
      <w:r w:rsidR="00555FFF" w:rsidRPr="009F423F">
        <w:rPr>
          <w:rFonts w:cstheme="minorHAnsi"/>
          <w:b/>
          <w:bCs/>
          <w:i/>
          <w:iCs/>
          <w:color w:val="EE0000"/>
          <w:highlight w:val="yellow"/>
          <w:shd w:val="clear" w:color="auto" w:fill="FFFFFF"/>
        </w:rPr>
        <w:t xml:space="preserve">full </w:t>
      </w:r>
      <w:r w:rsidR="00412C6D" w:rsidRPr="009F423F">
        <w:rPr>
          <w:rFonts w:cstheme="minorHAnsi"/>
          <w:b/>
          <w:bCs/>
          <w:i/>
          <w:iCs/>
          <w:color w:val="EE0000"/>
          <w:highlight w:val="yellow"/>
          <w:shd w:val="clear" w:color="auto" w:fill="FFFFFF"/>
        </w:rPr>
        <w:t>sente</w:t>
      </w:r>
      <w:r w:rsidR="009E36F7" w:rsidRPr="009F423F">
        <w:rPr>
          <w:rFonts w:cstheme="minorHAnsi"/>
          <w:b/>
          <w:bCs/>
          <w:i/>
          <w:iCs/>
          <w:color w:val="EE0000"/>
          <w:highlight w:val="yellow"/>
          <w:shd w:val="clear" w:color="auto" w:fill="FFFFFF"/>
        </w:rPr>
        <w:t>nce</w:t>
      </w:r>
      <w:r w:rsidR="008B4E68" w:rsidRPr="009F423F">
        <w:rPr>
          <w:rFonts w:cstheme="minorHAnsi"/>
          <w:b/>
          <w:bCs/>
          <w:i/>
          <w:iCs/>
          <w:color w:val="EE0000"/>
          <w:highlight w:val="yellow"/>
          <w:shd w:val="clear" w:color="auto" w:fill="FFFFFF"/>
        </w:rPr>
        <w:t xml:space="preserve"> with sufficient context.</w:t>
      </w:r>
    </w:p>
    <w:p w14:paraId="212E7958" w14:textId="77777777" w:rsidR="008B4E68" w:rsidRPr="009F423F" w:rsidRDefault="008B4E68" w:rsidP="00A40CB9">
      <w:pPr>
        <w:rPr>
          <w:rFonts w:cstheme="minorHAnsi"/>
          <w:color w:val="auto"/>
          <w:shd w:val="clear" w:color="auto" w:fill="FFFFFF"/>
        </w:rPr>
      </w:pPr>
    </w:p>
    <w:p w14:paraId="098A05CF" w14:textId="18F63F49" w:rsidR="00A40CB9" w:rsidRPr="009F423F" w:rsidRDefault="00A40CB9" w:rsidP="0005123A">
      <w:pPr>
        <w:spacing w:after="240"/>
        <w:rPr>
          <w:rFonts w:cstheme="minorHAnsi"/>
          <w:b/>
          <w:bCs/>
          <w:color w:val="auto"/>
          <w:sz w:val="28"/>
          <w:szCs w:val="28"/>
          <w:shd w:val="clear" w:color="auto" w:fill="FFFFFF"/>
        </w:rPr>
      </w:pPr>
      <w:r w:rsidRPr="009F423F">
        <w:rPr>
          <w:rFonts w:cstheme="minorHAnsi"/>
          <w:b/>
          <w:bCs/>
          <w:color w:val="auto"/>
          <w:sz w:val="28"/>
          <w:szCs w:val="28"/>
          <w:shd w:val="clear" w:color="auto" w:fill="FFFFFF"/>
        </w:rPr>
        <w:t>INTRODUCTION:</w:t>
      </w:r>
    </w:p>
    <w:p w14:paraId="6788766B" w14:textId="77777777" w:rsidR="0078228F" w:rsidRDefault="0078228F" w:rsidP="00A40CB9">
      <w:pPr>
        <w:rPr>
          <w:rFonts w:ascii="Arial" w:hAnsi="Arial" w:cs="Arial"/>
          <w:b/>
          <w:bCs/>
          <w:strike/>
          <w:color w:val="000000"/>
          <w:sz w:val="22"/>
          <w:szCs w:val="22"/>
        </w:rPr>
      </w:pPr>
    </w:p>
    <w:p w14:paraId="557FA93B" w14:textId="77777777" w:rsidR="0078228F" w:rsidRDefault="0078228F" w:rsidP="00A40CB9">
      <w:pPr>
        <w:rPr>
          <w:rFonts w:ascii="Arial" w:hAnsi="Arial" w:cs="Arial"/>
          <w:b/>
          <w:bCs/>
          <w:strike/>
          <w:color w:val="000000"/>
          <w:sz w:val="22"/>
          <w:szCs w:val="22"/>
        </w:rPr>
      </w:pPr>
    </w:p>
    <w:p w14:paraId="6F71A990" w14:textId="7BFE3CA9" w:rsidR="0078228F" w:rsidRDefault="0078228F" w:rsidP="0078228F">
      <w:pPr>
        <w:rPr>
          <w:rFonts w:cstheme="minorHAnsi"/>
          <w:b/>
          <w:bCs/>
          <w:highlight w:val="green"/>
        </w:rPr>
      </w:pPr>
      <w:r>
        <w:rPr>
          <w:rFonts w:cstheme="minorHAnsi"/>
          <w:b/>
          <w:bCs/>
          <w:highlight w:val="green"/>
        </w:rPr>
        <w:t>Videographer has given a detailed mapping of which file belongs to which shot (including the takes). Please see this reference document for AE logging as it might be helpful</w:t>
      </w:r>
      <w:r>
        <w:rPr>
          <w:rFonts w:cstheme="minorHAnsi"/>
          <w:b/>
          <w:bCs/>
          <w:highlight w:val="green"/>
        </w:rPr>
        <w:t xml:space="preserve">: </w:t>
      </w:r>
      <w:hyperlink r:id="rId9" w:history="1">
        <w:r w:rsidRPr="00925323">
          <w:rPr>
            <w:rStyle w:val="Hyperlink"/>
            <w:rFonts w:cstheme="minorHAnsi"/>
            <w:b/>
            <w:bCs/>
          </w:rPr>
          <w:t>https://review.jove.com/files/ftp_upload/70352/jove-take-list.pdf</w:t>
        </w:r>
      </w:hyperlink>
      <w:r>
        <w:rPr>
          <w:rFonts w:cstheme="minorHAnsi"/>
          <w:b/>
          <w:bCs/>
        </w:rPr>
        <w:t xml:space="preserve"> </w:t>
      </w:r>
    </w:p>
    <w:p w14:paraId="2416B7E5" w14:textId="77777777" w:rsidR="0078228F" w:rsidRPr="0078228F" w:rsidRDefault="0078228F" w:rsidP="00A40CB9">
      <w:pPr>
        <w:rPr>
          <w:rFonts w:ascii="Arial" w:hAnsi="Arial" w:cs="Arial"/>
          <w:strike/>
          <w:color w:val="000000"/>
          <w:sz w:val="22"/>
          <w:szCs w:val="22"/>
        </w:rPr>
      </w:pPr>
    </w:p>
    <w:p w14:paraId="1BE5BC39" w14:textId="77777777" w:rsidR="0078228F" w:rsidRDefault="0078228F" w:rsidP="00A40CB9">
      <w:pPr>
        <w:rPr>
          <w:rFonts w:ascii="Arial" w:hAnsi="Arial" w:cs="Arial"/>
          <w:b/>
          <w:bCs/>
          <w:strike/>
          <w:color w:val="000000"/>
          <w:sz w:val="22"/>
          <w:szCs w:val="22"/>
        </w:rPr>
      </w:pPr>
    </w:p>
    <w:p w14:paraId="637ED877" w14:textId="77777777" w:rsidR="0078228F" w:rsidRDefault="0078228F" w:rsidP="00A40CB9">
      <w:pPr>
        <w:rPr>
          <w:rFonts w:ascii="Arial" w:hAnsi="Arial" w:cs="Arial"/>
          <w:b/>
          <w:bCs/>
          <w:strike/>
          <w:color w:val="000000"/>
          <w:sz w:val="22"/>
          <w:szCs w:val="22"/>
        </w:rPr>
      </w:pPr>
    </w:p>
    <w:p w14:paraId="0F0D9777" w14:textId="5772A05C" w:rsidR="00A40CB9" w:rsidRPr="009F423F" w:rsidRDefault="003100A9" w:rsidP="00A40CB9">
      <w:pPr>
        <w:rPr>
          <w:rFonts w:cstheme="minorHAnsi"/>
          <w:b/>
          <w:bCs/>
          <w:color w:val="auto"/>
          <w:shd w:val="clear" w:color="auto" w:fill="FFFFFF"/>
        </w:rPr>
      </w:pPr>
      <w:r w:rsidRPr="002034B5">
        <w:rPr>
          <w:rFonts w:ascii="Arial" w:hAnsi="Arial" w:cs="Arial"/>
          <w:b/>
          <w:bCs/>
          <w:strike/>
          <w:color w:val="000000"/>
          <w:sz w:val="22"/>
          <w:szCs w:val="22"/>
        </w:rPr>
        <w:t>REQUIRED</w:t>
      </w:r>
      <w:r w:rsidR="00555FFF" w:rsidRPr="002034B5">
        <w:rPr>
          <w:rFonts w:ascii="Arial" w:hAnsi="Arial" w:cs="Arial"/>
          <w:b/>
          <w:bCs/>
          <w:strike/>
          <w:color w:val="000000"/>
          <w:sz w:val="22"/>
          <w:szCs w:val="22"/>
        </w:rPr>
        <w:t xml:space="preserve">: </w:t>
      </w:r>
      <w:r w:rsidR="00555FFF" w:rsidRPr="002034B5">
        <w:rPr>
          <w:rFonts w:cstheme="minorHAnsi"/>
          <w:strike/>
          <w:color w:val="000000"/>
        </w:rPr>
        <w:t>Summarize your research focus and the main questions it aims to answer</w:t>
      </w:r>
      <w:r w:rsidR="00555FFF" w:rsidRPr="009F423F">
        <w:rPr>
          <w:rFonts w:cstheme="minorHAnsi"/>
          <w:color w:val="000000"/>
        </w:rPr>
        <w:t>.</w:t>
      </w:r>
    </w:p>
    <w:p w14:paraId="14F55233" w14:textId="209DB646" w:rsidR="00C663B8" w:rsidRPr="009F423F" w:rsidRDefault="00B56442" w:rsidP="00C663B8">
      <w:pPr>
        <w:pStyle w:val="ListParagraph"/>
        <w:numPr>
          <w:ilvl w:val="1"/>
          <w:numId w:val="3"/>
        </w:numPr>
        <w:spacing w:before="120"/>
        <w:contextualSpacing w:val="0"/>
        <w:rPr>
          <w:rFonts w:eastAsia="Times New Roman" w:cstheme="minorHAnsi"/>
          <w:b/>
          <w:bCs/>
        </w:rPr>
      </w:pPr>
      <w:r w:rsidRPr="009F423F">
        <w:rPr>
          <w:rStyle w:val="AuthorName"/>
          <w:rFonts w:asciiTheme="minorHAnsi" w:eastAsia="Times" w:hAnsiTheme="minorHAnsi" w:cstheme="minorHAnsi"/>
        </w:rPr>
        <w:t>Lindsay Hayes</w:t>
      </w:r>
      <w:r w:rsidR="00A40CB9" w:rsidRPr="009F423F">
        <w:rPr>
          <w:rStyle w:val="AuthorName"/>
          <w:rFonts w:asciiTheme="minorHAnsi" w:eastAsia="Times" w:hAnsiTheme="minorHAnsi" w:cstheme="minorHAnsi"/>
        </w:rPr>
        <w:t>:</w:t>
      </w:r>
      <w:r w:rsidR="00A40CB9" w:rsidRPr="009F423F">
        <w:rPr>
          <w:rFonts w:cstheme="minorHAnsi"/>
        </w:rPr>
        <w:t xml:space="preserve"> </w:t>
      </w:r>
      <w:r w:rsidR="00420AB7" w:rsidRPr="009F423F">
        <w:rPr>
          <w:rFonts w:cstheme="minorHAnsi"/>
        </w:rPr>
        <w:t>Our lab studies</w:t>
      </w:r>
      <w:r w:rsidR="00C663B8" w:rsidRPr="009F423F">
        <w:rPr>
          <w:rFonts w:cstheme="minorHAnsi"/>
        </w:rPr>
        <w:t xml:space="preserve"> how prenatal inflammation alters </w:t>
      </w:r>
      <w:r w:rsidR="00420AB7" w:rsidRPr="009F423F">
        <w:rPr>
          <w:rFonts w:cstheme="minorHAnsi"/>
        </w:rPr>
        <w:t xml:space="preserve">the biology of </w:t>
      </w:r>
      <w:r w:rsidR="00C663B8" w:rsidRPr="009F423F">
        <w:rPr>
          <w:rFonts w:cstheme="minorHAnsi"/>
        </w:rPr>
        <w:t>microglia, the brain’s immune cells, contributing to adverse neurodevelopmental outcomes.</w:t>
      </w:r>
    </w:p>
    <w:p w14:paraId="714B109A"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6FDBBF90" w14:textId="77777777" w:rsidR="008970C6" w:rsidRPr="009F423F" w:rsidRDefault="008970C6" w:rsidP="008970C6">
      <w:pPr>
        <w:pStyle w:val="ListParagraph"/>
        <w:spacing w:before="120"/>
        <w:ind w:left="907"/>
        <w:contextualSpacing w:val="0"/>
        <w:rPr>
          <w:rFonts w:eastAsia="Times New Roman" w:cstheme="minorHAnsi"/>
          <w:b/>
          <w:bCs/>
        </w:rPr>
      </w:pPr>
    </w:p>
    <w:p w14:paraId="2970B94A" w14:textId="2A91AB34" w:rsidR="00A40CB9" w:rsidRPr="009F423F" w:rsidRDefault="00A4700E" w:rsidP="00C663B8">
      <w:pPr>
        <w:spacing w:before="120"/>
        <w:rPr>
          <w:rFonts w:eastAsia="Times New Roman" w:cstheme="minorHAnsi"/>
          <w:b/>
          <w:bCs/>
        </w:rPr>
      </w:pPr>
      <w:r w:rsidRPr="002034B5">
        <w:rPr>
          <w:rFonts w:ascii="Arial" w:hAnsi="Arial" w:cs="Arial"/>
          <w:b/>
          <w:bCs/>
          <w:strike/>
          <w:color w:val="000000"/>
          <w:sz w:val="22"/>
          <w:szCs w:val="22"/>
        </w:rPr>
        <w:t>Describe the research gap or limitation in existing methods and how this protocol addresses them</w:t>
      </w:r>
      <w:r w:rsidRPr="009F423F">
        <w:t>.</w:t>
      </w:r>
    </w:p>
    <w:p w14:paraId="39C35592" w14:textId="4378120F" w:rsidR="00C663B8" w:rsidRPr="009F423F" w:rsidRDefault="00C663B8" w:rsidP="00C663B8">
      <w:pPr>
        <w:pStyle w:val="ListParagraph"/>
        <w:numPr>
          <w:ilvl w:val="1"/>
          <w:numId w:val="3"/>
        </w:numPr>
        <w:spacing w:before="120" w:after="240"/>
        <w:rPr>
          <w:rFonts w:eastAsia="Times New Roman" w:cstheme="minorHAnsi"/>
        </w:rPr>
      </w:pPr>
      <w:r w:rsidRPr="009F423F">
        <w:rPr>
          <w:rStyle w:val="AuthorName"/>
          <w:rFonts w:asciiTheme="minorHAnsi" w:eastAsia="Times" w:hAnsiTheme="minorHAnsi" w:cstheme="minorHAnsi"/>
        </w:rPr>
        <w:t>Sydney Camfield</w:t>
      </w:r>
      <w:r w:rsidR="00A40CB9" w:rsidRPr="009F423F">
        <w:rPr>
          <w:rFonts w:eastAsia="Times New Roman" w:cstheme="minorHAnsi"/>
          <w:b/>
          <w:bCs/>
          <w:u w:val="single"/>
        </w:rPr>
        <w:t>:</w:t>
      </w:r>
      <w:r w:rsidR="00A40CB9" w:rsidRPr="009F423F">
        <w:rPr>
          <w:rFonts w:eastAsia="Times New Roman" w:cstheme="minorHAnsi"/>
        </w:rPr>
        <w:t xml:space="preserve"> </w:t>
      </w:r>
      <w:r w:rsidRPr="009F423F">
        <w:rPr>
          <w:rFonts w:eastAsia="Times New Roman" w:cstheme="minorHAnsi"/>
        </w:rPr>
        <w:t xml:space="preserve">Existing MIA models </w:t>
      </w:r>
      <w:r w:rsidR="00420AB7" w:rsidRPr="009F423F">
        <w:rPr>
          <w:rFonts w:eastAsia="Times New Roman" w:cstheme="minorHAnsi"/>
        </w:rPr>
        <w:t>focus on mid-gestation; however, we present an early gestation protocol that</w:t>
      </w:r>
      <w:r w:rsidRPr="009F423F">
        <w:rPr>
          <w:rFonts w:eastAsia="Times New Roman" w:cstheme="minorHAnsi"/>
        </w:rPr>
        <w:t xml:space="preserve"> </w:t>
      </w:r>
      <w:r w:rsidR="00420AB7" w:rsidRPr="009F423F">
        <w:rPr>
          <w:rFonts w:eastAsia="Times New Roman" w:cstheme="minorHAnsi"/>
        </w:rPr>
        <w:t xml:space="preserve">moreover </w:t>
      </w:r>
      <w:r w:rsidRPr="009F423F">
        <w:rPr>
          <w:rFonts w:eastAsia="Times New Roman" w:cstheme="minorHAnsi"/>
        </w:rPr>
        <w:t xml:space="preserve">incorporates </w:t>
      </w:r>
      <w:r w:rsidR="00420AB7" w:rsidRPr="009F423F">
        <w:rPr>
          <w:rFonts w:eastAsia="Times New Roman" w:cstheme="minorHAnsi"/>
        </w:rPr>
        <w:t>quality control</w:t>
      </w:r>
      <w:r w:rsidRPr="009F423F">
        <w:rPr>
          <w:rFonts w:eastAsia="Times New Roman" w:cstheme="minorHAnsi"/>
        </w:rPr>
        <w:t xml:space="preserve"> metrics to improve survival and consistency.</w:t>
      </w:r>
    </w:p>
    <w:p w14:paraId="4A5D543A"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5125AD5" w14:textId="77777777" w:rsidR="008970C6" w:rsidRPr="009F423F" w:rsidRDefault="008970C6" w:rsidP="008970C6">
      <w:pPr>
        <w:pStyle w:val="ListParagraph"/>
        <w:spacing w:before="120" w:after="240"/>
        <w:ind w:left="907"/>
        <w:rPr>
          <w:rFonts w:eastAsia="Times New Roman" w:cstheme="minorHAnsi"/>
        </w:rPr>
      </w:pPr>
    </w:p>
    <w:p w14:paraId="4815A3F4" w14:textId="1FBE22E1" w:rsidR="00A40CB9" w:rsidRPr="009F423F" w:rsidRDefault="00DD6FE5" w:rsidP="00A40CB9">
      <w:pPr>
        <w:spacing w:before="120"/>
        <w:rPr>
          <w:rFonts w:eastAsia="Times New Roman" w:cstheme="minorHAnsi"/>
          <w:sz w:val="28"/>
          <w:szCs w:val="28"/>
        </w:rPr>
      </w:pPr>
      <w:r w:rsidRPr="002034B5">
        <w:rPr>
          <w:rFonts w:ascii="Arial" w:hAnsi="Arial" w:cs="Arial"/>
          <w:b/>
          <w:bCs/>
          <w:strike/>
          <w:color w:val="000000"/>
          <w:sz w:val="22"/>
          <w:szCs w:val="22"/>
        </w:rPr>
        <w:t>Describe the research contexts or systems in which this protocol can be applied</w:t>
      </w:r>
      <w:r w:rsidRPr="009F423F">
        <w:t>.</w:t>
      </w:r>
    </w:p>
    <w:p w14:paraId="013F9EDC" w14:textId="465E84BD" w:rsidR="00A40CB9" w:rsidRPr="009F423F" w:rsidRDefault="00B56442"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Sydney Camfield</w:t>
      </w:r>
      <w:r w:rsidR="00A40CB9" w:rsidRPr="009F423F">
        <w:rPr>
          <w:rFonts w:eastAsia="Times New Roman" w:cstheme="minorHAnsi"/>
          <w:b/>
          <w:bCs/>
          <w:u w:val="single"/>
        </w:rPr>
        <w:t>:</w:t>
      </w:r>
      <w:r w:rsidR="00A40CB9" w:rsidRPr="009F423F">
        <w:rPr>
          <w:rFonts w:eastAsia="Times New Roman" w:cstheme="minorHAnsi"/>
        </w:rPr>
        <w:t xml:space="preserve"> </w:t>
      </w:r>
      <w:r w:rsidRPr="009F423F">
        <w:rPr>
          <w:rFonts w:cstheme="minorHAnsi"/>
        </w:rPr>
        <w:t>The model can be applied to any wildtype or genetic mouse model to explore the impact of environmental inflammation on brain development.</w:t>
      </w:r>
    </w:p>
    <w:p w14:paraId="544AD9F1"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C8D4108" w14:textId="2263CB09" w:rsidR="008970C6" w:rsidRPr="009F423F" w:rsidRDefault="008970C6" w:rsidP="008970C6">
      <w:pPr>
        <w:pStyle w:val="ListParagraph"/>
        <w:spacing w:before="120" w:after="240"/>
        <w:ind w:left="907"/>
        <w:contextualSpacing w:val="0"/>
        <w:rPr>
          <w:rFonts w:eastAsia="Times New Roman" w:cstheme="minorHAnsi"/>
        </w:rPr>
      </w:pPr>
    </w:p>
    <w:p w14:paraId="42256490" w14:textId="77777777" w:rsidR="00D66EA7" w:rsidRPr="009F423F" w:rsidRDefault="00D66EA7" w:rsidP="00B56442">
      <w:pPr>
        <w:spacing w:after="240"/>
        <w:rPr>
          <w:rFonts w:eastAsia="Times New Roman" w:cstheme="minorHAnsi"/>
          <w:b/>
          <w:bCs/>
          <w:sz w:val="28"/>
          <w:szCs w:val="28"/>
        </w:rPr>
      </w:pPr>
    </w:p>
    <w:p w14:paraId="7C4C16E3" w14:textId="77777777" w:rsidR="00D66EA7" w:rsidRPr="009F423F" w:rsidRDefault="00D66EA7" w:rsidP="00B56442">
      <w:pPr>
        <w:spacing w:after="240"/>
        <w:rPr>
          <w:rFonts w:eastAsia="Times New Roman" w:cstheme="minorHAnsi"/>
          <w:b/>
          <w:bCs/>
          <w:sz w:val="28"/>
          <w:szCs w:val="28"/>
        </w:rPr>
      </w:pPr>
    </w:p>
    <w:p w14:paraId="67BFCD1A" w14:textId="77777777" w:rsidR="00D66EA7" w:rsidRPr="009F423F" w:rsidRDefault="00D66EA7" w:rsidP="00B56442">
      <w:pPr>
        <w:spacing w:after="240"/>
        <w:rPr>
          <w:rFonts w:eastAsia="Times New Roman" w:cstheme="minorHAnsi"/>
          <w:b/>
          <w:bCs/>
          <w:sz w:val="28"/>
          <w:szCs w:val="28"/>
        </w:rPr>
      </w:pPr>
    </w:p>
    <w:p w14:paraId="77197347" w14:textId="77777777" w:rsidR="00D66EA7" w:rsidRPr="009F423F" w:rsidRDefault="00D66EA7" w:rsidP="00B56442">
      <w:pPr>
        <w:spacing w:after="240"/>
        <w:rPr>
          <w:rFonts w:eastAsia="Times New Roman" w:cstheme="minorHAnsi"/>
          <w:b/>
          <w:bCs/>
          <w:sz w:val="28"/>
          <w:szCs w:val="28"/>
        </w:rPr>
      </w:pPr>
    </w:p>
    <w:p w14:paraId="06B5FA47" w14:textId="11353B02" w:rsidR="00B56442" w:rsidRPr="009F423F" w:rsidRDefault="00B56442" w:rsidP="00B56442">
      <w:pPr>
        <w:spacing w:after="240"/>
        <w:rPr>
          <w:rFonts w:eastAsia="Times New Roman" w:cstheme="minorHAnsi"/>
          <w:b/>
          <w:bCs/>
          <w:sz w:val="28"/>
          <w:szCs w:val="28"/>
        </w:rPr>
      </w:pPr>
      <w:r w:rsidRPr="009F423F">
        <w:rPr>
          <w:rFonts w:eastAsia="Times New Roman" w:cstheme="minorHAnsi"/>
          <w:b/>
          <w:bCs/>
          <w:sz w:val="28"/>
          <w:szCs w:val="28"/>
        </w:rPr>
        <w:t>CONCLUSION:</w:t>
      </w:r>
    </w:p>
    <w:p w14:paraId="7412CE00" w14:textId="6CF1BB3B" w:rsidR="00B56442" w:rsidRPr="009F423F" w:rsidRDefault="00B56442" w:rsidP="00B56442">
      <w:r w:rsidRPr="002034B5">
        <w:rPr>
          <w:rFonts w:ascii="Arial" w:hAnsi="Arial" w:cs="Arial"/>
          <w:b/>
          <w:bCs/>
          <w:strike/>
          <w:color w:val="000000"/>
          <w:sz w:val="22"/>
          <w:szCs w:val="22"/>
        </w:rPr>
        <w:t>What does this protocol allow researchers to study or measure</w:t>
      </w:r>
      <w:r w:rsidRPr="009F423F">
        <w:t>?</w:t>
      </w:r>
    </w:p>
    <w:p w14:paraId="3E04F671" w14:textId="322DEA84" w:rsidR="00B56442" w:rsidRPr="009F423F" w:rsidRDefault="00B56442"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Sydney Camfield:</w:t>
      </w:r>
      <w:r w:rsidRPr="009F423F">
        <w:rPr>
          <w:rStyle w:val="AuthorName"/>
          <w:rFonts w:asciiTheme="minorHAnsi" w:eastAsia="Times" w:hAnsiTheme="minorHAnsi" w:cstheme="minorHAnsi"/>
          <w:b w:val="0"/>
          <w:bCs/>
          <w:u w:val="none"/>
        </w:rPr>
        <w:t xml:space="preserve"> </w:t>
      </w:r>
      <w:r w:rsidR="003D1067" w:rsidRPr="009F423F">
        <w:rPr>
          <w:rFonts w:cstheme="minorHAnsi"/>
        </w:rPr>
        <w:t>The</w:t>
      </w:r>
      <w:r w:rsidRPr="009F423F">
        <w:rPr>
          <w:rFonts w:cstheme="minorHAnsi"/>
        </w:rPr>
        <w:t xml:space="preserve"> protocol allows for reproducible generation of the early MIA model and </w:t>
      </w:r>
      <w:r w:rsidR="003D1067" w:rsidRPr="009F423F">
        <w:rPr>
          <w:rFonts w:cstheme="minorHAnsi"/>
        </w:rPr>
        <w:t>correlation</w:t>
      </w:r>
      <w:r w:rsidRPr="009F423F">
        <w:rPr>
          <w:rFonts w:cstheme="minorHAnsi"/>
        </w:rPr>
        <w:t xml:space="preserve"> of </w:t>
      </w:r>
      <w:r w:rsidR="003D1067" w:rsidRPr="009F423F">
        <w:rPr>
          <w:rFonts w:cstheme="minorHAnsi"/>
        </w:rPr>
        <w:t xml:space="preserve">the </w:t>
      </w:r>
      <w:r w:rsidRPr="009F423F">
        <w:rPr>
          <w:rFonts w:cstheme="minorHAnsi"/>
        </w:rPr>
        <w:t>severity of maternal inf</w:t>
      </w:r>
      <w:r w:rsidR="003D1067" w:rsidRPr="009F423F">
        <w:rPr>
          <w:rFonts w:cstheme="minorHAnsi"/>
        </w:rPr>
        <w:t>lammation with offspring experimental outcomes.</w:t>
      </w:r>
    </w:p>
    <w:p w14:paraId="096AF856"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19FD57AF" w14:textId="77777777" w:rsidR="008970C6" w:rsidRPr="009F423F" w:rsidRDefault="008970C6" w:rsidP="008970C6">
      <w:pPr>
        <w:pStyle w:val="ListParagraph"/>
        <w:spacing w:before="120" w:after="240"/>
        <w:ind w:left="907"/>
        <w:contextualSpacing w:val="0"/>
        <w:rPr>
          <w:rFonts w:eastAsia="Times New Roman" w:cstheme="minorHAnsi"/>
        </w:rPr>
      </w:pPr>
    </w:p>
    <w:p w14:paraId="4814474D" w14:textId="77777777" w:rsidR="00B56442" w:rsidRPr="009F423F" w:rsidRDefault="00A66845" w:rsidP="00B56442">
      <w:pPr>
        <w:spacing w:before="120" w:after="240"/>
        <w:ind w:left="360"/>
        <w:rPr>
          <w:rFonts w:eastAsia="Times New Roman" w:cstheme="minorHAnsi"/>
        </w:rPr>
      </w:pPr>
      <w:r w:rsidRPr="002034B5">
        <w:rPr>
          <w:rFonts w:ascii="Arial" w:hAnsi="Arial" w:cs="Arial"/>
          <w:b/>
          <w:bCs/>
          <w:strike/>
          <w:color w:val="000000"/>
          <w:sz w:val="22"/>
          <w:szCs w:val="22"/>
        </w:rPr>
        <w:t>Describe the most important consideration or challenge when performing this protocol</w:t>
      </w:r>
      <w:r w:rsidRPr="009F423F">
        <w:t>.</w:t>
      </w:r>
    </w:p>
    <w:p w14:paraId="2AF60A1F" w14:textId="57ABD12C" w:rsidR="008066EB" w:rsidRPr="009F423F" w:rsidRDefault="0027425F" w:rsidP="00A40CB9">
      <w:pPr>
        <w:pStyle w:val="ListParagraph"/>
        <w:numPr>
          <w:ilvl w:val="1"/>
          <w:numId w:val="3"/>
        </w:numPr>
        <w:spacing w:before="120" w:after="240"/>
        <w:contextualSpacing w:val="0"/>
        <w:rPr>
          <w:rFonts w:eastAsia="Times New Roman" w:cstheme="minorHAnsi"/>
        </w:rPr>
      </w:pPr>
      <w:r w:rsidRPr="009F423F">
        <w:rPr>
          <w:rStyle w:val="AuthorName"/>
          <w:rFonts w:asciiTheme="minorHAnsi" w:eastAsia="Times" w:hAnsiTheme="minorHAnsi" w:cstheme="minorHAnsi"/>
        </w:rPr>
        <w:t>Clara Hibbs</w:t>
      </w:r>
      <w:r w:rsidR="00A40CB9" w:rsidRPr="009F423F">
        <w:rPr>
          <w:rFonts w:eastAsia="Times New Roman" w:cstheme="minorHAnsi"/>
          <w:b/>
          <w:bCs/>
          <w:u w:val="single"/>
        </w:rPr>
        <w:t>:</w:t>
      </w:r>
      <w:r w:rsidR="008066EB" w:rsidRPr="009F423F">
        <w:rPr>
          <w:rFonts w:eastAsia="Times New Roman" w:cstheme="minorHAnsi"/>
        </w:rPr>
        <w:t xml:space="preserve"> It is critical to maintain detailed records, track lot numbers of reagents, and evaluate maternal cytokine responses in all dams to ensure reproducible results. </w:t>
      </w:r>
    </w:p>
    <w:p w14:paraId="66051ACF" w14:textId="77777777" w:rsidR="008970C6" w:rsidRPr="009F423F" w:rsidRDefault="008970C6" w:rsidP="008970C6">
      <w:pPr>
        <w:pStyle w:val="ListParagraph"/>
        <w:numPr>
          <w:ilvl w:val="2"/>
          <w:numId w:val="3"/>
        </w:numPr>
        <w:spacing w:before="120"/>
        <w:contextualSpacing w:val="0"/>
        <w:rPr>
          <w:rFonts w:eastAsia="Times New Roman" w:cstheme="minorHAnsi"/>
        </w:rPr>
      </w:pPr>
      <w:r w:rsidRPr="009F423F">
        <w:rPr>
          <w:rStyle w:val="AuthorName"/>
          <w:rFonts w:eastAsia="Times"/>
          <w:b w:val="0"/>
          <w:bCs/>
          <w:color w:val="auto"/>
          <w:u w:val="none"/>
        </w:rPr>
        <w:t>INTER</w:t>
      </w:r>
      <w:r w:rsidRPr="009F423F">
        <w:rPr>
          <w:rStyle w:val="AuthorName"/>
          <w:rFonts w:eastAsia="Times"/>
          <w:b w:val="0"/>
          <w:bCs/>
          <w:u w:val="none"/>
        </w:rPr>
        <w:t>VIEW: Named Talent says the statement above in an interview-style shot, looking slightly off-camera.</w:t>
      </w:r>
    </w:p>
    <w:p w14:paraId="2587F310" w14:textId="77777777" w:rsidR="008970C6" w:rsidRPr="009F423F" w:rsidRDefault="008970C6" w:rsidP="008970C6">
      <w:pPr>
        <w:pStyle w:val="ListParagraph"/>
        <w:spacing w:before="120" w:after="240"/>
        <w:ind w:left="907"/>
        <w:contextualSpacing w:val="0"/>
        <w:rPr>
          <w:rFonts w:eastAsia="Times New Roman" w:cstheme="minorHAnsi"/>
        </w:rPr>
      </w:pPr>
    </w:p>
    <w:p w14:paraId="43EBD6F5" w14:textId="77777777" w:rsidR="008970C6" w:rsidRPr="009F423F" w:rsidRDefault="008970C6" w:rsidP="008970C6">
      <w:pPr>
        <w:pStyle w:val="ListParagraph"/>
        <w:spacing w:before="120" w:after="240"/>
        <w:ind w:left="907"/>
        <w:contextualSpacing w:val="0"/>
        <w:rPr>
          <w:rFonts w:eastAsia="Times New Roman" w:cstheme="minorHAnsi"/>
        </w:rPr>
      </w:pPr>
    </w:p>
    <w:p w14:paraId="4805ADE0" w14:textId="77777777" w:rsidR="00A40CB9" w:rsidRPr="009F423F" w:rsidRDefault="00A40CB9" w:rsidP="00A40CB9">
      <w:pPr>
        <w:contextualSpacing/>
        <w:outlineLvl w:val="0"/>
        <w:rPr>
          <w:rFonts w:eastAsia="Times New Roman" w:cstheme="minorHAnsi"/>
          <w:b/>
        </w:rPr>
      </w:pPr>
    </w:p>
    <w:p w14:paraId="1CEC5287" w14:textId="77777777" w:rsidR="00A40CB9" w:rsidRPr="009F423F" w:rsidRDefault="00A40CB9" w:rsidP="00A40CB9">
      <w:pPr>
        <w:spacing w:before="120"/>
        <w:rPr>
          <w:rFonts w:cstheme="minorHAnsi"/>
          <w:b/>
          <w:i/>
          <w:color w:val="0000FF"/>
        </w:rPr>
      </w:pPr>
      <w:r w:rsidRPr="009F423F">
        <w:rPr>
          <w:rFonts w:cstheme="minorHAnsi"/>
          <w:b/>
          <w:i/>
          <w:color w:val="0000FF"/>
        </w:rPr>
        <w:t>Videographer: Obtain headshots for all authors available at the filming location.</w:t>
      </w:r>
    </w:p>
    <w:p w14:paraId="146D4196" w14:textId="50D402DD" w:rsidR="00FF25E5" w:rsidRPr="009F423F" w:rsidRDefault="00FF25E5" w:rsidP="00BC6EDF">
      <w:pPr>
        <w:contextualSpacing/>
        <w:outlineLvl w:val="0"/>
        <w:rPr>
          <w:rFonts w:cstheme="minorHAnsi"/>
        </w:rPr>
      </w:pPr>
      <w:r w:rsidRPr="009F423F">
        <w:rPr>
          <w:rFonts w:cstheme="minorHAnsi"/>
        </w:rPr>
        <w:br w:type="page"/>
      </w:r>
    </w:p>
    <w:p w14:paraId="4FD5D05C" w14:textId="3E79DB4D" w:rsidR="00FF25E5" w:rsidRPr="009F423F" w:rsidRDefault="00FF25E5" w:rsidP="00FF25E5">
      <w:pPr>
        <w:pStyle w:val="ListParagraph"/>
        <w:spacing w:before="120" w:after="240"/>
        <w:ind w:left="360"/>
        <w:contextualSpacing w:val="0"/>
        <w:rPr>
          <w:rFonts w:cstheme="minorHAnsi"/>
          <w:b/>
          <w:bCs/>
        </w:rPr>
      </w:pPr>
      <w:r w:rsidRPr="009F423F">
        <w:rPr>
          <w:rFonts w:cstheme="minorHAnsi"/>
          <w:b/>
          <w:bCs/>
        </w:rPr>
        <w:lastRenderedPageBreak/>
        <w:t>Ethics Title Card</w:t>
      </w:r>
    </w:p>
    <w:p w14:paraId="234F0D07" w14:textId="69448515" w:rsidR="00FF25E5" w:rsidRPr="009F423F" w:rsidRDefault="00FF25E5" w:rsidP="00FF25E5">
      <w:pPr>
        <w:pStyle w:val="ListParagraph"/>
        <w:spacing w:before="120" w:after="240"/>
        <w:ind w:left="360"/>
        <w:contextualSpacing w:val="0"/>
        <w:rPr>
          <w:rFonts w:eastAsia="Times New Roman" w:cstheme="minorHAnsi"/>
        </w:rPr>
      </w:pPr>
      <w:r w:rsidRPr="009F423F">
        <w:rPr>
          <w:rFonts w:eastAsia="Times New Roman" w:cstheme="minorHAnsi"/>
        </w:rPr>
        <w:t>This research has been approved by the Institutional Animal Care and Use Committee (IACUC) at</w:t>
      </w:r>
      <w:r w:rsidR="008013CB" w:rsidRPr="009F423F">
        <w:rPr>
          <w:rFonts w:eastAsia="Times New Roman" w:cstheme="minorHAnsi"/>
        </w:rPr>
        <w:t xml:space="preserve"> the </w:t>
      </w:r>
      <w:r w:rsidR="008013CB" w:rsidRPr="009F423F">
        <w:rPr>
          <w:rFonts w:ascii="Calibri" w:eastAsia="Calibri" w:hAnsi="Calibri" w:cs="Calibri"/>
          <w:color w:val="auto"/>
        </w:rPr>
        <w:t xml:space="preserve">University of Oklahoma </w:t>
      </w:r>
    </w:p>
    <w:p w14:paraId="3C78C807" w14:textId="4663D661" w:rsidR="00A13CC3" w:rsidRPr="009F423F" w:rsidRDefault="00A13CC3">
      <w:pPr>
        <w:rPr>
          <w:rFonts w:cstheme="minorHAnsi"/>
          <w:b/>
          <w:i/>
          <w:color w:val="0000FF"/>
        </w:rPr>
      </w:pPr>
    </w:p>
    <w:p w14:paraId="08FB6FAB" w14:textId="77777777" w:rsidR="00FF25E5" w:rsidRPr="009F423F" w:rsidRDefault="00FF25E5" w:rsidP="00A13CC3">
      <w:pPr>
        <w:contextualSpacing/>
        <w:outlineLvl w:val="0"/>
        <w:rPr>
          <w:rFonts w:eastAsia="Times New Roman" w:cstheme="minorHAnsi"/>
          <w:b/>
        </w:rPr>
      </w:pPr>
      <w:r w:rsidRPr="009F423F">
        <w:rPr>
          <w:rFonts w:eastAsia="Times New Roman" w:cstheme="minorHAnsi"/>
          <w:b/>
        </w:rPr>
        <w:br w:type="page"/>
      </w:r>
    </w:p>
    <w:p w14:paraId="1CEA460B" w14:textId="3E008B71" w:rsidR="00DC2504" w:rsidRPr="009F423F" w:rsidRDefault="00DC2504" w:rsidP="005A02B6">
      <w:pPr>
        <w:pStyle w:val="Heading1"/>
        <w:rPr>
          <w:rFonts w:cstheme="minorHAnsi"/>
          <w:lang w:eastAsia="zh-TW"/>
        </w:rPr>
      </w:pPr>
      <w:r w:rsidRPr="009F423F">
        <w:rPr>
          <w:rFonts w:cstheme="minorHAnsi"/>
        </w:rPr>
        <w:lastRenderedPageBreak/>
        <w:t>Protocol</w:t>
      </w:r>
      <w:r w:rsidR="0066127A" w:rsidRPr="009F423F">
        <w:rPr>
          <w:rFonts w:cstheme="minorHAnsi"/>
        </w:rPr>
        <w:t xml:space="preserve"> </w:t>
      </w:r>
      <w:r w:rsidR="00D75084" w:rsidRPr="009F423F">
        <w:rPr>
          <w:rFonts w:cstheme="minorHAnsi"/>
        </w:rPr>
        <w:t xml:space="preserve"> </w:t>
      </w:r>
    </w:p>
    <w:p w14:paraId="7682FB9C" w14:textId="3803FA9D" w:rsidR="0078228F" w:rsidRDefault="0078228F" w:rsidP="0078228F">
      <w:pPr>
        <w:rPr>
          <w:rFonts w:cstheme="minorHAnsi"/>
          <w:b/>
          <w:bCs/>
          <w:highlight w:val="green"/>
        </w:rPr>
      </w:pPr>
      <w:r>
        <w:rPr>
          <w:rFonts w:cstheme="minorHAnsi"/>
          <w:b/>
          <w:bCs/>
          <w:highlight w:val="green"/>
        </w:rPr>
        <w:t>Videographer has given a detailed mapping of which file belongs to which shot (including the takes). Please see this reference document for AE logging as it might be helpful</w:t>
      </w:r>
      <w:r>
        <w:rPr>
          <w:rFonts w:cstheme="minorHAnsi"/>
          <w:b/>
          <w:bCs/>
          <w:highlight w:val="green"/>
        </w:rPr>
        <w:t xml:space="preserve">: </w:t>
      </w:r>
      <w:hyperlink r:id="rId10" w:history="1">
        <w:r w:rsidRPr="00925323">
          <w:rPr>
            <w:rStyle w:val="Hyperlink"/>
            <w:rFonts w:cstheme="minorHAnsi"/>
            <w:b/>
            <w:bCs/>
          </w:rPr>
          <w:t>https://review.jove.com/files/ftp_upload/70352/jove-take-list.pdf</w:t>
        </w:r>
      </w:hyperlink>
      <w:r>
        <w:rPr>
          <w:rFonts w:cstheme="minorHAnsi"/>
          <w:b/>
          <w:bCs/>
        </w:rPr>
        <w:t xml:space="preserve"> </w:t>
      </w:r>
    </w:p>
    <w:p w14:paraId="412CAB61" w14:textId="77777777" w:rsidR="0078228F" w:rsidRDefault="0078228F" w:rsidP="00DC2504">
      <w:pPr>
        <w:rPr>
          <w:rFonts w:cstheme="minorHAnsi"/>
          <w:b/>
          <w:bCs/>
          <w:highlight w:val="green"/>
        </w:rPr>
      </w:pPr>
    </w:p>
    <w:p w14:paraId="3DC16510" w14:textId="77777777" w:rsidR="0078228F" w:rsidRDefault="0078228F" w:rsidP="00DC2504">
      <w:pPr>
        <w:rPr>
          <w:rFonts w:cstheme="minorHAnsi"/>
          <w:b/>
          <w:bCs/>
          <w:highlight w:val="green"/>
        </w:rPr>
      </w:pPr>
    </w:p>
    <w:p w14:paraId="2A467797" w14:textId="69B772F1" w:rsidR="00992857" w:rsidRPr="009F423F" w:rsidRDefault="002034B5" w:rsidP="00DC2504">
      <w:pPr>
        <w:rPr>
          <w:rFonts w:cstheme="minorHAnsi"/>
        </w:rPr>
      </w:pPr>
      <w:r w:rsidRPr="002034B5">
        <w:rPr>
          <w:rFonts w:cstheme="minorHAnsi"/>
          <w:b/>
          <w:bCs/>
          <w:highlight w:val="green"/>
        </w:rPr>
        <w:t>Author’s NOTES</w:t>
      </w:r>
      <w:r w:rsidRPr="002034B5">
        <w:rPr>
          <w:rFonts w:cstheme="minorHAnsi"/>
          <w:highlight w:val="green"/>
        </w:rPr>
        <w:t xml:space="preserve">: The videographer </w:t>
      </w:r>
      <w:r w:rsidRPr="002034B5">
        <w:rPr>
          <w:rFonts w:cstheme="minorHAnsi"/>
          <w:highlight w:val="green"/>
        </w:rPr>
        <w:t xml:space="preserve">added voice content to the recordings to indicate what shot it was and if it was a deviation or an alternative option for that “shot”. </w:t>
      </w:r>
      <w:r w:rsidRPr="002034B5">
        <w:rPr>
          <w:rFonts w:cstheme="minorHAnsi"/>
          <w:highlight w:val="green"/>
        </w:rPr>
        <w:br/>
      </w:r>
      <w:r w:rsidRPr="002034B5">
        <w:rPr>
          <w:rFonts w:cstheme="minorHAnsi"/>
          <w:highlight w:val="green"/>
        </w:rPr>
        <w:t>There were several scenes that were repeated in the text or shots that needed to be filmed together instead of separate shots because it was one motion during the action. These are indicated within each of the recording files.</w:t>
      </w:r>
    </w:p>
    <w:p w14:paraId="75DFC648" w14:textId="7E053A8E" w:rsidR="00CE10F2" w:rsidRPr="009F423F" w:rsidRDefault="00814A53" w:rsidP="009F423F">
      <w:pPr>
        <w:pStyle w:val="ListParagraph"/>
        <w:numPr>
          <w:ilvl w:val="0"/>
          <w:numId w:val="3"/>
        </w:numPr>
        <w:spacing w:before="120"/>
        <w:rPr>
          <w:rFonts w:cstheme="minorHAnsi"/>
          <w:b/>
          <w:bCs/>
        </w:rPr>
      </w:pPr>
      <w:r w:rsidRPr="009F423F">
        <w:rPr>
          <w:rFonts w:cstheme="minorHAnsi"/>
          <w:b/>
          <w:bCs/>
        </w:rPr>
        <w:t>Generation of Timed Pregnancies</w:t>
      </w:r>
      <w:r w:rsidR="008A64A3" w:rsidRPr="009F423F">
        <w:rPr>
          <w:rFonts w:cstheme="minorHAnsi"/>
          <w:b/>
          <w:bCs/>
        </w:rPr>
        <w:t xml:space="preserve"> in Mice</w:t>
      </w:r>
    </w:p>
    <w:p w14:paraId="6FE16670" w14:textId="47F904C4" w:rsidR="00985FE6" w:rsidRPr="009F423F" w:rsidRDefault="00D7547B" w:rsidP="00F5244C">
      <w:pPr>
        <w:pStyle w:val="ListParagraph"/>
        <w:spacing w:before="120"/>
        <w:ind w:left="360"/>
        <w:contextualSpacing w:val="0"/>
        <w:rPr>
          <w:rFonts w:cstheme="minorHAnsi"/>
          <w:color w:val="auto"/>
        </w:rPr>
      </w:pPr>
      <w:r w:rsidRPr="009F423F">
        <w:rPr>
          <w:rFonts w:cstheme="minorHAnsi"/>
          <w:b/>
          <w:bCs/>
        </w:rPr>
        <w:t xml:space="preserve">Demonstrator: </w:t>
      </w:r>
      <w:r w:rsidR="00E351C2" w:rsidRPr="009F423F">
        <w:rPr>
          <w:rFonts w:cstheme="minorHAnsi"/>
          <w:color w:val="auto"/>
        </w:rPr>
        <w:t>Clara Hibbs</w:t>
      </w:r>
      <w:r w:rsidR="00FF25E5" w:rsidRPr="009F423F">
        <w:rPr>
          <w:rFonts w:cstheme="minorHAnsi"/>
          <w:color w:val="auto"/>
        </w:rPr>
        <w:t xml:space="preserve"> </w:t>
      </w:r>
    </w:p>
    <w:p w14:paraId="51FD7B99" w14:textId="660033A6" w:rsidR="001111EF" w:rsidRPr="009F423F" w:rsidRDefault="001111EF" w:rsidP="009F423F">
      <w:pPr>
        <w:pStyle w:val="Narration"/>
        <w:numPr>
          <w:ilvl w:val="1"/>
          <w:numId w:val="3"/>
        </w:numPr>
        <w:rPr>
          <w:lang w:val="en-US"/>
        </w:rPr>
      </w:pPr>
      <w:r w:rsidRPr="009F423F">
        <w:rPr>
          <w:lang w:val="en-US"/>
        </w:rPr>
        <w:t xml:space="preserve">To begin, set up two 8 to </w:t>
      </w:r>
      <w:r w:rsidR="00B874CD" w:rsidRPr="009F423F">
        <w:rPr>
          <w:lang w:val="en-US"/>
        </w:rPr>
        <w:t>10-week-old</w:t>
      </w:r>
      <w:r w:rsidRPr="009F423F">
        <w:rPr>
          <w:lang w:val="en-US"/>
        </w:rPr>
        <w:t xml:space="preserve"> C57BL/6</w:t>
      </w:r>
      <w:r w:rsidR="00B874CD" w:rsidRPr="009F423F">
        <w:rPr>
          <w:lang w:val="en-US"/>
        </w:rPr>
        <w:t xml:space="preserve"> </w:t>
      </w:r>
      <w:r w:rsidR="00B874CD" w:rsidRPr="009F423F">
        <w:rPr>
          <w:i/>
          <w:iCs/>
          <w:color w:val="EE0000"/>
          <w:lang w:val="en-US"/>
        </w:rPr>
        <w:t>(C-Fifty-Seven-B-L-Six)</w:t>
      </w:r>
      <w:r w:rsidRPr="009F423F">
        <w:rPr>
          <w:color w:val="EE0000"/>
          <w:lang w:val="en-US"/>
        </w:rPr>
        <w:t xml:space="preserve"> </w:t>
      </w:r>
      <w:r w:rsidRPr="009F423F">
        <w:rPr>
          <w:lang w:val="en-US"/>
        </w:rPr>
        <w:t xml:space="preserve">female mice with C57BL/6 breeder males in the late afternoon or evening </w:t>
      </w:r>
      <w:r w:rsidRPr="009F423F">
        <w:rPr>
          <w:b/>
          <w:bCs/>
          <w:lang w:val="en-US"/>
        </w:rPr>
        <w:t>[1]</w:t>
      </w:r>
      <w:r w:rsidRPr="009F423F">
        <w:rPr>
          <w:lang w:val="en-US"/>
        </w:rPr>
        <w:t xml:space="preserve">. </w:t>
      </w:r>
    </w:p>
    <w:p w14:paraId="047B8257" w14:textId="78E213D5" w:rsidR="001111EF" w:rsidRPr="009F423F" w:rsidRDefault="00B874CD" w:rsidP="009F423F">
      <w:pPr>
        <w:pStyle w:val="ShotDescription"/>
        <w:numPr>
          <w:ilvl w:val="2"/>
          <w:numId w:val="3"/>
        </w:numPr>
      </w:pPr>
      <w:r w:rsidRPr="009F423F">
        <w:t>Establishing shot of the talent with female and</w:t>
      </w:r>
      <w:r w:rsidR="001111EF" w:rsidRPr="009F423F">
        <w:t xml:space="preserve"> male</w:t>
      </w:r>
      <w:r w:rsidR="00A76D18" w:rsidRPr="009F423F">
        <w:t xml:space="preserve"> mice</w:t>
      </w:r>
      <w:r w:rsidR="001111EF" w:rsidRPr="009F423F">
        <w:t xml:space="preserve"> </w:t>
      </w:r>
      <w:r w:rsidRPr="009F423F">
        <w:t>placed in the cage</w:t>
      </w:r>
      <w:r w:rsidR="001111EF" w:rsidRPr="009F423F">
        <w:rPr>
          <w:b/>
          <w:bCs/>
        </w:rPr>
        <w:t>.</w:t>
      </w:r>
      <w:r w:rsidRPr="009F423F">
        <w:rPr>
          <w:b/>
          <w:bCs/>
        </w:rPr>
        <w:t xml:space="preserve"> </w:t>
      </w:r>
      <w:r w:rsidRPr="009F423F">
        <w:rPr>
          <w:b/>
          <w:bCs/>
        </w:rPr>
        <w:br/>
      </w:r>
    </w:p>
    <w:p w14:paraId="75820848" w14:textId="0CA6CB7F" w:rsidR="001111EF" w:rsidRPr="009F423F" w:rsidRDefault="00A76D18" w:rsidP="009F423F">
      <w:pPr>
        <w:pStyle w:val="Narration"/>
        <w:numPr>
          <w:ilvl w:val="1"/>
          <w:numId w:val="3"/>
        </w:numPr>
        <w:rPr>
          <w:lang w:val="en-US"/>
        </w:rPr>
      </w:pPr>
      <w:r w:rsidRPr="009F423F">
        <w:rPr>
          <w:lang w:val="en-US"/>
        </w:rPr>
        <w:t>On the next morning, a</w:t>
      </w:r>
      <w:r w:rsidR="001111EF" w:rsidRPr="009F423F">
        <w:rPr>
          <w:lang w:val="en-US"/>
        </w:rPr>
        <w:t xml:space="preserve">ssess the female mice for vaginal plugs </w:t>
      </w:r>
      <w:r w:rsidR="00B874CD" w:rsidRPr="009F423F">
        <w:rPr>
          <w:lang w:val="en-US"/>
        </w:rPr>
        <w:t>and</w:t>
      </w:r>
      <w:r w:rsidR="001111EF" w:rsidRPr="009F423F">
        <w:rPr>
          <w:lang w:val="en-US"/>
        </w:rPr>
        <w:t xml:space="preserve"> </w:t>
      </w:r>
      <w:r w:rsidR="00B874CD" w:rsidRPr="009F423F">
        <w:rPr>
          <w:lang w:val="en-US"/>
        </w:rPr>
        <w:t>c</w:t>
      </w:r>
      <w:r w:rsidR="001111EF" w:rsidRPr="009F423F">
        <w:rPr>
          <w:lang w:val="en-US"/>
        </w:rPr>
        <w:t xml:space="preserve">ontinue checking once daily until plugging occurs </w:t>
      </w:r>
      <w:r w:rsidR="001111EF" w:rsidRPr="009F423F">
        <w:rPr>
          <w:b/>
          <w:bCs/>
          <w:lang w:val="en-US"/>
        </w:rPr>
        <w:t>[</w:t>
      </w:r>
      <w:r w:rsidR="00B874CD" w:rsidRPr="009F423F">
        <w:rPr>
          <w:b/>
          <w:bCs/>
          <w:lang w:val="en-US"/>
        </w:rPr>
        <w:t>1</w:t>
      </w:r>
      <w:r w:rsidR="001111EF" w:rsidRPr="009F423F">
        <w:rPr>
          <w:b/>
          <w:bCs/>
          <w:lang w:val="en-US"/>
        </w:rPr>
        <w:t>]</w:t>
      </w:r>
      <w:r w:rsidR="001111EF" w:rsidRPr="009F423F">
        <w:rPr>
          <w:lang w:val="en-US"/>
        </w:rPr>
        <w:t xml:space="preserve">. </w:t>
      </w:r>
      <w:r w:rsidR="008A64A3" w:rsidRPr="009F423F">
        <w:rPr>
          <w:lang w:val="en-US"/>
        </w:rPr>
        <w:t>T</w:t>
      </w:r>
      <w:r w:rsidR="001111EF" w:rsidRPr="009F423F">
        <w:rPr>
          <w:lang w:val="en-US"/>
        </w:rPr>
        <w:t xml:space="preserve">he plugs are temporary and may fall out by the afternoon if not checked in the morning </w:t>
      </w:r>
      <w:r w:rsidR="001111EF" w:rsidRPr="009F423F">
        <w:rPr>
          <w:b/>
          <w:bCs/>
          <w:lang w:val="en-US"/>
        </w:rPr>
        <w:t>[</w:t>
      </w:r>
      <w:r w:rsidR="00814A53" w:rsidRPr="009F423F">
        <w:rPr>
          <w:b/>
          <w:bCs/>
          <w:lang w:val="en-US"/>
        </w:rPr>
        <w:t>2</w:t>
      </w:r>
      <w:r w:rsidR="001111EF" w:rsidRPr="009F423F">
        <w:rPr>
          <w:b/>
          <w:bCs/>
          <w:lang w:val="en-US"/>
        </w:rPr>
        <w:t>]</w:t>
      </w:r>
      <w:r w:rsidR="001111EF" w:rsidRPr="009F423F">
        <w:rPr>
          <w:lang w:val="en-US"/>
        </w:rPr>
        <w:t>.</w:t>
      </w:r>
    </w:p>
    <w:p w14:paraId="1884BBF4" w14:textId="77777777" w:rsidR="001111EF" w:rsidRPr="009F423F" w:rsidRDefault="001111EF" w:rsidP="009F423F">
      <w:pPr>
        <w:pStyle w:val="ShotDescription"/>
        <w:numPr>
          <w:ilvl w:val="2"/>
          <w:numId w:val="3"/>
        </w:numPr>
      </w:pPr>
      <w:r w:rsidRPr="009F423F">
        <w:t>Talent examining a female mouse to check for the presence of a vaginal plug.</w:t>
      </w:r>
    </w:p>
    <w:p w14:paraId="0F8E54FD" w14:textId="10BA260B" w:rsidR="001111EF" w:rsidRPr="009F423F" w:rsidRDefault="001111EF" w:rsidP="009F423F">
      <w:pPr>
        <w:pStyle w:val="ShotDescription"/>
        <w:numPr>
          <w:ilvl w:val="2"/>
          <w:numId w:val="3"/>
        </w:numPr>
      </w:pPr>
      <w:r w:rsidRPr="009F423F">
        <w:t>Close-up shot showing a vaginal plug on a female mouse.</w:t>
      </w:r>
      <w:r w:rsidR="002034B5">
        <w:t xml:space="preserve"> </w:t>
      </w:r>
      <w:r w:rsidR="002034B5" w:rsidRPr="002034B5">
        <w:rPr>
          <w:highlight w:val="green"/>
        </w:rPr>
        <w:t>Take 1 shows positive results, vaginal plug. Take 2 shows negative results with no vaginal plug</w:t>
      </w:r>
      <w:r w:rsidR="00814A53" w:rsidRPr="009F423F">
        <w:br/>
      </w:r>
    </w:p>
    <w:p w14:paraId="625F1B3D" w14:textId="2FD4CC99" w:rsidR="001111EF" w:rsidRPr="009F423F" w:rsidRDefault="001111EF" w:rsidP="009F423F">
      <w:pPr>
        <w:pStyle w:val="Narration"/>
        <w:numPr>
          <w:ilvl w:val="1"/>
          <w:numId w:val="3"/>
        </w:numPr>
        <w:rPr>
          <w:lang w:val="en-US"/>
        </w:rPr>
      </w:pPr>
      <w:r w:rsidRPr="009F423F">
        <w:rPr>
          <w:lang w:val="en-US"/>
        </w:rPr>
        <w:t>After confirming a vaginal plug, weigh the female mouse</w:t>
      </w:r>
      <w:r w:rsidR="00814A53" w:rsidRPr="009F423F">
        <w:rPr>
          <w:lang w:val="en-US"/>
        </w:rPr>
        <w:t xml:space="preserve"> and</w:t>
      </w:r>
      <w:r w:rsidRPr="009F423F">
        <w:rPr>
          <w:lang w:val="en-US"/>
        </w:rPr>
        <w:t xml:space="preserve"> </w:t>
      </w:r>
      <w:r w:rsidR="00814A53" w:rsidRPr="009F423F">
        <w:rPr>
          <w:lang w:val="en-US"/>
        </w:rPr>
        <w:t>r</w:t>
      </w:r>
      <w:r w:rsidRPr="009F423F">
        <w:rPr>
          <w:lang w:val="en-US"/>
        </w:rPr>
        <w:t xml:space="preserve">ecord the weight to monitor pregnancy status by tracking weight gain across gestation </w:t>
      </w:r>
      <w:r w:rsidRPr="009F423F">
        <w:rPr>
          <w:b/>
          <w:bCs/>
          <w:lang w:val="en-US"/>
        </w:rPr>
        <w:t>[</w:t>
      </w:r>
      <w:r w:rsidR="00814A53" w:rsidRPr="009F423F">
        <w:rPr>
          <w:b/>
          <w:bCs/>
          <w:lang w:val="en-US"/>
        </w:rPr>
        <w:t>1</w:t>
      </w:r>
      <w:r w:rsidRPr="009F423F">
        <w:rPr>
          <w:b/>
          <w:bCs/>
          <w:lang w:val="en-US"/>
        </w:rPr>
        <w:t>]</w:t>
      </w:r>
      <w:r w:rsidRPr="009F423F">
        <w:rPr>
          <w:lang w:val="en-US"/>
        </w:rPr>
        <w:t>.</w:t>
      </w:r>
    </w:p>
    <w:p w14:paraId="75A4EF3D" w14:textId="11B9E705" w:rsidR="001111EF" w:rsidRPr="009F423F" w:rsidRDefault="001111EF" w:rsidP="009F423F">
      <w:pPr>
        <w:pStyle w:val="ShotDescription"/>
        <w:numPr>
          <w:ilvl w:val="2"/>
          <w:numId w:val="3"/>
        </w:numPr>
      </w:pPr>
      <w:r w:rsidRPr="009F423F">
        <w:t>Talent placing the female mouse on a weighing scale.</w:t>
      </w:r>
      <w:r w:rsidR="00814A53" w:rsidRPr="009F423F">
        <w:br/>
      </w:r>
    </w:p>
    <w:p w14:paraId="2E4589FC" w14:textId="3F318CCD" w:rsidR="001111EF" w:rsidRPr="009F423F" w:rsidRDefault="008A64A3" w:rsidP="009F423F">
      <w:pPr>
        <w:pStyle w:val="Narration"/>
        <w:numPr>
          <w:ilvl w:val="1"/>
          <w:numId w:val="3"/>
        </w:numPr>
        <w:rPr>
          <w:lang w:val="en-US"/>
        </w:rPr>
      </w:pPr>
      <w:r w:rsidRPr="009F423F">
        <w:rPr>
          <w:lang w:val="en-US"/>
        </w:rPr>
        <w:t>Now, s</w:t>
      </w:r>
      <w:r w:rsidR="001111EF" w:rsidRPr="009F423F">
        <w:rPr>
          <w:lang w:val="en-US"/>
        </w:rPr>
        <w:t xml:space="preserve">eparate plugged females into individual cages and maintain them under standard housing conditions with ad libitum access to food and water </w:t>
      </w:r>
      <w:r w:rsidR="001111EF" w:rsidRPr="009F423F">
        <w:rPr>
          <w:b/>
          <w:bCs/>
          <w:lang w:val="en-US"/>
        </w:rPr>
        <w:t>[</w:t>
      </w:r>
      <w:r w:rsidR="008970C6" w:rsidRPr="009F423F">
        <w:rPr>
          <w:b/>
          <w:bCs/>
          <w:lang w:val="en-US"/>
        </w:rPr>
        <w:t>1</w:t>
      </w:r>
      <w:r w:rsidR="001111EF" w:rsidRPr="009F423F">
        <w:rPr>
          <w:b/>
          <w:bCs/>
          <w:lang w:val="en-US"/>
        </w:rPr>
        <w:t>]</w:t>
      </w:r>
      <w:r w:rsidR="001111EF" w:rsidRPr="009F423F">
        <w:rPr>
          <w:lang w:val="en-US"/>
        </w:rPr>
        <w:t xml:space="preserve">. Designate plugged females as embryonic day </w:t>
      </w:r>
      <w:r w:rsidRPr="009F423F">
        <w:rPr>
          <w:lang w:val="en-US"/>
        </w:rPr>
        <w:t>0.5 and</w:t>
      </w:r>
      <w:r w:rsidR="001111EF" w:rsidRPr="009F423F">
        <w:rPr>
          <w:lang w:val="en-US"/>
        </w:rPr>
        <w:t xml:space="preserve"> record the date of the vaginal plug to ensure accurate tracking of gestational age </w:t>
      </w:r>
      <w:r w:rsidR="001111EF" w:rsidRPr="009F423F">
        <w:rPr>
          <w:b/>
          <w:bCs/>
          <w:lang w:val="en-US"/>
        </w:rPr>
        <w:t>[</w:t>
      </w:r>
      <w:r w:rsidR="00814A53" w:rsidRPr="009F423F">
        <w:rPr>
          <w:b/>
          <w:bCs/>
          <w:lang w:val="en-US"/>
        </w:rPr>
        <w:t>3</w:t>
      </w:r>
      <w:r w:rsidR="001111EF" w:rsidRPr="009F423F">
        <w:rPr>
          <w:b/>
          <w:bCs/>
          <w:lang w:val="en-US"/>
        </w:rPr>
        <w:t>]</w:t>
      </w:r>
      <w:r w:rsidR="001111EF" w:rsidRPr="009F423F">
        <w:rPr>
          <w:lang w:val="en-US"/>
        </w:rPr>
        <w:t>.</w:t>
      </w:r>
    </w:p>
    <w:p w14:paraId="3CCB4923" w14:textId="64A96E20" w:rsidR="001111EF" w:rsidRPr="009F423F" w:rsidRDefault="001111EF" w:rsidP="009F423F">
      <w:pPr>
        <w:pStyle w:val="ShotDescription"/>
        <w:numPr>
          <w:ilvl w:val="2"/>
          <w:numId w:val="3"/>
        </w:numPr>
      </w:pPr>
      <w:r w:rsidRPr="009F423F">
        <w:t>Talent transferring a plugged female mouse into an individual cage</w:t>
      </w:r>
      <w:r w:rsidR="008970C6" w:rsidRPr="009F423F">
        <w:t xml:space="preserve"> provided with food and water.</w:t>
      </w:r>
    </w:p>
    <w:p w14:paraId="4F26EB33" w14:textId="6F27D982" w:rsidR="001111EF" w:rsidRPr="002034B5" w:rsidRDefault="001111EF" w:rsidP="009F423F">
      <w:pPr>
        <w:pStyle w:val="ShotDescription"/>
        <w:numPr>
          <w:ilvl w:val="2"/>
          <w:numId w:val="3"/>
        </w:numPr>
        <w:rPr>
          <w:highlight w:val="green"/>
        </w:rPr>
      </w:pPr>
      <w:r w:rsidRPr="009F423F">
        <w:t>Talent labeling the cage with embryonic day 0.5</w:t>
      </w:r>
      <w:r w:rsidR="00814A53" w:rsidRPr="009F423F">
        <w:t xml:space="preserve"> and</w:t>
      </w:r>
      <w:r w:rsidRPr="009F423F">
        <w:t xml:space="preserve"> recording the plug date in</w:t>
      </w:r>
      <w:r w:rsidR="008970C6" w:rsidRPr="009F423F">
        <w:t xml:space="preserve"> an iPad.</w:t>
      </w:r>
      <w:r w:rsidR="002034B5">
        <w:t xml:space="preserve"> </w:t>
      </w:r>
      <w:r w:rsidR="002034B5" w:rsidRPr="002034B5">
        <w:rPr>
          <w:highlight w:val="green"/>
        </w:rPr>
        <w:t>Shows recording data on iPad</w:t>
      </w:r>
    </w:p>
    <w:p w14:paraId="186C64E8" w14:textId="77777777" w:rsidR="00814A53" w:rsidRPr="009F423F" w:rsidRDefault="00814A53" w:rsidP="00814A53">
      <w:pPr>
        <w:pStyle w:val="ShotDescription"/>
        <w:ind w:firstLine="0"/>
      </w:pPr>
    </w:p>
    <w:p w14:paraId="6B6B02F5" w14:textId="24229FDC" w:rsidR="00814A53" w:rsidRPr="009F423F" w:rsidRDefault="00814A53" w:rsidP="009F423F">
      <w:pPr>
        <w:pStyle w:val="ListParagraph"/>
        <w:widowControl w:val="0"/>
        <w:numPr>
          <w:ilvl w:val="0"/>
          <w:numId w:val="3"/>
        </w:numPr>
        <w:tabs>
          <w:tab w:val="left" w:pos="180"/>
        </w:tabs>
        <w:rPr>
          <w:rFonts w:ascii="Calibri" w:eastAsia="Calibri" w:hAnsi="Calibri" w:cs="Calibri"/>
          <w:b/>
        </w:rPr>
      </w:pPr>
      <w:r w:rsidRPr="009F423F">
        <w:rPr>
          <w:rFonts w:ascii="Calibri" w:eastAsia="Calibri" w:hAnsi="Calibri" w:cs="Calibri"/>
          <w:b/>
          <w:color w:val="auto"/>
        </w:rPr>
        <w:t xml:space="preserve">Preparation of </w:t>
      </w:r>
      <w:proofErr w:type="spellStart"/>
      <w:proofErr w:type="gramStart"/>
      <w:r w:rsidR="008A64A3" w:rsidRPr="009F423F">
        <w:rPr>
          <w:rFonts w:ascii="Calibri" w:eastAsia="Calibri" w:hAnsi="Calibri" w:cs="Calibri"/>
          <w:b/>
          <w:color w:val="auto"/>
        </w:rPr>
        <w:t>P</w:t>
      </w:r>
      <w:r w:rsidRPr="009F423F">
        <w:rPr>
          <w:rFonts w:ascii="Calibri" w:eastAsia="Calibri" w:hAnsi="Calibri" w:cs="Calibri"/>
          <w:b/>
          <w:color w:val="auto"/>
        </w:rPr>
        <w:t>olyinosinic:</w:t>
      </w:r>
      <w:r w:rsidR="0078228F" w:rsidRPr="009F423F">
        <w:rPr>
          <w:rFonts w:ascii="Calibri" w:eastAsia="Calibri" w:hAnsi="Calibri" w:cs="Calibri"/>
          <w:b/>
          <w:color w:val="auto"/>
        </w:rPr>
        <w:t>Polycytidylic</w:t>
      </w:r>
      <w:proofErr w:type="spellEnd"/>
      <w:proofErr w:type="gramEnd"/>
      <w:r w:rsidR="0078228F" w:rsidRPr="009F423F">
        <w:rPr>
          <w:rFonts w:ascii="Calibri" w:eastAsia="Calibri" w:hAnsi="Calibri" w:cs="Calibri"/>
          <w:b/>
          <w:color w:val="auto"/>
        </w:rPr>
        <w:t xml:space="preserve"> </w:t>
      </w:r>
      <w:r w:rsidR="00A76D18" w:rsidRPr="009F423F">
        <w:rPr>
          <w:rFonts w:ascii="Calibri" w:eastAsia="Calibri" w:hAnsi="Calibri" w:cs="Calibri"/>
          <w:b/>
          <w:color w:val="auto"/>
        </w:rPr>
        <w:t>A</w:t>
      </w:r>
      <w:r w:rsidRPr="009F423F">
        <w:rPr>
          <w:rFonts w:ascii="Calibri" w:eastAsia="Calibri" w:hAnsi="Calibri" w:cs="Calibri"/>
          <w:b/>
          <w:color w:val="auto"/>
        </w:rPr>
        <w:t xml:space="preserve">cid </w:t>
      </w:r>
      <w:r w:rsidR="0078228F">
        <w:rPr>
          <w:rFonts w:ascii="Calibri" w:eastAsia="Calibri" w:hAnsi="Calibri" w:cs="Calibri"/>
          <w:b/>
          <w:color w:val="auto"/>
        </w:rPr>
        <w:t>[</w:t>
      </w:r>
      <w:r w:rsidRPr="009F423F">
        <w:rPr>
          <w:rFonts w:ascii="Calibri" w:eastAsia="Calibri" w:hAnsi="Calibri" w:cs="Calibri"/>
          <w:b/>
          <w:color w:val="auto"/>
        </w:rPr>
        <w:t>poly(I:C)</w:t>
      </w:r>
      <w:r w:rsidR="0078228F">
        <w:rPr>
          <w:rFonts w:ascii="Calibri" w:eastAsia="Calibri" w:hAnsi="Calibri" w:cs="Calibri"/>
          <w:b/>
          <w:color w:val="auto"/>
        </w:rPr>
        <w:t>]</w:t>
      </w:r>
      <w:r w:rsidR="008A64A3" w:rsidRPr="009F423F">
        <w:rPr>
          <w:rFonts w:ascii="Calibri" w:eastAsia="Calibri" w:hAnsi="Calibri" w:cs="Calibri"/>
          <w:b/>
          <w:color w:val="auto"/>
        </w:rPr>
        <w:t xml:space="preserve"> for Injections</w:t>
      </w:r>
    </w:p>
    <w:p w14:paraId="2F78B7AD" w14:textId="551565F3" w:rsidR="00814A53" w:rsidRPr="009F423F" w:rsidRDefault="00814A53" w:rsidP="00814A53">
      <w:pPr>
        <w:pStyle w:val="ListParagraph"/>
        <w:spacing w:before="120"/>
        <w:ind w:left="360"/>
        <w:contextualSpacing w:val="0"/>
        <w:rPr>
          <w:rFonts w:cstheme="minorHAnsi"/>
        </w:rPr>
      </w:pPr>
      <w:r w:rsidRPr="009F423F">
        <w:rPr>
          <w:rFonts w:cstheme="minorHAnsi"/>
          <w:b/>
          <w:bCs/>
        </w:rPr>
        <w:t xml:space="preserve">Demonstrator: </w:t>
      </w:r>
      <w:r w:rsidR="00D66EA7" w:rsidRPr="009F423F">
        <w:rPr>
          <w:rFonts w:cstheme="minorHAnsi"/>
          <w:color w:val="auto"/>
        </w:rPr>
        <w:t>Abril Gaona-Gamboa</w:t>
      </w:r>
      <w:r w:rsidRPr="009F423F">
        <w:rPr>
          <w:rFonts w:cstheme="minorHAnsi"/>
          <w:color w:val="auto"/>
        </w:rPr>
        <w:t xml:space="preserve"> </w:t>
      </w:r>
    </w:p>
    <w:p w14:paraId="2319F32C" w14:textId="53ECEB7C" w:rsidR="001111EF" w:rsidRPr="009F423F" w:rsidRDefault="00814A53" w:rsidP="009F423F">
      <w:pPr>
        <w:pStyle w:val="Narration"/>
        <w:numPr>
          <w:ilvl w:val="1"/>
          <w:numId w:val="3"/>
        </w:numPr>
        <w:rPr>
          <w:lang w:val="en-US"/>
        </w:rPr>
      </w:pPr>
      <w:r w:rsidRPr="009F423F">
        <w:rPr>
          <w:lang w:val="en-US"/>
        </w:rPr>
        <w:t>To r</w:t>
      </w:r>
      <w:r w:rsidR="001111EF" w:rsidRPr="009F423F">
        <w:rPr>
          <w:lang w:val="en-US"/>
        </w:rPr>
        <w:t>econstitute lyophilized poly</w:t>
      </w:r>
      <w:r w:rsidRPr="009F423F">
        <w:rPr>
          <w:lang w:val="en-US"/>
        </w:rPr>
        <w:t xml:space="preserve"> (I:C) </w:t>
      </w:r>
      <w:r w:rsidRPr="009F423F">
        <w:rPr>
          <w:i/>
          <w:iCs/>
          <w:color w:val="EE0000"/>
          <w:lang w:val="en-US"/>
        </w:rPr>
        <w:t>(Poly-I-C)</w:t>
      </w:r>
      <w:r w:rsidRPr="009F423F">
        <w:rPr>
          <w:lang w:val="en-US"/>
        </w:rPr>
        <w:t xml:space="preserve"> </w:t>
      </w:r>
      <w:r w:rsidR="001111EF" w:rsidRPr="009F423F">
        <w:rPr>
          <w:lang w:val="en-US"/>
        </w:rPr>
        <w:t>to a high concentration stock solution</w:t>
      </w:r>
      <w:r w:rsidRPr="009F423F">
        <w:rPr>
          <w:lang w:val="en-US"/>
        </w:rPr>
        <w:t>,</w:t>
      </w:r>
      <w:r w:rsidR="001111EF" w:rsidRPr="009F423F">
        <w:rPr>
          <w:lang w:val="en-US"/>
        </w:rPr>
        <w:t xml:space="preserve"> dissolv</w:t>
      </w:r>
      <w:r w:rsidRPr="009F423F">
        <w:rPr>
          <w:lang w:val="en-US"/>
        </w:rPr>
        <w:t>e</w:t>
      </w:r>
      <w:r w:rsidR="001111EF" w:rsidRPr="009F423F">
        <w:rPr>
          <w:lang w:val="en-US"/>
        </w:rPr>
        <w:t xml:space="preserve"> it in sterile saline or sterile water according to the manufacturer’s instructions </w:t>
      </w:r>
      <w:r w:rsidR="001111EF" w:rsidRPr="009F423F">
        <w:rPr>
          <w:b/>
          <w:bCs/>
          <w:lang w:val="en-US"/>
        </w:rPr>
        <w:t>[1</w:t>
      </w:r>
      <w:r w:rsidR="00A76D18" w:rsidRPr="009F423F">
        <w:rPr>
          <w:b/>
          <w:bCs/>
          <w:lang w:val="en-US"/>
        </w:rPr>
        <w:t>]</w:t>
      </w:r>
      <w:r w:rsidR="001111EF" w:rsidRPr="009F423F">
        <w:rPr>
          <w:lang w:val="en-US"/>
        </w:rPr>
        <w:t>.</w:t>
      </w:r>
    </w:p>
    <w:p w14:paraId="3592AB30" w14:textId="028CC26F" w:rsidR="001111EF" w:rsidRPr="009F423F" w:rsidRDefault="001111EF" w:rsidP="009F423F">
      <w:pPr>
        <w:pStyle w:val="ShotDescription"/>
        <w:numPr>
          <w:ilvl w:val="2"/>
          <w:numId w:val="3"/>
        </w:numPr>
      </w:pPr>
      <w:r w:rsidRPr="009F423F">
        <w:t xml:space="preserve">Talent adding sterile saline or sterile water to a </w:t>
      </w:r>
      <w:proofErr w:type="gramStart"/>
      <w:r w:rsidRPr="009F423F">
        <w:t>vial</w:t>
      </w:r>
      <w:proofErr w:type="gramEnd"/>
      <w:r w:rsidRPr="009F423F">
        <w:t xml:space="preserve"> containing lyophilized </w:t>
      </w:r>
      <w:proofErr w:type="spellStart"/>
      <w:proofErr w:type="gramStart"/>
      <w:r w:rsidRPr="009F423F">
        <w:t>polyinosinic:polycytidylic</w:t>
      </w:r>
      <w:proofErr w:type="spellEnd"/>
      <w:proofErr w:type="gramEnd"/>
      <w:r w:rsidRPr="009F423F">
        <w:t xml:space="preserve"> acid to reconstitute the powder.</w:t>
      </w:r>
    </w:p>
    <w:p w14:paraId="7B1095DC" w14:textId="77777777" w:rsidR="00814A53" w:rsidRPr="009F423F" w:rsidRDefault="00814A53" w:rsidP="00814A53">
      <w:pPr>
        <w:pStyle w:val="ShotDescription"/>
        <w:ind w:firstLine="0"/>
      </w:pPr>
    </w:p>
    <w:p w14:paraId="56D92971" w14:textId="4C8804B5" w:rsidR="001111EF" w:rsidRPr="009F423F" w:rsidRDefault="00A76D18" w:rsidP="009F423F">
      <w:pPr>
        <w:pStyle w:val="Narration"/>
        <w:numPr>
          <w:ilvl w:val="1"/>
          <w:numId w:val="3"/>
        </w:numPr>
        <w:rPr>
          <w:lang w:val="en-US"/>
        </w:rPr>
      </w:pPr>
      <w:r w:rsidRPr="009F423F">
        <w:rPr>
          <w:lang w:val="en-US"/>
        </w:rPr>
        <w:t>Now, v</w:t>
      </w:r>
      <w:r w:rsidR="001111EF" w:rsidRPr="009F423F">
        <w:rPr>
          <w:lang w:val="en-US"/>
        </w:rPr>
        <w:t xml:space="preserve">ortex the high concentration stock solution </w:t>
      </w:r>
      <w:r w:rsidR="001111EF" w:rsidRPr="009F423F">
        <w:rPr>
          <w:b/>
          <w:bCs/>
          <w:lang w:val="en-US"/>
        </w:rPr>
        <w:t>[1]</w:t>
      </w:r>
      <w:r w:rsidR="001111EF" w:rsidRPr="009F423F">
        <w:rPr>
          <w:lang w:val="en-US"/>
        </w:rPr>
        <w:t xml:space="preserve">. </w:t>
      </w:r>
      <w:r w:rsidR="008A64A3" w:rsidRPr="009F423F">
        <w:rPr>
          <w:lang w:val="en-US"/>
        </w:rPr>
        <w:t>Then, d</w:t>
      </w:r>
      <w:r w:rsidR="001111EF" w:rsidRPr="009F423F">
        <w:rPr>
          <w:lang w:val="en-US"/>
        </w:rPr>
        <w:t xml:space="preserve">ilute the solution in saline to prepare a low concentration stock </w:t>
      </w:r>
      <w:r w:rsidR="001111EF" w:rsidRPr="009F423F">
        <w:rPr>
          <w:b/>
          <w:bCs/>
          <w:lang w:val="en-US"/>
        </w:rPr>
        <w:t>[2]</w:t>
      </w:r>
      <w:r w:rsidR="001111EF" w:rsidRPr="009F423F">
        <w:rPr>
          <w:lang w:val="en-US"/>
        </w:rPr>
        <w:t xml:space="preserve">. </w:t>
      </w:r>
      <w:r w:rsidR="008A64A3" w:rsidRPr="009F423F">
        <w:rPr>
          <w:rFonts w:eastAsia="Calibri"/>
          <w:lang w:val="en-US"/>
        </w:rPr>
        <w:t xml:space="preserve">To avoid repeated freeze-thaw cycles, </w:t>
      </w:r>
      <w:r w:rsidR="008A64A3" w:rsidRPr="009F423F">
        <w:rPr>
          <w:lang w:val="en-US"/>
        </w:rPr>
        <w:t>a</w:t>
      </w:r>
      <w:r w:rsidR="001111EF" w:rsidRPr="009F423F">
        <w:rPr>
          <w:lang w:val="en-US"/>
        </w:rPr>
        <w:t>liquot approximately 125 microliters of the low concentration stock into 1.5</w:t>
      </w:r>
      <w:r w:rsidR="008A64A3" w:rsidRPr="009F423F">
        <w:rPr>
          <w:lang w:val="en-US"/>
        </w:rPr>
        <w:t>-</w:t>
      </w:r>
      <w:r w:rsidR="001111EF" w:rsidRPr="009F423F">
        <w:rPr>
          <w:lang w:val="en-US"/>
        </w:rPr>
        <w:t xml:space="preserve">milliliter tubes </w:t>
      </w:r>
      <w:r w:rsidR="001111EF" w:rsidRPr="009F423F">
        <w:rPr>
          <w:b/>
          <w:bCs/>
          <w:lang w:val="en-US"/>
        </w:rPr>
        <w:t>[3]</w:t>
      </w:r>
      <w:r w:rsidR="001111EF" w:rsidRPr="009F423F">
        <w:rPr>
          <w:lang w:val="en-US"/>
        </w:rPr>
        <w:t xml:space="preserve"> and store the tubes at minus 20 degrees Celsius or minus 80 degrees Celsius </w:t>
      </w:r>
      <w:r w:rsidR="001111EF" w:rsidRPr="009F423F">
        <w:rPr>
          <w:b/>
          <w:bCs/>
          <w:lang w:val="en-US"/>
        </w:rPr>
        <w:t>[4]</w:t>
      </w:r>
      <w:r w:rsidR="001111EF" w:rsidRPr="009F423F">
        <w:rPr>
          <w:lang w:val="en-US"/>
        </w:rPr>
        <w:t xml:space="preserve">. </w:t>
      </w:r>
    </w:p>
    <w:p w14:paraId="6417AAD1" w14:textId="3CF062D9" w:rsidR="001111EF" w:rsidRPr="009F423F" w:rsidRDefault="001111EF" w:rsidP="009F423F">
      <w:pPr>
        <w:pStyle w:val="ShotDescription"/>
        <w:numPr>
          <w:ilvl w:val="2"/>
          <w:numId w:val="3"/>
        </w:numPr>
      </w:pPr>
      <w:r w:rsidRPr="009F423F">
        <w:t xml:space="preserve">Talent </w:t>
      </w:r>
      <w:proofErr w:type="spellStart"/>
      <w:r w:rsidRPr="009F423F">
        <w:t>vortexing</w:t>
      </w:r>
      <w:proofErr w:type="spellEnd"/>
      <w:r w:rsidRPr="009F423F">
        <w:t xml:space="preserve"> the tube containing the reconstituted poly</w:t>
      </w:r>
      <w:r w:rsidR="00814A53" w:rsidRPr="009F423F">
        <w:t xml:space="preserve"> (I:C) acid</w:t>
      </w:r>
      <w:r w:rsidRPr="009F423F">
        <w:t>.</w:t>
      </w:r>
    </w:p>
    <w:p w14:paraId="7B00FACD" w14:textId="4555176C" w:rsidR="001111EF" w:rsidRPr="009F423F" w:rsidRDefault="001111EF" w:rsidP="009F423F">
      <w:pPr>
        <w:pStyle w:val="ShotDescription"/>
        <w:numPr>
          <w:ilvl w:val="2"/>
          <w:numId w:val="3"/>
        </w:numPr>
      </w:pPr>
      <w:r w:rsidRPr="009F423F">
        <w:t>Talent diluting the solution with saline in a tube.</w:t>
      </w:r>
      <w:r w:rsidR="002034B5">
        <w:t xml:space="preserve"> </w:t>
      </w:r>
      <w:r w:rsidR="002034B5" w:rsidRPr="002034B5">
        <w:rPr>
          <w:highlight w:val="green"/>
        </w:rPr>
        <w:t>Shows putting solution in big tube</w:t>
      </w:r>
    </w:p>
    <w:p w14:paraId="6FA2735F" w14:textId="77777777" w:rsidR="001111EF" w:rsidRPr="009F423F" w:rsidRDefault="001111EF" w:rsidP="009F423F">
      <w:pPr>
        <w:pStyle w:val="ShotDescription"/>
        <w:numPr>
          <w:ilvl w:val="2"/>
          <w:numId w:val="3"/>
        </w:numPr>
      </w:pPr>
      <w:r w:rsidRPr="009F423F">
        <w:t>Talent pipetting approximately 125 microliters of the solution into a 1.5 milliliter tube.</w:t>
      </w:r>
    </w:p>
    <w:p w14:paraId="4630E8BD" w14:textId="2E47D6A5" w:rsidR="001111EF" w:rsidRPr="009F423F" w:rsidRDefault="001111EF" w:rsidP="009F423F">
      <w:pPr>
        <w:pStyle w:val="ShotDescription"/>
        <w:numPr>
          <w:ilvl w:val="2"/>
          <w:numId w:val="3"/>
        </w:numPr>
      </w:pPr>
      <w:r w:rsidRPr="009F423F">
        <w:t>Talent placing the labeled tubes into a minus 20 degrees Celsius freezer.</w:t>
      </w:r>
      <w:r w:rsidR="001C75CC" w:rsidRPr="009F423F">
        <w:t xml:space="preserve"> </w:t>
      </w:r>
      <w:r w:rsidR="002034B5" w:rsidRPr="002034B5">
        <w:rPr>
          <w:highlight w:val="green"/>
        </w:rPr>
        <w:t>This shot shows ‘establishing to fridge’</w:t>
      </w:r>
      <w:r w:rsidR="001C75CC" w:rsidRPr="009F423F">
        <w:rPr>
          <w:b/>
          <w:bCs/>
        </w:rPr>
        <w:br/>
      </w:r>
    </w:p>
    <w:p w14:paraId="679589CA" w14:textId="5B27C207" w:rsidR="001111EF" w:rsidRPr="009F423F" w:rsidRDefault="001111EF" w:rsidP="009F423F">
      <w:pPr>
        <w:pStyle w:val="Narration"/>
        <w:numPr>
          <w:ilvl w:val="1"/>
          <w:numId w:val="3"/>
        </w:numPr>
        <w:rPr>
          <w:lang w:val="en-US"/>
        </w:rPr>
      </w:pPr>
      <w:r w:rsidRPr="009F423F">
        <w:rPr>
          <w:lang w:val="en-US"/>
        </w:rPr>
        <w:t>Immediately before injection on embryonic day 9.5, dilute the low concentration poly</w:t>
      </w:r>
      <w:r w:rsidR="001C75CC" w:rsidRPr="009F423F">
        <w:rPr>
          <w:lang w:val="en-US"/>
        </w:rPr>
        <w:t xml:space="preserve"> (I:C)</w:t>
      </w:r>
      <w:r w:rsidRPr="009F423F">
        <w:rPr>
          <w:lang w:val="en-US"/>
        </w:rPr>
        <w:t xml:space="preserve"> stock with sterile saline to obtain a working concentration </w:t>
      </w:r>
      <w:r w:rsidRPr="009F423F">
        <w:rPr>
          <w:b/>
          <w:bCs/>
          <w:lang w:val="en-US"/>
        </w:rPr>
        <w:t>[1]</w:t>
      </w:r>
      <w:r w:rsidRPr="009F423F">
        <w:rPr>
          <w:lang w:val="en-US"/>
        </w:rPr>
        <w:t>.</w:t>
      </w:r>
    </w:p>
    <w:p w14:paraId="6ED3E711" w14:textId="269F5954" w:rsidR="001111EF" w:rsidRPr="009F423F" w:rsidRDefault="001111EF" w:rsidP="009F423F">
      <w:pPr>
        <w:pStyle w:val="ShotDescription"/>
        <w:numPr>
          <w:ilvl w:val="2"/>
          <w:numId w:val="3"/>
        </w:numPr>
      </w:pPr>
      <w:r w:rsidRPr="009F423F">
        <w:t xml:space="preserve">Talent </w:t>
      </w:r>
      <w:r w:rsidR="000944A6" w:rsidRPr="009F423F">
        <w:t xml:space="preserve">takes a </w:t>
      </w:r>
      <w:proofErr w:type="spellStart"/>
      <w:proofErr w:type="gramStart"/>
      <w:r w:rsidR="000944A6" w:rsidRPr="009F423F">
        <w:t>prealiquoted</w:t>
      </w:r>
      <w:proofErr w:type="spellEnd"/>
      <w:r w:rsidR="000944A6" w:rsidRPr="009F423F">
        <w:t xml:space="preserve"> </w:t>
      </w:r>
      <w:r w:rsidRPr="009F423F">
        <w:t xml:space="preserve"> the</w:t>
      </w:r>
      <w:proofErr w:type="gramEnd"/>
      <w:r w:rsidRPr="009F423F">
        <w:t xml:space="preserve"> low concentration poly</w:t>
      </w:r>
      <w:r w:rsidR="007573E3" w:rsidRPr="009F423F">
        <w:t>(I:C)</w:t>
      </w:r>
      <w:r w:rsidRPr="009F423F">
        <w:t xml:space="preserve"> stock </w:t>
      </w:r>
      <w:r w:rsidR="000944A6" w:rsidRPr="009F423F">
        <w:t xml:space="preserve">out of the freezer </w:t>
      </w:r>
      <w:r w:rsidRPr="009F423F">
        <w:t>and adding sterile.</w:t>
      </w:r>
    </w:p>
    <w:p w14:paraId="2B9E5EA1" w14:textId="77777777" w:rsidR="007573E3" w:rsidRPr="009F423F" w:rsidRDefault="007573E3" w:rsidP="007573E3">
      <w:pPr>
        <w:pStyle w:val="ShotDescription"/>
        <w:ind w:firstLine="0"/>
      </w:pPr>
    </w:p>
    <w:p w14:paraId="52546B77" w14:textId="53CCF1E0" w:rsidR="001111EF" w:rsidRPr="009F423F" w:rsidRDefault="005C023B" w:rsidP="009F423F">
      <w:pPr>
        <w:pStyle w:val="Narration"/>
        <w:numPr>
          <w:ilvl w:val="1"/>
          <w:numId w:val="3"/>
        </w:numPr>
        <w:rPr>
          <w:lang w:val="en-US"/>
        </w:rPr>
      </w:pPr>
      <w:r w:rsidRPr="009F423F">
        <w:rPr>
          <w:lang w:val="en-US"/>
        </w:rPr>
        <w:t>Now, h</w:t>
      </w:r>
      <w:r w:rsidR="001111EF" w:rsidRPr="009F423F">
        <w:rPr>
          <w:lang w:val="en-US"/>
        </w:rPr>
        <w:t xml:space="preserve">eat the working stock at 65 degrees Celsius for 10 minutes to ensure proper reannealing of the </w:t>
      </w:r>
      <w:r w:rsidR="00A76D18" w:rsidRPr="009F423F">
        <w:rPr>
          <w:lang w:val="en-US"/>
        </w:rPr>
        <w:t>double-stranded</w:t>
      </w:r>
      <w:r w:rsidR="001111EF" w:rsidRPr="009F423F">
        <w:rPr>
          <w:lang w:val="en-US"/>
        </w:rPr>
        <w:t xml:space="preserve"> ribonucleic acid structure </w:t>
      </w:r>
      <w:r w:rsidR="001111EF" w:rsidRPr="009F423F">
        <w:rPr>
          <w:b/>
          <w:bCs/>
          <w:lang w:val="en-US"/>
        </w:rPr>
        <w:t>[1]</w:t>
      </w:r>
      <w:r w:rsidR="001111EF" w:rsidRPr="009F423F">
        <w:rPr>
          <w:lang w:val="en-US"/>
        </w:rPr>
        <w:t>.</w:t>
      </w:r>
      <w:r w:rsidRPr="009F423F">
        <w:rPr>
          <w:lang w:val="en-US"/>
        </w:rPr>
        <w:t xml:space="preserve"> Then, vortex or pipette the solution to ensure </w:t>
      </w:r>
      <w:r w:rsidR="00A76D18" w:rsidRPr="009F423F">
        <w:rPr>
          <w:lang w:val="en-US"/>
        </w:rPr>
        <w:t xml:space="preserve">a </w:t>
      </w:r>
      <w:r w:rsidRPr="009F423F">
        <w:rPr>
          <w:lang w:val="en-US"/>
        </w:rPr>
        <w:t xml:space="preserve">homogeneous </w:t>
      </w:r>
      <w:r w:rsidR="00A76D18" w:rsidRPr="009F423F">
        <w:rPr>
          <w:lang w:val="en-US"/>
        </w:rPr>
        <w:t>mixture before</w:t>
      </w:r>
      <w:r w:rsidRPr="009F423F">
        <w:rPr>
          <w:lang w:val="en-US"/>
        </w:rPr>
        <w:t xml:space="preserve"> injection </w:t>
      </w:r>
      <w:r w:rsidRPr="009F423F">
        <w:rPr>
          <w:b/>
          <w:bCs/>
          <w:lang w:val="en-US"/>
        </w:rPr>
        <w:t>[2]</w:t>
      </w:r>
      <w:r w:rsidRPr="009F423F">
        <w:rPr>
          <w:lang w:val="en-US"/>
        </w:rPr>
        <w:t>.</w:t>
      </w:r>
    </w:p>
    <w:p w14:paraId="0BAB8A7A" w14:textId="6A07EF7D" w:rsidR="001111EF" w:rsidRPr="009F423F" w:rsidRDefault="001111EF" w:rsidP="009F423F">
      <w:pPr>
        <w:pStyle w:val="ShotDescription"/>
        <w:numPr>
          <w:ilvl w:val="2"/>
          <w:numId w:val="3"/>
        </w:numPr>
      </w:pPr>
      <w:r w:rsidRPr="009F423F">
        <w:t>Talent placing the tube containing the working stock into a heating device set to 65 degrees Celsius.</w:t>
      </w:r>
      <w:r w:rsidR="002034B5">
        <w:t xml:space="preserve"> </w:t>
      </w:r>
      <w:r w:rsidR="002034B5" w:rsidRPr="002034B5">
        <w:rPr>
          <w:highlight w:val="green"/>
        </w:rPr>
        <w:t xml:space="preserve">This has different takes with wide and </w:t>
      </w:r>
      <w:proofErr w:type="gramStart"/>
      <w:r w:rsidR="002034B5" w:rsidRPr="002034B5">
        <w:rPr>
          <w:highlight w:val="green"/>
        </w:rPr>
        <w:t>close up</w:t>
      </w:r>
      <w:proofErr w:type="gramEnd"/>
      <w:r w:rsidR="002034B5" w:rsidRPr="002034B5">
        <w:rPr>
          <w:highlight w:val="green"/>
        </w:rPr>
        <w:t xml:space="preserve"> versions</w:t>
      </w:r>
    </w:p>
    <w:p w14:paraId="53A48841" w14:textId="78A46DCD" w:rsidR="001111EF" w:rsidRPr="009F423F" w:rsidRDefault="001111EF" w:rsidP="009F423F">
      <w:pPr>
        <w:pStyle w:val="ShotDescription"/>
        <w:numPr>
          <w:ilvl w:val="2"/>
          <w:numId w:val="3"/>
        </w:numPr>
      </w:pPr>
      <w:r w:rsidRPr="009F423F">
        <w:t xml:space="preserve">Talent </w:t>
      </w:r>
      <w:proofErr w:type="spellStart"/>
      <w:r w:rsidRPr="009F423F">
        <w:t>vortexing</w:t>
      </w:r>
      <w:proofErr w:type="spellEnd"/>
      <w:r w:rsidRPr="009F423F">
        <w:t xml:space="preserve"> the tube containing the working </w:t>
      </w:r>
      <w:proofErr w:type="spellStart"/>
      <w:proofErr w:type="gramStart"/>
      <w:r w:rsidRPr="009F423F">
        <w:t>polyinosinic:polycytidylic</w:t>
      </w:r>
      <w:proofErr w:type="spellEnd"/>
      <w:proofErr w:type="gramEnd"/>
      <w:r w:rsidRPr="009F423F">
        <w:t xml:space="preserve"> acid solution.</w:t>
      </w:r>
      <w:r w:rsidR="005C023B" w:rsidRPr="009F423F">
        <w:br/>
      </w:r>
    </w:p>
    <w:p w14:paraId="5E54996E" w14:textId="3DBBE939" w:rsidR="001C75CC" w:rsidRPr="009F423F" w:rsidRDefault="001C75CC" w:rsidP="009F423F">
      <w:pPr>
        <w:pStyle w:val="ListParagraph"/>
        <w:widowControl w:val="0"/>
        <w:numPr>
          <w:ilvl w:val="0"/>
          <w:numId w:val="3"/>
        </w:numPr>
        <w:tabs>
          <w:tab w:val="left" w:pos="180"/>
        </w:tabs>
        <w:jc w:val="both"/>
        <w:rPr>
          <w:rFonts w:ascii="Calibri" w:eastAsia="Calibri" w:hAnsi="Calibri" w:cs="Calibri"/>
          <w:b/>
        </w:rPr>
      </w:pPr>
      <w:r w:rsidRPr="009F423F">
        <w:rPr>
          <w:rFonts w:ascii="Calibri" w:eastAsia="Calibri" w:hAnsi="Calibri" w:cs="Calibri"/>
          <w:b/>
          <w:color w:val="auto"/>
        </w:rPr>
        <w:t>Injecting</w:t>
      </w:r>
      <w:r w:rsidR="005C023B" w:rsidRPr="009F423F">
        <w:rPr>
          <w:rFonts w:ascii="Calibri" w:eastAsia="Calibri" w:hAnsi="Calibri" w:cs="Calibri"/>
          <w:b/>
          <w:color w:val="auto"/>
        </w:rPr>
        <w:t xml:space="preserve"> Pregnant Mice with</w:t>
      </w:r>
      <w:r w:rsidRPr="009F423F">
        <w:rPr>
          <w:rFonts w:ascii="Calibri" w:eastAsia="Calibri" w:hAnsi="Calibri" w:cs="Calibri"/>
          <w:b/>
          <w:color w:val="auto"/>
        </w:rPr>
        <w:t xml:space="preserve"> </w:t>
      </w:r>
      <w:r w:rsidR="007573E3" w:rsidRPr="009F423F">
        <w:rPr>
          <w:rFonts w:ascii="Calibri" w:eastAsia="Calibri" w:hAnsi="Calibri" w:cs="Calibri"/>
          <w:b/>
          <w:color w:val="auto"/>
        </w:rPr>
        <w:t>P</w:t>
      </w:r>
      <w:r w:rsidRPr="009F423F">
        <w:rPr>
          <w:rFonts w:ascii="Calibri" w:eastAsia="Calibri" w:hAnsi="Calibri" w:cs="Calibri"/>
          <w:b/>
          <w:color w:val="auto"/>
        </w:rPr>
        <w:t>oly(I:C)</w:t>
      </w:r>
      <w:r w:rsidR="005C023B" w:rsidRPr="009F423F">
        <w:rPr>
          <w:rFonts w:ascii="Calibri" w:eastAsia="Calibri" w:hAnsi="Calibri" w:cs="Calibri"/>
          <w:b/>
          <w:color w:val="auto"/>
        </w:rPr>
        <w:t xml:space="preserve"> Solution </w:t>
      </w:r>
    </w:p>
    <w:p w14:paraId="6A0C0837" w14:textId="31E6B1E7" w:rsidR="001111EF" w:rsidRPr="009F423F" w:rsidRDefault="00A76D18" w:rsidP="009F423F">
      <w:pPr>
        <w:pStyle w:val="Narration"/>
        <w:numPr>
          <w:ilvl w:val="1"/>
          <w:numId w:val="3"/>
        </w:numPr>
        <w:rPr>
          <w:lang w:val="en-US"/>
        </w:rPr>
      </w:pPr>
      <w:r w:rsidRPr="009F423F">
        <w:rPr>
          <w:lang w:val="en-US"/>
        </w:rPr>
        <w:t>To confirm pregnancy, w</w:t>
      </w:r>
      <w:r w:rsidR="001111EF" w:rsidRPr="009F423F">
        <w:rPr>
          <w:lang w:val="en-US"/>
        </w:rPr>
        <w:t xml:space="preserve">eigh the dam on the morning of embryonic day 9.5 </w:t>
      </w:r>
      <w:r w:rsidR="001111EF" w:rsidRPr="009F423F">
        <w:rPr>
          <w:b/>
          <w:bCs/>
          <w:lang w:val="en-US"/>
        </w:rPr>
        <w:t>[1]</w:t>
      </w:r>
      <w:r w:rsidR="001111EF" w:rsidRPr="009F423F">
        <w:rPr>
          <w:lang w:val="en-US"/>
        </w:rPr>
        <w:t xml:space="preserve">. </w:t>
      </w:r>
      <w:r w:rsidR="001111EF" w:rsidRPr="009F423F">
        <w:rPr>
          <w:lang w:val="en-US"/>
        </w:rPr>
        <w:lastRenderedPageBreak/>
        <w:t>Calculate the poly</w:t>
      </w:r>
      <w:r w:rsidR="001C75CC" w:rsidRPr="009F423F">
        <w:rPr>
          <w:lang w:val="en-US"/>
        </w:rPr>
        <w:t xml:space="preserve"> (I:C)</w:t>
      </w:r>
      <w:r w:rsidR="001111EF" w:rsidRPr="009F423F">
        <w:rPr>
          <w:lang w:val="en-US"/>
        </w:rPr>
        <w:t xml:space="preserve"> injection volume for maternal immune activation </w:t>
      </w:r>
      <w:r w:rsidR="00726CFC" w:rsidRPr="009F423F">
        <w:rPr>
          <w:lang w:val="en-US"/>
        </w:rPr>
        <w:t xml:space="preserve">or MIA </w:t>
      </w:r>
      <w:r w:rsidR="00726CFC" w:rsidRPr="009F423F">
        <w:rPr>
          <w:i/>
          <w:iCs/>
          <w:color w:val="EE0000"/>
          <w:lang w:val="en-US"/>
        </w:rPr>
        <w:t>(M-I-A)</w:t>
      </w:r>
      <w:r w:rsidR="00726CFC" w:rsidRPr="009F423F">
        <w:rPr>
          <w:color w:val="EE0000"/>
          <w:lang w:val="en-US"/>
        </w:rPr>
        <w:t xml:space="preserve"> </w:t>
      </w:r>
      <w:r w:rsidR="001111EF" w:rsidRPr="009F423F">
        <w:rPr>
          <w:lang w:val="en-US"/>
        </w:rPr>
        <w:t xml:space="preserve">and the 0.9 percent saline injection volume for controls </w:t>
      </w:r>
      <w:r w:rsidR="001111EF" w:rsidRPr="009F423F">
        <w:rPr>
          <w:b/>
          <w:bCs/>
          <w:lang w:val="en-US"/>
        </w:rPr>
        <w:t>[2]</w:t>
      </w:r>
      <w:r w:rsidR="001111EF" w:rsidRPr="009F423F">
        <w:rPr>
          <w:lang w:val="en-US"/>
        </w:rPr>
        <w:t xml:space="preserve">. </w:t>
      </w:r>
    </w:p>
    <w:p w14:paraId="6AA427AE" w14:textId="77777777" w:rsidR="001111EF" w:rsidRPr="009F423F" w:rsidRDefault="001111EF" w:rsidP="009F423F">
      <w:pPr>
        <w:pStyle w:val="ShotDescription"/>
        <w:numPr>
          <w:ilvl w:val="2"/>
          <w:numId w:val="3"/>
        </w:numPr>
      </w:pPr>
      <w:r w:rsidRPr="009F423F">
        <w:t>WIDE: Talent placing the pregnant dam on a weighing scale to measure body weight.</w:t>
      </w:r>
    </w:p>
    <w:p w14:paraId="36932829" w14:textId="6218E8DA" w:rsidR="001111EF" w:rsidRPr="009F423F" w:rsidRDefault="001111EF" w:rsidP="009F423F">
      <w:pPr>
        <w:pStyle w:val="ShotDescription"/>
        <w:numPr>
          <w:ilvl w:val="2"/>
          <w:numId w:val="3"/>
        </w:numPr>
      </w:pPr>
      <w:r w:rsidRPr="009F423F">
        <w:t>Talent calculating the injection volume using the recorded body weight in a</w:t>
      </w:r>
      <w:r w:rsidR="00606597" w:rsidRPr="009F423F">
        <w:t xml:space="preserve">n </w:t>
      </w:r>
      <w:proofErr w:type="spellStart"/>
      <w:r w:rsidR="00606597" w:rsidRPr="009F423F">
        <w:t>ipad</w:t>
      </w:r>
      <w:proofErr w:type="spellEnd"/>
      <w:r w:rsidRPr="009F423F">
        <w:t>.</w:t>
      </w:r>
    </w:p>
    <w:p w14:paraId="6A7BEBB2" w14:textId="77777777" w:rsidR="00726CFC" w:rsidRPr="009F423F" w:rsidRDefault="00726CFC" w:rsidP="00726CFC">
      <w:pPr>
        <w:pStyle w:val="ShotDescription"/>
        <w:ind w:firstLine="0"/>
      </w:pPr>
    </w:p>
    <w:p w14:paraId="05A53774" w14:textId="0081AD70" w:rsidR="001111EF" w:rsidRPr="009F423F" w:rsidRDefault="001111EF" w:rsidP="009F423F">
      <w:pPr>
        <w:pStyle w:val="Narration"/>
        <w:numPr>
          <w:ilvl w:val="1"/>
          <w:numId w:val="3"/>
        </w:numPr>
        <w:rPr>
          <w:lang w:val="en-US"/>
        </w:rPr>
      </w:pPr>
      <w:r w:rsidRPr="009F423F">
        <w:rPr>
          <w:lang w:val="en-US"/>
        </w:rPr>
        <w:t>Draw the appropriate volume of the prepared poly</w:t>
      </w:r>
      <w:r w:rsidR="001C75CC" w:rsidRPr="009F423F">
        <w:rPr>
          <w:lang w:val="en-US"/>
        </w:rPr>
        <w:t xml:space="preserve"> (I:C)</w:t>
      </w:r>
      <w:r w:rsidRPr="009F423F">
        <w:rPr>
          <w:lang w:val="en-US"/>
        </w:rPr>
        <w:t xml:space="preserve"> working solution or saline into a sterile </w:t>
      </w:r>
      <w:r w:rsidR="001C75CC" w:rsidRPr="009F423F">
        <w:rPr>
          <w:lang w:val="en-US"/>
        </w:rPr>
        <w:t>27-gauge</w:t>
      </w:r>
      <w:r w:rsidRPr="009F423F">
        <w:rPr>
          <w:lang w:val="en-US"/>
        </w:rPr>
        <w:t xml:space="preserve"> or smaller syringe </w:t>
      </w:r>
      <w:r w:rsidRPr="009F423F">
        <w:rPr>
          <w:b/>
          <w:bCs/>
          <w:lang w:val="en-US"/>
        </w:rPr>
        <w:t>[1]</w:t>
      </w:r>
      <w:r w:rsidRPr="009F423F">
        <w:rPr>
          <w:lang w:val="en-US"/>
        </w:rPr>
        <w:t>.</w:t>
      </w:r>
    </w:p>
    <w:p w14:paraId="2E4D0CA6" w14:textId="3F5BC856" w:rsidR="001111EF" w:rsidRPr="009F423F" w:rsidRDefault="001111EF" w:rsidP="009F423F">
      <w:pPr>
        <w:pStyle w:val="ShotDescription"/>
        <w:numPr>
          <w:ilvl w:val="2"/>
          <w:numId w:val="3"/>
        </w:numPr>
      </w:pPr>
      <w:r w:rsidRPr="009F423F">
        <w:t>Talent drawing the calculated volume of solution into a sterile syringe fitted with a 27 gauge or smaller needle.</w:t>
      </w:r>
      <w:r w:rsidR="002034B5">
        <w:t xml:space="preserve"> </w:t>
      </w:r>
      <w:r w:rsidR="002034B5" w:rsidRPr="002034B5">
        <w:rPr>
          <w:highlight w:val="green"/>
        </w:rPr>
        <w:t>Take 3 shows checking accurate fill</w:t>
      </w:r>
    </w:p>
    <w:p w14:paraId="0784E2EC" w14:textId="77777777" w:rsidR="00726CFC" w:rsidRPr="009F423F" w:rsidRDefault="00726CFC" w:rsidP="00726CFC">
      <w:pPr>
        <w:pStyle w:val="ShotDescription"/>
        <w:ind w:firstLine="0"/>
      </w:pPr>
    </w:p>
    <w:p w14:paraId="5CEAF5EC" w14:textId="32C00FD9" w:rsidR="001111EF" w:rsidRPr="009F423F" w:rsidRDefault="00726CFC" w:rsidP="009F423F">
      <w:pPr>
        <w:pStyle w:val="Narration"/>
        <w:numPr>
          <w:ilvl w:val="1"/>
          <w:numId w:val="3"/>
        </w:numPr>
        <w:rPr>
          <w:lang w:val="en-US"/>
        </w:rPr>
      </w:pPr>
      <w:r w:rsidRPr="009F423F">
        <w:rPr>
          <w:lang w:val="en-US"/>
        </w:rPr>
        <w:t>Now, p</w:t>
      </w:r>
      <w:r w:rsidR="001111EF" w:rsidRPr="009F423F">
        <w:rPr>
          <w:lang w:val="en-US"/>
        </w:rPr>
        <w:t xml:space="preserve">roperly restrain the dam to minimize pain and distress </w:t>
      </w:r>
      <w:r w:rsidR="001111EF" w:rsidRPr="009F423F">
        <w:rPr>
          <w:b/>
          <w:bCs/>
          <w:lang w:val="en-US"/>
        </w:rPr>
        <w:t>[1]</w:t>
      </w:r>
      <w:r w:rsidR="001111EF" w:rsidRPr="009F423F">
        <w:rPr>
          <w:lang w:val="en-US"/>
        </w:rPr>
        <w:t>. Inject the poly</w:t>
      </w:r>
      <w:r w:rsidRPr="009F423F">
        <w:rPr>
          <w:lang w:val="en-US"/>
        </w:rPr>
        <w:t xml:space="preserve"> (I:C)</w:t>
      </w:r>
      <w:r w:rsidR="001111EF" w:rsidRPr="009F423F">
        <w:rPr>
          <w:lang w:val="en-US"/>
        </w:rPr>
        <w:t xml:space="preserve"> acid or saline intraperitoneally in the lower left or right quadrant just above the hip level or at the second set of nipples </w:t>
      </w:r>
      <w:r w:rsidR="001111EF" w:rsidRPr="009F423F">
        <w:rPr>
          <w:b/>
          <w:bCs/>
          <w:lang w:val="en-US"/>
        </w:rPr>
        <w:t>[2]</w:t>
      </w:r>
      <w:r w:rsidR="001111EF" w:rsidRPr="009F423F">
        <w:rPr>
          <w:lang w:val="en-US"/>
        </w:rPr>
        <w:t>.</w:t>
      </w:r>
      <w:r w:rsidR="00606597" w:rsidRPr="009F423F">
        <w:rPr>
          <w:lang w:val="en-US"/>
        </w:rPr>
        <w:t xml:space="preserve"> </w:t>
      </w:r>
      <w:r w:rsidR="00F5244C" w:rsidRPr="009F423F">
        <w:rPr>
          <w:lang w:val="en-US"/>
        </w:rPr>
        <w:t>Then, d</w:t>
      </w:r>
      <w:r w:rsidR="00606597" w:rsidRPr="009F423F">
        <w:rPr>
          <w:lang w:val="en-US"/>
        </w:rPr>
        <w:t xml:space="preserve">ispose of syringes in a biosafety </w:t>
      </w:r>
      <w:proofErr w:type="gramStart"/>
      <w:r w:rsidR="00606597" w:rsidRPr="009F423F">
        <w:rPr>
          <w:lang w:val="en-US"/>
        </w:rPr>
        <w:t>sharps</w:t>
      </w:r>
      <w:proofErr w:type="gramEnd"/>
      <w:r w:rsidR="00606597" w:rsidRPr="009F423F">
        <w:rPr>
          <w:lang w:val="en-US"/>
        </w:rPr>
        <w:t xml:space="preserve"> container</w:t>
      </w:r>
      <w:r w:rsidR="00606597" w:rsidRPr="009F423F">
        <w:rPr>
          <w:b/>
          <w:bCs/>
          <w:lang w:val="en-US"/>
        </w:rPr>
        <w:t xml:space="preserve"> [3].</w:t>
      </w:r>
      <w:r w:rsidR="001111EF" w:rsidRPr="009F423F">
        <w:rPr>
          <w:lang w:val="en-US"/>
        </w:rPr>
        <w:t xml:space="preserve"> </w:t>
      </w:r>
      <w:r w:rsidRPr="009F423F">
        <w:rPr>
          <w:lang w:val="en-US"/>
        </w:rPr>
        <w:t>Also, r</w:t>
      </w:r>
      <w:r w:rsidR="001111EF" w:rsidRPr="009F423F">
        <w:rPr>
          <w:lang w:val="en-US"/>
        </w:rPr>
        <w:t xml:space="preserve">ecord the injection side to maintain consistency across the cohort </w:t>
      </w:r>
      <w:r w:rsidR="001111EF" w:rsidRPr="009F423F">
        <w:rPr>
          <w:b/>
          <w:bCs/>
          <w:lang w:val="en-US"/>
        </w:rPr>
        <w:t>[</w:t>
      </w:r>
      <w:r w:rsidR="001C75CC" w:rsidRPr="009F423F">
        <w:rPr>
          <w:b/>
          <w:bCs/>
          <w:lang w:val="en-US"/>
        </w:rPr>
        <w:t>3</w:t>
      </w:r>
      <w:r w:rsidR="001111EF" w:rsidRPr="009F423F">
        <w:rPr>
          <w:b/>
          <w:bCs/>
          <w:lang w:val="en-US"/>
        </w:rPr>
        <w:t>]</w:t>
      </w:r>
      <w:r w:rsidR="001111EF" w:rsidRPr="009F423F">
        <w:rPr>
          <w:lang w:val="en-US"/>
        </w:rPr>
        <w:t>.</w:t>
      </w:r>
    </w:p>
    <w:p w14:paraId="3CE952B9" w14:textId="77777777" w:rsidR="001111EF" w:rsidRPr="009F423F" w:rsidRDefault="001111EF" w:rsidP="009F423F">
      <w:pPr>
        <w:pStyle w:val="ShotDescription"/>
        <w:numPr>
          <w:ilvl w:val="2"/>
          <w:numId w:val="3"/>
        </w:numPr>
      </w:pPr>
      <w:r w:rsidRPr="009F423F">
        <w:t>Talent restraining the dam securely by hand.</w:t>
      </w:r>
    </w:p>
    <w:p w14:paraId="5E1763F0" w14:textId="3551CF34" w:rsidR="001111EF" w:rsidRPr="009F423F" w:rsidRDefault="001111EF" w:rsidP="009F423F">
      <w:pPr>
        <w:pStyle w:val="ShotDescription"/>
        <w:numPr>
          <w:ilvl w:val="2"/>
          <w:numId w:val="3"/>
        </w:numPr>
        <w:rPr>
          <w:b/>
          <w:bCs/>
        </w:rPr>
      </w:pPr>
      <w:r w:rsidRPr="009F423F">
        <w:t>Talent injecting the solution intraperitoneally in the lower abdominal quadrant of the dam.</w:t>
      </w:r>
      <w:r w:rsidR="001C75CC" w:rsidRPr="009F423F">
        <w:t xml:space="preserve"> </w:t>
      </w:r>
    </w:p>
    <w:p w14:paraId="17110EC5" w14:textId="0CC28846" w:rsidR="00606597" w:rsidRPr="009F423F" w:rsidRDefault="00606597" w:rsidP="009F423F">
      <w:pPr>
        <w:pStyle w:val="ShotDescription"/>
        <w:numPr>
          <w:ilvl w:val="2"/>
          <w:numId w:val="3"/>
        </w:numPr>
        <w:rPr>
          <w:b/>
          <w:bCs/>
        </w:rPr>
      </w:pPr>
      <w:r w:rsidRPr="009F423F">
        <w:t xml:space="preserve">Talent </w:t>
      </w:r>
      <w:proofErr w:type="gramStart"/>
      <w:r w:rsidRPr="009F423F">
        <w:t>disposes</w:t>
      </w:r>
      <w:proofErr w:type="gramEnd"/>
      <w:r w:rsidRPr="009F423F">
        <w:t xml:space="preserve"> the syringes</w:t>
      </w:r>
      <w:r w:rsidRPr="009F423F">
        <w:rPr>
          <w:b/>
          <w:bCs/>
        </w:rPr>
        <w:t>.</w:t>
      </w:r>
    </w:p>
    <w:p w14:paraId="3F20853D" w14:textId="77777777" w:rsidR="001111EF" w:rsidRPr="009F423F" w:rsidRDefault="001111EF" w:rsidP="009F423F">
      <w:pPr>
        <w:pStyle w:val="ShotDescription"/>
        <w:numPr>
          <w:ilvl w:val="2"/>
          <w:numId w:val="3"/>
        </w:numPr>
      </w:pPr>
      <w:r w:rsidRPr="009F423F">
        <w:t>Talent recording the injection side in a laboratory notebook.</w:t>
      </w:r>
    </w:p>
    <w:p w14:paraId="7174C438" w14:textId="77777777" w:rsidR="001C75CC" w:rsidRPr="009F423F" w:rsidRDefault="001C75CC" w:rsidP="001C75CC">
      <w:pPr>
        <w:pStyle w:val="ShotDescription"/>
        <w:ind w:firstLine="0"/>
      </w:pPr>
    </w:p>
    <w:p w14:paraId="5DA43F7D" w14:textId="6E8DC800" w:rsidR="001111EF" w:rsidRPr="009F423F" w:rsidRDefault="001111EF" w:rsidP="009F423F">
      <w:pPr>
        <w:pStyle w:val="Narration"/>
        <w:numPr>
          <w:ilvl w:val="1"/>
          <w:numId w:val="3"/>
        </w:numPr>
        <w:rPr>
          <w:lang w:val="en-US"/>
        </w:rPr>
      </w:pPr>
      <w:r w:rsidRPr="009F423F">
        <w:rPr>
          <w:lang w:val="en-US"/>
        </w:rPr>
        <w:t>Immediately return the dam to the home cage</w:t>
      </w:r>
      <w:r w:rsidR="00606597" w:rsidRPr="009F423F">
        <w:rPr>
          <w:lang w:val="en-US"/>
        </w:rPr>
        <w:t xml:space="preserve"> and monitor for any signs of distress</w:t>
      </w:r>
      <w:r w:rsidRPr="009F423F">
        <w:rPr>
          <w:lang w:val="en-US"/>
        </w:rPr>
        <w:t xml:space="preserve"> </w:t>
      </w:r>
      <w:r w:rsidRPr="009F423F">
        <w:rPr>
          <w:b/>
          <w:bCs/>
          <w:lang w:val="en-US"/>
        </w:rPr>
        <w:t>[1</w:t>
      </w:r>
      <w:r w:rsidR="00726CFC" w:rsidRPr="009F423F">
        <w:rPr>
          <w:b/>
          <w:bCs/>
          <w:lang w:val="en-US"/>
        </w:rPr>
        <w:t>-TXT</w:t>
      </w:r>
      <w:r w:rsidRPr="009F423F">
        <w:rPr>
          <w:b/>
          <w:bCs/>
          <w:lang w:val="en-US"/>
        </w:rPr>
        <w:t>]</w:t>
      </w:r>
      <w:r w:rsidRPr="009F423F">
        <w:rPr>
          <w:lang w:val="en-US"/>
        </w:rPr>
        <w:t>.</w:t>
      </w:r>
      <w:r w:rsidR="00726CFC" w:rsidRPr="009F423F">
        <w:rPr>
          <w:lang w:val="en-US"/>
        </w:rPr>
        <w:t xml:space="preserve"> Then, s</w:t>
      </w:r>
      <w:r w:rsidRPr="009F423F">
        <w:rPr>
          <w:lang w:val="en-US"/>
        </w:rPr>
        <w:t xml:space="preserve">upplement the cage with hydrogel for at least 24 hours after injection to prevent dehydration associated with sickness behavior </w:t>
      </w:r>
      <w:r w:rsidRPr="009F423F">
        <w:rPr>
          <w:b/>
          <w:bCs/>
          <w:lang w:val="en-US"/>
        </w:rPr>
        <w:t>[</w:t>
      </w:r>
      <w:r w:rsidR="001626C3" w:rsidRPr="009F423F">
        <w:rPr>
          <w:b/>
          <w:bCs/>
          <w:lang w:val="en-US"/>
        </w:rPr>
        <w:t>2</w:t>
      </w:r>
      <w:r w:rsidRPr="009F423F">
        <w:rPr>
          <w:b/>
          <w:bCs/>
          <w:lang w:val="en-US"/>
        </w:rPr>
        <w:t>]</w:t>
      </w:r>
      <w:r w:rsidRPr="009F423F">
        <w:rPr>
          <w:lang w:val="en-US"/>
        </w:rPr>
        <w:t>.</w:t>
      </w:r>
    </w:p>
    <w:p w14:paraId="01247F72" w14:textId="116896CF" w:rsidR="001111EF" w:rsidRPr="009F423F" w:rsidRDefault="001111EF" w:rsidP="009F423F">
      <w:pPr>
        <w:pStyle w:val="ShotDescription"/>
        <w:numPr>
          <w:ilvl w:val="2"/>
          <w:numId w:val="3"/>
        </w:numPr>
      </w:pPr>
      <w:r w:rsidRPr="009F423F">
        <w:t>Talent placing the injected dam back into the home cage</w:t>
      </w:r>
      <w:r w:rsidR="00F5244C" w:rsidRPr="009F423F">
        <w:t xml:space="preserve"> and observing the mouse.</w:t>
      </w:r>
    </w:p>
    <w:p w14:paraId="7A65ECA0" w14:textId="0BB222A3" w:rsidR="001111EF" w:rsidRPr="009F423F" w:rsidRDefault="001111EF" w:rsidP="009F423F">
      <w:pPr>
        <w:pStyle w:val="ShotDescription"/>
        <w:numPr>
          <w:ilvl w:val="2"/>
          <w:numId w:val="3"/>
        </w:numPr>
      </w:pPr>
      <w:r w:rsidRPr="009F423F">
        <w:t>Talent placing hydrogel into the cage for post-injection support.</w:t>
      </w:r>
      <w:r w:rsidR="001626C3" w:rsidRPr="009F423F">
        <w:br/>
      </w:r>
    </w:p>
    <w:p w14:paraId="3333B3EE" w14:textId="008B1428" w:rsidR="001111EF" w:rsidRPr="009F423F" w:rsidRDefault="00377911" w:rsidP="009F423F">
      <w:pPr>
        <w:pStyle w:val="Narration"/>
        <w:numPr>
          <w:ilvl w:val="1"/>
          <w:numId w:val="3"/>
        </w:numPr>
        <w:rPr>
          <w:lang w:val="en-US"/>
        </w:rPr>
      </w:pPr>
      <w:r w:rsidRPr="009F423F">
        <w:rPr>
          <w:lang w:val="en-US"/>
        </w:rPr>
        <w:t>After</w:t>
      </w:r>
      <w:r w:rsidR="00726CFC" w:rsidRPr="009F423F">
        <w:rPr>
          <w:lang w:val="en-US"/>
        </w:rPr>
        <w:t xml:space="preserve"> that</w:t>
      </w:r>
      <w:r w:rsidRPr="009F423F">
        <w:rPr>
          <w:lang w:val="en-US"/>
        </w:rPr>
        <w:t>,</w:t>
      </w:r>
      <w:r w:rsidR="00726CFC" w:rsidRPr="009F423F">
        <w:rPr>
          <w:lang w:val="en-US"/>
        </w:rPr>
        <w:t xml:space="preserve"> r</w:t>
      </w:r>
      <w:r w:rsidR="001626C3" w:rsidRPr="009F423F">
        <w:rPr>
          <w:lang w:val="en-US"/>
        </w:rPr>
        <w:t xml:space="preserve">ecord the poly(I:C) dose, injected volume, injection date and time, gestational age, and poly(I:C) lot number </w:t>
      </w:r>
      <w:r w:rsidR="001111EF" w:rsidRPr="009F423F">
        <w:rPr>
          <w:b/>
          <w:bCs/>
          <w:lang w:val="en-US"/>
        </w:rPr>
        <w:t>[</w:t>
      </w:r>
      <w:r w:rsidR="001626C3" w:rsidRPr="009F423F">
        <w:rPr>
          <w:b/>
          <w:bCs/>
          <w:lang w:val="en-US"/>
        </w:rPr>
        <w:t>1</w:t>
      </w:r>
      <w:r w:rsidR="001111EF" w:rsidRPr="009F423F">
        <w:rPr>
          <w:b/>
          <w:bCs/>
          <w:lang w:val="en-US"/>
        </w:rPr>
        <w:t>]</w:t>
      </w:r>
      <w:r w:rsidR="001111EF" w:rsidRPr="009F423F">
        <w:rPr>
          <w:lang w:val="en-US"/>
        </w:rPr>
        <w:t>.</w:t>
      </w:r>
    </w:p>
    <w:p w14:paraId="618A8A66" w14:textId="5F94E932" w:rsidR="001111EF" w:rsidRPr="009F423F" w:rsidRDefault="001111EF" w:rsidP="009F423F">
      <w:pPr>
        <w:pStyle w:val="ShotDescription"/>
        <w:numPr>
          <w:ilvl w:val="2"/>
          <w:numId w:val="3"/>
        </w:numPr>
      </w:pPr>
      <w:r w:rsidRPr="009F423F">
        <w:t xml:space="preserve">Talent recording </w:t>
      </w:r>
      <w:proofErr w:type="gramStart"/>
      <w:r w:rsidR="001626C3" w:rsidRPr="009F423F">
        <w:t>the different</w:t>
      </w:r>
      <w:proofErr w:type="gramEnd"/>
      <w:r w:rsidR="001626C3" w:rsidRPr="009F423F">
        <w:t xml:space="preserve"> parameters in </w:t>
      </w:r>
      <w:r w:rsidRPr="009F423F">
        <w:t>a</w:t>
      </w:r>
      <w:r w:rsidR="00606597" w:rsidRPr="009F423F">
        <w:t>n iPad</w:t>
      </w:r>
      <w:r w:rsidRPr="009F423F">
        <w:t>.</w:t>
      </w:r>
      <w:r w:rsidR="001626C3" w:rsidRPr="009F423F">
        <w:br/>
      </w:r>
    </w:p>
    <w:p w14:paraId="53A93FCB" w14:textId="2FC653A7" w:rsidR="001626C3" w:rsidRPr="009F423F" w:rsidRDefault="00726CFC" w:rsidP="009F423F">
      <w:pPr>
        <w:pStyle w:val="ListParagraph"/>
        <w:widowControl w:val="0"/>
        <w:numPr>
          <w:ilvl w:val="0"/>
          <w:numId w:val="3"/>
        </w:numPr>
        <w:tabs>
          <w:tab w:val="left" w:pos="180"/>
        </w:tabs>
        <w:jc w:val="both"/>
        <w:rPr>
          <w:rFonts w:ascii="Calibri" w:eastAsia="Calibri" w:hAnsi="Calibri" w:cs="Calibri"/>
          <w:b/>
          <w:bCs/>
        </w:rPr>
      </w:pPr>
      <w:r w:rsidRPr="009F423F">
        <w:rPr>
          <w:rFonts w:ascii="Calibri" w:eastAsia="Calibri" w:hAnsi="Calibri" w:cs="Calibri"/>
          <w:b/>
          <w:bCs/>
          <w:color w:val="000000"/>
        </w:rPr>
        <w:t xml:space="preserve">Collection of Maternal Blood from Injected Dams </w:t>
      </w:r>
    </w:p>
    <w:p w14:paraId="1A49CEE3" w14:textId="1B79D0F5" w:rsidR="001626C3" w:rsidRPr="009F423F" w:rsidRDefault="001626C3" w:rsidP="00726CFC">
      <w:pPr>
        <w:pStyle w:val="ShotDescription"/>
        <w:ind w:left="360" w:firstLine="0"/>
      </w:pPr>
      <w:r w:rsidRPr="009F423F">
        <w:rPr>
          <w:rFonts w:cstheme="minorHAnsi"/>
          <w:b/>
          <w:bCs/>
        </w:rPr>
        <w:lastRenderedPageBreak/>
        <w:t xml:space="preserve">Demonstrator: </w:t>
      </w:r>
      <w:r w:rsidR="00D66EA7" w:rsidRPr="009F423F">
        <w:rPr>
          <w:rFonts w:cstheme="minorHAnsi"/>
          <w:color w:val="auto"/>
        </w:rPr>
        <w:t>Sydney Camfield</w:t>
      </w:r>
    </w:p>
    <w:p w14:paraId="3F76546A" w14:textId="746E4E6D" w:rsidR="001111EF" w:rsidRPr="009F423F" w:rsidRDefault="004273FA" w:rsidP="009F423F">
      <w:pPr>
        <w:pStyle w:val="Narration"/>
        <w:numPr>
          <w:ilvl w:val="1"/>
          <w:numId w:val="3"/>
        </w:numPr>
        <w:rPr>
          <w:lang w:val="en-US"/>
        </w:rPr>
      </w:pPr>
      <w:r w:rsidRPr="009F423F">
        <w:rPr>
          <w:lang w:val="en-US"/>
        </w:rPr>
        <w:t xml:space="preserve">Three hours post-injection, observe each mouse individually for 1 minute and assess behavior </w:t>
      </w:r>
      <w:r w:rsidR="00EA5A8D" w:rsidRPr="009F423F">
        <w:rPr>
          <w:lang w:val="en-US"/>
        </w:rPr>
        <w:t xml:space="preserve">like </w:t>
      </w:r>
      <w:r w:rsidR="00EA5A8D" w:rsidRPr="009F423F">
        <w:rPr>
          <w:rFonts w:eastAsia="Calibri"/>
          <w:lang w:val="en-US"/>
        </w:rPr>
        <w:t>reduced activity, hunched posture, facial grimacing, or watery stool</w:t>
      </w:r>
      <w:r w:rsidR="00F5244C" w:rsidRPr="009F423F">
        <w:rPr>
          <w:rFonts w:eastAsia="Calibri"/>
          <w:lang w:val="en-US"/>
        </w:rPr>
        <w:t xml:space="preserve"> </w:t>
      </w:r>
      <w:r w:rsidRPr="009F423F">
        <w:rPr>
          <w:lang w:val="en-US"/>
        </w:rPr>
        <w:t>using a three-point scale</w:t>
      </w:r>
      <w:r w:rsidRPr="009F423F">
        <w:rPr>
          <w:b/>
          <w:bCs/>
          <w:lang w:val="en-US"/>
        </w:rPr>
        <w:t xml:space="preserve"> </w:t>
      </w:r>
      <w:r w:rsidR="001111EF" w:rsidRPr="009F423F">
        <w:rPr>
          <w:b/>
          <w:bCs/>
          <w:lang w:val="en-US"/>
        </w:rPr>
        <w:t>[1</w:t>
      </w:r>
      <w:r w:rsidR="00377911" w:rsidRPr="009F423F">
        <w:rPr>
          <w:b/>
          <w:bCs/>
          <w:lang w:val="en-US"/>
        </w:rPr>
        <w:t>-TXT</w:t>
      </w:r>
      <w:r w:rsidR="001111EF" w:rsidRPr="009F423F">
        <w:rPr>
          <w:b/>
          <w:bCs/>
          <w:lang w:val="en-US"/>
        </w:rPr>
        <w:t>]</w:t>
      </w:r>
      <w:r w:rsidR="001111EF" w:rsidRPr="009F423F">
        <w:rPr>
          <w:lang w:val="en-US"/>
        </w:rPr>
        <w:t>.</w:t>
      </w:r>
      <w:r w:rsidR="00606597" w:rsidRPr="009F423F">
        <w:rPr>
          <w:lang w:val="en-US"/>
        </w:rPr>
        <w:t xml:space="preserve"> </w:t>
      </w:r>
      <w:r w:rsidR="001111EF" w:rsidRPr="009F423F">
        <w:rPr>
          <w:lang w:val="en-US"/>
        </w:rPr>
        <w:t xml:space="preserve"> </w:t>
      </w:r>
      <w:r w:rsidR="00606597" w:rsidRPr="009F423F">
        <w:rPr>
          <w:lang w:val="en-US"/>
        </w:rPr>
        <w:t xml:space="preserve"> </w:t>
      </w:r>
      <w:r w:rsidR="001111EF" w:rsidRPr="009F423F">
        <w:rPr>
          <w:lang w:val="en-US"/>
        </w:rPr>
        <w:t xml:space="preserve">Classify mice exhibiting one or more of these behaviors as showing acute sickness behaviors </w:t>
      </w:r>
      <w:r w:rsidR="001111EF" w:rsidRPr="009F423F">
        <w:rPr>
          <w:b/>
          <w:bCs/>
          <w:lang w:val="en-US"/>
        </w:rPr>
        <w:t>[</w:t>
      </w:r>
      <w:r w:rsidR="00112738" w:rsidRPr="009F423F">
        <w:rPr>
          <w:b/>
          <w:bCs/>
          <w:lang w:val="en-US"/>
        </w:rPr>
        <w:t>2</w:t>
      </w:r>
      <w:r w:rsidR="001111EF" w:rsidRPr="009F423F">
        <w:rPr>
          <w:b/>
          <w:bCs/>
          <w:lang w:val="en-US"/>
        </w:rPr>
        <w:t>]</w:t>
      </w:r>
      <w:r w:rsidR="001111EF" w:rsidRPr="009F423F">
        <w:rPr>
          <w:lang w:val="en-US"/>
        </w:rPr>
        <w:t>.</w:t>
      </w:r>
    </w:p>
    <w:p w14:paraId="3B1D2151" w14:textId="20EE0674" w:rsidR="00EA5A8D" w:rsidRPr="009F423F" w:rsidRDefault="001111EF" w:rsidP="009F423F">
      <w:pPr>
        <w:pStyle w:val="ShotDescription"/>
        <w:numPr>
          <w:ilvl w:val="2"/>
          <w:numId w:val="3"/>
        </w:numPr>
      </w:pPr>
      <w:r w:rsidRPr="009F423F">
        <w:t>WIDE: Talent observing an individual mouse in its cage for behavioral assessme</w:t>
      </w:r>
      <w:r w:rsidR="00EA5A8D" w:rsidRPr="009F423F">
        <w:t>nt</w:t>
      </w:r>
      <w:r w:rsidRPr="009F423F">
        <w:t>.</w:t>
      </w:r>
      <w:r w:rsidR="00377911" w:rsidRPr="009F423F">
        <w:t xml:space="preserve"> </w:t>
      </w:r>
      <w:r w:rsidR="00377911" w:rsidRPr="009F423F">
        <w:rPr>
          <w:b/>
          <w:bCs/>
        </w:rPr>
        <w:t xml:space="preserve"> </w:t>
      </w:r>
    </w:p>
    <w:p w14:paraId="24AC660F" w14:textId="43CF9BA6" w:rsidR="001111EF" w:rsidRPr="009F423F" w:rsidRDefault="001111EF" w:rsidP="009F423F">
      <w:pPr>
        <w:pStyle w:val="ShotDescription"/>
        <w:numPr>
          <w:ilvl w:val="2"/>
          <w:numId w:val="3"/>
        </w:numPr>
      </w:pPr>
      <w:r w:rsidRPr="009F423F">
        <w:t xml:space="preserve">Talent </w:t>
      </w:r>
      <w:r w:rsidR="00112738" w:rsidRPr="009F423F">
        <w:t xml:space="preserve">notes down the </w:t>
      </w:r>
      <w:r w:rsidRPr="009F423F">
        <w:t>acute sickness behavior on the recording sheet.</w:t>
      </w:r>
      <w:r w:rsidR="00112738" w:rsidRPr="009F423F">
        <w:br/>
      </w:r>
    </w:p>
    <w:p w14:paraId="04D41BFA" w14:textId="5604BE91" w:rsidR="001111EF" w:rsidRPr="009F423F" w:rsidRDefault="00103B56" w:rsidP="009F423F">
      <w:pPr>
        <w:pStyle w:val="Narration"/>
        <w:numPr>
          <w:ilvl w:val="1"/>
          <w:numId w:val="3"/>
        </w:numPr>
        <w:rPr>
          <w:lang w:val="en-US"/>
        </w:rPr>
      </w:pPr>
      <w:r w:rsidRPr="009F423F">
        <w:rPr>
          <w:lang w:val="en-US"/>
        </w:rPr>
        <w:t>Then,</w:t>
      </w:r>
      <w:r w:rsidR="004273FA" w:rsidRPr="009F423F">
        <w:rPr>
          <w:lang w:val="en-US"/>
        </w:rPr>
        <w:t xml:space="preserve"> using a minimally invasive method such as tail bleed,</w:t>
      </w:r>
      <w:r w:rsidRPr="009F423F">
        <w:rPr>
          <w:lang w:val="en-US"/>
        </w:rPr>
        <w:t xml:space="preserve"> c</w:t>
      </w:r>
      <w:r w:rsidR="001111EF" w:rsidRPr="009F423F">
        <w:rPr>
          <w:lang w:val="en-US"/>
        </w:rPr>
        <w:t xml:space="preserve">arefully collect maternal blood from injected dams </w:t>
      </w:r>
      <w:r w:rsidR="001111EF" w:rsidRPr="009F423F">
        <w:rPr>
          <w:b/>
          <w:bCs/>
          <w:lang w:val="en-US"/>
        </w:rPr>
        <w:t>[1]</w:t>
      </w:r>
      <w:r w:rsidR="001111EF" w:rsidRPr="009F423F">
        <w:rPr>
          <w:lang w:val="en-US"/>
        </w:rPr>
        <w:t xml:space="preserve">. Collect approximately 50 microliters of blood </w:t>
      </w:r>
      <w:r w:rsidR="001111EF" w:rsidRPr="009F423F">
        <w:rPr>
          <w:b/>
          <w:bCs/>
          <w:lang w:val="en-US"/>
        </w:rPr>
        <w:t>[2]</w:t>
      </w:r>
      <w:r w:rsidR="001111EF" w:rsidRPr="009F423F">
        <w:rPr>
          <w:lang w:val="en-US"/>
        </w:rPr>
        <w:t xml:space="preserve"> and return the dam to the home cage </w:t>
      </w:r>
      <w:r w:rsidR="001111EF" w:rsidRPr="009F423F">
        <w:rPr>
          <w:b/>
          <w:bCs/>
          <w:lang w:val="en-US"/>
        </w:rPr>
        <w:t>[3]</w:t>
      </w:r>
      <w:r w:rsidR="001111EF" w:rsidRPr="009F423F">
        <w:rPr>
          <w:lang w:val="en-US"/>
        </w:rPr>
        <w:t>.</w:t>
      </w:r>
    </w:p>
    <w:p w14:paraId="58420715" w14:textId="77777777" w:rsidR="001111EF" w:rsidRPr="009F423F" w:rsidRDefault="001111EF" w:rsidP="009F423F">
      <w:pPr>
        <w:pStyle w:val="ShotDescription"/>
        <w:numPr>
          <w:ilvl w:val="2"/>
          <w:numId w:val="3"/>
        </w:numPr>
      </w:pPr>
      <w:r w:rsidRPr="009F423F">
        <w:t>Talent performing a tail bleed on the dam to collect blood.</w:t>
      </w:r>
    </w:p>
    <w:p w14:paraId="7816927B" w14:textId="63E163E5" w:rsidR="001111EF" w:rsidRPr="009F423F" w:rsidRDefault="001111EF" w:rsidP="009F423F">
      <w:pPr>
        <w:pStyle w:val="ShotDescription"/>
        <w:numPr>
          <w:ilvl w:val="2"/>
          <w:numId w:val="3"/>
        </w:numPr>
      </w:pPr>
      <w:r w:rsidRPr="009F423F">
        <w:t xml:space="preserve">Talent </w:t>
      </w:r>
      <w:r w:rsidR="004273FA" w:rsidRPr="009F423F">
        <w:t>collects</w:t>
      </w:r>
      <w:r w:rsidRPr="009F423F">
        <w:t xml:space="preserve"> approximately 50 microliters of blood into a collection tube.</w:t>
      </w:r>
    </w:p>
    <w:p w14:paraId="14FE816E" w14:textId="0E93082C" w:rsidR="001111EF" w:rsidRPr="009F423F" w:rsidRDefault="001111EF" w:rsidP="009F423F">
      <w:pPr>
        <w:pStyle w:val="ShotDescription"/>
        <w:numPr>
          <w:ilvl w:val="2"/>
          <w:numId w:val="3"/>
        </w:numPr>
      </w:pPr>
      <w:r w:rsidRPr="009F423F">
        <w:t>Talent placing the dam back into the home cage.</w:t>
      </w:r>
      <w:r w:rsidR="00112738" w:rsidRPr="009F423F">
        <w:br/>
      </w:r>
    </w:p>
    <w:p w14:paraId="02B81F79" w14:textId="0DDFA6CD" w:rsidR="001111EF" w:rsidRPr="009F423F" w:rsidRDefault="004273FA" w:rsidP="009F423F">
      <w:pPr>
        <w:pStyle w:val="Narration"/>
        <w:numPr>
          <w:ilvl w:val="1"/>
          <w:numId w:val="3"/>
        </w:numPr>
        <w:rPr>
          <w:lang w:val="en-US"/>
        </w:rPr>
      </w:pPr>
      <w:r w:rsidRPr="009F423F">
        <w:rPr>
          <w:lang w:val="en-US"/>
        </w:rPr>
        <w:t>Now, a</w:t>
      </w:r>
      <w:r w:rsidR="001111EF" w:rsidRPr="009F423F">
        <w:rPr>
          <w:lang w:val="en-US"/>
        </w:rPr>
        <w:t xml:space="preserve">llow the collected blood to clot for 30 minutes at room temperature </w:t>
      </w:r>
      <w:r w:rsidR="001111EF" w:rsidRPr="009F423F">
        <w:rPr>
          <w:b/>
          <w:bCs/>
          <w:lang w:val="en-US"/>
        </w:rPr>
        <w:t>[1]</w:t>
      </w:r>
      <w:r w:rsidR="001111EF" w:rsidRPr="009F423F">
        <w:rPr>
          <w:lang w:val="en-US"/>
        </w:rPr>
        <w:t xml:space="preserve">. Centrifuge the sample at 2000 </w:t>
      </w:r>
      <w:r w:rsidR="001111EF" w:rsidRPr="009F423F">
        <w:rPr>
          <w:i/>
          <w:iCs/>
          <w:lang w:val="en-US"/>
        </w:rPr>
        <w:t xml:space="preserve">g </w:t>
      </w:r>
      <w:r w:rsidR="001111EF" w:rsidRPr="009F423F">
        <w:rPr>
          <w:lang w:val="en-US"/>
        </w:rPr>
        <w:t xml:space="preserve">for 5 minutes at room temperature to separate the serum from the clot </w:t>
      </w:r>
      <w:r w:rsidR="001111EF" w:rsidRPr="009F423F">
        <w:rPr>
          <w:b/>
          <w:bCs/>
          <w:lang w:val="en-US"/>
        </w:rPr>
        <w:t>[2]</w:t>
      </w:r>
      <w:r w:rsidR="001111EF" w:rsidRPr="009F423F">
        <w:rPr>
          <w:lang w:val="en-US"/>
        </w:rPr>
        <w:t xml:space="preserve">. </w:t>
      </w:r>
      <w:r w:rsidR="00EA5A8D" w:rsidRPr="009F423F">
        <w:rPr>
          <w:lang w:val="en-US"/>
        </w:rPr>
        <w:t>After centrifuging the sample once again,</w:t>
      </w:r>
      <w:r w:rsidRPr="009F423F">
        <w:rPr>
          <w:lang w:val="en-US"/>
        </w:rPr>
        <w:t xml:space="preserve"> c</w:t>
      </w:r>
      <w:r w:rsidR="001111EF" w:rsidRPr="009F423F">
        <w:rPr>
          <w:lang w:val="en-US"/>
        </w:rPr>
        <w:t xml:space="preserve">arefully collect the clear upper serum layer without disturbing the clot </w:t>
      </w:r>
      <w:r w:rsidR="001111EF" w:rsidRPr="009F423F">
        <w:rPr>
          <w:b/>
          <w:bCs/>
          <w:lang w:val="en-US"/>
        </w:rPr>
        <w:t>[3</w:t>
      </w:r>
      <w:r w:rsidR="00112738" w:rsidRPr="009F423F">
        <w:rPr>
          <w:b/>
          <w:bCs/>
          <w:lang w:val="en-US"/>
        </w:rPr>
        <w:t>-TXT</w:t>
      </w:r>
      <w:r w:rsidR="001111EF" w:rsidRPr="009F423F">
        <w:rPr>
          <w:b/>
          <w:bCs/>
          <w:lang w:val="en-US"/>
        </w:rPr>
        <w:t>]</w:t>
      </w:r>
      <w:r w:rsidR="001111EF" w:rsidRPr="009F423F">
        <w:rPr>
          <w:lang w:val="en-US"/>
        </w:rPr>
        <w:t>.</w:t>
      </w:r>
      <w:r w:rsidR="00EA5A8D" w:rsidRPr="009F423F">
        <w:rPr>
          <w:lang w:val="en-US"/>
        </w:rPr>
        <w:t xml:space="preserve"> </w:t>
      </w:r>
      <w:r w:rsidR="00EA5A8D" w:rsidRPr="009F423F">
        <w:rPr>
          <w:rFonts w:eastAsia="Calibri"/>
          <w:lang w:val="en-US"/>
        </w:rPr>
        <w:t xml:space="preserve">Store </w:t>
      </w:r>
      <w:r w:rsidR="00F5244C" w:rsidRPr="009F423F">
        <w:rPr>
          <w:rFonts w:eastAsia="Calibri"/>
          <w:lang w:val="en-US"/>
        </w:rPr>
        <w:t xml:space="preserve">the </w:t>
      </w:r>
      <w:r w:rsidR="00EA5A8D" w:rsidRPr="009F423F">
        <w:rPr>
          <w:rFonts w:eastAsia="Calibri"/>
          <w:lang w:val="en-US"/>
        </w:rPr>
        <w:t xml:space="preserve">serum at minus 20 degrees Celsius until ready for downstream cytokine analysis </w:t>
      </w:r>
      <w:r w:rsidR="00EA5A8D" w:rsidRPr="009F423F">
        <w:rPr>
          <w:rFonts w:eastAsia="Calibri"/>
          <w:b/>
          <w:bCs/>
          <w:lang w:val="en-US"/>
        </w:rPr>
        <w:t>[4].</w:t>
      </w:r>
    </w:p>
    <w:p w14:paraId="6C9C1582" w14:textId="1977759E" w:rsidR="001111EF" w:rsidRPr="009F423F" w:rsidRDefault="001111EF" w:rsidP="009F423F">
      <w:pPr>
        <w:pStyle w:val="ShotDescription"/>
        <w:numPr>
          <w:ilvl w:val="2"/>
          <w:numId w:val="3"/>
        </w:numPr>
      </w:pPr>
      <w:r w:rsidRPr="009F423F">
        <w:t>Talent placing the blood collection tube on the bench to clot at room temperature.</w:t>
      </w:r>
      <w:r w:rsidR="002034B5">
        <w:t xml:space="preserve"> </w:t>
      </w:r>
      <w:r w:rsidR="002034B5" w:rsidRPr="002034B5">
        <w:rPr>
          <w:highlight w:val="green"/>
        </w:rPr>
        <w:t>2 takes are establishing alternatives</w:t>
      </w:r>
    </w:p>
    <w:p w14:paraId="3AF2110B" w14:textId="7752F566" w:rsidR="001111EF" w:rsidRPr="009F423F" w:rsidRDefault="001111EF" w:rsidP="009F423F">
      <w:pPr>
        <w:pStyle w:val="ShotDescription"/>
        <w:numPr>
          <w:ilvl w:val="2"/>
          <w:numId w:val="3"/>
        </w:numPr>
      </w:pPr>
      <w:r w:rsidRPr="009F423F">
        <w:t xml:space="preserve">Talent placing the tube </w:t>
      </w:r>
      <w:r w:rsidRPr="002034B5">
        <w:t>into a centrifuge.</w:t>
      </w:r>
      <w:r w:rsidR="008E67CB" w:rsidRPr="002034B5">
        <w:t xml:space="preserve"> </w:t>
      </w:r>
      <w:r w:rsidR="002034B5" w:rsidRPr="002034B5">
        <w:rPr>
          <w:highlight w:val="green"/>
        </w:rPr>
        <w:t>5.3.1-5.3.2 combined and an alternative wide shot for 5.3.2 is at the end. 5.3.2 take 2 shows hitting start button with settings</w:t>
      </w:r>
    </w:p>
    <w:p w14:paraId="1AF54440" w14:textId="619468A7" w:rsidR="00EA5A8D" w:rsidRPr="009F423F" w:rsidRDefault="001111EF" w:rsidP="009F423F">
      <w:pPr>
        <w:pStyle w:val="ShotDescription"/>
        <w:numPr>
          <w:ilvl w:val="2"/>
          <w:numId w:val="3"/>
        </w:numPr>
        <w:rPr>
          <w:b/>
          <w:bCs/>
        </w:rPr>
      </w:pPr>
      <w:r w:rsidRPr="009F423F">
        <w:t>Talent pipetting the clear upper serum layer from the tube while leaving the clot undisturbed.</w:t>
      </w:r>
      <w:r w:rsidR="001626C3" w:rsidRPr="009F423F">
        <w:t xml:space="preserve"> </w:t>
      </w:r>
      <w:r w:rsidR="002034B5">
        <w:t xml:space="preserve"> </w:t>
      </w:r>
      <w:r w:rsidR="002034B5" w:rsidRPr="002034B5">
        <w:rPr>
          <w:highlight w:val="green"/>
        </w:rPr>
        <w:t>5.3.3a shows a clear shot of separation</w:t>
      </w:r>
      <w:r w:rsidR="002034B5">
        <w:t xml:space="preserve"> </w:t>
      </w:r>
    </w:p>
    <w:p w14:paraId="7384A44A" w14:textId="0143F3E0" w:rsidR="001111EF" w:rsidRPr="009F423F" w:rsidRDefault="00EA5A8D" w:rsidP="009F423F">
      <w:pPr>
        <w:pStyle w:val="ShotDescription"/>
        <w:numPr>
          <w:ilvl w:val="2"/>
          <w:numId w:val="3"/>
        </w:numPr>
      </w:pPr>
      <w:r w:rsidRPr="009F423F">
        <w:t>Talent places the samples at -20</w:t>
      </w:r>
      <w:r w:rsidRPr="009F423F">
        <w:rPr>
          <w:vertAlign w:val="superscript"/>
        </w:rPr>
        <w:t>o</w:t>
      </w:r>
      <w:r w:rsidRPr="009F423F">
        <w:t>C.</w:t>
      </w:r>
      <w:r w:rsidR="00112738" w:rsidRPr="009F423F">
        <w:rPr>
          <w:rFonts w:eastAsia="Calibri"/>
          <w:color w:val="000000"/>
        </w:rPr>
        <w:br/>
      </w:r>
    </w:p>
    <w:p w14:paraId="79C418F6" w14:textId="76C34DB0" w:rsidR="001626C3" w:rsidRPr="009F423F" w:rsidRDefault="001626C3" w:rsidP="009F423F">
      <w:pPr>
        <w:pStyle w:val="ListParagraph"/>
        <w:keepNext/>
        <w:keepLines/>
        <w:widowControl w:val="0"/>
        <w:numPr>
          <w:ilvl w:val="0"/>
          <w:numId w:val="3"/>
        </w:numPr>
        <w:jc w:val="both"/>
        <w:rPr>
          <w:rFonts w:ascii="Calibri" w:eastAsia="Calibri" w:hAnsi="Calibri" w:cs="Calibri"/>
          <w:b/>
          <w:color w:val="000000"/>
        </w:rPr>
      </w:pPr>
      <w:r w:rsidRPr="009F423F">
        <w:rPr>
          <w:rFonts w:ascii="Calibri" w:eastAsia="Calibri" w:hAnsi="Calibri" w:cs="Calibri"/>
          <w:b/>
          <w:color w:val="000000"/>
        </w:rPr>
        <w:t xml:space="preserve">Monitoring </w:t>
      </w:r>
      <w:r w:rsidR="00726CFC" w:rsidRPr="009F423F">
        <w:rPr>
          <w:rFonts w:ascii="Calibri" w:eastAsia="Calibri" w:hAnsi="Calibri" w:cs="Calibri"/>
          <w:b/>
          <w:color w:val="000000"/>
        </w:rPr>
        <w:t>I</w:t>
      </w:r>
      <w:r w:rsidRPr="009F423F">
        <w:rPr>
          <w:rFonts w:ascii="Calibri" w:eastAsia="Calibri" w:hAnsi="Calibri" w:cs="Calibri"/>
          <w:b/>
          <w:color w:val="000000"/>
        </w:rPr>
        <w:t xml:space="preserve">njected </w:t>
      </w:r>
      <w:r w:rsidR="00112738" w:rsidRPr="009F423F">
        <w:rPr>
          <w:rFonts w:ascii="Calibri" w:eastAsia="Calibri" w:hAnsi="Calibri" w:cs="Calibri"/>
          <w:b/>
          <w:color w:val="000000"/>
        </w:rPr>
        <w:t>D</w:t>
      </w:r>
      <w:r w:rsidRPr="009F423F">
        <w:rPr>
          <w:rFonts w:ascii="Calibri" w:eastAsia="Calibri" w:hAnsi="Calibri" w:cs="Calibri"/>
          <w:b/>
          <w:color w:val="000000"/>
        </w:rPr>
        <w:t>ams</w:t>
      </w:r>
      <w:r w:rsidR="00CD112A" w:rsidRPr="009F423F">
        <w:rPr>
          <w:rFonts w:ascii="Calibri" w:eastAsia="Calibri" w:hAnsi="Calibri" w:cs="Calibri"/>
          <w:b/>
          <w:color w:val="000000"/>
        </w:rPr>
        <w:t xml:space="preserve"> and </w:t>
      </w:r>
      <w:r w:rsidR="00112738" w:rsidRPr="009F423F">
        <w:rPr>
          <w:rFonts w:ascii="Calibri" w:eastAsia="Calibri" w:hAnsi="Calibri" w:cs="Calibri"/>
          <w:b/>
          <w:color w:val="000000"/>
        </w:rPr>
        <w:t>Validating the I</w:t>
      </w:r>
      <w:r w:rsidR="00CD112A" w:rsidRPr="009F423F">
        <w:rPr>
          <w:rFonts w:ascii="Calibri" w:eastAsia="Calibri" w:hAnsi="Calibri" w:cs="Calibri"/>
          <w:b/>
          <w:color w:val="000000"/>
        </w:rPr>
        <w:t xml:space="preserve">mmune </w:t>
      </w:r>
      <w:r w:rsidR="00112738" w:rsidRPr="009F423F">
        <w:rPr>
          <w:rFonts w:ascii="Calibri" w:eastAsia="Calibri" w:hAnsi="Calibri" w:cs="Calibri"/>
          <w:b/>
          <w:color w:val="000000"/>
        </w:rPr>
        <w:t>R</w:t>
      </w:r>
      <w:r w:rsidR="00CD112A" w:rsidRPr="009F423F">
        <w:rPr>
          <w:rFonts w:ascii="Calibri" w:eastAsia="Calibri" w:hAnsi="Calibri" w:cs="Calibri"/>
          <w:b/>
          <w:color w:val="000000"/>
        </w:rPr>
        <w:t xml:space="preserve">esponse </w:t>
      </w:r>
    </w:p>
    <w:p w14:paraId="00FBCCAF" w14:textId="6E5E4C12" w:rsidR="001626C3" w:rsidRPr="009F423F" w:rsidRDefault="001626C3" w:rsidP="001626C3">
      <w:pPr>
        <w:pStyle w:val="ShotDescription"/>
        <w:ind w:left="360" w:firstLine="0"/>
      </w:pPr>
      <w:r w:rsidRPr="009F423F">
        <w:rPr>
          <w:rFonts w:cstheme="minorHAnsi"/>
          <w:b/>
          <w:bCs/>
        </w:rPr>
        <w:t xml:space="preserve">Demonstrator: </w:t>
      </w:r>
      <w:r w:rsidR="00E351C2" w:rsidRPr="009F423F">
        <w:rPr>
          <w:rFonts w:cstheme="minorHAnsi"/>
          <w:color w:val="auto"/>
        </w:rPr>
        <w:t>Clara Hibbs</w:t>
      </w:r>
    </w:p>
    <w:p w14:paraId="02E9175E" w14:textId="4F44AF18" w:rsidR="001111EF" w:rsidRPr="009F423F" w:rsidRDefault="004273FA" w:rsidP="009F423F">
      <w:pPr>
        <w:pStyle w:val="Narration"/>
        <w:numPr>
          <w:ilvl w:val="1"/>
          <w:numId w:val="3"/>
        </w:numPr>
        <w:rPr>
          <w:lang w:val="en-US"/>
        </w:rPr>
      </w:pPr>
      <w:r w:rsidRPr="009F423F">
        <w:rPr>
          <w:lang w:val="en-US"/>
        </w:rPr>
        <w:t>After the injection, w</w:t>
      </w:r>
      <w:r w:rsidR="001111EF" w:rsidRPr="009F423F">
        <w:rPr>
          <w:lang w:val="en-US"/>
        </w:rPr>
        <w:t>eigh the dams daily for 3 days to monitor the response to poly</w:t>
      </w:r>
      <w:r w:rsidR="001626C3" w:rsidRPr="009F423F">
        <w:rPr>
          <w:lang w:val="en-US"/>
        </w:rPr>
        <w:t xml:space="preserve"> (I:C)</w:t>
      </w:r>
      <w:r w:rsidR="001111EF" w:rsidRPr="009F423F">
        <w:rPr>
          <w:lang w:val="en-US"/>
        </w:rPr>
        <w:t xml:space="preserve"> acid </w:t>
      </w:r>
      <w:r w:rsidR="001111EF" w:rsidRPr="009F423F">
        <w:rPr>
          <w:b/>
          <w:bCs/>
          <w:lang w:val="en-US"/>
        </w:rPr>
        <w:t>[1</w:t>
      </w:r>
      <w:r w:rsidR="00CD112A" w:rsidRPr="009F423F">
        <w:rPr>
          <w:b/>
          <w:bCs/>
          <w:lang w:val="en-US"/>
        </w:rPr>
        <w:t>-TXT</w:t>
      </w:r>
      <w:r w:rsidR="001111EF" w:rsidRPr="009F423F">
        <w:rPr>
          <w:b/>
          <w:bCs/>
          <w:lang w:val="en-US"/>
        </w:rPr>
        <w:t>]</w:t>
      </w:r>
      <w:r w:rsidR="001111EF" w:rsidRPr="009F423F">
        <w:rPr>
          <w:lang w:val="en-US"/>
        </w:rPr>
        <w:t xml:space="preserve">. </w:t>
      </w:r>
    </w:p>
    <w:p w14:paraId="5C8B60C6" w14:textId="49CB4F1A" w:rsidR="00CD112A" w:rsidRPr="009F423F" w:rsidRDefault="001111EF" w:rsidP="009F423F">
      <w:pPr>
        <w:pStyle w:val="ShotDescription"/>
        <w:numPr>
          <w:ilvl w:val="2"/>
          <w:numId w:val="3"/>
        </w:numPr>
      </w:pPr>
      <w:r w:rsidRPr="009F423F">
        <w:t>WIDE: Talent placing a dam on a weighing scale for daily post-injection monitoring.</w:t>
      </w:r>
      <w:r w:rsidR="00CD112A" w:rsidRPr="009F423F">
        <w:t xml:space="preserve"> </w:t>
      </w:r>
      <w:r w:rsidR="00CD112A" w:rsidRPr="009F423F">
        <w:rPr>
          <w:b/>
          <w:bCs/>
        </w:rPr>
        <w:br/>
      </w:r>
    </w:p>
    <w:p w14:paraId="38184C70" w14:textId="754625F7" w:rsidR="001111EF" w:rsidRPr="009F423F" w:rsidRDefault="001111EF" w:rsidP="009F423F">
      <w:pPr>
        <w:pStyle w:val="Narration"/>
        <w:numPr>
          <w:ilvl w:val="1"/>
          <w:numId w:val="3"/>
        </w:numPr>
        <w:rPr>
          <w:lang w:val="en-US"/>
        </w:rPr>
      </w:pPr>
      <w:r w:rsidRPr="009F423F">
        <w:rPr>
          <w:lang w:val="en-US"/>
        </w:rPr>
        <w:t xml:space="preserve">On </w:t>
      </w:r>
      <w:r w:rsidR="00CD112A" w:rsidRPr="009F423F">
        <w:rPr>
          <w:lang w:val="en-US"/>
        </w:rPr>
        <w:t>the day of expected parturition</w:t>
      </w:r>
      <w:r w:rsidRPr="009F423F">
        <w:rPr>
          <w:lang w:val="en-US"/>
        </w:rPr>
        <w:t xml:space="preserve">, record litter outcomes including litter size, pup viability, or no litter to indicate an unsuccessful pregnancy </w:t>
      </w:r>
      <w:r w:rsidRPr="009F423F">
        <w:rPr>
          <w:b/>
          <w:bCs/>
          <w:lang w:val="en-US"/>
        </w:rPr>
        <w:t>[1</w:t>
      </w:r>
      <w:r w:rsidR="00CD112A" w:rsidRPr="009F423F">
        <w:rPr>
          <w:b/>
          <w:bCs/>
          <w:lang w:val="en-US"/>
        </w:rPr>
        <w:t>-TXT</w:t>
      </w:r>
      <w:r w:rsidRPr="009F423F">
        <w:rPr>
          <w:b/>
          <w:bCs/>
          <w:lang w:val="en-US"/>
        </w:rPr>
        <w:t>]</w:t>
      </w:r>
      <w:r w:rsidRPr="009F423F">
        <w:rPr>
          <w:lang w:val="en-US"/>
        </w:rPr>
        <w:t xml:space="preserve">. </w:t>
      </w:r>
      <w:r w:rsidR="00EA5A8D" w:rsidRPr="009F423F">
        <w:rPr>
          <w:lang w:val="en-US"/>
        </w:rPr>
        <w:t xml:space="preserve"> </w:t>
      </w:r>
      <w:r w:rsidR="00EA5A8D" w:rsidRPr="009F423F">
        <w:rPr>
          <w:rFonts w:eastAsia="Calibri"/>
          <w:lang w:val="en-US"/>
        </w:rPr>
        <w:t xml:space="preserve">Promptly remove any deceased pups and dispose </w:t>
      </w:r>
      <w:r w:rsidR="00F5244C" w:rsidRPr="009F423F">
        <w:rPr>
          <w:rFonts w:eastAsia="Calibri"/>
          <w:lang w:val="en-US"/>
        </w:rPr>
        <w:t xml:space="preserve">of </w:t>
      </w:r>
      <w:r w:rsidR="00EA5A8D" w:rsidRPr="009F423F">
        <w:rPr>
          <w:rFonts w:eastAsia="Calibri"/>
          <w:lang w:val="en-US"/>
        </w:rPr>
        <w:t xml:space="preserve">them according to institutional biosafety guidelines </w:t>
      </w:r>
      <w:r w:rsidR="00EA5A8D" w:rsidRPr="009F423F">
        <w:rPr>
          <w:rFonts w:eastAsia="Calibri"/>
          <w:b/>
          <w:bCs/>
          <w:lang w:val="en-US"/>
        </w:rPr>
        <w:t>[2]</w:t>
      </w:r>
      <w:r w:rsidR="00EA5A8D" w:rsidRPr="009F423F">
        <w:rPr>
          <w:rFonts w:eastAsia="Calibri"/>
          <w:b/>
          <w:bCs/>
          <w:color w:val="000000"/>
          <w:lang w:val="en-US"/>
        </w:rPr>
        <w:t>.</w:t>
      </w:r>
    </w:p>
    <w:p w14:paraId="17393517" w14:textId="55620711" w:rsidR="001111EF" w:rsidRPr="009F423F" w:rsidRDefault="001111EF" w:rsidP="009F423F">
      <w:pPr>
        <w:pStyle w:val="ShotDescription"/>
        <w:numPr>
          <w:ilvl w:val="2"/>
          <w:numId w:val="3"/>
        </w:numPr>
        <w:rPr>
          <w:b/>
          <w:bCs/>
        </w:rPr>
      </w:pPr>
      <w:r w:rsidRPr="009F423F">
        <w:t xml:space="preserve">Talent observing the cage and recording litter size, pup viability, or absence of </w:t>
      </w:r>
      <w:proofErr w:type="gramStart"/>
      <w:r w:rsidRPr="009F423F">
        <w:t>a litter</w:t>
      </w:r>
      <w:proofErr w:type="gramEnd"/>
      <w:r w:rsidRPr="009F423F">
        <w:t>.</w:t>
      </w:r>
      <w:r w:rsidR="00CD112A" w:rsidRPr="009F423F">
        <w:t xml:space="preserve"> </w:t>
      </w:r>
    </w:p>
    <w:p w14:paraId="2135ACB1" w14:textId="2726DB4F" w:rsidR="00EA5A8D" w:rsidRPr="009F423F" w:rsidRDefault="00EA5A8D" w:rsidP="009F423F">
      <w:pPr>
        <w:pStyle w:val="ShotDescription"/>
        <w:numPr>
          <w:ilvl w:val="2"/>
          <w:numId w:val="3"/>
        </w:numPr>
        <w:rPr>
          <w:b/>
          <w:bCs/>
        </w:rPr>
      </w:pPr>
      <w:r w:rsidRPr="009F423F">
        <w:t xml:space="preserve">Talent </w:t>
      </w:r>
      <w:proofErr w:type="gramStart"/>
      <w:r w:rsidRPr="009F423F">
        <w:t>disposes</w:t>
      </w:r>
      <w:proofErr w:type="gramEnd"/>
      <w:r w:rsidRPr="009F423F">
        <w:t xml:space="preserve"> the dead pups</w:t>
      </w:r>
      <w:r w:rsidRPr="009F423F">
        <w:rPr>
          <w:b/>
          <w:bCs/>
        </w:rPr>
        <w:t>.</w:t>
      </w:r>
    </w:p>
    <w:p w14:paraId="40DA72B0" w14:textId="4ADA14B7" w:rsidR="001111EF" w:rsidRPr="009F423F" w:rsidRDefault="001111EF" w:rsidP="00CD112A">
      <w:pPr>
        <w:pStyle w:val="ShotDescription"/>
        <w:ind w:firstLine="0"/>
      </w:pPr>
    </w:p>
    <w:p w14:paraId="176EAB6C" w14:textId="2FB88519" w:rsidR="001111EF" w:rsidRPr="009F423F" w:rsidRDefault="00494935" w:rsidP="009F423F">
      <w:pPr>
        <w:pStyle w:val="Narration"/>
        <w:numPr>
          <w:ilvl w:val="1"/>
          <w:numId w:val="3"/>
        </w:numPr>
        <w:rPr>
          <w:lang w:val="en-US"/>
        </w:rPr>
      </w:pPr>
      <w:r w:rsidRPr="009F423F">
        <w:rPr>
          <w:lang w:val="en-US"/>
        </w:rPr>
        <w:t>Use ELISA</w:t>
      </w:r>
      <w:r w:rsidR="004273FA" w:rsidRPr="009F423F">
        <w:rPr>
          <w:lang w:val="en-US"/>
        </w:rPr>
        <w:t xml:space="preserve"> </w:t>
      </w:r>
      <w:r w:rsidR="004273FA" w:rsidRPr="009F423F">
        <w:rPr>
          <w:i/>
          <w:iCs/>
          <w:color w:val="EE0000"/>
          <w:lang w:val="en-US"/>
        </w:rPr>
        <w:t>(</w:t>
      </w:r>
      <w:r w:rsidR="00640D33" w:rsidRPr="009F423F">
        <w:rPr>
          <w:i/>
          <w:iCs/>
          <w:color w:val="EE0000"/>
          <w:lang w:val="en-US"/>
        </w:rPr>
        <w:t>E-lie-za</w:t>
      </w:r>
      <w:r w:rsidR="004273FA" w:rsidRPr="009F423F">
        <w:rPr>
          <w:i/>
          <w:iCs/>
          <w:color w:val="EE0000"/>
          <w:lang w:val="en-US"/>
        </w:rPr>
        <w:t>)</w:t>
      </w:r>
      <w:r w:rsidRPr="009F423F">
        <w:rPr>
          <w:color w:val="EE0000"/>
          <w:lang w:val="en-US"/>
        </w:rPr>
        <w:t xml:space="preserve"> </w:t>
      </w:r>
      <w:r w:rsidRPr="009F423F">
        <w:rPr>
          <w:lang w:val="en-US"/>
        </w:rPr>
        <w:t>or multiplex assays to quantify inflammatory cytokines</w:t>
      </w:r>
      <w:r w:rsidR="00F869AA" w:rsidRPr="009F423F">
        <w:rPr>
          <w:lang w:val="en-US"/>
        </w:rPr>
        <w:t xml:space="preserve"> such as IL-6 and </w:t>
      </w:r>
      <w:r w:rsidR="00F869AA" w:rsidRPr="009F423F">
        <w:rPr>
          <w:rFonts w:eastAsia="Calibri"/>
          <w:lang w:val="en-US"/>
        </w:rPr>
        <w:t>TNF</w:t>
      </w:r>
      <w:r w:rsidR="00F869AA" w:rsidRPr="009F423F">
        <w:rPr>
          <w:lang w:val="en-US"/>
        </w:rPr>
        <w:t>-α</w:t>
      </w:r>
      <w:r w:rsidRPr="009F423F">
        <w:rPr>
          <w:lang w:val="en-US"/>
        </w:rPr>
        <w:t xml:space="preserve"> in maternal serum after </w:t>
      </w:r>
      <w:r w:rsidR="004273FA" w:rsidRPr="009F423F">
        <w:rPr>
          <w:lang w:val="en-US"/>
        </w:rPr>
        <w:t>MIA</w:t>
      </w:r>
      <w:r w:rsidRPr="009F423F">
        <w:rPr>
          <w:lang w:val="en-US"/>
        </w:rPr>
        <w:t xml:space="preserve"> or control injections following the manufacturer’s instructions </w:t>
      </w:r>
      <w:r w:rsidR="001111EF" w:rsidRPr="009F423F">
        <w:rPr>
          <w:b/>
          <w:bCs/>
          <w:lang w:val="en-US"/>
        </w:rPr>
        <w:t>[1</w:t>
      </w:r>
      <w:r w:rsidRPr="009F423F">
        <w:rPr>
          <w:b/>
          <w:bCs/>
          <w:lang w:val="en-US"/>
        </w:rPr>
        <w:t>-TXT</w:t>
      </w:r>
      <w:r w:rsidR="001111EF" w:rsidRPr="009F423F">
        <w:rPr>
          <w:b/>
          <w:bCs/>
          <w:lang w:val="en-US"/>
        </w:rPr>
        <w:t>]</w:t>
      </w:r>
      <w:r w:rsidR="001111EF" w:rsidRPr="009F423F">
        <w:rPr>
          <w:lang w:val="en-US"/>
        </w:rPr>
        <w:t xml:space="preserve">. </w:t>
      </w:r>
    </w:p>
    <w:p w14:paraId="0BB30DC7" w14:textId="43434618" w:rsidR="001111EF" w:rsidRPr="009F423F" w:rsidRDefault="001111EF" w:rsidP="009F423F">
      <w:pPr>
        <w:pStyle w:val="ShotDescription"/>
        <w:numPr>
          <w:ilvl w:val="2"/>
          <w:numId w:val="3"/>
        </w:numPr>
        <w:rPr>
          <w:b/>
          <w:bCs/>
        </w:rPr>
      </w:pPr>
      <w:r w:rsidRPr="009F423F">
        <w:t>Talent p</w:t>
      </w:r>
      <w:r w:rsidR="00494935" w:rsidRPr="009F423F">
        <w:t xml:space="preserve">ipetting the reagent into </w:t>
      </w:r>
      <w:r w:rsidR="004273FA" w:rsidRPr="009F423F">
        <w:t>a vial</w:t>
      </w:r>
      <w:r w:rsidR="00494935" w:rsidRPr="009F423F">
        <w:t xml:space="preserve"> with all the required </w:t>
      </w:r>
      <w:r w:rsidR="004273FA" w:rsidRPr="009F423F">
        <w:t>reagents</w:t>
      </w:r>
      <w:r w:rsidR="00494935" w:rsidRPr="009F423F">
        <w:t xml:space="preserve"> in the frame. </w:t>
      </w:r>
      <w:r w:rsidR="002034B5">
        <w:t xml:space="preserve"> </w:t>
      </w:r>
      <w:r w:rsidR="002034B5" w:rsidRPr="002034B5">
        <w:rPr>
          <w:highlight w:val="green"/>
        </w:rPr>
        <w:t>One of the takes has pull focus and another has standard</w:t>
      </w:r>
      <w:r w:rsidR="00494935" w:rsidRPr="009F423F">
        <w:rPr>
          <w:b/>
          <w:bCs/>
        </w:rPr>
        <w:br/>
      </w:r>
    </w:p>
    <w:p w14:paraId="6E02E4F3" w14:textId="305FF0BF" w:rsidR="001111EF" w:rsidRPr="009F423F" w:rsidRDefault="001111EF" w:rsidP="009F423F">
      <w:pPr>
        <w:pStyle w:val="Narration"/>
        <w:numPr>
          <w:ilvl w:val="1"/>
          <w:numId w:val="3"/>
        </w:numPr>
        <w:rPr>
          <w:lang w:val="en-US"/>
        </w:rPr>
      </w:pPr>
      <w:r w:rsidRPr="009F423F">
        <w:rPr>
          <w:lang w:val="en-US"/>
        </w:rPr>
        <w:t xml:space="preserve">After quantification, use the results to establish a representative threshold for the </w:t>
      </w:r>
      <w:r w:rsidR="00F5244C" w:rsidRPr="009F423F">
        <w:rPr>
          <w:lang w:val="en-US"/>
        </w:rPr>
        <w:t>MIA</w:t>
      </w:r>
      <w:r w:rsidRPr="009F423F">
        <w:rPr>
          <w:lang w:val="en-US"/>
        </w:rPr>
        <w:t xml:space="preserve"> response </w:t>
      </w:r>
      <w:r w:rsidRPr="009F423F">
        <w:rPr>
          <w:b/>
          <w:bCs/>
          <w:lang w:val="en-US"/>
        </w:rPr>
        <w:t>[1]</w:t>
      </w:r>
      <w:r w:rsidRPr="009F423F">
        <w:rPr>
          <w:lang w:val="en-US"/>
        </w:rPr>
        <w:t xml:space="preserve">. </w:t>
      </w:r>
      <w:r w:rsidR="00F5244C" w:rsidRPr="009F423F">
        <w:rPr>
          <w:lang w:val="en-US"/>
        </w:rPr>
        <w:t xml:space="preserve">Finally, perform </w:t>
      </w:r>
      <w:r w:rsidR="00303139" w:rsidRPr="009F423F">
        <w:rPr>
          <w:lang w:val="en-US"/>
        </w:rPr>
        <w:t xml:space="preserve">a </w:t>
      </w:r>
      <w:r w:rsidR="00F5244C" w:rsidRPr="009F423F">
        <w:rPr>
          <w:lang w:val="en-US"/>
        </w:rPr>
        <w:t xml:space="preserve">statistical analysis </w:t>
      </w:r>
      <w:r w:rsidR="00303139" w:rsidRPr="009F423F">
        <w:rPr>
          <w:lang w:val="en-US"/>
        </w:rPr>
        <w:t xml:space="preserve">using R software to assess the </w:t>
      </w:r>
      <w:r w:rsidR="00303139" w:rsidRPr="009F423F">
        <w:rPr>
          <w:rFonts w:eastAsia="Calibri"/>
          <w:lang w:val="en-US"/>
        </w:rPr>
        <w:t>relationship between maternal serum IL-6 and TNF</w:t>
      </w:r>
      <w:r w:rsidR="009F423F" w:rsidRPr="009F423F">
        <w:rPr>
          <w:lang w:val="en-US"/>
        </w:rPr>
        <w:t>-α levels</w:t>
      </w:r>
      <w:r w:rsidR="00F5244C" w:rsidRPr="009F423F">
        <w:rPr>
          <w:lang w:val="en-US"/>
        </w:rPr>
        <w:t xml:space="preserve"> </w:t>
      </w:r>
      <w:r w:rsidR="009F423F" w:rsidRPr="009F423F">
        <w:rPr>
          <w:b/>
          <w:bCs/>
          <w:lang w:val="en-US"/>
        </w:rPr>
        <w:t>[2].</w:t>
      </w:r>
    </w:p>
    <w:p w14:paraId="7CF9B1C5" w14:textId="77777777" w:rsidR="009F423F" w:rsidRPr="009F423F" w:rsidRDefault="001111EF" w:rsidP="009F423F">
      <w:pPr>
        <w:pStyle w:val="ShotDescription"/>
        <w:numPr>
          <w:ilvl w:val="2"/>
          <w:numId w:val="3"/>
        </w:numPr>
      </w:pPr>
      <w:r w:rsidRPr="009F423F">
        <w:t>Talent reviewing the quantified cytokine results to establish the maternal immune activation response threshold.</w:t>
      </w:r>
    </w:p>
    <w:p w14:paraId="00162070" w14:textId="7E91CC3A" w:rsidR="001111EF" w:rsidRPr="009F423F" w:rsidRDefault="009F423F" w:rsidP="009F423F">
      <w:pPr>
        <w:pStyle w:val="ShotDescription"/>
        <w:numPr>
          <w:ilvl w:val="2"/>
          <w:numId w:val="3"/>
        </w:numPr>
      </w:pPr>
      <w:r w:rsidRPr="009F423F">
        <w:t>Talent in front of the computer with the window showing some related data.</w:t>
      </w:r>
      <w:r w:rsidR="00494935" w:rsidRPr="009F423F">
        <w:br/>
      </w:r>
    </w:p>
    <w:p w14:paraId="620C3CBE" w14:textId="77777777" w:rsidR="00F5244C" w:rsidRPr="009F423F" w:rsidRDefault="00F5244C" w:rsidP="00F5244C">
      <w:pPr>
        <w:pStyle w:val="ShotDescription"/>
      </w:pPr>
    </w:p>
    <w:p w14:paraId="634C7591" w14:textId="77777777" w:rsidR="00F5244C" w:rsidRPr="009F423F" w:rsidRDefault="00F5244C" w:rsidP="00F5244C">
      <w:pPr>
        <w:pStyle w:val="ShotDescription"/>
      </w:pPr>
    </w:p>
    <w:p w14:paraId="50E56E86" w14:textId="77777777" w:rsidR="00F5244C" w:rsidRPr="009F423F" w:rsidRDefault="00F5244C" w:rsidP="00F5244C">
      <w:pPr>
        <w:pStyle w:val="ShotDescription"/>
      </w:pPr>
    </w:p>
    <w:p w14:paraId="53D29C52" w14:textId="77777777" w:rsidR="00F5244C" w:rsidRPr="009F423F" w:rsidRDefault="00F5244C" w:rsidP="00F5244C">
      <w:pPr>
        <w:pStyle w:val="ShotDescription"/>
      </w:pPr>
    </w:p>
    <w:p w14:paraId="61E6EF4D" w14:textId="77777777" w:rsidR="00F5244C" w:rsidRPr="009F423F" w:rsidRDefault="00F5244C" w:rsidP="00F5244C">
      <w:pPr>
        <w:pStyle w:val="ShotDescription"/>
      </w:pPr>
    </w:p>
    <w:p w14:paraId="444A0403" w14:textId="77777777" w:rsidR="00F5244C" w:rsidRPr="009F423F" w:rsidRDefault="00F5244C" w:rsidP="00F5244C">
      <w:pPr>
        <w:pStyle w:val="ShotDescription"/>
      </w:pPr>
    </w:p>
    <w:p w14:paraId="2810741E" w14:textId="77777777" w:rsidR="00F5244C" w:rsidRPr="009F423F" w:rsidRDefault="00F5244C" w:rsidP="00F5244C">
      <w:pPr>
        <w:pStyle w:val="ShotDescription"/>
      </w:pPr>
    </w:p>
    <w:p w14:paraId="26385CD2" w14:textId="77777777" w:rsidR="00F5244C" w:rsidRPr="009F423F" w:rsidRDefault="00F5244C" w:rsidP="00F5244C">
      <w:pPr>
        <w:pStyle w:val="ShotDescription"/>
      </w:pPr>
    </w:p>
    <w:p w14:paraId="502D8D8A" w14:textId="77777777" w:rsidR="00F5244C" w:rsidRPr="009F423F" w:rsidRDefault="00F5244C" w:rsidP="00F5244C">
      <w:pPr>
        <w:pStyle w:val="ShotDescription"/>
      </w:pPr>
    </w:p>
    <w:p w14:paraId="397D542A" w14:textId="77777777" w:rsidR="00F5244C" w:rsidRPr="009F423F" w:rsidRDefault="00F5244C" w:rsidP="00F5244C">
      <w:pPr>
        <w:pStyle w:val="ShotDescription"/>
      </w:pPr>
    </w:p>
    <w:p w14:paraId="1B6D1E1B" w14:textId="77777777" w:rsidR="00F5244C" w:rsidRPr="009F423F" w:rsidRDefault="00F5244C" w:rsidP="00F5244C">
      <w:pPr>
        <w:pStyle w:val="ShotDescription"/>
      </w:pPr>
    </w:p>
    <w:p w14:paraId="693F51D3" w14:textId="77777777" w:rsidR="00F5244C" w:rsidRPr="009F423F" w:rsidRDefault="00F5244C" w:rsidP="00F5244C">
      <w:pPr>
        <w:pStyle w:val="ShotDescription"/>
      </w:pPr>
    </w:p>
    <w:p w14:paraId="662D5256" w14:textId="77777777" w:rsidR="00F5244C" w:rsidRPr="009F423F" w:rsidRDefault="00F5244C" w:rsidP="00F5244C">
      <w:pPr>
        <w:pStyle w:val="ShotDescription"/>
      </w:pPr>
    </w:p>
    <w:p w14:paraId="280C0373" w14:textId="77777777" w:rsidR="00F5244C" w:rsidRPr="009F423F" w:rsidRDefault="00F5244C" w:rsidP="00F5244C">
      <w:pPr>
        <w:pStyle w:val="ShotDescription"/>
      </w:pPr>
    </w:p>
    <w:p w14:paraId="7793898D" w14:textId="77777777" w:rsidR="00F5244C" w:rsidRPr="009F423F" w:rsidRDefault="00F5244C" w:rsidP="00F5244C">
      <w:pPr>
        <w:pStyle w:val="ShotDescription"/>
      </w:pPr>
    </w:p>
    <w:p w14:paraId="0D8733CC" w14:textId="77777777" w:rsidR="00F5244C" w:rsidRPr="009F423F" w:rsidRDefault="00F5244C" w:rsidP="00F5244C">
      <w:pPr>
        <w:pStyle w:val="ShotDescription"/>
      </w:pPr>
    </w:p>
    <w:p w14:paraId="623AEFEC" w14:textId="77777777" w:rsidR="00F5244C" w:rsidRPr="009F423F" w:rsidRDefault="00F5244C" w:rsidP="00F5244C">
      <w:pPr>
        <w:pStyle w:val="ShotDescription"/>
      </w:pPr>
    </w:p>
    <w:p w14:paraId="1A079E5E" w14:textId="77777777" w:rsidR="00F5244C" w:rsidRPr="009F423F" w:rsidRDefault="00F5244C" w:rsidP="00F5244C">
      <w:pPr>
        <w:pStyle w:val="ShotDescription"/>
      </w:pPr>
    </w:p>
    <w:p w14:paraId="6025D57C" w14:textId="77777777" w:rsidR="00F5244C" w:rsidRPr="009F423F" w:rsidRDefault="00F5244C" w:rsidP="00F5244C">
      <w:pPr>
        <w:pStyle w:val="ShotDescription"/>
      </w:pPr>
    </w:p>
    <w:p w14:paraId="7858B852" w14:textId="77777777" w:rsidR="00F5244C" w:rsidRPr="009F423F" w:rsidRDefault="00F5244C" w:rsidP="00F5244C">
      <w:pPr>
        <w:pStyle w:val="ShotDescription"/>
      </w:pPr>
    </w:p>
    <w:p w14:paraId="79DB5D77" w14:textId="77777777" w:rsidR="00F5244C" w:rsidRPr="009F423F" w:rsidRDefault="00F5244C" w:rsidP="00F5244C">
      <w:pPr>
        <w:pStyle w:val="ShotDescription"/>
      </w:pPr>
    </w:p>
    <w:p w14:paraId="0C2761D6" w14:textId="77777777" w:rsidR="00F5244C" w:rsidRPr="009F423F" w:rsidRDefault="00F5244C" w:rsidP="00F5244C">
      <w:pPr>
        <w:pStyle w:val="ShotDescription"/>
      </w:pPr>
    </w:p>
    <w:p w14:paraId="19EB895E" w14:textId="77777777" w:rsidR="00F5244C" w:rsidRPr="009F423F" w:rsidRDefault="00F5244C" w:rsidP="00F5244C">
      <w:pPr>
        <w:pStyle w:val="ShotDescription"/>
      </w:pPr>
    </w:p>
    <w:p w14:paraId="12FDC79E" w14:textId="59861F38" w:rsidR="00495959" w:rsidRPr="009F423F" w:rsidRDefault="00495959" w:rsidP="00495959">
      <w:pPr>
        <w:pStyle w:val="Heading1"/>
        <w:rPr>
          <w:rFonts w:cstheme="minorHAnsi"/>
        </w:rPr>
      </w:pPr>
      <w:r w:rsidRPr="009F423F">
        <w:rPr>
          <w:rFonts w:cstheme="minorHAnsi"/>
        </w:rPr>
        <w:t>Results</w:t>
      </w:r>
    </w:p>
    <w:p w14:paraId="7A4F1842" w14:textId="77777777" w:rsidR="00495959" w:rsidRPr="009F423F" w:rsidRDefault="00495959" w:rsidP="00495959">
      <w:pPr>
        <w:ind w:left="360"/>
        <w:outlineLvl w:val="0"/>
        <w:rPr>
          <w:rFonts w:cstheme="minorHAnsi"/>
          <w:lang w:eastAsia="zh-TW"/>
        </w:rPr>
      </w:pPr>
    </w:p>
    <w:p w14:paraId="476287CC" w14:textId="6BF85A06" w:rsidR="00495959" w:rsidRPr="009F423F" w:rsidRDefault="00EE6470" w:rsidP="009F423F">
      <w:pPr>
        <w:pStyle w:val="ListParagraph"/>
        <w:numPr>
          <w:ilvl w:val="0"/>
          <w:numId w:val="3"/>
        </w:numPr>
        <w:spacing w:before="240"/>
        <w:outlineLvl w:val="0"/>
        <w:rPr>
          <w:rFonts w:cstheme="minorHAnsi"/>
          <w:lang w:eastAsia="zh-TW"/>
        </w:rPr>
      </w:pPr>
      <w:r w:rsidRPr="009F423F">
        <w:rPr>
          <w:rFonts w:cstheme="minorHAnsi"/>
          <w:b/>
        </w:rPr>
        <w:t xml:space="preserve">Results </w:t>
      </w:r>
    </w:p>
    <w:p w14:paraId="1C654D1D" w14:textId="77777777" w:rsidR="00985FE6" w:rsidRPr="009F423F" w:rsidRDefault="00985FE6" w:rsidP="00985FE6">
      <w:pPr>
        <w:pStyle w:val="ListParagraph"/>
        <w:spacing w:before="240"/>
        <w:ind w:left="360"/>
        <w:outlineLvl w:val="0"/>
        <w:rPr>
          <w:rFonts w:cstheme="minorHAnsi"/>
          <w:lang w:eastAsia="zh-TW"/>
        </w:rPr>
      </w:pPr>
    </w:p>
    <w:p w14:paraId="635CD734" w14:textId="447DD8E4" w:rsidR="003D4890" w:rsidRPr="009F423F" w:rsidRDefault="007C6C38" w:rsidP="009F423F">
      <w:pPr>
        <w:pStyle w:val="Narration"/>
        <w:numPr>
          <w:ilvl w:val="1"/>
          <w:numId w:val="3"/>
        </w:numPr>
        <w:rPr>
          <w:b/>
          <w:bCs/>
          <w:lang w:val="en-US"/>
        </w:rPr>
      </w:pPr>
      <w:r w:rsidRPr="009F423F">
        <w:rPr>
          <w:lang w:val="en-US"/>
        </w:rPr>
        <w:t xml:space="preserve">Following poly (I:C) administration at embryonic day 9.5, </w:t>
      </w:r>
      <w:r w:rsidR="003D4890" w:rsidRPr="009F423F">
        <w:rPr>
          <w:lang w:val="en-US"/>
        </w:rPr>
        <w:t xml:space="preserve">MIA dams displayed significantly increased </w:t>
      </w:r>
      <w:r w:rsidR="006D09B5">
        <w:rPr>
          <w:lang w:val="en-US"/>
        </w:rPr>
        <w:t>IL</w:t>
      </w:r>
      <w:r w:rsidR="003D4890" w:rsidRPr="009F423F">
        <w:rPr>
          <w:lang w:val="en-US"/>
        </w:rPr>
        <w:t xml:space="preserve">-6 levels relative to control dams </w:t>
      </w:r>
      <w:r w:rsidR="003D4890" w:rsidRPr="009F423F">
        <w:rPr>
          <w:b/>
          <w:bCs/>
          <w:lang w:val="en-US"/>
        </w:rPr>
        <w:t xml:space="preserve">[1]. </w:t>
      </w:r>
      <w:r w:rsidR="006D09B5" w:rsidRPr="009F423F">
        <w:rPr>
          <w:rFonts w:eastAsia="Calibri"/>
          <w:lang w:val="en-US"/>
        </w:rPr>
        <w:t>TNF</w:t>
      </w:r>
      <w:r w:rsidR="006D09B5" w:rsidRPr="009F423F">
        <w:rPr>
          <w:lang w:val="en-US"/>
        </w:rPr>
        <w:t>-α</w:t>
      </w:r>
      <w:r w:rsidR="003D4890" w:rsidRPr="009F423F">
        <w:rPr>
          <w:lang w:val="en-US"/>
        </w:rPr>
        <w:t xml:space="preserve"> levels showed a strong positive correlation with maternal </w:t>
      </w:r>
      <w:r w:rsidR="006D09B5">
        <w:rPr>
          <w:lang w:val="en-US"/>
        </w:rPr>
        <w:t>IL</w:t>
      </w:r>
      <w:r w:rsidR="003D4890" w:rsidRPr="009F423F">
        <w:rPr>
          <w:lang w:val="en-US"/>
        </w:rPr>
        <w:t xml:space="preserve">-6 levels </w:t>
      </w:r>
      <w:r w:rsidR="003D4890" w:rsidRPr="009F423F">
        <w:rPr>
          <w:b/>
          <w:bCs/>
          <w:lang w:val="en-US"/>
        </w:rPr>
        <w:t>[2].</w:t>
      </w:r>
    </w:p>
    <w:p w14:paraId="7BB8D35C" w14:textId="31E3CE62" w:rsidR="003D4890" w:rsidRPr="009F423F" w:rsidRDefault="003D4890" w:rsidP="009F423F">
      <w:pPr>
        <w:pStyle w:val="ShotDescription"/>
        <w:numPr>
          <w:ilvl w:val="2"/>
          <w:numId w:val="3"/>
        </w:numPr>
      </w:pPr>
      <w:r w:rsidRPr="009F423F">
        <w:t xml:space="preserve">LAB MEDIA: Figure 2A. </w:t>
      </w:r>
      <w:r w:rsidRPr="009F423F">
        <w:rPr>
          <w:i/>
          <w:iCs/>
          <w:color w:val="2E11DD"/>
        </w:rPr>
        <w:t>Video editor: Highlight the red box plot labeled “MIA,”</w:t>
      </w:r>
      <w:r w:rsidRPr="009F423F">
        <w:rPr>
          <w:color w:val="EE0000"/>
        </w:rPr>
        <w:t xml:space="preserve"> </w:t>
      </w:r>
    </w:p>
    <w:p w14:paraId="6F05850D" w14:textId="1BC8A47D" w:rsidR="003D4890" w:rsidRPr="009F423F" w:rsidRDefault="003D4890" w:rsidP="009F423F">
      <w:pPr>
        <w:pStyle w:val="ShotDescription"/>
        <w:numPr>
          <w:ilvl w:val="2"/>
          <w:numId w:val="3"/>
        </w:numPr>
      </w:pPr>
      <w:r w:rsidRPr="009F423F">
        <w:t xml:space="preserve">LAB MEDIA: Figure 2B. </w:t>
      </w:r>
      <w:r w:rsidRPr="009F423F">
        <w:rPr>
          <w:i/>
          <w:iCs/>
          <w:color w:val="2E11DD"/>
        </w:rPr>
        <w:t>Video editor: Show the scatter plot and emphasize the upward sloping line</w:t>
      </w:r>
      <w:r w:rsidRPr="009F423F">
        <w:t>.</w:t>
      </w:r>
    </w:p>
    <w:p w14:paraId="6E11AA0E" w14:textId="77777777" w:rsidR="003D4890" w:rsidRPr="009F423F" w:rsidRDefault="003D4890" w:rsidP="003D4890">
      <w:pPr>
        <w:pStyle w:val="ShotDescription"/>
        <w:ind w:firstLine="0"/>
      </w:pPr>
    </w:p>
    <w:p w14:paraId="41CE2774" w14:textId="56938894" w:rsidR="003D4890" w:rsidRPr="009F423F" w:rsidRDefault="003D4890" w:rsidP="009F423F">
      <w:pPr>
        <w:pStyle w:val="Narration"/>
        <w:numPr>
          <w:ilvl w:val="1"/>
          <w:numId w:val="3"/>
        </w:numPr>
        <w:rPr>
          <w:b/>
          <w:bCs/>
          <w:lang w:val="en-US"/>
        </w:rPr>
      </w:pPr>
      <w:r w:rsidRPr="009F423F">
        <w:rPr>
          <w:lang w:val="en-US"/>
        </w:rPr>
        <w:t xml:space="preserve">Between embryonic day 0.5 and embryonic day 9.5, dams that successfully delivered </w:t>
      </w:r>
      <w:r w:rsidR="006D09B5" w:rsidRPr="009F423F">
        <w:rPr>
          <w:lang w:val="en-US"/>
        </w:rPr>
        <w:t>litter</w:t>
      </w:r>
      <w:r w:rsidRPr="009F423F">
        <w:rPr>
          <w:lang w:val="en-US"/>
        </w:rPr>
        <w:t xml:space="preserve"> gained significantly more weight than dams that failed to produce </w:t>
      </w:r>
      <w:r w:rsidR="006D09B5" w:rsidRPr="009F423F">
        <w:rPr>
          <w:lang w:val="en-US"/>
        </w:rPr>
        <w:t>litter</w:t>
      </w:r>
      <w:r w:rsidRPr="009F423F">
        <w:rPr>
          <w:lang w:val="en-US"/>
        </w:rPr>
        <w:t xml:space="preserve"> </w:t>
      </w:r>
      <w:r w:rsidRPr="009F423F">
        <w:rPr>
          <w:b/>
          <w:bCs/>
          <w:lang w:val="en-US"/>
        </w:rPr>
        <w:t>[1].</w:t>
      </w:r>
    </w:p>
    <w:p w14:paraId="1CCC5DFE" w14:textId="7FAFE0CA" w:rsidR="003D4890" w:rsidRPr="009F423F" w:rsidRDefault="003D4890" w:rsidP="009F423F">
      <w:pPr>
        <w:pStyle w:val="ShotDescription"/>
        <w:numPr>
          <w:ilvl w:val="2"/>
          <w:numId w:val="3"/>
        </w:numPr>
      </w:pPr>
      <w:r w:rsidRPr="009F423F">
        <w:t xml:space="preserve">LAB MEDIA: Figure 3A. </w:t>
      </w:r>
      <w:r w:rsidRPr="009F423F">
        <w:rPr>
          <w:i/>
          <w:iCs/>
          <w:color w:val="2E11DD"/>
        </w:rPr>
        <w:t>Video editor: Highlight the blue box plot labeled “Litter.”</w:t>
      </w:r>
    </w:p>
    <w:p w14:paraId="2022D6B8" w14:textId="77777777" w:rsidR="003D4890" w:rsidRPr="009F423F" w:rsidRDefault="003D4890" w:rsidP="003D4890">
      <w:pPr>
        <w:pStyle w:val="ShotDescription"/>
        <w:ind w:firstLine="0"/>
      </w:pPr>
    </w:p>
    <w:p w14:paraId="673E8C5F" w14:textId="12D734DE" w:rsidR="003D4890" w:rsidRPr="009F423F" w:rsidRDefault="003D4890" w:rsidP="009F423F">
      <w:pPr>
        <w:pStyle w:val="Narration"/>
        <w:numPr>
          <w:ilvl w:val="1"/>
          <w:numId w:val="3"/>
        </w:numPr>
        <w:rPr>
          <w:lang w:val="en-US"/>
        </w:rPr>
      </w:pPr>
      <w:r w:rsidRPr="009F423F">
        <w:rPr>
          <w:lang w:val="en-US"/>
        </w:rPr>
        <w:t xml:space="preserve">One day after injection, MIA dams </w:t>
      </w:r>
      <w:r w:rsidR="00640D33" w:rsidRPr="009F423F">
        <w:rPr>
          <w:lang w:val="en-US"/>
        </w:rPr>
        <w:t xml:space="preserve">lost weight while saline-treated control dams gained weight </w:t>
      </w:r>
      <w:r w:rsidRPr="009F423F">
        <w:rPr>
          <w:b/>
          <w:bCs/>
          <w:lang w:val="en-US"/>
        </w:rPr>
        <w:t>[1],</w:t>
      </w:r>
      <w:r w:rsidRPr="009F423F">
        <w:rPr>
          <w:lang w:val="en-US"/>
        </w:rPr>
        <w:t xml:space="preserve"> but by embryonic day 12, both groups showed similar weight gain </w:t>
      </w:r>
      <w:r w:rsidRPr="009F423F">
        <w:rPr>
          <w:b/>
          <w:bCs/>
          <w:lang w:val="en-US"/>
        </w:rPr>
        <w:t>[2].</w:t>
      </w:r>
    </w:p>
    <w:p w14:paraId="659C1411" w14:textId="77777777" w:rsidR="003D4890" w:rsidRPr="009F423F" w:rsidRDefault="003D4890" w:rsidP="009F423F">
      <w:pPr>
        <w:pStyle w:val="ShotDescription"/>
        <w:numPr>
          <w:ilvl w:val="2"/>
          <w:numId w:val="3"/>
        </w:numPr>
        <w:rPr>
          <w:i/>
          <w:iCs/>
          <w:color w:val="2E11DD"/>
        </w:rPr>
      </w:pPr>
      <w:r w:rsidRPr="009F423F">
        <w:t xml:space="preserve">LAB MEDIA: Figure 3B. </w:t>
      </w:r>
      <w:r w:rsidRPr="009F423F">
        <w:rPr>
          <w:i/>
          <w:iCs/>
          <w:color w:val="2E11DD"/>
        </w:rPr>
        <w:t>Video editor: Highlight the box plots at embryonic day 10 where the red “MIA” group is below the white “CON” group.</w:t>
      </w:r>
    </w:p>
    <w:p w14:paraId="2FBABE2C" w14:textId="779E605F" w:rsidR="003D4890" w:rsidRPr="009F423F" w:rsidRDefault="003D4890" w:rsidP="009F423F">
      <w:pPr>
        <w:pStyle w:val="ShotDescription"/>
        <w:numPr>
          <w:ilvl w:val="2"/>
          <w:numId w:val="3"/>
        </w:numPr>
        <w:rPr>
          <w:i/>
          <w:iCs/>
          <w:color w:val="2E11DD"/>
        </w:rPr>
      </w:pPr>
      <w:r w:rsidRPr="009F423F">
        <w:t xml:space="preserve">LAB MEDIA: Figure 3B. </w:t>
      </w:r>
      <w:r w:rsidRPr="009F423F">
        <w:rPr>
          <w:i/>
          <w:iCs/>
          <w:color w:val="2E11DD"/>
        </w:rPr>
        <w:t xml:space="preserve">Video editor: Highlight the box plots at embryonic day 12 </w:t>
      </w:r>
      <w:r w:rsidRPr="009F423F">
        <w:rPr>
          <w:i/>
          <w:iCs/>
          <w:color w:val="2E11DD"/>
        </w:rPr>
        <w:lastRenderedPageBreak/>
        <w:t>where the red “MIA” and white “CON” groups are at similar heights.</w:t>
      </w:r>
      <w:r w:rsidRPr="009F423F">
        <w:rPr>
          <w:i/>
          <w:iCs/>
          <w:color w:val="2E11DD"/>
        </w:rPr>
        <w:br/>
      </w:r>
    </w:p>
    <w:p w14:paraId="020A0AC9" w14:textId="7C58D915" w:rsidR="00017818" w:rsidRPr="006D09B5" w:rsidRDefault="00017818" w:rsidP="009F423F">
      <w:pPr>
        <w:pStyle w:val="ShotDescription"/>
        <w:numPr>
          <w:ilvl w:val="1"/>
          <w:numId w:val="3"/>
        </w:numPr>
        <w:rPr>
          <w:color w:val="7030A0"/>
        </w:rPr>
      </w:pPr>
      <w:r w:rsidRPr="006D09B5">
        <w:rPr>
          <w:color w:val="7030A0"/>
        </w:rPr>
        <w:t xml:space="preserve">Pre-pregnancy weight did not </w:t>
      </w:r>
      <w:r w:rsidR="00F869AA" w:rsidRPr="006D09B5">
        <w:rPr>
          <w:color w:val="7030A0"/>
        </w:rPr>
        <w:t>affect</w:t>
      </w:r>
      <w:r w:rsidRPr="006D09B5">
        <w:rPr>
          <w:color w:val="7030A0"/>
        </w:rPr>
        <w:t xml:space="preserve"> the litter efficacy in either saline-treated control or MIA dams </w:t>
      </w:r>
      <w:r w:rsidRPr="006D09B5">
        <w:rPr>
          <w:b/>
          <w:bCs/>
          <w:color w:val="7030A0"/>
        </w:rPr>
        <w:t>[1]</w:t>
      </w:r>
      <w:r w:rsidRPr="006D09B5">
        <w:rPr>
          <w:color w:val="7030A0"/>
        </w:rPr>
        <w:t>.</w:t>
      </w:r>
    </w:p>
    <w:p w14:paraId="49D5A3DD" w14:textId="1F2C3955" w:rsidR="00F869AA" w:rsidRPr="009F423F" w:rsidRDefault="00F869AA" w:rsidP="009F423F">
      <w:pPr>
        <w:pStyle w:val="ShotDescription"/>
        <w:numPr>
          <w:ilvl w:val="2"/>
          <w:numId w:val="3"/>
        </w:numPr>
      </w:pPr>
      <w:r w:rsidRPr="009F423F">
        <w:t xml:space="preserve">LAB MEDIA: Figure 4A. </w:t>
      </w:r>
      <w:r w:rsidR="006D09B5">
        <w:br/>
      </w:r>
    </w:p>
    <w:p w14:paraId="60207B22" w14:textId="0A66F97B" w:rsidR="00017818" w:rsidRPr="006D09B5" w:rsidRDefault="00017818" w:rsidP="009F423F">
      <w:pPr>
        <w:pStyle w:val="ShotDescription"/>
        <w:numPr>
          <w:ilvl w:val="1"/>
          <w:numId w:val="3"/>
        </w:numPr>
        <w:rPr>
          <w:color w:val="7030A0"/>
        </w:rPr>
      </w:pPr>
      <w:r w:rsidRPr="006D09B5">
        <w:rPr>
          <w:color w:val="7030A0"/>
        </w:rPr>
        <w:t>However, C57BL/6 mice sourced from Jackson Labs had more successful litters than C57BL/6 mice sourced from Charles River during the MIA procedure</w:t>
      </w:r>
      <w:r w:rsidR="00F869AA" w:rsidRPr="006D09B5">
        <w:rPr>
          <w:color w:val="7030A0"/>
        </w:rPr>
        <w:t xml:space="preserve"> </w:t>
      </w:r>
      <w:r w:rsidR="00F869AA" w:rsidRPr="006D09B5">
        <w:rPr>
          <w:b/>
          <w:bCs/>
          <w:color w:val="7030A0"/>
        </w:rPr>
        <w:t>[1]</w:t>
      </w:r>
      <w:r w:rsidRPr="006D09B5">
        <w:rPr>
          <w:b/>
          <w:bCs/>
          <w:color w:val="7030A0"/>
        </w:rPr>
        <w:t>.</w:t>
      </w:r>
      <w:r w:rsidRPr="006D09B5">
        <w:rPr>
          <w:color w:val="7030A0"/>
        </w:rPr>
        <w:t xml:space="preserve"> In contrast, the source of the poly (I:C) did not affect </w:t>
      </w:r>
      <w:r w:rsidR="006D09B5" w:rsidRPr="006D09B5">
        <w:rPr>
          <w:color w:val="7030A0"/>
        </w:rPr>
        <w:t>litter</w:t>
      </w:r>
      <w:r w:rsidRPr="006D09B5">
        <w:rPr>
          <w:color w:val="7030A0"/>
        </w:rPr>
        <w:t xml:space="preserve"> efficacy. </w:t>
      </w:r>
      <w:r w:rsidRPr="006D09B5">
        <w:rPr>
          <w:b/>
          <w:bCs/>
          <w:color w:val="7030A0"/>
        </w:rPr>
        <w:t>[2]</w:t>
      </w:r>
      <w:r w:rsidRPr="006D09B5">
        <w:rPr>
          <w:color w:val="7030A0"/>
        </w:rPr>
        <w:t>.</w:t>
      </w:r>
    </w:p>
    <w:p w14:paraId="07BFE1E4" w14:textId="05E0AF64" w:rsidR="00F869AA" w:rsidRPr="009F423F" w:rsidRDefault="00F869AA" w:rsidP="009F423F">
      <w:pPr>
        <w:pStyle w:val="ShotDescription"/>
        <w:numPr>
          <w:ilvl w:val="2"/>
          <w:numId w:val="3"/>
        </w:numPr>
      </w:pPr>
      <w:r w:rsidRPr="009F423F">
        <w:t xml:space="preserve">LAB MEDIA: Figure 4B. </w:t>
      </w:r>
      <w:r w:rsidRPr="009F423F">
        <w:rPr>
          <w:i/>
          <w:iCs/>
          <w:color w:val="3333FF"/>
        </w:rPr>
        <w:t>Video editor: Highlight the Jackson Labs bar</w:t>
      </w:r>
    </w:p>
    <w:p w14:paraId="34F5F06F" w14:textId="5ED94010" w:rsidR="00F869AA" w:rsidRPr="009F423F" w:rsidRDefault="00F869AA" w:rsidP="009F423F">
      <w:pPr>
        <w:pStyle w:val="ShotDescription"/>
        <w:numPr>
          <w:ilvl w:val="2"/>
          <w:numId w:val="3"/>
        </w:numPr>
      </w:pPr>
      <w:r w:rsidRPr="009F423F">
        <w:t xml:space="preserve">LAB MEDIA: Figure 4B. </w:t>
      </w:r>
      <w:r w:rsidRPr="009F423F">
        <w:rPr>
          <w:i/>
          <w:iCs/>
          <w:color w:val="3333FF"/>
        </w:rPr>
        <w:t>Video editor: Highlight the “LMW” and “</w:t>
      </w:r>
      <w:proofErr w:type="spellStart"/>
      <w:proofErr w:type="gramStart"/>
      <w:r w:rsidRPr="009F423F">
        <w:rPr>
          <w:i/>
          <w:iCs/>
          <w:color w:val="3333FF"/>
        </w:rPr>
        <w:t>Sigma”bar</w:t>
      </w:r>
      <w:proofErr w:type="spellEnd"/>
      <w:proofErr w:type="gramEnd"/>
    </w:p>
    <w:p w14:paraId="6CBDCB8A" w14:textId="77777777" w:rsidR="00F869AA" w:rsidRPr="009F423F" w:rsidRDefault="00F869AA" w:rsidP="00F869AA">
      <w:pPr>
        <w:pStyle w:val="ShotDescription"/>
        <w:ind w:left="907" w:firstLine="0"/>
      </w:pPr>
    </w:p>
    <w:p w14:paraId="74959075" w14:textId="737A6CD8" w:rsidR="00017818" w:rsidRPr="006D09B5" w:rsidRDefault="00017818" w:rsidP="009F423F">
      <w:pPr>
        <w:pStyle w:val="ShotDescription"/>
        <w:numPr>
          <w:ilvl w:val="1"/>
          <w:numId w:val="3"/>
        </w:numPr>
        <w:rPr>
          <w:color w:val="7030A0"/>
        </w:rPr>
      </w:pPr>
      <w:r w:rsidRPr="006D09B5">
        <w:rPr>
          <w:color w:val="7030A0"/>
        </w:rPr>
        <w:t>Moreover, animals sourced from Jackson Labs had a more robust maternal inflammatory response as measured by serum IL-6</w:t>
      </w:r>
      <w:r w:rsidR="00606FC3" w:rsidRPr="006D09B5">
        <w:rPr>
          <w:color w:val="7030A0"/>
        </w:rPr>
        <w:t xml:space="preserve"> compared to animals sourced from Charles River</w:t>
      </w:r>
      <w:r w:rsidRPr="006D09B5">
        <w:rPr>
          <w:color w:val="7030A0"/>
        </w:rPr>
        <w:t xml:space="preserve"> </w:t>
      </w:r>
      <w:r w:rsidRPr="006D09B5">
        <w:rPr>
          <w:b/>
          <w:bCs/>
          <w:color w:val="7030A0"/>
        </w:rPr>
        <w:t>[</w:t>
      </w:r>
      <w:r w:rsidR="00F869AA" w:rsidRPr="006D09B5">
        <w:rPr>
          <w:b/>
          <w:bCs/>
          <w:color w:val="7030A0"/>
        </w:rPr>
        <w:t>1</w:t>
      </w:r>
      <w:r w:rsidR="00204932" w:rsidRPr="006D09B5">
        <w:rPr>
          <w:b/>
          <w:bCs/>
          <w:color w:val="7030A0"/>
        </w:rPr>
        <w:t>]</w:t>
      </w:r>
      <w:r w:rsidR="00204932" w:rsidRPr="006D09B5">
        <w:rPr>
          <w:color w:val="7030A0"/>
        </w:rPr>
        <w:t>.</w:t>
      </w:r>
    </w:p>
    <w:p w14:paraId="332BB05C" w14:textId="0D4C6C6C" w:rsidR="00F869AA" w:rsidRPr="009F423F" w:rsidRDefault="00F869AA" w:rsidP="009F423F">
      <w:pPr>
        <w:pStyle w:val="ShotDescription"/>
        <w:numPr>
          <w:ilvl w:val="2"/>
          <w:numId w:val="3"/>
        </w:numPr>
      </w:pPr>
      <w:r w:rsidRPr="009F423F">
        <w:t xml:space="preserve">LAB MEDIA: Figure 4D. </w:t>
      </w:r>
      <w:r w:rsidRPr="009F423F">
        <w:rPr>
          <w:i/>
          <w:iCs/>
          <w:color w:val="3333FF"/>
        </w:rPr>
        <w:t>Video editor: Highlight the Jackson Labs bar</w:t>
      </w:r>
    </w:p>
    <w:p w14:paraId="6FD12182" w14:textId="77777777" w:rsidR="00F869AA" w:rsidRPr="009F423F" w:rsidRDefault="00F869AA" w:rsidP="00F869AA">
      <w:pPr>
        <w:pStyle w:val="ShotDescription"/>
      </w:pPr>
    </w:p>
    <w:p w14:paraId="11916CF2" w14:textId="5CB6928B" w:rsidR="00204932" w:rsidRPr="006D09B5" w:rsidRDefault="00204932" w:rsidP="009F423F">
      <w:pPr>
        <w:pStyle w:val="ShotDescription"/>
        <w:numPr>
          <w:ilvl w:val="1"/>
          <w:numId w:val="3"/>
        </w:numPr>
        <w:rPr>
          <w:color w:val="7030A0"/>
        </w:rPr>
      </w:pPr>
      <w:r w:rsidRPr="006D09B5">
        <w:rPr>
          <w:color w:val="7030A0"/>
        </w:rPr>
        <w:t xml:space="preserve">In contrast, the maternal inflammatory response was </w:t>
      </w:r>
      <w:r w:rsidR="00606FC3" w:rsidRPr="006D09B5">
        <w:rPr>
          <w:color w:val="7030A0"/>
        </w:rPr>
        <w:t>the same</w:t>
      </w:r>
      <w:r w:rsidRPr="006D09B5">
        <w:rPr>
          <w:color w:val="7030A0"/>
        </w:rPr>
        <w:t xml:space="preserve"> between </w:t>
      </w:r>
      <w:r w:rsidR="00606FC3" w:rsidRPr="006D09B5">
        <w:rPr>
          <w:color w:val="7030A0"/>
        </w:rPr>
        <w:t>different</w:t>
      </w:r>
      <w:r w:rsidRPr="006D09B5">
        <w:rPr>
          <w:color w:val="7030A0"/>
        </w:rPr>
        <w:t xml:space="preserve"> sources of poly (I:C) </w:t>
      </w:r>
      <w:r w:rsidR="00F869AA" w:rsidRPr="006D09B5">
        <w:rPr>
          <w:b/>
          <w:bCs/>
          <w:color w:val="7030A0"/>
        </w:rPr>
        <w:t>[1]</w:t>
      </w:r>
      <w:r w:rsidRPr="006D09B5">
        <w:rPr>
          <w:b/>
          <w:bCs/>
          <w:color w:val="7030A0"/>
        </w:rPr>
        <w:t>.</w:t>
      </w:r>
    </w:p>
    <w:p w14:paraId="33DC5874" w14:textId="37F04842" w:rsidR="00F869AA" w:rsidRPr="009F423F" w:rsidRDefault="00F869AA" w:rsidP="009F423F">
      <w:pPr>
        <w:pStyle w:val="ShotDescription"/>
        <w:numPr>
          <w:ilvl w:val="2"/>
          <w:numId w:val="3"/>
        </w:numPr>
      </w:pPr>
      <w:r w:rsidRPr="009F423F">
        <w:t xml:space="preserve">LAB MEDIA: Figure 4D. </w:t>
      </w:r>
    </w:p>
    <w:p w14:paraId="0F69AEEC" w14:textId="77777777" w:rsidR="00017818" w:rsidRPr="009F423F" w:rsidRDefault="00017818" w:rsidP="006D09B5">
      <w:pPr>
        <w:pStyle w:val="ShotDescription"/>
        <w:ind w:left="0" w:firstLine="0"/>
      </w:pPr>
    </w:p>
    <w:p w14:paraId="00E4DD89" w14:textId="26B05929" w:rsidR="00AD3B41" w:rsidRDefault="00AD3B41" w:rsidP="00012B08">
      <w:pPr>
        <w:rPr>
          <w:rFonts w:eastAsia="Times New Roman" w:cstheme="minorHAnsi"/>
          <w:sz w:val="52"/>
        </w:rPr>
      </w:pPr>
    </w:p>
    <w:p w14:paraId="699F3EA2"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C57BL/6</w:t>
      </w:r>
      <w:r w:rsidRPr="00246833">
        <w:rPr>
          <w:rFonts w:ascii="Times New Roman" w:eastAsia="Times New Roman" w:hAnsi="Times New Roman" w:cs="Times New Roman"/>
          <w:color w:val="auto"/>
          <w:lang w:val="en-IN" w:eastAsia="en-IN"/>
        </w:rPr>
        <w:br/>
        <w:t xml:space="preserve">Pronunciation link: </w:t>
      </w:r>
      <w:hyperlink r:id="rId11" w:history="1">
        <w:r w:rsidRPr="00246833">
          <w:rPr>
            <w:rFonts w:ascii="Times New Roman" w:eastAsia="Times New Roman" w:hAnsi="Times New Roman" w:cs="Times New Roman"/>
            <w:color w:val="0000FF"/>
            <w:u w:val="single"/>
            <w:lang w:val="en-IN" w:eastAsia="en-IN"/>
          </w:rPr>
          <w:t>https://www.merriam-webster.com/dictionary/C57BL%2F6</w:t>
        </w:r>
      </w:hyperlink>
      <w:r w:rsidRPr="00246833">
        <w:rPr>
          <w:rFonts w:ascii="Times New Roman" w:eastAsia="Times New Roman" w:hAnsi="Times New Roman" w:cs="Times New Roman"/>
          <w:color w:val="auto"/>
          <w:lang w:val="en-IN" w:eastAsia="en-IN"/>
        </w:rPr>
        <w:br/>
        <w:t>IPA: /ˌ</w:t>
      </w:r>
      <w:proofErr w:type="spellStart"/>
      <w:r w:rsidRPr="00246833">
        <w:rPr>
          <w:rFonts w:ascii="Times New Roman" w:eastAsia="Times New Roman" w:hAnsi="Times New Roman" w:cs="Times New Roman"/>
          <w:color w:val="auto"/>
          <w:lang w:val="en-IN" w:eastAsia="en-IN"/>
        </w:rPr>
        <w:t>si</w:t>
      </w:r>
      <w:proofErr w:type="spellEnd"/>
      <w:r w:rsidRPr="00246833">
        <w:rPr>
          <w:rFonts w:ascii="Times New Roman" w:eastAsia="Times New Roman" w:hAnsi="Times New Roman" w:cs="Times New Roman"/>
          <w:color w:val="auto"/>
          <w:lang w:val="en-IN" w:eastAsia="en-IN"/>
        </w:rPr>
        <w:t xml:space="preserve">ː </w:t>
      </w:r>
      <w:proofErr w:type="spellStart"/>
      <w:proofErr w:type="gramStart"/>
      <w:r w:rsidRPr="00246833">
        <w:rPr>
          <w:rFonts w:ascii="Times New Roman" w:eastAsia="Times New Roman" w:hAnsi="Times New Roman" w:cs="Times New Roman"/>
          <w:color w:val="auto"/>
          <w:lang w:val="en-IN" w:eastAsia="en-IN"/>
        </w:rPr>
        <w:t>fɪf.ti</w:t>
      </w:r>
      <w:proofErr w:type="spellEnd"/>
      <w:proofErr w:type="gramEnd"/>
      <w:r w:rsidRPr="00246833">
        <w:rPr>
          <w:rFonts w:ascii="Times New Roman" w:eastAsia="Times New Roman" w:hAnsi="Times New Roman" w:cs="Times New Roman"/>
          <w:color w:val="auto"/>
          <w:lang w:val="en-IN" w:eastAsia="en-IN"/>
        </w:rPr>
        <w:t xml:space="preserve">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sev.ən</w:t>
      </w:r>
      <w:proofErr w:type="spellEnd"/>
      <w:proofErr w:type="gramEnd"/>
      <w:r w:rsidRPr="00246833">
        <w:rPr>
          <w:rFonts w:ascii="Times New Roman" w:eastAsia="Times New Roman" w:hAnsi="Times New Roman" w:cs="Times New Roman"/>
          <w:color w:val="auto"/>
          <w:lang w:val="en-IN" w:eastAsia="en-IN"/>
        </w:rPr>
        <w:t xml:space="preserve"> </w:t>
      </w:r>
      <w:proofErr w:type="spellStart"/>
      <w:r w:rsidRPr="00246833">
        <w:rPr>
          <w:rFonts w:ascii="Times New Roman" w:eastAsia="Times New Roman" w:hAnsi="Times New Roman" w:cs="Times New Roman"/>
          <w:color w:val="auto"/>
          <w:lang w:val="en-IN" w:eastAsia="en-IN"/>
        </w:rPr>
        <w:t>bi</w:t>
      </w:r>
      <w:proofErr w:type="spellEnd"/>
      <w:r w:rsidRPr="00246833">
        <w:rPr>
          <w:rFonts w:ascii="Times New Roman" w:eastAsia="Times New Roman" w:hAnsi="Times New Roman" w:cs="Times New Roman"/>
          <w:color w:val="auto"/>
          <w:lang w:val="en-IN" w:eastAsia="en-IN"/>
        </w:rPr>
        <w:t xml:space="preserve">ː </w:t>
      </w:r>
      <w:proofErr w:type="spellStart"/>
      <w:r w:rsidRPr="00246833">
        <w:rPr>
          <w:rFonts w:ascii="Times New Roman" w:eastAsia="Times New Roman" w:hAnsi="Times New Roman" w:cs="Times New Roman"/>
          <w:color w:val="auto"/>
          <w:lang w:val="en-IN" w:eastAsia="en-IN"/>
        </w:rPr>
        <w:t>el</w:t>
      </w:r>
      <w:proofErr w:type="spellEnd"/>
      <w:r w:rsidRPr="00246833">
        <w:rPr>
          <w:rFonts w:ascii="Times New Roman" w:eastAsia="Times New Roman" w:hAnsi="Times New Roman" w:cs="Times New Roman"/>
          <w:color w:val="auto"/>
          <w:lang w:val="en-IN" w:eastAsia="en-IN"/>
        </w:rPr>
        <w:t xml:space="preserve"> ˈ</w:t>
      </w:r>
      <w:proofErr w:type="spellStart"/>
      <w:r w:rsidRPr="00246833">
        <w:rPr>
          <w:rFonts w:ascii="Times New Roman" w:eastAsia="Times New Roman" w:hAnsi="Times New Roman" w:cs="Times New Roman"/>
          <w:color w:val="auto"/>
          <w:lang w:val="en-IN" w:eastAsia="en-IN"/>
        </w:rPr>
        <w:t>sɪks</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see·fif·tee·sev·uhn·bee·el·siks</w:t>
      </w:r>
      <w:proofErr w:type="spellEnd"/>
    </w:p>
    <w:p w14:paraId="1D32C4D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Vaginal</w:t>
      </w:r>
      <w:r w:rsidRPr="00246833">
        <w:rPr>
          <w:rFonts w:ascii="Times New Roman" w:eastAsia="Times New Roman" w:hAnsi="Times New Roman" w:cs="Times New Roman"/>
          <w:color w:val="auto"/>
          <w:lang w:val="en-IN" w:eastAsia="en-IN"/>
        </w:rPr>
        <w:br/>
        <w:t xml:space="preserve">Pronunciation link: </w:t>
      </w:r>
      <w:hyperlink r:id="rId12" w:history="1">
        <w:r w:rsidRPr="00246833">
          <w:rPr>
            <w:rFonts w:ascii="Times New Roman" w:eastAsia="Times New Roman" w:hAnsi="Times New Roman" w:cs="Times New Roman"/>
            <w:color w:val="0000FF"/>
            <w:u w:val="single"/>
            <w:lang w:val="en-IN" w:eastAsia="en-IN"/>
          </w:rPr>
          <w:t>https://www.merriam-webster.com/dictionary/vaginal</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vəˈdʒaɪ.nəl</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vuh·jai·nuhl</w:t>
      </w:r>
      <w:proofErr w:type="spellEnd"/>
    </w:p>
    <w:p w14:paraId="3FB531FC"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Embryonic</w:t>
      </w:r>
      <w:r w:rsidRPr="00246833">
        <w:rPr>
          <w:rFonts w:ascii="Times New Roman" w:eastAsia="Times New Roman" w:hAnsi="Times New Roman" w:cs="Times New Roman"/>
          <w:color w:val="auto"/>
          <w:lang w:val="en-IN" w:eastAsia="en-IN"/>
        </w:rPr>
        <w:br/>
        <w:t xml:space="preserve">Pronunciation link: </w:t>
      </w:r>
      <w:hyperlink r:id="rId13" w:history="1">
        <w:r w:rsidRPr="00246833">
          <w:rPr>
            <w:rFonts w:ascii="Times New Roman" w:eastAsia="Times New Roman" w:hAnsi="Times New Roman" w:cs="Times New Roman"/>
            <w:color w:val="0000FF"/>
            <w:u w:val="single"/>
            <w:lang w:val="en-IN" w:eastAsia="en-IN"/>
          </w:rPr>
          <w:t>https://www.merriam-webster.com/dictionary/embryonic</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ˌem.</w:t>
      </w:r>
      <w:proofErr w:type="spellStart"/>
      <w:r w:rsidRPr="00246833">
        <w:rPr>
          <w:rFonts w:ascii="Times New Roman" w:eastAsia="Times New Roman" w:hAnsi="Times New Roman" w:cs="Times New Roman"/>
          <w:color w:val="auto"/>
          <w:lang w:val="en-IN" w:eastAsia="en-IN"/>
        </w:rPr>
        <w:t>briˈɑ</w:t>
      </w:r>
      <w:proofErr w:type="spellEnd"/>
      <w:r w:rsidRPr="00246833">
        <w:rPr>
          <w:rFonts w:ascii="Times New Roman" w:eastAsia="Times New Roman" w:hAnsi="Times New Roman" w:cs="Times New Roman"/>
          <w:color w:val="auto"/>
          <w:lang w:val="en-IN" w:eastAsia="en-IN"/>
        </w:rPr>
        <w:t>ː</w:t>
      </w:r>
      <w:proofErr w:type="gramEnd"/>
      <w:r w:rsidRPr="00246833">
        <w:rPr>
          <w:rFonts w:ascii="Times New Roman" w:eastAsia="Times New Roman" w:hAnsi="Times New Roman" w:cs="Times New Roman"/>
          <w:color w:val="auto"/>
          <w:lang w:val="en-IN" w:eastAsia="en-IN"/>
        </w:rPr>
        <w:t>.</w:t>
      </w:r>
      <w:proofErr w:type="spellStart"/>
      <w:r w:rsidRPr="00246833">
        <w:rPr>
          <w:rFonts w:ascii="Times New Roman" w:eastAsia="Times New Roman" w:hAnsi="Times New Roman" w:cs="Times New Roman"/>
          <w:color w:val="auto"/>
          <w:lang w:val="en-IN" w:eastAsia="en-IN"/>
        </w:rPr>
        <w:t>nɪk</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em·bree·aa·nik</w:t>
      </w:r>
      <w:proofErr w:type="spellEnd"/>
    </w:p>
    <w:p w14:paraId="254B62E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Gestation</w:t>
      </w:r>
      <w:r w:rsidRPr="00246833">
        <w:rPr>
          <w:rFonts w:ascii="Times New Roman" w:eastAsia="Times New Roman" w:hAnsi="Times New Roman" w:cs="Times New Roman"/>
          <w:color w:val="auto"/>
          <w:lang w:val="en-IN" w:eastAsia="en-IN"/>
        </w:rPr>
        <w:br/>
        <w:t xml:space="preserve">Pronunciation link: </w:t>
      </w:r>
      <w:hyperlink r:id="rId14" w:history="1">
        <w:r w:rsidRPr="00246833">
          <w:rPr>
            <w:rFonts w:ascii="Times New Roman" w:eastAsia="Times New Roman" w:hAnsi="Times New Roman" w:cs="Times New Roman"/>
            <w:color w:val="0000FF"/>
            <w:u w:val="single"/>
            <w:lang w:val="en-IN" w:eastAsia="en-IN"/>
          </w:rPr>
          <w:t>https://www.merriam-webster.com/dictionary/gestation</w:t>
        </w:r>
      </w:hyperlink>
      <w:r w:rsidRPr="00246833">
        <w:rPr>
          <w:rFonts w:ascii="Times New Roman" w:eastAsia="Times New Roman" w:hAnsi="Times New Roman" w:cs="Times New Roman"/>
          <w:color w:val="auto"/>
          <w:lang w:val="en-IN" w:eastAsia="en-IN"/>
        </w:rPr>
        <w:br/>
      </w:r>
      <w:r w:rsidRPr="00246833">
        <w:rPr>
          <w:rFonts w:ascii="Times New Roman" w:eastAsia="Times New Roman" w:hAnsi="Times New Roman" w:cs="Times New Roman"/>
          <w:color w:val="auto"/>
          <w:lang w:val="en-IN" w:eastAsia="en-IN"/>
        </w:rPr>
        <w:lastRenderedPageBreak/>
        <w:t>IPA: /</w:t>
      </w:r>
      <w:proofErr w:type="spellStart"/>
      <w:proofErr w:type="gramStart"/>
      <w:r w:rsidRPr="00246833">
        <w:rPr>
          <w:rFonts w:ascii="Times New Roman" w:eastAsia="Times New Roman" w:hAnsi="Times New Roman" w:cs="Times New Roman"/>
          <w:color w:val="auto"/>
          <w:lang w:val="en-IN" w:eastAsia="en-IN"/>
        </w:rPr>
        <w:t>dʒeˈsteɪ.ʃən</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jeh·stay·shuhn</w:t>
      </w:r>
      <w:proofErr w:type="spellEnd"/>
    </w:p>
    <w:p w14:paraId="581DB69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proofErr w:type="spellStart"/>
      <w:r w:rsidRPr="00246833">
        <w:rPr>
          <w:rFonts w:ascii="Times New Roman" w:eastAsia="Times New Roman" w:hAnsi="Times New Roman" w:cs="Times New Roman"/>
          <w:color w:val="auto"/>
          <w:lang w:val="en-IN" w:eastAsia="en-IN"/>
        </w:rPr>
        <w:t>Polyinosinic</w:t>
      </w:r>
      <w:proofErr w:type="spellEnd"/>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pɑ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liˌaɪ</w:t>
      </w:r>
      <w:proofErr w:type="gramEnd"/>
      <w:r w:rsidRPr="00246833">
        <w:rPr>
          <w:rFonts w:ascii="Times New Roman" w:eastAsia="Times New Roman" w:hAnsi="Times New Roman" w:cs="Times New Roman"/>
          <w:color w:val="auto"/>
          <w:lang w:val="en-IN" w:eastAsia="en-IN"/>
        </w:rPr>
        <w:t>.</w:t>
      </w:r>
      <w:proofErr w:type="gramStart"/>
      <w:r w:rsidRPr="00246833">
        <w:rPr>
          <w:rFonts w:ascii="Times New Roman" w:eastAsia="Times New Roman" w:hAnsi="Times New Roman" w:cs="Times New Roman"/>
          <w:color w:val="auto"/>
          <w:lang w:val="en-IN" w:eastAsia="en-IN"/>
        </w:rPr>
        <w:t>noʊˈsɪn.ɪk</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paa·lee·eye·noh·sin·ik</w:t>
      </w:r>
      <w:proofErr w:type="spellEnd"/>
    </w:p>
    <w:p w14:paraId="06F1CE8B"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proofErr w:type="spellStart"/>
      <w:r w:rsidRPr="00246833">
        <w:rPr>
          <w:rFonts w:ascii="Times New Roman" w:eastAsia="Times New Roman" w:hAnsi="Times New Roman" w:cs="Times New Roman"/>
          <w:color w:val="auto"/>
          <w:lang w:val="en-IN" w:eastAsia="en-IN"/>
        </w:rPr>
        <w:t>Polycytidylic</w:t>
      </w:r>
      <w:proofErr w:type="spellEnd"/>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pɑ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liˌsaɪ</w:t>
      </w:r>
      <w:proofErr w:type="gramEnd"/>
      <w:r w:rsidRPr="00246833">
        <w:rPr>
          <w:rFonts w:ascii="Times New Roman" w:eastAsia="Times New Roman" w:hAnsi="Times New Roman" w:cs="Times New Roman"/>
          <w:color w:val="auto"/>
          <w:lang w:val="en-IN" w:eastAsia="en-IN"/>
        </w:rPr>
        <w:t>.</w:t>
      </w:r>
      <w:proofErr w:type="gramStart"/>
      <w:r w:rsidRPr="00246833">
        <w:rPr>
          <w:rFonts w:ascii="Times New Roman" w:eastAsia="Times New Roman" w:hAnsi="Times New Roman" w:cs="Times New Roman"/>
          <w:color w:val="auto"/>
          <w:lang w:val="en-IN" w:eastAsia="en-IN"/>
        </w:rPr>
        <w:t>təˈdaɪ.lɪk</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paa·lee·sye·tuh·dye·lik</w:t>
      </w:r>
      <w:proofErr w:type="spellEnd"/>
    </w:p>
    <w:p w14:paraId="058D534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Lyophilized</w:t>
      </w:r>
      <w:r w:rsidRPr="00246833">
        <w:rPr>
          <w:rFonts w:ascii="Times New Roman" w:eastAsia="Times New Roman" w:hAnsi="Times New Roman" w:cs="Times New Roman"/>
          <w:color w:val="auto"/>
          <w:lang w:val="en-IN" w:eastAsia="en-IN"/>
        </w:rPr>
        <w:br/>
        <w:t xml:space="preserve">Pronunciation link: </w:t>
      </w:r>
      <w:hyperlink r:id="rId15" w:history="1">
        <w:r w:rsidRPr="00246833">
          <w:rPr>
            <w:rFonts w:ascii="Times New Roman" w:eastAsia="Times New Roman" w:hAnsi="Times New Roman" w:cs="Times New Roman"/>
            <w:color w:val="0000FF"/>
            <w:u w:val="single"/>
            <w:lang w:val="en-IN" w:eastAsia="en-IN"/>
          </w:rPr>
          <w:t>https://www.merriam-webster.com/medical/lyophilize</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laɪˈɑ</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fəˌlaɪzd</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lye·aa·fuh·lyzed</w:t>
      </w:r>
      <w:proofErr w:type="spellEnd"/>
    </w:p>
    <w:p w14:paraId="19BFDDA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Reconstitute</w:t>
      </w:r>
      <w:r w:rsidRPr="00246833">
        <w:rPr>
          <w:rFonts w:ascii="Times New Roman" w:eastAsia="Times New Roman" w:hAnsi="Times New Roman" w:cs="Times New Roman"/>
          <w:color w:val="auto"/>
          <w:lang w:val="en-IN" w:eastAsia="en-IN"/>
        </w:rPr>
        <w:br/>
        <w:t xml:space="preserve">Pronunciation link: </w:t>
      </w:r>
      <w:hyperlink r:id="rId16" w:history="1">
        <w:r w:rsidRPr="00246833">
          <w:rPr>
            <w:rFonts w:ascii="Times New Roman" w:eastAsia="Times New Roman" w:hAnsi="Times New Roman" w:cs="Times New Roman"/>
            <w:color w:val="0000FF"/>
            <w:u w:val="single"/>
            <w:lang w:val="en-IN" w:eastAsia="en-IN"/>
          </w:rPr>
          <w:t>https://www.merriam-webster.com/dictionary/reconstitute</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ri</w:t>
      </w:r>
      <w:proofErr w:type="spellEnd"/>
      <w:r w:rsidRPr="00246833">
        <w:rPr>
          <w:rFonts w:ascii="Times New Roman" w:eastAsia="Times New Roman" w:hAnsi="Times New Roman" w:cs="Times New Roman"/>
          <w:color w:val="auto"/>
          <w:lang w:val="en-IN" w:eastAsia="en-IN"/>
        </w:rPr>
        <w:t>ːˈ</w:t>
      </w:r>
      <w:proofErr w:type="spellStart"/>
      <w:r w:rsidRPr="00246833">
        <w:rPr>
          <w:rFonts w:ascii="Times New Roman" w:eastAsia="Times New Roman" w:hAnsi="Times New Roman" w:cs="Times New Roman"/>
          <w:color w:val="auto"/>
          <w:lang w:val="en-IN" w:eastAsia="en-IN"/>
        </w:rPr>
        <w:t>kɑːn.stəˌtuːt</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ree·kaan·stuh·toot</w:t>
      </w:r>
      <w:proofErr w:type="spellEnd"/>
    </w:p>
    <w:p w14:paraId="70A6040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Vortex</w:t>
      </w:r>
      <w:r w:rsidRPr="00246833">
        <w:rPr>
          <w:rFonts w:ascii="Times New Roman" w:eastAsia="Times New Roman" w:hAnsi="Times New Roman" w:cs="Times New Roman"/>
          <w:color w:val="auto"/>
          <w:lang w:val="en-IN" w:eastAsia="en-IN"/>
        </w:rPr>
        <w:br/>
        <w:t xml:space="preserve">Pronunciation link: </w:t>
      </w:r>
      <w:hyperlink r:id="rId17" w:history="1">
        <w:r w:rsidRPr="00246833">
          <w:rPr>
            <w:rFonts w:ascii="Times New Roman" w:eastAsia="Times New Roman" w:hAnsi="Times New Roman" w:cs="Times New Roman"/>
            <w:color w:val="0000FF"/>
            <w:u w:val="single"/>
            <w:lang w:val="en-IN" w:eastAsia="en-IN"/>
          </w:rPr>
          <w:t>https://www.merriam-webster.com/dictionary/vortex</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vɔːrˌteks</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vor·teks</w:t>
      </w:r>
      <w:proofErr w:type="spellEnd"/>
    </w:p>
    <w:p w14:paraId="2BF4CC78"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Aliquot</w:t>
      </w:r>
      <w:r w:rsidRPr="00246833">
        <w:rPr>
          <w:rFonts w:ascii="Times New Roman" w:eastAsia="Times New Roman" w:hAnsi="Times New Roman" w:cs="Times New Roman"/>
          <w:color w:val="auto"/>
          <w:lang w:val="en-IN" w:eastAsia="en-IN"/>
        </w:rPr>
        <w:br/>
        <w:t xml:space="preserve">Pronunciation link: </w:t>
      </w:r>
      <w:hyperlink r:id="rId18" w:history="1">
        <w:r w:rsidRPr="00246833">
          <w:rPr>
            <w:rFonts w:ascii="Times New Roman" w:eastAsia="Times New Roman" w:hAnsi="Times New Roman" w:cs="Times New Roman"/>
            <w:color w:val="0000FF"/>
            <w:u w:val="single"/>
            <w:lang w:val="en-IN" w:eastAsia="en-IN"/>
          </w:rPr>
          <w:t>https://www.merriam-webster.com/dictionary/aliquot</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æl.ɪˌkwɑːt</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al·ih·kwaat</w:t>
      </w:r>
      <w:proofErr w:type="spellEnd"/>
    </w:p>
    <w:p w14:paraId="6954E84A"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Reannealing</w:t>
      </w:r>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riːəˈni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lɪŋ</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ree·uh·nee·ling</w:t>
      </w:r>
      <w:proofErr w:type="spellEnd"/>
    </w:p>
    <w:p w14:paraId="796050C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Ribonucleic</w:t>
      </w:r>
      <w:r w:rsidRPr="00246833">
        <w:rPr>
          <w:rFonts w:ascii="Times New Roman" w:eastAsia="Times New Roman" w:hAnsi="Times New Roman" w:cs="Times New Roman"/>
          <w:color w:val="auto"/>
          <w:lang w:val="en-IN" w:eastAsia="en-IN"/>
        </w:rPr>
        <w:br/>
        <w:t xml:space="preserve">Pronunciation link: </w:t>
      </w:r>
      <w:hyperlink r:id="rId19" w:history="1">
        <w:r w:rsidRPr="00246833">
          <w:rPr>
            <w:rFonts w:ascii="Times New Roman" w:eastAsia="Times New Roman" w:hAnsi="Times New Roman" w:cs="Times New Roman"/>
            <w:color w:val="0000FF"/>
            <w:u w:val="single"/>
            <w:lang w:val="en-IN" w:eastAsia="en-IN"/>
          </w:rPr>
          <w:t>https://www.merriam-webster.com/dictionary/ribonucleic%20acid</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ˌraɪ.boʊ.nuːˈ</w:t>
      </w:r>
      <w:proofErr w:type="spellStart"/>
      <w:r w:rsidRPr="00246833">
        <w:rPr>
          <w:rFonts w:ascii="Times New Roman" w:eastAsia="Times New Roman" w:hAnsi="Times New Roman" w:cs="Times New Roman"/>
          <w:color w:val="auto"/>
          <w:lang w:val="en-IN" w:eastAsia="en-IN"/>
        </w:rPr>
        <w:t>kli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ɪk</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rye·boh·noo·klee·ik</w:t>
      </w:r>
      <w:proofErr w:type="spellEnd"/>
    </w:p>
    <w:p w14:paraId="7F07995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Intraperitoneally</w:t>
      </w:r>
      <w:r w:rsidRPr="00246833">
        <w:rPr>
          <w:rFonts w:ascii="Times New Roman" w:eastAsia="Times New Roman" w:hAnsi="Times New Roman" w:cs="Times New Roman"/>
          <w:color w:val="auto"/>
          <w:lang w:val="en-IN" w:eastAsia="en-IN"/>
        </w:rPr>
        <w:br/>
        <w:t xml:space="preserve">Pronunciation link: </w:t>
      </w:r>
      <w:hyperlink r:id="rId20" w:history="1">
        <w:r w:rsidRPr="00246833">
          <w:rPr>
            <w:rFonts w:ascii="Times New Roman" w:eastAsia="Times New Roman" w:hAnsi="Times New Roman" w:cs="Times New Roman"/>
            <w:color w:val="0000FF"/>
            <w:u w:val="single"/>
            <w:lang w:val="en-IN" w:eastAsia="en-IN"/>
          </w:rPr>
          <w:t>https://www.merriam-webster.com/medical/intraperitoneal</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ˌɪn.trəˌper</w:t>
      </w:r>
      <w:proofErr w:type="gramEnd"/>
      <w:r w:rsidRPr="00246833">
        <w:rPr>
          <w:rFonts w:ascii="Times New Roman" w:eastAsia="Times New Roman" w:hAnsi="Times New Roman" w:cs="Times New Roman"/>
          <w:color w:val="auto"/>
          <w:lang w:val="en-IN" w:eastAsia="en-IN"/>
        </w:rPr>
        <w:t>.</w:t>
      </w:r>
      <w:proofErr w:type="gramStart"/>
      <w:r w:rsidRPr="00246833">
        <w:rPr>
          <w:rFonts w:ascii="Times New Roman" w:eastAsia="Times New Roman" w:hAnsi="Times New Roman" w:cs="Times New Roman"/>
          <w:color w:val="auto"/>
          <w:lang w:val="en-IN" w:eastAsia="en-IN"/>
        </w:rPr>
        <w:t>ə.</w:t>
      </w:r>
      <w:proofErr w:type="spellStart"/>
      <w:r w:rsidRPr="00246833">
        <w:rPr>
          <w:rFonts w:ascii="Times New Roman" w:eastAsia="Times New Roman" w:hAnsi="Times New Roman" w:cs="Times New Roman"/>
          <w:color w:val="auto"/>
          <w:lang w:val="en-IN" w:eastAsia="en-IN"/>
        </w:rPr>
        <w:t>təˈni</w:t>
      </w:r>
      <w:proofErr w:type="spellEnd"/>
      <w:r w:rsidRPr="00246833">
        <w:rPr>
          <w:rFonts w:ascii="Times New Roman" w:eastAsia="Times New Roman" w:hAnsi="Times New Roman" w:cs="Times New Roman"/>
          <w:color w:val="auto"/>
          <w:lang w:val="en-IN" w:eastAsia="en-IN"/>
        </w:rPr>
        <w:t>ː</w:t>
      </w:r>
      <w:proofErr w:type="gramEnd"/>
      <w:r w:rsidRPr="00246833">
        <w:rPr>
          <w:rFonts w:ascii="Times New Roman" w:eastAsia="Times New Roman" w:hAnsi="Times New Roman" w:cs="Times New Roman"/>
          <w:color w:val="auto"/>
          <w:lang w:val="en-IN" w:eastAsia="en-IN"/>
        </w:rPr>
        <w:t>.</w:t>
      </w:r>
      <w:proofErr w:type="spellStart"/>
      <w:proofErr w:type="gramStart"/>
      <w:r w:rsidRPr="00246833">
        <w:rPr>
          <w:rFonts w:ascii="Times New Roman" w:eastAsia="Times New Roman" w:hAnsi="Times New Roman" w:cs="Times New Roman"/>
          <w:color w:val="auto"/>
          <w:lang w:val="en-IN" w:eastAsia="en-IN"/>
        </w:rPr>
        <w:t>əl.i</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in·truh·peh·ruh·tuh·nee·uh·lee</w:t>
      </w:r>
      <w:proofErr w:type="spellEnd"/>
    </w:p>
    <w:p w14:paraId="6193721B"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Biosafety</w:t>
      </w:r>
      <w:r w:rsidRPr="00246833">
        <w:rPr>
          <w:rFonts w:ascii="Times New Roman" w:eastAsia="Times New Roman" w:hAnsi="Times New Roman" w:cs="Times New Roman"/>
          <w:color w:val="auto"/>
          <w:lang w:val="en-IN" w:eastAsia="en-IN"/>
        </w:rPr>
        <w:br/>
        <w:t xml:space="preserve">Pronunciation link: </w:t>
      </w:r>
      <w:hyperlink r:id="rId21" w:history="1">
        <w:r w:rsidRPr="00246833">
          <w:rPr>
            <w:rFonts w:ascii="Times New Roman" w:eastAsia="Times New Roman" w:hAnsi="Times New Roman" w:cs="Times New Roman"/>
            <w:color w:val="0000FF"/>
            <w:u w:val="single"/>
            <w:lang w:val="en-IN" w:eastAsia="en-IN"/>
          </w:rPr>
          <w:t>https://www.merriam-webster.com/dictionary/biosafety</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baɪ.oʊˈseɪf</w:t>
      </w:r>
      <w:proofErr w:type="gramEnd"/>
      <w:r w:rsidRPr="00246833">
        <w:rPr>
          <w:rFonts w:ascii="Times New Roman" w:eastAsia="Times New Roman" w:hAnsi="Times New Roman" w:cs="Times New Roman"/>
          <w:color w:val="auto"/>
          <w:lang w:val="en-IN" w:eastAsia="en-IN"/>
        </w:rPr>
        <w:t>.ti</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bye·oh·sayf·tee</w:t>
      </w:r>
      <w:proofErr w:type="spellEnd"/>
    </w:p>
    <w:p w14:paraId="708D503F"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Dehydration</w:t>
      </w:r>
      <w:r w:rsidRPr="00246833">
        <w:rPr>
          <w:rFonts w:ascii="Times New Roman" w:eastAsia="Times New Roman" w:hAnsi="Times New Roman" w:cs="Times New Roman"/>
          <w:color w:val="auto"/>
          <w:lang w:val="en-IN" w:eastAsia="en-IN"/>
        </w:rPr>
        <w:br/>
        <w:t xml:space="preserve">Pronunciation link: </w:t>
      </w:r>
      <w:hyperlink r:id="rId22" w:history="1">
        <w:r w:rsidRPr="00246833">
          <w:rPr>
            <w:rFonts w:ascii="Times New Roman" w:eastAsia="Times New Roman" w:hAnsi="Times New Roman" w:cs="Times New Roman"/>
            <w:color w:val="0000FF"/>
            <w:u w:val="single"/>
            <w:lang w:val="en-IN" w:eastAsia="en-IN"/>
          </w:rPr>
          <w:t>https://www.merriam-webster.com/dictionary/dehydration</w:t>
        </w:r>
      </w:hyperlink>
      <w:r w:rsidRPr="00246833">
        <w:rPr>
          <w:rFonts w:ascii="Times New Roman" w:eastAsia="Times New Roman" w:hAnsi="Times New Roman" w:cs="Times New Roman"/>
          <w:color w:val="auto"/>
          <w:lang w:val="en-IN" w:eastAsia="en-IN"/>
        </w:rPr>
        <w:br/>
      </w:r>
      <w:r w:rsidRPr="00246833">
        <w:rPr>
          <w:rFonts w:ascii="Times New Roman" w:eastAsia="Times New Roman" w:hAnsi="Times New Roman" w:cs="Times New Roman"/>
          <w:color w:val="auto"/>
          <w:lang w:val="en-IN" w:eastAsia="en-IN"/>
        </w:rPr>
        <w:lastRenderedPageBreak/>
        <w:t>IPA: /</w:t>
      </w:r>
      <w:proofErr w:type="gramStart"/>
      <w:r w:rsidRPr="00246833">
        <w:rPr>
          <w:rFonts w:ascii="Times New Roman" w:eastAsia="Times New Roman" w:hAnsi="Times New Roman" w:cs="Times New Roman"/>
          <w:color w:val="auto"/>
          <w:lang w:val="en-IN" w:eastAsia="en-IN"/>
        </w:rPr>
        <w:t>ˌdiː.</w:t>
      </w:r>
      <w:proofErr w:type="spellStart"/>
      <w:r w:rsidRPr="00246833">
        <w:rPr>
          <w:rFonts w:ascii="Times New Roman" w:eastAsia="Times New Roman" w:hAnsi="Times New Roman" w:cs="Times New Roman"/>
          <w:color w:val="auto"/>
          <w:lang w:val="en-IN" w:eastAsia="en-IN"/>
        </w:rPr>
        <w:t>haɪˈdreɪ</w:t>
      </w:r>
      <w:proofErr w:type="gramEnd"/>
      <w:r w:rsidRPr="00246833">
        <w:rPr>
          <w:rFonts w:ascii="Times New Roman" w:eastAsia="Times New Roman" w:hAnsi="Times New Roman" w:cs="Times New Roman"/>
          <w:color w:val="auto"/>
          <w:lang w:val="en-IN" w:eastAsia="en-IN"/>
        </w:rPr>
        <w:t>.ʃən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dee·hye·dray·shuhn</w:t>
      </w:r>
      <w:proofErr w:type="spellEnd"/>
    </w:p>
    <w:p w14:paraId="784C63F0"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Grimacing</w:t>
      </w:r>
      <w:r w:rsidRPr="00246833">
        <w:rPr>
          <w:rFonts w:ascii="Times New Roman" w:eastAsia="Times New Roman" w:hAnsi="Times New Roman" w:cs="Times New Roman"/>
          <w:color w:val="auto"/>
          <w:lang w:val="en-IN" w:eastAsia="en-IN"/>
        </w:rPr>
        <w:br/>
        <w:t xml:space="preserve">Pronunciation link: </w:t>
      </w:r>
      <w:hyperlink r:id="rId23" w:history="1">
        <w:r w:rsidRPr="00246833">
          <w:rPr>
            <w:rFonts w:ascii="Times New Roman" w:eastAsia="Times New Roman" w:hAnsi="Times New Roman" w:cs="Times New Roman"/>
            <w:color w:val="0000FF"/>
            <w:u w:val="single"/>
            <w:lang w:val="en-IN" w:eastAsia="en-IN"/>
          </w:rPr>
          <w:t>https://www.merriam-webster.com/dictionary/grimace</w:t>
        </w:r>
      </w:hyperlink>
      <w:r w:rsidRPr="00246833">
        <w:rPr>
          <w:rFonts w:ascii="Times New Roman" w:eastAsia="Times New Roman" w:hAnsi="Times New Roman" w:cs="Times New Roman"/>
          <w:color w:val="auto"/>
          <w:lang w:val="en-IN" w:eastAsia="en-IN"/>
        </w:rPr>
        <w:br/>
        <w:t>IPA: /ˈ</w:t>
      </w:r>
      <w:proofErr w:type="spellStart"/>
      <w:r w:rsidRPr="00246833">
        <w:rPr>
          <w:rFonts w:ascii="Times New Roman" w:eastAsia="Times New Roman" w:hAnsi="Times New Roman" w:cs="Times New Roman"/>
          <w:color w:val="auto"/>
          <w:lang w:val="en-IN" w:eastAsia="en-IN"/>
        </w:rPr>
        <w:t>ɡrɪm.</w:t>
      </w:r>
      <w:proofErr w:type="gramStart"/>
      <w:r w:rsidRPr="00246833">
        <w:rPr>
          <w:rFonts w:ascii="Times New Roman" w:eastAsia="Times New Roman" w:hAnsi="Times New Roman" w:cs="Times New Roman"/>
          <w:color w:val="auto"/>
          <w:lang w:val="en-IN" w:eastAsia="en-IN"/>
        </w:rPr>
        <w:t>əs.ɪŋ</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grim·uh·sing</w:t>
      </w:r>
      <w:proofErr w:type="spellEnd"/>
    </w:p>
    <w:p w14:paraId="25A2F37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Cytokine</w:t>
      </w:r>
      <w:r w:rsidRPr="00246833">
        <w:rPr>
          <w:rFonts w:ascii="Times New Roman" w:eastAsia="Times New Roman" w:hAnsi="Times New Roman" w:cs="Times New Roman"/>
          <w:color w:val="auto"/>
          <w:lang w:val="en-IN" w:eastAsia="en-IN"/>
        </w:rPr>
        <w:br/>
        <w:t xml:space="preserve">Pronunciation link: </w:t>
      </w:r>
      <w:hyperlink r:id="rId24" w:history="1">
        <w:r w:rsidRPr="00246833">
          <w:rPr>
            <w:rFonts w:ascii="Times New Roman" w:eastAsia="Times New Roman" w:hAnsi="Times New Roman" w:cs="Times New Roman"/>
            <w:color w:val="0000FF"/>
            <w:u w:val="single"/>
            <w:lang w:val="en-IN" w:eastAsia="en-IN"/>
          </w:rPr>
          <w:t>https://www.merriam-webster.com/medical/cytokine</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saɪ.təˌkaɪn</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sye·tuh·kyne</w:t>
      </w:r>
      <w:proofErr w:type="spellEnd"/>
    </w:p>
    <w:p w14:paraId="7763BB47"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Centrifuge</w:t>
      </w:r>
      <w:r w:rsidRPr="00246833">
        <w:rPr>
          <w:rFonts w:ascii="Times New Roman" w:eastAsia="Times New Roman" w:hAnsi="Times New Roman" w:cs="Times New Roman"/>
          <w:color w:val="auto"/>
          <w:lang w:val="en-IN" w:eastAsia="en-IN"/>
        </w:rPr>
        <w:br/>
        <w:t xml:space="preserve">Pronunciation link: </w:t>
      </w:r>
      <w:hyperlink r:id="rId25" w:history="1">
        <w:r w:rsidRPr="00246833">
          <w:rPr>
            <w:rFonts w:ascii="Times New Roman" w:eastAsia="Times New Roman" w:hAnsi="Times New Roman" w:cs="Times New Roman"/>
            <w:color w:val="0000FF"/>
            <w:u w:val="single"/>
            <w:lang w:val="en-IN" w:eastAsia="en-IN"/>
          </w:rPr>
          <w:t>https://www.merriam-webster.com/dictionary/centrifuge</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sen.trəˌfjuːdʒ</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sen·truh·fyooj</w:t>
      </w:r>
      <w:proofErr w:type="spellEnd"/>
    </w:p>
    <w:p w14:paraId="48148DD3"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Serum</w:t>
      </w:r>
      <w:r w:rsidRPr="00246833">
        <w:rPr>
          <w:rFonts w:ascii="Times New Roman" w:eastAsia="Times New Roman" w:hAnsi="Times New Roman" w:cs="Times New Roman"/>
          <w:color w:val="auto"/>
          <w:lang w:val="en-IN" w:eastAsia="en-IN"/>
        </w:rPr>
        <w:br/>
        <w:t xml:space="preserve">Pronunciation link: </w:t>
      </w:r>
      <w:hyperlink r:id="rId26" w:history="1">
        <w:r w:rsidRPr="00246833">
          <w:rPr>
            <w:rFonts w:ascii="Times New Roman" w:eastAsia="Times New Roman" w:hAnsi="Times New Roman" w:cs="Times New Roman"/>
            <w:color w:val="0000FF"/>
            <w:u w:val="single"/>
            <w:lang w:val="en-IN" w:eastAsia="en-IN"/>
          </w:rPr>
          <w:t>https://www.merriam-webster.com/dictionary/serum</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sɪr.əm</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seer·uhm</w:t>
      </w:r>
      <w:proofErr w:type="spellEnd"/>
    </w:p>
    <w:p w14:paraId="5791BB6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Parturition</w:t>
      </w:r>
      <w:r w:rsidRPr="00246833">
        <w:rPr>
          <w:rFonts w:ascii="Times New Roman" w:eastAsia="Times New Roman" w:hAnsi="Times New Roman" w:cs="Times New Roman"/>
          <w:color w:val="auto"/>
          <w:lang w:val="en-IN" w:eastAsia="en-IN"/>
        </w:rPr>
        <w:br/>
        <w:t xml:space="preserve">Pronunciation link: </w:t>
      </w:r>
      <w:hyperlink r:id="rId27" w:history="1">
        <w:r w:rsidRPr="00246833">
          <w:rPr>
            <w:rFonts w:ascii="Times New Roman" w:eastAsia="Times New Roman" w:hAnsi="Times New Roman" w:cs="Times New Roman"/>
            <w:color w:val="0000FF"/>
            <w:u w:val="single"/>
            <w:lang w:val="en-IN" w:eastAsia="en-IN"/>
          </w:rPr>
          <w:t>https://www.merriam-webster.com/medical/parturition</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pɑːr.tʃəˈrɪʃ</w:t>
      </w:r>
      <w:proofErr w:type="gramEnd"/>
      <w:r w:rsidRPr="00246833">
        <w:rPr>
          <w:rFonts w:ascii="Times New Roman" w:eastAsia="Times New Roman" w:hAnsi="Times New Roman" w:cs="Times New Roman"/>
          <w:color w:val="auto"/>
          <w:lang w:val="en-IN" w:eastAsia="en-IN"/>
        </w:rPr>
        <w:t>.ən</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par·chuh·rish·uhn</w:t>
      </w:r>
      <w:proofErr w:type="spellEnd"/>
    </w:p>
    <w:p w14:paraId="0CCE6F6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ELISA</w:t>
      </w:r>
      <w:r w:rsidRPr="00246833">
        <w:rPr>
          <w:rFonts w:ascii="Times New Roman" w:eastAsia="Times New Roman" w:hAnsi="Times New Roman" w:cs="Times New Roman"/>
          <w:color w:val="auto"/>
          <w:lang w:val="en-IN" w:eastAsia="en-IN"/>
        </w:rPr>
        <w:br/>
        <w:t xml:space="preserve">Pronunciation link: </w:t>
      </w:r>
      <w:hyperlink r:id="rId28" w:history="1">
        <w:r w:rsidRPr="00246833">
          <w:rPr>
            <w:rFonts w:ascii="Times New Roman" w:eastAsia="Times New Roman" w:hAnsi="Times New Roman" w:cs="Times New Roman"/>
            <w:color w:val="0000FF"/>
            <w:u w:val="single"/>
            <w:lang w:val="en-IN" w:eastAsia="en-IN"/>
          </w:rPr>
          <w:t>https://www.merriam-webster.com/medical/ELISA</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i</w:t>
      </w:r>
      <w:proofErr w:type="spellEnd"/>
      <w:r w:rsidRPr="00246833">
        <w:rPr>
          <w:rFonts w:ascii="Times New Roman" w:eastAsia="Times New Roman" w:hAnsi="Times New Roman" w:cs="Times New Roman"/>
          <w:color w:val="auto"/>
          <w:lang w:val="en-IN" w:eastAsia="en-IN"/>
        </w:rPr>
        <w:t>ːˈ</w:t>
      </w:r>
      <w:proofErr w:type="spellStart"/>
      <w:r w:rsidRPr="00246833">
        <w:rPr>
          <w:rFonts w:ascii="Times New Roman" w:eastAsia="Times New Roman" w:hAnsi="Times New Roman" w:cs="Times New Roman"/>
          <w:color w:val="auto"/>
          <w:lang w:val="en-IN" w:eastAsia="en-IN"/>
        </w:rPr>
        <w:t>laɪ.zə</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ee·lye·zuh</w:t>
      </w:r>
      <w:proofErr w:type="spellEnd"/>
    </w:p>
    <w:p w14:paraId="6693885E"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Multiplex</w:t>
      </w:r>
      <w:r w:rsidRPr="00246833">
        <w:rPr>
          <w:rFonts w:ascii="Times New Roman" w:eastAsia="Times New Roman" w:hAnsi="Times New Roman" w:cs="Times New Roman"/>
          <w:color w:val="auto"/>
          <w:lang w:val="en-IN" w:eastAsia="en-IN"/>
        </w:rPr>
        <w:br/>
        <w:t xml:space="preserve">Pronunciation link: </w:t>
      </w:r>
      <w:hyperlink r:id="rId29" w:history="1">
        <w:r w:rsidRPr="00246833">
          <w:rPr>
            <w:rFonts w:ascii="Times New Roman" w:eastAsia="Times New Roman" w:hAnsi="Times New Roman" w:cs="Times New Roman"/>
            <w:color w:val="0000FF"/>
            <w:u w:val="single"/>
            <w:lang w:val="en-IN" w:eastAsia="en-IN"/>
          </w:rPr>
          <w:t>https://www.merriam-webster.com/dictionary/multiplex</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mʌl.təˌpleks</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mul·tuh·pleks</w:t>
      </w:r>
      <w:proofErr w:type="spellEnd"/>
    </w:p>
    <w:p w14:paraId="44E37DD4"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Inflammatory</w:t>
      </w:r>
      <w:r w:rsidRPr="00246833">
        <w:rPr>
          <w:rFonts w:ascii="Times New Roman" w:eastAsia="Times New Roman" w:hAnsi="Times New Roman" w:cs="Times New Roman"/>
          <w:color w:val="auto"/>
          <w:lang w:val="en-IN" w:eastAsia="en-IN"/>
        </w:rPr>
        <w:br/>
        <w:t xml:space="preserve">Pronunciation link: </w:t>
      </w:r>
      <w:hyperlink r:id="rId30" w:history="1">
        <w:r w:rsidRPr="00246833">
          <w:rPr>
            <w:rFonts w:ascii="Times New Roman" w:eastAsia="Times New Roman" w:hAnsi="Times New Roman" w:cs="Times New Roman"/>
            <w:color w:val="0000FF"/>
            <w:u w:val="single"/>
            <w:lang w:val="en-IN" w:eastAsia="en-IN"/>
          </w:rPr>
          <w:t>https://www.merriam-webster.com/dictionary/inflammatory</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ɪnˈflæm.əˌtɔːr</w:t>
      </w:r>
      <w:proofErr w:type="gramEnd"/>
      <w:r w:rsidRPr="00246833">
        <w:rPr>
          <w:rFonts w:ascii="Times New Roman" w:eastAsia="Times New Roman" w:hAnsi="Times New Roman" w:cs="Times New Roman"/>
          <w:color w:val="auto"/>
          <w:lang w:val="en-IN" w:eastAsia="en-IN"/>
        </w:rPr>
        <w:t>.i</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in·flam·uh·tor·ee</w:t>
      </w:r>
      <w:proofErr w:type="spellEnd"/>
    </w:p>
    <w:p w14:paraId="665EF545"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Cytokines</w:t>
      </w:r>
      <w:r w:rsidRPr="00246833">
        <w:rPr>
          <w:rFonts w:ascii="Times New Roman" w:eastAsia="Times New Roman" w:hAnsi="Times New Roman" w:cs="Times New Roman"/>
          <w:color w:val="auto"/>
          <w:lang w:val="en-IN" w:eastAsia="en-IN"/>
        </w:rPr>
        <w:br/>
        <w:t xml:space="preserve">Pronunciation link: </w:t>
      </w:r>
      <w:hyperlink r:id="rId31" w:history="1">
        <w:r w:rsidRPr="00246833">
          <w:rPr>
            <w:rFonts w:ascii="Times New Roman" w:eastAsia="Times New Roman" w:hAnsi="Times New Roman" w:cs="Times New Roman"/>
            <w:color w:val="0000FF"/>
            <w:u w:val="single"/>
            <w:lang w:val="en-IN" w:eastAsia="en-IN"/>
          </w:rPr>
          <w:t>https://www.merriam-webster.com/medical/cytokine</w:t>
        </w:r>
      </w:hyperlink>
      <w:r w:rsidRPr="00246833">
        <w:rPr>
          <w:rFonts w:ascii="Times New Roman" w:eastAsia="Times New Roman" w:hAnsi="Times New Roman" w:cs="Times New Roman"/>
          <w:color w:val="auto"/>
          <w:lang w:val="en-IN" w:eastAsia="en-IN"/>
        </w:rPr>
        <w:br/>
        <w:t>IPA: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saɪ.təˌkaɪnz</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sye·tuh·kynz</w:t>
      </w:r>
      <w:proofErr w:type="spellEnd"/>
    </w:p>
    <w:p w14:paraId="63F44E4D"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Maternal</w:t>
      </w:r>
      <w:r w:rsidRPr="00246833">
        <w:rPr>
          <w:rFonts w:ascii="Times New Roman" w:eastAsia="Times New Roman" w:hAnsi="Times New Roman" w:cs="Times New Roman"/>
          <w:color w:val="auto"/>
          <w:lang w:val="en-IN" w:eastAsia="en-IN"/>
        </w:rPr>
        <w:br/>
        <w:t xml:space="preserve">Pronunciation link: </w:t>
      </w:r>
      <w:hyperlink r:id="rId32" w:history="1">
        <w:r w:rsidRPr="00246833">
          <w:rPr>
            <w:rFonts w:ascii="Times New Roman" w:eastAsia="Times New Roman" w:hAnsi="Times New Roman" w:cs="Times New Roman"/>
            <w:color w:val="0000FF"/>
            <w:u w:val="single"/>
            <w:lang w:val="en-IN" w:eastAsia="en-IN"/>
          </w:rPr>
          <w:t>https://www.merriam-webster.com/dictionary/maternal</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məˈtɝ</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nəl</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muh·tur·nuhl</w:t>
      </w:r>
      <w:proofErr w:type="spellEnd"/>
    </w:p>
    <w:p w14:paraId="2E6CD1F1"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TNF-α</w:t>
      </w:r>
      <w:r w:rsidRPr="00246833">
        <w:rPr>
          <w:rFonts w:ascii="Times New Roman" w:eastAsia="Times New Roman" w:hAnsi="Times New Roman" w:cs="Times New Roman"/>
          <w:color w:val="auto"/>
          <w:lang w:val="en-IN" w:eastAsia="en-IN"/>
        </w:rPr>
        <w:br/>
        <w:t>Pronunciation link: No confirmed link found</w:t>
      </w:r>
      <w:r w:rsidRPr="00246833">
        <w:rPr>
          <w:rFonts w:ascii="Times New Roman" w:eastAsia="Times New Roman" w:hAnsi="Times New Roman" w:cs="Times New Roman"/>
          <w:color w:val="auto"/>
          <w:lang w:val="en-IN" w:eastAsia="en-IN"/>
        </w:rPr>
        <w:br/>
      </w:r>
      <w:r w:rsidRPr="00246833">
        <w:rPr>
          <w:rFonts w:ascii="Times New Roman" w:eastAsia="Times New Roman" w:hAnsi="Times New Roman" w:cs="Times New Roman"/>
          <w:color w:val="auto"/>
          <w:lang w:val="en-IN" w:eastAsia="en-IN"/>
        </w:rPr>
        <w:lastRenderedPageBreak/>
        <w:t>IPA: /</w:t>
      </w:r>
      <w:proofErr w:type="gramStart"/>
      <w:r w:rsidRPr="00246833">
        <w:rPr>
          <w:rFonts w:ascii="Times New Roman" w:eastAsia="Times New Roman" w:hAnsi="Times New Roman" w:cs="Times New Roman"/>
          <w:color w:val="auto"/>
          <w:lang w:val="en-IN" w:eastAsia="en-IN"/>
        </w:rPr>
        <w:t>ˌ</w:t>
      </w:r>
      <w:proofErr w:type="spellStart"/>
      <w:r w:rsidRPr="00246833">
        <w:rPr>
          <w:rFonts w:ascii="Times New Roman" w:eastAsia="Times New Roman" w:hAnsi="Times New Roman" w:cs="Times New Roman"/>
          <w:color w:val="auto"/>
          <w:lang w:val="en-IN" w:eastAsia="en-IN"/>
        </w:rPr>
        <w:t>ti</w:t>
      </w:r>
      <w:proofErr w:type="spellEnd"/>
      <w:r w:rsidRPr="00246833">
        <w:rPr>
          <w:rFonts w:ascii="Times New Roman" w:eastAsia="Times New Roman" w:hAnsi="Times New Roman" w:cs="Times New Roman"/>
          <w:color w:val="auto"/>
          <w:lang w:val="en-IN" w:eastAsia="en-IN"/>
        </w:rPr>
        <w:t>ː.</w:t>
      </w:r>
      <w:proofErr w:type="spellStart"/>
      <w:r w:rsidRPr="00246833">
        <w:rPr>
          <w:rFonts w:ascii="Times New Roman" w:eastAsia="Times New Roman" w:hAnsi="Times New Roman" w:cs="Times New Roman"/>
          <w:color w:val="auto"/>
          <w:lang w:val="en-IN" w:eastAsia="en-IN"/>
        </w:rPr>
        <w:t>enˌef</w:t>
      </w:r>
      <w:proofErr w:type="spellEnd"/>
      <w:proofErr w:type="gramEnd"/>
      <w:r w:rsidRPr="00246833">
        <w:rPr>
          <w:rFonts w:ascii="Times New Roman" w:eastAsia="Times New Roman" w:hAnsi="Times New Roman" w:cs="Times New Roman"/>
          <w:color w:val="auto"/>
          <w:lang w:val="en-IN" w:eastAsia="en-IN"/>
        </w:rPr>
        <w:t xml:space="preserve"> </w:t>
      </w:r>
      <w:proofErr w:type="gramStart"/>
      <w:r w:rsidRPr="00246833">
        <w:rPr>
          <w:rFonts w:ascii="Times New Roman" w:eastAsia="Times New Roman" w:hAnsi="Times New Roman" w:cs="Times New Roman"/>
          <w:color w:val="auto"/>
          <w:lang w:val="en-IN" w:eastAsia="en-IN"/>
        </w:rPr>
        <w:t>ˈ</w:t>
      </w:r>
      <w:proofErr w:type="spellStart"/>
      <w:r w:rsidRPr="00246833">
        <w:rPr>
          <w:rFonts w:ascii="Times New Roman" w:eastAsia="Times New Roman" w:hAnsi="Times New Roman" w:cs="Times New Roman"/>
          <w:color w:val="auto"/>
          <w:lang w:val="en-IN" w:eastAsia="en-IN"/>
        </w:rPr>
        <w:t>æl.fə</w:t>
      </w:r>
      <w:proofErr w:type="spellEnd"/>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tee·en·ef</w:t>
      </w:r>
      <w:proofErr w:type="spellEnd"/>
      <w:r w:rsidRPr="00246833">
        <w:rPr>
          <w:rFonts w:ascii="Times New Roman" w:eastAsia="Times New Roman" w:hAnsi="Times New Roman" w:cs="Times New Roman"/>
          <w:color w:val="auto"/>
          <w:lang w:val="en-IN" w:eastAsia="en-IN"/>
        </w:rPr>
        <w:t xml:space="preserve"> </w:t>
      </w:r>
      <w:proofErr w:type="spellStart"/>
      <w:r w:rsidRPr="00246833">
        <w:rPr>
          <w:rFonts w:ascii="Times New Roman" w:eastAsia="Times New Roman" w:hAnsi="Times New Roman" w:cs="Times New Roman"/>
          <w:color w:val="auto"/>
          <w:lang w:val="en-IN" w:eastAsia="en-IN"/>
        </w:rPr>
        <w:t>al·fuh</w:t>
      </w:r>
      <w:proofErr w:type="spellEnd"/>
    </w:p>
    <w:p w14:paraId="1FBEC898"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Gestational</w:t>
      </w:r>
      <w:r w:rsidRPr="00246833">
        <w:rPr>
          <w:rFonts w:ascii="Times New Roman" w:eastAsia="Times New Roman" w:hAnsi="Times New Roman" w:cs="Times New Roman"/>
          <w:color w:val="auto"/>
          <w:lang w:val="en-IN" w:eastAsia="en-IN"/>
        </w:rPr>
        <w:br/>
        <w:t xml:space="preserve">Pronunciation link: </w:t>
      </w:r>
      <w:hyperlink r:id="rId33" w:history="1">
        <w:r w:rsidRPr="00246833">
          <w:rPr>
            <w:rFonts w:ascii="Times New Roman" w:eastAsia="Times New Roman" w:hAnsi="Times New Roman" w:cs="Times New Roman"/>
            <w:color w:val="0000FF"/>
            <w:u w:val="single"/>
            <w:lang w:val="en-IN" w:eastAsia="en-IN"/>
          </w:rPr>
          <w:t>https://www.merriam-webster.com/dictionary/gestational</w:t>
        </w:r>
      </w:hyperlink>
      <w:r w:rsidRPr="00246833">
        <w:rPr>
          <w:rFonts w:ascii="Times New Roman" w:eastAsia="Times New Roman" w:hAnsi="Times New Roman" w:cs="Times New Roman"/>
          <w:color w:val="auto"/>
          <w:lang w:val="en-IN" w:eastAsia="en-IN"/>
        </w:rPr>
        <w:br/>
        <w:t>IPA: /</w:t>
      </w:r>
      <w:proofErr w:type="spellStart"/>
      <w:proofErr w:type="gramStart"/>
      <w:r w:rsidRPr="00246833">
        <w:rPr>
          <w:rFonts w:ascii="Times New Roman" w:eastAsia="Times New Roman" w:hAnsi="Times New Roman" w:cs="Times New Roman"/>
          <w:color w:val="auto"/>
          <w:lang w:val="en-IN" w:eastAsia="en-IN"/>
        </w:rPr>
        <w:t>dʒeˈsteɪ.ʃən</w:t>
      </w:r>
      <w:proofErr w:type="gramEnd"/>
      <w:r w:rsidRPr="00246833">
        <w:rPr>
          <w:rFonts w:ascii="Times New Roman" w:eastAsia="Times New Roman" w:hAnsi="Times New Roman" w:cs="Times New Roman"/>
          <w:color w:val="auto"/>
          <w:lang w:val="en-IN" w:eastAsia="en-IN"/>
        </w:rPr>
        <w:t>.əl</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jeh·stay·shuh·nuhl</w:t>
      </w:r>
      <w:proofErr w:type="spellEnd"/>
    </w:p>
    <w:p w14:paraId="752231FA"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Efficacy</w:t>
      </w:r>
      <w:r w:rsidRPr="00246833">
        <w:rPr>
          <w:rFonts w:ascii="Times New Roman" w:eastAsia="Times New Roman" w:hAnsi="Times New Roman" w:cs="Times New Roman"/>
          <w:color w:val="auto"/>
          <w:lang w:val="en-IN" w:eastAsia="en-IN"/>
        </w:rPr>
        <w:br/>
        <w:t xml:space="preserve">Pronunciation link: </w:t>
      </w:r>
      <w:hyperlink r:id="rId34" w:history="1">
        <w:r w:rsidRPr="00246833">
          <w:rPr>
            <w:rFonts w:ascii="Times New Roman" w:eastAsia="Times New Roman" w:hAnsi="Times New Roman" w:cs="Times New Roman"/>
            <w:color w:val="0000FF"/>
            <w:u w:val="single"/>
            <w:lang w:val="en-IN" w:eastAsia="en-IN"/>
          </w:rPr>
          <w:t>https://www.merriam-webster.com/dictionary/efficacy</w:t>
        </w:r>
      </w:hyperlink>
      <w:r w:rsidRPr="00246833">
        <w:rPr>
          <w:rFonts w:ascii="Times New Roman" w:eastAsia="Times New Roman" w:hAnsi="Times New Roman" w:cs="Times New Roman"/>
          <w:color w:val="auto"/>
          <w:lang w:val="en-IN" w:eastAsia="en-IN"/>
        </w:rPr>
        <w:br/>
        <w:t>IPA: /ˈef.</w:t>
      </w:r>
      <w:proofErr w:type="gramStart"/>
      <w:r w:rsidRPr="00246833">
        <w:rPr>
          <w:rFonts w:ascii="Times New Roman" w:eastAsia="Times New Roman" w:hAnsi="Times New Roman" w:cs="Times New Roman"/>
          <w:color w:val="auto"/>
          <w:lang w:val="en-IN" w:eastAsia="en-IN"/>
        </w:rPr>
        <w:t>ɪ.kə.si</w:t>
      </w:r>
      <w:proofErr w:type="gram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ef·ih·kuh·see</w:t>
      </w:r>
      <w:proofErr w:type="spellEnd"/>
    </w:p>
    <w:p w14:paraId="3BE43DF4" w14:textId="77777777" w:rsidR="00246833" w:rsidRPr="00246833" w:rsidRDefault="00246833" w:rsidP="00246833">
      <w:pPr>
        <w:numPr>
          <w:ilvl w:val="0"/>
          <w:numId w:val="49"/>
        </w:numPr>
        <w:spacing w:before="100" w:beforeAutospacing="1" w:after="100" w:afterAutospacing="1"/>
        <w:rPr>
          <w:rFonts w:ascii="Times New Roman" w:eastAsia="Times New Roman" w:hAnsi="Times New Roman" w:cs="Times New Roman"/>
          <w:color w:val="auto"/>
          <w:lang w:val="en-IN" w:eastAsia="en-IN"/>
        </w:rPr>
      </w:pPr>
      <w:r w:rsidRPr="00246833">
        <w:rPr>
          <w:rFonts w:ascii="Times New Roman" w:eastAsia="Times New Roman" w:hAnsi="Times New Roman" w:cs="Times New Roman"/>
          <w:color w:val="auto"/>
          <w:lang w:val="en-IN" w:eastAsia="en-IN"/>
        </w:rPr>
        <w:t>Robust</w:t>
      </w:r>
      <w:r w:rsidRPr="00246833">
        <w:rPr>
          <w:rFonts w:ascii="Times New Roman" w:eastAsia="Times New Roman" w:hAnsi="Times New Roman" w:cs="Times New Roman"/>
          <w:color w:val="auto"/>
          <w:lang w:val="en-IN" w:eastAsia="en-IN"/>
        </w:rPr>
        <w:br/>
        <w:t xml:space="preserve">Pronunciation link: </w:t>
      </w:r>
      <w:hyperlink r:id="rId35" w:history="1">
        <w:r w:rsidRPr="00246833">
          <w:rPr>
            <w:rFonts w:ascii="Times New Roman" w:eastAsia="Times New Roman" w:hAnsi="Times New Roman" w:cs="Times New Roman"/>
            <w:color w:val="0000FF"/>
            <w:u w:val="single"/>
            <w:lang w:val="en-IN" w:eastAsia="en-IN"/>
          </w:rPr>
          <w:t>https://www.merriam-webster.com/dictionary/robust</w:t>
        </w:r>
      </w:hyperlink>
      <w:r w:rsidRPr="00246833">
        <w:rPr>
          <w:rFonts w:ascii="Times New Roman" w:eastAsia="Times New Roman" w:hAnsi="Times New Roman" w:cs="Times New Roman"/>
          <w:color w:val="auto"/>
          <w:lang w:val="en-IN" w:eastAsia="en-IN"/>
        </w:rPr>
        <w:br/>
        <w:t>IPA: /</w:t>
      </w:r>
      <w:proofErr w:type="spellStart"/>
      <w:r w:rsidRPr="00246833">
        <w:rPr>
          <w:rFonts w:ascii="Times New Roman" w:eastAsia="Times New Roman" w:hAnsi="Times New Roman" w:cs="Times New Roman"/>
          <w:color w:val="auto"/>
          <w:lang w:val="en-IN" w:eastAsia="en-IN"/>
        </w:rPr>
        <w:t>roʊˈbʌst</w:t>
      </w:r>
      <w:proofErr w:type="spellEnd"/>
      <w:r w:rsidRPr="00246833">
        <w:rPr>
          <w:rFonts w:ascii="Times New Roman" w:eastAsia="Times New Roman" w:hAnsi="Times New Roman" w:cs="Times New Roman"/>
          <w:color w:val="auto"/>
          <w:lang w:val="en-IN" w:eastAsia="en-IN"/>
        </w:rPr>
        <w:t>/</w:t>
      </w:r>
      <w:r w:rsidRPr="00246833">
        <w:rPr>
          <w:rFonts w:ascii="Times New Roman" w:eastAsia="Times New Roman" w:hAnsi="Times New Roman" w:cs="Times New Roman"/>
          <w:color w:val="auto"/>
          <w:lang w:val="en-IN" w:eastAsia="en-IN"/>
        </w:rPr>
        <w:br/>
        <w:t xml:space="preserve">Phonetic Spelling: </w:t>
      </w:r>
      <w:proofErr w:type="spellStart"/>
      <w:r w:rsidRPr="00246833">
        <w:rPr>
          <w:rFonts w:ascii="Times New Roman" w:eastAsia="Times New Roman" w:hAnsi="Times New Roman" w:cs="Times New Roman"/>
          <w:color w:val="auto"/>
          <w:lang w:val="en-IN" w:eastAsia="en-IN"/>
        </w:rPr>
        <w:t>roh·bust</w:t>
      </w:r>
      <w:proofErr w:type="spellEnd"/>
    </w:p>
    <w:p w14:paraId="43751600" w14:textId="77777777" w:rsidR="00246833" w:rsidRPr="00495959" w:rsidRDefault="00246833" w:rsidP="00012B08">
      <w:pPr>
        <w:rPr>
          <w:rFonts w:eastAsia="Times New Roman" w:cstheme="minorHAnsi"/>
          <w:sz w:val="52"/>
        </w:rPr>
      </w:pPr>
    </w:p>
    <w:sectPr w:rsidR="00246833" w:rsidRPr="00495959" w:rsidSect="005F0509">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9174A" w14:textId="77777777" w:rsidR="00341D14" w:rsidRPr="009F423F" w:rsidRDefault="00341D14">
      <w:r w:rsidRPr="009F423F">
        <w:separator/>
      </w:r>
    </w:p>
    <w:p w14:paraId="1F8F3D7D" w14:textId="77777777" w:rsidR="00341D14" w:rsidRPr="009F423F" w:rsidRDefault="00341D14"/>
  </w:endnote>
  <w:endnote w:type="continuationSeparator" w:id="0">
    <w:p w14:paraId="2C02FEE7" w14:textId="77777777" w:rsidR="00341D14" w:rsidRPr="009F423F" w:rsidRDefault="00341D14">
      <w:r w:rsidRPr="009F423F">
        <w:continuationSeparator/>
      </w:r>
    </w:p>
    <w:p w14:paraId="09F9B7B1" w14:textId="77777777" w:rsidR="00341D14" w:rsidRPr="009F423F" w:rsidRDefault="00341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9F423F" w:rsidRDefault="00336C61" w:rsidP="00184EF9">
        <w:pPr>
          <w:pStyle w:val="Footer"/>
          <w:framePr w:wrap="none" w:vAnchor="text" w:hAnchor="margin" w:xAlign="right" w:y="1"/>
          <w:rPr>
            <w:rStyle w:val="PageNumber"/>
            <w:lang w:val="en-US"/>
          </w:rPr>
        </w:pPr>
        <w:r w:rsidRPr="009F423F">
          <w:rPr>
            <w:rStyle w:val="PageNumber"/>
            <w:lang w:val="en-US"/>
          </w:rPr>
          <w:fldChar w:fldCharType="begin"/>
        </w:r>
        <w:r w:rsidRPr="009F423F">
          <w:rPr>
            <w:rStyle w:val="PageNumber"/>
            <w:lang w:val="en-US"/>
          </w:rPr>
          <w:instrText xml:space="preserve"> PAGE </w:instrText>
        </w:r>
        <w:r w:rsidRPr="009F423F">
          <w:rPr>
            <w:rStyle w:val="PageNumber"/>
            <w:lang w:val="en-US"/>
          </w:rPr>
          <w:fldChar w:fldCharType="end"/>
        </w:r>
      </w:p>
    </w:sdtContent>
  </w:sdt>
  <w:p w14:paraId="67D27EA4" w14:textId="77777777" w:rsidR="00336C61" w:rsidRPr="009F423F" w:rsidRDefault="00336C61" w:rsidP="001E230F">
    <w:pPr>
      <w:pStyle w:val="Footer"/>
      <w:ind w:right="360"/>
      <w:rPr>
        <w:lang w:val="en-US"/>
      </w:rPr>
    </w:pPr>
  </w:p>
  <w:p w14:paraId="1151463A" w14:textId="77777777" w:rsidR="00ED23F4" w:rsidRPr="009F423F"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48BC4C1" w:rsidR="00ED23F4" w:rsidRPr="009F423F" w:rsidRDefault="00336C61" w:rsidP="00790E8C">
    <w:pPr>
      <w:pStyle w:val="Footer"/>
      <w:tabs>
        <w:tab w:val="clear" w:pos="8640"/>
        <w:tab w:val="right" w:pos="9360"/>
      </w:tabs>
      <w:rPr>
        <w:rFonts w:cstheme="minorHAnsi"/>
        <w:lang w:val="en-US"/>
      </w:rPr>
    </w:pPr>
    <w:r w:rsidRPr="009F423F">
      <w:rPr>
        <w:rFonts w:cstheme="minorHAnsi"/>
        <w:lang w:val="en-US"/>
      </w:rPr>
      <w:sym w:font="Symbol" w:char="F0D3"/>
    </w:r>
    <w:r w:rsidR="000E236A" w:rsidRPr="009F423F">
      <w:rPr>
        <w:rFonts w:cstheme="minorHAnsi"/>
        <w:lang w:val="en-US"/>
      </w:rPr>
      <w:t xml:space="preserve"> </w:t>
    </w:r>
    <w:r w:rsidR="000E236A" w:rsidRPr="009F423F">
      <w:rPr>
        <w:rFonts w:cstheme="minorHAnsi"/>
        <w:lang w:val="en-US"/>
      </w:rPr>
      <w:fldChar w:fldCharType="begin"/>
    </w:r>
    <w:r w:rsidR="000E236A" w:rsidRPr="009F423F">
      <w:rPr>
        <w:rFonts w:cstheme="minorHAnsi"/>
        <w:lang w:val="en-US"/>
      </w:rPr>
      <w:instrText xml:space="preserve"> DATE \@ "YYYY" </w:instrText>
    </w:r>
    <w:r w:rsidR="000E236A" w:rsidRPr="009F423F">
      <w:rPr>
        <w:rFonts w:cstheme="minorHAnsi"/>
        <w:lang w:val="en-US"/>
      </w:rPr>
      <w:fldChar w:fldCharType="separate"/>
    </w:r>
    <w:r w:rsidR="002034B5">
      <w:rPr>
        <w:rFonts w:cstheme="minorHAnsi"/>
        <w:noProof/>
        <w:lang w:val="en-US"/>
      </w:rPr>
      <w:t>2026</w:t>
    </w:r>
    <w:r w:rsidR="000E236A" w:rsidRPr="009F423F">
      <w:rPr>
        <w:rFonts w:cstheme="minorHAnsi"/>
        <w:lang w:val="en-US"/>
      </w:rPr>
      <w:fldChar w:fldCharType="end"/>
    </w:r>
    <w:r w:rsidRPr="009F423F">
      <w:rPr>
        <w:rFonts w:cstheme="minorHAnsi"/>
        <w:lang w:val="en-US"/>
      </w:rPr>
      <w:t>, Journal of Visualized Experiments</w:t>
    </w:r>
    <w:r w:rsidRPr="009F423F">
      <w:rPr>
        <w:rFonts w:cstheme="minorHAnsi"/>
        <w:lang w:val="en-US"/>
      </w:rPr>
      <w:tab/>
    </w:r>
    <w:r w:rsidR="009F423F" w:rsidRPr="009F423F">
      <w:rPr>
        <w:rFonts w:cstheme="minorHAnsi"/>
        <w:lang w:val="en-US"/>
      </w:rPr>
      <w:t xml:space="preserve">    April 14, </w:t>
    </w:r>
    <w:proofErr w:type="gramStart"/>
    <w:r w:rsidR="009F423F" w:rsidRPr="009F423F">
      <w:rPr>
        <w:rFonts w:cstheme="minorHAnsi"/>
        <w:lang w:val="en-US"/>
      </w:rPr>
      <w:t>2026</w:t>
    </w:r>
    <w:proofErr w:type="gramEnd"/>
    <w:r w:rsidR="00176D6F" w:rsidRPr="009F423F">
      <w:rPr>
        <w:rFonts w:cstheme="minorHAnsi"/>
        <w:lang w:val="en-US"/>
      </w:rPr>
      <w:tab/>
    </w:r>
    <w:r w:rsidRPr="009F423F">
      <w:rPr>
        <w:rFonts w:cstheme="minorHAnsi"/>
        <w:lang w:val="en-US"/>
      </w:rPr>
      <w:t xml:space="preserve">Page </w:t>
    </w:r>
    <w:r w:rsidRPr="009F423F">
      <w:rPr>
        <w:rFonts w:cstheme="minorHAnsi"/>
        <w:lang w:val="en-US"/>
      </w:rPr>
      <w:fldChar w:fldCharType="begin"/>
    </w:r>
    <w:r w:rsidRPr="009F423F">
      <w:rPr>
        <w:rFonts w:cstheme="minorHAnsi"/>
        <w:lang w:val="en-US"/>
      </w:rPr>
      <w:instrText xml:space="preserve"> PAGE  \* Arabic  \* MERGEFORMAT </w:instrText>
    </w:r>
    <w:r w:rsidRPr="009F423F">
      <w:rPr>
        <w:rFonts w:cstheme="minorHAnsi"/>
        <w:lang w:val="en-US"/>
      </w:rPr>
      <w:fldChar w:fldCharType="separate"/>
    </w:r>
    <w:r w:rsidR="00FA1A9D" w:rsidRPr="009F423F">
      <w:rPr>
        <w:rFonts w:cstheme="minorHAnsi"/>
        <w:lang w:val="en-US"/>
      </w:rPr>
      <w:t>9</w:t>
    </w:r>
    <w:r w:rsidRPr="009F423F">
      <w:rPr>
        <w:rFonts w:cstheme="minorHAnsi"/>
        <w:lang w:val="en-US"/>
      </w:rPr>
      <w:fldChar w:fldCharType="end"/>
    </w:r>
    <w:r w:rsidRPr="009F423F">
      <w:rPr>
        <w:rFonts w:cstheme="minorHAnsi"/>
        <w:lang w:val="en-US"/>
      </w:rPr>
      <w:t xml:space="preserve"> of </w:t>
    </w:r>
    <w:r w:rsidRPr="009F423F">
      <w:rPr>
        <w:rFonts w:cstheme="minorHAnsi"/>
        <w:lang w:val="en-US"/>
      </w:rPr>
      <w:fldChar w:fldCharType="begin"/>
    </w:r>
    <w:r w:rsidRPr="009F423F">
      <w:rPr>
        <w:rFonts w:cstheme="minorHAnsi"/>
        <w:lang w:val="en-US"/>
      </w:rPr>
      <w:instrText xml:space="preserve"> NUMPAGES  \* Arabic  \* MERGEFORMAT </w:instrText>
    </w:r>
    <w:r w:rsidRPr="009F423F">
      <w:rPr>
        <w:rFonts w:cstheme="minorHAnsi"/>
        <w:lang w:val="en-US"/>
      </w:rPr>
      <w:fldChar w:fldCharType="separate"/>
    </w:r>
    <w:r w:rsidR="00FA1A9D" w:rsidRPr="009F423F">
      <w:rPr>
        <w:rFonts w:cstheme="minorHAnsi"/>
        <w:lang w:val="en-US"/>
      </w:rPr>
      <w:t>9</w:t>
    </w:r>
    <w:r w:rsidRPr="009F423F">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8ADE" w14:textId="77777777" w:rsidR="00341D14" w:rsidRPr="009F423F" w:rsidRDefault="00341D14">
      <w:r w:rsidRPr="009F423F">
        <w:separator/>
      </w:r>
    </w:p>
    <w:p w14:paraId="43B94309" w14:textId="77777777" w:rsidR="00341D14" w:rsidRPr="009F423F" w:rsidRDefault="00341D14"/>
  </w:footnote>
  <w:footnote w:type="continuationSeparator" w:id="0">
    <w:p w14:paraId="7A81884C" w14:textId="77777777" w:rsidR="00341D14" w:rsidRPr="009F423F" w:rsidRDefault="00341D14">
      <w:r w:rsidRPr="009F423F">
        <w:continuationSeparator/>
      </w:r>
    </w:p>
    <w:p w14:paraId="5656CCEF" w14:textId="77777777" w:rsidR="00341D14" w:rsidRPr="009F423F" w:rsidRDefault="00341D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6525519" w:rsidR="00336C61" w:rsidRPr="009F423F" w:rsidRDefault="00336C61" w:rsidP="009F423F">
    <w:pPr>
      <w:pStyle w:val="Header"/>
      <w:tabs>
        <w:tab w:val="clear" w:pos="4320"/>
        <w:tab w:val="clear" w:pos="8640"/>
        <w:tab w:val="center" w:pos="4680"/>
      </w:tabs>
      <w:spacing w:before="240"/>
      <w:rPr>
        <w:rFonts w:cstheme="minorHAnsi"/>
        <w:b/>
        <w:color w:val="FF0000"/>
        <w:sz w:val="28"/>
        <w:szCs w:val="28"/>
        <w:u w:val="single"/>
      </w:rPr>
    </w:pPr>
    <w:r w:rsidRPr="009F423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F423F" w:rsidRPr="009F423F">
      <w:rPr>
        <w:rFonts w:cstheme="minorHAnsi"/>
        <w:b/>
        <w:color w:val="00B050"/>
        <w:sz w:val="28"/>
        <w:szCs w:val="28"/>
        <w:u w:val="single"/>
      </w:rPr>
      <w:t>FINAL SCRIPT: APPROVED FOR FILMING</w:t>
    </w:r>
  </w:p>
  <w:p w14:paraId="398EBB40" w14:textId="77777777" w:rsidR="00ED23F4" w:rsidRPr="009F423F"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0F58EA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D0E35D6"/>
    <w:multiLevelType w:val="multilevel"/>
    <w:tmpl w:val="31B8B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010A81"/>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2A20885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39732E2"/>
    <w:multiLevelType w:val="multilevel"/>
    <w:tmpl w:val="0F58EA3C"/>
    <w:styleLink w:val="CurrentList1"/>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5B0B08"/>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9"/>
  </w:num>
  <w:num w:numId="3" w16cid:durableId="157157113">
    <w:abstractNumId w:val="37"/>
  </w:num>
  <w:num w:numId="4" w16cid:durableId="94518384">
    <w:abstractNumId w:val="28"/>
  </w:num>
  <w:num w:numId="5" w16cid:durableId="209999702">
    <w:abstractNumId w:val="14"/>
  </w:num>
  <w:num w:numId="6" w16cid:durableId="1459685572">
    <w:abstractNumId w:val="31"/>
  </w:num>
  <w:num w:numId="7" w16cid:durableId="228031132">
    <w:abstractNumId w:val="42"/>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1"/>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 w:numId="46" w16cid:durableId="991638360">
    <w:abstractNumId w:val="34"/>
  </w:num>
  <w:num w:numId="47" w16cid:durableId="1935748539">
    <w:abstractNumId w:val="40"/>
  </w:num>
  <w:num w:numId="48" w16cid:durableId="1113282102">
    <w:abstractNumId w:val="38"/>
  </w:num>
  <w:num w:numId="49" w16cid:durableId="408043906">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1781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749AA"/>
    <w:rsid w:val="00083792"/>
    <w:rsid w:val="00084EFA"/>
    <w:rsid w:val="00085F90"/>
    <w:rsid w:val="0008613B"/>
    <w:rsid w:val="0008630D"/>
    <w:rsid w:val="00086F1F"/>
    <w:rsid w:val="00090BAC"/>
    <w:rsid w:val="000944A6"/>
    <w:rsid w:val="0009577A"/>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3B56"/>
    <w:rsid w:val="001052C8"/>
    <w:rsid w:val="00106F46"/>
    <w:rsid w:val="001111EF"/>
    <w:rsid w:val="001115D1"/>
    <w:rsid w:val="00112738"/>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6C3"/>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5CC"/>
    <w:rsid w:val="001C7BBC"/>
    <w:rsid w:val="001D621E"/>
    <w:rsid w:val="001D6481"/>
    <w:rsid w:val="001D66A5"/>
    <w:rsid w:val="001E2225"/>
    <w:rsid w:val="001E230F"/>
    <w:rsid w:val="001E52A3"/>
    <w:rsid w:val="001F0890"/>
    <w:rsid w:val="001F615E"/>
    <w:rsid w:val="002034B5"/>
    <w:rsid w:val="00204932"/>
    <w:rsid w:val="002115B3"/>
    <w:rsid w:val="00214268"/>
    <w:rsid w:val="002152AB"/>
    <w:rsid w:val="00226089"/>
    <w:rsid w:val="00226866"/>
    <w:rsid w:val="00236E0A"/>
    <w:rsid w:val="002422D6"/>
    <w:rsid w:val="00243A93"/>
    <w:rsid w:val="002448C1"/>
    <w:rsid w:val="00244CDB"/>
    <w:rsid w:val="00244F6E"/>
    <w:rsid w:val="00245EAA"/>
    <w:rsid w:val="00246833"/>
    <w:rsid w:val="00247BFF"/>
    <w:rsid w:val="00251AF3"/>
    <w:rsid w:val="0025310D"/>
    <w:rsid w:val="002544F1"/>
    <w:rsid w:val="002553AE"/>
    <w:rsid w:val="002617AD"/>
    <w:rsid w:val="00264483"/>
    <w:rsid w:val="00264B3C"/>
    <w:rsid w:val="00265C44"/>
    <w:rsid w:val="00265EAD"/>
    <w:rsid w:val="00265F76"/>
    <w:rsid w:val="002705E3"/>
    <w:rsid w:val="0027425F"/>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139"/>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1842"/>
    <w:rsid w:val="00341D14"/>
    <w:rsid w:val="00342D7B"/>
    <w:rsid w:val="0034684D"/>
    <w:rsid w:val="00347FE0"/>
    <w:rsid w:val="003513A5"/>
    <w:rsid w:val="00355D9B"/>
    <w:rsid w:val="003579A8"/>
    <w:rsid w:val="00357FB7"/>
    <w:rsid w:val="00363153"/>
    <w:rsid w:val="00364249"/>
    <w:rsid w:val="003672FC"/>
    <w:rsid w:val="003754A7"/>
    <w:rsid w:val="00377911"/>
    <w:rsid w:val="00382476"/>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1067"/>
    <w:rsid w:val="003D40E8"/>
    <w:rsid w:val="003D4890"/>
    <w:rsid w:val="003E2BC9"/>
    <w:rsid w:val="003F4B52"/>
    <w:rsid w:val="004018D8"/>
    <w:rsid w:val="004034B6"/>
    <w:rsid w:val="00407CAD"/>
    <w:rsid w:val="004114EA"/>
    <w:rsid w:val="00412C6D"/>
    <w:rsid w:val="00414B4F"/>
    <w:rsid w:val="00420A1E"/>
    <w:rsid w:val="00420AB7"/>
    <w:rsid w:val="00421271"/>
    <w:rsid w:val="004232DB"/>
    <w:rsid w:val="00426350"/>
    <w:rsid w:val="004273FA"/>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4935"/>
    <w:rsid w:val="00495959"/>
    <w:rsid w:val="004A72BD"/>
    <w:rsid w:val="004B7B60"/>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498D"/>
    <w:rsid w:val="004F664D"/>
    <w:rsid w:val="005027DD"/>
    <w:rsid w:val="0051075A"/>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658FE"/>
    <w:rsid w:val="0058214E"/>
    <w:rsid w:val="005829FA"/>
    <w:rsid w:val="00585A69"/>
    <w:rsid w:val="00585ECC"/>
    <w:rsid w:val="005925C3"/>
    <w:rsid w:val="00594A84"/>
    <w:rsid w:val="005A02B6"/>
    <w:rsid w:val="005A09D8"/>
    <w:rsid w:val="005A1F5E"/>
    <w:rsid w:val="005A33C6"/>
    <w:rsid w:val="005A3F8F"/>
    <w:rsid w:val="005B0866"/>
    <w:rsid w:val="005B4717"/>
    <w:rsid w:val="005B6859"/>
    <w:rsid w:val="005C023B"/>
    <w:rsid w:val="005C2915"/>
    <w:rsid w:val="005C6D1E"/>
    <w:rsid w:val="005D0E9C"/>
    <w:rsid w:val="005D0F8B"/>
    <w:rsid w:val="005D2CA3"/>
    <w:rsid w:val="005D783F"/>
    <w:rsid w:val="005E27DD"/>
    <w:rsid w:val="005E2B7E"/>
    <w:rsid w:val="005F0509"/>
    <w:rsid w:val="005F18A3"/>
    <w:rsid w:val="005F1ADF"/>
    <w:rsid w:val="00604177"/>
    <w:rsid w:val="00606597"/>
    <w:rsid w:val="00606FC3"/>
    <w:rsid w:val="006137EC"/>
    <w:rsid w:val="00621691"/>
    <w:rsid w:val="00622BE8"/>
    <w:rsid w:val="00626AF2"/>
    <w:rsid w:val="00631B84"/>
    <w:rsid w:val="006346FE"/>
    <w:rsid w:val="00637544"/>
    <w:rsid w:val="006402D4"/>
    <w:rsid w:val="00640D33"/>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09B5"/>
    <w:rsid w:val="006D1F9B"/>
    <w:rsid w:val="006D30F4"/>
    <w:rsid w:val="006D3AC7"/>
    <w:rsid w:val="006D7676"/>
    <w:rsid w:val="006E16D4"/>
    <w:rsid w:val="006E76CA"/>
    <w:rsid w:val="006F06AF"/>
    <w:rsid w:val="006F2681"/>
    <w:rsid w:val="0070584F"/>
    <w:rsid w:val="007077D5"/>
    <w:rsid w:val="00710533"/>
    <w:rsid w:val="00710EA3"/>
    <w:rsid w:val="0071156C"/>
    <w:rsid w:val="0071294C"/>
    <w:rsid w:val="007137F8"/>
    <w:rsid w:val="00724E3B"/>
    <w:rsid w:val="00726CFC"/>
    <w:rsid w:val="00730D4A"/>
    <w:rsid w:val="00731E5D"/>
    <w:rsid w:val="00736CF8"/>
    <w:rsid w:val="007458C6"/>
    <w:rsid w:val="00745D4B"/>
    <w:rsid w:val="00746865"/>
    <w:rsid w:val="007474E4"/>
    <w:rsid w:val="007514DA"/>
    <w:rsid w:val="007548F3"/>
    <w:rsid w:val="007573E3"/>
    <w:rsid w:val="007574EC"/>
    <w:rsid w:val="00761D3D"/>
    <w:rsid w:val="00764BD3"/>
    <w:rsid w:val="0076691B"/>
    <w:rsid w:val="0077071A"/>
    <w:rsid w:val="00770E85"/>
    <w:rsid w:val="00772380"/>
    <w:rsid w:val="00772548"/>
    <w:rsid w:val="00777388"/>
    <w:rsid w:val="00781B42"/>
    <w:rsid w:val="0078228F"/>
    <w:rsid w:val="00785075"/>
    <w:rsid w:val="00790E8C"/>
    <w:rsid w:val="007A149A"/>
    <w:rsid w:val="007A4E1D"/>
    <w:rsid w:val="007B0FBB"/>
    <w:rsid w:val="007B3E0E"/>
    <w:rsid w:val="007B72C5"/>
    <w:rsid w:val="007C4569"/>
    <w:rsid w:val="007C6C38"/>
    <w:rsid w:val="007D4222"/>
    <w:rsid w:val="007D61A8"/>
    <w:rsid w:val="007F48D4"/>
    <w:rsid w:val="008013CB"/>
    <w:rsid w:val="00802635"/>
    <w:rsid w:val="008028F3"/>
    <w:rsid w:val="00804C75"/>
    <w:rsid w:val="008066EB"/>
    <w:rsid w:val="00806B1B"/>
    <w:rsid w:val="00806BC9"/>
    <w:rsid w:val="008123C3"/>
    <w:rsid w:val="00814A5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1962"/>
    <w:rsid w:val="008838E8"/>
    <w:rsid w:val="00890DD2"/>
    <w:rsid w:val="008942DC"/>
    <w:rsid w:val="008970C6"/>
    <w:rsid w:val="008A0177"/>
    <w:rsid w:val="008A34B4"/>
    <w:rsid w:val="008A413E"/>
    <w:rsid w:val="008A64A3"/>
    <w:rsid w:val="008A7A3E"/>
    <w:rsid w:val="008B1DBC"/>
    <w:rsid w:val="008B4E68"/>
    <w:rsid w:val="008C642C"/>
    <w:rsid w:val="008D0E4A"/>
    <w:rsid w:val="008D2A6A"/>
    <w:rsid w:val="008D52FB"/>
    <w:rsid w:val="008D5443"/>
    <w:rsid w:val="008D58EC"/>
    <w:rsid w:val="008E0985"/>
    <w:rsid w:val="008E297D"/>
    <w:rsid w:val="008E67CB"/>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423F"/>
    <w:rsid w:val="009F51F2"/>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6D18"/>
    <w:rsid w:val="00A77CF6"/>
    <w:rsid w:val="00A83DDC"/>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5EDA"/>
    <w:rsid w:val="00B36993"/>
    <w:rsid w:val="00B40E12"/>
    <w:rsid w:val="00B435B8"/>
    <w:rsid w:val="00B4499C"/>
    <w:rsid w:val="00B5116D"/>
    <w:rsid w:val="00B534BA"/>
    <w:rsid w:val="00B56442"/>
    <w:rsid w:val="00B60E0A"/>
    <w:rsid w:val="00B611B2"/>
    <w:rsid w:val="00B6201D"/>
    <w:rsid w:val="00B64AFF"/>
    <w:rsid w:val="00B653B7"/>
    <w:rsid w:val="00B66A14"/>
    <w:rsid w:val="00B7250F"/>
    <w:rsid w:val="00B807E5"/>
    <w:rsid w:val="00B847A0"/>
    <w:rsid w:val="00B874CD"/>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51D"/>
    <w:rsid w:val="00BE756D"/>
    <w:rsid w:val="00BF11D0"/>
    <w:rsid w:val="00BF2674"/>
    <w:rsid w:val="00BF2B34"/>
    <w:rsid w:val="00BF3754"/>
    <w:rsid w:val="00C00F3F"/>
    <w:rsid w:val="00C035C7"/>
    <w:rsid w:val="00C058AE"/>
    <w:rsid w:val="00C12062"/>
    <w:rsid w:val="00C13FAD"/>
    <w:rsid w:val="00C25B9C"/>
    <w:rsid w:val="00C2620F"/>
    <w:rsid w:val="00C34F4C"/>
    <w:rsid w:val="00C428F1"/>
    <w:rsid w:val="00C50118"/>
    <w:rsid w:val="00C602B2"/>
    <w:rsid w:val="00C663B8"/>
    <w:rsid w:val="00C66C56"/>
    <w:rsid w:val="00C70C90"/>
    <w:rsid w:val="00C7374B"/>
    <w:rsid w:val="00C766A8"/>
    <w:rsid w:val="00C8109F"/>
    <w:rsid w:val="00C82679"/>
    <w:rsid w:val="00C8310B"/>
    <w:rsid w:val="00C836F3"/>
    <w:rsid w:val="00C838B2"/>
    <w:rsid w:val="00C919E3"/>
    <w:rsid w:val="00C9250E"/>
    <w:rsid w:val="00C931BB"/>
    <w:rsid w:val="00C96FC6"/>
    <w:rsid w:val="00C97B11"/>
    <w:rsid w:val="00CA27A0"/>
    <w:rsid w:val="00CA46BE"/>
    <w:rsid w:val="00CA61EA"/>
    <w:rsid w:val="00CB036A"/>
    <w:rsid w:val="00CB039A"/>
    <w:rsid w:val="00CB0B79"/>
    <w:rsid w:val="00CB5DE5"/>
    <w:rsid w:val="00CC0C58"/>
    <w:rsid w:val="00CC1850"/>
    <w:rsid w:val="00CC29BF"/>
    <w:rsid w:val="00CC52BE"/>
    <w:rsid w:val="00CD112A"/>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7BFB"/>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66EA7"/>
    <w:rsid w:val="00D712A3"/>
    <w:rsid w:val="00D75084"/>
    <w:rsid w:val="00D75193"/>
    <w:rsid w:val="00D7547B"/>
    <w:rsid w:val="00D80783"/>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31EB"/>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1C2"/>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5A8D"/>
    <w:rsid w:val="00EA60D4"/>
    <w:rsid w:val="00EA74B3"/>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07BBD"/>
    <w:rsid w:val="00F10CF8"/>
    <w:rsid w:val="00F10FAD"/>
    <w:rsid w:val="00F146E3"/>
    <w:rsid w:val="00F153F4"/>
    <w:rsid w:val="00F22F5E"/>
    <w:rsid w:val="00F24B99"/>
    <w:rsid w:val="00F3061E"/>
    <w:rsid w:val="00F34E90"/>
    <w:rsid w:val="00F35094"/>
    <w:rsid w:val="00F35B29"/>
    <w:rsid w:val="00F3618A"/>
    <w:rsid w:val="00F4412A"/>
    <w:rsid w:val="00F51D2B"/>
    <w:rsid w:val="00F5244C"/>
    <w:rsid w:val="00F563AC"/>
    <w:rsid w:val="00F56A75"/>
    <w:rsid w:val="00F60B45"/>
    <w:rsid w:val="00F60C18"/>
    <w:rsid w:val="00F64FB6"/>
    <w:rsid w:val="00F728FB"/>
    <w:rsid w:val="00F734E7"/>
    <w:rsid w:val="00F7561F"/>
    <w:rsid w:val="00F76A1C"/>
    <w:rsid w:val="00F80FD0"/>
    <w:rsid w:val="00F8149F"/>
    <w:rsid w:val="00F83448"/>
    <w:rsid w:val="00F869AA"/>
    <w:rsid w:val="00F917CF"/>
    <w:rsid w:val="00F95E8D"/>
    <w:rsid w:val="00FA1A9D"/>
    <w:rsid w:val="00FA532D"/>
    <w:rsid w:val="00FA7A79"/>
    <w:rsid w:val="00FA7D51"/>
    <w:rsid w:val="00FB3077"/>
    <w:rsid w:val="00FC5752"/>
    <w:rsid w:val="00FC6534"/>
    <w:rsid w:val="00FD00B1"/>
    <w:rsid w:val="00FD1497"/>
    <w:rsid w:val="00FD50F3"/>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6C38"/>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1111EF"/>
    <w:rPr>
      <w:rFonts w:cs="Calibri"/>
      <w:color w:val="7030A0"/>
      <w:lang w:val="en-GB"/>
    </w:rPr>
  </w:style>
  <w:style w:type="character" w:customStyle="1" w:styleId="NarrationChar">
    <w:name w:val="Narration Char"/>
    <w:basedOn w:val="DefaultParagraphFont"/>
    <w:link w:val="Narration"/>
    <w:rsid w:val="001111EF"/>
    <w:rPr>
      <w:rFonts w:ascii="Calibri" w:hAnsi="Calibri" w:cs="Calibri"/>
      <w:color w:val="7030A0"/>
      <w:lang w:val="en-GB"/>
    </w:rPr>
  </w:style>
  <w:style w:type="paragraph" w:customStyle="1" w:styleId="ShotDescription">
    <w:name w:val="Shot Description"/>
    <w:basedOn w:val="TemplateShot"/>
    <w:link w:val="ShotDescriptionChar"/>
    <w:qFormat/>
    <w:rsid w:val="001111EF"/>
    <w:rPr>
      <w:rFonts w:cs="Calibri"/>
    </w:rPr>
  </w:style>
  <w:style w:type="character" w:customStyle="1" w:styleId="ShotDescriptionChar">
    <w:name w:val="Shot Description Char"/>
    <w:basedOn w:val="DefaultParagraphFont"/>
    <w:link w:val="ShotDescription"/>
    <w:rsid w:val="001111EF"/>
    <w:rPr>
      <w:rFonts w:ascii="Calibri" w:hAnsi="Calibri" w:cs="Calibri"/>
    </w:rPr>
  </w:style>
  <w:style w:type="paragraph" w:customStyle="1" w:styleId="TemplateNarration">
    <w:name w:val="Template Narration"/>
    <w:basedOn w:val="ListParagraph"/>
    <w:rsid w:val="001111E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1111EF"/>
    <w:pPr>
      <w:widowControl w:val="0"/>
      <w:spacing w:before="120"/>
      <w:ind w:left="1627" w:hanging="720"/>
      <w:contextualSpacing w:val="0"/>
      <w:jc w:val="both"/>
    </w:pPr>
    <w:rPr>
      <w:rFonts w:ascii="Calibri" w:hAnsi="Calibri"/>
    </w:rPr>
  </w:style>
  <w:style w:type="paragraph" w:styleId="NormalWeb">
    <w:name w:val="Normal (Web)"/>
    <w:basedOn w:val="Normal"/>
    <w:semiHidden/>
    <w:unhideWhenUsed/>
    <w:rsid w:val="00C663B8"/>
    <w:rPr>
      <w:rFonts w:ascii="Times New Roman" w:hAnsi="Times New Roman" w:cs="Times New Roman"/>
    </w:rPr>
  </w:style>
  <w:style w:type="numbering" w:customStyle="1" w:styleId="CurrentList1">
    <w:name w:val="Current List1"/>
    <w:uiPriority w:val="99"/>
    <w:rsid w:val="00B56442"/>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53617">
      <w:bodyDiv w:val="1"/>
      <w:marLeft w:val="0"/>
      <w:marRight w:val="0"/>
      <w:marTop w:val="0"/>
      <w:marBottom w:val="0"/>
      <w:divBdr>
        <w:top w:val="none" w:sz="0" w:space="0" w:color="auto"/>
        <w:left w:val="none" w:sz="0" w:space="0" w:color="auto"/>
        <w:bottom w:val="none" w:sz="0" w:space="0" w:color="auto"/>
        <w:right w:val="none" w:sz="0" w:space="0" w:color="auto"/>
      </w:divBdr>
      <w:divsChild>
        <w:div w:id="955672917">
          <w:marLeft w:val="0"/>
          <w:marRight w:val="0"/>
          <w:marTop w:val="0"/>
          <w:marBottom w:val="0"/>
          <w:divBdr>
            <w:top w:val="none" w:sz="0" w:space="0" w:color="auto"/>
            <w:left w:val="none" w:sz="0" w:space="0" w:color="auto"/>
            <w:bottom w:val="none" w:sz="0" w:space="0" w:color="auto"/>
            <w:right w:val="none" w:sz="0" w:space="0" w:color="auto"/>
          </w:divBdr>
          <w:divsChild>
            <w:div w:id="261182918">
              <w:marLeft w:val="0"/>
              <w:marRight w:val="0"/>
              <w:marTop w:val="0"/>
              <w:marBottom w:val="0"/>
              <w:divBdr>
                <w:top w:val="none" w:sz="0" w:space="0" w:color="auto"/>
                <w:left w:val="none" w:sz="0" w:space="0" w:color="auto"/>
                <w:bottom w:val="none" w:sz="0" w:space="0" w:color="auto"/>
                <w:right w:val="none" w:sz="0" w:space="0" w:color="auto"/>
              </w:divBdr>
              <w:divsChild>
                <w:div w:id="130949203">
                  <w:marLeft w:val="0"/>
                  <w:marRight w:val="0"/>
                  <w:marTop w:val="0"/>
                  <w:marBottom w:val="0"/>
                  <w:divBdr>
                    <w:top w:val="none" w:sz="0" w:space="0" w:color="auto"/>
                    <w:left w:val="none" w:sz="0" w:space="0" w:color="auto"/>
                    <w:bottom w:val="none" w:sz="0" w:space="0" w:color="auto"/>
                    <w:right w:val="none" w:sz="0" w:space="0" w:color="auto"/>
                  </w:divBdr>
                  <w:divsChild>
                    <w:div w:id="1321350051">
                      <w:marLeft w:val="0"/>
                      <w:marRight w:val="0"/>
                      <w:marTop w:val="0"/>
                      <w:marBottom w:val="0"/>
                      <w:divBdr>
                        <w:top w:val="none" w:sz="0" w:space="0" w:color="auto"/>
                        <w:left w:val="none" w:sz="0" w:space="0" w:color="auto"/>
                        <w:bottom w:val="none" w:sz="0" w:space="0" w:color="auto"/>
                        <w:right w:val="none" w:sz="0" w:space="0" w:color="auto"/>
                      </w:divBdr>
                      <w:divsChild>
                        <w:div w:id="1151362908">
                          <w:marLeft w:val="0"/>
                          <w:marRight w:val="0"/>
                          <w:marTop w:val="0"/>
                          <w:marBottom w:val="0"/>
                          <w:divBdr>
                            <w:top w:val="none" w:sz="0" w:space="0" w:color="auto"/>
                            <w:left w:val="none" w:sz="0" w:space="0" w:color="auto"/>
                            <w:bottom w:val="none" w:sz="0" w:space="0" w:color="auto"/>
                            <w:right w:val="none" w:sz="0" w:space="0" w:color="auto"/>
                          </w:divBdr>
                          <w:divsChild>
                            <w:div w:id="2067488793">
                              <w:marLeft w:val="0"/>
                              <w:marRight w:val="0"/>
                              <w:marTop w:val="0"/>
                              <w:marBottom w:val="0"/>
                              <w:divBdr>
                                <w:top w:val="none" w:sz="0" w:space="0" w:color="auto"/>
                                <w:left w:val="none" w:sz="0" w:space="0" w:color="auto"/>
                                <w:bottom w:val="none" w:sz="0" w:space="0" w:color="auto"/>
                                <w:right w:val="none" w:sz="0" w:space="0" w:color="auto"/>
                              </w:divBdr>
                              <w:divsChild>
                                <w:div w:id="14344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31439314">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470025617">
      <w:bodyDiv w:val="1"/>
      <w:marLeft w:val="0"/>
      <w:marRight w:val="0"/>
      <w:marTop w:val="0"/>
      <w:marBottom w:val="0"/>
      <w:divBdr>
        <w:top w:val="none" w:sz="0" w:space="0" w:color="auto"/>
        <w:left w:val="none" w:sz="0" w:space="0" w:color="auto"/>
        <w:bottom w:val="none" w:sz="0" w:space="0" w:color="auto"/>
        <w:right w:val="none" w:sz="0" w:space="0" w:color="auto"/>
      </w:divBdr>
      <w:divsChild>
        <w:div w:id="699475161">
          <w:marLeft w:val="0"/>
          <w:marRight w:val="0"/>
          <w:marTop w:val="0"/>
          <w:marBottom w:val="0"/>
          <w:divBdr>
            <w:top w:val="none" w:sz="0" w:space="0" w:color="auto"/>
            <w:left w:val="none" w:sz="0" w:space="0" w:color="auto"/>
            <w:bottom w:val="none" w:sz="0" w:space="0" w:color="auto"/>
            <w:right w:val="none" w:sz="0" w:space="0" w:color="auto"/>
          </w:divBdr>
          <w:divsChild>
            <w:div w:id="762578582">
              <w:marLeft w:val="0"/>
              <w:marRight w:val="0"/>
              <w:marTop w:val="0"/>
              <w:marBottom w:val="0"/>
              <w:divBdr>
                <w:top w:val="none" w:sz="0" w:space="0" w:color="auto"/>
                <w:left w:val="none" w:sz="0" w:space="0" w:color="auto"/>
                <w:bottom w:val="none" w:sz="0" w:space="0" w:color="auto"/>
                <w:right w:val="none" w:sz="0" w:space="0" w:color="auto"/>
              </w:divBdr>
              <w:divsChild>
                <w:div w:id="1349524780">
                  <w:marLeft w:val="0"/>
                  <w:marRight w:val="0"/>
                  <w:marTop w:val="0"/>
                  <w:marBottom w:val="0"/>
                  <w:divBdr>
                    <w:top w:val="none" w:sz="0" w:space="0" w:color="auto"/>
                    <w:left w:val="none" w:sz="0" w:space="0" w:color="auto"/>
                    <w:bottom w:val="none" w:sz="0" w:space="0" w:color="auto"/>
                    <w:right w:val="none" w:sz="0" w:space="0" w:color="auto"/>
                  </w:divBdr>
                  <w:divsChild>
                    <w:div w:id="1854025563">
                      <w:marLeft w:val="0"/>
                      <w:marRight w:val="0"/>
                      <w:marTop w:val="0"/>
                      <w:marBottom w:val="0"/>
                      <w:divBdr>
                        <w:top w:val="none" w:sz="0" w:space="0" w:color="auto"/>
                        <w:left w:val="none" w:sz="0" w:space="0" w:color="auto"/>
                        <w:bottom w:val="none" w:sz="0" w:space="0" w:color="auto"/>
                        <w:right w:val="none" w:sz="0" w:space="0" w:color="auto"/>
                      </w:divBdr>
                      <w:divsChild>
                        <w:div w:id="68499926">
                          <w:marLeft w:val="0"/>
                          <w:marRight w:val="0"/>
                          <w:marTop w:val="0"/>
                          <w:marBottom w:val="0"/>
                          <w:divBdr>
                            <w:top w:val="none" w:sz="0" w:space="0" w:color="auto"/>
                            <w:left w:val="none" w:sz="0" w:space="0" w:color="auto"/>
                            <w:bottom w:val="none" w:sz="0" w:space="0" w:color="auto"/>
                            <w:right w:val="none" w:sz="0" w:space="0" w:color="auto"/>
                          </w:divBdr>
                          <w:divsChild>
                            <w:div w:id="251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671178479">
      <w:bodyDiv w:val="1"/>
      <w:marLeft w:val="0"/>
      <w:marRight w:val="0"/>
      <w:marTop w:val="0"/>
      <w:marBottom w:val="0"/>
      <w:divBdr>
        <w:top w:val="none" w:sz="0" w:space="0" w:color="auto"/>
        <w:left w:val="none" w:sz="0" w:space="0" w:color="auto"/>
        <w:bottom w:val="none" w:sz="0" w:space="0" w:color="auto"/>
        <w:right w:val="none" w:sz="0" w:space="0" w:color="auto"/>
      </w:divBdr>
      <w:divsChild>
        <w:div w:id="201526197">
          <w:marLeft w:val="0"/>
          <w:marRight w:val="0"/>
          <w:marTop w:val="0"/>
          <w:marBottom w:val="0"/>
          <w:divBdr>
            <w:top w:val="none" w:sz="0" w:space="0" w:color="auto"/>
            <w:left w:val="none" w:sz="0" w:space="0" w:color="auto"/>
            <w:bottom w:val="none" w:sz="0" w:space="0" w:color="auto"/>
            <w:right w:val="none" w:sz="0" w:space="0" w:color="auto"/>
          </w:divBdr>
          <w:divsChild>
            <w:div w:id="1173375352">
              <w:marLeft w:val="0"/>
              <w:marRight w:val="0"/>
              <w:marTop w:val="0"/>
              <w:marBottom w:val="0"/>
              <w:divBdr>
                <w:top w:val="none" w:sz="0" w:space="0" w:color="auto"/>
                <w:left w:val="none" w:sz="0" w:space="0" w:color="auto"/>
                <w:bottom w:val="none" w:sz="0" w:space="0" w:color="auto"/>
                <w:right w:val="none" w:sz="0" w:space="0" w:color="auto"/>
              </w:divBdr>
              <w:divsChild>
                <w:div w:id="1963221521">
                  <w:marLeft w:val="0"/>
                  <w:marRight w:val="0"/>
                  <w:marTop w:val="0"/>
                  <w:marBottom w:val="0"/>
                  <w:divBdr>
                    <w:top w:val="none" w:sz="0" w:space="0" w:color="auto"/>
                    <w:left w:val="none" w:sz="0" w:space="0" w:color="auto"/>
                    <w:bottom w:val="none" w:sz="0" w:space="0" w:color="auto"/>
                    <w:right w:val="none" w:sz="0" w:space="0" w:color="auto"/>
                  </w:divBdr>
                  <w:divsChild>
                    <w:div w:id="1541088168">
                      <w:marLeft w:val="0"/>
                      <w:marRight w:val="0"/>
                      <w:marTop w:val="0"/>
                      <w:marBottom w:val="0"/>
                      <w:divBdr>
                        <w:top w:val="none" w:sz="0" w:space="0" w:color="auto"/>
                        <w:left w:val="none" w:sz="0" w:space="0" w:color="auto"/>
                        <w:bottom w:val="none" w:sz="0" w:space="0" w:color="auto"/>
                        <w:right w:val="none" w:sz="0" w:space="0" w:color="auto"/>
                      </w:divBdr>
                      <w:divsChild>
                        <w:div w:id="434062643">
                          <w:marLeft w:val="0"/>
                          <w:marRight w:val="0"/>
                          <w:marTop w:val="0"/>
                          <w:marBottom w:val="0"/>
                          <w:divBdr>
                            <w:top w:val="none" w:sz="0" w:space="0" w:color="auto"/>
                            <w:left w:val="none" w:sz="0" w:space="0" w:color="auto"/>
                            <w:bottom w:val="none" w:sz="0" w:space="0" w:color="auto"/>
                            <w:right w:val="none" w:sz="0" w:space="0" w:color="auto"/>
                          </w:divBdr>
                          <w:divsChild>
                            <w:div w:id="845944571">
                              <w:marLeft w:val="0"/>
                              <w:marRight w:val="0"/>
                              <w:marTop w:val="0"/>
                              <w:marBottom w:val="0"/>
                              <w:divBdr>
                                <w:top w:val="none" w:sz="0" w:space="0" w:color="auto"/>
                                <w:left w:val="none" w:sz="0" w:space="0" w:color="auto"/>
                                <w:bottom w:val="none" w:sz="0" w:space="0" w:color="auto"/>
                                <w:right w:val="none" w:sz="0" w:space="0" w:color="auto"/>
                              </w:divBdr>
                              <w:divsChild>
                                <w:div w:id="2061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330383">
      <w:bodyDiv w:val="1"/>
      <w:marLeft w:val="0"/>
      <w:marRight w:val="0"/>
      <w:marTop w:val="0"/>
      <w:marBottom w:val="0"/>
      <w:divBdr>
        <w:top w:val="none" w:sz="0" w:space="0" w:color="auto"/>
        <w:left w:val="none" w:sz="0" w:space="0" w:color="auto"/>
        <w:bottom w:val="none" w:sz="0" w:space="0" w:color="auto"/>
        <w:right w:val="none" w:sz="0" w:space="0" w:color="auto"/>
      </w:divBdr>
      <w:divsChild>
        <w:div w:id="1981303337">
          <w:marLeft w:val="0"/>
          <w:marRight w:val="0"/>
          <w:marTop w:val="0"/>
          <w:marBottom w:val="0"/>
          <w:divBdr>
            <w:top w:val="none" w:sz="0" w:space="0" w:color="auto"/>
            <w:left w:val="none" w:sz="0" w:space="0" w:color="auto"/>
            <w:bottom w:val="none" w:sz="0" w:space="0" w:color="auto"/>
            <w:right w:val="none" w:sz="0" w:space="0" w:color="auto"/>
          </w:divBdr>
          <w:divsChild>
            <w:div w:id="643891506">
              <w:marLeft w:val="0"/>
              <w:marRight w:val="0"/>
              <w:marTop w:val="0"/>
              <w:marBottom w:val="0"/>
              <w:divBdr>
                <w:top w:val="none" w:sz="0" w:space="0" w:color="auto"/>
                <w:left w:val="none" w:sz="0" w:space="0" w:color="auto"/>
                <w:bottom w:val="none" w:sz="0" w:space="0" w:color="auto"/>
                <w:right w:val="none" w:sz="0" w:space="0" w:color="auto"/>
              </w:divBdr>
              <w:divsChild>
                <w:div w:id="2083943166">
                  <w:marLeft w:val="0"/>
                  <w:marRight w:val="0"/>
                  <w:marTop w:val="0"/>
                  <w:marBottom w:val="0"/>
                  <w:divBdr>
                    <w:top w:val="none" w:sz="0" w:space="0" w:color="auto"/>
                    <w:left w:val="none" w:sz="0" w:space="0" w:color="auto"/>
                    <w:bottom w:val="none" w:sz="0" w:space="0" w:color="auto"/>
                    <w:right w:val="none" w:sz="0" w:space="0" w:color="auto"/>
                  </w:divBdr>
                  <w:divsChild>
                    <w:div w:id="707295457">
                      <w:marLeft w:val="0"/>
                      <w:marRight w:val="0"/>
                      <w:marTop w:val="0"/>
                      <w:marBottom w:val="0"/>
                      <w:divBdr>
                        <w:top w:val="none" w:sz="0" w:space="0" w:color="auto"/>
                        <w:left w:val="none" w:sz="0" w:space="0" w:color="auto"/>
                        <w:bottom w:val="none" w:sz="0" w:space="0" w:color="auto"/>
                        <w:right w:val="none" w:sz="0" w:space="0" w:color="auto"/>
                      </w:divBdr>
                      <w:divsChild>
                        <w:div w:id="331760005">
                          <w:marLeft w:val="0"/>
                          <w:marRight w:val="0"/>
                          <w:marTop w:val="0"/>
                          <w:marBottom w:val="0"/>
                          <w:divBdr>
                            <w:top w:val="none" w:sz="0" w:space="0" w:color="auto"/>
                            <w:left w:val="none" w:sz="0" w:space="0" w:color="auto"/>
                            <w:bottom w:val="none" w:sz="0" w:space="0" w:color="auto"/>
                            <w:right w:val="none" w:sz="0" w:space="0" w:color="auto"/>
                          </w:divBdr>
                          <w:divsChild>
                            <w:div w:id="1154639349">
                              <w:marLeft w:val="0"/>
                              <w:marRight w:val="0"/>
                              <w:marTop w:val="0"/>
                              <w:marBottom w:val="0"/>
                              <w:divBdr>
                                <w:top w:val="none" w:sz="0" w:space="0" w:color="auto"/>
                                <w:left w:val="none" w:sz="0" w:space="0" w:color="auto"/>
                                <w:bottom w:val="none" w:sz="0" w:space="0" w:color="auto"/>
                                <w:right w:val="none" w:sz="0" w:space="0" w:color="auto"/>
                              </w:divBdr>
                              <w:divsChild>
                                <w:div w:id="6273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71733">
      <w:bodyDiv w:val="1"/>
      <w:marLeft w:val="0"/>
      <w:marRight w:val="0"/>
      <w:marTop w:val="0"/>
      <w:marBottom w:val="0"/>
      <w:divBdr>
        <w:top w:val="none" w:sz="0" w:space="0" w:color="auto"/>
        <w:left w:val="none" w:sz="0" w:space="0" w:color="auto"/>
        <w:bottom w:val="none" w:sz="0" w:space="0" w:color="auto"/>
        <w:right w:val="none" w:sz="0" w:space="0" w:color="auto"/>
      </w:divBdr>
      <w:divsChild>
        <w:div w:id="729890935">
          <w:marLeft w:val="0"/>
          <w:marRight w:val="0"/>
          <w:marTop w:val="0"/>
          <w:marBottom w:val="0"/>
          <w:divBdr>
            <w:top w:val="none" w:sz="0" w:space="0" w:color="auto"/>
            <w:left w:val="none" w:sz="0" w:space="0" w:color="auto"/>
            <w:bottom w:val="none" w:sz="0" w:space="0" w:color="auto"/>
            <w:right w:val="none" w:sz="0" w:space="0" w:color="auto"/>
          </w:divBdr>
          <w:divsChild>
            <w:div w:id="940188829">
              <w:marLeft w:val="0"/>
              <w:marRight w:val="0"/>
              <w:marTop w:val="0"/>
              <w:marBottom w:val="0"/>
              <w:divBdr>
                <w:top w:val="none" w:sz="0" w:space="0" w:color="auto"/>
                <w:left w:val="none" w:sz="0" w:space="0" w:color="auto"/>
                <w:bottom w:val="none" w:sz="0" w:space="0" w:color="auto"/>
                <w:right w:val="none" w:sz="0" w:space="0" w:color="auto"/>
              </w:divBdr>
              <w:divsChild>
                <w:div w:id="890463617">
                  <w:marLeft w:val="0"/>
                  <w:marRight w:val="0"/>
                  <w:marTop w:val="0"/>
                  <w:marBottom w:val="0"/>
                  <w:divBdr>
                    <w:top w:val="none" w:sz="0" w:space="0" w:color="auto"/>
                    <w:left w:val="none" w:sz="0" w:space="0" w:color="auto"/>
                    <w:bottom w:val="none" w:sz="0" w:space="0" w:color="auto"/>
                    <w:right w:val="none" w:sz="0" w:space="0" w:color="auto"/>
                  </w:divBdr>
                  <w:divsChild>
                    <w:div w:id="1751536127">
                      <w:marLeft w:val="0"/>
                      <w:marRight w:val="0"/>
                      <w:marTop w:val="0"/>
                      <w:marBottom w:val="0"/>
                      <w:divBdr>
                        <w:top w:val="none" w:sz="0" w:space="0" w:color="auto"/>
                        <w:left w:val="none" w:sz="0" w:space="0" w:color="auto"/>
                        <w:bottom w:val="none" w:sz="0" w:space="0" w:color="auto"/>
                        <w:right w:val="none" w:sz="0" w:space="0" w:color="auto"/>
                      </w:divBdr>
                      <w:divsChild>
                        <w:div w:id="318000269">
                          <w:marLeft w:val="0"/>
                          <w:marRight w:val="0"/>
                          <w:marTop w:val="0"/>
                          <w:marBottom w:val="0"/>
                          <w:divBdr>
                            <w:top w:val="none" w:sz="0" w:space="0" w:color="auto"/>
                            <w:left w:val="none" w:sz="0" w:space="0" w:color="auto"/>
                            <w:bottom w:val="none" w:sz="0" w:space="0" w:color="auto"/>
                            <w:right w:val="none" w:sz="0" w:space="0" w:color="auto"/>
                          </w:divBdr>
                          <w:divsChild>
                            <w:div w:id="1264262640">
                              <w:marLeft w:val="0"/>
                              <w:marRight w:val="0"/>
                              <w:marTop w:val="0"/>
                              <w:marBottom w:val="0"/>
                              <w:divBdr>
                                <w:top w:val="none" w:sz="0" w:space="0" w:color="auto"/>
                                <w:left w:val="none" w:sz="0" w:space="0" w:color="auto"/>
                                <w:bottom w:val="none" w:sz="0" w:space="0" w:color="auto"/>
                                <w:right w:val="none" w:sz="0" w:space="0" w:color="auto"/>
                              </w:divBdr>
                              <w:divsChild>
                                <w:div w:id="119885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050752">
      <w:bodyDiv w:val="1"/>
      <w:marLeft w:val="0"/>
      <w:marRight w:val="0"/>
      <w:marTop w:val="0"/>
      <w:marBottom w:val="0"/>
      <w:divBdr>
        <w:top w:val="none" w:sz="0" w:space="0" w:color="auto"/>
        <w:left w:val="none" w:sz="0" w:space="0" w:color="auto"/>
        <w:bottom w:val="none" w:sz="0" w:space="0" w:color="auto"/>
        <w:right w:val="none" w:sz="0" w:space="0" w:color="auto"/>
      </w:divBdr>
      <w:divsChild>
        <w:div w:id="1264262364">
          <w:marLeft w:val="0"/>
          <w:marRight w:val="0"/>
          <w:marTop w:val="0"/>
          <w:marBottom w:val="0"/>
          <w:divBdr>
            <w:top w:val="none" w:sz="0" w:space="0" w:color="auto"/>
            <w:left w:val="none" w:sz="0" w:space="0" w:color="auto"/>
            <w:bottom w:val="none" w:sz="0" w:space="0" w:color="auto"/>
            <w:right w:val="none" w:sz="0" w:space="0" w:color="auto"/>
          </w:divBdr>
          <w:divsChild>
            <w:div w:id="397091931">
              <w:marLeft w:val="0"/>
              <w:marRight w:val="0"/>
              <w:marTop w:val="0"/>
              <w:marBottom w:val="0"/>
              <w:divBdr>
                <w:top w:val="none" w:sz="0" w:space="0" w:color="auto"/>
                <w:left w:val="none" w:sz="0" w:space="0" w:color="auto"/>
                <w:bottom w:val="none" w:sz="0" w:space="0" w:color="auto"/>
                <w:right w:val="none" w:sz="0" w:space="0" w:color="auto"/>
              </w:divBdr>
              <w:divsChild>
                <w:div w:id="1608269649">
                  <w:marLeft w:val="0"/>
                  <w:marRight w:val="0"/>
                  <w:marTop w:val="0"/>
                  <w:marBottom w:val="0"/>
                  <w:divBdr>
                    <w:top w:val="none" w:sz="0" w:space="0" w:color="auto"/>
                    <w:left w:val="none" w:sz="0" w:space="0" w:color="auto"/>
                    <w:bottom w:val="none" w:sz="0" w:space="0" w:color="auto"/>
                    <w:right w:val="none" w:sz="0" w:space="0" w:color="auto"/>
                  </w:divBdr>
                  <w:divsChild>
                    <w:div w:id="1051688674">
                      <w:marLeft w:val="0"/>
                      <w:marRight w:val="0"/>
                      <w:marTop w:val="0"/>
                      <w:marBottom w:val="0"/>
                      <w:divBdr>
                        <w:top w:val="none" w:sz="0" w:space="0" w:color="auto"/>
                        <w:left w:val="none" w:sz="0" w:space="0" w:color="auto"/>
                        <w:bottom w:val="none" w:sz="0" w:space="0" w:color="auto"/>
                        <w:right w:val="none" w:sz="0" w:space="0" w:color="auto"/>
                      </w:divBdr>
                      <w:divsChild>
                        <w:div w:id="1179664684">
                          <w:marLeft w:val="0"/>
                          <w:marRight w:val="0"/>
                          <w:marTop w:val="0"/>
                          <w:marBottom w:val="0"/>
                          <w:divBdr>
                            <w:top w:val="none" w:sz="0" w:space="0" w:color="auto"/>
                            <w:left w:val="none" w:sz="0" w:space="0" w:color="auto"/>
                            <w:bottom w:val="none" w:sz="0" w:space="0" w:color="auto"/>
                            <w:right w:val="none" w:sz="0" w:space="0" w:color="auto"/>
                          </w:divBdr>
                          <w:divsChild>
                            <w:div w:id="143120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198008626">
      <w:bodyDiv w:val="1"/>
      <w:marLeft w:val="0"/>
      <w:marRight w:val="0"/>
      <w:marTop w:val="0"/>
      <w:marBottom w:val="0"/>
      <w:divBdr>
        <w:top w:val="none" w:sz="0" w:space="0" w:color="auto"/>
        <w:left w:val="none" w:sz="0" w:space="0" w:color="auto"/>
        <w:bottom w:val="none" w:sz="0" w:space="0" w:color="auto"/>
        <w:right w:val="none" w:sz="0" w:space="0" w:color="auto"/>
      </w:divBdr>
      <w:divsChild>
        <w:div w:id="1801532565">
          <w:marLeft w:val="0"/>
          <w:marRight w:val="0"/>
          <w:marTop w:val="0"/>
          <w:marBottom w:val="0"/>
          <w:divBdr>
            <w:top w:val="none" w:sz="0" w:space="0" w:color="auto"/>
            <w:left w:val="none" w:sz="0" w:space="0" w:color="auto"/>
            <w:bottom w:val="none" w:sz="0" w:space="0" w:color="auto"/>
            <w:right w:val="none" w:sz="0" w:space="0" w:color="auto"/>
          </w:divBdr>
          <w:divsChild>
            <w:div w:id="736243211">
              <w:marLeft w:val="0"/>
              <w:marRight w:val="0"/>
              <w:marTop w:val="0"/>
              <w:marBottom w:val="0"/>
              <w:divBdr>
                <w:top w:val="none" w:sz="0" w:space="0" w:color="auto"/>
                <w:left w:val="none" w:sz="0" w:space="0" w:color="auto"/>
                <w:bottom w:val="none" w:sz="0" w:space="0" w:color="auto"/>
                <w:right w:val="none" w:sz="0" w:space="0" w:color="auto"/>
              </w:divBdr>
              <w:divsChild>
                <w:div w:id="2011174931">
                  <w:marLeft w:val="0"/>
                  <w:marRight w:val="0"/>
                  <w:marTop w:val="0"/>
                  <w:marBottom w:val="0"/>
                  <w:divBdr>
                    <w:top w:val="none" w:sz="0" w:space="0" w:color="auto"/>
                    <w:left w:val="none" w:sz="0" w:space="0" w:color="auto"/>
                    <w:bottom w:val="none" w:sz="0" w:space="0" w:color="auto"/>
                    <w:right w:val="none" w:sz="0" w:space="0" w:color="auto"/>
                  </w:divBdr>
                  <w:divsChild>
                    <w:div w:id="198471544">
                      <w:marLeft w:val="0"/>
                      <w:marRight w:val="0"/>
                      <w:marTop w:val="0"/>
                      <w:marBottom w:val="0"/>
                      <w:divBdr>
                        <w:top w:val="none" w:sz="0" w:space="0" w:color="auto"/>
                        <w:left w:val="none" w:sz="0" w:space="0" w:color="auto"/>
                        <w:bottom w:val="none" w:sz="0" w:space="0" w:color="auto"/>
                        <w:right w:val="none" w:sz="0" w:space="0" w:color="auto"/>
                      </w:divBdr>
                      <w:divsChild>
                        <w:div w:id="77093391">
                          <w:marLeft w:val="0"/>
                          <w:marRight w:val="0"/>
                          <w:marTop w:val="0"/>
                          <w:marBottom w:val="0"/>
                          <w:divBdr>
                            <w:top w:val="none" w:sz="0" w:space="0" w:color="auto"/>
                            <w:left w:val="none" w:sz="0" w:space="0" w:color="auto"/>
                            <w:bottom w:val="none" w:sz="0" w:space="0" w:color="auto"/>
                            <w:right w:val="none" w:sz="0" w:space="0" w:color="auto"/>
                          </w:divBdr>
                          <w:divsChild>
                            <w:div w:id="1067609222">
                              <w:marLeft w:val="0"/>
                              <w:marRight w:val="0"/>
                              <w:marTop w:val="0"/>
                              <w:marBottom w:val="0"/>
                              <w:divBdr>
                                <w:top w:val="none" w:sz="0" w:space="0" w:color="auto"/>
                                <w:left w:val="none" w:sz="0" w:space="0" w:color="auto"/>
                                <w:bottom w:val="none" w:sz="0" w:space="0" w:color="auto"/>
                                <w:right w:val="none" w:sz="0" w:space="0" w:color="auto"/>
                              </w:divBdr>
                              <w:divsChild>
                                <w:div w:id="19282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376154413">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517499948">
      <w:bodyDiv w:val="1"/>
      <w:marLeft w:val="0"/>
      <w:marRight w:val="0"/>
      <w:marTop w:val="0"/>
      <w:marBottom w:val="0"/>
      <w:divBdr>
        <w:top w:val="none" w:sz="0" w:space="0" w:color="auto"/>
        <w:left w:val="none" w:sz="0" w:space="0" w:color="auto"/>
        <w:bottom w:val="none" w:sz="0" w:space="0" w:color="auto"/>
        <w:right w:val="none" w:sz="0" w:space="0" w:color="auto"/>
      </w:divBdr>
      <w:divsChild>
        <w:div w:id="1608661252">
          <w:marLeft w:val="0"/>
          <w:marRight w:val="0"/>
          <w:marTop w:val="0"/>
          <w:marBottom w:val="0"/>
          <w:divBdr>
            <w:top w:val="none" w:sz="0" w:space="0" w:color="auto"/>
            <w:left w:val="none" w:sz="0" w:space="0" w:color="auto"/>
            <w:bottom w:val="none" w:sz="0" w:space="0" w:color="auto"/>
            <w:right w:val="none" w:sz="0" w:space="0" w:color="auto"/>
          </w:divBdr>
          <w:divsChild>
            <w:div w:id="1237782962">
              <w:marLeft w:val="0"/>
              <w:marRight w:val="0"/>
              <w:marTop w:val="0"/>
              <w:marBottom w:val="0"/>
              <w:divBdr>
                <w:top w:val="none" w:sz="0" w:space="0" w:color="auto"/>
                <w:left w:val="none" w:sz="0" w:space="0" w:color="auto"/>
                <w:bottom w:val="none" w:sz="0" w:space="0" w:color="auto"/>
                <w:right w:val="none" w:sz="0" w:space="0" w:color="auto"/>
              </w:divBdr>
              <w:divsChild>
                <w:div w:id="1907035476">
                  <w:marLeft w:val="0"/>
                  <w:marRight w:val="0"/>
                  <w:marTop w:val="0"/>
                  <w:marBottom w:val="0"/>
                  <w:divBdr>
                    <w:top w:val="none" w:sz="0" w:space="0" w:color="auto"/>
                    <w:left w:val="none" w:sz="0" w:space="0" w:color="auto"/>
                    <w:bottom w:val="none" w:sz="0" w:space="0" w:color="auto"/>
                    <w:right w:val="none" w:sz="0" w:space="0" w:color="auto"/>
                  </w:divBdr>
                  <w:divsChild>
                    <w:div w:id="446119079">
                      <w:marLeft w:val="0"/>
                      <w:marRight w:val="0"/>
                      <w:marTop w:val="0"/>
                      <w:marBottom w:val="0"/>
                      <w:divBdr>
                        <w:top w:val="none" w:sz="0" w:space="0" w:color="auto"/>
                        <w:left w:val="none" w:sz="0" w:space="0" w:color="auto"/>
                        <w:bottom w:val="none" w:sz="0" w:space="0" w:color="auto"/>
                        <w:right w:val="none" w:sz="0" w:space="0" w:color="auto"/>
                      </w:divBdr>
                      <w:divsChild>
                        <w:div w:id="539127673">
                          <w:marLeft w:val="0"/>
                          <w:marRight w:val="0"/>
                          <w:marTop w:val="0"/>
                          <w:marBottom w:val="0"/>
                          <w:divBdr>
                            <w:top w:val="none" w:sz="0" w:space="0" w:color="auto"/>
                            <w:left w:val="none" w:sz="0" w:space="0" w:color="auto"/>
                            <w:bottom w:val="none" w:sz="0" w:space="0" w:color="auto"/>
                            <w:right w:val="none" w:sz="0" w:space="0" w:color="auto"/>
                          </w:divBdr>
                          <w:divsChild>
                            <w:div w:id="1770003522">
                              <w:marLeft w:val="0"/>
                              <w:marRight w:val="0"/>
                              <w:marTop w:val="0"/>
                              <w:marBottom w:val="0"/>
                              <w:divBdr>
                                <w:top w:val="none" w:sz="0" w:space="0" w:color="auto"/>
                                <w:left w:val="none" w:sz="0" w:space="0" w:color="auto"/>
                                <w:bottom w:val="none" w:sz="0" w:space="0" w:color="auto"/>
                                <w:right w:val="none" w:sz="0" w:space="0" w:color="auto"/>
                              </w:divBdr>
                              <w:divsChild>
                                <w:div w:id="21042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959028">
      <w:bodyDiv w:val="1"/>
      <w:marLeft w:val="0"/>
      <w:marRight w:val="0"/>
      <w:marTop w:val="0"/>
      <w:marBottom w:val="0"/>
      <w:divBdr>
        <w:top w:val="none" w:sz="0" w:space="0" w:color="auto"/>
        <w:left w:val="none" w:sz="0" w:space="0" w:color="auto"/>
        <w:bottom w:val="none" w:sz="0" w:space="0" w:color="auto"/>
        <w:right w:val="none" w:sz="0" w:space="0" w:color="auto"/>
      </w:divBdr>
      <w:divsChild>
        <w:div w:id="1472208110">
          <w:marLeft w:val="0"/>
          <w:marRight w:val="0"/>
          <w:marTop w:val="0"/>
          <w:marBottom w:val="0"/>
          <w:divBdr>
            <w:top w:val="none" w:sz="0" w:space="0" w:color="auto"/>
            <w:left w:val="none" w:sz="0" w:space="0" w:color="auto"/>
            <w:bottom w:val="none" w:sz="0" w:space="0" w:color="auto"/>
            <w:right w:val="none" w:sz="0" w:space="0" w:color="auto"/>
          </w:divBdr>
          <w:divsChild>
            <w:div w:id="414203614">
              <w:marLeft w:val="0"/>
              <w:marRight w:val="0"/>
              <w:marTop w:val="0"/>
              <w:marBottom w:val="0"/>
              <w:divBdr>
                <w:top w:val="none" w:sz="0" w:space="0" w:color="auto"/>
                <w:left w:val="none" w:sz="0" w:space="0" w:color="auto"/>
                <w:bottom w:val="none" w:sz="0" w:space="0" w:color="auto"/>
                <w:right w:val="none" w:sz="0" w:space="0" w:color="auto"/>
              </w:divBdr>
              <w:divsChild>
                <w:div w:id="494148430">
                  <w:marLeft w:val="0"/>
                  <w:marRight w:val="0"/>
                  <w:marTop w:val="0"/>
                  <w:marBottom w:val="0"/>
                  <w:divBdr>
                    <w:top w:val="none" w:sz="0" w:space="0" w:color="auto"/>
                    <w:left w:val="none" w:sz="0" w:space="0" w:color="auto"/>
                    <w:bottom w:val="none" w:sz="0" w:space="0" w:color="auto"/>
                    <w:right w:val="none" w:sz="0" w:space="0" w:color="auto"/>
                  </w:divBdr>
                  <w:divsChild>
                    <w:div w:id="723914200">
                      <w:marLeft w:val="0"/>
                      <w:marRight w:val="0"/>
                      <w:marTop w:val="0"/>
                      <w:marBottom w:val="0"/>
                      <w:divBdr>
                        <w:top w:val="none" w:sz="0" w:space="0" w:color="auto"/>
                        <w:left w:val="none" w:sz="0" w:space="0" w:color="auto"/>
                        <w:bottom w:val="none" w:sz="0" w:space="0" w:color="auto"/>
                        <w:right w:val="none" w:sz="0" w:space="0" w:color="auto"/>
                      </w:divBdr>
                      <w:divsChild>
                        <w:div w:id="626080863">
                          <w:marLeft w:val="0"/>
                          <w:marRight w:val="0"/>
                          <w:marTop w:val="0"/>
                          <w:marBottom w:val="0"/>
                          <w:divBdr>
                            <w:top w:val="none" w:sz="0" w:space="0" w:color="auto"/>
                            <w:left w:val="none" w:sz="0" w:space="0" w:color="auto"/>
                            <w:bottom w:val="none" w:sz="0" w:space="0" w:color="auto"/>
                            <w:right w:val="none" w:sz="0" w:space="0" w:color="auto"/>
                          </w:divBdr>
                          <w:divsChild>
                            <w:div w:id="1096095166">
                              <w:marLeft w:val="0"/>
                              <w:marRight w:val="0"/>
                              <w:marTop w:val="0"/>
                              <w:marBottom w:val="0"/>
                              <w:divBdr>
                                <w:top w:val="none" w:sz="0" w:space="0" w:color="auto"/>
                                <w:left w:val="none" w:sz="0" w:space="0" w:color="auto"/>
                                <w:bottom w:val="none" w:sz="0" w:space="0" w:color="auto"/>
                                <w:right w:val="none" w:sz="0" w:space="0" w:color="auto"/>
                              </w:divBdr>
                              <w:divsChild>
                                <w:div w:id="49048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206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embryonic" TargetMode="External"/><Relationship Id="rId18" Type="http://schemas.openxmlformats.org/officeDocument/2006/relationships/hyperlink" Target="https://www.merriam-webster.com/dictionary/aliquot" TargetMode="External"/><Relationship Id="rId26" Type="http://schemas.openxmlformats.org/officeDocument/2006/relationships/hyperlink" Target="https://www.merriam-webster.com/dictionary/serum" TargetMode="External"/><Relationship Id="rId39" Type="http://schemas.openxmlformats.org/officeDocument/2006/relationships/fontTable" Target="fontTable.xml"/><Relationship Id="rId21" Type="http://schemas.openxmlformats.org/officeDocument/2006/relationships/hyperlink" Target="https://www.merriam-webster.com/dictionary/biosafety" TargetMode="External"/><Relationship Id="rId34" Type="http://schemas.openxmlformats.org/officeDocument/2006/relationships/hyperlink" Target="https://www.merriam-webster.com/dictionary/efficacy" TargetMode="External"/><Relationship Id="rId7" Type="http://schemas.openxmlformats.org/officeDocument/2006/relationships/endnotes" Target="endnotes.xml"/><Relationship Id="rId12" Type="http://schemas.openxmlformats.org/officeDocument/2006/relationships/hyperlink" Target="https://www.merriam-webster.com/dictionary/vaginal" TargetMode="External"/><Relationship Id="rId17" Type="http://schemas.openxmlformats.org/officeDocument/2006/relationships/hyperlink" Target="https://www.merriam-webster.com/dictionary/vortex" TargetMode="External"/><Relationship Id="rId25" Type="http://schemas.openxmlformats.org/officeDocument/2006/relationships/hyperlink" Target="https://www.merriam-webster.com/dictionary/centrifuge" TargetMode="External"/><Relationship Id="rId33" Type="http://schemas.openxmlformats.org/officeDocument/2006/relationships/hyperlink" Target="https://www.merriam-webster.com/dictionary/gestational"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rriam-webster.com/dictionary/reconstitute" TargetMode="External"/><Relationship Id="rId20" Type="http://schemas.openxmlformats.org/officeDocument/2006/relationships/hyperlink" Target="https://www.merriam-webster.com/medical/intraperitoneal" TargetMode="External"/><Relationship Id="rId29" Type="http://schemas.openxmlformats.org/officeDocument/2006/relationships/hyperlink" Target="https://www.merriam-webster.com/dictionary/multipl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C57BL%2F6" TargetMode="External"/><Relationship Id="rId24" Type="http://schemas.openxmlformats.org/officeDocument/2006/relationships/hyperlink" Target="https://www.merriam-webster.com/medical/cytokine" TargetMode="External"/><Relationship Id="rId32" Type="http://schemas.openxmlformats.org/officeDocument/2006/relationships/hyperlink" Target="https://www.merriam-webster.com/dictionary/maternal"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rriam-webster.com/medical/lyophilize" TargetMode="External"/><Relationship Id="rId23" Type="http://schemas.openxmlformats.org/officeDocument/2006/relationships/hyperlink" Target="https://www.merriam-webster.com/dictionary/grimace" TargetMode="External"/><Relationship Id="rId28" Type="http://schemas.openxmlformats.org/officeDocument/2006/relationships/hyperlink" Target="https://www.merriam-webster.com/medical/ELISA" TargetMode="External"/><Relationship Id="rId36" Type="http://schemas.openxmlformats.org/officeDocument/2006/relationships/header" Target="header1.xml"/><Relationship Id="rId10" Type="http://schemas.openxmlformats.org/officeDocument/2006/relationships/hyperlink" Target="https://review.jove.com/files/ftp_upload/70352/jove-take-list.pdf" TargetMode="External"/><Relationship Id="rId19" Type="http://schemas.openxmlformats.org/officeDocument/2006/relationships/hyperlink" Target="https://www.merriam-webster.com/dictionary/ribonucleic%20acid" TargetMode="External"/><Relationship Id="rId31" Type="http://schemas.openxmlformats.org/officeDocument/2006/relationships/hyperlink" Target="https://www.merriam-webster.com/medical/cytokine" TargetMode="External"/><Relationship Id="rId4" Type="http://schemas.openxmlformats.org/officeDocument/2006/relationships/settings" Target="settings.xml"/><Relationship Id="rId9" Type="http://schemas.openxmlformats.org/officeDocument/2006/relationships/hyperlink" Target="https://review.jove.com/files/ftp_upload/70352/jove-take-list.pdf" TargetMode="External"/><Relationship Id="rId14" Type="http://schemas.openxmlformats.org/officeDocument/2006/relationships/hyperlink" Target="https://www.merriam-webster.com/dictionary/gestation" TargetMode="External"/><Relationship Id="rId22" Type="http://schemas.openxmlformats.org/officeDocument/2006/relationships/hyperlink" Target="https://www.merriam-webster.com/dictionary/dehydration" TargetMode="External"/><Relationship Id="rId27" Type="http://schemas.openxmlformats.org/officeDocument/2006/relationships/hyperlink" Target="https://www.merriam-webster.com/medical/parturition" TargetMode="External"/><Relationship Id="rId30" Type="http://schemas.openxmlformats.org/officeDocument/2006/relationships/hyperlink" Target="https://www.merriam-webster.com/dictionary/inflammatory" TargetMode="External"/><Relationship Id="rId35" Type="http://schemas.openxmlformats.org/officeDocument/2006/relationships/hyperlink" Target="https://www.merriam-webster.com/dictionary/robust" TargetMode="External"/><Relationship Id="rId8" Type="http://schemas.openxmlformats.org/officeDocument/2006/relationships/hyperlink" Target="https://review.jove.com/account/file-uploader?src=21457408"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1BCA2-A232-450F-AF5D-EC4095D9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2761</Words>
  <Characters>18474</Characters>
  <Application>Microsoft Office Word</Application>
  <DocSecurity>0</DocSecurity>
  <Lines>461</Lines>
  <Paragraphs>235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21000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2026-05-24T12:34:00Z</dcterms:created>
  <dcterms:modified xsi:type="dcterms:W3CDTF">2026-05-24T12:34:00Z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