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6FEF32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55349">
        <w:rPr>
          <w:rFonts w:eastAsia="Times New Roman" w:cstheme="minorHAnsi"/>
          <w:b/>
        </w:rPr>
        <w:t>70345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30FD7ED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55349" w:rsidRPr="00D60FC4">
          <w:rPr>
            <w:rStyle w:val="Hyperlink"/>
            <w:rFonts w:eastAsia="Times New Roman" w:cstheme="minorHAnsi"/>
            <w:b/>
          </w:rPr>
          <w:t>https://review.jove.com/account/file-uploader?src=21455273</w:t>
        </w:r>
      </w:hyperlink>
    </w:p>
    <w:p w14:paraId="2B9A4666" w14:textId="77777777" w:rsidR="00D55349" w:rsidRPr="00B07A3B" w:rsidRDefault="00D55349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663985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C428D" w:rsidRPr="008C428D">
        <w:rPr>
          <w:rStyle w:val="ArticleTitle"/>
          <w:rFonts w:cstheme="minorHAnsi"/>
        </w:rPr>
        <w:t>Morphometric Analyses of Shape: The Analysis Software Toolbox for Craniofacial Shape Quantification in Zebrafish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A4326AB" w14:textId="77777777" w:rsidR="008C428D" w:rsidRPr="008C428D" w:rsidRDefault="008C428D" w:rsidP="008C428D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8C428D">
        <w:rPr>
          <w:rFonts w:eastAsia="Times New Roman" w:cstheme="minorHAnsi"/>
          <w:b/>
          <w:sz w:val="28"/>
          <w:szCs w:val="28"/>
        </w:rPr>
        <w:t>Makenzie C. Stearsman</w:t>
      </w:r>
      <w:r w:rsidRPr="008C428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C428D">
        <w:rPr>
          <w:rFonts w:eastAsia="Times New Roman" w:cstheme="minorHAnsi"/>
          <w:b/>
          <w:sz w:val="28"/>
          <w:szCs w:val="28"/>
        </w:rPr>
        <w:t>, Jennan A. Lahamer</w:t>
      </w:r>
      <w:r w:rsidRPr="008C428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C428D">
        <w:rPr>
          <w:rFonts w:eastAsia="Times New Roman" w:cstheme="minorHAnsi"/>
          <w:b/>
          <w:sz w:val="28"/>
          <w:szCs w:val="28"/>
        </w:rPr>
        <w:t>, Raèden Gray</w:t>
      </w:r>
      <w:r w:rsidRPr="008C428D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8C428D">
        <w:rPr>
          <w:rFonts w:eastAsia="Times New Roman" w:cstheme="minorHAnsi"/>
          <w:b/>
          <w:sz w:val="28"/>
          <w:szCs w:val="28"/>
        </w:rPr>
        <w:t>, C. Ben Lovely</w:t>
      </w:r>
      <w:r w:rsidRPr="008C428D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5D2F578B" w14:textId="77777777" w:rsidR="008C428D" w:rsidRPr="008C428D" w:rsidRDefault="008C428D" w:rsidP="008C428D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55F9771F" w14:textId="5E5BD66C" w:rsidR="008C428D" w:rsidRDefault="008C428D" w:rsidP="008C428D">
      <w:pPr>
        <w:outlineLvl w:val="0"/>
        <w:rPr>
          <w:rFonts w:eastAsia="Times New Roman" w:cstheme="minorHAnsi"/>
          <w:b/>
          <w:sz w:val="28"/>
          <w:szCs w:val="28"/>
        </w:rPr>
      </w:pPr>
      <w:r w:rsidRPr="008C428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C428D">
        <w:rPr>
          <w:rFonts w:eastAsia="Times New Roman" w:cstheme="minorHAnsi"/>
          <w:b/>
          <w:sz w:val="28"/>
          <w:szCs w:val="28"/>
        </w:rPr>
        <w:t xml:space="preserve">Department of Biochemistry and Molecular Genetics, Alcohol Research Center, University of Louisville </w:t>
      </w:r>
    </w:p>
    <w:p w14:paraId="7C3E5F23" w14:textId="539D37F5" w:rsidR="008C428D" w:rsidRPr="008C428D" w:rsidRDefault="008C428D" w:rsidP="008C428D">
      <w:pPr>
        <w:outlineLvl w:val="0"/>
        <w:rPr>
          <w:rFonts w:eastAsia="Times New Roman" w:cstheme="minorHAnsi"/>
          <w:b/>
          <w:sz w:val="28"/>
          <w:szCs w:val="28"/>
        </w:rPr>
      </w:pPr>
      <w:r w:rsidRPr="008C428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8C428D">
        <w:rPr>
          <w:rFonts w:eastAsia="Times New Roman" w:cstheme="minorHAnsi"/>
          <w:b/>
          <w:sz w:val="28"/>
          <w:szCs w:val="28"/>
        </w:rPr>
        <w:t>Department of Pediatrics, Section of Developmental Biology, University of Colorado School of Medicine, Anschutz Medical Campus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5FA88873" w:rsidR="004E0C5A" w:rsidRPr="00B07A3B" w:rsidRDefault="008C428D" w:rsidP="004E0C5A">
      <w:pPr>
        <w:outlineLvl w:val="0"/>
        <w:rPr>
          <w:rFonts w:eastAsia="Times New Roman" w:cstheme="minorHAnsi"/>
        </w:rPr>
      </w:pPr>
      <w:bookmarkStart w:id="0" w:name="_Hlk25233958"/>
      <w:r w:rsidRPr="00CB5032">
        <w:rPr>
          <w:rFonts w:ascii="Calibri" w:hAnsi="Calibri" w:cs="Calibri"/>
        </w:rPr>
        <w:t>C. Ben Lovely</w:t>
      </w:r>
      <w:r w:rsidRPr="00CB5032">
        <w:rPr>
          <w:rFonts w:ascii="Calibri" w:hAnsi="Calibri" w:cs="Calibri"/>
        </w:rPr>
        <w:tab/>
      </w:r>
      <w:r w:rsidRPr="00CB5032">
        <w:rPr>
          <w:rFonts w:ascii="Calibri" w:hAnsi="Calibri" w:cs="Calibri"/>
        </w:rPr>
        <w:tab/>
      </w:r>
      <w:r w:rsidRPr="00CB5032">
        <w:rPr>
          <w:rFonts w:ascii="Calibri" w:hAnsi="Calibri" w:cs="Calibri"/>
        </w:rPr>
        <w:tab/>
        <w:t>(ben.lovely@louisville.edu)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67BABEE" w14:textId="77777777" w:rsidR="008C428D" w:rsidRPr="00CB5032" w:rsidRDefault="008C428D" w:rsidP="008C428D">
      <w:pPr>
        <w:rPr>
          <w:rFonts w:ascii="Calibri" w:hAnsi="Calibri" w:cs="Calibri"/>
        </w:rPr>
      </w:pPr>
      <w:r w:rsidRPr="00CB5032">
        <w:rPr>
          <w:rFonts w:ascii="Calibri" w:hAnsi="Calibri" w:cs="Calibri"/>
        </w:rPr>
        <w:t>Makenzie C. Stearsman</w:t>
      </w:r>
      <w:r w:rsidRPr="00CB5032">
        <w:rPr>
          <w:rFonts w:ascii="Calibri" w:hAnsi="Calibri" w:cs="Calibri"/>
        </w:rPr>
        <w:tab/>
        <w:t>(makenzie.stearsman@louisville.edu)</w:t>
      </w:r>
    </w:p>
    <w:p w14:paraId="617FACAA" w14:textId="77777777" w:rsidR="008C428D" w:rsidRPr="00CB5032" w:rsidRDefault="008C428D" w:rsidP="008C428D">
      <w:pPr>
        <w:rPr>
          <w:rFonts w:ascii="Calibri" w:hAnsi="Calibri" w:cs="Calibri"/>
        </w:rPr>
      </w:pPr>
      <w:r w:rsidRPr="00CB5032">
        <w:rPr>
          <w:rFonts w:ascii="Calibri" w:hAnsi="Calibri" w:cs="Calibri"/>
        </w:rPr>
        <w:t>Jennan A. Lahamer</w:t>
      </w:r>
      <w:r w:rsidRPr="00CB5032">
        <w:rPr>
          <w:rFonts w:ascii="Calibri" w:hAnsi="Calibri" w:cs="Calibri"/>
        </w:rPr>
        <w:tab/>
      </w:r>
      <w:r w:rsidRPr="00CB5032">
        <w:rPr>
          <w:rFonts w:ascii="Calibri" w:hAnsi="Calibri" w:cs="Calibri"/>
        </w:rPr>
        <w:tab/>
        <w:t>(jennan.lahamer@louisville.edu)</w:t>
      </w:r>
    </w:p>
    <w:p w14:paraId="7A0FE27A" w14:textId="77777777" w:rsidR="008C428D" w:rsidRPr="00CB5032" w:rsidRDefault="008C428D" w:rsidP="008C428D">
      <w:pPr>
        <w:rPr>
          <w:rFonts w:ascii="Calibri" w:hAnsi="Calibri" w:cs="Calibri"/>
        </w:rPr>
      </w:pPr>
      <w:r w:rsidRPr="00CB5032">
        <w:rPr>
          <w:rFonts w:ascii="Calibri" w:hAnsi="Calibri" w:cs="Calibri"/>
        </w:rPr>
        <w:t xml:space="preserve">Raèden Gray </w:t>
      </w:r>
      <w:r w:rsidRPr="00CB5032">
        <w:rPr>
          <w:rFonts w:ascii="Calibri" w:hAnsi="Calibri" w:cs="Calibri"/>
        </w:rPr>
        <w:tab/>
      </w:r>
      <w:r w:rsidRPr="00CB5032">
        <w:rPr>
          <w:rFonts w:ascii="Calibri" w:hAnsi="Calibri" w:cs="Calibri"/>
        </w:rPr>
        <w:tab/>
      </w:r>
      <w:r w:rsidRPr="00CB5032">
        <w:rPr>
          <w:rFonts w:ascii="Calibri" w:hAnsi="Calibri" w:cs="Calibri"/>
        </w:rPr>
        <w:tab/>
        <w:t>(raeden.gray@cuanschutz.edu)</w:t>
      </w:r>
    </w:p>
    <w:p w14:paraId="12916965" w14:textId="5F87913F" w:rsidR="003B5E26" w:rsidRPr="00B07A3B" w:rsidRDefault="008C428D" w:rsidP="009A0E7C">
      <w:pPr>
        <w:outlineLvl w:val="0"/>
        <w:rPr>
          <w:rFonts w:cstheme="minorHAnsi"/>
          <w:b/>
          <w:sz w:val="22"/>
          <w:szCs w:val="22"/>
        </w:rPr>
      </w:pPr>
      <w:r w:rsidRPr="00CB5032">
        <w:rPr>
          <w:rFonts w:ascii="Calibri" w:hAnsi="Calibri" w:cs="Calibri"/>
        </w:rPr>
        <w:t>C. Ben Lovely</w:t>
      </w:r>
      <w:r w:rsidRPr="00CB5032">
        <w:rPr>
          <w:rFonts w:ascii="Calibri" w:hAnsi="Calibri" w:cs="Calibri"/>
        </w:rPr>
        <w:tab/>
      </w:r>
      <w:r w:rsidRPr="00CB5032">
        <w:rPr>
          <w:rFonts w:ascii="Calibri" w:hAnsi="Calibri" w:cs="Calibri"/>
        </w:rPr>
        <w:tab/>
      </w:r>
      <w:r w:rsidRPr="00CB5032">
        <w:rPr>
          <w:rFonts w:ascii="Calibri" w:hAnsi="Calibri" w:cs="Calibri"/>
        </w:rPr>
        <w:tab/>
        <w:t>(ben.lovely@louisville.edu)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18D02E7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E401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A882E0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4E4011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A8ED74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002838AF">
        <w:rPr>
          <w:rFonts w:cstheme="minorHAnsi"/>
          <w:highlight w:val="yellow"/>
        </w:rPr>
        <w:t xml:space="preserve">As these files are necessary for finalizing your script, please upload all </w:t>
      </w:r>
      <w:r w:rsidR="00A13CC3" w:rsidRPr="002838AF">
        <w:rPr>
          <w:rFonts w:cstheme="minorHAnsi"/>
          <w:highlight w:val="yellow"/>
        </w:rPr>
        <w:t>screen-captured</w:t>
      </w:r>
      <w:r w:rsidRPr="002838AF">
        <w:rPr>
          <w:rFonts w:cstheme="minorHAnsi"/>
          <w:highlight w:val="yellow"/>
        </w:rPr>
        <w:t xml:space="preserve"> video files to your project page as soon as possible</w:t>
      </w:r>
      <w:r w:rsidR="002838AF" w:rsidRPr="002838AF">
        <w:rPr>
          <w:rFonts w:cstheme="minorHAnsi"/>
          <w:highlight w:val="yellow"/>
        </w:rPr>
        <w:t>:</w:t>
      </w:r>
      <w:r w:rsidR="002838AF" w:rsidRPr="002838AF">
        <w:rPr>
          <w:highlight w:val="yellow"/>
        </w:rPr>
        <w:t xml:space="preserve"> </w:t>
      </w:r>
      <w:hyperlink r:id="rId10" w:history="1">
        <w:r w:rsidR="002838AF" w:rsidRPr="00AF3655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https://review.jove.com/account/file-uploader?src=21455273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943061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E4011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697FBEE4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4E4011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 w:rsidRPr="00223797">
        <w:rPr>
          <w:rFonts w:cstheme="minorHAnsi"/>
          <w:b/>
          <w:sz w:val="22"/>
          <w:szCs w:val="22"/>
        </w:rPr>
        <w:t>Current Protocol Length</w:t>
      </w:r>
    </w:p>
    <w:p w14:paraId="72F5C5E6" w14:textId="008F497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23797">
        <w:rPr>
          <w:rFonts w:cstheme="minorHAnsi"/>
          <w:bCs/>
          <w:sz w:val="22"/>
          <w:szCs w:val="22"/>
        </w:rPr>
        <w:t>27</w:t>
      </w:r>
    </w:p>
    <w:p w14:paraId="5AAC9C6C" w14:textId="25C9DE8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223797">
        <w:rPr>
          <w:rFonts w:cstheme="minorHAnsi"/>
          <w:bCs/>
          <w:sz w:val="22"/>
          <w:szCs w:val="22"/>
        </w:rPr>
        <w:t>56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6DA7261E" w:rsidR="00A40CB9" w:rsidRPr="0025400A" w:rsidRDefault="004E4011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Makenzie</w:t>
      </w:r>
      <w:r w:rsidR="008D7691">
        <w:rPr>
          <w:rStyle w:val="AuthorName"/>
          <w:rFonts w:asciiTheme="minorHAnsi" w:eastAsia="Times" w:hAnsiTheme="minorHAnsi" w:cstheme="minorHAnsi"/>
        </w:rPr>
        <w:t xml:space="preserve"> </w:t>
      </w:r>
      <w:r>
        <w:rPr>
          <w:rStyle w:val="AuthorName"/>
          <w:rFonts w:asciiTheme="minorHAnsi" w:eastAsia="Times" w:hAnsiTheme="minorHAnsi" w:cstheme="minorHAnsi"/>
        </w:rPr>
        <w:t>Stearsman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5B2793">
        <w:rPr>
          <w:rFonts w:cstheme="minorHAnsi"/>
        </w:rPr>
        <w:t>Our research uses</w:t>
      </w:r>
      <w:r w:rsidR="00DB2CDF" w:rsidRPr="008D7691">
        <w:rPr>
          <w:rFonts w:cstheme="minorHAnsi"/>
        </w:rPr>
        <w:t xml:space="preserve"> morphometric software to quantify whether ethanol and </w:t>
      </w:r>
      <w:r w:rsidR="00DB2CDF" w:rsidRPr="008D7691">
        <w:rPr>
          <w:rFonts w:cstheme="minorHAnsi"/>
          <w:i/>
          <w:iCs/>
        </w:rPr>
        <w:t>bmp7a</w:t>
      </w:r>
      <w:r w:rsidR="00DB2CDF" w:rsidRPr="008D7691">
        <w:rPr>
          <w:rFonts w:cstheme="minorHAnsi"/>
        </w:rPr>
        <w:t xml:space="preserve"> interact to cause subtle craniofacial defects in zebrafish.</w:t>
      </w:r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CE71744" w:rsidR="00A40CB9" w:rsidRPr="008D7691" w:rsidRDefault="00DB2CDF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Makenzie Stearsman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8D7691">
        <w:rPr>
          <w:rFonts w:cstheme="minorHAnsi"/>
        </w:rPr>
        <w:t>Linear measures miss subtle changes. With this method, we use landmarks to quantify shape changes while controlling for size differences.</w:t>
      </w:r>
    </w:p>
    <w:p w14:paraId="4E856176" w14:textId="77777777" w:rsidR="008D7691" w:rsidRPr="00B07A3B" w:rsidRDefault="008D7691" w:rsidP="008D769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43E2BA42" w:rsidR="00A40CB9" w:rsidRPr="008D7691" w:rsidRDefault="00DB2CDF" w:rsidP="008D769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Makenzie Stearsman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DB2CDF">
        <w:rPr>
          <w:rFonts w:cstheme="minorHAnsi"/>
        </w:rPr>
        <w:t xml:space="preserve">Consistent sample mounting is </w:t>
      </w:r>
      <w:r w:rsidR="00691EC6">
        <w:rPr>
          <w:rFonts w:cstheme="minorHAnsi"/>
        </w:rPr>
        <w:t>the</w:t>
      </w:r>
      <w:r w:rsidRPr="00DB2CDF">
        <w:rPr>
          <w:rFonts w:cstheme="minorHAnsi"/>
        </w:rPr>
        <w:t xml:space="preserve"> biggest challenge; tilted larvae </w:t>
      </w:r>
      <w:r w:rsidR="00691EC6">
        <w:rPr>
          <w:rFonts w:cstheme="minorHAnsi"/>
        </w:rPr>
        <w:t xml:space="preserve">can </w:t>
      </w:r>
      <w:r w:rsidRPr="00DB2CDF">
        <w:rPr>
          <w:rFonts w:cstheme="minorHAnsi"/>
        </w:rPr>
        <w:t>cause inaccurate measurements and alter results.</w:t>
      </w:r>
    </w:p>
    <w:p w14:paraId="04BF348D" w14:textId="77777777" w:rsidR="008D7691" w:rsidRPr="00B07A3B" w:rsidRDefault="008D7691" w:rsidP="008D769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205D4BE" w14:textId="77777777" w:rsidR="008D7691" w:rsidRPr="00B07A3B" w:rsidRDefault="008D7691" w:rsidP="008D7691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6C10440D" w:rsidR="00A40CB9" w:rsidRPr="008D7691" w:rsidRDefault="00DB2CDF" w:rsidP="008D769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Makenzie Stearsman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DB2CDF">
        <w:rPr>
          <w:rFonts w:cstheme="minorHAnsi"/>
        </w:rPr>
        <w:t>This protocol adapts to different anatomical structures, analyzes 3D data, generates linear measures, and helps determine experimental sample sizes.</w:t>
      </w:r>
    </w:p>
    <w:p w14:paraId="4052C2B8" w14:textId="77777777" w:rsidR="008D7691" w:rsidRPr="00B07A3B" w:rsidRDefault="008D7691" w:rsidP="008D769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A509437" w14:textId="77777777" w:rsidR="008D7691" w:rsidRPr="00B07A3B" w:rsidRDefault="008D7691" w:rsidP="008D7691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5D48F4C" w:rsidR="00A40CB9" w:rsidRPr="008D7691" w:rsidRDefault="00DB2CDF" w:rsidP="008D769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Makenzie Stearsman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DB2CDF">
        <w:rPr>
          <w:rFonts w:cstheme="minorHAnsi"/>
        </w:rPr>
        <w:t>Future studies will investigate other genotype</w:t>
      </w:r>
      <w:r>
        <w:rPr>
          <w:rFonts w:cstheme="minorHAnsi"/>
        </w:rPr>
        <w:t xml:space="preserve"> ethanol sensitivities</w:t>
      </w:r>
      <w:r w:rsidRPr="00DB2CDF">
        <w:rPr>
          <w:rFonts w:cstheme="minorHAnsi"/>
        </w:rPr>
        <w:t>, expand sample sizes, and apply this versatile toolbox to various anatomical structures</w:t>
      </w:r>
      <w:r>
        <w:rPr>
          <w:rFonts w:cstheme="minorHAnsi"/>
        </w:rPr>
        <w:t>.</w:t>
      </w:r>
    </w:p>
    <w:p w14:paraId="09CCD69C" w14:textId="77777777" w:rsidR="008D7691" w:rsidRPr="00B07A3B" w:rsidRDefault="008D7691" w:rsidP="008D769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E65FDF7" w14:textId="77777777" w:rsidR="008D7691" w:rsidRPr="00D75084" w:rsidRDefault="008D7691" w:rsidP="008D7691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3C78C807" w14:textId="1A8172B5" w:rsidR="00A13CC3" w:rsidRPr="008D7691" w:rsidRDefault="00A13CC3" w:rsidP="008D7691">
      <w:pPr>
        <w:contextualSpacing/>
        <w:outlineLvl w:val="0"/>
        <w:rPr>
          <w:rFonts w:cstheme="minorHAnsi"/>
        </w:rPr>
      </w:pPr>
    </w:p>
    <w:p w14:paraId="7823D572" w14:textId="77777777" w:rsidR="008D7691" w:rsidRPr="0062081E" w:rsidRDefault="00FF25E5" w:rsidP="008D7691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eastAsia="Times New Roman" w:cstheme="minorHAnsi"/>
          <w:b/>
        </w:rPr>
        <w:br w:type="page"/>
      </w:r>
      <w:r w:rsidR="008D7691"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11C064F0" w14:textId="77777777" w:rsidR="008D7691" w:rsidRPr="0062081E" w:rsidRDefault="008D7691" w:rsidP="008D769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CECFBAB" w14:textId="77777777" w:rsidR="008D7691" w:rsidRPr="0062081E" w:rsidRDefault="008D7691" w:rsidP="008D7691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A7F969A" w14:textId="77777777" w:rsidR="008D7691" w:rsidRPr="0062081E" w:rsidRDefault="008D7691" w:rsidP="008D769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BC176BA" w14:textId="77777777" w:rsidR="008D7691" w:rsidRPr="0062081E" w:rsidRDefault="008D7691" w:rsidP="008D769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7F47CCF" w14:textId="77777777" w:rsidR="008D7691" w:rsidRPr="0062081E" w:rsidRDefault="008D7691" w:rsidP="008D769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2964F6BB" w14:textId="77777777" w:rsidR="008D7691" w:rsidRPr="0062081E" w:rsidRDefault="008D7691" w:rsidP="008D769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215A1C22" w14:textId="77777777" w:rsidR="008D7691" w:rsidRDefault="008D7691" w:rsidP="008D7691">
      <w:pPr>
        <w:spacing w:before="120"/>
        <w:rPr>
          <w:rFonts w:ascii="Calibri" w:hAnsi="Calibri" w:cs="Calibri"/>
          <w:lang w:val="en-IN"/>
        </w:rPr>
      </w:pPr>
    </w:p>
    <w:p w14:paraId="3084826E" w14:textId="77777777" w:rsidR="008D7691" w:rsidRPr="0062081E" w:rsidRDefault="008D7691" w:rsidP="008D7691">
      <w:pPr>
        <w:spacing w:before="120"/>
        <w:rPr>
          <w:rFonts w:ascii="Calibri" w:hAnsi="Calibri" w:cs="Calibri"/>
          <w:lang w:val="en-IN"/>
        </w:rPr>
      </w:pPr>
    </w:p>
    <w:p w14:paraId="668C756C" w14:textId="77777777" w:rsidR="008D7691" w:rsidRPr="002D2798" w:rsidRDefault="008D7691" w:rsidP="008D7691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3581AAAB" w14:textId="77777777" w:rsidR="008D7691" w:rsidRPr="008D7691" w:rsidRDefault="008D7691" w:rsidP="008D7691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4A5372">
        <w:rPr>
          <w:rStyle w:val="AuthorName"/>
          <w:rFonts w:eastAsia="Times"/>
        </w:rPr>
        <w:t>Makenzie C. Stearsman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4A5372">
        <w:rPr>
          <w:rStyle w:val="AuthorName"/>
          <w:rFonts w:eastAsia="Times"/>
        </w:rPr>
        <w:t>PhD Candidate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0B352A83" w14:textId="77777777" w:rsidR="008D7691" w:rsidRPr="00B07A3B" w:rsidRDefault="008D7691" w:rsidP="008D769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7E5F001" w14:textId="77777777" w:rsidR="008D7691" w:rsidRPr="0062081E" w:rsidRDefault="008D7691" w:rsidP="008D7691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61E90E2C" w14:textId="77777777" w:rsidR="008D7691" w:rsidRPr="00664D59" w:rsidRDefault="008D7691" w:rsidP="008D7691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44D1A2B9" w14:textId="77777777" w:rsidR="008D7691" w:rsidRPr="008D7691" w:rsidRDefault="008D7691" w:rsidP="008D7691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4A5372">
        <w:rPr>
          <w:rStyle w:val="AuthorName"/>
          <w:rFonts w:eastAsia="Times"/>
        </w:rPr>
        <w:t>Makenzie C. Stearsman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4A5372">
        <w:rPr>
          <w:rStyle w:val="AuthorName"/>
          <w:rFonts w:eastAsia="Times"/>
        </w:rPr>
        <w:t>PhD Candidate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C15B11D" w14:textId="77777777" w:rsidR="008D7691" w:rsidRPr="00B07A3B" w:rsidRDefault="008D7691" w:rsidP="008D769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82C71C6" w14:textId="77777777" w:rsidR="008D7691" w:rsidRPr="00C25D99" w:rsidRDefault="008D7691" w:rsidP="008D7691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8ADA39D" w14:textId="77777777" w:rsidR="008D7691" w:rsidRDefault="008D7691" w:rsidP="008D7691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eastAsia="Times New Roman" w:cstheme="minorHAnsi"/>
          <w:b/>
        </w:rPr>
        <w:br w:type="page"/>
      </w:r>
      <w:r w:rsidRPr="00C63B19">
        <w:rPr>
          <w:rFonts w:cstheme="minorHAnsi"/>
          <w:b/>
          <w:bCs/>
        </w:rPr>
        <w:lastRenderedPageBreak/>
        <w:t>Ethics Title Card</w:t>
      </w:r>
    </w:p>
    <w:p w14:paraId="786A9699" w14:textId="77777777" w:rsidR="008D7691" w:rsidRDefault="008D7691" w:rsidP="008D7691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>
        <w:rPr>
          <w:rFonts w:eastAsia="Times New Roman" w:cstheme="minorHAnsi"/>
        </w:rPr>
        <w:t>The University of Louisville</w:t>
      </w:r>
    </w:p>
    <w:p w14:paraId="08FB6FAB" w14:textId="2C20603F" w:rsidR="008D7691" w:rsidRDefault="008D7691">
      <w:pPr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55299E60" w14:textId="77777777" w:rsidR="008D7691" w:rsidRDefault="008D7691">
      <w:pPr>
        <w:rPr>
          <w:rFonts w:eastAsia="Times New Roman" w:cstheme="minorHAnsi"/>
          <w:b/>
        </w:rPr>
      </w:pPr>
    </w:p>
    <w:p w14:paraId="6A7C45A0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31093682" w:rsidR="00CE10F2" w:rsidRDefault="00223797" w:rsidP="008D769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23797">
        <w:rPr>
          <w:rFonts w:cstheme="minorHAnsi"/>
          <w:b/>
          <w:bCs/>
        </w:rPr>
        <w:t>Geometric Morphometric Analysis Using tpsDigs2</w:t>
      </w:r>
      <w:r w:rsidR="008D7691">
        <w:rPr>
          <w:rFonts w:cstheme="minorHAnsi"/>
          <w:b/>
          <w:bCs/>
        </w:rPr>
        <w:t xml:space="preserve"> </w:t>
      </w:r>
      <w:r w:rsidRPr="00223797">
        <w:rPr>
          <w:rFonts w:cstheme="minorHAnsi"/>
          <w:b/>
          <w:bCs/>
        </w:rPr>
        <w:t>Software</w:t>
      </w:r>
    </w:p>
    <w:p w14:paraId="314C5FBA" w14:textId="77F1FED1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B2CDF">
        <w:rPr>
          <w:rFonts w:cstheme="minorHAnsi"/>
        </w:rPr>
        <w:t>Makenzie Stearsman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87DB19B" w14:textId="5B6403EC" w:rsidR="008C428D" w:rsidRDefault="008C428D" w:rsidP="008D7691">
      <w:pPr>
        <w:pStyle w:val="Narration"/>
        <w:numPr>
          <w:ilvl w:val="1"/>
          <w:numId w:val="3"/>
        </w:numPr>
      </w:pPr>
      <w:r w:rsidRPr="00146F4C">
        <w:t xml:space="preserve">To begin, open the tpsDigs2 </w:t>
      </w:r>
      <w:r w:rsidR="00AF3655" w:rsidRPr="00AF3655">
        <w:rPr>
          <w:i/>
          <w:iCs/>
          <w:color w:val="EE0000"/>
        </w:rPr>
        <w:t xml:space="preserve">(T-P-S-Digs-Two) </w:t>
      </w:r>
      <w:r w:rsidRPr="00146F4C">
        <w:t xml:space="preserve">software </w:t>
      </w:r>
      <w:r w:rsidRPr="00146F4C">
        <w:rPr>
          <w:b/>
          <w:bCs/>
        </w:rPr>
        <w:t>[1]</w:t>
      </w:r>
      <w:r w:rsidRPr="00146F4C">
        <w:t xml:space="preserve">. Click </w:t>
      </w:r>
      <w:r w:rsidRPr="00146F4C">
        <w:rPr>
          <w:b/>
          <w:bCs/>
        </w:rPr>
        <w:t>Input source</w:t>
      </w:r>
      <w:r w:rsidRPr="00146F4C">
        <w:t xml:space="preserve">, then </w:t>
      </w:r>
      <w:r w:rsidRPr="00146F4C">
        <w:rPr>
          <w:b/>
          <w:bCs/>
        </w:rPr>
        <w:t>File</w:t>
      </w:r>
      <w:r w:rsidRPr="00146F4C">
        <w:t xml:space="preserve">, and select the saved tps Notepad file </w:t>
      </w:r>
      <w:r w:rsidRPr="00146F4C">
        <w:rPr>
          <w:b/>
          <w:bCs/>
        </w:rPr>
        <w:t>[2]</w:t>
      </w:r>
      <w:r w:rsidRPr="00146F4C">
        <w:t>.</w:t>
      </w:r>
    </w:p>
    <w:p w14:paraId="1A866634" w14:textId="0D29A992" w:rsidR="00AF3655" w:rsidRPr="00AF3655" w:rsidRDefault="00AF3655" w:rsidP="00AF3655">
      <w:pPr>
        <w:pStyle w:val="Narration"/>
        <w:ind w:firstLine="0"/>
        <w:rPr>
          <w:color w:val="0D0D0D" w:themeColor="text1" w:themeTint="F2"/>
        </w:rPr>
      </w:pPr>
      <w:r w:rsidRPr="00AF3655">
        <w:rPr>
          <w:color w:val="0D0D0D" w:themeColor="text1" w:themeTint="F2"/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AF3655">
        <w:rPr>
          <w:rFonts w:eastAsia="Times New Roman" w:cstheme="minorHAnsi"/>
          <w:b/>
          <w:highlight w:val="yellow"/>
        </w:rPr>
        <w:t xml:space="preserve"> </w:t>
      </w:r>
      <w:hyperlink r:id="rId11" w:history="1">
        <w:r w:rsidRPr="00AF3655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https://review.jove.com/account/file-uploader?src=21455273</w:t>
        </w:r>
      </w:hyperlink>
    </w:p>
    <w:p w14:paraId="491364F8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146F4C">
        <w:t>WIDE: Talent seated at a computer and launching the tpsDigs2 software.</w:t>
      </w:r>
    </w:p>
    <w:p w14:paraId="081559E2" w14:textId="0A83CF7D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AF3655">
        <w:rPr>
          <w:highlight w:val="yellow"/>
        </w:rPr>
        <w:t>SCREEN</w:t>
      </w:r>
      <w:r w:rsidRPr="00146F4C">
        <w:t xml:space="preserve">: </w:t>
      </w:r>
      <w:r w:rsidR="00D55DC4">
        <w:t>C</w:t>
      </w:r>
      <w:r w:rsidRPr="00146F4C">
        <w:t xml:space="preserve">lick </w:t>
      </w:r>
      <w:r w:rsidRPr="00146F4C">
        <w:rPr>
          <w:b/>
          <w:bCs/>
        </w:rPr>
        <w:t>Input source</w:t>
      </w:r>
      <w:r w:rsidRPr="00146F4C">
        <w:t xml:space="preserve">, then </w:t>
      </w:r>
      <w:r w:rsidRPr="00146F4C">
        <w:rPr>
          <w:b/>
          <w:bCs/>
        </w:rPr>
        <w:t>File</w:t>
      </w:r>
      <w:r w:rsidRPr="00146F4C">
        <w:t>, and select the saved tps Notepad file from the file browser.</w:t>
      </w:r>
    </w:p>
    <w:p w14:paraId="3625FA22" w14:textId="2ECB1178" w:rsidR="008C428D" w:rsidRDefault="008C428D" w:rsidP="008D7691">
      <w:pPr>
        <w:pStyle w:val="Narration"/>
        <w:numPr>
          <w:ilvl w:val="1"/>
          <w:numId w:val="3"/>
        </w:numPr>
      </w:pPr>
      <w:r w:rsidRPr="00146F4C">
        <w:t xml:space="preserve">Click </w:t>
      </w:r>
      <w:r w:rsidRPr="00146F4C">
        <w:rPr>
          <w:b/>
          <w:bCs/>
        </w:rPr>
        <w:t>Options</w:t>
      </w:r>
      <w:r w:rsidRPr="00146F4C">
        <w:t xml:space="preserve"> to visualize the </w:t>
      </w:r>
      <w:r w:rsidRPr="00146F4C">
        <w:rPr>
          <w:b/>
          <w:bCs/>
        </w:rPr>
        <w:t>Image tools</w:t>
      </w:r>
      <w:r w:rsidRPr="00146F4C">
        <w:t xml:space="preserve"> option </w:t>
      </w:r>
      <w:r w:rsidRPr="00146F4C">
        <w:rPr>
          <w:b/>
          <w:bCs/>
        </w:rPr>
        <w:t>[1]</w:t>
      </w:r>
      <w:r w:rsidRPr="00146F4C">
        <w:t xml:space="preserve">. Set the reference length to 100 micrometers and </w:t>
      </w:r>
      <w:r w:rsidR="002838AF">
        <w:t xml:space="preserve">press on </w:t>
      </w:r>
      <w:r w:rsidRPr="00146F4C">
        <w:rPr>
          <w:b/>
          <w:bCs/>
        </w:rPr>
        <w:t>Set scale</w:t>
      </w:r>
      <w:r w:rsidRPr="00146F4C">
        <w:t xml:space="preserve"> </w:t>
      </w:r>
      <w:r w:rsidRPr="00146F4C">
        <w:rPr>
          <w:b/>
          <w:bCs/>
        </w:rPr>
        <w:t>[2]</w:t>
      </w:r>
      <w:r w:rsidRPr="00146F4C">
        <w:t xml:space="preserve">. </w:t>
      </w:r>
    </w:p>
    <w:p w14:paraId="69F9CBAE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D55DC4">
        <w:rPr>
          <w:highlight w:val="yellow"/>
        </w:rPr>
        <w:t>SCREEN</w:t>
      </w:r>
      <w:r w:rsidRPr="00146F4C">
        <w:t xml:space="preserve">: Open the </w:t>
      </w:r>
      <w:r w:rsidRPr="00146F4C">
        <w:rPr>
          <w:b/>
          <w:bCs/>
        </w:rPr>
        <w:t>Options</w:t>
      </w:r>
      <w:r w:rsidRPr="00146F4C">
        <w:t xml:space="preserve"> menu and display the </w:t>
      </w:r>
      <w:r w:rsidRPr="00146F4C">
        <w:rPr>
          <w:b/>
          <w:bCs/>
        </w:rPr>
        <w:t>Image tools</w:t>
      </w:r>
      <w:r w:rsidRPr="00146F4C">
        <w:t xml:space="preserve"> dialog box.</w:t>
      </w:r>
    </w:p>
    <w:p w14:paraId="2F07D08B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2838AF">
        <w:rPr>
          <w:highlight w:val="yellow"/>
        </w:rPr>
        <w:t>SCREEN</w:t>
      </w:r>
      <w:r w:rsidRPr="00146F4C">
        <w:t xml:space="preserve">: Enter 100 micrometers as the reference length and click </w:t>
      </w:r>
      <w:r w:rsidRPr="00146F4C">
        <w:rPr>
          <w:b/>
          <w:bCs/>
        </w:rPr>
        <w:t>Set scale</w:t>
      </w:r>
      <w:r w:rsidRPr="00146F4C">
        <w:t>.</w:t>
      </w:r>
    </w:p>
    <w:p w14:paraId="5386ACD5" w14:textId="3AC610CA" w:rsidR="008C428D" w:rsidRDefault="008C428D" w:rsidP="008D7691">
      <w:pPr>
        <w:pStyle w:val="Narration"/>
        <w:numPr>
          <w:ilvl w:val="1"/>
          <w:numId w:val="3"/>
        </w:numPr>
      </w:pPr>
      <w:r w:rsidRPr="00146F4C">
        <w:t xml:space="preserve">Click </w:t>
      </w:r>
      <w:r w:rsidRPr="00146F4C">
        <w:rPr>
          <w:b/>
          <w:bCs/>
        </w:rPr>
        <w:t>OK</w:t>
      </w:r>
      <w:r w:rsidRPr="00146F4C">
        <w:t xml:space="preserve"> to confirm the scale parameters </w:t>
      </w:r>
      <w:r w:rsidRPr="00146F4C">
        <w:rPr>
          <w:b/>
          <w:bCs/>
        </w:rPr>
        <w:t>[1]</w:t>
      </w:r>
      <w:r w:rsidRPr="00146F4C">
        <w:t xml:space="preserve">. </w:t>
      </w:r>
      <w:r w:rsidR="002838AF">
        <w:t>Then e</w:t>
      </w:r>
      <w:r w:rsidRPr="00146F4C">
        <w:t xml:space="preserve">xit the </w:t>
      </w:r>
      <w:r w:rsidRPr="00146F4C">
        <w:rPr>
          <w:b/>
          <w:bCs/>
        </w:rPr>
        <w:t>Image tools</w:t>
      </w:r>
      <w:r w:rsidRPr="00146F4C">
        <w:t xml:space="preserve"> window </w:t>
      </w:r>
      <w:r w:rsidRPr="00146F4C">
        <w:rPr>
          <w:b/>
          <w:bCs/>
        </w:rPr>
        <w:t>[2]</w:t>
      </w:r>
      <w:r w:rsidRPr="00146F4C">
        <w:t>.</w:t>
      </w:r>
    </w:p>
    <w:p w14:paraId="70A15299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AB0A63">
        <w:rPr>
          <w:highlight w:val="yellow"/>
        </w:rPr>
        <w:t>SCREEN</w:t>
      </w:r>
      <w:r w:rsidRPr="00146F4C">
        <w:t xml:space="preserve">: Click </w:t>
      </w:r>
      <w:r w:rsidRPr="00146F4C">
        <w:rPr>
          <w:b/>
          <w:bCs/>
        </w:rPr>
        <w:t>OK</w:t>
      </w:r>
      <w:r w:rsidRPr="00146F4C">
        <w:t xml:space="preserve"> in the scale parameter window.</w:t>
      </w:r>
    </w:p>
    <w:p w14:paraId="77EAB502" w14:textId="77777777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AB0A63">
        <w:rPr>
          <w:highlight w:val="yellow"/>
        </w:rPr>
        <w:t>SCREEN</w:t>
      </w:r>
      <w:r w:rsidRPr="00146F4C">
        <w:t xml:space="preserve">: Close the </w:t>
      </w:r>
      <w:r w:rsidRPr="00146F4C">
        <w:rPr>
          <w:b/>
          <w:bCs/>
        </w:rPr>
        <w:t>Image tools</w:t>
      </w:r>
      <w:r w:rsidRPr="00146F4C">
        <w:t xml:space="preserve"> dialog box and return to the main interface.</w:t>
      </w:r>
    </w:p>
    <w:p w14:paraId="022F10A1" w14:textId="649C0BE0" w:rsidR="008C428D" w:rsidRDefault="00AB0A63" w:rsidP="008D7691">
      <w:pPr>
        <w:pStyle w:val="Narration"/>
        <w:numPr>
          <w:ilvl w:val="1"/>
          <w:numId w:val="3"/>
        </w:numPr>
      </w:pPr>
      <w:r>
        <w:t>Then click</w:t>
      </w:r>
      <w:r w:rsidR="008C428D" w:rsidRPr="00146F4C">
        <w:t xml:space="preserve"> the </w:t>
      </w:r>
      <w:r w:rsidR="008C428D" w:rsidRPr="00AB0A63">
        <w:rPr>
          <w:b/>
          <w:bCs/>
        </w:rPr>
        <w:t>aim</w:t>
      </w:r>
      <w:r w:rsidR="008C428D" w:rsidRPr="00146F4C">
        <w:t xml:space="preserve"> symbol to activate the landmark tool </w:t>
      </w:r>
      <w:r w:rsidR="008C428D" w:rsidRPr="00146F4C">
        <w:rPr>
          <w:b/>
          <w:bCs/>
        </w:rPr>
        <w:t>[1]</w:t>
      </w:r>
      <w:r w:rsidR="008C428D" w:rsidRPr="00146F4C">
        <w:t xml:space="preserve">. Add landmarks to each image for morphology analysis </w:t>
      </w:r>
      <w:r w:rsidR="008C428D" w:rsidRPr="00146F4C">
        <w:rPr>
          <w:b/>
          <w:bCs/>
        </w:rPr>
        <w:t>[2]</w:t>
      </w:r>
      <w:r w:rsidR="008C428D" w:rsidRPr="00146F4C">
        <w:t>.</w:t>
      </w:r>
    </w:p>
    <w:p w14:paraId="629DB08D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AB0A63">
        <w:rPr>
          <w:highlight w:val="yellow"/>
        </w:rPr>
        <w:t>SCREEN</w:t>
      </w:r>
      <w:r w:rsidRPr="00146F4C">
        <w:t>: Show the cursor selecting the aim symbol icon.</w:t>
      </w:r>
    </w:p>
    <w:p w14:paraId="568AF6AD" w14:textId="77777777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AB0A63">
        <w:rPr>
          <w:highlight w:val="yellow"/>
        </w:rPr>
        <w:t>SCREEN</w:t>
      </w:r>
      <w:r w:rsidRPr="00146F4C">
        <w:t>: Demonstrate placing landmarks on an image.</w:t>
      </w:r>
    </w:p>
    <w:p w14:paraId="2C263971" w14:textId="714DE3E8" w:rsidR="008C428D" w:rsidRDefault="008C428D" w:rsidP="008D7691">
      <w:pPr>
        <w:pStyle w:val="Narration"/>
        <w:numPr>
          <w:ilvl w:val="1"/>
          <w:numId w:val="3"/>
        </w:numPr>
      </w:pPr>
      <w:r w:rsidRPr="00146F4C">
        <w:t xml:space="preserve">Place the first landmark at the midline joint between the Meckel’s cartilages </w:t>
      </w:r>
      <w:r w:rsidRPr="00146F4C">
        <w:rPr>
          <w:b/>
          <w:bCs/>
        </w:rPr>
        <w:t>[1]</w:t>
      </w:r>
      <w:r w:rsidRPr="00146F4C">
        <w:t xml:space="preserve">. Place the second landmarks at the bilateral joints between Meckel’s and the palatoquadrate cartilages </w:t>
      </w:r>
      <w:r w:rsidRPr="00146F4C">
        <w:rPr>
          <w:b/>
          <w:bCs/>
        </w:rPr>
        <w:t>[2]</w:t>
      </w:r>
      <w:r w:rsidRPr="00146F4C">
        <w:t xml:space="preserve">. </w:t>
      </w:r>
    </w:p>
    <w:p w14:paraId="517681C9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AB0A63">
        <w:rPr>
          <w:highlight w:val="yellow"/>
        </w:rPr>
        <w:t>SCREEN</w:t>
      </w:r>
      <w:r w:rsidRPr="00146F4C">
        <w:t>: Place landmark 1 at the midline joint between the Meckel’s cartilages.</w:t>
      </w:r>
    </w:p>
    <w:p w14:paraId="4A5DDEC6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AB0A63">
        <w:rPr>
          <w:highlight w:val="yellow"/>
        </w:rPr>
        <w:t>SCREEN</w:t>
      </w:r>
      <w:r w:rsidRPr="00146F4C">
        <w:t>: Place landmark 2 at the bilateral joints between Meckel’s and palatoquadrate cartilages.</w:t>
      </w:r>
    </w:p>
    <w:p w14:paraId="4EA3080F" w14:textId="1B6E720E" w:rsidR="00AB0A63" w:rsidRPr="00AB0A63" w:rsidRDefault="00AB0A63" w:rsidP="008D7691">
      <w:pPr>
        <w:pStyle w:val="ShotDescription"/>
        <w:numPr>
          <w:ilvl w:val="1"/>
          <w:numId w:val="3"/>
        </w:numPr>
        <w:rPr>
          <w:color w:val="7030A0"/>
        </w:rPr>
      </w:pPr>
      <w:r w:rsidRPr="00AB0A63">
        <w:rPr>
          <w:color w:val="7030A0"/>
        </w:rPr>
        <w:lastRenderedPageBreak/>
        <w:t xml:space="preserve">Place the third landmark at the midline joint between the ceratohyal cartilages </w:t>
      </w:r>
      <w:r w:rsidRPr="00AB0A63">
        <w:rPr>
          <w:b/>
          <w:bCs/>
          <w:color w:val="7030A0"/>
        </w:rPr>
        <w:t>[1]</w:t>
      </w:r>
      <w:r w:rsidRPr="00AB0A63">
        <w:rPr>
          <w:color w:val="7030A0"/>
        </w:rPr>
        <w:t xml:space="preserve"> and the fourth landmark at the bilateral joints between the palatoquadrate and ceratohyal cartilages </w:t>
      </w:r>
      <w:r w:rsidRPr="00AB0A63">
        <w:rPr>
          <w:b/>
          <w:bCs/>
          <w:color w:val="7030A0"/>
        </w:rPr>
        <w:t>[2]</w:t>
      </w:r>
      <w:r w:rsidRPr="00AB0A63">
        <w:rPr>
          <w:color w:val="7030A0"/>
        </w:rPr>
        <w:t xml:space="preserve">. </w:t>
      </w:r>
      <w:r w:rsidR="008D7691">
        <w:rPr>
          <w:color w:val="7030A0"/>
        </w:rPr>
        <w:t>Then p</w:t>
      </w:r>
      <w:r w:rsidRPr="00AB0A63">
        <w:rPr>
          <w:color w:val="7030A0"/>
        </w:rPr>
        <w:t xml:space="preserve">lace the fifth landmarks at the distal end of the hyomandibular cartilages, ensuring landmarks are placed in the same order for every image </w:t>
      </w:r>
      <w:r w:rsidRPr="00AB0A63">
        <w:rPr>
          <w:b/>
          <w:bCs/>
          <w:color w:val="7030A0"/>
        </w:rPr>
        <w:t>[3]</w:t>
      </w:r>
      <w:r w:rsidRPr="00AB0A63">
        <w:rPr>
          <w:color w:val="7030A0"/>
        </w:rPr>
        <w:t>.</w:t>
      </w:r>
    </w:p>
    <w:p w14:paraId="0E383B35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AB0A63">
        <w:rPr>
          <w:highlight w:val="yellow"/>
        </w:rPr>
        <w:t>SCREEN</w:t>
      </w:r>
      <w:r w:rsidRPr="00146F4C">
        <w:t>: Place landmark 3 at the midline joint between ceratohyal cartilages.</w:t>
      </w:r>
    </w:p>
    <w:p w14:paraId="1E441B99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AB0A63">
        <w:rPr>
          <w:highlight w:val="yellow"/>
        </w:rPr>
        <w:t>SCREEN</w:t>
      </w:r>
      <w:r w:rsidRPr="00146F4C">
        <w:t>: Place landmark 4 at the bilateral joints between palatoquadrate and ceratohyal cartilages.</w:t>
      </w:r>
    </w:p>
    <w:p w14:paraId="35E39107" w14:textId="77777777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AB0A63">
        <w:rPr>
          <w:highlight w:val="yellow"/>
        </w:rPr>
        <w:t>SCREEN</w:t>
      </w:r>
      <w:r w:rsidRPr="00146F4C">
        <w:t>: Place landmark 5 at the distal end of the hyomandibular cartilages.</w:t>
      </w:r>
    </w:p>
    <w:p w14:paraId="763F8837" w14:textId="265C7E0A" w:rsidR="008C428D" w:rsidRDefault="008C428D" w:rsidP="008D7691">
      <w:pPr>
        <w:pStyle w:val="Narration"/>
        <w:numPr>
          <w:ilvl w:val="1"/>
          <w:numId w:val="3"/>
        </w:numPr>
      </w:pPr>
      <w:r w:rsidRPr="00146F4C">
        <w:t xml:space="preserve">After placing landmarks, click </w:t>
      </w:r>
      <w:r w:rsidRPr="00146F4C">
        <w:rPr>
          <w:b/>
          <w:bCs/>
        </w:rPr>
        <w:t>File</w:t>
      </w:r>
      <w:r w:rsidRPr="00146F4C">
        <w:t xml:space="preserve"> to open the dropdown menu</w:t>
      </w:r>
      <w:r w:rsidR="00AB0A63">
        <w:t>, s</w:t>
      </w:r>
      <w:r w:rsidRPr="00146F4C">
        <w:t xml:space="preserve">elect </w:t>
      </w:r>
      <w:r w:rsidRPr="00146F4C">
        <w:rPr>
          <w:b/>
          <w:bCs/>
        </w:rPr>
        <w:t>Save data</w:t>
      </w:r>
      <w:r w:rsidRPr="00146F4C">
        <w:t xml:space="preserve"> and then </w:t>
      </w:r>
      <w:r w:rsidRPr="00146F4C">
        <w:rPr>
          <w:b/>
          <w:bCs/>
        </w:rPr>
        <w:t>Overwrite</w:t>
      </w:r>
      <w:r w:rsidRPr="00146F4C">
        <w:t xml:space="preserve"> to save the updated file </w:t>
      </w:r>
      <w:r w:rsidRPr="00146F4C">
        <w:rPr>
          <w:b/>
          <w:bCs/>
        </w:rPr>
        <w:t>[</w:t>
      </w:r>
      <w:r w:rsidR="00AB0A63">
        <w:rPr>
          <w:b/>
          <w:bCs/>
        </w:rPr>
        <w:t>1</w:t>
      </w:r>
      <w:r w:rsidRPr="00146F4C">
        <w:rPr>
          <w:b/>
          <w:bCs/>
        </w:rPr>
        <w:t>]</w:t>
      </w:r>
      <w:r w:rsidRPr="00146F4C">
        <w:t>.</w:t>
      </w:r>
      <w:r w:rsidR="00E72768" w:rsidRPr="00E72768">
        <w:t xml:space="preserve"> </w:t>
      </w:r>
      <w:r w:rsidR="00E72768" w:rsidRPr="00146F4C">
        <w:t xml:space="preserve">Exit the tpsDigs2 software </w:t>
      </w:r>
      <w:r w:rsidR="00E72768" w:rsidRPr="00146F4C">
        <w:rPr>
          <w:b/>
          <w:bCs/>
        </w:rPr>
        <w:t>[</w:t>
      </w:r>
      <w:r w:rsidR="00E72768">
        <w:rPr>
          <w:b/>
          <w:bCs/>
        </w:rPr>
        <w:t>2</w:t>
      </w:r>
      <w:r w:rsidR="00E72768" w:rsidRPr="00146F4C">
        <w:rPr>
          <w:b/>
          <w:bCs/>
        </w:rPr>
        <w:t>]</w:t>
      </w:r>
      <w:r w:rsidR="00E72768" w:rsidRPr="00146F4C">
        <w:t>.</w:t>
      </w:r>
    </w:p>
    <w:p w14:paraId="4EB0FD2F" w14:textId="09191241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AB0A63">
        <w:rPr>
          <w:highlight w:val="yellow"/>
        </w:rPr>
        <w:t>SCREEN</w:t>
      </w:r>
      <w:r w:rsidRPr="00146F4C">
        <w:t xml:space="preserve">: Select </w:t>
      </w:r>
      <w:r w:rsidR="00AB0A63">
        <w:rPr>
          <w:b/>
          <w:bCs/>
        </w:rPr>
        <w:t xml:space="preserve">File&gt; </w:t>
      </w:r>
      <w:r w:rsidRPr="00146F4C">
        <w:rPr>
          <w:b/>
          <w:bCs/>
        </w:rPr>
        <w:t>Save data</w:t>
      </w:r>
      <w:r w:rsidRPr="00146F4C">
        <w:t xml:space="preserve">, then choose </w:t>
      </w:r>
      <w:r w:rsidRPr="00146F4C">
        <w:rPr>
          <w:b/>
          <w:bCs/>
        </w:rPr>
        <w:t>Overwrite</w:t>
      </w:r>
      <w:r w:rsidRPr="00146F4C">
        <w:t xml:space="preserve"> in the confirmation dialog.</w:t>
      </w:r>
    </w:p>
    <w:p w14:paraId="1E73FF7D" w14:textId="77777777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>: Close the tpsDigs2 application window.</w:t>
      </w:r>
    </w:p>
    <w:p w14:paraId="57BDABF9" w14:textId="6E6DA34F" w:rsidR="008D7691" w:rsidRDefault="008D7691" w:rsidP="008D769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23797">
        <w:rPr>
          <w:rFonts w:cstheme="minorHAnsi"/>
          <w:b/>
          <w:bCs/>
        </w:rPr>
        <w:t>Geometric Morphometric Analysis Using MorphoJ</w:t>
      </w:r>
      <w:r>
        <w:rPr>
          <w:rFonts w:cstheme="minorHAnsi"/>
          <w:b/>
          <w:bCs/>
        </w:rPr>
        <w:t xml:space="preserve"> </w:t>
      </w:r>
      <w:r w:rsidRPr="00223797">
        <w:rPr>
          <w:rFonts w:cstheme="minorHAnsi"/>
          <w:b/>
          <w:bCs/>
        </w:rPr>
        <w:t>Software</w:t>
      </w:r>
    </w:p>
    <w:p w14:paraId="631D27C3" w14:textId="73250CFC" w:rsidR="008C428D" w:rsidRDefault="008D7691" w:rsidP="008D7691">
      <w:pPr>
        <w:pStyle w:val="Narration"/>
        <w:numPr>
          <w:ilvl w:val="1"/>
          <w:numId w:val="3"/>
        </w:numPr>
      </w:pPr>
      <w:r>
        <w:t>L</w:t>
      </w:r>
      <w:r w:rsidR="00E72768">
        <w:t>aunch</w:t>
      </w:r>
      <w:r w:rsidR="008C428D" w:rsidRPr="00146F4C">
        <w:t xml:space="preserve"> the MorphoJ </w:t>
      </w:r>
      <w:r w:rsidR="00E72768" w:rsidRPr="00E72768">
        <w:rPr>
          <w:i/>
          <w:iCs/>
          <w:color w:val="EE0000"/>
        </w:rPr>
        <w:t xml:space="preserve">(Morph-Oh-J) </w:t>
      </w:r>
      <w:r w:rsidR="008C428D" w:rsidRPr="00146F4C">
        <w:t xml:space="preserve">software </w:t>
      </w:r>
      <w:r w:rsidR="008C428D" w:rsidRPr="00146F4C">
        <w:rPr>
          <w:b/>
          <w:bCs/>
        </w:rPr>
        <w:t>[1]</w:t>
      </w:r>
      <w:r w:rsidR="008C428D" w:rsidRPr="00146F4C">
        <w:t>.</w:t>
      </w:r>
    </w:p>
    <w:p w14:paraId="708B5D5F" w14:textId="2D6BEB71" w:rsidR="008C428D" w:rsidRPr="00146F4C" w:rsidRDefault="00E72768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</w:t>
      </w:r>
      <w:r w:rsidR="008C428D" w:rsidRPr="00146F4C">
        <w:t>Talent opening the MorphoJ software on the computer.</w:t>
      </w:r>
    </w:p>
    <w:p w14:paraId="2D89F72E" w14:textId="3B1BE4B0" w:rsidR="008C428D" w:rsidRDefault="008C428D" w:rsidP="008D7691">
      <w:pPr>
        <w:pStyle w:val="Narration"/>
        <w:numPr>
          <w:ilvl w:val="1"/>
          <w:numId w:val="3"/>
        </w:numPr>
      </w:pPr>
      <w:r w:rsidRPr="00146F4C">
        <w:t xml:space="preserve">Under </w:t>
      </w:r>
      <w:r w:rsidRPr="00146F4C">
        <w:rPr>
          <w:b/>
          <w:bCs/>
        </w:rPr>
        <w:t>Preliminaries</w:t>
      </w:r>
      <w:r w:rsidRPr="00146F4C">
        <w:t xml:space="preserve">, select </w:t>
      </w:r>
      <w:r w:rsidRPr="00146F4C">
        <w:rPr>
          <w:b/>
          <w:bCs/>
        </w:rPr>
        <w:t>Create new dataset</w:t>
      </w:r>
      <w:r w:rsidRPr="00146F4C">
        <w:t xml:space="preserve"> and assign a name to the dataset </w:t>
      </w:r>
      <w:r w:rsidRPr="00146F4C">
        <w:rPr>
          <w:b/>
          <w:bCs/>
        </w:rPr>
        <w:t>[1]</w:t>
      </w:r>
      <w:r w:rsidRPr="00146F4C">
        <w:t xml:space="preserve">. Click </w:t>
      </w:r>
      <w:r w:rsidRPr="00146F4C">
        <w:rPr>
          <w:b/>
          <w:bCs/>
        </w:rPr>
        <w:t>tps</w:t>
      </w:r>
      <w:r w:rsidRPr="00146F4C">
        <w:t xml:space="preserve"> </w:t>
      </w:r>
      <w:r w:rsidR="00E72768" w:rsidRPr="00E72768">
        <w:rPr>
          <w:i/>
          <w:iCs/>
          <w:color w:val="EE0000"/>
        </w:rPr>
        <w:t xml:space="preserve">(T-P-S) </w:t>
      </w:r>
      <w:r w:rsidRPr="00146F4C">
        <w:t xml:space="preserve">and select the Notepad file containing the newly added data points, then create the dataset </w:t>
      </w:r>
      <w:r w:rsidRPr="00146F4C">
        <w:rPr>
          <w:b/>
          <w:bCs/>
        </w:rPr>
        <w:t>[2]</w:t>
      </w:r>
      <w:r w:rsidRPr="00146F4C">
        <w:t>.</w:t>
      </w:r>
    </w:p>
    <w:p w14:paraId="20DC6852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Navigate to </w:t>
      </w:r>
      <w:r w:rsidRPr="00146F4C">
        <w:rPr>
          <w:b/>
          <w:bCs/>
        </w:rPr>
        <w:t>Preliminaries</w:t>
      </w:r>
      <w:r w:rsidRPr="00146F4C">
        <w:t xml:space="preserve">, click </w:t>
      </w:r>
      <w:r w:rsidRPr="00146F4C">
        <w:rPr>
          <w:b/>
          <w:bCs/>
        </w:rPr>
        <w:t>Create new dataset</w:t>
      </w:r>
      <w:r w:rsidRPr="00146F4C">
        <w:t>, and enter a dataset name.</w:t>
      </w:r>
    </w:p>
    <w:p w14:paraId="429AC5A4" w14:textId="77777777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Click </w:t>
      </w:r>
      <w:r w:rsidRPr="00146F4C">
        <w:rPr>
          <w:b/>
          <w:bCs/>
        </w:rPr>
        <w:t>tps</w:t>
      </w:r>
      <w:r w:rsidRPr="00146F4C">
        <w:t>, select the updated Notepad file, and confirm dataset creation.</w:t>
      </w:r>
    </w:p>
    <w:p w14:paraId="469CF2BA" w14:textId="77777777" w:rsidR="008C428D" w:rsidRDefault="008C428D" w:rsidP="008D7691">
      <w:pPr>
        <w:pStyle w:val="Narration"/>
        <w:numPr>
          <w:ilvl w:val="1"/>
          <w:numId w:val="3"/>
        </w:numPr>
      </w:pPr>
      <w:r w:rsidRPr="00146F4C">
        <w:t xml:space="preserve">In </w:t>
      </w:r>
      <w:r w:rsidRPr="00E72768">
        <w:rPr>
          <w:b/>
          <w:bCs/>
        </w:rPr>
        <w:t>Project Tree</w:t>
      </w:r>
      <w:r w:rsidRPr="00146F4C">
        <w:t xml:space="preserve">, click the dataset </w:t>
      </w:r>
      <w:r w:rsidRPr="00E72768">
        <w:rPr>
          <w:b/>
          <w:bCs/>
        </w:rPr>
        <w:t>[1].</w:t>
      </w:r>
      <w:r w:rsidRPr="00146F4C">
        <w:t xml:space="preserve"> Select </w:t>
      </w:r>
      <w:r w:rsidRPr="00E72768">
        <w:rPr>
          <w:b/>
          <w:bCs/>
        </w:rPr>
        <w:t>Preliminaries</w:t>
      </w:r>
      <w:r w:rsidRPr="00146F4C">
        <w:t xml:space="preserve">, then </w:t>
      </w:r>
      <w:r w:rsidRPr="00E72768">
        <w:rPr>
          <w:b/>
          <w:bCs/>
        </w:rPr>
        <w:t>New Procrustes fit</w:t>
      </w:r>
      <w:r w:rsidRPr="00146F4C">
        <w:t xml:space="preserve">, choose </w:t>
      </w:r>
      <w:r w:rsidRPr="00E72768">
        <w:rPr>
          <w:b/>
          <w:bCs/>
        </w:rPr>
        <w:t>Align by principal axes</w:t>
      </w:r>
      <w:r w:rsidRPr="00146F4C">
        <w:t xml:space="preserve">, and click </w:t>
      </w:r>
      <w:r w:rsidRPr="00E72768">
        <w:rPr>
          <w:b/>
          <w:bCs/>
        </w:rPr>
        <w:t>Perform Procrustes fit [2].</w:t>
      </w:r>
    </w:p>
    <w:p w14:paraId="0E18B4B9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Highlight the dataset in </w:t>
      </w:r>
      <w:r w:rsidRPr="00146F4C">
        <w:rPr>
          <w:b/>
          <w:bCs/>
        </w:rPr>
        <w:t>Project Tree</w:t>
      </w:r>
      <w:r w:rsidRPr="00146F4C">
        <w:t>.</w:t>
      </w:r>
    </w:p>
    <w:p w14:paraId="64D9C6F1" w14:textId="77777777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>: Follow the pathway Preliminaries &gt; New Procrustes fit &gt; Align by principal axes &gt; Perform Procrustes fit.</w:t>
      </w:r>
    </w:p>
    <w:p w14:paraId="11B1EC10" w14:textId="77777777" w:rsidR="008C428D" w:rsidRDefault="008C428D" w:rsidP="008D7691">
      <w:pPr>
        <w:pStyle w:val="Narration"/>
        <w:numPr>
          <w:ilvl w:val="1"/>
          <w:numId w:val="3"/>
        </w:numPr>
      </w:pPr>
      <w:r w:rsidRPr="00146F4C">
        <w:t xml:space="preserve">Under </w:t>
      </w:r>
      <w:r w:rsidRPr="00146F4C">
        <w:rPr>
          <w:b/>
          <w:bCs/>
        </w:rPr>
        <w:t>Preliminaries</w:t>
      </w:r>
      <w:r w:rsidRPr="00146F4C">
        <w:t xml:space="preserve">, select </w:t>
      </w:r>
      <w:r w:rsidRPr="00146F4C">
        <w:rPr>
          <w:b/>
          <w:bCs/>
        </w:rPr>
        <w:t>Generate covariance matrix</w:t>
      </w:r>
      <w:r w:rsidRPr="00146F4C">
        <w:t xml:space="preserve"> to obtain Procrustes coordinates </w:t>
      </w:r>
      <w:r w:rsidRPr="00146F4C">
        <w:rPr>
          <w:b/>
          <w:bCs/>
        </w:rPr>
        <w:t>[1]</w:t>
      </w:r>
      <w:r w:rsidRPr="00146F4C">
        <w:t xml:space="preserve">. Execute the function when prompted </w:t>
      </w:r>
      <w:r w:rsidRPr="00146F4C">
        <w:rPr>
          <w:b/>
          <w:bCs/>
        </w:rPr>
        <w:t>[2]</w:t>
      </w:r>
      <w:r w:rsidRPr="00146F4C">
        <w:t>.</w:t>
      </w:r>
    </w:p>
    <w:p w14:paraId="71B9D37D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>: Click Generate covariance matrix under Preliminaries.</w:t>
      </w:r>
    </w:p>
    <w:p w14:paraId="00F34CAA" w14:textId="77777777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>: Confirm and execute the function in the prompt window.</w:t>
      </w:r>
    </w:p>
    <w:p w14:paraId="10D0B8C1" w14:textId="1D9D530D" w:rsidR="008C428D" w:rsidRDefault="00E72768" w:rsidP="008D7691">
      <w:pPr>
        <w:pStyle w:val="Narration"/>
        <w:numPr>
          <w:ilvl w:val="1"/>
          <w:numId w:val="3"/>
        </w:numPr>
      </w:pPr>
      <w:r>
        <w:t xml:space="preserve">Now </w:t>
      </w:r>
      <w:r w:rsidRPr="00146F4C">
        <w:t>select</w:t>
      </w:r>
      <w:r w:rsidR="008C428D" w:rsidRPr="00146F4C">
        <w:t xml:space="preserve"> </w:t>
      </w:r>
      <w:r w:rsidR="008C428D" w:rsidRPr="00146F4C">
        <w:rPr>
          <w:b/>
          <w:bCs/>
        </w:rPr>
        <w:t>Create or edit wireframe</w:t>
      </w:r>
      <w:r w:rsidR="008C428D" w:rsidRPr="00146F4C">
        <w:t xml:space="preserve"> and link the points on the images </w:t>
      </w:r>
      <w:r>
        <w:rPr>
          <w:b/>
          <w:bCs/>
        </w:rPr>
        <w:t xml:space="preserve">[1]. </w:t>
      </w:r>
      <w:r>
        <w:t>Click</w:t>
      </w:r>
      <w:r w:rsidR="008C428D" w:rsidRPr="00146F4C">
        <w:t xml:space="preserve"> </w:t>
      </w:r>
      <w:r w:rsidR="008C428D" w:rsidRPr="00146F4C">
        <w:rPr>
          <w:b/>
          <w:bCs/>
        </w:rPr>
        <w:t>Link points</w:t>
      </w:r>
      <w:r w:rsidR="008C428D" w:rsidRPr="00146F4C">
        <w:t xml:space="preserve"> </w:t>
      </w:r>
      <w:r>
        <w:t>and a</w:t>
      </w:r>
      <w:r w:rsidR="008C428D" w:rsidRPr="00146F4C">
        <w:t xml:space="preserve">ccept or create the image </w:t>
      </w:r>
      <w:r>
        <w:t>then</w:t>
      </w:r>
      <w:r w:rsidR="008C428D" w:rsidRPr="00146F4C">
        <w:t xml:space="preserve"> edit classifiers as needed </w:t>
      </w:r>
      <w:r w:rsidR="008C428D" w:rsidRPr="00146F4C">
        <w:rPr>
          <w:b/>
          <w:bCs/>
        </w:rPr>
        <w:t>[2]</w:t>
      </w:r>
      <w:r w:rsidR="008C428D" w:rsidRPr="00146F4C">
        <w:t>.</w:t>
      </w:r>
    </w:p>
    <w:p w14:paraId="324C70EC" w14:textId="31B96FBA" w:rsidR="008C428D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lastRenderedPageBreak/>
        <w:t>SCREEN</w:t>
      </w:r>
      <w:r w:rsidRPr="00146F4C">
        <w:t xml:space="preserve">: Open </w:t>
      </w:r>
      <w:r w:rsidRPr="00146F4C">
        <w:rPr>
          <w:b/>
          <w:bCs/>
        </w:rPr>
        <w:t>Create or edit wireframe</w:t>
      </w:r>
      <w:r w:rsidR="00E72768">
        <w:t xml:space="preserve"> and link the points on the images.</w:t>
      </w:r>
    </w:p>
    <w:p w14:paraId="3994E48A" w14:textId="1779A031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</w:t>
      </w:r>
      <w:r w:rsidR="00E72768">
        <w:t xml:space="preserve">Click on Link points and </w:t>
      </w:r>
      <w:r w:rsidRPr="00146F4C">
        <w:t xml:space="preserve">Accept the wireframe configuration </w:t>
      </w:r>
      <w:r w:rsidR="00E72768">
        <w:t>then</w:t>
      </w:r>
      <w:r w:rsidRPr="00146F4C">
        <w:t xml:space="preserve"> </w:t>
      </w:r>
      <w:r w:rsidR="00E72768">
        <w:t>edit</w:t>
      </w:r>
      <w:r w:rsidRPr="00146F4C">
        <w:t xml:space="preserve"> classifie</w:t>
      </w:r>
      <w:r w:rsidR="00E72768">
        <w:t>rs</w:t>
      </w:r>
      <w:r w:rsidRPr="00146F4C">
        <w:t>.</w:t>
      </w:r>
    </w:p>
    <w:p w14:paraId="20105950" w14:textId="2E9A27FA" w:rsidR="008C428D" w:rsidRDefault="008C428D" w:rsidP="008D7691">
      <w:pPr>
        <w:pStyle w:val="Narration"/>
        <w:numPr>
          <w:ilvl w:val="1"/>
          <w:numId w:val="3"/>
        </w:numPr>
      </w:pPr>
      <w:r w:rsidRPr="00146F4C">
        <w:t xml:space="preserve">Open a spreadsheet program while keeping MorphoJ open </w:t>
      </w:r>
      <w:r w:rsidRPr="00146F4C">
        <w:rPr>
          <w:b/>
          <w:bCs/>
        </w:rPr>
        <w:t>[1]</w:t>
      </w:r>
      <w:r w:rsidRPr="00146F4C">
        <w:t xml:space="preserve">. Enter classifier information such as </w:t>
      </w:r>
      <w:r w:rsidRPr="00E72768">
        <w:rPr>
          <w:b/>
          <w:bCs/>
        </w:rPr>
        <w:t>Genotype, Treatment, Genotype and Treatment</w:t>
      </w:r>
      <w:r w:rsidRPr="00146F4C">
        <w:t xml:space="preserve">, and </w:t>
      </w:r>
      <w:r w:rsidRPr="00E72768">
        <w:rPr>
          <w:b/>
          <w:bCs/>
        </w:rPr>
        <w:t>Experiment</w:t>
      </w:r>
      <w:r w:rsidRPr="00146F4C">
        <w:t xml:space="preserve">, then save the file as a </w:t>
      </w:r>
      <w:r w:rsidR="00E72768">
        <w:t xml:space="preserve">CSV </w:t>
      </w:r>
      <w:r w:rsidR="00E72768" w:rsidRPr="00E72768">
        <w:rPr>
          <w:i/>
          <w:iCs/>
          <w:color w:val="EE0000"/>
        </w:rPr>
        <w:t>(C-S-V)</w:t>
      </w:r>
      <w:r w:rsidRPr="00E72768">
        <w:rPr>
          <w:color w:val="EE0000"/>
        </w:rPr>
        <w:t xml:space="preserve"> </w:t>
      </w:r>
      <w:r w:rsidRPr="00146F4C">
        <w:t xml:space="preserve">file </w:t>
      </w:r>
      <w:r w:rsidRPr="00146F4C">
        <w:rPr>
          <w:b/>
          <w:bCs/>
        </w:rPr>
        <w:t>[2]</w:t>
      </w:r>
      <w:r w:rsidRPr="00146F4C">
        <w:t>.</w:t>
      </w:r>
    </w:p>
    <w:p w14:paraId="2E3F25AF" w14:textId="0A225755" w:rsidR="008C428D" w:rsidRDefault="00E72768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</w:t>
      </w:r>
      <w:r w:rsidR="008C428D" w:rsidRPr="00146F4C">
        <w:t xml:space="preserve"> </w:t>
      </w:r>
      <w:r>
        <w:t>A</w:t>
      </w:r>
      <w:r w:rsidR="008C428D" w:rsidRPr="00146F4C">
        <w:t xml:space="preserve"> spreadsheet </w:t>
      </w:r>
      <w:r>
        <w:t>is being opened with</w:t>
      </w:r>
      <w:r w:rsidR="008C428D" w:rsidRPr="00146F4C">
        <w:t xml:space="preserve"> MorphoJ</w:t>
      </w:r>
      <w:r>
        <w:t xml:space="preserve"> open</w:t>
      </w:r>
      <w:r w:rsidR="008C428D" w:rsidRPr="00146F4C">
        <w:t>.</w:t>
      </w:r>
    </w:p>
    <w:p w14:paraId="47957953" w14:textId="70E66221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Enter classifier data into columns and save the file as a </w:t>
      </w:r>
      <w:r w:rsidR="00E72768">
        <w:t>CSV</w:t>
      </w:r>
      <w:r w:rsidRPr="00146F4C">
        <w:t xml:space="preserve"> file.</w:t>
      </w:r>
    </w:p>
    <w:p w14:paraId="4C5C3B52" w14:textId="1C5101DB" w:rsidR="008C428D" w:rsidRDefault="008C428D" w:rsidP="008D7691">
      <w:pPr>
        <w:pStyle w:val="Narration"/>
        <w:numPr>
          <w:ilvl w:val="1"/>
          <w:numId w:val="3"/>
        </w:numPr>
      </w:pPr>
      <w:r w:rsidRPr="00146F4C">
        <w:t xml:space="preserve">In MorphoJ, click </w:t>
      </w:r>
      <w:r w:rsidRPr="00146F4C">
        <w:rPr>
          <w:b/>
          <w:bCs/>
        </w:rPr>
        <w:t>File</w:t>
      </w:r>
      <w:r w:rsidRPr="00146F4C">
        <w:t xml:space="preserve"> and select </w:t>
      </w:r>
      <w:r w:rsidRPr="00146F4C">
        <w:rPr>
          <w:b/>
          <w:bCs/>
        </w:rPr>
        <w:t>Import classifier variables</w:t>
      </w:r>
      <w:r w:rsidRPr="00146F4C">
        <w:t xml:space="preserve"> to import the </w:t>
      </w:r>
      <w:r w:rsidR="00E72768">
        <w:t>CSV</w:t>
      </w:r>
      <w:r w:rsidRPr="00146F4C">
        <w:t xml:space="preserve"> file </w:t>
      </w:r>
      <w:r w:rsidRPr="00146F4C">
        <w:rPr>
          <w:b/>
          <w:bCs/>
        </w:rPr>
        <w:t>[1]</w:t>
      </w:r>
      <w:r w:rsidRPr="00146F4C">
        <w:t xml:space="preserve">. Return to </w:t>
      </w:r>
      <w:r w:rsidRPr="00146F4C">
        <w:rPr>
          <w:b/>
          <w:bCs/>
        </w:rPr>
        <w:t>Project Tree</w:t>
      </w:r>
      <w:r w:rsidRPr="00146F4C">
        <w:t xml:space="preserve"> and click the dataset </w:t>
      </w:r>
      <w:r w:rsidRPr="00146F4C">
        <w:rPr>
          <w:b/>
          <w:bCs/>
        </w:rPr>
        <w:t>[2]</w:t>
      </w:r>
      <w:r w:rsidRPr="00146F4C">
        <w:t>.</w:t>
      </w:r>
    </w:p>
    <w:p w14:paraId="095C8E49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Click </w:t>
      </w:r>
      <w:r w:rsidRPr="00146F4C">
        <w:rPr>
          <w:b/>
          <w:bCs/>
        </w:rPr>
        <w:t>File &gt; Import classifier variables</w:t>
      </w:r>
      <w:r w:rsidRPr="00146F4C">
        <w:t xml:space="preserve"> and select the comma separated values file.</w:t>
      </w:r>
    </w:p>
    <w:p w14:paraId="3ECB43A9" w14:textId="77777777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Navigate back to </w:t>
      </w:r>
      <w:r w:rsidRPr="00146F4C">
        <w:rPr>
          <w:b/>
          <w:bCs/>
        </w:rPr>
        <w:t>Project Tree</w:t>
      </w:r>
      <w:r w:rsidRPr="00146F4C">
        <w:t xml:space="preserve"> and select the dataset.</w:t>
      </w:r>
    </w:p>
    <w:p w14:paraId="16EF8CA1" w14:textId="19C18FAC" w:rsidR="008C428D" w:rsidRDefault="008C428D" w:rsidP="008D7691">
      <w:pPr>
        <w:pStyle w:val="Narration"/>
        <w:numPr>
          <w:ilvl w:val="1"/>
          <w:numId w:val="3"/>
        </w:numPr>
      </w:pPr>
      <w:r w:rsidRPr="00146F4C">
        <w:t xml:space="preserve">Under </w:t>
      </w:r>
      <w:r w:rsidRPr="00146F4C">
        <w:rPr>
          <w:b/>
          <w:bCs/>
        </w:rPr>
        <w:t>Preliminaries</w:t>
      </w:r>
      <w:r w:rsidRPr="00146F4C">
        <w:t xml:space="preserve">, select </w:t>
      </w:r>
      <w:r w:rsidRPr="00146F4C">
        <w:rPr>
          <w:b/>
          <w:bCs/>
        </w:rPr>
        <w:t>Edit classifiers</w:t>
      </w:r>
      <w:r w:rsidRPr="00146F4C">
        <w:t xml:space="preserve"> to confirm all images are included </w:t>
      </w:r>
      <w:r w:rsidRPr="00146F4C">
        <w:rPr>
          <w:b/>
          <w:bCs/>
        </w:rPr>
        <w:t>[1]</w:t>
      </w:r>
      <w:r w:rsidRPr="00146F4C">
        <w:t>.</w:t>
      </w:r>
      <w:r w:rsidR="00E72768" w:rsidRPr="00E72768">
        <w:t xml:space="preserve"> </w:t>
      </w:r>
      <w:r w:rsidR="00E72768" w:rsidRPr="00146F4C">
        <w:t xml:space="preserve">In </w:t>
      </w:r>
      <w:r w:rsidR="00E72768" w:rsidRPr="00146F4C">
        <w:rPr>
          <w:b/>
          <w:bCs/>
        </w:rPr>
        <w:t>Project Tree</w:t>
      </w:r>
      <w:r w:rsidR="00E72768" w:rsidRPr="00146F4C">
        <w:t xml:space="preserve">, select </w:t>
      </w:r>
      <w:r w:rsidR="00E72768" w:rsidRPr="00146F4C">
        <w:rPr>
          <w:b/>
          <w:bCs/>
        </w:rPr>
        <w:t>Covmatrix</w:t>
      </w:r>
      <w:r w:rsidR="00E72768" w:rsidRPr="00146F4C">
        <w:t xml:space="preserve">, then click </w:t>
      </w:r>
      <w:r w:rsidR="00E72768" w:rsidRPr="00146F4C">
        <w:rPr>
          <w:b/>
          <w:bCs/>
        </w:rPr>
        <w:t>Variation</w:t>
      </w:r>
      <w:r w:rsidR="00E72768" w:rsidRPr="00146F4C">
        <w:t xml:space="preserve"> at the top of the page </w:t>
      </w:r>
      <w:r w:rsidR="00E72768" w:rsidRPr="00146F4C">
        <w:rPr>
          <w:b/>
          <w:bCs/>
        </w:rPr>
        <w:t>[</w:t>
      </w:r>
      <w:r w:rsidR="00E72768">
        <w:rPr>
          <w:b/>
          <w:bCs/>
        </w:rPr>
        <w:t>2</w:t>
      </w:r>
      <w:r w:rsidR="00E72768" w:rsidRPr="00146F4C">
        <w:rPr>
          <w:b/>
          <w:bCs/>
        </w:rPr>
        <w:t>]</w:t>
      </w:r>
      <w:r w:rsidR="00E72768" w:rsidRPr="00146F4C">
        <w:t>.</w:t>
      </w:r>
    </w:p>
    <w:p w14:paraId="7EF2B4FB" w14:textId="77777777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Open </w:t>
      </w:r>
      <w:r w:rsidRPr="00146F4C">
        <w:rPr>
          <w:b/>
          <w:bCs/>
        </w:rPr>
        <w:t>Preliminaries &gt; Edit classifiers</w:t>
      </w:r>
      <w:r w:rsidRPr="00146F4C">
        <w:t xml:space="preserve"> and verify image entries.</w:t>
      </w:r>
    </w:p>
    <w:p w14:paraId="2700C78F" w14:textId="77777777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Highlight </w:t>
      </w:r>
      <w:r w:rsidRPr="00146F4C">
        <w:rPr>
          <w:b/>
          <w:bCs/>
        </w:rPr>
        <w:t>Covmatrix</w:t>
      </w:r>
      <w:r w:rsidRPr="00146F4C">
        <w:t xml:space="preserve"> and click </w:t>
      </w:r>
      <w:r w:rsidRPr="00146F4C">
        <w:rPr>
          <w:b/>
          <w:bCs/>
        </w:rPr>
        <w:t>Variation</w:t>
      </w:r>
      <w:r w:rsidRPr="00146F4C">
        <w:t>.</w:t>
      </w:r>
    </w:p>
    <w:p w14:paraId="63F480E1" w14:textId="77777777" w:rsidR="008C428D" w:rsidRDefault="008C428D" w:rsidP="008D7691">
      <w:pPr>
        <w:pStyle w:val="Narration"/>
        <w:numPr>
          <w:ilvl w:val="1"/>
          <w:numId w:val="3"/>
        </w:numPr>
      </w:pPr>
      <w:r w:rsidRPr="00146F4C">
        <w:t xml:space="preserve">Select </w:t>
      </w:r>
      <w:r w:rsidRPr="00146F4C">
        <w:rPr>
          <w:b/>
          <w:bCs/>
        </w:rPr>
        <w:t>Principal Component Analysis</w:t>
      </w:r>
      <w:r w:rsidRPr="00146F4C">
        <w:t xml:space="preserve"> to calculate principal component scores </w:t>
      </w:r>
      <w:r w:rsidRPr="00146F4C">
        <w:rPr>
          <w:b/>
          <w:bCs/>
        </w:rPr>
        <w:t>[1]</w:t>
      </w:r>
      <w:r w:rsidRPr="00146F4C">
        <w:t xml:space="preserve">. Click </w:t>
      </w:r>
      <w:r w:rsidRPr="00146F4C">
        <w:rPr>
          <w:b/>
          <w:bCs/>
        </w:rPr>
        <w:t>PC scores</w:t>
      </w:r>
      <w:r w:rsidRPr="00146F4C">
        <w:t xml:space="preserve"> to display the generated graph </w:t>
      </w:r>
      <w:r w:rsidRPr="00146F4C">
        <w:rPr>
          <w:b/>
          <w:bCs/>
        </w:rPr>
        <w:t>[2]</w:t>
      </w:r>
      <w:r w:rsidRPr="00146F4C">
        <w:t>.</w:t>
      </w:r>
    </w:p>
    <w:p w14:paraId="36011FF7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Click </w:t>
      </w:r>
      <w:r w:rsidRPr="00146F4C">
        <w:rPr>
          <w:b/>
          <w:bCs/>
        </w:rPr>
        <w:t>Principal Component Analysis</w:t>
      </w:r>
      <w:r w:rsidRPr="00146F4C">
        <w:t xml:space="preserve"> in the menu.</w:t>
      </w:r>
    </w:p>
    <w:p w14:paraId="6434139B" w14:textId="77777777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Open </w:t>
      </w:r>
      <w:r w:rsidRPr="00146F4C">
        <w:rPr>
          <w:b/>
          <w:bCs/>
        </w:rPr>
        <w:t>PC scores</w:t>
      </w:r>
      <w:r w:rsidRPr="00146F4C">
        <w:t xml:space="preserve"> to display the principal component graph.</w:t>
      </w:r>
    </w:p>
    <w:p w14:paraId="3CE10916" w14:textId="77777777" w:rsidR="008C428D" w:rsidRDefault="008C428D" w:rsidP="008D7691">
      <w:pPr>
        <w:pStyle w:val="Narration"/>
        <w:numPr>
          <w:ilvl w:val="1"/>
          <w:numId w:val="3"/>
        </w:numPr>
      </w:pPr>
      <w:r w:rsidRPr="00146F4C">
        <w:t xml:space="preserve">Right click on the graph and select </w:t>
      </w:r>
      <w:r w:rsidRPr="00146F4C">
        <w:rPr>
          <w:b/>
          <w:bCs/>
        </w:rPr>
        <w:t>Confidence ellipsis</w:t>
      </w:r>
      <w:r w:rsidRPr="00146F4C">
        <w:t xml:space="preserve"> to add the desired classifier </w:t>
      </w:r>
      <w:r w:rsidRPr="00146F4C">
        <w:rPr>
          <w:b/>
          <w:bCs/>
        </w:rPr>
        <w:t>[1]</w:t>
      </w:r>
      <w:r w:rsidRPr="00146F4C">
        <w:t xml:space="preserve">. Select </w:t>
      </w:r>
      <w:r w:rsidRPr="00146F4C">
        <w:rPr>
          <w:b/>
          <w:bCs/>
        </w:rPr>
        <w:t>Color data points</w:t>
      </w:r>
      <w:r w:rsidRPr="00146F4C">
        <w:t xml:space="preserve">, assign colors, and click </w:t>
      </w:r>
      <w:r w:rsidRPr="00146F4C">
        <w:rPr>
          <w:b/>
          <w:bCs/>
        </w:rPr>
        <w:t>OK</w:t>
      </w:r>
      <w:r w:rsidRPr="00146F4C">
        <w:t xml:space="preserve"> to apply changes </w:t>
      </w:r>
      <w:r w:rsidRPr="00146F4C">
        <w:rPr>
          <w:b/>
          <w:bCs/>
        </w:rPr>
        <w:t>[2]</w:t>
      </w:r>
      <w:r w:rsidRPr="00146F4C">
        <w:t>.</w:t>
      </w:r>
    </w:p>
    <w:p w14:paraId="20265A6D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Right click on the graph and open </w:t>
      </w:r>
      <w:r w:rsidRPr="00146F4C">
        <w:rPr>
          <w:b/>
          <w:bCs/>
        </w:rPr>
        <w:t>Confidence ellipsis</w:t>
      </w:r>
      <w:r w:rsidRPr="00146F4C">
        <w:t xml:space="preserve"> to select classifier variables.</w:t>
      </w:r>
    </w:p>
    <w:p w14:paraId="7A67BB5F" w14:textId="77777777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Click </w:t>
      </w:r>
      <w:r w:rsidRPr="00146F4C">
        <w:rPr>
          <w:b/>
          <w:bCs/>
        </w:rPr>
        <w:t>Color data points</w:t>
      </w:r>
      <w:r w:rsidRPr="00146F4C">
        <w:t xml:space="preserve">, choose colors, and confirm with </w:t>
      </w:r>
      <w:r w:rsidRPr="00146F4C">
        <w:rPr>
          <w:b/>
          <w:bCs/>
        </w:rPr>
        <w:t>OK</w:t>
      </w:r>
      <w:r w:rsidRPr="00146F4C">
        <w:t>.</w:t>
      </w:r>
    </w:p>
    <w:p w14:paraId="788C190E" w14:textId="77777777" w:rsidR="008C428D" w:rsidRDefault="008C428D" w:rsidP="008D7691">
      <w:pPr>
        <w:pStyle w:val="Narration"/>
        <w:numPr>
          <w:ilvl w:val="1"/>
          <w:numId w:val="3"/>
        </w:numPr>
      </w:pPr>
      <w:r w:rsidRPr="00146F4C">
        <w:t xml:space="preserve">Under </w:t>
      </w:r>
      <w:r w:rsidRPr="00146F4C">
        <w:rPr>
          <w:b/>
          <w:bCs/>
        </w:rPr>
        <w:t>Preliminaries</w:t>
      </w:r>
      <w:r w:rsidRPr="00146F4C">
        <w:t xml:space="preserve">, select </w:t>
      </w:r>
      <w:r w:rsidRPr="00146F4C">
        <w:rPr>
          <w:b/>
          <w:bCs/>
        </w:rPr>
        <w:t>Set options for the shape graph</w:t>
      </w:r>
      <w:r w:rsidRPr="00146F4C">
        <w:t xml:space="preserve"> located at the bottom of the screen </w:t>
      </w:r>
      <w:r w:rsidRPr="00146F4C">
        <w:rPr>
          <w:b/>
          <w:bCs/>
        </w:rPr>
        <w:t>[1]</w:t>
      </w:r>
      <w:r w:rsidRPr="00146F4C">
        <w:t xml:space="preserve">. Choose </w:t>
      </w:r>
      <w:r w:rsidRPr="00146F4C">
        <w:rPr>
          <w:b/>
          <w:bCs/>
        </w:rPr>
        <w:t>Wireframe graphs</w:t>
      </w:r>
      <w:r w:rsidRPr="00146F4C">
        <w:t xml:space="preserve"> and modify the colors of the target shape, starting shape, and numbers </w:t>
      </w:r>
      <w:r w:rsidRPr="00146F4C">
        <w:rPr>
          <w:b/>
          <w:bCs/>
        </w:rPr>
        <w:t>[2]</w:t>
      </w:r>
      <w:r w:rsidRPr="00146F4C">
        <w:t>.</w:t>
      </w:r>
    </w:p>
    <w:p w14:paraId="31AA1D81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>: Open Preliminaries &gt; Set options for the shape graph.</w:t>
      </w:r>
    </w:p>
    <w:p w14:paraId="663ABB99" w14:textId="77777777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Select </w:t>
      </w:r>
      <w:r w:rsidRPr="00146F4C">
        <w:rPr>
          <w:b/>
          <w:bCs/>
        </w:rPr>
        <w:t>Wireframe graphs</w:t>
      </w:r>
      <w:r w:rsidRPr="00146F4C">
        <w:t xml:space="preserve"> and adjust the wireframe color settings.</w:t>
      </w:r>
    </w:p>
    <w:p w14:paraId="763BBF56" w14:textId="3E3E0D46" w:rsidR="008C428D" w:rsidRDefault="008C428D" w:rsidP="008D7691">
      <w:pPr>
        <w:pStyle w:val="Narration"/>
        <w:numPr>
          <w:ilvl w:val="1"/>
          <w:numId w:val="3"/>
        </w:numPr>
      </w:pPr>
      <w:r w:rsidRPr="00146F4C">
        <w:t xml:space="preserve">Select </w:t>
      </w:r>
      <w:r w:rsidRPr="00E72768">
        <w:rPr>
          <w:b/>
          <w:bCs/>
        </w:rPr>
        <w:t>Variation</w:t>
      </w:r>
      <w:r w:rsidRPr="00146F4C">
        <w:t xml:space="preserve">, then choose </w:t>
      </w:r>
      <w:r w:rsidRPr="00E72768">
        <w:rPr>
          <w:b/>
          <w:bCs/>
        </w:rPr>
        <w:t xml:space="preserve">Procrustes </w:t>
      </w:r>
      <w:r w:rsidR="00E72768">
        <w:rPr>
          <w:b/>
          <w:bCs/>
        </w:rPr>
        <w:t>ANOVA</w:t>
      </w:r>
      <w:r w:rsidRPr="00E72768">
        <w:rPr>
          <w:b/>
          <w:bCs/>
        </w:rPr>
        <w:t xml:space="preserve"> [1].</w:t>
      </w:r>
      <w:r w:rsidR="00E72768" w:rsidRPr="00E72768">
        <w:t xml:space="preserve"> </w:t>
      </w:r>
      <w:r w:rsidR="00E72768" w:rsidRPr="00146F4C">
        <w:t xml:space="preserve">Export the Procrustes </w:t>
      </w:r>
      <w:r w:rsidR="00E72768">
        <w:t>ANOVA</w:t>
      </w:r>
      <w:r w:rsidR="00E72768" w:rsidRPr="00146F4C">
        <w:t xml:space="preserve"> results to the previously created spreadsheet file </w:t>
      </w:r>
      <w:r w:rsidR="00E72768" w:rsidRPr="00146F4C">
        <w:rPr>
          <w:b/>
          <w:bCs/>
        </w:rPr>
        <w:t>[</w:t>
      </w:r>
      <w:r w:rsidR="00E72768">
        <w:rPr>
          <w:b/>
          <w:bCs/>
        </w:rPr>
        <w:t>2</w:t>
      </w:r>
      <w:r w:rsidR="00E72768" w:rsidRPr="00146F4C">
        <w:rPr>
          <w:b/>
          <w:bCs/>
        </w:rPr>
        <w:t>]</w:t>
      </w:r>
      <w:r w:rsidR="00E72768" w:rsidRPr="00146F4C">
        <w:t>.</w:t>
      </w:r>
    </w:p>
    <w:p w14:paraId="6D282F84" w14:textId="77777777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>: Click Variation &gt; Procrustes Analysis of Variance.</w:t>
      </w:r>
    </w:p>
    <w:p w14:paraId="3F5C53C9" w14:textId="77777777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lastRenderedPageBreak/>
        <w:t>SCREEN</w:t>
      </w:r>
      <w:r w:rsidRPr="00146F4C">
        <w:t>: Demonstrate exporting the Procrustes Analysis of Variance results and saving them to the spreadsheet file.</w:t>
      </w:r>
    </w:p>
    <w:p w14:paraId="5407178A" w14:textId="77777777" w:rsidR="008C428D" w:rsidRDefault="008C428D" w:rsidP="008D7691">
      <w:pPr>
        <w:pStyle w:val="Narration"/>
        <w:numPr>
          <w:ilvl w:val="1"/>
          <w:numId w:val="3"/>
        </w:numPr>
      </w:pPr>
      <w:r w:rsidRPr="00146F4C">
        <w:t xml:space="preserve">In MorphoJ, select the original dataset in </w:t>
      </w:r>
      <w:r w:rsidRPr="00146F4C">
        <w:rPr>
          <w:b/>
          <w:bCs/>
        </w:rPr>
        <w:t>Project Tree</w:t>
      </w:r>
      <w:r w:rsidRPr="00146F4C">
        <w:t xml:space="preserve"> </w:t>
      </w:r>
      <w:r w:rsidRPr="00146F4C">
        <w:rPr>
          <w:b/>
          <w:bCs/>
        </w:rPr>
        <w:t>[1]</w:t>
      </w:r>
      <w:r w:rsidRPr="00146F4C">
        <w:t xml:space="preserve">. Click </w:t>
      </w:r>
      <w:r w:rsidRPr="00146F4C">
        <w:rPr>
          <w:b/>
          <w:bCs/>
        </w:rPr>
        <w:t>Comparison</w:t>
      </w:r>
      <w:r w:rsidRPr="00146F4C">
        <w:t xml:space="preserve">, then </w:t>
      </w:r>
      <w:r w:rsidRPr="00146F4C">
        <w:rPr>
          <w:b/>
          <w:bCs/>
        </w:rPr>
        <w:t>Canonical Variate Analysis</w:t>
      </w:r>
      <w:r w:rsidRPr="00146F4C">
        <w:t xml:space="preserve">, select the classifier variables </w:t>
      </w:r>
      <w:r w:rsidRPr="00E72768">
        <w:rPr>
          <w:b/>
          <w:bCs/>
        </w:rPr>
        <w:t>Genotype and Treatment</w:t>
      </w:r>
      <w:r w:rsidRPr="00146F4C">
        <w:t xml:space="preserve">, and execute the function </w:t>
      </w:r>
      <w:r w:rsidRPr="00146F4C">
        <w:rPr>
          <w:b/>
          <w:bCs/>
        </w:rPr>
        <w:t>[2]</w:t>
      </w:r>
      <w:r w:rsidRPr="00146F4C">
        <w:t>.</w:t>
      </w:r>
    </w:p>
    <w:p w14:paraId="2F1EFAF3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Highlight the original dataset in </w:t>
      </w:r>
      <w:r w:rsidRPr="00146F4C">
        <w:rPr>
          <w:b/>
          <w:bCs/>
        </w:rPr>
        <w:t>Project Tree</w:t>
      </w:r>
      <w:r w:rsidRPr="00146F4C">
        <w:t>.</w:t>
      </w:r>
    </w:p>
    <w:p w14:paraId="528E12BE" w14:textId="77777777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Navigate to </w:t>
      </w:r>
      <w:r w:rsidRPr="00146F4C">
        <w:rPr>
          <w:b/>
          <w:bCs/>
        </w:rPr>
        <w:t>Comparison &gt; Canonical Variate Analysis</w:t>
      </w:r>
      <w:r w:rsidRPr="00146F4C">
        <w:t>, select Genotype and Treatment, and execute.</w:t>
      </w:r>
    </w:p>
    <w:p w14:paraId="2F71F464" w14:textId="638CD012" w:rsidR="008C428D" w:rsidRDefault="00E72768" w:rsidP="008D7691">
      <w:pPr>
        <w:pStyle w:val="Narration"/>
        <w:numPr>
          <w:ilvl w:val="1"/>
          <w:numId w:val="3"/>
        </w:numPr>
      </w:pPr>
      <w:r>
        <w:t>To export the results, c</w:t>
      </w:r>
      <w:r w:rsidR="008C428D" w:rsidRPr="00146F4C">
        <w:t xml:space="preserve">lick the </w:t>
      </w:r>
      <w:r w:rsidR="008C428D" w:rsidRPr="00146F4C">
        <w:rPr>
          <w:b/>
          <w:bCs/>
        </w:rPr>
        <w:t>Results</w:t>
      </w:r>
      <w:r w:rsidR="008C428D" w:rsidRPr="00146F4C">
        <w:t xml:space="preserve"> tab and right click on the results page </w:t>
      </w:r>
      <w:r w:rsidR="008C428D" w:rsidRPr="00146F4C">
        <w:rPr>
          <w:b/>
          <w:bCs/>
        </w:rPr>
        <w:t>[1]</w:t>
      </w:r>
      <w:r w:rsidR="008C428D" w:rsidRPr="00146F4C">
        <w:t xml:space="preserve">. Select </w:t>
      </w:r>
      <w:r w:rsidR="008C428D" w:rsidRPr="00146F4C">
        <w:rPr>
          <w:b/>
          <w:bCs/>
        </w:rPr>
        <w:t>Export to File</w:t>
      </w:r>
      <w:r w:rsidR="008C428D" w:rsidRPr="00146F4C">
        <w:t xml:space="preserve"> and save the results </w:t>
      </w:r>
      <w:r w:rsidR="008C428D" w:rsidRPr="00146F4C">
        <w:rPr>
          <w:b/>
          <w:bCs/>
        </w:rPr>
        <w:t>[2]</w:t>
      </w:r>
      <w:r w:rsidR="008C428D" w:rsidRPr="00146F4C">
        <w:t>.</w:t>
      </w:r>
    </w:p>
    <w:p w14:paraId="41B97359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Open the </w:t>
      </w:r>
      <w:r w:rsidRPr="00146F4C">
        <w:rPr>
          <w:b/>
          <w:bCs/>
        </w:rPr>
        <w:t>Results</w:t>
      </w:r>
      <w:r w:rsidRPr="00146F4C">
        <w:t xml:space="preserve"> tab and display the Canonical Variate Analysis output.</w:t>
      </w:r>
    </w:p>
    <w:p w14:paraId="028B0111" w14:textId="3DFDB27B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Right click and select </w:t>
      </w:r>
      <w:r w:rsidRPr="00146F4C">
        <w:rPr>
          <w:b/>
          <w:bCs/>
        </w:rPr>
        <w:t>Export to File</w:t>
      </w:r>
      <w:r w:rsidRPr="00146F4C">
        <w:t>, then save the file.</w:t>
      </w:r>
      <w:r w:rsidR="008D7691">
        <w:br/>
      </w:r>
    </w:p>
    <w:p w14:paraId="43119D96" w14:textId="1ADE8F0C" w:rsidR="008D7691" w:rsidRPr="008D7691" w:rsidRDefault="008D7691" w:rsidP="008D769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23797">
        <w:rPr>
          <w:rFonts w:cstheme="minorHAnsi"/>
          <w:b/>
          <w:bCs/>
        </w:rPr>
        <w:t>Geometric Morphometric Analysis Using PAST Software</w:t>
      </w:r>
    </w:p>
    <w:p w14:paraId="395CB312" w14:textId="77777777" w:rsidR="008D7691" w:rsidRDefault="008D7691" w:rsidP="008D7691">
      <w:pPr>
        <w:pStyle w:val="Narration"/>
        <w:ind w:left="360" w:firstLine="0"/>
      </w:pPr>
    </w:p>
    <w:p w14:paraId="29B49396" w14:textId="6F701183" w:rsidR="008C428D" w:rsidRDefault="008C428D" w:rsidP="008D7691">
      <w:pPr>
        <w:pStyle w:val="Narration"/>
        <w:numPr>
          <w:ilvl w:val="1"/>
          <w:numId w:val="3"/>
        </w:numPr>
      </w:pPr>
      <w:r w:rsidRPr="00146F4C">
        <w:t xml:space="preserve">In </w:t>
      </w:r>
      <w:r w:rsidRPr="00146F4C">
        <w:rPr>
          <w:b/>
          <w:bCs/>
        </w:rPr>
        <w:t>Project Tree</w:t>
      </w:r>
      <w:r w:rsidRPr="00146F4C">
        <w:t xml:space="preserve">, select </w:t>
      </w:r>
      <w:r w:rsidRPr="00146F4C">
        <w:rPr>
          <w:b/>
          <w:bCs/>
        </w:rPr>
        <w:t>Canonical Variate Analysis</w:t>
      </w:r>
      <w:r w:rsidRPr="00146F4C">
        <w:t xml:space="preserve">, then </w:t>
      </w:r>
      <w:r w:rsidRPr="00146F4C">
        <w:rPr>
          <w:b/>
          <w:bCs/>
        </w:rPr>
        <w:t>Scores</w:t>
      </w:r>
      <w:r w:rsidRPr="00146F4C">
        <w:t xml:space="preserve"> </w:t>
      </w:r>
      <w:r w:rsidRPr="00146F4C">
        <w:rPr>
          <w:b/>
          <w:bCs/>
        </w:rPr>
        <w:t>[1]</w:t>
      </w:r>
      <w:r w:rsidRPr="00146F4C">
        <w:t xml:space="preserve">. Click </w:t>
      </w:r>
      <w:r w:rsidRPr="00146F4C">
        <w:rPr>
          <w:b/>
          <w:bCs/>
        </w:rPr>
        <w:t>File</w:t>
      </w:r>
      <w:r w:rsidRPr="00146F4C">
        <w:t xml:space="preserve">, choose </w:t>
      </w:r>
      <w:r w:rsidRPr="00146F4C">
        <w:rPr>
          <w:b/>
          <w:bCs/>
        </w:rPr>
        <w:t>Export dataset</w:t>
      </w:r>
      <w:r w:rsidRPr="00146F4C">
        <w:t xml:space="preserve">, select the data type and </w:t>
      </w:r>
      <w:r w:rsidRPr="00E72768">
        <w:rPr>
          <w:b/>
          <w:bCs/>
        </w:rPr>
        <w:t>Genotype and Treatment</w:t>
      </w:r>
      <w:r w:rsidR="00E72768">
        <w:t xml:space="preserve"> </w:t>
      </w:r>
      <w:r w:rsidR="00E72768">
        <w:rPr>
          <w:b/>
          <w:bCs/>
        </w:rPr>
        <w:t xml:space="preserve">[2]. </w:t>
      </w:r>
      <w:r w:rsidR="00E72768">
        <w:t>S</w:t>
      </w:r>
      <w:r w:rsidRPr="00146F4C">
        <w:t xml:space="preserve">ave the </w:t>
      </w:r>
      <w:r w:rsidR="00E72768">
        <w:t xml:space="preserve">CVA </w:t>
      </w:r>
      <w:r w:rsidRPr="00146F4C">
        <w:t xml:space="preserve">scores as a text file </w:t>
      </w:r>
      <w:r w:rsidRPr="00146F4C">
        <w:rPr>
          <w:b/>
          <w:bCs/>
        </w:rPr>
        <w:t>[</w:t>
      </w:r>
      <w:r w:rsidR="00E72768">
        <w:rPr>
          <w:b/>
          <w:bCs/>
        </w:rPr>
        <w:t>3</w:t>
      </w:r>
      <w:r w:rsidRPr="00146F4C">
        <w:rPr>
          <w:b/>
          <w:bCs/>
        </w:rPr>
        <w:t>]</w:t>
      </w:r>
      <w:r w:rsidRPr="00146F4C">
        <w:t>.</w:t>
      </w:r>
    </w:p>
    <w:p w14:paraId="0F8EB3FE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>: Navigate to Project Tree &gt; Canonical Variate Analysis &gt; Scores.</w:t>
      </w:r>
    </w:p>
    <w:p w14:paraId="52D3BE28" w14:textId="0FD120DC" w:rsidR="00E72768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Click </w:t>
      </w:r>
      <w:r w:rsidRPr="00146F4C">
        <w:rPr>
          <w:b/>
          <w:bCs/>
        </w:rPr>
        <w:t>File &gt; Export dataset</w:t>
      </w:r>
      <w:r w:rsidRPr="00146F4C">
        <w:t>, select the appropriate data type and Genotype and Treatment</w:t>
      </w:r>
      <w:r w:rsidR="00E72768">
        <w:t xml:space="preserve">. </w:t>
      </w:r>
    </w:p>
    <w:p w14:paraId="709BE13A" w14:textId="36F26F7B" w:rsidR="008C428D" w:rsidRPr="00146F4C" w:rsidRDefault="00E72768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</w:t>
      </w:r>
      <w:r>
        <w:t>The CVA scores are being stored as a text file.</w:t>
      </w:r>
    </w:p>
    <w:p w14:paraId="271C52A0" w14:textId="5C33C360" w:rsidR="008C428D" w:rsidRDefault="00E72768" w:rsidP="008D7691">
      <w:pPr>
        <w:pStyle w:val="Narration"/>
        <w:numPr>
          <w:ilvl w:val="1"/>
          <w:numId w:val="3"/>
        </w:numPr>
      </w:pPr>
      <w:r w:rsidRPr="00E72768">
        <w:t>To prepare the file for PAST software</w:t>
      </w:r>
      <w:r w:rsidRPr="00146F4C">
        <w:t xml:space="preserve"> </w:t>
      </w:r>
      <w:r>
        <w:t>o</w:t>
      </w:r>
      <w:r w:rsidR="008C428D" w:rsidRPr="00146F4C">
        <w:t xml:space="preserve">pen the saved </w:t>
      </w:r>
      <w:r>
        <w:t>CVA</w:t>
      </w:r>
      <w:r w:rsidR="008C428D" w:rsidRPr="00146F4C">
        <w:t xml:space="preserve"> scores in a text editor </w:t>
      </w:r>
      <w:r w:rsidR="008C428D" w:rsidRPr="00146F4C">
        <w:rPr>
          <w:b/>
          <w:bCs/>
        </w:rPr>
        <w:t>[1]</w:t>
      </w:r>
      <w:r w:rsidR="008C428D" w:rsidRPr="00146F4C">
        <w:t xml:space="preserve">. Replace the term </w:t>
      </w:r>
      <w:r w:rsidR="008C428D" w:rsidRPr="00E72768">
        <w:rPr>
          <w:b/>
          <w:bCs/>
        </w:rPr>
        <w:t>ID</w:t>
      </w:r>
      <w:r w:rsidR="008C428D" w:rsidRPr="00146F4C">
        <w:t xml:space="preserve"> in the top left corner with </w:t>
      </w:r>
      <w:r w:rsidR="008C428D" w:rsidRPr="00E72768">
        <w:rPr>
          <w:b/>
          <w:bCs/>
        </w:rPr>
        <w:t>Label</w:t>
      </w:r>
      <w:r w:rsidR="008C428D" w:rsidRPr="00146F4C">
        <w:t xml:space="preserve"> and save the edited file </w:t>
      </w:r>
      <w:r w:rsidR="008C428D" w:rsidRPr="00146F4C">
        <w:rPr>
          <w:b/>
          <w:bCs/>
        </w:rPr>
        <w:t>[2]</w:t>
      </w:r>
      <w:r w:rsidR="008C428D" w:rsidRPr="00146F4C">
        <w:t>.</w:t>
      </w:r>
    </w:p>
    <w:p w14:paraId="049A94FA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>: Display the Canonical Variate Analysis scores text file in a text editor.</w:t>
      </w:r>
    </w:p>
    <w:p w14:paraId="3951EDEC" w14:textId="77777777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>: Edit ID to Label and save the updated file.</w:t>
      </w:r>
    </w:p>
    <w:p w14:paraId="17214BEE" w14:textId="5600A1DC" w:rsidR="008C428D" w:rsidRDefault="008C428D" w:rsidP="008D7691">
      <w:pPr>
        <w:pStyle w:val="Narration"/>
        <w:numPr>
          <w:ilvl w:val="1"/>
          <w:numId w:val="3"/>
        </w:numPr>
      </w:pPr>
      <w:r w:rsidRPr="00146F4C">
        <w:t xml:space="preserve">Open the PAST software and click </w:t>
      </w:r>
      <w:r w:rsidRPr="00146F4C">
        <w:rPr>
          <w:b/>
          <w:bCs/>
        </w:rPr>
        <w:t>File</w:t>
      </w:r>
      <w:r w:rsidRPr="00146F4C">
        <w:t xml:space="preserve">, then </w:t>
      </w:r>
      <w:r w:rsidRPr="00146F4C">
        <w:rPr>
          <w:b/>
          <w:bCs/>
        </w:rPr>
        <w:t>Open</w:t>
      </w:r>
      <w:r w:rsidRPr="00146F4C">
        <w:t xml:space="preserve"> to select the edited </w:t>
      </w:r>
      <w:r w:rsidR="00E72768">
        <w:t>CVA</w:t>
      </w:r>
      <w:r w:rsidRPr="00146F4C">
        <w:t xml:space="preserve"> scores file </w:t>
      </w:r>
      <w:r w:rsidRPr="00146F4C">
        <w:rPr>
          <w:b/>
          <w:bCs/>
        </w:rPr>
        <w:t>[1]</w:t>
      </w:r>
      <w:r w:rsidRPr="00146F4C">
        <w:t xml:space="preserve">. In the import window, select </w:t>
      </w:r>
      <w:r w:rsidRPr="00146F4C">
        <w:rPr>
          <w:b/>
          <w:bCs/>
        </w:rPr>
        <w:t>Names</w:t>
      </w:r>
      <w:r w:rsidRPr="00146F4C">
        <w:t xml:space="preserve">, </w:t>
      </w:r>
      <w:r w:rsidRPr="00146F4C">
        <w:rPr>
          <w:b/>
          <w:bCs/>
        </w:rPr>
        <w:t>Data for row and column</w:t>
      </w:r>
      <w:r w:rsidRPr="00146F4C">
        <w:t xml:space="preserve">, and </w:t>
      </w:r>
      <w:r w:rsidRPr="00146F4C">
        <w:rPr>
          <w:b/>
          <w:bCs/>
        </w:rPr>
        <w:t>Tab</w:t>
      </w:r>
      <w:r w:rsidRPr="00146F4C">
        <w:t xml:space="preserve"> as the separator, then click </w:t>
      </w:r>
      <w:r w:rsidRPr="00146F4C">
        <w:rPr>
          <w:b/>
          <w:bCs/>
        </w:rPr>
        <w:t>Import</w:t>
      </w:r>
      <w:r w:rsidRPr="00146F4C">
        <w:t xml:space="preserve"> </w:t>
      </w:r>
      <w:r w:rsidRPr="00146F4C">
        <w:rPr>
          <w:b/>
          <w:bCs/>
        </w:rPr>
        <w:t>[2]</w:t>
      </w:r>
      <w:r w:rsidRPr="00146F4C">
        <w:t>.</w:t>
      </w:r>
    </w:p>
    <w:p w14:paraId="736AB117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Open PAST and navigate to </w:t>
      </w:r>
      <w:r w:rsidRPr="00146F4C">
        <w:rPr>
          <w:b/>
          <w:bCs/>
        </w:rPr>
        <w:t>File &gt; Open</w:t>
      </w:r>
      <w:r w:rsidRPr="00146F4C">
        <w:t>, selecting the edited text file.</w:t>
      </w:r>
    </w:p>
    <w:p w14:paraId="5F18B212" w14:textId="77777777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In the import dialog, select </w:t>
      </w:r>
      <w:r w:rsidRPr="00146F4C">
        <w:rPr>
          <w:b/>
          <w:bCs/>
        </w:rPr>
        <w:t>Names</w:t>
      </w:r>
      <w:r w:rsidRPr="00146F4C">
        <w:t xml:space="preserve">, </w:t>
      </w:r>
      <w:r w:rsidRPr="00146F4C">
        <w:rPr>
          <w:b/>
          <w:bCs/>
        </w:rPr>
        <w:t>Data for row and column</w:t>
      </w:r>
      <w:r w:rsidRPr="00146F4C">
        <w:t xml:space="preserve">, choose </w:t>
      </w:r>
      <w:r w:rsidRPr="00146F4C">
        <w:rPr>
          <w:b/>
          <w:bCs/>
        </w:rPr>
        <w:t>Tab</w:t>
      </w:r>
      <w:r w:rsidRPr="00146F4C">
        <w:t xml:space="preserve"> as separator, and click </w:t>
      </w:r>
      <w:r w:rsidRPr="00146F4C">
        <w:rPr>
          <w:b/>
          <w:bCs/>
        </w:rPr>
        <w:t>Import</w:t>
      </w:r>
      <w:r w:rsidRPr="00146F4C">
        <w:t>.</w:t>
      </w:r>
    </w:p>
    <w:p w14:paraId="517439F9" w14:textId="77777777" w:rsidR="008C428D" w:rsidRDefault="008C428D" w:rsidP="008D7691">
      <w:pPr>
        <w:pStyle w:val="Narration"/>
        <w:numPr>
          <w:ilvl w:val="1"/>
          <w:numId w:val="3"/>
        </w:numPr>
      </w:pPr>
      <w:r w:rsidRPr="00146F4C">
        <w:t xml:space="preserve">Under the </w:t>
      </w:r>
      <w:r w:rsidRPr="00146F4C">
        <w:rPr>
          <w:b/>
          <w:bCs/>
        </w:rPr>
        <w:t>Show</w:t>
      </w:r>
      <w:r w:rsidRPr="00146F4C">
        <w:t xml:space="preserve"> tab, select </w:t>
      </w:r>
      <w:r w:rsidRPr="00146F4C">
        <w:rPr>
          <w:b/>
          <w:bCs/>
        </w:rPr>
        <w:t>Column attributes</w:t>
      </w:r>
      <w:r w:rsidRPr="00146F4C">
        <w:t xml:space="preserve"> </w:t>
      </w:r>
      <w:r w:rsidRPr="00146F4C">
        <w:rPr>
          <w:b/>
          <w:bCs/>
        </w:rPr>
        <w:t>[1]</w:t>
      </w:r>
      <w:r w:rsidRPr="00146F4C">
        <w:t xml:space="preserve">. In the dropdown menu next to </w:t>
      </w:r>
      <w:r w:rsidRPr="00146F4C">
        <w:rPr>
          <w:b/>
          <w:bCs/>
        </w:rPr>
        <w:t>Type</w:t>
      </w:r>
      <w:r w:rsidRPr="00146F4C">
        <w:t xml:space="preserve">, assign </w:t>
      </w:r>
      <w:r w:rsidRPr="00146F4C">
        <w:rPr>
          <w:b/>
          <w:bCs/>
        </w:rPr>
        <w:t>Group</w:t>
      </w:r>
      <w:r w:rsidRPr="00146F4C">
        <w:t xml:space="preserve"> to the first column containing classifier variables </w:t>
      </w:r>
      <w:r w:rsidRPr="00146F4C">
        <w:rPr>
          <w:b/>
          <w:bCs/>
        </w:rPr>
        <w:t>[2]</w:t>
      </w:r>
      <w:r w:rsidRPr="00146F4C">
        <w:t>.</w:t>
      </w:r>
    </w:p>
    <w:p w14:paraId="72E0F2B3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lastRenderedPageBreak/>
        <w:t>SCREEN</w:t>
      </w:r>
      <w:r w:rsidRPr="00146F4C">
        <w:t>: Open Show &gt; Column attributes.</w:t>
      </w:r>
    </w:p>
    <w:p w14:paraId="3ACBB6C9" w14:textId="77777777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Change the </w:t>
      </w:r>
      <w:r w:rsidRPr="00146F4C">
        <w:rPr>
          <w:b/>
          <w:bCs/>
        </w:rPr>
        <w:t>Type</w:t>
      </w:r>
      <w:r w:rsidRPr="00146F4C">
        <w:t xml:space="preserve"> of the first column to </w:t>
      </w:r>
      <w:r w:rsidRPr="00146F4C">
        <w:rPr>
          <w:b/>
          <w:bCs/>
        </w:rPr>
        <w:t>Group</w:t>
      </w:r>
      <w:r w:rsidRPr="00146F4C">
        <w:t xml:space="preserve"> using the dropdown menu.</w:t>
      </w:r>
    </w:p>
    <w:p w14:paraId="34301D4E" w14:textId="77777777" w:rsidR="008C428D" w:rsidRDefault="008C428D" w:rsidP="008D7691">
      <w:pPr>
        <w:pStyle w:val="Narration"/>
        <w:numPr>
          <w:ilvl w:val="1"/>
          <w:numId w:val="3"/>
        </w:numPr>
      </w:pPr>
      <w:r w:rsidRPr="00146F4C">
        <w:t xml:space="preserve">Highlight the principal component or canonical variate data columns </w:t>
      </w:r>
      <w:r w:rsidRPr="00146F4C">
        <w:rPr>
          <w:b/>
          <w:bCs/>
        </w:rPr>
        <w:t>[1]</w:t>
      </w:r>
      <w:r w:rsidRPr="00146F4C">
        <w:t xml:space="preserve">. Select </w:t>
      </w:r>
      <w:r w:rsidRPr="00146F4C">
        <w:rPr>
          <w:b/>
          <w:bCs/>
        </w:rPr>
        <w:t>Multivariate</w:t>
      </w:r>
      <w:r w:rsidRPr="00146F4C">
        <w:t xml:space="preserve">, then </w:t>
      </w:r>
      <w:r w:rsidRPr="00146F4C">
        <w:rPr>
          <w:b/>
          <w:bCs/>
        </w:rPr>
        <w:t>Tests</w:t>
      </w:r>
      <w:r w:rsidRPr="00146F4C">
        <w:t xml:space="preserve">, and choose </w:t>
      </w:r>
      <w:r w:rsidRPr="00146F4C">
        <w:rPr>
          <w:b/>
          <w:bCs/>
        </w:rPr>
        <w:t>Multivariate normality</w:t>
      </w:r>
      <w:r w:rsidRPr="00146F4C">
        <w:t xml:space="preserve"> to run the normality test separately for principal component and canonical variate data </w:t>
      </w:r>
      <w:r w:rsidRPr="00146F4C">
        <w:rPr>
          <w:b/>
          <w:bCs/>
        </w:rPr>
        <w:t>[2]</w:t>
      </w:r>
      <w:r w:rsidRPr="00146F4C">
        <w:t>.</w:t>
      </w:r>
    </w:p>
    <w:p w14:paraId="34E0FC79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>: Highlight the selected data columns.</w:t>
      </w:r>
    </w:p>
    <w:p w14:paraId="36427E35" w14:textId="77777777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 xml:space="preserve">: Navigate to </w:t>
      </w:r>
      <w:r w:rsidRPr="00146F4C">
        <w:rPr>
          <w:b/>
          <w:bCs/>
        </w:rPr>
        <w:t>Multivariate &gt; Tests &gt; Multivariate normality</w:t>
      </w:r>
      <w:r w:rsidRPr="00146F4C">
        <w:t xml:space="preserve"> and execute the test.</w:t>
      </w:r>
    </w:p>
    <w:p w14:paraId="2FF07F56" w14:textId="27F006F4" w:rsidR="008C428D" w:rsidRDefault="008C428D" w:rsidP="008D7691">
      <w:pPr>
        <w:pStyle w:val="Narration"/>
        <w:numPr>
          <w:ilvl w:val="1"/>
          <w:numId w:val="3"/>
        </w:numPr>
      </w:pPr>
      <w:r w:rsidRPr="00146F4C">
        <w:t xml:space="preserve">Click the gray empty cell in the top left corner above </w:t>
      </w:r>
      <w:r w:rsidRPr="00E72768">
        <w:rPr>
          <w:b/>
          <w:bCs/>
        </w:rPr>
        <w:t>Type</w:t>
      </w:r>
      <w:r w:rsidRPr="00146F4C">
        <w:t xml:space="preserve"> to select the entire dataset </w:t>
      </w:r>
      <w:r w:rsidRPr="00146F4C">
        <w:rPr>
          <w:b/>
          <w:bCs/>
        </w:rPr>
        <w:t>[1]</w:t>
      </w:r>
      <w:r w:rsidRPr="00146F4C">
        <w:t xml:space="preserve">. Select </w:t>
      </w:r>
      <w:r w:rsidRPr="00146F4C">
        <w:rPr>
          <w:b/>
          <w:bCs/>
        </w:rPr>
        <w:t>Multivariate</w:t>
      </w:r>
      <w:r w:rsidRPr="00146F4C">
        <w:t xml:space="preserve">, then </w:t>
      </w:r>
      <w:r w:rsidRPr="00146F4C">
        <w:rPr>
          <w:b/>
          <w:bCs/>
        </w:rPr>
        <w:t>Tests</w:t>
      </w:r>
      <w:r w:rsidRPr="00146F4C">
        <w:t xml:space="preserve">, and choose </w:t>
      </w:r>
      <w:r w:rsidRPr="00146F4C">
        <w:rPr>
          <w:b/>
          <w:bCs/>
        </w:rPr>
        <w:t>Multivariate Analysis of Variance</w:t>
      </w:r>
      <w:r w:rsidRPr="00146F4C">
        <w:t xml:space="preserve"> to perform the analysis </w:t>
      </w:r>
      <w:r w:rsidRPr="00146F4C">
        <w:rPr>
          <w:b/>
          <w:bCs/>
        </w:rPr>
        <w:t>[2]</w:t>
      </w:r>
      <w:r w:rsidRPr="00146F4C">
        <w:t xml:space="preserve">. Export the </w:t>
      </w:r>
      <w:r w:rsidR="00E72768">
        <w:t>MANOVA</w:t>
      </w:r>
      <w:r w:rsidRPr="00146F4C">
        <w:t xml:space="preserve"> results to the previously created spreadsheet file </w:t>
      </w:r>
      <w:r w:rsidRPr="00146F4C">
        <w:rPr>
          <w:b/>
          <w:bCs/>
        </w:rPr>
        <w:t>[3]</w:t>
      </w:r>
      <w:r w:rsidRPr="00146F4C">
        <w:t>.</w:t>
      </w:r>
    </w:p>
    <w:p w14:paraId="3851D60B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>: Click the gray cell to highlight the entire dataset.</w:t>
      </w:r>
    </w:p>
    <w:p w14:paraId="368D28A2" w14:textId="77777777" w:rsidR="008C428D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>: Navigate to Multivariate &gt; Tests &gt; Multivariate Analysis of Variance and run the test.</w:t>
      </w:r>
    </w:p>
    <w:p w14:paraId="605C9103" w14:textId="77777777" w:rsidR="008C428D" w:rsidRPr="00146F4C" w:rsidRDefault="008C428D" w:rsidP="008D7691">
      <w:pPr>
        <w:pStyle w:val="ShotDescription"/>
        <w:numPr>
          <w:ilvl w:val="2"/>
          <w:numId w:val="3"/>
        </w:numPr>
      </w:pPr>
      <w:r w:rsidRPr="00E72768">
        <w:rPr>
          <w:highlight w:val="yellow"/>
        </w:rPr>
        <w:t>SCREEN</w:t>
      </w:r>
      <w:r w:rsidRPr="00146F4C">
        <w:t>: Export the Multivariate Analysis of Variance results and save them to the spreadsheet file.</w:t>
      </w:r>
    </w:p>
    <w:p w14:paraId="5A3408D7" w14:textId="77777777" w:rsidR="008C428D" w:rsidRPr="00146F4C" w:rsidRDefault="008C428D" w:rsidP="008C428D"/>
    <w:p w14:paraId="09689C4F" w14:textId="3E478779" w:rsidR="00495959" w:rsidRPr="000F326F" w:rsidRDefault="00495959" w:rsidP="008D769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8D7691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5C575BE" w14:textId="77B0B6CF" w:rsidR="00D95812" w:rsidRDefault="00D95812" w:rsidP="008D7691">
      <w:pPr>
        <w:pStyle w:val="Narration"/>
        <w:numPr>
          <w:ilvl w:val="1"/>
          <w:numId w:val="3"/>
        </w:numPr>
      </w:pPr>
      <w:r w:rsidRPr="00133927">
        <w:t>Images of the viscerocranium were acquired for each larva in each genotype and treatment group</w:t>
      </w:r>
      <w:r>
        <w:t xml:space="preserve"> </w:t>
      </w:r>
      <w:r>
        <w:rPr>
          <w:b/>
          <w:bCs/>
        </w:rPr>
        <w:t xml:space="preserve">[1]. </w:t>
      </w:r>
      <w:r w:rsidRPr="00133927">
        <w:t xml:space="preserve">Cartilages of the viscerocranium were labeled in a representative image </w:t>
      </w:r>
      <w:r w:rsidRPr="00133927">
        <w:rPr>
          <w:b/>
        </w:rPr>
        <w:t>[</w:t>
      </w:r>
      <w:r w:rsidR="007A3489">
        <w:rPr>
          <w:b/>
        </w:rPr>
        <w:t>2</w:t>
      </w:r>
      <w:r w:rsidRPr="00133927">
        <w:rPr>
          <w:b/>
        </w:rPr>
        <w:t>]</w:t>
      </w:r>
      <w:r w:rsidRPr="00133927">
        <w:t xml:space="preserve">, and landmarks were placed on each image to generate landmark-labeled datasets </w:t>
      </w:r>
      <w:r w:rsidRPr="00133927">
        <w:rPr>
          <w:b/>
        </w:rPr>
        <w:t>[</w:t>
      </w:r>
      <w:r w:rsidR="007A3489">
        <w:rPr>
          <w:b/>
        </w:rPr>
        <w:t>3</w:t>
      </w:r>
      <w:r w:rsidRPr="00133927">
        <w:rPr>
          <w:b/>
        </w:rPr>
        <w:t>]</w:t>
      </w:r>
      <w:r>
        <w:t xml:space="preserve">. </w:t>
      </w:r>
    </w:p>
    <w:p w14:paraId="4342DCDB" w14:textId="50C153BD" w:rsidR="00D95812" w:rsidRDefault="00D95812" w:rsidP="008D7691">
      <w:pPr>
        <w:pStyle w:val="ShotDescription"/>
        <w:numPr>
          <w:ilvl w:val="2"/>
          <w:numId w:val="3"/>
        </w:numPr>
      </w:pPr>
      <w:r w:rsidRPr="00133927">
        <w:t xml:space="preserve">LAB MEDIA: Figure 1A–D. </w:t>
      </w:r>
      <w:r w:rsidRPr="007A3489">
        <w:rPr>
          <w:i/>
          <w:iCs/>
          <w:color w:val="3333FF"/>
        </w:rPr>
        <w:t>Video editor: Sequentially highlight images A to D</w:t>
      </w:r>
      <w:r w:rsidRPr="007A3489">
        <w:rPr>
          <w:color w:val="3333FF"/>
        </w:rPr>
        <w:t xml:space="preserve"> </w:t>
      </w:r>
    </w:p>
    <w:p w14:paraId="313C2B44" w14:textId="77777777" w:rsidR="00D95812" w:rsidRDefault="00D95812" w:rsidP="008D7691">
      <w:pPr>
        <w:pStyle w:val="ShotDescription"/>
        <w:numPr>
          <w:ilvl w:val="2"/>
          <w:numId w:val="3"/>
        </w:numPr>
      </w:pPr>
      <w:r w:rsidRPr="00133927">
        <w:t xml:space="preserve">LAB MEDIA: Figure 1E. </w:t>
      </w:r>
      <w:r w:rsidRPr="007A3489">
        <w:rPr>
          <w:i/>
          <w:iCs/>
          <w:color w:val="3333FF"/>
        </w:rPr>
        <w:t>Video editor: Zoom in on the labeled cartilage regions in the representative image.</w:t>
      </w:r>
    </w:p>
    <w:p w14:paraId="6C54AB90" w14:textId="77777777" w:rsidR="00D95812" w:rsidRPr="00133927" w:rsidRDefault="00D95812" w:rsidP="008D7691">
      <w:pPr>
        <w:pStyle w:val="ShotDescription"/>
        <w:numPr>
          <w:ilvl w:val="2"/>
          <w:numId w:val="3"/>
        </w:numPr>
      </w:pPr>
      <w:r w:rsidRPr="00133927">
        <w:t xml:space="preserve">LAB MEDIA: Figure 1E’. </w:t>
      </w:r>
      <w:r w:rsidRPr="007A3489">
        <w:rPr>
          <w:i/>
          <w:iCs/>
          <w:color w:val="3333FF"/>
        </w:rPr>
        <w:t>Video editor: Highlight the numbered black dots marking the landmarks.</w:t>
      </w:r>
    </w:p>
    <w:p w14:paraId="0746A7AE" w14:textId="5795018B" w:rsidR="00D95812" w:rsidRDefault="00D95812" w:rsidP="008D7691">
      <w:pPr>
        <w:pStyle w:val="Narration"/>
        <w:numPr>
          <w:ilvl w:val="1"/>
          <w:numId w:val="3"/>
        </w:numPr>
      </w:pPr>
      <w:r w:rsidRPr="00133927">
        <w:t xml:space="preserve">Principal component 1 accounted for approximately 34% of total shape variation </w:t>
      </w:r>
      <w:r w:rsidRPr="00133927">
        <w:rPr>
          <w:b/>
        </w:rPr>
        <w:t>[1]</w:t>
      </w:r>
      <w:r w:rsidRPr="00133927">
        <w:t xml:space="preserve">, and Principal component 2 accounted for 20% of total shape variation </w:t>
      </w:r>
      <w:r w:rsidRPr="00133927">
        <w:rPr>
          <w:b/>
        </w:rPr>
        <w:t>[2]</w:t>
      </w:r>
      <w:r>
        <w:t xml:space="preserve">. </w:t>
      </w:r>
    </w:p>
    <w:p w14:paraId="3C9B7522" w14:textId="77777777" w:rsidR="00D95812" w:rsidRDefault="00D95812" w:rsidP="008D7691">
      <w:pPr>
        <w:pStyle w:val="ShotDescription"/>
        <w:numPr>
          <w:ilvl w:val="2"/>
          <w:numId w:val="3"/>
        </w:numPr>
      </w:pPr>
      <w:r w:rsidRPr="00133927">
        <w:t xml:space="preserve">LAB MEDIA: Figure 3. </w:t>
      </w:r>
      <w:r w:rsidRPr="007A3489">
        <w:rPr>
          <w:i/>
          <w:iCs/>
          <w:color w:val="3333FF"/>
        </w:rPr>
        <w:t>Video editor: Highlight the bar labeled “1” showing approximately 34% variation.</w:t>
      </w:r>
    </w:p>
    <w:p w14:paraId="32E978A9" w14:textId="77777777" w:rsidR="00D95812" w:rsidRPr="00133927" w:rsidRDefault="00D95812" w:rsidP="008D7691">
      <w:pPr>
        <w:pStyle w:val="ShotDescription"/>
        <w:numPr>
          <w:ilvl w:val="2"/>
          <w:numId w:val="3"/>
        </w:numPr>
      </w:pPr>
      <w:r w:rsidRPr="00133927">
        <w:t>LAB MEDIA: Figure 3</w:t>
      </w:r>
      <w:r w:rsidRPr="007A3489">
        <w:rPr>
          <w:i/>
          <w:iCs/>
          <w:color w:val="3333FF"/>
        </w:rPr>
        <w:t>. Video editor: Highlight the bar labeled “2” showing 20% variation.</w:t>
      </w:r>
    </w:p>
    <w:p w14:paraId="41C6C708" w14:textId="62CF2924" w:rsidR="00D95812" w:rsidRDefault="000469D8" w:rsidP="008D7691">
      <w:pPr>
        <w:pStyle w:val="Narration"/>
        <w:numPr>
          <w:ilvl w:val="1"/>
          <w:numId w:val="3"/>
        </w:numPr>
      </w:pPr>
      <w:r w:rsidRPr="00CB5032">
        <w:t>Each Principal component show</w:t>
      </w:r>
      <w:r>
        <w:t>ed</w:t>
      </w:r>
      <w:r w:rsidRPr="00CB5032">
        <w:t xml:space="preserve"> specific variation in viscerocranial shape</w:t>
      </w:r>
      <w:r>
        <w:t xml:space="preserve"> </w:t>
      </w:r>
      <w:r w:rsidRPr="00CB5032">
        <w:t>relative to the average shape of all viscerocrania</w:t>
      </w:r>
      <w:r w:rsidRPr="00133927">
        <w:rPr>
          <w:b/>
        </w:rPr>
        <w:t xml:space="preserve"> </w:t>
      </w:r>
      <w:r w:rsidR="00D95812" w:rsidRPr="00133927">
        <w:rPr>
          <w:b/>
        </w:rPr>
        <w:t>[</w:t>
      </w:r>
      <w:r>
        <w:rPr>
          <w:b/>
        </w:rPr>
        <w:t>1</w:t>
      </w:r>
      <w:r w:rsidR="00D95812" w:rsidRPr="00133927">
        <w:rPr>
          <w:b/>
        </w:rPr>
        <w:t>]</w:t>
      </w:r>
      <w:r w:rsidR="00D95812">
        <w:t xml:space="preserve">. </w:t>
      </w:r>
    </w:p>
    <w:p w14:paraId="01CE5D5E" w14:textId="67971F67" w:rsidR="00D95812" w:rsidRPr="00133927" w:rsidRDefault="00D95812" w:rsidP="008D7691">
      <w:pPr>
        <w:pStyle w:val="ShotDescription"/>
        <w:numPr>
          <w:ilvl w:val="2"/>
          <w:numId w:val="3"/>
        </w:numPr>
      </w:pPr>
      <w:r w:rsidRPr="00133927">
        <w:t xml:space="preserve">LAB MEDIA: Figure 2. </w:t>
      </w:r>
      <w:r w:rsidRPr="007A3489">
        <w:rPr>
          <w:i/>
          <w:iCs/>
          <w:color w:val="3333FF"/>
        </w:rPr>
        <w:t xml:space="preserve">Video editor: Emphasize the </w:t>
      </w:r>
      <w:r w:rsidR="007A3489" w:rsidRPr="007A3489">
        <w:rPr>
          <w:i/>
          <w:iCs/>
          <w:color w:val="3333FF"/>
        </w:rPr>
        <w:t>pink</w:t>
      </w:r>
      <w:r w:rsidRPr="007A3489">
        <w:rPr>
          <w:i/>
          <w:iCs/>
          <w:color w:val="3333FF"/>
        </w:rPr>
        <w:t xml:space="preserve"> wireframe shape and the black wireframe overlay to show the twisting difference.</w:t>
      </w:r>
    </w:p>
    <w:p w14:paraId="518AC08A" w14:textId="450AEC7A" w:rsidR="00D95812" w:rsidRDefault="00D95812" w:rsidP="008D7691">
      <w:pPr>
        <w:pStyle w:val="Narration"/>
        <w:numPr>
          <w:ilvl w:val="1"/>
          <w:numId w:val="3"/>
        </w:numPr>
      </w:pPr>
      <w:r w:rsidRPr="00133927">
        <w:t xml:space="preserve">The principal component analysis plot showed overlapping means among the genotype and treatment groups with no distinct clustering </w:t>
      </w:r>
      <w:r w:rsidRPr="00133927">
        <w:rPr>
          <w:b/>
        </w:rPr>
        <w:t>[1]</w:t>
      </w:r>
      <w:r>
        <w:t xml:space="preserve">. </w:t>
      </w:r>
      <w:r w:rsidRPr="00133927">
        <w:t xml:space="preserve">Ethanol-treated wild-type larvae exhibited a large 95% confidence ellipse of the mean due to the low sample size </w:t>
      </w:r>
      <w:r w:rsidRPr="00133927">
        <w:rPr>
          <w:b/>
        </w:rPr>
        <w:t>[</w:t>
      </w:r>
      <w:r>
        <w:rPr>
          <w:b/>
        </w:rPr>
        <w:t>2</w:t>
      </w:r>
      <w:r w:rsidRPr="00133927">
        <w:rPr>
          <w:b/>
        </w:rPr>
        <w:t>]</w:t>
      </w:r>
      <w:r>
        <w:t xml:space="preserve">. </w:t>
      </w:r>
    </w:p>
    <w:p w14:paraId="53095B9A" w14:textId="703A8533" w:rsidR="00D95812" w:rsidRPr="00133927" w:rsidRDefault="00D95812" w:rsidP="008D7691">
      <w:pPr>
        <w:pStyle w:val="ShotDescription"/>
        <w:numPr>
          <w:ilvl w:val="2"/>
          <w:numId w:val="3"/>
        </w:numPr>
      </w:pPr>
      <w:r w:rsidRPr="00133927">
        <w:t xml:space="preserve">LAB MEDIA: Figure 2. </w:t>
      </w:r>
      <w:r w:rsidRPr="000469D8">
        <w:rPr>
          <w:i/>
          <w:iCs/>
          <w:color w:val="3333FF"/>
        </w:rPr>
        <w:t xml:space="preserve">Video editor: </w:t>
      </w:r>
      <w:r w:rsidR="000469D8" w:rsidRPr="000469D8">
        <w:rPr>
          <w:i/>
          <w:iCs/>
          <w:color w:val="3333FF"/>
        </w:rPr>
        <w:t>Highlight the dots corresponding to untreated and then treated groups</w:t>
      </w:r>
      <w:r w:rsidRPr="000469D8">
        <w:rPr>
          <w:i/>
          <w:iCs/>
          <w:color w:val="3333FF"/>
        </w:rPr>
        <w:t>.</w:t>
      </w:r>
    </w:p>
    <w:p w14:paraId="4E1843BB" w14:textId="77777777" w:rsidR="00D95812" w:rsidRPr="00133927" w:rsidRDefault="00D95812" w:rsidP="008D7691">
      <w:pPr>
        <w:pStyle w:val="ShotDescription"/>
        <w:numPr>
          <w:ilvl w:val="2"/>
          <w:numId w:val="3"/>
        </w:numPr>
      </w:pPr>
      <w:r w:rsidRPr="00133927">
        <w:t xml:space="preserve">LAB MEDIA: Figure 2. </w:t>
      </w:r>
      <w:r w:rsidRPr="000469D8">
        <w:rPr>
          <w:i/>
          <w:iCs/>
          <w:color w:val="3333FF"/>
        </w:rPr>
        <w:t>Video editor: Highlight the large black ellipse corresponding to “Wild-type Ethanol.”</w:t>
      </w:r>
    </w:p>
    <w:p w14:paraId="19CF0808" w14:textId="795121D4" w:rsidR="00D95812" w:rsidRDefault="00D95812" w:rsidP="008D7691">
      <w:pPr>
        <w:pStyle w:val="Narration"/>
        <w:numPr>
          <w:ilvl w:val="1"/>
          <w:numId w:val="3"/>
        </w:numPr>
      </w:pPr>
      <w:r w:rsidRPr="00133927">
        <w:t xml:space="preserve">Canonical variate 1 represented a subtle shortening or lengthening of the ceratohyal joint in the magenta wireframe relative to the average black wireframe </w:t>
      </w:r>
      <w:r w:rsidRPr="00133927">
        <w:rPr>
          <w:b/>
        </w:rPr>
        <w:t>[1]</w:t>
      </w:r>
      <w:r w:rsidRPr="00133927">
        <w:t xml:space="preserve"> </w:t>
      </w:r>
      <w:r>
        <w:t xml:space="preserve">. </w:t>
      </w:r>
    </w:p>
    <w:p w14:paraId="3673E5B0" w14:textId="3461F674" w:rsidR="00D95812" w:rsidRPr="00133927" w:rsidRDefault="00D95812" w:rsidP="008D7691">
      <w:pPr>
        <w:pStyle w:val="ShotDescription"/>
        <w:numPr>
          <w:ilvl w:val="2"/>
          <w:numId w:val="3"/>
        </w:numPr>
      </w:pPr>
      <w:r w:rsidRPr="00133927">
        <w:t xml:space="preserve">LAB MEDIA: Figure 4. </w:t>
      </w:r>
      <w:r w:rsidRPr="008D7691">
        <w:rPr>
          <w:i/>
          <w:iCs/>
          <w:color w:val="3333FF"/>
        </w:rPr>
        <w:t>Video editor: Emphasize the magenta wireframe and the black wireframe.</w:t>
      </w:r>
    </w:p>
    <w:p w14:paraId="173F4F0E" w14:textId="65BEB4A1" w:rsidR="00D95812" w:rsidRDefault="00D95812" w:rsidP="008D7691">
      <w:pPr>
        <w:pStyle w:val="Narration"/>
        <w:numPr>
          <w:ilvl w:val="1"/>
          <w:numId w:val="3"/>
        </w:numPr>
      </w:pPr>
      <w:r w:rsidRPr="00133927">
        <w:lastRenderedPageBreak/>
        <w:t xml:space="preserve">Canonical variate 2 showed </w:t>
      </w:r>
      <w:r w:rsidRPr="00D95812">
        <w:t xml:space="preserve">a shift medially only on one side of the viscerocranium at the joints between the Meckel’s/palatoquadrate and the palatoquadrate/ceratohyal </w:t>
      </w:r>
      <w:r w:rsidRPr="00133927">
        <w:rPr>
          <w:b/>
        </w:rPr>
        <w:t>[1]</w:t>
      </w:r>
      <w:r>
        <w:t xml:space="preserve">. </w:t>
      </w:r>
    </w:p>
    <w:p w14:paraId="72C895D0" w14:textId="77777777" w:rsidR="00D95812" w:rsidRPr="00133927" w:rsidRDefault="00D95812" w:rsidP="008D7691">
      <w:pPr>
        <w:pStyle w:val="ShotDescription"/>
        <w:numPr>
          <w:ilvl w:val="2"/>
          <w:numId w:val="3"/>
        </w:numPr>
      </w:pPr>
      <w:r w:rsidRPr="00133927">
        <w:t xml:space="preserve">LAB MEDIA: Figure 4. </w:t>
      </w:r>
      <w:r w:rsidRPr="000469D8">
        <w:rPr>
          <w:i/>
          <w:iCs/>
          <w:color w:val="3333FF"/>
        </w:rPr>
        <w:t>Video editor: Highlight the magenta wireframe at the specified joint regions on one side and compare it to the black wireframe.</w:t>
      </w:r>
    </w:p>
    <w:p w14:paraId="6EFC2581" w14:textId="424DFB78" w:rsidR="00D95812" w:rsidRDefault="00D95812" w:rsidP="008D7691">
      <w:pPr>
        <w:pStyle w:val="Narration"/>
        <w:numPr>
          <w:ilvl w:val="1"/>
          <w:numId w:val="3"/>
        </w:numPr>
      </w:pPr>
      <w:r w:rsidRPr="00133927">
        <w:t xml:space="preserve">Ethanol-treated wild-type larvae exhibited a large 95% confidence ellipse of the mean that overlapped all other groups </w:t>
      </w:r>
      <w:r w:rsidRPr="00133927">
        <w:rPr>
          <w:b/>
        </w:rPr>
        <w:t>[1]</w:t>
      </w:r>
      <w:r w:rsidR="000469D8">
        <w:t xml:space="preserve">. </w:t>
      </w:r>
    </w:p>
    <w:p w14:paraId="5A37A9BE" w14:textId="77777777" w:rsidR="00D95812" w:rsidRPr="00133927" w:rsidRDefault="00D95812" w:rsidP="008D7691">
      <w:pPr>
        <w:pStyle w:val="ShotDescription"/>
        <w:numPr>
          <w:ilvl w:val="2"/>
          <w:numId w:val="3"/>
        </w:numPr>
      </w:pPr>
      <w:r w:rsidRPr="00133927">
        <w:t xml:space="preserve">LAB MEDIA: Figure 4. </w:t>
      </w:r>
      <w:r w:rsidRPr="000469D8">
        <w:rPr>
          <w:i/>
          <w:iCs/>
          <w:color w:val="3333FF"/>
        </w:rPr>
        <w:t>Video editor: Highlight the large black ellipse corresponding to “Wild-type Ethanol” overlapping the other ellipses.</w:t>
      </w:r>
    </w:p>
    <w:p w14:paraId="2477BCCF" w14:textId="4A6AB74A" w:rsidR="00D95812" w:rsidRDefault="00D95812" w:rsidP="008D7691">
      <w:pPr>
        <w:pStyle w:val="Narration"/>
        <w:numPr>
          <w:ilvl w:val="1"/>
          <w:numId w:val="3"/>
        </w:numPr>
      </w:pPr>
      <w:r w:rsidRPr="00133927">
        <w:t xml:space="preserve">Multivariate analysis of variance revealed a significant overall effect of genotype and treatment </w:t>
      </w:r>
      <w:r w:rsidRPr="00133927">
        <w:rPr>
          <w:b/>
        </w:rPr>
        <w:t>[1]</w:t>
      </w:r>
      <w:r w:rsidR="00721D7D">
        <w:t xml:space="preserve">. </w:t>
      </w:r>
    </w:p>
    <w:p w14:paraId="2093226C" w14:textId="23D23F25" w:rsidR="00D95812" w:rsidRPr="00133927" w:rsidRDefault="00D95812" w:rsidP="008D7691">
      <w:pPr>
        <w:pStyle w:val="ShotDescription"/>
        <w:numPr>
          <w:ilvl w:val="2"/>
          <w:numId w:val="3"/>
        </w:numPr>
      </w:pPr>
      <w:r w:rsidRPr="00133927">
        <w:t>LAB MEDIA: Table 1.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E49D1" w14:textId="77777777" w:rsidR="000B41AE" w:rsidRDefault="000B41AE">
      <w:r>
        <w:separator/>
      </w:r>
    </w:p>
    <w:p w14:paraId="36529917" w14:textId="77777777" w:rsidR="000B41AE" w:rsidRDefault="000B41AE"/>
  </w:endnote>
  <w:endnote w:type="continuationSeparator" w:id="0">
    <w:p w14:paraId="20935551" w14:textId="77777777" w:rsidR="000B41AE" w:rsidRDefault="000B41AE">
      <w:r>
        <w:continuationSeparator/>
      </w:r>
    </w:p>
    <w:p w14:paraId="4F3CCF5A" w14:textId="77777777" w:rsidR="000B41AE" w:rsidRDefault="000B41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38026E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D769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8D7691">
      <w:rPr>
        <w:rFonts w:cstheme="minorHAnsi"/>
      </w:rPr>
      <w:t xml:space="preserve"> February 25,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BBB50" w14:textId="77777777" w:rsidR="000B41AE" w:rsidRDefault="000B41AE">
      <w:r>
        <w:separator/>
      </w:r>
    </w:p>
    <w:p w14:paraId="396DCC59" w14:textId="77777777" w:rsidR="000B41AE" w:rsidRDefault="000B41AE"/>
  </w:footnote>
  <w:footnote w:type="continuationSeparator" w:id="0">
    <w:p w14:paraId="2E210CD8" w14:textId="77777777" w:rsidR="000B41AE" w:rsidRDefault="000B41AE">
      <w:r>
        <w:continuationSeparator/>
      </w:r>
    </w:p>
    <w:p w14:paraId="44F6828D" w14:textId="77777777" w:rsidR="000B41AE" w:rsidRDefault="000B41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BFDE2A9" w:rsidR="00336C61" w:rsidRPr="006D3AC7" w:rsidRDefault="00336C61" w:rsidP="008D769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7691" w:rsidRPr="008D7691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8D7691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37C3B1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76C20C7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2"/>
  </w:num>
  <w:num w:numId="46" w16cid:durableId="808282269">
    <w:abstractNumId w:val="16"/>
  </w:num>
  <w:num w:numId="47" w16cid:durableId="608053808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9D8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1AE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3797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8AF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D4E3D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30C11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011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2793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1EC6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1D7D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3489"/>
    <w:rsid w:val="007A4E1D"/>
    <w:rsid w:val="007B0FBB"/>
    <w:rsid w:val="007B3E0E"/>
    <w:rsid w:val="007B72C5"/>
    <w:rsid w:val="007D4222"/>
    <w:rsid w:val="007D61A8"/>
    <w:rsid w:val="007F0A40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428D"/>
    <w:rsid w:val="008C642C"/>
    <w:rsid w:val="008D0E4A"/>
    <w:rsid w:val="008D2A6A"/>
    <w:rsid w:val="008D52FB"/>
    <w:rsid w:val="008D5443"/>
    <w:rsid w:val="008D58EC"/>
    <w:rsid w:val="008D7691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0A63"/>
    <w:rsid w:val="00AB3338"/>
    <w:rsid w:val="00AC00D8"/>
    <w:rsid w:val="00AC16C3"/>
    <w:rsid w:val="00AC3D36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655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B6AC3"/>
    <w:rsid w:val="00BC01E5"/>
    <w:rsid w:val="00BC1358"/>
    <w:rsid w:val="00BC259A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5349"/>
    <w:rsid w:val="00D55DC4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812"/>
    <w:rsid w:val="00D95C4C"/>
    <w:rsid w:val="00DA117F"/>
    <w:rsid w:val="00DA17FB"/>
    <w:rsid w:val="00DA1A65"/>
    <w:rsid w:val="00DB16A4"/>
    <w:rsid w:val="00DB2CDF"/>
    <w:rsid w:val="00DB3580"/>
    <w:rsid w:val="00DB7EBA"/>
    <w:rsid w:val="00DC058D"/>
    <w:rsid w:val="00DC0F13"/>
    <w:rsid w:val="00DC1E08"/>
    <w:rsid w:val="00DC1E10"/>
    <w:rsid w:val="00DC2504"/>
    <w:rsid w:val="00DC311D"/>
    <w:rsid w:val="00DC5806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72768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57669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C428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C428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C428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C428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C428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C428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55273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455273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account/file-uploader?src=214552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13</Pages>
  <Words>2729</Words>
  <Characters>15559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18252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6</cp:revision>
  <dcterms:created xsi:type="dcterms:W3CDTF">2026-02-16T00:28:00Z</dcterms:created>
  <dcterms:modified xsi:type="dcterms:W3CDTF">2026-02-25T11:44:00Z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