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F6433B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1639D">
        <w:rPr>
          <w:rFonts w:eastAsia="Times New Roman" w:cstheme="minorHAnsi"/>
          <w:b/>
        </w:rPr>
        <w:t>70344</w:t>
      </w:r>
    </w:p>
    <w:p w14:paraId="2F6924E5" w14:textId="0E60BC3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1639D">
        <w:rPr>
          <w:rFonts w:eastAsia="Times New Roman" w:cstheme="minorHAnsi"/>
          <w:b/>
        </w:rPr>
        <w:t>Sri Lakshmi Priya</w:t>
      </w:r>
    </w:p>
    <w:p w14:paraId="6FB9233B" w14:textId="77C618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1639D" w:rsidRPr="0071639D">
          <w:rPr>
            <w:rStyle w:val="Hyperlink"/>
            <w:rFonts w:eastAsia="Times New Roman" w:cstheme="minorHAnsi"/>
            <w:b/>
          </w:rPr>
          <w:t>https://review.jove.com/account/file-uploader?src=21454968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EAA9C2A" w:rsidR="004E0C5A" w:rsidRPr="0071639D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1639D" w:rsidRPr="0071639D">
        <w:rPr>
          <w:rFonts w:eastAsia="Times New Roman" w:cstheme="minorHAnsi"/>
          <w:b/>
          <w:sz w:val="32"/>
          <w:szCs w:val="32"/>
        </w:rPr>
        <w:t>Bead-Based Multiplex Flow Cytometry Assay for Functional Profiling of CAR T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CD176DE" w14:textId="0CBC5F0D" w:rsidR="0071639D" w:rsidRPr="0071639D" w:rsidRDefault="0071639D" w:rsidP="0071639D">
      <w:pPr>
        <w:rPr>
          <w:sz w:val="28"/>
          <w:szCs w:val="28"/>
        </w:rPr>
      </w:pPr>
      <w:r w:rsidRPr="0071639D">
        <w:rPr>
          <w:sz w:val="28"/>
          <w:szCs w:val="28"/>
        </w:rPr>
        <w:t>Jennifer Jaufmann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, Anna Foerster-Marniok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, Christina Pitzka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, Annika Ridzal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, Michael Hudecek</w:t>
      </w:r>
      <w:r w:rsidRPr="0071639D">
        <w:rPr>
          <w:sz w:val="28"/>
          <w:szCs w:val="28"/>
          <w:vertAlign w:val="superscript"/>
        </w:rPr>
        <w:t>2</w:t>
      </w:r>
      <w:r w:rsidRPr="0071639D">
        <w:rPr>
          <w:sz w:val="28"/>
          <w:szCs w:val="28"/>
        </w:rPr>
        <w:t>, Maik Luu</w:t>
      </w:r>
      <w:r w:rsidRPr="0071639D">
        <w:rPr>
          <w:sz w:val="28"/>
          <w:szCs w:val="28"/>
          <w:vertAlign w:val="superscript"/>
        </w:rPr>
        <w:t>2</w:t>
      </w:r>
      <w:r w:rsidRPr="0071639D">
        <w:rPr>
          <w:sz w:val="28"/>
          <w:szCs w:val="28"/>
        </w:rPr>
        <w:t>, Concetta Quintarelli</w:t>
      </w:r>
      <w:r w:rsidRPr="0071639D">
        <w:rPr>
          <w:sz w:val="28"/>
          <w:szCs w:val="28"/>
          <w:vertAlign w:val="superscript"/>
        </w:rPr>
        <w:t>3</w:t>
      </w:r>
      <w:r w:rsidRPr="0071639D">
        <w:rPr>
          <w:sz w:val="28"/>
          <w:szCs w:val="28"/>
        </w:rPr>
        <w:t>, Cesar Evaristo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 xml:space="preserve"> </w:t>
      </w:r>
    </w:p>
    <w:p w14:paraId="6271E565" w14:textId="77777777" w:rsidR="0071639D" w:rsidRDefault="0071639D" w:rsidP="0071639D">
      <w:pPr>
        <w:rPr>
          <w:sz w:val="28"/>
          <w:szCs w:val="28"/>
        </w:rPr>
      </w:pPr>
      <w:r w:rsidRPr="0071639D">
        <w:rPr>
          <w:sz w:val="28"/>
          <w:szCs w:val="28"/>
        </w:rPr>
        <w:br/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Miltenyi Biotec</w:t>
      </w:r>
    </w:p>
    <w:p w14:paraId="195BA9DF" w14:textId="77777777" w:rsidR="0071639D" w:rsidRDefault="0071639D" w:rsidP="0071639D">
      <w:pPr>
        <w:rPr>
          <w:sz w:val="28"/>
          <w:szCs w:val="28"/>
        </w:rPr>
      </w:pPr>
      <w:r w:rsidRPr="0071639D">
        <w:rPr>
          <w:sz w:val="28"/>
          <w:szCs w:val="28"/>
          <w:vertAlign w:val="superscript"/>
        </w:rPr>
        <w:t>2</w:t>
      </w:r>
      <w:bookmarkStart w:id="0" w:name="_Hlk213954652"/>
      <w:r w:rsidRPr="0071639D">
        <w:rPr>
          <w:sz w:val="28"/>
          <w:szCs w:val="28"/>
        </w:rPr>
        <w:t xml:space="preserve">Lehrstuhl für </w:t>
      </w:r>
      <w:proofErr w:type="spellStart"/>
      <w:r w:rsidRPr="0071639D">
        <w:rPr>
          <w:sz w:val="28"/>
          <w:szCs w:val="28"/>
        </w:rPr>
        <w:t>Zelluläre</w:t>
      </w:r>
      <w:proofErr w:type="spellEnd"/>
      <w:r w:rsidRPr="0071639D">
        <w:rPr>
          <w:sz w:val="28"/>
          <w:szCs w:val="28"/>
        </w:rPr>
        <w:t xml:space="preserve"> </w:t>
      </w:r>
      <w:proofErr w:type="spellStart"/>
      <w:r w:rsidRPr="0071639D">
        <w:rPr>
          <w:sz w:val="28"/>
          <w:szCs w:val="28"/>
        </w:rPr>
        <w:t>Immuntherapie</w:t>
      </w:r>
      <w:proofErr w:type="spellEnd"/>
      <w:r w:rsidRPr="0071639D">
        <w:rPr>
          <w:sz w:val="28"/>
          <w:szCs w:val="28"/>
        </w:rPr>
        <w:t xml:space="preserve">, </w:t>
      </w:r>
      <w:bookmarkEnd w:id="0"/>
      <w:proofErr w:type="spellStart"/>
      <w:r w:rsidRPr="0071639D">
        <w:rPr>
          <w:sz w:val="28"/>
          <w:szCs w:val="28"/>
        </w:rPr>
        <w:t>Medizinische</w:t>
      </w:r>
      <w:proofErr w:type="spellEnd"/>
      <w:r w:rsidRPr="0071639D">
        <w:rPr>
          <w:sz w:val="28"/>
          <w:szCs w:val="28"/>
        </w:rPr>
        <w:t xml:space="preserve"> Klinik und </w:t>
      </w:r>
      <w:proofErr w:type="spellStart"/>
      <w:r w:rsidRPr="0071639D">
        <w:rPr>
          <w:sz w:val="28"/>
          <w:szCs w:val="28"/>
        </w:rPr>
        <w:t>Poliklinik</w:t>
      </w:r>
      <w:proofErr w:type="spellEnd"/>
      <w:r w:rsidRPr="0071639D">
        <w:rPr>
          <w:sz w:val="28"/>
          <w:szCs w:val="28"/>
        </w:rPr>
        <w:t xml:space="preserve"> II, </w:t>
      </w:r>
      <w:proofErr w:type="spellStart"/>
      <w:r w:rsidRPr="0071639D">
        <w:rPr>
          <w:sz w:val="28"/>
          <w:szCs w:val="28"/>
        </w:rPr>
        <w:t>Universitätsklinikum</w:t>
      </w:r>
      <w:proofErr w:type="spellEnd"/>
      <w:r w:rsidRPr="0071639D">
        <w:rPr>
          <w:sz w:val="28"/>
          <w:szCs w:val="28"/>
        </w:rPr>
        <w:t xml:space="preserve"> Würzburg</w:t>
      </w:r>
    </w:p>
    <w:p w14:paraId="11BEB944" w14:textId="5CD612A9" w:rsidR="0071639D" w:rsidRDefault="0071639D" w:rsidP="0071639D">
      <w:pPr>
        <w:rPr>
          <w:sz w:val="28"/>
          <w:szCs w:val="28"/>
        </w:rPr>
      </w:pPr>
      <w:r w:rsidRPr="0071639D">
        <w:rPr>
          <w:sz w:val="28"/>
          <w:szCs w:val="28"/>
          <w:vertAlign w:val="superscript"/>
        </w:rPr>
        <w:t>3</w:t>
      </w:r>
      <w:r w:rsidRPr="0071639D">
        <w:rPr>
          <w:sz w:val="28"/>
          <w:szCs w:val="28"/>
        </w:rPr>
        <w:t>IRCCS Bambino Gesù Children's Hospital, Rome, Italy</w:t>
      </w:r>
    </w:p>
    <w:p w14:paraId="7FE94B80" w14:textId="77777777" w:rsidR="0071639D" w:rsidRDefault="0071639D" w:rsidP="0071639D">
      <w:pPr>
        <w:rPr>
          <w:sz w:val="28"/>
          <w:szCs w:val="28"/>
        </w:rPr>
      </w:pPr>
    </w:p>
    <w:p w14:paraId="7E3C6DA6" w14:textId="1D57C76B" w:rsidR="0071639D" w:rsidRPr="0071639D" w:rsidRDefault="0071639D" w:rsidP="0071639D">
      <w:pPr>
        <w:rPr>
          <w:sz w:val="28"/>
          <w:szCs w:val="28"/>
        </w:rPr>
      </w:pPr>
      <w:r w:rsidRPr="0071639D">
        <w:rPr>
          <w:b/>
          <w:bCs/>
          <w:sz w:val="28"/>
          <w:szCs w:val="28"/>
          <w:highlight w:val="yellow"/>
        </w:rPr>
        <w:t>Authors</w:t>
      </w:r>
      <w:r w:rsidRPr="0071639D">
        <w:rPr>
          <w:sz w:val="28"/>
          <w:szCs w:val="28"/>
          <w:highlight w:val="yellow"/>
        </w:rPr>
        <w:t xml:space="preserve">: </w:t>
      </w:r>
      <w:r w:rsidRPr="0071639D">
        <w:rPr>
          <w:sz w:val="28"/>
          <w:szCs w:val="28"/>
          <w:highlight w:val="yellow"/>
        </w:rPr>
        <w:t>The affiliations listed on the website do not match those in the highlighted document. Kindly review and confirm</w:t>
      </w:r>
      <w:r w:rsidRPr="0071639D">
        <w:rPr>
          <w:sz w:val="28"/>
          <w:szCs w:val="28"/>
        </w:rPr>
        <w:t>.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D8EB54A" w14:textId="77777777" w:rsidR="0071639D" w:rsidRPr="000B7249" w:rsidRDefault="0071639D" w:rsidP="0071639D">
      <w:bookmarkStart w:id="1" w:name="_Hlk25233958"/>
      <w:r w:rsidRPr="000B7249">
        <w:t xml:space="preserve">Annika </w:t>
      </w:r>
      <w:proofErr w:type="spellStart"/>
      <w:r w:rsidRPr="000B7249">
        <w:t>Ridzal</w:t>
      </w:r>
      <w:proofErr w:type="spellEnd"/>
      <w:r w:rsidRPr="000B7249">
        <w:t xml:space="preserve"> </w:t>
      </w:r>
      <w:r w:rsidRPr="000B7249">
        <w:tab/>
      </w:r>
      <w:r w:rsidRPr="000B7249">
        <w:tab/>
      </w:r>
      <w:r w:rsidRPr="000B7249">
        <w:tab/>
        <w:t xml:space="preserve">(annikag@miltenyi.com)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5FC3B02D" w14:textId="77777777" w:rsidR="0071639D" w:rsidRPr="000B7249" w:rsidRDefault="0071639D" w:rsidP="0071639D">
      <w:r w:rsidRPr="000B7249">
        <w:t xml:space="preserve">Jennifer Jaufmann </w:t>
      </w:r>
      <w:r w:rsidRPr="000B7249">
        <w:tab/>
      </w:r>
      <w:r w:rsidRPr="000B7249">
        <w:tab/>
        <w:t>(</w:t>
      </w:r>
      <w:hyperlink r:id="rId8" w:history="1">
        <w:r w:rsidRPr="000B7249">
          <w:rPr>
            <w:rStyle w:val="Hyperlink"/>
          </w:rPr>
          <w:t>jenniferja@miltenyi.com</w:t>
        </w:r>
      </w:hyperlink>
      <w:r w:rsidRPr="000B7249">
        <w:t>)</w:t>
      </w:r>
    </w:p>
    <w:p w14:paraId="714A94B2" w14:textId="77777777" w:rsidR="0071639D" w:rsidRPr="000B7249" w:rsidRDefault="0071639D" w:rsidP="0071639D">
      <w:r w:rsidRPr="000B7249">
        <w:t>Anna Foerster-</w:t>
      </w:r>
      <w:proofErr w:type="spellStart"/>
      <w:r w:rsidRPr="000B7249">
        <w:t>Marniok</w:t>
      </w:r>
      <w:proofErr w:type="spellEnd"/>
      <w:r w:rsidRPr="000B7249">
        <w:t xml:space="preserve"> </w:t>
      </w:r>
      <w:r w:rsidRPr="000B7249">
        <w:tab/>
        <w:t xml:space="preserve">(AnnaF@miltenyi.com) </w:t>
      </w:r>
    </w:p>
    <w:p w14:paraId="55377583" w14:textId="77777777" w:rsidR="0071639D" w:rsidRPr="000B7249" w:rsidRDefault="0071639D" w:rsidP="0071639D">
      <w:r w:rsidRPr="000B7249">
        <w:t xml:space="preserve">Christina Pitzka </w:t>
      </w:r>
      <w:r w:rsidRPr="000B7249">
        <w:tab/>
      </w:r>
      <w:r w:rsidRPr="000B7249">
        <w:tab/>
        <w:t xml:space="preserve">(christinapi@miltenyi.com) </w:t>
      </w:r>
    </w:p>
    <w:p w14:paraId="4BA3FE60" w14:textId="77777777" w:rsidR="0071639D" w:rsidRPr="000B7249" w:rsidRDefault="0071639D" w:rsidP="0071639D">
      <w:r w:rsidRPr="000B7249">
        <w:t xml:space="preserve">Michael Hudecek </w:t>
      </w:r>
      <w:r w:rsidRPr="000B7249">
        <w:tab/>
      </w:r>
      <w:r w:rsidRPr="000B7249">
        <w:tab/>
        <w:t xml:space="preserve">(hudecek_M@ukw.de) </w:t>
      </w:r>
    </w:p>
    <w:p w14:paraId="6D629645" w14:textId="77777777" w:rsidR="0071639D" w:rsidRPr="000B7249" w:rsidRDefault="0071639D" w:rsidP="0071639D">
      <w:r w:rsidRPr="000B7249">
        <w:t xml:space="preserve">Maik Luu </w:t>
      </w:r>
      <w:r w:rsidRPr="000B7249">
        <w:tab/>
      </w:r>
      <w:r w:rsidRPr="000B7249">
        <w:tab/>
      </w:r>
      <w:r w:rsidRPr="000B7249">
        <w:tab/>
        <w:t xml:space="preserve">(Luu_M@ukw.de) </w:t>
      </w:r>
    </w:p>
    <w:p w14:paraId="7A2BB665" w14:textId="77777777" w:rsidR="0071639D" w:rsidRPr="000B7249" w:rsidRDefault="0071639D" w:rsidP="0071639D">
      <w:r w:rsidRPr="000B7249">
        <w:t xml:space="preserve">Concetta </w:t>
      </w:r>
      <w:proofErr w:type="spellStart"/>
      <w:r w:rsidRPr="000B7249">
        <w:t>Quintarelli</w:t>
      </w:r>
      <w:proofErr w:type="spellEnd"/>
      <w:r w:rsidRPr="000B7249">
        <w:t xml:space="preserve"> </w:t>
      </w:r>
      <w:r w:rsidRPr="000B7249">
        <w:tab/>
      </w:r>
      <w:r w:rsidRPr="000B7249">
        <w:tab/>
        <w:t xml:space="preserve">(concetta.quintarelli@opbg.net) </w:t>
      </w:r>
    </w:p>
    <w:p w14:paraId="7A013F18" w14:textId="77777777" w:rsidR="0071639D" w:rsidRPr="000B7249" w:rsidRDefault="0071639D" w:rsidP="0071639D">
      <w:r w:rsidRPr="000B7249">
        <w:t xml:space="preserve">Cesar Evaristo </w:t>
      </w:r>
      <w:r w:rsidRPr="000B7249">
        <w:tab/>
      </w:r>
      <w:r w:rsidRPr="000B7249">
        <w:tab/>
      </w:r>
      <w:r w:rsidRPr="000B7249">
        <w:tab/>
        <w:t>(</w:t>
      </w:r>
      <w:hyperlink r:id="rId9" w:history="1">
        <w:r w:rsidRPr="000B7249">
          <w:rPr>
            <w:rStyle w:val="Hyperlink"/>
          </w:rPr>
          <w:t>cesare@miltenyi.com</w:t>
        </w:r>
      </w:hyperlink>
      <w:r w:rsidRPr="000B7249">
        <w:t>).</w:t>
      </w:r>
    </w:p>
    <w:p w14:paraId="2BFEBF68" w14:textId="77777777" w:rsidR="0071639D" w:rsidRPr="000B7249" w:rsidRDefault="0071639D" w:rsidP="0071639D">
      <w:r w:rsidRPr="000B7249">
        <w:t xml:space="preserve">Annika </w:t>
      </w:r>
      <w:proofErr w:type="spellStart"/>
      <w:r w:rsidRPr="000B7249">
        <w:t>Ridzal</w:t>
      </w:r>
      <w:proofErr w:type="spellEnd"/>
      <w:r w:rsidRPr="000B7249">
        <w:t xml:space="preserve"> </w:t>
      </w:r>
      <w:r w:rsidRPr="000B7249">
        <w:tab/>
      </w:r>
      <w:r w:rsidRPr="000B7249">
        <w:tab/>
      </w:r>
      <w:r w:rsidRPr="000B7249">
        <w:tab/>
        <w:t xml:space="preserve">(annikag@miltenyi.com)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6701D012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2885CF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77234">
        <w:rPr>
          <w:rFonts w:cstheme="minorHAnsi"/>
          <w:bCs/>
          <w:sz w:val="22"/>
          <w:szCs w:val="22"/>
        </w:rPr>
        <w:t>20</w:t>
      </w:r>
    </w:p>
    <w:p w14:paraId="5AAC9C6C" w14:textId="040139D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77234">
        <w:rPr>
          <w:rFonts w:cstheme="minorHAnsi"/>
          <w:bCs/>
          <w:sz w:val="22"/>
          <w:szCs w:val="22"/>
        </w:rPr>
        <w:t>41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5323D292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71639D" w:rsidRPr="000B7249">
        <w:t xml:space="preserve">Ethics Committee of the </w:t>
      </w:r>
      <w:proofErr w:type="spellStart"/>
      <w:r w:rsidR="0071639D" w:rsidRPr="000B7249">
        <w:t>Ärztekammer</w:t>
      </w:r>
      <w:proofErr w:type="spellEnd"/>
      <w:r w:rsidR="0071639D" w:rsidRPr="000B7249">
        <w:t xml:space="preserve"> Nordrhein </w:t>
      </w:r>
      <w:r w:rsidRPr="00710EA3">
        <w:rPr>
          <w:rFonts w:eastAsia="Times New Roman" w:cstheme="minorHAnsi"/>
        </w:rPr>
        <w:t xml:space="preserve">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2AB394E5" w14:textId="319262DD" w:rsidR="00FF25E5" w:rsidRDefault="0071639D" w:rsidP="00FF25E5">
      <w:pPr>
        <w:ind w:left="360"/>
        <w:rPr>
          <w:rFonts w:cstheme="minorHAnsi"/>
          <w:b/>
          <w:i/>
          <w:color w:val="0000FF"/>
        </w:rPr>
      </w:pPr>
      <w:r w:rsidRPr="0071639D">
        <w:rPr>
          <w:rFonts w:eastAsia="Times New Roman" w:cstheme="minorHAnsi"/>
          <w:b/>
          <w:bCs/>
          <w:highlight w:val="yellow"/>
        </w:rPr>
        <w:t>Authors</w:t>
      </w:r>
      <w:r w:rsidRPr="0071639D">
        <w:rPr>
          <w:rFonts w:eastAsia="Times New Roman" w:cstheme="minorHAnsi"/>
          <w:highlight w:val="yellow"/>
        </w:rPr>
        <w:t>: Please fill in the institutional name in the above statement</w:t>
      </w:r>
      <w:r>
        <w:rPr>
          <w:rFonts w:eastAsia="Times New Roman" w:cstheme="minorHAnsi"/>
        </w:rPr>
        <w:t>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01537AD" w:rsidR="00CE10F2" w:rsidRDefault="0095651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56516">
        <w:rPr>
          <w:rFonts w:cstheme="minorHAnsi"/>
          <w:b/>
          <w:bCs/>
        </w:rPr>
        <w:t>Cytokine Sample Preparation and Multiplex Bead Assay Setup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BB73105" w14:textId="4BFD1839" w:rsidR="008914FE" w:rsidRPr="00177234" w:rsidRDefault="008914FE" w:rsidP="0071639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77234">
        <w:rPr>
          <w:rFonts w:cstheme="minorHAnsi"/>
          <w:color w:val="7030A0"/>
          <w:lang w:val="en-IN"/>
        </w:rPr>
        <w:t>T</w:t>
      </w:r>
      <w:r w:rsidRPr="00177234">
        <w:rPr>
          <w:rFonts w:cstheme="minorHAnsi"/>
          <w:color w:val="7030A0"/>
        </w:rPr>
        <w:t xml:space="preserve">o begin, prepare cell cultures of engineered human chimeric antigen receptor T </w:t>
      </w:r>
      <w:r w:rsidRPr="00177234">
        <w:rPr>
          <w:rFonts w:cstheme="minorHAnsi"/>
          <w:color w:val="7030A0"/>
          <w:lang w:val="en-IN"/>
        </w:rPr>
        <w:t xml:space="preserve">or CAR T </w:t>
      </w:r>
      <w:r w:rsidRPr="00956516">
        <w:rPr>
          <w:rFonts w:cstheme="minorHAnsi"/>
          <w:i/>
          <w:iCs/>
          <w:color w:val="EE0000"/>
          <w:lang w:val="en-IN"/>
        </w:rPr>
        <w:t>(Car-T)</w:t>
      </w:r>
      <w:r w:rsidRPr="00177234">
        <w:rPr>
          <w:rFonts w:cstheme="minorHAnsi"/>
          <w:color w:val="7030A0"/>
          <w:lang w:val="en-IN"/>
        </w:rPr>
        <w:t xml:space="preserve"> </w:t>
      </w:r>
      <w:r w:rsidRPr="00177234">
        <w:rPr>
          <w:rFonts w:cstheme="minorHAnsi"/>
          <w:color w:val="7030A0"/>
        </w:rPr>
        <w:t>cells in the absence and presence of cognate antigen, at a ratio of 2.5</w:t>
      </w:r>
      <w:r w:rsidRPr="00177234">
        <w:rPr>
          <w:rFonts w:cstheme="minorHAnsi"/>
          <w:color w:val="7030A0"/>
        </w:rPr>
        <w:t xml:space="preserve"> to </w:t>
      </w:r>
      <w:r w:rsidRPr="00177234">
        <w:rPr>
          <w:rFonts w:cstheme="minorHAnsi"/>
          <w:color w:val="7030A0"/>
        </w:rPr>
        <w:t>1 effector to target cells</w:t>
      </w:r>
      <w:r w:rsidR="00903A61" w:rsidRPr="00177234">
        <w:rPr>
          <w:rFonts w:cstheme="minorHAnsi"/>
          <w:color w:val="7030A0"/>
        </w:rPr>
        <w:t xml:space="preserve"> </w:t>
      </w:r>
      <w:r w:rsidR="00903A61" w:rsidRPr="00177234">
        <w:rPr>
          <w:rFonts w:cstheme="minorHAnsi"/>
          <w:b/>
          <w:bCs/>
          <w:color w:val="7030A0"/>
        </w:rPr>
        <w:t>[1]</w:t>
      </w:r>
      <w:r w:rsidR="00903A61" w:rsidRPr="00177234">
        <w:rPr>
          <w:rFonts w:cstheme="minorHAnsi"/>
          <w:color w:val="7030A0"/>
        </w:rPr>
        <w:t>.</w:t>
      </w:r>
    </w:p>
    <w:p w14:paraId="71B1ED30" w14:textId="3584C568" w:rsidR="0071639D" w:rsidRPr="00903A61" w:rsidRDefault="0071639D" w:rsidP="008914F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1639D">
        <w:rPr>
          <w:rFonts w:cstheme="minorHAnsi"/>
          <w:lang w:val="en-IN"/>
        </w:rPr>
        <w:t xml:space="preserve">WIDE: </w:t>
      </w:r>
      <w:r w:rsidR="00903A61" w:rsidRPr="00903A61">
        <w:rPr>
          <w:rFonts w:cstheme="minorHAnsi"/>
        </w:rPr>
        <w:t xml:space="preserve">Talent arranging 2 culture plates side by side, </w:t>
      </w:r>
      <w:r w:rsidR="00903A61">
        <w:rPr>
          <w:rFonts w:cstheme="minorHAnsi"/>
        </w:rPr>
        <w:t xml:space="preserve">and adding antigen to one plate labeled with antigen.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31D935BB" w14:textId="77777777" w:rsidR="00903A61" w:rsidRPr="00B07A3B" w:rsidRDefault="00903A61" w:rsidP="00903A6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F40AA0" w14:textId="77777777" w:rsidR="00903A61" w:rsidRPr="00177234" w:rsidRDefault="00903A61" w:rsidP="007163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</w:rPr>
        <w:t>Define 1 or multiple time points for supernatant collection to analyze secreted cytokines or monitor cytokine kinetics over a defined time frame, such as at 4, 8, 16, 24, and 48 hours</w:t>
      </w:r>
      <w:r w:rsidRPr="00177234">
        <w:rPr>
          <w:rFonts w:cstheme="minorHAnsi"/>
          <w:color w:val="7030A0"/>
        </w:rPr>
        <w:t xml:space="preserve"> </w:t>
      </w:r>
      <w:r w:rsidRPr="00177234">
        <w:rPr>
          <w:rFonts w:cstheme="minorHAnsi"/>
          <w:b/>
          <w:bCs/>
          <w:color w:val="7030A0"/>
        </w:rPr>
        <w:t>[1]</w:t>
      </w:r>
      <w:r w:rsidRPr="00177234">
        <w:rPr>
          <w:rFonts w:cstheme="minorHAnsi"/>
          <w:color w:val="7030A0"/>
        </w:rPr>
        <w:t>.</w:t>
      </w:r>
    </w:p>
    <w:p w14:paraId="53C284A7" w14:textId="6A49048B" w:rsidR="0071639D" w:rsidRDefault="0071639D" w:rsidP="00903A6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1639D">
        <w:rPr>
          <w:rFonts w:cstheme="minorHAnsi"/>
          <w:lang w:val="en-IN"/>
        </w:rPr>
        <w:t>Talent marking multiple collection time points, including 4, 8, 16, 24, and 48 hours.</w:t>
      </w:r>
    </w:p>
    <w:p w14:paraId="444D781F" w14:textId="77777777" w:rsidR="00903A61" w:rsidRPr="0071639D" w:rsidRDefault="00903A61" w:rsidP="00903A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5016A8E" w14:textId="77777777" w:rsidR="005B71AE" w:rsidRPr="00177234" w:rsidRDefault="005B71AE" w:rsidP="005B71A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>R</w:t>
      </w:r>
      <w:r w:rsidRPr="00177234">
        <w:rPr>
          <w:rFonts w:cstheme="minorHAnsi"/>
          <w:color w:val="7030A0"/>
          <w:lang w:val="en-IN"/>
        </w:rPr>
        <w:t xml:space="preserve">econstitute the analyte standard by adding 200 microliters of buffer or cell culture media to the pellet and mix gently </w:t>
      </w:r>
      <w:r w:rsidRPr="00177234">
        <w:rPr>
          <w:rFonts w:cstheme="minorHAnsi"/>
          <w:b/>
          <w:bCs/>
          <w:color w:val="7030A0"/>
          <w:lang w:val="en-IN"/>
        </w:rPr>
        <w:t>[</w:t>
      </w:r>
      <w:r w:rsidRPr="00177234">
        <w:rPr>
          <w:rFonts w:cstheme="minorHAnsi"/>
          <w:b/>
          <w:bCs/>
          <w:color w:val="7030A0"/>
          <w:lang w:val="en-IN"/>
        </w:rPr>
        <w:t>1</w:t>
      </w:r>
      <w:r w:rsidRPr="00177234">
        <w:rPr>
          <w:rFonts w:cstheme="minorHAnsi"/>
          <w:b/>
          <w:bCs/>
          <w:color w:val="7030A0"/>
          <w:lang w:val="en-IN"/>
        </w:rPr>
        <w:t>]</w:t>
      </w:r>
      <w:r w:rsidRPr="00177234">
        <w:rPr>
          <w:rFonts w:cstheme="minorHAnsi"/>
          <w:color w:val="7030A0"/>
          <w:lang w:val="en-IN"/>
        </w:rPr>
        <w:t xml:space="preserve">. Prepare 6 reagent tubes </w:t>
      </w:r>
      <w:r w:rsidRPr="00177234">
        <w:rPr>
          <w:rFonts w:cstheme="minorHAnsi"/>
          <w:b/>
          <w:bCs/>
          <w:color w:val="7030A0"/>
          <w:lang w:val="en-IN"/>
        </w:rPr>
        <w:t>[</w:t>
      </w:r>
      <w:r w:rsidRPr="00177234">
        <w:rPr>
          <w:rFonts w:cstheme="minorHAnsi"/>
          <w:b/>
          <w:bCs/>
          <w:color w:val="7030A0"/>
          <w:lang w:val="en-IN"/>
        </w:rPr>
        <w:t>2</w:t>
      </w:r>
      <w:r w:rsidRPr="00177234">
        <w:rPr>
          <w:rFonts w:cstheme="minorHAnsi"/>
          <w:b/>
          <w:bCs/>
          <w:color w:val="7030A0"/>
          <w:lang w:val="en-IN"/>
        </w:rPr>
        <w:t>]</w:t>
      </w:r>
      <w:r w:rsidRPr="00177234">
        <w:rPr>
          <w:rFonts w:cstheme="minorHAnsi"/>
          <w:color w:val="7030A0"/>
          <w:lang w:val="en-IN"/>
        </w:rPr>
        <w:t xml:space="preserve"> and perform a 1 to 5 dilution series of the reconstituted standard down to 3.2 picograms per </w:t>
      </w:r>
      <w:proofErr w:type="spellStart"/>
      <w:r w:rsidRPr="00177234">
        <w:rPr>
          <w:rFonts w:cstheme="minorHAnsi"/>
          <w:color w:val="7030A0"/>
          <w:lang w:val="en-IN"/>
        </w:rPr>
        <w:t>milliliter</w:t>
      </w:r>
      <w:proofErr w:type="spellEnd"/>
      <w:r w:rsidRPr="00177234">
        <w:rPr>
          <w:rFonts w:cstheme="minorHAnsi"/>
          <w:color w:val="7030A0"/>
          <w:lang w:val="en-IN"/>
        </w:rPr>
        <w:t xml:space="preserve"> or 0.6 picograms per </w:t>
      </w:r>
      <w:proofErr w:type="spellStart"/>
      <w:r w:rsidRPr="00177234">
        <w:rPr>
          <w:rFonts w:cstheme="minorHAnsi"/>
          <w:color w:val="7030A0"/>
          <w:lang w:val="en-IN"/>
        </w:rPr>
        <w:t>milliliter</w:t>
      </w:r>
      <w:proofErr w:type="spellEnd"/>
      <w:r w:rsidRPr="00177234">
        <w:rPr>
          <w:rFonts w:cstheme="minorHAnsi"/>
          <w:color w:val="7030A0"/>
          <w:lang w:val="en-IN"/>
        </w:rPr>
        <w:t xml:space="preserve"> </w:t>
      </w:r>
      <w:r w:rsidRPr="00177234">
        <w:rPr>
          <w:rFonts w:cstheme="minorHAnsi"/>
          <w:b/>
          <w:bCs/>
          <w:color w:val="7030A0"/>
          <w:lang w:val="en-IN"/>
        </w:rPr>
        <w:t>[</w:t>
      </w:r>
      <w:r w:rsidRPr="00177234">
        <w:rPr>
          <w:rFonts w:cstheme="minorHAnsi"/>
          <w:b/>
          <w:bCs/>
          <w:color w:val="7030A0"/>
          <w:lang w:val="en-IN"/>
        </w:rPr>
        <w:t>3</w:t>
      </w:r>
      <w:r w:rsidRPr="00177234">
        <w:rPr>
          <w:rFonts w:cstheme="minorHAnsi"/>
          <w:b/>
          <w:bCs/>
          <w:color w:val="7030A0"/>
          <w:lang w:val="en-IN"/>
        </w:rPr>
        <w:t>]</w:t>
      </w:r>
      <w:r w:rsidRPr="00177234">
        <w:rPr>
          <w:rFonts w:cstheme="minorHAnsi"/>
          <w:color w:val="7030A0"/>
          <w:lang w:val="en-IN"/>
        </w:rPr>
        <w:t xml:space="preserve">. Prepare a blank sample </w:t>
      </w:r>
      <w:r w:rsidRPr="00177234">
        <w:rPr>
          <w:rFonts w:cstheme="minorHAnsi"/>
          <w:b/>
          <w:bCs/>
          <w:color w:val="7030A0"/>
          <w:lang w:val="en-IN"/>
        </w:rPr>
        <w:t>[</w:t>
      </w:r>
      <w:r w:rsidRPr="00177234">
        <w:rPr>
          <w:rFonts w:cstheme="minorHAnsi"/>
          <w:b/>
          <w:bCs/>
          <w:color w:val="7030A0"/>
          <w:lang w:val="en-IN"/>
        </w:rPr>
        <w:t>4</w:t>
      </w:r>
      <w:r w:rsidRPr="00177234">
        <w:rPr>
          <w:rFonts w:cstheme="minorHAnsi"/>
          <w:b/>
          <w:bCs/>
          <w:color w:val="7030A0"/>
          <w:lang w:val="en-IN"/>
        </w:rPr>
        <w:t>]</w:t>
      </w:r>
      <w:r w:rsidRPr="00177234">
        <w:rPr>
          <w:rFonts w:cstheme="minorHAnsi"/>
          <w:color w:val="7030A0"/>
          <w:lang w:val="en-IN"/>
        </w:rPr>
        <w:t>.</w:t>
      </w:r>
    </w:p>
    <w:p w14:paraId="7D675952" w14:textId="77777777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lastRenderedPageBreak/>
        <w:t>Talent adding 200 microliters of buffer or cell culture media to the analyte standard pellet</w:t>
      </w:r>
      <w:r>
        <w:rPr>
          <w:rFonts w:cstheme="minorHAnsi"/>
          <w:lang w:val="en-IN"/>
        </w:rPr>
        <w:t xml:space="preserve"> and</w:t>
      </w:r>
      <w:r w:rsidRPr="005B71AE">
        <w:rPr>
          <w:rFonts w:cstheme="minorHAnsi"/>
          <w:lang w:val="en-IN"/>
        </w:rPr>
        <w:t xml:space="preserve"> mixing </w:t>
      </w:r>
      <w:r>
        <w:rPr>
          <w:rFonts w:cstheme="minorHAnsi"/>
          <w:lang w:val="en-IN"/>
        </w:rPr>
        <w:t>it.</w:t>
      </w:r>
    </w:p>
    <w:p w14:paraId="37B5525F" w14:textId="77777777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arranging 6 </w:t>
      </w:r>
      <w:proofErr w:type="spellStart"/>
      <w:r w:rsidRPr="005B71AE">
        <w:rPr>
          <w:rFonts w:cstheme="minorHAnsi"/>
          <w:lang w:val="en-IN"/>
        </w:rPr>
        <w:t>labeled</w:t>
      </w:r>
      <w:proofErr w:type="spellEnd"/>
      <w:r w:rsidRPr="005B71AE">
        <w:rPr>
          <w:rFonts w:cstheme="minorHAnsi"/>
          <w:lang w:val="en-IN"/>
        </w:rPr>
        <w:t xml:space="preserve"> reagent tubes on the bench.</w:t>
      </w:r>
    </w:p>
    <w:p w14:paraId="6EE89C32" w14:textId="77777777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performing a serial dilution transfer between reagent tubes.</w:t>
      </w:r>
    </w:p>
    <w:p w14:paraId="3CA47560" w14:textId="34B154FA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Pr="005B71AE">
        <w:rPr>
          <w:rFonts w:cstheme="minorHAnsi"/>
          <w:lang w:val="en-IN"/>
        </w:rPr>
        <w:t xml:space="preserve"> blank sample tube.</w:t>
      </w:r>
    </w:p>
    <w:p w14:paraId="2F6B5158" w14:textId="77777777" w:rsidR="005B71AE" w:rsidRPr="005B71AE" w:rsidRDefault="005B71AE" w:rsidP="005B71A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C03BCF8" w14:textId="77777777" w:rsidR="005B71AE" w:rsidRPr="00177234" w:rsidRDefault="005B71AE" w:rsidP="003C4D3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Collect </w:t>
      </w:r>
      <w:r w:rsidRPr="00177234">
        <w:rPr>
          <w:rFonts w:cstheme="minorHAnsi"/>
          <w:color w:val="7030A0"/>
          <w:lang w:val="en-IN"/>
        </w:rPr>
        <w:t>CAR</w:t>
      </w:r>
      <w:r w:rsidRPr="00177234">
        <w:rPr>
          <w:rFonts w:cstheme="minorHAnsi"/>
          <w:color w:val="7030A0"/>
          <w:lang w:val="en-IN"/>
        </w:rPr>
        <w:t xml:space="preserve"> T cell co-culture supernatants at </w:t>
      </w:r>
      <w:r w:rsidRPr="00177234">
        <w:rPr>
          <w:rFonts w:cstheme="minorHAnsi"/>
          <w:color w:val="7030A0"/>
          <w:lang w:val="en-IN"/>
        </w:rPr>
        <w:t>defined</w:t>
      </w:r>
      <w:r w:rsidRPr="00177234">
        <w:rPr>
          <w:rFonts w:cstheme="minorHAnsi"/>
          <w:color w:val="7030A0"/>
          <w:lang w:val="en-IN"/>
        </w:rPr>
        <w:t xml:space="preserve"> hours post-co-culture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 xml:space="preserve">. </w:t>
      </w:r>
    </w:p>
    <w:p w14:paraId="59F13F1D" w14:textId="77777777" w:rsidR="005B71AE" w:rsidRPr="00177234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7234">
        <w:rPr>
          <w:rFonts w:cstheme="minorHAnsi"/>
          <w:lang w:val="en-IN"/>
        </w:rPr>
        <w:t>Talent collecting co-culture supernatants from culture wells.</w:t>
      </w:r>
    </w:p>
    <w:p w14:paraId="3C76CA39" w14:textId="77777777" w:rsidR="005B71AE" w:rsidRPr="00177234" w:rsidRDefault="005B71AE" w:rsidP="005B71A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EB9C342" w14:textId="77777777" w:rsidR="005B71AE" w:rsidRPr="00177234" w:rsidRDefault="005B71AE" w:rsidP="005B71A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Centrifuge the samples at 10000 g for 10 minutes at 4 degrees Celsius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 xml:space="preserve">. Use the supernatants directly or dilute them to fit the standard curve range </w:t>
      </w:r>
      <w:r w:rsidRPr="00177234">
        <w:rPr>
          <w:rFonts w:cstheme="minorHAnsi"/>
          <w:b/>
          <w:bCs/>
          <w:color w:val="7030A0"/>
          <w:lang w:val="en-IN"/>
        </w:rPr>
        <w:t>[</w:t>
      </w:r>
      <w:r w:rsidRPr="00177234">
        <w:rPr>
          <w:rFonts w:cstheme="minorHAnsi"/>
          <w:b/>
          <w:bCs/>
          <w:color w:val="7030A0"/>
          <w:lang w:val="en-IN"/>
        </w:rPr>
        <w:t>2</w:t>
      </w:r>
      <w:r w:rsidRPr="00177234">
        <w:rPr>
          <w:rFonts w:cstheme="minorHAnsi"/>
          <w:b/>
          <w:bCs/>
          <w:color w:val="7030A0"/>
          <w:lang w:val="en-IN"/>
        </w:rPr>
        <w:t>]</w:t>
      </w:r>
      <w:r w:rsidRPr="00177234">
        <w:rPr>
          <w:rFonts w:cstheme="minorHAnsi"/>
          <w:color w:val="7030A0"/>
          <w:lang w:val="en-IN"/>
        </w:rPr>
        <w:t>.</w:t>
      </w:r>
    </w:p>
    <w:p w14:paraId="5CFA8F10" w14:textId="77777777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placing sample tubes into the centrifuge.</w:t>
      </w:r>
    </w:p>
    <w:p w14:paraId="5214000A" w14:textId="134F49A8" w:rsidR="005B71AE" w:rsidRP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diluting the supernatant in a fresh tube to match the standard curve range.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0CF130C0" w:rsidR="000F326F" w:rsidRDefault="005B71A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Assay Workflow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3ACC0B2" w14:textId="1F3374AE" w:rsidR="005B71AE" w:rsidRPr="00177234" w:rsidRDefault="005B71AE" w:rsidP="005B71A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>V</w:t>
      </w:r>
      <w:r w:rsidRPr="00177234">
        <w:rPr>
          <w:rFonts w:cstheme="minorHAnsi"/>
          <w:color w:val="7030A0"/>
          <w:lang w:val="en-IN"/>
        </w:rPr>
        <w:t xml:space="preserve">ortex the capture bead mix to thoroughly resuspend the beads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>. Add 50 microliters of the standard or sample</w:t>
      </w:r>
      <w:r w:rsidRPr="00177234">
        <w:rPr>
          <w:rFonts w:cstheme="minorHAnsi"/>
          <w:color w:val="7030A0"/>
          <w:lang w:val="en-IN"/>
        </w:rPr>
        <w:t xml:space="preserve"> </w:t>
      </w:r>
      <w:r w:rsidRPr="00177234">
        <w:rPr>
          <w:rFonts w:cstheme="minorHAnsi"/>
          <w:b/>
          <w:bCs/>
          <w:color w:val="7030A0"/>
          <w:lang w:val="en-IN"/>
        </w:rPr>
        <w:t>[2]</w:t>
      </w:r>
      <w:r w:rsidRPr="00177234">
        <w:rPr>
          <w:rFonts w:cstheme="minorHAnsi"/>
          <w:color w:val="7030A0"/>
          <w:lang w:val="en-IN"/>
        </w:rPr>
        <w:t xml:space="preserve"> </w:t>
      </w:r>
      <w:r w:rsidRPr="00177234">
        <w:rPr>
          <w:rFonts w:cstheme="minorHAnsi"/>
          <w:color w:val="7030A0"/>
          <w:lang w:val="en-IN"/>
        </w:rPr>
        <w:t xml:space="preserve">and </w:t>
      </w:r>
      <w:r w:rsidRPr="00177234">
        <w:rPr>
          <w:rFonts w:cstheme="minorHAnsi"/>
          <w:color w:val="7030A0"/>
          <w:lang w:val="en-IN"/>
        </w:rPr>
        <w:t xml:space="preserve">20 microliters of pre-diluted beads to the wells of a 96-well filter plate </w:t>
      </w:r>
      <w:r w:rsidRPr="00177234">
        <w:rPr>
          <w:rFonts w:cstheme="minorHAnsi"/>
          <w:b/>
          <w:bCs/>
          <w:color w:val="7030A0"/>
          <w:lang w:val="en-IN"/>
        </w:rPr>
        <w:t>[</w:t>
      </w:r>
      <w:r w:rsidRPr="00177234">
        <w:rPr>
          <w:rFonts w:cstheme="minorHAnsi"/>
          <w:b/>
          <w:bCs/>
          <w:color w:val="7030A0"/>
          <w:lang w:val="en-IN"/>
        </w:rPr>
        <w:t>3].</w:t>
      </w:r>
    </w:p>
    <w:p w14:paraId="3834F598" w14:textId="77777777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</w:t>
      </w:r>
      <w:r w:rsidRPr="005B71AE">
        <w:rPr>
          <w:rFonts w:cstheme="minorHAnsi"/>
          <w:lang w:val="en-IN"/>
        </w:rPr>
        <w:t xml:space="preserve">alent </w:t>
      </w:r>
      <w:proofErr w:type="spellStart"/>
      <w:r w:rsidRPr="005B71AE">
        <w:rPr>
          <w:rFonts w:cstheme="minorHAnsi"/>
          <w:lang w:val="en-IN"/>
        </w:rPr>
        <w:t>vortexing</w:t>
      </w:r>
      <w:proofErr w:type="spellEnd"/>
      <w:r w:rsidRPr="005B71AE">
        <w:rPr>
          <w:rFonts w:cstheme="minorHAnsi"/>
          <w:lang w:val="en-IN"/>
        </w:rPr>
        <w:t xml:space="preserve"> the capture bead mix tube.</w:t>
      </w:r>
    </w:p>
    <w:p w14:paraId="1D48B40D" w14:textId="77777777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pipetting 50 microliters of standard or sample into the wells of a 96-well filter plate.</w:t>
      </w:r>
    </w:p>
    <w:p w14:paraId="7C89E0AB" w14:textId="3C04C00E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adding 20 microliters of pre-diluted beads to the wells.</w:t>
      </w:r>
    </w:p>
    <w:p w14:paraId="15F53652" w14:textId="77777777" w:rsidR="005B71AE" w:rsidRPr="005B71AE" w:rsidRDefault="005B71AE" w:rsidP="005B71A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A75D9BA" w14:textId="379ED5C6" w:rsidR="008B2CEE" w:rsidRPr="00177234" w:rsidRDefault="008B2CEE" w:rsidP="008B2C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>In</w:t>
      </w:r>
      <w:r w:rsidR="005B71AE" w:rsidRPr="00177234">
        <w:rPr>
          <w:rFonts w:cstheme="minorHAnsi"/>
          <w:color w:val="7030A0"/>
          <w:lang w:val="en-IN"/>
        </w:rPr>
        <w:t>cubate the plate for 2 hours at room temperature w</w:t>
      </w:r>
      <w:r w:rsidRPr="00177234">
        <w:rPr>
          <w:rFonts w:cstheme="minorHAnsi"/>
          <w:color w:val="7030A0"/>
          <w:lang w:val="en-IN"/>
        </w:rPr>
        <w:t>ith</w:t>
      </w:r>
      <w:r w:rsidR="005B71AE" w:rsidRPr="00177234">
        <w:rPr>
          <w:rFonts w:cstheme="minorHAnsi"/>
          <w:color w:val="7030A0"/>
          <w:lang w:val="en-IN"/>
        </w:rPr>
        <w:t xml:space="preserve"> shaking at 450 </w:t>
      </w:r>
      <w:r w:rsidRPr="00177234">
        <w:rPr>
          <w:rFonts w:cstheme="minorHAnsi"/>
          <w:color w:val="7030A0"/>
          <w:lang w:val="en-IN"/>
        </w:rPr>
        <w:t>rpm</w:t>
      </w:r>
      <w:r w:rsidR="005B71AE" w:rsidRPr="00177234">
        <w:rPr>
          <w:rFonts w:cstheme="minorHAnsi"/>
          <w:color w:val="7030A0"/>
          <w:lang w:val="en-IN"/>
        </w:rPr>
        <w:t xml:space="preserve"> in the dark </w:t>
      </w:r>
      <w:r w:rsidR="005B71AE" w:rsidRPr="00177234">
        <w:rPr>
          <w:rFonts w:cstheme="minorHAnsi"/>
          <w:b/>
          <w:bCs/>
          <w:color w:val="7030A0"/>
          <w:lang w:val="en-IN"/>
        </w:rPr>
        <w:t>[1]</w:t>
      </w:r>
      <w:r w:rsidR="005B71AE" w:rsidRPr="00177234">
        <w:rPr>
          <w:rFonts w:cstheme="minorHAnsi"/>
          <w:color w:val="7030A0"/>
          <w:lang w:val="en-IN"/>
        </w:rPr>
        <w:t>.</w:t>
      </w:r>
      <w:r w:rsidRPr="00177234">
        <w:rPr>
          <w:rFonts w:cstheme="minorHAnsi"/>
          <w:color w:val="7030A0"/>
          <w:lang w:val="en-IN"/>
        </w:rPr>
        <w:t xml:space="preserve"> U</w:t>
      </w:r>
      <w:r w:rsidRPr="00177234">
        <w:rPr>
          <w:rFonts w:cstheme="minorHAnsi"/>
          <w:color w:val="7030A0"/>
          <w:lang w:val="en-IN"/>
        </w:rPr>
        <w:t>sing a vacuum manifold or centrifuge</w:t>
      </w:r>
      <w:r w:rsidRPr="00177234">
        <w:rPr>
          <w:rFonts w:cstheme="minorHAnsi"/>
          <w:color w:val="7030A0"/>
          <w:lang w:val="en-IN"/>
        </w:rPr>
        <w:t>,</w:t>
      </w:r>
      <w:r w:rsidRPr="00177234">
        <w:rPr>
          <w:rFonts w:cstheme="minorHAnsi"/>
          <w:color w:val="7030A0"/>
          <w:lang w:val="en-IN"/>
        </w:rPr>
        <w:t xml:space="preserve"> </w:t>
      </w:r>
      <w:r w:rsidRPr="00177234">
        <w:rPr>
          <w:rFonts w:cstheme="minorHAnsi"/>
          <w:color w:val="7030A0"/>
          <w:lang w:val="en-IN"/>
        </w:rPr>
        <w:t>w</w:t>
      </w:r>
      <w:r w:rsidR="005B71AE" w:rsidRPr="00177234">
        <w:rPr>
          <w:rFonts w:cstheme="minorHAnsi"/>
          <w:color w:val="7030A0"/>
          <w:lang w:val="en-IN"/>
        </w:rPr>
        <w:t xml:space="preserve">ash the wells twice with 200 microliters of buffer </w:t>
      </w:r>
      <w:r w:rsidR="005B71AE" w:rsidRPr="00177234">
        <w:rPr>
          <w:rFonts w:cstheme="minorHAnsi"/>
          <w:b/>
          <w:bCs/>
          <w:color w:val="7030A0"/>
          <w:lang w:val="en-IN"/>
        </w:rPr>
        <w:t>[2]</w:t>
      </w:r>
      <w:r w:rsidR="005B71AE" w:rsidRPr="00177234">
        <w:rPr>
          <w:rFonts w:cstheme="minorHAnsi"/>
          <w:color w:val="7030A0"/>
          <w:lang w:val="en-IN"/>
        </w:rPr>
        <w:t>.</w:t>
      </w:r>
    </w:p>
    <w:p w14:paraId="1672FE4F" w14:textId="77777777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B2CEE">
        <w:rPr>
          <w:rFonts w:cstheme="minorHAnsi"/>
          <w:lang w:val="en-IN"/>
        </w:rPr>
        <w:t>Talent placing the 96-well plate on a shaker for incubation in the dark.</w:t>
      </w:r>
    </w:p>
    <w:p w14:paraId="507CEC18" w14:textId="403A44ED" w:rsidR="005B71A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B2CEE">
        <w:rPr>
          <w:rFonts w:cstheme="minorHAnsi"/>
          <w:lang w:val="en-IN"/>
        </w:rPr>
        <w:t>Talent washing the wells with buffer using a vacuum manifold.</w:t>
      </w:r>
    </w:p>
    <w:p w14:paraId="206B72F6" w14:textId="77777777" w:rsidR="008B2CEE" w:rsidRPr="008B2CEE" w:rsidRDefault="008B2CEE" w:rsidP="008B2CE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ED3F062" w14:textId="43664BF9" w:rsidR="008B2CEE" w:rsidRPr="00177234" w:rsidRDefault="008B2CEE" w:rsidP="005B71A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</w:rPr>
        <w:t xml:space="preserve">Add 100 microliters of 1 to 50 pre-diluted detection reagent 1 to the wells </w:t>
      </w:r>
      <w:r w:rsidRPr="00177234">
        <w:rPr>
          <w:rFonts w:cstheme="minorHAnsi"/>
          <w:b/>
          <w:bCs/>
          <w:color w:val="7030A0"/>
        </w:rPr>
        <w:t>[1]</w:t>
      </w:r>
      <w:r w:rsidRPr="00177234">
        <w:rPr>
          <w:rFonts w:cstheme="minorHAnsi"/>
          <w:color w:val="7030A0"/>
        </w:rPr>
        <w:t xml:space="preserve">. Incubate for 1 hour at room temperature with shaking at 450 </w:t>
      </w:r>
      <w:r w:rsidRPr="00177234">
        <w:rPr>
          <w:rFonts w:cstheme="minorHAnsi"/>
          <w:color w:val="7030A0"/>
        </w:rPr>
        <w:t>rpm</w:t>
      </w:r>
      <w:r w:rsidRPr="00177234">
        <w:rPr>
          <w:rFonts w:cstheme="minorHAnsi"/>
          <w:color w:val="7030A0"/>
        </w:rPr>
        <w:t xml:space="preserve"> in the dark </w:t>
      </w:r>
      <w:r w:rsidRPr="00177234">
        <w:rPr>
          <w:rFonts w:cstheme="minorHAnsi"/>
          <w:b/>
          <w:bCs/>
          <w:color w:val="7030A0"/>
        </w:rPr>
        <w:t>[2]</w:t>
      </w:r>
      <w:r w:rsidRPr="00177234">
        <w:rPr>
          <w:rFonts w:cstheme="minorHAnsi"/>
          <w:color w:val="7030A0"/>
        </w:rPr>
        <w:t xml:space="preserve">. Wash the wells twice </w:t>
      </w:r>
      <w:r w:rsidRPr="00177234">
        <w:rPr>
          <w:rFonts w:cstheme="minorHAnsi"/>
          <w:b/>
          <w:bCs/>
          <w:color w:val="7030A0"/>
        </w:rPr>
        <w:t>[3]</w:t>
      </w:r>
      <w:r w:rsidRPr="00177234">
        <w:rPr>
          <w:rFonts w:cstheme="minorHAnsi"/>
          <w:color w:val="7030A0"/>
        </w:rPr>
        <w:t>.</w:t>
      </w:r>
    </w:p>
    <w:p w14:paraId="792886C4" w14:textId="77777777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adding detection reagent 1 to the wells of the plate.</w:t>
      </w:r>
    </w:p>
    <w:p w14:paraId="60AB495E" w14:textId="77777777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placing the plate on a shaker for incubation in the dark.</w:t>
      </w:r>
    </w:p>
    <w:p w14:paraId="637A24D1" w14:textId="492662DB" w:rsidR="005B71A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washing the wells of the plate with buffer.</w:t>
      </w:r>
    </w:p>
    <w:p w14:paraId="4838442A" w14:textId="77777777" w:rsidR="008B2CEE" w:rsidRPr="005B71AE" w:rsidRDefault="008B2CEE" w:rsidP="008B2CE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A2E52E" w14:textId="77777777" w:rsidR="008B2CEE" w:rsidRPr="00177234" w:rsidRDefault="005B71AE" w:rsidP="005B71A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lastRenderedPageBreak/>
        <w:t xml:space="preserve">Add 100 microliters of 1 to 50 pre-diluted detection reagent 2 to the wells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 xml:space="preserve">. Incubate for 30 minutes at room temperature </w:t>
      </w:r>
      <w:r w:rsidR="008B2CEE" w:rsidRPr="00177234">
        <w:rPr>
          <w:rFonts w:cstheme="minorHAnsi"/>
          <w:color w:val="7030A0"/>
          <w:lang w:val="en-IN"/>
        </w:rPr>
        <w:t>with</w:t>
      </w:r>
      <w:r w:rsidRPr="00177234">
        <w:rPr>
          <w:rFonts w:cstheme="minorHAnsi"/>
          <w:color w:val="7030A0"/>
          <w:lang w:val="en-IN"/>
        </w:rPr>
        <w:t xml:space="preserve"> shaking at 450 r</w:t>
      </w:r>
      <w:r w:rsidR="008B2CEE" w:rsidRPr="00177234">
        <w:rPr>
          <w:rFonts w:cstheme="minorHAnsi"/>
          <w:color w:val="7030A0"/>
          <w:lang w:val="en-IN"/>
        </w:rPr>
        <w:t xml:space="preserve">pm </w:t>
      </w:r>
      <w:r w:rsidRPr="00177234">
        <w:rPr>
          <w:rFonts w:cstheme="minorHAnsi"/>
          <w:color w:val="7030A0"/>
          <w:lang w:val="en-IN"/>
        </w:rPr>
        <w:t xml:space="preserve">in the dark </w:t>
      </w:r>
      <w:r w:rsidRPr="00177234">
        <w:rPr>
          <w:rFonts w:cstheme="minorHAnsi"/>
          <w:b/>
          <w:bCs/>
          <w:color w:val="7030A0"/>
          <w:lang w:val="en-IN"/>
        </w:rPr>
        <w:t>[2]</w:t>
      </w:r>
      <w:r w:rsidRPr="00177234">
        <w:rPr>
          <w:rFonts w:cstheme="minorHAnsi"/>
          <w:color w:val="7030A0"/>
          <w:lang w:val="en-IN"/>
        </w:rPr>
        <w:t xml:space="preserve">. Wash the wells once </w:t>
      </w:r>
      <w:r w:rsidRPr="00177234">
        <w:rPr>
          <w:rFonts w:cstheme="minorHAnsi"/>
          <w:b/>
          <w:bCs/>
          <w:color w:val="7030A0"/>
          <w:lang w:val="en-IN"/>
        </w:rPr>
        <w:t>[3]</w:t>
      </w:r>
      <w:r w:rsidRPr="00177234">
        <w:rPr>
          <w:rFonts w:cstheme="minorHAnsi"/>
          <w:color w:val="7030A0"/>
          <w:lang w:val="en-IN"/>
        </w:rPr>
        <w:t>.</w:t>
      </w:r>
    </w:p>
    <w:p w14:paraId="30D5325A" w14:textId="77777777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adding detection reagent 2 to the wells of the plate.</w:t>
      </w:r>
    </w:p>
    <w:p w14:paraId="7E5A2A5D" w14:textId="77777777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placing the plate on a shaker for incubation in the dark.</w:t>
      </w:r>
    </w:p>
    <w:p w14:paraId="5FE3466F" w14:textId="656C1478" w:rsidR="005B71A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washing the wells once with buffer.</w:t>
      </w:r>
    </w:p>
    <w:p w14:paraId="0E53F352" w14:textId="77777777" w:rsidR="008B2CEE" w:rsidRPr="005B71AE" w:rsidRDefault="008B2CEE" w:rsidP="008B2CE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5951719" w14:textId="77777777" w:rsidR="008B2CEE" w:rsidRPr="00177234" w:rsidRDefault="005B71AE" w:rsidP="005B71A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For acquisition, resuspend the samples in 200 microliters of buffer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>.</w:t>
      </w:r>
    </w:p>
    <w:p w14:paraId="2D11E85E" w14:textId="43F8A9C1" w:rsidR="005B71A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pipetting buffer into the wells and resuspending the samples thoroughly.</w:t>
      </w:r>
    </w:p>
    <w:p w14:paraId="12721468" w14:textId="77777777" w:rsidR="001E700D" w:rsidRDefault="001E700D" w:rsidP="001E700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67E0F54" w14:textId="7503FA18" w:rsidR="001E700D" w:rsidRDefault="00224764" w:rsidP="001E700D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1E700D">
        <w:rPr>
          <w:rFonts w:cstheme="minorHAnsi"/>
          <w:b/>
          <w:bCs/>
          <w:lang w:val="en-IN"/>
        </w:rPr>
        <w:t xml:space="preserve">Data </w:t>
      </w:r>
      <w:r w:rsidR="001E700D" w:rsidRPr="001E700D">
        <w:rPr>
          <w:rFonts w:cstheme="minorHAnsi"/>
          <w:b/>
          <w:bCs/>
          <w:lang w:val="en-IN"/>
        </w:rPr>
        <w:t xml:space="preserve">Acquisition and </w:t>
      </w:r>
      <w:r>
        <w:rPr>
          <w:rFonts w:cstheme="minorHAnsi"/>
          <w:b/>
          <w:bCs/>
          <w:lang w:val="en-IN"/>
        </w:rPr>
        <w:t xml:space="preserve">Cytokine </w:t>
      </w:r>
      <w:r w:rsidR="001E700D" w:rsidRPr="001E700D">
        <w:rPr>
          <w:rFonts w:cstheme="minorHAnsi"/>
          <w:b/>
          <w:bCs/>
          <w:lang w:val="en-IN"/>
        </w:rPr>
        <w:t>Analysis</w:t>
      </w:r>
    </w:p>
    <w:p w14:paraId="155D81E9" w14:textId="675B67F1" w:rsidR="00224764" w:rsidRDefault="00224764" w:rsidP="00224764">
      <w:pPr>
        <w:pStyle w:val="ListParagraph"/>
        <w:spacing w:before="120"/>
        <w:ind w:left="36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124036958"/>
          <w:placeholder>
            <w:docPart w:val="812118DF0D73485480F4FB5C545F90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AAF6CB5" w14:textId="77777777" w:rsidR="00224764" w:rsidRPr="00224764" w:rsidRDefault="00224764" w:rsidP="00224764">
      <w:pPr>
        <w:spacing w:before="120"/>
        <w:rPr>
          <w:rFonts w:cstheme="minorHAnsi"/>
          <w:b/>
          <w:bCs/>
          <w:lang w:val="en-IN"/>
        </w:rPr>
      </w:pPr>
    </w:p>
    <w:p w14:paraId="2404CA0F" w14:textId="210E1903" w:rsidR="001E700D" w:rsidRPr="00177234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>U</w:t>
      </w:r>
      <w:r w:rsidRPr="00177234">
        <w:rPr>
          <w:rFonts w:cstheme="minorHAnsi"/>
          <w:color w:val="7030A0"/>
          <w:lang w:val="en-IN"/>
        </w:rPr>
        <w:t>sing the phycoerythrin</w:t>
      </w:r>
      <w:r w:rsidR="001A51BE" w:rsidRPr="00177234">
        <w:rPr>
          <w:rFonts w:cstheme="minorHAnsi"/>
          <w:color w:val="7030A0"/>
          <w:lang w:val="en-IN"/>
        </w:rPr>
        <w:t xml:space="preserve"> or PE </w:t>
      </w:r>
      <w:r w:rsidR="001A51BE" w:rsidRPr="00177234">
        <w:rPr>
          <w:rFonts w:cstheme="minorHAnsi"/>
          <w:i/>
          <w:iCs/>
          <w:color w:val="EE0000"/>
          <w:lang w:val="en-IN"/>
        </w:rPr>
        <w:t>(P-E)</w:t>
      </w:r>
      <w:r w:rsidRPr="00177234">
        <w:rPr>
          <w:rFonts w:cstheme="minorHAnsi"/>
          <w:color w:val="7030A0"/>
          <w:lang w:val="en-IN"/>
        </w:rPr>
        <w:t>, fluorescein isothiocyanate</w:t>
      </w:r>
      <w:r w:rsidR="001A51BE" w:rsidRPr="00177234">
        <w:rPr>
          <w:rFonts w:cstheme="minorHAnsi"/>
          <w:color w:val="7030A0"/>
          <w:lang w:val="en-IN"/>
        </w:rPr>
        <w:t xml:space="preserve"> or FITC </w:t>
      </w:r>
      <w:r w:rsidR="001A51BE" w:rsidRPr="00177234">
        <w:rPr>
          <w:rFonts w:cstheme="minorHAnsi"/>
          <w:i/>
          <w:iCs/>
          <w:color w:val="EE0000"/>
          <w:lang w:val="en-IN"/>
        </w:rPr>
        <w:t>(F-I-T-C)</w:t>
      </w:r>
      <w:r w:rsidRPr="00177234">
        <w:rPr>
          <w:rFonts w:cstheme="minorHAnsi"/>
          <w:color w:val="7030A0"/>
          <w:lang w:val="en-IN"/>
        </w:rPr>
        <w:t xml:space="preserve">, and allophycocyanin </w:t>
      </w:r>
      <w:r w:rsidR="001A51BE" w:rsidRPr="00177234">
        <w:rPr>
          <w:rFonts w:cstheme="minorHAnsi"/>
          <w:color w:val="7030A0"/>
          <w:lang w:val="en-IN"/>
        </w:rPr>
        <w:t xml:space="preserve">or </w:t>
      </w:r>
      <w:r w:rsidR="00177234">
        <w:rPr>
          <w:rFonts w:cstheme="minorHAnsi"/>
          <w:color w:val="7030A0"/>
          <w:lang w:val="en-IN"/>
        </w:rPr>
        <w:t>APC</w:t>
      </w:r>
      <w:r w:rsidR="001A51BE" w:rsidRPr="00177234">
        <w:rPr>
          <w:rFonts w:cstheme="minorHAnsi"/>
          <w:color w:val="7030A0"/>
          <w:lang w:val="en-IN"/>
        </w:rPr>
        <w:t xml:space="preserve"> </w:t>
      </w:r>
      <w:r w:rsidR="001A51BE" w:rsidRPr="00177234">
        <w:rPr>
          <w:rFonts w:cstheme="minorHAnsi"/>
          <w:i/>
          <w:iCs/>
          <w:color w:val="EE0000"/>
          <w:lang w:val="en-IN"/>
        </w:rPr>
        <w:t>(A-P-C)</w:t>
      </w:r>
      <w:r w:rsidR="001A51BE" w:rsidRPr="00177234">
        <w:rPr>
          <w:rFonts w:cstheme="minorHAnsi"/>
          <w:color w:val="7030A0"/>
          <w:lang w:val="en-IN"/>
        </w:rPr>
        <w:t xml:space="preserve"> </w:t>
      </w:r>
      <w:r w:rsidRPr="00177234">
        <w:rPr>
          <w:rFonts w:cstheme="minorHAnsi"/>
          <w:color w:val="7030A0"/>
          <w:lang w:val="en-IN"/>
        </w:rPr>
        <w:t>channels</w:t>
      </w:r>
      <w:r w:rsidRPr="00177234">
        <w:rPr>
          <w:rFonts w:cstheme="minorHAnsi"/>
          <w:color w:val="7030A0"/>
          <w:lang w:val="en-IN"/>
        </w:rPr>
        <w:t>, a</w:t>
      </w:r>
      <w:r w:rsidRPr="00177234">
        <w:rPr>
          <w:rFonts w:cstheme="minorHAnsi"/>
          <w:color w:val="7030A0"/>
          <w:lang w:val="en-IN"/>
        </w:rPr>
        <w:t xml:space="preserve">cquire data on a flow cytometer equipped with blue and red lasers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="00224764">
        <w:rPr>
          <w:rFonts w:cstheme="minorHAnsi"/>
          <w:color w:val="7030A0"/>
          <w:lang w:val="en-IN"/>
        </w:rPr>
        <w:t>.</w:t>
      </w:r>
      <w:r w:rsidRPr="00177234">
        <w:rPr>
          <w:rFonts w:cstheme="minorHAnsi"/>
          <w:color w:val="7030A0"/>
          <w:lang w:val="en-IN"/>
        </w:rPr>
        <w:t xml:space="preserve"> When using </w:t>
      </w:r>
      <w:proofErr w:type="spellStart"/>
      <w:r w:rsidRPr="00177234">
        <w:rPr>
          <w:rFonts w:cstheme="minorHAnsi"/>
          <w:color w:val="7030A0"/>
          <w:lang w:val="en-IN"/>
        </w:rPr>
        <w:t>MACSQuant</w:t>
      </w:r>
      <w:proofErr w:type="spellEnd"/>
      <w:r w:rsidRPr="00177234">
        <w:rPr>
          <w:rFonts w:cstheme="minorHAnsi"/>
          <w:color w:val="7030A0"/>
          <w:lang w:val="en-IN"/>
        </w:rPr>
        <w:t xml:space="preserve"> </w:t>
      </w:r>
      <w:r w:rsidRPr="00956516">
        <w:rPr>
          <w:rFonts w:cstheme="minorHAnsi"/>
          <w:i/>
          <w:iCs/>
          <w:color w:val="EE0000"/>
          <w:lang w:val="en-IN"/>
        </w:rPr>
        <w:t>(</w:t>
      </w:r>
      <w:r w:rsidRPr="00956516">
        <w:rPr>
          <w:rFonts w:cstheme="minorHAnsi"/>
          <w:i/>
          <w:iCs/>
          <w:color w:val="EE0000"/>
        </w:rPr>
        <w:t>Max-Quant</w:t>
      </w:r>
      <w:r w:rsidRPr="00956516">
        <w:rPr>
          <w:rFonts w:cstheme="minorHAnsi"/>
          <w:i/>
          <w:iCs/>
          <w:color w:val="EE0000"/>
        </w:rPr>
        <w:t>)</w:t>
      </w:r>
      <w:r w:rsidRPr="00177234">
        <w:rPr>
          <w:rFonts w:cstheme="minorHAnsi"/>
          <w:color w:val="7030A0"/>
        </w:rPr>
        <w:t xml:space="preserve"> </w:t>
      </w:r>
      <w:r w:rsidRPr="00177234">
        <w:rPr>
          <w:rFonts w:cstheme="minorHAnsi"/>
          <w:color w:val="7030A0"/>
          <w:lang w:val="en-IN"/>
        </w:rPr>
        <w:t xml:space="preserve">flow cytometers, use the </w:t>
      </w:r>
      <w:r w:rsidRPr="00177234">
        <w:rPr>
          <w:rFonts w:cstheme="minorHAnsi"/>
          <w:b/>
          <w:bCs/>
          <w:color w:val="7030A0"/>
          <w:lang w:val="en-IN"/>
        </w:rPr>
        <w:t>Express Mode</w:t>
      </w:r>
      <w:r w:rsidRPr="00177234">
        <w:rPr>
          <w:rFonts w:cstheme="minorHAnsi"/>
          <w:color w:val="7030A0"/>
          <w:lang w:val="en-IN"/>
        </w:rPr>
        <w:t xml:space="preserve"> templates for automated gating and data analysis </w:t>
      </w:r>
      <w:r w:rsidRPr="00177234">
        <w:rPr>
          <w:rFonts w:cstheme="minorHAnsi"/>
          <w:b/>
          <w:bCs/>
          <w:color w:val="7030A0"/>
          <w:lang w:val="en-IN"/>
        </w:rPr>
        <w:t>[2]</w:t>
      </w:r>
      <w:r w:rsidRPr="00177234">
        <w:rPr>
          <w:rFonts w:cstheme="minorHAnsi"/>
          <w:color w:val="7030A0"/>
          <w:lang w:val="en-IN"/>
        </w:rPr>
        <w:t>.</w:t>
      </w:r>
    </w:p>
    <w:p w14:paraId="7B750CB5" w14:textId="416DCA50" w:rsidR="001E700D" w:rsidRDefault="001E700D" w:rsidP="001E700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E700D">
        <w:rPr>
          <w:rFonts w:cstheme="minorHAnsi"/>
          <w:lang w:val="en-IN"/>
        </w:rPr>
        <w:t xml:space="preserve">Talent loading samples onto a flow cytometer </w:t>
      </w:r>
      <w:r w:rsidRPr="001E700D">
        <w:rPr>
          <w:rFonts w:cstheme="minorHAnsi"/>
        </w:rPr>
        <w:t>and starting the acquisition run</w:t>
      </w:r>
      <w:r w:rsidRPr="001E700D">
        <w:rPr>
          <w:rFonts w:cstheme="minorHAnsi"/>
          <w:lang w:val="en-IN"/>
        </w:rPr>
        <w:t>.</w:t>
      </w:r>
    </w:p>
    <w:p w14:paraId="6FFAB72E" w14:textId="67A68CD1" w:rsidR="001E700D" w:rsidRDefault="001E700D" w:rsidP="001E700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E700D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Show the flow cytometer software interface with the </w:t>
      </w:r>
      <w:r w:rsidRPr="001E700D">
        <w:rPr>
          <w:rFonts w:cstheme="minorHAnsi"/>
          <w:b/>
          <w:bCs/>
          <w:lang w:val="en-IN"/>
        </w:rPr>
        <w:t>Express Mode</w:t>
      </w:r>
      <w:r w:rsidRPr="001E700D">
        <w:rPr>
          <w:rFonts w:cstheme="minorHAnsi"/>
          <w:lang w:val="en-IN"/>
        </w:rPr>
        <w:t xml:space="preserve"> template selected for automated gating and analysis.</w:t>
      </w:r>
    </w:p>
    <w:p w14:paraId="53C2959D" w14:textId="77777777" w:rsidR="001E700D" w:rsidRDefault="001E700D" w:rsidP="001E700D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>Please create screen capture videos of the shots labeled as SCREEN,</w:t>
      </w:r>
    </w:p>
    <w:p w14:paraId="6AF28804" w14:textId="66ED86FC" w:rsidR="001E700D" w:rsidRPr="007302EC" w:rsidRDefault="001E700D" w:rsidP="001E700D">
      <w:pPr>
        <w:pStyle w:val="ListParagraph"/>
        <w:ind w:left="1627"/>
        <w:outlineLvl w:val="0"/>
        <w:rPr>
          <w:rFonts w:eastAsia="Times New Roman" w:cstheme="minorHAnsi"/>
          <w:b/>
        </w:rPr>
      </w:pPr>
      <w:r w:rsidRPr="007302EC">
        <w:rPr>
          <w:rFonts w:cstheme="minorHAnsi"/>
          <w:highlight w:val="yellow"/>
        </w:rPr>
        <w:t xml:space="preserve">create a screenshot summary, and upload the files to your project page as soon as possible: </w:t>
      </w:r>
      <w:hyperlink r:id="rId12" w:history="1">
        <w:r w:rsidRPr="001E700D">
          <w:rPr>
            <w:rStyle w:val="Hyperlink"/>
            <w:rFonts w:cstheme="minorHAnsi"/>
          </w:rPr>
          <w:t>https://review.jove.com/account/file-uploader?src=21454968</w:t>
        </w:r>
      </w:hyperlink>
    </w:p>
    <w:p w14:paraId="7558F570" w14:textId="77777777" w:rsidR="001E700D" w:rsidRPr="005D27C3" w:rsidRDefault="001E700D" w:rsidP="001E700D">
      <w:pPr>
        <w:pStyle w:val="ListParagraph"/>
        <w:ind w:left="1267" w:firstLine="360"/>
        <w:outlineLvl w:val="0"/>
        <w:rPr>
          <w:rFonts w:cs="Calibri"/>
        </w:rPr>
      </w:pPr>
      <w:r w:rsidRPr="005D27C3">
        <w:rPr>
          <w:i/>
          <w:color w:val="3333FF"/>
        </w:rPr>
        <w:t>Videographer: Please film the computer screen as a back up</w:t>
      </w:r>
    </w:p>
    <w:p w14:paraId="7D2D73DB" w14:textId="77777777" w:rsidR="001E700D" w:rsidRDefault="001E700D" w:rsidP="001E700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7D653C" w14:textId="77777777" w:rsidR="001A51BE" w:rsidRPr="00956516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956516">
        <w:rPr>
          <w:rFonts w:cstheme="minorHAnsi"/>
          <w:color w:val="7030A0"/>
          <w:lang w:val="en-IN"/>
        </w:rPr>
        <w:t xml:space="preserve">Alternatively, upload forward scatter </w:t>
      </w:r>
      <w:r w:rsidR="001A51BE" w:rsidRPr="00956516">
        <w:rPr>
          <w:rFonts w:cstheme="minorHAnsi"/>
          <w:color w:val="7030A0"/>
          <w:lang w:val="en-IN"/>
        </w:rPr>
        <w:t xml:space="preserve">or FSC </w:t>
      </w:r>
      <w:r w:rsidR="001A51BE" w:rsidRPr="00956516">
        <w:rPr>
          <w:rFonts w:cstheme="minorHAnsi"/>
          <w:i/>
          <w:iCs/>
          <w:color w:val="EE0000"/>
          <w:lang w:val="en-IN"/>
        </w:rPr>
        <w:t>(F-S-C)</w:t>
      </w:r>
      <w:r w:rsidR="001A51BE" w:rsidRPr="00956516">
        <w:rPr>
          <w:rFonts w:cstheme="minorHAnsi"/>
          <w:color w:val="EE0000"/>
          <w:lang w:val="en-IN"/>
        </w:rPr>
        <w:t xml:space="preserve"> </w:t>
      </w:r>
      <w:r w:rsidRPr="00956516">
        <w:rPr>
          <w:rFonts w:cstheme="minorHAnsi"/>
          <w:color w:val="7030A0"/>
          <w:lang w:val="en-IN"/>
        </w:rPr>
        <w:t xml:space="preserve">or </w:t>
      </w:r>
      <w:proofErr w:type="spellStart"/>
      <w:r w:rsidRPr="00956516">
        <w:rPr>
          <w:rFonts w:cstheme="minorHAnsi"/>
          <w:color w:val="7030A0"/>
          <w:lang w:val="en-IN"/>
        </w:rPr>
        <w:t>MACSQuant</w:t>
      </w:r>
      <w:proofErr w:type="spellEnd"/>
      <w:r w:rsidRPr="00956516">
        <w:rPr>
          <w:rFonts w:cstheme="minorHAnsi"/>
          <w:color w:val="7030A0"/>
          <w:lang w:val="en-IN"/>
        </w:rPr>
        <w:t xml:space="preserve"> </w:t>
      </w:r>
      <w:r w:rsidR="001A51BE" w:rsidRPr="00956516">
        <w:rPr>
          <w:rFonts w:cstheme="minorHAnsi"/>
          <w:color w:val="7030A0"/>
          <w:lang w:val="en-IN"/>
        </w:rPr>
        <w:t>or MQD</w:t>
      </w:r>
      <w:r w:rsidR="001A51BE">
        <w:rPr>
          <w:rFonts w:cstheme="minorHAnsi"/>
          <w:lang w:val="en-IN"/>
        </w:rPr>
        <w:t xml:space="preserve"> </w:t>
      </w:r>
      <w:r w:rsidR="001A51BE" w:rsidRPr="00956516">
        <w:rPr>
          <w:rFonts w:cstheme="minorHAnsi"/>
          <w:i/>
          <w:iCs/>
          <w:color w:val="EE0000"/>
          <w:lang w:val="en-IN"/>
        </w:rPr>
        <w:t>(M-Q-D)</w:t>
      </w:r>
      <w:r w:rsidR="001A51BE">
        <w:rPr>
          <w:rFonts w:cstheme="minorHAnsi"/>
          <w:lang w:val="en-IN"/>
        </w:rPr>
        <w:t xml:space="preserve"> </w:t>
      </w:r>
      <w:r w:rsidRPr="00956516">
        <w:rPr>
          <w:rFonts w:cstheme="minorHAnsi"/>
          <w:color w:val="7030A0"/>
          <w:lang w:val="en-IN"/>
        </w:rPr>
        <w:t xml:space="preserve">data files to the web-based </w:t>
      </w:r>
      <w:proofErr w:type="spellStart"/>
      <w:r w:rsidRPr="00956516">
        <w:rPr>
          <w:rFonts w:cstheme="minorHAnsi"/>
          <w:color w:val="7030A0"/>
          <w:lang w:val="en-IN"/>
        </w:rPr>
        <w:t>InspectoR</w:t>
      </w:r>
      <w:proofErr w:type="spellEnd"/>
      <w:r w:rsidRPr="00956516">
        <w:rPr>
          <w:rFonts w:cstheme="minorHAnsi"/>
          <w:color w:val="7030A0"/>
          <w:lang w:val="en-IN"/>
        </w:rPr>
        <w:t xml:space="preserve"> </w:t>
      </w:r>
      <w:r w:rsidR="001A51BE" w:rsidRPr="00956516">
        <w:rPr>
          <w:rFonts w:cstheme="minorHAnsi"/>
          <w:i/>
          <w:iCs/>
          <w:color w:val="EE0000"/>
          <w:lang w:val="en-IN"/>
        </w:rPr>
        <w:t>(</w:t>
      </w:r>
      <w:r w:rsidR="001A51BE" w:rsidRPr="00956516">
        <w:rPr>
          <w:rFonts w:cstheme="minorHAnsi"/>
          <w:i/>
          <w:iCs/>
          <w:color w:val="EE0000"/>
        </w:rPr>
        <w:t>in-SPEK-tor</w:t>
      </w:r>
      <w:r w:rsidR="001A51BE" w:rsidRPr="00956516">
        <w:rPr>
          <w:rFonts w:cstheme="minorHAnsi"/>
          <w:i/>
          <w:iCs/>
          <w:color w:val="EE0000"/>
        </w:rPr>
        <w:t>)</w:t>
      </w:r>
      <w:r w:rsidR="001A51BE">
        <w:rPr>
          <w:rFonts w:cstheme="minorHAnsi"/>
        </w:rPr>
        <w:t xml:space="preserve"> </w:t>
      </w:r>
      <w:r w:rsidRPr="00956516">
        <w:rPr>
          <w:rFonts w:cstheme="minorHAnsi"/>
          <w:color w:val="7030A0"/>
          <w:lang w:val="en-IN"/>
        </w:rPr>
        <w:t xml:space="preserve">tool for automated quantitative cytokine measurement and export-ready results </w:t>
      </w:r>
      <w:r w:rsidRPr="00956516">
        <w:rPr>
          <w:rFonts w:cstheme="minorHAnsi"/>
          <w:b/>
          <w:bCs/>
          <w:color w:val="7030A0"/>
          <w:lang w:val="en-IN"/>
        </w:rPr>
        <w:t>[1]</w:t>
      </w:r>
      <w:r w:rsidRPr="00956516">
        <w:rPr>
          <w:rFonts w:cstheme="minorHAnsi"/>
          <w:color w:val="7030A0"/>
          <w:lang w:val="en-IN"/>
        </w:rPr>
        <w:t>.</w:t>
      </w:r>
    </w:p>
    <w:p w14:paraId="00525FB1" w14:textId="1C182CDA" w:rsidR="001E700D" w:rsidRDefault="001E700D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Show forward scatter or </w:t>
      </w:r>
      <w:proofErr w:type="spellStart"/>
      <w:r w:rsidRPr="001E700D">
        <w:rPr>
          <w:rFonts w:cstheme="minorHAnsi"/>
          <w:lang w:val="en-IN"/>
        </w:rPr>
        <w:t>MACSQuant</w:t>
      </w:r>
      <w:proofErr w:type="spellEnd"/>
      <w:r w:rsidRPr="001E700D">
        <w:rPr>
          <w:rFonts w:cstheme="minorHAnsi"/>
          <w:lang w:val="en-IN"/>
        </w:rPr>
        <w:t xml:space="preserve"> data files being uploaded into the web-based </w:t>
      </w:r>
      <w:proofErr w:type="spellStart"/>
      <w:r w:rsidRPr="001E700D">
        <w:rPr>
          <w:rFonts w:cstheme="minorHAnsi"/>
          <w:lang w:val="en-IN"/>
        </w:rPr>
        <w:t>InspectoR</w:t>
      </w:r>
      <w:proofErr w:type="spellEnd"/>
      <w:r w:rsidRPr="001E700D">
        <w:rPr>
          <w:rFonts w:cstheme="minorHAnsi"/>
          <w:lang w:val="en-IN"/>
        </w:rPr>
        <w:t xml:space="preserve"> tool and the automated analysis interface.</w:t>
      </w:r>
    </w:p>
    <w:p w14:paraId="194E0C82" w14:textId="77777777" w:rsidR="001A51BE" w:rsidRPr="001E700D" w:rsidRDefault="001A51BE" w:rsidP="001A51B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4782048" w14:textId="77777777" w:rsidR="001A51BE" w:rsidRPr="00956516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956516">
        <w:rPr>
          <w:rFonts w:cstheme="minorHAnsi"/>
          <w:color w:val="7030A0"/>
          <w:lang w:val="en-IN"/>
        </w:rPr>
        <w:t xml:space="preserve">Verify proper separation of the 12 different capture bead populations in the </w:t>
      </w:r>
      <w:r w:rsidR="001A51BE" w:rsidRPr="00956516">
        <w:rPr>
          <w:rFonts w:cstheme="minorHAnsi"/>
          <w:color w:val="7030A0"/>
          <w:lang w:val="en-IN"/>
        </w:rPr>
        <w:t>FITC</w:t>
      </w:r>
      <w:r w:rsidRPr="00956516">
        <w:rPr>
          <w:rFonts w:cstheme="minorHAnsi"/>
          <w:color w:val="7030A0"/>
          <w:lang w:val="en-IN"/>
        </w:rPr>
        <w:t xml:space="preserve"> versus </w:t>
      </w:r>
      <w:r w:rsidR="001A51BE" w:rsidRPr="00956516">
        <w:rPr>
          <w:rFonts w:cstheme="minorHAnsi"/>
          <w:color w:val="7030A0"/>
          <w:lang w:val="en-IN"/>
        </w:rPr>
        <w:t>PE</w:t>
      </w:r>
      <w:r w:rsidRPr="00956516">
        <w:rPr>
          <w:rFonts w:cstheme="minorHAnsi"/>
          <w:color w:val="7030A0"/>
          <w:lang w:val="en-IN"/>
        </w:rPr>
        <w:t xml:space="preserve"> channel </w:t>
      </w:r>
      <w:r w:rsidRPr="00956516">
        <w:rPr>
          <w:rFonts w:cstheme="minorHAnsi"/>
          <w:b/>
          <w:bCs/>
          <w:color w:val="7030A0"/>
          <w:lang w:val="en-IN"/>
        </w:rPr>
        <w:t>[1]</w:t>
      </w:r>
      <w:r w:rsidRPr="00956516">
        <w:rPr>
          <w:rFonts w:cstheme="minorHAnsi"/>
          <w:color w:val="7030A0"/>
          <w:lang w:val="en-IN"/>
        </w:rPr>
        <w:t>.</w:t>
      </w:r>
    </w:p>
    <w:p w14:paraId="732DC611" w14:textId="346E7C2C" w:rsidR="001E700D" w:rsidRDefault="001E700D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Display a </w:t>
      </w:r>
      <w:r w:rsidR="001A51BE">
        <w:rPr>
          <w:rFonts w:cstheme="minorHAnsi"/>
          <w:lang w:val="en-IN"/>
        </w:rPr>
        <w:t>FITC</w:t>
      </w:r>
      <w:r w:rsidRPr="001E700D">
        <w:rPr>
          <w:rFonts w:cstheme="minorHAnsi"/>
          <w:lang w:val="en-IN"/>
        </w:rPr>
        <w:t xml:space="preserve"> versus </w:t>
      </w:r>
      <w:r w:rsidR="001A51BE">
        <w:rPr>
          <w:rFonts w:cstheme="minorHAnsi"/>
          <w:lang w:val="en-IN"/>
        </w:rPr>
        <w:t>PE</w:t>
      </w:r>
      <w:r w:rsidRPr="001E700D">
        <w:rPr>
          <w:rFonts w:cstheme="minorHAnsi"/>
          <w:lang w:val="en-IN"/>
        </w:rPr>
        <w:t xml:space="preserve"> scatter plot showing distinct separation of the 12 capture bead populations.</w:t>
      </w:r>
    </w:p>
    <w:p w14:paraId="3663CE1E" w14:textId="77777777" w:rsidR="001A51BE" w:rsidRPr="001E700D" w:rsidRDefault="001A51BE" w:rsidP="001A51B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948A16F" w14:textId="77777777" w:rsidR="001A51BE" w:rsidRPr="00956516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956516">
        <w:rPr>
          <w:rFonts w:cstheme="minorHAnsi"/>
          <w:color w:val="7030A0"/>
          <w:lang w:val="en-IN"/>
        </w:rPr>
        <w:t xml:space="preserve">Apply the standard curve to calculate cytokine concentrations </w:t>
      </w:r>
      <w:r w:rsidRPr="00956516">
        <w:rPr>
          <w:rFonts w:cstheme="minorHAnsi"/>
          <w:b/>
          <w:bCs/>
          <w:color w:val="7030A0"/>
          <w:lang w:val="en-IN"/>
        </w:rPr>
        <w:t>[1]</w:t>
      </w:r>
      <w:r w:rsidRPr="00956516">
        <w:rPr>
          <w:rFonts w:cstheme="minorHAnsi"/>
          <w:color w:val="7030A0"/>
          <w:lang w:val="en-IN"/>
        </w:rPr>
        <w:t xml:space="preserve">. Export and visualize the results </w:t>
      </w:r>
      <w:r w:rsidRPr="00956516">
        <w:rPr>
          <w:rFonts w:cstheme="minorHAnsi"/>
          <w:b/>
          <w:bCs/>
          <w:color w:val="7030A0"/>
          <w:lang w:val="en-IN"/>
        </w:rPr>
        <w:t>[2]</w:t>
      </w:r>
      <w:r w:rsidRPr="00956516">
        <w:rPr>
          <w:rFonts w:cstheme="minorHAnsi"/>
          <w:color w:val="7030A0"/>
          <w:lang w:val="en-IN"/>
        </w:rPr>
        <w:t>.</w:t>
      </w:r>
    </w:p>
    <w:p w14:paraId="3764AE7C" w14:textId="77777777" w:rsidR="001A51BE" w:rsidRDefault="001E700D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>: Show the software applying the standard curve to calculate cytokine concentrations.</w:t>
      </w:r>
    </w:p>
    <w:p w14:paraId="3E145FEE" w14:textId="3EF77C34" w:rsidR="001E700D" w:rsidRDefault="001E700D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lastRenderedPageBreak/>
        <w:t>SCREEN</w:t>
      </w:r>
      <w:r w:rsidRPr="001E700D">
        <w:rPr>
          <w:rFonts w:cstheme="minorHAnsi"/>
          <w:lang w:val="en-IN"/>
        </w:rPr>
        <w:t xml:space="preserve">: Show the </w:t>
      </w:r>
      <w:proofErr w:type="spellStart"/>
      <w:r w:rsidRPr="001E700D">
        <w:rPr>
          <w:rFonts w:cstheme="minorHAnsi"/>
          <w:lang w:val="en-IN"/>
        </w:rPr>
        <w:t>analyzed</w:t>
      </w:r>
      <w:proofErr w:type="spellEnd"/>
      <w:r w:rsidRPr="001E700D">
        <w:rPr>
          <w:rFonts w:cstheme="minorHAnsi"/>
          <w:lang w:val="en-IN"/>
        </w:rPr>
        <w:t xml:space="preserve"> cytokine data being exported and displayed as graphical results.</w:t>
      </w:r>
    </w:p>
    <w:p w14:paraId="3A76288E" w14:textId="77777777" w:rsidR="00224764" w:rsidRPr="001E700D" w:rsidRDefault="00224764" w:rsidP="0022476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B65FDFC" w14:textId="77777777" w:rsidR="001A51BE" w:rsidRPr="00956516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956516">
        <w:rPr>
          <w:rFonts w:cstheme="minorHAnsi"/>
          <w:color w:val="7030A0"/>
          <w:lang w:val="en-IN"/>
        </w:rPr>
        <w:t xml:space="preserve">For data acquisition on a </w:t>
      </w:r>
      <w:proofErr w:type="spellStart"/>
      <w:r w:rsidRPr="00956516">
        <w:rPr>
          <w:rFonts w:cstheme="minorHAnsi"/>
          <w:color w:val="7030A0"/>
          <w:lang w:val="en-IN"/>
        </w:rPr>
        <w:t>MACSQuant</w:t>
      </w:r>
      <w:proofErr w:type="spellEnd"/>
      <w:r w:rsidRPr="00956516">
        <w:rPr>
          <w:rFonts w:cstheme="minorHAnsi"/>
          <w:color w:val="7030A0"/>
          <w:lang w:val="en-IN"/>
        </w:rPr>
        <w:t xml:space="preserve"> flow cytometer</w:t>
      </w:r>
      <w:r w:rsidR="001A51BE" w:rsidRPr="00956516">
        <w:rPr>
          <w:rFonts w:cstheme="minorHAnsi"/>
          <w:color w:val="7030A0"/>
          <w:lang w:val="en-IN"/>
        </w:rPr>
        <w:t xml:space="preserve"> </w:t>
      </w:r>
      <w:r w:rsidR="001A51BE" w:rsidRPr="00956516">
        <w:rPr>
          <w:rFonts w:cstheme="minorHAnsi"/>
          <w:b/>
          <w:bCs/>
          <w:color w:val="7030A0"/>
          <w:lang w:val="en-IN"/>
        </w:rPr>
        <w:t>[1]</w:t>
      </w:r>
      <w:r w:rsidRPr="00956516">
        <w:rPr>
          <w:rFonts w:cstheme="minorHAnsi"/>
          <w:color w:val="7030A0"/>
          <w:lang w:val="en-IN"/>
        </w:rPr>
        <w:t>, use the 2</w:t>
      </w:r>
      <w:r w:rsidR="001A51BE" w:rsidRPr="00956516">
        <w:rPr>
          <w:rFonts w:cstheme="minorHAnsi"/>
          <w:color w:val="7030A0"/>
          <w:lang w:val="en-IN"/>
        </w:rPr>
        <w:t xml:space="preserve">D </w:t>
      </w:r>
      <w:r w:rsidRPr="00956516">
        <w:rPr>
          <w:rFonts w:cstheme="minorHAnsi"/>
          <w:color w:val="7030A0"/>
          <w:lang w:val="en-IN"/>
        </w:rPr>
        <w:t xml:space="preserve">barcode on the capture beads vial to load the acquisition settings </w:t>
      </w:r>
      <w:r w:rsidRPr="00956516">
        <w:rPr>
          <w:rFonts w:cstheme="minorHAnsi"/>
          <w:b/>
          <w:bCs/>
          <w:color w:val="7030A0"/>
          <w:lang w:val="en-IN"/>
        </w:rPr>
        <w:t>[</w:t>
      </w:r>
      <w:r w:rsidR="001A51BE" w:rsidRPr="00956516">
        <w:rPr>
          <w:rFonts w:cstheme="minorHAnsi"/>
          <w:b/>
          <w:bCs/>
          <w:color w:val="7030A0"/>
          <w:lang w:val="en-IN"/>
        </w:rPr>
        <w:t>2</w:t>
      </w:r>
      <w:r w:rsidRPr="00956516">
        <w:rPr>
          <w:rFonts w:cstheme="minorHAnsi"/>
          <w:b/>
          <w:bCs/>
          <w:color w:val="7030A0"/>
          <w:lang w:val="en-IN"/>
        </w:rPr>
        <w:t>]</w:t>
      </w:r>
      <w:r w:rsidRPr="00956516">
        <w:rPr>
          <w:rFonts w:cstheme="minorHAnsi"/>
          <w:color w:val="7030A0"/>
          <w:lang w:val="en-IN"/>
        </w:rPr>
        <w:t>.</w:t>
      </w:r>
    </w:p>
    <w:p w14:paraId="39B4771D" w14:textId="77777777" w:rsidR="001A51BE" w:rsidRDefault="001E700D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Show the </w:t>
      </w:r>
      <w:proofErr w:type="spellStart"/>
      <w:r w:rsidRPr="001E700D">
        <w:rPr>
          <w:rFonts w:cstheme="minorHAnsi"/>
          <w:lang w:val="en-IN"/>
        </w:rPr>
        <w:t>MACSQuant</w:t>
      </w:r>
      <w:proofErr w:type="spellEnd"/>
      <w:r w:rsidRPr="001E700D">
        <w:rPr>
          <w:rFonts w:cstheme="minorHAnsi"/>
          <w:lang w:val="en-IN"/>
        </w:rPr>
        <w:t xml:space="preserve"> software interface with the barcode acquisition setup window open.</w:t>
      </w:r>
    </w:p>
    <w:p w14:paraId="2EB108F3" w14:textId="4EC882A0" w:rsidR="001E700D" w:rsidRDefault="001E700D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E700D">
        <w:rPr>
          <w:rFonts w:cstheme="minorHAnsi"/>
          <w:lang w:val="en-IN"/>
        </w:rPr>
        <w:t xml:space="preserve">Talent positioning the capture bead vial in front of the </w:t>
      </w:r>
      <w:r w:rsidR="001A51BE">
        <w:rPr>
          <w:rFonts w:cstheme="minorHAnsi"/>
          <w:lang w:val="en-IN"/>
        </w:rPr>
        <w:t>2D</w:t>
      </w:r>
      <w:r w:rsidRPr="001E700D">
        <w:rPr>
          <w:rFonts w:cstheme="minorHAnsi"/>
          <w:lang w:val="en-IN"/>
        </w:rPr>
        <w:t xml:space="preserve"> barcode reader.</w:t>
      </w:r>
    </w:p>
    <w:p w14:paraId="4E562FF2" w14:textId="77777777" w:rsidR="001A51BE" w:rsidRPr="001E700D" w:rsidRDefault="001A51BE" w:rsidP="001A51B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2DBCAA5" w14:textId="77777777" w:rsidR="001A51BE" w:rsidRPr="00177234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After logging in to the software, select </w:t>
      </w:r>
      <w:proofErr w:type="spellStart"/>
      <w:r w:rsidRPr="00177234">
        <w:rPr>
          <w:rFonts w:cstheme="minorHAnsi"/>
          <w:b/>
          <w:bCs/>
          <w:color w:val="7030A0"/>
          <w:lang w:val="en-IN"/>
        </w:rPr>
        <w:t>MACSPlex</w:t>
      </w:r>
      <w:proofErr w:type="spellEnd"/>
      <w:r w:rsidRPr="00177234">
        <w:rPr>
          <w:rFonts w:cstheme="minorHAnsi"/>
          <w:b/>
          <w:bCs/>
          <w:color w:val="7030A0"/>
          <w:lang w:val="en-IN"/>
        </w:rPr>
        <w:t xml:space="preserve"> Filter Plate</w:t>
      </w:r>
      <w:r w:rsidRPr="00177234">
        <w:rPr>
          <w:rFonts w:cstheme="minorHAnsi"/>
          <w:color w:val="7030A0"/>
          <w:lang w:val="en-IN"/>
        </w:rPr>
        <w:t xml:space="preserve"> as the sample rack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 xml:space="preserve">. Click the </w:t>
      </w:r>
      <w:r w:rsidRPr="00177234">
        <w:rPr>
          <w:rFonts w:cstheme="minorHAnsi"/>
          <w:b/>
          <w:bCs/>
          <w:color w:val="7030A0"/>
          <w:lang w:val="en-IN"/>
        </w:rPr>
        <w:t>Barcode</w:t>
      </w:r>
      <w:r w:rsidRPr="00177234">
        <w:rPr>
          <w:rFonts w:cstheme="minorHAnsi"/>
          <w:color w:val="7030A0"/>
          <w:lang w:val="en-IN"/>
        </w:rPr>
        <w:t xml:space="preserve"> button on the toolbar to activate the 2</w:t>
      </w:r>
      <w:r w:rsidR="001A51BE" w:rsidRPr="00177234">
        <w:rPr>
          <w:rFonts w:cstheme="minorHAnsi"/>
          <w:color w:val="7030A0"/>
          <w:lang w:val="en-IN"/>
        </w:rPr>
        <w:t xml:space="preserve">D </w:t>
      </w:r>
      <w:r w:rsidRPr="00177234">
        <w:rPr>
          <w:rFonts w:cstheme="minorHAnsi"/>
          <w:color w:val="7030A0"/>
          <w:lang w:val="en-IN"/>
        </w:rPr>
        <w:t xml:space="preserve">code reader </w:t>
      </w:r>
      <w:r w:rsidRPr="00177234">
        <w:rPr>
          <w:rFonts w:cstheme="minorHAnsi"/>
          <w:b/>
          <w:bCs/>
          <w:color w:val="7030A0"/>
          <w:lang w:val="en-IN"/>
        </w:rPr>
        <w:t>[2]</w:t>
      </w:r>
      <w:r w:rsidRPr="00177234">
        <w:rPr>
          <w:rFonts w:cstheme="minorHAnsi"/>
          <w:color w:val="7030A0"/>
          <w:lang w:val="en-IN"/>
        </w:rPr>
        <w:t>.</w:t>
      </w:r>
    </w:p>
    <w:p w14:paraId="0BA1BD36" w14:textId="26707083" w:rsidR="001A51BE" w:rsidRDefault="001E700D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Show the </w:t>
      </w:r>
      <w:r w:rsidR="00165AEA">
        <w:rPr>
          <w:rFonts w:cstheme="minorHAnsi"/>
          <w:lang w:val="en-IN"/>
        </w:rPr>
        <w:t>cursor</w:t>
      </w:r>
      <w:r w:rsidRPr="001E700D">
        <w:rPr>
          <w:rFonts w:cstheme="minorHAnsi"/>
          <w:lang w:val="en-IN"/>
        </w:rPr>
        <w:t xml:space="preserve"> </w:t>
      </w:r>
      <w:r w:rsidR="00165AEA">
        <w:rPr>
          <w:rFonts w:cstheme="minorHAnsi"/>
          <w:lang w:val="en-IN"/>
        </w:rPr>
        <w:t>clicking</w:t>
      </w:r>
      <w:r w:rsidRPr="001E700D">
        <w:rPr>
          <w:rFonts w:cstheme="minorHAnsi"/>
          <w:lang w:val="en-IN"/>
        </w:rPr>
        <w:t xml:space="preserve"> </w:t>
      </w:r>
      <w:proofErr w:type="spellStart"/>
      <w:r w:rsidRPr="001E700D">
        <w:rPr>
          <w:rFonts w:cstheme="minorHAnsi"/>
          <w:b/>
          <w:bCs/>
          <w:lang w:val="en-IN"/>
        </w:rPr>
        <w:t>MACSPlex</w:t>
      </w:r>
      <w:proofErr w:type="spellEnd"/>
      <w:r w:rsidRPr="001E700D">
        <w:rPr>
          <w:rFonts w:cstheme="minorHAnsi"/>
          <w:b/>
          <w:bCs/>
          <w:lang w:val="en-IN"/>
        </w:rPr>
        <w:t xml:space="preserve"> Filter Plate</w:t>
      </w:r>
      <w:r w:rsidRPr="001E700D">
        <w:rPr>
          <w:rFonts w:cstheme="minorHAnsi"/>
          <w:lang w:val="en-IN"/>
        </w:rPr>
        <w:t xml:space="preserve"> from the sample rack menu.</w:t>
      </w:r>
    </w:p>
    <w:p w14:paraId="58B123CC" w14:textId="27E7CB31" w:rsidR="001E700D" w:rsidRDefault="001E700D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Show the </w:t>
      </w:r>
      <w:r w:rsidR="00165AEA">
        <w:rPr>
          <w:rFonts w:cstheme="minorHAnsi"/>
          <w:lang w:val="en-IN"/>
        </w:rPr>
        <w:t>cursor</w:t>
      </w:r>
      <w:r w:rsidR="00165AEA">
        <w:rPr>
          <w:rFonts w:cstheme="minorHAnsi"/>
          <w:lang w:val="en-IN"/>
        </w:rPr>
        <w:t xml:space="preserve"> </w:t>
      </w:r>
      <w:r w:rsidRPr="001E700D">
        <w:rPr>
          <w:rFonts w:cstheme="minorHAnsi"/>
          <w:lang w:val="en-IN"/>
        </w:rPr>
        <w:t xml:space="preserve">clicking the </w:t>
      </w:r>
      <w:r w:rsidRPr="001E700D">
        <w:rPr>
          <w:rFonts w:cstheme="minorHAnsi"/>
          <w:b/>
          <w:bCs/>
          <w:lang w:val="en-IN"/>
        </w:rPr>
        <w:t>Barcode</w:t>
      </w:r>
      <w:r w:rsidRPr="001E700D">
        <w:rPr>
          <w:rFonts w:cstheme="minorHAnsi"/>
          <w:lang w:val="en-IN"/>
        </w:rPr>
        <w:t xml:space="preserve"> button on the toolbar to activate the code reader.</w:t>
      </w:r>
    </w:p>
    <w:p w14:paraId="15DC07AB" w14:textId="77777777" w:rsidR="001A51BE" w:rsidRPr="001E700D" w:rsidRDefault="001A51BE" w:rsidP="001A51B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1090BE2" w14:textId="77777777" w:rsidR="00165AEA" w:rsidRPr="00177234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Present the vial to the reader with the barcode facing the blinking light at a distance of 0.5 to 2.5 </w:t>
      </w:r>
      <w:proofErr w:type="spellStart"/>
      <w:r w:rsidRPr="00177234">
        <w:rPr>
          <w:rFonts w:cstheme="minorHAnsi"/>
          <w:color w:val="7030A0"/>
          <w:lang w:val="en-IN"/>
        </w:rPr>
        <w:t>centimeters</w:t>
      </w:r>
      <w:proofErr w:type="spellEnd"/>
      <w:r w:rsidRPr="00177234">
        <w:rPr>
          <w:rFonts w:cstheme="minorHAnsi"/>
          <w:color w:val="7030A0"/>
          <w:lang w:val="en-IN"/>
        </w:rPr>
        <w:t xml:space="preserve">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>.</w:t>
      </w:r>
    </w:p>
    <w:p w14:paraId="1EB73AEE" w14:textId="148E4566" w:rsidR="001E700D" w:rsidRDefault="001E700D" w:rsidP="00165A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E700D">
        <w:rPr>
          <w:rFonts w:cstheme="minorHAnsi"/>
          <w:lang w:val="en-IN"/>
        </w:rPr>
        <w:t>Talent positioning the vial in front of the barcode reader with the code aligned toward the blinking light.</w:t>
      </w:r>
    </w:p>
    <w:p w14:paraId="4B587B0F" w14:textId="77777777" w:rsidR="00165AEA" w:rsidRPr="001E700D" w:rsidRDefault="00165AEA" w:rsidP="00165AE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DF3BE7C" w14:textId="5DBF41F8" w:rsidR="00165AEA" w:rsidRPr="00177234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In the </w:t>
      </w:r>
      <w:proofErr w:type="spellStart"/>
      <w:r w:rsidRPr="00177234">
        <w:rPr>
          <w:rFonts w:cstheme="minorHAnsi"/>
          <w:b/>
          <w:bCs/>
          <w:color w:val="7030A0"/>
          <w:lang w:val="en-IN"/>
        </w:rPr>
        <w:t>Autolabel</w:t>
      </w:r>
      <w:proofErr w:type="spellEnd"/>
      <w:r w:rsidRPr="00177234">
        <w:rPr>
          <w:rFonts w:cstheme="minorHAnsi"/>
          <w:color w:val="7030A0"/>
          <w:lang w:val="en-IN"/>
        </w:rPr>
        <w:t xml:space="preserve"> tab, assign the capture beads as </w:t>
      </w:r>
      <w:proofErr w:type="spellStart"/>
      <w:r w:rsidRPr="00177234">
        <w:rPr>
          <w:rFonts w:cstheme="minorHAnsi"/>
          <w:b/>
          <w:bCs/>
          <w:color w:val="7030A0"/>
          <w:lang w:val="en-IN"/>
        </w:rPr>
        <w:t>MPx</w:t>
      </w:r>
      <w:proofErr w:type="spellEnd"/>
      <w:r w:rsidRPr="00177234">
        <w:rPr>
          <w:rFonts w:cstheme="minorHAnsi"/>
          <w:b/>
          <w:bCs/>
          <w:color w:val="7030A0"/>
          <w:lang w:val="en-IN"/>
        </w:rPr>
        <w:t xml:space="preserve"> </w:t>
      </w:r>
      <w:proofErr w:type="spellStart"/>
      <w:r w:rsidRPr="00177234">
        <w:rPr>
          <w:rFonts w:cstheme="minorHAnsi"/>
          <w:b/>
          <w:bCs/>
          <w:color w:val="7030A0"/>
          <w:lang w:val="en-IN"/>
        </w:rPr>
        <w:t>Cyt</w:t>
      </w:r>
      <w:proofErr w:type="spellEnd"/>
      <w:r w:rsidRPr="00177234">
        <w:rPr>
          <w:rFonts w:cstheme="minorHAnsi"/>
          <w:b/>
          <w:bCs/>
          <w:color w:val="7030A0"/>
          <w:lang w:val="en-IN"/>
        </w:rPr>
        <w:t xml:space="preserve"> T-</w:t>
      </w:r>
      <w:proofErr w:type="spellStart"/>
      <w:r w:rsidRPr="00177234">
        <w:rPr>
          <w:rFonts w:cstheme="minorHAnsi"/>
          <w:b/>
          <w:bCs/>
          <w:color w:val="7030A0"/>
          <w:lang w:val="en-IN"/>
        </w:rPr>
        <w:t>NK,h</w:t>
      </w:r>
      <w:proofErr w:type="spellEnd"/>
      <w:r w:rsidRPr="00177234">
        <w:rPr>
          <w:rFonts w:cstheme="minorHAnsi"/>
          <w:color w:val="7030A0"/>
          <w:lang w:val="en-IN"/>
        </w:rPr>
        <w:t xml:space="preserve"> </w:t>
      </w:r>
      <w:r w:rsidR="00956516" w:rsidRPr="00956516">
        <w:rPr>
          <w:rFonts w:cstheme="minorHAnsi"/>
          <w:i/>
          <w:iCs/>
          <w:color w:val="EE0000"/>
          <w:lang w:val="en-IN"/>
        </w:rPr>
        <w:t>(M-P-X-</w:t>
      </w:r>
      <w:proofErr w:type="spellStart"/>
      <w:r w:rsidR="00956516" w:rsidRPr="00956516">
        <w:rPr>
          <w:rFonts w:cstheme="minorHAnsi"/>
          <w:i/>
          <w:iCs/>
          <w:color w:val="EE0000"/>
          <w:lang w:val="en-IN"/>
        </w:rPr>
        <w:t>cytoxic</w:t>
      </w:r>
      <w:proofErr w:type="spellEnd"/>
      <w:r w:rsidR="00956516" w:rsidRPr="00956516">
        <w:rPr>
          <w:rFonts w:cstheme="minorHAnsi"/>
          <w:i/>
          <w:iCs/>
          <w:color w:val="EE0000"/>
          <w:lang w:val="en-IN"/>
        </w:rPr>
        <w:t xml:space="preserve"> T natural killer, human</w:t>
      </w:r>
      <w:r w:rsidR="00956516" w:rsidRPr="00956516">
        <w:rPr>
          <w:rFonts w:cstheme="minorHAnsi"/>
          <w:i/>
          <w:iCs/>
          <w:color w:val="EE0000"/>
          <w:lang w:val="en-IN"/>
        </w:rPr>
        <w:t>)</w:t>
      </w:r>
      <w:r w:rsidR="00956516">
        <w:rPr>
          <w:rFonts w:cstheme="minorHAnsi"/>
          <w:color w:val="7030A0"/>
          <w:lang w:val="en-IN"/>
        </w:rPr>
        <w:t xml:space="preserve"> </w:t>
      </w:r>
      <w:r w:rsidRPr="00177234">
        <w:rPr>
          <w:rFonts w:cstheme="minorHAnsi"/>
          <w:color w:val="7030A0"/>
          <w:lang w:val="en-IN"/>
        </w:rPr>
        <w:t xml:space="preserve">and select </w:t>
      </w:r>
      <w:proofErr w:type="spellStart"/>
      <w:r w:rsidRPr="00177234">
        <w:rPr>
          <w:rFonts w:cstheme="minorHAnsi"/>
          <w:b/>
          <w:bCs/>
          <w:color w:val="7030A0"/>
          <w:lang w:val="en-IN"/>
        </w:rPr>
        <w:t>NoLabel</w:t>
      </w:r>
      <w:proofErr w:type="spellEnd"/>
      <w:r w:rsidRPr="00177234">
        <w:rPr>
          <w:rFonts w:cstheme="minorHAnsi"/>
          <w:color w:val="7030A0"/>
          <w:lang w:val="en-IN"/>
        </w:rPr>
        <w:t xml:space="preserve"> </w:t>
      </w:r>
      <w:r w:rsidR="00956516" w:rsidRPr="00956516">
        <w:rPr>
          <w:rFonts w:cstheme="minorHAnsi"/>
          <w:i/>
          <w:iCs/>
          <w:color w:val="EE0000"/>
          <w:lang w:val="en-IN"/>
        </w:rPr>
        <w:t xml:space="preserve">(No-label)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 xml:space="preserve">. Define the group positions for the serial dilutions of the cytotoxic T and natural killer cell standard </w:t>
      </w:r>
      <w:r w:rsidRPr="00177234">
        <w:rPr>
          <w:rFonts w:cstheme="minorHAnsi"/>
          <w:b/>
          <w:bCs/>
          <w:color w:val="7030A0"/>
          <w:lang w:val="en-IN"/>
        </w:rPr>
        <w:t>[2]</w:t>
      </w:r>
      <w:r w:rsidRPr="00177234">
        <w:rPr>
          <w:rFonts w:cstheme="minorHAnsi"/>
          <w:color w:val="7030A0"/>
          <w:lang w:val="en-IN"/>
        </w:rPr>
        <w:t xml:space="preserve">. In the </w:t>
      </w:r>
      <w:r w:rsidRPr="00177234">
        <w:rPr>
          <w:rFonts w:cstheme="minorHAnsi"/>
          <w:b/>
          <w:bCs/>
          <w:color w:val="7030A0"/>
          <w:lang w:val="en-IN"/>
        </w:rPr>
        <w:t>Settings</w:t>
      </w:r>
      <w:r w:rsidRPr="00177234">
        <w:rPr>
          <w:rFonts w:cstheme="minorHAnsi"/>
          <w:color w:val="7030A0"/>
          <w:lang w:val="en-IN"/>
        </w:rPr>
        <w:t xml:space="preserve"> tab, select </w:t>
      </w:r>
      <w:r w:rsidRPr="00177234">
        <w:rPr>
          <w:rFonts w:cstheme="minorHAnsi"/>
          <w:b/>
          <w:bCs/>
          <w:color w:val="7030A0"/>
          <w:lang w:val="en-IN"/>
        </w:rPr>
        <w:t>Express Mode</w:t>
      </w:r>
      <w:r w:rsidRPr="00177234">
        <w:rPr>
          <w:rFonts w:cstheme="minorHAnsi"/>
          <w:color w:val="7030A0"/>
          <w:lang w:val="en-IN"/>
        </w:rPr>
        <w:t xml:space="preserve"> with </w:t>
      </w:r>
      <w:r w:rsidRPr="00177234">
        <w:rPr>
          <w:rFonts w:cstheme="minorHAnsi"/>
          <w:b/>
          <w:bCs/>
          <w:color w:val="7030A0"/>
          <w:lang w:val="en-IN"/>
        </w:rPr>
        <w:t>Type: Analysis</w:t>
      </w:r>
      <w:r w:rsidRPr="00177234">
        <w:rPr>
          <w:rFonts w:cstheme="minorHAnsi"/>
          <w:color w:val="7030A0"/>
          <w:lang w:val="en-IN"/>
        </w:rPr>
        <w:t xml:space="preserve"> and </w:t>
      </w:r>
      <w:r w:rsidRPr="00177234">
        <w:rPr>
          <w:rFonts w:cstheme="minorHAnsi"/>
          <w:b/>
          <w:bCs/>
          <w:color w:val="7030A0"/>
          <w:lang w:val="en-IN"/>
        </w:rPr>
        <w:t xml:space="preserve">Mode: </w:t>
      </w:r>
      <w:proofErr w:type="spellStart"/>
      <w:r w:rsidRPr="00177234">
        <w:rPr>
          <w:rFonts w:cstheme="minorHAnsi"/>
          <w:b/>
          <w:bCs/>
          <w:color w:val="7030A0"/>
          <w:lang w:val="en-IN"/>
        </w:rPr>
        <w:t>MACSPlex_Standard</w:t>
      </w:r>
      <w:proofErr w:type="spellEnd"/>
      <w:r w:rsidR="00956516">
        <w:rPr>
          <w:rFonts w:cstheme="minorHAnsi"/>
          <w:b/>
          <w:bCs/>
          <w:color w:val="7030A0"/>
          <w:lang w:val="en-IN"/>
        </w:rPr>
        <w:t xml:space="preserve"> </w:t>
      </w:r>
      <w:r w:rsidR="00956516" w:rsidRPr="00956516">
        <w:rPr>
          <w:rFonts w:cstheme="minorHAnsi"/>
          <w:i/>
          <w:iCs/>
          <w:color w:val="EE0000"/>
          <w:lang w:val="en-IN"/>
        </w:rPr>
        <w:t>(</w:t>
      </w:r>
      <w:r w:rsidR="00956516" w:rsidRPr="00956516">
        <w:rPr>
          <w:rFonts w:cstheme="minorHAnsi"/>
          <w:i/>
          <w:iCs/>
          <w:color w:val="EE0000"/>
        </w:rPr>
        <w:t>Max-plex</w:t>
      </w:r>
      <w:r w:rsidR="00956516" w:rsidRPr="00956516">
        <w:rPr>
          <w:rFonts w:cstheme="minorHAnsi"/>
          <w:i/>
          <w:iCs/>
          <w:color w:val="EE0000"/>
        </w:rPr>
        <w:t>-</w:t>
      </w:r>
      <w:r w:rsidR="00956516" w:rsidRPr="00956516">
        <w:rPr>
          <w:rFonts w:cstheme="minorHAnsi"/>
          <w:i/>
          <w:iCs/>
          <w:color w:val="EE0000"/>
        </w:rPr>
        <w:t>standard</w:t>
      </w:r>
      <w:r w:rsidR="00956516" w:rsidRPr="00956516">
        <w:rPr>
          <w:rFonts w:cstheme="minorHAnsi"/>
          <w:i/>
          <w:iCs/>
          <w:color w:val="EE0000"/>
        </w:rPr>
        <w:t>)</w:t>
      </w:r>
      <w:r w:rsidRPr="00177234">
        <w:rPr>
          <w:rFonts w:cstheme="minorHAnsi"/>
          <w:color w:val="7030A0"/>
          <w:lang w:val="en-IN"/>
        </w:rPr>
        <w:t xml:space="preserve">, and apply gentle mixing </w:t>
      </w:r>
      <w:r w:rsidRPr="00177234">
        <w:rPr>
          <w:rFonts w:cstheme="minorHAnsi"/>
          <w:b/>
          <w:bCs/>
          <w:color w:val="7030A0"/>
          <w:lang w:val="en-IN"/>
        </w:rPr>
        <w:t>[3]</w:t>
      </w:r>
      <w:r w:rsidRPr="00177234">
        <w:rPr>
          <w:rFonts w:cstheme="minorHAnsi"/>
          <w:color w:val="7030A0"/>
          <w:lang w:val="en-IN"/>
        </w:rPr>
        <w:t>.</w:t>
      </w:r>
    </w:p>
    <w:p w14:paraId="3DF44879" w14:textId="77777777" w:rsidR="00165AEA" w:rsidRDefault="001E700D" w:rsidP="00165A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Show the </w:t>
      </w:r>
      <w:proofErr w:type="spellStart"/>
      <w:r w:rsidRPr="001E700D">
        <w:rPr>
          <w:rFonts w:cstheme="minorHAnsi"/>
          <w:b/>
          <w:bCs/>
          <w:lang w:val="en-IN"/>
        </w:rPr>
        <w:t>Autolabel</w:t>
      </w:r>
      <w:proofErr w:type="spellEnd"/>
      <w:r w:rsidRPr="001E700D">
        <w:rPr>
          <w:rFonts w:cstheme="minorHAnsi"/>
          <w:lang w:val="en-IN"/>
        </w:rPr>
        <w:t xml:space="preserve"> tab with </w:t>
      </w:r>
      <w:proofErr w:type="spellStart"/>
      <w:r w:rsidRPr="001E700D">
        <w:rPr>
          <w:rFonts w:cstheme="minorHAnsi"/>
          <w:b/>
          <w:bCs/>
          <w:lang w:val="en-IN"/>
        </w:rPr>
        <w:t>MPx</w:t>
      </w:r>
      <w:proofErr w:type="spellEnd"/>
      <w:r w:rsidRPr="001E700D">
        <w:rPr>
          <w:rFonts w:cstheme="minorHAnsi"/>
          <w:b/>
          <w:bCs/>
          <w:lang w:val="en-IN"/>
        </w:rPr>
        <w:t xml:space="preserve"> </w:t>
      </w:r>
      <w:proofErr w:type="spellStart"/>
      <w:r w:rsidRPr="001E700D">
        <w:rPr>
          <w:rFonts w:cstheme="minorHAnsi"/>
          <w:b/>
          <w:bCs/>
          <w:lang w:val="en-IN"/>
        </w:rPr>
        <w:t>Cyt</w:t>
      </w:r>
      <w:proofErr w:type="spellEnd"/>
      <w:r w:rsidRPr="001E700D">
        <w:rPr>
          <w:rFonts w:cstheme="minorHAnsi"/>
          <w:b/>
          <w:bCs/>
          <w:lang w:val="en-IN"/>
        </w:rPr>
        <w:t xml:space="preserve"> T-</w:t>
      </w:r>
      <w:proofErr w:type="spellStart"/>
      <w:r w:rsidRPr="001E700D">
        <w:rPr>
          <w:rFonts w:cstheme="minorHAnsi"/>
          <w:b/>
          <w:bCs/>
          <w:lang w:val="en-IN"/>
        </w:rPr>
        <w:t>NK,h</w:t>
      </w:r>
      <w:proofErr w:type="spellEnd"/>
      <w:r w:rsidRPr="001E700D">
        <w:rPr>
          <w:rFonts w:cstheme="minorHAnsi"/>
          <w:lang w:val="en-IN"/>
        </w:rPr>
        <w:t xml:space="preserve"> and </w:t>
      </w:r>
      <w:proofErr w:type="spellStart"/>
      <w:r w:rsidRPr="001E700D">
        <w:rPr>
          <w:rFonts w:cstheme="minorHAnsi"/>
          <w:b/>
          <w:bCs/>
          <w:lang w:val="en-IN"/>
        </w:rPr>
        <w:t>NoLabel</w:t>
      </w:r>
      <w:proofErr w:type="spellEnd"/>
      <w:r w:rsidRPr="001E700D">
        <w:rPr>
          <w:rFonts w:cstheme="minorHAnsi"/>
          <w:lang w:val="en-IN"/>
        </w:rPr>
        <w:t xml:space="preserve"> assigned.</w:t>
      </w:r>
    </w:p>
    <w:p w14:paraId="2D233E4D" w14:textId="77777777" w:rsidR="00165AEA" w:rsidRDefault="001E700D" w:rsidP="00165A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>: Show the group positions being defined for the serial dilution standards.</w:t>
      </w:r>
    </w:p>
    <w:p w14:paraId="765C6C90" w14:textId="415320EF" w:rsidR="001E700D" w:rsidRDefault="001E700D" w:rsidP="00165A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Show the </w:t>
      </w:r>
      <w:r w:rsidRPr="001E700D">
        <w:rPr>
          <w:rFonts w:cstheme="minorHAnsi"/>
          <w:b/>
          <w:bCs/>
          <w:lang w:val="en-IN"/>
        </w:rPr>
        <w:t>Settings</w:t>
      </w:r>
      <w:r w:rsidRPr="001E700D">
        <w:rPr>
          <w:rFonts w:cstheme="minorHAnsi"/>
          <w:lang w:val="en-IN"/>
        </w:rPr>
        <w:t xml:space="preserve"> tab with </w:t>
      </w:r>
      <w:r w:rsidRPr="001E700D">
        <w:rPr>
          <w:rFonts w:cstheme="minorHAnsi"/>
          <w:b/>
          <w:bCs/>
          <w:lang w:val="en-IN"/>
        </w:rPr>
        <w:t>Express Mode</w:t>
      </w:r>
      <w:r w:rsidRPr="001E700D">
        <w:rPr>
          <w:rFonts w:cstheme="minorHAnsi"/>
          <w:lang w:val="en-IN"/>
        </w:rPr>
        <w:t xml:space="preserve">, </w:t>
      </w:r>
      <w:r w:rsidRPr="001E700D">
        <w:rPr>
          <w:rFonts w:cstheme="minorHAnsi"/>
          <w:b/>
          <w:bCs/>
          <w:lang w:val="en-IN"/>
        </w:rPr>
        <w:t>Type: Analysis</w:t>
      </w:r>
      <w:r w:rsidRPr="001E700D">
        <w:rPr>
          <w:rFonts w:cstheme="minorHAnsi"/>
          <w:lang w:val="en-IN"/>
        </w:rPr>
        <w:t xml:space="preserve">, and </w:t>
      </w:r>
      <w:r w:rsidRPr="001E700D">
        <w:rPr>
          <w:rFonts w:cstheme="minorHAnsi"/>
          <w:b/>
          <w:bCs/>
          <w:lang w:val="en-IN"/>
        </w:rPr>
        <w:t xml:space="preserve">Mode: </w:t>
      </w:r>
      <w:proofErr w:type="spellStart"/>
      <w:r w:rsidRPr="001E700D">
        <w:rPr>
          <w:rFonts w:cstheme="minorHAnsi"/>
          <w:b/>
          <w:bCs/>
          <w:lang w:val="en-IN"/>
        </w:rPr>
        <w:t>MACSPlex_Standard</w:t>
      </w:r>
      <w:proofErr w:type="spellEnd"/>
      <w:r w:rsidRPr="001E700D">
        <w:rPr>
          <w:rFonts w:cstheme="minorHAnsi"/>
          <w:lang w:val="en-IN"/>
        </w:rPr>
        <w:t xml:space="preserve"> selected.</w:t>
      </w:r>
    </w:p>
    <w:p w14:paraId="481D6E64" w14:textId="77777777" w:rsidR="00165AEA" w:rsidRPr="001E700D" w:rsidRDefault="00165AEA" w:rsidP="00165AE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361358" w14:textId="77777777" w:rsidR="00165AEA" w:rsidRPr="00177234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Assign the unknown samples similarly and define their positions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 xml:space="preserve">. Optionally group the samples and enter sample identifiers and descriptions </w:t>
      </w:r>
      <w:r w:rsidRPr="00177234">
        <w:rPr>
          <w:rFonts w:cstheme="minorHAnsi"/>
          <w:b/>
          <w:bCs/>
          <w:color w:val="7030A0"/>
          <w:lang w:val="en-IN"/>
        </w:rPr>
        <w:t>[2]</w:t>
      </w:r>
      <w:r w:rsidRPr="00177234">
        <w:rPr>
          <w:rFonts w:cstheme="minorHAnsi"/>
          <w:color w:val="7030A0"/>
          <w:lang w:val="en-IN"/>
        </w:rPr>
        <w:t xml:space="preserve">. In the </w:t>
      </w:r>
      <w:r w:rsidRPr="00177234">
        <w:rPr>
          <w:rFonts w:cstheme="minorHAnsi"/>
          <w:b/>
          <w:bCs/>
          <w:color w:val="7030A0"/>
          <w:lang w:val="en-IN"/>
        </w:rPr>
        <w:t>Settings</w:t>
      </w:r>
      <w:r w:rsidRPr="00177234">
        <w:rPr>
          <w:rFonts w:cstheme="minorHAnsi"/>
          <w:color w:val="7030A0"/>
          <w:lang w:val="en-IN"/>
        </w:rPr>
        <w:t xml:space="preserve"> tab, select </w:t>
      </w:r>
      <w:r w:rsidRPr="00177234">
        <w:rPr>
          <w:rFonts w:cstheme="minorHAnsi"/>
          <w:b/>
          <w:bCs/>
          <w:color w:val="7030A0"/>
          <w:lang w:val="en-IN"/>
        </w:rPr>
        <w:t>Express Mode</w:t>
      </w:r>
      <w:r w:rsidRPr="00177234">
        <w:rPr>
          <w:rFonts w:cstheme="minorHAnsi"/>
          <w:color w:val="7030A0"/>
          <w:lang w:val="en-IN"/>
        </w:rPr>
        <w:t xml:space="preserve">, </w:t>
      </w:r>
      <w:r w:rsidRPr="00177234">
        <w:rPr>
          <w:rFonts w:cstheme="minorHAnsi"/>
          <w:b/>
          <w:bCs/>
          <w:color w:val="7030A0"/>
          <w:lang w:val="en-IN"/>
        </w:rPr>
        <w:t>Type: Analysis</w:t>
      </w:r>
      <w:r w:rsidRPr="00177234">
        <w:rPr>
          <w:rFonts w:cstheme="minorHAnsi"/>
          <w:color w:val="7030A0"/>
          <w:lang w:val="en-IN"/>
        </w:rPr>
        <w:t xml:space="preserve">, and </w:t>
      </w:r>
      <w:r w:rsidRPr="00177234">
        <w:rPr>
          <w:rFonts w:cstheme="minorHAnsi"/>
          <w:b/>
          <w:bCs/>
          <w:color w:val="7030A0"/>
          <w:lang w:val="en-IN"/>
        </w:rPr>
        <w:t xml:space="preserve">Mode: </w:t>
      </w:r>
      <w:proofErr w:type="spellStart"/>
      <w:r w:rsidRPr="00177234">
        <w:rPr>
          <w:rFonts w:cstheme="minorHAnsi"/>
          <w:b/>
          <w:bCs/>
          <w:color w:val="7030A0"/>
          <w:lang w:val="en-IN"/>
        </w:rPr>
        <w:t>MACSPlex_Sample</w:t>
      </w:r>
      <w:proofErr w:type="spellEnd"/>
      <w:r w:rsidRPr="00177234">
        <w:rPr>
          <w:rFonts w:cstheme="minorHAnsi"/>
          <w:color w:val="7030A0"/>
          <w:lang w:val="en-IN"/>
        </w:rPr>
        <w:t xml:space="preserve"> </w:t>
      </w:r>
      <w:r w:rsidRPr="00177234">
        <w:rPr>
          <w:rFonts w:cstheme="minorHAnsi"/>
          <w:b/>
          <w:bCs/>
          <w:color w:val="7030A0"/>
          <w:lang w:val="en-IN"/>
        </w:rPr>
        <w:t>[3]</w:t>
      </w:r>
      <w:r w:rsidRPr="00177234">
        <w:rPr>
          <w:rFonts w:cstheme="minorHAnsi"/>
          <w:color w:val="7030A0"/>
          <w:lang w:val="en-IN"/>
        </w:rPr>
        <w:t>.</w:t>
      </w:r>
    </w:p>
    <w:p w14:paraId="497BECA6" w14:textId="77777777" w:rsidR="00165AEA" w:rsidRDefault="001E700D" w:rsidP="00165A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>: Show unknown sample positions being assigned in the software.</w:t>
      </w:r>
    </w:p>
    <w:p w14:paraId="0EE2AC46" w14:textId="77777777" w:rsidR="00165AEA" w:rsidRDefault="001E700D" w:rsidP="00165A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>: Show optional sample grouping and entry of sample identifiers and descriptions.</w:t>
      </w:r>
    </w:p>
    <w:p w14:paraId="28DDEF05" w14:textId="37D559CC" w:rsidR="00165AEA" w:rsidRDefault="001E700D" w:rsidP="00165A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65AEA">
        <w:rPr>
          <w:rFonts w:cstheme="minorHAnsi"/>
          <w:lang w:val="en-IN"/>
        </w:rPr>
        <w:t>: Sho</w:t>
      </w:r>
      <w:r w:rsidR="00165AEA" w:rsidRPr="00165AEA">
        <w:rPr>
          <w:rFonts w:cstheme="minorHAnsi"/>
          <w:lang w:val="en-IN"/>
        </w:rPr>
        <w:t xml:space="preserve">t of cursor selecting </w:t>
      </w:r>
      <w:r w:rsidR="00165AEA" w:rsidRPr="00165AEA">
        <w:rPr>
          <w:rFonts w:cstheme="minorHAnsi"/>
          <w:b/>
          <w:bCs/>
          <w:lang w:val="en-IN"/>
        </w:rPr>
        <w:t>Express Mode</w:t>
      </w:r>
      <w:r w:rsidR="00165AEA" w:rsidRPr="00165AEA">
        <w:rPr>
          <w:rFonts w:cstheme="minorHAnsi"/>
          <w:lang w:val="en-IN"/>
        </w:rPr>
        <w:t xml:space="preserve">, </w:t>
      </w:r>
      <w:r w:rsidR="00165AEA" w:rsidRPr="00165AEA">
        <w:rPr>
          <w:rFonts w:cstheme="minorHAnsi"/>
          <w:b/>
          <w:bCs/>
          <w:lang w:val="en-IN"/>
        </w:rPr>
        <w:t>Type: Analysis</w:t>
      </w:r>
      <w:r w:rsidR="00165AEA" w:rsidRPr="00165AEA">
        <w:rPr>
          <w:rFonts w:cstheme="minorHAnsi"/>
          <w:lang w:val="en-IN"/>
        </w:rPr>
        <w:t xml:space="preserve">, and </w:t>
      </w:r>
      <w:r w:rsidR="00165AEA" w:rsidRPr="00165AEA">
        <w:rPr>
          <w:rFonts w:cstheme="minorHAnsi"/>
          <w:b/>
          <w:bCs/>
          <w:lang w:val="en-IN"/>
        </w:rPr>
        <w:t xml:space="preserve">Mode: </w:t>
      </w:r>
      <w:proofErr w:type="spellStart"/>
      <w:r w:rsidR="00165AEA" w:rsidRPr="00165AEA">
        <w:rPr>
          <w:rFonts w:cstheme="minorHAnsi"/>
          <w:b/>
          <w:bCs/>
          <w:lang w:val="en-IN"/>
        </w:rPr>
        <w:t>MACSPlex_Sample</w:t>
      </w:r>
      <w:proofErr w:type="spellEnd"/>
      <w:r w:rsidR="00165AEA" w:rsidRPr="00165AEA">
        <w:rPr>
          <w:rFonts w:cstheme="minorHAnsi"/>
          <w:lang w:val="en-IN"/>
        </w:rPr>
        <w:t xml:space="preserve"> </w:t>
      </w:r>
    </w:p>
    <w:p w14:paraId="3D8D683E" w14:textId="00D530F8" w:rsidR="00165AEA" w:rsidRDefault="00165AEA" w:rsidP="00165AEA">
      <w:pPr>
        <w:pStyle w:val="ListParagraph"/>
        <w:spacing w:before="120"/>
        <w:ind w:left="1627"/>
        <w:rPr>
          <w:rFonts w:cstheme="minorHAnsi"/>
          <w:lang w:val="en-IN"/>
        </w:rPr>
      </w:pPr>
      <w:r w:rsidRPr="00165AEA">
        <w:rPr>
          <w:rFonts w:cstheme="minorHAnsi"/>
          <w:b/>
          <w:bCs/>
          <w:highlight w:val="yellow"/>
          <w:lang w:val="en-IN"/>
        </w:rPr>
        <w:t>Authors</w:t>
      </w:r>
      <w:r w:rsidRPr="00165AEA">
        <w:rPr>
          <w:rFonts w:cstheme="minorHAnsi"/>
          <w:highlight w:val="yellow"/>
          <w:lang w:val="en-IN"/>
        </w:rPr>
        <w:t>: Please check the step</w:t>
      </w:r>
      <w:r>
        <w:rPr>
          <w:rFonts w:cstheme="minorHAnsi"/>
          <w:lang w:val="en-IN"/>
        </w:rPr>
        <w:t>.</w:t>
      </w:r>
    </w:p>
    <w:p w14:paraId="3EB448D8" w14:textId="77777777" w:rsidR="00165AEA" w:rsidRPr="00165AEA" w:rsidRDefault="00165AEA" w:rsidP="00165AE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5637235" w14:textId="77777777" w:rsidR="00165AEA" w:rsidRPr="00177234" w:rsidRDefault="00165AEA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lastRenderedPageBreak/>
        <w:t>I</w:t>
      </w:r>
      <w:r w:rsidRPr="00177234">
        <w:rPr>
          <w:rFonts w:cstheme="minorHAnsi"/>
          <w:color w:val="7030A0"/>
          <w:lang w:val="en-IN"/>
        </w:rPr>
        <w:t xml:space="preserve">n the </w:t>
      </w:r>
      <w:r w:rsidRPr="00177234">
        <w:rPr>
          <w:rFonts w:cstheme="minorHAnsi"/>
          <w:b/>
          <w:bCs/>
          <w:color w:val="7030A0"/>
          <w:lang w:val="en-IN"/>
        </w:rPr>
        <w:t>Experiment</w:t>
      </w:r>
      <w:r w:rsidRPr="00177234">
        <w:rPr>
          <w:rFonts w:cstheme="minorHAnsi"/>
          <w:color w:val="7030A0"/>
          <w:lang w:val="en-IN"/>
        </w:rPr>
        <w:t xml:space="preserve"> table</w:t>
      </w:r>
      <w:r w:rsidRPr="00177234">
        <w:rPr>
          <w:rFonts w:cstheme="minorHAnsi"/>
          <w:color w:val="7030A0"/>
          <w:lang w:val="en-IN"/>
        </w:rPr>
        <w:t>, verify</w:t>
      </w:r>
      <w:r w:rsidR="001E700D" w:rsidRPr="00177234">
        <w:rPr>
          <w:rFonts w:cstheme="minorHAnsi"/>
          <w:color w:val="7030A0"/>
          <w:lang w:val="en-IN"/>
        </w:rPr>
        <w:t xml:space="preserve"> that the rack definitions are correct </w:t>
      </w:r>
      <w:r w:rsidR="001E700D" w:rsidRPr="00177234">
        <w:rPr>
          <w:rFonts w:cstheme="minorHAnsi"/>
          <w:b/>
          <w:bCs/>
          <w:color w:val="7030A0"/>
          <w:lang w:val="en-IN"/>
        </w:rPr>
        <w:t>[1]</w:t>
      </w:r>
      <w:r w:rsidR="001E700D" w:rsidRPr="00177234">
        <w:rPr>
          <w:rFonts w:cstheme="minorHAnsi"/>
          <w:color w:val="7030A0"/>
          <w:lang w:val="en-IN"/>
        </w:rPr>
        <w:t xml:space="preserve">. Ensure proper liquid levels in the filter plate wells </w:t>
      </w:r>
      <w:r w:rsidR="001E700D" w:rsidRPr="00177234">
        <w:rPr>
          <w:rFonts w:cstheme="minorHAnsi"/>
          <w:b/>
          <w:bCs/>
          <w:color w:val="7030A0"/>
          <w:lang w:val="en-IN"/>
        </w:rPr>
        <w:t>[2]</w:t>
      </w:r>
      <w:r w:rsidR="001E700D" w:rsidRPr="00177234">
        <w:rPr>
          <w:rFonts w:cstheme="minorHAnsi"/>
          <w:color w:val="7030A0"/>
          <w:lang w:val="en-IN"/>
        </w:rPr>
        <w:t xml:space="preserve">. Start the measurement </w:t>
      </w:r>
      <w:r w:rsidR="001E700D" w:rsidRPr="00177234">
        <w:rPr>
          <w:rFonts w:cstheme="minorHAnsi"/>
          <w:b/>
          <w:bCs/>
          <w:color w:val="7030A0"/>
          <w:lang w:val="en-IN"/>
        </w:rPr>
        <w:t>[3]</w:t>
      </w:r>
      <w:r w:rsidR="001E700D" w:rsidRPr="00177234">
        <w:rPr>
          <w:rFonts w:cstheme="minorHAnsi"/>
          <w:color w:val="7030A0"/>
          <w:lang w:val="en-IN"/>
        </w:rPr>
        <w:t>.</w:t>
      </w:r>
    </w:p>
    <w:p w14:paraId="43BC0C8C" w14:textId="77777777" w:rsidR="00165AEA" w:rsidRDefault="001E700D" w:rsidP="00165A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>: Show the Experiment table with the rack definitions displayed</w:t>
      </w:r>
      <w:r w:rsidR="00165AEA">
        <w:rPr>
          <w:rFonts w:cstheme="minorHAnsi"/>
          <w:lang w:val="en-IN"/>
        </w:rPr>
        <w:t>.</w:t>
      </w:r>
    </w:p>
    <w:p w14:paraId="117EA1EC" w14:textId="77777777" w:rsidR="00165AEA" w:rsidRDefault="001E700D" w:rsidP="00165A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E700D">
        <w:rPr>
          <w:rFonts w:cstheme="minorHAnsi"/>
          <w:lang w:val="en-IN"/>
        </w:rPr>
        <w:t>Shot of the filter plate wells showing appropriate liquid levels.</w:t>
      </w:r>
    </w:p>
    <w:p w14:paraId="2F0B81A5" w14:textId="14DB28BC" w:rsidR="001E700D" w:rsidRDefault="001E700D" w:rsidP="00165A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>: Show the user starting the measurement run in the software.</w:t>
      </w:r>
    </w:p>
    <w:p w14:paraId="0A340B11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3BE18FEE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67703F82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5E6EB807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2DC15CDB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12684606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205BE70C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32239839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2C1781F7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18BE2BCC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51F80442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4545CF6F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33F34E82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5DEDE9A6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50C8D6DC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23E7F002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5C1B9569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10B9E0EA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100A8D67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366516E8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4E769709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5CFE52DC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3D214D19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6CE8B1DF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3A2B73A0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7C3663E8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1DDDAFE7" w14:textId="77777777" w:rsidR="00956516" w:rsidRPr="00956516" w:rsidRDefault="00956516" w:rsidP="00956516">
      <w:pPr>
        <w:spacing w:before="120"/>
        <w:rPr>
          <w:rFonts w:cstheme="minorHAnsi"/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710846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177234">
        <w:rPr>
          <w:rFonts w:eastAsia="Times New Roman" w:cstheme="minorHAnsi"/>
          <w:bCs/>
        </w:rPr>
        <w:t xml:space="preserve"> 166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1C2C6EE" w14:textId="7C5429D9" w:rsidR="008F79B8" w:rsidRDefault="00177234" w:rsidP="00D96B0C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177234">
        <w:rPr>
          <w:rFonts w:cstheme="minorHAnsi"/>
          <w:color w:val="7030A0"/>
        </w:rPr>
        <w:t>Using multiplex bead encoding,</w:t>
      </w:r>
      <w:r>
        <w:rPr>
          <w:rFonts w:cstheme="minorHAnsi"/>
          <w:color w:val="7030A0"/>
        </w:rPr>
        <w:t xml:space="preserve"> d</w:t>
      </w:r>
      <w:proofErr w:type="spellStart"/>
      <w:r w:rsidR="00AB365B" w:rsidRPr="001910A8">
        <w:rPr>
          <w:rFonts w:cstheme="minorHAnsi"/>
          <w:color w:val="7030A0"/>
          <w:lang w:val="en-IN"/>
        </w:rPr>
        <w:t>istinct</w:t>
      </w:r>
      <w:proofErr w:type="spellEnd"/>
      <w:r w:rsidR="00AB365B" w:rsidRPr="001910A8">
        <w:rPr>
          <w:rFonts w:cstheme="minorHAnsi"/>
          <w:color w:val="7030A0"/>
          <w:lang w:val="en-IN"/>
        </w:rPr>
        <w:t xml:space="preserve"> bead clusters representing individual analytes</w:t>
      </w:r>
      <w:r w:rsidR="008F79B8" w:rsidRPr="001910A8">
        <w:rPr>
          <w:rFonts w:cstheme="minorHAnsi"/>
          <w:color w:val="7030A0"/>
          <w:lang w:val="en-IN"/>
        </w:rPr>
        <w:t xml:space="preserve"> </w:t>
      </w:r>
      <w:r w:rsidR="00AB365B" w:rsidRPr="001910A8">
        <w:rPr>
          <w:rFonts w:cstheme="minorHAnsi"/>
          <w:color w:val="7030A0"/>
          <w:lang w:val="en-IN"/>
        </w:rPr>
        <w:t>were clearly resolved in the biaxial plot</w:t>
      </w:r>
      <w:r w:rsidR="00CF1F5D" w:rsidRPr="001910A8">
        <w:rPr>
          <w:rFonts w:cstheme="minorHAnsi"/>
          <w:color w:val="7030A0"/>
          <w:lang w:val="en-IN"/>
        </w:rPr>
        <w:t xml:space="preserve"> </w:t>
      </w:r>
      <w:r w:rsidR="00CF1F5D" w:rsidRPr="001910A8">
        <w:rPr>
          <w:rFonts w:cstheme="minorHAnsi"/>
          <w:b/>
          <w:bCs/>
          <w:color w:val="7030A0"/>
          <w:lang w:val="en-IN"/>
        </w:rPr>
        <w:t>[1]</w:t>
      </w:r>
      <w:r w:rsidR="00AB365B" w:rsidRPr="001910A8">
        <w:rPr>
          <w:rFonts w:cstheme="minorHAnsi"/>
          <w:color w:val="7030A0"/>
          <w:lang w:val="en-IN"/>
        </w:rPr>
        <w:t>.</w:t>
      </w:r>
      <w:r w:rsidR="00AB365B" w:rsidRPr="008F79B8">
        <w:rPr>
          <w:rFonts w:cstheme="minorHAnsi"/>
          <w:lang w:val="en-IN"/>
        </w:rPr>
        <w:br/>
        <w:t xml:space="preserve">3.1.1. LAB MEDIA: Figure 2. </w:t>
      </w:r>
    </w:p>
    <w:p w14:paraId="45D39802" w14:textId="77777777" w:rsidR="008F79B8" w:rsidRDefault="008F79B8" w:rsidP="008F79B8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54829722" w14:textId="64EEFCA5" w:rsidR="008F79B8" w:rsidRPr="001910A8" w:rsidRDefault="00AB365B" w:rsidP="00D96B0C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Following co-culture with </w:t>
      </w:r>
      <w:proofErr w:type="spellStart"/>
      <w:r w:rsidRPr="001910A8">
        <w:rPr>
          <w:rFonts w:cstheme="minorHAnsi"/>
          <w:color w:val="7030A0"/>
          <w:lang w:val="en-IN"/>
        </w:rPr>
        <w:t>tumor</w:t>
      </w:r>
      <w:proofErr w:type="spellEnd"/>
      <w:r w:rsidRPr="001910A8">
        <w:rPr>
          <w:rFonts w:cstheme="minorHAnsi"/>
          <w:color w:val="7030A0"/>
          <w:lang w:val="en-IN"/>
        </w:rPr>
        <w:t xml:space="preserve"> target cells, CAR T cells secreted high levels of Granzyme B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>, interferon gamma</w:t>
      </w:r>
      <w:r w:rsidR="008F79B8" w:rsidRPr="001910A8">
        <w:rPr>
          <w:rFonts w:cstheme="minorHAnsi"/>
          <w:color w:val="7030A0"/>
          <w:lang w:val="en-IN"/>
        </w:rPr>
        <w:t xml:space="preserve"> or IFN-g </w:t>
      </w:r>
      <w:r w:rsidR="008F79B8" w:rsidRPr="00177234">
        <w:rPr>
          <w:rFonts w:cstheme="minorHAnsi"/>
          <w:i/>
          <w:iCs/>
          <w:color w:val="EE0000"/>
          <w:lang w:val="en-IN"/>
        </w:rPr>
        <w:t>(In</w:t>
      </w:r>
      <w:r w:rsidR="00101DF6" w:rsidRPr="00177234">
        <w:rPr>
          <w:rFonts w:cstheme="minorHAnsi"/>
          <w:i/>
          <w:iCs/>
          <w:color w:val="EE0000"/>
          <w:lang w:val="en-IN"/>
        </w:rPr>
        <w:t>ter</w:t>
      </w:r>
      <w:r w:rsidR="008F79B8" w:rsidRPr="00177234">
        <w:rPr>
          <w:rFonts w:cstheme="minorHAnsi"/>
          <w:i/>
          <w:iCs/>
          <w:color w:val="EE0000"/>
          <w:lang w:val="en-IN"/>
        </w:rPr>
        <w:t>feron-gamma)</w:t>
      </w:r>
      <w:r w:rsidRPr="00177234">
        <w:rPr>
          <w:rFonts w:cstheme="minorHAnsi"/>
          <w:color w:val="EE0000"/>
          <w:lang w:val="en-IN"/>
        </w:rPr>
        <w:t xml:space="preserve"> </w:t>
      </w:r>
      <w:r w:rsidRPr="001910A8">
        <w:rPr>
          <w:rFonts w:cstheme="minorHAnsi"/>
          <w:b/>
          <w:bCs/>
          <w:color w:val="7030A0"/>
          <w:lang w:val="en-IN"/>
        </w:rPr>
        <w:t>[2]</w:t>
      </w:r>
      <w:r w:rsidRPr="001910A8">
        <w:rPr>
          <w:rFonts w:cstheme="minorHAnsi"/>
          <w:color w:val="7030A0"/>
          <w:lang w:val="en-IN"/>
        </w:rPr>
        <w:t xml:space="preserve">, </w:t>
      </w:r>
      <w:proofErr w:type="spellStart"/>
      <w:r w:rsidRPr="001910A8">
        <w:rPr>
          <w:rFonts w:cstheme="minorHAnsi"/>
          <w:color w:val="7030A0"/>
          <w:lang w:val="en-IN"/>
        </w:rPr>
        <w:t>tumor</w:t>
      </w:r>
      <w:proofErr w:type="spellEnd"/>
      <w:r w:rsidRPr="001910A8">
        <w:rPr>
          <w:rFonts w:cstheme="minorHAnsi"/>
          <w:color w:val="7030A0"/>
          <w:lang w:val="en-IN"/>
        </w:rPr>
        <w:t xml:space="preserve"> necrosis factor alpha</w:t>
      </w:r>
      <w:r w:rsidR="00101DF6" w:rsidRPr="001910A8">
        <w:rPr>
          <w:rFonts w:cstheme="minorHAnsi"/>
          <w:color w:val="7030A0"/>
          <w:lang w:val="en-IN"/>
        </w:rPr>
        <w:t xml:space="preserve"> or TNF-a </w:t>
      </w:r>
      <w:r w:rsidR="00101DF6" w:rsidRPr="00177234">
        <w:rPr>
          <w:rFonts w:cstheme="minorHAnsi"/>
          <w:i/>
          <w:iCs/>
          <w:color w:val="EE0000"/>
          <w:lang w:val="en-IN"/>
        </w:rPr>
        <w:t>(T-N-F-A)</w:t>
      </w:r>
      <w:r w:rsidRPr="00177234">
        <w:rPr>
          <w:rFonts w:cstheme="minorHAnsi"/>
          <w:color w:val="EE0000"/>
          <w:lang w:val="en-IN"/>
        </w:rPr>
        <w:t xml:space="preserve"> </w:t>
      </w:r>
      <w:r w:rsidRPr="001910A8">
        <w:rPr>
          <w:rFonts w:cstheme="minorHAnsi"/>
          <w:b/>
          <w:bCs/>
          <w:color w:val="7030A0"/>
          <w:lang w:val="en-IN"/>
        </w:rPr>
        <w:t>[3]</w:t>
      </w:r>
      <w:r w:rsidRPr="001910A8">
        <w:rPr>
          <w:rFonts w:cstheme="minorHAnsi"/>
          <w:color w:val="7030A0"/>
          <w:lang w:val="en-IN"/>
        </w:rPr>
        <w:t>, and granulocyte-macrophage colony-stimulating factor</w:t>
      </w:r>
      <w:r w:rsidR="00101DF6" w:rsidRPr="001910A8">
        <w:rPr>
          <w:rFonts w:cstheme="minorHAnsi"/>
          <w:color w:val="7030A0"/>
          <w:lang w:val="en-IN"/>
        </w:rPr>
        <w:t xml:space="preserve"> or GM-CSF </w:t>
      </w:r>
      <w:r w:rsidR="00101DF6" w:rsidRPr="00177234">
        <w:rPr>
          <w:rFonts w:cstheme="minorHAnsi"/>
          <w:i/>
          <w:iCs/>
          <w:color w:val="EE0000"/>
          <w:lang w:val="en-IN"/>
        </w:rPr>
        <w:t>(G-M-C-S-F)</w:t>
      </w:r>
      <w:r w:rsidRPr="001910A8">
        <w:rPr>
          <w:rFonts w:cstheme="minorHAnsi"/>
          <w:color w:val="7030A0"/>
          <w:lang w:val="en-IN"/>
        </w:rPr>
        <w:t>, indicating potent activation and cytotoxic effector function</w:t>
      </w:r>
      <w:r w:rsidR="008F79B8" w:rsidRPr="001910A8">
        <w:rPr>
          <w:rFonts w:cstheme="minorHAnsi"/>
          <w:color w:val="7030A0"/>
          <w:lang w:val="en-IN"/>
        </w:rPr>
        <w:t xml:space="preserve"> </w:t>
      </w:r>
      <w:r w:rsidR="008F79B8" w:rsidRPr="001910A8">
        <w:rPr>
          <w:rFonts w:cstheme="minorHAnsi"/>
          <w:b/>
          <w:bCs/>
          <w:color w:val="7030A0"/>
          <w:lang w:val="en-IN"/>
        </w:rPr>
        <w:t>[4]</w:t>
      </w:r>
      <w:r w:rsidRPr="001910A8">
        <w:rPr>
          <w:rFonts w:cstheme="minorHAnsi"/>
          <w:color w:val="7030A0"/>
          <w:lang w:val="en-IN"/>
        </w:rPr>
        <w:t>.</w:t>
      </w:r>
    </w:p>
    <w:p w14:paraId="51A46109" w14:textId="77777777" w:rsidR="008F79B8" w:rsidRDefault="00AB365B" w:rsidP="008F79B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F79B8">
        <w:rPr>
          <w:rFonts w:cstheme="minorHAnsi"/>
          <w:lang w:val="en-IN"/>
        </w:rPr>
        <w:t xml:space="preserve">LAB MEDIA: Figure 3. </w:t>
      </w:r>
      <w:r w:rsidRPr="008F79B8">
        <w:rPr>
          <w:rFonts w:cstheme="minorHAnsi"/>
          <w:i/>
          <w:iCs/>
          <w:color w:val="0000FF"/>
          <w:lang w:val="en-IN"/>
        </w:rPr>
        <w:t xml:space="preserve">Video editor: </w:t>
      </w:r>
      <w:r w:rsidR="008F79B8" w:rsidRPr="008F79B8">
        <w:rPr>
          <w:rFonts w:cstheme="minorHAnsi"/>
          <w:i/>
          <w:iCs/>
          <w:color w:val="0000FF"/>
          <w:lang w:val="en-IN"/>
        </w:rPr>
        <w:t>Emphasize</w:t>
      </w:r>
      <w:r w:rsidRPr="008F79B8">
        <w:rPr>
          <w:rFonts w:cstheme="minorHAnsi"/>
          <w:i/>
          <w:iCs/>
          <w:color w:val="0000FF"/>
          <w:lang w:val="en-IN"/>
        </w:rPr>
        <w:t xml:space="preserve"> the row Granzyme B 49950.2 </w:t>
      </w:r>
      <w:proofErr w:type="spellStart"/>
      <w:r w:rsidRPr="008F79B8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8F79B8">
        <w:rPr>
          <w:rFonts w:cstheme="minorHAnsi"/>
          <w:i/>
          <w:iCs/>
          <w:color w:val="0000FF"/>
          <w:lang w:val="en-IN"/>
        </w:rPr>
        <w:t>/mL on the right side table and the corresponding tall bar above Granzyme B</w:t>
      </w:r>
      <w:r w:rsidR="008F79B8" w:rsidRPr="008F79B8">
        <w:rPr>
          <w:rFonts w:cstheme="minorHAnsi"/>
          <w:i/>
          <w:iCs/>
          <w:color w:val="0000FF"/>
          <w:lang w:val="en-IN"/>
        </w:rPr>
        <w:t xml:space="preserve"> in the left graph</w:t>
      </w:r>
      <w:r w:rsidRPr="008F79B8">
        <w:rPr>
          <w:rFonts w:cstheme="minorHAnsi"/>
          <w:i/>
          <w:iCs/>
          <w:color w:val="0000FF"/>
          <w:lang w:val="en-IN"/>
        </w:rPr>
        <w:t>.</w:t>
      </w:r>
    </w:p>
    <w:p w14:paraId="7DB1D0A5" w14:textId="7E205908" w:rsidR="008F79B8" w:rsidRDefault="008F79B8" w:rsidP="008F79B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F79B8">
        <w:rPr>
          <w:rFonts w:cstheme="minorHAnsi"/>
          <w:lang w:val="en-IN"/>
        </w:rPr>
        <w:t xml:space="preserve">LAB MEDIA: Figure 3. </w:t>
      </w:r>
      <w:r w:rsidRPr="008F79B8">
        <w:rPr>
          <w:rFonts w:cstheme="minorHAnsi"/>
          <w:i/>
          <w:iCs/>
          <w:color w:val="0000FF"/>
          <w:lang w:val="en-IN"/>
        </w:rPr>
        <w:t xml:space="preserve">Video editor: Emphasize the row </w:t>
      </w:r>
      <w:r>
        <w:rPr>
          <w:rFonts w:cstheme="minorHAnsi"/>
          <w:i/>
          <w:iCs/>
          <w:color w:val="0000FF"/>
          <w:lang w:val="en-IN"/>
        </w:rPr>
        <w:t>IFN-g 48367.8</w:t>
      </w:r>
      <w:r w:rsidRPr="008F79B8">
        <w:rPr>
          <w:rFonts w:cstheme="minorHAnsi"/>
          <w:i/>
          <w:iCs/>
          <w:color w:val="0000FF"/>
          <w:lang w:val="en-IN"/>
        </w:rPr>
        <w:t xml:space="preserve"> p</w:t>
      </w:r>
      <w:proofErr w:type="spellStart"/>
      <w:r w:rsidRPr="008F79B8">
        <w:rPr>
          <w:rFonts w:cstheme="minorHAnsi"/>
          <w:i/>
          <w:iCs/>
          <w:color w:val="0000FF"/>
          <w:lang w:val="en-IN"/>
        </w:rPr>
        <w:t>g</w:t>
      </w:r>
      <w:proofErr w:type="spellEnd"/>
      <w:r w:rsidRPr="008F79B8">
        <w:rPr>
          <w:rFonts w:cstheme="minorHAnsi"/>
          <w:i/>
          <w:iCs/>
          <w:color w:val="0000FF"/>
          <w:lang w:val="en-IN"/>
        </w:rPr>
        <w:t xml:space="preserve">/mL on the right side table and the corresponding tall bar above </w:t>
      </w:r>
      <w:r>
        <w:rPr>
          <w:rFonts w:cstheme="minorHAnsi"/>
          <w:i/>
          <w:iCs/>
          <w:color w:val="0000FF"/>
          <w:lang w:val="en-IN"/>
        </w:rPr>
        <w:t>IFN-g</w:t>
      </w:r>
      <w:r w:rsidRPr="008F79B8">
        <w:rPr>
          <w:rFonts w:cstheme="minorHAnsi"/>
          <w:i/>
          <w:iCs/>
          <w:color w:val="0000FF"/>
          <w:lang w:val="en-IN"/>
        </w:rPr>
        <w:t xml:space="preserve"> in the left graph.</w:t>
      </w:r>
    </w:p>
    <w:p w14:paraId="5C873917" w14:textId="10430816" w:rsidR="008F79B8" w:rsidRDefault="008F79B8" w:rsidP="008F79B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F79B8">
        <w:rPr>
          <w:rFonts w:cstheme="minorHAnsi"/>
          <w:lang w:val="en-IN"/>
        </w:rPr>
        <w:t xml:space="preserve">LAB MEDIA: Figure 3. </w:t>
      </w:r>
      <w:r w:rsidRPr="008F79B8">
        <w:rPr>
          <w:rFonts w:cstheme="minorHAnsi"/>
          <w:i/>
          <w:iCs/>
          <w:color w:val="0000FF"/>
          <w:lang w:val="en-IN"/>
        </w:rPr>
        <w:t xml:space="preserve">Video editor: Emphasize the row </w:t>
      </w:r>
      <w:r>
        <w:rPr>
          <w:rFonts w:cstheme="minorHAnsi"/>
          <w:i/>
          <w:iCs/>
          <w:color w:val="0000FF"/>
          <w:lang w:val="en-IN"/>
        </w:rPr>
        <w:t xml:space="preserve">TNF-a 7055.2 </w:t>
      </w:r>
      <w:proofErr w:type="spellStart"/>
      <w:r w:rsidRPr="008F79B8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8F79B8">
        <w:rPr>
          <w:rFonts w:cstheme="minorHAnsi"/>
          <w:i/>
          <w:iCs/>
          <w:color w:val="0000FF"/>
          <w:lang w:val="en-IN"/>
        </w:rPr>
        <w:t xml:space="preserve">/mL on the right side table and the corresponding tall bar above </w:t>
      </w:r>
      <w:r>
        <w:rPr>
          <w:rFonts w:cstheme="minorHAnsi"/>
          <w:i/>
          <w:iCs/>
          <w:color w:val="0000FF"/>
          <w:lang w:val="en-IN"/>
        </w:rPr>
        <w:t xml:space="preserve">TNF-a </w:t>
      </w:r>
      <w:r w:rsidRPr="008F79B8">
        <w:rPr>
          <w:rFonts w:cstheme="minorHAnsi"/>
          <w:i/>
          <w:iCs/>
          <w:color w:val="0000FF"/>
          <w:lang w:val="en-IN"/>
        </w:rPr>
        <w:t>in the left graph.</w:t>
      </w:r>
    </w:p>
    <w:p w14:paraId="0B382DC9" w14:textId="09BB09F0" w:rsidR="008F79B8" w:rsidRDefault="008F79B8" w:rsidP="008F79B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F79B8">
        <w:rPr>
          <w:rFonts w:cstheme="minorHAnsi"/>
          <w:lang w:val="en-IN"/>
        </w:rPr>
        <w:t xml:space="preserve">LAB MEDIA: Figure 3. </w:t>
      </w:r>
      <w:r w:rsidRPr="008F79B8">
        <w:rPr>
          <w:rFonts w:cstheme="minorHAnsi"/>
          <w:i/>
          <w:iCs/>
          <w:color w:val="0000FF"/>
          <w:lang w:val="en-IN"/>
        </w:rPr>
        <w:t xml:space="preserve">Video editor: Emphasize the row </w:t>
      </w:r>
      <w:r>
        <w:rPr>
          <w:rFonts w:cstheme="minorHAnsi"/>
          <w:i/>
          <w:iCs/>
          <w:color w:val="0000FF"/>
          <w:lang w:val="en-IN"/>
        </w:rPr>
        <w:t>GM-CSF 6653.5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Pr="008F79B8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8F79B8">
        <w:rPr>
          <w:rFonts w:cstheme="minorHAnsi"/>
          <w:i/>
          <w:iCs/>
          <w:color w:val="0000FF"/>
          <w:lang w:val="en-IN"/>
        </w:rPr>
        <w:t xml:space="preserve">/mL on the right side table and the corresponding tall bar above </w:t>
      </w:r>
      <w:r>
        <w:rPr>
          <w:rFonts w:cstheme="minorHAnsi"/>
          <w:i/>
          <w:iCs/>
          <w:color w:val="0000FF"/>
          <w:lang w:val="en-IN"/>
        </w:rPr>
        <w:t xml:space="preserve">GM-CSF </w:t>
      </w:r>
      <w:r w:rsidRPr="008F79B8">
        <w:rPr>
          <w:rFonts w:cstheme="minorHAnsi"/>
          <w:i/>
          <w:iCs/>
          <w:color w:val="0000FF"/>
          <w:lang w:val="en-IN"/>
        </w:rPr>
        <w:t>in the left graph.</w:t>
      </w:r>
    </w:p>
    <w:p w14:paraId="05A454CF" w14:textId="77777777" w:rsidR="008F79B8" w:rsidRPr="008F79B8" w:rsidRDefault="008F79B8" w:rsidP="008F79B8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4AD49CC9" w14:textId="034EF7CC" w:rsidR="00101DF6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Interleukin-2 </w:t>
      </w:r>
      <w:r w:rsidR="00101DF6" w:rsidRPr="001910A8">
        <w:rPr>
          <w:rFonts w:cstheme="minorHAnsi"/>
          <w:color w:val="7030A0"/>
          <w:lang w:val="en-IN"/>
        </w:rPr>
        <w:t xml:space="preserve">or IL-2 </w:t>
      </w:r>
      <w:r w:rsidR="00101DF6" w:rsidRPr="00177234">
        <w:rPr>
          <w:rFonts w:cstheme="minorHAnsi"/>
          <w:i/>
          <w:iCs/>
          <w:color w:val="EE0000"/>
          <w:lang w:val="en-IN"/>
        </w:rPr>
        <w:t>(I-L-two)</w:t>
      </w:r>
      <w:r w:rsidR="00101DF6" w:rsidRPr="001910A8">
        <w:rPr>
          <w:rFonts w:cstheme="minorHAnsi"/>
          <w:color w:val="7030A0"/>
          <w:lang w:val="en-IN"/>
        </w:rPr>
        <w:t xml:space="preserve"> </w:t>
      </w:r>
      <w:r w:rsidRPr="001910A8">
        <w:rPr>
          <w:rFonts w:cstheme="minorHAnsi"/>
          <w:color w:val="7030A0"/>
          <w:lang w:val="en-IN"/>
        </w:rPr>
        <w:t xml:space="preserve">levels exceeded the upper detection limit, consistent with strong proliferative </w:t>
      </w:r>
      <w:proofErr w:type="spellStart"/>
      <w:r w:rsidRPr="001910A8">
        <w:rPr>
          <w:rFonts w:cstheme="minorHAnsi"/>
          <w:color w:val="7030A0"/>
          <w:lang w:val="en-IN"/>
        </w:rPr>
        <w:t>signaling</w:t>
      </w:r>
      <w:proofErr w:type="spellEnd"/>
      <w:r w:rsidR="00101DF6" w:rsidRPr="001910A8">
        <w:rPr>
          <w:rFonts w:cstheme="minorHAnsi"/>
          <w:color w:val="7030A0"/>
          <w:lang w:val="en-IN"/>
        </w:rPr>
        <w:t xml:space="preserve"> </w:t>
      </w:r>
      <w:r w:rsidR="00101DF6"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>.</w:t>
      </w:r>
    </w:p>
    <w:p w14:paraId="1B2CB50E" w14:textId="29396FFF" w:rsidR="00AB365B" w:rsidRPr="00101DF6" w:rsidRDefault="00AB365B" w:rsidP="00101DF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101DF6">
        <w:rPr>
          <w:rFonts w:cstheme="minorHAnsi"/>
          <w:i/>
          <w:iCs/>
          <w:color w:val="0000FF"/>
          <w:lang w:val="en-IN"/>
        </w:rPr>
        <w:t xml:space="preserve">Video editor: </w:t>
      </w:r>
      <w:r w:rsidR="00101DF6" w:rsidRPr="00101DF6">
        <w:rPr>
          <w:rFonts w:cstheme="minorHAnsi"/>
          <w:i/>
          <w:iCs/>
          <w:color w:val="0000FF"/>
          <w:lang w:val="en-IN"/>
        </w:rPr>
        <w:t>Emphasize</w:t>
      </w:r>
      <w:r w:rsidRPr="00101DF6">
        <w:rPr>
          <w:rFonts w:cstheme="minorHAnsi"/>
          <w:i/>
          <w:iCs/>
          <w:color w:val="0000FF"/>
          <w:lang w:val="en-IN"/>
        </w:rPr>
        <w:t xml:space="preserve"> the row IL-2 &gt;10000.0 </w:t>
      </w:r>
      <w:proofErr w:type="spellStart"/>
      <w:r w:rsidRPr="00101DF6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101DF6">
        <w:rPr>
          <w:rFonts w:cstheme="minorHAnsi"/>
          <w:i/>
          <w:iCs/>
          <w:color w:val="0000FF"/>
          <w:lang w:val="en-IN"/>
        </w:rPr>
        <w:t>/mL</w:t>
      </w:r>
      <w:r w:rsidR="00101DF6" w:rsidRPr="00101DF6">
        <w:rPr>
          <w:rFonts w:cstheme="minorHAnsi"/>
          <w:i/>
          <w:iCs/>
          <w:color w:val="0000FF"/>
          <w:lang w:val="en-IN"/>
        </w:rPr>
        <w:t xml:space="preserve"> </w:t>
      </w:r>
      <w:r w:rsidRPr="00101DF6">
        <w:rPr>
          <w:rFonts w:cstheme="minorHAnsi"/>
          <w:i/>
          <w:iCs/>
          <w:color w:val="0000FF"/>
          <w:lang w:val="en-IN"/>
        </w:rPr>
        <w:t xml:space="preserve">shown in red text </w:t>
      </w:r>
      <w:r w:rsidR="00101DF6" w:rsidRPr="00101DF6">
        <w:rPr>
          <w:rFonts w:cstheme="minorHAnsi"/>
          <w:i/>
          <w:iCs/>
          <w:color w:val="0000FF"/>
          <w:lang w:val="en-IN"/>
        </w:rPr>
        <w:t xml:space="preserve">in the right table </w:t>
      </w:r>
      <w:r w:rsidRPr="00101DF6">
        <w:rPr>
          <w:rFonts w:cstheme="minorHAnsi"/>
          <w:i/>
          <w:iCs/>
          <w:color w:val="0000FF"/>
          <w:lang w:val="en-IN"/>
        </w:rPr>
        <w:t>and the corresponding high bar above IL-2</w:t>
      </w:r>
      <w:r w:rsidR="00101DF6" w:rsidRPr="00101DF6">
        <w:rPr>
          <w:rFonts w:cstheme="minorHAnsi"/>
          <w:i/>
          <w:iCs/>
          <w:color w:val="0000FF"/>
          <w:lang w:val="en-IN"/>
        </w:rPr>
        <w:t xml:space="preserve"> in the left graph</w:t>
      </w:r>
      <w:r w:rsidRPr="00101DF6">
        <w:rPr>
          <w:rFonts w:cstheme="minorHAnsi"/>
          <w:i/>
          <w:iCs/>
          <w:color w:val="0000FF"/>
          <w:lang w:val="en-IN"/>
        </w:rPr>
        <w:t>.</w:t>
      </w:r>
    </w:p>
    <w:p w14:paraId="768EFF46" w14:textId="77777777" w:rsidR="00101DF6" w:rsidRPr="00101DF6" w:rsidRDefault="00101DF6" w:rsidP="00101DF6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5F0BA0FF" w14:textId="77777777" w:rsidR="009D383C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lastRenderedPageBreak/>
        <w:t xml:space="preserve">Cytokines associated with regulatory or alternative helper T-cell responses, including </w:t>
      </w:r>
      <w:r w:rsidR="009D383C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-6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9D383C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-10 </w:t>
      </w:r>
      <w:r w:rsidRPr="001910A8">
        <w:rPr>
          <w:rFonts w:cstheme="minorHAnsi"/>
          <w:b/>
          <w:bCs/>
          <w:color w:val="7030A0"/>
          <w:lang w:val="en-IN"/>
        </w:rPr>
        <w:t>[2]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9D383C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-17A </w:t>
      </w:r>
      <w:r w:rsidRPr="001910A8">
        <w:rPr>
          <w:rFonts w:cstheme="minorHAnsi"/>
          <w:b/>
          <w:bCs/>
          <w:color w:val="7030A0"/>
          <w:lang w:val="en-IN"/>
        </w:rPr>
        <w:t>[3]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9D383C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-21 </w:t>
      </w:r>
      <w:r w:rsidRPr="001910A8">
        <w:rPr>
          <w:rFonts w:cstheme="minorHAnsi"/>
          <w:b/>
          <w:bCs/>
          <w:color w:val="7030A0"/>
          <w:lang w:val="en-IN"/>
        </w:rPr>
        <w:t>[4]</w:t>
      </w:r>
      <w:r w:rsidRPr="001910A8">
        <w:rPr>
          <w:rFonts w:cstheme="minorHAnsi"/>
          <w:color w:val="7030A0"/>
          <w:lang w:val="en-IN"/>
        </w:rPr>
        <w:t>, and monocyte chemoattractant protein 1</w:t>
      </w:r>
      <w:r w:rsidR="009D383C" w:rsidRPr="001910A8">
        <w:rPr>
          <w:rFonts w:cstheme="minorHAnsi"/>
          <w:color w:val="7030A0"/>
          <w:lang w:val="en-IN"/>
        </w:rPr>
        <w:t xml:space="preserve"> or MCP-1 </w:t>
      </w:r>
      <w:r w:rsidR="009D383C" w:rsidRPr="00177234">
        <w:rPr>
          <w:rFonts w:cstheme="minorHAnsi"/>
          <w:i/>
          <w:iCs/>
          <w:color w:val="EE0000"/>
          <w:lang w:val="en-IN"/>
        </w:rPr>
        <w:t>(M-C-P-one)</w:t>
      </w:r>
      <w:r w:rsidRPr="001910A8">
        <w:rPr>
          <w:rFonts w:cstheme="minorHAnsi"/>
          <w:color w:val="7030A0"/>
          <w:lang w:val="en-IN"/>
        </w:rPr>
        <w:t>, were present at low or near-undetectable levels</w:t>
      </w:r>
      <w:r w:rsidR="009D383C" w:rsidRPr="001910A8">
        <w:rPr>
          <w:rFonts w:cstheme="minorHAnsi"/>
          <w:color w:val="7030A0"/>
          <w:lang w:val="en-IN"/>
        </w:rPr>
        <w:t xml:space="preserve"> </w:t>
      </w:r>
      <w:r w:rsidR="009D383C" w:rsidRPr="001910A8">
        <w:rPr>
          <w:rFonts w:cstheme="minorHAnsi"/>
          <w:b/>
          <w:bCs/>
          <w:color w:val="7030A0"/>
          <w:lang w:val="en-IN"/>
        </w:rPr>
        <w:t>[5]</w:t>
      </w:r>
      <w:r w:rsidRPr="001910A8">
        <w:rPr>
          <w:rFonts w:cstheme="minorHAnsi"/>
          <w:color w:val="7030A0"/>
          <w:lang w:val="en-IN"/>
        </w:rPr>
        <w:t>.</w:t>
      </w:r>
    </w:p>
    <w:p w14:paraId="32707B92" w14:textId="1D62549A" w:rsidR="009D383C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D45396">
        <w:rPr>
          <w:rFonts w:cstheme="minorHAnsi"/>
          <w:i/>
          <w:iCs/>
          <w:color w:val="0000FF"/>
          <w:lang w:val="en-IN"/>
        </w:rPr>
        <w:t xml:space="preserve">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Emphasize </w:t>
      </w:r>
      <w:r w:rsidRPr="00D45396">
        <w:rPr>
          <w:rFonts w:cstheme="minorHAnsi"/>
          <w:i/>
          <w:iCs/>
          <w:color w:val="0000FF"/>
          <w:lang w:val="en-IN"/>
        </w:rPr>
        <w:t xml:space="preserve">the short bar above “IL-6”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 xml:space="preserve">and the row “IL-6 38.0 </w:t>
      </w:r>
      <w:proofErr w:type="spellStart"/>
      <w:r w:rsidRPr="00D45396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D45396">
        <w:rPr>
          <w:rFonts w:cstheme="minorHAnsi"/>
          <w:i/>
          <w:iCs/>
          <w:color w:val="0000FF"/>
          <w:lang w:val="en-IN"/>
        </w:rPr>
        <w:t>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</w:t>
      </w:r>
      <w:r w:rsidR="00D45396" w:rsidRPr="00D45396">
        <w:rPr>
          <w:rFonts w:cstheme="minorHAnsi"/>
          <w:i/>
          <w:iCs/>
          <w:color w:val="0000FF"/>
          <w:lang w:val="en-IN"/>
        </w:rPr>
        <w:t>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78A00F42" w14:textId="3FE72E09" w:rsidR="009D383C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>Emphasize</w:t>
      </w:r>
      <w:r w:rsidRPr="00D45396">
        <w:rPr>
          <w:rFonts w:cstheme="minorHAnsi"/>
          <w:i/>
          <w:iCs/>
          <w:color w:val="0000FF"/>
          <w:lang w:val="en-IN"/>
        </w:rPr>
        <w:t xml:space="preserve"> the very short bar above “IL-10”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 xml:space="preserve">and the row “IL-10 &lt;3.2 </w:t>
      </w:r>
      <w:proofErr w:type="spellStart"/>
      <w:r w:rsidRPr="00D45396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D45396">
        <w:rPr>
          <w:rFonts w:cstheme="minorHAnsi"/>
          <w:i/>
          <w:iCs/>
          <w:color w:val="0000FF"/>
          <w:lang w:val="en-IN"/>
        </w:rPr>
        <w:t>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51CD1F05" w14:textId="014E1E3B" w:rsidR="009D383C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D45396">
        <w:rPr>
          <w:rFonts w:cstheme="minorHAnsi"/>
          <w:i/>
          <w:iCs/>
          <w:color w:val="0000FF"/>
          <w:lang w:val="en-IN"/>
        </w:rPr>
        <w:t xml:space="preserve">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Emphasize </w:t>
      </w:r>
      <w:r w:rsidRPr="00D45396">
        <w:rPr>
          <w:rFonts w:cstheme="minorHAnsi"/>
          <w:i/>
          <w:iCs/>
          <w:color w:val="0000FF"/>
          <w:lang w:val="en-IN"/>
        </w:rPr>
        <w:t xml:space="preserve">the short bar above “IL-17A”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 xml:space="preserve">and the row “IL-17A 24.0 </w:t>
      </w:r>
      <w:proofErr w:type="spellStart"/>
      <w:r w:rsidRPr="00D45396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D45396">
        <w:rPr>
          <w:rFonts w:cstheme="minorHAnsi"/>
          <w:i/>
          <w:iCs/>
          <w:color w:val="0000FF"/>
          <w:lang w:val="en-IN"/>
        </w:rPr>
        <w:t>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</w:t>
      </w:r>
      <w:r w:rsidR="00D45396" w:rsidRPr="00D45396">
        <w:rPr>
          <w:rFonts w:cstheme="minorHAnsi"/>
          <w:i/>
          <w:iCs/>
          <w:color w:val="0000FF"/>
          <w:lang w:val="en-IN"/>
        </w:rPr>
        <w:t>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066CD71B" w14:textId="29733D59" w:rsidR="009D383C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D45396">
        <w:rPr>
          <w:rFonts w:cstheme="minorHAnsi"/>
          <w:i/>
          <w:iCs/>
          <w:color w:val="0000FF"/>
          <w:lang w:val="en-IN"/>
        </w:rPr>
        <w:t xml:space="preserve">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Emphasize </w:t>
      </w:r>
      <w:r w:rsidRPr="00D45396">
        <w:rPr>
          <w:rFonts w:cstheme="minorHAnsi"/>
          <w:i/>
          <w:iCs/>
          <w:color w:val="0000FF"/>
          <w:lang w:val="en-IN"/>
        </w:rPr>
        <w:t>the short bar above “IL-21”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 xml:space="preserve">and the row “IL-21 &lt;16.0 </w:t>
      </w:r>
      <w:proofErr w:type="spellStart"/>
      <w:r w:rsidRPr="00D45396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D45396">
        <w:rPr>
          <w:rFonts w:cstheme="minorHAnsi"/>
          <w:i/>
          <w:iCs/>
          <w:color w:val="0000FF"/>
          <w:lang w:val="en-IN"/>
        </w:rPr>
        <w:t>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</w:t>
      </w:r>
      <w:r w:rsidR="00D45396" w:rsidRPr="00D45396">
        <w:rPr>
          <w:rFonts w:cstheme="minorHAnsi"/>
          <w:i/>
          <w:iCs/>
          <w:color w:val="0000FF"/>
          <w:lang w:val="en-IN"/>
        </w:rPr>
        <w:t>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1D2AA5EA" w14:textId="45054B02" w:rsidR="00AB365B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D45396">
        <w:rPr>
          <w:rFonts w:cstheme="minorHAnsi"/>
          <w:i/>
          <w:iCs/>
          <w:color w:val="0000FF"/>
          <w:lang w:val="en-IN"/>
        </w:rPr>
        <w:t xml:space="preserve">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Emphasize </w:t>
      </w:r>
      <w:r w:rsidRPr="00D45396">
        <w:rPr>
          <w:rFonts w:cstheme="minorHAnsi"/>
          <w:i/>
          <w:iCs/>
          <w:color w:val="0000FF"/>
          <w:lang w:val="en-IN"/>
        </w:rPr>
        <w:t xml:space="preserve">the nearly flat bar above “MCP-1”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 xml:space="preserve">and the row “MCP-1 0.8 </w:t>
      </w:r>
      <w:proofErr w:type="spellStart"/>
      <w:r w:rsidRPr="00D45396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D45396">
        <w:rPr>
          <w:rFonts w:cstheme="minorHAnsi"/>
          <w:i/>
          <w:iCs/>
          <w:color w:val="0000FF"/>
          <w:lang w:val="en-IN"/>
        </w:rPr>
        <w:t>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</w:t>
      </w:r>
      <w:r w:rsidR="00D45396" w:rsidRPr="00D45396">
        <w:rPr>
          <w:rFonts w:cstheme="minorHAnsi"/>
          <w:i/>
          <w:iCs/>
          <w:color w:val="0000FF"/>
          <w:lang w:val="en-IN"/>
        </w:rPr>
        <w:t>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3DD63BC0" w14:textId="77777777" w:rsidR="009D383C" w:rsidRPr="00D45396" w:rsidRDefault="009D383C" w:rsidP="009D383C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3DFF06F8" w14:textId="79A2A084" w:rsidR="00D45396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CAR T cells exhibited rapid and robust cytokine release upon recognition of </w:t>
      </w:r>
      <w:r w:rsidR="00956516">
        <w:rPr>
          <w:rFonts w:cstheme="minorHAnsi"/>
          <w:color w:val="7030A0"/>
          <w:lang w:val="en-IN"/>
        </w:rPr>
        <w:t>antigen-positive</w:t>
      </w:r>
      <w:r w:rsidRPr="001910A8">
        <w:rPr>
          <w:rFonts w:cstheme="minorHAnsi"/>
          <w:color w:val="7030A0"/>
          <w:lang w:val="en-IN"/>
        </w:rPr>
        <w:t xml:space="preserve"> targets, with strong upregulation of Granzyme B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D45396" w:rsidRPr="001910A8">
        <w:rPr>
          <w:rFonts w:cstheme="minorHAnsi"/>
          <w:color w:val="7030A0"/>
          <w:lang w:val="en-IN"/>
        </w:rPr>
        <w:t xml:space="preserve">INF-g </w:t>
      </w:r>
      <w:r w:rsidRPr="001910A8">
        <w:rPr>
          <w:rFonts w:cstheme="minorHAnsi"/>
          <w:b/>
          <w:bCs/>
          <w:color w:val="7030A0"/>
          <w:lang w:val="en-IN"/>
        </w:rPr>
        <w:t>[2]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D45396" w:rsidRPr="001910A8">
        <w:rPr>
          <w:rFonts w:cstheme="minorHAnsi"/>
          <w:color w:val="7030A0"/>
          <w:lang w:val="en-IN"/>
        </w:rPr>
        <w:t>TNF-a</w:t>
      </w:r>
      <w:r w:rsidRPr="001910A8">
        <w:rPr>
          <w:rFonts w:cstheme="minorHAnsi"/>
          <w:color w:val="7030A0"/>
          <w:lang w:val="en-IN"/>
        </w:rPr>
        <w:t xml:space="preserve"> </w:t>
      </w:r>
      <w:r w:rsidRPr="001910A8">
        <w:rPr>
          <w:rFonts w:cstheme="minorHAnsi"/>
          <w:b/>
          <w:bCs/>
          <w:color w:val="7030A0"/>
          <w:lang w:val="en-IN"/>
        </w:rPr>
        <w:t>[3]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D45396" w:rsidRPr="001910A8">
        <w:rPr>
          <w:color w:val="7030A0"/>
        </w:rPr>
        <w:t>GM-CSF</w:t>
      </w:r>
      <w:r w:rsidR="00D45396" w:rsidRPr="001910A8">
        <w:rPr>
          <w:color w:val="7030A0"/>
        </w:rPr>
        <w:t xml:space="preserve"> </w:t>
      </w:r>
      <w:r w:rsidRPr="001910A8">
        <w:rPr>
          <w:rFonts w:cstheme="minorHAnsi"/>
          <w:b/>
          <w:bCs/>
          <w:color w:val="7030A0"/>
          <w:lang w:val="en-IN"/>
        </w:rPr>
        <w:t>[4]</w:t>
      </w:r>
      <w:r w:rsidRPr="001910A8">
        <w:rPr>
          <w:rFonts w:cstheme="minorHAnsi"/>
          <w:color w:val="7030A0"/>
          <w:lang w:val="en-IN"/>
        </w:rPr>
        <w:t xml:space="preserve">, and </w:t>
      </w:r>
      <w:r w:rsidR="00D45396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>-2 within 8–24 hours, reaching peak levels by 48 hours</w:t>
      </w:r>
      <w:r w:rsidR="00D45396" w:rsidRPr="001910A8">
        <w:rPr>
          <w:rFonts w:cstheme="minorHAnsi"/>
          <w:color w:val="7030A0"/>
          <w:lang w:val="en-IN"/>
        </w:rPr>
        <w:t xml:space="preserve"> </w:t>
      </w:r>
      <w:r w:rsidR="00D45396" w:rsidRPr="001910A8">
        <w:rPr>
          <w:rFonts w:cstheme="minorHAnsi"/>
          <w:b/>
          <w:bCs/>
          <w:color w:val="7030A0"/>
          <w:lang w:val="en-IN"/>
        </w:rPr>
        <w:t>[5]</w:t>
      </w:r>
      <w:r w:rsidRPr="001910A8">
        <w:rPr>
          <w:rFonts w:cstheme="minorHAnsi"/>
          <w:color w:val="7030A0"/>
          <w:lang w:val="en-IN"/>
        </w:rPr>
        <w:t>.</w:t>
      </w:r>
    </w:p>
    <w:p w14:paraId="1A73A7DC" w14:textId="77777777" w:rsid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“Granzyme B” graph rising sharply between 8 and 48 hours.</w:t>
      </w:r>
    </w:p>
    <w:p w14:paraId="30CCA415" w14:textId="1DFB540A" w:rsidR="00D45396" w:rsidRP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</w:t>
      </w:r>
      <w:proofErr w:type="spellStart"/>
      <w:r w:rsidRPr="00D45396">
        <w:rPr>
          <w:rFonts w:cstheme="minorHAnsi"/>
          <w:i/>
          <w:iCs/>
          <w:color w:val="0000FF"/>
          <w:lang w:val="en-IN"/>
        </w:rPr>
        <w:t>IFN</w:t>
      </w:r>
      <w:r w:rsidR="00D45396" w:rsidRPr="00D45396">
        <w:rPr>
          <w:rFonts w:cstheme="minorHAnsi"/>
          <w:i/>
          <w:iCs/>
          <w:color w:val="0000FF"/>
          <w:lang w:val="en-IN"/>
        </w:rPr>
        <w:t>g</w:t>
      </w:r>
      <w:proofErr w:type="spellEnd"/>
      <w:r w:rsidRPr="00D45396">
        <w:rPr>
          <w:rFonts w:cstheme="minorHAnsi"/>
          <w:i/>
          <w:iCs/>
          <w:color w:val="0000FF"/>
          <w:lang w:val="en-IN"/>
        </w:rPr>
        <w:t>” graph reaching high values by 24–48 hours.</w:t>
      </w:r>
    </w:p>
    <w:p w14:paraId="7D3F3896" w14:textId="33CBC55E" w:rsidR="00D45396" w:rsidRP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“TNF-</w:t>
      </w:r>
      <w:r w:rsidR="00D45396" w:rsidRPr="00D45396">
        <w:rPr>
          <w:rFonts w:cstheme="minorHAnsi"/>
          <w:i/>
          <w:iCs/>
          <w:color w:val="0000FF"/>
          <w:lang w:val="en-IN"/>
        </w:rPr>
        <w:t>a</w:t>
      </w:r>
      <w:r w:rsidRPr="00D45396">
        <w:rPr>
          <w:rFonts w:cstheme="minorHAnsi"/>
          <w:i/>
          <w:iCs/>
          <w:color w:val="0000FF"/>
          <w:lang w:val="en-IN"/>
        </w:rPr>
        <w:t>” graph</w:t>
      </w:r>
      <w:r w:rsidR="00D45396" w:rsidRPr="00D45396">
        <w:rPr>
          <w:rFonts w:cstheme="minorHAnsi"/>
          <w:i/>
          <w:iCs/>
          <w:color w:val="0000FF"/>
          <w:lang w:val="en-IN"/>
        </w:rPr>
        <w:t>,</w:t>
      </w:r>
      <w:r w:rsidRPr="00D45396">
        <w:rPr>
          <w:rFonts w:cstheme="minorHAnsi"/>
          <w:i/>
          <w:iCs/>
          <w:color w:val="0000FF"/>
          <w:lang w:val="en-IN"/>
        </w:rPr>
        <w:t xml:space="preserve"> increasing steeply and remaining high at 48 hours.</w:t>
      </w:r>
    </w:p>
    <w:p w14:paraId="5D3A8427" w14:textId="77777777" w:rsidR="00D45396" w:rsidRP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“GM-CSF” graph rising progressively toward 48 hours.</w:t>
      </w:r>
    </w:p>
    <w:p w14:paraId="082BD4F5" w14:textId="04C0383F" w:rsidR="00AB365B" w:rsidRP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“IL-2” graph reaching the upper range by 24–48 hours.</w:t>
      </w:r>
    </w:p>
    <w:p w14:paraId="1D8EDF86" w14:textId="77777777" w:rsidR="00D45396" w:rsidRPr="00AB365B" w:rsidRDefault="00D45396" w:rsidP="00D4539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227D006" w14:textId="689D77AE" w:rsidR="00D45396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Moderate increases in </w:t>
      </w:r>
      <w:r w:rsidR="00D45396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-6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D45396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-17A </w:t>
      </w:r>
      <w:r w:rsidRPr="001910A8">
        <w:rPr>
          <w:rFonts w:cstheme="minorHAnsi"/>
          <w:b/>
          <w:bCs/>
          <w:color w:val="7030A0"/>
          <w:lang w:val="en-IN"/>
        </w:rPr>
        <w:t>[2]</w:t>
      </w:r>
      <w:r w:rsidRPr="001910A8">
        <w:rPr>
          <w:rFonts w:cstheme="minorHAnsi"/>
          <w:color w:val="7030A0"/>
          <w:lang w:val="en-IN"/>
        </w:rPr>
        <w:t xml:space="preserve">, and </w:t>
      </w:r>
      <w:r w:rsidR="00D45396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>-21 were also observed</w:t>
      </w:r>
      <w:r w:rsidR="00D45396" w:rsidRPr="001910A8">
        <w:rPr>
          <w:rFonts w:cstheme="minorHAnsi"/>
          <w:b/>
          <w:bCs/>
          <w:color w:val="7030A0"/>
          <w:lang w:val="en-IN"/>
        </w:rPr>
        <w:t xml:space="preserve"> </w:t>
      </w:r>
      <w:r w:rsidR="00D45396" w:rsidRPr="001910A8">
        <w:rPr>
          <w:rFonts w:cstheme="minorHAnsi"/>
          <w:b/>
          <w:bCs/>
          <w:color w:val="7030A0"/>
          <w:lang w:val="en-IN"/>
        </w:rPr>
        <w:t>[3]</w:t>
      </w:r>
      <w:r w:rsidR="00D45396" w:rsidRPr="001910A8">
        <w:rPr>
          <w:rFonts w:cstheme="minorHAnsi"/>
          <w:color w:val="7030A0"/>
          <w:lang w:val="en-IN"/>
        </w:rPr>
        <w:t>.</w:t>
      </w:r>
    </w:p>
    <w:p w14:paraId="4B4FA995" w14:textId="77777777" w:rsidR="004106E2" w:rsidRPr="004106E2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4106E2">
        <w:rPr>
          <w:rFonts w:cstheme="minorHAnsi"/>
          <w:i/>
          <w:iCs/>
          <w:color w:val="0000FF"/>
          <w:lang w:val="en-IN"/>
        </w:rPr>
        <w:t>Video editor: Highlight the blue Antigen⁺ line in the “IL-6” graph showing a moderate increase over time.</w:t>
      </w:r>
    </w:p>
    <w:p w14:paraId="6123F7A4" w14:textId="77777777" w:rsidR="004106E2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4106E2">
        <w:rPr>
          <w:rFonts w:cstheme="minorHAnsi"/>
          <w:i/>
          <w:iCs/>
          <w:color w:val="0000FF"/>
          <w:lang w:val="en-IN"/>
        </w:rPr>
        <w:t>Video editor: Highlight the blue Antigen⁺ line in the “IL-17A” graph gradually increasing toward 48 hours</w:t>
      </w:r>
      <w:r w:rsidRPr="00AB365B">
        <w:rPr>
          <w:rFonts w:cstheme="minorHAnsi"/>
          <w:lang w:val="en-IN"/>
        </w:rPr>
        <w:t>.</w:t>
      </w:r>
    </w:p>
    <w:p w14:paraId="7AB32E77" w14:textId="489D99D9" w:rsid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4106E2">
        <w:rPr>
          <w:rFonts w:cstheme="minorHAnsi"/>
          <w:i/>
          <w:iCs/>
          <w:color w:val="0000FF"/>
          <w:lang w:val="en-IN"/>
        </w:rPr>
        <w:t>Video editor: Highlight the spike in the blue Antigen⁺ line in the “IL-21” graph around 16 hours</w:t>
      </w:r>
      <w:r w:rsidRPr="00AB365B">
        <w:rPr>
          <w:rFonts w:cstheme="minorHAnsi"/>
          <w:lang w:val="en-IN"/>
        </w:rPr>
        <w:t>.</w:t>
      </w:r>
    </w:p>
    <w:p w14:paraId="6B33AB77" w14:textId="77777777" w:rsidR="004106E2" w:rsidRDefault="004106E2" w:rsidP="004106E2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883C6D2" w14:textId="51992429" w:rsidR="004106E2" w:rsidRPr="001910A8" w:rsidRDefault="00D45396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IL-4 </w:t>
      </w:r>
      <w:r w:rsidRPr="001910A8">
        <w:rPr>
          <w:rFonts w:cstheme="minorHAnsi"/>
          <w:b/>
          <w:bCs/>
          <w:color w:val="7030A0"/>
          <w:lang w:val="en-IN"/>
        </w:rPr>
        <w:t>[</w:t>
      </w:r>
      <w:r w:rsidR="004106E2" w:rsidRPr="001910A8">
        <w:rPr>
          <w:rFonts w:cstheme="minorHAnsi"/>
          <w:b/>
          <w:bCs/>
          <w:color w:val="7030A0"/>
          <w:lang w:val="en-IN"/>
        </w:rPr>
        <w:t>1</w:t>
      </w:r>
      <w:r w:rsidRPr="001910A8">
        <w:rPr>
          <w:rFonts w:cstheme="minorHAnsi"/>
          <w:b/>
          <w:bCs/>
          <w:color w:val="7030A0"/>
          <w:lang w:val="en-IN"/>
        </w:rPr>
        <w:t>]</w:t>
      </w:r>
      <w:r w:rsidRPr="001910A8">
        <w:rPr>
          <w:rFonts w:cstheme="minorHAnsi"/>
          <w:color w:val="7030A0"/>
          <w:lang w:val="en-IN"/>
        </w:rPr>
        <w:t xml:space="preserve">, IL-10 </w:t>
      </w:r>
      <w:r w:rsidRPr="001910A8">
        <w:rPr>
          <w:rFonts w:cstheme="minorHAnsi"/>
          <w:b/>
          <w:bCs/>
          <w:color w:val="7030A0"/>
          <w:lang w:val="en-IN"/>
        </w:rPr>
        <w:t>[</w:t>
      </w:r>
      <w:r w:rsidR="004106E2" w:rsidRPr="001910A8">
        <w:rPr>
          <w:rFonts w:cstheme="minorHAnsi"/>
          <w:b/>
          <w:bCs/>
          <w:color w:val="7030A0"/>
          <w:lang w:val="en-IN"/>
        </w:rPr>
        <w:t>2</w:t>
      </w:r>
      <w:r w:rsidRPr="001910A8">
        <w:rPr>
          <w:rFonts w:cstheme="minorHAnsi"/>
          <w:b/>
          <w:bCs/>
          <w:color w:val="7030A0"/>
          <w:lang w:val="en-IN"/>
        </w:rPr>
        <w:t>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4106E2" w:rsidRPr="001910A8">
        <w:rPr>
          <w:rFonts w:cstheme="minorHAnsi"/>
          <w:color w:val="7030A0"/>
          <w:lang w:val="en-IN"/>
        </w:rPr>
        <w:t>MCP</w:t>
      </w:r>
      <w:r w:rsidRPr="001910A8">
        <w:rPr>
          <w:rFonts w:cstheme="minorHAnsi"/>
          <w:color w:val="7030A0"/>
          <w:lang w:val="en-IN"/>
        </w:rPr>
        <w:t xml:space="preserve"> 1 </w:t>
      </w:r>
      <w:r w:rsidRPr="001910A8">
        <w:rPr>
          <w:rFonts w:cstheme="minorHAnsi"/>
          <w:b/>
          <w:bCs/>
          <w:color w:val="7030A0"/>
          <w:lang w:val="en-IN"/>
        </w:rPr>
        <w:t>[</w:t>
      </w:r>
      <w:r w:rsidR="004106E2" w:rsidRPr="001910A8">
        <w:rPr>
          <w:rFonts w:cstheme="minorHAnsi"/>
          <w:b/>
          <w:bCs/>
          <w:color w:val="7030A0"/>
          <w:lang w:val="en-IN"/>
        </w:rPr>
        <w:t>3</w:t>
      </w:r>
      <w:r w:rsidRPr="001910A8">
        <w:rPr>
          <w:rFonts w:cstheme="minorHAnsi"/>
          <w:b/>
          <w:bCs/>
          <w:color w:val="7030A0"/>
          <w:lang w:val="en-IN"/>
        </w:rPr>
        <w:t>]</w:t>
      </w:r>
      <w:r w:rsidRPr="001910A8">
        <w:rPr>
          <w:rFonts w:cstheme="minorHAnsi"/>
          <w:color w:val="7030A0"/>
          <w:lang w:val="en-IN"/>
        </w:rPr>
        <w:t>, and Perforin remained low or modestly elevated</w:t>
      </w:r>
      <w:r w:rsidR="004106E2" w:rsidRPr="001910A8">
        <w:rPr>
          <w:rFonts w:cstheme="minorHAnsi"/>
          <w:color w:val="7030A0"/>
          <w:lang w:val="en-IN"/>
        </w:rPr>
        <w:t xml:space="preserve"> </w:t>
      </w:r>
      <w:r w:rsidR="004106E2" w:rsidRPr="001910A8">
        <w:rPr>
          <w:rFonts w:cstheme="minorHAnsi"/>
          <w:b/>
          <w:bCs/>
          <w:color w:val="7030A0"/>
          <w:lang w:val="en-IN"/>
        </w:rPr>
        <w:t>[4]</w:t>
      </w:r>
      <w:r w:rsidRPr="001910A8">
        <w:rPr>
          <w:rFonts w:cstheme="minorHAnsi"/>
          <w:color w:val="7030A0"/>
          <w:lang w:val="en-IN"/>
        </w:rPr>
        <w:t>.</w:t>
      </w:r>
    </w:p>
    <w:p w14:paraId="58F5F1D8" w14:textId="5AE2B73E" w:rsidR="001910A8" w:rsidRPr="001910A8" w:rsidRDefault="00AB365B" w:rsidP="004106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1910A8">
        <w:rPr>
          <w:rFonts w:cstheme="minorHAnsi"/>
          <w:i/>
          <w:iCs/>
          <w:color w:val="0000FF"/>
          <w:lang w:val="en-IN"/>
        </w:rPr>
        <w:t>Video editor: Highlight the near-flat lines in the “IL-4” graph.</w:t>
      </w:r>
    </w:p>
    <w:p w14:paraId="3A21399C" w14:textId="469C9A44" w:rsidR="001910A8" w:rsidRPr="001910A8" w:rsidRDefault="00AB365B" w:rsidP="004106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1910A8">
        <w:rPr>
          <w:rFonts w:cstheme="minorHAnsi"/>
          <w:i/>
          <w:iCs/>
          <w:color w:val="0000FF"/>
          <w:lang w:val="en-IN"/>
        </w:rPr>
        <w:t>Video editor: Highlight the blue Antigen⁺ line in the “IL-10” graph.</w:t>
      </w:r>
    </w:p>
    <w:p w14:paraId="5537B763" w14:textId="2AD68C1F" w:rsidR="001910A8" w:rsidRPr="001910A8" w:rsidRDefault="00AB365B" w:rsidP="004106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1910A8">
        <w:rPr>
          <w:rFonts w:cstheme="minorHAnsi"/>
          <w:i/>
          <w:iCs/>
          <w:color w:val="0000FF"/>
          <w:lang w:val="en-IN"/>
        </w:rPr>
        <w:t>Video editor: Highlight the nearly flat lines in the “MCP-1” graph.</w:t>
      </w:r>
    </w:p>
    <w:p w14:paraId="14957168" w14:textId="7DD9D36E" w:rsidR="00AB365B" w:rsidRDefault="00AB365B" w:rsidP="004106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lastRenderedPageBreak/>
        <w:t>LAB MEDIA</w:t>
      </w:r>
      <w:r w:rsidRPr="00177234">
        <w:rPr>
          <w:rFonts w:cstheme="minorHAnsi"/>
          <w:lang w:val="en-IN"/>
        </w:rPr>
        <w:t>: Figure 4</w:t>
      </w:r>
      <w:r w:rsidRPr="001910A8">
        <w:rPr>
          <w:rFonts w:cstheme="minorHAnsi"/>
          <w:i/>
          <w:iCs/>
          <w:color w:val="0000FF"/>
          <w:lang w:val="en-IN"/>
        </w:rPr>
        <w:t>. Video editor: Highlight the blue Antigen⁺ line in the “Perforin” graph.</w:t>
      </w:r>
    </w:p>
    <w:p w14:paraId="2732CE4C" w14:textId="77777777" w:rsidR="001910A8" w:rsidRPr="00AB365B" w:rsidRDefault="001910A8" w:rsidP="001910A8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C21C19D" w14:textId="3E85D42D" w:rsidR="001910A8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Co-cultures with </w:t>
      </w:r>
      <w:r w:rsidR="00956516">
        <w:rPr>
          <w:rFonts w:cstheme="minorHAnsi"/>
          <w:color w:val="7030A0"/>
          <w:lang w:val="en-IN"/>
        </w:rPr>
        <w:t>antigen-negative</w:t>
      </w:r>
      <w:r w:rsidRPr="001910A8">
        <w:rPr>
          <w:rFonts w:cstheme="minorHAnsi"/>
          <w:color w:val="7030A0"/>
          <w:lang w:val="en-IN"/>
        </w:rPr>
        <w:t xml:space="preserve"> targets showed minimal cytokine induction across all analytes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>.</w:t>
      </w:r>
    </w:p>
    <w:p w14:paraId="442C5150" w14:textId="71170B84" w:rsidR="00AB365B" w:rsidRPr="00AB365B" w:rsidRDefault="00AB365B" w:rsidP="001910A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1910A8">
        <w:rPr>
          <w:rFonts w:cstheme="minorHAnsi"/>
          <w:i/>
          <w:iCs/>
          <w:color w:val="0000FF"/>
          <w:lang w:val="en-IN"/>
        </w:rPr>
        <w:t>Video editor: Emphasize the red Antigen⁻ lines remaining close to baseline across all 12 cytokine graphs.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254E2" w14:textId="77777777" w:rsidR="00402639" w:rsidRDefault="00402639">
      <w:r>
        <w:separator/>
      </w:r>
    </w:p>
    <w:p w14:paraId="0BCF5904" w14:textId="77777777" w:rsidR="00402639" w:rsidRDefault="00402639"/>
  </w:endnote>
  <w:endnote w:type="continuationSeparator" w:id="0">
    <w:p w14:paraId="2B5307AD" w14:textId="77777777" w:rsidR="00402639" w:rsidRDefault="00402639">
      <w:r>
        <w:continuationSeparator/>
      </w:r>
    </w:p>
    <w:p w14:paraId="2B5A3DFB" w14:textId="77777777" w:rsidR="00402639" w:rsidRDefault="004026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0B6E20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1639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C8C1A" w14:textId="77777777" w:rsidR="00402639" w:rsidRDefault="00402639">
      <w:r>
        <w:separator/>
      </w:r>
    </w:p>
    <w:p w14:paraId="151772E7" w14:textId="77777777" w:rsidR="00402639" w:rsidRDefault="00402639"/>
  </w:footnote>
  <w:footnote w:type="continuationSeparator" w:id="0">
    <w:p w14:paraId="6D386B1F" w14:textId="77777777" w:rsidR="00402639" w:rsidRDefault="00402639">
      <w:r>
        <w:continuationSeparator/>
      </w:r>
    </w:p>
    <w:p w14:paraId="28726EBD" w14:textId="77777777" w:rsidR="00402639" w:rsidRDefault="004026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EA8C81A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1DF6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5AEA"/>
    <w:rsid w:val="00176D6F"/>
    <w:rsid w:val="00177234"/>
    <w:rsid w:val="00177B33"/>
    <w:rsid w:val="001819E3"/>
    <w:rsid w:val="00184EF9"/>
    <w:rsid w:val="001910A8"/>
    <w:rsid w:val="00191A77"/>
    <w:rsid w:val="00194DBB"/>
    <w:rsid w:val="0019607C"/>
    <w:rsid w:val="001A51BE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700D"/>
    <w:rsid w:val="001F0890"/>
    <w:rsid w:val="001F615E"/>
    <w:rsid w:val="00214268"/>
    <w:rsid w:val="002152AB"/>
    <w:rsid w:val="00224764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C09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2639"/>
    <w:rsid w:val="004034B6"/>
    <w:rsid w:val="004106E2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1AE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39D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14FE"/>
    <w:rsid w:val="008A0177"/>
    <w:rsid w:val="008A413E"/>
    <w:rsid w:val="008A7A3E"/>
    <w:rsid w:val="008B2CE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8F79B8"/>
    <w:rsid w:val="0090117D"/>
    <w:rsid w:val="00903A61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516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383C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365B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4BF5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1F5D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39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71639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nniferja@miltenyi.com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454968" TargetMode="External"/><Relationship Id="rId12" Type="http://schemas.openxmlformats.org/officeDocument/2006/relationships/hyperlink" Target="https://review.jove.com/account/file-uploader?src=21454968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obsproject.com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esare@miltenyi.com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812118DF0D73485480F4FB5C545F90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30D3E2-F08F-42B2-BADA-19031635FAA5}"/>
      </w:docPartPr>
      <w:docPartBody>
        <w:p w:rsidR="00000000" w:rsidRDefault="003A7E7B" w:rsidP="003A7E7B">
          <w:pPr>
            <w:pStyle w:val="812118DF0D73485480F4FB5C545F90C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0C09"/>
    <w:rsid w:val="002F6418"/>
    <w:rsid w:val="002F76E2"/>
    <w:rsid w:val="00321749"/>
    <w:rsid w:val="00344E88"/>
    <w:rsid w:val="00356726"/>
    <w:rsid w:val="003A7E7B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12887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12118DF0D73485480F4FB5C545F90C9">
    <w:name w:val="812118DF0D73485480F4FB5C545F90C9"/>
    <w:rsid w:val="003A7E7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14</Pages>
  <Words>3061</Words>
  <Characters>17448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20469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66</cp:revision>
  <dcterms:created xsi:type="dcterms:W3CDTF">2025-01-20T00:16:00Z</dcterms:created>
  <dcterms:modified xsi:type="dcterms:W3CDTF">2026-05-25T14:06:00Z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