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C99687" w14:textId="6D3DF39F" w:rsidR="006C38F3" w:rsidRDefault="006C38F3" w:rsidP="00486CAF">
      <w:pPr>
        <w:rPr>
          <w:u w:val="single"/>
          <w:lang w:val="en-IN"/>
        </w:rPr>
      </w:pPr>
      <w:r>
        <w:rPr>
          <w:u w:val="single"/>
          <w:lang w:val="en-IN"/>
        </w:rPr>
        <w:t xml:space="preserve">Note: </w:t>
      </w:r>
    </w:p>
    <w:p w14:paraId="3C121CF2" w14:textId="762B4669" w:rsidR="006C38F3" w:rsidRDefault="006C38F3" w:rsidP="00486CAF">
      <w:pPr>
        <w:rPr>
          <w:lang w:val="en-IN"/>
        </w:rPr>
      </w:pPr>
      <w:r>
        <w:rPr>
          <w:lang w:val="en-IN"/>
        </w:rPr>
        <w:t xml:space="preserve">I changed the numbering of the script (4.10.1 – 5.4.1)  to make it more clear and structured, if you have any questions, please reach out to me. </w:t>
      </w:r>
    </w:p>
    <w:p w14:paraId="0423EF9B" w14:textId="77777777" w:rsidR="006C38F3" w:rsidRDefault="006C38F3" w:rsidP="00486CAF">
      <w:pPr>
        <w:rPr>
          <w:lang w:val="en-IN"/>
        </w:rPr>
      </w:pPr>
    </w:p>
    <w:p w14:paraId="0FE625E5" w14:textId="77777777" w:rsidR="00EF043C" w:rsidRDefault="00EF043C" w:rsidP="00486CAF">
      <w:pPr>
        <w:rPr>
          <w:lang w:val="en-IN"/>
        </w:rPr>
      </w:pPr>
    </w:p>
    <w:p w14:paraId="0AF6EF2D" w14:textId="77777777" w:rsidR="00EF043C" w:rsidRPr="006C38F3" w:rsidRDefault="00EF043C" w:rsidP="00486CAF">
      <w:pPr>
        <w:rPr>
          <w:lang w:val="en-IN"/>
        </w:rPr>
      </w:pPr>
    </w:p>
    <w:p w14:paraId="5334203B" w14:textId="7FCECE34" w:rsidR="00486CAF" w:rsidRPr="00486CAF" w:rsidRDefault="00486CAF" w:rsidP="00486CAF">
      <w:pPr>
        <w:rPr>
          <w:lang w:val="en-IN"/>
        </w:rPr>
      </w:pPr>
      <w:r w:rsidRPr="00486CAF">
        <w:rPr>
          <w:u w:val="single"/>
          <w:lang w:val="en-IN"/>
        </w:rPr>
        <w:t>Scatter Settings:</w:t>
      </w:r>
    </w:p>
    <w:p w14:paraId="11C56821" w14:textId="77777777" w:rsidR="00486CAF" w:rsidRPr="00486CAF" w:rsidRDefault="00486CAF" w:rsidP="00486CAF">
      <w:pPr>
        <w:rPr>
          <w:lang w:val="en-IN"/>
        </w:rPr>
      </w:pPr>
      <w:r w:rsidRPr="00486CAF">
        <w:rPr>
          <w:highlight w:val="yellow"/>
          <w:lang w:val="en-IN"/>
        </w:rPr>
        <w:t>4.10.1 + 2 SCREEN:</w:t>
      </w:r>
      <w:r w:rsidRPr="00486CAF">
        <w:rPr>
          <w:lang w:val="en-IN"/>
        </w:rPr>
        <w:t xml:space="preserve"> Forward Scatter (FSC) and Side Scatter (SSC) are adjusted and a trigger set to exclude debris. Is done with a unstained sample.</w:t>
      </w:r>
    </w:p>
    <w:p w14:paraId="5D3874A8" w14:textId="063E8E02" w:rsidR="00486CAF" w:rsidRPr="00486CAF" w:rsidRDefault="00486CAF" w:rsidP="00486CAF">
      <w:pPr>
        <w:rPr>
          <w:lang w:val="en-IN"/>
        </w:rPr>
      </w:pPr>
      <w:r>
        <w:rPr>
          <w:u w:val="single"/>
          <w:lang w:val="en-IN"/>
        </w:rPr>
        <w:t>Acquisition</w:t>
      </w:r>
      <w:r w:rsidRPr="00486CAF">
        <w:rPr>
          <w:u w:val="single"/>
          <w:lang w:val="en-IN"/>
        </w:rPr>
        <w:t xml:space="preserve"> ICC sample:</w:t>
      </w:r>
    </w:p>
    <w:p w14:paraId="59E0337C" w14:textId="77777777" w:rsidR="00486CAF" w:rsidRPr="00486CAF" w:rsidRDefault="00486CAF" w:rsidP="00486CAF">
      <w:pPr>
        <w:rPr>
          <w:lang w:val="en-IN"/>
        </w:rPr>
      </w:pPr>
      <w:r w:rsidRPr="00486CAF">
        <w:rPr>
          <w:highlight w:val="yellow"/>
          <w:lang w:val="en-IN"/>
        </w:rPr>
        <w:t>4.10.3 SCREEN:</w:t>
      </w:r>
      <w:r w:rsidRPr="00486CAF">
        <w:rPr>
          <w:lang w:val="en-IN"/>
        </w:rPr>
        <w:t xml:space="preserve"> Start to acquire the ICC sample together with the corresponding Express Mode (sets the necessary measurement information and annotations + does the gating automatically) </w:t>
      </w:r>
    </w:p>
    <w:p w14:paraId="09240FD1" w14:textId="77777777" w:rsidR="00486CAF" w:rsidRPr="00486CAF" w:rsidRDefault="00486CAF" w:rsidP="00486CAF">
      <w:pPr>
        <w:rPr>
          <w:lang w:val="en-IN"/>
        </w:rPr>
      </w:pPr>
      <w:r w:rsidRPr="00486CAF">
        <w:rPr>
          <w:u w:val="single"/>
          <w:lang w:val="en-IN"/>
        </w:rPr>
        <w:t>Data analysis ICC: (only one PDF with the complete gating)</w:t>
      </w:r>
    </w:p>
    <w:p w14:paraId="477F6A64" w14:textId="77777777" w:rsidR="00486CAF" w:rsidRPr="00486CAF" w:rsidRDefault="00486CAF" w:rsidP="00486CAF">
      <w:pPr>
        <w:rPr>
          <w:lang w:val="en-IN"/>
        </w:rPr>
      </w:pPr>
      <w:r w:rsidRPr="00486CAF">
        <w:rPr>
          <w:highlight w:val="yellow"/>
          <w:lang w:val="en-IN"/>
        </w:rPr>
        <w:t>PDF 5.1</w:t>
      </w:r>
      <w:r w:rsidRPr="00486CAF">
        <w:rPr>
          <w:lang w:val="en-IN"/>
        </w:rPr>
        <w:t xml:space="preserve"> Show the gating to evaluate viability (Debris exclusion / CD45+ /Viable), Cluster of Differentiation 3 expression + and viable Cluster of Differentiation 3 expression Count (Debris exclusion / CD45+ / Viable / CD3+)</w:t>
      </w:r>
    </w:p>
    <w:p w14:paraId="7E215145" w14:textId="77777777" w:rsidR="00486CAF" w:rsidRPr="00486CAF" w:rsidRDefault="00486CAF" w:rsidP="00486CAF">
      <w:pPr>
        <w:rPr>
          <w:lang w:val="en-IN"/>
        </w:rPr>
      </w:pPr>
      <w:r w:rsidRPr="00486CAF">
        <w:rPr>
          <w:lang w:val="en-IN"/>
        </w:rPr>
        <w:t xml:space="preserve">If possible: use only this area within the PDF and remove the </w:t>
      </w:r>
      <w:proofErr w:type="spellStart"/>
      <w:r w:rsidRPr="00486CAF">
        <w:rPr>
          <w:lang w:val="en-IN"/>
        </w:rPr>
        <w:t>unecessary</w:t>
      </w:r>
      <w:proofErr w:type="spellEnd"/>
      <w:r w:rsidRPr="00486CAF">
        <w:rPr>
          <w:lang w:val="en-IN"/>
        </w:rPr>
        <w:t xml:space="preserve"> information on the top and bottom of the pdf</w:t>
      </w:r>
    </w:p>
    <w:p w14:paraId="5F37C730" w14:textId="66E382D2" w:rsidR="00486CAF" w:rsidRPr="00486CAF" w:rsidRDefault="00486CAF" w:rsidP="00486CAF">
      <w:r w:rsidRPr="00486CAF">
        <w:drawing>
          <wp:inline distT="0" distB="0" distL="0" distR="0" wp14:anchorId="5206ACEC" wp14:editId="671ED4EE">
            <wp:extent cx="5760720" cy="2246630"/>
            <wp:effectExtent l="0" t="0" r="0" b="1270"/>
            <wp:docPr id="109095953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246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E177D7" w14:textId="43D090C1" w:rsidR="00486CAF" w:rsidRPr="00486CAF" w:rsidRDefault="00486CAF" w:rsidP="00486CAF">
      <w:pPr>
        <w:rPr>
          <w:lang w:val="en-IN"/>
        </w:rPr>
      </w:pPr>
      <w:r>
        <w:rPr>
          <w:u w:val="single"/>
          <w:lang w:val="en-IN"/>
        </w:rPr>
        <w:t>Acquisition</w:t>
      </w:r>
      <w:r w:rsidRPr="00486CAF">
        <w:rPr>
          <w:u w:val="single"/>
          <w:lang w:val="en-IN"/>
        </w:rPr>
        <w:t xml:space="preserve"> CAR T Transduction sample:</w:t>
      </w:r>
      <w:r>
        <w:rPr>
          <w:u w:val="single"/>
          <w:lang w:val="en-IN"/>
        </w:rPr>
        <w:t xml:space="preserve"> </w:t>
      </w:r>
      <w:r w:rsidRPr="00486CAF">
        <w:rPr>
          <w:color w:val="4472C4" w:themeColor="accent1"/>
          <w:lang w:val="en-IN"/>
        </w:rPr>
        <w:t>Should be the matching SCREEN to 4.11.1 in the changes of the protocol that Jakob sent to you</w:t>
      </w:r>
    </w:p>
    <w:p w14:paraId="59BF7987" w14:textId="414FCE15" w:rsidR="00486CAF" w:rsidRPr="00486CAF" w:rsidRDefault="00486CAF" w:rsidP="00486CAF">
      <w:pPr>
        <w:rPr>
          <w:lang w:val="en-IN"/>
        </w:rPr>
      </w:pPr>
      <w:r w:rsidRPr="00486CAF">
        <w:rPr>
          <w:highlight w:val="yellow"/>
          <w:lang w:val="en-IN"/>
        </w:rPr>
        <w:t>6.1</w:t>
      </w:r>
      <w:r w:rsidRPr="00486CAF">
        <w:rPr>
          <w:highlight w:val="yellow"/>
          <w:lang w:val="en-IN"/>
        </w:rPr>
        <w:t xml:space="preserve"> SCREEN</w:t>
      </w:r>
      <w:r w:rsidRPr="00486CAF">
        <w:rPr>
          <w:lang w:val="en-IN"/>
        </w:rPr>
        <w:t xml:space="preserve"> Start to acquire the CAR T transduction sample </w:t>
      </w:r>
      <w:proofErr w:type="spellStart"/>
      <w:r w:rsidRPr="00486CAF">
        <w:rPr>
          <w:lang w:val="en-IN"/>
        </w:rPr>
        <w:t>sample</w:t>
      </w:r>
      <w:proofErr w:type="spellEnd"/>
      <w:r w:rsidRPr="00486CAF">
        <w:rPr>
          <w:lang w:val="en-IN"/>
        </w:rPr>
        <w:t xml:space="preserve"> together with the corresponding Express Mode (sets the necessary measurement information and annotations + does the gating automatically)</w:t>
      </w:r>
    </w:p>
    <w:p w14:paraId="21A604CA" w14:textId="77777777" w:rsidR="00486CAF" w:rsidRPr="00486CAF" w:rsidRDefault="00486CAF" w:rsidP="00486CAF">
      <w:pPr>
        <w:rPr>
          <w:u w:val="single"/>
          <w:lang w:val="en-IN"/>
        </w:rPr>
      </w:pPr>
      <w:r w:rsidRPr="00486CAF">
        <w:rPr>
          <w:u w:val="single"/>
          <w:lang w:val="en-IN"/>
        </w:rPr>
        <w:lastRenderedPageBreak/>
        <w:t>Data analysis CAR T Transduction sample:</w:t>
      </w:r>
    </w:p>
    <w:p w14:paraId="556808C1" w14:textId="44D2954A" w:rsidR="00486CAF" w:rsidRPr="00486CAF" w:rsidRDefault="00486CAF" w:rsidP="00486CAF">
      <w:pPr>
        <w:rPr>
          <w:lang w:val="en-IN"/>
        </w:rPr>
      </w:pPr>
      <w:r w:rsidRPr="00486CAF">
        <w:rPr>
          <w:highlight w:val="yellow"/>
          <w:lang w:val="en-IN"/>
        </w:rPr>
        <w:t>PDF 7.1</w:t>
      </w:r>
      <w:r w:rsidRPr="00486CAF">
        <w:rPr>
          <w:lang w:val="en-IN"/>
        </w:rPr>
        <w:t xml:space="preserve"> Show the gating to evaluate viability (Debris exclusion / CD45+ /Viable), to evaluate Cluster of Differentiation 3 expression (Debris exclusion / CD45+ / Viable / CD3+) and the gating to evaluate CAR expression (Debris exclusion / CD45+ / Viable / CD3+ / CAR+)</w:t>
      </w:r>
    </w:p>
    <w:p w14:paraId="1324AF4E" w14:textId="77777777" w:rsidR="00486CAF" w:rsidRPr="00486CAF" w:rsidRDefault="00486CAF" w:rsidP="00486CAF">
      <w:pPr>
        <w:rPr>
          <w:lang w:val="en-IN"/>
        </w:rPr>
      </w:pPr>
      <w:r w:rsidRPr="00486CAF">
        <w:rPr>
          <w:lang w:val="en-IN"/>
        </w:rPr>
        <w:t xml:space="preserve">If possible: use only this area within the PDF and remove the </w:t>
      </w:r>
      <w:proofErr w:type="spellStart"/>
      <w:r w:rsidRPr="00486CAF">
        <w:rPr>
          <w:lang w:val="en-IN"/>
        </w:rPr>
        <w:t>unecessary</w:t>
      </w:r>
      <w:proofErr w:type="spellEnd"/>
      <w:r w:rsidRPr="00486CAF">
        <w:rPr>
          <w:lang w:val="en-IN"/>
        </w:rPr>
        <w:t xml:space="preserve"> information on the top and bottom of the pdf</w:t>
      </w:r>
    </w:p>
    <w:p w14:paraId="0165F8FD" w14:textId="33008104" w:rsidR="00486CAF" w:rsidRPr="00486CAF" w:rsidRDefault="00486CAF" w:rsidP="00486CAF">
      <w:r w:rsidRPr="00486CAF">
        <w:drawing>
          <wp:inline distT="0" distB="0" distL="0" distR="0" wp14:anchorId="6524BA77" wp14:editId="29596FB2">
            <wp:extent cx="5760720" cy="2179955"/>
            <wp:effectExtent l="0" t="0" r="0" b="0"/>
            <wp:docPr id="66788936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179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0DB77C" w14:textId="77777777" w:rsidR="00486CAF" w:rsidRPr="00486CAF" w:rsidRDefault="00486CAF" w:rsidP="00486CAF">
      <w:pPr>
        <w:rPr>
          <w:lang w:val="en-IN"/>
        </w:rPr>
      </w:pPr>
      <w:r w:rsidRPr="00486CAF">
        <w:rPr>
          <w:highlight w:val="yellow"/>
          <w:lang w:val="en-IN"/>
        </w:rPr>
        <w:t>PDF 7.2</w:t>
      </w:r>
      <w:r w:rsidRPr="00486CAF">
        <w:rPr>
          <w:lang w:val="en-IN"/>
        </w:rPr>
        <w:t xml:space="preserve"> Calculate CAR T cell concentration (see text box within the PDF)</w:t>
      </w:r>
    </w:p>
    <w:p w14:paraId="6944E504" w14:textId="7072968C" w:rsidR="00486CAF" w:rsidRPr="00486CAF" w:rsidRDefault="00486CAF" w:rsidP="00486CAF">
      <w:r w:rsidRPr="00486CAF">
        <w:drawing>
          <wp:inline distT="0" distB="0" distL="0" distR="0" wp14:anchorId="4D12542D" wp14:editId="12054D49">
            <wp:extent cx="5760720" cy="1421765"/>
            <wp:effectExtent l="0" t="0" r="0" b="6985"/>
            <wp:docPr id="110132614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421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12AF03" w14:textId="77777777" w:rsidR="00486CAF" w:rsidRPr="00486CAF" w:rsidRDefault="00486CAF" w:rsidP="00486CAF">
      <w:r w:rsidRPr="00486CAF">
        <w:t> </w:t>
      </w:r>
    </w:p>
    <w:p w14:paraId="4ED0B06C" w14:textId="49FA8DA3" w:rsidR="00486CAF" w:rsidRPr="00486CAF" w:rsidRDefault="00486CAF" w:rsidP="00486CAF">
      <w:r w:rsidRPr="00486CAF">
        <w:rPr>
          <w:highlight w:val="yellow"/>
        </w:rPr>
        <w:t>SCREEN of 4.2.1, 4.3.1 and 4.3.2</w:t>
      </w:r>
      <w:r w:rsidRPr="00486CAF">
        <w:t xml:space="preserve"> </w:t>
      </w:r>
      <w:proofErr w:type="spellStart"/>
      <w:r w:rsidRPr="00486CAF">
        <w:t>were</w:t>
      </w:r>
      <w:proofErr w:type="spellEnd"/>
      <w:r w:rsidRPr="00486CAF">
        <w:t xml:space="preserve"> not </w:t>
      </w:r>
      <w:proofErr w:type="spellStart"/>
      <w:r w:rsidRPr="00486CAF">
        <w:t>recorded</w:t>
      </w:r>
      <w:proofErr w:type="spellEnd"/>
      <w:r>
        <w:t xml:space="preserve"> </w:t>
      </w:r>
      <w:proofErr w:type="spellStart"/>
      <w:r>
        <w:t>seperately</w:t>
      </w:r>
      <w:proofErr w:type="spellEnd"/>
      <w:r>
        <w:t xml:space="preserve"> on the </w:t>
      </w:r>
      <w:proofErr w:type="spellStart"/>
      <w:r>
        <w:t>device</w:t>
      </w:r>
      <w:proofErr w:type="spellEnd"/>
      <w:r w:rsidRPr="00486CAF">
        <w:t xml:space="preserve">. Shots </w:t>
      </w:r>
      <w:proofErr w:type="spellStart"/>
      <w:r w:rsidRPr="00486CAF">
        <w:t>from</w:t>
      </w:r>
      <w:proofErr w:type="spellEnd"/>
      <w:r w:rsidRPr="00486CAF">
        <w:t xml:space="preserve"> the </w:t>
      </w:r>
      <w:proofErr w:type="spellStart"/>
      <w:r w:rsidRPr="00486CAF">
        <w:t>video</w:t>
      </w:r>
      <w:proofErr w:type="spellEnd"/>
      <w:r w:rsidRPr="00486CAF">
        <w:t xml:space="preserve"> </w:t>
      </w:r>
      <w:proofErr w:type="spellStart"/>
      <w:r w:rsidRPr="00486CAF">
        <w:t>day</w:t>
      </w:r>
      <w:proofErr w:type="spellEnd"/>
      <w:r w:rsidRPr="00486CAF">
        <w:t xml:space="preserve"> </w:t>
      </w:r>
      <w:proofErr w:type="spellStart"/>
      <w:r w:rsidRPr="00486CAF">
        <w:t>can</w:t>
      </w:r>
      <w:proofErr w:type="spellEnd"/>
      <w:r w:rsidRPr="00486CAF">
        <w:t xml:space="preserve"> </w:t>
      </w:r>
      <w:proofErr w:type="spellStart"/>
      <w:r w:rsidRPr="00486CAF">
        <w:t>be</w:t>
      </w:r>
      <w:proofErr w:type="spellEnd"/>
      <w:r w:rsidRPr="00486CAF">
        <w:t xml:space="preserve"> </w:t>
      </w:r>
      <w:proofErr w:type="spellStart"/>
      <w:r w:rsidRPr="00486CAF">
        <w:t>used</w:t>
      </w:r>
      <w:proofErr w:type="spellEnd"/>
      <w:r w:rsidRPr="00486CAF">
        <w:t xml:space="preserve">. </w:t>
      </w:r>
      <w:proofErr w:type="spellStart"/>
      <w:r w:rsidRPr="00486CAF">
        <w:t>If</w:t>
      </w:r>
      <w:proofErr w:type="spellEnd"/>
      <w:r w:rsidRPr="00486CAF">
        <w:t xml:space="preserve"> </w:t>
      </w:r>
      <w:proofErr w:type="spellStart"/>
      <w:r w:rsidRPr="00486CAF">
        <w:t>more</w:t>
      </w:r>
      <w:proofErr w:type="spellEnd"/>
      <w:r w:rsidRPr="00486CAF">
        <w:t xml:space="preserve"> </w:t>
      </w:r>
      <w:proofErr w:type="spellStart"/>
      <w:r w:rsidRPr="00486CAF">
        <w:t>videos</w:t>
      </w:r>
      <w:proofErr w:type="spellEnd"/>
      <w:r w:rsidRPr="00486CAF">
        <w:t xml:space="preserve"> of </w:t>
      </w:r>
      <w:proofErr w:type="spellStart"/>
      <w:r w:rsidRPr="00486CAF">
        <w:t>that</w:t>
      </w:r>
      <w:proofErr w:type="spellEnd"/>
      <w:r w:rsidRPr="00486CAF">
        <w:t xml:space="preserve"> </w:t>
      </w:r>
      <w:proofErr w:type="spellStart"/>
      <w:r w:rsidRPr="00486CAF">
        <w:t>steps</w:t>
      </w:r>
      <w:proofErr w:type="spellEnd"/>
      <w:r w:rsidRPr="00486CAF">
        <w:t xml:space="preserve"> </w:t>
      </w:r>
      <w:proofErr w:type="spellStart"/>
      <w:r w:rsidRPr="00486CAF">
        <w:t>are</w:t>
      </w:r>
      <w:proofErr w:type="spellEnd"/>
      <w:r w:rsidRPr="00486CAF">
        <w:t xml:space="preserve"> </w:t>
      </w:r>
      <w:proofErr w:type="spellStart"/>
      <w:r w:rsidRPr="00486CAF">
        <w:t>needed</w:t>
      </w:r>
      <w:proofErr w:type="spellEnd"/>
      <w:r w:rsidRPr="00486CAF">
        <w:t xml:space="preserve">, </w:t>
      </w:r>
      <w:proofErr w:type="spellStart"/>
      <w:r w:rsidRPr="00486CAF">
        <w:t>please</w:t>
      </w:r>
      <w:proofErr w:type="spellEnd"/>
      <w:r w:rsidRPr="00486CAF">
        <w:t xml:space="preserve"> </w:t>
      </w:r>
      <w:proofErr w:type="spellStart"/>
      <w:r w:rsidRPr="00486CAF">
        <w:t>contact</w:t>
      </w:r>
      <w:proofErr w:type="spellEnd"/>
      <w:r w:rsidRPr="00486CAF">
        <w:t xml:space="preserve"> </w:t>
      </w:r>
      <w:proofErr w:type="spellStart"/>
      <w:r w:rsidRPr="00486CAF">
        <w:t>us</w:t>
      </w:r>
      <w:proofErr w:type="spellEnd"/>
      <w:r w:rsidRPr="00486CAF">
        <w:t xml:space="preserve">. </w:t>
      </w:r>
    </w:p>
    <w:p w14:paraId="694EE07E" w14:textId="77777777" w:rsidR="00A15BDC" w:rsidRDefault="00A15BDC"/>
    <w:sectPr w:rsidR="00A15BD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CAF"/>
    <w:rsid w:val="00486CAF"/>
    <w:rsid w:val="004B4BD5"/>
    <w:rsid w:val="004C7FC5"/>
    <w:rsid w:val="006437AB"/>
    <w:rsid w:val="006C38F3"/>
    <w:rsid w:val="00787E4F"/>
    <w:rsid w:val="00A15BDC"/>
    <w:rsid w:val="00C54EF8"/>
    <w:rsid w:val="00E81652"/>
    <w:rsid w:val="00EF0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72DAF"/>
  <w15:chartTrackingRefBased/>
  <w15:docId w15:val="{DE3C9160-1455-4FDF-AFE9-96EDD12B5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86C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6C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6CA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6C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6CA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6C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6C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6C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6C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6CA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6CA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6CA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6CA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6CA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6CA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6CA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6CA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6CA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6C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6C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6C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6C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6C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6CA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6CA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6CA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6CA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6CA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6CA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267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Miltenyi Biotec B.V. &amp; Co.KG</Company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Anja Brauchle</dc:creator>
  <cp:keywords/>
  <dc:description/>
  <cp:lastModifiedBy>Anja Brauchle</cp:lastModifiedBy>
  <cp:revision>4</cp:revision>
  <dcterms:created xsi:type="dcterms:W3CDTF">2026-08-17T14:19:00Z</dcterms:created>
  <dcterms:modified xsi:type="dcterms:W3CDTF">2026-08-17T14:29:00Z</dcterms:modified>
</cp:coreProperties>
</file>