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A089EB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13FB4D76">
        <w:rPr>
          <w:rFonts w:eastAsia="Times New Roman" w:cstheme="minorBidi"/>
          <w:b/>
          <w:bCs/>
        </w:rPr>
        <w:t xml:space="preserve">Submission ID #: </w:t>
      </w:r>
      <w:r w:rsidR="00334A27" w:rsidRPr="13FB4D76">
        <w:rPr>
          <w:rFonts w:eastAsia="Times New Roman" w:cstheme="minorBidi"/>
          <w:b/>
          <w:bCs/>
        </w:rPr>
        <w:t>70343</w:t>
      </w:r>
    </w:p>
    <w:p w14:paraId="2F6924E5" w14:textId="1626DA38" w:rsidR="004E0C5A" w:rsidRDefault="004E0C5A" w:rsidP="004E0C5A">
      <w:pPr>
        <w:outlineLvl w:val="0"/>
        <w:rPr>
          <w:rFonts w:eastAsia="Times New Roman" w:cstheme="minorHAnsi"/>
          <w:b/>
        </w:rPr>
      </w:pPr>
      <w:r w:rsidRPr="13FB4D76">
        <w:rPr>
          <w:rFonts w:eastAsia="Times New Roman" w:cstheme="minorBidi"/>
          <w:b/>
          <w:bCs/>
        </w:rPr>
        <w:t xml:space="preserve">Scriptwriter Name: </w:t>
      </w:r>
      <w:r w:rsidR="00334A27" w:rsidRPr="13FB4D76">
        <w:rPr>
          <w:rFonts w:eastAsia="Times New Roman" w:cstheme="minorBidi"/>
          <w:b/>
          <w:bCs/>
        </w:rPr>
        <w:t>Poornima G</w:t>
      </w:r>
    </w:p>
    <w:p w14:paraId="6FB9233B" w14:textId="50801A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13FB4D76">
        <w:rPr>
          <w:rFonts w:eastAsia="Times New Roman" w:cstheme="minorBidi"/>
          <w:b/>
          <w:bCs/>
        </w:rPr>
        <w:t>Project Page Link:</w:t>
      </w:r>
      <w:r w:rsidR="00F60C18" w:rsidRPr="13FB4D76">
        <w:rPr>
          <w:rFonts w:eastAsia="Times New Roman" w:cstheme="minorBidi"/>
          <w:b/>
          <w:bCs/>
          <w:highlight w:val="lightGray"/>
        </w:rPr>
        <w:t xml:space="preserve"> </w:t>
      </w:r>
      <w:hyperlink r:id="rId7">
        <w:r w:rsidR="006C5DD5" w:rsidRPr="13FB4D76">
          <w:rPr>
            <w:rStyle w:val="Hyperlink"/>
            <w:rFonts w:eastAsia="Times New Roman" w:cstheme="minorBidi"/>
            <w:b/>
            <w:bCs/>
          </w:rPr>
          <w:t>https://review.jove.com/account/file-uploader?src=21454663</w:t>
        </w:r>
      </w:hyperlink>
      <w:r w:rsidR="006C5DD5" w:rsidRPr="13FB4D76">
        <w:rPr>
          <w:rFonts w:eastAsia="Times New Roman" w:cstheme="minorBidi"/>
          <w:b/>
          <w:bCs/>
          <w:highlight w:val="lightGray"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158BA9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13FB4D76">
        <w:rPr>
          <w:rFonts w:eastAsia="Times New Roman" w:cstheme="minorBidi"/>
          <w:b/>
          <w:bCs/>
          <w:sz w:val="32"/>
          <w:szCs w:val="32"/>
        </w:rPr>
        <w:t>Title:</w:t>
      </w:r>
      <w:r w:rsidRPr="13FB4D76">
        <w:rPr>
          <w:rFonts w:eastAsia="Times New Roman" w:cstheme="minorBidi"/>
          <w:b/>
          <w:bCs/>
          <w:highlight w:val="lightGray"/>
        </w:rPr>
        <w:t xml:space="preserve"> </w:t>
      </w:r>
      <w:r w:rsidR="00334A27" w:rsidRPr="13FB4D76">
        <w:rPr>
          <w:rStyle w:val="ArticleTitle"/>
          <w:rFonts w:cstheme="minorBidi"/>
        </w:rPr>
        <w:t>Standardized Flow Cytometry Assay Using Dried Recombinant Antibody Panels for CAR T Cell Characterization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5FB085A" w14:textId="7D5A1697" w:rsidR="00334A27" w:rsidRPr="00334A27" w:rsidRDefault="00334A27" w:rsidP="00334A27">
      <w:pPr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  <w:r w:rsidRPr="00334A27">
        <w:rPr>
          <w:rFonts w:eastAsia="Times New Roman" w:cstheme="minorHAnsi"/>
          <w:b/>
          <w:sz w:val="28"/>
          <w:szCs w:val="28"/>
        </w:rPr>
        <w:t>Annika Ridzal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4A27">
        <w:rPr>
          <w:rFonts w:eastAsia="Times New Roman" w:cstheme="minorHAnsi"/>
          <w:b/>
          <w:sz w:val="28"/>
          <w:szCs w:val="28"/>
        </w:rPr>
        <w:t xml:space="preserve">, </w:t>
      </w:r>
      <w:r w:rsidRPr="00334A27">
        <w:rPr>
          <w:rFonts w:eastAsia="Times New Roman" w:cstheme="minorHAnsi"/>
          <w:b/>
          <w:sz w:val="28"/>
          <w:szCs w:val="28"/>
        </w:rPr>
        <w:t>Anja Brauchle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4A27">
        <w:rPr>
          <w:rFonts w:eastAsia="Times New Roman" w:cstheme="minorHAnsi"/>
          <w:b/>
          <w:sz w:val="28"/>
          <w:szCs w:val="28"/>
        </w:rPr>
        <w:t>, Desiré Missing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4A27">
        <w:rPr>
          <w:rFonts w:eastAsia="Times New Roman" w:cstheme="minorHAnsi"/>
          <w:b/>
          <w:sz w:val="28"/>
          <w:szCs w:val="28"/>
        </w:rPr>
        <w:t xml:space="preserve">, </w:t>
      </w:r>
      <w:bookmarkStart w:id="0" w:name="_Hlk213972635"/>
      <w:r w:rsidRPr="00334A27">
        <w:rPr>
          <w:rFonts w:eastAsia="Times New Roman" w:cstheme="minorHAnsi"/>
          <w:b/>
          <w:sz w:val="28"/>
          <w:szCs w:val="28"/>
        </w:rPr>
        <w:t>Michael Hudecek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="0083125C">
        <w:rPr>
          <w:rFonts w:eastAsia="Times New Roman" w:cstheme="minorHAnsi"/>
          <w:b/>
          <w:sz w:val="28"/>
          <w:szCs w:val="28"/>
          <w:vertAlign w:val="superscript"/>
        </w:rPr>
        <w:t>,3</w:t>
      </w:r>
      <w:r w:rsidRPr="00334A27">
        <w:rPr>
          <w:rFonts w:eastAsia="Times New Roman" w:cstheme="minorHAnsi"/>
          <w:b/>
          <w:sz w:val="28"/>
          <w:szCs w:val="28"/>
        </w:rPr>
        <w:t>,</w:t>
      </w:r>
      <w:bookmarkEnd w:id="0"/>
      <w:r w:rsidRPr="00334A27">
        <w:rPr>
          <w:rFonts w:eastAsia="Times New Roman" w:cstheme="minorHAnsi"/>
          <w:b/>
          <w:sz w:val="28"/>
          <w:szCs w:val="28"/>
        </w:rPr>
        <w:t xml:space="preserve"> Marsilius Mues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4A27">
        <w:rPr>
          <w:rFonts w:eastAsia="Times New Roman" w:cstheme="minorHAnsi"/>
          <w:b/>
          <w:sz w:val="28"/>
          <w:szCs w:val="28"/>
        </w:rPr>
        <w:t>, Maik Luu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="0083125C">
        <w:rPr>
          <w:rFonts w:eastAsia="Times New Roman" w:cstheme="minorHAnsi"/>
          <w:b/>
          <w:sz w:val="28"/>
          <w:szCs w:val="28"/>
          <w:vertAlign w:val="superscript"/>
        </w:rPr>
        <w:t>,3</w:t>
      </w:r>
      <w:r w:rsidRPr="00334A27">
        <w:rPr>
          <w:rFonts w:eastAsia="Times New Roman" w:cstheme="minorHAnsi"/>
          <w:b/>
          <w:sz w:val="28"/>
          <w:szCs w:val="28"/>
        </w:rPr>
        <w:t>, Concetta Quintarelli</w:t>
      </w:r>
      <w:r w:rsidR="0083125C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334A27">
        <w:rPr>
          <w:rFonts w:eastAsia="Times New Roman" w:cstheme="minorHAnsi"/>
          <w:b/>
          <w:sz w:val="28"/>
          <w:szCs w:val="28"/>
        </w:rPr>
        <w:t>, Stephan Wilmes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4A27">
        <w:rPr>
          <w:rFonts w:eastAsia="Times New Roman" w:cstheme="minorHAnsi"/>
          <w:b/>
          <w:sz w:val="28"/>
          <w:szCs w:val="28"/>
        </w:rPr>
        <w:br/>
      </w:r>
      <w:r w:rsidRPr="00334A27">
        <w:rPr>
          <w:rFonts w:eastAsia="Times New Roman" w:cstheme="minorHAnsi"/>
          <w:b/>
          <w:sz w:val="28"/>
          <w:szCs w:val="28"/>
        </w:rPr>
        <w:br/>
      </w:r>
      <w:r w:rsidRPr="00334A27">
        <w:rPr>
          <w:rFonts w:eastAsia="Times New Roman" w:cstheme="minorHAnsi"/>
          <w:bCs/>
          <w:sz w:val="28"/>
          <w:szCs w:val="28"/>
          <w:vertAlign w:val="superscript"/>
        </w:rPr>
        <w:t xml:space="preserve">1 </w:t>
      </w:r>
      <w:r w:rsidRPr="00334A27">
        <w:rPr>
          <w:rFonts w:eastAsia="Times New Roman" w:cstheme="minorHAnsi"/>
          <w:bCs/>
          <w:sz w:val="28"/>
          <w:szCs w:val="28"/>
        </w:rPr>
        <w:t>Miltenyi Biotec, Bergisch Gladbach</w:t>
      </w:r>
    </w:p>
    <w:p w14:paraId="4A7C42BB" w14:textId="4ABEEFA7" w:rsidR="00334A27" w:rsidRPr="00CE36C4" w:rsidRDefault="00334A27" w:rsidP="00334A27">
      <w:pPr>
        <w:outlineLvl w:val="0"/>
        <w:rPr>
          <w:lang w:val="de-DE"/>
        </w:rPr>
      </w:pPr>
      <w:r w:rsidRPr="00BE3735">
        <w:rPr>
          <w:rFonts w:eastAsia="Times New Roman" w:cstheme="minorHAnsi"/>
          <w:bCs/>
          <w:sz w:val="28"/>
          <w:szCs w:val="28"/>
          <w:vertAlign w:val="superscript"/>
          <w:lang w:val="de-DE"/>
        </w:rPr>
        <w:t>2</w:t>
      </w:r>
      <w:r w:rsidRPr="00BE3735">
        <w:rPr>
          <w:rFonts w:eastAsia="Times New Roman" w:cstheme="minorHAnsi"/>
          <w:bCs/>
          <w:sz w:val="28"/>
          <w:szCs w:val="28"/>
          <w:lang w:val="de-DE"/>
        </w:rPr>
        <w:t xml:space="preserve"> Lehrstuhl für Zelluläre Immuntherapie, Medizinische Klinik und Poliklinik II, Universitätsklinikum Würzburg</w:t>
      </w:r>
    </w:p>
    <w:p w14:paraId="3ED94ACB" w14:textId="2EB1770A" w:rsidR="753B049B" w:rsidRPr="00CE36C4" w:rsidRDefault="6D6D0E4A" w:rsidP="753B049B">
      <w:pPr>
        <w:outlineLvl w:val="0"/>
        <w:rPr>
          <w:lang w:val="de-DE"/>
        </w:rPr>
      </w:pPr>
      <w:r w:rsidRPr="00DC08ED">
        <w:rPr>
          <w:rFonts w:eastAsia="Times New Roman" w:cstheme="minorBidi"/>
          <w:sz w:val="28"/>
          <w:szCs w:val="28"/>
          <w:vertAlign w:val="superscript"/>
          <w:lang w:val="de-DE"/>
        </w:rPr>
        <w:t>3</w:t>
      </w:r>
      <w:r w:rsidRPr="6D10D0A5">
        <w:rPr>
          <w:rFonts w:eastAsia="Times New Roman" w:cstheme="minorBidi"/>
          <w:sz w:val="28"/>
          <w:szCs w:val="28"/>
          <w:lang w:val="de-DE"/>
        </w:rPr>
        <w:t>Außenstelle Zelluläre Immuntherapie, Fraunhofer Institut für Zelltherapie und Immunologie (IZI)</w:t>
      </w:r>
    </w:p>
    <w:p w14:paraId="1C18D834" w14:textId="0421934C" w:rsidR="00334A27" w:rsidRPr="00334A27" w:rsidRDefault="00FF5A4A" w:rsidP="00334A27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="00334A27" w:rsidRPr="00334A27">
        <w:rPr>
          <w:rFonts w:eastAsia="Times New Roman" w:cstheme="minorHAnsi"/>
          <w:bCs/>
          <w:sz w:val="28"/>
          <w:szCs w:val="28"/>
        </w:rPr>
        <w:t xml:space="preserve"> IRCCS Bambino Gesù Children's Hospital</w:t>
      </w:r>
    </w:p>
    <w:p w14:paraId="002AF552" w14:textId="77777777" w:rsidR="00334A27" w:rsidRPr="00334A27" w:rsidRDefault="00334A27" w:rsidP="00334A2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9D1A11" w:rsidRDefault="004E0C5A" w:rsidP="004E0C5A">
      <w:pPr>
        <w:outlineLvl w:val="0"/>
        <w:rPr>
          <w:rFonts w:eastAsia="Times New Roman" w:cstheme="minorHAnsi"/>
          <w:b/>
        </w:rPr>
      </w:pPr>
      <w:r w:rsidRPr="009D1A11">
        <w:rPr>
          <w:rFonts w:eastAsia="Times New Roman" w:cstheme="minorBidi"/>
          <w:b/>
          <w:bCs/>
        </w:rPr>
        <w:t xml:space="preserve">Corresponding Authors: </w:t>
      </w:r>
    </w:p>
    <w:p w14:paraId="5196A52A" w14:textId="4931339D" w:rsidR="004E0C5A" w:rsidRPr="009D1A11" w:rsidRDefault="00334A27" w:rsidP="004E0C5A">
      <w:pPr>
        <w:outlineLvl w:val="0"/>
        <w:rPr>
          <w:rFonts w:eastAsia="Times New Roman" w:cstheme="minorHAnsi"/>
        </w:rPr>
      </w:pPr>
      <w:bookmarkStart w:id="1" w:name="_Hlk25233958"/>
      <w:r w:rsidRPr="009D1A11">
        <w:rPr>
          <w:rFonts w:eastAsia="Times New Roman" w:cstheme="minorBidi"/>
        </w:rPr>
        <w:t xml:space="preserve">Annika Ridzal </w:t>
      </w:r>
      <w:r w:rsidRPr="009D1A11">
        <w:tab/>
      </w:r>
      <w:r w:rsidRPr="009D1A11">
        <w:tab/>
      </w:r>
      <w:r w:rsidRPr="009D1A11">
        <w:rPr>
          <w:rFonts w:eastAsia="Times New Roman" w:cstheme="minorBidi"/>
        </w:rPr>
        <w:t>annikag@miltenyi.com</w:t>
      </w:r>
    </w:p>
    <w:p w14:paraId="70FFA58B" w14:textId="77777777" w:rsidR="00D6314B" w:rsidRPr="009D1A11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9D1A11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9D1A11" w:rsidRDefault="004E0C5A" w:rsidP="004E0C5A">
      <w:pPr>
        <w:outlineLvl w:val="0"/>
        <w:rPr>
          <w:rFonts w:eastAsia="Times New Roman" w:cstheme="minorHAnsi"/>
        </w:rPr>
      </w:pPr>
      <w:r w:rsidRPr="009D1A11">
        <w:rPr>
          <w:rFonts w:eastAsia="Times New Roman" w:cstheme="minorBidi"/>
          <w:b/>
          <w:bCs/>
        </w:rPr>
        <w:t xml:space="preserve">Email Addresses for </w:t>
      </w:r>
      <w:r w:rsidR="006579DD" w:rsidRPr="009D1A11">
        <w:rPr>
          <w:rFonts w:eastAsia="Times New Roman" w:cstheme="minorBidi"/>
          <w:b/>
          <w:bCs/>
        </w:rPr>
        <w:t>All A</w:t>
      </w:r>
      <w:r w:rsidRPr="009D1A11">
        <w:rPr>
          <w:rFonts w:eastAsia="Times New Roman" w:cstheme="minorBidi"/>
          <w:b/>
          <w:bCs/>
        </w:rPr>
        <w:t>uthors:</w:t>
      </w:r>
      <w:r w:rsidRPr="009D1A11">
        <w:rPr>
          <w:rFonts w:eastAsia="Times New Roman" w:cstheme="minorBidi"/>
        </w:rPr>
        <w:t xml:space="preserve"> </w:t>
      </w:r>
    </w:p>
    <w:bookmarkEnd w:id="1"/>
    <w:p w14:paraId="12879986" w14:textId="019452C1" w:rsidR="00334A27" w:rsidRPr="009D1A11" w:rsidRDefault="00334A27" w:rsidP="00334A27">
      <w:pPr>
        <w:outlineLvl w:val="0"/>
        <w:rPr>
          <w:rFonts w:cstheme="minorHAnsi"/>
          <w:bCs/>
          <w:lang w:val="de-DE"/>
        </w:rPr>
      </w:pPr>
      <w:r w:rsidRPr="009D1A11">
        <w:rPr>
          <w:rFonts w:cstheme="minorHAnsi"/>
          <w:bCs/>
          <w:lang w:val="de-DE"/>
        </w:rPr>
        <w:t xml:space="preserve">Anja Brauchle </w:t>
      </w:r>
      <w:r w:rsidRPr="009D1A11">
        <w:rPr>
          <w:rFonts w:cstheme="minorHAnsi"/>
          <w:bCs/>
          <w:lang w:val="de-DE"/>
        </w:rPr>
        <w:tab/>
      </w:r>
      <w:r w:rsidRPr="009D1A11">
        <w:rPr>
          <w:rFonts w:cstheme="minorHAnsi"/>
          <w:bCs/>
          <w:lang w:val="de-DE"/>
        </w:rPr>
        <w:tab/>
        <w:t>anjabr@miltenyi.com</w:t>
      </w:r>
    </w:p>
    <w:p w14:paraId="771963D2" w14:textId="32376D09" w:rsidR="00334A27" w:rsidRPr="009D1A11" w:rsidRDefault="00334A27" w:rsidP="00334A27">
      <w:pPr>
        <w:outlineLvl w:val="0"/>
        <w:rPr>
          <w:rFonts w:cstheme="minorHAnsi"/>
          <w:bCs/>
          <w:lang w:val="de-DE"/>
        </w:rPr>
      </w:pPr>
      <w:r w:rsidRPr="009D1A11">
        <w:rPr>
          <w:rFonts w:cstheme="minorHAnsi"/>
          <w:bCs/>
          <w:lang w:val="de-DE"/>
        </w:rPr>
        <w:t xml:space="preserve">Desiré Missing </w:t>
      </w:r>
      <w:r w:rsidRPr="009D1A11">
        <w:rPr>
          <w:rFonts w:cstheme="minorHAnsi"/>
          <w:bCs/>
          <w:lang w:val="de-DE"/>
        </w:rPr>
        <w:tab/>
        <w:t>desirem@miltenyi.com</w:t>
      </w:r>
    </w:p>
    <w:p w14:paraId="24176DB2" w14:textId="135ED195" w:rsidR="00334A27" w:rsidRPr="009D1A11" w:rsidRDefault="00334A27" w:rsidP="00334A27">
      <w:pPr>
        <w:outlineLvl w:val="0"/>
        <w:rPr>
          <w:rFonts w:cstheme="minorHAnsi"/>
          <w:bCs/>
          <w:lang w:val="nl-NL"/>
        </w:rPr>
      </w:pPr>
      <w:r w:rsidRPr="009D1A11">
        <w:rPr>
          <w:rFonts w:cstheme="minorHAnsi"/>
          <w:bCs/>
          <w:lang w:val="nl-NL"/>
        </w:rPr>
        <w:t xml:space="preserve">Michael Hudecek </w:t>
      </w:r>
      <w:r w:rsidRPr="009D1A11">
        <w:rPr>
          <w:rFonts w:cstheme="minorHAnsi"/>
          <w:bCs/>
          <w:lang w:val="nl-NL"/>
        </w:rPr>
        <w:tab/>
        <w:t>hudecek_M@ukw.de</w:t>
      </w:r>
    </w:p>
    <w:p w14:paraId="31D809A0" w14:textId="379B01E8" w:rsidR="00334A27" w:rsidRPr="009D1A11" w:rsidRDefault="00334A27" w:rsidP="00334A27">
      <w:pPr>
        <w:outlineLvl w:val="0"/>
        <w:rPr>
          <w:rFonts w:cstheme="minorHAnsi"/>
          <w:bCs/>
          <w:lang w:val="fi-FI"/>
        </w:rPr>
      </w:pPr>
      <w:r w:rsidRPr="009D1A11">
        <w:rPr>
          <w:rFonts w:cstheme="minorHAnsi"/>
          <w:bCs/>
          <w:lang w:val="fi-FI"/>
        </w:rPr>
        <w:t xml:space="preserve">Marsilius Mues </w:t>
      </w:r>
      <w:r w:rsidRPr="009D1A11">
        <w:rPr>
          <w:rFonts w:cstheme="minorHAnsi"/>
          <w:bCs/>
          <w:lang w:val="fi-FI"/>
        </w:rPr>
        <w:tab/>
        <w:t>marsiliusm@miltenyi.com</w:t>
      </w:r>
    </w:p>
    <w:p w14:paraId="47F60F4C" w14:textId="50A4E906" w:rsidR="00334A27" w:rsidRPr="009D1A11" w:rsidRDefault="00334A27" w:rsidP="00334A27">
      <w:pPr>
        <w:outlineLvl w:val="0"/>
        <w:rPr>
          <w:rFonts w:cstheme="minorHAnsi"/>
          <w:bCs/>
          <w:lang w:val="fi-FI"/>
        </w:rPr>
      </w:pPr>
      <w:r w:rsidRPr="009D1A11">
        <w:rPr>
          <w:rFonts w:cstheme="minorHAnsi"/>
          <w:bCs/>
          <w:lang w:val="fi-FI"/>
        </w:rPr>
        <w:t xml:space="preserve">Maik Luu </w:t>
      </w:r>
      <w:r w:rsidRPr="009D1A11">
        <w:rPr>
          <w:rFonts w:cstheme="minorHAnsi"/>
          <w:bCs/>
          <w:lang w:val="fi-FI"/>
        </w:rPr>
        <w:tab/>
      </w:r>
      <w:r w:rsidRPr="009D1A11">
        <w:rPr>
          <w:rFonts w:cstheme="minorHAnsi"/>
          <w:bCs/>
          <w:lang w:val="fi-FI"/>
        </w:rPr>
        <w:tab/>
        <w:t>Luu_M@ukw.de</w:t>
      </w:r>
    </w:p>
    <w:p w14:paraId="45B5BE16" w14:textId="618C7520" w:rsidR="00334A27" w:rsidRPr="009D1A11" w:rsidRDefault="00334A27" w:rsidP="00334A27">
      <w:pPr>
        <w:outlineLvl w:val="0"/>
        <w:rPr>
          <w:rFonts w:cstheme="minorHAnsi"/>
          <w:bCs/>
          <w:lang w:val="it-IT"/>
        </w:rPr>
      </w:pPr>
      <w:r w:rsidRPr="009D1A11">
        <w:rPr>
          <w:rFonts w:cstheme="minorHAnsi"/>
          <w:bCs/>
          <w:lang w:val="it-IT"/>
        </w:rPr>
        <w:t xml:space="preserve">Concetta Quintarelli </w:t>
      </w:r>
      <w:r w:rsidRPr="009D1A11">
        <w:rPr>
          <w:rFonts w:cstheme="minorHAnsi"/>
          <w:bCs/>
          <w:lang w:val="it-IT"/>
        </w:rPr>
        <w:tab/>
        <w:t>concetta.quintarelli@opbg.net</w:t>
      </w:r>
    </w:p>
    <w:p w14:paraId="12916965" w14:textId="4A3EACD9" w:rsidR="003B5E26" w:rsidRPr="009D1A11" w:rsidRDefault="00334A27" w:rsidP="00334A27">
      <w:pPr>
        <w:outlineLvl w:val="0"/>
        <w:rPr>
          <w:rFonts w:cstheme="minorHAnsi"/>
          <w:bCs/>
        </w:rPr>
      </w:pPr>
      <w:r w:rsidRPr="009D1A11">
        <w:rPr>
          <w:rFonts w:cstheme="minorHAnsi"/>
          <w:bCs/>
        </w:rPr>
        <w:t xml:space="preserve">Stephan Wilmes </w:t>
      </w:r>
      <w:r w:rsidRPr="009D1A11">
        <w:rPr>
          <w:rFonts w:cstheme="minorHAnsi"/>
          <w:bCs/>
        </w:rPr>
        <w:tab/>
        <w:t>stephanwi@miltenyi.com</w:t>
      </w:r>
    </w:p>
    <w:p w14:paraId="310D784B" w14:textId="77777777" w:rsidR="00334A27" w:rsidRDefault="00334A27" w:rsidP="00334A27">
      <w:pPr>
        <w:outlineLvl w:val="0"/>
        <w:rPr>
          <w:rFonts w:eastAsia="Times New Roman" w:cstheme="minorHAnsi"/>
        </w:rPr>
      </w:pPr>
      <w:r w:rsidRPr="009D1A11">
        <w:rPr>
          <w:rFonts w:eastAsia="Times New Roman" w:cstheme="minorBidi"/>
        </w:rPr>
        <w:t xml:space="preserve">Annika Ridzal </w:t>
      </w:r>
      <w:r w:rsidRPr="009D1A11">
        <w:tab/>
      </w:r>
      <w:r w:rsidRPr="009D1A11">
        <w:tab/>
      </w:r>
      <w:r w:rsidRPr="009D1A11">
        <w:rPr>
          <w:rFonts w:eastAsia="Times New Roman" w:cstheme="minorBidi"/>
        </w:rPr>
        <w:t>annikag@miltenyi.com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01D0269" w:rsidR="005F1ADF" w:rsidRPr="009D1A11" w:rsidRDefault="005F1ADF" w:rsidP="13FB4D76">
      <w:pPr>
        <w:spacing w:before="120"/>
        <w:ind w:left="216" w:hanging="216"/>
        <w:rPr>
          <w:rFonts w:eastAsia="Times New Roman" w:cstheme="minorBidi"/>
          <w:b/>
          <w:bCs/>
        </w:rPr>
      </w:pPr>
      <w:r w:rsidRPr="13FB4D76">
        <w:rPr>
          <w:rFonts w:eastAsia="Times New Roman" w:cstheme="minorBidi"/>
          <w:b/>
          <w:bCs/>
        </w:rPr>
        <w:t>1. Microscopy</w:t>
      </w:r>
      <w:r w:rsidRPr="009D1A11">
        <w:rPr>
          <w:rFonts w:eastAsia="Times New Roman" w:cstheme="minorBidi"/>
        </w:rPr>
        <w:t xml:space="preserve">: </w:t>
      </w:r>
      <w:r w:rsidRPr="009D1A11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9D1A11">
        <w:rPr>
          <w:rFonts w:eastAsia="Times New Roman" w:cstheme="minorBidi"/>
        </w:rPr>
        <w:t>?</w:t>
      </w:r>
      <w:r w:rsidRPr="009D1A11">
        <w:rPr>
          <w:rFonts w:eastAsia="Times New Roman" w:cstheme="minorBidi"/>
          <w:b/>
          <w:bCs/>
        </w:rPr>
        <w:t xml:space="preserve">  </w:t>
      </w:r>
      <w:r w:rsidR="71844E1C" w:rsidRPr="009D1A11">
        <w:rPr>
          <w:rFonts w:eastAsia="Times New Roman" w:cstheme="minorBidi"/>
          <w:b/>
          <w:bCs/>
        </w:rPr>
        <w:t>No</w:t>
      </w:r>
    </w:p>
    <w:p w14:paraId="4E7C3E85" w14:textId="77777777" w:rsidR="00A13CC3" w:rsidRPr="009D1A11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7E90ACA2" w14:textId="1DDD6BC0" w:rsidR="005F1ADF" w:rsidRPr="00B07A3B" w:rsidRDefault="005F1ADF" w:rsidP="13FB4D76">
      <w:pPr>
        <w:spacing w:before="120"/>
        <w:ind w:left="216" w:hanging="216"/>
        <w:rPr>
          <w:rFonts w:eastAsia="Times New Roman" w:cstheme="minorBidi"/>
          <w:b/>
          <w:bCs/>
          <w:color w:val="808080"/>
        </w:rPr>
      </w:pPr>
      <w:r w:rsidRPr="009D1A11">
        <w:rPr>
          <w:rFonts w:eastAsia="Times New Roman" w:cstheme="minorBidi"/>
          <w:b/>
          <w:bCs/>
        </w:rPr>
        <w:t xml:space="preserve">2. Software: </w:t>
      </w:r>
      <w:r w:rsidRPr="009D1A11">
        <w:rPr>
          <w:rFonts w:eastAsia="Times New Roman" w:cstheme="minorBidi"/>
        </w:rPr>
        <w:t>Does the part of your protocol being filmed include step-by-step descriptions of software usage?</w:t>
      </w:r>
      <w:r w:rsidR="009D1A11" w:rsidRPr="009D1A11">
        <w:rPr>
          <w:rFonts w:eastAsia="Times New Roman" w:cstheme="minorBidi"/>
          <w:b/>
          <w:bCs/>
        </w:rPr>
        <w:t xml:space="preserve"> 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13FB4D76">
        <w:rPr>
          <w:rFonts w:cstheme="minorBidi"/>
        </w:rPr>
        <w:t>As these files are necessary for finalizing your script,</w:t>
      </w:r>
      <w:r w:rsidRPr="13FB4D76">
        <w:rPr>
          <w:rFonts w:cstheme="minorBidi"/>
          <w:highlight w:val="yellow"/>
        </w:rPr>
        <w:t xml:space="preserve"> please upload all </w:t>
      </w:r>
      <w:r w:rsidR="00A13CC3" w:rsidRPr="13FB4D76">
        <w:rPr>
          <w:rFonts w:cstheme="minorBidi"/>
          <w:highlight w:val="yellow"/>
        </w:rPr>
        <w:t>screen-captured</w:t>
      </w:r>
      <w:r w:rsidRPr="13FB4D76">
        <w:rPr>
          <w:rFonts w:cstheme="minorBidi"/>
          <w:highlight w:val="yellow"/>
        </w:rPr>
        <w:t xml:space="preserve"> video files to your project page as soon as possible</w:t>
      </w:r>
      <w:r w:rsidRPr="13FB4D76">
        <w:rPr>
          <w:rFonts w:cstheme="minorBidi"/>
        </w:rPr>
        <w:t>.</w:t>
      </w:r>
    </w:p>
    <w:p w14:paraId="1C68C2BA" w14:textId="77777777" w:rsidR="005F1ADF" w:rsidRDefault="005F1ADF" w:rsidP="005F1ADF">
      <w:pPr>
        <w:spacing w:before="120"/>
        <w:rPr>
          <w:rFonts w:eastAsia="Times New Roman" w:cstheme="minorHAnsi"/>
          <w:b/>
        </w:rPr>
      </w:pPr>
    </w:p>
    <w:p w14:paraId="093524E0" w14:textId="5FC52108" w:rsidR="00902555" w:rsidRDefault="00902555" w:rsidP="005F1ADF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2" w:name="_Hlk204179977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2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. </w:t>
      </w:r>
      <w:r w:rsidRPr="00342BCE">
        <w:rPr>
          <w:rFonts w:ascii="Calibri" w:hAnsi="Calibri" w:cs="Calibri"/>
          <w:b/>
          <w:bCs/>
          <w:i/>
          <w:iCs/>
          <w:color w:val="3333FF"/>
        </w:rPr>
        <w:t>The screen should be in focus and the fonts should be clearly visible</w:t>
      </w:r>
      <w:r>
        <w:rPr>
          <w:rFonts w:ascii="Calibri" w:hAnsi="Calibri" w:cs="Calibri"/>
          <w:b/>
          <w:bCs/>
          <w:i/>
          <w:iCs/>
          <w:color w:val="3333FF"/>
        </w:rPr>
        <w:t>.</w:t>
      </w:r>
    </w:p>
    <w:p w14:paraId="5C8931E7" w14:textId="77777777" w:rsidR="00902555" w:rsidRPr="00B07A3B" w:rsidRDefault="00902555" w:rsidP="005F1ADF">
      <w:pPr>
        <w:spacing w:before="120"/>
        <w:rPr>
          <w:rFonts w:eastAsia="Times New Roman" w:cstheme="minorHAnsi"/>
          <w:b/>
        </w:rPr>
      </w:pPr>
    </w:p>
    <w:p w14:paraId="7A03162F" w14:textId="644FB2C0" w:rsidR="005F1ADF" w:rsidRPr="009D1A11" w:rsidRDefault="009A2C33" w:rsidP="13FB4D76">
      <w:pPr>
        <w:spacing w:before="120"/>
        <w:rPr>
          <w:rFonts w:eastAsia="Times New Roman" w:cstheme="minorBidi"/>
          <w:b/>
          <w:bCs/>
        </w:rPr>
      </w:pPr>
      <w:r w:rsidRPr="13FB4D76">
        <w:rPr>
          <w:rFonts w:eastAsia="Times New Roman" w:cstheme="minorBidi"/>
          <w:b/>
          <w:bCs/>
        </w:rPr>
        <w:t>3</w:t>
      </w:r>
      <w:r w:rsidR="005F1ADF" w:rsidRPr="13FB4D76">
        <w:rPr>
          <w:rFonts w:eastAsia="Times New Roman" w:cstheme="minorBidi"/>
          <w:b/>
          <w:bCs/>
        </w:rPr>
        <w:t xml:space="preserve">. Filming </w:t>
      </w:r>
      <w:r w:rsidR="005F1ADF" w:rsidRPr="009D1A11">
        <w:rPr>
          <w:rFonts w:eastAsia="Times New Roman" w:cstheme="minorBidi"/>
          <w:b/>
          <w:bCs/>
        </w:rPr>
        <w:t>location:</w:t>
      </w:r>
      <w:r w:rsidR="005F1ADF" w:rsidRPr="009D1A11">
        <w:rPr>
          <w:rFonts w:eastAsia="Times New Roman" w:cstheme="minorBidi"/>
        </w:rPr>
        <w:t xml:space="preserve"> Will the filming need to take place in multiple locations? </w:t>
      </w:r>
      <w:r w:rsidR="005F1ADF" w:rsidRPr="009D1A11">
        <w:rPr>
          <w:rFonts w:eastAsia="Times New Roman" w:cstheme="minorBidi"/>
          <w:b/>
          <w:bCs/>
        </w:rPr>
        <w:t xml:space="preserve">  </w:t>
      </w:r>
      <w:r w:rsidR="1B542467" w:rsidRPr="009D1A11">
        <w:rPr>
          <w:rFonts w:eastAsia="Times New Roman" w:cstheme="minorBidi"/>
          <w:b/>
          <w:bCs/>
        </w:rPr>
        <w:t>No</w:t>
      </w:r>
    </w:p>
    <w:p w14:paraId="4920A8BE" w14:textId="77777777" w:rsidR="00500FA1" w:rsidRPr="009D1A1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1A7BBA3" w:rsidR="00F0777A" w:rsidRPr="009D1A11" w:rsidRDefault="00500FA1" w:rsidP="13FB4D76">
      <w:pPr>
        <w:spacing w:before="120"/>
        <w:rPr>
          <w:rFonts w:eastAsia="Times New Roman" w:cstheme="minorBidi"/>
          <w:b/>
          <w:bCs/>
        </w:rPr>
      </w:pPr>
      <w:r w:rsidRPr="009D1A11">
        <w:rPr>
          <w:rFonts w:eastAsia="Times New Roman" w:cstheme="minorBidi"/>
          <w:b/>
          <w:bCs/>
        </w:rPr>
        <w:t xml:space="preserve">4. Testimonials (optional): </w:t>
      </w:r>
      <w:r w:rsidRPr="009D1A11">
        <w:t xml:space="preserve">Would you be open to filming two short testimonial statements </w:t>
      </w:r>
      <w:r w:rsidRPr="009D1A11">
        <w:rPr>
          <w:rStyle w:val="Strong"/>
        </w:rPr>
        <w:t>live during your JoVE shoot</w:t>
      </w:r>
      <w:r w:rsidRPr="009D1A11">
        <w:t xml:space="preserve">? These will </w:t>
      </w:r>
      <w:r w:rsidRPr="009D1A11">
        <w:rPr>
          <w:rStyle w:val="Strong"/>
        </w:rPr>
        <w:t>not appear in your JoVE video</w:t>
      </w:r>
      <w:r w:rsidRPr="009D1A11">
        <w:t xml:space="preserve"> but may be used in JoVE’s promotional materials. </w:t>
      </w:r>
      <w:r w:rsidR="4A8BAA3E" w:rsidRPr="009D1A11"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74E1C29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334A27">
        <w:rPr>
          <w:rFonts w:cstheme="minorHAnsi"/>
          <w:bCs/>
          <w:sz w:val="22"/>
          <w:szCs w:val="22"/>
        </w:rPr>
        <w:t>25</w:t>
      </w:r>
    </w:p>
    <w:p w14:paraId="5AAC9C6C" w14:textId="26AF7AB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334A27">
        <w:rPr>
          <w:rFonts w:cstheme="minorHAnsi"/>
          <w:bCs/>
          <w:sz w:val="22"/>
          <w:szCs w:val="22"/>
        </w:rPr>
        <w:t>57 (13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65DD8F2" w:rsidR="007D61A8" w:rsidRPr="009D1A11" w:rsidRDefault="004D51E5" w:rsidP="13FB4D7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>
        <w:rPr>
          <w:rStyle w:val="AuthorName"/>
          <w:rFonts w:asciiTheme="minorHAnsi" w:eastAsia="Times" w:hAnsiTheme="minorHAnsi" w:cstheme="minorBidi"/>
        </w:rPr>
        <w:t>Stephan Wilmes</w:t>
      </w:r>
      <w:r w:rsidR="00927B12" w:rsidRPr="13FB4D76">
        <w:rPr>
          <w:rStyle w:val="AuthorName"/>
          <w:rFonts w:asciiTheme="minorHAnsi" w:eastAsia="Times" w:hAnsiTheme="minorHAnsi" w:cstheme="minorBidi"/>
        </w:rPr>
        <w:t>:</w:t>
      </w:r>
      <w:r w:rsidR="005A33C6" w:rsidRPr="13FB4D76">
        <w:rPr>
          <w:rFonts w:cstheme="minorBidi"/>
        </w:rPr>
        <w:t xml:space="preserve"> </w:t>
      </w:r>
      <w:r w:rsidR="0476BEA5" w:rsidRPr="13FB4D76">
        <w:rPr>
          <w:rFonts w:cstheme="minorBidi"/>
        </w:rPr>
        <w:t>Sta</w:t>
      </w:r>
      <w:r w:rsidR="64BAEF86" w:rsidRPr="13FB4D76">
        <w:rPr>
          <w:rFonts w:cstheme="minorBidi"/>
        </w:rPr>
        <w:t>inExpress aims to s</w:t>
      </w:r>
      <w:r w:rsidR="64BAEF86" w:rsidRPr="13FB4D76">
        <w:t>tandardize staining workflows, reduce procedural complexity, enhance consistency across sites</w:t>
      </w:r>
      <w:r w:rsidR="009D1A11">
        <w:t>,</w:t>
      </w:r>
      <w:r w:rsidR="64BAEF86" w:rsidRPr="13FB4D76">
        <w:t xml:space="preserve"> </w:t>
      </w:r>
      <w:r w:rsidR="00C767F4">
        <w:t>and save time</w:t>
      </w:r>
      <w:r w:rsidR="64BAEF86" w:rsidRPr="13FB4D76">
        <w:t xml:space="preserve"> of flow cytometric analysis for cell and gene therapy</w:t>
      </w:r>
      <w:r w:rsidR="00C767F4">
        <w:t>.</w:t>
      </w:r>
    </w:p>
    <w:p w14:paraId="27F66ABD" w14:textId="51B55993" w:rsidR="009D1A11" w:rsidRPr="00B07A3B" w:rsidRDefault="009D1A11" w:rsidP="009D1A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9D1A11">
        <w:rPr>
          <w:rFonts w:cstheme="minorBid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2E0922BD" w:rsidR="00D75084" w:rsidRDefault="004D51E5" w:rsidP="13FB4D76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Bidi"/>
        </w:rPr>
      </w:pPr>
      <w:r>
        <w:rPr>
          <w:rStyle w:val="AuthorName"/>
          <w:rFonts w:asciiTheme="minorHAnsi" w:eastAsia="Times" w:hAnsiTheme="minorHAnsi" w:cstheme="minorBidi"/>
        </w:rPr>
        <w:t>Stephan Wilmes</w:t>
      </w:r>
      <w:r w:rsidRPr="13FB4D76">
        <w:rPr>
          <w:rStyle w:val="AuthorName"/>
          <w:rFonts w:asciiTheme="minorHAnsi" w:eastAsia="Times" w:hAnsiTheme="minorHAnsi" w:cstheme="minorBidi"/>
        </w:rPr>
        <w:t>:</w:t>
      </w:r>
      <w:r w:rsidRPr="13FB4D76">
        <w:rPr>
          <w:rFonts w:cstheme="minorBidi"/>
        </w:rPr>
        <w:t xml:space="preserve"> </w:t>
      </w:r>
      <w:r w:rsidR="5706A54D" w:rsidRPr="009D1A11">
        <w:rPr>
          <w:rFonts w:eastAsia="Times New Roman" w:cstheme="minorBidi"/>
        </w:rPr>
        <w:t>St</w:t>
      </w:r>
      <w:r w:rsidR="5706A54D" w:rsidRPr="009D1A11">
        <w:rPr>
          <w:rFonts w:cstheme="minorBidi"/>
        </w:rPr>
        <w:t>ainExpress can be used during research, manufacturing, and immunomonitoring of CGT drugs, such as CAR</w:t>
      </w:r>
      <w:r w:rsidR="18B68233" w:rsidRPr="009D1A11">
        <w:rPr>
          <w:rFonts w:cstheme="minorBidi"/>
        </w:rPr>
        <w:t xml:space="preserve"> </w:t>
      </w:r>
      <w:r w:rsidR="5706A54D" w:rsidRPr="009D1A11">
        <w:rPr>
          <w:rFonts w:cstheme="minorBidi"/>
        </w:rPr>
        <w:t xml:space="preserve">T cells. </w:t>
      </w:r>
    </w:p>
    <w:p w14:paraId="09256008" w14:textId="2EF49FB3" w:rsidR="009D1A11" w:rsidRPr="009D1A11" w:rsidRDefault="009D1A11" w:rsidP="009D1A11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cstheme="minorBidi"/>
        </w:rPr>
      </w:pPr>
      <w:r w:rsidRPr="009D1A11">
        <w:rPr>
          <w:rFonts w:cstheme="minorBidi"/>
        </w:rPr>
        <w:t>INTERVIEW: Named talent says the statement above in an interview-style shot, looking slightly off-camera</w:t>
      </w:r>
    </w:p>
    <w:p w14:paraId="628E48CF" w14:textId="33245091" w:rsidR="00384BC6" w:rsidRPr="009D1A11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9D1A11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9D1A1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9D1A11" w:rsidRDefault="00441918" w:rsidP="00D75084">
      <w:pPr>
        <w:spacing w:before="120"/>
        <w:rPr>
          <w:rFonts w:eastAsia="Times New Roman" w:cstheme="minorHAnsi"/>
        </w:rPr>
      </w:pPr>
      <w:r w:rsidRPr="009D1A11">
        <w:t>What does this protocol allow researchers to study or measure?</w:t>
      </w:r>
    </w:p>
    <w:p w14:paraId="074ECE87" w14:textId="5E7169EC" w:rsidR="00D75084" w:rsidRDefault="004D51E5" w:rsidP="13FB4D7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 w:rsidRPr="009D1A11">
        <w:rPr>
          <w:rStyle w:val="AuthorName"/>
          <w:rFonts w:asciiTheme="minorHAnsi" w:eastAsia="Times" w:hAnsiTheme="minorHAnsi" w:cstheme="minorBidi"/>
        </w:rPr>
        <w:t>Stephan Wilmes:</w:t>
      </w:r>
      <w:r w:rsidRPr="009D1A11">
        <w:rPr>
          <w:rFonts w:cstheme="minorBidi"/>
        </w:rPr>
        <w:t xml:space="preserve"> </w:t>
      </w:r>
      <w:r w:rsidR="009D1A11">
        <w:rPr>
          <w:rFonts w:cstheme="minorBidi"/>
        </w:rPr>
        <w:t>This protocol allows researchers to study immunophenotyping</w:t>
      </w:r>
      <w:r w:rsidR="25DA9105" w:rsidRPr="009D1A11">
        <w:rPr>
          <w:rFonts w:cstheme="minorBidi"/>
        </w:rPr>
        <w:t>, including cell counts, frequencies</w:t>
      </w:r>
      <w:r w:rsidR="00BE3735" w:rsidRPr="009D1A11">
        <w:rPr>
          <w:rFonts w:cstheme="minorBidi"/>
        </w:rPr>
        <w:t>, viability,</w:t>
      </w:r>
      <w:r w:rsidR="25DA9105" w:rsidRPr="009D1A11">
        <w:rPr>
          <w:rFonts w:cstheme="minorBidi"/>
        </w:rPr>
        <w:t xml:space="preserve"> and transduction efficiency of CAR T cells. </w:t>
      </w:r>
    </w:p>
    <w:p w14:paraId="6D80F5BD" w14:textId="17C31F46" w:rsidR="009D1A11" w:rsidRPr="009D1A11" w:rsidRDefault="009D1A11" w:rsidP="009D1A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9D1A11">
        <w:rPr>
          <w:rFonts w:cstheme="minorBidi"/>
        </w:rPr>
        <w:t>INTERVIEW: Named talent says the statement above in an interview-style shot, looking slightly off-camera</w:t>
      </w:r>
    </w:p>
    <w:p w14:paraId="7D53E431" w14:textId="77777777" w:rsidR="0071156C" w:rsidRPr="009D1A11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9D1A11" w:rsidRDefault="004025BB" w:rsidP="007D61A8">
      <w:pPr>
        <w:rPr>
          <w:rFonts w:eastAsia="Times New Roman" w:cstheme="minorHAnsi"/>
          <w:sz w:val="28"/>
          <w:szCs w:val="28"/>
        </w:rPr>
      </w:pPr>
      <w:r w:rsidRPr="009D1A11">
        <w:t>Describe the most important consideration or challenge when performing this protocol.</w:t>
      </w:r>
    </w:p>
    <w:p w14:paraId="284E017B" w14:textId="4CC0F8A1" w:rsidR="007D61A8" w:rsidRDefault="004D51E5" w:rsidP="13FB4D7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 w:rsidRPr="009D1A11">
        <w:rPr>
          <w:rStyle w:val="AuthorName"/>
          <w:rFonts w:asciiTheme="minorHAnsi" w:eastAsia="Times" w:hAnsiTheme="minorHAnsi" w:cstheme="minorBidi"/>
        </w:rPr>
        <w:t>Stephan Wilmes:</w:t>
      </w:r>
      <w:r w:rsidRPr="009D1A11">
        <w:rPr>
          <w:rFonts w:cstheme="minorBidi"/>
        </w:rPr>
        <w:t xml:space="preserve"> </w:t>
      </w:r>
      <w:r w:rsidR="297A493B" w:rsidRPr="009D1A11">
        <w:rPr>
          <w:rFonts w:eastAsia="Times New Roman" w:cstheme="minorBidi"/>
        </w:rPr>
        <w:t>The p</w:t>
      </w:r>
      <w:r w:rsidR="297A493B" w:rsidRPr="009D1A11">
        <w:rPr>
          <w:rFonts w:cstheme="minorBidi"/>
        </w:rPr>
        <w:t xml:space="preserve">rotocol is </w:t>
      </w:r>
      <w:r w:rsidR="00BE3735" w:rsidRPr="009D1A11">
        <w:t>straightforward</w:t>
      </w:r>
      <w:r w:rsidR="009D1A11">
        <w:t>,</w:t>
      </w:r>
      <w:r w:rsidR="00BE3735" w:rsidRPr="009D1A11">
        <w:t xml:space="preserve"> </w:t>
      </w:r>
      <w:r w:rsidR="297A493B" w:rsidRPr="009D1A11">
        <w:t>and</w:t>
      </w:r>
      <w:r w:rsidR="297A493B" w:rsidRPr="009D1A11">
        <w:rPr>
          <w:rFonts w:cstheme="minorBidi"/>
        </w:rPr>
        <w:t xml:space="preserve"> no extensive training is required before application.</w:t>
      </w:r>
      <w:r w:rsidR="00BE3735" w:rsidRPr="009D1A11">
        <w:rPr>
          <w:rFonts w:cstheme="minorBidi"/>
        </w:rPr>
        <w:t xml:space="preserve"> The key consideration is ensuring </w:t>
      </w:r>
      <w:r w:rsidR="009D1A11">
        <w:rPr>
          <w:rFonts w:cstheme="minorBidi"/>
        </w:rPr>
        <w:t>consistency across reagent lots</w:t>
      </w:r>
      <w:r w:rsidR="00BE3735" w:rsidRPr="009D1A11">
        <w:rPr>
          <w:rFonts w:cstheme="minorBidi"/>
        </w:rPr>
        <w:t xml:space="preserve"> and proper sample handling to maintain reproducibility.</w:t>
      </w:r>
    </w:p>
    <w:p w14:paraId="57C7C9E3" w14:textId="543FA73C" w:rsidR="009D1A11" w:rsidRPr="009D1A11" w:rsidRDefault="009D1A11" w:rsidP="009D1A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9D1A11">
        <w:rPr>
          <w:rFonts w:cstheme="minorBidi"/>
        </w:rPr>
        <w:t>INTERVIEW: Named talent says the statement above in an interview-style shot, looking slightly off-camera</w:t>
      </w:r>
    </w:p>
    <w:p w14:paraId="539B9D0E" w14:textId="77777777" w:rsidR="007D61A8" w:rsidRPr="009D1A11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9D1A11" w:rsidRDefault="00E55F56" w:rsidP="007D61A8">
      <w:pPr>
        <w:rPr>
          <w:rFonts w:eastAsia="Times New Roman" w:cstheme="minorHAnsi"/>
          <w:sz w:val="28"/>
          <w:szCs w:val="28"/>
        </w:rPr>
      </w:pPr>
      <w:r w:rsidRPr="009D1A11">
        <w:lastRenderedPageBreak/>
        <w:t xml:space="preserve">Are there any additional </w:t>
      </w:r>
      <w:r w:rsidRPr="009D1A11">
        <w:t>methods or analyses that can be performed following this procedure?</w:t>
      </w:r>
    </w:p>
    <w:p w14:paraId="524AC04E" w14:textId="2979004A" w:rsidR="007D61A8" w:rsidRPr="009D1A11" w:rsidRDefault="0013388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D1A11">
        <w:rPr>
          <w:rStyle w:val="AuthorName"/>
          <w:rFonts w:asciiTheme="minorHAnsi" w:eastAsia="Times" w:hAnsiTheme="minorHAnsi" w:cstheme="minorBidi"/>
        </w:rPr>
        <w:t>Stephan Wilmes</w:t>
      </w:r>
      <w:r w:rsidR="00333FA4" w:rsidRPr="009D1A11">
        <w:rPr>
          <w:rFonts w:eastAsia="Times New Roman" w:cstheme="minorBidi"/>
          <w:b/>
          <w:bCs/>
          <w:u w:val="single"/>
        </w:rPr>
        <w:t>:</w:t>
      </w:r>
      <w:r w:rsidR="00333FA4" w:rsidRPr="009D1A11">
        <w:rPr>
          <w:rFonts w:eastAsia="Times New Roman" w:cstheme="minorBidi"/>
        </w:rPr>
        <w:t xml:space="preserve"> </w:t>
      </w:r>
      <w:r w:rsidR="00EA62E9" w:rsidRPr="009D1A11">
        <w:rPr>
          <w:rFonts w:cstheme="minorBidi"/>
        </w:rPr>
        <w:t>Th</w:t>
      </w:r>
      <w:r w:rsidR="009D1A11">
        <w:rPr>
          <w:rFonts w:cstheme="minorBidi"/>
        </w:rPr>
        <w:t xml:space="preserve">is </w:t>
      </w:r>
      <w:r w:rsidR="00EA62E9" w:rsidRPr="009D1A11">
        <w:rPr>
          <w:rFonts w:cstheme="minorBidi"/>
        </w:rPr>
        <w:t>protocol is adaptable for various CAR-T cells and TCR-T workflows, requiring minimal changes to accommodate different</w:t>
      </w:r>
      <w:r w:rsidRPr="009D1A11">
        <w:rPr>
          <w:rFonts w:cstheme="minorBidi"/>
        </w:rPr>
        <w:t>.</w:t>
      </w:r>
    </w:p>
    <w:p w14:paraId="52CC3283" w14:textId="28F600E0" w:rsidR="009D1A11" w:rsidRPr="00277F0D" w:rsidRDefault="009D1A11" w:rsidP="009D1A1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D1A1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4C4757CE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>
        <w:br/>
      </w:r>
      <w:r w:rsidRPr="13FB4D76">
        <w:rPr>
          <w:rFonts w:eastAsia="Times New Roman" w:cstheme="minorBidi"/>
        </w:rPr>
        <w:t>This research</w:t>
      </w:r>
      <w:r w:rsidRPr="13FB4D76">
        <w:rPr>
          <w:rFonts w:eastAsia="Times New Roman" w:cstheme="minorBidi"/>
          <w:highlight w:val="lightGray"/>
        </w:rPr>
        <w:t xml:space="preserve"> </w:t>
      </w:r>
      <w:r w:rsidRPr="13FB4D76">
        <w:rPr>
          <w:rFonts w:eastAsia="Times New Roman" w:cstheme="minorBidi"/>
        </w:rPr>
        <w:t xml:space="preserve">has been approved by the </w:t>
      </w:r>
      <w:r w:rsidR="004F1F7C" w:rsidRPr="13FB4D76">
        <w:rPr>
          <w:rFonts w:eastAsia="Times New Roman" w:cstheme="minorBidi"/>
        </w:rPr>
        <w:t xml:space="preserve">Ethics Committee of the Ärztekammer Nordrhein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13FB4D76">
        <w:rPr>
          <w:rFonts w:eastAsia="Times New Roman" w:cstheme="minorBidi"/>
          <w:b/>
          <w:bCs/>
          <w:highlight w:val="lightGray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010A064E" w14:textId="77777777" w:rsidR="00FF0B70" w:rsidRPr="00FF0B70" w:rsidRDefault="00FF0B70" w:rsidP="00FF0B70">
      <w:pPr>
        <w:pStyle w:val="ListParagraph"/>
        <w:ind w:left="360"/>
        <w:jc w:val="both"/>
        <w:rPr>
          <w:rFonts w:asciiTheme="majorHAnsi" w:eastAsia="Times New Roman" w:hAnsiTheme="majorHAnsi" w:cstheme="majorHAnsi"/>
          <w:lang w:val="en-IN" w:eastAsia="en-IN"/>
        </w:rPr>
      </w:pPr>
    </w:p>
    <w:p w14:paraId="7037702C" w14:textId="056CB7DD" w:rsidR="00FF0B70" w:rsidRPr="00E54723" w:rsidRDefault="00FF0B70" w:rsidP="00FF0B70">
      <w:pPr>
        <w:pStyle w:val="ListParagraph"/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lang w:val="en-IN" w:eastAsia="en-IN"/>
        </w:rPr>
      </w:pPr>
      <w:r w:rsidRPr="00E54723">
        <w:rPr>
          <w:rFonts w:asciiTheme="majorHAnsi" w:eastAsia="Times New Roman" w:hAnsiTheme="majorHAnsi" w:cstheme="majorHAnsi"/>
          <w:b/>
          <w:bCs/>
          <w:lang w:val="en-IN" w:eastAsia="en-IN"/>
        </w:rPr>
        <w:t>Dried Panel Staining</w:t>
      </w:r>
    </w:p>
    <w:p w14:paraId="35A246F5" w14:textId="6D4AB6D7" w:rsidR="004D3227" w:rsidRDefault="004D3227" w:rsidP="00FF0B70">
      <w:pPr>
        <w:pStyle w:val="ShotDescription"/>
        <w:ind w:left="360" w:firstLine="0"/>
        <w:rPr>
          <w:lang w:val="en-IN" w:eastAsia="en-IN"/>
        </w:rPr>
      </w:pPr>
    </w:p>
    <w:p w14:paraId="2F1CD82B" w14:textId="2E29A589" w:rsidR="00FF0B70" w:rsidRDefault="00FF0B70" w:rsidP="00FF0B7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359B0" w:rsidRPr="00C359B0">
        <w:rPr>
          <w:rFonts w:cstheme="minorHAnsi"/>
          <w:highlight w:val="yellow"/>
        </w:rPr>
        <w:t>Anja Brauchle</w:t>
      </w:r>
      <w:r>
        <w:rPr>
          <w:rFonts w:cstheme="minorHAnsi"/>
        </w:rPr>
        <w:t xml:space="preserve"> </w:t>
      </w:r>
    </w:p>
    <w:p w14:paraId="194D248E" w14:textId="2D50F191" w:rsidR="00803AAD" w:rsidRPr="005C22C1" w:rsidRDefault="009D1A11" w:rsidP="00803AA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begin, a</w:t>
      </w:r>
      <w:r w:rsidR="00803AAD" w:rsidRPr="005C22C1">
        <w:rPr>
          <w:lang w:eastAsia="en-IN"/>
        </w:rPr>
        <w:t xml:space="preserve">dd 100 microliters of the </w:t>
      </w:r>
      <w:r w:rsidRPr="009D1A11">
        <w:rPr>
          <w:lang w:eastAsia="en-IN"/>
        </w:rPr>
        <w:t xml:space="preserve">Chimeric Antigen Receptor T cell </w:t>
      </w:r>
      <w:r w:rsidR="00803AAD" w:rsidRPr="005C22C1">
        <w:rPr>
          <w:lang w:eastAsia="en-IN"/>
        </w:rPr>
        <w:t xml:space="preserve">suspension </w:t>
      </w:r>
      <w:r w:rsidRPr="009D1A11">
        <w:rPr>
          <w:lang w:eastAsia="en-IN"/>
        </w:rPr>
        <w:t xml:space="preserve">cells </w:t>
      </w:r>
      <w:r w:rsidR="00803AAD" w:rsidRPr="005C22C1">
        <w:rPr>
          <w:lang w:eastAsia="en-IN"/>
        </w:rPr>
        <w:t xml:space="preserve">directly to the dried ICC antibody tube </w:t>
      </w:r>
      <w:r w:rsidR="00803AAD" w:rsidRPr="005C22C1">
        <w:rPr>
          <w:b/>
          <w:bCs/>
          <w:lang w:eastAsia="en-IN"/>
        </w:rPr>
        <w:t>[1]</w:t>
      </w:r>
      <w:r w:rsidR="00803AAD" w:rsidRPr="005C22C1">
        <w:rPr>
          <w:lang w:eastAsia="en-IN"/>
        </w:rPr>
        <w:t>.</w:t>
      </w:r>
      <w:r w:rsidR="0034438F">
        <w:rPr>
          <w:lang w:eastAsia="en-IN"/>
        </w:rPr>
        <w:t xml:space="preserve"> B</w:t>
      </w:r>
      <w:r w:rsidR="00803AAD" w:rsidRPr="005C22C1">
        <w:rPr>
          <w:lang w:eastAsia="en-IN"/>
        </w:rPr>
        <w:t xml:space="preserve">riefly vortex to fully dissolve the pellet </w:t>
      </w:r>
      <w:r w:rsidR="00803AAD" w:rsidRPr="005C22C1">
        <w:rPr>
          <w:b/>
          <w:bCs/>
          <w:lang w:eastAsia="en-IN"/>
        </w:rPr>
        <w:t>[</w:t>
      </w:r>
      <w:r w:rsidR="00F151AB">
        <w:rPr>
          <w:b/>
          <w:bCs/>
          <w:lang w:eastAsia="en-IN"/>
        </w:rPr>
        <w:t>2</w:t>
      </w:r>
      <w:r w:rsidR="00803AAD" w:rsidRPr="005C22C1">
        <w:rPr>
          <w:b/>
          <w:bCs/>
          <w:lang w:eastAsia="en-IN"/>
        </w:rPr>
        <w:t>]</w:t>
      </w:r>
      <w:r w:rsidR="00803AAD" w:rsidRPr="005C22C1">
        <w:rPr>
          <w:lang w:eastAsia="en-IN"/>
        </w:rPr>
        <w:t xml:space="preserve">. Incubate for 10 minutes in the dark at room temperature, 19 to 25 degrees Celsius </w:t>
      </w:r>
      <w:r w:rsidR="00803AAD" w:rsidRPr="005C22C1">
        <w:rPr>
          <w:b/>
          <w:bCs/>
          <w:lang w:eastAsia="en-IN"/>
        </w:rPr>
        <w:t>[</w:t>
      </w:r>
      <w:r w:rsidR="00F151AB">
        <w:rPr>
          <w:b/>
          <w:bCs/>
          <w:lang w:eastAsia="en-IN"/>
        </w:rPr>
        <w:t>3</w:t>
      </w:r>
      <w:r w:rsidR="00803AAD" w:rsidRPr="005C22C1">
        <w:rPr>
          <w:b/>
          <w:bCs/>
          <w:lang w:eastAsia="en-IN"/>
        </w:rPr>
        <w:t>]</w:t>
      </w:r>
      <w:r w:rsidR="00803AAD" w:rsidRPr="005C22C1">
        <w:rPr>
          <w:lang w:eastAsia="en-IN"/>
        </w:rPr>
        <w:t>.</w:t>
      </w:r>
      <w:r w:rsidR="00767EB4" w:rsidRPr="00767EB4">
        <w:rPr>
          <w:lang w:eastAsia="en-IN"/>
        </w:rPr>
        <w:t xml:space="preserve"> </w:t>
      </w:r>
      <w:r w:rsidR="00767EB4" w:rsidRPr="005C22C1">
        <w:rPr>
          <w:lang w:eastAsia="en-IN"/>
        </w:rPr>
        <w:t xml:space="preserve">Adjust the volume of stained samples, </w:t>
      </w:r>
      <w:r w:rsidR="00767EB4">
        <w:rPr>
          <w:lang w:eastAsia="en-IN"/>
        </w:rPr>
        <w:t>t</w:t>
      </w:r>
      <w:r w:rsidR="00767EB4" w:rsidRPr="005C22C1">
        <w:rPr>
          <w:lang w:eastAsia="en-IN"/>
        </w:rPr>
        <w:t xml:space="preserve">o </w:t>
      </w:r>
      <w:r w:rsidR="00767EB4">
        <w:rPr>
          <w:lang w:eastAsia="en-IN"/>
        </w:rPr>
        <w:t>2000</w:t>
      </w:r>
      <w:r w:rsidR="00767EB4" w:rsidRPr="005C22C1">
        <w:rPr>
          <w:lang w:eastAsia="en-IN"/>
        </w:rPr>
        <w:t xml:space="preserve"> microliters with </w:t>
      </w:r>
      <w:r w:rsidR="00767EB4">
        <w:rPr>
          <w:lang w:eastAsia="en-IN"/>
        </w:rPr>
        <w:t xml:space="preserve">PEB </w:t>
      </w:r>
      <w:r w:rsidR="00767EB4" w:rsidRPr="005C22C1">
        <w:rPr>
          <w:lang w:eastAsia="en-IN"/>
        </w:rPr>
        <w:t>buffer</w:t>
      </w:r>
      <w:r w:rsidR="00F151AB" w:rsidRPr="005C22C1">
        <w:rPr>
          <w:lang w:eastAsia="en-IN"/>
        </w:rPr>
        <w:t xml:space="preserve"> </w:t>
      </w:r>
      <w:r w:rsidR="00767EB4" w:rsidRPr="00C83BA2">
        <w:rPr>
          <w:b/>
          <w:bCs/>
          <w:lang w:eastAsia="en-IN"/>
        </w:rPr>
        <w:t>[</w:t>
      </w:r>
      <w:r w:rsidR="00F151AB">
        <w:rPr>
          <w:b/>
          <w:bCs/>
          <w:lang w:eastAsia="en-IN"/>
        </w:rPr>
        <w:t>4</w:t>
      </w:r>
      <w:r>
        <w:rPr>
          <w:b/>
          <w:bCs/>
          <w:lang w:eastAsia="en-IN"/>
        </w:rPr>
        <w:t>-TXT</w:t>
      </w:r>
      <w:r w:rsidR="00767EB4" w:rsidRPr="00C83BA2">
        <w:rPr>
          <w:b/>
          <w:bCs/>
          <w:lang w:eastAsia="en-IN"/>
        </w:rPr>
        <w:t>]</w:t>
      </w:r>
      <w:r w:rsidR="00767EB4" w:rsidRPr="00767EB4">
        <w:rPr>
          <w:lang w:eastAsia="en-IN"/>
        </w:rPr>
        <w:t xml:space="preserve">. </w:t>
      </w:r>
    </w:p>
    <w:p w14:paraId="3F80277D" w14:textId="3DAB9B6E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the prepared cell suspension directly to the dried ICC antibody tube.</w:t>
      </w:r>
      <w:r w:rsidR="009D1A11">
        <w:rPr>
          <w:lang w:val="en-IN" w:eastAsia="en-IN"/>
        </w:rPr>
        <w:t xml:space="preserve"> </w:t>
      </w:r>
      <w:r w:rsidR="009D1A11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9D1A11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9D1A11">
        <w:rPr>
          <w:rFonts w:cstheme="minorHAnsi"/>
          <w:i/>
          <w:iCs/>
          <w:color w:val="0000FF"/>
          <w:lang w:val="en-IN"/>
        </w:rPr>
        <w:t>obtain CU shot as well for this shot</w:t>
      </w:r>
    </w:p>
    <w:p w14:paraId="3E98916E" w14:textId="4E265E36" w:rsidR="004068B3" w:rsidRPr="00F151AB" w:rsidRDefault="00803AAD" w:rsidP="009D1A1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briefly vortexing the dried ICC antibody tube </w:t>
      </w:r>
      <w:r w:rsidR="009D1A11">
        <w:rPr>
          <w:lang w:val="en-IN" w:eastAsia="en-IN"/>
        </w:rPr>
        <w:t xml:space="preserve">and </w:t>
      </w:r>
      <w:r w:rsidR="004068B3">
        <w:rPr>
          <w:lang w:val="en-IN" w:eastAsia="en-IN"/>
        </w:rPr>
        <w:t>showing</w:t>
      </w:r>
      <w:r w:rsidR="004068B3" w:rsidRPr="005C22C1">
        <w:rPr>
          <w:lang w:val="en-IN" w:eastAsia="en-IN"/>
        </w:rPr>
        <w:t xml:space="preserve"> that the dried antibody pellet is fully dissolved.</w:t>
      </w:r>
    </w:p>
    <w:p w14:paraId="7CD02903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placing the dried ICC antibody tube in the dark at room temperature.</w:t>
      </w:r>
    </w:p>
    <w:p w14:paraId="7A3C7AB3" w14:textId="097C9670" w:rsidR="00FB34AE" w:rsidRPr="00FB34AE" w:rsidRDefault="00FB34AE" w:rsidP="00FB34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adjusting the volume of stained samples with </w:t>
      </w:r>
      <w:r>
        <w:rPr>
          <w:lang w:val="en-IN" w:eastAsia="en-IN"/>
        </w:rPr>
        <w:t xml:space="preserve">PEB </w:t>
      </w:r>
      <w:r w:rsidRPr="005C22C1">
        <w:rPr>
          <w:lang w:val="en-IN" w:eastAsia="en-IN"/>
        </w:rPr>
        <w:t>buffer.</w:t>
      </w:r>
      <w:r w:rsidR="009D1A11">
        <w:rPr>
          <w:lang w:val="en-IN" w:eastAsia="en-IN"/>
        </w:rPr>
        <w:t xml:space="preserve"> </w:t>
      </w:r>
      <w:r w:rsidR="009D1A11" w:rsidRPr="009D1A11">
        <w:rPr>
          <w:b/>
          <w:bCs/>
          <w:lang w:val="en-IN" w:eastAsia="en-IN"/>
        </w:rPr>
        <w:t xml:space="preserve">TXT: PEB buffer: </w:t>
      </w:r>
      <w:r w:rsidR="009D1A11" w:rsidRPr="009D1A11">
        <w:rPr>
          <w:b/>
          <w:bCs/>
          <w:lang w:eastAsia="en-IN"/>
        </w:rPr>
        <w:t xml:space="preserve"> PBS, 2mM EDTA, 0.5% BSA</w:t>
      </w:r>
    </w:p>
    <w:p w14:paraId="2E66E42E" w14:textId="77777777" w:rsidR="004D3227" w:rsidRPr="005C22C1" w:rsidRDefault="004D3227" w:rsidP="00304F09">
      <w:pPr>
        <w:pStyle w:val="ShotDescription"/>
        <w:ind w:left="0" w:firstLine="0"/>
        <w:rPr>
          <w:lang w:val="en-IN" w:eastAsia="en-IN"/>
        </w:rPr>
      </w:pPr>
    </w:p>
    <w:p w14:paraId="4E3AA46C" w14:textId="4CCA690C" w:rsidR="002F0B4E" w:rsidRDefault="003E5A58" w:rsidP="002F0B4E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>Determine the cell number of each sample before staining</w:t>
      </w:r>
      <w:r w:rsidR="002F0B4E">
        <w:rPr>
          <w:lang w:eastAsia="en-IN"/>
        </w:rPr>
        <w:t xml:space="preserve"> or</w:t>
      </w:r>
      <w:r w:rsidR="002F0B4E" w:rsidRPr="002F0B4E">
        <w:rPr>
          <w:lang w:eastAsia="en-IN"/>
        </w:rPr>
        <w:t xml:space="preserve"> </w:t>
      </w:r>
      <w:r w:rsidR="002F0B4E">
        <w:rPr>
          <w:lang w:eastAsia="en-IN"/>
        </w:rPr>
        <w:t>use cell count obtained from Immune cell composition panel</w:t>
      </w:r>
      <w:r w:rsidR="009E5FC6">
        <w:rPr>
          <w:lang w:eastAsia="en-IN"/>
        </w:rPr>
        <w:t>.</w:t>
      </w:r>
    </w:p>
    <w:p w14:paraId="0E995675" w14:textId="77777777" w:rsidR="009E5FC6" w:rsidRPr="005C22C1" w:rsidRDefault="009E5FC6" w:rsidP="009E5FC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determining the cell number of each sample.</w:t>
      </w:r>
    </w:p>
    <w:p w14:paraId="75ED4B95" w14:textId="77777777" w:rsidR="009E5FC6" w:rsidRDefault="009E5FC6" w:rsidP="00797CB0">
      <w:pPr>
        <w:pStyle w:val="Narration"/>
        <w:ind w:firstLine="0"/>
        <w:rPr>
          <w:lang w:eastAsia="en-IN"/>
        </w:rPr>
      </w:pPr>
    </w:p>
    <w:p w14:paraId="257FE354" w14:textId="61B31C38" w:rsidR="003E5A58" w:rsidRPr="005C22C1" w:rsidRDefault="003E5A58" w:rsidP="003E5A58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>Adjust each sample to a concentration of up to 1,000,000 nucleated cells per 100 microliters using</w:t>
      </w:r>
      <w:r w:rsidR="008148A6">
        <w:rPr>
          <w:lang w:eastAsia="en-IN"/>
        </w:rPr>
        <w:t xml:space="preserve"> PEB </w:t>
      </w:r>
      <w:r w:rsidR="00277F0D">
        <w:rPr>
          <w:lang w:eastAsia="en-IN"/>
        </w:rPr>
        <w:t xml:space="preserve">buffer at </w:t>
      </w:r>
      <w:r w:rsidRPr="005C22C1">
        <w:rPr>
          <w:lang w:eastAsia="en-IN"/>
        </w:rPr>
        <w:t xml:space="preserve">pH 7.2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</w:p>
    <w:p w14:paraId="6FA2A623" w14:textId="349486B6" w:rsidR="003E5A58" w:rsidRDefault="003E5A58" w:rsidP="003E5A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adjusting each sample to the required nucleated cell concentration with the </w:t>
      </w:r>
      <w:r w:rsidR="000E7250">
        <w:rPr>
          <w:lang w:val="en-IN" w:eastAsia="en-IN"/>
        </w:rPr>
        <w:t xml:space="preserve">PEB </w:t>
      </w:r>
      <w:r w:rsidRPr="005C22C1">
        <w:rPr>
          <w:lang w:val="en-IN" w:eastAsia="en-IN"/>
        </w:rPr>
        <w:t>buffer.</w:t>
      </w:r>
    </w:p>
    <w:p w14:paraId="4DCC88CC" w14:textId="77777777" w:rsidR="003E5A58" w:rsidRPr="005C22C1" w:rsidRDefault="003E5A58" w:rsidP="003E5A58">
      <w:pPr>
        <w:pStyle w:val="ShotDescription"/>
        <w:ind w:firstLine="0"/>
        <w:rPr>
          <w:lang w:val="en-IN" w:eastAsia="en-IN"/>
        </w:rPr>
      </w:pPr>
    </w:p>
    <w:p w14:paraId="3053F88B" w14:textId="77777777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Add 100 microliters of the prepared cell suspension to the dried Chimeric Antigen Receptor T transduction tube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</w:p>
    <w:p w14:paraId="2072AFC9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the prepared cell suspension to the dried Chimeric Antigen Receptor T transduction tube.</w:t>
      </w:r>
    </w:p>
    <w:p w14:paraId="392C055B" w14:textId="77777777" w:rsidR="004D3227" w:rsidRPr="005C22C1" w:rsidRDefault="004D3227" w:rsidP="004D3227">
      <w:pPr>
        <w:pStyle w:val="ShotDescription"/>
        <w:ind w:firstLine="0"/>
        <w:rPr>
          <w:lang w:val="en-IN" w:eastAsia="en-IN"/>
        </w:rPr>
      </w:pPr>
    </w:p>
    <w:p w14:paraId="6ACE69D7" w14:textId="42173C84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lastRenderedPageBreak/>
        <w:t xml:space="preserve">Add the appropriate volume of Chimeric Antigen Receptor detection reagent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 xml:space="preserve">. </w:t>
      </w:r>
      <w:r w:rsidR="00B90F18">
        <w:rPr>
          <w:lang w:eastAsia="en-IN"/>
        </w:rPr>
        <w:t xml:space="preserve">Briefly </w:t>
      </w:r>
      <w:r w:rsidRPr="005C22C1">
        <w:rPr>
          <w:lang w:eastAsia="en-IN"/>
        </w:rPr>
        <w:t xml:space="preserve">vortex to fully dissolve the pellet </w:t>
      </w:r>
      <w:r w:rsidRPr="005C22C1">
        <w:rPr>
          <w:b/>
          <w:bCs/>
          <w:lang w:eastAsia="en-IN"/>
        </w:rPr>
        <w:t>[</w:t>
      </w:r>
      <w:r w:rsidR="00B90F18">
        <w:rPr>
          <w:b/>
          <w:bCs/>
          <w:lang w:eastAsia="en-IN"/>
        </w:rPr>
        <w:t>2</w:t>
      </w:r>
      <w:r w:rsidRPr="005C22C1">
        <w:rPr>
          <w:b/>
          <w:bCs/>
          <w:lang w:eastAsia="en-IN"/>
        </w:rPr>
        <w:t>]</w:t>
      </w:r>
      <w:r w:rsidRPr="005C22C1">
        <w:rPr>
          <w:lang w:eastAsia="en-IN"/>
        </w:rPr>
        <w:t xml:space="preserve">. </w:t>
      </w:r>
      <w:r w:rsidR="00754297" w:rsidRPr="005C22C1">
        <w:rPr>
          <w:lang w:eastAsia="en-IN"/>
        </w:rPr>
        <w:t xml:space="preserve">Confirm that the dried antibody pellet is fully dissolved </w:t>
      </w:r>
      <w:r w:rsidR="00754297" w:rsidRPr="005C22C1">
        <w:rPr>
          <w:b/>
          <w:bCs/>
          <w:lang w:eastAsia="en-IN"/>
        </w:rPr>
        <w:t>[</w:t>
      </w:r>
      <w:r w:rsidR="00B90F18">
        <w:rPr>
          <w:b/>
          <w:bCs/>
          <w:lang w:eastAsia="en-IN"/>
        </w:rPr>
        <w:t>3</w:t>
      </w:r>
      <w:r w:rsidR="00754297" w:rsidRPr="005C22C1">
        <w:rPr>
          <w:b/>
          <w:bCs/>
          <w:lang w:eastAsia="en-IN"/>
        </w:rPr>
        <w:t>]</w:t>
      </w:r>
      <w:r w:rsidR="00754297" w:rsidRPr="005C22C1">
        <w:rPr>
          <w:lang w:eastAsia="en-IN"/>
        </w:rPr>
        <w:t>.</w:t>
      </w:r>
      <w:r w:rsidR="00754297">
        <w:rPr>
          <w:lang w:eastAsia="en-IN"/>
        </w:rPr>
        <w:t xml:space="preserve"> </w:t>
      </w:r>
      <w:r w:rsidRPr="005C22C1">
        <w:rPr>
          <w:lang w:eastAsia="en-IN"/>
        </w:rPr>
        <w:t xml:space="preserve">Incubate for 10 minutes in the dark at room temperature, 19 to 25 degrees Celsius </w:t>
      </w:r>
      <w:r w:rsidRPr="005C22C1">
        <w:rPr>
          <w:b/>
          <w:bCs/>
          <w:lang w:eastAsia="en-IN"/>
        </w:rPr>
        <w:t>[</w:t>
      </w:r>
      <w:r w:rsidR="00B90F18">
        <w:rPr>
          <w:b/>
          <w:bCs/>
          <w:lang w:eastAsia="en-IN"/>
        </w:rPr>
        <w:t>4</w:t>
      </w:r>
      <w:r w:rsidRPr="005C22C1">
        <w:rPr>
          <w:b/>
          <w:bCs/>
          <w:lang w:eastAsia="en-IN"/>
        </w:rPr>
        <w:t>]</w:t>
      </w:r>
      <w:r w:rsidRPr="005C22C1">
        <w:rPr>
          <w:lang w:eastAsia="en-IN"/>
        </w:rPr>
        <w:t xml:space="preserve">. </w:t>
      </w:r>
    </w:p>
    <w:p w14:paraId="0BBF4350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the appropriate volume of Chimeric Antigen Receptor detection reagent to the dried Chimeric Antigen Receptor T transduction tube.</w:t>
      </w:r>
    </w:p>
    <w:p w14:paraId="06779AD8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briefly vortexing the dried Chimeric Antigen Receptor T transduction tube to fully dissolve the pellet.</w:t>
      </w:r>
    </w:p>
    <w:p w14:paraId="2A7D05D5" w14:textId="77777777" w:rsidR="00754297" w:rsidRDefault="00754297" w:rsidP="007542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showing </w:t>
      </w:r>
      <w:r w:rsidRPr="005C22C1">
        <w:rPr>
          <w:lang w:val="en-IN" w:eastAsia="en-IN"/>
        </w:rPr>
        <w:t>that the dried antibody pellet is fully dissolved.</w:t>
      </w:r>
    </w:p>
    <w:p w14:paraId="357C0FC9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placing the dried Chimeric Antigen Receptor T transduction tube in the dark at room temperature.</w:t>
      </w:r>
    </w:p>
    <w:p w14:paraId="0C50E196" w14:textId="77777777" w:rsidR="004D3227" w:rsidRPr="005C22C1" w:rsidRDefault="004D3227" w:rsidP="004D3227">
      <w:pPr>
        <w:pStyle w:val="ShotDescription"/>
        <w:ind w:firstLine="0"/>
        <w:rPr>
          <w:lang w:val="en-IN" w:eastAsia="en-IN"/>
        </w:rPr>
      </w:pPr>
    </w:p>
    <w:p w14:paraId="3F875C63" w14:textId="6841DCBB" w:rsidR="004D3227" w:rsidRPr="005C22C1" w:rsidRDefault="00803AAD" w:rsidP="004D3227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Wash the cells by adding 1 milliliter of </w:t>
      </w:r>
      <w:r w:rsidR="00754297">
        <w:rPr>
          <w:lang w:eastAsia="en-IN"/>
        </w:rPr>
        <w:t xml:space="preserve">PEB </w:t>
      </w:r>
      <w:r w:rsidRPr="005C22C1">
        <w:rPr>
          <w:lang w:eastAsia="en-IN"/>
        </w:rPr>
        <w:t xml:space="preserve">buffer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 xml:space="preserve">. Centrifuge at 300 g for 5 minutes </w:t>
      </w:r>
      <w:r w:rsidRPr="005C22C1">
        <w:rPr>
          <w:b/>
          <w:bCs/>
          <w:lang w:eastAsia="en-IN"/>
        </w:rPr>
        <w:t>[2]</w:t>
      </w:r>
      <w:r w:rsidR="004D3227">
        <w:rPr>
          <w:b/>
          <w:bCs/>
          <w:lang w:eastAsia="en-IN"/>
        </w:rPr>
        <w:t xml:space="preserve"> </w:t>
      </w:r>
      <w:r w:rsidR="004D3227" w:rsidRPr="004D3227">
        <w:rPr>
          <w:lang w:eastAsia="en-IN"/>
        </w:rPr>
        <w:t>and</w:t>
      </w:r>
      <w:r w:rsidRPr="005C22C1">
        <w:rPr>
          <w:lang w:eastAsia="en-IN"/>
        </w:rPr>
        <w:t xml:space="preserve"> </w:t>
      </w:r>
      <w:r w:rsidR="004D3227">
        <w:rPr>
          <w:lang w:eastAsia="en-IN"/>
        </w:rPr>
        <w:t>r</w:t>
      </w:r>
      <w:r w:rsidRPr="005C22C1">
        <w:rPr>
          <w:lang w:eastAsia="en-IN"/>
        </w:rPr>
        <w:t xml:space="preserve">emove the supernatant completely </w:t>
      </w:r>
      <w:r w:rsidRPr="005C22C1">
        <w:rPr>
          <w:b/>
          <w:bCs/>
          <w:lang w:eastAsia="en-IN"/>
        </w:rPr>
        <w:t>[3]</w:t>
      </w:r>
      <w:r w:rsidRPr="005C22C1">
        <w:rPr>
          <w:lang w:eastAsia="en-IN"/>
        </w:rPr>
        <w:t>.</w:t>
      </w:r>
      <w:r w:rsidR="004D3227">
        <w:rPr>
          <w:lang w:eastAsia="en-IN"/>
        </w:rPr>
        <w:t xml:space="preserve"> </w:t>
      </w:r>
      <w:r w:rsidR="0093685D">
        <w:rPr>
          <w:lang w:eastAsia="en-IN"/>
        </w:rPr>
        <w:t>Loose</w:t>
      </w:r>
      <w:r w:rsidR="00277F0D">
        <w:rPr>
          <w:lang w:eastAsia="en-IN"/>
        </w:rPr>
        <w:t xml:space="preserve">n the </w:t>
      </w:r>
      <w:r w:rsidR="0093685D">
        <w:rPr>
          <w:lang w:eastAsia="en-IN"/>
        </w:rPr>
        <w:t xml:space="preserve">cell pellet for easier resuspension </w:t>
      </w:r>
      <w:r w:rsidR="0093685D" w:rsidRPr="00D01D6F">
        <w:rPr>
          <w:b/>
          <w:bCs/>
          <w:lang w:eastAsia="en-IN"/>
        </w:rPr>
        <w:t>[4].</w:t>
      </w:r>
      <w:r w:rsidR="0093685D">
        <w:rPr>
          <w:lang w:eastAsia="en-IN"/>
        </w:rPr>
        <w:t xml:space="preserve"> </w:t>
      </w:r>
      <w:r w:rsidR="004D3227" w:rsidRPr="005C22C1">
        <w:rPr>
          <w:lang w:eastAsia="en-IN"/>
        </w:rPr>
        <w:t xml:space="preserve">Perform a second wash to remove </w:t>
      </w:r>
      <w:r w:rsidR="004D3227" w:rsidRPr="004D3227">
        <w:rPr>
          <w:lang w:eastAsia="en-IN"/>
        </w:rPr>
        <w:t>the</w:t>
      </w:r>
      <w:r w:rsidR="004D3227" w:rsidRPr="005C22C1">
        <w:rPr>
          <w:lang w:eastAsia="en-IN"/>
        </w:rPr>
        <w:t xml:space="preserve"> free biotin-conjugated reagent and reduce background staining </w:t>
      </w:r>
      <w:r w:rsidR="004D3227" w:rsidRPr="005C22C1">
        <w:rPr>
          <w:b/>
          <w:bCs/>
          <w:lang w:eastAsia="en-IN"/>
        </w:rPr>
        <w:t>[</w:t>
      </w:r>
      <w:r w:rsidR="0093685D">
        <w:rPr>
          <w:b/>
          <w:bCs/>
          <w:lang w:eastAsia="en-IN"/>
        </w:rPr>
        <w:t>5</w:t>
      </w:r>
      <w:r w:rsidR="004D3227" w:rsidRPr="005C22C1">
        <w:rPr>
          <w:b/>
          <w:bCs/>
          <w:lang w:eastAsia="en-IN"/>
        </w:rPr>
        <w:t>]</w:t>
      </w:r>
      <w:r w:rsidR="004D3227" w:rsidRPr="005C22C1">
        <w:rPr>
          <w:lang w:eastAsia="en-IN"/>
        </w:rPr>
        <w:t>.</w:t>
      </w:r>
      <w:r w:rsidR="00026F22" w:rsidRPr="00026F22">
        <w:rPr>
          <w:lang w:eastAsia="en-IN"/>
        </w:rPr>
        <w:t xml:space="preserve"> </w:t>
      </w:r>
      <w:r w:rsidR="00026F22">
        <w:rPr>
          <w:lang w:eastAsia="en-IN"/>
        </w:rPr>
        <w:t>Loose</w:t>
      </w:r>
      <w:r w:rsidR="00277F0D">
        <w:rPr>
          <w:lang w:eastAsia="en-IN"/>
        </w:rPr>
        <w:t>n</w:t>
      </w:r>
      <w:r w:rsidR="00026F22">
        <w:rPr>
          <w:lang w:eastAsia="en-IN"/>
        </w:rPr>
        <w:t xml:space="preserve"> cell pellet for easier resuspension </w:t>
      </w:r>
      <w:r w:rsidR="00026F22" w:rsidRPr="00C83BA2">
        <w:rPr>
          <w:b/>
          <w:bCs/>
          <w:lang w:eastAsia="en-IN"/>
        </w:rPr>
        <w:t>[</w:t>
      </w:r>
      <w:r w:rsidR="00026F22">
        <w:rPr>
          <w:b/>
          <w:bCs/>
          <w:lang w:eastAsia="en-IN"/>
        </w:rPr>
        <w:t>6</w:t>
      </w:r>
      <w:r w:rsidR="00026F22" w:rsidRPr="00C83BA2">
        <w:rPr>
          <w:b/>
          <w:bCs/>
          <w:lang w:eastAsia="en-IN"/>
        </w:rPr>
        <w:t>].</w:t>
      </w:r>
    </w:p>
    <w:p w14:paraId="663DDF70" w14:textId="221A68DF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</w:t>
      </w:r>
      <w:r w:rsidR="0093685D">
        <w:rPr>
          <w:lang w:val="en-IN" w:eastAsia="en-IN"/>
        </w:rPr>
        <w:t xml:space="preserve"> PEB</w:t>
      </w:r>
      <w:r w:rsidRPr="005C22C1">
        <w:rPr>
          <w:lang w:val="en-IN" w:eastAsia="en-IN"/>
        </w:rPr>
        <w:t xml:space="preserve"> buffer to the cells.</w:t>
      </w:r>
    </w:p>
    <w:p w14:paraId="6EB1B170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placing the cells in the centrifuge.</w:t>
      </w:r>
    </w:p>
    <w:p w14:paraId="31F10927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removing the supernatant completely.</w:t>
      </w:r>
    </w:p>
    <w:p w14:paraId="656EB680" w14:textId="4208D845" w:rsidR="00FA6292" w:rsidRDefault="00705F1C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006529">
        <w:rPr>
          <w:lang w:val="en-IN" w:eastAsia="en-IN"/>
        </w:rPr>
        <w:t xml:space="preserve">loosing cell pellet </w:t>
      </w:r>
      <w:r w:rsidR="007A3C5C">
        <w:rPr>
          <w:lang w:val="en-IN" w:eastAsia="en-IN"/>
        </w:rPr>
        <w:t xml:space="preserve">by </w:t>
      </w:r>
      <w:r w:rsidR="00FC4DB2">
        <w:rPr>
          <w:lang w:val="en-IN" w:eastAsia="en-IN"/>
        </w:rPr>
        <w:t xml:space="preserve">vigorous </w:t>
      </w:r>
      <w:r w:rsidR="000670F0">
        <w:rPr>
          <w:lang w:val="en-IN" w:eastAsia="en-IN"/>
        </w:rPr>
        <w:t>agitation</w:t>
      </w:r>
      <w:r w:rsidR="00EC05C0">
        <w:rPr>
          <w:lang w:val="en-IN" w:eastAsia="en-IN"/>
        </w:rPr>
        <w:t>.</w:t>
      </w:r>
      <w:r w:rsidR="00277F0D">
        <w:rPr>
          <w:lang w:val="en-IN" w:eastAsia="en-IN"/>
        </w:rPr>
        <w:t xml:space="preserve"> </w:t>
      </w:r>
      <w:r w:rsidR="00277F0D" w:rsidRPr="00277F0D">
        <w:rPr>
          <w:b/>
          <w:bCs/>
          <w:highlight w:val="yellow"/>
          <w:lang w:val="en-IN" w:eastAsia="en-IN"/>
        </w:rPr>
        <w:t>Authors</w:t>
      </w:r>
      <w:r w:rsidR="00277F0D" w:rsidRPr="00277F0D">
        <w:rPr>
          <w:highlight w:val="yellow"/>
          <w:lang w:val="en-IN" w:eastAsia="en-IN"/>
        </w:rPr>
        <w:t>: How do you do this?</w:t>
      </w:r>
    </w:p>
    <w:p w14:paraId="17A49F5A" w14:textId="406179FB" w:rsidR="00803AAD" w:rsidRDefault="004D3227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adding </w:t>
      </w:r>
      <w:r w:rsidR="00FA6292">
        <w:rPr>
          <w:lang w:val="en-IN" w:eastAsia="en-IN"/>
        </w:rPr>
        <w:t xml:space="preserve">PEB </w:t>
      </w:r>
      <w:r>
        <w:rPr>
          <w:lang w:val="en-IN" w:eastAsia="en-IN"/>
        </w:rPr>
        <w:t>buffer and placing the sample in the centrifuge</w:t>
      </w:r>
      <w:r w:rsidR="00803AAD" w:rsidRPr="005C22C1">
        <w:rPr>
          <w:lang w:val="en-IN" w:eastAsia="en-IN"/>
        </w:rPr>
        <w:t>.</w:t>
      </w:r>
    </w:p>
    <w:p w14:paraId="71746431" w14:textId="04FCC06E" w:rsidR="00026F22" w:rsidRPr="00026F22" w:rsidRDefault="00026F22" w:rsidP="00026F2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loosing cell pellet by vigorous agitation.</w:t>
      </w:r>
    </w:p>
    <w:p w14:paraId="6C0671A7" w14:textId="77777777" w:rsidR="004D3227" w:rsidRPr="005C22C1" w:rsidRDefault="004D3227" w:rsidP="004D3227">
      <w:pPr>
        <w:pStyle w:val="ShotDescription"/>
        <w:ind w:firstLine="0"/>
        <w:rPr>
          <w:lang w:val="en-IN" w:eastAsia="en-IN"/>
        </w:rPr>
      </w:pPr>
    </w:p>
    <w:p w14:paraId="15C68BD1" w14:textId="3E6280C6" w:rsidR="00A35CAD" w:rsidRPr="005C22C1" w:rsidRDefault="008D2A28" w:rsidP="00A35CA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R</w:t>
      </w:r>
      <w:r w:rsidR="00803AAD" w:rsidRPr="005C22C1">
        <w:rPr>
          <w:lang w:eastAsia="en-IN"/>
        </w:rPr>
        <w:t xml:space="preserve">esuspend the cells in 98 microliters of </w:t>
      </w:r>
      <w:r w:rsidR="00E51D72">
        <w:rPr>
          <w:lang w:eastAsia="en-IN"/>
        </w:rPr>
        <w:t xml:space="preserve">PEB </w:t>
      </w:r>
      <w:r w:rsidR="00803AAD" w:rsidRPr="005C22C1">
        <w:rPr>
          <w:lang w:eastAsia="en-IN"/>
        </w:rPr>
        <w:t xml:space="preserve">buffer </w:t>
      </w:r>
      <w:r w:rsidR="00803AAD" w:rsidRPr="005C22C1">
        <w:rPr>
          <w:b/>
          <w:bCs/>
          <w:lang w:eastAsia="en-IN"/>
        </w:rPr>
        <w:t>[1]</w:t>
      </w:r>
      <w:r w:rsidR="00803AAD" w:rsidRPr="005C22C1">
        <w:rPr>
          <w:lang w:eastAsia="en-IN"/>
        </w:rPr>
        <w:t xml:space="preserve">. Add 2 microliters of phycoerythrin-labeled secondary antibody </w:t>
      </w:r>
      <w:r w:rsidR="00803AAD" w:rsidRPr="005C22C1">
        <w:rPr>
          <w:b/>
          <w:bCs/>
          <w:lang w:eastAsia="en-IN"/>
        </w:rPr>
        <w:t>[2]</w:t>
      </w:r>
      <w:r w:rsidR="00803AAD" w:rsidRPr="005C22C1">
        <w:rPr>
          <w:lang w:eastAsia="en-IN"/>
        </w:rPr>
        <w:t xml:space="preserve">. Vortex briefly to mix </w:t>
      </w:r>
      <w:r w:rsidR="00803AAD" w:rsidRPr="005C22C1">
        <w:rPr>
          <w:b/>
          <w:bCs/>
          <w:lang w:eastAsia="en-IN"/>
        </w:rPr>
        <w:t>[3]</w:t>
      </w:r>
      <w:r w:rsidR="004D3227">
        <w:rPr>
          <w:lang w:eastAsia="en-IN"/>
        </w:rPr>
        <w:t xml:space="preserve"> and i</w:t>
      </w:r>
      <w:r w:rsidR="00803AAD" w:rsidRPr="005C22C1">
        <w:rPr>
          <w:lang w:eastAsia="en-IN"/>
        </w:rPr>
        <w:t xml:space="preserve">ncubate for 10 minutes in the dark at room temperature </w:t>
      </w:r>
      <w:r w:rsidR="00803AAD" w:rsidRPr="005C22C1">
        <w:rPr>
          <w:b/>
          <w:bCs/>
          <w:lang w:eastAsia="en-IN"/>
        </w:rPr>
        <w:t>[4]</w:t>
      </w:r>
      <w:r w:rsidR="00803AAD" w:rsidRPr="005C22C1">
        <w:rPr>
          <w:lang w:eastAsia="en-IN"/>
        </w:rPr>
        <w:t>.</w:t>
      </w:r>
      <w:r w:rsidR="00A35CAD">
        <w:rPr>
          <w:lang w:eastAsia="en-IN"/>
        </w:rPr>
        <w:t xml:space="preserve"> </w:t>
      </w:r>
      <w:r w:rsidR="00A35CAD" w:rsidRPr="005C22C1">
        <w:rPr>
          <w:lang w:eastAsia="en-IN"/>
        </w:rPr>
        <w:t>Wash the cells</w:t>
      </w:r>
      <w:r w:rsidR="00277F0D">
        <w:rPr>
          <w:lang w:eastAsia="en-IN"/>
        </w:rPr>
        <w:t xml:space="preserve"> with PEB buffer </w:t>
      </w:r>
      <w:r w:rsidR="00A35CAD">
        <w:rPr>
          <w:lang w:eastAsia="en-IN"/>
        </w:rPr>
        <w:t xml:space="preserve">as demonstrated earlier </w:t>
      </w:r>
      <w:r w:rsidR="00A35CAD" w:rsidRPr="005C22C1">
        <w:rPr>
          <w:lang w:eastAsia="en-IN"/>
        </w:rPr>
        <w:t xml:space="preserve">to remove </w:t>
      </w:r>
      <w:r w:rsidR="00A35CAD" w:rsidRPr="004D3227">
        <w:rPr>
          <w:lang w:eastAsia="en-IN"/>
        </w:rPr>
        <w:t>the</w:t>
      </w:r>
      <w:r w:rsidR="00A35CAD" w:rsidRPr="005C22C1">
        <w:rPr>
          <w:lang w:eastAsia="en-IN"/>
        </w:rPr>
        <w:t xml:space="preserve"> unbound secondary antibody </w:t>
      </w:r>
      <w:r w:rsidR="00A35CAD" w:rsidRPr="005C22C1">
        <w:rPr>
          <w:b/>
          <w:bCs/>
          <w:lang w:eastAsia="en-IN"/>
        </w:rPr>
        <w:t>[</w:t>
      </w:r>
      <w:r w:rsidR="00A35CAD">
        <w:rPr>
          <w:b/>
          <w:bCs/>
          <w:lang w:eastAsia="en-IN"/>
        </w:rPr>
        <w:t>5</w:t>
      </w:r>
      <w:r w:rsidR="00A35CAD" w:rsidRPr="005C22C1">
        <w:rPr>
          <w:b/>
          <w:bCs/>
          <w:lang w:eastAsia="en-IN"/>
        </w:rPr>
        <w:t>]</w:t>
      </w:r>
      <w:r w:rsidR="00A35CAD" w:rsidRPr="005C22C1">
        <w:rPr>
          <w:lang w:eastAsia="en-IN"/>
        </w:rPr>
        <w:t>.</w:t>
      </w:r>
    </w:p>
    <w:p w14:paraId="10F33551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resuspending the cells in buffer.</w:t>
      </w:r>
    </w:p>
    <w:p w14:paraId="5D51125B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the phycoerythrin-labeled secondary antibody to the resuspended cells.</w:t>
      </w:r>
    </w:p>
    <w:p w14:paraId="0A3A142A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briefly vortexing the cells to mix.</w:t>
      </w:r>
    </w:p>
    <w:p w14:paraId="71244055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placing the cells in the dark at room temperature.</w:t>
      </w:r>
    </w:p>
    <w:p w14:paraId="1E088222" w14:textId="34B6C39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</w:t>
      </w:r>
      <w:r w:rsidR="00A35CAD">
        <w:rPr>
          <w:lang w:val="en-IN" w:eastAsia="en-IN"/>
        </w:rPr>
        <w:t xml:space="preserve">adding the </w:t>
      </w:r>
      <w:r w:rsidR="00900DF9">
        <w:rPr>
          <w:lang w:val="en-IN" w:eastAsia="en-IN"/>
        </w:rPr>
        <w:t xml:space="preserve">PEB </w:t>
      </w:r>
      <w:r w:rsidR="00A35CAD">
        <w:rPr>
          <w:lang w:val="en-IN" w:eastAsia="en-IN"/>
        </w:rPr>
        <w:t>buffer to wash the cells.</w:t>
      </w:r>
    </w:p>
    <w:p w14:paraId="1B602544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47752286" w14:textId="4F365FAD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lastRenderedPageBreak/>
        <w:t xml:space="preserve">Adjust the volume of all stained samples, to 500 microliters with buffer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 xml:space="preserve">. </w:t>
      </w:r>
    </w:p>
    <w:p w14:paraId="73BA5627" w14:textId="5D1F0E45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adjusting the volume of all stained samples with</w:t>
      </w:r>
      <w:r w:rsidR="00767EB4">
        <w:rPr>
          <w:lang w:val="en-IN" w:eastAsia="en-IN"/>
        </w:rPr>
        <w:t xml:space="preserve"> PEB</w:t>
      </w:r>
      <w:r w:rsidRPr="005C22C1">
        <w:rPr>
          <w:lang w:val="en-IN" w:eastAsia="en-IN"/>
        </w:rPr>
        <w:t xml:space="preserve"> buffer.</w:t>
      </w:r>
    </w:p>
    <w:p w14:paraId="0254D40E" w14:textId="77777777" w:rsidR="00B52B3B" w:rsidRDefault="00B52B3B" w:rsidP="00D01D6F">
      <w:pPr>
        <w:pStyle w:val="ShotDescription"/>
        <w:ind w:firstLine="0"/>
        <w:rPr>
          <w:lang w:val="en-IN" w:eastAsia="en-IN"/>
        </w:rPr>
      </w:pPr>
    </w:p>
    <w:p w14:paraId="46697A1B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06BF898C" w14:textId="3EFFB668" w:rsidR="00A35CAD" w:rsidRPr="00FF0B70" w:rsidRDefault="00FF0B70" w:rsidP="00FF0B70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FF0B70">
        <w:rPr>
          <w:b/>
          <w:bCs/>
          <w:lang w:val="en-IN" w:eastAsia="en-IN"/>
        </w:rPr>
        <w:t>Flow Cytometry and Data Analysis</w:t>
      </w:r>
    </w:p>
    <w:p w14:paraId="55780F60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10102371" w14:textId="77777777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Prepare and prime the flow cytometer, ensuring that the calibration and instrument settings are optimized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</w:p>
    <w:p w14:paraId="562C552E" w14:textId="7C3FEDE4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</w:t>
      </w:r>
      <w:r w:rsidR="00A35CAD">
        <w:rPr>
          <w:lang w:val="en-IN" w:eastAsia="en-IN"/>
        </w:rPr>
        <w:t>turning on</w:t>
      </w:r>
      <w:r w:rsidRPr="005C22C1">
        <w:rPr>
          <w:lang w:val="en-IN" w:eastAsia="en-IN"/>
        </w:rPr>
        <w:t xml:space="preserve"> the flow cytometer.</w:t>
      </w:r>
    </w:p>
    <w:p w14:paraId="6EE42A4C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7DCCA936" w14:textId="0B4CED51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Turn on the lasers and rinse the fluidic system </w:t>
      </w:r>
      <w:r w:rsidRPr="005C22C1">
        <w:rPr>
          <w:b/>
          <w:bCs/>
          <w:lang w:eastAsia="en-IN"/>
        </w:rPr>
        <w:t>[</w:t>
      </w:r>
      <w:r w:rsidR="00277F0D">
        <w:rPr>
          <w:b/>
          <w:bCs/>
          <w:lang w:eastAsia="en-IN"/>
        </w:rPr>
        <w:t>1</w:t>
      </w:r>
      <w:r w:rsidRPr="005C22C1">
        <w:rPr>
          <w:b/>
          <w:bCs/>
          <w:lang w:eastAsia="en-IN"/>
        </w:rPr>
        <w:t>]</w:t>
      </w:r>
      <w:r w:rsidRPr="005C22C1">
        <w:rPr>
          <w:lang w:eastAsia="en-IN"/>
        </w:rPr>
        <w:t xml:space="preserve">. </w:t>
      </w:r>
    </w:p>
    <w:p w14:paraId="2F848536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turning on the lasers.</w:t>
      </w:r>
    </w:p>
    <w:p w14:paraId="445334BE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13F367C2" w14:textId="0DEEBD8E" w:rsidR="00A35CAD" w:rsidRPr="005C22C1" w:rsidRDefault="00A35CAD" w:rsidP="00A35CA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While the optical bench </w:t>
      </w:r>
      <w:r w:rsidR="00803AAD" w:rsidRPr="005C22C1">
        <w:rPr>
          <w:lang w:eastAsia="en-IN"/>
        </w:rPr>
        <w:t>warm</w:t>
      </w:r>
      <w:r>
        <w:rPr>
          <w:lang w:eastAsia="en-IN"/>
        </w:rPr>
        <w:t>s</w:t>
      </w:r>
      <w:r w:rsidR="00803AAD" w:rsidRPr="005C22C1">
        <w:rPr>
          <w:lang w:eastAsia="en-IN"/>
        </w:rPr>
        <w:t xml:space="preserve">-up, run a cleaning program with a 1 percent hypochlorite solution </w:t>
      </w:r>
      <w:r w:rsidR="00803AAD" w:rsidRPr="005C22C1">
        <w:rPr>
          <w:b/>
          <w:bCs/>
          <w:lang w:eastAsia="en-IN"/>
        </w:rPr>
        <w:t>[1]</w:t>
      </w:r>
      <w:r w:rsidR="00803AAD" w:rsidRPr="005C22C1">
        <w:rPr>
          <w:lang w:eastAsia="en-IN"/>
        </w:rPr>
        <w:t>.</w:t>
      </w:r>
      <w:r>
        <w:rPr>
          <w:lang w:eastAsia="en-IN"/>
        </w:rPr>
        <w:t xml:space="preserve"> </w:t>
      </w:r>
      <w:r w:rsidRPr="005C22C1">
        <w:rPr>
          <w:lang w:eastAsia="en-IN"/>
        </w:rPr>
        <w:t xml:space="preserve">Use calibration beads to adjust the laser settings </w:t>
      </w:r>
      <w:r w:rsidRPr="005C22C1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5C22C1">
        <w:rPr>
          <w:b/>
          <w:bCs/>
          <w:lang w:eastAsia="en-IN"/>
        </w:rPr>
        <w:t>]</w:t>
      </w:r>
      <w:r w:rsidRPr="005C22C1">
        <w:rPr>
          <w:lang w:eastAsia="en-IN"/>
        </w:rPr>
        <w:t>.</w:t>
      </w:r>
    </w:p>
    <w:p w14:paraId="56A13DBF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running a cleaning program with a 1 percent hypochlorite solution.</w:t>
      </w:r>
    </w:p>
    <w:p w14:paraId="360896DA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adjusting the laser settings with calibration beads.</w:t>
      </w:r>
    </w:p>
    <w:p w14:paraId="3953CC94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028FF062" w14:textId="37E6AEFB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Prepare single-stained controls for compensation using the matching antibody sets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  <w:r w:rsidR="00A35CAD">
        <w:rPr>
          <w:lang w:eastAsia="en-IN"/>
        </w:rPr>
        <w:t xml:space="preserve"> </w:t>
      </w:r>
      <w:r w:rsidR="00A35CAD" w:rsidRPr="005C22C1">
        <w:rPr>
          <w:lang w:eastAsia="en-IN"/>
        </w:rPr>
        <w:t xml:space="preserve">For beads, add an appropriate volume of positive control beads </w:t>
      </w:r>
      <w:r w:rsidR="00A35CAD" w:rsidRPr="005C22C1">
        <w:rPr>
          <w:b/>
          <w:bCs/>
          <w:lang w:eastAsia="en-IN"/>
        </w:rPr>
        <w:t>[</w:t>
      </w:r>
      <w:r w:rsidR="00A35CAD">
        <w:rPr>
          <w:b/>
          <w:bCs/>
          <w:lang w:eastAsia="en-IN"/>
        </w:rPr>
        <w:t>2</w:t>
      </w:r>
      <w:r w:rsidR="00A35CAD" w:rsidRPr="005C22C1">
        <w:rPr>
          <w:b/>
          <w:bCs/>
          <w:lang w:eastAsia="en-IN"/>
        </w:rPr>
        <w:t>]</w:t>
      </w:r>
      <w:r w:rsidR="00A35CAD" w:rsidRPr="005C22C1">
        <w:rPr>
          <w:lang w:eastAsia="en-IN"/>
        </w:rPr>
        <w:t xml:space="preserve"> and negative control beads </w:t>
      </w:r>
      <w:r w:rsidR="00A35CAD" w:rsidRPr="005C22C1">
        <w:rPr>
          <w:b/>
          <w:bCs/>
          <w:lang w:eastAsia="en-IN"/>
        </w:rPr>
        <w:t>[</w:t>
      </w:r>
      <w:r w:rsidR="00A35CAD">
        <w:rPr>
          <w:b/>
          <w:bCs/>
          <w:lang w:eastAsia="en-IN"/>
        </w:rPr>
        <w:t>3</w:t>
      </w:r>
      <w:r w:rsidR="00A35CAD" w:rsidRPr="005C22C1">
        <w:rPr>
          <w:b/>
          <w:bCs/>
          <w:lang w:eastAsia="en-IN"/>
        </w:rPr>
        <w:t>]</w:t>
      </w:r>
      <w:r w:rsidR="00A35CAD" w:rsidRPr="005C22C1">
        <w:rPr>
          <w:lang w:eastAsia="en-IN"/>
        </w:rPr>
        <w:t>.</w:t>
      </w:r>
    </w:p>
    <w:p w14:paraId="67059925" w14:textId="390BBA4D" w:rsidR="00803AAD" w:rsidRDefault="00803AAD" w:rsidP="00803AAD">
      <w:pPr>
        <w:pStyle w:val="ShotDescription"/>
        <w:numPr>
          <w:ilvl w:val="2"/>
          <w:numId w:val="3"/>
        </w:numPr>
        <w:rPr>
          <w:lang w:eastAsia="en-IN"/>
        </w:rPr>
      </w:pPr>
      <w:r w:rsidRPr="5FD44BAC">
        <w:rPr>
          <w:lang w:eastAsia="en-IN"/>
        </w:rPr>
        <w:t xml:space="preserve">Talent </w:t>
      </w:r>
      <w:r w:rsidR="00A35CAD" w:rsidRPr="5FD44BAC">
        <w:rPr>
          <w:lang w:eastAsia="en-IN"/>
        </w:rPr>
        <w:t>labelling a tube as</w:t>
      </w:r>
      <w:r w:rsidRPr="5FD44BAC">
        <w:rPr>
          <w:lang w:eastAsia="en-IN"/>
        </w:rPr>
        <w:t xml:space="preserve"> </w:t>
      </w:r>
      <w:r w:rsidR="00A35CAD" w:rsidRPr="5FD44BAC">
        <w:rPr>
          <w:lang w:eastAsia="en-IN"/>
        </w:rPr>
        <w:t>‘</w:t>
      </w:r>
      <w:r w:rsidRPr="5FD44BAC">
        <w:rPr>
          <w:lang w:eastAsia="en-IN"/>
        </w:rPr>
        <w:t>single-stained control</w:t>
      </w:r>
      <w:r w:rsidR="00A35CAD" w:rsidRPr="5FD44BAC">
        <w:rPr>
          <w:lang w:eastAsia="en-IN"/>
        </w:rPr>
        <w:t>’</w:t>
      </w:r>
      <w:r w:rsidRPr="5FD44BAC">
        <w:rPr>
          <w:lang w:eastAsia="en-IN"/>
        </w:rPr>
        <w:t>.</w:t>
      </w:r>
    </w:p>
    <w:p w14:paraId="5AFE63B9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the positive control beads.</w:t>
      </w:r>
    </w:p>
    <w:p w14:paraId="6C4493B6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the negative control beads.</w:t>
      </w:r>
    </w:p>
    <w:p w14:paraId="7CECA481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6B1EADF8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00B897DE" w14:textId="77777777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For biotin-conjugated reagents, include a tube with 98 microliters of buffer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 xml:space="preserve"> plus 2 microliters of phycoerythrin-labeled secondary antibody </w:t>
      </w:r>
      <w:r w:rsidRPr="005C22C1">
        <w:rPr>
          <w:b/>
          <w:bCs/>
          <w:lang w:eastAsia="en-IN"/>
        </w:rPr>
        <w:t>[2]</w:t>
      </w:r>
      <w:r w:rsidRPr="005C22C1">
        <w:rPr>
          <w:lang w:eastAsia="en-IN"/>
        </w:rPr>
        <w:t>.</w:t>
      </w:r>
    </w:p>
    <w:p w14:paraId="44A6C6FC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buffer to the tube.</w:t>
      </w:r>
    </w:p>
    <w:p w14:paraId="4D2C9940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the phycoerythrin-labeled secondary antibody to the tube.</w:t>
      </w:r>
    </w:p>
    <w:p w14:paraId="41063BAC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42FFFA2D" w14:textId="77777777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Verify that the compensation reagents match the antibody cocktail lot numbers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</w:p>
    <w:p w14:paraId="712D6696" w14:textId="7609230D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lastRenderedPageBreak/>
        <w:t>Talent</w:t>
      </w:r>
      <w:r w:rsidR="00A35CAD">
        <w:rPr>
          <w:lang w:val="en-IN" w:eastAsia="en-IN"/>
        </w:rPr>
        <w:t xml:space="preserve"> looking at and</w:t>
      </w:r>
      <w:r w:rsidRPr="005C22C1">
        <w:rPr>
          <w:lang w:val="en-IN" w:eastAsia="en-IN"/>
        </w:rPr>
        <w:t xml:space="preserve"> verifying that the compensation reagents match the antibody cocktail lot numbers.</w:t>
      </w:r>
    </w:p>
    <w:p w14:paraId="3ED4DFCF" w14:textId="77777777" w:rsidR="004F1F7C" w:rsidRPr="005C22C1" w:rsidRDefault="004F1F7C" w:rsidP="004F1F7C">
      <w:pPr>
        <w:pStyle w:val="ShotDescription"/>
        <w:ind w:firstLine="0"/>
        <w:rPr>
          <w:lang w:val="en-IN" w:eastAsia="en-IN"/>
        </w:rPr>
      </w:pPr>
    </w:p>
    <w:p w14:paraId="75C58B50" w14:textId="77777777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Incubate the controls for 10 to 20 seconds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 xml:space="preserve"> and vortex for 5 seconds </w:t>
      </w:r>
      <w:r w:rsidRPr="005C22C1">
        <w:rPr>
          <w:b/>
          <w:bCs/>
          <w:lang w:eastAsia="en-IN"/>
        </w:rPr>
        <w:t>[2]</w:t>
      </w:r>
      <w:r w:rsidRPr="005C22C1">
        <w:rPr>
          <w:lang w:eastAsia="en-IN"/>
        </w:rPr>
        <w:t xml:space="preserve">. Then, incubate the controls for 10 minutes in the dark at 19 to 25 degrees Celsius </w:t>
      </w:r>
      <w:r w:rsidRPr="005C22C1">
        <w:rPr>
          <w:b/>
          <w:bCs/>
          <w:lang w:eastAsia="en-IN"/>
        </w:rPr>
        <w:t>[3]</w:t>
      </w:r>
      <w:r w:rsidRPr="005C22C1">
        <w:rPr>
          <w:lang w:eastAsia="en-IN"/>
        </w:rPr>
        <w:t>.</w:t>
      </w:r>
    </w:p>
    <w:p w14:paraId="367E81F6" w14:textId="5E79AE22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placing the controls for the 10- to 20-second incubation</w:t>
      </w:r>
      <w:r w:rsidR="00A35CAD">
        <w:rPr>
          <w:lang w:val="en-IN" w:eastAsia="en-IN"/>
        </w:rPr>
        <w:t xml:space="preserve"> within a dark cabinet</w:t>
      </w:r>
    </w:p>
    <w:p w14:paraId="2E4C849F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vortexing the controls.</w:t>
      </w:r>
    </w:p>
    <w:p w14:paraId="4888A1D3" w14:textId="6D86C979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placing the controls in the dark </w:t>
      </w:r>
      <w:r w:rsidR="00A35CAD">
        <w:rPr>
          <w:lang w:val="en-IN" w:eastAsia="en-IN"/>
        </w:rPr>
        <w:t xml:space="preserve">cabinet </w:t>
      </w:r>
      <w:r w:rsidRPr="005C22C1">
        <w:rPr>
          <w:lang w:val="en-IN" w:eastAsia="en-IN"/>
        </w:rPr>
        <w:t>at room temperature.</w:t>
      </w:r>
    </w:p>
    <w:p w14:paraId="0C3CC681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3CB5023B" w14:textId="5740A023" w:rsidR="00803AAD" w:rsidRPr="005C22C1" w:rsidRDefault="00A35CAD" w:rsidP="00803AA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d</w:t>
      </w:r>
      <w:r w:rsidR="00803AAD" w:rsidRPr="005C22C1">
        <w:rPr>
          <w:lang w:eastAsia="en-IN"/>
        </w:rPr>
        <w:t>ilute the samples with 600 microliters of</w:t>
      </w:r>
      <w:r w:rsidR="00161F39">
        <w:rPr>
          <w:lang w:eastAsia="en-IN"/>
        </w:rPr>
        <w:t xml:space="preserve"> PEB</w:t>
      </w:r>
      <w:r w:rsidR="00803AAD" w:rsidRPr="005C22C1">
        <w:rPr>
          <w:lang w:eastAsia="en-IN"/>
        </w:rPr>
        <w:t xml:space="preserve"> buffer </w:t>
      </w:r>
      <w:r w:rsidR="00803AAD" w:rsidRPr="005C22C1">
        <w:rPr>
          <w:b/>
          <w:bCs/>
          <w:lang w:eastAsia="en-IN"/>
        </w:rPr>
        <w:t>[1]</w:t>
      </w:r>
      <w:r w:rsidR="00803AAD" w:rsidRPr="005C22C1">
        <w:rPr>
          <w:lang w:eastAsia="en-IN"/>
        </w:rPr>
        <w:t xml:space="preserve"> and mix thoroughly </w:t>
      </w:r>
      <w:r w:rsidR="00803AAD" w:rsidRPr="005C22C1">
        <w:rPr>
          <w:b/>
          <w:bCs/>
          <w:lang w:eastAsia="en-IN"/>
        </w:rPr>
        <w:t>[2]</w:t>
      </w:r>
      <w:r w:rsidR="00803AAD" w:rsidRPr="005C22C1">
        <w:rPr>
          <w:lang w:eastAsia="en-IN"/>
        </w:rPr>
        <w:t>.</w:t>
      </w:r>
    </w:p>
    <w:p w14:paraId="07235E77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buffer to dilute the samples.</w:t>
      </w:r>
    </w:p>
    <w:p w14:paraId="72EBA437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mixing the diluted samples thoroughly.</w:t>
      </w:r>
    </w:p>
    <w:p w14:paraId="7E5C3EE8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5507B988" w14:textId="77777777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Set up compensation using the single-stained controls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</w:p>
    <w:p w14:paraId="24657172" w14:textId="188FFC53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</w:t>
      </w:r>
      <w:r w:rsidR="00A35CAD">
        <w:rPr>
          <w:lang w:val="en-IN" w:eastAsia="en-IN"/>
        </w:rPr>
        <w:t>loading</w:t>
      </w:r>
      <w:r w:rsidRPr="005C22C1">
        <w:rPr>
          <w:lang w:val="en-IN" w:eastAsia="en-IN"/>
        </w:rPr>
        <w:t xml:space="preserve"> the single-stained controls.</w:t>
      </w:r>
    </w:p>
    <w:p w14:paraId="22A50150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025DE400" w14:textId="461F80D8" w:rsidR="00A35CAD" w:rsidRPr="005C22C1" w:rsidRDefault="00803AAD" w:rsidP="00A35C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Adjust the forward scatter and side scatter voltages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 xml:space="preserve"> and define thresholds to exclude debris </w:t>
      </w:r>
      <w:r w:rsidRPr="005C22C1">
        <w:rPr>
          <w:b/>
          <w:bCs/>
          <w:lang w:eastAsia="en-IN"/>
        </w:rPr>
        <w:t>[2]</w:t>
      </w:r>
      <w:r w:rsidRPr="005C22C1">
        <w:rPr>
          <w:lang w:eastAsia="en-IN"/>
        </w:rPr>
        <w:t>.</w:t>
      </w:r>
      <w:r w:rsidR="00A35CAD">
        <w:rPr>
          <w:lang w:eastAsia="en-IN"/>
        </w:rPr>
        <w:t xml:space="preserve"> </w:t>
      </w:r>
      <w:r w:rsidR="00A35CAD" w:rsidRPr="005C22C1">
        <w:rPr>
          <w:lang w:eastAsia="en-IN"/>
        </w:rPr>
        <w:t xml:space="preserve">Acquire at least 50,000 to 100,000 live lymphocytes per sample </w:t>
      </w:r>
      <w:r w:rsidR="00A35CAD" w:rsidRPr="005C22C1">
        <w:rPr>
          <w:b/>
          <w:bCs/>
          <w:lang w:eastAsia="en-IN"/>
        </w:rPr>
        <w:t>[</w:t>
      </w:r>
      <w:r w:rsidR="00A35CAD">
        <w:rPr>
          <w:b/>
          <w:bCs/>
          <w:lang w:eastAsia="en-IN"/>
        </w:rPr>
        <w:t>3</w:t>
      </w:r>
      <w:r w:rsidR="00A35CAD" w:rsidRPr="005C22C1">
        <w:rPr>
          <w:b/>
          <w:bCs/>
          <w:lang w:eastAsia="en-IN"/>
        </w:rPr>
        <w:t>]</w:t>
      </w:r>
      <w:r w:rsidR="00A35CAD" w:rsidRPr="005C22C1">
        <w:rPr>
          <w:lang w:eastAsia="en-IN"/>
        </w:rPr>
        <w:t>.</w:t>
      </w:r>
    </w:p>
    <w:p w14:paraId="2BBFCF97" w14:textId="56A6E0BB" w:rsidR="00803AAD" w:rsidRPr="005C22C1" w:rsidRDefault="00A35C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</w:t>
      </w:r>
      <w:r w:rsidR="00803AAD" w:rsidRPr="005C22C1">
        <w:rPr>
          <w:lang w:val="en-IN" w:eastAsia="en-IN"/>
        </w:rPr>
        <w:t xml:space="preserve"> adjusting the forward scatter and side scatter voltages.</w:t>
      </w:r>
    </w:p>
    <w:p w14:paraId="788BA812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 Show the thresholds being defined to exclude debris.</w:t>
      </w:r>
    </w:p>
    <w:p w14:paraId="5DE951E8" w14:textId="32E696A9" w:rsidR="00803AAD" w:rsidRDefault="00A35C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</w:t>
      </w:r>
      <w:r w:rsidR="00803AAD" w:rsidRPr="005C22C1">
        <w:rPr>
          <w:lang w:val="en-IN" w:eastAsia="en-IN"/>
        </w:rPr>
        <w:t xml:space="preserve"> acquiring live lymphocytes.</w:t>
      </w:r>
    </w:p>
    <w:p w14:paraId="2BBFF5D3" w14:textId="77777777" w:rsidR="00902555" w:rsidRPr="00902555" w:rsidRDefault="00902555" w:rsidP="00902555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3" w:name="_Hlk162020732"/>
      <w:bookmarkStart w:id="4" w:name="_Hlk203170338"/>
      <w:bookmarkStart w:id="5" w:name="_Hlk162020892"/>
      <w:r w:rsidRPr="00902555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902555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3"/>
      <w:r w:rsidRPr="00902555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4"/>
      <w:r w:rsidRPr="00902555">
        <w:rPr>
          <w:rFonts w:ascii="Calibri" w:hAnsi="Calibri" w:cs="Calibri"/>
          <w:b/>
          <w:bCs/>
          <w:color w:val="000000"/>
        </w:rPr>
        <w:t xml:space="preserve">: </w:t>
      </w:r>
      <w:bookmarkEnd w:id="5"/>
      <w:r w:rsidRPr="00902555">
        <w:rPr>
          <w:rFonts w:ascii="Calibri" w:hAnsi="Calibri" w:cs="Calibri"/>
          <w:b/>
          <w:bCs/>
          <w:color w:val="000000"/>
        </w:rPr>
        <w:fldChar w:fldCharType="begin"/>
      </w:r>
      <w:r w:rsidRPr="00902555">
        <w:rPr>
          <w:rFonts w:ascii="Calibri" w:hAnsi="Calibri" w:cs="Calibri"/>
          <w:b/>
          <w:bCs/>
          <w:color w:val="000000"/>
        </w:rPr>
        <w:instrText>HYPERLINK "https://review.jove.com/account/file-uploader?src=21454663"</w:instrText>
      </w:r>
      <w:r>
        <w:rPr>
          <w:b/>
          <w:bCs/>
        </w:rPr>
      </w:r>
      <w:r w:rsidRPr="00902555">
        <w:rPr>
          <w:rFonts w:ascii="Calibri" w:hAnsi="Calibri" w:cs="Calibri"/>
          <w:b/>
          <w:bCs/>
          <w:color w:val="000000"/>
        </w:rPr>
        <w:fldChar w:fldCharType="separate"/>
      </w:r>
      <w:r w:rsidRPr="00902555">
        <w:rPr>
          <w:rStyle w:val="Hyperlink"/>
          <w:rFonts w:ascii="Calibri" w:hAnsi="Calibri" w:cs="Calibri"/>
          <w:b/>
          <w:bCs/>
        </w:rPr>
        <w:t>https://review.jove.com/account/file-uploader?src=21454663</w:t>
      </w:r>
      <w:r w:rsidRPr="00902555">
        <w:rPr>
          <w:rFonts w:ascii="Calibri" w:hAnsi="Calibri" w:cs="Calibri"/>
          <w:b/>
          <w:bCs/>
          <w:color w:val="000000"/>
        </w:rPr>
        <w:fldChar w:fldCharType="end"/>
      </w:r>
      <w:r w:rsidRPr="00902555">
        <w:rPr>
          <w:rFonts w:ascii="Calibri" w:hAnsi="Calibri" w:cs="Calibri"/>
          <w:b/>
          <w:bCs/>
          <w:color w:val="000000"/>
        </w:rPr>
        <w:t xml:space="preserve"> </w:t>
      </w:r>
    </w:p>
    <w:p w14:paraId="5B67529F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5AF810BD" w14:textId="2572B5F4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Perform gating to evaluate viability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, C</w:t>
      </w:r>
      <w:r w:rsidR="00A35CAD">
        <w:rPr>
          <w:lang w:eastAsia="en-IN"/>
        </w:rPr>
        <w:t>D</w:t>
      </w:r>
      <w:r w:rsidRPr="005C22C1">
        <w:rPr>
          <w:lang w:eastAsia="en-IN"/>
        </w:rPr>
        <w:t xml:space="preserve">3 expression </w:t>
      </w:r>
      <w:r w:rsidRPr="005C22C1">
        <w:rPr>
          <w:b/>
          <w:bCs/>
          <w:lang w:eastAsia="en-IN"/>
        </w:rPr>
        <w:t>[2]</w:t>
      </w:r>
      <w:r w:rsidRPr="005C22C1">
        <w:rPr>
          <w:lang w:eastAsia="en-IN"/>
        </w:rPr>
        <w:t xml:space="preserve">, and Chimeric Antigen Receptor expression </w:t>
      </w:r>
      <w:r w:rsidRPr="005C22C1">
        <w:rPr>
          <w:b/>
          <w:bCs/>
          <w:lang w:eastAsia="en-IN"/>
        </w:rPr>
        <w:t>[3]</w:t>
      </w:r>
      <w:r w:rsidRPr="005C22C1">
        <w:rPr>
          <w:lang w:eastAsia="en-IN"/>
        </w:rPr>
        <w:t>.</w:t>
      </w:r>
    </w:p>
    <w:p w14:paraId="79A70C3B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 Show the gating to evaluate viability.</w:t>
      </w:r>
    </w:p>
    <w:p w14:paraId="188D3104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 Show the gating to evaluate Cluster of Differentiation 3 expression.</w:t>
      </w:r>
    </w:p>
    <w:p w14:paraId="7B9E2A69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 Show the gating to evaluate Chimeric Antigen Receptor expression.</w:t>
      </w:r>
    </w:p>
    <w:p w14:paraId="7077C245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65976307" w14:textId="5F4BBED4" w:rsidR="00A35CAD" w:rsidRPr="005C22C1" w:rsidRDefault="00803AAD" w:rsidP="00A35C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lastRenderedPageBreak/>
        <w:t xml:space="preserve">For absolute quantification, determine the fraction of Chimeric Antigen Receptor-positive T cells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  <w:r w:rsidR="00A35CAD">
        <w:rPr>
          <w:lang w:eastAsia="en-IN"/>
        </w:rPr>
        <w:t xml:space="preserve"> </w:t>
      </w:r>
      <w:r w:rsidR="00A35CAD" w:rsidRPr="005C22C1">
        <w:rPr>
          <w:lang w:eastAsia="en-IN"/>
        </w:rPr>
        <w:t xml:space="preserve">Define the total leukocytes as viable </w:t>
      </w:r>
      <w:r w:rsidR="00A35CAD">
        <w:rPr>
          <w:lang w:eastAsia="en-IN"/>
        </w:rPr>
        <w:t>CD</w:t>
      </w:r>
      <w:r w:rsidR="00A35CAD" w:rsidRPr="005C22C1">
        <w:rPr>
          <w:lang w:eastAsia="en-IN"/>
        </w:rPr>
        <w:t xml:space="preserve">45-positive single cells after debris exclusion </w:t>
      </w:r>
      <w:r w:rsidR="00A35CAD" w:rsidRPr="005C22C1">
        <w:rPr>
          <w:b/>
          <w:bCs/>
          <w:lang w:eastAsia="en-IN"/>
        </w:rPr>
        <w:t>[</w:t>
      </w:r>
      <w:r w:rsidR="00A35CAD">
        <w:rPr>
          <w:b/>
          <w:bCs/>
          <w:lang w:eastAsia="en-IN"/>
        </w:rPr>
        <w:t>2</w:t>
      </w:r>
      <w:r w:rsidR="00A35CAD" w:rsidRPr="005C22C1">
        <w:rPr>
          <w:b/>
          <w:bCs/>
          <w:lang w:eastAsia="en-IN"/>
        </w:rPr>
        <w:t>]</w:t>
      </w:r>
      <w:r w:rsidR="00A35CAD" w:rsidRPr="005C22C1">
        <w:rPr>
          <w:lang w:eastAsia="en-IN"/>
        </w:rPr>
        <w:t>.</w:t>
      </w:r>
    </w:p>
    <w:p w14:paraId="61309ED6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 Show the determination of the fraction of Chimeric Antigen Receptor-positive T cells.</w:t>
      </w:r>
    </w:p>
    <w:p w14:paraId="3C5F04D6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 Show the total leukocytes defined as viable Cluster of Differentiation 45-positive single cells after debris exclusion.</w:t>
      </w:r>
    </w:p>
    <w:p w14:paraId="2449480E" w14:textId="397D996F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Measure the total leukocyte counts by direct counting from ICC-stained samples if supported by the instrument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</w:p>
    <w:p w14:paraId="2A5E1169" w14:textId="7413DFCC" w:rsidR="00803AAD" w:rsidRPr="005C22C1" w:rsidRDefault="00FF0B70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Show the</w:t>
      </w:r>
      <w:r w:rsidR="00803AAD" w:rsidRPr="005C22C1">
        <w:rPr>
          <w:lang w:val="en-IN" w:eastAsia="en-IN"/>
        </w:rPr>
        <w:t xml:space="preserve"> total leukocyte counts </w:t>
      </w:r>
      <w:r>
        <w:rPr>
          <w:lang w:val="en-IN" w:eastAsia="en-IN"/>
        </w:rPr>
        <w:t xml:space="preserve">meanured </w:t>
      </w:r>
      <w:r w:rsidR="00803AAD" w:rsidRPr="005C22C1">
        <w:rPr>
          <w:lang w:val="en-IN" w:eastAsia="en-IN"/>
        </w:rPr>
        <w:t>by direct counting from ICC-stained samples.</w:t>
      </w:r>
    </w:p>
    <w:p w14:paraId="5881586A" w14:textId="77777777" w:rsidR="00FF0B70" w:rsidRDefault="00FF0B70" w:rsidP="00FF0B70">
      <w:pPr>
        <w:pStyle w:val="Narration"/>
        <w:ind w:firstLine="0"/>
        <w:rPr>
          <w:lang w:eastAsia="en-IN"/>
        </w:rPr>
      </w:pPr>
    </w:p>
    <w:p w14:paraId="598820A0" w14:textId="4090076E" w:rsidR="00803AAD" w:rsidRPr="005C22C1" w:rsidRDefault="00FF0B70" w:rsidP="00803AA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c</w:t>
      </w:r>
      <w:r w:rsidR="00803AAD" w:rsidRPr="005C22C1">
        <w:rPr>
          <w:lang w:eastAsia="en-IN"/>
        </w:rPr>
        <w:t xml:space="preserve">alculate the Chimeric Antigen Receptor T cell concentration </w:t>
      </w:r>
      <w:r w:rsidR="00803AAD" w:rsidRPr="005C22C1">
        <w:rPr>
          <w:b/>
          <w:bCs/>
          <w:lang w:eastAsia="en-IN"/>
        </w:rPr>
        <w:t>[1]</w:t>
      </w:r>
      <w:r w:rsidR="00803AAD" w:rsidRPr="005C22C1">
        <w:rPr>
          <w:lang w:eastAsia="en-IN"/>
        </w:rPr>
        <w:t>.</w:t>
      </w:r>
    </w:p>
    <w:p w14:paraId="56588D10" w14:textId="6B00E4F6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 xml:space="preserve">: </w:t>
      </w:r>
      <w:commentRangeStart w:id="6"/>
      <w:r w:rsidRPr="005C22C1">
        <w:rPr>
          <w:lang w:val="en-IN" w:eastAsia="en-IN"/>
        </w:rPr>
        <w:t xml:space="preserve">Show the </w:t>
      </w:r>
      <w:r w:rsidR="00FF0B70">
        <w:rPr>
          <w:lang w:val="en-IN" w:eastAsia="en-IN"/>
        </w:rPr>
        <w:t xml:space="preserve">formula and </w:t>
      </w:r>
      <w:r w:rsidRPr="005C22C1">
        <w:rPr>
          <w:lang w:val="en-IN" w:eastAsia="en-IN"/>
        </w:rPr>
        <w:t>calculation of the Chimeric Antigen Receptor T cell concentration using the fraction of Chimeric Antigen Receptor-positive T cells multiplied by the total leukocyte count.</w:t>
      </w:r>
      <w:commentRangeEnd w:id="6"/>
      <w:r w:rsidR="003F7E1C" w:rsidRPr="005C22C1">
        <w:rPr>
          <w:rStyle w:val="CommentReference"/>
          <w:sz w:val="24"/>
          <w:szCs w:val="24"/>
          <w:lang w:val="en-IN" w:eastAsia="en-IN"/>
        </w:rPr>
        <w:commentReference w:id="6"/>
      </w:r>
    </w:p>
    <w:p w14:paraId="1E289115" w14:textId="77777777" w:rsidR="00803AAD" w:rsidRPr="005C22C1" w:rsidRDefault="00803AAD" w:rsidP="00803AAD">
      <w:pPr>
        <w:rPr>
          <w:lang w:val="en-IN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1C5C9DCA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AE480BE" w14:textId="38328970" w:rsidR="00FF0B70" w:rsidRDefault="00FF0B70" w:rsidP="00FF0B70">
      <w:pPr>
        <w:pStyle w:val="Narration"/>
        <w:numPr>
          <w:ilvl w:val="1"/>
          <w:numId w:val="3"/>
        </w:numPr>
      </w:pPr>
      <w:r>
        <w:t xml:space="preserve">The dried immune cell composition panel enabled identification of key leukocyte subsets </w:t>
      </w:r>
      <w:r w:rsidRPr="00FE161A">
        <w:rPr>
          <w:b/>
        </w:rPr>
        <w:t>[1]</w:t>
      </w:r>
      <w:r>
        <w:t>.</w:t>
      </w:r>
    </w:p>
    <w:p w14:paraId="3B2BD7CF" w14:textId="1153234C" w:rsidR="00FF0B70" w:rsidRDefault="00FF0B70" w:rsidP="00FF0B70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902555">
        <w:rPr>
          <w:i/>
          <w:iCs/>
          <w:color w:val="3333FF"/>
        </w:rPr>
        <w:t xml:space="preserve">Video editor: Highlight </w:t>
      </w:r>
      <w:r w:rsidR="00277F0D" w:rsidRPr="00902555">
        <w:rPr>
          <w:i/>
          <w:iCs/>
          <w:color w:val="3333FF"/>
        </w:rPr>
        <w:t>D to I</w:t>
      </w:r>
    </w:p>
    <w:p w14:paraId="1C02F16D" w14:textId="77777777" w:rsidR="00FF0B70" w:rsidRDefault="00FF0B70" w:rsidP="00FF0B70"/>
    <w:p w14:paraId="37F4922E" w14:textId="771B1BCF" w:rsidR="00FF0B70" w:rsidRDefault="00FF0B70" w:rsidP="00FF0B70">
      <w:pPr>
        <w:pStyle w:val="Narration"/>
        <w:numPr>
          <w:ilvl w:val="1"/>
          <w:numId w:val="3"/>
        </w:numPr>
      </w:pPr>
      <w:r>
        <w:t>The dried chimeric antigen receptor T transduction panel allowed visualization of chimeric antigen receptor-expressing T cells and assessment of transduction</w:t>
      </w:r>
      <w:r w:rsidR="00AE525B">
        <w:t xml:space="preserve"> efficiency</w:t>
      </w:r>
      <w:r>
        <w:t xml:space="preserve"> </w:t>
      </w:r>
      <w:r w:rsidRPr="00FE161A">
        <w:rPr>
          <w:b/>
        </w:rPr>
        <w:t>[1]</w:t>
      </w:r>
      <w:r>
        <w:t>.</w:t>
      </w:r>
    </w:p>
    <w:p w14:paraId="3C98AF4D" w14:textId="5D04A7FB" w:rsidR="00FF0B70" w:rsidRDefault="00FF0B70" w:rsidP="00FF0B70">
      <w:pPr>
        <w:pStyle w:val="ShotDescription"/>
        <w:numPr>
          <w:ilvl w:val="2"/>
          <w:numId w:val="3"/>
        </w:numPr>
      </w:pPr>
      <w:r>
        <w:t>LAB MEDIA: Figure 3</w:t>
      </w:r>
      <w:r w:rsidR="00902555">
        <w:t>F</w:t>
      </w:r>
      <w:r>
        <w:t xml:space="preserve">. </w:t>
      </w:r>
      <w:r w:rsidRPr="00902555">
        <w:rPr>
          <w:i/>
          <w:iCs/>
          <w:color w:val="3333FF"/>
        </w:rPr>
        <w:t>Video editor: Highlight the area labeled “CAR+ cells (39%)” in panel F</w:t>
      </w:r>
      <w:r>
        <w:t>.</w:t>
      </w:r>
    </w:p>
    <w:p w14:paraId="4889E67A" w14:textId="77777777" w:rsidR="00FF0B70" w:rsidRDefault="00FF0B70" w:rsidP="00FF0B70"/>
    <w:p w14:paraId="6D5BB76D" w14:textId="67036CC5" w:rsidR="00FF0B70" w:rsidRDefault="00FF0B70" w:rsidP="00FF0B70">
      <w:pPr>
        <w:pStyle w:val="Narration"/>
        <w:numPr>
          <w:ilvl w:val="1"/>
          <w:numId w:val="3"/>
        </w:numPr>
      </w:pPr>
      <w:r>
        <w:t xml:space="preserve">Preparation time was reduced when dried antibody panels were used by both less experienced users </w:t>
      </w:r>
      <w:r w:rsidRPr="00FE161A">
        <w:rPr>
          <w:b/>
        </w:rPr>
        <w:t>[1]</w:t>
      </w:r>
      <w:r>
        <w:t xml:space="preserve"> and experienced users </w:t>
      </w:r>
      <w:r w:rsidRPr="00FE161A">
        <w:rPr>
          <w:b/>
        </w:rPr>
        <w:t>[2]</w:t>
      </w:r>
      <w:r>
        <w:t>.</w:t>
      </w:r>
    </w:p>
    <w:p w14:paraId="7298BA05" w14:textId="4562B663" w:rsidR="00FF0B70" w:rsidRDefault="00FF0B70" w:rsidP="00FF0B70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902555">
        <w:rPr>
          <w:i/>
          <w:iCs/>
          <w:color w:val="3333FF"/>
        </w:rPr>
        <w:t xml:space="preserve">Video editor: Highlight the left chart labeled “Non-experienced,” </w:t>
      </w:r>
      <w:r w:rsidR="00902555" w:rsidRPr="00902555">
        <w:rPr>
          <w:i/>
          <w:iCs/>
          <w:color w:val="3333FF"/>
        </w:rPr>
        <w:t>and the dried reagents data points</w:t>
      </w:r>
      <w:r>
        <w:t>.</w:t>
      </w:r>
    </w:p>
    <w:p w14:paraId="68254188" w14:textId="3B8E4BF4" w:rsidR="00FF0B70" w:rsidRDefault="00FF0B70" w:rsidP="00FF0B70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902555">
        <w:rPr>
          <w:i/>
          <w:iCs/>
          <w:color w:val="3333FF"/>
        </w:rPr>
        <w:t>Video editor: Highlight the right chart labeled “Experienced</w:t>
      </w:r>
      <w:r w:rsidR="00902555" w:rsidRPr="00902555">
        <w:rPr>
          <w:i/>
          <w:iCs/>
          <w:color w:val="3333FF"/>
        </w:rPr>
        <w:t xml:space="preserve">” </w:t>
      </w:r>
      <w:r w:rsidR="00902555" w:rsidRPr="00902555">
        <w:rPr>
          <w:i/>
          <w:iCs/>
          <w:color w:val="3333FF"/>
        </w:rPr>
        <w:t>and the dried reagents data points</w:t>
      </w:r>
      <w:r>
        <w:t>.</w:t>
      </w:r>
    </w:p>
    <w:p w14:paraId="784FF803" w14:textId="77777777" w:rsidR="00FF0B70" w:rsidRDefault="00FF0B70" w:rsidP="00FF0B70"/>
    <w:p w14:paraId="2EEA83BA" w14:textId="09EA132C" w:rsidR="00FF0B70" w:rsidRDefault="00FF0B70" w:rsidP="00FF0B70">
      <w:pPr>
        <w:pStyle w:val="Narration"/>
        <w:numPr>
          <w:ilvl w:val="1"/>
          <w:numId w:val="3"/>
        </w:numPr>
      </w:pPr>
      <w:r>
        <w:t xml:space="preserve">Immune cell subset frequencies obtained with dried antibody cocktails were comparable to those obtained with conventional liquid cocktails </w:t>
      </w:r>
      <w:r w:rsidRPr="00FE161A">
        <w:rPr>
          <w:b/>
        </w:rPr>
        <w:t>[1]</w:t>
      </w:r>
      <w:r>
        <w:t>.</w:t>
      </w:r>
    </w:p>
    <w:p w14:paraId="75CC3B20" w14:textId="0BE227A3" w:rsidR="00FF0B70" w:rsidRDefault="00FF0B70" w:rsidP="00FF0B70">
      <w:pPr>
        <w:pStyle w:val="ShotDescription"/>
        <w:numPr>
          <w:ilvl w:val="2"/>
          <w:numId w:val="3"/>
        </w:numPr>
      </w:pPr>
      <w:r>
        <w:t>LAB MEDIA: Figure 5</w:t>
      </w:r>
      <w:r w:rsidR="00902555">
        <w:t>J</w:t>
      </w:r>
      <w:r>
        <w:t xml:space="preserve">. </w:t>
      </w:r>
      <w:r w:rsidRPr="00902555">
        <w:rPr>
          <w:i/>
          <w:iCs/>
          <w:color w:val="3333FF"/>
        </w:rPr>
        <w:t>Video editor: Highlight the “Frequency Dry (%)” and “Frequency Liquid (%)” columns</w:t>
      </w:r>
      <w:r>
        <w:t>.</w:t>
      </w:r>
    </w:p>
    <w:p w14:paraId="3705428C" w14:textId="77777777" w:rsidR="00FF0B70" w:rsidRDefault="00FF0B70" w:rsidP="00FF0B70"/>
    <w:p w14:paraId="0AF762A8" w14:textId="77777777" w:rsidR="006C5DD5" w:rsidRDefault="006C5DD5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bookmarkStart w:id="7" w:name="_Hlk203166143"/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8" w:name="_Hlk215154137"/>
      <w:bookmarkStart w:id="9" w:name="_Hlk215844323"/>
      <w:bookmarkEnd w:id="7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lastRenderedPageBreak/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8"/>
    </w:p>
    <w:bookmarkEnd w:id="9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6" w:author="Anja Brauchle" w:date="2026-05-27T16:16:00Z" w:initials="AB">
    <w:p w14:paraId="1834EE04" w14:textId="73B0346D" w:rsidR="003F7E1C" w:rsidRDefault="003F7E1C" w:rsidP="003F7E1C">
      <w:pPr>
        <w:pStyle w:val="CommentText"/>
      </w:pPr>
      <w:r>
        <w:rPr>
          <w:rStyle w:val="CommentReference"/>
        </w:rPr>
        <w:annotationRef/>
      </w:r>
      <w:r>
        <w:t>Not possible on the device. Calculation is done manually. Word document with example will be provided.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834EE0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6749815" w16cex:dateUtc="2026-05-27T14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834EE04" w16cid:durableId="7674981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6D368" w14:textId="77777777" w:rsidR="009934F0" w:rsidRDefault="009934F0">
      <w:r>
        <w:separator/>
      </w:r>
    </w:p>
    <w:p w14:paraId="1D49363E" w14:textId="77777777" w:rsidR="009934F0" w:rsidRDefault="009934F0"/>
  </w:endnote>
  <w:endnote w:type="continuationSeparator" w:id="0">
    <w:p w14:paraId="0D9E4094" w14:textId="77777777" w:rsidR="009934F0" w:rsidRDefault="009934F0">
      <w:r>
        <w:continuationSeparator/>
      </w:r>
    </w:p>
    <w:p w14:paraId="0B201A47" w14:textId="77777777" w:rsidR="009934F0" w:rsidRDefault="009934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BF2A26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D1A1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902555">
      <w:rPr>
        <w:rFonts w:cstheme="minorHAnsi"/>
      </w:rPr>
      <w:t>June 30, 2026</w:t>
    </w:r>
    <w:r w:rsidR="00902555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44687" w14:textId="77777777" w:rsidR="009934F0" w:rsidRDefault="009934F0">
      <w:r>
        <w:separator/>
      </w:r>
    </w:p>
    <w:p w14:paraId="437266B6" w14:textId="77777777" w:rsidR="009934F0" w:rsidRDefault="009934F0"/>
  </w:footnote>
  <w:footnote w:type="continuationSeparator" w:id="0">
    <w:p w14:paraId="6E90A36D" w14:textId="77777777" w:rsidR="009934F0" w:rsidRDefault="009934F0">
      <w:r>
        <w:continuationSeparator/>
      </w:r>
    </w:p>
    <w:p w14:paraId="3DDA8DC6" w14:textId="77777777" w:rsidR="009934F0" w:rsidRDefault="009934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8452F22" w:rsidR="00336C61" w:rsidRPr="006D3AC7" w:rsidRDefault="00336C61" w:rsidP="0090255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0" w:name="_Hlk161771130"/>
    <w:r w:rsidR="00902555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0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4D602E2"/>
    <w:multiLevelType w:val="multilevel"/>
    <w:tmpl w:val="741E2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8743A7"/>
    <w:multiLevelType w:val="multilevel"/>
    <w:tmpl w:val="51545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 w:numId="46" w16cid:durableId="126094353">
    <w:abstractNumId w:val="37"/>
  </w:num>
  <w:num w:numId="47" w16cid:durableId="1268003440">
    <w:abstractNumId w:val="39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ja Brauchle">
    <w15:presenceInfo w15:providerId="AD" w15:userId="S::anjabr@miltenyibiotec.de::1fb6d803-5c6d-457c-b824-39dd4322658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529"/>
    <w:rsid w:val="00010DD0"/>
    <w:rsid w:val="0001266D"/>
    <w:rsid w:val="00012B08"/>
    <w:rsid w:val="00013862"/>
    <w:rsid w:val="00020532"/>
    <w:rsid w:val="00022B29"/>
    <w:rsid w:val="00023E22"/>
    <w:rsid w:val="00024282"/>
    <w:rsid w:val="00024322"/>
    <w:rsid w:val="00025DE9"/>
    <w:rsid w:val="00026BC6"/>
    <w:rsid w:val="00026F22"/>
    <w:rsid w:val="000326C8"/>
    <w:rsid w:val="000326F7"/>
    <w:rsid w:val="0003279B"/>
    <w:rsid w:val="00032C18"/>
    <w:rsid w:val="00037828"/>
    <w:rsid w:val="00037A9B"/>
    <w:rsid w:val="0004142D"/>
    <w:rsid w:val="00043807"/>
    <w:rsid w:val="00044245"/>
    <w:rsid w:val="00045112"/>
    <w:rsid w:val="00046241"/>
    <w:rsid w:val="00053FAF"/>
    <w:rsid w:val="00055137"/>
    <w:rsid w:val="00056FBE"/>
    <w:rsid w:val="000670F0"/>
    <w:rsid w:val="00070177"/>
    <w:rsid w:val="00074929"/>
    <w:rsid w:val="000835CA"/>
    <w:rsid w:val="00083792"/>
    <w:rsid w:val="00085F90"/>
    <w:rsid w:val="0008613B"/>
    <w:rsid w:val="00087980"/>
    <w:rsid w:val="00090BAC"/>
    <w:rsid w:val="0009624C"/>
    <w:rsid w:val="000A0F30"/>
    <w:rsid w:val="000A2498"/>
    <w:rsid w:val="000A54A1"/>
    <w:rsid w:val="000B01EA"/>
    <w:rsid w:val="000B0B1A"/>
    <w:rsid w:val="000B2085"/>
    <w:rsid w:val="000B387A"/>
    <w:rsid w:val="000B4E9A"/>
    <w:rsid w:val="000C2213"/>
    <w:rsid w:val="000C27AE"/>
    <w:rsid w:val="000C36D5"/>
    <w:rsid w:val="000C39AF"/>
    <w:rsid w:val="000C68D0"/>
    <w:rsid w:val="000C6AEE"/>
    <w:rsid w:val="000D065F"/>
    <w:rsid w:val="000D0D24"/>
    <w:rsid w:val="000D17E8"/>
    <w:rsid w:val="000D2C59"/>
    <w:rsid w:val="000D35D9"/>
    <w:rsid w:val="000D67E3"/>
    <w:rsid w:val="000E1C29"/>
    <w:rsid w:val="000E1F1A"/>
    <w:rsid w:val="000E236A"/>
    <w:rsid w:val="000E5459"/>
    <w:rsid w:val="000E6166"/>
    <w:rsid w:val="000E7250"/>
    <w:rsid w:val="000F05F6"/>
    <w:rsid w:val="000F0F14"/>
    <w:rsid w:val="000F1A61"/>
    <w:rsid w:val="000F326F"/>
    <w:rsid w:val="00100AB2"/>
    <w:rsid w:val="001016BD"/>
    <w:rsid w:val="001026D1"/>
    <w:rsid w:val="001052C8"/>
    <w:rsid w:val="00106F46"/>
    <w:rsid w:val="00111038"/>
    <w:rsid w:val="001115D1"/>
    <w:rsid w:val="00113F3E"/>
    <w:rsid w:val="0011473F"/>
    <w:rsid w:val="00117E94"/>
    <w:rsid w:val="00124F1C"/>
    <w:rsid w:val="00125924"/>
    <w:rsid w:val="00126973"/>
    <w:rsid w:val="00126D68"/>
    <w:rsid w:val="001302B1"/>
    <w:rsid w:val="0013319E"/>
    <w:rsid w:val="001331E3"/>
    <w:rsid w:val="0013388D"/>
    <w:rsid w:val="00135714"/>
    <w:rsid w:val="0013764A"/>
    <w:rsid w:val="00142D32"/>
    <w:rsid w:val="00143557"/>
    <w:rsid w:val="001469E6"/>
    <w:rsid w:val="00151824"/>
    <w:rsid w:val="001528A5"/>
    <w:rsid w:val="00156A4D"/>
    <w:rsid w:val="00161F39"/>
    <w:rsid w:val="00162D51"/>
    <w:rsid w:val="0016471F"/>
    <w:rsid w:val="00173480"/>
    <w:rsid w:val="00176D6F"/>
    <w:rsid w:val="00177B33"/>
    <w:rsid w:val="001819E3"/>
    <w:rsid w:val="00184EF9"/>
    <w:rsid w:val="001912D4"/>
    <w:rsid w:val="00191A77"/>
    <w:rsid w:val="00194DBB"/>
    <w:rsid w:val="0019607C"/>
    <w:rsid w:val="001B0773"/>
    <w:rsid w:val="001B2B18"/>
    <w:rsid w:val="001B3024"/>
    <w:rsid w:val="001B5C46"/>
    <w:rsid w:val="001C210E"/>
    <w:rsid w:val="001C3C85"/>
    <w:rsid w:val="001C5DB5"/>
    <w:rsid w:val="001C7BBC"/>
    <w:rsid w:val="001D3B1E"/>
    <w:rsid w:val="001D621E"/>
    <w:rsid w:val="001D66A5"/>
    <w:rsid w:val="001D705B"/>
    <w:rsid w:val="001E2225"/>
    <w:rsid w:val="001E230F"/>
    <w:rsid w:val="001E3403"/>
    <w:rsid w:val="001E52A3"/>
    <w:rsid w:val="001F0890"/>
    <w:rsid w:val="001F615E"/>
    <w:rsid w:val="001F7B51"/>
    <w:rsid w:val="001F7FAF"/>
    <w:rsid w:val="00205D55"/>
    <w:rsid w:val="00214268"/>
    <w:rsid w:val="002152AB"/>
    <w:rsid w:val="002247EA"/>
    <w:rsid w:val="00226089"/>
    <w:rsid w:val="00226A4A"/>
    <w:rsid w:val="00232489"/>
    <w:rsid w:val="002422D6"/>
    <w:rsid w:val="00244CDB"/>
    <w:rsid w:val="00247BFF"/>
    <w:rsid w:val="002512ED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568F"/>
    <w:rsid w:val="002773BA"/>
    <w:rsid w:val="00277C90"/>
    <w:rsid w:val="00277F0D"/>
    <w:rsid w:val="00277F11"/>
    <w:rsid w:val="00277FA5"/>
    <w:rsid w:val="00283E3E"/>
    <w:rsid w:val="002851C5"/>
    <w:rsid w:val="00287206"/>
    <w:rsid w:val="002873CE"/>
    <w:rsid w:val="00292508"/>
    <w:rsid w:val="002929B8"/>
    <w:rsid w:val="00294464"/>
    <w:rsid w:val="002A1D75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3BA9"/>
    <w:rsid w:val="002C54DB"/>
    <w:rsid w:val="002D48BB"/>
    <w:rsid w:val="002D52A1"/>
    <w:rsid w:val="002D7AA6"/>
    <w:rsid w:val="002E7521"/>
    <w:rsid w:val="002F0B4E"/>
    <w:rsid w:val="002F0D42"/>
    <w:rsid w:val="002F3829"/>
    <w:rsid w:val="002F38CF"/>
    <w:rsid w:val="002F74BF"/>
    <w:rsid w:val="002F7F85"/>
    <w:rsid w:val="003036C1"/>
    <w:rsid w:val="00304F09"/>
    <w:rsid w:val="00305187"/>
    <w:rsid w:val="0030618C"/>
    <w:rsid w:val="00311EE0"/>
    <w:rsid w:val="00311FBF"/>
    <w:rsid w:val="003138D4"/>
    <w:rsid w:val="00316CA1"/>
    <w:rsid w:val="003176C4"/>
    <w:rsid w:val="00320715"/>
    <w:rsid w:val="00321749"/>
    <w:rsid w:val="00322C71"/>
    <w:rsid w:val="0032323D"/>
    <w:rsid w:val="00324139"/>
    <w:rsid w:val="00327750"/>
    <w:rsid w:val="00330494"/>
    <w:rsid w:val="00330F1B"/>
    <w:rsid w:val="003326AD"/>
    <w:rsid w:val="00333FA4"/>
    <w:rsid w:val="003347A5"/>
    <w:rsid w:val="0033499B"/>
    <w:rsid w:val="00334A27"/>
    <w:rsid w:val="003355A8"/>
    <w:rsid w:val="00336C61"/>
    <w:rsid w:val="00337189"/>
    <w:rsid w:val="003374BD"/>
    <w:rsid w:val="0034182F"/>
    <w:rsid w:val="00342D7B"/>
    <w:rsid w:val="0034438F"/>
    <w:rsid w:val="0034684D"/>
    <w:rsid w:val="00347FE0"/>
    <w:rsid w:val="003513A5"/>
    <w:rsid w:val="00354390"/>
    <w:rsid w:val="00355D9B"/>
    <w:rsid w:val="00357FB7"/>
    <w:rsid w:val="00363153"/>
    <w:rsid w:val="00364249"/>
    <w:rsid w:val="003672FC"/>
    <w:rsid w:val="00374BAA"/>
    <w:rsid w:val="003754A7"/>
    <w:rsid w:val="0038022C"/>
    <w:rsid w:val="00384BC6"/>
    <w:rsid w:val="0038502C"/>
    <w:rsid w:val="00386777"/>
    <w:rsid w:val="00394D93"/>
    <w:rsid w:val="00395684"/>
    <w:rsid w:val="00397B9D"/>
    <w:rsid w:val="003A1109"/>
    <w:rsid w:val="003A15B2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2936"/>
    <w:rsid w:val="003D40E8"/>
    <w:rsid w:val="003E2083"/>
    <w:rsid w:val="003E2BC9"/>
    <w:rsid w:val="003E5A58"/>
    <w:rsid w:val="003F16B2"/>
    <w:rsid w:val="003F4B52"/>
    <w:rsid w:val="003F7E1C"/>
    <w:rsid w:val="004018D8"/>
    <w:rsid w:val="004021AE"/>
    <w:rsid w:val="004025BB"/>
    <w:rsid w:val="004034B6"/>
    <w:rsid w:val="004068B3"/>
    <w:rsid w:val="004114EA"/>
    <w:rsid w:val="00414B4F"/>
    <w:rsid w:val="004150BE"/>
    <w:rsid w:val="00420A1E"/>
    <w:rsid w:val="00421271"/>
    <w:rsid w:val="004232DB"/>
    <w:rsid w:val="00426350"/>
    <w:rsid w:val="00430F06"/>
    <w:rsid w:val="00440FFA"/>
    <w:rsid w:val="00441918"/>
    <w:rsid w:val="00441A42"/>
    <w:rsid w:val="004425EC"/>
    <w:rsid w:val="004438D1"/>
    <w:rsid w:val="00443E8B"/>
    <w:rsid w:val="00446D0C"/>
    <w:rsid w:val="00450B27"/>
    <w:rsid w:val="00453116"/>
    <w:rsid w:val="00454D14"/>
    <w:rsid w:val="00455510"/>
    <w:rsid w:val="00455638"/>
    <w:rsid w:val="004566CC"/>
    <w:rsid w:val="00456A5D"/>
    <w:rsid w:val="00460733"/>
    <w:rsid w:val="0046452A"/>
    <w:rsid w:val="00464D72"/>
    <w:rsid w:val="00464DE1"/>
    <w:rsid w:val="00472752"/>
    <w:rsid w:val="0047306D"/>
    <w:rsid w:val="00473C27"/>
    <w:rsid w:val="00473E1C"/>
    <w:rsid w:val="00480E42"/>
    <w:rsid w:val="0048283A"/>
    <w:rsid w:val="00482D4C"/>
    <w:rsid w:val="00483E1B"/>
    <w:rsid w:val="00491B01"/>
    <w:rsid w:val="00493A57"/>
    <w:rsid w:val="00495959"/>
    <w:rsid w:val="004A72BD"/>
    <w:rsid w:val="004B4152"/>
    <w:rsid w:val="004C1095"/>
    <w:rsid w:val="004C2DAD"/>
    <w:rsid w:val="004C4FAE"/>
    <w:rsid w:val="004C6D52"/>
    <w:rsid w:val="004C6ED2"/>
    <w:rsid w:val="004D1E0E"/>
    <w:rsid w:val="004D3227"/>
    <w:rsid w:val="004D3846"/>
    <w:rsid w:val="004D3BB2"/>
    <w:rsid w:val="004D4A4F"/>
    <w:rsid w:val="004D51E5"/>
    <w:rsid w:val="004D5C8C"/>
    <w:rsid w:val="004E0C5A"/>
    <w:rsid w:val="004E2BE1"/>
    <w:rsid w:val="004E35F1"/>
    <w:rsid w:val="004E3F8E"/>
    <w:rsid w:val="004E4559"/>
    <w:rsid w:val="004E4801"/>
    <w:rsid w:val="004E5008"/>
    <w:rsid w:val="004F1F7C"/>
    <w:rsid w:val="004F29D1"/>
    <w:rsid w:val="004F664D"/>
    <w:rsid w:val="004F6CCB"/>
    <w:rsid w:val="00500FA1"/>
    <w:rsid w:val="00503BEC"/>
    <w:rsid w:val="00505C83"/>
    <w:rsid w:val="0051075A"/>
    <w:rsid w:val="00511F52"/>
    <w:rsid w:val="005132C0"/>
    <w:rsid w:val="00513853"/>
    <w:rsid w:val="0052184A"/>
    <w:rsid w:val="00521E76"/>
    <w:rsid w:val="00524258"/>
    <w:rsid w:val="00530600"/>
    <w:rsid w:val="00530DD9"/>
    <w:rsid w:val="005320E4"/>
    <w:rsid w:val="00534B83"/>
    <w:rsid w:val="005363E2"/>
    <w:rsid w:val="00536D89"/>
    <w:rsid w:val="00544E06"/>
    <w:rsid w:val="005463CB"/>
    <w:rsid w:val="00547699"/>
    <w:rsid w:val="00552FCE"/>
    <w:rsid w:val="0055407B"/>
    <w:rsid w:val="00557116"/>
    <w:rsid w:val="0055763A"/>
    <w:rsid w:val="005611F3"/>
    <w:rsid w:val="00564EAA"/>
    <w:rsid w:val="00565757"/>
    <w:rsid w:val="0058214E"/>
    <w:rsid w:val="005829FA"/>
    <w:rsid w:val="00585ECC"/>
    <w:rsid w:val="0059134C"/>
    <w:rsid w:val="005925C3"/>
    <w:rsid w:val="00594A84"/>
    <w:rsid w:val="0059769C"/>
    <w:rsid w:val="005A02B6"/>
    <w:rsid w:val="005A09D8"/>
    <w:rsid w:val="005A1F5E"/>
    <w:rsid w:val="005A2D46"/>
    <w:rsid w:val="005A33C6"/>
    <w:rsid w:val="005A3F8F"/>
    <w:rsid w:val="005B0866"/>
    <w:rsid w:val="005B0B6A"/>
    <w:rsid w:val="005B1E07"/>
    <w:rsid w:val="005B4717"/>
    <w:rsid w:val="005B6859"/>
    <w:rsid w:val="005C2915"/>
    <w:rsid w:val="005C6D1E"/>
    <w:rsid w:val="005D0E9C"/>
    <w:rsid w:val="005D0EFA"/>
    <w:rsid w:val="005D0F8B"/>
    <w:rsid w:val="005D2201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5ED0"/>
    <w:rsid w:val="00637544"/>
    <w:rsid w:val="006402D4"/>
    <w:rsid w:val="006446A3"/>
    <w:rsid w:val="00645A61"/>
    <w:rsid w:val="00645B93"/>
    <w:rsid w:val="00646050"/>
    <w:rsid w:val="00652165"/>
    <w:rsid w:val="0065447F"/>
    <w:rsid w:val="00654735"/>
    <w:rsid w:val="006556DE"/>
    <w:rsid w:val="006565A0"/>
    <w:rsid w:val="006579DD"/>
    <w:rsid w:val="00657A4D"/>
    <w:rsid w:val="00660315"/>
    <w:rsid w:val="00660FE3"/>
    <w:rsid w:val="0066127A"/>
    <w:rsid w:val="006612DA"/>
    <w:rsid w:val="006617AB"/>
    <w:rsid w:val="00663E85"/>
    <w:rsid w:val="00664850"/>
    <w:rsid w:val="00665FDA"/>
    <w:rsid w:val="0067274F"/>
    <w:rsid w:val="006801B1"/>
    <w:rsid w:val="00681C47"/>
    <w:rsid w:val="0069665E"/>
    <w:rsid w:val="006A000B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530"/>
    <w:rsid w:val="006C1A3B"/>
    <w:rsid w:val="006C4093"/>
    <w:rsid w:val="006C5DD5"/>
    <w:rsid w:val="006D1F9B"/>
    <w:rsid w:val="006D3AC7"/>
    <w:rsid w:val="006D7676"/>
    <w:rsid w:val="006E16D4"/>
    <w:rsid w:val="006E1E81"/>
    <w:rsid w:val="006E3825"/>
    <w:rsid w:val="006E3B6B"/>
    <w:rsid w:val="006F06AF"/>
    <w:rsid w:val="006F2681"/>
    <w:rsid w:val="00705F1C"/>
    <w:rsid w:val="00710EA3"/>
    <w:rsid w:val="0071156C"/>
    <w:rsid w:val="0071294C"/>
    <w:rsid w:val="00720C3E"/>
    <w:rsid w:val="007247DB"/>
    <w:rsid w:val="00724E3B"/>
    <w:rsid w:val="00730D4A"/>
    <w:rsid w:val="00731E5D"/>
    <w:rsid w:val="00732038"/>
    <w:rsid w:val="00736CF8"/>
    <w:rsid w:val="00740CFB"/>
    <w:rsid w:val="00744BE0"/>
    <w:rsid w:val="007458C6"/>
    <w:rsid w:val="00745D4B"/>
    <w:rsid w:val="00746865"/>
    <w:rsid w:val="007474E4"/>
    <w:rsid w:val="00754297"/>
    <w:rsid w:val="007548F3"/>
    <w:rsid w:val="00754C8E"/>
    <w:rsid w:val="007574EC"/>
    <w:rsid w:val="0076691B"/>
    <w:rsid w:val="00767EB4"/>
    <w:rsid w:val="0076E2EF"/>
    <w:rsid w:val="0077071A"/>
    <w:rsid w:val="00772380"/>
    <w:rsid w:val="00772548"/>
    <w:rsid w:val="00777388"/>
    <w:rsid w:val="007778C0"/>
    <w:rsid w:val="007847D5"/>
    <w:rsid w:val="00785075"/>
    <w:rsid w:val="00790E8C"/>
    <w:rsid w:val="0079338C"/>
    <w:rsid w:val="0079649D"/>
    <w:rsid w:val="00797CB0"/>
    <w:rsid w:val="007A149A"/>
    <w:rsid w:val="007A3C5C"/>
    <w:rsid w:val="007A4E1D"/>
    <w:rsid w:val="007B0FBB"/>
    <w:rsid w:val="007B3E0E"/>
    <w:rsid w:val="007B72C5"/>
    <w:rsid w:val="007D4222"/>
    <w:rsid w:val="007D4D8E"/>
    <w:rsid w:val="007D61A8"/>
    <w:rsid w:val="007E5A93"/>
    <w:rsid w:val="007F1168"/>
    <w:rsid w:val="007F3D22"/>
    <w:rsid w:val="007F48D4"/>
    <w:rsid w:val="007F7E19"/>
    <w:rsid w:val="00802635"/>
    <w:rsid w:val="00803AAD"/>
    <w:rsid w:val="00804C75"/>
    <w:rsid w:val="0080586C"/>
    <w:rsid w:val="00805FFA"/>
    <w:rsid w:val="00806B1B"/>
    <w:rsid w:val="00806BC9"/>
    <w:rsid w:val="008123C3"/>
    <w:rsid w:val="0081406D"/>
    <w:rsid w:val="008148A6"/>
    <w:rsid w:val="00816F53"/>
    <w:rsid w:val="00817D9F"/>
    <w:rsid w:val="0083125C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40B"/>
    <w:rsid w:val="00877B88"/>
    <w:rsid w:val="00877C40"/>
    <w:rsid w:val="0088113B"/>
    <w:rsid w:val="00887FB3"/>
    <w:rsid w:val="008A0177"/>
    <w:rsid w:val="008A2A0C"/>
    <w:rsid w:val="008A413E"/>
    <w:rsid w:val="008A7A3E"/>
    <w:rsid w:val="008B24F4"/>
    <w:rsid w:val="008C642C"/>
    <w:rsid w:val="008D0E4A"/>
    <w:rsid w:val="008D2A28"/>
    <w:rsid w:val="008D2A6A"/>
    <w:rsid w:val="008D52FB"/>
    <w:rsid w:val="008D5443"/>
    <w:rsid w:val="008D58EC"/>
    <w:rsid w:val="008D6CA9"/>
    <w:rsid w:val="008E11FD"/>
    <w:rsid w:val="008E4564"/>
    <w:rsid w:val="008E74F7"/>
    <w:rsid w:val="008F08F7"/>
    <w:rsid w:val="008F239E"/>
    <w:rsid w:val="008F3699"/>
    <w:rsid w:val="008F7754"/>
    <w:rsid w:val="00900DF9"/>
    <w:rsid w:val="0090117D"/>
    <w:rsid w:val="00902555"/>
    <w:rsid w:val="009055DD"/>
    <w:rsid w:val="00905A82"/>
    <w:rsid w:val="009069E6"/>
    <w:rsid w:val="00906EFB"/>
    <w:rsid w:val="009114D8"/>
    <w:rsid w:val="009147FC"/>
    <w:rsid w:val="009149A4"/>
    <w:rsid w:val="009212DD"/>
    <w:rsid w:val="00921AB9"/>
    <w:rsid w:val="00927B12"/>
    <w:rsid w:val="009301B8"/>
    <w:rsid w:val="00931734"/>
    <w:rsid w:val="00931D78"/>
    <w:rsid w:val="009322D1"/>
    <w:rsid w:val="0093685D"/>
    <w:rsid w:val="00941F06"/>
    <w:rsid w:val="009431F3"/>
    <w:rsid w:val="00945BC5"/>
    <w:rsid w:val="00946101"/>
    <w:rsid w:val="00947092"/>
    <w:rsid w:val="009470DC"/>
    <w:rsid w:val="00951A8E"/>
    <w:rsid w:val="009520B2"/>
    <w:rsid w:val="009538A4"/>
    <w:rsid w:val="00954870"/>
    <w:rsid w:val="00954BDD"/>
    <w:rsid w:val="00956D4C"/>
    <w:rsid w:val="00962168"/>
    <w:rsid w:val="009625B1"/>
    <w:rsid w:val="00966F67"/>
    <w:rsid w:val="009670EA"/>
    <w:rsid w:val="0097156F"/>
    <w:rsid w:val="0098066C"/>
    <w:rsid w:val="009809C5"/>
    <w:rsid w:val="00985868"/>
    <w:rsid w:val="00985F44"/>
    <w:rsid w:val="00985FE6"/>
    <w:rsid w:val="00986C9D"/>
    <w:rsid w:val="00987081"/>
    <w:rsid w:val="00991E06"/>
    <w:rsid w:val="00992857"/>
    <w:rsid w:val="009934F0"/>
    <w:rsid w:val="00993FB0"/>
    <w:rsid w:val="00995F7D"/>
    <w:rsid w:val="00997611"/>
    <w:rsid w:val="009A0E7C"/>
    <w:rsid w:val="009A2C33"/>
    <w:rsid w:val="009A3CBD"/>
    <w:rsid w:val="009B2183"/>
    <w:rsid w:val="009B3807"/>
    <w:rsid w:val="009B4781"/>
    <w:rsid w:val="009B4EE3"/>
    <w:rsid w:val="009B671E"/>
    <w:rsid w:val="009C041E"/>
    <w:rsid w:val="009C2062"/>
    <w:rsid w:val="009C6CA4"/>
    <w:rsid w:val="009C7B9A"/>
    <w:rsid w:val="009D1A11"/>
    <w:rsid w:val="009D21B9"/>
    <w:rsid w:val="009E20C6"/>
    <w:rsid w:val="009E4241"/>
    <w:rsid w:val="009E5FC6"/>
    <w:rsid w:val="009E7BDA"/>
    <w:rsid w:val="009F0554"/>
    <w:rsid w:val="009F356C"/>
    <w:rsid w:val="009F3B57"/>
    <w:rsid w:val="009F51F2"/>
    <w:rsid w:val="009F620B"/>
    <w:rsid w:val="00A0160C"/>
    <w:rsid w:val="00A06F45"/>
    <w:rsid w:val="00A07468"/>
    <w:rsid w:val="00A116D9"/>
    <w:rsid w:val="00A13CC3"/>
    <w:rsid w:val="00A164F5"/>
    <w:rsid w:val="00A209C3"/>
    <w:rsid w:val="00A20DA8"/>
    <w:rsid w:val="00A218EC"/>
    <w:rsid w:val="00A3081E"/>
    <w:rsid w:val="00A310D7"/>
    <w:rsid w:val="00A3138F"/>
    <w:rsid w:val="00A319BE"/>
    <w:rsid w:val="00A31F9A"/>
    <w:rsid w:val="00A35CAD"/>
    <w:rsid w:val="00A40760"/>
    <w:rsid w:val="00A4233A"/>
    <w:rsid w:val="00A44EFB"/>
    <w:rsid w:val="00A47FDD"/>
    <w:rsid w:val="00A50DAE"/>
    <w:rsid w:val="00A51444"/>
    <w:rsid w:val="00A5213D"/>
    <w:rsid w:val="00A5222C"/>
    <w:rsid w:val="00A60320"/>
    <w:rsid w:val="00A622CC"/>
    <w:rsid w:val="00A6381C"/>
    <w:rsid w:val="00A64D8E"/>
    <w:rsid w:val="00A715C0"/>
    <w:rsid w:val="00A723FA"/>
    <w:rsid w:val="00A72FC5"/>
    <w:rsid w:val="00A730E3"/>
    <w:rsid w:val="00A742F9"/>
    <w:rsid w:val="00A77CF6"/>
    <w:rsid w:val="00A84BA8"/>
    <w:rsid w:val="00A84C50"/>
    <w:rsid w:val="00A91283"/>
    <w:rsid w:val="00A91717"/>
    <w:rsid w:val="00A95A06"/>
    <w:rsid w:val="00A965E1"/>
    <w:rsid w:val="00AA132F"/>
    <w:rsid w:val="00AA2236"/>
    <w:rsid w:val="00AB3338"/>
    <w:rsid w:val="00AB5ACB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525B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554B"/>
    <w:rsid w:val="00B30B04"/>
    <w:rsid w:val="00B31056"/>
    <w:rsid w:val="00B33E59"/>
    <w:rsid w:val="00B340A8"/>
    <w:rsid w:val="00B3428E"/>
    <w:rsid w:val="00B36993"/>
    <w:rsid w:val="00B40E12"/>
    <w:rsid w:val="00B41F34"/>
    <w:rsid w:val="00B435B8"/>
    <w:rsid w:val="00B44256"/>
    <w:rsid w:val="00B4499C"/>
    <w:rsid w:val="00B5116D"/>
    <w:rsid w:val="00B52B3B"/>
    <w:rsid w:val="00B534BA"/>
    <w:rsid w:val="00B57682"/>
    <w:rsid w:val="00B60E0A"/>
    <w:rsid w:val="00B61C65"/>
    <w:rsid w:val="00B6201D"/>
    <w:rsid w:val="00B653B7"/>
    <w:rsid w:val="00B66A14"/>
    <w:rsid w:val="00B7250F"/>
    <w:rsid w:val="00B807E5"/>
    <w:rsid w:val="00B847A0"/>
    <w:rsid w:val="00B87BC5"/>
    <w:rsid w:val="00B87D12"/>
    <w:rsid w:val="00B90F18"/>
    <w:rsid w:val="00BA0371"/>
    <w:rsid w:val="00BA2EF5"/>
    <w:rsid w:val="00BA70F7"/>
    <w:rsid w:val="00BB27C1"/>
    <w:rsid w:val="00BC01E5"/>
    <w:rsid w:val="00BC2670"/>
    <w:rsid w:val="00BC3F28"/>
    <w:rsid w:val="00BC5AC9"/>
    <w:rsid w:val="00BC6DA7"/>
    <w:rsid w:val="00BC7E90"/>
    <w:rsid w:val="00BD2D6D"/>
    <w:rsid w:val="00BD4346"/>
    <w:rsid w:val="00BE051D"/>
    <w:rsid w:val="00BE3735"/>
    <w:rsid w:val="00BE679C"/>
    <w:rsid w:val="00BE756D"/>
    <w:rsid w:val="00BF2674"/>
    <w:rsid w:val="00BF2B34"/>
    <w:rsid w:val="00BF3754"/>
    <w:rsid w:val="00BF7FAF"/>
    <w:rsid w:val="00C00F3F"/>
    <w:rsid w:val="00C035C7"/>
    <w:rsid w:val="00C058AE"/>
    <w:rsid w:val="00C05C88"/>
    <w:rsid w:val="00C12062"/>
    <w:rsid w:val="00C21B3A"/>
    <w:rsid w:val="00C2620F"/>
    <w:rsid w:val="00C34F4C"/>
    <w:rsid w:val="00C359B0"/>
    <w:rsid w:val="00C40927"/>
    <w:rsid w:val="00C428F1"/>
    <w:rsid w:val="00C50118"/>
    <w:rsid w:val="00C602B2"/>
    <w:rsid w:val="00C60EA7"/>
    <w:rsid w:val="00C61854"/>
    <w:rsid w:val="00C62BA6"/>
    <w:rsid w:val="00C66C56"/>
    <w:rsid w:val="00C70C90"/>
    <w:rsid w:val="00C7374B"/>
    <w:rsid w:val="00C764D5"/>
    <w:rsid w:val="00C766A8"/>
    <w:rsid w:val="00C767F4"/>
    <w:rsid w:val="00C80E7B"/>
    <w:rsid w:val="00C8109F"/>
    <w:rsid w:val="00C82679"/>
    <w:rsid w:val="00C82857"/>
    <w:rsid w:val="00C82F49"/>
    <w:rsid w:val="00C836F3"/>
    <w:rsid w:val="00C86855"/>
    <w:rsid w:val="00C90658"/>
    <w:rsid w:val="00C9250E"/>
    <w:rsid w:val="00C931BB"/>
    <w:rsid w:val="00C94FC6"/>
    <w:rsid w:val="00C96FC6"/>
    <w:rsid w:val="00C97B11"/>
    <w:rsid w:val="00CA251F"/>
    <w:rsid w:val="00CB039A"/>
    <w:rsid w:val="00CB0596"/>
    <w:rsid w:val="00CB0B79"/>
    <w:rsid w:val="00CB5CDE"/>
    <w:rsid w:val="00CB5DE5"/>
    <w:rsid w:val="00CB6DC7"/>
    <w:rsid w:val="00CB758B"/>
    <w:rsid w:val="00CC056B"/>
    <w:rsid w:val="00CC0C58"/>
    <w:rsid w:val="00CC0F22"/>
    <w:rsid w:val="00CC1850"/>
    <w:rsid w:val="00CC29BF"/>
    <w:rsid w:val="00CC52BE"/>
    <w:rsid w:val="00CD515D"/>
    <w:rsid w:val="00CD63B8"/>
    <w:rsid w:val="00CD6752"/>
    <w:rsid w:val="00CD7F92"/>
    <w:rsid w:val="00CE0665"/>
    <w:rsid w:val="00CE10F2"/>
    <w:rsid w:val="00CE1B92"/>
    <w:rsid w:val="00CE3321"/>
    <w:rsid w:val="00CE36C4"/>
    <w:rsid w:val="00CE4904"/>
    <w:rsid w:val="00CE696A"/>
    <w:rsid w:val="00CF2130"/>
    <w:rsid w:val="00CF22F6"/>
    <w:rsid w:val="00CF4A36"/>
    <w:rsid w:val="00CF6830"/>
    <w:rsid w:val="00CF771C"/>
    <w:rsid w:val="00D00CA2"/>
    <w:rsid w:val="00D00EF4"/>
    <w:rsid w:val="00D01D6F"/>
    <w:rsid w:val="00D103FE"/>
    <w:rsid w:val="00D10BFA"/>
    <w:rsid w:val="00D10F00"/>
    <w:rsid w:val="00D13549"/>
    <w:rsid w:val="00D150D8"/>
    <w:rsid w:val="00D23DC3"/>
    <w:rsid w:val="00D30007"/>
    <w:rsid w:val="00D300CE"/>
    <w:rsid w:val="00D367C0"/>
    <w:rsid w:val="00D3712A"/>
    <w:rsid w:val="00D3764C"/>
    <w:rsid w:val="00D37C1A"/>
    <w:rsid w:val="00D406D6"/>
    <w:rsid w:val="00D45AF7"/>
    <w:rsid w:val="00D466AF"/>
    <w:rsid w:val="00D473BF"/>
    <w:rsid w:val="00D47642"/>
    <w:rsid w:val="00D51288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2384"/>
    <w:rsid w:val="00D94887"/>
    <w:rsid w:val="00D95C4C"/>
    <w:rsid w:val="00DA117F"/>
    <w:rsid w:val="00DA17FB"/>
    <w:rsid w:val="00DB16A4"/>
    <w:rsid w:val="00DB3580"/>
    <w:rsid w:val="00DB6B78"/>
    <w:rsid w:val="00DB7EBA"/>
    <w:rsid w:val="00DC0256"/>
    <w:rsid w:val="00DC058D"/>
    <w:rsid w:val="00DC08ED"/>
    <w:rsid w:val="00DC0F13"/>
    <w:rsid w:val="00DC1117"/>
    <w:rsid w:val="00DC1E10"/>
    <w:rsid w:val="00DC2504"/>
    <w:rsid w:val="00DC311D"/>
    <w:rsid w:val="00DC3D88"/>
    <w:rsid w:val="00DC789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1588"/>
    <w:rsid w:val="00E0250C"/>
    <w:rsid w:val="00E04EFB"/>
    <w:rsid w:val="00E072C2"/>
    <w:rsid w:val="00E12FC2"/>
    <w:rsid w:val="00E135D1"/>
    <w:rsid w:val="00E24673"/>
    <w:rsid w:val="00E24898"/>
    <w:rsid w:val="00E27EF5"/>
    <w:rsid w:val="00E355EE"/>
    <w:rsid w:val="00E35FB3"/>
    <w:rsid w:val="00E427F6"/>
    <w:rsid w:val="00E436C6"/>
    <w:rsid w:val="00E44C46"/>
    <w:rsid w:val="00E4663E"/>
    <w:rsid w:val="00E51D72"/>
    <w:rsid w:val="00E52377"/>
    <w:rsid w:val="00E55496"/>
    <w:rsid w:val="00E55F56"/>
    <w:rsid w:val="00E65758"/>
    <w:rsid w:val="00E662CA"/>
    <w:rsid w:val="00E66975"/>
    <w:rsid w:val="00E8076C"/>
    <w:rsid w:val="00E8646B"/>
    <w:rsid w:val="00E86E4B"/>
    <w:rsid w:val="00E87DA4"/>
    <w:rsid w:val="00E902CA"/>
    <w:rsid w:val="00EA15F6"/>
    <w:rsid w:val="00EA20E5"/>
    <w:rsid w:val="00EA2756"/>
    <w:rsid w:val="00EA341C"/>
    <w:rsid w:val="00EA4B94"/>
    <w:rsid w:val="00EA60C9"/>
    <w:rsid w:val="00EA60D4"/>
    <w:rsid w:val="00EA62E9"/>
    <w:rsid w:val="00EB012D"/>
    <w:rsid w:val="00EB5044"/>
    <w:rsid w:val="00EB5269"/>
    <w:rsid w:val="00EB5B3E"/>
    <w:rsid w:val="00EB7FB3"/>
    <w:rsid w:val="00EC05C0"/>
    <w:rsid w:val="00EC098C"/>
    <w:rsid w:val="00EC3C46"/>
    <w:rsid w:val="00EC4233"/>
    <w:rsid w:val="00EC48A3"/>
    <w:rsid w:val="00EC69FF"/>
    <w:rsid w:val="00ED00F1"/>
    <w:rsid w:val="00ED23F4"/>
    <w:rsid w:val="00ED24C5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5123"/>
    <w:rsid w:val="00F0777A"/>
    <w:rsid w:val="00F10AD2"/>
    <w:rsid w:val="00F10CF8"/>
    <w:rsid w:val="00F10E44"/>
    <w:rsid w:val="00F10FAD"/>
    <w:rsid w:val="00F146E3"/>
    <w:rsid w:val="00F151AB"/>
    <w:rsid w:val="00F153F4"/>
    <w:rsid w:val="00F22F5E"/>
    <w:rsid w:val="00F3061E"/>
    <w:rsid w:val="00F35094"/>
    <w:rsid w:val="00F35B29"/>
    <w:rsid w:val="00F3618A"/>
    <w:rsid w:val="00F368FB"/>
    <w:rsid w:val="00F4412A"/>
    <w:rsid w:val="00F563AC"/>
    <w:rsid w:val="00F56A75"/>
    <w:rsid w:val="00F60B45"/>
    <w:rsid w:val="00F60C18"/>
    <w:rsid w:val="00F64FB6"/>
    <w:rsid w:val="00F671A0"/>
    <w:rsid w:val="00F728FB"/>
    <w:rsid w:val="00F734E7"/>
    <w:rsid w:val="00F7561F"/>
    <w:rsid w:val="00F76A1C"/>
    <w:rsid w:val="00F80A3E"/>
    <w:rsid w:val="00F80F3C"/>
    <w:rsid w:val="00F80FD0"/>
    <w:rsid w:val="00F8149F"/>
    <w:rsid w:val="00F83448"/>
    <w:rsid w:val="00F917CF"/>
    <w:rsid w:val="00F95E8D"/>
    <w:rsid w:val="00F97C51"/>
    <w:rsid w:val="00FA1A9D"/>
    <w:rsid w:val="00FA532D"/>
    <w:rsid w:val="00FA6292"/>
    <w:rsid w:val="00FA7A79"/>
    <w:rsid w:val="00FA7D51"/>
    <w:rsid w:val="00FB3077"/>
    <w:rsid w:val="00FB34AE"/>
    <w:rsid w:val="00FB3D62"/>
    <w:rsid w:val="00FC4DB2"/>
    <w:rsid w:val="00FC5752"/>
    <w:rsid w:val="00FD00B1"/>
    <w:rsid w:val="00FD1497"/>
    <w:rsid w:val="00FE059A"/>
    <w:rsid w:val="00FE3A9D"/>
    <w:rsid w:val="00FE466D"/>
    <w:rsid w:val="00FF0061"/>
    <w:rsid w:val="00FF0B70"/>
    <w:rsid w:val="00FF25E5"/>
    <w:rsid w:val="00FF335E"/>
    <w:rsid w:val="00FF34BC"/>
    <w:rsid w:val="00FF5A4A"/>
    <w:rsid w:val="00FF6C56"/>
    <w:rsid w:val="00FF754B"/>
    <w:rsid w:val="02C3E9A2"/>
    <w:rsid w:val="0476BEA5"/>
    <w:rsid w:val="05C96F57"/>
    <w:rsid w:val="0649EFBC"/>
    <w:rsid w:val="0AC64EE5"/>
    <w:rsid w:val="0FA7E4A5"/>
    <w:rsid w:val="11D0E47F"/>
    <w:rsid w:val="13FB4D76"/>
    <w:rsid w:val="185573B9"/>
    <w:rsid w:val="18B68233"/>
    <w:rsid w:val="1B542467"/>
    <w:rsid w:val="1D670538"/>
    <w:rsid w:val="1E3091BE"/>
    <w:rsid w:val="1F3CBCE2"/>
    <w:rsid w:val="25C436AB"/>
    <w:rsid w:val="25DA9105"/>
    <w:rsid w:val="25F65B51"/>
    <w:rsid w:val="290D06B5"/>
    <w:rsid w:val="29562995"/>
    <w:rsid w:val="297A493B"/>
    <w:rsid w:val="29AB14F8"/>
    <w:rsid w:val="2A24F323"/>
    <w:rsid w:val="33D0E1E2"/>
    <w:rsid w:val="397DDB05"/>
    <w:rsid w:val="4214DA0E"/>
    <w:rsid w:val="42C597DE"/>
    <w:rsid w:val="44456A06"/>
    <w:rsid w:val="4796A900"/>
    <w:rsid w:val="4A8BAA3E"/>
    <w:rsid w:val="50C46B2F"/>
    <w:rsid w:val="55C3FEA2"/>
    <w:rsid w:val="56B63BEB"/>
    <w:rsid w:val="5706A54D"/>
    <w:rsid w:val="5F12A1FB"/>
    <w:rsid w:val="5F2CC60A"/>
    <w:rsid w:val="5FD44BAC"/>
    <w:rsid w:val="64BAEF86"/>
    <w:rsid w:val="6D10D0A5"/>
    <w:rsid w:val="6D6D0E4A"/>
    <w:rsid w:val="6DD3E2B7"/>
    <w:rsid w:val="7151540B"/>
    <w:rsid w:val="718429E1"/>
    <w:rsid w:val="71844E1C"/>
    <w:rsid w:val="73339B2E"/>
    <w:rsid w:val="748989B0"/>
    <w:rsid w:val="753B049B"/>
    <w:rsid w:val="75704B58"/>
    <w:rsid w:val="7791F0A1"/>
    <w:rsid w:val="788D242E"/>
    <w:rsid w:val="7FF7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327CF51B-0FA8-49AD-BB90-FFB61FB19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060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0AB2"/>
    <w:rPr>
      <w:b/>
      <w:bCs/>
      <w:sz w:val="24"/>
      <w:szCs w:val="24"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lang w:val="x-none" w:eastAsia="x-none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03AA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03AA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03AA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03AA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03AA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03AA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5466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f54d3069-b76d-43d9-b2f1-4a23ea2ca7ce}" enabled="0" method="" siteId="{f54d3069-b76d-43d9-b2f1-4a23ea2ca7c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2234</Words>
  <Characters>12736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2026-06-30T19:54:00Z</dcterms:created>
  <dcterms:modified xsi:type="dcterms:W3CDTF">2026-06-30T19:54:00Z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