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B375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1A24">
        <w:rPr>
          <w:rFonts w:eastAsia="Times New Roman" w:cstheme="minorHAnsi"/>
          <w:b/>
        </w:rPr>
        <w:t>70311</w:t>
      </w:r>
    </w:p>
    <w:p w14:paraId="2F6924E5" w14:textId="236A54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830A8">
        <w:rPr>
          <w:rFonts w:eastAsia="Times New Roman" w:cstheme="minorHAnsi"/>
          <w:b/>
        </w:rPr>
        <w:t>Kathyayani Sridharan</w:t>
      </w:r>
    </w:p>
    <w:p w14:paraId="6FB9233B" w14:textId="19707C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30A8" w:rsidRPr="00EE5FE4">
          <w:rPr>
            <w:rStyle w:val="Hyperlink"/>
            <w:rFonts w:eastAsia="Times New Roman" w:cstheme="minorHAnsi"/>
            <w:b/>
          </w:rPr>
          <w:t>https://review.jove.com/account/file-uploader?src=21444903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A38C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51A24" w:rsidRPr="00F51A24">
        <w:rPr>
          <w:rFonts w:eastAsia="Times New Roman" w:cstheme="minorHAnsi"/>
          <w:b/>
          <w:sz w:val="32"/>
          <w:szCs w:val="32"/>
        </w:rPr>
        <w:t>Measurement of Nitric Oxide Production in Mouse Tracheal Epithelial Cell Cultures Differentiated at the Air Liquid Interface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606677" w14:textId="7E8F5A03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  <w:r w:rsidRPr="002830A8">
        <w:rPr>
          <w:rFonts w:eastAsia="Times New Roman" w:cstheme="minorHAnsi"/>
          <w:b/>
          <w:sz w:val="28"/>
          <w:szCs w:val="28"/>
        </w:rPr>
        <w:t>Muddassar Iqbal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David Mahan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Adam Clark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830A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830A8">
        <w:rPr>
          <w:rFonts w:eastAsia="Times New Roman" w:cstheme="minorHAnsi"/>
          <w:b/>
          <w:sz w:val="28"/>
          <w:szCs w:val="28"/>
        </w:rPr>
        <w:t>Akueba</w:t>
      </w:r>
      <w:proofErr w:type="spellEnd"/>
      <w:r w:rsidRPr="002830A8">
        <w:rPr>
          <w:rFonts w:eastAsia="Times New Roman" w:cstheme="minorHAnsi"/>
          <w:b/>
          <w:sz w:val="28"/>
          <w:szCs w:val="28"/>
        </w:rPr>
        <w:t xml:space="preserve"> Bruce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Anthony W. DeMartino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Paola Corti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547A264" w14:textId="77777777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49703" w14:textId="46F2BADA" w:rsid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1</w:t>
      </w:r>
      <w:r w:rsidRPr="002830A8">
        <w:rPr>
          <w:rFonts w:eastAsia="Times New Roman" w:cstheme="minorHAnsi"/>
          <w:bCs/>
        </w:rPr>
        <w:t>Department of Medicine, University of Maryland School of Medicine</w:t>
      </w:r>
    </w:p>
    <w:p w14:paraId="33CD999C" w14:textId="1ED8E4B1" w:rsidR="00D6314B" w:rsidRP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2</w:t>
      </w:r>
      <w:r w:rsidRPr="002830A8">
        <w:rPr>
          <w:rFonts w:eastAsia="Times New Roman" w:cstheme="minorHAnsi"/>
          <w:bCs/>
        </w:rPr>
        <w:t>Department of Biochemistry and Molecular Biology, University of Maryland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421404A" w:rsidR="00D6314B" w:rsidRPr="00B07A3B" w:rsidRDefault="002830A8" w:rsidP="004E0C5A">
      <w:pPr>
        <w:outlineLvl w:val="0"/>
        <w:rPr>
          <w:rFonts w:eastAsia="Times New Roman" w:cstheme="minorHAnsi"/>
        </w:rPr>
      </w:pPr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EF2967" w14:textId="7C55D245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Muddassar Iqbal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 w:hint="eastAsia"/>
          <w:lang w:eastAsia="zh-CN"/>
        </w:rPr>
        <w:t xml:space="preserve"> </w:t>
      </w:r>
      <w:r w:rsidRPr="00EE37BB">
        <w:rPr>
          <w:rFonts w:asciiTheme="majorHAnsi" w:hAnsiTheme="majorHAnsi" w:cstheme="majorHAnsi"/>
          <w:lang w:eastAsia="zh-CN"/>
        </w:rPr>
        <w:t>miqbal@som.umaryland.edu</w:t>
      </w:r>
    </w:p>
    <w:p w14:paraId="238BF7ED" w14:textId="77777777" w:rsidR="00144EEA" w:rsidRPr="00144EEA" w:rsidRDefault="002830A8" w:rsidP="00144EEA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David Mahan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144EEA" w:rsidRPr="00144EEA">
        <w:rPr>
          <w:rFonts w:asciiTheme="majorHAnsi" w:hAnsiTheme="majorHAnsi" w:cstheme="majorHAnsi"/>
          <w:lang w:eastAsia="zh-CN"/>
        </w:rPr>
        <w:t>david.mahan@som.umaryland.edu</w:t>
      </w:r>
    </w:p>
    <w:p w14:paraId="2A09A7A8" w14:textId="086E18A3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Adam Clark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Adam.Clark@som.umaryland.edu</w:t>
      </w:r>
    </w:p>
    <w:p w14:paraId="4F71AB6D" w14:textId="369F744A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proofErr w:type="spellStart"/>
      <w:r w:rsidRPr="00DE0318">
        <w:rPr>
          <w:rFonts w:asciiTheme="majorHAnsi" w:hAnsiTheme="majorHAnsi" w:cstheme="majorHAnsi"/>
        </w:rPr>
        <w:t>Akueba</w:t>
      </w:r>
      <w:proofErr w:type="spellEnd"/>
      <w:r w:rsidRPr="00DE0318">
        <w:rPr>
          <w:rFonts w:asciiTheme="majorHAnsi" w:hAnsiTheme="majorHAnsi" w:cstheme="majorHAnsi"/>
        </w:rPr>
        <w:t xml:space="preserve"> Bruce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37220A"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Akueba.Bruce@som.umaryland.edu</w:t>
      </w:r>
    </w:p>
    <w:p w14:paraId="56CA54CE" w14:textId="3DEA6D30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Anthony W. DeMartino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ADeMartino@som.umaryland.edu</w:t>
      </w:r>
    </w:p>
    <w:p w14:paraId="2B24455E" w14:textId="33D4714C" w:rsidR="002830A8" w:rsidRDefault="002830A8" w:rsidP="002830A8"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4A9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481D696A" w:rsidR="005F1ADF" w:rsidRDefault="005F1ADF" w:rsidP="009F0BA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  <w:r w:rsidR="00EF0ED3">
        <w:rPr>
          <w:rFonts w:eastAsia="Times New Roman" w:cstheme="minorHAnsi"/>
          <w:b/>
          <w:bCs/>
        </w:rPr>
        <w:t>, all the shots labelled as SCREEN were captured by the videographer, as the authors couldn’t provide them.</w:t>
      </w:r>
    </w:p>
    <w:p w14:paraId="63D4135A" w14:textId="77777777" w:rsidR="009F0BA2" w:rsidRPr="009F0BA2" w:rsidRDefault="009F0BA2" w:rsidP="009F0BA2">
      <w:pPr>
        <w:spacing w:before="120"/>
        <w:ind w:left="216" w:hanging="216"/>
        <w:rPr>
          <w:rFonts w:eastAsia="Times New Roman" w:cstheme="minorHAnsi"/>
        </w:rPr>
      </w:pPr>
    </w:p>
    <w:p w14:paraId="7A03162F" w14:textId="504CABB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663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201D9E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F663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A9EF9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F7CEF">
        <w:rPr>
          <w:rFonts w:cstheme="minorHAnsi"/>
          <w:bCs/>
          <w:sz w:val="22"/>
          <w:szCs w:val="22"/>
        </w:rPr>
        <w:t>15</w:t>
      </w:r>
    </w:p>
    <w:p w14:paraId="5AAC9C6C" w14:textId="5AF79B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210DA">
        <w:rPr>
          <w:rFonts w:cstheme="minorHAnsi"/>
          <w:bCs/>
          <w:sz w:val="22"/>
          <w:szCs w:val="22"/>
        </w:rPr>
        <w:t>6</w:t>
      </w:r>
      <w:r w:rsidR="00B57D61">
        <w:rPr>
          <w:rFonts w:cstheme="minorHAnsi"/>
          <w:bCs/>
          <w:sz w:val="22"/>
          <w:szCs w:val="22"/>
        </w:rPr>
        <w:t>2</w:t>
      </w:r>
      <w:r w:rsidR="00DF7CEF">
        <w:rPr>
          <w:rFonts w:cstheme="minorHAnsi"/>
          <w:bCs/>
          <w:sz w:val="22"/>
          <w:szCs w:val="22"/>
        </w:rPr>
        <w:t xml:space="preserve"> (25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5DBB6A18" w14:textId="77777777" w:rsidR="00813568" w:rsidRDefault="00813568" w:rsidP="007D61A8">
      <w:pPr>
        <w:rPr>
          <w:rFonts w:cstheme="minorHAnsi"/>
          <w:b/>
          <w:bCs/>
          <w:color w:val="auto"/>
          <w:highlight w:val="green"/>
          <w:shd w:val="clear" w:color="auto" w:fill="FFFFFF"/>
        </w:rPr>
      </w:pPr>
    </w:p>
    <w:p w14:paraId="4B6C7070" w14:textId="02CBC118" w:rsidR="00D94887" w:rsidRDefault="008D2104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D2104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Videographer’s Note: </w:t>
      </w:r>
      <w:r w:rsidRPr="008D2104">
        <w:rPr>
          <w:rFonts w:cstheme="minorHAnsi"/>
          <w:color w:val="auto"/>
          <w:highlight w:val="green"/>
          <w:shd w:val="clear" w:color="auto" w:fill="FFFFFF"/>
        </w:rPr>
        <w:t>Did each interview question at least twice.</w:t>
      </w:r>
    </w:p>
    <w:p w14:paraId="6C3F1CD2" w14:textId="77777777" w:rsidR="00813568" w:rsidRDefault="00813568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973816" w14:textId="79E1F348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0BA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F0BA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F0BA2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5F1DAFB" w:rsidR="007D61A8" w:rsidRPr="00CE2F2B" w:rsidRDefault="00507FA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investigates how nitric oxide signaling regulates airway cilia function and contributes to respiratory disease.</w:t>
      </w:r>
    </w:p>
    <w:p w14:paraId="4089B3BD" w14:textId="77777777" w:rsidR="00CE2F2B" w:rsidRDefault="00CE2F2B" w:rsidP="00CE2F2B"/>
    <w:p w14:paraId="18DBBA60" w14:textId="4A483AF4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F0BA2" w:rsidRDefault="007F1168" w:rsidP="007D61A8">
      <w:pPr>
        <w:rPr>
          <w:rFonts w:eastAsia="Times New Roman" w:cstheme="minorHAnsi"/>
          <w:strike/>
        </w:rPr>
      </w:pPr>
      <w:r w:rsidRPr="009F0BA2">
        <w:rPr>
          <w:strike/>
        </w:rPr>
        <w:t>Describe the research gap or limitation in existing methods and how this protocol addresses them.</w:t>
      </w:r>
    </w:p>
    <w:p w14:paraId="490E6309" w14:textId="74EFC488" w:rsidR="007D61A8" w:rsidRDefault="00507FA0" w:rsidP="009F5854">
      <w:pPr>
        <w:pStyle w:val="ListParagraph"/>
        <w:numPr>
          <w:ilvl w:val="1"/>
          <w:numId w:val="3"/>
        </w:numPr>
        <w:spacing w:before="120" w:after="240"/>
        <w:rPr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F5854" w:rsidRPr="009F5854">
        <w:rPr>
          <w:lang w:val="en-IN"/>
        </w:rPr>
        <w:t>Existing methods are often semi-quantitative, whereas our protocol enables sensitive nitric oxide detection in physiologically relevant airway cultures.</w:t>
      </w:r>
    </w:p>
    <w:p w14:paraId="2F0D6D6E" w14:textId="77777777" w:rsidR="00CE2F2B" w:rsidRDefault="00CE2F2B" w:rsidP="00CE2F2B"/>
    <w:p w14:paraId="312BD63A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C7E13" w14:textId="77777777" w:rsidR="00CE2F2B" w:rsidRPr="00CE2F2B" w:rsidRDefault="00CE2F2B" w:rsidP="00CE2F2B">
      <w:pPr>
        <w:spacing w:before="120" w:after="240"/>
        <w:rPr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F0BA2" w:rsidRDefault="00441918" w:rsidP="00D75084">
      <w:pPr>
        <w:spacing w:before="120"/>
        <w:rPr>
          <w:rFonts w:eastAsia="Times New Roman" w:cstheme="minorHAnsi"/>
          <w:strike/>
        </w:rPr>
      </w:pPr>
      <w:r w:rsidRPr="009F0BA2">
        <w:rPr>
          <w:strike/>
        </w:rPr>
        <w:t>What does this protocol allow researchers to study or measure?</w:t>
      </w:r>
    </w:p>
    <w:p w14:paraId="074ECE87" w14:textId="483F49C0" w:rsidR="00D75084" w:rsidRPr="00CE2F2B" w:rsidRDefault="009073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method allows a reliable quantitative assessment of NO in apically secreted mucus from ALI-differentiated airway epithelium.</w:t>
      </w:r>
    </w:p>
    <w:p w14:paraId="14E04755" w14:textId="77777777" w:rsidR="00CE2F2B" w:rsidRDefault="00CE2F2B" w:rsidP="00CE2F2B"/>
    <w:p w14:paraId="05AE903E" w14:textId="6DEEF7BB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F0BA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9F0BA2">
        <w:rPr>
          <w:strike/>
        </w:rPr>
        <w:t>Describe the most important consideration or challenge when performing this protocol.</w:t>
      </w:r>
    </w:p>
    <w:p w14:paraId="284E017B" w14:textId="0D8F24F3" w:rsidR="007D61A8" w:rsidRPr="00CE2F2B" w:rsidRDefault="009073DE" w:rsidP="00CE2F2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E2F2B" w:rsidRPr="00CE2F2B">
        <w:rPr>
          <w:rFonts w:cstheme="minorHAnsi"/>
          <w:color w:val="auto"/>
          <w:lang w:val="en-IN"/>
        </w:rPr>
        <w:t>Background nitrite contamination is common in biological samples; therefore, we recommend including appropriate blank controls when performing this protocol.</w:t>
      </w:r>
    </w:p>
    <w:p w14:paraId="59425A5D" w14:textId="77777777" w:rsidR="00CE2F2B" w:rsidRDefault="00CE2F2B" w:rsidP="00CE2F2B"/>
    <w:p w14:paraId="61918D9B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111B240A" w14:textId="77777777" w:rsidR="00CE2F2B" w:rsidRPr="00CE2F2B" w:rsidRDefault="00CE2F2B" w:rsidP="00CE2F2B">
      <w:pPr>
        <w:spacing w:before="12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9F0BA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9F0BA2">
        <w:rPr>
          <w:strike/>
        </w:rPr>
        <w:t>How can future studies build on this work? Describe the questions or research directions that can be investigated next.</w:t>
      </w:r>
    </w:p>
    <w:p w14:paraId="23F311A2" w14:textId="5A66C58A" w:rsidR="00333FA4" w:rsidRPr="00CE2F2B" w:rsidRDefault="009073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85ACC" w:rsidRPr="00585ACC">
        <w:rPr>
          <w:rFonts w:cstheme="minorHAnsi"/>
          <w:color w:val="auto"/>
        </w:rPr>
        <w:t xml:space="preserve">Accurate in vitro measurement of NO </w:t>
      </w:r>
      <w:proofErr w:type="gramStart"/>
      <w:r w:rsidR="00585ACC" w:rsidRPr="00585ACC">
        <w:rPr>
          <w:rFonts w:cstheme="minorHAnsi"/>
          <w:color w:val="auto"/>
        </w:rPr>
        <w:t>enables</w:t>
      </w:r>
      <w:proofErr w:type="gramEnd"/>
      <w:r w:rsidR="00585ACC" w:rsidRPr="00585ACC">
        <w:rPr>
          <w:rFonts w:cstheme="minorHAnsi"/>
          <w:color w:val="auto"/>
        </w:rPr>
        <w:t xml:space="preserve"> mechanistic studies and therapeutic evaluation for motile cilia disorders.</w:t>
      </w:r>
    </w:p>
    <w:p w14:paraId="5AFC47D6" w14:textId="77777777" w:rsidR="00CE2F2B" w:rsidRDefault="00CE2F2B" w:rsidP="00CE2F2B"/>
    <w:p w14:paraId="1B5CD0CF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6B6486" w14:textId="77777777" w:rsidR="00CE2F2B" w:rsidRPr="00D75084" w:rsidRDefault="00CE2F2B" w:rsidP="00CE2F2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27F111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F667D" w:rsidRPr="00DE0318">
        <w:rPr>
          <w:rFonts w:asciiTheme="majorHAnsi" w:hAnsiTheme="majorHAnsi" w:cstheme="majorHAnsi"/>
        </w:rPr>
        <w:t>University of Maryland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7A5507C" w14:textId="77777777" w:rsidR="000E2010" w:rsidRDefault="000E2010" w:rsidP="00DC2504">
      <w:pPr>
        <w:rPr>
          <w:rFonts w:cstheme="minorHAnsi"/>
          <w:i/>
          <w:iCs/>
          <w:color w:val="0000FF"/>
          <w:lang w:val="en-IN"/>
        </w:rPr>
      </w:pPr>
    </w:p>
    <w:p w14:paraId="1CD7FB7E" w14:textId="77777777" w:rsidR="000E2010" w:rsidRDefault="000E2010" w:rsidP="00DC2504">
      <w:pPr>
        <w:rPr>
          <w:rFonts w:cstheme="minorHAnsi"/>
          <w:i/>
          <w:iCs/>
          <w:color w:val="0000FF"/>
          <w:lang w:val="en-IN"/>
        </w:rPr>
      </w:pPr>
    </w:p>
    <w:p w14:paraId="07289F0D" w14:textId="4164FE2E" w:rsidR="000E2010" w:rsidRDefault="000E2010" w:rsidP="00DC2504">
      <w:pPr>
        <w:rPr>
          <w:rFonts w:cstheme="minorHAnsi"/>
          <w:lang w:val="en-IN"/>
        </w:rPr>
      </w:pPr>
      <w:r w:rsidRPr="000E2010">
        <w:rPr>
          <w:rFonts w:cstheme="minorHAnsi"/>
          <w:b/>
          <w:bCs/>
          <w:highlight w:val="green"/>
          <w:lang w:val="en-IN"/>
        </w:rPr>
        <w:t>Videographer’s Note:</w:t>
      </w:r>
      <w:r w:rsidRPr="000E2010">
        <w:rPr>
          <w:rFonts w:cstheme="minorHAnsi"/>
          <w:highlight w:val="green"/>
          <w:lang w:val="en-IN"/>
        </w:rPr>
        <w:t xml:space="preserve"> </w:t>
      </w:r>
      <w:r>
        <w:rPr>
          <w:rFonts w:cstheme="minorHAnsi"/>
          <w:highlight w:val="green"/>
          <w:lang w:val="en-IN"/>
        </w:rPr>
        <w:t xml:space="preserve">A couple shots were </w:t>
      </w:r>
      <w:r w:rsidRPr="000E2010">
        <w:rPr>
          <w:rFonts w:cstheme="minorHAnsi"/>
          <w:highlight w:val="green"/>
          <w:lang w:val="en-IN"/>
        </w:rPr>
        <w:t>tilted and panned to follow the action as talent needed to move things around the room. In these cases</w:t>
      </w:r>
      <w:r>
        <w:rPr>
          <w:rFonts w:cstheme="minorHAnsi"/>
          <w:highlight w:val="green"/>
          <w:lang w:val="en-IN"/>
        </w:rPr>
        <w:t xml:space="preserve">, </w:t>
      </w:r>
      <w:r w:rsidRPr="000E2010">
        <w:rPr>
          <w:rFonts w:cstheme="minorHAnsi"/>
          <w:highlight w:val="green"/>
          <w:lang w:val="en-IN"/>
        </w:rPr>
        <w:t xml:space="preserve">an additional closeup of that step </w:t>
      </w:r>
      <w:r>
        <w:rPr>
          <w:rFonts w:cstheme="minorHAnsi"/>
          <w:highlight w:val="green"/>
          <w:lang w:val="en-IN"/>
        </w:rPr>
        <w:t>was done</w:t>
      </w:r>
      <w:r w:rsidRPr="000E2010">
        <w:rPr>
          <w:rFonts w:cstheme="minorHAnsi"/>
          <w:highlight w:val="green"/>
          <w:lang w:val="en-IN"/>
        </w:rPr>
        <w:t xml:space="preserve"> and </w:t>
      </w:r>
      <w:proofErr w:type="spellStart"/>
      <w:r w:rsidRPr="000E2010">
        <w:rPr>
          <w:rFonts w:cstheme="minorHAnsi"/>
          <w:highlight w:val="green"/>
          <w:lang w:val="en-IN"/>
        </w:rPr>
        <w:t>labeled</w:t>
      </w:r>
      <w:proofErr w:type="spellEnd"/>
      <w:r w:rsidRPr="000E2010">
        <w:rPr>
          <w:rFonts w:cstheme="minorHAnsi"/>
          <w:highlight w:val="green"/>
          <w:lang w:val="en-IN"/>
        </w:rPr>
        <w:t xml:space="preserve"> as the same shot number Close Up or CU on the slate.</w:t>
      </w:r>
    </w:p>
    <w:p w14:paraId="4AC63636" w14:textId="77777777" w:rsidR="000E2010" w:rsidRPr="000E2010" w:rsidRDefault="000E2010" w:rsidP="00DC2504">
      <w:pPr>
        <w:rPr>
          <w:rFonts w:cstheme="minorHAnsi"/>
          <w:lang w:val="en-IN"/>
        </w:rPr>
      </w:pPr>
    </w:p>
    <w:p w14:paraId="75DFC648" w14:textId="051F4485" w:rsidR="00CE10F2" w:rsidRDefault="0053354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Collection from ALI Cultures for Nitric Oxide Quantification</w:t>
      </w:r>
    </w:p>
    <w:p w14:paraId="314C5FBA" w14:textId="11758AE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7292">
        <w:rPr>
          <w:rFonts w:cstheme="minorHAnsi"/>
        </w:rPr>
        <w:t>Muddassar Iqbal</w:t>
      </w:r>
      <w:r w:rsidR="00FF25E5">
        <w:rPr>
          <w:rFonts w:cstheme="minorHAnsi"/>
        </w:rPr>
        <w:t xml:space="preserve"> </w:t>
      </w:r>
    </w:p>
    <w:p w14:paraId="24C6B477" w14:textId="517E24C2" w:rsidR="00125924" w:rsidRPr="00445EE9" w:rsidRDefault="00533543" w:rsidP="00445EE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45EE9">
        <w:rPr>
          <w:color w:val="7030A0"/>
        </w:rPr>
        <w:t xml:space="preserve">To begin, remove the </w:t>
      </w:r>
      <w:proofErr w:type="spellStart"/>
      <w:r w:rsidRPr="00445EE9">
        <w:rPr>
          <w:color w:val="7030A0"/>
        </w:rPr>
        <w:t>Transwell</w:t>
      </w:r>
      <w:proofErr w:type="spellEnd"/>
      <w:r w:rsidRPr="00445EE9">
        <w:rPr>
          <w:color w:val="7030A0"/>
        </w:rPr>
        <w:t xml:space="preserve"> plates</w:t>
      </w:r>
      <w:r w:rsidR="00F66C1B">
        <w:rPr>
          <w:color w:val="7030A0"/>
        </w:rPr>
        <w:t xml:space="preserve"> </w:t>
      </w:r>
      <w:r w:rsidRPr="00445EE9">
        <w:rPr>
          <w:color w:val="7030A0"/>
        </w:rPr>
        <w:t>containing</w:t>
      </w:r>
      <w:r w:rsidR="00F66C1B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 xml:space="preserve">experimental groups </w:t>
      </w:r>
      <w:r w:rsidR="00A36DF7" w:rsidRPr="00F66C1B">
        <w:rPr>
          <w:b/>
          <w:bCs/>
          <w:color w:val="7030A0"/>
        </w:rPr>
        <w:t>[</w:t>
      </w:r>
      <w:r w:rsidR="00A36DF7" w:rsidRPr="00445EE9">
        <w:rPr>
          <w:b/>
          <w:bCs/>
          <w:color w:val="7030A0"/>
        </w:rPr>
        <w:t>1]</w:t>
      </w:r>
      <w:r w:rsidR="00A36DF7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>of</w:t>
      </w:r>
      <w:r w:rsidR="007518DE">
        <w:rPr>
          <w:b/>
          <w:bCs/>
          <w:color w:val="7030A0"/>
        </w:rPr>
        <w:t xml:space="preserve"> </w:t>
      </w:r>
      <w:r w:rsidRPr="00445EE9">
        <w:rPr>
          <w:color w:val="7030A0"/>
        </w:rPr>
        <w:t xml:space="preserve">differentiating airway epithelial cells at air-liquid interface, or ALI </w:t>
      </w:r>
      <w:r w:rsidRPr="00445EE9">
        <w:rPr>
          <w:i/>
          <w:iCs/>
          <w:color w:val="EE0000"/>
        </w:rPr>
        <w:t>(A-L-I)</w:t>
      </w:r>
      <w:r w:rsidR="007518DE">
        <w:rPr>
          <w:i/>
          <w:iCs/>
          <w:color w:val="EE0000"/>
        </w:rPr>
        <w:t xml:space="preserve"> </w:t>
      </w:r>
      <w:r w:rsidR="007518DE" w:rsidRPr="007518DE">
        <w:rPr>
          <w:color w:val="7030A0"/>
        </w:rPr>
        <w:t xml:space="preserve">for nitric oxide, or NO </w:t>
      </w:r>
      <w:r w:rsidR="007518DE">
        <w:rPr>
          <w:i/>
          <w:iCs/>
          <w:color w:val="EE0000"/>
        </w:rPr>
        <w:t xml:space="preserve">(N-O) </w:t>
      </w:r>
      <w:r w:rsidR="007518DE" w:rsidRPr="007518DE">
        <w:rPr>
          <w:color w:val="7030A0"/>
        </w:rPr>
        <w:t>analysis</w:t>
      </w:r>
      <w:r w:rsidRPr="00770191">
        <w:rPr>
          <w:color w:val="7030A0"/>
        </w:rPr>
        <w:t xml:space="preserve"> </w:t>
      </w:r>
      <w:r w:rsidR="00F66C1B" w:rsidRPr="00445EE9">
        <w:rPr>
          <w:color w:val="7030A0"/>
        </w:rPr>
        <w:t xml:space="preserve">from the incubator </w:t>
      </w:r>
      <w:r w:rsidRPr="00445EE9">
        <w:rPr>
          <w:b/>
          <w:bCs/>
          <w:color w:val="7030A0"/>
        </w:rPr>
        <w:t>[2]</w:t>
      </w:r>
      <w:r w:rsidRPr="00445EE9">
        <w:rPr>
          <w:color w:val="7030A0"/>
        </w:rPr>
        <w:t xml:space="preserve">. Collect 750 microliters of basal media from each </w:t>
      </w:r>
      <w:r w:rsidR="009C66F7">
        <w:rPr>
          <w:color w:val="7030A0"/>
        </w:rPr>
        <w:t xml:space="preserve">of the </w:t>
      </w:r>
      <w:r w:rsidRPr="00445EE9">
        <w:rPr>
          <w:color w:val="7030A0"/>
        </w:rPr>
        <w:t>triplicate</w:t>
      </w:r>
      <w:r w:rsidR="001E2A2F">
        <w:rPr>
          <w:color w:val="7030A0"/>
        </w:rPr>
        <w:t xml:space="preserve"> </w:t>
      </w:r>
      <w:r w:rsidR="0036722A">
        <w:rPr>
          <w:color w:val="7030A0"/>
        </w:rPr>
        <w:t>well</w:t>
      </w:r>
      <w:r w:rsidR="009C66F7">
        <w:rPr>
          <w:color w:val="7030A0"/>
        </w:rPr>
        <w:t>s</w:t>
      </w:r>
      <w:r w:rsidR="001E2A2F">
        <w:rPr>
          <w:color w:val="7030A0"/>
        </w:rPr>
        <w:t xml:space="preserve"> </w:t>
      </w:r>
      <w:r w:rsidR="009C66F7">
        <w:rPr>
          <w:color w:val="7030A0"/>
        </w:rPr>
        <w:t xml:space="preserve">and pool them </w:t>
      </w:r>
      <w:r w:rsidRPr="00445EE9">
        <w:rPr>
          <w:color w:val="7030A0"/>
        </w:rPr>
        <w:t>into a single tube</w:t>
      </w:r>
      <w:r w:rsidR="009C66F7">
        <w:rPr>
          <w:color w:val="7030A0"/>
        </w:rPr>
        <w:t xml:space="preserve"> </w:t>
      </w:r>
      <w:r w:rsidR="009C66F7" w:rsidRPr="00445EE9">
        <w:rPr>
          <w:b/>
          <w:bCs/>
          <w:color w:val="7030A0"/>
        </w:rPr>
        <w:t>[3]</w:t>
      </w:r>
      <w:r w:rsidR="009C66F7" w:rsidRPr="009C66F7">
        <w:rPr>
          <w:color w:val="7030A0"/>
        </w:rPr>
        <w:t>.</w:t>
      </w:r>
      <w:r w:rsidR="009C66F7" w:rsidRPr="00445EE9">
        <w:rPr>
          <w:color w:val="7030A0"/>
        </w:rPr>
        <w:t xml:space="preserve"> </w:t>
      </w:r>
      <w:r w:rsidR="009C66F7">
        <w:rPr>
          <w:color w:val="7030A0"/>
        </w:rPr>
        <w:t>Likewise, collect 750 microliters of</w:t>
      </w:r>
      <w:r w:rsidR="009C66F7" w:rsidRPr="00445EE9">
        <w:rPr>
          <w:color w:val="7030A0"/>
        </w:rPr>
        <w:t xml:space="preserve"> blank control</w:t>
      </w:r>
      <w:r w:rsidR="009C66F7">
        <w:rPr>
          <w:color w:val="7030A0"/>
        </w:rPr>
        <w:t xml:space="preserve"> medium into a separate </w:t>
      </w:r>
      <w:r w:rsidR="00707DEA">
        <w:rPr>
          <w:color w:val="7030A0"/>
        </w:rPr>
        <w:t>tube</w:t>
      </w:r>
      <w:r w:rsidR="00707DEA" w:rsidRPr="00445EE9">
        <w:rPr>
          <w:color w:val="7030A0"/>
        </w:rPr>
        <w:t xml:space="preserve"> [</w:t>
      </w:r>
      <w:r w:rsidRPr="00445EE9">
        <w:rPr>
          <w:b/>
          <w:bCs/>
          <w:color w:val="7030A0"/>
        </w:rPr>
        <w:t>4]</w:t>
      </w:r>
      <w:r w:rsidRPr="00445EE9">
        <w:rPr>
          <w:color w:val="7030A0"/>
        </w:rPr>
        <w:t xml:space="preserve">. Store the </w:t>
      </w:r>
      <w:r w:rsidR="004D2292" w:rsidRPr="00445EE9">
        <w:rPr>
          <w:color w:val="7030A0"/>
        </w:rPr>
        <w:t>labeled</w:t>
      </w:r>
      <w:r w:rsidRPr="00445EE9">
        <w:rPr>
          <w:color w:val="7030A0"/>
        </w:rPr>
        <w:t xml:space="preserve"> basal media and blank samples at minus 20 degrees Celsius until </w:t>
      </w:r>
      <w:r w:rsidR="00DF04EA">
        <w:rPr>
          <w:color w:val="7030A0"/>
        </w:rPr>
        <w:t xml:space="preserve">NO </w:t>
      </w:r>
      <w:r w:rsidR="00E21FD2" w:rsidRPr="00445EE9">
        <w:rPr>
          <w:color w:val="7030A0"/>
        </w:rPr>
        <w:t xml:space="preserve">quantification </w:t>
      </w:r>
      <w:r w:rsidR="00707DEA">
        <w:rPr>
          <w:color w:val="7030A0"/>
        </w:rPr>
        <w:t>using</w:t>
      </w:r>
      <w:r w:rsidRPr="00445EE9">
        <w:rPr>
          <w:color w:val="7030A0"/>
        </w:rPr>
        <w:t xml:space="preserve"> the nitric oxide analyzer, or NOA </w:t>
      </w:r>
      <w:r w:rsidRPr="00445EE9">
        <w:rPr>
          <w:i/>
          <w:iCs/>
          <w:color w:val="EE0000"/>
        </w:rPr>
        <w:t>(N-O-A)</w:t>
      </w:r>
      <w:r w:rsidRPr="00445EE9">
        <w:rPr>
          <w:color w:val="7030A0"/>
        </w:rPr>
        <w:t xml:space="preserve"> </w:t>
      </w:r>
      <w:r w:rsidRPr="00445EE9">
        <w:rPr>
          <w:b/>
          <w:bCs/>
          <w:color w:val="7030A0"/>
        </w:rPr>
        <w:t>[5]</w:t>
      </w:r>
      <w:r w:rsidRPr="00445EE9">
        <w:rPr>
          <w:color w:val="7030A0"/>
        </w:rPr>
        <w:t>.</w:t>
      </w:r>
    </w:p>
    <w:p w14:paraId="7605F9E4" w14:textId="62104A9B" w:rsidR="00C34F4C" w:rsidRPr="0053354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33543">
        <w:rPr>
          <w:lang w:val="en-IN"/>
        </w:rPr>
        <w:t xml:space="preserve">Talent removing the </w:t>
      </w:r>
      <w:proofErr w:type="spellStart"/>
      <w:r w:rsidR="00533543">
        <w:rPr>
          <w:lang w:val="en-IN"/>
        </w:rPr>
        <w:t>Transwell</w:t>
      </w:r>
      <w:proofErr w:type="spellEnd"/>
      <w:r w:rsidR="00533543">
        <w:rPr>
          <w:lang w:val="en-IN"/>
        </w:rPr>
        <w:t xml:space="preserve"> plates with cells from the incubator.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533543">
        <w:rPr>
          <w:rFonts w:cstheme="minorHAnsi"/>
          <w:i/>
          <w:iCs/>
          <w:color w:val="0000FF"/>
          <w:lang w:val="en-IN"/>
        </w:rPr>
        <w:t xml:space="preserve"> </w:t>
      </w:r>
    </w:p>
    <w:p w14:paraId="11E3C94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ADA433" w14:textId="26D547A4" w:rsidR="00533543" w:rsidRDefault="00F66C1B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Experimental Groups</w:t>
      </w:r>
      <w:r w:rsidR="00533543">
        <w:rPr>
          <w:lang w:val="en-IN"/>
        </w:rPr>
        <w:t xml:space="preserve"> for </w:t>
      </w:r>
      <w:r w:rsidR="00C82AF4">
        <w:rPr>
          <w:lang w:val="en-IN"/>
        </w:rPr>
        <w:t>NO</w:t>
      </w:r>
      <w:r w:rsidR="00533543">
        <w:rPr>
          <w:lang w:val="en-IN"/>
        </w:rPr>
        <w:t xml:space="preserve"> Analysis:</w:t>
      </w:r>
    </w:p>
    <w:p w14:paraId="22811896" w14:textId="3568AE15" w:rsidR="00533543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Untreated Control</w:t>
      </w:r>
    </w:p>
    <w:p w14:paraId="4D990716" w14:textId="4CEF05B9" w:rsidR="00533543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 xml:space="preserve">250 </w:t>
      </w:r>
      <w:proofErr w:type="spellStart"/>
      <w:r w:rsidRPr="00DE0318">
        <w:rPr>
          <w:rFonts w:asciiTheme="majorHAnsi" w:hAnsiTheme="majorHAnsi" w:cstheme="majorHAnsi"/>
        </w:rPr>
        <w:t>μM</w:t>
      </w:r>
      <w:proofErr w:type="spellEnd"/>
      <w:r>
        <w:rPr>
          <w:rFonts w:asciiTheme="majorHAnsi" w:hAnsiTheme="majorHAnsi" w:cstheme="majorHAnsi"/>
        </w:rPr>
        <w:t xml:space="preserve"> </w:t>
      </w:r>
      <w:r w:rsidR="00F66C1B">
        <w:rPr>
          <w:lang w:val="en-IN"/>
        </w:rPr>
        <w:t>NO donor</w:t>
      </w:r>
      <w:r>
        <w:rPr>
          <w:lang w:val="en-IN"/>
        </w:rPr>
        <w:t xml:space="preserve"> (</w:t>
      </w:r>
      <w:r w:rsidR="00533543" w:rsidRPr="00521A38">
        <w:rPr>
          <w:lang w:val="en-IN"/>
        </w:rPr>
        <w:t>DETA/NO</w:t>
      </w:r>
      <w:r>
        <w:rPr>
          <w:lang w:val="en-IN"/>
        </w:rPr>
        <w:t>)- treated</w:t>
      </w:r>
      <w:r w:rsidR="00533543" w:rsidRPr="00521A38">
        <w:rPr>
          <w:lang w:val="en-IN"/>
        </w:rPr>
        <w:t xml:space="preserve"> </w:t>
      </w:r>
    </w:p>
    <w:p w14:paraId="02B1B39C" w14:textId="48D1A03E" w:rsidR="00533543" w:rsidRPr="00D22A49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 w:rsidRPr="00521A38">
        <w:t>1 mM</w:t>
      </w:r>
      <w:r>
        <w:t xml:space="preserve"> </w:t>
      </w:r>
      <w:r w:rsidR="00C82AF4" w:rsidRPr="00521A38">
        <w:t>NOS</w:t>
      </w:r>
      <w:r w:rsidR="00C82AF4">
        <w:t xml:space="preserve"> (</w:t>
      </w:r>
      <w:r w:rsidR="00A36DF7">
        <w:t>Nitric Oxide synthase)</w:t>
      </w:r>
      <w:r w:rsidR="00F66C1B" w:rsidRPr="00521A38">
        <w:t xml:space="preserve"> inhibito</w:t>
      </w:r>
      <w:r>
        <w:t>r (</w:t>
      </w:r>
      <w:r w:rsidR="00533543" w:rsidRPr="00521A38">
        <w:t>L–NAME</w:t>
      </w:r>
      <w:r>
        <w:t>)- treated</w:t>
      </w:r>
    </w:p>
    <w:p w14:paraId="76440843" w14:textId="4DB444BD" w:rsidR="00533543" w:rsidRPr="003D763E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t>Blank Control (</w:t>
      </w:r>
      <w:r w:rsidR="009C741F">
        <w:t>Media w</w:t>
      </w:r>
      <w:r>
        <w:t>ithout cells)</w:t>
      </w:r>
    </w:p>
    <w:p w14:paraId="2AFDF3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</w:t>
      </w:r>
      <w:r>
        <w:rPr>
          <w:lang w:val="en-IN"/>
        </w:rPr>
        <w:t xml:space="preserve">collecting 750 µL basal media from the </w:t>
      </w:r>
      <w:proofErr w:type="spellStart"/>
      <w:r>
        <w:rPr>
          <w:lang w:val="en-IN"/>
        </w:rPr>
        <w:t>transwell</w:t>
      </w:r>
      <w:proofErr w:type="spellEnd"/>
      <w:r>
        <w:rPr>
          <w:lang w:val="en-IN"/>
        </w:rPr>
        <w:t xml:space="preserve"> insert into a tube.</w:t>
      </w:r>
    </w:p>
    <w:p w14:paraId="6B62C657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750 µL of blank media into a</w:t>
      </w:r>
      <w:r w:rsidRPr="00A426B1">
        <w:rPr>
          <w:lang w:val="en-IN"/>
        </w:rPr>
        <w:t xml:space="preserve"> single tube.</w:t>
      </w:r>
    </w:p>
    <w:p w14:paraId="5AEE2E6A" w14:textId="440F1BA9" w:rsidR="00533543" w:rsidRP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>labelled blank and sample tubes</w:t>
      </w:r>
      <w:r w:rsidRPr="00A426B1">
        <w:rPr>
          <w:lang w:val="en-IN"/>
        </w:rPr>
        <w:t xml:space="preserve"> into a </w:t>
      </w:r>
      <w:r>
        <w:rPr>
          <w:lang w:val="en-IN"/>
        </w:rPr>
        <w:t>-</w:t>
      </w:r>
      <w:r w:rsidRPr="00A426B1">
        <w:rPr>
          <w:lang w:val="en-IN"/>
        </w:rPr>
        <w:t>20 degrees Celsius freezer.</w:t>
      </w:r>
    </w:p>
    <w:p w14:paraId="694B6957" w14:textId="656DC6D5" w:rsidR="00533543" w:rsidRDefault="00533543" w:rsidP="00533543">
      <w:pPr>
        <w:pStyle w:val="Narration"/>
        <w:numPr>
          <w:ilvl w:val="1"/>
          <w:numId w:val="3"/>
        </w:numPr>
      </w:pPr>
      <w:r>
        <w:t>Next</w:t>
      </w:r>
      <w:r w:rsidR="00E21FD2">
        <w:t xml:space="preserve">, to </w:t>
      </w:r>
      <w:r w:rsidR="004D2292">
        <w:t>determine</w:t>
      </w:r>
      <w:r w:rsidR="00E21FD2">
        <w:t xml:space="preserve"> the NO in apical mucus of the epithelium</w:t>
      </w:r>
      <w:r>
        <w:t>, a</w:t>
      </w:r>
      <w:r w:rsidRPr="00A426B1">
        <w:t xml:space="preserve">dd 50 microliters of prewarmed </w:t>
      </w:r>
      <w:r>
        <w:t xml:space="preserve">1X </w:t>
      </w:r>
      <w:r w:rsidRPr="00A426B1">
        <w:t>phosphate-buffered saline</w:t>
      </w:r>
      <w:r>
        <w:t xml:space="preserve">, or PBS </w:t>
      </w:r>
      <w:r w:rsidRPr="00517118">
        <w:rPr>
          <w:i/>
          <w:iCs/>
          <w:color w:val="EE0000"/>
        </w:rPr>
        <w:t>(P-B-S)</w:t>
      </w:r>
      <w:r w:rsidRPr="00517118">
        <w:rPr>
          <w:color w:val="EE0000"/>
        </w:rPr>
        <w:t xml:space="preserve"> </w:t>
      </w:r>
      <w:r w:rsidRPr="00A426B1">
        <w:t xml:space="preserve">to the cells in each insert </w:t>
      </w:r>
      <w:r w:rsidRPr="00A426B1">
        <w:rPr>
          <w:b/>
          <w:bCs/>
        </w:rPr>
        <w:t>[1]</w:t>
      </w:r>
      <w:r w:rsidRPr="00A426B1">
        <w:t xml:space="preserve">. </w:t>
      </w:r>
      <w:r w:rsidR="00DF04EA">
        <w:t xml:space="preserve">Gently rock the plate to evenly spread PBS over the monolayer </w:t>
      </w:r>
      <w:r w:rsidR="00DF04EA" w:rsidRPr="00DF04EA">
        <w:rPr>
          <w:b/>
          <w:bCs/>
        </w:rPr>
        <w:t>[2]</w:t>
      </w:r>
      <w:r w:rsidR="00DF04EA">
        <w:t xml:space="preserve">. </w:t>
      </w:r>
      <w:r w:rsidRPr="00A426B1">
        <w:t>Incubate the cells at 37 degrees Celsius</w:t>
      </w:r>
      <w:r>
        <w:t xml:space="preserve"> </w:t>
      </w:r>
      <w:r w:rsidRPr="00A426B1">
        <w:t>for 30 minutes</w:t>
      </w:r>
      <w:r>
        <w:t xml:space="preserve"> </w:t>
      </w:r>
      <w:r w:rsidRPr="00A426B1">
        <w:rPr>
          <w:b/>
          <w:bCs/>
        </w:rPr>
        <w:t>[</w:t>
      </w:r>
      <w:r w:rsidR="00DF04EA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 xml:space="preserve">. Collect the </w:t>
      </w:r>
      <w:r>
        <w:t>PBS</w:t>
      </w:r>
      <w:r w:rsidRPr="00A426B1">
        <w:t xml:space="preserve"> from </w:t>
      </w:r>
      <w:r>
        <w:t xml:space="preserve">the apical side of </w:t>
      </w:r>
      <w:r w:rsidRPr="00A426B1">
        <w:t xml:space="preserve">three inserts </w:t>
      </w:r>
      <w:r w:rsidR="00497DC9">
        <w:t xml:space="preserve">per experimental condition </w:t>
      </w:r>
      <w:r>
        <w:t xml:space="preserve">into a single tube </w:t>
      </w:r>
      <w:r w:rsidRPr="00A426B1">
        <w:t xml:space="preserve">to obtain approximately 150 </w:t>
      </w:r>
      <w:r w:rsidRPr="00A426B1">
        <w:lastRenderedPageBreak/>
        <w:t>microliters</w:t>
      </w:r>
      <w:r>
        <w:t xml:space="preserve"> of </w:t>
      </w:r>
      <w:r w:rsidR="00E21FD2">
        <w:t>sample</w:t>
      </w:r>
      <w:r w:rsidRPr="00A426B1">
        <w:t xml:space="preserve"> </w:t>
      </w:r>
      <w:r w:rsidRPr="00A426B1">
        <w:rPr>
          <w:b/>
          <w:bCs/>
        </w:rPr>
        <w:t>[</w:t>
      </w:r>
      <w:r w:rsidR="00DF04EA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  <w:r>
        <w:t xml:space="preserve">Store the PBS-mucus sample and a PBS blank solution at </w:t>
      </w:r>
      <w:r w:rsidRPr="00A426B1">
        <w:t xml:space="preserve">minus 20 degrees Celsius </w:t>
      </w:r>
      <w:r w:rsidRPr="00980BCA">
        <w:rPr>
          <w:b/>
          <w:bCs/>
        </w:rPr>
        <w:t>[</w:t>
      </w:r>
      <w:r w:rsidR="00DF04EA">
        <w:rPr>
          <w:b/>
          <w:bCs/>
        </w:rPr>
        <w:t>5</w:t>
      </w:r>
      <w:r w:rsidRPr="00980BCA">
        <w:rPr>
          <w:b/>
          <w:bCs/>
        </w:rPr>
        <w:t>]</w:t>
      </w:r>
      <w:r>
        <w:t>.</w:t>
      </w:r>
      <w:r w:rsidR="00DF04EA">
        <w:t xml:space="preserve"> </w:t>
      </w:r>
      <w:r w:rsidR="00DF04EA" w:rsidRPr="00DF04EA">
        <w:rPr>
          <w:b/>
          <w:bCs/>
          <w:color w:val="000000" w:themeColor="text1"/>
          <w:highlight w:val="green"/>
        </w:rPr>
        <w:t>Note:</w:t>
      </w:r>
      <w:r w:rsidR="00DF04EA" w:rsidRPr="00DF04EA">
        <w:rPr>
          <w:color w:val="000000" w:themeColor="text1"/>
          <w:highlight w:val="green"/>
        </w:rPr>
        <w:t xml:space="preserve"> The narration and numbers </w:t>
      </w:r>
      <w:r w:rsidR="00DF04EA">
        <w:rPr>
          <w:color w:val="000000" w:themeColor="text1"/>
          <w:highlight w:val="green"/>
        </w:rPr>
        <w:t>have been updated to reflect</w:t>
      </w:r>
      <w:r w:rsidR="00DF04EA" w:rsidRPr="00DF04EA">
        <w:rPr>
          <w:color w:val="000000" w:themeColor="text1"/>
          <w:highlight w:val="green"/>
        </w:rPr>
        <w:t xml:space="preserve"> the added shot.</w:t>
      </w:r>
    </w:p>
    <w:p w14:paraId="0D1512F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prewarmed </w:t>
      </w:r>
      <w:r>
        <w:rPr>
          <w:lang w:val="en-IN"/>
        </w:rPr>
        <w:t>PBS</w:t>
      </w:r>
      <w:r w:rsidRPr="00A426B1">
        <w:rPr>
          <w:lang w:val="en-IN"/>
        </w:rPr>
        <w:t xml:space="preserve"> onto the cells in each insert.</w:t>
      </w:r>
    </w:p>
    <w:p w14:paraId="2C58A552" w14:textId="5850C1EA" w:rsidR="00DF04EA" w:rsidRDefault="00DF04EA" w:rsidP="00DF04EA">
      <w:pPr>
        <w:pStyle w:val="ShotDescription"/>
        <w:ind w:firstLine="0"/>
        <w:rPr>
          <w:lang w:val="en-IN"/>
        </w:rPr>
      </w:pPr>
      <w:r w:rsidRPr="00DF04EA">
        <w:rPr>
          <w:color w:val="EE0000"/>
          <w:lang w:val="en-IN"/>
        </w:rPr>
        <w:t>Added shot: Gently rock the plate to evenly spread the PBS over the monolayer.</w:t>
      </w:r>
    </w:p>
    <w:p w14:paraId="7C843C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plate with </w:t>
      </w:r>
      <w:r w:rsidRPr="00A426B1">
        <w:rPr>
          <w:lang w:val="en-IN"/>
        </w:rPr>
        <w:t>inserts in the incubator.</w:t>
      </w:r>
    </w:p>
    <w:p w14:paraId="782441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collecting the </w:t>
      </w:r>
      <w:r>
        <w:rPr>
          <w:lang w:val="en-IN"/>
        </w:rPr>
        <w:t>PBS</w:t>
      </w:r>
      <w:r w:rsidRPr="00A426B1">
        <w:rPr>
          <w:lang w:val="en-IN"/>
        </w:rPr>
        <w:t xml:space="preserve"> containing mucus from the apical side of the inserts</w:t>
      </w:r>
      <w:r>
        <w:rPr>
          <w:lang w:val="en-IN"/>
        </w:rPr>
        <w:t xml:space="preserve"> into a single tube</w:t>
      </w:r>
      <w:r w:rsidRPr="00A426B1">
        <w:rPr>
          <w:lang w:val="en-IN"/>
        </w:rPr>
        <w:t>.</w:t>
      </w:r>
    </w:p>
    <w:p w14:paraId="21E1524B" w14:textId="77777777" w:rsidR="00533543" w:rsidRPr="00980BCA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labelled </w:t>
      </w:r>
      <w:r w:rsidRPr="00A426B1">
        <w:rPr>
          <w:lang w:val="en-IN"/>
        </w:rPr>
        <w:t>apical wash sample</w:t>
      </w:r>
      <w:r>
        <w:rPr>
          <w:lang w:val="en-IN"/>
        </w:rPr>
        <w:t xml:space="preserve"> tube and PBS blank</w:t>
      </w:r>
      <w:r w:rsidRPr="00A426B1">
        <w:rPr>
          <w:lang w:val="en-IN"/>
        </w:rPr>
        <w:t xml:space="preserve"> </w:t>
      </w:r>
      <w:r>
        <w:rPr>
          <w:lang w:val="en-IN"/>
        </w:rPr>
        <w:t xml:space="preserve">tube </w:t>
      </w:r>
      <w:r w:rsidRPr="00A426B1">
        <w:rPr>
          <w:lang w:val="en-IN"/>
        </w:rPr>
        <w:t xml:space="preserve">into a </w:t>
      </w:r>
      <w:r w:rsidRPr="00FB49E8">
        <w:rPr>
          <w:lang w:val="en-IN"/>
        </w:rPr>
        <w:t xml:space="preserve">−20 °C </w:t>
      </w:r>
      <w:r w:rsidRPr="00A426B1">
        <w:rPr>
          <w:lang w:val="en-IN"/>
        </w:rPr>
        <w:t>freezer.</w:t>
      </w:r>
    </w:p>
    <w:p w14:paraId="5C1EB95F" w14:textId="59311C5F" w:rsidR="00533543" w:rsidRDefault="00533543" w:rsidP="00533543">
      <w:pPr>
        <w:pStyle w:val="Narration"/>
        <w:numPr>
          <w:ilvl w:val="1"/>
          <w:numId w:val="3"/>
        </w:numPr>
      </w:pPr>
      <w:r>
        <w:t xml:space="preserve">To obtain the </w:t>
      </w:r>
      <w:r w:rsidR="004D2292">
        <w:t xml:space="preserve">NO measurement from </w:t>
      </w:r>
      <w:r w:rsidR="002639D5">
        <w:t xml:space="preserve">the </w:t>
      </w:r>
      <w:r>
        <w:t>cell lysate sample, w</w:t>
      </w:r>
      <w:r w:rsidRPr="00A426B1">
        <w:t xml:space="preserve">ash the apical and basal sides of the cells in three inserts twice with 500 microliters of prewarmed </w:t>
      </w:r>
      <w:r>
        <w:t>PBS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Add </w:t>
      </w:r>
      <w:r w:rsidR="00E55C77">
        <w:t xml:space="preserve">a total volume of </w:t>
      </w:r>
      <w:r w:rsidRPr="00A426B1">
        <w:t xml:space="preserve">500 microliters of </w:t>
      </w:r>
      <w:proofErr w:type="spellStart"/>
      <w:r w:rsidRPr="00A426B1">
        <w:t>Accutase</w:t>
      </w:r>
      <w:proofErr w:type="spellEnd"/>
      <w:r w:rsidRPr="00A426B1">
        <w:t xml:space="preserve"> solution to the apical side of the inserts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 and incubate until the cells completely detach from the membranes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</w:t>
      </w:r>
    </w:p>
    <w:p w14:paraId="21BA5F3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washing the apical and basal sides of the inserts with phosphate-buffered saline.</w:t>
      </w:r>
    </w:p>
    <w:p w14:paraId="05E34B1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</w:t>
      </w:r>
      <w:proofErr w:type="spellStart"/>
      <w:r w:rsidRPr="00A426B1">
        <w:rPr>
          <w:lang w:val="en-IN"/>
        </w:rPr>
        <w:t>Accutase</w:t>
      </w:r>
      <w:proofErr w:type="spellEnd"/>
      <w:r w:rsidRPr="00A426B1">
        <w:rPr>
          <w:lang w:val="en-IN"/>
        </w:rPr>
        <w:t xml:space="preserve"> solution onto the apical side of the inserts.</w:t>
      </w:r>
    </w:p>
    <w:p w14:paraId="7BC4C58F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inserts </w:t>
      </w:r>
      <w:r>
        <w:rPr>
          <w:lang w:val="en-IN"/>
        </w:rPr>
        <w:t>in the incubator</w:t>
      </w:r>
      <w:r w:rsidRPr="00A426B1">
        <w:rPr>
          <w:lang w:val="en-IN"/>
        </w:rPr>
        <w:t xml:space="preserve"> until cell detachment.</w:t>
      </w:r>
    </w:p>
    <w:p w14:paraId="46DC0A17" w14:textId="3647EE5E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Add </w:t>
      </w:r>
      <w:r>
        <w:t xml:space="preserve">1.5 </w:t>
      </w:r>
      <w:proofErr w:type="spellStart"/>
      <w:r>
        <w:t>milliliters</w:t>
      </w:r>
      <w:proofErr w:type="spellEnd"/>
      <w:r>
        <w:t xml:space="preserve"> of </w:t>
      </w:r>
      <w:r w:rsidRPr="00A426B1">
        <w:t xml:space="preserve">serum-free RPMI-1640 </w:t>
      </w:r>
      <w:r w:rsidR="00497DC9" w:rsidRPr="00497DC9">
        <w:rPr>
          <w:i/>
          <w:iCs/>
          <w:color w:val="EE0000"/>
        </w:rPr>
        <w:t>(R-P-M-I-sixteen forty)</w:t>
      </w:r>
      <w:r w:rsidR="00497DC9">
        <w:t xml:space="preserve"> </w:t>
      </w:r>
      <w:r w:rsidRPr="00A426B1">
        <w:t xml:space="preserve">media to the detached cells </w:t>
      </w:r>
      <w:r w:rsidRPr="00A426B1">
        <w:rPr>
          <w:b/>
          <w:bCs/>
        </w:rPr>
        <w:t>[1]</w:t>
      </w:r>
      <w:r w:rsidRPr="00A426B1">
        <w:t xml:space="preserve">. Pool the detached cells from the three inserts into a single tube </w:t>
      </w:r>
      <w:r w:rsidRPr="00A426B1">
        <w:rPr>
          <w:b/>
          <w:bCs/>
        </w:rPr>
        <w:t>[2]</w:t>
      </w:r>
      <w:r w:rsidRPr="00A426B1">
        <w:t xml:space="preserve">. Spin the cells at </w:t>
      </w:r>
      <w:r w:rsidR="007910CC">
        <w:t>4000</w:t>
      </w:r>
      <w:r w:rsidRPr="00A426B1">
        <w:t xml:space="preserve"> </w:t>
      </w:r>
      <w:r w:rsidRPr="00980BCA">
        <w:rPr>
          <w:i/>
          <w:iCs/>
        </w:rPr>
        <w:t>g</w:t>
      </w:r>
      <w:r w:rsidRPr="00A426B1">
        <w:t xml:space="preserve"> for 5 minutes at 4 degrees Celsius </w:t>
      </w:r>
      <w:r w:rsidRPr="00A426B1">
        <w:rPr>
          <w:b/>
          <w:bCs/>
        </w:rPr>
        <w:t>[3]</w:t>
      </w:r>
      <w:r w:rsidRPr="00A426B1">
        <w:t>. Resuspend the cell pellet in 50 microliters of lysis solution containing RIPA</w:t>
      </w:r>
      <w:r w:rsidR="004D2292">
        <w:t xml:space="preserve"> </w:t>
      </w:r>
      <w:r w:rsidR="004D2292" w:rsidRPr="004D2292">
        <w:rPr>
          <w:i/>
          <w:iCs/>
          <w:color w:val="EE0000"/>
        </w:rPr>
        <w:t>(</w:t>
      </w:r>
      <w:r w:rsidR="004D2292" w:rsidRPr="004D2292">
        <w:rPr>
          <w:i/>
          <w:iCs/>
          <w:color w:val="EE0000"/>
          <w:lang w:val="en-US"/>
        </w:rPr>
        <w:t>REE-</w:t>
      </w:r>
      <w:proofErr w:type="spellStart"/>
      <w:r w:rsidR="004D2292" w:rsidRPr="004D2292">
        <w:rPr>
          <w:i/>
          <w:iCs/>
          <w:color w:val="EE0000"/>
          <w:lang w:val="en-US"/>
        </w:rPr>
        <w:t>pah</w:t>
      </w:r>
      <w:proofErr w:type="spellEnd"/>
      <w:r w:rsidR="004D2292" w:rsidRPr="004D2292">
        <w:rPr>
          <w:i/>
          <w:iCs/>
          <w:color w:val="EE0000"/>
          <w:lang w:val="en-US"/>
        </w:rPr>
        <w:t>)</w:t>
      </w:r>
      <w:r w:rsidRPr="00A426B1">
        <w:t xml:space="preserve"> buffer and Halt 1X</w:t>
      </w:r>
      <w:r w:rsidR="004D2292">
        <w:t xml:space="preserve"> </w:t>
      </w:r>
      <w:r w:rsidR="004D2292" w:rsidRPr="004D2292">
        <w:rPr>
          <w:i/>
          <w:iCs/>
          <w:color w:val="EE0000"/>
        </w:rPr>
        <w:t>(Halt-one-X)</w:t>
      </w:r>
      <w:r w:rsidRPr="00A426B1">
        <w:t xml:space="preserve"> protease inhibitor cocktail </w:t>
      </w:r>
      <w:r w:rsidRPr="00A426B1">
        <w:rPr>
          <w:b/>
          <w:bCs/>
        </w:rPr>
        <w:t>[4]</w:t>
      </w:r>
      <w:r w:rsidRPr="00A426B1">
        <w:t xml:space="preserve">. Incubate the lysate on ice for 45 minutes </w:t>
      </w:r>
      <w:r w:rsidRPr="00A426B1">
        <w:rPr>
          <w:b/>
          <w:bCs/>
        </w:rPr>
        <w:t>[5]</w:t>
      </w:r>
      <w:r w:rsidRPr="00A426B1">
        <w:t>.</w:t>
      </w:r>
    </w:p>
    <w:p w14:paraId="027BFA0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serum-free RPMI-1640 media to the detached cells.</w:t>
      </w:r>
    </w:p>
    <w:p w14:paraId="6933F166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pooling detached cells from three inserts into one tube.</w:t>
      </w:r>
    </w:p>
    <w:p w14:paraId="08C0D6D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tube into a centrifuge.</w:t>
      </w:r>
    </w:p>
    <w:p w14:paraId="68FF899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resuspending the cell pellet in lysis solution.</w:t>
      </w:r>
    </w:p>
    <w:p w14:paraId="2E4F481E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on ice.</w:t>
      </w:r>
    </w:p>
    <w:p w14:paraId="328E78F2" w14:textId="619C6341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Spin the lysate at 14,800 </w:t>
      </w:r>
      <w:r w:rsidRPr="00980BCA">
        <w:rPr>
          <w:i/>
          <w:iCs/>
        </w:rPr>
        <w:t>g</w:t>
      </w:r>
      <w:r w:rsidRPr="00A426B1">
        <w:t xml:space="preserve"> for 20 minutes at 4 degrees Celsius </w:t>
      </w:r>
      <w:r w:rsidRPr="00A426B1">
        <w:rPr>
          <w:b/>
          <w:bCs/>
        </w:rPr>
        <w:t>[1]</w:t>
      </w:r>
      <w:r w:rsidRPr="00A426B1">
        <w:t xml:space="preserve">. </w:t>
      </w:r>
      <w:r>
        <w:t>After c</w:t>
      </w:r>
      <w:r w:rsidRPr="00A426B1">
        <w:t>ollect</w:t>
      </w:r>
      <w:r>
        <w:t>ing</w:t>
      </w:r>
      <w:r w:rsidRPr="00A426B1">
        <w:t xml:space="preserve"> the supernatant</w:t>
      </w:r>
      <w:r w:rsidR="009D2A1D">
        <w:t xml:space="preserve">, </w:t>
      </w:r>
      <w:r w:rsidR="002639D5">
        <w:t xml:space="preserve">use 3 microliters of lysate to </w:t>
      </w:r>
      <w:r>
        <w:t>determi</w:t>
      </w:r>
      <w:r w:rsidR="002639D5">
        <w:t>ne</w:t>
      </w:r>
      <w:r>
        <w:t xml:space="preserve"> the </w:t>
      </w:r>
      <w:r w:rsidRPr="00A426B1">
        <w:t>protein concentration</w:t>
      </w:r>
      <w:r w:rsidR="009D2A1D">
        <w:t xml:space="preserve"> </w:t>
      </w:r>
      <w:r w:rsidR="002639D5">
        <w:t>using the bicinchoninic</w:t>
      </w:r>
      <w:r w:rsidR="009D2A1D">
        <w:t xml:space="preserve"> acid assay </w:t>
      </w:r>
      <w:r w:rsidR="009D2A1D" w:rsidRPr="009D2A1D">
        <w:rPr>
          <w:b/>
          <w:bCs/>
        </w:rPr>
        <w:t>[2]</w:t>
      </w:r>
      <w:r w:rsidR="009D2A1D">
        <w:t>.</w:t>
      </w:r>
      <w:r>
        <w:t xml:space="preserve"> </w:t>
      </w:r>
      <w:r w:rsidR="009D2A1D">
        <w:t>D</w:t>
      </w:r>
      <w:r w:rsidRPr="00A426B1">
        <w:t xml:space="preserve">ilute the remaining lysate </w:t>
      </w:r>
      <w:r>
        <w:t xml:space="preserve">at </w:t>
      </w:r>
      <w:r w:rsidR="009D2A1D">
        <w:t>a one-to-one</w:t>
      </w:r>
      <w:r w:rsidRPr="00A426B1">
        <w:t xml:space="preserve"> </w:t>
      </w:r>
      <w:r>
        <w:t xml:space="preserve">ratio </w:t>
      </w:r>
      <w:r w:rsidRPr="00A426B1">
        <w:t xml:space="preserve">in RIPA buffer to obtain </w:t>
      </w:r>
      <w:r>
        <w:t>100 microliters of cell lysate sample</w:t>
      </w:r>
      <w:r w:rsidRPr="00A426B1"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 Store the lysates at minus 80 degrees Celsius and the</w:t>
      </w:r>
      <w:r>
        <w:t xml:space="preserve"> blank</w:t>
      </w:r>
      <w:r w:rsidRPr="00A426B1">
        <w:t xml:space="preserve"> RIPA buffer at minus 20 degrees Celsius</w:t>
      </w:r>
      <w:r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1EC2B1C9" w14:textId="77777777" w:rsidR="00533543" w:rsidRPr="009D2A1D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into a centrifuge.</w:t>
      </w:r>
      <w:r>
        <w:rPr>
          <w:lang w:val="en-IN"/>
        </w:rPr>
        <w:t xml:space="preserve"> </w:t>
      </w:r>
      <w:r w:rsidRPr="0093296E">
        <w:rPr>
          <w:rFonts w:cstheme="minorHAnsi"/>
          <w:i/>
          <w:iCs/>
          <w:color w:val="3333FF"/>
        </w:rPr>
        <w:t>Videographer: Please capture the digital meter on the centrifuge showing the centrifuge speed</w:t>
      </w:r>
      <w:r>
        <w:rPr>
          <w:rFonts w:cstheme="minorHAnsi"/>
          <w:i/>
          <w:iCs/>
          <w:color w:val="3333FF"/>
        </w:rPr>
        <w:t xml:space="preserve"> and time</w:t>
      </w:r>
    </w:p>
    <w:p w14:paraId="4FA7FC29" w14:textId="51E2597B" w:rsidR="009D2A1D" w:rsidRPr="009D2A1D" w:rsidRDefault="009D2A1D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9D2A1D">
        <w:rPr>
          <w:rFonts w:cstheme="minorHAnsi"/>
        </w:rPr>
        <w:lastRenderedPageBreak/>
        <w:t xml:space="preserve">Representative shot of talent analyzing </w:t>
      </w:r>
      <w:proofErr w:type="gramStart"/>
      <w:r w:rsidRPr="009D2A1D">
        <w:rPr>
          <w:rFonts w:cstheme="minorHAnsi"/>
        </w:rPr>
        <w:t>the protein</w:t>
      </w:r>
      <w:proofErr w:type="gramEnd"/>
      <w:r w:rsidRPr="009D2A1D">
        <w:rPr>
          <w:rFonts w:cstheme="minorHAnsi"/>
        </w:rPr>
        <w:t xml:space="preserve"> concentrations</w:t>
      </w:r>
      <w:r>
        <w:rPr>
          <w:rFonts w:cstheme="minorHAnsi"/>
        </w:rPr>
        <w:t>.</w:t>
      </w:r>
    </w:p>
    <w:p w14:paraId="2E2B25A4" w14:textId="2598958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diluting the lysate solution with RIPA buffer.</w:t>
      </w:r>
    </w:p>
    <w:p w14:paraId="484FD23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lysates and RIPA buffer into designated freezers.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6EE4BA" w:rsidR="000F326F" w:rsidRDefault="0053354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Nitric Oxide Measurement by Nitric Oxide Analyzer</w:t>
      </w:r>
    </w:p>
    <w:p w14:paraId="5E7584E3" w14:textId="75189E6C" w:rsidR="00AD317C" w:rsidRPr="00A8480E" w:rsidRDefault="00AD317C" w:rsidP="00A8480E">
      <w:pPr>
        <w:pStyle w:val="ShotDescription"/>
        <w:ind w:left="360" w:firstLine="0"/>
        <w:rPr>
          <w:i/>
          <w:iCs/>
          <w:lang w:val="en-IN"/>
        </w:rPr>
      </w:pPr>
      <w:r w:rsidRPr="00AD317C">
        <w:rPr>
          <w:i/>
          <w:iCs/>
          <w:color w:val="3333FF"/>
          <w:lang w:val="en-IN"/>
        </w:rPr>
        <w:t xml:space="preserve">Videographer: Please record all </w:t>
      </w:r>
      <w:r>
        <w:rPr>
          <w:i/>
          <w:iCs/>
          <w:color w:val="3333FF"/>
          <w:lang w:val="en-IN"/>
        </w:rPr>
        <w:t xml:space="preserve">shots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</w:t>
      </w:r>
      <w:r w:rsidRPr="00AD317C">
        <w:rPr>
          <w:i/>
          <w:iCs/>
          <w:color w:val="3333FF"/>
          <w:lang w:val="en-IN"/>
        </w:rPr>
        <w:t>"SCREEN", as they cannot be provided by the authors.</w:t>
      </w:r>
    </w:p>
    <w:p w14:paraId="01CD38B9" w14:textId="77777777" w:rsidR="00B83867" w:rsidRDefault="00B83867" w:rsidP="00B83867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653D981B" w14:textId="0541987C" w:rsidR="00533543" w:rsidRDefault="00E315EC" w:rsidP="00533543">
      <w:pPr>
        <w:pStyle w:val="Narration"/>
        <w:numPr>
          <w:ilvl w:val="1"/>
          <w:numId w:val="3"/>
        </w:numPr>
      </w:pPr>
      <w:r>
        <w:t>P</w:t>
      </w:r>
      <w:r w:rsidR="00533543" w:rsidRPr="00A426B1">
        <w:t xml:space="preserve">repare </w:t>
      </w:r>
      <w:r w:rsidR="00533543">
        <w:t xml:space="preserve">and store </w:t>
      </w:r>
      <w:r w:rsidR="00533543" w:rsidRPr="00A426B1">
        <w:t>triiodide reagent in a chemical fume hood</w:t>
      </w:r>
      <w:r w:rsidR="00533543">
        <w:t xml:space="preserve"> </w:t>
      </w:r>
      <w:r w:rsidR="00533543" w:rsidRPr="009A16DF">
        <w:rPr>
          <w:b/>
          <w:bCs/>
        </w:rPr>
        <w:t>[1]</w:t>
      </w:r>
      <w:r w:rsidR="00533543">
        <w:t xml:space="preserve"> for</w:t>
      </w:r>
      <w:r w:rsidR="00533543" w:rsidRPr="00A426B1">
        <w:t xml:space="preserve"> use within two weeks of preparation </w:t>
      </w:r>
      <w:r w:rsidR="00533543" w:rsidRPr="009A16DF">
        <w:rPr>
          <w:b/>
          <w:bCs/>
        </w:rPr>
        <w:t>[2]</w:t>
      </w:r>
      <w:r w:rsidR="00533543">
        <w:t>.</w:t>
      </w:r>
      <w:r w:rsidR="00533543" w:rsidRPr="00A426B1">
        <w:t xml:space="preserve"> </w:t>
      </w:r>
      <w:r w:rsidR="00533543">
        <w:t>To generate a standard curve, p</w:t>
      </w:r>
      <w:r w:rsidR="00533543" w:rsidRPr="00A426B1">
        <w:t xml:space="preserve">repare a 1 millimolar stock solution of sodium nitrite in nitrite-free water </w:t>
      </w:r>
      <w:r w:rsidR="00533543" w:rsidRPr="00A426B1">
        <w:rPr>
          <w:b/>
          <w:bCs/>
        </w:rPr>
        <w:t>[</w:t>
      </w:r>
      <w:r w:rsidR="00533543">
        <w:rPr>
          <w:b/>
          <w:bCs/>
        </w:rPr>
        <w:t>3</w:t>
      </w:r>
      <w:r w:rsidR="00533543" w:rsidRPr="00A426B1">
        <w:rPr>
          <w:b/>
          <w:bCs/>
        </w:rPr>
        <w:t>]</w:t>
      </w:r>
      <w:r w:rsidR="00533543" w:rsidRPr="00A426B1">
        <w:t>.</w:t>
      </w:r>
      <w:r w:rsidR="00533543">
        <w:t xml:space="preserve"> Store at </w:t>
      </w:r>
      <w:r w:rsidR="00533543" w:rsidRPr="00A426B1">
        <w:t xml:space="preserve">minus 20 degrees Celsius until use </w:t>
      </w:r>
      <w:r w:rsidR="00533543" w:rsidRPr="00A426B1">
        <w:rPr>
          <w:b/>
          <w:bCs/>
        </w:rPr>
        <w:t>[</w:t>
      </w:r>
      <w:r w:rsidR="00533543">
        <w:rPr>
          <w:b/>
          <w:bCs/>
        </w:rPr>
        <w:t>4</w:t>
      </w:r>
      <w:r w:rsidR="00533543" w:rsidRPr="00A426B1">
        <w:rPr>
          <w:b/>
          <w:bCs/>
        </w:rPr>
        <w:t>]</w:t>
      </w:r>
      <w:r w:rsidR="00533543" w:rsidRPr="00A426B1">
        <w:t>.</w:t>
      </w:r>
    </w:p>
    <w:p w14:paraId="070123F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A426B1">
        <w:rPr>
          <w:lang w:val="en-IN"/>
        </w:rPr>
        <w:t>Talent preparing the triiodide reagent inside a chemical fume hood while wearing personal protective equipment.</w:t>
      </w:r>
    </w:p>
    <w:p w14:paraId="51CCB01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48D2107" w14:textId="6BFB9A22" w:rsidR="00533543" w:rsidRDefault="00533543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Triiodide Reagent</w:t>
      </w:r>
      <w:r w:rsidR="00203235">
        <w:rPr>
          <w:lang w:val="en-IN"/>
        </w:rPr>
        <w:t xml:space="preserve"> Composition</w:t>
      </w:r>
    </w:p>
    <w:p w14:paraId="2538D0E0" w14:textId="77777777" w:rsidR="00533543" w:rsidRDefault="00533543" w:rsidP="00533543">
      <w:pPr>
        <w:pStyle w:val="ShotDescription"/>
        <w:ind w:firstLine="0"/>
      </w:pPr>
      <w:r>
        <w:t>Potassium Iodide</w:t>
      </w:r>
      <w:r>
        <w:tab/>
      </w:r>
      <w:r>
        <w:tab/>
      </w:r>
      <w:r w:rsidRPr="00A426B1">
        <w:t>400</w:t>
      </w:r>
      <w:r>
        <w:t xml:space="preserve"> mg</w:t>
      </w:r>
    </w:p>
    <w:p w14:paraId="0FB1F838" w14:textId="77777777" w:rsidR="00533543" w:rsidRDefault="00533543" w:rsidP="00533543">
      <w:pPr>
        <w:pStyle w:val="ShotDescription"/>
        <w:ind w:firstLine="0"/>
      </w:pPr>
      <w:r>
        <w:t>Iodine</w:t>
      </w:r>
      <w:r>
        <w:tab/>
      </w:r>
      <w:r>
        <w:tab/>
      </w:r>
      <w:r>
        <w:tab/>
        <w:t>2</w:t>
      </w:r>
      <w:r w:rsidRPr="00A426B1">
        <w:t>50 m</w:t>
      </w:r>
      <w:r>
        <w:t>g</w:t>
      </w:r>
    </w:p>
    <w:p w14:paraId="398C43D3" w14:textId="77777777" w:rsidR="00533543" w:rsidRDefault="00533543" w:rsidP="00533543">
      <w:pPr>
        <w:pStyle w:val="ShotDescription"/>
        <w:ind w:firstLine="0"/>
      </w:pPr>
      <w:r>
        <w:t>Glacial Acetic Acid</w:t>
      </w:r>
      <w:r>
        <w:tab/>
      </w:r>
      <w:r>
        <w:tab/>
      </w:r>
      <w:r w:rsidRPr="00A426B1">
        <w:t>28 m</w:t>
      </w:r>
      <w:r>
        <w:t>L</w:t>
      </w:r>
    </w:p>
    <w:p w14:paraId="5512DA6E" w14:textId="77777777" w:rsidR="00533543" w:rsidRDefault="00533543" w:rsidP="00533543">
      <w:pPr>
        <w:pStyle w:val="ShotDescription"/>
        <w:ind w:firstLine="0"/>
        <w:rPr>
          <w:lang w:val="en-IN"/>
        </w:rPr>
      </w:pPr>
      <w:r>
        <w:t>U</w:t>
      </w:r>
      <w:r w:rsidRPr="00A426B1">
        <w:t xml:space="preserve">ltrapure water </w:t>
      </w:r>
      <w:r>
        <w:tab/>
      </w:r>
      <w:r>
        <w:tab/>
      </w:r>
      <w:r w:rsidRPr="00A426B1">
        <w:t>8 m</w:t>
      </w:r>
      <w:r>
        <w:t>L</w:t>
      </w:r>
    </w:p>
    <w:p w14:paraId="4F5293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preparing the sodium nitrite stock solution in a tube.</w:t>
      </w:r>
    </w:p>
    <w:p w14:paraId="2DF3E0D7" w14:textId="77777777" w:rsidR="00533543" w:rsidRPr="00AC7832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sodium nitrite stock solution into a minus 20 degrees Celsius freezer.</w:t>
      </w:r>
    </w:p>
    <w:p w14:paraId="000576AB" w14:textId="6F33195E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fresh working standards </w:t>
      </w:r>
      <w:r w:rsidR="00BA7651">
        <w:t xml:space="preserve">of sodium nitrite stock </w:t>
      </w:r>
      <w:r w:rsidRPr="00A426B1">
        <w:t xml:space="preserve">in </w:t>
      </w:r>
      <w:r>
        <w:t>PBS</w:t>
      </w:r>
      <w:r w:rsidRPr="00A426B1">
        <w:t xml:space="preserve"> immediately before injections </w:t>
      </w:r>
      <w:r w:rsidRPr="00A426B1">
        <w:rPr>
          <w:b/>
          <w:bCs/>
        </w:rPr>
        <w:t>[</w:t>
      </w:r>
      <w:r>
        <w:rPr>
          <w:b/>
          <w:bCs/>
        </w:rPr>
        <w:t>1-TXT</w:t>
      </w:r>
      <w:r w:rsidRPr="00A426B1">
        <w:rPr>
          <w:b/>
          <w:bCs/>
        </w:rPr>
        <w:t>]</w:t>
      </w:r>
      <w:r w:rsidRPr="00A426B1">
        <w:t xml:space="preserve">. Turn on the nitrogen carrier gas and initiate gas flow through the system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</w:t>
      </w:r>
      <w:r w:rsidR="00BA7651" w:rsidRPr="00A426B1">
        <w:t xml:space="preserve">Assemble the glass purge vessel </w:t>
      </w:r>
      <w:r w:rsidR="00BA7651">
        <w:t>and s</w:t>
      </w:r>
      <w:r w:rsidR="00BA7651" w:rsidRPr="00A426B1">
        <w:t xml:space="preserve">ecure </w:t>
      </w:r>
      <w:r w:rsidR="00BA7651">
        <w:t>it</w:t>
      </w:r>
      <w:r w:rsidR="00BA7651" w:rsidRPr="00A426B1">
        <w:t xml:space="preserve"> with a septum and screw cap to ensure an airtight seal </w:t>
      </w:r>
      <w:r w:rsidR="00BA7651" w:rsidRPr="00A426B1">
        <w:rPr>
          <w:b/>
          <w:bCs/>
        </w:rPr>
        <w:t>[</w:t>
      </w:r>
      <w:r w:rsidR="00BA7651">
        <w:rPr>
          <w:b/>
          <w:bCs/>
        </w:rPr>
        <w:t>3</w:t>
      </w:r>
      <w:r w:rsidR="00BA7651" w:rsidRPr="00A426B1">
        <w:rPr>
          <w:b/>
          <w:bCs/>
        </w:rPr>
        <w:t>]</w:t>
      </w:r>
      <w:r w:rsidR="00BA7651" w:rsidRPr="00A426B1">
        <w:t>.</w:t>
      </w:r>
      <w:r w:rsidRPr="00A426B1">
        <w:t xml:space="preserve"> </w:t>
      </w:r>
      <w:r w:rsidR="00BA7651">
        <w:t>A</w:t>
      </w:r>
      <w:r w:rsidRPr="00A426B1">
        <w:t xml:space="preserve">dd 4 </w:t>
      </w:r>
      <w:proofErr w:type="spellStart"/>
      <w:r w:rsidRPr="00A426B1">
        <w:t>milliliters</w:t>
      </w:r>
      <w:proofErr w:type="spellEnd"/>
      <w:r w:rsidRPr="00A426B1">
        <w:t xml:space="preserve"> of triiodide reagent with 20 microliters of diluted anti-foam solution into the vessel </w:t>
      </w:r>
      <w:r w:rsidRPr="00A426B1">
        <w:rPr>
          <w:b/>
          <w:bCs/>
        </w:rPr>
        <w:t>[</w:t>
      </w:r>
      <w:r w:rsidR="00BA7651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</w:p>
    <w:p w14:paraId="6CA63A7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preparing working standards in </w:t>
      </w:r>
      <w:proofErr w:type="spellStart"/>
      <w:r w:rsidRPr="00A426B1">
        <w:rPr>
          <w:lang w:val="en-IN"/>
        </w:rPr>
        <w:t>labeled</w:t>
      </w:r>
      <w:proofErr w:type="spellEnd"/>
      <w:r w:rsidRPr="00A426B1">
        <w:rPr>
          <w:lang w:val="en-IN"/>
        </w:rPr>
        <w:t xml:space="preserve"> tubes.</w:t>
      </w:r>
      <w:r>
        <w:rPr>
          <w:lang w:val="en-IN"/>
        </w:rPr>
        <w:t xml:space="preserve"> </w:t>
      </w:r>
      <w:r w:rsidRPr="00416A49">
        <w:rPr>
          <w:b/>
          <w:bCs/>
          <w:lang w:val="en-IN"/>
        </w:rPr>
        <w:t xml:space="preserve">TXT: Concentration </w:t>
      </w:r>
      <w:r w:rsidRPr="00416A49">
        <w:rPr>
          <w:b/>
          <w:bCs/>
        </w:rPr>
        <w:t>range: 0.125 µM to 4.0 µM</w:t>
      </w:r>
      <w:r w:rsidRPr="00A426B1">
        <w:t xml:space="preserve"> </w:t>
      </w:r>
    </w:p>
    <w:p w14:paraId="401CBCF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turning on the nitrogen gas supply connected to the system.</w:t>
      </w:r>
    </w:p>
    <w:p w14:paraId="37FE3E02" w14:textId="29DE9EAF" w:rsidR="00BA7651" w:rsidRDefault="00BA7651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securing the purge vessel with a septum and screw cap.</w:t>
      </w:r>
      <w:r w:rsidR="005834F5">
        <w:rPr>
          <w:lang w:val="en-IN"/>
        </w:rPr>
        <w:t xml:space="preserve"> </w:t>
      </w:r>
    </w:p>
    <w:p w14:paraId="608A5B75" w14:textId="64730BEF" w:rsidR="00533543" w:rsidRPr="00BA7651" w:rsidRDefault="00533543" w:rsidP="00BA7651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triiodide reagent and anti-foam solution into the glass purge vessel.</w:t>
      </w:r>
    </w:p>
    <w:p w14:paraId="36E390D0" w14:textId="3EFEBAE1" w:rsidR="00533543" w:rsidRDefault="00533543" w:rsidP="00533543">
      <w:pPr>
        <w:pStyle w:val="Narration"/>
        <w:numPr>
          <w:ilvl w:val="1"/>
          <w:numId w:val="3"/>
        </w:numPr>
      </w:pPr>
      <w:r w:rsidRPr="00A426B1">
        <w:lastRenderedPageBreak/>
        <w:t xml:space="preserve">Pour 10 </w:t>
      </w:r>
      <w:proofErr w:type="spellStart"/>
      <w:r w:rsidRPr="00A426B1">
        <w:t>milliliters</w:t>
      </w:r>
      <w:proofErr w:type="spellEnd"/>
      <w:r w:rsidRPr="00A426B1">
        <w:t xml:space="preserve"> of sodium hydroxide into the trap</w:t>
      </w:r>
      <w:r>
        <w:t xml:space="preserve"> chamber</w:t>
      </w:r>
      <w:r w:rsidRPr="00A426B1">
        <w:t xml:space="preserve"> </w:t>
      </w:r>
      <w:r w:rsidRPr="00A426B1">
        <w:rPr>
          <w:b/>
          <w:bCs/>
        </w:rPr>
        <w:t>[1]</w:t>
      </w:r>
      <w:r w:rsidRPr="00A426B1">
        <w:t xml:space="preserve">. On the </w:t>
      </w:r>
      <w:r>
        <w:t>NOA</w:t>
      </w:r>
      <w:r w:rsidRPr="00A426B1">
        <w:t xml:space="preserve"> display screen</w:t>
      </w:r>
      <w:r w:rsidR="0071595D">
        <w:t xml:space="preserve"> </w:t>
      </w:r>
      <w:r w:rsidR="0071595D" w:rsidRPr="00A426B1">
        <w:rPr>
          <w:b/>
          <w:bCs/>
        </w:rPr>
        <w:t>[2]</w:t>
      </w:r>
      <w:r w:rsidRPr="00A426B1">
        <w:t xml:space="preserve">, </w:t>
      </w:r>
      <w:r w:rsidR="0071595D">
        <w:t>s</w:t>
      </w:r>
      <w:r w:rsidRPr="00A426B1">
        <w:t xml:space="preserve">et the instrument to </w:t>
      </w:r>
      <w:r w:rsidRPr="00A426B1">
        <w:rPr>
          <w:b/>
          <w:bCs/>
        </w:rPr>
        <w:t>MR2:50.00</w:t>
      </w:r>
      <w:r w:rsidRPr="00A426B1">
        <w:t xml:space="preserve"> </w:t>
      </w:r>
      <w:r w:rsidR="006C7172" w:rsidRPr="006C7172">
        <w:rPr>
          <w:i/>
          <w:iCs/>
          <w:color w:val="EE0000"/>
        </w:rPr>
        <w:t>(M-R-Two-Fifty-point-oh-oh)</w:t>
      </w:r>
      <w:r w:rsidR="006C7172">
        <w:t xml:space="preserve"> </w:t>
      </w:r>
      <w:r w:rsidRPr="00A426B1">
        <w:t xml:space="preserve">and select </w:t>
      </w:r>
      <w:r w:rsidRPr="00A426B1">
        <w:rPr>
          <w:b/>
          <w:bCs/>
        </w:rPr>
        <w:t>Fast</w:t>
      </w:r>
      <w:r w:rsidRPr="00A426B1">
        <w:t xml:space="preserve"> for the filter setting </w:t>
      </w:r>
      <w:r w:rsidRPr="00A426B1">
        <w:rPr>
          <w:b/>
          <w:bCs/>
        </w:rPr>
        <w:t>[3]</w:t>
      </w:r>
      <w:r w:rsidRPr="00A426B1">
        <w:t xml:space="preserve">. Adjust the nitrogen gas pressure until the reactor pressure stabilizes between 27 and 29 pounds per square inch </w:t>
      </w:r>
      <w:r w:rsidRPr="00A426B1">
        <w:rPr>
          <w:b/>
          <w:bCs/>
        </w:rPr>
        <w:t>[4]</w:t>
      </w:r>
      <w:r w:rsidRPr="00A426B1">
        <w:t xml:space="preserve">. Open the </w:t>
      </w:r>
      <w:proofErr w:type="spellStart"/>
      <w:r w:rsidRPr="00F66D72">
        <w:rPr>
          <w:b/>
          <w:bCs/>
        </w:rPr>
        <w:t>eDAQ</w:t>
      </w:r>
      <w:proofErr w:type="spellEnd"/>
      <w:r w:rsidRPr="00A426B1">
        <w:t xml:space="preserve"> </w:t>
      </w:r>
      <w:r w:rsidR="00F66D72" w:rsidRPr="00F66D72">
        <w:rPr>
          <w:i/>
          <w:iCs/>
          <w:color w:val="EE0000"/>
        </w:rPr>
        <w:t>(ee-</w:t>
      </w:r>
      <w:proofErr w:type="spellStart"/>
      <w:r w:rsidR="00F66D72" w:rsidRPr="00F66D72">
        <w:rPr>
          <w:i/>
          <w:iCs/>
          <w:color w:val="EE0000"/>
        </w:rPr>
        <w:t>dack</w:t>
      </w:r>
      <w:proofErr w:type="spellEnd"/>
      <w:r w:rsidR="00F66D72" w:rsidRPr="00F66D72">
        <w:rPr>
          <w:i/>
          <w:iCs/>
          <w:color w:val="EE0000"/>
        </w:rPr>
        <w:t>)</w:t>
      </w:r>
      <w:r w:rsidR="00F66D72">
        <w:t xml:space="preserve"> </w:t>
      </w:r>
      <w:r w:rsidRPr="00F66D72">
        <w:rPr>
          <w:b/>
          <w:bCs/>
        </w:rPr>
        <w:t>chart</w:t>
      </w:r>
      <w:r w:rsidRPr="00A426B1">
        <w:t xml:space="preserve"> software on the computer connected to the </w:t>
      </w:r>
      <w:r>
        <w:t>NOA</w:t>
      </w:r>
      <w:r w:rsidRPr="00A426B1">
        <w:t xml:space="preserve"> </w:t>
      </w:r>
      <w:r w:rsidRPr="00A426B1">
        <w:rPr>
          <w:b/>
          <w:bCs/>
        </w:rPr>
        <w:t>[5]</w:t>
      </w:r>
      <w:r w:rsidRPr="00A426B1">
        <w:t>.</w:t>
      </w:r>
    </w:p>
    <w:p w14:paraId="533758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pouring sodium hydroxide solution into the trap.</w:t>
      </w:r>
    </w:p>
    <w:p w14:paraId="0D443D0D" w14:textId="25B28739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</w:t>
      </w:r>
      <w:r>
        <w:rPr>
          <w:lang w:val="en-IN"/>
        </w:rPr>
        <w:t>NOA</w:t>
      </w:r>
      <w:r w:rsidRPr="00A426B1">
        <w:rPr>
          <w:lang w:val="en-IN"/>
        </w:rPr>
        <w:t xml:space="preserve"> display screen </w:t>
      </w:r>
      <w:r w:rsidRPr="0071595D">
        <w:rPr>
          <w:strike/>
          <w:lang w:val="en-IN"/>
        </w:rPr>
        <w:t xml:space="preserve">and select </w:t>
      </w:r>
      <w:r w:rsidRPr="0071595D">
        <w:rPr>
          <w:b/>
          <w:bCs/>
          <w:strike/>
          <w:lang w:val="en-IN"/>
        </w:rPr>
        <w:t>Measurement</w:t>
      </w:r>
      <w:r w:rsidRPr="0071595D">
        <w:rPr>
          <w:strike/>
          <w:lang w:val="en-IN"/>
        </w:rPr>
        <w:t xml:space="preserve"> followed by </w:t>
      </w:r>
      <w:r w:rsidRPr="0071595D">
        <w:rPr>
          <w:b/>
          <w:bCs/>
          <w:strike/>
          <w:lang w:val="en-IN"/>
        </w:rPr>
        <w:t>Select Gas and Range</w:t>
      </w:r>
      <w:r w:rsidRPr="0071595D">
        <w:rPr>
          <w:lang w:val="en-IN"/>
        </w:rPr>
        <w:t>.</w:t>
      </w:r>
      <w:r w:rsidR="0071595D" w:rsidRPr="0071595D">
        <w:rPr>
          <w:lang w:val="en-IN"/>
        </w:rPr>
        <w:t xml:space="preserve"> </w:t>
      </w:r>
      <w:r w:rsidR="0071595D" w:rsidRPr="0071595D">
        <w:rPr>
          <w:b/>
          <w:bCs/>
          <w:highlight w:val="green"/>
          <w:lang w:val="en-IN"/>
        </w:rPr>
        <w:t>Note:</w:t>
      </w:r>
      <w:r w:rsidR="0071595D" w:rsidRPr="0071595D">
        <w:rPr>
          <w:highlight w:val="green"/>
          <w:lang w:val="en-IN"/>
        </w:rPr>
        <w:t xml:space="preserve"> </w:t>
      </w:r>
      <w:r w:rsidR="00A8480E">
        <w:rPr>
          <w:highlight w:val="green"/>
          <w:lang w:val="en-IN"/>
        </w:rPr>
        <w:t>At the time of filming, t</w:t>
      </w:r>
      <w:r w:rsidR="0071595D" w:rsidRPr="0071595D">
        <w:rPr>
          <w:highlight w:val="green"/>
          <w:lang w:val="en-IN"/>
        </w:rPr>
        <w:t>he prompt “Measurement does not appear on screen, so the shot is slightly modified.</w:t>
      </w:r>
    </w:p>
    <w:p w14:paraId="0DE6C77C" w14:textId="2B44B63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operator setting </w:t>
      </w:r>
      <w:r w:rsidRPr="00A426B1">
        <w:rPr>
          <w:b/>
          <w:bCs/>
          <w:lang w:val="en-IN"/>
        </w:rPr>
        <w:t>MR2:50.00</w:t>
      </w:r>
      <w:r w:rsidRPr="00A426B1">
        <w:rPr>
          <w:lang w:val="en-IN"/>
        </w:rPr>
        <w:t xml:space="preserve"> and selecting </w:t>
      </w:r>
      <w:r w:rsidRPr="00A426B1">
        <w:rPr>
          <w:b/>
          <w:bCs/>
          <w:lang w:val="en-IN"/>
        </w:rPr>
        <w:t>Fast</w:t>
      </w:r>
      <w:r w:rsidRPr="00A426B1">
        <w:rPr>
          <w:lang w:val="en-IN"/>
        </w:rPr>
        <w:t xml:space="preserve"> on the </w:t>
      </w:r>
      <w:r>
        <w:rPr>
          <w:lang w:val="en-IN"/>
        </w:rPr>
        <w:t>NOA</w:t>
      </w:r>
      <w:r w:rsidRPr="00A426B1">
        <w:rPr>
          <w:lang w:val="en-IN"/>
        </w:rPr>
        <w:t xml:space="preserve"> screen.</w:t>
      </w:r>
      <w:r w:rsidR="00015A4A">
        <w:rPr>
          <w:lang w:val="en-IN"/>
        </w:rPr>
        <w:t xml:space="preserve"> </w:t>
      </w:r>
    </w:p>
    <w:p w14:paraId="697F96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adjusting the nitrogen gas pressure regulator while monitoring the pressure reading.</w:t>
      </w:r>
      <w:r>
        <w:rPr>
          <w:lang w:val="en-IN"/>
        </w:rPr>
        <w:t xml:space="preserve"> </w:t>
      </w:r>
      <w:r w:rsidRPr="00416A49">
        <w:rPr>
          <w:i/>
          <w:iCs/>
          <w:color w:val="3333FF"/>
          <w:lang w:val="en-IN"/>
        </w:rPr>
        <w:t xml:space="preserve">Videographer: Please capture the pressure reading on nitrogen gas pressure </w:t>
      </w:r>
      <w:proofErr w:type="spellStart"/>
      <w:r w:rsidRPr="00416A49">
        <w:rPr>
          <w:i/>
          <w:iCs/>
          <w:color w:val="3333FF"/>
          <w:lang w:val="en-IN"/>
        </w:rPr>
        <w:t>guage</w:t>
      </w:r>
      <w:proofErr w:type="spellEnd"/>
      <w:r>
        <w:rPr>
          <w:lang w:val="en-IN"/>
        </w:rPr>
        <w:t xml:space="preserve"> </w:t>
      </w:r>
    </w:p>
    <w:p w14:paraId="5EBE482D" w14:textId="64DE9F0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412919">
        <w:rPr>
          <w:lang w:val="en-IN"/>
        </w:rPr>
        <w:t>SCREEN:</w:t>
      </w:r>
      <w:r w:rsidRPr="00A426B1">
        <w:rPr>
          <w:lang w:val="en-IN"/>
        </w:rPr>
        <w:t xml:space="preserve"> Show the </w:t>
      </w:r>
      <w:proofErr w:type="spellStart"/>
      <w:r w:rsidRPr="00A426B1">
        <w:rPr>
          <w:lang w:val="en-IN"/>
        </w:rPr>
        <w:t>eDAQ</w:t>
      </w:r>
      <w:proofErr w:type="spellEnd"/>
      <w:r w:rsidRPr="00A426B1">
        <w:rPr>
          <w:lang w:val="en-IN"/>
        </w:rPr>
        <w:t xml:space="preserve"> chart software opening on the connected computer.</w:t>
      </w:r>
      <w:r w:rsidR="00F66D72">
        <w:rPr>
          <w:lang w:val="en-IN"/>
        </w:rPr>
        <w:t xml:space="preserve"> </w:t>
      </w:r>
    </w:p>
    <w:p w14:paraId="44E3DAB6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Set the acquisition range to 10 per second and the voltage to 10 volts in the software </w:t>
      </w:r>
      <w:r w:rsidRPr="00A426B1">
        <w:rPr>
          <w:b/>
          <w:bCs/>
        </w:rPr>
        <w:t>[1]</w:t>
      </w:r>
      <w:r w:rsidRPr="00A426B1">
        <w:t xml:space="preserve">. Navigate to </w:t>
      </w:r>
      <w:r w:rsidRPr="00A426B1">
        <w:rPr>
          <w:b/>
          <w:bCs/>
        </w:rPr>
        <w:t>Setup &gt; Channel Settings</w:t>
      </w:r>
      <w:r w:rsidRPr="00A426B1">
        <w:t xml:space="preserve"> and select </w:t>
      </w:r>
      <w:r w:rsidRPr="00A426B1">
        <w:rPr>
          <w:b/>
          <w:bCs/>
        </w:rPr>
        <w:t>Channel 1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display scale to </w:t>
      </w:r>
      <w:r w:rsidRPr="00A508AB">
        <w:rPr>
          <w:b/>
          <w:bCs/>
        </w:rPr>
        <w:t>2:1</w:t>
      </w:r>
      <w:r>
        <w:t xml:space="preserve"> </w:t>
      </w:r>
      <w:r w:rsidRPr="00A508AB">
        <w:rPr>
          <w:i/>
          <w:iCs/>
          <w:color w:val="EE0000"/>
        </w:rPr>
        <w:t>(two-to-one)</w:t>
      </w:r>
      <w:r w:rsidRPr="00A426B1">
        <w:t xml:space="preserve"> on the </w:t>
      </w:r>
      <w:r>
        <w:t>NOA</w:t>
      </w:r>
      <w:r w:rsidRPr="00A426B1">
        <w:t xml:space="preserve"> software </w:t>
      </w:r>
      <w:r w:rsidRPr="00A426B1">
        <w:rPr>
          <w:b/>
          <w:bCs/>
        </w:rPr>
        <w:t>[3]</w:t>
      </w:r>
      <w:r w:rsidRPr="00A426B1">
        <w:t xml:space="preserve">. Start the data acquisition on the </w:t>
      </w:r>
      <w:r>
        <w:t>NOA</w:t>
      </w:r>
      <w:r w:rsidRPr="00A426B1">
        <w:t xml:space="preserve"> instrument and in the software </w:t>
      </w:r>
      <w:r w:rsidRPr="00A426B1">
        <w:rPr>
          <w:b/>
          <w:bCs/>
        </w:rPr>
        <w:t>[4]</w:t>
      </w:r>
      <w:r w:rsidRPr="00A426B1">
        <w:t xml:space="preserve">. Monitor the baseline until it stabilizes </w:t>
      </w:r>
      <w:r w:rsidRPr="00A426B1">
        <w:rPr>
          <w:b/>
          <w:bCs/>
        </w:rPr>
        <w:t>[5]</w:t>
      </w:r>
      <w:r w:rsidRPr="00A426B1">
        <w:t>.</w:t>
      </w:r>
    </w:p>
    <w:p w14:paraId="744A55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acquisition settings panel with acquisition range and voltage values being entered.</w:t>
      </w:r>
    </w:p>
    <w:p w14:paraId="62B84FD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navigation to </w:t>
      </w:r>
      <w:r w:rsidRPr="00A426B1">
        <w:rPr>
          <w:b/>
          <w:bCs/>
          <w:lang w:val="en-IN"/>
        </w:rPr>
        <w:t>Setup &gt; Channel Settings</w:t>
      </w:r>
      <w:r w:rsidRPr="00A426B1">
        <w:rPr>
          <w:lang w:val="en-IN"/>
        </w:rPr>
        <w:t xml:space="preserve"> and selection of </w:t>
      </w:r>
      <w:r w:rsidRPr="00A426B1">
        <w:rPr>
          <w:b/>
          <w:bCs/>
          <w:lang w:val="en-IN"/>
        </w:rPr>
        <w:t>Channel 1</w:t>
      </w:r>
      <w:r w:rsidRPr="00A426B1">
        <w:rPr>
          <w:lang w:val="en-IN"/>
        </w:rPr>
        <w:t>.</w:t>
      </w:r>
    </w:p>
    <w:p w14:paraId="53DC646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display scale being changed to 2:1.</w:t>
      </w:r>
    </w:p>
    <w:p w14:paraId="49043661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starting data acquisition in the software and on the instrument.</w:t>
      </w:r>
    </w:p>
    <w:p w14:paraId="41A71037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baseline signal stabilizing on the graph display.</w:t>
      </w:r>
    </w:p>
    <w:p w14:paraId="4125D3D0" w14:textId="77777777" w:rsidR="00533543" w:rsidRPr="003776E7" w:rsidRDefault="00533543" w:rsidP="00533543">
      <w:pPr>
        <w:pStyle w:val="Narration"/>
        <w:numPr>
          <w:ilvl w:val="1"/>
          <w:numId w:val="3"/>
        </w:numPr>
      </w:pPr>
      <w:r w:rsidRPr="00A426B1">
        <w:t>Us</w:t>
      </w:r>
      <w:r>
        <w:t>e</w:t>
      </w:r>
      <w:r w:rsidRPr="00A426B1">
        <w:t xml:space="preserve"> a Hamilton syringe</w:t>
      </w:r>
      <w:r>
        <w:t xml:space="preserve"> to</w:t>
      </w:r>
      <w:r w:rsidRPr="00A426B1">
        <w:t xml:space="preserve"> inject 10 microliters of </w:t>
      </w:r>
      <w:r>
        <w:t>PBS</w:t>
      </w:r>
      <w:r w:rsidRPr="00A426B1">
        <w:t xml:space="preserve"> through the septum into the purge vessel to confirm baseline stability </w:t>
      </w:r>
      <w:r w:rsidRPr="00A426B1">
        <w:rPr>
          <w:b/>
          <w:bCs/>
        </w:rPr>
        <w:t>[1]</w:t>
      </w:r>
      <w:r w:rsidRPr="00A426B1">
        <w:t xml:space="preserve">. Record the chemiluminescent signal for each injection </w:t>
      </w:r>
      <w:r w:rsidRPr="00A426B1">
        <w:rPr>
          <w:b/>
          <w:bCs/>
        </w:rPr>
        <w:t>[2]</w:t>
      </w:r>
      <w:r w:rsidRPr="00A426B1">
        <w:t xml:space="preserve">. Allow the signal trace to return fully to baseline before the next injection </w:t>
      </w:r>
      <w:r w:rsidRPr="00A426B1">
        <w:rPr>
          <w:b/>
          <w:bCs/>
        </w:rPr>
        <w:t>[3]</w:t>
      </w:r>
      <w:r w:rsidRPr="00A426B1">
        <w:t xml:space="preserve">. Inject 10 microliters of the 0.125 micromolar nitrite standard </w:t>
      </w:r>
      <w:r>
        <w:t xml:space="preserve">and subsequent standards in duplicates </w:t>
      </w:r>
      <w:r w:rsidRPr="00A426B1">
        <w:t xml:space="preserve">into the purge vessel </w:t>
      </w:r>
      <w:r w:rsidRPr="00A426B1">
        <w:rPr>
          <w:b/>
          <w:bCs/>
        </w:rPr>
        <w:t>[4]</w:t>
      </w:r>
      <w:r w:rsidRPr="00A426B1">
        <w:t xml:space="preserve">. </w:t>
      </w:r>
    </w:p>
    <w:p w14:paraId="633BB77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injecting </w:t>
      </w:r>
      <w:r>
        <w:rPr>
          <w:lang w:val="en-IN"/>
        </w:rPr>
        <w:t>PBS</w:t>
      </w:r>
      <w:r w:rsidRPr="00A426B1">
        <w:rPr>
          <w:lang w:val="en-IN"/>
        </w:rPr>
        <w:t xml:space="preserve"> into the purge vessel using a Hamilton syringe.</w:t>
      </w:r>
    </w:p>
    <w:p w14:paraId="04FB29F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chemiluminescent signal trace being recorded in the software.</w:t>
      </w:r>
    </w:p>
    <w:p w14:paraId="32852C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signal trace returning to baseline on the graph.</w:t>
      </w:r>
    </w:p>
    <w:p w14:paraId="3A0B6F9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lastRenderedPageBreak/>
        <w:t>Talent injecting the nitrite standard into the purge vessel.</w:t>
      </w:r>
    </w:p>
    <w:p w14:paraId="63C60266" w14:textId="0F82BB56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Annotate each injection in the </w:t>
      </w:r>
      <w:r w:rsidRPr="00A426B1">
        <w:rPr>
          <w:b/>
          <w:bCs/>
        </w:rPr>
        <w:t>Comment</w:t>
      </w:r>
      <w:r w:rsidRPr="00A426B1">
        <w:t xml:space="preserve"> tab with the corresponding sample information </w:t>
      </w:r>
      <w:r w:rsidRPr="00A426B1">
        <w:rPr>
          <w:b/>
          <w:bCs/>
        </w:rPr>
        <w:t>[1]</w:t>
      </w:r>
      <w:r w:rsidRPr="00A426B1">
        <w:t xml:space="preserve">. </w:t>
      </w:r>
      <w:r>
        <w:t xml:space="preserve">Between </w:t>
      </w:r>
      <w:r w:rsidR="00203235">
        <w:t>injections, wipe the syringe with</w:t>
      </w:r>
      <w:r w:rsidRPr="00A426B1">
        <w:t xml:space="preserve"> a lint-free tissue </w:t>
      </w:r>
      <w:r w:rsidRPr="00A426B1">
        <w:rPr>
          <w:b/>
          <w:bCs/>
        </w:rPr>
        <w:t>[2]</w:t>
      </w:r>
      <w:r w:rsidRPr="00A426B1">
        <w:t xml:space="preserve"> and rinse it 3 to 4 times with sterile nitrite-free water to remove excess triiodide </w:t>
      </w:r>
      <w:r w:rsidRPr="00A426B1">
        <w:rPr>
          <w:b/>
          <w:bCs/>
        </w:rPr>
        <w:t>[3]</w:t>
      </w:r>
      <w:r w:rsidRPr="00A426B1">
        <w:t xml:space="preserve">. Allow the signal to return to baseline between injections for 20 to 30 seconds </w:t>
      </w:r>
      <w:r w:rsidRPr="00281AC6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3E56E2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entering sample information into the </w:t>
      </w:r>
      <w:r w:rsidRPr="00A426B1">
        <w:rPr>
          <w:b/>
          <w:bCs/>
          <w:lang w:val="en-IN"/>
        </w:rPr>
        <w:t>Comment</w:t>
      </w:r>
      <w:r w:rsidRPr="00A426B1">
        <w:rPr>
          <w:lang w:val="en-IN"/>
        </w:rPr>
        <w:t xml:space="preserve"> tab.</w:t>
      </w:r>
    </w:p>
    <w:p w14:paraId="263CA52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wiping the syringe with a lint-free tissue.</w:t>
      </w:r>
    </w:p>
    <w:p w14:paraId="7F99137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rinsing the syringe multiple times with sterile nitrite-free water.</w:t>
      </w:r>
    </w:p>
    <w:p w14:paraId="2E8CF348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signal trace stabilizing at baseline between injections.</w:t>
      </w:r>
    </w:p>
    <w:p w14:paraId="705DE167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Open the Flow Analysis window </w:t>
      </w:r>
      <w:r w:rsidRPr="00A426B1">
        <w:rPr>
          <w:b/>
          <w:bCs/>
        </w:rPr>
        <w:t>[1]</w:t>
      </w:r>
      <w:r w:rsidRPr="00A426B1">
        <w:t xml:space="preserve">. Review peak height and time values for each injection in the analysis table </w:t>
      </w:r>
      <w:r w:rsidRPr="00A426B1">
        <w:rPr>
          <w:b/>
          <w:bCs/>
        </w:rPr>
        <w:t>[2]</w:t>
      </w:r>
      <w:r w:rsidRPr="00A426B1">
        <w:t xml:space="preserve">. Highlight each peak and adjust the selection to calculate the area under the curve </w:t>
      </w:r>
      <w:r w:rsidRPr="00A426B1">
        <w:rPr>
          <w:b/>
          <w:bCs/>
        </w:rPr>
        <w:t>[3]</w:t>
      </w:r>
      <w:r w:rsidRPr="00A426B1">
        <w:t xml:space="preserve">. Toggle the display from </w:t>
      </w:r>
      <w:r w:rsidRPr="00A426B1">
        <w:rPr>
          <w:b/>
          <w:bCs/>
        </w:rPr>
        <w:t>S</w:t>
      </w:r>
      <w:r w:rsidRPr="00A426B1">
        <w:t xml:space="preserve"> to </w:t>
      </w:r>
      <w:r w:rsidRPr="00A426B1">
        <w:rPr>
          <w:b/>
          <w:bCs/>
        </w:rPr>
        <w:t>C</w:t>
      </w:r>
      <w:r w:rsidRPr="00A426B1">
        <w:t xml:space="preserve"> to enable calibration mode </w:t>
      </w:r>
      <w:r w:rsidRPr="00A426B1">
        <w:rPr>
          <w:b/>
          <w:bCs/>
        </w:rPr>
        <w:t>[4]</w:t>
      </w:r>
      <w:r w:rsidRPr="00A426B1">
        <w:t xml:space="preserve">. Enter the known nitrite amounts for each standard in the </w:t>
      </w:r>
      <w:r w:rsidRPr="00A426B1">
        <w:rPr>
          <w:b/>
          <w:bCs/>
        </w:rPr>
        <w:t>Amount</w:t>
      </w:r>
      <w:r w:rsidRPr="00A426B1">
        <w:t xml:space="preserve"> column </w:t>
      </w:r>
      <w:r w:rsidRPr="00A426B1">
        <w:rPr>
          <w:b/>
          <w:bCs/>
        </w:rPr>
        <w:t>[5]</w:t>
      </w:r>
      <w:r w:rsidRPr="00A426B1">
        <w:t>.</w:t>
      </w:r>
    </w:p>
    <w:p w14:paraId="5C9D1AD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Flow Analysis window opening in the software.</w:t>
      </w:r>
    </w:p>
    <w:p w14:paraId="121C603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analysis table displaying peak height and time values.</w:t>
      </w:r>
    </w:p>
    <w:p w14:paraId="65A4B05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individual peaks being highlighted for area under the curve calculation.</w:t>
      </w:r>
    </w:p>
    <w:p w14:paraId="7A0EE66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display being toggled from </w:t>
      </w:r>
      <w:r w:rsidRPr="00A426B1">
        <w:rPr>
          <w:b/>
          <w:bCs/>
          <w:lang w:val="en-IN"/>
        </w:rPr>
        <w:t>S</w:t>
      </w:r>
      <w:r w:rsidRPr="00A426B1">
        <w:rPr>
          <w:lang w:val="en-IN"/>
        </w:rPr>
        <w:t xml:space="preserve"> to </w:t>
      </w:r>
      <w:r w:rsidRPr="00A426B1">
        <w:rPr>
          <w:b/>
          <w:bCs/>
          <w:lang w:val="en-IN"/>
        </w:rPr>
        <w:t>C</w:t>
      </w:r>
      <w:r w:rsidRPr="00A426B1">
        <w:rPr>
          <w:lang w:val="en-IN"/>
        </w:rPr>
        <w:t>.</w:t>
      </w:r>
    </w:p>
    <w:p w14:paraId="28AAF376" w14:textId="5E203055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entering nitrite standard values into the </w:t>
      </w:r>
      <w:r w:rsidRPr="00A426B1">
        <w:rPr>
          <w:b/>
          <w:bCs/>
          <w:lang w:val="en-IN"/>
        </w:rPr>
        <w:t>Amount</w:t>
      </w:r>
      <w:r w:rsidRPr="00A426B1">
        <w:rPr>
          <w:lang w:val="en-IN"/>
        </w:rPr>
        <w:t xml:space="preserve"> column.</w:t>
      </w:r>
      <w:r w:rsidR="007D589C">
        <w:rPr>
          <w:lang w:val="en-IN"/>
        </w:rPr>
        <w:t xml:space="preserve"> </w:t>
      </w:r>
      <w:r w:rsidR="007D589C" w:rsidRPr="007D589C">
        <w:rPr>
          <w:b/>
          <w:bCs/>
          <w:highlight w:val="green"/>
          <w:lang w:val="en-IN"/>
        </w:rPr>
        <w:t>Videographer’s</w:t>
      </w:r>
      <w:r w:rsidR="007D589C" w:rsidRPr="007D589C">
        <w:rPr>
          <w:highlight w:val="green"/>
          <w:lang w:val="en-IN"/>
        </w:rPr>
        <w:t xml:space="preserve"> </w:t>
      </w:r>
      <w:r w:rsidR="007D589C" w:rsidRPr="007D589C">
        <w:rPr>
          <w:b/>
          <w:bCs/>
          <w:highlight w:val="green"/>
          <w:lang w:val="en-IN"/>
        </w:rPr>
        <w:t>Note:</w:t>
      </w:r>
      <w:r w:rsidR="007D589C" w:rsidRPr="007D589C">
        <w:rPr>
          <w:highlight w:val="green"/>
          <w:lang w:val="en-IN"/>
        </w:rPr>
        <w:t xml:space="preserve"> 3.8.1 (screen recording) was added to the 3.7 step and wasn't on the slate.</w:t>
      </w:r>
    </w:p>
    <w:p w14:paraId="414AC61E" w14:textId="35BF58DC" w:rsidR="00533543" w:rsidRDefault="00533543" w:rsidP="004C0895">
      <w:pPr>
        <w:pStyle w:val="Narration"/>
        <w:numPr>
          <w:ilvl w:val="1"/>
          <w:numId w:val="3"/>
        </w:numPr>
      </w:pPr>
      <w:r w:rsidRPr="00A426B1">
        <w:t xml:space="preserve">Click the </w:t>
      </w:r>
      <w:r w:rsidRPr="004C0895">
        <w:rPr>
          <w:b/>
          <w:bCs/>
        </w:rPr>
        <w:t>Calibration curve</w:t>
      </w:r>
      <w:r w:rsidRPr="00A426B1">
        <w:t xml:space="preserve"> button to generate the standard curve</w:t>
      </w:r>
      <w:r>
        <w:t xml:space="preserve"> and verify </w:t>
      </w:r>
      <w:r w:rsidR="00203235">
        <w:t>that the R-squared</w:t>
      </w:r>
      <w:r w:rsidRPr="00A426B1">
        <w:t xml:space="preserve"> value </w:t>
      </w:r>
      <w:r w:rsidR="00203235">
        <w:t xml:space="preserve">is </w:t>
      </w:r>
      <w:r w:rsidRPr="00A426B1">
        <w:t xml:space="preserve">greater than or equal to 0.9 </w:t>
      </w:r>
      <w:r w:rsidRPr="004C0895">
        <w:rPr>
          <w:b/>
          <w:bCs/>
        </w:rPr>
        <w:t>[1]</w:t>
      </w:r>
      <w:r w:rsidRPr="00A426B1">
        <w:t xml:space="preserve">. </w:t>
      </w:r>
      <w:r w:rsidR="00203235">
        <w:t>Next, t</w:t>
      </w:r>
      <w:r w:rsidRPr="00A426B1">
        <w:t xml:space="preserve">haw the biological samples collected from </w:t>
      </w:r>
      <w:r>
        <w:t>ALI</w:t>
      </w:r>
      <w:r w:rsidRPr="00A426B1">
        <w:t xml:space="preserve"> cultures on ice </w:t>
      </w:r>
      <w:r w:rsidRPr="004C0895">
        <w:rPr>
          <w:b/>
          <w:bCs/>
        </w:rPr>
        <w:t>[2]</w:t>
      </w:r>
      <w:r w:rsidRPr="00A426B1">
        <w:t xml:space="preserve">. </w:t>
      </w:r>
      <w:r w:rsidRPr="004C0895">
        <w:rPr>
          <w:lang w:val="en-US"/>
        </w:rPr>
        <w:t xml:space="preserve">Inject 50 microliters of each sample into the purge vessel </w:t>
      </w:r>
      <w:r w:rsidRPr="004C0895">
        <w:rPr>
          <w:b/>
          <w:bCs/>
          <w:lang w:val="en-US"/>
        </w:rPr>
        <w:t>[3]</w:t>
      </w:r>
      <w:r w:rsidRPr="004C0895">
        <w:rPr>
          <w:lang w:val="en-US"/>
        </w:rPr>
        <w:t xml:space="preserve"> and </w:t>
      </w:r>
      <w:r>
        <w:t>r</w:t>
      </w:r>
      <w:r w:rsidRPr="00D33216">
        <w:t xml:space="preserve">ecord the chemiluminescence signal for each </w:t>
      </w:r>
      <w:r>
        <w:t>sample in duplicates</w:t>
      </w:r>
      <w:r w:rsidRPr="00D33216">
        <w:t xml:space="preserve"> </w:t>
      </w:r>
      <w:r>
        <w:t xml:space="preserve">as demonstrated </w:t>
      </w:r>
      <w:r w:rsidR="00E63039">
        <w:t xml:space="preserve">with standard solutions </w:t>
      </w:r>
      <w:r>
        <w:t xml:space="preserve">previously </w:t>
      </w:r>
      <w:r w:rsidRPr="004C0895">
        <w:rPr>
          <w:b/>
          <w:bCs/>
        </w:rPr>
        <w:t>[4]</w:t>
      </w:r>
      <w:r w:rsidRPr="00A426B1">
        <w:t xml:space="preserve">. </w:t>
      </w:r>
    </w:p>
    <w:p w14:paraId="6C9F34FA" w14:textId="234556C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operator clicking the </w:t>
      </w:r>
      <w:r w:rsidRPr="00A426B1">
        <w:rPr>
          <w:b/>
          <w:bCs/>
          <w:lang w:val="en-IN"/>
        </w:rPr>
        <w:t>Calibration curve</w:t>
      </w:r>
      <w:r w:rsidRPr="00A426B1">
        <w:rPr>
          <w:lang w:val="en-IN"/>
        </w:rPr>
        <w:t xml:space="preserve"> button and displaying the generated standard curve</w:t>
      </w:r>
      <w:r>
        <w:rPr>
          <w:lang w:val="en-IN"/>
        </w:rPr>
        <w:t xml:space="preserve"> with R</w:t>
      </w:r>
      <w:r w:rsidRPr="00281AC6">
        <w:rPr>
          <w:vertAlign w:val="superscript"/>
          <w:lang w:val="en-IN"/>
        </w:rPr>
        <w:t>2</w:t>
      </w:r>
      <w:r>
        <w:rPr>
          <w:lang w:val="en-IN"/>
        </w:rPr>
        <w:t xml:space="preserve"> &gt; 0.9</w:t>
      </w:r>
      <w:r w:rsidR="0081199E">
        <w:rPr>
          <w:lang w:val="en-IN"/>
        </w:rPr>
        <w:t>.</w:t>
      </w:r>
      <w:r w:rsidR="007D589C">
        <w:rPr>
          <w:lang w:val="en-IN"/>
        </w:rPr>
        <w:t xml:space="preserve"> </w:t>
      </w:r>
    </w:p>
    <w:p w14:paraId="32C050F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thawing biological samples on ice.</w:t>
      </w:r>
    </w:p>
    <w:p w14:paraId="16EF984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blank cell-free medium into the purge vessel.</w:t>
      </w:r>
    </w:p>
    <w:p w14:paraId="00B0E51C" w14:textId="77777777" w:rsidR="00533543" w:rsidRPr="00302FFE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chemiluminescence signal trace being recorded for sample injections.</w:t>
      </w:r>
    </w:p>
    <w:p w14:paraId="1D522171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Allow the chemiluminescent trace to return to baseline and stabilize between injections for 20 to 30 seconds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</w:t>
      </w:r>
      <w:r>
        <w:t>A</w:t>
      </w:r>
      <w:r w:rsidRPr="00A426B1">
        <w:t>t the end of sample injections</w:t>
      </w:r>
      <w:r>
        <w:t>, o</w:t>
      </w:r>
      <w:r w:rsidRPr="00A426B1">
        <w:t xml:space="preserve">pen the </w:t>
      </w:r>
      <w:r w:rsidRPr="00302FFE">
        <w:rPr>
          <w:b/>
          <w:bCs/>
        </w:rPr>
        <w:t>Flow Analysis</w:t>
      </w:r>
      <w:r w:rsidRPr="00A426B1">
        <w:t xml:space="preserve"> window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Highlight each sample peak to calculate the area under the curve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</w:p>
    <w:p w14:paraId="72D99D5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lastRenderedPageBreak/>
        <w:t>SCREEN:</w:t>
      </w:r>
      <w:r w:rsidRPr="00A426B1">
        <w:rPr>
          <w:lang w:val="en-IN"/>
        </w:rPr>
        <w:t xml:space="preserve"> Show the chemiluminescent trace returning to baseline between injections.</w:t>
      </w:r>
    </w:p>
    <w:p w14:paraId="21767EF8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the Flow Analysis window opening after sample analysis.</w:t>
      </w:r>
    </w:p>
    <w:p w14:paraId="59F1B64D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sample peaks being highlighted for area under the curve calculation.</w:t>
      </w:r>
    </w:p>
    <w:p w14:paraId="28EB8962" w14:textId="3E22AD9C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Determine nitrite concentrations for each sample using the calibration curve generated from the standard solutions </w:t>
      </w:r>
      <w:r w:rsidRPr="00A426B1">
        <w:rPr>
          <w:b/>
          <w:bCs/>
        </w:rPr>
        <w:t>[1]</w:t>
      </w:r>
      <w:r w:rsidRPr="00A426B1">
        <w:t>. Export the data</w:t>
      </w:r>
      <w:r w:rsidR="004C0895">
        <w:t>,</w:t>
      </w:r>
      <w:r w:rsidRPr="00A426B1">
        <w:t xml:space="preserve"> including peak height, area under the curve, and mean area under the curve from the </w:t>
      </w:r>
      <w:r w:rsidRPr="00A426B1">
        <w:rPr>
          <w:b/>
          <w:bCs/>
        </w:rPr>
        <w:t>Flow Analysis</w:t>
      </w:r>
      <w:r w:rsidRPr="00A426B1">
        <w:t xml:space="preserve"> function in the </w:t>
      </w:r>
      <w:proofErr w:type="spellStart"/>
      <w:r w:rsidRPr="00A426B1">
        <w:t>eDAQ</w:t>
      </w:r>
      <w:proofErr w:type="spellEnd"/>
      <w:r w:rsidRPr="00A426B1">
        <w:t xml:space="preserve"> software to an Excel file </w:t>
      </w:r>
      <w:r w:rsidRPr="00A426B1">
        <w:rPr>
          <w:b/>
          <w:bCs/>
        </w:rPr>
        <w:t>[2]</w:t>
      </w:r>
      <w:r w:rsidRPr="00A426B1">
        <w:t xml:space="preserve">. Review the exported file </w:t>
      </w:r>
      <w:r>
        <w:t xml:space="preserve">showing the height versus time of the signal traces </w:t>
      </w:r>
      <w:r w:rsidRPr="00A426B1">
        <w:t xml:space="preserve">for the </w:t>
      </w:r>
      <w:r>
        <w:t>NOA</w:t>
      </w:r>
      <w:r w:rsidRPr="00A426B1">
        <w:t xml:space="preserve"> experiment </w:t>
      </w:r>
      <w:r w:rsidRPr="00A426B1">
        <w:rPr>
          <w:b/>
          <w:bCs/>
        </w:rPr>
        <w:t>[3]</w:t>
      </w:r>
      <w:r w:rsidRPr="00A426B1">
        <w:t>.</w:t>
      </w:r>
    </w:p>
    <w:p w14:paraId="6F022D2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>SCREEN:</w:t>
      </w:r>
      <w:r w:rsidRPr="00A426B1">
        <w:rPr>
          <w:lang w:val="en-IN"/>
        </w:rPr>
        <w:t xml:space="preserve"> Show calculated nitrite concentrations displayed using the calibration curve.</w:t>
      </w:r>
    </w:p>
    <w:p w14:paraId="418BD02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 xml:space="preserve">SCREEN: </w:t>
      </w:r>
      <w:r w:rsidRPr="00A426B1">
        <w:rPr>
          <w:lang w:val="en-IN"/>
        </w:rPr>
        <w:t xml:space="preserve">Show the operator exporting data from the </w:t>
      </w:r>
      <w:r w:rsidRPr="00A426B1">
        <w:rPr>
          <w:b/>
          <w:bCs/>
          <w:lang w:val="en-IN"/>
        </w:rPr>
        <w:t>Flow Analysis</w:t>
      </w:r>
      <w:r w:rsidRPr="00A426B1">
        <w:rPr>
          <w:lang w:val="en-IN"/>
        </w:rPr>
        <w:t xml:space="preserve"> function to an Excel file.</w:t>
      </w:r>
    </w:p>
    <w:p w14:paraId="2BBCE94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D317C">
        <w:rPr>
          <w:lang w:val="en-IN"/>
        </w:rPr>
        <w:t xml:space="preserve">SCREEN: </w:t>
      </w:r>
      <w:r w:rsidRPr="00A426B1">
        <w:rPr>
          <w:lang w:val="en-IN"/>
        </w:rPr>
        <w:t>Show the exported Excel file containing height versus time signal trace data.</w:t>
      </w:r>
    </w:p>
    <w:p w14:paraId="4791F77C" w14:textId="36AA4BEA" w:rsidR="00AD317C" w:rsidRPr="00412919" w:rsidRDefault="00AD317C" w:rsidP="00AD317C">
      <w:pPr>
        <w:pStyle w:val="ShotDescription"/>
        <w:ind w:left="360" w:firstLine="0"/>
        <w:rPr>
          <w:i/>
          <w:iCs/>
          <w:lang w:val="en-IN"/>
        </w:rPr>
      </w:pPr>
      <w:r w:rsidRPr="00AD317C">
        <w:rPr>
          <w:i/>
          <w:iCs/>
          <w:color w:val="3333FF"/>
          <w:lang w:val="en-IN"/>
        </w:rPr>
        <w:t xml:space="preserve">Videographer: Please record all </w:t>
      </w:r>
      <w:r w:rsidR="00AF521F">
        <w:rPr>
          <w:i/>
          <w:iCs/>
          <w:color w:val="3333FF"/>
          <w:lang w:val="en-IN"/>
        </w:rPr>
        <w:t xml:space="preserve">shots </w:t>
      </w:r>
      <w:proofErr w:type="spellStart"/>
      <w:r w:rsidR="00AF521F">
        <w:rPr>
          <w:i/>
          <w:iCs/>
          <w:color w:val="3333FF"/>
          <w:lang w:val="en-IN"/>
        </w:rPr>
        <w:t>labeled</w:t>
      </w:r>
      <w:proofErr w:type="spellEnd"/>
      <w:r w:rsidR="00AF521F">
        <w:rPr>
          <w:i/>
          <w:iCs/>
          <w:color w:val="3333FF"/>
          <w:lang w:val="en-IN"/>
        </w:rPr>
        <w:t xml:space="preserve"> </w:t>
      </w:r>
      <w:r w:rsidRPr="00AD317C">
        <w:rPr>
          <w:i/>
          <w:iCs/>
          <w:color w:val="3333FF"/>
          <w:lang w:val="en-IN"/>
        </w:rPr>
        <w:t>"SCREEN", as they cannot be provided by the authors.</w:t>
      </w:r>
    </w:p>
    <w:p w14:paraId="752C825C" w14:textId="77777777" w:rsidR="00AD317C" w:rsidRDefault="00AD317C" w:rsidP="00AD317C">
      <w:pPr>
        <w:pStyle w:val="ShotDescription"/>
        <w:rPr>
          <w:lang w:val="en-IN"/>
        </w:rPr>
      </w:pPr>
    </w:p>
    <w:p w14:paraId="457EE632" w14:textId="77777777" w:rsidR="000C5003" w:rsidRDefault="000C50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8A80D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04A1F" w14:textId="2F5C5BDB" w:rsidR="00B75E36" w:rsidRDefault="00530036" w:rsidP="00B75E3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Triiodide-based</w:t>
      </w:r>
      <w:r w:rsidR="00BD249A" w:rsidRPr="00530036">
        <w:rPr>
          <w:rFonts w:cstheme="minorHAnsi"/>
          <w:color w:val="7030A0"/>
        </w:rPr>
        <w:t xml:space="preserve"> chemiluminescent assay for the detection of nitrite</w:t>
      </w:r>
      <w:r w:rsidRPr="00530036">
        <w:rPr>
          <w:rFonts w:cstheme="minorHAnsi"/>
          <w:color w:val="7030A0"/>
        </w:rPr>
        <w:t>-</w:t>
      </w:r>
      <w:r w:rsidR="00BD249A" w:rsidRPr="00530036">
        <w:rPr>
          <w:rFonts w:cstheme="minorHAnsi"/>
          <w:color w:val="7030A0"/>
        </w:rPr>
        <w:t>nitric oxide showed th</w:t>
      </w:r>
      <w:r w:rsidR="00B75E36">
        <w:rPr>
          <w:rFonts w:cstheme="minorHAnsi"/>
          <w:color w:val="7030A0"/>
        </w:rPr>
        <w:t xml:space="preserve">e differential levels of baseline NO </w:t>
      </w:r>
      <w:r w:rsidR="00B75E36" w:rsidRPr="00B75E36">
        <w:rPr>
          <w:rFonts w:cstheme="minorHAnsi"/>
          <w:i/>
          <w:iCs/>
          <w:color w:val="EE0000"/>
        </w:rPr>
        <w:t>(N-O)</w:t>
      </w:r>
      <w:r w:rsidR="00B75E36">
        <w:rPr>
          <w:rFonts w:cstheme="minorHAnsi"/>
          <w:color w:val="7030A0"/>
        </w:rPr>
        <w:t xml:space="preserve"> in the basal media </w:t>
      </w:r>
      <w:r w:rsidR="00B75E36" w:rsidRPr="00B75E36">
        <w:rPr>
          <w:rFonts w:cstheme="minorHAnsi"/>
          <w:b/>
          <w:bCs/>
          <w:color w:val="7030A0"/>
        </w:rPr>
        <w:t>[1]</w:t>
      </w:r>
      <w:r w:rsidR="00B75E36">
        <w:rPr>
          <w:rFonts w:cstheme="minorHAnsi"/>
          <w:color w:val="7030A0"/>
        </w:rPr>
        <w:t xml:space="preserve">, lysate </w:t>
      </w:r>
      <w:r w:rsidR="00B75E36" w:rsidRPr="00B75E36">
        <w:rPr>
          <w:rFonts w:cstheme="minorHAnsi"/>
          <w:b/>
          <w:bCs/>
          <w:color w:val="7030A0"/>
        </w:rPr>
        <w:t xml:space="preserve">[2] </w:t>
      </w:r>
      <w:r w:rsidR="00B75E36">
        <w:rPr>
          <w:rFonts w:cstheme="minorHAnsi"/>
          <w:color w:val="7030A0"/>
        </w:rPr>
        <w:t xml:space="preserve">and apical wash </w:t>
      </w:r>
      <w:r w:rsidR="00B75E36" w:rsidRPr="00530036">
        <w:rPr>
          <w:rFonts w:cstheme="minorHAnsi"/>
          <w:color w:val="7030A0"/>
        </w:rPr>
        <w:t xml:space="preserve">samples </w:t>
      </w:r>
      <w:r w:rsidR="00B75E36">
        <w:rPr>
          <w:rFonts w:cstheme="minorHAnsi"/>
          <w:color w:val="7030A0"/>
        </w:rPr>
        <w:t xml:space="preserve">obtained </w:t>
      </w:r>
      <w:r w:rsidR="004C0895">
        <w:rPr>
          <w:rFonts w:cstheme="minorHAnsi"/>
          <w:color w:val="7030A0"/>
        </w:rPr>
        <w:t xml:space="preserve">from </w:t>
      </w:r>
      <w:r w:rsidR="00B75E36" w:rsidRPr="00530036">
        <w:rPr>
          <w:rFonts w:cstheme="minorHAnsi"/>
          <w:color w:val="7030A0"/>
        </w:rPr>
        <w:t xml:space="preserve">ALI </w:t>
      </w:r>
      <w:r w:rsidR="00B75E36" w:rsidRPr="00B75E36">
        <w:rPr>
          <w:rFonts w:cstheme="minorHAnsi"/>
          <w:i/>
          <w:iCs/>
          <w:color w:val="EE0000"/>
        </w:rPr>
        <w:t>(A-L-I)</w:t>
      </w:r>
      <w:r w:rsidR="00B75E36">
        <w:rPr>
          <w:rFonts w:cstheme="minorHAnsi"/>
          <w:color w:val="7030A0"/>
        </w:rPr>
        <w:t xml:space="preserve"> </w:t>
      </w:r>
      <w:r w:rsidR="00B75E36" w:rsidRPr="00530036">
        <w:rPr>
          <w:rFonts w:cstheme="minorHAnsi"/>
          <w:color w:val="7030A0"/>
        </w:rPr>
        <w:t xml:space="preserve">differentiated airway epithelia </w:t>
      </w:r>
      <w:r w:rsidR="00B75E36" w:rsidRPr="00B75E36">
        <w:rPr>
          <w:rFonts w:cstheme="minorHAnsi"/>
          <w:b/>
          <w:bCs/>
          <w:color w:val="7030A0"/>
        </w:rPr>
        <w:t>[3]</w:t>
      </w:r>
      <w:r w:rsidR="00B75E36">
        <w:rPr>
          <w:rFonts w:cstheme="minorHAnsi"/>
          <w:color w:val="7030A0"/>
        </w:rPr>
        <w:t>.</w:t>
      </w:r>
    </w:p>
    <w:p w14:paraId="63CDE0C8" w14:textId="03BD16C5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 xml:space="preserve">LAB MEDIA: Figure 3A.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Pr="00B75E36">
        <w:rPr>
          <w:rFonts w:cstheme="minorHAnsi"/>
          <w:i/>
          <w:iCs/>
          <w:color w:val="3333FF"/>
          <w:lang w:val="en-IN"/>
        </w:rPr>
        <w:t>0.208345” in the “Untreated” row and “Total Nitrite” column.</w:t>
      </w:r>
    </w:p>
    <w:p w14:paraId="538FB644" w14:textId="421044D9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B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0.069233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742836A" w14:textId="0DA0D452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C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0.221424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D45FA9E" w14:textId="77777777" w:rsidR="00B75E36" w:rsidRDefault="00B75E36" w:rsidP="00B75E36">
      <w:pPr>
        <w:pStyle w:val="ListParagraph"/>
        <w:spacing w:before="120"/>
        <w:ind w:left="907"/>
        <w:outlineLvl w:val="0"/>
        <w:rPr>
          <w:rFonts w:cstheme="minorHAnsi"/>
          <w:color w:val="7030A0"/>
        </w:rPr>
      </w:pPr>
    </w:p>
    <w:p w14:paraId="2A0085A3" w14:textId="6DB7BB66" w:rsidR="00495959" w:rsidRPr="00176881" w:rsidRDefault="00B75E36" w:rsidP="008E711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176881">
        <w:rPr>
          <w:rFonts w:cstheme="minorHAnsi"/>
          <w:color w:val="7030A0"/>
        </w:rPr>
        <w:t>I</w:t>
      </w:r>
      <w:r w:rsidR="00BD249A" w:rsidRPr="00176881">
        <w:rPr>
          <w:rFonts w:cstheme="minorHAnsi"/>
          <w:color w:val="7030A0"/>
        </w:rPr>
        <w:t>n the basal medium, the amount of nitrite</w:t>
      </w:r>
      <w:r w:rsidR="00B54F49" w:rsidRPr="00176881">
        <w:rPr>
          <w:rFonts w:cstheme="minorHAnsi"/>
          <w:color w:val="7030A0"/>
        </w:rPr>
        <w:t xml:space="preserve"> to </w:t>
      </w:r>
      <w:r w:rsidR="00BD249A" w:rsidRPr="00176881">
        <w:rPr>
          <w:rFonts w:cstheme="minorHAnsi"/>
          <w:color w:val="7030A0"/>
        </w:rPr>
        <w:t xml:space="preserve">nitric oxide is </w:t>
      </w:r>
      <w:proofErr w:type="gramStart"/>
      <w:r w:rsidR="00BD249A" w:rsidRPr="00176881">
        <w:rPr>
          <w:rFonts w:cstheme="minorHAnsi"/>
          <w:color w:val="7030A0"/>
        </w:rPr>
        <w:t>non-significantly</w:t>
      </w:r>
      <w:proofErr w:type="gramEnd"/>
      <w:r w:rsidR="00BD249A" w:rsidRPr="00176881">
        <w:rPr>
          <w:rFonts w:cstheme="minorHAnsi"/>
          <w:color w:val="7030A0"/>
        </w:rPr>
        <w:t xml:space="preserve"> altered upon NOS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(N-O-S)</w:t>
      </w:r>
      <w:r w:rsidR="00BD249A" w:rsidRPr="00176881">
        <w:rPr>
          <w:rFonts w:cstheme="minorHAnsi"/>
          <w:color w:val="7030A0"/>
        </w:rPr>
        <w:t>-inhibitor</w:t>
      </w:r>
      <w:r w:rsidR="00176881" w:rsidRPr="00176881">
        <w:rPr>
          <w:rFonts w:cstheme="minorHAnsi"/>
          <w:color w:val="7030A0"/>
        </w:rPr>
        <w:t xml:space="preserve">, L-NAME </w:t>
      </w:r>
      <w:r w:rsidR="00176881" w:rsidRPr="00176881">
        <w:rPr>
          <w:rFonts w:cstheme="minorHAnsi"/>
          <w:i/>
          <w:iCs/>
          <w:color w:val="EE0000"/>
        </w:rPr>
        <w:t>(L-name)</w:t>
      </w:r>
      <w:r w:rsidR="00176881" w:rsidRPr="00176881">
        <w:rPr>
          <w:rFonts w:cstheme="minorHAnsi"/>
          <w:color w:val="7030A0"/>
        </w:rPr>
        <w:t xml:space="preserve"> treatment</w:t>
      </w:r>
      <w:r w:rsidR="00BD249A" w:rsidRPr="00176881">
        <w:rPr>
          <w:rFonts w:cstheme="minorHAnsi"/>
          <w:color w:val="7030A0"/>
        </w:rPr>
        <w:t xml:space="preserve"> compared to untreated controls </w:t>
      </w:r>
      <w:r w:rsidR="00BD249A" w:rsidRPr="00176881">
        <w:rPr>
          <w:rFonts w:cstheme="minorHAnsi"/>
          <w:b/>
          <w:bCs/>
          <w:color w:val="7030A0"/>
        </w:rPr>
        <w:t>[1]</w:t>
      </w:r>
      <w:r w:rsidR="00BD249A" w:rsidRPr="00176881">
        <w:rPr>
          <w:rFonts w:cstheme="minorHAnsi"/>
          <w:color w:val="7030A0"/>
        </w:rPr>
        <w:t>. In contrast, the NO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(N-O)</w:t>
      </w:r>
      <w:r w:rsidR="00BD249A" w:rsidRPr="00176881">
        <w:rPr>
          <w:rFonts w:cstheme="minorHAnsi"/>
          <w:color w:val="7030A0"/>
        </w:rPr>
        <w:t>-donor</w:t>
      </w:r>
      <w:r w:rsidR="00176881" w:rsidRPr="00176881">
        <w:rPr>
          <w:rFonts w:cstheme="minorHAnsi"/>
          <w:color w:val="7030A0"/>
        </w:rPr>
        <w:t xml:space="preserve">, or DETA/NO </w:t>
      </w:r>
      <w:r w:rsidR="00176881" w:rsidRPr="00176881">
        <w:rPr>
          <w:rFonts w:cstheme="minorHAnsi"/>
          <w:i/>
          <w:iCs/>
          <w:color w:val="EE0000"/>
        </w:rPr>
        <w:t>(D-E-T-A-N-O)</w:t>
      </w:r>
      <w:r w:rsidR="00BD249A" w:rsidRPr="00176881">
        <w:rPr>
          <w:rFonts w:cstheme="minorHAnsi"/>
          <w:color w:val="7030A0"/>
        </w:rPr>
        <w:t xml:space="preserve"> positive control treatment</w:t>
      </w:r>
      <w:r w:rsidR="00176881" w:rsidRPr="00176881">
        <w:rPr>
          <w:rFonts w:cstheme="minorHAnsi"/>
          <w:color w:val="7030A0"/>
        </w:rPr>
        <w:t>,</w:t>
      </w:r>
      <w:r w:rsidR="00BD249A" w:rsidRPr="00176881">
        <w:rPr>
          <w:rFonts w:cstheme="minorHAnsi"/>
          <w:color w:val="7030A0"/>
        </w:rPr>
        <w:t xml:space="preserve"> shows an expected increase </w:t>
      </w:r>
      <w:r w:rsidR="00BD3364" w:rsidRPr="00176881">
        <w:rPr>
          <w:rFonts w:cstheme="minorHAnsi"/>
          <w:color w:val="7030A0"/>
        </w:rPr>
        <w:t xml:space="preserve">in NO release </w:t>
      </w:r>
      <w:r w:rsidR="00BD249A" w:rsidRPr="00176881">
        <w:rPr>
          <w:rFonts w:cstheme="minorHAnsi"/>
          <w:color w:val="7030A0"/>
        </w:rPr>
        <w:t xml:space="preserve">over the </w:t>
      </w:r>
      <w:r w:rsidR="00530036" w:rsidRPr="00176881">
        <w:rPr>
          <w:rFonts w:cstheme="minorHAnsi"/>
          <w:color w:val="7030A0"/>
        </w:rPr>
        <w:t>24-hour</w:t>
      </w:r>
      <w:r w:rsidR="00BD249A" w:rsidRPr="00176881">
        <w:rPr>
          <w:rFonts w:cstheme="minorHAnsi"/>
          <w:color w:val="7030A0"/>
        </w:rPr>
        <w:t xml:space="preserve"> incubation period </w:t>
      </w:r>
      <w:r w:rsidR="00BD249A" w:rsidRPr="00176881">
        <w:rPr>
          <w:rFonts w:cstheme="minorHAnsi"/>
          <w:b/>
          <w:bCs/>
          <w:color w:val="7030A0"/>
        </w:rPr>
        <w:t>[2]</w:t>
      </w:r>
      <w:r w:rsidR="00BD249A" w:rsidRPr="00176881">
        <w:rPr>
          <w:rFonts w:cstheme="minorHAnsi"/>
          <w:color w:val="7030A0"/>
        </w:rPr>
        <w:t>.</w:t>
      </w:r>
    </w:p>
    <w:p w14:paraId="71138099" w14:textId="6E00887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D249A">
        <w:rPr>
          <w:rFonts w:cstheme="minorHAnsi"/>
        </w:rPr>
        <w:t xml:space="preserve"> </w:t>
      </w:r>
      <w:r w:rsidR="00BD249A" w:rsidRPr="00BD249A">
        <w:rPr>
          <w:rFonts w:cstheme="minorHAnsi"/>
        </w:rPr>
        <w:t>Figure 3A</w:t>
      </w:r>
      <w:r w:rsidR="00BD249A">
        <w:rPr>
          <w:rFonts w:cstheme="minorHAnsi"/>
        </w:rPr>
        <w:t xml:space="preserve">. </w:t>
      </w:r>
      <w:r w:rsidR="00BD249A" w:rsidRPr="004225DB">
        <w:rPr>
          <w:rFonts w:cstheme="minorHAnsi"/>
          <w:i/>
          <w:iCs/>
          <w:color w:val="3333FF"/>
        </w:rPr>
        <w:t xml:space="preserve">Video Editor: Please show the bar graph on the extreme right side of the figure and emphasize </w:t>
      </w:r>
      <w:r w:rsidR="004225DB" w:rsidRPr="004225DB">
        <w:rPr>
          <w:rFonts w:cstheme="minorHAnsi"/>
          <w:i/>
          <w:iCs/>
          <w:color w:val="3333FF"/>
        </w:rPr>
        <w:t>the heights of orange and blue bars sequentially.</w:t>
      </w:r>
    </w:p>
    <w:p w14:paraId="6C708DE6" w14:textId="0DC9D514" w:rsidR="004225DB" w:rsidRDefault="004225DB" w:rsidP="004225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D249A">
        <w:rPr>
          <w:rFonts w:cstheme="minorHAnsi"/>
        </w:rPr>
        <w:t>Figure 3A</w:t>
      </w:r>
      <w:r>
        <w:rPr>
          <w:rFonts w:cstheme="minorHAnsi"/>
        </w:rPr>
        <w:t xml:space="preserve">. </w:t>
      </w:r>
      <w:r w:rsidRPr="004225DB">
        <w:rPr>
          <w:rFonts w:cstheme="minorHAnsi"/>
          <w:i/>
          <w:iCs/>
          <w:color w:val="3333FF"/>
        </w:rPr>
        <w:t>Video Editor: Please show the bar graph on the extreme right side of the figure and emphasize the height of pink bar with labels corresponding to orange bar.</w:t>
      </w:r>
    </w:p>
    <w:p w14:paraId="79D3CE29" w14:textId="7CF9A1E7" w:rsidR="00495959" w:rsidRDefault="000B676B" w:rsidP="00F73BD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In the cell lysate samples, nitrite-nitric oxide levels were similar across untreated cells, the </w:t>
      </w:r>
      <w:r w:rsidR="00176881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>-treated cells</w:t>
      </w:r>
      <w:r w:rsidR="00176881">
        <w:rPr>
          <w:rFonts w:cstheme="minorHAnsi"/>
          <w:color w:val="7030A0"/>
        </w:rPr>
        <w:t>,</w:t>
      </w:r>
      <w:r w:rsidRPr="00F3300C">
        <w:rPr>
          <w:rFonts w:cstheme="minorHAnsi"/>
          <w:color w:val="7030A0"/>
        </w:rPr>
        <w:t xml:space="preserve"> and the </w:t>
      </w:r>
      <w:r w:rsidR="00176881">
        <w:rPr>
          <w:rFonts w:cstheme="minorHAnsi"/>
          <w:color w:val="7030A0"/>
        </w:rPr>
        <w:t>DETA/NO</w:t>
      </w:r>
      <w:r w:rsidRPr="00F3300C">
        <w:rPr>
          <w:rFonts w:cstheme="minorHAnsi"/>
          <w:color w:val="7030A0"/>
        </w:rPr>
        <w:t>-treated cells</w:t>
      </w:r>
      <w:r w:rsidR="00495959"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b/>
          <w:bCs/>
          <w:color w:val="7030A0"/>
        </w:rPr>
        <w:t>[</w:t>
      </w:r>
      <w:r w:rsidR="00F3300C" w:rsidRPr="00F3300C">
        <w:rPr>
          <w:rFonts w:cstheme="minorHAnsi"/>
          <w:b/>
          <w:bCs/>
          <w:color w:val="7030A0"/>
        </w:rPr>
        <w:t>1</w:t>
      </w:r>
      <w:r w:rsidRPr="00F3300C">
        <w:rPr>
          <w:rFonts w:cstheme="minorHAnsi"/>
          <w:b/>
          <w:bCs/>
          <w:color w:val="7030A0"/>
        </w:rPr>
        <w:t>]</w:t>
      </w:r>
      <w:r w:rsidRPr="00F3300C">
        <w:rPr>
          <w:rFonts w:cstheme="minorHAnsi"/>
          <w:color w:val="7030A0"/>
        </w:rPr>
        <w:t>.</w:t>
      </w:r>
    </w:p>
    <w:p w14:paraId="4FD5DC87" w14:textId="78F93AD6" w:rsidR="000B676B" w:rsidRPr="00F3300C" w:rsidRDefault="000B676B" w:rsidP="000B67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</w:t>
      </w:r>
      <w:r w:rsidR="00F3300C">
        <w:rPr>
          <w:rFonts w:cstheme="minorHAnsi"/>
          <w:i/>
          <w:iCs/>
          <w:color w:val="3333FF"/>
        </w:rPr>
        <w:t xml:space="preserve">heights of </w:t>
      </w:r>
      <w:r>
        <w:rPr>
          <w:rFonts w:cstheme="minorHAnsi"/>
          <w:i/>
          <w:iCs/>
          <w:color w:val="3333FF"/>
        </w:rPr>
        <w:t>orange bar</w:t>
      </w:r>
      <w:r w:rsidR="00F3300C">
        <w:rPr>
          <w:rFonts w:cstheme="minorHAnsi"/>
          <w:i/>
          <w:iCs/>
          <w:color w:val="3333FF"/>
        </w:rPr>
        <w:t>, followed by blue bar and then the purple bar</w:t>
      </w:r>
      <w:r>
        <w:rPr>
          <w:rFonts w:cstheme="minorHAnsi"/>
          <w:i/>
          <w:iCs/>
          <w:color w:val="3333FF"/>
        </w:rPr>
        <w:t>.</w:t>
      </w:r>
    </w:p>
    <w:p w14:paraId="0ACC2290" w14:textId="21A098CE" w:rsidR="000B676B" w:rsidRPr="00B1407B" w:rsidRDefault="00F3300C" w:rsidP="00826CA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A significant decrease in nitrite-nitric oxide levels </w:t>
      </w:r>
      <w:r>
        <w:rPr>
          <w:rFonts w:cstheme="minorHAnsi"/>
          <w:color w:val="7030A0"/>
        </w:rPr>
        <w:t>was</w:t>
      </w:r>
      <w:r w:rsidRPr="00F3300C">
        <w:rPr>
          <w:rFonts w:cstheme="minorHAnsi"/>
          <w:color w:val="7030A0"/>
        </w:rPr>
        <w:t xml:space="preserve"> observed in the apical washes from </w:t>
      </w:r>
      <w:r w:rsidR="009346E5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 xml:space="preserve"> -treated cells as compared to the untreated cells </w:t>
      </w:r>
      <w:r w:rsidRPr="00F3300C">
        <w:rPr>
          <w:rFonts w:cstheme="minorHAnsi"/>
          <w:b/>
          <w:bCs/>
          <w:color w:val="7030A0"/>
        </w:rPr>
        <w:t>[1]</w:t>
      </w:r>
      <w:r w:rsidRPr="00F3300C">
        <w:rPr>
          <w:rFonts w:cstheme="minorHAnsi"/>
          <w:color w:val="7030A0"/>
        </w:rPr>
        <w:t xml:space="preserve">. Additionally, </w:t>
      </w:r>
      <w:r w:rsidR="009346E5">
        <w:rPr>
          <w:rFonts w:cstheme="minorHAnsi"/>
          <w:color w:val="7030A0"/>
        </w:rPr>
        <w:t>DETA/NO</w:t>
      </w:r>
      <w:r>
        <w:rPr>
          <w:rFonts w:cstheme="minorHAnsi"/>
          <w:color w:val="7030A0"/>
        </w:rPr>
        <w:t xml:space="preserve"> treatment</w:t>
      </w:r>
      <w:r w:rsidRPr="00F3300C">
        <w:rPr>
          <w:rFonts w:cstheme="minorHAnsi"/>
          <w:color w:val="7030A0"/>
        </w:rPr>
        <w:t xml:space="preserve"> resulted in more than 6.5–fold increase in detected nitrite-nitric oxide </w:t>
      </w:r>
      <w:r w:rsidRPr="00F3300C">
        <w:rPr>
          <w:rFonts w:cstheme="minorHAnsi"/>
          <w:b/>
          <w:bCs/>
          <w:color w:val="7030A0"/>
        </w:rPr>
        <w:t>[2]</w:t>
      </w:r>
      <w:r w:rsidRPr="00F3300C">
        <w:rPr>
          <w:rFonts w:cstheme="minorHAnsi"/>
          <w:color w:val="7030A0"/>
        </w:rPr>
        <w:t xml:space="preserve">. </w:t>
      </w:r>
    </w:p>
    <w:p w14:paraId="53161E51" w14:textId="27220C6E" w:rsidR="00B1407B" w:rsidRPr="002C75F5" w:rsidRDefault="00B1407B" w:rsidP="00B140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heights of orange bar and blue bars simultaneously. </w:t>
      </w:r>
    </w:p>
    <w:p w14:paraId="08A66B95" w14:textId="73530D3E" w:rsidR="0048549B" w:rsidRPr="00FC20FC" w:rsidRDefault="002C75F5" w:rsidP="0048549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 of purple bar relative to the orange bar. </w:t>
      </w:r>
    </w:p>
    <w:p w14:paraId="36C49E4B" w14:textId="122A803A" w:rsidR="00FC20FC" w:rsidRPr="00FC20FC" w:rsidRDefault="00FC20FC" w:rsidP="00FC20FC">
      <w:pPr>
        <w:spacing w:before="120"/>
        <w:outlineLvl w:val="0"/>
        <w:rPr>
          <w:rFonts w:cstheme="minorHAnsi"/>
          <w:b/>
          <w:bCs/>
        </w:rPr>
      </w:pPr>
      <w:r w:rsidRPr="00FC20FC">
        <w:rPr>
          <w:rFonts w:cstheme="minorHAnsi"/>
          <w:b/>
          <w:bCs/>
        </w:rPr>
        <w:lastRenderedPageBreak/>
        <w:t>Pronunciation Guide:</w:t>
      </w:r>
    </w:p>
    <w:p w14:paraId="314B98B3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ALI (Air-Liquid Interface)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8" w:history="1">
        <w:r w:rsidRPr="00FC20FC">
          <w:rPr>
            <w:rStyle w:val="Hyperlink"/>
            <w:rFonts w:cstheme="minorHAnsi"/>
            <w:lang w:val="en-IN"/>
          </w:rPr>
          <w:t>https://www.merriam-webster.com/dictionary/interface</w:t>
        </w:r>
      </w:hyperlink>
      <w:r w:rsidRPr="00FC20FC">
        <w:rPr>
          <w:rFonts w:cstheme="minorHAnsi"/>
          <w:lang w:val="en-IN"/>
        </w:rPr>
        <w:br/>
        <w:t>IPA: /ˈer-ˈ</w:t>
      </w:r>
      <w:proofErr w:type="spellStart"/>
      <w:r w:rsidRPr="00FC20FC">
        <w:rPr>
          <w:rFonts w:cstheme="minorHAnsi"/>
          <w:lang w:val="en-IN"/>
        </w:rPr>
        <w:t>lɪkwɪd</w:t>
      </w:r>
      <w:proofErr w:type="spellEnd"/>
      <w:r w:rsidRPr="00FC20FC">
        <w:rPr>
          <w:rFonts w:cstheme="minorHAnsi"/>
          <w:lang w:val="en-IN"/>
        </w:rPr>
        <w:t xml:space="preserve"> ˈ</w:t>
      </w:r>
      <w:proofErr w:type="spellStart"/>
      <w:r w:rsidRPr="00FC20FC">
        <w:rPr>
          <w:rFonts w:cstheme="minorHAnsi"/>
          <w:lang w:val="en-IN"/>
        </w:rPr>
        <w:t>ɪntərˌfeɪs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air·lik·wid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in·ter·fays</w:t>
      </w:r>
      <w:proofErr w:type="spellEnd"/>
    </w:p>
    <w:p w14:paraId="3C2DE11F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Nitric Oxide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9" w:history="1">
        <w:r w:rsidRPr="00FC20FC">
          <w:rPr>
            <w:rStyle w:val="Hyperlink"/>
            <w:rFonts w:cstheme="minorHAnsi"/>
            <w:lang w:val="en-IN"/>
          </w:rPr>
          <w:t>https://www.merriam-webster.com/dictionary/nitric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naɪtrɪk</w:t>
      </w:r>
      <w:proofErr w:type="spellEnd"/>
      <w:r w:rsidRPr="00FC20FC">
        <w:rPr>
          <w:rFonts w:cstheme="minorHAnsi"/>
          <w:lang w:val="en-IN"/>
        </w:rPr>
        <w:t xml:space="preserve"> ˈ</w:t>
      </w:r>
      <w:proofErr w:type="spellStart"/>
      <w:r w:rsidRPr="00FC20FC">
        <w:rPr>
          <w:rFonts w:cstheme="minorHAnsi"/>
          <w:lang w:val="en-IN"/>
        </w:rPr>
        <w:t>ɑːksaɪd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ny·trik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ok·side</w:t>
      </w:r>
      <w:proofErr w:type="spellEnd"/>
    </w:p>
    <w:p w14:paraId="472230C9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Quantification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0" w:history="1">
        <w:r w:rsidRPr="00FC20FC">
          <w:rPr>
            <w:rStyle w:val="Hyperlink"/>
            <w:rFonts w:cstheme="minorHAnsi"/>
            <w:lang w:val="en-IN"/>
          </w:rPr>
          <w:t>https://www.merriam-webster.com/dictionary/quantification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kwɑːntəfəˈkeɪʃən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kwon·tuh·fuh·kay·shuhn</w:t>
      </w:r>
      <w:proofErr w:type="spellEnd"/>
    </w:p>
    <w:p w14:paraId="05B676A6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Differentiating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1" w:history="1">
        <w:r w:rsidRPr="00FC20FC">
          <w:rPr>
            <w:rStyle w:val="Hyperlink"/>
            <w:rFonts w:cstheme="minorHAnsi"/>
            <w:lang w:val="en-IN"/>
          </w:rPr>
          <w:t>https://www.merriam-webster.com/dictionary/differentiate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dɪfəˈrenʃiˌeɪtɪŋ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dif·uh·ren·shee·ay·ting</w:t>
      </w:r>
      <w:proofErr w:type="spellEnd"/>
    </w:p>
    <w:p w14:paraId="43F279CC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Epithelial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2" w:history="1">
        <w:r w:rsidRPr="00FC20FC">
          <w:rPr>
            <w:rStyle w:val="Hyperlink"/>
            <w:rFonts w:cstheme="minorHAnsi"/>
            <w:lang w:val="en-IN"/>
          </w:rPr>
          <w:t>https://www.merriam-webster.com/dictionary/epithelial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epəˈθiːliəl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ep·uh·thee·lee·uhl</w:t>
      </w:r>
      <w:proofErr w:type="spellEnd"/>
    </w:p>
    <w:p w14:paraId="4837697D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Phosphate-buffered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3" w:history="1">
        <w:r w:rsidRPr="00FC20FC">
          <w:rPr>
            <w:rStyle w:val="Hyperlink"/>
            <w:rFonts w:cstheme="minorHAnsi"/>
            <w:lang w:val="en-IN"/>
          </w:rPr>
          <w:t>https://www.merriam-webster.com/dictionary/phosphate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fɑːsfeɪt</w:t>
      </w:r>
      <w:proofErr w:type="spellEnd"/>
      <w:r w:rsidRPr="00FC20FC">
        <w:rPr>
          <w:rFonts w:cstheme="minorHAnsi"/>
          <w:lang w:val="en-IN"/>
        </w:rPr>
        <w:t xml:space="preserve"> ˈ</w:t>
      </w:r>
      <w:proofErr w:type="spellStart"/>
      <w:r w:rsidRPr="00FC20FC">
        <w:rPr>
          <w:rFonts w:cstheme="minorHAnsi"/>
          <w:lang w:val="en-IN"/>
        </w:rPr>
        <w:t>bʌfərd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foss·fayt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buf·erd</w:t>
      </w:r>
      <w:proofErr w:type="spellEnd"/>
    </w:p>
    <w:p w14:paraId="10D6CD36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Monolayer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4" w:history="1">
        <w:r w:rsidRPr="00FC20FC">
          <w:rPr>
            <w:rStyle w:val="Hyperlink"/>
            <w:rFonts w:cstheme="minorHAnsi"/>
            <w:lang w:val="en-IN"/>
          </w:rPr>
          <w:t>https://www.merriam-webster.com/dictionary/monolayer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mɑːnoʊˌleɪər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mon·oh·lay·er</w:t>
      </w:r>
      <w:proofErr w:type="spellEnd"/>
    </w:p>
    <w:p w14:paraId="1B8B3A34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FC20FC">
        <w:rPr>
          <w:rFonts w:cstheme="minorHAnsi"/>
          <w:lang w:val="en-IN"/>
        </w:rPr>
        <w:t>Accutase</w:t>
      </w:r>
      <w:proofErr w:type="spellEnd"/>
      <w:r w:rsidRPr="00FC20FC">
        <w:rPr>
          <w:rFonts w:cstheme="minorHAnsi"/>
          <w:lang w:val="en-IN"/>
        </w:rPr>
        <w:br/>
        <w:t>Pronunciation link: No confirmed link found</w:t>
      </w:r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ækjʊˌteɪs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ak·yuh·tays</w:t>
      </w:r>
      <w:proofErr w:type="spellEnd"/>
    </w:p>
    <w:p w14:paraId="4744AF76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RPMI-1640</w:t>
      </w:r>
      <w:r w:rsidRPr="00FC20FC">
        <w:rPr>
          <w:rFonts w:cstheme="minorHAnsi"/>
          <w:lang w:val="en-IN"/>
        </w:rPr>
        <w:br/>
        <w:t>Pronunciation link: No confirmed link found</w:t>
      </w:r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ɑːr</w:t>
      </w:r>
      <w:proofErr w:type="spellEnd"/>
      <w:r w:rsidRPr="00FC20FC">
        <w:rPr>
          <w:rFonts w:cstheme="minorHAnsi"/>
          <w:lang w:val="en-IN"/>
        </w:rPr>
        <w:t xml:space="preserve"> piː </w:t>
      </w:r>
      <w:proofErr w:type="spellStart"/>
      <w:r w:rsidRPr="00FC20FC">
        <w:rPr>
          <w:rFonts w:cstheme="minorHAnsi"/>
          <w:lang w:val="en-IN"/>
        </w:rPr>
        <w:t>em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aɪ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sɪksˈtiːn</w:t>
      </w:r>
      <w:proofErr w:type="spellEnd"/>
      <w:r w:rsidRPr="00FC20FC">
        <w:rPr>
          <w:rFonts w:cstheme="minorHAnsi"/>
          <w:lang w:val="en-IN"/>
        </w:rPr>
        <w:t xml:space="preserve"> ˈ</w:t>
      </w:r>
      <w:proofErr w:type="spellStart"/>
      <w:r w:rsidRPr="00FC20FC">
        <w:rPr>
          <w:rFonts w:cstheme="minorHAnsi"/>
          <w:lang w:val="en-IN"/>
        </w:rPr>
        <w:t>fɔːrti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ar·pee·em·eye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six·teen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for·tee</w:t>
      </w:r>
      <w:proofErr w:type="spellEnd"/>
    </w:p>
    <w:p w14:paraId="310C2227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lastRenderedPageBreak/>
        <w:t>Protease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5" w:history="1">
        <w:r w:rsidRPr="00FC20FC">
          <w:rPr>
            <w:rStyle w:val="Hyperlink"/>
            <w:rFonts w:cstheme="minorHAnsi"/>
            <w:lang w:val="en-IN"/>
          </w:rPr>
          <w:t>https://www.merriam-webster.com/dictionary/protease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proʊtiˌeɪs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proh·tee·ays</w:t>
      </w:r>
      <w:proofErr w:type="spellEnd"/>
    </w:p>
    <w:p w14:paraId="3986F54E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Bicinchoninic</w:t>
      </w:r>
      <w:r w:rsidRPr="00FC20FC">
        <w:rPr>
          <w:rFonts w:cstheme="minorHAnsi"/>
          <w:lang w:val="en-IN"/>
        </w:rPr>
        <w:br/>
        <w:t>Pronunciation link: No confirmed link found</w:t>
      </w:r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baɪsɪnˌkoʊˈnɪnɪk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bye·sin·koh·nin·ik</w:t>
      </w:r>
      <w:proofErr w:type="spellEnd"/>
    </w:p>
    <w:p w14:paraId="097D8196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Triiodide</w:t>
      </w:r>
      <w:r w:rsidRPr="00FC20FC">
        <w:rPr>
          <w:rFonts w:cstheme="minorHAnsi"/>
          <w:lang w:val="en-IN"/>
        </w:rPr>
        <w:br/>
        <w:t>Pronunciation link: No confirmed link found</w:t>
      </w:r>
      <w:r w:rsidRPr="00FC20FC">
        <w:rPr>
          <w:rFonts w:cstheme="minorHAnsi"/>
          <w:lang w:val="en-IN"/>
        </w:rPr>
        <w:br/>
        <w:t>IPA: /</w:t>
      </w:r>
      <w:proofErr w:type="spellStart"/>
      <w:r w:rsidRPr="00FC20FC">
        <w:rPr>
          <w:rFonts w:cstheme="minorHAnsi"/>
          <w:lang w:val="en-IN"/>
        </w:rPr>
        <w:t>traɪˈaɪəˌdaɪd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try·eye·uh·dyde</w:t>
      </w:r>
      <w:proofErr w:type="spellEnd"/>
    </w:p>
    <w:p w14:paraId="2EE11F93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Chemiluminescent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6" w:history="1">
        <w:r w:rsidRPr="00FC20FC">
          <w:rPr>
            <w:rStyle w:val="Hyperlink"/>
            <w:rFonts w:cstheme="minorHAnsi"/>
            <w:lang w:val="en-IN"/>
          </w:rPr>
          <w:t>https://www.merriam-webster.com/dictionary/chemiluminescence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kiːmiˌluːməˈnesənt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kee·mee·loo·muh·ness·ent</w:t>
      </w:r>
      <w:proofErr w:type="spellEnd"/>
    </w:p>
    <w:p w14:paraId="0D851A34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Septum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7" w:history="1">
        <w:r w:rsidRPr="00FC20FC">
          <w:rPr>
            <w:rStyle w:val="Hyperlink"/>
            <w:rFonts w:cstheme="minorHAnsi"/>
            <w:lang w:val="en-IN"/>
          </w:rPr>
          <w:t>https://www.merriam-webster.com/dictionary/septum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septəm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sep·tuhm</w:t>
      </w:r>
      <w:proofErr w:type="spellEnd"/>
    </w:p>
    <w:p w14:paraId="464B0186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Calibration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8" w:history="1">
        <w:r w:rsidRPr="00FC20FC">
          <w:rPr>
            <w:rStyle w:val="Hyperlink"/>
            <w:rFonts w:cstheme="minorHAnsi"/>
            <w:lang w:val="en-IN"/>
          </w:rPr>
          <w:t>https://www.merriam-webster.com/dictionary/calibration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kæləˈbreɪʃən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kal·uh·bray·shuhn</w:t>
      </w:r>
      <w:proofErr w:type="spellEnd"/>
    </w:p>
    <w:p w14:paraId="46865A34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Chemiluminescence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19" w:history="1">
        <w:r w:rsidRPr="00FC20FC">
          <w:rPr>
            <w:rStyle w:val="Hyperlink"/>
            <w:rFonts w:cstheme="minorHAnsi"/>
            <w:lang w:val="en-IN"/>
          </w:rPr>
          <w:t>https://www.merriam-webster.com/dictionary/chemiluminescence</w:t>
        </w:r>
      </w:hyperlink>
      <w:r w:rsidRPr="00FC20FC">
        <w:rPr>
          <w:rFonts w:cstheme="minorHAnsi"/>
          <w:lang w:val="en-IN"/>
        </w:rPr>
        <w:br/>
        <w:t>IPA: /ˌ</w:t>
      </w:r>
      <w:proofErr w:type="spellStart"/>
      <w:r w:rsidRPr="00FC20FC">
        <w:rPr>
          <w:rFonts w:cstheme="minorHAnsi"/>
          <w:lang w:val="en-IN"/>
        </w:rPr>
        <w:t>kiːmiˌluːməˈnesəns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kee·mee·loo·muh·ness·uhns</w:t>
      </w:r>
      <w:proofErr w:type="spellEnd"/>
    </w:p>
    <w:p w14:paraId="2B3F65A4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Supernatant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20" w:history="1">
        <w:r w:rsidRPr="00FC20FC">
          <w:rPr>
            <w:rStyle w:val="Hyperlink"/>
            <w:rFonts w:cstheme="minorHAnsi"/>
            <w:lang w:val="en-IN"/>
          </w:rPr>
          <w:t>https://www.merriam-webster.com/dictionary/supernatant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suːpərˌneɪtənt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soo·per·nay·tuhnt</w:t>
      </w:r>
      <w:proofErr w:type="spellEnd"/>
    </w:p>
    <w:p w14:paraId="3A2B1BDF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Centrifuge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21" w:history="1">
        <w:r w:rsidRPr="00FC20FC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sentrəˌfjuːdʒ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sen·truh·fyooj</w:t>
      </w:r>
      <w:proofErr w:type="spellEnd"/>
    </w:p>
    <w:p w14:paraId="22D904F1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Sodium Hydroxide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22" w:history="1">
        <w:r w:rsidRPr="00FC20FC">
          <w:rPr>
            <w:rStyle w:val="Hyperlink"/>
            <w:rFonts w:cstheme="minorHAnsi"/>
            <w:lang w:val="en-IN"/>
          </w:rPr>
          <w:t>https://www.merriam-webster.com/dictionary/hydroxide</w:t>
        </w:r>
      </w:hyperlink>
      <w:r w:rsidRPr="00FC20FC">
        <w:rPr>
          <w:rFonts w:cstheme="minorHAnsi"/>
          <w:lang w:val="en-IN"/>
        </w:rPr>
        <w:br/>
      </w:r>
      <w:r w:rsidRPr="00FC20FC">
        <w:rPr>
          <w:rFonts w:cstheme="minorHAnsi"/>
          <w:lang w:val="en-IN"/>
        </w:rPr>
        <w:lastRenderedPageBreak/>
        <w:t>IPA: /ˈ</w:t>
      </w:r>
      <w:proofErr w:type="spellStart"/>
      <w:r w:rsidRPr="00FC20FC">
        <w:rPr>
          <w:rFonts w:cstheme="minorHAnsi"/>
          <w:lang w:val="en-IN"/>
        </w:rPr>
        <w:t>soʊdiəm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haɪˈdrɑːksaɪd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soh·dee·uhm</w:t>
      </w:r>
      <w:proofErr w:type="spellEnd"/>
      <w:r w:rsidRPr="00FC20FC">
        <w:rPr>
          <w:rFonts w:cstheme="minorHAnsi"/>
          <w:lang w:val="en-IN"/>
        </w:rPr>
        <w:t xml:space="preserve"> </w:t>
      </w:r>
      <w:proofErr w:type="spellStart"/>
      <w:r w:rsidRPr="00FC20FC">
        <w:rPr>
          <w:rFonts w:cstheme="minorHAnsi"/>
          <w:lang w:val="en-IN"/>
        </w:rPr>
        <w:t>hy·drok·side</w:t>
      </w:r>
      <w:proofErr w:type="spellEnd"/>
    </w:p>
    <w:p w14:paraId="7A9F5D9A" w14:textId="77777777" w:rsidR="00FC20FC" w:rsidRPr="00FC20FC" w:rsidRDefault="00FC20FC" w:rsidP="00FC20FC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FC20FC">
        <w:rPr>
          <w:rFonts w:cstheme="minorHAnsi"/>
          <w:lang w:val="en-IN"/>
        </w:rPr>
        <w:t>Nitrite</w:t>
      </w:r>
      <w:r w:rsidRPr="00FC20FC">
        <w:rPr>
          <w:rFonts w:cstheme="minorHAnsi"/>
          <w:lang w:val="en-IN"/>
        </w:rPr>
        <w:br/>
        <w:t xml:space="preserve">Pronunciation link: </w:t>
      </w:r>
      <w:hyperlink r:id="rId23" w:history="1">
        <w:r w:rsidRPr="00FC20FC">
          <w:rPr>
            <w:rStyle w:val="Hyperlink"/>
            <w:rFonts w:cstheme="minorHAnsi"/>
            <w:lang w:val="en-IN"/>
          </w:rPr>
          <w:t>https://www.merriam-webster.com/dictionary/nitrite</w:t>
        </w:r>
      </w:hyperlink>
      <w:r w:rsidRPr="00FC20FC">
        <w:rPr>
          <w:rFonts w:cstheme="minorHAnsi"/>
          <w:lang w:val="en-IN"/>
        </w:rPr>
        <w:br/>
        <w:t>IPA: /ˈ</w:t>
      </w:r>
      <w:proofErr w:type="spellStart"/>
      <w:r w:rsidRPr="00FC20FC">
        <w:rPr>
          <w:rFonts w:cstheme="minorHAnsi"/>
          <w:lang w:val="en-IN"/>
        </w:rPr>
        <w:t>naɪˌtraɪt</w:t>
      </w:r>
      <w:proofErr w:type="spellEnd"/>
      <w:r w:rsidRPr="00FC20FC">
        <w:rPr>
          <w:rFonts w:cstheme="minorHAnsi"/>
          <w:lang w:val="en-IN"/>
        </w:rPr>
        <w:t>/</w:t>
      </w:r>
      <w:r w:rsidRPr="00FC20FC">
        <w:rPr>
          <w:rFonts w:cstheme="minorHAnsi"/>
          <w:lang w:val="en-IN"/>
        </w:rPr>
        <w:br/>
        <w:t xml:space="preserve">Phonetic Spelling: </w:t>
      </w:r>
      <w:proofErr w:type="spellStart"/>
      <w:r w:rsidRPr="00FC20FC">
        <w:rPr>
          <w:rFonts w:cstheme="minorHAnsi"/>
          <w:lang w:val="en-IN"/>
        </w:rPr>
        <w:t>ny·tryte</w:t>
      </w:r>
      <w:proofErr w:type="spellEnd"/>
    </w:p>
    <w:p w14:paraId="4241A4AB" w14:textId="77777777" w:rsidR="00FC20FC" w:rsidRPr="00FC20FC" w:rsidRDefault="00FC20FC" w:rsidP="00FC20FC">
      <w:pPr>
        <w:spacing w:before="12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5B4E6" w14:textId="77777777" w:rsidR="00D16B6F" w:rsidRDefault="00D16B6F">
      <w:r>
        <w:separator/>
      </w:r>
    </w:p>
    <w:p w14:paraId="68399E77" w14:textId="77777777" w:rsidR="00D16B6F" w:rsidRDefault="00D16B6F"/>
  </w:endnote>
  <w:endnote w:type="continuationSeparator" w:id="0">
    <w:p w14:paraId="453FF7A2" w14:textId="77777777" w:rsidR="00D16B6F" w:rsidRDefault="00D16B6F">
      <w:r>
        <w:continuationSeparator/>
      </w:r>
    </w:p>
    <w:p w14:paraId="420BD087" w14:textId="77777777" w:rsidR="00D16B6F" w:rsidRDefault="00D16B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A067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C20F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B2F98">
      <w:rPr>
        <w:rFonts w:cstheme="minorHAnsi"/>
      </w:rPr>
      <w:t>May 2</w:t>
    </w:r>
    <w:r w:rsidR="00FD2EE9">
      <w:rPr>
        <w:rFonts w:cstheme="minorHAnsi"/>
      </w:rPr>
      <w:t>5</w:t>
    </w:r>
    <w:r w:rsidR="00CB2F98">
      <w:rPr>
        <w:rFonts w:cstheme="minorHAnsi"/>
      </w:rPr>
      <w:t xml:space="preserve">, </w:t>
    </w:r>
    <w:proofErr w:type="gramStart"/>
    <w:r w:rsidR="00CB2F98">
      <w:rPr>
        <w:rFonts w:cstheme="minorHAnsi"/>
      </w:rPr>
      <w:t>2026</w:t>
    </w:r>
    <w:proofErr w:type="gramEnd"/>
    <w:r w:rsidR="00CB2F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546A" w14:textId="77777777" w:rsidR="00D16B6F" w:rsidRDefault="00D16B6F">
      <w:r>
        <w:separator/>
      </w:r>
    </w:p>
    <w:p w14:paraId="113F3F27" w14:textId="77777777" w:rsidR="00D16B6F" w:rsidRDefault="00D16B6F"/>
  </w:footnote>
  <w:footnote w:type="continuationSeparator" w:id="0">
    <w:p w14:paraId="6E002980" w14:textId="77777777" w:rsidR="00D16B6F" w:rsidRDefault="00D16B6F">
      <w:r>
        <w:continuationSeparator/>
      </w:r>
    </w:p>
    <w:p w14:paraId="17450219" w14:textId="77777777" w:rsidR="00D16B6F" w:rsidRDefault="00D16B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03E266" w:rsidR="00336C61" w:rsidRPr="006D3AC7" w:rsidRDefault="00336C61" w:rsidP="0040226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0226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C926B5"/>
    <w:multiLevelType w:val="multilevel"/>
    <w:tmpl w:val="6EE01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5D0214"/>
    <w:multiLevelType w:val="hybridMultilevel"/>
    <w:tmpl w:val="EFDC61E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682E7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714161200">
    <w:abstractNumId w:val="24"/>
  </w:num>
  <w:num w:numId="46" w16cid:durableId="195639785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A4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66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76B"/>
    <w:rsid w:val="000C27AE"/>
    <w:rsid w:val="000C36D5"/>
    <w:rsid w:val="000C39AF"/>
    <w:rsid w:val="000C5003"/>
    <w:rsid w:val="000C6AEE"/>
    <w:rsid w:val="000D065F"/>
    <w:rsid w:val="000D0D24"/>
    <w:rsid w:val="000D17E8"/>
    <w:rsid w:val="000D2C59"/>
    <w:rsid w:val="000D35D9"/>
    <w:rsid w:val="000D67E3"/>
    <w:rsid w:val="000E1C29"/>
    <w:rsid w:val="000E2010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EA"/>
    <w:rsid w:val="001469E6"/>
    <w:rsid w:val="00147F0B"/>
    <w:rsid w:val="00151824"/>
    <w:rsid w:val="001528A5"/>
    <w:rsid w:val="00152B8E"/>
    <w:rsid w:val="00162D51"/>
    <w:rsid w:val="0016471F"/>
    <w:rsid w:val="00176881"/>
    <w:rsid w:val="00176D6F"/>
    <w:rsid w:val="00177B33"/>
    <w:rsid w:val="001819E3"/>
    <w:rsid w:val="00184EF9"/>
    <w:rsid w:val="00186E66"/>
    <w:rsid w:val="00191A77"/>
    <w:rsid w:val="00194DBB"/>
    <w:rsid w:val="0019607C"/>
    <w:rsid w:val="001B2B18"/>
    <w:rsid w:val="001B3024"/>
    <w:rsid w:val="001B4233"/>
    <w:rsid w:val="001B4B43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2F"/>
    <w:rsid w:val="001E52A3"/>
    <w:rsid w:val="001F0890"/>
    <w:rsid w:val="001F615E"/>
    <w:rsid w:val="00203235"/>
    <w:rsid w:val="002043BA"/>
    <w:rsid w:val="00214268"/>
    <w:rsid w:val="002152AB"/>
    <w:rsid w:val="00215895"/>
    <w:rsid w:val="00226089"/>
    <w:rsid w:val="002422D6"/>
    <w:rsid w:val="00244CDB"/>
    <w:rsid w:val="00247BFF"/>
    <w:rsid w:val="0025310D"/>
    <w:rsid w:val="002544F1"/>
    <w:rsid w:val="002553AE"/>
    <w:rsid w:val="002617AD"/>
    <w:rsid w:val="002639D5"/>
    <w:rsid w:val="00264483"/>
    <w:rsid w:val="00264B3C"/>
    <w:rsid w:val="002656A6"/>
    <w:rsid w:val="00265C44"/>
    <w:rsid w:val="00265EAD"/>
    <w:rsid w:val="00265F76"/>
    <w:rsid w:val="002773BA"/>
    <w:rsid w:val="00277C90"/>
    <w:rsid w:val="00277F11"/>
    <w:rsid w:val="002830A8"/>
    <w:rsid w:val="00283E3E"/>
    <w:rsid w:val="002851C5"/>
    <w:rsid w:val="00287206"/>
    <w:rsid w:val="002903F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5F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11E"/>
    <w:rsid w:val="0034684D"/>
    <w:rsid w:val="00347FE0"/>
    <w:rsid w:val="003513A5"/>
    <w:rsid w:val="00355D9B"/>
    <w:rsid w:val="00357FB7"/>
    <w:rsid w:val="00363153"/>
    <w:rsid w:val="00364249"/>
    <w:rsid w:val="0036722A"/>
    <w:rsid w:val="003672FC"/>
    <w:rsid w:val="0037220A"/>
    <w:rsid w:val="003754A7"/>
    <w:rsid w:val="00382C0E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31"/>
    <w:rsid w:val="004018D8"/>
    <w:rsid w:val="00402267"/>
    <w:rsid w:val="004025BB"/>
    <w:rsid w:val="004034B6"/>
    <w:rsid w:val="004114EA"/>
    <w:rsid w:val="00412919"/>
    <w:rsid w:val="00414B4F"/>
    <w:rsid w:val="004150BE"/>
    <w:rsid w:val="00420A1E"/>
    <w:rsid w:val="004210DA"/>
    <w:rsid w:val="00421271"/>
    <w:rsid w:val="004225DB"/>
    <w:rsid w:val="004232DB"/>
    <w:rsid w:val="00426350"/>
    <w:rsid w:val="00440FFA"/>
    <w:rsid w:val="00441918"/>
    <w:rsid w:val="004425EC"/>
    <w:rsid w:val="00443E8B"/>
    <w:rsid w:val="00445EE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9B"/>
    <w:rsid w:val="00487292"/>
    <w:rsid w:val="00491B01"/>
    <w:rsid w:val="00493A57"/>
    <w:rsid w:val="00495959"/>
    <w:rsid w:val="00497DC9"/>
    <w:rsid w:val="004A72BD"/>
    <w:rsid w:val="004C0895"/>
    <w:rsid w:val="004C1095"/>
    <w:rsid w:val="004C2DAD"/>
    <w:rsid w:val="004C4FAE"/>
    <w:rsid w:val="004C6ED2"/>
    <w:rsid w:val="004D1E0E"/>
    <w:rsid w:val="004D2292"/>
    <w:rsid w:val="004D4A4F"/>
    <w:rsid w:val="004D5C8C"/>
    <w:rsid w:val="004E0C5A"/>
    <w:rsid w:val="004E2BE1"/>
    <w:rsid w:val="004E35F1"/>
    <w:rsid w:val="004E3F8E"/>
    <w:rsid w:val="004E4801"/>
    <w:rsid w:val="004E4A54"/>
    <w:rsid w:val="004E5008"/>
    <w:rsid w:val="004F664D"/>
    <w:rsid w:val="00500FA1"/>
    <w:rsid w:val="00507FA0"/>
    <w:rsid w:val="0051075A"/>
    <w:rsid w:val="00511F52"/>
    <w:rsid w:val="00513853"/>
    <w:rsid w:val="0052184A"/>
    <w:rsid w:val="00524258"/>
    <w:rsid w:val="00530036"/>
    <w:rsid w:val="00530DD9"/>
    <w:rsid w:val="005320E4"/>
    <w:rsid w:val="00533543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34F5"/>
    <w:rsid w:val="00585AC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8B0"/>
    <w:rsid w:val="00604177"/>
    <w:rsid w:val="006053F8"/>
    <w:rsid w:val="006137EC"/>
    <w:rsid w:val="00622BE8"/>
    <w:rsid w:val="00626AF2"/>
    <w:rsid w:val="006346FE"/>
    <w:rsid w:val="00637544"/>
    <w:rsid w:val="006402D4"/>
    <w:rsid w:val="0064368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2B4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172"/>
    <w:rsid w:val="006D1F9B"/>
    <w:rsid w:val="006D3AC7"/>
    <w:rsid w:val="006D7676"/>
    <w:rsid w:val="006E16D4"/>
    <w:rsid w:val="006F06AF"/>
    <w:rsid w:val="006F2681"/>
    <w:rsid w:val="00707DEA"/>
    <w:rsid w:val="00710EA3"/>
    <w:rsid w:val="0071156C"/>
    <w:rsid w:val="0071294C"/>
    <w:rsid w:val="0071595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8DE"/>
    <w:rsid w:val="007548F3"/>
    <w:rsid w:val="007574EC"/>
    <w:rsid w:val="0076691B"/>
    <w:rsid w:val="00770191"/>
    <w:rsid w:val="0077071A"/>
    <w:rsid w:val="00772380"/>
    <w:rsid w:val="00772548"/>
    <w:rsid w:val="00777388"/>
    <w:rsid w:val="00785075"/>
    <w:rsid w:val="00786B1B"/>
    <w:rsid w:val="00790E8C"/>
    <w:rsid w:val="007910CC"/>
    <w:rsid w:val="007A149A"/>
    <w:rsid w:val="007A4E1D"/>
    <w:rsid w:val="007B0FBB"/>
    <w:rsid w:val="007B3E0E"/>
    <w:rsid w:val="007B72C5"/>
    <w:rsid w:val="007D4222"/>
    <w:rsid w:val="007D589C"/>
    <w:rsid w:val="007D61A8"/>
    <w:rsid w:val="007F1168"/>
    <w:rsid w:val="007F48D4"/>
    <w:rsid w:val="007F7E19"/>
    <w:rsid w:val="00802635"/>
    <w:rsid w:val="00804C75"/>
    <w:rsid w:val="00806B1B"/>
    <w:rsid w:val="00806BC9"/>
    <w:rsid w:val="0081199E"/>
    <w:rsid w:val="008123C3"/>
    <w:rsid w:val="0081356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897"/>
    <w:rsid w:val="008C642C"/>
    <w:rsid w:val="008D0E4A"/>
    <w:rsid w:val="008D2104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9C9"/>
    <w:rsid w:val="009055DD"/>
    <w:rsid w:val="009069E6"/>
    <w:rsid w:val="00906EFB"/>
    <w:rsid w:val="009073DE"/>
    <w:rsid w:val="009114D8"/>
    <w:rsid w:val="009149A4"/>
    <w:rsid w:val="009212DD"/>
    <w:rsid w:val="00921AB9"/>
    <w:rsid w:val="00927B12"/>
    <w:rsid w:val="009301B8"/>
    <w:rsid w:val="00931D78"/>
    <w:rsid w:val="009346E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10C"/>
    <w:rsid w:val="009809C5"/>
    <w:rsid w:val="00985868"/>
    <w:rsid w:val="00985F44"/>
    <w:rsid w:val="00985FE6"/>
    <w:rsid w:val="00987081"/>
    <w:rsid w:val="00992857"/>
    <w:rsid w:val="009929BC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6F7"/>
    <w:rsid w:val="009C6CA4"/>
    <w:rsid w:val="009C741F"/>
    <w:rsid w:val="009C7B9A"/>
    <w:rsid w:val="009D21B9"/>
    <w:rsid w:val="009D2A1D"/>
    <w:rsid w:val="009E4241"/>
    <w:rsid w:val="009E7BDA"/>
    <w:rsid w:val="009F0554"/>
    <w:rsid w:val="009F0BA2"/>
    <w:rsid w:val="009F356C"/>
    <w:rsid w:val="009F51F2"/>
    <w:rsid w:val="009F5854"/>
    <w:rsid w:val="00A0160C"/>
    <w:rsid w:val="00A04C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DF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80E"/>
    <w:rsid w:val="00A84BA8"/>
    <w:rsid w:val="00A84C50"/>
    <w:rsid w:val="00A91283"/>
    <w:rsid w:val="00AA132F"/>
    <w:rsid w:val="00AA2236"/>
    <w:rsid w:val="00AB3338"/>
    <w:rsid w:val="00AB7AA0"/>
    <w:rsid w:val="00AC16C3"/>
    <w:rsid w:val="00AC2CF9"/>
    <w:rsid w:val="00AC4231"/>
    <w:rsid w:val="00AC505D"/>
    <w:rsid w:val="00AC597A"/>
    <w:rsid w:val="00AC5EF4"/>
    <w:rsid w:val="00AC63FC"/>
    <w:rsid w:val="00AD317C"/>
    <w:rsid w:val="00AD3B12"/>
    <w:rsid w:val="00AD3B41"/>
    <w:rsid w:val="00AD4303"/>
    <w:rsid w:val="00AD4F04"/>
    <w:rsid w:val="00AD5A94"/>
    <w:rsid w:val="00AE11E8"/>
    <w:rsid w:val="00AE2480"/>
    <w:rsid w:val="00AF3977"/>
    <w:rsid w:val="00AF521F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07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F49"/>
    <w:rsid w:val="00B57D61"/>
    <w:rsid w:val="00B60E0A"/>
    <w:rsid w:val="00B6201D"/>
    <w:rsid w:val="00B653B7"/>
    <w:rsid w:val="00B66A14"/>
    <w:rsid w:val="00B7250F"/>
    <w:rsid w:val="00B75E36"/>
    <w:rsid w:val="00B807E5"/>
    <w:rsid w:val="00B83867"/>
    <w:rsid w:val="00B847A0"/>
    <w:rsid w:val="00B87BC5"/>
    <w:rsid w:val="00B87D12"/>
    <w:rsid w:val="00BA0371"/>
    <w:rsid w:val="00BA2EF5"/>
    <w:rsid w:val="00BA7651"/>
    <w:rsid w:val="00BB27C1"/>
    <w:rsid w:val="00BC01E5"/>
    <w:rsid w:val="00BC3F28"/>
    <w:rsid w:val="00BC6DA7"/>
    <w:rsid w:val="00BC7E90"/>
    <w:rsid w:val="00BD249A"/>
    <w:rsid w:val="00BD3364"/>
    <w:rsid w:val="00BD4346"/>
    <w:rsid w:val="00BD5108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AF4"/>
    <w:rsid w:val="00C836F3"/>
    <w:rsid w:val="00C90658"/>
    <w:rsid w:val="00C9250E"/>
    <w:rsid w:val="00C931BB"/>
    <w:rsid w:val="00C96FC6"/>
    <w:rsid w:val="00C97B11"/>
    <w:rsid w:val="00CB039A"/>
    <w:rsid w:val="00CB0B79"/>
    <w:rsid w:val="00CB2F98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F2B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B6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4EA"/>
    <w:rsid w:val="00DF0865"/>
    <w:rsid w:val="00DF1693"/>
    <w:rsid w:val="00DF307B"/>
    <w:rsid w:val="00DF4C61"/>
    <w:rsid w:val="00DF5ABC"/>
    <w:rsid w:val="00DF6EE3"/>
    <w:rsid w:val="00DF7122"/>
    <w:rsid w:val="00DF7CEF"/>
    <w:rsid w:val="00E04EFB"/>
    <w:rsid w:val="00E072C2"/>
    <w:rsid w:val="00E21FD2"/>
    <w:rsid w:val="00E24673"/>
    <w:rsid w:val="00E24898"/>
    <w:rsid w:val="00E27EF5"/>
    <w:rsid w:val="00E315EC"/>
    <w:rsid w:val="00E32948"/>
    <w:rsid w:val="00E33F23"/>
    <w:rsid w:val="00E355EE"/>
    <w:rsid w:val="00E35FB3"/>
    <w:rsid w:val="00E44C46"/>
    <w:rsid w:val="00E4663E"/>
    <w:rsid w:val="00E52377"/>
    <w:rsid w:val="00E55496"/>
    <w:rsid w:val="00E55C77"/>
    <w:rsid w:val="00E55F56"/>
    <w:rsid w:val="00E63039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D3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07C"/>
    <w:rsid w:val="00EE1E2F"/>
    <w:rsid w:val="00EE39ED"/>
    <w:rsid w:val="00EE4460"/>
    <w:rsid w:val="00EE6470"/>
    <w:rsid w:val="00EF0ED3"/>
    <w:rsid w:val="00EF4E2B"/>
    <w:rsid w:val="00F02902"/>
    <w:rsid w:val="00F0293A"/>
    <w:rsid w:val="00F045D1"/>
    <w:rsid w:val="00F04E9E"/>
    <w:rsid w:val="00F0777A"/>
    <w:rsid w:val="00F10CF8"/>
    <w:rsid w:val="00F10E44"/>
    <w:rsid w:val="00F10FAD"/>
    <w:rsid w:val="00F12D3C"/>
    <w:rsid w:val="00F146E3"/>
    <w:rsid w:val="00F153F4"/>
    <w:rsid w:val="00F22F5E"/>
    <w:rsid w:val="00F3061E"/>
    <w:rsid w:val="00F3300C"/>
    <w:rsid w:val="00F35094"/>
    <w:rsid w:val="00F35B29"/>
    <w:rsid w:val="00F3618A"/>
    <w:rsid w:val="00F4412A"/>
    <w:rsid w:val="00F51A24"/>
    <w:rsid w:val="00F563AC"/>
    <w:rsid w:val="00F56A75"/>
    <w:rsid w:val="00F60B45"/>
    <w:rsid w:val="00F60C18"/>
    <w:rsid w:val="00F64FB6"/>
    <w:rsid w:val="00F66C1B"/>
    <w:rsid w:val="00F66D7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0FC"/>
    <w:rsid w:val="00FC5752"/>
    <w:rsid w:val="00FD00B1"/>
    <w:rsid w:val="00FD1497"/>
    <w:rsid w:val="00FD2EE9"/>
    <w:rsid w:val="00FE059A"/>
    <w:rsid w:val="00FF25E5"/>
    <w:rsid w:val="00FF335E"/>
    <w:rsid w:val="00FF34BC"/>
    <w:rsid w:val="00FF667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5335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5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35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35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33543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543"/>
    <w:rPr>
      <w:rFonts w:ascii="Calibri" w:hAnsi="Calibri" w:cs="Calibri"/>
      <w:color w:val="7030A0"/>
      <w:lang w:val="en-GB"/>
    </w:rPr>
  </w:style>
  <w:style w:type="paragraph" w:customStyle="1" w:styleId="p1">
    <w:name w:val="p1"/>
    <w:basedOn w:val="Normal"/>
    <w:rsid w:val="00507FA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interface" TargetMode="External"/><Relationship Id="rId13" Type="http://schemas.openxmlformats.org/officeDocument/2006/relationships/hyperlink" Target="https://www.merriam-webster.com/dictionary/phosphate" TargetMode="External"/><Relationship Id="rId18" Type="http://schemas.openxmlformats.org/officeDocument/2006/relationships/hyperlink" Target="https://www.merriam-webster.com/dictionary/calibration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entrifuge" TargetMode="External"/><Relationship Id="rId7" Type="http://schemas.openxmlformats.org/officeDocument/2006/relationships/hyperlink" Target="https://review.jove.com/account/file-uploader?src=21444903" TargetMode="External"/><Relationship Id="rId12" Type="http://schemas.openxmlformats.org/officeDocument/2006/relationships/hyperlink" Target="https://www.merriam-webster.com/dictionary/epithelial" TargetMode="External"/><Relationship Id="rId17" Type="http://schemas.openxmlformats.org/officeDocument/2006/relationships/hyperlink" Target="https://www.merriam-webster.com/dictionary/septu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hemiluminescence" TargetMode="External"/><Relationship Id="rId20" Type="http://schemas.openxmlformats.org/officeDocument/2006/relationships/hyperlink" Target="https://www.merriam-webster.com/dictionary/supernata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differentiate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rotease" TargetMode="External"/><Relationship Id="rId23" Type="http://schemas.openxmlformats.org/officeDocument/2006/relationships/hyperlink" Target="https://www.merriam-webster.com/dictionary/nitrit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rriam-webster.com/dictionary/quantification" TargetMode="External"/><Relationship Id="rId19" Type="http://schemas.openxmlformats.org/officeDocument/2006/relationships/hyperlink" Target="https://www.merriam-webster.com/dictionary/chemiluminesc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itric" TargetMode="External"/><Relationship Id="rId14" Type="http://schemas.openxmlformats.org/officeDocument/2006/relationships/hyperlink" Target="https://www.merriam-webster.com/dictionary/monolayer" TargetMode="External"/><Relationship Id="rId22" Type="http://schemas.openxmlformats.org/officeDocument/2006/relationships/hyperlink" Target="https://www.merriam-webster.com/dictionary/hydroxide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3322</Words>
  <Characters>18937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2026-06-09T07:29:00Z</dcterms:created>
  <dcterms:modified xsi:type="dcterms:W3CDTF">2026-06-09T07:29:00Z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