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C5C4148" w:rsidR="006E4797" w:rsidRPr="00CB3158" w:rsidRDefault="00F9651A" w:rsidP="00887A48">
      <w:pPr>
        <w:pBdr>
          <w:top w:val="nil"/>
          <w:left w:val="nil"/>
          <w:bottom w:val="nil"/>
          <w:right w:val="nil"/>
          <w:between w:val="nil"/>
        </w:pBdr>
        <w:rPr>
          <w:rFonts w:asciiTheme="majorHAnsi" w:hAnsiTheme="majorHAnsi" w:cstheme="majorHAnsi"/>
          <w:color w:val="000000"/>
        </w:rPr>
      </w:pPr>
      <w:r w:rsidRPr="00CB3158">
        <w:rPr>
          <w:rFonts w:asciiTheme="majorHAnsi" w:hAnsiTheme="majorHAnsi" w:cstheme="majorHAnsi"/>
          <w:b/>
          <w:color w:val="000000"/>
        </w:rPr>
        <w:t>TITLE:</w:t>
      </w:r>
      <w:r w:rsidRPr="00CB3158">
        <w:rPr>
          <w:rFonts w:asciiTheme="majorHAnsi" w:hAnsiTheme="majorHAnsi" w:cstheme="majorHAnsi"/>
          <w:color w:val="000000"/>
        </w:rPr>
        <w:t xml:space="preserve"> </w:t>
      </w:r>
    </w:p>
    <w:p w14:paraId="56A8E31D" w14:textId="1B35EE1B" w:rsidR="00D26160" w:rsidRPr="00B676ED" w:rsidRDefault="00F9651A" w:rsidP="00887A48">
      <w:pPr>
        <w:rPr>
          <w:rFonts w:asciiTheme="majorHAnsi" w:hAnsiTheme="majorHAnsi" w:cstheme="majorHAnsi"/>
          <w:b/>
          <w:bCs/>
          <w:color w:val="000000"/>
        </w:rPr>
      </w:pPr>
      <w:r w:rsidRPr="00B676ED">
        <w:rPr>
          <w:rFonts w:asciiTheme="majorHAnsi" w:hAnsiTheme="majorHAnsi" w:cstheme="majorHAnsi"/>
          <w:b/>
          <w:bCs/>
          <w:color w:val="000000" w:themeColor="text1"/>
        </w:rPr>
        <w:t>Bex</w:t>
      </w:r>
      <w:r w:rsidR="002918BA" w:rsidRPr="00B676ED">
        <w:rPr>
          <w:rFonts w:asciiTheme="majorHAnsi" w:hAnsiTheme="majorHAnsi" w:cstheme="majorHAnsi"/>
          <w:b/>
          <w:bCs/>
          <w:color w:val="000000" w:themeColor="text1"/>
        </w:rPr>
        <w:t>-</w:t>
      </w:r>
      <w:r w:rsidRPr="00B676ED">
        <w:rPr>
          <w:rFonts w:asciiTheme="majorHAnsi" w:hAnsiTheme="majorHAnsi" w:cstheme="majorHAnsi"/>
          <w:b/>
          <w:bCs/>
          <w:color w:val="000000" w:themeColor="text1"/>
        </w:rPr>
        <w:t xml:space="preserve">Plex </w:t>
      </w:r>
      <w:r w:rsidR="002918BA" w:rsidRPr="00B676ED">
        <w:rPr>
          <w:rFonts w:asciiTheme="majorHAnsi" w:hAnsiTheme="majorHAnsi" w:cstheme="majorHAnsi"/>
          <w:b/>
          <w:bCs/>
          <w:color w:val="000000" w:themeColor="text1"/>
        </w:rPr>
        <w:t xml:space="preserve">Enables Simultaneous Visualization </w:t>
      </w:r>
      <w:r w:rsidR="002918BA">
        <w:rPr>
          <w:rFonts w:asciiTheme="majorHAnsi" w:hAnsiTheme="majorHAnsi" w:cstheme="majorHAnsi"/>
          <w:b/>
          <w:bCs/>
          <w:color w:val="000000" w:themeColor="text1"/>
        </w:rPr>
        <w:t>o</w:t>
      </w:r>
      <w:r w:rsidR="002918BA" w:rsidRPr="00B676ED">
        <w:rPr>
          <w:rFonts w:asciiTheme="majorHAnsi" w:hAnsiTheme="majorHAnsi" w:cstheme="majorHAnsi"/>
          <w:b/>
          <w:bCs/>
          <w:color w:val="000000" w:themeColor="text1"/>
        </w:rPr>
        <w:t xml:space="preserve">f Protein Markers </w:t>
      </w:r>
      <w:r w:rsidR="002918BA">
        <w:rPr>
          <w:rFonts w:asciiTheme="majorHAnsi" w:hAnsiTheme="majorHAnsi" w:cstheme="majorHAnsi"/>
          <w:b/>
          <w:bCs/>
          <w:color w:val="000000" w:themeColor="text1"/>
        </w:rPr>
        <w:t>a</w:t>
      </w:r>
      <w:r w:rsidR="002918BA" w:rsidRPr="00B676ED">
        <w:rPr>
          <w:rFonts w:asciiTheme="majorHAnsi" w:hAnsiTheme="majorHAnsi" w:cstheme="majorHAnsi"/>
          <w:b/>
          <w:bCs/>
          <w:color w:val="000000" w:themeColor="text1"/>
        </w:rPr>
        <w:t xml:space="preserve">nd Ribonucleic Acid Transcripts </w:t>
      </w:r>
      <w:r w:rsidR="002918BA">
        <w:rPr>
          <w:rFonts w:asciiTheme="majorHAnsi" w:hAnsiTheme="majorHAnsi" w:cstheme="majorHAnsi"/>
          <w:b/>
          <w:bCs/>
          <w:color w:val="000000" w:themeColor="text1"/>
        </w:rPr>
        <w:t>f</w:t>
      </w:r>
      <w:r w:rsidR="002918BA" w:rsidRPr="00B676ED">
        <w:rPr>
          <w:rFonts w:asciiTheme="majorHAnsi" w:hAnsiTheme="majorHAnsi" w:cstheme="majorHAnsi"/>
          <w:b/>
          <w:bCs/>
          <w:color w:val="000000" w:themeColor="text1"/>
        </w:rPr>
        <w:t xml:space="preserve">or Deep Spatial Profiling </w:t>
      </w:r>
      <w:r w:rsidR="002918BA">
        <w:rPr>
          <w:rFonts w:asciiTheme="majorHAnsi" w:hAnsiTheme="majorHAnsi" w:cstheme="majorHAnsi"/>
          <w:b/>
          <w:bCs/>
          <w:color w:val="000000" w:themeColor="text1"/>
        </w:rPr>
        <w:t>o</w:t>
      </w:r>
      <w:r w:rsidR="002918BA" w:rsidRPr="00B676ED">
        <w:rPr>
          <w:rFonts w:asciiTheme="majorHAnsi" w:hAnsiTheme="majorHAnsi" w:cstheme="majorHAnsi"/>
          <w:b/>
          <w:bCs/>
          <w:color w:val="000000" w:themeColor="text1"/>
        </w:rPr>
        <w:t>f Intact Tissues</w:t>
      </w:r>
    </w:p>
    <w:p w14:paraId="06C0C87E" w14:textId="77777777" w:rsidR="006E4797" w:rsidRPr="00CB3158" w:rsidRDefault="006E4797" w:rsidP="00887A48">
      <w:pPr>
        <w:rPr>
          <w:rFonts w:asciiTheme="majorHAnsi" w:hAnsiTheme="majorHAnsi" w:cstheme="majorHAnsi"/>
          <w:b/>
        </w:rPr>
      </w:pPr>
    </w:p>
    <w:p w14:paraId="1729A75E" w14:textId="1053B638" w:rsidR="00CB3158" w:rsidRDefault="00F9651A" w:rsidP="005B6A24">
      <w:pPr>
        <w:rPr>
          <w:rFonts w:asciiTheme="majorHAnsi" w:hAnsiTheme="majorHAnsi" w:cstheme="majorHAnsi"/>
        </w:rPr>
      </w:pPr>
      <w:r w:rsidRPr="00CB3158">
        <w:rPr>
          <w:rFonts w:asciiTheme="majorHAnsi" w:hAnsiTheme="majorHAnsi" w:cstheme="majorHAnsi"/>
          <w:b/>
        </w:rPr>
        <w:t>AUTHORS AND AFFILIATIONS:</w:t>
      </w:r>
      <w:r w:rsidRPr="00CB3158">
        <w:rPr>
          <w:rFonts w:asciiTheme="majorHAnsi" w:hAnsiTheme="majorHAnsi" w:cstheme="majorHAnsi"/>
          <w:b/>
        </w:rPr>
        <w:br/>
      </w:r>
      <w:r w:rsidRPr="00CB3158">
        <w:rPr>
          <w:rFonts w:asciiTheme="majorHAnsi" w:hAnsiTheme="majorHAnsi" w:cstheme="majorHAnsi"/>
        </w:rPr>
        <w:t xml:space="preserve">Samantha Kimmel, Catherine Murphy, </w:t>
      </w:r>
      <w:r w:rsidR="00BF6309" w:rsidRPr="00CB3158">
        <w:rPr>
          <w:rFonts w:asciiTheme="majorHAnsi" w:hAnsiTheme="majorHAnsi" w:cstheme="majorHAnsi"/>
        </w:rPr>
        <w:t xml:space="preserve">Patrick </w:t>
      </w:r>
      <w:proofErr w:type="spellStart"/>
      <w:r w:rsidR="00BF6309" w:rsidRPr="00CB3158">
        <w:rPr>
          <w:rFonts w:asciiTheme="majorHAnsi" w:hAnsiTheme="majorHAnsi" w:cstheme="majorHAnsi"/>
        </w:rPr>
        <w:t>Helcl</w:t>
      </w:r>
      <w:proofErr w:type="spellEnd"/>
      <w:r w:rsidR="00BF6309" w:rsidRPr="00CB3158">
        <w:rPr>
          <w:rFonts w:asciiTheme="majorHAnsi" w:hAnsiTheme="majorHAnsi" w:cstheme="majorHAnsi"/>
        </w:rPr>
        <w:t xml:space="preserve">, </w:t>
      </w:r>
      <w:r w:rsidRPr="00CB3158">
        <w:rPr>
          <w:rFonts w:asciiTheme="majorHAnsi" w:hAnsiTheme="majorHAnsi" w:cstheme="majorHAnsi"/>
        </w:rPr>
        <w:t>Andrea Verhagen, and Vivien I. Maltez*</w:t>
      </w:r>
    </w:p>
    <w:p w14:paraId="58E8611A" w14:textId="7DF14CCA" w:rsidR="00CB3158" w:rsidRDefault="00F9651A" w:rsidP="005B6A24">
      <w:pPr>
        <w:rPr>
          <w:rFonts w:asciiTheme="majorHAnsi" w:hAnsiTheme="majorHAnsi" w:cstheme="majorHAnsi"/>
        </w:rPr>
      </w:pPr>
      <w:r w:rsidRPr="00CB3158">
        <w:rPr>
          <w:rFonts w:asciiTheme="majorHAnsi" w:hAnsiTheme="majorHAnsi" w:cstheme="majorHAnsi"/>
        </w:rPr>
        <w:br/>
        <w:t>Department of Pediatrics, Division of Allergy, Immunology, and Rheumatology, University of California San Diego, La Jolla, CA, USA</w:t>
      </w:r>
    </w:p>
    <w:p w14:paraId="07907562" w14:textId="77777777" w:rsidR="002918BA" w:rsidRPr="00F35092" w:rsidRDefault="00F9651A" w:rsidP="002918BA">
      <w:pPr>
        <w:pBdr>
          <w:top w:val="nil"/>
          <w:left w:val="nil"/>
          <w:bottom w:val="nil"/>
          <w:right w:val="nil"/>
          <w:between w:val="nil"/>
        </w:pBdr>
        <w:rPr>
          <w:b/>
          <w:lang w:eastAsia="zh-CN"/>
        </w:rPr>
      </w:pPr>
      <w:r w:rsidRPr="00CB3158">
        <w:rPr>
          <w:rFonts w:asciiTheme="majorHAnsi" w:hAnsiTheme="majorHAnsi" w:cstheme="majorHAnsi"/>
        </w:rPr>
        <w:br/>
      </w:r>
      <w:r w:rsidRPr="00F35092">
        <w:rPr>
          <w:b/>
          <w:lang w:eastAsia="zh-CN"/>
        </w:rPr>
        <w:t>EMAIL ADDRESSES OF CO-</w:t>
      </w:r>
      <w:r w:rsidRPr="00F35092">
        <w:rPr>
          <w:b/>
        </w:rPr>
        <w:t>AUTHORS:</w:t>
      </w:r>
      <w:r w:rsidRPr="00F35092">
        <w:rPr>
          <w:b/>
          <w:lang w:eastAsia="zh-CN"/>
        </w:rPr>
        <w:t xml:space="preserve"> </w:t>
      </w:r>
    </w:p>
    <w:p w14:paraId="2E35AB00" w14:textId="4CE714DA" w:rsidR="00B676ED" w:rsidRDefault="00F9651A" w:rsidP="00CB3158">
      <w:pPr>
        <w:rPr>
          <w:rFonts w:asciiTheme="majorHAnsi" w:hAnsiTheme="majorHAnsi" w:cstheme="majorHAnsi"/>
        </w:rPr>
      </w:pPr>
      <w:r w:rsidRPr="00B676ED">
        <w:rPr>
          <w:rFonts w:asciiTheme="majorHAnsi" w:hAnsiTheme="majorHAnsi" w:cstheme="majorHAnsi"/>
        </w:rPr>
        <w:t>Samantha Kimmel</w:t>
      </w:r>
      <w:r>
        <w:rPr>
          <w:rFonts w:asciiTheme="majorHAnsi" w:hAnsiTheme="majorHAnsi" w:cstheme="majorHAnsi"/>
        </w:rPr>
        <w:t xml:space="preserve"> </w:t>
      </w:r>
      <w:r>
        <w:rPr>
          <w:rFonts w:asciiTheme="majorHAnsi" w:hAnsiTheme="majorHAnsi" w:cstheme="majorHAnsi"/>
        </w:rPr>
        <w:tab/>
      </w:r>
      <w:r>
        <w:rPr>
          <w:rFonts w:asciiTheme="majorHAnsi" w:hAnsiTheme="majorHAnsi" w:cstheme="majorHAnsi"/>
        </w:rPr>
        <w:tab/>
        <w:t>(</w:t>
      </w:r>
      <w:r w:rsidRPr="00B676ED">
        <w:rPr>
          <w:rFonts w:asciiTheme="majorHAnsi" w:hAnsiTheme="majorHAnsi" w:cstheme="majorHAnsi"/>
        </w:rPr>
        <w:t>sakimmel@health.ucsd.edu</w:t>
      </w:r>
      <w:r>
        <w:rPr>
          <w:rFonts w:asciiTheme="majorHAnsi" w:hAnsiTheme="majorHAnsi" w:cstheme="majorHAnsi"/>
        </w:rPr>
        <w:t>)</w:t>
      </w:r>
    </w:p>
    <w:p w14:paraId="341E00D5" w14:textId="17163E02" w:rsidR="00B676ED" w:rsidRDefault="00F9651A" w:rsidP="00CB3158">
      <w:pPr>
        <w:rPr>
          <w:rFonts w:asciiTheme="majorHAnsi" w:hAnsiTheme="majorHAnsi" w:cstheme="majorHAnsi"/>
        </w:rPr>
      </w:pPr>
      <w:r w:rsidRPr="00B676ED">
        <w:rPr>
          <w:rFonts w:asciiTheme="majorHAnsi" w:hAnsiTheme="majorHAnsi" w:cstheme="majorHAnsi"/>
        </w:rPr>
        <w:t>Catherine Murphy</w:t>
      </w:r>
      <w:r>
        <w:rPr>
          <w:rFonts w:asciiTheme="majorHAnsi" w:hAnsiTheme="majorHAnsi" w:cstheme="majorHAnsi"/>
        </w:rPr>
        <w:tab/>
      </w:r>
      <w:r>
        <w:rPr>
          <w:rFonts w:asciiTheme="majorHAnsi" w:hAnsiTheme="majorHAnsi" w:cstheme="majorHAnsi"/>
        </w:rPr>
        <w:tab/>
        <w:t>(</w:t>
      </w:r>
      <w:r w:rsidRPr="00B676ED">
        <w:rPr>
          <w:rFonts w:asciiTheme="majorHAnsi" w:hAnsiTheme="majorHAnsi" w:cstheme="majorHAnsi"/>
        </w:rPr>
        <w:t>ccmurphy@ucsd.edu</w:t>
      </w:r>
      <w:r>
        <w:rPr>
          <w:rFonts w:asciiTheme="majorHAnsi" w:hAnsiTheme="majorHAnsi" w:cstheme="majorHAnsi"/>
        </w:rPr>
        <w:t>)</w:t>
      </w:r>
    </w:p>
    <w:p w14:paraId="6A8B9CB2" w14:textId="349D34D8" w:rsidR="00B676ED" w:rsidRDefault="00F9651A" w:rsidP="00CB3158">
      <w:pPr>
        <w:rPr>
          <w:rFonts w:asciiTheme="majorHAnsi" w:hAnsiTheme="majorHAnsi" w:cstheme="majorHAnsi"/>
        </w:rPr>
      </w:pPr>
      <w:r w:rsidRPr="00B676ED">
        <w:rPr>
          <w:rFonts w:asciiTheme="majorHAnsi" w:hAnsiTheme="majorHAnsi" w:cstheme="majorHAnsi"/>
        </w:rPr>
        <w:t xml:space="preserve">Patrick </w:t>
      </w:r>
      <w:proofErr w:type="spellStart"/>
      <w:r w:rsidRPr="00B676ED">
        <w:rPr>
          <w:rFonts w:asciiTheme="majorHAnsi" w:hAnsiTheme="majorHAnsi" w:cstheme="majorHAnsi"/>
        </w:rPr>
        <w:t>Helcl</w:t>
      </w:r>
      <w:proofErr w:type="spellEnd"/>
      <w:r>
        <w:rPr>
          <w:rFonts w:asciiTheme="majorHAnsi" w:hAnsiTheme="majorHAnsi" w:cstheme="majorHAnsi"/>
        </w:rPr>
        <w:tab/>
      </w:r>
      <w:r>
        <w:rPr>
          <w:rFonts w:asciiTheme="majorHAnsi" w:hAnsiTheme="majorHAnsi" w:cstheme="majorHAnsi"/>
        </w:rPr>
        <w:tab/>
      </w:r>
      <w:r>
        <w:rPr>
          <w:rFonts w:asciiTheme="majorHAnsi" w:hAnsiTheme="majorHAnsi" w:cstheme="majorHAnsi"/>
        </w:rPr>
        <w:tab/>
        <w:t>(</w:t>
      </w:r>
      <w:r w:rsidRPr="00B676ED">
        <w:rPr>
          <w:rFonts w:asciiTheme="majorHAnsi" w:hAnsiTheme="majorHAnsi" w:cstheme="majorHAnsi"/>
        </w:rPr>
        <w:t>pahelcl@health.ucsd.edu</w:t>
      </w:r>
      <w:r>
        <w:rPr>
          <w:rFonts w:asciiTheme="majorHAnsi" w:hAnsiTheme="majorHAnsi" w:cstheme="majorHAnsi"/>
        </w:rPr>
        <w:t>)</w:t>
      </w:r>
    </w:p>
    <w:p w14:paraId="5C9AE6B4" w14:textId="62423E36" w:rsidR="00B676ED" w:rsidRDefault="00F9651A" w:rsidP="00CB3158">
      <w:pPr>
        <w:rPr>
          <w:rFonts w:asciiTheme="majorHAnsi" w:hAnsiTheme="majorHAnsi" w:cstheme="majorHAnsi"/>
        </w:rPr>
      </w:pPr>
      <w:r w:rsidRPr="00B676ED">
        <w:rPr>
          <w:rFonts w:asciiTheme="majorHAnsi" w:hAnsiTheme="majorHAnsi" w:cstheme="majorHAnsi"/>
        </w:rPr>
        <w:t>Andrea Verhagen</w:t>
      </w:r>
      <w:r>
        <w:rPr>
          <w:rFonts w:asciiTheme="majorHAnsi" w:hAnsiTheme="majorHAnsi" w:cstheme="majorHAnsi"/>
        </w:rPr>
        <w:tab/>
      </w:r>
      <w:r>
        <w:rPr>
          <w:rFonts w:asciiTheme="majorHAnsi" w:hAnsiTheme="majorHAnsi" w:cstheme="majorHAnsi"/>
        </w:rPr>
        <w:tab/>
        <w:t>(</w:t>
      </w:r>
      <w:r w:rsidRPr="00B676ED">
        <w:rPr>
          <w:rFonts w:asciiTheme="majorHAnsi" w:hAnsiTheme="majorHAnsi" w:cstheme="majorHAnsi"/>
        </w:rPr>
        <w:t>averhagen@health.ucsd.edu</w:t>
      </w:r>
      <w:r>
        <w:rPr>
          <w:rFonts w:asciiTheme="majorHAnsi" w:hAnsiTheme="majorHAnsi" w:cstheme="majorHAnsi"/>
        </w:rPr>
        <w:t>)</w:t>
      </w:r>
    </w:p>
    <w:p w14:paraId="161FF37E" w14:textId="46B5ACAC" w:rsidR="00B676ED" w:rsidRDefault="00B676ED" w:rsidP="00CB3158">
      <w:pPr>
        <w:rPr>
          <w:rFonts w:asciiTheme="majorHAnsi" w:hAnsiTheme="majorHAnsi" w:cstheme="majorHAnsi"/>
        </w:rPr>
      </w:pPr>
    </w:p>
    <w:p w14:paraId="1CAA3195" w14:textId="77777777" w:rsidR="00B676ED" w:rsidRPr="00B676ED" w:rsidRDefault="00F9651A" w:rsidP="00B676ED">
      <w:pPr>
        <w:rPr>
          <w:rFonts w:asciiTheme="majorHAnsi" w:hAnsiTheme="majorHAnsi" w:cstheme="majorHAnsi"/>
          <w:b/>
          <w:bCs/>
        </w:rPr>
      </w:pPr>
      <w:r w:rsidRPr="00B676ED">
        <w:rPr>
          <w:rFonts w:asciiTheme="majorHAnsi" w:hAnsiTheme="majorHAnsi" w:cstheme="majorHAnsi"/>
          <w:b/>
          <w:bCs/>
        </w:rPr>
        <w:t xml:space="preserve">*CORRESPONDING AUTHORS: </w:t>
      </w:r>
    </w:p>
    <w:p w14:paraId="41DC325A" w14:textId="483CD953" w:rsidR="00B676ED" w:rsidRDefault="00F9651A" w:rsidP="00B676ED">
      <w:pPr>
        <w:rPr>
          <w:rFonts w:asciiTheme="majorHAnsi" w:hAnsiTheme="majorHAnsi" w:cstheme="majorHAnsi"/>
        </w:rPr>
      </w:pPr>
      <w:r w:rsidRPr="00B676ED">
        <w:rPr>
          <w:rFonts w:asciiTheme="majorHAnsi" w:hAnsiTheme="majorHAnsi" w:cstheme="majorHAnsi"/>
        </w:rPr>
        <w:t xml:space="preserve">Vivien I. Maltez </w:t>
      </w:r>
      <w:r>
        <w:rPr>
          <w:rFonts w:asciiTheme="majorHAnsi" w:hAnsiTheme="majorHAnsi" w:cstheme="majorHAnsi"/>
        </w:rPr>
        <w:tab/>
      </w:r>
      <w:r>
        <w:rPr>
          <w:rFonts w:asciiTheme="majorHAnsi" w:hAnsiTheme="majorHAnsi" w:cstheme="majorHAnsi"/>
        </w:rPr>
        <w:tab/>
        <w:t>(</w:t>
      </w:r>
      <w:r w:rsidRPr="00CB3158">
        <w:rPr>
          <w:rFonts w:asciiTheme="majorHAnsi" w:hAnsiTheme="majorHAnsi" w:cstheme="majorHAnsi"/>
        </w:rPr>
        <w:t>vmaltez@health.ucsd.edu</w:t>
      </w:r>
      <w:r>
        <w:rPr>
          <w:rFonts w:asciiTheme="majorHAnsi" w:hAnsiTheme="majorHAnsi" w:cstheme="majorHAnsi"/>
        </w:rPr>
        <w:t>)</w:t>
      </w:r>
    </w:p>
    <w:p w14:paraId="334DE84B" w14:textId="181FD54E" w:rsidR="00B676ED" w:rsidRDefault="00B676ED" w:rsidP="00CB3158">
      <w:pPr>
        <w:rPr>
          <w:rFonts w:asciiTheme="majorHAnsi" w:hAnsiTheme="majorHAnsi" w:cstheme="majorHAnsi"/>
        </w:rPr>
      </w:pPr>
    </w:p>
    <w:p w14:paraId="141ABDE5" w14:textId="77777777" w:rsidR="006E4797" w:rsidRPr="00CB3158" w:rsidRDefault="006E4797" w:rsidP="00CB3158">
      <w:pPr>
        <w:pBdr>
          <w:top w:val="nil"/>
          <w:left w:val="nil"/>
          <w:bottom w:val="nil"/>
          <w:right w:val="nil"/>
          <w:between w:val="nil"/>
        </w:pBdr>
        <w:rPr>
          <w:rFonts w:asciiTheme="majorHAnsi" w:hAnsiTheme="majorHAnsi" w:cstheme="majorHAnsi"/>
          <w:color w:val="000000"/>
        </w:rPr>
      </w:pPr>
    </w:p>
    <w:p w14:paraId="60F3B8D4" w14:textId="6754B9E0" w:rsidR="006E4797" w:rsidRPr="00CB3158" w:rsidRDefault="00F9651A" w:rsidP="00CB3158">
      <w:pPr>
        <w:rPr>
          <w:rFonts w:asciiTheme="majorHAnsi" w:hAnsiTheme="majorHAnsi" w:cstheme="majorHAnsi"/>
        </w:rPr>
      </w:pPr>
      <w:r w:rsidRPr="00CB3158">
        <w:rPr>
          <w:rFonts w:asciiTheme="majorHAnsi" w:hAnsiTheme="majorHAnsi" w:cstheme="majorHAnsi"/>
          <w:b/>
        </w:rPr>
        <w:t>SUMMARY</w:t>
      </w:r>
    </w:p>
    <w:p w14:paraId="74EFC8D7" w14:textId="3B809FFC" w:rsidR="006E4797" w:rsidRPr="00CB3158" w:rsidRDefault="00F9651A" w:rsidP="00CB3158">
      <w:pPr>
        <w:rPr>
          <w:rFonts w:asciiTheme="majorHAnsi" w:hAnsiTheme="majorHAnsi" w:cstheme="majorHAnsi"/>
        </w:rPr>
      </w:pPr>
      <w:r w:rsidRPr="00CB3158">
        <w:rPr>
          <w:rFonts w:asciiTheme="majorHAnsi" w:hAnsiTheme="majorHAnsi" w:cstheme="majorHAnsi"/>
        </w:rPr>
        <w:t>Here, we</w:t>
      </w:r>
      <w:r w:rsidR="00560E26">
        <w:rPr>
          <w:rFonts w:asciiTheme="majorHAnsi" w:hAnsiTheme="majorHAnsi" w:cstheme="majorHAnsi"/>
        </w:rPr>
        <w:t xml:space="preserve"> present</w:t>
      </w:r>
      <w:r w:rsidRPr="00CB3158">
        <w:rPr>
          <w:rFonts w:asciiTheme="majorHAnsi" w:hAnsiTheme="majorHAnsi" w:cstheme="majorHAnsi"/>
        </w:rPr>
        <w:t xml:space="preserve"> a protocol for combining iterative protein staining (IBEX) with RNAscope </w:t>
      </w:r>
      <w:r w:rsidRPr="00CB3158">
        <w:rPr>
          <w:rFonts w:asciiTheme="majorHAnsi" w:hAnsiTheme="majorHAnsi" w:cstheme="majorHAnsi"/>
          <w:i/>
          <w:iCs/>
        </w:rPr>
        <w:t>in situ</w:t>
      </w:r>
      <w:r w:rsidRPr="00CB3158">
        <w:rPr>
          <w:rFonts w:asciiTheme="majorHAnsi" w:hAnsiTheme="majorHAnsi" w:cstheme="majorHAnsi"/>
        </w:rPr>
        <w:t xml:space="preserve"> hybridization technology for the deep spatial phenotyping of intact</w:t>
      </w:r>
      <w:r w:rsidR="00560E26" w:rsidRPr="00560E26">
        <w:t xml:space="preserve"> </w:t>
      </w:r>
      <w:r w:rsidR="00560E26" w:rsidRPr="00560E26">
        <w:rPr>
          <w:rFonts w:asciiTheme="majorHAnsi" w:hAnsiTheme="majorHAnsi" w:cstheme="majorHAnsi"/>
        </w:rPr>
        <w:t>fixed frozen tissues for high-resolution spatial profiling applications</w:t>
      </w:r>
      <w:r w:rsidRPr="00CB3158">
        <w:rPr>
          <w:rFonts w:asciiTheme="majorHAnsi" w:hAnsiTheme="majorHAnsi" w:cstheme="majorHAnsi"/>
        </w:rPr>
        <w:t>.</w:t>
      </w:r>
    </w:p>
    <w:p w14:paraId="22590336" w14:textId="77777777" w:rsidR="00FD1159" w:rsidRPr="00CB3158" w:rsidRDefault="00FD1159" w:rsidP="00CB3158">
      <w:pPr>
        <w:rPr>
          <w:rFonts w:asciiTheme="majorHAnsi" w:hAnsiTheme="majorHAnsi" w:cstheme="majorHAnsi"/>
        </w:rPr>
      </w:pPr>
    </w:p>
    <w:p w14:paraId="2DF8E628" w14:textId="62515EAD" w:rsidR="006E4797" w:rsidRPr="00CB3158" w:rsidRDefault="00F9651A" w:rsidP="00CB3158">
      <w:pPr>
        <w:rPr>
          <w:rFonts w:asciiTheme="majorHAnsi" w:hAnsiTheme="majorHAnsi" w:cstheme="majorHAnsi"/>
          <w:color w:val="808080"/>
        </w:rPr>
      </w:pPr>
      <w:r w:rsidRPr="00CB3158">
        <w:rPr>
          <w:rFonts w:asciiTheme="majorHAnsi" w:hAnsiTheme="majorHAnsi" w:cstheme="majorHAnsi"/>
          <w:b/>
        </w:rPr>
        <w:t>ABSTRACT</w:t>
      </w:r>
      <w:r w:rsidR="001D3466" w:rsidRPr="00CB3158">
        <w:rPr>
          <w:rFonts w:asciiTheme="majorHAnsi" w:hAnsiTheme="majorHAnsi" w:cstheme="majorHAnsi"/>
          <w:b/>
        </w:rPr>
        <w:t>:</w:t>
      </w:r>
    </w:p>
    <w:p w14:paraId="1AE94245" w14:textId="420E6F42" w:rsidR="00D26160" w:rsidRPr="00CB3158" w:rsidRDefault="00F9651A" w:rsidP="00CB3158">
      <w:pPr>
        <w:rPr>
          <w:rFonts w:asciiTheme="majorHAnsi" w:hAnsiTheme="majorHAnsi" w:cstheme="majorHAnsi"/>
        </w:rPr>
      </w:pPr>
      <w:r w:rsidRPr="00BA1B6F">
        <w:rPr>
          <w:rFonts w:asciiTheme="majorHAnsi" w:hAnsiTheme="majorHAnsi" w:cstheme="majorHAnsi"/>
        </w:rPr>
        <w:t>Here, we present a protocol to enable simultaneous spatial profiling of protein and ribonucleic acid (RNA) markers at single-cell resolution in intact tissues.</w:t>
      </w:r>
      <w:r>
        <w:rPr>
          <w:rFonts w:asciiTheme="majorHAnsi" w:hAnsiTheme="majorHAnsi" w:cstheme="majorHAnsi"/>
        </w:rPr>
        <w:t xml:space="preserve"> </w:t>
      </w:r>
      <w:r w:rsidRPr="00CB3158">
        <w:rPr>
          <w:rFonts w:asciiTheme="majorHAnsi" w:hAnsiTheme="majorHAnsi" w:cstheme="majorHAnsi"/>
        </w:rPr>
        <w:t xml:space="preserve">One of the core issues surrounding solid tumor cancers is the inability to predict patient responsiveness to therapeutic </w:t>
      </w:r>
      <w:r w:rsidR="006B5BB9" w:rsidRPr="00CB3158">
        <w:rPr>
          <w:rFonts w:asciiTheme="majorHAnsi" w:hAnsiTheme="majorHAnsi" w:cstheme="majorHAnsi"/>
        </w:rPr>
        <w:t>intervention</w:t>
      </w:r>
      <w:r>
        <w:rPr>
          <w:rFonts w:asciiTheme="majorHAnsi" w:hAnsiTheme="majorHAnsi" w:cstheme="majorHAnsi"/>
        </w:rPr>
        <w:t xml:space="preserve">. </w:t>
      </w:r>
      <w:r w:rsidR="00E86317" w:rsidRPr="00CB3158">
        <w:rPr>
          <w:rFonts w:asciiTheme="majorHAnsi" w:hAnsiTheme="majorHAnsi" w:cstheme="majorHAnsi"/>
        </w:rPr>
        <w:t xml:space="preserve"> </w:t>
      </w:r>
      <w:r>
        <w:rPr>
          <w:rFonts w:asciiTheme="majorHAnsi" w:hAnsiTheme="majorHAnsi" w:cstheme="majorHAnsi"/>
        </w:rPr>
        <w:t>D</w:t>
      </w:r>
      <w:r w:rsidRPr="00CB3158">
        <w:rPr>
          <w:rFonts w:asciiTheme="majorHAnsi" w:hAnsiTheme="majorHAnsi" w:cstheme="majorHAnsi"/>
        </w:rPr>
        <w:t>eciphering these complexities require</w:t>
      </w:r>
      <w:r w:rsidR="006B5BB9" w:rsidRPr="00CB3158">
        <w:rPr>
          <w:rFonts w:asciiTheme="majorHAnsi" w:hAnsiTheme="majorHAnsi" w:cstheme="majorHAnsi"/>
        </w:rPr>
        <w:t>s</w:t>
      </w:r>
      <w:r w:rsidRPr="00CB3158">
        <w:rPr>
          <w:rFonts w:asciiTheme="majorHAnsi" w:hAnsiTheme="majorHAnsi" w:cstheme="majorHAnsi"/>
        </w:rPr>
        <w:t xml:space="preserve"> quantitative measurement of cellular behaviors, interactions, and phenotypes withi</w:t>
      </w:r>
      <w:r w:rsidRPr="00BA1B6F">
        <w:rPr>
          <w:rFonts w:asciiTheme="majorHAnsi" w:hAnsiTheme="majorHAnsi" w:cstheme="majorHAnsi"/>
        </w:rPr>
        <w:t xml:space="preserve">n </w:t>
      </w:r>
      <w:r w:rsidRPr="00167AE8">
        <w:rPr>
          <w:rFonts w:asciiTheme="majorHAnsi" w:hAnsiTheme="majorHAnsi" w:cstheme="majorHAnsi"/>
        </w:rPr>
        <w:t>intact</w:t>
      </w:r>
      <w:r w:rsidRPr="00BA1B6F">
        <w:rPr>
          <w:rFonts w:asciiTheme="majorHAnsi" w:hAnsiTheme="majorHAnsi" w:cstheme="majorHAnsi"/>
        </w:rPr>
        <w:t xml:space="preserve"> </w:t>
      </w:r>
      <w:r w:rsidRPr="00CB3158">
        <w:rPr>
          <w:rFonts w:asciiTheme="majorHAnsi" w:hAnsiTheme="majorHAnsi" w:cstheme="majorHAnsi"/>
        </w:rPr>
        <w:t xml:space="preserve">tissues. </w:t>
      </w:r>
      <w:r w:rsidR="006B5BB9" w:rsidRPr="00CB3158">
        <w:rPr>
          <w:rFonts w:asciiTheme="majorHAnsi" w:hAnsiTheme="majorHAnsi" w:cstheme="majorHAnsi"/>
        </w:rPr>
        <w:t xml:space="preserve">Specifically, </w:t>
      </w:r>
      <w:r w:rsidRPr="00CB3158">
        <w:rPr>
          <w:rFonts w:asciiTheme="majorHAnsi" w:hAnsiTheme="majorHAnsi" w:cstheme="majorHAnsi"/>
        </w:rPr>
        <w:t xml:space="preserve">the proteome and transcriptome provide overlapping but nonredundant information that can be critical to designing rational </w:t>
      </w:r>
      <w:proofErr w:type="spellStart"/>
      <w:r w:rsidR="00E678C2" w:rsidRPr="00CB3158">
        <w:rPr>
          <w:rFonts w:asciiTheme="majorHAnsi" w:hAnsiTheme="majorHAnsi" w:cstheme="majorHAnsi"/>
        </w:rPr>
        <w:t>immunotherapeutics</w:t>
      </w:r>
      <w:proofErr w:type="spellEnd"/>
      <w:r w:rsidRPr="00CB3158">
        <w:rPr>
          <w:rFonts w:asciiTheme="majorHAnsi" w:hAnsiTheme="majorHAnsi" w:cstheme="majorHAnsi"/>
        </w:rPr>
        <w:t xml:space="preserve">. </w:t>
      </w:r>
      <w:r w:rsidR="006B5BB9" w:rsidRPr="00CB3158">
        <w:rPr>
          <w:rFonts w:asciiTheme="majorHAnsi" w:hAnsiTheme="majorHAnsi" w:cstheme="majorHAnsi"/>
        </w:rPr>
        <w:t xml:space="preserve">However, there is not </w:t>
      </w:r>
      <w:r w:rsidR="00400F54" w:rsidRPr="00CB3158">
        <w:rPr>
          <w:rFonts w:asciiTheme="majorHAnsi" w:hAnsiTheme="majorHAnsi" w:cstheme="majorHAnsi"/>
        </w:rPr>
        <w:t xml:space="preserve">currently </w:t>
      </w:r>
      <w:r w:rsidR="006B5BB9" w:rsidRPr="00CB3158">
        <w:rPr>
          <w:rFonts w:asciiTheme="majorHAnsi" w:hAnsiTheme="majorHAnsi" w:cstheme="majorHAnsi"/>
        </w:rPr>
        <w:t>a straightforward and cost</w:t>
      </w:r>
      <w:r w:rsidR="00400F54" w:rsidRPr="00CB3158">
        <w:rPr>
          <w:rFonts w:asciiTheme="majorHAnsi" w:hAnsiTheme="majorHAnsi" w:cstheme="majorHAnsi"/>
        </w:rPr>
        <w:t>-</w:t>
      </w:r>
      <w:r w:rsidR="006B5BB9" w:rsidRPr="00CB3158">
        <w:rPr>
          <w:rFonts w:asciiTheme="majorHAnsi" w:hAnsiTheme="majorHAnsi" w:cstheme="majorHAnsi"/>
        </w:rPr>
        <w:t>effective</w:t>
      </w:r>
      <w:r w:rsidR="00400F54" w:rsidRPr="00CB3158">
        <w:rPr>
          <w:rFonts w:asciiTheme="majorHAnsi" w:hAnsiTheme="majorHAnsi" w:cstheme="majorHAnsi"/>
        </w:rPr>
        <w:t xml:space="preserve"> way to deeply profile both the transcriptional and functional state of all cells in the tumor microenvironment while retaining their critical spatial localization information. </w:t>
      </w:r>
      <w:r w:rsidRPr="00CB3158">
        <w:rPr>
          <w:rFonts w:asciiTheme="majorHAnsi" w:hAnsiTheme="majorHAnsi" w:cstheme="majorHAnsi"/>
        </w:rPr>
        <w:t>To</w:t>
      </w:r>
      <w:r w:rsidR="00323744" w:rsidRPr="00CB3158">
        <w:rPr>
          <w:rFonts w:asciiTheme="majorHAnsi" w:hAnsiTheme="majorHAnsi" w:cstheme="majorHAnsi"/>
        </w:rPr>
        <w:t xml:space="preserve"> </w:t>
      </w:r>
      <w:r w:rsidRPr="00CB3158">
        <w:rPr>
          <w:rFonts w:asciiTheme="majorHAnsi" w:hAnsiTheme="majorHAnsi" w:cstheme="majorHAnsi"/>
        </w:rPr>
        <w:t>th</w:t>
      </w:r>
      <w:r w:rsidR="004D627E" w:rsidRPr="00CB3158">
        <w:rPr>
          <w:rFonts w:asciiTheme="majorHAnsi" w:hAnsiTheme="majorHAnsi" w:cstheme="majorHAnsi"/>
        </w:rPr>
        <w:t>is</w:t>
      </w:r>
      <w:r w:rsidRPr="00CB3158">
        <w:rPr>
          <w:rFonts w:asciiTheme="majorHAnsi" w:hAnsiTheme="majorHAnsi" w:cstheme="majorHAnsi"/>
        </w:rPr>
        <w:t xml:space="preserve"> end, we have successfully combined the IBEX (iterative bleaching extends multiplexity) platform with HiPlex RNAscope to</w:t>
      </w:r>
      <w:r w:rsidRPr="00BA1B6F">
        <w:rPr>
          <w:rFonts w:asciiTheme="majorHAnsi" w:hAnsiTheme="majorHAnsi" w:cstheme="majorHAnsi"/>
        </w:rPr>
        <w:t xml:space="preserve"> simultaneously</w:t>
      </w:r>
      <w:r w:rsidRPr="00CB3158">
        <w:rPr>
          <w:rFonts w:asciiTheme="majorHAnsi" w:hAnsiTheme="majorHAnsi" w:cstheme="majorHAnsi"/>
        </w:rPr>
        <w:t xml:space="preserve"> visualize high-plex protein markers and high-plex </w:t>
      </w:r>
      <w:r w:rsidR="00E678C2" w:rsidRPr="00CB3158">
        <w:rPr>
          <w:rFonts w:asciiTheme="majorHAnsi" w:hAnsiTheme="majorHAnsi" w:cstheme="majorHAnsi"/>
        </w:rPr>
        <w:t>ribonucleic acid (</w:t>
      </w:r>
      <w:r w:rsidRPr="00CB3158">
        <w:rPr>
          <w:rFonts w:asciiTheme="majorHAnsi" w:hAnsiTheme="majorHAnsi" w:cstheme="majorHAnsi"/>
        </w:rPr>
        <w:t>RNA</w:t>
      </w:r>
      <w:r w:rsidR="00E678C2" w:rsidRPr="00CB3158">
        <w:rPr>
          <w:rFonts w:asciiTheme="majorHAnsi" w:hAnsiTheme="majorHAnsi" w:cstheme="majorHAnsi"/>
        </w:rPr>
        <w:t>)</w:t>
      </w:r>
      <w:r w:rsidRPr="00CB3158">
        <w:rPr>
          <w:rFonts w:asciiTheme="majorHAnsi" w:hAnsiTheme="majorHAnsi" w:cstheme="majorHAnsi"/>
        </w:rPr>
        <w:t xml:space="preserve"> transcripts with single-cell resolution.</w:t>
      </w:r>
      <w:r>
        <w:rPr>
          <w:rFonts w:asciiTheme="majorHAnsi" w:hAnsiTheme="majorHAnsi" w:cstheme="majorHAnsi"/>
        </w:rPr>
        <w:t xml:space="preserve"> </w:t>
      </w:r>
      <w:r w:rsidRPr="00CB3158">
        <w:rPr>
          <w:rFonts w:asciiTheme="majorHAnsi" w:hAnsiTheme="majorHAnsi" w:cstheme="majorHAnsi"/>
        </w:rPr>
        <w:t>“Bex-Plex” enables us to perform an unmodified IBEX protocol on fixed frozen tissues followed by the HiPlex RNAscope protocol</w:t>
      </w:r>
      <w:r w:rsidR="00400F54" w:rsidRPr="00CB3158">
        <w:rPr>
          <w:rFonts w:asciiTheme="majorHAnsi" w:hAnsiTheme="majorHAnsi" w:cstheme="majorHAnsi"/>
        </w:rPr>
        <w:t xml:space="preserve">, </w:t>
      </w:r>
      <w:r w:rsidRPr="00CB3158">
        <w:rPr>
          <w:rFonts w:asciiTheme="majorHAnsi" w:hAnsiTheme="majorHAnsi" w:cstheme="majorHAnsi"/>
        </w:rPr>
        <w:t xml:space="preserve">in which we use a modified RNA target retrieval to </w:t>
      </w:r>
      <w:r w:rsidR="00A8574B" w:rsidRPr="00BA1B6F">
        <w:rPr>
          <w:rFonts w:asciiTheme="majorHAnsi" w:hAnsiTheme="majorHAnsi" w:cstheme="majorHAnsi"/>
        </w:rPr>
        <w:t>preserve nuclear morphology and enable accurate image alignment across cycles</w:t>
      </w:r>
      <w:r w:rsidRPr="00CB3158">
        <w:rPr>
          <w:rFonts w:asciiTheme="majorHAnsi" w:hAnsiTheme="majorHAnsi" w:cstheme="majorHAnsi"/>
        </w:rPr>
        <w:t xml:space="preserve">. </w:t>
      </w:r>
      <w:r w:rsidRPr="00BA1B6F">
        <w:rPr>
          <w:rFonts w:asciiTheme="majorHAnsi" w:hAnsiTheme="majorHAnsi" w:cstheme="majorHAnsi"/>
        </w:rPr>
        <w:t>This protocol is optimized for fixed frozen tissues and enables integrated spatial analysis of transcriptional and functional cellular states.</w:t>
      </w:r>
      <w:r>
        <w:rPr>
          <w:rFonts w:asciiTheme="majorHAnsi" w:hAnsiTheme="majorHAnsi" w:cstheme="majorHAnsi"/>
        </w:rPr>
        <w:t xml:space="preserve"> </w:t>
      </w:r>
      <w:r w:rsidRPr="00CB3158">
        <w:rPr>
          <w:rFonts w:asciiTheme="majorHAnsi" w:hAnsiTheme="majorHAnsi" w:cstheme="majorHAnsi"/>
        </w:rPr>
        <w:t xml:space="preserve">The power to profile at this single-cell level not only provides a deep well of information about the tissue </w:t>
      </w:r>
      <w:r w:rsidR="00940094" w:rsidRPr="00CB3158">
        <w:rPr>
          <w:rFonts w:asciiTheme="majorHAnsi" w:hAnsiTheme="majorHAnsi" w:cstheme="majorHAnsi"/>
        </w:rPr>
        <w:t>itself but</w:t>
      </w:r>
      <w:r w:rsidRPr="00CB3158">
        <w:rPr>
          <w:rFonts w:asciiTheme="majorHAnsi" w:hAnsiTheme="majorHAnsi" w:cstheme="majorHAnsi"/>
        </w:rPr>
        <w:t xml:space="preserve"> can</w:t>
      </w:r>
      <w:r w:rsidR="00940094" w:rsidRPr="00CB3158">
        <w:rPr>
          <w:rFonts w:asciiTheme="majorHAnsi" w:hAnsiTheme="majorHAnsi" w:cstheme="majorHAnsi"/>
        </w:rPr>
        <w:t xml:space="preserve"> also</w:t>
      </w:r>
      <w:r w:rsidRPr="00CB3158">
        <w:rPr>
          <w:rFonts w:asciiTheme="majorHAnsi" w:hAnsiTheme="majorHAnsi" w:cstheme="majorHAnsi"/>
        </w:rPr>
        <w:t xml:space="preserve"> empower predictions about the nuanced cellular interactions that </w:t>
      </w:r>
      <w:r w:rsidRPr="00CB3158">
        <w:rPr>
          <w:rFonts w:asciiTheme="majorHAnsi" w:hAnsiTheme="majorHAnsi" w:cstheme="majorHAnsi"/>
        </w:rPr>
        <w:lastRenderedPageBreak/>
        <w:t>drive therapeutic responsiveness,</w:t>
      </w:r>
      <w:r w:rsidR="00D45102">
        <w:rPr>
          <w:rFonts w:asciiTheme="majorHAnsi" w:hAnsiTheme="majorHAnsi" w:cstheme="majorHAnsi"/>
        </w:rPr>
        <w:t xml:space="preserve"> </w:t>
      </w:r>
      <w:r w:rsidRPr="00BA1B6F">
        <w:rPr>
          <w:rFonts w:asciiTheme="majorHAnsi" w:hAnsiTheme="majorHAnsi" w:cstheme="majorHAnsi"/>
        </w:rPr>
        <w:t>providing a framework for studying spatial biology in tumor microenvironments and related systems.</w:t>
      </w:r>
      <w:r w:rsidRPr="00CB3158">
        <w:rPr>
          <w:rFonts w:asciiTheme="majorHAnsi" w:hAnsiTheme="majorHAnsi" w:cstheme="majorHAnsi"/>
        </w:rPr>
        <w:t>. </w:t>
      </w:r>
    </w:p>
    <w:p w14:paraId="585EF059" w14:textId="77777777" w:rsidR="00D26160" w:rsidRPr="00CB3158" w:rsidRDefault="00D26160" w:rsidP="00CB3158">
      <w:pPr>
        <w:rPr>
          <w:rFonts w:asciiTheme="majorHAnsi" w:hAnsiTheme="majorHAnsi" w:cstheme="majorHAnsi"/>
          <w:color w:val="808080"/>
        </w:rPr>
      </w:pPr>
    </w:p>
    <w:p w14:paraId="0646E204" w14:textId="4FA00D7D" w:rsidR="006E4797" w:rsidRPr="00CB3158" w:rsidRDefault="00F9651A" w:rsidP="00CB3158">
      <w:pPr>
        <w:rPr>
          <w:rFonts w:asciiTheme="majorHAnsi" w:hAnsiTheme="majorHAnsi" w:cstheme="majorHAnsi"/>
          <w:color w:val="808080"/>
        </w:rPr>
      </w:pPr>
      <w:r w:rsidRPr="00CB3158">
        <w:rPr>
          <w:rFonts w:asciiTheme="majorHAnsi" w:hAnsiTheme="majorHAnsi" w:cstheme="majorHAnsi"/>
          <w:b/>
        </w:rPr>
        <w:t>INTRODUCTION:</w:t>
      </w:r>
      <w:r w:rsidRPr="00CB3158">
        <w:rPr>
          <w:rFonts w:asciiTheme="majorHAnsi" w:hAnsiTheme="majorHAnsi" w:cstheme="majorHAnsi"/>
        </w:rPr>
        <w:t xml:space="preserve"> </w:t>
      </w:r>
    </w:p>
    <w:p w14:paraId="6E58FC8D" w14:textId="097304D2" w:rsidR="00D26160" w:rsidRPr="00CB3158" w:rsidRDefault="00F9651A" w:rsidP="00CB3158">
      <w:pPr>
        <w:rPr>
          <w:rFonts w:asciiTheme="majorHAnsi" w:hAnsiTheme="majorHAnsi" w:cstheme="majorHAnsi"/>
        </w:rPr>
      </w:pPr>
      <w:r w:rsidRPr="00CB3158">
        <w:rPr>
          <w:rFonts w:asciiTheme="majorHAnsi" w:hAnsiTheme="majorHAnsi" w:cstheme="majorHAnsi"/>
        </w:rPr>
        <w:t>Since their introduction in 2011, cancer immunotherapies that decrease the suppression of cytotoxic T cells by blocking inhibitory immune checkpoint molecules such as PDL-1 and CTLA-4 have emerged as the gold standard for solid tumor treatment</w:t>
      </w:r>
      <w:r w:rsidRPr="00CB3158">
        <w:rPr>
          <w:rFonts w:asciiTheme="majorHAnsi" w:hAnsiTheme="majorHAnsi" w:cstheme="majorHAnsi"/>
          <w:vertAlign w:val="superscript"/>
        </w:rPr>
        <w:t>1</w:t>
      </w:r>
      <w:r w:rsidRPr="00CB3158">
        <w:rPr>
          <w:rFonts w:asciiTheme="majorHAnsi" w:hAnsiTheme="majorHAnsi" w:cstheme="majorHAnsi"/>
        </w:rPr>
        <w:t>. However, despite large-scale use in patients, the clinical efficacies of these drugs vary widely because many solid tumor cancers either intrinsically present with or eventually generate resistance to these therapies</w:t>
      </w:r>
      <w:r w:rsidRPr="00CB3158">
        <w:rPr>
          <w:rFonts w:asciiTheme="majorHAnsi" w:hAnsiTheme="majorHAnsi" w:cstheme="majorHAnsi"/>
          <w:vertAlign w:val="superscript"/>
        </w:rPr>
        <w:t>2</w:t>
      </w:r>
      <w:r w:rsidRPr="00CB3158">
        <w:rPr>
          <w:rFonts w:asciiTheme="majorHAnsi" w:hAnsiTheme="majorHAnsi" w:cstheme="majorHAnsi"/>
        </w:rPr>
        <w:t>. In many cases this is due to the extremely heterogeneous nature of solid tumors, even among the same cancer type</w:t>
      </w:r>
      <w:r w:rsidRPr="00CB3158">
        <w:rPr>
          <w:rFonts w:asciiTheme="majorHAnsi" w:hAnsiTheme="majorHAnsi" w:cstheme="majorHAnsi"/>
          <w:vertAlign w:val="superscript"/>
        </w:rPr>
        <w:t>3</w:t>
      </w:r>
      <w:r w:rsidRPr="00CB3158">
        <w:rPr>
          <w:rFonts w:asciiTheme="majorHAnsi" w:hAnsiTheme="majorHAnsi" w:cstheme="majorHAnsi"/>
        </w:rPr>
        <w:t xml:space="preserve">. A more in depth understanding of the cell relationships that occur in solid tumors is key to generating improved treatment modalities. Thus, identifying the exact mechanisms and interactions that mount and sustain this resistance is at the forefront of cancer research. </w:t>
      </w:r>
      <w:r w:rsidR="00DF5063" w:rsidRPr="00DF5063">
        <w:rPr>
          <w:rFonts w:asciiTheme="majorHAnsi" w:hAnsiTheme="majorHAnsi" w:cstheme="majorHAnsi"/>
        </w:rPr>
        <w:t>Here, we aim to develop a method that enables integrated spatial analysis of protein and RNA expression within intact tissues to better characterize these complex cellular interactions.</w:t>
      </w:r>
    </w:p>
    <w:p w14:paraId="0D7EC3CB" w14:textId="388B8CBF" w:rsidR="293E1555" w:rsidRPr="00CB3158" w:rsidRDefault="293E1555" w:rsidP="00CB3158">
      <w:pPr>
        <w:rPr>
          <w:rFonts w:asciiTheme="majorHAnsi" w:hAnsiTheme="majorHAnsi" w:cstheme="majorHAnsi"/>
          <w:color w:val="000000" w:themeColor="text1"/>
        </w:rPr>
      </w:pPr>
    </w:p>
    <w:p w14:paraId="5E4AE343" w14:textId="60AA3E61" w:rsidR="00D26160" w:rsidRPr="00CB3158" w:rsidRDefault="00F9651A" w:rsidP="00CB3158">
      <w:pPr>
        <w:rPr>
          <w:rFonts w:asciiTheme="majorHAnsi" w:hAnsiTheme="majorHAnsi" w:cstheme="majorHAnsi"/>
          <w:color w:val="000000" w:themeColor="text1"/>
        </w:rPr>
      </w:pPr>
      <w:r w:rsidRPr="00CB3158">
        <w:rPr>
          <w:rFonts w:asciiTheme="majorHAnsi" w:hAnsiTheme="majorHAnsi" w:cstheme="majorHAnsi"/>
          <w:color w:val="000000" w:themeColor="text1"/>
        </w:rPr>
        <w:t xml:space="preserve">The tumor microenvironment (TME) is composed of the non-cancerous </w:t>
      </w:r>
      <w:r w:rsidR="00314BA4" w:rsidRPr="00CB3158">
        <w:rPr>
          <w:rFonts w:asciiTheme="majorHAnsi" w:hAnsiTheme="majorHAnsi" w:cstheme="majorHAnsi"/>
          <w:color w:val="000000" w:themeColor="text1"/>
        </w:rPr>
        <w:t xml:space="preserve">cellular and structural components that shape tumor growth and immune response, including </w:t>
      </w:r>
      <w:r w:rsidRPr="00CB3158">
        <w:rPr>
          <w:rFonts w:asciiTheme="majorHAnsi" w:hAnsiTheme="majorHAnsi" w:cstheme="majorHAnsi"/>
          <w:color w:val="000000" w:themeColor="text1"/>
        </w:rPr>
        <w:t xml:space="preserve">cancer associated fibroblasts, infiltrating immune </w:t>
      </w:r>
      <w:r w:rsidR="00314BA4" w:rsidRPr="00CB3158">
        <w:rPr>
          <w:rFonts w:asciiTheme="majorHAnsi" w:hAnsiTheme="majorHAnsi" w:cstheme="majorHAnsi"/>
          <w:color w:val="000000" w:themeColor="text1"/>
        </w:rPr>
        <w:t>cells</w:t>
      </w:r>
      <w:r w:rsidRPr="00CB3158">
        <w:rPr>
          <w:rFonts w:asciiTheme="majorHAnsi" w:hAnsiTheme="majorHAnsi" w:cstheme="majorHAnsi"/>
          <w:color w:val="000000" w:themeColor="text1"/>
        </w:rPr>
        <w:t>, vascular components, and the extracellular matrix</w:t>
      </w:r>
      <w:r w:rsidRPr="00CB3158">
        <w:rPr>
          <w:rFonts w:asciiTheme="majorHAnsi" w:hAnsiTheme="majorHAnsi" w:cstheme="majorHAnsi"/>
          <w:color w:val="000000" w:themeColor="text1"/>
          <w:vertAlign w:val="superscript"/>
        </w:rPr>
        <w:t>4</w:t>
      </w:r>
      <w:r w:rsidRPr="00CB3158">
        <w:rPr>
          <w:rFonts w:asciiTheme="majorHAnsi" w:hAnsiTheme="majorHAnsi" w:cstheme="majorHAnsi"/>
          <w:color w:val="000000" w:themeColor="text1"/>
        </w:rPr>
        <w:t xml:space="preserve">. Recently, </w:t>
      </w:r>
      <w:r w:rsidR="00310752" w:rsidRPr="00CB3158">
        <w:rPr>
          <w:rFonts w:asciiTheme="majorHAnsi" w:hAnsiTheme="majorHAnsi" w:cstheme="majorHAnsi"/>
          <w:color w:val="000000" w:themeColor="text1"/>
        </w:rPr>
        <w:t xml:space="preserve">it has become evident </w:t>
      </w:r>
      <w:r w:rsidR="00D776E5" w:rsidRPr="00CB3158">
        <w:rPr>
          <w:rFonts w:asciiTheme="majorHAnsi" w:hAnsiTheme="majorHAnsi" w:cstheme="majorHAnsi"/>
          <w:color w:val="000000" w:themeColor="text1"/>
        </w:rPr>
        <w:t>that</w:t>
      </w:r>
      <w:r w:rsidRPr="00CB3158">
        <w:rPr>
          <w:rFonts w:asciiTheme="majorHAnsi" w:hAnsiTheme="majorHAnsi" w:cstheme="majorHAnsi"/>
          <w:color w:val="000000" w:themeColor="text1"/>
        </w:rPr>
        <w:t xml:space="preserve"> </w:t>
      </w:r>
      <w:r w:rsidR="00D776E5" w:rsidRPr="00CB3158">
        <w:rPr>
          <w:rFonts w:asciiTheme="majorHAnsi" w:hAnsiTheme="majorHAnsi" w:cstheme="majorHAnsi"/>
          <w:color w:val="000000" w:themeColor="text1"/>
        </w:rPr>
        <w:t>the composition and organization of the TME strongly influence whether tumors are permissive or resistant to immune infiltration</w:t>
      </w:r>
      <w:r w:rsidR="003772F1" w:rsidRPr="00CB3158">
        <w:rPr>
          <w:rFonts w:asciiTheme="majorHAnsi" w:hAnsiTheme="majorHAnsi" w:cstheme="majorHAnsi"/>
          <w:color w:val="000000" w:themeColor="text1"/>
        </w:rPr>
        <w:t xml:space="preserve">, </w:t>
      </w:r>
      <w:r w:rsidRPr="00CB3158">
        <w:rPr>
          <w:rFonts w:asciiTheme="majorHAnsi" w:hAnsiTheme="majorHAnsi" w:cstheme="majorHAnsi"/>
          <w:color w:val="000000" w:themeColor="text1"/>
        </w:rPr>
        <w:t>one of the main factors dictating responsiveness to immunotherapy</w:t>
      </w:r>
      <w:r w:rsidRPr="00CB3158">
        <w:rPr>
          <w:rFonts w:asciiTheme="majorHAnsi" w:hAnsiTheme="majorHAnsi" w:cstheme="majorHAnsi"/>
          <w:color w:val="000000" w:themeColor="text1"/>
          <w:vertAlign w:val="superscript"/>
        </w:rPr>
        <w:t>5</w:t>
      </w:r>
      <w:r w:rsidRPr="00CB3158">
        <w:rPr>
          <w:rFonts w:asciiTheme="majorHAnsi" w:hAnsiTheme="majorHAnsi" w:cstheme="majorHAnsi"/>
          <w:color w:val="000000" w:themeColor="text1"/>
        </w:rPr>
        <w:t xml:space="preserve">. </w:t>
      </w:r>
      <w:r w:rsidR="003772F1" w:rsidRPr="00CB3158">
        <w:rPr>
          <w:rFonts w:asciiTheme="majorHAnsi" w:hAnsiTheme="majorHAnsi" w:cstheme="majorHAnsi"/>
          <w:color w:val="000000" w:themeColor="text1"/>
        </w:rPr>
        <w:t xml:space="preserve">In many cancers, </w:t>
      </w:r>
      <w:r w:rsidR="00310752" w:rsidRPr="00CB3158">
        <w:rPr>
          <w:rFonts w:asciiTheme="majorHAnsi" w:hAnsiTheme="majorHAnsi" w:cstheme="majorHAnsi"/>
          <w:color w:val="000000" w:themeColor="text1"/>
        </w:rPr>
        <w:t xml:space="preserve">an </w:t>
      </w:r>
      <w:r w:rsidRPr="00CB3158">
        <w:rPr>
          <w:rFonts w:asciiTheme="majorHAnsi" w:hAnsiTheme="majorHAnsi" w:cstheme="majorHAnsi"/>
          <w:color w:val="000000" w:themeColor="text1"/>
        </w:rPr>
        <w:t>“immune desert”</w:t>
      </w:r>
      <w:r w:rsidR="003772F1" w:rsidRPr="00CB3158">
        <w:rPr>
          <w:rFonts w:asciiTheme="majorHAnsi" w:hAnsiTheme="majorHAnsi" w:cstheme="majorHAnsi"/>
          <w:color w:val="000000" w:themeColor="text1"/>
        </w:rPr>
        <w:t xml:space="preserve"> phenotype</w:t>
      </w:r>
      <w:r w:rsidR="00310752" w:rsidRPr="00CB3158">
        <w:rPr>
          <w:rFonts w:asciiTheme="majorHAnsi" w:hAnsiTheme="majorHAnsi" w:cstheme="majorHAnsi"/>
          <w:color w:val="000000" w:themeColor="text1"/>
        </w:rPr>
        <w:t>,</w:t>
      </w:r>
      <w:r w:rsidRPr="00CB3158">
        <w:rPr>
          <w:rFonts w:asciiTheme="majorHAnsi" w:hAnsiTheme="majorHAnsi" w:cstheme="majorHAnsi"/>
          <w:color w:val="000000" w:themeColor="text1"/>
        </w:rPr>
        <w:t xml:space="preserve"> </w:t>
      </w:r>
      <w:r w:rsidR="00EE56E3" w:rsidRPr="00CB3158">
        <w:rPr>
          <w:rFonts w:asciiTheme="majorHAnsi" w:hAnsiTheme="majorHAnsi" w:cstheme="majorHAnsi"/>
          <w:color w:val="000000" w:themeColor="text1"/>
        </w:rPr>
        <w:t xml:space="preserve">characterized by </w:t>
      </w:r>
      <w:r w:rsidRPr="00CB3158">
        <w:rPr>
          <w:rFonts w:asciiTheme="majorHAnsi" w:hAnsiTheme="majorHAnsi" w:cstheme="majorHAnsi"/>
          <w:color w:val="000000" w:themeColor="text1"/>
        </w:rPr>
        <w:t>low numbers of T</w:t>
      </w:r>
      <w:r w:rsidR="00EE56E3" w:rsidRPr="00CB3158">
        <w:rPr>
          <w:rFonts w:asciiTheme="majorHAnsi" w:hAnsiTheme="majorHAnsi" w:cstheme="majorHAnsi"/>
          <w:color w:val="000000" w:themeColor="text1"/>
        </w:rPr>
        <w:t xml:space="preserve"> </w:t>
      </w:r>
      <w:r w:rsidRPr="00CB3158">
        <w:rPr>
          <w:rFonts w:asciiTheme="majorHAnsi" w:hAnsiTheme="majorHAnsi" w:cstheme="majorHAnsi"/>
          <w:color w:val="000000" w:themeColor="text1"/>
        </w:rPr>
        <w:t>cells and the presence of highly immunosuppressive myeloid</w:t>
      </w:r>
      <w:r w:rsidR="00EE56E3" w:rsidRPr="00CB3158">
        <w:rPr>
          <w:rFonts w:asciiTheme="majorHAnsi" w:hAnsiTheme="majorHAnsi" w:cstheme="majorHAnsi"/>
          <w:color w:val="000000" w:themeColor="text1"/>
        </w:rPr>
        <w:t xml:space="preserve"> populations, </w:t>
      </w:r>
      <w:r w:rsidR="00F76C51" w:rsidRPr="00CB3158">
        <w:rPr>
          <w:rFonts w:asciiTheme="majorHAnsi" w:hAnsiTheme="majorHAnsi" w:cstheme="majorHAnsi"/>
          <w:color w:val="000000" w:themeColor="text1"/>
        </w:rPr>
        <w:t>correlate</w:t>
      </w:r>
      <w:r w:rsidR="00310752" w:rsidRPr="00CB3158">
        <w:rPr>
          <w:rFonts w:asciiTheme="majorHAnsi" w:hAnsiTheme="majorHAnsi" w:cstheme="majorHAnsi"/>
          <w:color w:val="000000" w:themeColor="text1"/>
        </w:rPr>
        <w:t>s</w:t>
      </w:r>
      <w:r w:rsidR="00F76C51" w:rsidRPr="00CB3158">
        <w:rPr>
          <w:rFonts w:asciiTheme="majorHAnsi" w:hAnsiTheme="majorHAnsi" w:cstheme="majorHAnsi"/>
          <w:color w:val="000000" w:themeColor="text1"/>
        </w:rPr>
        <w:t xml:space="preserve"> with poor responsiveness to checkpoint blockade therapies</w:t>
      </w:r>
      <w:r w:rsidRPr="00CB3158">
        <w:rPr>
          <w:rFonts w:asciiTheme="majorHAnsi" w:hAnsiTheme="majorHAnsi" w:cstheme="majorHAnsi"/>
          <w:color w:val="000000" w:themeColor="text1"/>
          <w:vertAlign w:val="superscript"/>
        </w:rPr>
        <w:t>6,7</w:t>
      </w:r>
      <w:r w:rsidRPr="00CB3158">
        <w:rPr>
          <w:rFonts w:asciiTheme="majorHAnsi" w:hAnsiTheme="majorHAnsi" w:cstheme="majorHAnsi"/>
          <w:color w:val="000000" w:themeColor="text1"/>
        </w:rPr>
        <w:t xml:space="preserve">. </w:t>
      </w:r>
      <w:r w:rsidR="00916B88" w:rsidRPr="00CB3158">
        <w:rPr>
          <w:rFonts w:asciiTheme="majorHAnsi" w:hAnsiTheme="majorHAnsi" w:cstheme="majorHAnsi"/>
          <w:color w:val="000000" w:themeColor="text1"/>
        </w:rPr>
        <w:t xml:space="preserve">Chemokine signaling governs many of these recruitment dynamics. </w:t>
      </w:r>
      <w:r w:rsidR="00EE5B8D" w:rsidRPr="00CB3158">
        <w:rPr>
          <w:rFonts w:asciiTheme="majorHAnsi" w:hAnsiTheme="majorHAnsi" w:cstheme="majorHAnsi"/>
          <w:color w:val="000000" w:themeColor="text1"/>
        </w:rPr>
        <w:t xml:space="preserve">For example, </w:t>
      </w:r>
      <w:r w:rsidRPr="00CB3158">
        <w:rPr>
          <w:rFonts w:asciiTheme="majorHAnsi" w:hAnsiTheme="majorHAnsi" w:cstheme="majorHAnsi"/>
          <w:color w:val="000000" w:themeColor="text1"/>
        </w:rPr>
        <w:t xml:space="preserve">CXCL1 and CCL2 </w:t>
      </w:r>
      <w:r w:rsidR="00EE5B8D" w:rsidRPr="00CB3158">
        <w:rPr>
          <w:rFonts w:asciiTheme="majorHAnsi" w:hAnsiTheme="majorHAnsi" w:cstheme="majorHAnsi"/>
          <w:color w:val="000000" w:themeColor="text1"/>
        </w:rPr>
        <w:t>attract</w:t>
      </w:r>
      <w:r w:rsidRPr="00CB3158">
        <w:rPr>
          <w:rFonts w:asciiTheme="majorHAnsi" w:hAnsiTheme="majorHAnsi" w:cstheme="majorHAnsi"/>
          <w:color w:val="000000" w:themeColor="text1"/>
        </w:rPr>
        <w:t xml:space="preserve"> immunosuppressive </w:t>
      </w:r>
      <w:r w:rsidR="00231E06" w:rsidRPr="00CB3158">
        <w:rPr>
          <w:rFonts w:asciiTheme="majorHAnsi" w:hAnsiTheme="majorHAnsi" w:cstheme="majorHAnsi"/>
          <w:color w:val="000000" w:themeColor="text1"/>
        </w:rPr>
        <w:t xml:space="preserve">myeloid </w:t>
      </w:r>
      <w:r w:rsidRPr="00CB3158">
        <w:rPr>
          <w:rFonts w:asciiTheme="majorHAnsi" w:hAnsiTheme="majorHAnsi" w:cstheme="majorHAnsi"/>
          <w:color w:val="000000" w:themeColor="text1"/>
        </w:rPr>
        <w:t>cells</w:t>
      </w:r>
      <w:r w:rsidR="00231E06" w:rsidRPr="00CB3158">
        <w:rPr>
          <w:rFonts w:asciiTheme="majorHAnsi" w:hAnsiTheme="majorHAnsi" w:cstheme="majorHAnsi"/>
          <w:color w:val="000000" w:themeColor="text1"/>
        </w:rPr>
        <w:t xml:space="preserve">, while the </w:t>
      </w:r>
      <w:r w:rsidRPr="00CB3158">
        <w:rPr>
          <w:rFonts w:asciiTheme="majorHAnsi" w:hAnsiTheme="majorHAnsi" w:cstheme="majorHAnsi"/>
          <w:color w:val="000000" w:themeColor="text1"/>
        </w:rPr>
        <w:t xml:space="preserve">CXCR3-CXCL9/CXCl10 axis </w:t>
      </w:r>
      <w:r w:rsidR="00231E06" w:rsidRPr="00CB3158">
        <w:rPr>
          <w:rFonts w:asciiTheme="majorHAnsi" w:hAnsiTheme="majorHAnsi" w:cstheme="majorHAnsi"/>
          <w:color w:val="000000" w:themeColor="text1"/>
        </w:rPr>
        <w:t>recruits</w:t>
      </w:r>
      <w:r w:rsidRPr="00CB3158">
        <w:rPr>
          <w:rFonts w:asciiTheme="majorHAnsi" w:hAnsiTheme="majorHAnsi" w:cstheme="majorHAnsi"/>
          <w:color w:val="000000" w:themeColor="text1"/>
        </w:rPr>
        <w:t xml:space="preserve"> both cytotoxic and regulatory T cells into the tumor</w:t>
      </w:r>
      <w:r w:rsidRPr="00CB3158">
        <w:rPr>
          <w:rFonts w:asciiTheme="majorHAnsi" w:hAnsiTheme="majorHAnsi" w:cstheme="majorHAnsi"/>
          <w:color w:val="000000" w:themeColor="text1"/>
          <w:vertAlign w:val="superscript"/>
        </w:rPr>
        <w:t>8</w:t>
      </w:r>
      <w:r w:rsidRPr="00CB3158">
        <w:rPr>
          <w:rFonts w:asciiTheme="majorHAnsi" w:hAnsiTheme="majorHAnsi" w:cstheme="majorHAnsi"/>
          <w:color w:val="000000" w:themeColor="text1"/>
        </w:rPr>
        <w:t xml:space="preserve">. </w:t>
      </w:r>
      <w:r w:rsidR="00231E06" w:rsidRPr="00CB3158">
        <w:rPr>
          <w:rFonts w:asciiTheme="majorHAnsi" w:hAnsiTheme="majorHAnsi" w:cstheme="majorHAnsi"/>
          <w:color w:val="000000" w:themeColor="text1"/>
        </w:rPr>
        <w:t>Consequently</w:t>
      </w:r>
      <w:r w:rsidRPr="00CB3158">
        <w:rPr>
          <w:rFonts w:asciiTheme="majorHAnsi" w:hAnsiTheme="majorHAnsi" w:cstheme="majorHAnsi"/>
          <w:color w:val="000000" w:themeColor="text1"/>
        </w:rPr>
        <w:t xml:space="preserve">, </w:t>
      </w:r>
      <w:r w:rsidR="006348EF" w:rsidRPr="00CB3158">
        <w:rPr>
          <w:rFonts w:asciiTheme="majorHAnsi" w:hAnsiTheme="majorHAnsi" w:cstheme="majorHAnsi"/>
          <w:color w:val="000000" w:themeColor="text1"/>
        </w:rPr>
        <w:t xml:space="preserve">the </w:t>
      </w:r>
      <w:r w:rsidRPr="00CB3158">
        <w:rPr>
          <w:rFonts w:asciiTheme="majorHAnsi" w:hAnsiTheme="majorHAnsi" w:cstheme="majorHAnsi"/>
          <w:color w:val="000000" w:themeColor="text1"/>
        </w:rPr>
        <w:t>niche</w:t>
      </w:r>
      <w:r w:rsidR="00231E06" w:rsidRPr="00CB3158">
        <w:rPr>
          <w:rFonts w:asciiTheme="majorHAnsi" w:hAnsiTheme="majorHAnsi" w:cstheme="majorHAnsi"/>
          <w:color w:val="000000" w:themeColor="text1"/>
        </w:rPr>
        <w:t>-</w:t>
      </w:r>
      <w:r w:rsidRPr="00CB3158">
        <w:rPr>
          <w:rFonts w:asciiTheme="majorHAnsi" w:hAnsiTheme="majorHAnsi" w:cstheme="majorHAnsi"/>
          <w:color w:val="000000" w:themeColor="text1"/>
        </w:rPr>
        <w:t>specific signal</w:t>
      </w:r>
      <w:r w:rsidR="006348EF" w:rsidRPr="00CB3158">
        <w:rPr>
          <w:rFonts w:asciiTheme="majorHAnsi" w:hAnsiTheme="majorHAnsi" w:cstheme="majorHAnsi"/>
          <w:color w:val="000000" w:themeColor="text1"/>
        </w:rPr>
        <w:t xml:space="preserve">ing environment can </w:t>
      </w:r>
      <w:r w:rsidR="003B2DBB" w:rsidRPr="00CB3158">
        <w:rPr>
          <w:rFonts w:asciiTheme="majorHAnsi" w:hAnsiTheme="majorHAnsi" w:cstheme="majorHAnsi"/>
          <w:color w:val="000000" w:themeColor="text1"/>
        </w:rPr>
        <w:t>potently influence</w:t>
      </w:r>
      <w:r w:rsidRPr="00CB3158">
        <w:rPr>
          <w:rFonts w:asciiTheme="majorHAnsi" w:hAnsiTheme="majorHAnsi" w:cstheme="majorHAnsi"/>
          <w:color w:val="000000" w:themeColor="text1"/>
        </w:rPr>
        <w:t xml:space="preserve"> cell phenotype and function. For instance, in colorectal cancer patients, the CCL5-CCR5 axis controls the suppressive function of tumor associated macrophages (TAM</w:t>
      </w:r>
      <w:r w:rsidR="003B2DBB" w:rsidRPr="00CB3158">
        <w:rPr>
          <w:rFonts w:asciiTheme="majorHAnsi" w:hAnsiTheme="majorHAnsi" w:cstheme="majorHAnsi"/>
          <w:color w:val="000000" w:themeColor="text1"/>
        </w:rPr>
        <w:t>s</w:t>
      </w:r>
      <w:r w:rsidRPr="00CB3158">
        <w:rPr>
          <w:rFonts w:asciiTheme="majorHAnsi" w:hAnsiTheme="majorHAnsi" w:cstheme="majorHAnsi"/>
          <w:color w:val="000000" w:themeColor="text1"/>
        </w:rPr>
        <w:t xml:space="preserve">) and blocking this signal skews TAM toward an anti-tumorigenic phenotype and correlates with </w:t>
      </w:r>
      <w:r w:rsidR="00CA60C8" w:rsidRPr="00CB3158">
        <w:rPr>
          <w:rFonts w:asciiTheme="majorHAnsi" w:hAnsiTheme="majorHAnsi" w:cstheme="majorHAnsi"/>
          <w:color w:val="000000" w:themeColor="text1"/>
        </w:rPr>
        <w:t xml:space="preserve">improved </w:t>
      </w:r>
      <w:r w:rsidRPr="00CB3158">
        <w:rPr>
          <w:rFonts w:asciiTheme="majorHAnsi" w:hAnsiTheme="majorHAnsi" w:cstheme="majorHAnsi"/>
          <w:color w:val="000000" w:themeColor="text1"/>
        </w:rPr>
        <w:t>clinical responses</w:t>
      </w:r>
      <w:r w:rsidRPr="00CB3158">
        <w:rPr>
          <w:rFonts w:asciiTheme="majorHAnsi" w:hAnsiTheme="majorHAnsi" w:cstheme="majorHAnsi"/>
          <w:color w:val="000000" w:themeColor="text1"/>
          <w:vertAlign w:val="superscript"/>
        </w:rPr>
        <w:t>9</w:t>
      </w:r>
      <w:r w:rsidRPr="00CB3158">
        <w:rPr>
          <w:rFonts w:asciiTheme="majorHAnsi" w:hAnsiTheme="majorHAnsi" w:cstheme="majorHAnsi"/>
          <w:color w:val="000000" w:themeColor="text1"/>
        </w:rPr>
        <w:t>. Furthermore, direct interactions between immune cells</w:t>
      </w:r>
      <w:r w:rsidR="00673E24" w:rsidRPr="00CB3158">
        <w:rPr>
          <w:rFonts w:asciiTheme="majorHAnsi" w:hAnsiTheme="majorHAnsi" w:cstheme="majorHAnsi"/>
          <w:color w:val="000000" w:themeColor="text1"/>
        </w:rPr>
        <w:t xml:space="preserve">, </w:t>
      </w:r>
      <w:r w:rsidRPr="00CB3158">
        <w:rPr>
          <w:rFonts w:asciiTheme="majorHAnsi" w:hAnsiTheme="majorHAnsi" w:cstheme="majorHAnsi"/>
          <w:color w:val="000000" w:themeColor="text1"/>
        </w:rPr>
        <w:t>cancer associated fibroblasts</w:t>
      </w:r>
      <w:r w:rsidR="00673E24" w:rsidRPr="00CB3158">
        <w:rPr>
          <w:rFonts w:asciiTheme="majorHAnsi" w:hAnsiTheme="majorHAnsi" w:cstheme="majorHAnsi"/>
          <w:color w:val="000000" w:themeColor="text1"/>
        </w:rPr>
        <w:t>, and/</w:t>
      </w:r>
      <w:r w:rsidRPr="00CB3158">
        <w:rPr>
          <w:rFonts w:asciiTheme="majorHAnsi" w:hAnsiTheme="majorHAnsi" w:cstheme="majorHAnsi"/>
          <w:color w:val="000000" w:themeColor="text1"/>
        </w:rPr>
        <w:t>or tumor cells</w:t>
      </w:r>
      <w:r w:rsidR="00310752" w:rsidRPr="00CB3158">
        <w:rPr>
          <w:rFonts w:asciiTheme="majorHAnsi" w:hAnsiTheme="majorHAnsi" w:cstheme="majorHAnsi"/>
          <w:color w:val="000000" w:themeColor="text1"/>
        </w:rPr>
        <w:t xml:space="preserve"> via</w:t>
      </w:r>
      <w:r w:rsidRPr="00CB3158">
        <w:rPr>
          <w:rFonts w:asciiTheme="majorHAnsi" w:hAnsiTheme="majorHAnsi" w:cstheme="majorHAnsi"/>
          <w:color w:val="000000" w:themeColor="text1"/>
        </w:rPr>
        <w:t xml:space="preserve"> ICAM and PDL-1 can induce immune exhaustion and </w:t>
      </w:r>
      <w:r w:rsidR="00673E24" w:rsidRPr="00CB3158">
        <w:rPr>
          <w:rFonts w:asciiTheme="majorHAnsi" w:hAnsiTheme="majorHAnsi" w:cstheme="majorHAnsi"/>
          <w:color w:val="000000" w:themeColor="text1"/>
        </w:rPr>
        <w:t>blunt antitumor immunity</w:t>
      </w:r>
      <w:r w:rsidRPr="00CB3158">
        <w:rPr>
          <w:rFonts w:asciiTheme="majorHAnsi" w:hAnsiTheme="majorHAnsi" w:cstheme="majorHAnsi"/>
          <w:color w:val="000000" w:themeColor="text1"/>
          <w:vertAlign w:val="superscript"/>
        </w:rPr>
        <w:t>10</w:t>
      </w:r>
      <w:r w:rsidRPr="00CB3158">
        <w:rPr>
          <w:rFonts w:asciiTheme="majorHAnsi" w:hAnsiTheme="majorHAnsi" w:cstheme="majorHAnsi"/>
          <w:color w:val="000000" w:themeColor="text1"/>
        </w:rPr>
        <w:t xml:space="preserve">. </w:t>
      </w:r>
      <w:r w:rsidR="00673E24" w:rsidRPr="00CB3158">
        <w:rPr>
          <w:rFonts w:asciiTheme="majorHAnsi" w:hAnsiTheme="majorHAnsi" w:cstheme="majorHAnsi"/>
          <w:color w:val="000000" w:themeColor="text1"/>
        </w:rPr>
        <w:t>Together</w:t>
      </w:r>
      <w:r w:rsidRPr="00CB3158">
        <w:rPr>
          <w:rFonts w:asciiTheme="majorHAnsi" w:hAnsiTheme="majorHAnsi" w:cstheme="majorHAnsi"/>
          <w:color w:val="000000" w:themeColor="text1"/>
        </w:rPr>
        <w:t xml:space="preserve">, </w:t>
      </w:r>
      <w:r w:rsidR="00673E24" w:rsidRPr="00CB3158">
        <w:rPr>
          <w:rFonts w:asciiTheme="majorHAnsi" w:hAnsiTheme="majorHAnsi" w:cstheme="majorHAnsi"/>
          <w:color w:val="000000" w:themeColor="text1"/>
        </w:rPr>
        <w:t xml:space="preserve">these findings underscore the </w:t>
      </w:r>
      <w:r w:rsidR="00BC58D5" w:rsidRPr="00CB3158">
        <w:rPr>
          <w:rFonts w:asciiTheme="majorHAnsi" w:hAnsiTheme="majorHAnsi" w:cstheme="majorHAnsi"/>
          <w:color w:val="000000" w:themeColor="text1"/>
        </w:rPr>
        <w:t>importance of spatially resolved analyses to understand how the TME influences therapeutic efficacy.</w:t>
      </w:r>
      <w:r w:rsidRPr="00CB3158">
        <w:rPr>
          <w:rFonts w:asciiTheme="majorHAnsi" w:hAnsiTheme="majorHAnsi" w:cstheme="majorHAnsi"/>
          <w:color w:val="000000" w:themeColor="text1"/>
        </w:rPr>
        <w:t xml:space="preserve"> </w:t>
      </w:r>
    </w:p>
    <w:p w14:paraId="1B15CE18" w14:textId="4500911D" w:rsidR="1A409D88" w:rsidRPr="00CB3158" w:rsidRDefault="1A409D88" w:rsidP="00CB3158">
      <w:pPr>
        <w:rPr>
          <w:rFonts w:asciiTheme="majorHAnsi" w:hAnsiTheme="majorHAnsi" w:cstheme="majorHAnsi"/>
          <w:color w:val="000000" w:themeColor="text1"/>
        </w:rPr>
      </w:pPr>
    </w:p>
    <w:p w14:paraId="79FD61D8" w14:textId="383D60E6" w:rsidR="00D26160" w:rsidRPr="00CB3158" w:rsidRDefault="00F9651A" w:rsidP="00CB3158">
      <w:pPr>
        <w:rPr>
          <w:rFonts w:asciiTheme="majorHAnsi" w:hAnsiTheme="majorHAnsi" w:cstheme="majorHAnsi"/>
          <w:color w:val="000000"/>
        </w:rPr>
      </w:pPr>
      <w:r w:rsidRPr="00CB3158">
        <w:rPr>
          <w:rFonts w:asciiTheme="majorHAnsi" w:hAnsiTheme="majorHAnsi" w:cstheme="majorHAnsi"/>
          <w:color w:val="000000" w:themeColor="text1"/>
        </w:rPr>
        <w:t>Immunofluorescent (IF) imaging</w:t>
      </w:r>
      <w:r w:rsidR="00C55D38" w:rsidRPr="00CB3158">
        <w:rPr>
          <w:rFonts w:asciiTheme="majorHAnsi" w:hAnsiTheme="majorHAnsi" w:cstheme="majorHAnsi"/>
          <w:color w:val="000000" w:themeColor="text1"/>
        </w:rPr>
        <w:t xml:space="preserve"> remains a foundational approach for </w:t>
      </w:r>
      <w:r w:rsidRPr="00CB3158">
        <w:rPr>
          <w:rFonts w:asciiTheme="majorHAnsi" w:hAnsiTheme="majorHAnsi" w:cstheme="majorHAnsi"/>
          <w:color w:val="000000" w:themeColor="text1"/>
        </w:rPr>
        <w:t>visualiz</w:t>
      </w:r>
      <w:r w:rsidR="00C55D38" w:rsidRPr="00CB3158">
        <w:rPr>
          <w:rFonts w:asciiTheme="majorHAnsi" w:hAnsiTheme="majorHAnsi" w:cstheme="majorHAnsi"/>
          <w:color w:val="000000" w:themeColor="text1"/>
        </w:rPr>
        <w:t>ing</w:t>
      </w:r>
      <w:r w:rsidRPr="00CB3158">
        <w:rPr>
          <w:rFonts w:asciiTheme="majorHAnsi" w:hAnsiTheme="majorHAnsi" w:cstheme="majorHAnsi"/>
          <w:color w:val="000000" w:themeColor="text1"/>
        </w:rPr>
        <w:t xml:space="preserve"> protein express</w:t>
      </w:r>
      <w:r w:rsidR="00C55D38" w:rsidRPr="00CB3158">
        <w:rPr>
          <w:rFonts w:asciiTheme="majorHAnsi" w:hAnsiTheme="majorHAnsi" w:cstheme="majorHAnsi"/>
          <w:color w:val="000000" w:themeColor="text1"/>
        </w:rPr>
        <w:t>ion</w:t>
      </w:r>
      <w:r w:rsidRPr="00CB3158">
        <w:rPr>
          <w:rFonts w:asciiTheme="majorHAnsi" w:hAnsiTheme="majorHAnsi" w:cstheme="majorHAnsi"/>
          <w:color w:val="000000" w:themeColor="text1"/>
        </w:rPr>
        <w:t xml:space="preserve"> </w:t>
      </w:r>
      <w:r w:rsidR="00C55D38" w:rsidRPr="00CB3158">
        <w:rPr>
          <w:rFonts w:asciiTheme="majorHAnsi" w:hAnsiTheme="majorHAnsi" w:cstheme="majorHAnsi"/>
          <w:color w:val="000000" w:themeColor="text1"/>
        </w:rPr>
        <w:t>and</w:t>
      </w:r>
      <w:r w:rsidRPr="00CB3158">
        <w:rPr>
          <w:rFonts w:asciiTheme="majorHAnsi" w:hAnsiTheme="majorHAnsi" w:cstheme="majorHAnsi"/>
          <w:color w:val="000000" w:themeColor="text1"/>
        </w:rPr>
        <w:t xml:space="preserve"> cell-cell interactions in </w:t>
      </w:r>
      <w:r w:rsidR="00C55D38" w:rsidRPr="00CB3158">
        <w:rPr>
          <w:rFonts w:asciiTheme="majorHAnsi" w:hAnsiTheme="majorHAnsi" w:cstheme="majorHAnsi"/>
          <w:color w:val="000000" w:themeColor="text1"/>
        </w:rPr>
        <w:t>tissue. The</w:t>
      </w:r>
      <w:r w:rsidRPr="00CB3158">
        <w:rPr>
          <w:rFonts w:asciiTheme="majorHAnsi" w:hAnsiTheme="majorHAnsi" w:cstheme="majorHAnsi"/>
          <w:color w:val="000000" w:themeColor="text1"/>
        </w:rPr>
        <w:t xml:space="preserve"> field has </w:t>
      </w:r>
      <w:r w:rsidR="00C55D38" w:rsidRPr="00CB3158">
        <w:rPr>
          <w:rFonts w:asciiTheme="majorHAnsi" w:hAnsiTheme="majorHAnsi" w:cstheme="majorHAnsi"/>
          <w:color w:val="000000" w:themeColor="text1"/>
        </w:rPr>
        <w:t>advanced</w:t>
      </w:r>
      <w:r w:rsidR="00FB2976" w:rsidRPr="00CB3158">
        <w:rPr>
          <w:rFonts w:asciiTheme="majorHAnsi" w:hAnsiTheme="majorHAnsi" w:cstheme="majorHAnsi"/>
          <w:color w:val="000000" w:themeColor="text1"/>
        </w:rPr>
        <w:t xml:space="preserve"> from conventional</w:t>
      </w:r>
      <w:r w:rsidRPr="00CB3158">
        <w:rPr>
          <w:rFonts w:asciiTheme="majorHAnsi" w:hAnsiTheme="majorHAnsi" w:cstheme="majorHAnsi"/>
          <w:color w:val="000000" w:themeColor="text1"/>
        </w:rPr>
        <w:t xml:space="preserve"> 3-4 color IF </w:t>
      </w:r>
      <w:r w:rsidR="00FB2976" w:rsidRPr="00CB3158">
        <w:rPr>
          <w:rFonts w:asciiTheme="majorHAnsi" w:hAnsiTheme="majorHAnsi" w:cstheme="majorHAnsi"/>
          <w:color w:val="000000" w:themeColor="text1"/>
        </w:rPr>
        <w:t>to</w:t>
      </w:r>
      <w:r w:rsidRPr="00CB3158">
        <w:rPr>
          <w:rFonts w:asciiTheme="majorHAnsi" w:hAnsiTheme="majorHAnsi" w:cstheme="majorHAnsi"/>
          <w:color w:val="000000" w:themeColor="text1"/>
        </w:rPr>
        <w:t xml:space="preserve"> high</w:t>
      </w:r>
      <w:r w:rsidR="00FB2976" w:rsidRPr="00CB3158">
        <w:rPr>
          <w:rFonts w:asciiTheme="majorHAnsi" w:hAnsiTheme="majorHAnsi" w:cstheme="majorHAnsi"/>
          <w:color w:val="000000" w:themeColor="text1"/>
        </w:rPr>
        <w:t>-</w:t>
      </w:r>
      <w:r w:rsidRPr="00CB3158">
        <w:rPr>
          <w:rFonts w:asciiTheme="majorHAnsi" w:hAnsiTheme="majorHAnsi" w:cstheme="majorHAnsi"/>
          <w:color w:val="000000" w:themeColor="text1"/>
        </w:rPr>
        <w:t xml:space="preserve">content imaging workflows that </w:t>
      </w:r>
      <w:r w:rsidR="00BF1F33" w:rsidRPr="00CB3158">
        <w:rPr>
          <w:rFonts w:asciiTheme="majorHAnsi" w:hAnsiTheme="majorHAnsi" w:cstheme="majorHAnsi"/>
          <w:color w:val="000000" w:themeColor="text1"/>
        </w:rPr>
        <w:t xml:space="preserve">rely on </w:t>
      </w:r>
      <w:r w:rsidRPr="00CB3158">
        <w:rPr>
          <w:rFonts w:asciiTheme="majorHAnsi" w:hAnsiTheme="majorHAnsi" w:cstheme="majorHAnsi"/>
          <w:color w:val="000000" w:themeColor="text1"/>
        </w:rPr>
        <w:t>iterative staining</w:t>
      </w:r>
      <w:r w:rsidR="00BF1F33" w:rsidRPr="00CB3158">
        <w:rPr>
          <w:rFonts w:asciiTheme="majorHAnsi" w:hAnsiTheme="majorHAnsi" w:cstheme="majorHAnsi"/>
          <w:color w:val="000000" w:themeColor="text1"/>
        </w:rPr>
        <w:t xml:space="preserve"> and imaging</w:t>
      </w:r>
      <w:r w:rsidRPr="00CB3158">
        <w:rPr>
          <w:rFonts w:asciiTheme="majorHAnsi" w:hAnsiTheme="majorHAnsi" w:cstheme="majorHAnsi"/>
          <w:color w:val="000000" w:themeColor="text1"/>
        </w:rPr>
        <w:t>. In th</w:t>
      </w:r>
      <w:r w:rsidR="00BF1F33" w:rsidRPr="00CB3158">
        <w:rPr>
          <w:rFonts w:asciiTheme="majorHAnsi" w:hAnsiTheme="majorHAnsi" w:cstheme="majorHAnsi"/>
          <w:color w:val="000000" w:themeColor="text1"/>
        </w:rPr>
        <w:t>ese methods,</w:t>
      </w:r>
      <w:r w:rsidRPr="00CB3158">
        <w:rPr>
          <w:rFonts w:asciiTheme="majorHAnsi" w:hAnsiTheme="majorHAnsi" w:cstheme="majorHAnsi"/>
          <w:color w:val="000000" w:themeColor="text1"/>
        </w:rPr>
        <w:t xml:space="preserve"> large datasets are generated </w:t>
      </w:r>
      <w:r w:rsidR="008F7459" w:rsidRPr="00CB3158">
        <w:rPr>
          <w:rFonts w:asciiTheme="majorHAnsi" w:hAnsiTheme="majorHAnsi" w:cstheme="majorHAnsi"/>
          <w:color w:val="000000" w:themeColor="text1"/>
        </w:rPr>
        <w:t xml:space="preserve">via </w:t>
      </w:r>
      <w:r w:rsidRPr="00CB3158">
        <w:rPr>
          <w:rFonts w:asciiTheme="majorHAnsi" w:hAnsiTheme="majorHAnsi" w:cstheme="majorHAnsi"/>
          <w:color w:val="000000" w:themeColor="text1"/>
        </w:rPr>
        <w:t>repeated cycles of antibod</w:t>
      </w:r>
      <w:r w:rsidR="008F7459" w:rsidRPr="00CB3158">
        <w:rPr>
          <w:rFonts w:asciiTheme="majorHAnsi" w:hAnsiTheme="majorHAnsi" w:cstheme="majorHAnsi"/>
          <w:color w:val="000000" w:themeColor="text1"/>
        </w:rPr>
        <w:t>y labeling</w:t>
      </w:r>
      <w:r w:rsidRPr="00CB3158">
        <w:rPr>
          <w:rFonts w:asciiTheme="majorHAnsi" w:hAnsiTheme="majorHAnsi" w:cstheme="majorHAnsi"/>
          <w:color w:val="000000" w:themeColor="text1"/>
        </w:rPr>
        <w:t xml:space="preserve">, </w:t>
      </w:r>
      <w:r w:rsidR="008F7459" w:rsidRPr="00CB3158">
        <w:rPr>
          <w:rFonts w:asciiTheme="majorHAnsi" w:hAnsiTheme="majorHAnsi" w:cstheme="majorHAnsi"/>
          <w:color w:val="000000" w:themeColor="text1"/>
        </w:rPr>
        <w:t>imaging</w:t>
      </w:r>
      <w:r w:rsidRPr="00CB3158">
        <w:rPr>
          <w:rFonts w:asciiTheme="majorHAnsi" w:hAnsiTheme="majorHAnsi" w:cstheme="majorHAnsi"/>
          <w:color w:val="000000" w:themeColor="text1"/>
        </w:rPr>
        <w:t>, and fluorophore inactivat</w:t>
      </w:r>
      <w:r w:rsidR="008F7459" w:rsidRPr="00CB3158">
        <w:rPr>
          <w:rFonts w:asciiTheme="majorHAnsi" w:hAnsiTheme="majorHAnsi" w:cstheme="majorHAnsi"/>
          <w:color w:val="000000" w:themeColor="text1"/>
        </w:rPr>
        <w:t>ion</w:t>
      </w:r>
      <w:r w:rsidRPr="00CB3158">
        <w:rPr>
          <w:rFonts w:asciiTheme="majorHAnsi" w:hAnsiTheme="majorHAnsi" w:cstheme="majorHAnsi"/>
          <w:color w:val="000000" w:themeColor="text1"/>
        </w:rPr>
        <w:t xml:space="preserve"> or remov</w:t>
      </w:r>
      <w:r w:rsidR="008F7459" w:rsidRPr="00CB3158">
        <w:rPr>
          <w:rFonts w:asciiTheme="majorHAnsi" w:hAnsiTheme="majorHAnsi" w:cstheme="majorHAnsi"/>
          <w:color w:val="000000" w:themeColor="text1"/>
        </w:rPr>
        <w:t>al</w:t>
      </w:r>
      <w:r w:rsidRPr="00CB3158">
        <w:rPr>
          <w:rFonts w:asciiTheme="majorHAnsi" w:hAnsiTheme="majorHAnsi" w:cstheme="majorHAnsi"/>
          <w:color w:val="000000" w:themeColor="text1"/>
        </w:rPr>
        <w:t xml:space="preserve"> so that additional markers can be stained and imaged</w:t>
      </w:r>
      <w:r w:rsidRPr="00CB3158">
        <w:rPr>
          <w:rFonts w:asciiTheme="majorHAnsi" w:hAnsiTheme="majorHAnsi" w:cstheme="majorHAnsi"/>
          <w:color w:val="000000" w:themeColor="text1"/>
          <w:vertAlign w:val="superscript"/>
        </w:rPr>
        <w:t>11</w:t>
      </w:r>
      <w:r w:rsidRPr="00CB3158">
        <w:rPr>
          <w:rFonts w:asciiTheme="majorHAnsi" w:hAnsiTheme="majorHAnsi" w:cstheme="majorHAnsi"/>
          <w:color w:val="000000" w:themeColor="text1"/>
        </w:rPr>
        <w:t>. Iterative Bleaching Extends Multiplexity (IBEX) was recently introduced as a user</w:t>
      </w:r>
      <w:r w:rsidR="00D026F1" w:rsidRPr="00CB3158">
        <w:rPr>
          <w:rFonts w:asciiTheme="majorHAnsi" w:hAnsiTheme="majorHAnsi" w:cstheme="majorHAnsi"/>
          <w:color w:val="000000" w:themeColor="text1"/>
        </w:rPr>
        <w:t>-</w:t>
      </w:r>
      <w:r w:rsidRPr="00CB3158">
        <w:rPr>
          <w:rFonts w:asciiTheme="majorHAnsi" w:hAnsiTheme="majorHAnsi" w:cstheme="majorHAnsi"/>
          <w:color w:val="000000" w:themeColor="text1"/>
        </w:rPr>
        <w:t xml:space="preserve">friendly </w:t>
      </w:r>
      <w:r w:rsidR="00D026F1" w:rsidRPr="00CB3158">
        <w:rPr>
          <w:rFonts w:asciiTheme="majorHAnsi" w:hAnsiTheme="majorHAnsi" w:cstheme="majorHAnsi"/>
          <w:color w:val="000000" w:themeColor="text1"/>
        </w:rPr>
        <w:t xml:space="preserve">and cost-effective </w:t>
      </w:r>
      <w:r w:rsidRPr="00CB3158">
        <w:rPr>
          <w:rFonts w:asciiTheme="majorHAnsi" w:hAnsiTheme="majorHAnsi" w:cstheme="majorHAnsi"/>
          <w:color w:val="000000" w:themeColor="text1"/>
        </w:rPr>
        <w:t xml:space="preserve">iterative </w:t>
      </w:r>
      <w:r w:rsidR="00216DA4" w:rsidRPr="00CB3158">
        <w:rPr>
          <w:rFonts w:asciiTheme="majorHAnsi" w:hAnsiTheme="majorHAnsi" w:cstheme="majorHAnsi"/>
          <w:color w:val="000000" w:themeColor="text1"/>
        </w:rPr>
        <w:t>imaging platform</w:t>
      </w:r>
      <w:r w:rsidRPr="00CB3158">
        <w:rPr>
          <w:rFonts w:asciiTheme="majorHAnsi" w:hAnsiTheme="majorHAnsi" w:cstheme="majorHAnsi"/>
          <w:color w:val="000000" w:themeColor="text1"/>
          <w:vertAlign w:val="superscript"/>
        </w:rPr>
        <w:t>12</w:t>
      </w:r>
      <w:r w:rsidRPr="00CB3158">
        <w:rPr>
          <w:rFonts w:asciiTheme="majorHAnsi" w:hAnsiTheme="majorHAnsi" w:cstheme="majorHAnsi"/>
          <w:color w:val="000000" w:themeColor="text1"/>
        </w:rPr>
        <w:t xml:space="preserve">. Compatible with the use of commercial antibodies </w:t>
      </w:r>
      <w:r w:rsidRPr="00CB3158">
        <w:rPr>
          <w:rFonts w:asciiTheme="majorHAnsi" w:hAnsiTheme="majorHAnsi" w:cstheme="majorHAnsi"/>
          <w:color w:val="000000" w:themeColor="text1"/>
        </w:rPr>
        <w:lastRenderedPageBreak/>
        <w:t xml:space="preserve">and conventional microscopes, IBEX utilizes </w:t>
      </w:r>
      <w:r w:rsidR="00216DA4" w:rsidRPr="00CB3158">
        <w:rPr>
          <w:rFonts w:asciiTheme="majorHAnsi" w:hAnsiTheme="majorHAnsi" w:cstheme="majorHAnsi"/>
          <w:color w:val="000000" w:themeColor="text1"/>
        </w:rPr>
        <w:t>l</w:t>
      </w:r>
      <w:r w:rsidRPr="00CB3158">
        <w:rPr>
          <w:rFonts w:asciiTheme="majorHAnsi" w:hAnsiTheme="majorHAnsi" w:cstheme="majorHAnsi"/>
          <w:color w:val="000000" w:themeColor="text1"/>
        </w:rPr>
        <w:t xml:space="preserve">ithium </w:t>
      </w:r>
      <w:r w:rsidR="00216DA4" w:rsidRPr="00CB3158">
        <w:rPr>
          <w:rFonts w:asciiTheme="majorHAnsi" w:hAnsiTheme="majorHAnsi" w:cstheme="majorHAnsi"/>
          <w:color w:val="000000" w:themeColor="text1"/>
        </w:rPr>
        <w:t>b</w:t>
      </w:r>
      <w:r w:rsidRPr="00CB3158">
        <w:rPr>
          <w:rFonts w:asciiTheme="majorHAnsi" w:hAnsiTheme="majorHAnsi" w:cstheme="majorHAnsi"/>
          <w:color w:val="000000" w:themeColor="text1"/>
        </w:rPr>
        <w:t>orohydride (LiBH</w:t>
      </w:r>
      <w:r w:rsidR="00310752" w:rsidRPr="00CB3158">
        <w:rPr>
          <w:rFonts w:asciiTheme="majorHAnsi" w:hAnsiTheme="majorHAnsi" w:cstheme="majorHAnsi"/>
          <w:color w:val="000000" w:themeColor="text1"/>
          <w:vertAlign w:val="subscript"/>
        </w:rPr>
        <w:t>4</w:t>
      </w:r>
      <w:r w:rsidRPr="00CB3158">
        <w:rPr>
          <w:rFonts w:asciiTheme="majorHAnsi" w:hAnsiTheme="majorHAnsi" w:cstheme="majorHAnsi"/>
          <w:color w:val="000000" w:themeColor="text1"/>
        </w:rPr>
        <w:t>) to quench the fluorescen</w:t>
      </w:r>
      <w:r w:rsidR="00216DA4" w:rsidRPr="00CB3158">
        <w:rPr>
          <w:rFonts w:asciiTheme="majorHAnsi" w:hAnsiTheme="majorHAnsi" w:cstheme="majorHAnsi"/>
          <w:color w:val="000000" w:themeColor="text1"/>
        </w:rPr>
        <w:t>ce</w:t>
      </w:r>
      <w:r w:rsidRPr="00CB3158">
        <w:rPr>
          <w:rFonts w:asciiTheme="majorHAnsi" w:hAnsiTheme="majorHAnsi" w:cstheme="majorHAnsi"/>
          <w:color w:val="000000" w:themeColor="text1"/>
        </w:rPr>
        <w:t xml:space="preserve"> of most commonly used dyes without </w:t>
      </w:r>
      <w:r w:rsidR="00216DA4" w:rsidRPr="00CB3158">
        <w:rPr>
          <w:rFonts w:asciiTheme="majorHAnsi" w:hAnsiTheme="majorHAnsi" w:cstheme="majorHAnsi"/>
          <w:color w:val="000000" w:themeColor="text1"/>
        </w:rPr>
        <w:t xml:space="preserve">damaging </w:t>
      </w:r>
      <w:r w:rsidRPr="00CB3158">
        <w:rPr>
          <w:rFonts w:asciiTheme="majorHAnsi" w:hAnsiTheme="majorHAnsi" w:cstheme="majorHAnsi"/>
          <w:color w:val="000000" w:themeColor="text1"/>
        </w:rPr>
        <w:t>tissue epitopes, allowing for the acquisition of up to 75 parameters for a single tissue</w:t>
      </w:r>
      <w:r w:rsidRPr="00CB3158">
        <w:rPr>
          <w:rFonts w:asciiTheme="majorHAnsi" w:hAnsiTheme="majorHAnsi" w:cstheme="majorHAnsi"/>
          <w:color w:val="000000" w:themeColor="text1"/>
          <w:vertAlign w:val="superscript"/>
        </w:rPr>
        <w:t>13</w:t>
      </w:r>
      <w:r w:rsidRPr="00CB3158">
        <w:rPr>
          <w:rFonts w:asciiTheme="majorHAnsi" w:hAnsiTheme="majorHAnsi" w:cstheme="majorHAnsi"/>
          <w:color w:val="000000" w:themeColor="text1"/>
        </w:rPr>
        <w:t xml:space="preserve">. The images obtained from this cyclic staining are aligned using the </w:t>
      </w:r>
      <w:proofErr w:type="spellStart"/>
      <w:r w:rsidRPr="00CB3158">
        <w:rPr>
          <w:rFonts w:asciiTheme="majorHAnsi" w:hAnsiTheme="majorHAnsi" w:cstheme="majorHAnsi"/>
          <w:color w:val="000000" w:themeColor="text1"/>
        </w:rPr>
        <w:t>SimpleITK</w:t>
      </w:r>
      <w:proofErr w:type="spellEnd"/>
      <w:r w:rsidRPr="00CB3158">
        <w:rPr>
          <w:rFonts w:asciiTheme="majorHAnsi" w:hAnsiTheme="majorHAnsi" w:cstheme="majorHAnsi"/>
          <w:color w:val="000000" w:themeColor="text1"/>
        </w:rPr>
        <w:t xml:space="preserve"> </w:t>
      </w:r>
      <w:r w:rsidR="00940094" w:rsidRPr="00CB3158">
        <w:rPr>
          <w:rFonts w:asciiTheme="majorHAnsi" w:hAnsiTheme="majorHAnsi" w:cstheme="majorHAnsi"/>
          <w:color w:val="000000" w:themeColor="text1"/>
        </w:rPr>
        <w:t>open-source</w:t>
      </w:r>
      <w:r w:rsidR="00FF6C7B" w:rsidRPr="00CB3158">
        <w:rPr>
          <w:rFonts w:asciiTheme="majorHAnsi" w:hAnsiTheme="majorHAnsi" w:cstheme="majorHAnsi"/>
          <w:color w:val="000000" w:themeColor="text1"/>
        </w:rPr>
        <w:t xml:space="preserve"> software to produce composite datasets suitable for high-dimensional spatial analyses. </w:t>
      </w:r>
    </w:p>
    <w:p w14:paraId="089F99E0" w14:textId="77777777" w:rsidR="00D26160" w:rsidRPr="00CB3158" w:rsidRDefault="00D26160" w:rsidP="00CB3158">
      <w:pPr>
        <w:rPr>
          <w:rFonts w:asciiTheme="majorHAnsi" w:hAnsiTheme="majorHAnsi" w:cstheme="majorHAnsi"/>
          <w:color w:val="000000"/>
        </w:rPr>
      </w:pPr>
    </w:p>
    <w:p w14:paraId="1C539D79" w14:textId="77777777" w:rsidR="0040004E" w:rsidRPr="00CB3158" w:rsidRDefault="00F9651A" w:rsidP="00CB3158">
      <w:pPr>
        <w:rPr>
          <w:rFonts w:asciiTheme="majorHAnsi" w:hAnsiTheme="majorHAnsi" w:cstheme="majorHAnsi"/>
          <w:color w:val="000000" w:themeColor="text1"/>
        </w:rPr>
      </w:pPr>
      <w:r w:rsidRPr="00CB3158">
        <w:rPr>
          <w:rFonts w:asciiTheme="majorHAnsi" w:hAnsiTheme="majorHAnsi" w:cstheme="majorHAnsi"/>
          <w:color w:val="000000" w:themeColor="text1"/>
        </w:rPr>
        <w:t xml:space="preserve">Complementary to protein-level </w:t>
      </w:r>
      <w:r w:rsidR="512B9672" w:rsidRPr="00CB3158">
        <w:rPr>
          <w:rFonts w:asciiTheme="majorHAnsi" w:hAnsiTheme="majorHAnsi" w:cstheme="majorHAnsi"/>
          <w:color w:val="000000" w:themeColor="text1"/>
        </w:rPr>
        <w:t xml:space="preserve">phenotyping, spatial transcriptomic methods can provide valuable information about the transcriptional state of cells </w:t>
      </w:r>
      <w:r w:rsidRPr="00CB3158">
        <w:rPr>
          <w:rFonts w:asciiTheme="majorHAnsi" w:hAnsiTheme="majorHAnsi" w:cstheme="majorHAnsi"/>
          <w:color w:val="000000" w:themeColor="text1"/>
        </w:rPr>
        <w:t>within their nativ</w:t>
      </w:r>
      <w:r w:rsidR="00310752" w:rsidRPr="00CB3158">
        <w:rPr>
          <w:rFonts w:asciiTheme="majorHAnsi" w:hAnsiTheme="majorHAnsi" w:cstheme="majorHAnsi"/>
          <w:color w:val="000000" w:themeColor="text1"/>
        </w:rPr>
        <w:t>e environment</w:t>
      </w:r>
      <w:r w:rsidR="512B9672" w:rsidRPr="00CB3158">
        <w:rPr>
          <w:rFonts w:asciiTheme="majorHAnsi" w:hAnsiTheme="majorHAnsi" w:cstheme="majorHAnsi"/>
          <w:color w:val="000000" w:themeColor="text1"/>
        </w:rPr>
        <w:t>. Notably, in-situ hybridization (ISH) is a popular technique to identify the localization of DNA or RNA sequences in a specific tissue</w:t>
      </w:r>
      <w:r w:rsidR="512B9672" w:rsidRPr="00CB3158">
        <w:rPr>
          <w:rFonts w:asciiTheme="majorHAnsi" w:hAnsiTheme="majorHAnsi" w:cstheme="majorHAnsi"/>
          <w:color w:val="000000" w:themeColor="text1"/>
          <w:vertAlign w:val="superscript"/>
        </w:rPr>
        <w:t>11</w:t>
      </w:r>
      <w:r w:rsidR="512B9672" w:rsidRPr="00CB3158">
        <w:rPr>
          <w:rFonts w:asciiTheme="majorHAnsi" w:hAnsiTheme="majorHAnsi" w:cstheme="majorHAnsi"/>
          <w:color w:val="000000" w:themeColor="text1"/>
        </w:rPr>
        <w:t>. RNAscope is a well-</w:t>
      </w:r>
      <w:r w:rsidR="00B813D6" w:rsidRPr="00CB3158">
        <w:rPr>
          <w:rFonts w:asciiTheme="majorHAnsi" w:hAnsiTheme="majorHAnsi" w:cstheme="majorHAnsi"/>
          <w:color w:val="000000" w:themeColor="text1"/>
        </w:rPr>
        <w:t xml:space="preserve">established </w:t>
      </w:r>
      <w:r w:rsidR="00310752" w:rsidRPr="00CB3158">
        <w:rPr>
          <w:rFonts w:asciiTheme="majorHAnsi" w:hAnsiTheme="majorHAnsi" w:cstheme="majorHAnsi"/>
          <w:color w:val="000000" w:themeColor="text1"/>
        </w:rPr>
        <w:t xml:space="preserve">ISH </w:t>
      </w:r>
      <w:r w:rsidR="00B813D6" w:rsidRPr="00CB3158">
        <w:rPr>
          <w:rFonts w:asciiTheme="majorHAnsi" w:hAnsiTheme="majorHAnsi" w:cstheme="majorHAnsi"/>
          <w:color w:val="000000" w:themeColor="text1"/>
        </w:rPr>
        <w:t>approach that uses</w:t>
      </w:r>
      <w:r w:rsidR="512B9672" w:rsidRPr="00CB3158">
        <w:rPr>
          <w:rFonts w:asciiTheme="majorHAnsi" w:hAnsiTheme="majorHAnsi" w:cstheme="majorHAnsi"/>
          <w:color w:val="000000" w:themeColor="text1"/>
        </w:rPr>
        <w:t xml:space="preserve"> probes with a unique Z chemistry </w:t>
      </w:r>
      <w:r w:rsidR="0087686A" w:rsidRPr="00CB3158">
        <w:rPr>
          <w:rFonts w:asciiTheme="majorHAnsi" w:hAnsiTheme="majorHAnsi" w:cstheme="majorHAnsi"/>
          <w:color w:val="000000" w:themeColor="text1"/>
        </w:rPr>
        <w:t>to</w:t>
      </w:r>
      <w:r w:rsidR="512B9672" w:rsidRPr="00CB3158">
        <w:rPr>
          <w:rFonts w:asciiTheme="majorHAnsi" w:hAnsiTheme="majorHAnsi" w:cstheme="majorHAnsi"/>
          <w:color w:val="000000" w:themeColor="text1"/>
        </w:rPr>
        <w:t xml:space="preserve"> specific</w:t>
      </w:r>
      <w:r w:rsidR="0087686A" w:rsidRPr="00CB3158">
        <w:rPr>
          <w:rFonts w:asciiTheme="majorHAnsi" w:hAnsiTheme="majorHAnsi" w:cstheme="majorHAnsi"/>
          <w:color w:val="000000" w:themeColor="text1"/>
        </w:rPr>
        <w:t>ally</w:t>
      </w:r>
      <w:r w:rsidR="512B9672" w:rsidRPr="00CB3158">
        <w:rPr>
          <w:rFonts w:asciiTheme="majorHAnsi" w:hAnsiTheme="majorHAnsi" w:cstheme="majorHAnsi"/>
          <w:color w:val="000000" w:themeColor="text1"/>
        </w:rPr>
        <w:t xml:space="preserve"> amplif</w:t>
      </w:r>
      <w:r w:rsidR="0087686A" w:rsidRPr="00CB3158">
        <w:rPr>
          <w:rFonts w:asciiTheme="majorHAnsi" w:hAnsiTheme="majorHAnsi" w:cstheme="majorHAnsi"/>
          <w:color w:val="000000" w:themeColor="text1"/>
        </w:rPr>
        <w:t>y</w:t>
      </w:r>
      <w:r w:rsidR="512B9672" w:rsidRPr="00CB3158">
        <w:rPr>
          <w:rFonts w:asciiTheme="majorHAnsi" w:hAnsiTheme="majorHAnsi" w:cstheme="majorHAnsi"/>
          <w:color w:val="000000" w:themeColor="text1"/>
        </w:rPr>
        <w:t xml:space="preserve"> RNA </w:t>
      </w:r>
      <w:r w:rsidR="0087686A" w:rsidRPr="00CB3158">
        <w:rPr>
          <w:rFonts w:asciiTheme="majorHAnsi" w:hAnsiTheme="majorHAnsi" w:cstheme="majorHAnsi"/>
          <w:color w:val="000000" w:themeColor="text1"/>
        </w:rPr>
        <w:t xml:space="preserve">transcripts </w:t>
      </w:r>
      <w:r w:rsidR="512B9672" w:rsidRPr="00CB3158">
        <w:rPr>
          <w:rFonts w:asciiTheme="majorHAnsi" w:hAnsiTheme="majorHAnsi" w:cstheme="majorHAnsi"/>
          <w:color w:val="000000" w:themeColor="text1"/>
        </w:rPr>
        <w:t>at single</w:t>
      </w:r>
      <w:r w:rsidR="0087686A" w:rsidRPr="00CB3158">
        <w:rPr>
          <w:rFonts w:asciiTheme="majorHAnsi" w:hAnsiTheme="majorHAnsi" w:cstheme="majorHAnsi"/>
          <w:color w:val="000000" w:themeColor="text1"/>
        </w:rPr>
        <w:t>-</w:t>
      </w:r>
      <w:r w:rsidR="512B9672" w:rsidRPr="00CB3158">
        <w:rPr>
          <w:rFonts w:asciiTheme="majorHAnsi" w:hAnsiTheme="majorHAnsi" w:cstheme="majorHAnsi"/>
          <w:color w:val="000000" w:themeColor="text1"/>
        </w:rPr>
        <w:t xml:space="preserve">molecule </w:t>
      </w:r>
      <w:r w:rsidR="004A3910" w:rsidRPr="00CB3158">
        <w:rPr>
          <w:rFonts w:asciiTheme="majorHAnsi" w:hAnsiTheme="majorHAnsi" w:cstheme="majorHAnsi"/>
          <w:color w:val="000000" w:themeColor="text1"/>
        </w:rPr>
        <w:t>resolution and</w:t>
      </w:r>
      <w:r w:rsidR="007E0DE0" w:rsidRPr="00CB3158">
        <w:rPr>
          <w:rFonts w:asciiTheme="majorHAnsi" w:hAnsiTheme="majorHAnsi" w:cstheme="majorHAnsi"/>
          <w:color w:val="000000" w:themeColor="text1"/>
        </w:rPr>
        <w:t xml:space="preserve"> is compatible with </w:t>
      </w:r>
      <w:r w:rsidR="512B9672" w:rsidRPr="00CB3158">
        <w:rPr>
          <w:rFonts w:asciiTheme="majorHAnsi" w:hAnsiTheme="majorHAnsi" w:cstheme="majorHAnsi"/>
          <w:color w:val="000000" w:themeColor="text1"/>
        </w:rPr>
        <w:t>many different sample types</w:t>
      </w:r>
      <w:r w:rsidR="512B9672" w:rsidRPr="00CB3158">
        <w:rPr>
          <w:rFonts w:asciiTheme="majorHAnsi" w:hAnsiTheme="majorHAnsi" w:cstheme="majorHAnsi"/>
          <w:color w:val="000000" w:themeColor="text1"/>
          <w:vertAlign w:val="superscript"/>
        </w:rPr>
        <w:t>14</w:t>
      </w:r>
      <w:r w:rsidR="512B9672" w:rsidRPr="00CB3158">
        <w:rPr>
          <w:rFonts w:asciiTheme="majorHAnsi" w:hAnsiTheme="majorHAnsi" w:cstheme="majorHAnsi"/>
          <w:color w:val="000000" w:themeColor="text1"/>
        </w:rPr>
        <w:t xml:space="preserve">. As </w:t>
      </w:r>
      <w:r w:rsidR="007E0DE0" w:rsidRPr="00CB3158">
        <w:rPr>
          <w:rFonts w:asciiTheme="majorHAnsi" w:hAnsiTheme="majorHAnsi" w:cstheme="majorHAnsi"/>
          <w:color w:val="000000" w:themeColor="text1"/>
        </w:rPr>
        <w:t xml:space="preserve">a widely adopted and </w:t>
      </w:r>
      <w:r w:rsidR="512B9672" w:rsidRPr="00CB3158">
        <w:rPr>
          <w:rFonts w:asciiTheme="majorHAnsi" w:hAnsiTheme="majorHAnsi" w:cstheme="majorHAnsi"/>
          <w:color w:val="000000" w:themeColor="text1"/>
        </w:rPr>
        <w:t xml:space="preserve">commercially available </w:t>
      </w:r>
      <w:r w:rsidR="007E0DE0" w:rsidRPr="00CB3158">
        <w:rPr>
          <w:rFonts w:asciiTheme="majorHAnsi" w:hAnsiTheme="majorHAnsi" w:cstheme="majorHAnsi"/>
          <w:color w:val="000000" w:themeColor="text1"/>
        </w:rPr>
        <w:t xml:space="preserve">platform </w:t>
      </w:r>
      <w:r w:rsidR="512B9672" w:rsidRPr="00CB3158">
        <w:rPr>
          <w:rFonts w:asciiTheme="majorHAnsi" w:hAnsiTheme="majorHAnsi" w:cstheme="majorHAnsi"/>
          <w:color w:val="000000" w:themeColor="text1"/>
        </w:rPr>
        <w:t xml:space="preserve">through Advanced Cell Diagnostics (ACD), </w:t>
      </w:r>
      <w:r w:rsidR="007E0DE0" w:rsidRPr="00CB3158">
        <w:rPr>
          <w:rFonts w:asciiTheme="majorHAnsi" w:hAnsiTheme="majorHAnsi" w:cstheme="majorHAnsi"/>
          <w:color w:val="000000" w:themeColor="text1"/>
        </w:rPr>
        <w:t xml:space="preserve">RNAscope </w:t>
      </w:r>
      <w:r w:rsidR="007550C8" w:rsidRPr="00CB3158">
        <w:rPr>
          <w:rFonts w:asciiTheme="majorHAnsi" w:hAnsiTheme="majorHAnsi" w:cstheme="majorHAnsi"/>
          <w:color w:val="000000" w:themeColor="text1"/>
        </w:rPr>
        <w:t xml:space="preserve">offers </w:t>
      </w:r>
      <w:r w:rsidR="512B9672" w:rsidRPr="00CB3158">
        <w:rPr>
          <w:rFonts w:asciiTheme="majorHAnsi" w:hAnsiTheme="majorHAnsi" w:cstheme="majorHAnsi"/>
          <w:color w:val="000000" w:themeColor="text1"/>
        </w:rPr>
        <w:t>validated probes against a wide variety of targets</w:t>
      </w:r>
      <w:r w:rsidR="007550C8" w:rsidRPr="00CB3158">
        <w:rPr>
          <w:rFonts w:asciiTheme="majorHAnsi" w:hAnsiTheme="majorHAnsi" w:cstheme="majorHAnsi"/>
          <w:color w:val="000000" w:themeColor="text1"/>
        </w:rPr>
        <w:t>, simplifying experimental design for diverse applications</w:t>
      </w:r>
      <w:r w:rsidR="512B9672" w:rsidRPr="00CB3158">
        <w:rPr>
          <w:rFonts w:asciiTheme="majorHAnsi" w:hAnsiTheme="majorHAnsi" w:cstheme="majorHAnsi"/>
          <w:color w:val="000000" w:themeColor="text1"/>
        </w:rPr>
        <w:t>.</w:t>
      </w:r>
      <w:r w:rsidR="00DA1745" w:rsidRPr="00CB3158">
        <w:rPr>
          <w:rFonts w:asciiTheme="majorHAnsi" w:hAnsiTheme="majorHAnsi" w:cstheme="majorHAnsi"/>
          <w:color w:val="000000" w:themeColor="text1"/>
        </w:rPr>
        <w:t xml:space="preserve"> </w:t>
      </w:r>
    </w:p>
    <w:p w14:paraId="74470784" w14:textId="77777777" w:rsidR="0040004E" w:rsidRPr="00CB3158" w:rsidRDefault="0040004E" w:rsidP="00CB3158">
      <w:pPr>
        <w:rPr>
          <w:rFonts w:asciiTheme="majorHAnsi" w:hAnsiTheme="majorHAnsi" w:cstheme="majorHAnsi"/>
          <w:color w:val="000000" w:themeColor="text1"/>
        </w:rPr>
      </w:pPr>
    </w:p>
    <w:p w14:paraId="27AFC5CF" w14:textId="77777777" w:rsidR="00DF5063" w:rsidRDefault="00F9651A" w:rsidP="00CB3158">
      <w:pPr>
        <w:rPr>
          <w:rFonts w:asciiTheme="majorHAnsi" w:hAnsiTheme="majorHAnsi" w:cstheme="majorHAnsi"/>
          <w:color w:val="000000" w:themeColor="text1"/>
        </w:rPr>
      </w:pPr>
      <w:r w:rsidRPr="00CB3158">
        <w:rPr>
          <w:rFonts w:asciiTheme="majorHAnsi" w:hAnsiTheme="majorHAnsi" w:cstheme="majorHAnsi"/>
          <w:color w:val="000000" w:themeColor="text1"/>
        </w:rPr>
        <w:t xml:space="preserve">A more complete </w:t>
      </w:r>
      <w:r w:rsidR="512B9672" w:rsidRPr="00CB3158">
        <w:rPr>
          <w:rFonts w:asciiTheme="majorHAnsi" w:hAnsiTheme="majorHAnsi" w:cstheme="majorHAnsi"/>
          <w:color w:val="000000" w:themeColor="text1"/>
        </w:rPr>
        <w:t xml:space="preserve">view of cell </w:t>
      </w:r>
      <w:r w:rsidR="0052111F" w:rsidRPr="00CB3158">
        <w:rPr>
          <w:rFonts w:asciiTheme="majorHAnsi" w:hAnsiTheme="majorHAnsi" w:cstheme="majorHAnsi"/>
          <w:color w:val="000000" w:themeColor="text1"/>
        </w:rPr>
        <w:t xml:space="preserve">identity and functions </w:t>
      </w:r>
      <w:r w:rsidR="512B9672" w:rsidRPr="00CB3158">
        <w:rPr>
          <w:rFonts w:asciiTheme="majorHAnsi" w:hAnsiTheme="majorHAnsi" w:cstheme="majorHAnsi"/>
          <w:color w:val="000000" w:themeColor="text1"/>
        </w:rPr>
        <w:t xml:space="preserve">can be gained </w:t>
      </w:r>
      <w:r w:rsidR="0052111F" w:rsidRPr="00CB3158">
        <w:rPr>
          <w:rFonts w:asciiTheme="majorHAnsi" w:hAnsiTheme="majorHAnsi" w:cstheme="majorHAnsi"/>
          <w:color w:val="000000" w:themeColor="text1"/>
        </w:rPr>
        <w:t xml:space="preserve">by </w:t>
      </w:r>
      <w:r w:rsidR="512B9672" w:rsidRPr="00CB3158">
        <w:rPr>
          <w:rFonts w:asciiTheme="majorHAnsi" w:hAnsiTheme="majorHAnsi" w:cstheme="majorHAnsi"/>
          <w:color w:val="000000" w:themeColor="text1"/>
        </w:rPr>
        <w:t xml:space="preserve">combining protein </w:t>
      </w:r>
      <w:r w:rsidR="005807D8" w:rsidRPr="00CB3158">
        <w:rPr>
          <w:rFonts w:asciiTheme="majorHAnsi" w:hAnsiTheme="majorHAnsi" w:cstheme="majorHAnsi"/>
          <w:color w:val="000000" w:themeColor="text1"/>
        </w:rPr>
        <w:t>and RNA detection within the same tissue</w:t>
      </w:r>
      <w:r w:rsidR="512B9672" w:rsidRPr="00CB3158">
        <w:rPr>
          <w:rFonts w:asciiTheme="majorHAnsi" w:hAnsiTheme="majorHAnsi" w:cstheme="majorHAnsi"/>
          <w:color w:val="000000" w:themeColor="text1"/>
        </w:rPr>
        <w:t xml:space="preserve">. </w:t>
      </w:r>
      <w:r w:rsidR="005807D8" w:rsidRPr="00CB3158">
        <w:rPr>
          <w:rFonts w:asciiTheme="majorHAnsi" w:hAnsiTheme="majorHAnsi" w:cstheme="majorHAnsi"/>
          <w:color w:val="000000" w:themeColor="text1"/>
        </w:rPr>
        <w:t>S</w:t>
      </w:r>
      <w:r w:rsidR="512B9672" w:rsidRPr="00CB3158">
        <w:rPr>
          <w:rFonts w:asciiTheme="majorHAnsi" w:hAnsiTheme="majorHAnsi" w:cstheme="majorHAnsi"/>
          <w:color w:val="000000" w:themeColor="text1"/>
        </w:rPr>
        <w:t>hort-lived secreted proteins</w:t>
      </w:r>
      <w:r w:rsidR="005807D8" w:rsidRPr="00CB3158">
        <w:rPr>
          <w:rFonts w:asciiTheme="majorHAnsi" w:hAnsiTheme="majorHAnsi" w:cstheme="majorHAnsi"/>
          <w:color w:val="000000" w:themeColor="text1"/>
        </w:rPr>
        <w:t>,</w:t>
      </w:r>
      <w:r w:rsidR="512B9672" w:rsidRPr="00CB3158">
        <w:rPr>
          <w:rFonts w:asciiTheme="majorHAnsi" w:hAnsiTheme="majorHAnsi" w:cstheme="majorHAnsi"/>
          <w:color w:val="000000" w:themeColor="text1"/>
        </w:rPr>
        <w:t xml:space="preserve"> such as cytokines and chemokines</w:t>
      </w:r>
      <w:r w:rsidR="005807D8" w:rsidRPr="00CB3158">
        <w:rPr>
          <w:rFonts w:asciiTheme="majorHAnsi" w:hAnsiTheme="majorHAnsi" w:cstheme="majorHAnsi"/>
          <w:color w:val="000000" w:themeColor="text1"/>
        </w:rPr>
        <w:t>,</w:t>
      </w:r>
      <w:r w:rsidR="512B9672" w:rsidRPr="00CB3158">
        <w:rPr>
          <w:rFonts w:asciiTheme="majorHAnsi" w:hAnsiTheme="majorHAnsi" w:cstheme="majorHAnsi"/>
          <w:color w:val="000000" w:themeColor="text1"/>
        </w:rPr>
        <w:t xml:space="preserve"> traditionally </w:t>
      </w:r>
      <w:r w:rsidR="00122080" w:rsidRPr="00CB3158">
        <w:rPr>
          <w:rFonts w:asciiTheme="majorHAnsi" w:hAnsiTheme="majorHAnsi" w:cstheme="majorHAnsi"/>
          <w:color w:val="000000" w:themeColor="text1"/>
        </w:rPr>
        <w:t>lack reliable antibody</w:t>
      </w:r>
      <w:r w:rsidR="512B9672" w:rsidRPr="00CB3158">
        <w:rPr>
          <w:rFonts w:asciiTheme="majorHAnsi" w:hAnsiTheme="majorHAnsi" w:cstheme="majorHAnsi"/>
          <w:color w:val="000000" w:themeColor="text1"/>
        </w:rPr>
        <w:t xml:space="preserve"> stain</w:t>
      </w:r>
      <w:r w:rsidR="00122080" w:rsidRPr="00CB3158">
        <w:rPr>
          <w:rFonts w:asciiTheme="majorHAnsi" w:hAnsiTheme="majorHAnsi" w:cstheme="majorHAnsi"/>
          <w:color w:val="000000" w:themeColor="text1"/>
        </w:rPr>
        <w:t>ing</w:t>
      </w:r>
      <w:r w:rsidR="512B9672" w:rsidRPr="00CB3158">
        <w:rPr>
          <w:rFonts w:asciiTheme="majorHAnsi" w:hAnsiTheme="majorHAnsi" w:cstheme="majorHAnsi"/>
          <w:color w:val="000000" w:themeColor="text1"/>
        </w:rPr>
        <w:t xml:space="preserve"> by IHC, but information about their expression can be gained through the quantification of their mRNA transcripts. </w:t>
      </w:r>
      <w:r w:rsidR="00FC3E0B" w:rsidRPr="00CB3158">
        <w:rPr>
          <w:rFonts w:asciiTheme="majorHAnsi" w:hAnsiTheme="majorHAnsi" w:cstheme="majorHAnsi"/>
          <w:color w:val="000000" w:themeColor="text1"/>
        </w:rPr>
        <w:t xml:space="preserve">Previous attempts to co-detect RNA and protein, </w:t>
      </w:r>
      <w:r w:rsidR="512B9672" w:rsidRPr="00CB3158">
        <w:rPr>
          <w:rFonts w:asciiTheme="majorHAnsi" w:hAnsiTheme="majorHAnsi" w:cstheme="majorHAnsi"/>
          <w:color w:val="000000" w:themeColor="text1"/>
        </w:rPr>
        <w:t>such as conventional chromogenic IHC or TSA-OPAL</w:t>
      </w:r>
      <w:r w:rsidR="00FC3E0B" w:rsidRPr="00CB3158">
        <w:rPr>
          <w:rFonts w:asciiTheme="majorHAnsi" w:hAnsiTheme="majorHAnsi" w:cstheme="majorHAnsi"/>
          <w:color w:val="000000" w:themeColor="text1"/>
        </w:rPr>
        <w:t>,</w:t>
      </w:r>
      <w:r w:rsidR="512B9672" w:rsidRPr="00CB3158">
        <w:rPr>
          <w:rFonts w:asciiTheme="majorHAnsi" w:hAnsiTheme="majorHAnsi" w:cstheme="majorHAnsi"/>
          <w:color w:val="000000" w:themeColor="text1"/>
        </w:rPr>
        <w:t xml:space="preserve"> </w:t>
      </w:r>
      <w:r w:rsidR="00223C96" w:rsidRPr="00CB3158">
        <w:rPr>
          <w:rFonts w:asciiTheme="majorHAnsi" w:hAnsiTheme="majorHAnsi" w:cstheme="majorHAnsi"/>
          <w:color w:val="000000" w:themeColor="text1"/>
        </w:rPr>
        <w:t xml:space="preserve">have been limited by nonlinear signal amplification </w:t>
      </w:r>
      <w:r w:rsidR="00DA1745" w:rsidRPr="00CB3158">
        <w:rPr>
          <w:rFonts w:asciiTheme="majorHAnsi" w:hAnsiTheme="majorHAnsi" w:cstheme="majorHAnsi"/>
          <w:color w:val="000000" w:themeColor="text1"/>
        </w:rPr>
        <w:t xml:space="preserve">and </w:t>
      </w:r>
      <w:r w:rsidR="512B9672" w:rsidRPr="00CB3158">
        <w:rPr>
          <w:rFonts w:asciiTheme="majorHAnsi" w:hAnsiTheme="majorHAnsi" w:cstheme="majorHAnsi"/>
          <w:color w:val="000000" w:themeColor="text1"/>
        </w:rPr>
        <w:t>time- consuming antigen retrieval protocols</w:t>
      </w:r>
      <w:r w:rsidR="512B9672" w:rsidRPr="00CB3158">
        <w:rPr>
          <w:rFonts w:asciiTheme="majorHAnsi" w:hAnsiTheme="majorHAnsi" w:cstheme="majorHAnsi"/>
          <w:color w:val="000000" w:themeColor="text1"/>
          <w:vertAlign w:val="superscript"/>
        </w:rPr>
        <w:t>15</w:t>
      </w:r>
      <w:r w:rsidR="512B9672" w:rsidRPr="00CB3158">
        <w:rPr>
          <w:rFonts w:asciiTheme="majorHAnsi" w:hAnsiTheme="majorHAnsi" w:cstheme="majorHAnsi"/>
          <w:color w:val="000000" w:themeColor="text1"/>
        </w:rPr>
        <w:t xml:space="preserve">. </w:t>
      </w:r>
      <w:r w:rsidRPr="00DF5063">
        <w:rPr>
          <w:rFonts w:asciiTheme="majorHAnsi" w:hAnsiTheme="majorHAnsi" w:cstheme="majorHAnsi"/>
          <w:color w:val="000000" w:themeColor="text1"/>
        </w:rPr>
        <w:t>Compared to these approaches, the Bex-Plex method enables simultaneous high-plex protein and RNA detection while preserving spatial context and nuclear morphology for accurate image registration</w:t>
      </w:r>
      <w:r>
        <w:rPr>
          <w:rFonts w:asciiTheme="majorHAnsi" w:hAnsiTheme="majorHAnsi" w:cstheme="majorHAnsi"/>
          <w:color w:val="000000" w:themeColor="text1"/>
        </w:rPr>
        <w:t xml:space="preserve">. </w:t>
      </w:r>
    </w:p>
    <w:p w14:paraId="59EF9CDA" w14:textId="77777777" w:rsidR="00DF5063" w:rsidRDefault="00DF5063" w:rsidP="00CB3158">
      <w:pPr>
        <w:rPr>
          <w:rFonts w:asciiTheme="majorHAnsi" w:hAnsiTheme="majorHAnsi" w:cstheme="majorHAnsi"/>
          <w:color w:val="000000" w:themeColor="text1"/>
        </w:rPr>
      </w:pPr>
    </w:p>
    <w:p w14:paraId="32FAC247" w14:textId="3ECF15D6" w:rsidR="004D708D" w:rsidRPr="00CB3158" w:rsidRDefault="00F9651A" w:rsidP="00CB3158">
      <w:pPr>
        <w:rPr>
          <w:rFonts w:asciiTheme="majorHAnsi" w:hAnsiTheme="majorHAnsi" w:cstheme="majorHAnsi"/>
          <w:color w:val="000000" w:themeColor="text1"/>
        </w:rPr>
      </w:pPr>
      <w:r w:rsidRPr="00CB3158">
        <w:rPr>
          <w:rFonts w:asciiTheme="majorHAnsi" w:hAnsiTheme="majorHAnsi" w:cstheme="majorHAnsi"/>
          <w:color w:val="000000" w:themeColor="text1"/>
        </w:rPr>
        <w:t xml:space="preserve">Here we present </w:t>
      </w:r>
      <w:r w:rsidR="00DA1745" w:rsidRPr="00CB3158">
        <w:rPr>
          <w:rFonts w:asciiTheme="majorHAnsi" w:hAnsiTheme="majorHAnsi" w:cstheme="majorHAnsi"/>
          <w:color w:val="000000" w:themeColor="text1"/>
        </w:rPr>
        <w:t xml:space="preserve">“Bex-Plex”, </w:t>
      </w:r>
      <w:r w:rsidRPr="00CB3158">
        <w:rPr>
          <w:rFonts w:asciiTheme="majorHAnsi" w:hAnsiTheme="majorHAnsi" w:cstheme="majorHAnsi"/>
          <w:color w:val="000000" w:themeColor="text1"/>
        </w:rPr>
        <w:t xml:space="preserve">a protocol </w:t>
      </w:r>
      <w:r w:rsidR="00DA1745" w:rsidRPr="00CB3158">
        <w:rPr>
          <w:rFonts w:asciiTheme="majorHAnsi" w:hAnsiTheme="majorHAnsi" w:cstheme="majorHAnsi"/>
          <w:color w:val="000000" w:themeColor="text1"/>
        </w:rPr>
        <w:t xml:space="preserve">that integrates </w:t>
      </w:r>
      <w:r w:rsidRPr="00CB3158">
        <w:rPr>
          <w:rFonts w:asciiTheme="majorHAnsi" w:hAnsiTheme="majorHAnsi" w:cstheme="majorHAnsi"/>
          <w:color w:val="000000" w:themeColor="text1"/>
        </w:rPr>
        <w:t xml:space="preserve">the IBEX and RNAscope platforms </w:t>
      </w:r>
      <w:r w:rsidR="0061408F" w:rsidRPr="00CB3158">
        <w:rPr>
          <w:rFonts w:asciiTheme="majorHAnsi" w:hAnsiTheme="majorHAnsi" w:cstheme="majorHAnsi"/>
          <w:color w:val="000000" w:themeColor="text1"/>
        </w:rPr>
        <w:t>for</w:t>
      </w:r>
      <w:r w:rsidRPr="00CB3158">
        <w:rPr>
          <w:rFonts w:asciiTheme="majorHAnsi" w:hAnsiTheme="majorHAnsi" w:cstheme="majorHAnsi"/>
          <w:color w:val="000000" w:themeColor="text1"/>
        </w:rPr>
        <w:t xml:space="preserve"> simultaneous, quantifiable characterization of the transcriptional and translational</w:t>
      </w:r>
      <w:r w:rsidR="0061408F" w:rsidRPr="00CB3158">
        <w:rPr>
          <w:rFonts w:asciiTheme="majorHAnsi" w:hAnsiTheme="majorHAnsi" w:cstheme="majorHAnsi"/>
          <w:color w:val="000000" w:themeColor="text1"/>
        </w:rPr>
        <w:t xml:space="preserve"> </w:t>
      </w:r>
      <w:r w:rsidR="00B05423" w:rsidRPr="00CB3158">
        <w:rPr>
          <w:rFonts w:asciiTheme="majorHAnsi" w:hAnsiTheme="majorHAnsi" w:cstheme="majorHAnsi"/>
          <w:color w:val="000000" w:themeColor="text1"/>
        </w:rPr>
        <w:t>states of cells within their native tissues</w:t>
      </w:r>
      <w:r w:rsidRPr="00CB3158">
        <w:rPr>
          <w:rFonts w:asciiTheme="majorHAnsi" w:hAnsiTheme="majorHAnsi" w:cstheme="majorHAnsi"/>
          <w:color w:val="000000" w:themeColor="text1"/>
        </w:rPr>
        <w:t xml:space="preserve">. In Bex-Plex, fixed OCT embedded tissues </w:t>
      </w:r>
      <w:r w:rsidR="006E347A" w:rsidRPr="00CB3158">
        <w:rPr>
          <w:rFonts w:asciiTheme="majorHAnsi" w:hAnsiTheme="majorHAnsi" w:cstheme="majorHAnsi"/>
          <w:color w:val="000000" w:themeColor="text1"/>
        </w:rPr>
        <w:t xml:space="preserve">undergo the </w:t>
      </w:r>
      <w:r w:rsidR="00940094" w:rsidRPr="00CB3158">
        <w:rPr>
          <w:rFonts w:asciiTheme="majorHAnsi" w:hAnsiTheme="majorHAnsi" w:cstheme="majorHAnsi"/>
          <w:color w:val="000000" w:themeColor="text1"/>
        </w:rPr>
        <w:t>standard IBEX</w:t>
      </w:r>
      <w:r w:rsidRPr="00CB3158">
        <w:rPr>
          <w:rFonts w:asciiTheme="majorHAnsi" w:hAnsiTheme="majorHAnsi" w:cstheme="majorHAnsi"/>
          <w:color w:val="000000" w:themeColor="text1"/>
        </w:rPr>
        <w:t xml:space="preserve"> protocol followed by a slightly modified RNAscope</w:t>
      </w:r>
      <w:r w:rsidR="00E678C2" w:rsidRPr="00CB3158">
        <w:rPr>
          <w:rFonts w:asciiTheme="majorHAnsi" w:hAnsiTheme="majorHAnsi" w:cstheme="majorHAnsi"/>
          <w:color w:val="000000" w:themeColor="text1"/>
        </w:rPr>
        <w:t xml:space="preserve"> HiPlex</w:t>
      </w:r>
      <w:r w:rsidRPr="00CB3158">
        <w:rPr>
          <w:rFonts w:asciiTheme="majorHAnsi" w:hAnsiTheme="majorHAnsi" w:cstheme="majorHAnsi"/>
          <w:color w:val="000000" w:themeColor="text1"/>
        </w:rPr>
        <w:t xml:space="preserve"> </w:t>
      </w:r>
      <w:r w:rsidR="006E347A" w:rsidRPr="00CB3158">
        <w:rPr>
          <w:rFonts w:asciiTheme="majorHAnsi" w:hAnsiTheme="majorHAnsi" w:cstheme="majorHAnsi"/>
          <w:color w:val="000000" w:themeColor="text1"/>
        </w:rPr>
        <w:t>workflow</w:t>
      </w:r>
      <w:r w:rsidRPr="00CB3158">
        <w:rPr>
          <w:rFonts w:asciiTheme="majorHAnsi" w:hAnsiTheme="majorHAnsi" w:cstheme="majorHAnsi"/>
          <w:color w:val="000000" w:themeColor="text1"/>
        </w:rPr>
        <w:t>, wherein target retrieval is performed at 60</w:t>
      </w:r>
      <w:r w:rsidRPr="00CB3158">
        <w:rPr>
          <w:rFonts w:asciiTheme="majorHAnsi" w:hAnsiTheme="majorHAnsi" w:cstheme="majorHAnsi"/>
        </w:rPr>
        <w:t>°C</w:t>
      </w:r>
      <w:r w:rsidRPr="00CB3158">
        <w:rPr>
          <w:rFonts w:asciiTheme="majorHAnsi" w:hAnsiTheme="majorHAnsi" w:cstheme="majorHAnsi"/>
          <w:color w:val="000000" w:themeColor="text1"/>
        </w:rPr>
        <w:t xml:space="preserve"> with a 1 h incubation time as compared to the original 99</w:t>
      </w:r>
      <w:r w:rsidRPr="00CB3158">
        <w:rPr>
          <w:rFonts w:asciiTheme="majorHAnsi" w:hAnsiTheme="majorHAnsi" w:cstheme="majorHAnsi"/>
        </w:rPr>
        <w:t xml:space="preserve">°C incubation for 5 </w:t>
      </w:r>
      <w:r w:rsidR="00A5359A">
        <w:rPr>
          <w:rFonts w:asciiTheme="majorHAnsi" w:hAnsiTheme="majorHAnsi" w:cstheme="majorHAnsi"/>
        </w:rPr>
        <w:t>min</w:t>
      </w:r>
      <w:r w:rsidRPr="00CB3158">
        <w:rPr>
          <w:rFonts w:asciiTheme="majorHAnsi" w:hAnsiTheme="majorHAnsi" w:cstheme="majorHAnsi"/>
          <w:color w:val="000000" w:themeColor="text1"/>
        </w:rPr>
        <w:t xml:space="preserve">. This preserves the </w:t>
      </w:r>
      <w:r w:rsidR="00952779" w:rsidRPr="00CB3158">
        <w:rPr>
          <w:rFonts w:asciiTheme="majorHAnsi" w:hAnsiTheme="majorHAnsi" w:cstheme="majorHAnsi"/>
          <w:color w:val="000000" w:themeColor="text1"/>
        </w:rPr>
        <w:t xml:space="preserve">architecture </w:t>
      </w:r>
      <w:r w:rsidRPr="00CB3158">
        <w:rPr>
          <w:rFonts w:asciiTheme="majorHAnsi" w:hAnsiTheme="majorHAnsi" w:cstheme="majorHAnsi"/>
          <w:color w:val="000000" w:themeColor="text1"/>
        </w:rPr>
        <w:t xml:space="preserve">of the nuclei, allowing for an accurate alignment of fiducial markers when registering the separate images from the </w:t>
      </w:r>
      <w:r w:rsidR="00952779" w:rsidRPr="00CB3158">
        <w:rPr>
          <w:rFonts w:asciiTheme="majorHAnsi" w:hAnsiTheme="majorHAnsi" w:cstheme="majorHAnsi"/>
          <w:color w:val="000000" w:themeColor="text1"/>
        </w:rPr>
        <w:t xml:space="preserve">IF </w:t>
      </w:r>
      <w:r w:rsidRPr="00CB3158">
        <w:rPr>
          <w:rFonts w:asciiTheme="majorHAnsi" w:hAnsiTheme="majorHAnsi" w:cstheme="majorHAnsi"/>
          <w:color w:val="000000" w:themeColor="text1"/>
        </w:rPr>
        <w:t xml:space="preserve">and ISH cycles into one. </w:t>
      </w:r>
      <w:r w:rsidR="00DF5063" w:rsidRPr="00DF5063">
        <w:rPr>
          <w:rFonts w:asciiTheme="majorHAnsi" w:hAnsiTheme="majorHAnsi" w:cstheme="majorHAnsi"/>
          <w:color w:val="000000" w:themeColor="text1"/>
        </w:rPr>
        <w:t>This protocol is best suited for studies requiring simultaneous spatial analysis of protein and RNA expression in intact tissues, particularly when tissue availability is limited or when preserving spatial architecture is critical, such as in tumor microenvironment analysis or immune profiling studies.</w:t>
      </w:r>
    </w:p>
    <w:p w14:paraId="1D54FC90" w14:textId="77777777" w:rsidR="004D708D" w:rsidRPr="00CB3158" w:rsidRDefault="004D708D" w:rsidP="00CB3158">
      <w:pPr>
        <w:rPr>
          <w:rFonts w:asciiTheme="majorHAnsi" w:hAnsiTheme="majorHAnsi" w:cstheme="majorHAnsi"/>
          <w:color w:val="000000" w:themeColor="text1"/>
        </w:rPr>
      </w:pPr>
    </w:p>
    <w:p w14:paraId="4AFC0741" w14:textId="20F20292" w:rsidR="00CC7747" w:rsidRDefault="00F9651A" w:rsidP="00CB3158">
      <w:pPr>
        <w:rPr>
          <w:rFonts w:asciiTheme="majorHAnsi" w:hAnsiTheme="majorHAnsi" w:cstheme="majorHAnsi"/>
          <w:color w:val="000000" w:themeColor="text1"/>
        </w:rPr>
      </w:pPr>
      <w:r w:rsidRPr="00CB3158">
        <w:rPr>
          <w:rFonts w:asciiTheme="majorHAnsi" w:hAnsiTheme="majorHAnsi" w:cstheme="majorHAnsi"/>
          <w:color w:val="000000" w:themeColor="text1"/>
        </w:rPr>
        <w:t xml:space="preserve">Using widely available reagents and compatible with most imaging platforms, </w:t>
      </w:r>
      <w:r w:rsidR="001603A1" w:rsidRPr="00CB3158">
        <w:rPr>
          <w:rFonts w:asciiTheme="majorHAnsi" w:hAnsiTheme="majorHAnsi" w:cstheme="majorHAnsi"/>
          <w:color w:val="000000" w:themeColor="text1"/>
        </w:rPr>
        <w:t>Bex-Plex</w:t>
      </w:r>
      <w:r w:rsidR="004D708D" w:rsidRPr="00CB3158">
        <w:rPr>
          <w:rFonts w:asciiTheme="majorHAnsi" w:hAnsiTheme="majorHAnsi" w:cstheme="majorHAnsi"/>
          <w:color w:val="000000" w:themeColor="text1"/>
        </w:rPr>
        <w:t xml:space="preserve"> </w:t>
      </w:r>
      <w:r w:rsidRPr="00CB3158">
        <w:rPr>
          <w:rFonts w:asciiTheme="majorHAnsi" w:hAnsiTheme="majorHAnsi" w:cstheme="majorHAnsi"/>
          <w:color w:val="000000" w:themeColor="text1"/>
        </w:rPr>
        <w:t>can be carried out by any technically trained research personnel familiar with fluorescent imaging</w:t>
      </w:r>
      <w:r w:rsidR="00EC6DC3" w:rsidRPr="00CB3158">
        <w:rPr>
          <w:rFonts w:asciiTheme="majorHAnsi" w:hAnsiTheme="majorHAnsi" w:cstheme="majorHAnsi"/>
          <w:color w:val="000000" w:themeColor="text1"/>
        </w:rPr>
        <w:t xml:space="preserve"> and with access to a conventional microscope</w:t>
      </w:r>
      <w:r w:rsidR="007E3AAF" w:rsidRPr="00CB3158">
        <w:rPr>
          <w:rFonts w:asciiTheme="majorHAnsi" w:hAnsiTheme="majorHAnsi" w:cstheme="majorHAnsi"/>
          <w:color w:val="000000" w:themeColor="text1"/>
        </w:rPr>
        <w:t xml:space="preserve">. </w:t>
      </w:r>
      <w:r w:rsidRPr="00CC7747">
        <w:rPr>
          <w:rFonts w:asciiTheme="majorHAnsi" w:hAnsiTheme="majorHAnsi" w:cstheme="majorHAnsi"/>
          <w:color w:val="000000" w:themeColor="text1"/>
        </w:rPr>
        <w:t xml:space="preserve">At present, the protocol has been validated in fixed frozen tissues, </w:t>
      </w:r>
      <w:r w:rsidR="00A8574B">
        <w:rPr>
          <w:rFonts w:asciiTheme="majorHAnsi" w:hAnsiTheme="majorHAnsi" w:cstheme="majorHAnsi"/>
          <w:color w:val="000000" w:themeColor="text1"/>
        </w:rPr>
        <w:t>and should support samples across a wide range of species given the flexibility of both IBEX and RNAscope. F</w:t>
      </w:r>
      <w:r w:rsidRPr="00CC7747">
        <w:rPr>
          <w:rFonts w:asciiTheme="majorHAnsi" w:hAnsiTheme="majorHAnsi" w:cstheme="majorHAnsi"/>
          <w:color w:val="000000" w:themeColor="text1"/>
        </w:rPr>
        <w:t xml:space="preserve">urther optimization may be required for application to other </w:t>
      </w:r>
      <w:r w:rsidR="00A8574B">
        <w:rPr>
          <w:rFonts w:asciiTheme="majorHAnsi" w:hAnsiTheme="majorHAnsi" w:cstheme="majorHAnsi"/>
          <w:color w:val="000000" w:themeColor="text1"/>
        </w:rPr>
        <w:t xml:space="preserve">tissue </w:t>
      </w:r>
      <w:r w:rsidRPr="00CC7747">
        <w:rPr>
          <w:rFonts w:asciiTheme="majorHAnsi" w:hAnsiTheme="majorHAnsi" w:cstheme="majorHAnsi"/>
          <w:color w:val="000000" w:themeColor="text1"/>
        </w:rPr>
        <w:t>types such as FFPE or human clinical specimens.</w:t>
      </w:r>
      <w:r>
        <w:rPr>
          <w:rFonts w:asciiTheme="majorHAnsi" w:hAnsiTheme="majorHAnsi" w:cstheme="majorHAnsi"/>
          <w:color w:val="000000" w:themeColor="text1"/>
        </w:rPr>
        <w:t xml:space="preserve"> </w:t>
      </w:r>
    </w:p>
    <w:p w14:paraId="01634A4D" w14:textId="77777777" w:rsidR="00CC7747" w:rsidRDefault="00CC7747" w:rsidP="00CB3158">
      <w:pPr>
        <w:rPr>
          <w:rFonts w:asciiTheme="majorHAnsi" w:hAnsiTheme="majorHAnsi" w:cstheme="majorHAnsi"/>
          <w:color w:val="000000" w:themeColor="text1"/>
        </w:rPr>
      </w:pPr>
    </w:p>
    <w:p w14:paraId="4763F4DA" w14:textId="24B21B40" w:rsidR="00D26160" w:rsidRPr="00CB3158" w:rsidRDefault="00F9651A" w:rsidP="00CB3158">
      <w:pPr>
        <w:rPr>
          <w:rFonts w:asciiTheme="majorHAnsi" w:hAnsiTheme="majorHAnsi" w:cstheme="majorHAnsi"/>
          <w:color w:val="000000" w:themeColor="text1"/>
        </w:rPr>
      </w:pPr>
      <w:r w:rsidRPr="00CB3158">
        <w:rPr>
          <w:rFonts w:asciiTheme="majorHAnsi" w:hAnsiTheme="majorHAnsi" w:cstheme="majorHAnsi"/>
          <w:color w:val="000000" w:themeColor="text1"/>
        </w:rPr>
        <w:t>This workflow</w:t>
      </w:r>
      <w:r w:rsidR="00EC6DC3" w:rsidRPr="00CB3158">
        <w:rPr>
          <w:rFonts w:asciiTheme="majorHAnsi" w:hAnsiTheme="majorHAnsi" w:cstheme="majorHAnsi"/>
          <w:color w:val="000000" w:themeColor="text1"/>
        </w:rPr>
        <w:t xml:space="preserve"> </w:t>
      </w:r>
      <w:r w:rsidR="004D708D" w:rsidRPr="00CB3158">
        <w:rPr>
          <w:rFonts w:asciiTheme="majorHAnsi" w:hAnsiTheme="majorHAnsi" w:cstheme="majorHAnsi"/>
          <w:color w:val="000000" w:themeColor="text1"/>
        </w:rPr>
        <w:t>will be invaluable for any context where tissue is limited or precious</w:t>
      </w:r>
      <w:r w:rsidR="00EC6DC3" w:rsidRPr="00CB3158">
        <w:rPr>
          <w:rFonts w:asciiTheme="majorHAnsi" w:hAnsiTheme="majorHAnsi" w:cstheme="majorHAnsi"/>
          <w:color w:val="000000" w:themeColor="text1"/>
        </w:rPr>
        <w:t xml:space="preserve">, such as tissue biopsies or </w:t>
      </w:r>
      <w:r w:rsidRPr="00CB3158">
        <w:rPr>
          <w:rFonts w:asciiTheme="majorHAnsi" w:hAnsiTheme="majorHAnsi" w:cstheme="majorHAnsi"/>
          <w:color w:val="000000" w:themeColor="text1"/>
        </w:rPr>
        <w:t xml:space="preserve">animal experiments that have a limited sample size, as well as for the phenotyping of cells that may be difficult to extract using dissociative techniques. Bex-Plex provides </w:t>
      </w:r>
      <w:r w:rsidR="00336C13" w:rsidRPr="00CB3158">
        <w:rPr>
          <w:rFonts w:asciiTheme="majorHAnsi" w:hAnsiTheme="majorHAnsi" w:cstheme="majorHAnsi"/>
          <w:color w:val="000000" w:themeColor="text1"/>
        </w:rPr>
        <w:t xml:space="preserve">simultaneous, </w:t>
      </w:r>
      <w:r w:rsidRPr="00CB3158">
        <w:rPr>
          <w:rFonts w:asciiTheme="majorHAnsi" w:hAnsiTheme="majorHAnsi" w:cstheme="majorHAnsi"/>
          <w:color w:val="000000" w:themeColor="text1"/>
        </w:rPr>
        <w:t>quantifiable information about the transcriptional</w:t>
      </w:r>
      <w:r w:rsidR="00336C13" w:rsidRPr="00CB3158">
        <w:rPr>
          <w:rFonts w:asciiTheme="majorHAnsi" w:hAnsiTheme="majorHAnsi" w:cstheme="majorHAnsi"/>
          <w:color w:val="000000" w:themeColor="text1"/>
        </w:rPr>
        <w:t xml:space="preserve"> </w:t>
      </w:r>
      <w:r w:rsidRPr="00CB3158">
        <w:rPr>
          <w:rFonts w:asciiTheme="majorHAnsi" w:hAnsiTheme="majorHAnsi" w:cstheme="majorHAnsi"/>
          <w:color w:val="000000" w:themeColor="text1"/>
        </w:rPr>
        <w:t xml:space="preserve">and translational profiles of </w:t>
      </w:r>
      <w:r w:rsidR="005F32E6" w:rsidRPr="00CB3158">
        <w:rPr>
          <w:rFonts w:asciiTheme="majorHAnsi" w:hAnsiTheme="majorHAnsi" w:cstheme="majorHAnsi"/>
          <w:color w:val="000000" w:themeColor="text1"/>
        </w:rPr>
        <w:t xml:space="preserve">single cells </w:t>
      </w:r>
      <w:r w:rsidRPr="00CB3158">
        <w:rPr>
          <w:rFonts w:asciiTheme="majorHAnsi" w:hAnsiTheme="majorHAnsi" w:cstheme="majorHAnsi"/>
          <w:color w:val="000000" w:themeColor="text1"/>
        </w:rPr>
        <w:t xml:space="preserve">while retaining their spatial </w:t>
      </w:r>
      <w:r w:rsidR="00336C13" w:rsidRPr="00CB3158">
        <w:rPr>
          <w:rFonts w:asciiTheme="majorHAnsi" w:hAnsiTheme="majorHAnsi" w:cstheme="majorHAnsi"/>
          <w:color w:val="000000" w:themeColor="text1"/>
        </w:rPr>
        <w:t xml:space="preserve">context, </w:t>
      </w:r>
      <w:r w:rsidR="005F32E6" w:rsidRPr="00CB3158">
        <w:rPr>
          <w:rFonts w:asciiTheme="majorHAnsi" w:hAnsiTheme="majorHAnsi" w:cstheme="majorHAnsi"/>
          <w:color w:val="000000" w:themeColor="text1"/>
        </w:rPr>
        <w:t xml:space="preserve">data that </w:t>
      </w:r>
      <w:r w:rsidR="00054C32" w:rsidRPr="00CB3158">
        <w:rPr>
          <w:rFonts w:asciiTheme="majorHAnsi" w:hAnsiTheme="majorHAnsi" w:cstheme="majorHAnsi"/>
          <w:color w:val="000000" w:themeColor="text1"/>
        </w:rPr>
        <w:t xml:space="preserve">is </w:t>
      </w:r>
      <w:r w:rsidR="00336C13" w:rsidRPr="00CB3158">
        <w:rPr>
          <w:rFonts w:asciiTheme="majorHAnsi" w:hAnsiTheme="majorHAnsi" w:cstheme="majorHAnsi"/>
          <w:color w:val="000000" w:themeColor="text1"/>
        </w:rPr>
        <w:t>uniquely poised to answer questions about the relationships and crosstalk between cells in their original environment</w:t>
      </w:r>
      <w:r w:rsidR="267A39A5" w:rsidRPr="00CB3158">
        <w:rPr>
          <w:rFonts w:asciiTheme="majorHAnsi" w:hAnsiTheme="majorHAnsi" w:cstheme="majorHAnsi"/>
          <w:color w:val="000000" w:themeColor="text1"/>
        </w:rPr>
        <w:t xml:space="preserve">.  </w:t>
      </w:r>
    </w:p>
    <w:p w14:paraId="48BA6B0A" w14:textId="77777777" w:rsidR="006E4797" w:rsidRPr="00CB3158" w:rsidRDefault="006E4797" w:rsidP="00CB3158">
      <w:pPr>
        <w:rPr>
          <w:rFonts w:asciiTheme="majorHAnsi" w:hAnsiTheme="majorHAnsi" w:cstheme="majorHAnsi"/>
          <w:b/>
        </w:rPr>
      </w:pPr>
    </w:p>
    <w:p w14:paraId="38A67B97" w14:textId="1B68044B" w:rsidR="00FD1159" w:rsidRPr="00CB3158" w:rsidRDefault="00F9651A" w:rsidP="00CB3158">
      <w:pPr>
        <w:rPr>
          <w:rFonts w:asciiTheme="majorHAnsi" w:hAnsiTheme="majorHAnsi" w:cstheme="majorHAnsi"/>
          <w:b/>
          <w:bCs/>
        </w:rPr>
      </w:pPr>
      <w:r w:rsidRPr="00CB3158">
        <w:rPr>
          <w:rFonts w:asciiTheme="majorHAnsi" w:hAnsiTheme="majorHAnsi" w:cstheme="majorHAnsi"/>
          <w:b/>
          <w:bCs/>
        </w:rPr>
        <w:t xml:space="preserve">PROTOCOL: </w:t>
      </w:r>
    </w:p>
    <w:p w14:paraId="706870F9" w14:textId="2C19AB03" w:rsidR="00FD1159" w:rsidRPr="00CB3158" w:rsidRDefault="00F9651A" w:rsidP="00CB3158">
      <w:pPr>
        <w:rPr>
          <w:rFonts w:asciiTheme="majorHAnsi" w:hAnsiTheme="majorHAnsi" w:cstheme="majorHAnsi"/>
        </w:rPr>
      </w:pPr>
      <w:r w:rsidRPr="00CB3158">
        <w:rPr>
          <w:rFonts w:asciiTheme="majorHAnsi" w:hAnsiTheme="majorHAnsi" w:cstheme="majorHAnsi"/>
        </w:rPr>
        <w:t>The procedures outlined in this protocol were approved by the Institutional Animal Care and Use Committee of the University of California, San Diego</w:t>
      </w:r>
      <w:r w:rsidR="006927AD" w:rsidRPr="00CB3158">
        <w:rPr>
          <w:rFonts w:asciiTheme="majorHAnsi" w:hAnsiTheme="majorHAnsi" w:cstheme="majorHAnsi"/>
        </w:rPr>
        <w:t xml:space="preserve"> (protocol number S24049)</w:t>
      </w:r>
      <w:r w:rsidRPr="00CB3158">
        <w:rPr>
          <w:rFonts w:asciiTheme="majorHAnsi" w:hAnsiTheme="majorHAnsi" w:cstheme="majorHAnsi"/>
        </w:rPr>
        <w:t>. Male and female mice 7-12 weeks of age on a C57BL/6 genetic background and housed under specific pathogen-free conditions were used for these experiments.</w:t>
      </w:r>
    </w:p>
    <w:p w14:paraId="57954E75" w14:textId="77777777" w:rsidR="00FD1159" w:rsidRPr="00CB3158" w:rsidRDefault="00FD1159" w:rsidP="00CB3158">
      <w:pPr>
        <w:rPr>
          <w:rFonts w:asciiTheme="majorHAnsi" w:hAnsiTheme="majorHAnsi" w:cstheme="majorHAnsi"/>
        </w:rPr>
      </w:pPr>
    </w:p>
    <w:p w14:paraId="0955D40C" w14:textId="41985DC1" w:rsidR="005B6A24" w:rsidRPr="00054279" w:rsidRDefault="00F9651A" w:rsidP="002F03DA">
      <w:pPr>
        <w:pStyle w:val="ListParagraph"/>
        <w:numPr>
          <w:ilvl w:val="0"/>
          <w:numId w:val="93"/>
        </w:numPr>
        <w:spacing w:after="0" w:line="240" w:lineRule="auto"/>
        <w:jc w:val="both"/>
        <w:rPr>
          <w:rFonts w:asciiTheme="majorHAnsi" w:hAnsiTheme="majorHAnsi" w:cstheme="majorHAnsi"/>
          <w:sz w:val="24"/>
          <w:szCs w:val="24"/>
        </w:rPr>
      </w:pPr>
      <w:r w:rsidRPr="00054279">
        <w:rPr>
          <w:rFonts w:asciiTheme="majorHAnsi" w:hAnsiTheme="majorHAnsi" w:cstheme="majorHAnsi"/>
          <w:sz w:val="24"/>
          <w:szCs w:val="24"/>
        </w:rPr>
        <w:t>Tissue preparation</w:t>
      </w:r>
    </w:p>
    <w:p w14:paraId="75B4CBF9" w14:textId="77777777" w:rsidR="004A2199" w:rsidRPr="002F03DA" w:rsidRDefault="004A2199" w:rsidP="002F03DA">
      <w:pPr>
        <w:pStyle w:val="ListParagraph"/>
        <w:spacing w:after="0" w:line="240" w:lineRule="auto"/>
        <w:ind w:left="360"/>
        <w:jc w:val="both"/>
        <w:rPr>
          <w:rFonts w:asciiTheme="majorHAnsi" w:hAnsiTheme="majorHAnsi" w:cstheme="majorHAnsi"/>
          <w:b/>
          <w:bCs/>
          <w:sz w:val="24"/>
          <w:szCs w:val="24"/>
        </w:rPr>
      </w:pPr>
    </w:p>
    <w:p w14:paraId="0486F355" w14:textId="36298E90" w:rsidR="00FD1159" w:rsidRPr="002F03DA" w:rsidRDefault="00F9651A" w:rsidP="002F03DA">
      <w:pPr>
        <w:pStyle w:val="ListParagraph"/>
        <w:numPr>
          <w:ilvl w:val="1"/>
          <w:numId w:val="9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Euthanize experimental mice by approved primary and secondary measures (</w:t>
      </w:r>
      <w:r w:rsidR="00A23966" w:rsidRPr="002F03DA">
        <w:rPr>
          <w:rFonts w:asciiTheme="majorHAnsi" w:hAnsiTheme="majorHAnsi" w:cstheme="majorHAnsi"/>
          <w:sz w:val="24"/>
          <w:szCs w:val="24"/>
        </w:rPr>
        <w:t>e.g.</w:t>
      </w:r>
      <w:r w:rsidRPr="002F03DA">
        <w:rPr>
          <w:rFonts w:asciiTheme="majorHAnsi" w:hAnsiTheme="majorHAnsi" w:cstheme="majorHAnsi"/>
          <w:sz w:val="24"/>
          <w:szCs w:val="24"/>
        </w:rPr>
        <w:t xml:space="preserve"> C</w:t>
      </w:r>
      <w:r w:rsidR="00A23966" w:rsidRPr="002F03DA">
        <w:rPr>
          <w:rFonts w:asciiTheme="majorHAnsi" w:hAnsiTheme="majorHAnsi" w:cstheme="majorHAnsi"/>
          <w:sz w:val="24"/>
          <w:szCs w:val="24"/>
        </w:rPr>
        <w:t>O</w:t>
      </w:r>
      <w:r w:rsidR="00A23966" w:rsidRPr="002F03DA">
        <w:rPr>
          <w:rFonts w:asciiTheme="majorHAnsi" w:hAnsiTheme="majorHAnsi" w:cstheme="majorHAnsi"/>
          <w:sz w:val="24"/>
          <w:szCs w:val="24"/>
          <w:vertAlign w:val="subscript"/>
        </w:rPr>
        <w:t>2</w:t>
      </w:r>
      <w:r w:rsidRPr="002F03DA">
        <w:rPr>
          <w:rFonts w:asciiTheme="majorHAnsi" w:hAnsiTheme="majorHAnsi" w:cstheme="majorHAnsi"/>
          <w:sz w:val="24"/>
          <w:szCs w:val="24"/>
        </w:rPr>
        <w:t xml:space="preserve"> euthanasia and cervical dislocation) and harvest tissues of interest into supplemented media.  </w:t>
      </w:r>
    </w:p>
    <w:p w14:paraId="4CF25C72" w14:textId="78A9BF26" w:rsidR="267A39A5" w:rsidRPr="002F03DA" w:rsidRDefault="267A39A5" w:rsidP="002F03DA">
      <w:pPr>
        <w:pStyle w:val="ListParagraph"/>
        <w:spacing w:after="0" w:line="240" w:lineRule="auto"/>
        <w:jc w:val="both"/>
        <w:rPr>
          <w:rFonts w:asciiTheme="majorHAnsi" w:hAnsiTheme="majorHAnsi" w:cstheme="majorHAnsi"/>
          <w:sz w:val="24"/>
          <w:szCs w:val="24"/>
        </w:rPr>
      </w:pPr>
    </w:p>
    <w:p w14:paraId="23BA9FB3" w14:textId="477EBE85" w:rsidR="00FD1159" w:rsidRPr="002F03DA" w:rsidRDefault="00F9651A" w:rsidP="002F03DA">
      <w:pPr>
        <w:pStyle w:val="ListParagraph"/>
        <w:numPr>
          <w:ilvl w:val="1"/>
          <w:numId w:val="9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Prepare</w:t>
      </w:r>
      <w:r w:rsidR="00E105FA" w:rsidRPr="002F03DA">
        <w:rPr>
          <w:rFonts w:asciiTheme="majorHAnsi" w:hAnsiTheme="majorHAnsi" w:cstheme="majorHAnsi"/>
          <w:sz w:val="24"/>
          <w:szCs w:val="24"/>
        </w:rPr>
        <w:t xml:space="preserve"> a</w:t>
      </w:r>
      <w:r w:rsidRPr="002F03DA">
        <w:rPr>
          <w:rFonts w:asciiTheme="majorHAnsi" w:hAnsiTheme="majorHAnsi" w:cstheme="majorHAnsi"/>
          <w:sz w:val="24"/>
          <w:szCs w:val="24"/>
        </w:rPr>
        <w:t xml:space="preserve"> </w:t>
      </w:r>
      <w:r w:rsidR="006927AD" w:rsidRPr="002F03DA">
        <w:rPr>
          <w:rFonts w:asciiTheme="majorHAnsi" w:hAnsiTheme="majorHAnsi" w:cstheme="majorHAnsi"/>
          <w:sz w:val="24"/>
          <w:szCs w:val="24"/>
        </w:rPr>
        <w:t xml:space="preserve">fresh stock of </w:t>
      </w:r>
      <w:r w:rsidRPr="002F03DA">
        <w:rPr>
          <w:rFonts w:asciiTheme="majorHAnsi" w:hAnsiTheme="majorHAnsi" w:cstheme="majorHAnsi"/>
          <w:sz w:val="24"/>
          <w:szCs w:val="24"/>
        </w:rPr>
        <w:t xml:space="preserve">tissue fixative by diluting </w:t>
      </w:r>
      <w:r w:rsidR="00310752" w:rsidRPr="002F03DA">
        <w:rPr>
          <w:rFonts w:asciiTheme="majorHAnsi" w:hAnsiTheme="majorHAnsi" w:cstheme="majorHAnsi"/>
          <w:sz w:val="24"/>
          <w:szCs w:val="24"/>
        </w:rPr>
        <w:t>a</w:t>
      </w:r>
      <w:r w:rsidRPr="002F03DA">
        <w:rPr>
          <w:rFonts w:asciiTheme="majorHAnsi" w:hAnsiTheme="majorHAnsi" w:cstheme="majorHAnsi"/>
          <w:sz w:val="24"/>
          <w:szCs w:val="24"/>
        </w:rPr>
        <w:t xml:space="preserve"> </w:t>
      </w:r>
      <w:r w:rsidR="006927AD" w:rsidRPr="002F03DA">
        <w:rPr>
          <w:rFonts w:asciiTheme="majorHAnsi" w:hAnsiTheme="majorHAnsi" w:cstheme="majorHAnsi"/>
          <w:sz w:val="24"/>
          <w:szCs w:val="24"/>
        </w:rPr>
        <w:t xml:space="preserve">4% </w:t>
      </w:r>
      <w:r w:rsidRPr="002F03DA">
        <w:rPr>
          <w:rFonts w:asciiTheme="majorHAnsi" w:hAnsiTheme="majorHAnsi" w:cstheme="majorHAnsi"/>
          <w:sz w:val="24"/>
          <w:szCs w:val="24"/>
        </w:rPr>
        <w:t>stock solution</w:t>
      </w:r>
      <w:r w:rsidR="00310752" w:rsidRPr="002F03DA">
        <w:rPr>
          <w:rFonts w:asciiTheme="majorHAnsi" w:hAnsiTheme="majorHAnsi" w:cstheme="majorHAnsi"/>
          <w:sz w:val="24"/>
          <w:szCs w:val="24"/>
        </w:rPr>
        <w:t xml:space="preserve"> of paraformaldehyde (PFA)</w:t>
      </w:r>
      <w:r w:rsidRPr="002F03DA">
        <w:rPr>
          <w:rFonts w:asciiTheme="majorHAnsi" w:hAnsiTheme="majorHAnsi" w:cstheme="majorHAnsi"/>
          <w:sz w:val="24"/>
          <w:szCs w:val="24"/>
        </w:rPr>
        <w:t xml:space="preserve"> to either 0.5% or 1% </w:t>
      </w:r>
      <w:r w:rsidR="00310752" w:rsidRPr="002F03DA">
        <w:rPr>
          <w:rFonts w:asciiTheme="majorHAnsi" w:hAnsiTheme="majorHAnsi" w:cstheme="majorHAnsi"/>
          <w:sz w:val="24"/>
          <w:szCs w:val="24"/>
        </w:rPr>
        <w:t>PFA</w:t>
      </w:r>
      <w:r w:rsidRPr="002F03DA">
        <w:rPr>
          <w:rFonts w:asciiTheme="majorHAnsi" w:hAnsiTheme="majorHAnsi" w:cstheme="majorHAnsi"/>
          <w:sz w:val="24"/>
          <w:szCs w:val="24"/>
        </w:rPr>
        <w:t xml:space="preserve"> in </w:t>
      </w:r>
      <w:r w:rsidR="00310752" w:rsidRPr="002F03DA">
        <w:rPr>
          <w:rFonts w:asciiTheme="majorHAnsi" w:hAnsiTheme="majorHAnsi" w:cstheme="majorHAnsi"/>
          <w:sz w:val="24"/>
          <w:szCs w:val="24"/>
        </w:rPr>
        <w:t>1X</w:t>
      </w:r>
      <w:r w:rsidRPr="002F03DA">
        <w:rPr>
          <w:rFonts w:asciiTheme="majorHAnsi" w:hAnsiTheme="majorHAnsi" w:cstheme="majorHAnsi"/>
          <w:sz w:val="24"/>
          <w:szCs w:val="24"/>
        </w:rPr>
        <w:t xml:space="preserve"> PBS. </w:t>
      </w:r>
      <w:r w:rsidR="00425BC5" w:rsidRPr="00425BC5">
        <w:rPr>
          <w:rFonts w:asciiTheme="majorHAnsi" w:hAnsiTheme="majorHAnsi" w:cstheme="majorHAnsi"/>
          <w:sz w:val="24"/>
          <w:szCs w:val="24"/>
        </w:rPr>
        <w:t>Use 0.5% PFA for lower-volume tissues such as lymph nodes and 1% PFA for higher-volume tissues such as tumors</w:t>
      </w:r>
      <w:r w:rsidRPr="002F03DA">
        <w:rPr>
          <w:rFonts w:asciiTheme="majorHAnsi" w:hAnsiTheme="majorHAnsi" w:cstheme="majorHAnsi"/>
          <w:sz w:val="24"/>
          <w:szCs w:val="24"/>
        </w:rPr>
        <w:t>.   </w:t>
      </w:r>
    </w:p>
    <w:p w14:paraId="4E9FEF2A" w14:textId="41111537" w:rsidR="06362C81" w:rsidRPr="002F03DA" w:rsidRDefault="06362C81" w:rsidP="002F03DA">
      <w:pPr>
        <w:pStyle w:val="ListParagraph"/>
        <w:spacing w:after="0" w:line="240" w:lineRule="auto"/>
        <w:jc w:val="both"/>
        <w:rPr>
          <w:rFonts w:asciiTheme="majorHAnsi" w:hAnsiTheme="majorHAnsi" w:cstheme="majorHAnsi"/>
          <w:sz w:val="24"/>
          <w:szCs w:val="24"/>
        </w:rPr>
      </w:pPr>
    </w:p>
    <w:p w14:paraId="757A3E60" w14:textId="48E7F49E" w:rsidR="06362C81" w:rsidRPr="00054279" w:rsidRDefault="00F9651A" w:rsidP="002F03DA">
      <w:pPr>
        <w:ind w:left="720"/>
        <w:rPr>
          <w:rFonts w:asciiTheme="majorHAnsi" w:hAnsiTheme="majorHAnsi" w:cstheme="majorHAnsi"/>
        </w:rPr>
      </w:pPr>
      <w:r w:rsidRPr="00054279">
        <w:rPr>
          <w:rFonts w:asciiTheme="majorHAnsi" w:hAnsiTheme="majorHAnsi" w:cstheme="majorHAnsi"/>
        </w:rPr>
        <w:t>CAUTION: Paraformaldehyde is flammable and toxic if ingested or swallowed. Handle with proper PPE and avoid contact with skin or eyes.</w:t>
      </w:r>
    </w:p>
    <w:p w14:paraId="104D2F5C" w14:textId="77777777" w:rsidR="001C0751" w:rsidRPr="002F03DA" w:rsidRDefault="001C0751" w:rsidP="002F03DA">
      <w:pPr>
        <w:pStyle w:val="ListParagraph"/>
        <w:spacing w:after="0" w:line="240" w:lineRule="auto"/>
        <w:jc w:val="both"/>
        <w:rPr>
          <w:rFonts w:asciiTheme="majorHAnsi" w:hAnsiTheme="majorHAnsi" w:cstheme="majorHAnsi"/>
          <w:sz w:val="24"/>
          <w:szCs w:val="24"/>
        </w:rPr>
      </w:pPr>
    </w:p>
    <w:p w14:paraId="51A4CDD9" w14:textId="1DF3041C" w:rsidR="00FD1159" w:rsidRPr="002F03DA" w:rsidRDefault="00F9651A" w:rsidP="002F03DA">
      <w:pPr>
        <w:pStyle w:val="ListParagraph"/>
        <w:numPr>
          <w:ilvl w:val="1"/>
          <w:numId w:val="9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Transfer tissues into a 24 well plate with 2 mL fixative per well and incubate overnight at 4</w:t>
      </w:r>
      <w:r w:rsidR="003D1BBE" w:rsidRPr="002F03DA">
        <w:rPr>
          <w:rFonts w:asciiTheme="majorHAnsi" w:hAnsiTheme="majorHAnsi" w:cstheme="majorHAnsi"/>
          <w:sz w:val="24"/>
          <w:szCs w:val="24"/>
        </w:rPr>
        <w:t>°C</w:t>
      </w:r>
      <w:r w:rsidRPr="002F03DA">
        <w:rPr>
          <w:rFonts w:asciiTheme="majorHAnsi" w:hAnsiTheme="majorHAnsi" w:cstheme="majorHAnsi"/>
          <w:sz w:val="24"/>
          <w:szCs w:val="24"/>
        </w:rPr>
        <w:t>.</w:t>
      </w:r>
    </w:p>
    <w:p w14:paraId="263A786F" w14:textId="77777777" w:rsidR="00AD7C8B" w:rsidRPr="002F03DA" w:rsidRDefault="00AD7C8B" w:rsidP="002F03DA">
      <w:pPr>
        <w:pStyle w:val="ListParagraph"/>
        <w:spacing w:after="0" w:line="240" w:lineRule="auto"/>
        <w:ind w:left="1224"/>
        <w:jc w:val="both"/>
        <w:rPr>
          <w:rFonts w:asciiTheme="majorHAnsi" w:hAnsiTheme="majorHAnsi" w:cstheme="majorHAnsi"/>
          <w:b/>
          <w:bCs/>
          <w:sz w:val="24"/>
          <w:szCs w:val="24"/>
        </w:rPr>
      </w:pPr>
    </w:p>
    <w:p w14:paraId="3A79CE02" w14:textId="1D707016" w:rsidR="00FD1159" w:rsidRPr="00054279" w:rsidRDefault="00F9651A" w:rsidP="002F03DA">
      <w:pPr>
        <w:ind w:firstLine="720"/>
        <w:rPr>
          <w:rFonts w:asciiTheme="majorHAnsi" w:hAnsiTheme="majorHAnsi" w:cstheme="majorHAnsi"/>
        </w:rPr>
      </w:pPr>
      <w:r w:rsidRPr="00054279">
        <w:rPr>
          <w:rFonts w:asciiTheme="majorHAnsi" w:hAnsiTheme="majorHAnsi" w:cstheme="majorHAnsi"/>
        </w:rPr>
        <w:t xml:space="preserve">Note: Incubation times over 16 h can lead to over-fixation issues. </w:t>
      </w:r>
    </w:p>
    <w:p w14:paraId="6DE0E3D6" w14:textId="77777777" w:rsidR="00FD1159" w:rsidRPr="002F03DA" w:rsidRDefault="00FD1159" w:rsidP="002F03DA">
      <w:pPr>
        <w:ind w:left="720"/>
        <w:rPr>
          <w:rFonts w:asciiTheme="majorHAnsi" w:hAnsiTheme="majorHAnsi" w:cstheme="majorHAnsi"/>
        </w:rPr>
      </w:pPr>
    </w:p>
    <w:p w14:paraId="05BB9E82" w14:textId="5C9020E6" w:rsidR="0011357D" w:rsidRPr="002F03DA" w:rsidRDefault="00F9651A" w:rsidP="002F03DA">
      <w:pPr>
        <w:pStyle w:val="ListParagraph"/>
        <w:numPr>
          <w:ilvl w:val="1"/>
          <w:numId w:val="9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F</w:t>
      </w:r>
      <w:r w:rsidR="06362C81" w:rsidRPr="002F03DA">
        <w:rPr>
          <w:rFonts w:asciiTheme="majorHAnsi" w:hAnsiTheme="majorHAnsi" w:cstheme="majorHAnsi"/>
          <w:sz w:val="24"/>
          <w:szCs w:val="24"/>
        </w:rPr>
        <w:t xml:space="preserve">ill the wells of a new 24-well plate with </w:t>
      </w:r>
      <w:r w:rsidR="00310752" w:rsidRPr="002F03DA">
        <w:rPr>
          <w:rFonts w:asciiTheme="majorHAnsi" w:hAnsiTheme="majorHAnsi" w:cstheme="majorHAnsi"/>
          <w:sz w:val="24"/>
          <w:szCs w:val="24"/>
        </w:rPr>
        <w:t>1X</w:t>
      </w:r>
      <w:r w:rsidR="06362C81" w:rsidRPr="002F03DA">
        <w:rPr>
          <w:rFonts w:asciiTheme="majorHAnsi" w:hAnsiTheme="majorHAnsi" w:cstheme="majorHAnsi"/>
          <w:sz w:val="24"/>
          <w:szCs w:val="24"/>
        </w:rPr>
        <w:t xml:space="preserve"> PBS and transfer </w:t>
      </w:r>
      <w:r w:rsidR="00E105FA" w:rsidRPr="002F03DA">
        <w:rPr>
          <w:rFonts w:asciiTheme="majorHAnsi" w:hAnsiTheme="majorHAnsi" w:cstheme="majorHAnsi"/>
          <w:sz w:val="24"/>
          <w:szCs w:val="24"/>
        </w:rPr>
        <w:t>tissue</w:t>
      </w:r>
      <w:r w:rsidR="06362C81" w:rsidRPr="002F03DA">
        <w:rPr>
          <w:rFonts w:asciiTheme="majorHAnsi" w:hAnsiTheme="majorHAnsi" w:cstheme="majorHAnsi"/>
          <w:sz w:val="24"/>
          <w:szCs w:val="24"/>
        </w:rPr>
        <w:t xml:space="preserve">s over from the fixative plate. </w:t>
      </w:r>
    </w:p>
    <w:p w14:paraId="3E8D85DD" w14:textId="77777777" w:rsidR="0011357D" w:rsidRPr="002F03DA" w:rsidRDefault="0011357D" w:rsidP="002F03DA">
      <w:pPr>
        <w:pStyle w:val="ListParagraph"/>
        <w:spacing w:after="0" w:line="240" w:lineRule="auto"/>
        <w:ind w:left="792"/>
        <w:jc w:val="both"/>
        <w:rPr>
          <w:rFonts w:asciiTheme="majorHAnsi" w:hAnsiTheme="majorHAnsi" w:cstheme="majorHAnsi"/>
          <w:sz w:val="24"/>
          <w:szCs w:val="24"/>
        </w:rPr>
      </w:pPr>
    </w:p>
    <w:p w14:paraId="78070F84" w14:textId="75C2655F" w:rsidR="00FD1159" w:rsidRPr="002F03DA" w:rsidRDefault="00F9651A" w:rsidP="002F03DA">
      <w:pPr>
        <w:pStyle w:val="ListParagraph"/>
        <w:spacing w:after="0" w:line="240" w:lineRule="auto"/>
        <w:ind w:left="792"/>
        <w:jc w:val="both"/>
        <w:rPr>
          <w:rFonts w:asciiTheme="majorHAnsi" w:hAnsiTheme="majorHAnsi" w:cstheme="majorHAnsi"/>
          <w:sz w:val="24"/>
          <w:szCs w:val="24"/>
        </w:rPr>
      </w:pPr>
      <w:r w:rsidRPr="002F03DA">
        <w:rPr>
          <w:rFonts w:asciiTheme="majorHAnsi" w:hAnsiTheme="majorHAnsi" w:cstheme="majorHAnsi"/>
          <w:sz w:val="24"/>
          <w:szCs w:val="24"/>
        </w:rPr>
        <w:t xml:space="preserve">Pause point: </w:t>
      </w:r>
      <w:r w:rsidR="06362C81" w:rsidRPr="002F03DA">
        <w:rPr>
          <w:rFonts w:asciiTheme="majorHAnsi" w:hAnsiTheme="majorHAnsi" w:cstheme="majorHAnsi"/>
          <w:sz w:val="24"/>
          <w:szCs w:val="24"/>
        </w:rPr>
        <w:t xml:space="preserve">If needed, tissues can be stored in </w:t>
      </w:r>
      <w:r w:rsidR="00310752" w:rsidRPr="002F03DA">
        <w:rPr>
          <w:rFonts w:asciiTheme="majorHAnsi" w:hAnsiTheme="majorHAnsi" w:cstheme="majorHAnsi"/>
          <w:sz w:val="24"/>
          <w:szCs w:val="24"/>
        </w:rPr>
        <w:t>1X</w:t>
      </w:r>
      <w:r w:rsidR="06362C81" w:rsidRPr="002F03DA">
        <w:rPr>
          <w:rFonts w:asciiTheme="majorHAnsi" w:hAnsiTheme="majorHAnsi" w:cstheme="majorHAnsi"/>
          <w:sz w:val="24"/>
          <w:szCs w:val="24"/>
        </w:rPr>
        <w:t xml:space="preserve"> PBS at 4</w:t>
      </w:r>
      <w:r w:rsidR="003D1BBE" w:rsidRPr="002F03DA">
        <w:rPr>
          <w:rFonts w:asciiTheme="majorHAnsi" w:hAnsiTheme="majorHAnsi" w:cstheme="majorHAnsi"/>
          <w:sz w:val="24"/>
          <w:szCs w:val="24"/>
        </w:rPr>
        <w:t>°C</w:t>
      </w:r>
      <w:r w:rsidR="06362C81" w:rsidRPr="002F03DA">
        <w:rPr>
          <w:rFonts w:asciiTheme="majorHAnsi" w:hAnsiTheme="majorHAnsi" w:cstheme="majorHAnsi"/>
          <w:sz w:val="24"/>
          <w:szCs w:val="24"/>
        </w:rPr>
        <w:t xml:space="preserve"> for up to 7 days.</w:t>
      </w:r>
    </w:p>
    <w:p w14:paraId="41EB384F" w14:textId="77777777" w:rsidR="00FD1159" w:rsidRPr="002F03DA" w:rsidRDefault="00FD1159" w:rsidP="002F03DA">
      <w:pPr>
        <w:ind w:left="720"/>
        <w:rPr>
          <w:rFonts w:asciiTheme="majorHAnsi" w:hAnsiTheme="majorHAnsi" w:cstheme="majorHAnsi"/>
        </w:rPr>
      </w:pPr>
    </w:p>
    <w:p w14:paraId="77DC0430" w14:textId="3DB7D391" w:rsidR="00FD1159" w:rsidRPr="002F03DA" w:rsidRDefault="00F9651A" w:rsidP="002F03DA">
      <w:pPr>
        <w:pStyle w:val="ListParagraph"/>
        <w:numPr>
          <w:ilvl w:val="1"/>
          <w:numId w:val="9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 xml:space="preserve">Trim excess fat/debris from the tissues one at a time using a dissection scope and tools. Add a small volume of </w:t>
      </w:r>
      <w:r w:rsidR="00310752" w:rsidRPr="002F03DA">
        <w:rPr>
          <w:rFonts w:asciiTheme="majorHAnsi" w:hAnsiTheme="majorHAnsi" w:cstheme="majorHAnsi"/>
          <w:sz w:val="24"/>
          <w:szCs w:val="24"/>
        </w:rPr>
        <w:t>1X</w:t>
      </w:r>
      <w:r w:rsidRPr="002F03DA">
        <w:rPr>
          <w:rFonts w:asciiTheme="majorHAnsi" w:hAnsiTheme="majorHAnsi" w:cstheme="majorHAnsi"/>
          <w:sz w:val="24"/>
          <w:szCs w:val="24"/>
        </w:rPr>
        <w:t xml:space="preserve"> PBS directly to the tissue to prevent</w:t>
      </w:r>
      <w:r w:rsidR="00AD7C8B" w:rsidRPr="002F03DA">
        <w:rPr>
          <w:rFonts w:asciiTheme="majorHAnsi" w:hAnsiTheme="majorHAnsi" w:cstheme="majorHAnsi"/>
          <w:sz w:val="24"/>
          <w:szCs w:val="24"/>
        </w:rPr>
        <w:t xml:space="preserve"> tissue</w:t>
      </w:r>
      <w:r w:rsidRPr="002F03DA">
        <w:rPr>
          <w:rFonts w:asciiTheme="majorHAnsi" w:hAnsiTheme="majorHAnsi" w:cstheme="majorHAnsi"/>
          <w:sz w:val="24"/>
          <w:szCs w:val="24"/>
        </w:rPr>
        <w:t xml:space="preserve"> d</w:t>
      </w:r>
      <w:r w:rsidR="00E105FA" w:rsidRPr="002F03DA">
        <w:rPr>
          <w:rFonts w:asciiTheme="majorHAnsi" w:hAnsiTheme="majorHAnsi" w:cstheme="majorHAnsi"/>
          <w:sz w:val="24"/>
          <w:szCs w:val="24"/>
        </w:rPr>
        <w:t>ehydration</w:t>
      </w:r>
      <w:r w:rsidRPr="002F03DA">
        <w:rPr>
          <w:rFonts w:asciiTheme="majorHAnsi" w:hAnsiTheme="majorHAnsi" w:cstheme="majorHAnsi"/>
          <w:sz w:val="24"/>
          <w:szCs w:val="24"/>
        </w:rPr>
        <w:t xml:space="preserve"> </w:t>
      </w:r>
      <w:r w:rsidR="00AD7C8B" w:rsidRPr="002F03DA">
        <w:rPr>
          <w:rFonts w:asciiTheme="majorHAnsi" w:hAnsiTheme="majorHAnsi" w:cstheme="majorHAnsi"/>
          <w:sz w:val="24"/>
          <w:szCs w:val="24"/>
        </w:rPr>
        <w:t>while trimming.</w:t>
      </w:r>
    </w:p>
    <w:p w14:paraId="0B3AED4C" w14:textId="77777777" w:rsidR="00075E79" w:rsidRPr="002F03DA" w:rsidRDefault="00075E79" w:rsidP="002F03DA">
      <w:pPr>
        <w:pStyle w:val="ListParagraph"/>
        <w:spacing w:line="240" w:lineRule="auto"/>
        <w:jc w:val="both"/>
        <w:rPr>
          <w:rFonts w:asciiTheme="majorHAnsi" w:hAnsiTheme="majorHAnsi" w:cstheme="majorHAnsi"/>
          <w:sz w:val="24"/>
          <w:szCs w:val="24"/>
        </w:rPr>
      </w:pPr>
    </w:p>
    <w:p w14:paraId="5A21F146" w14:textId="6872A9F4" w:rsidR="00075E79" w:rsidRPr="002F03DA" w:rsidRDefault="00F9651A" w:rsidP="002F03DA">
      <w:pPr>
        <w:pStyle w:val="ListParagraph"/>
        <w:numPr>
          <w:ilvl w:val="1"/>
          <w:numId w:val="9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Prepare a 30% w/v sucrose solution by diluting powdered sucrose stock in 1X PBS.</w:t>
      </w:r>
    </w:p>
    <w:p w14:paraId="4E99AF4E" w14:textId="77777777" w:rsidR="00FD1159" w:rsidRPr="002F03DA" w:rsidRDefault="00FD1159" w:rsidP="002F03DA">
      <w:pPr>
        <w:ind w:left="360"/>
        <w:rPr>
          <w:rFonts w:asciiTheme="majorHAnsi" w:hAnsiTheme="majorHAnsi" w:cstheme="majorHAnsi"/>
        </w:rPr>
      </w:pPr>
    </w:p>
    <w:p w14:paraId="78E72590" w14:textId="238209AC" w:rsidR="00FD1159" w:rsidRPr="002F03DA" w:rsidRDefault="00F9651A" w:rsidP="002F03DA">
      <w:pPr>
        <w:pStyle w:val="ListParagraph"/>
        <w:numPr>
          <w:ilvl w:val="1"/>
          <w:numId w:val="9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 xml:space="preserve">Transfer the tissues </w:t>
      </w:r>
      <w:r w:rsidR="005E3E4E" w:rsidRPr="002F03DA">
        <w:rPr>
          <w:rFonts w:asciiTheme="majorHAnsi" w:hAnsiTheme="majorHAnsi" w:cstheme="majorHAnsi"/>
          <w:sz w:val="24"/>
          <w:szCs w:val="24"/>
        </w:rPr>
        <w:t xml:space="preserve">into a 24 well plate with 2 mL 30% sucrose per well and </w:t>
      </w:r>
      <w:r w:rsidRPr="002F03DA">
        <w:rPr>
          <w:rFonts w:asciiTheme="majorHAnsi" w:hAnsiTheme="majorHAnsi" w:cstheme="majorHAnsi"/>
          <w:sz w:val="24"/>
          <w:szCs w:val="24"/>
        </w:rPr>
        <w:t>i</w:t>
      </w:r>
      <w:r w:rsidR="06362C81" w:rsidRPr="002F03DA">
        <w:rPr>
          <w:rFonts w:asciiTheme="majorHAnsi" w:hAnsiTheme="majorHAnsi" w:cstheme="majorHAnsi"/>
          <w:sz w:val="24"/>
          <w:szCs w:val="24"/>
        </w:rPr>
        <w:t>ncubate overnight at 4</w:t>
      </w:r>
      <w:r w:rsidR="003D1BBE" w:rsidRPr="002F03DA">
        <w:rPr>
          <w:rFonts w:asciiTheme="majorHAnsi" w:hAnsiTheme="majorHAnsi" w:cstheme="majorHAnsi"/>
          <w:sz w:val="24"/>
          <w:szCs w:val="24"/>
        </w:rPr>
        <w:t>°C</w:t>
      </w:r>
      <w:r w:rsidRPr="002F03DA">
        <w:rPr>
          <w:rFonts w:asciiTheme="majorHAnsi" w:hAnsiTheme="majorHAnsi" w:cstheme="majorHAnsi"/>
          <w:sz w:val="24"/>
          <w:szCs w:val="24"/>
        </w:rPr>
        <w:t xml:space="preserve"> to dehydrate</w:t>
      </w:r>
      <w:r w:rsidR="06362C81" w:rsidRPr="002F03DA">
        <w:rPr>
          <w:rFonts w:asciiTheme="majorHAnsi" w:hAnsiTheme="majorHAnsi" w:cstheme="majorHAnsi"/>
          <w:sz w:val="24"/>
          <w:szCs w:val="24"/>
        </w:rPr>
        <w:t>. The tissues are adequately dehydrated when they sink to the bottom of the wells.</w:t>
      </w:r>
    </w:p>
    <w:p w14:paraId="5AF60C30" w14:textId="64849D84" w:rsidR="00FD1159" w:rsidRPr="002F03DA" w:rsidRDefault="00FD1159" w:rsidP="002F03DA">
      <w:pPr>
        <w:rPr>
          <w:rFonts w:asciiTheme="majorHAnsi" w:hAnsiTheme="majorHAnsi" w:cstheme="majorHAnsi"/>
        </w:rPr>
      </w:pPr>
    </w:p>
    <w:p w14:paraId="0A2F1FC4" w14:textId="40261704" w:rsidR="00E541E6" w:rsidRPr="00054279" w:rsidRDefault="00F9651A" w:rsidP="00054279">
      <w:pPr>
        <w:pStyle w:val="ListParagraph"/>
        <w:numPr>
          <w:ilvl w:val="1"/>
          <w:numId w:val="93"/>
        </w:numPr>
        <w:spacing w:after="0" w:line="240" w:lineRule="auto"/>
        <w:jc w:val="both"/>
        <w:rPr>
          <w:rFonts w:asciiTheme="majorHAnsi" w:hAnsiTheme="majorHAnsi" w:cstheme="majorHAnsi"/>
          <w:sz w:val="24"/>
          <w:szCs w:val="24"/>
        </w:rPr>
      </w:pPr>
      <w:r w:rsidRPr="00054279">
        <w:rPr>
          <w:rFonts w:asciiTheme="majorHAnsi" w:hAnsiTheme="majorHAnsi" w:cstheme="majorHAnsi"/>
          <w:sz w:val="24"/>
          <w:szCs w:val="24"/>
        </w:rPr>
        <w:t>Fill labeled cryomolds with OCT</w:t>
      </w:r>
      <w:r w:rsidR="00AB0CA3" w:rsidRPr="00054279">
        <w:rPr>
          <w:rFonts w:asciiTheme="majorHAnsi" w:hAnsiTheme="majorHAnsi" w:cstheme="majorHAnsi"/>
          <w:sz w:val="24"/>
          <w:szCs w:val="24"/>
        </w:rPr>
        <w:t xml:space="preserve"> and place t</w:t>
      </w:r>
      <w:r w:rsidRPr="00054279">
        <w:rPr>
          <w:rFonts w:asciiTheme="majorHAnsi" w:hAnsiTheme="majorHAnsi" w:cstheme="majorHAnsi"/>
          <w:sz w:val="24"/>
          <w:szCs w:val="24"/>
        </w:rPr>
        <w:t>he tissues</w:t>
      </w:r>
      <w:r w:rsidR="512B9672" w:rsidRPr="00054279">
        <w:rPr>
          <w:rFonts w:asciiTheme="majorHAnsi" w:hAnsiTheme="majorHAnsi" w:cstheme="majorHAnsi"/>
          <w:sz w:val="24"/>
          <w:szCs w:val="24"/>
        </w:rPr>
        <w:t xml:space="preserve"> </w:t>
      </w:r>
      <w:r w:rsidRPr="00054279">
        <w:rPr>
          <w:rFonts w:asciiTheme="majorHAnsi" w:hAnsiTheme="majorHAnsi" w:cstheme="majorHAnsi"/>
          <w:sz w:val="24"/>
          <w:szCs w:val="24"/>
        </w:rPr>
        <w:t xml:space="preserve">one </w:t>
      </w:r>
      <w:r w:rsidR="512B9672" w:rsidRPr="00054279">
        <w:rPr>
          <w:rFonts w:asciiTheme="majorHAnsi" w:hAnsiTheme="majorHAnsi" w:cstheme="majorHAnsi"/>
          <w:sz w:val="24"/>
          <w:szCs w:val="24"/>
        </w:rPr>
        <w:t xml:space="preserve">at a </w:t>
      </w:r>
      <w:r w:rsidRPr="00054279">
        <w:rPr>
          <w:rFonts w:asciiTheme="majorHAnsi" w:hAnsiTheme="majorHAnsi" w:cstheme="majorHAnsi"/>
          <w:sz w:val="24"/>
          <w:szCs w:val="24"/>
        </w:rPr>
        <w:t>time into the molds</w:t>
      </w:r>
      <w:r w:rsidR="00AB0CA3" w:rsidRPr="00054279">
        <w:rPr>
          <w:rFonts w:asciiTheme="majorHAnsi" w:hAnsiTheme="majorHAnsi" w:cstheme="majorHAnsi"/>
          <w:sz w:val="24"/>
          <w:szCs w:val="24"/>
        </w:rPr>
        <w:t xml:space="preserve">. </w:t>
      </w:r>
      <w:r w:rsidRPr="00054279">
        <w:rPr>
          <w:rFonts w:asciiTheme="majorHAnsi" w:hAnsiTheme="majorHAnsi" w:cstheme="majorHAnsi"/>
          <w:sz w:val="24"/>
          <w:szCs w:val="24"/>
        </w:rPr>
        <w:t xml:space="preserve"> Tissue orientation will be origin dependent, but our standard recommendation would be for the largest surface area to be parallel with the cryomold bottom. Ensure the tissues</w:t>
      </w:r>
      <w:r w:rsidR="00AB0CA3" w:rsidRPr="00054279">
        <w:rPr>
          <w:rFonts w:asciiTheme="majorHAnsi" w:hAnsiTheme="majorHAnsi" w:cstheme="majorHAnsi"/>
          <w:sz w:val="24"/>
          <w:szCs w:val="24"/>
        </w:rPr>
        <w:t xml:space="preserve"> are completely submerged in</w:t>
      </w:r>
      <w:r w:rsidRPr="00054279">
        <w:rPr>
          <w:rFonts w:asciiTheme="majorHAnsi" w:hAnsiTheme="majorHAnsi" w:cstheme="majorHAnsi"/>
          <w:sz w:val="24"/>
          <w:szCs w:val="24"/>
        </w:rPr>
        <w:t xml:space="preserve"> the OCT</w:t>
      </w:r>
      <w:r w:rsidR="00AB0CA3" w:rsidRPr="00054279">
        <w:rPr>
          <w:rFonts w:asciiTheme="majorHAnsi" w:hAnsiTheme="majorHAnsi" w:cstheme="majorHAnsi"/>
          <w:sz w:val="24"/>
          <w:szCs w:val="24"/>
        </w:rPr>
        <w:t xml:space="preserve">. </w:t>
      </w:r>
    </w:p>
    <w:p w14:paraId="55CE4406" w14:textId="77777777" w:rsidR="00E541E6" w:rsidRPr="00054279" w:rsidRDefault="00E541E6" w:rsidP="00054279">
      <w:pPr>
        <w:pStyle w:val="ListParagraph"/>
        <w:spacing w:after="0" w:line="240" w:lineRule="auto"/>
        <w:jc w:val="both"/>
        <w:rPr>
          <w:rFonts w:asciiTheme="majorHAnsi" w:hAnsiTheme="majorHAnsi" w:cstheme="majorHAnsi"/>
          <w:sz w:val="24"/>
          <w:szCs w:val="24"/>
        </w:rPr>
      </w:pPr>
    </w:p>
    <w:p w14:paraId="7312492F" w14:textId="38696817" w:rsidR="00FD1159" w:rsidRPr="00054279" w:rsidRDefault="00F9651A" w:rsidP="00054279">
      <w:pPr>
        <w:pStyle w:val="ListParagraph"/>
        <w:numPr>
          <w:ilvl w:val="1"/>
          <w:numId w:val="93"/>
        </w:numPr>
        <w:spacing w:after="0" w:line="240" w:lineRule="auto"/>
        <w:jc w:val="both"/>
        <w:rPr>
          <w:rFonts w:asciiTheme="majorHAnsi" w:hAnsiTheme="majorHAnsi" w:cstheme="majorHAnsi"/>
          <w:sz w:val="24"/>
          <w:szCs w:val="24"/>
        </w:rPr>
      </w:pPr>
      <w:r w:rsidRPr="00054279">
        <w:rPr>
          <w:rFonts w:asciiTheme="majorHAnsi" w:hAnsiTheme="majorHAnsi" w:cstheme="majorHAnsi"/>
          <w:sz w:val="24"/>
          <w:szCs w:val="24"/>
        </w:rPr>
        <w:t>Place</w:t>
      </w:r>
      <w:r w:rsidR="512B9672" w:rsidRPr="00054279">
        <w:rPr>
          <w:rFonts w:asciiTheme="majorHAnsi" w:hAnsiTheme="majorHAnsi" w:cstheme="majorHAnsi"/>
          <w:sz w:val="24"/>
          <w:szCs w:val="24"/>
        </w:rPr>
        <w:t xml:space="preserve"> on dry ice for 10 </w:t>
      </w:r>
      <w:r w:rsidR="00A5359A">
        <w:rPr>
          <w:rFonts w:asciiTheme="majorHAnsi" w:hAnsiTheme="majorHAnsi" w:cstheme="majorHAnsi"/>
          <w:sz w:val="24"/>
          <w:szCs w:val="24"/>
        </w:rPr>
        <w:t>min</w:t>
      </w:r>
      <w:r w:rsidR="512B9672" w:rsidRPr="00054279">
        <w:rPr>
          <w:rFonts w:asciiTheme="majorHAnsi" w:hAnsiTheme="majorHAnsi" w:cstheme="majorHAnsi"/>
          <w:sz w:val="24"/>
          <w:szCs w:val="24"/>
        </w:rPr>
        <w:t xml:space="preserve"> to freeze</w:t>
      </w:r>
      <w:r w:rsidRPr="00054279">
        <w:rPr>
          <w:rFonts w:asciiTheme="majorHAnsi" w:hAnsiTheme="majorHAnsi" w:cstheme="majorHAnsi"/>
          <w:sz w:val="24"/>
          <w:szCs w:val="24"/>
        </w:rPr>
        <w:t xml:space="preserve"> and s</w:t>
      </w:r>
      <w:r w:rsidR="512B9672" w:rsidRPr="00054279">
        <w:rPr>
          <w:rFonts w:asciiTheme="majorHAnsi" w:hAnsiTheme="majorHAnsi" w:cstheme="majorHAnsi"/>
          <w:sz w:val="24"/>
          <w:szCs w:val="24"/>
        </w:rPr>
        <w:t xml:space="preserve">tore at </w:t>
      </w:r>
      <w:r w:rsidR="00A5359A">
        <w:rPr>
          <w:rFonts w:asciiTheme="majorHAnsi" w:hAnsiTheme="majorHAnsi" w:cstheme="majorHAnsi"/>
          <w:sz w:val="24"/>
          <w:szCs w:val="24"/>
        </w:rPr>
        <w:t>-</w:t>
      </w:r>
      <w:r w:rsidR="512B9672" w:rsidRPr="00054279">
        <w:rPr>
          <w:rFonts w:asciiTheme="majorHAnsi" w:hAnsiTheme="majorHAnsi" w:cstheme="majorHAnsi"/>
          <w:sz w:val="24"/>
          <w:szCs w:val="24"/>
        </w:rPr>
        <w:t>80</w:t>
      </w:r>
      <w:r w:rsidR="003D1BBE" w:rsidRPr="00054279">
        <w:rPr>
          <w:rFonts w:asciiTheme="majorHAnsi" w:hAnsiTheme="majorHAnsi" w:cstheme="majorHAnsi"/>
          <w:sz w:val="24"/>
          <w:szCs w:val="24"/>
        </w:rPr>
        <w:t>°C</w:t>
      </w:r>
      <w:r w:rsidR="512B9672" w:rsidRPr="00054279">
        <w:rPr>
          <w:rFonts w:asciiTheme="majorHAnsi" w:hAnsiTheme="majorHAnsi" w:cstheme="majorHAnsi"/>
          <w:sz w:val="24"/>
          <w:szCs w:val="24"/>
        </w:rPr>
        <w:t>.</w:t>
      </w:r>
    </w:p>
    <w:p w14:paraId="7B9B3A2E" w14:textId="77777777" w:rsidR="00FD1159" w:rsidRPr="00054279" w:rsidRDefault="00FD1159" w:rsidP="00054279">
      <w:pPr>
        <w:rPr>
          <w:rFonts w:asciiTheme="majorHAnsi" w:hAnsiTheme="majorHAnsi" w:cstheme="majorHAnsi"/>
        </w:rPr>
      </w:pPr>
    </w:p>
    <w:p w14:paraId="10CF096D" w14:textId="77777777" w:rsidR="005B6A24" w:rsidRPr="00054279" w:rsidRDefault="00F9651A" w:rsidP="00054279">
      <w:pPr>
        <w:pStyle w:val="ListParagraph"/>
        <w:numPr>
          <w:ilvl w:val="0"/>
          <w:numId w:val="93"/>
        </w:numPr>
        <w:spacing w:after="0" w:line="240" w:lineRule="auto"/>
        <w:jc w:val="both"/>
        <w:rPr>
          <w:rFonts w:asciiTheme="majorHAnsi" w:hAnsiTheme="majorHAnsi" w:cstheme="majorHAnsi"/>
          <w:sz w:val="24"/>
          <w:szCs w:val="24"/>
        </w:rPr>
      </w:pPr>
      <w:r w:rsidRPr="00054279">
        <w:rPr>
          <w:rFonts w:asciiTheme="majorHAnsi" w:hAnsiTheme="majorHAnsi" w:cstheme="majorHAnsi"/>
          <w:sz w:val="24"/>
          <w:szCs w:val="24"/>
        </w:rPr>
        <w:t>Tissue sectioning</w:t>
      </w:r>
    </w:p>
    <w:p w14:paraId="19A6B956" w14:textId="77777777" w:rsidR="00E678C2" w:rsidRPr="00054279" w:rsidRDefault="00E678C2" w:rsidP="00054279">
      <w:pPr>
        <w:rPr>
          <w:rFonts w:asciiTheme="majorHAnsi" w:hAnsiTheme="majorHAnsi" w:cstheme="majorHAnsi"/>
        </w:rPr>
      </w:pPr>
    </w:p>
    <w:p w14:paraId="69159E50" w14:textId="77777777" w:rsidR="00E541E6" w:rsidRPr="00054279" w:rsidRDefault="00F9651A" w:rsidP="00054279">
      <w:pPr>
        <w:pStyle w:val="ListParagraph"/>
        <w:spacing w:after="0" w:line="240" w:lineRule="auto"/>
        <w:jc w:val="both"/>
        <w:rPr>
          <w:rFonts w:asciiTheme="majorHAnsi" w:hAnsiTheme="majorHAnsi" w:cstheme="majorHAnsi"/>
          <w:sz w:val="24"/>
          <w:szCs w:val="24"/>
        </w:rPr>
      </w:pPr>
      <w:r w:rsidRPr="00054279">
        <w:rPr>
          <w:rFonts w:asciiTheme="majorHAnsi" w:hAnsiTheme="majorHAnsi" w:cstheme="majorHAnsi"/>
          <w:sz w:val="24"/>
          <w:szCs w:val="24"/>
        </w:rPr>
        <w:t>Note: All reagents and lab materials used for this protocol must be RNase free. Take care to prevent contamination when handling slides.</w:t>
      </w:r>
    </w:p>
    <w:p w14:paraId="5C1288AF" w14:textId="77777777" w:rsidR="005B6A24" w:rsidRPr="002F03DA" w:rsidRDefault="005B6A24" w:rsidP="002F03DA">
      <w:pPr>
        <w:pStyle w:val="ListParagraph"/>
        <w:spacing w:line="240" w:lineRule="auto"/>
        <w:ind w:left="360"/>
        <w:jc w:val="both"/>
        <w:rPr>
          <w:rFonts w:asciiTheme="majorHAnsi" w:hAnsiTheme="majorHAnsi" w:cstheme="majorHAnsi"/>
          <w:sz w:val="24"/>
          <w:szCs w:val="24"/>
        </w:rPr>
      </w:pPr>
    </w:p>
    <w:p w14:paraId="7580DA01" w14:textId="3D9FA46F" w:rsidR="005B6A24" w:rsidRPr="002F03DA" w:rsidRDefault="00F9651A" w:rsidP="002F03DA">
      <w:pPr>
        <w:pStyle w:val="ListParagraph"/>
        <w:numPr>
          <w:ilvl w:val="1"/>
          <w:numId w:val="93"/>
        </w:numPr>
        <w:spacing w:line="240" w:lineRule="auto"/>
        <w:jc w:val="both"/>
        <w:rPr>
          <w:rFonts w:asciiTheme="majorHAnsi" w:hAnsiTheme="majorHAnsi" w:cstheme="majorHAnsi"/>
          <w:sz w:val="24"/>
          <w:szCs w:val="24"/>
        </w:rPr>
      </w:pPr>
      <w:r w:rsidRPr="002F03DA">
        <w:rPr>
          <w:rFonts w:asciiTheme="majorHAnsi" w:hAnsiTheme="majorHAnsi" w:cstheme="majorHAnsi"/>
          <w:sz w:val="24"/>
          <w:szCs w:val="24"/>
        </w:rPr>
        <w:t xml:space="preserve">Coat </w:t>
      </w:r>
      <w:r w:rsidR="00940094" w:rsidRPr="002F03DA">
        <w:rPr>
          <w:rFonts w:asciiTheme="majorHAnsi" w:hAnsiTheme="majorHAnsi" w:cstheme="majorHAnsi"/>
          <w:sz w:val="24"/>
          <w:szCs w:val="24"/>
        </w:rPr>
        <w:t>RNase</w:t>
      </w:r>
      <w:r w:rsidRPr="002F03DA">
        <w:rPr>
          <w:rFonts w:asciiTheme="majorHAnsi" w:hAnsiTheme="majorHAnsi" w:cstheme="majorHAnsi"/>
          <w:sz w:val="24"/>
          <w:szCs w:val="24"/>
        </w:rPr>
        <w:t xml:space="preserve"> free microscope slides with 15</w:t>
      </w:r>
      <w:r w:rsidR="00AD7C8B" w:rsidRPr="002F03DA">
        <w:rPr>
          <w:rFonts w:asciiTheme="majorHAnsi" w:hAnsiTheme="majorHAnsi" w:cstheme="majorHAnsi"/>
          <w:sz w:val="24"/>
          <w:szCs w:val="24"/>
        </w:rPr>
        <w:t xml:space="preserve"> µL</w:t>
      </w:r>
      <w:r w:rsidRPr="002F03DA">
        <w:rPr>
          <w:rFonts w:asciiTheme="majorHAnsi" w:hAnsiTheme="majorHAnsi" w:cstheme="majorHAnsi"/>
          <w:sz w:val="24"/>
          <w:szCs w:val="24"/>
        </w:rPr>
        <w:t xml:space="preserve"> of chrome alum adhesive and incubate for 1 h at 60</w:t>
      </w:r>
      <w:r w:rsidR="003D1BBE" w:rsidRPr="002F03DA">
        <w:rPr>
          <w:rFonts w:asciiTheme="majorHAnsi" w:hAnsiTheme="majorHAnsi" w:cstheme="majorHAnsi"/>
          <w:sz w:val="24"/>
          <w:szCs w:val="24"/>
        </w:rPr>
        <w:t>°C</w:t>
      </w:r>
      <w:r w:rsidRPr="002F03DA">
        <w:rPr>
          <w:rFonts w:asciiTheme="majorHAnsi" w:hAnsiTheme="majorHAnsi" w:cstheme="majorHAnsi"/>
          <w:sz w:val="24"/>
          <w:szCs w:val="24"/>
        </w:rPr>
        <w:t xml:space="preserve"> in an oven. Chrome alum coated slides can be stored at RT</w:t>
      </w:r>
      <w:r w:rsidR="00E541E6" w:rsidRPr="002F03DA">
        <w:rPr>
          <w:rFonts w:asciiTheme="majorHAnsi" w:hAnsiTheme="majorHAnsi" w:cstheme="majorHAnsi"/>
          <w:sz w:val="24"/>
          <w:szCs w:val="24"/>
        </w:rPr>
        <w:t xml:space="preserve"> (room temperature)</w:t>
      </w:r>
      <w:r w:rsidRPr="002F03DA">
        <w:rPr>
          <w:rFonts w:asciiTheme="majorHAnsi" w:hAnsiTheme="majorHAnsi" w:cstheme="majorHAnsi"/>
          <w:sz w:val="24"/>
          <w:szCs w:val="24"/>
        </w:rPr>
        <w:t xml:space="preserve"> for up to a month before use.</w:t>
      </w:r>
    </w:p>
    <w:p w14:paraId="584A5750" w14:textId="77777777" w:rsidR="005B6A24" w:rsidRPr="002F03DA" w:rsidRDefault="005B6A24" w:rsidP="002F03DA">
      <w:pPr>
        <w:pStyle w:val="ListParagraph"/>
        <w:spacing w:line="240" w:lineRule="auto"/>
        <w:ind w:left="792"/>
        <w:jc w:val="both"/>
        <w:rPr>
          <w:rFonts w:asciiTheme="majorHAnsi" w:hAnsiTheme="majorHAnsi" w:cstheme="majorHAnsi"/>
          <w:sz w:val="24"/>
          <w:szCs w:val="24"/>
        </w:rPr>
      </w:pPr>
    </w:p>
    <w:p w14:paraId="7F74CA94" w14:textId="45001886" w:rsidR="005B6A24" w:rsidRPr="002F03DA" w:rsidRDefault="00F9651A" w:rsidP="002F03DA">
      <w:pPr>
        <w:pStyle w:val="ListParagraph"/>
        <w:numPr>
          <w:ilvl w:val="1"/>
          <w:numId w:val="93"/>
        </w:numPr>
        <w:spacing w:line="240" w:lineRule="auto"/>
        <w:jc w:val="both"/>
        <w:rPr>
          <w:rFonts w:asciiTheme="majorHAnsi" w:hAnsiTheme="majorHAnsi" w:cstheme="majorHAnsi"/>
          <w:sz w:val="24"/>
          <w:szCs w:val="24"/>
        </w:rPr>
      </w:pPr>
      <w:r w:rsidRPr="002F03DA">
        <w:rPr>
          <w:rFonts w:asciiTheme="majorHAnsi" w:hAnsiTheme="majorHAnsi" w:cstheme="majorHAnsi"/>
          <w:sz w:val="24"/>
          <w:szCs w:val="24"/>
        </w:rPr>
        <w:t>Take the OCT embedded tissues out of the -80</w:t>
      </w:r>
      <w:r w:rsidR="003D1BBE" w:rsidRPr="002F03DA">
        <w:rPr>
          <w:rFonts w:asciiTheme="majorHAnsi" w:hAnsiTheme="majorHAnsi" w:cstheme="majorHAnsi"/>
          <w:sz w:val="24"/>
          <w:szCs w:val="24"/>
        </w:rPr>
        <w:t>°C</w:t>
      </w:r>
      <w:r w:rsidR="00AD7C8B" w:rsidRPr="002F03DA">
        <w:rPr>
          <w:rFonts w:asciiTheme="majorHAnsi" w:hAnsiTheme="majorHAnsi" w:cstheme="majorHAnsi"/>
          <w:sz w:val="24"/>
          <w:szCs w:val="24"/>
        </w:rPr>
        <w:t xml:space="preserve"> </w:t>
      </w:r>
      <w:r w:rsidRPr="002F03DA">
        <w:rPr>
          <w:rFonts w:asciiTheme="majorHAnsi" w:hAnsiTheme="majorHAnsi" w:cstheme="majorHAnsi"/>
          <w:sz w:val="24"/>
          <w:szCs w:val="24"/>
        </w:rPr>
        <w:t xml:space="preserve">freezer and place in </w:t>
      </w:r>
      <w:r w:rsidR="0079162A" w:rsidRPr="002F03DA">
        <w:rPr>
          <w:rFonts w:asciiTheme="majorHAnsi" w:hAnsiTheme="majorHAnsi" w:cstheme="majorHAnsi"/>
          <w:sz w:val="24"/>
          <w:szCs w:val="24"/>
        </w:rPr>
        <w:t>a -20</w:t>
      </w:r>
      <w:r w:rsidR="003D1BBE" w:rsidRPr="002F03DA">
        <w:rPr>
          <w:rFonts w:asciiTheme="majorHAnsi" w:hAnsiTheme="majorHAnsi" w:cstheme="majorHAnsi"/>
          <w:sz w:val="24"/>
          <w:szCs w:val="24"/>
        </w:rPr>
        <w:t>°C</w:t>
      </w:r>
      <w:r w:rsidR="0079162A" w:rsidRPr="002F03DA">
        <w:rPr>
          <w:rFonts w:asciiTheme="majorHAnsi" w:hAnsiTheme="majorHAnsi" w:cstheme="majorHAnsi"/>
          <w:sz w:val="24"/>
          <w:szCs w:val="24"/>
        </w:rPr>
        <w:t xml:space="preserve"> </w:t>
      </w:r>
      <w:r w:rsidRPr="002F03DA">
        <w:rPr>
          <w:rFonts w:asciiTheme="majorHAnsi" w:hAnsiTheme="majorHAnsi" w:cstheme="majorHAnsi"/>
          <w:sz w:val="24"/>
          <w:szCs w:val="24"/>
        </w:rPr>
        <w:t xml:space="preserve">cryostat/cryotome to equilibrate for at least 20 </w:t>
      </w:r>
      <w:r w:rsidR="00A5359A">
        <w:rPr>
          <w:rFonts w:asciiTheme="majorHAnsi" w:hAnsiTheme="majorHAnsi" w:cstheme="majorHAnsi"/>
          <w:sz w:val="24"/>
          <w:szCs w:val="24"/>
        </w:rPr>
        <w:t>min</w:t>
      </w:r>
      <w:r w:rsidRPr="002F03DA">
        <w:rPr>
          <w:rFonts w:asciiTheme="majorHAnsi" w:hAnsiTheme="majorHAnsi" w:cstheme="majorHAnsi"/>
          <w:sz w:val="24"/>
          <w:szCs w:val="24"/>
        </w:rPr>
        <w:t xml:space="preserve">. </w:t>
      </w:r>
    </w:p>
    <w:p w14:paraId="55612A06" w14:textId="77777777" w:rsidR="005B6A24" w:rsidRPr="002F03DA" w:rsidRDefault="005B6A24" w:rsidP="002F03DA">
      <w:pPr>
        <w:pStyle w:val="ListParagraph"/>
        <w:spacing w:line="240" w:lineRule="auto"/>
        <w:jc w:val="both"/>
        <w:rPr>
          <w:rFonts w:asciiTheme="majorHAnsi" w:hAnsiTheme="majorHAnsi" w:cstheme="majorHAnsi"/>
          <w:sz w:val="24"/>
          <w:szCs w:val="24"/>
        </w:rPr>
      </w:pPr>
    </w:p>
    <w:p w14:paraId="7071B8FC" w14:textId="3CEC4C7F" w:rsidR="005B6A24" w:rsidRPr="002F03DA" w:rsidRDefault="00F9651A" w:rsidP="002F03DA">
      <w:pPr>
        <w:pStyle w:val="ListParagraph"/>
        <w:numPr>
          <w:ilvl w:val="1"/>
          <w:numId w:val="93"/>
        </w:numPr>
        <w:spacing w:line="240" w:lineRule="auto"/>
        <w:jc w:val="both"/>
        <w:rPr>
          <w:rFonts w:asciiTheme="majorHAnsi" w:hAnsiTheme="majorHAnsi" w:cstheme="majorHAnsi"/>
          <w:sz w:val="24"/>
          <w:szCs w:val="24"/>
        </w:rPr>
      </w:pPr>
      <w:r w:rsidRPr="002F03DA">
        <w:rPr>
          <w:rFonts w:asciiTheme="majorHAnsi" w:hAnsiTheme="majorHAnsi" w:cstheme="majorHAnsi"/>
          <w:sz w:val="24"/>
          <w:szCs w:val="24"/>
        </w:rPr>
        <w:t>Section tissues onto chrome alum coated slides at a thickness of 10</w:t>
      </w:r>
      <w:r w:rsidR="00003599" w:rsidRPr="00003599">
        <w:rPr>
          <w:rFonts w:asciiTheme="majorHAnsi" w:hAnsiTheme="majorHAnsi" w:cstheme="majorHAnsi"/>
          <w:sz w:val="24"/>
          <w:szCs w:val="24"/>
        </w:rPr>
        <w:t>–</w:t>
      </w:r>
      <w:r w:rsidRPr="002F03DA">
        <w:rPr>
          <w:rFonts w:asciiTheme="majorHAnsi" w:hAnsiTheme="majorHAnsi" w:cstheme="majorHAnsi"/>
          <w:sz w:val="24"/>
          <w:szCs w:val="24"/>
        </w:rPr>
        <w:t xml:space="preserve">15 </w:t>
      </w:r>
      <w:r w:rsidR="00AD7C8B" w:rsidRPr="002F03DA">
        <w:rPr>
          <w:rFonts w:asciiTheme="majorHAnsi" w:hAnsiTheme="majorHAnsi" w:cstheme="majorHAnsi"/>
          <w:sz w:val="24"/>
          <w:szCs w:val="24"/>
        </w:rPr>
        <w:t>µ</w:t>
      </w:r>
      <w:r w:rsidRPr="002F03DA">
        <w:rPr>
          <w:rFonts w:asciiTheme="majorHAnsi" w:hAnsiTheme="majorHAnsi" w:cstheme="majorHAnsi"/>
          <w:sz w:val="24"/>
          <w:szCs w:val="24"/>
        </w:rPr>
        <w:t>m.</w:t>
      </w:r>
    </w:p>
    <w:p w14:paraId="3C90CAF2" w14:textId="77777777" w:rsidR="005B6A24" w:rsidRPr="002F03DA" w:rsidRDefault="005B6A24" w:rsidP="002F03DA">
      <w:pPr>
        <w:pStyle w:val="ListParagraph"/>
        <w:spacing w:line="240" w:lineRule="auto"/>
        <w:jc w:val="both"/>
        <w:rPr>
          <w:rFonts w:asciiTheme="majorHAnsi" w:hAnsiTheme="majorHAnsi" w:cstheme="majorHAnsi"/>
          <w:sz w:val="24"/>
          <w:szCs w:val="24"/>
        </w:rPr>
      </w:pPr>
    </w:p>
    <w:p w14:paraId="34D14A23" w14:textId="3D7A5019" w:rsidR="005B6A24" w:rsidRPr="002F03DA" w:rsidRDefault="00F9651A" w:rsidP="002F03DA">
      <w:pPr>
        <w:pStyle w:val="ListParagraph"/>
        <w:numPr>
          <w:ilvl w:val="1"/>
          <w:numId w:val="93"/>
        </w:numPr>
        <w:spacing w:line="240" w:lineRule="auto"/>
        <w:jc w:val="both"/>
        <w:rPr>
          <w:rFonts w:asciiTheme="majorHAnsi" w:hAnsiTheme="majorHAnsi" w:cstheme="majorHAnsi"/>
          <w:sz w:val="24"/>
          <w:szCs w:val="24"/>
        </w:rPr>
      </w:pPr>
      <w:r w:rsidRPr="002F03DA">
        <w:rPr>
          <w:rFonts w:asciiTheme="majorHAnsi" w:hAnsiTheme="majorHAnsi" w:cstheme="majorHAnsi"/>
          <w:sz w:val="24"/>
          <w:szCs w:val="24"/>
        </w:rPr>
        <w:t>Store slides with cut sections at 4</w:t>
      </w:r>
      <w:r w:rsidR="00E541E6" w:rsidRPr="002F03DA">
        <w:rPr>
          <w:rFonts w:asciiTheme="majorHAnsi" w:hAnsiTheme="majorHAnsi" w:cstheme="majorHAnsi"/>
          <w:sz w:val="24"/>
          <w:szCs w:val="24"/>
        </w:rPr>
        <w:t xml:space="preserve">°C </w:t>
      </w:r>
      <w:r w:rsidRPr="002F03DA">
        <w:rPr>
          <w:rFonts w:asciiTheme="majorHAnsi" w:hAnsiTheme="majorHAnsi" w:cstheme="majorHAnsi"/>
          <w:sz w:val="24"/>
          <w:szCs w:val="24"/>
        </w:rPr>
        <w:t xml:space="preserve">or, if staining the same day, let slides equilibrate to RT.  Sectioned slides can be stored at </w:t>
      </w:r>
      <w:r w:rsidR="00AD7C8B" w:rsidRPr="002F03DA">
        <w:rPr>
          <w:rFonts w:asciiTheme="majorHAnsi" w:hAnsiTheme="majorHAnsi" w:cstheme="majorHAnsi"/>
          <w:sz w:val="24"/>
          <w:szCs w:val="24"/>
        </w:rPr>
        <w:t>4</w:t>
      </w:r>
      <w:r w:rsidR="003D1BBE" w:rsidRPr="002F03DA">
        <w:rPr>
          <w:rFonts w:asciiTheme="majorHAnsi" w:hAnsiTheme="majorHAnsi" w:cstheme="majorHAnsi"/>
          <w:sz w:val="24"/>
          <w:szCs w:val="24"/>
        </w:rPr>
        <w:t>°C</w:t>
      </w:r>
      <w:r w:rsidR="00AD7C8B" w:rsidRPr="002F03DA">
        <w:rPr>
          <w:rFonts w:asciiTheme="majorHAnsi" w:hAnsiTheme="majorHAnsi" w:cstheme="majorHAnsi"/>
          <w:sz w:val="24"/>
          <w:szCs w:val="24"/>
        </w:rPr>
        <w:t xml:space="preserve"> </w:t>
      </w:r>
      <w:r w:rsidRPr="002F03DA">
        <w:rPr>
          <w:rFonts w:asciiTheme="majorHAnsi" w:hAnsiTheme="majorHAnsi" w:cstheme="majorHAnsi"/>
          <w:sz w:val="24"/>
          <w:szCs w:val="24"/>
        </w:rPr>
        <w:t>for up to 5 days before use.</w:t>
      </w:r>
    </w:p>
    <w:p w14:paraId="14B0CCEA" w14:textId="77777777" w:rsidR="00FD1159" w:rsidRPr="00054279" w:rsidRDefault="00FD1159" w:rsidP="002F03DA">
      <w:pPr>
        <w:ind w:left="720"/>
        <w:rPr>
          <w:rFonts w:asciiTheme="majorHAnsi" w:hAnsiTheme="majorHAnsi" w:cstheme="majorHAnsi"/>
        </w:rPr>
      </w:pPr>
    </w:p>
    <w:p w14:paraId="5C8E74A5" w14:textId="094EDAAC" w:rsidR="005B6A24" w:rsidRPr="006C491D" w:rsidRDefault="00F9651A" w:rsidP="002F03DA">
      <w:pPr>
        <w:rPr>
          <w:rFonts w:asciiTheme="majorHAnsi" w:hAnsiTheme="majorHAnsi" w:cstheme="majorHAnsi"/>
        </w:rPr>
      </w:pPr>
      <w:r w:rsidRPr="006C491D">
        <w:rPr>
          <w:rFonts w:asciiTheme="majorHAnsi" w:hAnsiTheme="majorHAnsi" w:cstheme="majorHAnsi"/>
        </w:rPr>
        <w:t>3.Protein staining</w:t>
      </w:r>
    </w:p>
    <w:p w14:paraId="46195FEA" w14:textId="77777777" w:rsidR="00947C66" w:rsidRPr="006C491D" w:rsidRDefault="00947C66" w:rsidP="002F03DA">
      <w:pPr>
        <w:pStyle w:val="ListParagraph"/>
        <w:spacing w:line="240" w:lineRule="auto"/>
        <w:ind w:left="360"/>
        <w:jc w:val="both"/>
        <w:rPr>
          <w:rFonts w:asciiTheme="majorHAnsi" w:hAnsiTheme="majorHAnsi" w:cstheme="majorHAnsi"/>
          <w:sz w:val="24"/>
          <w:szCs w:val="24"/>
        </w:rPr>
      </w:pPr>
    </w:p>
    <w:p w14:paraId="5DB1F3AA" w14:textId="7DF447FB" w:rsidR="00FD1159" w:rsidRPr="006C491D" w:rsidRDefault="00F9651A" w:rsidP="002F03DA">
      <w:pPr>
        <w:pStyle w:val="ListParagraph"/>
        <w:numPr>
          <w:ilvl w:val="1"/>
          <w:numId w:val="110"/>
        </w:numPr>
        <w:spacing w:after="0" w:line="240" w:lineRule="auto"/>
        <w:ind w:left="792" w:hanging="432"/>
        <w:contextualSpacing w:val="0"/>
        <w:jc w:val="both"/>
        <w:rPr>
          <w:rFonts w:asciiTheme="majorHAnsi" w:hAnsiTheme="majorHAnsi" w:cstheme="majorHAnsi"/>
          <w:sz w:val="24"/>
          <w:szCs w:val="24"/>
        </w:rPr>
      </w:pPr>
      <w:r w:rsidRPr="006C491D">
        <w:rPr>
          <w:rFonts w:asciiTheme="majorHAnsi" w:hAnsiTheme="majorHAnsi" w:cstheme="majorHAnsi"/>
          <w:sz w:val="24"/>
          <w:szCs w:val="24"/>
        </w:rPr>
        <w:t xml:space="preserve">In a dunk tank, soak the slide to be stained in </w:t>
      </w:r>
      <w:r w:rsidR="00940094" w:rsidRPr="006C491D">
        <w:rPr>
          <w:rFonts w:asciiTheme="majorHAnsi" w:hAnsiTheme="majorHAnsi" w:cstheme="majorHAnsi"/>
          <w:sz w:val="24"/>
          <w:szCs w:val="24"/>
        </w:rPr>
        <w:t>RNase</w:t>
      </w:r>
      <w:r w:rsidRPr="006C491D">
        <w:rPr>
          <w:rFonts w:asciiTheme="majorHAnsi" w:hAnsiTheme="majorHAnsi" w:cstheme="majorHAnsi"/>
          <w:sz w:val="24"/>
          <w:szCs w:val="24"/>
        </w:rPr>
        <w:t xml:space="preserve">-free </w:t>
      </w:r>
      <w:r w:rsidR="00310752" w:rsidRPr="006C491D">
        <w:rPr>
          <w:rFonts w:asciiTheme="majorHAnsi" w:hAnsiTheme="majorHAnsi" w:cstheme="majorHAnsi"/>
          <w:sz w:val="24"/>
          <w:szCs w:val="24"/>
        </w:rPr>
        <w:t>1X</w:t>
      </w:r>
      <w:r w:rsidRPr="006C491D">
        <w:rPr>
          <w:rFonts w:asciiTheme="majorHAnsi" w:hAnsiTheme="majorHAnsi" w:cstheme="majorHAnsi"/>
          <w:sz w:val="24"/>
          <w:szCs w:val="24"/>
        </w:rPr>
        <w:t xml:space="preserve"> PBS for 5 </w:t>
      </w:r>
      <w:r w:rsidR="00A5359A" w:rsidRPr="006C491D">
        <w:rPr>
          <w:rFonts w:asciiTheme="majorHAnsi" w:hAnsiTheme="majorHAnsi" w:cstheme="majorHAnsi"/>
          <w:sz w:val="24"/>
          <w:szCs w:val="24"/>
        </w:rPr>
        <w:t>min</w:t>
      </w:r>
      <w:r w:rsidRPr="006C491D">
        <w:rPr>
          <w:rFonts w:asciiTheme="majorHAnsi" w:hAnsiTheme="majorHAnsi" w:cstheme="majorHAnsi"/>
          <w:sz w:val="24"/>
          <w:szCs w:val="24"/>
        </w:rPr>
        <w:t xml:space="preserve"> to remove excess OCT from the tissues. </w:t>
      </w:r>
    </w:p>
    <w:p w14:paraId="0EDDA59D" w14:textId="77777777" w:rsidR="00FD1159" w:rsidRPr="006C491D" w:rsidRDefault="00FD1159" w:rsidP="002F03DA">
      <w:pPr>
        <w:ind w:left="792" w:hanging="432"/>
        <w:rPr>
          <w:rFonts w:asciiTheme="majorHAnsi" w:hAnsiTheme="majorHAnsi" w:cstheme="majorHAnsi"/>
        </w:rPr>
      </w:pPr>
    </w:p>
    <w:p w14:paraId="68273E3E" w14:textId="33996B71" w:rsidR="00FD1159" w:rsidRPr="006C491D" w:rsidRDefault="00F9651A" w:rsidP="002F03DA">
      <w:pPr>
        <w:pStyle w:val="ListParagraph"/>
        <w:numPr>
          <w:ilvl w:val="1"/>
          <w:numId w:val="110"/>
        </w:numPr>
        <w:spacing w:line="240" w:lineRule="auto"/>
        <w:ind w:left="792" w:hanging="432"/>
        <w:contextualSpacing w:val="0"/>
        <w:jc w:val="both"/>
        <w:rPr>
          <w:rFonts w:asciiTheme="majorHAnsi" w:hAnsiTheme="majorHAnsi" w:cstheme="majorHAnsi"/>
          <w:sz w:val="24"/>
          <w:szCs w:val="24"/>
        </w:rPr>
      </w:pPr>
      <w:r w:rsidRPr="006C491D">
        <w:rPr>
          <w:rFonts w:asciiTheme="majorHAnsi" w:hAnsiTheme="majorHAnsi" w:cstheme="majorHAnsi"/>
          <w:sz w:val="24"/>
          <w:szCs w:val="24"/>
        </w:rPr>
        <w:t xml:space="preserve">Use a hydrophobic barrier pen to draw boxes around the tissues on the slide and let dry for 2 </w:t>
      </w:r>
      <w:r w:rsidR="00A5359A" w:rsidRPr="006C491D">
        <w:rPr>
          <w:rFonts w:asciiTheme="majorHAnsi" w:hAnsiTheme="majorHAnsi" w:cstheme="majorHAnsi"/>
          <w:sz w:val="24"/>
          <w:szCs w:val="24"/>
        </w:rPr>
        <w:t>min</w:t>
      </w:r>
      <w:r w:rsidRPr="006C491D">
        <w:rPr>
          <w:rFonts w:asciiTheme="majorHAnsi" w:hAnsiTheme="majorHAnsi" w:cstheme="majorHAnsi"/>
          <w:sz w:val="24"/>
          <w:szCs w:val="24"/>
        </w:rPr>
        <w:t xml:space="preserve">. </w:t>
      </w:r>
    </w:p>
    <w:p w14:paraId="448BB1EE" w14:textId="77777777" w:rsidR="00FD1159" w:rsidRPr="006C491D" w:rsidRDefault="00FD1159" w:rsidP="002F03DA">
      <w:pPr>
        <w:ind w:left="792" w:hanging="432"/>
        <w:rPr>
          <w:rFonts w:asciiTheme="majorHAnsi" w:hAnsiTheme="majorHAnsi" w:cstheme="majorHAnsi"/>
        </w:rPr>
      </w:pPr>
    </w:p>
    <w:p w14:paraId="3E35D665" w14:textId="7B1BBE94" w:rsidR="00FD1159" w:rsidRPr="006C491D" w:rsidRDefault="00F9651A" w:rsidP="002F03DA">
      <w:pPr>
        <w:pStyle w:val="ListParagraph"/>
        <w:numPr>
          <w:ilvl w:val="1"/>
          <w:numId w:val="110"/>
        </w:numPr>
        <w:spacing w:line="240" w:lineRule="auto"/>
        <w:ind w:left="792" w:hanging="432"/>
        <w:contextualSpacing w:val="0"/>
        <w:jc w:val="both"/>
        <w:rPr>
          <w:rFonts w:asciiTheme="majorHAnsi" w:hAnsiTheme="majorHAnsi" w:cstheme="majorHAnsi"/>
          <w:sz w:val="24"/>
          <w:szCs w:val="24"/>
        </w:rPr>
      </w:pPr>
      <w:r w:rsidRPr="006C491D">
        <w:rPr>
          <w:rFonts w:asciiTheme="majorHAnsi" w:hAnsiTheme="majorHAnsi" w:cstheme="majorHAnsi"/>
          <w:sz w:val="24"/>
          <w:szCs w:val="24"/>
        </w:rPr>
        <w:t>Prepare a blocking solution of 10 µg·mL⁻¹ anti-mouse FC receptor block in RNase-free 1X PBS</w:t>
      </w:r>
      <w:r w:rsidR="06362C81" w:rsidRPr="006C491D">
        <w:rPr>
          <w:rFonts w:asciiTheme="majorHAnsi" w:hAnsiTheme="majorHAnsi" w:cstheme="majorHAnsi"/>
          <w:sz w:val="24"/>
          <w:szCs w:val="24"/>
        </w:rPr>
        <w:t>. Add the blocking buffer to the samples on the slide, using enough to create a bubble that completely covers the tissue (100</w:t>
      </w:r>
      <w:r w:rsidR="00003599" w:rsidRPr="006C491D">
        <w:rPr>
          <w:rFonts w:asciiTheme="majorHAnsi" w:hAnsiTheme="majorHAnsi" w:cstheme="majorHAnsi"/>
          <w:sz w:val="24"/>
          <w:szCs w:val="24"/>
        </w:rPr>
        <w:t>–</w:t>
      </w:r>
      <w:r w:rsidR="06362C81" w:rsidRPr="006C491D">
        <w:rPr>
          <w:rFonts w:asciiTheme="majorHAnsi" w:hAnsiTheme="majorHAnsi" w:cstheme="majorHAnsi"/>
          <w:sz w:val="24"/>
          <w:szCs w:val="24"/>
        </w:rPr>
        <w:t>150</w:t>
      </w:r>
      <w:r w:rsidR="00AD7C8B" w:rsidRPr="006C491D">
        <w:rPr>
          <w:rFonts w:asciiTheme="majorHAnsi" w:hAnsiTheme="majorHAnsi" w:cstheme="majorHAnsi"/>
          <w:sz w:val="24"/>
          <w:szCs w:val="24"/>
        </w:rPr>
        <w:t xml:space="preserve"> µL</w:t>
      </w:r>
      <w:r w:rsidR="00A5359A" w:rsidRPr="006C491D">
        <w:rPr>
          <w:rFonts w:asciiTheme="majorHAnsi" w:hAnsiTheme="majorHAnsi" w:cstheme="majorHAnsi"/>
          <w:sz w:val="24"/>
          <w:szCs w:val="24"/>
        </w:rPr>
        <w:t>·</w:t>
      </w:r>
      <w:r w:rsidR="06362C81" w:rsidRPr="006C491D">
        <w:rPr>
          <w:rFonts w:asciiTheme="majorHAnsi" w:hAnsiTheme="majorHAnsi" w:cstheme="majorHAnsi"/>
          <w:sz w:val="24"/>
          <w:szCs w:val="24"/>
        </w:rPr>
        <w:t>sectio</w:t>
      </w:r>
      <w:r w:rsidR="00A5359A" w:rsidRPr="006C491D">
        <w:rPr>
          <w:rFonts w:asciiTheme="majorHAnsi" w:hAnsiTheme="majorHAnsi" w:cstheme="majorHAnsi"/>
          <w:sz w:val="24"/>
          <w:szCs w:val="24"/>
        </w:rPr>
        <w:t>n</w:t>
      </w:r>
      <w:r w:rsidR="00A5359A" w:rsidRPr="006C491D">
        <w:rPr>
          <w:rFonts w:asciiTheme="majorHAnsi" w:hAnsiTheme="majorHAnsi" w:cstheme="majorHAnsi"/>
          <w:sz w:val="24"/>
          <w:szCs w:val="24"/>
          <w:vertAlign w:val="superscript"/>
        </w:rPr>
        <w:t>-1</w:t>
      </w:r>
      <w:r w:rsidR="06362C81" w:rsidRPr="006C491D">
        <w:rPr>
          <w:rFonts w:asciiTheme="majorHAnsi" w:hAnsiTheme="majorHAnsi" w:cstheme="majorHAnsi"/>
          <w:sz w:val="24"/>
          <w:szCs w:val="24"/>
        </w:rPr>
        <w:t xml:space="preserve">). </w:t>
      </w:r>
    </w:p>
    <w:p w14:paraId="326EBFDA" w14:textId="77777777" w:rsidR="00FD1159" w:rsidRPr="006C491D" w:rsidRDefault="00FD1159" w:rsidP="002F03DA">
      <w:pPr>
        <w:ind w:left="720"/>
        <w:rPr>
          <w:rFonts w:asciiTheme="majorHAnsi" w:hAnsiTheme="majorHAnsi" w:cstheme="majorHAnsi"/>
        </w:rPr>
      </w:pPr>
    </w:p>
    <w:p w14:paraId="5DC2DBE5" w14:textId="7C670F55" w:rsidR="00FD1159" w:rsidRPr="006C491D" w:rsidRDefault="00F9651A" w:rsidP="002F03DA">
      <w:pPr>
        <w:ind w:left="720"/>
        <w:rPr>
          <w:rFonts w:asciiTheme="majorHAnsi" w:hAnsiTheme="majorHAnsi" w:cstheme="majorHAnsi"/>
        </w:rPr>
      </w:pPr>
      <w:r w:rsidRPr="006C491D">
        <w:rPr>
          <w:rFonts w:asciiTheme="majorHAnsi" w:hAnsiTheme="majorHAnsi" w:cstheme="majorHAnsi"/>
        </w:rPr>
        <w:lastRenderedPageBreak/>
        <w:t>Note: Sometimes the addition of FBS or BSA (typically 1</w:t>
      </w:r>
      <w:r w:rsidR="00003599" w:rsidRPr="006C491D">
        <w:rPr>
          <w:rFonts w:asciiTheme="majorHAnsi" w:hAnsiTheme="majorHAnsi" w:cstheme="majorHAnsi"/>
        </w:rPr>
        <w:t>–</w:t>
      </w:r>
      <w:r w:rsidRPr="006C491D">
        <w:rPr>
          <w:rFonts w:asciiTheme="majorHAnsi" w:hAnsiTheme="majorHAnsi" w:cstheme="majorHAnsi"/>
        </w:rPr>
        <w:t xml:space="preserve">2%) to the blocking buffer is required for difficult tissues and/or markers. </w:t>
      </w:r>
    </w:p>
    <w:p w14:paraId="177AC7E5" w14:textId="77777777" w:rsidR="00FD1159" w:rsidRPr="006C491D" w:rsidRDefault="00FD1159" w:rsidP="002F03DA">
      <w:pPr>
        <w:ind w:left="720"/>
        <w:rPr>
          <w:rFonts w:asciiTheme="majorHAnsi" w:hAnsiTheme="majorHAnsi" w:cstheme="majorHAnsi"/>
          <w:b/>
          <w:bCs/>
        </w:rPr>
      </w:pPr>
    </w:p>
    <w:p w14:paraId="43A71345" w14:textId="7DA041EF" w:rsidR="00FD1159" w:rsidRPr="006C491D" w:rsidRDefault="00F9651A" w:rsidP="002F03DA">
      <w:pPr>
        <w:pStyle w:val="ListParagraph"/>
        <w:numPr>
          <w:ilvl w:val="1"/>
          <w:numId w:val="111"/>
        </w:numPr>
        <w:spacing w:after="0" w:line="240" w:lineRule="auto"/>
        <w:ind w:left="792" w:hanging="432"/>
        <w:contextualSpacing w:val="0"/>
        <w:jc w:val="both"/>
        <w:rPr>
          <w:rFonts w:asciiTheme="majorHAnsi" w:hAnsiTheme="majorHAnsi" w:cstheme="majorHAnsi"/>
          <w:sz w:val="24"/>
          <w:szCs w:val="24"/>
        </w:rPr>
      </w:pPr>
      <w:r w:rsidRPr="006C491D">
        <w:rPr>
          <w:rFonts w:asciiTheme="majorHAnsi" w:hAnsiTheme="majorHAnsi" w:cstheme="majorHAnsi"/>
          <w:sz w:val="24"/>
          <w:szCs w:val="24"/>
        </w:rPr>
        <w:t xml:space="preserve">Incubate the slides at RT in a humid staining box </w:t>
      </w:r>
      <w:r w:rsidR="00AD7C8B" w:rsidRPr="006C491D">
        <w:rPr>
          <w:rFonts w:asciiTheme="majorHAnsi" w:hAnsiTheme="majorHAnsi" w:cstheme="majorHAnsi"/>
          <w:sz w:val="24"/>
          <w:szCs w:val="24"/>
        </w:rPr>
        <w:t xml:space="preserve">for </w:t>
      </w:r>
      <w:r w:rsidRPr="006C491D">
        <w:rPr>
          <w:rFonts w:asciiTheme="majorHAnsi" w:hAnsiTheme="majorHAnsi" w:cstheme="majorHAnsi"/>
          <w:sz w:val="24"/>
          <w:szCs w:val="24"/>
        </w:rPr>
        <w:t xml:space="preserve">1 h, then wash by completely submerging them in a dunk tank filled with </w:t>
      </w:r>
      <w:r w:rsidR="00940094" w:rsidRPr="006C491D">
        <w:rPr>
          <w:rFonts w:asciiTheme="majorHAnsi" w:hAnsiTheme="majorHAnsi" w:cstheme="majorHAnsi"/>
          <w:sz w:val="24"/>
          <w:szCs w:val="24"/>
        </w:rPr>
        <w:t>RNase</w:t>
      </w:r>
      <w:r w:rsidRPr="006C491D">
        <w:rPr>
          <w:rFonts w:asciiTheme="majorHAnsi" w:hAnsiTheme="majorHAnsi" w:cstheme="majorHAnsi"/>
          <w:sz w:val="24"/>
          <w:szCs w:val="24"/>
        </w:rPr>
        <w:t xml:space="preserve">-free </w:t>
      </w:r>
      <w:r w:rsidR="00310752" w:rsidRPr="006C491D">
        <w:rPr>
          <w:rFonts w:asciiTheme="majorHAnsi" w:hAnsiTheme="majorHAnsi" w:cstheme="majorHAnsi"/>
          <w:sz w:val="24"/>
          <w:szCs w:val="24"/>
        </w:rPr>
        <w:t>1X</w:t>
      </w:r>
      <w:r w:rsidRPr="006C491D">
        <w:rPr>
          <w:rFonts w:asciiTheme="majorHAnsi" w:hAnsiTheme="majorHAnsi" w:cstheme="majorHAnsi"/>
          <w:sz w:val="24"/>
          <w:szCs w:val="24"/>
        </w:rPr>
        <w:t xml:space="preserve"> PBS for 5 </w:t>
      </w:r>
      <w:r w:rsidR="00A5359A" w:rsidRPr="006C491D">
        <w:rPr>
          <w:rFonts w:asciiTheme="majorHAnsi" w:hAnsiTheme="majorHAnsi" w:cstheme="majorHAnsi"/>
          <w:sz w:val="24"/>
          <w:szCs w:val="24"/>
        </w:rPr>
        <w:t>min</w:t>
      </w:r>
      <w:r w:rsidRPr="006C491D">
        <w:rPr>
          <w:rFonts w:asciiTheme="majorHAnsi" w:hAnsiTheme="majorHAnsi" w:cstheme="majorHAnsi"/>
          <w:sz w:val="24"/>
          <w:szCs w:val="24"/>
        </w:rPr>
        <w:t>. </w:t>
      </w:r>
    </w:p>
    <w:p w14:paraId="7B9B0A7D" w14:textId="77777777" w:rsidR="00FD1159" w:rsidRPr="006C491D" w:rsidRDefault="00FD1159" w:rsidP="002F03DA">
      <w:pPr>
        <w:ind w:left="792" w:hanging="432"/>
        <w:rPr>
          <w:rFonts w:asciiTheme="majorHAnsi" w:hAnsiTheme="majorHAnsi" w:cstheme="majorHAnsi"/>
        </w:rPr>
      </w:pPr>
    </w:p>
    <w:p w14:paraId="05EE681B" w14:textId="3CB2DCBA" w:rsidR="00FD1159" w:rsidRPr="006C491D" w:rsidRDefault="00F9651A" w:rsidP="002F03DA">
      <w:pPr>
        <w:pStyle w:val="ListParagraph"/>
        <w:numPr>
          <w:ilvl w:val="1"/>
          <w:numId w:val="111"/>
        </w:numPr>
        <w:spacing w:after="0" w:line="240" w:lineRule="auto"/>
        <w:ind w:left="792" w:hanging="432"/>
        <w:contextualSpacing w:val="0"/>
        <w:jc w:val="both"/>
        <w:rPr>
          <w:rFonts w:asciiTheme="majorHAnsi" w:hAnsiTheme="majorHAnsi" w:cstheme="majorHAnsi"/>
          <w:sz w:val="24"/>
          <w:szCs w:val="24"/>
        </w:rPr>
      </w:pPr>
      <w:r w:rsidRPr="006C491D">
        <w:rPr>
          <w:rFonts w:asciiTheme="majorHAnsi" w:hAnsiTheme="majorHAnsi" w:cstheme="majorHAnsi"/>
          <w:sz w:val="24"/>
          <w:szCs w:val="24"/>
        </w:rPr>
        <w:t xml:space="preserve">Prepare the primary antibody staining solution in </w:t>
      </w:r>
      <w:r w:rsidR="00940094" w:rsidRPr="006C491D">
        <w:rPr>
          <w:rFonts w:asciiTheme="majorHAnsi" w:hAnsiTheme="majorHAnsi" w:cstheme="majorHAnsi"/>
          <w:sz w:val="24"/>
          <w:szCs w:val="24"/>
        </w:rPr>
        <w:t>RNase</w:t>
      </w:r>
      <w:r w:rsidRPr="006C491D">
        <w:rPr>
          <w:rFonts w:asciiTheme="majorHAnsi" w:hAnsiTheme="majorHAnsi" w:cstheme="majorHAnsi"/>
          <w:sz w:val="24"/>
          <w:szCs w:val="24"/>
        </w:rPr>
        <w:t xml:space="preserve">-free </w:t>
      </w:r>
      <w:r w:rsidR="00310752" w:rsidRPr="006C491D">
        <w:rPr>
          <w:rFonts w:asciiTheme="majorHAnsi" w:hAnsiTheme="majorHAnsi" w:cstheme="majorHAnsi"/>
          <w:sz w:val="24"/>
          <w:szCs w:val="24"/>
        </w:rPr>
        <w:t>1X</w:t>
      </w:r>
      <w:r w:rsidRPr="006C491D">
        <w:rPr>
          <w:rFonts w:asciiTheme="majorHAnsi" w:hAnsiTheme="majorHAnsi" w:cstheme="majorHAnsi"/>
          <w:sz w:val="24"/>
          <w:szCs w:val="24"/>
        </w:rPr>
        <w:t xml:space="preserve"> PBS, planning for 100-200</w:t>
      </w:r>
      <w:r w:rsidR="00AD7C8B" w:rsidRPr="006C491D">
        <w:rPr>
          <w:rFonts w:asciiTheme="majorHAnsi" w:hAnsiTheme="majorHAnsi" w:cstheme="majorHAnsi"/>
          <w:sz w:val="24"/>
          <w:szCs w:val="24"/>
        </w:rPr>
        <w:t xml:space="preserve"> µL</w:t>
      </w:r>
      <w:r w:rsidRPr="006C491D">
        <w:rPr>
          <w:rFonts w:asciiTheme="majorHAnsi" w:hAnsiTheme="majorHAnsi" w:cstheme="majorHAnsi"/>
          <w:sz w:val="24"/>
          <w:szCs w:val="24"/>
        </w:rPr>
        <w:t xml:space="preserve"> per tissue section.</w:t>
      </w:r>
      <w:r w:rsidR="0079162A" w:rsidRPr="006C491D">
        <w:rPr>
          <w:rFonts w:asciiTheme="majorHAnsi" w:hAnsiTheme="majorHAnsi" w:cstheme="majorHAnsi"/>
          <w:sz w:val="24"/>
          <w:szCs w:val="24"/>
        </w:rPr>
        <w:t xml:space="preserve"> Standard antibody </w:t>
      </w:r>
      <w:r w:rsidR="009825EE" w:rsidRPr="006C491D">
        <w:rPr>
          <w:rFonts w:asciiTheme="majorHAnsi" w:hAnsiTheme="majorHAnsi" w:cstheme="majorHAnsi"/>
          <w:sz w:val="24"/>
          <w:szCs w:val="24"/>
        </w:rPr>
        <w:t xml:space="preserve">dilutions </w:t>
      </w:r>
      <w:r w:rsidR="0079162A" w:rsidRPr="006C491D">
        <w:rPr>
          <w:rFonts w:asciiTheme="majorHAnsi" w:hAnsiTheme="majorHAnsi" w:cstheme="majorHAnsi"/>
          <w:sz w:val="24"/>
          <w:szCs w:val="24"/>
        </w:rPr>
        <w:t>range from 1:50-1:200, but it is advised to perform single stain titrations to identify the best dilution factor for a particular antibody and/or tissue type.</w:t>
      </w:r>
      <w:r w:rsidRPr="006C491D">
        <w:rPr>
          <w:rFonts w:asciiTheme="majorHAnsi" w:hAnsiTheme="majorHAnsi" w:cstheme="majorHAnsi"/>
          <w:sz w:val="24"/>
          <w:szCs w:val="24"/>
        </w:rPr>
        <w:t xml:space="preserve"> Vortex and pulse spin the antibodies before pipetting to prevent fluorescent aggregates. </w:t>
      </w:r>
    </w:p>
    <w:p w14:paraId="040B59A1" w14:textId="0D7E1698" w:rsidR="00FD1159" w:rsidRPr="006C491D" w:rsidRDefault="00FD1159" w:rsidP="002F03DA">
      <w:pPr>
        <w:ind w:left="792" w:hanging="432"/>
        <w:rPr>
          <w:rFonts w:asciiTheme="majorHAnsi" w:hAnsiTheme="majorHAnsi" w:cstheme="majorHAnsi"/>
        </w:rPr>
      </w:pPr>
    </w:p>
    <w:p w14:paraId="427A151C" w14:textId="5DB5B28D" w:rsidR="00FD1159" w:rsidRPr="006C491D" w:rsidRDefault="00F9651A" w:rsidP="002F03DA">
      <w:pPr>
        <w:pStyle w:val="ListParagraph"/>
        <w:numPr>
          <w:ilvl w:val="1"/>
          <w:numId w:val="111"/>
        </w:numPr>
        <w:spacing w:after="0" w:line="240" w:lineRule="auto"/>
        <w:ind w:left="792" w:hanging="432"/>
        <w:contextualSpacing w:val="0"/>
        <w:jc w:val="both"/>
        <w:rPr>
          <w:rFonts w:asciiTheme="majorHAnsi" w:hAnsiTheme="majorHAnsi" w:cstheme="majorHAnsi"/>
          <w:sz w:val="24"/>
          <w:szCs w:val="24"/>
        </w:rPr>
      </w:pPr>
      <w:r w:rsidRPr="006C491D">
        <w:rPr>
          <w:rFonts w:asciiTheme="majorHAnsi" w:hAnsiTheme="majorHAnsi" w:cstheme="majorHAnsi"/>
          <w:sz w:val="24"/>
          <w:szCs w:val="24"/>
        </w:rPr>
        <w:t>Remove slides from the wash and gently wick the excess liquid from the corner of sample boxes using a</w:t>
      </w:r>
      <w:r w:rsidR="00210719" w:rsidRPr="006C491D">
        <w:rPr>
          <w:rFonts w:asciiTheme="majorHAnsi" w:hAnsiTheme="majorHAnsi" w:cstheme="majorHAnsi"/>
          <w:sz w:val="24"/>
          <w:szCs w:val="24"/>
        </w:rPr>
        <w:t>n absorbent</w:t>
      </w:r>
      <w:r w:rsidRPr="006C491D">
        <w:rPr>
          <w:rFonts w:asciiTheme="majorHAnsi" w:hAnsiTheme="majorHAnsi" w:cstheme="majorHAnsi"/>
          <w:sz w:val="24"/>
          <w:szCs w:val="24"/>
        </w:rPr>
        <w:t xml:space="preserve"> task wipe </w:t>
      </w:r>
      <w:r w:rsidR="005958F1" w:rsidRPr="006C491D">
        <w:rPr>
          <w:rFonts w:asciiTheme="majorHAnsi" w:hAnsiTheme="majorHAnsi" w:cstheme="majorHAnsi"/>
          <w:sz w:val="24"/>
          <w:szCs w:val="24"/>
        </w:rPr>
        <w:t>to</w:t>
      </w:r>
      <w:r w:rsidRPr="006C491D">
        <w:rPr>
          <w:rFonts w:asciiTheme="majorHAnsi" w:hAnsiTheme="majorHAnsi" w:cstheme="majorHAnsi"/>
          <w:sz w:val="24"/>
          <w:szCs w:val="24"/>
        </w:rPr>
        <w:t xml:space="preserve"> avoid diluting the antibody solution. </w:t>
      </w:r>
    </w:p>
    <w:p w14:paraId="06354AAA" w14:textId="77777777" w:rsidR="009C1D50" w:rsidRPr="006C491D" w:rsidRDefault="009C1D50" w:rsidP="002F03DA">
      <w:pPr>
        <w:pStyle w:val="ListParagraph"/>
        <w:spacing w:after="0" w:line="240" w:lineRule="auto"/>
        <w:ind w:left="792" w:hanging="432"/>
        <w:contextualSpacing w:val="0"/>
        <w:jc w:val="both"/>
        <w:rPr>
          <w:rFonts w:asciiTheme="majorHAnsi" w:hAnsiTheme="majorHAnsi" w:cstheme="majorHAnsi"/>
          <w:sz w:val="24"/>
          <w:szCs w:val="24"/>
        </w:rPr>
      </w:pPr>
    </w:p>
    <w:p w14:paraId="20D70083" w14:textId="6BBB1799" w:rsidR="009C1D50" w:rsidRPr="006C491D" w:rsidRDefault="00F9651A" w:rsidP="002F03DA">
      <w:pPr>
        <w:pStyle w:val="ListParagraph"/>
        <w:numPr>
          <w:ilvl w:val="1"/>
          <w:numId w:val="111"/>
        </w:numPr>
        <w:spacing w:after="0" w:line="240" w:lineRule="auto"/>
        <w:ind w:left="792" w:hanging="432"/>
        <w:contextualSpacing w:val="0"/>
        <w:jc w:val="both"/>
        <w:rPr>
          <w:rFonts w:asciiTheme="majorHAnsi" w:hAnsiTheme="majorHAnsi" w:cstheme="majorHAnsi"/>
          <w:sz w:val="24"/>
          <w:szCs w:val="24"/>
        </w:rPr>
      </w:pPr>
      <w:r w:rsidRPr="006C491D">
        <w:rPr>
          <w:rFonts w:asciiTheme="majorHAnsi" w:hAnsiTheme="majorHAnsi" w:cstheme="majorHAnsi"/>
          <w:sz w:val="24"/>
          <w:szCs w:val="24"/>
        </w:rPr>
        <w:t>Apply the antibody solution in the same manner as the blocking solution, making a bubble over the tissue.  </w:t>
      </w:r>
    </w:p>
    <w:p w14:paraId="3055F9BD" w14:textId="77777777" w:rsidR="009C1D50" w:rsidRPr="006C491D" w:rsidRDefault="009C1D50" w:rsidP="002F03DA">
      <w:pPr>
        <w:ind w:left="792" w:hanging="432"/>
        <w:rPr>
          <w:rFonts w:asciiTheme="majorHAnsi" w:hAnsiTheme="majorHAnsi" w:cstheme="majorHAnsi"/>
        </w:rPr>
      </w:pPr>
    </w:p>
    <w:p w14:paraId="1E40D067" w14:textId="71666777" w:rsidR="000366BB" w:rsidRPr="006C491D" w:rsidRDefault="00F9651A" w:rsidP="002F03DA">
      <w:pPr>
        <w:pStyle w:val="ListParagraph"/>
        <w:numPr>
          <w:ilvl w:val="1"/>
          <w:numId w:val="111"/>
        </w:numPr>
        <w:spacing w:after="0" w:line="240" w:lineRule="auto"/>
        <w:ind w:left="792" w:hanging="432"/>
        <w:contextualSpacing w:val="0"/>
        <w:jc w:val="both"/>
        <w:rPr>
          <w:rFonts w:asciiTheme="majorHAnsi" w:hAnsiTheme="majorHAnsi" w:cstheme="majorHAnsi"/>
          <w:sz w:val="24"/>
          <w:szCs w:val="24"/>
        </w:rPr>
      </w:pPr>
      <w:r w:rsidRPr="006C491D">
        <w:rPr>
          <w:rFonts w:asciiTheme="majorHAnsi" w:hAnsiTheme="majorHAnsi" w:cstheme="majorHAnsi"/>
          <w:sz w:val="24"/>
          <w:szCs w:val="24"/>
        </w:rPr>
        <w:t xml:space="preserve">Place slides horizontally in a </w:t>
      </w:r>
      <w:r w:rsidR="009C1D50" w:rsidRPr="006C491D">
        <w:rPr>
          <w:rFonts w:asciiTheme="majorHAnsi" w:hAnsiTheme="majorHAnsi" w:cstheme="majorHAnsi"/>
          <w:sz w:val="24"/>
          <w:szCs w:val="24"/>
        </w:rPr>
        <w:t>37</w:t>
      </w:r>
      <w:r w:rsidR="003D1BBE" w:rsidRPr="006C491D">
        <w:rPr>
          <w:rFonts w:asciiTheme="majorHAnsi" w:hAnsiTheme="majorHAnsi" w:cstheme="majorHAnsi"/>
          <w:sz w:val="24"/>
          <w:szCs w:val="24"/>
        </w:rPr>
        <w:t>°C</w:t>
      </w:r>
      <w:r w:rsidR="009C1D50" w:rsidRPr="006C491D">
        <w:rPr>
          <w:rFonts w:asciiTheme="majorHAnsi" w:hAnsiTheme="majorHAnsi" w:cstheme="majorHAnsi"/>
          <w:sz w:val="24"/>
          <w:szCs w:val="24"/>
        </w:rPr>
        <w:t xml:space="preserve"> </w:t>
      </w:r>
      <w:r w:rsidRPr="006C491D">
        <w:rPr>
          <w:rFonts w:asciiTheme="majorHAnsi" w:hAnsiTheme="majorHAnsi" w:cstheme="majorHAnsi"/>
          <w:sz w:val="24"/>
          <w:szCs w:val="24"/>
        </w:rPr>
        <w:t xml:space="preserve">oven and incubate </w:t>
      </w:r>
      <w:r w:rsidR="009C1D50" w:rsidRPr="006C491D">
        <w:rPr>
          <w:rFonts w:asciiTheme="majorHAnsi" w:hAnsiTheme="majorHAnsi" w:cstheme="majorHAnsi"/>
          <w:sz w:val="24"/>
          <w:szCs w:val="24"/>
        </w:rPr>
        <w:t xml:space="preserve">for 1 h. </w:t>
      </w:r>
      <w:r w:rsidR="006E1C1E" w:rsidRPr="006C491D">
        <w:rPr>
          <w:rFonts w:asciiTheme="majorHAnsi" w:hAnsiTheme="majorHAnsi" w:cstheme="majorHAnsi"/>
          <w:sz w:val="24"/>
          <w:szCs w:val="24"/>
        </w:rPr>
        <w:t xml:space="preserve">Alternatively, </w:t>
      </w:r>
      <w:r w:rsidR="00D45102" w:rsidRPr="006C491D">
        <w:rPr>
          <w:rFonts w:asciiTheme="majorHAnsi" w:hAnsiTheme="majorHAnsi" w:cstheme="majorHAnsi"/>
          <w:sz w:val="24"/>
          <w:szCs w:val="24"/>
        </w:rPr>
        <w:t>i</w:t>
      </w:r>
      <w:r w:rsidR="00686450" w:rsidRPr="006C491D">
        <w:rPr>
          <w:rFonts w:asciiTheme="majorHAnsi" w:hAnsiTheme="majorHAnsi" w:cstheme="majorHAnsi"/>
          <w:sz w:val="24"/>
          <w:szCs w:val="24"/>
        </w:rPr>
        <w:t>ncubate slides at RT for 3–4 h in a humid box</w:t>
      </w:r>
      <w:r w:rsidR="006E1C1E" w:rsidRPr="006C491D">
        <w:rPr>
          <w:rFonts w:asciiTheme="majorHAnsi" w:hAnsiTheme="majorHAnsi" w:cstheme="majorHAnsi"/>
          <w:sz w:val="24"/>
          <w:szCs w:val="24"/>
        </w:rPr>
        <w:t xml:space="preserve">. Standard IF protocols already optimized for the desired tissue of interest may be used. </w:t>
      </w:r>
      <w:r w:rsidR="00363775" w:rsidRPr="006C491D">
        <w:rPr>
          <w:rFonts w:asciiTheme="majorHAnsi" w:hAnsiTheme="majorHAnsi" w:cstheme="majorHAnsi"/>
          <w:sz w:val="24"/>
          <w:szCs w:val="24"/>
        </w:rPr>
        <w:t>Maintain slides in a humid environment during incubation to prevent dehydration</w:t>
      </w:r>
      <w:r w:rsidR="009C1D50" w:rsidRPr="006C491D">
        <w:rPr>
          <w:rFonts w:asciiTheme="majorHAnsi" w:hAnsiTheme="majorHAnsi" w:cstheme="majorHAnsi"/>
          <w:sz w:val="24"/>
          <w:szCs w:val="24"/>
        </w:rPr>
        <w:t xml:space="preserve"> (</w:t>
      </w:r>
      <w:r w:rsidR="00A23966" w:rsidRPr="006C491D">
        <w:rPr>
          <w:rFonts w:asciiTheme="majorHAnsi" w:hAnsiTheme="majorHAnsi" w:cstheme="majorHAnsi"/>
          <w:sz w:val="24"/>
          <w:szCs w:val="24"/>
        </w:rPr>
        <w:t>e.g.</w:t>
      </w:r>
      <w:r w:rsidR="009C1D50" w:rsidRPr="006C491D">
        <w:rPr>
          <w:rFonts w:asciiTheme="majorHAnsi" w:hAnsiTheme="majorHAnsi" w:cstheme="majorHAnsi"/>
          <w:sz w:val="24"/>
          <w:szCs w:val="24"/>
        </w:rPr>
        <w:t xml:space="preserve"> use a wet paper towel in the bottom of the staining tray).</w:t>
      </w:r>
    </w:p>
    <w:p w14:paraId="173E6BAE" w14:textId="77777777" w:rsidR="009C1D50" w:rsidRPr="006C491D" w:rsidRDefault="009C1D50" w:rsidP="002F03DA">
      <w:pPr>
        <w:pStyle w:val="ListParagraph"/>
        <w:spacing w:after="0" w:line="240" w:lineRule="auto"/>
        <w:ind w:left="792" w:hanging="432"/>
        <w:contextualSpacing w:val="0"/>
        <w:jc w:val="both"/>
        <w:rPr>
          <w:rFonts w:asciiTheme="majorHAnsi" w:hAnsiTheme="majorHAnsi" w:cstheme="majorHAnsi"/>
          <w:sz w:val="24"/>
          <w:szCs w:val="24"/>
        </w:rPr>
      </w:pPr>
    </w:p>
    <w:p w14:paraId="621DB3EA" w14:textId="2EBF1BC6" w:rsidR="009C1D50" w:rsidRPr="006C491D" w:rsidRDefault="00F9651A" w:rsidP="002F03DA">
      <w:pPr>
        <w:pStyle w:val="ListParagraph"/>
        <w:numPr>
          <w:ilvl w:val="1"/>
          <w:numId w:val="111"/>
        </w:numPr>
        <w:spacing w:after="0" w:line="240" w:lineRule="auto"/>
        <w:ind w:left="792" w:hanging="432"/>
        <w:contextualSpacing w:val="0"/>
        <w:jc w:val="both"/>
        <w:rPr>
          <w:rFonts w:asciiTheme="majorHAnsi" w:hAnsiTheme="majorHAnsi" w:cstheme="majorHAnsi"/>
          <w:sz w:val="24"/>
          <w:szCs w:val="24"/>
        </w:rPr>
      </w:pPr>
      <w:r w:rsidRPr="006C491D">
        <w:rPr>
          <w:rFonts w:asciiTheme="majorHAnsi" w:hAnsiTheme="majorHAnsi" w:cstheme="majorHAnsi"/>
          <w:sz w:val="24"/>
          <w:szCs w:val="24"/>
        </w:rPr>
        <w:t xml:space="preserve">Wash the slides by submerging in </w:t>
      </w:r>
      <w:r w:rsidR="00940094" w:rsidRPr="006C491D">
        <w:rPr>
          <w:rFonts w:asciiTheme="majorHAnsi" w:hAnsiTheme="majorHAnsi" w:cstheme="majorHAnsi"/>
          <w:sz w:val="24"/>
          <w:szCs w:val="24"/>
        </w:rPr>
        <w:t>RNase</w:t>
      </w:r>
      <w:r w:rsidRPr="006C491D">
        <w:rPr>
          <w:rFonts w:asciiTheme="majorHAnsi" w:hAnsiTheme="majorHAnsi" w:cstheme="majorHAnsi"/>
          <w:sz w:val="24"/>
          <w:szCs w:val="24"/>
        </w:rPr>
        <w:t xml:space="preserve">-free </w:t>
      </w:r>
      <w:r w:rsidR="00310752" w:rsidRPr="006C491D">
        <w:rPr>
          <w:rFonts w:asciiTheme="majorHAnsi" w:hAnsiTheme="majorHAnsi" w:cstheme="majorHAnsi"/>
          <w:sz w:val="24"/>
          <w:szCs w:val="24"/>
        </w:rPr>
        <w:t>1X</w:t>
      </w:r>
      <w:r w:rsidRPr="006C491D">
        <w:rPr>
          <w:rFonts w:asciiTheme="majorHAnsi" w:hAnsiTheme="majorHAnsi" w:cstheme="majorHAnsi"/>
          <w:sz w:val="24"/>
          <w:szCs w:val="24"/>
        </w:rPr>
        <w:t xml:space="preserve"> PBS for 2 </w:t>
      </w:r>
      <w:r w:rsidR="00A5359A" w:rsidRPr="006C491D">
        <w:rPr>
          <w:rFonts w:asciiTheme="majorHAnsi" w:hAnsiTheme="majorHAnsi" w:cstheme="majorHAnsi"/>
          <w:sz w:val="24"/>
          <w:szCs w:val="24"/>
        </w:rPr>
        <w:t>min</w:t>
      </w:r>
      <w:r w:rsidRPr="006C491D">
        <w:rPr>
          <w:rFonts w:asciiTheme="majorHAnsi" w:hAnsiTheme="majorHAnsi" w:cstheme="majorHAnsi"/>
          <w:sz w:val="24"/>
          <w:szCs w:val="24"/>
        </w:rPr>
        <w:t xml:space="preserve">. Repeat twice for a total of three washes. If necessary for your staining panel, prepare a secondary antibody staining solution in </w:t>
      </w:r>
      <w:r w:rsidR="00940094" w:rsidRPr="006C491D">
        <w:rPr>
          <w:rFonts w:asciiTheme="majorHAnsi" w:hAnsiTheme="majorHAnsi" w:cstheme="majorHAnsi"/>
          <w:sz w:val="24"/>
          <w:szCs w:val="24"/>
        </w:rPr>
        <w:t>RNase</w:t>
      </w:r>
      <w:r w:rsidRPr="006C491D">
        <w:rPr>
          <w:rFonts w:asciiTheme="majorHAnsi" w:hAnsiTheme="majorHAnsi" w:cstheme="majorHAnsi"/>
          <w:sz w:val="24"/>
          <w:szCs w:val="24"/>
        </w:rPr>
        <w:t xml:space="preserve">-free </w:t>
      </w:r>
      <w:r w:rsidR="00310752" w:rsidRPr="006C491D">
        <w:rPr>
          <w:rFonts w:asciiTheme="majorHAnsi" w:hAnsiTheme="majorHAnsi" w:cstheme="majorHAnsi"/>
          <w:sz w:val="24"/>
          <w:szCs w:val="24"/>
        </w:rPr>
        <w:t>1X</w:t>
      </w:r>
      <w:r w:rsidRPr="006C491D">
        <w:rPr>
          <w:rFonts w:asciiTheme="majorHAnsi" w:hAnsiTheme="majorHAnsi" w:cstheme="majorHAnsi"/>
          <w:sz w:val="24"/>
          <w:szCs w:val="24"/>
        </w:rPr>
        <w:t xml:space="preserve"> PBS during this time.</w:t>
      </w:r>
      <w:r w:rsidR="009825EE" w:rsidRPr="006C491D">
        <w:rPr>
          <w:rFonts w:asciiTheme="majorHAnsi" w:hAnsiTheme="majorHAnsi" w:cstheme="majorHAnsi"/>
          <w:sz w:val="24"/>
          <w:szCs w:val="24"/>
        </w:rPr>
        <w:t xml:space="preserve"> Standard antibody dilutions range from 1:500-1:1000, but it is advised to perform single stain titrations to identify the best dilution factor for a particular antibody and/or tissue type.</w:t>
      </w:r>
    </w:p>
    <w:p w14:paraId="1E5ECBBB" w14:textId="77777777" w:rsidR="00630936" w:rsidRPr="006C491D" w:rsidRDefault="00630936" w:rsidP="002F03DA">
      <w:pPr>
        <w:pStyle w:val="ListParagraph"/>
        <w:spacing w:line="240" w:lineRule="auto"/>
        <w:jc w:val="both"/>
        <w:rPr>
          <w:rFonts w:asciiTheme="majorHAnsi" w:hAnsiTheme="majorHAnsi" w:cstheme="majorHAnsi"/>
          <w:sz w:val="24"/>
          <w:szCs w:val="24"/>
        </w:rPr>
      </w:pPr>
    </w:p>
    <w:p w14:paraId="7D01E90C" w14:textId="20A70F19" w:rsidR="00630936" w:rsidRPr="006C491D" w:rsidRDefault="00F9651A" w:rsidP="002F03DA">
      <w:pPr>
        <w:ind w:left="792" w:hanging="432"/>
        <w:rPr>
          <w:rFonts w:asciiTheme="majorHAnsi" w:hAnsiTheme="majorHAnsi" w:cstheme="majorHAnsi"/>
        </w:rPr>
      </w:pPr>
      <w:r w:rsidRPr="006C491D">
        <w:rPr>
          <w:rFonts w:asciiTheme="majorHAnsi" w:hAnsiTheme="majorHAnsi" w:cstheme="majorHAnsi"/>
        </w:rPr>
        <w:t xml:space="preserve">3.10. </w:t>
      </w:r>
      <w:r w:rsidR="00E105FA" w:rsidRPr="006C491D">
        <w:rPr>
          <w:rFonts w:asciiTheme="majorHAnsi" w:hAnsiTheme="majorHAnsi" w:cstheme="majorHAnsi"/>
        </w:rPr>
        <w:t xml:space="preserve">Wick any </w:t>
      </w:r>
      <w:r w:rsidRPr="006C491D">
        <w:rPr>
          <w:rFonts w:asciiTheme="majorHAnsi" w:hAnsiTheme="majorHAnsi" w:cstheme="majorHAnsi"/>
        </w:rPr>
        <w:t xml:space="preserve">excess PBS off the slides </w:t>
      </w:r>
      <w:r w:rsidR="00210719" w:rsidRPr="006C491D">
        <w:rPr>
          <w:rFonts w:asciiTheme="majorHAnsi" w:hAnsiTheme="majorHAnsi" w:cstheme="majorHAnsi"/>
        </w:rPr>
        <w:t xml:space="preserve">with an absorbent task wipe </w:t>
      </w:r>
      <w:r w:rsidRPr="006C491D">
        <w:rPr>
          <w:rFonts w:asciiTheme="majorHAnsi" w:hAnsiTheme="majorHAnsi" w:cstheme="majorHAnsi"/>
        </w:rPr>
        <w:t>and add 100</w:t>
      </w:r>
      <w:r w:rsidR="00003599" w:rsidRPr="006C491D">
        <w:rPr>
          <w:rFonts w:asciiTheme="majorHAnsi" w:hAnsiTheme="majorHAnsi" w:cstheme="majorHAnsi"/>
        </w:rPr>
        <w:t>–</w:t>
      </w:r>
      <w:r w:rsidRPr="006C491D">
        <w:rPr>
          <w:rFonts w:asciiTheme="majorHAnsi" w:hAnsiTheme="majorHAnsi" w:cstheme="majorHAnsi"/>
        </w:rPr>
        <w:t>200</w:t>
      </w:r>
      <w:r w:rsidR="00AD7C8B" w:rsidRPr="006C491D">
        <w:rPr>
          <w:rFonts w:asciiTheme="majorHAnsi" w:hAnsiTheme="majorHAnsi" w:cstheme="majorHAnsi"/>
        </w:rPr>
        <w:t xml:space="preserve"> µL</w:t>
      </w:r>
      <w:r w:rsidRPr="006C491D">
        <w:rPr>
          <w:rFonts w:asciiTheme="majorHAnsi" w:hAnsiTheme="majorHAnsi" w:cstheme="majorHAnsi"/>
        </w:rPr>
        <w:t xml:space="preserve"> of secondary antibody staining solution to each tissue section</w:t>
      </w:r>
      <w:r w:rsidR="00E105FA" w:rsidRPr="006C491D">
        <w:rPr>
          <w:rFonts w:asciiTheme="majorHAnsi" w:hAnsiTheme="majorHAnsi" w:cstheme="majorHAnsi"/>
        </w:rPr>
        <w:t>. P</w:t>
      </w:r>
      <w:r w:rsidR="009825EE" w:rsidRPr="006C491D">
        <w:rPr>
          <w:rFonts w:asciiTheme="majorHAnsi" w:hAnsiTheme="majorHAnsi" w:cstheme="majorHAnsi"/>
        </w:rPr>
        <w:t>lace slides horizontally in a 37</w:t>
      </w:r>
      <w:r w:rsidR="003D1BBE" w:rsidRPr="006C491D">
        <w:rPr>
          <w:rFonts w:asciiTheme="majorHAnsi" w:hAnsiTheme="majorHAnsi" w:cstheme="majorHAnsi"/>
        </w:rPr>
        <w:t>°C</w:t>
      </w:r>
      <w:r w:rsidR="009825EE" w:rsidRPr="006C491D">
        <w:rPr>
          <w:rFonts w:asciiTheme="majorHAnsi" w:hAnsiTheme="majorHAnsi" w:cstheme="majorHAnsi"/>
        </w:rPr>
        <w:t xml:space="preserve"> in an oven </w:t>
      </w:r>
      <w:r w:rsidR="00E105FA" w:rsidRPr="006C491D">
        <w:rPr>
          <w:rFonts w:asciiTheme="majorHAnsi" w:hAnsiTheme="majorHAnsi" w:cstheme="majorHAnsi"/>
        </w:rPr>
        <w:t>and incubate for</w:t>
      </w:r>
      <w:r w:rsidR="009825EE" w:rsidRPr="006C491D">
        <w:rPr>
          <w:rFonts w:asciiTheme="majorHAnsi" w:hAnsiTheme="majorHAnsi" w:cstheme="majorHAnsi"/>
        </w:rPr>
        <w:t xml:space="preserve"> 30 </w:t>
      </w:r>
      <w:r w:rsidR="00A5359A" w:rsidRPr="006C491D">
        <w:rPr>
          <w:rFonts w:asciiTheme="majorHAnsi" w:hAnsiTheme="majorHAnsi" w:cstheme="majorHAnsi"/>
        </w:rPr>
        <w:t>min</w:t>
      </w:r>
      <w:r w:rsidR="009825EE" w:rsidRPr="006C491D">
        <w:rPr>
          <w:rFonts w:asciiTheme="majorHAnsi" w:hAnsiTheme="majorHAnsi" w:cstheme="majorHAnsi"/>
        </w:rPr>
        <w:t>.</w:t>
      </w:r>
      <w:r w:rsidR="006E1C1E" w:rsidRPr="006C491D">
        <w:rPr>
          <w:rFonts w:asciiTheme="majorHAnsi" w:hAnsiTheme="majorHAnsi" w:cstheme="majorHAnsi"/>
        </w:rPr>
        <w:t xml:space="preserve"> Alternatively, slides may be stained at RT for 1</w:t>
      </w:r>
      <w:bookmarkStart w:id="0" w:name="_Hlk219224344"/>
      <w:r w:rsidR="00003599" w:rsidRPr="006C491D">
        <w:t>–</w:t>
      </w:r>
      <w:bookmarkEnd w:id="0"/>
      <w:r w:rsidR="006E1C1E" w:rsidRPr="006C491D">
        <w:rPr>
          <w:rFonts w:asciiTheme="majorHAnsi" w:hAnsiTheme="majorHAnsi" w:cstheme="majorHAnsi"/>
        </w:rPr>
        <w:t>2 h in a humid box.</w:t>
      </w:r>
    </w:p>
    <w:p w14:paraId="2E560FDC" w14:textId="77777777" w:rsidR="000366BB" w:rsidRPr="006C491D" w:rsidRDefault="000366BB" w:rsidP="002F03DA">
      <w:pPr>
        <w:ind w:left="792" w:hanging="432"/>
        <w:rPr>
          <w:rFonts w:asciiTheme="majorHAnsi" w:hAnsiTheme="majorHAnsi" w:cstheme="majorHAnsi"/>
        </w:rPr>
      </w:pPr>
    </w:p>
    <w:p w14:paraId="212FA04B" w14:textId="6EC93AAC" w:rsidR="000366BB" w:rsidRPr="006C491D" w:rsidRDefault="00F9651A" w:rsidP="002F03DA">
      <w:pPr>
        <w:ind w:left="792" w:hanging="432"/>
        <w:rPr>
          <w:rFonts w:asciiTheme="majorHAnsi" w:hAnsiTheme="majorHAnsi" w:cstheme="majorHAnsi"/>
        </w:rPr>
      </w:pPr>
      <w:r w:rsidRPr="006C491D">
        <w:rPr>
          <w:rFonts w:asciiTheme="majorHAnsi" w:hAnsiTheme="majorHAnsi" w:cstheme="majorHAnsi"/>
        </w:rPr>
        <w:t xml:space="preserve">3.11. </w:t>
      </w:r>
      <w:r w:rsidR="009825EE" w:rsidRPr="006C491D">
        <w:rPr>
          <w:rFonts w:asciiTheme="majorHAnsi" w:hAnsiTheme="majorHAnsi" w:cstheme="majorHAnsi"/>
        </w:rPr>
        <w:t>W</w:t>
      </w:r>
      <w:r w:rsidR="06362C81" w:rsidRPr="006C491D">
        <w:rPr>
          <w:rFonts w:asciiTheme="majorHAnsi" w:hAnsiTheme="majorHAnsi" w:cstheme="majorHAnsi"/>
        </w:rPr>
        <w:t xml:space="preserve">ash </w:t>
      </w:r>
      <w:r w:rsidR="0006063F" w:rsidRPr="006C491D">
        <w:rPr>
          <w:rFonts w:asciiTheme="majorHAnsi" w:hAnsiTheme="majorHAnsi" w:cstheme="majorHAnsi"/>
        </w:rPr>
        <w:t xml:space="preserve">the </w:t>
      </w:r>
      <w:r w:rsidR="009825EE" w:rsidRPr="006C491D">
        <w:rPr>
          <w:rFonts w:asciiTheme="majorHAnsi" w:hAnsiTheme="majorHAnsi" w:cstheme="majorHAnsi"/>
        </w:rPr>
        <w:t xml:space="preserve">slides </w:t>
      </w:r>
      <w:r w:rsidR="06362C81" w:rsidRPr="006C491D">
        <w:rPr>
          <w:rFonts w:asciiTheme="majorHAnsi" w:hAnsiTheme="majorHAnsi" w:cstheme="majorHAnsi"/>
        </w:rPr>
        <w:t xml:space="preserve">by submerging in </w:t>
      </w:r>
      <w:r w:rsidR="00310752" w:rsidRPr="006C491D">
        <w:rPr>
          <w:rFonts w:asciiTheme="majorHAnsi" w:hAnsiTheme="majorHAnsi" w:cstheme="majorHAnsi"/>
        </w:rPr>
        <w:t>1X</w:t>
      </w:r>
      <w:r w:rsidR="06362C81" w:rsidRPr="006C491D">
        <w:rPr>
          <w:rFonts w:asciiTheme="majorHAnsi" w:hAnsiTheme="majorHAnsi" w:cstheme="majorHAnsi"/>
        </w:rPr>
        <w:t xml:space="preserve"> </w:t>
      </w:r>
      <w:r w:rsidR="00940094" w:rsidRPr="006C491D">
        <w:rPr>
          <w:rFonts w:asciiTheme="majorHAnsi" w:hAnsiTheme="majorHAnsi" w:cstheme="majorHAnsi"/>
        </w:rPr>
        <w:t>RNase</w:t>
      </w:r>
      <w:r w:rsidR="06362C81" w:rsidRPr="006C491D">
        <w:rPr>
          <w:rFonts w:asciiTheme="majorHAnsi" w:hAnsiTheme="majorHAnsi" w:cstheme="majorHAnsi"/>
        </w:rPr>
        <w:t xml:space="preserve">-free PBS for 2 </w:t>
      </w:r>
      <w:r w:rsidR="00A5359A" w:rsidRPr="006C491D">
        <w:rPr>
          <w:rFonts w:asciiTheme="majorHAnsi" w:hAnsiTheme="majorHAnsi" w:cstheme="majorHAnsi"/>
        </w:rPr>
        <w:t>min</w:t>
      </w:r>
      <w:r w:rsidR="06362C81" w:rsidRPr="006C491D">
        <w:rPr>
          <w:rFonts w:asciiTheme="majorHAnsi" w:hAnsiTheme="majorHAnsi" w:cstheme="majorHAnsi"/>
        </w:rPr>
        <w:t>. Repeat twice for a total of three washes.</w:t>
      </w:r>
    </w:p>
    <w:p w14:paraId="741BCD8F" w14:textId="77777777" w:rsidR="00947C66" w:rsidRPr="006C491D" w:rsidRDefault="00947C66" w:rsidP="002F03DA">
      <w:pPr>
        <w:ind w:left="792" w:hanging="432"/>
        <w:rPr>
          <w:rFonts w:asciiTheme="majorHAnsi" w:hAnsiTheme="majorHAnsi" w:cstheme="majorHAnsi"/>
        </w:rPr>
      </w:pPr>
    </w:p>
    <w:p w14:paraId="7995AE0E" w14:textId="14E889E7" w:rsidR="00FD1159" w:rsidRPr="006C491D" w:rsidRDefault="00F9651A" w:rsidP="002F03DA">
      <w:pPr>
        <w:ind w:left="792" w:hanging="432"/>
        <w:rPr>
          <w:rFonts w:asciiTheme="majorHAnsi" w:hAnsiTheme="majorHAnsi" w:cstheme="majorHAnsi"/>
        </w:rPr>
      </w:pPr>
      <w:r w:rsidRPr="006C491D">
        <w:rPr>
          <w:rFonts w:asciiTheme="majorHAnsi" w:hAnsiTheme="majorHAnsi" w:cstheme="majorHAnsi"/>
        </w:rPr>
        <w:t xml:space="preserve">3.12. </w:t>
      </w:r>
      <w:r w:rsidR="00425BC5" w:rsidRPr="006C491D">
        <w:rPr>
          <w:rFonts w:asciiTheme="majorHAnsi" w:hAnsiTheme="majorHAnsi" w:cstheme="majorHAnsi"/>
        </w:rPr>
        <w:t xml:space="preserve">Dilute DAPI nuclear dye to a final concentration of 0.2 µg·mL⁻¹ in RNase-free 1X </w:t>
      </w:r>
      <w:proofErr w:type="spellStart"/>
      <w:r w:rsidR="00425BC5" w:rsidRPr="006C491D">
        <w:rPr>
          <w:rFonts w:asciiTheme="majorHAnsi" w:hAnsiTheme="majorHAnsi" w:cstheme="majorHAnsi"/>
        </w:rPr>
        <w:t>PBS.</w:t>
      </w:r>
      <w:r w:rsidR="06362C81" w:rsidRPr="006C491D">
        <w:rPr>
          <w:rFonts w:asciiTheme="majorHAnsi" w:hAnsiTheme="majorHAnsi" w:cstheme="majorHAnsi"/>
        </w:rPr>
        <w:t>and</w:t>
      </w:r>
      <w:proofErr w:type="spellEnd"/>
      <w:r w:rsidR="06362C81" w:rsidRPr="006C491D">
        <w:rPr>
          <w:rFonts w:asciiTheme="majorHAnsi" w:hAnsiTheme="majorHAnsi" w:cstheme="majorHAnsi"/>
        </w:rPr>
        <w:t xml:space="preserve"> add 100</w:t>
      </w:r>
      <w:r w:rsidR="00003599" w:rsidRPr="006C491D">
        <w:rPr>
          <w:rFonts w:asciiTheme="majorHAnsi" w:hAnsiTheme="majorHAnsi" w:cstheme="majorHAnsi"/>
        </w:rPr>
        <w:t>–</w:t>
      </w:r>
      <w:r w:rsidR="06362C81" w:rsidRPr="006C491D">
        <w:rPr>
          <w:rFonts w:asciiTheme="majorHAnsi" w:hAnsiTheme="majorHAnsi" w:cstheme="majorHAnsi"/>
        </w:rPr>
        <w:t>200</w:t>
      </w:r>
      <w:r w:rsidR="00A23966" w:rsidRPr="006C491D">
        <w:rPr>
          <w:rFonts w:asciiTheme="majorHAnsi" w:hAnsiTheme="majorHAnsi" w:cstheme="majorHAnsi"/>
        </w:rPr>
        <w:t xml:space="preserve"> µL</w:t>
      </w:r>
      <w:r w:rsidR="06362C81" w:rsidRPr="006C491D">
        <w:rPr>
          <w:rFonts w:asciiTheme="majorHAnsi" w:hAnsiTheme="majorHAnsi" w:cstheme="majorHAnsi"/>
        </w:rPr>
        <w:t xml:space="preserve"> to each tissue section. </w:t>
      </w:r>
    </w:p>
    <w:p w14:paraId="7E435282" w14:textId="77777777" w:rsidR="00FD1159" w:rsidRPr="006C491D" w:rsidRDefault="00FD1159" w:rsidP="002F03DA">
      <w:pPr>
        <w:pStyle w:val="ListParagraph"/>
        <w:widowControl w:val="0"/>
        <w:spacing w:after="0" w:line="240" w:lineRule="auto"/>
        <w:ind w:left="792" w:hanging="432"/>
        <w:contextualSpacing w:val="0"/>
        <w:jc w:val="both"/>
        <w:rPr>
          <w:rFonts w:asciiTheme="majorHAnsi" w:hAnsiTheme="majorHAnsi" w:cstheme="majorHAnsi"/>
          <w:sz w:val="24"/>
          <w:szCs w:val="24"/>
        </w:rPr>
      </w:pPr>
    </w:p>
    <w:p w14:paraId="77C135FE" w14:textId="077257BA" w:rsidR="00FD1159" w:rsidRPr="006C491D" w:rsidRDefault="00F9651A" w:rsidP="002F03DA">
      <w:pPr>
        <w:ind w:left="792" w:hanging="432"/>
        <w:rPr>
          <w:rFonts w:asciiTheme="majorHAnsi" w:hAnsiTheme="majorHAnsi" w:cstheme="majorHAnsi"/>
        </w:rPr>
      </w:pPr>
      <w:r w:rsidRPr="006C491D">
        <w:rPr>
          <w:rFonts w:asciiTheme="majorHAnsi" w:hAnsiTheme="majorHAnsi" w:cstheme="majorHAnsi"/>
        </w:rPr>
        <w:t xml:space="preserve">3.13. </w:t>
      </w:r>
      <w:r w:rsidR="06362C81" w:rsidRPr="006C491D">
        <w:rPr>
          <w:rFonts w:asciiTheme="majorHAnsi" w:hAnsiTheme="majorHAnsi" w:cstheme="majorHAnsi"/>
        </w:rPr>
        <w:t>Incubate</w:t>
      </w:r>
      <w:r w:rsidR="00E105FA" w:rsidRPr="006C491D">
        <w:rPr>
          <w:rFonts w:asciiTheme="majorHAnsi" w:hAnsiTheme="majorHAnsi" w:cstheme="majorHAnsi"/>
        </w:rPr>
        <w:t xml:space="preserve"> slides</w:t>
      </w:r>
      <w:r w:rsidR="06362C81" w:rsidRPr="006C491D">
        <w:rPr>
          <w:rFonts w:asciiTheme="majorHAnsi" w:hAnsiTheme="majorHAnsi" w:cstheme="majorHAnsi"/>
        </w:rPr>
        <w:t xml:space="preserve"> for </w:t>
      </w:r>
      <w:r w:rsidR="009825EE" w:rsidRPr="006C491D">
        <w:rPr>
          <w:rFonts w:asciiTheme="majorHAnsi" w:hAnsiTheme="majorHAnsi" w:cstheme="majorHAnsi"/>
        </w:rPr>
        <w:t>10</w:t>
      </w:r>
      <w:r w:rsidR="06362C81" w:rsidRPr="006C491D">
        <w:rPr>
          <w:rFonts w:asciiTheme="majorHAnsi" w:hAnsiTheme="majorHAnsi" w:cstheme="majorHAnsi"/>
        </w:rPr>
        <w:t xml:space="preserve"> </w:t>
      </w:r>
      <w:r w:rsidR="00A5359A" w:rsidRPr="006C491D">
        <w:rPr>
          <w:rFonts w:asciiTheme="majorHAnsi" w:hAnsiTheme="majorHAnsi" w:cstheme="majorHAnsi"/>
        </w:rPr>
        <w:t>min</w:t>
      </w:r>
      <w:r w:rsidR="06362C81" w:rsidRPr="006C491D">
        <w:rPr>
          <w:rFonts w:asciiTheme="majorHAnsi" w:hAnsiTheme="majorHAnsi" w:cstheme="majorHAnsi"/>
        </w:rPr>
        <w:t xml:space="preserve"> at RT in a humid box, then wash once by submerging in </w:t>
      </w:r>
      <w:r w:rsidR="00940094" w:rsidRPr="006C491D">
        <w:rPr>
          <w:rFonts w:asciiTheme="majorHAnsi" w:hAnsiTheme="majorHAnsi" w:cstheme="majorHAnsi"/>
        </w:rPr>
        <w:t>RNase</w:t>
      </w:r>
      <w:r w:rsidR="06362C81" w:rsidRPr="006C491D">
        <w:rPr>
          <w:rFonts w:asciiTheme="majorHAnsi" w:hAnsiTheme="majorHAnsi" w:cstheme="majorHAnsi"/>
        </w:rPr>
        <w:t xml:space="preserve">-free </w:t>
      </w:r>
      <w:r w:rsidR="00310752" w:rsidRPr="006C491D">
        <w:rPr>
          <w:rFonts w:asciiTheme="majorHAnsi" w:hAnsiTheme="majorHAnsi" w:cstheme="majorHAnsi"/>
        </w:rPr>
        <w:t>1X</w:t>
      </w:r>
      <w:r w:rsidR="06362C81" w:rsidRPr="006C491D">
        <w:rPr>
          <w:rFonts w:asciiTheme="majorHAnsi" w:hAnsiTheme="majorHAnsi" w:cstheme="majorHAnsi"/>
        </w:rPr>
        <w:t xml:space="preserve"> PBS and dunking up and down briefly. </w:t>
      </w:r>
    </w:p>
    <w:p w14:paraId="73B0FD13" w14:textId="77777777" w:rsidR="006A615C" w:rsidRPr="006C491D" w:rsidRDefault="006A615C" w:rsidP="002F03DA">
      <w:pPr>
        <w:pStyle w:val="ListParagraph"/>
        <w:widowControl w:val="0"/>
        <w:spacing w:after="0" w:line="240" w:lineRule="auto"/>
        <w:ind w:left="792" w:hanging="432"/>
        <w:jc w:val="both"/>
        <w:rPr>
          <w:rFonts w:asciiTheme="majorHAnsi" w:hAnsiTheme="majorHAnsi" w:cstheme="majorHAnsi"/>
          <w:sz w:val="24"/>
          <w:szCs w:val="24"/>
        </w:rPr>
      </w:pPr>
    </w:p>
    <w:p w14:paraId="78F2AB94" w14:textId="5A0D2C73" w:rsidR="00FD1159" w:rsidRPr="006C491D" w:rsidRDefault="00F9651A" w:rsidP="002F03DA">
      <w:pPr>
        <w:ind w:left="792" w:hanging="432"/>
        <w:rPr>
          <w:rFonts w:asciiTheme="majorHAnsi" w:hAnsiTheme="majorHAnsi" w:cstheme="majorHAnsi"/>
        </w:rPr>
      </w:pPr>
      <w:r w:rsidRPr="006C491D">
        <w:rPr>
          <w:rFonts w:asciiTheme="majorHAnsi" w:hAnsiTheme="majorHAnsi" w:cstheme="majorHAnsi"/>
        </w:rPr>
        <w:lastRenderedPageBreak/>
        <w:t>3.14</w:t>
      </w:r>
      <w:r w:rsidR="00947C66" w:rsidRPr="006C491D">
        <w:rPr>
          <w:rFonts w:asciiTheme="majorHAnsi" w:hAnsiTheme="majorHAnsi" w:cstheme="majorHAnsi"/>
        </w:rPr>
        <w:t>.</w:t>
      </w:r>
      <w:r w:rsidR="006A615C" w:rsidRPr="006C491D">
        <w:rPr>
          <w:rFonts w:asciiTheme="majorHAnsi" w:hAnsiTheme="majorHAnsi" w:cstheme="majorHAnsi"/>
        </w:rPr>
        <w:t xml:space="preserve"> </w:t>
      </w:r>
      <w:r w:rsidR="06362C81" w:rsidRPr="006C491D">
        <w:rPr>
          <w:rFonts w:asciiTheme="majorHAnsi" w:hAnsiTheme="majorHAnsi" w:cstheme="majorHAnsi"/>
        </w:rPr>
        <w:t>Wick the excess liquid off the slides</w:t>
      </w:r>
      <w:r w:rsidR="00210719" w:rsidRPr="006C491D">
        <w:rPr>
          <w:rFonts w:asciiTheme="majorHAnsi" w:hAnsiTheme="majorHAnsi" w:cstheme="majorHAnsi"/>
        </w:rPr>
        <w:t xml:space="preserve"> with an absorbent task wipe</w:t>
      </w:r>
      <w:r w:rsidR="06362C81" w:rsidRPr="006C491D">
        <w:rPr>
          <w:rFonts w:asciiTheme="majorHAnsi" w:hAnsiTheme="majorHAnsi" w:cstheme="majorHAnsi"/>
        </w:rPr>
        <w:t xml:space="preserve"> and add 20</w:t>
      </w:r>
      <w:r w:rsidR="00003599" w:rsidRPr="006C491D">
        <w:rPr>
          <w:rFonts w:asciiTheme="majorHAnsi" w:hAnsiTheme="majorHAnsi" w:cstheme="majorHAnsi"/>
        </w:rPr>
        <w:t>–</w:t>
      </w:r>
      <w:r w:rsidR="06362C81" w:rsidRPr="006C491D">
        <w:rPr>
          <w:rFonts w:asciiTheme="majorHAnsi" w:hAnsiTheme="majorHAnsi" w:cstheme="majorHAnsi"/>
        </w:rPr>
        <w:t>30</w:t>
      </w:r>
      <w:r w:rsidRPr="006C491D">
        <w:rPr>
          <w:rFonts w:asciiTheme="majorHAnsi" w:hAnsiTheme="majorHAnsi" w:cstheme="majorHAnsi"/>
        </w:rPr>
        <w:t xml:space="preserve"> </w:t>
      </w:r>
      <w:r w:rsidR="00AD7C8B" w:rsidRPr="006C491D">
        <w:rPr>
          <w:rFonts w:asciiTheme="majorHAnsi" w:hAnsiTheme="majorHAnsi" w:cstheme="majorHAnsi"/>
        </w:rPr>
        <w:t>µL</w:t>
      </w:r>
      <w:r w:rsidR="06362C81" w:rsidRPr="006C491D">
        <w:rPr>
          <w:rFonts w:asciiTheme="majorHAnsi" w:hAnsiTheme="majorHAnsi" w:cstheme="majorHAnsi"/>
        </w:rPr>
        <w:t xml:space="preserve"> of </w:t>
      </w:r>
      <w:r w:rsidR="0006063F" w:rsidRPr="006C491D">
        <w:rPr>
          <w:rFonts w:asciiTheme="majorHAnsi" w:hAnsiTheme="majorHAnsi" w:cstheme="majorHAnsi"/>
        </w:rPr>
        <w:t xml:space="preserve">aqueous-base antifade </w:t>
      </w:r>
      <w:r w:rsidR="06362C81" w:rsidRPr="006C491D">
        <w:rPr>
          <w:rFonts w:asciiTheme="majorHAnsi" w:hAnsiTheme="majorHAnsi" w:cstheme="majorHAnsi"/>
        </w:rPr>
        <w:t>mounting medium to each section. Carefully place a coverslip on the slide</w:t>
      </w:r>
      <w:r w:rsidR="00210719" w:rsidRPr="006C491D">
        <w:rPr>
          <w:rFonts w:asciiTheme="majorHAnsi" w:hAnsiTheme="majorHAnsi" w:cstheme="majorHAnsi"/>
        </w:rPr>
        <w:t>, making sure to minimize any bubbles, and l</w:t>
      </w:r>
      <w:r w:rsidR="06362C81" w:rsidRPr="006C491D">
        <w:rPr>
          <w:rFonts w:asciiTheme="majorHAnsi" w:hAnsiTheme="majorHAnsi" w:cstheme="majorHAnsi"/>
        </w:rPr>
        <w:t>et the mounting medium cure for 15</w:t>
      </w:r>
      <w:r w:rsidR="00003599" w:rsidRPr="006C491D">
        <w:rPr>
          <w:rFonts w:asciiTheme="majorHAnsi" w:hAnsiTheme="majorHAnsi" w:cstheme="majorHAnsi"/>
        </w:rPr>
        <w:t>–</w:t>
      </w:r>
      <w:r w:rsidR="06362C81" w:rsidRPr="006C491D">
        <w:rPr>
          <w:rFonts w:asciiTheme="majorHAnsi" w:hAnsiTheme="majorHAnsi" w:cstheme="majorHAnsi"/>
        </w:rPr>
        <w:t xml:space="preserve">30 </w:t>
      </w:r>
      <w:r w:rsidR="00A5359A" w:rsidRPr="006C491D">
        <w:rPr>
          <w:rFonts w:asciiTheme="majorHAnsi" w:hAnsiTheme="majorHAnsi" w:cstheme="majorHAnsi"/>
        </w:rPr>
        <w:t>min</w:t>
      </w:r>
      <w:r w:rsidR="06362C81" w:rsidRPr="006C491D">
        <w:rPr>
          <w:rFonts w:asciiTheme="majorHAnsi" w:hAnsiTheme="majorHAnsi" w:cstheme="majorHAnsi"/>
        </w:rPr>
        <w:t xml:space="preserve">. </w:t>
      </w:r>
    </w:p>
    <w:p w14:paraId="46FC51E9" w14:textId="46FF43C9" w:rsidR="00A23966" w:rsidRPr="006C491D" w:rsidRDefault="00A23966" w:rsidP="002F03DA">
      <w:pPr>
        <w:pStyle w:val="ListParagraph"/>
        <w:spacing w:after="0" w:line="240" w:lineRule="auto"/>
        <w:ind w:left="792" w:hanging="432"/>
        <w:jc w:val="both"/>
        <w:rPr>
          <w:rFonts w:asciiTheme="majorHAnsi" w:hAnsiTheme="majorHAnsi" w:cstheme="majorHAnsi"/>
          <w:sz w:val="24"/>
          <w:szCs w:val="24"/>
        </w:rPr>
      </w:pPr>
    </w:p>
    <w:p w14:paraId="0315AE56" w14:textId="1BCE8AD8" w:rsidR="00FD1159" w:rsidRPr="006C491D" w:rsidRDefault="00F9651A" w:rsidP="002F03DA">
      <w:pPr>
        <w:ind w:left="792" w:hanging="432"/>
        <w:rPr>
          <w:rFonts w:asciiTheme="majorHAnsi" w:hAnsiTheme="majorHAnsi" w:cstheme="majorHAnsi"/>
        </w:rPr>
      </w:pPr>
      <w:r w:rsidRPr="006C491D">
        <w:rPr>
          <w:rFonts w:asciiTheme="majorHAnsi" w:hAnsiTheme="majorHAnsi" w:cstheme="majorHAnsi"/>
        </w:rPr>
        <w:t xml:space="preserve">3.15. </w:t>
      </w:r>
      <w:r w:rsidR="06362C81" w:rsidRPr="006C491D">
        <w:rPr>
          <w:rFonts w:asciiTheme="majorHAnsi" w:hAnsiTheme="majorHAnsi" w:cstheme="majorHAnsi"/>
        </w:rPr>
        <w:t>Image the stained slides. For a more detailed explanation of panel design</w:t>
      </w:r>
      <w:r w:rsidRPr="006C491D">
        <w:rPr>
          <w:rFonts w:asciiTheme="majorHAnsi" w:hAnsiTheme="majorHAnsi" w:cstheme="majorHAnsi"/>
        </w:rPr>
        <w:t xml:space="preserve"> </w:t>
      </w:r>
      <w:r w:rsidR="06362C81" w:rsidRPr="006C491D">
        <w:rPr>
          <w:rFonts w:asciiTheme="majorHAnsi" w:hAnsiTheme="majorHAnsi" w:cstheme="majorHAnsi"/>
        </w:rPr>
        <w:t>considerations and image acquisition for IBEX, see the original published IBEX protocol</w:t>
      </w:r>
      <w:r w:rsidR="006E1C1E" w:rsidRPr="006C491D">
        <w:rPr>
          <w:rFonts w:asciiTheme="majorHAnsi" w:hAnsiTheme="majorHAnsi" w:cstheme="majorHAnsi"/>
        </w:rPr>
        <w:t>s</w:t>
      </w:r>
      <w:r w:rsidR="006E1C1E" w:rsidRPr="006C491D">
        <w:rPr>
          <w:rFonts w:asciiTheme="majorHAnsi" w:hAnsiTheme="majorHAnsi" w:cstheme="majorHAnsi"/>
          <w:vertAlign w:val="superscript"/>
        </w:rPr>
        <w:t>12-</w:t>
      </w:r>
      <w:r w:rsidR="06362C81" w:rsidRPr="006C491D">
        <w:rPr>
          <w:rFonts w:asciiTheme="majorHAnsi" w:hAnsiTheme="majorHAnsi" w:cstheme="majorHAnsi"/>
          <w:vertAlign w:val="superscript"/>
        </w:rPr>
        <w:t>13</w:t>
      </w:r>
      <w:r w:rsidR="06362C81" w:rsidRPr="006C491D">
        <w:rPr>
          <w:rFonts w:asciiTheme="majorHAnsi" w:hAnsiTheme="majorHAnsi" w:cstheme="majorHAnsi"/>
        </w:rPr>
        <w:t>.</w:t>
      </w:r>
    </w:p>
    <w:p w14:paraId="704CFD75" w14:textId="77777777" w:rsidR="00B21878" w:rsidRPr="006C491D" w:rsidRDefault="00B21878" w:rsidP="002F03DA">
      <w:pPr>
        <w:ind w:left="792" w:hanging="432"/>
        <w:rPr>
          <w:rFonts w:asciiTheme="majorHAnsi" w:hAnsiTheme="majorHAnsi" w:cstheme="majorHAnsi"/>
        </w:rPr>
      </w:pPr>
    </w:p>
    <w:p w14:paraId="5FFA3A37" w14:textId="7E1B71FD" w:rsidR="00B21878" w:rsidRPr="006C491D" w:rsidRDefault="00F9651A" w:rsidP="002F03DA">
      <w:pPr>
        <w:ind w:left="792" w:firstLine="18"/>
        <w:rPr>
          <w:rFonts w:asciiTheme="majorHAnsi" w:hAnsiTheme="majorHAnsi" w:cstheme="majorHAnsi"/>
        </w:rPr>
      </w:pPr>
      <w:r w:rsidRPr="006C491D">
        <w:rPr>
          <w:rFonts w:asciiTheme="majorHAnsi" w:hAnsiTheme="majorHAnsi" w:cstheme="majorHAnsi"/>
        </w:rPr>
        <w:t>Pause point:</w:t>
      </w:r>
      <w:r w:rsidRPr="006C491D">
        <w:rPr>
          <w:rFonts w:asciiTheme="majorHAnsi" w:hAnsiTheme="majorHAnsi" w:cstheme="majorHAnsi"/>
          <w:b/>
          <w:bCs/>
        </w:rPr>
        <w:t xml:space="preserve"> </w:t>
      </w:r>
      <w:r w:rsidR="00686450" w:rsidRPr="006C491D">
        <w:rPr>
          <w:rFonts w:asciiTheme="majorHAnsi" w:hAnsiTheme="majorHAnsi" w:cstheme="majorHAnsi"/>
        </w:rPr>
        <w:t xml:space="preserve">Store mounted slides in the dark at 4°C for up to 3 days, </w:t>
      </w:r>
      <w:r w:rsidRPr="006C491D">
        <w:rPr>
          <w:rFonts w:asciiTheme="majorHAnsi" w:hAnsiTheme="majorHAnsi" w:cstheme="majorHAnsi"/>
        </w:rPr>
        <w:t>though we recommend proceeding immediately to ensure minimal RNA degradation.</w:t>
      </w:r>
    </w:p>
    <w:p w14:paraId="148A27A3" w14:textId="77777777" w:rsidR="00A23966" w:rsidRPr="006C491D" w:rsidRDefault="00A23966" w:rsidP="00054279">
      <w:pPr>
        <w:ind w:left="792" w:hanging="432"/>
        <w:rPr>
          <w:rFonts w:asciiTheme="majorHAnsi" w:hAnsiTheme="majorHAnsi" w:cstheme="majorHAnsi"/>
        </w:rPr>
      </w:pPr>
    </w:p>
    <w:p w14:paraId="14E8E4F7" w14:textId="1AEF2EFC" w:rsidR="00B7318C" w:rsidRPr="006C491D" w:rsidRDefault="00F9651A" w:rsidP="00054279">
      <w:pPr>
        <w:rPr>
          <w:rFonts w:asciiTheme="majorHAnsi" w:hAnsiTheme="majorHAnsi" w:cstheme="majorHAnsi"/>
        </w:rPr>
      </w:pPr>
      <w:r w:rsidRPr="006C491D">
        <w:rPr>
          <w:rFonts w:asciiTheme="majorHAnsi" w:hAnsiTheme="majorHAnsi" w:cstheme="majorHAnsi"/>
        </w:rPr>
        <w:t xml:space="preserve">4. </w:t>
      </w:r>
      <w:r w:rsidR="000366BB" w:rsidRPr="006C491D">
        <w:rPr>
          <w:rFonts w:asciiTheme="majorHAnsi" w:hAnsiTheme="majorHAnsi" w:cstheme="majorHAnsi"/>
        </w:rPr>
        <w:t>Fluorophore bleaching and iterative protein staining</w:t>
      </w:r>
    </w:p>
    <w:p w14:paraId="53D407F7" w14:textId="77777777" w:rsidR="00A23966" w:rsidRPr="006C491D" w:rsidRDefault="00A23966" w:rsidP="00054279">
      <w:pPr>
        <w:pStyle w:val="ListParagraph"/>
        <w:spacing w:after="0" w:line="240" w:lineRule="auto"/>
        <w:ind w:left="360"/>
        <w:jc w:val="both"/>
        <w:rPr>
          <w:rFonts w:asciiTheme="majorHAnsi" w:hAnsiTheme="majorHAnsi" w:cstheme="majorHAnsi"/>
          <w:sz w:val="24"/>
          <w:szCs w:val="24"/>
        </w:rPr>
      </w:pPr>
    </w:p>
    <w:p w14:paraId="0EAAD415" w14:textId="18533DC3" w:rsidR="00B7318C" w:rsidRPr="006C491D" w:rsidRDefault="00F9651A" w:rsidP="00054279">
      <w:pPr>
        <w:ind w:left="792" w:hanging="432"/>
        <w:rPr>
          <w:rFonts w:asciiTheme="majorHAnsi" w:hAnsiTheme="majorHAnsi" w:cstheme="majorHAnsi"/>
        </w:rPr>
      </w:pPr>
      <w:r w:rsidRPr="006C491D">
        <w:rPr>
          <w:rFonts w:asciiTheme="majorHAnsi" w:hAnsiTheme="majorHAnsi" w:cstheme="majorHAnsi"/>
        </w:rPr>
        <w:t xml:space="preserve">4.1. </w:t>
      </w:r>
      <w:r w:rsidR="00E105FA" w:rsidRPr="006C491D">
        <w:rPr>
          <w:rFonts w:asciiTheme="majorHAnsi" w:hAnsiTheme="majorHAnsi" w:cstheme="majorHAnsi"/>
        </w:rPr>
        <w:t>S</w:t>
      </w:r>
      <w:r w:rsidR="00E75464" w:rsidRPr="006C491D">
        <w:rPr>
          <w:rFonts w:asciiTheme="majorHAnsi" w:hAnsiTheme="majorHAnsi" w:cstheme="majorHAnsi"/>
        </w:rPr>
        <w:t>ubmerge</w:t>
      </w:r>
      <w:r w:rsidR="06362C81" w:rsidRPr="006C491D">
        <w:rPr>
          <w:rFonts w:asciiTheme="majorHAnsi" w:hAnsiTheme="majorHAnsi" w:cstheme="majorHAnsi"/>
        </w:rPr>
        <w:t xml:space="preserve"> the slides in </w:t>
      </w:r>
      <w:r w:rsidR="00940094" w:rsidRPr="006C491D">
        <w:rPr>
          <w:rFonts w:asciiTheme="majorHAnsi" w:hAnsiTheme="majorHAnsi" w:cstheme="majorHAnsi"/>
        </w:rPr>
        <w:t>RNase</w:t>
      </w:r>
      <w:r w:rsidR="06362C81" w:rsidRPr="006C491D">
        <w:rPr>
          <w:rFonts w:asciiTheme="majorHAnsi" w:hAnsiTheme="majorHAnsi" w:cstheme="majorHAnsi"/>
        </w:rPr>
        <w:t xml:space="preserve">-free </w:t>
      </w:r>
      <w:r w:rsidR="00310752" w:rsidRPr="006C491D">
        <w:rPr>
          <w:rFonts w:asciiTheme="majorHAnsi" w:hAnsiTheme="majorHAnsi" w:cstheme="majorHAnsi"/>
        </w:rPr>
        <w:t>1X</w:t>
      </w:r>
      <w:r w:rsidR="06362C81" w:rsidRPr="006C491D">
        <w:rPr>
          <w:rFonts w:asciiTheme="majorHAnsi" w:hAnsiTheme="majorHAnsi" w:cstheme="majorHAnsi"/>
        </w:rPr>
        <w:t xml:space="preserve"> PBS </w:t>
      </w:r>
      <w:r w:rsidR="00E105FA" w:rsidRPr="006C491D">
        <w:rPr>
          <w:rFonts w:asciiTheme="majorHAnsi" w:hAnsiTheme="majorHAnsi" w:cstheme="majorHAnsi"/>
        </w:rPr>
        <w:t>until</w:t>
      </w:r>
      <w:r w:rsidR="0006063F" w:rsidRPr="006C491D">
        <w:rPr>
          <w:rFonts w:asciiTheme="majorHAnsi" w:hAnsiTheme="majorHAnsi" w:cstheme="majorHAnsi"/>
        </w:rPr>
        <w:t xml:space="preserve"> t</w:t>
      </w:r>
      <w:r w:rsidR="06362C81" w:rsidRPr="006C491D">
        <w:rPr>
          <w:rFonts w:asciiTheme="majorHAnsi" w:hAnsiTheme="majorHAnsi" w:cstheme="majorHAnsi"/>
        </w:rPr>
        <w:t>he cover slip easily slide</w:t>
      </w:r>
      <w:r w:rsidR="00E105FA" w:rsidRPr="006C491D">
        <w:rPr>
          <w:rFonts w:asciiTheme="majorHAnsi" w:hAnsiTheme="majorHAnsi" w:cstheme="majorHAnsi"/>
        </w:rPr>
        <w:t>s</w:t>
      </w:r>
      <w:r w:rsidR="06362C81" w:rsidRPr="006C491D">
        <w:rPr>
          <w:rFonts w:asciiTheme="majorHAnsi" w:hAnsiTheme="majorHAnsi" w:cstheme="majorHAnsi"/>
        </w:rPr>
        <w:t xml:space="preserve"> off without any application of force</w:t>
      </w:r>
      <w:r w:rsidR="00E105FA" w:rsidRPr="006C491D">
        <w:rPr>
          <w:rFonts w:asciiTheme="majorHAnsi" w:hAnsiTheme="majorHAnsi" w:cstheme="majorHAnsi"/>
        </w:rPr>
        <w:t>. Depending on how long the coverslip has been mounted this can</w:t>
      </w:r>
      <w:r w:rsidR="00AB3D7B" w:rsidRPr="006C491D">
        <w:rPr>
          <w:rFonts w:asciiTheme="majorHAnsi" w:hAnsiTheme="majorHAnsi" w:cstheme="majorHAnsi"/>
        </w:rPr>
        <w:t xml:space="preserve"> take up to 16 h.</w:t>
      </w:r>
    </w:p>
    <w:p w14:paraId="3BFACAAA" w14:textId="77777777" w:rsidR="00B7318C" w:rsidRPr="006C491D" w:rsidRDefault="00B7318C" w:rsidP="00054279">
      <w:pPr>
        <w:pStyle w:val="ListParagraph"/>
        <w:spacing w:after="0" w:line="240" w:lineRule="auto"/>
        <w:ind w:left="792"/>
        <w:jc w:val="both"/>
        <w:rPr>
          <w:rFonts w:asciiTheme="majorHAnsi" w:hAnsiTheme="majorHAnsi" w:cstheme="majorHAnsi"/>
          <w:sz w:val="24"/>
          <w:szCs w:val="24"/>
        </w:rPr>
      </w:pPr>
    </w:p>
    <w:p w14:paraId="32CB969B" w14:textId="728B7728" w:rsidR="00B7318C" w:rsidRPr="006C491D" w:rsidRDefault="00F9651A" w:rsidP="00054279">
      <w:pPr>
        <w:ind w:left="792" w:hanging="432"/>
        <w:rPr>
          <w:rFonts w:asciiTheme="majorHAnsi" w:hAnsiTheme="majorHAnsi" w:cstheme="majorHAnsi"/>
        </w:rPr>
      </w:pPr>
      <w:r w:rsidRPr="006C491D">
        <w:rPr>
          <w:rFonts w:asciiTheme="majorHAnsi" w:hAnsiTheme="majorHAnsi" w:cstheme="majorHAnsi"/>
        </w:rPr>
        <w:t xml:space="preserve">4.2. </w:t>
      </w:r>
      <w:r w:rsidR="06362C81" w:rsidRPr="006C491D">
        <w:rPr>
          <w:rFonts w:asciiTheme="majorHAnsi" w:hAnsiTheme="majorHAnsi" w:cstheme="majorHAnsi"/>
        </w:rPr>
        <w:t xml:space="preserve">While the slides are soaking, </w:t>
      </w:r>
      <w:r w:rsidR="00D45102" w:rsidRPr="006C491D">
        <w:rPr>
          <w:rFonts w:asciiTheme="majorHAnsi" w:hAnsiTheme="majorHAnsi" w:cstheme="majorHAnsi"/>
        </w:rPr>
        <w:t>p</w:t>
      </w:r>
      <w:r w:rsidR="00363775" w:rsidRPr="006C491D">
        <w:rPr>
          <w:rFonts w:asciiTheme="majorHAnsi" w:hAnsiTheme="majorHAnsi" w:cstheme="majorHAnsi"/>
        </w:rPr>
        <w:t xml:space="preserve">repare a 1 mg·mL⁻¹ solution of </w:t>
      </w:r>
      <w:proofErr w:type="spellStart"/>
      <w:r w:rsidR="00363775" w:rsidRPr="006C491D">
        <w:rPr>
          <w:rFonts w:asciiTheme="majorHAnsi" w:hAnsiTheme="majorHAnsi" w:cstheme="majorHAnsi"/>
        </w:rPr>
        <w:t>LiBH</w:t>
      </w:r>
      <w:proofErr w:type="spellEnd"/>
      <w:r w:rsidR="00363775" w:rsidRPr="006C491D">
        <w:rPr>
          <w:rFonts w:asciiTheme="majorHAnsi" w:hAnsiTheme="majorHAnsi" w:cstheme="majorHAnsi"/>
        </w:rPr>
        <w:t xml:space="preserve">₄ in RNase-free DI H₂O by gently mixing until fully dissolved </w:t>
      </w:r>
      <w:r w:rsidR="06362C81" w:rsidRPr="006C491D">
        <w:rPr>
          <w:rFonts w:asciiTheme="majorHAnsi" w:hAnsiTheme="majorHAnsi" w:cstheme="majorHAnsi"/>
        </w:rPr>
        <w:t xml:space="preserve"> and wait 10 </w:t>
      </w:r>
      <w:r w:rsidR="00A5359A" w:rsidRPr="006C491D">
        <w:rPr>
          <w:rFonts w:asciiTheme="majorHAnsi" w:hAnsiTheme="majorHAnsi" w:cstheme="majorHAnsi"/>
        </w:rPr>
        <w:t>min</w:t>
      </w:r>
      <w:r w:rsidR="06362C81" w:rsidRPr="006C491D">
        <w:rPr>
          <w:rFonts w:asciiTheme="majorHAnsi" w:hAnsiTheme="majorHAnsi" w:cstheme="majorHAnsi"/>
        </w:rPr>
        <w:t xml:space="preserve"> for it to activate. Activation has occurred when bubbles are present in the solution</w:t>
      </w:r>
      <w:r w:rsidR="00B16A95" w:rsidRPr="006C491D">
        <w:rPr>
          <w:rFonts w:asciiTheme="majorHAnsi" w:hAnsiTheme="majorHAnsi" w:cstheme="majorHAnsi"/>
        </w:rPr>
        <w:t xml:space="preserve"> and</w:t>
      </w:r>
      <w:r w:rsidR="00715CD6" w:rsidRPr="006C491D">
        <w:rPr>
          <w:rFonts w:asciiTheme="majorHAnsi" w:hAnsiTheme="majorHAnsi" w:cstheme="majorHAnsi"/>
        </w:rPr>
        <w:t xml:space="preserve"> activity</w:t>
      </w:r>
      <w:r w:rsidR="00B16A95" w:rsidRPr="006C491D">
        <w:rPr>
          <w:rFonts w:asciiTheme="majorHAnsi" w:hAnsiTheme="majorHAnsi" w:cstheme="majorHAnsi"/>
        </w:rPr>
        <w:t xml:space="preserve"> lasts for up to 4 h. </w:t>
      </w:r>
    </w:p>
    <w:p w14:paraId="7050B3BF" w14:textId="77777777" w:rsidR="00B7318C" w:rsidRPr="006C491D" w:rsidRDefault="00B7318C" w:rsidP="00054279">
      <w:pPr>
        <w:ind w:left="792" w:hanging="432"/>
        <w:rPr>
          <w:rFonts w:asciiTheme="majorHAnsi" w:hAnsiTheme="majorHAnsi" w:cstheme="majorHAnsi"/>
        </w:rPr>
      </w:pPr>
    </w:p>
    <w:p w14:paraId="625FE964" w14:textId="3B96FA25" w:rsidR="00B7318C" w:rsidRPr="006C491D" w:rsidRDefault="00F9651A" w:rsidP="00054279">
      <w:pPr>
        <w:pStyle w:val="ListParagraph"/>
        <w:spacing w:after="0" w:line="240" w:lineRule="auto"/>
        <w:ind w:left="792" w:hanging="72"/>
        <w:jc w:val="both"/>
        <w:rPr>
          <w:rFonts w:asciiTheme="majorHAnsi" w:hAnsiTheme="majorHAnsi" w:cstheme="majorHAnsi"/>
          <w:sz w:val="24"/>
          <w:szCs w:val="24"/>
        </w:rPr>
      </w:pPr>
      <w:r w:rsidRPr="006C491D">
        <w:rPr>
          <w:rFonts w:asciiTheme="majorHAnsi" w:hAnsiTheme="majorHAnsi" w:cstheme="majorHAnsi"/>
          <w:sz w:val="24"/>
          <w:szCs w:val="24"/>
        </w:rPr>
        <w:t>Caution: LiBH</w:t>
      </w:r>
      <w:r w:rsidRPr="006C491D">
        <w:rPr>
          <w:rFonts w:asciiTheme="majorHAnsi" w:hAnsiTheme="majorHAnsi" w:cstheme="majorHAnsi"/>
          <w:sz w:val="24"/>
          <w:szCs w:val="24"/>
          <w:vertAlign w:val="subscript"/>
        </w:rPr>
        <w:t>4</w:t>
      </w:r>
      <w:r w:rsidRPr="006C491D">
        <w:rPr>
          <w:rFonts w:asciiTheme="majorHAnsi" w:hAnsiTheme="majorHAnsi" w:cstheme="majorHAnsi"/>
          <w:sz w:val="24"/>
          <w:szCs w:val="24"/>
        </w:rPr>
        <w:t xml:space="preserve"> is water reactive, avoid excess exposure</w:t>
      </w:r>
      <w:r w:rsidR="00210719" w:rsidRPr="006C491D">
        <w:rPr>
          <w:rFonts w:asciiTheme="majorHAnsi" w:hAnsiTheme="majorHAnsi" w:cstheme="majorHAnsi"/>
          <w:sz w:val="24"/>
          <w:szCs w:val="24"/>
        </w:rPr>
        <w:t xml:space="preserve"> of powdered stock</w:t>
      </w:r>
      <w:r w:rsidRPr="006C491D">
        <w:rPr>
          <w:rFonts w:asciiTheme="majorHAnsi" w:hAnsiTheme="majorHAnsi" w:cstheme="majorHAnsi"/>
          <w:sz w:val="24"/>
          <w:szCs w:val="24"/>
        </w:rPr>
        <w:t xml:space="preserve"> to moisture and properly dispose of waste accordingly. </w:t>
      </w:r>
    </w:p>
    <w:p w14:paraId="494A7072" w14:textId="77777777" w:rsidR="00B7318C" w:rsidRPr="006C491D" w:rsidRDefault="00B7318C" w:rsidP="00054279">
      <w:pPr>
        <w:pStyle w:val="ListParagraph"/>
        <w:spacing w:after="0" w:line="240" w:lineRule="auto"/>
        <w:ind w:left="792" w:hanging="432"/>
        <w:jc w:val="both"/>
        <w:rPr>
          <w:rFonts w:asciiTheme="majorHAnsi" w:hAnsiTheme="majorHAnsi" w:cstheme="majorHAnsi"/>
          <w:sz w:val="24"/>
          <w:szCs w:val="24"/>
        </w:rPr>
      </w:pPr>
    </w:p>
    <w:p w14:paraId="3F4EF632" w14:textId="4B3E95D8" w:rsidR="00B7318C" w:rsidRPr="006C491D" w:rsidRDefault="00F9651A" w:rsidP="002F03DA">
      <w:pPr>
        <w:ind w:left="792" w:hanging="432"/>
        <w:rPr>
          <w:rFonts w:asciiTheme="majorHAnsi" w:hAnsiTheme="majorHAnsi" w:cstheme="majorHAnsi"/>
        </w:rPr>
      </w:pPr>
      <w:r w:rsidRPr="006C491D">
        <w:rPr>
          <w:rFonts w:asciiTheme="majorHAnsi" w:hAnsiTheme="majorHAnsi" w:cstheme="majorHAnsi"/>
        </w:rPr>
        <w:t>4.3. Wash the slides once</w:t>
      </w:r>
      <w:r w:rsidR="0006063F" w:rsidRPr="006C491D">
        <w:rPr>
          <w:rFonts w:asciiTheme="majorHAnsi" w:hAnsiTheme="majorHAnsi" w:cstheme="majorHAnsi"/>
        </w:rPr>
        <w:t xml:space="preserve"> for 2 </w:t>
      </w:r>
      <w:r w:rsidR="00A5359A" w:rsidRPr="006C491D">
        <w:rPr>
          <w:rFonts w:asciiTheme="majorHAnsi" w:hAnsiTheme="majorHAnsi" w:cstheme="majorHAnsi"/>
        </w:rPr>
        <w:t>min</w:t>
      </w:r>
      <w:r w:rsidRPr="006C491D">
        <w:rPr>
          <w:rFonts w:asciiTheme="majorHAnsi" w:hAnsiTheme="majorHAnsi" w:cstheme="majorHAnsi"/>
        </w:rPr>
        <w:t xml:space="preserve"> in </w:t>
      </w:r>
      <w:r w:rsidR="00940094" w:rsidRPr="006C491D">
        <w:rPr>
          <w:rFonts w:asciiTheme="majorHAnsi" w:hAnsiTheme="majorHAnsi" w:cstheme="majorHAnsi"/>
        </w:rPr>
        <w:t>RNase</w:t>
      </w:r>
      <w:r w:rsidRPr="006C491D">
        <w:rPr>
          <w:rFonts w:asciiTheme="majorHAnsi" w:hAnsiTheme="majorHAnsi" w:cstheme="majorHAnsi"/>
        </w:rPr>
        <w:t xml:space="preserve">-free </w:t>
      </w:r>
      <w:r w:rsidR="00310752" w:rsidRPr="006C491D">
        <w:rPr>
          <w:rFonts w:asciiTheme="majorHAnsi" w:hAnsiTheme="majorHAnsi" w:cstheme="majorHAnsi"/>
        </w:rPr>
        <w:t>1X</w:t>
      </w:r>
      <w:r w:rsidRPr="006C491D">
        <w:rPr>
          <w:rFonts w:asciiTheme="majorHAnsi" w:hAnsiTheme="majorHAnsi" w:cstheme="majorHAnsi"/>
        </w:rPr>
        <w:t xml:space="preserve"> PBS to remove any mounting medium residue,</w:t>
      </w:r>
      <w:r w:rsidR="009A1216" w:rsidRPr="006C491D">
        <w:rPr>
          <w:rFonts w:asciiTheme="majorHAnsi" w:hAnsiTheme="majorHAnsi" w:cstheme="majorHAnsi"/>
        </w:rPr>
        <w:t xml:space="preserve"> </w:t>
      </w:r>
      <w:r w:rsidRPr="006C491D">
        <w:rPr>
          <w:rFonts w:asciiTheme="majorHAnsi" w:hAnsiTheme="majorHAnsi" w:cstheme="majorHAnsi"/>
        </w:rPr>
        <w:t>then pipette 100</w:t>
      </w:r>
      <w:r w:rsidR="00003599" w:rsidRPr="006C491D">
        <w:rPr>
          <w:rFonts w:asciiTheme="majorHAnsi" w:hAnsiTheme="majorHAnsi" w:cstheme="majorHAnsi"/>
        </w:rPr>
        <w:t>–</w:t>
      </w:r>
      <w:r w:rsidRPr="006C491D">
        <w:rPr>
          <w:rFonts w:asciiTheme="majorHAnsi" w:hAnsiTheme="majorHAnsi" w:cstheme="majorHAnsi"/>
        </w:rPr>
        <w:t>150</w:t>
      </w:r>
      <w:r w:rsidR="00A23966" w:rsidRPr="006C491D">
        <w:rPr>
          <w:rFonts w:asciiTheme="majorHAnsi" w:hAnsiTheme="majorHAnsi" w:cstheme="majorHAnsi"/>
        </w:rPr>
        <w:t xml:space="preserve"> </w:t>
      </w:r>
      <w:r w:rsidR="00AD7C8B" w:rsidRPr="006C491D">
        <w:rPr>
          <w:rFonts w:asciiTheme="majorHAnsi" w:hAnsiTheme="majorHAnsi" w:cstheme="majorHAnsi"/>
        </w:rPr>
        <w:t>µL</w:t>
      </w:r>
      <w:r w:rsidRPr="006C491D">
        <w:rPr>
          <w:rFonts w:asciiTheme="majorHAnsi" w:hAnsiTheme="majorHAnsi" w:cstheme="majorHAnsi"/>
        </w:rPr>
        <w:t xml:space="preserve"> of the LiBH</w:t>
      </w:r>
      <w:r w:rsidRPr="006C491D">
        <w:rPr>
          <w:rFonts w:asciiTheme="majorHAnsi" w:hAnsiTheme="majorHAnsi" w:cstheme="majorHAnsi"/>
          <w:vertAlign w:val="subscript"/>
        </w:rPr>
        <w:t>4</w:t>
      </w:r>
      <w:r w:rsidRPr="006C491D">
        <w:rPr>
          <w:rFonts w:asciiTheme="majorHAnsi" w:hAnsiTheme="majorHAnsi" w:cstheme="majorHAnsi"/>
        </w:rPr>
        <w:t xml:space="preserve"> solution onto each tissue. Incubate in a humid box for 15 min. </w:t>
      </w:r>
    </w:p>
    <w:p w14:paraId="0204A4FF" w14:textId="77777777" w:rsidR="00B7318C" w:rsidRPr="006C491D" w:rsidRDefault="00B7318C" w:rsidP="002F03DA">
      <w:pPr>
        <w:pStyle w:val="ListParagraph"/>
        <w:spacing w:after="0" w:line="240" w:lineRule="auto"/>
        <w:ind w:left="792" w:hanging="432"/>
        <w:jc w:val="both"/>
        <w:rPr>
          <w:rFonts w:asciiTheme="majorHAnsi" w:hAnsiTheme="majorHAnsi" w:cstheme="majorHAnsi"/>
          <w:sz w:val="24"/>
          <w:szCs w:val="24"/>
        </w:rPr>
      </w:pPr>
    </w:p>
    <w:p w14:paraId="041292D0" w14:textId="03AA3454" w:rsidR="00B7318C" w:rsidRPr="006C491D" w:rsidRDefault="00F9651A" w:rsidP="002F03DA">
      <w:pPr>
        <w:pStyle w:val="ListParagraph"/>
        <w:spacing w:after="0" w:line="240" w:lineRule="auto"/>
        <w:ind w:left="792" w:hanging="72"/>
        <w:jc w:val="both"/>
        <w:rPr>
          <w:rFonts w:asciiTheme="majorHAnsi" w:hAnsiTheme="majorHAnsi" w:cstheme="majorHAnsi"/>
          <w:sz w:val="24"/>
          <w:szCs w:val="24"/>
        </w:rPr>
      </w:pPr>
      <w:r w:rsidRPr="006C491D">
        <w:rPr>
          <w:rFonts w:asciiTheme="majorHAnsi" w:hAnsiTheme="majorHAnsi" w:cstheme="majorHAnsi"/>
          <w:sz w:val="24"/>
          <w:szCs w:val="24"/>
        </w:rPr>
        <w:t>Note: Depending on the fluorophores used for staining, this incubation time may need to be lengthened</w:t>
      </w:r>
      <w:r w:rsidR="006E1C1E" w:rsidRPr="006C491D">
        <w:rPr>
          <w:rFonts w:asciiTheme="majorHAnsi" w:hAnsiTheme="majorHAnsi" w:cstheme="majorHAnsi"/>
          <w:sz w:val="24"/>
          <w:szCs w:val="24"/>
        </w:rPr>
        <w:t xml:space="preserve"> (discussed at length in the IBEX methods papers)</w:t>
      </w:r>
      <w:r w:rsidR="006E1C1E" w:rsidRPr="006C491D">
        <w:rPr>
          <w:rFonts w:asciiTheme="majorHAnsi" w:hAnsiTheme="majorHAnsi" w:cstheme="majorHAnsi"/>
          <w:sz w:val="24"/>
          <w:szCs w:val="24"/>
          <w:vertAlign w:val="superscript"/>
        </w:rPr>
        <w:t>12</w:t>
      </w:r>
      <w:r w:rsidR="00003599" w:rsidRPr="006C491D">
        <w:rPr>
          <w:rFonts w:asciiTheme="majorHAnsi" w:hAnsiTheme="majorHAnsi" w:cstheme="majorHAnsi"/>
          <w:sz w:val="24"/>
          <w:szCs w:val="24"/>
          <w:vertAlign w:val="superscript"/>
        </w:rPr>
        <w:t>–</w:t>
      </w:r>
      <w:r w:rsidR="006E1C1E" w:rsidRPr="006C491D">
        <w:rPr>
          <w:rFonts w:asciiTheme="majorHAnsi" w:hAnsiTheme="majorHAnsi" w:cstheme="majorHAnsi"/>
          <w:sz w:val="24"/>
          <w:szCs w:val="24"/>
          <w:vertAlign w:val="superscript"/>
        </w:rPr>
        <w:t>13</w:t>
      </w:r>
      <w:r w:rsidRPr="006C491D">
        <w:rPr>
          <w:rFonts w:asciiTheme="majorHAnsi" w:hAnsiTheme="majorHAnsi" w:cstheme="majorHAnsi"/>
          <w:sz w:val="24"/>
          <w:szCs w:val="24"/>
        </w:rPr>
        <w:t xml:space="preserve">. </w:t>
      </w:r>
    </w:p>
    <w:p w14:paraId="4C4B19A9" w14:textId="77777777" w:rsidR="00947C66" w:rsidRPr="006C491D" w:rsidRDefault="00947C66" w:rsidP="002F03DA">
      <w:pPr>
        <w:pStyle w:val="ListParagraph"/>
        <w:spacing w:after="0" w:line="240" w:lineRule="auto"/>
        <w:ind w:left="792" w:hanging="432"/>
        <w:jc w:val="both"/>
        <w:rPr>
          <w:rFonts w:asciiTheme="majorHAnsi" w:hAnsiTheme="majorHAnsi" w:cstheme="majorHAnsi"/>
          <w:sz w:val="24"/>
          <w:szCs w:val="24"/>
        </w:rPr>
      </w:pPr>
    </w:p>
    <w:p w14:paraId="7A5A880B" w14:textId="323E8FBE" w:rsidR="00C36AA9" w:rsidRPr="006C491D" w:rsidRDefault="00F9651A" w:rsidP="002F03DA">
      <w:pPr>
        <w:ind w:left="792" w:hanging="432"/>
        <w:rPr>
          <w:rFonts w:asciiTheme="majorHAnsi" w:hAnsiTheme="majorHAnsi" w:cstheme="majorHAnsi"/>
        </w:rPr>
      </w:pPr>
      <w:r w:rsidRPr="006C491D">
        <w:rPr>
          <w:rFonts w:asciiTheme="majorHAnsi" w:hAnsiTheme="majorHAnsi" w:cstheme="majorHAnsi"/>
        </w:rPr>
        <w:t>4.4</w:t>
      </w:r>
      <w:r w:rsidR="009A1216" w:rsidRPr="006C491D">
        <w:rPr>
          <w:rFonts w:asciiTheme="majorHAnsi" w:hAnsiTheme="majorHAnsi" w:cstheme="majorHAnsi"/>
        </w:rPr>
        <w:t>.</w:t>
      </w:r>
      <w:r w:rsidRPr="006C491D">
        <w:rPr>
          <w:rFonts w:asciiTheme="majorHAnsi" w:hAnsiTheme="majorHAnsi" w:cstheme="majorHAnsi"/>
        </w:rPr>
        <w:t xml:space="preserve"> </w:t>
      </w:r>
      <w:r w:rsidR="00B7318C" w:rsidRPr="006C491D">
        <w:rPr>
          <w:rFonts w:asciiTheme="majorHAnsi" w:hAnsiTheme="majorHAnsi" w:cstheme="majorHAnsi"/>
        </w:rPr>
        <w:t xml:space="preserve">Wash the slides once by submerging in </w:t>
      </w:r>
      <w:r w:rsidR="00940094" w:rsidRPr="006C491D">
        <w:rPr>
          <w:rFonts w:asciiTheme="majorHAnsi" w:hAnsiTheme="majorHAnsi" w:cstheme="majorHAnsi"/>
        </w:rPr>
        <w:t>RNase</w:t>
      </w:r>
      <w:r w:rsidR="00B7318C" w:rsidRPr="006C491D">
        <w:rPr>
          <w:rFonts w:asciiTheme="majorHAnsi" w:hAnsiTheme="majorHAnsi" w:cstheme="majorHAnsi"/>
        </w:rPr>
        <w:t xml:space="preserve">-free </w:t>
      </w:r>
      <w:r w:rsidR="00310752" w:rsidRPr="006C491D">
        <w:rPr>
          <w:rFonts w:asciiTheme="majorHAnsi" w:hAnsiTheme="majorHAnsi" w:cstheme="majorHAnsi"/>
        </w:rPr>
        <w:t>1X</w:t>
      </w:r>
      <w:r w:rsidR="00B7318C" w:rsidRPr="006C491D">
        <w:rPr>
          <w:rFonts w:asciiTheme="majorHAnsi" w:hAnsiTheme="majorHAnsi" w:cstheme="majorHAnsi"/>
        </w:rPr>
        <w:t xml:space="preserve"> PBS and dunking up and down briefly. </w:t>
      </w:r>
    </w:p>
    <w:p w14:paraId="4F02D715" w14:textId="77777777" w:rsidR="00C36AA9" w:rsidRPr="006C491D" w:rsidRDefault="00C36AA9" w:rsidP="002F03DA">
      <w:pPr>
        <w:pStyle w:val="ListParagraph"/>
        <w:spacing w:after="0" w:line="240" w:lineRule="auto"/>
        <w:ind w:left="792" w:hanging="432"/>
        <w:jc w:val="both"/>
        <w:rPr>
          <w:rFonts w:asciiTheme="majorHAnsi" w:hAnsiTheme="majorHAnsi" w:cstheme="majorHAnsi"/>
          <w:sz w:val="24"/>
          <w:szCs w:val="24"/>
        </w:rPr>
      </w:pPr>
    </w:p>
    <w:p w14:paraId="714D64BC" w14:textId="6B67274D" w:rsidR="00CA53C0" w:rsidRPr="006C491D" w:rsidRDefault="00F9651A" w:rsidP="002F03DA">
      <w:pPr>
        <w:ind w:left="792" w:hanging="432"/>
        <w:rPr>
          <w:rFonts w:asciiTheme="majorHAnsi" w:hAnsiTheme="majorHAnsi" w:cstheme="majorHAnsi"/>
        </w:rPr>
      </w:pPr>
      <w:r w:rsidRPr="006C491D">
        <w:rPr>
          <w:rFonts w:asciiTheme="majorHAnsi" w:hAnsiTheme="majorHAnsi" w:cstheme="majorHAnsi"/>
        </w:rPr>
        <w:t>4.5</w:t>
      </w:r>
      <w:r w:rsidR="009A1216" w:rsidRPr="006C491D">
        <w:rPr>
          <w:rFonts w:asciiTheme="majorHAnsi" w:hAnsiTheme="majorHAnsi" w:cstheme="majorHAnsi"/>
        </w:rPr>
        <w:t xml:space="preserve">. </w:t>
      </w:r>
      <w:r w:rsidR="00B7318C" w:rsidRPr="006C491D">
        <w:rPr>
          <w:rFonts w:asciiTheme="majorHAnsi" w:hAnsiTheme="majorHAnsi" w:cstheme="majorHAnsi"/>
        </w:rPr>
        <w:t>Proceed to staining the slides with additional protein markers by following steps 3.5-3.15. It is not necessary to re-stain the nuclear dye because it does not bleach with LiBH</w:t>
      </w:r>
      <w:r w:rsidR="00B7318C" w:rsidRPr="006C491D">
        <w:rPr>
          <w:rFonts w:asciiTheme="majorHAnsi" w:hAnsiTheme="majorHAnsi" w:cstheme="majorHAnsi"/>
          <w:vertAlign w:val="subscript"/>
        </w:rPr>
        <w:t>4</w:t>
      </w:r>
      <w:r w:rsidR="00B7318C" w:rsidRPr="006C491D">
        <w:rPr>
          <w:rFonts w:asciiTheme="majorHAnsi" w:hAnsiTheme="majorHAnsi" w:cstheme="majorHAnsi"/>
        </w:rPr>
        <w:t>. Repeat protein staining</w:t>
      </w:r>
      <w:r w:rsidR="00210719" w:rsidRPr="006C491D">
        <w:rPr>
          <w:rFonts w:asciiTheme="majorHAnsi" w:hAnsiTheme="majorHAnsi" w:cstheme="majorHAnsi"/>
        </w:rPr>
        <w:t xml:space="preserve"> if </w:t>
      </w:r>
      <w:r w:rsidR="00003599" w:rsidRPr="006C491D">
        <w:rPr>
          <w:rFonts w:asciiTheme="majorHAnsi" w:hAnsiTheme="majorHAnsi" w:cstheme="majorHAnsi"/>
        </w:rPr>
        <w:t>necessary</w:t>
      </w:r>
      <w:r w:rsidRPr="006C491D">
        <w:rPr>
          <w:rFonts w:asciiTheme="majorHAnsi" w:hAnsiTheme="majorHAnsi" w:cstheme="majorHAnsi"/>
        </w:rPr>
        <w:t xml:space="preserve">. </w:t>
      </w:r>
    </w:p>
    <w:p w14:paraId="290141E2" w14:textId="7A16D8AE" w:rsidR="00595697" w:rsidRPr="006C491D" w:rsidRDefault="00595697" w:rsidP="002F03DA">
      <w:pPr>
        <w:ind w:left="792" w:hanging="432"/>
        <w:rPr>
          <w:rFonts w:asciiTheme="majorHAnsi" w:hAnsiTheme="majorHAnsi" w:cstheme="majorHAnsi"/>
        </w:rPr>
      </w:pPr>
      <w:r w:rsidRPr="006C491D">
        <w:rPr>
          <w:rFonts w:asciiTheme="majorHAnsi" w:hAnsiTheme="majorHAnsi" w:cstheme="majorHAnsi"/>
        </w:rPr>
        <w:tab/>
      </w:r>
    </w:p>
    <w:p w14:paraId="52D99838" w14:textId="27839E8B" w:rsidR="00595697" w:rsidRPr="006C491D" w:rsidRDefault="00595697" w:rsidP="002F03DA">
      <w:pPr>
        <w:ind w:left="792" w:hanging="432"/>
        <w:rPr>
          <w:rFonts w:asciiTheme="majorHAnsi" w:hAnsiTheme="majorHAnsi" w:cstheme="majorHAnsi"/>
        </w:rPr>
      </w:pPr>
      <w:r w:rsidRPr="006C491D">
        <w:rPr>
          <w:rFonts w:asciiTheme="majorHAnsi" w:hAnsiTheme="majorHAnsi" w:cstheme="majorHAnsi"/>
        </w:rPr>
        <w:tab/>
        <w:t xml:space="preserve">Note: Ensure that image acquisition parameters such as bit depth, voxel size, and Z position remain </w:t>
      </w:r>
      <w:proofErr w:type="spellStart"/>
      <w:r w:rsidRPr="006C491D">
        <w:rPr>
          <w:rFonts w:asciiTheme="majorHAnsi" w:hAnsiTheme="majorHAnsi" w:cstheme="majorHAnsi"/>
        </w:rPr>
        <w:t>consistant</w:t>
      </w:r>
      <w:proofErr w:type="spellEnd"/>
      <w:r w:rsidRPr="006C491D">
        <w:rPr>
          <w:rFonts w:asciiTheme="majorHAnsi" w:hAnsiTheme="majorHAnsi" w:cstheme="majorHAnsi"/>
        </w:rPr>
        <w:t xml:space="preserve"> across cycles to ensure accurate registration and alignment at the end of the protocol.</w:t>
      </w:r>
    </w:p>
    <w:p w14:paraId="646F4977" w14:textId="77777777" w:rsidR="00CA53C0" w:rsidRPr="006C491D" w:rsidRDefault="00CA53C0" w:rsidP="002F03DA">
      <w:pPr>
        <w:ind w:left="792" w:hanging="72"/>
        <w:rPr>
          <w:rFonts w:asciiTheme="majorHAnsi" w:hAnsiTheme="majorHAnsi" w:cstheme="majorHAnsi"/>
        </w:rPr>
      </w:pPr>
    </w:p>
    <w:p w14:paraId="32E7D5E3" w14:textId="43FA2CB2" w:rsidR="00CA53C0" w:rsidRPr="006C491D" w:rsidRDefault="00F9651A" w:rsidP="002F03DA">
      <w:pPr>
        <w:ind w:left="792" w:hanging="72"/>
        <w:rPr>
          <w:rFonts w:asciiTheme="majorHAnsi" w:hAnsiTheme="majorHAnsi" w:cstheme="majorHAnsi"/>
        </w:rPr>
      </w:pPr>
      <w:r w:rsidRPr="006C491D">
        <w:rPr>
          <w:rFonts w:asciiTheme="majorHAnsi" w:hAnsiTheme="majorHAnsi" w:cstheme="majorHAnsi"/>
        </w:rPr>
        <w:lastRenderedPageBreak/>
        <w:t>Pause point:</w:t>
      </w:r>
      <w:r w:rsidR="00210719" w:rsidRPr="006C491D">
        <w:rPr>
          <w:rFonts w:asciiTheme="majorHAnsi" w:hAnsiTheme="majorHAnsi" w:cstheme="majorHAnsi"/>
        </w:rPr>
        <w:t xml:space="preserve"> </w:t>
      </w:r>
      <w:r w:rsidR="00B21878" w:rsidRPr="006C491D">
        <w:rPr>
          <w:rFonts w:asciiTheme="majorHAnsi" w:hAnsiTheme="majorHAnsi" w:cstheme="majorHAnsi"/>
        </w:rPr>
        <w:t>M</w:t>
      </w:r>
      <w:r w:rsidR="00210719" w:rsidRPr="006C491D">
        <w:rPr>
          <w:rFonts w:asciiTheme="majorHAnsi" w:hAnsiTheme="majorHAnsi" w:cstheme="majorHAnsi"/>
        </w:rPr>
        <w:t xml:space="preserve">ounted </w:t>
      </w:r>
      <w:r w:rsidRPr="006C491D">
        <w:rPr>
          <w:rFonts w:asciiTheme="majorHAnsi" w:hAnsiTheme="majorHAnsi" w:cstheme="majorHAnsi"/>
        </w:rPr>
        <w:t>slides may be stored at 4°C overnight before bleaching the last protein/IBEX cycle and proceeding to RNA.</w:t>
      </w:r>
    </w:p>
    <w:p w14:paraId="3A50F321" w14:textId="77777777" w:rsidR="00CA53C0" w:rsidRPr="006C491D" w:rsidRDefault="00CA53C0" w:rsidP="002F03DA">
      <w:pPr>
        <w:ind w:left="792" w:hanging="432"/>
        <w:rPr>
          <w:rFonts w:asciiTheme="majorHAnsi" w:hAnsiTheme="majorHAnsi" w:cstheme="majorHAnsi"/>
        </w:rPr>
      </w:pPr>
    </w:p>
    <w:p w14:paraId="710EEADC" w14:textId="7B6F8D5B" w:rsidR="00B7318C" w:rsidRPr="002F03DA" w:rsidRDefault="00F9651A" w:rsidP="002F03DA">
      <w:pPr>
        <w:ind w:left="792" w:hanging="432"/>
        <w:rPr>
          <w:rFonts w:asciiTheme="majorHAnsi" w:hAnsiTheme="majorHAnsi" w:cstheme="majorHAnsi"/>
        </w:rPr>
      </w:pPr>
      <w:r w:rsidRPr="006C491D">
        <w:rPr>
          <w:rFonts w:asciiTheme="majorHAnsi" w:hAnsiTheme="majorHAnsi" w:cstheme="majorHAnsi"/>
        </w:rPr>
        <w:t xml:space="preserve">4.6 Immediately proceed to RNAscope HiPlex after bleaching the </w:t>
      </w:r>
      <w:r w:rsidR="00A23966" w:rsidRPr="006C491D">
        <w:rPr>
          <w:rFonts w:asciiTheme="majorHAnsi" w:hAnsiTheme="majorHAnsi" w:cstheme="majorHAnsi"/>
        </w:rPr>
        <w:t>fluorophores</w:t>
      </w:r>
      <w:r w:rsidRPr="006C491D">
        <w:rPr>
          <w:rFonts w:asciiTheme="majorHAnsi" w:hAnsiTheme="majorHAnsi" w:cstheme="majorHAnsi"/>
        </w:rPr>
        <w:t xml:space="preserve"> from the</w:t>
      </w:r>
      <w:r w:rsidR="00B16A95" w:rsidRPr="006C491D">
        <w:rPr>
          <w:rFonts w:asciiTheme="majorHAnsi" w:hAnsiTheme="majorHAnsi" w:cstheme="majorHAnsi"/>
        </w:rPr>
        <w:t xml:space="preserve"> final </w:t>
      </w:r>
      <w:r w:rsidRPr="006C491D">
        <w:rPr>
          <w:rFonts w:asciiTheme="majorHAnsi" w:hAnsiTheme="majorHAnsi" w:cstheme="majorHAnsi"/>
        </w:rPr>
        <w:t>cycle.</w:t>
      </w:r>
      <w:r w:rsidR="00B16A95" w:rsidRPr="006C491D">
        <w:rPr>
          <w:rFonts w:asciiTheme="majorHAnsi" w:hAnsiTheme="majorHAnsi" w:cstheme="majorHAnsi"/>
        </w:rPr>
        <w:t xml:space="preserve"> Although </w:t>
      </w:r>
      <w:r w:rsidR="00E75464" w:rsidRPr="006C491D">
        <w:rPr>
          <w:rFonts w:asciiTheme="majorHAnsi" w:hAnsiTheme="majorHAnsi" w:cstheme="majorHAnsi"/>
        </w:rPr>
        <w:t xml:space="preserve">up to six cycles of </w:t>
      </w:r>
      <w:r w:rsidR="00B16A95" w:rsidRPr="006C491D">
        <w:rPr>
          <w:rFonts w:asciiTheme="majorHAnsi" w:hAnsiTheme="majorHAnsi" w:cstheme="majorHAnsi"/>
        </w:rPr>
        <w:t>standard IBEX</w:t>
      </w:r>
      <w:r w:rsidR="00E75464" w:rsidRPr="006C491D">
        <w:rPr>
          <w:rFonts w:asciiTheme="majorHAnsi" w:hAnsiTheme="majorHAnsi" w:cstheme="majorHAnsi"/>
        </w:rPr>
        <w:t xml:space="preserve"> have been performed without tissue or epitope loss</w:t>
      </w:r>
      <w:r w:rsidR="00A747A0" w:rsidRPr="006C491D">
        <w:rPr>
          <w:rFonts w:asciiTheme="majorHAnsi" w:hAnsiTheme="majorHAnsi" w:cstheme="majorHAnsi"/>
        </w:rPr>
        <w:t xml:space="preserve">, </w:t>
      </w:r>
      <w:r w:rsidR="004349DA" w:rsidRPr="006C491D">
        <w:rPr>
          <w:rFonts w:asciiTheme="majorHAnsi" w:hAnsiTheme="majorHAnsi" w:cstheme="majorHAnsi"/>
        </w:rPr>
        <w:t xml:space="preserve">we do not </w:t>
      </w:r>
      <w:r w:rsidR="00B16A95" w:rsidRPr="006C491D">
        <w:rPr>
          <w:rFonts w:asciiTheme="majorHAnsi" w:hAnsiTheme="majorHAnsi" w:cstheme="majorHAnsi"/>
        </w:rPr>
        <w:t>recommend</w:t>
      </w:r>
      <w:r w:rsidR="004349DA" w:rsidRPr="006C491D">
        <w:rPr>
          <w:rFonts w:asciiTheme="majorHAnsi" w:hAnsiTheme="majorHAnsi" w:cstheme="majorHAnsi"/>
        </w:rPr>
        <w:t xml:space="preserve"> </w:t>
      </w:r>
      <w:r w:rsidR="00B16A95" w:rsidRPr="006C491D">
        <w:rPr>
          <w:rFonts w:asciiTheme="majorHAnsi" w:hAnsiTheme="majorHAnsi" w:cstheme="majorHAnsi"/>
        </w:rPr>
        <w:t>exceed</w:t>
      </w:r>
      <w:r w:rsidR="004349DA" w:rsidRPr="006C491D">
        <w:rPr>
          <w:rFonts w:asciiTheme="majorHAnsi" w:hAnsiTheme="majorHAnsi" w:cstheme="majorHAnsi"/>
        </w:rPr>
        <w:t>ing</w:t>
      </w:r>
      <w:r w:rsidR="00B16A95" w:rsidRPr="006C491D">
        <w:rPr>
          <w:rFonts w:asciiTheme="majorHAnsi" w:hAnsiTheme="majorHAnsi" w:cstheme="majorHAnsi"/>
        </w:rPr>
        <w:t xml:space="preserve"> three cycles </w:t>
      </w:r>
      <w:r w:rsidR="00A747A0" w:rsidRPr="006C491D">
        <w:rPr>
          <w:rFonts w:asciiTheme="majorHAnsi" w:hAnsiTheme="majorHAnsi" w:cstheme="majorHAnsi"/>
        </w:rPr>
        <w:t>of protein staining for this protocol due to</w:t>
      </w:r>
      <w:r w:rsidR="004349DA" w:rsidRPr="006C491D">
        <w:rPr>
          <w:rFonts w:asciiTheme="majorHAnsi" w:hAnsiTheme="majorHAnsi" w:cstheme="majorHAnsi"/>
        </w:rPr>
        <w:t xml:space="preserve"> </w:t>
      </w:r>
      <w:r w:rsidR="007C1AB1" w:rsidRPr="006C491D">
        <w:rPr>
          <w:rFonts w:asciiTheme="majorHAnsi" w:hAnsiTheme="majorHAnsi" w:cstheme="majorHAnsi"/>
        </w:rPr>
        <w:t xml:space="preserve">the potential for </w:t>
      </w:r>
      <w:r w:rsidR="00A747A0" w:rsidRPr="006C491D">
        <w:rPr>
          <w:rFonts w:asciiTheme="majorHAnsi" w:hAnsiTheme="majorHAnsi" w:cstheme="majorHAnsi"/>
        </w:rPr>
        <w:t>RNA</w:t>
      </w:r>
      <w:r w:rsidR="004349DA" w:rsidRPr="006C491D">
        <w:rPr>
          <w:rFonts w:asciiTheme="majorHAnsi" w:hAnsiTheme="majorHAnsi" w:cstheme="majorHAnsi"/>
        </w:rPr>
        <w:t xml:space="preserve"> transcript</w:t>
      </w:r>
      <w:r w:rsidR="00A747A0" w:rsidRPr="006C491D">
        <w:rPr>
          <w:rFonts w:asciiTheme="majorHAnsi" w:hAnsiTheme="majorHAnsi" w:cstheme="majorHAnsi"/>
        </w:rPr>
        <w:t xml:space="preserve"> qualit</w:t>
      </w:r>
      <w:r w:rsidR="007C1AB1" w:rsidRPr="006C491D">
        <w:rPr>
          <w:rFonts w:asciiTheme="majorHAnsi" w:hAnsiTheme="majorHAnsi" w:cstheme="majorHAnsi"/>
        </w:rPr>
        <w:t>y to decrease over longer periods of time</w:t>
      </w:r>
      <w:r w:rsidR="00A747A0" w:rsidRPr="006C491D">
        <w:rPr>
          <w:rFonts w:asciiTheme="majorHAnsi" w:hAnsiTheme="majorHAnsi" w:cstheme="majorHAnsi"/>
        </w:rPr>
        <w:t>.</w:t>
      </w:r>
      <w:r w:rsidR="00A747A0" w:rsidRPr="002F03DA">
        <w:rPr>
          <w:rFonts w:asciiTheme="majorHAnsi" w:hAnsiTheme="majorHAnsi" w:cstheme="majorHAnsi"/>
        </w:rPr>
        <w:t xml:space="preserve">  </w:t>
      </w:r>
    </w:p>
    <w:p w14:paraId="30015B3C" w14:textId="77777777" w:rsidR="00FD1159" w:rsidRPr="002F03DA" w:rsidRDefault="00FD1159" w:rsidP="002F03DA">
      <w:pPr>
        <w:rPr>
          <w:rFonts w:asciiTheme="majorHAnsi" w:hAnsiTheme="majorHAnsi" w:cstheme="majorHAnsi"/>
          <w:b/>
          <w:bCs/>
        </w:rPr>
      </w:pPr>
    </w:p>
    <w:p w14:paraId="6F2A32AE" w14:textId="4A4BCE48" w:rsidR="00B7318C" w:rsidRPr="00F9651A" w:rsidRDefault="00F9651A" w:rsidP="002F03DA">
      <w:pPr>
        <w:rPr>
          <w:rFonts w:asciiTheme="majorHAnsi" w:hAnsiTheme="majorHAnsi" w:cstheme="majorHAnsi"/>
          <w:highlight w:val="yellow"/>
        </w:rPr>
      </w:pPr>
      <w:r w:rsidRPr="00F9651A">
        <w:rPr>
          <w:rFonts w:asciiTheme="majorHAnsi" w:hAnsiTheme="majorHAnsi" w:cstheme="majorHAnsi"/>
          <w:highlight w:val="yellow"/>
        </w:rPr>
        <w:t>5. Slide preparation for RNAscope HiPlex</w:t>
      </w:r>
    </w:p>
    <w:p w14:paraId="1958D56F" w14:textId="77777777" w:rsidR="004A2199" w:rsidRPr="00F9651A" w:rsidRDefault="004A2199" w:rsidP="002F03DA">
      <w:pPr>
        <w:rPr>
          <w:rFonts w:asciiTheme="majorHAnsi" w:hAnsiTheme="majorHAnsi" w:cstheme="majorHAnsi"/>
          <w:b/>
          <w:bCs/>
          <w:highlight w:val="yellow"/>
        </w:rPr>
      </w:pPr>
    </w:p>
    <w:p w14:paraId="0576FAF1" w14:textId="529A6B46" w:rsidR="002B0DF9" w:rsidRPr="00F9651A" w:rsidRDefault="00F9651A" w:rsidP="002F03DA">
      <w:pPr>
        <w:ind w:left="720" w:hanging="270"/>
        <w:rPr>
          <w:rFonts w:asciiTheme="majorHAnsi" w:hAnsiTheme="majorHAnsi" w:cstheme="majorHAnsi"/>
          <w:highlight w:val="yellow"/>
        </w:rPr>
      </w:pPr>
      <w:r w:rsidRPr="00F9651A">
        <w:rPr>
          <w:rFonts w:asciiTheme="majorHAnsi" w:hAnsiTheme="majorHAnsi" w:cstheme="majorHAnsi"/>
          <w:highlight w:val="yellow"/>
        </w:rPr>
        <w:t xml:space="preserve">5.1. </w:t>
      </w:r>
      <w:r w:rsidR="00E75464" w:rsidRPr="00F9651A">
        <w:rPr>
          <w:rFonts w:asciiTheme="majorHAnsi" w:hAnsiTheme="majorHAnsi" w:cstheme="majorHAnsi"/>
          <w:highlight w:val="yellow"/>
        </w:rPr>
        <w:t xml:space="preserve">Submerge the slides </w:t>
      </w:r>
      <w:r w:rsidR="06362C81" w:rsidRPr="00F9651A">
        <w:rPr>
          <w:rFonts w:asciiTheme="majorHAnsi" w:hAnsiTheme="majorHAnsi" w:cstheme="majorHAnsi"/>
          <w:highlight w:val="yellow"/>
        </w:rPr>
        <w:t xml:space="preserve">completely in </w:t>
      </w:r>
      <w:r w:rsidR="00940094" w:rsidRPr="00F9651A">
        <w:rPr>
          <w:rFonts w:asciiTheme="majorHAnsi" w:hAnsiTheme="majorHAnsi" w:cstheme="majorHAnsi"/>
          <w:highlight w:val="yellow"/>
        </w:rPr>
        <w:t>RNase</w:t>
      </w:r>
      <w:r w:rsidR="06362C81" w:rsidRPr="00F9651A">
        <w:rPr>
          <w:rFonts w:asciiTheme="majorHAnsi" w:hAnsiTheme="majorHAnsi" w:cstheme="majorHAnsi"/>
          <w:highlight w:val="yellow"/>
        </w:rPr>
        <w:t xml:space="preserve">-free </w:t>
      </w:r>
      <w:r w:rsidR="00310752" w:rsidRPr="00F9651A">
        <w:rPr>
          <w:rFonts w:asciiTheme="majorHAnsi" w:hAnsiTheme="majorHAnsi" w:cstheme="majorHAnsi"/>
          <w:highlight w:val="yellow"/>
        </w:rPr>
        <w:t>1X</w:t>
      </w:r>
      <w:r w:rsidR="06362C81" w:rsidRPr="00F9651A">
        <w:rPr>
          <w:rFonts w:asciiTheme="majorHAnsi" w:hAnsiTheme="majorHAnsi" w:cstheme="majorHAnsi"/>
          <w:highlight w:val="yellow"/>
        </w:rPr>
        <w:t xml:space="preserve"> PBS </w:t>
      </w:r>
      <w:r w:rsidR="00E75464" w:rsidRPr="00F9651A">
        <w:rPr>
          <w:rFonts w:asciiTheme="majorHAnsi" w:hAnsiTheme="majorHAnsi" w:cstheme="majorHAnsi"/>
          <w:highlight w:val="yellow"/>
        </w:rPr>
        <w:t>until the coverslip easily slides off without any application of force</w:t>
      </w:r>
      <w:r w:rsidR="00AB3D7B" w:rsidRPr="00F9651A">
        <w:rPr>
          <w:rFonts w:asciiTheme="majorHAnsi" w:hAnsiTheme="majorHAnsi" w:cstheme="majorHAnsi"/>
          <w:highlight w:val="yellow"/>
        </w:rPr>
        <w:t xml:space="preserve">. Depending on how long the coverslip has been mounted this can take up to 16 h. </w:t>
      </w:r>
      <w:r w:rsidR="06362C81" w:rsidRPr="00F9651A">
        <w:rPr>
          <w:rFonts w:asciiTheme="majorHAnsi" w:hAnsiTheme="majorHAnsi" w:cstheme="majorHAnsi"/>
          <w:highlight w:val="yellow"/>
        </w:rPr>
        <w:t xml:space="preserve">Wash once </w:t>
      </w:r>
      <w:r w:rsidR="00E75464" w:rsidRPr="00F9651A">
        <w:rPr>
          <w:rFonts w:asciiTheme="majorHAnsi" w:hAnsiTheme="majorHAnsi" w:cstheme="majorHAnsi"/>
          <w:highlight w:val="yellow"/>
        </w:rPr>
        <w:t xml:space="preserve">for 2 </w:t>
      </w:r>
      <w:r w:rsidR="00A5359A" w:rsidRPr="00F9651A">
        <w:rPr>
          <w:rFonts w:asciiTheme="majorHAnsi" w:hAnsiTheme="majorHAnsi" w:cstheme="majorHAnsi"/>
          <w:highlight w:val="yellow"/>
        </w:rPr>
        <w:t>min</w:t>
      </w:r>
      <w:r w:rsidR="00E75464" w:rsidRPr="00F9651A">
        <w:rPr>
          <w:rFonts w:asciiTheme="majorHAnsi" w:hAnsiTheme="majorHAnsi" w:cstheme="majorHAnsi"/>
          <w:highlight w:val="yellow"/>
        </w:rPr>
        <w:t xml:space="preserve"> </w:t>
      </w:r>
      <w:r w:rsidR="06362C81" w:rsidRPr="00F9651A">
        <w:rPr>
          <w:rFonts w:asciiTheme="majorHAnsi" w:hAnsiTheme="majorHAnsi" w:cstheme="majorHAnsi"/>
          <w:highlight w:val="yellow"/>
        </w:rPr>
        <w:t xml:space="preserve">in </w:t>
      </w:r>
      <w:r w:rsidR="00940094" w:rsidRPr="00F9651A">
        <w:rPr>
          <w:rFonts w:asciiTheme="majorHAnsi" w:hAnsiTheme="majorHAnsi" w:cstheme="majorHAnsi"/>
          <w:highlight w:val="yellow"/>
        </w:rPr>
        <w:t>RNase</w:t>
      </w:r>
      <w:r w:rsidR="06362C81" w:rsidRPr="00F9651A">
        <w:rPr>
          <w:rFonts w:asciiTheme="majorHAnsi" w:hAnsiTheme="majorHAnsi" w:cstheme="majorHAnsi"/>
          <w:highlight w:val="yellow"/>
        </w:rPr>
        <w:t xml:space="preserve">-free </w:t>
      </w:r>
      <w:r w:rsidR="00310752" w:rsidRPr="00F9651A">
        <w:rPr>
          <w:rFonts w:asciiTheme="majorHAnsi" w:hAnsiTheme="majorHAnsi" w:cstheme="majorHAnsi"/>
          <w:highlight w:val="yellow"/>
        </w:rPr>
        <w:t>1X</w:t>
      </w:r>
      <w:r w:rsidR="00947C66" w:rsidRPr="00F9651A">
        <w:rPr>
          <w:rFonts w:asciiTheme="majorHAnsi" w:hAnsiTheme="majorHAnsi" w:cstheme="majorHAnsi"/>
          <w:highlight w:val="yellow"/>
        </w:rPr>
        <w:t xml:space="preserve"> </w:t>
      </w:r>
      <w:r w:rsidR="06362C81" w:rsidRPr="00F9651A">
        <w:rPr>
          <w:rFonts w:asciiTheme="majorHAnsi" w:hAnsiTheme="majorHAnsi" w:cstheme="majorHAnsi"/>
          <w:highlight w:val="yellow"/>
        </w:rPr>
        <w:t xml:space="preserve">PBS to remove any mounting medium residue. </w:t>
      </w:r>
    </w:p>
    <w:p w14:paraId="1323A1F2" w14:textId="77777777" w:rsidR="002B0DF9" w:rsidRPr="00F9651A" w:rsidRDefault="002B0DF9" w:rsidP="002F03DA">
      <w:pPr>
        <w:ind w:left="792" w:hanging="432"/>
        <w:rPr>
          <w:rFonts w:asciiTheme="majorHAnsi" w:hAnsiTheme="majorHAnsi" w:cstheme="majorHAnsi"/>
          <w:highlight w:val="yellow"/>
        </w:rPr>
      </w:pPr>
    </w:p>
    <w:p w14:paraId="0F48342D" w14:textId="0D5376B1" w:rsidR="004A7099" w:rsidRPr="00F9651A" w:rsidRDefault="00F9651A" w:rsidP="002F03DA">
      <w:pPr>
        <w:ind w:left="792" w:hanging="432"/>
        <w:rPr>
          <w:rFonts w:asciiTheme="majorHAnsi" w:hAnsiTheme="majorHAnsi" w:cstheme="majorHAnsi"/>
          <w:highlight w:val="yellow"/>
        </w:rPr>
      </w:pPr>
      <w:r w:rsidRPr="00F9651A">
        <w:rPr>
          <w:rFonts w:asciiTheme="majorHAnsi" w:hAnsiTheme="majorHAnsi" w:cstheme="majorHAnsi"/>
          <w:highlight w:val="yellow"/>
        </w:rPr>
        <w:t xml:space="preserve">5.2. </w:t>
      </w:r>
      <w:r w:rsidR="00E105FA" w:rsidRPr="00F9651A">
        <w:rPr>
          <w:rFonts w:asciiTheme="majorHAnsi" w:hAnsiTheme="majorHAnsi" w:cstheme="majorHAnsi"/>
          <w:highlight w:val="yellow"/>
        </w:rPr>
        <w:t xml:space="preserve">Prepare </w:t>
      </w:r>
      <w:r w:rsidR="00FD1159" w:rsidRPr="00F9651A">
        <w:rPr>
          <w:rFonts w:asciiTheme="majorHAnsi" w:hAnsiTheme="majorHAnsi" w:cstheme="majorHAnsi"/>
          <w:highlight w:val="yellow"/>
        </w:rPr>
        <w:t>200 mL of 50% ethanol, 200</w:t>
      </w:r>
      <w:r w:rsidR="00A23966" w:rsidRPr="00F9651A">
        <w:rPr>
          <w:rFonts w:asciiTheme="majorHAnsi" w:hAnsiTheme="majorHAnsi" w:cstheme="majorHAnsi"/>
          <w:highlight w:val="yellow"/>
        </w:rPr>
        <w:t xml:space="preserve"> </w:t>
      </w:r>
      <w:r w:rsidR="00FD1159" w:rsidRPr="00F9651A">
        <w:rPr>
          <w:rFonts w:asciiTheme="majorHAnsi" w:hAnsiTheme="majorHAnsi" w:cstheme="majorHAnsi"/>
          <w:highlight w:val="yellow"/>
        </w:rPr>
        <w:t>mL of 70% ethanol, and 400 mL of 100</w:t>
      </w:r>
      <w:r w:rsidR="00A23966" w:rsidRPr="00F9651A">
        <w:rPr>
          <w:rFonts w:asciiTheme="majorHAnsi" w:hAnsiTheme="majorHAnsi" w:cstheme="majorHAnsi"/>
          <w:highlight w:val="yellow"/>
        </w:rPr>
        <w:t>%</w:t>
      </w:r>
      <w:r w:rsidR="00FD1159" w:rsidRPr="00F9651A">
        <w:rPr>
          <w:rFonts w:asciiTheme="majorHAnsi" w:hAnsiTheme="majorHAnsi" w:cstheme="majorHAnsi"/>
          <w:highlight w:val="yellow"/>
        </w:rPr>
        <w:t xml:space="preserve"> ethanol. </w:t>
      </w:r>
    </w:p>
    <w:p w14:paraId="58B837B9" w14:textId="77777777" w:rsidR="00B7318C" w:rsidRPr="00F9651A" w:rsidRDefault="00B7318C" w:rsidP="002F03DA">
      <w:pPr>
        <w:pStyle w:val="ListParagraph"/>
        <w:spacing w:after="0" w:line="240" w:lineRule="auto"/>
        <w:ind w:left="792" w:hanging="432"/>
        <w:jc w:val="both"/>
        <w:rPr>
          <w:rFonts w:asciiTheme="majorHAnsi" w:hAnsiTheme="majorHAnsi" w:cstheme="majorHAnsi"/>
          <w:sz w:val="24"/>
          <w:szCs w:val="24"/>
          <w:highlight w:val="yellow"/>
        </w:rPr>
      </w:pPr>
    </w:p>
    <w:p w14:paraId="40CA5240" w14:textId="3B55E516" w:rsidR="004A7099" w:rsidRPr="00F9651A" w:rsidRDefault="00F9651A" w:rsidP="002F03DA">
      <w:pPr>
        <w:ind w:left="792" w:hanging="432"/>
        <w:rPr>
          <w:rFonts w:asciiTheme="majorHAnsi" w:hAnsiTheme="majorHAnsi" w:cstheme="majorHAnsi"/>
          <w:highlight w:val="yellow"/>
        </w:rPr>
      </w:pPr>
      <w:r w:rsidRPr="00F9651A">
        <w:rPr>
          <w:rFonts w:asciiTheme="majorHAnsi" w:hAnsiTheme="majorHAnsi" w:cstheme="majorHAnsi"/>
          <w:highlight w:val="yellow"/>
        </w:rPr>
        <w:t xml:space="preserve">5.3. </w:t>
      </w:r>
      <w:r w:rsidR="06362C81" w:rsidRPr="00F9651A">
        <w:rPr>
          <w:rFonts w:asciiTheme="majorHAnsi" w:hAnsiTheme="majorHAnsi" w:cstheme="majorHAnsi"/>
          <w:highlight w:val="yellow"/>
        </w:rPr>
        <w:t>Turn on a hybridization oven and set it to 60</w:t>
      </w:r>
      <w:r w:rsidR="003D1BBE" w:rsidRPr="00F9651A">
        <w:rPr>
          <w:rFonts w:asciiTheme="majorHAnsi" w:hAnsiTheme="majorHAnsi" w:cstheme="majorHAnsi"/>
          <w:highlight w:val="yellow"/>
        </w:rPr>
        <w:t>°C</w:t>
      </w:r>
      <w:r w:rsidR="06362C81" w:rsidRPr="00F9651A">
        <w:rPr>
          <w:rFonts w:asciiTheme="majorHAnsi" w:hAnsiTheme="majorHAnsi" w:cstheme="majorHAnsi"/>
          <w:highlight w:val="yellow"/>
        </w:rPr>
        <w:t xml:space="preserve">. Dilute the 10X Target Retrieval Reagent to a </w:t>
      </w:r>
      <w:r w:rsidR="00310752" w:rsidRPr="00F9651A">
        <w:rPr>
          <w:rFonts w:asciiTheme="majorHAnsi" w:hAnsiTheme="majorHAnsi" w:cstheme="majorHAnsi"/>
          <w:highlight w:val="yellow"/>
        </w:rPr>
        <w:t>1X</w:t>
      </w:r>
      <w:r w:rsidR="06362C81" w:rsidRPr="00F9651A">
        <w:rPr>
          <w:rFonts w:asciiTheme="majorHAnsi" w:hAnsiTheme="majorHAnsi" w:cstheme="majorHAnsi"/>
          <w:highlight w:val="yellow"/>
        </w:rPr>
        <w:t xml:space="preserve"> working stock in </w:t>
      </w:r>
      <w:r w:rsidR="00940094" w:rsidRPr="00F9651A">
        <w:rPr>
          <w:rFonts w:asciiTheme="majorHAnsi" w:hAnsiTheme="majorHAnsi" w:cstheme="majorHAnsi"/>
          <w:highlight w:val="yellow"/>
        </w:rPr>
        <w:t>RNase</w:t>
      </w:r>
      <w:r w:rsidR="06362C81" w:rsidRPr="00F9651A">
        <w:rPr>
          <w:rFonts w:asciiTheme="majorHAnsi" w:hAnsiTheme="majorHAnsi" w:cstheme="majorHAnsi"/>
          <w:highlight w:val="yellow"/>
        </w:rPr>
        <w:t xml:space="preserve">-free DI </w:t>
      </w:r>
      <w:r w:rsidR="003D1BBE" w:rsidRPr="00F9651A">
        <w:rPr>
          <w:rFonts w:asciiTheme="majorHAnsi" w:hAnsiTheme="majorHAnsi" w:cstheme="majorHAnsi"/>
          <w:highlight w:val="yellow"/>
        </w:rPr>
        <w:t>H</w:t>
      </w:r>
      <w:r w:rsidR="003D1BBE" w:rsidRPr="00F9651A">
        <w:rPr>
          <w:rFonts w:asciiTheme="majorHAnsi" w:hAnsiTheme="majorHAnsi" w:cstheme="majorHAnsi"/>
          <w:highlight w:val="yellow"/>
          <w:vertAlign w:val="subscript"/>
        </w:rPr>
        <w:t>2</w:t>
      </w:r>
      <w:r w:rsidR="003D1BBE" w:rsidRPr="00F9651A">
        <w:rPr>
          <w:rFonts w:asciiTheme="majorHAnsi" w:hAnsiTheme="majorHAnsi" w:cstheme="majorHAnsi"/>
          <w:highlight w:val="yellow"/>
        </w:rPr>
        <w:t>O</w:t>
      </w:r>
      <w:r w:rsidR="06362C81" w:rsidRPr="00F9651A">
        <w:rPr>
          <w:rFonts w:asciiTheme="majorHAnsi" w:hAnsiTheme="majorHAnsi" w:cstheme="majorHAnsi"/>
          <w:highlight w:val="yellow"/>
        </w:rPr>
        <w:t xml:space="preserve"> and prewarm by placing it in the oven</w:t>
      </w:r>
      <w:r w:rsidR="00721962" w:rsidRPr="00F9651A">
        <w:rPr>
          <w:rFonts w:asciiTheme="majorHAnsi" w:hAnsiTheme="majorHAnsi" w:cstheme="majorHAnsi"/>
          <w:highlight w:val="yellow"/>
        </w:rPr>
        <w:t xml:space="preserve"> until step 5.8</w:t>
      </w:r>
      <w:r w:rsidR="00A23966" w:rsidRPr="00F9651A">
        <w:rPr>
          <w:rFonts w:asciiTheme="majorHAnsi" w:hAnsiTheme="majorHAnsi" w:cstheme="majorHAnsi"/>
          <w:highlight w:val="yellow"/>
        </w:rPr>
        <w:t>.</w:t>
      </w:r>
    </w:p>
    <w:p w14:paraId="6D476F3A" w14:textId="77777777" w:rsidR="00721962" w:rsidRPr="00F9651A" w:rsidRDefault="00721962" w:rsidP="002F03DA">
      <w:pPr>
        <w:ind w:left="792" w:hanging="432"/>
        <w:rPr>
          <w:rFonts w:asciiTheme="majorHAnsi" w:hAnsiTheme="majorHAnsi" w:cstheme="majorHAnsi"/>
          <w:highlight w:val="yellow"/>
        </w:rPr>
      </w:pPr>
    </w:p>
    <w:p w14:paraId="20F5777C" w14:textId="42E91BCF" w:rsidR="00721962" w:rsidRPr="00F9651A" w:rsidRDefault="00F9651A" w:rsidP="002F03DA">
      <w:pPr>
        <w:ind w:left="792" w:hanging="72"/>
        <w:rPr>
          <w:rFonts w:asciiTheme="majorHAnsi" w:hAnsiTheme="majorHAnsi" w:cstheme="majorHAnsi"/>
          <w:highlight w:val="yellow"/>
        </w:rPr>
      </w:pPr>
      <w:r w:rsidRPr="00F9651A">
        <w:rPr>
          <w:rFonts w:asciiTheme="majorHAnsi" w:hAnsiTheme="majorHAnsi" w:cstheme="majorHAnsi"/>
          <w:highlight w:val="yellow"/>
        </w:rPr>
        <w:t xml:space="preserve"> Note: Failure to pre-warm target retrieval reagent to 60</w:t>
      </w:r>
      <w:r w:rsidR="003D1BBE" w:rsidRPr="00F9651A">
        <w:rPr>
          <w:rFonts w:asciiTheme="majorHAnsi" w:hAnsiTheme="majorHAnsi" w:cstheme="majorHAnsi"/>
          <w:highlight w:val="yellow"/>
        </w:rPr>
        <w:t>°C</w:t>
      </w:r>
      <w:r w:rsidRPr="00F9651A">
        <w:rPr>
          <w:rFonts w:asciiTheme="majorHAnsi" w:hAnsiTheme="majorHAnsi" w:cstheme="majorHAnsi"/>
          <w:highlight w:val="yellow"/>
        </w:rPr>
        <w:t xml:space="preserve"> will affect downstream registration of images from the separate cycles. </w:t>
      </w:r>
      <w:r w:rsidR="006E1C1E" w:rsidRPr="00F9651A">
        <w:rPr>
          <w:rFonts w:asciiTheme="majorHAnsi" w:hAnsiTheme="majorHAnsi" w:cstheme="majorHAnsi"/>
          <w:highlight w:val="yellow"/>
        </w:rPr>
        <w:t xml:space="preserve">The target retrieval reagent must remain at 60°C </w:t>
      </w:r>
      <w:r w:rsidR="00E204AF" w:rsidRPr="00F9651A">
        <w:rPr>
          <w:rFonts w:asciiTheme="majorHAnsi" w:hAnsiTheme="majorHAnsi" w:cstheme="majorHAnsi"/>
          <w:highlight w:val="yellow"/>
        </w:rPr>
        <w:t>for the duration of the retrieval step.</w:t>
      </w:r>
    </w:p>
    <w:p w14:paraId="6DCCA165" w14:textId="77777777" w:rsidR="00B7318C" w:rsidRPr="00F9651A" w:rsidRDefault="00B7318C" w:rsidP="002F03DA">
      <w:pPr>
        <w:pStyle w:val="ListParagraph"/>
        <w:spacing w:after="0" w:line="240" w:lineRule="auto"/>
        <w:ind w:left="792" w:hanging="432"/>
        <w:jc w:val="both"/>
        <w:rPr>
          <w:rFonts w:asciiTheme="majorHAnsi" w:hAnsiTheme="majorHAnsi" w:cstheme="majorHAnsi"/>
          <w:b/>
          <w:bCs/>
          <w:sz w:val="24"/>
          <w:szCs w:val="24"/>
          <w:highlight w:val="yellow"/>
        </w:rPr>
      </w:pPr>
    </w:p>
    <w:p w14:paraId="64C24E7F" w14:textId="1E845B07" w:rsidR="004A7099" w:rsidRPr="00F9651A" w:rsidRDefault="00F9651A" w:rsidP="002F03DA">
      <w:pPr>
        <w:ind w:left="792" w:hanging="432"/>
        <w:rPr>
          <w:rFonts w:asciiTheme="majorHAnsi" w:hAnsiTheme="majorHAnsi" w:cstheme="majorHAnsi"/>
          <w:highlight w:val="yellow"/>
        </w:rPr>
      </w:pPr>
      <w:r w:rsidRPr="00F9651A">
        <w:rPr>
          <w:rFonts w:asciiTheme="majorHAnsi" w:hAnsiTheme="majorHAnsi" w:cstheme="majorHAnsi"/>
          <w:highlight w:val="yellow"/>
        </w:rPr>
        <w:t>5.4</w:t>
      </w:r>
      <w:r w:rsidR="00210719" w:rsidRPr="00F9651A">
        <w:rPr>
          <w:rFonts w:asciiTheme="majorHAnsi" w:hAnsiTheme="majorHAnsi" w:cstheme="majorHAnsi"/>
          <w:highlight w:val="yellow"/>
        </w:rPr>
        <w:t>.</w:t>
      </w:r>
      <w:r w:rsidRPr="00F9651A">
        <w:rPr>
          <w:rFonts w:asciiTheme="majorHAnsi" w:hAnsiTheme="majorHAnsi" w:cstheme="majorHAnsi"/>
          <w:highlight w:val="yellow"/>
        </w:rPr>
        <w:t xml:space="preserve"> </w:t>
      </w:r>
      <w:r w:rsidR="00FD1159" w:rsidRPr="00F9651A">
        <w:rPr>
          <w:rFonts w:asciiTheme="majorHAnsi" w:hAnsiTheme="majorHAnsi" w:cstheme="majorHAnsi"/>
          <w:highlight w:val="yellow"/>
        </w:rPr>
        <w:t xml:space="preserve">Immerse the slides in 50% ethanol. Incubate for 5 </w:t>
      </w:r>
      <w:r w:rsidR="00A5359A" w:rsidRPr="00F9651A">
        <w:rPr>
          <w:rFonts w:asciiTheme="majorHAnsi" w:hAnsiTheme="majorHAnsi" w:cstheme="majorHAnsi"/>
          <w:highlight w:val="yellow"/>
        </w:rPr>
        <w:t>min</w:t>
      </w:r>
      <w:r w:rsidR="00FD1159" w:rsidRPr="00F9651A">
        <w:rPr>
          <w:rFonts w:asciiTheme="majorHAnsi" w:hAnsiTheme="majorHAnsi" w:cstheme="majorHAnsi"/>
          <w:highlight w:val="yellow"/>
        </w:rPr>
        <w:t xml:space="preserve"> at RT. </w:t>
      </w:r>
    </w:p>
    <w:p w14:paraId="352DD2A3" w14:textId="77777777" w:rsidR="00B7318C" w:rsidRPr="00F9651A" w:rsidRDefault="00B7318C" w:rsidP="002F03DA">
      <w:pPr>
        <w:pStyle w:val="ListParagraph"/>
        <w:spacing w:after="0" w:line="240" w:lineRule="auto"/>
        <w:ind w:left="792" w:hanging="432"/>
        <w:jc w:val="both"/>
        <w:rPr>
          <w:rFonts w:asciiTheme="majorHAnsi" w:hAnsiTheme="majorHAnsi" w:cstheme="majorHAnsi"/>
          <w:sz w:val="24"/>
          <w:szCs w:val="24"/>
          <w:highlight w:val="yellow"/>
        </w:rPr>
      </w:pPr>
    </w:p>
    <w:p w14:paraId="51695297" w14:textId="0F8F177C" w:rsidR="004A7099" w:rsidRPr="00F9651A" w:rsidRDefault="00F9651A" w:rsidP="002F03DA">
      <w:pPr>
        <w:ind w:left="792" w:hanging="432"/>
        <w:rPr>
          <w:rFonts w:asciiTheme="majorHAnsi" w:hAnsiTheme="majorHAnsi" w:cstheme="majorHAnsi"/>
          <w:highlight w:val="yellow"/>
        </w:rPr>
      </w:pPr>
      <w:r w:rsidRPr="00F9651A">
        <w:rPr>
          <w:rFonts w:asciiTheme="majorHAnsi" w:hAnsiTheme="majorHAnsi" w:cstheme="majorHAnsi"/>
          <w:highlight w:val="yellow"/>
        </w:rPr>
        <w:t xml:space="preserve">5.5. </w:t>
      </w:r>
      <w:r w:rsidR="00FD1159" w:rsidRPr="00F9651A">
        <w:rPr>
          <w:rFonts w:asciiTheme="majorHAnsi" w:hAnsiTheme="majorHAnsi" w:cstheme="majorHAnsi"/>
          <w:highlight w:val="yellow"/>
        </w:rPr>
        <w:t xml:space="preserve">Remove the slides from the 50% ethanol and immerse in 70% ethanol. Incubate for 5 </w:t>
      </w:r>
      <w:r w:rsidR="00A5359A" w:rsidRPr="00F9651A">
        <w:rPr>
          <w:rFonts w:asciiTheme="majorHAnsi" w:hAnsiTheme="majorHAnsi" w:cstheme="majorHAnsi"/>
          <w:highlight w:val="yellow"/>
        </w:rPr>
        <w:t>min</w:t>
      </w:r>
      <w:r w:rsidR="00FD1159" w:rsidRPr="00F9651A">
        <w:rPr>
          <w:rFonts w:asciiTheme="majorHAnsi" w:hAnsiTheme="majorHAnsi" w:cstheme="majorHAnsi"/>
          <w:highlight w:val="yellow"/>
        </w:rPr>
        <w:t xml:space="preserve"> at RT. </w:t>
      </w:r>
    </w:p>
    <w:p w14:paraId="304EE2BD" w14:textId="77777777" w:rsidR="005C4A34" w:rsidRPr="00F9651A" w:rsidRDefault="005C4A34" w:rsidP="002F03DA">
      <w:pPr>
        <w:ind w:left="792" w:hanging="432"/>
        <w:rPr>
          <w:rFonts w:asciiTheme="majorHAnsi" w:hAnsiTheme="majorHAnsi" w:cstheme="majorHAnsi"/>
          <w:highlight w:val="yellow"/>
        </w:rPr>
      </w:pPr>
    </w:p>
    <w:p w14:paraId="0ADD1574" w14:textId="21FD3543" w:rsidR="005C4A34" w:rsidRPr="00F9651A" w:rsidRDefault="00F9651A" w:rsidP="002F03DA">
      <w:pPr>
        <w:ind w:left="792" w:hanging="432"/>
        <w:rPr>
          <w:rFonts w:asciiTheme="majorHAnsi" w:hAnsiTheme="majorHAnsi" w:cstheme="majorHAnsi"/>
          <w:highlight w:val="yellow"/>
        </w:rPr>
      </w:pPr>
      <w:r w:rsidRPr="00F9651A">
        <w:rPr>
          <w:rFonts w:asciiTheme="majorHAnsi" w:hAnsiTheme="majorHAnsi" w:cstheme="majorHAnsi"/>
          <w:highlight w:val="yellow"/>
        </w:rPr>
        <w:t xml:space="preserve">5.6. </w:t>
      </w:r>
      <w:r w:rsidR="00FD1159" w:rsidRPr="00F9651A">
        <w:rPr>
          <w:rFonts w:asciiTheme="majorHAnsi" w:hAnsiTheme="majorHAnsi" w:cstheme="majorHAnsi"/>
          <w:highlight w:val="yellow"/>
        </w:rPr>
        <w:t xml:space="preserve">Remove the slides from the 70% ethanol and immerse in 100% ethanol. Incubate for 5 </w:t>
      </w:r>
      <w:r w:rsidR="00A5359A" w:rsidRPr="00F9651A">
        <w:rPr>
          <w:rFonts w:asciiTheme="majorHAnsi" w:hAnsiTheme="majorHAnsi" w:cstheme="majorHAnsi"/>
          <w:highlight w:val="yellow"/>
        </w:rPr>
        <w:t>min</w:t>
      </w:r>
      <w:r w:rsidR="00FD1159" w:rsidRPr="00F9651A">
        <w:rPr>
          <w:rFonts w:asciiTheme="majorHAnsi" w:hAnsiTheme="majorHAnsi" w:cstheme="majorHAnsi"/>
          <w:highlight w:val="yellow"/>
        </w:rPr>
        <w:t xml:space="preserve"> at RT</w:t>
      </w:r>
      <w:r w:rsidR="00646945" w:rsidRPr="00F9651A">
        <w:rPr>
          <w:rFonts w:asciiTheme="majorHAnsi" w:hAnsiTheme="majorHAnsi" w:cstheme="majorHAnsi"/>
          <w:highlight w:val="yellow"/>
        </w:rPr>
        <w:t xml:space="preserve"> and repeat with fresh 100% ethanol.</w:t>
      </w:r>
    </w:p>
    <w:p w14:paraId="2591F402" w14:textId="77777777" w:rsidR="005C4A34" w:rsidRPr="00F9651A" w:rsidRDefault="005C4A34" w:rsidP="002F03DA">
      <w:pPr>
        <w:ind w:left="792" w:hanging="432"/>
        <w:rPr>
          <w:rFonts w:asciiTheme="majorHAnsi" w:hAnsiTheme="majorHAnsi" w:cstheme="majorHAnsi"/>
          <w:highlight w:val="yellow"/>
        </w:rPr>
      </w:pPr>
    </w:p>
    <w:p w14:paraId="319B8640" w14:textId="01603C14" w:rsidR="004A7099" w:rsidRPr="00F9651A" w:rsidRDefault="00F9651A" w:rsidP="002F03DA">
      <w:pPr>
        <w:ind w:left="792" w:hanging="432"/>
        <w:rPr>
          <w:rFonts w:asciiTheme="majorHAnsi" w:hAnsiTheme="majorHAnsi" w:cstheme="majorHAnsi"/>
          <w:highlight w:val="yellow"/>
        </w:rPr>
      </w:pPr>
      <w:r w:rsidRPr="00F9651A">
        <w:rPr>
          <w:rFonts w:asciiTheme="majorHAnsi" w:hAnsiTheme="majorHAnsi" w:cstheme="majorHAnsi"/>
          <w:highlight w:val="yellow"/>
        </w:rPr>
        <w:t xml:space="preserve">5.7. </w:t>
      </w:r>
      <w:r w:rsidR="00FD1159" w:rsidRPr="00F9651A">
        <w:rPr>
          <w:rFonts w:asciiTheme="majorHAnsi" w:hAnsiTheme="majorHAnsi" w:cstheme="majorHAnsi"/>
          <w:highlight w:val="yellow"/>
        </w:rPr>
        <w:t xml:space="preserve">Remove the slides from the 100% ethanol and let dry at RT for 5 </w:t>
      </w:r>
      <w:r w:rsidR="00A5359A" w:rsidRPr="00F9651A">
        <w:rPr>
          <w:rFonts w:asciiTheme="majorHAnsi" w:hAnsiTheme="majorHAnsi" w:cstheme="majorHAnsi"/>
          <w:highlight w:val="yellow"/>
        </w:rPr>
        <w:t>min</w:t>
      </w:r>
      <w:r w:rsidR="00FD1159" w:rsidRPr="00F9651A">
        <w:rPr>
          <w:rFonts w:asciiTheme="majorHAnsi" w:hAnsiTheme="majorHAnsi" w:cstheme="majorHAnsi"/>
          <w:highlight w:val="yellow"/>
        </w:rPr>
        <w:t xml:space="preserve">. </w:t>
      </w:r>
    </w:p>
    <w:p w14:paraId="27A3C75E" w14:textId="77777777" w:rsidR="005C4A34" w:rsidRPr="00F9651A" w:rsidRDefault="005C4A34" w:rsidP="002F03DA">
      <w:pPr>
        <w:ind w:left="792" w:hanging="432"/>
        <w:rPr>
          <w:rFonts w:asciiTheme="majorHAnsi" w:hAnsiTheme="majorHAnsi" w:cstheme="majorHAnsi"/>
          <w:highlight w:val="yellow"/>
        </w:rPr>
      </w:pPr>
    </w:p>
    <w:p w14:paraId="5269BB4A" w14:textId="16C984E9" w:rsidR="004A7099" w:rsidRPr="00F9651A" w:rsidRDefault="00F9651A" w:rsidP="002F03DA">
      <w:pPr>
        <w:ind w:left="792" w:hanging="432"/>
        <w:rPr>
          <w:rFonts w:asciiTheme="majorHAnsi" w:hAnsiTheme="majorHAnsi" w:cstheme="majorHAnsi"/>
          <w:highlight w:val="yellow"/>
        </w:rPr>
      </w:pPr>
      <w:r w:rsidRPr="00F9651A">
        <w:rPr>
          <w:rFonts w:asciiTheme="majorHAnsi" w:hAnsiTheme="majorHAnsi" w:cstheme="majorHAnsi"/>
          <w:highlight w:val="yellow"/>
        </w:rPr>
        <w:t xml:space="preserve">5.8. </w:t>
      </w:r>
      <w:r w:rsidR="00E105FA" w:rsidRPr="00F9651A">
        <w:rPr>
          <w:rFonts w:asciiTheme="majorHAnsi" w:hAnsiTheme="majorHAnsi" w:cstheme="majorHAnsi"/>
          <w:highlight w:val="yellow"/>
        </w:rPr>
        <w:t xml:space="preserve">Add </w:t>
      </w:r>
      <w:r w:rsidR="06362C81" w:rsidRPr="00F9651A">
        <w:rPr>
          <w:rFonts w:asciiTheme="majorHAnsi" w:hAnsiTheme="majorHAnsi" w:cstheme="majorHAnsi"/>
          <w:highlight w:val="yellow"/>
        </w:rPr>
        <w:t>100</w:t>
      </w:r>
      <w:r w:rsidR="00003599" w:rsidRPr="00F9651A">
        <w:rPr>
          <w:rFonts w:asciiTheme="majorHAnsi" w:hAnsiTheme="majorHAnsi" w:cstheme="majorHAnsi"/>
          <w:highlight w:val="yellow"/>
        </w:rPr>
        <w:t>–</w:t>
      </w:r>
      <w:r w:rsidR="06362C81" w:rsidRPr="00F9651A">
        <w:rPr>
          <w:rFonts w:asciiTheme="majorHAnsi" w:hAnsiTheme="majorHAnsi" w:cstheme="majorHAnsi"/>
          <w:highlight w:val="yellow"/>
        </w:rPr>
        <w:t>150</w:t>
      </w:r>
      <w:r w:rsidR="00A23966" w:rsidRPr="00F9651A">
        <w:rPr>
          <w:rFonts w:asciiTheme="majorHAnsi" w:hAnsiTheme="majorHAnsi" w:cstheme="majorHAnsi"/>
          <w:highlight w:val="yellow"/>
        </w:rPr>
        <w:t xml:space="preserve"> </w:t>
      </w:r>
      <w:r w:rsidR="00AD7C8B" w:rsidRPr="00F9651A">
        <w:rPr>
          <w:rFonts w:asciiTheme="majorHAnsi" w:hAnsiTheme="majorHAnsi" w:cstheme="majorHAnsi"/>
          <w:highlight w:val="yellow"/>
        </w:rPr>
        <w:t>µL</w:t>
      </w:r>
      <w:r w:rsidR="06362C81" w:rsidRPr="00F9651A">
        <w:rPr>
          <w:rFonts w:asciiTheme="majorHAnsi" w:hAnsiTheme="majorHAnsi" w:cstheme="majorHAnsi"/>
          <w:highlight w:val="yellow"/>
        </w:rPr>
        <w:t xml:space="preserve"> of</w:t>
      </w:r>
      <w:r w:rsidR="00E204AF" w:rsidRPr="00F9651A">
        <w:rPr>
          <w:rFonts w:asciiTheme="majorHAnsi" w:hAnsiTheme="majorHAnsi" w:cstheme="majorHAnsi"/>
          <w:highlight w:val="yellow"/>
        </w:rPr>
        <w:t xml:space="preserve"> the</w:t>
      </w:r>
      <w:r w:rsidR="00721962" w:rsidRPr="00F9651A">
        <w:rPr>
          <w:rFonts w:asciiTheme="majorHAnsi" w:hAnsiTheme="majorHAnsi" w:cstheme="majorHAnsi"/>
          <w:highlight w:val="yellow"/>
        </w:rPr>
        <w:t xml:space="preserve"> </w:t>
      </w:r>
      <w:r w:rsidR="00E204AF" w:rsidRPr="00F9651A">
        <w:rPr>
          <w:rFonts w:asciiTheme="majorHAnsi" w:hAnsiTheme="majorHAnsi" w:cstheme="majorHAnsi"/>
          <w:highlight w:val="yellow"/>
        </w:rPr>
        <w:t xml:space="preserve">60°C </w:t>
      </w:r>
      <w:r w:rsidR="00310752" w:rsidRPr="00F9651A">
        <w:rPr>
          <w:rFonts w:asciiTheme="majorHAnsi" w:hAnsiTheme="majorHAnsi" w:cstheme="majorHAnsi"/>
          <w:highlight w:val="yellow"/>
        </w:rPr>
        <w:t>1X</w:t>
      </w:r>
      <w:r w:rsidR="06362C81" w:rsidRPr="00F9651A">
        <w:rPr>
          <w:rFonts w:asciiTheme="majorHAnsi" w:hAnsiTheme="majorHAnsi" w:cstheme="majorHAnsi"/>
          <w:highlight w:val="yellow"/>
        </w:rPr>
        <w:t xml:space="preserve"> Target Retrieval Reagent to each tissue section and place the slides in the hybridization oven. Incubate at 60</w:t>
      </w:r>
      <w:r w:rsidR="003D1BBE" w:rsidRPr="00F9651A">
        <w:rPr>
          <w:rFonts w:asciiTheme="majorHAnsi" w:hAnsiTheme="majorHAnsi" w:cstheme="majorHAnsi"/>
          <w:highlight w:val="yellow"/>
        </w:rPr>
        <w:t>°C</w:t>
      </w:r>
      <w:r w:rsidR="06362C81" w:rsidRPr="00F9651A">
        <w:rPr>
          <w:rFonts w:asciiTheme="majorHAnsi" w:hAnsiTheme="majorHAnsi" w:cstheme="majorHAnsi"/>
          <w:highlight w:val="yellow"/>
        </w:rPr>
        <w:t xml:space="preserve"> for 1 h. </w:t>
      </w:r>
    </w:p>
    <w:p w14:paraId="36502C7D" w14:textId="77777777" w:rsidR="005C4A34" w:rsidRPr="00F9651A" w:rsidRDefault="005C4A34" w:rsidP="002F03DA">
      <w:pPr>
        <w:ind w:left="792" w:hanging="432"/>
        <w:rPr>
          <w:rFonts w:asciiTheme="majorHAnsi" w:hAnsiTheme="majorHAnsi" w:cstheme="majorHAnsi"/>
          <w:highlight w:val="yellow"/>
        </w:rPr>
      </w:pPr>
    </w:p>
    <w:p w14:paraId="56338D1D" w14:textId="47996F75" w:rsidR="004A7099" w:rsidRPr="00F9651A" w:rsidRDefault="00F9651A" w:rsidP="002F03DA">
      <w:pPr>
        <w:ind w:left="792" w:hanging="432"/>
        <w:rPr>
          <w:rFonts w:asciiTheme="majorHAnsi" w:hAnsiTheme="majorHAnsi" w:cstheme="majorHAnsi"/>
          <w:highlight w:val="yellow"/>
        </w:rPr>
      </w:pPr>
      <w:r w:rsidRPr="00F9651A">
        <w:rPr>
          <w:rFonts w:asciiTheme="majorHAnsi" w:hAnsiTheme="majorHAnsi" w:cstheme="majorHAnsi"/>
          <w:highlight w:val="yellow"/>
        </w:rPr>
        <w:t xml:space="preserve">5.9. </w:t>
      </w:r>
      <w:r w:rsidR="06362C81" w:rsidRPr="00F9651A">
        <w:rPr>
          <w:rFonts w:asciiTheme="majorHAnsi" w:hAnsiTheme="majorHAnsi" w:cstheme="majorHAnsi"/>
          <w:highlight w:val="yellow"/>
        </w:rPr>
        <w:t xml:space="preserve">Remove the slides and rinse by submerging in </w:t>
      </w:r>
      <w:r w:rsidR="00940094" w:rsidRPr="00F9651A">
        <w:rPr>
          <w:rFonts w:asciiTheme="majorHAnsi" w:hAnsiTheme="majorHAnsi" w:cstheme="majorHAnsi"/>
          <w:highlight w:val="yellow"/>
        </w:rPr>
        <w:t>RNase</w:t>
      </w:r>
      <w:r w:rsidR="06362C81" w:rsidRPr="00F9651A">
        <w:rPr>
          <w:rFonts w:asciiTheme="majorHAnsi" w:hAnsiTheme="majorHAnsi" w:cstheme="majorHAnsi"/>
          <w:highlight w:val="yellow"/>
        </w:rPr>
        <w:t>-free DI H2O for 15 seconds. At this time, change the set temperature on the oven to 40</w:t>
      </w:r>
      <w:r w:rsidR="003D1BBE" w:rsidRPr="00F9651A">
        <w:rPr>
          <w:rFonts w:asciiTheme="majorHAnsi" w:hAnsiTheme="majorHAnsi" w:cstheme="majorHAnsi"/>
          <w:highlight w:val="yellow"/>
        </w:rPr>
        <w:t>°C</w:t>
      </w:r>
      <w:r w:rsidR="06362C81" w:rsidRPr="00F9651A">
        <w:rPr>
          <w:rFonts w:asciiTheme="majorHAnsi" w:hAnsiTheme="majorHAnsi" w:cstheme="majorHAnsi"/>
          <w:highlight w:val="yellow"/>
        </w:rPr>
        <w:t xml:space="preserve">. </w:t>
      </w:r>
    </w:p>
    <w:p w14:paraId="34DD8017" w14:textId="77777777" w:rsidR="00B7318C" w:rsidRPr="00F9651A" w:rsidRDefault="00B7318C" w:rsidP="002F03DA">
      <w:pPr>
        <w:pStyle w:val="ListParagraph"/>
        <w:spacing w:after="0" w:line="240" w:lineRule="auto"/>
        <w:ind w:left="792" w:hanging="432"/>
        <w:jc w:val="both"/>
        <w:rPr>
          <w:rFonts w:asciiTheme="majorHAnsi" w:hAnsiTheme="majorHAnsi" w:cstheme="majorHAnsi"/>
          <w:sz w:val="24"/>
          <w:szCs w:val="24"/>
          <w:highlight w:val="yellow"/>
        </w:rPr>
      </w:pPr>
    </w:p>
    <w:p w14:paraId="0163C583" w14:textId="5DFB23C6" w:rsidR="00CA53C0" w:rsidRPr="002F03DA" w:rsidRDefault="00F9651A" w:rsidP="002F03DA">
      <w:pPr>
        <w:ind w:left="792" w:hanging="432"/>
        <w:rPr>
          <w:rFonts w:asciiTheme="majorHAnsi" w:hAnsiTheme="majorHAnsi" w:cstheme="majorHAnsi"/>
        </w:rPr>
      </w:pPr>
      <w:r w:rsidRPr="00F9651A">
        <w:rPr>
          <w:rFonts w:asciiTheme="majorHAnsi" w:hAnsiTheme="majorHAnsi" w:cstheme="majorHAnsi"/>
          <w:highlight w:val="yellow"/>
        </w:rPr>
        <w:t xml:space="preserve">5.10. </w:t>
      </w:r>
      <w:r w:rsidR="06362C81" w:rsidRPr="00F9651A">
        <w:rPr>
          <w:rFonts w:asciiTheme="majorHAnsi" w:hAnsiTheme="majorHAnsi" w:cstheme="majorHAnsi"/>
          <w:highlight w:val="yellow"/>
        </w:rPr>
        <w:t xml:space="preserve">Transfer the slides to 100% ethanol and incubate for 5 </w:t>
      </w:r>
      <w:r w:rsidR="00A5359A" w:rsidRPr="00F9651A">
        <w:rPr>
          <w:rFonts w:asciiTheme="majorHAnsi" w:hAnsiTheme="majorHAnsi" w:cstheme="majorHAnsi"/>
          <w:highlight w:val="yellow"/>
        </w:rPr>
        <w:t>min</w:t>
      </w:r>
      <w:r w:rsidR="06362C81" w:rsidRPr="00F9651A">
        <w:rPr>
          <w:rFonts w:asciiTheme="majorHAnsi" w:hAnsiTheme="majorHAnsi" w:cstheme="majorHAnsi"/>
          <w:highlight w:val="yellow"/>
        </w:rPr>
        <w:t xml:space="preserve">, then dry at RT for a minimum of 5 </w:t>
      </w:r>
      <w:r w:rsidR="00A5359A" w:rsidRPr="00F9651A">
        <w:rPr>
          <w:rFonts w:asciiTheme="majorHAnsi" w:hAnsiTheme="majorHAnsi" w:cstheme="majorHAnsi"/>
          <w:highlight w:val="yellow"/>
        </w:rPr>
        <w:t>min</w:t>
      </w:r>
      <w:r w:rsidR="00A23966" w:rsidRPr="00F9651A">
        <w:rPr>
          <w:rFonts w:asciiTheme="majorHAnsi" w:hAnsiTheme="majorHAnsi" w:cstheme="majorHAnsi"/>
          <w:highlight w:val="yellow"/>
        </w:rPr>
        <w:t>.</w:t>
      </w:r>
    </w:p>
    <w:p w14:paraId="29D965D9" w14:textId="77777777" w:rsidR="00B7318C" w:rsidRPr="002F03DA" w:rsidRDefault="00B7318C" w:rsidP="002F03DA">
      <w:pPr>
        <w:pStyle w:val="ListParagraph"/>
        <w:spacing w:after="0" w:line="240" w:lineRule="auto"/>
        <w:ind w:left="792" w:hanging="432"/>
        <w:jc w:val="both"/>
        <w:rPr>
          <w:rFonts w:asciiTheme="majorHAnsi" w:hAnsiTheme="majorHAnsi" w:cstheme="majorHAnsi"/>
          <w:sz w:val="24"/>
          <w:szCs w:val="24"/>
        </w:rPr>
      </w:pPr>
    </w:p>
    <w:p w14:paraId="7B66743E" w14:textId="1382791D" w:rsidR="004A709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5.11. </w:t>
      </w:r>
      <w:r w:rsidR="00FD1159" w:rsidRPr="006C491D">
        <w:rPr>
          <w:rFonts w:asciiTheme="majorHAnsi" w:hAnsiTheme="majorHAnsi" w:cstheme="majorHAnsi"/>
          <w:highlight w:val="yellow"/>
        </w:rPr>
        <w:t>Apply Protease III to the slides, 1</w:t>
      </w:r>
      <w:r w:rsidR="00003599" w:rsidRPr="006C491D">
        <w:rPr>
          <w:rFonts w:asciiTheme="majorHAnsi" w:hAnsiTheme="majorHAnsi" w:cstheme="majorHAnsi"/>
          <w:highlight w:val="yellow"/>
        </w:rPr>
        <w:t>–</w:t>
      </w:r>
      <w:r w:rsidR="00FD1159" w:rsidRPr="006C491D">
        <w:rPr>
          <w:rFonts w:asciiTheme="majorHAnsi" w:hAnsiTheme="majorHAnsi" w:cstheme="majorHAnsi"/>
          <w:highlight w:val="yellow"/>
        </w:rPr>
        <w:t>2 drops per tissue section. Place the slides i</w:t>
      </w:r>
      <w:r w:rsidR="00E25A9E" w:rsidRPr="006C491D">
        <w:rPr>
          <w:rFonts w:asciiTheme="majorHAnsi" w:hAnsiTheme="majorHAnsi" w:cstheme="majorHAnsi"/>
          <w:highlight w:val="yellow"/>
        </w:rPr>
        <w:t xml:space="preserve">n </w:t>
      </w:r>
      <w:r w:rsidR="00FD1159" w:rsidRPr="006C491D">
        <w:rPr>
          <w:rFonts w:asciiTheme="majorHAnsi" w:hAnsiTheme="majorHAnsi" w:cstheme="majorHAnsi"/>
          <w:highlight w:val="yellow"/>
        </w:rPr>
        <w:t>the hybridization oven and incubate at 40</w:t>
      </w:r>
      <w:r w:rsidR="003D1BBE" w:rsidRPr="006C491D">
        <w:rPr>
          <w:rFonts w:asciiTheme="majorHAnsi" w:hAnsiTheme="majorHAnsi" w:cstheme="majorHAnsi"/>
          <w:highlight w:val="yellow"/>
        </w:rPr>
        <w:t>°C</w:t>
      </w:r>
      <w:r w:rsidR="00FD1159" w:rsidRPr="006C491D">
        <w:rPr>
          <w:rFonts w:asciiTheme="majorHAnsi" w:hAnsiTheme="majorHAnsi" w:cstheme="majorHAnsi"/>
          <w:highlight w:val="yellow"/>
        </w:rPr>
        <w:t xml:space="preserve"> for 30 </w:t>
      </w:r>
      <w:r w:rsidR="00A5359A" w:rsidRPr="006C491D">
        <w:rPr>
          <w:rFonts w:asciiTheme="majorHAnsi" w:hAnsiTheme="majorHAnsi" w:cstheme="majorHAnsi"/>
          <w:highlight w:val="yellow"/>
        </w:rPr>
        <w:t>min</w:t>
      </w:r>
      <w:r w:rsidR="00FD1159" w:rsidRPr="006C491D">
        <w:rPr>
          <w:rFonts w:asciiTheme="majorHAnsi" w:hAnsiTheme="majorHAnsi" w:cstheme="majorHAnsi"/>
          <w:highlight w:val="yellow"/>
        </w:rPr>
        <w:t xml:space="preserve">. </w:t>
      </w:r>
    </w:p>
    <w:p w14:paraId="3DC644B5" w14:textId="77777777" w:rsidR="00B7318C" w:rsidRPr="006C491D" w:rsidRDefault="00B7318C" w:rsidP="002F03DA">
      <w:pPr>
        <w:pStyle w:val="ListParagraph"/>
        <w:spacing w:after="0" w:line="240" w:lineRule="auto"/>
        <w:ind w:left="792" w:hanging="432"/>
        <w:jc w:val="both"/>
        <w:rPr>
          <w:rFonts w:asciiTheme="majorHAnsi" w:hAnsiTheme="majorHAnsi" w:cstheme="majorHAnsi"/>
          <w:sz w:val="24"/>
          <w:szCs w:val="24"/>
          <w:highlight w:val="yellow"/>
        </w:rPr>
      </w:pPr>
    </w:p>
    <w:p w14:paraId="1708D2D6" w14:textId="081110D9"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5.12. </w:t>
      </w:r>
      <w:r w:rsidR="06362C81" w:rsidRPr="006C491D">
        <w:rPr>
          <w:rFonts w:asciiTheme="majorHAnsi" w:hAnsiTheme="majorHAnsi" w:cstheme="majorHAnsi"/>
          <w:highlight w:val="yellow"/>
        </w:rPr>
        <w:t xml:space="preserve">Submerge the slides in </w:t>
      </w:r>
      <w:r w:rsidR="00940094" w:rsidRPr="006C491D">
        <w:rPr>
          <w:rFonts w:asciiTheme="majorHAnsi" w:hAnsiTheme="majorHAnsi" w:cstheme="majorHAnsi"/>
          <w:highlight w:val="yellow"/>
        </w:rPr>
        <w:t>RNase</w:t>
      </w:r>
      <w:r w:rsidR="06362C81" w:rsidRPr="006C491D">
        <w:rPr>
          <w:rFonts w:asciiTheme="majorHAnsi" w:hAnsiTheme="majorHAnsi" w:cstheme="majorHAnsi"/>
          <w:highlight w:val="yellow"/>
        </w:rPr>
        <w:t xml:space="preserve">-free DI </w:t>
      </w:r>
      <w:r w:rsidR="003D1BBE" w:rsidRPr="006C491D">
        <w:rPr>
          <w:rFonts w:asciiTheme="majorHAnsi" w:hAnsiTheme="majorHAnsi" w:cstheme="majorHAnsi"/>
          <w:highlight w:val="yellow"/>
        </w:rPr>
        <w:t>H</w:t>
      </w:r>
      <w:r w:rsidR="003D1BBE" w:rsidRPr="006C491D">
        <w:rPr>
          <w:rFonts w:asciiTheme="majorHAnsi" w:hAnsiTheme="majorHAnsi" w:cstheme="majorHAnsi"/>
          <w:highlight w:val="yellow"/>
          <w:vertAlign w:val="subscript"/>
        </w:rPr>
        <w:t>2</w:t>
      </w:r>
      <w:r w:rsidR="003D1BBE" w:rsidRPr="006C491D">
        <w:rPr>
          <w:rFonts w:asciiTheme="majorHAnsi" w:hAnsiTheme="majorHAnsi" w:cstheme="majorHAnsi"/>
          <w:highlight w:val="yellow"/>
        </w:rPr>
        <w:t>O</w:t>
      </w:r>
      <w:r w:rsidR="06362C81" w:rsidRPr="006C491D">
        <w:rPr>
          <w:rFonts w:asciiTheme="majorHAnsi" w:hAnsiTheme="majorHAnsi" w:cstheme="majorHAnsi"/>
          <w:highlight w:val="yellow"/>
        </w:rPr>
        <w:t xml:space="preserve"> and wash by dunking up and down briefly. Repeat with fresh distilled water for a total of 2 washes. </w:t>
      </w:r>
    </w:p>
    <w:p w14:paraId="662CF092" w14:textId="1CC2A03E" w:rsidR="06362C81" w:rsidRPr="006C491D" w:rsidRDefault="06362C81" w:rsidP="00054279">
      <w:pPr>
        <w:rPr>
          <w:rFonts w:asciiTheme="majorHAnsi" w:hAnsiTheme="majorHAnsi" w:cstheme="majorHAnsi"/>
          <w:highlight w:val="yellow"/>
        </w:rPr>
      </w:pPr>
    </w:p>
    <w:p w14:paraId="76E1209A" w14:textId="19659F15" w:rsidR="006B09E6" w:rsidRPr="006C491D" w:rsidRDefault="00F9651A" w:rsidP="00054279">
      <w:pPr>
        <w:rPr>
          <w:rFonts w:asciiTheme="majorHAnsi" w:hAnsiTheme="majorHAnsi" w:cstheme="majorHAnsi"/>
          <w:highlight w:val="yellow"/>
        </w:rPr>
      </w:pPr>
      <w:r w:rsidRPr="006C491D">
        <w:rPr>
          <w:rFonts w:asciiTheme="majorHAnsi" w:hAnsiTheme="majorHAnsi" w:cstheme="majorHAnsi"/>
          <w:highlight w:val="yellow"/>
        </w:rPr>
        <w:t>6. RNAscope reagent preparation and probe hybridization</w:t>
      </w:r>
    </w:p>
    <w:p w14:paraId="6454B59C" w14:textId="77777777" w:rsidR="00A23966" w:rsidRPr="006C491D" w:rsidRDefault="00A23966" w:rsidP="00054279">
      <w:pPr>
        <w:pStyle w:val="ListParagraph"/>
        <w:spacing w:after="0" w:line="240" w:lineRule="auto"/>
        <w:ind w:left="360"/>
        <w:jc w:val="both"/>
        <w:rPr>
          <w:rFonts w:asciiTheme="majorHAnsi" w:hAnsiTheme="majorHAnsi" w:cstheme="majorHAnsi"/>
          <w:sz w:val="24"/>
          <w:szCs w:val="24"/>
          <w:highlight w:val="yellow"/>
        </w:rPr>
      </w:pPr>
    </w:p>
    <w:p w14:paraId="00A26548" w14:textId="4C28FCC2" w:rsidR="00FD1159" w:rsidRPr="006C491D" w:rsidRDefault="00F9651A" w:rsidP="00054279">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6.1. </w:t>
      </w:r>
      <w:r w:rsidR="512B9672" w:rsidRPr="006C491D">
        <w:rPr>
          <w:rFonts w:asciiTheme="majorHAnsi" w:hAnsiTheme="majorHAnsi" w:cstheme="majorHAnsi"/>
          <w:highlight w:val="yellow"/>
        </w:rPr>
        <w:t xml:space="preserve">Prepare the RNAscope HiPlex probe stocks and HiPlex probe diluent by warming </w:t>
      </w:r>
      <w:r w:rsidR="00A23966" w:rsidRPr="006C491D">
        <w:rPr>
          <w:rFonts w:asciiTheme="majorHAnsi" w:hAnsiTheme="majorHAnsi" w:cstheme="majorHAnsi"/>
          <w:highlight w:val="yellow"/>
        </w:rPr>
        <w:t>them to</w:t>
      </w:r>
      <w:r w:rsidR="512B9672" w:rsidRPr="006C491D">
        <w:rPr>
          <w:rFonts w:asciiTheme="majorHAnsi" w:hAnsiTheme="majorHAnsi" w:cstheme="majorHAnsi"/>
          <w:highlight w:val="yellow"/>
        </w:rPr>
        <w:t xml:space="preserve"> 40</w:t>
      </w:r>
      <w:r w:rsidR="003D1BBE" w:rsidRPr="006C491D">
        <w:rPr>
          <w:rFonts w:asciiTheme="majorHAnsi" w:hAnsiTheme="majorHAnsi" w:cstheme="majorHAnsi"/>
          <w:highlight w:val="yellow"/>
        </w:rPr>
        <w:t>°C</w:t>
      </w:r>
      <w:r w:rsidR="512B9672" w:rsidRPr="006C491D">
        <w:rPr>
          <w:rFonts w:asciiTheme="majorHAnsi" w:hAnsiTheme="majorHAnsi" w:cstheme="majorHAnsi"/>
          <w:highlight w:val="yellow"/>
        </w:rPr>
        <w:t xml:space="preserve"> for 10 </w:t>
      </w:r>
      <w:r w:rsidR="00A5359A" w:rsidRPr="006C491D">
        <w:rPr>
          <w:rFonts w:asciiTheme="majorHAnsi" w:hAnsiTheme="majorHAnsi" w:cstheme="majorHAnsi"/>
          <w:highlight w:val="yellow"/>
        </w:rPr>
        <w:t>min</w:t>
      </w:r>
      <w:r w:rsidR="512B9672" w:rsidRPr="006C491D">
        <w:rPr>
          <w:rFonts w:asciiTheme="majorHAnsi" w:hAnsiTheme="majorHAnsi" w:cstheme="majorHAnsi"/>
          <w:highlight w:val="yellow"/>
        </w:rPr>
        <w:t xml:space="preserve"> in an oven or water bath. </w:t>
      </w:r>
    </w:p>
    <w:p w14:paraId="7EF4D5AB" w14:textId="43FBF7D2" w:rsidR="512B9672" w:rsidRPr="006C491D" w:rsidRDefault="512B9672" w:rsidP="00054279">
      <w:pPr>
        <w:pStyle w:val="ListParagraph"/>
        <w:spacing w:after="0" w:line="240" w:lineRule="auto"/>
        <w:ind w:left="792" w:hanging="432"/>
        <w:jc w:val="both"/>
        <w:rPr>
          <w:rFonts w:asciiTheme="majorHAnsi" w:hAnsiTheme="majorHAnsi" w:cstheme="majorHAnsi"/>
          <w:sz w:val="24"/>
          <w:szCs w:val="24"/>
          <w:highlight w:val="yellow"/>
        </w:rPr>
      </w:pPr>
    </w:p>
    <w:p w14:paraId="2F01861F" w14:textId="271DCC54" w:rsidR="00FD1159" w:rsidRPr="006C491D" w:rsidRDefault="00F9651A" w:rsidP="00054279">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6.2. </w:t>
      </w:r>
      <w:r w:rsidR="06362C81" w:rsidRPr="006C491D">
        <w:rPr>
          <w:rFonts w:asciiTheme="majorHAnsi" w:hAnsiTheme="majorHAnsi" w:cstheme="majorHAnsi"/>
          <w:highlight w:val="yellow"/>
        </w:rPr>
        <w:t>Briefly pulse spin down all 50X probe stocks</w:t>
      </w:r>
      <w:r w:rsidR="00363775" w:rsidRPr="006C491D">
        <w:rPr>
          <w:rFonts w:asciiTheme="majorHAnsi" w:hAnsiTheme="majorHAnsi" w:cstheme="majorHAnsi"/>
          <w:highlight w:val="yellow"/>
        </w:rPr>
        <w:t>. P</w:t>
      </w:r>
      <w:r w:rsidR="00AB3D7B" w:rsidRPr="006C491D">
        <w:rPr>
          <w:rFonts w:asciiTheme="majorHAnsi" w:hAnsiTheme="majorHAnsi" w:cstheme="majorHAnsi"/>
          <w:highlight w:val="yellow"/>
        </w:rPr>
        <w:t xml:space="preserve">repare a working probe </w:t>
      </w:r>
      <w:proofErr w:type="spellStart"/>
      <w:r w:rsidR="00AB3D7B" w:rsidRPr="006C491D">
        <w:rPr>
          <w:rFonts w:asciiTheme="majorHAnsi" w:hAnsiTheme="majorHAnsi" w:cstheme="majorHAnsi"/>
          <w:highlight w:val="yellow"/>
        </w:rPr>
        <w:t>mixure</w:t>
      </w:r>
      <w:proofErr w:type="spellEnd"/>
      <w:r w:rsidR="00AB3D7B" w:rsidRPr="006C491D">
        <w:rPr>
          <w:rFonts w:asciiTheme="majorHAnsi" w:hAnsiTheme="majorHAnsi" w:cstheme="majorHAnsi"/>
          <w:highlight w:val="yellow"/>
        </w:rPr>
        <w:t xml:space="preserve"> by</w:t>
      </w:r>
      <w:r w:rsidR="06362C81" w:rsidRPr="006C491D">
        <w:rPr>
          <w:rFonts w:asciiTheme="majorHAnsi" w:hAnsiTheme="majorHAnsi" w:cstheme="majorHAnsi"/>
          <w:highlight w:val="yellow"/>
        </w:rPr>
        <w:t xml:space="preserve"> </w:t>
      </w:r>
      <w:r w:rsidR="00AB3D7B" w:rsidRPr="006C491D">
        <w:rPr>
          <w:rFonts w:asciiTheme="majorHAnsi" w:hAnsiTheme="majorHAnsi" w:cstheme="majorHAnsi"/>
          <w:highlight w:val="yellow"/>
        </w:rPr>
        <w:t xml:space="preserve">diluting </w:t>
      </w:r>
      <w:r w:rsidR="06362C81" w:rsidRPr="006C491D">
        <w:rPr>
          <w:rFonts w:asciiTheme="majorHAnsi" w:hAnsiTheme="majorHAnsi" w:cstheme="majorHAnsi"/>
          <w:highlight w:val="yellow"/>
        </w:rPr>
        <w:t xml:space="preserve">each unique target probe </w:t>
      </w:r>
      <w:r w:rsidR="00AB3D7B" w:rsidRPr="006C491D">
        <w:rPr>
          <w:rFonts w:asciiTheme="majorHAnsi" w:hAnsiTheme="majorHAnsi" w:cstheme="majorHAnsi"/>
          <w:highlight w:val="yellow"/>
        </w:rPr>
        <w:t>to 1X</w:t>
      </w:r>
      <w:r w:rsidR="06362C81" w:rsidRPr="006C491D">
        <w:rPr>
          <w:rFonts w:asciiTheme="majorHAnsi" w:hAnsiTheme="majorHAnsi" w:cstheme="majorHAnsi"/>
          <w:highlight w:val="yellow"/>
        </w:rPr>
        <w:t xml:space="preserve"> with the RNAscope Probe Diluent.</w:t>
      </w:r>
      <w:r w:rsidR="00AB3D7B" w:rsidRPr="006C491D">
        <w:rPr>
          <w:rFonts w:asciiTheme="majorHAnsi" w:hAnsiTheme="majorHAnsi" w:cstheme="majorHAnsi"/>
          <w:highlight w:val="yellow"/>
        </w:rPr>
        <w:t xml:space="preserve"> Plan to use 50</w:t>
      </w:r>
      <w:r w:rsidR="00003599" w:rsidRPr="006C491D">
        <w:rPr>
          <w:rFonts w:asciiTheme="majorHAnsi" w:hAnsiTheme="majorHAnsi" w:cstheme="majorHAnsi"/>
          <w:highlight w:val="yellow"/>
        </w:rPr>
        <w:t>–</w:t>
      </w:r>
      <w:r w:rsidR="00AB3D7B" w:rsidRPr="006C491D">
        <w:rPr>
          <w:rFonts w:asciiTheme="majorHAnsi" w:hAnsiTheme="majorHAnsi" w:cstheme="majorHAnsi"/>
          <w:highlight w:val="yellow"/>
        </w:rPr>
        <w:t>100</w:t>
      </w:r>
      <w:r w:rsidR="00CA53C0" w:rsidRPr="006C491D">
        <w:rPr>
          <w:rFonts w:asciiTheme="majorHAnsi" w:hAnsiTheme="majorHAnsi" w:cstheme="majorHAnsi"/>
          <w:highlight w:val="yellow"/>
        </w:rPr>
        <w:t xml:space="preserve"> µL </w:t>
      </w:r>
      <w:r w:rsidR="00AB3D7B" w:rsidRPr="006C491D">
        <w:rPr>
          <w:rFonts w:asciiTheme="majorHAnsi" w:hAnsiTheme="majorHAnsi" w:cstheme="majorHAnsi"/>
          <w:highlight w:val="yellow"/>
        </w:rPr>
        <w:t>of probe mixture per tissue and m</w:t>
      </w:r>
      <w:r w:rsidR="06362C81" w:rsidRPr="006C491D">
        <w:rPr>
          <w:rFonts w:asciiTheme="majorHAnsi" w:hAnsiTheme="majorHAnsi" w:cstheme="majorHAnsi"/>
          <w:highlight w:val="yellow"/>
        </w:rPr>
        <w:t xml:space="preserve">ix </w:t>
      </w:r>
      <w:r w:rsidR="00AB3D7B" w:rsidRPr="006C491D">
        <w:rPr>
          <w:rFonts w:asciiTheme="majorHAnsi" w:hAnsiTheme="majorHAnsi" w:cstheme="majorHAnsi"/>
          <w:highlight w:val="yellow"/>
        </w:rPr>
        <w:t xml:space="preserve">it well by </w:t>
      </w:r>
      <w:proofErr w:type="spellStart"/>
      <w:r w:rsidR="00AB3D7B" w:rsidRPr="006C491D">
        <w:rPr>
          <w:rFonts w:asciiTheme="majorHAnsi" w:hAnsiTheme="majorHAnsi" w:cstheme="majorHAnsi"/>
          <w:highlight w:val="yellow"/>
        </w:rPr>
        <w:t>vortexing</w:t>
      </w:r>
      <w:proofErr w:type="spellEnd"/>
      <w:r w:rsidR="06362C81" w:rsidRPr="006C491D">
        <w:rPr>
          <w:rFonts w:asciiTheme="majorHAnsi" w:hAnsiTheme="majorHAnsi" w:cstheme="majorHAnsi"/>
          <w:highlight w:val="yellow"/>
        </w:rPr>
        <w:t xml:space="preserve"> </w:t>
      </w:r>
      <w:r w:rsidR="00AB3D7B" w:rsidRPr="006C491D">
        <w:rPr>
          <w:rFonts w:asciiTheme="majorHAnsi" w:hAnsiTheme="majorHAnsi" w:cstheme="majorHAnsi"/>
          <w:highlight w:val="yellow"/>
        </w:rPr>
        <w:t>before use.</w:t>
      </w:r>
      <w:r w:rsidR="00D97289" w:rsidRPr="006C491D">
        <w:rPr>
          <w:rFonts w:asciiTheme="majorHAnsi" w:hAnsiTheme="majorHAnsi" w:cstheme="majorHAnsi"/>
          <w:highlight w:val="yellow"/>
        </w:rPr>
        <w:t xml:space="preserve"> The</w:t>
      </w:r>
      <w:r w:rsidR="00AB3D7B" w:rsidRPr="006C491D">
        <w:rPr>
          <w:rFonts w:asciiTheme="majorHAnsi" w:hAnsiTheme="majorHAnsi" w:cstheme="majorHAnsi"/>
          <w:highlight w:val="yellow"/>
        </w:rPr>
        <w:t xml:space="preserve"> RNA</w:t>
      </w:r>
      <w:r w:rsidR="00D97289" w:rsidRPr="006C491D">
        <w:rPr>
          <w:rFonts w:asciiTheme="majorHAnsi" w:hAnsiTheme="majorHAnsi" w:cstheme="majorHAnsi"/>
          <w:highlight w:val="yellow"/>
        </w:rPr>
        <w:t>scope</w:t>
      </w:r>
      <w:r w:rsidR="00AB3D7B" w:rsidRPr="006C491D">
        <w:rPr>
          <w:rFonts w:asciiTheme="majorHAnsi" w:hAnsiTheme="majorHAnsi" w:cstheme="majorHAnsi"/>
          <w:highlight w:val="yellow"/>
        </w:rPr>
        <w:t xml:space="preserve"> HiPlex </w:t>
      </w:r>
      <w:r w:rsidR="00D97289" w:rsidRPr="006C491D">
        <w:rPr>
          <w:rFonts w:asciiTheme="majorHAnsi" w:hAnsiTheme="majorHAnsi" w:cstheme="majorHAnsi"/>
          <w:highlight w:val="yellow"/>
        </w:rPr>
        <w:t>protocol</w:t>
      </w:r>
      <w:r w:rsidR="00AB3D7B" w:rsidRPr="006C491D">
        <w:rPr>
          <w:rFonts w:asciiTheme="majorHAnsi" w:hAnsiTheme="majorHAnsi" w:cstheme="majorHAnsi"/>
          <w:highlight w:val="yellow"/>
        </w:rPr>
        <w:t xml:space="preserve"> can accommodate up to</w:t>
      </w:r>
      <w:r w:rsidR="00D97289" w:rsidRPr="006C491D">
        <w:rPr>
          <w:rFonts w:asciiTheme="majorHAnsi" w:hAnsiTheme="majorHAnsi" w:cstheme="majorHAnsi"/>
          <w:highlight w:val="yellow"/>
        </w:rPr>
        <w:t xml:space="preserve"> 3 cycles of 4 probes (12</w:t>
      </w:r>
      <w:r w:rsidR="00AB3D7B" w:rsidRPr="006C491D">
        <w:rPr>
          <w:rFonts w:asciiTheme="majorHAnsi" w:hAnsiTheme="majorHAnsi" w:cstheme="majorHAnsi"/>
          <w:highlight w:val="yellow"/>
        </w:rPr>
        <w:t xml:space="preserve"> probes</w:t>
      </w:r>
      <w:r w:rsidR="00D97289" w:rsidRPr="006C491D">
        <w:rPr>
          <w:rFonts w:asciiTheme="majorHAnsi" w:hAnsiTheme="majorHAnsi" w:cstheme="majorHAnsi"/>
          <w:highlight w:val="yellow"/>
        </w:rPr>
        <w:t xml:space="preserve"> total that are denoted T1-12)</w:t>
      </w:r>
      <w:r w:rsidR="00AB3D7B" w:rsidRPr="006C491D">
        <w:rPr>
          <w:rFonts w:asciiTheme="majorHAnsi" w:hAnsiTheme="majorHAnsi" w:cstheme="majorHAnsi"/>
          <w:highlight w:val="yellow"/>
        </w:rPr>
        <w:t xml:space="preserve">. </w:t>
      </w:r>
      <w:r w:rsidR="06362C81" w:rsidRPr="006C491D">
        <w:rPr>
          <w:rFonts w:asciiTheme="majorHAnsi" w:hAnsiTheme="majorHAnsi" w:cstheme="majorHAnsi"/>
          <w:highlight w:val="yellow"/>
        </w:rPr>
        <w:t>For guidance on probe design, consult the original published RNAscope protocol</w:t>
      </w:r>
      <w:r w:rsidR="06362C81" w:rsidRPr="006C491D">
        <w:rPr>
          <w:rFonts w:asciiTheme="majorHAnsi" w:hAnsiTheme="majorHAnsi" w:cstheme="majorHAnsi"/>
          <w:highlight w:val="yellow"/>
          <w:vertAlign w:val="superscript"/>
        </w:rPr>
        <w:t>14</w:t>
      </w:r>
      <w:r w:rsidR="06362C81" w:rsidRPr="006C491D">
        <w:rPr>
          <w:rFonts w:asciiTheme="majorHAnsi" w:hAnsiTheme="majorHAnsi" w:cstheme="majorHAnsi"/>
          <w:highlight w:val="yellow"/>
        </w:rPr>
        <w:t>.</w:t>
      </w:r>
    </w:p>
    <w:p w14:paraId="3FE665ED" w14:textId="4A34C027" w:rsidR="06362C81" w:rsidRPr="006C491D" w:rsidRDefault="06362C81" w:rsidP="002F03DA">
      <w:pPr>
        <w:pStyle w:val="ListParagraph"/>
        <w:spacing w:after="0" w:line="240" w:lineRule="auto"/>
        <w:ind w:left="792" w:hanging="432"/>
        <w:jc w:val="both"/>
        <w:rPr>
          <w:rFonts w:asciiTheme="majorHAnsi" w:hAnsiTheme="majorHAnsi" w:cstheme="majorHAnsi"/>
          <w:sz w:val="24"/>
          <w:szCs w:val="24"/>
          <w:highlight w:val="yellow"/>
        </w:rPr>
      </w:pPr>
    </w:p>
    <w:p w14:paraId="688321B6" w14:textId="6111A648"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6.3. Place the RNAscope HiPlex Amp 1</w:t>
      </w:r>
      <w:r w:rsidR="00003599" w:rsidRPr="006C491D">
        <w:rPr>
          <w:rFonts w:asciiTheme="majorHAnsi" w:hAnsiTheme="majorHAnsi" w:cstheme="majorHAnsi"/>
          <w:highlight w:val="yellow"/>
        </w:rPr>
        <w:t>–</w:t>
      </w:r>
      <w:r w:rsidRPr="006C491D">
        <w:rPr>
          <w:rFonts w:asciiTheme="majorHAnsi" w:hAnsiTheme="majorHAnsi" w:cstheme="majorHAnsi"/>
          <w:highlight w:val="yellow"/>
        </w:rPr>
        <w:t xml:space="preserve">3 and HiPlex </w:t>
      </w:r>
      <w:proofErr w:type="spellStart"/>
      <w:r w:rsidRPr="006C491D">
        <w:rPr>
          <w:rFonts w:asciiTheme="majorHAnsi" w:hAnsiTheme="majorHAnsi" w:cstheme="majorHAnsi"/>
          <w:highlight w:val="yellow"/>
        </w:rPr>
        <w:t>Fluoro</w:t>
      </w:r>
      <w:proofErr w:type="spellEnd"/>
      <w:r w:rsidRPr="006C491D">
        <w:rPr>
          <w:rFonts w:asciiTheme="majorHAnsi" w:hAnsiTheme="majorHAnsi" w:cstheme="majorHAnsi"/>
          <w:highlight w:val="yellow"/>
        </w:rPr>
        <w:t xml:space="preserve"> T1-T4 reagents at RT to equilibrate. </w:t>
      </w:r>
    </w:p>
    <w:p w14:paraId="09B123C7" w14:textId="77777777" w:rsidR="00FD1159" w:rsidRPr="006C491D" w:rsidRDefault="00FD1159" w:rsidP="002F03DA">
      <w:pPr>
        <w:ind w:left="792" w:hanging="432"/>
        <w:rPr>
          <w:rFonts w:asciiTheme="majorHAnsi" w:hAnsiTheme="majorHAnsi" w:cstheme="majorHAnsi"/>
          <w:highlight w:val="yellow"/>
        </w:rPr>
      </w:pPr>
    </w:p>
    <w:p w14:paraId="0D4F3A3B" w14:textId="2A0C51CB"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6.4. </w:t>
      </w:r>
      <w:r w:rsidR="06362C81" w:rsidRPr="006C491D">
        <w:rPr>
          <w:rFonts w:asciiTheme="majorHAnsi" w:hAnsiTheme="majorHAnsi" w:cstheme="majorHAnsi"/>
          <w:highlight w:val="yellow"/>
        </w:rPr>
        <w:t>Take the Protease III treated slides and pipette 50</w:t>
      </w:r>
      <w:r w:rsidR="00003599" w:rsidRPr="006C491D">
        <w:rPr>
          <w:highlight w:val="yellow"/>
        </w:rPr>
        <w:t>–</w:t>
      </w:r>
      <w:r w:rsidR="06362C81" w:rsidRPr="006C491D">
        <w:rPr>
          <w:rFonts w:asciiTheme="majorHAnsi" w:hAnsiTheme="majorHAnsi" w:cstheme="majorHAnsi"/>
          <w:highlight w:val="yellow"/>
        </w:rPr>
        <w:t>100</w:t>
      </w:r>
      <w:r w:rsidR="00D61FEF" w:rsidRPr="006C491D">
        <w:rPr>
          <w:rFonts w:asciiTheme="majorHAnsi" w:hAnsiTheme="majorHAnsi" w:cstheme="majorHAnsi"/>
          <w:highlight w:val="yellow"/>
        </w:rPr>
        <w:t xml:space="preserve"> </w:t>
      </w:r>
      <w:r w:rsidR="00AD7C8B" w:rsidRPr="006C491D">
        <w:rPr>
          <w:rFonts w:asciiTheme="majorHAnsi" w:hAnsiTheme="majorHAnsi" w:cstheme="majorHAnsi"/>
          <w:highlight w:val="yellow"/>
        </w:rPr>
        <w:t>µL</w:t>
      </w:r>
      <w:r w:rsidR="06362C81" w:rsidRPr="006C491D">
        <w:rPr>
          <w:rFonts w:asciiTheme="majorHAnsi" w:hAnsiTheme="majorHAnsi" w:cstheme="majorHAnsi"/>
          <w:highlight w:val="yellow"/>
        </w:rPr>
        <w:t xml:space="preserve"> of the probe mixture onto each tissue section. Place </w:t>
      </w:r>
      <w:r w:rsidR="00210719" w:rsidRPr="006C491D">
        <w:rPr>
          <w:rFonts w:asciiTheme="majorHAnsi" w:hAnsiTheme="majorHAnsi" w:cstheme="majorHAnsi"/>
          <w:highlight w:val="yellow"/>
        </w:rPr>
        <w:t xml:space="preserve">horizontally </w:t>
      </w:r>
      <w:r w:rsidR="06362C81" w:rsidRPr="006C491D">
        <w:rPr>
          <w:rFonts w:asciiTheme="majorHAnsi" w:hAnsiTheme="majorHAnsi" w:cstheme="majorHAnsi"/>
          <w:highlight w:val="yellow"/>
        </w:rPr>
        <w:t>into the hybridization oven and incubate for 2 h at 40</w:t>
      </w:r>
      <w:r w:rsidR="003D1BBE" w:rsidRPr="006C491D">
        <w:rPr>
          <w:rFonts w:asciiTheme="majorHAnsi" w:hAnsiTheme="majorHAnsi" w:cstheme="majorHAnsi"/>
          <w:highlight w:val="yellow"/>
        </w:rPr>
        <w:t>°C</w:t>
      </w:r>
      <w:r w:rsidR="06362C81" w:rsidRPr="006C491D">
        <w:rPr>
          <w:rFonts w:asciiTheme="majorHAnsi" w:hAnsiTheme="majorHAnsi" w:cstheme="majorHAnsi"/>
          <w:highlight w:val="yellow"/>
        </w:rPr>
        <w:t xml:space="preserve">. </w:t>
      </w:r>
    </w:p>
    <w:p w14:paraId="455CD6D0" w14:textId="1754E1A4" w:rsidR="06362C81" w:rsidRPr="006C491D" w:rsidRDefault="06362C81" w:rsidP="002F03DA">
      <w:pPr>
        <w:pStyle w:val="ListParagraph"/>
        <w:spacing w:after="0" w:line="240" w:lineRule="auto"/>
        <w:ind w:left="792" w:hanging="432"/>
        <w:jc w:val="both"/>
        <w:rPr>
          <w:rFonts w:asciiTheme="majorHAnsi" w:hAnsiTheme="majorHAnsi" w:cstheme="majorHAnsi"/>
          <w:sz w:val="24"/>
          <w:szCs w:val="24"/>
          <w:highlight w:val="yellow"/>
        </w:rPr>
      </w:pPr>
    </w:p>
    <w:p w14:paraId="491910DE" w14:textId="4A7ABB42"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6.5. </w:t>
      </w:r>
      <w:r w:rsidR="00210719" w:rsidRPr="006C491D">
        <w:rPr>
          <w:rFonts w:asciiTheme="majorHAnsi" w:hAnsiTheme="majorHAnsi" w:cstheme="majorHAnsi"/>
          <w:highlight w:val="yellow"/>
        </w:rPr>
        <w:t>Wash</w:t>
      </w:r>
      <w:r w:rsidR="06362C81" w:rsidRPr="006C491D">
        <w:rPr>
          <w:rFonts w:asciiTheme="majorHAnsi" w:hAnsiTheme="majorHAnsi" w:cstheme="majorHAnsi"/>
          <w:highlight w:val="yellow"/>
        </w:rPr>
        <w:t xml:space="preserve"> the slides by completely submerging in </w:t>
      </w:r>
      <w:r w:rsidR="00310752" w:rsidRPr="006C491D">
        <w:rPr>
          <w:rFonts w:asciiTheme="majorHAnsi" w:hAnsiTheme="majorHAnsi" w:cstheme="majorHAnsi"/>
          <w:highlight w:val="yellow"/>
        </w:rPr>
        <w:t>1X</w:t>
      </w:r>
      <w:r w:rsidR="06362C81" w:rsidRPr="006C491D">
        <w:rPr>
          <w:rFonts w:asciiTheme="majorHAnsi" w:hAnsiTheme="majorHAnsi" w:cstheme="majorHAnsi"/>
          <w:highlight w:val="yellow"/>
        </w:rPr>
        <w:t xml:space="preserve"> Wash buffer for 2 min. Repeat with fresh buffer for a total of 2 washes. </w:t>
      </w:r>
    </w:p>
    <w:p w14:paraId="3ACF7A34" w14:textId="77777777" w:rsidR="00CA53C0" w:rsidRPr="006C491D" w:rsidRDefault="00CA53C0" w:rsidP="002F03DA">
      <w:pPr>
        <w:ind w:left="792" w:hanging="432"/>
        <w:rPr>
          <w:rFonts w:asciiTheme="majorHAnsi" w:hAnsiTheme="majorHAnsi" w:cstheme="majorHAnsi"/>
          <w:highlight w:val="yellow"/>
        </w:rPr>
      </w:pPr>
    </w:p>
    <w:p w14:paraId="60E2268C" w14:textId="03DCC5F5" w:rsidR="00CA53C0" w:rsidRPr="006C491D" w:rsidRDefault="00F9651A" w:rsidP="002F03DA">
      <w:pPr>
        <w:ind w:left="792" w:firstLine="18"/>
        <w:rPr>
          <w:rFonts w:asciiTheme="majorHAnsi" w:hAnsiTheme="majorHAnsi" w:cstheme="majorHAnsi"/>
          <w:highlight w:val="yellow"/>
        </w:rPr>
      </w:pPr>
      <w:r w:rsidRPr="006C491D">
        <w:rPr>
          <w:rFonts w:asciiTheme="majorHAnsi" w:hAnsiTheme="majorHAnsi" w:cstheme="majorHAnsi"/>
          <w:highlight w:val="yellow"/>
        </w:rPr>
        <w:t>Pause point: Slides may be stored in 5X SSC buffer at RT overnight, as described in the RNAscope protocol from ACD. If this pause point is used, note that two 2 min washes in 1X wash buffer will be required the following morning.</w:t>
      </w:r>
    </w:p>
    <w:p w14:paraId="0818EA5D" w14:textId="2B3B2495" w:rsidR="00FD1159" w:rsidRPr="006C491D" w:rsidRDefault="00FD1159" w:rsidP="002F03DA">
      <w:pPr>
        <w:rPr>
          <w:rFonts w:asciiTheme="majorHAnsi" w:hAnsiTheme="majorHAnsi" w:cstheme="majorHAnsi"/>
          <w:b/>
          <w:bCs/>
          <w:highlight w:val="yellow"/>
        </w:rPr>
      </w:pPr>
    </w:p>
    <w:p w14:paraId="2BE0423D" w14:textId="471E07D8" w:rsidR="006B09E6" w:rsidRPr="006C491D" w:rsidRDefault="00F9651A" w:rsidP="002F03DA">
      <w:pPr>
        <w:rPr>
          <w:rFonts w:asciiTheme="majorHAnsi" w:hAnsiTheme="majorHAnsi" w:cstheme="majorHAnsi"/>
          <w:highlight w:val="yellow"/>
        </w:rPr>
      </w:pPr>
      <w:r w:rsidRPr="006C491D">
        <w:rPr>
          <w:rFonts w:asciiTheme="majorHAnsi" w:hAnsiTheme="majorHAnsi" w:cstheme="majorHAnsi"/>
          <w:highlight w:val="yellow"/>
        </w:rPr>
        <w:t>7</w:t>
      </w:r>
      <w:r w:rsidRPr="006C491D">
        <w:rPr>
          <w:rFonts w:asciiTheme="majorHAnsi" w:hAnsiTheme="majorHAnsi" w:cstheme="majorHAnsi"/>
          <w:b/>
          <w:bCs/>
          <w:highlight w:val="yellow"/>
        </w:rPr>
        <w:t xml:space="preserve">. </w:t>
      </w:r>
      <w:r w:rsidRPr="006C491D">
        <w:rPr>
          <w:rFonts w:asciiTheme="majorHAnsi" w:hAnsiTheme="majorHAnsi" w:cstheme="majorHAnsi"/>
          <w:highlight w:val="yellow"/>
        </w:rPr>
        <w:t>Probe amplification</w:t>
      </w:r>
    </w:p>
    <w:p w14:paraId="66D04938" w14:textId="77777777" w:rsidR="00ED5C72" w:rsidRPr="006C491D" w:rsidRDefault="00ED5C72" w:rsidP="002F03DA">
      <w:pPr>
        <w:rPr>
          <w:rFonts w:asciiTheme="majorHAnsi" w:hAnsiTheme="majorHAnsi" w:cstheme="majorHAnsi"/>
          <w:highlight w:val="yellow"/>
        </w:rPr>
      </w:pPr>
    </w:p>
    <w:p w14:paraId="35F9939B" w14:textId="101DDC69" w:rsidR="006B09E6" w:rsidRPr="006C491D" w:rsidRDefault="00F9651A" w:rsidP="002F03DA">
      <w:pPr>
        <w:ind w:firstLine="720"/>
        <w:rPr>
          <w:rFonts w:asciiTheme="majorHAnsi" w:hAnsiTheme="majorHAnsi" w:cstheme="majorHAnsi"/>
          <w:b/>
          <w:bCs/>
          <w:highlight w:val="yellow"/>
        </w:rPr>
      </w:pPr>
      <w:r w:rsidRPr="006C491D">
        <w:rPr>
          <w:rFonts w:asciiTheme="majorHAnsi" w:hAnsiTheme="majorHAnsi" w:cstheme="majorHAnsi"/>
          <w:highlight w:val="yellow"/>
        </w:rPr>
        <w:t>Note: Ensure that all reagents are equilibrated to RT before applying to slides.</w:t>
      </w:r>
    </w:p>
    <w:p w14:paraId="75415F80" w14:textId="77777777" w:rsidR="006B09E6" w:rsidRPr="006C491D" w:rsidRDefault="006B09E6" w:rsidP="00054279">
      <w:pPr>
        <w:pStyle w:val="ListParagraph"/>
        <w:spacing w:after="0" w:line="240" w:lineRule="auto"/>
        <w:ind w:left="360"/>
        <w:jc w:val="both"/>
        <w:rPr>
          <w:rFonts w:asciiTheme="majorHAnsi" w:hAnsiTheme="majorHAnsi" w:cstheme="majorHAnsi"/>
          <w:sz w:val="24"/>
          <w:szCs w:val="24"/>
          <w:highlight w:val="yellow"/>
        </w:rPr>
      </w:pPr>
    </w:p>
    <w:p w14:paraId="36B7E039" w14:textId="12886DA7" w:rsidR="00FD1159" w:rsidRPr="006C491D" w:rsidRDefault="00F9651A" w:rsidP="00054279">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7.1. </w:t>
      </w:r>
      <w:r w:rsidR="00210719" w:rsidRPr="006C491D">
        <w:rPr>
          <w:rFonts w:asciiTheme="majorHAnsi" w:hAnsiTheme="majorHAnsi" w:cstheme="majorHAnsi"/>
          <w:highlight w:val="yellow"/>
        </w:rPr>
        <w:t xml:space="preserve">Add </w:t>
      </w:r>
      <w:r w:rsidR="06362C81" w:rsidRPr="006C491D">
        <w:rPr>
          <w:rFonts w:asciiTheme="majorHAnsi" w:hAnsiTheme="majorHAnsi" w:cstheme="majorHAnsi"/>
          <w:highlight w:val="yellow"/>
        </w:rPr>
        <w:t>1</w:t>
      </w:r>
      <w:r w:rsidR="00CF1112" w:rsidRPr="006C491D">
        <w:rPr>
          <w:rFonts w:asciiTheme="majorHAnsi" w:hAnsiTheme="majorHAnsi" w:cstheme="majorHAnsi"/>
          <w:highlight w:val="yellow"/>
        </w:rPr>
        <w:t>–</w:t>
      </w:r>
      <w:r w:rsidR="06362C81" w:rsidRPr="006C491D">
        <w:rPr>
          <w:rFonts w:asciiTheme="majorHAnsi" w:hAnsiTheme="majorHAnsi" w:cstheme="majorHAnsi"/>
          <w:highlight w:val="yellow"/>
        </w:rPr>
        <w:t>2 drops of the HiPlex Amp1 reagent to the slides and incubate in the hybridization oven at 40</w:t>
      </w:r>
      <w:r w:rsidR="003D1BBE" w:rsidRPr="006C491D">
        <w:rPr>
          <w:rFonts w:asciiTheme="majorHAnsi" w:hAnsiTheme="majorHAnsi" w:cstheme="majorHAnsi"/>
          <w:highlight w:val="yellow"/>
        </w:rPr>
        <w:t>°C</w:t>
      </w:r>
      <w:r w:rsidR="06362C81" w:rsidRPr="006C491D">
        <w:rPr>
          <w:rFonts w:asciiTheme="majorHAnsi" w:hAnsiTheme="majorHAnsi" w:cstheme="majorHAnsi"/>
          <w:highlight w:val="yellow"/>
        </w:rPr>
        <w:t xml:space="preserve"> for 30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Wash the slides by submerging completely in </w:t>
      </w:r>
      <w:r w:rsidR="00310752" w:rsidRPr="006C491D">
        <w:rPr>
          <w:rFonts w:asciiTheme="majorHAnsi" w:hAnsiTheme="majorHAnsi" w:cstheme="majorHAnsi"/>
          <w:highlight w:val="yellow"/>
        </w:rPr>
        <w:t>1X</w:t>
      </w:r>
      <w:r w:rsidR="06362C81" w:rsidRPr="006C491D">
        <w:rPr>
          <w:rFonts w:asciiTheme="majorHAnsi" w:hAnsiTheme="majorHAnsi" w:cstheme="majorHAnsi"/>
          <w:highlight w:val="yellow"/>
        </w:rPr>
        <w:t xml:space="preserve"> Wash buffer for 2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Repeat for a total of 2 washes. </w:t>
      </w:r>
    </w:p>
    <w:p w14:paraId="4721B26A" w14:textId="77777777" w:rsidR="00FD1159" w:rsidRPr="006C491D" w:rsidRDefault="00FD1159" w:rsidP="002F03DA">
      <w:pPr>
        <w:ind w:left="792" w:hanging="432"/>
        <w:rPr>
          <w:rFonts w:asciiTheme="majorHAnsi" w:hAnsiTheme="majorHAnsi" w:cstheme="majorHAnsi"/>
          <w:highlight w:val="yellow"/>
        </w:rPr>
      </w:pPr>
    </w:p>
    <w:p w14:paraId="0CA3A158" w14:textId="669DC1E2"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7.2. </w:t>
      </w:r>
      <w:r w:rsidR="06362C81" w:rsidRPr="006C491D">
        <w:rPr>
          <w:rFonts w:asciiTheme="majorHAnsi" w:hAnsiTheme="majorHAnsi" w:cstheme="majorHAnsi"/>
          <w:highlight w:val="yellow"/>
        </w:rPr>
        <w:t>Add 1</w:t>
      </w:r>
      <w:r w:rsidR="00CF1112" w:rsidRPr="006C491D">
        <w:rPr>
          <w:rFonts w:asciiTheme="majorHAnsi" w:hAnsiTheme="majorHAnsi" w:cstheme="majorHAnsi"/>
          <w:highlight w:val="yellow"/>
        </w:rPr>
        <w:t>–</w:t>
      </w:r>
      <w:r w:rsidR="06362C81" w:rsidRPr="006C491D">
        <w:rPr>
          <w:rFonts w:asciiTheme="majorHAnsi" w:hAnsiTheme="majorHAnsi" w:cstheme="majorHAnsi"/>
          <w:highlight w:val="yellow"/>
        </w:rPr>
        <w:t>2 drops of the HiPlex Amp2 reagent to the slides and incubate in the hybridization oven at 40</w:t>
      </w:r>
      <w:r w:rsidR="003D1BBE" w:rsidRPr="006C491D">
        <w:rPr>
          <w:rFonts w:asciiTheme="majorHAnsi" w:hAnsiTheme="majorHAnsi" w:cstheme="majorHAnsi"/>
          <w:highlight w:val="yellow"/>
        </w:rPr>
        <w:t>°C</w:t>
      </w:r>
      <w:r w:rsidR="06362C81" w:rsidRPr="006C491D">
        <w:rPr>
          <w:rFonts w:asciiTheme="majorHAnsi" w:hAnsiTheme="majorHAnsi" w:cstheme="majorHAnsi"/>
          <w:highlight w:val="yellow"/>
        </w:rPr>
        <w:t xml:space="preserve"> for 30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Wash the slides by submerging completely in </w:t>
      </w:r>
      <w:r w:rsidR="00310752" w:rsidRPr="006C491D">
        <w:rPr>
          <w:rFonts w:asciiTheme="majorHAnsi" w:hAnsiTheme="majorHAnsi" w:cstheme="majorHAnsi"/>
          <w:highlight w:val="yellow"/>
        </w:rPr>
        <w:t>1X</w:t>
      </w:r>
      <w:r w:rsidR="06362C81" w:rsidRPr="006C491D">
        <w:rPr>
          <w:rFonts w:asciiTheme="majorHAnsi" w:hAnsiTheme="majorHAnsi" w:cstheme="majorHAnsi"/>
          <w:highlight w:val="yellow"/>
        </w:rPr>
        <w:t xml:space="preserve"> Wash buffer for 2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Repeat for a total of 2 washes. </w:t>
      </w:r>
    </w:p>
    <w:p w14:paraId="7C716191" w14:textId="77777777" w:rsidR="00FD1159" w:rsidRPr="006C491D" w:rsidRDefault="00FD1159" w:rsidP="002F03DA">
      <w:pPr>
        <w:ind w:left="792" w:hanging="432"/>
        <w:rPr>
          <w:rFonts w:asciiTheme="majorHAnsi" w:hAnsiTheme="majorHAnsi" w:cstheme="majorHAnsi"/>
          <w:highlight w:val="yellow"/>
        </w:rPr>
      </w:pPr>
    </w:p>
    <w:p w14:paraId="5F2EC0BD" w14:textId="4ED8E1E7"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7.3. </w:t>
      </w:r>
      <w:r w:rsidR="06362C81" w:rsidRPr="006C491D">
        <w:rPr>
          <w:rFonts w:asciiTheme="majorHAnsi" w:hAnsiTheme="majorHAnsi" w:cstheme="majorHAnsi"/>
          <w:highlight w:val="yellow"/>
        </w:rPr>
        <w:t>Add 1</w:t>
      </w:r>
      <w:r w:rsidR="00CF1112" w:rsidRPr="006C491D">
        <w:rPr>
          <w:highlight w:val="yellow"/>
        </w:rPr>
        <w:t>–</w:t>
      </w:r>
      <w:r w:rsidR="06362C81" w:rsidRPr="006C491D">
        <w:rPr>
          <w:rFonts w:asciiTheme="majorHAnsi" w:hAnsiTheme="majorHAnsi" w:cstheme="majorHAnsi"/>
          <w:highlight w:val="yellow"/>
        </w:rPr>
        <w:t>2 drops of the Hi</w:t>
      </w:r>
      <w:r w:rsidR="00CA53C0" w:rsidRPr="006C491D">
        <w:rPr>
          <w:rFonts w:asciiTheme="majorHAnsi" w:hAnsiTheme="majorHAnsi" w:cstheme="majorHAnsi"/>
          <w:highlight w:val="yellow"/>
        </w:rPr>
        <w:t>P</w:t>
      </w:r>
      <w:r w:rsidR="06362C81" w:rsidRPr="006C491D">
        <w:rPr>
          <w:rFonts w:asciiTheme="majorHAnsi" w:hAnsiTheme="majorHAnsi" w:cstheme="majorHAnsi"/>
          <w:highlight w:val="yellow"/>
        </w:rPr>
        <w:t>lex Amp3 reagent to the slides and incubate in the hybridization oven at 40</w:t>
      </w:r>
      <w:r w:rsidR="003D1BBE" w:rsidRPr="006C491D">
        <w:rPr>
          <w:rFonts w:asciiTheme="majorHAnsi" w:hAnsiTheme="majorHAnsi" w:cstheme="majorHAnsi"/>
          <w:highlight w:val="yellow"/>
        </w:rPr>
        <w:t>°C</w:t>
      </w:r>
      <w:r w:rsidR="06362C81" w:rsidRPr="006C491D">
        <w:rPr>
          <w:rFonts w:asciiTheme="majorHAnsi" w:hAnsiTheme="majorHAnsi" w:cstheme="majorHAnsi"/>
          <w:highlight w:val="yellow"/>
        </w:rPr>
        <w:t xml:space="preserve"> for 30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Wash the slides by submerging completely in </w:t>
      </w:r>
      <w:r w:rsidR="00310752" w:rsidRPr="006C491D">
        <w:rPr>
          <w:rFonts w:asciiTheme="majorHAnsi" w:hAnsiTheme="majorHAnsi" w:cstheme="majorHAnsi"/>
          <w:highlight w:val="yellow"/>
        </w:rPr>
        <w:t>1X</w:t>
      </w:r>
      <w:r w:rsidR="06362C81" w:rsidRPr="006C491D">
        <w:rPr>
          <w:rFonts w:asciiTheme="majorHAnsi" w:hAnsiTheme="majorHAnsi" w:cstheme="majorHAnsi"/>
          <w:highlight w:val="yellow"/>
        </w:rPr>
        <w:t xml:space="preserve"> Wash buffer for 2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Repeat for a total of 2 washes. </w:t>
      </w:r>
    </w:p>
    <w:p w14:paraId="1FA4F232" w14:textId="77777777" w:rsidR="00FD1159" w:rsidRPr="006C491D" w:rsidRDefault="00FD1159" w:rsidP="002F03DA">
      <w:pPr>
        <w:ind w:left="792" w:hanging="432"/>
        <w:rPr>
          <w:rFonts w:asciiTheme="majorHAnsi" w:hAnsiTheme="majorHAnsi" w:cstheme="majorHAnsi"/>
          <w:highlight w:val="yellow"/>
        </w:rPr>
      </w:pPr>
    </w:p>
    <w:p w14:paraId="3551A983" w14:textId="48334A24"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7.4. </w:t>
      </w:r>
      <w:r w:rsidR="06362C81" w:rsidRPr="006C491D">
        <w:rPr>
          <w:rFonts w:asciiTheme="majorHAnsi" w:hAnsiTheme="majorHAnsi" w:cstheme="majorHAnsi"/>
          <w:highlight w:val="yellow"/>
        </w:rPr>
        <w:t>Add 1</w:t>
      </w:r>
      <w:r w:rsidR="00CF1112" w:rsidRPr="006C491D">
        <w:rPr>
          <w:rFonts w:asciiTheme="majorHAnsi" w:hAnsiTheme="majorHAnsi" w:cstheme="majorHAnsi"/>
          <w:highlight w:val="yellow"/>
        </w:rPr>
        <w:t>–</w:t>
      </w:r>
      <w:r w:rsidR="06362C81" w:rsidRPr="006C491D">
        <w:rPr>
          <w:rFonts w:asciiTheme="majorHAnsi" w:hAnsiTheme="majorHAnsi" w:cstheme="majorHAnsi"/>
          <w:highlight w:val="yellow"/>
        </w:rPr>
        <w:t xml:space="preserve">2 drops of the HiPlex </w:t>
      </w:r>
      <w:proofErr w:type="spellStart"/>
      <w:r w:rsidR="06362C81" w:rsidRPr="006C491D">
        <w:rPr>
          <w:rFonts w:asciiTheme="majorHAnsi" w:hAnsiTheme="majorHAnsi" w:cstheme="majorHAnsi"/>
          <w:highlight w:val="yellow"/>
        </w:rPr>
        <w:t>Fluoro</w:t>
      </w:r>
      <w:proofErr w:type="spellEnd"/>
      <w:r w:rsidR="06362C81" w:rsidRPr="006C491D">
        <w:rPr>
          <w:rFonts w:asciiTheme="majorHAnsi" w:hAnsiTheme="majorHAnsi" w:cstheme="majorHAnsi"/>
          <w:highlight w:val="yellow"/>
        </w:rPr>
        <w:t xml:space="preserve"> T1-T4 reagent to the slides and incubate in the hybridization oven at 40</w:t>
      </w:r>
      <w:r w:rsidR="003D1BBE" w:rsidRPr="006C491D">
        <w:rPr>
          <w:rFonts w:asciiTheme="majorHAnsi" w:hAnsiTheme="majorHAnsi" w:cstheme="majorHAnsi"/>
          <w:highlight w:val="yellow"/>
        </w:rPr>
        <w:t>°C</w:t>
      </w:r>
      <w:r w:rsidR="06362C81" w:rsidRPr="006C491D">
        <w:rPr>
          <w:rFonts w:asciiTheme="majorHAnsi" w:hAnsiTheme="majorHAnsi" w:cstheme="majorHAnsi"/>
          <w:highlight w:val="yellow"/>
        </w:rPr>
        <w:t xml:space="preserve"> for 15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Wash the slides by submerging completely in </w:t>
      </w:r>
      <w:r w:rsidR="00310752" w:rsidRPr="006C491D">
        <w:rPr>
          <w:rFonts w:asciiTheme="majorHAnsi" w:hAnsiTheme="majorHAnsi" w:cstheme="majorHAnsi"/>
          <w:highlight w:val="yellow"/>
        </w:rPr>
        <w:t>1X</w:t>
      </w:r>
      <w:r w:rsidR="06362C81" w:rsidRPr="006C491D">
        <w:rPr>
          <w:rFonts w:asciiTheme="majorHAnsi" w:hAnsiTheme="majorHAnsi" w:cstheme="majorHAnsi"/>
          <w:highlight w:val="yellow"/>
        </w:rPr>
        <w:t xml:space="preserve"> Wash buffer for 2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Repeat for a total of 2 washes. </w:t>
      </w:r>
    </w:p>
    <w:p w14:paraId="18E0D33F" w14:textId="77777777" w:rsidR="00FD1159" w:rsidRPr="006C491D" w:rsidRDefault="00FD1159" w:rsidP="002F03DA">
      <w:pPr>
        <w:ind w:left="792" w:hanging="432"/>
        <w:rPr>
          <w:rFonts w:asciiTheme="majorHAnsi" w:hAnsiTheme="majorHAnsi" w:cstheme="majorHAnsi"/>
          <w:highlight w:val="yellow"/>
        </w:rPr>
      </w:pPr>
    </w:p>
    <w:p w14:paraId="0414C466" w14:textId="0CCB2F37"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7.5. Add 3</w:t>
      </w:r>
      <w:r w:rsidR="00CF1112" w:rsidRPr="006C491D">
        <w:rPr>
          <w:rFonts w:asciiTheme="majorHAnsi" w:hAnsiTheme="majorHAnsi" w:cstheme="majorHAnsi"/>
          <w:highlight w:val="yellow"/>
        </w:rPr>
        <w:t>–</w:t>
      </w:r>
      <w:r w:rsidRPr="006C491D">
        <w:rPr>
          <w:rFonts w:asciiTheme="majorHAnsi" w:hAnsiTheme="majorHAnsi" w:cstheme="majorHAnsi"/>
          <w:highlight w:val="yellow"/>
        </w:rPr>
        <w:t xml:space="preserve">4 drops of HiPlex DAPI reagent to each tissue section and incubate for 1 min at RT. </w:t>
      </w:r>
    </w:p>
    <w:p w14:paraId="3C965EDE" w14:textId="77777777" w:rsidR="009A1216" w:rsidRPr="006C491D" w:rsidRDefault="009A1216" w:rsidP="002F03DA">
      <w:pPr>
        <w:ind w:left="792" w:hanging="432"/>
        <w:rPr>
          <w:rFonts w:asciiTheme="majorHAnsi" w:hAnsiTheme="majorHAnsi" w:cstheme="majorHAnsi"/>
          <w:highlight w:val="yellow"/>
        </w:rPr>
      </w:pPr>
    </w:p>
    <w:p w14:paraId="6FD0166F" w14:textId="117A91D1" w:rsidR="00B21878"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7.6. </w:t>
      </w:r>
      <w:r w:rsidR="06362C81" w:rsidRPr="006C491D">
        <w:rPr>
          <w:rFonts w:asciiTheme="majorHAnsi" w:hAnsiTheme="majorHAnsi" w:cstheme="majorHAnsi"/>
          <w:highlight w:val="yellow"/>
        </w:rPr>
        <w:t>Remove the DAPI by wicking the liquid off the slides with an absorbent task wipe. Immediately add 100</w:t>
      </w:r>
      <w:r w:rsidR="00CA53C0" w:rsidRPr="006C491D">
        <w:rPr>
          <w:rFonts w:asciiTheme="majorHAnsi" w:hAnsiTheme="majorHAnsi" w:cstheme="majorHAnsi"/>
          <w:highlight w:val="yellow"/>
        </w:rPr>
        <w:t xml:space="preserve"> µL </w:t>
      </w:r>
      <w:r w:rsidR="06362C81" w:rsidRPr="006C491D">
        <w:rPr>
          <w:rFonts w:asciiTheme="majorHAnsi" w:hAnsiTheme="majorHAnsi" w:cstheme="majorHAnsi"/>
          <w:highlight w:val="yellow"/>
        </w:rPr>
        <w:t xml:space="preserve">of </w:t>
      </w:r>
      <w:r w:rsidR="00CA53C0" w:rsidRPr="006C491D">
        <w:rPr>
          <w:rFonts w:asciiTheme="majorHAnsi" w:hAnsiTheme="majorHAnsi" w:cstheme="majorHAnsi"/>
          <w:highlight w:val="yellow"/>
        </w:rPr>
        <w:t>aqueous</w:t>
      </w:r>
      <w:r w:rsidR="00210719" w:rsidRPr="006C491D">
        <w:rPr>
          <w:rFonts w:asciiTheme="majorHAnsi" w:hAnsiTheme="majorHAnsi" w:cstheme="majorHAnsi"/>
          <w:highlight w:val="yellow"/>
        </w:rPr>
        <w:t>-</w:t>
      </w:r>
      <w:r w:rsidR="00CA53C0" w:rsidRPr="006C491D">
        <w:rPr>
          <w:rFonts w:asciiTheme="majorHAnsi" w:hAnsiTheme="majorHAnsi" w:cstheme="majorHAnsi"/>
          <w:highlight w:val="yellow"/>
        </w:rPr>
        <w:t xml:space="preserve">base antifade </w:t>
      </w:r>
      <w:r w:rsidR="06362C81" w:rsidRPr="006C491D">
        <w:rPr>
          <w:rFonts w:asciiTheme="majorHAnsi" w:hAnsiTheme="majorHAnsi" w:cstheme="majorHAnsi"/>
          <w:highlight w:val="yellow"/>
        </w:rPr>
        <w:t>mounting medium</w:t>
      </w:r>
      <w:r w:rsidR="00CA53C0" w:rsidRPr="006C491D">
        <w:rPr>
          <w:rFonts w:asciiTheme="majorHAnsi" w:hAnsiTheme="majorHAnsi" w:cstheme="majorHAnsi"/>
          <w:highlight w:val="yellow"/>
        </w:rPr>
        <w:t xml:space="preserve"> (can be the same as used during the IBEX staining steps)</w:t>
      </w:r>
      <w:r w:rsidR="06362C81" w:rsidRPr="006C491D">
        <w:rPr>
          <w:rFonts w:asciiTheme="majorHAnsi" w:hAnsiTheme="majorHAnsi" w:cstheme="majorHAnsi"/>
          <w:highlight w:val="yellow"/>
        </w:rPr>
        <w:t xml:space="preserve"> to each section</w:t>
      </w:r>
      <w:r w:rsidR="00210719" w:rsidRPr="006C491D">
        <w:rPr>
          <w:rFonts w:asciiTheme="majorHAnsi" w:hAnsiTheme="majorHAnsi" w:cstheme="majorHAnsi"/>
          <w:highlight w:val="yellow"/>
        </w:rPr>
        <w:t>. C</w:t>
      </w:r>
      <w:r w:rsidR="06362C81" w:rsidRPr="006C491D">
        <w:rPr>
          <w:rFonts w:asciiTheme="majorHAnsi" w:hAnsiTheme="majorHAnsi" w:cstheme="majorHAnsi"/>
          <w:highlight w:val="yellow"/>
        </w:rPr>
        <w:t>arefully place a coverslip on the slide</w:t>
      </w:r>
      <w:r w:rsidR="00210719" w:rsidRPr="006C491D">
        <w:rPr>
          <w:rFonts w:asciiTheme="majorHAnsi" w:hAnsiTheme="majorHAnsi" w:cstheme="majorHAnsi"/>
          <w:highlight w:val="yellow"/>
        </w:rPr>
        <w:t>, making sure to minimize bubbles</w:t>
      </w:r>
      <w:r w:rsidRPr="006C491D">
        <w:rPr>
          <w:rFonts w:asciiTheme="majorHAnsi" w:hAnsiTheme="majorHAnsi" w:cstheme="majorHAnsi"/>
          <w:highlight w:val="yellow"/>
        </w:rPr>
        <w:t xml:space="preserve">, </w:t>
      </w:r>
      <w:r w:rsidR="00210719" w:rsidRPr="006C491D">
        <w:rPr>
          <w:rFonts w:asciiTheme="majorHAnsi" w:hAnsiTheme="majorHAnsi" w:cstheme="majorHAnsi"/>
          <w:highlight w:val="yellow"/>
        </w:rPr>
        <w:t>and</w:t>
      </w:r>
      <w:r w:rsidR="06362C81" w:rsidRPr="006C491D">
        <w:rPr>
          <w:rFonts w:asciiTheme="majorHAnsi" w:hAnsiTheme="majorHAnsi" w:cstheme="majorHAnsi"/>
          <w:highlight w:val="yellow"/>
        </w:rPr>
        <w:t xml:space="preserve"> </w:t>
      </w:r>
      <w:r w:rsidR="00210719" w:rsidRPr="006C491D">
        <w:rPr>
          <w:rFonts w:asciiTheme="majorHAnsi" w:hAnsiTheme="majorHAnsi" w:cstheme="majorHAnsi"/>
          <w:highlight w:val="yellow"/>
        </w:rPr>
        <w:t>l</w:t>
      </w:r>
      <w:r w:rsidR="06362C81" w:rsidRPr="006C491D">
        <w:rPr>
          <w:rFonts w:asciiTheme="majorHAnsi" w:hAnsiTheme="majorHAnsi" w:cstheme="majorHAnsi"/>
          <w:highlight w:val="yellow"/>
        </w:rPr>
        <w:t>et the mounting medium dry for 15</w:t>
      </w:r>
      <w:r w:rsidR="00CF1112" w:rsidRPr="006C491D">
        <w:rPr>
          <w:highlight w:val="yellow"/>
        </w:rPr>
        <w:t>–</w:t>
      </w:r>
      <w:r w:rsidR="06362C81" w:rsidRPr="006C491D">
        <w:rPr>
          <w:rFonts w:asciiTheme="majorHAnsi" w:hAnsiTheme="majorHAnsi" w:cstheme="majorHAnsi"/>
          <w:highlight w:val="yellow"/>
        </w:rPr>
        <w:t xml:space="preserve">30 </w:t>
      </w:r>
      <w:r w:rsidR="00A5359A" w:rsidRPr="006C491D">
        <w:rPr>
          <w:rFonts w:asciiTheme="majorHAnsi" w:hAnsiTheme="majorHAnsi" w:cstheme="majorHAnsi"/>
          <w:highlight w:val="yellow"/>
        </w:rPr>
        <w:t>min</w:t>
      </w:r>
      <w:r w:rsidRPr="006C491D">
        <w:rPr>
          <w:rFonts w:asciiTheme="majorHAnsi" w:hAnsiTheme="majorHAnsi" w:cstheme="majorHAnsi"/>
          <w:highlight w:val="yellow"/>
        </w:rPr>
        <w:t>.</w:t>
      </w:r>
    </w:p>
    <w:p w14:paraId="64425721" w14:textId="77777777" w:rsidR="00B21878" w:rsidRPr="006C491D" w:rsidRDefault="00B21878" w:rsidP="002F03DA">
      <w:pPr>
        <w:ind w:left="792" w:hanging="432"/>
        <w:rPr>
          <w:rFonts w:asciiTheme="majorHAnsi" w:hAnsiTheme="majorHAnsi" w:cstheme="majorHAnsi"/>
          <w:highlight w:val="yellow"/>
        </w:rPr>
      </w:pPr>
    </w:p>
    <w:p w14:paraId="7063B98E" w14:textId="13E900F0"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7.7. </w:t>
      </w:r>
      <w:r w:rsidR="06362C81" w:rsidRPr="006C491D">
        <w:rPr>
          <w:rFonts w:asciiTheme="majorHAnsi" w:hAnsiTheme="majorHAnsi" w:cstheme="majorHAnsi"/>
          <w:highlight w:val="yellow"/>
        </w:rPr>
        <w:t xml:space="preserve"> </w:t>
      </w:r>
      <w:r w:rsidRPr="006C491D">
        <w:rPr>
          <w:rFonts w:asciiTheme="majorHAnsi" w:hAnsiTheme="majorHAnsi" w:cstheme="majorHAnsi"/>
          <w:highlight w:val="yellow"/>
        </w:rPr>
        <w:t>P</w:t>
      </w:r>
      <w:r w:rsidR="06362C81" w:rsidRPr="006C491D">
        <w:rPr>
          <w:rFonts w:asciiTheme="majorHAnsi" w:hAnsiTheme="majorHAnsi" w:cstheme="majorHAnsi"/>
          <w:highlight w:val="yellow"/>
        </w:rPr>
        <w:t>roceed to imaging.</w:t>
      </w:r>
    </w:p>
    <w:p w14:paraId="4A559927" w14:textId="77777777" w:rsidR="00CA53C0" w:rsidRPr="006C491D" w:rsidRDefault="00CA53C0" w:rsidP="002F03DA">
      <w:pPr>
        <w:ind w:left="792" w:hanging="432"/>
        <w:rPr>
          <w:rFonts w:asciiTheme="majorHAnsi" w:hAnsiTheme="majorHAnsi" w:cstheme="majorHAnsi"/>
          <w:highlight w:val="yellow"/>
        </w:rPr>
      </w:pPr>
    </w:p>
    <w:p w14:paraId="7542E49C" w14:textId="6CD5BA2C" w:rsidR="00CA53C0" w:rsidRPr="006C491D" w:rsidRDefault="00F9651A" w:rsidP="002F03DA">
      <w:pPr>
        <w:ind w:left="792" w:firstLine="18"/>
        <w:rPr>
          <w:rFonts w:asciiTheme="majorHAnsi" w:hAnsiTheme="majorHAnsi" w:cstheme="majorHAnsi"/>
          <w:highlight w:val="yellow"/>
        </w:rPr>
      </w:pPr>
      <w:r w:rsidRPr="006C491D">
        <w:rPr>
          <w:rFonts w:asciiTheme="majorHAnsi" w:hAnsiTheme="majorHAnsi" w:cstheme="majorHAnsi"/>
          <w:highlight w:val="yellow"/>
        </w:rPr>
        <w:t xml:space="preserve">Pause point: </w:t>
      </w:r>
      <w:r w:rsidR="00B21878" w:rsidRPr="006C491D">
        <w:rPr>
          <w:rFonts w:asciiTheme="majorHAnsi" w:hAnsiTheme="majorHAnsi" w:cstheme="majorHAnsi"/>
          <w:highlight w:val="yellow"/>
        </w:rPr>
        <w:t>Mounted s</w:t>
      </w:r>
      <w:r w:rsidRPr="006C491D">
        <w:rPr>
          <w:rFonts w:asciiTheme="majorHAnsi" w:hAnsiTheme="majorHAnsi" w:cstheme="majorHAnsi"/>
          <w:highlight w:val="yellow"/>
        </w:rPr>
        <w:t>lides may be stored in the dark at 4°C for up to 3 days, though we recommend proceeding quickly to ensure minimal RNA degradation.</w:t>
      </w:r>
    </w:p>
    <w:p w14:paraId="03DDA5F8" w14:textId="77777777" w:rsidR="00FD1159" w:rsidRPr="006C491D" w:rsidRDefault="00FD1159" w:rsidP="002F03DA">
      <w:pPr>
        <w:rPr>
          <w:rFonts w:asciiTheme="majorHAnsi" w:hAnsiTheme="majorHAnsi" w:cstheme="majorHAnsi"/>
          <w:highlight w:val="yellow"/>
        </w:rPr>
      </w:pPr>
    </w:p>
    <w:p w14:paraId="15E5B35D" w14:textId="10278533" w:rsidR="006B09E6" w:rsidRPr="006C491D" w:rsidRDefault="00F9651A" w:rsidP="002F03DA">
      <w:pPr>
        <w:rPr>
          <w:rFonts w:asciiTheme="majorHAnsi" w:hAnsiTheme="majorHAnsi" w:cstheme="majorHAnsi"/>
          <w:highlight w:val="yellow"/>
        </w:rPr>
      </w:pPr>
      <w:r w:rsidRPr="006C491D">
        <w:rPr>
          <w:rFonts w:asciiTheme="majorHAnsi" w:hAnsiTheme="majorHAnsi" w:cstheme="majorHAnsi"/>
          <w:highlight w:val="yellow"/>
        </w:rPr>
        <w:t>8. Cleaving the fluorophores and iterative RNA hybridization</w:t>
      </w:r>
    </w:p>
    <w:p w14:paraId="0401633B" w14:textId="77777777" w:rsidR="009A1216" w:rsidRPr="006C491D" w:rsidRDefault="009A1216" w:rsidP="002F03DA">
      <w:pPr>
        <w:rPr>
          <w:rFonts w:asciiTheme="majorHAnsi" w:hAnsiTheme="majorHAnsi" w:cstheme="majorHAnsi"/>
          <w:highlight w:val="yellow"/>
        </w:rPr>
      </w:pPr>
    </w:p>
    <w:p w14:paraId="75EA90DF" w14:textId="7A28EF5D"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8.1. </w:t>
      </w:r>
      <w:r w:rsidR="06362C81" w:rsidRPr="006C491D">
        <w:rPr>
          <w:rFonts w:asciiTheme="majorHAnsi" w:hAnsiTheme="majorHAnsi" w:cstheme="majorHAnsi"/>
          <w:highlight w:val="yellow"/>
        </w:rPr>
        <w:t xml:space="preserve">To remove the cover slips from the slides, soak in 4X SSC buffer for at least 30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at RT. Wash once by completely submerging the slides in fresh 4</w:t>
      </w:r>
      <w:r w:rsidR="00D61FEF" w:rsidRPr="006C491D">
        <w:rPr>
          <w:rFonts w:asciiTheme="majorHAnsi" w:hAnsiTheme="majorHAnsi" w:cstheme="majorHAnsi"/>
          <w:highlight w:val="yellow"/>
        </w:rPr>
        <w:t>X</w:t>
      </w:r>
      <w:r w:rsidR="06362C81" w:rsidRPr="006C491D">
        <w:rPr>
          <w:rFonts w:asciiTheme="majorHAnsi" w:hAnsiTheme="majorHAnsi" w:cstheme="majorHAnsi"/>
          <w:highlight w:val="yellow"/>
        </w:rPr>
        <w:t xml:space="preserve"> SSC buffer and dunking up and down briefly.</w:t>
      </w:r>
    </w:p>
    <w:p w14:paraId="42C4A569" w14:textId="77777777" w:rsidR="00FD1159" w:rsidRPr="006C491D" w:rsidRDefault="00FD1159" w:rsidP="002F03DA">
      <w:pPr>
        <w:ind w:left="792" w:hanging="432"/>
        <w:rPr>
          <w:rFonts w:asciiTheme="majorHAnsi" w:hAnsiTheme="majorHAnsi" w:cstheme="majorHAnsi"/>
          <w:highlight w:val="yellow"/>
        </w:rPr>
      </w:pPr>
    </w:p>
    <w:p w14:paraId="0D0A844A" w14:textId="19F8FB87"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8.2. Open a fresh ampule of cleaving solution and make a 10% working stock by diluting with 4</w:t>
      </w:r>
      <w:r w:rsidR="00D61FEF" w:rsidRPr="006C491D">
        <w:rPr>
          <w:rFonts w:asciiTheme="majorHAnsi" w:hAnsiTheme="majorHAnsi" w:cstheme="majorHAnsi"/>
          <w:highlight w:val="yellow"/>
        </w:rPr>
        <w:t>X</w:t>
      </w:r>
      <w:r w:rsidRPr="006C491D">
        <w:rPr>
          <w:rFonts w:asciiTheme="majorHAnsi" w:hAnsiTheme="majorHAnsi" w:cstheme="majorHAnsi"/>
          <w:highlight w:val="yellow"/>
        </w:rPr>
        <w:t xml:space="preserve"> SSC buffer. </w:t>
      </w:r>
    </w:p>
    <w:p w14:paraId="6781C7DF" w14:textId="77777777" w:rsidR="00FD1159" w:rsidRPr="006C491D" w:rsidRDefault="00FD1159" w:rsidP="002F03DA">
      <w:pPr>
        <w:ind w:left="792" w:hanging="432"/>
        <w:rPr>
          <w:rFonts w:asciiTheme="majorHAnsi" w:hAnsiTheme="majorHAnsi" w:cstheme="majorHAnsi"/>
          <w:highlight w:val="yellow"/>
        </w:rPr>
      </w:pPr>
    </w:p>
    <w:p w14:paraId="382293BF" w14:textId="446F480E"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8.3. </w:t>
      </w:r>
      <w:r w:rsidR="06362C81" w:rsidRPr="006C491D">
        <w:rPr>
          <w:rFonts w:asciiTheme="majorHAnsi" w:hAnsiTheme="majorHAnsi" w:cstheme="majorHAnsi"/>
          <w:highlight w:val="yellow"/>
        </w:rPr>
        <w:t>Place the slides in a humid box and add 3</w:t>
      </w:r>
      <w:r w:rsidR="00CF1112" w:rsidRPr="006C491D">
        <w:rPr>
          <w:rFonts w:asciiTheme="majorHAnsi" w:hAnsiTheme="majorHAnsi" w:cstheme="majorHAnsi"/>
          <w:highlight w:val="yellow"/>
        </w:rPr>
        <w:t>–</w:t>
      </w:r>
      <w:r w:rsidR="06362C81" w:rsidRPr="006C491D">
        <w:rPr>
          <w:rFonts w:asciiTheme="majorHAnsi" w:hAnsiTheme="majorHAnsi" w:cstheme="majorHAnsi"/>
          <w:highlight w:val="yellow"/>
        </w:rPr>
        <w:t xml:space="preserve">4 drops of the 10% cleaving solution. Incubate </w:t>
      </w:r>
      <w:r w:rsidR="00844994" w:rsidRPr="006C491D">
        <w:rPr>
          <w:rFonts w:asciiTheme="majorHAnsi" w:hAnsiTheme="majorHAnsi" w:cstheme="majorHAnsi"/>
          <w:highlight w:val="yellow"/>
        </w:rPr>
        <w:t>1</w:t>
      </w:r>
      <w:r w:rsidR="06362C81" w:rsidRPr="006C491D">
        <w:rPr>
          <w:rFonts w:asciiTheme="majorHAnsi" w:hAnsiTheme="majorHAnsi" w:cstheme="majorHAnsi"/>
          <w:highlight w:val="yellow"/>
        </w:rPr>
        <w:t xml:space="preserve">at RT for 15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then wash the slides by completely submerging in 0.5% PBST for 2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Repeat with fresh PBST for a total of 2 washes. </w:t>
      </w:r>
    </w:p>
    <w:p w14:paraId="218AD12B" w14:textId="77777777" w:rsidR="00FD1159" w:rsidRPr="006C491D" w:rsidRDefault="00FD1159" w:rsidP="002F03DA">
      <w:pPr>
        <w:ind w:left="792" w:hanging="432"/>
        <w:rPr>
          <w:rFonts w:asciiTheme="majorHAnsi" w:hAnsiTheme="majorHAnsi" w:cstheme="majorHAnsi"/>
          <w:highlight w:val="yellow"/>
        </w:rPr>
      </w:pPr>
    </w:p>
    <w:p w14:paraId="0A066666" w14:textId="1E0F710D"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8.4. </w:t>
      </w:r>
      <w:r w:rsidR="06362C81" w:rsidRPr="006C491D">
        <w:rPr>
          <w:rFonts w:asciiTheme="majorHAnsi" w:hAnsiTheme="majorHAnsi" w:cstheme="majorHAnsi"/>
          <w:highlight w:val="yellow"/>
        </w:rPr>
        <w:t xml:space="preserve">To proceed with imaging cycle 2 of the RNAscope panel, equilibrate the HiPlex </w:t>
      </w:r>
      <w:proofErr w:type="spellStart"/>
      <w:r w:rsidR="06362C81" w:rsidRPr="006C491D">
        <w:rPr>
          <w:rFonts w:asciiTheme="majorHAnsi" w:hAnsiTheme="majorHAnsi" w:cstheme="majorHAnsi"/>
          <w:highlight w:val="yellow"/>
        </w:rPr>
        <w:t>Fluoro</w:t>
      </w:r>
      <w:proofErr w:type="spellEnd"/>
      <w:r w:rsidR="06362C81" w:rsidRPr="006C491D">
        <w:rPr>
          <w:rFonts w:asciiTheme="majorHAnsi" w:hAnsiTheme="majorHAnsi" w:cstheme="majorHAnsi"/>
          <w:highlight w:val="yellow"/>
        </w:rPr>
        <w:t xml:space="preserve"> T5-T8 reagent to RT. </w:t>
      </w:r>
    </w:p>
    <w:p w14:paraId="3338F46D" w14:textId="78070DC4" w:rsidR="00FD1159" w:rsidRPr="006C491D" w:rsidRDefault="00FD1159" w:rsidP="002F03DA">
      <w:pPr>
        <w:pStyle w:val="ListParagraph"/>
        <w:spacing w:after="0" w:line="240" w:lineRule="auto"/>
        <w:ind w:left="792" w:hanging="432"/>
        <w:contextualSpacing w:val="0"/>
        <w:jc w:val="both"/>
        <w:rPr>
          <w:rFonts w:asciiTheme="majorHAnsi" w:hAnsiTheme="majorHAnsi" w:cstheme="majorHAnsi"/>
          <w:sz w:val="24"/>
          <w:szCs w:val="24"/>
          <w:highlight w:val="yellow"/>
        </w:rPr>
      </w:pPr>
    </w:p>
    <w:p w14:paraId="6DF3F3F9" w14:textId="5A5CADCB"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8.5. </w:t>
      </w:r>
      <w:r w:rsidR="06362C81" w:rsidRPr="006C491D">
        <w:rPr>
          <w:rFonts w:asciiTheme="majorHAnsi" w:hAnsiTheme="majorHAnsi" w:cstheme="majorHAnsi"/>
          <w:highlight w:val="yellow"/>
        </w:rPr>
        <w:t>Turn on the hybridization oven and set the temperature to 40</w:t>
      </w:r>
      <w:r w:rsidR="003D1BBE" w:rsidRPr="006C491D">
        <w:rPr>
          <w:rFonts w:asciiTheme="majorHAnsi" w:hAnsiTheme="majorHAnsi" w:cstheme="majorHAnsi"/>
          <w:highlight w:val="yellow"/>
        </w:rPr>
        <w:t>°C</w:t>
      </w:r>
      <w:r w:rsidR="06362C81" w:rsidRPr="006C491D">
        <w:rPr>
          <w:rFonts w:asciiTheme="majorHAnsi" w:hAnsiTheme="majorHAnsi" w:cstheme="majorHAnsi"/>
          <w:highlight w:val="yellow"/>
        </w:rPr>
        <w:t xml:space="preserve">. </w:t>
      </w:r>
    </w:p>
    <w:p w14:paraId="42E39AE2" w14:textId="77777777" w:rsidR="00FD1159" w:rsidRPr="006C491D" w:rsidRDefault="00FD1159" w:rsidP="002F03DA">
      <w:pPr>
        <w:ind w:left="792" w:hanging="432"/>
        <w:rPr>
          <w:rFonts w:asciiTheme="majorHAnsi" w:hAnsiTheme="majorHAnsi" w:cstheme="majorHAnsi"/>
          <w:highlight w:val="yellow"/>
        </w:rPr>
      </w:pPr>
    </w:p>
    <w:p w14:paraId="6D37B29E" w14:textId="41C9D7CB"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8.6. </w:t>
      </w:r>
      <w:r w:rsidR="06362C81" w:rsidRPr="006C491D">
        <w:rPr>
          <w:rFonts w:asciiTheme="majorHAnsi" w:hAnsiTheme="majorHAnsi" w:cstheme="majorHAnsi"/>
          <w:highlight w:val="yellow"/>
        </w:rPr>
        <w:t xml:space="preserve">Add the HiPlex </w:t>
      </w:r>
      <w:proofErr w:type="spellStart"/>
      <w:r w:rsidR="06362C81" w:rsidRPr="006C491D">
        <w:rPr>
          <w:rFonts w:asciiTheme="majorHAnsi" w:hAnsiTheme="majorHAnsi" w:cstheme="majorHAnsi"/>
          <w:highlight w:val="yellow"/>
        </w:rPr>
        <w:t>Fluoro</w:t>
      </w:r>
      <w:proofErr w:type="spellEnd"/>
      <w:r w:rsidR="06362C81" w:rsidRPr="006C491D">
        <w:rPr>
          <w:rFonts w:asciiTheme="majorHAnsi" w:hAnsiTheme="majorHAnsi" w:cstheme="majorHAnsi"/>
          <w:highlight w:val="yellow"/>
        </w:rPr>
        <w:t xml:space="preserve"> T</w:t>
      </w:r>
      <w:r w:rsidR="00FE18A2" w:rsidRPr="006C491D">
        <w:rPr>
          <w:rFonts w:asciiTheme="majorHAnsi" w:hAnsiTheme="majorHAnsi" w:cstheme="majorHAnsi"/>
          <w:highlight w:val="yellow"/>
        </w:rPr>
        <w:t>5</w:t>
      </w:r>
      <w:r w:rsidR="06362C81" w:rsidRPr="006C491D">
        <w:rPr>
          <w:rFonts w:asciiTheme="majorHAnsi" w:hAnsiTheme="majorHAnsi" w:cstheme="majorHAnsi"/>
          <w:highlight w:val="yellow"/>
        </w:rPr>
        <w:t>-T</w:t>
      </w:r>
      <w:r w:rsidR="00FE18A2" w:rsidRPr="006C491D">
        <w:rPr>
          <w:rFonts w:asciiTheme="majorHAnsi" w:hAnsiTheme="majorHAnsi" w:cstheme="majorHAnsi"/>
          <w:highlight w:val="yellow"/>
        </w:rPr>
        <w:t>8</w:t>
      </w:r>
      <w:r w:rsidR="06362C81" w:rsidRPr="006C491D">
        <w:rPr>
          <w:rFonts w:asciiTheme="majorHAnsi" w:hAnsiTheme="majorHAnsi" w:cstheme="majorHAnsi"/>
          <w:highlight w:val="yellow"/>
        </w:rPr>
        <w:t xml:space="preserve"> reagent to the slides and incubate in the hybridization oven at 40</w:t>
      </w:r>
      <w:r w:rsidR="003D1BBE" w:rsidRPr="006C491D">
        <w:rPr>
          <w:rFonts w:asciiTheme="majorHAnsi" w:hAnsiTheme="majorHAnsi" w:cstheme="majorHAnsi"/>
          <w:highlight w:val="yellow"/>
        </w:rPr>
        <w:t>°C</w:t>
      </w:r>
      <w:r w:rsidR="06362C81" w:rsidRPr="006C491D">
        <w:rPr>
          <w:rFonts w:asciiTheme="majorHAnsi" w:hAnsiTheme="majorHAnsi" w:cstheme="majorHAnsi"/>
          <w:highlight w:val="yellow"/>
        </w:rPr>
        <w:t xml:space="preserve"> for 15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Wash the slides by submerging completely in </w:t>
      </w:r>
      <w:r w:rsidR="00310752" w:rsidRPr="006C491D">
        <w:rPr>
          <w:rFonts w:asciiTheme="majorHAnsi" w:hAnsiTheme="majorHAnsi" w:cstheme="majorHAnsi"/>
          <w:highlight w:val="yellow"/>
        </w:rPr>
        <w:t>1X</w:t>
      </w:r>
      <w:r w:rsidR="06362C81" w:rsidRPr="006C491D">
        <w:rPr>
          <w:rFonts w:asciiTheme="majorHAnsi" w:hAnsiTheme="majorHAnsi" w:cstheme="majorHAnsi"/>
          <w:highlight w:val="yellow"/>
        </w:rPr>
        <w:t xml:space="preserve"> Wash buffer for 2 </w:t>
      </w:r>
      <w:r w:rsidR="00A5359A" w:rsidRPr="006C491D">
        <w:rPr>
          <w:rFonts w:asciiTheme="majorHAnsi" w:hAnsiTheme="majorHAnsi" w:cstheme="majorHAnsi"/>
          <w:highlight w:val="yellow"/>
        </w:rPr>
        <w:t>min</w:t>
      </w:r>
      <w:r w:rsidR="06362C81" w:rsidRPr="006C491D">
        <w:rPr>
          <w:rFonts w:asciiTheme="majorHAnsi" w:hAnsiTheme="majorHAnsi" w:cstheme="majorHAnsi"/>
          <w:highlight w:val="yellow"/>
        </w:rPr>
        <w:t xml:space="preserve">. Repeat for a total of 2 washes. </w:t>
      </w:r>
    </w:p>
    <w:p w14:paraId="0CCC4B8A" w14:textId="77777777" w:rsidR="00FD1159" w:rsidRPr="006C491D" w:rsidRDefault="00FD1159" w:rsidP="002F03DA">
      <w:pPr>
        <w:ind w:left="792" w:hanging="432"/>
        <w:rPr>
          <w:rFonts w:asciiTheme="majorHAnsi" w:hAnsiTheme="majorHAnsi" w:cstheme="majorHAnsi"/>
          <w:highlight w:val="yellow"/>
        </w:rPr>
      </w:pPr>
    </w:p>
    <w:p w14:paraId="030A383A" w14:textId="235F6CF2" w:rsidR="512B9672"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8.7. Carefully wick the excess liquid from the slides. Immediately add 100</w:t>
      </w:r>
      <w:r w:rsidR="00D61FEF" w:rsidRPr="006C491D">
        <w:rPr>
          <w:rFonts w:asciiTheme="majorHAnsi" w:hAnsiTheme="majorHAnsi" w:cstheme="majorHAnsi"/>
          <w:highlight w:val="yellow"/>
        </w:rPr>
        <w:t xml:space="preserve"> µL </w:t>
      </w:r>
      <w:r w:rsidRPr="006C491D">
        <w:rPr>
          <w:rFonts w:asciiTheme="majorHAnsi" w:hAnsiTheme="majorHAnsi" w:cstheme="majorHAnsi"/>
          <w:highlight w:val="yellow"/>
        </w:rPr>
        <w:t>of mounting medium to each section and carefully place a coverslip on the slide. Let the mounting medium dry for 15</w:t>
      </w:r>
      <w:r w:rsidR="00CF1112" w:rsidRPr="006C491D">
        <w:rPr>
          <w:rFonts w:asciiTheme="majorHAnsi" w:hAnsiTheme="majorHAnsi" w:cstheme="majorHAnsi"/>
          <w:highlight w:val="yellow"/>
        </w:rPr>
        <w:t>–</w:t>
      </w:r>
      <w:r w:rsidRPr="006C491D">
        <w:rPr>
          <w:rFonts w:asciiTheme="majorHAnsi" w:hAnsiTheme="majorHAnsi" w:cstheme="majorHAnsi"/>
          <w:highlight w:val="yellow"/>
        </w:rPr>
        <w:t xml:space="preserve">30 </w:t>
      </w:r>
      <w:r w:rsidR="00A5359A" w:rsidRPr="006C491D">
        <w:rPr>
          <w:rFonts w:asciiTheme="majorHAnsi" w:hAnsiTheme="majorHAnsi" w:cstheme="majorHAnsi"/>
          <w:highlight w:val="yellow"/>
        </w:rPr>
        <w:t>min</w:t>
      </w:r>
      <w:r w:rsidRPr="006C491D">
        <w:rPr>
          <w:rFonts w:asciiTheme="majorHAnsi" w:hAnsiTheme="majorHAnsi" w:cstheme="majorHAnsi"/>
          <w:highlight w:val="yellow"/>
        </w:rPr>
        <w:t xml:space="preserve"> and proceed to imaging.</w:t>
      </w:r>
    </w:p>
    <w:p w14:paraId="613D9EA1" w14:textId="3D8ED860" w:rsidR="512B9672" w:rsidRPr="006C491D" w:rsidRDefault="512B9672" w:rsidP="002F03DA">
      <w:pPr>
        <w:pStyle w:val="ListParagraph"/>
        <w:spacing w:after="0" w:line="240" w:lineRule="auto"/>
        <w:ind w:left="792" w:hanging="432"/>
        <w:contextualSpacing w:val="0"/>
        <w:jc w:val="both"/>
        <w:rPr>
          <w:rFonts w:asciiTheme="majorHAnsi" w:hAnsiTheme="majorHAnsi" w:cstheme="majorHAnsi"/>
          <w:sz w:val="24"/>
          <w:szCs w:val="24"/>
          <w:highlight w:val="yellow"/>
        </w:rPr>
      </w:pPr>
    </w:p>
    <w:p w14:paraId="138AD0F7" w14:textId="5C17B0CF" w:rsidR="00FD1159" w:rsidRPr="006C491D" w:rsidRDefault="00F9651A" w:rsidP="002F03DA">
      <w:pPr>
        <w:ind w:left="792" w:hanging="432"/>
        <w:rPr>
          <w:rFonts w:asciiTheme="majorHAnsi" w:hAnsiTheme="majorHAnsi" w:cstheme="majorHAnsi"/>
          <w:highlight w:val="yellow"/>
        </w:rPr>
      </w:pPr>
      <w:r w:rsidRPr="006C491D">
        <w:rPr>
          <w:rFonts w:asciiTheme="majorHAnsi" w:hAnsiTheme="majorHAnsi" w:cstheme="majorHAnsi"/>
          <w:highlight w:val="yellow"/>
        </w:rPr>
        <w:t xml:space="preserve">8.8. Repeat steps </w:t>
      </w:r>
      <w:r w:rsidR="000C791E" w:rsidRPr="006C491D">
        <w:rPr>
          <w:rFonts w:asciiTheme="majorHAnsi" w:hAnsiTheme="majorHAnsi" w:cstheme="majorHAnsi"/>
          <w:highlight w:val="yellow"/>
        </w:rPr>
        <w:t>8.</w:t>
      </w:r>
      <w:r w:rsidR="00E25A9E" w:rsidRPr="006C491D">
        <w:rPr>
          <w:rFonts w:asciiTheme="majorHAnsi" w:hAnsiTheme="majorHAnsi" w:cstheme="majorHAnsi"/>
          <w:highlight w:val="yellow"/>
        </w:rPr>
        <w:t>1</w:t>
      </w:r>
      <w:r w:rsidR="00CF1112" w:rsidRPr="006C491D">
        <w:rPr>
          <w:rFonts w:asciiTheme="majorHAnsi" w:hAnsiTheme="majorHAnsi" w:cstheme="majorHAnsi"/>
          <w:highlight w:val="yellow"/>
        </w:rPr>
        <w:t>–</w:t>
      </w:r>
      <w:r w:rsidR="00E25A9E" w:rsidRPr="006C491D">
        <w:rPr>
          <w:rFonts w:asciiTheme="majorHAnsi" w:hAnsiTheme="majorHAnsi" w:cstheme="majorHAnsi"/>
          <w:highlight w:val="yellow"/>
        </w:rPr>
        <w:t>8.7</w:t>
      </w:r>
      <w:r w:rsidRPr="006C491D">
        <w:rPr>
          <w:rFonts w:asciiTheme="majorHAnsi" w:hAnsiTheme="majorHAnsi" w:cstheme="majorHAnsi"/>
          <w:highlight w:val="yellow"/>
        </w:rPr>
        <w:t xml:space="preserve"> with the HiPlex </w:t>
      </w:r>
      <w:proofErr w:type="spellStart"/>
      <w:r w:rsidRPr="006C491D">
        <w:rPr>
          <w:rFonts w:asciiTheme="majorHAnsi" w:hAnsiTheme="majorHAnsi" w:cstheme="majorHAnsi"/>
          <w:highlight w:val="yellow"/>
        </w:rPr>
        <w:t>Fluoro</w:t>
      </w:r>
      <w:proofErr w:type="spellEnd"/>
      <w:r w:rsidRPr="006C491D">
        <w:rPr>
          <w:rFonts w:asciiTheme="majorHAnsi" w:hAnsiTheme="majorHAnsi" w:cstheme="majorHAnsi"/>
          <w:highlight w:val="yellow"/>
        </w:rPr>
        <w:t xml:space="preserve"> T9-T12 reagent </w:t>
      </w:r>
      <w:r w:rsidR="00D61FEF" w:rsidRPr="006C491D">
        <w:rPr>
          <w:rFonts w:asciiTheme="majorHAnsi" w:hAnsiTheme="majorHAnsi" w:cstheme="majorHAnsi"/>
          <w:highlight w:val="yellow"/>
        </w:rPr>
        <w:t xml:space="preserve">for a total of 3 RNAscope cycles </w:t>
      </w:r>
      <w:r w:rsidRPr="006C491D">
        <w:rPr>
          <w:rFonts w:asciiTheme="majorHAnsi" w:hAnsiTheme="majorHAnsi" w:cstheme="majorHAnsi"/>
          <w:highlight w:val="yellow"/>
        </w:rPr>
        <w:t xml:space="preserve">if </w:t>
      </w:r>
      <w:r w:rsidR="00962607" w:rsidRPr="006C491D">
        <w:rPr>
          <w:rFonts w:asciiTheme="majorHAnsi" w:hAnsiTheme="majorHAnsi" w:cstheme="majorHAnsi"/>
          <w:highlight w:val="yellow"/>
        </w:rPr>
        <w:t>appropriate</w:t>
      </w:r>
      <w:r w:rsidRPr="006C491D">
        <w:rPr>
          <w:rFonts w:asciiTheme="majorHAnsi" w:hAnsiTheme="majorHAnsi" w:cstheme="majorHAnsi"/>
          <w:highlight w:val="yellow"/>
        </w:rPr>
        <w:t xml:space="preserve">. </w:t>
      </w:r>
      <w:r w:rsidR="00962607" w:rsidRPr="006C491D">
        <w:rPr>
          <w:rFonts w:asciiTheme="majorHAnsi" w:hAnsiTheme="majorHAnsi" w:cstheme="majorHAnsi"/>
          <w:highlight w:val="yellow"/>
        </w:rPr>
        <w:t>Note that while 3 cycles are possible with the RNAscope HiPlex protocol, the additional time required for protein staining with this protocol may affect RNA quality</w:t>
      </w:r>
      <w:r w:rsidR="00B21878" w:rsidRPr="006C491D">
        <w:rPr>
          <w:rFonts w:asciiTheme="majorHAnsi" w:hAnsiTheme="majorHAnsi" w:cstheme="majorHAnsi"/>
          <w:highlight w:val="yellow"/>
        </w:rPr>
        <w:t>.</w:t>
      </w:r>
      <w:r w:rsidR="00962607" w:rsidRPr="006C491D">
        <w:rPr>
          <w:rFonts w:asciiTheme="majorHAnsi" w:hAnsiTheme="majorHAnsi" w:cstheme="majorHAnsi"/>
          <w:highlight w:val="yellow"/>
        </w:rPr>
        <w:t xml:space="preserve"> </w:t>
      </w:r>
      <w:r w:rsidR="00B21878" w:rsidRPr="006C491D">
        <w:rPr>
          <w:rFonts w:asciiTheme="majorHAnsi" w:hAnsiTheme="majorHAnsi" w:cstheme="majorHAnsi"/>
          <w:highlight w:val="yellow"/>
        </w:rPr>
        <w:t>Therefore,</w:t>
      </w:r>
      <w:r w:rsidR="00962607" w:rsidRPr="006C491D">
        <w:rPr>
          <w:rFonts w:asciiTheme="majorHAnsi" w:hAnsiTheme="majorHAnsi" w:cstheme="majorHAnsi"/>
          <w:highlight w:val="yellow"/>
        </w:rPr>
        <w:t xml:space="preserve"> 3 cycles may not always be feasible depending on the specific transcripts being targeted. </w:t>
      </w:r>
    </w:p>
    <w:p w14:paraId="5594E10D" w14:textId="43563161" w:rsidR="512B9672" w:rsidRPr="006C491D" w:rsidRDefault="512B9672" w:rsidP="002F03DA">
      <w:pPr>
        <w:rPr>
          <w:rFonts w:asciiTheme="majorHAnsi" w:hAnsiTheme="majorHAnsi" w:cstheme="majorHAnsi"/>
          <w:b/>
          <w:bCs/>
          <w:highlight w:val="yellow"/>
        </w:rPr>
      </w:pPr>
    </w:p>
    <w:p w14:paraId="01D39AA8" w14:textId="5ED20BDB" w:rsidR="00E25A9E" w:rsidRPr="006C491D" w:rsidRDefault="00F9651A" w:rsidP="002F03DA">
      <w:pPr>
        <w:rPr>
          <w:rFonts w:asciiTheme="majorHAnsi" w:hAnsiTheme="majorHAnsi" w:cstheme="majorHAnsi"/>
          <w:highlight w:val="yellow"/>
        </w:rPr>
      </w:pPr>
      <w:r w:rsidRPr="006C491D">
        <w:rPr>
          <w:rFonts w:asciiTheme="majorHAnsi" w:hAnsiTheme="majorHAnsi" w:cstheme="majorHAnsi"/>
          <w:highlight w:val="yellow"/>
        </w:rPr>
        <w:t>9. Image processing</w:t>
      </w:r>
    </w:p>
    <w:p w14:paraId="265CFD4E" w14:textId="77777777" w:rsidR="009A1216" w:rsidRPr="006C491D" w:rsidRDefault="009A1216" w:rsidP="002F03DA">
      <w:pPr>
        <w:rPr>
          <w:rFonts w:asciiTheme="majorHAnsi" w:eastAsiaTheme="majorEastAsia" w:hAnsiTheme="majorHAnsi" w:cstheme="majorHAnsi"/>
          <w:highlight w:val="yellow"/>
        </w:rPr>
      </w:pPr>
    </w:p>
    <w:p w14:paraId="4DF4A550" w14:textId="62DF3016" w:rsidR="000F4719" w:rsidRPr="006C491D" w:rsidRDefault="00F9651A" w:rsidP="002F03DA">
      <w:pPr>
        <w:ind w:left="792" w:hanging="432"/>
        <w:rPr>
          <w:rFonts w:asciiTheme="majorHAnsi" w:eastAsiaTheme="majorEastAsia" w:hAnsiTheme="majorHAnsi" w:cstheme="majorHAnsi"/>
          <w:highlight w:val="yellow"/>
        </w:rPr>
      </w:pPr>
      <w:r w:rsidRPr="006C491D">
        <w:rPr>
          <w:rFonts w:asciiTheme="majorHAnsi" w:eastAsiaTheme="majorEastAsia" w:hAnsiTheme="majorHAnsi" w:cstheme="majorHAnsi"/>
          <w:highlight w:val="yellow"/>
        </w:rPr>
        <w:t xml:space="preserve">9.1. Individually process the raw files from each round and </w:t>
      </w:r>
      <w:r w:rsidR="00D45102" w:rsidRPr="006C491D">
        <w:rPr>
          <w:rFonts w:asciiTheme="majorHAnsi" w:eastAsiaTheme="majorEastAsia" w:hAnsiTheme="majorHAnsi" w:cstheme="majorHAnsi"/>
          <w:highlight w:val="yellow"/>
        </w:rPr>
        <w:t>p</w:t>
      </w:r>
      <w:r w:rsidR="00363775" w:rsidRPr="006C491D">
        <w:rPr>
          <w:rFonts w:asciiTheme="majorHAnsi" w:eastAsiaTheme="majorEastAsia" w:hAnsiTheme="majorHAnsi" w:cstheme="majorHAnsi"/>
          <w:highlight w:val="yellow"/>
        </w:rPr>
        <w:t xml:space="preserve">erform image processing using consistent parameters, including background subtraction settings, smoothing filters, and </w:t>
      </w:r>
      <w:r w:rsidR="00595697" w:rsidRPr="006C491D">
        <w:rPr>
          <w:rFonts w:asciiTheme="majorHAnsi" w:eastAsiaTheme="majorEastAsia" w:hAnsiTheme="majorHAnsi" w:cstheme="majorHAnsi"/>
          <w:highlight w:val="yellow"/>
        </w:rPr>
        <w:t>channel naming</w:t>
      </w:r>
      <w:r w:rsidRPr="006C491D">
        <w:rPr>
          <w:rFonts w:asciiTheme="majorHAnsi" w:eastAsiaTheme="majorEastAsia" w:hAnsiTheme="majorHAnsi" w:cstheme="majorHAnsi"/>
          <w:highlight w:val="yellow"/>
        </w:rPr>
        <w:t xml:space="preserve">. Channels should be named with a consistent separator character (e.g. Cycle 1: CD45 AF532, where “:” makes the distinction between cycle and marker/fluor). </w:t>
      </w:r>
    </w:p>
    <w:p w14:paraId="7C2AF32B" w14:textId="258551AB" w:rsidR="00595697" w:rsidRPr="006C491D" w:rsidRDefault="00595697" w:rsidP="002F03DA">
      <w:pPr>
        <w:ind w:left="792" w:hanging="432"/>
        <w:rPr>
          <w:rFonts w:asciiTheme="majorHAnsi" w:eastAsiaTheme="majorEastAsia" w:hAnsiTheme="majorHAnsi" w:cstheme="majorHAnsi"/>
          <w:highlight w:val="yellow"/>
        </w:rPr>
      </w:pPr>
    </w:p>
    <w:p w14:paraId="139346C0" w14:textId="772BFB65" w:rsidR="00595697" w:rsidRPr="006C491D" w:rsidRDefault="00595697" w:rsidP="002F03DA">
      <w:pPr>
        <w:ind w:left="792" w:hanging="432"/>
        <w:rPr>
          <w:rFonts w:asciiTheme="majorHAnsi" w:eastAsiaTheme="majorEastAsia" w:hAnsiTheme="majorHAnsi" w:cstheme="majorHAnsi"/>
          <w:highlight w:val="yellow"/>
        </w:rPr>
      </w:pPr>
      <w:r w:rsidRPr="006C491D">
        <w:rPr>
          <w:rFonts w:asciiTheme="majorHAnsi" w:eastAsiaTheme="majorEastAsia" w:hAnsiTheme="majorHAnsi" w:cstheme="majorHAnsi"/>
          <w:highlight w:val="yellow"/>
        </w:rPr>
        <w:t>9.2. Proceed to image registration and alignment using the predefined pipeline</w:t>
      </w:r>
      <w:r w:rsidR="00CE3653" w:rsidRPr="006C491D">
        <w:rPr>
          <w:rFonts w:asciiTheme="majorHAnsi" w:eastAsiaTheme="majorEastAsia" w:hAnsiTheme="majorHAnsi" w:cstheme="majorHAnsi"/>
          <w:highlight w:val="yellow"/>
        </w:rPr>
        <w:t xml:space="preserve"> outlined </w:t>
      </w:r>
      <w:r w:rsidRPr="006C491D">
        <w:rPr>
          <w:rFonts w:asciiTheme="majorHAnsi" w:eastAsiaTheme="majorEastAsia" w:hAnsiTheme="majorHAnsi" w:cstheme="majorHAnsi"/>
          <w:highlight w:val="yellow"/>
        </w:rPr>
        <w:t xml:space="preserve">by the </w:t>
      </w:r>
      <w:proofErr w:type="spellStart"/>
      <w:r w:rsidRPr="006C491D">
        <w:rPr>
          <w:rFonts w:asciiTheme="majorHAnsi" w:eastAsiaTheme="majorEastAsia" w:hAnsiTheme="majorHAnsi" w:cstheme="majorHAnsi"/>
          <w:highlight w:val="yellow"/>
        </w:rPr>
        <w:t>SimpleITK</w:t>
      </w:r>
      <w:proofErr w:type="spellEnd"/>
      <w:r w:rsidRPr="006C491D">
        <w:rPr>
          <w:rFonts w:asciiTheme="majorHAnsi" w:eastAsiaTheme="majorEastAsia" w:hAnsiTheme="majorHAnsi" w:cstheme="majorHAnsi"/>
          <w:highlight w:val="yellow"/>
        </w:rPr>
        <w:t xml:space="preserve"> software (</w:t>
      </w:r>
      <w:hyperlink r:id="rId9" w:history="1">
        <w:r w:rsidRPr="006C491D">
          <w:rPr>
            <w:rStyle w:val="Hyperlink"/>
            <w:rFonts w:asciiTheme="majorHAnsi" w:eastAsiaTheme="majorEastAsia" w:hAnsiTheme="majorHAnsi" w:cstheme="majorHAnsi"/>
            <w:highlight w:val="yellow"/>
          </w:rPr>
          <w:t>https://github.com/niaid/sitk-ibex</w:t>
        </w:r>
      </w:hyperlink>
      <w:r w:rsidRPr="006C491D">
        <w:rPr>
          <w:rFonts w:asciiTheme="majorHAnsi" w:eastAsiaTheme="majorEastAsia" w:hAnsiTheme="majorHAnsi" w:cstheme="majorHAnsi"/>
          <w:highlight w:val="yellow"/>
        </w:rPr>
        <w:t>).</w:t>
      </w:r>
    </w:p>
    <w:p w14:paraId="1FCA1BD4" w14:textId="4C48ABFC" w:rsidR="512B9672" w:rsidRPr="006C491D" w:rsidRDefault="512B9672" w:rsidP="002F03DA">
      <w:pPr>
        <w:rPr>
          <w:rFonts w:asciiTheme="majorHAnsi" w:hAnsiTheme="majorHAnsi" w:cstheme="majorHAnsi"/>
          <w:highlight w:val="yellow"/>
        </w:rPr>
      </w:pPr>
    </w:p>
    <w:p w14:paraId="6D290DDD" w14:textId="25C869AA" w:rsidR="512B9672" w:rsidRPr="006C491D" w:rsidRDefault="00F9651A" w:rsidP="002F03DA">
      <w:pPr>
        <w:ind w:left="792" w:hanging="432"/>
        <w:rPr>
          <w:rFonts w:asciiTheme="majorHAnsi" w:eastAsiaTheme="majorEastAsia" w:hAnsiTheme="majorHAnsi" w:cstheme="majorHAnsi"/>
          <w:highlight w:val="yellow"/>
        </w:rPr>
      </w:pPr>
      <w:r w:rsidRPr="006C491D">
        <w:rPr>
          <w:rFonts w:asciiTheme="majorHAnsi" w:eastAsiaTheme="majorEastAsia" w:hAnsiTheme="majorHAnsi" w:cstheme="majorHAnsi"/>
          <w:highlight w:val="yellow"/>
        </w:rPr>
        <w:t>9.</w:t>
      </w:r>
      <w:r w:rsidR="00595697" w:rsidRPr="006C491D">
        <w:rPr>
          <w:rFonts w:asciiTheme="majorHAnsi" w:eastAsiaTheme="majorEastAsia" w:hAnsiTheme="majorHAnsi" w:cstheme="majorHAnsi"/>
          <w:highlight w:val="yellow"/>
        </w:rPr>
        <w:t>3</w:t>
      </w:r>
      <w:r w:rsidRPr="006C491D">
        <w:rPr>
          <w:rFonts w:asciiTheme="majorHAnsi" w:eastAsiaTheme="majorEastAsia" w:hAnsiTheme="majorHAnsi" w:cstheme="majorHAnsi"/>
          <w:highlight w:val="yellow"/>
        </w:rPr>
        <w:t xml:space="preserve">. </w:t>
      </w:r>
      <w:r w:rsidR="000F4719" w:rsidRPr="006C491D">
        <w:rPr>
          <w:rFonts w:asciiTheme="majorHAnsi" w:eastAsiaTheme="majorEastAsia" w:hAnsiTheme="majorHAnsi" w:cstheme="majorHAnsi"/>
          <w:highlight w:val="yellow"/>
        </w:rPr>
        <w:t xml:space="preserve">Launch the </w:t>
      </w:r>
      <w:r w:rsidR="00595697" w:rsidRPr="006C491D">
        <w:rPr>
          <w:rFonts w:asciiTheme="majorHAnsi" w:eastAsiaTheme="majorEastAsia" w:hAnsiTheme="majorHAnsi" w:cstheme="majorHAnsi"/>
          <w:highlight w:val="yellow"/>
        </w:rPr>
        <w:t xml:space="preserve">software </w:t>
      </w:r>
      <w:r w:rsidR="00E572E0" w:rsidRPr="006C491D">
        <w:rPr>
          <w:rFonts w:asciiTheme="majorHAnsi" w:eastAsiaTheme="majorEastAsia" w:hAnsiTheme="majorHAnsi" w:cstheme="majorHAnsi"/>
          <w:highlight w:val="yellow"/>
        </w:rPr>
        <w:t>and click</w:t>
      </w:r>
      <w:r w:rsidR="00E572E0" w:rsidRPr="006C491D">
        <w:rPr>
          <w:rFonts w:asciiTheme="majorHAnsi" w:eastAsiaTheme="majorEastAsia" w:hAnsiTheme="majorHAnsi" w:cstheme="majorHAnsi"/>
          <w:b/>
          <w:bCs/>
          <w:highlight w:val="yellow"/>
        </w:rPr>
        <w:t xml:space="preserve"> </w:t>
      </w:r>
      <w:proofErr w:type="spellStart"/>
      <w:r w:rsidR="00E572E0" w:rsidRPr="006C491D">
        <w:rPr>
          <w:rFonts w:asciiTheme="majorHAnsi" w:eastAsiaTheme="majorEastAsia" w:hAnsiTheme="majorHAnsi" w:cstheme="majorHAnsi"/>
          <w:b/>
          <w:bCs/>
          <w:highlight w:val="yellow"/>
        </w:rPr>
        <w:t>Imaris</w:t>
      </w:r>
      <w:proofErr w:type="spellEnd"/>
      <w:r w:rsidR="00E572E0" w:rsidRPr="006C491D">
        <w:rPr>
          <w:rFonts w:asciiTheme="majorHAnsi" w:eastAsiaTheme="majorEastAsia" w:hAnsiTheme="majorHAnsi" w:cstheme="majorHAnsi"/>
          <w:b/>
          <w:bCs/>
          <w:highlight w:val="yellow"/>
        </w:rPr>
        <w:t xml:space="preserve"> extensions</w:t>
      </w:r>
      <w:r w:rsidR="00363775" w:rsidRPr="006C491D">
        <w:rPr>
          <w:rFonts w:asciiTheme="majorHAnsi" w:eastAsiaTheme="majorEastAsia" w:hAnsiTheme="majorHAnsi" w:cstheme="majorHAnsi"/>
          <w:b/>
          <w:bCs/>
          <w:highlight w:val="yellow"/>
        </w:rPr>
        <w:t xml:space="preserve"> </w:t>
      </w:r>
      <w:r w:rsidR="00E572E0" w:rsidRPr="006C491D">
        <w:rPr>
          <w:rFonts w:asciiTheme="majorHAnsi" w:eastAsiaTheme="majorEastAsia" w:hAnsiTheme="majorHAnsi" w:cstheme="majorHAnsi"/>
          <w:b/>
          <w:bCs/>
          <w:highlight w:val="yellow"/>
        </w:rPr>
        <w:t>&gt;</w:t>
      </w:r>
      <w:r w:rsidR="00363775" w:rsidRPr="006C491D">
        <w:rPr>
          <w:rFonts w:asciiTheme="majorHAnsi" w:eastAsiaTheme="majorEastAsia" w:hAnsiTheme="majorHAnsi" w:cstheme="majorHAnsi"/>
          <w:b/>
          <w:bCs/>
          <w:highlight w:val="yellow"/>
        </w:rPr>
        <w:t xml:space="preserve"> </w:t>
      </w:r>
      <w:proofErr w:type="spellStart"/>
      <w:r w:rsidR="00E572E0" w:rsidRPr="006C491D">
        <w:rPr>
          <w:rFonts w:asciiTheme="majorHAnsi" w:eastAsiaTheme="majorEastAsia" w:hAnsiTheme="majorHAnsi" w:cstheme="majorHAnsi"/>
          <w:b/>
          <w:bCs/>
          <w:highlight w:val="yellow"/>
        </w:rPr>
        <w:t>SimpleITK</w:t>
      </w:r>
      <w:proofErr w:type="spellEnd"/>
      <w:r w:rsidR="00363775" w:rsidRPr="006C491D">
        <w:rPr>
          <w:rFonts w:asciiTheme="majorHAnsi" w:eastAsiaTheme="majorEastAsia" w:hAnsiTheme="majorHAnsi" w:cstheme="majorHAnsi"/>
          <w:b/>
          <w:bCs/>
          <w:highlight w:val="yellow"/>
        </w:rPr>
        <w:t xml:space="preserve"> </w:t>
      </w:r>
      <w:r w:rsidR="00E572E0" w:rsidRPr="006C491D">
        <w:rPr>
          <w:rFonts w:asciiTheme="majorHAnsi" w:eastAsiaTheme="majorEastAsia" w:hAnsiTheme="majorHAnsi" w:cstheme="majorHAnsi"/>
          <w:b/>
          <w:bCs/>
          <w:highlight w:val="yellow"/>
        </w:rPr>
        <w:t>&gt;</w:t>
      </w:r>
      <w:r w:rsidR="00363775" w:rsidRPr="006C491D">
        <w:rPr>
          <w:rFonts w:asciiTheme="majorHAnsi" w:eastAsiaTheme="majorEastAsia" w:hAnsiTheme="majorHAnsi" w:cstheme="majorHAnsi"/>
          <w:b/>
          <w:bCs/>
          <w:highlight w:val="yellow"/>
        </w:rPr>
        <w:t xml:space="preserve"> </w:t>
      </w:r>
      <w:r w:rsidR="00E572E0" w:rsidRPr="006C491D">
        <w:rPr>
          <w:rFonts w:asciiTheme="majorHAnsi" w:eastAsiaTheme="majorEastAsia" w:hAnsiTheme="majorHAnsi" w:cstheme="majorHAnsi"/>
          <w:b/>
          <w:bCs/>
          <w:highlight w:val="yellow"/>
        </w:rPr>
        <w:t>Affine</w:t>
      </w:r>
      <w:r w:rsidR="00E572E0" w:rsidRPr="006C491D">
        <w:rPr>
          <w:rFonts w:asciiTheme="majorHAnsi" w:eastAsiaTheme="majorEastAsia" w:hAnsiTheme="majorHAnsi" w:cstheme="majorHAnsi"/>
          <w:highlight w:val="yellow"/>
        </w:rPr>
        <w:t xml:space="preserve"> </w:t>
      </w:r>
      <w:r w:rsidR="00E572E0" w:rsidRPr="006C491D">
        <w:rPr>
          <w:rFonts w:asciiTheme="majorHAnsi" w:eastAsiaTheme="majorEastAsia" w:hAnsiTheme="majorHAnsi" w:cstheme="majorHAnsi"/>
          <w:b/>
          <w:bCs/>
          <w:highlight w:val="yellow"/>
        </w:rPr>
        <w:t>registration of z-stack using common channel</w:t>
      </w:r>
      <w:r w:rsidR="00E572E0" w:rsidRPr="006C491D">
        <w:rPr>
          <w:rFonts w:asciiTheme="majorHAnsi" w:eastAsiaTheme="majorEastAsia" w:hAnsiTheme="majorHAnsi" w:cstheme="majorHAnsi"/>
          <w:highlight w:val="yellow"/>
        </w:rPr>
        <w:t xml:space="preserve">. </w:t>
      </w:r>
    </w:p>
    <w:p w14:paraId="22E0E397" w14:textId="3A2BD9E9" w:rsidR="00E572E0" w:rsidRPr="006C491D" w:rsidRDefault="00E572E0" w:rsidP="002F03DA">
      <w:pPr>
        <w:ind w:left="792" w:hanging="432"/>
        <w:rPr>
          <w:rFonts w:asciiTheme="majorHAnsi" w:eastAsiaTheme="majorEastAsia" w:hAnsiTheme="majorHAnsi" w:cstheme="majorHAnsi"/>
          <w:highlight w:val="yellow"/>
        </w:rPr>
      </w:pPr>
    </w:p>
    <w:p w14:paraId="79376195" w14:textId="148A63EB" w:rsidR="00E572E0" w:rsidRPr="006C491D" w:rsidRDefault="00F9651A" w:rsidP="002F03DA">
      <w:pPr>
        <w:ind w:left="792" w:hanging="432"/>
        <w:rPr>
          <w:rFonts w:asciiTheme="majorHAnsi" w:eastAsiaTheme="majorEastAsia" w:hAnsiTheme="majorHAnsi" w:cstheme="majorHAnsi"/>
          <w:highlight w:val="yellow"/>
        </w:rPr>
      </w:pPr>
      <w:r w:rsidRPr="006C491D">
        <w:rPr>
          <w:rFonts w:asciiTheme="majorHAnsi" w:eastAsiaTheme="majorEastAsia" w:hAnsiTheme="majorHAnsi" w:cstheme="majorHAnsi"/>
          <w:highlight w:val="yellow"/>
        </w:rPr>
        <w:t>9.</w:t>
      </w:r>
      <w:r w:rsidR="00595697" w:rsidRPr="006C491D">
        <w:rPr>
          <w:rFonts w:asciiTheme="majorHAnsi" w:eastAsiaTheme="majorEastAsia" w:hAnsiTheme="majorHAnsi" w:cstheme="majorHAnsi"/>
          <w:highlight w:val="yellow"/>
        </w:rPr>
        <w:t>4</w:t>
      </w:r>
      <w:r w:rsidRPr="006C491D">
        <w:rPr>
          <w:rFonts w:asciiTheme="majorHAnsi" w:eastAsiaTheme="majorEastAsia" w:hAnsiTheme="majorHAnsi" w:cstheme="majorHAnsi"/>
          <w:highlight w:val="yellow"/>
        </w:rPr>
        <w:t>. Upload one image file from each of the multiplex cycles an</w:t>
      </w:r>
      <w:r w:rsidR="00CA53C0" w:rsidRPr="006C491D">
        <w:rPr>
          <w:rFonts w:asciiTheme="majorHAnsi" w:eastAsiaTheme="majorEastAsia" w:hAnsiTheme="majorHAnsi" w:cstheme="majorHAnsi"/>
          <w:highlight w:val="yellow"/>
        </w:rPr>
        <w:t>d</w:t>
      </w:r>
      <w:r w:rsidRPr="006C491D">
        <w:rPr>
          <w:rFonts w:asciiTheme="majorHAnsi" w:eastAsiaTheme="majorEastAsia" w:hAnsiTheme="majorHAnsi" w:cstheme="majorHAnsi"/>
          <w:highlight w:val="yellow"/>
        </w:rPr>
        <w:t xml:space="preserve"> enter the separator character for all named channels (e.g. “:”). </w:t>
      </w:r>
    </w:p>
    <w:p w14:paraId="16D8E4EF" w14:textId="77777777" w:rsidR="00E572E0" w:rsidRPr="006C491D" w:rsidRDefault="00E572E0" w:rsidP="002F03DA">
      <w:pPr>
        <w:ind w:left="792" w:hanging="432"/>
        <w:rPr>
          <w:rFonts w:asciiTheme="majorHAnsi" w:eastAsiaTheme="majorEastAsia" w:hAnsiTheme="majorHAnsi" w:cstheme="majorHAnsi"/>
          <w:highlight w:val="yellow"/>
        </w:rPr>
      </w:pPr>
    </w:p>
    <w:p w14:paraId="1555895B" w14:textId="1C27FAF3" w:rsidR="00E572E0" w:rsidRPr="006C491D" w:rsidRDefault="00F9651A" w:rsidP="002F03DA">
      <w:pPr>
        <w:ind w:left="792" w:hanging="432"/>
        <w:rPr>
          <w:rFonts w:asciiTheme="majorHAnsi" w:eastAsiaTheme="majorEastAsia" w:hAnsiTheme="majorHAnsi" w:cstheme="majorHAnsi"/>
          <w:highlight w:val="yellow"/>
        </w:rPr>
      </w:pPr>
      <w:r w:rsidRPr="006C491D">
        <w:rPr>
          <w:rFonts w:asciiTheme="majorHAnsi" w:eastAsiaTheme="majorEastAsia" w:hAnsiTheme="majorHAnsi" w:cstheme="majorHAnsi"/>
          <w:highlight w:val="yellow"/>
        </w:rPr>
        <w:t>9.</w:t>
      </w:r>
      <w:r w:rsidR="00595697" w:rsidRPr="006C491D">
        <w:rPr>
          <w:rFonts w:asciiTheme="majorHAnsi" w:eastAsiaTheme="majorEastAsia" w:hAnsiTheme="majorHAnsi" w:cstheme="majorHAnsi"/>
          <w:highlight w:val="yellow"/>
        </w:rPr>
        <w:t>5</w:t>
      </w:r>
      <w:r w:rsidRPr="006C491D">
        <w:rPr>
          <w:rFonts w:asciiTheme="majorHAnsi" w:eastAsiaTheme="majorEastAsia" w:hAnsiTheme="majorHAnsi" w:cstheme="majorHAnsi"/>
          <w:highlight w:val="yellow"/>
        </w:rPr>
        <w:t>. Select the channel to be used for image registration</w:t>
      </w:r>
      <w:r w:rsidR="005A726A" w:rsidRPr="006C491D">
        <w:rPr>
          <w:rFonts w:asciiTheme="majorHAnsi" w:eastAsiaTheme="majorEastAsia" w:hAnsiTheme="majorHAnsi" w:cstheme="majorHAnsi"/>
          <w:highlight w:val="yellow"/>
        </w:rPr>
        <w:t xml:space="preserve"> and the fixed image that all other images will be aligned to</w:t>
      </w:r>
      <w:r w:rsidRPr="006C491D">
        <w:rPr>
          <w:rFonts w:asciiTheme="majorHAnsi" w:eastAsiaTheme="majorEastAsia" w:hAnsiTheme="majorHAnsi" w:cstheme="majorHAnsi"/>
          <w:highlight w:val="yellow"/>
        </w:rPr>
        <w:t xml:space="preserve">. It is recommended to use DAPI as the fiducial marker although any common named channel between all cycles can be used. </w:t>
      </w:r>
    </w:p>
    <w:p w14:paraId="4015356B" w14:textId="6BED7D32" w:rsidR="006E4797" w:rsidRPr="006C491D" w:rsidRDefault="006E4797" w:rsidP="002F03DA">
      <w:pPr>
        <w:ind w:left="792" w:hanging="432"/>
        <w:rPr>
          <w:rFonts w:asciiTheme="majorHAnsi" w:hAnsiTheme="majorHAnsi" w:cstheme="majorHAnsi"/>
          <w:highlight w:val="yellow"/>
        </w:rPr>
      </w:pPr>
    </w:p>
    <w:p w14:paraId="672A7820" w14:textId="44D3082E" w:rsidR="005A726A" w:rsidRPr="00B17778" w:rsidRDefault="00F9651A" w:rsidP="002F03DA">
      <w:pPr>
        <w:ind w:left="792" w:hanging="432"/>
        <w:rPr>
          <w:rFonts w:asciiTheme="majorHAnsi" w:hAnsiTheme="majorHAnsi" w:cstheme="majorHAnsi"/>
        </w:rPr>
      </w:pPr>
      <w:r w:rsidRPr="006C491D">
        <w:rPr>
          <w:rFonts w:asciiTheme="majorHAnsi" w:hAnsiTheme="majorHAnsi" w:cstheme="majorHAnsi"/>
          <w:highlight w:val="yellow"/>
        </w:rPr>
        <w:t>9.</w:t>
      </w:r>
      <w:r w:rsidR="00595697" w:rsidRPr="006C491D">
        <w:rPr>
          <w:rFonts w:asciiTheme="majorHAnsi" w:hAnsiTheme="majorHAnsi" w:cstheme="majorHAnsi"/>
          <w:highlight w:val="yellow"/>
        </w:rPr>
        <w:t>6.</w:t>
      </w:r>
      <w:r w:rsidRPr="006C491D">
        <w:rPr>
          <w:rFonts w:asciiTheme="majorHAnsi" w:hAnsiTheme="majorHAnsi" w:cstheme="majorHAnsi"/>
          <w:highlight w:val="yellow"/>
        </w:rPr>
        <w:t xml:space="preserve"> Click “</w:t>
      </w:r>
      <w:r w:rsidRPr="006C491D">
        <w:rPr>
          <w:rFonts w:asciiTheme="majorHAnsi" w:hAnsiTheme="majorHAnsi" w:cstheme="majorHAnsi"/>
          <w:b/>
          <w:bCs/>
          <w:highlight w:val="yellow"/>
        </w:rPr>
        <w:t>Register</w:t>
      </w:r>
      <w:r w:rsidRPr="006C491D">
        <w:rPr>
          <w:rFonts w:asciiTheme="majorHAnsi" w:hAnsiTheme="majorHAnsi" w:cstheme="majorHAnsi"/>
          <w:highlight w:val="yellow"/>
        </w:rPr>
        <w:t>” and then “</w:t>
      </w:r>
      <w:r w:rsidRPr="006C491D">
        <w:rPr>
          <w:rFonts w:asciiTheme="majorHAnsi" w:hAnsiTheme="majorHAnsi" w:cstheme="majorHAnsi"/>
          <w:b/>
          <w:bCs/>
          <w:highlight w:val="yellow"/>
        </w:rPr>
        <w:t>Resample and save combined image</w:t>
      </w:r>
      <w:r w:rsidRPr="006C491D">
        <w:rPr>
          <w:rFonts w:asciiTheme="majorHAnsi" w:hAnsiTheme="majorHAnsi" w:cstheme="majorHAnsi"/>
          <w:highlight w:val="yellow"/>
        </w:rPr>
        <w:t>”.</w:t>
      </w:r>
      <w:r w:rsidRPr="00B17778">
        <w:rPr>
          <w:rFonts w:asciiTheme="majorHAnsi" w:hAnsiTheme="majorHAnsi" w:cstheme="majorHAnsi"/>
        </w:rPr>
        <w:t xml:space="preserve"> </w:t>
      </w:r>
    </w:p>
    <w:p w14:paraId="1490361E" w14:textId="77777777" w:rsidR="005A726A" w:rsidRPr="00B17778" w:rsidRDefault="005A726A" w:rsidP="002F03DA">
      <w:pPr>
        <w:ind w:left="792" w:hanging="432"/>
        <w:rPr>
          <w:rFonts w:asciiTheme="majorHAnsi" w:hAnsiTheme="majorHAnsi" w:cstheme="majorHAnsi"/>
        </w:rPr>
      </w:pPr>
    </w:p>
    <w:p w14:paraId="3D67E723" w14:textId="6EEDA69F" w:rsidR="005A726A" w:rsidRPr="002F03DA" w:rsidRDefault="00F9651A" w:rsidP="002F03DA">
      <w:pPr>
        <w:ind w:left="792" w:hanging="432"/>
        <w:rPr>
          <w:rFonts w:asciiTheme="majorHAnsi" w:hAnsiTheme="majorHAnsi" w:cstheme="majorHAnsi"/>
        </w:rPr>
      </w:pPr>
      <w:r w:rsidRPr="00B17778">
        <w:rPr>
          <w:rFonts w:asciiTheme="majorHAnsi" w:hAnsiTheme="majorHAnsi" w:cstheme="majorHAnsi"/>
        </w:rPr>
        <w:t>9</w:t>
      </w:r>
      <w:r w:rsidR="00595697" w:rsidRPr="00B17778">
        <w:rPr>
          <w:rFonts w:asciiTheme="majorHAnsi" w:hAnsiTheme="majorHAnsi" w:cstheme="majorHAnsi"/>
        </w:rPr>
        <w:t>.7</w:t>
      </w:r>
      <w:r w:rsidRPr="00B17778">
        <w:rPr>
          <w:rFonts w:asciiTheme="majorHAnsi" w:hAnsiTheme="majorHAnsi" w:cstheme="majorHAnsi"/>
        </w:rPr>
        <w:t>. Proceed to downstream analysis with your software of choice. For more information on image processing and registration, reference the original IBEX protocol</w:t>
      </w:r>
      <w:r w:rsidR="00D67221" w:rsidRPr="00B17778">
        <w:rPr>
          <w:rFonts w:asciiTheme="majorHAnsi" w:hAnsiTheme="majorHAnsi" w:cstheme="majorHAnsi"/>
          <w:vertAlign w:val="superscript"/>
        </w:rPr>
        <w:t>12-</w:t>
      </w:r>
      <w:r w:rsidRPr="00B17778">
        <w:rPr>
          <w:rFonts w:asciiTheme="majorHAnsi" w:hAnsiTheme="majorHAnsi" w:cstheme="majorHAnsi"/>
          <w:vertAlign w:val="superscript"/>
        </w:rPr>
        <w:t>13</w:t>
      </w:r>
      <w:r w:rsidRPr="00B17778">
        <w:rPr>
          <w:rFonts w:asciiTheme="majorHAnsi" w:hAnsiTheme="majorHAnsi" w:cstheme="majorHAnsi"/>
        </w:rPr>
        <w:t>.</w:t>
      </w:r>
    </w:p>
    <w:p w14:paraId="38A1ACAF" w14:textId="77777777" w:rsidR="005A726A" w:rsidRPr="002F03DA" w:rsidRDefault="005A726A" w:rsidP="002F03DA">
      <w:pPr>
        <w:rPr>
          <w:rFonts w:asciiTheme="majorHAnsi" w:hAnsiTheme="majorHAnsi" w:cstheme="majorHAnsi"/>
        </w:rPr>
      </w:pPr>
    </w:p>
    <w:p w14:paraId="08AF3300" w14:textId="1BCBC160" w:rsidR="006E4797" w:rsidRDefault="00F9651A" w:rsidP="002F03DA">
      <w:pPr>
        <w:pBdr>
          <w:top w:val="nil"/>
          <w:left w:val="nil"/>
          <w:bottom w:val="nil"/>
          <w:right w:val="nil"/>
          <w:between w:val="nil"/>
        </w:pBdr>
        <w:rPr>
          <w:rFonts w:asciiTheme="majorHAnsi" w:hAnsiTheme="majorHAnsi" w:cstheme="majorHAnsi"/>
          <w:b/>
          <w:color w:val="000000"/>
        </w:rPr>
      </w:pPr>
      <w:r w:rsidRPr="002F03DA">
        <w:rPr>
          <w:rFonts w:asciiTheme="majorHAnsi" w:hAnsiTheme="majorHAnsi" w:cstheme="majorHAnsi"/>
          <w:b/>
          <w:color w:val="000000"/>
        </w:rPr>
        <w:t xml:space="preserve">REPRESENTATIVE RESULTS: </w:t>
      </w:r>
    </w:p>
    <w:p w14:paraId="4BA00C24" w14:textId="77777777" w:rsidR="00054279" w:rsidRPr="002F03DA" w:rsidRDefault="00054279" w:rsidP="002F03DA">
      <w:pPr>
        <w:pBdr>
          <w:top w:val="nil"/>
          <w:left w:val="nil"/>
          <w:bottom w:val="nil"/>
          <w:right w:val="nil"/>
          <w:between w:val="nil"/>
        </w:pBdr>
        <w:rPr>
          <w:rFonts w:asciiTheme="majorHAnsi" w:hAnsiTheme="majorHAnsi" w:cstheme="majorHAnsi"/>
          <w:b/>
          <w:color w:val="000000"/>
        </w:rPr>
      </w:pPr>
    </w:p>
    <w:p w14:paraId="712D7AA2" w14:textId="733DEE9F" w:rsidR="00D065EE" w:rsidRDefault="00F9651A" w:rsidP="002F03DA">
      <w:pPr>
        <w:rPr>
          <w:rFonts w:asciiTheme="majorHAnsi" w:hAnsiTheme="majorHAnsi" w:cstheme="majorHAnsi"/>
        </w:rPr>
      </w:pPr>
      <w:r w:rsidRPr="002F03DA">
        <w:rPr>
          <w:rFonts w:asciiTheme="majorHAnsi" w:hAnsiTheme="majorHAnsi" w:cstheme="majorHAnsi"/>
        </w:rPr>
        <w:t xml:space="preserve">[Place </w:t>
      </w:r>
      <w:r w:rsidRPr="00842B49">
        <w:rPr>
          <w:rFonts w:asciiTheme="majorHAnsi" w:hAnsiTheme="majorHAnsi" w:cstheme="majorHAnsi"/>
          <w:b/>
          <w:bCs/>
        </w:rPr>
        <w:t>Figure 1</w:t>
      </w:r>
      <w:r w:rsidRPr="002F03DA">
        <w:rPr>
          <w:rFonts w:asciiTheme="majorHAnsi" w:hAnsiTheme="majorHAnsi" w:cstheme="majorHAnsi"/>
        </w:rPr>
        <w:t xml:space="preserve"> here]</w:t>
      </w:r>
    </w:p>
    <w:p w14:paraId="1B9E9A83" w14:textId="77777777" w:rsidR="00054279" w:rsidRPr="002F03DA" w:rsidRDefault="00054279" w:rsidP="002F03DA">
      <w:pPr>
        <w:rPr>
          <w:rFonts w:asciiTheme="majorHAnsi" w:hAnsiTheme="majorHAnsi" w:cstheme="majorHAnsi"/>
        </w:rPr>
      </w:pPr>
    </w:p>
    <w:p w14:paraId="458FA677" w14:textId="58C6D8EC" w:rsidR="00334160" w:rsidRPr="002F03DA" w:rsidRDefault="00F9651A" w:rsidP="002F03DA">
      <w:pPr>
        <w:rPr>
          <w:rFonts w:asciiTheme="majorHAnsi" w:hAnsiTheme="majorHAnsi" w:cstheme="majorHAnsi"/>
          <w:color w:val="000000"/>
        </w:rPr>
      </w:pPr>
      <w:r w:rsidRPr="002F03DA">
        <w:rPr>
          <w:rFonts w:asciiTheme="majorHAnsi" w:hAnsiTheme="majorHAnsi" w:cstheme="majorHAnsi"/>
          <w:color w:val="000000" w:themeColor="text1"/>
        </w:rPr>
        <w:t xml:space="preserve">We utilized the protocol described above to profile the </w:t>
      </w:r>
      <w:r w:rsidR="00877CA7" w:rsidRPr="002F03DA">
        <w:rPr>
          <w:rFonts w:asciiTheme="majorHAnsi" w:hAnsiTheme="majorHAnsi" w:cstheme="majorHAnsi"/>
          <w:color w:val="000000" w:themeColor="text1"/>
        </w:rPr>
        <w:t>tumor microenvironment (</w:t>
      </w:r>
      <w:r w:rsidRPr="002F03DA">
        <w:rPr>
          <w:rFonts w:asciiTheme="majorHAnsi" w:hAnsiTheme="majorHAnsi" w:cstheme="majorHAnsi"/>
          <w:color w:val="000000" w:themeColor="text1"/>
        </w:rPr>
        <w:t>TME</w:t>
      </w:r>
      <w:r w:rsidR="00877CA7" w:rsidRPr="002F03DA">
        <w:rPr>
          <w:rFonts w:asciiTheme="majorHAnsi" w:hAnsiTheme="majorHAnsi" w:cstheme="majorHAnsi"/>
          <w:color w:val="000000" w:themeColor="text1"/>
        </w:rPr>
        <w:t>)</w:t>
      </w:r>
      <w:r w:rsidRPr="002F03DA">
        <w:rPr>
          <w:rFonts w:asciiTheme="majorHAnsi" w:hAnsiTheme="majorHAnsi" w:cstheme="majorHAnsi"/>
          <w:color w:val="000000" w:themeColor="text1"/>
        </w:rPr>
        <w:t xml:space="preserve"> of a </w:t>
      </w:r>
      <w:r w:rsidR="004A72B4" w:rsidRPr="002F03DA">
        <w:rPr>
          <w:rFonts w:asciiTheme="majorHAnsi" w:hAnsiTheme="majorHAnsi" w:cstheme="majorHAnsi"/>
          <w:color w:val="000000" w:themeColor="text1"/>
        </w:rPr>
        <w:t>murine</w:t>
      </w:r>
      <w:r w:rsidRPr="002F03DA">
        <w:rPr>
          <w:rFonts w:asciiTheme="majorHAnsi" w:hAnsiTheme="majorHAnsi" w:cstheme="majorHAnsi"/>
          <w:color w:val="000000" w:themeColor="text1"/>
        </w:rPr>
        <w:t xml:space="preserve"> </w:t>
      </w:r>
      <w:r w:rsidR="00877CA7" w:rsidRPr="002F03DA">
        <w:rPr>
          <w:rFonts w:asciiTheme="majorHAnsi" w:hAnsiTheme="majorHAnsi" w:cstheme="majorHAnsi"/>
          <w:color w:val="000000" w:themeColor="text1"/>
        </w:rPr>
        <w:t>p</w:t>
      </w:r>
      <w:r w:rsidRPr="002F03DA">
        <w:rPr>
          <w:rFonts w:asciiTheme="majorHAnsi" w:hAnsiTheme="majorHAnsi" w:cstheme="majorHAnsi"/>
          <w:color w:val="000000" w:themeColor="text1"/>
        </w:rPr>
        <w:t>ancreatic ductal adenocarcinoma (PDAC)</w:t>
      </w:r>
      <w:r w:rsidR="004A72B4" w:rsidRPr="002F03DA">
        <w:rPr>
          <w:rFonts w:asciiTheme="majorHAnsi" w:hAnsiTheme="majorHAnsi" w:cstheme="majorHAnsi"/>
          <w:color w:val="000000" w:themeColor="text1"/>
        </w:rPr>
        <w:t xml:space="preserve"> model</w:t>
      </w:r>
      <w:r w:rsidR="00D065EE" w:rsidRPr="002F03DA">
        <w:rPr>
          <w:rFonts w:asciiTheme="majorHAnsi" w:hAnsiTheme="majorHAnsi" w:cstheme="majorHAnsi"/>
          <w:color w:val="000000" w:themeColor="text1"/>
        </w:rPr>
        <w:t xml:space="preserve"> (</w:t>
      </w:r>
      <w:r w:rsidR="00D065EE" w:rsidRPr="00842B49">
        <w:rPr>
          <w:rFonts w:asciiTheme="majorHAnsi" w:hAnsiTheme="majorHAnsi" w:cstheme="majorHAnsi"/>
          <w:b/>
          <w:bCs/>
          <w:color w:val="000000" w:themeColor="text1"/>
        </w:rPr>
        <w:t>Figure 1</w:t>
      </w:r>
      <w:r w:rsidR="00D065EE" w:rsidRPr="002F03DA">
        <w:rPr>
          <w:rFonts w:asciiTheme="majorHAnsi" w:hAnsiTheme="majorHAnsi" w:cstheme="majorHAnsi"/>
          <w:color w:val="000000" w:themeColor="text1"/>
        </w:rPr>
        <w:t>).</w:t>
      </w:r>
      <w:r w:rsidRPr="002F03DA">
        <w:rPr>
          <w:rFonts w:asciiTheme="majorHAnsi" w:hAnsiTheme="majorHAnsi" w:cstheme="majorHAnsi"/>
          <w:color w:val="000000" w:themeColor="text1"/>
        </w:rPr>
        <w:t xml:space="preserve"> A tumor line isolated from </w:t>
      </w:r>
      <w:r w:rsidR="003F1B77" w:rsidRPr="002F03DA">
        <w:rPr>
          <w:rFonts w:asciiTheme="majorHAnsi" w:eastAsia="Arial" w:hAnsiTheme="majorHAnsi" w:cstheme="majorHAnsi"/>
          <w:i/>
          <w:color w:val="000000"/>
        </w:rPr>
        <w:t>Kras</w:t>
      </w:r>
      <w:r w:rsidR="003F1B77" w:rsidRPr="002F03DA">
        <w:rPr>
          <w:rFonts w:asciiTheme="majorHAnsi" w:eastAsia="Arial" w:hAnsiTheme="majorHAnsi" w:cstheme="majorHAnsi"/>
          <w:i/>
          <w:color w:val="000000"/>
          <w:vertAlign w:val="superscript"/>
        </w:rPr>
        <w:t>LSL-G12D/+</w:t>
      </w:r>
      <w:r w:rsidR="003F1B77" w:rsidRPr="002F03DA">
        <w:rPr>
          <w:rFonts w:asciiTheme="majorHAnsi" w:eastAsia="Arial" w:hAnsiTheme="majorHAnsi" w:cstheme="majorHAnsi"/>
          <w:i/>
          <w:color w:val="000000"/>
        </w:rPr>
        <w:t>;Trp53</w:t>
      </w:r>
      <w:r w:rsidR="003F1B77" w:rsidRPr="002F03DA">
        <w:rPr>
          <w:rFonts w:asciiTheme="majorHAnsi" w:eastAsia="Arial" w:hAnsiTheme="majorHAnsi" w:cstheme="majorHAnsi"/>
          <w:i/>
          <w:color w:val="000000"/>
          <w:vertAlign w:val="superscript"/>
        </w:rPr>
        <w:t>L/+</w:t>
      </w:r>
      <w:r w:rsidR="003F1B77" w:rsidRPr="002F03DA">
        <w:rPr>
          <w:rFonts w:asciiTheme="majorHAnsi" w:eastAsia="Arial" w:hAnsiTheme="majorHAnsi" w:cstheme="majorHAnsi"/>
          <w:i/>
          <w:color w:val="000000"/>
        </w:rPr>
        <w:t>;Pdx1-Cre;Rosa26</w:t>
      </w:r>
      <w:r w:rsidR="003F1B77" w:rsidRPr="002F03DA">
        <w:rPr>
          <w:rFonts w:asciiTheme="majorHAnsi" w:eastAsia="Arial" w:hAnsiTheme="majorHAnsi" w:cstheme="majorHAnsi"/>
          <w:i/>
          <w:color w:val="000000"/>
          <w:vertAlign w:val="superscript"/>
        </w:rPr>
        <w:t>YFP/YFP</w:t>
      </w:r>
      <w:r w:rsidRPr="002F03DA">
        <w:rPr>
          <w:rFonts w:asciiTheme="majorHAnsi" w:hAnsiTheme="majorHAnsi" w:cstheme="majorHAnsi"/>
          <w:color w:val="000000" w:themeColor="text1"/>
        </w:rPr>
        <w:t xml:space="preserve"> (KPCY) mice, which spontaneously develop </w:t>
      </w:r>
      <w:r w:rsidRPr="002F03DA">
        <w:rPr>
          <w:rFonts w:asciiTheme="majorHAnsi" w:hAnsiTheme="majorHAnsi" w:cstheme="majorHAnsi"/>
          <w:color w:val="000000" w:themeColor="text1"/>
        </w:rPr>
        <w:lastRenderedPageBreak/>
        <w:t>pancreatic cancer and recapitulate many of the key features of human PDAC, was subcutaneously injected into the flank of C57B</w:t>
      </w:r>
      <w:r w:rsidR="00F77E73" w:rsidRPr="002F03DA">
        <w:rPr>
          <w:rFonts w:asciiTheme="majorHAnsi" w:hAnsiTheme="majorHAnsi" w:cstheme="majorHAnsi"/>
          <w:color w:val="000000" w:themeColor="text1"/>
        </w:rPr>
        <w:t>L</w:t>
      </w:r>
      <w:r w:rsidRPr="002F03DA">
        <w:rPr>
          <w:rFonts w:asciiTheme="majorHAnsi" w:hAnsiTheme="majorHAnsi" w:cstheme="majorHAnsi"/>
          <w:color w:val="000000" w:themeColor="text1"/>
        </w:rPr>
        <w:t>/6 mice</w:t>
      </w:r>
      <w:r w:rsidR="00661B32" w:rsidRPr="002F03DA">
        <w:rPr>
          <w:rFonts w:asciiTheme="majorHAnsi" w:hAnsiTheme="majorHAnsi" w:cstheme="majorHAnsi"/>
          <w:color w:val="000000" w:themeColor="text1"/>
          <w:vertAlign w:val="superscript"/>
        </w:rPr>
        <w:t>7</w:t>
      </w:r>
      <w:r w:rsidRPr="002F03DA">
        <w:rPr>
          <w:rFonts w:asciiTheme="majorHAnsi" w:hAnsiTheme="majorHAnsi" w:cstheme="majorHAnsi"/>
          <w:color w:val="000000" w:themeColor="text1"/>
        </w:rPr>
        <w:t>. Tumor</w:t>
      </w:r>
      <w:r w:rsidR="00F77E73" w:rsidRPr="002F03DA">
        <w:rPr>
          <w:rFonts w:asciiTheme="majorHAnsi" w:hAnsiTheme="majorHAnsi" w:cstheme="majorHAnsi"/>
          <w:color w:val="000000" w:themeColor="text1"/>
        </w:rPr>
        <w:t>-</w:t>
      </w:r>
      <w:r w:rsidRPr="002F03DA">
        <w:rPr>
          <w:rFonts w:asciiTheme="majorHAnsi" w:hAnsiTheme="majorHAnsi" w:cstheme="majorHAnsi"/>
          <w:color w:val="000000" w:themeColor="text1"/>
        </w:rPr>
        <w:t xml:space="preserve">bearing mice were then treated with combination </w:t>
      </w:r>
      <w:r w:rsidR="004620FC" w:rsidRPr="002F03DA">
        <w:rPr>
          <w:rFonts w:asciiTheme="majorHAnsi" w:hAnsiTheme="majorHAnsi" w:cstheme="majorHAnsi"/>
          <w:color w:val="000000" w:themeColor="text1"/>
        </w:rPr>
        <w:t>immuno</w:t>
      </w:r>
      <w:r w:rsidRPr="002F03DA">
        <w:rPr>
          <w:rFonts w:asciiTheme="majorHAnsi" w:hAnsiTheme="majorHAnsi" w:cstheme="majorHAnsi"/>
          <w:color w:val="000000" w:themeColor="text1"/>
        </w:rPr>
        <w:t xml:space="preserve">therapy </w:t>
      </w:r>
      <w:r w:rsidR="001F15ED" w:rsidRPr="002F03DA">
        <w:rPr>
          <w:rFonts w:asciiTheme="majorHAnsi" w:hAnsiTheme="majorHAnsi" w:cstheme="majorHAnsi"/>
          <w:color w:val="000000" w:themeColor="text1"/>
        </w:rPr>
        <w:t>consisting of</w:t>
      </w:r>
      <w:r w:rsidRPr="002F03DA">
        <w:rPr>
          <w:rFonts w:asciiTheme="majorHAnsi" w:hAnsiTheme="majorHAnsi" w:cstheme="majorHAnsi"/>
          <w:color w:val="000000" w:themeColor="text1"/>
        </w:rPr>
        <w:t xml:space="preserve"> anti-PD-1 (</w:t>
      </w:r>
      <w:proofErr w:type="spellStart"/>
      <w:r w:rsidRPr="002F03DA">
        <w:rPr>
          <w:rFonts w:asciiTheme="majorHAnsi" w:hAnsiTheme="majorHAnsi" w:cstheme="majorHAnsi"/>
          <w:color w:val="000000" w:themeColor="text1"/>
        </w:rPr>
        <w:t>i.p.</w:t>
      </w:r>
      <w:proofErr w:type="spellEnd"/>
      <w:r w:rsidRPr="002F03DA">
        <w:rPr>
          <w:rFonts w:asciiTheme="majorHAnsi" w:hAnsiTheme="majorHAnsi" w:cstheme="majorHAnsi"/>
          <w:color w:val="000000" w:themeColor="text1"/>
        </w:rPr>
        <w:t xml:space="preserve"> 200 </w:t>
      </w:r>
      <w:r w:rsidR="00F91C9B" w:rsidRPr="002F03DA">
        <w:rPr>
          <w:rFonts w:asciiTheme="majorHAnsi" w:hAnsiTheme="majorHAnsi" w:cstheme="majorHAnsi"/>
        </w:rPr>
        <w:t>µ</w:t>
      </w:r>
      <w:r w:rsidRPr="002F03DA">
        <w:rPr>
          <w:rFonts w:asciiTheme="majorHAnsi" w:hAnsiTheme="majorHAnsi" w:cstheme="majorHAnsi"/>
          <w:color w:val="000000" w:themeColor="text1"/>
        </w:rPr>
        <w:t>g</w:t>
      </w:r>
      <w:r w:rsidR="00233A3D" w:rsidRPr="00DB4F6C">
        <w:rPr>
          <w:bCs/>
        </w:rPr>
        <w:t>·</w:t>
      </w:r>
      <w:r w:rsidRPr="002F03DA">
        <w:rPr>
          <w:rFonts w:asciiTheme="majorHAnsi" w:hAnsiTheme="majorHAnsi" w:cstheme="majorHAnsi"/>
          <w:color w:val="000000" w:themeColor="text1"/>
        </w:rPr>
        <w:t>mouse</w:t>
      </w:r>
      <w:r w:rsidR="00233A3D" w:rsidRPr="00233A3D">
        <w:rPr>
          <w:rFonts w:asciiTheme="majorHAnsi" w:hAnsiTheme="majorHAnsi" w:cstheme="majorHAnsi"/>
          <w:color w:val="000000" w:themeColor="text1"/>
          <w:vertAlign w:val="superscript"/>
        </w:rPr>
        <w:t>-1</w:t>
      </w:r>
      <w:r w:rsidRPr="002F03DA">
        <w:rPr>
          <w:rFonts w:asciiTheme="majorHAnsi" w:hAnsiTheme="majorHAnsi" w:cstheme="majorHAnsi"/>
          <w:color w:val="000000" w:themeColor="text1"/>
        </w:rPr>
        <w:t>, RMP1-14) and anti-CTLA-4 (</w:t>
      </w:r>
      <w:proofErr w:type="spellStart"/>
      <w:r w:rsidRPr="002F03DA">
        <w:rPr>
          <w:rFonts w:asciiTheme="majorHAnsi" w:hAnsiTheme="majorHAnsi" w:cstheme="majorHAnsi"/>
          <w:color w:val="000000" w:themeColor="text1"/>
        </w:rPr>
        <w:t>i.p.</w:t>
      </w:r>
      <w:proofErr w:type="spellEnd"/>
      <w:r w:rsidRPr="002F03DA">
        <w:rPr>
          <w:rFonts w:asciiTheme="majorHAnsi" w:hAnsiTheme="majorHAnsi" w:cstheme="majorHAnsi"/>
          <w:color w:val="000000" w:themeColor="text1"/>
        </w:rPr>
        <w:t xml:space="preserve">, 200 </w:t>
      </w:r>
      <w:r w:rsidR="00F91C9B" w:rsidRPr="002F03DA">
        <w:rPr>
          <w:rFonts w:asciiTheme="majorHAnsi" w:hAnsiTheme="majorHAnsi" w:cstheme="majorHAnsi"/>
        </w:rPr>
        <w:t>µ</w:t>
      </w:r>
      <w:r w:rsidRPr="002F03DA">
        <w:rPr>
          <w:rFonts w:asciiTheme="majorHAnsi" w:hAnsiTheme="majorHAnsi" w:cstheme="majorHAnsi"/>
          <w:color w:val="000000" w:themeColor="text1"/>
        </w:rPr>
        <w:t>g</w:t>
      </w:r>
      <w:r w:rsidR="00233A3D" w:rsidRPr="00DB4F6C">
        <w:rPr>
          <w:bCs/>
        </w:rPr>
        <w:t>·</w:t>
      </w:r>
      <w:r w:rsidRPr="002F03DA">
        <w:rPr>
          <w:rFonts w:asciiTheme="majorHAnsi" w:hAnsiTheme="majorHAnsi" w:cstheme="majorHAnsi"/>
          <w:color w:val="000000" w:themeColor="text1"/>
        </w:rPr>
        <w:t>mouse</w:t>
      </w:r>
      <w:r w:rsidR="00233A3D" w:rsidRPr="00233A3D">
        <w:rPr>
          <w:rFonts w:asciiTheme="majorHAnsi" w:hAnsiTheme="majorHAnsi" w:cstheme="majorHAnsi"/>
          <w:color w:val="000000" w:themeColor="text1"/>
          <w:vertAlign w:val="superscript"/>
        </w:rPr>
        <w:t>-1</w:t>
      </w:r>
      <w:r w:rsidRPr="002F03DA">
        <w:rPr>
          <w:rFonts w:asciiTheme="majorHAnsi" w:hAnsiTheme="majorHAnsi" w:cstheme="majorHAnsi"/>
          <w:color w:val="000000" w:themeColor="text1"/>
        </w:rPr>
        <w:t>, 9H10) administered day 10 post implantation and continued every 3 days until experiment endpoint. Agonistic anti-CD40 (</w:t>
      </w:r>
      <w:proofErr w:type="spellStart"/>
      <w:r w:rsidRPr="002F03DA">
        <w:rPr>
          <w:rFonts w:asciiTheme="majorHAnsi" w:hAnsiTheme="majorHAnsi" w:cstheme="majorHAnsi"/>
          <w:color w:val="000000" w:themeColor="text1"/>
        </w:rPr>
        <w:t>i.p.</w:t>
      </w:r>
      <w:proofErr w:type="spellEnd"/>
      <w:r w:rsidRPr="002F03DA">
        <w:rPr>
          <w:rFonts w:asciiTheme="majorHAnsi" w:hAnsiTheme="majorHAnsi" w:cstheme="majorHAnsi"/>
          <w:color w:val="000000" w:themeColor="text1"/>
        </w:rPr>
        <w:t xml:space="preserve">, 100 </w:t>
      </w:r>
      <w:r w:rsidR="00F91C9B" w:rsidRPr="002F03DA">
        <w:rPr>
          <w:rFonts w:asciiTheme="majorHAnsi" w:hAnsiTheme="majorHAnsi" w:cstheme="majorHAnsi"/>
        </w:rPr>
        <w:t>µ</w:t>
      </w:r>
      <w:r w:rsidRPr="002F03DA">
        <w:rPr>
          <w:rFonts w:asciiTheme="majorHAnsi" w:hAnsiTheme="majorHAnsi" w:cstheme="majorHAnsi"/>
          <w:color w:val="000000" w:themeColor="text1"/>
        </w:rPr>
        <w:t>g</w:t>
      </w:r>
      <w:r w:rsidR="00233A3D" w:rsidRPr="00DB4F6C">
        <w:rPr>
          <w:bCs/>
        </w:rPr>
        <w:t>·</w:t>
      </w:r>
      <w:r w:rsidRPr="002F03DA">
        <w:rPr>
          <w:rFonts w:asciiTheme="majorHAnsi" w:hAnsiTheme="majorHAnsi" w:cstheme="majorHAnsi"/>
          <w:color w:val="000000" w:themeColor="text1"/>
        </w:rPr>
        <w:t>mouse</w:t>
      </w:r>
      <w:r w:rsidR="00233A3D" w:rsidRPr="00233A3D">
        <w:rPr>
          <w:rFonts w:asciiTheme="majorHAnsi" w:hAnsiTheme="majorHAnsi" w:cstheme="majorHAnsi"/>
          <w:color w:val="000000" w:themeColor="text1"/>
          <w:vertAlign w:val="superscript"/>
        </w:rPr>
        <w:t>-1</w:t>
      </w:r>
      <w:r w:rsidRPr="002F03DA">
        <w:rPr>
          <w:rFonts w:asciiTheme="majorHAnsi" w:hAnsiTheme="majorHAnsi" w:cstheme="majorHAnsi"/>
          <w:color w:val="000000" w:themeColor="text1"/>
        </w:rPr>
        <w:t xml:space="preserve">, FGK45) was given as a singular dose day 13 post implantation. </w:t>
      </w:r>
      <w:r w:rsidR="0033749A" w:rsidRPr="002F03DA">
        <w:rPr>
          <w:rFonts w:asciiTheme="majorHAnsi" w:hAnsiTheme="majorHAnsi" w:cstheme="majorHAnsi"/>
          <w:color w:val="000000" w:themeColor="text1"/>
        </w:rPr>
        <w:t>Together, we refer to this as “FPC</w:t>
      </w:r>
      <w:r w:rsidR="0027087C" w:rsidRPr="002F03DA">
        <w:rPr>
          <w:rFonts w:asciiTheme="majorHAnsi" w:hAnsiTheme="majorHAnsi" w:cstheme="majorHAnsi"/>
          <w:color w:val="000000" w:themeColor="text1"/>
        </w:rPr>
        <w:t>,” as previously published</w:t>
      </w:r>
      <w:r w:rsidR="00EC3201" w:rsidRPr="002F03DA">
        <w:rPr>
          <w:rFonts w:asciiTheme="majorHAnsi" w:hAnsiTheme="majorHAnsi" w:cstheme="majorHAnsi"/>
          <w:color w:val="000000" w:themeColor="text1"/>
          <w:vertAlign w:val="superscript"/>
        </w:rPr>
        <w:t>7</w:t>
      </w:r>
      <w:r w:rsidR="008136F7">
        <w:rPr>
          <w:rFonts w:asciiTheme="majorHAnsi" w:hAnsiTheme="majorHAnsi" w:cstheme="majorHAnsi"/>
          <w:color w:val="000000" w:themeColor="text1"/>
          <w:vertAlign w:val="superscript"/>
        </w:rPr>
        <w:t>,1</w:t>
      </w:r>
      <w:r w:rsidR="00605212">
        <w:rPr>
          <w:rFonts w:asciiTheme="majorHAnsi" w:hAnsiTheme="majorHAnsi" w:cstheme="majorHAnsi"/>
          <w:color w:val="000000" w:themeColor="text1"/>
          <w:vertAlign w:val="superscript"/>
        </w:rPr>
        <w:t>6</w:t>
      </w:r>
      <w:r w:rsidR="0027087C" w:rsidRPr="002F03DA">
        <w:rPr>
          <w:rFonts w:asciiTheme="majorHAnsi" w:hAnsiTheme="majorHAnsi" w:cstheme="majorHAnsi"/>
          <w:color w:val="000000" w:themeColor="text1"/>
        </w:rPr>
        <w:t xml:space="preserve">. </w:t>
      </w:r>
      <w:r w:rsidR="000277EE">
        <w:rPr>
          <w:rFonts w:asciiTheme="majorHAnsi" w:hAnsiTheme="majorHAnsi" w:cstheme="majorHAnsi"/>
          <w:color w:val="000000" w:themeColor="text1"/>
        </w:rPr>
        <w:t>Three tumors per experimental group w</w:t>
      </w:r>
      <w:r w:rsidR="00DE15BE" w:rsidRPr="002F03DA">
        <w:rPr>
          <w:rFonts w:asciiTheme="majorHAnsi" w:hAnsiTheme="majorHAnsi" w:cstheme="majorHAnsi"/>
          <w:color w:val="000000" w:themeColor="text1"/>
        </w:rPr>
        <w:t xml:space="preserve">ere collected </w:t>
      </w:r>
      <w:r w:rsidR="000277EE">
        <w:rPr>
          <w:rFonts w:asciiTheme="majorHAnsi" w:hAnsiTheme="majorHAnsi" w:cstheme="majorHAnsi"/>
          <w:color w:val="000000" w:themeColor="text1"/>
        </w:rPr>
        <w:t xml:space="preserve">at </w:t>
      </w:r>
      <w:r w:rsidRPr="002F03DA">
        <w:rPr>
          <w:rFonts w:asciiTheme="majorHAnsi" w:hAnsiTheme="majorHAnsi" w:cstheme="majorHAnsi"/>
          <w:color w:val="000000" w:themeColor="text1"/>
        </w:rPr>
        <w:t>16 days</w:t>
      </w:r>
      <w:r w:rsidR="00DE15BE" w:rsidRPr="002F03DA">
        <w:rPr>
          <w:rFonts w:asciiTheme="majorHAnsi" w:hAnsiTheme="majorHAnsi" w:cstheme="majorHAnsi"/>
          <w:color w:val="000000" w:themeColor="text1"/>
        </w:rPr>
        <w:t xml:space="preserve"> post-implantation</w:t>
      </w:r>
      <w:r w:rsidRPr="002F03DA">
        <w:rPr>
          <w:rFonts w:asciiTheme="majorHAnsi" w:hAnsiTheme="majorHAnsi" w:cstheme="majorHAnsi"/>
          <w:color w:val="000000" w:themeColor="text1"/>
        </w:rPr>
        <w:t xml:space="preserve"> and fixed-frozen sections were mounted onto chrome alum coated slides for</w:t>
      </w:r>
      <w:r w:rsidR="00897071" w:rsidRPr="002F03DA">
        <w:rPr>
          <w:rFonts w:asciiTheme="majorHAnsi" w:hAnsiTheme="majorHAnsi" w:cstheme="majorHAnsi"/>
          <w:color w:val="000000" w:themeColor="text1"/>
        </w:rPr>
        <w:t xml:space="preserve"> Bex-Plex</w:t>
      </w:r>
      <w:r w:rsidRPr="002F03DA">
        <w:rPr>
          <w:rFonts w:asciiTheme="majorHAnsi" w:hAnsiTheme="majorHAnsi" w:cstheme="majorHAnsi"/>
          <w:color w:val="000000" w:themeColor="text1"/>
        </w:rPr>
        <w:t>.</w:t>
      </w:r>
    </w:p>
    <w:p w14:paraId="71E4A38B" w14:textId="77777777" w:rsidR="00334160" w:rsidRPr="002F03DA" w:rsidRDefault="00334160" w:rsidP="002F03DA">
      <w:pPr>
        <w:rPr>
          <w:rFonts w:asciiTheme="majorHAnsi" w:hAnsiTheme="majorHAnsi" w:cstheme="majorHAnsi"/>
          <w:bCs/>
          <w:color w:val="000000"/>
        </w:rPr>
      </w:pPr>
    </w:p>
    <w:p w14:paraId="6F2C0043" w14:textId="5B7133CB" w:rsidR="003D0CA7" w:rsidRDefault="00F9651A" w:rsidP="002F03DA">
      <w:pPr>
        <w:rPr>
          <w:rFonts w:asciiTheme="majorHAnsi" w:hAnsiTheme="majorHAnsi" w:cstheme="majorHAnsi"/>
          <w:color w:val="000000" w:themeColor="text1"/>
        </w:rPr>
      </w:pPr>
      <w:r w:rsidRPr="002F03DA">
        <w:rPr>
          <w:rFonts w:asciiTheme="majorHAnsi" w:hAnsiTheme="majorHAnsi" w:cstheme="majorHAnsi"/>
          <w:color w:val="000000" w:themeColor="text1"/>
        </w:rPr>
        <w:t xml:space="preserve">[Place </w:t>
      </w:r>
      <w:r w:rsidRPr="00842B49">
        <w:rPr>
          <w:rFonts w:asciiTheme="majorHAnsi" w:hAnsiTheme="majorHAnsi" w:cstheme="majorHAnsi"/>
          <w:b/>
          <w:bCs/>
          <w:color w:val="000000" w:themeColor="text1"/>
        </w:rPr>
        <w:t>Figure 2</w:t>
      </w:r>
      <w:r w:rsidRPr="002F03DA">
        <w:rPr>
          <w:rFonts w:asciiTheme="majorHAnsi" w:hAnsiTheme="majorHAnsi" w:cstheme="majorHAnsi"/>
          <w:color w:val="000000" w:themeColor="text1"/>
        </w:rPr>
        <w:t xml:space="preserve"> here]</w:t>
      </w:r>
    </w:p>
    <w:p w14:paraId="37C37C46" w14:textId="77777777" w:rsidR="00054279" w:rsidRPr="002F03DA" w:rsidRDefault="00054279" w:rsidP="002F03DA">
      <w:pPr>
        <w:rPr>
          <w:rFonts w:asciiTheme="majorHAnsi" w:hAnsiTheme="majorHAnsi" w:cstheme="majorHAnsi"/>
          <w:color w:val="000000" w:themeColor="text1"/>
        </w:rPr>
      </w:pPr>
    </w:p>
    <w:p w14:paraId="70D7A02E" w14:textId="5F0B8C6F" w:rsidR="548EC7EE" w:rsidRPr="002F03DA" w:rsidRDefault="00F9651A" w:rsidP="002F03DA">
      <w:pPr>
        <w:rPr>
          <w:rFonts w:asciiTheme="majorHAnsi" w:hAnsiTheme="majorHAnsi" w:cstheme="majorHAnsi"/>
          <w:color w:val="000000" w:themeColor="text1"/>
        </w:rPr>
      </w:pPr>
      <w:r w:rsidRPr="002F03DA">
        <w:rPr>
          <w:rFonts w:asciiTheme="majorHAnsi" w:hAnsiTheme="majorHAnsi" w:cstheme="majorHAnsi"/>
          <w:color w:val="000000" w:themeColor="text1"/>
        </w:rPr>
        <w:t xml:space="preserve">One cycle of protein staining was performed on </w:t>
      </w:r>
      <w:r w:rsidR="009D659E" w:rsidRPr="002F03DA">
        <w:rPr>
          <w:rFonts w:asciiTheme="majorHAnsi" w:hAnsiTheme="majorHAnsi" w:cstheme="majorHAnsi"/>
          <w:color w:val="000000" w:themeColor="text1"/>
        </w:rPr>
        <w:t xml:space="preserve">three </w:t>
      </w:r>
      <w:r w:rsidRPr="002F03DA">
        <w:rPr>
          <w:rFonts w:asciiTheme="majorHAnsi" w:hAnsiTheme="majorHAnsi" w:cstheme="majorHAnsi"/>
          <w:color w:val="000000" w:themeColor="text1"/>
        </w:rPr>
        <w:t xml:space="preserve">FPC- treated tumors and </w:t>
      </w:r>
      <w:r w:rsidR="009D659E" w:rsidRPr="002F03DA">
        <w:rPr>
          <w:rFonts w:asciiTheme="majorHAnsi" w:hAnsiTheme="majorHAnsi" w:cstheme="majorHAnsi"/>
          <w:color w:val="000000" w:themeColor="text1"/>
        </w:rPr>
        <w:t xml:space="preserve">three </w:t>
      </w:r>
      <w:r w:rsidRPr="002F03DA">
        <w:rPr>
          <w:rFonts w:asciiTheme="majorHAnsi" w:hAnsiTheme="majorHAnsi" w:cstheme="majorHAnsi"/>
          <w:color w:val="000000" w:themeColor="text1"/>
        </w:rPr>
        <w:t>isotype</w:t>
      </w:r>
      <w:r w:rsidR="00940094" w:rsidRPr="002F03DA">
        <w:rPr>
          <w:rFonts w:asciiTheme="majorHAnsi" w:hAnsiTheme="majorHAnsi" w:cstheme="majorHAnsi"/>
          <w:color w:val="000000" w:themeColor="text1"/>
        </w:rPr>
        <w:t>-</w:t>
      </w:r>
      <w:r w:rsidRPr="002F03DA">
        <w:rPr>
          <w:rFonts w:asciiTheme="majorHAnsi" w:hAnsiTheme="majorHAnsi" w:cstheme="majorHAnsi"/>
          <w:color w:val="000000" w:themeColor="text1"/>
        </w:rPr>
        <w:t xml:space="preserve">treated tumors to assess </w:t>
      </w:r>
      <w:r w:rsidR="00710B96" w:rsidRPr="002F03DA">
        <w:rPr>
          <w:rFonts w:asciiTheme="majorHAnsi" w:hAnsiTheme="majorHAnsi" w:cstheme="majorHAnsi"/>
          <w:color w:val="000000" w:themeColor="text1"/>
        </w:rPr>
        <w:t xml:space="preserve">effects on </w:t>
      </w:r>
      <w:r w:rsidRPr="002F03DA">
        <w:rPr>
          <w:rFonts w:asciiTheme="majorHAnsi" w:hAnsiTheme="majorHAnsi" w:cstheme="majorHAnsi"/>
          <w:color w:val="000000" w:themeColor="text1"/>
        </w:rPr>
        <w:t xml:space="preserve">myeloid lineage </w:t>
      </w:r>
      <w:r w:rsidR="00710B96" w:rsidRPr="002F03DA">
        <w:rPr>
          <w:rFonts w:asciiTheme="majorHAnsi" w:hAnsiTheme="majorHAnsi" w:cstheme="majorHAnsi"/>
          <w:color w:val="000000" w:themeColor="text1"/>
        </w:rPr>
        <w:t xml:space="preserve">cells </w:t>
      </w:r>
      <w:r w:rsidRPr="002F03DA">
        <w:rPr>
          <w:rFonts w:asciiTheme="majorHAnsi" w:hAnsiTheme="majorHAnsi" w:cstheme="majorHAnsi"/>
          <w:color w:val="000000" w:themeColor="text1"/>
        </w:rPr>
        <w:t xml:space="preserve">between treatment groups. </w:t>
      </w:r>
      <w:r w:rsidR="00AE14FF" w:rsidRPr="002F03DA">
        <w:rPr>
          <w:rFonts w:asciiTheme="majorHAnsi" w:hAnsiTheme="majorHAnsi" w:cstheme="majorHAnsi"/>
          <w:color w:val="000000" w:themeColor="text1"/>
        </w:rPr>
        <w:t xml:space="preserve">Seven </w:t>
      </w:r>
      <w:r w:rsidRPr="002F03DA">
        <w:rPr>
          <w:rFonts w:asciiTheme="majorHAnsi" w:hAnsiTheme="majorHAnsi" w:cstheme="majorHAnsi"/>
          <w:color w:val="000000" w:themeColor="text1"/>
        </w:rPr>
        <w:t>parameters</w:t>
      </w:r>
      <w:r w:rsidR="00AE14FF" w:rsidRPr="002F03DA">
        <w:rPr>
          <w:rFonts w:asciiTheme="majorHAnsi" w:hAnsiTheme="majorHAnsi" w:cstheme="majorHAnsi"/>
          <w:color w:val="000000" w:themeColor="text1"/>
        </w:rPr>
        <w:t xml:space="preserve"> were acquired</w:t>
      </w:r>
      <w:r w:rsidRPr="002F03DA">
        <w:rPr>
          <w:rFonts w:asciiTheme="majorHAnsi" w:hAnsiTheme="majorHAnsi" w:cstheme="majorHAnsi"/>
          <w:color w:val="000000" w:themeColor="text1"/>
        </w:rPr>
        <w:t xml:space="preserve">, </w:t>
      </w:r>
      <w:r w:rsidR="00A06B72" w:rsidRPr="002F03DA">
        <w:rPr>
          <w:rFonts w:asciiTheme="majorHAnsi" w:hAnsiTheme="majorHAnsi" w:cstheme="majorHAnsi"/>
          <w:color w:val="000000" w:themeColor="text1"/>
        </w:rPr>
        <w:t xml:space="preserve">though we focus </w:t>
      </w:r>
      <w:r w:rsidR="00CA6294" w:rsidRPr="002F03DA">
        <w:rPr>
          <w:rFonts w:asciiTheme="majorHAnsi" w:hAnsiTheme="majorHAnsi" w:cstheme="majorHAnsi"/>
          <w:color w:val="000000" w:themeColor="text1"/>
        </w:rPr>
        <w:t xml:space="preserve">here </w:t>
      </w:r>
      <w:r w:rsidR="00A06B72" w:rsidRPr="002F03DA">
        <w:rPr>
          <w:rFonts w:asciiTheme="majorHAnsi" w:hAnsiTheme="majorHAnsi" w:cstheme="majorHAnsi"/>
          <w:color w:val="000000" w:themeColor="text1"/>
        </w:rPr>
        <w:t xml:space="preserve">on </w:t>
      </w:r>
      <w:r w:rsidR="00CE3653">
        <w:rPr>
          <w:rFonts w:asciiTheme="majorHAnsi" w:hAnsiTheme="majorHAnsi" w:cstheme="majorHAnsi"/>
          <w:color w:val="000000" w:themeColor="text1"/>
        </w:rPr>
        <w:t>three</w:t>
      </w:r>
      <w:r w:rsidRPr="002F03DA">
        <w:rPr>
          <w:rFonts w:asciiTheme="majorHAnsi" w:hAnsiTheme="majorHAnsi" w:cstheme="majorHAnsi"/>
          <w:color w:val="000000" w:themeColor="text1"/>
        </w:rPr>
        <w:t xml:space="preserve"> markers </w:t>
      </w:r>
      <w:r w:rsidR="00AE14FF" w:rsidRPr="002F03DA">
        <w:rPr>
          <w:rFonts w:asciiTheme="majorHAnsi" w:hAnsiTheme="majorHAnsi" w:cstheme="majorHAnsi"/>
          <w:color w:val="000000" w:themeColor="text1"/>
        </w:rPr>
        <w:t>of interest</w:t>
      </w:r>
      <w:r w:rsidR="00A06B72" w:rsidRPr="002F03DA">
        <w:rPr>
          <w:rFonts w:asciiTheme="majorHAnsi" w:hAnsiTheme="majorHAnsi" w:cstheme="majorHAnsi"/>
          <w:color w:val="000000" w:themeColor="text1"/>
        </w:rPr>
        <w:t>:</w:t>
      </w:r>
      <w:r w:rsidR="00AE14FF" w:rsidRPr="002F03DA">
        <w:rPr>
          <w:rFonts w:asciiTheme="majorHAnsi" w:hAnsiTheme="majorHAnsi" w:cstheme="majorHAnsi"/>
          <w:color w:val="000000" w:themeColor="text1"/>
        </w:rPr>
        <w:t xml:space="preserve"> </w:t>
      </w:r>
      <w:r w:rsidRPr="002F03DA">
        <w:rPr>
          <w:rFonts w:asciiTheme="majorHAnsi" w:hAnsiTheme="majorHAnsi" w:cstheme="majorHAnsi"/>
          <w:color w:val="000000" w:themeColor="text1"/>
        </w:rPr>
        <w:t>CD</w:t>
      </w:r>
      <w:r w:rsidR="00CE3653">
        <w:rPr>
          <w:rFonts w:asciiTheme="majorHAnsi" w:hAnsiTheme="majorHAnsi" w:cstheme="majorHAnsi"/>
          <w:color w:val="000000" w:themeColor="text1"/>
        </w:rPr>
        <w:t>3</w:t>
      </w:r>
      <w:r w:rsidRPr="002F03DA">
        <w:rPr>
          <w:rFonts w:asciiTheme="majorHAnsi" w:hAnsiTheme="majorHAnsi" w:cstheme="majorHAnsi"/>
          <w:color w:val="000000" w:themeColor="text1"/>
        </w:rPr>
        <w:t>, Ly6G, and CD68 (</w:t>
      </w:r>
      <w:r w:rsidRPr="00842B49">
        <w:rPr>
          <w:rFonts w:asciiTheme="majorHAnsi" w:hAnsiTheme="majorHAnsi" w:cstheme="majorHAnsi"/>
          <w:b/>
          <w:bCs/>
          <w:color w:val="000000" w:themeColor="text1"/>
        </w:rPr>
        <w:t xml:space="preserve">Figure </w:t>
      </w:r>
      <w:r w:rsidR="00D065EE" w:rsidRPr="00842B49">
        <w:rPr>
          <w:rFonts w:asciiTheme="majorHAnsi" w:hAnsiTheme="majorHAnsi" w:cstheme="majorHAnsi"/>
          <w:b/>
          <w:bCs/>
          <w:color w:val="000000" w:themeColor="text1"/>
        </w:rPr>
        <w:t>2A</w:t>
      </w:r>
      <w:r w:rsidRPr="002F03DA">
        <w:rPr>
          <w:rFonts w:asciiTheme="majorHAnsi" w:hAnsiTheme="majorHAnsi" w:cstheme="majorHAnsi"/>
          <w:color w:val="000000" w:themeColor="text1"/>
        </w:rPr>
        <w:t xml:space="preserve">). After image acquisition, the fluorophores from the protein staining were bleached and one round of RNAscope was performed using probes against </w:t>
      </w:r>
      <w:r w:rsidRPr="002F03DA">
        <w:rPr>
          <w:rFonts w:asciiTheme="majorHAnsi" w:hAnsiTheme="majorHAnsi" w:cstheme="majorHAnsi"/>
          <w:i/>
          <w:iCs/>
          <w:color w:val="000000" w:themeColor="text1"/>
        </w:rPr>
        <w:t>I</w:t>
      </w:r>
      <w:r w:rsidR="00CA6294" w:rsidRPr="002F03DA">
        <w:rPr>
          <w:rFonts w:asciiTheme="majorHAnsi" w:hAnsiTheme="majorHAnsi" w:cstheme="majorHAnsi"/>
          <w:i/>
          <w:iCs/>
          <w:color w:val="000000" w:themeColor="text1"/>
        </w:rPr>
        <w:t>l</w:t>
      </w:r>
      <w:r w:rsidRPr="002F03DA">
        <w:rPr>
          <w:rFonts w:asciiTheme="majorHAnsi" w:hAnsiTheme="majorHAnsi" w:cstheme="majorHAnsi"/>
          <w:i/>
          <w:iCs/>
          <w:color w:val="000000" w:themeColor="text1"/>
        </w:rPr>
        <w:t>10</w:t>
      </w:r>
      <w:r w:rsidRPr="002F03DA">
        <w:rPr>
          <w:rFonts w:asciiTheme="majorHAnsi" w:hAnsiTheme="majorHAnsi" w:cstheme="majorHAnsi"/>
          <w:color w:val="000000" w:themeColor="text1"/>
        </w:rPr>
        <w:t xml:space="preserve"> and </w:t>
      </w:r>
      <w:r w:rsidRPr="002F03DA">
        <w:rPr>
          <w:rFonts w:asciiTheme="majorHAnsi" w:hAnsiTheme="majorHAnsi" w:cstheme="majorHAnsi"/>
          <w:i/>
          <w:iCs/>
          <w:color w:val="000000" w:themeColor="text1"/>
        </w:rPr>
        <w:t>P</w:t>
      </w:r>
      <w:r w:rsidR="00CA6294" w:rsidRPr="002F03DA">
        <w:rPr>
          <w:rFonts w:asciiTheme="majorHAnsi" w:hAnsiTheme="majorHAnsi" w:cstheme="majorHAnsi"/>
          <w:i/>
          <w:iCs/>
          <w:color w:val="000000" w:themeColor="text1"/>
        </w:rPr>
        <w:t>dl</w:t>
      </w:r>
      <w:r w:rsidRPr="002F03DA">
        <w:rPr>
          <w:rFonts w:asciiTheme="majorHAnsi" w:hAnsiTheme="majorHAnsi" w:cstheme="majorHAnsi"/>
          <w:i/>
          <w:iCs/>
          <w:color w:val="000000" w:themeColor="text1"/>
        </w:rPr>
        <w:t>1</w:t>
      </w:r>
      <w:r w:rsidRPr="002F03DA">
        <w:rPr>
          <w:rFonts w:asciiTheme="majorHAnsi" w:hAnsiTheme="majorHAnsi" w:cstheme="majorHAnsi"/>
          <w:color w:val="000000" w:themeColor="text1"/>
        </w:rPr>
        <w:t xml:space="preserve"> (</w:t>
      </w:r>
      <w:r w:rsidRPr="00842B49">
        <w:rPr>
          <w:rFonts w:asciiTheme="majorHAnsi" w:hAnsiTheme="majorHAnsi" w:cstheme="majorHAnsi"/>
          <w:b/>
          <w:bCs/>
          <w:color w:val="000000" w:themeColor="text1"/>
        </w:rPr>
        <w:t xml:space="preserve">Figure </w:t>
      </w:r>
      <w:r w:rsidR="00D065EE" w:rsidRPr="00842B49">
        <w:rPr>
          <w:rFonts w:asciiTheme="majorHAnsi" w:hAnsiTheme="majorHAnsi" w:cstheme="majorHAnsi"/>
          <w:b/>
          <w:bCs/>
          <w:color w:val="000000" w:themeColor="text1"/>
        </w:rPr>
        <w:t>2A</w:t>
      </w:r>
      <w:r w:rsidRPr="002F03DA">
        <w:rPr>
          <w:rFonts w:asciiTheme="majorHAnsi" w:hAnsiTheme="majorHAnsi" w:cstheme="majorHAnsi"/>
          <w:color w:val="000000" w:themeColor="text1"/>
        </w:rPr>
        <w:t xml:space="preserve">). The separate images were then aligned using DAPI as the fiducial </w:t>
      </w:r>
      <w:r w:rsidR="000277EE">
        <w:rPr>
          <w:rFonts w:asciiTheme="majorHAnsi" w:hAnsiTheme="majorHAnsi" w:cstheme="majorHAnsi"/>
          <w:color w:val="000000" w:themeColor="text1"/>
        </w:rPr>
        <w:t>and q</w:t>
      </w:r>
      <w:r w:rsidR="000277EE" w:rsidRPr="007A23AB">
        <w:rPr>
          <w:rFonts w:asciiTheme="majorHAnsi" w:hAnsiTheme="majorHAnsi" w:cstheme="majorHAnsi"/>
          <w:color w:val="000000" w:themeColor="text1"/>
        </w:rPr>
        <w:t>uantitative comparisons were performed across all sample</w:t>
      </w:r>
      <w:r w:rsidR="000277EE">
        <w:rPr>
          <w:rFonts w:asciiTheme="majorHAnsi" w:hAnsiTheme="majorHAnsi" w:cstheme="majorHAnsi"/>
          <w:color w:val="000000" w:themeColor="text1"/>
        </w:rPr>
        <w:t>s</w:t>
      </w:r>
      <w:r w:rsidR="000277EE" w:rsidRPr="002F03DA">
        <w:rPr>
          <w:rFonts w:asciiTheme="majorHAnsi" w:hAnsiTheme="majorHAnsi" w:cstheme="majorHAnsi"/>
          <w:color w:val="000000" w:themeColor="text1"/>
        </w:rPr>
        <w:t xml:space="preserve"> </w:t>
      </w:r>
      <w:r w:rsidR="00CE3653">
        <w:rPr>
          <w:rFonts w:asciiTheme="majorHAnsi" w:hAnsiTheme="majorHAnsi" w:cstheme="majorHAnsi"/>
          <w:color w:val="000000" w:themeColor="text1"/>
        </w:rPr>
        <w:t xml:space="preserve">using the mean </w:t>
      </w:r>
      <w:proofErr w:type="spellStart"/>
      <w:r w:rsidR="00CE3653">
        <w:rPr>
          <w:rFonts w:asciiTheme="majorHAnsi" w:hAnsiTheme="majorHAnsi" w:cstheme="majorHAnsi"/>
          <w:color w:val="000000" w:themeColor="text1"/>
        </w:rPr>
        <w:t>fluoresence</w:t>
      </w:r>
      <w:proofErr w:type="spellEnd"/>
      <w:r w:rsidR="00CE3653">
        <w:rPr>
          <w:rFonts w:asciiTheme="majorHAnsi" w:hAnsiTheme="majorHAnsi" w:cstheme="majorHAnsi"/>
          <w:color w:val="000000" w:themeColor="text1"/>
        </w:rPr>
        <w:t xml:space="preserve"> intensity of each channel </w:t>
      </w:r>
      <w:r w:rsidRPr="002F03DA">
        <w:rPr>
          <w:rFonts w:asciiTheme="majorHAnsi" w:hAnsiTheme="majorHAnsi" w:cstheme="majorHAnsi"/>
          <w:color w:val="000000" w:themeColor="text1"/>
        </w:rPr>
        <w:t>(</w:t>
      </w:r>
      <w:r w:rsidRPr="00842B49">
        <w:rPr>
          <w:rFonts w:asciiTheme="majorHAnsi" w:hAnsiTheme="majorHAnsi" w:cstheme="majorHAnsi"/>
          <w:b/>
          <w:bCs/>
          <w:color w:val="000000" w:themeColor="text1"/>
        </w:rPr>
        <w:t xml:space="preserve">Figure </w:t>
      </w:r>
      <w:r w:rsidR="00D065EE" w:rsidRPr="00842B49">
        <w:rPr>
          <w:rFonts w:asciiTheme="majorHAnsi" w:hAnsiTheme="majorHAnsi" w:cstheme="majorHAnsi"/>
          <w:b/>
          <w:bCs/>
          <w:color w:val="000000" w:themeColor="text1"/>
        </w:rPr>
        <w:t>2A</w:t>
      </w:r>
      <w:r w:rsidRPr="002F03DA">
        <w:rPr>
          <w:rFonts w:asciiTheme="majorHAnsi" w:hAnsiTheme="majorHAnsi" w:cstheme="majorHAnsi"/>
          <w:color w:val="000000" w:themeColor="text1"/>
        </w:rPr>
        <w:t xml:space="preserve">). </w:t>
      </w:r>
      <w:r w:rsidR="00CE3653">
        <w:rPr>
          <w:rFonts w:asciiTheme="majorHAnsi" w:hAnsiTheme="majorHAnsi" w:cstheme="majorHAnsi"/>
          <w:color w:val="000000" w:themeColor="text1"/>
        </w:rPr>
        <w:t>While the</w:t>
      </w:r>
      <w:r w:rsidR="000277EE">
        <w:rPr>
          <w:rFonts w:asciiTheme="majorHAnsi" w:hAnsiTheme="majorHAnsi" w:cstheme="majorHAnsi"/>
          <w:color w:val="000000" w:themeColor="text1"/>
        </w:rPr>
        <w:t xml:space="preserve"> </w:t>
      </w:r>
      <w:r w:rsidR="00CE3653">
        <w:rPr>
          <w:rFonts w:asciiTheme="majorHAnsi" w:hAnsiTheme="majorHAnsi" w:cstheme="majorHAnsi"/>
          <w:color w:val="000000" w:themeColor="text1"/>
        </w:rPr>
        <w:t xml:space="preserve">numbers of </w:t>
      </w:r>
      <w:r w:rsidRPr="002F03DA">
        <w:rPr>
          <w:rFonts w:asciiTheme="majorHAnsi" w:hAnsiTheme="majorHAnsi" w:cstheme="majorHAnsi"/>
          <w:color w:val="000000" w:themeColor="text1"/>
        </w:rPr>
        <w:t>CD</w:t>
      </w:r>
      <w:r w:rsidR="00CE3653">
        <w:rPr>
          <w:rFonts w:asciiTheme="majorHAnsi" w:hAnsiTheme="majorHAnsi" w:cstheme="majorHAnsi"/>
          <w:color w:val="000000" w:themeColor="text1"/>
        </w:rPr>
        <w:t>3</w:t>
      </w:r>
      <w:r w:rsidR="00CE3653" w:rsidRPr="00167AE8">
        <w:rPr>
          <w:rFonts w:asciiTheme="majorHAnsi" w:hAnsiTheme="majorHAnsi" w:cstheme="majorHAnsi"/>
          <w:color w:val="000000" w:themeColor="text1"/>
          <w:vertAlign w:val="superscript"/>
        </w:rPr>
        <w:t>+</w:t>
      </w:r>
      <w:r w:rsidR="00CE3653">
        <w:rPr>
          <w:rFonts w:asciiTheme="majorHAnsi" w:hAnsiTheme="majorHAnsi" w:cstheme="majorHAnsi"/>
          <w:color w:val="000000" w:themeColor="text1"/>
        </w:rPr>
        <w:t xml:space="preserve">, </w:t>
      </w:r>
      <w:r w:rsidRPr="002F03DA">
        <w:rPr>
          <w:rFonts w:asciiTheme="majorHAnsi" w:hAnsiTheme="majorHAnsi" w:cstheme="majorHAnsi"/>
          <w:color w:val="000000" w:themeColor="text1"/>
        </w:rPr>
        <w:t>CD68</w:t>
      </w:r>
      <w:r w:rsidR="00CE3653" w:rsidRPr="00167AE8">
        <w:rPr>
          <w:rFonts w:asciiTheme="majorHAnsi" w:hAnsiTheme="majorHAnsi" w:cstheme="majorHAnsi"/>
          <w:color w:val="000000" w:themeColor="text1"/>
          <w:vertAlign w:val="superscript"/>
        </w:rPr>
        <w:t>+</w:t>
      </w:r>
      <w:r w:rsidR="00CE3653">
        <w:rPr>
          <w:rFonts w:asciiTheme="majorHAnsi" w:hAnsiTheme="majorHAnsi" w:cstheme="majorHAnsi"/>
          <w:color w:val="000000" w:themeColor="text1"/>
        </w:rPr>
        <w:t>, and</w:t>
      </w:r>
      <w:r w:rsidRPr="002F03DA">
        <w:rPr>
          <w:rFonts w:asciiTheme="majorHAnsi" w:hAnsiTheme="majorHAnsi" w:cstheme="majorHAnsi"/>
          <w:color w:val="000000" w:themeColor="text1"/>
        </w:rPr>
        <w:t xml:space="preserve"> Ly6G</w:t>
      </w:r>
      <w:r w:rsidR="00CE3653" w:rsidRPr="00167AE8">
        <w:rPr>
          <w:rFonts w:asciiTheme="majorHAnsi" w:hAnsiTheme="majorHAnsi" w:cstheme="majorHAnsi"/>
          <w:color w:val="000000" w:themeColor="text1"/>
          <w:vertAlign w:val="superscript"/>
        </w:rPr>
        <w:t>+</w:t>
      </w:r>
      <w:r w:rsidR="00CE3653">
        <w:rPr>
          <w:rFonts w:asciiTheme="majorHAnsi" w:hAnsiTheme="majorHAnsi" w:cstheme="majorHAnsi"/>
          <w:color w:val="000000" w:themeColor="text1"/>
        </w:rPr>
        <w:t xml:space="preserve"> cells were similar between treatment conditions </w:t>
      </w:r>
      <w:r w:rsidR="00D065EE" w:rsidRPr="002F03DA">
        <w:rPr>
          <w:rFonts w:asciiTheme="majorHAnsi" w:hAnsiTheme="majorHAnsi" w:cstheme="majorHAnsi"/>
          <w:color w:val="000000" w:themeColor="text1"/>
        </w:rPr>
        <w:t>(</w:t>
      </w:r>
      <w:r w:rsidR="00D065EE" w:rsidRPr="00842B49">
        <w:rPr>
          <w:rFonts w:asciiTheme="majorHAnsi" w:hAnsiTheme="majorHAnsi" w:cstheme="majorHAnsi"/>
          <w:b/>
          <w:bCs/>
          <w:color w:val="000000" w:themeColor="text1"/>
        </w:rPr>
        <w:t>Figure 2B</w:t>
      </w:r>
      <w:r w:rsidR="00D065EE" w:rsidRPr="002F03DA">
        <w:rPr>
          <w:rFonts w:asciiTheme="majorHAnsi" w:hAnsiTheme="majorHAnsi" w:cstheme="majorHAnsi"/>
          <w:color w:val="000000" w:themeColor="text1"/>
        </w:rPr>
        <w:t>)</w:t>
      </w:r>
      <w:r w:rsidR="00CE3653">
        <w:rPr>
          <w:rFonts w:asciiTheme="majorHAnsi" w:hAnsiTheme="majorHAnsi" w:cstheme="majorHAnsi"/>
          <w:color w:val="000000" w:themeColor="text1"/>
        </w:rPr>
        <w:t xml:space="preserve">, </w:t>
      </w:r>
      <w:r w:rsidR="0017390A" w:rsidRPr="002F03DA">
        <w:rPr>
          <w:rFonts w:asciiTheme="majorHAnsi" w:hAnsiTheme="majorHAnsi" w:cstheme="majorHAnsi"/>
          <w:color w:val="000000" w:themeColor="text1"/>
        </w:rPr>
        <w:t>the number of cells expressing</w:t>
      </w:r>
      <w:r w:rsidR="005E784B" w:rsidRPr="002F03DA">
        <w:rPr>
          <w:rFonts w:asciiTheme="majorHAnsi" w:hAnsiTheme="majorHAnsi" w:cstheme="majorHAnsi"/>
          <w:color w:val="000000" w:themeColor="text1"/>
        </w:rPr>
        <w:t xml:space="preserve"> </w:t>
      </w:r>
      <w:r w:rsidRPr="002F03DA">
        <w:rPr>
          <w:rFonts w:asciiTheme="majorHAnsi" w:hAnsiTheme="majorHAnsi" w:cstheme="majorHAnsi"/>
          <w:i/>
          <w:iCs/>
          <w:color w:val="000000" w:themeColor="text1"/>
        </w:rPr>
        <w:t>P</w:t>
      </w:r>
      <w:r w:rsidR="005E784B" w:rsidRPr="002F03DA">
        <w:rPr>
          <w:rFonts w:asciiTheme="majorHAnsi" w:hAnsiTheme="majorHAnsi" w:cstheme="majorHAnsi"/>
          <w:i/>
          <w:iCs/>
          <w:color w:val="000000" w:themeColor="text1"/>
        </w:rPr>
        <w:t>dl</w:t>
      </w:r>
      <w:r w:rsidRPr="002F03DA">
        <w:rPr>
          <w:rFonts w:asciiTheme="majorHAnsi" w:hAnsiTheme="majorHAnsi" w:cstheme="majorHAnsi"/>
          <w:i/>
          <w:iCs/>
          <w:color w:val="000000" w:themeColor="text1"/>
        </w:rPr>
        <w:t>1</w:t>
      </w:r>
      <w:r w:rsidRPr="002F03DA">
        <w:rPr>
          <w:rFonts w:asciiTheme="majorHAnsi" w:hAnsiTheme="majorHAnsi" w:cstheme="majorHAnsi"/>
          <w:color w:val="000000" w:themeColor="text1"/>
        </w:rPr>
        <w:t xml:space="preserve">, </w:t>
      </w:r>
      <w:r w:rsidRPr="002F03DA">
        <w:rPr>
          <w:rFonts w:asciiTheme="majorHAnsi" w:hAnsiTheme="majorHAnsi" w:cstheme="majorHAnsi"/>
          <w:i/>
          <w:iCs/>
          <w:color w:val="000000" w:themeColor="text1"/>
        </w:rPr>
        <w:t>I</w:t>
      </w:r>
      <w:r w:rsidR="005E784B" w:rsidRPr="002F03DA">
        <w:rPr>
          <w:rFonts w:asciiTheme="majorHAnsi" w:hAnsiTheme="majorHAnsi" w:cstheme="majorHAnsi"/>
          <w:i/>
          <w:iCs/>
          <w:color w:val="000000" w:themeColor="text1"/>
        </w:rPr>
        <w:t>l</w:t>
      </w:r>
      <w:r w:rsidRPr="002F03DA">
        <w:rPr>
          <w:rFonts w:asciiTheme="majorHAnsi" w:hAnsiTheme="majorHAnsi" w:cstheme="majorHAnsi"/>
          <w:i/>
          <w:iCs/>
          <w:color w:val="000000" w:themeColor="text1"/>
        </w:rPr>
        <w:t>10</w:t>
      </w:r>
      <w:r w:rsidRPr="002F03DA">
        <w:rPr>
          <w:rFonts w:asciiTheme="majorHAnsi" w:hAnsiTheme="majorHAnsi" w:cstheme="majorHAnsi"/>
          <w:color w:val="000000" w:themeColor="text1"/>
        </w:rPr>
        <w:t xml:space="preserve">, or a combination of both transcripts in </w:t>
      </w:r>
      <w:r w:rsidR="00B21878" w:rsidRPr="002F03DA">
        <w:rPr>
          <w:rFonts w:asciiTheme="majorHAnsi" w:hAnsiTheme="majorHAnsi" w:cstheme="majorHAnsi"/>
          <w:color w:val="000000" w:themeColor="text1"/>
        </w:rPr>
        <w:t>both the macrophage and</w:t>
      </w:r>
      <w:r w:rsidR="00CE3653">
        <w:rPr>
          <w:rFonts w:asciiTheme="majorHAnsi" w:hAnsiTheme="majorHAnsi" w:cstheme="majorHAnsi"/>
          <w:color w:val="000000" w:themeColor="text1"/>
        </w:rPr>
        <w:t xml:space="preserve"> neutrophil</w:t>
      </w:r>
      <w:r w:rsidR="00B21878" w:rsidRPr="002F03DA">
        <w:rPr>
          <w:rFonts w:asciiTheme="majorHAnsi" w:hAnsiTheme="majorHAnsi" w:cstheme="majorHAnsi"/>
          <w:color w:val="000000" w:themeColor="text1"/>
        </w:rPr>
        <w:t xml:space="preserve"> </w:t>
      </w:r>
      <w:r w:rsidRPr="002F03DA">
        <w:rPr>
          <w:rFonts w:asciiTheme="majorHAnsi" w:hAnsiTheme="majorHAnsi" w:cstheme="majorHAnsi"/>
          <w:color w:val="000000" w:themeColor="text1"/>
        </w:rPr>
        <w:t>compartment</w:t>
      </w:r>
      <w:r w:rsidR="005C31CB" w:rsidRPr="002F03DA">
        <w:rPr>
          <w:rFonts w:asciiTheme="majorHAnsi" w:hAnsiTheme="majorHAnsi" w:cstheme="majorHAnsi"/>
          <w:color w:val="000000" w:themeColor="text1"/>
        </w:rPr>
        <w:t>s</w:t>
      </w:r>
      <w:r w:rsidRPr="002F03DA">
        <w:rPr>
          <w:rFonts w:asciiTheme="majorHAnsi" w:hAnsiTheme="majorHAnsi" w:cstheme="majorHAnsi"/>
          <w:color w:val="000000" w:themeColor="text1"/>
        </w:rPr>
        <w:t xml:space="preserve"> </w:t>
      </w:r>
      <w:r w:rsidR="00B21878" w:rsidRPr="002F03DA">
        <w:rPr>
          <w:rFonts w:asciiTheme="majorHAnsi" w:hAnsiTheme="majorHAnsi" w:cstheme="majorHAnsi"/>
          <w:color w:val="000000" w:themeColor="text1"/>
        </w:rPr>
        <w:t xml:space="preserve">showed a downward trend </w:t>
      </w:r>
      <w:r w:rsidR="00897071" w:rsidRPr="002F03DA">
        <w:rPr>
          <w:rFonts w:asciiTheme="majorHAnsi" w:hAnsiTheme="majorHAnsi" w:cstheme="majorHAnsi"/>
          <w:color w:val="000000" w:themeColor="text1"/>
        </w:rPr>
        <w:t>with</w:t>
      </w:r>
      <w:r w:rsidR="00751627" w:rsidRPr="002F03DA">
        <w:rPr>
          <w:rFonts w:asciiTheme="majorHAnsi" w:hAnsiTheme="majorHAnsi" w:cstheme="majorHAnsi"/>
          <w:color w:val="000000" w:themeColor="text1"/>
        </w:rPr>
        <w:t xml:space="preserve"> </w:t>
      </w:r>
      <w:r w:rsidR="0017390A" w:rsidRPr="002F03DA">
        <w:rPr>
          <w:rFonts w:asciiTheme="majorHAnsi" w:hAnsiTheme="majorHAnsi" w:cstheme="majorHAnsi"/>
          <w:color w:val="000000" w:themeColor="text1"/>
        </w:rPr>
        <w:t>FPC treatment</w:t>
      </w:r>
      <w:r w:rsidR="00751627" w:rsidRPr="002F03DA">
        <w:rPr>
          <w:rFonts w:asciiTheme="majorHAnsi" w:hAnsiTheme="majorHAnsi" w:cstheme="majorHAnsi"/>
          <w:color w:val="000000" w:themeColor="text1"/>
        </w:rPr>
        <w:t xml:space="preserve"> compared to control</w:t>
      </w:r>
      <w:r w:rsidR="0017390A" w:rsidRPr="002F03DA">
        <w:rPr>
          <w:rFonts w:asciiTheme="majorHAnsi" w:hAnsiTheme="majorHAnsi" w:cstheme="majorHAnsi"/>
          <w:color w:val="000000" w:themeColor="text1"/>
        </w:rPr>
        <w:t xml:space="preserve">s </w:t>
      </w:r>
      <w:r w:rsidR="00B6357C" w:rsidRPr="002F03DA">
        <w:rPr>
          <w:rFonts w:asciiTheme="majorHAnsi" w:hAnsiTheme="majorHAnsi" w:cstheme="majorHAnsi"/>
          <w:color w:val="000000" w:themeColor="text1"/>
        </w:rPr>
        <w:t>(</w:t>
      </w:r>
      <w:r w:rsidR="00B6357C" w:rsidRPr="00842B49">
        <w:rPr>
          <w:rFonts w:asciiTheme="majorHAnsi" w:hAnsiTheme="majorHAnsi" w:cstheme="majorHAnsi"/>
          <w:b/>
          <w:bCs/>
          <w:color w:val="000000" w:themeColor="text1"/>
        </w:rPr>
        <w:t xml:space="preserve">Figure </w:t>
      </w:r>
      <w:r w:rsidR="00D065EE" w:rsidRPr="00842B49">
        <w:rPr>
          <w:rFonts w:asciiTheme="majorHAnsi" w:hAnsiTheme="majorHAnsi" w:cstheme="majorHAnsi"/>
          <w:b/>
          <w:bCs/>
          <w:color w:val="000000" w:themeColor="text1"/>
        </w:rPr>
        <w:t>2</w:t>
      </w:r>
      <w:r w:rsidR="00B6357C" w:rsidRPr="00842B49">
        <w:rPr>
          <w:rFonts w:asciiTheme="majorHAnsi" w:hAnsiTheme="majorHAnsi" w:cstheme="majorHAnsi"/>
          <w:b/>
          <w:bCs/>
          <w:color w:val="000000" w:themeColor="text1"/>
        </w:rPr>
        <w:t>C</w:t>
      </w:r>
      <w:r w:rsidR="00B6357C" w:rsidRPr="002F03DA">
        <w:rPr>
          <w:rFonts w:asciiTheme="majorHAnsi" w:hAnsiTheme="majorHAnsi" w:cstheme="majorHAnsi"/>
          <w:color w:val="000000" w:themeColor="text1"/>
        </w:rPr>
        <w:t>)</w:t>
      </w:r>
      <w:r w:rsidR="00751627" w:rsidRPr="002F03DA">
        <w:rPr>
          <w:rFonts w:asciiTheme="majorHAnsi" w:hAnsiTheme="majorHAnsi" w:cstheme="majorHAnsi"/>
          <w:color w:val="000000" w:themeColor="text1"/>
        </w:rPr>
        <w:t>.</w:t>
      </w:r>
      <w:r w:rsidR="007A23AB">
        <w:rPr>
          <w:rFonts w:asciiTheme="majorHAnsi" w:hAnsiTheme="majorHAnsi" w:cstheme="majorHAnsi"/>
          <w:color w:val="000000" w:themeColor="text1"/>
        </w:rPr>
        <w:t xml:space="preserve"> </w:t>
      </w:r>
      <w:r w:rsidR="007A23AB" w:rsidRPr="007A23AB">
        <w:rPr>
          <w:rFonts w:asciiTheme="majorHAnsi" w:hAnsiTheme="majorHAnsi" w:cstheme="majorHAnsi"/>
          <w:color w:val="000000" w:themeColor="text1"/>
        </w:rPr>
        <w:t>These results indicate a potential reduction in immunosuppressive cell populations following treatment, consistent with expected biological responses</w:t>
      </w:r>
      <w:r w:rsidR="004C2599">
        <w:rPr>
          <w:rFonts w:asciiTheme="majorHAnsi" w:hAnsiTheme="majorHAnsi" w:cstheme="majorHAnsi"/>
          <w:color w:val="000000" w:themeColor="text1"/>
        </w:rPr>
        <w:t>, even given the low sample sizes for these proof of concept results</w:t>
      </w:r>
      <w:r w:rsidR="007A23AB">
        <w:rPr>
          <w:rFonts w:asciiTheme="majorHAnsi" w:hAnsiTheme="majorHAnsi" w:cstheme="majorHAnsi"/>
          <w:color w:val="000000" w:themeColor="text1"/>
        </w:rPr>
        <w:t>.</w:t>
      </w:r>
      <w:r w:rsidR="009D7E45">
        <w:rPr>
          <w:rFonts w:asciiTheme="majorHAnsi" w:hAnsiTheme="majorHAnsi" w:cstheme="majorHAnsi"/>
          <w:color w:val="000000" w:themeColor="text1"/>
        </w:rPr>
        <w:t xml:space="preserve"> </w:t>
      </w:r>
    </w:p>
    <w:p w14:paraId="4403C8F3" w14:textId="77777777" w:rsidR="0026574E" w:rsidRPr="002F03DA" w:rsidRDefault="0026574E" w:rsidP="002F03DA">
      <w:pPr>
        <w:rPr>
          <w:rFonts w:asciiTheme="majorHAnsi" w:hAnsiTheme="majorHAnsi" w:cstheme="majorHAnsi"/>
          <w:color w:val="000000" w:themeColor="text1"/>
        </w:rPr>
      </w:pPr>
    </w:p>
    <w:p w14:paraId="6F2D87BF" w14:textId="5DB528C7" w:rsidR="003D0CA7" w:rsidRDefault="00F9651A" w:rsidP="002F03DA">
      <w:pPr>
        <w:rPr>
          <w:rFonts w:asciiTheme="majorHAnsi" w:hAnsiTheme="majorHAnsi" w:cstheme="majorHAnsi"/>
          <w:color w:val="000000" w:themeColor="text1"/>
        </w:rPr>
      </w:pPr>
      <w:r w:rsidRPr="002F03DA">
        <w:rPr>
          <w:rFonts w:asciiTheme="majorHAnsi" w:hAnsiTheme="majorHAnsi" w:cstheme="majorHAnsi"/>
          <w:color w:val="000000" w:themeColor="text1"/>
        </w:rPr>
        <w:t xml:space="preserve">[Place </w:t>
      </w:r>
      <w:r w:rsidRPr="00842B49">
        <w:rPr>
          <w:rFonts w:asciiTheme="majorHAnsi" w:hAnsiTheme="majorHAnsi" w:cstheme="majorHAnsi"/>
          <w:b/>
          <w:bCs/>
          <w:color w:val="000000" w:themeColor="text1"/>
        </w:rPr>
        <w:t xml:space="preserve">Figure 3 </w:t>
      </w:r>
      <w:r w:rsidRPr="002F03DA">
        <w:rPr>
          <w:rFonts w:asciiTheme="majorHAnsi" w:hAnsiTheme="majorHAnsi" w:cstheme="majorHAnsi"/>
          <w:color w:val="000000" w:themeColor="text1"/>
        </w:rPr>
        <w:t>here]</w:t>
      </w:r>
    </w:p>
    <w:p w14:paraId="0F9F377B" w14:textId="77777777" w:rsidR="00054279" w:rsidRPr="002F03DA" w:rsidRDefault="00054279" w:rsidP="002F03DA">
      <w:pPr>
        <w:rPr>
          <w:rFonts w:asciiTheme="majorHAnsi" w:hAnsiTheme="majorHAnsi" w:cstheme="majorHAnsi"/>
          <w:color w:val="000000" w:themeColor="text1"/>
        </w:rPr>
      </w:pPr>
    </w:p>
    <w:p w14:paraId="39BF4D75" w14:textId="6671FB38" w:rsidR="0026574E" w:rsidRDefault="00F9651A" w:rsidP="002F03DA">
      <w:pPr>
        <w:rPr>
          <w:rFonts w:asciiTheme="majorHAnsi" w:hAnsiTheme="majorHAnsi" w:cstheme="majorHAnsi"/>
          <w:color w:val="000000" w:themeColor="text1"/>
        </w:rPr>
      </w:pPr>
      <w:r w:rsidRPr="002F03DA">
        <w:rPr>
          <w:rFonts w:asciiTheme="majorHAnsi" w:hAnsiTheme="majorHAnsi" w:cstheme="majorHAnsi"/>
          <w:color w:val="000000" w:themeColor="text1"/>
        </w:rPr>
        <w:t xml:space="preserve">Importantly, when Bex-Plex was performed without the modified target retrieval described, the nuclei appeared </w:t>
      </w:r>
      <w:r w:rsidR="009D659E" w:rsidRPr="002F03DA">
        <w:rPr>
          <w:rFonts w:asciiTheme="majorHAnsi" w:hAnsiTheme="majorHAnsi" w:cstheme="majorHAnsi"/>
          <w:color w:val="000000" w:themeColor="text1"/>
        </w:rPr>
        <w:t>enlarged</w:t>
      </w:r>
      <w:r w:rsidRPr="002F03DA">
        <w:rPr>
          <w:rFonts w:asciiTheme="majorHAnsi" w:hAnsiTheme="majorHAnsi" w:cstheme="majorHAnsi"/>
          <w:color w:val="000000" w:themeColor="text1"/>
        </w:rPr>
        <w:t xml:space="preserve"> </w:t>
      </w:r>
      <w:r w:rsidR="009D659E" w:rsidRPr="002F03DA">
        <w:rPr>
          <w:rFonts w:asciiTheme="majorHAnsi" w:hAnsiTheme="majorHAnsi" w:cstheme="majorHAnsi"/>
          <w:color w:val="000000" w:themeColor="text1"/>
        </w:rPr>
        <w:t>with indistinct edges</w:t>
      </w:r>
      <w:r w:rsidRPr="002F03DA">
        <w:rPr>
          <w:rFonts w:asciiTheme="majorHAnsi" w:hAnsiTheme="majorHAnsi" w:cstheme="majorHAnsi"/>
          <w:color w:val="000000" w:themeColor="text1"/>
        </w:rPr>
        <w:t xml:space="preserve"> compared to the nuclei from a tissue where the modified target retrieval was correctly performed (</w:t>
      </w:r>
      <w:r w:rsidRPr="00842B49">
        <w:rPr>
          <w:rFonts w:asciiTheme="majorHAnsi" w:hAnsiTheme="majorHAnsi" w:cstheme="majorHAnsi"/>
          <w:b/>
          <w:bCs/>
          <w:color w:val="000000" w:themeColor="text1"/>
        </w:rPr>
        <w:t xml:space="preserve">Figure </w:t>
      </w:r>
      <w:r w:rsidR="00D065EE" w:rsidRPr="00842B49">
        <w:rPr>
          <w:rFonts w:asciiTheme="majorHAnsi" w:hAnsiTheme="majorHAnsi" w:cstheme="majorHAnsi"/>
          <w:b/>
          <w:bCs/>
          <w:color w:val="000000" w:themeColor="text1"/>
        </w:rPr>
        <w:t>3A</w:t>
      </w:r>
      <w:r w:rsidR="00883E00" w:rsidRPr="002F03DA">
        <w:rPr>
          <w:rFonts w:asciiTheme="majorHAnsi" w:hAnsiTheme="majorHAnsi" w:cstheme="majorHAnsi"/>
          <w:color w:val="000000" w:themeColor="text1"/>
        </w:rPr>
        <w:t xml:space="preserve"> and </w:t>
      </w:r>
      <w:r w:rsidR="00883E00" w:rsidRPr="00842B49">
        <w:rPr>
          <w:rFonts w:asciiTheme="majorHAnsi" w:hAnsiTheme="majorHAnsi" w:cstheme="majorHAnsi"/>
          <w:b/>
          <w:bCs/>
          <w:color w:val="000000" w:themeColor="text1"/>
        </w:rPr>
        <w:t>B</w:t>
      </w:r>
      <w:r w:rsidRPr="002F03DA">
        <w:rPr>
          <w:rFonts w:asciiTheme="majorHAnsi" w:hAnsiTheme="majorHAnsi" w:cstheme="majorHAnsi"/>
          <w:color w:val="000000" w:themeColor="text1"/>
        </w:rPr>
        <w:t xml:space="preserve">). </w:t>
      </w:r>
      <w:r w:rsidR="00D065EE" w:rsidRPr="002F03DA">
        <w:rPr>
          <w:rFonts w:asciiTheme="majorHAnsi" w:hAnsiTheme="majorHAnsi" w:cstheme="majorHAnsi"/>
          <w:color w:val="000000" w:themeColor="text1"/>
        </w:rPr>
        <w:t xml:space="preserve">Use of room temperature target retrieval regent led to a 33% increase in </w:t>
      </w:r>
      <w:r w:rsidR="00883E00" w:rsidRPr="002F03DA">
        <w:rPr>
          <w:rFonts w:asciiTheme="majorHAnsi" w:hAnsiTheme="majorHAnsi" w:cstheme="majorHAnsi"/>
          <w:color w:val="000000" w:themeColor="text1"/>
        </w:rPr>
        <w:t>mean n</w:t>
      </w:r>
      <w:r w:rsidR="00D065EE" w:rsidRPr="002F03DA">
        <w:rPr>
          <w:rFonts w:asciiTheme="majorHAnsi" w:hAnsiTheme="majorHAnsi" w:cstheme="majorHAnsi"/>
          <w:color w:val="000000" w:themeColor="text1"/>
        </w:rPr>
        <w:t>uclear volume</w:t>
      </w:r>
      <w:r w:rsidR="00883E00" w:rsidRPr="002F03DA">
        <w:rPr>
          <w:rFonts w:asciiTheme="majorHAnsi" w:hAnsiTheme="majorHAnsi" w:cstheme="majorHAnsi"/>
          <w:color w:val="000000" w:themeColor="text1"/>
        </w:rPr>
        <w:t xml:space="preserve"> based on DAPI staining</w:t>
      </w:r>
      <w:r w:rsidR="00D065EE" w:rsidRPr="002F03DA">
        <w:rPr>
          <w:rFonts w:asciiTheme="majorHAnsi" w:hAnsiTheme="majorHAnsi" w:cstheme="majorHAnsi"/>
          <w:color w:val="000000" w:themeColor="text1"/>
        </w:rPr>
        <w:t xml:space="preserve"> compared </w:t>
      </w:r>
      <w:r w:rsidR="00883E00" w:rsidRPr="002F03DA">
        <w:rPr>
          <w:rFonts w:asciiTheme="majorHAnsi" w:hAnsiTheme="majorHAnsi" w:cstheme="majorHAnsi"/>
          <w:color w:val="000000" w:themeColor="text1"/>
        </w:rPr>
        <w:t xml:space="preserve">to </w:t>
      </w:r>
      <w:r w:rsidR="00D065EE" w:rsidRPr="002F03DA">
        <w:rPr>
          <w:rFonts w:asciiTheme="majorHAnsi" w:hAnsiTheme="majorHAnsi" w:cstheme="majorHAnsi"/>
          <w:color w:val="000000" w:themeColor="text1"/>
        </w:rPr>
        <w:t>target retrieval</w:t>
      </w:r>
      <w:r w:rsidR="00883E00" w:rsidRPr="002F03DA">
        <w:rPr>
          <w:rFonts w:asciiTheme="majorHAnsi" w:hAnsiTheme="majorHAnsi" w:cstheme="majorHAnsi"/>
          <w:color w:val="000000" w:themeColor="text1"/>
        </w:rPr>
        <w:t xml:space="preserve"> performed</w:t>
      </w:r>
      <w:r w:rsidR="00D065EE" w:rsidRPr="002F03DA">
        <w:rPr>
          <w:rFonts w:asciiTheme="majorHAnsi" w:hAnsiTheme="majorHAnsi" w:cstheme="majorHAnsi"/>
          <w:color w:val="000000" w:themeColor="text1"/>
        </w:rPr>
        <w:t xml:space="preserve"> using reagent </w:t>
      </w:r>
      <w:r w:rsidR="00883E00" w:rsidRPr="002F03DA">
        <w:rPr>
          <w:rFonts w:asciiTheme="majorHAnsi" w:hAnsiTheme="majorHAnsi" w:cstheme="majorHAnsi"/>
          <w:color w:val="000000" w:themeColor="text1"/>
        </w:rPr>
        <w:t xml:space="preserve">that was </w:t>
      </w:r>
      <w:r w:rsidR="00D065EE" w:rsidRPr="002F03DA">
        <w:rPr>
          <w:rFonts w:asciiTheme="majorHAnsi" w:hAnsiTheme="majorHAnsi" w:cstheme="majorHAnsi"/>
          <w:color w:val="000000" w:themeColor="text1"/>
        </w:rPr>
        <w:t xml:space="preserve">prewarmed to </w:t>
      </w:r>
      <w:r w:rsidR="00D065EE" w:rsidRPr="002F03DA">
        <w:rPr>
          <w:rFonts w:asciiTheme="majorHAnsi" w:hAnsiTheme="majorHAnsi" w:cstheme="majorHAnsi"/>
        </w:rPr>
        <w:t>60°C (</w:t>
      </w:r>
      <w:r w:rsidR="00D065EE" w:rsidRPr="00842B49">
        <w:rPr>
          <w:rFonts w:asciiTheme="majorHAnsi" w:hAnsiTheme="majorHAnsi" w:cstheme="majorHAnsi"/>
          <w:b/>
          <w:bCs/>
        </w:rPr>
        <w:t>Figure 3</w:t>
      </w:r>
      <w:r w:rsidR="00883E00" w:rsidRPr="00842B49">
        <w:rPr>
          <w:rFonts w:asciiTheme="majorHAnsi" w:hAnsiTheme="majorHAnsi" w:cstheme="majorHAnsi"/>
          <w:b/>
          <w:bCs/>
        </w:rPr>
        <w:t>C</w:t>
      </w:r>
      <w:r w:rsidR="00D065EE" w:rsidRPr="002F03DA">
        <w:rPr>
          <w:rFonts w:asciiTheme="majorHAnsi" w:hAnsiTheme="majorHAnsi" w:cstheme="majorHAnsi"/>
        </w:rPr>
        <w:t>)</w:t>
      </w:r>
      <w:r w:rsidR="00883E00" w:rsidRPr="002F03DA">
        <w:rPr>
          <w:rFonts w:asciiTheme="majorHAnsi" w:hAnsiTheme="majorHAnsi" w:cstheme="majorHAnsi"/>
        </w:rPr>
        <w:t xml:space="preserve">. </w:t>
      </w:r>
      <w:r w:rsidR="00E515F5" w:rsidRPr="00E515F5">
        <w:rPr>
          <w:rFonts w:asciiTheme="majorHAnsi" w:hAnsiTheme="majorHAnsi" w:cstheme="majorHAnsi"/>
        </w:rPr>
        <w:t>Nuclear volume measurements were obtained from representative fields across samples using DAPI-based segmentation.</w:t>
      </w:r>
      <w:r w:rsidR="00E515F5">
        <w:rPr>
          <w:rFonts w:asciiTheme="majorHAnsi" w:hAnsiTheme="majorHAnsi" w:cstheme="majorHAnsi"/>
        </w:rPr>
        <w:t xml:space="preserve"> </w:t>
      </w:r>
      <w:r w:rsidR="00883E00" w:rsidRPr="002F03DA">
        <w:rPr>
          <w:rFonts w:asciiTheme="majorHAnsi" w:hAnsiTheme="majorHAnsi" w:cstheme="majorHAnsi"/>
        </w:rPr>
        <w:t xml:space="preserve">Moreover, when this step was performed at 60°C using prewarmed retrieval reagent, the mean nuclear volume did not significantly differ </w:t>
      </w:r>
      <w:r w:rsidR="007C57ED" w:rsidRPr="002F03DA">
        <w:rPr>
          <w:rFonts w:asciiTheme="majorHAnsi" w:hAnsiTheme="majorHAnsi" w:cstheme="majorHAnsi"/>
        </w:rPr>
        <w:t xml:space="preserve">from the mean nuclear volume after </w:t>
      </w:r>
      <w:r w:rsidR="00883E00" w:rsidRPr="002F03DA">
        <w:rPr>
          <w:rFonts w:asciiTheme="majorHAnsi" w:hAnsiTheme="majorHAnsi" w:cstheme="majorHAnsi"/>
        </w:rPr>
        <w:t>standard IF staining</w:t>
      </w:r>
      <w:r w:rsidR="007C57ED" w:rsidRPr="002F03DA">
        <w:rPr>
          <w:rFonts w:asciiTheme="majorHAnsi" w:hAnsiTheme="majorHAnsi" w:cstheme="majorHAnsi"/>
        </w:rPr>
        <w:t xml:space="preserve"> (</w:t>
      </w:r>
      <w:r w:rsidR="007C57ED" w:rsidRPr="00842B49">
        <w:rPr>
          <w:rFonts w:asciiTheme="majorHAnsi" w:hAnsiTheme="majorHAnsi" w:cstheme="majorHAnsi"/>
          <w:b/>
          <w:bCs/>
        </w:rPr>
        <w:t>Figure 3C</w:t>
      </w:r>
      <w:r w:rsidR="007C57ED" w:rsidRPr="002F03DA">
        <w:rPr>
          <w:rFonts w:asciiTheme="majorHAnsi" w:hAnsiTheme="majorHAnsi" w:cstheme="majorHAnsi"/>
        </w:rPr>
        <w:t xml:space="preserve">). As </w:t>
      </w:r>
      <w:r w:rsidRPr="002F03DA">
        <w:rPr>
          <w:rFonts w:asciiTheme="majorHAnsi" w:hAnsiTheme="majorHAnsi" w:cstheme="majorHAnsi"/>
          <w:color w:val="000000" w:themeColor="text1"/>
        </w:rPr>
        <w:t>DAPI is the most effective parameter to use as a reference</w:t>
      </w:r>
      <w:r w:rsidR="007C57ED" w:rsidRPr="002F03DA">
        <w:rPr>
          <w:rFonts w:asciiTheme="majorHAnsi" w:hAnsiTheme="majorHAnsi" w:cstheme="majorHAnsi"/>
          <w:color w:val="000000" w:themeColor="text1"/>
        </w:rPr>
        <w:t xml:space="preserve"> for image alignment,</w:t>
      </w:r>
      <w:r w:rsidRPr="002F03DA">
        <w:rPr>
          <w:rFonts w:asciiTheme="majorHAnsi" w:hAnsiTheme="majorHAnsi" w:cstheme="majorHAnsi"/>
          <w:color w:val="000000" w:themeColor="text1"/>
        </w:rPr>
        <w:t xml:space="preserve"> </w:t>
      </w:r>
      <w:r w:rsidR="007C57ED" w:rsidRPr="002F03DA">
        <w:rPr>
          <w:rFonts w:asciiTheme="majorHAnsi" w:hAnsiTheme="majorHAnsi" w:cstheme="majorHAnsi"/>
          <w:color w:val="000000" w:themeColor="text1"/>
        </w:rPr>
        <w:t>t</w:t>
      </w:r>
      <w:r w:rsidRPr="002F03DA">
        <w:rPr>
          <w:rFonts w:asciiTheme="majorHAnsi" w:hAnsiTheme="majorHAnsi" w:cstheme="majorHAnsi"/>
          <w:color w:val="000000" w:themeColor="text1"/>
        </w:rPr>
        <w:t>his comparison (</w:t>
      </w:r>
      <w:r w:rsidRPr="00842B49">
        <w:rPr>
          <w:rFonts w:asciiTheme="majorHAnsi" w:hAnsiTheme="majorHAnsi" w:cstheme="majorHAnsi"/>
          <w:b/>
          <w:bCs/>
          <w:color w:val="000000" w:themeColor="text1"/>
        </w:rPr>
        <w:t xml:space="preserve">Figure </w:t>
      </w:r>
      <w:r w:rsidR="007C57ED" w:rsidRPr="00842B49">
        <w:rPr>
          <w:rFonts w:asciiTheme="majorHAnsi" w:hAnsiTheme="majorHAnsi" w:cstheme="majorHAnsi"/>
          <w:b/>
          <w:bCs/>
          <w:color w:val="000000" w:themeColor="text1"/>
        </w:rPr>
        <w:t>3</w:t>
      </w:r>
      <w:r w:rsidRPr="002F03DA">
        <w:rPr>
          <w:rFonts w:asciiTheme="majorHAnsi" w:hAnsiTheme="majorHAnsi" w:cstheme="majorHAnsi"/>
          <w:color w:val="000000" w:themeColor="text1"/>
        </w:rPr>
        <w:t>) highlights the critical importance of the modified retrieval parameters to preserve nuclear morphology.</w:t>
      </w:r>
      <w:r w:rsidR="00E515F5">
        <w:rPr>
          <w:rFonts w:asciiTheme="majorHAnsi" w:hAnsiTheme="majorHAnsi" w:cstheme="majorHAnsi"/>
          <w:color w:val="000000" w:themeColor="text1"/>
        </w:rPr>
        <w:t xml:space="preserve"> </w:t>
      </w:r>
      <w:r w:rsidR="00AC5938">
        <w:rPr>
          <w:rFonts w:asciiTheme="majorHAnsi" w:hAnsiTheme="majorHAnsi" w:cstheme="majorHAnsi"/>
        </w:rPr>
        <w:t>Correct</w:t>
      </w:r>
      <w:r w:rsidR="003009AC">
        <w:rPr>
          <w:rFonts w:asciiTheme="majorHAnsi" w:hAnsiTheme="majorHAnsi" w:cstheme="majorHAnsi"/>
        </w:rPr>
        <w:t xml:space="preserve"> image registration is indicated by an alignment correlation score that is close to 1, indicating similarity between images of different cycles (</w:t>
      </w:r>
      <w:r w:rsidR="003009AC" w:rsidRPr="00167AE8">
        <w:rPr>
          <w:rFonts w:asciiTheme="majorHAnsi" w:hAnsiTheme="majorHAnsi" w:cstheme="majorHAnsi"/>
          <w:b/>
          <w:bCs/>
        </w:rPr>
        <w:t>Figure 3D</w:t>
      </w:r>
      <w:r w:rsidR="00DC5594">
        <w:rPr>
          <w:rFonts w:asciiTheme="majorHAnsi" w:hAnsiTheme="majorHAnsi" w:cstheme="majorHAnsi"/>
          <w:b/>
          <w:bCs/>
        </w:rPr>
        <w:t xml:space="preserve">, </w:t>
      </w:r>
      <w:r w:rsidR="00DC5594">
        <w:rPr>
          <w:rFonts w:asciiTheme="majorHAnsi" w:hAnsiTheme="majorHAnsi" w:cstheme="majorHAnsi"/>
        </w:rPr>
        <w:t>before vs successful</w:t>
      </w:r>
      <w:r w:rsidR="003009AC">
        <w:rPr>
          <w:rFonts w:asciiTheme="majorHAnsi" w:hAnsiTheme="majorHAnsi" w:cstheme="majorHAnsi"/>
        </w:rPr>
        <w:t>).</w:t>
      </w:r>
    </w:p>
    <w:p w14:paraId="49B8A16B" w14:textId="77777777" w:rsidR="00E515F5" w:rsidRDefault="00E515F5" w:rsidP="002F03DA">
      <w:pPr>
        <w:rPr>
          <w:rFonts w:asciiTheme="majorHAnsi" w:hAnsiTheme="majorHAnsi" w:cstheme="majorHAnsi"/>
          <w:color w:val="000000" w:themeColor="text1"/>
        </w:rPr>
      </w:pPr>
    </w:p>
    <w:p w14:paraId="4A1C8CEF" w14:textId="7D458AA3" w:rsidR="00E515F5" w:rsidRPr="002F03DA" w:rsidRDefault="00F9651A" w:rsidP="002F03DA">
      <w:pPr>
        <w:rPr>
          <w:rFonts w:asciiTheme="majorHAnsi" w:hAnsiTheme="majorHAnsi" w:cstheme="majorHAnsi"/>
          <w:color w:val="000000"/>
        </w:rPr>
      </w:pPr>
      <w:r w:rsidRPr="00E515F5">
        <w:rPr>
          <w:rFonts w:asciiTheme="majorHAnsi" w:hAnsiTheme="majorHAnsi" w:cstheme="majorHAnsi"/>
          <w:color w:val="000000"/>
        </w:rPr>
        <w:t xml:space="preserve">Successful implementation of the protocol is indicated by preserved nuclear morphology, strong and specific RNA signal, and accurate alignment of protein and RNA channels. In </w:t>
      </w:r>
      <w:r w:rsidRPr="00E515F5">
        <w:rPr>
          <w:rFonts w:asciiTheme="majorHAnsi" w:hAnsiTheme="majorHAnsi" w:cstheme="majorHAnsi"/>
          <w:color w:val="000000"/>
        </w:rPr>
        <w:lastRenderedPageBreak/>
        <w:t>contrast, suboptimal outcomes may include nuclear distortion, weak or diffuse RNA signal, and misalignment between imaging cycles</w:t>
      </w:r>
      <w:r w:rsidR="00DC5594">
        <w:rPr>
          <w:rFonts w:asciiTheme="majorHAnsi" w:hAnsiTheme="majorHAnsi" w:cstheme="majorHAnsi"/>
          <w:color w:val="000000"/>
        </w:rPr>
        <w:t xml:space="preserve"> (</w:t>
      </w:r>
      <w:r w:rsidR="00DC5594">
        <w:rPr>
          <w:rFonts w:asciiTheme="majorHAnsi" w:hAnsiTheme="majorHAnsi" w:cstheme="majorHAnsi"/>
          <w:b/>
          <w:bCs/>
          <w:color w:val="000000"/>
        </w:rPr>
        <w:t>Figure 3D</w:t>
      </w:r>
      <w:r w:rsidR="00DC5594">
        <w:rPr>
          <w:rFonts w:asciiTheme="majorHAnsi" w:hAnsiTheme="majorHAnsi" w:cstheme="majorHAnsi"/>
          <w:color w:val="000000"/>
        </w:rPr>
        <w:t>, before vs failed)</w:t>
      </w:r>
      <w:r w:rsidRPr="00E515F5">
        <w:rPr>
          <w:rFonts w:asciiTheme="majorHAnsi" w:hAnsiTheme="majorHAnsi" w:cstheme="majorHAnsi"/>
          <w:color w:val="000000"/>
        </w:rPr>
        <w:t>.</w:t>
      </w:r>
    </w:p>
    <w:p w14:paraId="002C0D4F" w14:textId="77777777" w:rsidR="0026574E" w:rsidRPr="002F03DA" w:rsidRDefault="0026574E" w:rsidP="002F03DA">
      <w:pPr>
        <w:rPr>
          <w:rFonts w:asciiTheme="majorHAnsi" w:hAnsiTheme="majorHAnsi" w:cstheme="majorHAnsi"/>
          <w:color w:val="000000" w:themeColor="text1"/>
        </w:rPr>
      </w:pPr>
    </w:p>
    <w:p w14:paraId="43C8FC75" w14:textId="39653B44" w:rsidR="00E87BBA" w:rsidRPr="002F03DA" w:rsidRDefault="00F9651A" w:rsidP="002F03DA">
      <w:pPr>
        <w:rPr>
          <w:rFonts w:asciiTheme="majorHAnsi" w:hAnsiTheme="majorHAnsi" w:cstheme="majorHAnsi"/>
          <w:color w:val="000000" w:themeColor="text1"/>
        </w:rPr>
      </w:pPr>
      <w:r w:rsidRPr="002F03DA">
        <w:rPr>
          <w:rFonts w:asciiTheme="majorHAnsi" w:hAnsiTheme="majorHAnsi" w:cstheme="majorHAnsi"/>
          <w:color w:val="000000" w:themeColor="text1"/>
        </w:rPr>
        <w:t xml:space="preserve">Successful implementation of Bex-Plex can be benchmarked in the following ways. One: nuclear/DAPI alignment. As shown in </w:t>
      </w:r>
      <w:r w:rsidRPr="00842B49">
        <w:rPr>
          <w:rFonts w:asciiTheme="majorHAnsi" w:hAnsiTheme="majorHAnsi" w:cstheme="majorHAnsi"/>
          <w:b/>
          <w:bCs/>
          <w:color w:val="000000" w:themeColor="text1"/>
        </w:rPr>
        <w:t>Figure 3C</w:t>
      </w:r>
      <w:r w:rsidRPr="002F03DA">
        <w:rPr>
          <w:rFonts w:asciiTheme="majorHAnsi" w:hAnsiTheme="majorHAnsi" w:cstheme="majorHAnsi"/>
          <w:color w:val="000000" w:themeColor="text1"/>
        </w:rPr>
        <w:t xml:space="preserve">, the nuclear morphology should be retained throughout the protocol, and will be both qualitatively and quantitatively apparent. Two: prior to Bex-Plex implementation, users should ascertain the ground truth for their tissues of interest via </w:t>
      </w:r>
      <w:r w:rsidRPr="002F03DA">
        <w:rPr>
          <w:rFonts w:asciiTheme="majorHAnsi" w:hAnsiTheme="majorHAnsi" w:cstheme="majorHAnsi"/>
          <w:i/>
          <w:iCs/>
          <w:color w:val="000000" w:themeColor="text1"/>
        </w:rPr>
        <w:t xml:space="preserve">separate </w:t>
      </w:r>
      <w:r w:rsidRPr="002F03DA">
        <w:rPr>
          <w:rFonts w:asciiTheme="majorHAnsi" w:hAnsiTheme="majorHAnsi" w:cstheme="majorHAnsi"/>
          <w:color w:val="000000" w:themeColor="text1"/>
        </w:rPr>
        <w:t>protein and RNA staining. Not only does this ensure optimized protein and RNA staining for the target tissues, but provides relevant spatial patterns that should be retained when combined for Bex-Plex. For example, CD11b colocalizes with both CD68 and Ly6G and shows cell membrane-localized staining</w:t>
      </w:r>
      <w:r w:rsidR="00B21878" w:rsidRPr="002F03DA">
        <w:rPr>
          <w:rFonts w:asciiTheme="majorHAnsi" w:hAnsiTheme="majorHAnsi" w:cstheme="majorHAnsi"/>
          <w:color w:val="000000" w:themeColor="text1"/>
        </w:rPr>
        <w:t xml:space="preserve"> (</w:t>
      </w:r>
      <w:r w:rsidR="00B21878" w:rsidRPr="00842B49">
        <w:rPr>
          <w:rFonts w:asciiTheme="majorHAnsi" w:hAnsiTheme="majorHAnsi" w:cstheme="majorHAnsi"/>
          <w:b/>
          <w:bCs/>
          <w:color w:val="000000" w:themeColor="text1"/>
        </w:rPr>
        <w:t>Figure 2A</w:t>
      </w:r>
      <w:r w:rsidR="00B21878" w:rsidRPr="002F03DA">
        <w:rPr>
          <w:rFonts w:asciiTheme="majorHAnsi" w:hAnsiTheme="majorHAnsi" w:cstheme="majorHAnsi"/>
          <w:color w:val="000000" w:themeColor="text1"/>
        </w:rPr>
        <w:t>)</w:t>
      </w:r>
      <w:r w:rsidRPr="002F03DA">
        <w:rPr>
          <w:rFonts w:asciiTheme="majorHAnsi" w:hAnsiTheme="majorHAnsi" w:cstheme="majorHAnsi"/>
          <w:color w:val="000000" w:themeColor="text1"/>
        </w:rPr>
        <w:t>. This is expected, as CD11b is a pan myeloid cell marker and CD68 and Ly6G are markers for the macrophage and neutrophil myeloid subsets. The RNA probe signal should be punctate and show localization in and around the nucleus, depending on the transcript function.</w:t>
      </w:r>
      <w:r w:rsidR="00B37253">
        <w:rPr>
          <w:rFonts w:asciiTheme="majorHAnsi" w:hAnsiTheme="majorHAnsi" w:cstheme="majorHAnsi"/>
          <w:color w:val="000000" w:themeColor="text1"/>
        </w:rPr>
        <w:t xml:space="preserve"> </w:t>
      </w:r>
      <w:r w:rsidR="001076C0" w:rsidRPr="001076C0">
        <w:rPr>
          <w:rFonts w:asciiTheme="majorHAnsi" w:hAnsiTheme="majorHAnsi" w:cstheme="majorHAnsi"/>
          <w:color w:val="000000" w:themeColor="text1"/>
        </w:rPr>
        <w:t>Successful RNA detection is characterized by distinct punctate signals localized to individual cells, whereas suboptimal results may present as weak or diffuse staining.</w:t>
      </w:r>
      <w:r w:rsidRPr="002F03DA">
        <w:rPr>
          <w:rFonts w:asciiTheme="majorHAnsi" w:hAnsiTheme="majorHAnsi" w:cstheme="majorHAnsi"/>
          <w:color w:val="000000" w:themeColor="text1"/>
        </w:rPr>
        <w:t xml:space="preserve"> Structural protein markers such as vimentin could be included to improve cellular resolution of transcript localization by revealing cell membranes in complex tissues.</w:t>
      </w:r>
      <w:r w:rsidR="001076C0">
        <w:rPr>
          <w:rFonts w:asciiTheme="majorHAnsi" w:hAnsiTheme="majorHAnsi" w:cstheme="majorHAnsi"/>
          <w:color w:val="000000" w:themeColor="text1"/>
        </w:rPr>
        <w:t xml:space="preserve"> </w:t>
      </w:r>
      <w:r w:rsidR="001076C0" w:rsidRPr="001076C0">
        <w:rPr>
          <w:rFonts w:asciiTheme="majorHAnsi" w:hAnsiTheme="majorHAnsi" w:cstheme="majorHAnsi"/>
          <w:color w:val="000000" w:themeColor="text1"/>
        </w:rPr>
        <w:t>Negative or control samples are expected to show minimal background staining and no nonspecific probe signal, confirming the specificity of both protein and RNA detection.</w:t>
      </w:r>
    </w:p>
    <w:p w14:paraId="079B5679" w14:textId="2DE4F59A" w:rsidR="006E4797" w:rsidRPr="002F03DA" w:rsidRDefault="006E4797" w:rsidP="002F03DA">
      <w:pPr>
        <w:rPr>
          <w:rFonts w:asciiTheme="majorHAnsi" w:hAnsiTheme="majorHAnsi" w:cstheme="majorHAnsi"/>
          <w:color w:val="000000" w:themeColor="text1"/>
        </w:rPr>
      </w:pPr>
    </w:p>
    <w:p w14:paraId="1ACC10BB" w14:textId="77777777" w:rsidR="00054279" w:rsidRDefault="00F9651A" w:rsidP="002F03DA">
      <w:pPr>
        <w:rPr>
          <w:rFonts w:asciiTheme="majorHAnsi" w:hAnsiTheme="majorHAnsi" w:cstheme="majorHAnsi"/>
          <w:b/>
        </w:rPr>
      </w:pPr>
      <w:r w:rsidRPr="002F03DA">
        <w:rPr>
          <w:rFonts w:asciiTheme="majorHAnsi" w:hAnsiTheme="majorHAnsi" w:cstheme="majorHAnsi"/>
          <w:b/>
        </w:rPr>
        <w:t>FIGURE AND TABLE LEGENDS:</w:t>
      </w:r>
    </w:p>
    <w:p w14:paraId="6BD1E5A0" w14:textId="3EBB1CBE" w:rsidR="003D0CA7" w:rsidRDefault="00F9651A" w:rsidP="002F03DA">
      <w:pPr>
        <w:rPr>
          <w:rFonts w:asciiTheme="majorHAnsi" w:hAnsiTheme="majorHAnsi" w:cstheme="majorHAnsi"/>
        </w:rPr>
      </w:pPr>
      <w:r w:rsidRPr="002F03DA">
        <w:rPr>
          <w:rFonts w:asciiTheme="majorHAnsi" w:hAnsiTheme="majorHAnsi" w:cstheme="majorHAnsi"/>
          <w:b/>
        </w:rPr>
        <w:br/>
      </w:r>
      <w:r w:rsidRPr="00054279">
        <w:rPr>
          <w:rFonts w:asciiTheme="majorHAnsi" w:hAnsiTheme="majorHAnsi" w:cstheme="majorHAnsi"/>
          <w:b/>
          <w:bCs/>
        </w:rPr>
        <w:t>Figure 1</w:t>
      </w:r>
      <w:r w:rsidR="00842B49">
        <w:rPr>
          <w:rFonts w:asciiTheme="majorHAnsi" w:hAnsiTheme="majorHAnsi" w:cstheme="majorHAnsi"/>
          <w:b/>
          <w:bCs/>
        </w:rPr>
        <w:t>:</w:t>
      </w:r>
      <w:r w:rsidRPr="002F03DA">
        <w:rPr>
          <w:rFonts w:asciiTheme="majorHAnsi" w:hAnsiTheme="majorHAnsi" w:cstheme="majorHAnsi"/>
        </w:rPr>
        <w:t xml:space="preserve"> Overview of Bex-Plex workflow</w:t>
      </w:r>
      <w:r w:rsidR="008A0D66" w:rsidRPr="002F03DA">
        <w:rPr>
          <w:rFonts w:asciiTheme="majorHAnsi" w:hAnsiTheme="majorHAnsi" w:cstheme="majorHAnsi"/>
        </w:rPr>
        <w:t xml:space="preserve">. </w:t>
      </w:r>
    </w:p>
    <w:p w14:paraId="6040C2FA" w14:textId="21B6751E" w:rsidR="008A0D66" w:rsidRDefault="00F9651A" w:rsidP="002F03DA">
      <w:pPr>
        <w:rPr>
          <w:rFonts w:asciiTheme="majorHAnsi" w:hAnsiTheme="majorHAnsi" w:cstheme="majorHAnsi"/>
        </w:rPr>
      </w:pPr>
      <w:r w:rsidRPr="002F03DA">
        <w:rPr>
          <w:rFonts w:asciiTheme="majorHAnsi" w:hAnsiTheme="majorHAnsi" w:cstheme="majorHAnsi"/>
        </w:rPr>
        <w:t xml:space="preserve">Fixed frozen tissues sectioned onto chrome alum-coated slides undergo up to 3 cycles of standard IBEX followed by up to three cycles of </w:t>
      </w:r>
      <w:proofErr w:type="spellStart"/>
      <w:r w:rsidRPr="002F03DA">
        <w:rPr>
          <w:rFonts w:asciiTheme="majorHAnsi" w:hAnsiTheme="majorHAnsi" w:cstheme="majorHAnsi"/>
        </w:rPr>
        <w:t>RNA</w:t>
      </w:r>
      <w:r w:rsidR="00AB105E" w:rsidRPr="002F03DA">
        <w:rPr>
          <w:rFonts w:asciiTheme="majorHAnsi" w:hAnsiTheme="majorHAnsi" w:cstheme="majorHAnsi"/>
        </w:rPr>
        <w:t>S</w:t>
      </w:r>
      <w:r w:rsidRPr="002F03DA">
        <w:rPr>
          <w:rFonts w:asciiTheme="majorHAnsi" w:hAnsiTheme="majorHAnsi" w:cstheme="majorHAnsi"/>
        </w:rPr>
        <w:t>cope</w:t>
      </w:r>
      <w:proofErr w:type="spellEnd"/>
      <w:r w:rsidRPr="002F03DA">
        <w:rPr>
          <w:rFonts w:asciiTheme="majorHAnsi" w:hAnsiTheme="majorHAnsi" w:cstheme="majorHAnsi"/>
        </w:rPr>
        <w:t xml:space="preserve"> H</w:t>
      </w:r>
      <w:r w:rsidR="00AB105E" w:rsidRPr="002F03DA">
        <w:rPr>
          <w:rFonts w:asciiTheme="majorHAnsi" w:hAnsiTheme="majorHAnsi" w:cstheme="majorHAnsi"/>
        </w:rPr>
        <w:t>iP</w:t>
      </w:r>
      <w:r w:rsidRPr="002F03DA">
        <w:rPr>
          <w:rFonts w:asciiTheme="majorHAnsi" w:hAnsiTheme="majorHAnsi" w:cstheme="majorHAnsi"/>
        </w:rPr>
        <w:t xml:space="preserve">lex wherein the initial target retrieval step is performed at 60°C for 1 h. Images from separate cycles are then registered and aligned </w:t>
      </w:r>
      <w:r w:rsidR="006B37C6" w:rsidRPr="006B37C6">
        <w:rPr>
          <w:rFonts w:asciiTheme="majorHAnsi" w:hAnsiTheme="majorHAnsi" w:cstheme="majorHAnsi"/>
        </w:rPr>
        <w:t>using a fiducial marker (e.g., DAPI)</w:t>
      </w:r>
      <w:r w:rsidR="006B37C6">
        <w:rPr>
          <w:rFonts w:asciiTheme="majorHAnsi" w:hAnsiTheme="majorHAnsi" w:cstheme="majorHAnsi"/>
        </w:rPr>
        <w:t xml:space="preserve"> </w:t>
      </w:r>
      <w:r w:rsidRPr="002F03DA">
        <w:rPr>
          <w:rFonts w:asciiTheme="majorHAnsi" w:hAnsiTheme="majorHAnsi" w:cstheme="majorHAnsi"/>
        </w:rPr>
        <w:t xml:space="preserve">to create a multiplex dataset for downstream analysis. </w:t>
      </w:r>
    </w:p>
    <w:p w14:paraId="43D0EB11" w14:textId="77777777" w:rsidR="00054279" w:rsidRPr="002F03DA" w:rsidRDefault="00054279" w:rsidP="002F03DA">
      <w:pPr>
        <w:rPr>
          <w:rFonts w:asciiTheme="majorHAnsi" w:hAnsiTheme="majorHAnsi" w:cstheme="majorHAnsi"/>
        </w:rPr>
      </w:pPr>
    </w:p>
    <w:p w14:paraId="0D7826B2" w14:textId="39D2DA06" w:rsidR="00054279" w:rsidRDefault="00F9651A" w:rsidP="002F03DA">
      <w:pPr>
        <w:rPr>
          <w:rFonts w:asciiTheme="majorHAnsi" w:hAnsiTheme="majorHAnsi" w:cstheme="majorHAnsi"/>
        </w:rPr>
      </w:pPr>
      <w:r w:rsidRPr="00054279">
        <w:rPr>
          <w:rFonts w:asciiTheme="majorHAnsi" w:hAnsiTheme="majorHAnsi" w:cstheme="majorHAnsi"/>
          <w:b/>
          <w:bCs/>
        </w:rPr>
        <w:t xml:space="preserve">Figure </w:t>
      </w:r>
      <w:r w:rsidR="00461A6D" w:rsidRPr="00054279">
        <w:rPr>
          <w:rFonts w:asciiTheme="majorHAnsi" w:hAnsiTheme="majorHAnsi" w:cstheme="majorHAnsi"/>
          <w:b/>
          <w:bCs/>
        </w:rPr>
        <w:t>2</w:t>
      </w:r>
      <w:r w:rsidR="00842B49">
        <w:rPr>
          <w:rFonts w:asciiTheme="majorHAnsi" w:hAnsiTheme="majorHAnsi" w:cstheme="majorHAnsi"/>
          <w:b/>
          <w:bCs/>
        </w:rPr>
        <w:t>:</w:t>
      </w:r>
      <w:r w:rsidRPr="002F03DA">
        <w:rPr>
          <w:rFonts w:asciiTheme="majorHAnsi" w:hAnsiTheme="majorHAnsi" w:cstheme="majorHAnsi"/>
        </w:rPr>
        <w:t xml:space="preserve"> Representative IBEX + RNAscope (Bex-Plex) results.</w:t>
      </w:r>
      <w:r w:rsidRPr="002F03DA">
        <w:rPr>
          <w:rFonts w:asciiTheme="majorHAnsi" w:hAnsiTheme="majorHAnsi" w:cstheme="majorHAnsi"/>
        </w:rPr>
        <w:br/>
      </w:r>
      <w:r w:rsidR="00317F8B" w:rsidRPr="002F03DA">
        <w:rPr>
          <w:rFonts w:asciiTheme="majorHAnsi" w:hAnsiTheme="majorHAnsi" w:cstheme="majorHAnsi"/>
        </w:rPr>
        <w:t>(</w:t>
      </w:r>
      <w:r w:rsidR="00317F8B" w:rsidRPr="00054279">
        <w:rPr>
          <w:rFonts w:asciiTheme="majorHAnsi" w:hAnsiTheme="majorHAnsi" w:cstheme="majorHAnsi"/>
          <w:b/>
          <w:bCs/>
        </w:rPr>
        <w:t>A</w:t>
      </w:r>
      <w:r w:rsidR="00317F8B" w:rsidRPr="002F03DA">
        <w:rPr>
          <w:rFonts w:asciiTheme="majorHAnsi" w:hAnsiTheme="majorHAnsi" w:cstheme="majorHAnsi"/>
        </w:rPr>
        <w:t xml:space="preserve">) </w:t>
      </w:r>
      <w:r w:rsidRPr="002F03DA">
        <w:rPr>
          <w:rFonts w:asciiTheme="majorHAnsi" w:hAnsiTheme="majorHAnsi" w:cstheme="majorHAnsi"/>
        </w:rPr>
        <w:t>Combined IBEX and RNAscope staining in</w:t>
      </w:r>
      <w:r w:rsidR="006B37C6" w:rsidRPr="006B37C6">
        <w:rPr>
          <w:i/>
          <w:iCs/>
        </w:rPr>
        <w:t xml:space="preserve"> </w:t>
      </w:r>
      <w:r w:rsidR="006B37C6" w:rsidRPr="00167AE8">
        <w:rPr>
          <w:rFonts w:asciiTheme="majorHAnsi" w:hAnsiTheme="majorHAnsi" w:cstheme="majorHAnsi"/>
        </w:rPr>
        <w:t>pancreatic ductal adenocarcinoma</w:t>
      </w:r>
      <w:r w:rsidRPr="002F03DA">
        <w:rPr>
          <w:rFonts w:asciiTheme="majorHAnsi" w:hAnsiTheme="majorHAnsi" w:cstheme="majorHAnsi"/>
        </w:rPr>
        <w:t xml:space="preserve"> </w:t>
      </w:r>
      <w:r w:rsidR="00AB3053">
        <w:rPr>
          <w:rFonts w:asciiTheme="majorHAnsi" w:hAnsiTheme="majorHAnsi" w:cstheme="majorHAnsi"/>
        </w:rPr>
        <w:t>(</w:t>
      </w:r>
      <w:r w:rsidRPr="002F03DA">
        <w:rPr>
          <w:rFonts w:asciiTheme="majorHAnsi" w:hAnsiTheme="majorHAnsi" w:cstheme="majorHAnsi"/>
        </w:rPr>
        <w:t>PDAC</w:t>
      </w:r>
      <w:r w:rsidR="00AB3053">
        <w:rPr>
          <w:rFonts w:asciiTheme="majorHAnsi" w:hAnsiTheme="majorHAnsi" w:cstheme="majorHAnsi"/>
        </w:rPr>
        <w:t>)</w:t>
      </w:r>
      <w:r w:rsidRPr="002F03DA">
        <w:rPr>
          <w:rFonts w:asciiTheme="majorHAnsi" w:hAnsiTheme="majorHAnsi" w:cstheme="majorHAnsi"/>
        </w:rPr>
        <w:t xml:space="preserve"> tumor sections demonstrates co-detection of protein and RNA targets </w:t>
      </w:r>
      <w:r w:rsidR="006B37C6" w:rsidRPr="006B37C6">
        <w:rPr>
          <w:rFonts w:asciiTheme="majorHAnsi" w:hAnsiTheme="majorHAnsi" w:cstheme="majorHAnsi"/>
        </w:rPr>
        <w:t>with aligned fluorescence channel</w:t>
      </w:r>
      <w:r w:rsidR="00AC5938">
        <w:rPr>
          <w:rFonts w:asciiTheme="majorHAnsi" w:hAnsiTheme="majorHAnsi" w:cstheme="majorHAnsi"/>
        </w:rPr>
        <w:t>s</w:t>
      </w:r>
      <w:r w:rsidRPr="002F03DA">
        <w:rPr>
          <w:rFonts w:asciiTheme="majorHAnsi" w:hAnsiTheme="majorHAnsi" w:cstheme="majorHAnsi"/>
        </w:rPr>
        <w:t>.</w:t>
      </w:r>
      <w:r w:rsidR="008A0D66" w:rsidRPr="002F03DA">
        <w:rPr>
          <w:rFonts w:asciiTheme="majorHAnsi" w:hAnsiTheme="majorHAnsi" w:cstheme="majorHAnsi"/>
        </w:rPr>
        <w:t xml:space="preserve"> Scale bar, </w:t>
      </w:r>
      <w:r w:rsidR="008F031D" w:rsidRPr="002F03DA">
        <w:rPr>
          <w:rFonts w:asciiTheme="majorHAnsi" w:hAnsiTheme="majorHAnsi" w:cstheme="majorHAnsi"/>
        </w:rPr>
        <w:t>10</w:t>
      </w:r>
      <w:r w:rsidR="008A0D66" w:rsidRPr="002F03DA">
        <w:rPr>
          <w:rFonts w:asciiTheme="majorHAnsi" w:hAnsiTheme="majorHAnsi" w:cstheme="majorHAnsi"/>
        </w:rPr>
        <w:t xml:space="preserve"> </w:t>
      </w:r>
      <w:r w:rsidR="00842B49">
        <w:rPr>
          <w:rFonts w:asciiTheme="majorHAnsi" w:hAnsiTheme="majorHAnsi" w:cstheme="majorHAnsi"/>
        </w:rPr>
        <w:t>µ</w:t>
      </w:r>
      <w:r w:rsidR="008A0D66" w:rsidRPr="002F03DA">
        <w:rPr>
          <w:rFonts w:asciiTheme="majorHAnsi" w:hAnsiTheme="majorHAnsi" w:cstheme="majorHAnsi"/>
        </w:rPr>
        <w:t>m.</w:t>
      </w:r>
      <w:r w:rsidR="00317F8B" w:rsidRPr="002F03DA">
        <w:rPr>
          <w:rFonts w:asciiTheme="majorHAnsi" w:hAnsiTheme="majorHAnsi" w:cstheme="majorHAnsi"/>
        </w:rPr>
        <w:t xml:space="preserve"> (</w:t>
      </w:r>
      <w:r w:rsidR="00317F8B" w:rsidRPr="00054279">
        <w:rPr>
          <w:rFonts w:asciiTheme="majorHAnsi" w:hAnsiTheme="majorHAnsi" w:cstheme="majorHAnsi"/>
          <w:b/>
          <w:bCs/>
        </w:rPr>
        <w:t>B</w:t>
      </w:r>
      <w:r w:rsidR="00317F8B" w:rsidRPr="002F03DA">
        <w:rPr>
          <w:rFonts w:asciiTheme="majorHAnsi" w:hAnsiTheme="majorHAnsi" w:cstheme="majorHAnsi"/>
        </w:rPr>
        <w:t xml:space="preserve">) Quantification of </w:t>
      </w:r>
      <w:r w:rsidR="00970106" w:rsidRPr="002F03DA">
        <w:rPr>
          <w:rFonts w:asciiTheme="majorHAnsi" w:hAnsiTheme="majorHAnsi" w:cstheme="majorHAnsi"/>
        </w:rPr>
        <w:t>T cell (CD3</w:t>
      </w:r>
      <w:r w:rsidR="00970106" w:rsidRPr="00167AE8">
        <w:rPr>
          <w:rFonts w:asciiTheme="majorHAnsi" w:hAnsiTheme="majorHAnsi" w:cstheme="majorHAnsi"/>
          <w:vertAlign w:val="superscript"/>
        </w:rPr>
        <w:t xml:space="preserve">+ </w:t>
      </w:r>
      <w:r w:rsidR="00970106" w:rsidRPr="002F03DA">
        <w:rPr>
          <w:rFonts w:asciiTheme="majorHAnsi" w:hAnsiTheme="majorHAnsi" w:cstheme="majorHAnsi"/>
        </w:rPr>
        <w:t>CD11b</w:t>
      </w:r>
      <w:r w:rsidR="00970106" w:rsidRPr="00167AE8">
        <w:rPr>
          <w:rFonts w:asciiTheme="majorHAnsi" w:hAnsiTheme="majorHAnsi" w:cstheme="majorHAnsi"/>
          <w:vertAlign w:val="superscript"/>
        </w:rPr>
        <w:t>-</w:t>
      </w:r>
      <w:r w:rsidR="00970106" w:rsidRPr="002F03DA">
        <w:rPr>
          <w:rFonts w:asciiTheme="majorHAnsi" w:hAnsiTheme="majorHAnsi" w:cstheme="majorHAnsi"/>
        </w:rPr>
        <w:t>), macrophage (CD11b</w:t>
      </w:r>
      <w:r w:rsidR="00970106" w:rsidRPr="00167AE8">
        <w:rPr>
          <w:rFonts w:asciiTheme="majorHAnsi" w:hAnsiTheme="majorHAnsi" w:cstheme="majorHAnsi"/>
          <w:vertAlign w:val="superscript"/>
        </w:rPr>
        <w:t>+</w:t>
      </w:r>
      <w:r w:rsidR="00970106" w:rsidRPr="002F03DA">
        <w:rPr>
          <w:rFonts w:asciiTheme="majorHAnsi" w:hAnsiTheme="majorHAnsi" w:cstheme="majorHAnsi"/>
        </w:rPr>
        <w:t xml:space="preserve"> CD68</w:t>
      </w:r>
      <w:r w:rsidR="00970106" w:rsidRPr="00167AE8">
        <w:rPr>
          <w:rFonts w:asciiTheme="majorHAnsi" w:hAnsiTheme="majorHAnsi" w:cstheme="majorHAnsi"/>
          <w:vertAlign w:val="superscript"/>
        </w:rPr>
        <w:t>+</w:t>
      </w:r>
      <w:r w:rsidR="00970106" w:rsidRPr="002F03DA">
        <w:rPr>
          <w:rFonts w:asciiTheme="majorHAnsi" w:hAnsiTheme="majorHAnsi" w:cstheme="majorHAnsi"/>
        </w:rPr>
        <w:t xml:space="preserve">) and </w:t>
      </w:r>
      <w:r w:rsidR="00AC5938">
        <w:rPr>
          <w:rFonts w:asciiTheme="majorHAnsi" w:hAnsiTheme="majorHAnsi" w:cstheme="majorHAnsi"/>
        </w:rPr>
        <w:t>neutrophil</w:t>
      </w:r>
      <w:r w:rsidR="00970106" w:rsidRPr="002F03DA">
        <w:rPr>
          <w:rFonts w:asciiTheme="majorHAnsi" w:hAnsiTheme="majorHAnsi" w:cstheme="majorHAnsi"/>
        </w:rPr>
        <w:t xml:space="preserve"> (CD11b</w:t>
      </w:r>
      <w:r w:rsidR="00970106" w:rsidRPr="00167AE8">
        <w:rPr>
          <w:rFonts w:asciiTheme="majorHAnsi" w:hAnsiTheme="majorHAnsi" w:cstheme="majorHAnsi"/>
          <w:vertAlign w:val="superscript"/>
        </w:rPr>
        <w:t>+</w:t>
      </w:r>
      <w:r w:rsidR="00970106" w:rsidRPr="002F03DA">
        <w:rPr>
          <w:rFonts w:asciiTheme="majorHAnsi" w:hAnsiTheme="majorHAnsi" w:cstheme="majorHAnsi"/>
        </w:rPr>
        <w:t xml:space="preserve"> CD68</w:t>
      </w:r>
      <w:r w:rsidR="00970106" w:rsidRPr="00167AE8">
        <w:rPr>
          <w:rFonts w:asciiTheme="majorHAnsi" w:hAnsiTheme="majorHAnsi" w:cstheme="majorHAnsi"/>
          <w:vertAlign w:val="superscript"/>
        </w:rPr>
        <w:t xml:space="preserve">- </w:t>
      </w:r>
      <w:r w:rsidR="00970106" w:rsidRPr="002F03DA">
        <w:rPr>
          <w:rFonts w:asciiTheme="majorHAnsi" w:hAnsiTheme="majorHAnsi" w:cstheme="majorHAnsi"/>
        </w:rPr>
        <w:t xml:space="preserve">Ly6G </w:t>
      </w:r>
      <w:r w:rsidR="00970106" w:rsidRPr="00167AE8">
        <w:rPr>
          <w:rFonts w:asciiTheme="majorHAnsi" w:hAnsiTheme="majorHAnsi" w:cstheme="majorHAnsi"/>
          <w:vertAlign w:val="superscript"/>
        </w:rPr>
        <w:t>+</w:t>
      </w:r>
      <w:r w:rsidR="00970106" w:rsidRPr="002F03DA">
        <w:rPr>
          <w:rFonts w:asciiTheme="majorHAnsi" w:hAnsiTheme="majorHAnsi" w:cstheme="majorHAnsi"/>
        </w:rPr>
        <w:t xml:space="preserve">) immune compartments based on </w:t>
      </w:r>
      <w:r w:rsidR="00825106" w:rsidRPr="002F03DA">
        <w:rPr>
          <w:rFonts w:asciiTheme="majorHAnsi" w:hAnsiTheme="majorHAnsi" w:cstheme="majorHAnsi"/>
        </w:rPr>
        <w:t xml:space="preserve">protein marker channel </w:t>
      </w:r>
      <w:r w:rsidR="00317F8B" w:rsidRPr="002F03DA">
        <w:rPr>
          <w:rFonts w:asciiTheme="majorHAnsi" w:hAnsiTheme="majorHAnsi" w:cstheme="majorHAnsi"/>
        </w:rPr>
        <w:t>intensities</w:t>
      </w:r>
      <w:r w:rsidR="00825106" w:rsidRPr="002F03DA">
        <w:rPr>
          <w:rFonts w:asciiTheme="majorHAnsi" w:hAnsiTheme="majorHAnsi" w:cstheme="majorHAnsi"/>
        </w:rPr>
        <w:t>. (</w:t>
      </w:r>
      <w:r w:rsidR="00825106" w:rsidRPr="00054279">
        <w:rPr>
          <w:rFonts w:asciiTheme="majorHAnsi" w:hAnsiTheme="majorHAnsi" w:cstheme="majorHAnsi"/>
          <w:b/>
          <w:bCs/>
        </w:rPr>
        <w:t>C</w:t>
      </w:r>
      <w:r w:rsidR="00825106" w:rsidRPr="002F03DA">
        <w:rPr>
          <w:rFonts w:asciiTheme="majorHAnsi" w:hAnsiTheme="majorHAnsi" w:cstheme="majorHAnsi"/>
        </w:rPr>
        <w:t xml:space="preserve">) Quantification of </w:t>
      </w:r>
      <w:r w:rsidR="00B21878" w:rsidRPr="002F03DA">
        <w:rPr>
          <w:rFonts w:asciiTheme="majorHAnsi" w:hAnsiTheme="majorHAnsi" w:cstheme="majorHAnsi"/>
          <w:i/>
          <w:iCs/>
          <w:color w:val="000000" w:themeColor="text1"/>
        </w:rPr>
        <w:t>Pdl1</w:t>
      </w:r>
      <w:r w:rsidR="00B21878" w:rsidRPr="002F03DA">
        <w:rPr>
          <w:rFonts w:asciiTheme="majorHAnsi" w:hAnsiTheme="majorHAnsi" w:cstheme="majorHAnsi"/>
          <w:color w:val="000000" w:themeColor="text1"/>
        </w:rPr>
        <w:t xml:space="preserve"> and </w:t>
      </w:r>
      <w:r w:rsidR="00B21878" w:rsidRPr="002F03DA">
        <w:rPr>
          <w:rFonts w:asciiTheme="majorHAnsi" w:hAnsiTheme="majorHAnsi" w:cstheme="majorHAnsi"/>
          <w:i/>
          <w:iCs/>
          <w:color w:val="000000" w:themeColor="text1"/>
        </w:rPr>
        <w:t xml:space="preserve">Il10 </w:t>
      </w:r>
      <w:r w:rsidR="00825106" w:rsidRPr="002F03DA">
        <w:rPr>
          <w:rFonts w:asciiTheme="majorHAnsi" w:hAnsiTheme="majorHAnsi" w:cstheme="majorHAnsi"/>
        </w:rPr>
        <w:t>transcript</w:t>
      </w:r>
      <w:r w:rsidR="00B21878" w:rsidRPr="002F03DA">
        <w:rPr>
          <w:rFonts w:asciiTheme="majorHAnsi" w:hAnsiTheme="majorHAnsi" w:cstheme="majorHAnsi"/>
        </w:rPr>
        <w:t>-expressing cells</w:t>
      </w:r>
      <w:r w:rsidR="00825106" w:rsidRPr="002F03DA">
        <w:rPr>
          <w:rFonts w:asciiTheme="majorHAnsi" w:hAnsiTheme="majorHAnsi" w:cstheme="majorHAnsi"/>
        </w:rPr>
        <w:t xml:space="preserve"> in the immune </w:t>
      </w:r>
      <w:r w:rsidR="00B21878" w:rsidRPr="002F03DA">
        <w:rPr>
          <w:rFonts w:asciiTheme="majorHAnsi" w:hAnsiTheme="majorHAnsi" w:cstheme="majorHAnsi"/>
        </w:rPr>
        <w:t xml:space="preserve">compartments </w:t>
      </w:r>
      <w:r w:rsidR="00825106" w:rsidRPr="002F03DA">
        <w:rPr>
          <w:rFonts w:asciiTheme="majorHAnsi" w:hAnsiTheme="majorHAnsi" w:cstheme="majorHAnsi"/>
        </w:rPr>
        <w:t xml:space="preserve">previously </w:t>
      </w:r>
      <w:r w:rsidR="00A33866" w:rsidRPr="002F03DA">
        <w:rPr>
          <w:rFonts w:asciiTheme="majorHAnsi" w:hAnsiTheme="majorHAnsi" w:cstheme="majorHAnsi"/>
        </w:rPr>
        <w:t>identified</w:t>
      </w:r>
      <w:r w:rsidR="00970106" w:rsidRPr="002F03DA">
        <w:rPr>
          <w:rFonts w:asciiTheme="majorHAnsi" w:hAnsiTheme="majorHAnsi" w:cstheme="majorHAnsi"/>
        </w:rPr>
        <w:t xml:space="preserve"> by protein</w:t>
      </w:r>
      <w:r w:rsidR="00825106" w:rsidRPr="002F03DA">
        <w:rPr>
          <w:rFonts w:asciiTheme="majorHAnsi" w:hAnsiTheme="majorHAnsi" w:cstheme="majorHAnsi"/>
        </w:rPr>
        <w:t xml:space="preserve">. </w:t>
      </w:r>
      <w:r w:rsidR="00824BBA">
        <w:rPr>
          <w:rFonts w:asciiTheme="majorHAnsi" w:hAnsiTheme="majorHAnsi" w:cstheme="majorHAnsi"/>
        </w:rPr>
        <w:t>All g</w:t>
      </w:r>
      <w:r w:rsidR="00825106" w:rsidRPr="002F03DA">
        <w:rPr>
          <w:rFonts w:asciiTheme="majorHAnsi" w:hAnsiTheme="majorHAnsi" w:cstheme="majorHAnsi"/>
        </w:rPr>
        <w:t xml:space="preserve">raphs show the </w:t>
      </w:r>
      <w:r w:rsidR="00D71F6A">
        <w:rPr>
          <w:rFonts w:asciiTheme="majorHAnsi" w:hAnsiTheme="majorHAnsi" w:cstheme="majorHAnsi"/>
        </w:rPr>
        <w:t xml:space="preserve">cell numbers </w:t>
      </w:r>
      <w:r w:rsidR="00824BBA">
        <w:rPr>
          <w:rFonts w:asciiTheme="majorHAnsi" w:hAnsiTheme="majorHAnsi" w:cstheme="majorHAnsi"/>
        </w:rPr>
        <w:t>(</w:t>
      </w:r>
      <w:r w:rsidR="00D71F6A">
        <w:rPr>
          <w:rFonts w:asciiTheme="majorHAnsi" w:hAnsiTheme="majorHAnsi" w:cstheme="majorHAnsi"/>
        </w:rPr>
        <w:t xml:space="preserve">determined by mean fluorescence intensity) </w:t>
      </w:r>
      <w:r w:rsidR="00D71F6A" w:rsidRPr="002F03DA">
        <w:rPr>
          <w:rFonts w:asciiTheme="majorHAnsi" w:hAnsiTheme="majorHAnsi" w:cstheme="majorHAnsi"/>
        </w:rPr>
        <w:t>for each cell type by treatment group</w:t>
      </w:r>
      <w:r w:rsidR="00D71F6A">
        <w:rPr>
          <w:rFonts w:asciiTheme="majorHAnsi" w:hAnsiTheme="majorHAnsi" w:cstheme="majorHAnsi"/>
        </w:rPr>
        <w:t>; bars indicate mean and error bars show standard deviation;</w:t>
      </w:r>
      <w:r w:rsidR="00D71F6A" w:rsidRPr="002F03DA">
        <w:rPr>
          <w:rFonts w:asciiTheme="majorHAnsi" w:hAnsiTheme="majorHAnsi" w:cstheme="majorHAnsi"/>
        </w:rPr>
        <w:t xml:space="preserve"> n=3 tumors. </w:t>
      </w:r>
    </w:p>
    <w:p w14:paraId="6D510784" w14:textId="38C11D45" w:rsidR="006E4797" w:rsidRPr="00D71F6A" w:rsidRDefault="00F9651A" w:rsidP="002F03DA">
      <w:pPr>
        <w:rPr>
          <w:rFonts w:asciiTheme="majorHAnsi" w:hAnsiTheme="majorHAnsi" w:cstheme="majorHAnsi"/>
          <w:color w:val="808080"/>
        </w:rPr>
      </w:pPr>
      <w:r w:rsidRPr="002F03DA">
        <w:rPr>
          <w:rFonts w:asciiTheme="majorHAnsi" w:hAnsiTheme="majorHAnsi" w:cstheme="majorHAnsi"/>
        </w:rPr>
        <w:br/>
      </w:r>
      <w:r w:rsidRPr="00054279">
        <w:rPr>
          <w:rFonts w:asciiTheme="majorHAnsi" w:hAnsiTheme="majorHAnsi" w:cstheme="majorHAnsi"/>
          <w:b/>
          <w:bCs/>
        </w:rPr>
        <w:t xml:space="preserve">Figure </w:t>
      </w:r>
      <w:r w:rsidR="00461A6D" w:rsidRPr="00054279">
        <w:rPr>
          <w:rFonts w:asciiTheme="majorHAnsi" w:hAnsiTheme="majorHAnsi" w:cstheme="majorHAnsi"/>
          <w:b/>
          <w:bCs/>
        </w:rPr>
        <w:t>3</w:t>
      </w:r>
      <w:r w:rsidR="00842B49">
        <w:rPr>
          <w:rFonts w:asciiTheme="majorHAnsi" w:hAnsiTheme="majorHAnsi" w:cstheme="majorHAnsi"/>
        </w:rPr>
        <w:t>:</w:t>
      </w:r>
      <w:r w:rsidRPr="002F03DA">
        <w:rPr>
          <w:rFonts w:asciiTheme="majorHAnsi" w:hAnsiTheme="majorHAnsi" w:cstheme="majorHAnsi"/>
        </w:rPr>
        <w:t xml:space="preserve"> Optimization of target retrieval conditions for nuclear preservation.</w:t>
      </w:r>
      <w:r w:rsidRPr="002F03DA">
        <w:rPr>
          <w:rFonts w:asciiTheme="majorHAnsi" w:hAnsiTheme="majorHAnsi" w:cstheme="majorHAnsi"/>
        </w:rPr>
        <w:br/>
      </w:r>
      <w:r w:rsidR="008A0D66" w:rsidRPr="002F03DA">
        <w:rPr>
          <w:rFonts w:asciiTheme="majorHAnsi" w:hAnsiTheme="majorHAnsi" w:cstheme="majorHAnsi"/>
        </w:rPr>
        <w:t>(</w:t>
      </w:r>
      <w:r w:rsidR="008A0D66" w:rsidRPr="00054279">
        <w:rPr>
          <w:rFonts w:asciiTheme="majorHAnsi" w:hAnsiTheme="majorHAnsi" w:cstheme="majorHAnsi"/>
          <w:b/>
          <w:bCs/>
        </w:rPr>
        <w:t>A</w:t>
      </w:r>
      <w:r w:rsidR="008A0D66" w:rsidRPr="002F03DA">
        <w:rPr>
          <w:rFonts w:asciiTheme="majorHAnsi" w:hAnsiTheme="majorHAnsi" w:cstheme="majorHAnsi"/>
        </w:rPr>
        <w:t xml:space="preserve">) </w:t>
      </w:r>
      <w:r w:rsidR="00D71F6A">
        <w:rPr>
          <w:rFonts w:asciiTheme="majorHAnsi" w:hAnsiTheme="majorHAnsi" w:cstheme="majorHAnsi"/>
        </w:rPr>
        <w:t xml:space="preserve">Representative image of a tissue after </w:t>
      </w:r>
      <w:r w:rsidRPr="002F03DA">
        <w:rPr>
          <w:rFonts w:asciiTheme="majorHAnsi" w:hAnsiTheme="majorHAnsi" w:cstheme="majorHAnsi"/>
        </w:rPr>
        <w:t>standard target retrieval showing</w:t>
      </w:r>
      <w:r w:rsidR="00D71F6A">
        <w:rPr>
          <w:rFonts w:asciiTheme="majorHAnsi" w:hAnsiTheme="majorHAnsi" w:cstheme="majorHAnsi"/>
        </w:rPr>
        <w:t xml:space="preserve"> nuclear swelling and indistinct morphology</w:t>
      </w:r>
      <w:r w:rsidR="00152E31">
        <w:rPr>
          <w:rFonts w:asciiTheme="majorHAnsi" w:hAnsiTheme="majorHAnsi" w:cstheme="majorHAnsi"/>
        </w:rPr>
        <w:t>. E</w:t>
      </w:r>
      <w:r w:rsidR="00D71F6A">
        <w:rPr>
          <w:rFonts w:asciiTheme="majorHAnsi" w:hAnsiTheme="majorHAnsi" w:cstheme="majorHAnsi"/>
        </w:rPr>
        <w:t>xamples of nuclear size</w:t>
      </w:r>
      <w:r w:rsidR="00152E31">
        <w:rPr>
          <w:rFonts w:asciiTheme="majorHAnsi" w:hAnsiTheme="majorHAnsi" w:cstheme="majorHAnsi"/>
        </w:rPr>
        <w:t>s are</w:t>
      </w:r>
      <w:r w:rsidR="00D71F6A">
        <w:rPr>
          <w:rFonts w:asciiTheme="majorHAnsi" w:hAnsiTheme="majorHAnsi" w:cstheme="majorHAnsi"/>
        </w:rPr>
        <w:t xml:space="preserve"> indicated by yellow outlines. </w:t>
      </w:r>
      <w:r w:rsidR="00D71F6A" w:rsidRPr="002F03DA">
        <w:rPr>
          <w:rFonts w:asciiTheme="majorHAnsi" w:hAnsiTheme="majorHAnsi" w:cstheme="majorHAnsi"/>
        </w:rPr>
        <w:t xml:space="preserve">Scale bar, 40 </w:t>
      </w:r>
      <w:r w:rsidR="00D71F6A" w:rsidRPr="002F03DA">
        <w:rPr>
          <w:rFonts w:ascii="Symbol" w:hAnsi="Symbol" w:cstheme="majorHAnsi"/>
        </w:rPr>
        <w:sym w:font="Symbol" w:char="F06D"/>
      </w:r>
      <w:r w:rsidR="00D71F6A">
        <w:rPr>
          <w:rFonts w:asciiTheme="majorHAnsi" w:hAnsiTheme="majorHAnsi" w:cstheme="majorHAnsi"/>
        </w:rPr>
        <w:t>m.</w:t>
      </w:r>
      <w:r w:rsidR="00D71F6A" w:rsidRPr="002F03DA">
        <w:rPr>
          <w:rFonts w:asciiTheme="majorHAnsi" w:hAnsiTheme="majorHAnsi" w:cstheme="majorHAnsi"/>
        </w:rPr>
        <w:t xml:space="preserve"> </w:t>
      </w:r>
      <w:r w:rsidR="00D71F6A" w:rsidRPr="00D71F6A">
        <w:rPr>
          <w:rFonts w:asciiTheme="majorHAnsi" w:hAnsiTheme="majorHAnsi" w:cstheme="majorHAnsi"/>
        </w:rPr>
        <w:t>(</w:t>
      </w:r>
      <w:r w:rsidR="00D71F6A" w:rsidRPr="00167AE8">
        <w:rPr>
          <w:rFonts w:asciiTheme="majorHAnsi" w:hAnsiTheme="majorHAnsi" w:cstheme="majorHAnsi"/>
          <w:b/>
          <w:bCs/>
        </w:rPr>
        <w:t>B</w:t>
      </w:r>
      <w:r w:rsidR="00D71F6A" w:rsidRPr="00D71F6A">
        <w:rPr>
          <w:rFonts w:asciiTheme="majorHAnsi" w:hAnsiTheme="majorHAnsi" w:cstheme="majorHAnsi"/>
        </w:rPr>
        <w:t>)</w:t>
      </w:r>
      <w:r w:rsidR="00D71F6A">
        <w:rPr>
          <w:rFonts w:asciiTheme="majorHAnsi" w:hAnsiTheme="majorHAnsi" w:cstheme="majorHAnsi"/>
        </w:rPr>
        <w:t xml:space="preserve"> Representative image of a tissue after modified target retrieval showing </w:t>
      </w:r>
      <w:r w:rsidRPr="002F03DA">
        <w:rPr>
          <w:rFonts w:asciiTheme="majorHAnsi" w:hAnsiTheme="majorHAnsi" w:cstheme="majorHAnsi"/>
        </w:rPr>
        <w:t>improved nuclear morphology with adjusted temperature conditions</w:t>
      </w:r>
      <w:r w:rsidR="009D4719">
        <w:rPr>
          <w:rFonts w:asciiTheme="majorHAnsi" w:hAnsiTheme="majorHAnsi" w:cstheme="majorHAnsi"/>
        </w:rPr>
        <w:t>. E</w:t>
      </w:r>
      <w:r w:rsidR="00D71F6A">
        <w:rPr>
          <w:rFonts w:asciiTheme="majorHAnsi" w:hAnsiTheme="majorHAnsi" w:cstheme="majorHAnsi"/>
        </w:rPr>
        <w:t>xample</w:t>
      </w:r>
      <w:r w:rsidR="009D4719">
        <w:rPr>
          <w:rFonts w:asciiTheme="majorHAnsi" w:hAnsiTheme="majorHAnsi" w:cstheme="majorHAnsi"/>
        </w:rPr>
        <w:t>s</w:t>
      </w:r>
      <w:r w:rsidR="00D71F6A">
        <w:rPr>
          <w:rFonts w:asciiTheme="majorHAnsi" w:hAnsiTheme="majorHAnsi" w:cstheme="majorHAnsi"/>
        </w:rPr>
        <w:t xml:space="preserve"> of nuclear size indicated </w:t>
      </w:r>
      <w:r w:rsidR="00D71F6A">
        <w:rPr>
          <w:rFonts w:asciiTheme="majorHAnsi" w:hAnsiTheme="majorHAnsi" w:cstheme="majorHAnsi"/>
        </w:rPr>
        <w:lastRenderedPageBreak/>
        <w:t>by yellow outlines.</w:t>
      </w:r>
      <w:r w:rsidR="008A0D66" w:rsidRPr="002F03DA">
        <w:rPr>
          <w:rFonts w:asciiTheme="majorHAnsi" w:hAnsiTheme="majorHAnsi" w:cstheme="majorHAnsi"/>
        </w:rPr>
        <w:t xml:space="preserve"> </w:t>
      </w:r>
      <w:r w:rsidR="008F031D" w:rsidRPr="002F03DA">
        <w:rPr>
          <w:rFonts w:asciiTheme="majorHAnsi" w:hAnsiTheme="majorHAnsi" w:cstheme="majorHAnsi"/>
        </w:rPr>
        <w:t xml:space="preserve">Scale bar, 40 </w:t>
      </w:r>
      <w:r w:rsidR="008F031D" w:rsidRPr="002F03DA">
        <w:rPr>
          <w:rFonts w:ascii="Symbol" w:hAnsi="Symbol" w:cstheme="majorHAnsi"/>
        </w:rPr>
        <w:sym w:font="Symbol" w:char="F06D"/>
      </w:r>
      <w:r w:rsidR="00003599">
        <w:rPr>
          <w:rFonts w:asciiTheme="majorHAnsi" w:hAnsiTheme="majorHAnsi" w:cstheme="majorHAnsi"/>
        </w:rPr>
        <w:t>m</w:t>
      </w:r>
      <w:r w:rsidR="00E62BBB">
        <w:rPr>
          <w:rFonts w:asciiTheme="majorHAnsi" w:hAnsiTheme="majorHAnsi" w:cstheme="majorHAnsi"/>
        </w:rPr>
        <w:t>.</w:t>
      </w:r>
      <w:r w:rsidR="008F031D" w:rsidRPr="002F03DA">
        <w:rPr>
          <w:rFonts w:asciiTheme="majorHAnsi" w:hAnsiTheme="majorHAnsi" w:cstheme="majorHAnsi"/>
        </w:rPr>
        <w:t xml:space="preserve"> </w:t>
      </w:r>
      <w:r w:rsidR="008A0D66" w:rsidRPr="002F03DA">
        <w:rPr>
          <w:rFonts w:asciiTheme="majorHAnsi" w:hAnsiTheme="majorHAnsi" w:cstheme="majorHAnsi"/>
        </w:rPr>
        <w:t>(</w:t>
      </w:r>
      <w:r w:rsidR="00D71F6A">
        <w:rPr>
          <w:rFonts w:asciiTheme="majorHAnsi" w:hAnsiTheme="majorHAnsi" w:cstheme="majorHAnsi"/>
          <w:b/>
          <w:bCs/>
        </w:rPr>
        <w:t>C</w:t>
      </w:r>
      <w:r w:rsidR="008A0D66" w:rsidRPr="002F03DA">
        <w:rPr>
          <w:rFonts w:asciiTheme="majorHAnsi" w:hAnsiTheme="majorHAnsi" w:cstheme="majorHAnsi"/>
        </w:rPr>
        <w:t>) Mean nuclear volume determined by DAPI</w:t>
      </w:r>
      <w:r w:rsidR="00C504D5">
        <w:rPr>
          <w:rFonts w:asciiTheme="majorHAnsi" w:hAnsiTheme="majorHAnsi" w:cstheme="majorHAnsi"/>
        </w:rPr>
        <w:t>-based segmentation</w:t>
      </w:r>
      <w:r w:rsidR="00F52643">
        <w:rPr>
          <w:rFonts w:asciiTheme="majorHAnsi" w:hAnsiTheme="majorHAnsi" w:cstheme="majorHAnsi"/>
        </w:rPr>
        <w:t xml:space="preserve"> </w:t>
      </w:r>
      <w:r w:rsidR="00BF2750">
        <w:rPr>
          <w:rFonts w:asciiTheme="majorHAnsi" w:hAnsiTheme="majorHAnsi" w:cstheme="majorHAnsi"/>
        </w:rPr>
        <w:t xml:space="preserve">on tissues that underwent </w:t>
      </w:r>
      <w:r w:rsidR="004C3F3B">
        <w:rPr>
          <w:rFonts w:asciiTheme="majorHAnsi" w:hAnsiTheme="majorHAnsi" w:cstheme="majorHAnsi"/>
        </w:rPr>
        <w:t>RT target retrieval (not pre-warmed)</w:t>
      </w:r>
      <w:r w:rsidR="00BF2750">
        <w:rPr>
          <w:rFonts w:asciiTheme="majorHAnsi" w:hAnsiTheme="majorHAnsi" w:cstheme="majorHAnsi"/>
        </w:rPr>
        <w:t>,</w:t>
      </w:r>
      <w:r w:rsidR="008A0D66" w:rsidRPr="002F03DA">
        <w:rPr>
          <w:rFonts w:asciiTheme="majorHAnsi" w:hAnsiTheme="majorHAnsi" w:cstheme="majorHAnsi"/>
        </w:rPr>
        <w:t xml:space="preserve"> 60°C</w:t>
      </w:r>
      <w:r w:rsidR="008F031D" w:rsidRPr="002F03DA">
        <w:rPr>
          <w:rFonts w:asciiTheme="majorHAnsi" w:hAnsiTheme="majorHAnsi" w:cstheme="majorHAnsi"/>
        </w:rPr>
        <w:t xml:space="preserve"> prewarmed</w:t>
      </w:r>
      <w:r w:rsidR="008A0D66" w:rsidRPr="002F03DA">
        <w:rPr>
          <w:rFonts w:asciiTheme="majorHAnsi" w:hAnsiTheme="majorHAnsi" w:cstheme="majorHAnsi"/>
        </w:rPr>
        <w:t xml:space="preserve"> target retrieval</w:t>
      </w:r>
      <w:r w:rsidR="004C3F3B">
        <w:rPr>
          <w:rFonts w:asciiTheme="majorHAnsi" w:hAnsiTheme="majorHAnsi" w:cstheme="majorHAnsi"/>
        </w:rPr>
        <w:t>, or</w:t>
      </w:r>
      <w:r w:rsidR="008F031D" w:rsidRPr="002F03DA">
        <w:rPr>
          <w:rFonts w:asciiTheme="majorHAnsi" w:hAnsiTheme="majorHAnsi" w:cstheme="majorHAnsi"/>
        </w:rPr>
        <w:t xml:space="preserve"> under standard IF conditions with no target retrieval.</w:t>
      </w:r>
      <w:r w:rsidR="00D71F6A">
        <w:rPr>
          <w:rFonts w:asciiTheme="majorHAnsi" w:hAnsiTheme="majorHAnsi" w:cstheme="majorHAnsi"/>
        </w:rPr>
        <w:t xml:space="preserve"> Graph bars indicate mean and error bars show standard deviation</w:t>
      </w:r>
      <w:r w:rsidR="004C3F3B">
        <w:rPr>
          <w:rFonts w:asciiTheme="majorHAnsi" w:hAnsiTheme="majorHAnsi" w:cstheme="majorHAnsi"/>
        </w:rPr>
        <w:t>.</w:t>
      </w:r>
      <w:r w:rsidR="008F031D" w:rsidRPr="002F03DA">
        <w:rPr>
          <w:rFonts w:asciiTheme="majorHAnsi" w:hAnsiTheme="majorHAnsi" w:cstheme="majorHAnsi"/>
        </w:rPr>
        <w:t xml:space="preserve"> ****</w:t>
      </w:r>
      <w:r w:rsidR="008F031D" w:rsidRPr="00463AC3">
        <w:rPr>
          <w:rFonts w:asciiTheme="majorHAnsi" w:hAnsiTheme="majorHAnsi" w:cstheme="majorHAnsi"/>
          <w:i/>
          <w:iCs/>
        </w:rPr>
        <w:t>P</w:t>
      </w:r>
      <w:r w:rsidR="00D47514">
        <w:rPr>
          <w:rFonts w:asciiTheme="majorHAnsi" w:hAnsiTheme="majorHAnsi" w:cstheme="majorHAnsi"/>
          <w:i/>
          <w:iCs/>
        </w:rPr>
        <w:t xml:space="preserve"> </w:t>
      </w:r>
      <w:r w:rsidR="008F031D" w:rsidRPr="002F03DA">
        <w:rPr>
          <w:rFonts w:asciiTheme="majorHAnsi" w:hAnsiTheme="majorHAnsi" w:cstheme="majorHAnsi"/>
        </w:rPr>
        <w:t>&lt; 0.0001 by ordinary one</w:t>
      </w:r>
      <w:r w:rsidR="00CF1EF0" w:rsidRPr="002F03DA">
        <w:rPr>
          <w:rFonts w:asciiTheme="majorHAnsi" w:hAnsiTheme="majorHAnsi" w:cstheme="majorHAnsi"/>
        </w:rPr>
        <w:t>-</w:t>
      </w:r>
      <w:r w:rsidR="008F031D" w:rsidRPr="002F03DA">
        <w:rPr>
          <w:rFonts w:asciiTheme="majorHAnsi" w:hAnsiTheme="majorHAnsi" w:cstheme="majorHAnsi"/>
        </w:rPr>
        <w:t>way ANOVA</w:t>
      </w:r>
      <w:r w:rsidR="00D71F6A">
        <w:rPr>
          <w:rFonts w:asciiTheme="majorHAnsi" w:hAnsiTheme="majorHAnsi" w:cstheme="majorHAnsi"/>
        </w:rPr>
        <w:t>;</w:t>
      </w:r>
      <w:r w:rsidR="008F031D" w:rsidRPr="002F03DA">
        <w:rPr>
          <w:rFonts w:asciiTheme="majorHAnsi" w:hAnsiTheme="majorHAnsi" w:cstheme="majorHAnsi"/>
        </w:rPr>
        <w:t xml:space="preserve"> n= 1639 cells per condition.</w:t>
      </w:r>
      <w:r w:rsidR="00D71F6A">
        <w:rPr>
          <w:rFonts w:asciiTheme="majorHAnsi" w:hAnsiTheme="majorHAnsi" w:cstheme="majorHAnsi"/>
        </w:rPr>
        <w:t xml:space="preserve"> (</w:t>
      </w:r>
      <w:r w:rsidR="00D71F6A">
        <w:rPr>
          <w:rFonts w:asciiTheme="majorHAnsi" w:hAnsiTheme="majorHAnsi" w:cstheme="majorHAnsi"/>
          <w:b/>
          <w:bCs/>
        </w:rPr>
        <w:t>D</w:t>
      </w:r>
      <w:r w:rsidR="00D71F6A">
        <w:rPr>
          <w:rFonts w:asciiTheme="majorHAnsi" w:hAnsiTheme="majorHAnsi" w:cstheme="majorHAnsi"/>
        </w:rPr>
        <w:t>) Heatmap</w:t>
      </w:r>
      <w:r w:rsidR="000204C8">
        <w:rPr>
          <w:rFonts w:asciiTheme="majorHAnsi" w:hAnsiTheme="majorHAnsi" w:cstheme="majorHAnsi"/>
        </w:rPr>
        <w:t xml:space="preserve">s representing the correlation scores between three images before and after image alignment. Correlation scores are shown for a successful registration and a registration that failed to align due to differences at a nuclear level. </w:t>
      </w:r>
    </w:p>
    <w:p w14:paraId="32EAFD7D" w14:textId="77777777" w:rsidR="006E4797" w:rsidRPr="002F03DA" w:rsidRDefault="006E4797" w:rsidP="002F03DA">
      <w:pPr>
        <w:rPr>
          <w:rFonts w:asciiTheme="majorHAnsi" w:hAnsiTheme="majorHAnsi" w:cstheme="majorHAnsi"/>
          <w:color w:val="808080"/>
        </w:rPr>
      </w:pPr>
    </w:p>
    <w:p w14:paraId="7C0B6465" w14:textId="63651ABA" w:rsidR="006E4797" w:rsidRPr="002F03DA" w:rsidRDefault="00F9651A" w:rsidP="002F03DA">
      <w:pPr>
        <w:rPr>
          <w:rFonts w:asciiTheme="majorHAnsi" w:hAnsiTheme="majorHAnsi" w:cstheme="majorHAnsi"/>
          <w:b/>
        </w:rPr>
      </w:pPr>
      <w:r w:rsidRPr="002F03DA">
        <w:rPr>
          <w:rFonts w:asciiTheme="majorHAnsi" w:hAnsiTheme="majorHAnsi" w:cstheme="majorHAnsi"/>
          <w:b/>
        </w:rPr>
        <w:t xml:space="preserve">DISCUSSION: </w:t>
      </w:r>
    </w:p>
    <w:p w14:paraId="5F1D2FAA" w14:textId="3DED6D4F" w:rsidR="004116F8" w:rsidRPr="002F03DA" w:rsidRDefault="00F9651A" w:rsidP="002F03DA">
      <w:pPr>
        <w:rPr>
          <w:rFonts w:asciiTheme="majorHAnsi" w:hAnsiTheme="majorHAnsi" w:cstheme="majorHAnsi"/>
        </w:rPr>
      </w:pPr>
      <w:r w:rsidRPr="002F03DA">
        <w:rPr>
          <w:rFonts w:asciiTheme="majorHAnsi" w:hAnsiTheme="majorHAnsi" w:cstheme="majorHAnsi"/>
        </w:rPr>
        <w:t xml:space="preserve">The Bex-Plex workflow integrates the iterative protein staining platform, IBEX, with RNAscope </w:t>
      </w:r>
      <w:r w:rsidRPr="002F03DA">
        <w:rPr>
          <w:rFonts w:asciiTheme="majorHAnsi" w:hAnsiTheme="majorHAnsi" w:cstheme="majorHAnsi"/>
          <w:i/>
          <w:iCs/>
        </w:rPr>
        <w:t xml:space="preserve">in situ </w:t>
      </w:r>
      <w:r w:rsidRPr="002F03DA">
        <w:rPr>
          <w:rFonts w:asciiTheme="majorHAnsi" w:hAnsiTheme="majorHAnsi" w:cstheme="majorHAnsi"/>
        </w:rPr>
        <w:t>hybridization to enable simultaneous detection of proteins and RNA transcripts at single-cell resolution.</w:t>
      </w:r>
      <w:r w:rsidR="00D47514">
        <w:rPr>
          <w:rFonts w:asciiTheme="majorHAnsi" w:hAnsiTheme="majorHAnsi" w:cstheme="majorHAnsi"/>
        </w:rPr>
        <w:t xml:space="preserve"> </w:t>
      </w:r>
      <w:r w:rsidR="00D47514" w:rsidRPr="00D47514">
        <w:rPr>
          <w:rFonts w:asciiTheme="majorHAnsi" w:hAnsiTheme="majorHAnsi" w:cstheme="majorHAnsi"/>
        </w:rPr>
        <w:t>The primary goal of this protocol is to provide a reproducible method for integrated spatial analysis of protein and RNA expression within intact tissues.</w:t>
      </w:r>
      <w:r w:rsidRPr="002F03DA">
        <w:rPr>
          <w:rFonts w:asciiTheme="majorHAnsi" w:hAnsiTheme="majorHAnsi" w:cstheme="majorHAnsi"/>
        </w:rPr>
        <w:t xml:space="preserve"> The ability to measure both protein and RNA expression in the same tissue has previously presented technical challenge</w:t>
      </w:r>
      <w:r w:rsidR="00643548" w:rsidRPr="002F03DA">
        <w:rPr>
          <w:rFonts w:asciiTheme="majorHAnsi" w:hAnsiTheme="majorHAnsi" w:cstheme="majorHAnsi"/>
        </w:rPr>
        <w:t xml:space="preserve">s: high costs, complex antigen retrieval steps, limited multiplex capacity, resolution limitations (non-single cell), nonlinear signal amplification, and extensive bioinformatics pipelines for downstream processing </w:t>
      </w:r>
      <w:r w:rsidR="0040004E" w:rsidRPr="002F03DA">
        <w:rPr>
          <w:rFonts w:asciiTheme="majorHAnsi" w:hAnsiTheme="majorHAnsi" w:cstheme="majorHAnsi"/>
          <w:vertAlign w:val="superscript"/>
        </w:rPr>
        <w:t>1</w:t>
      </w:r>
      <w:r w:rsidR="00605212">
        <w:rPr>
          <w:rFonts w:asciiTheme="majorHAnsi" w:hAnsiTheme="majorHAnsi" w:cstheme="majorHAnsi"/>
          <w:vertAlign w:val="superscript"/>
        </w:rPr>
        <w:t>7</w:t>
      </w:r>
      <w:r w:rsidR="0040004E" w:rsidRPr="002F03DA">
        <w:rPr>
          <w:rFonts w:asciiTheme="majorHAnsi" w:hAnsiTheme="majorHAnsi" w:cstheme="majorHAnsi"/>
          <w:vertAlign w:val="superscript"/>
        </w:rPr>
        <w:t>,</w:t>
      </w:r>
      <w:r w:rsidR="00643548" w:rsidRPr="002F03DA">
        <w:rPr>
          <w:rFonts w:asciiTheme="majorHAnsi" w:hAnsiTheme="majorHAnsi" w:cstheme="majorHAnsi"/>
          <w:vertAlign w:val="superscript"/>
        </w:rPr>
        <w:t>1</w:t>
      </w:r>
      <w:r w:rsidR="00605212">
        <w:rPr>
          <w:rFonts w:asciiTheme="majorHAnsi" w:hAnsiTheme="majorHAnsi" w:cstheme="majorHAnsi"/>
          <w:vertAlign w:val="superscript"/>
        </w:rPr>
        <w:t>8</w:t>
      </w:r>
      <w:r w:rsidR="00643548" w:rsidRPr="002F03DA">
        <w:rPr>
          <w:rFonts w:asciiTheme="majorHAnsi" w:hAnsiTheme="majorHAnsi" w:cstheme="majorHAnsi"/>
          <w:vertAlign w:val="superscript"/>
        </w:rPr>
        <w:t>,1</w:t>
      </w:r>
      <w:r w:rsidR="00605212">
        <w:rPr>
          <w:rFonts w:asciiTheme="majorHAnsi" w:hAnsiTheme="majorHAnsi" w:cstheme="majorHAnsi"/>
          <w:vertAlign w:val="superscript"/>
        </w:rPr>
        <w:t>9</w:t>
      </w:r>
      <w:r w:rsidR="00643548" w:rsidRPr="002F03DA">
        <w:rPr>
          <w:rFonts w:asciiTheme="majorHAnsi" w:hAnsiTheme="majorHAnsi" w:cstheme="majorHAnsi"/>
        </w:rPr>
        <w:t>.</w:t>
      </w:r>
      <w:r w:rsidR="002B18CF" w:rsidRPr="002F03DA">
        <w:rPr>
          <w:rFonts w:asciiTheme="majorHAnsi" w:hAnsiTheme="majorHAnsi" w:cstheme="majorHAnsi"/>
        </w:rPr>
        <w:t xml:space="preserve"> </w:t>
      </w:r>
      <w:r w:rsidR="00D47514" w:rsidRPr="00D47514">
        <w:rPr>
          <w:rFonts w:asciiTheme="majorHAnsi" w:hAnsiTheme="majorHAnsi" w:cstheme="majorHAnsi"/>
        </w:rPr>
        <w:t xml:space="preserve">Compared to existing approaches such as multiplex immunofluorescence, OPAL/TSA staining, and spatial transcriptomics platforms, Bex-Plex enables </w:t>
      </w:r>
      <w:r w:rsidR="000204C8">
        <w:rPr>
          <w:rFonts w:asciiTheme="majorHAnsi" w:hAnsiTheme="majorHAnsi" w:cstheme="majorHAnsi"/>
        </w:rPr>
        <w:t xml:space="preserve">reproducible, quantitative, and </w:t>
      </w:r>
      <w:r w:rsidR="00D47514" w:rsidRPr="00D47514">
        <w:rPr>
          <w:rFonts w:asciiTheme="majorHAnsi" w:hAnsiTheme="majorHAnsi" w:cstheme="majorHAnsi"/>
        </w:rPr>
        <w:t>high-plex</w:t>
      </w:r>
      <w:r w:rsidR="000204C8">
        <w:rPr>
          <w:rFonts w:asciiTheme="majorHAnsi" w:hAnsiTheme="majorHAnsi" w:cstheme="majorHAnsi"/>
        </w:rPr>
        <w:t xml:space="preserve"> simultaneous</w:t>
      </w:r>
      <w:r w:rsidR="00D47514" w:rsidRPr="00D47514">
        <w:rPr>
          <w:rFonts w:asciiTheme="majorHAnsi" w:hAnsiTheme="majorHAnsi" w:cstheme="majorHAnsi"/>
        </w:rPr>
        <w:t xml:space="preserve"> detection while preserving spatial context and nuclear morphology for accurate image alignment</w:t>
      </w:r>
      <w:r w:rsidR="000204C8">
        <w:rPr>
          <w:rFonts w:asciiTheme="majorHAnsi" w:hAnsiTheme="majorHAnsi" w:cstheme="majorHAnsi"/>
        </w:rPr>
        <w:t xml:space="preserve">. </w:t>
      </w:r>
      <w:r w:rsidR="00643548" w:rsidRPr="002F03DA">
        <w:rPr>
          <w:rFonts w:asciiTheme="majorHAnsi" w:hAnsiTheme="majorHAnsi" w:cstheme="majorHAnsi"/>
        </w:rPr>
        <w:t>Additionally, Bex-Plex can be performed in a standard lab environment and generates data at a single cell resolution that is straightforward to process.</w:t>
      </w:r>
      <w:r w:rsidR="002B18CF" w:rsidRPr="002F03DA">
        <w:rPr>
          <w:rFonts w:asciiTheme="majorHAnsi" w:hAnsiTheme="majorHAnsi" w:cstheme="majorHAnsi"/>
        </w:rPr>
        <w:t xml:space="preserve"> </w:t>
      </w:r>
      <w:r w:rsidRPr="002F03DA">
        <w:rPr>
          <w:rFonts w:asciiTheme="majorHAnsi" w:hAnsiTheme="majorHAnsi" w:cstheme="majorHAnsi"/>
        </w:rPr>
        <w:t>Leveraging this protocol to gain a comprehensive understanding of cell-cell interactions within a variety of tissue contexts, such as in the tumor microenvironment, will be essential for developing more effective immunotherapies and improving patient outcomes across disease states.</w:t>
      </w:r>
    </w:p>
    <w:p w14:paraId="0A96B62A" w14:textId="3F11F206" w:rsidR="00CB6E03" w:rsidRPr="002F03DA" w:rsidRDefault="00CB6E03" w:rsidP="002F03DA">
      <w:pPr>
        <w:rPr>
          <w:rFonts w:asciiTheme="majorHAnsi" w:hAnsiTheme="majorHAnsi" w:cstheme="majorHAnsi"/>
        </w:rPr>
      </w:pPr>
    </w:p>
    <w:p w14:paraId="7CA6864E" w14:textId="58875513" w:rsidR="00E12558" w:rsidRPr="00054279" w:rsidRDefault="00F9651A" w:rsidP="002F03DA">
      <w:pPr>
        <w:rPr>
          <w:rFonts w:asciiTheme="majorHAnsi" w:hAnsiTheme="majorHAnsi" w:cstheme="majorHAnsi"/>
        </w:rPr>
      </w:pPr>
      <w:r w:rsidRPr="002F03DA">
        <w:rPr>
          <w:rFonts w:asciiTheme="majorHAnsi" w:hAnsiTheme="majorHAnsi" w:cstheme="majorHAnsi"/>
        </w:rPr>
        <w:t>Our method is performed on fixed tissues embedded in OCT and follows the</w:t>
      </w:r>
      <w:r w:rsidR="512B9672" w:rsidRPr="002F03DA">
        <w:rPr>
          <w:rFonts w:asciiTheme="majorHAnsi" w:hAnsiTheme="majorHAnsi" w:cstheme="majorHAnsi"/>
        </w:rPr>
        <w:t xml:space="preserve"> standard IBEX </w:t>
      </w:r>
      <w:r w:rsidRPr="002F03DA">
        <w:rPr>
          <w:rFonts w:asciiTheme="majorHAnsi" w:hAnsiTheme="majorHAnsi" w:cstheme="majorHAnsi"/>
        </w:rPr>
        <w:t xml:space="preserve">workflow </w:t>
      </w:r>
      <w:r w:rsidR="512B9672" w:rsidRPr="002F03DA">
        <w:rPr>
          <w:rFonts w:asciiTheme="majorHAnsi" w:hAnsiTheme="majorHAnsi" w:cstheme="majorHAnsi"/>
        </w:rPr>
        <w:t>with</w:t>
      </w:r>
      <w:r w:rsidRPr="002F03DA">
        <w:rPr>
          <w:rFonts w:asciiTheme="majorHAnsi" w:hAnsiTheme="majorHAnsi" w:cstheme="majorHAnsi"/>
        </w:rPr>
        <w:t>out</w:t>
      </w:r>
      <w:r w:rsidR="512B9672" w:rsidRPr="002F03DA">
        <w:rPr>
          <w:rFonts w:asciiTheme="majorHAnsi" w:hAnsiTheme="majorHAnsi" w:cstheme="majorHAnsi"/>
        </w:rPr>
        <w:t xml:space="preserve"> modification</w:t>
      </w:r>
      <w:r w:rsidRPr="002F03DA">
        <w:rPr>
          <w:rFonts w:asciiTheme="majorHAnsi" w:hAnsiTheme="majorHAnsi" w:cstheme="majorHAnsi"/>
        </w:rPr>
        <w:t>,</w:t>
      </w:r>
      <w:r w:rsidR="512B9672" w:rsidRPr="002F03DA">
        <w:rPr>
          <w:rFonts w:asciiTheme="majorHAnsi" w:hAnsiTheme="majorHAnsi" w:cstheme="majorHAnsi"/>
        </w:rPr>
        <w:t xml:space="preserve"> followed by </w:t>
      </w:r>
      <w:r w:rsidRPr="002F03DA">
        <w:rPr>
          <w:rFonts w:asciiTheme="majorHAnsi" w:hAnsiTheme="majorHAnsi" w:cstheme="majorHAnsi"/>
        </w:rPr>
        <w:t xml:space="preserve">a slightly altered </w:t>
      </w:r>
      <w:r w:rsidR="512B9672" w:rsidRPr="002F03DA">
        <w:rPr>
          <w:rFonts w:asciiTheme="majorHAnsi" w:hAnsiTheme="majorHAnsi" w:cstheme="majorHAnsi"/>
        </w:rPr>
        <w:t>RNAscope</w:t>
      </w:r>
      <w:r w:rsidR="00CF1EF0" w:rsidRPr="002F03DA">
        <w:rPr>
          <w:rFonts w:asciiTheme="majorHAnsi" w:hAnsiTheme="majorHAnsi" w:cstheme="majorHAnsi"/>
        </w:rPr>
        <w:t xml:space="preserve"> HiPlex</w:t>
      </w:r>
      <w:r w:rsidR="512B9672" w:rsidRPr="002F03DA">
        <w:rPr>
          <w:rFonts w:asciiTheme="majorHAnsi" w:hAnsiTheme="majorHAnsi" w:cstheme="majorHAnsi"/>
        </w:rPr>
        <w:t xml:space="preserve"> </w:t>
      </w:r>
      <w:r w:rsidRPr="002F03DA">
        <w:rPr>
          <w:rFonts w:asciiTheme="majorHAnsi" w:hAnsiTheme="majorHAnsi" w:cstheme="majorHAnsi"/>
        </w:rPr>
        <w:t>protocol</w:t>
      </w:r>
      <w:r w:rsidR="512B9672" w:rsidRPr="002F03DA">
        <w:rPr>
          <w:rFonts w:asciiTheme="majorHAnsi" w:hAnsiTheme="majorHAnsi" w:cstheme="majorHAnsi"/>
        </w:rPr>
        <w:t xml:space="preserve">. </w:t>
      </w:r>
      <w:r w:rsidR="006567AC" w:rsidRPr="002F03DA">
        <w:rPr>
          <w:rFonts w:asciiTheme="majorHAnsi" w:hAnsiTheme="majorHAnsi" w:cstheme="majorHAnsi"/>
        </w:rPr>
        <w:t xml:space="preserve">A key </w:t>
      </w:r>
      <w:r w:rsidR="00CB6E03" w:rsidRPr="002F03DA">
        <w:rPr>
          <w:rFonts w:asciiTheme="majorHAnsi" w:hAnsiTheme="majorHAnsi" w:cstheme="majorHAnsi"/>
        </w:rPr>
        <w:t xml:space="preserve">difference </w:t>
      </w:r>
      <w:r w:rsidR="006567AC" w:rsidRPr="002F03DA">
        <w:rPr>
          <w:rFonts w:asciiTheme="majorHAnsi" w:hAnsiTheme="majorHAnsi" w:cstheme="majorHAnsi"/>
        </w:rPr>
        <w:t>is the target-retrieval step</w:t>
      </w:r>
      <w:r w:rsidR="00C77843" w:rsidRPr="002F03DA">
        <w:rPr>
          <w:rFonts w:asciiTheme="majorHAnsi" w:hAnsiTheme="majorHAnsi" w:cstheme="majorHAnsi"/>
        </w:rPr>
        <w:t xml:space="preserve"> at the beginning of the RNA hybridization workflow</w:t>
      </w:r>
      <w:r w:rsidR="006567AC" w:rsidRPr="002F03DA">
        <w:rPr>
          <w:rFonts w:asciiTheme="majorHAnsi" w:hAnsiTheme="majorHAnsi" w:cstheme="majorHAnsi"/>
        </w:rPr>
        <w:t>: instead of the</w:t>
      </w:r>
      <w:r w:rsidR="512B9672" w:rsidRPr="002F03DA">
        <w:rPr>
          <w:rFonts w:asciiTheme="majorHAnsi" w:hAnsiTheme="majorHAnsi" w:cstheme="majorHAnsi"/>
        </w:rPr>
        <w:t xml:space="preserve"> manufacturer</w:t>
      </w:r>
      <w:r w:rsidR="006567AC" w:rsidRPr="002F03DA">
        <w:rPr>
          <w:rFonts w:asciiTheme="majorHAnsi" w:hAnsiTheme="majorHAnsi" w:cstheme="majorHAnsi"/>
        </w:rPr>
        <w:t xml:space="preserve">’s </w:t>
      </w:r>
      <w:r w:rsidR="512B9672" w:rsidRPr="002F03DA">
        <w:rPr>
          <w:rFonts w:asciiTheme="majorHAnsi" w:hAnsiTheme="majorHAnsi" w:cstheme="majorHAnsi"/>
        </w:rPr>
        <w:t>99</w:t>
      </w:r>
      <w:r w:rsidR="003D1BBE" w:rsidRPr="002F03DA">
        <w:rPr>
          <w:rFonts w:asciiTheme="majorHAnsi" w:hAnsiTheme="majorHAnsi" w:cstheme="majorHAnsi"/>
        </w:rPr>
        <w:t>°C</w:t>
      </w:r>
      <w:r w:rsidR="512B9672" w:rsidRPr="002F03DA">
        <w:rPr>
          <w:rFonts w:asciiTheme="majorHAnsi" w:hAnsiTheme="majorHAnsi" w:cstheme="majorHAnsi"/>
        </w:rPr>
        <w:t xml:space="preserve"> for 5 </w:t>
      </w:r>
      <w:r w:rsidR="00A5359A">
        <w:rPr>
          <w:rFonts w:asciiTheme="majorHAnsi" w:hAnsiTheme="majorHAnsi" w:cstheme="majorHAnsi"/>
        </w:rPr>
        <w:t>min</w:t>
      </w:r>
      <w:r w:rsidR="512B9672" w:rsidRPr="002F03DA">
        <w:rPr>
          <w:rFonts w:asciiTheme="majorHAnsi" w:hAnsiTheme="majorHAnsi" w:cstheme="majorHAnsi"/>
        </w:rPr>
        <w:t xml:space="preserve">, </w:t>
      </w:r>
      <w:r w:rsidR="00D15508" w:rsidRPr="002F03DA">
        <w:rPr>
          <w:rFonts w:asciiTheme="majorHAnsi" w:hAnsiTheme="majorHAnsi" w:cstheme="majorHAnsi"/>
        </w:rPr>
        <w:t>retrieval is performed at</w:t>
      </w:r>
      <w:r w:rsidR="512B9672" w:rsidRPr="002F03DA">
        <w:rPr>
          <w:rFonts w:asciiTheme="majorHAnsi" w:hAnsiTheme="majorHAnsi" w:cstheme="majorHAnsi"/>
        </w:rPr>
        <w:t xml:space="preserve"> 60</w:t>
      </w:r>
      <w:r w:rsidRPr="002F03DA">
        <w:rPr>
          <w:rFonts w:asciiTheme="majorHAnsi" w:hAnsiTheme="majorHAnsi" w:cstheme="majorHAnsi"/>
        </w:rPr>
        <w:t>°</w:t>
      </w:r>
      <w:r w:rsidR="00CB6E03" w:rsidRPr="002F03DA">
        <w:rPr>
          <w:rFonts w:asciiTheme="majorHAnsi" w:hAnsiTheme="majorHAnsi" w:cstheme="majorHAnsi"/>
        </w:rPr>
        <w:t>C</w:t>
      </w:r>
      <w:r w:rsidR="512B9672" w:rsidRPr="002F03DA">
        <w:rPr>
          <w:rFonts w:asciiTheme="majorHAnsi" w:hAnsiTheme="majorHAnsi" w:cstheme="majorHAnsi"/>
        </w:rPr>
        <w:t xml:space="preserve"> for 1 h</w:t>
      </w:r>
      <w:r w:rsidR="00D15508" w:rsidRPr="002F03DA">
        <w:rPr>
          <w:rFonts w:asciiTheme="majorHAnsi" w:hAnsiTheme="majorHAnsi" w:cstheme="majorHAnsi"/>
        </w:rPr>
        <w:t>. This adjustment</w:t>
      </w:r>
      <w:r w:rsidR="512B9672" w:rsidRPr="002F03DA">
        <w:rPr>
          <w:rFonts w:asciiTheme="majorHAnsi" w:hAnsiTheme="majorHAnsi" w:cstheme="majorHAnsi"/>
        </w:rPr>
        <w:t xml:space="preserve"> preserve</w:t>
      </w:r>
      <w:r w:rsidR="00D15508" w:rsidRPr="002F03DA">
        <w:rPr>
          <w:rFonts w:asciiTheme="majorHAnsi" w:hAnsiTheme="majorHAnsi" w:cstheme="majorHAnsi"/>
        </w:rPr>
        <w:t>s</w:t>
      </w:r>
      <w:r w:rsidR="512B9672" w:rsidRPr="002F03DA">
        <w:rPr>
          <w:rFonts w:asciiTheme="majorHAnsi" w:hAnsiTheme="majorHAnsi" w:cstheme="majorHAnsi"/>
        </w:rPr>
        <w:t xml:space="preserve"> </w:t>
      </w:r>
      <w:r w:rsidR="00D15508" w:rsidRPr="002F03DA">
        <w:rPr>
          <w:rFonts w:asciiTheme="majorHAnsi" w:hAnsiTheme="majorHAnsi" w:cstheme="majorHAnsi"/>
        </w:rPr>
        <w:t>nuclear architecture, which is critical</w:t>
      </w:r>
      <w:r w:rsidR="512B9672" w:rsidRPr="002F03DA">
        <w:rPr>
          <w:rFonts w:asciiTheme="majorHAnsi" w:hAnsiTheme="majorHAnsi" w:cstheme="majorHAnsi"/>
        </w:rPr>
        <w:t xml:space="preserve"> for </w:t>
      </w:r>
      <w:r w:rsidR="00D15508" w:rsidRPr="002F03DA">
        <w:rPr>
          <w:rFonts w:asciiTheme="majorHAnsi" w:hAnsiTheme="majorHAnsi" w:cstheme="majorHAnsi"/>
        </w:rPr>
        <w:t xml:space="preserve">accurate </w:t>
      </w:r>
      <w:r w:rsidR="00D15508" w:rsidRPr="00054279">
        <w:rPr>
          <w:rFonts w:asciiTheme="majorHAnsi" w:hAnsiTheme="majorHAnsi" w:cstheme="majorHAnsi"/>
        </w:rPr>
        <w:t xml:space="preserve">image </w:t>
      </w:r>
      <w:r w:rsidR="512B9672" w:rsidRPr="00054279">
        <w:rPr>
          <w:rFonts w:asciiTheme="majorHAnsi" w:hAnsiTheme="majorHAnsi" w:cstheme="majorHAnsi"/>
        </w:rPr>
        <w:t xml:space="preserve">alignment </w:t>
      </w:r>
      <w:r w:rsidR="00D15508" w:rsidRPr="00054279">
        <w:rPr>
          <w:rFonts w:asciiTheme="majorHAnsi" w:hAnsiTheme="majorHAnsi" w:cstheme="majorHAnsi"/>
        </w:rPr>
        <w:t>between</w:t>
      </w:r>
      <w:r w:rsidR="512B9672" w:rsidRPr="00054279">
        <w:rPr>
          <w:rFonts w:asciiTheme="majorHAnsi" w:hAnsiTheme="majorHAnsi" w:cstheme="majorHAnsi"/>
        </w:rPr>
        <w:t xml:space="preserve"> protein </w:t>
      </w:r>
      <w:r w:rsidR="00D15508" w:rsidRPr="00054279">
        <w:rPr>
          <w:rFonts w:asciiTheme="majorHAnsi" w:hAnsiTheme="majorHAnsi" w:cstheme="majorHAnsi"/>
        </w:rPr>
        <w:t>and RNA cycles</w:t>
      </w:r>
      <w:r w:rsidR="512B9672" w:rsidRPr="00054279">
        <w:rPr>
          <w:rFonts w:asciiTheme="majorHAnsi" w:hAnsiTheme="majorHAnsi" w:cstheme="majorHAnsi"/>
        </w:rPr>
        <w:t xml:space="preserve">. </w:t>
      </w:r>
      <w:r w:rsidR="00D47514" w:rsidRPr="00D47514">
        <w:rPr>
          <w:rFonts w:asciiTheme="majorHAnsi" w:hAnsiTheme="majorHAnsi" w:cstheme="majorHAnsi"/>
        </w:rPr>
        <w:t xml:space="preserve">Critical steps of this protocol include maintaining consistent target retrieval temperature, efficient fluorophore bleaching using </w:t>
      </w:r>
      <w:proofErr w:type="spellStart"/>
      <w:r w:rsidR="00D47514" w:rsidRPr="00D47514">
        <w:rPr>
          <w:rFonts w:asciiTheme="majorHAnsi" w:hAnsiTheme="majorHAnsi" w:cstheme="majorHAnsi"/>
        </w:rPr>
        <w:t>LiBH</w:t>
      </w:r>
      <w:proofErr w:type="spellEnd"/>
      <w:r w:rsidR="00D47514" w:rsidRPr="00D47514">
        <w:rPr>
          <w:rFonts w:asciiTheme="majorHAnsi" w:hAnsiTheme="majorHAnsi" w:cstheme="majorHAnsi"/>
        </w:rPr>
        <w:t>₄, and minimizing RNA degradation through rapid processing and use of RNase-free reagents.</w:t>
      </w:r>
      <w:r w:rsidR="00D47514">
        <w:rPr>
          <w:rFonts w:asciiTheme="majorHAnsi" w:hAnsiTheme="majorHAnsi" w:cstheme="majorHAnsi"/>
        </w:rPr>
        <w:t xml:space="preserve"> </w:t>
      </w:r>
      <w:r w:rsidR="000204C8">
        <w:rPr>
          <w:rFonts w:asciiTheme="majorHAnsi" w:hAnsiTheme="majorHAnsi" w:cstheme="majorHAnsi"/>
        </w:rPr>
        <w:t xml:space="preserve">It is most important to ensure the </w:t>
      </w:r>
      <w:r w:rsidR="00B40D55" w:rsidRPr="00054279">
        <w:rPr>
          <w:rFonts w:asciiTheme="majorHAnsi" w:hAnsiTheme="majorHAnsi" w:cstheme="majorHAnsi"/>
        </w:rPr>
        <w:t xml:space="preserve">use of </w:t>
      </w:r>
      <w:r w:rsidR="512B9672" w:rsidRPr="00054279">
        <w:rPr>
          <w:rFonts w:asciiTheme="majorHAnsi" w:hAnsiTheme="majorHAnsi" w:cstheme="majorHAnsi"/>
        </w:rPr>
        <w:t>pre-warm</w:t>
      </w:r>
      <w:r w:rsidR="00B40D55" w:rsidRPr="00054279">
        <w:rPr>
          <w:rFonts w:asciiTheme="majorHAnsi" w:hAnsiTheme="majorHAnsi" w:cstheme="majorHAnsi"/>
        </w:rPr>
        <w:t>ed</w:t>
      </w:r>
      <w:r w:rsidR="512B9672" w:rsidRPr="00054279">
        <w:rPr>
          <w:rFonts w:asciiTheme="majorHAnsi" w:hAnsiTheme="majorHAnsi" w:cstheme="majorHAnsi"/>
        </w:rPr>
        <w:t xml:space="preserve"> target retrieval reagents </w:t>
      </w:r>
      <w:r w:rsidR="00B40D55" w:rsidRPr="00054279">
        <w:rPr>
          <w:rFonts w:asciiTheme="majorHAnsi" w:hAnsiTheme="majorHAnsi" w:cstheme="majorHAnsi"/>
        </w:rPr>
        <w:t>at</w:t>
      </w:r>
      <w:r w:rsidR="512B9672" w:rsidRPr="00054279">
        <w:rPr>
          <w:rFonts w:asciiTheme="majorHAnsi" w:hAnsiTheme="majorHAnsi" w:cstheme="majorHAnsi"/>
        </w:rPr>
        <w:t xml:space="preserve"> 60</w:t>
      </w:r>
      <w:r w:rsidRPr="00054279">
        <w:rPr>
          <w:rFonts w:asciiTheme="majorHAnsi" w:hAnsiTheme="majorHAnsi" w:cstheme="majorHAnsi"/>
        </w:rPr>
        <w:t>°</w:t>
      </w:r>
      <w:r w:rsidR="003D1BBE" w:rsidRPr="00054279">
        <w:rPr>
          <w:rFonts w:asciiTheme="majorHAnsi" w:hAnsiTheme="majorHAnsi" w:cstheme="majorHAnsi"/>
        </w:rPr>
        <w:t>C</w:t>
      </w:r>
      <w:r w:rsidR="00D15508" w:rsidRPr="00054279">
        <w:rPr>
          <w:rFonts w:asciiTheme="majorHAnsi" w:hAnsiTheme="majorHAnsi" w:cstheme="majorHAnsi"/>
        </w:rPr>
        <w:t>; f</w:t>
      </w:r>
      <w:r w:rsidR="512B9672" w:rsidRPr="00054279">
        <w:rPr>
          <w:rFonts w:asciiTheme="majorHAnsi" w:hAnsiTheme="majorHAnsi" w:cstheme="majorHAnsi"/>
        </w:rPr>
        <w:t xml:space="preserve">ailure to </w:t>
      </w:r>
      <w:r w:rsidR="0020400A" w:rsidRPr="00054279">
        <w:rPr>
          <w:rFonts w:asciiTheme="majorHAnsi" w:hAnsiTheme="majorHAnsi" w:cstheme="majorHAnsi"/>
        </w:rPr>
        <w:t>do so</w:t>
      </w:r>
      <w:r w:rsidR="512B9672" w:rsidRPr="00054279">
        <w:rPr>
          <w:rFonts w:asciiTheme="majorHAnsi" w:hAnsiTheme="majorHAnsi" w:cstheme="majorHAnsi"/>
        </w:rPr>
        <w:t xml:space="preserve"> </w:t>
      </w:r>
      <w:r w:rsidR="0020400A" w:rsidRPr="00054279">
        <w:rPr>
          <w:rFonts w:asciiTheme="majorHAnsi" w:hAnsiTheme="majorHAnsi" w:cstheme="majorHAnsi"/>
        </w:rPr>
        <w:t>can</w:t>
      </w:r>
      <w:r w:rsidR="512B9672" w:rsidRPr="00054279">
        <w:rPr>
          <w:rFonts w:asciiTheme="majorHAnsi" w:hAnsiTheme="majorHAnsi" w:cstheme="majorHAnsi"/>
        </w:rPr>
        <w:t xml:space="preserve"> cause </w:t>
      </w:r>
      <w:r w:rsidR="0020400A" w:rsidRPr="00054279">
        <w:rPr>
          <w:rFonts w:asciiTheme="majorHAnsi" w:hAnsiTheme="majorHAnsi" w:cstheme="majorHAnsi"/>
        </w:rPr>
        <w:t>nuclear swelling</w:t>
      </w:r>
      <w:r w:rsidR="512B9672" w:rsidRPr="00054279">
        <w:rPr>
          <w:rFonts w:asciiTheme="majorHAnsi" w:hAnsiTheme="majorHAnsi" w:cstheme="majorHAnsi"/>
        </w:rPr>
        <w:t xml:space="preserve"> even with the altered incubation step. </w:t>
      </w:r>
    </w:p>
    <w:p w14:paraId="4ECEDC83" w14:textId="77777777" w:rsidR="00E12558" w:rsidRPr="00054279" w:rsidRDefault="00E12558" w:rsidP="002F03DA">
      <w:pPr>
        <w:rPr>
          <w:rFonts w:asciiTheme="majorHAnsi" w:hAnsiTheme="majorHAnsi" w:cstheme="majorHAnsi"/>
        </w:rPr>
      </w:pPr>
    </w:p>
    <w:p w14:paraId="5EE5FC0E" w14:textId="6C4AB2A5" w:rsidR="00244F0D" w:rsidRPr="002F03DA" w:rsidRDefault="00130057" w:rsidP="002F03DA">
      <w:pPr>
        <w:rPr>
          <w:rFonts w:asciiTheme="majorHAnsi" w:hAnsiTheme="majorHAnsi" w:cstheme="majorHAnsi"/>
        </w:rPr>
      </w:pPr>
      <w:r w:rsidRPr="002F03DA">
        <w:rPr>
          <w:rFonts w:asciiTheme="majorHAnsi" w:hAnsiTheme="majorHAnsi" w:cstheme="majorHAnsi"/>
        </w:rPr>
        <w:t xml:space="preserve">While it has been shown that 15 </w:t>
      </w:r>
      <w:r w:rsidR="00A5359A">
        <w:rPr>
          <w:rFonts w:asciiTheme="majorHAnsi" w:hAnsiTheme="majorHAnsi" w:cstheme="majorHAnsi"/>
        </w:rPr>
        <w:t>min</w:t>
      </w:r>
      <w:r w:rsidRPr="002F03DA">
        <w:rPr>
          <w:rFonts w:asciiTheme="majorHAnsi" w:hAnsiTheme="majorHAnsi" w:cstheme="majorHAnsi"/>
        </w:rPr>
        <w:t xml:space="preserve"> of incubation with LiBH</w:t>
      </w:r>
      <w:r w:rsidRPr="002F03DA">
        <w:rPr>
          <w:rFonts w:asciiTheme="majorHAnsi" w:hAnsiTheme="majorHAnsi" w:cstheme="majorHAnsi"/>
          <w:vertAlign w:val="subscript"/>
        </w:rPr>
        <w:t>4</w:t>
      </w:r>
      <w:r w:rsidRPr="002F03DA">
        <w:rPr>
          <w:rFonts w:asciiTheme="majorHAnsi" w:hAnsiTheme="majorHAnsi" w:cstheme="majorHAnsi"/>
        </w:rPr>
        <w:t xml:space="preserve"> is adequate to inactivate many commonly used fluorophores, it is recommended </w:t>
      </w:r>
      <w:r w:rsidR="0016708F" w:rsidRPr="002F03DA">
        <w:rPr>
          <w:rFonts w:asciiTheme="majorHAnsi" w:hAnsiTheme="majorHAnsi" w:cstheme="majorHAnsi"/>
        </w:rPr>
        <w:t>to individually verify this process for each</w:t>
      </w:r>
      <w:r w:rsidR="009344CF">
        <w:rPr>
          <w:rFonts w:asciiTheme="majorHAnsi" w:hAnsiTheme="majorHAnsi" w:cstheme="majorHAnsi"/>
        </w:rPr>
        <w:t xml:space="preserve"> protein</w:t>
      </w:r>
      <w:r w:rsidR="0016708F" w:rsidRPr="002F03DA">
        <w:rPr>
          <w:rFonts w:asciiTheme="majorHAnsi" w:hAnsiTheme="majorHAnsi" w:cstheme="majorHAnsi"/>
        </w:rPr>
        <w:t xml:space="preserve"> cycle before running the whole Bex-Plex protocol</w:t>
      </w:r>
      <w:r w:rsidR="009344CF">
        <w:rPr>
          <w:rFonts w:asciiTheme="majorHAnsi" w:hAnsiTheme="majorHAnsi" w:cstheme="majorHAnsi"/>
        </w:rPr>
        <w:t xml:space="preserve">. In the initial IBEX publications it is well characterized that </w:t>
      </w:r>
      <w:r w:rsidR="00D33F99">
        <w:rPr>
          <w:rFonts w:asciiTheme="majorHAnsi" w:hAnsiTheme="majorHAnsi" w:cstheme="majorHAnsi"/>
        </w:rPr>
        <w:t>not all</w:t>
      </w:r>
      <w:r w:rsidR="009344CF">
        <w:rPr>
          <w:rFonts w:asciiTheme="majorHAnsi" w:hAnsiTheme="majorHAnsi" w:cstheme="majorHAnsi"/>
        </w:rPr>
        <w:t xml:space="preserve"> IBEX-compatible </w:t>
      </w:r>
      <w:proofErr w:type="spellStart"/>
      <w:r w:rsidR="009344CF">
        <w:rPr>
          <w:rFonts w:asciiTheme="majorHAnsi" w:hAnsiTheme="majorHAnsi" w:cstheme="majorHAnsi"/>
        </w:rPr>
        <w:t>flurophores</w:t>
      </w:r>
      <w:proofErr w:type="spellEnd"/>
      <w:r w:rsidR="009344CF">
        <w:rPr>
          <w:rFonts w:asciiTheme="majorHAnsi" w:hAnsiTheme="majorHAnsi" w:cstheme="majorHAnsi"/>
        </w:rPr>
        <w:t xml:space="preserve"> </w:t>
      </w:r>
      <w:r w:rsidR="009344CF" w:rsidRPr="00054279">
        <w:rPr>
          <w:rFonts w:asciiTheme="majorHAnsi" w:hAnsiTheme="majorHAnsi" w:cstheme="majorHAnsi"/>
        </w:rPr>
        <w:t>a</w:t>
      </w:r>
      <w:r w:rsidR="009344CF">
        <w:rPr>
          <w:rFonts w:asciiTheme="majorHAnsi" w:hAnsiTheme="majorHAnsi" w:cstheme="majorHAnsi"/>
        </w:rPr>
        <w:t xml:space="preserve">re </w:t>
      </w:r>
      <w:r w:rsidR="009344CF" w:rsidRPr="00054279">
        <w:rPr>
          <w:rFonts w:asciiTheme="majorHAnsi" w:hAnsiTheme="majorHAnsi" w:cstheme="majorHAnsi"/>
        </w:rPr>
        <w:t>equally bleachable</w:t>
      </w:r>
      <w:r w:rsidR="009344CF" w:rsidRPr="00054279">
        <w:rPr>
          <w:rFonts w:asciiTheme="majorHAnsi" w:hAnsiTheme="majorHAnsi" w:cstheme="majorHAnsi"/>
          <w:vertAlign w:val="superscript"/>
        </w:rPr>
        <w:t>12</w:t>
      </w:r>
      <w:r w:rsidR="00D33F99">
        <w:rPr>
          <w:rFonts w:asciiTheme="majorHAnsi" w:hAnsiTheme="majorHAnsi" w:cstheme="majorHAnsi"/>
        </w:rPr>
        <w:t>. Additionally,</w:t>
      </w:r>
      <w:r w:rsidR="009344CF">
        <w:rPr>
          <w:rFonts w:asciiTheme="majorHAnsi" w:hAnsiTheme="majorHAnsi" w:cstheme="majorHAnsi"/>
        </w:rPr>
        <w:t xml:space="preserve"> our lab has observed that </w:t>
      </w:r>
      <w:r w:rsidR="0016708F" w:rsidRPr="002F03DA">
        <w:rPr>
          <w:rFonts w:asciiTheme="majorHAnsi" w:hAnsiTheme="majorHAnsi" w:cstheme="majorHAnsi"/>
        </w:rPr>
        <w:t xml:space="preserve">some </w:t>
      </w:r>
      <w:r w:rsidR="009344CF">
        <w:rPr>
          <w:rFonts w:asciiTheme="majorHAnsi" w:hAnsiTheme="majorHAnsi" w:cstheme="majorHAnsi"/>
        </w:rPr>
        <w:t xml:space="preserve">high abundance </w:t>
      </w:r>
      <w:r w:rsidR="0016708F" w:rsidRPr="002F03DA">
        <w:rPr>
          <w:rFonts w:asciiTheme="majorHAnsi" w:hAnsiTheme="majorHAnsi" w:cstheme="majorHAnsi"/>
        </w:rPr>
        <w:t xml:space="preserve">structural markers such as vimentin may require a longer </w:t>
      </w:r>
      <w:r w:rsidRPr="002F03DA">
        <w:rPr>
          <w:rFonts w:asciiTheme="majorHAnsi" w:hAnsiTheme="majorHAnsi" w:cstheme="majorHAnsi"/>
        </w:rPr>
        <w:t xml:space="preserve">bleaching </w:t>
      </w:r>
      <w:r w:rsidR="0016708F" w:rsidRPr="002F03DA">
        <w:rPr>
          <w:rFonts w:asciiTheme="majorHAnsi" w:hAnsiTheme="majorHAnsi" w:cstheme="majorHAnsi"/>
        </w:rPr>
        <w:t>time</w:t>
      </w:r>
      <w:r w:rsidR="009344CF">
        <w:rPr>
          <w:rFonts w:asciiTheme="majorHAnsi" w:hAnsiTheme="majorHAnsi" w:cstheme="majorHAnsi"/>
        </w:rPr>
        <w:t xml:space="preserve">. </w:t>
      </w:r>
      <w:r w:rsidR="00D33F99">
        <w:rPr>
          <w:rFonts w:asciiTheme="majorHAnsi" w:hAnsiTheme="majorHAnsi" w:cstheme="majorHAnsi"/>
        </w:rPr>
        <w:t xml:space="preserve">Confirming </w:t>
      </w:r>
      <w:r w:rsidR="009344CF">
        <w:rPr>
          <w:rFonts w:asciiTheme="majorHAnsi" w:hAnsiTheme="majorHAnsi" w:cstheme="majorHAnsi"/>
        </w:rPr>
        <w:t>that the fluorophore and marker combinations being used</w:t>
      </w:r>
      <w:r w:rsidR="00D33F99">
        <w:rPr>
          <w:rFonts w:asciiTheme="majorHAnsi" w:hAnsiTheme="majorHAnsi" w:cstheme="majorHAnsi"/>
        </w:rPr>
        <w:t xml:space="preserve"> will</w:t>
      </w:r>
      <w:r w:rsidR="009344CF">
        <w:rPr>
          <w:rFonts w:asciiTheme="majorHAnsi" w:hAnsiTheme="majorHAnsi" w:cstheme="majorHAnsi"/>
        </w:rPr>
        <w:t xml:space="preserve"> adequately bleach </w:t>
      </w:r>
      <w:r w:rsidR="00D33F99">
        <w:rPr>
          <w:rFonts w:asciiTheme="majorHAnsi" w:hAnsiTheme="majorHAnsi" w:cstheme="majorHAnsi"/>
        </w:rPr>
        <w:t xml:space="preserve">should </w:t>
      </w:r>
      <w:r w:rsidR="009344CF" w:rsidRPr="002F03DA">
        <w:rPr>
          <w:rFonts w:asciiTheme="majorHAnsi" w:hAnsiTheme="majorHAnsi" w:cstheme="majorHAnsi"/>
        </w:rPr>
        <w:t xml:space="preserve">prevent residual signal spill into </w:t>
      </w:r>
      <w:r w:rsidR="009344CF" w:rsidRPr="002F03DA">
        <w:rPr>
          <w:rFonts w:asciiTheme="majorHAnsi" w:hAnsiTheme="majorHAnsi" w:cstheme="majorHAnsi"/>
        </w:rPr>
        <w:lastRenderedPageBreak/>
        <w:t>subsequent protein and RNA cycles.</w:t>
      </w:r>
      <w:r w:rsidR="00D33F99">
        <w:rPr>
          <w:rFonts w:asciiTheme="majorHAnsi" w:hAnsiTheme="majorHAnsi" w:cstheme="majorHAnsi"/>
        </w:rPr>
        <w:t xml:space="preserve"> T</w:t>
      </w:r>
      <w:r w:rsidRPr="002F03DA">
        <w:rPr>
          <w:rFonts w:asciiTheme="majorHAnsi" w:hAnsiTheme="majorHAnsi" w:cstheme="majorHAnsi"/>
        </w:rPr>
        <w:t>he IBEX Community page has excellent resources for IBEX-compatible panel design</w:t>
      </w:r>
      <w:r w:rsidR="00D33F99">
        <w:rPr>
          <w:rFonts w:asciiTheme="majorHAnsi" w:hAnsiTheme="majorHAnsi" w:cstheme="majorHAnsi"/>
        </w:rPr>
        <w:t xml:space="preserve"> </w:t>
      </w:r>
      <w:r w:rsidRPr="002F03DA">
        <w:rPr>
          <w:rFonts w:asciiTheme="majorHAnsi" w:hAnsiTheme="majorHAnsi" w:cstheme="majorHAnsi"/>
        </w:rPr>
        <w:t>and is specifically intended to reduce the burden on new users</w:t>
      </w:r>
      <w:r w:rsidR="00D33F99">
        <w:rPr>
          <w:rFonts w:asciiTheme="majorHAnsi" w:hAnsiTheme="majorHAnsi" w:cstheme="majorHAnsi"/>
        </w:rPr>
        <w:t xml:space="preserve"> by indicating antibody efficacy and fluorophore bleaching times</w:t>
      </w:r>
      <w:r w:rsidR="00BA0E0A">
        <w:rPr>
          <w:rFonts w:asciiTheme="majorHAnsi" w:hAnsiTheme="majorHAnsi" w:cstheme="majorHAnsi"/>
          <w:vertAlign w:val="superscript"/>
        </w:rPr>
        <w:t>20</w:t>
      </w:r>
      <w:r w:rsidR="00D33F99">
        <w:rPr>
          <w:rFonts w:asciiTheme="majorHAnsi" w:hAnsiTheme="majorHAnsi" w:cstheme="majorHAnsi"/>
        </w:rPr>
        <w:t xml:space="preserve">. </w:t>
      </w:r>
      <w:r w:rsidRPr="002F03DA">
        <w:rPr>
          <w:rFonts w:asciiTheme="majorHAnsi" w:hAnsiTheme="majorHAnsi" w:cstheme="majorHAnsi"/>
        </w:rPr>
        <w:t>Furthermore, i</w:t>
      </w:r>
      <w:r w:rsidR="00F96E7F" w:rsidRPr="002F03DA">
        <w:rPr>
          <w:rFonts w:asciiTheme="majorHAnsi" w:hAnsiTheme="majorHAnsi" w:cstheme="majorHAnsi"/>
        </w:rPr>
        <w:t xml:space="preserve">terative staining and bleaching should not affect RNA transcript quality, however it is important to complete protein cycles as fast as possible and use </w:t>
      </w:r>
      <w:proofErr w:type="spellStart"/>
      <w:r w:rsidR="00F96E7F" w:rsidRPr="002F03DA">
        <w:rPr>
          <w:rFonts w:asciiTheme="majorHAnsi" w:hAnsiTheme="majorHAnsi" w:cstheme="majorHAnsi"/>
        </w:rPr>
        <w:t>RNAse</w:t>
      </w:r>
      <w:proofErr w:type="spellEnd"/>
      <w:r w:rsidR="00F96E7F" w:rsidRPr="002F03DA">
        <w:rPr>
          <w:rFonts w:asciiTheme="majorHAnsi" w:hAnsiTheme="majorHAnsi" w:cstheme="majorHAnsi"/>
        </w:rPr>
        <w:t xml:space="preserve">-free reagents to minimize any RNA degradation that may happen over time. Failure to do so will affect probe hybridization and lead to decreased signal for any RNAscope cycles performed, particularly for low abundance transcripts. </w:t>
      </w:r>
      <w:r w:rsidR="00D47514" w:rsidRPr="00D47514">
        <w:rPr>
          <w:rFonts w:asciiTheme="majorHAnsi" w:hAnsiTheme="majorHAnsi" w:cstheme="majorHAnsi"/>
        </w:rPr>
        <w:t>Common issues encountered during the protocol include weak RNA signal, incomplete fluorophore bleaching, and misalignment between imaging cycles, which can be mitigated through optimization of staining conditions and imaging parameters.</w:t>
      </w:r>
    </w:p>
    <w:p w14:paraId="5D85D3D4" w14:textId="5370E23B" w:rsidR="00244F0D" w:rsidRPr="002F03DA" w:rsidRDefault="00244F0D" w:rsidP="002F03DA">
      <w:pPr>
        <w:rPr>
          <w:rFonts w:asciiTheme="majorHAnsi" w:hAnsiTheme="majorHAnsi" w:cstheme="majorHAnsi"/>
        </w:rPr>
      </w:pPr>
    </w:p>
    <w:p w14:paraId="36A7DA18" w14:textId="63EC218E" w:rsidR="00244F0D" w:rsidRPr="002F03DA" w:rsidRDefault="512B9672" w:rsidP="002F03DA">
      <w:pPr>
        <w:rPr>
          <w:rFonts w:asciiTheme="majorHAnsi" w:hAnsiTheme="majorHAnsi" w:cstheme="majorHAnsi"/>
        </w:rPr>
      </w:pPr>
      <w:r w:rsidRPr="002F03DA">
        <w:rPr>
          <w:rFonts w:asciiTheme="majorHAnsi" w:hAnsiTheme="majorHAnsi" w:cstheme="majorHAnsi"/>
        </w:rPr>
        <w:t xml:space="preserve">It is imperative to limit the time spent between performing protein staining and RNA probe hybridization to less than 5 days. </w:t>
      </w:r>
      <w:r w:rsidR="009B7633" w:rsidRPr="002F03DA">
        <w:rPr>
          <w:rFonts w:asciiTheme="majorHAnsi" w:hAnsiTheme="majorHAnsi" w:cstheme="majorHAnsi"/>
        </w:rPr>
        <w:t xml:space="preserve">When </w:t>
      </w:r>
      <w:r w:rsidRPr="002F03DA">
        <w:rPr>
          <w:rFonts w:asciiTheme="majorHAnsi" w:hAnsiTheme="majorHAnsi" w:cstheme="majorHAnsi"/>
        </w:rPr>
        <w:t>performing Bex</w:t>
      </w:r>
      <w:r w:rsidR="004B36CF" w:rsidRPr="002F03DA">
        <w:rPr>
          <w:rFonts w:asciiTheme="majorHAnsi" w:hAnsiTheme="majorHAnsi" w:cstheme="majorHAnsi"/>
        </w:rPr>
        <w:t>-</w:t>
      </w:r>
      <w:r w:rsidRPr="002F03DA">
        <w:rPr>
          <w:rFonts w:asciiTheme="majorHAnsi" w:hAnsiTheme="majorHAnsi" w:cstheme="majorHAnsi"/>
        </w:rPr>
        <w:t xml:space="preserve">Plex on multiple slides, it is highly advised to </w:t>
      </w:r>
      <w:r w:rsidR="001B5126" w:rsidRPr="002F03DA">
        <w:rPr>
          <w:rFonts w:asciiTheme="majorHAnsi" w:hAnsiTheme="majorHAnsi" w:cstheme="majorHAnsi"/>
        </w:rPr>
        <w:t xml:space="preserve">process </w:t>
      </w:r>
      <w:r w:rsidRPr="002F03DA">
        <w:rPr>
          <w:rFonts w:asciiTheme="majorHAnsi" w:hAnsiTheme="majorHAnsi" w:cstheme="majorHAnsi"/>
        </w:rPr>
        <w:t xml:space="preserve">one slide at a time to reduce variability </w:t>
      </w:r>
      <w:r w:rsidR="004B36CF" w:rsidRPr="002F03DA">
        <w:rPr>
          <w:rFonts w:asciiTheme="majorHAnsi" w:hAnsiTheme="majorHAnsi" w:cstheme="majorHAnsi"/>
        </w:rPr>
        <w:t>in RNA degradation</w:t>
      </w:r>
      <w:r w:rsidRPr="002F03DA">
        <w:rPr>
          <w:rFonts w:asciiTheme="majorHAnsi" w:hAnsiTheme="majorHAnsi" w:cstheme="majorHAnsi"/>
        </w:rPr>
        <w:t>. Similar</w:t>
      </w:r>
      <w:r w:rsidR="001B5126" w:rsidRPr="002F03DA">
        <w:rPr>
          <w:rFonts w:asciiTheme="majorHAnsi" w:hAnsiTheme="majorHAnsi" w:cstheme="majorHAnsi"/>
        </w:rPr>
        <w:t xml:space="preserve">ly, </w:t>
      </w:r>
      <w:r w:rsidR="003A58D6" w:rsidRPr="002F03DA">
        <w:rPr>
          <w:rFonts w:asciiTheme="majorHAnsi" w:hAnsiTheme="majorHAnsi" w:cstheme="majorHAnsi"/>
        </w:rPr>
        <w:t xml:space="preserve">limit the time between </w:t>
      </w:r>
      <w:r w:rsidRPr="002F03DA">
        <w:rPr>
          <w:rFonts w:asciiTheme="majorHAnsi" w:hAnsiTheme="majorHAnsi" w:cstheme="majorHAnsi"/>
        </w:rPr>
        <w:t xml:space="preserve">probe hybridization and imaging. While we have </w:t>
      </w:r>
      <w:r w:rsidR="003A58D6" w:rsidRPr="002F03DA">
        <w:rPr>
          <w:rFonts w:asciiTheme="majorHAnsi" w:hAnsiTheme="majorHAnsi" w:cstheme="majorHAnsi"/>
        </w:rPr>
        <w:t xml:space="preserve">successfully imaged </w:t>
      </w:r>
      <w:r w:rsidRPr="002F03DA">
        <w:rPr>
          <w:rFonts w:asciiTheme="majorHAnsi" w:hAnsiTheme="majorHAnsi" w:cstheme="majorHAnsi"/>
        </w:rPr>
        <w:t xml:space="preserve">up to 3 days </w:t>
      </w:r>
      <w:r w:rsidR="003A58D6" w:rsidRPr="002F03DA">
        <w:rPr>
          <w:rFonts w:asciiTheme="majorHAnsi" w:hAnsiTheme="majorHAnsi" w:cstheme="majorHAnsi"/>
        </w:rPr>
        <w:t xml:space="preserve">post </w:t>
      </w:r>
      <w:r w:rsidRPr="002F03DA">
        <w:rPr>
          <w:rFonts w:asciiTheme="majorHAnsi" w:hAnsiTheme="majorHAnsi" w:cstheme="majorHAnsi"/>
        </w:rPr>
        <w:t xml:space="preserve">amplification, longer </w:t>
      </w:r>
      <w:r w:rsidR="0012662B" w:rsidRPr="002F03DA">
        <w:rPr>
          <w:rFonts w:asciiTheme="majorHAnsi" w:hAnsiTheme="majorHAnsi" w:cstheme="majorHAnsi"/>
        </w:rPr>
        <w:t>storage is not recommended</w:t>
      </w:r>
      <w:r w:rsidRPr="002F03DA">
        <w:rPr>
          <w:rFonts w:asciiTheme="majorHAnsi" w:hAnsiTheme="majorHAnsi" w:cstheme="majorHAnsi"/>
        </w:rPr>
        <w:t>.</w:t>
      </w:r>
      <w:r w:rsidR="0022264F" w:rsidRPr="002F03DA">
        <w:rPr>
          <w:rFonts w:asciiTheme="majorHAnsi" w:hAnsiTheme="majorHAnsi" w:cstheme="majorHAnsi"/>
        </w:rPr>
        <w:t xml:space="preserve"> If there is reduced signal after multiple cycles of staining or hybridization, it may be necessary to increase speed throughout the protocol. Ideally, we recommend working as fast as possible, as delays reduce RNA integrity and can diminish amplification.</w:t>
      </w:r>
      <w:r w:rsidRPr="002F03DA">
        <w:rPr>
          <w:rFonts w:asciiTheme="majorHAnsi" w:hAnsiTheme="majorHAnsi" w:cstheme="majorHAnsi"/>
        </w:rPr>
        <w:t xml:space="preserve"> </w:t>
      </w:r>
      <w:r w:rsidR="0022264F" w:rsidRPr="002F03DA">
        <w:rPr>
          <w:rFonts w:asciiTheme="majorHAnsi" w:hAnsiTheme="majorHAnsi" w:cstheme="majorHAnsi"/>
        </w:rPr>
        <w:t xml:space="preserve">Other approaches include reducing the number of protein cycles performed to more easily fit into the timeline constraints of the protocol or changing RNA probe panel design to </w:t>
      </w:r>
      <w:r w:rsidR="00C74FF1" w:rsidRPr="002F03DA">
        <w:rPr>
          <w:rFonts w:asciiTheme="majorHAnsi" w:hAnsiTheme="majorHAnsi" w:cstheme="majorHAnsi"/>
        </w:rPr>
        <w:t>include higher abundance targets. Before combining IBEX and RNAscope, validate the antibody and probe panels for each cycle separately</w:t>
      </w:r>
      <w:r w:rsidR="00E12558" w:rsidRPr="002F03DA">
        <w:rPr>
          <w:rFonts w:asciiTheme="majorHAnsi" w:hAnsiTheme="majorHAnsi" w:cstheme="majorHAnsi"/>
        </w:rPr>
        <w:t xml:space="preserve"> to determine the expected signal quality for each cycle. </w:t>
      </w:r>
      <w:r w:rsidR="00323D6E" w:rsidRPr="002F03DA">
        <w:rPr>
          <w:rFonts w:asciiTheme="majorHAnsi" w:hAnsiTheme="majorHAnsi" w:cstheme="majorHAnsi"/>
        </w:rPr>
        <w:t>In the event of nuclear swelling after the target retrieval, it is possible that the target retrieval reagent was not prewarmed properly. Ensure that the retrieval reagent is not allowed to cool down once it is diluted and prewarmed to 60</w:t>
      </w:r>
      <w:r w:rsidR="00323D6E" w:rsidRPr="002F03DA">
        <w:rPr>
          <w:rFonts w:asciiTheme="majorHAnsi" w:hAnsiTheme="majorHAnsi" w:cstheme="majorHAnsi"/>
          <w:vertAlign w:val="superscript"/>
        </w:rPr>
        <w:t>°</w:t>
      </w:r>
      <w:r w:rsidR="00323D6E" w:rsidRPr="002F03DA">
        <w:rPr>
          <w:rFonts w:asciiTheme="majorHAnsi" w:hAnsiTheme="majorHAnsi" w:cstheme="majorHAnsi"/>
        </w:rPr>
        <w:t>C and that</w:t>
      </w:r>
      <w:r w:rsidR="0022264F" w:rsidRPr="002F03DA">
        <w:rPr>
          <w:rFonts w:asciiTheme="majorHAnsi" w:hAnsiTheme="majorHAnsi" w:cstheme="majorHAnsi"/>
        </w:rPr>
        <w:t xml:space="preserve"> the temperature stays consistent during the 1 h on-slide incubation. </w:t>
      </w:r>
      <w:r w:rsidR="00C74FF1" w:rsidRPr="002F03DA">
        <w:rPr>
          <w:rFonts w:asciiTheme="majorHAnsi" w:hAnsiTheme="majorHAnsi" w:cstheme="majorHAnsi"/>
        </w:rPr>
        <w:t>Lastly, if image registration and alignment fails in the absence of nuclear swelling, it means that there was a mismatch in image acquisition parameters such as bit depth, voxel size, or Z position across cycles</w:t>
      </w:r>
      <w:r w:rsidR="00CF1EF0" w:rsidRPr="002F03DA">
        <w:rPr>
          <w:rFonts w:asciiTheme="majorHAnsi" w:hAnsiTheme="majorHAnsi" w:cstheme="majorHAnsi"/>
        </w:rPr>
        <w:t>. In the event of such errors,</w:t>
      </w:r>
      <w:r w:rsidR="00C74FF1" w:rsidRPr="002F03DA">
        <w:rPr>
          <w:rFonts w:asciiTheme="majorHAnsi" w:hAnsiTheme="majorHAnsi" w:cstheme="majorHAnsi"/>
        </w:rPr>
        <w:t xml:space="preserve"> it may be necessary to repeat the protocol with adjustments</w:t>
      </w:r>
      <w:r w:rsidR="00CF1EF0" w:rsidRPr="002F03DA">
        <w:rPr>
          <w:rFonts w:asciiTheme="majorHAnsi" w:hAnsiTheme="majorHAnsi" w:cstheme="majorHAnsi"/>
        </w:rPr>
        <w:t xml:space="preserve"> to these settings so that they are consistent</w:t>
      </w:r>
      <w:r w:rsidR="00C74FF1" w:rsidRPr="002F03DA">
        <w:rPr>
          <w:rFonts w:asciiTheme="majorHAnsi" w:hAnsiTheme="majorHAnsi" w:cstheme="majorHAnsi"/>
        </w:rPr>
        <w:t xml:space="preserve">. </w:t>
      </w:r>
      <w:r w:rsidR="00D47514" w:rsidRPr="00D47514">
        <w:rPr>
          <w:rFonts w:asciiTheme="majorHAnsi" w:hAnsiTheme="majorHAnsi" w:cstheme="majorHAnsi"/>
        </w:rPr>
        <w:t>These troubleshooting strategies are essential for ensuring reproducibility and consistency across experiments.</w:t>
      </w:r>
    </w:p>
    <w:p w14:paraId="7C28DB81" w14:textId="77777777" w:rsidR="00334160" w:rsidRPr="002F03DA" w:rsidRDefault="00334160" w:rsidP="002F03DA">
      <w:pPr>
        <w:rPr>
          <w:rFonts w:asciiTheme="majorHAnsi" w:hAnsiTheme="majorHAnsi" w:cstheme="majorHAnsi"/>
        </w:rPr>
      </w:pPr>
    </w:p>
    <w:p w14:paraId="0505AE44" w14:textId="5C842158" w:rsidR="003E7FFD" w:rsidRDefault="00F9651A" w:rsidP="002F03DA">
      <w:pPr>
        <w:rPr>
          <w:rFonts w:asciiTheme="majorHAnsi" w:hAnsiTheme="majorHAnsi" w:cstheme="majorHAnsi"/>
        </w:rPr>
      </w:pPr>
      <w:r w:rsidRPr="002F03DA">
        <w:rPr>
          <w:rFonts w:asciiTheme="majorHAnsi" w:hAnsiTheme="majorHAnsi" w:cstheme="majorHAnsi"/>
        </w:rPr>
        <w:t>Th</w:t>
      </w:r>
      <w:r w:rsidR="00E832D4" w:rsidRPr="002F03DA">
        <w:rPr>
          <w:rFonts w:asciiTheme="majorHAnsi" w:hAnsiTheme="majorHAnsi" w:cstheme="majorHAnsi"/>
        </w:rPr>
        <w:t>ese</w:t>
      </w:r>
      <w:r w:rsidRPr="002F03DA">
        <w:rPr>
          <w:rFonts w:asciiTheme="majorHAnsi" w:hAnsiTheme="majorHAnsi" w:cstheme="majorHAnsi"/>
        </w:rPr>
        <w:t xml:space="preserve"> data</w:t>
      </w:r>
      <w:r w:rsidR="00E832D4" w:rsidRPr="002F03DA">
        <w:rPr>
          <w:rFonts w:asciiTheme="majorHAnsi" w:hAnsiTheme="majorHAnsi" w:cstheme="majorHAnsi"/>
        </w:rPr>
        <w:t>,</w:t>
      </w:r>
      <w:r w:rsidRPr="002F03DA">
        <w:rPr>
          <w:rFonts w:asciiTheme="majorHAnsi" w:hAnsiTheme="majorHAnsi" w:cstheme="majorHAnsi"/>
        </w:rPr>
        <w:t xml:space="preserve"> combined with information about single cell RNA transcript expression</w:t>
      </w:r>
      <w:r w:rsidR="00E832D4" w:rsidRPr="002F03DA">
        <w:rPr>
          <w:rFonts w:asciiTheme="majorHAnsi" w:hAnsiTheme="majorHAnsi" w:cstheme="majorHAnsi"/>
        </w:rPr>
        <w:t>,</w:t>
      </w:r>
      <w:r w:rsidRPr="002F03DA">
        <w:rPr>
          <w:rFonts w:asciiTheme="majorHAnsi" w:hAnsiTheme="majorHAnsi" w:cstheme="majorHAnsi"/>
        </w:rPr>
        <w:t xml:space="preserve"> </w:t>
      </w:r>
      <w:r w:rsidR="00E832D4" w:rsidRPr="002F03DA">
        <w:rPr>
          <w:rFonts w:asciiTheme="majorHAnsi" w:hAnsiTheme="majorHAnsi" w:cstheme="majorHAnsi"/>
        </w:rPr>
        <w:t>enable</w:t>
      </w:r>
      <w:r w:rsidRPr="002F03DA">
        <w:rPr>
          <w:rFonts w:asciiTheme="majorHAnsi" w:hAnsiTheme="majorHAnsi" w:cstheme="majorHAnsi"/>
        </w:rPr>
        <w:t xml:space="preserve"> an in-depth view of the spatial landscape of tissues on a previously unattainable level. </w:t>
      </w:r>
      <w:r w:rsidR="002F7F98" w:rsidRPr="002F03DA">
        <w:rPr>
          <w:rFonts w:asciiTheme="majorHAnsi" w:hAnsiTheme="majorHAnsi" w:cstheme="majorHAnsi"/>
        </w:rPr>
        <w:t>However, a major limitation of this protocol is the fact that the</w:t>
      </w:r>
      <w:r w:rsidRPr="002F03DA">
        <w:rPr>
          <w:rFonts w:asciiTheme="majorHAnsi" w:hAnsiTheme="majorHAnsi" w:cstheme="majorHAnsi"/>
        </w:rPr>
        <w:t xml:space="preserve"> </w:t>
      </w:r>
      <w:r w:rsidR="000B24E0" w:rsidRPr="002F03DA">
        <w:rPr>
          <w:rFonts w:asciiTheme="majorHAnsi" w:hAnsiTheme="majorHAnsi" w:cstheme="majorHAnsi"/>
        </w:rPr>
        <w:t xml:space="preserve">total </w:t>
      </w:r>
      <w:r w:rsidRPr="002F03DA">
        <w:rPr>
          <w:rFonts w:asciiTheme="majorHAnsi" w:hAnsiTheme="majorHAnsi" w:cstheme="majorHAnsi"/>
        </w:rPr>
        <w:t xml:space="preserve">number of iterative </w:t>
      </w:r>
      <w:r w:rsidR="002F7F98" w:rsidRPr="002F03DA">
        <w:rPr>
          <w:rFonts w:asciiTheme="majorHAnsi" w:hAnsiTheme="majorHAnsi" w:cstheme="majorHAnsi"/>
        </w:rPr>
        <w:t xml:space="preserve">protein </w:t>
      </w:r>
      <w:r w:rsidRPr="002F03DA">
        <w:rPr>
          <w:rFonts w:asciiTheme="majorHAnsi" w:hAnsiTheme="majorHAnsi" w:cstheme="majorHAnsi"/>
        </w:rPr>
        <w:t xml:space="preserve">cycles </w:t>
      </w:r>
      <w:r w:rsidR="00AE3BBE" w:rsidRPr="002F03DA">
        <w:rPr>
          <w:rFonts w:asciiTheme="majorHAnsi" w:hAnsiTheme="majorHAnsi" w:cstheme="majorHAnsi"/>
        </w:rPr>
        <w:t>possible</w:t>
      </w:r>
      <w:r w:rsidR="002F7F98" w:rsidRPr="002F03DA">
        <w:rPr>
          <w:rFonts w:asciiTheme="majorHAnsi" w:hAnsiTheme="majorHAnsi" w:cstheme="majorHAnsi"/>
        </w:rPr>
        <w:t xml:space="preserve"> </w:t>
      </w:r>
      <w:r w:rsidRPr="002F03DA">
        <w:rPr>
          <w:rFonts w:asciiTheme="majorHAnsi" w:hAnsiTheme="majorHAnsi" w:cstheme="majorHAnsi"/>
        </w:rPr>
        <w:t>with Bex</w:t>
      </w:r>
      <w:r w:rsidR="000B24E0" w:rsidRPr="002F03DA">
        <w:rPr>
          <w:rFonts w:asciiTheme="majorHAnsi" w:hAnsiTheme="majorHAnsi" w:cstheme="majorHAnsi"/>
        </w:rPr>
        <w:t>-</w:t>
      </w:r>
      <w:r w:rsidRPr="002F03DA">
        <w:rPr>
          <w:rFonts w:asciiTheme="majorHAnsi" w:hAnsiTheme="majorHAnsi" w:cstheme="majorHAnsi"/>
        </w:rPr>
        <w:t xml:space="preserve">Plex </w:t>
      </w:r>
      <w:r w:rsidR="002F7F98" w:rsidRPr="002F03DA">
        <w:rPr>
          <w:rFonts w:asciiTheme="majorHAnsi" w:hAnsiTheme="majorHAnsi" w:cstheme="majorHAnsi"/>
        </w:rPr>
        <w:t>is l</w:t>
      </w:r>
      <w:r w:rsidR="000B24E0" w:rsidRPr="002F03DA">
        <w:rPr>
          <w:rFonts w:asciiTheme="majorHAnsi" w:hAnsiTheme="majorHAnsi" w:cstheme="majorHAnsi"/>
        </w:rPr>
        <w:t>ower than</w:t>
      </w:r>
      <w:r w:rsidR="002F7F98" w:rsidRPr="002F03DA">
        <w:rPr>
          <w:rFonts w:asciiTheme="majorHAnsi" w:hAnsiTheme="majorHAnsi" w:cstheme="majorHAnsi"/>
        </w:rPr>
        <w:t xml:space="preserve"> with</w:t>
      </w:r>
      <w:r w:rsidR="000B24E0" w:rsidRPr="002F03DA">
        <w:rPr>
          <w:rFonts w:asciiTheme="majorHAnsi" w:hAnsiTheme="majorHAnsi" w:cstheme="majorHAnsi"/>
        </w:rPr>
        <w:t xml:space="preserve"> </w:t>
      </w:r>
      <w:r w:rsidRPr="002F03DA">
        <w:rPr>
          <w:rFonts w:asciiTheme="majorHAnsi" w:hAnsiTheme="majorHAnsi" w:cstheme="majorHAnsi"/>
        </w:rPr>
        <w:t>IBEX alone</w:t>
      </w:r>
      <w:r w:rsidR="000B24E0" w:rsidRPr="002F03DA">
        <w:rPr>
          <w:rFonts w:asciiTheme="majorHAnsi" w:hAnsiTheme="majorHAnsi" w:cstheme="majorHAnsi"/>
        </w:rPr>
        <w:t xml:space="preserve"> </w:t>
      </w:r>
      <w:r w:rsidR="00D31D9D" w:rsidRPr="002F03DA">
        <w:rPr>
          <w:rFonts w:asciiTheme="majorHAnsi" w:hAnsiTheme="majorHAnsi" w:cstheme="majorHAnsi"/>
        </w:rPr>
        <w:t xml:space="preserve">due to gradual </w:t>
      </w:r>
      <w:r w:rsidR="000B24E0" w:rsidRPr="002F03DA">
        <w:rPr>
          <w:rFonts w:asciiTheme="majorHAnsi" w:hAnsiTheme="majorHAnsi" w:cstheme="majorHAnsi"/>
        </w:rPr>
        <w:t>RNA degradation over time</w:t>
      </w:r>
      <w:r w:rsidR="002F7F98" w:rsidRPr="002F03DA">
        <w:rPr>
          <w:rFonts w:asciiTheme="majorHAnsi" w:hAnsiTheme="majorHAnsi" w:cstheme="majorHAnsi"/>
        </w:rPr>
        <w:t xml:space="preserve">. While up to 6 cycles of standard IBEX have been performed, we do not recommend exceeding 3 cycles of protein staining for Bex-Plex. </w:t>
      </w:r>
      <w:r w:rsidR="0001412F" w:rsidRPr="002F03DA">
        <w:rPr>
          <w:rFonts w:asciiTheme="majorHAnsi" w:hAnsiTheme="majorHAnsi" w:cstheme="majorHAnsi"/>
        </w:rPr>
        <w:t>Even so</w:t>
      </w:r>
      <w:r w:rsidR="002F7F98" w:rsidRPr="002F03DA">
        <w:rPr>
          <w:rFonts w:asciiTheme="majorHAnsi" w:hAnsiTheme="majorHAnsi" w:cstheme="majorHAnsi"/>
        </w:rPr>
        <w:t>, the protocol does accommodate the maximum number of RNAscope</w:t>
      </w:r>
      <w:r w:rsidR="00D31D9D" w:rsidRPr="002F03DA">
        <w:rPr>
          <w:rFonts w:asciiTheme="majorHAnsi" w:hAnsiTheme="majorHAnsi" w:cstheme="majorHAnsi"/>
        </w:rPr>
        <w:t xml:space="preserve"> </w:t>
      </w:r>
      <w:r w:rsidR="002F7F98" w:rsidRPr="002F03DA">
        <w:rPr>
          <w:rFonts w:asciiTheme="majorHAnsi" w:hAnsiTheme="majorHAnsi" w:cstheme="majorHAnsi"/>
        </w:rPr>
        <w:t>cycles and this level of</w:t>
      </w:r>
      <w:r w:rsidR="00D31D9D" w:rsidRPr="002F03DA">
        <w:rPr>
          <w:rFonts w:asciiTheme="majorHAnsi" w:hAnsiTheme="majorHAnsi" w:cstheme="majorHAnsi"/>
        </w:rPr>
        <w:t xml:space="preserve"> multiplex depth is sufficient for most applications</w:t>
      </w:r>
      <w:r w:rsidRPr="002F03DA">
        <w:rPr>
          <w:rFonts w:asciiTheme="majorHAnsi" w:hAnsiTheme="majorHAnsi" w:cstheme="majorHAnsi"/>
        </w:rPr>
        <w:t>.</w:t>
      </w:r>
    </w:p>
    <w:p w14:paraId="78178814" w14:textId="77777777" w:rsidR="003E7FFD" w:rsidRPr="002F03DA" w:rsidRDefault="003E7FFD" w:rsidP="002F03DA">
      <w:pPr>
        <w:rPr>
          <w:rFonts w:asciiTheme="majorHAnsi" w:hAnsiTheme="majorHAnsi" w:cstheme="majorHAnsi"/>
        </w:rPr>
      </w:pPr>
    </w:p>
    <w:p w14:paraId="10694647" w14:textId="28B48FFC" w:rsidR="002F7F98" w:rsidRPr="002F03DA" w:rsidRDefault="00D33F99" w:rsidP="002F03DA">
      <w:pPr>
        <w:rPr>
          <w:rFonts w:asciiTheme="majorHAnsi" w:hAnsiTheme="majorHAnsi" w:cstheme="majorHAnsi"/>
        </w:rPr>
      </w:pPr>
      <w:r w:rsidRPr="003E7FFD">
        <w:rPr>
          <w:rFonts w:asciiTheme="majorHAnsi" w:hAnsiTheme="majorHAnsi" w:cstheme="majorHAnsi"/>
        </w:rPr>
        <w:t>Additional limitations include variability across tissue types and potential autofluorescence or staining artifacts that may affect signal interpretation.</w:t>
      </w:r>
      <w:r>
        <w:rPr>
          <w:rFonts w:asciiTheme="majorHAnsi" w:hAnsiTheme="majorHAnsi" w:cstheme="majorHAnsi"/>
        </w:rPr>
        <w:t xml:space="preserve"> More fragile tissues can </w:t>
      </w:r>
      <w:r w:rsidR="00E20FB0" w:rsidRPr="002F03DA">
        <w:rPr>
          <w:rFonts w:asciiTheme="majorHAnsi" w:hAnsiTheme="majorHAnsi" w:cstheme="majorHAnsi"/>
        </w:rPr>
        <w:t>sustain fewer cycles</w:t>
      </w:r>
      <w:r w:rsidRPr="002F03DA">
        <w:rPr>
          <w:rFonts w:asciiTheme="majorHAnsi" w:hAnsiTheme="majorHAnsi" w:cstheme="majorHAnsi"/>
        </w:rPr>
        <w:t xml:space="preserve"> and different tissue types can present with autofluorescence </w:t>
      </w:r>
      <w:r w:rsidR="00AE3BBE" w:rsidRPr="002F03DA">
        <w:rPr>
          <w:rFonts w:asciiTheme="majorHAnsi" w:hAnsiTheme="majorHAnsi" w:cstheme="majorHAnsi"/>
        </w:rPr>
        <w:t xml:space="preserve">or </w:t>
      </w:r>
      <w:r w:rsidRPr="002F03DA">
        <w:rPr>
          <w:rFonts w:asciiTheme="majorHAnsi" w:hAnsiTheme="majorHAnsi" w:cstheme="majorHAnsi"/>
        </w:rPr>
        <w:t>staining artifacts</w:t>
      </w:r>
      <w:r w:rsidR="00AE3BBE" w:rsidRPr="002F03DA">
        <w:rPr>
          <w:rFonts w:asciiTheme="majorHAnsi" w:hAnsiTheme="majorHAnsi" w:cstheme="majorHAnsi"/>
        </w:rPr>
        <w:t xml:space="preserve">. </w:t>
      </w:r>
      <w:r w:rsidR="00E832D4" w:rsidRPr="002F03DA">
        <w:rPr>
          <w:rFonts w:asciiTheme="majorHAnsi" w:hAnsiTheme="majorHAnsi" w:cstheme="majorHAnsi"/>
        </w:rPr>
        <w:t xml:space="preserve">These limitations can be </w:t>
      </w:r>
      <w:proofErr w:type="spellStart"/>
      <w:r w:rsidR="00E832D4" w:rsidRPr="002F03DA">
        <w:rPr>
          <w:rFonts w:asciiTheme="majorHAnsi" w:hAnsiTheme="majorHAnsi" w:cstheme="majorHAnsi"/>
        </w:rPr>
        <w:t>assessed</w:t>
      </w:r>
      <w:proofErr w:type="spellEnd"/>
      <w:r w:rsidR="00E832D4" w:rsidRPr="002F03DA">
        <w:rPr>
          <w:rFonts w:asciiTheme="majorHAnsi" w:hAnsiTheme="majorHAnsi" w:cstheme="majorHAnsi"/>
        </w:rPr>
        <w:t xml:space="preserve"> via single cycle stains of protein or RNA, and addressed prior to </w:t>
      </w:r>
      <w:r w:rsidR="00E832D4" w:rsidRPr="002F03DA">
        <w:rPr>
          <w:rFonts w:asciiTheme="majorHAnsi" w:hAnsiTheme="majorHAnsi" w:cstheme="majorHAnsi"/>
        </w:rPr>
        <w:lastRenderedPageBreak/>
        <w:t>running Bex-Plex</w:t>
      </w:r>
      <w:r w:rsidR="007F5DB3" w:rsidRPr="002F03DA">
        <w:rPr>
          <w:rFonts w:asciiTheme="majorHAnsi" w:hAnsiTheme="majorHAnsi" w:cstheme="majorHAnsi"/>
        </w:rPr>
        <w:t xml:space="preserve">. </w:t>
      </w:r>
      <w:r w:rsidR="00AE3BBE" w:rsidRPr="002F03DA">
        <w:rPr>
          <w:rFonts w:asciiTheme="majorHAnsi" w:hAnsiTheme="majorHAnsi" w:cstheme="majorHAnsi"/>
        </w:rPr>
        <w:t>Se</w:t>
      </w:r>
      <w:r w:rsidR="548EC7EE" w:rsidRPr="002F03DA">
        <w:rPr>
          <w:rFonts w:asciiTheme="majorHAnsi" w:hAnsiTheme="majorHAnsi" w:cstheme="majorHAnsi"/>
        </w:rPr>
        <w:t xml:space="preserve">ctioning onto </w:t>
      </w:r>
      <w:r w:rsidR="002A5715" w:rsidRPr="002F03DA">
        <w:rPr>
          <w:rFonts w:asciiTheme="majorHAnsi" w:hAnsiTheme="majorHAnsi" w:cstheme="majorHAnsi"/>
        </w:rPr>
        <w:t>chrom</w:t>
      </w:r>
      <w:r w:rsidR="00473807" w:rsidRPr="002F03DA">
        <w:rPr>
          <w:rFonts w:asciiTheme="majorHAnsi" w:hAnsiTheme="majorHAnsi" w:cstheme="majorHAnsi"/>
        </w:rPr>
        <w:t>e</w:t>
      </w:r>
      <w:r w:rsidR="002A5715" w:rsidRPr="002F03DA">
        <w:rPr>
          <w:rFonts w:asciiTheme="majorHAnsi" w:hAnsiTheme="majorHAnsi" w:cstheme="majorHAnsi"/>
        </w:rPr>
        <w:t xml:space="preserve"> alum-coated </w:t>
      </w:r>
      <w:r w:rsidR="548EC7EE" w:rsidRPr="002F03DA">
        <w:rPr>
          <w:rFonts w:asciiTheme="majorHAnsi" w:hAnsiTheme="majorHAnsi" w:cstheme="majorHAnsi"/>
        </w:rPr>
        <w:t>slides</w:t>
      </w:r>
      <w:r w:rsidR="002A5715" w:rsidRPr="002F03DA">
        <w:rPr>
          <w:rFonts w:asciiTheme="majorHAnsi" w:hAnsiTheme="majorHAnsi" w:cstheme="majorHAnsi"/>
        </w:rPr>
        <w:t xml:space="preserve"> </w:t>
      </w:r>
      <w:r w:rsidR="00E832D4" w:rsidRPr="002F03DA">
        <w:rPr>
          <w:rFonts w:asciiTheme="majorHAnsi" w:hAnsiTheme="majorHAnsi" w:cstheme="majorHAnsi"/>
        </w:rPr>
        <w:t xml:space="preserve">will </w:t>
      </w:r>
      <w:r w:rsidR="002A5715" w:rsidRPr="002F03DA">
        <w:rPr>
          <w:rFonts w:asciiTheme="majorHAnsi" w:hAnsiTheme="majorHAnsi" w:cstheme="majorHAnsi"/>
        </w:rPr>
        <w:t>substantially improve tissue adherence and structural integrity</w:t>
      </w:r>
      <w:r w:rsidR="00AE3BBE" w:rsidRPr="002F03DA">
        <w:rPr>
          <w:rFonts w:asciiTheme="majorHAnsi" w:hAnsiTheme="majorHAnsi" w:cstheme="majorHAnsi"/>
        </w:rPr>
        <w:t xml:space="preserve">, </w:t>
      </w:r>
      <w:r w:rsidR="00E832D4" w:rsidRPr="002F03DA">
        <w:rPr>
          <w:rFonts w:asciiTheme="majorHAnsi" w:hAnsiTheme="majorHAnsi" w:cstheme="majorHAnsi"/>
        </w:rPr>
        <w:t>but</w:t>
      </w:r>
      <w:r w:rsidR="00AE3BBE" w:rsidRPr="002F03DA">
        <w:rPr>
          <w:rFonts w:asciiTheme="majorHAnsi" w:hAnsiTheme="majorHAnsi" w:cstheme="majorHAnsi"/>
        </w:rPr>
        <w:t xml:space="preserve"> autofluorescence proves a consideration for all immunofluorescence-based techniques. Additionally,</w:t>
      </w:r>
      <w:r w:rsidR="00D45102">
        <w:rPr>
          <w:rFonts w:asciiTheme="majorHAnsi" w:hAnsiTheme="majorHAnsi" w:cstheme="majorHAnsi"/>
        </w:rPr>
        <w:t xml:space="preserve"> a</w:t>
      </w:r>
      <w:r w:rsidR="00D45102" w:rsidRPr="003E7FFD">
        <w:rPr>
          <w:rFonts w:asciiTheme="majorHAnsi" w:hAnsiTheme="majorHAnsi" w:cstheme="majorHAnsi"/>
        </w:rPr>
        <w:t>t presen</w:t>
      </w:r>
      <w:r w:rsidR="00D45102">
        <w:rPr>
          <w:rFonts w:asciiTheme="majorHAnsi" w:hAnsiTheme="majorHAnsi" w:cstheme="majorHAnsi"/>
        </w:rPr>
        <w:t>t</w:t>
      </w:r>
      <w:r w:rsidR="00D45102" w:rsidRPr="003E7FFD">
        <w:rPr>
          <w:rFonts w:asciiTheme="majorHAnsi" w:hAnsiTheme="majorHAnsi" w:cstheme="majorHAnsi"/>
        </w:rPr>
        <w:t xml:space="preserve"> the protocol has not been validated in FFPE or human clinical samples and will require further optimization for such applications.</w:t>
      </w:r>
      <w:r w:rsidR="00D45102" w:rsidRPr="002F03DA">
        <w:rPr>
          <w:rFonts w:asciiTheme="majorHAnsi" w:hAnsiTheme="majorHAnsi" w:cstheme="majorHAnsi"/>
        </w:rPr>
        <w:t xml:space="preserve"> </w:t>
      </w:r>
      <w:r w:rsidR="00183F9D" w:rsidRPr="002F03DA">
        <w:rPr>
          <w:rFonts w:asciiTheme="majorHAnsi" w:hAnsiTheme="majorHAnsi" w:cstheme="majorHAnsi"/>
        </w:rPr>
        <w:t>However,</w:t>
      </w:r>
      <w:r w:rsidR="00AE3BBE" w:rsidRPr="002F03DA">
        <w:rPr>
          <w:rFonts w:asciiTheme="majorHAnsi" w:hAnsiTheme="majorHAnsi" w:cstheme="majorHAnsi"/>
        </w:rPr>
        <w:t xml:space="preserve"> </w:t>
      </w:r>
      <w:r w:rsidR="00183F9D" w:rsidRPr="002F03DA">
        <w:rPr>
          <w:rFonts w:asciiTheme="majorHAnsi" w:hAnsiTheme="majorHAnsi" w:cstheme="majorHAnsi"/>
        </w:rPr>
        <w:t>g</w:t>
      </w:r>
      <w:r w:rsidR="00AE3BBE" w:rsidRPr="002F03DA">
        <w:rPr>
          <w:rFonts w:asciiTheme="majorHAnsi" w:hAnsiTheme="majorHAnsi" w:cstheme="majorHAnsi"/>
        </w:rPr>
        <w:t xml:space="preserve">iven that IBEX and RNAscope are predominantly performed on </w:t>
      </w:r>
      <w:r w:rsidR="0001412F" w:rsidRPr="002F03DA">
        <w:rPr>
          <w:rFonts w:asciiTheme="majorHAnsi" w:hAnsiTheme="majorHAnsi" w:cstheme="majorHAnsi"/>
        </w:rPr>
        <w:t xml:space="preserve">formalin-fixed </w:t>
      </w:r>
      <w:r w:rsidR="007F5DB3" w:rsidRPr="002F03DA">
        <w:rPr>
          <w:rFonts w:asciiTheme="majorHAnsi" w:hAnsiTheme="majorHAnsi" w:cstheme="majorHAnsi"/>
        </w:rPr>
        <w:t>paraffin</w:t>
      </w:r>
      <w:r w:rsidR="0001412F" w:rsidRPr="002F03DA">
        <w:rPr>
          <w:rFonts w:asciiTheme="majorHAnsi" w:hAnsiTheme="majorHAnsi" w:cstheme="majorHAnsi"/>
        </w:rPr>
        <w:t xml:space="preserve"> embedded (</w:t>
      </w:r>
      <w:r w:rsidR="00AE3BBE" w:rsidRPr="002F03DA">
        <w:rPr>
          <w:rFonts w:asciiTheme="majorHAnsi" w:hAnsiTheme="majorHAnsi" w:cstheme="majorHAnsi"/>
        </w:rPr>
        <w:t>FFPE</w:t>
      </w:r>
      <w:r w:rsidR="0001412F" w:rsidRPr="002F03DA">
        <w:rPr>
          <w:rFonts w:asciiTheme="majorHAnsi" w:hAnsiTheme="majorHAnsi" w:cstheme="majorHAnsi"/>
        </w:rPr>
        <w:t>)</w:t>
      </w:r>
      <w:r w:rsidR="00AE3BBE" w:rsidRPr="002F03DA">
        <w:rPr>
          <w:rFonts w:asciiTheme="majorHAnsi" w:hAnsiTheme="majorHAnsi" w:cstheme="majorHAnsi"/>
        </w:rPr>
        <w:t xml:space="preserve"> </w:t>
      </w:r>
      <w:r w:rsidR="00183F9D" w:rsidRPr="002F03DA">
        <w:rPr>
          <w:rFonts w:asciiTheme="majorHAnsi" w:hAnsiTheme="majorHAnsi" w:cstheme="majorHAnsi"/>
        </w:rPr>
        <w:t>tissues, it is</w:t>
      </w:r>
      <w:r w:rsidR="007F5DB3" w:rsidRPr="002F03DA">
        <w:rPr>
          <w:rFonts w:asciiTheme="majorHAnsi" w:hAnsiTheme="majorHAnsi" w:cstheme="majorHAnsi"/>
        </w:rPr>
        <w:t xml:space="preserve"> </w:t>
      </w:r>
      <w:r w:rsidR="00183F9D" w:rsidRPr="002F03DA">
        <w:rPr>
          <w:rFonts w:asciiTheme="majorHAnsi" w:hAnsiTheme="majorHAnsi" w:cstheme="majorHAnsi"/>
        </w:rPr>
        <w:t>feasible that Bex-Plex can expand to these sample types</w:t>
      </w:r>
      <w:r w:rsidR="00BC7EDC" w:rsidRPr="002F03DA">
        <w:rPr>
          <w:rFonts w:asciiTheme="majorHAnsi" w:hAnsiTheme="majorHAnsi" w:cstheme="majorHAnsi"/>
        </w:rPr>
        <w:t>.</w:t>
      </w:r>
      <w:r w:rsidR="00525E92">
        <w:t xml:space="preserve"> </w:t>
      </w:r>
      <w:r w:rsidR="00BC7EDC" w:rsidRPr="002F03DA">
        <w:rPr>
          <w:rFonts w:asciiTheme="majorHAnsi" w:hAnsiTheme="majorHAnsi" w:cstheme="majorHAnsi"/>
        </w:rPr>
        <w:t>Successful implementation will require</w:t>
      </w:r>
      <w:r w:rsidR="00183F9D" w:rsidRPr="002F03DA">
        <w:rPr>
          <w:rFonts w:asciiTheme="majorHAnsi" w:hAnsiTheme="majorHAnsi" w:cstheme="majorHAnsi"/>
        </w:rPr>
        <w:t xml:space="preserve"> further optimization to </w:t>
      </w:r>
      <w:r w:rsidR="00BC7EDC" w:rsidRPr="002F03DA">
        <w:rPr>
          <w:rFonts w:asciiTheme="majorHAnsi" w:hAnsiTheme="majorHAnsi" w:cstheme="majorHAnsi"/>
        </w:rPr>
        <w:t xml:space="preserve">antigen retrieval and, potentially, target retrieval steps to preserve RNA quality. </w:t>
      </w:r>
    </w:p>
    <w:p w14:paraId="27FC2726" w14:textId="77777777" w:rsidR="00BC7EDC" w:rsidRPr="002F03DA" w:rsidRDefault="00BC7EDC" w:rsidP="002F03DA">
      <w:pPr>
        <w:rPr>
          <w:rFonts w:asciiTheme="majorHAnsi" w:hAnsiTheme="majorHAnsi" w:cstheme="majorHAnsi"/>
        </w:rPr>
      </w:pPr>
    </w:p>
    <w:p w14:paraId="0BEB38EC" w14:textId="42F164D4" w:rsidR="006E4797" w:rsidRPr="002F03DA" w:rsidRDefault="00F9651A" w:rsidP="00700164">
      <w:pPr>
        <w:rPr>
          <w:rFonts w:asciiTheme="majorHAnsi" w:hAnsiTheme="majorHAnsi" w:cstheme="majorHAnsi"/>
          <w:color w:val="000000"/>
        </w:rPr>
      </w:pPr>
      <w:r w:rsidRPr="002F03DA">
        <w:rPr>
          <w:rFonts w:asciiTheme="majorHAnsi" w:hAnsiTheme="majorHAnsi" w:cstheme="majorHAnsi"/>
        </w:rPr>
        <w:t xml:space="preserve">Overall, Bex-Plex offers </w:t>
      </w:r>
      <w:r w:rsidR="548EC7EE" w:rsidRPr="002F03DA">
        <w:rPr>
          <w:rFonts w:asciiTheme="majorHAnsi" w:hAnsiTheme="majorHAnsi" w:cstheme="majorHAnsi"/>
        </w:rPr>
        <w:t>a straightforward</w:t>
      </w:r>
      <w:r w:rsidRPr="002F03DA">
        <w:rPr>
          <w:rFonts w:asciiTheme="majorHAnsi" w:hAnsiTheme="majorHAnsi" w:cstheme="majorHAnsi"/>
        </w:rPr>
        <w:t>, cost-effective, and broadly accessible</w:t>
      </w:r>
      <w:r w:rsidR="548EC7EE" w:rsidRPr="002F03DA">
        <w:rPr>
          <w:rFonts w:asciiTheme="majorHAnsi" w:hAnsiTheme="majorHAnsi" w:cstheme="majorHAnsi"/>
        </w:rPr>
        <w:t xml:space="preserve"> method for </w:t>
      </w:r>
      <w:r w:rsidR="00293F07" w:rsidRPr="002F03DA">
        <w:rPr>
          <w:rFonts w:asciiTheme="majorHAnsi" w:hAnsiTheme="majorHAnsi" w:cstheme="majorHAnsi"/>
        </w:rPr>
        <w:t>high-plex spatial analyses</w:t>
      </w:r>
      <w:r w:rsidR="548EC7EE" w:rsidRPr="002F03DA">
        <w:rPr>
          <w:rFonts w:asciiTheme="majorHAnsi" w:hAnsiTheme="majorHAnsi" w:cstheme="majorHAnsi"/>
        </w:rPr>
        <w:t>.</w:t>
      </w:r>
      <w:r w:rsidR="006F3EED" w:rsidRPr="002F03DA">
        <w:rPr>
          <w:rFonts w:asciiTheme="majorHAnsi" w:hAnsiTheme="majorHAnsi" w:cstheme="majorHAnsi"/>
        </w:rPr>
        <w:t xml:space="preserve"> </w:t>
      </w:r>
      <w:r w:rsidR="003E7FFD" w:rsidRPr="003E7FFD">
        <w:rPr>
          <w:rFonts w:asciiTheme="majorHAnsi" w:hAnsiTheme="majorHAnsi" w:cstheme="majorHAnsi"/>
        </w:rPr>
        <w:t>This method is particularly well suited for applications such as tumor microenvironment analysis, immune cell profiling, and spatial mapping of signaling interactions.</w:t>
      </w:r>
      <w:r w:rsidR="003E7FFD">
        <w:rPr>
          <w:rFonts w:asciiTheme="majorHAnsi" w:hAnsiTheme="majorHAnsi" w:cstheme="majorHAnsi"/>
        </w:rPr>
        <w:t xml:space="preserve"> </w:t>
      </w:r>
      <w:r w:rsidR="006F3EED" w:rsidRPr="002F03DA">
        <w:rPr>
          <w:rFonts w:asciiTheme="majorHAnsi" w:hAnsiTheme="majorHAnsi" w:cstheme="majorHAnsi"/>
        </w:rPr>
        <w:t>This integrated view enhances the ability to interrogate mechanisms of immune regulation, tumor heterogeneity, and therapeutic responsiveness across a wide range of experimental models.</w:t>
      </w:r>
      <w:r w:rsidR="00BC7EDC" w:rsidRPr="002F03DA">
        <w:rPr>
          <w:rFonts w:asciiTheme="majorHAnsi" w:hAnsiTheme="majorHAnsi" w:cstheme="majorHAnsi"/>
        </w:rPr>
        <w:t xml:space="preserve"> This protocol</w:t>
      </w:r>
      <w:r w:rsidR="0001412F" w:rsidRPr="002F03DA">
        <w:rPr>
          <w:rFonts w:asciiTheme="majorHAnsi" w:hAnsiTheme="majorHAnsi" w:cstheme="majorHAnsi"/>
        </w:rPr>
        <w:t xml:space="preserve"> will be </w:t>
      </w:r>
      <w:r w:rsidR="00BC7EDC" w:rsidRPr="002F03DA">
        <w:rPr>
          <w:rFonts w:asciiTheme="majorHAnsi" w:hAnsiTheme="majorHAnsi" w:cstheme="majorHAnsi"/>
        </w:rPr>
        <w:t>invaluable for contexts where it is necessary to study the crosstalk that occurs between cells in intact tissue, such as in the tumor microenvironment</w:t>
      </w:r>
      <w:r w:rsidR="005F5A16" w:rsidRPr="002F03DA">
        <w:rPr>
          <w:rFonts w:asciiTheme="majorHAnsi" w:hAnsiTheme="majorHAnsi" w:cstheme="majorHAnsi"/>
        </w:rPr>
        <w:t xml:space="preserve"> or in other tissue during inflammation and homeostasis. In particular, the ability to resolve spatial dynamics of cytokine signaling by probing for the transcripts of short-lived molecules in conjunction with phenotypic protein markers will provide a deeper understanding of cellular interactions across disease states. </w:t>
      </w:r>
      <w:r w:rsidR="003E7FFD" w:rsidRPr="003E7FFD">
        <w:rPr>
          <w:rFonts w:asciiTheme="majorHAnsi" w:hAnsiTheme="majorHAnsi" w:cstheme="majorHAnsi"/>
        </w:rPr>
        <w:t>Future improvements may include increasing multiplex capacity, integration with automated image analysis pipelines, and adaptation for clinical biopsy samples.</w:t>
      </w:r>
      <w:r w:rsidR="003E7FFD">
        <w:rPr>
          <w:rFonts w:asciiTheme="majorHAnsi" w:hAnsiTheme="majorHAnsi" w:cstheme="majorHAnsi"/>
        </w:rPr>
        <w:t xml:space="preserve"> </w:t>
      </w:r>
      <w:r w:rsidR="0001412F" w:rsidRPr="002F03DA">
        <w:rPr>
          <w:rFonts w:asciiTheme="majorHAnsi" w:hAnsiTheme="majorHAnsi" w:cstheme="majorHAnsi"/>
        </w:rPr>
        <w:t xml:space="preserve">Work </w:t>
      </w:r>
      <w:r w:rsidR="00473807" w:rsidRPr="002F03DA">
        <w:rPr>
          <w:rFonts w:asciiTheme="majorHAnsi" w:hAnsiTheme="majorHAnsi" w:cstheme="majorHAnsi"/>
        </w:rPr>
        <w:t xml:space="preserve">should be carried out in the future to increase broader applicability for clinical specimens by expanding the workflow to include FFPE samples as well as identifying further </w:t>
      </w:r>
      <w:r w:rsidR="0001412F" w:rsidRPr="002F03DA">
        <w:rPr>
          <w:rFonts w:asciiTheme="majorHAnsi" w:hAnsiTheme="majorHAnsi" w:cstheme="majorHAnsi"/>
        </w:rPr>
        <w:t>measures to preserve RNA quality and increase multiplexity</w:t>
      </w:r>
      <w:r w:rsidR="00473807" w:rsidRPr="002F03DA">
        <w:rPr>
          <w:rFonts w:asciiTheme="majorHAnsi" w:hAnsiTheme="majorHAnsi" w:cstheme="majorHAnsi"/>
        </w:rPr>
        <w:t xml:space="preserve">. </w:t>
      </w:r>
    </w:p>
    <w:p w14:paraId="4D8F60A8" w14:textId="77777777" w:rsidR="00244F0D" w:rsidRPr="002F03DA" w:rsidRDefault="00244F0D" w:rsidP="00700164">
      <w:pPr>
        <w:pBdr>
          <w:top w:val="nil"/>
          <w:left w:val="nil"/>
          <w:bottom w:val="nil"/>
          <w:right w:val="nil"/>
          <w:between w:val="nil"/>
        </w:pBdr>
        <w:rPr>
          <w:rFonts w:asciiTheme="majorHAnsi" w:hAnsiTheme="majorHAnsi" w:cstheme="majorHAnsi"/>
          <w:b/>
          <w:color w:val="000000"/>
        </w:rPr>
      </w:pPr>
    </w:p>
    <w:p w14:paraId="6D064C88" w14:textId="557F7D18" w:rsidR="006E4797" w:rsidRPr="002F03DA" w:rsidRDefault="00F9651A" w:rsidP="00700164">
      <w:pPr>
        <w:pBdr>
          <w:top w:val="nil"/>
          <w:left w:val="nil"/>
          <w:bottom w:val="nil"/>
          <w:right w:val="nil"/>
          <w:between w:val="nil"/>
        </w:pBdr>
        <w:rPr>
          <w:rFonts w:asciiTheme="majorHAnsi" w:hAnsiTheme="majorHAnsi" w:cstheme="majorHAnsi"/>
          <w:color w:val="808080"/>
        </w:rPr>
      </w:pPr>
      <w:r w:rsidRPr="002F03DA">
        <w:rPr>
          <w:rFonts w:asciiTheme="majorHAnsi" w:hAnsiTheme="majorHAnsi" w:cstheme="majorHAnsi"/>
          <w:b/>
        </w:rPr>
        <w:t>ACKNOWLEDGMENTS:</w:t>
      </w:r>
      <w:r w:rsidRPr="002F03DA">
        <w:rPr>
          <w:rFonts w:asciiTheme="majorHAnsi" w:hAnsiTheme="majorHAnsi" w:cstheme="majorHAnsi"/>
          <w:b/>
        </w:rPr>
        <w:br/>
      </w:r>
      <w:r w:rsidRPr="002F03DA">
        <w:rPr>
          <w:rFonts w:asciiTheme="majorHAnsi" w:hAnsiTheme="majorHAnsi" w:cstheme="majorHAnsi"/>
        </w:rPr>
        <w:t>This work was supported by the University of California San Diego Department of Pediatrics</w:t>
      </w:r>
      <w:r w:rsidR="008F5006" w:rsidRPr="002F03DA">
        <w:rPr>
          <w:rFonts w:asciiTheme="majorHAnsi" w:hAnsiTheme="majorHAnsi" w:cstheme="majorHAnsi"/>
        </w:rPr>
        <w:t>, Division of Allergy, Immunology, and Rheumatology</w:t>
      </w:r>
      <w:r w:rsidR="00293F07" w:rsidRPr="002F03DA">
        <w:rPr>
          <w:rFonts w:asciiTheme="majorHAnsi" w:hAnsiTheme="majorHAnsi" w:cstheme="majorHAnsi"/>
        </w:rPr>
        <w:t xml:space="preserve"> and </w:t>
      </w:r>
      <w:r w:rsidR="00CC75B1" w:rsidRPr="002F03DA">
        <w:rPr>
          <w:rFonts w:asciiTheme="majorHAnsi" w:hAnsiTheme="majorHAnsi" w:cstheme="majorHAnsi"/>
        </w:rPr>
        <w:t xml:space="preserve">NIH </w:t>
      </w:r>
      <w:r w:rsidR="00F032A1" w:rsidRPr="002F03DA">
        <w:rPr>
          <w:rFonts w:asciiTheme="majorHAnsi" w:hAnsiTheme="majorHAnsi" w:cstheme="majorHAnsi"/>
        </w:rPr>
        <w:t>funding</w:t>
      </w:r>
      <w:r w:rsidR="00CC75B1" w:rsidRPr="002F03DA">
        <w:rPr>
          <w:rFonts w:asciiTheme="majorHAnsi" w:hAnsiTheme="majorHAnsi" w:cstheme="majorHAnsi"/>
        </w:rPr>
        <w:t xml:space="preserve"> </w:t>
      </w:r>
      <w:r w:rsidR="00F032A1" w:rsidRPr="002F03DA">
        <w:rPr>
          <w:rFonts w:asciiTheme="majorHAnsi" w:hAnsiTheme="majorHAnsi" w:cstheme="majorHAnsi"/>
        </w:rPr>
        <w:t xml:space="preserve">R00GM147841. </w:t>
      </w:r>
    </w:p>
    <w:p w14:paraId="25B2FBBD" w14:textId="77777777" w:rsidR="006E4797" w:rsidRPr="002F03DA" w:rsidRDefault="006E4797" w:rsidP="00700164">
      <w:pPr>
        <w:rPr>
          <w:rFonts w:asciiTheme="majorHAnsi" w:hAnsiTheme="majorHAnsi" w:cstheme="majorHAnsi"/>
          <w:b/>
        </w:rPr>
      </w:pPr>
    </w:p>
    <w:p w14:paraId="078FDD08" w14:textId="2680F06C" w:rsidR="00700164" w:rsidRPr="002F03DA" w:rsidRDefault="00F9651A" w:rsidP="00700164">
      <w:pPr>
        <w:pBdr>
          <w:top w:val="nil"/>
          <w:left w:val="nil"/>
          <w:bottom w:val="nil"/>
          <w:right w:val="nil"/>
          <w:between w:val="nil"/>
        </w:pBdr>
        <w:rPr>
          <w:rFonts w:asciiTheme="majorHAnsi" w:hAnsiTheme="majorHAnsi" w:cstheme="majorHAnsi"/>
        </w:rPr>
      </w:pPr>
      <w:r w:rsidRPr="002F03DA">
        <w:rPr>
          <w:rFonts w:asciiTheme="majorHAnsi" w:hAnsiTheme="majorHAnsi" w:cstheme="majorHAnsi"/>
          <w:b/>
        </w:rPr>
        <w:t>DISCLOSURES:</w:t>
      </w:r>
      <w:r w:rsidRPr="002F03DA">
        <w:rPr>
          <w:rFonts w:asciiTheme="majorHAnsi" w:hAnsiTheme="majorHAnsi" w:cstheme="majorHAnsi"/>
          <w:b/>
        </w:rPr>
        <w:br/>
      </w:r>
      <w:r w:rsidRPr="002F03DA">
        <w:rPr>
          <w:rFonts w:asciiTheme="majorHAnsi" w:hAnsiTheme="majorHAnsi" w:cstheme="majorHAnsi"/>
        </w:rPr>
        <w:t>The authors declare no competing financial interests.</w:t>
      </w:r>
      <w:r>
        <w:rPr>
          <w:rFonts w:asciiTheme="majorHAnsi" w:hAnsiTheme="majorHAnsi" w:cstheme="majorHAnsi"/>
        </w:rPr>
        <w:t xml:space="preserve"> </w:t>
      </w:r>
      <w:r w:rsidRPr="00700164">
        <w:rPr>
          <w:rFonts w:asciiTheme="majorHAnsi" w:hAnsiTheme="majorHAnsi" w:cstheme="majorHAnsi"/>
        </w:rPr>
        <w:t>No AI-based tools were used in the preparation of this manuscript</w:t>
      </w:r>
    </w:p>
    <w:p w14:paraId="72BDFE18" w14:textId="77777777" w:rsidR="00C56424" w:rsidRPr="002F03DA" w:rsidRDefault="00C56424" w:rsidP="00700164">
      <w:pPr>
        <w:pBdr>
          <w:top w:val="nil"/>
          <w:left w:val="nil"/>
          <w:bottom w:val="nil"/>
          <w:right w:val="nil"/>
          <w:between w:val="nil"/>
        </w:pBdr>
        <w:rPr>
          <w:rFonts w:asciiTheme="majorHAnsi" w:hAnsiTheme="majorHAnsi" w:cstheme="majorHAnsi"/>
        </w:rPr>
      </w:pPr>
    </w:p>
    <w:p w14:paraId="154B33A5" w14:textId="2D390F62" w:rsidR="007F5DB3" w:rsidRPr="002F03DA" w:rsidRDefault="00F9651A" w:rsidP="00700164">
      <w:pPr>
        <w:pBdr>
          <w:top w:val="nil"/>
          <w:left w:val="nil"/>
          <w:bottom w:val="nil"/>
          <w:right w:val="nil"/>
          <w:between w:val="nil"/>
        </w:pBdr>
        <w:rPr>
          <w:rFonts w:asciiTheme="majorHAnsi" w:hAnsiTheme="majorHAnsi" w:cstheme="majorHAnsi"/>
          <w:b/>
          <w:bCs/>
          <w:color w:val="000000" w:themeColor="text1"/>
        </w:rPr>
      </w:pPr>
      <w:r w:rsidRPr="002F03DA">
        <w:rPr>
          <w:rFonts w:asciiTheme="majorHAnsi" w:hAnsiTheme="majorHAnsi" w:cstheme="majorHAnsi"/>
          <w:b/>
          <w:bCs/>
          <w:color w:val="000000" w:themeColor="text1"/>
        </w:rPr>
        <w:t>AUTHOR CONTRIBUTION:</w:t>
      </w:r>
    </w:p>
    <w:p w14:paraId="744E5385" w14:textId="62EC4C64" w:rsidR="00C56424" w:rsidRPr="002F03DA" w:rsidRDefault="00F9651A" w:rsidP="00700164">
      <w:pPr>
        <w:pBdr>
          <w:top w:val="nil"/>
          <w:left w:val="nil"/>
          <w:bottom w:val="nil"/>
          <w:right w:val="nil"/>
          <w:between w:val="nil"/>
        </w:pBdr>
        <w:rPr>
          <w:rFonts w:asciiTheme="majorHAnsi" w:hAnsiTheme="majorHAnsi" w:cstheme="majorHAnsi"/>
          <w:color w:val="000000" w:themeColor="text1"/>
        </w:rPr>
      </w:pPr>
      <w:r w:rsidRPr="002F03DA">
        <w:rPr>
          <w:rFonts w:asciiTheme="majorHAnsi" w:hAnsiTheme="majorHAnsi" w:cstheme="majorHAnsi"/>
          <w:color w:val="000000" w:themeColor="text1"/>
        </w:rPr>
        <w:t xml:space="preserve">SK contributed to data curation, data analysis, investigation, </w:t>
      </w:r>
      <w:r w:rsidR="00473807" w:rsidRPr="002F03DA">
        <w:rPr>
          <w:rFonts w:asciiTheme="majorHAnsi" w:hAnsiTheme="majorHAnsi" w:cstheme="majorHAnsi"/>
          <w:color w:val="000000" w:themeColor="text1"/>
        </w:rPr>
        <w:t xml:space="preserve">and </w:t>
      </w:r>
      <w:r w:rsidRPr="002F03DA">
        <w:rPr>
          <w:rFonts w:asciiTheme="majorHAnsi" w:hAnsiTheme="majorHAnsi" w:cstheme="majorHAnsi"/>
          <w:color w:val="000000" w:themeColor="text1"/>
        </w:rPr>
        <w:t>writing. CM contributed to data curation. PH contributed to data analysis. AV contributed to data curation. VM contributed to conceptualization, data curation, data analysis, supervision, and writing.</w:t>
      </w:r>
    </w:p>
    <w:p w14:paraId="4A7B0E5C" w14:textId="77777777" w:rsidR="006E4797" w:rsidRPr="002F03DA" w:rsidRDefault="006E4797" w:rsidP="00700164">
      <w:pPr>
        <w:rPr>
          <w:rFonts w:asciiTheme="majorHAnsi" w:hAnsiTheme="majorHAnsi" w:cstheme="majorHAnsi"/>
          <w:color w:val="000000"/>
        </w:rPr>
      </w:pPr>
    </w:p>
    <w:p w14:paraId="51D03519" w14:textId="58BF8B1A" w:rsidR="007F5DB3" w:rsidRPr="002F03DA" w:rsidRDefault="00F9651A" w:rsidP="00700164">
      <w:pPr>
        <w:rPr>
          <w:rFonts w:asciiTheme="majorHAnsi" w:hAnsiTheme="majorHAnsi" w:cstheme="majorHAnsi"/>
          <w:b/>
          <w:bCs/>
          <w:color w:val="000000"/>
        </w:rPr>
      </w:pPr>
      <w:r w:rsidRPr="002F03DA">
        <w:rPr>
          <w:rFonts w:asciiTheme="majorHAnsi" w:hAnsiTheme="majorHAnsi" w:cstheme="majorHAnsi"/>
          <w:b/>
          <w:bCs/>
          <w:color w:val="000000"/>
        </w:rPr>
        <w:t>DATA AVAILABILITY:</w:t>
      </w:r>
    </w:p>
    <w:p w14:paraId="1FAFB6E9" w14:textId="1922DCAE" w:rsidR="00804499" w:rsidRDefault="00F9651A" w:rsidP="00700164">
      <w:pPr>
        <w:rPr>
          <w:rFonts w:asciiTheme="majorHAnsi" w:hAnsiTheme="majorHAnsi" w:cstheme="majorHAnsi"/>
          <w:color w:val="000000"/>
        </w:rPr>
      </w:pPr>
      <w:r w:rsidRPr="002F03DA">
        <w:rPr>
          <w:rFonts w:asciiTheme="majorHAnsi" w:hAnsiTheme="majorHAnsi" w:cstheme="majorHAnsi"/>
          <w:color w:val="000000"/>
        </w:rPr>
        <w:t xml:space="preserve">Raw imaging data </w:t>
      </w:r>
      <w:r w:rsidR="009054A3" w:rsidRPr="002F03DA">
        <w:rPr>
          <w:rFonts w:asciiTheme="majorHAnsi" w:hAnsiTheme="majorHAnsi" w:cstheme="majorHAnsi"/>
          <w:color w:val="000000"/>
        </w:rPr>
        <w:t xml:space="preserve">generated for </w:t>
      </w:r>
      <w:r w:rsidRPr="002F03DA">
        <w:rPr>
          <w:rFonts w:asciiTheme="majorHAnsi" w:hAnsiTheme="majorHAnsi" w:cstheme="majorHAnsi"/>
          <w:color w:val="000000"/>
        </w:rPr>
        <w:t xml:space="preserve">this paper will be </w:t>
      </w:r>
      <w:r w:rsidR="009054A3" w:rsidRPr="002F03DA">
        <w:rPr>
          <w:rFonts w:asciiTheme="majorHAnsi" w:hAnsiTheme="majorHAnsi" w:cstheme="majorHAnsi"/>
          <w:color w:val="000000"/>
        </w:rPr>
        <w:t>deposited to</w:t>
      </w:r>
      <w:r w:rsidR="00473807" w:rsidRPr="002F03DA">
        <w:rPr>
          <w:rFonts w:asciiTheme="majorHAnsi" w:hAnsiTheme="majorHAnsi" w:cstheme="majorHAnsi"/>
          <w:color w:val="000000"/>
        </w:rPr>
        <w:t xml:space="preserve"> </w:t>
      </w:r>
      <w:hyperlink r:id="rId10" w:history="1">
        <w:r w:rsidR="00700164" w:rsidRPr="00EE6E91">
          <w:rPr>
            <w:rStyle w:val="Hyperlink"/>
            <w:rFonts w:asciiTheme="majorHAnsi" w:hAnsiTheme="majorHAnsi" w:cstheme="majorHAnsi"/>
          </w:rPr>
          <w:t>https://github.com/maltezlab1/JoVE-2026</w:t>
        </w:r>
      </w:hyperlink>
      <w:r w:rsidR="00473807" w:rsidRPr="002F03DA">
        <w:rPr>
          <w:rFonts w:asciiTheme="majorHAnsi" w:hAnsiTheme="majorHAnsi" w:cstheme="majorHAnsi"/>
          <w:color w:val="000000"/>
        </w:rPr>
        <w:t>.</w:t>
      </w:r>
    </w:p>
    <w:p w14:paraId="1B06EF62" w14:textId="77777777" w:rsidR="00700164" w:rsidRPr="002F03DA" w:rsidRDefault="00700164" w:rsidP="00700164">
      <w:pPr>
        <w:rPr>
          <w:rFonts w:asciiTheme="majorHAnsi" w:hAnsiTheme="majorHAnsi" w:cstheme="majorHAnsi"/>
          <w:color w:val="000000"/>
        </w:rPr>
      </w:pPr>
    </w:p>
    <w:p w14:paraId="57324E13" w14:textId="77777777" w:rsidR="00804499" w:rsidRPr="002F03DA" w:rsidRDefault="00804499" w:rsidP="00700164">
      <w:pPr>
        <w:rPr>
          <w:rFonts w:asciiTheme="majorHAnsi" w:hAnsiTheme="majorHAnsi" w:cstheme="majorHAnsi"/>
          <w:color w:val="000000"/>
        </w:rPr>
      </w:pPr>
    </w:p>
    <w:p w14:paraId="6DE2B73C" w14:textId="46678124" w:rsidR="006E4797" w:rsidRPr="002F03DA" w:rsidRDefault="00F9651A" w:rsidP="00700164">
      <w:pPr>
        <w:rPr>
          <w:rFonts w:asciiTheme="majorHAnsi" w:hAnsiTheme="majorHAnsi" w:cstheme="majorHAnsi"/>
          <w:color w:val="808080"/>
        </w:rPr>
      </w:pPr>
      <w:r w:rsidRPr="002F03DA">
        <w:rPr>
          <w:rFonts w:asciiTheme="majorHAnsi" w:hAnsiTheme="majorHAnsi" w:cstheme="majorHAnsi"/>
          <w:b/>
        </w:rPr>
        <w:t>REFERENCES:</w:t>
      </w:r>
      <w:r w:rsidRPr="002F03DA">
        <w:rPr>
          <w:rFonts w:asciiTheme="majorHAnsi" w:hAnsiTheme="majorHAnsi" w:cstheme="majorHAnsi"/>
        </w:rPr>
        <w:t xml:space="preserve"> </w:t>
      </w:r>
    </w:p>
    <w:p w14:paraId="7BEF64C4" w14:textId="77777777" w:rsidR="00334160" w:rsidRPr="002F03DA" w:rsidRDefault="00334160" w:rsidP="00700164">
      <w:pPr>
        <w:rPr>
          <w:rFonts w:asciiTheme="majorHAnsi" w:hAnsiTheme="majorHAnsi" w:cstheme="majorHAnsi"/>
          <w:b/>
          <w:color w:val="000000"/>
        </w:rPr>
      </w:pPr>
    </w:p>
    <w:p w14:paraId="066E3B29" w14:textId="149F9375"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Ribas, A., Wolchok, J.</w:t>
      </w:r>
      <w:r w:rsidR="008B7BBC">
        <w:rPr>
          <w:rFonts w:asciiTheme="majorHAnsi" w:hAnsiTheme="majorHAnsi" w:cstheme="majorHAnsi"/>
          <w:sz w:val="24"/>
          <w:szCs w:val="24"/>
        </w:rPr>
        <w:t xml:space="preserve"> </w:t>
      </w:r>
      <w:r w:rsidRPr="002F03DA">
        <w:rPr>
          <w:rFonts w:asciiTheme="majorHAnsi" w:hAnsiTheme="majorHAnsi" w:cstheme="majorHAnsi"/>
          <w:sz w:val="24"/>
          <w:szCs w:val="24"/>
        </w:rPr>
        <w:t xml:space="preserve">D. Cancer immunotherapy using checkpoint blockade. </w:t>
      </w:r>
      <w:r w:rsidRPr="008B7BBC">
        <w:rPr>
          <w:rFonts w:asciiTheme="majorHAnsi" w:hAnsiTheme="majorHAnsi" w:cstheme="majorHAnsi"/>
          <w:i/>
          <w:iCs/>
          <w:sz w:val="24"/>
          <w:szCs w:val="24"/>
        </w:rPr>
        <w:t>Science.</w:t>
      </w:r>
      <w:r w:rsidRPr="008B7BBC">
        <w:rPr>
          <w:rFonts w:asciiTheme="majorHAnsi" w:hAnsiTheme="majorHAnsi" w:cstheme="majorHAnsi"/>
          <w:b/>
          <w:bCs/>
          <w:i/>
          <w:iCs/>
          <w:sz w:val="24"/>
          <w:szCs w:val="24"/>
        </w:rPr>
        <w:t xml:space="preserve"> </w:t>
      </w:r>
      <w:r w:rsidRPr="008B7BBC">
        <w:rPr>
          <w:rFonts w:asciiTheme="majorHAnsi" w:hAnsiTheme="majorHAnsi" w:cstheme="majorHAnsi"/>
          <w:b/>
          <w:bCs/>
          <w:sz w:val="24"/>
          <w:szCs w:val="24"/>
        </w:rPr>
        <w:t>359</w:t>
      </w:r>
      <w:r w:rsidRPr="002F03DA">
        <w:rPr>
          <w:rFonts w:asciiTheme="majorHAnsi" w:hAnsiTheme="majorHAnsi" w:cstheme="majorHAnsi"/>
          <w:sz w:val="24"/>
          <w:szCs w:val="24"/>
        </w:rPr>
        <w:t xml:space="preserve"> (6382), 1350-1355 (2018). </w:t>
      </w:r>
    </w:p>
    <w:p w14:paraId="4DE05455" w14:textId="77777777"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Zhao, X., Subramanian, S. Intrinsic resistance of solid tumors to immune checkpoint blockade therapy. </w:t>
      </w:r>
      <w:r w:rsidRPr="008B7BBC">
        <w:rPr>
          <w:rFonts w:asciiTheme="majorHAnsi" w:hAnsiTheme="majorHAnsi" w:cstheme="majorHAnsi"/>
          <w:i/>
          <w:iCs/>
          <w:sz w:val="24"/>
          <w:szCs w:val="24"/>
        </w:rPr>
        <w:t>Cancer Res</w:t>
      </w:r>
      <w:r w:rsidRPr="002F03DA">
        <w:rPr>
          <w:rFonts w:asciiTheme="majorHAnsi" w:hAnsiTheme="majorHAnsi" w:cstheme="majorHAnsi"/>
          <w:sz w:val="24"/>
          <w:szCs w:val="24"/>
        </w:rPr>
        <w:t xml:space="preserve">. </w:t>
      </w:r>
      <w:r w:rsidRPr="008B7BBC">
        <w:rPr>
          <w:rFonts w:asciiTheme="majorHAnsi" w:hAnsiTheme="majorHAnsi" w:cstheme="majorHAnsi"/>
          <w:b/>
          <w:bCs/>
          <w:sz w:val="24"/>
          <w:szCs w:val="24"/>
        </w:rPr>
        <w:t xml:space="preserve">77 </w:t>
      </w:r>
      <w:r w:rsidRPr="002F03DA">
        <w:rPr>
          <w:rFonts w:asciiTheme="majorHAnsi" w:hAnsiTheme="majorHAnsi" w:cstheme="majorHAnsi"/>
          <w:sz w:val="24"/>
          <w:szCs w:val="24"/>
        </w:rPr>
        <w:t xml:space="preserve">(4), 817–822 (2017).  </w:t>
      </w:r>
    </w:p>
    <w:p w14:paraId="321022D0" w14:textId="57EF4A4F"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Bailey, P. et al</w:t>
      </w:r>
      <w:r w:rsidRPr="002F03DA">
        <w:rPr>
          <w:rFonts w:asciiTheme="majorHAnsi" w:hAnsiTheme="majorHAnsi" w:cstheme="majorHAnsi"/>
          <w:i/>
          <w:iCs/>
          <w:sz w:val="24"/>
          <w:szCs w:val="24"/>
        </w:rPr>
        <w:t>.</w:t>
      </w:r>
      <w:r w:rsidRPr="002F03DA">
        <w:rPr>
          <w:rFonts w:asciiTheme="majorHAnsi" w:hAnsiTheme="majorHAnsi" w:cstheme="majorHAnsi"/>
          <w:sz w:val="24"/>
          <w:szCs w:val="24"/>
        </w:rPr>
        <w:t> Exploiting the neoantigen landscape for immunotherapy of pancreatic ductal adenocarcinoma. </w:t>
      </w:r>
      <w:r w:rsidRPr="008B7BBC">
        <w:rPr>
          <w:rFonts w:asciiTheme="majorHAnsi" w:hAnsiTheme="majorHAnsi" w:cstheme="majorHAnsi"/>
          <w:i/>
          <w:iCs/>
          <w:sz w:val="24"/>
          <w:szCs w:val="24"/>
        </w:rPr>
        <w:t>Sci Rep</w:t>
      </w:r>
      <w:r w:rsidRPr="002F03DA">
        <w:rPr>
          <w:rFonts w:asciiTheme="majorHAnsi" w:hAnsiTheme="majorHAnsi" w:cstheme="majorHAnsi"/>
          <w:i/>
          <w:iCs/>
          <w:sz w:val="24"/>
          <w:szCs w:val="24"/>
        </w:rPr>
        <w:t>.</w:t>
      </w:r>
      <w:r w:rsidRPr="008B7BBC">
        <w:rPr>
          <w:rFonts w:asciiTheme="majorHAnsi" w:hAnsiTheme="majorHAnsi" w:cstheme="majorHAnsi"/>
          <w:b/>
          <w:bCs/>
          <w:sz w:val="24"/>
          <w:szCs w:val="24"/>
        </w:rPr>
        <w:t> 6</w:t>
      </w:r>
      <w:r w:rsidRPr="002F03DA">
        <w:rPr>
          <w:rFonts w:asciiTheme="majorHAnsi" w:hAnsiTheme="majorHAnsi" w:cstheme="majorHAnsi"/>
          <w:sz w:val="24"/>
          <w:szCs w:val="24"/>
        </w:rPr>
        <w:t xml:space="preserve"> (35848)</w:t>
      </w:r>
      <w:r w:rsidR="007F5DB3" w:rsidRPr="002F03DA">
        <w:rPr>
          <w:rFonts w:asciiTheme="majorHAnsi" w:hAnsiTheme="majorHAnsi" w:cstheme="majorHAnsi"/>
          <w:sz w:val="24"/>
          <w:szCs w:val="24"/>
        </w:rPr>
        <w:t>,</w:t>
      </w:r>
      <w:r w:rsidRPr="002F03DA">
        <w:rPr>
          <w:rFonts w:asciiTheme="majorHAnsi" w:hAnsiTheme="majorHAnsi" w:cstheme="majorHAnsi"/>
          <w:sz w:val="24"/>
          <w:szCs w:val="24"/>
        </w:rPr>
        <w:t xml:space="preserve"> (2016). </w:t>
      </w:r>
    </w:p>
    <w:p w14:paraId="3014488D" w14:textId="77777777"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 xml:space="preserve">Belli, A. et al. Targeting the microenvironment in solid tumors. </w:t>
      </w:r>
      <w:proofErr w:type="spellStart"/>
      <w:r w:rsidRPr="008B7BBC">
        <w:rPr>
          <w:rFonts w:asciiTheme="majorHAnsi" w:hAnsiTheme="majorHAnsi" w:cstheme="majorHAnsi"/>
          <w:i/>
          <w:iCs/>
          <w:sz w:val="24"/>
          <w:szCs w:val="24"/>
        </w:rPr>
        <w:t>Canc</w:t>
      </w:r>
      <w:proofErr w:type="spellEnd"/>
      <w:r w:rsidRPr="008B7BBC">
        <w:rPr>
          <w:rFonts w:asciiTheme="majorHAnsi" w:hAnsiTheme="majorHAnsi" w:cstheme="majorHAnsi"/>
          <w:i/>
          <w:iCs/>
          <w:sz w:val="24"/>
          <w:szCs w:val="24"/>
        </w:rPr>
        <w:t xml:space="preserve"> Treat Rev</w:t>
      </w:r>
      <w:r w:rsidRPr="002F03DA">
        <w:rPr>
          <w:rFonts w:asciiTheme="majorHAnsi" w:hAnsiTheme="majorHAnsi" w:cstheme="majorHAnsi"/>
          <w:sz w:val="24"/>
          <w:szCs w:val="24"/>
        </w:rPr>
        <w:t>.</w:t>
      </w:r>
      <w:r w:rsidRPr="008B7BBC">
        <w:rPr>
          <w:rFonts w:asciiTheme="majorHAnsi" w:hAnsiTheme="majorHAnsi" w:cstheme="majorHAnsi"/>
          <w:b/>
          <w:bCs/>
          <w:sz w:val="24"/>
          <w:szCs w:val="24"/>
        </w:rPr>
        <w:t xml:space="preserve"> 65 </w:t>
      </w:r>
      <w:r w:rsidRPr="002F03DA">
        <w:rPr>
          <w:rFonts w:asciiTheme="majorHAnsi" w:hAnsiTheme="majorHAnsi" w:cstheme="majorHAnsi"/>
          <w:sz w:val="24"/>
          <w:szCs w:val="24"/>
        </w:rPr>
        <w:t xml:space="preserve">(1), 22-32 (2018). </w:t>
      </w:r>
    </w:p>
    <w:p w14:paraId="15300B8A" w14:textId="48AB9EEC"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Fridman, W.</w:t>
      </w:r>
      <w:r w:rsidR="008B7BBC">
        <w:rPr>
          <w:rFonts w:asciiTheme="majorHAnsi" w:hAnsiTheme="majorHAnsi" w:cstheme="majorHAnsi"/>
          <w:sz w:val="24"/>
          <w:szCs w:val="24"/>
        </w:rPr>
        <w:t xml:space="preserve"> </w:t>
      </w:r>
      <w:r w:rsidRPr="002F03DA">
        <w:rPr>
          <w:rFonts w:asciiTheme="majorHAnsi" w:hAnsiTheme="majorHAnsi" w:cstheme="majorHAnsi"/>
          <w:sz w:val="24"/>
          <w:szCs w:val="24"/>
        </w:rPr>
        <w:t xml:space="preserve">H., </w:t>
      </w:r>
      <w:proofErr w:type="spellStart"/>
      <w:r w:rsidRPr="002F03DA">
        <w:rPr>
          <w:rFonts w:asciiTheme="majorHAnsi" w:hAnsiTheme="majorHAnsi" w:cstheme="majorHAnsi"/>
          <w:sz w:val="24"/>
          <w:szCs w:val="24"/>
        </w:rPr>
        <w:t>Zitvogel</w:t>
      </w:r>
      <w:proofErr w:type="spellEnd"/>
      <w:r w:rsidRPr="002F03DA">
        <w:rPr>
          <w:rFonts w:asciiTheme="majorHAnsi" w:hAnsiTheme="majorHAnsi" w:cstheme="majorHAnsi"/>
          <w:sz w:val="24"/>
          <w:szCs w:val="24"/>
        </w:rPr>
        <w:t xml:space="preserve">, L., </w:t>
      </w:r>
      <w:proofErr w:type="spellStart"/>
      <w:r w:rsidRPr="002F03DA">
        <w:rPr>
          <w:rFonts w:asciiTheme="majorHAnsi" w:hAnsiTheme="majorHAnsi" w:cstheme="majorHAnsi"/>
          <w:sz w:val="24"/>
          <w:szCs w:val="24"/>
        </w:rPr>
        <w:t>Sautès</w:t>
      </w:r>
      <w:proofErr w:type="spellEnd"/>
      <w:r w:rsidRPr="002F03DA">
        <w:rPr>
          <w:rFonts w:asciiTheme="majorHAnsi" w:hAnsiTheme="majorHAnsi" w:cstheme="majorHAnsi"/>
          <w:sz w:val="24"/>
          <w:szCs w:val="24"/>
        </w:rPr>
        <w:t>–Fridman, C., Kroemer, G. The immune contexture in cancer prognosis and treatment. </w:t>
      </w:r>
      <w:r w:rsidRPr="008B7BBC">
        <w:rPr>
          <w:rFonts w:asciiTheme="majorHAnsi" w:hAnsiTheme="majorHAnsi" w:cstheme="majorHAnsi"/>
          <w:i/>
          <w:iCs/>
          <w:sz w:val="24"/>
          <w:szCs w:val="24"/>
        </w:rPr>
        <w:t>Nat Rev Clin Oncol</w:t>
      </w:r>
      <w:r w:rsidRPr="002F03DA">
        <w:rPr>
          <w:rFonts w:asciiTheme="majorHAnsi" w:hAnsiTheme="majorHAnsi" w:cstheme="majorHAnsi"/>
          <w:sz w:val="24"/>
          <w:szCs w:val="24"/>
        </w:rPr>
        <w:t xml:space="preserve">. </w:t>
      </w:r>
      <w:r w:rsidRPr="008B7BBC">
        <w:rPr>
          <w:rFonts w:asciiTheme="majorHAnsi" w:hAnsiTheme="majorHAnsi" w:cstheme="majorHAnsi"/>
          <w:b/>
          <w:bCs/>
          <w:sz w:val="24"/>
          <w:szCs w:val="24"/>
        </w:rPr>
        <w:t>14</w:t>
      </w:r>
      <w:r w:rsidRPr="002F03DA">
        <w:rPr>
          <w:rFonts w:asciiTheme="majorHAnsi" w:hAnsiTheme="majorHAnsi" w:cstheme="majorHAnsi"/>
          <w:sz w:val="24"/>
          <w:szCs w:val="24"/>
        </w:rPr>
        <w:t xml:space="preserve"> (1), 717–734 (2017). </w:t>
      </w:r>
    </w:p>
    <w:p w14:paraId="6F375717" w14:textId="77777777"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 xml:space="preserve">Bonaventura, P. et al. Cold tumors: A therapeutic challenge for immunotherapy. </w:t>
      </w:r>
      <w:r w:rsidRPr="008B7BBC">
        <w:rPr>
          <w:rFonts w:asciiTheme="majorHAnsi" w:hAnsiTheme="majorHAnsi" w:cstheme="majorHAnsi"/>
          <w:i/>
          <w:iCs/>
          <w:sz w:val="24"/>
          <w:szCs w:val="24"/>
        </w:rPr>
        <w:t>Front Immunol.</w:t>
      </w:r>
      <w:r w:rsidRPr="002F03DA">
        <w:rPr>
          <w:rFonts w:asciiTheme="majorHAnsi" w:hAnsiTheme="majorHAnsi" w:cstheme="majorHAnsi"/>
          <w:sz w:val="24"/>
          <w:szCs w:val="24"/>
        </w:rPr>
        <w:t xml:space="preserve"> </w:t>
      </w:r>
      <w:r w:rsidRPr="008B7BBC">
        <w:rPr>
          <w:rFonts w:asciiTheme="majorHAnsi" w:hAnsiTheme="majorHAnsi" w:cstheme="majorHAnsi"/>
          <w:b/>
          <w:bCs/>
          <w:sz w:val="24"/>
          <w:szCs w:val="24"/>
        </w:rPr>
        <w:t>10</w:t>
      </w:r>
      <w:r w:rsidRPr="002F03DA">
        <w:rPr>
          <w:rFonts w:asciiTheme="majorHAnsi" w:hAnsiTheme="majorHAnsi" w:cstheme="majorHAnsi"/>
          <w:b/>
          <w:bCs/>
          <w:sz w:val="24"/>
          <w:szCs w:val="24"/>
        </w:rPr>
        <w:t xml:space="preserve"> </w:t>
      </w:r>
      <w:r w:rsidRPr="002F03DA">
        <w:rPr>
          <w:rFonts w:asciiTheme="majorHAnsi" w:hAnsiTheme="majorHAnsi" w:cstheme="majorHAnsi"/>
          <w:sz w:val="24"/>
          <w:szCs w:val="24"/>
        </w:rPr>
        <w:t xml:space="preserve">(168), (2019). </w:t>
      </w:r>
    </w:p>
    <w:p w14:paraId="391502C5" w14:textId="1202AB45" w:rsidR="00AE2CF9" w:rsidRPr="002F03DA" w:rsidRDefault="00F9651A" w:rsidP="00700164">
      <w:pPr>
        <w:pStyle w:val="ListParagraph"/>
        <w:numPr>
          <w:ilvl w:val="0"/>
          <w:numId w:val="113"/>
        </w:numPr>
        <w:spacing w:after="0" w:line="240" w:lineRule="auto"/>
        <w:jc w:val="both"/>
        <w:rPr>
          <w:rFonts w:asciiTheme="majorHAnsi" w:eastAsia="Times New Roman" w:hAnsiTheme="majorHAnsi" w:cstheme="majorHAnsi"/>
          <w:sz w:val="24"/>
          <w:szCs w:val="24"/>
        </w:rPr>
      </w:pPr>
      <w:r w:rsidRPr="002F03DA">
        <w:rPr>
          <w:rFonts w:asciiTheme="majorHAnsi" w:eastAsia="Times New Roman" w:hAnsiTheme="majorHAnsi" w:cstheme="majorHAnsi"/>
          <w:sz w:val="24"/>
          <w:szCs w:val="24"/>
        </w:rPr>
        <w:t xml:space="preserve">Li, J. et al. Tumor cell-intrinsic factors underlie heterogeneity of immune cell infiltration and response to immunotherapy. </w:t>
      </w:r>
      <w:r w:rsidRPr="008B7BBC">
        <w:rPr>
          <w:rFonts w:asciiTheme="majorHAnsi" w:eastAsia="Times New Roman" w:hAnsiTheme="majorHAnsi" w:cstheme="majorHAnsi"/>
          <w:i/>
          <w:iCs/>
          <w:sz w:val="24"/>
          <w:szCs w:val="24"/>
        </w:rPr>
        <w:t>Immunity</w:t>
      </w:r>
      <w:r w:rsidRPr="002F03DA">
        <w:rPr>
          <w:rFonts w:asciiTheme="majorHAnsi" w:eastAsia="Times New Roman" w:hAnsiTheme="majorHAnsi" w:cstheme="majorHAnsi"/>
          <w:sz w:val="24"/>
          <w:szCs w:val="24"/>
        </w:rPr>
        <w:t xml:space="preserve">. </w:t>
      </w:r>
      <w:r w:rsidRPr="008B7BBC">
        <w:rPr>
          <w:rFonts w:asciiTheme="majorHAnsi" w:eastAsia="Times New Roman" w:hAnsiTheme="majorHAnsi" w:cstheme="majorHAnsi"/>
          <w:b/>
          <w:bCs/>
          <w:sz w:val="24"/>
          <w:szCs w:val="24"/>
        </w:rPr>
        <w:t>49</w:t>
      </w:r>
      <w:r w:rsidRPr="002F03DA">
        <w:rPr>
          <w:rFonts w:asciiTheme="majorHAnsi" w:eastAsia="Times New Roman" w:hAnsiTheme="majorHAnsi" w:cstheme="majorHAnsi"/>
          <w:sz w:val="24"/>
          <w:szCs w:val="24"/>
        </w:rPr>
        <w:t xml:space="preserve"> (1), 178-193 (2018). </w:t>
      </w:r>
    </w:p>
    <w:p w14:paraId="76180B51" w14:textId="0B711F21"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 xml:space="preserve">Tokunaga, R. et al. CXCL9, CXCL10, CXCL11/CXCR3 axis for immune activation - A target for novel cancer therapy. </w:t>
      </w:r>
      <w:r w:rsidRPr="008B7BBC">
        <w:rPr>
          <w:rFonts w:asciiTheme="majorHAnsi" w:hAnsiTheme="majorHAnsi" w:cstheme="majorHAnsi"/>
          <w:i/>
          <w:iCs/>
          <w:sz w:val="24"/>
          <w:szCs w:val="24"/>
        </w:rPr>
        <w:t>Cancer Treat Rev</w:t>
      </w:r>
      <w:r w:rsidRPr="002F03DA">
        <w:rPr>
          <w:rFonts w:asciiTheme="majorHAnsi" w:hAnsiTheme="majorHAnsi" w:cstheme="majorHAnsi"/>
          <w:sz w:val="24"/>
          <w:szCs w:val="24"/>
        </w:rPr>
        <w:t xml:space="preserve">. </w:t>
      </w:r>
      <w:r w:rsidRPr="008B7BBC">
        <w:rPr>
          <w:rFonts w:asciiTheme="majorHAnsi" w:hAnsiTheme="majorHAnsi" w:cstheme="majorHAnsi"/>
          <w:b/>
          <w:bCs/>
          <w:sz w:val="24"/>
          <w:szCs w:val="24"/>
        </w:rPr>
        <w:t>63</w:t>
      </w:r>
      <w:r w:rsidRPr="002F03DA">
        <w:rPr>
          <w:rFonts w:asciiTheme="majorHAnsi" w:hAnsiTheme="majorHAnsi" w:cstheme="majorHAnsi"/>
          <w:sz w:val="24"/>
          <w:szCs w:val="24"/>
        </w:rPr>
        <w:t xml:space="preserve"> (1), 40-47 (2018). </w:t>
      </w:r>
    </w:p>
    <w:p w14:paraId="137714C5" w14:textId="0DC3FD26"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 xml:space="preserve">Halama, N. et al. Tumoral immune cell exploitation in colorectal cancer metastases can be targeted effectively by anti-CCR5 therapy in cancer patients. </w:t>
      </w:r>
      <w:r w:rsidRPr="008B7BBC">
        <w:rPr>
          <w:rFonts w:asciiTheme="majorHAnsi" w:hAnsiTheme="majorHAnsi" w:cstheme="majorHAnsi"/>
          <w:i/>
          <w:iCs/>
          <w:sz w:val="24"/>
          <w:szCs w:val="24"/>
        </w:rPr>
        <w:t>Cancer Cell.</w:t>
      </w:r>
      <w:r w:rsidRPr="002F03DA">
        <w:rPr>
          <w:rFonts w:asciiTheme="majorHAnsi" w:hAnsiTheme="majorHAnsi" w:cstheme="majorHAnsi"/>
          <w:sz w:val="24"/>
          <w:szCs w:val="24"/>
        </w:rPr>
        <w:t xml:space="preserve"> </w:t>
      </w:r>
      <w:r w:rsidRPr="008B7BBC">
        <w:rPr>
          <w:rFonts w:asciiTheme="majorHAnsi" w:hAnsiTheme="majorHAnsi" w:cstheme="majorHAnsi"/>
          <w:b/>
          <w:bCs/>
          <w:sz w:val="24"/>
          <w:szCs w:val="24"/>
        </w:rPr>
        <w:t xml:space="preserve">29 </w:t>
      </w:r>
      <w:r w:rsidRPr="002F03DA">
        <w:rPr>
          <w:rFonts w:asciiTheme="majorHAnsi" w:hAnsiTheme="majorHAnsi" w:cstheme="majorHAnsi"/>
          <w:sz w:val="24"/>
          <w:szCs w:val="24"/>
        </w:rPr>
        <w:t>(1), 587–601 (2016).</w:t>
      </w:r>
    </w:p>
    <w:p w14:paraId="5A648416" w14:textId="32D34B36"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 xml:space="preserve">Kawasaki, K. et al. PD-L1-expressing cancer-associated fibroblasts induce tumor immunosuppression and contribute to poor clinical outcome in esophageal cancer. </w:t>
      </w:r>
      <w:r w:rsidRPr="008B7BBC">
        <w:rPr>
          <w:rFonts w:asciiTheme="majorHAnsi" w:hAnsiTheme="majorHAnsi" w:cstheme="majorHAnsi"/>
          <w:i/>
          <w:iCs/>
          <w:sz w:val="24"/>
          <w:szCs w:val="24"/>
        </w:rPr>
        <w:t xml:space="preserve">Cancer Immunol </w:t>
      </w:r>
      <w:proofErr w:type="spellStart"/>
      <w:r w:rsidRPr="008B7BBC">
        <w:rPr>
          <w:rFonts w:asciiTheme="majorHAnsi" w:hAnsiTheme="majorHAnsi" w:cstheme="majorHAnsi"/>
          <w:i/>
          <w:iCs/>
          <w:sz w:val="24"/>
          <w:szCs w:val="24"/>
        </w:rPr>
        <w:t>Immunother</w:t>
      </w:r>
      <w:proofErr w:type="spellEnd"/>
      <w:r w:rsidRPr="008B7BBC">
        <w:rPr>
          <w:rFonts w:asciiTheme="majorHAnsi" w:hAnsiTheme="majorHAnsi" w:cstheme="majorHAnsi"/>
          <w:i/>
          <w:iCs/>
          <w:sz w:val="24"/>
          <w:szCs w:val="24"/>
        </w:rPr>
        <w:t>.</w:t>
      </w:r>
      <w:r w:rsidRPr="002F03DA">
        <w:rPr>
          <w:rFonts w:asciiTheme="majorHAnsi" w:hAnsiTheme="majorHAnsi" w:cstheme="majorHAnsi"/>
          <w:sz w:val="24"/>
          <w:szCs w:val="24"/>
        </w:rPr>
        <w:t xml:space="preserve"> </w:t>
      </w:r>
      <w:r w:rsidRPr="008B7BBC">
        <w:rPr>
          <w:rFonts w:asciiTheme="majorHAnsi" w:hAnsiTheme="majorHAnsi" w:cstheme="majorHAnsi"/>
          <w:b/>
          <w:bCs/>
          <w:sz w:val="24"/>
          <w:szCs w:val="24"/>
        </w:rPr>
        <w:t>72</w:t>
      </w:r>
      <w:r w:rsidRPr="008B7BBC">
        <w:rPr>
          <w:rFonts w:asciiTheme="majorHAnsi" w:hAnsiTheme="majorHAnsi" w:cstheme="majorHAnsi"/>
          <w:sz w:val="24"/>
          <w:szCs w:val="24"/>
        </w:rPr>
        <w:t xml:space="preserve"> </w:t>
      </w:r>
      <w:r w:rsidRPr="002F03DA">
        <w:rPr>
          <w:rFonts w:asciiTheme="majorHAnsi" w:hAnsiTheme="majorHAnsi" w:cstheme="majorHAnsi"/>
          <w:sz w:val="24"/>
          <w:szCs w:val="24"/>
        </w:rPr>
        <w:t xml:space="preserve">(11), 3787-3802 (2023). </w:t>
      </w:r>
    </w:p>
    <w:p w14:paraId="5D2C1483" w14:textId="66C7712D"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Lee, C.</w:t>
      </w:r>
      <w:r w:rsidR="008B7BBC">
        <w:rPr>
          <w:rFonts w:asciiTheme="majorHAnsi" w:hAnsiTheme="majorHAnsi" w:cstheme="majorHAnsi"/>
          <w:sz w:val="24"/>
          <w:szCs w:val="24"/>
        </w:rPr>
        <w:t xml:space="preserve"> </w:t>
      </w:r>
      <w:r w:rsidRPr="002F03DA">
        <w:rPr>
          <w:rFonts w:asciiTheme="majorHAnsi" w:hAnsiTheme="majorHAnsi" w:cstheme="majorHAnsi"/>
          <w:sz w:val="24"/>
          <w:szCs w:val="24"/>
        </w:rPr>
        <w:t>Y.</w:t>
      </w:r>
      <w:r w:rsidR="008B7BBC">
        <w:rPr>
          <w:rFonts w:asciiTheme="majorHAnsi" w:hAnsiTheme="majorHAnsi" w:cstheme="majorHAnsi"/>
          <w:sz w:val="24"/>
          <w:szCs w:val="24"/>
        </w:rPr>
        <w:t xml:space="preserve"> </w:t>
      </w:r>
      <w:r w:rsidRPr="002F03DA">
        <w:rPr>
          <w:rFonts w:asciiTheme="majorHAnsi" w:hAnsiTheme="majorHAnsi" w:cstheme="majorHAnsi"/>
          <w:sz w:val="24"/>
          <w:szCs w:val="24"/>
        </w:rPr>
        <w:t>C., McCaffrey, J., McGovern, D., Clatworthy, M.</w:t>
      </w:r>
      <w:r w:rsidR="008B7BBC">
        <w:rPr>
          <w:rFonts w:asciiTheme="majorHAnsi" w:hAnsiTheme="majorHAnsi" w:cstheme="majorHAnsi"/>
          <w:sz w:val="24"/>
          <w:szCs w:val="24"/>
        </w:rPr>
        <w:t xml:space="preserve"> </w:t>
      </w:r>
      <w:r w:rsidRPr="002F03DA">
        <w:rPr>
          <w:rFonts w:asciiTheme="majorHAnsi" w:hAnsiTheme="majorHAnsi" w:cstheme="majorHAnsi"/>
          <w:sz w:val="24"/>
          <w:szCs w:val="24"/>
        </w:rPr>
        <w:t>R. Profiling immune cell tissue niches in the spatial -omics era</w:t>
      </w:r>
      <w:r w:rsidRPr="008B7BBC">
        <w:rPr>
          <w:rFonts w:asciiTheme="majorHAnsi" w:hAnsiTheme="majorHAnsi" w:cstheme="majorHAnsi"/>
          <w:i/>
          <w:iCs/>
          <w:sz w:val="24"/>
          <w:szCs w:val="24"/>
        </w:rPr>
        <w:t>. J allergy Clin Immunol.</w:t>
      </w:r>
      <w:r w:rsidRPr="002F03DA">
        <w:rPr>
          <w:rFonts w:asciiTheme="majorHAnsi" w:hAnsiTheme="majorHAnsi" w:cstheme="majorHAnsi"/>
          <w:sz w:val="24"/>
          <w:szCs w:val="24"/>
        </w:rPr>
        <w:t xml:space="preserve"> </w:t>
      </w:r>
      <w:r w:rsidRPr="008B7BBC">
        <w:rPr>
          <w:rFonts w:asciiTheme="majorHAnsi" w:hAnsiTheme="majorHAnsi" w:cstheme="majorHAnsi"/>
          <w:b/>
          <w:bCs/>
          <w:sz w:val="24"/>
          <w:szCs w:val="24"/>
        </w:rPr>
        <w:t>155</w:t>
      </w:r>
      <w:r w:rsidRPr="002F03DA">
        <w:rPr>
          <w:rFonts w:asciiTheme="majorHAnsi" w:hAnsiTheme="majorHAnsi" w:cstheme="majorHAnsi"/>
          <w:b/>
          <w:bCs/>
          <w:sz w:val="24"/>
          <w:szCs w:val="24"/>
        </w:rPr>
        <w:t xml:space="preserve"> </w:t>
      </w:r>
      <w:r w:rsidRPr="002F03DA">
        <w:rPr>
          <w:rFonts w:asciiTheme="majorHAnsi" w:hAnsiTheme="majorHAnsi" w:cstheme="majorHAnsi"/>
          <w:sz w:val="24"/>
          <w:szCs w:val="24"/>
        </w:rPr>
        <w:t>(3), 663-677 (2025).</w:t>
      </w:r>
    </w:p>
    <w:p w14:paraId="5F1446DD" w14:textId="77777777" w:rsidR="00AE2CF9" w:rsidRPr="002F03DA" w:rsidRDefault="00AE2CF9" w:rsidP="00700164">
      <w:pPr>
        <w:rPr>
          <w:rFonts w:asciiTheme="majorHAnsi" w:hAnsiTheme="majorHAnsi" w:cstheme="majorHAnsi"/>
        </w:rPr>
      </w:pPr>
    </w:p>
    <w:p w14:paraId="7F1BBB3B" w14:textId="6816E9C0"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Radtke, A.</w:t>
      </w:r>
      <w:r w:rsidR="008B7BBC">
        <w:rPr>
          <w:rFonts w:asciiTheme="majorHAnsi" w:hAnsiTheme="majorHAnsi" w:cstheme="majorHAnsi"/>
          <w:sz w:val="24"/>
          <w:szCs w:val="24"/>
        </w:rPr>
        <w:t xml:space="preserve"> </w:t>
      </w:r>
      <w:r w:rsidRPr="002F03DA">
        <w:rPr>
          <w:rFonts w:asciiTheme="majorHAnsi" w:hAnsiTheme="majorHAnsi" w:cstheme="majorHAnsi"/>
          <w:sz w:val="24"/>
          <w:szCs w:val="24"/>
        </w:rPr>
        <w:t>J. et al</w:t>
      </w:r>
      <w:r w:rsidRPr="002F03DA">
        <w:rPr>
          <w:rFonts w:asciiTheme="majorHAnsi" w:hAnsiTheme="majorHAnsi" w:cstheme="majorHAnsi"/>
          <w:i/>
          <w:iCs/>
          <w:sz w:val="24"/>
          <w:szCs w:val="24"/>
        </w:rPr>
        <w:t>.</w:t>
      </w:r>
      <w:r w:rsidRPr="002F03DA">
        <w:rPr>
          <w:rFonts w:asciiTheme="majorHAnsi" w:hAnsiTheme="majorHAnsi" w:cstheme="majorHAnsi"/>
          <w:sz w:val="24"/>
          <w:szCs w:val="24"/>
        </w:rPr>
        <w:t> IBEX: an iterative immunolabeling and chemical bleaching method for high-content imaging of diverse tissues. </w:t>
      </w:r>
      <w:r w:rsidRPr="008B7BBC">
        <w:rPr>
          <w:rFonts w:asciiTheme="majorHAnsi" w:hAnsiTheme="majorHAnsi" w:cstheme="majorHAnsi"/>
          <w:i/>
          <w:iCs/>
          <w:sz w:val="24"/>
          <w:szCs w:val="24"/>
        </w:rPr>
        <w:t xml:space="preserve">Nat </w:t>
      </w:r>
      <w:proofErr w:type="spellStart"/>
      <w:r w:rsidRPr="008B7BBC">
        <w:rPr>
          <w:rFonts w:asciiTheme="majorHAnsi" w:hAnsiTheme="majorHAnsi" w:cstheme="majorHAnsi"/>
          <w:i/>
          <w:iCs/>
          <w:sz w:val="24"/>
          <w:szCs w:val="24"/>
        </w:rPr>
        <w:t>Protoc</w:t>
      </w:r>
      <w:proofErr w:type="spellEnd"/>
      <w:r w:rsidRPr="002F03DA">
        <w:rPr>
          <w:rFonts w:asciiTheme="majorHAnsi" w:hAnsiTheme="majorHAnsi" w:cstheme="majorHAnsi"/>
          <w:i/>
          <w:iCs/>
          <w:sz w:val="24"/>
          <w:szCs w:val="24"/>
        </w:rPr>
        <w:t>.</w:t>
      </w:r>
      <w:r w:rsidRPr="002F03DA">
        <w:rPr>
          <w:rFonts w:asciiTheme="majorHAnsi" w:hAnsiTheme="majorHAnsi" w:cstheme="majorHAnsi"/>
          <w:sz w:val="24"/>
          <w:szCs w:val="24"/>
        </w:rPr>
        <w:t> </w:t>
      </w:r>
      <w:r w:rsidRPr="008B7BBC">
        <w:rPr>
          <w:rFonts w:asciiTheme="majorHAnsi" w:hAnsiTheme="majorHAnsi" w:cstheme="majorHAnsi"/>
          <w:b/>
          <w:bCs/>
          <w:sz w:val="24"/>
          <w:szCs w:val="24"/>
        </w:rPr>
        <w:t>17</w:t>
      </w:r>
      <w:r w:rsidRPr="002F03DA">
        <w:rPr>
          <w:rFonts w:asciiTheme="majorHAnsi" w:hAnsiTheme="majorHAnsi" w:cstheme="majorHAnsi"/>
          <w:sz w:val="24"/>
          <w:szCs w:val="24"/>
        </w:rPr>
        <w:t xml:space="preserve"> (1), 378–401 (2022). </w:t>
      </w:r>
    </w:p>
    <w:p w14:paraId="65EAB7DF" w14:textId="24E06E08" w:rsidR="00AE2CF9" w:rsidRPr="002F03DA" w:rsidRDefault="00F9651A" w:rsidP="00700164">
      <w:pPr>
        <w:pStyle w:val="ListParagraph"/>
        <w:numPr>
          <w:ilvl w:val="0"/>
          <w:numId w:val="113"/>
        </w:numPr>
        <w:spacing w:after="0" w:line="240" w:lineRule="auto"/>
        <w:jc w:val="both"/>
        <w:rPr>
          <w:rStyle w:val="year"/>
          <w:rFonts w:asciiTheme="majorHAnsi" w:hAnsiTheme="majorHAnsi" w:cstheme="majorHAnsi"/>
          <w:sz w:val="24"/>
          <w:szCs w:val="24"/>
        </w:rPr>
      </w:pPr>
      <w:r w:rsidRPr="002F03DA">
        <w:rPr>
          <w:rFonts w:asciiTheme="majorHAnsi" w:hAnsiTheme="majorHAnsi" w:cstheme="majorHAnsi"/>
          <w:sz w:val="24"/>
          <w:szCs w:val="24"/>
        </w:rPr>
        <w:t>Radtke,</w:t>
      </w:r>
      <w:r w:rsidRPr="002F03DA">
        <w:rPr>
          <w:rStyle w:val="apple-converted-space"/>
          <w:rFonts w:asciiTheme="majorHAnsi" w:eastAsiaTheme="majorEastAsia" w:hAnsiTheme="majorHAnsi" w:cstheme="majorHAnsi"/>
          <w:color w:val="000000" w:themeColor="text1"/>
          <w:sz w:val="24"/>
          <w:szCs w:val="24"/>
        </w:rPr>
        <w:t> A.</w:t>
      </w:r>
      <w:r w:rsidR="008B7BBC">
        <w:rPr>
          <w:rStyle w:val="apple-converted-space"/>
          <w:rFonts w:asciiTheme="majorHAnsi" w:eastAsiaTheme="majorEastAsia" w:hAnsiTheme="majorHAnsi" w:cstheme="majorHAnsi"/>
          <w:color w:val="000000" w:themeColor="text1"/>
          <w:sz w:val="24"/>
          <w:szCs w:val="24"/>
        </w:rPr>
        <w:t xml:space="preserve"> </w:t>
      </w:r>
      <w:r w:rsidRPr="002F03DA">
        <w:rPr>
          <w:rStyle w:val="apple-converted-space"/>
          <w:rFonts w:asciiTheme="majorHAnsi" w:eastAsiaTheme="majorEastAsia" w:hAnsiTheme="majorHAnsi" w:cstheme="majorHAnsi"/>
          <w:color w:val="000000" w:themeColor="text1"/>
          <w:sz w:val="24"/>
          <w:szCs w:val="24"/>
        </w:rPr>
        <w:t>J.</w:t>
      </w:r>
      <w:r w:rsidR="00D6733D" w:rsidRPr="002F03DA">
        <w:rPr>
          <w:rFonts w:asciiTheme="majorHAnsi" w:hAnsiTheme="majorHAnsi" w:cstheme="majorHAnsi"/>
          <w:sz w:val="24"/>
          <w:szCs w:val="24"/>
        </w:rPr>
        <w:t xml:space="preserve"> et al. </w:t>
      </w:r>
      <w:r w:rsidRPr="002F03DA">
        <w:rPr>
          <w:rFonts w:asciiTheme="majorHAnsi" w:hAnsiTheme="majorHAnsi" w:cstheme="majorHAnsi"/>
          <w:sz w:val="24"/>
          <w:szCs w:val="24"/>
        </w:rPr>
        <w:t xml:space="preserve">IBEX: A versatile multiplex optical imaging approach for deep phenotyping and spatial analysis of cells in complex tissues. </w:t>
      </w:r>
      <w:r w:rsidRPr="008B7BBC">
        <w:rPr>
          <w:rFonts w:asciiTheme="majorHAnsi" w:hAnsiTheme="majorHAnsi" w:cstheme="majorHAnsi"/>
          <w:i/>
          <w:iCs/>
          <w:sz w:val="24"/>
          <w:szCs w:val="24"/>
        </w:rPr>
        <w:t xml:space="preserve">Proc Natl </w:t>
      </w:r>
      <w:proofErr w:type="spellStart"/>
      <w:r w:rsidRPr="008B7BBC">
        <w:rPr>
          <w:rFonts w:asciiTheme="majorHAnsi" w:hAnsiTheme="majorHAnsi" w:cstheme="majorHAnsi"/>
          <w:i/>
          <w:iCs/>
          <w:sz w:val="24"/>
          <w:szCs w:val="24"/>
        </w:rPr>
        <w:t>Acad</w:t>
      </w:r>
      <w:proofErr w:type="spellEnd"/>
      <w:r w:rsidRPr="008B7BBC">
        <w:rPr>
          <w:rFonts w:asciiTheme="majorHAnsi" w:hAnsiTheme="majorHAnsi" w:cstheme="majorHAnsi"/>
          <w:i/>
          <w:iCs/>
          <w:sz w:val="24"/>
          <w:szCs w:val="24"/>
        </w:rPr>
        <w:t xml:space="preserve"> Sci U.S.A</w:t>
      </w:r>
      <w:r w:rsidRPr="008B7BBC">
        <w:rPr>
          <w:rFonts w:asciiTheme="majorHAnsi" w:hAnsiTheme="majorHAnsi" w:cstheme="majorHAnsi"/>
          <w:b/>
          <w:bCs/>
          <w:sz w:val="24"/>
          <w:szCs w:val="24"/>
        </w:rPr>
        <w:t>.</w:t>
      </w:r>
      <w:r w:rsidRPr="008B7BBC">
        <w:rPr>
          <w:rStyle w:val="apple-converted-space"/>
          <w:rFonts w:asciiTheme="majorHAnsi" w:eastAsiaTheme="majorEastAsia" w:hAnsiTheme="majorHAnsi" w:cstheme="majorHAnsi"/>
          <w:b/>
          <w:bCs/>
          <w:color w:val="000000" w:themeColor="text1"/>
          <w:sz w:val="24"/>
          <w:szCs w:val="24"/>
        </w:rPr>
        <w:t> </w:t>
      </w:r>
      <w:r w:rsidRPr="008B7BBC">
        <w:rPr>
          <w:rStyle w:val="volumeissueid"/>
          <w:rFonts w:asciiTheme="majorHAnsi" w:eastAsiaTheme="majorEastAsia" w:hAnsiTheme="majorHAnsi" w:cstheme="majorHAnsi"/>
          <w:b/>
          <w:bCs/>
          <w:color w:val="000000" w:themeColor="text1"/>
          <w:sz w:val="24"/>
          <w:szCs w:val="24"/>
        </w:rPr>
        <w:t>117</w:t>
      </w:r>
      <w:r w:rsidRPr="002F03DA">
        <w:rPr>
          <w:rStyle w:val="volumeissueid"/>
          <w:rFonts w:asciiTheme="majorHAnsi" w:eastAsiaTheme="majorEastAsia" w:hAnsiTheme="majorHAnsi" w:cstheme="majorHAnsi"/>
          <w:color w:val="000000" w:themeColor="text1"/>
          <w:sz w:val="24"/>
          <w:szCs w:val="24"/>
        </w:rPr>
        <w:t xml:space="preserve"> (52), 33455-33465</w:t>
      </w:r>
      <w:r w:rsidRPr="002F03DA">
        <w:rPr>
          <w:rStyle w:val="year"/>
          <w:rFonts w:asciiTheme="majorHAnsi" w:eastAsiaTheme="majorEastAsia" w:hAnsiTheme="majorHAnsi" w:cstheme="majorHAnsi"/>
          <w:color w:val="000000" w:themeColor="text1"/>
          <w:sz w:val="24"/>
          <w:szCs w:val="24"/>
        </w:rPr>
        <w:t xml:space="preserve"> (2020).</w:t>
      </w:r>
    </w:p>
    <w:p w14:paraId="789CE65C" w14:textId="272566F2" w:rsidR="00AE2CF9"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 xml:space="preserve">Wang, F. et al. RNAscope: a novel in situ RNA analysis platform for formalin-fixed, paraffin-embedded tissues. </w:t>
      </w:r>
      <w:r w:rsidRPr="008B7BBC">
        <w:rPr>
          <w:rFonts w:asciiTheme="majorHAnsi" w:hAnsiTheme="majorHAnsi" w:cstheme="majorHAnsi"/>
          <w:i/>
          <w:iCs/>
          <w:sz w:val="24"/>
          <w:szCs w:val="24"/>
        </w:rPr>
        <w:t xml:space="preserve">J Mol </w:t>
      </w:r>
      <w:proofErr w:type="spellStart"/>
      <w:r w:rsidRPr="008B7BBC">
        <w:rPr>
          <w:rFonts w:asciiTheme="majorHAnsi" w:hAnsiTheme="majorHAnsi" w:cstheme="majorHAnsi"/>
          <w:i/>
          <w:iCs/>
          <w:sz w:val="24"/>
          <w:szCs w:val="24"/>
        </w:rPr>
        <w:t>Diagn</w:t>
      </w:r>
      <w:proofErr w:type="spellEnd"/>
      <w:r w:rsidRPr="002F03DA">
        <w:rPr>
          <w:rFonts w:asciiTheme="majorHAnsi" w:hAnsiTheme="majorHAnsi" w:cstheme="majorHAnsi"/>
          <w:sz w:val="24"/>
          <w:szCs w:val="24"/>
        </w:rPr>
        <w:t xml:space="preserve">. </w:t>
      </w:r>
      <w:r w:rsidRPr="008B7BBC">
        <w:rPr>
          <w:rFonts w:asciiTheme="majorHAnsi" w:hAnsiTheme="majorHAnsi" w:cstheme="majorHAnsi"/>
          <w:b/>
          <w:bCs/>
          <w:sz w:val="24"/>
          <w:szCs w:val="24"/>
        </w:rPr>
        <w:t xml:space="preserve">14 </w:t>
      </w:r>
      <w:r w:rsidRPr="002F03DA">
        <w:rPr>
          <w:rFonts w:asciiTheme="majorHAnsi" w:hAnsiTheme="majorHAnsi" w:cstheme="majorHAnsi"/>
          <w:sz w:val="24"/>
          <w:szCs w:val="24"/>
        </w:rPr>
        <w:t>(1), 22-29 (2012).</w:t>
      </w:r>
    </w:p>
    <w:p w14:paraId="363E5D65" w14:textId="6A0749A3" w:rsidR="00AE2CF9"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Stack, E.</w:t>
      </w:r>
      <w:r w:rsidR="008B7BBC">
        <w:rPr>
          <w:rFonts w:asciiTheme="majorHAnsi" w:hAnsiTheme="majorHAnsi" w:cstheme="majorHAnsi"/>
          <w:sz w:val="24"/>
          <w:szCs w:val="24"/>
        </w:rPr>
        <w:t xml:space="preserve"> </w:t>
      </w:r>
      <w:r w:rsidRPr="002F03DA">
        <w:rPr>
          <w:rFonts w:asciiTheme="majorHAnsi" w:hAnsiTheme="majorHAnsi" w:cstheme="majorHAnsi"/>
          <w:sz w:val="24"/>
          <w:szCs w:val="24"/>
        </w:rPr>
        <w:t>C., Wang, C., Roman, K.</w:t>
      </w:r>
      <w:r w:rsidR="008B7BBC">
        <w:rPr>
          <w:rFonts w:asciiTheme="majorHAnsi" w:hAnsiTheme="majorHAnsi" w:cstheme="majorHAnsi"/>
          <w:sz w:val="24"/>
          <w:szCs w:val="24"/>
        </w:rPr>
        <w:t xml:space="preserve"> </w:t>
      </w:r>
      <w:r w:rsidRPr="002F03DA">
        <w:rPr>
          <w:rFonts w:asciiTheme="majorHAnsi" w:hAnsiTheme="majorHAnsi" w:cstheme="majorHAnsi"/>
          <w:sz w:val="24"/>
          <w:szCs w:val="24"/>
        </w:rPr>
        <w:t>A., Hoyt, C.</w:t>
      </w:r>
      <w:r w:rsidR="008B7BBC">
        <w:rPr>
          <w:rFonts w:asciiTheme="majorHAnsi" w:hAnsiTheme="majorHAnsi" w:cstheme="majorHAnsi"/>
          <w:sz w:val="24"/>
          <w:szCs w:val="24"/>
        </w:rPr>
        <w:t xml:space="preserve"> </w:t>
      </w:r>
      <w:r w:rsidRPr="002F03DA">
        <w:rPr>
          <w:rFonts w:asciiTheme="majorHAnsi" w:hAnsiTheme="majorHAnsi" w:cstheme="majorHAnsi"/>
          <w:sz w:val="24"/>
          <w:szCs w:val="24"/>
        </w:rPr>
        <w:t xml:space="preserve">C. Multiplexed immunohistochemistry, imaging, and quantitation: A review, with an assessment of </w:t>
      </w:r>
      <w:proofErr w:type="spellStart"/>
      <w:r w:rsidRPr="002F03DA">
        <w:rPr>
          <w:rFonts w:asciiTheme="majorHAnsi" w:hAnsiTheme="majorHAnsi" w:cstheme="majorHAnsi"/>
          <w:sz w:val="24"/>
          <w:szCs w:val="24"/>
        </w:rPr>
        <w:t>tyramide</w:t>
      </w:r>
      <w:proofErr w:type="spellEnd"/>
      <w:r w:rsidRPr="002F03DA">
        <w:rPr>
          <w:rFonts w:asciiTheme="majorHAnsi" w:hAnsiTheme="majorHAnsi" w:cstheme="majorHAnsi"/>
          <w:sz w:val="24"/>
          <w:szCs w:val="24"/>
        </w:rPr>
        <w:t xml:space="preserve"> signal amplification, multispectral imaging and multiplex analysis. </w:t>
      </w:r>
      <w:r w:rsidRPr="008B7BBC">
        <w:rPr>
          <w:rFonts w:asciiTheme="majorHAnsi" w:hAnsiTheme="majorHAnsi" w:cstheme="majorHAnsi"/>
          <w:i/>
          <w:iCs/>
          <w:sz w:val="24"/>
          <w:szCs w:val="24"/>
        </w:rPr>
        <w:t>Methods</w:t>
      </w:r>
      <w:r w:rsidRPr="002F03DA">
        <w:rPr>
          <w:rFonts w:asciiTheme="majorHAnsi" w:hAnsiTheme="majorHAnsi" w:cstheme="majorHAnsi"/>
          <w:sz w:val="24"/>
          <w:szCs w:val="24"/>
        </w:rPr>
        <w:t xml:space="preserve">. </w:t>
      </w:r>
      <w:r w:rsidRPr="008B7BBC">
        <w:rPr>
          <w:rFonts w:asciiTheme="majorHAnsi" w:hAnsiTheme="majorHAnsi" w:cstheme="majorHAnsi"/>
          <w:b/>
          <w:bCs/>
          <w:sz w:val="24"/>
          <w:szCs w:val="24"/>
        </w:rPr>
        <w:t>70</w:t>
      </w:r>
      <w:r w:rsidRPr="002F03DA">
        <w:rPr>
          <w:rFonts w:asciiTheme="majorHAnsi" w:hAnsiTheme="majorHAnsi" w:cstheme="majorHAnsi"/>
          <w:sz w:val="24"/>
          <w:szCs w:val="24"/>
        </w:rPr>
        <w:t xml:space="preserve"> (1), 46–58 (2014).</w:t>
      </w:r>
    </w:p>
    <w:p w14:paraId="19C7282B" w14:textId="004A8EC8" w:rsidR="00BB5B5A" w:rsidRPr="00167AE8" w:rsidRDefault="00BB5B5A" w:rsidP="00167AE8">
      <w:pPr>
        <w:pStyle w:val="ListParagraph"/>
        <w:numPr>
          <w:ilvl w:val="0"/>
          <w:numId w:val="113"/>
        </w:numPr>
        <w:rPr>
          <w:rFonts w:ascii="Calibri" w:hAnsi="Calibri" w:cs="Calibri"/>
        </w:rPr>
      </w:pPr>
      <w:r w:rsidRPr="00167AE8">
        <w:rPr>
          <w:rStyle w:val="csl-right-inline"/>
          <w:rFonts w:ascii="Calibri" w:hAnsi="Calibri" w:cs="Calibri"/>
        </w:rPr>
        <w:t xml:space="preserve">Maltez, V. I., Arora, C., Gribbin, K. P., Caruso, B., Haerr, M. E., Sor, R., Lian, Q., </w:t>
      </w:r>
      <w:proofErr w:type="spellStart"/>
      <w:r w:rsidRPr="00167AE8">
        <w:rPr>
          <w:rStyle w:val="csl-right-inline"/>
          <w:rFonts w:ascii="Calibri" w:hAnsi="Calibri" w:cs="Calibri"/>
        </w:rPr>
        <w:t>Blise</w:t>
      </w:r>
      <w:proofErr w:type="spellEnd"/>
      <w:r w:rsidRPr="00167AE8">
        <w:rPr>
          <w:rStyle w:val="csl-right-inline"/>
          <w:rFonts w:ascii="Calibri" w:hAnsi="Calibri" w:cs="Calibri"/>
        </w:rPr>
        <w:t xml:space="preserve">, K. E., Sivagnanam, S., Sears, R. C., Coussens, L. M., Vonderheide, R. H., Germain, R. N. &amp; Byrne, K. T. Agonistic anti-CD40 antibody treatment converts resident regulatory T cells into activated type 1 effectors within the tumor microenvironment. </w:t>
      </w:r>
      <w:r w:rsidRPr="00167AE8">
        <w:rPr>
          <w:rStyle w:val="csl-right-inline"/>
          <w:rFonts w:ascii="Calibri" w:hAnsi="Calibri" w:cs="Calibri"/>
          <w:i/>
          <w:iCs/>
        </w:rPr>
        <w:t>Immunity</w:t>
      </w:r>
      <w:r w:rsidRPr="00167AE8">
        <w:rPr>
          <w:rStyle w:val="csl-right-inline"/>
          <w:rFonts w:ascii="Calibri" w:hAnsi="Calibri" w:cs="Calibri"/>
        </w:rPr>
        <w:t xml:space="preserve"> (2026). doi:10.1016/j.immuni.2026.03.011</w:t>
      </w:r>
      <w:r w:rsidRPr="00167AE8">
        <w:rPr>
          <w:rFonts w:ascii="Calibri" w:hAnsi="Calibri" w:cs="Calibri"/>
        </w:rPr>
        <w:t xml:space="preserve"> </w:t>
      </w:r>
    </w:p>
    <w:p w14:paraId="29D1BC90" w14:textId="77777777" w:rsidR="0040004E"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t>Ben-Chetrit, N. et al</w:t>
      </w:r>
      <w:r w:rsidRPr="002F03DA">
        <w:rPr>
          <w:rFonts w:asciiTheme="majorHAnsi" w:hAnsiTheme="majorHAnsi" w:cstheme="majorHAnsi"/>
          <w:i/>
          <w:iCs/>
          <w:sz w:val="24"/>
          <w:szCs w:val="24"/>
        </w:rPr>
        <w:t>.</w:t>
      </w:r>
      <w:r w:rsidRPr="002F03DA">
        <w:rPr>
          <w:rFonts w:asciiTheme="majorHAnsi" w:hAnsiTheme="majorHAnsi" w:cstheme="majorHAnsi"/>
          <w:sz w:val="24"/>
          <w:szCs w:val="24"/>
        </w:rPr>
        <w:t> Integration of whole transcriptome spatial profiling with protein markers. </w:t>
      </w:r>
      <w:r w:rsidRPr="008B7BBC">
        <w:rPr>
          <w:rFonts w:asciiTheme="majorHAnsi" w:hAnsiTheme="majorHAnsi" w:cstheme="majorHAnsi"/>
          <w:i/>
          <w:iCs/>
          <w:sz w:val="24"/>
          <w:szCs w:val="24"/>
        </w:rPr>
        <w:t xml:space="preserve">Nat </w:t>
      </w:r>
      <w:proofErr w:type="spellStart"/>
      <w:r w:rsidRPr="008B7BBC">
        <w:rPr>
          <w:rFonts w:asciiTheme="majorHAnsi" w:hAnsiTheme="majorHAnsi" w:cstheme="majorHAnsi"/>
          <w:i/>
          <w:iCs/>
          <w:sz w:val="24"/>
          <w:szCs w:val="24"/>
        </w:rPr>
        <w:t>Biotechnol</w:t>
      </w:r>
      <w:proofErr w:type="spellEnd"/>
      <w:r w:rsidRPr="008B7BBC">
        <w:rPr>
          <w:rFonts w:asciiTheme="majorHAnsi" w:hAnsiTheme="majorHAnsi" w:cstheme="majorHAnsi"/>
          <w:b/>
          <w:bCs/>
          <w:i/>
          <w:iCs/>
          <w:sz w:val="24"/>
          <w:szCs w:val="24"/>
        </w:rPr>
        <w:t>.</w:t>
      </w:r>
      <w:r w:rsidRPr="008B7BBC">
        <w:rPr>
          <w:rFonts w:asciiTheme="majorHAnsi" w:hAnsiTheme="majorHAnsi" w:cstheme="majorHAnsi"/>
          <w:b/>
          <w:bCs/>
          <w:sz w:val="24"/>
          <w:szCs w:val="24"/>
        </w:rPr>
        <w:t> 41</w:t>
      </w:r>
      <w:r w:rsidRPr="002F03DA">
        <w:rPr>
          <w:rFonts w:asciiTheme="majorHAnsi" w:hAnsiTheme="majorHAnsi" w:cstheme="majorHAnsi"/>
          <w:sz w:val="24"/>
          <w:szCs w:val="24"/>
        </w:rPr>
        <w:t>, 788–793 (2023).</w:t>
      </w:r>
    </w:p>
    <w:p w14:paraId="1F065315" w14:textId="3C21108D"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hAnsiTheme="majorHAnsi" w:cstheme="majorHAnsi"/>
          <w:sz w:val="24"/>
          <w:szCs w:val="24"/>
        </w:rPr>
        <w:lastRenderedPageBreak/>
        <w:t>Grabinski, T.</w:t>
      </w:r>
      <w:r w:rsidR="008B7BBC">
        <w:rPr>
          <w:rFonts w:asciiTheme="majorHAnsi" w:hAnsiTheme="majorHAnsi" w:cstheme="majorHAnsi"/>
          <w:sz w:val="24"/>
          <w:szCs w:val="24"/>
        </w:rPr>
        <w:t xml:space="preserve"> </w:t>
      </w:r>
      <w:r w:rsidRPr="002F03DA">
        <w:rPr>
          <w:rFonts w:asciiTheme="majorHAnsi" w:hAnsiTheme="majorHAnsi" w:cstheme="majorHAnsi"/>
          <w:sz w:val="24"/>
          <w:szCs w:val="24"/>
        </w:rPr>
        <w:t xml:space="preserve">M., </w:t>
      </w:r>
      <w:proofErr w:type="spellStart"/>
      <w:r w:rsidRPr="002F03DA">
        <w:rPr>
          <w:rFonts w:asciiTheme="majorHAnsi" w:hAnsiTheme="majorHAnsi" w:cstheme="majorHAnsi"/>
          <w:sz w:val="24"/>
          <w:szCs w:val="24"/>
        </w:rPr>
        <w:t>Kneynsberg</w:t>
      </w:r>
      <w:proofErr w:type="spellEnd"/>
      <w:r w:rsidRPr="002F03DA">
        <w:rPr>
          <w:rFonts w:asciiTheme="majorHAnsi" w:hAnsiTheme="majorHAnsi" w:cstheme="majorHAnsi"/>
          <w:sz w:val="24"/>
          <w:szCs w:val="24"/>
        </w:rPr>
        <w:t>, A., Manfredsson, F.</w:t>
      </w:r>
      <w:r w:rsidR="008B7BBC">
        <w:rPr>
          <w:rFonts w:asciiTheme="majorHAnsi" w:hAnsiTheme="majorHAnsi" w:cstheme="majorHAnsi"/>
          <w:sz w:val="24"/>
          <w:szCs w:val="24"/>
        </w:rPr>
        <w:t xml:space="preserve"> </w:t>
      </w:r>
      <w:r w:rsidRPr="002F03DA">
        <w:rPr>
          <w:rFonts w:asciiTheme="majorHAnsi" w:hAnsiTheme="majorHAnsi" w:cstheme="majorHAnsi"/>
          <w:sz w:val="24"/>
          <w:szCs w:val="24"/>
        </w:rPr>
        <w:t>P., Kanaan, N.</w:t>
      </w:r>
      <w:r w:rsidR="008B7BBC">
        <w:rPr>
          <w:rFonts w:asciiTheme="majorHAnsi" w:hAnsiTheme="majorHAnsi" w:cstheme="majorHAnsi"/>
          <w:sz w:val="24"/>
          <w:szCs w:val="24"/>
        </w:rPr>
        <w:t xml:space="preserve"> </w:t>
      </w:r>
      <w:r w:rsidRPr="002F03DA">
        <w:rPr>
          <w:rFonts w:asciiTheme="majorHAnsi" w:hAnsiTheme="majorHAnsi" w:cstheme="majorHAnsi"/>
          <w:sz w:val="24"/>
          <w:szCs w:val="24"/>
        </w:rPr>
        <w:t xml:space="preserve">M. A method for combining RNAscope in situ hybridization with immunohistochemistry in thick free-floating brain sections and primary neuronal cultures. </w:t>
      </w:r>
      <w:proofErr w:type="spellStart"/>
      <w:r w:rsidRPr="008B7BBC">
        <w:rPr>
          <w:rFonts w:asciiTheme="majorHAnsi" w:hAnsiTheme="majorHAnsi" w:cstheme="majorHAnsi"/>
          <w:i/>
          <w:iCs/>
          <w:sz w:val="24"/>
          <w:szCs w:val="24"/>
        </w:rPr>
        <w:t>PLoS</w:t>
      </w:r>
      <w:proofErr w:type="spellEnd"/>
      <w:r w:rsidRPr="008B7BBC">
        <w:rPr>
          <w:rFonts w:asciiTheme="majorHAnsi" w:hAnsiTheme="majorHAnsi" w:cstheme="majorHAnsi"/>
          <w:i/>
          <w:iCs/>
          <w:sz w:val="24"/>
          <w:szCs w:val="24"/>
        </w:rPr>
        <w:t xml:space="preserve"> ONE.</w:t>
      </w:r>
      <w:r w:rsidRPr="008B7BBC">
        <w:rPr>
          <w:rFonts w:asciiTheme="majorHAnsi" w:hAnsiTheme="majorHAnsi" w:cstheme="majorHAnsi"/>
          <w:b/>
          <w:bCs/>
          <w:sz w:val="24"/>
          <w:szCs w:val="24"/>
        </w:rPr>
        <w:t xml:space="preserve"> 10</w:t>
      </w:r>
      <w:r w:rsidRPr="002F03DA">
        <w:rPr>
          <w:rFonts w:asciiTheme="majorHAnsi" w:hAnsiTheme="majorHAnsi" w:cstheme="majorHAnsi"/>
          <w:sz w:val="24"/>
          <w:szCs w:val="24"/>
        </w:rPr>
        <w:t xml:space="preserve"> (3), e0120120 (2015). </w:t>
      </w:r>
    </w:p>
    <w:p w14:paraId="50AE1156" w14:textId="3365CDA1" w:rsidR="00AE2CF9" w:rsidRPr="002F03DA" w:rsidRDefault="00F9651A" w:rsidP="00700164">
      <w:pPr>
        <w:pStyle w:val="ListParagraph"/>
        <w:numPr>
          <w:ilvl w:val="0"/>
          <w:numId w:val="113"/>
        </w:numPr>
        <w:spacing w:after="0" w:line="240" w:lineRule="auto"/>
        <w:jc w:val="both"/>
        <w:rPr>
          <w:rFonts w:asciiTheme="majorHAnsi" w:hAnsiTheme="majorHAnsi" w:cstheme="majorHAnsi"/>
          <w:sz w:val="24"/>
          <w:szCs w:val="24"/>
        </w:rPr>
      </w:pPr>
      <w:r w:rsidRPr="002F03DA">
        <w:rPr>
          <w:rFonts w:asciiTheme="majorHAnsi" w:eastAsia="Times New Roman" w:hAnsiTheme="majorHAnsi" w:cstheme="majorHAnsi"/>
          <w:sz w:val="24"/>
          <w:szCs w:val="24"/>
        </w:rPr>
        <w:t>Dikshit, A., Zong, H., Anderson, C., Zhang, B., Ma, X.</w:t>
      </w:r>
      <w:r w:rsidR="008B7BBC">
        <w:rPr>
          <w:rFonts w:asciiTheme="majorHAnsi" w:eastAsia="Times New Roman" w:hAnsiTheme="majorHAnsi" w:cstheme="majorHAnsi"/>
          <w:sz w:val="24"/>
          <w:szCs w:val="24"/>
        </w:rPr>
        <w:t xml:space="preserve"> </w:t>
      </w:r>
      <w:r w:rsidRPr="002F03DA">
        <w:rPr>
          <w:rFonts w:asciiTheme="majorHAnsi" w:eastAsia="Times New Roman" w:hAnsiTheme="majorHAnsi" w:cstheme="majorHAnsi"/>
          <w:sz w:val="24"/>
          <w:szCs w:val="24"/>
        </w:rPr>
        <w:t xml:space="preserve">J. Simultaneous visualization of RNA and protein expression in tissue using a combined RNAscope in situ hybridization and immunofluorescence protocol. </w:t>
      </w:r>
      <w:r w:rsidRPr="008B7BBC">
        <w:rPr>
          <w:rFonts w:asciiTheme="majorHAnsi" w:eastAsia="Times New Roman" w:hAnsiTheme="majorHAnsi" w:cstheme="majorHAnsi"/>
          <w:i/>
          <w:iCs/>
          <w:sz w:val="24"/>
          <w:szCs w:val="24"/>
        </w:rPr>
        <w:t>Methods Mol Biol.</w:t>
      </w:r>
      <w:r w:rsidRPr="002F03DA">
        <w:rPr>
          <w:rFonts w:asciiTheme="majorHAnsi" w:eastAsia="Times New Roman" w:hAnsiTheme="majorHAnsi" w:cstheme="majorHAnsi"/>
          <w:sz w:val="24"/>
          <w:szCs w:val="24"/>
        </w:rPr>
        <w:t xml:space="preserve"> </w:t>
      </w:r>
      <w:r w:rsidRPr="008B7BBC">
        <w:rPr>
          <w:rFonts w:asciiTheme="majorHAnsi" w:eastAsia="Times New Roman" w:hAnsiTheme="majorHAnsi" w:cstheme="majorHAnsi"/>
          <w:b/>
          <w:bCs/>
          <w:sz w:val="24"/>
          <w:szCs w:val="24"/>
        </w:rPr>
        <w:t>2148</w:t>
      </w:r>
      <w:r w:rsidRPr="002F03DA">
        <w:rPr>
          <w:rFonts w:asciiTheme="majorHAnsi" w:eastAsia="Times New Roman" w:hAnsiTheme="majorHAnsi" w:cstheme="majorHAnsi"/>
          <w:sz w:val="24"/>
          <w:szCs w:val="24"/>
        </w:rPr>
        <w:t xml:space="preserve">, 301-312 (2025). </w:t>
      </w:r>
    </w:p>
    <w:p w14:paraId="02AA1BC0" w14:textId="77777777" w:rsidR="0040004E" w:rsidRPr="002F03DA" w:rsidRDefault="00F9651A" w:rsidP="00700164">
      <w:pPr>
        <w:pStyle w:val="ListParagraph"/>
        <w:numPr>
          <w:ilvl w:val="0"/>
          <w:numId w:val="113"/>
        </w:numPr>
        <w:spacing w:after="0" w:line="240" w:lineRule="auto"/>
        <w:jc w:val="both"/>
        <w:rPr>
          <w:rFonts w:asciiTheme="majorHAnsi" w:eastAsia="Times New Roman" w:hAnsiTheme="majorHAnsi" w:cstheme="majorHAnsi"/>
          <w:sz w:val="24"/>
          <w:szCs w:val="24"/>
        </w:rPr>
      </w:pPr>
      <w:r w:rsidRPr="002F03DA">
        <w:rPr>
          <w:rFonts w:asciiTheme="majorHAnsi" w:eastAsia="Times New Roman" w:hAnsiTheme="majorHAnsi" w:cstheme="majorHAnsi"/>
          <w:sz w:val="24"/>
          <w:szCs w:val="24"/>
        </w:rPr>
        <w:t>Radtke, A. J. et al</w:t>
      </w:r>
      <w:r w:rsidRPr="002F03DA">
        <w:rPr>
          <w:rFonts w:asciiTheme="majorHAnsi" w:eastAsia="Times New Roman" w:hAnsiTheme="majorHAnsi" w:cstheme="majorHAnsi"/>
          <w:i/>
          <w:iCs/>
          <w:sz w:val="24"/>
          <w:szCs w:val="24"/>
        </w:rPr>
        <w:t>.</w:t>
      </w:r>
      <w:r w:rsidRPr="002F03DA">
        <w:rPr>
          <w:rFonts w:asciiTheme="majorHAnsi" w:eastAsia="Times New Roman" w:hAnsiTheme="majorHAnsi" w:cstheme="majorHAnsi"/>
          <w:sz w:val="24"/>
          <w:szCs w:val="24"/>
        </w:rPr>
        <w:t xml:space="preserve"> The IBEX knowledge-base: A central resource for multiplexed imaging techniques</w:t>
      </w:r>
      <w:r w:rsidRPr="008B7BBC">
        <w:rPr>
          <w:rFonts w:asciiTheme="majorHAnsi" w:eastAsia="Times New Roman" w:hAnsiTheme="majorHAnsi" w:cstheme="majorHAnsi"/>
          <w:i/>
          <w:iCs/>
          <w:sz w:val="24"/>
          <w:szCs w:val="24"/>
        </w:rPr>
        <w:t xml:space="preserve">. </w:t>
      </w:r>
      <w:proofErr w:type="spellStart"/>
      <w:r w:rsidRPr="008B7BBC">
        <w:rPr>
          <w:rFonts w:asciiTheme="majorHAnsi" w:eastAsia="Times New Roman" w:hAnsiTheme="majorHAnsi" w:cstheme="majorHAnsi"/>
          <w:i/>
          <w:iCs/>
          <w:sz w:val="24"/>
          <w:szCs w:val="24"/>
        </w:rPr>
        <w:t>PLoS</w:t>
      </w:r>
      <w:proofErr w:type="spellEnd"/>
      <w:r w:rsidRPr="008B7BBC">
        <w:rPr>
          <w:rFonts w:asciiTheme="majorHAnsi" w:eastAsia="Times New Roman" w:hAnsiTheme="majorHAnsi" w:cstheme="majorHAnsi"/>
          <w:i/>
          <w:iCs/>
          <w:sz w:val="24"/>
          <w:szCs w:val="24"/>
        </w:rPr>
        <w:t xml:space="preserve"> Biol.</w:t>
      </w:r>
      <w:r w:rsidRPr="002F03DA">
        <w:rPr>
          <w:rFonts w:asciiTheme="majorHAnsi" w:eastAsia="Times New Roman" w:hAnsiTheme="majorHAnsi" w:cstheme="majorHAnsi"/>
          <w:sz w:val="24"/>
          <w:szCs w:val="24"/>
        </w:rPr>
        <w:t xml:space="preserve"> </w:t>
      </w:r>
      <w:r w:rsidRPr="008B7BBC">
        <w:rPr>
          <w:rFonts w:asciiTheme="majorHAnsi" w:eastAsia="Times New Roman" w:hAnsiTheme="majorHAnsi" w:cstheme="majorHAnsi"/>
          <w:b/>
          <w:bCs/>
          <w:sz w:val="24"/>
          <w:szCs w:val="24"/>
        </w:rPr>
        <w:t>23</w:t>
      </w:r>
      <w:r w:rsidRPr="002F03DA">
        <w:rPr>
          <w:rFonts w:asciiTheme="majorHAnsi" w:eastAsia="Times New Roman" w:hAnsiTheme="majorHAnsi" w:cstheme="majorHAnsi"/>
          <w:sz w:val="24"/>
          <w:szCs w:val="24"/>
        </w:rPr>
        <w:t xml:space="preserve"> (3), e3003070 (2025). </w:t>
      </w:r>
    </w:p>
    <w:p w14:paraId="32677DE3" w14:textId="77777777" w:rsidR="00CF1EF0" w:rsidRPr="002F03DA" w:rsidRDefault="00CF1EF0" w:rsidP="00700164">
      <w:pPr>
        <w:rPr>
          <w:rFonts w:asciiTheme="majorHAnsi" w:hAnsiTheme="majorHAnsi" w:cstheme="majorHAnsi"/>
          <w:b/>
        </w:rPr>
      </w:pPr>
    </w:p>
    <w:p w14:paraId="3D374DC9" w14:textId="77777777" w:rsidR="00E25A9E" w:rsidRDefault="00E25A9E">
      <w:pPr>
        <w:rPr>
          <w:rFonts w:asciiTheme="majorHAnsi" w:hAnsiTheme="majorHAnsi" w:cstheme="majorHAnsi"/>
          <w:b/>
          <w:color w:val="808080"/>
        </w:rPr>
      </w:pPr>
      <w:bookmarkStart w:id="1" w:name="_Hlk143594426"/>
      <w:bookmarkEnd w:id="1"/>
    </w:p>
    <w:p w14:paraId="66B2D7CA" w14:textId="77777777" w:rsidR="00700164" w:rsidRDefault="00700164">
      <w:pPr>
        <w:rPr>
          <w:rFonts w:asciiTheme="majorHAnsi" w:hAnsiTheme="majorHAnsi" w:cstheme="majorHAnsi"/>
          <w:b/>
          <w:color w:val="808080"/>
        </w:rPr>
      </w:pPr>
    </w:p>
    <w:p w14:paraId="5ECD6421" w14:textId="77777777" w:rsidR="00700164" w:rsidRPr="00CB3158" w:rsidRDefault="00700164">
      <w:pPr>
        <w:rPr>
          <w:rFonts w:asciiTheme="majorHAnsi" w:hAnsiTheme="majorHAnsi" w:cstheme="majorHAnsi"/>
          <w:b/>
          <w:color w:val="808080"/>
        </w:rPr>
      </w:pPr>
    </w:p>
    <w:sectPr w:rsidR="00700164" w:rsidRPr="00CB3158" w:rsidSect="007929D3">
      <w:headerReference w:type="even" r:id="rId11"/>
      <w:headerReference w:type="default" r:id="rId12"/>
      <w:footerReference w:type="even" r:id="rId13"/>
      <w:head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46174" w14:textId="77777777" w:rsidR="0050245D" w:rsidRDefault="0050245D">
      <w:r>
        <w:separator/>
      </w:r>
    </w:p>
  </w:endnote>
  <w:endnote w:type="continuationSeparator" w:id="0">
    <w:p w14:paraId="3240A553" w14:textId="77777777" w:rsidR="0050245D" w:rsidRDefault="00502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EB9AF" w14:textId="77777777" w:rsidR="0050245D" w:rsidRDefault="0050245D">
      <w:r>
        <w:separator/>
      </w:r>
    </w:p>
  </w:footnote>
  <w:footnote w:type="continuationSeparator" w:id="0">
    <w:p w14:paraId="34BEAA77" w14:textId="77777777" w:rsidR="0050245D" w:rsidRDefault="00502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F9651A">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67FA" w14:textId="581F4DCE" w:rsidR="00CB3158" w:rsidRDefault="00CB3158">
    <w:pPr>
      <w:pStyle w:val="Header"/>
    </w:pPr>
  </w:p>
  <w:p w14:paraId="09104647" w14:textId="523E040E"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7EF"/>
    <w:multiLevelType w:val="multilevel"/>
    <w:tmpl w:val="E5C4205C"/>
    <w:lvl w:ilvl="0">
      <w:start w:val="3"/>
      <w:numFmt w:val="decimal"/>
      <w:lvlText w:val="%1."/>
      <w:lvlJc w:val="left"/>
      <w:pPr>
        <w:tabs>
          <w:tab w:val="num" w:pos="630"/>
        </w:tabs>
        <w:ind w:left="630" w:hanging="360"/>
      </w:p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1" w15:restartNumberingAfterBreak="0">
    <w:nsid w:val="00AE51CA"/>
    <w:multiLevelType w:val="multilevel"/>
    <w:tmpl w:val="04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9600BC"/>
    <w:multiLevelType w:val="multilevel"/>
    <w:tmpl w:val="CDAAB1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7C0225"/>
    <w:multiLevelType w:val="hybridMultilevel"/>
    <w:tmpl w:val="01348C64"/>
    <w:lvl w:ilvl="0" w:tplc="AC107902">
      <w:start w:val="1"/>
      <w:numFmt w:val="decimal"/>
      <w:lvlText w:val="%1)"/>
      <w:lvlJc w:val="left"/>
      <w:pPr>
        <w:ind w:left="720" w:hanging="360"/>
      </w:pPr>
      <w:rPr>
        <w:rFonts w:hint="default"/>
      </w:rPr>
    </w:lvl>
    <w:lvl w:ilvl="1" w:tplc="B1AEF77A" w:tentative="1">
      <w:start w:val="1"/>
      <w:numFmt w:val="lowerLetter"/>
      <w:lvlText w:val="%2."/>
      <w:lvlJc w:val="left"/>
      <w:pPr>
        <w:ind w:left="1440" w:hanging="360"/>
      </w:pPr>
    </w:lvl>
    <w:lvl w:ilvl="2" w:tplc="94143280" w:tentative="1">
      <w:start w:val="1"/>
      <w:numFmt w:val="lowerRoman"/>
      <w:lvlText w:val="%3."/>
      <w:lvlJc w:val="right"/>
      <w:pPr>
        <w:ind w:left="2160" w:hanging="180"/>
      </w:pPr>
    </w:lvl>
    <w:lvl w:ilvl="3" w:tplc="AB9E3C86" w:tentative="1">
      <w:start w:val="1"/>
      <w:numFmt w:val="decimal"/>
      <w:lvlText w:val="%4."/>
      <w:lvlJc w:val="left"/>
      <w:pPr>
        <w:ind w:left="2880" w:hanging="360"/>
      </w:pPr>
    </w:lvl>
    <w:lvl w:ilvl="4" w:tplc="43BCD6E2" w:tentative="1">
      <w:start w:val="1"/>
      <w:numFmt w:val="lowerLetter"/>
      <w:lvlText w:val="%5."/>
      <w:lvlJc w:val="left"/>
      <w:pPr>
        <w:ind w:left="3600" w:hanging="360"/>
      </w:pPr>
    </w:lvl>
    <w:lvl w:ilvl="5" w:tplc="1AE4FEC2" w:tentative="1">
      <w:start w:val="1"/>
      <w:numFmt w:val="lowerRoman"/>
      <w:lvlText w:val="%6."/>
      <w:lvlJc w:val="right"/>
      <w:pPr>
        <w:ind w:left="4320" w:hanging="180"/>
      </w:pPr>
    </w:lvl>
    <w:lvl w:ilvl="6" w:tplc="E24E5852" w:tentative="1">
      <w:start w:val="1"/>
      <w:numFmt w:val="decimal"/>
      <w:lvlText w:val="%7."/>
      <w:lvlJc w:val="left"/>
      <w:pPr>
        <w:ind w:left="5040" w:hanging="360"/>
      </w:pPr>
    </w:lvl>
    <w:lvl w:ilvl="7" w:tplc="C610E0D8" w:tentative="1">
      <w:start w:val="1"/>
      <w:numFmt w:val="lowerLetter"/>
      <w:lvlText w:val="%8."/>
      <w:lvlJc w:val="left"/>
      <w:pPr>
        <w:ind w:left="5760" w:hanging="360"/>
      </w:pPr>
    </w:lvl>
    <w:lvl w:ilvl="8" w:tplc="82580B5E" w:tentative="1">
      <w:start w:val="1"/>
      <w:numFmt w:val="lowerRoman"/>
      <w:lvlText w:val="%9."/>
      <w:lvlJc w:val="right"/>
      <w:pPr>
        <w:ind w:left="6480" w:hanging="180"/>
      </w:pPr>
    </w:lvl>
  </w:abstractNum>
  <w:abstractNum w:abstractNumId="4" w15:restartNumberingAfterBreak="0">
    <w:nsid w:val="028E361E"/>
    <w:multiLevelType w:val="multilevel"/>
    <w:tmpl w:val="D32A72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BF6E37"/>
    <w:multiLevelType w:val="multilevel"/>
    <w:tmpl w:val="054A5826"/>
    <w:lvl w:ilvl="0">
      <w:start w:val="3"/>
      <w:numFmt w:val="decimal"/>
      <w:lvlText w:val="%1"/>
      <w:lvlJc w:val="left"/>
      <w:pPr>
        <w:ind w:left="420" w:hanging="420"/>
      </w:pPr>
      <w:rPr>
        <w:rFonts w:hint="default"/>
      </w:rPr>
    </w:lvl>
    <w:lvl w:ilvl="1">
      <w:start w:val="12"/>
      <w:numFmt w:val="decimal"/>
      <w:lvlText w:val="%1.%2"/>
      <w:lvlJc w:val="left"/>
      <w:pPr>
        <w:ind w:left="1212" w:hanging="4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6" w15:restartNumberingAfterBreak="0">
    <w:nsid w:val="051D4622"/>
    <w:multiLevelType w:val="multilevel"/>
    <w:tmpl w:val="F0DCCA48"/>
    <w:lvl w:ilvl="0">
      <w:start w:val="1"/>
      <w:numFmt w:val="decimal"/>
      <w:lvlText w:val="%1."/>
      <w:lvlJc w:val="left"/>
      <w:pPr>
        <w:tabs>
          <w:tab w:val="num" w:pos="720"/>
        </w:tabs>
        <w:ind w:left="720" w:hanging="360"/>
      </w:pPr>
    </w:lvl>
    <w:lvl w:ilvl="1">
      <w:start w:val="9"/>
      <w:numFmt w:val="decimal"/>
      <w:lvlText w:val="%2)"/>
      <w:lvlJc w:val="left"/>
      <w:pPr>
        <w:ind w:left="1440" w:hanging="360"/>
      </w:pPr>
      <w:rPr>
        <w:rFonts w:hint="default"/>
      </w:rPr>
    </w:lvl>
    <w:lvl w:ilvl="2">
      <w:start w:val="110"/>
      <w:numFmt w:val="decimal"/>
      <w:lvlText w:val="%3"/>
      <w:lvlJc w:val="left"/>
      <w:pPr>
        <w:ind w:left="2160" w:hanging="360"/>
      </w:pPr>
      <w:rPr>
        <w:rFonts w:asciiTheme="majorHAnsi" w:hAnsiTheme="majorHAnsi" w:cstheme="majorHAns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234B52"/>
    <w:multiLevelType w:val="multilevel"/>
    <w:tmpl w:val="BFF0E1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214FFC"/>
    <w:multiLevelType w:val="multilevel"/>
    <w:tmpl w:val="881E63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B724FA6"/>
    <w:multiLevelType w:val="hybridMultilevel"/>
    <w:tmpl w:val="BA109A44"/>
    <w:lvl w:ilvl="0" w:tplc="CAAA9A92">
      <w:start w:val="1"/>
      <w:numFmt w:val="decimal"/>
      <w:lvlText w:val="%1."/>
      <w:lvlJc w:val="left"/>
      <w:pPr>
        <w:ind w:left="720" w:hanging="360"/>
      </w:pPr>
    </w:lvl>
    <w:lvl w:ilvl="1" w:tplc="7270B97E" w:tentative="1">
      <w:start w:val="1"/>
      <w:numFmt w:val="lowerLetter"/>
      <w:lvlText w:val="%2."/>
      <w:lvlJc w:val="left"/>
      <w:pPr>
        <w:ind w:left="1440" w:hanging="360"/>
      </w:pPr>
    </w:lvl>
    <w:lvl w:ilvl="2" w:tplc="BCAEFA46" w:tentative="1">
      <w:start w:val="1"/>
      <w:numFmt w:val="lowerRoman"/>
      <w:lvlText w:val="%3."/>
      <w:lvlJc w:val="right"/>
      <w:pPr>
        <w:ind w:left="2160" w:hanging="180"/>
      </w:pPr>
    </w:lvl>
    <w:lvl w:ilvl="3" w:tplc="D2104DC4" w:tentative="1">
      <w:start w:val="1"/>
      <w:numFmt w:val="decimal"/>
      <w:lvlText w:val="%4."/>
      <w:lvlJc w:val="left"/>
      <w:pPr>
        <w:ind w:left="2880" w:hanging="360"/>
      </w:pPr>
    </w:lvl>
    <w:lvl w:ilvl="4" w:tplc="B89CCF14" w:tentative="1">
      <w:start w:val="1"/>
      <w:numFmt w:val="lowerLetter"/>
      <w:lvlText w:val="%5."/>
      <w:lvlJc w:val="left"/>
      <w:pPr>
        <w:ind w:left="3600" w:hanging="360"/>
      </w:pPr>
    </w:lvl>
    <w:lvl w:ilvl="5" w:tplc="B96E55EA" w:tentative="1">
      <w:start w:val="1"/>
      <w:numFmt w:val="lowerRoman"/>
      <w:lvlText w:val="%6."/>
      <w:lvlJc w:val="right"/>
      <w:pPr>
        <w:ind w:left="4320" w:hanging="180"/>
      </w:pPr>
    </w:lvl>
    <w:lvl w:ilvl="6" w:tplc="66C4E11E" w:tentative="1">
      <w:start w:val="1"/>
      <w:numFmt w:val="decimal"/>
      <w:lvlText w:val="%7."/>
      <w:lvlJc w:val="left"/>
      <w:pPr>
        <w:ind w:left="5040" w:hanging="360"/>
      </w:pPr>
    </w:lvl>
    <w:lvl w:ilvl="7" w:tplc="C786EB3C" w:tentative="1">
      <w:start w:val="1"/>
      <w:numFmt w:val="lowerLetter"/>
      <w:lvlText w:val="%8."/>
      <w:lvlJc w:val="left"/>
      <w:pPr>
        <w:ind w:left="5760" w:hanging="360"/>
      </w:pPr>
    </w:lvl>
    <w:lvl w:ilvl="8" w:tplc="FA0E9C5A" w:tentative="1">
      <w:start w:val="1"/>
      <w:numFmt w:val="lowerRoman"/>
      <w:lvlText w:val="%9."/>
      <w:lvlJc w:val="right"/>
      <w:pPr>
        <w:ind w:left="6480" w:hanging="180"/>
      </w:pPr>
    </w:lvl>
  </w:abstractNum>
  <w:abstractNum w:abstractNumId="10" w15:restartNumberingAfterBreak="0">
    <w:nsid w:val="0CB36B60"/>
    <w:multiLevelType w:val="multilevel"/>
    <w:tmpl w:val="0BDEA0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CCC1468"/>
    <w:multiLevelType w:val="multilevel"/>
    <w:tmpl w:val="F0DCCA48"/>
    <w:lvl w:ilvl="0">
      <w:start w:val="1"/>
      <w:numFmt w:val="decimal"/>
      <w:lvlText w:val="%1."/>
      <w:lvlJc w:val="left"/>
      <w:pPr>
        <w:tabs>
          <w:tab w:val="num" w:pos="720"/>
        </w:tabs>
        <w:ind w:left="720" w:hanging="360"/>
      </w:pPr>
    </w:lvl>
    <w:lvl w:ilvl="1">
      <w:start w:val="9"/>
      <w:numFmt w:val="decimal"/>
      <w:lvlText w:val="%2)"/>
      <w:lvlJc w:val="left"/>
      <w:pPr>
        <w:ind w:left="1440" w:hanging="360"/>
      </w:pPr>
      <w:rPr>
        <w:rFonts w:hint="default"/>
      </w:rPr>
    </w:lvl>
    <w:lvl w:ilvl="2">
      <w:start w:val="110"/>
      <w:numFmt w:val="decimal"/>
      <w:lvlText w:val="%3"/>
      <w:lvlJc w:val="left"/>
      <w:pPr>
        <w:ind w:left="2160" w:hanging="360"/>
      </w:pPr>
      <w:rPr>
        <w:rFonts w:asciiTheme="majorHAnsi" w:hAnsiTheme="majorHAnsi" w:cstheme="majorHAns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204081"/>
    <w:multiLevelType w:val="multilevel"/>
    <w:tmpl w:val="C4F816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70135B"/>
    <w:multiLevelType w:val="hybridMultilevel"/>
    <w:tmpl w:val="955EA47C"/>
    <w:lvl w:ilvl="0" w:tplc="F1D63EC2">
      <w:start w:val="1"/>
      <w:numFmt w:val="decimal"/>
      <w:lvlText w:val="%1."/>
      <w:lvlJc w:val="left"/>
      <w:pPr>
        <w:ind w:left="1080" w:hanging="360"/>
      </w:pPr>
    </w:lvl>
    <w:lvl w:ilvl="1" w:tplc="0D62B260" w:tentative="1">
      <w:start w:val="1"/>
      <w:numFmt w:val="lowerLetter"/>
      <w:lvlText w:val="%2."/>
      <w:lvlJc w:val="left"/>
      <w:pPr>
        <w:ind w:left="1800" w:hanging="360"/>
      </w:pPr>
    </w:lvl>
    <w:lvl w:ilvl="2" w:tplc="ADE83548">
      <w:start w:val="1"/>
      <w:numFmt w:val="lowerRoman"/>
      <w:lvlText w:val="%3."/>
      <w:lvlJc w:val="right"/>
      <w:pPr>
        <w:ind w:left="2520" w:hanging="180"/>
      </w:pPr>
    </w:lvl>
    <w:lvl w:ilvl="3" w:tplc="8B1A045E" w:tentative="1">
      <w:start w:val="1"/>
      <w:numFmt w:val="decimal"/>
      <w:lvlText w:val="%4."/>
      <w:lvlJc w:val="left"/>
      <w:pPr>
        <w:ind w:left="3240" w:hanging="360"/>
      </w:pPr>
    </w:lvl>
    <w:lvl w:ilvl="4" w:tplc="C9CE8696" w:tentative="1">
      <w:start w:val="1"/>
      <w:numFmt w:val="lowerLetter"/>
      <w:lvlText w:val="%5."/>
      <w:lvlJc w:val="left"/>
      <w:pPr>
        <w:ind w:left="3960" w:hanging="360"/>
      </w:pPr>
    </w:lvl>
    <w:lvl w:ilvl="5" w:tplc="AD563694" w:tentative="1">
      <w:start w:val="1"/>
      <w:numFmt w:val="lowerRoman"/>
      <w:lvlText w:val="%6."/>
      <w:lvlJc w:val="right"/>
      <w:pPr>
        <w:ind w:left="4680" w:hanging="180"/>
      </w:pPr>
    </w:lvl>
    <w:lvl w:ilvl="6" w:tplc="469C2916" w:tentative="1">
      <w:start w:val="1"/>
      <w:numFmt w:val="decimal"/>
      <w:lvlText w:val="%7."/>
      <w:lvlJc w:val="left"/>
      <w:pPr>
        <w:ind w:left="5400" w:hanging="360"/>
      </w:pPr>
    </w:lvl>
    <w:lvl w:ilvl="7" w:tplc="980C8DB8" w:tentative="1">
      <w:start w:val="1"/>
      <w:numFmt w:val="lowerLetter"/>
      <w:lvlText w:val="%8."/>
      <w:lvlJc w:val="left"/>
      <w:pPr>
        <w:ind w:left="6120" w:hanging="360"/>
      </w:pPr>
    </w:lvl>
    <w:lvl w:ilvl="8" w:tplc="6400E812" w:tentative="1">
      <w:start w:val="1"/>
      <w:numFmt w:val="lowerRoman"/>
      <w:lvlText w:val="%9."/>
      <w:lvlJc w:val="right"/>
      <w:pPr>
        <w:ind w:left="6840" w:hanging="180"/>
      </w:pPr>
    </w:lvl>
  </w:abstractNum>
  <w:abstractNum w:abstractNumId="14" w15:restartNumberingAfterBreak="0">
    <w:nsid w:val="0ECC5DCD"/>
    <w:multiLevelType w:val="multilevel"/>
    <w:tmpl w:val="93BACC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0D32AC2"/>
    <w:multiLevelType w:val="multilevel"/>
    <w:tmpl w:val="1FD467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13E2E5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1791430"/>
    <w:multiLevelType w:val="hybridMultilevel"/>
    <w:tmpl w:val="72E05F5A"/>
    <w:lvl w:ilvl="0" w:tplc="47482102">
      <w:start w:val="1"/>
      <w:numFmt w:val="decimal"/>
      <w:lvlText w:val="%1."/>
      <w:lvlJc w:val="left"/>
      <w:pPr>
        <w:ind w:left="1440" w:hanging="360"/>
      </w:pPr>
    </w:lvl>
    <w:lvl w:ilvl="1" w:tplc="9568417C" w:tentative="1">
      <w:start w:val="1"/>
      <w:numFmt w:val="lowerLetter"/>
      <w:lvlText w:val="%2."/>
      <w:lvlJc w:val="left"/>
      <w:pPr>
        <w:ind w:left="2160" w:hanging="360"/>
      </w:pPr>
    </w:lvl>
    <w:lvl w:ilvl="2" w:tplc="98E87C3C" w:tentative="1">
      <w:start w:val="1"/>
      <w:numFmt w:val="lowerRoman"/>
      <w:lvlText w:val="%3."/>
      <w:lvlJc w:val="right"/>
      <w:pPr>
        <w:ind w:left="2880" w:hanging="180"/>
      </w:pPr>
    </w:lvl>
    <w:lvl w:ilvl="3" w:tplc="84263B52" w:tentative="1">
      <w:start w:val="1"/>
      <w:numFmt w:val="decimal"/>
      <w:lvlText w:val="%4."/>
      <w:lvlJc w:val="left"/>
      <w:pPr>
        <w:ind w:left="3600" w:hanging="360"/>
      </w:pPr>
    </w:lvl>
    <w:lvl w:ilvl="4" w:tplc="2BFCB7EC" w:tentative="1">
      <w:start w:val="1"/>
      <w:numFmt w:val="lowerLetter"/>
      <w:lvlText w:val="%5."/>
      <w:lvlJc w:val="left"/>
      <w:pPr>
        <w:ind w:left="4320" w:hanging="360"/>
      </w:pPr>
    </w:lvl>
    <w:lvl w:ilvl="5" w:tplc="5B9E5094" w:tentative="1">
      <w:start w:val="1"/>
      <w:numFmt w:val="lowerRoman"/>
      <w:lvlText w:val="%6."/>
      <w:lvlJc w:val="right"/>
      <w:pPr>
        <w:ind w:left="5040" w:hanging="180"/>
      </w:pPr>
    </w:lvl>
    <w:lvl w:ilvl="6" w:tplc="9D404924" w:tentative="1">
      <w:start w:val="1"/>
      <w:numFmt w:val="decimal"/>
      <w:lvlText w:val="%7."/>
      <w:lvlJc w:val="left"/>
      <w:pPr>
        <w:ind w:left="5760" w:hanging="360"/>
      </w:pPr>
    </w:lvl>
    <w:lvl w:ilvl="7" w:tplc="37D691F8" w:tentative="1">
      <w:start w:val="1"/>
      <w:numFmt w:val="lowerLetter"/>
      <w:lvlText w:val="%8."/>
      <w:lvlJc w:val="left"/>
      <w:pPr>
        <w:ind w:left="6480" w:hanging="360"/>
      </w:pPr>
    </w:lvl>
    <w:lvl w:ilvl="8" w:tplc="64F68E6E" w:tentative="1">
      <w:start w:val="1"/>
      <w:numFmt w:val="lowerRoman"/>
      <w:lvlText w:val="%9."/>
      <w:lvlJc w:val="right"/>
      <w:pPr>
        <w:ind w:left="7200" w:hanging="180"/>
      </w:pPr>
    </w:lvl>
  </w:abstractNum>
  <w:abstractNum w:abstractNumId="18" w15:restartNumberingAfterBreak="0">
    <w:nsid w:val="1232473A"/>
    <w:multiLevelType w:val="multilevel"/>
    <w:tmpl w:val="6164D0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171820E9"/>
    <w:multiLevelType w:val="multilevel"/>
    <w:tmpl w:val="86C6DD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7641B8A"/>
    <w:multiLevelType w:val="multilevel"/>
    <w:tmpl w:val="473E782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8605982"/>
    <w:multiLevelType w:val="multilevel"/>
    <w:tmpl w:val="32A08F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B3B4C83"/>
    <w:multiLevelType w:val="multilevel"/>
    <w:tmpl w:val="0C56AB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1BE845E8"/>
    <w:multiLevelType w:val="multilevel"/>
    <w:tmpl w:val="38C0709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F47303C"/>
    <w:multiLevelType w:val="multilevel"/>
    <w:tmpl w:val="27E27E6E"/>
    <w:lvl w:ilvl="0">
      <w:start w:val="7"/>
      <w:numFmt w:val="decimal"/>
      <w:lvlText w:val="%1."/>
      <w:lvlJc w:val="left"/>
      <w:pPr>
        <w:tabs>
          <w:tab w:val="num" w:pos="630"/>
        </w:tabs>
        <w:ind w:left="63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419797F"/>
    <w:multiLevelType w:val="multilevel"/>
    <w:tmpl w:val="B2D2D5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43C532D"/>
    <w:multiLevelType w:val="multilevel"/>
    <w:tmpl w:val="5A48FFA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8" w15:restartNumberingAfterBreak="0">
    <w:nsid w:val="26292610"/>
    <w:multiLevelType w:val="multilevel"/>
    <w:tmpl w:val="BC76A4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274B12AA"/>
    <w:multiLevelType w:val="multilevel"/>
    <w:tmpl w:val="573CF3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782533D"/>
    <w:multiLevelType w:val="multilevel"/>
    <w:tmpl w:val="364ECF9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292229E2"/>
    <w:multiLevelType w:val="multilevel"/>
    <w:tmpl w:val="DCF2F0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9CE6DBC"/>
    <w:multiLevelType w:val="multilevel"/>
    <w:tmpl w:val="F0DCCA48"/>
    <w:lvl w:ilvl="0">
      <w:start w:val="1"/>
      <w:numFmt w:val="decimal"/>
      <w:lvlText w:val="%1."/>
      <w:lvlJc w:val="left"/>
      <w:pPr>
        <w:tabs>
          <w:tab w:val="num" w:pos="720"/>
        </w:tabs>
        <w:ind w:left="720" w:hanging="360"/>
      </w:pPr>
    </w:lvl>
    <w:lvl w:ilvl="1">
      <w:start w:val="9"/>
      <w:numFmt w:val="decimal"/>
      <w:lvlText w:val="%2)"/>
      <w:lvlJc w:val="left"/>
      <w:pPr>
        <w:ind w:left="1440" w:hanging="360"/>
      </w:pPr>
      <w:rPr>
        <w:rFonts w:hint="default"/>
      </w:rPr>
    </w:lvl>
    <w:lvl w:ilvl="2">
      <w:start w:val="110"/>
      <w:numFmt w:val="decimal"/>
      <w:lvlText w:val="%3"/>
      <w:lvlJc w:val="left"/>
      <w:pPr>
        <w:ind w:left="2160" w:hanging="360"/>
      </w:pPr>
      <w:rPr>
        <w:rFonts w:asciiTheme="majorHAnsi" w:hAnsiTheme="majorHAnsi" w:cstheme="majorHAns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BCF5FC7"/>
    <w:multiLevelType w:val="hybridMultilevel"/>
    <w:tmpl w:val="3A309EDC"/>
    <w:lvl w:ilvl="0" w:tplc="D3A269A2">
      <w:start w:val="1"/>
      <w:numFmt w:val="decimal"/>
      <w:lvlText w:val="%1."/>
      <w:lvlJc w:val="left"/>
      <w:pPr>
        <w:ind w:left="720" w:hanging="360"/>
      </w:pPr>
    </w:lvl>
    <w:lvl w:ilvl="1" w:tplc="C9A0B71C" w:tentative="1">
      <w:start w:val="1"/>
      <w:numFmt w:val="lowerLetter"/>
      <w:lvlText w:val="%2."/>
      <w:lvlJc w:val="left"/>
      <w:pPr>
        <w:ind w:left="1440" w:hanging="360"/>
      </w:pPr>
    </w:lvl>
    <w:lvl w:ilvl="2" w:tplc="49D4A722">
      <w:start w:val="1"/>
      <w:numFmt w:val="lowerRoman"/>
      <w:lvlText w:val="%3."/>
      <w:lvlJc w:val="right"/>
      <w:pPr>
        <w:ind w:left="2160" w:hanging="180"/>
      </w:pPr>
    </w:lvl>
    <w:lvl w:ilvl="3" w:tplc="73C83826" w:tentative="1">
      <w:start w:val="1"/>
      <w:numFmt w:val="decimal"/>
      <w:lvlText w:val="%4."/>
      <w:lvlJc w:val="left"/>
      <w:pPr>
        <w:ind w:left="2880" w:hanging="360"/>
      </w:pPr>
    </w:lvl>
    <w:lvl w:ilvl="4" w:tplc="51E8B9D2" w:tentative="1">
      <w:start w:val="1"/>
      <w:numFmt w:val="lowerLetter"/>
      <w:lvlText w:val="%5."/>
      <w:lvlJc w:val="left"/>
      <w:pPr>
        <w:ind w:left="3600" w:hanging="360"/>
      </w:pPr>
    </w:lvl>
    <w:lvl w:ilvl="5" w:tplc="5B740D9C" w:tentative="1">
      <w:start w:val="1"/>
      <w:numFmt w:val="lowerRoman"/>
      <w:lvlText w:val="%6."/>
      <w:lvlJc w:val="right"/>
      <w:pPr>
        <w:ind w:left="4320" w:hanging="180"/>
      </w:pPr>
    </w:lvl>
    <w:lvl w:ilvl="6" w:tplc="735E5DB2" w:tentative="1">
      <w:start w:val="1"/>
      <w:numFmt w:val="decimal"/>
      <w:lvlText w:val="%7."/>
      <w:lvlJc w:val="left"/>
      <w:pPr>
        <w:ind w:left="5040" w:hanging="360"/>
      </w:pPr>
    </w:lvl>
    <w:lvl w:ilvl="7" w:tplc="0FC206B0" w:tentative="1">
      <w:start w:val="1"/>
      <w:numFmt w:val="lowerLetter"/>
      <w:lvlText w:val="%8."/>
      <w:lvlJc w:val="left"/>
      <w:pPr>
        <w:ind w:left="5760" w:hanging="360"/>
      </w:pPr>
    </w:lvl>
    <w:lvl w:ilvl="8" w:tplc="F69AFED6" w:tentative="1">
      <w:start w:val="1"/>
      <w:numFmt w:val="lowerRoman"/>
      <w:lvlText w:val="%9."/>
      <w:lvlJc w:val="right"/>
      <w:pPr>
        <w:ind w:left="6480" w:hanging="180"/>
      </w:pPr>
    </w:lvl>
  </w:abstractNum>
  <w:abstractNum w:abstractNumId="3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EF7707D"/>
    <w:multiLevelType w:val="multilevel"/>
    <w:tmpl w:val="91608A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F417B39"/>
    <w:multiLevelType w:val="multilevel"/>
    <w:tmpl w:val="2730E0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2F977A39"/>
    <w:multiLevelType w:val="multilevel"/>
    <w:tmpl w:val="58983D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03E6892"/>
    <w:multiLevelType w:val="multilevel"/>
    <w:tmpl w:val="0CEC1EC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0CB28B2"/>
    <w:multiLevelType w:val="multilevel"/>
    <w:tmpl w:val="E9CE1AD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0CC4C28"/>
    <w:multiLevelType w:val="multilevel"/>
    <w:tmpl w:val="DD6C2A5C"/>
    <w:lvl w:ilvl="0">
      <w:start w:val="3"/>
      <w:numFmt w:val="decimal"/>
      <w:lvlText w:val="%1"/>
      <w:lvlJc w:val="left"/>
      <w:pPr>
        <w:ind w:left="360" w:hanging="360"/>
      </w:pPr>
      <w:rPr>
        <w:rFonts w:hint="default"/>
      </w:rPr>
    </w:lvl>
    <w:lvl w:ilvl="1">
      <w:start w:val="4"/>
      <w:numFmt w:val="decimal"/>
      <w:lvlText w:val="%1.%2"/>
      <w:lvlJc w:val="left"/>
      <w:pPr>
        <w:ind w:left="720" w:hanging="360"/>
      </w:pPr>
      <w:rPr>
        <w:rFonts w:ascii="Calibri" w:hAnsi="Calibri" w:cs="Calibri" w:hint="default"/>
        <w:sz w:val="24"/>
        <w:szCs w:val="24"/>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2" w15:restartNumberingAfterBreak="0">
    <w:nsid w:val="3105486D"/>
    <w:multiLevelType w:val="multilevel"/>
    <w:tmpl w:val="95C2A7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1D1601B"/>
    <w:multiLevelType w:val="multilevel"/>
    <w:tmpl w:val="78A4CC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3332383C"/>
    <w:multiLevelType w:val="multilevel"/>
    <w:tmpl w:val="054A3DF8"/>
    <w:lvl w:ilvl="0">
      <w:start w:val="3"/>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6" w15:restartNumberingAfterBreak="0">
    <w:nsid w:val="333D5BF7"/>
    <w:multiLevelType w:val="multilevel"/>
    <w:tmpl w:val="DCCC31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3533CB0"/>
    <w:multiLevelType w:val="multilevel"/>
    <w:tmpl w:val="BB22AA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34737019"/>
    <w:multiLevelType w:val="multilevel"/>
    <w:tmpl w:val="8F5095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50" w15:restartNumberingAfterBreak="0">
    <w:nsid w:val="370E526D"/>
    <w:multiLevelType w:val="multilevel"/>
    <w:tmpl w:val="A7029F3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3A2E4369"/>
    <w:multiLevelType w:val="hybridMultilevel"/>
    <w:tmpl w:val="6AFCAE8A"/>
    <w:lvl w:ilvl="0" w:tplc="87CC2648">
      <w:start w:val="4"/>
      <w:numFmt w:val="decimal"/>
      <w:lvlText w:val="%1"/>
      <w:lvlJc w:val="left"/>
      <w:pPr>
        <w:ind w:left="720" w:hanging="360"/>
      </w:pPr>
      <w:rPr>
        <w:rFonts w:hint="default"/>
        <w:b/>
      </w:rPr>
    </w:lvl>
    <w:lvl w:ilvl="1" w:tplc="E73EF522" w:tentative="1">
      <w:start w:val="1"/>
      <w:numFmt w:val="lowerLetter"/>
      <w:lvlText w:val="%2."/>
      <w:lvlJc w:val="left"/>
      <w:pPr>
        <w:ind w:left="1440" w:hanging="360"/>
      </w:pPr>
    </w:lvl>
    <w:lvl w:ilvl="2" w:tplc="CEE843A4" w:tentative="1">
      <w:start w:val="1"/>
      <w:numFmt w:val="lowerRoman"/>
      <w:lvlText w:val="%3."/>
      <w:lvlJc w:val="right"/>
      <w:pPr>
        <w:ind w:left="2160" w:hanging="180"/>
      </w:pPr>
    </w:lvl>
    <w:lvl w:ilvl="3" w:tplc="51384D68" w:tentative="1">
      <w:start w:val="1"/>
      <w:numFmt w:val="decimal"/>
      <w:lvlText w:val="%4."/>
      <w:lvlJc w:val="left"/>
      <w:pPr>
        <w:ind w:left="2880" w:hanging="360"/>
      </w:pPr>
    </w:lvl>
    <w:lvl w:ilvl="4" w:tplc="15D4AF96" w:tentative="1">
      <w:start w:val="1"/>
      <w:numFmt w:val="lowerLetter"/>
      <w:lvlText w:val="%5."/>
      <w:lvlJc w:val="left"/>
      <w:pPr>
        <w:ind w:left="3600" w:hanging="360"/>
      </w:pPr>
    </w:lvl>
    <w:lvl w:ilvl="5" w:tplc="B79C773C" w:tentative="1">
      <w:start w:val="1"/>
      <w:numFmt w:val="lowerRoman"/>
      <w:lvlText w:val="%6."/>
      <w:lvlJc w:val="right"/>
      <w:pPr>
        <w:ind w:left="4320" w:hanging="180"/>
      </w:pPr>
    </w:lvl>
    <w:lvl w:ilvl="6" w:tplc="DC367EF6" w:tentative="1">
      <w:start w:val="1"/>
      <w:numFmt w:val="decimal"/>
      <w:lvlText w:val="%7."/>
      <w:lvlJc w:val="left"/>
      <w:pPr>
        <w:ind w:left="5040" w:hanging="360"/>
      </w:pPr>
    </w:lvl>
    <w:lvl w:ilvl="7" w:tplc="172094B2" w:tentative="1">
      <w:start w:val="1"/>
      <w:numFmt w:val="lowerLetter"/>
      <w:lvlText w:val="%8."/>
      <w:lvlJc w:val="left"/>
      <w:pPr>
        <w:ind w:left="5760" w:hanging="360"/>
      </w:pPr>
    </w:lvl>
    <w:lvl w:ilvl="8" w:tplc="0A6644EA" w:tentative="1">
      <w:start w:val="1"/>
      <w:numFmt w:val="lowerRoman"/>
      <w:lvlText w:val="%9."/>
      <w:lvlJc w:val="right"/>
      <w:pPr>
        <w:ind w:left="6480" w:hanging="180"/>
      </w:pPr>
    </w:lvl>
  </w:abstractNum>
  <w:abstractNum w:abstractNumId="53" w15:restartNumberingAfterBreak="0">
    <w:nsid w:val="3A301198"/>
    <w:multiLevelType w:val="multilevel"/>
    <w:tmpl w:val="2974C3D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EF1760B"/>
    <w:multiLevelType w:val="multilevel"/>
    <w:tmpl w:val="9B2C5BA4"/>
    <w:lvl w:ilvl="0">
      <w:start w:val="3"/>
      <w:numFmt w:val="decimal"/>
      <w:lvlText w:val="%1"/>
      <w:lvlJc w:val="left"/>
      <w:pPr>
        <w:ind w:left="420" w:hanging="420"/>
      </w:pPr>
      <w:rPr>
        <w:rFonts w:hint="default"/>
      </w:rPr>
    </w:lvl>
    <w:lvl w:ilvl="1">
      <w:start w:val="13"/>
      <w:numFmt w:val="decimal"/>
      <w:lvlText w:val="%1.%2"/>
      <w:lvlJc w:val="left"/>
      <w:pPr>
        <w:ind w:left="78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3FCF22EC"/>
    <w:multiLevelType w:val="hybridMultilevel"/>
    <w:tmpl w:val="05FA96C8"/>
    <w:lvl w:ilvl="0" w:tplc="40E29EB8">
      <w:start w:val="1"/>
      <w:numFmt w:val="decimal"/>
      <w:lvlText w:val="%1."/>
      <w:lvlJc w:val="left"/>
      <w:pPr>
        <w:ind w:left="720" w:hanging="360"/>
      </w:pPr>
    </w:lvl>
    <w:lvl w:ilvl="1" w:tplc="69D692CC" w:tentative="1">
      <w:start w:val="1"/>
      <w:numFmt w:val="lowerLetter"/>
      <w:lvlText w:val="%2."/>
      <w:lvlJc w:val="left"/>
      <w:pPr>
        <w:ind w:left="1440" w:hanging="360"/>
      </w:pPr>
    </w:lvl>
    <w:lvl w:ilvl="2" w:tplc="FECEB8DC" w:tentative="1">
      <w:start w:val="1"/>
      <w:numFmt w:val="lowerRoman"/>
      <w:lvlText w:val="%3."/>
      <w:lvlJc w:val="right"/>
      <w:pPr>
        <w:ind w:left="2160" w:hanging="180"/>
      </w:pPr>
    </w:lvl>
    <w:lvl w:ilvl="3" w:tplc="841EFE36" w:tentative="1">
      <w:start w:val="1"/>
      <w:numFmt w:val="decimal"/>
      <w:lvlText w:val="%4."/>
      <w:lvlJc w:val="left"/>
      <w:pPr>
        <w:ind w:left="2880" w:hanging="360"/>
      </w:pPr>
    </w:lvl>
    <w:lvl w:ilvl="4" w:tplc="2410C7AE" w:tentative="1">
      <w:start w:val="1"/>
      <w:numFmt w:val="lowerLetter"/>
      <w:lvlText w:val="%5."/>
      <w:lvlJc w:val="left"/>
      <w:pPr>
        <w:ind w:left="3600" w:hanging="360"/>
      </w:pPr>
    </w:lvl>
    <w:lvl w:ilvl="5" w:tplc="E7DA2CA2" w:tentative="1">
      <w:start w:val="1"/>
      <w:numFmt w:val="lowerRoman"/>
      <w:lvlText w:val="%6."/>
      <w:lvlJc w:val="right"/>
      <w:pPr>
        <w:ind w:left="4320" w:hanging="180"/>
      </w:pPr>
    </w:lvl>
    <w:lvl w:ilvl="6" w:tplc="C5E0C2AE" w:tentative="1">
      <w:start w:val="1"/>
      <w:numFmt w:val="decimal"/>
      <w:lvlText w:val="%7."/>
      <w:lvlJc w:val="left"/>
      <w:pPr>
        <w:ind w:left="5040" w:hanging="360"/>
      </w:pPr>
    </w:lvl>
    <w:lvl w:ilvl="7" w:tplc="28DE513A" w:tentative="1">
      <w:start w:val="1"/>
      <w:numFmt w:val="lowerLetter"/>
      <w:lvlText w:val="%8."/>
      <w:lvlJc w:val="left"/>
      <w:pPr>
        <w:ind w:left="5760" w:hanging="360"/>
      </w:pPr>
    </w:lvl>
    <w:lvl w:ilvl="8" w:tplc="84D663BE" w:tentative="1">
      <w:start w:val="1"/>
      <w:numFmt w:val="lowerRoman"/>
      <w:lvlText w:val="%9."/>
      <w:lvlJc w:val="right"/>
      <w:pPr>
        <w:ind w:left="6480" w:hanging="180"/>
      </w:pPr>
    </w:lvl>
  </w:abstractNum>
  <w:abstractNum w:abstractNumId="56" w15:restartNumberingAfterBreak="0">
    <w:nsid w:val="402B04BD"/>
    <w:multiLevelType w:val="multilevel"/>
    <w:tmpl w:val="CF50BD32"/>
    <w:lvl w:ilvl="0">
      <w:start w:val="3"/>
      <w:numFmt w:val="decimal"/>
      <w:lvlText w:val="%1."/>
      <w:lvlJc w:val="left"/>
      <w:pPr>
        <w:ind w:left="480" w:hanging="480"/>
      </w:pPr>
      <w:rPr>
        <w:rFonts w:hint="default"/>
      </w:rPr>
    </w:lvl>
    <w:lvl w:ilvl="1">
      <w:start w:val="1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435309C6"/>
    <w:multiLevelType w:val="multilevel"/>
    <w:tmpl w:val="8E7E134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435F6528"/>
    <w:multiLevelType w:val="hybridMultilevel"/>
    <w:tmpl w:val="E0360706"/>
    <w:lvl w:ilvl="0" w:tplc="8C7030F4">
      <w:start w:val="1"/>
      <w:numFmt w:val="decimal"/>
      <w:lvlText w:val="%1."/>
      <w:lvlJc w:val="left"/>
      <w:pPr>
        <w:ind w:left="720" w:hanging="360"/>
      </w:pPr>
    </w:lvl>
    <w:lvl w:ilvl="1" w:tplc="757EC4E6" w:tentative="1">
      <w:start w:val="1"/>
      <w:numFmt w:val="lowerLetter"/>
      <w:lvlText w:val="%2."/>
      <w:lvlJc w:val="left"/>
      <w:pPr>
        <w:ind w:left="1440" w:hanging="360"/>
      </w:pPr>
    </w:lvl>
    <w:lvl w:ilvl="2" w:tplc="28DAC1B8" w:tentative="1">
      <w:start w:val="1"/>
      <w:numFmt w:val="lowerRoman"/>
      <w:lvlText w:val="%3."/>
      <w:lvlJc w:val="right"/>
      <w:pPr>
        <w:ind w:left="2160" w:hanging="180"/>
      </w:pPr>
    </w:lvl>
    <w:lvl w:ilvl="3" w:tplc="29540A60" w:tentative="1">
      <w:start w:val="1"/>
      <w:numFmt w:val="decimal"/>
      <w:lvlText w:val="%4."/>
      <w:lvlJc w:val="left"/>
      <w:pPr>
        <w:ind w:left="2880" w:hanging="360"/>
      </w:pPr>
    </w:lvl>
    <w:lvl w:ilvl="4" w:tplc="8086FBEA" w:tentative="1">
      <w:start w:val="1"/>
      <w:numFmt w:val="lowerLetter"/>
      <w:lvlText w:val="%5."/>
      <w:lvlJc w:val="left"/>
      <w:pPr>
        <w:ind w:left="3600" w:hanging="360"/>
      </w:pPr>
    </w:lvl>
    <w:lvl w:ilvl="5" w:tplc="E520B598" w:tentative="1">
      <w:start w:val="1"/>
      <w:numFmt w:val="lowerRoman"/>
      <w:lvlText w:val="%6."/>
      <w:lvlJc w:val="right"/>
      <w:pPr>
        <w:ind w:left="4320" w:hanging="180"/>
      </w:pPr>
    </w:lvl>
    <w:lvl w:ilvl="6" w:tplc="F9D4C690" w:tentative="1">
      <w:start w:val="1"/>
      <w:numFmt w:val="decimal"/>
      <w:lvlText w:val="%7."/>
      <w:lvlJc w:val="left"/>
      <w:pPr>
        <w:ind w:left="5040" w:hanging="360"/>
      </w:pPr>
    </w:lvl>
    <w:lvl w:ilvl="7" w:tplc="1938CFD0" w:tentative="1">
      <w:start w:val="1"/>
      <w:numFmt w:val="lowerLetter"/>
      <w:lvlText w:val="%8."/>
      <w:lvlJc w:val="left"/>
      <w:pPr>
        <w:ind w:left="5760" w:hanging="360"/>
      </w:pPr>
    </w:lvl>
    <w:lvl w:ilvl="8" w:tplc="FA703C2C" w:tentative="1">
      <w:start w:val="1"/>
      <w:numFmt w:val="lowerRoman"/>
      <w:lvlText w:val="%9."/>
      <w:lvlJc w:val="right"/>
      <w:pPr>
        <w:ind w:left="6480" w:hanging="180"/>
      </w:pPr>
    </w:lvl>
  </w:abstractNum>
  <w:abstractNum w:abstractNumId="61" w15:restartNumberingAfterBreak="0">
    <w:nsid w:val="46810F7D"/>
    <w:multiLevelType w:val="multilevel"/>
    <w:tmpl w:val="E0722920"/>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4A126674"/>
    <w:multiLevelType w:val="multilevel"/>
    <w:tmpl w:val="8794A5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B856254"/>
    <w:multiLevelType w:val="multilevel"/>
    <w:tmpl w:val="0E2028B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B9D7A0F"/>
    <w:multiLevelType w:val="multilevel"/>
    <w:tmpl w:val="8960ADD8"/>
    <w:styleLink w:val="CurrentList1"/>
    <w:lvl w:ilvl="0">
      <w:start w:val="3"/>
      <w:numFmt w:val="decimal"/>
      <w:lvlText w:val="%1."/>
      <w:lvlJc w:val="left"/>
      <w:pPr>
        <w:ind w:left="480" w:hanging="480"/>
      </w:pPr>
      <w:rPr>
        <w:rFonts w:hint="default"/>
      </w:rPr>
    </w:lvl>
    <w:lvl w:ilvl="1">
      <w:start w:val="1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6" w15:restartNumberingAfterBreak="0">
    <w:nsid w:val="4BC86A1B"/>
    <w:multiLevelType w:val="multilevel"/>
    <w:tmpl w:val="A5AA14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BEA1807"/>
    <w:multiLevelType w:val="multilevel"/>
    <w:tmpl w:val="CE0E84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CAE6F19"/>
    <w:multiLevelType w:val="multilevel"/>
    <w:tmpl w:val="A4829F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DA8646A"/>
    <w:multiLevelType w:val="multilevel"/>
    <w:tmpl w:val="F8E863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4F6D445D"/>
    <w:multiLevelType w:val="multilevel"/>
    <w:tmpl w:val="CC7644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FEA054D"/>
    <w:multiLevelType w:val="hybridMultilevel"/>
    <w:tmpl w:val="19F8C87A"/>
    <w:lvl w:ilvl="0" w:tplc="D87A686A">
      <w:start w:val="1"/>
      <w:numFmt w:val="decimal"/>
      <w:lvlText w:val="%1."/>
      <w:lvlJc w:val="left"/>
      <w:pPr>
        <w:ind w:left="720" w:hanging="360"/>
      </w:pPr>
    </w:lvl>
    <w:lvl w:ilvl="1" w:tplc="47CCA9C6" w:tentative="1">
      <w:start w:val="1"/>
      <w:numFmt w:val="lowerLetter"/>
      <w:lvlText w:val="%2."/>
      <w:lvlJc w:val="left"/>
      <w:pPr>
        <w:ind w:left="1440" w:hanging="360"/>
      </w:pPr>
    </w:lvl>
    <w:lvl w:ilvl="2" w:tplc="C64E3084">
      <w:start w:val="1"/>
      <w:numFmt w:val="lowerRoman"/>
      <w:lvlText w:val="%3."/>
      <w:lvlJc w:val="right"/>
      <w:pPr>
        <w:ind w:left="2160" w:hanging="180"/>
      </w:pPr>
    </w:lvl>
    <w:lvl w:ilvl="3" w:tplc="9C388912" w:tentative="1">
      <w:start w:val="1"/>
      <w:numFmt w:val="decimal"/>
      <w:lvlText w:val="%4."/>
      <w:lvlJc w:val="left"/>
      <w:pPr>
        <w:ind w:left="2880" w:hanging="360"/>
      </w:pPr>
    </w:lvl>
    <w:lvl w:ilvl="4" w:tplc="0A4A3164" w:tentative="1">
      <w:start w:val="1"/>
      <w:numFmt w:val="lowerLetter"/>
      <w:lvlText w:val="%5."/>
      <w:lvlJc w:val="left"/>
      <w:pPr>
        <w:ind w:left="3600" w:hanging="360"/>
      </w:pPr>
    </w:lvl>
    <w:lvl w:ilvl="5" w:tplc="15B89250" w:tentative="1">
      <w:start w:val="1"/>
      <w:numFmt w:val="lowerRoman"/>
      <w:lvlText w:val="%6."/>
      <w:lvlJc w:val="right"/>
      <w:pPr>
        <w:ind w:left="4320" w:hanging="180"/>
      </w:pPr>
    </w:lvl>
    <w:lvl w:ilvl="6" w:tplc="85489620" w:tentative="1">
      <w:start w:val="1"/>
      <w:numFmt w:val="decimal"/>
      <w:lvlText w:val="%7."/>
      <w:lvlJc w:val="left"/>
      <w:pPr>
        <w:ind w:left="5040" w:hanging="360"/>
      </w:pPr>
    </w:lvl>
    <w:lvl w:ilvl="7" w:tplc="B1A8E70C" w:tentative="1">
      <w:start w:val="1"/>
      <w:numFmt w:val="lowerLetter"/>
      <w:lvlText w:val="%8."/>
      <w:lvlJc w:val="left"/>
      <w:pPr>
        <w:ind w:left="5760" w:hanging="360"/>
      </w:pPr>
    </w:lvl>
    <w:lvl w:ilvl="8" w:tplc="63B69DEC" w:tentative="1">
      <w:start w:val="1"/>
      <w:numFmt w:val="lowerRoman"/>
      <w:lvlText w:val="%9."/>
      <w:lvlJc w:val="right"/>
      <w:pPr>
        <w:ind w:left="6480" w:hanging="180"/>
      </w:pPr>
    </w:lvl>
  </w:abstractNum>
  <w:abstractNum w:abstractNumId="73" w15:restartNumberingAfterBreak="0">
    <w:nsid w:val="50825946"/>
    <w:multiLevelType w:val="multilevel"/>
    <w:tmpl w:val="540CB7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2EE4947"/>
    <w:multiLevelType w:val="multilevel"/>
    <w:tmpl w:val="CD8E75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3702A9A"/>
    <w:multiLevelType w:val="hybridMultilevel"/>
    <w:tmpl w:val="3488A6A4"/>
    <w:lvl w:ilvl="0" w:tplc="20525BE2">
      <w:start w:val="1"/>
      <w:numFmt w:val="decimal"/>
      <w:lvlText w:val="%1)"/>
      <w:lvlJc w:val="left"/>
      <w:pPr>
        <w:ind w:left="720" w:hanging="360"/>
      </w:pPr>
    </w:lvl>
    <w:lvl w:ilvl="1" w:tplc="5AC4A2F8" w:tentative="1">
      <w:start w:val="1"/>
      <w:numFmt w:val="lowerLetter"/>
      <w:lvlText w:val="%2."/>
      <w:lvlJc w:val="left"/>
      <w:pPr>
        <w:ind w:left="1440" w:hanging="360"/>
      </w:pPr>
    </w:lvl>
    <w:lvl w:ilvl="2" w:tplc="6BD66B5A">
      <w:start w:val="1"/>
      <w:numFmt w:val="lowerRoman"/>
      <w:lvlText w:val="%3."/>
      <w:lvlJc w:val="right"/>
      <w:pPr>
        <w:ind w:left="2160" w:hanging="180"/>
      </w:pPr>
    </w:lvl>
    <w:lvl w:ilvl="3" w:tplc="EF925D3E" w:tentative="1">
      <w:start w:val="1"/>
      <w:numFmt w:val="decimal"/>
      <w:lvlText w:val="%4."/>
      <w:lvlJc w:val="left"/>
      <w:pPr>
        <w:ind w:left="2880" w:hanging="360"/>
      </w:pPr>
    </w:lvl>
    <w:lvl w:ilvl="4" w:tplc="8536F984" w:tentative="1">
      <w:start w:val="1"/>
      <w:numFmt w:val="lowerLetter"/>
      <w:lvlText w:val="%5."/>
      <w:lvlJc w:val="left"/>
      <w:pPr>
        <w:ind w:left="3600" w:hanging="360"/>
      </w:pPr>
    </w:lvl>
    <w:lvl w:ilvl="5" w:tplc="051ECDB0" w:tentative="1">
      <w:start w:val="1"/>
      <w:numFmt w:val="lowerRoman"/>
      <w:lvlText w:val="%6."/>
      <w:lvlJc w:val="right"/>
      <w:pPr>
        <w:ind w:left="4320" w:hanging="180"/>
      </w:pPr>
    </w:lvl>
    <w:lvl w:ilvl="6" w:tplc="5EFA12B8" w:tentative="1">
      <w:start w:val="1"/>
      <w:numFmt w:val="decimal"/>
      <w:lvlText w:val="%7."/>
      <w:lvlJc w:val="left"/>
      <w:pPr>
        <w:ind w:left="5040" w:hanging="360"/>
      </w:pPr>
    </w:lvl>
    <w:lvl w:ilvl="7" w:tplc="66C62E7A" w:tentative="1">
      <w:start w:val="1"/>
      <w:numFmt w:val="lowerLetter"/>
      <w:lvlText w:val="%8."/>
      <w:lvlJc w:val="left"/>
      <w:pPr>
        <w:ind w:left="5760" w:hanging="360"/>
      </w:pPr>
    </w:lvl>
    <w:lvl w:ilvl="8" w:tplc="781420A0" w:tentative="1">
      <w:start w:val="1"/>
      <w:numFmt w:val="lowerRoman"/>
      <w:lvlText w:val="%9."/>
      <w:lvlJc w:val="right"/>
      <w:pPr>
        <w:ind w:left="6480" w:hanging="180"/>
      </w:pPr>
    </w:lvl>
  </w:abstractNum>
  <w:abstractNum w:abstractNumId="76" w15:restartNumberingAfterBreak="0">
    <w:nsid w:val="5380864B"/>
    <w:multiLevelType w:val="hybridMultilevel"/>
    <w:tmpl w:val="9A589476"/>
    <w:lvl w:ilvl="0" w:tplc="C5C48672">
      <w:start w:val="1"/>
      <w:numFmt w:val="decimal"/>
      <w:lvlText w:val="%1."/>
      <w:lvlJc w:val="left"/>
      <w:pPr>
        <w:ind w:left="720" w:hanging="360"/>
      </w:pPr>
    </w:lvl>
    <w:lvl w:ilvl="1" w:tplc="5274C330">
      <w:start w:val="1"/>
      <w:numFmt w:val="lowerLetter"/>
      <w:lvlText w:val="%2."/>
      <w:lvlJc w:val="left"/>
      <w:pPr>
        <w:ind w:left="1440" w:hanging="360"/>
      </w:pPr>
    </w:lvl>
    <w:lvl w:ilvl="2" w:tplc="911A3262">
      <w:start w:val="1"/>
      <w:numFmt w:val="lowerRoman"/>
      <w:lvlText w:val="%3."/>
      <w:lvlJc w:val="right"/>
      <w:pPr>
        <w:ind w:left="2160" w:hanging="180"/>
      </w:pPr>
    </w:lvl>
    <w:lvl w:ilvl="3" w:tplc="5F5E1CE6">
      <w:start w:val="1"/>
      <w:numFmt w:val="decimal"/>
      <w:lvlText w:val="%4."/>
      <w:lvlJc w:val="left"/>
      <w:pPr>
        <w:ind w:left="2880" w:hanging="360"/>
      </w:pPr>
    </w:lvl>
    <w:lvl w:ilvl="4" w:tplc="147C3EDE">
      <w:start w:val="1"/>
      <w:numFmt w:val="lowerLetter"/>
      <w:lvlText w:val="%5."/>
      <w:lvlJc w:val="left"/>
      <w:pPr>
        <w:ind w:left="3600" w:hanging="360"/>
      </w:pPr>
    </w:lvl>
    <w:lvl w:ilvl="5" w:tplc="20F22DE6">
      <w:start w:val="1"/>
      <w:numFmt w:val="lowerRoman"/>
      <w:lvlText w:val="%6."/>
      <w:lvlJc w:val="right"/>
      <w:pPr>
        <w:ind w:left="4320" w:hanging="180"/>
      </w:pPr>
    </w:lvl>
    <w:lvl w:ilvl="6" w:tplc="3D6A9F6C">
      <w:start w:val="1"/>
      <w:numFmt w:val="decimal"/>
      <w:lvlText w:val="%7."/>
      <w:lvlJc w:val="left"/>
      <w:pPr>
        <w:ind w:left="5040" w:hanging="360"/>
      </w:pPr>
    </w:lvl>
    <w:lvl w:ilvl="7" w:tplc="7EBC81F6">
      <w:start w:val="1"/>
      <w:numFmt w:val="lowerLetter"/>
      <w:lvlText w:val="%8."/>
      <w:lvlJc w:val="left"/>
      <w:pPr>
        <w:ind w:left="5760" w:hanging="360"/>
      </w:pPr>
    </w:lvl>
    <w:lvl w:ilvl="8" w:tplc="2578D182">
      <w:start w:val="1"/>
      <w:numFmt w:val="lowerRoman"/>
      <w:lvlText w:val="%9."/>
      <w:lvlJc w:val="right"/>
      <w:pPr>
        <w:ind w:left="6480" w:hanging="180"/>
      </w:pPr>
    </w:lvl>
  </w:abstractNum>
  <w:abstractNum w:abstractNumId="77" w15:restartNumberingAfterBreak="0">
    <w:nsid w:val="53D1329F"/>
    <w:multiLevelType w:val="multilevel"/>
    <w:tmpl w:val="687AA2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5A9099E"/>
    <w:multiLevelType w:val="multilevel"/>
    <w:tmpl w:val="358E01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56814881"/>
    <w:multiLevelType w:val="multilevel"/>
    <w:tmpl w:val="96408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A400D34"/>
    <w:multiLevelType w:val="hybridMultilevel"/>
    <w:tmpl w:val="83D06382"/>
    <w:lvl w:ilvl="0" w:tplc="BB4AA50E">
      <w:start w:val="1"/>
      <w:numFmt w:val="decimal"/>
      <w:lvlText w:val="%1."/>
      <w:lvlJc w:val="left"/>
      <w:pPr>
        <w:ind w:left="720" w:hanging="360"/>
      </w:pPr>
    </w:lvl>
    <w:lvl w:ilvl="1" w:tplc="8F449704">
      <w:start w:val="1"/>
      <w:numFmt w:val="lowerLetter"/>
      <w:lvlText w:val="%2."/>
      <w:lvlJc w:val="left"/>
      <w:pPr>
        <w:ind w:left="1440" w:hanging="360"/>
      </w:pPr>
    </w:lvl>
    <w:lvl w:ilvl="2" w:tplc="E11CB236">
      <w:start w:val="1"/>
      <w:numFmt w:val="lowerRoman"/>
      <w:lvlText w:val="%3."/>
      <w:lvlJc w:val="right"/>
      <w:pPr>
        <w:ind w:left="2160" w:hanging="180"/>
      </w:pPr>
    </w:lvl>
    <w:lvl w:ilvl="3" w:tplc="6FEE9972" w:tentative="1">
      <w:start w:val="1"/>
      <w:numFmt w:val="decimal"/>
      <w:lvlText w:val="%4."/>
      <w:lvlJc w:val="left"/>
      <w:pPr>
        <w:ind w:left="2880" w:hanging="360"/>
      </w:pPr>
    </w:lvl>
    <w:lvl w:ilvl="4" w:tplc="27F078FC" w:tentative="1">
      <w:start w:val="1"/>
      <w:numFmt w:val="lowerLetter"/>
      <w:lvlText w:val="%5."/>
      <w:lvlJc w:val="left"/>
      <w:pPr>
        <w:ind w:left="3600" w:hanging="360"/>
      </w:pPr>
    </w:lvl>
    <w:lvl w:ilvl="5" w:tplc="E45AED5A" w:tentative="1">
      <w:start w:val="1"/>
      <w:numFmt w:val="lowerRoman"/>
      <w:lvlText w:val="%6."/>
      <w:lvlJc w:val="right"/>
      <w:pPr>
        <w:ind w:left="4320" w:hanging="180"/>
      </w:pPr>
    </w:lvl>
    <w:lvl w:ilvl="6" w:tplc="5F0A74F4" w:tentative="1">
      <w:start w:val="1"/>
      <w:numFmt w:val="decimal"/>
      <w:lvlText w:val="%7."/>
      <w:lvlJc w:val="left"/>
      <w:pPr>
        <w:ind w:left="5040" w:hanging="360"/>
      </w:pPr>
    </w:lvl>
    <w:lvl w:ilvl="7" w:tplc="44DC2448" w:tentative="1">
      <w:start w:val="1"/>
      <w:numFmt w:val="lowerLetter"/>
      <w:lvlText w:val="%8."/>
      <w:lvlJc w:val="left"/>
      <w:pPr>
        <w:ind w:left="5760" w:hanging="360"/>
      </w:pPr>
    </w:lvl>
    <w:lvl w:ilvl="8" w:tplc="45761008" w:tentative="1">
      <w:start w:val="1"/>
      <w:numFmt w:val="lowerRoman"/>
      <w:lvlText w:val="%9."/>
      <w:lvlJc w:val="right"/>
      <w:pPr>
        <w:ind w:left="6480" w:hanging="180"/>
      </w:pPr>
    </w:lvl>
  </w:abstractNum>
  <w:abstractNum w:abstractNumId="81" w15:restartNumberingAfterBreak="0">
    <w:nsid w:val="5AD43E49"/>
    <w:multiLevelType w:val="hybridMultilevel"/>
    <w:tmpl w:val="89CCF894"/>
    <w:lvl w:ilvl="0" w:tplc="C07253C6">
      <w:start w:val="1"/>
      <w:numFmt w:val="decimal"/>
      <w:lvlText w:val="%1."/>
      <w:lvlJc w:val="left"/>
      <w:pPr>
        <w:ind w:left="720" w:hanging="360"/>
      </w:pPr>
    </w:lvl>
    <w:lvl w:ilvl="1" w:tplc="6DDCF61E">
      <w:start w:val="1"/>
      <w:numFmt w:val="lowerLetter"/>
      <w:lvlText w:val="%2."/>
      <w:lvlJc w:val="left"/>
      <w:pPr>
        <w:ind w:left="1440" w:hanging="360"/>
      </w:pPr>
    </w:lvl>
    <w:lvl w:ilvl="2" w:tplc="84C0633E">
      <w:start w:val="1"/>
      <w:numFmt w:val="lowerRoman"/>
      <w:lvlText w:val="%3."/>
      <w:lvlJc w:val="right"/>
      <w:pPr>
        <w:ind w:left="2160" w:hanging="180"/>
      </w:pPr>
    </w:lvl>
    <w:lvl w:ilvl="3" w:tplc="BCAE10B6">
      <w:start w:val="1"/>
      <w:numFmt w:val="decimal"/>
      <w:lvlText w:val="%4."/>
      <w:lvlJc w:val="left"/>
      <w:pPr>
        <w:ind w:left="2880" w:hanging="360"/>
      </w:pPr>
    </w:lvl>
    <w:lvl w:ilvl="4" w:tplc="9070AD50">
      <w:start w:val="1"/>
      <w:numFmt w:val="lowerLetter"/>
      <w:lvlText w:val="%5."/>
      <w:lvlJc w:val="left"/>
      <w:pPr>
        <w:ind w:left="3600" w:hanging="360"/>
      </w:pPr>
    </w:lvl>
    <w:lvl w:ilvl="5" w:tplc="569ADE0A">
      <w:start w:val="1"/>
      <w:numFmt w:val="lowerRoman"/>
      <w:lvlText w:val="%6."/>
      <w:lvlJc w:val="right"/>
      <w:pPr>
        <w:ind w:left="4320" w:hanging="180"/>
      </w:pPr>
    </w:lvl>
    <w:lvl w:ilvl="6" w:tplc="A9FA8A88">
      <w:start w:val="1"/>
      <w:numFmt w:val="decimal"/>
      <w:lvlText w:val="%7."/>
      <w:lvlJc w:val="left"/>
      <w:pPr>
        <w:ind w:left="5040" w:hanging="360"/>
      </w:pPr>
    </w:lvl>
    <w:lvl w:ilvl="7" w:tplc="27542F5C">
      <w:start w:val="1"/>
      <w:numFmt w:val="lowerLetter"/>
      <w:lvlText w:val="%8."/>
      <w:lvlJc w:val="left"/>
      <w:pPr>
        <w:ind w:left="5760" w:hanging="360"/>
      </w:pPr>
    </w:lvl>
    <w:lvl w:ilvl="8" w:tplc="6C1A9A60">
      <w:start w:val="1"/>
      <w:numFmt w:val="lowerRoman"/>
      <w:lvlText w:val="%9."/>
      <w:lvlJc w:val="right"/>
      <w:pPr>
        <w:ind w:left="6480" w:hanging="180"/>
      </w:pPr>
    </w:lvl>
  </w:abstractNum>
  <w:abstractNum w:abstractNumId="82" w15:restartNumberingAfterBreak="0">
    <w:nsid w:val="5B0F85C8"/>
    <w:multiLevelType w:val="hybridMultilevel"/>
    <w:tmpl w:val="F8DEF91A"/>
    <w:lvl w:ilvl="0" w:tplc="4E5463A8">
      <w:start w:val="1"/>
      <w:numFmt w:val="decimal"/>
      <w:lvlText w:val="%1."/>
      <w:lvlJc w:val="left"/>
      <w:pPr>
        <w:ind w:left="720" w:hanging="360"/>
      </w:pPr>
    </w:lvl>
    <w:lvl w:ilvl="1" w:tplc="9CF4B1EC">
      <w:start w:val="1"/>
      <w:numFmt w:val="lowerLetter"/>
      <w:lvlText w:val="%2."/>
      <w:lvlJc w:val="left"/>
      <w:pPr>
        <w:ind w:left="1440" w:hanging="360"/>
      </w:pPr>
    </w:lvl>
    <w:lvl w:ilvl="2" w:tplc="542E002A">
      <w:start w:val="1"/>
      <w:numFmt w:val="lowerRoman"/>
      <w:lvlText w:val="%3."/>
      <w:lvlJc w:val="right"/>
      <w:pPr>
        <w:ind w:left="2160" w:hanging="180"/>
      </w:pPr>
    </w:lvl>
    <w:lvl w:ilvl="3" w:tplc="9A846686">
      <w:start w:val="1"/>
      <w:numFmt w:val="decimal"/>
      <w:lvlText w:val="%4."/>
      <w:lvlJc w:val="left"/>
      <w:pPr>
        <w:ind w:left="2880" w:hanging="360"/>
      </w:pPr>
    </w:lvl>
    <w:lvl w:ilvl="4" w:tplc="7E98F8D2">
      <w:start w:val="1"/>
      <w:numFmt w:val="lowerLetter"/>
      <w:lvlText w:val="%5."/>
      <w:lvlJc w:val="left"/>
      <w:pPr>
        <w:ind w:left="3600" w:hanging="360"/>
      </w:pPr>
    </w:lvl>
    <w:lvl w:ilvl="5" w:tplc="53B23EF2">
      <w:start w:val="1"/>
      <w:numFmt w:val="lowerRoman"/>
      <w:lvlText w:val="%6."/>
      <w:lvlJc w:val="right"/>
      <w:pPr>
        <w:ind w:left="4320" w:hanging="180"/>
      </w:pPr>
    </w:lvl>
    <w:lvl w:ilvl="6" w:tplc="1A1041D4">
      <w:start w:val="1"/>
      <w:numFmt w:val="decimal"/>
      <w:lvlText w:val="%7."/>
      <w:lvlJc w:val="left"/>
      <w:pPr>
        <w:ind w:left="5040" w:hanging="360"/>
      </w:pPr>
    </w:lvl>
    <w:lvl w:ilvl="7" w:tplc="EC9E23B0">
      <w:start w:val="1"/>
      <w:numFmt w:val="lowerLetter"/>
      <w:lvlText w:val="%8."/>
      <w:lvlJc w:val="left"/>
      <w:pPr>
        <w:ind w:left="5760" w:hanging="360"/>
      </w:pPr>
    </w:lvl>
    <w:lvl w:ilvl="8" w:tplc="58760482">
      <w:start w:val="1"/>
      <w:numFmt w:val="lowerRoman"/>
      <w:lvlText w:val="%9."/>
      <w:lvlJc w:val="right"/>
      <w:pPr>
        <w:ind w:left="6480" w:hanging="180"/>
      </w:pPr>
    </w:lvl>
  </w:abstractNum>
  <w:abstractNum w:abstractNumId="83" w15:restartNumberingAfterBreak="0">
    <w:nsid w:val="5D780358"/>
    <w:multiLevelType w:val="multilevel"/>
    <w:tmpl w:val="4DAC3BF6"/>
    <w:lvl w:ilvl="0">
      <w:start w:val="1"/>
      <w:numFmt w:val="decimal"/>
      <w:lvlText w:val="%1."/>
      <w:lvlJc w:val="left"/>
      <w:pPr>
        <w:ind w:left="360" w:hanging="360"/>
      </w:pPr>
      <w:rPr>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15:restartNumberingAfterBreak="0">
    <w:nsid w:val="60381176"/>
    <w:multiLevelType w:val="multilevel"/>
    <w:tmpl w:val="18748F5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2163159"/>
    <w:multiLevelType w:val="hybridMultilevel"/>
    <w:tmpl w:val="6C569444"/>
    <w:lvl w:ilvl="0" w:tplc="14882A9C">
      <w:start w:val="1"/>
      <w:numFmt w:val="decimal"/>
      <w:lvlText w:val="%1."/>
      <w:lvlJc w:val="left"/>
      <w:pPr>
        <w:ind w:left="720" w:hanging="360"/>
      </w:pPr>
    </w:lvl>
    <w:lvl w:ilvl="1" w:tplc="F49CC3A2" w:tentative="1">
      <w:start w:val="1"/>
      <w:numFmt w:val="lowerLetter"/>
      <w:lvlText w:val="%2."/>
      <w:lvlJc w:val="left"/>
      <w:pPr>
        <w:ind w:left="1440" w:hanging="360"/>
      </w:pPr>
    </w:lvl>
    <w:lvl w:ilvl="2" w:tplc="9BE41082" w:tentative="1">
      <w:start w:val="1"/>
      <w:numFmt w:val="lowerRoman"/>
      <w:lvlText w:val="%3."/>
      <w:lvlJc w:val="right"/>
      <w:pPr>
        <w:ind w:left="2160" w:hanging="180"/>
      </w:pPr>
    </w:lvl>
    <w:lvl w:ilvl="3" w:tplc="929E2E4E" w:tentative="1">
      <w:start w:val="1"/>
      <w:numFmt w:val="decimal"/>
      <w:lvlText w:val="%4."/>
      <w:lvlJc w:val="left"/>
      <w:pPr>
        <w:ind w:left="2880" w:hanging="360"/>
      </w:pPr>
    </w:lvl>
    <w:lvl w:ilvl="4" w:tplc="EB3E6C50" w:tentative="1">
      <w:start w:val="1"/>
      <w:numFmt w:val="lowerLetter"/>
      <w:lvlText w:val="%5."/>
      <w:lvlJc w:val="left"/>
      <w:pPr>
        <w:ind w:left="3600" w:hanging="360"/>
      </w:pPr>
    </w:lvl>
    <w:lvl w:ilvl="5" w:tplc="9BE88382" w:tentative="1">
      <w:start w:val="1"/>
      <w:numFmt w:val="lowerRoman"/>
      <w:lvlText w:val="%6."/>
      <w:lvlJc w:val="right"/>
      <w:pPr>
        <w:ind w:left="4320" w:hanging="180"/>
      </w:pPr>
    </w:lvl>
    <w:lvl w:ilvl="6" w:tplc="70FE3CCA" w:tentative="1">
      <w:start w:val="1"/>
      <w:numFmt w:val="decimal"/>
      <w:lvlText w:val="%7."/>
      <w:lvlJc w:val="left"/>
      <w:pPr>
        <w:ind w:left="5040" w:hanging="360"/>
      </w:pPr>
    </w:lvl>
    <w:lvl w:ilvl="7" w:tplc="9224EB30" w:tentative="1">
      <w:start w:val="1"/>
      <w:numFmt w:val="lowerLetter"/>
      <w:lvlText w:val="%8."/>
      <w:lvlJc w:val="left"/>
      <w:pPr>
        <w:ind w:left="5760" w:hanging="360"/>
      </w:pPr>
    </w:lvl>
    <w:lvl w:ilvl="8" w:tplc="0DA25BE4" w:tentative="1">
      <w:start w:val="1"/>
      <w:numFmt w:val="lowerRoman"/>
      <w:lvlText w:val="%9."/>
      <w:lvlJc w:val="right"/>
      <w:pPr>
        <w:ind w:left="6480" w:hanging="180"/>
      </w:pPr>
    </w:lvl>
  </w:abstractNum>
  <w:abstractNum w:abstractNumId="86" w15:restartNumberingAfterBreak="0">
    <w:nsid w:val="621F1A94"/>
    <w:multiLevelType w:val="multilevel"/>
    <w:tmpl w:val="A60A395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4061263"/>
    <w:multiLevelType w:val="multilevel"/>
    <w:tmpl w:val="22E4C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632647D"/>
    <w:multiLevelType w:val="hybridMultilevel"/>
    <w:tmpl w:val="E5627BCC"/>
    <w:lvl w:ilvl="0" w:tplc="B058B526">
      <w:start w:val="1"/>
      <w:numFmt w:val="decimal"/>
      <w:lvlText w:val="%1)"/>
      <w:lvlJc w:val="left"/>
      <w:pPr>
        <w:ind w:left="630" w:hanging="360"/>
      </w:pPr>
      <w:rPr>
        <w:rFonts w:hint="default"/>
      </w:rPr>
    </w:lvl>
    <w:lvl w:ilvl="1" w:tplc="E3F2547E" w:tentative="1">
      <w:start w:val="1"/>
      <w:numFmt w:val="lowerLetter"/>
      <w:lvlText w:val="%2."/>
      <w:lvlJc w:val="left"/>
      <w:pPr>
        <w:ind w:left="1350" w:hanging="360"/>
      </w:pPr>
    </w:lvl>
    <w:lvl w:ilvl="2" w:tplc="C468846A" w:tentative="1">
      <w:start w:val="1"/>
      <w:numFmt w:val="lowerRoman"/>
      <w:lvlText w:val="%3."/>
      <w:lvlJc w:val="right"/>
      <w:pPr>
        <w:ind w:left="2070" w:hanging="180"/>
      </w:pPr>
    </w:lvl>
    <w:lvl w:ilvl="3" w:tplc="795EA1A8" w:tentative="1">
      <w:start w:val="1"/>
      <w:numFmt w:val="decimal"/>
      <w:lvlText w:val="%4."/>
      <w:lvlJc w:val="left"/>
      <w:pPr>
        <w:ind w:left="2790" w:hanging="360"/>
      </w:pPr>
    </w:lvl>
    <w:lvl w:ilvl="4" w:tplc="225CA39C" w:tentative="1">
      <w:start w:val="1"/>
      <w:numFmt w:val="lowerLetter"/>
      <w:lvlText w:val="%5."/>
      <w:lvlJc w:val="left"/>
      <w:pPr>
        <w:ind w:left="3510" w:hanging="360"/>
      </w:pPr>
    </w:lvl>
    <w:lvl w:ilvl="5" w:tplc="3BC6960C" w:tentative="1">
      <w:start w:val="1"/>
      <w:numFmt w:val="lowerRoman"/>
      <w:lvlText w:val="%6."/>
      <w:lvlJc w:val="right"/>
      <w:pPr>
        <w:ind w:left="4230" w:hanging="180"/>
      </w:pPr>
    </w:lvl>
    <w:lvl w:ilvl="6" w:tplc="F7122074" w:tentative="1">
      <w:start w:val="1"/>
      <w:numFmt w:val="decimal"/>
      <w:lvlText w:val="%7."/>
      <w:lvlJc w:val="left"/>
      <w:pPr>
        <w:ind w:left="4950" w:hanging="360"/>
      </w:pPr>
    </w:lvl>
    <w:lvl w:ilvl="7" w:tplc="848206D6" w:tentative="1">
      <w:start w:val="1"/>
      <w:numFmt w:val="lowerLetter"/>
      <w:lvlText w:val="%8."/>
      <w:lvlJc w:val="left"/>
      <w:pPr>
        <w:ind w:left="5670" w:hanging="360"/>
      </w:pPr>
    </w:lvl>
    <w:lvl w:ilvl="8" w:tplc="89421138" w:tentative="1">
      <w:start w:val="1"/>
      <w:numFmt w:val="lowerRoman"/>
      <w:lvlText w:val="%9."/>
      <w:lvlJc w:val="right"/>
      <w:pPr>
        <w:ind w:left="6390" w:hanging="180"/>
      </w:pPr>
    </w:lvl>
  </w:abstractNum>
  <w:abstractNum w:abstractNumId="89" w15:restartNumberingAfterBreak="0">
    <w:nsid w:val="67FE4982"/>
    <w:multiLevelType w:val="multilevel"/>
    <w:tmpl w:val="FE1E6D0C"/>
    <w:lvl w:ilvl="0">
      <w:start w:val="2"/>
      <w:numFmt w:val="decimal"/>
      <w:lvlText w:val="%1."/>
      <w:lvlJc w:val="left"/>
      <w:pPr>
        <w:tabs>
          <w:tab w:val="num" w:pos="720"/>
        </w:tabs>
        <w:ind w:left="720" w:hanging="360"/>
      </w:pPr>
    </w:lvl>
    <w:lvl w:ilvl="1">
      <w:start w:val="4"/>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6B143059"/>
    <w:multiLevelType w:val="multilevel"/>
    <w:tmpl w:val="8F96D7B0"/>
    <w:lvl w:ilvl="0">
      <w:start w:val="1"/>
      <w:numFmt w:val="decimal"/>
      <w:lvlText w:val="%1)"/>
      <w:lvlJc w:val="left"/>
      <w:pPr>
        <w:tabs>
          <w:tab w:val="num" w:pos="720"/>
        </w:tabs>
        <w:ind w:left="720" w:hanging="360"/>
      </w:pPr>
      <w:rPr>
        <w:rFonts w:ascii="Calibri" w:eastAsia="Calibri"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B6131B0"/>
    <w:multiLevelType w:val="multilevel"/>
    <w:tmpl w:val="E97E4A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B8D4890"/>
    <w:multiLevelType w:val="multilevel"/>
    <w:tmpl w:val="FEDE46A4"/>
    <w:lvl w:ilvl="0">
      <w:start w:val="5"/>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4" w15:restartNumberingAfterBreak="0">
    <w:nsid w:val="6D3F628D"/>
    <w:multiLevelType w:val="multilevel"/>
    <w:tmpl w:val="64A0CE28"/>
    <w:lvl w:ilvl="0">
      <w:start w:val="1"/>
      <w:numFmt w:val="decimal"/>
      <w:lvlText w:val="%1."/>
      <w:lvlJc w:val="left"/>
      <w:pPr>
        <w:ind w:left="720" w:hanging="360"/>
      </w:pPr>
    </w:lvl>
    <w:lvl w:ilvl="1">
      <w:start w:val="9"/>
      <w:numFmt w:val="decimal"/>
      <w:lvlText w:val="%2)"/>
      <w:lvlJc w:val="left"/>
      <w:pPr>
        <w:ind w:left="1440" w:hanging="360"/>
      </w:pPr>
      <w:rPr>
        <w:rFonts w:hint="default"/>
      </w:rPr>
    </w:lvl>
    <w:lvl w:ilvl="2">
      <w:start w:val="110"/>
      <w:numFmt w:val="decimal"/>
      <w:lvlText w:val="%3"/>
      <w:lvlJc w:val="left"/>
      <w:pPr>
        <w:ind w:left="2160" w:hanging="360"/>
      </w:pPr>
      <w:rPr>
        <w:rFonts w:asciiTheme="majorHAnsi" w:hAnsiTheme="majorHAnsi" w:cstheme="majorHAns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DEA09A6"/>
    <w:multiLevelType w:val="multilevel"/>
    <w:tmpl w:val="8960ADD8"/>
    <w:lvl w:ilvl="0">
      <w:start w:val="3"/>
      <w:numFmt w:val="decimal"/>
      <w:lvlText w:val="%1."/>
      <w:lvlJc w:val="left"/>
      <w:pPr>
        <w:ind w:left="480" w:hanging="480"/>
      </w:pPr>
      <w:rPr>
        <w:rFonts w:hint="default"/>
      </w:rPr>
    </w:lvl>
    <w:lvl w:ilvl="1">
      <w:start w:val="1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6FC8228C"/>
    <w:multiLevelType w:val="multilevel"/>
    <w:tmpl w:val="76F62654"/>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98" w15:restartNumberingAfterBreak="0">
    <w:nsid w:val="705D7B31"/>
    <w:multiLevelType w:val="multilevel"/>
    <w:tmpl w:val="BACE00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70EC605F"/>
    <w:multiLevelType w:val="multilevel"/>
    <w:tmpl w:val="CEBA75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4273CB6"/>
    <w:multiLevelType w:val="multilevel"/>
    <w:tmpl w:val="CB6804F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5341056"/>
    <w:multiLevelType w:val="multilevel"/>
    <w:tmpl w:val="EB1AEBA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78517D4F"/>
    <w:multiLevelType w:val="multilevel"/>
    <w:tmpl w:val="13504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9033854"/>
    <w:multiLevelType w:val="multilevel"/>
    <w:tmpl w:val="E5C4205C"/>
    <w:lvl w:ilvl="0">
      <w:start w:val="3"/>
      <w:numFmt w:val="decimal"/>
      <w:lvlText w:val="%1."/>
      <w:lvlJc w:val="left"/>
      <w:pPr>
        <w:tabs>
          <w:tab w:val="num" w:pos="630"/>
        </w:tabs>
        <w:ind w:left="630" w:hanging="360"/>
      </w:pPr>
    </w:lvl>
    <w:lvl w:ilvl="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104" w15:restartNumberingAfterBreak="0">
    <w:nsid w:val="79127284"/>
    <w:multiLevelType w:val="multilevel"/>
    <w:tmpl w:val="5D66A814"/>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5" w15:restartNumberingAfterBreak="0">
    <w:nsid w:val="796736D7"/>
    <w:multiLevelType w:val="hybridMultilevel"/>
    <w:tmpl w:val="33269056"/>
    <w:lvl w:ilvl="0" w:tplc="079EA2FE">
      <w:start w:val="1"/>
      <w:numFmt w:val="decimal"/>
      <w:lvlText w:val="%1."/>
      <w:lvlJc w:val="left"/>
      <w:pPr>
        <w:ind w:left="720" w:hanging="360"/>
      </w:pPr>
    </w:lvl>
    <w:lvl w:ilvl="1" w:tplc="51A456AC">
      <w:start w:val="1"/>
      <w:numFmt w:val="lowerLetter"/>
      <w:lvlText w:val="%2."/>
      <w:lvlJc w:val="left"/>
      <w:pPr>
        <w:ind w:left="1440" w:hanging="360"/>
      </w:pPr>
    </w:lvl>
    <w:lvl w:ilvl="2" w:tplc="75664A1C" w:tentative="1">
      <w:start w:val="1"/>
      <w:numFmt w:val="lowerRoman"/>
      <w:lvlText w:val="%3."/>
      <w:lvlJc w:val="right"/>
      <w:pPr>
        <w:ind w:left="2160" w:hanging="180"/>
      </w:pPr>
    </w:lvl>
    <w:lvl w:ilvl="3" w:tplc="69740B16" w:tentative="1">
      <w:start w:val="1"/>
      <w:numFmt w:val="decimal"/>
      <w:lvlText w:val="%4."/>
      <w:lvlJc w:val="left"/>
      <w:pPr>
        <w:ind w:left="2880" w:hanging="360"/>
      </w:pPr>
    </w:lvl>
    <w:lvl w:ilvl="4" w:tplc="C73CE5E4" w:tentative="1">
      <w:start w:val="1"/>
      <w:numFmt w:val="lowerLetter"/>
      <w:lvlText w:val="%5."/>
      <w:lvlJc w:val="left"/>
      <w:pPr>
        <w:ind w:left="3600" w:hanging="360"/>
      </w:pPr>
    </w:lvl>
    <w:lvl w:ilvl="5" w:tplc="099ADBB8" w:tentative="1">
      <w:start w:val="1"/>
      <w:numFmt w:val="lowerRoman"/>
      <w:lvlText w:val="%6."/>
      <w:lvlJc w:val="right"/>
      <w:pPr>
        <w:ind w:left="4320" w:hanging="180"/>
      </w:pPr>
    </w:lvl>
    <w:lvl w:ilvl="6" w:tplc="ABB84C76" w:tentative="1">
      <w:start w:val="1"/>
      <w:numFmt w:val="decimal"/>
      <w:lvlText w:val="%7."/>
      <w:lvlJc w:val="left"/>
      <w:pPr>
        <w:ind w:left="5040" w:hanging="360"/>
      </w:pPr>
    </w:lvl>
    <w:lvl w:ilvl="7" w:tplc="B136F0C6" w:tentative="1">
      <w:start w:val="1"/>
      <w:numFmt w:val="lowerLetter"/>
      <w:lvlText w:val="%8."/>
      <w:lvlJc w:val="left"/>
      <w:pPr>
        <w:ind w:left="5760" w:hanging="360"/>
      </w:pPr>
    </w:lvl>
    <w:lvl w:ilvl="8" w:tplc="87789394" w:tentative="1">
      <w:start w:val="1"/>
      <w:numFmt w:val="lowerRoman"/>
      <w:lvlText w:val="%9."/>
      <w:lvlJc w:val="right"/>
      <w:pPr>
        <w:ind w:left="6480" w:hanging="180"/>
      </w:pPr>
    </w:lvl>
  </w:abstractNum>
  <w:abstractNum w:abstractNumId="106" w15:restartNumberingAfterBreak="0">
    <w:nsid w:val="7980701F"/>
    <w:multiLevelType w:val="hybridMultilevel"/>
    <w:tmpl w:val="EDCE8ABC"/>
    <w:lvl w:ilvl="0" w:tplc="2B84DD24">
      <w:start w:val="1"/>
      <w:numFmt w:val="decimal"/>
      <w:lvlText w:val="%1."/>
      <w:lvlJc w:val="left"/>
      <w:pPr>
        <w:ind w:left="720" w:hanging="360"/>
      </w:pPr>
    </w:lvl>
    <w:lvl w:ilvl="1" w:tplc="2BA24F08" w:tentative="1">
      <w:start w:val="1"/>
      <w:numFmt w:val="lowerLetter"/>
      <w:lvlText w:val="%2."/>
      <w:lvlJc w:val="left"/>
      <w:pPr>
        <w:ind w:left="1440" w:hanging="360"/>
      </w:pPr>
    </w:lvl>
    <w:lvl w:ilvl="2" w:tplc="7320099A" w:tentative="1">
      <w:start w:val="1"/>
      <w:numFmt w:val="lowerRoman"/>
      <w:lvlText w:val="%3."/>
      <w:lvlJc w:val="right"/>
      <w:pPr>
        <w:ind w:left="2160" w:hanging="180"/>
      </w:pPr>
    </w:lvl>
    <w:lvl w:ilvl="3" w:tplc="D846B5A6" w:tentative="1">
      <w:start w:val="1"/>
      <w:numFmt w:val="decimal"/>
      <w:lvlText w:val="%4."/>
      <w:lvlJc w:val="left"/>
      <w:pPr>
        <w:ind w:left="2880" w:hanging="360"/>
      </w:pPr>
    </w:lvl>
    <w:lvl w:ilvl="4" w:tplc="1AAA469A" w:tentative="1">
      <w:start w:val="1"/>
      <w:numFmt w:val="lowerLetter"/>
      <w:lvlText w:val="%5."/>
      <w:lvlJc w:val="left"/>
      <w:pPr>
        <w:ind w:left="3600" w:hanging="360"/>
      </w:pPr>
    </w:lvl>
    <w:lvl w:ilvl="5" w:tplc="DA00AAB0" w:tentative="1">
      <w:start w:val="1"/>
      <w:numFmt w:val="lowerRoman"/>
      <w:lvlText w:val="%6."/>
      <w:lvlJc w:val="right"/>
      <w:pPr>
        <w:ind w:left="4320" w:hanging="180"/>
      </w:pPr>
    </w:lvl>
    <w:lvl w:ilvl="6" w:tplc="C672B3F4" w:tentative="1">
      <w:start w:val="1"/>
      <w:numFmt w:val="decimal"/>
      <w:lvlText w:val="%7."/>
      <w:lvlJc w:val="left"/>
      <w:pPr>
        <w:ind w:left="5040" w:hanging="360"/>
      </w:pPr>
    </w:lvl>
    <w:lvl w:ilvl="7" w:tplc="34C0FC62" w:tentative="1">
      <w:start w:val="1"/>
      <w:numFmt w:val="lowerLetter"/>
      <w:lvlText w:val="%8."/>
      <w:lvlJc w:val="left"/>
      <w:pPr>
        <w:ind w:left="5760" w:hanging="360"/>
      </w:pPr>
    </w:lvl>
    <w:lvl w:ilvl="8" w:tplc="F5DA765E" w:tentative="1">
      <w:start w:val="1"/>
      <w:numFmt w:val="lowerRoman"/>
      <w:lvlText w:val="%9."/>
      <w:lvlJc w:val="right"/>
      <w:pPr>
        <w:ind w:left="6480" w:hanging="180"/>
      </w:pPr>
    </w:lvl>
  </w:abstractNum>
  <w:abstractNum w:abstractNumId="107" w15:restartNumberingAfterBreak="0">
    <w:nsid w:val="7A60163C"/>
    <w:multiLevelType w:val="multilevel"/>
    <w:tmpl w:val="C2C0DC88"/>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BA37F92"/>
    <w:multiLevelType w:val="multilevel"/>
    <w:tmpl w:val="A11061E4"/>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9" w15:restartNumberingAfterBreak="0">
    <w:nsid w:val="7E236AFA"/>
    <w:multiLevelType w:val="multilevel"/>
    <w:tmpl w:val="6AB86A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7F02456A"/>
    <w:multiLevelType w:val="hybridMultilevel"/>
    <w:tmpl w:val="96EA0AF2"/>
    <w:lvl w:ilvl="0" w:tplc="913664C0">
      <w:start w:val="1"/>
      <w:numFmt w:val="decimal"/>
      <w:lvlText w:val="%1)"/>
      <w:lvlJc w:val="left"/>
      <w:pPr>
        <w:ind w:left="720" w:hanging="360"/>
      </w:pPr>
      <w:rPr>
        <w:rFonts w:hint="default"/>
        <w:b/>
        <w:i/>
      </w:rPr>
    </w:lvl>
    <w:lvl w:ilvl="1" w:tplc="BA4ED912" w:tentative="1">
      <w:start w:val="1"/>
      <w:numFmt w:val="lowerLetter"/>
      <w:lvlText w:val="%2."/>
      <w:lvlJc w:val="left"/>
      <w:pPr>
        <w:ind w:left="1440" w:hanging="360"/>
      </w:pPr>
    </w:lvl>
    <w:lvl w:ilvl="2" w:tplc="02D4C604" w:tentative="1">
      <w:start w:val="1"/>
      <w:numFmt w:val="lowerRoman"/>
      <w:lvlText w:val="%3."/>
      <w:lvlJc w:val="right"/>
      <w:pPr>
        <w:ind w:left="2160" w:hanging="180"/>
      </w:pPr>
    </w:lvl>
    <w:lvl w:ilvl="3" w:tplc="2C448C92" w:tentative="1">
      <w:start w:val="1"/>
      <w:numFmt w:val="decimal"/>
      <w:lvlText w:val="%4."/>
      <w:lvlJc w:val="left"/>
      <w:pPr>
        <w:ind w:left="2880" w:hanging="360"/>
      </w:pPr>
    </w:lvl>
    <w:lvl w:ilvl="4" w:tplc="40E2A622" w:tentative="1">
      <w:start w:val="1"/>
      <w:numFmt w:val="lowerLetter"/>
      <w:lvlText w:val="%5."/>
      <w:lvlJc w:val="left"/>
      <w:pPr>
        <w:ind w:left="3600" w:hanging="360"/>
      </w:pPr>
    </w:lvl>
    <w:lvl w:ilvl="5" w:tplc="E0C0DD62" w:tentative="1">
      <w:start w:val="1"/>
      <w:numFmt w:val="lowerRoman"/>
      <w:lvlText w:val="%6."/>
      <w:lvlJc w:val="right"/>
      <w:pPr>
        <w:ind w:left="4320" w:hanging="180"/>
      </w:pPr>
    </w:lvl>
    <w:lvl w:ilvl="6" w:tplc="9244D05E" w:tentative="1">
      <w:start w:val="1"/>
      <w:numFmt w:val="decimal"/>
      <w:lvlText w:val="%7."/>
      <w:lvlJc w:val="left"/>
      <w:pPr>
        <w:ind w:left="5040" w:hanging="360"/>
      </w:pPr>
    </w:lvl>
    <w:lvl w:ilvl="7" w:tplc="460C8BF0" w:tentative="1">
      <w:start w:val="1"/>
      <w:numFmt w:val="lowerLetter"/>
      <w:lvlText w:val="%8."/>
      <w:lvlJc w:val="left"/>
      <w:pPr>
        <w:ind w:left="5760" w:hanging="360"/>
      </w:pPr>
    </w:lvl>
    <w:lvl w:ilvl="8" w:tplc="E14E0A98" w:tentative="1">
      <w:start w:val="1"/>
      <w:numFmt w:val="lowerRoman"/>
      <w:lvlText w:val="%9."/>
      <w:lvlJc w:val="right"/>
      <w:pPr>
        <w:ind w:left="6480" w:hanging="180"/>
      </w:pPr>
    </w:lvl>
  </w:abstractNum>
  <w:abstractNum w:abstractNumId="111" w15:restartNumberingAfterBreak="0">
    <w:nsid w:val="7FB17E3E"/>
    <w:multiLevelType w:val="multilevel"/>
    <w:tmpl w:val="A3E8A5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FB93CE7"/>
    <w:multiLevelType w:val="multilevel"/>
    <w:tmpl w:val="5C6AE3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0418846">
    <w:abstractNumId w:val="82"/>
  </w:num>
  <w:num w:numId="2" w16cid:durableId="1709989315">
    <w:abstractNumId w:val="81"/>
  </w:num>
  <w:num w:numId="3" w16cid:durableId="1703625325">
    <w:abstractNumId w:val="76"/>
  </w:num>
  <w:num w:numId="4" w16cid:durableId="1752123839">
    <w:abstractNumId w:val="44"/>
  </w:num>
  <w:num w:numId="5" w16cid:durableId="1984042491">
    <w:abstractNumId w:val="58"/>
  </w:num>
  <w:num w:numId="6" w16cid:durableId="118914537">
    <w:abstractNumId w:val="96"/>
  </w:num>
  <w:num w:numId="7" w16cid:durableId="1932934919">
    <w:abstractNumId w:val="27"/>
  </w:num>
  <w:num w:numId="8" w16cid:durableId="584412448">
    <w:abstractNumId w:val="70"/>
  </w:num>
  <w:num w:numId="9" w16cid:durableId="1692337555">
    <w:abstractNumId w:val="90"/>
  </w:num>
  <w:num w:numId="10" w16cid:durableId="1668751632">
    <w:abstractNumId w:val="49"/>
  </w:num>
  <w:num w:numId="11" w16cid:durableId="1699504584">
    <w:abstractNumId w:val="57"/>
  </w:num>
  <w:num w:numId="12" w16cid:durableId="1471939920">
    <w:abstractNumId w:val="31"/>
  </w:num>
  <w:num w:numId="13" w16cid:durableId="1456294289">
    <w:abstractNumId w:val="51"/>
  </w:num>
  <w:num w:numId="14" w16cid:durableId="1090856223">
    <w:abstractNumId w:val="62"/>
  </w:num>
  <w:num w:numId="15" w16cid:durableId="347753210">
    <w:abstractNumId w:val="35"/>
  </w:num>
  <w:num w:numId="16" w16cid:durableId="62803357">
    <w:abstractNumId w:val="106"/>
  </w:num>
  <w:num w:numId="17" w16cid:durableId="1715421493">
    <w:abstractNumId w:val="91"/>
  </w:num>
  <w:num w:numId="18" w16cid:durableId="582450514">
    <w:abstractNumId w:val="73"/>
  </w:num>
  <w:num w:numId="19" w16cid:durableId="1011222905">
    <w:abstractNumId w:val="28"/>
  </w:num>
  <w:num w:numId="20" w16cid:durableId="1035809097">
    <w:abstractNumId w:val="18"/>
  </w:num>
  <w:num w:numId="21" w16cid:durableId="1470047819">
    <w:abstractNumId w:val="0"/>
  </w:num>
  <w:num w:numId="22" w16cid:durableId="487210613">
    <w:abstractNumId w:val="78"/>
  </w:num>
  <w:num w:numId="23" w16cid:durableId="802389136">
    <w:abstractNumId w:val="111"/>
  </w:num>
  <w:num w:numId="24" w16cid:durableId="949321141">
    <w:abstractNumId w:val="69"/>
  </w:num>
  <w:num w:numId="25" w16cid:durableId="2028217625">
    <w:abstractNumId w:val="4"/>
  </w:num>
  <w:num w:numId="26" w16cid:durableId="429738903">
    <w:abstractNumId w:val="37"/>
  </w:num>
  <w:num w:numId="27" w16cid:durableId="803931147">
    <w:abstractNumId w:val="53"/>
  </w:num>
  <w:num w:numId="28" w16cid:durableId="181867548">
    <w:abstractNumId w:val="36"/>
  </w:num>
  <w:num w:numId="29" w16cid:durableId="171725524">
    <w:abstractNumId w:val="15"/>
  </w:num>
  <w:num w:numId="30" w16cid:durableId="2129154611">
    <w:abstractNumId w:val="24"/>
  </w:num>
  <w:num w:numId="31" w16cid:durableId="1208761795">
    <w:abstractNumId w:val="23"/>
  </w:num>
  <w:num w:numId="32" w16cid:durableId="2091193968">
    <w:abstractNumId w:val="87"/>
  </w:num>
  <w:num w:numId="33" w16cid:durableId="837236892">
    <w:abstractNumId w:val="2"/>
  </w:num>
  <w:num w:numId="34" w16cid:durableId="1581712744">
    <w:abstractNumId w:val="66"/>
  </w:num>
  <w:num w:numId="35" w16cid:durableId="1725061540">
    <w:abstractNumId w:val="29"/>
  </w:num>
  <w:num w:numId="36" w16cid:durableId="396629947">
    <w:abstractNumId w:val="7"/>
  </w:num>
  <w:num w:numId="37" w16cid:durableId="1831212107">
    <w:abstractNumId w:val="21"/>
  </w:num>
  <w:num w:numId="38" w16cid:durableId="2085031418">
    <w:abstractNumId w:val="39"/>
  </w:num>
  <w:num w:numId="39" w16cid:durableId="2144230081">
    <w:abstractNumId w:val="32"/>
  </w:num>
  <w:num w:numId="40" w16cid:durableId="837115168">
    <w:abstractNumId w:val="71"/>
  </w:num>
  <w:num w:numId="41" w16cid:durableId="266889863">
    <w:abstractNumId w:val="20"/>
  </w:num>
  <w:num w:numId="42" w16cid:durableId="812143609">
    <w:abstractNumId w:val="84"/>
  </w:num>
  <w:num w:numId="43" w16cid:durableId="1199005501">
    <w:abstractNumId w:val="64"/>
  </w:num>
  <w:num w:numId="44" w16cid:durableId="1523667709">
    <w:abstractNumId w:val="86"/>
  </w:num>
  <w:num w:numId="45" w16cid:durableId="1839811895">
    <w:abstractNumId w:val="50"/>
  </w:num>
  <w:num w:numId="46" w16cid:durableId="375198533">
    <w:abstractNumId w:val="33"/>
  </w:num>
  <w:num w:numId="47" w16cid:durableId="2103184058">
    <w:abstractNumId w:val="89"/>
  </w:num>
  <w:num w:numId="48" w16cid:durableId="1694651470">
    <w:abstractNumId w:val="109"/>
  </w:num>
  <w:num w:numId="49" w16cid:durableId="689189255">
    <w:abstractNumId w:val="25"/>
  </w:num>
  <w:num w:numId="50" w16cid:durableId="1575242379">
    <w:abstractNumId w:val="47"/>
  </w:num>
  <w:num w:numId="51" w16cid:durableId="973566273">
    <w:abstractNumId w:val="10"/>
  </w:num>
  <w:num w:numId="52" w16cid:durableId="1297489356">
    <w:abstractNumId w:val="98"/>
  </w:num>
  <w:num w:numId="53" w16cid:durableId="849949111">
    <w:abstractNumId w:val="74"/>
  </w:num>
  <w:num w:numId="54" w16cid:durableId="254829469">
    <w:abstractNumId w:val="22"/>
  </w:num>
  <w:num w:numId="55" w16cid:durableId="976955540">
    <w:abstractNumId w:val="8"/>
  </w:num>
  <w:num w:numId="56" w16cid:durableId="1708989145">
    <w:abstractNumId w:val="12"/>
  </w:num>
  <w:num w:numId="57" w16cid:durableId="1999843444">
    <w:abstractNumId w:val="67"/>
  </w:num>
  <w:num w:numId="58" w16cid:durableId="2090878706">
    <w:abstractNumId w:val="92"/>
  </w:num>
  <w:num w:numId="59" w16cid:durableId="622230822">
    <w:abstractNumId w:val="102"/>
  </w:num>
  <w:num w:numId="60" w16cid:durableId="277446519">
    <w:abstractNumId w:val="48"/>
  </w:num>
  <w:num w:numId="61" w16cid:durableId="1460145133">
    <w:abstractNumId w:val="46"/>
  </w:num>
  <w:num w:numId="62" w16cid:durableId="1562791410">
    <w:abstractNumId w:val="63"/>
  </w:num>
  <w:num w:numId="63" w16cid:durableId="502740045">
    <w:abstractNumId w:val="38"/>
  </w:num>
  <w:num w:numId="64" w16cid:durableId="1762528367">
    <w:abstractNumId w:val="77"/>
  </w:num>
  <w:num w:numId="65" w16cid:durableId="1414354988">
    <w:abstractNumId w:val="79"/>
  </w:num>
  <w:num w:numId="66" w16cid:durableId="683631025">
    <w:abstractNumId w:val="68"/>
  </w:num>
  <w:num w:numId="67" w16cid:durableId="1785342824">
    <w:abstractNumId w:val="19"/>
  </w:num>
  <w:num w:numId="68" w16cid:durableId="54161311">
    <w:abstractNumId w:val="112"/>
  </w:num>
  <w:num w:numId="69" w16cid:durableId="999818918">
    <w:abstractNumId w:val="99"/>
  </w:num>
  <w:num w:numId="70" w16cid:durableId="1246190343">
    <w:abstractNumId w:val="42"/>
  </w:num>
  <w:num w:numId="71" w16cid:durableId="427576519">
    <w:abstractNumId w:val="43"/>
  </w:num>
  <w:num w:numId="72" w16cid:durableId="677196327">
    <w:abstractNumId w:val="100"/>
  </w:num>
  <w:num w:numId="73" w16cid:durableId="1912275194">
    <w:abstractNumId w:val="14"/>
  </w:num>
  <w:num w:numId="74" w16cid:durableId="1571890107">
    <w:abstractNumId w:val="40"/>
  </w:num>
  <w:num w:numId="75" w16cid:durableId="1592399037">
    <w:abstractNumId w:val="30"/>
  </w:num>
  <w:num w:numId="76" w16cid:durableId="582646675">
    <w:abstractNumId w:val="110"/>
  </w:num>
  <w:num w:numId="77" w16cid:durableId="993072455">
    <w:abstractNumId w:val="104"/>
  </w:num>
  <w:num w:numId="78" w16cid:durableId="1337807265">
    <w:abstractNumId w:val="85"/>
  </w:num>
  <w:num w:numId="79" w16cid:durableId="1719938803">
    <w:abstractNumId w:val="83"/>
  </w:num>
  <w:num w:numId="80" w16cid:durableId="565146809">
    <w:abstractNumId w:val="55"/>
  </w:num>
  <w:num w:numId="81" w16cid:durableId="133986997">
    <w:abstractNumId w:val="60"/>
  </w:num>
  <w:num w:numId="82" w16cid:durableId="1691107462">
    <w:abstractNumId w:val="17"/>
  </w:num>
  <w:num w:numId="83" w16cid:durableId="1652443135">
    <w:abstractNumId w:val="108"/>
  </w:num>
  <w:num w:numId="84" w16cid:durableId="1992907251">
    <w:abstractNumId w:val="3"/>
  </w:num>
  <w:num w:numId="85" w16cid:durableId="300236728">
    <w:abstractNumId w:val="34"/>
  </w:num>
  <w:num w:numId="86" w16cid:durableId="971524019">
    <w:abstractNumId w:val="72"/>
  </w:num>
  <w:num w:numId="87" w16cid:durableId="1382443628">
    <w:abstractNumId w:val="13"/>
  </w:num>
  <w:num w:numId="88" w16cid:durableId="1408572783">
    <w:abstractNumId w:val="75"/>
  </w:num>
  <w:num w:numId="89" w16cid:durableId="922646855">
    <w:abstractNumId w:val="80"/>
  </w:num>
  <w:num w:numId="90" w16cid:durableId="203294087">
    <w:abstractNumId w:val="94"/>
  </w:num>
  <w:num w:numId="91" w16cid:durableId="1578051432">
    <w:abstractNumId w:val="103"/>
  </w:num>
  <w:num w:numId="92" w16cid:durableId="1431389971">
    <w:abstractNumId w:val="105"/>
  </w:num>
  <w:num w:numId="93" w16cid:durableId="134840068">
    <w:abstractNumId w:val="16"/>
  </w:num>
  <w:num w:numId="94" w16cid:durableId="1487933440">
    <w:abstractNumId w:val="6"/>
  </w:num>
  <w:num w:numId="95" w16cid:durableId="21977528">
    <w:abstractNumId w:val="11"/>
  </w:num>
  <w:num w:numId="96" w16cid:durableId="1683236284">
    <w:abstractNumId w:val="95"/>
  </w:num>
  <w:num w:numId="97" w16cid:durableId="327559730">
    <w:abstractNumId w:val="101"/>
  </w:num>
  <w:num w:numId="98" w16cid:durableId="847334936">
    <w:abstractNumId w:val="93"/>
  </w:num>
  <w:num w:numId="99" w16cid:durableId="2087072852">
    <w:abstractNumId w:val="61"/>
  </w:num>
  <w:num w:numId="100" w16cid:durableId="1572344602">
    <w:abstractNumId w:val="65"/>
  </w:num>
  <w:num w:numId="101" w16cid:durableId="536355157">
    <w:abstractNumId w:val="54"/>
  </w:num>
  <w:num w:numId="102" w16cid:durableId="199635219">
    <w:abstractNumId w:val="5"/>
  </w:num>
  <w:num w:numId="103" w16cid:durableId="1628662451">
    <w:abstractNumId w:val="56"/>
  </w:num>
  <w:num w:numId="104" w16cid:durableId="2110733540">
    <w:abstractNumId w:val="52"/>
  </w:num>
  <w:num w:numId="105" w16cid:durableId="63332970">
    <w:abstractNumId w:val="1"/>
  </w:num>
  <w:num w:numId="106" w16cid:durableId="1440027429">
    <w:abstractNumId w:val="41"/>
  </w:num>
  <w:num w:numId="107" w16cid:durableId="1558659953">
    <w:abstractNumId w:val="45"/>
  </w:num>
  <w:num w:numId="108" w16cid:durableId="1762213544">
    <w:abstractNumId w:val="26"/>
  </w:num>
  <w:num w:numId="109" w16cid:durableId="753471674">
    <w:abstractNumId w:val="97"/>
  </w:num>
  <w:num w:numId="110" w16cid:durableId="61484995">
    <w:abstractNumId w:val="59"/>
  </w:num>
  <w:num w:numId="111" w16cid:durableId="1812400479">
    <w:abstractNumId w:val="107"/>
  </w:num>
  <w:num w:numId="112" w16cid:durableId="1685789920">
    <w:abstractNumId w:val="88"/>
  </w:num>
  <w:num w:numId="113" w16cid:durableId="1016542418">
    <w:abstractNumId w:val="9"/>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s>
  <w:rsids>
    <w:rsidRoot w:val="006E4797"/>
    <w:rsid w:val="00001C51"/>
    <w:rsid w:val="00003599"/>
    <w:rsid w:val="00012C93"/>
    <w:rsid w:val="00013153"/>
    <w:rsid w:val="0001412F"/>
    <w:rsid w:val="000156A3"/>
    <w:rsid w:val="000204C8"/>
    <w:rsid w:val="000277EE"/>
    <w:rsid w:val="000366BB"/>
    <w:rsid w:val="00040B40"/>
    <w:rsid w:val="00041A8A"/>
    <w:rsid w:val="0004355D"/>
    <w:rsid w:val="000448F3"/>
    <w:rsid w:val="00054279"/>
    <w:rsid w:val="00054C32"/>
    <w:rsid w:val="0006063F"/>
    <w:rsid w:val="00061E0E"/>
    <w:rsid w:val="00065236"/>
    <w:rsid w:val="00065C19"/>
    <w:rsid w:val="000713D8"/>
    <w:rsid w:val="00074CA0"/>
    <w:rsid w:val="0007506F"/>
    <w:rsid w:val="00075E79"/>
    <w:rsid w:val="00076815"/>
    <w:rsid w:val="00082A5F"/>
    <w:rsid w:val="00084918"/>
    <w:rsid w:val="00097CAC"/>
    <w:rsid w:val="000A1192"/>
    <w:rsid w:val="000A4CC6"/>
    <w:rsid w:val="000B24E0"/>
    <w:rsid w:val="000B41B6"/>
    <w:rsid w:val="000C2F29"/>
    <w:rsid w:val="000C48B0"/>
    <w:rsid w:val="000C791E"/>
    <w:rsid w:val="000D0A1E"/>
    <w:rsid w:val="000D2B42"/>
    <w:rsid w:val="000E2ABF"/>
    <w:rsid w:val="000E3F21"/>
    <w:rsid w:val="000E4C51"/>
    <w:rsid w:val="000E55FB"/>
    <w:rsid w:val="000F4719"/>
    <w:rsid w:val="00104949"/>
    <w:rsid w:val="00106585"/>
    <w:rsid w:val="00106BEE"/>
    <w:rsid w:val="001076C0"/>
    <w:rsid w:val="001120FA"/>
    <w:rsid w:val="00112834"/>
    <w:rsid w:val="0011357D"/>
    <w:rsid w:val="00122080"/>
    <w:rsid w:val="0012662B"/>
    <w:rsid w:val="00130057"/>
    <w:rsid w:val="00141C65"/>
    <w:rsid w:val="00147CBA"/>
    <w:rsid w:val="00151E1E"/>
    <w:rsid w:val="0015286A"/>
    <w:rsid w:val="00152E31"/>
    <w:rsid w:val="001603A1"/>
    <w:rsid w:val="0016708F"/>
    <w:rsid w:val="001679ED"/>
    <w:rsid w:val="00167AE8"/>
    <w:rsid w:val="0017390A"/>
    <w:rsid w:val="00180B85"/>
    <w:rsid w:val="00183F9D"/>
    <w:rsid w:val="00194C04"/>
    <w:rsid w:val="001959A2"/>
    <w:rsid w:val="001A20D6"/>
    <w:rsid w:val="001B5126"/>
    <w:rsid w:val="001B558D"/>
    <w:rsid w:val="001B6653"/>
    <w:rsid w:val="001B7181"/>
    <w:rsid w:val="001C0751"/>
    <w:rsid w:val="001D1375"/>
    <w:rsid w:val="001D3466"/>
    <w:rsid w:val="001E6010"/>
    <w:rsid w:val="001F15ED"/>
    <w:rsid w:val="001F6BFD"/>
    <w:rsid w:val="0020400A"/>
    <w:rsid w:val="00205EFD"/>
    <w:rsid w:val="00210719"/>
    <w:rsid w:val="00210DD6"/>
    <w:rsid w:val="00211876"/>
    <w:rsid w:val="00211AC3"/>
    <w:rsid w:val="00212445"/>
    <w:rsid w:val="002159A0"/>
    <w:rsid w:val="00216978"/>
    <w:rsid w:val="00216DA4"/>
    <w:rsid w:val="00217139"/>
    <w:rsid w:val="0022264F"/>
    <w:rsid w:val="00223C96"/>
    <w:rsid w:val="00224940"/>
    <w:rsid w:val="0022734A"/>
    <w:rsid w:val="00231E06"/>
    <w:rsid w:val="0023296D"/>
    <w:rsid w:val="00233A3D"/>
    <w:rsid w:val="002411B2"/>
    <w:rsid w:val="00244139"/>
    <w:rsid w:val="00244F0D"/>
    <w:rsid w:val="00251A5B"/>
    <w:rsid w:val="00252077"/>
    <w:rsid w:val="00254192"/>
    <w:rsid w:val="00260565"/>
    <w:rsid w:val="00261647"/>
    <w:rsid w:val="00261EDD"/>
    <w:rsid w:val="0026574E"/>
    <w:rsid w:val="0027087C"/>
    <w:rsid w:val="002918BA"/>
    <w:rsid w:val="00293F07"/>
    <w:rsid w:val="002A5715"/>
    <w:rsid w:val="002A6347"/>
    <w:rsid w:val="002B0DF9"/>
    <w:rsid w:val="002B1787"/>
    <w:rsid w:val="002B18CF"/>
    <w:rsid w:val="002C6DC2"/>
    <w:rsid w:val="002E09BB"/>
    <w:rsid w:val="002F03DA"/>
    <w:rsid w:val="002F2EBC"/>
    <w:rsid w:val="002F7F98"/>
    <w:rsid w:val="003009AC"/>
    <w:rsid w:val="003073EB"/>
    <w:rsid w:val="00310752"/>
    <w:rsid w:val="003116F2"/>
    <w:rsid w:val="00314BA4"/>
    <w:rsid w:val="0031658E"/>
    <w:rsid w:val="003167AE"/>
    <w:rsid w:val="00317F8B"/>
    <w:rsid w:val="00320E41"/>
    <w:rsid w:val="00323744"/>
    <w:rsid w:val="00323D6E"/>
    <w:rsid w:val="00334160"/>
    <w:rsid w:val="00336C13"/>
    <w:rsid w:val="00336E84"/>
    <w:rsid w:val="0033749A"/>
    <w:rsid w:val="00344002"/>
    <w:rsid w:val="00351087"/>
    <w:rsid w:val="0035259C"/>
    <w:rsid w:val="00363775"/>
    <w:rsid w:val="003639F6"/>
    <w:rsid w:val="003734D8"/>
    <w:rsid w:val="003742B5"/>
    <w:rsid w:val="003772F1"/>
    <w:rsid w:val="00391ED2"/>
    <w:rsid w:val="003A58D6"/>
    <w:rsid w:val="003B2DBB"/>
    <w:rsid w:val="003D0CA7"/>
    <w:rsid w:val="003D1BBE"/>
    <w:rsid w:val="003D307C"/>
    <w:rsid w:val="003D5A1C"/>
    <w:rsid w:val="003D7403"/>
    <w:rsid w:val="003E178A"/>
    <w:rsid w:val="003E6E94"/>
    <w:rsid w:val="003E7FFD"/>
    <w:rsid w:val="003F1B77"/>
    <w:rsid w:val="003F47AB"/>
    <w:rsid w:val="003F71A0"/>
    <w:rsid w:val="003F7836"/>
    <w:rsid w:val="0040004E"/>
    <w:rsid w:val="00400F54"/>
    <w:rsid w:val="0040579A"/>
    <w:rsid w:val="004116F8"/>
    <w:rsid w:val="00425BC5"/>
    <w:rsid w:val="004349DA"/>
    <w:rsid w:val="00435586"/>
    <w:rsid w:val="00435B61"/>
    <w:rsid w:val="0043689B"/>
    <w:rsid w:val="00450878"/>
    <w:rsid w:val="00454028"/>
    <w:rsid w:val="00461A6D"/>
    <w:rsid w:val="004620FC"/>
    <w:rsid w:val="00463AC3"/>
    <w:rsid w:val="00466D59"/>
    <w:rsid w:val="00473807"/>
    <w:rsid w:val="00474CF9"/>
    <w:rsid w:val="00494520"/>
    <w:rsid w:val="004A2199"/>
    <w:rsid w:val="004A3599"/>
    <w:rsid w:val="004A3910"/>
    <w:rsid w:val="004A4B3E"/>
    <w:rsid w:val="004A7099"/>
    <w:rsid w:val="004A72B4"/>
    <w:rsid w:val="004B36CF"/>
    <w:rsid w:val="004B504C"/>
    <w:rsid w:val="004C0985"/>
    <w:rsid w:val="004C2599"/>
    <w:rsid w:val="004C3F3B"/>
    <w:rsid w:val="004C6656"/>
    <w:rsid w:val="004D362E"/>
    <w:rsid w:val="004D627E"/>
    <w:rsid w:val="004D708D"/>
    <w:rsid w:val="004E2130"/>
    <w:rsid w:val="004E418F"/>
    <w:rsid w:val="004F01BF"/>
    <w:rsid w:val="0050245D"/>
    <w:rsid w:val="005122E6"/>
    <w:rsid w:val="00513CCF"/>
    <w:rsid w:val="00516D25"/>
    <w:rsid w:val="00520080"/>
    <w:rsid w:val="0052111F"/>
    <w:rsid w:val="005224F0"/>
    <w:rsid w:val="005234B6"/>
    <w:rsid w:val="00525E92"/>
    <w:rsid w:val="005307CF"/>
    <w:rsid w:val="00540A9F"/>
    <w:rsid w:val="00551D82"/>
    <w:rsid w:val="00560E26"/>
    <w:rsid w:val="0056612D"/>
    <w:rsid w:val="00575E55"/>
    <w:rsid w:val="005807D8"/>
    <w:rsid w:val="00595697"/>
    <w:rsid w:val="005958F1"/>
    <w:rsid w:val="005962B9"/>
    <w:rsid w:val="00597B11"/>
    <w:rsid w:val="005A726A"/>
    <w:rsid w:val="005B6A24"/>
    <w:rsid w:val="005B73C9"/>
    <w:rsid w:val="005C31CB"/>
    <w:rsid w:val="005C4A34"/>
    <w:rsid w:val="005D220A"/>
    <w:rsid w:val="005D5593"/>
    <w:rsid w:val="005E3E4E"/>
    <w:rsid w:val="005E4AC6"/>
    <w:rsid w:val="005E657B"/>
    <w:rsid w:val="005E784B"/>
    <w:rsid w:val="005F32E6"/>
    <w:rsid w:val="005F5A16"/>
    <w:rsid w:val="00605212"/>
    <w:rsid w:val="006057EF"/>
    <w:rsid w:val="0061408F"/>
    <w:rsid w:val="00615035"/>
    <w:rsid w:val="00621443"/>
    <w:rsid w:val="00622578"/>
    <w:rsid w:val="00624FA0"/>
    <w:rsid w:val="00630936"/>
    <w:rsid w:val="00634672"/>
    <w:rsid w:val="006348EF"/>
    <w:rsid w:val="00643548"/>
    <w:rsid w:val="00646945"/>
    <w:rsid w:val="006567AC"/>
    <w:rsid w:val="00661B32"/>
    <w:rsid w:val="0066386C"/>
    <w:rsid w:val="00665B9A"/>
    <w:rsid w:val="00667EA6"/>
    <w:rsid w:val="006700E4"/>
    <w:rsid w:val="006722BE"/>
    <w:rsid w:val="00673E24"/>
    <w:rsid w:val="006755EE"/>
    <w:rsid w:val="006759AA"/>
    <w:rsid w:val="006824BF"/>
    <w:rsid w:val="0068266C"/>
    <w:rsid w:val="0068576D"/>
    <w:rsid w:val="00686450"/>
    <w:rsid w:val="006927AD"/>
    <w:rsid w:val="006A3E7A"/>
    <w:rsid w:val="006A615C"/>
    <w:rsid w:val="006B09E6"/>
    <w:rsid w:val="006B37C6"/>
    <w:rsid w:val="006B5BB9"/>
    <w:rsid w:val="006C491D"/>
    <w:rsid w:val="006E1C1E"/>
    <w:rsid w:val="006E347A"/>
    <w:rsid w:val="006E4797"/>
    <w:rsid w:val="006E72AB"/>
    <w:rsid w:val="006F0824"/>
    <w:rsid w:val="006F3EED"/>
    <w:rsid w:val="00700164"/>
    <w:rsid w:val="00703E88"/>
    <w:rsid w:val="0070444F"/>
    <w:rsid w:val="00710B96"/>
    <w:rsid w:val="00714BE0"/>
    <w:rsid w:val="00715CD6"/>
    <w:rsid w:val="00721962"/>
    <w:rsid w:val="007251EA"/>
    <w:rsid w:val="00736371"/>
    <w:rsid w:val="0074271F"/>
    <w:rsid w:val="00745595"/>
    <w:rsid w:val="00751627"/>
    <w:rsid w:val="00751CE7"/>
    <w:rsid w:val="007550C8"/>
    <w:rsid w:val="007620E2"/>
    <w:rsid w:val="00762ACF"/>
    <w:rsid w:val="00764926"/>
    <w:rsid w:val="00774DCD"/>
    <w:rsid w:val="00781833"/>
    <w:rsid w:val="00783B0A"/>
    <w:rsid w:val="0079162A"/>
    <w:rsid w:val="007929D3"/>
    <w:rsid w:val="00794515"/>
    <w:rsid w:val="007A23AB"/>
    <w:rsid w:val="007B7D9F"/>
    <w:rsid w:val="007C1AB1"/>
    <w:rsid w:val="007C57ED"/>
    <w:rsid w:val="007D6BE0"/>
    <w:rsid w:val="007E0DE0"/>
    <w:rsid w:val="007E3AAF"/>
    <w:rsid w:val="007F2030"/>
    <w:rsid w:val="007F5DB3"/>
    <w:rsid w:val="008043CE"/>
    <w:rsid w:val="00804499"/>
    <w:rsid w:val="0081007C"/>
    <w:rsid w:val="008136F7"/>
    <w:rsid w:val="00824BBA"/>
    <w:rsid w:val="00825106"/>
    <w:rsid w:val="008276F4"/>
    <w:rsid w:val="00841857"/>
    <w:rsid w:val="00842B49"/>
    <w:rsid w:val="00844994"/>
    <w:rsid w:val="008458BA"/>
    <w:rsid w:val="008461C6"/>
    <w:rsid w:val="00866020"/>
    <w:rsid w:val="008753A2"/>
    <w:rsid w:val="0087686A"/>
    <w:rsid w:val="00877CA7"/>
    <w:rsid w:val="00883E00"/>
    <w:rsid w:val="00887A48"/>
    <w:rsid w:val="008966AA"/>
    <w:rsid w:val="00896B1B"/>
    <w:rsid w:val="00897071"/>
    <w:rsid w:val="008A0D66"/>
    <w:rsid w:val="008A4859"/>
    <w:rsid w:val="008B2D50"/>
    <w:rsid w:val="008B35D2"/>
    <w:rsid w:val="008B7BBC"/>
    <w:rsid w:val="008C7B9A"/>
    <w:rsid w:val="008E5BE7"/>
    <w:rsid w:val="008F031D"/>
    <w:rsid w:val="008F5006"/>
    <w:rsid w:val="008F5818"/>
    <w:rsid w:val="008F7459"/>
    <w:rsid w:val="009054A3"/>
    <w:rsid w:val="00916B88"/>
    <w:rsid w:val="009335C3"/>
    <w:rsid w:val="009344CF"/>
    <w:rsid w:val="00934906"/>
    <w:rsid w:val="00940094"/>
    <w:rsid w:val="0094132E"/>
    <w:rsid w:val="00943B5D"/>
    <w:rsid w:val="00944878"/>
    <w:rsid w:val="00947C66"/>
    <w:rsid w:val="00952779"/>
    <w:rsid w:val="00954DFB"/>
    <w:rsid w:val="00962607"/>
    <w:rsid w:val="00970106"/>
    <w:rsid w:val="00972486"/>
    <w:rsid w:val="009732B1"/>
    <w:rsid w:val="009825EE"/>
    <w:rsid w:val="00984CA7"/>
    <w:rsid w:val="00994F50"/>
    <w:rsid w:val="009A0AE7"/>
    <w:rsid w:val="009A1216"/>
    <w:rsid w:val="009A1B85"/>
    <w:rsid w:val="009B682F"/>
    <w:rsid w:val="009B7633"/>
    <w:rsid w:val="009C1D50"/>
    <w:rsid w:val="009C59D3"/>
    <w:rsid w:val="009D460E"/>
    <w:rsid w:val="009D4719"/>
    <w:rsid w:val="009D4AEB"/>
    <w:rsid w:val="009D659E"/>
    <w:rsid w:val="009D7E45"/>
    <w:rsid w:val="009E0D60"/>
    <w:rsid w:val="009E6B97"/>
    <w:rsid w:val="009F3205"/>
    <w:rsid w:val="009F48F7"/>
    <w:rsid w:val="009F513D"/>
    <w:rsid w:val="00A06B72"/>
    <w:rsid w:val="00A15776"/>
    <w:rsid w:val="00A1684A"/>
    <w:rsid w:val="00A2239D"/>
    <w:rsid w:val="00A23966"/>
    <w:rsid w:val="00A25D5E"/>
    <w:rsid w:val="00A33866"/>
    <w:rsid w:val="00A37AE8"/>
    <w:rsid w:val="00A52424"/>
    <w:rsid w:val="00A5359A"/>
    <w:rsid w:val="00A54B4A"/>
    <w:rsid w:val="00A62C08"/>
    <w:rsid w:val="00A747A0"/>
    <w:rsid w:val="00A8574B"/>
    <w:rsid w:val="00A9778C"/>
    <w:rsid w:val="00AA3610"/>
    <w:rsid w:val="00AB0CA3"/>
    <w:rsid w:val="00AB105E"/>
    <w:rsid w:val="00AB1FE0"/>
    <w:rsid w:val="00AB3053"/>
    <w:rsid w:val="00AB3D7B"/>
    <w:rsid w:val="00AB59E2"/>
    <w:rsid w:val="00AC5938"/>
    <w:rsid w:val="00AD0761"/>
    <w:rsid w:val="00AD7C8B"/>
    <w:rsid w:val="00AE118D"/>
    <w:rsid w:val="00AE14FF"/>
    <w:rsid w:val="00AE2CF9"/>
    <w:rsid w:val="00AE3712"/>
    <w:rsid w:val="00AE3BBE"/>
    <w:rsid w:val="00AF7595"/>
    <w:rsid w:val="00B05423"/>
    <w:rsid w:val="00B13814"/>
    <w:rsid w:val="00B14AC6"/>
    <w:rsid w:val="00B16A95"/>
    <w:rsid w:val="00B17778"/>
    <w:rsid w:val="00B215E5"/>
    <w:rsid w:val="00B21878"/>
    <w:rsid w:val="00B23C18"/>
    <w:rsid w:val="00B37253"/>
    <w:rsid w:val="00B40D55"/>
    <w:rsid w:val="00B6357C"/>
    <w:rsid w:val="00B676ED"/>
    <w:rsid w:val="00B7318C"/>
    <w:rsid w:val="00B813D6"/>
    <w:rsid w:val="00B82C5E"/>
    <w:rsid w:val="00B974CA"/>
    <w:rsid w:val="00BA0E0A"/>
    <w:rsid w:val="00BA1B6F"/>
    <w:rsid w:val="00BA7D08"/>
    <w:rsid w:val="00BB51CC"/>
    <w:rsid w:val="00BB5B5A"/>
    <w:rsid w:val="00BC2252"/>
    <w:rsid w:val="00BC58D5"/>
    <w:rsid w:val="00BC7EDC"/>
    <w:rsid w:val="00BE22A2"/>
    <w:rsid w:val="00BE756F"/>
    <w:rsid w:val="00BF1F33"/>
    <w:rsid w:val="00BF2750"/>
    <w:rsid w:val="00BF590E"/>
    <w:rsid w:val="00BF6309"/>
    <w:rsid w:val="00C11D93"/>
    <w:rsid w:val="00C12A48"/>
    <w:rsid w:val="00C153DB"/>
    <w:rsid w:val="00C17542"/>
    <w:rsid w:val="00C22AD4"/>
    <w:rsid w:val="00C27C71"/>
    <w:rsid w:val="00C348DC"/>
    <w:rsid w:val="00C35E8F"/>
    <w:rsid w:val="00C36AA9"/>
    <w:rsid w:val="00C45F9C"/>
    <w:rsid w:val="00C46958"/>
    <w:rsid w:val="00C504D5"/>
    <w:rsid w:val="00C550F3"/>
    <w:rsid w:val="00C55D38"/>
    <w:rsid w:val="00C56424"/>
    <w:rsid w:val="00C652D8"/>
    <w:rsid w:val="00C65F1D"/>
    <w:rsid w:val="00C74FF1"/>
    <w:rsid w:val="00C77843"/>
    <w:rsid w:val="00C823A5"/>
    <w:rsid w:val="00C84035"/>
    <w:rsid w:val="00C862A3"/>
    <w:rsid w:val="00C910AA"/>
    <w:rsid w:val="00CA53C0"/>
    <w:rsid w:val="00CA60C8"/>
    <w:rsid w:val="00CA6294"/>
    <w:rsid w:val="00CB1713"/>
    <w:rsid w:val="00CB3158"/>
    <w:rsid w:val="00CB6E03"/>
    <w:rsid w:val="00CB7F13"/>
    <w:rsid w:val="00CC75B1"/>
    <w:rsid w:val="00CC7747"/>
    <w:rsid w:val="00CD4D44"/>
    <w:rsid w:val="00CD6A11"/>
    <w:rsid w:val="00CE3653"/>
    <w:rsid w:val="00CE6301"/>
    <w:rsid w:val="00CF1112"/>
    <w:rsid w:val="00CF1EF0"/>
    <w:rsid w:val="00CF4E61"/>
    <w:rsid w:val="00D026F1"/>
    <w:rsid w:val="00D065EE"/>
    <w:rsid w:val="00D0749E"/>
    <w:rsid w:val="00D07A90"/>
    <w:rsid w:val="00D137C2"/>
    <w:rsid w:val="00D15508"/>
    <w:rsid w:val="00D26160"/>
    <w:rsid w:val="00D31D9D"/>
    <w:rsid w:val="00D32944"/>
    <w:rsid w:val="00D33F99"/>
    <w:rsid w:val="00D441C6"/>
    <w:rsid w:val="00D45102"/>
    <w:rsid w:val="00D46251"/>
    <w:rsid w:val="00D47514"/>
    <w:rsid w:val="00D61FEF"/>
    <w:rsid w:val="00D66B26"/>
    <w:rsid w:val="00D67221"/>
    <w:rsid w:val="00D6733D"/>
    <w:rsid w:val="00D71F6A"/>
    <w:rsid w:val="00D776E5"/>
    <w:rsid w:val="00D80680"/>
    <w:rsid w:val="00D959E7"/>
    <w:rsid w:val="00D97289"/>
    <w:rsid w:val="00DA1745"/>
    <w:rsid w:val="00DA628D"/>
    <w:rsid w:val="00DB4F6C"/>
    <w:rsid w:val="00DC3BE5"/>
    <w:rsid w:val="00DC48C1"/>
    <w:rsid w:val="00DC5594"/>
    <w:rsid w:val="00DC6B6C"/>
    <w:rsid w:val="00DD0D2A"/>
    <w:rsid w:val="00DD562D"/>
    <w:rsid w:val="00DE15BE"/>
    <w:rsid w:val="00DF5063"/>
    <w:rsid w:val="00E02E94"/>
    <w:rsid w:val="00E105FA"/>
    <w:rsid w:val="00E117CF"/>
    <w:rsid w:val="00E12558"/>
    <w:rsid w:val="00E204AF"/>
    <w:rsid w:val="00E20FB0"/>
    <w:rsid w:val="00E22959"/>
    <w:rsid w:val="00E23B97"/>
    <w:rsid w:val="00E25A9E"/>
    <w:rsid w:val="00E26208"/>
    <w:rsid w:val="00E401D5"/>
    <w:rsid w:val="00E515F5"/>
    <w:rsid w:val="00E541E6"/>
    <w:rsid w:val="00E55BFE"/>
    <w:rsid w:val="00E572E0"/>
    <w:rsid w:val="00E606BE"/>
    <w:rsid w:val="00E62BBB"/>
    <w:rsid w:val="00E678C2"/>
    <w:rsid w:val="00E740D4"/>
    <w:rsid w:val="00E75464"/>
    <w:rsid w:val="00E766DC"/>
    <w:rsid w:val="00E76703"/>
    <w:rsid w:val="00E8033E"/>
    <w:rsid w:val="00E832D4"/>
    <w:rsid w:val="00E86317"/>
    <w:rsid w:val="00E87BBA"/>
    <w:rsid w:val="00EA51BC"/>
    <w:rsid w:val="00EB1E68"/>
    <w:rsid w:val="00EC0649"/>
    <w:rsid w:val="00EC3201"/>
    <w:rsid w:val="00EC6DC3"/>
    <w:rsid w:val="00EC7FE8"/>
    <w:rsid w:val="00ED5C72"/>
    <w:rsid w:val="00EE2D38"/>
    <w:rsid w:val="00EE4788"/>
    <w:rsid w:val="00EE56E3"/>
    <w:rsid w:val="00EE5896"/>
    <w:rsid w:val="00EE5B8D"/>
    <w:rsid w:val="00EE6E91"/>
    <w:rsid w:val="00EE7D8C"/>
    <w:rsid w:val="00F032A1"/>
    <w:rsid w:val="00F173CE"/>
    <w:rsid w:val="00F21086"/>
    <w:rsid w:val="00F32E19"/>
    <w:rsid w:val="00F35092"/>
    <w:rsid w:val="00F37484"/>
    <w:rsid w:val="00F376C2"/>
    <w:rsid w:val="00F448FA"/>
    <w:rsid w:val="00F52643"/>
    <w:rsid w:val="00F60A97"/>
    <w:rsid w:val="00F70D87"/>
    <w:rsid w:val="00F76C51"/>
    <w:rsid w:val="00F77E73"/>
    <w:rsid w:val="00F84C73"/>
    <w:rsid w:val="00F86EA1"/>
    <w:rsid w:val="00F909A4"/>
    <w:rsid w:val="00F91C9B"/>
    <w:rsid w:val="00F92963"/>
    <w:rsid w:val="00F958DC"/>
    <w:rsid w:val="00F9651A"/>
    <w:rsid w:val="00F96E7F"/>
    <w:rsid w:val="00FA6C9C"/>
    <w:rsid w:val="00FB02D0"/>
    <w:rsid w:val="00FB2976"/>
    <w:rsid w:val="00FB5325"/>
    <w:rsid w:val="00FC3E0B"/>
    <w:rsid w:val="00FD1159"/>
    <w:rsid w:val="00FE18A2"/>
    <w:rsid w:val="00FF6C7B"/>
    <w:rsid w:val="06362C81"/>
    <w:rsid w:val="0CE9AE11"/>
    <w:rsid w:val="1A409D88"/>
    <w:rsid w:val="267A39A5"/>
    <w:rsid w:val="28F8A901"/>
    <w:rsid w:val="293E1555"/>
    <w:rsid w:val="48DB6D6A"/>
    <w:rsid w:val="512B9672"/>
    <w:rsid w:val="548EC7EE"/>
    <w:rsid w:val="5D5AA91C"/>
    <w:rsid w:val="7DBD5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0AA"/>
    <w:pPr>
      <w:widowControl/>
      <w:jc w:val="left"/>
    </w:pPr>
    <w:rPr>
      <w:rFonts w:ascii="Times New Roman" w:eastAsia="Times New Roman" w:hAnsi="Times New Roman" w:cs="Times New Roman"/>
    </w:rPr>
  </w:style>
  <w:style w:type="paragraph" w:styleId="Heading1">
    <w:name w:val="heading 1"/>
    <w:basedOn w:val="Normal"/>
    <w:next w:val="Normal"/>
    <w:link w:val="Heading1Char"/>
    <w:uiPriority w:val="9"/>
    <w:qFormat/>
    <w:pPr>
      <w:keepNext/>
      <w:widowControl w:val="0"/>
      <w:spacing w:before="240" w:after="60"/>
      <w:jc w:val="both"/>
      <w:outlineLvl w:val="0"/>
    </w:pPr>
    <w:rPr>
      <w:rFonts w:ascii="Calibri" w:eastAsia="Calibri" w:hAnsi="Calibri" w:cs="Calibri"/>
      <w:b/>
      <w:sz w:val="28"/>
      <w:szCs w:val="28"/>
    </w:rPr>
  </w:style>
  <w:style w:type="paragraph" w:styleId="Heading2">
    <w:name w:val="heading 2"/>
    <w:basedOn w:val="Normal"/>
    <w:next w:val="Normal"/>
    <w:link w:val="Heading2Char"/>
    <w:uiPriority w:val="9"/>
    <w:semiHidden/>
    <w:unhideWhenUsed/>
    <w:qFormat/>
    <w:pPr>
      <w:keepNext/>
      <w:widowControl w:val="0"/>
      <w:jc w:val="both"/>
      <w:outlineLvl w:val="1"/>
    </w:pPr>
    <w:rPr>
      <w:rFonts w:ascii="Calibri" w:eastAsia="Calibri" w:hAnsi="Calibri" w:cs="Calibri"/>
      <w:b/>
    </w:rPr>
  </w:style>
  <w:style w:type="paragraph" w:styleId="Heading3">
    <w:name w:val="heading 3"/>
    <w:basedOn w:val="Normal"/>
    <w:next w:val="Normal"/>
    <w:link w:val="Heading3Char"/>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3742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2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2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widowControl w:val="0"/>
      <w:spacing w:before="480" w:after="120"/>
      <w:jc w:val="both"/>
    </w:pPr>
    <w:rPr>
      <w:rFonts w:ascii="Calibri" w:eastAsia="Calibri" w:hAnsi="Calibri" w:cs="Calibri"/>
      <w:b/>
      <w:sz w:val="72"/>
      <w:szCs w:val="72"/>
    </w:rPr>
  </w:style>
  <w:style w:type="paragraph" w:styleId="Subtitle">
    <w:name w:val="Subtitle"/>
    <w:basedOn w:val="Normal"/>
    <w:next w:val="Normal"/>
    <w:link w:val="SubtitleChar"/>
    <w:uiPriority w:val="11"/>
    <w:qFormat/>
    <w:pPr>
      <w:keepNext/>
      <w:keepLines/>
      <w:widowControl w:val="0"/>
      <w:spacing w:before="360" w:after="80"/>
      <w:jc w:val="both"/>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widowControl w:val="0"/>
      <w:tabs>
        <w:tab w:val="center" w:pos="4680"/>
        <w:tab w:val="right" w:pos="9360"/>
      </w:tabs>
      <w:jc w:val="both"/>
    </w:pPr>
    <w:rPr>
      <w:rFonts w:ascii="Calibri" w:eastAsia="Calibri" w:hAnsi="Calibri" w:cs="Calibri"/>
    </w:r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pPr>
      <w:widowControl w:val="0"/>
      <w:jc w:val="both"/>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Heading7Char">
    <w:name w:val="Heading 7 Char"/>
    <w:basedOn w:val="DefaultParagraphFont"/>
    <w:link w:val="Heading7"/>
    <w:uiPriority w:val="9"/>
    <w:semiHidden/>
    <w:rsid w:val="003742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2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2B5"/>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3742B5"/>
    <w:rPr>
      <w:b/>
      <w:sz w:val="28"/>
      <w:szCs w:val="28"/>
    </w:rPr>
  </w:style>
  <w:style w:type="character" w:customStyle="1" w:styleId="Heading2Char">
    <w:name w:val="Heading 2 Char"/>
    <w:basedOn w:val="DefaultParagraphFont"/>
    <w:link w:val="Heading2"/>
    <w:uiPriority w:val="9"/>
    <w:semiHidden/>
    <w:rsid w:val="003742B5"/>
    <w:rPr>
      <w:b/>
    </w:rPr>
  </w:style>
  <w:style w:type="character" w:customStyle="1" w:styleId="Heading3Char">
    <w:name w:val="Heading 3 Char"/>
    <w:basedOn w:val="DefaultParagraphFont"/>
    <w:link w:val="Heading3"/>
    <w:uiPriority w:val="9"/>
    <w:semiHidden/>
    <w:rsid w:val="003742B5"/>
    <w:rPr>
      <w:rFonts w:ascii="Cambria" w:eastAsia="Cambria" w:hAnsi="Cambria" w:cs="Cambria"/>
      <w:b/>
      <w:color w:val="4F81BD"/>
    </w:rPr>
  </w:style>
  <w:style w:type="character" w:customStyle="1" w:styleId="Heading4Char">
    <w:name w:val="Heading 4 Char"/>
    <w:basedOn w:val="DefaultParagraphFont"/>
    <w:link w:val="Heading4"/>
    <w:uiPriority w:val="9"/>
    <w:semiHidden/>
    <w:rsid w:val="003742B5"/>
    <w:rPr>
      <w:b/>
    </w:rPr>
  </w:style>
  <w:style w:type="character" w:customStyle="1" w:styleId="Heading5Char">
    <w:name w:val="Heading 5 Char"/>
    <w:basedOn w:val="DefaultParagraphFont"/>
    <w:link w:val="Heading5"/>
    <w:uiPriority w:val="9"/>
    <w:semiHidden/>
    <w:rsid w:val="003742B5"/>
    <w:rPr>
      <w:b/>
      <w:sz w:val="22"/>
      <w:szCs w:val="22"/>
    </w:rPr>
  </w:style>
  <w:style w:type="character" w:customStyle="1" w:styleId="Heading6Char">
    <w:name w:val="Heading 6 Char"/>
    <w:basedOn w:val="DefaultParagraphFont"/>
    <w:link w:val="Heading6"/>
    <w:uiPriority w:val="9"/>
    <w:semiHidden/>
    <w:rsid w:val="003742B5"/>
    <w:rPr>
      <w:b/>
      <w:sz w:val="20"/>
      <w:szCs w:val="20"/>
    </w:rPr>
  </w:style>
  <w:style w:type="character" w:customStyle="1" w:styleId="TitleChar">
    <w:name w:val="Title Char"/>
    <w:basedOn w:val="DefaultParagraphFont"/>
    <w:link w:val="Title"/>
    <w:uiPriority w:val="10"/>
    <w:rsid w:val="003742B5"/>
    <w:rPr>
      <w:b/>
      <w:sz w:val="72"/>
      <w:szCs w:val="72"/>
    </w:rPr>
  </w:style>
  <w:style w:type="character" w:customStyle="1" w:styleId="SubtitleChar">
    <w:name w:val="Subtitle Char"/>
    <w:basedOn w:val="DefaultParagraphFont"/>
    <w:link w:val="Subtitle"/>
    <w:uiPriority w:val="11"/>
    <w:rsid w:val="003742B5"/>
    <w:rPr>
      <w:rFonts w:ascii="Georgia" w:eastAsia="Georgia" w:hAnsi="Georgia" w:cs="Georgia"/>
      <w:i/>
      <w:color w:val="666666"/>
      <w:sz w:val="48"/>
      <w:szCs w:val="48"/>
    </w:rPr>
  </w:style>
  <w:style w:type="paragraph" w:styleId="Quote">
    <w:name w:val="Quote"/>
    <w:basedOn w:val="Normal"/>
    <w:next w:val="Normal"/>
    <w:link w:val="QuoteChar"/>
    <w:uiPriority w:val="29"/>
    <w:qFormat/>
    <w:rsid w:val="003742B5"/>
    <w:pPr>
      <w:widowControl w:val="0"/>
      <w:spacing w:before="160"/>
      <w:jc w:val="center"/>
    </w:pPr>
    <w:rPr>
      <w:rFonts w:ascii="Calibri" w:eastAsia="Calibri" w:hAnsi="Calibri" w:cs="Calibri"/>
      <w:i/>
      <w:iCs/>
      <w:color w:val="404040" w:themeColor="text1" w:themeTint="BF"/>
    </w:rPr>
  </w:style>
  <w:style w:type="character" w:customStyle="1" w:styleId="QuoteChar">
    <w:name w:val="Quote Char"/>
    <w:basedOn w:val="DefaultParagraphFont"/>
    <w:link w:val="Quote"/>
    <w:uiPriority w:val="29"/>
    <w:rsid w:val="003742B5"/>
    <w:rPr>
      <w:i/>
      <w:iCs/>
      <w:color w:val="404040" w:themeColor="text1" w:themeTint="BF"/>
    </w:rPr>
  </w:style>
  <w:style w:type="character" w:styleId="IntenseEmphasis">
    <w:name w:val="Intense Emphasis"/>
    <w:basedOn w:val="DefaultParagraphFont"/>
    <w:uiPriority w:val="21"/>
    <w:qFormat/>
    <w:rsid w:val="003742B5"/>
    <w:rPr>
      <w:i/>
      <w:iCs/>
      <w:color w:val="365F91" w:themeColor="accent1" w:themeShade="BF"/>
    </w:rPr>
  </w:style>
  <w:style w:type="paragraph" w:styleId="IntenseQuote">
    <w:name w:val="Intense Quote"/>
    <w:basedOn w:val="Normal"/>
    <w:next w:val="Normal"/>
    <w:link w:val="IntenseQuoteChar"/>
    <w:uiPriority w:val="30"/>
    <w:qFormat/>
    <w:rsid w:val="003742B5"/>
    <w:pPr>
      <w:widowControl w:val="0"/>
      <w:pBdr>
        <w:top w:val="single" w:sz="4" w:space="10" w:color="365F91" w:themeColor="accent1" w:themeShade="BF"/>
        <w:bottom w:val="single" w:sz="4" w:space="10" w:color="365F91" w:themeColor="accent1" w:themeShade="BF"/>
      </w:pBdr>
      <w:spacing w:before="360" w:after="360"/>
      <w:ind w:left="864" w:right="864"/>
      <w:jc w:val="center"/>
    </w:pPr>
    <w:rPr>
      <w:rFonts w:ascii="Calibri" w:eastAsia="Calibri" w:hAnsi="Calibri" w:cs="Calibri"/>
      <w:i/>
      <w:iCs/>
      <w:color w:val="365F91" w:themeColor="accent1" w:themeShade="BF"/>
    </w:rPr>
  </w:style>
  <w:style w:type="character" w:customStyle="1" w:styleId="IntenseQuoteChar">
    <w:name w:val="Intense Quote Char"/>
    <w:basedOn w:val="DefaultParagraphFont"/>
    <w:link w:val="IntenseQuote"/>
    <w:uiPriority w:val="30"/>
    <w:rsid w:val="003742B5"/>
    <w:rPr>
      <w:i/>
      <w:iCs/>
      <w:color w:val="365F91" w:themeColor="accent1" w:themeShade="BF"/>
    </w:rPr>
  </w:style>
  <w:style w:type="character" w:styleId="IntenseReference">
    <w:name w:val="Intense Reference"/>
    <w:basedOn w:val="DefaultParagraphFont"/>
    <w:uiPriority w:val="32"/>
    <w:qFormat/>
    <w:rsid w:val="003742B5"/>
    <w:rPr>
      <w:b/>
      <w:bCs/>
      <w:smallCaps/>
      <w:color w:val="365F91" w:themeColor="accent1" w:themeShade="BF"/>
      <w:spacing w:val="5"/>
    </w:rPr>
  </w:style>
  <w:style w:type="numbering" w:customStyle="1" w:styleId="CurrentList1">
    <w:name w:val="Current List1"/>
    <w:uiPriority w:val="99"/>
    <w:rsid w:val="00947C66"/>
    <w:pPr>
      <w:numPr>
        <w:numId w:val="100"/>
      </w:numPr>
    </w:pPr>
  </w:style>
  <w:style w:type="numbering" w:customStyle="1" w:styleId="CurrentList2">
    <w:name w:val="Current List2"/>
    <w:uiPriority w:val="99"/>
    <w:rsid w:val="00D61FEF"/>
    <w:pPr>
      <w:numPr>
        <w:numId w:val="105"/>
      </w:numPr>
    </w:pPr>
  </w:style>
  <w:style w:type="paragraph" w:customStyle="1" w:styleId="list-inline-item">
    <w:name w:val="list-inline-item"/>
    <w:basedOn w:val="Normal"/>
    <w:rsid w:val="00AE2CF9"/>
    <w:pPr>
      <w:spacing w:before="100" w:beforeAutospacing="1" w:after="100" w:afterAutospacing="1"/>
    </w:pPr>
  </w:style>
  <w:style w:type="character" w:customStyle="1" w:styleId="apple-converted-space">
    <w:name w:val="apple-converted-space"/>
    <w:basedOn w:val="DefaultParagraphFont"/>
    <w:rsid w:val="00AE2CF9"/>
  </w:style>
  <w:style w:type="character" w:customStyle="1" w:styleId="volumeissueid">
    <w:name w:val="volumeissueid"/>
    <w:basedOn w:val="DefaultParagraphFont"/>
    <w:rsid w:val="00AE2CF9"/>
  </w:style>
  <w:style w:type="character" w:customStyle="1" w:styleId="year">
    <w:name w:val="year"/>
    <w:basedOn w:val="DefaultParagraphFont"/>
    <w:rsid w:val="00AE2CF9"/>
  </w:style>
  <w:style w:type="paragraph" w:styleId="NormalWeb">
    <w:name w:val="Normal (Web)"/>
    <w:basedOn w:val="Normal"/>
    <w:uiPriority w:val="99"/>
    <w:semiHidden/>
    <w:unhideWhenUsed/>
    <w:rsid w:val="00AE2CF9"/>
    <w:pPr>
      <w:spacing w:before="100" w:beforeAutospacing="1" w:after="100" w:afterAutospacing="1"/>
    </w:pPr>
  </w:style>
  <w:style w:type="paragraph" w:styleId="Header">
    <w:name w:val="header"/>
    <w:basedOn w:val="Normal"/>
    <w:link w:val="HeaderChar"/>
    <w:uiPriority w:val="99"/>
    <w:unhideWhenUsed/>
    <w:rsid w:val="00CB3158"/>
    <w:pPr>
      <w:tabs>
        <w:tab w:val="center" w:pos="4680"/>
        <w:tab w:val="right" w:pos="9360"/>
      </w:tabs>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CB3158"/>
    <w:rPr>
      <w:rFonts w:asciiTheme="minorHAnsi" w:eastAsiaTheme="minorEastAsia" w:hAnsiTheme="minorHAnsi" w:cs="Times New Roman"/>
      <w:sz w:val="22"/>
      <w:szCs w:val="22"/>
    </w:rPr>
  </w:style>
  <w:style w:type="character" w:customStyle="1" w:styleId="csl-left-margin">
    <w:name w:val="csl-left-margin"/>
    <w:basedOn w:val="DefaultParagraphFont"/>
    <w:rsid w:val="00C910AA"/>
  </w:style>
  <w:style w:type="character" w:customStyle="1" w:styleId="csl-right-inline">
    <w:name w:val="csl-right-inline"/>
    <w:basedOn w:val="DefaultParagraphFont"/>
    <w:rsid w:val="00C91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github.com/maltezlab1/JoVE-2026" TargetMode="External"/><Relationship Id="rId4" Type="http://schemas.openxmlformats.org/officeDocument/2006/relationships/styles" Target="styles.xml"/><Relationship Id="rId9" Type="http://schemas.openxmlformats.org/officeDocument/2006/relationships/hyperlink" Target="https://github.com/niaid/sitk-ibex"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abArchives xmlns:xsi="http://www.w3.org/2001/XMLSchema-instance" xmlns:xsd="http://www.w3.org/2001/XMLSchema">
  <BaseUri>https://mynotebook.labarchives.com</BaseUri>
  <eid>MzQzLjJ8MTA0NzA0Ny8yNjQvRW50cnlQYXJ0LzEzMjMzNDg0NDh8ODcxLjE5OTk5OTk5OTk5OTk=</eid>
  <version>1</version>
  <updated-at>2024-11-28T00:02:54Z</updated-at>
</LabArchiv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95B5C-12A0-4582-B619-4EDE50805289}">
  <ds:schemaRefs>
    <ds:schemaRef ds:uri="http://www.w3.org/2001/XMLSchema"/>
  </ds:schemaRefs>
</ds:datastoreItem>
</file>

<file path=customXml/itemProps2.xml><?xml version="1.0" encoding="utf-8"?>
<ds:datastoreItem xmlns:ds="http://schemas.openxmlformats.org/officeDocument/2006/customXml" ds:itemID="{95617464-F320-6A4E-971E-3BBE7DB4096F}">
  <ds:schemaRefs>
    <ds:schemaRef ds:uri="http://schemas.openxmlformats.org/officeDocument/2006/bibliography"/>
  </ds:schemaRefs>
</ds:datastoreItem>
</file>

<file path=docMetadata/LabelInfo.xml><?xml version="1.0" encoding="utf-8"?>
<clbl:labelList xmlns:clbl="http://schemas.microsoft.com/office/2020/mipLabelMetadata">
  <clbl:label id="{e470d736-e7f7-41a8-8eab-dad544b2b579}" enabled="0" method="" siteId="{e470d736-e7f7-41a8-8eab-dad544b2b57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7017</Words>
  <Characters>39997</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2026-04-08T18:06:00Z</dcterms:created>
  <dcterms:modified xsi:type="dcterms:W3CDTF">2026-04-08T18:22:00Z</dcterms:modified>
</cp:coreProperties>
</file>