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83DD3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43273">
        <w:rPr>
          <w:rFonts w:eastAsia="Times New Roman" w:cstheme="minorHAnsi"/>
          <w:b/>
        </w:rPr>
        <w:t>70279</w:t>
      </w:r>
    </w:p>
    <w:p w14:paraId="2F6924E5" w14:textId="24A2405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43273">
        <w:rPr>
          <w:rFonts w:eastAsia="Times New Roman" w:cstheme="minorHAnsi"/>
          <w:b/>
        </w:rPr>
        <w:t>Poornima G</w:t>
      </w:r>
    </w:p>
    <w:p w14:paraId="6FB9233B" w14:textId="1E0F23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2B1032" w:rsidRPr="002B1032">
        <w:rPr>
          <w:rFonts w:eastAsia="Times New Roman" w:cstheme="minorHAnsi"/>
          <w:b/>
        </w:rPr>
        <w:t>https://review.jove.com/account/file-uploader?src=21435143</w:t>
      </w:r>
      <w:r w:rsidR="002B103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0C952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43273" w:rsidRPr="00043273">
        <w:rPr>
          <w:rStyle w:val="ArticleTitle"/>
          <w:rFonts w:cstheme="minorHAnsi"/>
        </w:rPr>
        <w:t>Mapping Infant Immunity with Minimal Input: Integrative Single-Cell and Multiomic Profiling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F3A2E6" w14:textId="0C73FCD5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  <w:r w:rsidRPr="00043273">
        <w:rPr>
          <w:rFonts w:eastAsia="Times New Roman" w:cstheme="minorHAnsi"/>
          <w:b/>
          <w:sz w:val="28"/>
          <w:szCs w:val="28"/>
        </w:rPr>
        <w:t>Yi Cao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Monisha Chakder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Kalida Gawon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Long Phan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Magdalena M. Coman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3273">
        <w:rPr>
          <w:rFonts w:eastAsia="Times New Roman" w:cstheme="minorHAnsi"/>
          <w:b/>
          <w:sz w:val="28"/>
          <w:szCs w:val="28"/>
        </w:rPr>
        <w:t>, Carlos R. Oliveira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1,5,6</w:t>
      </w:r>
      <w:r w:rsidRPr="00043273">
        <w:rPr>
          <w:rFonts w:eastAsia="Times New Roman" w:cstheme="minorHAnsi"/>
          <w:b/>
          <w:sz w:val="28"/>
          <w:szCs w:val="28"/>
        </w:rPr>
        <w:t>, Liza Konnikova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1,2,3,4</w:t>
      </w:r>
      <w:r w:rsidRPr="00043273">
        <w:rPr>
          <w:rFonts w:eastAsia="Times New Roman" w:cstheme="minorHAnsi"/>
          <w:b/>
          <w:sz w:val="28"/>
          <w:szCs w:val="28"/>
        </w:rPr>
        <w:t>, Oluwabunmi Olaloye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3273">
        <w:rPr>
          <w:rFonts w:eastAsia="Times New Roman" w:cstheme="minorHAnsi"/>
          <w:b/>
          <w:sz w:val="28"/>
          <w:szCs w:val="28"/>
          <w:vertAlign w:val="subscript"/>
        </w:rPr>
        <w:t xml:space="preserve">, </w:t>
      </w:r>
      <w:r w:rsidRPr="00043273">
        <w:rPr>
          <w:rFonts w:eastAsia="Times New Roman" w:cstheme="minorHAnsi"/>
          <w:b/>
          <w:sz w:val="28"/>
          <w:szCs w:val="28"/>
        </w:rPr>
        <w:t>Nina N. Brodsky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3273">
        <w:rPr>
          <w:rFonts w:eastAsia="Times New Roman" w:cstheme="minorHAnsi"/>
          <w:b/>
          <w:sz w:val="28"/>
          <w:szCs w:val="28"/>
        </w:rPr>
        <w:t> </w:t>
      </w:r>
    </w:p>
    <w:p w14:paraId="25BD1BBC" w14:textId="77777777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BB78232" w14:textId="6C47639C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42986">
        <w:rPr>
          <w:rFonts w:eastAsia="Times New Roman" w:cstheme="minorHAnsi"/>
          <w:bCs/>
          <w:sz w:val="28"/>
          <w:szCs w:val="28"/>
        </w:rPr>
        <w:t>Department of Pediatrics, Yale University School of Medicine</w:t>
      </w:r>
    </w:p>
    <w:p w14:paraId="3A0A8B1C" w14:textId="71BDAA39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42986">
        <w:rPr>
          <w:rFonts w:eastAsia="Times New Roman" w:cstheme="minorHAnsi"/>
          <w:bCs/>
          <w:sz w:val="28"/>
          <w:szCs w:val="28"/>
        </w:rPr>
        <w:t>Center for Systems and Engineering Immunology, Yale University</w:t>
      </w:r>
    </w:p>
    <w:p w14:paraId="41878DEF" w14:textId="4B22A40C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942986">
        <w:rPr>
          <w:rFonts w:eastAsia="Times New Roman" w:cstheme="minorHAnsi"/>
          <w:bCs/>
          <w:sz w:val="28"/>
          <w:szCs w:val="28"/>
        </w:rPr>
        <w:t>Department of Immunobiology, Yale University School of Medicine </w:t>
      </w:r>
    </w:p>
    <w:p w14:paraId="085CDEB9" w14:textId="0C7F039A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942986">
        <w:rPr>
          <w:rFonts w:eastAsia="Times New Roman" w:cstheme="minorHAnsi"/>
          <w:bCs/>
          <w:sz w:val="28"/>
          <w:szCs w:val="28"/>
        </w:rPr>
        <w:t>Department of Obstetrics, Gynecology, &amp; Reproductive Sciences, Yale University School of Medicine</w:t>
      </w:r>
    </w:p>
    <w:p w14:paraId="6DD90AF6" w14:textId="1BF7DFFB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942986">
        <w:rPr>
          <w:rFonts w:eastAsia="Times New Roman" w:cstheme="minorHAnsi"/>
          <w:bCs/>
          <w:sz w:val="28"/>
          <w:szCs w:val="28"/>
        </w:rPr>
        <w:t>Department of Biomedical Informatics and Data Science, Yale University School of Medicine</w:t>
      </w:r>
    </w:p>
    <w:p w14:paraId="3A868291" w14:textId="4E54209D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942986">
        <w:rPr>
          <w:rFonts w:eastAsia="Times New Roman" w:cstheme="minorHAnsi"/>
          <w:bCs/>
          <w:sz w:val="28"/>
          <w:szCs w:val="28"/>
        </w:rPr>
        <w:t>Department of Biostatistics, Yale University School of Public Health</w:t>
      </w:r>
    </w:p>
    <w:p w14:paraId="554BD09D" w14:textId="77777777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63305433" w:rsidR="00D6314B" w:rsidRPr="00942986" w:rsidRDefault="00942986" w:rsidP="00EC3C46">
      <w:pPr>
        <w:outlineLvl w:val="0"/>
        <w:rPr>
          <w:rFonts w:eastAsia="Times New Roman" w:cstheme="minorHAnsi"/>
          <w:bCs/>
        </w:rPr>
      </w:pPr>
      <w:r w:rsidRPr="00942986">
        <w:rPr>
          <w:rFonts w:eastAsia="Times New Roman" w:cstheme="minorHAnsi"/>
          <w:bCs/>
          <w:sz w:val="28"/>
          <w:szCs w:val="28"/>
        </w:rPr>
        <w:t xml:space="preserve">* </w:t>
      </w:r>
      <w:r w:rsidRPr="00942986">
        <w:rPr>
          <w:rFonts w:eastAsia="Times New Roman" w:cstheme="minorHAnsi"/>
          <w:bCs/>
        </w:rPr>
        <w:t>These authors contributed equally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912B978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bookmarkStart w:id="0" w:name="_Hlk25233958"/>
      <w:r w:rsidRPr="00043273">
        <w:rPr>
          <w:rFonts w:eastAsia="Times New Roman" w:cstheme="minorHAnsi"/>
        </w:rPr>
        <w:t>Liza Konnikova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liza.konnikova@yale.edu</w:t>
      </w:r>
    </w:p>
    <w:p w14:paraId="4E620BDB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Oluwabunmi Olaloye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oluwabunmi.olaloye@yale.edu</w:t>
      </w:r>
    </w:p>
    <w:p w14:paraId="226DB38A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Nina N. Brodsky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nina.brodsky@yale.edu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5D08D61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Yi Cao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yi.cao.yc2273@yale.edu</w:t>
      </w:r>
    </w:p>
    <w:p w14:paraId="3CCC958F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Monisha Chakder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monisha.chakder@yale.edu</w:t>
      </w:r>
    </w:p>
    <w:p w14:paraId="0F926831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Kalida Gawon                                                       kalida.gawon@yale.edu</w:t>
      </w:r>
    </w:p>
    <w:p w14:paraId="7EB3E016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Long Phan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long.phan@yale.edu</w:t>
      </w:r>
    </w:p>
    <w:p w14:paraId="55A8A659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Magdalena M. Coman                                        maria.coman@yale.edu</w:t>
      </w:r>
    </w:p>
    <w:p w14:paraId="12916965" w14:textId="42029600" w:rsidR="003B5E26" w:rsidRPr="005B636F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Carlos R. Oliveira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carlos.oliveira@yale.edu</w:t>
      </w:r>
    </w:p>
    <w:p w14:paraId="461C8C61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Liza Konnikova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liza.konnikova@yale.edu</w:t>
      </w:r>
    </w:p>
    <w:p w14:paraId="50422D9E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lastRenderedPageBreak/>
        <w:t>Oluwabunmi Olaloye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oluwabunmi.olaloye@yale.edu</w:t>
      </w:r>
    </w:p>
    <w:p w14:paraId="15DCF213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Nina N. Brodsky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nina.brodsky@yale.edu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48D8B6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363D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C3C303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D55EA">
        <w:rPr>
          <w:rFonts w:eastAsia="Times New Roman" w:cstheme="minorHAnsi"/>
          <w:b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88D9EE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E7C57">
        <w:rPr>
          <w:rFonts w:eastAsia="Times New Roman" w:cstheme="minorHAnsi"/>
          <w:b/>
          <w:bCs/>
        </w:rPr>
        <w:t>Yes</w:t>
      </w:r>
    </w:p>
    <w:p w14:paraId="63770740" w14:textId="02D5477A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7E7C57">
        <w:rPr>
          <w:rFonts w:eastAsia="Times New Roman" w:cstheme="minorHAnsi"/>
        </w:rPr>
        <w:t>About 10 minute walk from the main laboratory to the Flow cytometer.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2BD6E8EE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4363D1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DB83CB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843E2">
        <w:rPr>
          <w:rFonts w:cstheme="minorHAnsi"/>
          <w:bCs/>
          <w:sz w:val="22"/>
          <w:szCs w:val="22"/>
        </w:rPr>
        <w:t>22</w:t>
      </w:r>
    </w:p>
    <w:p w14:paraId="5AAC9C6C" w14:textId="4556C6C9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843E2">
        <w:rPr>
          <w:rFonts w:cstheme="minorHAnsi"/>
          <w:bCs/>
          <w:sz w:val="22"/>
          <w:szCs w:val="22"/>
        </w:rPr>
        <w:t>5</w:t>
      </w:r>
      <w:r w:rsidR="002D55EA">
        <w:rPr>
          <w:rFonts w:cstheme="minorHAnsi"/>
          <w:bCs/>
          <w:sz w:val="22"/>
          <w:szCs w:val="22"/>
        </w:rPr>
        <w:t>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602913A5" w:rsidR="00A40CB9" w:rsidRPr="00F77C57" w:rsidRDefault="007E7C57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Nina Brodsky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t>Our research defines how early-life immunity adapts after birth using longitudinal, high-dimensional multiomic profiling from minimal blood volumes.</w:t>
      </w:r>
    </w:p>
    <w:p w14:paraId="4C85567E" w14:textId="1A274BAC" w:rsidR="00F77C57" w:rsidRPr="00B07A3B" w:rsidRDefault="00F77C57" w:rsidP="00F77C5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04393021" w:rsidR="00A40CB9" w:rsidRPr="00F77C57" w:rsidRDefault="007E7C57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Monisha Chakder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t xml:space="preserve">This protocol </w:t>
      </w:r>
      <w:r w:rsidR="00F77C57">
        <w:t xml:space="preserve">can be </w:t>
      </w:r>
      <w:r>
        <w:t>applie</w:t>
      </w:r>
      <w:r w:rsidR="00F77C57">
        <w:t>d</w:t>
      </w:r>
      <w:r>
        <w:t xml:space="preserve"> to neonatal and pediatric clinical studies requiring longitudinal immune profiling from limited biospecimens across health, infection, and inflammation.</w:t>
      </w:r>
    </w:p>
    <w:p w14:paraId="2F20DE1E" w14:textId="50698D9D" w:rsidR="00F77C57" w:rsidRPr="00D75084" w:rsidRDefault="00F77C57" w:rsidP="00F77C5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10C9699F" w:rsidR="007137F8" w:rsidRPr="00F77C57" w:rsidRDefault="00F77C57" w:rsidP="00F77C5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1.3,. </w:t>
      </w:r>
      <w:r w:rsidR="007E7C57">
        <w:rPr>
          <w:rStyle w:val="AuthorName"/>
          <w:rFonts w:asciiTheme="minorHAnsi" w:eastAsia="Times" w:hAnsiTheme="minorHAnsi" w:cstheme="minorHAnsi"/>
        </w:rPr>
        <w:t>Kalida Gowan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7E7C57" w:rsidRPr="007E7C57">
        <w:t xml:space="preserve">This protocol enables measurement of cellular, transcriptomic, proteomic, and functional immune signatures longitudinally from minimal </w:t>
      </w:r>
      <w:r w:rsidR="007E7C57">
        <w:t>volume</w:t>
      </w:r>
      <w:r w:rsidR="007E7C57" w:rsidRPr="007E7C57">
        <w:t xml:space="preserve"> blood samples.</w:t>
      </w:r>
    </w:p>
    <w:p w14:paraId="660F026A" w14:textId="7E28FB15" w:rsidR="00F77C57" w:rsidRPr="00B07A3B" w:rsidRDefault="00F77C57" w:rsidP="00F77C57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09CB430A" w:rsidR="00A40CB9" w:rsidRPr="00F77C57" w:rsidRDefault="007E7C57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Magdalena Coman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7E7C57">
        <w:t>The key consideration</w:t>
      </w:r>
      <w:r w:rsidR="00F77C57">
        <w:t xml:space="preserve"> while performing this protocol</w:t>
      </w:r>
      <w:r w:rsidRPr="007E7C57">
        <w:t xml:space="preserve"> is timely blood processing, ideally within 2</w:t>
      </w:r>
      <w:r w:rsidR="00F77C57">
        <w:t xml:space="preserve"> to </w:t>
      </w:r>
      <w:r w:rsidRPr="007E7C57">
        <w:t>4 hours and no later than 24 hours.</w:t>
      </w:r>
    </w:p>
    <w:p w14:paraId="493061F7" w14:textId="5855061B" w:rsidR="00F77C57" w:rsidRPr="00B07A3B" w:rsidRDefault="00F77C57" w:rsidP="00F77C57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4AC9FFE2" w:rsidR="00A40CB9" w:rsidRPr="00F77C57" w:rsidRDefault="007E7C57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Nina N. Brodsky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t>Future studies can leverage these methods to define healthy immune trajectories and uncover dysregulated early-life immune responses linked to disease</w:t>
      </w:r>
      <w:r w:rsidR="00F77C57">
        <w:t>s</w:t>
      </w:r>
      <w:r w:rsidRPr="007E7C57">
        <w:t>.</w:t>
      </w:r>
    </w:p>
    <w:p w14:paraId="4600C59A" w14:textId="6109A9F5" w:rsidR="00F77C57" w:rsidRPr="00D75084" w:rsidRDefault="00F77C57" w:rsidP="00F77C57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2670FC83" w:rsidR="002D55EA" w:rsidRDefault="002D55EA">
      <w:pPr>
        <w:rPr>
          <w:rFonts w:cstheme="minorHAnsi"/>
        </w:rPr>
      </w:pPr>
      <w:r>
        <w:rPr>
          <w:rFonts w:cstheme="minorHAnsi"/>
        </w:rPr>
        <w:br w:type="page"/>
      </w:r>
    </w:p>
    <w:p w14:paraId="5793F359" w14:textId="77777777" w:rsidR="002D55EA" w:rsidRDefault="002D55EA">
      <w:pPr>
        <w:rPr>
          <w:rFonts w:cstheme="minorHAnsi"/>
        </w:rPr>
      </w:pPr>
    </w:p>
    <w:p w14:paraId="1F8EA211" w14:textId="77777777" w:rsidR="002D55EA" w:rsidRPr="0062081E" w:rsidRDefault="002D55EA" w:rsidP="002D55EA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3DEC2F75" w14:textId="77777777" w:rsidR="002D55EA" w:rsidRPr="0062081E" w:rsidRDefault="002D55EA" w:rsidP="002D55E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8E567B5" w14:textId="77777777" w:rsidR="002D55EA" w:rsidRPr="0062081E" w:rsidRDefault="002D55EA" w:rsidP="002D55E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3C85A2F" w14:textId="77777777" w:rsidR="002D55EA" w:rsidRPr="0062081E" w:rsidRDefault="002D55EA" w:rsidP="002D55E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8385EDE" w14:textId="77777777" w:rsidR="002D55EA" w:rsidRPr="0062081E" w:rsidRDefault="002D55EA" w:rsidP="002D55E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59C416A" w14:textId="77777777" w:rsidR="002D55EA" w:rsidRPr="0062081E" w:rsidRDefault="002D55EA" w:rsidP="002D55E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6866663" w14:textId="77777777" w:rsidR="002D55EA" w:rsidRPr="0062081E" w:rsidRDefault="002D55EA" w:rsidP="002D55E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5D12A680" w14:textId="77777777" w:rsidR="002D55EA" w:rsidRDefault="002D55EA" w:rsidP="002D55EA">
      <w:pPr>
        <w:spacing w:before="120"/>
        <w:rPr>
          <w:rFonts w:ascii="Calibri" w:hAnsi="Calibri" w:cs="Calibri"/>
          <w:lang w:val="en-IN"/>
        </w:rPr>
      </w:pPr>
    </w:p>
    <w:p w14:paraId="62E87190" w14:textId="77777777" w:rsidR="002D55EA" w:rsidRPr="002D2798" w:rsidRDefault="002D55EA" w:rsidP="002D55EA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0A598233" w14:textId="39FDD4B4" w:rsidR="002D55EA" w:rsidRPr="002D55EA" w:rsidRDefault="002D55EA" w:rsidP="002D55EA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3154B5E3151C450A87EF101AE7B1107D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>: (authors will present their testimonial statements live)</w:t>
      </w:r>
    </w:p>
    <w:p w14:paraId="7AE14EC3" w14:textId="77777777" w:rsidR="002D55EA" w:rsidRPr="00D75084" w:rsidRDefault="002D55EA" w:rsidP="002D55EA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F160597" w14:textId="77777777" w:rsidR="002D55EA" w:rsidRPr="002D55EA" w:rsidRDefault="002D55EA" w:rsidP="002D55EA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84FDE1E" w14:textId="77777777" w:rsidR="002D55EA" w:rsidRPr="0062081E" w:rsidRDefault="002D55EA" w:rsidP="002D55E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6E48CAF" w14:textId="77777777" w:rsidR="002D55EA" w:rsidRPr="0062081E" w:rsidRDefault="002D55EA" w:rsidP="002D55EA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28F5EB38" w14:textId="77777777" w:rsidR="002D55EA" w:rsidRPr="002D55EA" w:rsidRDefault="002D55EA" w:rsidP="002D55EA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1522235041"/>
          <w:placeholder>
            <w:docPart w:val="D152BE094EBE44739E98DED96E69AFF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412246133"/>
          <w:placeholder>
            <w:docPart w:val="2B46850DF04A4C0BBE8A7E01BE587710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2A87E44" w14:textId="77777777" w:rsidR="002D55EA" w:rsidRPr="00D75084" w:rsidRDefault="002D55EA" w:rsidP="002D55EA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2B05B39" w14:textId="1500A10A" w:rsidR="002D55EA" w:rsidRDefault="002D55EA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br w:type="page"/>
      </w:r>
    </w:p>
    <w:p w14:paraId="542EC829" w14:textId="77777777" w:rsidR="002D55EA" w:rsidRPr="00B3483F" w:rsidRDefault="002D55EA" w:rsidP="002D55EA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20D03945" w14:textId="77777777" w:rsidR="002D55EA" w:rsidRPr="0062081E" w:rsidRDefault="002D55EA" w:rsidP="002D55E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F31D126" w14:textId="77777777" w:rsidR="002D55EA" w:rsidRPr="0062081E" w:rsidRDefault="002D55EA" w:rsidP="002D55EA">
      <w:pPr>
        <w:rPr>
          <w:rFonts w:ascii="Calibri" w:hAnsi="Calibri" w:cs="Calibri"/>
        </w:rPr>
      </w:pPr>
    </w:p>
    <w:p w14:paraId="2F07FD0F" w14:textId="77777777" w:rsidR="00FF25E5" w:rsidRPr="00C058AE" w:rsidRDefault="00FF25E5" w:rsidP="00BC6EDF">
      <w:pPr>
        <w:contextualSpacing/>
        <w:outlineLvl w:val="0"/>
        <w:rPr>
          <w:rFonts w:cstheme="minorHAnsi"/>
        </w:rPr>
      </w:pP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3C78C807" w14:textId="21C1C156" w:rsidR="00A13CC3" w:rsidRDefault="00FF25E5" w:rsidP="003843E2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</w:t>
      </w:r>
      <w:r w:rsidR="003843E2" w:rsidRPr="003843E2">
        <w:rPr>
          <w:rFonts w:eastAsia="Times New Roman" w:cstheme="minorHAnsi"/>
        </w:rPr>
        <w:t xml:space="preserve">Yale University’s Institutional Review Board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37C9A55E" w:rsidR="00CE10F2" w:rsidRDefault="0094342B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Preparing the Sample for </w:t>
      </w:r>
      <w:r w:rsidR="003843E2" w:rsidRPr="003843E2">
        <w:rPr>
          <w:rFonts w:cstheme="minorHAnsi"/>
          <w:b/>
          <w:bCs/>
        </w:rPr>
        <w:t xml:space="preserve">Spectral Flow Cytometry of RBC Lysed Blood </w:t>
      </w:r>
    </w:p>
    <w:p w14:paraId="314C5FBA" w14:textId="2001330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E7C57">
        <w:rPr>
          <w:rFonts w:cstheme="minorHAnsi"/>
        </w:rPr>
        <w:t>Monisha Chakder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8E2C97" w14:textId="08B2D15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To begin, quickly thaw a vial </w:t>
      </w:r>
      <w:r>
        <w:rPr>
          <w:lang w:eastAsia="en-GB"/>
        </w:rPr>
        <w:t xml:space="preserve">containing lysed </w:t>
      </w:r>
      <w:r w:rsidRPr="00F03199">
        <w:rPr>
          <w:lang w:eastAsia="en-GB"/>
        </w:rPr>
        <w:t xml:space="preserve">red blood cells in a 37 degrees Celsius water bath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</w:p>
    <w:p w14:paraId="685154C0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WIDE: Talent placing a cryovial of red blood cell lysed cells into a 37 degrees Celsius water bath.</w:t>
      </w:r>
    </w:p>
    <w:p w14:paraId="7B8F2B80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32D36EC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Transfer the thawed cells to a 15</w:t>
      </w:r>
      <w:r>
        <w:rPr>
          <w:lang w:eastAsia="en-GB"/>
        </w:rPr>
        <w:t>-</w:t>
      </w:r>
      <w:r w:rsidRPr="00F03199">
        <w:rPr>
          <w:lang w:eastAsia="en-GB"/>
        </w:rPr>
        <w:t xml:space="preserve">milliliter conical tube containing 10 milliliters of warm complete </w:t>
      </w:r>
      <w:r>
        <w:rPr>
          <w:lang w:eastAsia="en-GB"/>
        </w:rPr>
        <w:t>RPMI</w:t>
      </w:r>
      <w:r w:rsidRPr="00F03199">
        <w:rPr>
          <w:lang w:eastAsia="en-GB"/>
        </w:rPr>
        <w:t xml:space="preserve"> medium at 37 degrees Celsius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Centrifuge </w:t>
      </w:r>
      <w:r>
        <w:rPr>
          <w:lang w:eastAsia="en-GB"/>
        </w:rPr>
        <w:t xml:space="preserve">the tube </w:t>
      </w:r>
      <w:r w:rsidRPr="00F03199">
        <w:rPr>
          <w:lang w:eastAsia="en-GB"/>
        </w:rPr>
        <w:t xml:space="preserve">at 400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5 minutes at room temperature </w:t>
      </w:r>
      <w:r w:rsidRPr="000218CA">
        <w:rPr>
          <w:b/>
          <w:bCs/>
          <w:lang w:eastAsia="en-GB"/>
        </w:rPr>
        <w:t>[2-TXT]</w:t>
      </w:r>
      <w:r w:rsidRPr="00F03199">
        <w:rPr>
          <w:lang w:eastAsia="en-GB"/>
        </w:rPr>
        <w:t>.</w:t>
      </w:r>
    </w:p>
    <w:p w14:paraId="48A0C82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transferring the thawed cells into a 15 milliliter conical tube prefilled with 10 milliliters of warm complete Roswell Park Memorial Institute medium.</w:t>
      </w:r>
    </w:p>
    <w:p w14:paraId="5B2BB13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conical tube into a centrifuge set to 400 g for 5 minutes at room temperature.</w:t>
      </w:r>
      <w:r>
        <w:rPr>
          <w:lang w:val="en-IN" w:eastAsia="en-GB"/>
        </w:rPr>
        <w:t xml:space="preserve"> </w:t>
      </w:r>
      <w:r w:rsidRPr="000E2264">
        <w:rPr>
          <w:b/>
          <w:bCs/>
          <w:lang w:val="en-IN" w:eastAsia="en-GB"/>
        </w:rPr>
        <w:t xml:space="preserve">TXT: </w:t>
      </w:r>
      <w:r w:rsidRPr="00F03199">
        <w:rPr>
          <w:b/>
          <w:bCs/>
          <w:lang w:val="en-IN" w:eastAsia="en-GB"/>
        </w:rPr>
        <w:t>Discard the supernatant</w:t>
      </w:r>
    </w:p>
    <w:p w14:paraId="363AB9DD" w14:textId="77777777" w:rsidR="00043273" w:rsidRPr="00F03199" w:rsidRDefault="00043273" w:rsidP="000432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05F92B2E" w14:textId="51D1ED29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Resuspend the cell pellet in 3 milliliters of complete </w:t>
      </w:r>
      <w:r>
        <w:rPr>
          <w:lang w:eastAsia="en-GB"/>
        </w:rPr>
        <w:t>RPMI</w:t>
      </w:r>
      <w:r w:rsidRPr="00F03199">
        <w:rPr>
          <w:lang w:eastAsia="en-GB"/>
        </w:rPr>
        <w:t xml:space="preserve"> medium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</w:t>
      </w:r>
      <w:r w:rsidRPr="00F03199">
        <w:rPr>
          <w:lang w:eastAsia="en-GB"/>
        </w:rPr>
        <w:t xml:space="preserve"> </w:t>
      </w:r>
      <w:r>
        <w:rPr>
          <w:lang w:eastAsia="en-GB"/>
        </w:rPr>
        <w:t>c</w:t>
      </w:r>
      <w:r w:rsidRPr="00F03199">
        <w:rPr>
          <w:lang w:eastAsia="en-GB"/>
        </w:rPr>
        <w:t>ount the total number of cells</w:t>
      </w:r>
      <w:r w:rsidR="0094342B">
        <w:rPr>
          <w:lang w:eastAsia="en-GB"/>
        </w:rPr>
        <w:t>.</w:t>
      </w:r>
      <w:r w:rsidR="00F40CD9">
        <w:rPr>
          <w:lang w:eastAsia="en-GB"/>
        </w:rPr>
        <w:t xml:space="preserve"> </w:t>
      </w:r>
      <w:r w:rsidR="0094342B">
        <w:rPr>
          <w:lang w:eastAsia="en-GB"/>
        </w:rPr>
        <w:t xml:space="preserve">Dilute the </w:t>
      </w:r>
      <w:r w:rsidR="00F40CD9">
        <w:rPr>
          <w:lang w:eastAsia="en-GB"/>
        </w:rPr>
        <w:t>sample if the concentration is too high to count</w:t>
      </w:r>
      <w:r w:rsidRPr="00F03199">
        <w:rPr>
          <w:lang w:eastAsia="en-GB"/>
        </w:rPr>
        <w:t xml:space="preserve">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42FA39A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3 milliliters of complete Roswell Park Memorial Institute medium to the cell pellet and gently resuspending.</w:t>
      </w:r>
    </w:p>
    <w:p w14:paraId="142E2BEF" w14:textId="21DEE6A9" w:rsidR="00F40CD9" w:rsidRDefault="00F40CD9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Talent diluting 10 microliters of sample with 10 microliters of trypan blue and adding 10 microliters of the mixture to the cell counter.</w:t>
      </w:r>
    </w:p>
    <w:p w14:paraId="379F3002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AEBF7F3" w14:textId="75CDDB68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94342B">
        <w:rPr>
          <w:lang w:eastAsia="en-GB"/>
        </w:rPr>
        <w:t xml:space="preserve">After </w:t>
      </w:r>
      <w:r w:rsidR="00860522" w:rsidRPr="0094342B">
        <w:rPr>
          <w:lang w:eastAsia="en-GB"/>
        </w:rPr>
        <w:t xml:space="preserve">counting the cells, </w:t>
      </w:r>
      <w:r w:rsidRPr="0094342B">
        <w:rPr>
          <w:lang w:eastAsia="en-GB"/>
        </w:rPr>
        <w:t>repeat the centrifugation step</w:t>
      </w:r>
      <w:r w:rsidR="0094342B">
        <w:rPr>
          <w:lang w:eastAsia="en-GB"/>
        </w:rPr>
        <w:t xml:space="preserve"> and</w:t>
      </w:r>
      <w:r w:rsidRPr="0094342B">
        <w:rPr>
          <w:lang w:eastAsia="en-GB"/>
        </w:rPr>
        <w:t xml:space="preserve"> resuspend the cells in complete RPMI medium to obtain a concentration of 1 million cells per milliliter </w:t>
      </w:r>
      <w:r w:rsidRPr="0094342B">
        <w:rPr>
          <w:b/>
          <w:bCs/>
          <w:lang w:eastAsia="en-GB"/>
        </w:rPr>
        <w:t>[1]</w:t>
      </w:r>
      <w:r w:rsidRPr="0094342B">
        <w:rPr>
          <w:lang w:eastAsia="en-GB"/>
        </w:rPr>
        <w:t xml:space="preserve">. Transfer 100 microliters containing 0.1 million cells into each well of a </w:t>
      </w:r>
      <w:r w:rsidR="0094342B">
        <w:rPr>
          <w:lang w:eastAsia="en-GB"/>
        </w:rPr>
        <w:t>96-well</w:t>
      </w:r>
      <w:r w:rsidRPr="0094342B">
        <w:rPr>
          <w:lang w:eastAsia="en-GB"/>
        </w:rPr>
        <w:t xml:space="preserve"> V-bottom plate </w:t>
      </w:r>
      <w:r w:rsidRPr="0094342B">
        <w:rPr>
          <w:b/>
          <w:bCs/>
          <w:lang w:eastAsia="en-GB"/>
        </w:rPr>
        <w:t>[2]</w:t>
      </w:r>
      <w:r w:rsidRPr="0094342B">
        <w:rPr>
          <w:lang w:eastAsia="en-GB"/>
        </w:rPr>
        <w:t>. Centrifuge the</w:t>
      </w:r>
      <w:r w:rsidRPr="00F03199">
        <w:rPr>
          <w:lang w:eastAsia="en-GB"/>
        </w:rPr>
        <w:t xml:space="preserve"> plate at 764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2 minutes at 4 degrees Celsius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 xml:space="preserve">. Discard the supernatant </w:t>
      </w:r>
      <w:r w:rsidRPr="000218CA">
        <w:rPr>
          <w:b/>
          <w:bCs/>
          <w:lang w:eastAsia="en-GB"/>
        </w:rPr>
        <w:t>[4]</w:t>
      </w:r>
      <w:r w:rsidRPr="00F03199">
        <w:rPr>
          <w:lang w:eastAsia="en-GB"/>
        </w:rPr>
        <w:t>.</w:t>
      </w:r>
    </w:p>
    <w:p w14:paraId="4994263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resuspending the cells and adjusting the concentration to 1 million cells per milliliter.</w:t>
      </w:r>
    </w:p>
    <w:p w14:paraId="538B7023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pipetting 100 microliters of the cell suspension into individual wells of a 96 well V bottom plate.</w:t>
      </w:r>
    </w:p>
    <w:p w14:paraId="2759CC3A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lastRenderedPageBreak/>
        <w:t>Talent placing the 96 well plate into a centrifuge set to 764 g for 2 minutes at 4 degrees Celsius.</w:t>
      </w:r>
    </w:p>
    <w:p w14:paraId="3AFC9AEC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removing and discarding the supernatant from each well without disturbing the cell pellets.</w:t>
      </w:r>
    </w:p>
    <w:p w14:paraId="66501AF5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07D01F03" w14:textId="6267ED26" w:rsidR="00043273" w:rsidRDefault="0094342B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Next, a</w:t>
      </w:r>
      <w:r w:rsidR="00043273" w:rsidRPr="00F03199">
        <w:rPr>
          <w:lang w:eastAsia="en-GB"/>
        </w:rPr>
        <w:t xml:space="preserve">dd 100 microliters of Live Dead dye stock diluted 1 to 2000 in </w:t>
      </w:r>
      <w:r w:rsidR="00043273">
        <w:rPr>
          <w:lang w:eastAsia="en-GB"/>
        </w:rPr>
        <w:t>PBS</w:t>
      </w:r>
      <w:r w:rsidR="00043273" w:rsidRPr="00F03199">
        <w:rPr>
          <w:lang w:eastAsia="en-GB"/>
        </w:rPr>
        <w:t xml:space="preserve"> with Fc block and monocyte block diluted 1 to 100 to all samples except the unstained control </w:t>
      </w:r>
      <w:r w:rsidR="00043273" w:rsidRPr="000218CA">
        <w:rPr>
          <w:b/>
          <w:bCs/>
          <w:lang w:eastAsia="en-GB"/>
        </w:rPr>
        <w:t>[1]</w:t>
      </w:r>
      <w:r w:rsidR="00043273" w:rsidRPr="00F03199">
        <w:rPr>
          <w:lang w:eastAsia="en-GB"/>
        </w:rPr>
        <w:t xml:space="preserve">. Incubate the samples for 15 minutes at 4 degrees Celsius </w:t>
      </w:r>
      <w:r w:rsidR="00043273" w:rsidRPr="000218CA">
        <w:rPr>
          <w:b/>
          <w:bCs/>
          <w:lang w:eastAsia="en-GB"/>
        </w:rPr>
        <w:t>[2]</w:t>
      </w:r>
      <w:r w:rsidR="00043273" w:rsidRPr="00F03199">
        <w:rPr>
          <w:lang w:eastAsia="en-GB"/>
        </w:rPr>
        <w:t>.</w:t>
      </w:r>
    </w:p>
    <w:p w14:paraId="5642704F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100 microliters of the prepared Live Dead dye solution to each designated well, leaving the unstained control untreated.</w:t>
      </w:r>
    </w:p>
    <w:p w14:paraId="4DDB65B5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96 well plate at 4 degrees Celsius for incubation.</w:t>
      </w:r>
    </w:p>
    <w:p w14:paraId="36D59C6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4D9B6E1" w14:textId="74CDB655" w:rsidR="00043273" w:rsidRDefault="0094342B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To w</w:t>
      </w:r>
      <w:r w:rsidR="00043273" w:rsidRPr="00F03199">
        <w:rPr>
          <w:lang w:eastAsia="en-GB"/>
        </w:rPr>
        <w:t>ash the cells</w:t>
      </w:r>
      <w:r>
        <w:rPr>
          <w:lang w:eastAsia="en-GB"/>
        </w:rPr>
        <w:t>, add</w:t>
      </w:r>
      <w:r w:rsidR="00043273" w:rsidRPr="00F03199">
        <w:rPr>
          <w:lang w:eastAsia="en-GB"/>
        </w:rPr>
        <w:t xml:space="preserve"> 100 microliters of </w:t>
      </w:r>
      <w:r w:rsidR="00043273">
        <w:rPr>
          <w:lang w:eastAsia="en-GB"/>
        </w:rPr>
        <w:t>PBS</w:t>
      </w:r>
      <w:r w:rsidR="00043273" w:rsidRPr="00F03199">
        <w:rPr>
          <w:lang w:eastAsia="en-GB"/>
        </w:rPr>
        <w:t xml:space="preserve"> </w:t>
      </w:r>
      <w:r w:rsidR="00043273" w:rsidRPr="000218CA">
        <w:rPr>
          <w:b/>
          <w:bCs/>
          <w:lang w:eastAsia="en-GB"/>
        </w:rPr>
        <w:t>[1]</w:t>
      </w:r>
      <w:r w:rsidR="00043273" w:rsidRPr="00F03199">
        <w:rPr>
          <w:lang w:eastAsia="en-GB"/>
        </w:rPr>
        <w:t xml:space="preserve">. Centrifuge </w:t>
      </w:r>
      <w:r w:rsidR="00043273">
        <w:rPr>
          <w:lang w:eastAsia="en-GB"/>
        </w:rPr>
        <w:t xml:space="preserve">the plate </w:t>
      </w:r>
      <w:r w:rsidR="00043273" w:rsidRPr="00F03199">
        <w:rPr>
          <w:lang w:eastAsia="en-GB"/>
        </w:rPr>
        <w:t xml:space="preserve">at 764 </w:t>
      </w:r>
      <w:r w:rsidR="00043273" w:rsidRPr="00F03199">
        <w:rPr>
          <w:i/>
          <w:iCs/>
          <w:lang w:eastAsia="en-GB"/>
        </w:rPr>
        <w:t>g</w:t>
      </w:r>
      <w:r w:rsidR="00043273" w:rsidRPr="00F03199">
        <w:rPr>
          <w:lang w:eastAsia="en-GB"/>
        </w:rPr>
        <w:t xml:space="preserve"> for 2 minutes at 4 degrees Celsius </w:t>
      </w:r>
      <w:r w:rsidR="00043273" w:rsidRPr="000218CA">
        <w:rPr>
          <w:b/>
          <w:bCs/>
          <w:lang w:eastAsia="en-GB"/>
        </w:rPr>
        <w:t>[2]</w:t>
      </w:r>
      <w:r w:rsidR="00043273">
        <w:rPr>
          <w:lang w:eastAsia="en-GB"/>
        </w:rPr>
        <w:t xml:space="preserve"> and</w:t>
      </w:r>
      <w:r w:rsidR="00043273" w:rsidRPr="00F03199">
        <w:rPr>
          <w:lang w:eastAsia="en-GB"/>
        </w:rPr>
        <w:t xml:space="preserve"> </w:t>
      </w:r>
      <w:r w:rsidR="00043273">
        <w:rPr>
          <w:lang w:eastAsia="en-GB"/>
        </w:rPr>
        <w:t>c</w:t>
      </w:r>
      <w:r w:rsidR="00043273" w:rsidRPr="00F03199">
        <w:rPr>
          <w:lang w:eastAsia="en-GB"/>
        </w:rPr>
        <w:t xml:space="preserve">arefully discard the supernatant </w:t>
      </w:r>
      <w:r w:rsidR="00043273" w:rsidRPr="000218CA">
        <w:rPr>
          <w:b/>
          <w:bCs/>
          <w:lang w:eastAsia="en-GB"/>
        </w:rPr>
        <w:t>[3]</w:t>
      </w:r>
      <w:r w:rsidR="00043273" w:rsidRPr="00F03199">
        <w:rPr>
          <w:lang w:eastAsia="en-GB"/>
        </w:rPr>
        <w:t>.</w:t>
      </w:r>
    </w:p>
    <w:p w14:paraId="5F49C5AE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adding 100 microliters of </w:t>
      </w:r>
      <w:r>
        <w:rPr>
          <w:lang w:val="en-IN" w:eastAsia="en-GB"/>
        </w:rPr>
        <w:t>PBS</w:t>
      </w:r>
      <w:r w:rsidRPr="00F03199">
        <w:rPr>
          <w:lang w:val="en-IN" w:eastAsia="en-GB"/>
        </w:rPr>
        <w:t xml:space="preserve"> to each well of the plate.</w:t>
      </w:r>
    </w:p>
    <w:p w14:paraId="2C318C70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96 well plate into the centrifuge set to 764 g for 2 minutes at 4 degrees Celsius.</w:t>
      </w:r>
    </w:p>
    <w:p w14:paraId="03E5719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discarding the supernatant from each well without disturbing the pellet.</w:t>
      </w:r>
    </w:p>
    <w:p w14:paraId="78CA3F4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4428917" w14:textId="70BD008C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Add 100 microliters of surface antibody cocktail diluted 1 to 200 in </w:t>
      </w:r>
      <w:r w:rsidR="002D55EA">
        <w:rPr>
          <w:lang w:eastAsia="en-GB"/>
        </w:rPr>
        <w:t>fluorescence-activated</w:t>
      </w:r>
      <w:r w:rsidRPr="00F03199">
        <w:rPr>
          <w:lang w:eastAsia="en-GB"/>
        </w:rPr>
        <w:t xml:space="preserve"> cell sorting </w:t>
      </w:r>
      <w:r w:rsidR="0094342B">
        <w:rPr>
          <w:lang w:eastAsia="en-GB"/>
        </w:rPr>
        <w:t xml:space="preserve">or </w:t>
      </w:r>
      <w:r w:rsidR="00B20D2F">
        <w:rPr>
          <w:lang w:eastAsia="en-GB"/>
        </w:rPr>
        <w:t xml:space="preserve">FACS </w:t>
      </w:r>
      <w:r w:rsidR="0094342B" w:rsidRPr="0094342B">
        <w:rPr>
          <w:i/>
          <w:iCs/>
          <w:color w:val="EE0000"/>
          <w:lang w:eastAsia="en-GB"/>
        </w:rPr>
        <w:t>(</w:t>
      </w:r>
      <w:r w:rsidR="0094342B">
        <w:rPr>
          <w:i/>
          <w:iCs/>
          <w:color w:val="EE0000"/>
          <w:lang w:eastAsia="en-GB"/>
        </w:rPr>
        <w:t>faqs</w:t>
      </w:r>
      <w:r w:rsidR="0094342B" w:rsidRPr="0094342B">
        <w:rPr>
          <w:i/>
          <w:iCs/>
          <w:color w:val="EE0000"/>
          <w:lang w:eastAsia="en-GB"/>
        </w:rPr>
        <w:t>)</w:t>
      </w:r>
      <w:r w:rsidR="0094342B">
        <w:rPr>
          <w:lang w:eastAsia="en-GB"/>
        </w:rPr>
        <w:t xml:space="preserve"> </w:t>
      </w:r>
      <w:r w:rsidR="00B20D2F">
        <w:rPr>
          <w:lang w:eastAsia="en-GB"/>
        </w:rPr>
        <w:t xml:space="preserve">buffer </w:t>
      </w:r>
      <w:r w:rsidRPr="00F03199">
        <w:rPr>
          <w:lang w:eastAsia="en-GB"/>
        </w:rPr>
        <w:t xml:space="preserve">to all samples except the unstained control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Incubate for 30 minutes at 4 degrees Celsius </w:t>
      </w:r>
      <w:r w:rsidRPr="000218CA">
        <w:rPr>
          <w:b/>
          <w:bCs/>
          <w:lang w:eastAsia="en-GB"/>
        </w:rPr>
        <w:t>[2-TXT]</w:t>
      </w:r>
      <w:r w:rsidRPr="00F03199">
        <w:rPr>
          <w:lang w:eastAsia="en-GB"/>
        </w:rPr>
        <w:t>.</w:t>
      </w:r>
    </w:p>
    <w:p w14:paraId="579200C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100 microliters of the diluted surface antibody cocktail to each appropriate well of the 96 well plate.</w:t>
      </w:r>
    </w:p>
    <w:p w14:paraId="2E0B6A9D" w14:textId="48014736" w:rsidR="00B20D2F" w:rsidRPr="0094342B" w:rsidRDefault="00043273" w:rsidP="00B20D2F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plate at 4 degrees Celsius to incubate for 30 minutes.</w:t>
      </w:r>
      <w:r>
        <w:rPr>
          <w:lang w:val="en-IN" w:eastAsia="en-GB"/>
        </w:rPr>
        <w:t xml:space="preserve"> </w:t>
      </w:r>
      <w:r w:rsidRPr="000E2264">
        <w:rPr>
          <w:b/>
          <w:bCs/>
          <w:lang w:val="en-IN" w:eastAsia="en-GB"/>
        </w:rPr>
        <w:t>TXT: Wash the c</w:t>
      </w:r>
      <w:r w:rsidRPr="0094342B">
        <w:rPr>
          <w:b/>
          <w:bCs/>
          <w:lang w:val="en-IN" w:eastAsia="en-GB"/>
        </w:rPr>
        <w:t>ells with FACS buffer</w:t>
      </w:r>
      <w:r w:rsidR="0094342B" w:rsidRPr="0094342B">
        <w:rPr>
          <w:b/>
          <w:bCs/>
          <w:lang w:val="en-IN" w:eastAsia="en-GB"/>
        </w:rPr>
        <w:t>;</w:t>
      </w:r>
      <w:r w:rsidR="00B20D2F" w:rsidRPr="0094342B">
        <w:rPr>
          <w:b/>
          <w:bCs/>
          <w:lang w:val="en-IN" w:eastAsia="en-GB"/>
        </w:rPr>
        <w:t xml:space="preserve"> </w:t>
      </w:r>
      <w:r w:rsidR="0094342B" w:rsidRPr="0094342B">
        <w:rPr>
          <w:b/>
          <w:bCs/>
          <w:lang w:val="en-IN" w:eastAsia="en-GB"/>
        </w:rPr>
        <w:t>Centrifuge (</w:t>
      </w:r>
      <w:r w:rsidR="00B20D2F" w:rsidRPr="0094342B">
        <w:rPr>
          <w:b/>
          <w:bCs/>
          <w:lang w:val="en-IN" w:eastAsia="en-GB"/>
        </w:rPr>
        <w:t xml:space="preserve">764 </w:t>
      </w:r>
      <w:r w:rsidR="00B20D2F" w:rsidRPr="0094342B">
        <w:rPr>
          <w:b/>
          <w:bCs/>
          <w:i/>
          <w:iCs/>
          <w:lang w:val="en-IN" w:eastAsia="en-GB"/>
        </w:rPr>
        <w:t>g</w:t>
      </w:r>
      <w:r w:rsidR="0094342B" w:rsidRPr="0094342B">
        <w:rPr>
          <w:b/>
          <w:bCs/>
          <w:lang w:val="en-IN" w:eastAsia="en-GB"/>
        </w:rPr>
        <w:t xml:space="preserve">, </w:t>
      </w:r>
      <w:r w:rsidR="00B20D2F" w:rsidRPr="0094342B">
        <w:rPr>
          <w:b/>
          <w:bCs/>
          <w:lang w:val="en-IN" w:eastAsia="en-GB"/>
        </w:rPr>
        <w:t>2 min</w:t>
      </w:r>
      <w:r w:rsidR="0094342B" w:rsidRPr="0094342B">
        <w:rPr>
          <w:b/>
          <w:bCs/>
          <w:lang w:val="en-IN" w:eastAsia="en-GB"/>
        </w:rPr>
        <w:t>,</w:t>
      </w:r>
      <w:r w:rsidR="00B20D2F" w:rsidRPr="0094342B">
        <w:rPr>
          <w:b/>
          <w:bCs/>
          <w:lang w:val="en-IN" w:eastAsia="en-GB"/>
        </w:rPr>
        <w:t xml:space="preserve"> </w:t>
      </w:r>
      <w:r w:rsidR="0094342B">
        <w:rPr>
          <w:b/>
          <w:bCs/>
          <w:lang w:val="en-IN" w:eastAsia="en-GB"/>
        </w:rPr>
        <w:t>4 °C</w:t>
      </w:r>
      <w:r w:rsidR="0094342B" w:rsidRPr="0094342B">
        <w:rPr>
          <w:b/>
          <w:bCs/>
          <w:lang w:val="en-IN" w:eastAsia="en-GB"/>
        </w:rPr>
        <w:t>);</w:t>
      </w:r>
      <w:r w:rsidR="00B20D2F" w:rsidRPr="0094342B">
        <w:rPr>
          <w:b/>
          <w:bCs/>
          <w:lang w:val="en-IN" w:eastAsia="en-GB"/>
        </w:rPr>
        <w:t xml:space="preserve"> </w:t>
      </w:r>
      <w:r w:rsidR="0094342B" w:rsidRPr="0094342B">
        <w:rPr>
          <w:b/>
          <w:bCs/>
          <w:lang w:val="en-IN" w:eastAsia="en-GB"/>
        </w:rPr>
        <w:t xml:space="preserve">Discard </w:t>
      </w:r>
      <w:r w:rsidR="00B20D2F" w:rsidRPr="0094342B">
        <w:rPr>
          <w:b/>
          <w:bCs/>
          <w:lang w:val="en-IN" w:eastAsia="en-GB"/>
        </w:rPr>
        <w:t>the supernatant</w:t>
      </w:r>
    </w:p>
    <w:p w14:paraId="16F44584" w14:textId="77777777" w:rsidR="0094342B" w:rsidRDefault="0094342B" w:rsidP="0094342B">
      <w:pPr>
        <w:pStyle w:val="ShotDescription"/>
        <w:ind w:firstLine="0"/>
        <w:rPr>
          <w:lang w:val="en-IN" w:eastAsia="en-GB"/>
        </w:rPr>
      </w:pPr>
    </w:p>
    <w:p w14:paraId="66476113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Fix the cells</w:t>
      </w:r>
      <w:r w:rsidRPr="00F03199">
        <w:rPr>
          <w:lang w:eastAsia="en-GB"/>
        </w:rPr>
        <w:t xml:space="preserve"> by adding 100 microliters of 4 percent paraformaldehyde to each sample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</w:t>
      </w:r>
      <w:r w:rsidRPr="00F03199">
        <w:rPr>
          <w:lang w:eastAsia="en-GB"/>
        </w:rPr>
        <w:t xml:space="preserve"> </w:t>
      </w:r>
      <w:r>
        <w:rPr>
          <w:lang w:eastAsia="en-GB"/>
        </w:rPr>
        <w:t>i</w:t>
      </w:r>
      <w:r w:rsidRPr="00F03199">
        <w:rPr>
          <w:lang w:eastAsia="en-GB"/>
        </w:rPr>
        <w:t xml:space="preserve">ncubate for 15 minutes at room temperature in the dark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5B64052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100 microliters of 4 percent paraformaldehyde to each well of the plate.</w:t>
      </w:r>
    </w:p>
    <w:p w14:paraId="272738B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placing </w:t>
      </w:r>
      <w:r>
        <w:rPr>
          <w:lang w:val="en-IN" w:eastAsia="en-GB"/>
        </w:rPr>
        <w:t>the plate in a cabinet</w:t>
      </w:r>
      <w:r w:rsidRPr="00F03199">
        <w:rPr>
          <w:lang w:val="en-IN" w:eastAsia="en-GB"/>
        </w:rPr>
        <w:t>.</w:t>
      </w:r>
    </w:p>
    <w:p w14:paraId="4AB7EB21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26B75BC9" w14:textId="000FA8B1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lastRenderedPageBreak/>
        <w:t>After washing the cells, p</w:t>
      </w:r>
      <w:r w:rsidRPr="00F03199">
        <w:rPr>
          <w:lang w:eastAsia="en-GB"/>
        </w:rPr>
        <w:t xml:space="preserve">repare ultra compensation beads as single color controls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Stain the </w:t>
      </w:r>
      <w:r w:rsidR="002D55EA" w:rsidRPr="00F03199">
        <w:rPr>
          <w:lang w:eastAsia="en-GB"/>
        </w:rPr>
        <w:t>single-color</w:t>
      </w:r>
      <w:r w:rsidRPr="00F03199">
        <w:rPr>
          <w:lang w:eastAsia="en-GB"/>
        </w:rPr>
        <w:t xml:space="preserve"> control beads using the same procedure as the samples, including fixation if the samples were fixed </w:t>
      </w:r>
      <w:r w:rsidRPr="000218CA">
        <w:rPr>
          <w:b/>
          <w:bCs/>
          <w:lang w:eastAsia="en-GB"/>
        </w:rPr>
        <w:t>[2-TXT]</w:t>
      </w:r>
      <w:r w:rsidRPr="00F03199">
        <w:rPr>
          <w:lang w:eastAsia="en-GB"/>
        </w:rPr>
        <w:t>.</w:t>
      </w:r>
    </w:p>
    <w:p w14:paraId="6348F44D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aliquoting ultra compensation beads into separate tubes for single color controls.</w:t>
      </w:r>
    </w:p>
    <w:p w14:paraId="00D1165A" w14:textId="49A455AD" w:rsidR="00043273" w:rsidRPr="0094342B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the corresponding antibodies to each tube.</w:t>
      </w:r>
      <w:r>
        <w:rPr>
          <w:lang w:val="en-IN" w:eastAsia="en-GB"/>
        </w:rPr>
        <w:t xml:space="preserve"> </w:t>
      </w:r>
      <w:r w:rsidRPr="00720025">
        <w:rPr>
          <w:b/>
          <w:bCs/>
          <w:lang w:val="en-IN" w:eastAsia="en-GB"/>
        </w:rPr>
        <w:t xml:space="preserve">TXT: </w:t>
      </w:r>
      <w:r w:rsidR="0094342B">
        <w:rPr>
          <w:b/>
          <w:bCs/>
          <w:lang w:val="en-IN" w:eastAsia="en-GB"/>
        </w:rPr>
        <w:t>P</w:t>
      </w:r>
      <w:r w:rsidR="0094342B" w:rsidRPr="0094342B">
        <w:rPr>
          <w:b/>
          <w:bCs/>
          <w:lang w:val="en-IN" w:eastAsia="en-GB"/>
        </w:rPr>
        <w:t>repare Fluorescent Minus One (FMO) controls following the same procedure as the samples</w:t>
      </w:r>
    </w:p>
    <w:p w14:paraId="5FC82BDE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0532F24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Run the samples, single color controls, unstained controls, and fluorescent minus one controls on a conventional or spectral flow cytometer. Analyze the acquired data using appropriate software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  <w:r>
        <w:rPr>
          <w:lang w:eastAsia="en-GB"/>
        </w:rPr>
        <w:t xml:space="preserve"> </w:t>
      </w:r>
      <w:r>
        <w:t xml:space="preserve">Sequentially gate leukocytes and classify live single cells into myeloid and lymphoid subsets based on lineage marker expression </w:t>
      </w:r>
      <w:r w:rsidRPr="000218CA">
        <w:rPr>
          <w:b/>
          <w:bCs/>
        </w:rPr>
        <w:t>[2]</w:t>
      </w:r>
      <w:r>
        <w:t>.</w:t>
      </w:r>
    </w:p>
    <w:p w14:paraId="42447DFA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loading the prepared samples into the flow cytometer.</w:t>
      </w:r>
    </w:p>
    <w:p w14:paraId="5FF339DB" w14:textId="6D23EF6F" w:rsidR="002D55EA" w:rsidRPr="002D55EA" w:rsidRDefault="002D55EA" w:rsidP="002D55EA">
      <w:pPr>
        <w:pStyle w:val="ShotDescription"/>
        <w:spacing w:before="100" w:beforeAutospacing="1" w:after="100" w:afterAutospacing="1"/>
        <w:ind w:left="1080" w:firstLine="0"/>
        <w:rPr>
          <w:rFonts w:eastAsia="Times New Roman"/>
          <w:lang w:val="en-IN" w:eastAsia="en-GB"/>
        </w:rPr>
      </w:pPr>
      <w:r>
        <w:rPr>
          <w:lang w:val="en-IN" w:eastAsia="en-GB"/>
        </w:rPr>
        <w:t xml:space="preserve">2.10.2. </w:t>
      </w:r>
      <w:r w:rsidR="00043273" w:rsidRPr="002D55EA">
        <w:rPr>
          <w:lang w:val="en-IN" w:eastAsia="en-GB"/>
        </w:rPr>
        <w:t>TEXT ON PLAIN BACKGROUND:</w:t>
      </w:r>
    </w:p>
    <w:p w14:paraId="4EC1210D" w14:textId="0FF909A2" w:rsidR="00043273" w:rsidRPr="002D55EA" w:rsidRDefault="00043273" w:rsidP="00025491">
      <w:pPr>
        <w:pStyle w:val="ShotDescription"/>
        <w:numPr>
          <w:ilvl w:val="0"/>
          <w:numId w:val="47"/>
        </w:numPr>
        <w:spacing w:before="100" w:beforeAutospacing="1" w:after="100" w:afterAutospacing="1"/>
        <w:rPr>
          <w:rFonts w:eastAsia="Times New Roman"/>
          <w:lang w:val="en-IN" w:eastAsia="en-GB"/>
        </w:rPr>
      </w:pPr>
      <w:commentRangeStart w:id="1"/>
      <w:r w:rsidRPr="002D55EA">
        <w:rPr>
          <w:rFonts w:eastAsia="Times New Roman"/>
          <w:lang w:val="en-IN" w:eastAsia="en-GB"/>
        </w:rPr>
        <w:t>Set gates using appropriate isotype and FMO controls</w:t>
      </w:r>
    </w:p>
    <w:p w14:paraId="621DC178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Gate leukocytes using FSC vs. SSC to exclude debris and select cells by size and granularity</w:t>
      </w:r>
    </w:p>
    <w:p w14:paraId="2A93F8F4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Exclude doublets using FSC-A vs. FSC-H</w:t>
      </w:r>
    </w:p>
    <w:p w14:paraId="09C272C0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Gate live cells using a viability dye to exclude dead cells</w:t>
      </w:r>
    </w:p>
    <w:p w14:paraId="03B8D585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From live single cells, divide into CD33⁺ myeloid cells and CD33⁻ lymphocytes</w:t>
      </w:r>
    </w:p>
    <w:p w14:paraId="64E3F168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Within CD33⁺ cells, identify CD14⁺ monocytes and CD11c⁺ CD14⁻ dendritic cells</w:t>
      </w:r>
    </w:p>
    <w:p w14:paraId="17B1156D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Within CD33⁻ lymphocytes, gate CD3⁺ T cells and identify CD4⁺ and CD8⁺ subsets</w:t>
      </w:r>
    </w:p>
    <w:p w14:paraId="7F8FA6A0" w14:textId="39906C42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 xml:space="preserve">Identify </w:t>
      </w:r>
      <w:r w:rsidR="00860522" w:rsidRPr="003843E2">
        <w:rPr>
          <w:rFonts w:ascii="Calibri" w:eastAsia="Times New Roman" w:hAnsi="Calibri" w:cs="Calibri"/>
          <w:lang w:val="en-IN" w:eastAsia="en-GB"/>
        </w:rPr>
        <w:t xml:space="preserve">CD33⁻ </w:t>
      </w:r>
      <w:r w:rsidRPr="003843E2">
        <w:rPr>
          <w:rFonts w:ascii="Calibri" w:eastAsia="Times New Roman" w:hAnsi="Calibri" w:cs="Calibri"/>
          <w:lang w:val="en-IN" w:eastAsia="en-GB"/>
        </w:rPr>
        <w:t xml:space="preserve">CD56⁺ NK cells and </w:t>
      </w:r>
      <w:r w:rsidR="00F40CD9" w:rsidRPr="003843E2">
        <w:rPr>
          <w:rFonts w:ascii="Calibri" w:eastAsia="Times New Roman" w:hAnsi="Calibri" w:cs="Calibri"/>
          <w:lang w:val="en-IN" w:eastAsia="en-GB"/>
        </w:rPr>
        <w:t xml:space="preserve">CD33⁻ </w:t>
      </w:r>
      <w:r w:rsidRPr="003843E2">
        <w:rPr>
          <w:rFonts w:ascii="Calibri" w:eastAsia="Times New Roman" w:hAnsi="Calibri" w:cs="Calibri"/>
          <w:lang w:val="en-IN" w:eastAsia="en-GB"/>
        </w:rPr>
        <w:t>CD19⁺ B cells based on marker expression</w:t>
      </w:r>
      <w:commentRangeEnd w:id="1"/>
      <w:r w:rsidR="002D55EA" w:rsidRPr="003843E2">
        <w:rPr>
          <w:rStyle w:val="CommentReference"/>
          <w:rFonts w:ascii="Calibri" w:eastAsia="Times New Roman" w:hAnsi="Calibri" w:cs="Calibri"/>
          <w:sz w:val="24"/>
          <w:szCs w:val="24"/>
          <w:lang w:val="en-IN" w:eastAsia="en-GB"/>
        </w:rPr>
        <w:commentReference w:id="1"/>
      </w:r>
    </w:p>
    <w:p w14:paraId="44F83286" w14:textId="77777777" w:rsidR="00043273" w:rsidRDefault="00043273" w:rsidP="000432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6DA25E91" w14:textId="77777777" w:rsidR="003843E2" w:rsidRPr="003843E2" w:rsidRDefault="003843E2" w:rsidP="00043273">
      <w:p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</w:p>
    <w:p w14:paraId="389F3258" w14:textId="5227B123" w:rsidR="0094342B" w:rsidRDefault="002B002D" w:rsidP="003843E2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  <w:lang w:val="en-IN" w:eastAsia="en-GB"/>
        </w:rPr>
      </w:pPr>
      <w:r>
        <w:rPr>
          <w:rFonts w:ascii="Calibri" w:eastAsia="Times New Roman" w:hAnsi="Calibri" w:cs="Calibri"/>
          <w:b/>
          <w:bCs/>
          <w:lang w:val="en-IN" w:eastAsia="en-GB"/>
        </w:rPr>
        <w:t xml:space="preserve">Preparation of Sample for </w:t>
      </w:r>
      <w:r w:rsidR="003843E2" w:rsidRPr="003843E2">
        <w:rPr>
          <w:rFonts w:ascii="Calibri" w:eastAsia="Times New Roman" w:hAnsi="Calibri" w:cs="Calibri"/>
          <w:b/>
          <w:bCs/>
          <w:lang w:val="en-IN" w:eastAsia="en-GB"/>
        </w:rPr>
        <w:t>scRNA-Seq of RBC Lysed Blood</w:t>
      </w:r>
    </w:p>
    <w:p w14:paraId="2FA6BEF9" w14:textId="14BA79F9" w:rsidR="003843E2" w:rsidRPr="0094342B" w:rsidRDefault="0094342B" w:rsidP="0094342B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>
        <w:rPr>
          <w:rFonts w:cstheme="minorHAnsi"/>
          <w:b/>
          <w:bCs/>
        </w:rPr>
        <w:t xml:space="preserve">Demonstrator: </w:t>
      </w:r>
      <w:r w:rsidR="007E7C57" w:rsidRPr="0094342B">
        <w:rPr>
          <w:rFonts w:ascii="Calibri" w:eastAsia="Times New Roman" w:hAnsi="Calibri" w:cs="Calibri"/>
          <w:color w:val="auto"/>
          <w:lang w:val="en-IN" w:eastAsia="en-GB"/>
        </w:rPr>
        <w:t>Kalida Gowan</w:t>
      </w:r>
    </w:p>
    <w:p w14:paraId="00B715D3" w14:textId="116166B6" w:rsidR="00043273" w:rsidRPr="00EE10DB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3843E2">
        <w:rPr>
          <w:lang w:eastAsia="en-GB"/>
        </w:rPr>
        <w:t xml:space="preserve">To begin, thaw one vial of cryopreserved red blood cell lysed </w:t>
      </w:r>
      <w:r w:rsidRPr="0094342B">
        <w:rPr>
          <w:lang w:eastAsia="en-GB"/>
        </w:rPr>
        <w:t xml:space="preserve">cells </w:t>
      </w:r>
      <w:r w:rsidR="0031747E" w:rsidRPr="0094342B">
        <w:rPr>
          <w:lang w:eastAsia="en-GB"/>
        </w:rPr>
        <w:t>in a</w:t>
      </w:r>
      <w:r w:rsidRPr="0094342B">
        <w:rPr>
          <w:lang w:eastAsia="en-GB"/>
        </w:rPr>
        <w:t xml:space="preserve"> </w:t>
      </w:r>
      <w:r w:rsidR="0094342B" w:rsidRPr="0094342B">
        <w:rPr>
          <w:lang w:eastAsia="en-GB"/>
        </w:rPr>
        <w:t>37-degree</w:t>
      </w:r>
      <w:r w:rsidR="0094342B">
        <w:rPr>
          <w:lang w:eastAsia="en-GB"/>
        </w:rPr>
        <w:t>s Celsius</w:t>
      </w:r>
      <w:r w:rsidR="0031747E" w:rsidRPr="0094342B">
        <w:rPr>
          <w:lang w:eastAsia="en-GB"/>
        </w:rPr>
        <w:t xml:space="preserve"> water bath</w:t>
      </w:r>
      <w:r w:rsidRPr="0094342B">
        <w:rPr>
          <w:lang w:eastAsia="en-GB"/>
        </w:rPr>
        <w:t xml:space="preserve"> </w:t>
      </w:r>
      <w:r w:rsidRPr="0094342B">
        <w:rPr>
          <w:b/>
          <w:bCs/>
          <w:lang w:eastAsia="en-GB"/>
        </w:rPr>
        <w:t>[1]</w:t>
      </w:r>
      <w:r w:rsidRPr="00F03199">
        <w:rPr>
          <w:lang w:eastAsia="en-GB"/>
        </w:rPr>
        <w:t>. Transfer the suspension to a 1</w:t>
      </w:r>
      <w:r w:rsidR="00EE10DB">
        <w:rPr>
          <w:lang w:eastAsia="en-GB"/>
        </w:rPr>
        <w:t>5-</w:t>
      </w:r>
      <w:r w:rsidRPr="00F03199">
        <w:rPr>
          <w:lang w:eastAsia="en-GB"/>
        </w:rPr>
        <w:t xml:space="preserve"> milliliter conical tube</w:t>
      </w:r>
      <w:r w:rsidR="00EE10DB">
        <w:rPr>
          <w:lang w:eastAsia="en-GB"/>
        </w:rPr>
        <w:t xml:space="preserve"> containing </w:t>
      </w:r>
      <w:r w:rsidR="00EE10DB" w:rsidRPr="0094342B">
        <w:rPr>
          <w:lang w:eastAsia="en-GB"/>
        </w:rPr>
        <w:t>10 milliliters of T cell media</w:t>
      </w:r>
      <w:r w:rsidRPr="00F03199">
        <w:rPr>
          <w:lang w:eastAsia="en-GB"/>
        </w:rPr>
        <w:t xml:space="preserve"> </w:t>
      </w:r>
      <w:r w:rsidRPr="000218CA">
        <w:rPr>
          <w:b/>
          <w:bCs/>
          <w:lang w:eastAsia="en-GB"/>
        </w:rPr>
        <w:t>[</w:t>
      </w:r>
      <w:r w:rsidR="00EE10DB">
        <w:rPr>
          <w:b/>
          <w:bCs/>
          <w:lang w:eastAsia="en-GB"/>
        </w:rPr>
        <w:t>2</w:t>
      </w:r>
      <w:r w:rsidRPr="000218CA">
        <w:rPr>
          <w:b/>
          <w:bCs/>
          <w:lang w:eastAsia="en-GB"/>
        </w:rPr>
        <w:t>]</w:t>
      </w:r>
      <w:r>
        <w:rPr>
          <w:lang w:eastAsia="en-GB"/>
        </w:rPr>
        <w:t xml:space="preserve"> and c</w:t>
      </w:r>
      <w:r w:rsidRPr="00F03199">
        <w:rPr>
          <w:lang w:eastAsia="en-GB"/>
        </w:rPr>
        <w:t xml:space="preserve">entrifuge at 430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5 minutes at 4 degrees Celsius </w:t>
      </w:r>
      <w:r w:rsidRPr="000218CA">
        <w:rPr>
          <w:b/>
          <w:bCs/>
          <w:lang w:eastAsia="en-GB"/>
        </w:rPr>
        <w:t>[</w:t>
      </w:r>
      <w:r w:rsidR="00EE10DB">
        <w:rPr>
          <w:b/>
          <w:bCs/>
          <w:lang w:eastAsia="en-GB"/>
        </w:rPr>
        <w:t>3</w:t>
      </w:r>
      <w:r w:rsidRPr="000218CA">
        <w:rPr>
          <w:b/>
          <w:bCs/>
          <w:lang w:eastAsia="en-GB"/>
        </w:rPr>
        <w:t>]</w:t>
      </w:r>
      <w:r w:rsidRPr="00F03199">
        <w:rPr>
          <w:lang w:eastAsia="en-GB"/>
        </w:rPr>
        <w:t xml:space="preserve">. </w:t>
      </w:r>
      <w:r w:rsidRPr="00EE10DB">
        <w:rPr>
          <w:lang w:eastAsia="en-GB"/>
        </w:rPr>
        <w:t xml:space="preserve">Discard the supernatant </w:t>
      </w:r>
      <w:r w:rsidRPr="00EE10DB">
        <w:rPr>
          <w:b/>
          <w:bCs/>
          <w:lang w:eastAsia="en-GB"/>
        </w:rPr>
        <w:t>[</w:t>
      </w:r>
      <w:r w:rsidR="00EE10DB" w:rsidRPr="00EE10DB">
        <w:rPr>
          <w:b/>
          <w:bCs/>
          <w:lang w:eastAsia="en-GB"/>
        </w:rPr>
        <w:t>4</w:t>
      </w:r>
      <w:r w:rsidRPr="00EE10DB">
        <w:rPr>
          <w:b/>
          <w:bCs/>
          <w:lang w:eastAsia="en-GB"/>
        </w:rPr>
        <w:t>]</w:t>
      </w:r>
      <w:r w:rsidRPr="00EE10DB">
        <w:rPr>
          <w:lang w:eastAsia="en-GB"/>
        </w:rPr>
        <w:t>.</w:t>
      </w:r>
    </w:p>
    <w:p w14:paraId="0ACCFCA6" w14:textId="5BCB50B5" w:rsidR="00043273" w:rsidRPr="00EE10DB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 xml:space="preserve">Talent holding a cryovial </w:t>
      </w:r>
      <w:r w:rsidR="0031747E" w:rsidRPr="00EE10DB">
        <w:rPr>
          <w:lang w:val="en-IN" w:eastAsia="en-GB"/>
        </w:rPr>
        <w:t>in a 37 degree Celsius water bath</w:t>
      </w:r>
      <w:r w:rsidRPr="00EE10DB">
        <w:rPr>
          <w:lang w:val="en-IN" w:eastAsia="en-GB"/>
        </w:rPr>
        <w:t>.</w:t>
      </w:r>
    </w:p>
    <w:p w14:paraId="75051A3C" w14:textId="3B56C1AD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 xml:space="preserve">Talent adding </w:t>
      </w:r>
      <w:r w:rsidR="0031747E" w:rsidRPr="00EE10DB">
        <w:rPr>
          <w:lang w:val="en-IN" w:eastAsia="en-GB"/>
        </w:rPr>
        <w:t xml:space="preserve">contents of the cryovial with thawed cells into 15 </w:t>
      </w:r>
      <w:r w:rsidRPr="00EE10DB">
        <w:rPr>
          <w:lang w:val="en-IN" w:eastAsia="en-GB"/>
        </w:rPr>
        <w:t>milliliter</w:t>
      </w:r>
      <w:r w:rsidR="0031747E" w:rsidRPr="00EE10DB">
        <w:rPr>
          <w:lang w:val="en-IN" w:eastAsia="en-GB"/>
        </w:rPr>
        <w:t xml:space="preserve"> conical </w:t>
      </w:r>
      <w:r w:rsidR="0031747E" w:rsidRPr="00EE10DB">
        <w:rPr>
          <w:lang w:val="en-IN" w:eastAsia="en-GB"/>
        </w:rPr>
        <w:lastRenderedPageBreak/>
        <w:t>tube containing 10 milliliter</w:t>
      </w:r>
      <w:r w:rsidRPr="00EE10DB">
        <w:rPr>
          <w:lang w:val="en-IN" w:eastAsia="en-GB"/>
        </w:rPr>
        <w:t>s of T cell media</w:t>
      </w:r>
      <w:r w:rsidRPr="00F03199">
        <w:rPr>
          <w:lang w:val="en-IN" w:eastAsia="en-GB"/>
        </w:rPr>
        <w:t>.</w:t>
      </w:r>
    </w:p>
    <w:p w14:paraId="3EE7C92F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conical tube into a centrifuge set to 430 g for 5 minutes at 4 degrees Celsius.</w:t>
      </w:r>
    </w:p>
    <w:p w14:paraId="5D1DD9A7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discarding the supernatant without disturbing the pellet.</w:t>
      </w:r>
    </w:p>
    <w:p w14:paraId="702DB309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5D33C3BE" w14:textId="5CFFF01A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A</w:t>
      </w:r>
      <w:r w:rsidR="00EE10DB">
        <w:rPr>
          <w:lang w:eastAsia="en-GB"/>
        </w:rPr>
        <w:t xml:space="preserve">fter </w:t>
      </w:r>
      <w:r w:rsidR="00EE10DB" w:rsidRPr="00EE10DB">
        <w:rPr>
          <w:lang w:eastAsia="en-GB"/>
        </w:rPr>
        <w:t>resuspend</w:t>
      </w:r>
      <w:r w:rsidR="00EE10DB">
        <w:rPr>
          <w:lang w:eastAsia="en-GB"/>
        </w:rPr>
        <w:t>ing</w:t>
      </w:r>
      <w:r w:rsidR="00EE10DB" w:rsidRPr="00EE10DB">
        <w:rPr>
          <w:lang w:eastAsia="en-GB"/>
        </w:rPr>
        <w:t xml:space="preserve"> the cell pellet with 1</w:t>
      </w:r>
      <w:r w:rsidR="00EE10DB">
        <w:rPr>
          <w:lang w:eastAsia="en-GB"/>
        </w:rPr>
        <w:t xml:space="preserve"> </w:t>
      </w:r>
      <w:r w:rsidR="00EE10DB" w:rsidRPr="00EE10DB">
        <w:rPr>
          <w:lang w:eastAsia="en-GB"/>
        </w:rPr>
        <w:t>m</w:t>
      </w:r>
      <w:r w:rsidR="00EE10DB">
        <w:rPr>
          <w:lang w:eastAsia="en-GB"/>
        </w:rPr>
        <w:t>illiliter of</w:t>
      </w:r>
      <w:r w:rsidR="00EE10DB" w:rsidRPr="00EE10DB">
        <w:rPr>
          <w:lang w:eastAsia="en-GB"/>
        </w:rPr>
        <w:t xml:space="preserve"> PBS</w:t>
      </w:r>
      <w:r w:rsidR="00EE10DB">
        <w:rPr>
          <w:lang w:eastAsia="en-GB"/>
        </w:rPr>
        <w:t xml:space="preserve"> </w:t>
      </w:r>
      <w:r w:rsidR="00EE10DB" w:rsidRPr="00EE10DB">
        <w:rPr>
          <w:b/>
          <w:bCs/>
          <w:lang w:eastAsia="en-GB"/>
        </w:rPr>
        <w:t>[</w:t>
      </w:r>
      <w:r w:rsidR="00EE10DB">
        <w:rPr>
          <w:b/>
          <w:bCs/>
          <w:lang w:eastAsia="en-GB"/>
        </w:rPr>
        <w:t>1</w:t>
      </w:r>
      <w:r w:rsidR="00EE10DB" w:rsidRPr="00EE10DB">
        <w:rPr>
          <w:b/>
          <w:bCs/>
          <w:lang w:eastAsia="en-GB"/>
        </w:rPr>
        <w:t>]</w:t>
      </w:r>
      <w:r w:rsidR="00EE10DB">
        <w:rPr>
          <w:lang w:eastAsia="en-GB"/>
        </w:rPr>
        <w:t>,</w:t>
      </w:r>
      <w:r w:rsidR="00EE10DB" w:rsidRPr="00EE10DB">
        <w:rPr>
          <w:lang w:eastAsia="en-GB"/>
        </w:rPr>
        <w:t xml:space="preserve"> </w:t>
      </w:r>
      <w:r w:rsidR="00EE10DB">
        <w:rPr>
          <w:lang w:eastAsia="en-GB"/>
        </w:rPr>
        <w:t>a</w:t>
      </w:r>
      <w:r w:rsidRPr="00F03199">
        <w:rPr>
          <w:lang w:eastAsia="en-GB"/>
        </w:rPr>
        <w:t xml:space="preserve">dd </w:t>
      </w:r>
      <w:r w:rsidR="00EE10DB">
        <w:rPr>
          <w:lang w:eastAsia="en-GB"/>
        </w:rPr>
        <w:t>another 9</w:t>
      </w:r>
      <w:r w:rsidRPr="00F03199">
        <w:rPr>
          <w:lang w:eastAsia="en-GB"/>
        </w:rPr>
        <w:t xml:space="preserve"> milliliters of </w:t>
      </w:r>
      <w:r>
        <w:rPr>
          <w:lang w:eastAsia="en-GB"/>
        </w:rPr>
        <w:t>PBS</w:t>
      </w:r>
      <w:r w:rsidRPr="00F03199">
        <w:rPr>
          <w:lang w:eastAsia="en-GB"/>
        </w:rPr>
        <w:t xml:space="preserve"> to the sample </w:t>
      </w:r>
      <w:r w:rsidRPr="000218CA">
        <w:rPr>
          <w:b/>
          <w:bCs/>
          <w:lang w:eastAsia="en-GB"/>
        </w:rPr>
        <w:t>[</w:t>
      </w:r>
      <w:r w:rsidR="00EE10DB">
        <w:rPr>
          <w:b/>
          <w:bCs/>
          <w:lang w:eastAsia="en-GB"/>
        </w:rPr>
        <w:t>2</w:t>
      </w:r>
      <w:r w:rsidRPr="000218CA">
        <w:rPr>
          <w:b/>
          <w:bCs/>
          <w:lang w:eastAsia="en-GB"/>
        </w:rPr>
        <w:t>]</w:t>
      </w:r>
      <w:r>
        <w:rPr>
          <w:lang w:eastAsia="en-GB"/>
        </w:rPr>
        <w:t>.</w:t>
      </w:r>
      <w:r w:rsidRPr="00F03199">
        <w:rPr>
          <w:lang w:eastAsia="en-GB"/>
        </w:rPr>
        <w:t xml:space="preserve"> Centrifuge </w:t>
      </w:r>
      <w:r w:rsidR="00EE10DB">
        <w:rPr>
          <w:lang w:eastAsia="en-GB"/>
        </w:rPr>
        <w:t xml:space="preserve">the tube </w:t>
      </w:r>
      <w:r w:rsidRPr="00F03199">
        <w:rPr>
          <w:lang w:eastAsia="en-GB"/>
        </w:rPr>
        <w:t xml:space="preserve">at 430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5 minutes at 4 degrees Celsius </w:t>
      </w:r>
      <w:r w:rsidRPr="000218CA">
        <w:rPr>
          <w:b/>
          <w:bCs/>
          <w:lang w:eastAsia="en-GB"/>
        </w:rPr>
        <w:t>[</w:t>
      </w:r>
      <w:r w:rsidR="009578A0">
        <w:rPr>
          <w:b/>
          <w:bCs/>
          <w:lang w:eastAsia="en-GB"/>
        </w:rPr>
        <w:t>3</w:t>
      </w:r>
      <w:r w:rsidRPr="000218CA">
        <w:rPr>
          <w:b/>
          <w:bCs/>
          <w:lang w:eastAsia="en-GB"/>
        </w:rPr>
        <w:t>]</w:t>
      </w:r>
      <w:r>
        <w:rPr>
          <w:lang w:eastAsia="en-GB"/>
        </w:rPr>
        <w:t xml:space="preserve"> and d</w:t>
      </w:r>
      <w:r w:rsidRPr="00F03199">
        <w:rPr>
          <w:lang w:eastAsia="en-GB"/>
        </w:rPr>
        <w:t xml:space="preserve">iscard the supernatant </w:t>
      </w:r>
      <w:r w:rsidRPr="000218CA">
        <w:rPr>
          <w:b/>
          <w:bCs/>
          <w:lang w:eastAsia="en-GB"/>
        </w:rPr>
        <w:t>[</w:t>
      </w:r>
      <w:r w:rsidR="009578A0">
        <w:rPr>
          <w:b/>
          <w:bCs/>
          <w:lang w:eastAsia="en-GB"/>
        </w:rPr>
        <w:t>4</w:t>
      </w:r>
      <w:r w:rsidRPr="000218CA">
        <w:rPr>
          <w:b/>
          <w:bCs/>
          <w:lang w:eastAsia="en-GB"/>
        </w:rPr>
        <w:t>]</w:t>
      </w:r>
      <w:r w:rsidRPr="00F03199">
        <w:rPr>
          <w:lang w:eastAsia="en-GB"/>
        </w:rPr>
        <w:t>.</w:t>
      </w:r>
    </w:p>
    <w:p w14:paraId="58FFACF7" w14:textId="13E4D6EF" w:rsidR="00B66BD8" w:rsidRPr="00EE10DB" w:rsidRDefault="00B66BD8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>Talent resuspend the cell pellet with 1mL PBS and a pipette.</w:t>
      </w:r>
    </w:p>
    <w:p w14:paraId="25E93554" w14:textId="3D199FB5" w:rsidR="00043273" w:rsidRPr="00EE10DB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 xml:space="preserve">Talent adding </w:t>
      </w:r>
      <w:r w:rsidR="00B66BD8" w:rsidRPr="00EE10DB">
        <w:rPr>
          <w:lang w:val="en-IN" w:eastAsia="en-GB"/>
        </w:rPr>
        <w:t xml:space="preserve">another 9 </w:t>
      </w:r>
      <w:r w:rsidRPr="00EE10DB">
        <w:rPr>
          <w:lang w:val="en-IN" w:eastAsia="en-GB"/>
        </w:rPr>
        <w:t>milliliters of 1 times PBS to the conical tube.</w:t>
      </w:r>
    </w:p>
    <w:p w14:paraId="7EAFA12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>Talent placing the tube into the centrifuge set to 430 g for 5 minutes a</w:t>
      </w:r>
      <w:r w:rsidRPr="00F03199">
        <w:rPr>
          <w:lang w:val="en-IN" w:eastAsia="en-GB"/>
        </w:rPr>
        <w:t>t 4 degrees Celsius.</w:t>
      </w:r>
    </w:p>
    <w:p w14:paraId="32C6DDAA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discarding the supernatant while retaining the cell pellet.</w:t>
      </w:r>
    </w:p>
    <w:p w14:paraId="331DD809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232A418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Count the cells and assess viability using trypan blue exclusion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If viability is less than 70 percent, proceed with dead cell removal using a Dead Cell Removal Kit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3BCDDE52" w14:textId="216415F2" w:rsidR="00043273" w:rsidRPr="00EE10DB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commentRangeStart w:id="2"/>
      <w:commentRangeStart w:id="3"/>
      <w:r w:rsidRPr="00EE10DB">
        <w:rPr>
          <w:lang w:val="en-IN" w:eastAsia="en-GB"/>
        </w:rPr>
        <w:t xml:space="preserve">Talent placing the </w:t>
      </w:r>
      <w:r w:rsidR="00B66BD8" w:rsidRPr="00EE10DB">
        <w:rPr>
          <w:lang w:val="en-IN" w:eastAsia="en-GB"/>
        </w:rPr>
        <w:t>chamber slide with sample</w:t>
      </w:r>
      <w:r w:rsidRPr="00EE10DB">
        <w:rPr>
          <w:lang w:val="en-IN" w:eastAsia="en-GB"/>
        </w:rPr>
        <w:t xml:space="preserve"> </w:t>
      </w:r>
      <w:r w:rsidR="00B66BD8" w:rsidRPr="00EE10DB">
        <w:rPr>
          <w:lang w:val="en-IN" w:eastAsia="en-GB"/>
        </w:rPr>
        <w:t>under the microscope.</w:t>
      </w:r>
    </w:p>
    <w:commentRangeEnd w:id="2"/>
    <w:p w14:paraId="63D6D311" w14:textId="77777777" w:rsidR="00043273" w:rsidRDefault="00B66BD8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rStyle w:val="CommentReference"/>
          <w:sz w:val="24"/>
          <w:szCs w:val="24"/>
          <w:lang w:val="en-IN" w:eastAsia="en-GB"/>
        </w:rPr>
        <w:commentReference w:id="2"/>
      </w:r>
      <w:commentRangeEnd w:id="3"/>
      <w:r w:rsidR="00EE10DB" w:rsidRPr="00F03199">
        <w:rPr>
          <w:rStyle w:val="CommentReference"/>
          <w:sz w:val="24"/>
          <w:szCs w:val="24"/>
          <w:lang w:val="en-IN" w:eastAsia="en-GB"/>
        </w:rPr>
        <w:commentReference w:id="3"/>
      </w:r>
      <w:r w:rsidR="00043273" w:rsidRPr="00F03199">
        <w:rPr>
          <w:lang w:val="en-IN" w:eastAsia="en-GB"/>
        </w:rPr>
        <w:t>Talent preparing the Dead Cell Removal Kit reagents on the bench.</w:t>
      </w:r>
    </w:p>
    <w:p w14:paraId="5B311FA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436C26DD" w14:textId="7EF9CBC8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Prepare 1</w:t>
      </w:r>
      <w:r>
        <w:rPr>
          <w:lang w:eastAsia="en-GB"/>
        </w:rPr>
        <w:t xml:space="preserve">x </w:t>
      </w:r>
      <w:r w:rsidRPr="00F03199">
        <w:rPr>
          <w:lang w:eastAsia="en-GB"/>
        </w:rPr>
        <w:t>Binding Buffer by diluting 20</w:t>
      </w:r>
      <w:r w:rsidR="009578A0">
        <w:rPr>
          <w:lang w:eastAsia="en-GB"/>
        </w:rPr>
        <w:t>x</w:t>
      </w:r>
      <w:r w:rsidRPr="00F03199">
        <w:rPr>
          <w:lang w:eastAsia="en-GB"/>
        </w:rPr>
        <w:t xml:space="preserve"> Binding Buffer Stock Solution with sterile </w:t>
      </w:r>
      <w:r w:rsidR="009578A0">
        <w:rPr>
          <w:lang w:eastAsia="en-GB"/>
        </w:rPr>
        <w:t>double-distilled</w:t>
      </w:r>
      <w:r w:rsidRPr="00F03199">
        <w:rPr>
          <w:lang w:eastAsia="en-GB"/>
        </w:rPr>
        <w:t xml:space="preserve"> water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</w:p>
    <w:p w14:paraId="271BD782" w14:textId="2F900C39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</w:t>
      </w:r>
      <w:r w:rsidR="003843E2">
        <w:rPr>
          <w:lang w:val="en-IN" w:eastAsia="en-GB"/>
        </w:rPr>
        <w:t>mixing</w:t>
      </w:r>
      <w:r w:rsidRPr="00F03199">
        <w:rPr>
          <w:lang w:val="en-IN" w:eastAsia="en-GB"/>
        </w:rPr>
        <w:t xml:space="preserve"> </w:t>
      </w:r>
      <w:r w:rsidR="009578A0">
        <w:rPr>
          <w:lang w:val="en-IN" w:eastAsia="en-GB"/>
        </w:rPr>
        <w:t>double-distilled</w:t>
      </w:r>
      <w:r w:rsidRPr="00F03199">
        <w:rPr>
          <w:lang w:val="en-IN" w:eastAsia="en-GB"/>
        </w:rPr>
        <w:t xml:space="preserve"> water </w:t>
      </w:r>
      <w:r w:rsidR="003843E2">
        <w:rPr>
          <w:lang w:val="en-IN" w:eastAsia="en-GB"/>
        </w:rPr>
        <w:t>with</w:t>
      </w:r>
      <w:r w:rsidRPr="00F03199">
        <w:rPr>
          <w:lang w:val="en-IN" w:eastAsia="en-GB"/>
        </w:rPr>
        <w:t xml:space="preserve"> </w:t>
      </w:r>
      <w:r w:rsidR="00B66BD8">
        <w:rPr>
          <w:lang w:val="en-IN" w:eastAsia="en-GB"/>
        </w:rPr>
        <w:t>20</w:t>
      </w:r>
      <w:r w:rsidR="009578A0">
        <w:rPr>
          <w:lang w:val="en-IN" w:eastAsia="en-GB"/>
        </w:rPr>
        <w:t>x</w:t>
      </w:r>
      <w:r w:rsidR="00B66BD8">
        <w:rPr>
          <w:lang w:val="en-IN" w:eastAsia="en-GB"/>
        </w:rPr>
        <w:t xml:space="preserve"> </w:t>
      </w:r>
      <w:r w:rsidRPr="00F03199">
        <w:rPr>
          <w:lang w:val="en-IN" w:eastAsia="en-GB"/>
        </w:rPr>
        <w:t>Binding Buffer.</w:t>
      </w:r>
    </w:p>
    <w:p w14:paraId="62232C97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2276D4A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Resuspend the cell pellet in 100 microliters of Dead Cell Removal MicroBeads per 10 to the power of 7 total cells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Mix well </w:t>
      </w:r>
      <w:r w:rsidRPr="000218CA">
        <w:rPr>
          <w:b/>
          <w:bCs/>
          <w:lang w:eastAsia="en-GB"/>
        </w:rPr>
        <w:t>[2]</w:t>
      </w:r>
      <w:r>
        <w:rPr>
          <w:lang w:eastAsia="en-GB"/>
        </w:rPr>
        <w:t xml:space="preserve"> and i</w:t>
      </w:r>
      <w:r w:rsidRPr="00F03199">
        <w:rPr>
          <w:lang w:eastAsia="en-GB"/>
        </w:rPr>
        <w:t xml:space="preserve">ncubate for 15 minutes at room temperature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>.</w:t>
      </w:r>
    </w:p>
    <w:p w14:paraId="6D98B2A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the calculated volume of Dead Cell Removal MicroBeads to the cell pellet.</w:t>
      </w:r>
    </w:p>
    <w:p w14:paraId="1609C958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gently mixing the cell suspension by pipetting up and down.</w:t>
      </w:r>
    </w:p>
    <w:p w14:paraId="107DFC6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tube at room temperature for incubation.</w:t>
      </w:r>
    </w:p>
    <w:p w14:paraId="1714BBC0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4C47CCAF" w14:textId="1D36BDBC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Place a magnetic separation column in a magnetic field generating device</w:t>
      </w:r>
      <w:r w:rsidR="009578A0">
        <w:rPr>
          <w:lang w:eastAsia="en-GB"/>
        </w:rPr>
        <w:t xml:space="preserve"> along with the collection tube</w:t>
      </w:r>
      <w:r w:rsidRPr="00F03199">
        <w:rPr>
          <w:lang w:eastAsia="en-GB"/>
        </w:rPr>
        <w:t xml:space="preserve">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 </w:t>
      </w:r>
      <w:r w:rsidR="009578A0">
        <w:rPr>
          <w:lang w:eastAsia="en-GB"/>
        </w:rPr>
        <w:t>and r</w:t>
      </w:r>
      <w:r w:rsidRPr="00F03199">
        <w:rPr>
          <w:lang w:eastAsia="en-GB"/>
        </w:rPr>
        <w:t>inse the column with 500 microliters of 1</w:t>
      </w:r>
      <w:r>
        <w:rPr>
          <w:lang w:eastAsia="en-GB"/>
        </w:rPr>
        <w:t>x</w:t>
      </w:r>
      <w:r w:rsidRPr="00F03199">
        <w:rPr>
          <w:lang w:eastAsia="en-GB"/>
        </w:rPr>
        <w:t xml:space="preserve"> Binding Buffer to </w:t>
      </w:r>
      <w:r w:rsidRPr="00F03199">
        <w:rPr>
          <w:lang w:eastAsia="en-GB"/>
        </w:rPr>
        <w:lastRenderedPageBreak/>
        <w:t xml:space="preserve">prepare it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79843F4B" w14:textId="5EFFE7FD" w:rsidR="00043273" w:rsidRPr="009578A0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inserting the magnetic separation column into the magnetic field generating </w:t>
      </w:r>
      <w:r w:rsidRPr="009578A0">
        <w:rPr>
          <w:lang w:val="en-IN" w:eastAsia="en-GB"/>
        </w:rPr>
        <w:t>device</w:t>
      </w:r>
      <w:r w:rsidR="00B66BD8" w:rsidRPr="009578A0">
        <w:rPr>
          <w:lang w:val="en-IN" w:eastAsia="en-GB"/>
        </w:rPr>
        <w:t xml:space="preserve"> along with a 1.7 milli</w:t>
      </w:r>
      <w:r w:rsidR="001B2E42" w:rsidRPr="009578A0">
        <w:rPr>
          <w:lang w:val="en-IN" w:eastAsia="en-GB"/>
        </w:rPr>
        <w:t>li</w:t>
      </w:r>
      <w:r w:rsidR="00B66BD8" w:rsidRPr="009578A0">
        <w:rPr>
          <w:lang w:val="en-IN" w:eastAsia="en-GB"/>
        </w:rPr>
        <w:t>ter microcentrifuge tube at the bottom collection rack.</w:t>
      </w:r>
    </w:p>
    <w:p w14:paraId="617D2BC3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rinsing the column with 500 microliters of 1 times Binding Buffer and allowing it to flow through.</w:t>
      </w:r>
    </w:p>
    <w:p w14:paraId="12FF4FEB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A04BA13" w14:textId="08D4F12C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Bring the cell suspension volume to 500 microliters with 1</w:t>
      </w:r>
      <w:r>
        <w:rPr>
          <w:lang w:eastAsia="en-GB"/>
        </w:rPr>
        <w:t>x</w:t>
      </w:r>
      <w:r w:rsidRPr="00F03199">
        <w:rPr>
          <w:lang w:eastAsia="en-GB"/>
        </w:rPr>
        <w:t xml:space="preserve"> Binding Buffer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</w:t>
      </w:r>
      <w:r w:rsidR="009578A0">
        <w:rPr>
          <w:lang w:eastAsia="en-GB"/>
        </w:rPr>
        <w:t xml:space="preserve">Replace the collection tube with a fresh one </w:t>
      </w:r>
      <w:r w:rsidR="009578A0" w:rsidRPr="009578A0">
        <w:rPr>
          <w:b/>
          <w:bCs/>
          <w:lang w:eastAsia="en-GB"/>
        </w:rPr>
        <w:t>[</w:t>
      </w:r>
      <w:r w:rsidR="009578A0">
        <w:rPr>
          <w:b/>
          <w:bCs/>
          <w:lang w:eastAsia="en-GB"/>
        </w:rPr>
        <w:t>2</w:t>
      </w:r>
      <w:r w:rsidR="009578A0" w:rsidRPr="009578A0">
        <w:rPr>
          <w:b/>
          <w:bCs/>
          <w:lang w:eastAsia="en-GB"/>
        </w:rPr>
        <w:t>]</w:t>
      </w:r>
      <w:r w:rsidR="009578A0">
        <w:rPr>
          <w:lang w:eastAsia="en-GB"/>
        </w:rPr>
        <w:t xml:space="preserve"> and a</w:t>
      </w:r>
      <w:r w:rsidRPr="00F03199">
        <w:rPr>
          <w:lang w:eastAsia="en-GB"/>
        </w:rPr>
        <w:t xml:space="preserve">pply the cell suspension to the column </w:t>
      </w:r>
      <w:r w:rsidRPr="000218CA">
        <w:rPr>
          <w:b/>
          <w:bCs/>
          <w:lang w:eastAsia="en-GB"/>
        </w:rPr>
        <w:t>[</w:t>
      </w:r>
      <w:r w:rsidR="009578A0">
        <w:rPr>
          <w:b/>
          <w:bCs/>
          <w:lang w:eastAsia="en-GB"/>
        </w:rPr>
        <w:t>3</w:t>
      </w:r>
      <w:r w:rsidRPr="000218CA">
        <w:rPr>
          <w:b/>
          <w:bCs/>
          <w:lang w:eastAsia="en-GB"/>
        </w:rPr>
        <w:t>]</w:t>
      </w:r>
      <w:r w:rsidR="009578A0">
        <w:rPr>
          <w:b/>
          <w:bCs/>
          <w:lang w:eastAsia="en-GB"/>
        </w:rPr>
        <w:t>.</w:t>
      </w:r>
      <w:r>
        <w:rPr>
          <w:lang w:eastAsia="en-GB"/>
        </w:rPr>
        <w:t xml:space="preserve"> </w:t>
      </w:r>
      <w:r w:rsidR="009578A0">
        <w:rPr>
          <w:lang w:eastAsia="en-GB"/>
        </w:rPr>
        <w:t>C</w:t>
      </w:r>
      <w:r w:rsidR="009578A0" w:rsidRPr="00F03199">
        <w:rPr>
          <w:lang w:eastAsia="en-GB"/>
        </w:rPr>
        <w:t xml:space="preserve">ollect </w:t>
      </w:r>
      <w:r w:rsidRPr="00F03199">
        <w:rPr>
          <w:lang w:eastAsia="en-GB"/>
        </w:rPr>
        <w:t xml:space="preserve">the </w:t>
      </w:r>
      <w:r w:rsidR="009578A0">
        <w:rPr>
          <w:lang w:eastAsia="en-GB"/>
        </w:rPr>
        <w:t>flow-through</w:t>
      </w:r>
      <w:r w:rsidRPr="00F03199">
        <w:rPr>
          <w:lang w:eastAsia="en-GB"/>
        </w:rPr>
        <w:t xml:space="preserve"> in </w:t>
      </w:r>
      <w:r w:rsidR="009578A0">
        <w:rPr>
          <w:lang w:eastAsia="en-GB"/>
        </w:rPr>
        <w:t>the</w:t>
      </w:r>
      <w:r w:rsidRPr="00F03199">
        <w:rPr>
          <w:lang w:eastAsia="en-GB"/>
        </w:rPr>
        <w:t xml:space="preserve"> new 1.7</w:t>
      </w:r>
      <w:r>
        <w:rPr>
          <w:lang w:eastAsia="en-GB"/>
        </w:rPr>
        <w:t>-</w:t>
      </w:r>
      <w:r w:rsidRPr="00F03199">
        <w:rPr>
          <w:lang w:eastAsia="en-GB"/>
        </w:rPr>
        <w:t xml:space="preserve">milliliter microcentrifuge tube </w:t>
      </w:r>
      <w:r w:rsidRPr="000218CA">
        <w:rPr>
          <w:b/>
          <w:bCs/>
          <w:lang w:eastAsia="en-GB"/>
        </w:rPr>
        <w:t>[</w:t>
      </w:r>
      <w:r w:rsidR="009578A0">
        <w:rPr>
          <w:b/>
          <w:bCs/>
          <w:lang w:eastAsia="en-GB"/>
        </w:rPr>
        <w:t>4</w:t>
      </w:r>
      <w:r w:rsidRPr="000218CA">
        <w:rPr>
          <w:b/>
          <w:bCs/>
          <w:lang w:eastAsia="en-GB"/>
        </w:rPr>
        <w:t>]</w:t>
      </w:r>
      <w:r w:rsidRPr="00F03199">
        <w:rPr>
          <w:lang w:eastAsia="en-GB"/>
        </w:rPr>
        <w:t>.</w:t>
      </w:r>
    </w:p>
    <w:p w14:paraId="4263236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 times Binding Buffer to adjust the cell suspension volume to 500 microliters.</w:t>
      </w:r>
    </w:p>
    <w:p w14:paraId="6E66B464" w14:textId="4EBFFAE7" w:rsidR="00B66BD8" w:rsidRDefault="00B66BD8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 xml:space="preserve">Talent removing old </w:t>
      </w:r>
      <w:r w:rsidRPr="00F03199">
        <w:rPr>
          <w:lang w:val="en-IN" w:eastAsia="en-GB"/>
        </w:rPr>
        <w:t>1.7 milliliter microcentrifuge tube</w:t>
      </w:r>
      <w:r>
        <w:rPr>
          <w:lang w:val="en-IN" w:eastAsia="en-GB"/>
        </w:rPr>
        <w:t xml:space="preserve"> and replac</w:t>
      </w:r>
      <w:r w:rsidR="009578A0">
        <w:rPr>
          <w:lang w:val="en-IN" w:eastAsia="en-GB"/>
        </w:rPr>
        <w:t>ing</w:t>
      </w:r>
      <w:r>
        <w:rPr>
          <w:lang w:val="en-IN" w:eastAsia="en-GB"/>
        </w:rPr>
        <w:t xml:space="preserve"> with a new, labelled </w:t>
      </w:r>
      <w:r w:rsidRPr="00F03199">
        <w:rPr>
          <w:lang w:val="en-IN" w:eastAsia="en-GB"/>
        </w:rPr>
        <w:t>1.7 milliliter microcentrifuge tube</w:t>
      </w:r>
      <w:r>
        <w:rPr>
          <w:lang w:val="en-IN" w:eastAsia="en-GB"/>
        </w:rPr>
        <w:t>.</w:t>
      </w:r>
    </w:p>
    <w:p w14:paraId="7051D83E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applying the cell suspension onto the prepared magnetic column.</w:t>
      </w:r>
    </w:p>
    <w:p w14:paraId="0EE1BAB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Shot of</w:t>
      </w:r>
      <w:r w:rsidRPr="00F03199">
        <w:rPr>
          <w:lang w:val="en-IN" w:eastAsia="en-GB"/>
        </w:rPr>
        <w:t xml:space="preserve"> collecting the flowthrough into a labeled 1.7 milliliter microcentrifuge tube.</w:t>
      </w:r>
    </w:p>
    <w:p w14:paraId="72BD0C9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04C49915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Next, w</w:t>
      </w:r>
      <w:r w:rsidRPr="00F03199">
        <w:rPr>
          <w:lang w:eastAsia="en-GB"/>
        </w:rPr>
        <w:t xml:space="preserve">ash the column 2 times with 500 microliters of Binding Buffer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 c</w:t>
      </w:r>
      <w:r w:rsidRPr="00F03199">
        <w:rPr>
          <w:lang w:eastAsia="en-GB"/>
        </w:rPr>
        <w:t xml:space="preserve">ollect the flowthrough in the same microcentrifuge tube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0531809E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500 microliters of Binding Buffer to the column for the first wash and allowing it to flow through, then repeating for the second wash.</w:t>
      </w:r>
    </w:p>
    <w:p w14:paraId="571FD38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</w:t>
      </w:r>
      <w:r>
        <w:rPr>
          <w:lang w:val="en-IN" w:eastAsia="en-GB"/>
        </w:rPr>
        <w:t>showing the</w:t>
      </w:r>
      <w:r w:rsidRPr="00F03199">
        <w:rPr>
          <w:lang w:val="en-IN" w:eastAsia="en-GB"/>
        </w:rPr>
        <w:t xml:space="preserve"> flowthrough collected into the same 1.7 milliliter microcentrifuge tube.</w:t>
      </w:r>
    </w:p>
    <w:p w14:paraId="072F9685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B031A10" w14:textId="7D995469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Centrifuge the </w:t>
      </w:r>
      <w:r w:rsidRPr="009578A0">
        <w:rPr>
          <w:lang w:eastAsia="en-GB"/>
        </w:rPr>
        <w:t xml:space="preserve">eluate at </w:t>
      </w:r>
      <w:r w:rsidR="00B66BD8" w:rsidRPr="009578A0">
        <w:rPr>
          <w:lang w:eastAsia="en-GB"/>
        </w:rPr>
        <w:t>300</w:t>
      </w:r>
      <w:r w:rsidRPr="009578A0">
        <w:rPr>
          <w:lang w:eastAsia="en-GB"/>
        </w:rPr>
        <w:t xml:space="preserve"> </w:t>
      </w:r>
      <w:r w:rsidRPr="009578A0">
        <w:rPr>
          <w:i/>
          <w:iCs/>
          <w:lang w:eastAsia="en-GB"/>
        </w:rPr>
        <w:t xml:space="preserve">g </w:t>
      </w:r>
      <w:r w:rsidRPr="009578A0">
        <w:rPr>
          <w:lang w:eastAsia="en-GB"/>
        </w:rPr>
        <w:t xml:space="preserve">for </w:t>
      </w:r>
      <w:r w:rsidR="00B66BD8" w:rsidRPr="009578A0">
        <w:rPr>
          <w:lang w:eastAsia="en-GB"/>
        </w:rPr>
        <w:t>10</w:t>
      </w:r>
      <w:r w:rsidRPr="009578A0">
        <w:rPr>
          <w:lang w:eastAsia="en-GB"/>
        </w:rPr>
        <w:t xml:space="preserve"> minutes </w:t>
      </w:r>
      <w:r w:rsidRPr="009578A0">
        <w:rPr>
          <w:b/>
          <w:bCs/>
          <w:lang w:eastAsia="en-GB"/>
        </w:rPr>
        <w:t>[</w:t>
      </w:r>
      <w:r w:rsidRPr="000218CA">
        <w:rPr>
          <w:b/>
          <w:bCs/>
          <w:lang w:eastAsia="en-GB"/>
        </w:rPr>
        <w:t>1]</w:t>
      </w:r>
      <w:r>
        <w:rPr>
          <w:lang w:eastAsia="en-GB"/>
        </w:rPr>
        <w:t xml:space="preserve"> and d</w:t>
      </w:r>
      <w:r w:rsidRPr="00F03199">
        <w:rPr>
          <w:lang w:eastAsia="en-GB"/>
        </w:rPr>
        <w:t xml:space="preserve">iscard the supernatant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410BDC36" w14:textId="1346DDFB" w:rsidR="00043273" w:rsidRPr="009578A0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578A0">
        <w:rPr>
          <w:lang w:val="en-IN" w:eastAsia="en-GB"/>
        </w:rPr>
        <w:t xml:space="preserve">Talent placing the microcentrifuge tube containing the eluate into a centrifuge set to </w:t>
      </w:r>
      <w:r w:rsidR="00B66BD8" w:rsidRPr="009578A0">
        <w:rPr>
          <w:lang w:val="en-IN" w:eastAsia="en-GB"/>
        </w:rPr>
        <w:t>300</w:t>
      </w:r>
      <w:r w:rsidRPr="009578A0">
        <w:rPr>
          <w:lang w:val="en-IN" w:eastAsia="en-GB"/>
        </w:rPr>
        <w:t xml:space="preserve"> g for </w:t>
      </w:r>
      <w:r w:rsidR="00B66BD8" w:rsidRPr="009578A0">
        <w:rPr>
          <w:lang w:val="en-IN" w:eastAsia="en-GB"/>
        </w:rPr>
        <w:t>10</w:t>
      </w:r>
      <w:r w:rsidRPr="009578A0">
        <w:rPr>
          <w:lang w:val="en-IN" w:eastAsia="en-GB"/>
        </w:rPr>
        <w:t xml:space="preserve"> minutes.</w:t>
      </w:r>
    </w:p>
    <w:p w14:paraId="7F0BDBF4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discarding the supernatant while keeping the cell pellet intact.</w:t>
      </w:r>
    </w:p>
    <w:p w14:paraId="00650522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050225C4" w14:textId="77777777" w:rsidR="00043273" w:rsidRPr="009578A0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 xml:space="preserve">Now, </w:t>
      </w:r>
      <w:r w:rsidRPr="009578A0">
        <w:rPr>
          <w:lang w:eastAsia="en-GB"/>
        </w:rPr>
        <w:t xml:space="preserve">count the cells and assess viability again using trypan blue exclusion </w:t>
      </w:r>
      <w:r w:rsidRPr="009578A0">
        <w:rPr>
          <w:b/>
          <w:bCs/>
          <w:lang w:eastAsia="en-GB"/>
        </w:rPr>
        <w:t>[1]</w:t>
      </w:r>
      <w:r w:rsidRPr="009578A0">
        <w:rPr>
          <w:lang w:eastAsia="en-GB"/>
        </w:rPr>
        <w:t>.</w:t>
      </w:r>
    </w:p>
    <w:p w14:paraId="0C6C2568" w14:textId="77777777" w:rsidR="00B66BD8" w:rsidRPr="009578A0" w:rsidRDefault="00B66BD8" w:rsidP="00B66BD8">
      <w:pPr>
        <w:pStyle w:val="ShotDescription"/>
        <w:numPr>
          <w:ilvl w:val="2"/>
          <w:numId w:val="45"/>
        </w:numPr>
        <w:rPr>
          <w:lang w:val="en-IN" w:eastAsia="en-GB"/>
        </w:rPr>
      </w:pPr>
      <w:commentRangeStart w:id="4"/>
      <w:commentRangeStart w:id="5"/>
      <w:r w:rsidRPr="009578A0">
        <w:rPr>
          <w:lang w:val="en-IN" w:eastAsia="en-GB"/>
        </w:rPr>
        <w:t>Talent placing the chamber slide with sample under the microscope.</w:t>
      </w:r>
    </w:p>
    <w:commentRangeEnd w:id="4"/>
    <w:p w14:paraId="5E4A736C" w14:textId="77777777" w:rsidR="00B66BD8" w:rsidRPr="00B66BD8" w:rsidRDefault="00B66BD8" w:rsidP="00B66BD8">
      <w:pPr>
        <w:pStyle w:val="ShotDescription"/>
        <w:rPr>
          <w:highlight w:val="yellow"/>
          <w:lang w:val="en-IN" w:eastAsia="en-GB"/>
        </w:rPr>
      </w:pPr>
      <w:r w:rsidRPr="00B66BD8">
        <w:rPr>
          <w:rStyle w:val="CommentReference"/>
          <w:sz w:val="24"/>
          <w:szCs w:val="24"/>
          <w:highlight w:val="yellow"/>
          <w:lang w:val="en-IN" w:eastAsia="en-GB"/>
        </w:rPr>
        <w:commentReference w:id="4"/>
      </w:r>
      <w:commentRangeEnd w:id="5"/>
      <w:r w:rsidR="009578A0" w:rsidRPr="00B66BD8">
        <w:rPr>
          <w:rStyle w:val="CommentReference"/>
          <w:sz w:val="24"/>
          <w:szCs w:val="24"/>
          <w:highlight w:val="yellow"/>
          <w:lang w:val="en-IN" w:eastAsia="en-GB"/>
        </w:rPr>
        <w:commentReference w:id="5"/>
      </w:r>
    </w:p>
    <w:p w14:paraId="57EA7292" w14:textId="6906321A" w:rsidR="00043273" w:rsidRDefault="002B002D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 xml:space="preserve">Aliquot </w:t>
      </w:r>
      <w:r w:rsidR="00043273" w:rsidRPr="00F03199">
        <w:rPr>
          <w:lang w:eastAsia="en-GB"/>
        </w:rPr>
        <w:t>20000 viable cells in</w:t>
      </w:r>
      <w:r>
        <w:rPr>
          <w:lang w:eastAsia="en-GB"/>
        </w:rPr>
        <w:t xml:space="preserve">to a </w:t>
      </w:r>
      <w:r w:rsidR="002D55EA" w:rsidRPr="00F03199">
        <w:rPr>
          <w:lang w:eastAsia="en-GB"/>
        </w:rPr>
        <w:t>new 1.7</w:t>
      </w:r>
      <w:r w:rsidR="002D55EA">
        <w:rPr>
          <w:lang w:eastAsia="en-GB"/>
        </w:rPr>
        <w:t>-</w:t>
      </w:r>
      <w:r w:rsidR="002D55EA" w:rsidRPr="00F03199">
        <w:rPr>
          <w:lang w:eastAsia="en-GB"/>
        </w:rPr>
        <w:t>milliliter microcentrifuge tube</w:t>
      </w:r>
      <w:r>
        <w:rPr>
          <w:lang w:eastAsia="en-GB"/>
        </w:rPr>
        <w:t xml:space="preserve"> </w:t>
      </w:r>
      <w:r w:rsidRPr="002B002D">
        <w:rPr>
          <w:b/>
          <w:bCs/>
          <w:lang w:eastAsia="en-GB"/>
        </w:rPr>
        <w:t>[</w:t>
      </w:r>
      <w:r>
        <w:rPr>
          <w:b/>
          <w:bCs/>
          <w:lang w:eastAsia="en-GB"/>
        </w:rPr>
        <w:t>1</w:t>
      </w:r>
      <w:r w:rsidRPr="002B002D">
        <w:rPr>
          <w:b/>
          <w:bCs/>
          <w:lang w:eastAsia="en-GB"/>
        </w:rPr>
        <w:t>]</w:t>
      </w:r>
      <w:r>
        <w:rPr>
          <w:lang w:eastAsia="en-GB"/>
        </w:rPr>
        <w:t xml:space="preserve">. Then, </w:t>
      </w:r>
      <w:r>
        <w:rPr>
          <w:lang w:eastAsia="en-GB"/>
        </w:rPr>
        <w:lastRenderedPageBreak/>
        <w:t xml:space="preserve">centrifuge the cells at 300 </w:t>
      </w:r>
      <w:r w:rsidRPr="002B002D">
        <w:rPr>
          <w:i/>
          <w:iCs/>
          <w:lang w:eastAsia="en-GB"/>
        </w:rPr>
        <w:t>g</w:t>
      </w:r>
      <w:r>
        <w:rPr>
          <w:lang w:eastAsia="en-GB"/>
        </w:rPr>
        <w:t xml:space="preserve"> </w:t>
      </w:r>
      <w:r w:rsidR="002D55EA">
        <w:rPr>
          <w:lang w:eastAsia="en-GB"/>
        </w:rPr>
        <w:t xml:space="preserve">for 10 minutes </w:t>
      </w:r>
      <w:r w:rsidR="002D55EA" w:rsidRPr="002D55EA">
        <w:rPr>
          <w:b/>
          <w:bCs/>
          <w:lang w:eastAsia="en-GB"/>
        </w:rPr>
        <w:t>[</w:t>
      </w:r>
      <w:r w:rsidR="002D55EA">
        <w:rPr>
          <w:b/>
          <w:bCs/>
          <w:lang w:eastAsia="en-GB"/>
        </w:rPr>
        <w:t>2</w:t>
      </w:r>
      <w:r w:rsidR="002D55EA" w:rsidRPr="002D55EA">
        <w:rPr>
          <w:b/>
          <w:bCs/>
          <w:lang w:eastAsia="en-GB"/>
        </w:rPr>
        <w:t>]</w:t>
      </w:r>
      <w:r w:rsidR="002D55EA">
        <w:rPr>
          <w:lang w:eastAsia="en-GB"/>
        </w:rPr>
        <w:t xml:space="preserve"> and </w:t>
      </w:r>
      <w:r>
        <w:rPr>
          <w:lang w:eastAsia="en-GB"/>
        </w:rPr>
        <w:t xml:space="preserve">remove the supernatant </w:t>
      </w:r>
      <w:r w:rsidR="002D55EA" w:rsidRPr="002D55EA">
        <w:rPr>
          <w:b/>
          <w:bCs/>
          <w:lang w:eastAsia="en-GB"/>
        </w:rPr>
        <w:t>[</w:t>
      </w:r>
      <w:r w:rsidR="002D55EA">
        <w:rPr>
          <w:b/>
          <w:bCs/>
          <w:lang w:eastAsia="en-GB"/>
        </w:rPr>
        <w:t>3</w:t>
      </w:r>
      <w:r w:rsidR="002D55EA" w:rsidRPr="002D55EA">
        <w:rPr>
          <w:b/>
          <w:bCs/>
          <w:lang w:eastAsia="en-GB"/>
        </w:rPr>
        <w:t>]</w:t>
      </w:r>
      <w:r w:rsidR="002D55EA">
        <w:rPr>
          <w:lang w:eastAsia="en-GB"/>
        </w:rPr>
        <w:t>.</w:t>
      </w:r>
      <w:r>
        <w:rPr>
          <w:lang w:eastAsia="en-GB"/>
        </w:rPr>
        <w:t xml:space="preserve"> </w:t>
      </w:r>
      <w:r w:rsidR="002D55EA">
        <w:rPr>
          <w:lang w:eastAsia="en-GB"/>
        </w:rPr>
        <w:t xml:space="preserve">Resuspend </w:t>
      </w:r>
      <w:r>
        <w:rPr>
          <w:lang w:eastAsia="en-GB"/>
        </w:rPr>
        <w:t>the cells with</w:t>
      </w:r>
      <w:r w:rsidR="00043273" w:rsidRPr="00F03199">
        <w:rPr>
          <w:lang w:eastAsia="en-GB"/>
        </w:rPr>
        <w:t xml:space="preserve"> 40 microliters of </w:t>
      </w:r>
      <w:r w:rsidR="00043273">
        <w:rPr>
          <w:lang w:eastAsia="en-GB"/>
        </w:rPr>
        <w:t>PBS</w:t>
      </w:r>
      <w:r w:rsidR="00043273" w:rsidRPr="00F03199">
        <w:rPr>
          <w:lang w:eastAsia="en-GB"/>
        </w:rPr>
        <w:t xml:space="preserve"> containing 0.04 percent </w:t>
      </w:r>
      <w:r w:rsidR="00043273">
        <w:rPr>
          <w:lang w:eastAsia="en-GB"/>
        </w:rPr>
        <w:t>BSA</w:t>
      </w:r>
      <w:r w:rsidR="00043273" w:rsidRPr="00F03199">
        <w:rPr>
          <w:lang w:eastAsia="en-GB"/>
        </w:rPr>
        <w:t xml:space="preserve"> </w:t>
      </w:r>
      <w:r w:rsidR="00043273" w:rsidRPr="000218CA">
        <w:rPr>
          <w:b/>
          <w:bCs/>
          <w:lang w:eastAsia="en-GB"/>
        </w:rPr>
        <w:t>[</w:t>
      </w:r>
      <w:r w:rsidR="002D55EA">
        <w:rPr>
          <w:b/>
          <w:bCs/>
          <w:lang w:eastAsia="en-GB"/>
        </w:rPr>
        <w:t>4</w:t>
      </w:r>
      <w:r w:rsidR="00043273" w:rsidRPr="000218CA">
        <w:rPr>
          <w:b/>
          <w:bCs/>
          <w:lang w:eastAsia="en-GB"/>
        </w:rPr>
        <w:t>]</w:t>
      </w:r>
      <w:r w:rsidR="00043273" w:rsidRPr="00F03199">
        <w:rPr>
          <w:lang w:eastAsia="en-GB"/>
        </w:rPr>
        <w:t>.</w:t>
      </w:r>
    </w:p>
    <w:p w14:paraId="7CF25960" w14:textId="210B59BA" w:rsidR="002D55EA" w:rsidRPr="002D55EA" w:rsidRDefault="002D55EA" w:rsidP="002D55EA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2D55EA">
        <w:rPr>
          <w:lang w:val="en-IN" w:eastAsia="en-GB"/>
        </w:rPr>
        <w:t>Talent aliquoting out 20,000 viable cells based on cell counting results into a</w:t>
      </w:r>
      <w:r>
        <w:rPr>
          <w:lang w:val="en-IN" w:eastAsia="en-GB"/>
        </w:rPr>
        <w:t xml:space="preserve"> </w:t>
      </w:r>
      <w:r w:rsidRPr="002D55EA">
        <w:rPr>
          <w:lang w:val="en-IN" w:eastAsia="en-GB"/>
        </w:rPr>
        <w:t>new 1.7 milliliter microcentrifuge tube.</w:t>
      </w:r>
    </w:p>
    <w:p w14:paraId="7197CA40" w14:textId="5E117567" w:rsidR="002D55EA" w:rsidRPr="002D55EA" w:rsidRDefault="002D55EA" w:rsidP="00436460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2D55EA">
        <w:rPr>
          <w:lang w:val="en-IN" w:eastAsia="en-GB"/>
        </w:rPr>
        <w:t xml:space="preserve">Talent placing the microcentrifuge tube </w:t>
      </w:r>
      <w:r w:rsidRPr="002D55EA">
        <w:rPr>
          <w:lang w:val="en-IN" w:eastAsia="en-GB"/>
        </w:rPr>
        <w:t>in</w:t>
      </w:r>
      <w:r w:rsidRPr="002D55EA">
        <w:rPr>
          <w:lang w:val="en-IN" w:eastAsia="en-GB"/>
        </w:rPr>
        <w:t xml:space="preserve"> a</w:t>
      </w:r>
      <w:r>
        <w:rPr>
          <w:lang w:val="en-IN" w:eastAsia="en-GB"/>
        </w:rPr>
        <w:t xml:space="preserve"> </w:t>
      </w:r>
      <w:r w:rsidRPr="002D55EA">
        <w:rPr>
          <w:lang w:val="en-IN" w:eastAsia="en-GB"/>
        </w:rPr>
        <w:t>centrifuge set to 300 g for 10 minutes.</w:t>
      </w:r>
    </w:p>
    <w:p w14:paraId="6736DF60" w14:textId="135DD56F" w:rsidR="002D55EA" w:rsidRPr="002D55EA" w:rsidRDefault="002D55EA" w:rsidP="002D55EA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2D55EA">
        <w:rPr>
          <w:lang w:val="en-IN" w:eastAsia="en-GB"/>
        </w:rPr>
        <w:t>Talent carefully discarding the supernatant while keeping the cell pellet intact.</w:t>
      </w:r>
    </w:p>
    <w:p w14:paraId="583A2E9E" w14:textId="1F30D8E0" w:rsidR="00043273" w:rsidRDefault="00B66BD8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commentRangeStart w:id="6"/>
      <w:commentRangeStart w:id="7"/>
      <w:r w:rsidRPr="002B002D">
        <w:rPr>
          <w:lang w:val="en-IN" w:eastAsia="en-GB"/>
        </w:rPr>
        <w:t xml:space="preserve">Talent </w:t>
      </w:r>
      <w:r w:rsidR="00043273" w:rsidRPr="002B002D">
        <w:rPr>
          <w:lang w:val="en-IN" w:eastAsia="en-GB"/>
        </w:rPr>
        <w:t xml:space="preserve">adding 40 microliters of PBS with 0.04 percent bovine serum albumin to </w:t>
      </w:r>
      <w:r w:rsidRPr="002B002D">
        <w:rPr>
          <w:lang w:val="en-IN" w:eastAsia="en-GB"/>
        </w:rPr>
        <w:t xml:space="preserve">resuspend </w:t>
      </w:r>
      <w:r w:rsidR="00043273" w:rsidRPr="002B002D">
        <w:rPr>
          <w:lang w:val="en-IN" w:eastAsia="en-GB"/>
        </w:rPr>
        <w:t>cell</w:t>
      </w:r>
      <w:r w:rsidRPr="002B002D">
        <w:rPr>
          <w:lang w:val="en-IN" w:eastAsia="en-GB"/>
        </w:rPr>
        <w:t xml:space="preserve"> pellet gently</w:t>
      </w:r>
      <w:r w:rsidR="00043273" w:rsidRPr="002B002D">
        <w:rPr>
          <w:lang w:val="en-IN" w:eastAsia="en-GB"/>
        </w:rPr>
        <w:t>.</w:t>
      </w:r>
      <w:commentRangeEnd w:id="6"/>
      <w:r>
        <w:rPr>
          <w:rStyle w:val="CommentReference"/>
          <w:sz w:val="24"/>
          <w:szCs w:val="24"/>
          <w:lang w:val="en-IN" w:eastAsia="en-GB"/>
        </w:rPr>
        <w:commentReference w:id="6"/>
      </w:r>
      <w:commentRangeEnd w:id="7"/>
      <w:r w:rsidR="002B002D">
        <w:rPr>
          <w:rStyle w:val="CommentReference"/>
          <w:sz w:val="24"/>
          <w:szCs w:val="24"/>
          <w:lang w:val="en-IN" w:eastAsia="en-GB"/>
        </w:rPr>
        <w:commentReference w:id="7"/>
      </w:r>
    </w:p>
    <w:p w14:paraId="3B2FD594" w14:textId="77777777" w:rsidR="002B002D" w:rsidRPr="002B002D" w:rsidRDefault="002B002D" w:rsidP="002B002D">
      <w:pPr>
        <w:pStyle w:val="ShotDescription"/>
        <w:ind w:firstLine="0"/>
        <w:rPr>
          <w:lang w:val="en-IN" w:eastAsia="en-GB"/>
        </w:rPr>
      </w:pPr>
    </w:p>
    <w:p w14:paraId="4B1B4C99" w14:textId="35215F2A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Finally, p</w:t>
      </w:r>
      <w:r w:rsidRPr="00F03199">
        <w:rPr>
          <w:lang w:eastAsia="en-GB"/>
        </w:rPr>
        <w:t xml:space="preserve">lace the tube containing the cells on ice and send </w:t>
      </w:r>
      <w:r w:rsidR="002B002D">
        <w:rPr>
          <w:lang w:eastAsia="en-GB"/>
        </w:rPr>
        <w:t xml:space="preserve">it </w:t>
      </w:r>
      <w:r w:rsidRPr="00F03199">
        <w:rPr>
          <w:lang w:eastAsia="en-GB"/>
        </w:rPr>
        <w:t xml:space="preserve">immediately to a genomic core facility for library generation and sequencing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Collect the sequencing results in the format of Cell Ranger outputs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7156645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microcentrifuge tube on ice in a transport container.</w:t>
      </w:r>
    </w:p>
    <w:p w14:paraId="1A53765B" w14:textId="77777777" w:rsidR="00043273" w:rsidRPr="00F03199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Talent looking at data on a computer</w:t>
      </w:r>
      <w:r w:rsidRPr="00F03199">
        <w:rPr>
          <w:lang w:val="en-IN" w:eastAsia="en-GB"/>
        </w:rPr>
        <w:t>.</w:t>
      </w:r>
    </w:p>
    <w:p w14:paraId="0EF04F83" w14:textId="77777777" w:rsidR="00043273" w:rsidRDefault="00043273" w:rsidP="00043273">
      <w:pPr>
        <w:rPr>
          <w:lang w:val="en-GB"/>
        </w:rPr>
      </w:pPr>
    </w:p>
    <w:p w14:paraId="34270EE3" w14:textId="77777777" w:rsidR="00043273" w:rsidRDefault="00043273" w:rsidP="00043273">
      <w:pPr>
        <w:rPr>
          <w:lang w:val="en-GB"/>
        </w:rPr>
      </w:pPr>
    </w:p>
    <w:p w14:paraId="5972DA14" w14:textId="77777777" w:rsidR="00043273" w:rsidRDefault="00043273" w:rsidP="00043273">
      <w:pPr>
        <w:rPr>
          <w:lang w:val="en-GB"/>
        </w:rPr>
      </w:pPr>
    </w:p>
    <w:p w14:paraId="26251346" w14:textId="77777777" w:rsidR="00043273" w:rsidRDefault="00043273" w:rsidP="00043273">
      <w:pPr>
        <w:rPr>
          <w:lang w:val="en-GB"/>
        </w:rPr>
      </w:pPr>
    </w:p>
    <w:p w14:paraId="77612E61" w14:textId="77777777" w:rsidR="00043273" w:rsidRDefault="00043273" w:rsidP="00043273">
      <w:pPr>
        <w:rPr>
          <w:lang w:val="en-GB"/>
        </w:rPr>
      </w:pPr>
    </w:p>
    <w:p w14:paraId="663D4A27" w14:textId="77777777" w:rsidR="00043273" w:rsidRDefault="00043273" w:rsidP="00043273">
      <w:pPr>
        <w:rPr>
          <w:lang w:val="en-GB"/>
        </w:rPr>
      </w:pPr>
    </w:p>
    <w:p w14:paraId="32BC0893" w14:textId="77777777" w:rsidR="003843E2" w:rsidRDefault="003843E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0B6DFFE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8"/>
      <w:r>
        <w:rPr>
          <w:rFonts w:cstheme="minorHAnsi"/>
          <w:b/>
        </w:rPr>
        <w:t>esul</w:t>
      </w:r>
      <w:commentRangeEnd w:id="8"/>
      <w:r w:rsidR="003843E2">
        <w:rPr>
          <w:rStyle w:val="CommentReference"/>
          <w:rFonts w:cstheme="minorHAnsi"/>
          <w:b/>
          <w:sz w:val="24"/>
          <w:szCs w:val="24"/>
        </w:rPr>
        <w:commentReference w:id="8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2A1C3D8" w14:textId="5D1DCCDA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>Dried blood spot samples from preterm infants and controls were processed</w:t>
      </w:r>
      <w:r w:rsidR="00EC1859">
        <w:rPr>
          <w:lang w:eastAsia="en-GB"/>
        </w:rPr>
        <w:t xml:space="preserve"> and</w:t>
      </w:r>
      <w:r>
        <w:rPr>
          <w:lang w:eastAsia="en-GB"/>
        </w:rPr>
        <w:t xml:space="preserve"> </w:t>
      </w:r>
      <w:r w:rsidR="00EC1859">
        <w:rPr>
          <w:lang w:eastAsia="en-GB"/>
        </w:rPr>
        <w:t>t</w:t>
      </w:r>
      <w:r w:rsidRPr="0099618A">
        <w:rPr>
          <w:lang w:eastAsia="en-GB"/>
        </w:rPr>
        <w:t xml:space="preserve">he normalized protein expression of 92 immune-related proteins was quantified </w:t>
      </w:r>
      <w:r w:rsidRPr="000218CA">
        <w:rPr>
          <w:b/>
          <w:bCs/>
          <w:lang w:eastAsia="en-GB"/>
        </w:rPr>
        <w:t>[1]</w:t>
      </w:r>
      <w:r w:rsidRPr="0099618A">
        <w:rPr>
          <w:lang w:eastAsia="en-GB"/>
        </w:rPr>
        <w:t>.</w:t>
      </w:r>
    </w:p>
    <w:p w14:paraId="42E32A82" w14:textId="6BA8CE62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</w:t>
      </w:r>
      <w:r w:rsidRPr="002B002D">
        <w:rPr>
          <w:color w:val="auto"/>
          <w:lang w:val="en-IN" w:eastAsia="en-GB"/>
        </w:rPr>
        <w:t>2</w:t>
      </w:r>
      <w:r w:rsidR="00DE6B5B" w:rsidRPr="002B002D">
        <w:rPr>
          <w:color w:val="auto"/>
          <w:lang w:val="en-IN" w:eastAsia="en-GB"/>
        </w:rPr>
        <w:t>A-B</w:t>
      </w:r>
      <w:r w:rsidRPr="0099618A">
        <w:rPr>
          <w:lang w:val="en-IN" w:eastAsia="en-GB"/>
        </w:rPr>
        <w:t>.</w:t>
      </w:r>
    </w:p>
    <w:p w14:paraId="10C614DC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1FE28C94" w14:textId="2694CC84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The expression of Lymphocyte Activation Gene 3 </w:t>
      </w:r>
      <w:r>
        <w:rPr>
          <w:lang w:eastAsia="en-GB"/>
        </w:rPr>
        <w:t xml:space="preserve">and </w:t>
      </w:r>
      <w:r w:rsidR="00DE6B5B" w:rsidRPr="0099618A">
        <w:rPr>
          <w:lang w:eastAsia="en-GB"/>
        </w:rPr>
        <w:t>Signalling</w:t>
      </w:r>
      <w:r w:rsidRPr="0099618A">
        <w:rPr>
          <w:lang w:eastAsia="en-GB"/>
        </w:rPr>
        <w:t xml:space="preserve"> Threshold-Regulating Transmembrane Adaptor 1 w</w:t>
      </w:r>
      <w:r>
        <w:rPr>
          <w:lang w:eastAsia="en-GB"/>
        </w:rPr>
        <w:t>ere</w:t>
      </w:r>
      <w:r w:rsidRPr="0099618A">
        <w:rPr>
          <w:lang w:eastAsia="en-GB"/>
        </w:rPr>
        <w:t xml:space="preserve"> significantly higher in peripheral blood from preterm infants at 2 months of age compared with term cord blood </w:t>
      </w:r>
      <w:r w:rsidRPr="000218CA">
        <w:rPr>
          <w:b/>
          <w:bCs/>
          <w:lang w:eastAsia="en-GB"/>
        </w:rPr>
        <w:t>[1]</w:t>
      </w:r>
      <w:r w:rsidRPr="0099618A">
        <w:rPr>
          <w:lang w:eastAsia="en-GB"/>
        </w:rPr>
        <w:t>.</w:t>
      </w:r>
    </w:p>
    <w:p w14:paraId="5137CAF4" w14:textId="0746FAC6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2C. </w:t>
      </w:r>
      <w:r w:rsidRPr="00EC1859">
        <w:rPr>
          <w:i/>
          <w:iCs/>
          <w:color w:val="3333FF"/>
          <w:lang w:val="en-IN" w:eastAsia="en-GB"/>
        </w:rPr>
        <w:t>Video editor: Highlight the ba</w:t>
      </w:r>
      <w:r w:rsidR="00EC1859" w:rsidRPr="00EC1859">
        <w:rPr>
          <w:i/>
          <w:iCs/>
          <w:color w:val="3333FF"/>
          <w:lang w:val="en-IN" w:eastAsia="en-GB"/>
        </w:rPr>
        <w:t>rs</w:t>
      </w:r>
      <w:r w:rsidRPr="00EC1859">
        <w:rPr>
          <w:i/>
          <w:iCs/>
          <w:color w:val="3333FF"/>
          <w:lang w:val="en-IN" w:eastAsia="en-GB"/>
        </w:rPr>
        <w:t xml:space="preserve"> for “2 months” in both the panels</w:t>
      </w:r>
      <w:r w:rsidRPr="0099618A">
        <w:rPr>
          <w:lang w:val="en-IN" w:eastAsia="en-GB"/>
        </w:rPr>
        <w:t>.</w:t>
      </w:r>
    </w:p>
    <w:p w14:paraId="199228DF" w14:textId="490F353A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6471CD87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A comprehensive gating strategy was used to identify leukocyte populations from red blood cell-lysed white blood cell samples </w:t>
      </w:r>
      <w:r w:rsidRPr="000218CA">
        <w:rPr>
          <w:b/>
          <w:bCs/>
          <w:lang w:eastAsia="en-GB"/>
        </w:rPr>
        <w:t>[1]</w:t>
      </w:r>
      <w:r w:rsidRPr="0099618A">
        <w:rPr>
          <w:lang w:eastAsia="en-GB"/>
        </w:rPr>
        <w:t>.</w:t>
      </w:r>
    </w:p>
    <w:p w14:paraId="7CE69A8B" w14:textId="77777777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3C. </w:t>
      </w:r>
      <w:r w:rsidRPr="00EC1859">
        <w:rPr>
          <w:i/>
          <w:iCs/>
          <w:color w:val="3333FF"/>
          <w:lang w:val="en-IN" w:eastAsia="en-GB"/>
        </w:rPr>
        <w:t>Video editor: Show the sequence of gating plot boxes</w:t>
      </w:r>
      <w:r w:rsidRPr="0099618A">
        <w:rPr>
          <w:lang w:val="en-IN" w:eastAsia="en-GB"/>
        </w:rPr>
        <w:t>.</w:t>
      </w:r>
    </w:p>
    <w:p w14:paraId="46DB37F4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35C3B2EB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Within the T cell population, CD4-positive and CD8-positive subsets were distinguished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2FB3B4EB" w14:textId="04653754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3D. </w:t>
      </w:r>
      <w:r w:rsidRPr="00EC1859">
        <w:rPr>
          <w:i/>
          <w:iCs/>
          <w:color w:val="3333FF"/>
          <w:lang w:val="en-IN" w:eastAsia="en-GB"/>
        </w:rPr>
        <w:t xml:space="preserve">Video editor: Highlight the rows </w:t>
      </w:r>
      <w:r w:rsidR="00DE6B5B" w:rsidRPr="00EC1859">
        <w:rPr>
          <w:i/>
          <w:iCs/>
          <w:color w:val="3333FF"/>
          <w:lang w:val="en-IN" w:eastAsia="en-GB"/>
        </w:rPr>
        <w:t>labelled</w:t>
      </w:r>
      <w:r w:rsidRPr="00EC1859">
        <w:rPr>
          <w:i/>
          <w:iCs/>
          <w:color w:val="3333FF"/>
          <w:lang w:val="en-IN" w:eastAsia="en-GB"/>
        </w:rPr>
        <w:t xml:space="preserve"> “CD4+ T cells” and “CD8+ T cells” in the heatmap</w:t>
      </w:r>
      <w:r w:rsidRPr="0099618A">
        <w:rPr>
          <w:lang w:val="en-IN" w:eastAsia="en-GB"/>
        </w:rPr>
        <w:t>.</w:t>
      </w:r>
    </w:p>
    <w:p w14:paraId="55A7646C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1C306328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After filtering, over 120,000 cells were captured and profiled in the single-cell ribonucleic acid sequencing dataset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0758A976" w14:textId="679DBAFC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</w:t>
      </w:r>
      <w:r w:rsidRPr="002B002D">
        <w:rPr>
          <w:color w:val="auto"/>
          <w:lang w:val="en-IN" w:eastAsia="en-GB"/>
        </w:rPr>
        <w:t>5</w:t>
      </w:r>
      <w:r w:rsidR="00DE6B5B" w:rsidRPr="002B002D">
        <w:rPr>
          <w:color w:val="auto"/>
          <w:lang w:val="en-IN" w:eastAsia="en-GB"/>
        </w:rPr>
        <w:t>B</w:t>
      </w:r>
      <w:r w:rsidRPr="002B002D">
        <w:rPr>
          <w:color w:val="auto"/>
          <w:lang w:val="en-IN" w:eastAsia="en-GB"/>
        </w:rPr>
        <w:t>.</w:t>
      </w:r>
    </w:p>
    <w:p w14:paraId="369DA348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6F69C29F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Dimensionality reduction and clustering analysis identified 14 distinct cell clusters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475C34CA" w14:textId="1147A026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5B. </w:t>
      </w:r>
      <w:r w:rsidRPr="00EC1859">
        <w:rPr>
          <w:i/>
          <w:iCs/>
          <w:color w:val="3333FF"/>
          <w:lang w:val="en-IN" w:eastAsia="en-GB"/>
        </w:rPr>
        <w:t>Video editor: Highlight the legend listing Cluster 1 through Cluster 14</w:t>
      </w:r>
      <w:r w:rsidRPr="0099618A">
        <w:rPr>
          <w:lang w:val="en-IN" w:eastAsia="en-GB"/>
        </w:rPr>
        <w:t>.</w:t>
      </w:r>
    </w:p>
    <w:p w14:paraId="51F25E85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3761F9EE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>Cell clusters were annotated based on differentially expressed genes and known cell markers</w:t>
      </w:r>
      <w:r>
        <w:rPr>
          <w:lang w:eastAsia="en-GB"/>
        </w:rPr>
        <w:t xml:space="preserve">. </w:t>
      </w:r>
      <w:r w:rsidRPr="0099618A">
        <w:rPr>
          <w:lang w:eastAsia="en-GB"/>
        </w:rPr>
        <w:t xml:space="preserve">Twelve of the 14 clusters corresponded to immune cell lineages, including T cells, natural killer cells, B cells, myeloid cells, and neutrophils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44BE036A" w14:textId="3B3A24A8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lastRenderedPageBreak/>
        <w:t xml:space="preserve">LAB MEDIA: Figure 5C. </w:t>
      </w:r>
      <w:r w:rsidRPr="00EC1859">
        <w:rPr>
          <w:i/>
          <w:iCs/>
          <w:color w:val="3333FF"/>
          <w:lang w:val="en-IN" w:eastAsia="en-GB"/>
        </w:rPr>
        <w:t xml:space="preserve">Video editor: Show the dot plot </w:t>
      </w:r>
      <w:r w:rsidR="00DE6B5B" w:rsidRPr="00EC1859">
        <w:rPr>
          <w:i/>
          <w:iCs/>
          <w:color w:val="3333FF"/>
          <w:lang w:val="en-IN" w:eastAsia="en-GB"/>
        </w:rPr>
        <w:t>labelled</w:t>
      </w:r>
      <w:r w:rsidRPr="00EC1859">
        <w:rPr>
          <w:i/>
          <w:iCs/>
          <w:color w:val="3333FF"/>
          <w:lang w:val="en-IN" w:eastAsia="en-GB"/>
        </w:rPr>
        <w:t xml:space="preserve"> with cell lineages and representative gene markers</w:t>
      </w:r>
      <w:r w:rsidRPr="0099618A">
        <w:rPr>
          <w:lang w:val="en-IN" w:eastAsia="en-GB"/>
        </w:rPr>
        <w:t>.</w:t>
      </w:r>
    </w:p>
    <w:p w14:paraId="3CBF01CE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4895DF2F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A stacked bar graph illustrated the relative proportion of cells per cluster across 1 week, 1 month, and 2 months of age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389FFA92" w14:textId="79B08584" w:rsidR="003843E2" w:rsidRPr="0099618A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5D. </w:t>
      </w:r>
      <w:r w:rsidRPr="00EC1859">
        <w:rPr>
          <w:i/>
          <w:iCs/>
          <w:color w:val="3333FF"/>
          <w:lang w:val="en-IN" w:eastAsia="en-GB"/>
        </w:rPr>
        <w:t xml:space="preserve">Video editor: Sequentially highlight the bars </w:t>
      </w:r>
      <w:r w:rsidR="00DE6B5B" w:rsidRPr="00EC1859">
        <w:rPr>
          <w:i/>
          <w:iCs/>
          <w:color w:val="3333FF"/>
          <w:lang w:val="en-IN" w:eastAsia="en-GB"/>
        </w:rPr>
        <w:t>labelled</w:t>
      </w:r>
      <w:r w:rsidRPr="00EC1859">
        <w:rPr>
          <w:i/>
          <w:iCs/>
          <w:color w:val="3333FF"/>
          <w:lang w:val="en-IN" w:eastAsia="en-GB"/>
        </w:rPr>
        <w:t xml:space="preserve"> “1 week,” “1 month,” and “2 months</w:t>
      </w:r>
      <w:r w:rsidRPr="0099618A">
        <w:rPr>
          <w:lang w:val="en-IN" w:eastAsia="en-GB"/>
        </w:rPr>
        <w:t>.”</w:t>
      </w:r>
    </w:p>
    <w:sectPr w:rsidR="003843E2" w:rsidRPr="0099618A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2-24T10:46:00Z" w:initials="PG">
    <w:p w14:paraId="3886FC7D" w14:textId="77777777" w:rsidR="002D55EA" w:rsidRDefault="002D55EA" w:rsidP="002D55EA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These steps do not require filming. These will be displayed as text on the screen</w:t>
      </w:r>
    </w:p>
  </w:comment>
  <w:comment w:id="2" w:author="Cao, Yi" w:date="2026-02-20T09:39:00Z" w:initials="CY">
    <w:p w14:paraId="17AAAF78" w14:textId="77777777" w:rsidR="00B66BD8" w:rsidRDefault="00B66BD8" w:rsidP="00B66BD8">
      <w:r>
        <w:rPr>
          <w:rStyle w:val="CommentReference"/>
        </w:rPr>
        <w:annotationRef/>
      </w:r>
      <w:r>
        <w:rPr>
          <w:lang w:val="x-none" w:eastAsia="x-none"/>
        </w:rPr>
        <w:t>I specified the cell counting steps here, which we did not specify in the manuscript since it is a very generic step and depends on what each lab use to count cells.</w:t>
      </w:r>
    </w:p>
  </w:comment>
  <w:comment w:id="3" w:author="Poornima  G" w:date="2026-02-24T10:18:00Z" w:initials="PG">
    <w:p w14:paraId="554567AD" w14:textId="77777777" w:rsidR="002D55EA" w:rsidRDefault="00EE10DB" w:rsidP="002D55EA">
      <w:pPr>
        <w:pStyle w:val="CommentText"/>
      </w:pPr>
      <w:r>
        <w:rPr>
          <w:rStyle w:val="CommentReference"/>
        </w:rPr>
        <w:annotationRef/>
      </w:r>
      <w:r w:rsidR="002D55EA">
        <w:rPr>
          <w:b/>
          <w:bCs/>
          <w:color w:val="000000"/>
          <w:highlight w:val="yellow"/>
          <w:lang w:val="en-IN"/>
        </w:rPr>
        <w:t>Authors</w:t>
      </w:r>
      <w:r w:rsidR="002D55EA">
        <w:rPr>
          <w:color w:val="000000"/>
          <w:highlight w:val="yellow"/>
          <w:lang w:val="en-IN"/>
        </w:rPr>
        <w:t>: This is a simple and standard lab practice, hence I have deleted the trypan blue mixing steps. We are already at the 55 shot limit, which is the highest as per our journal guidelines.</w:t>
      </w:r>
    </w:p>
  </w:comment>
  <w:comment w:id="4" w:author="Cao, Yi" w:date="2026-02-20T09:39:00Z" w:initials="CY">
    <w:p w14:paraId="5C10F4C4" w14:textId="77777777" w:rsidR="00B66BD8" w:rsidRDefault="00B66BD8" w:rsidP="00B66BD8">
      <w:r>
        <w:rPr>
          <w:rStyle w:val="CommentReference"/>
        </w:rPr>
        <w:annotationRef/>
      </w:r>
      <w:r>
        <w:rPr>
          <w:lang w:val="x-none" w:eastAsia="x-none"/>
        </w:rPr>
        <w:t>I specified the cell counting steps here, which we did not specify in the manuscript since it is a very generic step and depends on what each lab use to count cells.</w:t>
      </w:r>
    </w:p>
  </w:comment>
  <w:comment w:id="5" w:author="Poornima  G" w:date="2026-02-24T10:30:00Z" w:initials="PG">
    <w:p w14:paraId="300AC377" w14:textId="285EF87B" w:rsidR="009578A0" w:rsidRDefault="009578A0" w:rsidP="009578A0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Let us omit these steps as explained earlier</w:t>
      </w:r>
    </w:p>
  </w:comment>
  <w:comment w:id="6" w:author="Cao, Yi" w:date="2026-02-20T09:47:00Z" w:initials="CY">
    <w:p w14:paraId="79FC1813" w14:textId="77777777" w:rsidR="00B66BD8" w:rsidRDefault="00B66BD8" w:rsidP="00B66BD8">
      <w:r>
        <w:rPr>
          <w:rStyle w:val="CommentReference"/>
        </w:rPr>
        <w:annotationRef/>
      </w:r>
      <w:r>
        <w:rPr>
          <w:lang w:val="x-none" w:eastAsia="x-none"/>
        </w:rPr>
        <w:t>I specified the steps here</w:t>
      </w:r>
    </w:p>
  </w:comment>
  <w:comment w:id="7" w:author="Poornima  G" w:date="2026-02-24T10:31:00Z" w:initials="PG">
    <w:p w14:paraId="2888505E" w14:textId="77777777" w:rsidR="002D55EA" w:rsidRDefault="002B002D" w:rsidP="002D55EA">
      <w:pPr>
        <w:pStyle w:val="CommentText"/>
      </w:pPr>
      <w:r>
        <w:rPr>
          <w:rStyle w:val="CommentReference"/>
        </w:rPr>
        <w:annotationRef/>
      </w:r>
      <w:r w:rsidR="002D55EA">
        <w:rPr>
          <w:color w:val="000000"/>
          <w:highlight w:val="yellow"/>
          <w:lang w:val="en-IN"/>
        </w:rPr>
        <w:t xml:space="preserve">Authors: These steps are included. </w:t>
      </w:r>
    </w:p>
  </w:comment>
  <w:comment w:id="8" w:author="Poornima  G" w:date="2026-01-31T18:27:00Z" w:initials="PG">
    <w:p w14:paraId="6AAE5129" w14:textId="795C846E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886FC7D" w15:done="0"/>
  <w15:commentEx w15:paraId="17AAAF78" w15:done="0"/>
  <w15:commentEx w15:paraId="554567AD" w15:paraIdParent="17AAAF78" w15:done="0"/>
  <w15:commentEx w15:paraId="5C10F4C4" w15:done="0"/>
  <w15:commentEx w15:paraId="300AC377" w15:paraIdParent="5C10F4C4" w15:done="0"/>
  <w15:commentEx w15:paraId="79FC1813" w15:done="0"/>
  <w15:commentEx w15:paraId="2888505E" w15:paraIdParent="79FC1813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30CBB7B" w16cex:dateUtc="2026-02-24T05:16:00Z"/>
  <w16cex:commentExtensible w16cex:durableId="40F40954" w16cex:dateUtc="2026-02-20T14:39:00Z"/>
  <w16cex:commentExtensible w16cex:durableId="1DC4306A" w16cex:dateUtc="2026-02-24T04:48:00Z"/>
  <w16cex:commentExtensible w16cex:durableId="27DD3CE7" w16cex:dateUtc="2026-02-20T14:39:00Z"/>
  <w16cex:commentExtensible w16cex:durableId="7A603DCE" w16cex:dateUtc="2026-02-24T05:00:00Z"/>
  <w16cex:commentExtensible w16cex:durableId="3B082A08" w16cex:dateUtc="2026-02-20T14:47:00Z"/>
  <w16cex:commentExtensible w16cex:durableId="54E19646" w16cex:dateUtc="2026-02-24T05:01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886FC7D" w16cid:durableId="630CBB7B"/>
  <w16cid:commentId w16cid:paraId="17AAAF78" w16cid:durableId="40F40954"/>
  <w16cid:commentId w16cid:paraId="554567AD" w16cid:durableId="1DC4306A"/>
  <w16cid:commentId w16cid:paraId="5C10F4C4" w16cid:durableId="27DD3CE7"/>
  <w16cid:commentId w16cid:paraId="300AC377" w16cid:durableId="7A603DCE"/>
  <w16cid:commentId w16cid:paraId="79FC1813" w16cid:durableId="3B082A08"/>
  <w16cid:commentId w16cid:paraId="2888505E" w16cid:durableId="54E19646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A9D93" w14:textId="77777777" w:rsidR="000B5F89" w:rsidRDefault="000B5F89">
      <w:r>
        <w:separator/>
      </w:r>
    </w:p>
    <w:p w14:paraId="37CBE72C" w14:textId="77777777" w:rsidR="000B5F89" w:rsidRDefault="000B5F89"/>
  </w:endnote>
  <w:endnote w:type="continuationSeparator" w:id="0">
    <w:p w14:paraId="01DA480A" w14:textId="77777777" w:rsidR="000B5F89" w:rsidRDefault="000B5F89">
      <w:r>
        <w:continuationSeparator/>
      </w:r>
    </w:p>
    <w:p w14:paraId="2E0A6680" w14:textId="77777777" w:rsidR="000B5F89" w:rsidRDefault="000B5F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D71379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4717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B002D">
      <w:rPr>
        <w:rFonts w:cstheme="minorHAnsi"/>
      </w:rPr>
      <w:t xml:space="preserve">             February 24,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7BEAA" w14:textId="77777777" w:rsidR="000B5F89" w:rsidRDefault="000B5F89">
      <w:r>
        <w:separator/>
      </w:r>
    </w:p>
    <w:p w14:paraId="575A60DD" w14:textId="77777777" w:rsidR="000B5F89" w:rsidRDefault="000B5F89"/>
  </w:footnote>
  <w:footnote w:type="continuationSeparator" w:id="0">
    <w:p w14:paraId="3EBFFA66" w14:textId="77777777" w:rsidR="000B5F89" w:rsidRDefault="000B5F89">
      <w:r>
        <w:continuationSeparator/>
      </w:r>
    </w:p>
    <w:p w14:paraId="65F5E741" w14:textId="77777777" w:rsidR="000B5F89" w:rsidRDefault="000B5F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05A755A" w:rsidR="00336C61" w:rsidRPr="006D3AC7" w:rsidRDefault="00336C61" w:rsidP="002B002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700915769" name="Picture 700915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9" w:name="_Hlk161771130"/>
    <w:r w:rsidR="002B002D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9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C3013F6"/>
    <w:multiLevelType w:val="hybridMultilevel"/>
    <w:tmpl w:val="E3FA9ED6"/>
    <w:lvl w:ilvl="0" w:tplc="EE5CEE88">
      <w:start w:val="1"/>
      <w:numFmt w:val="decimal"/>
      <w:lvlText w:val="%1."/>
      <w:lvlJc w:val="left"/>
      <w:pPr>
        <w:ind w:left="2160" w:hanging="360"/>
      </w:pPr>
    </w:lvl>
    <w:lvl w:ilvl="1" w:tplc="89E24C34">
      <w:start w:val="1"/>
      <w:numFmt w:val="decimal"/>
      <w:lvlText w:val="%2."/>
      <w:lvlJc w:val="left"/>
      <w:pPr>
        <w:ind w:left="2160" w:hanging="360"/>
      </w:pPr>
    </w:lvl>
    <w:lvl w:ilvl="2" w:tplc="D1347718">
      <w:start w:val="1"/>
      <w:numFmt w:val="decimal"/>
      <w:lvlText w:val="%3."/>
      <w:lvlJc w:val="left"/>
      <w:pPr>
        <w:ind w:left="2160" w:hanging="360"/>
      </w:pPr>
    </w:lvl>
    <w:lvl w:ilvl="3" w:tplc="6F9E6312">
      <w:start w:val="1"/>
      <w:numFmt w:val="decimal"/>
      <w:lvlText w:val="%4."/>
      <w:lvlJc w:val="left"/>
      <w:pPr>
        <w:ind w:left="2160" w:hanging="360"/>
      </w:pPr>
    </w:lvl>
    <w:lvl w:ilvl="4" w:tplc="40C6784C">
      <w:start w:val="1"/>
      <w:numFmt w:val="decimal"/>
      <w:lvlText w:val="%5."/>
      <w:lvlJc w:val="left"/>
      <w:pPr>
        <w:ind w:left="2160" w:hanging="360"/>
      </w:pPr>
    </w:lvl>
    <w:lvl w:ilvl="5" w:tplc="57E08DBE">
      <w:start w:val="1"/>
      <w:numFmt w:val="decimal"/>
      <w:lvlText w:val="%6."/>
      <w:lvlJc w:val="left"/>
      <w:pPr>
        <w:ind w:left="2160" w:hanging="360"/>
      </w:pPr>
    </w:lvl>
    <w:lvl w:ilvl="6" w:tplc="36F22D52">
      <w:start w:val="1"/>
      <w:numFmt w:val="decimal"/>
      <w:lvlText w:val="%7."/>
      <w:lvlJc w:val="left"/>
      <w:pPr>
        <w:ind w:left="2160" w:hanging="360"/>
      </w:pPr>
    </w:lvl>
    <w:lvl w:ilvl="7" w:tplc="E79A9460">
      <w:start w:val="1"/>
      <w:numFmt w:val="decimal"/>
      <w:lvlText w:val="%8."/>
      <w:lvlJc w:val="left"/>
      <w:pPr>
        <w:ind w:left="2160" w:hanging="360"/>
      </w:pPr>
    </w:lvl>
    <w:lvl w:ilvl="8" w:tplc="99E69AB4">
      <w:start w:val="1"/>
      <w:numFmt w:val="decimal"/>
      <w:lvlText w:val="%9."/>
      <w:lvlJc w:val="left"/>
      <w:pPr>
        <w:ind w:left="2160" w:hanging="360"/>
      </w:pPr>
    </w:lvl>
  </w:abstractNum>
  <w:abstractNum w:abstractNumId="16" w15:restartNumberingAfterBreak="0">
    <w:nsid w:val="210B68DE"/>
    <w:multiLevelType w:val="hybridMultilevel"/>
    <w:tmpl w:val="4EE898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1356691371">
    <w:abstractNumId w:val="15"/>
  </w:num>
  <w:num w:numId="47" w16cid:durableId="1216549065">
    <w:abstractNumId w:val="1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Cao, Yi">
    <w15:presenceInfo w15:providerId="AD" w15:userId="S::yi.cao.yc2273@yale.edu::a285cd5c-5d19-4f5e-a8f6-f8d7a63d10e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273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B5F89"/>
    <w:rsid w:val="000C27AE"/>
    <w:rsid w:val="000C39AF"/>
    <w:rsid w:val="000C5D59"/>
    <w:rsid w:val="000C6AEE"/>
    <w:rsid w:val="000D065F"/>
    <w:rsid w:val="000D0D24"/>
    <w:rsid w:val="000D17E8"/>
    <w:rsid w:val="000D290B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058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2E42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5DB2"/>
    <w:rsid w:val="00287206"/>
    <w:rsid w:val="00292508"/>
    <w:rsid w:val="002929B8"/>
    <w:rsid w:val="00294464"/>
    <w:rsid w:val="002A6FCF"/>
    <w:rsid w:val="002A7F8B"/>
    <w:rsid w:val="002B002D"/>
    <w:rsid w:val="002B009A"/>
    <w:rsid w:val="002B025E"/>
    <w:rsid w:val="002B0C72"/>
    <w:rsid w:val="002B0D88"/>
    <w:rsid w:val="002B1032"/>
    <w:rsid w:val="002B26D4"/>
    <w:rsid w:val="002B55D9"/>
    <w:rsid w:val="002B7584"/>
    <w:rsid w:val="002C54DB"/>
    <w:rsid w:val="002D48BB"/>
    <w:rsid w:val="002D52A1"/>
    <w:rsid w:val="002D55EA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47E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172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43E2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63D1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DE5"/>
    <w:rsid w:val="00472752"/>
    <w:rsid w:val="0047306D"/>
    <w:rsid w:val="004733F5"/>
    <w:rsid w:val="00473C27"/>
    <w:rsid w:val="00473E1C"/>
    <w:rsid w:val="004757F4"/>
    <w:rsid w:val="0048283A"/>
    <w:rsid w:val="00482D4C"/>
    <w:rsid w:val="00483E1B"/>
    <w:rsid w:val="00491B01"/>
    <w:rsid w:val="00493A57"/>
    <w:rsid w:val="00493B46"/>
    <w:rsid w:val="00495959"/>
    <w:rsid w:val="004A2CFE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12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7C57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522"/>
    <w:rsid w:val="00860BC3"/>
    <w:rsid w:val="008622E2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331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2986"/>
    <w:rsid w:val="009431F3"/>
    <w:rsid w:val="0094342B"/>
    <w:rsid w:val="00947092"/>
    <w:rsid w:val="009470DC"/>
    <w:rsid w:val="009511B0"/>
    <w:rsid w:val="00951A8E"/>
    <w:rsid w:val="009538A4"/>
    <w:rsid w:val="00954870"/>
    <w:rsid w:val="00954BDD"/>
    <w:rsid w:val="009578A0"/>
    <w:rsid w:val="00961B46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C08"/>
    <w:rsid w:val="009C2062"/>
    <w:rsid w:val="009C5379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340D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0D2F"/>
    <w:rsid w:val="00B27D8C"/>
    <w:rsid w:val="00B32BA7"/>
    <w:rsid w:val="00B33E59"/>
    <w:rsid w:val="00B340A8"/>
    <w:rsid w:val="00B3427D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66BD8"/>
    <w:rsid w:val="00B7250F"/>
    <w:rsid w:val="00B74F9E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E6B5B"/>
    <w:rsid w:val="00DF0865"/>
    <w:rsid w:val="00DF1693"/>
    <w:rsid w:val="00DF307B"/>
    <w:rsid w:val="00DF6EE3"/>
    <w:rsid w:val="00E01248"/>
    <w:rsid w:val="00E04EFB"/>
    <w:rsid w:val="00E072C2"/>
    <w:rsid w:val="00E203FE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A66DA"/>
    <w:rsid w:val="00EB02CF"/>
    <w:rsid w:val="00EC098C"/>
    <w:rsid w:val="00EC1859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0DB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28"/>
    <w:rsid w:val="00F153F4"/>
    <w:rsid w:val="00F22F5E"/>
    <w:rsid w:val="00F24B99"/>
    <w:rsid w:val="00F3061E"/>
    <w:rsid w:val="00F34E90"/>
    <w:rsid w:val="00F35094"/>
    <w:rsid w:val="00F35B29"/>
    <w:rsid w:val="00F3618A"/>
    <w:rsid w:val="00F40CD9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C57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4327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4327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4327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4327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4327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4327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87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8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0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80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7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5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1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84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82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57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09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663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97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8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2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2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1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65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3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0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39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33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53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27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996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54B5E3151C450A87EF101AE7B11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714DB-F5DE-4A7B-8443-F3C675EE6D91}"/>
      </w:docPartPr>
      <w:docPartBody>
        <w:p w:rsidR="00000000" w:rsidRDefault="00BC38FD" w:rsidP="00BC38FD">
          <w:pPr>
            <w:pStyle w:val="3154B5E3151C450A87EF101AE7B1107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D152BE094EBE44739E98DED96E69A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F3FA0-0428-4006-AA74-6DDC2FB34B85}"/>
      </w:docPartPr>
      <w:docPartBody>
        <w:p w:rsidR="00000000" w:rsidRDefault="00BC38FD" w:rsidP="00BC38FD">
          <w:pPr>
            <w:pStyle w:val="D152BE094EBE44739E98DED96E69AFF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B46850DF04A4C0BBE8A7E01BE587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57456-BAF9-4F25-B773-28926624A203}"/>
      </w:docPartPr>
      <w:docPartBody>
        <w:p w:rsidR="00000000" w:rsidRDefault="00BC38FD" w:rsidP="00BC38FD">
          <w:pPr>
            <w:pStyle w:val="2B46850DF04A4C0BBE8A7E01BE58771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73F"/>
    <w:rsid w:val="00077BDA"/>
    <w:rsid w:val="00094D84"/>
    <w:rsid w:val="000C2304"/>
    <w:rsid w:val="000D1F11"/>
    <w:rsid w:val="000D290B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13219"/>
    <w:rsid w:val="0042268E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5B6812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4326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C0C08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74F9E"/>
    <w:rsid w:val="00B87D12"/>
    <w:rsid w:val="00BA0371"/>
    <w:rsid w:val="00BA79A4"/>
    <w:rsid w:val="00BB3236"/>
    <w:rsid w:val="00BB5C5B"/>
    <w:rsid w:val="00BC01E5"/>
    <w:rsid w:val="00BC07A2"/>
    <w:rsid w:val="00BC38FD"/>
    <w:rsid w:val="00BC517B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1121E"/>
    <w:rsid w:val="00E203FE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D05A3"/>
    <w:rsid w:val="00EF5E67"/>
    <w:rsid w:val="00EF7781"/>
    <w:rsid w:val="00F05EC7"/>
    <w:rsid w:val="00F11BF9"/>
    <w:rsid w:val="00F15328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B1221F449CF8A49B51362D9DCC5D824">
    <w:name w:val="CB1221F449CF8A49B51362D9DCC5D824"/>
    <w:rsid w:val="00413219"/>
    <w:pPr>
      <w:spacing w:after="160" w:line="278" w:lineRule="auto"/>
    </w:pPr>
    <w:rPr>
      <w:kern w:val="2"/>
      <w14:ligatures w14:val="standardContextual"/>
    </w:rPr>
  </w:style>
  <w:style w:type="paragraph" w:customStyle="1" w:styleId="8C618D507B2E427E9D2AD0E2E743E416">
    <w:name w:val="8C618D507B2E427E9D2AD0E2E743E416"/>
    <w:rsid w:val="00BC38FD"/>
    <w:pPr>
      <w:spacing w:after="160" w:line="278" w:lineRule="auto"/>
    </w:pPr>
    <w:rPr>
      <w:kern w:val="2"/>
      <w14:ligatures w14:val="standardContextual"/>
    </w:rPr>
  </w:style>
  <w:style w:type="paragraph" w:customStyle="1" w:styleId="35F7890D99914A57B9E6E1C118F262F0">
    <w:name w:val="35F7890D99914A57B9E6E1C118F262F0"/>
    <w:rsid w:val="00BC38FD"/>
    <w:pPr>
      <w:spacing w:after="160" w:line="278" w:lineRule="auto"/>
    </w:pPr>
    <w:rPr>
      <w:kern w:val="2"/>
      <w14:ligatures w14:val="standardContextual"/>
    </w:rPr>
  </w:style>
  <w:style w:type="paragraph" w:customStyle="1" w:styleId="E93D74578A1A4A78A6FF70941ED9C330">
    <w:name w:val="E93D74578A1A4A78A6FF70941ED9C330"/>
    <w:rsid w:val="00BC38FD"/>
    <w:pPr>
      <w:spacing w:after="160" w:line="278" w:lineRule="auto"/>
    </w:pPr>
    <w:rPr>
      <w:kern w:val="2"/>
      <w14:ligatures w14:val="standardContextual"/>
    </w:rPr>
  </w:style>
  <w:style w:type="paragraph" w:customStyle="1" w:styleId="697F81C7B5004938A8E2604C9C621672">
    <w:name w:val="697F81C7B5004938A8E2604C9C621672"/>
    <w:rsid w:val="00BC38FD"/>
    <w:pPr>
      <w:spacing w:after="160" w:line="278" w:lineRule="auto"/>
    </w:pPr>
    <w:rPr>
      <w:kern w:val="2"/>
      <w14:ligatures w14:val="standardContextual"/>
    </w:rPr>
  </w:style>
  <w:style w:type="paragraph" w:customStyle="1" w:styleId="6C0DB47B12CA4A0E938ED6C1AD92B203">
    <w:name w:val="6C0DB47B12CA4A0E938ED6C1AD92B203"/>
    <w:rsid w:val="00BC38FD"/>
    <w:pPr>
      <w:spacing w:after="160" w:line="278" w:lineRule="auto"/>
    </w:pPr>
    <w:rPr>
      <w:kern w:val="2"/>
      <w14:ligatures w14:val="standardContextual"/>
    </w:rPr>
  </w:style>
  <w:style w:type="paragraph" w:customStyle="1" w:styleId="D42BD03E9E4D4631B925A5935BEBB8F4">
    <w:name w:val="D42BD03E9E4D4631B925A5935BEBB8F4"/>
    <w:rsid w:val="00BC38FD"/>
    <w:pPr>
      <w:spacing w:after="160" w:line="278" w:lineRule="auto"/>
    </w:pPr>
    <w:rPr>
      <w:kern w:val="2"/>
      <w14:ligatures w14:val="standardContextual"/>
    </w:rPr>
  </w:style>
  <w:style w:type="paragraph" w:customStyle="1" w:styleId="9D96DB5C1A1A48B3A7F8DABF42638DA0">
    <w:name w:val="9D96DB5C1A1A48B3A7F8DABF42638DA0"/>
    <w:rsid w:val="00BC38FD"/>
    <w:pPr>
      <w:spacing w:after="160" w:line="278" w:lineRule="auto"/>
    </w:pPr>
    <w:rPr>
      <w:kern w:val="2"/>
      <w14:ligatures w14:val="standardContextual"/>
    </w:rPr>
  </w:style>
  <w:style w:type="paragraph" w:customStyle="1" w:styleId="0F740DFFC46F4D6AB0E3A7DA3D894718">
    <w:name w:val="0F740DFFC46F4D6AB0E3A7DA3D894718"/>
    <w:rsid w:val="00BC38FD"/>
    <w:pPr>
      <w:spacing w:after="160" w:line="278" w:lineRule="auto"/>
    </w:pPr>
    <w:rPr>
      <w:kern w:val="2"/>
      <w14:ligatures w14:val="standardContextual"/>
    </w:rPr>
  </w:style>
  <w:style w:type="paragraph" w:customStyle="1" w:styleId="AD0889F2B6754EEC986E49C6398828A2">
    <w:name w:val="AD0889F2B6754EEC986E49C6398828A2"/>
    <w:rsid w:val="00BC38FD"/>
    <w:pPr>
      <w:spacing w:after="160" w:line="278" w:lineRule="auto"/>
    </w:pPr>
    <w:rPr>
      <w:kern w:val="2"/>
      <w14:ligatures w14:val="standardContextual"/>
    </w:rPr>
  </w:style>
  <w:style w:type="paragraph" w:customStyle="1" w:styleId="3154B5E3151C450A87EF101AE7B1107D">
    <w:name w:val="3154B5E3151C450A87EF101AE7B1107D"/>
    <w:rsid w:val="00BC38FD"/>
    <w:pPr>
      <w:spacing w:after="160" w:line="278" w:lineRule="auto"/>
    </w:pPr>
    <w:rPr>
      <w:kern w:val="2"/>
      <w14:ligatures w14:val="standardContextual"/>
    </w:rPr>
  </w:style>
  <w:style w:type="paragraph" w:customStyle="1" w:styleId="D152BE094EBE44739E98DED96E69AFF9">
    <w:name w:val="D152BE094EBE44739E98DED96E69AFF9"/>
    <w:rsid w:val="00BC38FD"/>
    <w:pPr>
      <w:spacing w:after="160" w:line="278" w:lineRule="auto"/>
    </w:pPr>
    <w:rPr>
      <w:kern w:val="2"/>
      <w14:ligatures w14:val="standardContextual"/>
    </w:rPr>
  </w:style>
  <w:style w:type="paragraph" w:customStyle="1" w:styleId="2B46850DF04A4C0BBE8A7E01BE587710">
    <w:name w:val="2B46850DF04A4C0BBE8A7E01BE587710"/>
    <w:rsid w:val="00BC38FD"/>
    <w:pPr>
      <w:spacing w:after="160" w:line="278" w:lineRule="auto"/>
    </w:pPr>
    <w:rPr>
      <w:kern w:val="2"/>
      <w14:ligatures w14:val="standardContextual"/>
    </w:rPr>
  </w:style>
  <w:style w:type="paragraph" w:customStyle="1" w:styleId="57576EE15754494A8A8A98D41F88DDA1">
    <w:name w:val="57576EE15754494A8A8A98D41F88DDA1"/>
    <w:rsid w:val="00BC38FD"/>
    <w:pPr>
      <w:spacing w:after="160" w:line="278" w:lineRule="auto"/>
    </w:pPr>
    <w:rPr>
      <w:kern w:val="2"/>
      <w14:ligatures w14:val="standardContextual"/>
    </w:rPr>
  </w:style>
  <w:style w:type="paragraph" w:customStyle="1" w:styleId="0546FCD2F48B4D039A000105F9059E0A">
    <w:name w:val="0546FCD2F48B4D039A000105F9059E0A"/>
    <w:rsid w:val="00BC38FD"/>
    <w:pPr>
      <w:spacing w:after="160" w:line="278" w:lineRule="auto"/>
    </w:pPr>
    <w:rPr>
      <w:kern w:val="2"/>
      <w14:ligatures w14:val="standardContextual"/>
    </w:rPr>
  </w:style>
  <w:style w:type="paragraph" w:customStyle="1" w:styleId="1FF29222A0164546B6BDE15C5A9183F4">
    <w:name w:val="1FF29222A0164546B6BDE15C5A9183F4"/>
    <w:rsid w:val="00BC38FD"/>
    <w:pPr>
      <w:spacing w:after="160" w:line="278" w:lineRule="auto"/>
    </w:pPr>
    <w:rPr>
      <w:kern w:val="2"/>
      <w14:ligatures w14:val="standardContextual"/>
    </w:rPr>
  </w:style>
  <w:style w:type="paragraph" w:customStyle="1" w:styleId="06C2CECB5D354FA28C9FC5B32D6ED739">
    <w:name w:val="06C2CECB5D354FA28C9FC5B32D6ED739"/>
    <w:rsid w:val="00BC38FD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2692</Words>
  <Characters>15349</Characters>
  <Application>Microsoft Office Word</Application>
  <DocSecurity>0</DocSecurity>
  <Lines>127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18005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2026-02-24T05:18:00Z</dcterms:created>
  <dcterms:modified xsi:type="dcterms:W3CDTF">2026-02-24T05:18:00Z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