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2214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51D28">
        <w:rPr>
          <w:rFonts w:eastAsia="Times New Roman" w:cstheme="minorHAnsi"/>
          <w:b/>
        </w:rPr>
        <w:t>70217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>Sulakshana Karkala</w:t>
      </w:r>
    </w:p>
    <w:p w14:paraId="6FB9233B" w14:textId="4F28E89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51D28" w:rsidRPr="00712672">
          <w:rPr>
            <w:rStyle w:val="Hyperlink"/>
            <w:rFonts w:eastAsia="Times New Roman" w:cstheme="minorHAnsi"/>
            <w:b/>
          </w:rPr>
          <w:t>https://review.jove.com/account/file-uploader?src=21416233</w:t>
        </w:r>
      </w:hyperlink>
    </w:p>
    <w:p w14:paraId="1EA08A59" w14:textId="77777777" w:rsidR="00051D28" w:rsidRPr="00B07A3B" w:rsidRDefault="00051D28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97BB3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D7558" w:rsidRPr="003D7558">
        <w:rPr>
          <w:rStyle w:val="ArticleTitle"/>
          <w:rFonts w:cstheme="minorHAnsi"/>
        </w:rPr>
        <w:t>Cervical Lymph Duct-Cannulated Rat Model for Assessing Lymphatic Transport from the Head and Brain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940C7E3" w14:textId="2700496F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  <w:r w:rsidRPr="003D7558">
        <w:rPr>
          <w:rFonts w:eastAsia="Times New Roman" w:cstheme="minorHAnsi"/>
          <w:b/>
          <w:sz w:val="28"/>
          <w:szCs w:val="28"/>
        </w:rPr>
        <w:t>Zihan Zhu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D7558">
        <w:rPr>
          <w:rFonts w:eastAsia="Times New Roman" w:cstheme="minorHAnsi"/>
          <w:b/>
          <w:sz w:val="28"/>
          <w:szCs w:val="28"/>
        </w:rPr>
        <w:t>, Hefeng Song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7558">
        <w:rPr>
          <w:rFonts w:eastAsia="Times New Roman" w:cstheme="minorHAnsi"/>
          <w:b/>
          <w:sz w:val="28"/>
          <w:szCs w:val="28"/>
        </w:rPr>
        <w:t>, Wei Liu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D7558">
        <w:rPr>
          <w:rFonts w:eastAsia="Times New Roman" w:cstheme="minorHAnsi"/>
          <w:b/>
          <w:sz w:val="28"/>
          <w:szCs w:val="28"/>
        </w:rPr>
        <w:t>, Mingliang Tian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D7558">
        <w:rPr>
          <w:rFonts w:eastAsia="Times New Roman" w:cstheme="minorHAnsi"/>
          <w:b/>
          <w:sz w:val="28"/>
          <w:szCs w:val="28"/>
        </w:rPr>
        <w:t>, Thu Hoang</w:t>
      </w:r>
      <w:r w:rsidR="000C632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7558">
        <w:rPr>
          <w:rFonts w:eastAsia="Times New Roman" w:cstheme="minorHAnsi"/>
          <w:b/>
          <w:sz w:val="28"/>
          <w:szCs w:val="28"/>
        </w:rPr>
        <w:t>, Sanjeevini B Reddiar</w:t>
      </w:r>
      <w:r w:rsidR="000C632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7558">
        <w:rPr>
          <w:rFonts w:eastAsia="Times New Roman" w:cstheme="minorHAnsi"/>
          <w:b/>
          <w:sz w:val="28"/>
          <w:szCs w:val="28"/>
        </w:rPr>
        <w:t>, Natalie L Trevaskis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7558">
        <w:rPr>
          <w:rFonts w:eastAsia="Times New Roman" w:cstheme="minorHAnsi"/>
          <w:b/>
          <w:sz w:val="28"/>
          <w:szCs w:val="28"/>
        </w:rPr>
        <w:t>, Sifei Han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1–3</w:t>
      </w:r>
      <w:r w:rsidRPr="003D7558">
        <w:rPr>
          <w:rFonts w:eastAsia="Times New Roman" w:cstheme="minorHAnsi"/>
          <w:b/>
          <w:sz w:val="28"/>
          <w:szCs w:val="28"/>
        </w:rPr>
        <w:t>, Luojuan Hu</w:t>
      </w:r>
      <w:r w:rsidRPr="003D7558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2541263C" w14:textId="77777777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648C4F" w14:textId="0A6B4333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  <w:r w:rsidRPr="003D755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D7558">
        <w:rPr>
          <w:rFonts w:eastAsia="Times New Roman" w:cstheme="minorHAnsi"/>
          <w:b/>
          <w:sz w:val="28"/>
          <w:szCs w:val="28"/>
        </w:rPr>
        <w:t>State Key Laboratory of Natural Medicines, School of Pharmacy, China Pharmaceutical University</w:t>
      </w:r>
    </w:p>
    <w:p w14:paraId="5F679B99" w14:textId="6F301935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  <w:r w:rsidRPr="003D755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D7558">
        <w:rPr>
          <w:rFonts w:eastAsia="Times New Roman" w:cstheme="minorHAnsi"/>
          <w:b/>
          <w:sz w:val="28"/>
          <w:szCs w:val="28"/>
        </w:rPr>
        <w:t>MOE Joint International Research Laboratory of Target Discovery and New Drug Innovation, China Pharmaceutical University</w:t>
      </w:r>
    </w:p>
    <w:p w14:paraId="24C921D0" w14:textId="2343EA96" w:rsidR="003D7558" w:rsidRPr="003D7558" w:rsidRDefault="003D7558" w:rsidP="003D7558">
      <w:pPr>
        <w:outlineLvl w:val="0"/>
        <w:rPr>
          <w:rFonts w:eastAsia="Times New Roman" w:cstheme="minorHAnsi"/>
          <w:b/>
          <w:sz w:val="28"/>
          <w:szCs w:val="28"/>
        </w:rPr>
      </w:pPr>
      <w:r w:rsidRPr="003D755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7558">
        <w:rPr>
          <w:rFonts w:eastAsia="Times New Roman" w:cstheme="minorHAnsi"/>
          <w:b/>
          <w:sz w:val="28"/>
          <w:szCs w:val="28"/>
        </w:rPr>
        <w:t>Department of Drug Delivery, Disposition and Dynamics, Monash Institute of Pharmaceutical Sciences, Monash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B1D4672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bookmarkStart w:id="0" w:name="_Hlk25233958"/>
      <w:r w:rsidRPr="00A043C3">
        <w:rPr>
          <w:rFonts w:ascii="Calibri" w:hAnsi="Calibri" w:cs="Calibri"/>
        </w:rPr>
        <w:t>Natalie L Trevaskis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natalie.trevaskis@monash.edu</w:t>
      </w:r>
    </w:p>
    <w:p w14:paraId="0D245730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Sifei Han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sifei.han@cpu.edu.cn</w:t>
      </w:r>
    </w:p>
    <w:p w14:paraId="1B4B2D7A" w14:textId="6EE9E3C1" w:rsidR="004E0C5A" w:rsidRPr="003D7558" w:rsidRDefault="003D7558" w:rsidP="003D7558">
      <w:pPr>
        <w:jc w:val="both"/>
        <w:rPr>
          <w:rFonts w:ascii="Calibri" w:hAnsi="Calibri" w:cs="Calibri"/>
        </w:rPr>
      </w:pPr>
      <w:r w:rsidRPr="00A043C3">
        <w:rPr>
          <w:rFonts w:ascii="Calibri" w:hAnsi="Calibri" w:cs="Calibri"/>
        </w:rPr>
        <w:t>Luojuan Hu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luojuan.hu@cpu.edu.cn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0537D91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  <w:lang w:eastAsia="zh-CN"/>
        </w:rPr>
      </w:pPr>
      <w:r w:rsidRPr="00A043C3">
        <w:rPr>
          <w:rFonts w:ascii="Calibri" w:hAnsi="Calibri" w:cs="Calibri"/>
        </w:rPr>
        <w:t>Zihan Zhu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zhuzihan0444@yahoo.com</w:t>
      </w:r>
    </w:p>
    <w:p w14:paraId="2E04F25A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Hefeng Song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hefeng.song2@monash.edu</w:t>
      </w:r>
    </w:p>
    <w:p w14:paraId="0ED235E6" w14:textId="147EFB9B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Wei Liu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1051799136@qq.com</w:t>
      </w:r>
    </w:p>
    <w:p w14:paraId="316A6BCF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Mingliang Tian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3323010309@stu.cpu.edu.cn</w:t>
      </w:r>
    </w:p>
    <w:p w14:paraId="5AB6A0F7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Thu Hoang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thu.hoang@monash.edu</w:t>
      </w:r>
    </w:p>
    <w:p w14:paraId="2B4A097C" w14:textId="77777777" w:rsidR="003D7558" w:rsidRPr="00A043C3" w:rsidRDefault="003D7558" w:rsidP="003D7558">
      <w:pPr>
        <w:jc w:val="both"/>
        <w:rPr>
          <w:rFonts w:ascii="Calibri" w:hAnsi="Calibri" w:cs="Calibri"/>
        </w:rPr>
      </w:pPr>
      <w:r w:rsidRPr="00A043C3">
        <w:rPr>
          <w:rFonts w:ascii="Calibri" w:hAnsi="Calibri" w:cs="Calibri"/>
        </w:rPr>
        <w:t>Sanjeevini B Reddiar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sanjeevini.babureddiar1@monash.edu</w:t>
      </w:r>
    </w:p>
    <w:p w14:paraId="1DD34DE3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Natalie L Trevaskis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natalie.trevaskis@monash.edu</w:t>
      </w:r>
    </w:p>
    <w:p w14:paraId="4E5FD129" w14:textId="77777777" w:rsidR="003D7558" w:rsidRPr="00A043C3" w:rsidRDefault="003D7558" w:rsidP="003D7558">
      <w:pPr>
        <w:jc w:val="both"/>
        <w:rPr>
          <w:rFonts w:ascii="Calibri" w:hAnsi="Calibri" w:cs="Calibri"/>
          <w:vertAlign w:val="superscript"/>
        </w:rPr>
      </w:pPr>
      <w:r w:rsidRPr="00A043C3">
        <w:rPr>
          <w:rFonts w:ascii="Calibri" w:hAnsi="Calibri" w:cs="Calibri"/>
        </w:rPr>
        <w:t>Sifei Han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sifei.han@cpu.edu.cn</w:t>
      </w:r>
    </w:p>
    <w:p w14:paraId="4CE7E79D" w14:textId="77777777" w:rsidR="003D7558" w:rsidRPr="00A043C3" w:rsidRDefault="003D7558" w:rsidP="003D7558">
      <w:pPr>
        <w:jc w:val="both"/>
        <w:rPr>
          <w:rFonts w:ascii="Calibri" w:hAnsi="Calibri" w:cs="Calibri"/>
        </w:rPr>
      </w:pPr>
      <w:r w:rsidRPr="00A043C3">
        <w:rPr>
          <w:rFonts w:ascii="Calibri" w:hAnsi="Calibri" w:cs="Calibri"/>
        </w:rPr>
        <w:t>Luojuan Hu</w:t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</w:r>
      <w:r w:rsidRPr="00A043C3">
        <w:rPr>
          <w:rFonts w:ascii="Calibri" w:hAnsi="Calibri" w:cs="Calibri"/>
        </w:rPr>
        <w:tab/>
        <w:t>luojuan.hu@cpu.edu.cn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7ACA8B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Pr="004D2984">
        <w:rPr>
          <w:rFonts w:eastAsia="Times New Roman" w:cstheme="minorHAnsi"/>
          <w:b/>
          <w:color w:val="auto"/>
        </w:rPr>
        <w:t xml:space="preserve"> </w:t>
      </w:r>
      <w:r w:rsidR="004C6EE8" w:rsidRPr="004D2984">
        <w:rPr>
          <w:rFonts w:eastAsia="Times New Roman" w:cstheme="minorHAnsi" w:hint="eastAsia"/>
          <w:b/>
          <w:bCs/>
          <w:color w:val="auto"/>
          <w:lang w:eastAsia="zh-CN"/>
        </w:rPr>
        <w:t>YES</w:t>
      </w:r>
      <w:r w:rsidR="00A854ED">
        <w:rPr>
          <w:rFonts w:eastAsia="Times New Roman" w:cstheme="minorHAnsi"/>
          <w:b/>
          <w:bCs/>
          <w:color w:val="auto"/>
          <w:lang w:eastAsia="zh-CN"/>
        </w:rPr>
        <w:t>, all done</w:t>
      </w:r>
      <w:r w:rsidRPr="004D2984">
        <w:rPr>
          <w:rFonts w:eastAsia="Times New Roman" w:cstheme="minorHAnsi"/>
          <w:color w:val="auto"/>
        </w:rPr>
        <w:t xml:space="preserve">  </w:t>
      </w:r>
    </w:p>
    <w:p w14:paraId="181DD27E" w14:textId="6FB77781" w:rsidR="005F1ADF" w:rsidRPr="004D2984" w:rsidRDefault="004D2984" w:rsidP="00D7547B">
      <w:pPr>
        <w:spacing w:before="120"/>
        <w:ind w:left="720"/>
        <w:rPr>
          <w:rFonts w:eastAsia="Times New Roman" w:cstheme="minorHAnsi"/>
          <w:b/>
          <w:color w:val="auto"/>
          <w:lang w:eastAsia="zh-CN"/>
        </w:rPr>
      </w:pPr>
      <w:r w:rsidRPr="004D2984">
        <w:rPr>
          <w:rFonts w:eastAsia="Times New Roman" w:cstheme="minorHAnsi"/>
          <w:b/>
          <w:bCs/>
          <w:color w:val="auto"/>
        </w:rPr>
        <w:t>SCOPE</w:t>
      </w:r>
      <w:r w:rsidRPr="004D2984">
        <w:rPr>
          <w:rFonts w:eastAsia="Times New Roman" w:cstheme="minorHAnsi"/>
          <w:color w:val="auto"/>
        </w:rPr>
        <w:t xml:space="preserve">: </w:t>
      </w:r>
      <w:r w:rsidR="00124269" w:rsidRPr="004D2984">
        <w:rPr>
          <w:rFonts w:eastAsia="Times New Roman" w:cstheme="minorHAnsi" w:hint="eastAsia"/>
          <w:b/>
          <w:color w:val="auto"/>
          <w:lang w:eastAsia="zh-CN"/>
        </w:rPr>
        <w:t>2.12, 2.13, 2.14</w:t>
      </w:r>
    </w:p>
    <w:p w14:paraId="4E7C3E85" w14:textId="12C19121" w:rsidR="00A13CC3" w:rsidRPr="004D2984" w:rsidRDefault="004D2984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 w:rsidRPr="004D2984">
        <w:rPr>
          <w:rFonts w:eastAsia="Times New Roman" w:cstheme="minorHAnsi"/>
          <w:b/>
          <w:i/>
          <w:iCs/>
          <w:color w:val="3333FF"/>
        </w:rPr>
        <w:t>Videographer: Please film all shots labeled as SCOPE using a SCOPE kit</w:t>
      </w:r>
    </w:p>
    <w:p w14:paraId="4B20EAF0" w14:textId="2E77350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C0AF4" w:rsidRPr="004D2984">
        <w:rPr>
          <w:rFonts w:eastAsia="Times New Roman" w:cstheme="minorHAnsi" w:hint="eastAsia"/>
          <w:b/>
          <w:bCs/>
          <w:color w:val="auto"/>
          <w:lang w:eastAsia="zh-CN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11B7E15A" w14:textId="77777777" w:rsidR="002E7FD5" w:rsidRDefault="009A2C33" w:rsidP="002E7FD5">
      <w:pPr>
        <w:spacing w:before="120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C0AF4">
        <w:rPr>
          <w:rFonts w:eastAsia="Times New Roman" w:cstheme="minorHAnsi" w:hint="eastAsia"/>
          <w:lang w:eastAsia="zh-CN"/>
        </w:rPr>
        <w:t xml:space="preserve"> </w:t>
      </w:r>
    </w:p>
    <w:p w14:paraId="346D0170" w14:textId="5D5A01FF" w:rsidR="002E7FD5" w:rsidRPr="004D2984" w:rsidRDefault="002E7FD5" w:rsidP="002E7FD5">
      <w:pPr>
        <w:spacing w:before="120"/>
        <w:rPr>
          <w:rFonts w:eastAsia="Times New Roman" w:cstheme="minorHAnsi"/>
          <w:b/>
          <w:color w:val="auto"/>
          <w:lang w:eastAsia="zh-CN"/>
        </w:rPr>
      </w:pPr>
      <w:r w:rsidRPr="004D2984">
        <w:rPr>
          <w:rFonts w:eastAsia="Times New Roman" w:cstheme="minorHAnsi" w:hint="eastAsia"/>
          <w:b/>
          <w:color w:val="auto"/>
          <w:lang w:eastAsia="zh-CN"/>
        </w:rPr>
        <w:t xml:space="preserve">NO </w:t>
      </w:r>
      <w:r w:rsidRPr="004D2984">
        <w:rPr>
          <w:rFonts w:eastAsia="Times New Roman" w:cstheme="minorHAnsi"/>
          <w:b/>
          <w:color w:val="auto"/>
          <w:lang w:eastAsia="zh-CN"/>
        </w:rPr>
        <w:t>–</w:t>
      </w:r>
      <w:r w:rsidRPr="004D2984">
        <w:rPr>
          <w:rFonts w:eastAsia="Times New Roman" w:cstheme="minorHAnsi" w:hint="eastAsia"/>
          <w:b/>
          <w:color w:val="auto"/>
          <w:lang w:eastAsia="zh-CN"/>
        </w:rPr>
        <w:t xml:space="preserve"> but</w:t>
      </w:r>
      <w:r w:rsidRPr="004D2984">
        <w:rPr>
          <w:rFonts w:eastAsia="Times New Roman" w:cstheme="minorHAnsi"/>
          <w:b/>
          <w:color w:val="auto"/>
          <w:lang w:eastAsia="zh-CN"/>
        </w:rPr>
        <w:t xml:space="preserve"> we may move between different buildings or rooms during the filming process</w:t>
      </w:r>
    </w:p>
    <w:p w14:paraId="32DAE90F" w14:textId="68EBAD87" w:rsidR="003326AD" w:rsidRPr="00BC1358" w:rsidRDefault="00226866" w:rsidP="002E7FD5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5C0AF4">
        <w:rPr>
          <w:rFonts w:hint="eastAsia"/>
          <w:lang w:eastAsia="zh-CN"/>
        </w:rPr>
        <w:t xml:space="preserve"> </w:t>
      </w:r>
      <w:r w:rsidR="005C0AF4" w:rsidRPr="004D2984">
        <w:rPr>
          <w:rFonts w:eastAsia="Times New Roman" w:cstheme="minorHAnsi" w:hint="eastAsia"/>
          <w:b/>
          <w:bCs/>
          <w:color w:val="auto"/>
          <w:lang w:eastAsia="zh-CN"/>
        </w:rPr>
        <w:t>NO</w:t>
      </w:r>
      <w:r w:rsidR="00251AF3" w:rsidRPr="004D2984">
        <w:rPr>
          <w:rFonts w:eastAsia="Times New Roman" w:cstheme="minorHAnsi"/>
          <w:color w:val="auto"/>
        </w:rPr>
        <w:t xml:space="preserve"> </w:t>
      </w:r>
      <w:r w:rsidR="00251AF3" w:rsidRPr="00E75503">
        <w:rPr>
          <w:rFonts w:eastAsia="Times New Roman" w:cstheme="minorHAnsi"/>
          <w:color w:val="00B050"/>
        </w:rPr>
        <w:t xml:space="preserve"> </w:t>
      </w:r>
    </w:p>
    <w:p w14:paraId="43596060" w14:textId="4AC21145" w:rsidR="008A34B4" w:rsidRPr="005C0AF4" w:rsidRDefault="008A34B4" w:rsidP="005F1ADF">
      <w:pPr>
        <w:rPr>
          <w:rFonts w:eastAsia="Times New Roman" w:cstheme="minorHAnsi"/>
          <w:lang w:eastAsia="zh-CN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3905FA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3905FA">
        <w:rPr>
          <w:rFonts w:cstheme="minorHAnsi"/>
          <w:b/>
          <w:sz w:val="22"/>
          <w:szCs w:val="22"/>
        </w:rPr>
        <w:t>Protocol Length</w:t>
      </w:r>
    </w:p>
    <w:p w14:paraId="72F5C5E6" w14:textId="2FD6E0E6" w:rsidR="005F1ADF" w:rsidRPr="003905FA" w:rsidRDefault="005F1ADF" w:rsidP="005F1ADF">
      <w:pPr>
        <w:rPr>
          <w:rFonts w:cstheme="minorHAnsi"/>
          <w:bCs/>
          <w:sz w:val="22"/>
          <w:szCs w:val="22"/>
        </w:rPr>
      </w:pPr>
      <w:r w:rsidRPr="003905FA">
        <w:rPr>
          <w:rFonts w:cstheme="minorHAnsi"/>
          <w:bCs/>
          <w:sz w:val="22"/>
          <w:szCs w:val="22"/>
        </w:rPr>
        <w:t xml:space="preserve">Number of Steps: </w:t>
      </w:r>
      <w:r w:rsidR="003905FA" w:rsidRPr="003905FA">
        <w:rPr>
          <w:rFonts w:cstheme="minorHAnsi"/>
          <w:bCs/>
          <w:sz w:val="22"/>
          <w:szCs w:val="22"/>
        </w:rPr>
        <w:t>19</w:t>
      </w:r>
    </w:p>
    <w:p w14:paraId="5AAC9C6C" w14:textId="5793C64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3905FA">
        <w:rPr>
          <w:rFonts w:cstheme="minorHAnsi"/>
          <w:bCs/>
          <w:sz w:val="22"/>
          <w:szCs w:val="22"/>
        </w:rPr>
        <w:t xml:space="preserve">Number of Shots: </w:t>
      </w:r>
      <w:r w:rsidR="003905FA" w:rsidRPr="003905FA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  <w:lang w:eastAsia="zh-CN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1508697A" w14:textId="77777777" w:rsidR="004D2984" w:rsidRPr="00A854ED" w:rsidRDefault="004D2984" w:rsidP="004D2984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A854ED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A854ED">
        <w:rPr>
          <w:rFonts w:cstheme="minorHAnsi"/>
          <w:strike/>
          <w:color w:val="000000"/>
        </w:rPr>
        <w:t>Summarize your research focus and the main questions it aims to answer.</w:t>
      </w:r>
    </w:p>
    <w:p w14:paraId="617D6893" w14:textId="17854A95" w:rsidR="00645B32" w:rsidRPr="00645B32" w:rsidRDefault="002D3842" w:rsidP="00645B32">
      <w:pPr>
        <w:pStyle w:val="ListParagraph"/>
        <w:numPr>
          <w:ilvl w:val="1"/>
          <w:numId w:val="49"/>
        </w:numPr>
        <w:spacing w:before="120"/>
        <w:rPr>
          <w:rFonts w:cstheme="minorHAnsi"/>
          <w:color w:val="auto"/>
          <w:lang w:eastAsia="zh-CN"/>
        </w:rPr>
      </w:pPr>
      <w:r w:rsidRPr="004D2984">
        <w:rPr>
          <w:rStyle w:val="AuthorName"/>
          <w:rFonts w:asciiTheme="minorHAnsi" w:eastAsia="Times" w:hAnsiTheme="minorHAnsi" w:cstheme="minorHAnsi" w:hint="eastAsia"/>
          <w:color w:val="auto"/>
          <w:lang w:eastAsia="zh-CN"/>
        </w:rPr>
        <w:t>Zihan Zhu</w:t>
      </w:r>
      <w:r w:rsidR="00A40CB9" w:rsidRPr="004D2984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A40CB9" w:rsidRPr="004D2984">
        <w:rPr>
          <w:rFonts w:cstheme="minorHAnsi"/>
          <w:color w:val="auto"/>
        </w:rPr>
        <w:t xml:space="preserve"> </w:t>
      </w:r>
      <w:r w:rsidR="00645B32" w:rsidRPr="00645B32">
        <w:rPr>
          <w:rFonts w:cstheme="minorHAnsi"/>
          <w:color w:val="auto"/>
          <w:lang w:eastAsia="zh-CN"/>
        </w:rPr>
        <w:t xml:space="preserve">Our </w:t>
      </w:r>
      <w:r w:rsidR="000C6326">
        <w:rPr>
          <w:rFonts w:cstheme="minorHAnsi"/>
          <w:color w:val="auto"/>
          <w:lang w:eastAsia="zh-CN"/>
        </w:rPr>
        <w:t>project</w:t>
      </w:r>
      <w:r w:rsidR="00645B32" w:rsidRPr="00645B32">
        <w:rPr>
          <w:rFonts w:cstheme="minorHAnsi"/>
          <w:color w:val="auto"/>
          <w:lang w:eastAsia="zh-CN"/>
        </w:rPr>
        <w:t xml:space="preserve"> examines how </w:t>
      </w:r>
      <w:r w:rsidR="000C6326">
        <w:rPr>
          <w:rFonts w:cstheme="minorHAnsi"/>
          <w:color w:val="auto"/>
          <w:lang w:eastAsia="zh-CN"/>
        </w:rPr>
        <w:t>brain</w:t>
      </w:r>
      <w:r w:rsidR="00645B32" w:rsidRPr="00645B32">
        <w:rPr>
          <w:rFonts w:cstheme="minorHAnsi"/>
          <w:color w:val="auto"/>
          <w:lang w:eastAsia="zh-CN"/>
        </w:rPr>
        <w:t xml:space="preserve"> lymphatics relate to </w:t>
      </w:r>
      <w:r w:rsidR="000C6326">
        <w:rPr>
          <w:rFonts w:cstheme="minorHAnsi"/>
          <w:color w:val="auto"/>
          <w:lang w:eastAsia="zh-CN"/>
        </w:rPr>
        <w:t xml:space="preserve">CNS diseases such as </w:t>
      </w:r>
      <w:r w:rsidR="00645B32" w:rsidRPr="00645B32">
        <w:rPr>
          <w:rFonts w:cstheme="minorHAnsi"/>
          <w:color w:val="auto"/>
          <w:lang w:eastAsia="zh-CN"/>
        </w:rPr>
        <w:t>Alzheimer’s, stroke, and neuroinflammation by identifying substances that drain from the brain.</w:t>
      </w:r>
    </w:p>
    <w:p w14:paraId="17786BBA" w14:textId="2321A8A5" w:rsidR="00A40CB9" w:rsidRPr="004D2984" w:rsidRDefault="00A40CB9" w:rsidP="00645B32">
      <w:pPr>
        <w:pStyle w:val="ListParagraph"/>
        <w:spacing w:before="120"/>
        <w:ind w:left="907"/>
        <w:rPr>
          <w:rFonts w:eastAsia="Times New Roman" w:cstheme="minorHAnsi"/>
          <w:color w:val="auto"/>
        </w:rPr>
      </w:pPr>
    </w:p>
    <w:p w14:paraId="708EB47E" w14:textId="2DAF3BB6" w:rsidR="004D2984" w:rsidRPr="004D2984" w:rsidRDefault="004D2984" w:rsidP="004D2984">
      <w:pPr>
        <w:pStyle w:val="ListParagraph"/>
        <w:numPr>
          <w:ilvl w:val="2"/>
          <w:numId w:val="49"/>
        </w:numPr>
        <w:spacing w:before="120"/>
        <w:rPr>
          <w:rFonts w:eastAsia="Times New Roman" w:cstheme="minorHAnsi"/>
          <w:color w:val="auto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1C97A98" w14:textId="77777777" w:rsidR="00A40CB9" w:rsidRPr="004D2984" w:rsidRDefault="00A40CB9" w:rsidP="004C1503">
      <w:pPr>
        <w:rPr>
          <w:rFonts w:eastAsia="Times New Roman" w:cstheme="minorHAnsi"/>
          <w:b/>
          <w:bCs/>
          <w:color w:val="auto"/>
          <w:lang w:val="en-GB" w:eastAsia="zh-CN"/>
        </w:rPr>
      </w:pPr>
    </w:p>
    <w:p w14:paraId="2970B94A" w14:textId="224E082B" w:rsidR="00A40CB9" w:rsidRPr="00A854ED" w:rsidRDefault="004D2984" w:rsidP="00A40CB9">
      <w:pPr>
        <w:rPr>
          <w:rFonts w:eastAsia="Times New Roman" w:cstheme="minorHAnsi"/>
          <w:strike/>
          <w:color w:val="auto"/>
          <w:lang w:eastAsia="zh-CN"/>
        </w:rPr>
      </w:pPr>
      <w:r w:rsidRPr="00A854ED">
        <w:rPr>
          <w:strike/>
          <w:color w:val="auto"/>
        </w:rPr>
        <w:t>Describe the research gap or limitation in existing methods and how this protocol addresses them.</w:t>
      </w:r>
      <w:r w:rsidR="001E6EED" w:rsidRPr="00A854ED">
        <w:rPr>
          <w:rFonts w:hint="eastAsia"/>
          <w:strike/>
          <w:color w:val="auto"/>
          <w:lang w:eastAsia="zh-CN"/>
        </w:rPr>
        <w:t xml:space="preserve"> </w:t>
      </w:r>
    </w:p>
    <w:p w14:paraId="64811BD5" w14:textId="69DF6AC1" w:rsidR="00A40CB9" w:rsidRPr="00645B32" w:rsidRDefault="002D3842" w:rsidP="00645B32">
      <w:pPr>
        <w:pStyle w:val="ListParagraph"/>
        <w:numPr>
          <w:ilvl w:val="1"/>
          <w:numId w:val="49"/>
        </w:numPr>
        <w:spacing w:before="120" w:after="240"/>
        <w:rPr>
          <w:rFonts w:eastAsia="Times New Roman" w:cstheme="minorHAnsi"/>
          <w:color w:val="auto"/>
          <w:lang w:eastAsia="zh-CN"/>
        </w:rPr>
      </w:pPr>
      <w:r w:rsidRPr="004D2984">
        <w:rPr>
          <w:rFonts w:eastAsia="Times New Roman" w:cstheme="minorHAnsi" w:hint="eastAsia"/>
          <w:b/>
          <w:bCs/>
          <w:color w:val="auto"/>
          <w:u w:val="single"/>
          <w:lang w:eastAsia="zh-CN"/>
        </w:rPr>
        <w:t>Wei Liu</w:t>
      </w:r>
      <w:r w:rsidR="00A40CB9" w:rsidRPr="004D2984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4D2984">
        <w:rPr>
          <w:rFonts w:eastAsia="Times New Roman" w:cstheme="minorHAnsi"/>
          <w:color w:val="auto"/>
        </w:rPr>
        <w:t xml:space="preserve"> </w:t>
      </w:r>
      <w:r w:rsidR="00645B32" w:rsidRPr="00645B32">
        <w:rPr>
          <w:rFonts w:eastAsia="Times New Roman" w:cstheme="minorHAnsi"/>
          <w:color w:val="auto"/>
          <w:lang w:eastAsia="zh-CN"/>
        </w:rPr>
        <w:t>Existing methods lacked a practical, reliable in vivo approach to directly sample and quantify CNS-derived lymphatic outflow, which</w:t>
      </w:r>
      <w:r w:rsidR="00645B32">
        <w:rPr>
          <w:rFonts w:eastAsia="Times New Roman" w:cstheme="minorHAnsi"/>
          <w:color w:val="auto"/>
          <w:lang w:eastAsia="zh-CN"/>
        </w:rPr>
        <w:t xml:space="preserve"> is enabled by</w:t>
      </w:r>
      <w:r w:rsidR="00645B32" w:rsidRPr="00645B32">
        <w:rPr>
          <w:rFonts w:eastAsia="Times New Roman" w:cstheme="minorHAnsi"/>
          <w:color w:val="auto"/>
          <w:lang w:eastAsia="zh-CN"/>
        </w:rPr>
        <w:t xml:space="preserve"> this protocol</w:t>
      </w:r>
      <w:r w:rsidR="003F205B" w:rsidRPr="00645B32">
        <w:rPr>
          <w:rFonts w:eastAsia="Times New Roman" w:cstheme="minorHAnsi"/>
          <w:color w:val="auto"/>
          <w:lang w:eastAsia="zh-CN"/>
        </w:rPr>
        <w:t>.</w:t>
      </w:r>
    </w:p>
    <w:p w14:paraId="75FDE156" w14:textId="27BA9F3F" w:rsidR="004D2984" w:rsidRPr="004D2984" w:rsidRDefault="004D2984" w:rsidP="004D2984">
      <w:pPr>
        <w:pStyle w:val="ListParagraph"/>
        <w:numPr>
          <w:ilvl w:val="2"/>
          <w:numId w:val="49"/>
        </w:numPr>
        <w:spacing w:before="120" w:after="240"/>
        <w:rPr>
          <w:rFonts w:eastAsia="Times New Roman" w:cstheme="minorHAnsi"/>
          <w:color w:val="auto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AE7C8E8" w14:textId="20E08932" w:rsidR="00C6059A" w:rsidRPr="004D2984" w:rsidRDefault="00C6059A">
      <w:pPr>
        <w:rPr>
          <w:rFonts w:eastAsia="Times New Roman" w:cstheme="minorHAnsi"/>
          <w:b/>
          <w:bCs/>
          <w:color w:val="auto"/>
          <w:sz w:val="28"/>
          <w:szCs w:val="28"/>
          <w:lang w:val="en-GB" w:eastAsia="zh-CN"/>
        </w:rPr>
      </w:pPr>
    </w:p>
    <w:p w14:paraId="5342A0DB" w14:textId="39AE4C6F" w:rsidR="00A40CB9" w:rsidRPr="004D2984" w:rsidRDefault="00A40CB9" w:rsidP="004D2984">
      <w:pPr>
        <w:rPr>
          <w:rFonts w:eastAsia="Times New Roman" w:cstheme="minorHAnsi"/>
          <w:b/>
          <w:bCs/>
          <w:color w:val="auto"/>
          <w:sz w:val="28"/>
          <w:szCs w:val="28"/>
        </w:rPr>
      </w:pPr>
      <w:r w:rsidRPr="004D2984">
        <w:rPr>
          <w:rFonts w:eastAsia="Times New Roman" w:cstheme="minorHAnsi"/>
          <w:b/>
          <w:bCs/>
          <w:color w:val="auto"/>
          <w:sz w:val="28"/>
          <w:szCs w:val="28"/>
        </w:rPr>
        <w:t>CONCLUSION:</w:t>
      </w:r>
    </w:p>
    <w:p w14:paraId="3E21CA80" w14:textId="77777777" w:rsidR="00A40CB9" w:rsidRPr="004D2984" w:rsidRDefault="00A40CB9" w:rsidP="00A40CB9">
      <w:pPr>
        <w:rPr>
          <w:rFonts w:eastAsia="Times New Roman" w:cstheme="minorHAnsi"/>
          <w:b/>
          <w:bCs/>
          <w:color w:val="auto"/>
        </w:rPr>
      </w:pPr>
    </w:p>
    <w:p w14:paraId="31625B48" w14:textId="50C5C421" w:rsidR="00A40CB9" w:rsidRPr="00A854ED" w:rsidRDefault="004D2984" w:rsidP="00A40CB9">
      <w:pPr>
        <w:rPr>
          <w:rFonts w:eastAsia="Times New Roman" w:cstheme="minorHAnsi"/>
          <w:strike/>
          <w:color w:val="auto"/>
          <w:sz w:val="28"/>
          <w:szCs w:val="28"/>
          <w:lang w:eastAsia="zh-CN"/>
        </w:rPr>
      </w:pPr>
      <w:r w:rsidRPr="00A854ED">
        <w:rPr>
          <w:strike/>
          <w:color w:val="auto"/>
        </w:rPr>
        <w:t>What does this protocol allow researchers to study or measure?</w:t>
      </w:r>
      <w:r w:rsidR="001E6EED" w:rsidRPr="00A854ED">
        <w:rPr>
          <w:rFonts w:hint="eastAsia"/>
          <w:strike/>
          <w:color w:val="auto"/>
          <w:lang w:eastAsia="zh-CN"/>
        </w:rPr>
        <w:t xml:space="preserve"> </w:t>
      </w:r>
    </w:p>
    <w:p w14:paraId="25549746" w14:textId="58755313" w:rsidR="00A40CB9" w:rsidRPr="00645B32" w:rsidRDefault="00173C67" w:rsidP="00645B32">
      <w:pPr>
        <w:pStyle w:val="ListParagraph"/>
        <w:numPr>
          <w:ilvl w:val="1"/>
          <w:numId w:val="51"/>
        </w:numPr>
        <w:spacing w:before="120" w:after="245"/>
        <w:rPr>
          <w:rFonts w:cstheme="minorHAnsi"/>
          <w:color w:val="auto"/>
        </w:rPr>
      </w:pPr>
      <w:r w:rsidRPr="004D2984">
        <w:rPr>
          <w:rStyle w:val="AuthorName"/>
          <w:rFonts w:asciiTheme="minorHAnsi" w:eastAsia="Times" w:hAnsiTheme="minorHAnsi" w:cstheme="minorHAnsi" w:hint="eastAsia"/>
          <w:color w:val="auto"/>
          <w:lang w:eastAsia="zh-CN"/>
        </w:rPr>
        <w:t>Mingliang Tian</w:t>
      </w:r>
      <w:r w:rsidR="00A40CB9" w:rsidRPr="004D2984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4D2984">
        <w:rPr>
          <w:rFonts w:eastAsia="Times New Roman" w:cstheme="minorHAnsi"/>
          <w:color w:val="auto"/>
        </w:rPr>
        <w:t xml:space="preserve"> </w:t>
      </w:r>
      <w:r w:rsidR="00645B32" w:rsidRPr="00645B32">
        <w:rPr>
          <w:rFonts w:cstheme="minorHAnsi"/>
          <w:color w:val="auto"/>
        </w:rPr>
        <w:t>This protocol enables direct biological sampling of brain-derived lymph, bridging indirect external imaging or resonance methods with measurable CNS outflow.</w:t>
      </w:r>
    </w:p>
    <w:p w14:paraId="2040BFC8" w14:textId="6F0A2C0D" w:rsidR="004D2984" w:rsidRPr="004D2984" w:rsidRDefault="004D2984" w:rsidP="004D2984">
      <w:pPr>
        <w:pStyle w:val="ListParagraph"/>
        <w:numPr>
          <w:ilvl w:val="2"/>
          <w:numId w:val="51"/>
        </w:numPr>
        <w:spacing w:before="120" w:after="245"/>
        <w:rPr>
          <w:rFonts w:eastAsia="Times New Roman" w:cstheme="minorHAnsi"/>
          <w:color w:val="auto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93C2229" w14:textId="7CB5AD12" w:rsidR="00A40CB9" w:rsidRPr="00A854ED" w:rsidRDefault="004D2984" w:rsidP="00A40CB9">
      <w:pPr>
        <w:spacing w:before="120"/>
        <w:rPr>
          <w:rFonts w:eastAsia="Times New Roman" w:cstheme="minorHAnsi"/>
          <w:strike/>
          <w:color w:val="auto"/>
          <w:lang w:eastAsia="zh-CN"/>
        </w:rPr>
      </w:pPr>
      <w:r w:rsidRPr="00A854ED">
        <w:rPr>
          <w:strike/>
          <w:color w:val="auto"/>
        </w:rPr>
        <w:t>Are there any additional methods or analyses that can be performed following this procedure?</w:t>
      </w:r>
      <w:r w:rsidR="001E6EED" w:rsidRPr="00A854ED">
        <w:rPr>
          <w:rFonts w:hint="eastAsia"/>
          <w:strike/>
          <w:color w:val="auto"/>
          <w:lang w:eastAsia="zh-CN"/>
        </w:rPr>
        <w:t xml:space="preserve"> </w:t>
      </w:r>
    </w:p>
    <w:p w14:paraId="52F74E8B" w14:textId="0AA0F0BA" w:rsidR="00A40CB9" w:rsidRPr="00645B32" w:rsidRDefault="00DD3892" w:rsidP="00645B32">
      <w:pPr>
        <w:pStyle w:val="ListParagraph"/>
        <w:numPr>
          <w:ilvl w:val="1"/>
          <w:numId w:val="51"/>
        </w:numPr>
        <w:spacing w:before="120" w:after="245"/>
        <w:rPr>
          <w:rFonts w:cstheme="minorHAnsi"/>
          <w:color w:val="auto"/>
          <w:lang w:eastAsia="zh-CN"/>
        </w:rPr>
      </w:pPr>
      <w:r w:rsidRPr="004D2984">
        <w:rPr>
          <w:rStyle w:val="AuthorName"/>
          <w:rFonts w:asciiTheme="minorHAnsi" w:eastAsia="Times" w:hAnsiTheme="minorHAnsi" w:cstheme="minorHAnsi" w:hint="eastAsia"/>
          <w:color w:val="auto"/>
          <w:lang w:eastAsia="zh-CN"/>
        </w:rPr>
        <w:t>Zihan Zhu</w:t>
      </w:r>
      <w:r w:rsidR="00A40CB9" w:rsidRPr="004D2984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4D2984">
        <w:rPr>
          <w:rFonts w:eastAsia="Times New Roman" w:cstheme="minorHAnsi"/>
          <w:color w:val="auto"/>
        </w:rPr>
        <w:t xml:space="preserve"> </w:t>
      </w:r>
      <w:r w:rsidR="00645B32" w:rsidRPr="00645B32">
        <w:rPr>
          <w:rFonts w:cstheme="minorHAnsi"/>
          <w:color w:val="auto"/>
          <w:lang w:eastAsia="zh-CN"/>
        </w:rPr>
        <w:t>The protocol enables studying centrally administered drug clearance through lymphatic pathways, allowing measurement of drainage routes and clearance rates.</w:t>
      </w:r>
    </w:p>
    <w:p w14:paraId="556B3333" w14:textId="0C98006D" w:rsidR="004D2984" w:rsidRPr="004D2984" w:rsidRDefault="004D2984" w:rsidP="004D2984">
      <w:pPr>
        <w:pStyle w:val="ListParagraph"/>
        <w:numPr>
          <w:ilvl w:val="2"/>
          <w:numId w:val="51"/>
        </w:numPr>
        <w:spacing w:before="120" w:after="245"/>
        <w:rPr>
          <w:rFonts w:eastAsia="Times New Roman" w:cstheme="minorHAnsi"/>
          <w:color w:val="auto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748D078E" w14:textId="0E576EDB" w:rsidR="00A40CB9" w:rsidRPr="00A854ED" w:rsidRDefault="004D2984" w:rsidP="00A40CB9">
      <w:pPr>
        <w:spacing w:before="120"/>
        <w:rPr>
          <w:rFonts w:eastAsia="Times New Roman" w:cstheme="minorHAnsi"/>
          <w:strike/>
          <w:color w:val="auto"/>
          <w:lang w:eastAsia="zh-CN"/>
        </w:rPr>
      </w:pPr>
      <w:r w:rsidRPr="00A854ED">
        <w:rPr>
          <w:strike/>
          <w:color w:val="auto"/>
        </w:rPr>
        <w:lastRenderedPageBreak/>
        <w:t>How can future studies build on this work? Describe the questions or research directions that can be investigated next</w:t>
      </w:r>
      <w:r w:rsidR="00617428" w:rsidRPr="00A854ED">
        <w:rPr>
          <w:rFonts w:hint="eastAsia"/>
          <w:strike/>
          <w:color w:val="auto"/>
          <w:lang w:eastAsia="zh-CN"/>
        </w:rPr>
        <w:t xml:space="preserve"> </w:t>
      </w:r>
    </w:p>
    <w:p w14:paraId="6167C35A" w14:textId="778D14A4" w:rsidR="00A40CB9" w:rsidRPr="00645B32" w:rsidRDefault="00DD3892" w:rsidP="00645B32">
      <w:pPr>
        <w:pStyle w:val="ListParagraph"/>
        <w:numPr>
          <w:ilvl w:val="1"/>
          <w:numId w:val="51"/>
        </w:numPr>
        <w:spacing w:before="120"/>
        <w:rPr>
          <w:rFonts w:cstheme="minorHAnsi"/>
          <w:color w:val="auto"/>
          <w:lang w:eastAsia="zh-CN"/>
        </w:rPr>
      </w:pPr>
      <w:r w:rsidRPr="004D2984">
        <w:rPr>
          <w:rStyle w:val="AuthorName"/>
          <w:rFonts w:asciiTheme="minorHAnsi" w:eastAsia="Times" w:hAnsiTheme="minorHAnsi" w:cstheme="minorHAnsi" w:hint="eastAsia"/>
          <w:color w:val="auto"/>
          <w:lang w:eastAsia="zh-CN"/>
        </w:rPr>
        <w:t>Luojuan Hu</w:t>
      </w:r>
      <w:r w:rsidR="00A40CB9" w:rsidRPr="004D2984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4D2984">
        <w:rPr>
          <w:rFonts w:eastAsia="Times New Roman" w:cstheme="minorHAnsi"/>
          <w:color w:val="auto"/>
        </w:rPr>
        <w:t xml:space="preserve"> </w:t>
      </w:r>
      <w:r w:rsidR="00645B32" w:rsidRPr="00645B32">
        <w:rPr>
          <w:rFonts w:cstheme="minorHAnsi"/>
          <w:color w:val="auto"/>
          <w:lang w:eastAsia="zh-CN"/>
        </w:rPr>
        <w:t xml:space="preserve">Future studies can examine how CNS disease states alter lymphatic clearance and use this knowledge to optimize drugs </w:t>
      </w:r>
      <w:r w:rsidR="000C6326">
        <w:rPr>
          <w:rFonts w:cstheme="minorHAnsi"/>
          <w:color w:val="auto"/>
          <w:lang w:eastAsia="zh-CN"/>
        </w:rPr>
        <w:t>to restore brain</w:t>
      </w:r>
      <w:r w:rsidR="00645B32" w:rsidRPr="00645B32">
        <w:rPr>
          <w:rFonts w:cstheme="minorHAnsi"/>
          <w:color w:val="auto"/>
          <w:lang w:eastAsia="zh-CN"/>
        </w:rPr>
        <w:t xml:space="preserve"> lymphatic drainage</w:t>
      </w:r>
      <w:r w:rsidR="000C6326">
        <w:rPr>
          <w:rFonts w:cstheme="minorHAnsi"/>
          <w:color w:val="auto"/>
          <w:lang w:eastAsia="zh-CN"/>
        </w:rPr>
        <w:t xml:space="preserve"> function for treatment</w:t>
      </w:r>
      <w:r w:rsidR="00645B32" w:rsidRPr="00645B32">
        <w:rPr>
          <w:rFonts w:cstheme="minorHAnsi"/>
          <w:color w:val="auto"/>
          <w:lang w:eastAsia="zh-CN"/>
        </w:rPr>
        <w:t>.</w:t>
      </w:r>
    </w:p>
    <w:p w14:paraId="1E91589F" w14:textId="49019E8F" w:rsidR="004D2984" w:rsidRPr="00617428" w:rsidRDefault="004D2984" w:rsidP="004D2984">
      <w:pPr>
        <w:pStyle w:val="ListParagraph"/>
        <w:numPr>
          <w:ilvl w:val="2"/>
          <w:numId w:val="51"/>
        </w:numPr>
        <w:spacing w:before="120"/>
        <w:rPr>
          <w:rFonts w:eastAsia="Times New Roman" w:cstheme="minorHAnsi"/>
          <w:color w:val="00B050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41BE7149" w:rsidR="00FF25E5" w:rsidRDefault="003D7558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="00FF25E5">
        <w:rPr>
          <w:rFonts w:eastAsia="Times New Roman" w:cstheme="minorHAnsi"/>
        </w:rPr>
        <w:t>his research</w:t>
      </w:r>
      <w:r w:rsidR="00FF25E5" w:rsidRPr="00710EA3">
        <w:rPr>
          <w:rFonts w:eastAsia="Times New Roman" w:cstheme="minorHAnsi"/>
        </w:rPr>
        <w:t xml:space="preserve"> </w:t>
      </w:r>
      <w:r w:rsidR="00FF25E5">
        <w:rPr>
          <w:rFonts w:eastAsia="Times New Roman" w:cstheme="minorHAnsi"/>
        </w:rPr>
        <w:t>has</w:t>
      </w:r>
      <w:r w:rsidR="00FF25E5" w:rsidRPr="00710EA3">
        <w:rPr>
          <w:rFonts w:eastAsia="Times New Roman" w:cstheme="minorHAnsi"/>
        </w:rPr>
        <w:t xml:space="preserve"> been approved by the </w:t>
      </w:r>
      <w:r>
        <w:rPr>
          <w:rFonts w:eastAsia="Times New Roman" w:cstheme="minorHAnsi"/>
        </w:rPr>
        <w:t>University</w:t>
      </w:r>
      <w:r w:rsidR="00FF25E5" w:rsidRPr="00710EA3">
        <w:rPr>
          <w:rFonts w:eastAsia="Times New Roman" w:cstheme="minorHAnsi"/>
        </w:rPr>
        <w:t xml:space="preserve"> Animal </w:t>
      </w:r>
      <w:r>
        <w:rPr>
          <w:rFonts w:eastAsia="Times New Roman" w:cstheme="minorHAnsi"/>
        </w:rPr>
        <w:t>Ethics</w:t>
      </w:r>
      <w:r w:rsidR="00FF25E5" w:rsidRPr="00710EA3">
        <w:rPr>
          <w:rFonts w:eastAsia="Times New Roman" w:cstheme="minorHAnsi"/>
        </w:rPr>
        <w:t xml:space="preserve"> Committee at </w:t>
      </w:r>
      <w:r w:rsidRPr="00A043C3">
        <w:rPr>
          <w:rFonts w:ascii="Calibri" w:hAnsi="Calibri" w:cs="Calibri"/>
        </w:rPr>
        <w:t>China Pharmaceutical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1B471BA4" w:rsidR="00CE10F2" w:rsidRDefault="003905FA" w:rsidP="00856E73">
      <w:pPr>
        <w:pStyle w:val="ListParagraph"/>
        <w:numPr>
          <w:ilvl w:val="0"/>
          <w:numId w:val="50"/>
        </w:numPr>
        <w:spacing w:before="120"/>
        <w:contextualSpacing w:val="0"/>
        <w:rPr>
          <w:rFonts w:cstheme="minorHAnsi"/>
          <w:b/>
          <w:bCs/>
        </w:rPr>
      </w:pPr>
      <w:r w:rsidRPr="003905FA">
        <w:rPr>
          <w:rFonts w:cstheme="minorHAnsi"/>
          <w:b/>
          <w:bCs/>
        </w:rPr>
        <w:t>Cervical Lymph Cannulation in Rats for Continuous Lymph Collection and Quantification of Lymphatic Drug Transport</w:t>
      </w:r>
    </w:p>
    <w:p w14:paraId="314C5FBA" w14:textId="6085F3C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="000C6326" w:rsidRPr="000C6326">
        <w:rPr>
          <w:rFonts w:ascii="Calibri" w:hAnsi="Calibri" w:cs="Calibri"/>
        </w:rPr>
        <w:t xml:space="preserve"> </w:t>
      </w:r>
      <w:r w:rsidR="000C6326" w:rsidRPr="000C6326">
        <w:rPr>
          <w:rFonts w:ascii="Calibri" w:hAnsi="Calibri" w:cs="Calibri"/>
          <w:b/>
          <w:bCs/>
        </w:rPr>
        <w:t>Mingliang Tian</w:t>
      </w:r>
      <w:r w:rsidR="000C6326" w:rsidRPr="000C6326">
        <w:rPr>
          <w:rFonts w:ascii="Calibri" w:hAnsi="Calibri" w:cs="Calibri"/>
          <w:b/>
          <w:bCs/>
        </w:rPr>
        <w:t>,</w:t>
      </w:r>
      <w:r w:rsidR="000C6326">
        <w:rPr>
          <w:rFonts w:ascii="Calibri" w:hAnsi="Calibri" w:cs="Calibri"/>
        </w:rPr>
        <w:t xml:space="preserve"> </w:t>
      </w:r>
      <w:r w:rsidR="00736DB0" w:rsidRPr="00856E73">
        <w:rPr>
          <w:rFonts w:cstheme="minorHAnsi" w:hint="eastAsia"/>
          <w:b/>
          <w:bCs/>
          <w:lang w:eastAsia="zh-CN"/>
        </w:rPr>
        <w:t>Wei Liu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C273A77" w14:textId="72B91832" w:rsidR="00B23FBC" w:rsidRPr="00670B19" w:rsidRDefault="00B23FBC" w:rsidP="00930FC7">
      <w:pPr>
        <w:pStyle w:val="Narration"/>
        <w:numPr>
          <w:ilvl w:val="1"/>
          <w:numId w:val="50"/>
        </w:numPr>
      </w:pPr>
      <w:r>
        <w:t>To begin, p</w:t>
      </w:r>
      <w:r w:rsidRPr="00670B19">
        <w:t xml:space="preserve">re-load </w:t>
      </w:r>
      <w:r w:rsidR="000C6326">
        <w:t xml:space="preserve">approximately </w:t>
      </w:r>
      <w:r w:rsidRPr="00670B19">
        <w:t xml:space="preserve">0.7 milliliters of </w:t>
      </w:r>
      <w:r>
        <w:t>dilute anticoagulant</w:t>
      </w:r>
      <w:r w:rsidRPr="00670B19">
        <w:t xml:space="preserve"> solution into a 1 milliliter sterile insulin syringe with a </w:t>
      </w:r>
      <w:r w:rsidR="004537ED" w:rsidRPr="00670B19">
        <w:t>30-gauge</w:t>
      </w:r>
      <w:r w:rsidRPr="00670B19">
        <w:t xml:space="preserve"> needle for coating the inner surface of the polyethylene cannula </w:t>
      </w:r>
      <w:r w:rsidRPr="00670B19">
        <w:rPr>
          <w:b/>
          <w:bCs/>
        </w:rPr>
        <w:t>[</w:t>
      </w:r>
      <w:r>
        <w:rPr>
          <w:b/>
          <w:bCs/>
        </w:rPr>
        <w:t>1-TXT</w:t>
      </w:r>
      <w:r w:rsidRPr="00670B19">
        <w:rPr>
          <w:b/>
          <w:bCs/>
        </w:rPr>
        <w:t>]</w:t>
      </w:r>
      <w:r w:rsidRPr="00670B19">
        <w:t xml:space="preserve">. Store the preloaded syringe under sterile conditions until use </w:t>
      </w:r>
      <w:r w:rsidRPr="00670B19">
        <w:rPr>
          <w:b/>
          <w:bCs/>
        </w:rPr>
        <w:t>[</w:t>
      </w:r>
      <w:r>
        <w:rPr>
          <w:b/>
          <w:bCs/>
        </w:rPr>
        <w:t>2</w:t>
      </w:r>
      <w:r w:rsidRPr="00670B19">
        <w:rPr>
          <w:b/>
          <w:bCs/>
        </w:rPr>
        <w:t>]</w:t>
      </w:r>
      <w:r w:rsidRPr="00670B19">
        <w:t>.</w:t>
      </w:r>
    </w:p>
    <w:p w14:paraId="663AC27C" w14:textId="76D1A885" w:rsidR="00B23FBC" w:rsidRDefault="00B23FBC" w:rsidP="00930FC7">
      <w:pPr>
        <w:pStyle w:val="ShotDescription"/>
        <w:numPr>
          <w:ilvl w:val="2"/>
          <w:numId w:val="50"/>
        </w:numPr>
      </w:pPr>
      <w:r w:rsidRPr="00670B19">
        <w:t xml:space="preserve">Talent drawing 0.7 milliliters of the solution into a 1 milliliter insulin syringe with a 30 gauge needle. </w:t>
      </w:r>
      <w:r>
        <w:t xml:space="preserve"> </w:t>
      </w:r>
      <w:r>
        <w:rPr>
          <w:b/>
          <w:bCs/>
        </w:rPr>
        <w:t>TXT: Anticoagulant: Heparin/EDTA: 10 IU/mL</w:t>
      </w:r>
    </w:p>
    <w:p w14:paraId="27FAACB1" w14:textId="1120BD34" w:rsidR="00B23FBC" w:rsidRPr="00670B19" w:rsidRDefault="00B23FBC" w:rsidP="00930FC7">
      <w:pPr>
        <w:pStyle w:val="ShotDescription"/>
        <w:numPr>
          <w:ilvl w:val="2"/>
          <w:numId w:val="50"/>
        </w:numPr>
      </w:pPr>
      <w:r w:rsidRPr="00670B19">
        <w:t>Talent placing the filled syringe into a sterile storage container</w:t>
      </w:r>
      <w:r w:rsidR="00856E73">
        <w:t>.</w:t>
      </w:r>
    </w:p>
    <w:p w14:paraId="3F770EB5" w14:textId="646B89A6" w:rsidR="003D7558" w:rsidRDefault="00856E73" w:rsidP="00930FC7">
      <w:pPr>
        <w:pStyle w:val="Narration"/>
        <w:numPr>
          <w:ilvl w:val="1"/>
          <w:numId w:val="50"/>
        </w:numPr>
      </w:pPr>
      <w:r>
        <w:t>To prepare cannulas, u</w:t>
      </w:r>
      <w:r w:rsidR="003D7558" w:rsidRPr="00051523">
        <w:t>se</w:t>
      </w:r>
      <w:r w:rsidR="004537ED">
        <w:t xml:space="preserve"> tubing with</w:t>
      </w:r>
      <w:r w:rsidR="003D7558" w:rsidRPr="00051523">
        <w:t xml:space="preserve"> </w:t>
      </w:r>
      <w:r w:rsidRPr="00051523">
        <w:t>0.5</w:t>
      </w:r>
      <w:r>
        <w:rPr>
          <w:lang w:eastAsia="zh-CN"/>
        </w:rPr>
        <w:t>-millimeter</w:t>
      </w:r>
      <w:r w:rsidR="003D7558" w:rsidRPr="00051523">
        <w:t xml:space="preserve"> outer diameter and 0.3</w:t>
      </w:r>
      <w:r>
        <w:rPr>
          <w:lang w:eastAsia="zh-CN"/>
        </w:rPr>
        <w:t>-</w:t>
      </w:r>
      <w:r w:rsidR="003D7558" w:rsidRPr="00051523">
        <w:t>millimeter inner diameter for both terminal sections, and 0.6</w:t>
      </w:r>
      <w:r>
        <w:t>-</w:t>
      </w:r>
      <w:r w:rsidR="003D7558" w:rsidRPr="00051523">
        <w:t>millimeter outer diameter and 0.5</w:t>
      </w:r>
      <w:r>
        <w:t>-</w:t>
      </w:r>
      <w:r w:rsidR="003D7558" w:rsidRPr="00051523">
        <w:t xml:space="preserve">millimeter inner diameter tubing for the middle section </w:t>
      </w:r>
      <w:r w:rsidR="003D7558" w:rsidRPr="00051523">
        <w:rPr>
          <w:b/>
          <w:bCs/>
        </w:rPr>
        <w:t>[</w:t>
      </w:r>
      <w:r>
        <w:rPr>
          <w:b/>
          <w:bCs/>
        </w:rPr>
        <w:t>2</w:t>
      </w:r>
      <w:r w:rsidR="003D7558" w:rsidRPr="00051523">
        <w:rPr>
          <w:b/>
          <w:bCs/>
        </w:rPr>
        <w:t>]</w:t>
      </w:r>
      <w:r w:rsidR="003D7558" w:rsidRPr="00051523">
        <w:t>.</w:t>
      </w:r>
    </w:p>
    <w:p w14:paraId="14EA7AD3" w14:textId="6CAE229B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 xml:space="preserve">Talent shows </w:t>
      </w:r>
      <w:r w:rsidR="004806BC">
        <w:rPr>
          <w:rFonts w:hint="eastAsia"/>
          <w:lang w:eastAsia="zh-CN"/>
        </w:rPr>
        <w:t>tubings</w:t>
      </w:r>
      <w:r w:rsidRPr="00051523">
        <w:t xml:space="preserve"> with </w:t>
      </w:r>
      <w:r w:rsidR="004806BC">
        <w:rPr>
          <w:rFonts w:hint="eastAsia"/>
          <w:lang w:eastAsia="zh-CN"/>
        </w:rPr>
        <w:t>both sizes</w:t>
      </w:r>
      <w:r w:rsidRPr="00051523">
        <w:t>.</w:t>
      </w:r>
    </w:p>
    <w:p w14:paraId="1087DC2C" w14:textId="6B310C78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Using scissors, cut the cannula segments to lengths of 2 centimeters for the proximal portion connecting to the syringe needle </w:t>
      </w:r>
      <w:r w:rsidRPr="00051523">
        <w:rPr>
          <w:b/>
          <w:bCs/>
        </w:rPr>
        <w:t>[1]</w:t>
      </w:r>
      <w:r w:rsidRPr="00051523">
        <w:t xml:space="preserve">, 40 centimeters for the middle section </w:t>
      </w:r>
      <w:r w:rsidRPr="00051523">
        <w:rPr>
          <w:b/>
          <w:bCs/>
        </w:rPr>
        <w:t>[2]</w:t>
      </w:r>
      <w:r w:rsidRPr="00051523">
        <w:t xml:space="preserve">, and 8 centimeters for the distal portion intended for cannulation </w:t>
      </w:r>
      <w:r w:rsidRPr="00051523">
        <w:rPr>
          <w:b/>
          <w:bCs/>
        </w:rPr>
        <w:t>[3]</w:t>
      </w:r>
      <w:r w:rsidRPr="00051523">
        <w:t>.</w:t>
      </w:r>
      <w:r w:rsidR="00856E73">
        <w:t xml:space="preserve">Assemble the cannula in a head-to-tail configuration </w:t>
      </w:r>
      <w:r w:rsidR="00856E73">
        <w:rPr>
          <w:b/>
          <w:bCs/>
        </w:rPr>
        <w:t xml:space="preserve">[4]. </w:t>
      </w:r>
    </w:p>
    <w:p w14:paraId="47163690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 xml:space="preserve">Talent measures </w:t>
      </w:r>
      <w:r w:rsidRPr="000C6326">
        <w:rPr>
          <w:strike/>
        </w:rPr>
        <w:t>and cuts</w:t>
      </w:r>
      <w:r w:rsidRPr="00051523">
        <w:t xml:space="preserve"> the proximal cannula segment to a length of 2 centimeters.</w:t>
      </w:r>
    </w:p>
    <w:p w14:paraId="3A37FD17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 xml:space="preserve">Talent measures </w:t>
      </w:r>
      <w:r w:rsidRPr="000C6326">
        <w:rPr>
          <w:strike/>
        </w:rPr>
        <w:t>and cuts</w:t>
      </w:r>
      <w:r w:rsidRPr="00051523">
        <w:t xml:space="preserve"> the middle cannula segment to a length of 40 centimeters.</w:t>
      </w:r>
    </w:p>
    <w:p w14:paraId="10F53FD6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 xml:space="preserve">Talent measures </w:t>
      </w:r>
      <w:r w:rsidRPr="000C6326">
        <w:rPr>
          <w:strike/>
        </w:rPr>
        <w:t>and cuts</w:t>
      </w:r>
      <w:r w:rsidRPr="00051523">
        <w:t xml:space="preserve"> the distal cannula segment to a length of 8 centimeters.</w:t>
      </w:r>
    </w:p>
    <w:p w14:paraId="5173CA97" w14:textId="77777777" w:rsidR="004806BC" w:rsidRPr="00856E73" w:rsidRDefault="004806BC" w:rsidP="004806BC">
      <w:pPr>
        <w:pStyle w:val="ShotDescription"/>
        <w:numPr>
          <w:ilvl w:val="2"/>
          <w:numId w:val="50"/>
        </w:numPr>
      </w:pPr>
      <w:r w:rsidRPr="00856E73">
        <w:t>Talent aligns polyethylene tubing on a sterile surface and assembles the cannula in a head-to-tail configuration.</w:t>
      </w:r>
    </w:p>
    <w:p w14:paraId="7CC198FC" w14:textId="29308BB3" w:rsidR="003D7558" w:rsidRDefault="004537ED" w:rsidP="00930FC7">
      <w:pPr>
        <w:pStyle w:val="Narration"/>
        <w:numPr>
          <w:ilvl w:val="1"/>
          <w:numId w:val="50"/>
        </w:numPr>
      </w:pPr>
      <w:r>
        <w:t>Then c</w:t>
      </w:r>
      <w:r w:rsidR="003D7558" w:rsidRPr="00051523">
        <w:t xml:space="preserve">ut and bevel the distal end of the cannula assembly at an angle of approximately 45 degrees to facilitate smooth insertion into the cervical lymph duct </w:t>
      </w:r>
      <w:r w:rsidR="003D7558" w:rsidRPr="00051523">
        <w:rPr>
          <w:b/>
          <w:bCs/>
        </w:rPr>
        <w:t>[1]</w:t>
      </w:r>
      <w:r w:rsidR="003D7558" w:rsidRPr="00051523">
        <w:t>.</w:t>
      </w:r>
    </w:p>
    <w:p w14:paraId="73BD4621" w14:textId="43993361" w:rsidR="003D7558" w:rsidRDefault="003D7558" w:rsidP="004806BC">
      <w:pPr>
        <w:pStyle w:val="ShotDescription"/>
        <w:numPr>
          <w:ilvl w:val="2"/>
          <w:numId w:val="50"/>
        </w:numPr>
      </w:pPr>
      <w:r w:rsidRPr="00051523">
        <w:t xml:space="preserve">Talent bevels the distal end of the cannula at approximately a </w:t>
      </w:r>
      <w:r w:rsidR="004806BC" w:rsidRPr="00051523">
        <w:t>45-degree</w:t>
      </w:r>
      <w:r w:rsidRPr="00051523">
        <w:t xml:space="preserve"> angle, clearly showing the beveled tip.</w:t>
      </w:r>
    </w:p>
    <w:p w14:paraId="1BEAF9C4" w14:textId="719585BC" w:rsidR="003D7558" w:rsidRDefault="003D7558" w:rsidP="00930FC7">
      <w:pPr>
        <w:pStyle w:val="Narration"/>
        <w:numPr>
          <w:ilvl w:val="1"/>
          <w:numId w:val="50"/>
        </w:numPr>
      </w:pPr>
      <w:r w:rsidRPr="00051523">
        <w:lastRenderedPageBreak/>
        <w:t xml:space="preserve">Verify the patency of each cannula by </w:t>
      </w:r>
      <w:r w:rsidR="004537ED">
        <w:t>c</w:t>
      </w:r>
      <w:r w:rsidRPr="00051523">
        <w:t>onnect</w:t>
      </w:r>
      <w:r w:rsidR="004537ED">
        <w:t>ing</w:t>
      </w:r>
      <w:r w:rsidRPr="00051523">
        <w:t xml:space="preserve"> a </w:t>
      </w:r>
      <w:r w:rsidR="004537ED">
        <w:t xml:space="preserve">pre-loaded </w:t>
      </w:r>
      <w:r w:rsidRPr="00051523">
        <w:t xml:space="preserve">syringe to the proximal end of the assembled cannula </w:t>
      </w:r>
      <w:r w:rsidR="004537ED">
        <w:rPr>
          <w:b/>
          <w:bCs/>
        </w:rPr>
        <w:t xml:space="preserve">[1]. </w:t>
      </w:r>
      <w:r w:rsidRPr="00051523">
        <w:t xml:space="preserve"> </w:t>
      </w:r>
      <w:r w:rsidR="004537ED">
        <w:t>G</w:t>
      </w:r>
      <w:r w:rsidRPr="00051523">
        <w:t xml:space="preserve">ently release a small volume of solution </w:t>
      </w:r>
      <w:r w:rsidR="004537ED">
        <w:t xml:space="preserve">to flush the cannula </w:t>
      </w:r>
      <w:r w:rsidRPr="00051523">
        <w:rPr>
          <w:b/>
          <w:bCs/>
        </w:rPr>
        <w:t>[2]</w:t>
      </w:r>
      <w:r w:rsidRPr="00051523">
        <w:t xml:space="preserve">. Ensure the solution exits smoothly from the distal end without evidence of leakage </w:t>
      </w:r>
      <w:r w:rsidRPr="00051523">
        <w:rPr>
          <w:b/>
          <w:bCs/>
        </w:rPr>
        <w:t>[3]</w:t>
      </w:r>
      <w:r w:rsidRPr="00051523">
        <w:t>.</w:t>
      </w:r>
    </w:p>
    <w:p w14:paraId="1F30A4AE" w14:textId="77777777" w:rsidR="004537ED" w:rsidRDefault="003D7558" w:rsidP="00930FC7">
      <w:pPr>
        <w:pStyle w:val="ShotDescription"/>
        <w:numPr>
          <w:ilvl w:val="2"/>
          <w:numId w:val="50"/>
        </w:numPr>
      </w:pPr>
      <w:r w:rsidRPr="00051523">
        <w:t>Talent connects the syringe to the proximal end of the cannula</w:t>
      </w:r>
      <w:r w:rsidR="004537ED">
        <w:t>.</w:t>
      </w:r>
    </w:p>
    <w:p w14:paraId="68A3DF62" w14:textId="33EEB956" w:rsidR="003D7558" w:rsidRDefault="004537ED" w:rsidP="00930FC7">
      <w:pPr>
        <w:pStyle w:val="ShotDescription"/>
        <w:numPr>
          <w:ilvl w:val="2"/>
          <w:numId w:val="50"/>
        </w:numPr>
      </w:pPr>
      <w:r>
        <w:t xml:space="preserve">Talent </w:t>
      </w:r>
      <w:r w:rsidR="003D7558" w:rsidRPr="00051523">
        <w:t>gently expels a small volume of solution</w:t>
      </w:r>
      <w:r>
        <w:t xml:space="preserve"> from syringe into the cannula</w:t>
      </w:r>
      <w:r w:rsidR="003D7558" w:rsidRPr="00051523">
        <w:t>.</w:t>
      </w:r>
    </w:p>
    <w:p w14:paraId="71BDA77D" w14:textId="7A92D86D" w:rsidR="003D7558" w:rsidRPr="00051523" w:rsidRDefault="004537ED" w:rsidP="00930FC7">
      <w:pPr>
        <w:pStyle w:val="ShotDescription"/>
        <w:numPr>
          <w:ilvl w:val="2"/>
          <w:numId w:val="50"/>
        </w:numPr>
      </w:pPr>
      <w:r>
        <w:t>Shot of</w:t>
      </w:r>
      <w:r w:rsidR="003D7558" w:rsidRPr="00051523">
        <w:t xml:space="preserve"> solution exiting smoothly from the distal end of the cannula with no leakage.</w:t>
      </w:r>
    </w:p>
    <w:p w14:paraId="654B8C0C" w14:textId="6A313E61" w:rsidR="003D7558" w:rsidRDefault="004537ED" w:rsidP="00930FC7">
      <w:pPr>
        <w:pStyle w:val="Narration"/>
        <w:numPr>
          <w:ilvl w:val="1"/>
          <w:numId w:val="50"/>
        </w:numPr>
      </w:pPr>
      <w:r>
        <w:t>Next, p</w:t>
      </w:r>
      <w:r w:rsidR="003D7558" w:rsidRPr="00051523">
        <w:t xml:space="preserve">osition </w:t>
      </w:r>
      <w:r w:rsidR="000C7264">
        <w:t>an</w:t>
      </w:r>
      <w:r>
        <w:t xml:space="preserve"> anesthetized</w:t>
      </w:r>
      <w:r w:rsidR="003D7558" w:rsidRPr="00051523">
        <w:t xml:space="preserve"> rat supine on a heated surgical pad maintained at 37 degrees Celsius </w:t>
      </w:r>
      <w:r w:rsidR="003D7558" w:rsidRPr="00051523">
        <w:rPr>
          <w:b/>
          <w:bCs/>
        </w:rPr>
        <w:t>[1</w:t>
      </w:r>
      <w:r>
        <w:rPr>
          <w:b/>
          <w:bCs/>
        </w:rPr>
        <w:t>-TXT</w:t>
      </w:r>
      <w:r w:rsidR="003D7558" w:rsidRPr="00051523">
        <w:rPr>
          <w:b/>
          <w:bCs/>
        </w:rPr>
        <w:t>]</w:t>
      </w:r>
      <w:r w:rsidR="003D7558" w:rsidRPr="00051523">
        <w:t xml:space="preserve">. Tilt the head and extend the neck using a small support pillow if necessary to increase exposure of the cervical region </w:t>
      </w:r>
      <w:r w:rsidR="003D7558" w:rsidRPr="00051523">
        <w:rPr>
          <w:b/>
          <w:bCs/>
        </w:rPr>
        <w:t>[2]</w:t>
      </w:r>
      <w:r w:rsidR="003D7558" w:rsidRPr="00051523">
        <w:t xml:space="preserve">. </w:t>
      </w:r>
      <w:r w:rsidR="000C7264">
        <w:t>G</w:t>
      </w:r>
      <w:r w:rsidR="003D7558" w:rsidRPr="00051523">
        <w:t xml:space="preserve">ently restrain the forelimbs using rubber bands to minimize movement </w:t>
      </w:r>
      <w:r w:rsidR="003D7558" w:rsidRPr="00051523">
        <w:rPr>
          <w:b/>
          <w:bCs/>
        </w:rPr>
        <w:t>[</w:t>
      </w:r>
      <w:r w:rsidR="000C7264">
        <w:rPr>
          <w:b/>
          <w:bCs/>
        </w:rPr>
        <w:t>3-TXT</w:t>
      </w:r>
      <w:r w:rsidR="003D7558" w:rsidRPr="00051523">
        <w:rPr>
          <w:b/>
          <w:bCs/>
        </w:rPr>
        <w:t>]</w:t>
      </w:r>
      <w:r w:rsidR="003D7558" w:rsidRPr="00051523">
        <w:t>.</w:t>
      </w:r>
    </w:p>
    <w:p w14:paraId="1A304902" w14:textId="3463FB00" w:rsidR="004537ED" w:rsidRDefault="003D7558" w:rsidP="00930FC7">
      <w:pPr>
        <w:pStyle w:val="ShotDescription"/>
        <w:numPr>
          <w:ilvl w:val="2"/>
          <w:numId w:val="50"/>
        </w:numPr>
      </w:pPr>
      <w:r w:rsidRPr="00051523">
        <w:t>Talent places the rat supine on a heated surgical pad and confirms the temperature setting.</w:t>
      </w:r>
      <w:r w:rsidR="004537ED">
        <w:t xml:space="preserve"> </w:t>
      </w:r>
      <w:r w:rsidR="004537ED" w:rsidRPr="004537ED">
        <w:rPr>
          <w:b/>
          <w:bCs/>
        </w:rPr>
        <w:t>TXT: Anesthesia: Isoflurane inhalation (0.6 L/m</w:t>
      </w:r>
      <w:r w:rsidR="000C6326">
        <w:rPr>
          <w:b/>
          <w:bCs/>
        </w:rPr>
        <w:t>in</w:t>
      </w:r>
      <w:r w:rsidR="004537ED" w:rsidRPr="004537ED">
        <w:rPr>
          <w:b/>
          <w:bCs/>
        </w:rPr>
        <w:t>)</w:t>
      </w:r>
      <w:r w:rsidR="004537ED">
        <w:t xml:space="preserve"> </w:t>
      </w:r>
    </w:p>
    <w:p w14:paraId="630A5E68" w14:textId="01D180E6" w:rsidR="003D7558" w:rsidRDefault="003905FA" w:rsidP="00930FC7">
      <w:pPr>
        <w:pStyle w:val="ShotDescription"/>
        <w:numPr>
          <w:ilvl w:val="2"/>
          <w:numId w:val="50"/>
        </w:numPr>
      </w:pPr>
      <w:r>
        <w:t>T</w:t>
      </w:r>
      <w:r w:rsidR="003D7558" w:rsidRPr="00051523">
        <w:t>alent tilts the head and extends the neck, placing a small support pillow under the neck.</w:t>
      </w:r>
    </w:p>
    <w:p w14:paraId="3D1D3CA9" w14:textId="78DAB44A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gently restrains the forelimbs with rubber bands.</w:t>
      </w:r>
      <w:r w:rsidR="000C7264">
        <w:t xml:space="preserve"> </w:t>
      </w:r>
      <w:r w:rsidR="000C7264">
        <w:rPr>
          <w:b/>
          <w:bCs/>
        </w:rPr>
        <w:t>TXT: Secure head in anesthesia nose cone</w:t>
      </w:r>
    </w:p>
    <w:p w14:paraId="25AD0466" w14:textId="0E0E8824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Rinse the fur over the cervical region with sterile normal saline to facilitate shaving </w:t>
      </w:r>
      <w:r w:rsidRPr="00051523">
        <w:rPr>
          <w:b/>
          <w:bCs/>
        </w:rPr>
        <w:t>[1]</w:t>
      </w:r>
      <w:r w:rsidRPr="00051523">
        <w:t>. T</w:t>
      </w:r>
      <w:r w:rsidR="000C7264">
        <w:t>hen t</w:t>
      </w:r>
      <w:r w:rsidRPr="00051523">
        <w:t xml:space="preserve">horoughly shave the entire surgical site to ensure complete removal of fur prior to incision </w:t>
      </w:r>
      <w:r w:rsidRPr="00051523">
        <w:rPr>
          <w:b/>
          <w:bCs/>
        </w:rPr>
        <w:t>[2]</w:t>
      </w:r>
      <w:r w:rsidRPr="00051523">
        <w:t>.</w:t>
      </w:r>
    </w:p>
    <w:p w14:paraId="798E9132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>Talent applies sterile normal saline over the cervical fur.</w:t>
      </w:r>
    </w:p>
    <w:p w14:paraId="6D652AB1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shaves the cervical region completely to expose the surgical site.</w:t>
      </w:r>
    </w:p>
    <w:p w14:paraId="5D23A822" w14:textId="79736232" w:rsidR="003D7558" w:rsidRDefault="000C7264" w:rsidP="00930FC7">
      <w:pPr>
        <w:pStyle w:val="Narration"/>
        <w:numPr>
          <w:ilvl w:val="1"/>
          <w:numId w:val="50"/>
        </w:numPr>
      </w:pPr>
      <w:r>
        <w:t>Now m</w:t>
      </w:r>
      <w:r w:rsidR="003D7558" w:rsidRPr="00051523">
        <w:t>ark the surgical site by drawing a 2.5</w:t>
      </w:r>
      <w:r>
        <w:t>-</w:t>
      </w:r>
      <w:r w:rsidR="003D7558" w:rsidRPr="00051523">
        <w:t xml:space="preserve">centimeter dotted line to confirm the length of the initial incision </w:t>
      </w:r>
      <w:r w:rsidR="003D7558" w:rsidRPr="00051523">
        <w:rPr>
          <w:b/>
          <w:bCs/>
        </w:rPr>
        <w:t>[1]</w:t>
      </w:r>
      <w:r w:rsidR="003D7558" w:rsidRPr="00051523">
        <w:t xml:space="preserve">. Place the upper end of the incision approximately 1 to 1.5 centimeters below the lower lip </w:t>
      </w:r>
      <w:r w:rsidR="003D7558" w:rsidRPr="00051523">
        <w:rPr>
          <w:b/>
          <w:bCs/>
        </w:rPr>
        <w:t>[2]</w:t>
      </w:r>
      <w:r w:rsidR="003D7558" w:rsidRPr="00051523">
        <w:t>.</w:t>
      </w:r>
    </w:p>
    <w:p w14:paraId="3BF6067B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>Talent draws a 2.5 centimeter dotted line on the cervical region.</w:t>
      </w:r>
    </w:p>
    <w:p w14:paraId="68636643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indicates the upper end of the marked line positioned below the lower lip.</w:t>
      </w:r>
    </w:p>
    <w:p w14:paraId="4857006A" w14:textId="7B11732A" w:rsidR="003D7558" w:rsidRDefault="000C7264" w:rsidP="00930FC7">
      <w:pPr>
        <w:pStyle w:val="Narration"/>
        <w:numPr>
          <w:ilvl w:val="1"/>
          <w:numId w:val="50"/>
        </w:numPr>
      </w:pPr>
      <w:r>
        <w:t>With</w:t>
      </w:r>
      <w:r w:rsidR="003D7558" w:rsidRPr="00051523">
        <w:t xml:space="preserve"> a sterile scalpel, carefully incise the superficial layer of the cervical musculature along the marked line </w:t>
      </w:r>
      <w:r w:rsidR="003D7558" w:rsidRPr="00051523">
        <w:rPr>
          <w:b/>
          <w:bCs/>
        </w:rPr>
        <w:t>[1]</w:t>
      </w:r>
      <w:r w:rsidR="003D7558" w:rsidRPr="00051523">
        <w:t xml:space="preserve">. </w:t>
      </w:r>
      <w:r>
        <w:t>Then g</w:t>
      </w:r>
      <w:r w:rsidR="003D7558" w:rsidRPr="00051523">
        <w:t xml:space="preserve">ently separate the remaining muscle layers, primarily the superficial cervical fascia, to expose the cervical artery </w:t>
      </w:r>
      <w:r w:rsidR="003D7558" w:rsidRPr="00051523">
        <w:rPr>
          <w:b/>
          <w:bCs/>
        </w:rPr>
        <w:t>[2]</w:t>
      </w:r>
      <w:r w:rsidR="003D7558" w:rsidRPr="00051523">
        <w:t>.</w:t>
      </w:r>
    </w:p>
    <w:p w14:paraId="4CB7C7CF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>Talent incises the superficial cervical musculature with a sterile scalpel.</w:t>
      </w:r>
    </w:p>
    <w:p w14:paraId="41794038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gently separates muscle layers to expose the cervical artery.</w:t>
      </w:r>
    </w:p>
    <w:p w14:paraId="63A16D06" w14:textId="399645D7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Retract the sternomastoid muscle and submandibular gland </w:t>
      </w:r>
      <w:r w:rsidR="000C7264">
        <w:rPr>
          <w:b/>
          <w:bCs/>
        </w:rPr>
        <w:t xml:space="preserve">[1] </w:t>
      </w:r>
      <w:r w:rsidRPr="00051523">
        <w:t xml:space="preserve">and tilt them away from the surgical field to facilitate identification of the cervical lymph duct </w:t>
      </w:r>
      <w:r w:rsidRPr="00051523">
        <w:rPr>
          <w:b/>
          <w:bCs/>
        </w:rPr>
        <w:t>[</w:t>
      </w:r>
      <w:r w:rsidR="000C7264">
        <w:rPr>
          <w:b/>
          <w:bCs/>
        </w:rPr>
        <w:t>2</w:t>
      </w:r>
      <w:r w:rsidRPr="00051523">
        <w:rPr>
          <w:b/>
          <w:bCs/>
        </w:rPr>
        <w:t>]</w:t>
      </w:r>
      <w:r w:rsidRPr="00051523">
        <w:t xml:space="preserve">. </w:t>
      </w:r>
    </w:p>
    <w:p w14:paraId="42E0605D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lastRenderedPageBreak/>
        <w:t>Talent retracts the sternomastoid muscle and submandibular gland away from the surgical field.</w:t>
      </w:r>
    </w:p>
    <w:p w14:paraId="4FC16DD7" w14:textId="55021DD9" w:rsidR="000C7264" w:rsidRDefault="000C7264" w:rsidP="00930FC7">
      <w:pPr>
        <w:pStyle w:val="ShotDescription"/>
        <w:numPr>
          <w:ilvl w:val="2"/>
          <w:numId w:val="50"/>
        </w:numPr>
      </w:pPr>
      <w:r>
        <w:t>Talent points to the cervical lymph duct.</w:t>
      </w:r>
    </w:p>
    <w:p w14:paraId="2A288651" w14:textId="5CB1C380" w:rsidR="000C7264" w:rsidRPr="000C7264" w:rsidRDefault="000C7264" w:rsidP="00930FC7">
      <w:pPr>
        <w:pStyle w:val="ShotDescription"/>
        <w:numPr>
          <w:ilvl w:val="1"/>
          <w:numId w:val="50"/>
        </w:numPr>
        <w:rPr>
          <w:color w:val="7030A0"/>
        </w:rPr>
      </w:pPr>
      <w:r w:rsidRPr="000C7264">
        <w:rPr>
          <w:color w:val="7030A0"/>
        </w:rPr>
        <w:t xml:space="preserve">Use a tissue expander to maintain the surgical window </w:t>
      </w:r>
      <w:r w:rsidRPr="000C7264">
        <w:rPr>
          <w:b/>
          <w:bCs/>
          <w:color w:val="7030A0"/>
        </w:rPr>
        <w:t>[1]</w:t>
      </w:r>
      <w:r w:rsidRPr="000C7264">
        <w:rPr>
          <w:color w:val="7030A0"/>
        </w:rPr>
        <w:t xml:space="preserve">. With a cotton swab, temporarily hold aside muscle tissue while locating the lymph node and associated lymph duct </w:t>
      </w:r>
      <w:r w:rsidRPr="000C7264">
        <w:rPr>
          <w:b/>
          <w:bCs/>
          <w:color w:val="7030A0"/>
        </w:rPr>
        <w:t>[2]</w:t>
      </w:r>
      <w:r w:rsidRPr="000C7264">
        <w:rPr>
          <w:color w:val="7030A0"/>
        </w:rPr>
        <w:t>.</w:t>
      </w:r>
    </w:p>
    <w:p w14:paraId="34DD99D1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>Talent positions a tissue expander to maintain the surgical window.</w:t>
      </w:r>
    </w:p>
    <w:p w14:paraId="3462AC16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uses a cotton swab to hold muscle tissue aside while searching for the lymph node and lymph duct.</w:t>
      </w:r>
    </w:p>
    <w:p w14:paraId="48709492" w14:textId="2B001C3F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Locate the </w:t>
      </w:r>
      <w:r w:rsidR="000C7264" w:rsidRPr="00051523">
        <w:t xml:space="preserve">opaque colorless </w:t>
      </w:r>
      <w:r w:rsidRPr="00051523">
        <w:t>cervical lymph duct</w:t>
      </w:r>
      <w:r w:rsidR="000C7264">
        <w:t xml:space="preserve"> </w:t>
      </w:r>
      <w:r w:rsidRPr="00051523">
        <w:t xml:space="preserve">running parallel to the carotid artery </w:t>
      </w:r>
      <w:r w:rsidRPr="00051523">
        <w:rPr>
          <w:b/>
          <w:bCs/>
        </w:rPr>
        <w:t>[1]</w:t>
      </w:r>
      <w:r w:rsidRPr="00051523">
        <w:t xml:space="preserve">. Using blunt forceps, gently pass through the separated connective tissues and maintain the forceps in position </w:t>
      </w:r>
      <w:r w:rsidRPr="00051523">
        <w:rPr>
          <w:b/>
          <w:bCs/>
        </w:rPr>
        <w:t>[2]</w:t>
      </w:r>
      <w:r w:rsidRPr="00051523">
        <w:t>.</w:t>
      </w:r>
    </w:p>
    <w:p w14:paraId="4D1FE908" w14:textId="2512D194" w:rsidR="00856E73" w:rsidRPr="00856E73" w:rsidRDefault="00856E73" w:rsidP="00856E73">
      <w:pPr>
        <w:pStyle w:val="ListParagraph"/>
        <w:spacing w:before="120"/>
        <w:ind w:left="547" w:firstLine="360"/>
        <w:rPr>
          <w:rFonts w:eastAsia="Times New Roman" w:cstheme="minorHAnsi"/>
          <w:b/>
          <w:i/>
          <w:iCs/>
          <w:color w:val="3333FF"/>
        </w:rPr>
      </w:pPr>
      <w:r w:rsidRPr="00856E73">
        <w:rPr>
          <w:rFonts w:eastAsia="Times New Roman" w:cstheme="minorHAnsi"/>
          <w:b/>
          <w:i/>
          <w:iCs/>
          <w:color w:val="3333FF"/>
        </w:rPr>
        <w:t>Videographer: Please film all shots labeled as SCOPE using a SCOPE kit</w:t>
      </w:r>
    </w:p>
    <w:p w14:paraId="220070F2" w14:textId="1ACC21A4" w:rsidR="003D7558" w:rsidRPr="00856E73" w:rsidRDefault="000C7264" w:rsidP="00930FC7">
      <w:pPr>
        <w:pStyle w:val="ShotDescription"/>
        <w:numPr>
          <w:ilvl w:val="2"/>
          <w:numId w:val="50"/>
        </w:numPr>
      </w:pPr>
      <w:r w:rsidRPr="00856E73">
        <w:t xml:space="preserve">SCOPE: </w:t>
      </w:r>
      <w:r w:rsidR="000C6326">
        <w:t>2.12.1</w:t>
      </w:r>
      <w:r w:rsidR="003D7558" w:rsidRPr="00856E73">
        <w:t>.</w:t>
      </w:r>
      <w:r w:rsidR="000C6326">
        <w:t>mov</w:t>
      </w:r>
      <w:r w:rsidR="000C6326">
        <w:tab/>
      </w:r>
      <w:r w:rsidR="000C6326">
        <w:tab/>
        <w:t>00:00-00:08</w:t>
      </w:r>
    </w:p>
    <w:p w14:paraId="05F9A778" w14:textId="01113B9F" w:rsidR="003D7558" w:rsidRPr="00856E73" w:rsidRDefault="000C7264" w:rsidP="00930FC7">
      <w:pPr>
        <w:pStyle w:val="ShotDescription"/>
        <w:numPr>
          <w:ilvl w:val="2"/>
          <w:numId w:val="50"/>
        </w:numPr>
      </w:pPr>
      <w:r w:rsidRPr="00856E73">
        <w:t>SCOPE:</w:t>
      </w:r>
      <w:r w:rsidR="000C6326" w:rsidRPr="000C6326">
        <w:t xml:space="preserve"> </w:t>
      </w:r>
      <w:r w:rsidR="000C6326">
        <w:t>2.12.</w:t>
      </w:r>
      <w:r w:rsidR="000C6326">
        <w:t>2</w:t>
      </w:r>
      <w:r w:rsidR="000C6326" w:rsidRPr="00856E73">
        <w:t>.</w:t>
      </w:r>
      <w:r w:rsidR="000C6326">
        <w:t>mov</w:t>
      </w:r>
      <w:r w:rsidR="000C6326">
        <w:tab/>
      </w:r>
      <w:r w:rsidR="000C6326">
        <w:tab/>
        <w:t>00:00-end</w:t>
      </w:r>
    </w:p>
    <w:p w14:paraId="559A58DF" w14:textId="705667DF" w:rsidR="003D7558" w:rsidRPr="00856E73" w:rsidRDefault="003D7558" w:rsidP="00930FC7">
      <w:pPr>
        <w:pStyle w:val="Narration"/>
        <w:numPr>
          <w:ilvl w:val="1"/>
          <w:numId w:val="50"/>
        </w:numPr>
      </w:pPr>
      <w:r w:rsidRPr="00856E73">
        <w:t xml:space="preserve">Carefully isolate the cervical lymph duct from surrounding connective and adipose tissues by blunt dissection </w:t>
      </w:r>
      <w:r w:rsidRPr="00856E73">
        <w:rPr>
          <w:b/>
          <w:bCs/>
        </w:rPr>
        <w:t>[1]</w:t>
      </w:r>
      <w:r w:rsidRPr="00856E73">
        <w:t xml:space="preserve">. </w:t>
      </w:r>
      <w:r w:rsidR="000C7264" w:rsidRPr="00856E73">
        <w:t>Then</w:t>
      </w:r>
      <w:r w:rsidRPr="00856E73">
        <w:t xml:space="preserve"> create a small incision in the upper half of the exposed vessel </w:t>
      </w:r>
      <w:r w:rsidRPr="00856E73">
        <w:rPr>
          <w:b/>
          <w:bCs/>
        </w:rPr>
        <w:t>[2]</w:t>
      </w:r>
      <w:r w:rsidRPr="00856E73">
        <w:t>.</w:t>
      </w:r>
    </w:p>
    <w:p w14:paraId="1D503848" w14:textId="4B846EE7" w:rsidR="003D7558" w:rsidRPr="00856E73" w:rsidRDefault="000C7264" w:rsidP="00930FC7">
      <w:pPr>
        <w:pStyle w:val="ShotDescription"/>
        <w:numPr>
          <w:ilvl w:val="2"/>
          <w:numId w:val="50"/>
        </w:numPr>
      </w:pPr>
      <w:r w:rsidRPr="00856E73">
        <w:t xml:space="preserve">SCOPE: </w:t>
      </w:r>
      <w:r w:rsidR="000C6326">
        <w:t>2.1</w:t>
      </w:r>
      <w:r w:rsidR="000C6326">
        <w:t>3</w:t>
      </w:r>
      <w:r w:rsidR="000C6326">
        <w:t>.1</w:t>
      </w:r>
      <w:r w:rsidR="000C6326" w:rsidRPr="00856E73">
        <w:t>.</w:t>
      </w:r>
      <w:r w:rsidR="000C6326">
        <w:t>mov</w:t>
      </w:r>
      <w:r w:rsidR="003D7558" w:rsidRPr="00856E73">
        <w:t>.</w:t>
      </w:r>
      <w:r w:rsidR="000C6326">
        <w:tab/>
      </w:r>
      <w:r w:rsidR="000C6326">
        <w:tab/>
      </w:r>
      <w:r w:rsidR="000C6326">
        <w:t>00:00-end</w:t>
      </w:r>
    </w:p>
    <w:p w14:paraId="298BF0C2" w14:textId="010BADA9" w:rsidR="003D7558" w:rsidRPr="00856E73" w:rsidRDefault="000C7264" w:rsidP="00930FC7">
      <w:pPr>
        <w:pStyle w:val="ShotDescription"/>
        <w:numPr>
          <w:ilvl w:val="2"/>
          <w:numId w:val="50"/>
        </w:numPr>
      </w:pPr>
      <w:r w:rsidRPr="00856E73">
        <w:t xml:space="preserve">SCOPE: </w:t>
      </w:r>
      <w:r w:rsidR="000C6326">
        <w:t>2.1</w:t>
      </w:r>
      <w:r w:rsidR="000C6326">
        <w:t>3</w:t>
      </w:r>
      <w:r w:rsidR="000C6326">
        <w:t>.</w:t>
      </w:r>
      <w:r w:rsidR="000C6326">
        <w:t>2</w:t>
      </w:r>
      <w:r w:rsidR="000C6326" w:rsidRPr="00856E73">
        <w:t>.</w:t>
      </w:r>
      <w:r w:rsidR="000C6326">
        <w:t>mov</w:t>
      </w:r>
      <w:r w:rsidR="003D7558" w:rsidRPr="00856E73">
        <w:t>.</w:t>
      </w:r>
      <w:r w:rsidR="000C6326">
        <w:tab/>
      </w:r>
      <w:r w:rsidR="000C6326">
        <w:tab/>
      </w:r>
      <w:r w:rsidR="000C6326">
        <w:t>00:00-end</w:t>
      </w:r>
    </w:p>
    <w:p w14:paraId="78A00AB4" w14:textId="77777777" w:rsidR="003D7558" w:rsidRPr="00856E73" w:rsidRDefault="003D7558" w:rsidP="00930FC7">
      <w:pPr>
        <w:pStyle w:val="Narration"/>
        <w:numPr>
          <w:ilvl w:val="1"/>
          <w:numId w:val="50"/>
        </w:numPr>
      </w:pPr>
      <w:r w:rsidRPr="00856E73">
        <w:t xml:space="preserve">Gently insert the distal end of the cannula approximately 2 millimeters into the lymph duct through the incision, orienting it toward the head </w:t>
      </w:r>
      <w:r w:rsidRPr="00856E73">
        <w:rPr>
          <w:b/>
          <w:bCs/>
        </w:rPr>
        <w:t>[1]</w:t>
      </w:r>
      <w:r w:rsidRPr="00856E73">
        <w:t xml:space="preserve">. Using forceps for guidance, ensure the beveled face is directed upwards </w:t>
      </w:r>
      <w:r w:rsidRPr="00856E73">
        <w:rPr>
          <w:b/>
          <w:bCs/>
        </w:rPr>
        <w:t>[2]</w:t>
      </w:r>
      <w:r w:rsidRPr="00856E73">
        <w:t>.</w:t>
      </w:r>
    </w:p>
    <w:p w14:paraId="2EC79F7E" w14:textId="52DE9E54" w:rsidR="003D7558" w:rsidRPr="00856E73" w:rsidRDefault="00B45A45" w:rsidP="00930FC7">
      <w:pPr>
        <w:pStyle w:val="ShotDescription"/>
        <w:numPr>
          <w:ilvl w:val="2"/>
          <w:numId w:val="50"/>
        </w:numPr>
      </w:pPr>
      <w:r w:rsidRPr="00856E73">
        <w:t xml:space="preserve">SCOPE: </w:t>
      </w:r>
      <w:r w:rsidR="000C6326">
        <w:t>2.14.2</w:t>
      </w:r>
      <w:r w:rsidR="003D7558" w:rsidRPr="00856E73">
        <w:t>.</w:t>
      </w:r>
      <w:r w:rsidR="000C6326">
        <w:t>mov</w:t>
      </w:r>
      <w:r w:rsidR="00CE06BF">
        <w:tab/>
      </w:r>
      <w:r w:rsidR="00CE06BF">
        <w:tab/>
        <w:t>00:10-00:34</w:t>
      </w:r>
    </w:p>
    <w:p w14:paraId="3B3E613E" w14:textId="682D8812" w:rsidR="003D7558" w:rsidRPr="00051523" w:rsidRDefault="00B45A45" w:rsidP="00930FC7">
      <w:pPr>
        <w:pStyle w:val="ShotDescription"/>
        <w:numPr>
          <w:ilvl w:val="2"/>
          <w:numId w:val="50"/>
        </w:numPr>
      </w:pPr>
      <w:r w:rsidRPr="00856E73">
        <w:t xml:space="preserve">SCOPE: </w:t>
      </w:r>
      <w:r w:rsidR="000C6326">
        <w:t>2.14.1</w:t>
      </w:r>
      <w:r w:rsidR="003D7558" w:rsidRPr="00051523">
        <w:t>.</w:t>
      </w:r>
      <w:r w:rsidR="000C6326">
        <w:t>mov</w:t>
      </w:r>
      <w:r w:rsidR="00CE06BF">
        <w:tab/>
      </w:r>
      <w:r w:rsidR="00CE06BF">
        <w:tab/>
      </w:r>
      <w:r w:rsidR="00CE06BF">
        <w:t>00:00-end</w:t>
      </w:r>
      <w:r w:rsidR="000C6326">
        <w:br/>
      </w:r>
      <w:r w:rsidR="000C6326" w:rsidRPr="000C6326">
        <w:rPr>
          <w:b/>
          <w:bCs/>
          <w:highlight w:val="green"/>
        </w:rPr>
        <w:t>AUTHOR’S NOTE: Move 2.14.2 before 2.14.1</w:t>
      </w:r>
    </w:p>
    <w:p w14:paraId="63255167" w14:textId="77777777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Monitor the proximal end of the cannula for 1 to 2 minutes </w:t>
      </w:r>
      <w:r w:rsidRPr="00051523">
        <w:rPr>
          <w:b/>
          <w:bCs/>
        </w:rPr>
        <w:t>[1]</w:t>
      </w:r>
      <w:r w:rsidRPr="00051523">
        <w:t xml:space="preserve">. Confirm successful cannulation by observing a slow and steady outflow of lymph fluid </w:t>
      </w:r>
      <w:r w:rsidRPr="00051523">
        <w:rPr>
          <w:b/>
          <w:bCs/>
        </w:rPr>
        <w:t>[2]</w:t>
      </w:r>
      <w:r w:rsidRPr="00051523">
        <w:t xml:space="preserve">. Secure the cannula by applying a small drop of cyanoacrylate tissue adhesive with a pipette at the incision site and the secondary fixation hole </w:t>
      </w:r>
      <w:r w:rsidRPr="00051523">
        <w:rPr>
          <w:b/>
          <w:bCs/>
        </w:rPr>
        <w:t>[3]</w:t>
      </w:r>
      <w:r w:rsidRPr="00051523">
        <w:t>.</w:t>
      </w:r>
    </w:p>
    <w:p w14:paraId="29B0BA01" w14:textId="46AB4AB1" w:rsidR="003D7558" w:rsidRDefault="00B45A45" w:rsidP="00930FC7">
      <w:pPr>
        <w:pStyle w:val="ShotDescription"/>
        <w:numPr>
          <w:ilvl w:val="2"/>
          <w:numId w:val="50"/>
        </w:numPr>
      </w:pPr>
      <w:r>
        <w:t>Shot of</w:t>
      </w:r>
      <w:r w:rsidR="003D7558" w:rsidRPr="00051523">
        <w:t xml:space="preserve"> the proximal end of the cannula.</w:t>
      </w:r>
    </w:p>
    <w:p w14:paraId="7BDC8D2E" w14:textId="594D7A0B" w:rsidR="003D7558" w:rsidRDefault="00B45A45" w:rsidP="00930FC7">
      <w:pPr>
        <w:pStyle w:val="ShotDescription"/>
        <w:numPr>
          <w:ilvl w:val="2"/>
          <w:numId w:val="50"/>
        </w:numPr>
      </w:pPr>
      <w:r>
        <w:t>Shot of</w:t>
      </w:r>
      <w:r w:rsidR="003D7558" w:rsidRPr="00051523">
        <w:t xml:space="preserve"> steady lymph outflow from the cannula.</w:t>
      </w:r>
    </w:p>
    <w:p w14:paraId="57210F3A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applies cyanoacrylate tissue adhesive using a pipette.</w:t>
      </w:r>
    </w:p>
    <w:p w14:paraId="2A52051B" w14:textId="1E797EB6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Observe lymph flow for several minutes to confirm steady outflow </w:t>
      </w:r>
      <w:r w:rsidRPr="00051523">
        <w:rPr>
          <w:b/>
          <w:bCs/>
        </w:rPr>
        <w:t>[1]</w:t>
      </w:r>
      <w:r w:rsidRPr="00051523">
        <w:t xml:space="preserve">. </w:t>
      </w:r>
      <w:r w:rsidR="00B45A45">
        <w:t>Then c</w:t>
      </w:r>
      <w:r w:rsidRPr="00051523">
        <w:t xml:space="preserve">arefully remove the tissue expander </w:t>
      </w:r>
      <w:r w:rsidRPr="00051523">
        <w:rPr>
          <w:b/>
          <w:bCs/>
        </w:rPr>
        <w:t>[2]</w:t>
      </w:r>
      <w:r w:rsidRPr="00051523">
        <w:t xml:space="preserve"> and reposition the submandibular gland to its original </w:t>
      </w:r>
      <w:r w:rsidRPr="00051523">
        <w:lastRenderedPageBreak/>
        <w:t xml:space="preserve">location </w:t>
      </w:r>
      <w:r w:rsidRPr="00051523">
        <w:rPr>
          <w:b/>
          <w:bCs/>
        </w:rPr>
        <w:t>[3]</w:t>
      </w:r>
      <w:r w:rsidRPr="00051523">
        <w:t>.</w:t>
      </w:r>
    </w:p>
    <w:p w14:paraId="279A98E7" w14:textId="3A9E1A4C" w:rsidR="003D7558" w:rsidRPr="000C6326" w:rsidRDefault="00B45A45" w:rsidP="00930FC7">
      <w:pPr>
        <w:pStyle w:val="ShotDescription"/>
        <w:numPr>
          <w:ilvl w:val="2"/>
          <w:numId w:val="50"/>
        </w:numPr>
        <w:rPr>
          <w:highlight w:val="green"/>
        </w:rPr>
      </w:pPr>
      <w:r>
        <w:t>Shot of</w:t>
      </w:r>
      <w:r w:rsidR="003D7558" w:rsidRPr="00051523">
        <w:t xml:space="preserve"> continued steady lymph flow from the cannula.</w:t>
      </w:r>
      <w:r w:rsidR="000C6326">
        <w:br/>
      </w:r>
      <w:r w:rsidR="000C6326" w:rsidRPr="000C6326">
        <w:rPr>
          <w:b/>
          <w:bCs/>
          <w:highlight w:val="green"/>
        </w:rPr>
        <w:t>AUTHOR’S NOTE: 2.15.2 and 2.16.1 were combined into a single scene (2.15.2)</w:t>
      </w:r>
    </w:p>
    <w:p w14:paraId="70E8A351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>Talent removes the tissue expander.</w:t>
      </w:r>
    </w:p>
    <w:p w14:paraId="27CE4C9E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repositions the submandibular gland.</w:t>
      </w:r>
    </w:p>
    <w:p w14:paraId="305E1C58" w14:textId="138D1AC0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Attach a pre-labelled anticoagulant-coated microcentrifuge tube to the distal end of the cannula </w:t>
      </w:r>
      <w:r w:rsidRPr="00051523">
        <w:rPr>
          <w:b/>
          <w:bCs/>
        </w:rPr>
        <w:t>[1]</w:t>
      </w:r>
      <w:r w:rsidRPr="00051523">
        <w:t xml:space="preserve">. </w:t>
      </w:r>
      <w:r w:rsidR="00B45A45">
        <w:t>Then r</w:t>
      </w:r>
      <w:r w:rsidRPr="00051523">
        <w:t xml:space="preserve">eposition all muscle layers to their original locations </w:t>
      </w:r>
      <w:r w:rsidRPr="00051523">
        <w:rPr>
          <w:b/>
          <w:bCs/>
        </w:rPr>
        <w:t>[2]</w:t>
      </w:r>
      <w:r w:rsidRPr="00051523">
        <w:t xml:space="preserve"> and close the skin incision with sutures and or tissue adhesive </w:t>
      </w:r>
      <w:r w:rsidRPr="00051523">
        <w:rPr>
          <w:b/>
          <w:bCs/>
        </w:rPr>
        <w:t>[3]</w:t>
      </w:r>
      <w:r w:rsidRPr="00051523">
        <w:t>.</w:t>
      </w:r>
    </w:p>
    <w:p w14:paraId="257238BB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>Talent attaches the microcentrifuge tube to the cannula.</w:t>
      </w:r>
    </w:p>
    <w:p w14:paraId="29F732D4" w14:textId="77777777" w:rsidR="003D7558" w:rsidRDefault="003D7558" w:rsidP="00930FC7">
      <w:pPr>
        <w:pStyle w:val="ShotDescription"/>
        <w:numPr>
          <w:ilvl w:val="2"/>
          <w:numId w:val="50"/>
        </w:numPr>
      </w:pPr>
      <w:r w:rsidRPr="00051523">
        <w:t>Talent repositions muscle layers.</w:t>
      </w:r>
    </w:p>
    <w:p w14:paraId="0B65C124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closes the skin incision.</w:t>
      </w:r>
    </w:p>
    <w:p w14:paraId="59AF388D" w14:textId="77777777" w:rsidR="003D7558" w:rsidRDefault="003D7558" w:rsidP="00930FC7">
      <w:pPr>
        <w:pStyle w:val="Narration"/>
        <w:numPr>
          <w:ilvl w:val="1"/>
          <w:numId w:val="50"/>
        </w:numPr>
      </w:pPr>
      <w:r w:rsidRPr="00051523">
        <w:t xml:space="preserve">Collect lymph continuously into anticoagulant-coated microcentrifuge tubes, replacing the tubes at predetermined intervals, typically hourly </w:t>
      </w:r>
      <w:r w:rsidRPr="00051523">
        <w:rPr>
          <w:b/>
          <w:bCs/>
        </w:rPr>
        <w:t>[1]</w:t>
      </w:r>
      <w:r w:rsidRPr="00051523">
        <w:t xml:space="preserve">. Store the collected samples with icepacks in a cooler box </w:t>
      </w:r>
      <w:r w:rsidRPr="00051523">
        <w:rPr>
          <w:b/>
          <w:bCs/>
        </w:rPr>
        <w:t>[2]</w:t>
      </w:r>
      <w:r w:rsidRPr="00051523">
        <w:t>.</w:t>
      </w:r>
    </w:p>
    <w:p w14:paraId="32195516" w14:textId="66666AC4" w:rsidR="003D7558" w:rsidRDefault="00B45A45" w:rsidP="00930FC7">
      <w:pPr>
        <w:pStyle w:val="ShotDescription"/>
        <w:numPr>
          <w:ilvl w:val="2"/>
          <w:numId w:val="50"/>
        </w:numPr>
      </w:pPr>
      <w:r>
        <w:t xml:space="preserve">Shot of labeled tubes with lymph. </w:t>
      </w:r>
    </w:p>
    <w:p w14:paraId="10E1FAFF" w14:textId="77777777" w:rsidR="003D7558" w:rsidRPr="00051523" w:rsidRDefault="003D7558" w:rsidP="00930FC7">
      <w:pPr>
        <w:pStyle w:val="ShotDescription"/>
        <w:numPr>
          <w:ilvl w:val="2"/>
          <w:numId w:val="50"/>
        </w:numPr>
      </w:pPr>
      <w:r w:rsidRPr="00051523">
        <w:t>Talent places collected tubes into a cooler box with icepacks.</w:t>
      </w:r>
    </w:p>
    <w:p w14:paraId="51A744D9" w14:textId="77777777" w:rsidR="003D7558" w:rsidRPr="00670B19" w:rsidRDefault="003D7558" w:rsidP="00B45A45">
      <w:pPr>
        <w:pStyle w:val="ShotDescription"/>
        <w:ind w:left="907" w:firstLine="0"/>
      </w:pPr>
    </w:p>
    <w:p w14:paraId="09689C4F" w14:textId="0EF64426" w:rsidR="00495959" w:rsidRPr="000F326F" w:rsidRDefault="00495959" w:rsidP="00930FC7">
      <w:pPr>
        <w:pStyle w:val="ListParagraph"/>
        <w:numPr>
          <w:ilvl w:val="2"/>
          <w:numId w:val="50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930FC7">
      <w:pPr>
        <w:pStyle w:val="ListParagraph"/>
        <w:numPr>
          <w:ilvl w:val="0"/>
          <w:numId w:val="50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FD2A66" w14:textId="587BC4B9" w:rsidR="000412C1" w:rsidRDefault="000412C1" w:rsidP="00930FC7">
      <w:pPr>
        <w:pStyle w:val="Narration"/>
        <w:numPr>
          <w:ilvl w:val="1"/>
          <w:numId w:val="50"/>
        </w:numPr>
      </w:pPr>
      <w:r w:rsidRPr="002B21CA">
        <w:t xml:space="preserve">Hourly lymph flow rates measured over a </w:t>
      </w:r>
      <w:r w:rsidR="00856E73" w:rsidRPr="002B21CA">
        <w:t>6-hour</w:t>
      </w:r>
      <w:r w:rsidRPr="002B21CA">
        <w:t xml:space="preserve"> collection period in successfully cannulated rats ranged from 0.09 to 0.13 milliliters per hour </w:t>
      </w:r>
      <w:r w:rsidRPr="002B21CA">
        <w:rPr>
          <w:b/>
        </w:rPr>
        <w:t>[1]</w:t>
      </w:r>
      <w:r>
        <w:t xml:space="preserve">. </w:t>
      </w:r>
    </w:p>
    <w:p w14:paraId="4D5045B9" w14:textId="4A13650B" w:rsidR="000412C1" w:rsidRPr="000412C1" w:rsidRDefault="000412C1" w:rsidP="00930FC7">
      <w:pPr>
        <w:pStyle w:val="ShotDescription"/>
        <w:numPr>
          <w:ilvl w:val="2"/>
          <w:numId w:val="50"/>
        </w:numPr>
        <w:rPr>
          <w:i/>
          <w:iCs/>
          <w:color w:val="3333FF"/>
        </w:rPr>
      </w:pPr>
      <w:r w:rsidRPr="002B21CA">
        <w:t xml:space="preserve">LAB MEDIA: Figure 7. </w:t>
      </w:r>
      <w:r w:rsidRPr="000412C1">
        <w:rPr>
          <w:i/>
          <w:iCs/>
          <w:color w:val="3333FF"/>
        </w:rPr>
        <w:t xml:space="preserve">Video editor: Highlight the plotted data points </w:t>
      </w:r>
    </w:p>
    <w:p w14:paraId="5950D727" w14:textId="41172542" w:rsidR="000412C1" w:rsidRDefault="000412C1" w:rsidP="00930FC7">
      <w:pPr>
        <w:pStyle w:val="Narration"/>
        <w:numPr>
          <w:ilvl w:val="1"/>
          <w:numId w:val="50"/>
        </w:numPr>
      </w:pPr>
      <w:r w:rsidRPr="002B21CA">
        <w:t xml:space="preserve">In healthy rats, cumulative lymphatic transport of intrastriatally administered tritium-labelled albumin remained negligible during the first 2 hours </w:t>
      </w:r>
      <w:r w:rsidRPr="002B21CA">
        <w:rPr>
          <w:b/>
        </w:rPr>
        <w:t>[1]</w:t>
      </w:r>
      <w:r w:rsidRPr="002B21CA">
        <w:t xml:space="preserve"> and increased substantially thereafter </w:t>
      </w:r>
      <w:r w:rsidRPr="002B21CA">
        <w:rPr>
          <w:b/>
        </w:rPr>
        <w:t>[2]</w:t>
      </w:r>
      <w:r>
        <w:t xml:space="preserve">. </w:t>
      </w:r>
    </w:p>
    <w:p w14:paraId="0D5ACFEF" w14:textId="7744773E" w:rsidR="000412C1" w:rsidRDefault="000412C1" w:rsidP="00930FC7">
      <w:pPr>
        <w:pStyle w:val="ShotDescription"/>
        <w:numPr>
          <w:ilvl w:val="2"/>
          <w:numId w:val="50"/>
        </w:numPr>
      </w:pPr>
      <w:r w:rsidRPr="002B21CA">
        <w:t xml:space="preserve">LAB MEDIA: Figure 8A. </w:t>
      </w:r>
      <w:r w:rsidRPr="000412C1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 xml:space="preserve">all 3 </w:t>
      </w:r>
      <w:r w:rsidRPr="000412C1">
        <w:rPr>
          <w:i/>
          <w:iCs/>
          <w:color w:val="3333FF"/>
        </w:rPr>
        <w:t>cumulative transport curve</w:t>
      </w:r>
      <w:r>
        <w:rPr>
          <w:i/>
          <w:iCs/>
          <w:color w:val="3333FF"/>
        </w:rPr>
        <w:t>s</w:t>
      </w:r>
      <w:r w:rsidRPr="000412C1">
        <w:rPr>
          <w:i/>
          <w:iCs/>
          <w:color w:val="3333FF"/>
        </w:rPr>
        <w:t xml:space="preserve"> from 0 to 2 hours.</w:t>
      </w:r>
      <w:r w:rsidRPr="000412C1">
        <w:rPr>
          <w:color w:val="3333FF"/>
        </w:rPr>
        <w:t xml:space="preserve"> </w:t>
      </w:r>
    </w:p>
    <w:p w14:paraId="6FE7B25A" w14:textId="55B0C2B6" w:rsidR="000412C1" w:rsidRPr="002B21CA" w:rsidRDefault="000412C1" w:rsidP="00930FC7">
      <w:pPr>
        <w:pStyle w:val="ShotDescription"/>
        <w:numPr>
          <w:ilvl w:val="2"/>
          <w:numId w:val="50"/>
        </w:numPr>
      </w:pPr>
      <w:r w:rsidRPr="002B21CA">
        <w:t xml:space="preserve">LAB MEDIA: Figure 8A. </w:t>
      </w:r>
      <w:r w:rsidRPr="000412C1">
        <w:rPr>
          <w:i/>
          <w:iCs/>
          <w:color w:val="3333FF"/>
        </w:rPr>
        <w:t xml:space="preserve">Video editor: Highlight the portion of the </w:t>
      </w:r>
      <w:r>
        <w:rPr>
          <w:i/>
          <w:iCs/>
          <w:color w:val="3333FF"/>
        </w:rPr>
        <w:t xml:space="preserve">3 </w:t>
      </w:r>
      <w:r w:rsidRPr="000412C1">
        <w:rPr>
          <w:i/>
          <w:iCs/>
          <w:color w:val="3333FF"/>
        </w:rPr>
        <w:t>curve</w:t>
      </w:r>
      <w:r>
        <w:rPr>
          <w:i/>
          <w:iCs/>
          <w:color w:val="3333FF"/>
        </w:rPr>
        <w:t>s</w:t>
      </w:r>
      <w:r w:rsidRPr="000412C1">
        <w:rPr>
          <w:i/>
          <w:iCs/>
          <w:color w:val="3333FF"/>
        </w:rPr>
        <w:t xml:space="preserve"> after 2 hours when it suddenly increases</w:t>
      </w:r>
      <w:r w:rsidRPr="000412C1">
        <w:rPr>
          <w:color w:val="3333FF"/>
        </w:rPr>
        <w:t xml:space="preserve"> </w:t>
      </w:r>
    </w:p>
    <w:p w14:paraId="26B21F2F" w14:textId="1110EA67" w:rsidR="000412C1" w:rsidRDefault="000412C1" w:rsidP="00930FC7">
      <w:pPr>
        <w:pStyle w:val="Narration"/>
        <w:numPr>
          <w:ilvl w:val="1"/>
          <w:numId w:val="50"/>
        </w:numPr>
      </w:pPr>
      <w:r w:rsidRPr="002B21CA">
        <w:t xml:space="preserve">Comparison of tritium-labelled albumin concentrations between lymph and plasma demonstrated differing concentration profiles over time in healthy rats </w:t>
      </w:r>
      <w:r w:rsidRPr="002B21CA">
        <w:rPr>
          <w:b/>
        </w:rPr>
        <w:t>[1]</w:t>
      </w:r>
      <w:r>
        <w:t xml:space="preserve">. </w:t>
      </w:r>
    </w:p>
    <w:p w14:paraId="1A63048D" w14:textId="50FD19F4" w:rsidR="000412C1" w:rsidRPr="002B21CA" w:rsidRDefault="000412C1" w:rsidP="00930FC7">
      <w:pPr>
        <w:pStyle w:val="ShotDescription"/>
        <w:numPr>
          <w:ilvl w:val="2"/>
          <w:numId w:val="50"/>
        </w:numPr>
      </w:pPr>
      <w:r w:rsidRPr="002B21CA">
        <w:t xml:space="preserve">LAB MEDIA: Figure 8B. </w:t>
      </w:r>
    </w:p>
    <w:p w14:paraId="63B24AB8" w14:textId="6C6887BF" w:rsidR="000412C1" w:rsidRDefault="000412C1" w:rsidP="00930FC7">
      <w:pPr>
        <w:pStyle w:val="Narration"/>
        <w:numPr>
          <w:ilvl w:val="1"/>
          <w:numId w:val="50"/>
        </w:numPr>
      </w:pPr>
      <w:r w:rsidRPr="002B21CA">
        <w:t xml:space="preserve">Neuroinflammation induced by intraperitoneal administration of </w:t>
      </w:r>
      <w:r w:rsidRPr="000412C1">
        <w:rPr>
          <w:i/>
          <w:iCs/>
        </w:rPr>
        <w:t>Escherichia coli</w:t>
      </w:r>
      <w:r w:rsidRPr="002B21CA">
        <w:t xml:space="preserve"> lipopolysaccharide was associated with a slightly reduced overall lymph flow rate over 8 hours </w:t>
      </w:r>
      <w:r w:rsidRPr="002B21CA">
        <w:rPr>
          <w:b/>
        </w:rPr>
        <w:t>[1]</w:t>
      </w:r>
      <w:r w:rsidRPr="002B21CA">
        <w:t xml:space="preserve"> and a nearly two-fold reduction in the proportion of total dose transported into lymph </w:t>
      </w:r>
      <w:r w:rsidRPr="002B21CA">
        <w:rPr>
          <w:b/>
        </w:rPr>
        <w:t>[2]</w:t>
      </w:r>
      <w:r>
        <w:t xml:space="preserve">. </w:t>
      </w:r>
    </w:p>
    <w:p w14:paraId="49E96935" w14:textId="3934042D" w:rsidR="000412C1" w:rsidRDefault="000412C1" w:rsidP="00930FC7">
      <w:pPr>
        <w:pStyle w:val="ShotDescription"/>
        <w:numPr>
          <w:ilvl w:val="2"/>
          <w:numId w:val="50"/>
        </w:numPr>
      </w:pPr>
      <w:r w:rsidRPr="002B21CA">
        <w:t>LAB MEDIA: Figure 9A</w:t>
      </w:r>
      <w:r>
        <w:t xml:space="preserve"> </w:t>
      </w:r>
      <w:r w:rsidRPr="000412C1">
        <w:rPr>
          <w:i/>
          <w:iCs/>
          <w:color w:val="3333FF"/>
        </w:rPr>
        <w:t>Video editor: Highlight the green lymph flow rate curve</w:t>
      </w:r>
      <w:r w:rsidRPr="000412C1">
        <w:rPr>
          <w:color w:val="3333FF"/>
        </w:rPr>
        <w:t xml:space="preserve"> </w:t>
      </w:r>
    </w:p>
    <w:p w14:paraId="1A75F378" w14:textId="59F67A53" w:rsidR="000412C1" w:rsidRPr="002B21CA" w:rsidRDefault="000412C1" w:rsidP="00930FC7">
      <w:pPr>
        <w:pStyle w:val="ShotDescription"/>
        <w:numPr>
          <w:ilvl w:val="2"/>
          <w:numId w:val="50"/>
        </w:numPr>
      </w:pPr>
      <w:r w:rsidRPr="002B21CA">
        <w:t>LAB MEDIA: Figure 9</w:t>
      </w:r>
      <w:r>
        <w:t xml:space="preserve">B </w:t>
      </w:r>
      <w:r w:rsidRPr="002B21CA">
        <w:t xml:space="preserve">. </w:t>
      </w:r>
      <w:r w:rsidRPr="000412C1">
        <w:rPr>
          <w:i/>
          <w:iCs/>
          <w:color w:val="3333FF"/>
        </w:rPr>
        <w:t>Video editor: Highlight the green curve</w:t>
      </w:r>
    </w:p>
    <w:p w14:paraId="3A09F492" w14:textId="18B2B8AA" w:rsidR="000412C1" w:rsidRDefault="000412C1" w:rsidP="00930FC7">
      <w:pPr>
        <w:pStyle w:val="Narration"/>
        <w:numPr>
          <w:ilvl w:val="1"/>
          <w:numId w:val="50"/>
        </w:numPr>
      </w:pPr>
      <w:r w:rsidRPr="002B21CA">
        <w:t xml:space="preserve">The lymph-to-plasma concentration ratio showed no significant difference between healthy and neuro-inflamed rats, indicating similar cervical lymphatic clearance profiles, </w:t>
      </w:r>
      <w:r>
        <w:rPr>
          <w:b/>
          <w:bCs/>
        </w:rPr>
        <w:t xml:space="preserve">[1]. </w:t>
      </w:r>
    </w:p>
    <w:p w14:paraId="00E4DD89" w14:textId="24275844" w:rsidR="00AD3B41" w:rsidRDefault="000412C1" w:rsidP="00930FC7">
      <w:pPr>
        <w:pStyle w:val="ShotDescription"/>
        <w:numPr>
          <w:ilvl w:val="2"/>
          <w:numId w:val="50"/>
        </w:numPr>
      </w:pPr>
      <w:r w:rsidRPr="002B21CA">
        <w:t xml:space="preserve">LAB MEDIA: Figure 9C. </w:t>
      </w:r>
    </w:p>
    <w:p w14:paraId="1BCBB53B" w14:textId="4DF17C14" w:rsidR="00A854ED" w:rsidRDefault="00A854ED">
      <w:pPr>
        <w:rPr>
          <w:rFonts w:ascii="Calibri" w:hAnsi="Calibri" w:cs="Calibri"/>
        </w:rPr>
      </w:pPr>
      <w:r>
        <w:br w:type="page"/>
      </w:r>
    </w:p>
    <w:p w14:paraId="4431F3A4" w14:textId="4A2D179F" w:rsidR="00A854ED" w:rsidRDefault="00A854ED" w:rsidP="00A854ED">
      <w:pPr>
        <w:pStyle w:val="ShotDescription"/>
        <w:ind w:left="0" w:firstLine="0"/>
        <w:rPr>
          <w:b/>
          <w:bCs/>
        </w:rPr>
      </w:pPr>
      <w:r>
        <w:rPr>
          <w:b/>
          <w:bCs/>
        </w:rPr>
        <w:lastRenderedPageBreak/>
        <w:t>Pronunciation Guide:</w:t>
      </w:r>
    </w:p>
    <w:p w14:paraId="18A0D7F7" w14:textId="77777777" w:rsidR="00A854ED" w:rsidRDefault="00A854ED" w:rsidP="00A854ED">
      <w:pPr>
        <w:pStyle w:val="ShotDescription"/>
        <w:ind w:left="0" w:firstLine="0"/>
        <w:rPr>
          <w:b/>
          <w:bCs/>
        </w:rPr>
      </w:pPr>
    </w:p>
    <w:p w14:paraId="569564BB" w14:textId="77777777" w:rsidR="00A854ED" w:rsidRDefault="00A854ED" w:rsidP="00A854ED">
      <w:pPr>
        <w:pStyle w:val="ShotDescription"/>
      </w:pPr>
      <w:r>
        <w:t>Cervical</w:t>
      </w:r>
    </w:p>
    <w:p w14:paraId="3C464DB3" w14:textId="77777777" w:rsidR="00A854ED" w:rsidRDefault="00A854ED" w:rsidP="00A854ED">
      <w:pPr>
        <w:pStyle w:val="ShotDescription"/>
      </w:pPr>
      <w:r>
        <w:t>Pronunciation link: https://www.merriam-webster.com/dictionary/cervical</w:t>
      </w:r>
    </w:p>
    <w:p w14:paraId="701F97DA" w14:textId="77777777" w:rsidR="00A854ED" w:rsidRDefault="00A854ED" w:rsidP="00A854ED">
      <w:pPr>
        <w:pStyle w:val="ShotDescription"/>
      </w:pPr>
    </w:p>
    <w:p w14:paraId="07117F82" w14:textId="77777777" w:rsidR="00A854ED" w:rsidRDefault="00A854ED" w:rsidP="00A854ED">
      <w:pPr>
        <w:pStyle w:val="ShotDescription"/>
      </w:pPr>
      <w:r>
        <w:t>IPA: /ˈsɝː.vɪ.kəl/</w:t>
      </w:r>
    </w:p>
    <w:p w14:paraId="455554B3" w14:textId="77777777" w:rsidR="00A854ED" w:rsidRDefault="00A854ED" w:rsidP="00A854ED">
      <w:pPr>
        <w:pStyle w:val="ShotDescription"/>
      </w:pPr>
      <w:r>
        <w:t>Phonetic Spelling: sur·vih·kuhl</w:t>
      </w:r>
    </w:p>
    <w:p w14:paraId="759F32E3" w14:textId="77777777" w:rsidR="00A854ED" w:rsidRDefault="00A854ED" w:rsidP="00A854ED">
      <w:pPr>
        <w:pStyle w:val="ShotDescription"/>
      </w:pPr>
    </w:p>
    <w:p w14:paraId="777022D3" w14:textId="77777777" w:rsidR="00A854ED" w:rsidRDefault="00A854ED" w:rsidP="00A854ED">
      <w:pPr>
        <w:pStyle w:val="ShotDescription"/>
      </w:pPr>
      <w:r>
        <w:t>Lymph</w:t>
      </w:r>
    </w:p>
    <w:p w14:paraId="23F4FC4E" w14:textId="77777777" w:rsidR="00A854ED" w:rsidRDefault="00A854ED" w:rsidP="00A854ED">
      <w:pPr>
        <w:pStyle w:val="ShotDescription"/>
      </w:pPr>
      <w:r>
        <w:t>Pronunciation link: https://www.merriam-webster.com/dictionary/lymph</w:t>
      </w:r>
    </w:p>
    <w:p w14:paraId="087FF55C" w14:textId="77777777" w:rsidR="00A854ED" w:rsidRDefault="00A854ED" w:rsidP="00A854ED">
      <w:pPr>
        <w:pStyle w:val="ShotDescription"/>
      </w:pPr>
    </w:p>
    <w:p w14:paraId="2FF486AA" w14:textId="77777777" w:rsidR="00A854ED" w:rsidRDefault="00A854ED" w:rsidP="00A854ED">
      <w:pPr>
        <w:pStyle w:val="ShotDescription"/>
      </w:pPr>
      <w:r>
        <w:t>IPA: /lɪmf/</w:t>
      </w:r>
    </w:p>
    <w:p w14:paraId="52DF0318" w14:textId="77777777" w:rsidR="00A854ED" w:rsidRDefault="00A854ED" w:rsidP="00A854ED">
      <w:pPr>
        <w:pStyle w:val="ShotDescription"/>
      </w:pPr>
      <w:r>
        <w:t>Phonetic Spelling: limf</w:t>
      </w:r>
    </w:p>
    <w:p w14:paraId="508699AB" w14:textId="77777777" w:rsidR="00A854ED" w:rsidRDefault="00A854ED" w:rsidP="00A854ED">
      <w:pPr>
        <w:pStyle w:val="ShotDescription"/>
      </w:pPr>
    </w:p>
    <w:p w14:paraId="56C208D1" w14:textId="77777777" w:rsidR="00A854ED" w:rsidRDefault="00A854ED" w:rsidP="00A854ED">
      <w:pPr>
        <w:pStyle w:val="ShotDescription"/>
      </w:pPr>
      <w:r>
        <w:t>Cannulation</w:t>
      </w:r>
    </w:p>
    <w:p w14:paraId="6CD90FA4" w14:textId="77777777" w:rsidR="00A854ED" w:rsidRDefault="00A854ED" w:rsidP="00A854ED">
      <w:pPr>
        <w:pStyle w:val="ShotDescription"/>
      </w:pPr>
      <w:r>
        <w:t>Pronunciation link: https://www.merriam-webster.com/dictionary/cannulation</w:t>
      </w:r>
    </w:p>
    <w:p w14:paraId="5E39FEFD" w14:textId="77777777" w:rsidR="00A854ED" w:rsidRDefault="00A854ED" w:rsidP="00A854ED">
      <w:pPr>
        <w:pStyle w:val="ShotDescription"/>
      </w:pPr>
    </w:p>
    <w:p w14:paraId="71F805DA" w14:textId="77777777" w:rsidR="00A854ED" w:rsidRDefault="00A854ED" w:rsidP="00A854ED">
      <w:pPr>
        <w:pStyle w:val="ShotDescription"/>
      </w:pPr>
      <w:r>
        <w:t>IPA: /ˌkæn.jəˈleɪ.ʃən/</w:t>
      </w:r>
    </w:p>
    <w:p w14:paraId="53056325" w14:textId="77777777" w:rsidR="00A854ED" w:rsidRDefault="00A854ED" w:rsidP="00A854ED">
      <w:pPr>
        <w:pStyle w:val="ShotDescription"/>
      </w:pPr>
      <w:r>
        <w:t>Phonetic Spelling: kan·yuh·lay·shun</w:t>
      </w:r>
    </w:p>
    <w:p w14:paraId="10B97276" w14:textId="77777777" w:rsidR="00A854ED" w:rsidRDefault="00A854ED" w:rsidP="00A854ED">
      <w:pPr>
        <w:pStyle w:val="ShotDescription"/>
      </w:pPr>
    </w:p>
    <w:p w14:paraId="3568E18C" w14:textId="77777777" w:rsidR="00A854ED" w:rsidRDefault="00A854ED" w:rsidP="00A854ED">
      <w:pPr>
        <w:pStyle w:val="ShotDescription"/>
      </w:pPr>
      <w:r>
        <w:t>Lymphatic</w:t>
      </w:r>
    </w:p>
    <w:p w14:paraId="13A1990B" w14:textId="77777777" w:rsidR="00A854ED" w:rsidRDefault="00A854ED" w:rsidP="00A854ED">
      <w:pPr>
        <w:pStyle w:val="ShotDescription"/>
      </w:pPr>
      <w:r>
        <w:t>Pronunciation link: https://www.merriam-webster.com/dictionary/lymphatic</w:t>
      </w:r>
    </w:p>
    <w:p w14:paraId="39790507" w14:textId="77777777" w:rsidR="00A854ED" w:rsidRDefault="00A854ED" w:rsidP="00A854ED">
      <w:pPr>
        <w:pStyle w:val="ShotDescription"/>
      </w:pPr>
    </w:p>
    <w:p w14:paraId="72C2A2B3" w14:textId="77777777" w:rsidR="00A854ED" w:rsidRDefault="00A854ED" w:rsidP="00A854ED">
      <w:pPr>
        <w:pStyle w:val="ShotDescription"/>
      </w:pPr>
      <w:r>
        <w:t>IPA: /lɪmˈfæt.ɪk/</w:t>
      </w:r>
    </w:p>
    <w:p w14:paraId="2FE89FF8" w14:textId="77777777" w:rsidR="00A854ED" w:rsidRDefault="00A854ED" w:rsidP="00A854ED">
      <w:pPr>
        <w:pStyle w:val="ShotDescription"/>
      </w:pPr>
      <w:r>
        <w:t>Phonetic Spelling: lim·fat·ik</w:t>
      </w:r>
    </w:p>
    <w:p w14:paraId="0A4DB926" w14:textId="77777777" w:rsidR="00A854ED" w:rsidRDefault="00A854ED" w:rsidP="00A854ED">
      <w:pPr>
        <w:pStyle w:val="ShotDescription"/>
      </w:pPr>
    </w:p>
    <w:p w14:paraId="62C4A84A" w14:textId="77777777" w:rsidR="00A854ED" w:rsidRDefault="00A854ED" w:rsidP="00A854ED">
      <w:pPr>
        <w:pStyle w:val="ShotDescription"/>
      </w:pPr>
      <w:r>
        <w:t>Neuroinflammation</w:t>
      </w:r>
    </w:p>
    <w:p w14:paraId="2D7915A5" w14:textId="77777777" w:rsidR="00A854ED" w:rsidRDefault="00A854ED" w:rsidP="00A854ED">
      <w:pPr>
        <w:pStyle w:val="ShotDescription"/>
      </w:pPr>
      <w:r>
        <w:t>Pronunciation link: https://www.merriam-webster.com/dictionary/neuroinflammation</w:t>
      </w:r>
    </w:p>
    <w:p w14:paraId="194030F6" w14:textId="77777777" w:rsidR="00A854ED" w:rsidRDefault="00A854ED" w:rsidP="00A854ED">
      <w:pPr>
        <w:pStyle w:val="ShotDescription"/>
      </w:pPr>
    </w:p>
    <w:p w14:paraId="4EA314EC" w14:textId="77777777" w:rsidR="00A854ED" w:rsidRDefault="00A854ED" w:rsidP="00A854ED">
      <w:pPr>
        <w:pStyle w:val="ShotDescription"/>
      </w:pPr>
      <w:r>
        <w:t>IPA: /ˌnʊr.oʊ.ɪn.fləˈmeɪ.ʃən/</w:t>
      </w:r>
    </w:p>
    <w:p w14:paraId="61668D7B" w14:textId="77777777" w:rsidR="00A854ED" w:rsidRDefault="00A854ED" w:rsidP="00A854ED">
      <w:pPr>
        <w:pStyle w:val="ShotDescription"/>
      </w:pPr>
      <w:r>
        <w:lastRenderedPageBreak/>
        <w:t>Phonetic Spelling: nyur·oh·in·fluh·may·shun</w:t>
      </w:r>
    </w:p>
    <w:p w14:paraId="364E892B" w14:textId="77777777" w:rsidR="00A854ED" w:rsidRDefault="00A854ED" w:rsidP="00A854ED">
      <w:pPr>
        <w:pStyle w:val="ShotDescription"/>
      </w:pPr>
    </w:p>
    <w:p w14:paraId="7DF0F628" w14:textId="77777777" w:rsidR="00A854ED" w:rsidRDefault="00A854ED" w:rsidP="00A854ED">
      <w:pPr>
        <w:pStyle w:val="ShotDescription"/>
      </w:pPr>
      <w:r>
        <w:t>Intrastriatal</w:t>
      </w:r>
    </w:p>
    <w:p w14:paraId="20205DEF" w14:textId="77777777" w:rsidR="00A854ED" w:rsidRDefault="00A854ED" w:rsidP="00A854ED">
      <w:pPr>
        <w:pStyle w:val="ShotDescription"/>
      </w:pPr>
      <w:r>
        <w:t>Pronunciation link: https://www.merriam-webster.com/dictionary/intrastriatal</w:t>
      </w:r>
    </w:p>
    <w:p w14:paraId="14C067FA" w14:textId="77777777" w:rsidR="00A854ED" w:rsidRDefault="00A854ED" w:rsidP="00A854ED">
      <w:pPr>
        <w:pStyle w:val="ShotDescription"/>
      </w:pPr>
    </w:p>
    <w:p w14:paraId="3461A69B" w14:textId="77777777" w:rsidR="00A854ED" w:rsidRDefault="00A854ED" w:rsidP="00A854ED">
      <w:pPr>
        <w:pStyle w:val="ShotDescription"/>
      </w:pPr>
      <w:r>
        <w:t>IPA: /ˌɪn.trəˈstraɪ.ə.təl/</w:t>
      </w:r>
    </w:p>
    <w:p w14:paraId="21415869" w14:textId="77777777" w:rsidR="00A854ED" w:rsidRDefault="00A854ED" w:rsidP="00A854ED">
      <w:pPr>
        <w:pStyle w:val="ShotDescription"/>
      </w:pPr>
      <w:r>
        <w:t>Phonetic Spelling: in·truh·stry·uh·tuhl</w:t>
      </w:r>
    </w:p>
    <w:p w14:paraId="62E96E49" w14:textId="77777777" w:rsidR="00A854ED" w:rsidRDefault="00A854ED" w:rsidP="00A854ED">
      <w:pPr>
        <w:pStyle w:val="ShotDescription"/>
      </w:pPr>
    </w:p>
    <w:p w14:paraId="3038E4ED" w14:textId="77777777" w:rsidR="00A854ED" w:rsidRDefault="00A854ED" w:rsidP="00A854ED">
      <w:pPr>
        <w:pStyle w:val="ShotDescription"/>
      </w:pPr>
      <w:r>
        <w:t>Albumin</w:t>
      </w:r>
    </w:p>
    <w:p w14:paraId="11B31BFC" w14:textId="77777777" w:rsidR="00A854ED" w:rsidRDefault="00A854ED" w:rsidP="00A854ED">
      <w:pPr>
        <w:pStyle w:val="ShotDescription"/>
      </w:pPr>
      <w:r>
        <w:t>Pronunciation link: https://www.merriam-webster.com/dictionary/albumin</w:t>
      </w:r>
    </w:p>
    <w:p w14:paraId="1F455BC1" w14:textId="77777777" w:rsidR="00A854ED" w:rsidRDefault="00A854ED" w:rsidP="00A854ED">
      <w:pPr>
        <w:pStyle w:val="ShotDescription"/>
      </w:pPr>
    </w:p>
    <w:p w14:paraId="42DDC059" w14:textId="77777777" w:rsidR="00A854ED" w:rsidRDefault="00A854ED" w:rsidP="00A854ED">
      <w:pPr>
        <w:pStyle w:val="ShotDescription"/>
      </w:pPr>
      <w:r>
        <w:t>IPA: /ælˈbjuː.mən/</w:t>
      </w:r>
    </w:p>
    <w:p w14:paraId="5028E9E0" w14:textId="77777777" w:rsidR="00A854ED" w:rsidRDefault="00A854ED" w:rsidP="00A854ED">
      <w:pPr>
        <w:pStyle w:val="ShotDescription"/>
      </w:pPr>
      <w:r>
        <w:t>Phonetic Spelling: al·byoo·min</w:t>
      </w:r>
    </w:p>
    <w:p w14:paraId="4CA12485" w14:textId="77777777" w:rsidR="00A854ED" w:rsidRDefault="00A854ED" w:rsidP="00A854ED">
      <w:pPr>
        <w:pStyle w:val="ShotDescription"/>
      </w:pPr>
    </w:p>
    <w:p w14:paraId="5D02DC9B" w14:textId="77777777" w:rsidR="00A854ED" w:rsidRDefault="00A854ED" w:rsidP="00A854ED">
      <w:pPr>
        <w:pStyle w:val="ShotDescription"/>
      </w:pPr>
      <w:r>
        <w:t>Tritium</w:t>
      </w:r>
    </w:p>
    <w:p w14:paraId="51D5FB6D" w14:textId="77777777" w:rsidR="00A854ED" w:rsidRDefault="00A854ED" w:rsidP="00A854ED">
      <w:pPr>
        <w:pStyle w:val="ShotDescription"/>
      </w:pPr>
      <w:r>
        <w:t>Pronunciation link: https://www.merriam-webster.com/dictionary/tritium</w:t>
      </w:r>
    </w:p>
    <w:p w14:paraId="191B6BA0" w14:textId="77777777" w:rsidR="00A854ED" w:rsidRDefault="00A854ED" w:rsidP="00A854ED">
      <w:pPr>
        <w:pStyle w:val="ShotDescription"/>
      </w:pPr>
    </w:p>
    <w:p w14:paraId="4BFCA999" w14:textId="77777777" w:rsidR="00A854ED" w:rsidRDefault="00A854ED" w:rsidP="00A854ED">
      <w:pPr>
        <w:pStyle w:val="ShotDescription"/>
      </w:pPr>
      <w:r>
        <w:t>IPA: /ˈtrɪ.ti.əm/</w:t>
      </w:r>
    </w:p>
    <w:p w14:paraId="37032F92" w14:textId="77777777" w:rsidR="00A854ED" w:rsidRDefault="00A854ED" w:rsidP="00A854ED">
      <w:pPr>
        <w:pStyle w:val="ShotDescription"/>
      </w:pPr>
      <w:r>
        <w:t>Phonetic Spelling: trih·tee·uhm</w:t>
      </w:r>
    </w:p>
    <w:p w14:paraId="1044B77A" w14:textId="77777777" w:rsidR="00A854ED" w:rsidRDefault="00A854ED" w:rsidP="00A854ED">
      <w:pPr>
        <w:pStyle w:val="ShotDescription"/>
      </w:pPr>
    </w:p>
    <w:p w14:paraId="373F8914" w14:textId="77777777" w:rsidR="00A854ED" w:rsidRDefault="00A854ED" w:rsidP="00A854ED">
      <w:pPr>
        <w:pStyle w:val="ShotDescription"/>
      </w:pPr>
      <w:r>
        <w:t>Escherichia coli</w:t>
      </w:r>
    </w:p>
    <w:p w14:paraId="1B7AA23A" w14:textId="77777777" w:rsidR="00A854ED" w:rsidRDefault="00A854ED" w:rsidP="00A854ED">
      <w:pPr>
        <w:pStyle w:val="ShotDescription"/>
      </w:pPr>
      <w:r>
        <w:t>Pronunciation link: https://www.merriam-webster.com/dictionary/Escherichia%20coli</w:t>
      </w:r>
    </w:p>
    <w:p w14:paraId="4AAE5C5E" w14:textId="77777777" w:rsidR="00A854ED" w:rsidRDefault="00A854ED" w:rsidP="00A854ED">
      <w:pPr>
        <w:pStyle w:val="ShotDescription"/>
      </w:pPr>
    </w:p>
    <w:p w14:paraId="1E1A5F10" w14:textId="77777777" w:rsidR="00A854ED" w:rsidRDefault="00A854ED" w:rsidP="00A854ED">
      <w:pPr>
        <w:pStyle w:val="ShotDescription"/>
      </w:pPr>
      <w:r>
        <w:t>IPA: /ˌɛʃ.əˈrɪk.i.ə ˈkoʊ.laɪ/</w:t>
      </w:r>
    </w:p>
    <w:p w14:paraId="74BDA547" w14:textId="77777777" w:rsidR="00A854ED" w:rsidRDefault="00A854ED" w:rsidP="00A854ED">
      <w:pPr>
        <w:pStyle w:val="ShotDescription"/>
      </w:pPr>
      <w:r>
        <w:t>Phonetic Spelling: esh·uh·rik·ee·uh koh·ly</w:t>
      </w:r>
    </w:p>
    <w:p w14:paraId="2A7A850A" w14:textId="77777777" w:rsidR="00A854ED" w:rsidRDefault="00A854ED" w:rsidP="00A854ED">
      <w:pPr>
        <w:pStyle w:val="ShotDescription"/>
      </w:pPr>
    </w:p>
    <w:p w14:paraId="394E8801" w14:textId="77777777" w:rsidR="00A854ED" w:rsidRDefault="00A854ED" w:rsidP="00A854ED">
      <w:pPr>
        <w:pStyle w:val="ShotDescription"/>
      </w:pPr>
      <w:r>
        <w:t>Lipopolysaccharide</w:t>
      </w:r>
    </w:p>
    <w:p w14:paraId="14C4711F" w14:textId="77777777" w:rsidR="00A854ED" w:rsidRDefault="00A854ED" w:rsidP="00A854ED">
      <w:pPr>
        <w:pStyle w:val="ShotDescription"/>
      </w:pPr>
      <w:r>
        <w:t>Pronunciation link: https://www.merriam-webster.com/dictionary/lipopolysaccharide</w:t>
      </w:r>
    </w:p>
    <w:p w14:paraId="4F34752C" w14:textId="77777777" w:rsidR="00A854ED" w:rsidRDefault="00A854ED" w:rsidP="00A854ED">
      <w:pPr>
        <w:pStyle w:val="ShotDescription"/>
      </w:pPr>
    </w:p>
    <w:p w14:paraId="2A7FFAB1" w14:textId="77777777" w:rsidR="00A854ED" w:rsidRDefault="00A854ED" w:rsidP="00A854ED">
      <w:pPr>
        <w:pStyle w:val="ShotDescription"/>
      </w:pPr>
      <w:r>
        <w:t>IPA: /ˌlɪp.oʊˌp</w:t>
      </w:r>
      <w:r>
        <w:rPr>
          <w:rFonts w:hint="eastAsia"/>
        </w:rPr>
        <w:t>ɑ</w:t>
      </w:r>
      <w:r>
        <w:t>ː.liˈsæk.ə.raɪd/</w:t>
      </w:r>
    </w:p>
    <w:p w14:paraId="0AC12CC0" w14:textId="77777777" w:rsidR="00A854ED" w:rsidRDefault="00A854ED" w:rsidP="00A854ED">
      <w:pPr>
        <w:pStyle w:val="ShotDescription"/>
      </w:pPr>
      <w:r>
        <w:lastRenderedPageBreak/>
        <w:t>Phonetic Spelling: lih·poh·paa·lee·sak·uh·ryd</w:t>
      </w:r>
    </w:p>
    <w:p w14:paraId="2FDE6A10" w14:textId="77777777" w:rsidR="00A854ED" w:rsidRDefault="00A854ED" w:rsidP="00A854ED">
      <w:pPr>
        <w:pStyle w:val="ShotDescription"/>
      </w:pPr>
    </w:p>
    <w:p w14:paraId="0297B704" w14:textId="77777777" w:rsidR="00A854ED" w:rsidRDefault="00A854ED" w:rsidP="00A854ED">
      <w:pPr>
        <w:pStyle w:val="ShotDescription"/>
      </w:pPr>
      <w:r>
        <w:t>Submandibular</w:t>
      </w:r>
    </w:p>
    <w:p w14:paraId="1154C7B5" w14:textId="77777777" w:rsidR="00A854ED" w:rsidRDefault="00A854ED" w:rsidP="00A854ED">
      <w:pPr>
        <w:pStyle w:val="ShotDescription"/>
      </w:pPr>
      <w:r>
        <w:t>Pronunciation link: https://www.merriam-webster.com/dictionary/submandibular</w:t>
      </w:r>
    </w:p>
    <w:p w14:paraId="7C7E2785" w14:textId="77777777" w:rsidR="00A854ED" w:rsidRDefault="00A854ED" w:rsidP="00A854ED">
      <w:pPr>
        <w:pStyle w:val="ShotDescription"/>
      </w:pPr>
    </w:p>
    <w:p w14:paraId="0EBF1613" w14:textId="77777777" w:rsidR="00A854ED" w:rsidRDefault="00A854ED" w:rsidP="00A854ED">
      <w:pPr>
        <w:pStyle w:val="ShotDescription"/>
      </w:pPr>
      <w:r>
        <w:t>IPA: /ˌsʌb.mænˈdɪb.jə.lɚ/</w:t>
      </w:r>
    </w:p>
    <w:p w14:paraId="53BE9B03" w14:textId="77777777" w:rsidR="00A854ED" w:rsidRDefault="00A854ED" w:rsidP="00A854ED">
      <w:pPr>
        <w:pStyle w:val="ShotDescription"/>
      </w:pPr>
      <w:r>
        <w:t>Phonetic Spelling: sub·man·dib·yuh·lur</w:t>
      </w:r>
    </w:p>
    <w:p w14:paraId="524DA033" w14:textId="77777777" w:rsidR="00A854ED" w:rsidRDefault="00A854ED" w:rsidP="00A854ED">
      <w:pPr>
        <w:pStyle w:val="ShotDescription"/>
      </w:pPr>
    </w:p>
    <w:p w14:paraId="0707A3C4" w14:textId="77777777" w:rsidR="00A854ED" w:rsidRDefault="00A854ED" w:rsidP="00A854ED">
      <w:pPr>
        <w:pStyle w:val="ShotDescription"/>
      </w:pPr>
      <w:r>
        <w:t>Sternomastoid</w:t>
      </w:r>
    </w:p>
    <w:p w14:paraId="4B224482" w14:textId="77777777" w:rsidR="00A854ED" w:rsidRDefault="00A854ED" w:rsidP="00A854ED">
      <w:pPr>
        <w:pStyle w:val="ShotDescription"/>
      </w:pPr>
      <w:r>
        <w:t>Pronunciation link: https://www.merriam-webster.com/dictionary/sternomastoid</w:t>
      </w:r>
    </w:p>
    <w:p w14:paraId="7CAB12CE" w14:textId="77777777" w:rsidR="00A854ED" w:rsidRDefault="00A854ED" w:rsidP="00A854ED">
      <w:pPr>
        <w:pStyle w:val="ShotDescription"/>
      </w:pPr>
    </w:p>
    <w:p w14:paraId="49FD5209" w14:textId="77777777" w:rsidR="00A854ED" w:rsidRDefault="00A854ED" w:rsidP="00A854ED">
      <w:pPr>
        <w:pStyle w:val="ShotDescription"/>
      </w:pPr>
      <w:r>
        <w:t>IPA: /ˌstɝː.noʊˈmæs.tɔɪd/</w:t>
      </w:r>
    </w:p>
    <w:p w14:paraId="1640FE03" w14:textId="77777777" w:rsidR="00A854ED" w:rsidRDefault="00A854ED" w:rsidP="00A854ED">
      <w:pPr>
        <w:pStyle w:val="ShotDescription"/>
      </w:pPr>
      <w:r>
        <w:t>Phonetic Spelling: stur·noh·mas·toyd</w:t>
      </w:r>
    </w:p>
    <w:p w14:paraId="565D6B4A" w14:textId="77777777" w:rsidR="00A854ED" w:rsidRDefault="00A854ED" w:rsidP="00A854ED">
      <w:pPr>
        <w:pStyle w:val="ShotDescription"/>
      </w:pPr>
    </w:p>
    <w:p w14:paraId="58E9EA8C" w14:textId="77777777" w:rsidR="00A854ED" w:rsidRDefault="00A854ED" w:rsidP="00A854ED">
      <w:pPr>
        <w:pStyle w:val="ShotDescription"/>
      </w:pPr>
      <w:r>
        <w:t>Cyanoacrylate</w:t>
      </w:r>
    </w:p>
    <w:p w14:paraId="20D7CF95" w14:textId="77777777" w:rsidR="00A854ED" w:rsidRDefault="00A854ED" w:rsidP="00A854ED">
      <w:pPr>
        <w:pStyle w:val="ShotDescription"/>
      </w:pPr>
      <w:r>
        <w:t>Pronunciation link: https://www.merriam-webster.com/dictionary/cyanoacrylate</w:t>
      </w:r>
    </w:p>
    <w:p w14:paraId="12434EFD" w14:textId="77777777" w:rsidR="00A854ED" w:rsidRDefault="00A854ED" w:rsidP="00A854ED">
      <w:pPr>
        <w:pStyle w:val="ShotDescription"/>
      </w:pPr>
    </w:p>
    <w:p w14:paraId="3B39FACE" w14:textId="77777777" w:rsidR="00A854ED" w:rsidRDefault="00A854ED" w:rsidP="00A854ED">
      <w:pPr>
        <w:pStyle w:val="ShotDescription"/>
      </w:pPr>
      <w:r>
        <w:t>IPA: /saɪˌæn.oʊˈæk.rəˌleɪt/</w:t>
      </w:r>
    </w:p>
    <w:p w14:paraId="3A5781D6" w14:textId="77777777" w:rsidR="00A854ED" w:rsidRDefault="00A854ED" w:rsidP="00A854ED">
      <w:pPr>
        <w:pStyle w:val="ShotDescription"/>
      </w:pPr>
      <w:r>
        <w:t>Phonetic Spelling: sy·an·oh·ak·ruh·layt</w:t>
      </w:r>
    </w:p>
    <w:p w14:paraId="4A1CAFC8" w14:textId="77777777" w:rsidR="00A854ED" w:rsidRDefault="00A854ED" w:rsidP="00A854ED">
      <w:pPr>
        <w:pStyle w:val="ShotDescription"/>
      </w:pPr>
    </w:p>
    <w:p w14:paraId="4990589B" w14:textId="77777777" w:rsidR="00A854ED" w:rsidRDefault="00A854ED" w:rsidP="00A854ED">
      <w:pPr>
        <w:pStyle w:val="ShotDescription"/>
      </w:pPr>
      <w:r>
        <w:t>Polyethylene</w:t>
      </w:r>
    </w:p>
    <w:p w14:paraId="41A4210E" w14:textId="77777777" w:rsidR="00A854ED" w:rsidRDefault="00A854ED" w:rsidP="00A854ED">
      <w:pPr>
        <w:pStyle w:val="ShotDescription"/>
      </w:pPr>
      <w:r>
        <w:t>Pronunciation link: https://www.merriam-webster.com/dictionary/polyethylene</w:t>
      </w:r>
    </w:p>
    <w:p w14:paraId="5094DB65" w14:textId="77777777" w:rsidR="00A854ED" w:rsidRDefault="00A854ED" w:rsidP="00A854ED">
      <w:pPr>
        <w:pStyle w:val="ShotDescription"/>
      </w:pPr>
    </w:p>
    <w:p w14:paraId="79B18C34" w14:textId="77777777" w:rsidR="00A854ED" w:rsidRDefault="00A854ED" w:rsidP="00A854ED">
      <w:pPr>
        <w:pStyle w:val="ShotDescription"/>
      </w:pPr>
      <w:r>
        <w:t>IPA: /ˌp</w:t>
      </w:r>
      <w:r>
        <w:rPr>
          <w:rFonts w:hint="eastAsia"/>
        </w:rPr>
        <w:t>ɑ</w:t>
      </w:r>
      <w:r>
        <w:t>ː.liˈɛθ.əˌliːn/</w:t>
      </w:r>
    </w:p>
    <w:p w14:paraId="2B5C90EA" w14:textId="77777777" w:rsidR="00A854ED" w:rsidRDefault="00A854ED" w:rsidP="00A854ED">
      <w:pPr>
        <w:pStyle w:val="ShotDescription"/>
      </w:pPr>
      <w:r>
        <w:t>Phonetic Spelling: pah·lee·eth·uh·leen</w:t>
      </w:r>
    </w:p>
    <w:p w14:paraId="19303BC0" w14:textId="77777777" w:rsidR="00A854ED" w:rsidRDefault="00A854ED" w:rsidP="00A854ED">
      <w:pPr>
        <w:pStyle w:val="ShotDescription"/>
      </w:pPr>
    </w:p>
    <w:p w14:paraId="6A70E6F3" w14:textId="77777777" w:rsidR="00A854ED" w:rsidRDefault="00A854ED" w:rsidP="00A854ED">
      <w:pPr>
        <w:pStyle w:val="ShotDescription"/>
      </w:pPr>
      <w:r>
        <w:t>Isoflurane</w:t>
      </w:r>
    </w:p>
    <w:p w14:paraId="0858ECF2" w14:textId="77777777" w:rsidR="00A854ED" w:rsidRDefault="00A854ED" w:rsidP="00A854ED">
      <w:pPr>
        <w:pStyle w:val="ShotDescription"/>
      </w:pPr>
      <w:r>
        <w:t>Pronunciation link: https://www.merriam-webster.com/dictionary/isoflurane</w:t>
      </w:r>
    </w:p>
    <w:p w14:paraId="5686AC45" w14:textId="77777777" w:rsidR="00A854ED" w:rsidRDefault="00A854ED" w:rsidP="00A854ED">
      <w:pPr>
        <w:pStyle w:val="ShotDescription"/>
      </w:pPr>
    </w:p>
    <w:p w14:paraId="078BC14A" w14:textId="77777777" w:rsidR="00A854ED" w:rsidRDefault="00A854ED" w:rsidP="00A854ED">
      <w:pPr>
        <w:pStyle w:val="ShotDescription"/>
      </w:pPr>
      <w:r>
        <w:t>IPA: /ˌaɪ.soʊˈflʊr.eɪn/</w:t>
      </w:r>
    </w:p>
    <w:p w14:paraId="1782EEC7" w14:textId="77777777" w:rsidR="00A854ED" w:rsidRDefault="00A854ED" w:rsidP="00A854ED">
      <w:pPr>
        <w:pStyle w:val="ShotDescription"/>
      </w:pPr>
      <w:r>
        <w:lastRenderedPageBreak/>
        <w:t>Phonetic Spelling: eye·soh·floo·rayn</w:t>
      </w:r>
    </w:p>
    <w:p w14:paraId="150F194B" w14:textId="77777777" w:rsidR="00A854ED" w:rsidRDefault="00A854ED" w:rsidP="00A854ED">
      <w:pPr>
        <w:pStyle w:val="ShotDescription"/>
      </w:pPr>
    </w:p>
    <w:p w14:paraId="7F4A1348" w14:textId="77777777" w:rsidR="00A854ED" w:rsidRDefault="00A854ED" w:rsidP="00A854ED">
      <w:pPr>
        <w:pStyle w:val="ShotDescription"/>
      </w:pPr>
      <w:r>
        <w:t>Cannula</w:t>
      </w:r>
    </w:p>
    <w:p w14:paraId="57D2A478" w14:textId="77777777" w:rsidR="00A854ED" w:rsidRDefault="00A854ED" w:rsidP="00A854ED">
      <w:pPr>
        <w:pStyle w:val="ShotDescription"/>
      </w:pPr>
      <w:r>
        <w:t>Pronunciation link: https://www.merriam-webster.com/dictionary/cannula</w:t>
      </w:r>
    </w:p>
    <w:p w14:paraId="46FC7E6A" w14:textId="77777777" w:rsidR="00A854ED" w:rsidRDefault="00A854ED" w:rsidP="00A854ED">
      <w:pPr>
        <w:pStyle w:val="ShotDescription"/>
      </w:pPr>
    </w:p>
    <w:p w14:paraId="5F8A74C9" w14:textId="77777777" w:rsidR="00A854ED" w:rsidRDefault="00A854ED" w:rsidP="00A854ED">
      <w:pPr>
        <w:pStyle w:val="ShotDescription"/>
      </w:pPr>
      <w:r>
        <w:t>IPA: /ˈkæn.jə.lə/</w:t>
      </w:r>
    </w:p>
    <w:p w14:paraId="5DAF1969" w14:textId="77777777" w:rsidR="00A854ED" w:rsidRDefault="00A854ED" w:rsidP="00A854ED">
      <w:pPr>
        <w:pStyle w:val="ShotDescription"/>
      </w:pPr>
      <w:r>
        <w:t>Phonetic Spelling: kan·yuh·luh</w:t>
      </w:r>
    </w:p>
    <w:p w14:paraId="216EBB8B" w14:textId="77777777" w:rsidR="00A854ED" w:rsidRDefault="00A854ED" w:rsidP="00A854ED">
      <w:pPr>
        <w:pStyle w:val="ShotDescription"/>
      </w:pPr>
    </w:p>
    <w:p w14:paraId="301D9AA4" w14:textId="77777777" w:rsidR="00A854ED" w:rsidRDefault="00A854ED" w:rsidP="00A854ED">
      <w:pPr>
        <w:pStyle w:val="ShotDescription"/>
      </w:pPr>
      <w:r>
        <w:t>Anticoagulant</w:t>
      </w:r>
    </w:p>
    <w:p w14:paraId="7AC24291" w14:textId="77777777" w:rsidR="00A854ED" w:rsidRDefault="00A854ED" w:rsidP="00A854ED">
      <w:pPr>
        <w:pStyle w:val="ShotDescription"/>
      </w:pPr>
      <w:r>
        <w:t>Pronunciation link: https://www.merriam-webster.com/dictionary/anticoagulant</w:t>
      </w:r>
    </w:p>
    <w:p w14:paraId="0980AF56" w14:textId="77777777" w:rsidR="00A854ED" w:rsidRDefault="00A854ED" w:rsidP="00A854ED">
      <w:pPr>
        <w:pStyle w:val="ShotDescription"/>
      </w:pPr>
    </w:p>
    <w:p w14:paraId="28D3370F" w14:textId="77777777" w:rsidR="00A854ED" w:rsidRDefault="00A854ED" w:rsidP="00A854ED">
      <w:pPr>
        <w:pStyle w:val="ShotDescription"/>
      </w:pPr>
      <w:r>
        <w:t>IPA: /ˌæn.ti.koʊˈæ</w:t>
      </w:r>
      <w:r>
        <w:rPr>
          <w:rFonts w:hint="eastAsia"/>
        </w:rPr>
        <w:t>ɡ</w:t>
      </w:r>
      <w:r>
        <w:t>.jə.lənt/</w:t>
      </w:r>
    </w:p>
    <w:p w14:paraId="49F3F27F" w14:textId="77777777" w:rsidR="00A854ED" w:rsidRDefault="00A854ED" w:rsidP="00A854ED">
      <w:pPr>
        <w:pStyle w:val="ShotDescription"/>
      </w:pPr>
      <w:r>
        <w:t>Phonetic Spelling: an·tee·koh·ag·yuh·luhnt</w:t>
      </w:r>
    </w:p>
    <w:p w14:paraId="2EAAC6E2" w14:textId="77777777" w:rsidR="00A854ED" w:rsidRDefault="00A854ED" w:rsidP="00A854ED">
      <w:pPr>
        <w:pStyle w:val="ShotDescription"/>
      </w:pPr>
    </w:p>
    <w:p w14:paraId="689C9049" w14:textId="77777777" w:rsidR="00A854ED" w:rsidRDefault="00A854ED" w:rsidP="00A854ED">
      <w:pPr>
        <w:pStyle w:val="ShotDescription"/>
      </w:pPr>
      <w:r>
        <w:t>Microcentrifuge</w:t>
      </w:r>
    </w:p>
    <w:p w14:paraId="59582599" w14:textId="77777777" w:rsidR="00A854ED" w:rsidRDefault="00A854ED" w:rsidP="00A854ED">
      <w:pPr>
        <w:pStyle w:val="ShotDescription"/>
      </w:pPr>
      <w:r>
        <w:t>Pronunciation link: https://www.merriam-webster.com/dictionary/microcentrifuge</w:t>
      </w:r>
    </w:p>
    <w:p w14:paraId="25A739B2" w14:textId="77777777" w:rsidR="00A854ED" w:rsidRDefault="00A854ED" w:rsidP="00A854ED">
      <w:pPr>
        <w:pStyle w:val="ShotDescription"/>
      </w:pPr>
    </w:p>
    <w:p w14:paraId="1B5D36B6" w14:textId="77777777" w:rsidR="00A854ED" w:rsidRDefault="00A854ED" w:rsidP="00A854ED">
      <w:pPr>
        <w:pStyle w:val="ShotDescription"/>
      </w:pPr>
      <w:r>
        <w:t>IPA: /ˌmaɪ.kroʊˈsɛn.trɪ.fjuːdʒ/</w:t>
      </w:r>
    </w:p>
    <w:p w14:paraId="62089DCF" w14:textId="77777777" w:rsidR="00A854ED" w:rsidRDefault="00A854ED" w:rsidP="00A854ED">
      <w:pPr>
        <w:pStyle w:val="ShotDescription"/>
      </w:pPr>
      <w:r>
        <w:t>Phonetic Spelling: my·kroh·sen·trih·fyooj</w:t>
      </w:r>
    </w:p>
    <w:p w14:paraId="7F9B0927" w14:textId="77777777" w:rsidR="00A854ED" w:rsidRDefault="00A854ED" w:rsidP="00A854ED">
      <w:pPr>
        <w:pStyle w:val="ShotDescription"/>
      </w:pPr>
    </w:p>
    <w:p w14:paraId="79BB2024" w14:textId="77777777" w:rsidR="00A854ED" w:rsidRDefault="00A854ED" w:rsidP="00A854ED">
      <w:pPr>
        <w:pStyle w:val="ShotDescription"/>
      </w:pPr>
      <w:r>
        <w:t>Heparin</w:t>
      </w:r>
    </w:p>
    <w:p w14:paraId="1ACCF267" w14:textId="77777777" w:rsidR="00A854ED" w:rsidRDefault="00A854ED" w:rsidP="00A854ED">
      <w:pPr>
        <w:pStyle w:val="ShotDescription"/>
      </w:pPr>
      <w:r>
        <w:t>Pronunciation link: https://www.merriam-webster.com/dictionary/heparin</w:t>
      </w:r>
    </w:p>
    <w:p w14:paraId="437C0D7E" w14:textId="77777777" w:rsidR="00A854ED" w:rsidRDefault="00A854ED" w:rsidP="00A854ED">
      <w:pPr>
        <w:pStyle w:val="ShotDescription"/>
      </w:pPr>
    </w:p>
    <w:p w14:paraId="091E7DD5" w14:textId="77777777" w:rsidR="00A854ED" w:rsidRDefault="00A854ED" w:rsidP="00A854ED">
      <w:pPr>
        <w:pStyle w:val="ShotDescription"/>
      </w:pPr>
      <w:r>
        <w:t>IPA: /ˈhep.ə.rɪn/</w:t>
      </w:r>
    </w:p>
    <w:p w14:paraId="71CE0CCC" w14:textId="77777777" w:rsidR="00A854ED" w:rsidRDefault="00A854ED" w:rsidP="00A854ED">
      <w:pPr>
        <w:pStyle w:val="ShotDescription"/>
      </w:pPr>
      <w:r>
        <w:t>Phonetic Spelling: hep·uh·rin</w:t>
      </w:r>
    </w:p>
    <w:p w14:paraId="08CDE5B3" w14:textId="77777777" w:rsidR="00A854ED" w:rsidRDefault="00A854ED" w:rsidP="00A854ED">
      <w:pPr>
        <w:pStyle w:val="ShotDescription"/>
      </w:pPr>
    </w:p>
    <w:p w14:paraId="5DF1B39B" w14:textId="77777777" w:rsidR="00A854ED" w:rsidRDefault="00A854ED" w:rsidP="00A854ED">
      <w:pPr>
        <w:pStyle w:val="ShotDescription"/>
      </w:pPr>
      <w:r>
        <w:t>Adipose</w:t>
      </w:r>
    </w:p>
    <w:p w14:paraId="1C842843" w14:textId="77777777" w:rsidR="00A854ED" w:rsidRDefault="00A854ED" w:rsidP="00A854ED">
      <w:pPr>
        <w:pStyle w:val="ShotDescription"/>
      </w:pPr>
      <w:r>
        <w:t>Pronunciation link: https://www.merriam-webster.com/dictionary/adipose</w:t>
      </w:r>
    </w:p>
    <w:p w14:paraId="15095BD9" w14:textId="77777777" w:rsidR="00A854ED" w:rsidRDefault="00A854ED" w:rsidP="00A854ED">
      <w:pPr>
        <w:pStyle w:val="ShotDescription"/>
      </w:pPr>
    </w:p>
    <w:p w14:paraId="23154E94" w14:textId="77777777" w:rsidR="00A854ED" w:rsidRDefault="00A854ED" w:rsidP="00A854ED">
      <w:pPr>
        <w:pStyle w:val="ShotDescription"/>
      </w:pPr>
      <w:r>
        <w:t>IPA: /ˈæd.ɪˌpoʊs/</w:t>
      </w:r>
    </w:p>
    <w:p w14:paraId="5EAAA663" w14:textId="037446D5" w:rsidR="00A854ED" w:rsidRPr="00A854ED" w:rsidRDefault="00A854ED" w:rsidP="00A854ED">
      <w:pPr>
        <w:pStyle w:val="ShotDescription"/>
        <w:ind w:left="0" w:firstLine="0"/>
      </w:pPr>
      <w:r>
        <w:lastRenderedPageBreak/>
        <w:t>Phonetic Spelling: a·duh·pohs</w:t>
      </w:r>
    </w:p>
    <w:sectPr w:rsidR="00A854ED" w:rsidRPr="00A854ED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79332" w14:textId="77777777" w:rsidR="001D6DD4" w:rsidRDefault="001D6DD4">
      <w:r>
        <w:separator/>
      </w:r>
    </w:p>
    <w:p w14:paraId="1F76B7BD" w14:textId="77777777" w:rsidR="001D6DD4" w:rsidRDefault="001D6DD4"/>
  </w:endnote>
  <w:endnote w:type="continuationSeparator" w:id="0">
    <w:p w14:paraId="73252243" w14:textId="77777777" w:rsidR="001D6DD4" w:rsidRDefault="001D6DD4">
      <w:r>
        <w:continuationSeparator/>
      </w:r>
    </w:p>
    <w:p w14:paraId="72A05AF3" w14:textId="77777777" w:rsidR="001D6DD4" w:rsidRDefault="001D6D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239F1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C632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D2984">
      <w:rPr>
        <w:rFonts w:cstheme="minorHAnsi"/>
      </w:rPr>
      <w:t xml:space="preserve"> February 3,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CE8EB" w14:textId="77777777" w:rsidR="001D6DD4" w:rsidRDefault="001D6DD4">
      <w:r>
        <w:separator/>
      </w:r>
    </w:p>
    <w:p w14:paraId="60A03E89" w14:textId="77777777" w:rsidR="001D6DD4" w:rsidRDefault="001D6DD4"/>
  </w:footnote>
  <w:footnote w:type="continuationSeparator" w:id="0">
    <w:p w14:paraId="58F63532" w14:textId="77777777" w:rsidR="001D6DD4" w:rsidRDefault="001D6DD4">
      <w:r>
        <w:continuationSeparator/>
      </w:r>
    </w:p>
    <w:p w14:paraId="7863A18B" w14:textId="77777777" w:rsidR="001D6DD4" w:rsidRDefault="001D6D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A6CE30C" w:rsidR="00336C61" w:rsidRPr="006D3AC7" w:rsidRDefault="00336C61" w:rsidP="004D298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2984" w:rsidRPr="004D2984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4D2984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F842C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338385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297C28D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4C18BE"/>
    <w:multiLevelType w:val="multilevel"/>
    <w:tmpl w:val="2BDE6C6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2CF6452"/>
    <w:multiLevelType w:val="multilevel"/>
    <w:tmpl w:val="ADCE30F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8773AA2"/>
    <w:multiLevelType w:val="multilevel"/>
    <w:tmpl w:val="7D1E64BE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3"/>
  </w:num>
  <w:num w:numId="5" w16cid:durableId="209999702">
    <w:abstractNumId w:val="16"/>
  </w:num>
  <w:num w:numId="6" w16cid:durableId="1459685572">
    <w:abstractNumId w:val="36"/>
  </w:num>
  <w:num w:numId="7" w16cid:durableId="228031132">
    <w:abstractNumId w:val="44"/>
  </w:num>
  <w:num w:numId="8" w16cid:durableId="1597859644">
    <w:abstractNumId w:val="13"/>
  </w:num>
  <w:num w:numId="9" w16cid:durableId="784496459">
    <w:abstractNumId w:val="22"/>
  </w:num>
  <w:num w:numId="10" w16cid:durableId="1702588870">
    <w:abstractNumId w:val="30"/>
  </w:num>
  <w:num w:numId="11" w16cid:durableId="174464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4"/>
  </w:num>
  <w:num w:numId="19" w16cid:durableId="1729379947">
    <w:abstractNumId w:val="32"/>
  </w:num>
  <w:num w:numId="20" w16cid:durableId="18824919">
    <w:abstractNumId w:val="25"/>
  </w:num>
  <w:num w:numId="21" w16cid:durableId="1170372592">
    <w:abstractNumId w:val="24"/>
  </w:num>
  <w:num w:numId="22" w16cid:durableId="1461454741">
    <w:abstractNumId w:val="10"/>
  </w:num>
  <w:num w:numId="23" w16cid:durableId="1354306633">
    <w:abstractNumId w:val="20"/>
  </w:num>
  <w:num w:numId="24" w16cid:durableId="279800298">
    <w:abstractNumId w:val="37"/>
  </w:num>
  <w:num w:numId="25" w16cid:durableId="305820415">
    <w:abstractNumId w:val="15"/>
  </w:num>
  <w:num w:numId="26" w16cid:durableId="1024021112">
    <w:abstractNumId w:val="31"/>
  </w:num>
  <w:num w:numId="27" w16cid:durableId="848561004">
    <w:abstractNumId w:val="27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9"/>
  </w:num>
  <w:num w:numId="39" w16cid:durableId="172493793">
    <w:abstractNumId w:val="42"/>
  </w:num>
  <w:num w:numId="40" w16cid:durableId="1162430656">
    <w:abstractNumId w:val="26"/>
  </w:num>
  <w:num w:numId="41" w16cid:durableId="857502586">
    <w:abstractNumId w:val="28"/>
  </w:num>
  <w:num w:numId="42" w16cid:durableId="829755101">
    <w:abstractNumId w:val="35"/>
  </w:num>
  <w:num w:numId="43" w16cid:durableId="77024263">
    <w:abstractNumId w:val="23"/>
  </w:num>
  <w:num w:numId="44" w16cid:durableId="1024093089">
    <w:abstractNumId w:val="29"/>
  </w:num>
  <w:num w:numId="45" w16cid:durableId="424616192">
    <w:abstractNumId w:val="14"/>
  </w:num>
  <w:num w:numId="46" w16cid:durableId="1178932638">
    <w:abstractNumId w:val="11"/>
  </w:num>
  <w:num w:numId="47" w16cid:durableId="1256673499">
    <w:abstractNumId w:val="17"/>
  </w:num>
  <w:num w:numId="48" w16cid:durableId="1138180921">
    <w:abstractNumId w:val="12"/>
  </w:num>
  <w:num w:numId="49" w16cid:durableId="110704864">
    <w:abstractNumId w:val="21"/>
  </w:num>
  <w:num w:numId="50" w16cid:durableId="256137401">
    <w:abstractNumId w:val="43"/>
  </w:num>
  <w:num w:numId="51" w16cid:durableId="1293050286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5D9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2C1"/>
    <w:rsid w:val="0004142D"/>
    <w:rsid w:val="00043807"/>
    <w:rsid w:val="00045112"/>
    <w:rsid w:val="00051D28"/>
    <w:rsid w:val="00055137"/>
    <w:rsid w:val="0006309D"/>
    <w:rsid w:val="00074929"/>
    <w:rsid w:val="00082517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1134"/>
    <w:rsid w:val="000B2085"/>
    <w:rsid w:val="000B387A"/>
    <w:rsid w:val="000B4E9A"/>
    <w:rsid w:val="000C27AE"/>
    <w:rsid w:val="000C39AF"/>
    <w:rsid w:val="000C5D59"/>
    <w:rsid w:val="000C6326"/>
    <w:rsid w:val="000C6AEE"/>
    <w:rsid w:val="000C7264"/>
    <w:rsid w:val="000D065F"/>
    <w:rsid w:val="000D0D24"/>
    <w:rsid w:val="000D17E8"/>
    <w:rsid w:val="000D2C59"/>
    <w:rsid w:val="000D2DDA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0F40B8"/>
    <w:rsid w:val="001016BD"/>
    <w:rsid w:val="001026D1"/>
    <w:rsid w:val="001052C8"/>
    <w:rsid w:val="00106F46"/>
    <w:rsid w:val="001115D1"/>
    <w:rsid w:val="00113F3E"/>
    <w:rsid w:val="0011473F"/>
    <w:rsid w:val="0012426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3C67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2906"/>
    <w:rsid w:val="001C3C85"/>
    <w:rsid w:val="001C5DB5"/>
    <w:rsid w:val="001C7BBC"/>
    <w:rsid w:val="001D621E"/>
    <w:rsid w:val="001D6481"/>
    <w:rsid w:val="001D66A5"/>
    <w:rsid w:val="001D6DD4"/>
    <w:rsid w:val="001E2225"/>
    <w:rsid w:val="001E230F"/>
    <w:rsid w:val="001E52A3"/>
    <w:rsid w:val="001E6EED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FE1"/>
    <w:rsid w:val="002A46AE"/>
    <w:rsid w:val="002A6FCF"/>
    <w:rsid w:val="002A7F8B"/>
    <w:rsid w:val="002B009A"/>
    <w:rsid w:val="002B025E"/>
    <w:rsid w:val="002B0C72"/>
    <w:rsid w:val="002B0D88"/>
    <w:rsid w:val="002B26D4"/>
    <w:rsid w:val="002B55D9"/>
    <w:rsid w:val="002B6A1E"/>
    <w:rsid w:val="002B6FC7"/>
    <w:rsid w:val="002B7584"/>
    <w:rsid w:val="002C54DB"/>
    <w:rsid w:val="002D3842"/>
    <w:rsid w:val="002D48BB"/>
    <w:rsid w:val="002D52A1"/>
    <w:rsid w:val="002E6347"/>
    <w:rsid w:val="002E7521"/>
    <w:rsid w:val="002E7FD5"/>
    <w:rsid w:val="002F0D42"/>
    <w:rsid w:val="002F3829"/>
    <w:rsid w:val="002F38CF"/>
    <w:rsid w:val="003036C1"/>
    <w:rsid w:val="00305187"/>
    <w:rsid w:val="00305B4C"/>
    <w:rsid w:val="0030618C"/>
    <w:rsid w:val="00311FBF"/>
    <w:rsid w:val="003138D4"/>
    <w:rsid w:val="00316CA1"/>
    <w:rsid w:val="003176C4"/>
    <w:rsid w:val="00320715"/>
    <w:rsid w:val="00322C71"/>
    <w:rsid w:val="00324139"/>
    <w:rsid w:val="00324F48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986"/>
    <w:rsid w:val="0038502C"/>
    <w:rsid w:val="00386777"/>
    <w:rsid w:val="003905FA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7558"/>
    <w:rsid w:val="003E2BC9"/>
    <w:rsid w:val="003F205B"/>
    <w:rsid w:val="003F4B52"/>
    <w:rsid w:val="004018D8"/>
    <w:rsid w:val="00402046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37E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06BC"/>
    <w:rsid w:val="0048283A"/>
    <w:rsid w:val="00482D4C"/>
    <w:rsid w:val="00483E1B"/>
    <w:rsid w:val="00486590"/>
    <w:rsid w:val="00491909"/>
    <w:rsid w:val="00491B01"/>
    <w:rsid w:val="00493A57"/>
    <w:rsid w:val="00493B46"/>
    <w:rsid w:val="00495959"/>
    <w:rsid w:val="004A72BD"/>
    <w:rsid w:val="004C1095"/>
    <w:rsid w:val="004C12F8"/>
    <w:rsid w:val="004C1503"/>
    <w:rsid w:val="004C2DAD"/>
    <w:rsid w:val="004C4FAE"/>
    <w:rsid w:val="004C6ED2"/>
    <w:rsid w:val="004C6EE8"/>
    <w:rsid w:val="004D1E0E"/>
    <w:rsid w:val="004D2984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AF4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17428"/>
    <w:rsid w:val="00621691"/>
    <w:rsid w:val="00622BE8"/>
    <w:rsid w:val="0062345B"/>
    <w:rsid w:val="00626AF2"/>
    <w:rsid w:val="00631B84"/>
    <w:rsid w:val="006346FE"/>
    <w:rsid w:val="00637544"/>
    <w:rsid w:val="006402D4"/>
    <w:rsid w:val="0064428C"/>
    <w:rsid w:val="006446A3"/>
    <w:rsid w:val="00645A61"/>
    <w:rsid w:val="00645B32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31A3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388"/>
    <w:rsid w:val="0071156C"/>
    <w:rsid w:val="0071294C"/>
    <w:rsid w:val="007137F8"/>
    <w:rsid w:val="00724E3B"/>
    <w:rsid w:val="00730D4A"/>
    <w:rsid w:val="00731E5D"/>
    <w:rsid w:val="00736CF8"/>
    <w:rsid w:val="00736DB0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4165"/>
    <w:rsid w:val="00777388"/>
    <w:rsid w:val="00785075"/>
    <w:rsid w:val="00790E8C"/>
    <w:rsid w:val="007A149A"/>
    <w:rsid w:val="007A4E1D"/>
    <w:rsid w:val="007B0FBB"/>
    <w:rsid w:val="007B3E0E"/>
    <w:rsid w:val="007B47CD"/>
    <w:rsid w:val="007B72C5"/>
    <w:rsid w:val="007C789C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03D1"/>
    <w:rsid w:val="00844E09"/>
    <w:rsid w:val="008459FC"/>
    <w:rsid w:val="00851954"/>
    <w:rsid w:val="00851B3E"/>
    <w:rsid w:val="00851C4B"/>
    <w:rsid w:val="00854994"/>
    <w:rsid w:val="0085537A"/>
    <w:rsid w:val="00856E73"/>
    <w:rsid w:val="00857E31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0F4"/>
    <w:rsid w:val="008F239E"/>
    <w:rsid w:val="008F26E1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0FC7"/>
    <w:rsid w:val="00931D78"/>
    <w:rsid w:val="00941F06"/>
    <w:rsid w:val="009431F3"/>
    <w:rsid w:val="009436C1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97D25"/>
    <w:rsid w:val="009A0E7C"/>
    <w:rsid w:val="009A2C33"/>
    <w:rsid w:val="009A3CBD"/>
    <w:rsid w:val="009B2183"/>
    <w:rsid w:val="009B3807"/>
    <w:rsid w:val="009B4EE3"/>
    <w:rsid w:val="009B671E"/>
    <w:rsid w:val="009B77B2"/>
    <w:rsid w:val="009C041E"/>
    <w:rsid w:val="009C2062"/>
    <w:rsid w:val="009C7B9A"/>
    <w:rsid w:val="009D21B9"/>
    <w:rsid w:val="009E4241"/>
    <w:rsid w:val="009E7BDA"/>
    <w:rsid w:val="009F0554"/>
    <w:rsid w:val="009F1DD2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4ED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6ECB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FBC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A45"/>
    <w:rsid w:val="00B5116D"/>
    <w:rsid w:val="00B534BA"/>
    <w:rsid w:val="00B5743F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59A"/>
    <w:rsid w:val="00C66C56"/>
    <w:rsid w:val="00C70C90"/>
    <w:rsid w:val="00C7374B"/>
    <w:rsid w:val="00C766A8"/>
    <w:rsid w:val="00C8109F"/>
    <w:rsid w:val="00C82679"/>
    <w:rsid w:val="00C836F3"/>
    <w:rsid w:val="00C9250E"/>
    <w:rsid w:val="00C92E45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06BF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B2E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0E0B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892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133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5503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1A62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778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3614"/>
    <w:rsid w:val="00F64FB6"/>
    <w:rsid w:val="00F723BC"/>
    <w:rsid w:val="00F728FB"/>
    <w:rsid w:val="00F734E7"/>
    <w:rsid w:val="00F7561F"/>
    <w:rsid w:val="00F76A1C"/>
    <w:rsid w:val="00F80FD0"/>
    <w:rsid w:val="00F8149F"/>
    <w:rsid w:val="00F83448"/>
    <w:rsid w:val="00F917CF"/>
    <w:rsid w:val="00F93C6B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6E7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23FB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23FB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23FB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23FB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23FB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23FB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645B3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1623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15</Pages>
  <Words>2404</Words>
  <Characters>13705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16077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58</cp:revision>
  <cp:lastPrinted>2026-02-18T11:17:00Z</cp:lastPrinted>
  <dcterms:created xsi:type="dcterms:W3CDTF">2025-09-12T12:20:00Z</dcterms:created>
  <dcterms:modified xsi:type="dcterms:W3CDTF">2026-02-18T11:18:00Z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