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3B46EA" w:rsidRDefault="003A49C2" w:rsidP="009A0E7C">
      <w:pPr>
        <w:pStyle w:val="BodyText"/>
        <w:outlineLvl w:val="0"/>
        <w:rPr>
          <w:rFonts w:ascii="Calibri" w:hAnsi="Calibri" w:cs="Calibri"/>
          <w:b/>
          <w:i w:val="0"/>
          <w:sz w:val="22"/>
          <w:szCs w:val="22"/>
        </w:rPr>
      </w:pPr>
    </w:p>
    <w:p w14:paraId="2D8055D2" w14:textId="5DF0D99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Submission ID #: </w:t>
      </w:r>
      <w:r w:rsidR="00812144">
        <w:rPr>
          <w:rFonts w:ascii="Calibri" w:eastAsia="Times New Roman" w:hAnsi="Calibri" w:cs="Calibri"/>
          <w:b/>
        </w:rPr>
        <w:t>70216</w:t>
      </w:r>
    </w:p>
    <w:p w14:paraId="2F6924E5" w14:textId="56FC334E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Scriptwriter Name: </w:t>
      </w:r>
      <w:r w:rsidR="00812144">
        <w:rPr>
          <w:rFonts w:ascii="Calibri" w:eastAsia="Times New Roman" w:hAnsi="Calibri" w:cs="Calibri"/>
          <w:b/>
        </w:rPr>
        <w:t>Poornima G</w:t>
      </w:r>
    </w:p>
    <w:p w14:paraId="6FB9233B" w14:textId="699706AA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>Project Page Link:</w:t>
      </w:r>
      <w:r w:rsidR="00F60C18" w:rsidRPr="003B46EA">
        <w:rPr>
          <w:rFonts w:ascii="Calibri" w:eastAsia="Times New Roman" w:hAnsi="Calibri" w:cs="Calibri"/>
          <w:b/>
        </w:rPr>
        <w:t xml:space="preserve"> </w:t>
      </w:r>
      <w:r w:rsidR="002643F4" w:rsidRPr="002643F4">
        <w:rPr>
          <w:rFonts w:ascii="Calibri" w:eastAsia="Times New Roman" w:hAnsi="Calibri" w:cs="Calibri"/>
          <w:b/>
        </w:rPr>
        <w:t>https://review.jove.com/account/file-uploader?src=21415928</w:t>
      </w:r>
      <w:r w:rsidR="002643F4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40516F32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  <w:sz w:val="32"/>
          <w:szCs w:val="32"/>
        </w:rPr>
        <w:t>Title:</w:t>
      </w:r>
      <w:r w:rsidRPr="003B46EA">
        <w:rPr>
          <w:rFonts w:ascii="Calibri" w:eastAsia="Times New Roman" w:hAnsi="Calibri" w:cs="Calibri"/>
          <w:b/>
        </w:rPr>
        <w:t xml:space="preserve"> </w:t>
      </w:r>
      <w:r w:rsidR="002643F4" w:rsidRPr="002643F4">
        <w:rPr>
          <w:rStyle w:val="ArticleTitle"/>
          <w:rFonts w:ascii="Calibri" w:hAnsi="Calibri" w:cs="Calibri"/>
        </w:rPr>
        <w:t>Heterotopic Hindlimb-to-Neck Transplantation in the Mouse: A Supermicrosurgical Model of Vascularized Composite Allotransplantation</w:t>
      </w:r>
    </w:p>
    <w:p w14:paraId="4A0C5B67" w14:textId="3F439179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1E30A820" w14:textId="77777777" w:rsidR="00B10A1A" w:rsidRPr="003B46EA" w:rsidRDefault="00B10A1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3B46EA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commentRangeStart w:id="0"/>
      <w:r w:rsidRPr="003B46EA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  <w:commentRangeEnd w:id="0"/>
      <w:r w:rsidR="00803258" w:rsidRPr="003B46EA">
        <w:rPr>
          <w:rStyle w:val="CommentReference"/>
          <w:rFonts w:ascii="Calibri" w:eastAsia="Times New Roman" w:hAnsi="Calibri" w:cs="Calibri"/>
          <w:b/>
          <w:sz w:val="28"/>
          <w:szCs w:val="28"/>
        </w:rPr>
        <w:commentReference w:id="0"/>
      </w:r>
    </w:p>
    <w:p w14:paraId="1E1654FE" w14:textId="6A08635D" w:rsidR="002643F4" w:rsidRPr="002643F4" w:rsidRDefault="002643F4" w:rsidP="002643F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2643F4">
        <w:rPr>
          <w:rFonts w:ascii="Calibri" w:eastAsia="Times New Roman" w:hAnsi="Calibri" w:cs="Calibri"/>
          <w:b/>
          <w:sz w:val="28"/>
          <w:szCs w:val="28"/>
        </w:rPr>
        <w:t>Haruyuki Hirayama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Lisa Polak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Marisa Delliturri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Jebrane Bouaoud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1,3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Daniel J. Ceradini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Piul S. Rabbani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1,4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Eduardo D. Rodriguez, Elise Lupon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1,5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Catherine Pei-Ju Lu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1,4</w:t>
      </w:r>
    </w:p>
    <w:p w14:paraId="59C76233" w14:textId="77777777" w:rsidR="002643F4" w:rsidRPr="002643F4" w:rsidRDefault="002643F4" w:rsidP="002643F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A9CA607" w14:textId="77777777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769A39EC" w14:textId="13CE37CD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Surgery, New York University Grossman School of Medicine</w:t>
      </w:r>
    </w:p>
    <w:p w14:paraId="15AD1BB5" w14:textId="693F6094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and Reconstructive Surgery, The Jikei University School of Medicine</w:t>
      </w:r>
    </w:p>
    <w:p w14:paraId="2D0CA3BB" w14:textId="3F68F4F1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 xml:space="preserve">3 </w:t>
      </w:r>
      <w:r w:rsidRPr="002643F4">
        <w:rPr>
          <w:rFonts w:ascii="Calibri" w:eastAsia="Times New Roman" w:hAnsi="Calibri" w:cs="Calibri"/>
          <w:bCs/>
          <w:sz w:val="28"/>
          <w:szCs w:val="28"/>
        </w:rPr>
        <w:t>Sorbonne University, Department of maxillo-facial surgery and stomatology, Pitié-Salpêtrière hospital, Assistance Publique Hôpitaux de Paris</w:t>
      </w:r>
    </w:p>
    <w:p w14:paraId="58F20085" w14:textId="38899FF6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Cell Biology, Regenerative Medicine Institute, New York University Grossman School of Medicine</w:t>
      </w:r>
    </w:p>
    <w:p w14:paraId="570AC203" w14:textId="12CA751D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5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and Reconstructive Surgery, Institut Universitaire Locomoteur et du Sport, Pasteur 2 Hospital, University Côte d’Azur</w:t>
      </w:r>
    </w:p>
    <w:p w14:paraId="52C1C2CF" w14:textId="77777777" w:rsid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0CF5E19E" w14:textId="77777777" w:rsidR="004E0C5A" w:rsidRPr="003B46EA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7887C3E7" w:rsidR="004E0C5A" w:rsidRDefault="002643F4" w:rsidP="004E0C5A">
      <w:pPr>
        <w:outlineLvl w:val="0"/>
        <w:rPr>
          <w:rFonts w:ascii="Calibri" w:eastAsia="Times New Roman" w:hAnsi="Calibri" w:cs="Calibri"/>
        </w:rPr>
      </w:pPr>
      <w:bookmarkStart w:id="1" w:name="_Hlk25233958"/>
      <w:r w:rsidRPr="002643F4">
        <w:rPr>
          <w:rFonts w:ascii="Calibri" w:eastAsia="Times New Roman" w:hAnsi="Calibri" w:cs="Calibri"/>
        </w:rPr>
        <w:t xml:space="preserve">Haruyuki Hirayama </w:t>
      </w:r>
      <w:r>
        <w:rPr>
          <w:rFonts w:ascii="Calibri" w:eastAsia="Times New Roman" w:hAnsi="Calibri" w:cs="Calibri"/>
        </w:rPr>
        <w:tab/>
      </w:r>
      <w:hyperlink r:id="rId11" w:history="1">
        <w:r w:rsidR="00527780" w:rsidRPr="0014483B">
          <w:rPr>
            <w:rStyle w:val="Hyperlink"/>
            <w:rFonts w:ascii="Calibri" w:eastAsia="Times New Roman" w:hAnsi="Calibri" w:cs="Calibri"/>
          </w:rPr>
          <w:t>Haruyuki.Hirayama@nyulangone.org</w:t>
        </w:r>
      </w:hyperlink>
    </w:p>
    <w:p w14:paraId="40509E88" w14:textId="2F726E49" w:rsidR="00527780" w:rsidRPr="000F3F79" w:rsidRDefault="00527780" w:rsidP="004E0C5A">
      <w:pPr>
        <w:outlineLvl w:val="0"/>
        <w:rPr>
          <w:rFonts w:ascii="Calibri" w:eastAsia="Times New Roman" w:hAnsi="Calibri" w:cs="Calibri"/>
          <w:color w:val="auto"/>
        </w:rPr>
      </w:pPr>
      <w:r w:rsidRPr="000F3F79">
        <w:rPr>
          <w:rFonts w:ascii="Calibri" w:hAnsi="Calibri" w:cs="Calibri"/>
          <w:bCs/>
          <w:color w:val="auto"/>
        </w:rPr>
        <w:t xml:space="preserve">Catherine Pei-Ju Lu </w:t>
      </w:r>
      <w:r w:rsidRPr="000F3F79">
        <w:rPr>
          <w:rFonts w:ascii="Calibri" w:hAnsi="Calibri" w:cs="Calibri"/>
          <w:bCs/>
          <w:color w:val="auto"/>
        </w:rPr>
        <w:tab/>
        <w:t>Pei-Ju.Lu@nyulangone.org</w:t>
      </w:r>
    </w:p>
    <w:p w14:paraId="70FFA58B" w14:textId="77777777" w:rsidR="00D6314B" w:rsidRPr="003B46EA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</w:rPr>
      </w:pPr>
    </w:p>
    <w:bookmarkEnd w:id="1"/>
    <w:p w14:paraId="055B8CA7" w14:textId="77777777" w:rsidR="00D51335" w:rsidRPr="003B46EA" w:rsidRDefault="00D51335" w:rsidP="00D51335">
      <w:pPr>
        <w:outlineLvl w:val="0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  <w:b/>
        </w:rPr>
        <w:t>Email Addresses for All Authors:</w:t>
      </w:r>
      <w:r w:rsidRPr="003B46EA">
        <w:rPr>
          <w:rFonts w:ascii="Calibri" w:eastAsia="Times New Roman" w:hAnsi="Calibri" w:cs="Calibri"/>
        </w:rPr>
        <w:t xml:space="preserve"> </w:t>
      </w:r>
    </w:p>
    <w:p w14:paraId="2E6F83DB" w14:textId="613FA3FF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Lisa Polak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lisa.polak@nyulangone.org</w:t>
      </w:r>
    </w:p>
    <w:p w14:paraId="07223969" w14:textId="234C1F6A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Marisa Delliturri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Marisa.Delliturri@nyulangone.org</w:t>
      </w:r>
    </w:p>
    <w:p w14:paraId="4701243F" w14:textId="14EA8A73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Jebrane Bouaoud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 xml:space="preserve">jebrane.bouaoud@aphp.fr </w:t>
      </w:r>
    </w:p>
    <w:p w14:paraId="11D85A15" w14:textId="0CAAA5DD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Daniel J. Ceradini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Daniel.Ceradini@nyulangone.org</w:t>
      </w:r>
    </w:p>
    <w:p w14:paraId="34049F43" w14:textId="06412810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lastRenderedPageBreak/>
        <w:t xml:space="preserve">Piul S. Rabbani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Piul.Rabbani@nyulangone.org</w:t>
      </w:r>
    </w:p>
    <w:p w14:paraId="305E99B1" w14:textId="622A08F9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>Eduardo D. Rodriguez eduardo.rodriguez@nyulangone.org</w:t>
      </w:r>
    </w:p>
    <w:p w14:paraId="383AF8AA" w14:textId="7B825DAF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Elise Lupon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lupon.e@chu-nice.fr</w:t>
      </w:r>
    </w:p>
    <w:p w14:paraId="12916965" w14:textId="5E79A380" w:rsidR="003B5E26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Catherine Pei-Ju Lu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Pei-Ju.Lu@nyulangone.org</w:t>
      </w:r>
    </w:p>
    <w:p w14:paraId="50845C5B" w14:textId="77777777" w:rsidR="002643F4" w:rsidRPr="003B46EA" w:rsidRDefault="002643F4" w:rsidP="002643F4">
      <w:pPr>
        <w:outlineLvl w:val="0"/>
        <w:rPr>
          <w:rFonts w:ascii="Calibri" w:eastAsia="Times New Roman" w:hAnsi="Calibri" w:cs="Calibri"/>
        </w:rPr>
      </w:pPr>
      <w:r w:rsidRPr="002643F4">
        <w:rPr>
          <w:rFonts w:ascii="Calibri" w:eastAsia="Times New Roman" w:hAnsi="Calibri" w:cs="Calibri"/>
        </w:rPr>
        <w:t xml:space="preserve">Haruyuki Hirayama </w:t>
      </w:r>
      <w:r>
        <w:rPr>
          <w:rFonts w:ascii="Calibri" w:eastAsia="Times New Roman" w:hAnsi="Calibri" w:cs="Calibri"/>
        </w:rPr>
        <w:tab/>
      </w:r>
      <w:r w:rsidRPr="002643F4">
        <w:rPr>
          <w:rFonts w:ascii="Calibri" w:eastAsia="Times New Roman" w:hAnsi="Calibri" w:cs="Calibri"/>
        </w:rPr>
        <w:t>Haruyuki.Hirayama@nyulangone.org</w:t>
      </w:r>
    </w:p>
    <w:p w14:paraId="6F84F159" w14:textId="77777777" w:rsidR="003B5E26" w:rsidRPr="003B46EA" w:rsidRDefault="003B5E26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5A2BE33C" w14:textId="77777777" w:rsidR="001E230F" w:rsidRPr="003B46EA" w:rsidRDefault="001E230F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60B95108" w14:textId="77777777" w:rsidR="00C70C90" w:rsidRPr="003B46EA" w:rsidRDefault="00C70C90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/>
          <w:sz w:val="22"/>
          <w:szCs w:val="22"/>
        </w:rPr>
        <w:br w:type="page"/>
      </w:r>
    </w:p>
    <w:p w14:paraId="1667ADCD" w14:textId="77777777" w:rsidR="005F1ADF" w:rsidRPr="003B46EA" w:rsidRDefault="005F1ADF" w:rsidP="005F1ADF">
      <w:pPr>
        <w:pStyle w:val="Heading2"/>
        <w:rPr>
          <w:rFonts w:ascii="Calibri" w:hAnsi="Calibri"/>
          <w:sz w:val="36"/>
          <w:szCs w:val="36"/>
        </w:rPr>
      </w:pPr>
      <w:r w:rsidRPr="003B46EA">
        <w:rPr>
          <w:rFonts w:ascii="Calibri" w:hAnsi="Calibr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3B46EA" w:rsidRDefault="005F1ADF" w:rsidP="00E25BB7">
      <w:pPr>
        <w:spacing w:before="120"/>
        <w:rPr>
          <w:rFonts w:ascii="Calibri" w:hAnsi="Calibri" w:cs="Calibri"/>
          <w:bCs/>
        </w:rPr>
      </w:pPr>
      <w:r w:rsidRPr="003B46EA">
        <w:rPr>
          <w:rFonts w:ascii="Calibri" w:eastAsia="Times New Roman" w:hAnsi="Calibri" w:cs="Calibri"/>
          <w:b/>
        </w:rPr>
        <w:t>1.</w:t>
      </w:r>
      <w:r w:rsidR="00E25BB7" w:rsidRPr="003B46EA">
        <w:rPr>
          <w:rFonts w:ascii="Calibri" w:eastAsia="Times New Roman" w:hAnsi="Calibri" w:cs="Calibri"/>
          <w:b/>
        </w:rPr>
        <w:t xml:space="preserve"> </w:t>
      </w:r>
      <w:r w:rsidR="00E25BB7" w:rsidRPr="003B46EA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3B46EA">
        <w:rPr>
          <w:rFonts w:ascii="Calibri" w:hAnsi="Calibri" w:cs="Calibri"/>
          <w:bCs/>
        </w:rPr>
        <w:t>d</w:t>
      </w:r>
      <w:r w:rsidR="00E25BB7" w:rsidRPr="003B46EA">
        <w:rPr>
          <w:rFonts w:ascii="Calibri" w:hAnsi="Calibri" w:cs="Calibri"/>
          <w:bCs/>
        </w:rPr>
        <w:t xml:space="preserve">e JoVE with the footage to edit. </w:t>
      </w:r>
      <w:r w:rsidR="00F07352" w:rsidRPr="003B46EA">
        <w:rPr>
          <w:rFonts w:ascii="Calibri" w:hAnsi="Calibri" w:cs="Calibri"/>
          <w:bCs/>
        </w:rPr>
        <w:t xml:space="preserve">JoVE will not send the videographer. </w:t>
      </w:r>
      <w:r w:rsidR="00E25BB7" w:rsidRPr="003B46EA">
        <w:rPr>
          <w:rFonts w:ascii="Calibri" w:hAnsi="Calibri" w:cs="Calibri"/>
          <w:bCs/>
        </w:rPr>
        <w:t xml:space="preserve">Please confirm that this is correct. </w:t>
      </w:r>
    </w:p>
    <w:p w14:paraId="3BC9861F" w14:textId="55C0502E" w:rsidR="00E25BB7" w:rsidRPr="003B46EA" w:rsidRDefault="00000000" w:rsidP="00E25BB7">
      <w:pPr>
        <w:spacing w:before="1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34FA6">
            <w:rPr>
              <w:rFonts w:ascii="Arial" w:hAnsi="Arial" w:cs="Arial"/>
            </w:rPr>
            <w:t>√</w:t>
          </w:r>
        </w:sdtContent>
      </w:sdt>
      <w:r w:rsidR="00E25BB7" w:rsidRPr="003B46EA">
        <w:rPr>
          <w:rFonts w:ascii="Calibri" w:hAnsi="Calibri" w:cs="Calibri"/>
        </w:rPr>
        <w:t xml:space="preserve"> Correct </w:t>
      </w:r>
    </w:p>
    <w:p w14:paraId="4645B28C" w14:textId="77777777" w:rsidR="00BC60DB" w:rsidRPr="003B46EA" w:rsidRDefault="00BC60DB" w:rsidP="00E25BB7">
      <w:pPr>
        <w:spacing w:before="120"/>
        <w:rPr>
          <w:rFonts w:ascii="Calibri" w:hAnsi="Calibri" w:cs="Calibri"/>
        </w:rPr>
      </w:pPr>
    </w:p>
    <w:p w14:paraId="30424AD9" w14:textId="7419BF7C" w:rsidR="00D34FAF" w:rsidRPr="003B46EA" w:rsidRDefault="00F17739" w:rsidP="00D34FAF">
      <w:pPr>
        <w:spacing w:before="120"/>
        <w:ind w:left="216" w:hanging="216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  <w:b/>
        </w:rPr>
        <w:t xml:space="preserve">2. </w:t>
      </w:r>
      <w:r w:rsidR="00D34FAF" w:rsidRPr="003B46EA">
        <w:rPr>
          <w:rFonts w:ascii="Calibri" w:eastAsia="Times New Roman" w:hAnsi="Calibri" w:cs="Calibri"/>
          <w:b/>
        </w:rPr>
        <w:t xml:space="preserve">Interview statements: </w:t>
      </w:r>
      <w:r w:rsidR="00D34FAF" w:rsidRPr="003B46EA">
        <w:rPr>
          <w:rFonts w:ascii="Calibri" w:eastAsia="Times New Roman" w:hAnsi="Calibri" w:cs="Calibri"/>
        </w:rPr>
        <w:t xml:space="preserve">Which interview statement filming option is the most appropriate for your group? </w:t>
      </w:r>
      <w:r w:rsidR="00D34FAF" w:rsidRPr="003B46EA">
        <w:rPr>
          <w:rFonts w:ascii="Calibri" w:eastAsia="Times New Roman" w:hAnsi="Calibri" w:cs="Calibri"/>
          <w:b/>
          <w:bCs/>
        </w:rPr>
        <w:t>Please select one</w:t>
      </w:r>
      <w:r w:rsidR="00D34FAF" w:rsidRPr="003B46EA">
        <w:rPr>
          <w:rFonts w:ascii="Calibri" w:eastAsia="Times New Roman" w:hAnsi="Calibri" w:cs="Calibri"/>
        </w:rPr>
        <w:t>.</w:t>
      </w:r>
    </w:p>
    <w:p w14:paraId="0E91BB30" w14:textId="55CA6A80" w:rsidR="00D34FAF" w:rsidRPr="003B46EA" w:rsidRDefault="00D34FAF" w:rsidP="00D34FAF">
      <w:pPr>
        <w:rPr>
          <w:rFonts w:ascii="Calibri" w:eastAsia="Times New Roman" w:hAnsi="Calibri" w:cs="Calibri"/>
          <w:color w:val="222222"/>
        </w:rPr>
      </w:pPr>
    </w:p>
    <w:p w14:paraId="75687F63" w14:textId="77777777" w:rsidR="00D34FAF" w:rsidRPr="003B46EA" w:rsidRDefault="00D34FAF" w:rsidP="00D34FAF">
      <w:pPr>
        <w:ind w:firstLine="720"/>
        <w:rPr>
          <w:rFonts w:ascii="Calibri" w:eastAsia="Times New Roman" w:hAnsi="Calibri" w:cs="Calibri"/>
          <w:color w:val="222222"/>
        </w:rPr>
      </w:pPr>
    </w:p>
    <w:p w14:paraId="44EBF3D9" w14:textId="1F0592A3" w:rsidR="00D34FAF" w:rsidRPr="003B46EA" w:rsidRDefault="00000000" w:rsidP="00D34FAF">
      <w:pPr>
        <w:ind w:left="720"/>
        <w:rPr>
          <w:rFonts w:ascii="Calibri" w:eastAsia="Times New Roman" w:hAnsi="Calibri" w:cs="Calibri"/>
          <w:color w:val="222222"/>
        </w:rPr>
      </w:pPr>
      <w:sdt>
        <w:sdtPr>
          <w:rPr>
            <w:rFonts w:ascii="Calibri" w:eastAsia="Times New Roman" w:hAnsi="Calibri" w:cs="Calibr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7233B">
            <w:rPr>
              <w:rFonts w:ascii="MS Gothic" w:eastAsia="MS Gothic" w:hAnsi="MS Gothic" w:cs="Calibri" w:hint="eastAsia"/>
              <w:color w:val="000000"/>
              <w:highlight w:val="yellow"/>
            </w:rPr>
            <w:t>☒</w:t>
          </w:r>
        </w:sdtContent>
      </w:sdt>
      <w:r w:rsidR="00D34FAF" w:rsidRPr="003B46EA">
        <w:rPr>
          <w:rFonts w:ascii="Calibri" w:eastAsia="Times New Roman" w:hAnsi="Calibri" w:cs="Calibri"/>
          <w:color w:val="222222"/>
        </w:rPr>
        <w:t xml:space="preserve"> </w:t>
      </w:r>
      <w:r w:rsidR="00D34FAF" w:rsidRPr="003B46EA">
        <w:rPr>
          <w:rFonts w:ascii="Calibri" w:eastAsia="Times New Roman" w:hAnsi="Calibri" w:cs="Calibri"/>
          <w:color w:val="222222"/>
        </w:rPr>
        <w:tab/>
        <w:t xml:space="preserve">Interview Statements are read by JoVE’s voiceover talent. </w:t>
      </w:r>
    </w:p>
    <w:p w14:paraId="2AF6A17A" w14:textId="77777777" w:rsidR="00D34FAF" w:rsidRPr="003B46EA" w:rsidRDefault="00D34FAF" w:rsidP="00D34FAF">
      <w:pPr>
        <w:spacing w:before="120"/>
        <w:rPr>
          <w:rFonts w:ascii="Calibri" w:eastAsia="Times New Roman" w:hAnsi="Calibri" w:cs="Calibri"/>
          <w:b/>
        </w:rPr>
      </w:pPr>
    </w:p>
    <w:p w14:paraId="1C68C2BA" w14:textId="529D9066" w:rsidR="005F1ADF" w:rsidRPr="003B46EA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45B66DB3" w14:textId="77777777" w:rsidR="008E4A53" w:rsidRPr="003B46EA" w:rsidRDefault="008E4A53" w:rsidP="000A7C4F">
      <w:pPr>
        <w:rPr>
          <w:rFonts w:ascii="Calibri" w:hAnsi="Calibri" w:cs="Calibri"/>
          <w:color w:val="000000"/>
        </w:rPr>
      </w:pPr>
    </w:p>
    <w:p w14:paraId="4219E0D5" w14:textId="77777777" w:rsidR="008E4A53" w:rsidRPr="003B46EA" w:rsidRDefault="008E4A53" w:rsidP="008E4A53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/>
          <w:sz w:val="22"/>
          <w:szCs w:val="22"/>
        </w:rPr>
        <w:t>Current Protocol Length</w:t>
      </w:r>
    </w:p>
    <w:p w14:paraId="0FDB8123" w14:textId="77777777" w:rsidR="005F1AD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2F5C5E6" w14:textId="152A8A66" w:rsidR="005F1ADF" w:rsidRPr="003B46EA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3B46EA">
        <w:rPr>
          <w:rFonts w:ascii="Calibri" w:hAnsi="Calibri" w:cs="Calibri"/>
          <w:bCs/>
          <w:sz w:val="22"/>
          <w:szCs w:val="22"/>
        </w:rPr>
        <w:t xml:space="preserve">Number of Steps:  </w:t>
      </w:r>
      <w:r w:rsidR="00812144">
        <w:rPr>
          <w:rFonts w:ascii="Calibri" w:hAnsi="Calibri" w:cs="Calibri"/>
          <w:bCs/>
          <w:sz w:val="22"/>
          <w:szCs w:val="22"/>
        </w:rPr>
        <w:t>18</w:t>
      </w:r>
    </w:p>
    <w:p w14:paraId="5AAC9C6C" w14:textId="4089A145" w:rsidR="00C2620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812144">
        <w:rPr>
          <w:rFonts w:ascii="Calibri" w:hAnsi="Calibri" w:cs="Calibri"/>
          <w:bCs/>
          <w:sz w:val="22"/>
          <w:szCs w:val="22"/>
        </w:rPr>
        <w:t>24</w:t>
      </w:r>
      <w:r w:rsidRPr="003B46EA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3B46EA">
        <w:rPr>
          <w:rFonts w:ascii="Calibri" w:hAnsi="Calibri" w:cs="Calibri"/>
          <w:b/>
          <w:sz w:val="22"/>
          <w:szCs w:val="22"/>
        </w:rPr>
        <w:br w:type="page"/>
      </w:r>
    </w:p>
    <w:p w14:paraId="6C16C00A" w14:textId="328D7BCD" w:rsidR="00FA1A9D" w:rsidRPr="003B46EA" w:rsidRDefault="0066127A" w:rsidP="00D6314B">
      <w:pPr>
        <w:pStyle w:val="Heading1"/>
        <w:rPr>
          <w:rFonts w:ascii="Calibri" w:hAnsi="Calibri" w:cs="Calibri"/>
        </w:rPr>
      </w:pPr>
      <w:r w:rsidRPr="003B46EA">
        <w:rPr>
          <w:rFonts w:ascii="Calibri" w:hAnsi="Calibri" w:cs="Calibri"/>
        </w:rPr>
        <w:lastRenderedPageBreak/>
        <w:t>Int</w:t>
      </w:r>
      <w:r w:rsidR="001E0433" w:rsidRPr="003B46EA">
        <w:rPr>
          <w:rFonts w:ascii="Calibri" w:hAnsi="Calibri" w:cs="Calibri"/>
        </w:rPr>
        <w:t>roduction</w:t>
      </w:r>
      <w:r w:rsidRPr="003B46EA">
        <w:rPr>
          <w:rFonts w:ascii="Calibri" w:hAnsi="Calibri" w:cs="Calibri"/>
        </w:rPr>
        <w:t xml:space="preserve"> </w:t>
      </w:r>
    </w:p>
    <w:p w14:paraId="7E8076BA" w14:textId="77777777" w:rsidR="007D61A8" w:rsidRPr="003B46EA" w:rsidRDefault="007D61A8" w:rsidP="00731E5D">
      <w:pPr>
        <w:rPr>
          <w:rFonts w:ascii="Calibri" w:hAnsi="Calibri" w:cs="Calibri"/>
          <w:b/>
        </w:rPr>
      </w:pPr>
    </w:p>
    <w:p w14:paraId="6E372B56" w14:textId="77777777" w:rsidR="009654AF" w:rsidRPr="003B46EA" w:rsidRDefault="009654AF" w:rsidP="009654AF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3B46EA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3B46EA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 w:rsidRPr="003B46EA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3B46EA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Pr="003B46EA">
        <w:rPr>
          <w:rFonts w:ascii="Calibri" w:hAnsi="Calibri" w:cs="Calibr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3B46EA">
        <w:rPr>
          <w:rFonts w:ascii="Calibri" w:hAnsi="Calibri" w:cs="Calibr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3B46EA" w:rsidRDefault="009654AF" w:rsidP="009654AF">
      <w:pPr>
        <w:rPr>
          <w:rFonts w:ascii="Calibri" w:hAnsi="Calibri" w:cs="Calibri"/>
          <w:color w:val="auto"/>
          <w:shd w:val="clear" w:color="auto" w:fill="FFFFFF"/>
        </w:rPr>
      </w:pPr>
    </w:p>
    <w:p w14:paraId="1F509A53" w14:textId="77777777" w:rsidR="009654AF" w:rsidRPr="003B46EA" w:rsidRDefault="009654AF" w:rsidP="009654AF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3B46EA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23D2E94" w14:textId="77777777" w:rsidR="009654AF" w:rsidRPr="000F3F7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0F3F79">
        <w:rPr>
          <w:rFonts w:cstheme="minorHAnsi"/>
          <w:b/>
          <w:bCs/>
          <w:color w:val="000000"/>
        </w:rPr>
        <w:t xml:space="preserve">REQUIRED: </w:t>
      </w:r>
      <w:r w:rsidRPr="000F3F79">
        <w:rPr>
          <w:rFonts w:cstheme="minorHAnsi"/>
          <w:color w:val="000000"/>
        </w:rPr>
        <w:t>Summarize your research focus and the main questions it aims to answer.</w:t>
      </w:r>
    </w:p>
    <w:p w14:paraId="3030C819" w14:textId="107F020C" w:rsidR="009654AF" w:rsidRPr="00CA2009" w:rsidRDefault="00CA2009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commentRangeStart w:id="2"/>
      <w:r>
        <w:rPr>
          <w:rFonts w:cstheme="minorHAnsi"/>
        </w:rPr>
        <w:t>This study presents</w:t>
      </w:r>
      <w:r w:rsidR="00FD3F56" w:rsidRPr="000F3F79">
        <w:rPr>
          <w:rFonts w:cstheme="minorHAnsi"/>
        </w:rPr>
        <w:t xml:space="preserve"> a supermicrosurgical mouse hindlimb-to-neck vascularized composite allotransplantation model to study immune mechanisms and </w:t>
      </w:r>
      <w:commentRangeEnd w:id="2"/>
      <w:r w:rsidRPr="000F3F79">
        <w:rPr>
          <w:rStyle w:val="CommentReference"/>
          <w:rFonts w:cstheme="minorHAnsi"/>
          <w:sz w:val="24"/>
          <w:szCs w:val="24"/>
        </w:rPr>
        <w:commentReference w:id="2"/>
      </w:r>
      <w:r w:rsidR="00FD3F56" w:rsidRPr="000F3F79">
        <w:rPr>
          <w:rFonts w:cstheme="minorHAnsi"/>
        </w:rPr>
        <w:t>graft injury.</w:t>
      </w:r>
    </w:p>
    <w:p w14:paraId="01668DB4" w14:textId="1CB33A46" w:rsidR="00CA2009" w:rsidRPr="00BC6F2F" w:rsidRDefault="00CA2009" w:rsidP="00CA2009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 xml:space="preserve">B roll: </w:t>
      </w:r>
      <w:r w:rsidR="00BC6F2F" w:rsidRPr="00BC6F2F">
        <w:rPr>
          <w:rFonts w:eastAsia="Times New Roman" w:cstheme="minorHAnsi"/>
          <w:i/>
          <w:iCs w:val="0"/>
          <w:color w:val="3333FF"/>
        </w:rPr>
        <w:t>2.2.1</w:t>
      </w:r>
    </w:p>
    <w:p w14:paraId="3EB76162" w14:textId="77777777" w:rsidR="00CA2009" w:rsidRPr="000F3F79" w:rsidRDefault="00CA2009" w:rsidP="00CA200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A7922F3" w14:textId="77777777" w:rsidR="009654AF" w:rsidRPr="000F3F79" w:rsidRDefault="009654AF" w:rsidP="009654AF">
      <w:pPr>
        <w:rPr>
          <w:rFonts w:eastAsia="Times New Roman" w:cstheme="minorHAnsi"/>
          <w:b/>
          <w:bCs/>
          <w:lang w:eastAsia="ja-JP"/>
        </w:rPr>
      </w:pPr>
    </w:p>
    <w:p w14:paraId="743EA322" w14:textId="77777777" w:rsidR="009654AF" w:rsidRPr="000F3F79" w:rsidRDefault="009654AF" w:rsidP="009654AF">
      <w:pPr>
        <w:rPr>
          <w:rFonts w:eastAsia="Times New Roman" w:cstheme="minorHAnsi"/>
        </w:rPr>
      </w:pPr>
      <w:r w:rsidRPr="000F3F79">
        <w:rPr>
          <w:rFonts w:cstheme="minorHAnsi"/>
        </w:rPr>
        <w:t>Describe the research gap or limitation in existing methods and how this protocol addresses them.</w:t>
      </w:r>
    </w:p>
    <w:p w14:paraId="22054DE8" w14:textId="1BD356B3" w:rsidR="009654AF" w:rsidRPr="00CA2009" w:rsidRDefault="00CA2009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Fonts w:cstheme="minorHAnsi"/>
        </w:rPr>
        <w:t>Currently, m</w:t>
      </w:r>
      <w:r w:rsidR="007970FB" w:rsidRPr="000F3F79">
        <w:rPr>
          <w:rFonts w:cstheme="minorHAnsi"/>
        </w:rPr>
        <w:t>urine</w:t>
      </w:r>
      <w:r w:rsidR="007970FB" w:rsidRPr="000F3F79">
        <w:rPr>
          <w:rFonts w:ascii="Calibri" w:hAnsi="Calibri" w:cs="Calibri"/>
          <w:sz w:val="28"/>
          <w:szCs w:val="28"/>
        </w:rPr>
        <w:t xml:space="preserve"> </w:t>
      </w:r>
      <w:r w:rsidR="007970FB" w:rsidRPr="007970FB">
        <w:rPr>
          <w:rFonts w:ascii="Calibri" w:hAnsi="Calibri" w:cs="Calibri"/>
        </w:rPr>
        <w:t xml:space="preserve">VCA protocols are scarce and difficult to reproduce; </w:t>
      </w:r>
      <w:r>
        <w:rPr>
          <w:rFonts w:ascii="Calibri" w:hAnsi="Calibri" w:cs="Calibri"/>
        </w:rPr>
        <w:t>this</w:t>
      </w:r>
      <w:r w:rsidR="007970FB" w:rsidRPr="007970FB">
        <w:rPr>
          <w:rFonts w:ascii="Calibri" w:hAnsi="Calibri" w:cs="Calibri"/>
        </w:rPr>
        <w:t xml:space="preserve"> detailed video protocol enhances consistency and reduces technical failures. </w:t>
      </w:r>
    </w:p>
    <w:p w14:paraId="3E025EDE" w14:textId="1698F85E" w:rsidR="00BC6F2F" w:rsidRPr="00BC6F2F" w:rsidRDefault="00BC6F2F" w:rsidP="00BC6F2F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2.5.</w:t>
      </w:r>
      <w:r w:rsidRPr="00BC6F2F">
        <w:rPr>
          <w:rFonts w:eastAsia="Times New Roman" w:cstheme="minorHAnsi"/>
          <w:i/>
          <w:iCs w:val="0"/>
          <w:color w:val="3333FF"/>
        </w:rPr>
        <w:t>1</w:t>
      </w:r>
    </w:p>
    <w:p w14:paraId="74458007" w14:textId="77777777" w:rsidR="00CA2009" w:rsidRPr="003B46EA" w:rsidRDefault="00CA2009" w:rsidP="00CA2009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06303ECF" w14:textId="77777777" w:rsidR="009654AF" w:rsidRPr="003B46EA" w:rsidRDefault="009654AF" w:rsidP="009654AF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03E631B7" w14:textId="77777777" w:rsidR="009654AF" w:rsidRPr="003B46EA" w:rsidRDefault="009654AF" w:rsidP="009654AF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3B46EA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310DFAE5" w14:textId="77777777" w:rsidR="009654AF" w:rsidRPr="003B46EA" w:rsidRDefault="009654AF" w:rsidP="009654AF">
      <w:pPr>
        <w:rPr>
          <w:rStyle w:val="AuthorName"/>
          <w:rFonts w:eastAsia="Times"/>
          <w:b w:val="0"/>
          <w:u w:val="none"/>
        </w:rPr>
      </w:pPr>
      <w:r w:rsidRPr="003B46EA">
        <w:rPr>
          <w:rFonts w:ascii="Calibri" w:hAnsi="Calibri" w:cs="Calibri"/>
        </w:rPr>
        <w:t>What does this protocol allow researchers to study or measure?</w:t>
      </w:r>
    </w:p>
    <w:p w14:paraId="005EECA0" w14:textId="77777777" w:rsidR="009654AF" w:rsidRPr="003B46EA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4A869E6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BF38A1A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905DEBD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13EC396" w14:textId="15B1DA16" w:rsidR="009654AF" w:rsidRPr="00CA2009" w:rsidRDefault="0014247F" w:rsidP="00CA200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4247F">
        <w:rPr>
          <w:rFonts w:ascii="Calibri" w:hAnsi="Calibri" w:cs="Calibri"/>
        </w:rPr>
        <w:t>This protocol enables the study of immune tolerance, rejection, ischemia-reperfusion injury, and graft survival in mice.</w:t>
      </w:r>
    </w:p>
    <w:p w14:paraId="17305DCD" w14:textId="2386AF57" w:rsidR="00BC6F2F" w:rsidRPr="00BC6F2F" w:rsidRDefault="00BC6F2F" w:rsidP="00BC6F2F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>B roll: 2.</w:t>
      </w:r>
      <w:r>
        <w:rPr>
          <w:rFonts w:eastAsia="Times New Roman" w:cstheme="minorHAnsi"/>
          <w:i/>
          <w:iCs w:val="0"/>
          <w:color w:val="3333FF"/>
        </w:rPr>
        <w:t>9</w:t>
      </w:r>
      <w:r w:rsidRPr="00BC6F2F">
        <w:rPr>
          <w:rFonts w:eastAsia="Times New Roman" w:cstheme="minorHAnsi"/>
          <w:i/>
          <w:iCs w:val="0"/>
          <w:color w:val="3333FF"/>
        </w:rPr>
        <w:t>.1</w:t>
      </w:r>
    </w:p>
    <w:p w14:paraId="59258969" w14:textId="77777777" w:rsidR="00CA2009" w:rsidRPr="003B46EA" w:rsidRDefault="00CA2009" w:rsidP="00CA2009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FE243E8" w14:textId="77777777" w:rsidR="009654AF" w:rsidRPr="003B46EA" w:rsidRDefault="009654AF" w:rsidP="009654AF">
      <w:pPr>
        <w:rPr>
          <w:rFonts w:ascii="Calibri" w:hAnsi="Calibri" w:cs="Calibri"/>
        </w:rPr>
      </w:pPr>
    </w:p>
    <w:p w14:paraId="66540321" w14:textId="77777777" w:rsidR="009654AF" w:rsidRPr="003B46EA" w:rsidRDefault="009654AF" w:rsidP="009654AF">
      <w:pPr>
        <w:rPr>
          <w:rFonts w:ascii="Calibri" w:hAnsi="Calibri" w:cs="Calibri"/>
        </w:rPr>
      </w:pPr>
      <w:r w:rsidRPr="003B46EA">
        <w:rPr>
          <w:rFonts w:ascii="Calibri" w:hAnsi="Calibri" w:cs="Calibri"/>
        </w:rPr>
        <w:t>Describe the most important consideration or challenge when performing this protocol.</w:t>
      </w:r>
    </w:p>
    <w:p w14:paraId="4008FFC0" w14:textId="22F93EFB" w:rsidR="009654AF" w:rsidRPr="00CA2009" w:rsidRDefault="00EB561D" w:rsidP="00CA200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B561D">
        <w:rPr>
          <w:rFonts w:ascii="Calibri" w:hAnsi="Calibri" w:cs="Calibri"/>
        </w:rPr>
        <w:t>Precise supermicrosurgical technique and careful handling of the pedicle are essential for successful graft perfusion.</w:t>
      </w:r>
    </w:p>
    <w:p w14:paraId="603548F0" w14:textId="749D2D44" w:rsidR="00BC6F2F" w:rsidRPr="00BC6F2F" w:rsidRDefault="00BC6F2F" w:rsidP="00BC6F2F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3.1.1</w:t>
      </w:r>
    </w:p>
    <w:p w14:paraId="02894ACB" w14:textId="77777777" w:rsidR="00CA2009" w:rsidRPr="003B46EA" w:rsidRDefault="00CA2009" w:rsidP="00CA2009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4483EC5" w14:textId="77777777" w:rsidR="009654AF" w:rsidRPr="003B46EA" w:rsidRDefault="009654AF" w:rsidP="009654AF">
      <w:pPr>
        <w:rPr>
          <w:rFonts w:ascii="Calibri" w:eastAsia="Times New Roman" w:hAnsi="Calibri" w:cs="Calibri"/>
        </w:rPr>
      </w:pPr>
    </w:p>
    <w:p w14:paraId="1DDD8636" w14:textId="77777777" w:rsidR="009654AF" w:rsidRPr="003B46EA" w:rsidRDefault="009654AF" w:rsidP="009654AF">
      <w:pPr>
        <w:rPr>
          <w:rFonts w:ascii="Calibri" w:eastAsia="Times New Roman" w:hAnsi="Calibri" w:cs="Calibri"/>
          <w:b/>
          <w:bCs/>
        </w:rPr>
      </w:pPr>
    </w:p>
    <w:p w14:paraId="56728528" w14:textId="77777777" w:rsidR="009654AF" w:rsidRPr="003B46EA" w:rsidRDefault="009654AF" w:rsidP="009654AF">
      <w:pPr>
        <w:rPr>
          <w:rFonts w:ascii="Calibri" w:eastAsia="Times New Roman" w:hAnsi="Calibri" w:cs="Calibri"/>
          <w:sz w:val="28"/>
          <w:szCs w:val="28"/>
        </w:rPr>
      </w:pPr>
      <w:r w:rsidRPr="003B46EA">
        <w:rPr>
          <w:rFonts w:ascii="Calibri" w:hAnsi="Calibri" w:cs="Calibri"/>
        </w:rPr>
        <w:lastRenderedPageBreak/>
        <w:t>How can future studies build on this work? Describe the questions or research directions that can be investigated next.</w:t>
      </w:r>
    </w:p>
    <w:p w14:paraId="026B2A93" w14:textId="4EF1F0CF" w:rsidR="009654AF" w:rsidRPr="00CA2009" w:rsidRDefault="00E31274" w:rsidP="00CA200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31274">
        <w:rPr>
          <w:rFonts w:asciiTheme="majorHAnsi" w:hAnsiTheme="majorHAnsi" w:cstheme="majorHAnsi"/>
          <w:color w:val="000000"/>
        </w:rPr>
        <w:t>Future studies can optimize tolerance induction strategies and translate findings toward clinically applicable immunomodulatory therapies.</w:t>
      </w:r>
    </w:p>
    <w:p w14:paraId="778BAA5C" w14:textId="3C4AD199" w:rsidR="00BC6F2F" w:rsidRPr="00BC6F2F" w:rsidRDefault="00BC6F2F" w:rsidP="00BC6F2F">
      <w:pPr>
        <w:pStyle w:val="ListParagraph"/>
        <w:numPr>
          <w:ilvl w:val="2"/>
          <w:numId w:val="3"/>
        </w:numPr>
        <w:rPr>
          <w:rFonts w:eastAsia="Times New Roman" w:cstheme="minorHAnsi"/>
          <w:i/>
          <w:iCs w:val="0"/>
          <w:color w:val="3333FF"/>
        </w:rPr>
      </w:pPr>
      <w:r w:rsidRPr="00BC6F2F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4</w:t>
      </w:r>
      <w:r w:rsidRPr="00BC6F2F">
        <w:rPr>
          <w:rFonts w:eastAsia="Times New Roman" w:cstheme="minorHAnsi"/>
          <w:i/>
          <w:iCs w:val="0"/>
          <w:color w:val="3333FF"/>
        </w:rPr>
        <w:t>.2.1</w:t>
      </w:r>
    </w:p>
    <w:p w14:paraId="62920865" w14:textId="77777777" w:rsidR="00CA2009" w:rsidRPr="003B46EA" w:rsidRDefault="00CA2009" w:rsidP="00CA2009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D8C7EE1" w14:textId="77777777" w:rsidR="00000E22" w:rsidRPr="003B46EA" w:rsidRDefault="00000E22" w:rsidP="00000E22">
      <w:pPr>
        <w:spacing w:before="120"/>
        <w:rPr>
          <w:rFonts w:ascii="Calibri" w:hAnsi="Calibri" w:cs="Calibri"/>
        </w:rPr>
      </w:pPr>
    </w:p>
    <w:p w14:paraId="1665FD06" w14:textId="77777777" w:rsidR="001E0433" w:rsidRPr="003B46EA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3B46EA">
        <w:rPr>
          <w:rFonts w:ascii="Calibri" w:hAnsi="Calibri" w:cs="Calibri"/>
          <w:b/>
          <w:bCs/>
        </w:rPr>
        <w:t>Ethics Title Card</w:t>
      </w:r>
    </w:p>
    <w:p w14:paraId="19333280" w14:textId="2D9DEA84" w:rsidR="001E0433" w:rsidRPr="003B46EA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</w:rPr>
        <w:t xml:space="preserve">This research has been approved by the Institutional Animal Care and Use Committee (IACUC) </w:t>
      </w:r>
      <w:r w:rsidR="00812144">
        <w:rPr>
          <w:rFonts w:ascii="Calibri" w:eastAsia="Times New Roman" w:hAnsi="Calibri" w:cs="Calibri"/>
        </w:rPr>
        <w:t xml:space="preserve">and </w:t>
      </w:r>
      <w:r w:rsidR="00812144" w:rsidRPr="00812144">
        <w:rPr>
          <w:rFonts w:ascii="Calibri" w:eastAsia="Times New Roman" w:hAnsi="Calibri" w:cs="Calibri"/>
        </w:rPr>
        <w:t>the Animal Care and Use Review Office</w:t>
      </w:r>
      <w:r w:rsidRPr="003B46EA">
        <w:rPr>
          <w:rFonts w:ascii="Calibri" w:eastAsia="Times New Roman" w:hAnsi="Calibri" w:cs="Calibri"/>
        </w:rPr>
        <w:t xml:space="preserve"> at </w:t>
      </w:r>
      <w:r w:rsidR="000F3F79">
        <w:rPr>
          <w:rFonts w:ascii="Calibri" w:eastAsia="Times New Roman" w:hAnsi="Calibri" w:cs="Calibri"/>
        </w:rPr>
        <w:t xml:space="preserve">the </w:t>
      </w:r>
      <w:r w:rsidR="00BB1C4E" w:rsidRPr="000F3F79">
        <w:rPr>
          <w:rFonts w:ascii="Calibri" w:eastAsia="Times New Roman" w:hAnsi="Calibri" w:cs="Calibri"/>
        </w:rPr>
        <w:t>New York University Grossman School of Medicine</w:t>
      </w:r>
    </w:p>
    <w:p w14:paraId="66D538A0" w14:textId="0BA9D63C" w:rsidR="001016BD" w:rsidRPr="003B46EA" w:rsidRDefault="001016BD" w:rsidP="00AF3977">
      <w:pPr>
        <w:spacing w:before="120"/>
        <w:rPr>
          <w:rFonts w:ascii="Calibri" w:eastAsia="Times New Roman" w:hAnsi="Calibri" w:cs="Calibri"/>
        </w:rPr>
      </w:pPr>
      <w:r w:rsidRPr="003B46EA">
        <w:rPr>
          <w:rFonts w:ascii="Calibri" w:hAnsi="Calibri" w:cs="Calibri"/>
        </w:rPr>
        <w:br w:type="page"/>
      </w:r>
    </w:p>
    <w:p w14:paraId="1CEA460B" w14:textId="5B4A5620" w:rsidR="00DC2504" w:rsidRPr="003B46EA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3B46EA">
        <w:rPr>
          <w:rFonts w:ascii="Calibri" w:hAnsi="Calibri" w:cs="Calibri"/>
        </w:rPr>
        <w:lastRenderedPageBreak/>
        <w:t>Protocol</w:t>
      </w:r>
      <w:r w:rsidR="0066127A" w:rsidRPr="003B46EA">
        <w:rPr>
          <w:rFonts w:ascii="Calibri" w:hAnsi="Calibri" w:cs="Calibri"/>
        </w:rPr>
        <w:t xml:space="preserve"> </w:t>
      </w:r>
      <w:r w:rsidR="00D75084" w:rsidRPr="003B46EA">
        <w:rPr>
          <w:rFonts w:ascii="Calibri" w:hAnsi="Calibri" w:cs="Calibri"/>
        </w:rPr>
        <w:t xml:space="preserve"> </w:t>
      </w:r>
    </w:p>
    <w:p w14:paraId="75DFC648" w14:textId="1B947F08" w:rsidR="00CE10F2" w:rsidRPr="003B46EA" w:rsidRDefault="008E4A5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3B46EA">
        <w:rPr>
          <w:rFonts w:ascii="Calibri" w:hAnsi="Calibri" w:cs="Calibri"/>
          <w:b/>
          <w:bCs/>
        </w:rPr>
        <w:t>Donor Right Partial Hindlimb Procurement</w:t>
      </w:r>
    </w:p>
    <w:p w14:paraId="753B71A2" w14:textId="4B7BBBF0" w:rsidR="00D7547B" w:rsidRPr="003B46EA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3B46EA">
        <w:rPr>
          <w:rFonts w:ascii="Calibri" w:hAnsi="Calibri" w:cs="Calibri"/>
          <w:b/>
          <w:bCs/>
        </w:rPr>
        <w:t xml:space="preserve">Demonstrator: </w:t>
      </w:r>
      <w:r w:rsidR="002E622F">
        <w:rPr>
          <w:rFonts w:ascii="Calibri" w:hAnsi="Calibri" w:cs="Calibri"/>
        </w:rPr>
        <w:t>Haruyuki Hirayama</w:t>
      </w:r>
    </w:p>
    <w:p w14:paraId="4F7CE61A" w14:textId="77777777" w:rsidR="001E0433" w:rsidRPr="003B46EA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22279C31" w14:textId="77777777" w:rsidR="001E0433" w:rsidRPr="003B46EA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07AA9769" w14:textId="6A0F4083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After making the required incision, elevate the cutaneous flap, beginning from its perforator, including the superficial inferior epigastric artery and vein, and skeletonize as needed </w:t>
      </w:r>
      <w:r w:rsidRPr="003B46EA">
        <w:rPr>
          <w:b/>
          <w:bCs/>
        </w:rPr>
        <w:t>[1</w:t>
      </w:r>
      <w:r w:rsidR="00812144">
        <w:rPr>
          <w:b/>
          <w:bCs/>
        </w:rPr>
        <w:t>-TXT</w:t>
      </w:r>
      <w:r w:rsidRPr="003B46EA">
        <w:rPr>
          <w:b/>
          <w:bCs/>
        </w:rPr>
        <w:t>]</w:t>
      </w:r>
      <w:r w:rsidRPr="003B46EA">
        <w:t>.</w:t>
      </w:r>
    </w:p>
    <w:p w14:paraId="4AB23AB4" w14:textId="01269757" w:rsidR="008E4A53" w:rsidRPr="003B46EA" w:rsidRDefault="00BC6F2F" w:rsidP="00B006E6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</w:t>
      </w:r>
      <w:commentRangeStart w:id="3"/>
      <w:r w:rsidR="008E4A53" w:rsidRPr="003B46EA">
        <w:t>Movie_39.avi 00:20 – 00:30 and 01:05 – 01:11</w:t>
      </w:r>
      <w:r w:rsidR="00812144">
        <w:t xml:space="preserve"> </w:t>
      </w:r>
      <w:commentRangeEnd w:id="3"/>
      <w:r w:rsidR="00803258" w:rsidRPr="00812144">
        <w:rPr>
          <w:rStyle w:val="CommentReference"/>
          <w:b/>
          <w:bCs/>
          <w:sz w:val="24"/>
          <w:szCs w:val="24"/>
        </w:rPr>
        <w:commentReference w:id="3"/>
      </w:r>
      <w:r w:rsidR="00812144" w:rsidRPr="00812144">
        <w:rPr>
          <w:b/>
          <w:bCs/>
        </w:rPr>
        <w:t xml:space="preserve">TXT: Anesthesia: Isoflurane; Induction: 3.5%; Maintenance: 3% </w:t>
      </w:r>
    </w:p>
    <w:p w14:paraId="34BB69C2" w14:textId="77777777" w:rsidR="008E4A53" w:rsidRPr="003B46EA" w:rsidRDefault="008E4A53" w:rsidP="008E4A53">
      <w:pPr>
        <w:pStyle w:val="ShotDescription"/>
        <w:ind w:firstLine="0"/>
      </w:pPr>
    </w:p>
    <w:p w14:paraId="3282E502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Transect the inguinal ligament cranially and proceed with dissection caudally </w:t>
      </w:r>
      <w:r w:rsidRPr="003B46EA">
        <w:rPr>
          <w:b/>
          <w:bCs/>
        </w:rPr>
        <w:t>[1]</w:t>
      </w:r>
      <w:r w:rsidRPr="003B46EA">
        <w:t xml:space="preserve">. Ensure that branches that are exposed are coagulated with bipolar cautery </w:t>
      </w:r>
      <w:r w:rsidRPr="003B46EA">
        <w:rPr>
          <w:b/>
          <w:bCs/>
        </w:rPr>
        <w:t>[2]</w:t>
      </w:r>
      <w:r w:rsidRPr="003B46EA">
        <w:t>.</w:t>
      </w:r>
    </w:p>
    <w:p w14:paraId="62983A7E" w14:textId="504B3CD0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Movie_06.avi 00:15 – 00:25</w:t>
      </w:r>
    </w:p>
    <w:p w14:paraId="0508D988" w14:textId="5D58AC89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Movie_06.avi 00:35 – 00:45</w:t>
      </w:r>
    </w:p>
    <w:p w14:paraId="460D2C78" w14:textId="77777777" w:rsidR="008E4A53" w:rsidRPr="003B46EA" w:rsidRDefault="008E4A53" w:rsidP="008E4A53">
      <w:pPr>
        <w:pStyle w:val="ShotDescription"/>
        <w:ind w:firstLine="0"/>
      </w:pPr>
    </w:p>
    <w:p w14:paraId="3F8DDD25" w14:textId="5860F32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Now, coagulate and dissect the surrounding adipose tissue using a larger monopolar cautery to achieve full exposure of the external iliac vessels extending to the level of the common iliac vessels </w:t>
      </w:r>
      <w:r w:rsidRPr="003B46EA">
        <w:rPr>
          <w:b/>
          <w:bCs/>
        </w:rPr>
        <w:t>[1]</w:t>
      </w:r>
      <w:r w:rsidRPr="003B46EA">
        <w:t xml:space="preserve">. Dissect the surrounding tissues of the external and common iliac arteries using smaller monopolar cautery </w:t>
      </w:r>
      <w:r w:rsidRPr="003B46EA">
        <w:rPr>
          <w:b/>
          <w:bCs/>
        </w:rPr>
        <w:t>[2]</w:t>
      </w:r>
      <w:r w:rsidRPr="003B46EA">
        <w:t>.</w:t>
      </w:r>
    </w:p>
    <w:p w14:paraId="4069AAC2" w14:textId="04504CCA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Movie_77.avi 00:25 – 00:45</w:t>
      </w:r>
    </w:p>
    <w:p w14:paraId="30C8B7E8" w14:textId="3B9338A5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Movie_77.avi 01:40 – 01:50</w:t>
      </w:r>
    </w:p>
    <w:p w14:paraId="698FEDB6" w14:textId="77777777" w:rsidR="008E4A53" w:rsidRPr="003B46EA" w:rsidRDefault="008E4A53" w:rsidP="008E4A53">
      <w:pPr>
        <w:pStyle w:val="ShotDescription"/>
        <w:ind w:firstLine="0"/>
      </w:pPr>
    </w:p>
    <w:p w14:paraId="1F441A8C" w14:textId="7C0F52FD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Flex the knee joint to identify its location, and open it using bipolar cautery </w:t>
      </w:r>
      <w:r w:rsidRPr="003B46EA">
        <w:rPr>
          <w:b/>
          <w:bCs/>
        </w:rPr>
        <w:t>[1]</w:t>
      </w:r>
      <w:r w:rsidRPr="003B46EA">
        <w:t>.</w:t>
      </w:r>
    </w:p>
    <w:p w14:paraId="12BB297B" w14:textId="4830C4BF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Movie_07.avi 00:20 – 00:30</w:t>
      </w:r>
    </w:p>
    <w:p w14:paraId="6D655651" w14:textId="77777777" w:rsidR="008E4A53" w:rsidRPr="003B46EA" w:rsidRDefault="008E4A53" w:rsidP="008E4A53">
      <w:pPr>
        <w:pStyle w:val="ShotDescription"/>
        <w:ind w:firstLine="0"/>
      </w:pPr>
    </w:p>
    <w:p w14:paraId="0D58E510" w14:textId="1EF3C822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Extend the knee joint again, and transect the biceps femoris, quadriceps femoris, and other associated muscles with bipolar cautery while coagulating </w:t>
      </w:r>
      <w:r w:rsidRPr="003B46EA">
        <w:rPr>
          <w:b/>
          <w:bCs/>
        </w:rPr>
        <w:t>[1]</w:t>
      </w:r>
      <w:r w:rsidRPr="003B46EA">
        <w:t>.</w:t>
      </w:r>
    </w:p>
    <w:p w14:paraId="26584605" w14:textId="0ABBAB86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Movie_07.avi 01:02 – 01:12</w:t>
      </w:r>
    </w:p>
    <w:p w14:paraId="16A9E89C" w14:textId="77777777" w:rsidR="008E4A53" w:rsidRPr="003B46EA" w:rsidRDefault="008E4A53" w:rsidP="008E4A53">
      <w:pPr>
        <w:pStyle w:val="ShotDescription"/>
        <w:ind w:firstLine="0"/>
      </w:pPr>
    </w:p>
    <w:p w14:paraId="7187EF34" w14:textId="6C3C8A8B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Next, carefully coagulate any remaining branches arising from the external and common iliac vessels, as well as the surrounding muscular tissue, and dissect with </w:t>
      </w:r>
      <w:r w:rsidRPr="003B46EA">
        <w:lastRenderedPageBreak/>
        <w:t xml:space="preserve">bipolar cautery while maintaining hemostasis </w:t>
      </w:r>
      <w:r w:rsidRPr="003B46EA">
        <w:rPr>
          <w:b/>
          <w:bCs/>
        </w:rPr>
        <w:t>[1]</w:t>
      </w:r>
      <w:r w:rsidRPr="003B46EA">
        <w:t>.</w:t>
      </w:r>
    </w:p>
    <w:p w14:paraId="06F0A37E" w14:textId="63CDB4FE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Movie_79.avi 03:55 – 04:08</w:t>
      </w:r>
    </w:p>
    <w:p w14:paraId="1B437198" w14:textId="77777777" w:rsidR="008E4A53" w:rsidRPr="003B46EA" w:rsidRDefault="008E4A53" w:rsidP="008E4A53">
      <w:pPr>
        <w:pStyle w:val="ShotDescription"/>
        <w:ind w:firstLine="0"/>
      </w:pPr>
    </w:p>
    <w:p w14:paraId="5D310DB7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Perforate the membrane between the artery and vein at a point distant from the graft </w:t>
      </w:r>
      <w:r w:rsidRPr="003B46EA">
        <w:rPr>
          <w:b/>
          <w:bCs/>
        </w:rPr>
        <w:t>[1]</w:t>
      </w:r>
      <w:r w:rsidRPr="003B46EA">
        <w:t xml:space="preserve">, then hook an ophthalmic retractor onto the artery </w:t>
      </w:r>
      <w:r w:rsidRPr="003B46EA">
        <w:rPr>
          <w:b/>
          <w:bCs/>
        </w:rPr>
        <w:t>[2]</w:t>
      </w:r>
      <w:r w:rsidRPr="003B46EA">
        <w:t>.</w:t>
      </w:r>
    </w:p>
    <w:p w14:paraId="3DE80A8F" w14:textId="167B091E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Movie_81.avi 00:</w:t>
      </w:r>
      <w:r w:rsidR="004155CF" w:rsidRPr="003B46EA">
        <w:t>15</w:t>
      </w:r>
      <w:r w:rsidR="008E4A53" w:rsidRPr="003B46EA">
        <w:t xml:space="preserve"> – 00:23</w:t>
      </w:r>
    </w:p>
    <w:p w14:paraId="09E9EB11" w14:textId="3252E08C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Movie_81.avi 01:00 – 01:05</w:t>
      </w:r>
    </w:p>
    <w:p w14:paraId="4869FCCB" w14:textId="77777777" w:rsidR="004155CF" w:rsidRPr="003B46EA" w:rsidRDefault="004155CF" w:rsidP="004155CF">
      <w:pPr>
        <w:pStyle w:val="ShotDescription"/>
        <w:ind w:firstLine="0"/>
      </w:pPr>
    </w:p>
    <w:p w14:paraId="6DEB99DB" w14:textId="28841A89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Then, c</w:t>
      </w:r>
      <w:r w:rsidR="008E4A53" w:rsidRPr="003B46EA">
        <w:t xml:space="preserve">arefully separate the vein and artery as distally as possible using curved Potts scissors </w:t>
      </w:r>
      <w:r w:rsidR="008E4A53" w:rsidRPr="003B46EA">
        <w:rPr>
          <w:b/>
          <w:bCs/>
        </w:rPr>
        <w:t>[1]</w:t>
      </w:r>
      <w:r w:rsidR="008E4A53" w:rsidRPr="003B46EA">
        <w:t>.</w:t>
      </w:r>
    </w:p>
    <w:p w14:paraId="027A469F" w14:textId="4BA3E7FF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Movie_10.avi 02:</w:t>
      </w:r>
      <w:r w:rsidR="004155CF" w:rsidRPr="003B46EA">
        <w:t>59</w:t>
      </w:r>
      <w:r w:rsidR="008E4A53" w:rsidRPr="003B46EA">
        <w:t xml:space="preserve"> – 03:17</w:t>
      </w:r>
    </w:p>
    <w:p w14:paraId="25DA2D43" w14:textId="77777777" w:rsidR="004155CF" w:rsidRPr="003B46EA" w:rsidRDefault="004155CF" w:rsidP="004155CF">
      <w:pPr>
        <w:pStyle w:val="ShotDescription"/>
        <w:ind w:firstLine="0"/>
      </w:pPr>
    </w:p>
    <w:p w14:paraId="27F3F025" w14:textId="7339A878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Ligate the artery with 8-0 Prolene </w:t>
      </w:r>
      <w:r w:rsidR="004155CF" w:rsidRPr="003B46EA">
        <w:t>suture and p</w:t>
      </w:r>
      <w:r w:rsidRPr="003B46EA">
        <w:t xml:space="preserve">lace a stay suture on the artery as a marker to prevent twisting during vascular anastomosis </w:t>
      </w:r>
      <w:r w:rsidRPr="003B46EA">
        <w:rPr>
          <w:b/>
          <w:bCs/>
        </w:rPr>
        <w:t>[</w:t>
      </w:r>
      <w:r w:rsidR="004155CF"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54507FA1" w14:textId="4F304A07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</w:t>
      </w:r>
      <w:r w:rsidR="00EA75A3">
        <w:t>12</w:t>
      </w:r>
      <w:r w:rsidR="008E4A53" w:rsidRPr="003B46EA">
        <w:t>.avi 0</w:t>
      </w:r>
      <w:r w:rsidR="00C131C0">
        <w:t>4</w:t>
      </w:r>
      <w:r w:rsidR="008E4A53" w:rsidRPr="003B46EA">
        <w:t>:</w:t>
      </w:r>
      <w:r w:rsidR="00C131C0">
        <w:t>11</w:t>
      </w:r>
      <w:r w:rsidR="008E4A53" w:rsidRPr="003B46EA">
        <w:t xml:space="preserve"> – 0</w:t>
      </w:r>
      <w:r w:rsidR="00C131C0">
        <w:t>4</w:t>
      </w:r>
      <w:r w:rsidR="008E4A53" w:rsidRPr="003B46EA">
        <w:t>:</w:t>
      </w:r>
      <w:r w:rsidR="00C131C0">
        <w:t>23</w:t>
      </w:r>
    </w:p>
    <w:p w14:paraId="55FCD84D" w14:textId="77777777" w:rsidR="008E4A53" w:rsidRPr="003B46EA" w:rsidRDefault="008E4A53" w:rsidP="008E4A53">
      <w:pPr>
        <w:rPr>
          <w:rFonts w:ascii="Calibri" w:hAnsi="Calibri" w:cs="Calibri"/>
        </w:rPr>
      </w:pPr>
    </w:p>
    <w:p w14:paraId="6002D7D7" w14:textId="77777777" w:rsidR="008E4A53" w:rsidRPr="003B46EA" w:rsidRDefault="008E4A53" w:rsidP="008E4A53">
      <w:pPr>
        <w:rPr>
          <w:rFonts w:ascii="Calibri" w:hAnsi="Calibri" w:cs="Calibri"/>
        </w:rPr>
      </w:pPr>
    </w:p>
    <w:p w14:paraId="5677B75F" w14:textId="26DF0E9F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Next, l</w:t>
      </w:r>
      <w:r w:rsidR="008E4A53" w:rsidRPr="003B46EA">
        <w:t xml:space="preserve">igate the vein with 8-0 Prolene </w:t>
      </w:r>
      <w:r w:rsidR="008E4A53" w:rsidRPr="003B46EA">
        <w:rPr>
          <w:b/>
          <w:bCs/>
        </w:rPr>
        <w:t>[1]</w:t>
      </w:r>
      <w:r w:rsidR="008E4A53" w:rsidRPr="003B46EA">
        <w:t xml:space="preserve">. Place stay sutures at two sites on the vein to facilitate its passage through the cuff. Insert a 4-0 nylon into the lumen to facilitate placement of the stay sutures, as the vein is very thin and the vessel wall can occasionally be difficult to distinguish </w:t>
      </w:r>
      <w:r w:rsidR="008E4A53" w:rsidRPr="003B46EA">
        <w:rPr>
          <w:b/>
          <w:bCs/>
        </w:rPr>
        <w:t>[</w:t>
      </w:r>
      <w:r w:rsidRPr="003B46EA">
        <w:rPr>
          <w:b/>
          <w:bCs/>
        </w:rPr>
        <w:t>2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49C2988B" w14:textId="07F7F35D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Movie_13.avi 03:54 – 04:05</w:t>
      </w:r>
    </w:p>
    <w:p w14:paraId="4962EEF4" w14:textId="072745B4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Movie_14.avi 00:19 – 00:</w:t>
      </w:r>
      <w:r w:rsidR="004155CF" w:rsidRPr="003B46EA">
        <w:t>30</w:t>
      </w:r>
    </w:p>
    <w:p w14:paraId="0CE002C8" w14:textId="77777777" w:rsidR="004155CF" w:rsidRPr="003B46EA" w:rsidRDefault="004155CF" w:rsidP="004155CF">
      <w:pPr>
        <w:pStyle w:val="ShotDescription"/>
        <w:ind w:firstLine="0"/>
      </w:pPr>
    </w:p>
    <w:p w14:paraId="0A5475D4" w14:textId="3669B425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Pass the vein through the cuff using stay sutures, and clamp the cuff with a vascular clip </w:t>
      </w:r>
      <w:r w:rsidRPr="003B46EA">
        <w:rPr>
          <w:b/>
          <w:bCs/>
        </w:rPr>
        <w:t>[</w:t>
      </w:r>
      <w:r w:rsidR="004155CF"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6538F299" w14:textId="00A28B07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Movie_15.avi 02:01 – 02:18</w:t>
      </w:r>
    </w:p>
    <w:p w14:paraId="378D4486" w14:textId="77777777" w:rsidR="004155CF" w:rsidRPr="003B46EA" w:rsidRDefault="004155CF" w:rsidP="004155CF">
      <w:pPr>
        <w:pStyle w:val="ShotDescription"/>
        <w:ind w:firstLine="0"/>
      </w:pPr>
    </w:p>
    <w:p w14:paraId="597668DC" w14:textId="507B1B56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Now, e</w:t>
      </w:r>
      <w:r w:rsidR="008E4A53" w:rsidRPr="003B46EA">
        <w:t xml:space="preserve">vert the vessel wall, and secure it to the cuff with 9-0 nylon </w:t>
      </w:r>
      <w:r w:rsidR="008E4A53" w:rsidRPr="003B46EA">
        <w:rPr>
          <w:b/>
          <w:bCs/>
        </w:rPr>
        <w:t>[</w:t>
      </w:r>
      <w:r w:rsidRPr="003B46EA">
        <w:rPr>
          <w:b/>
          <w:bCs/>
        </w:rPr>
        <w:t>1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0D2C4A9F" w14:textId="2BEA9599" w:rsidR="008E4A53" w:rsidRPr="003B46EA" w:rsidRDefault="00BC6F2F" w:rsidP="007C1C86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Movie_15.avi 03:27 – 03:</w:t>
      </w:r>
      <w:r w:rsidR="004155CF" w:rsidRPr="003B46EA">
        <w:t xml:space="preserve">30 and </w:t>
      </w:r>
      <w:r w:rsidR="008E4A53" w:rsidRPr="003B46EA">
        <w:t>Movie_16.avi 03:43 – 03:47</w:t>
      </w:r>
    </w:p>
    <w:p w14:paraId="05BA43BE" w14:textId="77777777" w:rsidR="004155CF" w:rsidRPr="003B46EA" w:rsidRDefault="004155CF" w:rsidP="004155CF">
      <w:pPr>
        <w:pStyle w:val="ShotDescription"/>
        <w:ind w:firstLine="0"/>
      </w:pPr>
    </w:p>
    <w:p w14:paraId="5CB00030" w14:textId="77777777" w:rsidR="004155CF" w:rsidRPr="003B46EA" w:rsidRDefault="004155CF" w:rsidP="004155CF">
      <w:pPr>
        <w:pStyle w:val="ShotDescription"/>
        <w:ind w:firstLine="0"/>
      </w:pPr>
    </w:p>
    <w:p w14:paraId="248A0DED" w14:textId="77777777" w:rsidR="004155CF" w:rsidRPr="003B46EA" w:rsidRDefault="004155CF" w:rsidP="004155CF">
      <w:pPr>
        <w:pStyle w:val="ShotDescription"/>
        <w:ind w:firstLine="0"/>
      </w:pPr>
    </w:p>
    <w:p w14:paraId="786B4868" w14:textId="7011CFB7" w:rsidR="004155CF" w:rsidRDefault="004155CF" w:rsidP="00812144">
      <w:pPr>
        <w:pStyle w:val="ShotDescription"/>
        <w:numPr>
          <w:ilvl w:val="0"/>
          <w:numId w:val="3"/>
        </w:numPr>
        <w:rPr>
          <w:b/>
          <w:bCs/>
        </w:rPr>
      </w:pPr>
      <w:r w:rsidRPr="003B46EA">
        <w:rPr>
          <w:b/>
          <w:bCs/>
        </w:rPr>
        <w:lastRenderedPageBreak/>
        <w:t>Recipient Surgery</w:t>
      </w:r>
    </w:p>
    <w:p w14:paraId="0F8CF68A" w14:textId="77777777" w:rsidR="00812144" w:rsidRPr="003B46EA" w:rsidRDefault="00812144" w:rsidP="004155CF">
      <w:pPr>
        <w:pStyle w:val="ShotDescription"/>
        <w:ind w:firstLine="0"/>
        <w:rPr>
          <w:b/>
          <w:bCs/>
        </w:rPr>
      </w:pPr>
    </w:p>
    <w:p w14:paraId="77376B42" w14:textId="589BDA14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Make a small circular skin incision approximately 10 millimeters wide </w:t>
      </w:r>
      <w:r w:rsidRPr="003B46EA">
        <w:rPr>
          <w:b/>
          <w:bCs/>
        </w:rPr>
        <w:t>[1</w:t>
      </w:r>
      <w:r w:rsidR="00812144">
        <w:rPr>
          <w:b/>
          <w:bCs/>
        </w:rPr>
        <w:t>-TXT</w:t>
      </w:r>
      <w:r w:rsidRPr="003B46EA">
        <w:rPr>
          <w:b/>
          <w:bCs/>
        </w:rPr>
        <w:t>]</w:t>
      </w:r>
      <w:r w:rsidRPr="003B46EA">
        <w:t xml:space="preserve">. Insert the scissors caudally through the incision and gently open them to dissect the subcutaneous tissue of the chest, thereby creating a pocket for graft placement </w:t>
      </w:r>
      <w:r w:rsidRPr="003B46EA">
        <w:rPr>
          <w:b/>
          <w:bCs/>
        </w:rPr>
        <w:t>[2]</w:t>
      </w:r>
      <w:r w:rsidRPr="003B46EA">
        <w:t>.</w:t>
      </w:r>
    </w:p>
    <w:p w14:paraId="241AB758" w14:textId="1B9FD6E0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Movie_20.avi 00:</w:t>
      </w:r>
      <w:r w:rsidR="004155CF" w:rsidRPr="003B46EA">
        <w:t>00</w:t>
      </w:r>
      <w:r w:rsidR="008E4A53" w:rsidRPr="003B46EA">
        <w:t xml:space="preserve"> – 0</w:t>
      </w:r>
      <w:r w:rsidR="004155CF" w:rsidRPr="003B46EA">
        <w:t>0</w:t>
      </w:r>
      <w:r w:rsidR="008E4A53" w:rsidRPr="003B46EA">
        <w:t>:</w:t>
      </w:r>
      <w:r w:rsidR="004155CF" w:rsidRPr="003B46EA">
        <w:t>1</w:t>
      </w:r>
      <w:r w:rsidR="008E4A53" w:rsidRPr="003B46EA">
        <w:t>0</w:t>
      </w:r>
      <w:r w:rsidR="00812144">
        <w:t xml:space="preserve"> </w:t>
      </w:r>
      <w:r w:rsidR="00812144" w:rsidRPr="00812144">
        <w:rPr>
          <w:b/>
          <w:bCs/>
        </w:rPr>
        <w:t xml:space="preserve">TXT: Anesthesia: Isoflurane; Induction: 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 xml:space="preserve">.5%; Maintenance: 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 xml:space="preserve">% </w:t>
      </w:r>
    </w:p>
    <w:p w14:paraId="2FF861E4" w14:textId="37F54FD0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Movie_20.avi 00:5</w:t>
      </w:r>
      <w:r w:rsidR="004155CF" w:rsidRPr="003B46EA">
        <w:t>1</w:t>
      </w:r>
      <w:r w:rsidR="008E4A53" w:rsidRPr="003B46EA">
        <w:t xml:space="preserve"> – 01:00</w:t>
      </w:r>
    </w:p>
    <w:p w14:paraId="307A429C" w14:textId="77777777" w:rsidR="004155CF" w:rsidRPr="003B46EA" w:rsidRDefault="004155CF" w:rsidP="004155CF">
      <w:pPr>
        <w:pStyle w:val="ShotDescription"/>
        <w:ind w:firstLine="0"/>
      </w:pPr>
    </w:p>
    <w:p w14:paraId="66D04723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Expose the external jugular vein by cauterizing and dividing its branches with a larger monopolar cautery </w:t>
      </w:r>
      <w:r w:rsidRPr="003B46EA">
        <w:rPr>
          <w:b/>
          <w:bCs/>
        </w:rPr>
        <w:t>[1]</w:t>
      </w:r>
      <w:r w:rsidRPr="003B46EA">
        <w:t>.</w:t>
      </w:r>
    </w:p>
    <w:p w14:paraId="177C8D28" w14:textId="7C2B3717" w:rsidR="008E4A53" w:rsidRPr="003B46EA" w:rsidRDefault="00BC6F2F" w:rsidP="00786B89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Movie_21.avi 00:0</w:t>
      </w:r>
      <w:r w:rsidR="004155CF" w:rsidRPr="003B46EA">
        <w:t>6</w:t>
      </w:r>
      <w:r w:rsidR="008E4A53" w:rsidRPr="003B46EA">
        <w:t xml:space="preserve"> – 00:12</w:t>
      </w:r>
      <w:r w:rsidR="004155CF" w:rsidRPr="003B46EA">
        <w:t xml:space="preserve"> and</w:t>
      </w:r>
      <w:r w:rsidR="008E4A53" w:rsidRPr="003B46EA">
        <w:t xml:space="preserve"> Movie_21.avi 01:</w:t>
      </w:r>
      <w:r w:rsidR="004155CF" w:rsidRPr="003B46EA">
        <w:t>58</w:t>
      </w:r>
      <w:r w:rsidR="008E4A53" w:rsidRPr="003B46EA">
        <w:t xml:space="preserve"> – 02:0</w:t>
      </w:r>
      <w:r w:rsidR="004155CF" w:rsidRPr="003B46EA">
        <w:t>3</w:t>
      </w:r>
    </w:p>
    <w:p w14:paraId="6C12B10B" w14:textId="77777777" w:rsidR="004155CF" w:rsidRPr="003B46EA" w:rsidRDefault="004155CF" w:rsidP="004155CF">
      <w:pPr>
        <w:pStyle w:val="ShotDescription"/>
        <w:ind w:firstLine="0"/>
      </w:pPr>
    </w:p>
    <w:p w14:paraId="203FFABF" w14:textId="35F428DC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Now, i</w:t>
      </w:r>
      <w:r w:rsidR="008E4A53" w:rsidRPr="003B46EA">
        <w:t xml:space="preserve">dentify and carefully dissect the common carotid artery </w:t>
      </w:r>
      <w:r w:rsidR="008E4A53" w:rsidRPr="003B46EA">
        <w:rPr>
          <w:b/>
          <w:bCs/>
        </w:rPr>
        <w:t>[1]</w:t>
      </w:r>
      <w:r w:rsidR="008E4A53" w:rsidRPr="003B46EA">
        <w:t>.</w:t>
      </w:r>
    </w:p>
    <w:p w14:paraId="5183223D" w14:textId="4F0C9EA5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Movie_22.avi 00:00 – 00:10</w:t>
      </w:r>
    </w:p>
    <w:p w14:paraId="3BBA7A69" w14:textId="77777777" w:rsidR="004155CF" w:rsidRPr="003B46EA" w:rsidRDefault="004155CF" w:rsidP="004155CF">
      <w:pPr>
        <w:pStyle w:val="ShotDescription"/>
        <w:ind w:firstLine="0"/>
      </w:pPr>
    </w:p>
    <w:p w14:paraId="75C6C9F3" w14:textId="77777777" w:rsidR="004155CF" w:rsidRPr="003B46EA" w:rsidRDefault="008E4A53" w:rsidP="004155CF">
      <w:pPr>
        <w:pStyle w:val="ShotDescription"/>
        <w:numPr>
          <w:ilvl w:val="1"/>
          <w:numId w:val="3"/>
        </w:numPr>
      </w:pPr>
      <w:r w:rsidRPr="003B46EA">
        <w:rPr>
          <w:color w:val="7030A0"/>
        </w:rPr>
        <w:t xml:space="preserve">Perform an end-to-end arterial anastomosis with 11-0 or 12-0 nylon using six interrupted sutures. Begin with four anterior stitches, flip the artery, then complete the posterior wall. Insert 5-0 nylon into both vessels and use it as a stent </w:t>
      </w:r>
      <w:r w:rsidRPr="003B46EA">
        <w:rPr>
          <w:b/>
          <w:bCs/>
          <w:color w:val="7030A0"/>
        </w:rPr>
        <w:t>[</w:t>
      </w:r>
      <w:r w:rsidR="004155CF" w:rsidRPr="003B46EA">
        <w:rPr>
          <w:b/>
          <w:bCs/>
          <w:color w:val="7030A0"/>
        </w:rPr>
        <w:t>1</w:t>
      </w:r>
      <w:r w:rsidRPr="003B46EA">
        <w:rPr>
          <w:b/>
          <w:bCs/>
          <w:color w:val="7030A0"/>
        </w:rPr>
        <w:t>]</w:t>
      </w:r>
      <w:r w:rsidRPr="003B46EA">
        <w:rPr>
          <w:color w:val="7030A0"/>
        </w:rPr>
        <w:t>.</w:t>
      </w:r>
    </w:p>
    <w:p w14:paraId="2D9FEBD0" w14:textId="4FD517F5" w:rsidR="004155CF" w:rsidRPr="003B46EA" w:rsidRDefault="00BC6F2F" w:rsidP="004155CF">
      <w:pPr>
        <w:pStyle w:val="ShotDescription"/>
        <w:numPr>
          <w:ilvl w:val="2"/>
          <w:numId w:val="3"/>
        </w:numPr>
      </w:pPr>
      <w:r>
        <w:rPr>
          <w:rFonts w:eastAsia="Times New Roman"/>
        </w:rPr>
        <w:t>LAB MEDIA:</w:t>
      </w:r>
      <w:r w:rsidR="008E4A53" w:rsidRPr="003B46EA">
        <w:rPr>
          <w:rFonts w:eastAsia="Times New Roman"/>
        </w:rPr>
        <w:t xml:space="preserve"> Movie_26.avi 00:00 – 00:18</w:t>
      </w:r>
    </w:p>
    <w:p w14:paraId="3DCCCD79" w14:textId="77777777" w:rsidR="004155CF" w:rsidRPr="003B46EA" w:rsidRDefault="004155CF" w:rsidP="004155CF">
      <w:pPr>
        <w:pStyle w:val="ShotDescription"/>
        <w:ind w:firstLine="0"/>
      </w:pPr>
    </w:p>
    <w:p w14:paraId="53A469F7" w14:textId="77777777" w:rsidR="003B46EA" w:rsidRPr="003B46EA" w:rsidRDefault="008E4A53" w:rsidP="003B46EA">
      <w:pPr>
        <w:pStyle w:val="ShotDescription"/>
        <w:numPr>
          <w:ilvl w:val="1"/>
          <w:numId w:val="3"/>
        </w:numPr>
        <w:rPr>
          <w:color w:val="7030A0"/>
        </w:rPr>
      </w:pPr>
      <w:r w:rsidRPr="003B46EA">
        <w:rPr>
          <w:color w:val="7030A0"/>
        </w:rPr>
        <w:t xml:space="preserve">Insert the cuff into the external jugular vein </w:t>
      </w:r>
      <w:r w:rsidRPr="003B46EA">
        <w:rPr>
          <w:b/>
          <w:bCs/>
          <w:color w:val="7030A0"/>
        </w:rPr>
        <w:t>[1]</w:t>
      </w:r>
      <w:r w:rsidRPr="003B46EA">
        <w:rPr>
          <w:color w:val="7030A0"/>
        </w:rPr>
        <w:t xml:space="preserve">, and secure it with 9-0 nylon, taking care to avoid twisting of the pedicle </w:t>
      </w:r>
      <w:r w:rsidRPr="003B46EA">
        <w:rPr>
          <w:b/>
          <w:bCs/>
          <w:color w:val="7030A0"/>
        </w:rPr>
        <w:t>[2]</w:t>
      </w:r>
      <w:r w:rsidRPr="003B46EA">
        <w:rPr>
          <w:color w:val="7030A0"/>
        </w:rPr>
        <w:t>.</w:t>
      </w:r>
    </w:p>
    <w:p w14:paraId="56D7575A" w14:textId="00123811" w:rsidR="003B46EA" w:rsidRPr="003B46EA" w:rsidRDefault="008E4A53" w:rsidP="003B46EA">
      <w:pPr>
        <w:pStyle w:val="ShotDescription"/>
        <w:numPr>
          <w:ilvl w:val="2"/>
          <w:numId w:val="3"/>
        </w:numPr>
        <w:rPr>
          <w:color w:val="7030A0"/>
        </w:rPr>
      </w:pPr>
      <w:r w:rsidRPr="003B46EA">
        <w:rPr>
          <w:rFonts w:eastAsia="Times New Roman"/>
        </w:rPr>
        <w:t xml:space="preserve"> </w:t>
      </w:r>
      <w:r w:rsidR="00BC6F2F">
        <w:rPr>
          <w:rFonts w:eastAsia="Times New Roman"/>
        </w:rPr>
        <w:t>LAB MEDIA:</w:t>
      </w:r>
      <w:r w:rsidRPr="003B46EA">
        <w:rPr>
          <w:rFonts w:eastAsia="Times New Roman"/>
        </w:rPr>
        <w:t xml:space="preserve"> Movie_30.avi 02:21 – 02:26</w:t>
      </w:r>
    </w:p>
    <w:p w14:paraId="1E8FEC6D" w14:textId="7EFCF8D3" w:rsidR="008E4A53" w:rsidRPr="003B46EA" w:rsidRDefault="00BC6F2F" w:rsidP="003B46EA">
      <w:pPr>
        <w:pStyle w:val="ShotDescription"/>
        <w:numPr>
          <w:ilvl w:val="2"/>
          <w:numId w:val="3"/>
        </w:numPr>
        <w:rPr>
          <w:color w:val="7030A0"/>
        </w:rPr>
      </w:pPr>
      <w:r>
        <w:rPr>
          <w:rFonts w:eastAsia="Times New Roman"/>
        </w:rPr>
        <w:t>LAB MEDIA:</w:t>
      </w:r>
      <w:r w:rsidR="008E4A53" w:rsidRPr="003B46EA">
        <w:rPr>
          <w:rFonts w:eastAsia="Times New Roman"/>
        </w:rPr>
        <w:t xml:space="preserve"> Movie_30.avi 04:06 – 04:13</w:t>
      </w:r>
    </w:p>
    <w:p w14:paraId="126DC23B" w14:textId="477A5DAD" w:rsidR="008E4A53" w:rsidRPr="003B46EA" w:rsidRDefault="003B46EA" w:rsidP="008E4A53">
      <w:pPr>
        <w:pStyle w:val="Narration"/>
        <w:numPr>
          <w:ilvl w:val="1"/>
          <w:numId w:val="3"/>
        </w:numPr>
      </w:pPr>
      <w:r>
        <w:t>Finally, p</w:t>
      </w:r>
      <w:r w:rsidR="008E4A53" w:rsidRPr="003B46EA">
        <w:t>osition the graft carefully in the subcutaneous chest pocket, avoiding displacement of the trachea or restriction of forelimb movement</w:t>
      </w:r>
      <w:r>
        <w:t xml:space="preserve"> and</w:t>
      </w:r>
      <w:r w:rsidR="008E4A53" w:rsidRPr="003B46EA">
        <w:t xml:space="preserve"> </w:t>
      </w:r>
      <w:r>
        <w:t>e</w:t>
      </w:r>
      <w:r w:rsidR="008E4A53" w:rsidRPr="003B46EA">
        <w:t xml:space="preserve">nsure the perforator is untwisted </w:t>
      </w:r>
      <w:r w:rsidR="008E4A53" w:rsidRPr="003B46EA">
        <w:rPr>
          <w:b/>
          <w:bCs/>
        </w:rPr>
        <w:t>[</w:t>
      </w:r>
      <w:r>
        <w:rPr>
          <w:b/>
          <w:bCs/>
        </w:rPr>
        <w:t>1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17C1007E" w14:textId="1B680BE5" w:rsidR="008E4A53" w:rsidRPr="003B46EA" w:rsidRDefault="00BC6F2F" w:rsidP="008E4A53">
      <w:pPr>
        <w:pStyle w:val="ShotDescription"/>
        <w:numPr>
          <w:ilvl w:val="2"/>
          <w:numId w:val="3"/>
        </w:numPr>
      </w:pPr>
      <w:r>
        <w:t>LAB MEDIA:</w:t>
      </w:r>
      <w:r w:rsidR="008E4A53" w:rsidRPr="003B46EA">
        <w:t xml:space="preserve"> Movie_70.avi 03:59 – 04:17</w:t>
      </w:r>
    </w:p>
    <w:p w14:paraId="499E0544" w14:textId="77777777" w:rsidR="008E4A53" w:rsidRPr="003B46EA" w:rsidRDefault="008E4A53" w:rsidP="008E4A53">
      <w:pPr>
        <w:rPr>
          <w:rFonts w:ascii="Calibri" w:hAnsi="Calibri" w:cs="Calibri"/>
        </w:rPr>
      </w:pPr>
    </w:p>
    <w:p w14:paraId="6080DECA" w14:textId="77777777" w:rsidR="00D7547B" w:rsidRPr="003B46EA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2EEB4829" w14:textId="77777777" w:rsidR="003B46EA" w:rsidRDefault="003B46EA">
      <w:pPr>
        <w:rPr>
          <w:rFonts w:ascii="Calibri" w:eastAsia="Times New Roman" w:hAnsi="Calibri" w:cs="Calibri"/>
          <w:sz w:val="52"/>
        </w:rPr>
      </w:pPr>
      <w:r>
        <w:rPr>
          <w:rFonts w:ascii="Calibri" w:hAnsi="Calibri" w:cs="Calibri"/>
        </w:rPr>
        <w:br w:type="page"/>
      </w:r>
    </w:p>
    <w:p w14:paraId="3AF598C5" w14:textId="0E09F43C" w:rsidR="001E0433" w:rsidRPr="003B46EA" w:rsidRDefault="001E0433" w:rsidP="001E0433">
      <w:pPr>
        <w:pStyle w:val="Heading1"/>
        <w:rPr>
          <w:rFonts w:ascii="Calibri" w:hAnsi="Calibri" w:cs="Calibri"/>
        </w:rPr>
      </w:pPr>
      <w:r w:rsidRPr="003B46EA">
        <w:rPr>
          <w:rFonts w:ascii="Calibri" w:hAnsi="Calibri" w:cs="Calibri"/>
        </w:rPr>
        <w:lastRenderedPageBreak/>
        <w:t>Results</w:t>
      </w:r>
    </w:p>
    <w:p w14:paraId="1DE25339" w14:textId="47E07EA9" w:rsidR="001E0433" w:rsidRPr="003B46EA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3B46EA">
        <w:rPr>
          <w:rFonts w:ascii="Calibri" w:hAnsi="Calibri" w:cs="Calibri"/>
          <w:b/>
        </w:rPr>
        <w:t xml:space="preserve">Results </w:t>
      </w:r>
    </w:p>
    <w:p w14:paraId="0E9F731F" w14:textId="77777777" w:rsidR="001E0433" w:rsidRPr="003B46EA" w:rsidRDefault="001E0433" w:rsidP="001E0433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5B68A83E" w14:textId="0505EF86" w:rsidR="003B46EA" w:rsidRPr="00E652F0" w:rsidRDefault="003B46EA" w:rsidP="003B46EA">
      <w:pPr>
        <w:pStyle w:val="Narration"/>
        <w:numPr>
          <w:ilvl w:val="1"/>
          <w:numId w:val="3"/>
        </w:numPr>
      </w:pPr>
      <w:r>
        <w:t>T</w:t>
      </w:r>
      <w:r w:rsidRPr="003B46EA">
        <w:t>he graft</w:t>
      </w:r>
      <w:r>
        <w:t xml:space="preserve"> was assessed</w:t>
      </w:r>
      <w:r w:rsidRPr="003B46EA">
        <w:t xml:space="preserve"> daily </w:t>
      </w:r>
      <w:r>
        <w:t xml:space="preserve">after the procedure. </w:t>
      </w:r>
      <w:r w:rsidRPr="00E652F0">
        <w:t xml:space="preserve">On the day of surgery, the graft showed good perfusion </w:t>
      </w:r>
      <w:r w:rsidRPr="00E652F0">
        <w:rPr>
          <w:b/>
        </w:rPr>
        <w:t>[1]</w:t>
      </w:r>
      <w:r w:rsidRPr="00E652F0">
        <w:t>.</w:t>
      </w:r>
    </w:p>
    <w:p w14:paraId="590B26AB" w14:textId="41D731A5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Figure 7A. </w:t>
      </w:r>
    </w:p>
    <w:p w14:paraId="0833AF42" w14:textId="77777777" w:rsidR="003B46EA" w:rsidRPr="00E652F0" w:rsidRDefault="003B46EA" w:rsidP="003B46EA">
      <w:pPr>
        <w:pStyle w:val="ShotDescription"/>
        <w:ind w:firstLine="0"/>
      </w:pPr>
    </w:p>
    <w:p w14:paraId="25CFD155" w14:textId="611C39CE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By postoperative day 7, erythema had resolved and the skin color had stabilized </w:t>
      </w:r>
      <w:r w:rsidRPr="00E652F0">
        <w:rPr>
          <w:b/>
        </w:rPr>
        <w:t>[1]</w:t>
      </w:r>
      <w:r>
        <w:t>. Th</w:t>
      </w:r>
      <w:r w:rsidRPr="00E652F0">
        <w:t>e skin paddle remained viable and showed visible hair regrowth</w:t>
      </w:r>
      <w:r>
        <w:t xml:space="preserve"> b</w:t>
      </w:r>
      <w:r w:rsidRPr="00E652F0">
        <w:t xml:space="preserve">y postoperative day 14 </w:t>
      </w:r>
      <w:r w:rsidRPr="00E652F0">
        <w:rPr>
          <w:b/>
        </w:rPr>
        <w:t>[</w:t>
      </w:r>
      <w:r>
        <w:rPr>
          <w:b/>
        </w:rPr>
        <w:t>2</w:t>
      </w:r>
      <w:r w:rsidRPr="00E652F0">
        <w:rPr>
          <w:b/>
        </w:rPr>
        <w:t>]</w:t>
      </w:r>
      <w:r w:rsidRPr="00E652F0">
        <w:t>.</w:t>
      </w:r>
    </w:p>
    <w:p w14:paraId="2CD69B34" w14:textId="12E26F2D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Figure 7B. </w:t>
      </w:r>
    </w:p>
    <w:p w14:paraId="4BAD0194" w14:textId="13CFD4F0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>LAB MEDIA: Figure 7C.</w:t>
      </w:r>
    </w:p>
    <w:p w14:paraId="5DD5CC08" w14:textId="77777777" w:rsidR="003B46EA" w:rsidRPr="00E652F0" w:rsidRDefault="003B46EA" w:rsidP="003B46EA">
      <w:pPr>
        <w:pStyle w:val="ShotDescription"/>
        <w:ind w:firstLine="0"/>
      </w:pPr>
    </w:p>
    <w:p w14:paraId="47227636" w14:textId="2F847CE0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A total of 13 animals completed the study following successful postoperative recovery </w:t>
      </w:r>
      <w:r w:rsidRPr="00E652F0">
        <w:rPr>
          <w:b/>
        </w:rPr>
        <w:t>[1]</w:t>
      </w:r>
      <w:r w:rsidR="00812144">
        <w:t xml:space="preserve"> and </w:t>
      </w:r>
      <w:r w:rsidR="00812144" w:rsidRPr="00812144">
        <w:t xml:space="preserve">the median total operative time was </w:t>
      </w:r>
      <w:r w:rsidR="00812144">
        <w:t xml:space="preserve">around </w:t>
      </w:r>
      <w:r w:rsidR="00812144" w:rsidRPr="00812144">
        <w:t>169 min</w:t>
      </w:r>
      <w:r w:rsidR="00812144">
        <w:t xml:space="preserve">utes </w:t>
      </w:r>
      <w:r w:rsidR="00812144" w:rsidRPr="00812144">
        <w:rPr>
          <w:b/>
          <w:bCs/>
        </w:rPr>
        <w:t>[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>]</w:t>
      </w:r>
      <w:r w:rsidR="00812144">
        <w:t>.</w:t>
      </w:r>
    </w:p>
    <w:p w14:paraId="101DE198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“Total animals completed the study” with value “13</w:t>
      </w:r>
      <w:r w:rsidRPr="00E652F0">
        <w:t>”.</w:t>
      </w:r>
    </w:p>
    <w:p w14:paraId="009653F8" w14:textId="6281F347" w:rsidR="00812144" w:rsidRDefault="00812144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“Total operative time (min), median (IQR)” and the value 169</w:t>
      </w:r>
    </w:p>
    <w:p w14:paraId="5F711D1A" w14:textId="77777777" w:rsidR="00812144" w:rsidRPr="00E652F0" w:rsidRDefault="00812144" w:rsidP="00812144">
      <w:pPr>
        <w:pStyle w:val="ShotDescription"/>
        <w:ind w:firstLine="0"/>
      </w:pPr>
    </w:p>
    <w:p w14:paraId="65642DE0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One case of graft infection occurred, which was associated with subsequent graft necrosis </w:t>
      </w:r>
      <w:r w:rsidRPr="00E652F0">
        <w:rPr>
          <w:b/>
        </w:rPr>
        <w:t>[1]</w:t>
      </w:r>
      <w:r w:rsidRPr="00E652F0">
        <w:t>.</w:t>
      </w:r>
    </w:p>
    <w:p w14:paraId="4F40EA47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“Graft infection” with value “1 (7.7%)” and the comment about necrosis</w:t>
      </w:r>
      <w:r w:rsidRPr="00E652F0">
        <w:t>.</w:t>
      </w:r>
    </w:p>
    <w:p w14:paraId="042E3E29" w14:textId="77777777" w:rsidR="00812144" w:rsidRPr="00E652F0" w:rsidRDefault="00812144" w:rsidP="00812144">
      <w:pPr>
        <w:pStyle w:val="ShotDescription"/>
        <w:ind w:firstLine="0"/>
      </w:pPr>
    </w:p>
    <w:p w14:paraId="086881F5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Four cases of partial necrosis of the skin paddle were observed, two of which required a single debridement and resuturing </w:t>
      </w:r>
      <w:r w:rsidRPr="00E652F0">
        <w:rPr>
          <w:b/>
        </w:rPr>
        <w:t>[1]</w:t>
      </w:r>
      <w:r w:rsidRPr="00E652F0">
        <w:t>.</w:t>
      </w:r>
    </w:p>
    <w:p w14:paraId="2C4E5784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“Partial skin paddle necrosis” with value “4 (30.8%)” and the comment about debridement and resuturing</w:t>
      </w:r>
      <w:r w:rsidRPr="00E652F0">
        <w:t>.</w:t>
      </w:r>
    </w:p>
    <w:p w14:paraId="69074BFA" w14:textId="77777777" w:rsidR="00812144" w:rsidRPr="00E652F0" w:rsidRDefault="00812144" w:rsidP="00812144">
      <w:pPr>
        <w:pStyle w:val="ShotDescription"/>
        <w:ind w:firstLine="0"/>
      </w:pPr>
    </w:p>
    <w:p w14:paraId="54802FAE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One case of wound dehiscence occurred, requiring resuturing three times before acute rejection developed </w:t>
      </w:r>
      <w:r w:rsidRPr="00E652F0">
        <w:rPr>
          <w:b/>
        </w:rPr>
        <w:t>[1]</w:t>
      </w:r>
      <w:r w:rsidRPr="00E652F0">
        <w:t>.</w:t>
      </w:r>
    </w:p>
    <w:p w14:paraId="54B2000D" w14:textId="77777777" w:rsidR="003B46EA" w:rsidRPr="00E652F0" w:rsidRDefault="003B46EA" w:rsidP="003B46EA">
      <w:pPr>
        <w:pStyle w:val="ShotDescription"/>
        <w:numPr>
          <w:ilvl w:val="2"/>
          <w:numId w:val="3"/>
        </w:numPr>
      </w:pPr>
      <w:r w:rsidRPr="00E652F0">
        <w:lastRenderedPageBreak/>
        <w:t xml:space="preserve">LAB MEDIA: Table 1. </w:t>
      </w:r>
      <w:r w:rsidRPr="00812144">
        <w:rPr>
          <w:i/>
          <w:iCs/>
          <w:color w:val="3333FF"/>
        </w:rPr>
        <w:t>Video editor: Highlight the row labeled “Wound dehiscence” with value “1 (7.7%)” and the comment about repeated resuturing and rejection</w:t>
      </w:r>
      <w:r w:rsidRPr="00E652F0">
        <w:t>.</w:t>
      </w:r>
    </w:p>
    <w:p w14:paraId="4BB8C465" w14:textId="77777777" w:rsidR="003B46EA" w:rsidRPr="00E652F0" w:rsidRDefault="003B46EA" w:rsidP="003B46E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A533016" w14:textId="77777777" w:rsidR="003B46EA" w:rsidRPr="00E652F0" w:rsidRDefault="003B46EA" w:rsidP="003B46EA"/>
    <w:sectPr w:rsidR="003B46EA" w:rsidRPr="00E652F0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oornima  G" w:date="2026-02-13T14:58:00Z" w:initials="PG">
    <w:p w14:paraId="662091AC" w14:textId="77777777" w:rsidR="00803258" w:rsidRDefault="00803258" w:rsidP="0080325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This section is updated. </w:t>
      </w:r>
    </w:p>
  </w:comment>
  <w:comment w:id="2" w:author="Poornima  G" w:date="2026-02-13T11:30:00Z" w:initials="PG">
    <w:p w14:paraId="03395F91" w14:textId="77777777" w:rsidR="00CA2009" w:rsidRDefault="00CA2009" w:rsidP="00CA20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Answers are slightly edited and personal pronouns have been removed as the statements will be read by our voice over talent. Please confirm that they are okay. </w:t>
      </w:r>
    </w:p>
  </w:comment>
  <w:comment w:id="3" w:author="Poornima  G" w:date="2026-02-13T14:58:00Z" w:initials="PG">
    <w:p w14:paraId="1FCD7146" w14:textId="77777777" w:rsidR="00803258" w:rsidRDefault="00803258" w:rsidP="0080325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We request you to please check all the timestamps and confirm again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2091AC" w15:done="0"/>
  <w15:commentEx w15:paraId="03395F91" w15:done="0"/>
  <w15:commentEx w15:paraId="1FCD714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D927FC" w16cex:dateUtc="2026-02-13T09:28:00Z"/>
  <w16cex:commentExtensible w16cex:durableId="4500AE54" w16cex:dateUtc="2026-02-13T06:00:00Z"/>
  <w16cex:commentExtensible w16cex:durableId="2D6E80BD" w16cex:dateUtc="2026-02-13T09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2091AC" w16cid:durableId="71D927FC"/>
  <w16cid:commentId w16cid:paraId="03395F91" w16cid:durableId="4500AE54"/>
  <w16cid:commentId w16cid:paraId="1FCD7146" w16cid:durableId="2D6E80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F6D36" w14:textId="77777777" w:rsidR="00144739" w:rsidRDefault="00144739">
      <w:r>
        <w:separator/>
      </w:r>
    </w:p>
    <w:p w14:paraId="533D850F" w14:textId="77777777" w:rsidR="00144739" w:rsidRDefault="00144739"/>
  </w:endnote>
  <w:endnote w:type="continuationSeparator" w:id="0">
    <w:p w14:paraId="32DBDB9C" w14:textId="77777777" w:rsidR="00144739" w:rsidRDefault="00144739">
      <w:r>
        <w:continuationSeparator/>
      </w:r>
    </w:p>
    <w:p w14:paraId="3784C95D" w14:textId="77777777" w:rsidR="00144739" w:rsidRDefault="001447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imSun"/>
    <w:panose1 w:val="02020603050405020304"/>
    <w:charset w:val="86"/>
    <w:family w:val="roman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3950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3F7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A2009">
      <w:rPr>
        <w:rFonts w:cstheme="minorHAnsi"/>
      </w:rPr>
      <w:t xml:space="preserve">         February 13,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F443D" w14:textId="77777777" w:rsidR="00144739" w:rsidRDefault="00144739">
      <w:r>
        <w:separator/>
      </w:r>
    </w:p>
    <w:p w14:paraId="4399AF60" w14:textId="77777777" w:rsidR="00144739" w:rsidRDefault="00144739"/>
  </w:footnote>
  <w:footnote w:type="continuationSeparator" w:id="0">
    <w:p w14:paraId="1C4AD4B4" w14:textId="77777777" w:rsidR="00144739" w:rsidRDefault="00144739">
      <w:r>
        <w:continuationSeparator/>
      </w:r>
    </w:p>
    <w:p w14:paraId="7DCEBEA6" w14:textId="77777777" w:rsidR="00144739" w:rsidRDefault="001447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08F1DA" w:rsidR="00336C61" w:rsidRPr="006D3AC7" w:rsidRDefault="00336C61" w:rsidP="00BC6F2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2236044" name="Picture 322360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BC6F2F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26B82"/>
    <w:rsid w:val="000326C8"/>
    <w:rsid w:val="000326F7"/>
    <w:rsid w:val="0003279B"/>
    <w:rsid w:val="00037828"/>
    <w:rsid w:val="00043807"/>
    <w:rsid w:val="00045B72"/>
    <w:rsid w:val="00047726"/>
    <w:rsid w:val="00055137"/>
    <w:rsid w:val="00056D0F"/>
    <w:rsid w:val="00074929"/>
    <w:rsid w:val="00083792"/>
    <w:rsid w:val="00085F90"/>
    <w:rsid w:val="0008613B"/>
    <w:rsid w:val="00090BAC"/>
    <w:rsid w:val="000A582F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3F79"/>
    <w:rsid w:val="000F5F7F"/>
    <w:rsid w:val="000F708D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247F"/>
    <w:rsid w:val="00143557"/>
    <w:rsid w:val="00144739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0632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2C41"/>
    <w:rsid w:val="00244CDB"/>
    <w:rsid w:val="00247BFF"/>
    <w:rsid w:val="00250980"/>
    <w:rsid w:val="0025310D"/>
    <w:rsid w:val="002544F1"/>
    <w:rsid w:val="002553AE"/>
    <w:rsid w:val="002617AD"/>
    <w:rsid w:val="00262E38"/>
    <w:rsid w:val="002643F4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622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6674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95867"/>
    <w:rsid w:val="003A1109"/>
    <w:rsid w:val="003A49C2"/>
    <w:rsid w:val="003A6C0F"/>
    <w:rsid w:val="003B2F5D"/>
    <w:rsid w:val="003B3E2A"/>
    <w:rsid w:val="003B46E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55C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5139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2369"/>
    <w:rsid w:val="00524258"/>
    <w:rsid w:val="00527780"/>
    <w:rsid w:val="00530DD9"/>
    <w:rsid w:val="005320E4"/>
    <w:rsid w:val="00534B83"/>
    <w:rsid w:val="00534CF5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65EB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24BA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5108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1C36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70FB"/>
    <w:rsid w:val="007A149A"/>
    <w:rsid w:val="007A4E1D"/>
    <w:rsid w:val="007B0B10"/>
    <w:rsid w:val="007B0FBB"/>
    <w:rsid w:val="007B3E0E"/>
    <w:rsid w:val="007B549B"/>
    <w:rsid w:val="007B72C5"/>
    <w:rsid w:val="007D4222"/>
    <w:rsid w:val="007D61A8"/>
    <w:rsid w:val="007F2D75"/>
    <w:rsid w:val="007F48D4"/>
    <w:rsid w:val="007F5814"/>
    <w:rsid w:val="00802635"/>
    <w:rsid w:val="00803258"/>
    <w:rsid w:val="00804C75"/>
    <w:rsid w:val="00806B1B"/>
    <w:rsid w:val="00812144"/>
    <w:rsid w:val="00812BB9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654DE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4A53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3434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4FA6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57C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202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B1C4E"/>
    <w:rsid w:val="00BC3F28"/>
    <w:rsid w:val="00BC60DB"/>
    <w:rsid w:val="00BC6DA7"/>
    <w:rsid w:val="00BC6F2F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131C0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2009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233B"/>
    <w:rsid w:val="00D75084"/>
    <w:rsid w:val="00D7547B"/>
    <w:rsid w:val="00D95C4C"/>
    <w:rsid w:val="00DA117F"/>
    <w:rsid w:val="00DA17FB"/>
    <w:rsid w:val="00DB080D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1274"/>
    <w:rsid w:val="00E355EE"/>
    <w:rsid w:val="00E35FB3"/>
    <w:rsid w:val="00E44C46"/>
    <w:rsid w:val="00E47B65"/>
    <w:rsid w:val="00E517FE"/>
    <w:rsid w:val="00E560DA"/>
    <w:rsid w:val="00E57AB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A72AA"/>
    <w:rsid w:val="00EA75A3"/>
    <w:rsid w:val="00EB561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27E8A"/>
    <w:rsid w:val="00F3061E"/>
    <w:rsid w:val="00F32EF4"/>
    <w:rsid w:val="00F35094"/>
    <w:rsid w:val="00F41CDF"/>
    <w:rsid w:val="00F4412A"/>
    <w:rsid w:val="00F5106F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D3F56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E4A5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4A5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4A5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4A5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E4A5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E4A5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ruyuki.Hirayama@nyulangone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9579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2026-02-13T09:29:00Z</dcterms:created>
  <dcterms:modified xsi:type="dcterms:W3CDTF">2026-02-13T09:29:00Z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